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E3937" w14:textId="77777777" w:rsidR="0028536B" w:rsidRDefault="0028536B">
      <w:bookmarkStart w:id="0" w:name="_Toc274909590"/>
      <w:bookmarkStart w:id="1" w:name="DescriptionPlus"/>
      <w:bookmarkStart w:id="2" w:name="FeatureTitle"/>
      <w:bookmarkStart w:id="3" w:name="AllHeadersAndTitle"/>
    </w:p>
    <w:p w14:paraId="3F2E3938" w14:textId="77777777" w:rsidR="0028536B" w:rsidRDefault="0028536B">
      <w:bookmarkStart w:id="4" w:name="_Ref446425405"/>
      <w:bookmarkEnd w:id="4"/>
    </w:p>
    <w:p w14:paraId="3F2E3939" w14:textId="77777777" w:rsidR="0028536B" w:rsidRDefault="0028536B"/>
    <w:p w14:paraId="3F2E393A" w14:textId="77777777" w:rsidR="0028536B" w:rsidRDefault="0028536B"/>
    <w:p w14:paraId="3F2E393B" w14:textId="77777777" w:rsidR="0028536B" w:rsidRDefault="0028536B"/>
    <w:p w14:paraId="3F2E393C" w14:textId="77777777" w:rsidR="0028536B" w:rsidRDefault="0028536B"/>
    <w:bookmarkEnd w:id="0"/>
    <w:p w14:paraId="3F2E393D" w14:textId="77777777" w:rsidR="0028536B" w:rsidRPr="00BF6BFF" w:rsidRDefault="0028536B">
      <w:pPr>
        <w:pStyle w:val="Special"/>
        <w:jc w:val="center"/>
        <w:rPr>
          <w:lang w:val="es-ES"/>
        </w:rPr>
      </w:pPr>
      <w:r w:rsidRPr="00BF6BFF">
        <w:rPr>
          <w:sz w:val="192"/>
          <w:lang w:val="es-ES"/>
        </w:rPr>
        <w:t>C</w:t>
      </w:r>
      <w:r w:rsidRPr="00BF6BFF">
        <w:rPr>
          <w:sz w:val="144"/>
          <w:lang w:val="es-ES"/>
        </w:rPr>
        <w:t>#</w:t>
      </w:r>
    </w:p>
    <w:p w14:paraId="3F2E393E" w14:textId="54B74B8E" w:rsidR="0028536B" w:rsidRPr="00BF6BFF" w:rsidRDefault="0028536B">
      <w:pPr>
        <w:pStyle w:val="Special"/>
        <w:jc w:val="center"/>
        <w:rPr>
          <w:rFonts w:ascii="Arial" w:hAnsi="Arial"/>
          <w:b/>
          <w:sz w:val="48"/>
          <w:szCs w:val="48"/>
          <w:lang w:val="es-ES"/>
        </w:rPr>
      </w:pPr>
      <w:r w:rsidRPr="00BF6BFF">
        <w:rPr>
          <w:rFonts w:ascii="Arial"/>
          <w:b/>
          <w:sz w:val="48"/>
          <w:lang w:val="es-ES"/>
        </w:rPr>
        <w:t>Especificaci</w:t>
      </w:r>
      <w:r w:rsidRPr="00BF6BFF">
        <w:rPr>
          <w:rFonts w:ascii="Arial" w:hAnsi="Arial" w:cs="Arial"/>
          <w:b/>
          <w:sz w:val="48"/>
          <w:lang w:val="es-ES"/>
        </w:rPr>
        <w:t>ó</w:t>
      </w:r>
      <w:r w:rsidRPr="00BF6BFF">
        <w:rPr>
          <w:rFonts w:ascii="Arial"/>
          <w:b/>
          <w:sz w:val="48"/>
          <w:lang w:val="es-ES"/>
        </w:rPr>
        <w:t>n del lenguaje</w:t>
      </w:r>
    </w:p>
    <w:p w14:paraId="3F2E393F" w14:textId="77777777" w:rsidR="0028536B" w:rsidRPr="00BF6BFF" w:rsidRDefault="0028536B">
      <w:pPr>
        <w:pStyle w:val="Special"/>
        <w:jc w:val="center"/>
        <w:rPr>
          <w:rFonts w:ascii="Arial" w:hAnsi="Arial"/>
          <w:b/>
          <w:sz w:val="28"/>
          <w:szCs w:val="28"/>
          <w:lang w:val="es-ES"/>
        </w:rPr>
      </w:pPr>
      <w:r w:rsidRPr="00BF6BFF">
        <w:rPr>
          <w:rFonts w:ascii="Arial"/>
          <w:b/>
          <w:sz w:val="28"/>
          <w:lang w:val="es-ES"/>
        </w:rPr>
        <w:t>Versi</w:t>
      </w:r>
      <w:r w:rsidRPr="00BF6BFF">
        <w:rPr>
          <w:rFonts w:ascii="Arial" w:hAnsi="Arial" w:cs="Arial"/>
          <w:b/>
          <w:sz w:val="28"/>
          <w:lang w:val="es-ES"/>
        </w:rPr>
        <w:t>ó</w:t>
      </w:r>
      <w:r w:rsidRPr="00BF6BFF">
        <w:rPr>
          <w:rFonts w:ascii="Arial"/>
          <w:b/>
          <w:sz w:val="28"/>
          <w:lang w:val="es-ES"/>
        </w:rPr>
        <w:t xml:space="preserve">n </w:t>
      </w:r>
      <w:r w:rsidR="00BF6BFF">
        <w:fldChar w:fldCharType="begin"/>
      </w:r>
      <w:r w:rsidR="00BF6BFF" w:rsidRPr="00BF6BFF">
        <w:rPr>
          <w:lang w:val="es-ES"/>
        </w:rPr>
        <w:instrText xml:space="preserve"> DOCPROPERTY  Version  \* MERGEFORMAT </w:instrText>
      </w:r>
      <w:r w:rsidR="00BF6BFF">
        <w:fldChar w:fldCharType="separate"/>
      </w:r>
      <w:r w:rsidR="00F56C94" w:rsidRPr="00BF6BFF">
        <w:rPr>
          <w:rFonts w:ascii="Arial" w:hAnsi="Arial"/>
          <w:b/>
          <w:sz w:val="28"/>
          <w:szCs w:val="28"/>
          <w:lang w:val="es-ES"/>
        </w:rPr>
        <w:t>5.0</w:t>
      </w:r>
      <w:r w:rsidR="00BF6BFF">
        <w:rPr>
          <w:rFonts w:ascii="Arial" w:hAnsi="Arial"/>
          <w:b/>
          <w:sz w:val="28"/>
          <w:szCs w:val="28"/>
        </w:rPr>
        <w:fldChar w:fldCharType="end"/>
      </w:r>
    </w:p>
    <w:bookmarkEnd w:id="1"/>
    <w:bookmarkEnd w:id="2"/>
    <w:bookmarkEnd w:id="3"/>
    <w:p w14:paraId="3F2E3940" w14:textId="77777777" w:rsidR="0028536B" w:rsidRPr="00BF6BFF" w:rsidRDefault="0028536B">
      <w:pPr>
        <w:pStyle w:val="Issue"/>
        <w:outlineLvl w:val="0"/>
        <w:rPr>
          <w:b/>
          <w:i w:val="0"/>
          <w:lang w:val="es-ES"/>
        </w:rPr>
      </w:pPr>
      <w:r w:rsidRPr="00BF6BFF">
        <w:rPr>
          <w:lang w:val="es-ES"/>
        </w:rPr>
        <w:br w:type="page"/>
      </w:r>
      <w:r w:rsidRPr="00BF6BFF">
        <w:rPr>
          <w:b/>
          <w:i w:val="0"/>
          <w:lang w:val="es-ES"/>
        </w:rPr>
        <w:lastRenderedPageBreak/>
        <w:t>Aviso</w:t>
      </w:r>
    </w:p>
    <w:p w14:paraId="3F2E3941" w14:textId="77777777" w:rsidR="0028536B" w:rsidRPr="00BF6BFF" w:rsidRDefault="00BB72EA">
      <w:pPr>
        <w:pStyle w:val="Issue"/>
        <w:rPr>
          <w:lang w:val="es-ES"/>
        </w:rPr>
      </w:pPr>
      <w:r w:rsidRPr="00BF6BFF">
        <w:rPr>
          <w:lang w:val="es-ES"/>
        </w:rPr>
        <w:t>© 1999-2012 Microsoft Corporation. Reservados todos los derechos.</w:t>
      </w:r>
    </w:p>
    <w:p w14:paraId="3F2E3942" w14:textId="77777777" w:rsidR="0028536B" w:rsidRPr="00BF6BFF" w:rsidRDefault="0028536B">
      <w:pPr>
        <w:pStyle w:val="Issue"/>
        <w:rPr>
          <w:lang w:val="es-ES"/>
        </w:rPr>
      </w:pPr>
      <w:r w:rsidRPr="00BF6BFF">
        <w:rPr>
          <w:lang w:val="es-ES"/>
        </w:rPr>
        <w:t>Microsoft, Windows, Visual Basic, Visual C# y Visual C++ son marcas registradas o marcas comerciales de Microsoft Corporation en los EE.UU. y/o en otros países o regiones.</w:t>
      </w:r>
    </w:p>
    <w:p w14:paraId="3F2E3943" w14:textId="77777777" w:rsidR="0028536B" w:rsidRPr="00BF6BFF" w:rsidRDefault="0028536B">
      <w:pPr>
        <w:pStyle w:val="Issue"/>
        <w:rPr>
          <w:lang w:val="es-ES"/>
        </w:rPr>
      </w:pPr>
      <w:r w:rsidRPr="00BF6BFF">
        <w:rPr>
          <w:lang w:val="es-ES"/>
        </w:rPr>
        <w:t>Los demás productos y nombres de compañías mencionados en esta publicación pueden ser marcas comerciales de sus respectivos propietarios.</w:t>
      </w:r>
    </w:p>
    <w:p w14:paraId="3F2E3944" w14:textId="77777777" w:rsidR="0028536B" w:rsidRPr="00BF6BFF" w:rsidRDefault="0028536B">
      <w:pPr>
        <w:rPr>
          <w:lang w:val="es-ES"/>
        </w:rPr>
        <w:sectPr w:rsidR="0028536B" w:rsidRPr="00BF6BFF">
          <w:footerReference w:type="even" r:id="rId15"/>
          <w:footerReference w:type="default" r:id="rId16"/>
          <w:pgSz w:w="12240" w:h="15840" w:code="1"/>
          <w:pgMar w:top="1440" w:right="1152" w:bottom="1440" w:left="1152" w:header="720" w:footer="720" w:gutter="0"/>
          <w:pgNumType w:start="1"/>
          <w:cols w:space="720"/>
        </w:sectPr>
      </w:pPr>
    </w:p>
    <w:p w14:paraId="3F2E3945" w14:textId="77777777" w:rsidR="0028536B" w:rsidRPr="00BF6BFF" w:rsidRDefault="0028536B">
      <w:pPr>
        <w:pStyle w:val="Special"/>
        <w:rPr>
          <w:rFonts w:ascii="Arial" w:hAnsi="Arial" w:cs="Arial"/>
          <w:b/>
          <w:sz w:val="28"/>
          <w:szCs w:val="28"/>
          <w:lang w:val="es-ES"/>
        </w:rPr>
      </w:pPr>
      <w:r w:rsidRPr="00BF6BFF">
        <w:rPr>
          <w:rFonts w:ascii="Arial"/>
          <w:b/>
          <w:sz w:val="28"/>
          <w:lang w:val="es-ES"/>
        </w:rPr>
        <w:lastRenderedPageBreak/>
        <w:t>Tabla de contenido</w:t>
      </w:r>
    </w:p>
    <w:p w14:paraId="05765341" w14:textId="77777777" w:rsidR="000D130D" w:rsidRPr="000D130D" w:rsidRDefault="00852C57">
      <w:pPr>
        <w:pStyle w:val="TOC1"/>
        <w:rPr>
          <w:rFonts w:asciiTheme="minorHAnsi" w:eastAsiaTheme="minorEastAsia" w:hAnsiTheme="minorHAnsi" w:cstheme="minorBidi"/>
          <w:b w:val="0"/>
          <w:szCs w:val="22"/>
          <w:lang w:val="es-ES" w:eastAsia="zh-CN"/>
        </w:rPr>
      </w:pPr>
      <w:r>
        <w:fldChar w:fldCharType="begin"/>
      </w:r>
      <w:r w:rsidR="0028536B" w:rsidRPr="00BF6BFF">
        <w:rPr>
          <w:lang w:val="es-ES"/>
        </w:rPr>
        <w:instrText xml:space="preserve"> TOC \o "1-4" </w:instrText>
      </w:r>
      <w:r>
        <w:fldChar w:fldCharType="separate"/>
      </w:r>
      <w:bookmarkStart w:id="5" w:name="_GoBack"/>
      <w:bookmarkEnd w:id="5"/>
      <w:r w:rsidR="000D130D" w:rsidRPr="000D130D">
        <w:rPr>
          <w:lang w:val="es-ES"/>
        </w:rPr>
        <w:t>1. Introducción</w:t>
      </w:r>
      <w:r w:rsidR="000D130D" w:rsidRPr="000D130D">
        <w:rPr>
          <w:lang w:val="es-ES"/>
        </w:rPr>
        <w:tab/>
      </w:r>
      <w:r w:rsidR="000D130D">
        <w:fldChar w:fldCharType="begin"/>
      </w:r>
      <w:r w:rsidR="000D130D" w:rsidRPr="000D130D">
        <w:rPr>
          <w:lang w:val="es-ES"/>
        </w:rPr>
        <w:instrText xml:space="preserve"> PAGEREF _Toc365606667 \h </w:instrText>
      </w:r>
      <w:r w:rsidR="000D130D">
        <w:fldChar w:fldCharType="separate"/>
      </w:r>
      <w:r w:rsidR="000D130D" w:rsidRPr="000D130D">
        <w:rPr>
          <w:lang w:val="es-ES"/>
        </w:rPr>
        <w:t>1</w:t>
      </w:r>
      <w:r w:rsidR="000D130D">
        <w:fldChar w:fldCharType="end"/>
      </w:r>
    </w:p>
    <w:p w14:paraId="2764A009"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1.1 Hola a todos</w:t>
      </w:r>
      <w:r w:rsidRPr="000D130D">
        <w:rPr>
          <w:lang w:val="es-ES"/>
        </w:rPr>
        <w:tab/>
      </w:r>
      <w:r>
        <w:fldChar w:fldCharType="begin"/>
      </w:r>
      <w:r w:rsidRPr="000D130D">
        <w:rPr>
          <w:lang w:val="es-ES"/>
        </w:rPr>
        <w:instrText xml:space="preserve"> PAGEREF _Toc365606668 \h </w:instrText>
      </w:r>
      <w:r>
        <w:fldChar w:fldCharType="separate"/>
      </w:r>
      <w:r w:rsidRPr="000D130D">
        <w:rPr>
          <w:lang w:val="es-ES"/>
        </w:rPr>
        <w:t>1</w:t>
      </w:r>
      <w:r>
        <w:fldChar w:fldCharType="end"/>
      </w:r>
    </w:p>
    <w:p w14:paraId="5A5C2E51"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1.2 Estructura del programa</w:t>
      </w:r>
      <w:r w:rsidRPr="000D130D">
        <w:rPr>
          <w:lang w:val="es-ES"/>
        </w:rPr>
        <w:tab/>
      </w:r>
      <w:r>
        <w:fldChar w:fldCharType="begin"/>
      </w:r>
      <w:r w:rsidRPr="000D130D">
        <w:rPr>
          <w:lang w:val="es-ES"/>
        </w:rPr>
        <w:instrText xml:space="preserve"> PAGEREF _Toc365606669 \h </w:instrText>
      </w:r>
      <w:r>
        <w:fldChar w:fldCharType="separate"/>
      </w:r>
      <w:r w:rsidRPr="000D130D">
        <w:rPr>
          <w:lang w:val="es-ES"/>
        </w:rPr>
        <w:t>2</w:t>
      </w:r>
      <w:r>
        <w:fldChar w:fldCharType="end"/>
      </w:r>
    </w:p>
    <w:p w14:paraId="1D69CA58"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1.3 Tipos y variables</w:t>
      </w:r>
      <w:r w:rsidRPr="000D130D">
        <w:rPr>
          <w:lang w:val="es-ES"/>
        </w:rPr>
        <w:tab/>
      </w:r>
      <w:r>
        <w:fldChar w:fldCharType="begin"/>
      </w:r>
      <w:r w:rsidRPr="000D130D">
        <w:rPr>
          <w:lang w:val="es-ES"/>
        </w:rPr>
        <w:instrText xml:space="preserve"> PAGEREF _Toc365606670 \h </w:instrText>
      </w:r>
      <w:r>
        <w:fldChar w:fldCharType="separate"/>
      </w:r>
      <w:r w:rsidRPr="000D130D">
        <w:rPr>
          <w:lang w:val="es-ES"/>
        </w:rPr>
        <w:t>4</w:t>
      </w:r>
      <w:r>
        <w:fldChar w:fldCharType="end"/>
      </w:r>
    </w:p>
    <w:p w14:paraId="7E84618A"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1.4 Expresiones</w:t>
      </w:r>
      <w:r w:rsidRPr="000D130D">
        <w:rPr>
          <w:lang w:val="es-ES"/>
        </w:rPr>
        <w:tab/>
      </w:r>
      <w:r>
        <w:fldChar w:fldCharType="begin"/>
      </w:r>
      <w:r w:rsidRPr="000D130D">
        <w:rPr>
          <w:lang w:val="es-ES"/>
        </w:rPr>
        <w:instrText xml:space="preserve"> PAGEREF _Toc365606671 \h </w:instrText>
      </w:r>
      <w:r>
        <w:fldChar w:fldCharType="separate"/>
      </w:r>
      <w:r w:rsidRPr="000D130D">
        <w:rPr>
          <w:lang w:val="es-ES"/>
        </w:rPr>
        <w:t>8</w:t>
      </w:r>
      <w:r>
        <w:fldChar w:fldCharType="end"/>
      </w:r>
    </w:p>
    <w:p w14:paraId="379EE797"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1.5 Instrucciones</w:t>
      </w:r>
      <w:r w:rsidRPr="000D130D">
        <w:rPr>
          <w:lang w:val="es-ES"/>
        </w:rPr>
        <w:tab/>
      </w:r>
      <w:r>
        <w:fldChar w:fldCharType="begin"/>
      </w:r>
      <w:r w:rsidRPr="000D130D">
        <w:rPr>
          <w:lang w:val="es-ES"/>
        </w:rPr>
        <w:instrText xml:space="preserve"> PAGEREF _Toc365606672 \h </w:instrText>
      </w:r>
      <w:r>
        <w:fldChar w:fldCharType="separate"/>
      </w:r>
      <w:r w:rsidRPr="000D130D">
        <w:rPr>
          <w:lang w:val="es-ES"/>
        </w:rPr>
        <w:t>10</w:t>
      </w:r>
      <w:r>
        <w:fldChar w:fldCharType="end"/>
      </w:r>
    </w:p>
    <w:p w14:paraId="66275A74"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1.6 Clases y objetos</w:t>
      </w:r>
      <w:r w:rsidRPr="000D130D">
        <w:rPr>
          <w:lang w:val="es-ES"/>
        </w:rPr>
        <w:tab/>
      </w:r>
      <w:r>
        <w:fldChar w:fldCharType="begin"/>
      </w:r>
      <w:r w:rsidRPr="000D130D">
        <w:rPr>
          <w:lang w:val="es-ES"/>
        </w:rPr>
        <w:instrText xml:space="preserve"> PAGEREF _Toc365606673 \h </w:instrText>
      </w:r>
      <w:r>
        <w:fldChar w:fldCharType="separate"/>
      </w:r>
      <w:r w:rsidRPr="000D130D">
        <w:rPr>
          <w:lang w:val="es-ES"/>
        </w:rPr>
        <w:t>14</w:t>
      </w:r>
      <w:r>
        <w:fldChar w:fldCharType="end"/>
      </w:r>
    </w:p>
    <w:p w14:paraId="0EC602BD"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1.6.1 Miembros</w:t>
      </w:r>
      <w:r w:rsidRPr="000D130D">
        <w:rPr>
          <w:noProof/>
          <w:lang w:val="es-ES"/>
        </w:rPr>
        <w:tab/>
      </w:r>
      <w:r>
        <w:rPr>
          <w:noProof/>
        </w:rPr>
        <w:fldChar w:fldCharType="begin"/>
      </w:r>
      <w:r w:rsidRPr="000D130D">
        <w:rPr>
          <w:noProof/>
          <w:lang w:val="es-ES"/>
        </w:rPr>
        <w:instrText xml:space="preserve"> PAGEREF _Toc365606674 \h </w:instrText>
      </w:r>
      <w:r>
        <w:rPr>
          <w:noProof/>
        </w:rPr>
      </w:r>
      <w:r>
        <w:rPr>
          <w:noProof/>
        </w:rPr>
        <w:fldChar w:fldCharType="separate"/>
      </w:r>
      <w:r w:rsidRPr="000D130D">
        <w:rPr>
          <w:noProof/>
          <w:lang w:val="es-ES"/>
        </w:rPr>
        <w:t>14</w:t>
      </w:r>
      <w:r>
        <w:rPr>
          <w:noProof/>
        </w:rPr>
        <w:fldChar w:fldCharType="end"/>
      </w:r>
    </w:p>
    <w:p w14:paraId="5D63C408"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1.6.2 Accesibilidad</w:t>
      </w:r>
      <w:r w:rsidRPr="000D130D">
        <w:rPr>
          <w:noProof/>
          <w:lang w:val="es-ES"/>
        </w:rPr>
        <w:tab/>
      </w:r>
      <w:r>
        <w:rPr>
          <w:noProof/>
        </w:rPr>
        <w:fldChar w:fldCharType="begin"/>
      </w:r>
      <w:r w:rsidRPr="000D130D">
        <w:rPr>
          <w:noProof/>
          <w:lang w:val="es-ES"/>
        </w:rPr>
        <w:instrText xml:space="preserve"> PAGEREF _Toc365606675 \h </w:instrText>
      </w:r>
      <w:r>
        <w:rPr>
          <w:noProof/>
        </w:rPr>
      </w:r>
      <w:r>
        <w:rPr>
          <w:noProof/>
        </w:rPr>
        <w:fldChar w:fldCharType="separate"/>
      </w:r>
      <w:r w:rsidRPr="000D130D">
        <w:rPr>
          <w:noProof/>
          <w:lang w:val="es-ES"/>
        </w:rPr>
        <w:t>15</w:t>
      </w:r>
      <w:r>
        <w:rPr>
          <w:noProof/>
        </w:rPr>
        <w:fldChar w:fldCharType="end"/>
      </w:r>
    </w:p>
    <w:p w14:paraId="576449A9"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1.6.3 Parámetros de tipo</w:t>
      </w:r>
      <w:r w:rsidRPr="000D130D">
        <w:rPr>
          <w:noProof/>
          <w:lang w:val="es-ES"/>
        </w:rPr>
        <w:tab/>
      </w:r>
      <w:r>
        <w:rPr>
          <w:noProof/>
        </w:rPr>
        <w:fldChar w:fldCharType="begin"/>
      </w:r>
      <w:r w:rsidRPr="000D130D">
        <w:rPr>
          <w:noProof/>
          <w:lang w:val="es-ES"/>
        </w:rPr>
        <w:instrText xml:space="preserve"> PAGEREF _Toc365606676 \h </w:instrText>
      </w:r>
      <w:r>
        <w:rPr>
          <w:noProof/>
        </w:rPr>
      </w:r>
      <w:r>
        <w:rPr>
          <w:noProof/>
        </w:rPr>
        <w:fldChar w:fldCharType="separate"/>
      </w:r>
      <w:r w:rsidRPr="000D130D">
        <w:rPr>
          <w:noProof/>
          <w:lang w:val="es-ES"/>
        </w:rPr>
        <w:t>15</w:t>
      </w:r>
      <w:r>
        <w:rPr>
          <w:noProof/>
        </w:rPr>
        <w:fldChar w:fldCharType="end"/>
      </w:r>
    </w:p>
    <w:p w14:paraId="3D6AC1AB"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1.6.4 Clases base</w:t>
      </w:r>
      <w:r w:rsidRPr="000D130D">
        <w:rPr>
          <w:noProof/>
          <w:lang w:val="es-ES"/>
        </w:rPr>
        <w:tab/>
      </w:r>
      <w:r>
        <w:rPr>
          <w:noProof/>
        </w:rPr>
        <w:fldChar w:fldCharType="begin"/>
      </w:r>
      <w:r w:rsidRPr="000D130D">
        <w:rPr>
          <w:noProof/>
          <w:lang w:val="es-ES"/>
        </w:rPr>
        <w:instrText xml:space="preserve"> PAGEREF _Toc365606677 \h </w:instrText>
      </w:r>
      <w:r>
        <w:rPr>
          <w:noProof/>
        </w:rPr>
      </w:r>
      <w:r>
        <w:rPr>
          <w:noProof/>
        </w:rPr>
        <w:fldChar w:fldCharType="separate"/>
      </w:r>
      <w:r w:rsidRPr="000D130D">
        <w:rPr>
          <w:noProof/>
          <w:lang w:val="es-ES"/>
        </w:rPr>
        <w:t>16</w:t>
      </w:r>
      <w:r>
        <w:rPr>
          <w:noProof/>
        </w:rPr>
        <w:fldChar w:fldCharType="end"/>
      </w:r>
    </w:p>
    <w:p w14:paraId="43949ED4"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1.6.5 Campos</w:t>
      </w:r>
      <w:r w:rsidRPr="000D130D">
        <w:rPr>
          <w:noProof/>
          <w:lang w:val="es-ES"/>
        </w:rPr>
        <w:tab/>
      </w:r>
      <w:r>
        <w:rPr>
          <w:noProof/>
        </w:rPr>
        <w:fldChar w:fldCharType="begin"/>
      </w:r>
      <w:r w:rsidRPr="000D130D">
        <w:rPr>
          <w:noProof/>
          <w:lang w:val="es-ES"/>
        </w:rPr>
        <w:instrText xml:space="preserve"> PAGEREF _Toc365606678 \h </w:instrText>
      </w:r>
      <w:r>
        <w:rPr>
          <w:noProof/>
        </w:rPr>
      </w:r>
      <w:r>
        <w:rPr>
          <w:noProof/>
        </w:rPr>
        <w:fldChar w:fldCharType="separate"/>
      </w:r>
      <w:r w:rsidRPr="000D130D">
        <w:rPr>
          <w:noProof/>
          <w:lang w:val="es-ES"/>
        </w:rPr>
        <w:t>16</w:t>
      </w:r>
      <w:r>
        <w:rPr>
          <w:noProof/>
        </w:rPr>
        <w:fldChar w:fldCharType="end"/>
      </w:r>
    </w:p>
    <w:p w14:paraId="379DFF76"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1.6.6 Métodos</w:t>
      </w:r>
      <w:r w:rsidRPr="000D130D">
        <w:rPr>
          <w:noProof/>
          <w:lang w:val="es-ES"/>
        </w:rPr>
        <w:tab/>
      </w:r>
      <w:r>
        <w:rPr>
          <w:noProof/>
        </w:rPr>
        <w:fldChar w:fldCharType="begin"/>
      </w:r>
      <w:r w:rsidRPr="000D130D">
        <w:rPr>
          <w:noProof/>
          <w:lang w:val="es-ES"/>
        </w:rPr>
        <w:instrText xml:space="preserve"> PAGEREF _Toc365606679 \h </w:instrText>
      </w:r>
      <w:r>
        <w:rPr>
          <w:noProof/>
        </w:rPr>
      </w:r>
      <w:r>
        <w:rPr>
          <w:noProof/>
        </w:rPr>
        <w:fldChar w:fldCharType="separate"/>
      </w:r>
      <w:r w:rsidRPr="000D130D">
        <w:rPr>
          <w:noProof/>
          <w:lang w:val="es-ES"/>
        </w:rPr>
        <w:t>17</w:t>
      </w:r>
      <w:r>
        <w:rPr>
          <w:noProof/>
        </w:rPr>
        <w:fldChar w:fldCharType="end"/>
      </w:r>
    </w:p>
    <w:p w14:paraId="435E208B" w14:textId="77777777" w:rsidR="000D130D" w:rsidRPr="000D130D" w:rsidRDefault="000D130D">
      <w:pPr>
        <w:pStyle w:val="TOC4"/>
        <w:tabs>
          <w:tab w:val="right" w:leader="dot" w:pos="9926"/>
        </w:tabs>
        <w:rPr>
          <w:rFonts w:asciiTheme="minorHAnsi" w:eastAsiaTheme="minorEastAsia" w:hAnsiTheme="minorHAnsi" w:cstheme="minorBidi"/>
          <w:noProof/>
          <w:szCs w:val="22"/>
          <w:lang w:val="es-ES" w:eastAsia="zh-CN"/>
        </w:rPr>
      </w:pPr>
      <w:r w:rsidRPr="000D130D">
        <w:rPr>
          <w:noProof/>
          <w:lang w:val="es-ES"/>
        </w:rPr>
        <w:t>1.6.6.1 Parámetros</w:t>
      </w:r>
      <w:r w:rsidRPr="000D130D">
        <w:rPr>
          <w:noProof/>
          <w:lang w:val="es-ES"/>
        </w:rPr>
        <w:tab/>
      </w:r>
      <w:r>
        <w:rPr>
          <w:noProof/>
        </w:rPr>
        <w:fldChar w:fldCharType="begin"/>
      </w:r>
      <w:r w:rsidRPr="000D130D">
        <w:rPr>
          <w:noProof/>
          <w:lang w:val="es-ES"/>
        </w:rPr>
        <w:instrText xml:space="preserve"> PAGEREF _Toc365606680 \h </w:instrText>
      </w:r>
      <w:r>
        <w:rPr>
          <w:noProof/>
        </w:rPr>
      </w:r>
      <w:r>
        <w:rPr>
          <w:noProof/>
        </w:rPr>
        <w:fldChar w:fldCharType="separate"/>
      </w:r>
      <w:r w:rsidRPr="000D130D">
        <w:rPr>
          <w:noProof/>
          <w:lang w:val="es-ES"/>
        </w:rPr>
        <w:t>17</w:t>
      </w:r>
      <w:r>
        <w:rPr>
          <w:noProof/>
        </w:rPr>
        <w:fldChar w:fldCharType="end"/>
      </w:r>
    </w:p>
    <w:p w14:paraId="0D1343B3" w14:textId="77777777" w:rsidR="000D130D" w:rsidRPr="000D130D" w:rsidRDefault="000D130D">
      <w:pPr>
        <w:pStyle w:val="TOC4"/>
        <w:tabs>
          <w:tab w:val="right" w:leader="dot" w:pos="9926"/>
        </w:tabs>
        <w:rPr>
          <w:rFonts w:asciiTheme="minorHAnsi" w:eastAsiaTheme="minorEastAsia" w:hAnsiTheme="minorHAnsi" w:cstheme="minorBidi"/>
          <w:noProof/>
          <w:szCs w:val="22"/>
          <w:lang w:val="es-ES" w:eastAsia="zh-CN"/>
        </w:rPr>
      </w:pPr>
      <w:r w:rsidRPr="00DD36C4">
        <w:rPr>
          <w:noProof/>
          <w:lang w:val="es-ES"/>
        </w:rPr>
        <w:t>1.6.6.2 Cuerpo del método y variables locales</w:t>
      </w:r>
      <w:r w:rsidRPr="000D130D">
        <w:rPr>
          <w:noProof/>
          <w:lang w:val="es-ES"/>
        </w:rPr>
        <w:tab/>
      </w:r>
      <w:r>
        <w:rPr>
          <w:noProof/>
        </w:rPr>
        <w:fldChar w:fldCharType="begin"/>
      </w:r>
      <w:r w:rsidRPr="000D130D">
        <w:rPr>
          <w:noProof/>
          <w:lang w:val="es-ES"/>
        </w:rPr>
        <w:instrText xml:space="preserve"> PAGEREF _Toc365606681 \h </w:instrText>
      </w:r>
      <w:r>
        <w:rPr>
          <w:noProof/>
        </w:rPr>
      </w:r>
      <w:r>
        <w:rPr>
          <w:noProof/>
        </w:rPr>
        <w:fldChar w:fldCharType="separate"/>
      </w:r>
      <w:r w:rsidRPr="000D130D">
        <w:rPr>
          <w:noProof/>
          <w:lang w:val="es-ES"/>
        </w:rPr>
        <w:t>19</w:t>
      </w:r>
      <w:r>
        <w:rPr>
          <w:noProof/>
        </w:rPr>
        <w:fldChar w:fldCharType="end"/>
      </w:r>
    </w:p>
    <w:p w14:paraId="3718DD47" w14:textId="77777777" w:rsidR="000D130D" w:rsidRPr="000D130D" w:rsidRDefault="000D130D">
      <w:pPr>
        <w:pStyle w:val="TOC4"/>
        <w:tabs>
          <w:tab w:val="right" w:leader="dot" w:pos="9926"/>
        </w:tabs>
        <w:rPr>
          <w:rFonts w:asciiTheme="minorHAnsi" w:eastAsiaTheme="minorEastAsia" w:hAnsiTheme="minorHAnsi" w:cstheme="minorBidi"/>
          <w:noProof/>
          <w:szCs w:val="22"/>
          <w:lang w:val="es-ES" w:eastAsia="zh-CN"/>
        </w:rPr>
      </w:pPr>
      <w:r w:rsidRPr="000D130D">
        <w:rPr>
          <w:noProof/>
          <w:lang w:val="es-ES"/>
        </w:rPr>
        <w:t>1.6.6.3 Métodos estáticos y de instancia</w:t>
      </w:r>
      <w:r w:rsidRPr="000D130D">
        <w:rPr>
          <w:noProof/>
          <w:lang w:val="es-ES"/>
        </w:rPr>
        <w:tab/>
      </w:r>
      <w:r>
        <w:rPr>
          <w:noProof/>
        </w:rPr>
        <w:fldChar w:fldCharType="begin"/>
      </w:r>
      <w:r w:rsidRPr="000D130D">
        <w:rPr>
          <w:noProof/>
          <w:lang w:val="es-ES"/>
        </w:rPr>
        <w:instrText xml:space="preserve"> PAGEREF _Toc365606682 \h </w:instrText>
      </w:r>
      <w:r>
        <w:rPr>
          <w:noProof/>
        </w:rPr>
      </w:r>
      <w:r>
        <w:rPr>
          <w:noProof/>
        </w:rPr>
        <w:fldChar w:fldCharType="separate"/>
      </w:r>
      <w:r w:rsidRPr="000D130D">
        <w:rPr>
          <w:noProof/>
          <w:lang w:val="es-ES"/>
        </w:rPr>
        <w:t>19</w:t>
      </w:r>
      <w:r>
        <w:rPr>
          <w:noProof/>
        </w:rPr>
        <w:fldChar w:fldCharType="end"/>
      </w:r>
    </w:p>
    <w:p w14:paraId="4FEDCFEC" w14:textId="77777777" w:rsidR="000D130D" w:rsidRPr="000D130D" w:rsidRDefault="000D130D">
      <w:pPr>
        <w:pStyle w:val="TOC4"/>
        <w:tabs>
          <w:tab w:val="right" w:leader="dot" w:pos="9926"/>
        </w:tabs>
        <w:rPr>
          <w:rFonts w:asciiTheme="minorHAnsi" w:eastAsiaTheme="minorEastAsia" w:hAnsiTheme="minorHAnsi" w:cstheme="minorBidi"/>
          <w:noProof/>
          <w:szCs w:val="22"/>
          <w:lang w:val="es-ES" w:eastAsia="zh-CN"/>
        </w:rPr>
      </w:pPr>
      <w:r w:rsidRPr="00DD36C4">
        <w:rPr>
          <w:noProof/>
          <w:lang w:val="es-ES"/>
        </w:rPr>
        <w:t>1.6.6.4 Métodos virtuales, de invalidación y abstractos</w:t>
      </w:r>
      <w:r w:rsidRPr="000D130D">
        <w:rPr>
          <w:noProof/>
          <w:lang w:val="es-ES"/>
        </w:rPr>
        <w:tab/>
      </w:r>
      <w:r>
        <w:rPr>
          <w:noProof/>
        </w:rPr>
        <w:fldChar w:fldCharType="begin"/>
      </w:r>
      <w:r w:rsidRPr="000D130D">
        <w:rPr>
          <w:noProof/>
          <w:lang w:val="es-ES"/>
        </w:rPr>
        <w:instrText xml:space="preserve"> PAGEREF _Toc365606683 \h </w:instrText>
      </w:r>
      <w:r>
        <w:rPr>
          <w:noProof/>
        </w:rPr>
      </w:r>
      <w:r>
        <w:rPr>
          <w:noProof/>
        </w:rPr>
        <w:fldChar w:fldCharType="separate"/>
      </w:r>
      <w:r w:rsidRPr="000D130D">
        <w:rPr>
          <w:noProof/>
          <w:lang w:val="es-ES"/>
        </w:rPr>
        <w:t>20</w:t>
      </w:r>
      <w:r>
        <w:rPr>
          <w:noProof/>
        </w:rPr>
        <w:fldChar w:fldCharType="end"/>
      </w:r>
    </w:p>
    <w:p w14:paraId="714E767C" w14:textId="77777777" w:rsidR="000D130D" w:rsidRPr="000D130D" w:rsidRDefault="000D130D">
      <w:pPr>
        <w:pStyle w:val="TOC4"/>
        <w:tabs>
          <w:tab w:val="right" w:leader="dot" w:pos="9926"/>
        </w:tabs>
        <w:rPr>
          <w:rFonts w:asciiTheme="minorHAnsi" w:eastAsiaTheme="minorEastAsia" w:hAnsiTheme="minorHAnsi" w:cstheme="minorBidi"/>
          <w:noProof/>
          <w:szCs w:val="22"/>
          <w:lang w:val="es-ES" w:eastAsia="zh-CN"/>
        </w:rPr>
      </w:pPr>
      <w:r w:rsidRPr="000D130D">
        <w:rPr>
          <w:noProof/>
          <w:lang w:val="es-ES"/>
        </w:rPr>
        <w:t>1.6.6.5 Sobrecarga de métodos</w:t>
      </w:r>
      <w:r w:rsidRPr="000D130D">
        <w:rPr>
          <w:noProof/>
          <w:lang w:val="es-ES"/>
        </w:rPr>
        <w:tab/>
      </w:r>
      <w:r>
        <w:rPr>
          <w:noProof/>
        </w:rPr>
        <w:fldChar w:fldCharType="begin"/>
      </w:r>
      <w:r w:rsidRPr="000D130D">
        <w:rPr>
          <w:noProof/>
          <w:lang w:val="es-ES"/>
        </w:rPr>
        <w:instrText xml:space="preserve"> PAGEREF _Toc365606684 \h </w:instrText>
      </w:r>
      <w:r>
        <w:rPr>
          <w:noProof/>
        </w:rPr>
      </w:r>
      <w:r>
        <w:rPr>
          <w:noProof/>
        </w:rPr>
        <w:fldChar w:fldCharType="separate"/>
      </w:r>
      <w:r w:rsidRPr="000D130D">
        <w:rPr>
          <w:noProof/>
          <w:lang w:val="es-ES"/>
        </w:rPr>
        <w:t>22</w:t>
      </w:r>
      <w:r>
        <w:rPr>
          <w:noProof/>
        </w:rPr>
        <w:fldChar w:fldCharType="end"/>
      </w:r>
    </w:p>
    <w:p w14:paraId="6A246682"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1.6.7 Otros miembros de función</w:t>
      </w:r>
      <w:r w:rsidRPr="000D130D">
        <w:rPr>
          <w:noProof/>
          <w:lang w:val="es-ES"/>
        </w:rPr>
        <w:tab/>
      </w:r>
      <w:r>
        <w:rPr>
          <w:noProof/>
        </w:rPr>
        <w:fldChar w:fldCharType="begin"/>
      </w:r>
      <w:r w:rsidRPr="000D130D">
        <w:rPr>
          <w:noProof/>
          <w:lang w:val="es-ES"/>
        </w:rPr>
        <w:instrText xml:space="preserve"> PAGEREF _Toc365606685 \h </w:instrText>
      </w:r>
      <w:r>
        <w:rPr>
          <w:noProof/>
        </w:rPr>
      </w:r>
      <w:r>
        <w:rPr>
          <w:noProof/>
        </w:rPr>
        <w:fldChar w:fldCharType="separate"/>
      </w:r>
      <w:r w:rsidRPr="000D130D">
        <w:rPr>
          <w:noProof/>
          <w:lang w:val="es-ES"/>
        </w:rPr>
        <w:t>23</w:t>
      </w:r>
      <w:r>
        <w:rPr>
          <w:noProof/>
        </w:rPr>
        <w:fldChar w:fldCharType="end"/>
      </w:r>
    </w:p>
    <w:p w14:paraId="117D85FC" w14:textId="77777777" w:rsidR="000D130D" w:rsidRPr="000D130D" w:rsidRDefault="000D130D">
      <w:pPr>
        <w:pStyle w:val="TOC4"/>
        <w:tabs>
          <w:tab w:val="right" w:leader="dot" w:pos="9926"/>
        </w:tabs>
        <w:rPr>
          <w:rFonts w:asciiTheme="minorHAnsi" w:eastAsiaTheme="minorEastAsia" w:hAnsiTheme="minorHAnsi" w:cstheme="minorBidi"/>
          <w:noProof/>
          <w:szCs w:val="22"/>
          <w:lang w:val="es-ES" w:eastAsia="zh-CN"/>
        </w:rPr>
      </w:pPr>
      <w:r w:rsidRPr="000D130D">
        <w:rPr>
          <w:noProof/>
          <w:lang w:val="es-ES"/>
        </w:rPr>
        <w:t>1.6.7.1 Constructores</w:t>
      </w:r>
      <w:r w:rsidRPr="000D130D">
        <w:rPr>
          <w:noProof/>
          <w:lang w:val="es-ES"/>
        </w:rPr>
        <w:tab/>
      </w:r>
      <w:r>
        <w:rPr>
          <w:noProof/>
        </w:rPr>
        <w:fldChar w:fldCharType="begin"/>
      </w:r>
      <w:r w:rsidRPr="000D130D">
        <w:rPr>
          <w:noProof/>
          <w:lang w:val="es-ES"/>
        </w:rPr>
        <w:instrText xml:space="preserve"> PAGEREF _Toc365606686 \h </w:instrText>
      </w:r>
      <w:r>
        <w:rPr>
          <w:noProof/>
        </w:rPr>
      </w:r>
      <w:r>
        <w:rPr>
          <w:noProof/>
        </w:rPr>
        <w:fldChar w:fldCharType="separate"/>
      </w:r>
      <w:r w:rsidRPr="000D130D">
        <w:rPr>
          <w:noProof/>
          <w:lang w:val="es-ES"/>
        </w:rPr>
        <w:t>25</w:t>
      </w:r>
      <w:r>
        <w:rPr>
          <w:noProof/>
        </w:rPr>
        <w:fldChar w:fldCharType="end"/>
      </w:r>
    </w:p>
    <w:p w14:paraId="1789D896" w14:textId="77777777" w:rsidR="000D130D" w:rsidRPr="000D130D" w:rsidRDefault="000D130D">
      <w:pPr>
        <w:pStyle w:val="TOC4"/>
        <w:tabs>
          <w:tab w:val="right" w:leader="dot" w:pos="9926"/>
        </w:tabs>
        <w:rPr>
          <w:rFonts w:asciiTheme="minorHAnsi" w:eastAsiaTheme="minorEastAsia" w:hAnsiTheme="minorHAnsi" w:cstheme="minorBidi"/>
          <w:noProof/>
          <w:szCs w:val="22"/>
          <w:lang w:val="es-ES" w:eastAsia="zh-CN"/>
        </w:rPr>
      </w:pPr>
      <w:r w:rsidRPr="000D130D">
        <w:rPr>
          <w:noProof/>
          <w:lang w:val="es-ES"/>
        </w:rPr>
        <w:t>1.6.7.2 Propiedades</w:t>
      </w:r>
      <w:r w:rsidRPr="000D130D">
        <w:rPr>
          <w:noProof/>
          <w:lang w:val="es-ES"/>
        </w:rPr>
        <w:tab/>
      </w:r>
      <w:r>
        <w:rPr>
          <w:noProof/>
        </w:rPr>
        <w:fldChar w:fldCharType="begin"/>
      </w:r>
      <w:r w:rsidRPr="000D130D">
        <w:rPr>
          <w:noProof/>
          <w:lang w:val="es-ES"/>
        </w:rPr>
        <w:instrText xml:space="preserve"> PAGEREF _Toc365606687 \h </w:instrText>
      </w:r>
      <w:r>
        <w:rPr>
          <w:noProof/>
        </w:rPr>
      </w:r>
      <w:r>
        <w:rPr>
          <w:noProof/>
        </w:rPr>
        <w:fldChar w:fldCharType="separate"/>
      </w:r>
      <w:r w:rsidRPr="000D130D">
        <w:rPr>
          <w:noProof/>
          <w:lang w:val="es-ES"/>
        </w:rPr>
        <w:t>26</w:t>
      </w:r>
      <w:r>
        <w:rPr>
          <w:noProof/>
        </w:rPr>
        <w:fldChar w:fldCharType="end"/>
      </w:r>
    </w:p>
    <w:p w14:paraId="1E46A346" w14:textId="77777777" w:rsidR="000D130D" w:rsidRPr="000D130D" w:rsidRDefault="000D130D">
      <w:pPr>
        <w:pStyle w:val="TOC4"/>
        <w:tabs>
          <w:tab w:val="right" w:leader="dot" w:pos="9926"/>
        </w:tabs>
        <w:rPr>
          <w:rFonts w:asciiTheme="minorHAnsi" w:eastAsiaTheme="minorEastAsia" w:hAnsiTheme="minorHAnsi" w:cstheme="minorBidi"/>
          <w:noProof/>
          <w:szCs w:val="22"/>
          <w:lang w:val="es-ES" w:eastAsia="zh-CN"/>
        </w:rPr>
      </w:pPr>
      <w:r w:rsidRPr="000D130D">
        <w:rPr>
          <w:noProof/>
          <w:lang w:val="es-ES"/>
        </w:rPr>
        <w:t>1.6.7.3 Indizadores</w:t>
      </w:r>
      <w:r w:rsidRPr="000D130D">
        <w:rPr>
          <w:noProof/>
          <w:lang w:val="es-ES"/>
        </w:rPr>
        <w:tab/>
      </w:r>
      <w:r>
        <w:rPr>
          <w:noProof/>
        </w:rPr>
        <w:fldChar w:fldCharType="begin"/>
      </w:r>
      <w:r w:rsidRPr="000D130D">
        <w:rPr>
          <w:noProof/>
          <w:lang w:val="es-ES"/>
        </w:rPr>
        <w:instrText xml:space="preserve"> PAGEREF _Toc365606688 \h </w:instrText>
      </w:r>
      <w:r>
        <w:rPr>
          <w:noProof/>
        </w:rPr>
      </w:r>
      <w:r>
        <w:rPr>
          <w:noProof/>
        </w:rPr>
        <w:fldChar w:fldCharType="separate"/>
      </w:r>
      <w:r w:rsidRPr="000D130D">
        <w:rPr>
          <w:noProof/>
          <w:lang w:val="es-ES"/>
        </w:rPr>
        <w:t>26</w:t>
      </w:r>
      <w:r>
        <w:rPr>
          <w:noProof/>
        </w:rPr>
        <w:fldChar w:fldCharType="end"/>
      </w:r>
    </w:p>
    <w:p w14:paraId="16F2716D" w14:textId="77777777" w:rsidR="000D130D" w:rsidRPr="000D130D" w:rsidRDefault="000D130D">
      <w:pPr>
        <w:pStyle w:val="TOC4"/>
        <w:tabs>
          <w:tab w:val="right" w:leader="dot" w:pos="9926"/>
        </w:tabs>
        <w:rPr>
          <w:rFonts w:asciiTheme="minorHAnsi" w:eastAsiaTheme="minorEastAsia" w:hAnsiTheme="minorHAnsi" w:cstheme="minorBidi"/>
          <w:noProof/>
          <w:szCs w:val="22"/>
          <w:lang w:val="es-ES" w:eastAsia="zh-CN"/>
        </w:rPr>
      </w:pPr>
      <w:r w:rsidRPr="000D130D">
        <w:rPr>
          <w:noProof/>
          <w:lang w:val="es-ES"/>
        </w:rPr>
        <w:t>1.6.7.4 Eventos</w:t>
      </w:r>
      <w:r w:rsidRPr="000D130D">
        <w:rPr>
          <w:noProof/>
          <w:lang w:val="es-ES"/>
        </w:rPr>
        <w:tab/>
      </w:r>
      <w:r>
        <w:rPr>
          <w:noProof/>
        </w:rPr>
        <w:fldChar w:fldCharType="begin"/>
      </w:r>
      <w:r w:rsidRPr="000D130D">
        <w:rPr>
          <w:noProof/>
          <w:lang w:val="es-ES"/>
        </w:rPr>
        <w:instrText xml:space="preserve"> PAGEREF _Toc365606689 \h </w:instrText>
      </w:r>
      <w:r>
        <w:rPr>
          <w:noProof/>
        </w:rPr>
      </w:r>
      <w:r>
        <w:rPr>
          <w:noProof/>
        </w:rPr>
        <w:fldChar w:fldCharType="separate"/>
      </w:r>
      <w:r w:rsidRPr="000D130D">
        <w:rPr>
          <w:noProof/>
          <w:lang w:val="es-ES"/>
        </w:rPr>
        <w:t>27</w:t>
      </w:r>
      <w:r>
        <w:rPr>
          <w:noProof/>
        </w:rPr>
        <w:fldChar w:fldCharType="end"/>
      </w:r>
    </w:p>
    <w:p w14:paraId="6DF61087" w14:textId="77777777" w:rsidR="000D130D" w:rsidRPr="000D130D" w:rsidRDefault="000D130D">
      <w:pPr>
        <w:pStyle w:val="TOC4"/>
        <w:tabs>
          <w:tab w:val="right" w:leader="dot" w:pos="9926"/>
        </w:tabs>
        <w:rPr>
          <w:rFonts w:asciiTheme="minorHAnsi" w:eastAsiaTheme="minorEastAsia" w:hAnsiTheme="minorHAnsi" w:cstheme="minorBidi"/>
          <w:noProof/>
          <w:szCs w:val="22"/>
          <w:lang w:val="es-ES" w:eastAsia="zh-CN"/>
        </w:rPr>
      </w:pPr>
      <w:r w:rsidRPr="000D130D">
        <w:rPr>
          <w:noProof/>
          <w:lang w:val="es-ES"/>
        </w:rPr>
        <w:t>1.6.7.5 Operadores</w:t>
      </w:r>
      <w:r w:rsidRPr="000D130D">
        <w:rPr>
          <w:noProof/>
          <w:lang w:val="es-ES"/>
        </w:rPr>
        <w:tab/>
      </w:r>
      <w:r>
        <w:rPr>
          <w:noProof/>
        </w:rPr>
        <w:fldChar w:fldCharType="begin"/>
      </w:r>
      <w:r w:rsidRPr="000D130D">
        <w:rPr>
          <w:noProof/>
          <w:lang w:val="es-ES"/>
        </w:rPr>
        <w:instrText xml:space="preserve"> PAGEREF _Toc365606690 \h </w:instrText>
      </w:r>
      <w:r>
        <w:rPr>
          <w:noProof/>
        </w:rPr>
      </w:r>
      <w:r>
        <w:rPr>
          <w:noProof/>
        </w:rPr>
        <w:fldChar w:fldCharType="separate"/>
      </w:r>
      <w:r w:rsidRPr="000D130D">
        <w:rPr>
          <w:noProof/>
          <w:lang w:val="es-ES"/>
        </w:rPr>
        <w:t>27</w:t>
      </w:r>
      <w:r>
        <w:rPr>
          <w:noProof/>
        </w:rPr>
        <w:fldChar w:fldCharType="end"/>
      </w:r>
    </w:p>
    <w:p w14:paraId="13E4F226" w14:textId="77777777" w:rsidR="000D130D" w:rsidRPr="000D130D" w:rsidRDefault="000D130D">
      <w:pPr>
        <w:pStyle w:val="TOC4"/>
        <w:tabs>
          <w:tab w:val="right" w:leader="dot" w:pos="9926"/>
        </w:tabs>
        <w:rPr>
          <w:rFonts w:asciiTheme="minorHAnsi" w:eastAsiaTheme="minorEastAsia" w:hAnsiTheme="minorHAnsi" w:cstheme="minorBidi"/>
          <w:noProof/>
          <w:szCs w:val="22"/>
          <w:lang w:val="es-ES" w:eastAsia="zh-CN"/>
        </w:rPr>
      </w:pPr>
      <w:r w:rsidRPr="000D130D">
        <w:rPr>
          <w:noProof/>
          <w:lang w:val="es-ES"/>
        </w:rPr>
        <w:t>1.6.7.6 Destructores</w:t>
      </w:r>
      <w:r w:rsidRPr="000D130D">
        <w:rPr>
          <w:noProof/>
          <w:lang w:val="es-ES"/>
        </w:rPr>
        <w:tab/>
      </w:r>
      <w:r>
        <w:rPr>
          <w:noProof/>
        </w:rPr>
        <w:fldChar w:fldCharType="begin"/>
      </w:r>
      <w:r w:rsidRPr="000D130D">
        <w:rPr>
          <w:noProof/>
          <w:lang w:val="es-ES"/>
        </w:rPr>
        <w:instrText xml:space="preserve"> PAGEREF _Toc365606691 \h </w:instrText>
      </w:r>
      <w:r>
        <w:rPr>
          <w:noProof/>
        </w:rPr>
      </w:r>
      <w:r>
        <w:rPr>
          <w:noProof/>
        </w:rPr>
        <w:fldChar w:fldCharType="separate"/>
      </w:r>
      <w:r w:rsidRPr="000D130D">
        <w:rPr>
          <w:noProof/>
          <w:lang w:val="es-ES"/>
        </w:rPr>
        <w:t>28</w:t>
      </w:r>
      <w:r>
        <w:rPr>
          <w:noProof/>
        </w:rPr>
        <w:fldChar w:fldCharType="end"/>
      </w:r>
    </w:p>
    <w:p w14:paraId="512A4CE2"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1.7 Structs</w:t>
      </w:r>
      <w:r w:rsidRPr="000D130D">
        <w:rPr>
          <w:lang w:val="es-ES"/>
        </w:rPr>
        <w:tab/>
      </w:r>
      <w:r>
        <w:fldChar w:fldCharType="begin"/>
      </w:r>
      <w:r w:rsidRPr="000D130D">
        <w:rPr>
          <w:lang w:val="es-ES"/>
        </w:rPr>
        <w:instrText xml:space="preserve"> PAGEREF _Toc365606692 \h </w:instrText>
      </w:r>
      <w:r>
        <w:fldChar w:fldCharType="separate"/>
      </w:r>
      <w:r w:rsidRPr="000D130D">
        <w:rPr>
          <w:lang w:val="es-ES"/>
        </w:rPr>
        <w:t>28</w:t>
      </w:r>
      <w:r>
        <w:fldChar w:fldCharType="end"/>
      </w:r>
    </w:p>
    <w:p w14:paraId="5ED452F7"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1.8 Matrices</w:t>
      </w:r>
      <w:r w:rsidRPr="000D130D">
        <w:rPr>
          <w:lang w:val="es-ES"/>
        </w:rPr>
        <w:tab/>
      </w:r>
      <w:r>
        <w:fldChar w:fldCharType="begin"/>
      </w:r>
      <w:r w:rsidRPr="000D130D">
        <w:rPr>
          <w:lang w:val="es-ES"/>
        </w:rPr>
        <w:instrText xml:space="preserve"> PAGEREF _Toc365606693 \h </w:instrText>
      </w:r>
      <w:r>
        <w:fldChar w:fldCharType="separate"/>
      </w:r>
      <w:r w:rsidRPr="000D130D">
        <w:rPr>
          <w:lang w:val="es-ES"/>
        </w:rPr>
        <w:t>29</w:t>
      </w:r>
      <w:r>
        <w:fldChar w:fldCharType="end"/>
      </w:r>
    </w:p>
    <w:p w14:paraId="127FB7E8"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1.9 Interfaces</w:t>
      </w:r>
      <w:r w:rsidRPr="000D130D">
        <w:rPr>
          <w:lang w:val="es-ES"/>
        </w:rPr>
        <w:tab/>
      </w:r>
      <w:r>
        <w:fldChar w:fldCharType="begin"/>
      </w:r>
      <w:r w:rsidRPr="000D130D">
        <w:rPr>
          <w:lang w:val="es-ES"/>
        </w:rPr>
        <w:instrText xml:space="preserve"> PAGEREF _Toc365606694 \h </w:instrText>
      </w:r>
      <w:r>
        <w:fldChar w:fldCharType="separate"/>
      </w:r>
      <w:r w:rsidRPr="000D130D">
        <w:rPr>
          <w:lang w:val="es-ES"/>
        </w:rPr>
        <w:t>31</w:t>
      </w:r>
      <w:r>
        <w:fldChar w:fldCharType="end"/>
      </w:r>
    </w:p>
    <w:p w14:paraId="48BF0185"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1.10 Enumeraciones</w:t>
      </w:r>
      <w:r w:rsidRPr="000D130D">
        <w:rPr>
          <w:lang w:val="es-ES"/>
        </w:rPr>
        <w:tab/>
      </w:r>
      <w:r>
        <w:fldChar w:fldCharType="begin"/>
      </w:r>
      <w:r w:rsidRPr="000D130D">
        <w:rPr>
          <w:lang w:val="es-ES"/>
        </w:rPr>
        <w:instrText xml:space="preserve"> PAGEREF _Toc365606695 \h </w:instrText>
      </w:r>
      <w:r>
        <w:fldChar w:fldCharType="separate"/>
      </w:r>
      <w:r w:rsidRPr="000D130D">
        <w:rPr>
          <w:lang w:val="es-ES"/>
        </w:rPr>
        <w:t>32</w:t>
      </w:r>
      <w:r>
        <w:fldChar w:fldCharType="end"/>
      </w:r>
    </w:p>
    <w:p w14:paraId="62AA14AB"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1.11 Delegados</w:t>
      </w:r>
      <w:r w:rsidRPr="000D130D">
        <w:rPr>
          <w:lang w:val="es-ES"/>
        </w:rPr>
        <w:tab/>
      </w:r>
      <w:r>
        <w:fldChar w:fldCharType="begin"/>
      </w:r>
      <w:r w:rsidRPr="000D130D">
        <w:rPr>
          <w:lang w:val="es-ES"/>
        </w:rPr>
        <w:instrText xml:space="preserve"> PAGEREF _Toc365606696 \h </w:instrText>
      </w:r>
      <w:r>
        <w:fldChar w:fldCharType="separate"/>
      </w:r>
      <w:r w:rsidRPr="000D130D">
        <w:rPr>
          <w:lang w:val="es-ES"/>
        </w:rPr>
        <w:t>33</w:t>
      </w:r>
      <w:r>
        <w:fldChar w:fldCharType="end"/>
      </w:r>
    </w:p>
    <w:p w14:paraId="31E7DDA8"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1.12 Atributos</w:t>
      </w:r>
      <w:r w:rsidRPr="000D130D">
        <w:rPr>
          <w:lang w:val="es-ES"/>
        </w:rPr>
        <w:tab/>
      </w:r>
      <w:r>
        <w:fldChar w:fldCharType="begin"/>
      </w:r>
      <w:r w:rsidRPr="000D130D">
        <w:rPr>
          <w:lang w:val="es-ES"/>
        </w:rPr>
        <w:instrText xml:space="preserve"> PAGEREF _Toc365606697 \h </w:instrText>
      </w:r>
      <w:r>
        <w:fldChar w:fldCharType="separate"/>
      </w:r>
      <w:r w:rsidRPr="000D130D">
        <w:rPr>
          <w:lang w:val="es-ES"/>
        </w:rPr>
        <w:t>34</w:t>
      </w:r>
      <w:r>
        <w:fldChar w:fldCharType="end"/>
      </w:r>
    </w:p>
    <w:p w14:paraId="272F4156" w14:textId="77777777" w:rsidR="000D130D" w:rsidRPr="000D130D" w:rsidRDefault="000D130D">
      <w:pPr>
        <w:pStyle w:val="TOC1"/>
        <w:rPr>
          <w:rFonts w:asciiTheme="minorHAnsi" w:eastAsiaTheme="minorEastAsia" w:hAnsiTheme="minorHAnsi" w:cstheme="minorBidi"/>
          <w:b w:val="0"/>
          <w:szCs w:val="22"/>
          <w:lang w:val="es-ES" w:eastAsia="zh-CN"/>
        </w:rPr>
      </w:pPr>
      <w:r w:rsidRPr="000D130D">
        <w:rPr>
          <w:lang w:val="es-ES"/>
        </w:rPr>
        <w:t>2. Estructura léxica</w:t>
      </w:r>
      <w:r w:rsidRPr="000D130D">
        <w:rPr>
          <w:lang w:val="es-ES"/>
        </w:rPr>
        <w:tab/>
      </w:r>
      <w:r>
        <w:fldChar w:fldCharType="begin"/>
      </w:r>
      <w:r w:rsidRPr="000D130D">
        <w:rPr>
          <w:lang w:val="es-ES"/>
        </w:rPr>
        <w:instrText xml:space="preserve"> PAGEREF _Toc365606698 \h </w:instrText>
      </w:r>
      <w:r>
        <w:fldChar w:fldCharType="separate"/>
      </w:r>
      <w:r w:rsidRPr="000D130D">
        <w:rPr>
          <w:lang w:val="es-ES"/>
        </w:rPr>
        <w:t>37</w:t>
      </w:r>
      <w:r>
        <w:fldChar w:fldCharType="end"/>
      </w:r>
    </w:p>
    <w:p w14:paraId="5AEA48C5"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2.1 Programas</w:t>
      </w:r>
      <w:r w:rsidRPr="000D130D">
        <w:rPr>
          <w:lang w:val="es-ES"/>
        </w:rPr>
        <w:tab/>
      </w:r>
      <w:r>
        <w:fldChar w:fldCharType="begin"/>
      </w:r>
      <w:r w:rsidRPr="000D130D">
        <w:rPr>
          <w:lang w:val="es-ES"/>
        </w:rPr>
        <w:instrText xml:space="preserve"> PAGEREF _Toc365606699 \h </w:instrText>
      </w:r>
      <w:r>
        <w:fldChar w:fldCharType="separate"/>
      </w:r>
      <w:r w:rsidRPr="000D130D">
        <w:rPr>
          <w:lang w:val="es-ES"/>
        </w:rPr>
        <w:t>37</w:t>
      </w:r>
      <w:r>
        <w:fldChar w:fldCharType="end"/>
      </w:r>
    </w:p>
    <w:p w14:paraId="68F6A72C"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2.2 Gramáticas</w:t>
      </w:r>
      <w:r w:rsidRPr="000D130D">
        <w:rPr>
          <w:lang w:val="es-ES"/>
        </w:rPr>
        <w:tab/>
      </w:r>
      <w:r>
        <w:fldChar w:fldCharType="begin"/>
      </w:r>
      <w:r w:rsidRPr="000D130D">
        <w:rPr>
          <w:lang w:val="es-ES"/>
        </w:rPr>
        <w:instrText xml:space="preserve"> PAGEREF _Toc365606700 \h </w:instrText>
      </w:r>
      <w:r>
        <w:fldChar w:fldCharType="separate"/>
      </w:r>
      <w:r w:rsidRPr="000D130D">
        <w:rPr>
          <w:lang w:val="es-ES"/>
        </w:rPr>
        <w:t>37</w:t>
      </w:r>
      <w:r>
        <w:fldChar w:fldCharType="end"/>
      </w:r>
    </w:p>
    <w:p w14:paraId="59783B9E"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2.2.1 Notación gramatical</w:t>
      </w:r>
      <w:r w:rsidRPr="000D130D">
        <w:rPr>
          <w:noProof/>
          <w:lang w:val="es-ES"/>
        </w:rPr>
        <w:tab/>
      </w:r>
      <w:r>
        <w:rPr>
          <w:noProof/>
        </w:rPr>
        <w:fldChar w:fldCharType="begin"/>
      </w:r>
      <w:r w:rsidRPr="000D130D">
        <w:rPr>
          <w:noProof/>
          <w:lang w:val="es-ES"/>
        </w:rPr>
        <w:instrText xml:space="preserve"> PAGEREF _Toc365606701 \h </w:instrText>
      </w:r>
      <w:r>
        <w:rPr>
          <w:noProof/>
        </w:rPr>
      </w:r>
      <w:r>
        <w:rPr>
          <w:noProof/>
        </w:rPr>
        <w:fldChar w:fldCharType="separate"/>
      </w:r>
      <w:r w:rsidRPr="000D130D">
        <w:rPr>
          <w:noProof/>
          <w:lang w:val="es-ES"/>
        </w:rPr>
        <w:t>37</w:t>
      </w:r>
      <w:r>
        <w:rPr>
          <w:noProof/>
        </w:rPr>
        <w:fldChar w:fldCharType="end"/>
      </w:r>
    </w:p>
    <w:p w14:paraId="7494072B"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2.2.2 Gramática léxica</w:t>
      </w:r>
      <w:r w:rsidRPr="000D130D">
        <w:rPr>
          <w:noProof/>
          <w:lang w:val="es-ES"/>
        </w:rPr>
        <w:tab/>
      </w:r>
      <w:r>
        <w:rPr>
          <w:noProof/>
        </w:rPr>
        <w:fldChar w:fldCharType="begin"/>
      </w:r>
      <w:r w:rsidRPr="000D130D">
        <w:rPr>
          <w:noProof/>
          <w:lang w:val="es-ES"/>
        </w:rPr>
        <w:instrText xml:space="preserve"> PAGEREF _Toc365606702 \h </w:instrText>
      </w:r>
      <w:r>
        <w:rPr>
          <w:noProof/>
        </w:rPr>
      </w:r>
      <w:r>
        <w:rPr>
          <w:noProof/>
        </w:rPr>
        <w:fldChar w:fldCharType="separate"/>
      </w:r>
      <w:r w:rsidRPr="000D130D">
        <w:rPr>
          <w:noProof/>
          <w:lang w:val="es-ES"/>
        </w:rPr>
        <w:t>38</w:t>
      </w:r>
      <w:r>
        <w:rPr>
          <w:noProof/>
        </w:rPr>
        <w:fldChar w:fldCharType="end"/>
      </w:r>
    </w:p>
    <w:p w14:paraId="6DE3F69A"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2.2.3 Gramática sintáctica</w:t>
      </w:r>
      <w:r w:rsidRPr="000D130D">
        <w:rPr>
          <w:noProof/>
          <w:lang w:val="es-ES"/>
        </w:rPr>
        <w:tab/>
      </w:r>
      <w:r>
        <w:rPr>
          <w:noProof/>
        </w:rPr>
        <w:fldChar w:fldCharType="begin"/>
      </w:r>
      <w:r w:rsidRPr="000D130D">
        <w:rPr>
          <w:noProof/>
          <w:lang w:val="es-ES"/>
        </w:rPr>
        <w:instrText xml:space="preserve"> PAGEREF _Toc365606703 \h </w:instrText>
      </w:r>
      <w:r>
        <w:rPr>
          <w:noProof/>
        </w:rPr>
      </w:r>
      <w:r>
        <w:rPr>
          <w:noProof/>
        </w:rPr>
        <w:fldChar w:fldCharType="separate"/>
      </w:r>
      <w:r w:rsidRPr="000D130D">
        <w:rPr>
          <w:noProof/>
          <w:lang w:val="es-ES"/>
        </w:rPr>
        <w:t>38</w:t>
      </w:r>
      <w:r>
        <w:rPr>
          <w:noProof/>
        </w:rPr>
        <w:fldChar w:fldCharType="end"/>
      </w:r>
    </w:p>
    <w:p w14:paraId="5D78670F"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2.3 Análisis léxico</w:t>
      </w:r>
      <w:r w:rsidRPr="000D130D">
        <w:rPr>
          <w:lang w:val="es-ES"/>
        </w:rPr>
        <w:tab/>
      </w:r>
      <w:r>
        <w:fldChar w:fldCharType="begin"/>
      </w:r>
      <w:r w:rsidRPr="000D130D">
        <w:rPr>
          <w:lang w:val="es-ES"/>
        </w:rPr>
        <w:instrText xml:space="preserve"> PAGEREF _Toc365606704 \h </w:instrText>
      </w:r>
      <w:r>
        <w:fldChar w:fldCharType="separate"/>
      </w:r>
      <w:r w:rsidRPr="000D130D">
        <w:rPr>
          <w:lang w:val="es-ES"/>
        </w:rPr>
        <w:t>38</w:t>
      </w:r>
      <w:r>
        <w:fldChar w:fldCharType="end"/>
      </w:r>
    </w:p>
    <w:p w14:paraId="6F1680B0"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2.3.1 Terminadores de línea</w:t>
      </w:r>
      <w:r w:rsidRPr="000D130D">
        <w:rPr>
          <w:noProof/>
          <w:lang w:val="es-ES"/>
        </w:rPr>
        <w:tab/>
      </w:r>
      <w:r>
        <w:rPr>
          <w:noProof/>
        </w:rPr>
        <w:fldChar w:fldCharType="begin"/>
      </w:r>
      <w:r w:rsidRPr="000D130D">
        <w:rPr>
          <w:noProof/>
          <w:lang w:val="es-ES"/>
        </w:rPr>
        <w:instrText xml:space="preserve"> PAGEREF _Toc365606705 \h </w:instrText>
      </w:r>
      <w:r>
        <w:rPr>
          <w:noProof/>
        </w:rPr>
      </w:r>
      <w:r>
        <w:rPr>
          <w:noProof/>
        </w:rPr>
        <w:fldChar w:fldCharType="separate"/>
      </w:r>
      <w:r w:rsidRPr="000D130D">
        <w:rPr>
          <w:noProof/>
          <w:lang w:val="es-ES"/>
        </w:rPr>
        <w:t>39</w:t>
      </w:r>
      <w:r>
        <w:rPr>
          <w:noProof/>
        </w:rPr>
        <w:fldChar w:fldCharType="end"/>
      </w:r>
    </w:p>
    <w:p w14:paraId="4D53E2C3"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2.3.2 Comentarios</w:t>
      </w:r>
      <w:r w:rsidRPr="000D130D">
        <w:rPr>
          <w:noProof/>
          <w:lang w:val="es-ES"/>
        </w:rPr>
        <w:tab/>
      </w:r>
      <w:r>
        <w:rPr>
          <w:noProof/>
        </w:rPr>
        <w:fldChar w:fldCharType="begin"/>
      </w:r>
      <w:r w:rsidRPr="000D130D">
        <w:rPr>
          <w:noProof/>
          <w:lang w:val="es-ES"/>
        </w:rPr>
        <w:instrText xml:space="preserve"> PAGEREF _Toc365606706 \h </w:instrText>
      </w:r>
      <w:r>
        <w:rPr>
          <w:noProof/>
        </w:rPr>
      </w:r>
      <w:r>
        <w:rPr>
          <w:noProof/>
        </w:rPr>
        <w:fldChar w:fldCharType="separate"/>
      </w:r>
      <w:r w:rsidRPr="000D130D">
        <w:rPr>
          <w:noProof/>
          <w:lang w:val="es-ES"/>
        </w:rPr>
        <w:t>40</w:t>
      </w:r>
      <w:r>
        <w:rPr>
          <w:noProof/>
        </w:rPr>
        <w:fldChar w:fldCharType="end"/>
      </w:r>
    </w:p>
    <w:p w14:paraId="262F323A"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2.3.3 Espacio en blanco</w:t>
      </w:r>
      <w:r w:rsidRPr="000D130D">
        <w:rPr>
          <w:noProof/>
          <w:lang w:val="es-ES"/>
        </w:rPr>
        <w:tab/>
      </w:r>
      <w:r>
        <w:rPr>
          <w:noProof/>
        </w:rPr>
        <w:fldChar w:fldCharType="begin"/>
      </w:r>
      <w:r w:rsidRPr="000D130D">
        <w:rPr>
          <w:noProof/>
          <w:lang w:val="es-ES"/>
        </w:rPr>
        <w:instrText xml:space="preserve"> PAGEREF _Toc365606707 \h </w:instrText>
      </w:r>
      <w:r>
        <w:rPr>
          <w:noProof/>
        </w:rPr>
      </w:r>
      <w:r>
        <w:rPr>
          <w:noProof/>
        </w:rPr>
        <w:fldChar w:fldCharType="separate"/>
      </w:r>
      <w:r w:rsidRPr="000D130D">
        <w:rPr>
          <w:noProof/>
          <w:lang w:val="es-ES"/>
        </w:rPr>
        <w:t>41</w:t>
      </w:r>
      <w:r>
        <w:rPr>
          <w:noProof/>
        </w:rPr>
        <w:fldChar w:fldCharType="end"/>
      </w:r>
    </w:p>
    <w:p w14:paraId="7BA6974F"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2.4 Tokens</w:t>
      </w:r>
      <w:r w:rsidRPr="000D130D">
        <w:rPr>
          <w:lang w:val="es-ES"/>
        </w:rPr>
        <w:tab/>
      </w:r>
      <w:r>
        <w:fldChar w:fldCharType="begin"/>
      </w:r>
      <w:r w:rsidRPr="000D130D">
        <w:rPr>
          <w:lang w:val="es-ES"/>
        </w:rPr>
        <w:instrText xml:space="preserve"> PAGEREF _Toc365606708 \h </w:instrText>
      </w:r>
      <w:r>
        <w:fldChar w:fldCharType="separate"/>
      </w:r>
      <w:r w:rsidRPr="000D130D">
        <w:rPr>
          <w:lang w:val="es-ES"/>
        </w:rPr>
        <w:t>41</w:t>
      </w:r>
      <w:r>
        <w:fldChar w:fldCharType="end"/>
      </w:r>
    </w:p>
    <w:p w14:paraId="4107B366"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DD36C4">
        <w:rPr>
          <w:noProof/>
          <w:lang w:val="es-ES"/>
        </w:rPr>
        <w:t>2.4.1 Secuencias de escape de caracteres Unicode</w:t>
      </w:r>
      <w:r w:rsidRPr="000D130D">
        <w:rPr>
          <w:noProof/>
          <w:lang w:val="es-ES"/>
        </w:rPr>
        <w:tab/>
      </w:r>
      <w:r>
        <w:rPr>
          <w:noProof/>
        </w:rPr>
        <w:fldChar w:fldCharType="begin"/>
      </w:r>
      <w:r w:rsidRPr="000D130D">
        <w:rPr>
          <w:noProof/>
          <w:lang w:val="es-ES"/>
        </w:rPr>
        <w:instrText xml:space="preserve"> PAGEREF _Toc365606709 \h </w:instrText>
      </w:r>
      <w:r>
        <w:rPr>
          <w:noProof/>
        </w:rPr>
      </w:r>
      <w:r>
        <w:rPr>
          <w:noProof/>
        </w:rPr>
        <w:fldChar w:fldCharType="separate"/>
      </w:r>
      <w:r w:rsidRPr="000D130D">
        <w:rPr>
          <w:noProof/>
          <w:lang w:val="es-ES"/>
        </w:rPr>
        <w:t>41</w:t>
      </w:r>
      <w:r>
        <w:rPr>
          <w:noProof/>
        </w:rPr>
        <w:fldChar w:fldCharType="end"/>
      </w:r>
    </w:p>
    <w:p w14:paraId="5F7A3A14"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2.4.2 Identificadores</w:t>
      </w:r>
      <w:r w:rsidRPr="000D130D">
        <w:rPr>
          <w:noProof/>
          <w:lang w:val="es-ES"/>
        </w:rPr>
        <w:tab/>
      </w:r>
      <w:r>
        <w:rPr>
          <w:noProof/>
        </w:rPr>
        <w:fldChar w:fldCharType="begin"/>
      </w:r>
      <w:r w:rsidRPr="000D130D">
        <w:rPr>
          <w:noProof/>
          <w:lang w:val="es-ES"/>
        </w:rPr>
        <w:instrText xml:space="preserve"> PAGEREF _Toc365606710 \h </w:instrText>
      </w:r>
      <w:r>
        <w:rPr>
          <w:noProof/>
        </w:rPr>
      </w:r>
      <w:r>
        <w:rPr>
          <w:noProof/>
        </w:rPr>
        <w:fldChar w:fldCharType="separate"/>
      </w:r>
      <w:r w:rsidRPr="000D130D">
        <w:rPr>
          <w:noProof/>
          <w:lang w:val="es-ES"/>
        </w:rPr>
        <w:t>42</w:t>
      </w:r>
      <w:r>
        <w:rPr>
          <w:noProof/>
        </w:rPr>
        <w:fldChar w:fldCharType="end"/>
      </w:r>
    </w:p>
    <w:p w14:paraId="6F12EBED"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2.4.3 Palabras clave</w:t>
      </w:r>
      <w:r w:rsidRPr="000D130D">
        <w:rPr>
          <w:noProof/>
          <w:lang w:val="es-ES"/>
        </w:rPr>
        <w:tab/>
      </w:r>
      <w:r>
        <w:rPr>
          <w:noProof/>
        </w:rPr>
        <w:fldChar w:fldCharType="begin"/>
      </w:r>
      <w:r w:rsidRPr="000D130D">
        <w:rPr>
          <w:noProof/>
          <w:lang w:val="es-ES"/>
        </w:rPr>
        <w:instrText xml:space="preserve"> PAGEREF _Toc365606711 \h </w:instrText>
      </w:r>
      <w:r>
        <w:rPr>
          <w:noProof/>
        </w:rPr>
      </w:r>
      <w:r>
        <w:rPr>
          <w:noProof/>
        </w:rPr>
        <w:fldChar w:fldCharType="separate"/>
      </w:r>
      <w:r w:rsidRPr="000D130D">
        <w:rPr>
          <w:noProof/>
          <w:lang w:val="es-ES"/>
        </w:rPr>
        <w:t>44</w:t>
      </w:r>
      <w:r>
        <w:rPr>
          <w:noProof/>
        </w:rPr>
        <w:fldChar w:fldCharType="end"/>
      </w:r>
    </w:p>
    <w:p w14:paraId="43F1DB0F"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2.4.4 Literales</w:t>
      </w:r>
      <w:r w:rsidRPr="000D130D">
        <w:rPr>
          <w:noProof/>
          <w:lang w:val="es-ES"/>
        </w:rPr>
        <w:tab/>
      </w:r>
      <w:r>
        <w:rPr>
          <w:noProof/>
        </w:rPr>
        <w:fldChar w:fldCharType="begin"/>
      </w:r>
      <w:r w:rsidRPr="000D130D">
        <w:rPr>
          <w:noProof/>
          <w:lang w:val="es-ES"/>
        </w:rPr>
        <w:instrText xml:space="preserve"> PAGEREF _Toc365606712 \h </w:instrText>
      </w:r>
      <w:r>
        <w:rPr>
          <w:noProof/>
        </w:rPr>
      </w:r>
      <w:r>
        <w:rPr>
          <w:noProof/>
        </w:rPr>
        <w:fldChar w:fldCharType="separate"/>
      </w:r>
      <w:r w:rsidRPr="000D130D">
        <w:rPr>
          <w:noProof/>
          <w:lang w:val="es-ES"/>
        </w:rPr>
        <w:t>45</w:t>
      </w:r>
      <w:r>
        <w:rPr>
          <w:noProof/>
        </w:rPr>
        <w:fldChar w:fldCharType="end"/>
      </w:r>
    </w:p>
    <w:p w14:paraId="306DA0F2" w14:textId="77777777" w:rsidR="000D130D" w:rsidRPr="000D130D" w:rsidRDefault="000D130D">
      <w:pPr>
        <w:pStyle w:val="TOC4"/>
        <w:tabs>
          <w:tab w:val="right" w:leader="dot" w:pos="9926"/>
        </w:tabs>
        <w:rPr>
          <w:rFonts w:asciiTheme="minorHAnsi" w:eastAsiaTheme="minorEastAsia" w:hAnsiTheme="minorHAnsi" w:cstheme="minorBidi"/>
          <w:noProof/>
          <w:szCs w:val="22"/>
          <w:lang w:val="es-ES" w:eastAsia="zh-CN"/>
        </w:rPr>
      </w:pPr>
      <w:r w:rsidRPr="000D130D">
        <w:rPr>
          <w:noProof/>
          <w:lang w:val="es-ES"/>
        </w:rPr>
        <w:t>2.4.4.1 Literales booleanos</w:t>
      </w:r>
      <w:r w:rsidRPr="000D130D">
        <w:rPr>
          <w:noProof/>
          <w:lang w:val="es-ES"/>
        </w:rPr>
        <w:tab/>
      </w:r>
      <w:r>
        <w:rPr>
          <w:noProof/>
        </w:rPr>
        <w:fldChar w:fldCharType="begin"/>
      </w:r>
      <w:r w:rsidRPr="000D130D">
        <w:rPr>
          <w:noProof/>
          <w:lang w:val="es-ES"/>
        </w:rPr>
        <w:instrText xml:space="preserve"> PAGEREF _Toc365606713 \h </w:instrText>
      </w:r>
      <w:r>
        <w:rPr>
          <w:noProof/>
        </w:rPr>
      </w:r>
      <w:r>
        <w:rPr>
          <w:noProof/>
        </w:rPr>
        <w:fldChar w:fldCharType="separate"/>
      </w:r>
      <w:r w:rsidRPr="000D130D">
        <w:rPr>
          <w:noProof/>
          <w:lang w:val="es-ES"/>
        </w:rPr>
        <w:t>45</w:t>
      </w:r>
      <w:r>
        <w:rPr>
          <w:noProof/>
        </w:rPr>
        <w:fldChar w:fldCharType="end"/>
      </w:r>
    </w:p>
    <w:p w14:paraId="78C43D3A" w14:textId="77777777" w:rsidR="000D130D" w:rsidRPr="000D130D" w:rsidRDefault="000D130D">
      <w:pPr>
        <w:pStyle w:val="TOC4"/>
        <w:tabs>
          <w:tab w:val="right" w:leader="dot" w:pos="9926"/>
        </w:tabs>
        <w:rPr>
          <w:rFonts w:asciiTheme="minorHAnsi" w:eastAsiaTheme="minorEastAsia" w:hAnsiTheme="minorHAnsi" w:cstheme="minorBidi"/>
          <w:noProof/>
          <w:szCs w:val="22"/>
          <w:lang w:val="es-ES" w:eastAsia="zh-CN"/>
        </w:rPr>
      </w:pPr>
      <w:r w:rsidRPr="000D130D">
        <w:rPr>
          <w:noProof/>
          <w:lang w:val="es-ES"/>
        </w:rPr>
        <w:t>2.4.4.2 Literales enteros</w:t>
      </w:r>
      <w:r w:rsidRPr="000D130D">
        <w:rPr>
          <w:noProof/>
          <w:lang w:val="es-ES"/>
        </w:rPr>
        <w:tab/>
      </w:r>
      <w:r>
        <w:rPr>
          <w:noProof/>
        </w:rPr>
        <w:fldChar w:fldCharType="begin"/>
      </w:r>
      <w:r w:rsidRPr="000D130D">
        <w:rPr>
          <w:noProof/>
          <w:lang w:val="es-ES"/>
        </w:rPr>
        <w:instrText xml:space="preserve"> PAGEREF _Toc365606714 \h </w:instrText>
      </w:r>
      <w:r>
        <w:rPr>
          <w:noProof/>
        </w:rPr>
      </w:r>
      <w:r>
        <w:rPr>
          <w:noProof/>
        </w:rPr>
        <w:fldChar w:fldCharType="separate"/>
      </w:r>
      <w:r w:rsidRPr="000D130D">
        <w:rPr>
          <w:noProof/>
          <w:lang w:val="es-ES"/>
        </w:rPr>
        <w:t>45</w:t>
      </w:r>
      <w:r>
        <w:rPr>
          <w:noProof/>
        </w:rPr>
        <w:fldChar w:fldCharType="end"/>
      </w:r>
    </w:p>
    <w:p w14:paraId="1B6DC7B1" w14:textId="77777777" w:rsidR="000D130D" w:rsidRPr="000D130D" w:rsidRDefault="000D130D">
      <w:pPr>
        <w:pStyle w:val="TOC4"/>
        <w:tabs>
          <w:tab w:val="right" w:leader="dot" w:pos="9926"/>
        </w:tabs>
        <w:rPr>
          <w:rFonts w:asciiTheme="minorHAnsi" w:eastAsiaTheme="minorEastAsia" w:hAnsiTheme="minorHAnsi" w:cstheme="minorBidi"/>
          <w:noProof/>
          <w:szCs w:val="22"/>
          <w:lang w:val="es-ES" w:eastAsia="zh-CN"/>
        </w:rPr>
      </w:pPr>
      <w:r w:rsidRPr="000D130D">
        <w:rPr>
          <w:noProof/>
          <w:lang w:val="es-ES"/>
        </w:rPr>
        <w:lastRenderedPageBreak/>
        <w:t>2.4.4.3 Literales reales</w:t>
      </w:r>
      <w:r w:rsidRPr="000D130D">
        <w:rPr>
          <w:noProof/>
          <w:lang w:val="es-ES"/>
        </w:rPr>
        <w:tab/>
      </w:r>
      <w:r>
        <w:rPr>
          <w:noProof/>
        </w:rPr>
        <w:fldChar w:fldCharType="begin"/>
      </w:r>
      <w:r w:rsidRPr="000D130D">
        <w:rPr>
          <w:noProof/>
          <w:lang w:val="es-ES"/>
        </w:rPr>
        <w:instrText xml:space="preserve"> PAGEREF _Toc365606715 \h </w:instrText>
      </w:r>
      <w:r>
        <w:rPr>
          <w:noProof/>
        </w:rPr>
      </w:r>
      <w:r>
        <w:rPr>
          <w:noProof/>
        </w:rPr>
        <w:fldChar w:fldCharType="separate"/>
      </w:r>
      <w:r w:rsidRPr="000D130D">
        <w:rPr>
          <w:noProof/>
          <w:lang w:val="es-ES"/>
        </w:rPr>
        <w:t>46</w:t>
      </w:r>
      <w:r>
        <w:rPr>
          <w:noProof/>
        </w:rPr>
        <w:fldChar w:fldCharType="end"/>
      </w:r>
    </w:p>
    <w:p w14:paraId="5D92A13F" w14:textId="77777777" w:rsidR="000D130D" w:rsidRPr="000D130D" w:rsidRDefault="000D130D">
      <w:pPr>
        <w:pStyle w:val="TOC4"/>
        <w:tabs>
          <w:tab w:val="right" w:leader="dot" w:pos="9926"/>
        </w:tabs>
        <w:rPr>
          <w:rFonts w:asciiTheme="minorHAnsi" w:eastAsiaTheme="minorEastAsia" w:hAnsiTheme="minorHAnsi" w:cstheme="minorBidi"/>
          <w:noProof/>
          <w:szCs w:val="22"/>
          <w:lang w:val="es-ES" w:eastAsia="zh-CN"/>
        </w:rPr>
      </w:pPr>
      <w:r w:rsidRPr="000D130D">
        <w:rPr>
          <w:noProof/>
          <w:lang w:val="es-ES"/>
        </w:rPr>
        <w:t>2.4.4.4 Literales de carácter</w:t>
      </w:r>
      <w:r w:rsidRPr="000D130D">
        <w:rPr>
          <w:noProof/>
          <w:lang w:val="es-ES"/>
        </w:rPr>
        <w:tab/>
      </w:r>
      <w:r>
        <w:rPr>
          <w:noProof/>
        </w:rPr>
        <w:fldChar w:fldCharType="begin"/>
      </w:r>
      <w:r w:rsidRPr="000D130D">
        <w:rPr>
          <w:noProof/>
          <w:lang w:val="es-ES"/>
        </w:rPr>
        <w:instrText xml:space="preserve"> PAGEREF _Toc365606716 \h </w:instrText>
      </w:r>
      <w:r>
        <w:rPr>
          <w:noProof/>
        </w:rPr>
      </w:r>
      <w:r>
        <w:rPr>
          <w:noProof/>
        </w:rPr>
        <w:fldChar w:fldCharType="separate"/>
      </w:r>
      <w:r w:rsidRPr="000D130D">
        <w:rPr>
          <w:noProof/>
          <w:lang w:val="es-ES"/>
        </w:rPr>
        <w:t>47</w:t>
      </w:r>
      <w:r>
        <w:rPr>
          <w:noProof/>
        </w:rPr>
        <w:fldChar w:fldCharType="end"/>
      </w:r>
    </w:p>
    <w:p w14:paraId="5D40E6D2" w14:textId="77777777" w:rsidR="000D130D" w:rsidRPr="000D130D" w:rsidRDefault="000D130D">
      <w:pPr>
        <w:pStyle w:val="TOC4"/>
        <w:tabs>
          <w:tab w:val="right" w:leader="dot" w:pos="9926"/>
        </w:tabs>
        <w:rPr>
          <w:rFonts w:asciiTheme="minorHAnsi" w:eastAsiaTheme="minorEastAsia" w:hAnsiTheme="minorHAnsi" w:cstheme="minorBidi"/>
          <w:noProof/>
          <w:szCs w:val="22"/>
          <w:lang w:val="es-ES" w:eastAsia="zh-CN"/>
        </w:rPr>
      </w:pPr>
      <w:r w:rsidRPr="000D130D">
        <w:rPr>
          <w:noProof/>
          <w:lang w:val="es-ES"/>
        </w:rPr>
        <w:t>2.4.4.5 Literales de cadena</w:t>
      </w:r>
      <w:r w:rsidRPr="000D130D">
        <w:rPr>
          <w:noProof/>
          <w:lang w:val="es-ES"/>
        </w:rPr>
        <w:tab/>
      </w:r>
      <w:r>
        <w:rPr>
          <w:noProof/>
        </w:rPr>
        <w:fldChar w:fldCharType="begin"/>
      </w:r>
      <w:r w:rsidRPr="000D130D">
        <w:rPr>
          <w:noProof/>
          <w:lang w:val="es-ES"/>
        </w:rPr>
        <w:instrText xml:space="preserve"> PAGEREF _Toc365606717 \h </w:instrText>
      </w:r>
      <w:r>
        <w:rPr>
          <w:noProof/>
        </w:rPr>
      </w:r>
      <w:r>
        <w:rPr>
          <w:noProof/>
        </w:rPr>
        <w:fldChar w:fldCharType="separate"/>
      </w:r>
      <w:r w:rsidRPr="000D130D">
        <w:rPr>
          <w:noProof/>
          <w:lang w:val="es-ES"/>
        </w:rPr>
        <w:t>48</w:t>
      </w:r>
      <w:r>
        <w:rPr>
          <w:noProof/>
        </w:rPr>
        <w:fldChar w:fldCharType="end"/>
      </w:r>
    </w:p>
    <w:p w14:paraId="1DE3E693" w14:textId="77777777" w:rsidR="000D130D" w:rsidRPr="000D130D" w:rsidRDefault="000D130D">
      <w:pPr>
        <w:pStyle w:val="TOC4"/>
        <w:tabs>
          <w:tab w:val="right" w:leader="dot" w:pos="9926"/>
        </w:tabs>
        <w:rPr>
          <w:rFonts w:asciiTheme="minorHAnsi" w:eastAsiaTheme="minorEastAsia" w:hAnsiTheme="minorHAnsi" w:cstheme="minorBidi"/>
          <w:noProof/>
          <w:szCs w:val="22"/>
          <w:lang w:val="es-ES" w:eastAsia="zh-CN"/>
        </w:rPr>
      </w:pPr>
      <w:r w:rsidRPr="000D130D">
        <w:rPr>
          <w:noProof/>
          <w:lang w:val="es-ES"/>
        </w:rPr>
        <w:t>2.4.4.6 El literal null</w:t>
      </w:r>
      <w:r w:rsidRPr="000D130D">
        <w:rPr>
          <w:noProof/>
          <w:lang w:val="es-ES"/>
        </w:rPr>
        <w:tab/>
      </w:r>
      <w:r>
        <w:rPr>
          <w:noProof/>
        </w:rPr>
        <w:fldChar w:fldCharType="begin"/>
      </w:r>
      <w:r w:rsidRPr="000D130D">
        <w:rPr>
          <w:noProof/>
          <w:lang w:val="es-ES"/>
        </w:rPr>
        <w:instrText xml:space="preserve"> PAGEREF _Toc365606718 \h </w:instrText>
      </w:r>
      <w:r>
        <w:rPr>
          <w:noProof/>
        </w:rPr>
      </w:r>
      <w:r>
        <w:rPr>
          <w:noProof/>
        </w:rPr>
        <w:fldChar w:fldCharType="separate"/>
      </w:r>
      <w:r w:rsidRPr="000D130D">
        <w:rPr>
          <w:noProof/>
          <w:lang w:val="es-ES"/>
        </w:rPr>
        <w:t>50</w:t>
      </w:r>
      <w:r>
        <w:rPr>
          <w:noProof/>
        </w:rPr>
        <w:fldChar w:fldCharType="end"/>
      </w:r>
    </w:p>
    <w:p w14:paraId="4B11588A"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2.4.5 Operadores y signos de puntuación</w:t>
      </w:r>
      <w:r w:rsidRPr="000D130D">
        <w:rPr>
          <w:noProof/>
          <w:lang w:val="es-ES"/>
        </w:rPr>
        <w:tab/>
      </w:r>
      <w:r>
        <w:rPr>
          <w:noProof/>
        </w:rPr>
        <w:fldChar w:fldCharType="begin"/>
      </w:r>
      <w:r w:rsidRPr="000D130D">
        <w:rPr>
          <w:noProof/>
          <w:lang w:val="es-ES"/>
        </w:rPr>
        <w:instrText xml:space="preserve"> PAGEREF _Toc365606719 \h </w:instrText>
      </w:r>
      <w:r>
        <w:rPr>
          <w:noProof/>
        </w:rPr>
      </w:r>
      <w:r>
        <w:rPr>
          <w:noProof/>
        </w:rPr>
        <w:fldChar w:fldCharType="separate"/>
      </w:r>
      <w:r w:rsidRPr="000D130D">
        <w:rPr>
          <w:noProof/>
          <w:lang w:val="es-ES"/>
        </w:rPr>
        <w:t>50</w:t>
      </w:r>
      <w:r>
        <w:rPr>
          <w:noProof/>
        </w:rPr>
        <w:fldChar w:fldCharType="end"/>
      </w:r>
    </w:p>
    <w:p w14:paraId="737E7661"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2.5 Directivas de preprocesamiento</w:t>
      </w:r>
      <w:r w:rsidRPr="000D130D">
        <w:rPr>
          <w:lang w:val="es-ES"/>
        </w:rPr>
        <w:tab/>
      </w:r>
      <w:r>
        <w:fldChar w:fldCharType="begin"/>
      </w:r>
      <w:r w:rsidRPr="000D130D">
        <w:rPr>
          <w:lang w:val="es-ES"/>
        </w:rPr>
        <w:instrText xml:space="preserve"> PAGEREF _Toc365606720 \h </w:instrText>
      </w:r>
      <w:r>
        <w:fldChar w:fldCharType="separate"/>
      </w:r>
      <w:r w:rsidRPr="000D130D">
        <w:rPr>
          <w:lang w:val="es-ES"/>
        </w:rPr>
        <w:t>50</w:t>
      </w:r>
      <w:r>
        <w:fldChar w:fldCharType="end"/>
      </w:r>
    </w:p>
    <w:p w14:paraId="559055AE"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2.5.1 Símbolos de compilación condicional</w:t>
      </w:r>
      <w:r w:rsidRPr="000D130D">
        <w:rPr>
          <w:noProof/>
          <w:lang w:val="es-ES"/>
        </w:rPr>
        <w:tab/>
      </w:r>
      <w:r>
        <w:rPr>
          <w:noProof/>
        </w:rPr>
        <w:fldChar w:fldCharType="begin"/>
      </w:r>
      <w:r w:rsidRPr="000D130D">
        <w:rPr>
          <w:noProof/>
          <w:lang w:val="es-ES"/>
        </w:rPr>
        <w:instrText xml:space="preserve"> PAGEREF _Toc365606721 \h </w:instrText>
      </w:r>
      <w:r>
        <w:rPr>
          <w:noProof/>
        </w:rPr>
      </w:r>
      <w:r>
        <w:rPr>
          <w:noProof/>
        </w:rPr>
        <w:fldChar w:fldCharType="separate"/>
      </w:r>
      <w:r w:rsidRPr="000D130D">
        <w:rPr>
          <w:noProof/>
          <w:lang w:val="es-ES"/>
        </w:rPr>
        <w:t>52</w:t>
      </w:r>
      <w:r>
        <w:rPr>
          <w:noProof/>
        </w:rPr>
        <w:fldChar w:fldCharType="end"/>
      </w:r>
    </w:p>
    <w:p w14:paraId="1D33EA60"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2.5.2 Expresiones de preprocesamiento</w:t>
      </w:r>
      <w:r w:rsidRPr="000D130D">
        <w:rPr>
          <w:noProof/>
          <w:lang w:val="es-ES"/>
        </w:rPr>
        <w:tab/>
      </w:r>
      <w:r>
        <w:rPr>
          <w:noProof/>
        </w:rPr>
        <w:fldChar w:fldCharType="begin"/>
      </w:r>
      <w:r w:rsidRPr="000D130D">
        <w:rPr>
          <w:noProof/>
          <w:lang w:val="es-ES"/>
        </w:rPr>
        <w:instrText xml:space="preserve"> PAGEREF _Toc365606722 \h </w:instrText>
      </w:r>
      <w:r>
        <w:rPr>
          <w:noProof/>
        </w:rPr>
      </w:r>
      <w:r>
        <w:rPr>
          <w:noProof/>
        </w:rPr>
        <w:fldChar w:fldCharType="separate"/>
      </w:r>
      <w:r w:rsidRPr="000D130D">
        <w:rPr>
          <w:noProof/>
          <w:lang w:val="es-ES"/>
        </w:rPr>
        <w:t>52</w:t>
      </w:r>
      <w:r>
        <w:rPr>
          <w:noProof/>
        </w:rPr>
        <w:fldChar w:fldCharType="end"/>
      </w:r>
    </w:p>
    <w:p w14:paraId="6BB32982"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2.5.3 Directivas de declaración</w:t>
      </w:r>
      <w:r w:rsidRPr="000D130D">
        <w:rPr>
          <w:noProof/>
          <w:lang w:val="es-ES"/>
        </w:rPr>
        <w:tab/>
      </w:r>
      <w:r>
        <w:rPr>
          <w:noProof/>
        </w:rPr>
        <w:fldChar w:fldCharType="begin"/>
      </w:r>
      <w:r w:rsidRPr="000D130D">
        <w:rPr>
          <w:noProof/>
          <w:lang w:val="es-ES"/>
        </w:rPr>
        <w:instrText xml:space="preserve"> PAGEREF _Toc365606723 \h </w:instrText>
      </w:r>
      <w:r>
        <w:rPr>
          <w:noProof/>
        </w:rPr>
      </w:r>
      <w:r>
        <w:rPr>
          <w:noProof/>
        </w:rPr>
        <w:fldChar w:fldCharType="separate"/>
      </w:r>
      <w:r w:rsidRPr="000D130D">
        <w:rPr>
          <w:noProof/>
          <w:lang w:val="es-ES"/>
        </w:rPr>
        <w:t>53</w:t>
      </w:r>
      <w:r>
        <w:rPr>
          <w:noProof/>
        </w:rPr>
        <w:fldChar w:fldCharType="end"/>
      </w:r>
    </w:p>
    <w:p w14:paraId="534C48C0"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2.5.4 Directivas de compilación condicional</w:t>
      </w:r>
      <w:r w:rsidRPr="000D130D">
        <w:rPr>
          <w:noProof/>
          <w:lang w:val="es-ES"/>
        </w:rPr>
        <w:tab/>
      </w:r>
      <w:r>
        <w:rPr>
          <w:noProof/>
        </w:rPr>
        <w:fldChar w:fldCharType="begin"/>
      </w:r>
      <w:r w:rsidRPr="000D130D">
        <w:rPr>
          <w:noProof/>
          <w:lang w:val="es-ES"/>
        </w:rPr>
        <w:instrText xml:space="preserve"> PAGEREF _Toc365606724 \h </w:instrText>
      </w:r>
      <w:r>
        <w:rPr>
          <w:noProof/>
        </w:rPr>
      </w:r>
      <w:r>
        <w:rPr>
          <w:noProof/>
        </w:rPr>
        <w:fldChar w:fldCharType="separate"/>
      </w:r>
      <w:r w:rsidRPr="000D130D">
        <w:rPr>
          <w:noProof/>
          <w:lang w:val="es-ES"/>
        </w:rPr>
        <w:t>54</w:t>
      </w:r>
      <w:r>
        <w:rPr>
          <w:noProof/>
        </w:rPr>
        <w:fldChar w:fldCharType="end"/>
      </w:r>
    </w:p>
    <w:p w14:paraId="308FD693"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2.5.5 Directivas de diagnóstico</w:t>
      </w:r>
      <w:r w:rsidRPr="000D130D">
        <w:rPr>
          <w:noProof/>
          <w:lang w:val="es-ES"/>
        </w:rPr>
        <w:tab/>
      </w:r>
      <w:r>
        <w:rPr>
          <w:noProof/>
        </w:rPr>
        <w:fldChar w:fldCharType="begin"/>
      </w:r>
      <w:r w:rsidRPr="000D130D">
        <w:rPr>
          <w:noProof/>
          <w:lang w:val="es-ES"/>
        </w:rPr>
        <w:instrText xml:space="preserve"> PAGEREF _Toc365606725 \h </w:instrText>
      </w:r>
      <w:r>
        <w:rPr>
          <w:noProof/>
        </w:rPr>
      </w:r>
      <w:r>
        <w:rPr>
          <w:noProof/>
        </w:rPr>
        <w:fldChar w:fldCharType="separate"/>
      </w:r>
      <w:r w:rsidRPr="000D130D">
        <w:rPr>
          <w:noProof/>
          <w:lang w:val="es-ES"/>
        </w:rPr>
        <w:t>56</w:t>
      </w:r>
      <w:r>
        <w:rPr>
          <w:noProof/>
        </w:rPr>
        <w:fldChar w:fldCharType="end"/>
      </w:r>
    </w:p>
    <w:p w14:paraId="1927A3AA"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2.5.6 Directivas de región</w:t>
      </w:r>
      <w:r w:rsidRPr="000D130D">
        <w:rPr>
          <w:noProof/>
          <w:lang w:val="es-ES"/>
        </w:rPr>
        <w:tab/>
      </w:r>
      <w:r>
        <w:rPr>
          <w:noProof/>
        </w:rPr>
        <w:fldChar w:fldCharType="begin"/>
      </w:r>
      <w:r w:rsidRPr="000D130D">
        <w:rPr>
          <w:noProof/>
          <w:lang w:val="es-ES"/>
        </w:rPr>
        <w:instrText xml:space="preserve"> PAGEREF _Toc365606726 \h </w:instrText>
      </w:r>
      <w:r>
        <w:rPr>
          <w:noProof/>
        </w:rPr>
      </w:r>
      <w:r>
        <w:rPr>
          <w:noProof/>
        </w:rPr>
        <w:fldChar w:fldCharType="separate"/>
      </w:r>
      <w:r w:rsidRPr="000D130D">
        <w:rPr>
          <w:noProof/>
          <w:lang w:val="es-ES"/>
        </w:rPr>
        <w:t>57</w:t>
      </w:r>
      <w:r>
        <w:rPr>
          <w:noProof/>
        </w:rPr>
        <w:fldChar w:fldCharType="end"/>
      </w:r>
    </w:p>
    <w:p w14:paraId="20BE7791"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2.5.7 Directivas de línea</w:t>
      </w:r>
      <w:r w:rsidRPr="000D130D">
        <w:rPr>
          <w:noProof/>
          <w:lang w:val="es-ES"/>
        </w:rPr>
        <w:tab/>
      </w:r>
      <w:r>
        <w:rPr>
          <w:noProof/>
        </w:rPr>
        <w:fldChar w:fldCharType="begin"/>
      </w:r>
      <w:r w:rsidRPr="000D130D">
        <w:rPr>
          <w:noProof/>
          <w:lang w:val="es-ES"/>
        </w:rPr>
        <w:instrText xml:space="preserve"> PAGEREF _Toc365606727 \h </w:instrText>
      </w:r>
      <w:r>
        <w:rPr>
          <w:noProof/>
        </w:rPr>
      </w:r>
      <w:r>
        <w:rPr>
          <w:noProof/>
        </w:rPr>
        <w:fldChar w:fldCharType="separate"/>
      </w:r>
      <w:r w:rsidRPr="000D130D">
        <w:rPr>
          <w:noProof/>
          <w:lang w:val="es-ES"/>
        </w:rPr>
        <w:t>57</w:t>
      </w:r>
      <w:r>
        <w:rPr>
          <w:noProof/>
        </w:rPr>
        <w:fldChar w:fldCharType="end"/>
      </w:r>
    </w:p>
    <w:p w14:paraId="45FDC21A"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2.5.8 Directivas pragma</w:t>
      </w:r>
      <w:r w:rsidRPr="000D130D">
        <w:rPr>
          <w:noProof/>
          <w:lang w:val="es-ES"/>
        </w:rPr>
        <w:tab/>
      </w:r>
      <w:r>
        <w:rPr>
          <w:noProof/>
        </w:rPr>
        <w:fldChar w:fldCharType="begin"/>
      </w:r>
      <w:r w:rsidRPr="000D130D">
        <w:rPr>
          <w:noProof/>
          <w:lang w:val="es-ES"/>
        </w:rPr>
        <w:instrText xml:space="preserve"> PAGEREF _Toc365606728 \h </w:instrText>
      </w:r>
      <w:r>
        <w:rPr>
          <w:noProof/>
        </w:rPr>
      </w:r>
      <w:r>
        <w:rPr>
          <w:noProof/>
        </w:rPr>
        <w:fldChar w:fldCharType="separate"/>
      </w:r>
      <w:r w:rsidRPr="000D130D">
        <w:rPr>
          <w:noProof/>
          <w:lang w:val="es-ES"/>
        </w:rPr>
        <w:t>58</w:t>
      </w:r>
      <w:r>
        <w:rPr>
          <w:noProof/>
        </w:rPr>
        <w:fldChar w:fldCharType="end"/>
      </w:r>
    </w:p>
    <w:p w14:paraId="330C43C7" w14:textId="77777777" w:rsidR="000D130D" w:rsidRPr="000D130D" w:rsidRDefault="000D130D">
      <w:pPr>
        <w:pStyle w:val="TOC4"/>
        <w:tabs>
          <w:tab w:val="right" w:leader="dot" w:pos="9926"/>
        </w:tabs>
        <w:rPr>
          <w:rFonts w:asciiTheme="minorHAnsi" w:eastAsiaTheme="minorEastAsia" w:hAnsiTheme="minorHAnsi" w:cstheme="minorBidi"/>
          <w:noProof/>
          <w:szCs w:val="22"/>
          <w:lang w:val="es-ES" w:eastAsia="zh-CN"/>
        </w:rPr>
      </w:pPr>
      <w:r w:rsidRPr="000D130D">
        <w:rPr>
          <w:noProof/>
          <w:lang w:val="es-ES"/>
        </w:rPr>
        <w:t>2.5.8.1 Pragma warning</w:t>
      </w:r>
      <w:r w:rsidRPr="000D130D">
        <w:rPr>
          <w:noProof/>
          <w:lang w:val="es-ES"/>
        </w:rPr>
        <w:tab/>
      </w:r>
      <w:r>
        <w:rPr>
          <w:noProof/>
        </w:rPr>
        <w:fldChar w:fldCharType="begin"/>
      </w:r>
      <w:r w:rsidRPr="000D130D">
        <w:rPr>
          <w:noProof/>
          <w:lang w:val="es-ES"/>
        </w:rPr>
        <w:instrText xml:space="preserve"> PAGEREF _Toc365606729 \h </w:instrText>
      </w:r>
      <w:r>
        <w:rPr>
          <w:noProof/>
        </w:rPr>
      </w:r>
      <w:r>
        <w:rPr>
          <w:noProof/>
        </w:rPr>
        <w:fldChar w:fldCharType="separate"/>
      </w:r>
      <w:r w:rsidRPr="000D130D">
        <w:rPr>
          <w:noProof/>
          <w:lang w:val="es-ES"/>
        </w:rPr>
        <w:t>58</w:t>
      </w:r>
      <w:r>
        <w:rPr>
          <w:noProof/>
        </w:rPr>
        <w:fldChar w:fldCharType="end"/>
      </w:r>
    </w:p>
    <w:p w14:paraId="7890E515" w14:textId="77777777" w:rsidR="000D130D" w:rsidRPr="000D130D" w:rsidRDefault="000D130D">
      <w:pPr>
        <w:pStyle w:val="TOC1"/>
        <w:rPr>
          <w:rFonts w:asciiTheme="minorHAnsi" w:eastAsiaTheme="minorEastAsia" w:hAnsiTheme="minorHAnsi" w:cstheme="minorBidi"/>
          <w:b w:val="0"/>
          <w:szCs w:val="22"/>
          <w:lang w:val="es-ES" w:eastAsia="zh-CN"/>
        </w:rPr>
      </w:pPr>
      <w:r w:rsidRPr="000D130D">
        <w:rPr>
          <w:lang w:val="es-ES"/>
        </w:rPr>
        <w:t>3. Conceptos básicos</w:t>
      </w:r>
      <w:r w:rsidRPr="000D130D">
        <w:rPr>
          <w:lang w:val="es-ES"/>
        </w:rPr>
        <w:tab/>
      </w:r>
      <w:r>
        <w:fldChar w:fldCharType="begin"/>
      </w:r>
      <w:r w:rsidRPr="000D130D">
        <w:rPr>
          <w:lang w:val="es-ES"/>
        </w:rPr>
        <w:instrText xml:space="preserve"> PAGEREF _Toc365606730 \h </w:instrText>
      </w:r>
      <w:r>
        <w:fldChar w:fldCharType="separate"/>
      </w:r>
      <w:r w:rsidRPr="000D130D">
        <w:rPr>
          <w:lang w:val="es-ES"/>
        </w:rPr>
        <w:t>61</w:t>
      </w:r>
      <w:r>
        <w:fldChar w:fldCharType="end"/>
      </w:r>
    </w:p>
    <w:p w14:paraId="69B154E2"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3.1 Inicio de la aplicación</w:t>
      </w:r>
      <w:r w:rsidRPr="000D130D">
        <w:rPr>
          <w:lang w:val="es-ES"/>
        </w:rPr>
        <w:tab/>
      </w:r>
      <w:r>
        <w:fldChar w:fldCharType="begin"/>
      </w:r>
      <w:r w:rsidRPr="000D130D">
        <w:rPr>
          <w:lang w:val="es-ES"/>
        </w:rPr>
        <w:instrText xml:space="preserve"> PAGEREF _Toc365606731 \h </w:instrText>
      </w:r>
      <w:r>
        <w:fldChar w:fldCharType="separate"/>
      </w:r>
      <w:r w:rsidRPr="000D130D">
        <w:rPr>
          <w:lang w:val="es-ES"/>
        </w:rPr>
        <w:t>61</w:t>
      </w:r>
      <w:r>
        <w:fldChar w:fldCharType="end"/>
      </w:r>
    </w:p>
    <w:p w14:paraId="53123E7D"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3.2 Finalización de la aplicación</w:t>
      </w:r>
      <w:r w:rsidRPr="000D130D">
        <w:rPr>
          <w:lang w:val="es-ES"/>
        </w:rPr>
        <w:tab/>
      </w:r>
      <w:r>
        <w:fldChar w:fldCharType="begin"/>
      </w:r>
      <w:r w:rsidRPr="000D130D">
        <w:rPr>
          <w:lang w:val="es-ES"/>
        </w:rPr>
        <w:instrText xml:space="preserve"> PAGEREF _Toc365606732 \h </w:instrText>
      </w:r>
      <w:r>
        <w:fldChar w:fldCharType="separate"/>
      </w:r>
      <w:r w:rsidRPr="000D130D">
        <w:rPr>
          <w:lang w:val="es-ES"/>
        </w:rPr>
        <w:t>62</w:t>
      </w:r>
      <w:r>
        <w:fldChar w:fldCharType="end"/>
      </w:r>
    </w:p>
    <w:p w14:paraId="7DF419D2"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3.3 Declaraciones</w:t>
      </w:r>
      <w:r w:rsidRPr="000D130D">
        <w:rPr>
          <w:lang w:val="es-ES"/>
        </w:rPr>
        <w:tab/>
      </w:r>
      <w:r>
        <w:fldChar w:fldCharType="begin"/>
      </w:r>
      <w:r w:rsidRPr="000D130D">
        <w:rPr>
          <w:lang w:val="es-ES"/>
        </w:rPr>
        <w:instrText xml:space="preserve"> PAGEREF _Toc365606733 \h </w:instrText>
      </w:r>
      <w:r>
        <w:fldChar w:fldCharType="separate"/>
      </w:r>
      <w:r w:rsidRPr="000D130D">
        <w:rPr>
          <w:lang w:val="es-ES"/>
        </w:rPr>
        <w:t>62</w:t>
      </w:r>
      <w:r>
        <w:fldChar w:fldCharType="end"/>
      </w:r>
    </w:p>
    <w:p w14:paraId="188F9A62"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3.4 Miembros</w:t>
      </w:r>
      <w:r w:rsidRPr="000D130D">
        <w:rPr>
          <w:lang w:val="es-ES"/>
        </w:rPr>
        <w:tab/>
      </w:r>
      <w:r>
        <w:fldChar w:fldCharType="begin"/>
      </w:r>
      <w:r w:rsidRPr="000D130D">
        <w:rPr>
          <w:lang w:val="es-ES"/>
        </w:rPr>
        <w:instrText xml:space="preserve"> PAGEREF _Toc365606734 \h </w:instrText>
      </w:r>
      <w:r>
        <w:fldChar w:fldCharType="separate"/>
      </w:r>
      <w:r w:rsidRPr="000D130D">
        <w:rPr>
          <w:lang w:val="es-ES"/>
        </w:rPr>
        <w:t>65</w:t>
      </w:r>
      <w:r>
        <w:fldChar w:fldCharType="end"/>
      </w:r>
    </w:p>
    <w:p w14:paraId="58225646"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3.4.1 Miembros de espacio de nombres</w:t>
      </w:r>
      <w:r w:rsidRPr="000D130D">
        <w:rPr>
          <w:noProof/>
          <w:lang w:val="es-ES"/>
        </w:rPr>
        <w:tab/>
      </w:r>
      <w:r>
        <w:rPr>
          <w:noProof/>
        </w:rPr>
        <w:fldChar w:fldCharType="begin"/>
      </w:r>
      <w:r w:rsidRPr="000D130D">
        <w:rPr>
          <w:noProof/>
          <w:lang w:val="es-ES"/>
        </w:rPr>
        <w:instrText xml:space="preserve"> PAGEREF _Toc365606735 \h </w:instrText>
      </w:r>
      <w:r>
        <w:rPr>
          <w:noProof/>
        </w:rPr>
      </w:r>
      <w:r>
        <w:rPr>
          <w:noProof/>
        </w:rPr>
        <w:fldChar w:fldCharType="separate"/>
      </w:r>
      <w:r w:rsidRPr="000D130D">
        <w:rPr>
          <w:noProof/>
          <w:lang w:val="es-ES"/>
        </w:rPr>
        <w:t>65</w:t>
      </w:r>
      <w:r>
        <w:rPr>
          <w:noProof/>
        </w:rPr>
        <w:fldChar w:fldCharType="end"/>
      </w:r>
    </w:p>
    <w:p w14:paraId="3854AFDE"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3.4.2 Miembros de struct</w:t>
      </w:r>
      <w:r w:rsidRPr="000D130D">
        <w:rPr>
          <w:noProof/>
          <w:lang w:val="es-ES"/>
        </w:rPr>
        <w:tab/>
      </w:r>
      <w:r>
        <w:rPr>
          <w:noProof/>
        </w:rPr>
        <w:fldChar w:fldCharType="begin"/>
      </w:r>
      <w:r w:rsidRPr="000D130D">
        <w:rPr>
          <w:noProof/>
          <w:lang w:val="es-ES"/>
        </w:rPr>
        <w:instrText xml:space="preserve"> PAGEREF _Toc365606736 \h </w:instrText>
      </w:r>
      <w:r>
        <w:rPr>
          <w:noProof/>
        </w:rPr>
      </w:r>
      <w:r>
        <w:rPr>
          <w:noProof/>
        </w:rPr>
        <w:fldChar w:fldCharType="separate"/>
      </w:r>
      <w:r w:rsidRPr="000D130D">
        <w:rPr>
          <w:noProof/>
          <w:lang w:val="es-ES"/>
        </w:rPr>
        <w:t>65</w:t>
      </w:r>
      <w:r>
        <w:rPr>
          <w:noProof/>
        </w:rPr>
        <w:fldChar w:fldCharType="end"/>
      </w:r>
    </w:p>
    <w:p w14:paraId="23EBBBD4"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3.4.3 Miembros de enumeraciones</w:t>
      </w:r>
      <w:r w:rsidRPr="000D130D">
        <w:rPr>
          <w:noProof/>
          <w:lang w:val="es-ES"/>
        </w:rPr>
        <w:tab/>
      </w:r>
      <w:r>
        <w:rPr>
          <w:noProof/>
        </w:rPr>
        <w:fldChar w:fldCharType="begin"/>
      </w:r>
      <w:r w:rsidRPr="000D130D">
        <w:rPr>
          <w:noProof/>
          <w:lang w:val="es-ES"/>
        </w:rPr>
        <w:instrText xml:space="preserve"> PAGEREF _Toc365606737 \h </w:instrText>
      </w:r>
      <w:r>
        <w:rPr>
          <w:noProof/>
        </w:rPr>
      </w:r>
      <w:r>
        <w:rPr>
          <w:noProof/>
        </w:rPr>
        <w:fldChar w:fldCharType="separate"/>
      </w:r>
      <w:r w:rsidRPr="000D130D">
        <w:rPr>
          <w:noProof/>
          <w:lang w:val="es-ES"/>
        </w:rPr>
        <w:t>66</w:t>
      </w:r>
      <w:r>
        <w:rPr>
          <w:noProof/>
        </w:rPr>
        <w:fldChar w:fldCharType="end"/>
      </w:r>
    </w:p>
    <w:p w14:paraId="2591883D"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3.4.4 Miembros de clase</w:t>
      </w:r>
      <w:r w:rsidRPr="000D130D">
        <w:rPr>
          <w:noProof/>
          <w:lang w:val="es-ES"/>
        </w:rPr>
        <w:tab/>
      </w:r>
      <w:r>
        <w:rPr>
          <w:noProof/>
        </w:rPr>
        <w:fldChar w:fldCharType="begin"/>
      </w:r>
      <w:r w:rsidRPr="000D130D">
        <w:rPr>
          <w:noProof/>
          <w:lang w:val="es-ES"/>
        </w:rPr>
        <w:instrText xml:space="preserve"> PAGEREF _Toc365606738 \h </w:instrText>
      </w:r>
      <w:r>
        <w:rPr>
          <w:noProof/>
        </w:rPr>
      </w:r>
      <w:r>
        <w:rPr>
          <w:noProof/>
        </w:rPr>
        <w:fldChar w:fldCharType="separate"/>
      </w:r>
      <w:r w:rsidRPr="000D130D">
        <w:rPr>
          <w:noProof/>
          <w:lang w:val="es-ES"/>
        </w:rPr>
        <w:t>66</w:t>
      </w:r>
      <w:r>
        <w:rPr>
          <w:noProof/>
        </w:rPr>
        <w:fldChar w:fldCharType="end"/>
      </w:r>
    </w:p>
    <w:p w14:paraId="5B2445EE"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3.4.5 Miembros de interfaz</w:t>
      </w:r>
      <w:r w:rsidRPr="000D130D">
        <w:rPr>
          <w:noProof/>
          <w:lang w:val="es-ES"/>
        </w:rPr>
        <w:tab/>
      </w:r>
      <w:r>
        <w:rPr>
          <w:noProof/>
        </w:rPr>
        <w:fldChar w:fldCharType="begin"/>
      </w:r>
      <w:r w:rsidRPr="000D130D">
        <w:rPr>
          <w:noProof/>
          <w:lang w:val="es-ES"/>
        </w:rPr>
        <w:instrText xml:space="preserve"> PAGEREF _Toc365606739 \h </w:instrText>
      </w:r>
      <w:r>
        <w:rPr>
          <w:noProof/>
        </w:rPr>
      </w:r>
      <w:r>
        <w:rPr>
          <w:noProof/>
        </w:rPr>
        <w:fldChar w:fldCharType="separate"/>
      </w:r>
      <w:r w:rsidRPr="000D130D">
        <w:rPr>
          <w:noProof/>
          <w:lang w:val="es-ES"/>
        </w:rPr>
        <w:t>66</w:t>
      </w:r>
      <w:r>
        <w:rPr>
          <w:noProof/>
        </w:rPr>
        <w:fldChar w:fldCharType="end"/>
      </w:r>
    </w:p>
    <w:p w14:paraId="199B9707"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3.4.6 Miembros de matriz</w:t>
      </w:r>
      <w:r w:rsidRPr="000D130D">
        <w:rPr>
          <w:noProof/>
          <w:lang w:val="es-ES"/>
        </w:rPr>
        <w:tab/>
      </w:r>
      <w:r>
        <w:rPr>
          <w:noProof/>
        </w:rPr>
        <w:fldChar w:fldCharType="begin"/>
      </w:r>
      <w:r w:rsidRPr="000D130D">
        <w:rPr>
          <w:noProof/>
          <w:lang w:val="es-ES"/>
        </w:rPr>
        <w:instrText xml:space="preserve"> PAGEREF _Toc365606740 \h </w:instrText>
      </w:r>
      <w:r>
        <w:rPr>
          <w:noProof/>
        </w:rPr>
      </w:r>
      <w:r>
        <w:rPr>
          <w:noProof/>
        </w:rPr>
        <w:fldChar w:fldCharType="separate"/>
      </w:r>
      <w:r w:rsidRPr="000D130D">
        <w:rPr>
          <w:noProof/>
          <w:lang w:val="es-ES"/>
        </w:rPr>
        <w:t>66</w:t>
      </w:r>
      <w:r>
        <w:rPr>
          <w:noProof/>
        </w:rPr>
        <w:fldChar w:fldCharType="end"/>
      </w:r>
    </w:p>
    <w:p w14:paraId="00FD99AD"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3.4.7 Miembros de delegados</w:t>
      </w:r>
      <w:r w:rsidRPr="000D130D">
        <w:rPr>
          <w:noProof/>
          <w:lang w:val="es-ES"/>
        </w:rPr>
        <w:tab/>
      </w:r>
      <w:r>
        <w:rPr>
          <w:noProof/>
        </w:rPr>
        <w:fldChar w:fldCharType="begin"/>
      </w:r>
      <w:r w:rsidRPr="000D130D">
        <w:rPr>
          <w:noProof/>
          <w:lang w:val="es-ES"/>
        </w:rPr>
        <w:instrText xml:space="preserve"> PAGEREF _Toc365606741 \h </w:instrText>
      </w:r>
      <w:r>
        <w:rPr>
          <w:noProof/>
        </w:rPr>
      </w:r>
      <w:r>
        <w:rPr>
          <w:noProof/>
        </w:rPr>
        <w:fldChar w:fldCharType="separate"/>
      </w:r>
      <w:r w:rsidRPr="000D130D">
        <w:rPr>
          <w:noProof/>
          <w:lang w:val="es-ES"/>
        </w:rPr>
        <w:t>66</w:t>
      </w:r>
      <w:r>
        <w:rPr>
          <w:noProof/>
        </w:rPr>
        <w:fldChar w:fldCharType="end"/>
      </w:r>
    </w:p>
    <w:p w14:paraId="1BFD22D2"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3.5 Acceso a miembros</w:t>
      </w:r>
      <w:r w:rsidRPr="000D130D">
        <w:rPr>
          <w:lang w:val="es-ES"/>
        </w:rPr>
        <w:tab/>
      </w:r>
      <w:r>
        <w:fldChar w:fldCharType="begin"/>
      </w:r>
      <w:r w:rsidRPr="000D130D">
        <w:rPr>
          <w:lang w:val="es-ES"/>
        </w:rPr>
        <w:instrText xml:space="preserve"> PAGEREF _Toc365606742 \h </w:instrText>
      </w:r>
      <w:r>
        <w:fldChar w:fldCharType="separate"/>
      </w:r>
      <w:r w:rsidRPr="000D130D">
        <w:rPr>
          <w:lang w:val="es-ES"/>
        </w:rPr>
        <w:t>66</w:t>
      </w:r>
      <w:r>
        <w:fldChar w:fldCharType="end"/>
      </w:r>
    </w:p>
    <w:p w14:paraId="592D82C5"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3.5.1 Accesibilidad declarada</w:t>
      </w:r>
      <w:r w:rsidRPr="000D130D">
        <w:rPr>
          <w:noProof/>
          <w:lang w:val="es-ES"/>
        </w:rPr>
        <w:tab/>
      </w:r>
      <w:r>
        <w:rPr>
          <w:noProof/>
        </w:rPr>
        <w:fldChar w:fldCharType="begin"/>
      </w:r>
      <w:r w:rsidRPr="000D130D">
        <w:rPr>
          <w:noProof/>
          <w:lang w:val="es-ES"/>
        </w:rPr>
        <w:instrText xml:space="preserve"> PAGEREF _Toc365606743 \h </w:instrText>
      </w:r>
      <w:r>
        <w:rPr>
          <w:noProof/>
        </w:rPr>
      </w:r>
      <w:r>
        <w:rPr>
          <w:noProof/>
        </w:rPr>
        <w:fldChar w:fldCharType="separate"/>
      </w:r>
      <w:r w:rsidRPr="000D130D">
        <w:rPr>
          <w:noProof/>
          <w:lang w:val="es-ES"/>
        </w:rPr>
        <w:t>66</w:t>
      </w:r>
      <w:r>
        <w:rPr>
          <w:noProof/>
        </w:rPr>
        <w:fldChar w:fldCharType="end"/>
      </w:r>
    </w:p>
    <w:p w14:paraId="41FE928D"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3.5.2 Dominios de accesibilidad</w:t>
      </w:r>
      <w:r w:rsidRPr="000D130D">
        <w:rPr>
          <w:noProof/>
          <w:lang w:val="es-ES"/>
        </w:rPr>
        <w:tab/>
      </w:r>
      <w:r>
        <w:rPr>
          <w:noProof/>
        </w:rPr>
        <w:fldChar w:fldCharType="begin"/>
      </w:r>
      <w:r w:rsidRPr="000D130D">
        <w:rPr>
          <w:noProof/>
          <w:lang w:val="es-ES"/>
        </w:rPr>
        <w:instrText xml:space="preserve"> PAGEREF _Toc365606744 \h </w:instrText>
      </w:r>
      <w:r>
        <w:rPr>
          <w:noProof/>
        </w:rPr>
      </w:r>
      <w:r>
        <w:rPr>
          <w:noProof/>
        </w:rPr>
        <w:fldChar w:fldCharType="separate"/>
      </w:r>
      <w:r w:rsidRPr="000D130D">
        <w:rPr>
          <w:noProof/>
          <w:lang w:val="es-ES"/>
        </w:rPr>
        <w:t>67</w:t>
      </w:r>
      <w:r>
        <w:rPr>
          <w:noProof/>
        </w:rPr>
        <w:fldChar w:fldCharType="end"/>
      </w:r>
    </w:p>
    <w:p w14:paraId="5E48F853"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DD36C4">
        <w:rPr>
          <w:noProof/>
          <w:lang w:val="es-ES"/>
        </w:rPr>
        <w:t>3.5.3 Acceso protegido para miembros de instancia</w:t>
      </w:r>
      <w:r w:rsidRPr="000D130D">
        <w:rPr>
          <w:noProof/>
          <w:lang w:val="es-ES"/>
        </w:rPr>
        <w:tab/>
      </w:r>
      <w:r>
        <w:rPr>
          <w:noProof/>
        </w:rPr>
        <w:fldChar w:fldCharType="begin"/>
      </w:r>
      <w:r w:rsidRPr="000D130D">
        <w:rPr>
          <w:noProof/>
          <w:lang w:val="es-ES"/>
        </w:rPr>
        <w:instrText xml:space="preserve"> PAGEREF _Toc365606745 \h </w:instrText>
      </w:r>
      <w:r>
        <w:rPr>
          <w:noProof/>
        </w:rPr>
      </w:r>
      <w:r>
        <w:rPr>
          <w:noProof/>
        </w:rPr>
        <w:fldChar w:fldCharType="separate"/>
      </w:r>
      <w:r w:rsidRPr="000D130D">
        <w:rPr>
          <w:noProof/>
          <w:lang w:val="es-ES"/>
        </w:rPr>
        <w:t>70</w:t>
      </w:r>
      <w:r>
        <w:rPr>
          <w:noProof/>
        </w:rPr>
        <w:fldChar w:fldCharType="end"/>
      </w:r>
    </w:p>
    <w:p w14:paraId="306B5E79"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3.5.4 Restricciones de accesibilidad</w:t>
      </w:r>
      <w:r w:rsidRPr="000D130D">
        <w:rPr>
          <w:noProof/>
          <w:lang w:val="es-ES"/>
        </w:rPr>
        <w:tab/>
      </w:r>
      <w:r>
        <w:rPr>
          <w:noProof/>
        </w:rPr>
        <w:fldChar w:fldCharType="begin"/>
      </w:r>
      <w:r w:rsidRPr="000D130D">
        <w:rPr>
          <w:noProof/>
          <w:lang w:val="es-ES"/>
        </w:rPr>
        <w:instrText xml:space="preserve"> PAGEREF _Toc365606746 \h </w:instrText>
      </w:r>
      <w:r>
        <w:rPr>
          <w:noProof/>
        </w:rPr>
      </w:r>
      <w:r>
        <w:rPr>
          <w:noProof/>
        </w:rPr>
        <w:fldChar w:fldCharType="separate"/>
      </w:r>
      <w:r w:rsidRPr="000D130D">
        <w:rPr>
          <w:noProof/>
          <w:lang w:val="es-ES"/>
        </w:rPr>
        <w:t>71</w:t>
      </w:r>
      <w:r>
        <w:rPr>
          <w:noProof/>
        </w:rPr>
        <w:fldChar w:fldCharType="end"/>
      </w:r>
    </w:p>
    <w:p w14:paraId="22140507"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3.6 Firmas y sobrecargas</w:t>
      </w:r>
      <w:r w:rsidRPr="000D130D">
        <w:rPr>
          <w:lang w:val="es-ES"/>
        </w:rPr>
        <w:tab/>
      </w:r>
      <w:r>
        <w:fldChar w:fldCharType="begin"/>
      </w:r>
      <w:r w:rsidRPr="000D130D">
        <w:rPr>
          <w:lang w:val="es-ES"/>
        </w:rPr>
        <w:instrText xml:space="preserve"> PAGEREF _Toc365606747 \h </w:instrText>
      </w:r>
      <w:r>
        <w:fldChar w:fldCharType="separate"/>
      </w:r>
      <w:r w:rsidRPr="000D130D">
        <w:rPr>
          <w:lang w:val="es-ES"/>
        </w:rPr>
        <w:t>72</w:t>
      </w:r>
      <w:r>
        <w:fldChar w:fldCharType="end"/>
      </w:r>
    </w:p>
    <w:p w14:paraId="75119270"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3.7 Ámbitos</w:t>
      </w:r>
      <w:r w:rsidRPr="000D130D">
        <w:rPr>
          <w:lang w:val="es-ES"/>
        </w:rPr>
        <w:tab/>
      </w:r>
      <w:r>
        <w:fldChar w:fldCharType="begin"/>
      </w:r>
      <w:r w:rsidRPr="000D130D">
        <w:rPr>
          <w:lang w:val="es-ES"/>
        </w:rPr>
        <w:instrText xml:space="preserve"> PAGEREF _Toc365606748 \h </w:instrText>
      </w:r>
      <w:r>
        <w:fldChar w:fldCharType="separate"/>
      </w:r>
      <w:r w:rsidRPr="000D130D">
        <w:rPr>
          <w:lang w:val="es-ES"/>
        </w:rPr>
        <w:t>73</w:t>
      </w:r>
      <w:r>
        <w:fldChar w:fldCharType="end"/>
      </w:r>
    </w:p>
    <w:p w14:paraId="3E2BDC08"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3.7.1 Ocultar nombres</w:t>
      </w:r>
      <w:r w:rsidRPr="000D130D">
        <w:rPr>
          <w:noProof/>
          <w:lang w:val="es-ES"/>
        </w:rPr>
        <w:tab/>
      </w:r>
      <w:r>
        <w:rPr>
          <w:noProof/>
        </w:rPr>
        <w:fldChar w:fldCharType="begin"/>
      </w:r>
      <w:r w:rsidRPr="000D130D">
        <w:rPr>
          <w:noProof/>
          <w:lang w:val="es-ES"/>
        </w:rPr>
        <w:instrText xml:space="preserve"> PAGEREF _Toc365606749 \h </w:instrText>
      </w:r>
      <w:r>
        <w:rPr>
          <w:noProof/>
        </w:rPr>
      </w:r>
      <w:r>
        <w:rPr>
          <w:noProof/>
        </w:rPr>
        <w:fldChar w:fldCharType="separate"/>
      </w:r>
      <w:r w:rsidRPr="000D130D">
        <w:rPr>
          <w:noProof/>
          <w:lang w:val="es-ES"/>
        </w:rPr>
        <w:t>76</w:t>
      </w:r>
      <w:r>
        <w:rPr>
          <w:noProof/>
        </w:rPr>
        <w:fldChar w:fldCharType="end"/>
      </w:r>
    </w:p>
    <w:p w14:paraId="33A4F6CC" w14:textId="77777777" w:rsidR="000D130D" w:rsidRPr="000D130D" w:rsidRDefault="000D130D">
      <w:pPr>
        <w:pStyle w:val="TOC4"/>
        <w:tabs>
          <w:tab w:val="right" w:leader="dot" w:pos="9926"/>
        </w:tabs>
        <w:rPr>
          <w:rFonts w:asciiTheme="minorHAnsi" w:eastAsiaTheme="minorEastAsia" w:hAnsiTheme="minorHAnsi" w:cstheme="minorBidi"/>
          <w:noProof/>
          <w:szCs w:val="22"/>
          <w:lang w:val="es-ES" w:eastAsia="zh-CN"/>
        </w:rPr>
      </w:pPr>
      <w:r w:rsidRPr="000D130D">
        <w:rPr>
          <w:noProof/>
          <w:lang w:val="es-ES"/>
        </w:rPr>
        <w:t>3.7.1.1 Ocultar mediante anidación</w:t>
      </w:r>
      <w:r w:rsidRPr="000D130D">
        <w:rPr>
          <w:noProof/>
          <w:lang w:val="es-ES"/>
        </w:rPr>
        <w:tab/>
      </w:r>
      <w:r>
        <w:rPr>
          <w:noProof/>
        </w:rPr>
        <w:fldChar w:fldCharType="begin"/>
      </w:r>
      <w:r w:rsidRPr="000D130D">
        <w:rPr>
          <w:noProof/>
          <w:lang w:val="es-ES"/>
        </w:rPr>
        <w:instrText xml:space="preserve"> PAGEREF _Toc365606750 \h </w:instrText>
      </w:r>
      <w:r>
        <w:rPr>
          <w:noProof/>
        </w:rPr>
      </w:r>
      <w:r>
        <w:rPr>
          <w:noProof/>
        </w:rPr>
        <w:fldChar w:fldCharType="separate"/>
      </w:r>
      <w:r w:rsidRPr="000D130D">
        <w:rPr>
          <w:noProof/>
          <w:lang w:val="es-ES"/>
        </w:rPr>
        <w:t>77</w:t>
      </w:r>
      <w:r>
        <w:rPr>
          <w:noProof/>
        </w:rPr>
        <w:fldChar w:fldCharType="end"/>
      </w:r>
    </w:p>
    <w:p w14:paraId="5A9CCC6B" w14:textId="77777777" w:rsidR="000D130D" w:rsidRPr="000D130D" w:rsidRDefault="000D130D">
      <w:pPr>
        <w:pStyle w:val="TOC4"/>
        <w:tabs>
          <w:tab w:val="right" w:leader="dot" w:pos="9926"/>
        </w:tabs>
        <w:rPr>
          <w:rFonts w:asciiTheme="minorHAnsi" w:eastAsiaTheme="minorEastAsia" w:hAnsiTheme="minorHAnsi" w:cstheme="minorBidi"/>
          <w:noProof/>
          <w:szCs w:val="22"/>
          <w:lang w:val="es-ES" w:eastAsia="zh-CN"/>
        </w:rPr>
      </w:pPr>
      <w:r w:rsidRPr="000D130D">
        <w:rPr>
          <w:noProof/>
          <w:lang w:val="es-ES"/>
        </w:rPr>
        <w:t>3.7.1.2 Ocultar mediante herencia</w:t>
      </w:r>
      <w:r w:rsidRPr="000D130D">
        <w:rPr>
          <w:noProof/>
          <w:lang w:val="es-ES"/>
        </w:rPr>
        <w:tab/>
      </w:r>
      <w:r>
        <w:rPr>
          <w:noProof/>
        </w:rPr>
        <w:fldChar w:fldCharType="begin"/>
      </w:r>
      <w:r w:rsidRPr="000D130D">
        <w:rPr>
          <w:noProof/>
          <w:lang w:val="es-ES"/>
        </w:rPr>
        <w:instrText xml:space="preserve"> PAGEREF _Toc365606751 \h </w:instrText>
      </w:r>
      <w:r>
        <w:rPr>
          <w:noProof/>
        </w:rPr>
      </w:r>
      <w:r>
        <w:rPr>
          <w:noProof/>
        </w:rPr>
        <w:fldChar w:fldCharType="separate"/>
      </w:r>
      <w:r w:rsidRPr="000D130D">
        <w:rPr>
          <w:noProof/>
          <w:lang w:val="es-ES"/>
        </w:rPr>
        <w:t>77</w:t>
      </w:r>
      <w:r>
        <w:rPr>
          <w:noProof/>
        </w:rPr>
        <w:fldChar w:fldCharType="end"/>
      </w:r>
    </w:p>
    <w:p w14:paraId="4C5B1CAE" w14:textId="77777777" w:rsidR="000D130D" w:rsidRPr="000D130D" w:rsidRDefault="000D130D">
      <w:pPr>
        <w:pStyle w:val="TOC2"/>
        <w:rPr>
          <w:rFonts w:asciiTheme="minorHAnsi" w:eastAsiaTheme="minorEastAsia" w:hAnsiTheme="minorHAnsi" w:cstheme="minorBidi"/>
          <w:szCs w:val="22"/>
          <w:lang w:val="es-ES" w:eastAsia="zh-CN"/>
        </w:rPr>
      </w:pPr>
      <w:r w:rsidRPr="00DD36C4">
        <w:rPr>
          <w:lang w:val="es-ES"/>
        </w:rPr>
        <w:t>3.8 Espacios de nombres y nombres de tipos</w:t>
      </w:r>
      <w:r w:rsidRPr="000D130D">
        <w:rPr>
          <w:lang w:val="es-ES"/>
        </w:rPr>
        <w:tab/>
      </w:r>
      <w:r>
        <w:fldChar w:fldCharType="begin"/>
      </w:r>
      <w:r w:rsidRPr="000D130D">
        <w:rPr>
          <w:lang w:val="es-ES"/>
        </w:rPr>
        <w:instrText xml:space="preserve"> PAGEREF _Toc365606752 \h </w:instrText>
      </w:r>
      <w:r>
        <w:fldChar w:fldCharType="separate"/>
      </w:r>
      <w:r w:rsidRPr="000D130D">
        <w:rPr>
          <w:lang w:val="es-ES"/>
        </w:rPr>
        <w:t>78</w:t>
      </w:r>
      <w:r>
        <w:fldChar w:fldCharType="end"/>
      </w:r>
    </w:p>
    <w:p w14:paraId="5E682A0F"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3.8.1 Nombres completos</w:t>
      </w:r>
      <w:r w:rsidRPr="000D130D">
        <w:rPr>
          <w:noProof/>
          <w:lang w:val="es-ES"/>
        </w:rPr>
        <w:tab/>
      </w:r>
      <w:r>
        <w:rPr>
          <w:noProof/>
        </w:rPr>
        <w:fldChar w:fldCharType="begin"/>
      </w:r>
      <w:r w:rsidRPr="000D130D">
        <w:rPr>
          <w:noProof/>
          <w:lang w:val="es-ES"/>
        </w:rPr>
        <w:instrText xml:space="preserve"> PAGEREF _Toc365606753 \h </w:instrText>
      </w:r>
      <w:r>
        <w:rPr>
          <w:noProof/>
        </w:rPr>
      </w:r>
      <w:r>
        <w:rPr>
          <w:noProof/>
        </w:rPr>
        <w:fldChar w:fldCharType="separate"/>
      </w:r>
      <w:r w:rsidRPr="000D130D">
        <w:rPr>
          <w:noProof/>
          <w:lang w:val="es-ES"/>
        </w:rPr>
        <w:t>81</w:t>
      </w:r>
      <w:r>
        <w:rPr>
          <w:noProof/>
        </w:rPr>
        <w:fldChar w:fldCharType="end"/>
      </w:r>
    </w:p>
    <w:p w14:paraId="5D225C09"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3.9 Administración automática de la memoria</w:t>
      </w:r>
      <w:r w:rsidRPr="000D130D">
        <w:rPr>
          <w:lang w:val="es-ES"/>
        </w:rPr>
        <w:tab/>
      </w:r>
      <w:r>
        <w:fldChar w:fldCharType="begin"/>
      </w:r>
      <w:r w:rsidRPr="000D130D">
        <w:rPr>
          <w:lang w:val="es-ES"/>
        </w:rPr>
        <w:instrText xml:space="preserve"> PAGEREF _Toc365606754 \h </w:instrText>
      </w:r>
      <w:r>
        <w:fldChar w:fldCharType="separate"/>
      </w:r>
      <w:r w:rsidRPr="000D130D">
        <w:rPr>
          <w:lang w:val="es-ES"/>
        </w:rPr>
        <w:t>82</w:t>
      </w:r>
      <w:r>
        <w:fldChar w:fldCharType="end"/>
      </w:r>
    </w:p>
    <w:p w14:paraId="0A31B644"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3.10 Orden de ejecución</w:t>
      </w:r>
      <w:r w:rsidRPr="000D130D">
        <w:rPr>
          <w:lang w:val="es-ES"/>
        </w:rPr>
        <w:tab/>
      </w:r>
      <w:r>
        <w:fldChar w:fldCharType="begin"/>
      </w:r>
      <w:r w:rsidRPr="000D130D">
        <w:rPr>
          <w:lang w:val="es-ES"/>
        </w:rPr>
        <w:instrText xml:space="preserve"> PAGEREF _Toc365606755 \h </w:instrText>
      </w:r>
      <w:r>
        <w:fldChar w:fldCharType="separate"/>
      </w:r>
      <w:r w:rsidRPr="000D130D">
        <w:rPr>
          <w:lang w:val="es-ES"/>
        </w:rPr>
        <w:t>85</w:t>
      </w:r>
      <w:r>
        <w:fldChar w:fldCharType="end"/>
      </w:r>
    </w:p>
    <w:p w14:paraId="3029FEE2" w14:textId="77777777" w:rsidR="000D130D" w:rsidRPr="000D130D" w:rsidRDefault="000D130D">
      <w:pPr>
        <w:pStyle w:val="TOC1"/>
        <w:rPr>
          <w:rFonts w:asciiTheme="minorHAnsi" w:eastAsiaTheme="minorEastAsia" w:hAnsiTheme="minorHAnsi" w:cstheme="minorBidi"/>
          <w:b w:val="0"/>
          <w:szCs w:val="22"/>
          <w:lang w:val="es-ES" w:eastAsia="zh-CN"/>
        </w:rPr>
      </w:pPr>
      <w:r w:rsidRPr="000D130D">
        <w:rPr>
          <w:lang w:val="es-ES"/>
        </w:rPr>
        <w:t>4. Tipos</w:t>
      </w:r>
      <w:r w:rsidRPr="000D130D">
        <w:rPr>
          <w:lang w:val="es-ES"/>
        </w:rPr>
        <w:tab/>
      </w:r>
      <w:r>
        <w:fldChar w:fldCharType="begin"/>
      </w:r>
      <w:r w:rsidRPr="000D130D">
        <w:rPr>
          <w:lang w:val="es-ES"/>
        </w:rPr>
        <w:instrText xml:space="preserve"> PAGEREF _Toc365606756 \h </w:instrText>
      </w:r>
      <w:r>
        <w:fldChar w:fldCharType="separate"/>
      </w:r>
      <w:r w:rsidRPr="000D130D">
        <w:rPr>
          <w:lang w:val="es-ES"/>
        </w:rPr>
        <w:t>87</w:t>
      </w:r>
      <w:r>
        <w:fldChar w:fldCharType="end"/>
      </w:r>
    </w:p>
    <w:p w14:paraId="5623F612"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4.1 Tipos de valor</w:t>
      </w:r>
      <w:r w:rsidRPr="000D130D">
        <w:rPr>
          <w:lang w:val="es-ES"/>
        </w:rPr>
        <w:tab/>
      </w:r>
      <w:r>
        <w:fldChar w:fldCharType="begin"/>
      </w:r>
      <w:r w:rsidRPr="000D130D">
        <w:rPr>
          <w:lang w:val="es-ES"/>
        </w:rPr>
        <w:instrText xml:space="preserve"> PAGEREF _Toc365606757 \h </w:instrText>
      </w:r>
      <w:r>
        <w:fldChar w:fldCharType="separate"/>
      </w:r>
      <w:r w:rsidRPr="000D130D">
        <w:rPr>
          <w:lang w:val="es-ES"/>
        </w:rPr>
        <w:t>87</w:t>
      </w:r>
      <w:r>
        <w:fldChar w:fldCharType="end"/>
      </w:r>
    </w:p>
    <w:p w14:paraId="3CA405CD"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4.1.1 Tipo System.ValueType</w:t>
      </w:r>
      <w:r w:rsidRPr="000D130D">
        <w:rPr>
          <w:noProof/>
          <w:lang w:val="es-ES"/>
        </w:rPr>
        <w:tab/>
      </w:r>
      <w:r>
        <w:rPr>
          <w:noProof/>
        </w:rPr>
        <w:fldChar w:fldCharType="begin"/>
      </w:r>
      <w:r w:rsidRPr="000D130D">
        <w:rPr>
          <w:noProof/>
          <w:lang w:val="es-ES"/>
        </w:rPr>
        <w:instrText xml:space="preserve"> PAGEREF _Toc365606758 \h </w:instrText>
      </w:r>
      <w:r>
        <w:rPr>
          <w:noProof/>
        </w:rPr>
      </w:r>
      <w:r>
        <w:rPr>
          <w:noProof/>
        </w:rPr>
        <w:fldChar w:fldCharType="separate"/>
      </w:r>
      <w:r w:rsidRPr="000D130D">
        <w:rPr>
          <w:noProof/>
          <w:lang w:val="es-ES"/>
        </w:rPr>
        <w:t>88</w:t>
      </w:r>
      <w:r>
        <w:rPr>
          <w:noProof/>
        </w:rPr>
        <w:fldChar w:fldCharType="end"/>
      </w:r>
    </w:p>
    <w:p w14:paraId="7B7F6D93"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4.1.2 Constructores predeterminados</w:t>
      </w:r>
      <w:r w:rsidRPr="000D130D">
        <w:rPr>
          <w:noProof/>
          <w:lang w:val="es-ES"/>
        </w:rPr>
        <w:tab/>
      </w:r>
      <w:r>
        <w:rPr>
          <w:noProof/>
        </w:rPr>
        <w:fldChar w:fldCharType="begin"/>
      </w:r>
      <w:r w:rsidRPr="000D130D">
        <w:rPr>
          <w:noProof/>
          <w:lang w:val="es-ES"/>
        </w:rPr>
        <w:instrText xml:space="preserve"> PAGEREF _Toc365606759 \h </w:instrText>
      </w:r>
      <w:r>
        <w:rPr>
          <w:noProof/>
        </w:rPr>
      </w:r>
      <w:r>
        <w:rPr>
          <w:noProof/>
        </w:rPr>
        <w:fldChar w:fldCharType="separate"/>
      </w:r>
      <w:r w:rsidRPr="000D130D">
        <w:rPr>
          <w:noProof/>
          <w:lang w:val="es-ES"/>
        </w:rPr>
        <w:t>88</w:t>
      </w:r>
      <w:r>
        <w:rPr>
          <w:noProof/>
        </w:rPr>
        <w:fldChar w:fldCharType="end"/>
      </w:r>
    </w:p>
    <w:p w14:paraId="629B9404"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4.1.3 Tipos struct</w:t>
      </w:r>
      <w:r w:rsidRPr="000D130D">
        <w:rPr>
          <w:noProof/>
          <w:lang w:val="es-ES"/>
        </w:rPr>
        <w:tab/>
      </w:r>
      <w:r>
        <w:rPr>
          <w:noProof/>
        </w:rPr>
        <w:fldChar w:fldCharType="begin"/>
      </w:r>
      <w:r w:rsidRPr="000D130D">
        <w:rPr>
          <w:noProof/>
          <w:lang w:val="es-ES"/>
        </w:rPr>
        <w:instrText xml:space="preserve"> PAGEREF _Toc365606760 \h </w:instrText>
      </w:r>
      <w:r>
        <w:rPr>
          <w:noProof/>
        </w:rPr>
      </w:r>
      <w:r>
        <w:rPr>
          <w:noProof/>
        </w:rPr>
        <w:fldChar w:fldCharType="separate"/>
      </w:r>
      <w:r w:rsidRPr="000D130D">
        <w:rPr>
          <w:noProof/>
          <w:lang w:val="es-ES"/>
        </w:rPr>
        <w:t>89</w:t>
      </w:r>
      <w:r>
        <w:rPr>
          <w:noProof/>
        </w:rPr>
        <w:fldChar w:fldCharType="end"/>
      </w:r>
    </w:p>
    <w:p w14:paraId="058A41C9"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4.1.4 Tipos simples</w:t>
      </w:r>
      <w:r w:rsidRPr="000D130D">
        <w:rPr>
          <w:noProof/>
          <w:lang w:val="es-ES"/>
        </w:rPr>
        <w:tab/>
      </w:r>
      <w:r>
        <w:rPr>
          <w:noProof/>
        </w:rPr>
        <w:fldChar w:fldCharType="begin"/>
      </w:r>
      <w:r w:rsidRPr="000D130D">
        <w:rPr>
          <w:noProof/>
          <w:lang w:val="es-ES"/>
        </w:rPr>
        <w:instrText xml:space="preserve"> PAGEREF _Toc365606761 \h </w:instrText>
      </w:r>
      <w:r>
        <w:rPr>
          <w:noProof/>
        </w:rPr>
      </w:r>
      <w:r>
        <w:rPr>
          <w:noProof/>
        </w:rPr>
        <w:fldChar w:fldCharType="separate"/>
      </w:r>
      <w:r w:rsidRPr="000D130D">
        <w:rPr>
          <w:noProof/>
          <w:lang w:val="es-ES"/>
        </w:rPr>
        <w:t>89</w:t>
      </w:r>
      <w:r>
        <w:rPr>
          <w:noProof/>
        </w:rPr>
        <w:fldChar w:fldCharType="end"/>
      </w:r>
    </w:p>
    <w:p w14:paraId="240A77D0"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4.1.5 Tipos enteros</w:t>
      </w:r>
      <w:r w:rsidRPr="000D130D">
        <w:rPr>
          <w:noProof/>
          <w:lang w:val="es-ES"/>
        </w:rPr>
        <w:tab/>
      </w:r>
      <w:r>
        <w:rPr>
          <w:noProof/>
        </w:rPr>
        <w:fldChar w:fldCharType="begin"/>
      </w:r>
      <w:r w:rsidRPr="000D130D">
        <w:rPr>
          <w:noProof/>
          <w:lang w:val="es-ES"/>
        </w:rPr>
        <w:instrText xml:space="preserve"> PAGEREF _Toc365606762 \h </w:instrText>
      </w:r>
      <w:r>
        <w:rPr>
          <w:noProof/>
        </w:rPr>
      </w:r>
      <w:r>
        <w:rPr>
          <w:noProof/>
        </w:rPr>
        <w:fldChar w:fldCharType="separate"/>
      </w:r>
      <w:r w:rsidRPr="000D130D">
        <w:rPr>
          <w:noProof/>
          <w:lang w:val="es-ES"/>
        </w:rPr>
        <w:t>90</w:t>
      </w:r>
      <w:r>
        <w:rPr>
          <w:noProof/>
        </w:rPr>
        <w:fldChar w:fldCharType="end"/>
      </w:r>
    </w:p>
    <w:p w14:paraId="40A33E74"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4.1.6 Tipos de punto flotante</w:t>
      </w:r>
      <w:r w:rsidRPr="000D130D">
        <w:rPr>
          <w:noProof/>
          <w:lang w:val="es-ES"/>
        </w:rPr>
        <w:tab/>
      </w:r>
      <w:r>
        <w:rPr>
          <w:noProof/>
        </w:rPr>
        <w:fldChar w:fldCharType="begin"/>
      </w:r>
      <w:r w:rsidRPr="000D130D">
        <w:rPr>
          <w:noProof/>
          <w:lang w:val="es-ES"/>
        </w:rPr>
        <w:instrText xml:space="preserve"> PAGEREF _Toc365606763 \h </w:instrText>
      </w:r>
      <w:r>
        <w:rPr>
          <w:noProof/>
        </w:rPr>
      </w:r>
      <w:r>
        <w:rPr>
          <w:noProof/>
        </w:rPr>
        <w:fldChar w:fldCharType="separate"/>
      </w:r>
      <w:r w:rsidRPr="000D130D">
        <w:rPr>
          <w:noProof/>
          <w:lang w:val="es-ES"/>
        </w:rPr>
        <w:t>92</w:t>
      </w:r>
      <w:r>
        <w:rPr>
          <w:noProof/>
        </w:rPr>
        <w:fldChar w:fldCharType="end"/>
      </w:r>
    </w:p>
    <w:p w14:paraId="519FC474"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lastRenderedPageBreak/>
        <w:t>4.1.7 Tipo decimal</w:t>
      </w:r>
      <w:r w:rsidRPr="000D130D">
        <w:rPr>
          <w:noProof/>
          <w:lang w:val="es-ES"/>
        </w:rPr>
        <w:tab/>
      </w:r>
      <w:r>
        <w:rPr>
          <w:noProof/>
        </w:rPr>
        <w:fldChar w:fldCharType="begin"/>
      </w:r>
      <w:r w:rsidRPr="000D130D">
        <w:rPr>
          <w:noProof/>
          <w:lang w:val="es-ES"/>
        </w:rPr>
        <w:instrText xml:space="preserve"> PAGEREF _Toc365606764 \h </w:instrText>
      </w:r>
      <w:r>
        <w:rPr>
          <w:noProof/>
        </w:rPr>
      </w:r>
      <w:r>
        <w:rPr>
          <w:noProof/>
        </w:rPr>
        <w:fldChar w:fldCharType="separate"/>
      </w:r>
      <w:r w:rsidRPr="000D130D">
        <w:rPr>
          <w:noProof/>
          <w:lang w:val="es-ES"/>
        </w:rPr>
        <w:t>93</w:t>
      </w:r>
      <w:r>
        <w:rPr>
          <w:noProof/>
        </w:rPr>
        <w:fldChar w:fldCharType="end"/>
      </w:r>
    </w:p>
    <w:p w14:paraId="79406796"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4.1.8 El tipo booleano</w:t>
      </w:r>
      <w:r w:rsidRPr="000D130D">
        <w:rPr>
          <w:noProof/>
          <w:lang w:val="es-ES"/>
        </w:rPr>
        <w:tab/>
      </w:r>
      <w:r>
        <w:rPr>
          <w:noProof/>
        </w:rPr>
        <w:fldChar w:fldCharType="begin"/>
      </w:r>
      <w:r w:rsidRPr="000D130D">
        <w:rPr>
          <w:noProof/>
          <w:lang w:val="es-ES"/>
        </w:rPr>
        <w:instrText xml:space="preserve"> PAGEREF _Toc365606765 \h </w:instrText>
      </w:r>
      <w:r>
        <w:rPr>
          <w:noProof/>
        </w:rPr>
      </w:r>
      <w:r>
        <w:rPr>
          <w:noProof/>
        </w:rPr>
        <w:fldChar w:fldCharType="separate"/>
      </w:r>
      <w:r w:rsidRPr="000D130D">
        <w:rPr>
          <w:noProof/>
          <w:lang w:val="es-ES"/>
        </w:rPr>
        <w:t>93</w:t>
      </w:r>
      <w:r>
        <w:rPr>
          <w:noProof/>
        </w:rPr>
        <w:fldChar w:fldCharType="end"/>
      </w:r>
    </w:p>
    <w:p w14:paraId="36D2D057"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4.1.9 Tipos de enumeración</w:t>
      </w:r>
      <w:r w:rsidRPr="000D130D">
        <w:rPr>
          <w:noProof/>
          <w:lang w:val="es-ES"/>
        </w:rPr>
        <w:tab/>
      </w:r>
      <w:r>
        <w:rPr>
          <w:noProof/>
        </w:rPr>
        <w:fldChar w:fldCharType="begin"/>
      </w:r>
      <w:r w:rsidRPr="000D130D">
        <w:rPr>
          <w:noProof/>
          <w:lang w:val="es-ES"/>
        </w:rPr>
        <w:instrText xml:space="preserve"> PAGEREF _Toc365606766 \h </w:instrText>
      </w:r>
      <w:r>
        <w:rPr>
          <w:noProof/>
        </w:rPr>
      </w:r>
      <w:r>
        <w:rPr>
          <w:noProof/>
        </w:rPr>
        <w:fldChar w:fldCharType="separate"/>
      </w:r>
      <w:r w:rsidRPr="000D130D">
        <w:rPr>
          <w:noProof/>
          <w:lang w:val="es-ES"/>
        </w:rPr>
        <w:t>94</w:t>
      </w:r>
      <w:r>
        <w:rPr>
          <w:noProof/>
        </w:rPr>
        <w:fldChar w:fldCharType="end"/>
      </w:r>
    </w:p>
    <w:p w14:paraId="508F7431"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4.1.10 Tipos que aceptan valores null</w:t>
      </w:r>
      <w:r w:rsidRPr="000D130D">
        <w:rPr>
          <w:noProof/>
          <w:lang w:val="es-ES"/>
        </w:rPr>
        <w:tab/>
      </w:r>
      <w:r>
        <w:rPr>
          <w:noProof/>
        </w:rPr>
        <w:fldChar w:fldCharType="begin"/>
      </w:r>
      <w:r w:rsidRPr="000D130D">
        <w:rPr>
          <w:noProof/>
          <w:lang w:val="es-ES"/>
        </w:rPr>
        <w:instrText xml:space="preserve"> PAGEREF _Toc365606767 \h </w:instrText>
      </w:r>
      <w:r>
        <w:rPr>
          <w:noProof/>
        </w:rPr>
      </w:r>
      <w:r>
        <w:rPr>
          <w:noProof/>
        </w:rPr>
        <w:fldChar w:fldCharType="separate"/>
      </w:r>
      <w:r w:rsidRPr="000D130D">
        <w:rPr>
          <w:noProof/>
          <w:lang w:val="es-ES"/>
        </w:rPr>
        <w:t>94</w:t>
      </w:r>
      <w:r>
        <w:rPr>
          <w:noProof/>
        </w:rPr>
        <w:fldChar w:fldCharType="end"/>
      </w:r>
    </w:p>
    <w:p w14:paraId="2A696CCB"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4.2 Tipos de referencia</w:t>
      </w:r>
      <w:r w:rsidRPr="000D130D">
        <w:rPr>
          <w:lang w:val="es-ES"/>
        </w:rPr>
        <w:tab/>
      </w:r>
      <w:r>
        <w:fldChar w:fldCharType="begin"/>
      </w:r>
      <w:r w:rsidRPr="000D130D">
        <w:rPr>
          <w:lang w:val="es-ES"/>
        </w:rPr>
        <w:instrText xml:space="preserve"> PAGEREF _Toc365606768 \h </w:instrText>
      </w:r>
      <w:r>
        <w:fldChar w:fldCharType="separate"/>
      </w:r>
      <w:r w:rsidRPr="000D130D">
        <w:rPr>
          <w:lang w:val="es-ES"/>
        </w:rPr>
        <w:t>94</w:t>
      </w:r>
      <w:r>
        <w:fldChar w:fldCharType="end"/>
      </w:r>
    </w:p>
    <w:p w14:paraId="297F7E4A"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4.2.1 Tipos de clase</w:t>
      </w:r>
      <w:r w:rsidRPr="000D130D">
        <w:rPr>
          <w:noProof/>
          <w:lang w:val="es-ES"/>
        </w:rPr>
        <w:tab/>
      </w:r>
      <w:r>
        <w:rPr>
          <w:noProof/>
        </w:rPr>
        <w:fldChar w:fldCharType="begin"/>
      </w:r>
      <w:r w:rsidRPr="000D130D">
        <w:rPr>
          <w:noProof/>
          <w:lang w:val="es-ES"/>
        </w:rPr>
        <w:instrText xml:space="preserve"> PAGEREF _Toc365606769 \h </w:instrText>
      </w:r>
      <w:r>
        <w:rPr>
          <w:noProof/>
        </w:rPr>
      </w:r>
      <w:r>
        <w:rPr>
          <w:noProof/>
        </w:rPr>
        <w:fldChar w:fldCharType="separate"/>
      </w:r>
      <w:r w:rsidRPr="000D130D">
        <w:rPr>
          <w:noProof/>
          <w:lang w:val="es-ES"/>
        </w:rPr>
        <w:t>95</w:t>
      </w:r>
      <w:r>
        <w:rPr>
          <w:noProof/>
        </w:rPr>
        <w:fldChar w:fldCharType="end"/>
      </w:r>
    </w:p>
    <w:p w14:paraId="1B1CAEDB"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4.2.2 Tipo object</w:t>
      </w:r>
      <w:r w:rsidRPr="000D130D">
        <w:rPr>
          <w:noProof/>
          <w:lang w:val="es-ES"/>
        </w:rPr>
        <w:tab/>
      </w:r>
      <w:r>
        <w:rPr>
          <w:noProof/>
        </w:rPr>
        <w:fldChar w:fldCharType="begin"/>
      </w:r>
      <w:r w:rsidRPr="000D130D">
        <w:rPr>
          <w:noProof/>
          <w:lang w:val="es-ES"/>
        </w:rPr>
        <w:instrText xml:space="preserve"> PAGEREF _Toc365606770 \h </w:instrText>
      </w:r>
      <w:r>
        <w:rPr>
          <w:noProof/>
        </w:rPr>
      </w:r>
      <w:r>
        <w:rPr>
          <w:noProof/>
        </w:rPr>
        <w:fldChar w:fldCharType="separate"/>
      </w:r>
      <w:r w:rsidRPr="000D130D">
        <w:rPr>
          <w:noProof/>
          <w:lang w:val="es-ES"/>
        </w:rPr>
        <w:t>96</w:t>
      </w:r>
      <w:r>
        <w:rPr>
          <w:noProof/>
        </w:rPr>
        <w:fldChar w:fldCharType="end"/>
      </w:r>
    </w:p>
    <w:p w14:paraId="366CD676"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4.2.3 Tipo dinámico</w:t>
      </w:r>
      <w:r w:rsidRPr="000D130D">
        <w:rPr>
          <w:noProof/>
          <w:lang w:val="es-ES"/>
        </w:rPr>
        <w:tab/>
      </w:r>
      <w:r>
        <w:rPr>
          <w:noProof/>
        </w:rPr>
        <w:fldChar w:fldCharType="begin"/>
      </w:r>
      <w:r w:rsidRPr="000D130D">
        <w:rPr>
          <w:noProof/>
          <w:lang w:val="es-ES"/>
        </w:rPr>
        <w:instrText xml:space="preserve"> PAGEREF _Toc365606771 \h </w:instrText>
      </w:r>
      <w:r>
        <w:rPr>
          <w:noProof/>
        </w:rPr>
      </w:r>
      <w:r>
        <w:rPr>
          <w:noProof/>
        </w:rPr>
        <w:fldChar w:fldCharType="separate"/>
      </w:r>
      <w:r w:rsidRPr="000D130D">
        <w:rPr>
          <w:noProof/>
          <w:lang w:val="es-ES"/>
        </w:rPr>
        <w:t>96</w:t>
      </w:r>
      <w:r>
        <w:rPr>
          <w:noProof/>
        </w:rPr>
        <w:fldChar w:fldCharType="end"/>
      </w:r>
    </w:p>
    <w:p w14:paraId="086C2A9D"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4.2.4 Tipo string</w:t>
      </w:r>
      <w:r w:rsidRPr="000D130D">
        <w:rPr>
          <w:noProof/>
          <w:lang w:val="es-ES"/>
        </w:rPr>
        <w:tab/>
      </w:r>
      <w:r>
        <w:rPr>
          <w:noProof/>
        </w:rPr>
        <w:fldChar w:fldCharType="begin"/>
      </w:r>
      <w:r w:rsidRPr="000D130D">
        <w:rPr>
          <w:noProof/>
          <w:lang w:val="es-ES"/>
        </w:rPr>
        <w:instrText xml:space="preserve"> PAGEREF _Toc365606772 \h </w:instrText>
      </w:r>
      <w:r>
        <w:rPr>
          <w:noProof/>
        </w:rPr>
      </w:r>
      <w:r>
        <w:rPr>
          <w:noProof/>
        </w:rPr>
        <w:fldChar w:fldCharType="separate"/>
      </w:r>
      <w:r w:rsidRPr="000D130D">
        <w:rPr>
          <w:noProof/>
          <w:lang w:val="es-ES"/>
        </w:rPr>
        <w:t>96</w:t>
      </w:r>
      <w:r>
        <w:rPr>
          <w:noProof/>
        </w:rPr>
        <w:fldChar w:fldCharType="end"/>
      </w:r>
    </w:p>
    <w:p w14:paraId="38AB6FEC"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4.2.5 Tipos de interfaz</w:t>
      </w:r>
      <w:r w:rsidRPr="000D130D">
        <w:rPr>
          <w:noProof/>
          <w:lang w:val="es-ES"/>
        </w:rPr>
        <w:tab/>
      </w:r>
      <w:r>
        <w:rPr>
          <w:noProof/>
        </w:rPr>
        <w:fldChar w:fldCharType="begin"/>
      </w:r>
      <w:r w:rsidRPr="000D130D">
        <w:rPr>
          <w:noProof/>
          <w:lang w:val="es-ES"/>
        </w:rPr>
        <w:instrText xml:space="preserve"> PAGEREF _Toc365606773 \h </w:instrText>
      </w:r>
      <w:r>
        <w:rPr>
          <w:noProof/>
        </w:rPr>
      </w:r>
      <w:r>
        <w:rPr>
          <w:noProof/>
        </w:rPr>
        <w:fldChar w:fldCharType="separate"/>
      </w:r>
      <w:r w:rsidRPr="000D130D">
        <w:rPr>
          <w:noProof/>
          <w:lang w:val="es-ES"/>
        </w:rPr>
        <w:t>96</w:t>
      </w:r>
      <w:r>
        <w:rPr>
          <w:noProof/>
        </w:rPr>
        <w:fldChar w:fldCharType="end"/>
      </w:r>
    </w:p>
    <w:p w14:paraId="23F194FE"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4.2.6 Tipos de matriz</w:t>
      </w:r>
      <w:r w:rsidRPr="000D130D">
        <w:rPr>
          <w:noProof/>
          <w:lang w:val="es-ES"/>
        </w:rPr>
        <w:tab/>
      </w:r>
      <w:r>
        <w:rPr>
          <w:noProof/>
        </w:rPr>
        <w:fldChar w:fldCharType="begin"/>
      </w:r>
      <w:r w:rsidRPr="000D130D">
        <w:rPr>
          <w:noProof/>
          <w:lang w:val="es-ES"/>
        </w:rPr>
        <w:instrText xml:space="preserve"> PAGEREF _Toc365606774 \h </w:instrText>
      </w:r>
      <w:r>
        <w:rPr>
          <w:noProof/>
        </w:rPr>
      </w:r>
      <w:r>
        <w:rPr>
          <w:noProof/>
        </w:rPr>
        <w:fldChar w:fldCharType="separate"/>
      </w:r>
      <w:r w:rsidRPr="000D130D">
        <w:rPr>
          <w:noProof/>
          <w:lang w:val="es-ES"/>
        </w:rPr>
        <w:t>96</w:t>
      </w:r>
      <w:r>
        <w:rPr>
          <w:noProof/>
        </w:rPr>
        <w:fldChar w:fldCharType="end"/>
      </w:r>
    </w:p>
    <w:p w14:paraId="05ED891A"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4.2.7 Tipos delegados</w:t>
      </w:r>
      <w:r w:rsidRPr="000D130D">
        <w:rPr>
          <w:noProof/>
          <w:lang w:val="es-ES"/>
        </w:rPr>
        <w:tab/>
      </w:r>
      <w:r>
        <w:rPr>
          <w:noProof/>
        </w:rPr>
        <w:fldChar w:fldCharType="begin"/>
      </w:r>
      <w:r w:rsidRPr="000D130D">
        <w:rPr>
          <w:noProof/>
          <w:lang w:val="es-ES"/>
        </w:rPr>
        <w:instrText xml:space="preserve"> PAGEREF _Toc365606775 \h </w:instrText>
      </w:r>
      <w:r>
        <w:rPr>
          <w:noProof/>
        </w:rPr>
      </w:r>
      <w:r>
        <w:rPr>
          <w:noProof/>
        </w:rPr>
        <w:fldChar w:fldCharType="separate"/>
      </w:r>
      <w:r w:rsidRPr="000D130D">
        <w:rPr>
          <w:noProof/>
          <w:lang w:val="es-ES"/>
        </w:rPr>
        <w:t>96</w:t>
      </w:r>
      <w:r>
        <w:rPr>
          <w:noProof/>
        </w:rPr>
        <w:fldChar w:fldCharType="end"/>
      </w:r>
    </w:p>
    <w:p w14:paraId="04B16019"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4.3 Conversiones boxing y unboxing</w:t>
      </w:r>
      <w:r w:rsidRPr="000D130D">
        <w:rPr>
          <w:lang w:val="es-ES"/>
        </w:rPr>
        <w:tab/>
      </w:r>
      <w:r>
        <w:fldChar w:fldCharType="begin"/>
      </w:r>
      <w:r w:rsidRPr="000D130D">
        <w:rPr>
          <w:lang w:val="es-ES"/>
        </w:rPr>
        <w:instrText xml:space="preserve"> PAGEREF _Toc365606776 \h </w:instrText>
      </w:r>
      <w:r>
        <w:fldChar w:fldCharType="separate"/>
      </w:r>
      <w:r w:rsidRPr="000D130D">
        <w:rPr>
          <w:lang w:val="es-ES"/>
        </w:rPr>
        <w:t>96</w:t>
      </w:r>
      <w:r>
        <w:fldChar w:fldCharType="end"/>
      </w:r>
    </w:p>
    <w:p w14:paraId="23C054A8"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4.3.1 Conversiones boxing</w:t>
      </w:r>
      <w:r w:rsidRPr="000D130D">
        <w:rPr>
          <w:noProof/>
          <w:lang w:val="es-ES"/>
        </w:rPr>
        <w:tab/>
      </w:r>
      <w:r>
        <w:rPr>
          <w:noProof/>
        </w:rPr>
        <w:fldChar w:fldCharType="begin"/>
      </w:r>
      <w:r w:rsidRPr="000D130D">
        <w:rPr>
          <w:noProof/>
          <w:lang w:val="es-ES"/>
        </w:rPr>
        <w:instrText xml:space="preserve"> PAGEREF _Toc365606777 \h </w:instrText>
      </w:r>
      <w:r>
        <w:rPr>
          <w:noProof/>
        </w:rPr>
      </w:r>
      <w:r>
        <w:rPr>
          <w:noProof/>
        </w:rPr>
        <w:fldChar w:fldCharType="separate"/>
      </w:r>
      <w:r w:rsidRPr="000D130D">
        <w:rPr>
          <w:noProof/>
          <w:lang w:val="es-ES"/>
        </w:rPr>
        <w:t>97</w:t>
      </w:r>
      <w:r>
        <w:rPr>
          <w:noProof/>
        </w:rPr>
        <w:fldChar w:fldCharType="end"/>
      </w:r>
    </w:p>
    <w:p w14:paraId="247C8600"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4.3.2 Conversiones Unboxing</w:t>
      </w:r>
      <w:r w:rsidRPr="000D130D">
        <w:rPr>
          <w:noProof/>
          <w:lang w:val="es-ES"/>
        </w:rPr>
        <w:tab/>
      </w:r>
      <w:r>
        <w:rPr>
          <w:noProof/>
        </w:rPr>
        <w:fldChar w:fldCharType="begin"/>
      </w:r>
      <w:r w:rsidRPr="000D130D">
        <w:rPr>
          <w:noProof/>
          <w:lang w:val="es-ES"/>
        </w:rPr>
        <w:instrText xml:space="preserve"> PAGEREF _Toc365606778 \h </w:instrText>
      </w:r>
      <w:r>
        <w:rPr>
          <w:noProof/>
        </w:rPr>
      </w:r>
      <w:r>
        <w:rPr>
          <w:noProof/>
        </w:rPr>
        <w:fldChar w:fldCharType="separate"/>
      </w:r>
      <w:r w:rsidRPr="000D130D">
        <w:rPr>
          <w:noProof/>
          <w:lang w:val="es-ES"/>
        </w:rPr>
        <w:t>98</w:t>
      </w:r>
      <w:r>
        <w:rPr>
          <w:noProof/>
        </w:rPr>
        <w:fldChar w:fldCharType="end"/>
      </w:r>
    </w:p>
    <w:p w14:paraId="582D8717"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4.4 Tipos construidos</w:t>
      </w:r>
      <w:r w:rsidRPr="000D130D">
        <w:rPr>
          <w:lang w:val="es-ES"/>
        </w:rPr>
        <w:tab/>
      </w:r>
      <w:r>
        <w:fldChar w:fldCharType="begin"/>
      </w:r>
      <w:r w:rsidRPr="000D130D">
        <w:rPr>
          <w:lang w:val="es-ES"/>
        </w:rPr>
        <w:instrText xml:space="preserve"> PAGEREF _Toc365606779 \h </w:instrText>
      </w:r>
      <w:r>
        <w:fldChar w:fldCharType="separate"/>
      </w:r>
      <w:r w:rsidRPr="000D130D">
        <w:rPr>
          <w:lang w:val="es-ES"/>
        </w:rPr>
        <w:t>99</w:t>
      </w:r>
      <w:r>
        <w:fldChar w:fldCharType="end"/>
      </w:r>
    </w:p>
    <w:p w14:paraId="65A45612"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4.4.1 Argumentos de tipo</w:t>
      </w:r>
      <w:r w:rsidRPr="000D130D">
        <w:rPr>
          <w:noProof/>
          <w:lang w:val="es-ES"/>
        </w:rPr>
        <w:tab/>
      </w:r>
      <w:r>
        <w:rPr>
          <w:noProof/>
        </w:rPr>
        <w:fldChar w:fldCharType="begin"/>
      </w:r>
      <w:r w:rsidRPr="000D130D">
        <w:rPr>
          <w:noProof/>
          <w:lang w:val="es-ES"/>
        </w:rPr>
        <w:instrText xml:space="preserve"> PAGEREF _Toc365606780 \h </w:instrText>
      </w:r>
      <w:r>
        <w:rPr>
          <w:noProof/>
        </w:rPr>
      </w:r>
      <w:r>
        <w:rPr>
          <w:noProof/>
        </w:rPr>
        <w:fldChar w:fldCharType="separate"/>
      </w:r>
      <w:r w:rsidRPr="000D130D">
        <w:rPr>
          <w:noProof/>
          <w:lang w:val="es-ES"/>
        </w:rPr>
        <w:t>100</w:t>
      </w:r>
      <w:r>
        <w:rPr>
          <w:noProof/>
        </w:rPr>
        <w:fldChar w:fldCharType="end"/>
      </w:r>
    </w:p>
    <w:p w14:paraId="6C86CCC6"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4.4.2 Tipos cerrados y abiertos</w:t>
      </w:r>
      <w:r w:rsidRPr="000D130D">
        <w:rPr>
          <w:noProof/>
          <w:lang w:val="es-ES"/>
        </w:rPr>
        <w:tab/>
      </w:r>
      <w:r>
        <w:rPr>
          <w:noProof/>
        </w:rPr>
        <w:fldChar w:fldCharType="begin"/>
      </w:r>
      <w:r w:rsidRPr="000D130D">
        <w:rPr>
          <w:noProof/>
          <w:lang w:val="es-ES"/>
        </w:rPr>
        <w:instrText xml:space="preserve"> PAGEREF _Toc365606781 \h </w:instrText>
      </w:r>
      <w:r>
        <w:rPr>
          <w:noProof/>
        </w:rPr>
      </w:r>
      <w:r>
        <w:rPr>
          <w:noProof/>
        </w:rPr>
        <w:fldChar w:fldCharType="separate"/>
      </w:r>
      <w:r w:rsidRPr="000D130D">
        <w:rPr>
          <w:noProof/>
          <w:lang w:val="es-ES"/>
        </w:rPr>
        <w:t>100</w:t>
      </w:r>
      <w:r>
        <w:rPr>
          <w:noProof/>
        </w:rPr>
        <w:fldChar w:fldCharType="end"/>
      </w:r>
    </w:p>
    <w:p w14:paraId="0A6AB8C6"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4.4.3 Tipos enlazados y sin enlazar</w:t>
      </w:r>
      <w:r w:rsidRPr="000D130D">
        <w:rPr>
          <w:noProof/>
          <w:lang w:val="es-ES"/>
        </w:rPr>
        <w:tab/>
      </w:r>
      <w:r>
        <w:rPr>
          <w:noProof/>
        </w:rPr>
        <w:fldChar w:fldCharType="begin"/>
      </w:r>
      <w:r w:rsidRPr="000D130D">
        <w:rPr>
          <w:noProof/>
          <w:lang w:val="es-ES"/>
        </w:rPr>
        <w:instrText xml:space="preserve"> PAGEREF _Toc365606782 \h </w:instrText>
      </w:r>
      <w:r>
        <w:rPr>
          <w:noProof/>
        </w:rPr>
      </w:r>
      <w:r>
        <w:rPr>
          <w:noProof/>
        </w:rPr>
        <w:fldChar w:fldCharType="separate"/>
      </w:r>
      <w:r w:rsidRPr="000D130D">
        <w:rPr>
          <w:noProof/>
          <w:lang w:val="es-ES"/>
        </w:rPr>
        <w:t>101</w:t>
      </w:r>
      <w:r>
        <w:rPr>
          <w:noProof/>
        </w:rPr>
        <w:fldChar w:fldCharType="end"/>
      </w:r>
    </w:p>
    <w:p w14:paraId="3B3F4C89"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4.4.4 Cumplimiento de las restricciones</w:t>
      </w:r>
      <w:r w:rsidRPr="000D130D">
        <w:rPr>
          <w:noProof/>
          <w:lang w:val="es-ES"/>
        </w:rPr>
        <w:tab/>
      </w:r>
      <w:r>
        <w:rPr>
          <w:noProof/>
        </w:rPr>
        <w:fldChar w:fldCharType="begin"/>
      </w:r>
      <w:r w:rsidRPr="000D130D">
        <w:rPr>
          <w:noProof/>
          <w:lang w:val="es-ES"/>
        </w:rPr>
        <w:instrText xml:space="preserve"> PAGEREF _Toc365606783 \h </w:instrText>
      </w:r>
      <w:r>
        <w:rPr>
          <w:noProof/>
        </w:rPr>
      </w:r>
      <w:r>
        <w:rPr>
          <w:noProof/>
        </w:rPr>
        <w:fldChar w:fldCharType="separate"/>
      </w:r>
      <w:r w:rsidRPr="000D130D">
        <w:rPr>
          <w:noProof/>
          <w:lang w:val="es-ES"/>
        </w:rPr>
        <w:t>101</w:t>
      </w:r>
      <w:r>
        <w:rPr>
          <w:noProof/>
        </w:rPr>
        <w:fldChar w:fldCharType="end"/>
      </w:r>
    </w:p>
    <w:p w14:paraId="0667FDFD"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4.5 Parámetros de tipo</w:t>
      </w:r>
      <w:r w:rsidRPr="000D130D">
        <w:rPr>
          <w:lang w:val="es-ES"/>
        </w:rPr>
        <w:tab/>
      </w:r>
      <w:r>
        <w:fldChar w:fldCharType="begin"/>
      </w:r>
      <w:r w:rsidRPr="000D130D">
        <w:rPr>
          <w:lang w:val="es-ES"/>
        </w:rPr>
        <w:instrText xml:space="preserve"> PAGEREF _Toc365606784 \h </w:instrText>
      </w:r>
      <w:r>
        <w:fldChar w:fldCharType="separate"/>
      </w:r>
      <w:r w:rsidRPr="000D130D">
        <w:rPr>
          <w:lang w:val="es-ES"/>
        </w:rPr>
        <w:t>102</w:t>
      </w:r>
      <w:r>
        <w:fldChar w:fldCharType="end"/>
      </w:r>
    </w:p>
    <w:p w14:paraId="5E877AB2"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4.6 Tipos de árbol de expresiones</w:t>
      </w:r>
      <w:r w:rsidRPr="000D130D">
        <w:rPr>
          <w:lang w:val="es-ES"/>
        </w:rPr>
        <w:tab/>
      </w:r>
      <w:r>
        <w:fldChar w:fldCharType="begin"/>
      </w:r>
      <w:r w:rsidRPr="000D130D">
        <w:rPr>
          <w:lang w:val="es-ES"/>
        </w:rPr>
        <w:instrText xml:space="preserve"> PAGEREF _Toc365606785 \h </w:instrText>
      </w:r>
      <w:r>
        <w:fldChar w:fldCharType="separate"/>
      </w:r>
      <w:r w:rsidRPr="000D130D">
        <w:rPr>
          <w:lang w:val="es-ES"/>
        </w:rPr>
        <w:t>103</w:t>
      </w:r>
      <w:r>
        <w:fldChar w:fldCharType="end"/>
      </w:r>
    </w:p>
    <w:p w14:paraId="0E7AE9D1"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4.7 Tipo dinámico</w:t>
      </w:r>
      <w:r w:rsidRPr="000D130D">
        <w:rPr>
          <w:lang w:val="es-ES"/>
        </w:rPr>
        <w:tab/>
      </w:r>
      <w:r>
        <w:fldChar w:fldCharType="begin"/>
      </w:r>
      <w:r w:rsidRPr="000D130D">
        <w:rPr>
          <w:lang w:val="es-ES"/>
        </w:rPr>
        <w:instrText xml:space="preserve"> PAGEREF _Toc365606786 \h </w:instrText>
      </w:r>
      <w:r>
        <w:fldChar w:fldCharType="separate"/>
      </w:r>
      <w:r w:rsidRPr="000D130D">
        <w:rPr>
          <w:lang w:val="es-ES"/>
        </w:rPr>
        <w:t>103</w:t>
      </w:r>
      <w:r>
        <w:fldChar w:fldCharType="end"/>
      </w:r>
    </w:p>
    <w:p w14:paraId="1C68A0AA" w14:textId="77777777" w:rsidR="000D130D" w:rsidRPr="000D130D" w:rsidRDefault="000D130D">
      <w:pPr>
        <w:pStyle w:val="TOC1"/>
        <w:rPr>
          <w:rFonts w:asciiTheme="minorHAnsi" w:eastAsiaTheme="minorEastAsia" w:hAnsiTheme="minorHAnsi" w:cstheme="minorBidi"/>
          <w:b w:val="0"/>
          <w:szCs w:val="22"/>
          <w:lang w:val="es-ES" w:eastAsia="zh-CN"/>
        </w:rPr>
      </w:pPr>
      <w:r w:rsidRPr="000D130D">
        <w:rPr>
          <w:lang w:val="es-ES"/>
        </w:rPr>
        <w:t>5. Variables</w:t>
      </w:r>
      <w:r w:rsidRPr="000D130D">
        <w:rPr>
          <w:lang w:val="es-ES"/>
        </w:rPr>
        <w:tab/>
      </w:r>
      <w:r>
        <w:fldChar w:fldCharType="begin"/>
      </w:r>
      <w:r w:rsidRPr="000D130D">
        <w:rPr>
          <w:lang w:val="es-ES"/>
        </w:rPr>
        <w:instrText xml:space="preserve"> PAGEREF _Toc365606787 \h </w:instrText>
      </w:r>
      <w:r>
        <w:fldChar w:fldCharType="separate"/>
      </w:r>
      <w:r w:rsidRPr="000D130D">
        <w:rPr>
          <w:lang w:val="es-ES"/>
        </w:rPr>
        <w:t>105</w:t>
      </w:r>
      <w:r>
        <w:fldChar w:fldCharType="end"/>
      </w:r>
    </w:p>
    <w:p w14:paraId="74E853E6"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5.1 Categorías de variables</w:t>
      </w:r>
      <w:r w:rsidRPr="000D130D">
        <w:rPr>
          <w:lang w:val="es-ES"/>
        </w:rPr>
        <w:tab/>
      </w:r>
      <w:r>
        <w:fldChar w:fldCharType="begin"/>
      </w:r>
      <w:r w:rsidRPr="000D130D">
        <w:rPr>
          <w:lang w:val="es-ES"/>
        </w:rPr>
        <w:instrText xml:space="preserve"> PAGEREF _Toc365606788 \h </w:instrText>
      </w:r>
      <w:r>
        <w:fldChar w:fldCharType="separate"/>
      </w:r>
      <w:r w:rsidRPr="000D130D">
        <w:rPr>
          <w:lang w:val="es-ES"/>
        </w:rPr>
        <w:t>105</w:t>
      </w:r>
      <w:r>
        <w:fldChar w:fldCharType="end"/>
      </w:r>
    </w:p>
    <w:p w14:paraId="0FE79CF6"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5.1.1 Variables estáticas</w:t>
      </w:r>
      <w:r w:rsidRPr="000D130D">
        <w:rPr>
          <w:noProof/>
          <w:lang w:val="es-ES"/>
        </w:rPr>
        <w:tab/>
      </w:r>
      <w:r>
        <w:rPr>
          <w:noProof/>
        </w:rPr>
        <w:fldChar w:fldCharType="begin"/>
      </w:r>
      <w:r w:rsidRPr="000D130D">
        <w:rPr>
          <w:noProof/>
          <w:lang w:val="es-ES"/>
        </w:rPr>
        <w:instrText xml:space="preserve"> PAGEREF _Toc365606789 \h </w:instrText>
      </w:r>
      <w:r>
        <w:rPr>
          <w:noProof/>
        </w:rPr>
      </w:r>
      <w:r>
        <w:rPr>
          <w:noProof/>
        </w:rPr>
        <w:fldChar w:fldCharType="separate"/>
      </w:r>
      <w:r w:rsidRPr="000D130D">
        <w:rPr>
          <w:noProof/>
          <w:lang w:val="es-ES"/>
        </w:rPr>
        <w:t>105</w:t>
      </w:r>
      <w:r>
        <w:rPr>
          <w:noProof/>
        </w:rPr>
        <w:fldChar w:fldCharType="end"/>
      </w:r>
    </w:p>
    <w:p w14:paraId="437D4D54"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5.1.2 Variables de instancia</w:t>
      </w:r>
      <w:r w:rsidRPr="000D130D">
        <w:rPr>
          <w:noProof/>
          <w:lang w:val="es-ES"/>
        </w:rPr>
        <w:tab/>
      </w:r>
      <w:r>
        <w:rPr>
          <w:noProof/>
        </w:rPr>
        <w:fldChar w:fldCharType="begin"/>
      </w:r>
      <w:r w:rsidRPr="000D130D">
        <w:rPr>
          <w:noProof/>
          <w:lang w:val="es-ES"/>
        </w:rPr>
        <w:instrText xml:space="preserve"> PAGEREF _Toc365606790 \h </w:instrText>
      </w:r>
      <w:r>
        <w:rPr>
          <w:noProof/>
        </w:rPr>
      </w:r>
      <w:r>
        <w:rPr>
          <w:noProof/>
        </w:rPr>
        <w:fldChar w:fldCharType="separate"/>
      </w:r>
      <w:r w:rsidRPr="000D130D">
        <w:rPr>
          <w:noProof/>
          <w:lang w:val="es-ES"/>
        </w:rPr>
        <w:t>105</w:t>
      </w:r>
      <w:r>
        <w:rPr>
          <w:noProof/>
        </w:rPr>
        <w:fldChar w:fldCharType="end"/>
      </w:r>
    </w:p>
    <w:p w14:paraId="390C5FB1" w14:textId="77777777" w:rsidR="000D130D" w:rsidRPr="000D130D" w:rsidRDefault="000D130D">
      <w:pPr>
        <w:pStyle w:val="TOC4"/>
        <w:tabs>
          <w:tab w:val="right" w:leader="dot" w:pos="9926"/>
        </w:tabs>
        <w:rPr>
          <w:rFonts w:asciiTheme="minorHAnsi" w:eastAsiaTheme="minorEastAsia" w:hAnsiTheme="minorHAnsi" w:cstheme="minorBidi"/>
          <w:noProof/>
          <w:szCs w:val="22"/>
          <w:lang w:val="es-ES" w:eastAsia="zh-CN"/>
        </w:rPr>
      </w:pPr>
      <w:r w:rsidRPr="000D130D">
        <w:rPr>
          <w:noProof/>
          <w:lang w:val="es-ES"/>
        </w:rPr>
        <w:t>5.1.2.1 Variables de instancia en clases</w:t>
      </w:r>
      <w:r w:rsidRPr="000D130D">
        <w:rPr>
          <w:noProof/>
          <w:lang w:val="es-ES"/>
        </w:rPr>
        <w:tab/>
      </w:r>
      <w:r>
        <w:rPr>
          <w:noProof/>
        </w:rPr>
        <w:fldChar w:fldCharType="begin"/>
      </w:r>
      <w:r w:rsidRPr="000D130D">
        <w:rPr>
          <w:noProof/>
          <w:lang w:val="es-ES"/>
        </w:rPr>
        <w:instrText xml:space="preserve"> PAGEREF _Toc365606791 \h </w:instrText>
      </w:r>
      <w:r>
        <w:rPr>
          <w:noProof/>
        </w:rPr>
      </w:r>
      <w:r>
        <w:rPr>
          <w:noProof/>
        </w:rPr>
        <w:fldChar w:fldCharType="separate"/>
      </w:r>
      <w:r w:rsidRPr="000D130D">
        <w:rPr>
          <w:noProof/>
          <w:lang w:val="es-ES"/>
        </w:rPr>
        <w:t>105</w:t>
      </w:r>
      <w:r>
        <w:rPr>
          <w:noProof/>
        </w:rPr>
        <w:fldChar w:fldCharType="end"/>
      </w:r>
    </w:p>
    <w:p w14:paraId="2ABFCA6A" w14:textId="77777777" w:rsidR="000D130D" w:rsidRPr="000D130D" w:rsidRDefault="000D130D">
      <w:pPr>
        <w:pStyle w:val="TOC4"/>
        <w:tabs>
          <w:tab w:val="right" w:leader="dot" w:pos="9926"/>
        </w:tabs>
        <w:rPr>
          <w:rFonts w:asciiTheme="minorHAnsi" w:eastAsiaTheme="minorEastAsia" w:hAnsiTheme="minorHAnsi" w:cstheme="minorBidi"/>
          <w:noProof/>
          <w:szCs w:val="22"/>
          <w:lang w:val="es-ES" w:eastAsia="zh-CN"/>
        </w:rPr>
      </w:pPr>
      <w:r w:rsidRPr="000D130D">
        <w:rPr>
          <w:noProof/>
          <w:lang w:val="es-ES"/>
        </w:rPr>
        <w:t>5.1.2.2 Variables de instancia en structs</w:t>
      </w:r>
      <w:r w:rsidRPr="000D130D">
        <w:rPr>
          <w:noProof/>
          <w:lang w:val="es-ES"/>
        </w:rPr>
        <w:tab/>
      </w:r>
      <w:r>
        <w:rPr>
          <w:noProof/>
        </w:rPr>
        <w:fldChar w:fldCharType="begin"/>
      </w:r>
      <w:r w:rsidRPr="000D130D">
        <w:rPr>
          <w:noProof/>
          <w:lang w:val="es-ES"/>
        </w:rPr>
        <w:instrText xml:space="preserve"> PAGEREF _Toc365606792 \h </w:instrText>
      </w:r>
      <w:r>
        <w:rPr>
          <w:noProof/>
        </w:rPr>
      </w:r>
      <w:r>
        <w:rPr>
          <w:noProof/>
        </w:rPr>
        <w:fldChar w:fldCharType="separate"/>
      </w:r>
      <w:r w:rsidRPr="000D130D">
        <w:rPr>
          <w:noProof/>
          <w:lang w:val="es-ES"/>
        </w:rPr>
        <w:t>106</w:t>
      </w:r>
      <w:r>
        <w:rPr>
          <w:noProof/>
        </w:rPr>
        <w:fldChar w:fldCharType="end"/>
      </w:r>
    </w:p>
    <w:p w14:paraId="1AC5186E"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5.1.3 Elementos matriciales</w:t>
      </w:r>
      <w:r w:rsidRPr="000D130D">
        <w:rPr>
          <w:noProof/>
          <w:lang w:val="es-ES"/>
        </w:rPr>
        <w:tab/>
      </w:r>
      <w:r>
        <w:rPr>
          <w:noProof/>
        </w:rPr>
        <w:fldChar w:fldCharType="begin"/>
      </w:r>
      <w:r w:rsidRPr="000D130D">
        <w:rPr>
          <w:noProof/>
          <w:lang w:val="es-ES"/>
        </w:rPr>
        <w:instrText xml:space="preserve"> PAGEREF _Toc365606793 \h </w:instrText>
      </w:r>
      <w:r>
        <w:rPr>
          <w:noProof/>
        </w:rPr>
      </w:r>
      <w:r>
        <w:rPr>
          <w:noProof/>
        </w:rPr>
        <w:fldChar w:fldCharType="separate"/>
      </w:r>
      <w:r w:rsidRPr="000D130D">
        <w:rPr>
          <w:noProof/>
          <w:lang w:val="es-ES"/>
        </w:rPr>
        <w:t>106</w:t>
      </w:r>
      <w:r>
        <w:rPr>
          <w:noProof/>
        </w:rPr>
        <w:fldChar w:fldCharType="end"/>
      </w:r>
    </w:p>
    <w:p w14:paraId="1646F839"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5.1.4 Parámetros de valor</w:t>
      </w:r>
      <w:r w:rsidRPr="000D130D">
        <w:rPr>
          <w:noProof/>
          <w:lang w:val="es-ES"/>
        </w:rPr>
        <w:tab/>
      </w:r>
      <w:r>
        <w:rPr>
          <w:noProof/>
        </w:rPr>
        <w:fldChar w:fldCharType="begin"/>
      </w:r>
      <w:r w:rsidRPr="000D130D">
        <w:rPr>
          <w:noProof/>
          <w:lang w:val="es-ES"/>
        </w:rPr>
        <w:instrText xml:space="preserve"> PAGEREF _Toc365606794 \h </w:instrText>
      </w:r>
      <w:r>
        <w:rPr>
          <w:noProof/>
        </w:rPr>
      </w:r>
      <w:r>
        <w:rPr>
          <w:noProof/>
        </w:rPr>
        <w:fldChar w:fldCharType="separate"/>
      </w:r>
      <w:r w:rsidRPr="000D130D">
        <w:rPr>
          <w:noProof/>
          <w:lang w:val="es-ES"/>
        </w:rPr>
        <w:t>106</w:t>
      </w:r>
      <w:r>
        <w:rPr>
          <w:noProof/>
        </w:rPr>
        <w:fldChar w:fldCharType="end"/>
      </w:r>
    </w:p>
    <w:p w14:paraId="3BAD6864"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5.1.5 Parámetros de referencia</w:t>
      </w:r>
      <w:r w:rsidRPr="000D130D">
        <w:rPr>
          <w:noProof/>
          <w:lang w:val="es-ES"/>
        </w:rPr>
        <w:tab/>
      </w:r>
      <w:r>
        <w:rPr>
          <w:noProof/>
        </w:rPr>
        <w:fldChar w:fldCharType="begin"/>
      </w:r>
      <w:r w:rsidRPr="000D130D">
        <w:rPr>
          <w:noProof/>
          <w:lang w:val="es-ES"/>
        </w:rPr>
        <w:instrText xml:space="preserve"> PAGEREF _Toc365606795 \h </w:instrText>
      </w:r>
      <w:r>
        <w:rPr>
          <w:noProof/>
        </w:rPr>
      </w:r>
      <w:r>
        <w:rPr>
          <w:noProof/>
        </w:rPr>
        <w:fldChar w:fldCharType="separate"/>
      </w:r>
      <w:r w:rsidRPr="000D130D">
        <w:rPr>
          <w:noProof/>
          <w:lang w:val="es-ES"/>
        </w:rPr>
        <w:t>106</w:t>
      </w:r>
      <w:r>
        <w:rPr>
          <w:noProof/>
        </w:rPr>
        <w:fldChar w:fldCharType="end"/>
      </w:r>
    </w:p>
    <w:p w14:paraId="068A9B53"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5.1.6 Parámetros de salida</w:t>
      </w:r>
      <w:r w:rsidRPr="000D130D">
        <w:rPr>
          <w:noProof/>
          <w:lang w:val="es-ES"/>
        </w:rPr>
        <w:tab/>
      </w:r>
      <w:r>
        <w:rPr>
          <w:noProof/>
        </w:rPr>
        <w:fldChar w:fldCharType="begin"/>
      </w:r>
      <w:r w:rsidRPr="000D130D">
        <w:rPr>
          <w:noProof/>
          <w:lang w:val="es-ES"/>
        </w:rPr>
        <w:instrText xml:space="preserve"> PAGEREF _Toc365606796 \h </w:instrText>
      </w:r>
      <w:r>
        <w:rPr>
          <w:noProof/>
        </w:rPr>
      </w:r>
      <w:r>
        <w:rPr>
          <w:noProof/>
        </w:rPr>
        <w:fldChar w:fldCharType="separate"/>
      </w:r>
      <w:r w:rsidRPr="000D130D">
        <w:rPr>
          <w:noProof/>
          <w:lang w:val="es-ES"/>
        </w:rPr>
        <w:t>107</w:t>
      </w:r>
      <w:r>
        <w:rPr>
          <w:noProof/>
        </w:rPr>
        <w:fldChar w:fldCharType="end"/>
      </w:r>
    </w:p>
    <w:p w14:paraId="0E756E36"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5.1.7 Variables locales</w:t>
      </w:r>
      <w:r w:rsidRPr="000D130D">
        <w:rPr>
          <w:noProof/>
          <w:lang w:val="es-ES"/>
        </w:rPr>
        <w:tab/>
      </w:r>
      <w:r>
        <w:rPr>
          <w:noProof/>
        </w:rPr>
        <w:fldChar w:fldCharType="begin"/>
      </w:r>
      <w:r w:rsidRPr="000D130D">
        <w:rPr>
          <w:noProof/>
          <w:lang w:val="es-ES"/>
        </w:rPr>
        <w:instrText xml:space="preserve"> PAGEREF _Toc365606797 \h </w:instrText>
      </w:r>
      <w:r>
        <w:rPr>
          <w:noProof/>
        </w:rPr>
      </w:r>
      <w:r>
        <w:rPr>
          <w:noProof/>
        </w:rPr>
        <w:fldChar w:fldCharType="separate"/>
      </w:r>
      <w:r w:rsidRPr="000D130D">
        <w:rPr>
          <w:noProof/>
          <w:lang w:val="es-ES"/>
        </w:rPr>
        <w:t>107</w:t>
      </w:r>
      <w:r>
        <w:rPr>
          <w:noProof/>
        </w:rPr>
        <w:fldChar w:fldCharType="end"/>
      </w:r>
    </w:p>
    <w:p w14:paraId="4A11C3CA"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5.2 Valores predeterminados</w:t>
      </w:r>
      <w:r w:rsidRPr="000D130D">
        <w:rPr>
          <w:lang w:val="es-ES"/>
        </w:rPr>
        <w:tab/>
      </w:r>
      <w:r>
        <w:fldChar w:fldCharType="begin"/>
      </w:r>
      <w:r w:rsidRPr="000D130D">
        <w:rPr>
          <w:lang w:val="es-ES"/>
        </w:rPr>
        <w:instrText xml:space="preserve"> PAGEREF _Toc365606798 \h </w:instrText>
      </w:r>
      <w:r>
        <w:fldChar w:fldCharType="separate"/>
      </w:r>
      <w:r w:rsidRPr="000D130D">
        <w:rPr>
          <w:lang w:val="es-ES"/>
        </w:rPr>
        <w:t>108</w:t>
      </w:r>
      <w:r>
        <w:fldChar w:fldCharType="end"/>
      </w:r>
    </w:p>
    <w:p w14:paraId="269102BD" w14:textId="77777777" w:rsidR="000D130D" w:rsidRPr="000D130D" w:rsidRDefault="000D130D">
      <w:pPr>
        <w:pStyle w:val="TOC2"/>
        <w:rPr>
          <w:rFonts w:asciiTheme="minorHAnsi" w:eastAsiaTheme="minorEastAsia" w:hAnsiTheme="minorHAnsi" w:cstheme="minorBidi"/>
          <w:szCs w:val="22"/>
          <w:lang w:val="es-ES" w:eastAsia="zh-CN"/>
        </w:rPr>
      </w:pPr>
      <w:r w:rsidRPr="000D130D">
        <w:rPr>
          <w:lang w:val="es-ES"/>
        </w:rPr>
        <w:t>5.3 Estado de asignación definitiva</w:t>
      </w:r>
      <w:r w:rsidRPr="000D130D">
        <w:rPr>
          <w:lang w:val="es-ES"/>
        </w:rPr>
        <w:tab/>
      </w:r>
      <w:r>
        <w:fldChar w:fldCharType="begin"/>
      </w:r>
      <w:r w:rsidRPr="000D130D">
        <w:rPr>
          <w:lang w:val="es-ES"/>
        </w:rPr>
        <w:instrText xml:space="preserve"> PAGEREF _Toc365606799 \h </w:instrText>
      </w:r>
      <w:r>
        <w:fldChar w:fldCharType="separate"/>
      </w:r>
      <w:r w:rsidRPr="000D130D">
        <w:rPr>
          <w:lang w:val="es-ES"/>
        </w:rPr>
        <w:t>108</w:t>
      </w:r>
      <w:r>
        <w:fldChar w:fldCharType="end"/>
      </w:r>
    </w:p>
    <w:p w14:paraId="2422C4C9"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5.3.1 Variables asignadas inicialmente</w:t>
      </w:r>
      <w:r w:rsidRPr="000D130D">
        <w:rPr>
          <w:noProof/>
          <w:lang w:val="es-ES"/>
        </w:rPr>
        <w:tab/>
      </w:r>
      <w:r>
        <w:rPr>
          <w:noProof/>
        </w:rPr>
        <w:fldChar w:fldCharType="begin"/>
      </w:r>
      <w:r w:rsidRPr="000D130D">
        <w:rPr>
          <w:noProof/>
          <w:lang w:val="es-ES"/>
        </w:rPr>
        <w:instrText xml:space="preserve"> PAGEREF _Toc365606800 \h </w:instrText>
      </w:r>
      <w:r>
        <w:rPr>
          <w:noProof/>
        </w:rPr>
      </w:r>
      <w:r>
        <w:rPr>
          <w:noProof/>
        </w:rPr>
        <w:fldChar w:fldCharType="separate"/>
      </w:r>
      <w:r w:rsidRPr="000D130D">
        <w:rPr>
          <w:noProof/>
          <w:lang w:val="es-ES"/>
        </w:rPr>
        <w:t>109</w:t>
      </w:r>
      <w:r>
        <w:rPr>
          <w:noProof/>
        </w:rPr>
        <w:fldChar w:fldCharType="end"/>
      </w:r>
    </w:p>
    <w:p w14:paraId="64E4085E"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0D130D">
        <w:rPr>
          <w:noProof/>
          <w:lang w:val="es-ES"/>
        </w:rPr>
        <w:t>5.3.2 Variables no asignadas inicialmente</w:t>
      </w:r>
      <w:r w:rsidRPr="000D130D">
        <w:rPr>
          <w:noProof/>
          <w:lang w:val="es-ES"/>
        </w:rPr>
        <w:tab/>
      </w:r>
      <w:r>
        <w:rPr>
          <w:noProof/>
        </w:rPr>
        <w:fldChar w:fldCharType="begin"/>
      </w:r>
      <w:r w:rsidRPr="000D130D">
        <w:rPr>
          <w:noProof/>
          <w:lang w:val="es-ES"/>
        </w:rPr>
        <w:instrText xml:space="preserve"> PAGEREF _Toc365606801 \h </w:instrText>
      </w:r>
      <w:r>
        <w:rPr>
          <w:noProof/>
        </w:rPr>
      </w:r>
      <w:r>
        <w:rPr>
          <w:noProof/>
        </w:rPr>
        <w:fldChar w:fldCharType="separate"/>
      </w:r>
      <w:r w:rsidRPr="000D130D">
        <w:rPr>
          <w:noProof/>
          <w:lang w:val="es-ES"/>
        </w:rPr>
        <w:t>109</w:t>
      </w:r>
      <w:r>
        <w:rPr>
          <w:noProof/>
        </w:rPr>
        <w:fldChar w:fldCharType="end"/>
      </w:r>
    </w:p>
    <w:p w14:paraId="1B21E494" w14:textId="77777777" w:rsidR="000D130D" w:rsidRPr="000D130D" w:rsidRDefault="000D130D">
      <w:pPr>
        <w:pStyle w:val="TOC3"/>
        <w:tabs>
          <w:tab w:val="right" w:leader="dot" w:pos="9926"/>
        </w:tabs>
        <w:rPr>
          <w:rFonts w:asciiTheme="minorHAnsi" w:eastAsiaTheme="minorEastAsia" w:hAnsiTheme="minorHAnsi" w:cstheme="minorBidi"/>
          <w:noProof/>
          <w:szCs w:val="22"/>
          <w:lang w:val="es-ES" w:eastAsia="zh-CN"/>
        </w:rPr>
      </w:pPr>
      <w:r w:rsidRPr="00DD36C4">
        <w:rPr>
          <w:noProof/>
          <w:lang w:val="es-ES"/>
        </w:rPr>
        <w:t>5.3.3 Reglas precisas para determinar asignaciones definitivas</w:t>
      </w:r>
      <w:r w:rsidRPr="000D130D">
        <w:rPr>
          <w:noProof/>
          <w:lang w:val="es-ES"/>
        </w:rPr>
        <w:tab/>
      </w:r>
      <w:r>
        <w:rPr>
          <w:noProof/>
        </w:rPr>
        <w:fldChar w:fldCharType="begin"/>
      </w:r>
      <w:r w:rsidRPr="000D130D">
        <w:rPr>
          <w:noProof/>
          <w:lang w:val="es-ES"/>
        </w:rPr>
        <w:instrText xml:space="preserve"> PAGEREF _Toc365606802 \h </w:instrText>
      </w:r>
      <w:r>
        <w:rPr>
          <w:noProof/>
        </w:rPr>
      </w:r>
      <w:r>
        <w:rPr>
          <w:noProof/>
        </w:rPr>
        <w:fldChar w:fldCharType="separate"/>
      </w:r>
      <w:r w:rsidRPr="000D130D">
        <w:rPr>
          <w:noProof/>
          <w:lang w:val="es-ES"/>
        </w:rPr>
        <w:t>110</w:t>
      </w:r>
      <w:r>
        <w:rPr>
          <w:noProof/>
        </w:rPr>
        <w:fldChar w:fldCharType="end"/>
      </w:r>
    </w:p>
    <w:p w14:paraId="7E4AC0DA" w14:textId="77777777" w:rsidR="000D130D" w:rsidRPr="000D130D" w:rsidRDefault="000D130D">
      <w:pPr>
        <w:pStyle w:val="TOC4"/>
        <w:tabs>
          <w:tab w:val="right" w:leader="dot" w:pos="9926"/>
        </w:tabs>
        <w:rPr>
          <w:rFonts w:asciiTheme="minorHAnsi" w:eastAsiaTheme="minorEastAsia" w:hAnsiTheme="minorHAnsi" w:cstheme="minorBidi"/>
          <w:noProof/>
          <w:szCs w:val="22"/>
          <w:lang w:val="es-ES" w:eastAsia="zh-CN"/>
        </w:rPr>
      </w:pPr>
      <w:r w:rsidRPr="000D130D">
        <w:rPr>
          <w:noProof/>
          <w:lang w:val="es-ES"/>
        </w:rPr>
        <w:t>5.3.3.1 Reglas generales para instrucciones</w:t>
      </w:r>
      <w:r w:rsidRPr="000D130D">
        <w:rPr>
          <w:noProof/>
          <w:lang w:val="es-ES"/>
        </w:rPr>
        <w:tab/>
      </w:r>
      <w:r>
        <w:rPr>
          <w:noProof/>
        </w:rPr>
        <w:fldChar w:fldCharType="begin"/>
      </w:r>
      <w:r w:rsidRPr="000D130D">
        <w:rPr>
          <w:noProof/>
          <w:lang w:val="es-ES"/>
        </w:rPr>
        <w:instrText xml:space="preserve"> PAGEREF _Toc365606803 \h </w:instrText>
      </w:r>
      <w:r>
        <w:rPr>
          <w:noProof/>
        </w:rPr>
      </w:r>
      <w:r>
        <w:rPr>
          <w:noProof/>
        </w:rPr>
        <w:fldChar w:fldCharType="separate"/>
      </w:r>
      <w:r w:rsidRPr="000D130D">
        <w:rPr>
          <w:noProof/>
          <w:lang w:val="es-ES"/>
        </w:rPr>
        <w:t>110</w:t>
      </w:r>
      <w:r>
        <w:rPr>
          <w:noProof/>
        </w:rPr>
        <w:fldChar w:fldCharType="end"/>
      </w:r>
    </w:p>
    <w:p w14:paraId="14D56927" w14:textId="77777777" w:rsidR="000D130D" w:rsidRPr="000D130D" w:rsidRDefault="000D130D">
      <w:pPr>
        <w:pStyle w:val="TOC4"/>
        <w:tabs>
          <w:tab w:val="right" w:leader="dot" w:pos="9926"/>
        </w:tabs>
        <w:rPr>
          <w:rFonts w:asciiTheme="minorHAnsi" w:eastAsiaTheme="minorEastAsia" w:hAnsiTheme="minorHAnsi" w:cstheme="minorBidi"/>
          <w:noProof/>
          <w:szCs w:val="22"/>
          <w:lang w:val="es-ES" w:eastAsia="zh-CN"/>
        </w:rPr>
      </w:pPr>
      <w:r w:rsidRPr="00DD36C4">
        <w:rPr>
          <w:noProof/>
          <w:lang w:val="es-ES"/>
        </w:rPr>
        <w:t>5.3.3.2 Instrucciones de bloques e instrucciones checked y unchecked</w:t>
      </w:r>
      <w:r w:rsidRPr="000D130D">
        <w:rPr>
          <w:noProof/>
          <w:lang w:val="es-ES"/>
        </w:rPr>
        <w:tab/>
      </w:r>
      <w:r>
        <w:rPr>
          <w:noProof/>
        </w:rPr>
        <w:fldChar w:fldCharType="begin"/>
      </w:r>
      <w:r w:rsidRPr="000D130D">
        <w:rPr>
          <w:noProof/>
          <w:lang w:val="es-ES"/>
        </w:rPr>
        <w:instrText xml:space="preserve"> PAGEREF _Toc365606804 \h </w:instrText>
      </w:r>
      <w:r>
        <w:rPr>
          <w:noProof/>
        </w:rPr>
      </w:r>
      <w:r>
        <w:rPr>
          <w:noProof/>
        </w:rPr>
        <w:fldChar w:fldCharType="separate"/>
      </w:r>
      <w:r w:rsidRPr="000D130D">
        <w:rPr>
          <w:noProof/>
          <w:lang w:val="es-ES"/>
        </w:rPr>
        <w:t>111</w:t>
      </w:r>
      <w:r>
        <w:rPr>
          <w:noProof/>
        </w:rPr>
        <w:fldChar w:fldCharType="end"/>
      </w:r>
    </w:p>
    <w:p w14:paraId="5A2FBDAE"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5.3.3.3 Instrucciones de expresiones</w:t>
      </w:r>
      <w:r>
        <w:rPr>
          <w:noProof/>
        </w:rPr>
        <w:tab/>
      </w:r>
      <w:r>
        <w:rPr>
          <w:noProof/>
        </w:rPr>
        <w:fldChar w:fldCharType="begin"/>
      </w:r>
      <w:r>
        <w:rPr>
          <w:noProof/>
        </w:rPr>
        <w:instrText xml:space="preserve"> PAGEREF _Toc365606805 \h </w:instrText>
      </w:r>
      <w:r>
        <w:rPr>
          <w:noProof/>
        </w:rPr>
      </w:r>
      <w:r>
        <w:rPr>
          <w:noProof/>
        </w:rPr>
        <w:fldChar w:fldCharType="separate"/>
      </w:r>
      <w:r>
        <w:rPr>
          <w:noProof/>
        </w:rPr>
        <w:t>111</w:t>
      </w:r>
      <w:r>
        <w:rPr>
          <w:noProof/>
        </w:rPr>
        <w:fldChar w:fldCharType="end"/>
      </w:r>
    </w:p>
    <w:p w14:paraId="748CA51C"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5.3.3.4 Instrucciones de declaración</w:t>
      </w:r>
      <w:r>
        <w:rPr>
          <w:noProof/>
        </w:rPr>
        <w:tab/>
      </w:r>
      <w:r>
        <w:rPr>
          <w:noProof/>
        </w:rPr>
        <w:fldChar w:fldCharType="begin"/>
      </w:r>
      <w:r>
        <w:rPr>
          <w:noProof/>
        </w:rPr>
        <w:instrText xml:space="preserve"> PAGEREF _Toc365606806 \h </w:instrText>
      </w:r>
      <w:r>
        <w:rPr>
          <w:noProof/>
        </w:rPr>
      </w:r>
      <w:r>
        <w:rPr>
          <w:noProof/>
        </w:rPr>
        <w:fldChar w:fldCharType="separate"/>
      </w:r>
      <w:r>
        <w:rPr>
          <w:noProof/>
        </w:rPr>
        <w:t>111</w:t>
      </w:r>
      <w:r>
        <w:rPr>
          <w:noProof/>
        </w:rPr>
        <w:fldChar w:fldCharType="end"/>
      </w:r>
    </w:p>
    <w:p w14:paraId="52A70866"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5.3.3.5 Instrucciones If</w:t>
      </w:r>
      <w:r>
        <w:rPr>
          <w:noProof/>
        </w:rPr>
        <w:tab/>
      </w:r>
      <w:r>
        <w:rPr>
          <w:noProof/>
        </w:rPr>
        <w:fldChar w:fldCharType="begin"/>
      </w:r>
      <w:r>
        <w:rPr>
          <w:noProof/>
        </w:rPr>
        <w:instrText xml:space="preserve"> PAGEREF _Toc365606807 \h </w:instrText>
      </w:r>
      <w:r>
        <w:rPr>
          <w:noProof/>
        </w:rPr>
      </w:r>
      <w:r>
        <w:rPr>
          <w:noProof/>
        </w:rPr>
        <w:fldChar w:fldCharType="separate"/>
      </w:r>
      <w:r>
        <w:rPr>
          <w:noProof/>
        </w:rPr>
        <w:t>111</w:t>
      </w:r>
      <w:r>
        <w:rPr>
          <w:noProof/>
        </w:rPr>
        <w:fldChar w:fldCharType="end"/>
      </w:r>
    </w:p>
    <w:p w14:paraId="6CFA1A2D"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5.3.3.6 Instrucciones Switch</w:t>
      </w:r>
      <w:r>
        <w:rPr>
          <w:noProof/>
        </w:rPr>
        <w:tab/>
      </w:r>
      <w:r>
        <w:rPr>
          <w:noProof/>
        </w:rPr>
        <w:fldChar w:fldCharType="begin"/>
      </w:r>
      <w:r>
        <w:rPr>
          <w:noProof/>
        </w:rPr>
        <w:instrText xml:space="preserve"> PAGEREF _Toc365606808 \h </w:instrText>
      </w:r>
      <w:r>
        <w:rPr>
          <w:noProof/>
        </w:rPr>
      </w:r>
      <w:r>
        <w:rPr>
          <w:noProof/>
        </w:rPr>
        <w:fldChar w:fldCharType="separate"/>
      </w:r>
      <w:r>
        <w:rPr>
          <w:noProof/>
        </w:rPr>
        <w:t>111</w:t>
      </w:r>
      <w:r>
        <w:rPr>
          <w:noProof/>
        </w:rPr>
        <w:fldChar w:fldCharType="end"/>
      </w:r>
    </w:p>
    <w:p w14:paraId="51CB2A7B"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5.3.3.7 Instrucciones While</w:t>
      </w:r>
      <w:r>
        <w:rPr>
          <w:noProof/>
        </w:rPr>
        <w:tab/>
      </w:r>
      <w:r>
        <w:rPr>
          <w:noProof/>
        </w:rPr>
        <w:fldChar w:fldCharType="begin"/>
      </w:r>
      <w:r>
        <w:rPr>
          <w:noProof/>
        </w:rPr>
        <w:instrText xml:space="preserve"> PAGEREF _Toc365606809 \h </w:instrText>
      </w:r>
      <w:r>
        <w:rPr>
          <w:noProof/>
        </w:rPr>
      </w:r>
      <w:r>
        <w:rPr>
          <w:noProof/>
        </w:rPr>
        <w:fldChar w:fldCharType="separate"/>
      </w:r>
      <w:r>
        <w:rPr>
          <w:noProof/>
        </w:rPr>
        <w:t>111</w:t>
      </w:r>
      <w:r>
        <w:rPr>
          <w:noProof/>
        </w:rPr>
        <w:fldChar w:fldCharType="end"/>
      </w:r>
    </w:p>
    <w:p w14:paraId="7A298D5E"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5.3.3.8 Instrucciones Do</w:t>
      </w:r>
      <w:r>
        <w:rPr>
          <w:noProof/>
        </w:rPr>
        <w:tab/>
      </w:r>
      <w:r>
        <w:rPr>
          <w:noProof/>
        </w:rPr>
        <w:fldChar w:fldCharType="begin"/>
      </w:r>
      <w:r>
        <w:rPr>
          <w:noProof/>
        </w:rPr>
        <w:instrText xml:space="preserve"> PAGEREF _Toc365606810 \h </w:instrText>
      </w:r>
      <w:r>
        <w:rPr>
          <w:noProof/>
        </w:rPr>
      </w:r>
      <w:r>
        <w:rPr>
          <w:noProof/>
        </w:rPr>
        <w:fldChar w:fldCharType="separate"/>
      </w:r>
      <w:r>
        <w:rPr>
          <w:noProof/>
        </w:rPr>
        <w:t>112</w:t>
      </w:r>
      <w:r>
        <w:rPr>
          <w:noProof/>
        </w:rPr>
        <w:fldChar w:fldCharType="end"/>
      </w:r>
    </w:p>
    <w:p w14:paraId="27214370"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5.3.3.9 Instrucciones For</w:t>
      </w:r>
      <w:r>
        <w:rPr>
          <w:noProof/>
        </w:rPr>
        <w:tab/>
      </w:r>
      <w:r>
        <w:rPr>
          <w:noProof/>
        </w:rPr>
        <w:fldChar w:fldCharType="begin"/>
      </w:r>
      <w:r>
        <w:rPr>
          <w:noProof/>
        </w:rPr>
        <w:instrText xml:space="preserve"> PAGEREF _Toc365606811 \h </w:instrText>
      </w:r>
      <w:r>
        <w:rPr>
          <w:noProof/>
        </w:rPr>
      </w:r>
      <w:r>
        <w:rPr>
          <w:noProof/>
        </w:rPr>
        <w:fldChar w:fldCharType="separate"/>
      </w:r>
      <w:r>
        <w:rPr>
          <w:noProof/>
        </w:rPr>
        <w:t>112</w:t>
      </w:r>
      <w:r>
        <w:rPr>
          <w:noProof/>
        </w:rPr>
        <w:fldChar w:fldCharType="end"/>
      </w:r>
    </w:p>
    <w:p w14:paraId="4224F5EE"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5.3.3.10 Instrucciones Break, Continue y Goto</w:t>
      </w:r>
      <w:r>
        <w:rPr>
          <w:noProof/>
        </w:rPr>
        <w:tab/>
      </w:r>
      <w:r>
        <w:rPr>
          <w:noProof/>
        </w:rPr>
        <w:fldChar w:fldCharType="begin"/>
      </w:r>
      <w:r>
        <w:rPr>
          <w:noProof/>
        </w:rPr>
        <w:instrText xml:space="preserve"> PAGEREF _Toc365606812 \h </w:instrText>
      </w:r>
      <w:r>
        <w:rPr>
          <w:noProof/>
        </w:rPr>
      </w:r>
      <w:r>
        <w:rPr>
          <w:noProof/>
        </w:rPr>
        <w:fldChar w:fldCharType="separate"/>
      </w:r>
      <w:r>
        <w:rPr>
          <w:noProof/>
        </w:rPr>
        <w:t>112</w:t>
      </w:r>
      <w:r>
        <w:rPr>
          <w:noProof/>
        </w:rPr>
        <w:fldChar w:fldCharType="end"/>
      </w:r>
    </w:p>
    <w:p w14:paraId="1EFB87ED"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5.3.3.11 Instrucciones Throw</w:t>
      </w:r>
      <w:r>
        <w:rPr>
          <w:noProof/>
        </w:rPr>
        <w:tab/>
      </w:r>
      <w:r>
        <w:rPr>
          <w:noProof/>
        </w:rPr>
        <w:fldChar w:fldCharType="begin"/>
      </w:r>
      <w:r>
        <w:rPr>
          <w:noProof/>
        </w:rPr>
        <w:instrText xml:space="preserve"> PAGEREF _Toc365606813 \h </w:instrText>
      </w:r>
      <w:r>
        <w:rPr>
          <w:noProof/>
        </w:rPr>
      </w:r>
      <w:r>
        <w:rPr>
          <w:noProof/>
        </w:rPr>
        <w:fldChar w:fldCharType="separate"/>
      </w:r>
      <w:r>
        <w:rPr>
          <w:noProof/>
        </w:rPr>
        <w:t>112</w:t>
      </w:r>
      <w:r>
        <w:rPr>
          <w:noProof/>
        </w:rPr>
        <w:fldChar w:fldCharType="end"/>
      </w:r>
    </w:p>
    <w:p w14:paraId="329A481F"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lastRenderedPageBreak/>
        <w:t>5.3.3.12 Instrucciones Return</w:t>
      </w:r>
      <w:r>
        <w:rPr>
          <w:noProof/>
        </w:rPr>
        <w:tab/>
      </w:r>
      <w:r>
        <w:rPr>
          <w:noProof/>
        </w:rPr>
        <w:fldChar w:fldCharType="begin"/>
      </w:r>
      <w:r>
        <w:rPr>
          <w:noProof/>
        </w:rPr>
        <w:instrText xml:space="preserve"> PAGEREF _Toc365606814 \h </w:instrText>
      </w:r>
      <w:r>
        <w:rPr>
          <w:noProof/>
        </w:rPr>
      </w:r>
      <w:r>
        <w:rPr>
          <w:noProof/>
        </w:rPr>
        <w:fldChar w:fldCharType="separate"/>
      </w:r>
      <w:r>
        <w:rPr>
          <w:noProof/>
        </w:rPr>
        <w:t>113</w:t>
      </w:r>
      <w:r>
        <w:rPr>
          <w:noProof/>
        </w:rPr>
        <w:fldChar w:fldCharType="end"/>
      </w:r>
    </w:p>
    <w:p w14:paraId="63CD8981"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5.3.3.13 Instrucciones Try-catch</w:t>
      </w:r>
      <w:r>
        <w:rPr>
          <w:noProof/>
        </w:rPr>
        <w:tab/>
      </w:r>
      <w:r>
        <w:rPr>
          <w:noProof/>
        </w:rPr>
        <w:fldChar w:fldCharType="begin"/>
      </w:r>
      <w:r>
        <w:rPr>
          <w:noProof/>
        </w:rPr>
        <w:instrText xml:space="preserve"> PAGEREF _Toc365606815 \h </w:instrText>
      </w:r>
      <w:r>
        <w:rPr>
          <w:noProof/>
        </w:rPr>
      </w:r>
      <w:r>
        <w:rPr>
          <w:noProof/>
        </w:rPr>
        <w:fldChar w:fldCharType="separate"/>
      </w:r>
      <w:r>
        <w:rPr>
          <w:noProof/>
        </w:rPr>
        <w:t>113</w:t>
      </w:r>
      <w:r>
        <w:rPr>
          <w:noProof/>
        </w:rPr>
        <w:fldChar w:fldCharType="end"/>
      </w:r>
    </w:p>
    <w:p w14:paraId="5F20F533"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5.3.3.14 Instrucciones try-finally</w:t>
      </w:r>
      <w:r>
        <w:rPr>
          <w:noProof/>
        </w:rPr>
        <w:tab/>
      </w:r>
      <w:r>
        <w:rPr>
          <w:noProof/>
        </w:rPr>
        <w:fldChar w:fldCharType="begin"/>
      </w:r>
      <w:r>
        <w:rPr>
          <w:noProof/>
        </w:rPr>
        <w:instrText xml:space="preserve"> PAGEREF _Toc365606816 \h </w:instrText>
      </w:r>
      <w:r>
        <w:rPr>
          <w:noProof/>
        </w:rPr>
      </w:r>
      <w:r>
        <w:rPr>
          <w:noProof/>
        </w:rPr>
        <w:fldChar w:fldCharType="separate"/>
      </w:r>
      <w:r>
        <w:rPr>
          <w:noProof/>
        </w:rPr>
        <w:t>113</w:t>
      </w:r>
      <w:r>
        <w:rPr>
          <w:noProof/>
        </w:rPr>
        <w:fldChar w:fldCharType="end"/>
      </w:r>
    </w:p>
    <w:p w14:paraId="0E6B8F7B"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5.3.3.15 Instrucciones Try-finally-catch</w:t>
      </w:r>
      <w:r>
        <w:rPr>
          <w:noProof/>
        </w:rPr>
        <w:tab/>
      </w:r>
      <w:r>
        <w:rPr>
          <w:noProof/>
        </w:rPr>
        <w:fldChar w:fldCharType="begin"/>
      </w:r>
      <w:r>
        <w:rPr>
          <w:noProof/>
        </w:rPr>
        <w:instrText xml:space="preserve"> PAGEREF _Toc365606817 \h </w:instrText>
      </w:r>
      <w:r>
        <w:rPr>
          <w:noProof/>
        </w:rPr>
      </w:r>
      <w:r>
        <w:rPr>
          <w:noProof/>
        </w:rPr>
        <w:fldChar w:fldCharType="separate"/>
      </w:r>
      <w:r>
        <w:rPr>
          <w:noProof/>
        </w:rPr>
        <w:t>114</w:t>
      </w:r>
      <w:r>
        <w:rPr>
          <w:noProof/>
        </w:rPr>
        <w:fldChar w:fldCharType="end"/>
      </w:r>
    </w:p>
    <w:p w14:paraId="4F6C0F04"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5.3.3.16 Instrucciones Foreach</w:t>
      </w:r>
      <w:r>
        <w:rPr>
          <w:noProof/>
        </w:rPr>
        <w:tab/>
      </w:r>
      <w:r>
        <w:rPr>
          <w:noProof/>
        </w:rPr>
        <w:fldChar w:fldCharType="begin"/>
      </w:r>
      <w:r>
        <w:rPr>
          <w:noProof/>
        </w:rPr>
        <w:instrText xml:space="preserve"> PAGEREF _Toc365606818 \h </w:instrText>
      </w:r>
      <w:r>
        <w:rPr>
          <w:noProof/>
        </w:rPr>
      </w:r>
      <w:r>
        <w:rPr>
          <w:noProof/>
        </w:rPr>
        <w:fldChar w:fldCharType="separate"/>
      </w:r>
      <w:r>
        <w:rPr>
          <w:noProof/>
        </w:rPr>
        <w:t>114</w:t>
      </w:r>
      <w:r>
        <w:rPr>
          <w:noProof/>
        </w:rPr>
        <w:fldChar w:fldCharType="end"/>
      </w:r>
    </w:p>
    <w:p w14:paraId="7F88E22B"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5.3.3.17 Instrucciones Using</w:t>
      </w:r>
      <w:r>
        <w:rPr>
          <w:noProof/>
        </w:rPr>
        <w:tab/>
      </w:r>
      <w:r>
        <w:rPr>
          <w:noProof/>
        </w:rPr>
        <w:fldChar w:fldCharType="begin"/>
      </w:r>
      <w:r>
        <w:rPr>
          <w:noProof/>
        </w:rPr>
        <w:instrText xml:space="preserve"> PAGEREF _Toc365606819 \h </w:instrText>
      </w:r>
      <w:r>
        <w:rPr>
          <w:noProof/>
        </w:rPr>
      </w:r>
      <w:r>
        <w:rPr>
          <w:noProof/>
        </w:rPr>
        <w:fldChar w:fldCharType="separate"/>
      </w:r>
      <w:r>
        <w:rPr>
          <w:noProof/>
        </w:rPr>
        <w:t>115</w:t>
      </w:r>
      <w:r>
        <w:rPr>
          <w:noProof/>
        </w:rPr>
        <w:fldChar w:fldCharType="end"/>
      </w:r>
    </w:p>
    <w:p w14:paraId="41598408"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5.3.3.18 Instrucciones Lock</w:t>
      </w:r>
      <w:r>
        <w:rPr>
          <w:noProof/>
        </w:rPr>
        <w:tab/>
      </w:r>
      <w:r>
        <w:rPr>
          <w:noProof/>
        </w:rPr>
        <w:fldChar w:fldCharType="begin"/>
      </w:r>
      <w:r>
        <w:rPr>
          <w:noProof/>
        </w:rPr>
        <w:instrText xml:space="preserve"> PAGEREF _Toc365606820 \h </w:instrText>
      </w:r>
      <w:r>
        <w:rPr>
          <w:noProof/>
        </w:rPr>
      </w:r>
      <w:r>
        <w:rPr>
          <w:noProof/>
        </w:rPr>
        <w:fldChar w:fldCharType="separate"/>
      </w:r>
      <w:r>
        <w:rPr>
          <w:noProof/>
        </w:rPr>
        <w:t>115</w:t>
      </w:r>
      <w:r>
        <w:rPr>
          <w:noProof/>
        </w:rPr>
        <w:fldChar w:fldCharType="end"/>
      </w:r>
    </w:p>
    <w:p w14:paraId="222AFCDA"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5.3.3.19 Instrucciones yield</w:t>
      </w:r>
      <w:r>
        <w:rPr>
          <w:noProof/>
        </w:rPr>
        <w:tab/>
      </w:r>
      <w:r>
        <w:rPr>
          <w:noProof/>
        </w:rPr>
        <w:fldChar w:fldCharType="begin"/>
      </w:r>
      <w:r>
        <w:rPr>
          <w:noProof/>
        </w:rPr>
        <w:instrText xml:space="preserve"> PAGEREF _Toc365606821 \h </w:instrText>
      </w:r>
      <w:r>
        <w:rPr>
          <w:noProof/>
        </w:rPr>
      </w:r>
      <w:r>
        <w:rPr>
          <w:noProof/>
        </w:rPr>
        <w:fldChar w:fldCharType="separate"/>
      </w:r>
      <w:r>
        <w:rPr>
          <w:noProof/>
        </w:rPr>
        <w:t>115</w:t>
      </w:r>
      <w:r>
        <w:rPr>
          <w:noProof/>
        </w:rPr>
        <w:fldChar w:fldCharType="end"/>
      </w:r>
    </w:p>
    <w:p w14:paraId="6632F7C8"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5.3.3.20 Reglas generales para expresiones simples</w:t>
      </w:r>
      <w:r>
        <w:rPr>
          <w:noProof/>
        </w:rPr>
        <w:tab/>
      </w:r>
      <w:r>
        <w:rPr>
          <w:noProof/>
        </w:rPr>
        <w:fldChar w:fldCharType="begin"/>
      </w:r>
      <w:r>
        <w:rPr>
          <w:noProof/>
        </w:rPr>
        <w:instrText xml:space="preserve"> PAGEREF _Toc365606822 \h </w:instrText>
      </w:r>
      <w:r>
        <w:rPr>
          <w:noProof/>
        </w:rPr>
      </w:r>
      <w:r>
        <w:rPr>
          <w:noProof/>
        </w:rPr>
        <w:fldChar w:fldCharType="separate"/>
      </w:r>
      <w:r>
        <w:rPr>
          <w:noProof/>
        </w:rPr>
        <w:t>115</w:t>
      </w:r>
      <w:r>
        <w:rPr>
          <w:noProof/>
        </w:rPr>
        <w:fldChar w:fldCharType="end"/>
      </w:r>
    </w:p>
    <w:p w14:paraId="4C58A386"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sidRPr="00DD36C4">
        <w:rPr>
          <w:noProof/>
          <w:lang w:val="es-ES"/>
        </w:rPr>
        <w:t>5.3.3.21 Reglas generales para expresiones con expresiones incrustadas</w:t>
      </w:r>
      <w:r>
        <w:rPr>
          <w:noProof/>
        </w:rPr>
        <w:tab/>
      </w:r>
      <w:r>
        <w:rPr>
          <w:noProof/>
        </w:rPr>
        <w:fldChar w:fldCharType="begin"/>
      </w:r>
      <w:r>
        <w:rPr>
          <w:noProof/>
        </w:rPr>
        <w:instrText xml:space="preserve"> PAGEREF _Toc365606823 \h </w:instrText>
      </w:r>
      <w:r>
        <w:rPr>
          <w:noProof/>
        </w:rPr>
      </w:r>
      <w:r>
        <w:rPr>
          <w:noProof/>
        </w:rPr>
        <w:fldChar w:fldCharType="separate"/>
      </w:r>
      <w:r>
        <w:rPr>
          <w:noProof/>
        </w:rPr>
        <w:t>115</w:t>
      </w:r>
      <w:r>
        <w:rPr>
          <w:noProof/>
        </w:rPr>
        <w:fldChar w:fldCharType="end"/>
      </w:r>
    </w:p>
    <w:p w14:paraId="7F862CC8"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sidRPr="00DD36C4">
        <w:rPr>
          <w:noProof/>
          <w:lang w:val="es-ES"/>
        </w:rPr>
        <w:t>5.3.3.22 Expresiones de invocación y expresiones de creación de objetos</w:t>
      </w:r>
      <w:r>
        <w:rPr>
          <w:noProof/>
        </w:rPr>
        <w:tab/>
      </w:r>
      <w:r>
        <w:rPr>
          <w:noProof/>
        </w:rPr>
        <w:fldChar w:fldCharType="begin"/>
      </w:r>
      <w:r>
        <w:rPr>
          <w:noProof/>
        </w:rPr>
        <w:instrText xml:space="preserve"> PAGEREF _Toc365606824 \h </w:instrText>
      </w:r>
      <w:r>
        <w:rPr>
          <w:noProof/>
        </w:rPr>
      </w:r>
      <w:r>
        <w:rPr>
          <w:noProof/>
        </w:rPr>
        <w:fldChar w:fldCharType="separate"/>
      </w:r>
      <w:r>
        <w:rPr>
          <w:noProof/>
        </w:rPr>
        <w:t>116</w:t>
      </w:r>
      <w:r>
        <w:rPr>
          <w:noProof/>
        </w:rPr>
        <w:fldChar w:fldCharType="end"/>
      </w:r>
    </w:p>
    <w:p w14:paraId="59710471"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5.3.3.23 Expresiones de asignación simples</w:t>
      </w:r>
      <w:r>
        <w:rPr>
          <w:noProof/>
        </w:rPr>
        <w:tab/>
      </w:r>
      <w:r>
        <w:rPr>
          <w:noProof/>
        </w:rPr>
        <w:fldChar w:fldCharType="begin"/>
      </w:r>
      <w:r>
        <w:rPr>
          <w:noProof/>
        </w:rPr>
        <w:instrText xml:space="preserve"> PAGEREF _Toc365606825 \h </w:instrText>
      </w:r>
      <w:r>
        <w:rPr>
          <w:noProof/>
        </w:rPr>
      </w:r>
      <w:r>
        <w:rPr>
          <w:noProof/>
        </w:rPr>
        <w:fldChar w:fldCharType="separate"/>
      </w:r>
      <w:r>
        <w:rPr>
          <w:noProof/>
        </w:rPr>
        <w:t>116</w:t>
      </w:r>
      <w:r>
        <w:rPr>
          <w:noProof/>
        </w:rPr>
        <w:fldChar w:fldCharType="end"/>
      </w:r>
    </w:p>
    <w:p w14:paraId="5FC452C4"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5.3.3.24 Expresiones &amp;&amp;</w:t>
      </w:r>
      <w:r>
        <w:rPr>
          <w:noProof/>
        </w:rPr>
        <w:tab/>
      </w:r>
      <w:r>
        <w:rPr>
          <w:noProof/>
        </w:rPr>
        <w:fldChar w:fldCharType="begin"/>
      </w:r>
      <w:r>
        <w:rPr>
          <w:noProof/>
        </w:rPr>
        <w:instrText xml:space="preserve"> PAGEREF _Toc365606826 \h </w:instrText>
      </w:r>
      <w:r>
        <w:rPr>
          <w:noProof/>
        </w:rPr>
      </w:r>
      <w:r>
        <w:rPr>
          <w:noProof/>
        </w:rPr>
        <w:fldChar w:fldCharType="separate"/>
      </w:r>
      <w:r>
        <w:rPr>
          <w:noProof/>
        </w:rPr>
        <w:t>116</w:t>
      </w:r>
      <w:r>
        <w:rPr>
          <w:noProof/>
        </w:rPr>
        <w:fldChar w:fldCharType="end"/>
      </w:r>
    </w:p>
    <w:p w14:paraId="09A822BE"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5.3.3.25 Expresiones ||</w:t>
      </w:r>
      <w:r>
        <w:rPr>
          <w:noProof/>
        </w:rPr>
        <w:tab/>
      </w:r>
      <w:r>
        <w:rPr>
          <w:noProof/>
        </w:rPr>
        <w:fldChar w:fldCharType="begin"/>
      </w:r>
      <w:r>
        <w:rPr>
          <w:noProof/>
        </w:rPr>
        <w:instrText xml:space="preserve"> PAGEREF _Toc365606827 \h </w:instrText>
      </w:r>
      <w:r>
        <w:rPr>
          <w:noProof/>
        </w:rPr>
      </w:r>
      <w:r>
        <w:rPr>
          <w:noProof/>
        </w:rPr>
        <w:fldChar w:fldCharType="separate"/>
      </w:r>
      <w:r>
        <w:rPr>
          <w:noProof/>
        </w:rPr>
        <w:t>117</w:t>
      </w:r>
      <w:r>
        <w:rPr>
          <w:noProof/>
        </w:rPr>
        <w:fldChar w:fldCharType="end"/>
      </w:r>
    </w:p>
    <w:p w14:paraId="124977F7"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5.3.3.26 ! expresiones</w:t>
      </w:r>
      <w:r>
        <w:rPr>
          <w:noProof/>
        </w:rPr>
        <w:tab/>
      </w:r>
      <w:r>
        <w:rPr>
          <w:noProof/>
        </w:rPr>
        <w:fldChar w:fldCharType="begin"/>
      </w:r>
      <w:r>
        <w:rPr>
          <w:noProof/>
        </w:rPr>
        <w:instrText xml:space="preserve"> PAGEREF _Toc365606828 \h </w:instrText>
      </w:r>
      <w:r>
        <w:rPr>
          <w:noProof/>
        </w:rPr>
      </w:r>
      <w:r>
        <w:rPr>
          <w:noProof/>
        </w:rPr>
        <w:fldChar w:fldCharType="separate"/>
      </w:r>
      <w:r>
        <w:rPr>
          <w:noProof/>
        </w:rPr>
        <w:t>118</w:t>
      </w:r>
      <w:r>
        <w:rPr>
          <w:noProof/>
        </w:rPr>
        <w:fldChar w:fldCharType="end"/>
      </w:r>
    </w:p>
    <w:p w14:paraId="278C0743"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5.3.3.27 Expresiones ??</w:t>
      </w:r>
      <w:r>
        <w:rPr>
          <w:noProof/>
        </w:rPr>
        <w:tab/>
      </w:r>
      <w:r>
        <w:rPr>
          <w:noProof/>
        </w:rPr>
        <w:fldChar w:fldCharType="begin"/>
      </w:r>
      <w:r>
        <w:rPr>
          <w:noProof/>
        </w:rPr>
        <w:instrText xml:space="preserve"> PAGEREF _Toc365606829 \h </w:instrText>
      </w:r>
      <w:r>
        <w:rPr>
          <w:noProof/>
        </w:rPr>
      </w:r>
      <w:r>
        <w:rPr>
          <w:noProof/>
        </w:rPr>
        <w:fldChar w:fldCharType="separate"/>
      </w:r>
      <w:r>
        <w:rPr>
          <w:noProof/>
        </w:rPr>
        <w:t>119</w:t>
      </w:r>
      <w:r>
        <w:rPr>
          <w:noProof/>
        </w:rPr>
        <w:fldChar w:fldCharType="end"/>
      </w:r>
    </w:p>
    <w:p w14:paraId="41FF6896"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5.3.3.28 Expresiones ?:</w:t>
      </w:r>
      <w:r>
        <w:rPr>
          <w:noProof/>
        </w:rPr>
        <w:tab/>
      </w:r>
      <w:r>
        <w:rPr>
          <w:noProof/>
        </w:rPr>
        <w:fldChar w:fldCharType="begin"/>
      </w:r>
      <w:r>
        <w:rPr>
          <w:noProof/>
        </w:rPr>
        <w:instrText xml:space="preserve"> PAGEREF _Toc365606830 \h </w:instrText>
      </w:r>
      <w:r>
        <w:rPr>
          <w:noProof/>
        </w:rPr>
      </w:r>
      <w:r>
        <w:rPr>
          <w:noProof/>
        </w:rPr>
        <w:fldChar w:fldCharType="separate"/>
      </w:r>
      <w:r>
        <w:rPr>
          <w:noProof/>
        </w:rPr>
        <w:t>119</w:t>
      </w:r>
      <w:r>
        <w:rPr>
          <w:noProof/>
        </w:rPr>
        <w:fldChar w:fldCharType="end"/>
      </w:r>
    </w:p>
    <w:p w14:paraId="7E5C14C3"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5.3.3.29 Funciones anónimas</w:t>
      </w:r>
      <w:r>
        <w:rPr>
          <w:noProof/>
        </w:rPr>
        <w:tab/>
      </w:r>
      <w:r>
        <w:rPr>
          <w:noProof/>
        </w:rPr>
        <w:fldChar w:fldCharType="begin"/>
      </w:r>
      <w:r>
        <w:rPr>
          <w:noProof/>
        </w:rPr>
        <w:instrText xml:space="preserve"> PAGEREF _Toc365606831 \h </w:instrText>
      </w:r>
      <w:r>
        <w:rPr>
          <w:noProof/>
        </w:rPr>
      </w:r>
      <w:r>
        <w:rPr>
          <w:noProof/>
        </w:rPr>
        <w:fldChar w:fldCharType="separate"/>
      </w:r>
      <w:r>
        <w:rPr>
          <w:noProof/>
        </w:rPr>
        <w:t>120</w:t>
      </w:r>
      <w:r>
        <w:rPr>
          <w:noProof/>
        </w:rPr>
        <w:fldChar w:fldCharType="end"/>
      </w:r>
    </w:p>
    <w:p w14:paraId="2D95679D" w14:textId="77777777" w:rsidR="000D130D" w:rsidRDefault="000D130D">
      <w:pPr>
        <w:pStyle w:val="TOC2"/>
        <w:rPr>
          <w:rFonts w:asciiTheme="minorHAnsi" w:eastAsiaTheme="minorEastAsia" w:hAnsiTheme="minorHAnsi" w:cstheme="minorBidi"/>
          <w:szCs w:val="22"/>
          <w:lang w:eastAsia="zh-CN"/>
        </w:rPr>
      </w:pPr>
      <w:r>
        <w:t>5.4 Referencias de variables</w:t>
      </w:r>
      <w:r>
        <w:tab/>
      </w:r>
      <w:r>
        <w:fldChar w:fldCharType="begin"/>
      </w:r>
      <w:r>
        <w:instrText xml:space="preserve"> PAGEREF _Toc365606832 \h </w:instrText>
      </w:r>
      <w:r>
        <w:fldChar w:fldCharType="separate"/>
      </w:r>
      <w:r>
        <w:t>120</w:t>
      </w:r>
      <w:r>
        <w:fldChar w:fldCharType="end"/>
      </w:r>
    </w:p>
    <w:p w14:paraId="57B4C5BB" w14:textId="77777777" w:rsidR="000D130D" w:rsidRDefault="000D130D">
      <w:pPr>
        <w:pStyle w:val="TOC2"/>
        <w:rPr>
          <w:rFonts w:asciiTheme="minorHAnsi" w:eastAsiaTheme="minorEastAsia" w:hAnsiTheme="minorHAnsi" w:cstheme="minorBidi"/>
          <w:szCs w:val="22"/>
          <w:lang w:eastAsia="zh-CN"/>
        </w:rPr>
      </w:pPr>
      <w:r w:rsidRPr="00DD36C4">
        <w:rPr>
          <w:lang w:val="es-ES"/>
        </w:rPr>
        <w:t>5.5 Atomicidad de las referencias de variable</w:t>
      </w:r>
      <w:r>
        <w:tab/>
      </w:r>
      <w:r>
        <w:fldChar w:fldCharType="begin"/>
      </w:r>
      <w:r>
        <w:instrText xml:space="preserve"> PAGEREF _Toc365606833 \h </w:instrText>
      </w:r>
      <w:r>
        <w:fldChar w:fldCharType="separate"/>
      </w:r>
      <w:r>
        <w:t>120</w:t>
      </w:r>
      <w:r>
        <w:fldChar w:fldCharType="end"/>
      </w:r>
    </w:p>
    <w:p w14:paraId="4D126CA7" w14:textId="77777777" w:rsidR="000D130D" w:rsidRDefault="000D130D">
      <w:pPr>
        <w:pStyle w:val="TOC1"/>
        <w:rPr>
          <w:rFonts w:asciiTheme="minorHAnsi" w:eastAsiaTheme="minorEastAsia" w:hAnsiTheme="minorHAnsi" w:cstheme="minorBidi"/>
          <w:b w:val="0"/>
          <w:szCs w:val="22"/>
          <w:lang w:eastAsia="zh-CN"/>
        </w:rPr>
      </w:pPr>
      <w:r>
        <w:t>6. Conversiones</w:t>
      </w:r>
      <w:r>
        <w:tab/>
      </w:r>
      <w:r>
        <w:fldChar w:fldCharType="begin"/>
      </w:r>
      <w:r>
        <w:instrText xml:space="preserve"> PAGEREF _Toc365606834 \h </w:instrText>
      </w:r>
      <w:r>
        <w:fldChar w:fldCharType="separate"/>
      </w:r>
      <w:r>
        <w:t>121</w:t>
      </w:r>
      <w:r>
        <w:fldChar w:fldCharType="end"/>
      </w:r>
    </w:p>
    <w:p w14:paraId="56DF14B7" w14:textId="77777777" w:rsidR="000D130D" w:rsidRDefault="000D130D">
      <w:pPr>
        <w:pStyle w:val="TOC2"/>
        <w:rPr>
          <w:rFonts w:asciiTheme="minorHAnsi" w:eastAsiaTheme="minorEastAsia" w:hAnsiTheme="minorHAnsi" w:cstheme="minorBidi"/>
          <w:szCs w:val="22"/>
          <w:lang w:eastAsia="zh-CN"/>
        </w:rPr>
      </w:pPr>
      <w:r>
        <w:t>6.1 Conversiones implícitas</w:t>
      </w:r>
      <w:r>
        <w:tab/>
      </w:r>
      <w:r>
        <w:fldChar w:fldCharType="begin"/>
      </w:r>
      <w:r>
        <w:instrText xml:space="preserve"> PAGEREF _Toc365606835 \h </w:instrText>
      </w:r>
      <w:r>
        <w:fldChar w:fldCharType="separate"/>
      </w:r>
      <w:r>
        <w:t>121</w:t>
      </w:r>
      <w:r>
        <w:fldChar w:fldCharType="end"/>
      </w:r>
    </w:p>
    <w:p w14:paraId="472A8659"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6.1.1 Conversiones de identidad</w:t>
      </w:r>
      <w:r>
        <w:rPr>
          <w:noProof/>
        </w:rPr>
        <w:tab/>
      </w:r>
      <w:r>
        <w:rPr>
          <w:noProof/>
        </w:rPr>
        <w:fldChar w:fldCharType="begin"/>
      </w:r>
      <w:r>
        <w:rPr>
          <w:noProof/>
        </w:rPr>
        <w:instrText xml:space="preserve"> PAGEREF _Toc365606836 \h </w:instrText>
      </w:r>
      <w:r>
        <w:rPr>
          <w:noProof/>
        </w:rPr>
      </w:r>
      <w:r>
        <w:rPr>
          <w:noProof/>
        </w:rPr>
        <w:fldChar w:fldCharType="separate"/>
      </w:r>
      <w:r>
        <w:rPr>
          <w:noProof/>
        </w:rPr>
        <w:t>122</w:t>
      </w:r>
      <w:r>
        <w:rPr>
          <w:noProof/>
        </w:rPr>
        <w:fldChar w:fldCharType="end"/>
      </w:r>
    </w:p>
    <w:p w14:paraId="4570E451"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6.1.2 Conversiones numéricas implícitas</w:t>
      </w:r>
      <w:r>
        <w:rPr>
          <w:noProof/>
        </w:rPr>
        <w:tab/>
      </w:r>
      <w:r>
        <w:rPr>
          <w:noProof/>
        </w:rPr>
        <w:fldChar w:fldCharType="begin"/>
      </w:r>
      <w:r>
        <w:rPr>
          <w:noProof/>
        </w:rPr>
        <w:instrText xml:space="preserve"> PAGEREF _Toc365606837 \h </w:instrText>
      </w:r>
      <w:r>
        <w:rPr>
          <w:noProof/>
        </w:rPr>
      </w:r>
      <w:r>
        <w:rPr>
          <w:noProof/>
        </w:rPr>
        <w:fldChar w:fldCharType="separate"/>
      </w:r>
      <w:r>
        <w:rPr>
          <w:noProof/>
        </w:rPr>
        <w:t>122</w:t>
      </w:r>
      <w:r>
        <w:rPr>
          <w:noProof/>
        </w:rPr>
        <w:fldChar w:fldCharType="end"/>
      </w:r>
    </w:p>
    <w:p w14:paraId="16F3C50E"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6.1.3 Conversiones de enumeración implícitas</w:t>
      </w:r>
      <w:r>
        <w:rPr>
          <w:noProof/>
        </w:rPr>
        <w:tab/>
      </w:r>
      <w:r>
        <w:rPr>
          <w:noProof/>
        </w:rPr>
        <w:fldChar w:fldCharType="begin"/>
      </w:r>
      <w:r>
        <w:rPr>
          <w:noProof/>
        </w:rPr>
        <w:instrText xml:space="preserve"> PAGEREF _Toc365606838 \h </w:instrText>
      </w:r>
      <w:r>
        <w:rPr>
          <w:noProof/>
        </w:rPr>
      </w:r>
      <w:r>
        <w:rPr>
          <w:noProof/>
        </w:rPr>
        <w:fldChar w:fldCharType="separate"/>
      </w:r>
      <w:r>
        <w:rPr>
          <w:noProof/>
        </w:rPr>
        <w:t>122</w:t>
      </w:r>
      <w:r>
        <w:rPr>
          <w:noProof/>
        </w:rPr>
        <w:fldChar w:fldCharType="end"/>
      </w:r>
    </w:p>
    <w:p w14:paraId="20DB6475"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6.1.4 Conversiones implícitas que aceptan valores NULL</w:t>
      </w:r>
      <w:r>
        <w:rPr>
          <w:noProof/>
        </w:rPr>
        <w:tab/>
      </w:r>
      <w:r>
        <w:rPr>
          <w:noProof/>
        </w:rPr>
        <w:fldChar w:fldCharType="begin"/>
      </w:r>
      <w:r>
        <w:rPr>
          <w:noProof/>
        </w:rPr>
        <w:instrText xml:space="preserve"> PAGEREF _Toc365606839 \h </w:instrText>
      </w:r>
      <w:r>
        <w:rPr>
          <w:noProof/>
        </w:rPr>
      </w:r>
      <w:r>
        <w:rPr>
          <w:noProof/>
        </w:rPr>
        <w:fldChar w:fldCharType="separate"/>
      </w:r>
      <w:r>
        <w:rPr>
          <w:noProof/>
        </w:rPr>
        <w:t>122</w:t>
      </w:r>
      <w:r>
        <w:rPr>
          <w:noProof/>
        </w:rPr>
        <w:fldChar w:fldCharType="end"/>
      </w:r>
    </w:p>
    <w:p w14:paraId="1BA9A317"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6.1.5 Conversiones del literal NULL</w:t>
      </w:r>
      <w:r>
        <w:rPr>
          <w:noProof/>
        </w:rPr>
        <w:tab/>
      </w:r>
      <w:r>
        <w:rPr>
          <w:noProof/>
        </w:rPr>
        <w:fldChar w:fldCharType="begin"/>
      </w:r>
      <w:r>
        <w:rPr>
          <w:noProof/>
        </w:rPr>
        <w:instrText xml:space="preserve"> PAGEREF _Toc365606840 \h </w:instrText>
      </w:r>
      <w:r>
        <w:rPr>
          <w:noProof/>
        </w:rPr>
      </w:r>
      <w:r>
        <w:rPr>
          <w:noProof/>
        </w:rPr>
        <w:fldChar w:fldCharType="separate"/>
      </w:r>
      <w:r>
        <w:rPr>
          <w:noProof/>
        </w:rPr>
        <w:t>123</w:t>
      </w:r>
      <w:r>
        <w:rPr>
          <w:noProof/>
        </w:rPr>
        <w:fldChar w:fldCharType="end"/>
      </w:r>
    </w:p>
    <w:p w14:paraId="55E260E0"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6.1.6 Conversiones de referencia implícitas</w:t>
      </w:r>
      <w:r>
        <w:rPr>
          <w:noProof/>
        </w:rPr>
        <w:tab/>
      </w:r>
      <w:r>
        <w:rPr>
          <w:noProof/>
        </w:rPr>
        <w:fldChar w:fldCharType="begin"/>
      </w:r>
      <w:r>
        <w:rPr>
          <w:noProof/>
        </w:rPr>
        <w:instrText xml:space="preserve"> PAGEREF _Toc365606841 \h </w:instrText>
      </w:r>
      <w:r>
        <w:rPr>
          <w:noProof/>
        </w:rPr>
      </w:r>
      <w:r>
        <w:rPr>
          <w:noProof/>
        </w:rPr>
        <w:fldChar w:fldCharType="separate"/>
      </w:r>
      <w:r>
        <w:rPr>
          <w:noProof/>
        </w:rPr>
        <w:t>123</w:t>
      </w:r>
      <w:r>
        <w:rPr>
          <w:noProof/>
        </w:rPr>
        <w:fldChar w:fldCharType="end"/>
      </w:r>
    </w:p>
    <w:p w14:paraId="68AB6211"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6.1.7 Conversiones boxing</w:t>
      </w:r>
      <w:r>
        <w:rPr>
          <w:noProof/>
        </w:rPr>
        <w:tab/>
      </w:r>
      <w:r>
        <w:rPr>
          <w:noProof/>
        </w:rPr>
        <w:fldChar w:fldCharType="begin"/>
      </w:r>
      <w:r>
        <w:rPr>
          <w:noProof/>
        </w:rPr>
        <w:instrText xml:space="preserve"> PAGEREF _Toc365606842 \h </w:instrText>
      </w:r>
      <w:r>
        <w:rPr>
          <w:noProof/>
        </w:rPr>
      </w:r>
      <w:r>
        <w:rPr>
          <w:noProof/>
        </w:rPr>
        <w:fldChar w:fldCharType="separate"/>
      </w:r>
      <w:r>
        <w:rPr>
          <w:noProof/>
        </w:rPr>
        <w:t>124</w:t>
      </w:r>
      <w:r>
        <w:rPr>
          <w:noProof/>
        </w:rPr>
        <w:fldChar w:fldCharType="end"/>
      </w:r>
    </w:p>
    <w:p w14:paraId="11DE0736"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6.1.8 Conversiones dinámicas implícitas</w:t>
      </w:r>
      <w:r>
        <w:rPr>
          <w:noProof/>
        </w:rPr>
        <w:tab/>
      </w:r>
      <w:r>
        <w:rPr>
          <w:noProof/>
        </w:rPr>
        <w:fldChar w:fldCharType="begin"/>
      </w:r>
      <w:r>
        <w:rPr>
          <w:noProof/>
        </w:rPr>
        <w:instrText xml:space="preserve"> PAGEREF _Toc365606843 \h </w:instrText>
      </w:r>
      <w:r>
        <w:rPr>
          <w:noProof/>
        </w:rPr>
      </w:r>
      <w:r>
        <w:rPr>
          <w:noProof/>
        </w:rPr>
        <w:fldChar w:fldCharType="separate"/>
      </w:r>
      <w:r>
        <w:rPr>
          <w:noProof/>
        </w:rPr>
        <w:t>124</w:t>
      </w:r>
      <w:r>
        <w:rPr>
          <w:noProof/>
        </w:rPr>
        <w:fldChar w:fldCharType="end"/>
      </w:r>
    </w:p>
    <w:p w14:paraId="0DC75EB7"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6.1.9 Conversiones implícitas de expresión constante</w:t>
      </w:r>
      <w:r>
        <w:rPr>
          <w:noProof/>
        </w:rPr>
        <w:tab/>
      </w:r>
      <w:r>
        <w:rPr>
          <w:noProof/>
        </w:rPr>
        <w:fldChar w:fldCharType="begin"/>
      </w:r>
      <w:r>
        <w:rPr>
          <w:noProof/>
        </w:rPr>
        <w:instrText xml:space="preserve"> PAGEREF _Toc365606844 \h </w:instrText>
      </w:r>
      <w:r>
        <w:rPr>
          <w:noProof/>
        </w:rPr>
      </w:r>
      <w:r>
        <w:rPr>
          <w:noProof/>
        </w:rPr>
        <w:fldChar w:fldCharType="separate"/>
      </w:r>
      <w:r>
        <w:rPr>
          <w:noProof/>
        </w:rPr>
        <w:t>125</w:t>
      </w:r>
      <w:r>
        <w:rPr>
          <w:noProof/>
        </w:rPr>
        <w:fldChar w:fldCharType="end"/>
      </w:r>
    </w:p>
    <w:p w14:paraId="34893985"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6.1.10 Conversiones implícitas con parámetros de tipo</w:t>
      </w:r>
      <w:r>
        <w:rPr>
          <w:noProof/>
        </w:rPr>
        <w:tab/>
      </w:r>
      <w:r>
        <w:rPr>
          <w:noProof/>
        </w:rPr>
        <w:fldChar w:fldCharType="begin"/>
      </w:r>
      <w:r>
        <w:rPr>
          <w:noProof/>
        </w:rPr>
        <w:instrText xml:space="preserve"> PAGEREF _Toc365606845 \h </w:instrText>
      </w:r>
      <w:r>
        <w:rPr>
          <w:noProof/>
        </w:rPr>
      </w:r>
      <w:r>
        <w:rPr>
          <w:noProof/>
        </w:rPr>
        <w:fldChar w:fldCharType="separate"/>
      </w:r>
      <w:r>
        <w:rPr>
          <w:noProof/>
        </w:rPr>
        <w:t>125</w:t>
      </w:r>
      <w:r>
        <w:rPr>
          <w:noProof/>
        </w:rPr>
        <w:fldChar w:fldCharType="end"/>
      </w:r>
    </w:p>
    <w:p w14:paraId="0F706F26"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6.1.11 Conversiones definidas por el usuario implícitas</w:t>
      </w:r>
      <w:r>
        <w:rPr>
          <w:noProof/>
        </w:rPr>
        <w:tab/>
      </w:r>
      <w:r>
        <w:rPr>
          <w:noProof/>
        </w:rPr>
        <w:fldChar w:fldCharType="begin"/>
      </w:r>
      <w:r>
        <w:rPr>
          <w:noProof/>
        </w:rPr>
        <w:instrText xml:space="preserve"> PAGEREF _Toc365606846 \h </w:instrText>
      </w:r>
      <w:r>
        <w:rPr>
          <w:noProof/>
        </w:rPr>
      </w:r>
      <w:r>
        <w:rPr>
          <w:noProof/>
        </w:rPr>
        <w:fldChar w:fldCharType="separate"/>
      </w:r>
      <w:r>
        <w:rPr>
          <w:noProof/>
        </w:rPr>
        <w:t>126</w:t>
      </w:r>
      <w:r>
        <w:rPr>
          <w:noProof/>
        </w:rPr>
        <w:fldChar w:fldCharType="end"/>
      </w:r>
    </w:p>
    <w:p w14:paraId="6764B163"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6.1.12 Conversiones de función anónima y conversiones de grupo de métodos</w:t>
      </w:r>
      <w:r>
        <w:rPr>
          <w:noProof/>
        </w:rPr>
        <w:tab/>
      </w:r>
      <w:r>
        <w:rPr>
          <w:noProof/>
        </w:rPr>
        <w:fldChar w:fldCharType="begin"/>
      </w:r>
      <w:r>
        <w:rPr>
          <w:noProof/>
        </w:rPr>
        <w:instrText xml:space="preserve"> PAGEREF _Toc365606847 \h </w:instrText>
      </w:r>
      <w:r>
        <w:rPr>
          <w:noProof/>
        </w:rPr>
      </w:r>
      <w:r>
        <w:rPr>
          <w:noProof/>
        </w:rPr>
        <w:fldChar w:fldCharType="separate"/>
      </w:r>
      <w:r>
        <w:rPr>
          <w:noProof/>
        </w:rPr>
        <w:t>126</w:t>
      </w:r>
      <w:r>
        <w:rPr>
          <w:noProof/>
        </w:rPr>
        <w:fldChar w:fldCharType="end"/>
      </w:r>
    </w:p>
    <w:p w14:paraId="1CF5FFBB" w14:textId="77777777" w:rsidR="000D130D" w:rsidRDefault="000D130D">
      <w:pPr>
        <w:pStyle w:val="TOC2"/>
        <w:rPr>
          <w:rFonts w:asciiTheme="minorHAnsi" w:eastAsiaTheme="minorEastAsia" w:hAnsiTheme="minorHAnsi" w:cstheme="minorBidi"/>
          <w:szCs w:val="22"/>
          <w:lang w:eastAsia="zh-CN"/>
        </w:rPr>
      </w:pPr>
      <w:r>
        <w:t>6.2 Conversiones explícitas</w:t>
      </w:r>
      <w:r>
        <w:tab/>
      </w:r>
      <w:r>
        <w:fldChar w:fldCharType="begin"/>
      </w:r>
      <w:r>
        <w:instrText xml:space="preserve"> PAGEREF _Toc365606848 \h </w:instrText>
      </w:r>
      <w:r>
        <w:fldChar w:fldCharType="separate"/>
      </w:r>
      <w:r>
        <w:t>126</w:t>
      </w:r>
      <w:r>
        <w:fldChar w:fldCharType="end"/>
      </w:r>
    </w:p>
    <w:p w14:paraId="24605777"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6.2.1 Conversiones explícitas numéricas</w:t>
      </w:r>
      <w:r>
        <w:rPr>
          <w:noProof/>
        </w:rPr>
        <w:tab/>
      </w:r>
      <w:r>
        <w:rPr>
          <w:noProof/>
        </w:rPr>
        <w:fldChar w:fldCharType="begin"/>
      </w:r>
      <w:r>
        <w:rPr>
          <w:noProof/>
        </w:rPr>
        <w:instrText xml:space="preserve"> PAGEREF _Toc365606849 \h </w:instrText>
      </w:r>
      <w:r>
        <w:rPr>
          <w:noProof/>
        </w:rPr>
      </w:r>
      <w:r>
        <w:rPr>
          <w:noProof/>
        </w:rPr>
        <w:fldChar w:fldCharType="separate"/>
      </w:r>
      <w:r>
        <w:rPr>
          <w:noProof/>
        </w:rPr>
        <w:t>126</w:t>
      </w:r>
      <w:r>
        <w:rPr>
          <w:noProof/>
        </w:rPr>
        <w:fldChar w:fldCharType="end"/>
      </w:r>
    </w:p>
    <w:p w14:paraId="1F08425B"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6.2.2 Conversiones de enumeración explícitas</w:t>
      </w:r>
      <w:r>
        <w:rPr>
          <w:noProof/>
        </w:rPr>
        <w:tab/>
      </w:r>
      <w:r>
        <w:rPr>
          <w:noProof/>
        </w:rPr>
        <w:fldChar w:fldCharType="begin"/>
      </w:r>
      <w:r>
        <w:rPr>
          <w:noProof/>
        </w:rPr>
        <w:instrText xml:space="preserve"> PAGEREF _Toc365606850 \h </w:instrText>
      </w:r>
      <w:r>
        <w:rPr>
          <w:noProof/>
        </w:rPr>
      </w:r>
      <w:r>
        <w:rPr>
          <w:noProof/>
        </w:rPr>
        <w:fldChar w:fldCharType="separate"/>
      </w:r>
      <w:r>
        <w:rPr>
          <w:noProof/>
        </w:rPr>
        <w:t>128</w:t>
      </w:r>
      <w:r>
        <w:rPr>
          <w:noProof/>
        </w:rPr>
        <w:fldChar w:fldCharType="end"/>
      </w:r>
    </w:p>
    <w:p w14:paraId="1AE65389"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6.2.3 Conversiones explícitas que aceptan valores NULL</w:t>
      </w:r>
      <w:r>
        <w:rPr>
          <w:noProof/>
        </w:rPr>
        <w:tab/>
      </w:r>
      <w:r>
        <w:rPr>
          <w:noProof/>
        </w:rPr>
        <w:fldChar w:fldCharType="begin"/>
      </w:r>
      <w:r>
        <w:rPr>
          <w:noProof/>
        </w:rPr>
        <w:instrText xml:space="preserve"> PAGEREF _Toc365606851 \h </w:instrText>
      </w:r>
      <w:r>
        <w:rPr>
          <w:noProof/>
        </w:rPr>
      </w:r>
      <w:r>
        <w:rPr>
          <w:noProof/>
        </w:rPr>
        <w:fldChar w:fldCharType="separate"/>
      </w:r>
      <w:r>
        <w:rPr>
          <w:noProof/>
        </w:rPr>
        <w:t>128</w:t>
      </w:r>
      <w:r>
        <w:rPr>
          <w:noProof/>
        </w:rPr>
        <w:fldChar w:fldCharType="end"/>
      </w:r>
    </w:p>
    <w:p w14:paraId="111F6446"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6.2.4 Conversiones explícitas de referencia</w:t>
      </w:r>
      <w:r>
        <w:rPr>
          <w:noProof/>
        </w:rPr>
        <w:tab/>
      </w:r>
      <w:r>
        <w:rPr>
          <w:noProof/>
        </w:rPr>
        <w:fldChar w:fldCharType="begin"/>
      </w:r>
      <w:r>
        <w:rPr>
          <w:noProof/>
        </w:rPr>
        <w:instrText xml:space="preserve"> PAGEREF _Toc365606852 \h </w:instrText>
      </w:r>
      <w:r>
        <w:rPr>
          <w:noProof/>
        </w:rPr>
      </w:r>
      <w:r>
        <w:rPr>
          <w:noProof/>
        </w:rPr>
        <w:fldChar w:fldCharType="separate"/>
      </w:r>
      <w:r>
        <w:rPr>
          <w:noProof/>
        </w:rPr>
        <w:t>129</w:t>
      </w:r>
      <w:r>
        <w:rPr>
          <w:noProof/>
        </w:rPr>
        <w:fldChar w:fldCharType="end"/>
      </w:r>
    </w:p>
    <w:p w14:paraId="7C567910"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6.2.5 Conversiones Unboxing</w:t>
      </w:r>
      <w:r>
        <w:rPr>
          <w:noProof/>
        </w:rPr>
        <w:tab/>
      </w:r>
      <w:r>
        <w:rPr>
          <w:noProof/>
        </w:rPr>
        <w:fldChar w:fldCharType="begin"/>
      </w:r>
      <w:r>
        <w:rPr>
          <w:noProof/>
        </w:rPr>
        <w:instrText xml:space="preserve"> PAGEREF _Toc365606853 \h </w:instrText>
      </w:r>
      <w:r>
        <w:rPr>
          <w:noProof/>
        </w:rPr>
      </w:r>
      <w:r>
        <w:rPr>
          <w:noProof/>
        </w:rPr>
        <w:fldChar w:fldCharType="separate"/>
      </w:r>
      <w:r>
        <w:rPr>
          <w:noProof/>
        </w:rPr>
        <w:t>130</w:t>
      </w:r>
      <w:r>
        <w:rPr>
          <w:noProof/>
        </w:rPr>
        <w:fldChar w:fldCharType="end"/>
      </w:r>
    </w:p>
    <w:p w14:paraId="1C6F5E64"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6.2.6 Conversiones dinámicas explícitas</w:t>
      </w:r>
      <w:r>
        <w:rPr>
          <w:noProof/>
        </w:rPr>
        <w:tab/>
      </w:r>
      <w:r>
        <w:rPr>
          <w:noProof/>
        </w:rPr>
        <w:fldChar w:fldCharType="begin"/>
      </w:r>
      <w:r>
        <w:rPr>
          <w:noProof/>
        </w:rPr>
        <w:instrText xml:space="preserve"> PAGEREF _Toc365606854 \h </w:instrText>
      </w:r>
      <w:r>
        <w:rPr>
          <w:noProof/>
        </w:rPr>
      </w:r>
      <w:r>
        <w:rPr>
          <w:noProof/>
        </w:rPr>
        <w:fldChar w:fldCharType="separate"/>
      </w:r>
      <w:r>
        <w:rPr>
          <w:noProof/>
        </w:rPr>
        <w:t>131</w:t>
      </w:r>
      <w:r>
        <w:rPr>
          <w:noProof/>
        </w:rPr>
        <w:fldChar w:fldCharType="end"/>
      </w:r>
    </w:p>
    <w:p w14:paraId="7784D44D"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6.2.7 Conversiones explícitas con parámetros de tipo</w:t>
      </w:r>
      <w:r>
        <w:rPr>
          <w:noProof/>
        </w:rPr>
        <w:tab/>
      </w:r>
      <w:r>
        <w:rPr>
          <w:noProof/>
        </w:rPr>
        <w:fldChar w:fldCharType="begin"/>
      </w:r>
      <w:r>
        <w:rPr>
          <w:noProof/>
        </w:rPr>
        <w:instrText xml:space="preserve"> PAGEREF _Toc365606855 \h </w:instrText>
      </w:r>
      <w:r>
        <w:rPr>
          <w:noProof/>
        </w:rPr>
      </w:r>
      <w:r>
        <w:rPr>
          <w:noProof/>
        </w:rPr>
        <w:fldChar w:fldCharType="separate"/>
      </w:r>
      <w:r>
        <w:rPr>
          <w:noProof/>
        </w:rPr>
        <w:t>131</w:t>
      </w:r>
      <w:r>
        <w:rPr>
          <w:noProof/>
        </w:rPr>
        <w:fldChar w:fldCharType="end"/>
      </w:r>
    </w:p>
    <w:p w14:paraId="3DD19418"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6.2.8 Conversiones explícitas definidas por el usuario</w:t>
      </w:r>
      <w:r>
        <w:rPr>
          <w:noProof/>
        </w:rPr>
        <w:tab/>
      </w:r>
      <w:r>
        <w:rPr>
          <w:noProof/>
        </w:rPr>
        <w:fldChar w:fldCharType="begin"/>
      </w:r>
      <w:r>
        <w:rPr>
          <w:noProof/>
        </w:rPr>
        <w:instrText xml:space="preserve"> PAGEREF _Toc365606856 \h </w:instrText>
      </w:r>
      <w:r>
        <w:rPr>
          <w:noProof/>
        </w:rPr>
      </w:r>
      <w:r>
        <w:rPr>
          <w:noProof/>
        </w:rPr>
        <w:fldChar w:fldCharType="separate"/>
      </w:r>
      <w:r>
        <w:rPr>
          <w:noProof/>
        </w:rPr>
        <w:t>132</w:t>
      </w:r>
      <w:r>
        <w:rPr>
          <w:noProof/>
        </w:rPr>
        <w:fldChar w:fldCharType="end"/>
      </w:r>
    </w:p>
    <w:p w14:paraId="2C2B3BCE" w14:textId="77777777" w:rsidR="000D130D" w:rsidRDefault="000D130D">
      <w:pPr>
        <w:pStyle w:val="TOC2"/>
        <w:rPr>
          <w:rFonts w:asciiTheme="minorHAnsi" w:eastAsiaTheme="minorEastAsia" w:hAnsiTheme="minorHAnsi" w:cstheme="minorBidi"/>
          <w:szCs w:val="22"/>
          <w:lang w:eastAsia="zh-CN"/>
        </w:rPr>
      </w:pPr>
      <w:r>
        <w:t>6.3 Conversiones estándar</w:t>
      </w:r>
      <w:r>
        <w:tab/>
      </w:r>
      <w:r>
        <w:fldChar w:fldCharType="begin"/>
      </w:r>
      <w:r>
        <w:instrText xml:space="preserve"> PAGEREF _Toc365606857 \h </w:instrText>
      </w:r>
      <w:r>
        <w:fldChar w:fldCharType="separate"/>
      </w:r>
      <w:r>
        <w:t>132</w:t>
      </w:r>
      <w:r>
        <w:fldChar w:fldCharType="end"/>
      </w:r>
    </w:p>
    <w:p w14:paraId="11A21492"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6.3.1 Conversiones implícitas estándar</w:t>
      </w:r>
      <w:r>
        <w:rPr>
          <w:noProof/>
        </w:rPr>
        <w:tab/>
      </w:r>
      <w:r>
        <w:rPr>
          <w:noProof/>
        </w:rPr>
        <w:fldChar w:fldCharType="begin"/>
      </w:r>
      <w:r>
        <w:rPr>
          <w:noProof/>
        </w:rPr>
        <w:instrText xml:space="preserve"> PAGEREF _Toc365606858 \h </w:instrText>
      </w:r>
      <w:r>
        <w:rPr>
          <w:noProof/>
        </w:rPr>
      </w:r>
      <w:r>
        <w:rPr>
          <w:noProof/>
        </w:rPr>
        <w:fldChar w:fldCharType="separate"/>
      </w:r>
      <w:r>
        <w:rPr>
          <w:noProof/>
        </w:rPr>
        <w:t>132</w:t>
      </w:r>
      <w:r>
        <w:rPr>
          <w:noProof/>
        </w:rPr>
        <w:fldChar w:fldCharType="end"/>
      </w:r>
    </w:p>
    <w:p w14:paraId="11FBEA80"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6.3.2 Conversiones explícitas estándar</w:t>
      </w:r>
      <w:r>
        <w:rPr>
          <w:noProof/>
        </w:rPr>
        <w:tab/>
      </w:r>
      <w:r>
        <w:rPr>
          <w:noProof/>
        </w:rPr>
        <w:fldChar w:fldCharType="begin"/>
      </w:r>
      <w:r>
        <w:rPr>
          <w:noProof/>
        </w:rPr>
        <w:instrText xml:space="preserve"> PAGEREF _Toc365606859 \h </w:instrText>
      </w:r>
      <w:r>
        <w:rPr>
          <w:noProof/>
        </w:rPr>
      </w:r>
      <w:r>
        <w:rPr>
          <w:noProof/>
        </w:rPr>
        <w:fldChar w:fldCharType="separate"/>
      </w:r>
      <w:r>
        <w:rPr>
          <w:noProof/>
        </w:rPr>
        <w:t>133</w:t>
      </w:r>
      <w:r>
        <w:rPr>
          <w:noProof/>
        </w:rPr>
        <w:fldChar w:fldCharType="end"/>
      </w:r>
    </w:p>
    <w:p w14:paraId="085FF297" w14:textId="77777777" w:rsidR="000D130D" w:rsidRDefault="000D130D">
      <w:pPr>
        <w:pStyle w:val="TOC2"/>
        <w:rPr>
          <w:rFonts w:asciiTheme="minorHAnsi" w:eastAsiaTheme="minorEastAsia" w:hAnsiTheme="minorHAnsi" w:cstheme="minorBidi"/>
          <w:szCs w:val="22"/>
          <w:lang w:eastAsia="zh-CN"/>
        </w:rPr>
      </w:pPr>
      <w:r>
        <w:t>6.4 Conversiones definidas por el usuario</w:t>
      </w:r>
      <w:r>
        <w:tab/>
      </w:r>
      <w:r>
        <w:fldChar w:fldCharType="begin"/>
      </w:r>
      <w:r>
        <w:instrText xml:space="preserve"> PAGEREF _Toc365606860 \h </w:instrText>
      </w:r>
      <w:r>
        <w:fldChar w:fldCharType="separate"/>
      </w:r>
      <w:r>
        <w:t>133</w:t>
      </w:r>
      <w:r>
        <w:fldChar w:fldCharType="end"/>
      </w:r>
    </w:p>
    <w:p w14:paraId="63EA4646"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6.4.1 Conversiones permitidas definidas por el usuario</w:t>
      </w:r>
      <w:r>
        <w:rPr>
          <w:noProof/>
        </w:rPr>
        <w:tab/>
      </w:r>
      <w:r>
        <w:rPr>
          <w:noProof/>
        </w:rPr>
        <w:fldChar w:fldCharType="begin"/>
      </w:r>
      <w:r>
        <w:rPr>
          <w:noProof/>
        </w:rPr>
        <w:instrText xml:space="preserve"> PAGEREF _Toc365606861 \h </w:instrText>
      </w:r>
      <w:r>
        <w:rPr>
          <w:noProof/>
        </w:rPr>
      </w:r>
      <w:r>
        <w:rPr>
          <w:noProof/>
        </w:rPr>
        <w:fldChar w:fldCharType="separate"/>
      </w:r>
      <w:r>
        <w:rPr>
          <w:noProof/>
        </w:rPr>
        <w:t>133</w:t>
      </w:r>
      <w:r>
        <w:rPr>
          <w:noProof/>
        </w:rPr>
        <w:fldChar w:fldCharType="end"/>
      </w:r>
    </w:p>
    <w:p w14:paraId="2D96C6D8"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6.4.2 Operadores de conversión de elevación</w:t>
      </w:r>
      <w:r>
        <w:rPr>
          <w:noProof/>
        </w:rPr>
        <w:tab/>
      </w:r>
      <w:r>
        <w:rPr>
          <w:noProof/>
        </w:rPr>
        <w:fldChar w:fldCharType="begin"/>
      </w:r>
      <w:r>
        <w:rPr>
          <w:noProof/>
        </w:rPr>
        <w:instrText xml:space="preserve"> PAGEREF _Toc365606862 \h </w:instrText>
      </w:r>
      <w:r>
        <w:rPr>
          <w:noProof/>
        </w:rPr>
      </w:r>
      <w:r>
        <w:rPr>
          <w:noProof/>
        </w:rPr>
        <w:fldChar w:fldCharType="separate"/>
      </w:r>
      <w:r>
        <w:rPr>
          <w:noProof/>
        </w:rPr>
        <w:t>133</w:t>
      </w:r>
      <w:r>
        <w:rPr>
          <w:noProof/>
        </w:rPr>
        <w:fldChar w:fldCharType="end"/>
      </w:r>
    </w:p>
    <w:p w14:paraId="0C571707"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6.4.3 Evaluación de conversiones definidas por el usuario</w:t>
      </w:r>
      <w:r>
        <w:rPr>
          <w:noProof/>
        </w:rPr>
        <w:tab/>
      </w:r>
      <w:r>
        <w:rPr>
          <w:noProof/>
        </w:rPr>
        <w:fldChar w:fldCharType="begin"/>
      </w:r>
      <w:r>
        <w:rPr>
          <w:noProof/>
        </w:rPr>
        <w:instrText xml:space="preserve"> PAGEREF _Toc365606863 \h </w:instrText>
      </w:r>
      <w:r>
        <w:rPr>
          <w:noProof/>
        </w:rPr>
      </w:r>
      <w:r>
        <w:rPr>
          <w:noProof/>
        </w:rPr>
        <w:fldChar w:fldCharType="separate"/>
      </w:r>
      <w:r>
        <w:rPr>
          <w:noProof/>
        </w:rPr>
        <w:t>133</w:t>
      </w:r>
      <w:r>
        <w:rPr>
          <w:noProof/>
        </w:rPr>
        <w:fldChar w:fldCharType="end"/>
      </w:r>
    </w:p>
    <w:p w14:paraId="041B10C2"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lastRenderedPageBreak/>
        <w:t>6.4.4 Conversiones explícitas definidas por el usuario</w:t>
      </w:r>
      <w:r>
        <w:rPr>
          <w:noProof/>
        </w:rPr>
        <w:tab/>
      </w:r>
      <w:r>
        <w:rPr>
          <w:noProof/>
        </w:rPr>
        <w:fldChar w:fldCharType="begin"/>
      </w:r>
      <w:r>
        <w:rPr>
          <w:noProof/>
        </w:rPr>
        <w:instrText xml:space="preserve"> PAGEREF _Toc365606864 \h </w:instrText>
      </w:r>
      <w:r>
        <w:rPr>
          <w:noProof/>
        </w:rPr>
      </w:r>
      <w:r>
        <w:rPr>
          <w:noProof/>
        </w:rPr>
        <w:fldChar w:fldCharType="separate"/>
      </w:r>
      <w:r>
        <w:rPr>
          <w:noProof/>
        </w:rPr>
        <w:t>134</w:t>
      </w:r>
      <w:r>
        <w:rPr>
          <w:noProof/>
        </w:rPr>
        <w:fldChar w:fldCharType="end"/>
      </w:r>
    </w:p>
    <w:p w14:paraId="1D5E9235"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6.4.5 Conversiones explícitas definidas por el usuario</w:t>
      </w:r>
      <w:r>
        <w:rPr>
          <w:noProof/>
        </w:rPr>
        <w:tab/>
      </w:r>
      <w:r>
        <w:rPr>
          <w:noProof/>
        </w:rPr>
        <w:fldChar w:fldCharType="begin"/>
      </w:r>
      <w:r>
        <w:rPr>
          <w:noProof/>
        </w:rPr>
        <w:instrText xml:space="preserve"> PAGEREF _Toc365606865 \h </w:instrText>
      </w:r>
      <w:r>
        <w:rPr>
          <w:noProof/>
        </w:rPr>
      </w:r>
      <w:r>
        <w:rPr>
          <w:noProof/>
        </w:rPr>
        <w:fldChar w:fldCharType="separate"/>
      </w:r>
      <w:r>
        <w:rPr>
          <w:noProof/>
        </w:rPr>
        <w:t>135</w:t>
      </w:r>
      <w:r>
        <w:rPr>
          <w:noProof/>
        </w:rPr>
        <w:fldChar w:fldCharType="end"/>
      </w:r>
    </w:p>
    <w:p w14:paraId="501BC9C7" w14:textId="77777777" w:rsidR="000D130D" w:rsidRDefault="000D130D">
      <w:pPr>
        <w:pStyle w:val="TOC2"/>
        <w:rPr>
          <w:rFonts w:asciiTheme="minorHAnsi" w:eastAsiaTheme="minorEastAsia" w:hAnsiTheme="minorHAnsi" w:cstheme="minorBidi"/>
          <w:szCs w:val="22"/>
          <w:lang w:eastAsia="zh-CN"/>
        </w:rPr>
      </w:pPr>
      <w:r>
        <w:t>6.5 Conversiones de función anónima</w:t>
      </w:r>
      <w:r>
        <w:tab/>
      </w:r>
      <w:r>
        <w:fldChar w:fldCharType="begin"/>
      </w:r>
      <w:r>
        <w:instrText xml:space="preserve"> PAGEREF _Toc365606866 \h </w:instrText>
      </w:r>
      <w:r>
        <w:fldChar w:fldCharType="separate"/>
      </w:r>
      <w:r>
        <w:t>137</w:t>
      </w:r>
      <w:r>
        <w:fldChar w:fldCharType="end"/>
      </w:r>
    </w:p>
    <w:p w14:paraId="5518BEEB"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6.5.1 Evaluación de conversiones de función anónima a tipos delegados</w:t>
      </w:r>
      <w:r>
        <w:rPr>
          <w:noProof/>
        </w:rPr>
        <w:tab/>
      </w:r>
      <w:r>
        <w:rPr>
          <w:noProof/>
        </w:rPr>
        <w:fldChar w:fldCharType="begin"/>
      </w:r>
      <w:r>
        <w:rPr>
          <w:noProof/>
        </w:rPr>
        <w:instrText xml:space="preserve"> PAGEREF _Toc365606867 \h </w:instrText>
      </w:r>
      <w:r>
        <w:rPr>
          <w:noProof/>
        </w:rPr>
      </w:r>
      <w:r>
        <w:rPr>
          <w:noProof/>
        </w:rPr>
        <w:fldChar w:fldCharType="separate"/>
      </w:r>
      <w:r>
        <w:rPr>
          <w:noProof/>
        </w:rPr>
        <w:t>138</w:t>
      </w:r>
      <w:r>
        <w:rPr>
          <w:noProof/>
        </w:rPr>
        <w:fldChar w:fldCharType="end"/>
      </w:r>
    </w:p>
    <w:p w14:paraId="31611F3B"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6.5.2 Evaluación de conversiones de función anónima a tipos delegados de árbol de expresiones</w:t>
      </w:r>
      <w:r>
        <w:rPr>
          <w:noProof/>
        </w:rPr>
        <w:tab/>
      </w:r>
      <w:r>
        <w:rPr>
          <w:noProof/>
        </w:rPr>
        <w:fldChar w:fldCharType="begin"/>
      </w:r>
      <w:r>
        <w:rPr>
          <w:noProof/>
        </w:rPr>
        <w:instrText xml:space="preserve"> PAGEREF _Toc365606868 \h </w:instrText>
      </w:r>
      <w:r>
        <w:rPr>
          <w:noProof/>
        </w:rPr>
      </w:r>
      <w:r>
        <w:rPr>
          <w:noProof/>
        </w:rPr>
        <w:fldChar w:fldCharType="separate"/>
      </w:r>
      <w:r>
        <w:rPr>
          <w:noProof/>
        </w:rPr>
        <w:t>139</w:t>
      </w:r>
      <w:r>
        <w:rPr>
          <w:noProof/>
        </w:rPr>
        <w:fldChar w:fldCharType="end"/>
      </w:r>
    </w:p>
    <w:p w14:paraId="75F7D673"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6.5.3 Ejemplo de implementación</w:t>
      </w:r>
      <w:r>
        <w:rPr>
          <w:noProof/>
        </w:rPr>
        <w:tab/>
      </w:r>
      <w:r>
        <w:rPr>
          <w:noProof/>
        </w:rPr>
        <w:fldChar w:fldCharType="begin"/>
      </w:r>
      <w:r>
        <w:rPr>
          <w:noProof/>
        </w:rPr>
        <w:instrText xml:space="preserve"> PAGEREF _Toc365606869 \h </w:instrText>
      </w:r>
      <w:r>
        <w:rPr>
          <w:noProof/>
        </w:rPr>
      </w:r>
      <w:r>
        <w:rPr>
          <w:noProof/>
        </w:rPr>
        <w:fldChar w:fldCharType="separate"/>
      </w:r>
      <w:r>
        <w:rPr>
          <w:noProof/>
        </w:rPr>
        <w:t>139</w:t>
      </w:r>
      <w:r>
        <w:rPr>
          <w:noProof/>
        </w:rPr>
        <w:fldChar w:fldCharType="end"/>
      </w:r>
    </w:p>
    <w:p w14:paraId="3FEAE693" w14:textId="77777777" w:rsidR="000D130D" w:rsidRDefault="000D130D">
      <w:pPr>
        <w:pStyle w:val="TOC2"/>
        <w:rPr>
          <w:rFonts w:asciiTheme="minorHAnsi" w:eastAsiaTheme="minorEastAsia" w:hAnsiTheme="minorHAnsi" w:cstheme="minorBidi"/>
          <w:szCs w:val="22"/>
          <w:lang w:eastAsia="zh-CN"/>
        </w:rPr>
      </w:pPr>
      <w:r>
        <w:t>6.6 Conversiones de grupo de métodos</w:t>
      </w:r>
      <w:r>
        <w:tab/>
      </w:r>
      <w:r>
        <w:fldChar w:fldCharType="begin"/>
      </w:r>
      <w:r>
        <w:instrText xml:space="preserve"> PAGEREF _Toc365606870 \h </w:instrText>
      </w:r>
      <w:r>
        <w:fldChar w:fldCharType="separate"/>
      </w:r>
      <w:r>
        <w:t>141</w:t>
      </w:r>
      <w:r>
        <w:fldChar w:fldCharType="end"/>
      </w:r>
    </w:p>
    <w:p w14:paraId="319C655A" w14:textId="77777777" w:rsidR="000D130D" w:rsidRDefault="000D130D">
      <w:pPr>
        <w:pStyle w:val="TOC1"/>
        <w:rPr>
          <w:rFonts w:asciiTheme="minorHAnsi" w:eastAsiaTheme="minorEastAsia" w:hAnsiTheme="minorHAnsi" w:cstheme="minorBidi"/>
          <w:b w:val="0"/>
          <w:szCs w:val="22"/>
          <w:lang w:eastAsia="zh-CN"/>
        </w:rPr>
      </w:pPr>
      <w:r>
        <w:t>7. Expresiones</w:t>
      </w:r>
      <w:r>
        <w:tab/>
      </w:r>
      <w:r>
        <w:fldChar w:fldCharType="begin"/>
      </w:r>
      <w:r>
        <w:instrText xml:space="preserve"> PAGEREF _Toc365606871 \h </w:instrText>
      </w:r>
      <w:r>
        <w:fldChar w:fldCharType="separate"/>
      </w:r>
      <w:r>
        <w:t>145</w:t>
      </w:r>
      <w:r>
        <w:fldChar w:fldCharType="end"/>
      </w:r>
    </w:p>
    <w:p w14:paraId="57E90044" w14:textId="77777777" w:rsidR="000D130D" w:rsidRDefault="000D130D">
      <w:pPr>
        <w:pStyle w:val="TOC2"/>
        <w:rPr>
          <w:rFonts w:asciiTheme="minorHAnsi" w:eastAsiaTheme="minorEastAsia" w:hAnsiTheme="minorHAnsi" w:cstheme="minorBidi"/>
          <w:szCs w:val="22"/>
          <w:lang w:eastAsia="zh-CN"/>
        </w:rPr>
      </w:pPr>
      <w:r>
        <w:t>7.1 Clasificaciones de expresión</w:t>
      </w:r>
      <w:r>
        <w:tab/>
      </w:r>
      <w:r>
        <w:fldChar w:fldCharType="begin"/>
      </w:r>
      <w:r>
        <w:instrText xml:space="preserve"> PAGEREF _Toc365606872 \h </w:instrText>
      </w:r>
      <w:r>
        <w:fldChar w:fldCharType="separate"/>
      </w:r>
      <w:r>
        <w:t>145</w:t>
      </w:r>
      <w:r>
        <w:fldChar w:fldCharType="end"/>
      </w:r>
    </w:p>
    <w:p w14:paraId="20BC10FD"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7.1.1 Valores de expresiones</w:t>
      </w:r>
      <w:r>
        <w:rPr>
          <w:noProof/>
        </w:rPr>
        <w:tab/>
      </w:r>
      <w:r>
        <w:rPr>
          <w:noProof/>
        </w:rPr>
        <w:fldChar w:fldCharType="begin"/>
      </w:r>
      <w:r>
        <w:rPr>
          <w:noProof/>
        </w:rPr>
        <w:instrText xml:space="preserve"> PAGEREF _Toc365606873 \h </w:instrText>
      </w:r>
      <w:r>
        <w:rPr>
          <w:noProof/>
        </w:rPr>
      </w:r>
      <w:r>
        <w:rPr>
          <w:noProof/>
        </w:rPr>
        <w:fldChar w:fldCharType="separate"/>
      </w:r>
      <w:r>
        <w:rPr>
          <w:noProof/>
        </w:rPr>
        <w:t>146</w:t>
      </w:r>
      <w:r>
        <w:rPr>
          <w:noProof/>
        </w:rPr>
        <w:fldChar w:fldCharType="end"/>
      </w:r>
    </w:p>
    <w:p w14:paraId="69E47D0B" w14:textId="77777777" w:rsidR="000D130D" w:rsidRDefault="000D130D">
      <w:pPr>
        <w:pStyle w:val="TOC2"/>
        <w:rPr>
          <w:rFonts w:asciiTheme="minorHAnsi" w:eastAsiaTheme="minorEastAsia" w:hAnsiTheme="minorHAnsi" w:cstheme="minorBidi"/>
          <w:szCs w:val="22"/>
          <w:lang w:eastAsia="zh-CN"/>
        </w:rPr>
      </w:pPr>
      <w:r>
        <w:t>7.2 Enlace estático y dinámico</w:t>
      </w:r>
      <w:r>
        <w:tab/>
      </w:r>
      <w:r>
        <w:fldChar w:fldCharType="begin"/>
      </w:r>
      <w:r>
        <w:instrText xml:space="preserve"> PAGEREF _Toc365606874 \h </w:instrText>
      </w:r>
      <w:r>
        <w:fldChar w:fldCharType="separate"/>
      </w:r>
      <w:r>
        <w:t>146</w:t>
      </w:r>
      <w:r>
        <w:fldChar w:fldCharType="end"/>
      </w:r>
    </w:p>
    <w:p w14:paraId="7D9E059B"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7.2.1 Tiempo de enlace</w:t>
      </w:r>
      <w:r>
        <w:rPr>
          <w:noProof/>
        </w:rPr>
        <w:tab/>
      </w:r>
      <w:r>
        <w:rPr>
          <w:noProof/>
        </w:rPr>
        <w:fldChar w:fldCharType="begin"/>
      </w:r>
      <w:r>
        <w:rPr>
          <w:noProof/>
        </w:rPr>
        <w:instrText xml:space="preserve"> PAGEREF _Toc365606875 \h </w:instrText>
      </w:r>
      <w:r>
        <w:rPr>
          <w:noProof/>
        </w:rPr>
      </w:r>
      <w:r>
        <w:rPr>
          <w:noProof/>
        </w:rPr>
        <w:fldChar w:fldCharType="separate"/>
      </w:r>
      <w:r>
        <w:rPr>
          <w:noProof/>
        </w:rPr>
        <w:t>147</w:t>
      </w:r>
      <w:r>
        <w:rPr>
          <w:noProof/>
        </w:rPr>
        <w:fldChar w:fldCharType="end"/>
      </w:r>
    </w:p>
    <w:p w14:paraId="3249F9C1"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7.2.2 Enlace dinámico</w:t>
      </w:r>
      <w:r>
        <w:rPr>
          <w:noProof/>
        </w:rPr>
        <w:tab/>
      </w:r>
      <w:r>
        <w:rPr>
          <w:noProof/>
        </w:rPr>
        <w:fldChar w:fldCharType="begin"/>
      </w:r>
      <w:r>
        <w:rPr>
          <w:noProof/>
        </w:rPr>
        <w:instrText xml:space="preserve"> PAGEREF _Toc365606876 \h </w:instrText>
      </w:r>
      <w:r>
        <w:rPr>
          <w:noProof/>
        </w:rPr>
      </w:r>
      <w:r>
        <w:rPr>
          <w:noProof/>
        </w:rPr>
        <w:fldChar w:fldCharType="separate"/>
      </w:r>
      <w:r>
        <w:rPr>
          <w:noProof/>
        </w:rPr>
        <w:t>147</w:t>
      </w:r>
      <w:r>
        <w:rPr>
          <w:noProof/>
        </w:rPr>
        <w:fldChar w:fldCharType="end"/>
      </w:r>
    </w:p>
    <w:p w14:paraId="5AFF30E9"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iCs/>
          <w:noProof/>
          <w:lang w:val="es-ES"/>
        </w:rPr>
        <w:t>7.2.3 Tipos de datos de expresiones constitutivas</w:t>
      </w:r>
      <w:r>
        <w:rPr>
          <w:noProof/>
        </w:rPr>
        <w:tab/>
      </w:r>
      <w:r>
        <w:rPr>
          <w:noProof/>
        </w:rPr>
        <w:fldChar w:fldCharType="begin"/>
      </w:r>
      <w:r>
        <w:rPr>
          <w:noProof/>
        </w:rPr>
        <w:instrText xml:space="preserve"> PAGEREF _Toc365606877 \h </w:instrText>
      </w:r>
      <w:r>
        <w:rPr>
          <w:noProof/>
        </w:rPr>
      </w:r>
      <w:r>
        <w:rPr>
          <w:noProof/>
        </w:rPr>
        <w:fldChar w:fldCharType="separate"/>
      </w:r>
      <w:r>
        <w:rPr>
          <w:noProof/>
        </w:rPr>
        <w:t>148</w:t>
      </w:r>
      <w:r>
        <w:rPr>
          <w:noProof/>
        </w:rPr>
        <w:fldChar w:fldCharType="end"/>
      </w:r>
    </w:p>
    <w:p w14:paraId="0B0445A5" w14:textId="77777777" w:rsidR="000D130D" w:rsidRDefault="000D130D">
      <w:pPr>
        <w:pStyle w:val="TOC2"/>
        <w:rPr>
          <w:rFonts w:asciiTheme="minorHAnsi" w:eastAsiaTheme="minorEastAsia" w:hAnsiTheme="minorHAnsi" w:cstheme="minorBidi"/>
          <w:szCs w:val="22"/>
          <w:lang w:eastAsia="zh-CN"/>
        </w:rPr>
      </w:pPr>
      <w:r>
        <w:t>7.3 Operadores</w:t>
      </w:r>
      <w:r>
        <w:tab/>
      </w:r>
      <w:r>
        <w:fldChar w:fldCharType="begin"/>
      </w:r>
      <w:r>
        <w:instrText xml:space="preserve"> PAGEREF _Toc365606878 \h </w:instrText>
      </w:r>
      <w:r>
        <w:fldChar w:fldCharType="separate"/>
      </w:r>
      <w:r>
        <w:t>148</w:t>
      </w:r>
      <w:r>
        <w:fldChar w:fldCharType="end"/>
      </w:r>
    </w:p>
    <w:p w14:paraId="3DF08D1B"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7.3.1 Prioridad y asociatividad de los operadores</w:t>
      </w:r>
      <w:r>
        <w:rPr>
          <w:noProof/>
        </w:rPr>
        <w:tab/>
      </w:r>
      <w:r>
        <w:rPr>
          <w:noProof/>
        </w:rPr>
        <w:fldChar w:fldCharType="begin"/>
      </w:r>
      <w:r>
        <w:rPr>
          <w:noProof/>
        </w:rPr>
        <w:instrText xml:space="preserve"> PAGEREF _Toc365606879 \h </w:instrText>
      </w:r>
      <w:r>
        <w:rPr>
          <w:noProof/>
        </w:rPr>
      </w:r>
      <w:r>
        <w:rPr>
          <w:noProof/>
        </w:rPr>
        <w:fldChar w:fldCharType="separate"/>
      </w:r>
      <w:r>
        <w:rPr>
          <w:noProof/>
        </w:rPr>
        <w:t>149</w:t>
      </w:r>
      <w:r>
        <w:rPr>
          <w:noProof/>
        </w:rPr>
        <w:fldChar w:fldCharType="end"/>
      </w:r>
    </w:p>
    <w:p w14:paraId="50620732"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7.3.2 Sobrecarga de operadores</w:t>
      </w:r>
      <w:r>
        <w:rPr>
          <w:noProof/>
        </w:rPr>
        <w:tab/>
      </w:r>
      <w:r>
        <w:rPr>
          <w:noProof/>
        </w:rPr>
        <w:fldChar w:fldCharType="begin"/>
      </w:r>
      <w:r>
        <w:rPr>
          <w:noProof/>
        </w:rPr>
        <w:instrText xml:space="preserve"> PAGEREF _Toc365606880 \h </w:instrText>
      </w:r>
      <w:r>
        <w:rPr>
          <w:noProof/>
        </w:rPr>
      </w:r>
      <w:r>
        <w:rPr>
          <w:noProof/>
        </w:rPr>
        <w:fldChar w:fldCharType="separate"/>
      </w:r>
      <w:r>
        <w:rPr>
          <w:noProof/>
        </w:rPr>
        <w:t>150</w:t>
      </w:r>
      <w:r>
        <w:rPr>
          <w:noProof/>
        </w:rPr>
        <w:fldChar w:fldCharType="end"/>
      </w:r>
    </w:p>
    <w:p w14:paraId="5BBAE074"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7.3.3 Resolución de sobrecarga de operador unario</w:t>
      </w:r>
      <w:r>
        <w:rPr>
          <w:noProof/>
        </w:rPr>
        <w:tab/>
      </w:r>
      <w:r>
        <w:rPr>
          <w:noProof/>
        </w:rPr>
        <w:fldChar w:fldCharType="begin"/>
      </w:r>
      <w:r>
        <w:rPr>
          <w:noProof/>
        </w:rPr>
        <w:instrText xml:space="preserve"> PAGEREF _Toc365606881 \h </w:instrText>
      </w:r>
      <w:r>
        <w:rPr>
          <w:noProof/>
        </w:rPr>
      </w:r>
      <w:r>
        <w:rPr>
          <w:noProof/>
        </w:rPr>
        <w:fldChar w:fldCharType="separate"/>
      </w:r>
      <w:r>
        <w:rPr>
          <w:noProof/>
        </w:rPr>
        <w:t>151</w:t>
      </w:r>
      <w:r>
        <w:rPr>
          <w:noProof/>
        </w:rPr>
        <w:fldChar w:fldCharType="end"/>
      </w:r>
    </w:p>
    <w:p w14:paraId="2B41B36F"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7.3.4 Resolución de sobrecarga de operador binario</w:t>
      </w:r>
      <w:r>
        <w:rPr>
          <w:noProof/>
        </w:rPr>
        <w:tab/>
      </w:r>
      <w:r>
        <w:rPr>
          <w:noProof/>
        </w:rPr>
        <w:fldChar w:fldCharType="begin"/>
      </w:r>
      <w:r>
        <w:rPr>
          <w:noProof/>
        </w:rPr>
        <w:instrText xml:space="preserve"> PAGEREF _Toc365606882 \h </w:instrText>
      </w:r>
      <w:r>
        <w:rPr>
          <w:noProof/>
        </w:rPr>
      </w:r>
      <w:r>
        <w:rPr>
          <w:noProof/>
        </w:rPr>
        <w:fldChar w:fldCharType="separate"/>
      </w:r>
      <w:r>
        <w:rPr>
          <w:noProof/>
        </w:rPr>
        <w:t>151</w:t>
      </w:r>
      <w:r>
        <w:rPr>
          <w:noProof/>
        </w:rPr>
        <w:fldChar w:fldCharType="end"/>
      </w:r>
    </w:p>
    <w:p w14:paraId="128D7561"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7.3.5 Operadores candidatos definidos por el usuario</w:t>
      </w:r>
      <w:r>
        <w:rPr>
          <w:noProof/>
        </w:rPr>
        <w:tab/>
      </w:r>
      <w:r>
        <w:rPr>
          <w:noProof/>
        </w:rPr>
        <w:fldChar w:fldCharType="begin"/>
      </w:r>
      <w:r>
        <w:rPr>
          <w:noProof/>
        </w:rPr>
        <w:instrText xml:space="preserve"> PAGEREF _Toc365606883 \h </w:instrText>
      </w:r>
      <w:r>
        <w:rPr>
          <w:noProof/>
        </w:rPr>
      </w:r>
      <w:r>
        <w:rPr>
          <w:noProof/>
        </w:rPr>
        <w:fldChar w:fldCharType="separate"/>
      </w:r>
      <w:r>
        <w:rPr>
          <w:noProof/>
        </w:rPr>
        <w:t>152</w:t>
      </w:r>
      <w:r>
        <w:rPr>
          <w:noProof/>
        </w:rPr>
        <w:fldChar w:fldCharType="end"/>
      </w:r>
    </w:p>
    <w:p w14:paraId="57DCCBB9"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7.3.6 Promociones numéricas</w:t>
      </w:r>
      <w:r>
        <w:rPr>
          <w:noProof/>
        </w:rPr>
        <w:tab/>
      </w:r>
      <w:r>
        <w:rPr>
          <w:noProof/>
        </w:rPr>
        <w:fldChar w:fldCharType="begin"/>
      </w:r>
      <w:r>
        <w:rPr>
          <w:noProof/>
        </w:rPr>
        <w:instrText xml:space="preserve"> PAGEREF _Toc365606884 \h </w:instrText>
      </w:r>
      <w:r>
        <w:rPr>
          <w:noProof/>
        </w:rPr>
      </w:r>
      <w:r>
        <w:rPr>
          <w:noProof/>
        </w:rPr>
        <w:fldChar w:fldCharType="separate"/>
      </w:r>
      <w:r>
        <w:rPr>
          <w:noProof/>
        </w:rPr>
        <w:t>152</w:t>
      </w:r>
      <w:r>
        <w:rPr>
          <w:noProof/>
        </w:rPr>
        <w:fldChar w:fldCharType="end"/>
      </w:r>
    </w:p>
    <w:p w14:paraId="4C806EF8"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7.3.6.1 Promociones numéricas unarias</w:t>
      </w:r>
      <w:r>
        <w:rPr>
          <w:noProof/>
        </w:rPr>
        <w:tab/>
      </w:r>
      <w:r>
        <w:rPr>
          <w:noProof/>
        </w:rPr>
        <w:fldChar w:fldCharType="begin"/>
      </w:r>
      <w:r>
        <w:rPr>
          <w:noProof/>
        </w:rPr>
        <w:instrText xml:space="preserve"> PAGEREF _Toc365606885 \h </w:instrText>
      </w:r>
      <w:r>
        <w:rPr>
          <w:noProof/>
        </w:rPr>
      </w:r>
      <w:r>
        <w:rPr>
          <w:noProof/>
        </w:rPr>
        <w:fldChar w:fldCharType="separate"/>
      </w:r>
      <w:r>
        <w:rPr>
          <w:noProof/>
        </w:rPr>
        <w:t>153</w:t>
      </w:r>
      <w:r>
        <w:rPr>
          <w:noProof/>
        </w:rPr>
        <w:fldChar w:fldCharType="end"/>
      </w:r>
    </w:p>
    <w:p w14:paraId="762DF61C"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7.3.6.2 Promociones numéricas binarias</w:t>
      </w:r>
      <w:r>
        <w:rPr>
          <w:noProof/>
        </w:rPr>
        <w:tab/>
      </w:r>
      <w:r>
        <w:rPr>
          <w:noProof/>
        </w:rPr>
        <w:fldChar w:fldCharType="begin"/>
      </w:r>
      <w:r>
        <w:rPr>
          <w:noProof/>
        </w:rPr>
        <w:instrText xml:space="preserve"> PAGEREF _Toc365606886 \h </w:instrText>
      </w:r>
      <w:r>
        <w:rPr>
          <w:noProof/>
        </w:rPr>
      </w:r>
      <w:r>
        <w:rPr>
          <w:noProof/>
        </w:rPr>
        <w:fldChar w:fldCharType="separate"/>
      </w:r>
      <w:r>
        <w:rPr>
          <w:noProof/>
        </w:rPr>
        <w:t>153</w:t>
      </w:r>
      <w:r>
        <w:rPr>
          <w:noProof/>
        </w:rPr>
        <w:fldChar w:fldCharType="end"/>
      </w:r>
    </w:p>
    <w:p w14:paraId="5C477E17"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7.3.7 Operadores de elevación</w:t>
      </w:r>
      <w:r>
        <w:rPr>
          <w:noProof/>
        </w:rPr>
        <w:tab/>
      </w:r>
      <w:r>
        <w:rPr>
          <w:noProof/>
        </w:rPr>
        <w:fldChar w:fldCharType="begin"/>
      </w:r>
      <w:r>
        <w:rPr>
          <w:noProof/>
        </w:rPr>
        <w:instrText xml:space="preserve"> PAGEREF _Toc365606887 \h </w:instrText>
      </w:r>
      <w:r>
        <w:rPr>
          <w:noProof/>
        </w:rPr>
      </w:r>
      <w:r>
        <w:rPr>
          <w:noProof/>
        </w:rPr>
        <w:fldChar w:fldCharType="separate"/>
      </w:r>
      <w:r>
        <w:rPr>
          <w:noProof/>
        </w:rPr>
        <w:t>154</w:t>
      </w:r>
      <w:r>
        <w:rPr>
          <w:noProof/>
        </w:rPr>
        <w:fldChar w:fldCharType="end"/>
      </w:r>
    </w:p>
    <w:p w14:paraId="3DBD242E" w14:textId="77777777" w:rsidR="000D130D" w:rsidRDefault="000D130D">
      <w:pPr>
        <w:pStyle w:val="TOC2"/>
        <w:rPr>
          <w:rFonts w:asciiTheme="minorHAnsi" w:eastAsiaTheme="minorEastAsia" w:hAnsiTheme="minorHAnsi" w:cstheme="minorBidi"/>
          <w:szCs w:val="22"/>
          <w:lang w:eastAsia="zh-CN"/>
        </w:rPr>
      </w:pPr>
      <w:r>
        <w:t>7.4 Búsqueda de miembros</w:t>
      </w:r>
      <w:r>
        <w:tab/>
      </w:r>
      <w:r>
        <w:fldChar w:fldCharType="begin"/>
      </w:r>
      <w:r>
        <w:instrText xml:space="preserve"> PAGEREF _Toc365606888 \h </w:instrText>
      </w:r>
      <w:r>
        <w:fldChar w:fldCharType="separate"/>
      </w:r>
      <w:r>
        <w:t>154</w:t>
      </w:r>
      <w:r>
        <w:fldChar w:fldCharType="end"/>
      </w:r>
    </w:p>
    <w:p w14:paraId="1C21BACD"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7.4.1 Tipos base</w:t>
      </w:r>
      <w:r>
        <w:rPr>
          <w:noProof/>
        </w:rPr>
        <w:tab/>
      </w:r>
      <w:r>
        <w:rPr>
          <w:noProof/>
        </w:rPr>
        <w:fldChar w:fldCharType="begin"/>
      </w:r>
      <w:r>
        <w:rPr>
          <w:noProof/>
        </w:rPr>
        <w:instrText xml:space="preserve"> PAGEREF _Toc365606889 \h </w:instrText>
      </w:r>
      <w:r>
        <w:rPr>
          <w:noProof/>
        </w:rPr>
      </w:r>
      <w:r>
        <w:rPr>
          <w:noProof/>
        </w:rPr>
        <w:fldChar w:fldCharType="separate"/>
      </w:r>
      <w:r>
        <w:rPr>
          <w:noProof/>
        </w:rPr>
        <w:t>156</w:t>
      </w:r>
      <w:r>
        <w:rPr>
          <w:noProof/>
        </w:rPr>
        <w:fldChar w:fldCharType="end"/>
      </w:r>
    </w:p>
    <w:p w14:paraId="550805E4" w14:textId="77777777" w:rsidR="000D130D" w:rsidRDefault="000D130D">
      <w:pPr>
        <w:pStyle w:val="TOC2"/>
        <w:rPr>
          <w:rFonts w:asciiTheme="minorHAnsi" w:eastAsiaTheme="minorEastAsia" w:hAnsiTheme="minorHAnsi" w:cstheme="minorBidi"/>
          <w:szCs w:val="22"/>
          <w:lang w:eastAsia="zh-CN"/>
        </w:rPr>
      </w:pPr>
      <w:r>
        <w:t>7.5 Miembros de función</w:t>
      </w:r>
      <w:r>
        <w:tab/>
      </w:r>
      <w:r>
        <w:fldChar w:fldCharType="begin"/>
      </w:r>
      <w:r>
        <w:instrText xml:space="preserve"> PAGEREF _Toc365606890 \h </w:instrText>
      </w:r>
      <w:r>
        <w:fldChar w:fldCharType="separate"/>
      </w:r>
      <w:r>
        <w:t>156</w:t>
      </w:r>
      <w:r>
        <w:fldChar w:fldCharType="end"/>
      </w:r>
    </w:p>
    <w:p w14:paraId="2FD6D73E"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7.5.1 Listas de argumentos</w:t>
      </w:r>
      <w:r>
        <w:rPr>
          <w:noProof/>
        </w:rPr>
        <w:tab/>
      </w:r>
      <w:r>
        <w:rPr>
          <w:noProof/>
        </w:rPr>
        <w:fldChar w:fldCharType="begin"/>
      </w:r>
      <w:r>
        <w:rPr>
          <w:noProof/>
        </w:rPr>
        <w:instrText xml:space="preserve"> PAGEREF _Toc365606891 \h </w:instrText>
      </w:r>
      <w:r>
        <w:rPr>
          <w:noProof/>
        </w:rPr>
      </w:r>
      <w:r>
        <w:rPr>
          <w:noProof/>
        </w:rPr>
        <w:fldChar w:fldCharType="separate"/>
      </w:r>
      <w:r>
        <w:rPr>
          <w:noProof/>
        </w:rPr>
        <w:t>159</w:t>
      </w:r>
      <w:r>
        <w:rPr>
          <w:noProof/>
        </w:rPr>
        <w:fldChar w:fldCharType="end"/>
      </w:r>
    </w:p>
    <w:p w14:paraId="600C3013"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7.5.1.1 Parámetros correspondientes</w:t>
      </w:r>
      <w:r>
        <w:rPr>
          <w:noProof/>
        </w:rPr>
        <w:tab/>
      </w:r>
      <w:r>
        <w:rPr>
          <w:noProof/>
        </w:rPr>
        <w:fldChar w:fldCharType="begin"/>
      </w:r>
      <w:r>
        <w:rPr>
          <w:noProof/>
        </w:rPr>
        <w:instrText xml:space="preserve"> PAGEREF _Toc365606892 \h </w:instrText>
      </w:r>
      <w:r>
        <w:rPr>
          <w:noProof/>
        </w:rPr>
      </w:r>
      <w:r>
        <w:rPr>
          <w:noProof/>
        </w:rPr>
        <w:fldChar w:fldCharType="separate"/>
      </w:r>
      <w:r>
        <w:rPr>
          <w:noProof/>
        </w:rPr>
        <w:t>160</w:t>
      </w:r>
      <w:r>
        <w:rPr>
          <w:noProof/>
        </w:rPr>
        <w:fldChar w:fldCharType="end"/>
      </w:r>
    </w:p>
    <w:p w14:paraId="4E9D3ED7"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sidRPr="00DD36C4">
        <w:rPr>
          <w:noProof/>
          <w:lang w:val="es-ES"/>
        </w:rPr>
        <w:t>7.5.1.2 Evaluación en tiempo de ejecución de listas de argumentos</w:t>
      </w:r>
      <w:r>
        <w:rPr>
          <w:noProof/>
        </w:rPr>
        <w:tab/>
      </w:r>
      <w:r>
        <w:rPr>
          <w:noProof/>
        </w:rPr>
        <w:fldChar w:fldCharType="begin"/>
      </w:r>
      <w:r>
        <w:rPr>
          <w:noProof/>
        </w:rPr>
        <w:instrText xml:space="preserve"> PAGEREF _Toc365606893 \h </w:instrText>
      </w:r>
      <w:r>
        <w:rPr>
          <w:noProof/>
        </w:rPr>
      </w:r>
      <w:r>
        <w:rPr>
          <w:noProof/>
        </w:rPr>
        <w:fldChar w:fldCharType="separate"/>
      </w:r>
      <w:r>
        <w:rPr>
          <w:noProof/>
        </w:rPr>
        <w:t>161</w:t>
      </w:r>
      <w:r>
        <w:rPr>
          <w:noProof/>
        </w:rPr>
        <w:fldChar w:fldCharType="end"/>
      </w:r>
    </w:p>
    <w:p w14:paraId="01809434"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7.5.2 Inferencia de tipos</w:t>
      </w:r>
      <w:r>
        <w:rPr>
          <w:noProof/>
        </w:rPr>
        <w:tab/>
      </w:r>
      <w:r>
        <w:rPr>
          <w:noProof/>
        </w:rPr>
        <w:fldChar w:fldCharType="begin"/>
      </w:r>
      <w:r>
        <w:rPr>
          <w:noProof/>
        </w:rPr>
        <w:instrText xml:space="preserve"> PAGEREF _Toc365606894 \h </w:instrText>
      </w:r>
      <w:r>
        <w:rPr>
          <w:noProof/>
        </w:rPr>
      </w:r>
      <w:r>
        <w:rPr>
          <w:noProof/>
        </w:rPr>
        <w:fldChar w:fldCharType="separate"/>
      </w:r>
      <w:r>
        <w:rPr>
          <w:noProof/>
        </w:rPr>
        <w:t>163</w:t>
      </w:r>
      <w:r>
        <w:rPr>
          <w:noProof/>
        </w:rPr>
        <w:fldChar w:fldCharType="end"/>
      </w:r>
    </w:p>
    <w:p w14:paraId="3CC2370D"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7.5.2.1 La primera fase</w:t>
      </w:r>
      <w:r>
        <w:rPr>
          <w:noProof/>
        </w:rPr>
        <w:tab/>
      </w:r>
      <w:r>
        <w:rPr>
          <w:noProof/>
        </w:rPr>
        <w:fldChar w:fldCharType="begin"/>
      </w:r>
      <w:r>
        <w:rPr>
          <w:noProof/>
        </w:rPr>
        <w:instrText xml:space="preserve"> PAGEREF _Toc365606895 \h </w:instrText>
      </w:r>
      <w:r>
        <w:rPr>
          <w:noProof/>
        </w:rPr>
      </w:r>
      <w:r>
        <w:rPr>
          <w:noProof/>
        </w:rPr>
        <w:fldChar w:fldCharType="separate"/>
      </w:r>
      <w:r>
        <w:rPr>
          <w:noProof/>
        </w:rPr>
        <w:t>164</w:t>
      </w:r>
      <w:r>
        <w:rPr>
          <w:noProof/>
        </w:rPr>
        <w:fldChar w:fldCharType="end"/>
      </w:r>
    </w:p>
    <w:p w14:paraId="01C6D55B"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7.5.2.2 La segunda fase</w:t>
      </w:r>
      <w:r>
        <w:rPr>
          <w:noProof/>
        </w:rPr>
        <w:tab/>
      </w:r>
      <w:r>
        <w:rPr>
          <w:noProof/>
        </w:rPr>
        <w:fldChar w:fldCharType="begin"/>
      </w:r>
      <w:r>
        <w:rPr>
          <w:noProof/>
        </w:rPr>
        <w:instrText xml:space="preserve"> PAGEREF _Toc365606896 \h </w:instrText>
      </w:r>
      <w:r>
        <w:rPr>
          <w:noProof/>
        </w:rPr>
      </w:r>
      <w:r>
        <w:rPr>
          <w:noProof/>
        </w:rPr>
        <w:fldChar w:fldCharType="separate"/>
      </w:r>
      <w:r>
        <w:rPr>
          <w:noProof/>
        </w:rPr>
        <w:t>164</w:t>
      </w:r>
      <w:r>
        <w:rPr>
          <w:noProof/>
        </w:rPr>
        <w:fldChar w:fldCharType="end"/>
      </w:r>
    </w:p>
    <w:p w14:paraId="43F3A4A7"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7.5.2.3 Tipos de entrada</w:t>
      </w:r>
      <w:r>
        <w:rPr>
          <w:noProof/>
        </w:rPr>
        <w:tab/>
      </w:r>
      <w:r>
        <w:rPr>
          <w:noProof/>
        </w:rPr>
        <w:fldChar w:fldCharType="begin"/>
      </w:r>
      <w:r>
        <w:rPr>
          <w:noProof/>
        </w:rPr>
        <w:instrText xml:space="preserve"> PAGEREF _Toc365606897 \h </w:instrText>
      </w:r>
      <w:r>
        <w:rPr>
          <w:noProof/>
        </w:rPr>
      </w:r>
      <w:r>
        <w:rPr>
          <w:noProof/>
        </w:rPr>
        <w:fldChar w:fldCharType="separate"/>
      </w:r>
      <w:r>
        <w:rPr>
          <w:noProof/>
        </w:rPr>
        <w:t>164</w:t>
      </w:r>
      <w:r>
        <w:rPr>
          <w:noProof/>
        </w:rPr>
        <w:fldChar w:fldCharType="end"/>
      </w:r>
    </w:p>
    <w:p w14:paraId="75007508"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7.5.2.4 Tipos de resultado</w:t>
      </w:r>
      <w:r>
        <w:rPr>
          <w:noProof/>
        </w:rPr>
        <w:tab/>
      </w:r>
      <w:r>
        <w:rPr>
          <w:noProof/>
        </w:rPr>
        <w:fldChar w:fldCharType="begin"/>
      </w:r>
      <w:r>
        <w:rPr>
          <w:noProof/>
        </w:rPr>
        <w:instrText xml:space="preserve"> PAGEREF _Toc365606898 \h </w:instrText>
      </w:r>
      <w:r>
        <w:rPr>
          <w:noProof/>
        </w:rPr>
      </w:r>
      <w:r>
        <w:rPr>
          <w:noProof/>
        </w:rPr>
        <w:fldChar w:fldCharType="separate"/>
      </w:r>
      <w:r>
        <w:rPr>
          <w:noProof/>
        </w:rPr>
        <w:t>164</w:t>
      </w:r>
      <w:r>
        <w:rPr>
          <w:noProof/>
        </w:rPr>
        <w:fldChar w:fldCharType="end"/>
      </w:r>
    </w:p>
    <w:p w14:paraId="2D96A6FF"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7.5.2.5 Dependencia</w:t>
      </w:r>
      <w:r>
        <w:rPr>
          <w:noProof/>
        </w:rPr>
        <w:tab/>
      </w:r>
      <w:r>
        <w:rPr>
          <w:noProof/>
        </w:rPr>
        <w:fldChar w:fldCharType="begin"/>
      </w:r>
      <w:r>
        <w:rPr>
          <w:noProof/>
        </w:rPr>
        <w:instrText xml:space="preserve"> PAGEREF _Toc365606899 \h </w:instrText>
      </w:r>
      <w:r>
        <w:rPr>
          <w:noProof/>
        </w:rPr>
      </w:r>
      <w:r>
        <w:rPr>
          <w:noProof/>
        </w:rPr>
        <w:fldChar w:fldCharType="separate"/>
      </w:r>
      <w:r>
        <w:rPr>
          <w:noProof/>
        </w:rPr>
        <w:t>164</w:t>
      </w:r>
      <w:r>
        <w:rPr>
          <w:noProof/>
        </w:rPr>
        <w:fldChar w:fldCharType="end"/>
      </w:r>
    </w:p>
    <w:p w14:paraId="07915E7B"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7.5.2.6 Inferencias de tipo de resultado</w:t>
      </w:r>
      <w:r>
        <w:rPr>
          <w:noProof/>
        </w:rPr>
        <w:tab/>
      </w:r>
      <w:r>
        <w:rPr>
          <w:noProof/>
        </w:rPr>
        <w:fldChar w:fldCharType="begin"/>
      </w:r>
      <w:r>
        <w:rPr>
          <w:noProof/>
        </w:rPr>
        <w:instrText xml:space="preserve"> PAGEREF _Toc365606900 \h </w:instrText>
      </w:r>
      <w:r>
        <w:rPr>
          <w:noProof/>
        </w:rPr>
      </w:r>
      <w:r>
        <w:rPr>
          <w:noProof/>
        </w:rPr>
        <w:fldChar w:fldCharType="separate"/>
      </w:r>
      <w:r>
        <w:rPr>
          <w:noProof/>
        </w:rPr>
        <w:t>164</w:t>
      </w:r>
      <w:r>
        <w:rPr>
          <w:noProof/>
        </w:rPr>
        <w:fldChar w:fldCharType="end"/>
      </w:r>
    </w:p>
    <w:p w14:paraId="6EE23FFD"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sidRPr="00DD36C4">
        <w:rPr>
          <w:noProof/>
          <w:lang w:val="es-ES"/>
        </w:rPr>
        <w:t>7.5.2.7 Inferencias explícitas de tipo de parámetro</w:t>
      </w:r>
      <w:r>
        <w:rPr>
          <w:noProof/>
        </w:rPr>
        <w:tab/>
      </w:r>
      <w:r>
        <w:rPr>
          <w:noProof/>
        </w:rPr>
        <w:fldChar w:fldCharType="begin"/>
      </w:r>
      <w:r>
        <w:rPr>
          <w:noProof/>
        </w:rPr>
        <w:instrText xml:space="preserve"> PAGEREF _Toc365606901 \h </w:instrText>
      </w:r>
      <w:r>
        <w:rPr>
          <w:noProof/>
        </w:rPr>
      </w:r>
      <w:r>
        <w:rPr>
          <w:noProof/>
        </w:rPr>
        <w:fldChar w:fldCharType="separate"/>
      </w:r>
      <w:r>
        <w:rPr>
          <w:noProof/>
        </w:rPr>
        <w:t>165</w:t>
      </w:r>
      <w:r>
        <w:rPr>
          <w:noProof/>
        </w:rPr>
        <w:fldChar w:fldCharType="end"/>
      </w:r>
    </w:p>
    <w:p w14:paraId="78BDCCA9"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7.5.2.8 Inferencias exactas</w:t>
      </w:r>
      <w:r>
        <w:rPr>
          <w:noProof/>
        </w:rPr>
        <w:tab/>
      </w:r>
      <w:r>
        <w:rPr>
          <w:noProof/>
        </w:rPr>
        <w:fldChar w:fldCharType="begin"/>
      </w:r>
      <w:r>
        <w:rPr>
          <w:noProof/>
        </w:rPr>
        <w:instrText xml:space="preserve"> PAGEREF _Toc365606902 \h </w:instrText>
      </w:r>
      <w:r>
        <w:rPr>
          <w:noProof/>
        </w:rPr>
      </w:r>
      <w:r>
        <w:rPr>
          <w:noProof/>
        </w:rPr>
        <w:fldChar w:fldCharType="separate"/>
      </w:r>
      <w:r>
        <w:rPr>
          <w:noProof/>
        </w:rPr>
        <w:t>165</w:t>
      </w:r>
      <w:r>
        <w:rPr>
          <w:noProof/>
        </w:rPr>
        <w:fldChar w:fldCharType="end"/>
      </w:r>
    </w:p>
    <w:p w14:paraId="2461640F"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7.5.2.9 Inferencias de límite inferior</w:t>
      </w:r>
      <w:r>
        <w:rPr>
          <w:noProof/>
        </w:rPr>
        <w:tab/>
      </w:r>
      <w:r>
        <w:rPr>
          <w:noProof/>
        </w:rPr>
        <w:fldChar w:fldCharType="begin"/>
      </w:r>
      <w:r>
        <w:rPr>
          <w:noProof/>
        </w:rPr>
        <w:instrText xml:space="preserve"> PAGEREF _Toc365606903 \h </w:instrText>
      </w:r>
      <w:r>
        <w:rPr>
          <w:noProof/>
        </w:rPr>
      </w:r>
      <w:r>
        <w:rPr>
          <w:noProof/>
        </w:rPr>
        <w:fldChar w:fldCharType="separate"/>
      </w:r>
      <w:r>
        <w:rPr>
          <w:noProof/>
        </w:rPr>
        <w:t>165</w:t>
      </w:r>
      <w:r>
        <w:rPr>
          <w:noProof/>
        </w:rPr>
        <w:fldChar w:fldCharType="end"/>
      </w:r>
    </w:p>
    <w:p w14:paraId="4748663F"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7.5.2.10 Inferencias de límite superior</w:t>
      </w:r>
      <w:r>
        <w:rPr>
          <w:noProof/>
        </w:rPr>
        <w:tab/>
      </w:r>
      <w:r>
        <w:rPr>
          <w:noProof/>
        </w:rPr>
        <w:fldChar w:fldCharType="begin"/>
      </w:r>
      <w:r>
        <w:rPr>
          <w:noProof/>
        </w:rPr>
        <w:instrText xml:space="preserve"> PAGEREF _Toc365606904 \h </w:instrText>
      </w:r>
      <w:r>
        <w:rPr>
          <w:noProof/>
        </w:rPr>
      </w:r>
      <w:r>
        <w:rPr>
          <w:noProof/>
        </w:rPr>
        <w:fldChar w:fldCharType="separate"/>
      </w:r>
      <w:r>
        <w:rPr>
          <w:noProof/>
        </w:rPr>
        <w:t>166</w:t>
      </w:r>
      <w:r>
        <w:rPr>
          <w:noProof/>
        </w:rPr>
        <w:fldChar w:fldCharType="end"/>
      </w:r>
    </w:p>
    <w:p w14:paraId="3F874DB6"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7.5.2.11 Fijar tipos</w:t>
      </w:r>
      <w:r>
        <w:rPr>
          <w:noProof/>
        </w:rPr>
        <w:tab/>
      </w:r>
      <w:r>
        <w:rPr>
          <w:noProof/>
        </w:rPr>
        <w:fldChar w:fldCharType="begin"/>
      </w:r>
      <w:r>
        <w:rPr>
          <w:noProof/>
        </w:rPr>
        <w:instrText xml:space="preserve"> PAGEREF _Toc365606905 \h </w:instrText>
      </w:r>
      <w:r>
        <w:rPr>
          <w:noProof/>
        </w:rPr>
      </w:r>
      <w:r>
        <w:rPr>
          <w:noProof/>
        </w:rPr>
        <w:fldChar w:fldCharType="separate"/>
      </w:r>
      <w:r>
        <w:rPr>
          <w:noProof/>
        </w:rPr>
        <w:t>167</w:t>
      </w:r>
      <w:r>
        <w:rPr>
          <w:noProof/>
        </w:rPr>
        <w:fldChar w:fldCharType="end"/>
      </w:r>
    </w:p>
    <w:p w14:paraId="44BD1C41"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7.5.2.12 Tipo de resultado inferido</w:t>
      </w:r>
      <w:r>
        <w:rPr>
          <w:noProof/>
        </w:rPr>
        <w:tab/>
      </w:r>
      <w:r>
        <w:rPr>
          <w:noProof/>
        </w:rPr>
        <w:fldChar w:fldCharType="begin"/>
      </w:r>
      <w:r>
        <w:rPr>
          <w:noProof/>
        </w:rPr>
        <w:instrText xml:space="preserve"> PAGEREF _Toc365606906 \h </w:instrText>
      </w:r>
      <w:r>
        <w:rPr>
          <w:noProof/>
        </w:rPr>
      </w:r>
      <w:r>
        <w:rPr>
          <w:noProof/>
        </w:rPr>
        <w:fldChar w:fldCharType="separate"/>
      </w:r>
      <w:r>
        <w:rPr>
          <w:noProof/>
        </w:rPr>
        <w:t>167</w:t>
      </w:r>
      <w:r>
        <w:rPr>
          <w:noProof/>
        </w:rPr>
        <w:fldChar w:fldCharType="end"/>
      </w:r>
    </w:p>
    <w:p w14:paraId="25F1BAFD"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sidRPr="00DD36C4">
        <w:rPr>
          <w:noProof/>
          <w:lang w:val="es-ES"/>
        </w:rPr>
        <w:t>7.5.2.13 Inferencia de tipos para la conversión de grupos de métodos</w:t>
      </w:r>
      <w:r>
        <w:rPr>
          <w:noProof/>
        </w:rPr>
        <w:tab/>
      </w:r>
      <w:r>
        <w:rPr>
          <w:noProof/>
        </w:rPr>
        <w:fldChar w:fldCharType="begin"/>
      </w:r>
      <w:r>
        <w:rPr>
          <w:noProof/>
        </w:rPr>
        <w:instrText xml:space="preserve"> PAGEREF _Toc365606907 \h </w:instrText>
      </w:r>
      <w:r>
        <w:rPr>
          <w:noProof/>
        </w:rPr>
      </w:r>
      <w:r>
        <w:rPr>
          <w:noProof/>
        </w:rPr>
        <w:fldChar w:fldCharType="separate"/>
      </w:r>
      <w:r>
        <w:rPr>
          <w:noProof/>
        </w:rPr>
        <w:t>168</w:t>
      </w:r>
      <w:r>
        <w:rPr>
          <w:noProof/>
        </w:rPr>
        <w:fldChar w:fldCharType="end"/>
      </w:r>
    </w:p>
    <w:p w14:paraId="459F396D"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sidRPr="00DD36C4">
        <w:rPr>
          <w:noProof/>
          <w:lang w:val="es-ES"/>
        </w:rPr>
        <w:t>7.5.2.14 Buscar el mejor tipo común de un conjunto de expresiones</w:t>
      </w:r>
      <w:r>
        <w:rPr>
          <w:noProof/>
        </w:rPr>
        <w:tab/>
      </w:r>
      <w:r>
        <w:rPr>
          <w:noProof/>
        </w:rPr>
        <w:fldChar w:fldCharType="begin"/>
      </w:r>
      <w:r>
        <w:rPr>
          <w:noProof/>
        </w:rPr>
        <w:instrText xml:space="preserve"> PAGEREF _Toc365606908 \h </w:instrText>
      </w:r>
      <w:r>
        <w:rPr>
          <w:noProof/>
        </w:rPr>
      </w:r>
      <w:r>
        <w:rPr>
          <w:noProof/>
        </w:rPr>
        <w:fldChar w:fldCharType="separate"/>
      </w:r>
      <w:r>
        <w:rPr>
          <w:noProof/>
        </w:rPr>
        <w:t>169</w:t>
      </w:r>
      <w:r>
        <w:rPr>
          <w:noProof/>
        </w:rPr>
        <w:fldChar w:fldCharType="end"/>
      </w:r>
    </w:p>
    <w:p w14:paraId="086AE950"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7.5.3 Resolución de sobrecargas</w:t>
      </w:r>
      <w:r>
        <w:rPr>
          <w:noProof/>
        </w:rPr>
        <w:tab/>
      </w:r>
      <w:r>
        <w:rPr>
          <w:noProof/>
        </w:rPr>
        <w:fldChar w:fldCharType="begin"/>
      </w:r>
      <w:r>
        <w:rPr>
          <w:noProof/>
        </w:rPr>
        <w:instrText xml:space="preserve"> PAGEREF _Toc365606909 \h </w:instrText>
      </w:r>
      <w:r>
        <w:rPr>
          <w:noProof/>
        </w:rPr>
      </w:r>
      <w:r>
        <w:rPr>
          <w:noProof/>
        </w:rPr>
        <w:fldChar w:fldCharType="separate"/>
      </w:r>
      <w:r>
        <w:rPr>
          <w:noProof/>
        </w:rPr>
        <w:t>169</w:t>
      </w:r>
      <w:r>
        <w:rPr>
          <w:noProof/>
        </w:rPr>
        <w:fldChar w:fldCharType="end"/>
      </w:r>
    </w:p>
    <w:p w14:paraId="088545F5"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7.5.3.1 Miembro de función aplicable</w:t>
      </w:r>
      <w:r>
        <w:rPr>
          <w:noProof/>
        </w:rPr>
        <w:tab/>
      </w:r>
      <w:r>
        <w:rPr>
          <w:noProof/>
        </w:rPr>
        <w:fldChar w:fldCharType="begin"/>
      </w:r>
      <w:r>
        <w:rPr>
          <w:noProof/>
        </w:rPr>
        <w:instrText xml:space="preserve"> PAGEREF _Toc365606910 \h </w:instrText>
      </w:r>
      <w:r>
        <w:rPr>
          <w:noProof/>
        </w:rPr>
      </w:r>
      <w:r>
        <w:rPr>
          <w:noProof/>
        </w:rPr>
        <w:fldChar w:fldCharType="separate"/>
      </w:r>
      <w:r>
        <w:rPr>
          <w:noProof/>
        </w:rPr>
        <w:t>170</w:t>
      </w:r>
      <w:r>
        <w:rPr>
          <w:noProof/>
        </w:rPr>
        <w:fldChar w:fldCharType="end"/>
      </w:r>
    </w:p>
    <w:p w14:paraId="7BD97BB3"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7.5.3.2 Mejor miembro de función</w:t>
      </w:r>
      <w:r>
        <w:rPr>
          <w:noProof/>
        </w:rPr>
        <w:tab/>
      </w:r>
      <w:r>
        <w:rPr>
          <w:noProof/>
        </w:rPr>
        <w:fldChar w:fldCharType="begin"/>
      </w:r>
      <w:r>
        <w:rPr>
          <w:noProof/>
        </w:rPr>
        <w:instrText xml:space="preserve"> PAGEREF _Toc365606911 \h </w:instrText>
      </w:r>
      <w:r>
        <w:rPr>
          <w:noProof/>
        </w:rPr>
      </w:r>
      <w:r>
        <w:rPr>
          <w:noProof/>
        </w:rPr>
        <w:fldChar w:fldCharType="separate"/>
      </w:r>
      <w:r>
        <w:rPr>
          <w:noProof/>
        </w:rPr>
        <w:t>170</w:t>
      </w:r>
      <w:r>
        <w:rPr>
          <w:noProof/>
        </w:rPr>
        <w:fldChar w:fldCharType="end"/>
      </w:r>
    </w:p>
    <w:p w14:paraId="616B8EF7"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7.5.3.3 Mejor conversión de expresiones</w:t>
      </w:r>
      <w:r>
        <w:rPr>
          <w:noProof/>
        </w:rPr>
        <w:tab/>
      </w:r>
      <w:r>
        <w:rPr>
          <w:noProof/>
        </w:rPr>
        <w:fldChar w:fldCharType="begin"/>
      </w:r>
      <w:r>
        <w:rPr>
          <w:noProof/>
        </w:rPr>
        <w:instrText xml:space="preserve"> PAGEREF _Toc365606912 \h </w:instrText>
      </w:r>
      <w:r>
        <w:rPr>
          <w:noProof/>
        </w:rPr>
      </w:r>
      <w:r>
        <w:rPr>
          <w:noProof/>
        </w:rPr>
        <w:fldChar w:fldCharType="separate"/>
      </w:r>
      <w:r>
        <w:rPr>
          <w:noProof/>
        </w:rPr>
        <w:t>171</w:t>
      </w:r>
      <w:r>
        <w:rPr>
          <w:noProof/>
        </w:rPr>
        <w:fldChar w:fldCharType="end"/>
      </w:r>
    </w:p>
    <w:p w14:paraId="76588D31"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7.5.3.4 Mejor conversión de tipos</w:t>
      </w:r>
      <w:r>
        <w:rPr>
          <w:noProof/>
        </w:rPr>
        <w:tab/>
      </w:r>
      <w:r>
        <w:rPr>
          <w:noProof/>
        </w:rPr>
        <w:fldChar w:fldCharType="begin"/>
      </w:r>
      <w:r>
        <w:rPr>
          <w:noProof/>
        </w:rPr>
        <w:instrText xml:space="preserve"> PAGEREF _Toc365606913 \h </w:instrText>
      </w:r>
      <w:r>
        <w:rPr>
          <w:noProof/>
        </w:rPr>
      </w:r>
      <w:r>
        <w:rPr>
          <w:noProof/>
        </w:rPr>
        <w:fldChar w:fldCharType="separate"/>
      </w:r>
      <w:r>
        <w:rPr>
          <w:noProof/>
        </w:rPr>
        <w:t>172</w:t>
      </w:r>
      <w:r>
        <w:rPr>
          <w:noProof/>
        </w:rPr>
        <w:fldChar w:fldCharType="end"/>
      </w:r>
    </w:p>
    <w:p w14:paraId="3E2D8D7B"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lastRenderedPageBreak/>
        <w:t>7.5.3.5 Mejor destino de conversión</w:t>
      </w:r>
      <w:r>
        <w:rPr>
          <w:noProof/>
        </w:rPr>
        <w:tab/>
      </w:r>
      <w:r>
        <w:rPr>
          <w:noProof/>
        </w:rPr>
        <w:fldChar w:fldCharType="begin"/>
      </w:r>
      <w:r>
        <w:rPr>
          <w:noProof/>
        </w:rPr>
        <w:instrText xml:space="preserve"> PAGEREF _Toc365606914 \h </w:instrText>
      </w:r>
      <w:r>
        <w:rPr>
          <w:noProof/>
        </w:rPr>
      </w:r>
      <w:r>
        <w:rPr>
          <w:noProof/>
        </w:rPr>
        <w:fldChar w:fldCharType="separate"/>
      </w:r>
      <w:r>
        <w:rPr>
          <w:noProof/>
        </w:rPr>
        <w:t>172</w:t>
      </w:r>
      <w:r>
        <w:rPr>
          <w:noProof/>
        </w:rPr>
        <w:fldChar w:fldCharType="end"/>
      </w:r>
    </w:p>
    <w:p w14:paraId="74998B1C"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7.5.3.6 Sobrecargas en clases genéricas</w:t>
      </w:r>
      <w:r>
        <w:rPr>
          <w:noProof/>
        </w:rPr>
        <w:tab/>
      </w:r>
      <w:r>
        <w:rPr>
          <w:noProof/>
        </w:rPr>
        <w:fldChar w:fldCharType="begin"/>
      </w:r>
      <w:r>
        <w:rPr>
          <w:noProof/>
        </w:rPr>
        <w:instrText xml:space="preserve"> PAGEREF _Toc365606915 \h </w:instrText>
      </w:r>
      <w:r>
        <w:rPr>
          <w:noProof/>
        </w:rPr>
      </w:r>
      <w:r>
        <w:rPr>
          <w:noProof/>
        </w:rPr>
        <w:fldChar w:fldCharType="separate"/>
      </w:r>
      <w:r>
        <w:rPr>
          <w:noProof/>
        </w:rPr>
        <w:t>172</w:t>
      </w:r>
      <w:r>
        <w:rPr>
          <w:noProof/>
        </w:rPr>
        <w:fldChar w:fldCharType="end"/>
      </w:r>
    </w:p>
    <w:p w14:paraId="417AB2CC"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7.5.4 Comprobación en tiempo de compilación de resolución de sobrecarga dinámica</w:t>
      </w:r>
      <w:r>
        <w:rPr>
          <w:noProof/>
        </w:rPr>
        <w:tab/>
      </w:r>
      <w:r>
        <w:rPr>
          <w:noProof/>
        </w:rPr>
        <w:fldChar w:fldCharType="begin"/>
      </w:r>
      <w:r>
        <w:rPr>
          <w:noProof/>
        </w:rPr>
        <w:instrText xml:space="preserve"> PAGEREF _Toc365606916 \h </w:instrText>
      </w:r>
      <w:r>
        <w:rPr>
          <w:noProof/>
        </w:rPr>
      </w:r>
      <w:r>
        <w:rPr>
          <w:noProof/>
        </w:rPr>
        <w:fldChar w:fldCharType="separate"/>
      </w:r>
      <w:r>
        <w:rPr>
          <w:noProof/>
        </w:rPr>
        <w:t>173</w:t>
      </w:r>
      <w:r>
        <w:rPr>
          <w:noProof/>
        </w:rPr>
        <w:fldChar w:fldCharType="end"/>
      </w:r>
    </w:p>
    <w:p w14:paraId="1B2A1F18"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7.5.5 Invocación de miembros de función</w:t>
      </w:r>
      <w:r>
        <w:rPr>
          <w:noProof/>
        </w:rPr>
        <w:tab/>
      </w:r>
      <w:r>
        <w:rPr>
          <w:noProof/>
        </w:rPr>
        <w:fldChar w:fldCharType="begin"/>
      </w:r>
      <w:r>
        <w:rPr>
          <w:noProof/>
        </w:rPr>
        <w:instrText xml:space="preserve"> PAGEREF _Toc365606917 \h </w:instrText>
      </w:r>
      <w:r>
        <w:rPr>
          <w:noProof/>
        </w:rPr>
      </w:r>
      <w:r>
        <w:rPr>
          <w:noProof/>
        </w:rPr>
        <w:fldChar w:fldCharType="separate"/>
      </w:r>
      <w:r>
        <w:rPr>
          <w:noProof/>
        </w:rPr>
        <w:t>173</w:t>
      </w:r>
      <w:r>
        <w:rPr>
          <w:noProof/>
        </w:rPr>
        <w:fldChar w:fldCharType="end"/>
      </w:r>
    </w:p>
    <w:p w14:paraId="39F78D2C"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sidRPr="00DD36C4">
        <w:rPr>
          <w:noProof/>
          <w:lang w:val="es-ES"/>
        </w:rPr>
        <w:t>7.5.5.1 Invocaciones en instancias de conversión boxing</w:t>
      </w:r>
      <w:r>
        <w:rPr>
          <w:noProof/>
        </w:rPr>
        <w:tab/>
      </w:r>
      <w:r>
        <w:rPr>
          <w:noProof/>
        </w:rPr>
        <w:fldChar w:fldCharType="begin"/>
      </w:r>
      <w:r>
        <w:rPr>
          <w:noProof/>
        </w:rPr>
        <w:instrText xml:space="preserve"> PAGEREF _Toc365606918 \h </w:instrText>
      </w:r>
      <w:r>
        <w:rPr>
          <w:noProof/>
        </w:rPr>
      </w:r>
      <w:r>
        <w:rPr>
          <w:noProof/>
        </w:rPr>
        <w:fldChar w:fldCharType="separate"/>
      </w:r>
      <w:r>
        <w:rPr>
          <w:noProof/>
        </w:rPr>
        <w:t>175</w:t>
      </w:r>
      <w:r>
        <w:rPr>
          <w:noProof/>
        </w:rPr>
        <w:fldChar w:fldCharType="end"/>
      </w:r>
    </w:p>
    <w:p w14:paraId="68EFA653" w14:textId="77777777" w:rsidR="000D130D" w:rsidRDefault="000D130D">
      <w:pPr>
        <w:pStyle w:val="TOC2"/>
        <w:rPr>
          <w:rFonts w:asciiTheme="minorHAnsi" w:eastAsiaTheme="minorEastAsia" w:hAnsiTheme="minorHAnsi" w:cstheme="minorBidi"/>
          <w:szCs w:val="22"/>
          <w:lang w:eastAsia="zh-CN"/>
        </w:rPr>
      </w:pPr>
      <w:r>
        <w:t>7.6 Expresiones primarias</w:t>
      </w:r>
      <w:r>
        <w:tab/>
      </w:r>
      <w:r>
        <w:fldChar w:fldCharType="begin"/>
      </w:r>
      <w:r>
        <w:instrText xml:space="preserve"> PAGEREF _Toc365606919 \h </w:instrText>
      </w:r>
      <w:r>
        <w:fldChar w:fldCharType="separate"/>
      </w:r>
      <w:r>
        <w:t>175</w:t>
      </w:r>
      <w:r>
        <w:fldChar w:fldCharType="end"/>
      </w:r>
    </w:p>
    <w:p w14:paraId="4CCCBA15"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7.6.1 Literales</w:t>
      </w:r>
      <w:r>
        <w:rPr>
          <w:noProof/>
        </w:rPr>
        <w:tab/>
      </w:r>
      <w:r>
        <w:rPr>
          <w:noProof/>
        </w:rPr>
        <w:fldChar w:fldCharType="begin"/>
      </w:r>
      <w:r>
        <w:rPr>
          <w:noProof/>
        </w:rPr>
        <w:instrText xml:space="preserve"> PAGEREF _Toc365606920 \h </w:instrText>
      </w:r>
      <w:r>
        <w:rPr>
          <w:noProof/>
        </w:rPr>
      </w:r>
      <w:r>
        <w:rPr>
          <w:noProof/>
        </w:rPr>
        <w:fldChar w:fldCharType="separate"/>
      </w:r>
      <w:r>
        <w:rPr>
          <w:noProof/>
        </w:rPr>
        <w:t>176</w:t>
      </w:r>
      <w:r>
        <w:rPr>
          <w:noProof/>
        </w:rPr>
        <w:fldChar w:fldCharType="end"/>
      </w:r>
    </w:p>
    <w:p w14:paraId="650BA21A"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7.6.2 Nombres sencillos</w:t>
      </w:r>
      <w:r>
        <w:rPr>
          <w:noProof/>
        </w:rPr>
        <w:tab/>
      </w:r>
      <w:r>
        <w:rPr>
          <w:noProof/>
        </w:rPr>
        <w:fldChar w:fldCharType="begin"/>
      </w:r>
      <w:r>
        <w:rPr>
          <w:noProof/>
        </w:rPr>
        <w:instrText xml:space="preserve"> PAGEREF _Toc365606921 \h </w:instrText>
      </w:r>
      <w:r>
        <w:rPr>
          <w:noProof/>
        </w:rPr>
      </w:r>
      <w:r>
        <w:rPr>
          <w:noProof/>
        </w:rPr>
        <w:fldChar w:fldCharType="separate"/>
      </w:r>
      <w:r>
        <w:rPr>
          <w:noProof/>
        </w:rPr>
        <w:t>176</w:t>
      </w:r>
      <w:r>
        <w:rPr>
          <w:noProof/>
        </w:rPr>
        <w:fldChar w:fldCharType="end"/>
      </w:r>
    </w:p>
    <w:p w14:paraId="0A569D8F"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7.6.2.1 Significado invariable en bloques</w:t>
      </w:r>
      <w:r>
        <w:rPr>
          <w:noProof/>
        </w:rPr>
        <w:tab/>
      </w:r>
      <w:r>
        <w:rPr>
          <w:noProof/>
        </w:rPr>
        <w:fldChar w:fldCharType="begin"/>
      </w:r>
      <w:r>
        <w:rPr>
          <w:noProof/>
        </w:rPr>
        <w:instrText xml:space="preserve"> PAGEREF _Toc365606922 \h </w:instrText>
      </w:r>
      <w:r>
        <w:rPr>
          <w:noProof/>
        </w:rPr>
      </w:r>
      <w:r>
        <w:rPr>
          <w:noProof/>
        </w:rPr>
        <w:fldChar w:fldCharType="separate"/>
      </w:r>
      <w:r>
        <w:rPr>
          <w:noProof/>
        </w:rPr>
        <w:t>177</w:t>
      </w:r>
      <w:r>
        <w:rPr>
          <w:noProof/>
        </w:rPr>
        <w:fldChar w:fldCharType="end"/>
      </w:r>
    </w:p>
    <w:p w14:paraId="37E72FD2"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7.6.3 Expresiones entre paréntesis</w:t>
      </w:r>
      <w:r>
        <w:rPr>
          <w:noProof/>
        </w:rPr>
        <w:tab/>
      </w:r>
      <w:r>
        <w:rPr>
          <w:noProof/>
        </w:rPr>
        <w:fldChar w:fldCharType="begin"/>
      </w:r>
      <w:r>
        <w:rPr>
          <w:noProof/>
        </w:rPr>
        <w:instrText xml:space="preserve"> PAGEREF _Toc365606923 \h </w:instrText>
      </w:r>
      <w:r>
        <w:rPr>
          <w:noProof/>
        </w:rPr>
      </w:r>
      <w:r>
        <w:rPr>
          <w:noProof/>
        </w:rPr>
        <w:fldChar w:fldCharType="separate"/>
      </w:r>
      <w:r>
        <w:rPr>
          <w:noProof/>
        </w:rPr>
        <w:t>178</w:t>
      </w:r>
      <w:r>
        <w:rPr>
          <w:noProof/>
        </w:rPr>
        <w:fldChar w:fldCharType="end"/>
      </w:r>
    </w:p>
    <w:p w14:paraId="3B225FF5"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7.6.4 Acceso a miembros</w:t>
      </w:r>
      <w:r>
        <w:rPr>
          <w:noProof/>
        </w:rPr>
        <w:tab/>
      </w:r>
      <w:r>
        <w:rPr>
          <w:noProof/>
        </w:rPr>
        <w:fldChar w:fldCharType="begin"/>
      </w:r>
      <w:r>
        <w:rPr>
          <w:noProof/>
        </w:rPr>
        <w:instrText xml:space="preserve"> PAGEREF _Toc365606924 \h </w:instrText>
      </w:r>
      <w:r>
        <w:rPr>
          <w:noProof/>
        </w:rPr>
      </w:r>
      <w:r>
        <w:rPr>
          <w:noProof/>
        </w:rPr>
        <w:fldChar w:fldCharType="separate"/>
      </w:r>
      <w:r>
        <w:rPr>
          <w:noProof/>
        </w:rPr>
        <w:t>178</w:t>
      </w:r>
      <w:r>
        <w:rPr>
          <w:noProof/>
        </w:rPr>
        <w:fldChar w:fldCharType="end"/>
      </w:r>
    </w:p>
    <w:p w14:paraId="30C81D96"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sidRPr="00DD36C4">
        <w:rPr>
          <w:noProof/>
          <w:lang w:val="es-ES"/>
        </w:rPr>
        <w:t>7.6.4.1 Nombres simples y nombres de tipos idénticos</w:t>
      </w:r>
      <w:r>
        <w:rPr>
          <w:noProof/>
        </w:rPr>
        <w:tab/>
      </w:r>
      <w:r>
        <w:rPr>
          <w:noProof/>
        </w:rPr>
        <w:fldChar w:fldCharType="begin"/>
      </w:r>
      <w:r>
        <w:rPr>
          <w:noProof/>
        </w:rPr>
        <w:instrText xml:space="preserve"> PAGEREF _Toc365606925 \h </w:instrText>
      </w:r>
      <w:r>
        <w:rPr>
          <w:noProof/>
        </w:rPr>
      </w:r>
      <w:r>
        <w:rPr>
          <w:noProof/>
        </w:rPr>
        <w:fldChar w:fldCharType="separate"/>
      </w:r>
      <w:r>
        <w:rPr>
          <w:noProof/>
        </w:rPr>
        <w:t>181</w:t>
      </w:r>
      <w:r>
        <w:rPr>
          <w:noProof/>
        </w:rPr>
        <w:fldChar w:fldCharType="end"/>
      </w:r>
    </w:p>
    <w:p w14:paraId="0823C655"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7.6.4.2 Ambigüedades gramaticales</w:t>
      </w:r>
      <w:r>
        <w:rPr>
          <w:noProof/>
        </w:rPr>
        <w:tab/>
      </w:r>
      <w:r>
        <w:rPr>
          <w:noProof/>
        </w:rPr>
        <w:fldChar w:fldCharType="begin"/>
      </w:r>
      <w:r>
        <w:rPr>
          <w:noProof/>
        </w:rPr>
        <w:instrText xml:space="preserve"> PAGEREF _Toc365606926 \h </w:instrText>
      </w:r>
      <w:r>
        <w:rPr>
          <w:noProof/>
        </w:rPr>
      </w:r>
      <w:r>
        <w:rPr>
          <w:noProof/>
        </w:rPr>
        <w:fldChar w:fldCharType="separate"/>
      </w:r>
      <w:r>
        <w:rPr>
          <w:noProof/>
        </w:rPr>
        <w:t>181</w:t>
      </w:r>
      <w:r>
        <w:rPr>
          <w:noProof/>
        </w:rPr>
        <w:fldChar w:fldCharType="end"/>
      </w:r>
    </w:p>
    <w:p w14:paraId="5F7C5F41"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7.6.5 Expresiones de invocación</w:t>
      </w:r>
      <w:r>
        <w:rPr>
          <w:noProof/>
        </w:rPr>
        <w:tab/>
      </w:r>
      <w:r>
        <w:rPr>
          <w:noProof/>
        </w:rPr>
        <w:fldChar w:fldCharType="begin"/>
      </w:r>
      <w:r>
        <w:rPr>
          <w:noProof/>
        </w:rPr>
        <w:instrText xml:space="preserve"> PAGEREF _Toc365606927 \h </w:instrText>
      </w:r>
      <w:r>
        <w:rPr>
          <w:noProof/>
        </w:rPr>
      </w:r>
      <w:r>
        <w:rPr>
          <w:noProof/>
        </w:rPr>
        <w:fldChar w:fldCharType="separate"/>
      </w:r>
      <w:r>
        <w:rPr>
          <w:noProof/>
        </w:rPr>
        <w:t>182</w:t>
      </w:r>
      <w:r>
        <w:rPr>
          <w:noProof/>
        </w:rPr>
        <w:fldChar w:fldCharType="end"/>
      </w:r>
    </w:p>
    <w:p w14:paraId="415F192E"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7.6.5.1 Invocaciones de método</w:t>
      </w:r>
      <w:r>
        <w:rPr>
          <w:noProof/>
        </w:rPr>
        <w:tab/>
      </w:r>
      <w:r>
        <w:rPr>
          <w:noProof/>
        </w:rPr>
        <w:fldChar w:fldCharType="begin"/>
      </w:r>
      <w:r>
        <w:rPr>
          <w:noProof/>
        </w:rPr>
        <w:instrText xml:space="preserve"> PAGEREF _Toc365606928 \h </w:instrText>
      </w:r>
      <w:r>
        <w:rPr>
          <w:noProof/>
        </w:rPr>
      </w:r>
      <w:r>
        <w:rPr>
          <w:noProof/>
        </w:rPr>
        <w:fldChar w:fldCharType="separate"/>
      </w:r>
      <w:r>
        <w:rPr>
          <w:noProof/>
        </w:rPr>
        <w:t>183</w:t>
      </w:r>
      <w:r>
        <w:rPr>
          <w:noProof/>
        </w:rPr>
        <w:fldChar w:fldCharType="end"/>
      </w:r>
    </w:p>
    <w:p w14:paraId="7855C802"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7.6.5.2 Invocaciones del método de extensión</w:t>
      </w:r>
      <w:r>
        <w:rPr>
          <w:noProof/>
        </w:rPr>
        <w:tab/>
      </w:r>
      <w:r>
        <w:rPr>
          <w:noProof/>
        </w:rPr>
        <w:fldChar w:fldCharType="begin"/>
      </w:r>
      <w:r>
        <w:rPr>
          <w:noProof/>
        </w:rPr>
        <w:instrText xml:space="preserve"> PAGEREF _Toc365606929 \h </w:instrText>
      </w:r>
      <w:r>
        <w:rPr>
          <w:noProof/>
        </w:rPr>
      </w:r>
      <w:r>
        <w:rPr>
          <w:noProof/>
        </w:rPr>
        <w:fldChar w:fldCharType="separate"/>
      </w:r>
      <w:r>
        <w:rPr>
          <w:noProof/>
        </w:rPr>
        <w:t>184</w:t>
      </w:r>
      <w:r>
        <w:rPr>
          <w:noProof/>
        </w:rPr>
        <w:fldChar w:fldCharType="end"/>
      </w:r>
    </w:p>
    <w:p w14:paraId="0DE6EDD0"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7.6.5.3 Invocaciones de delegados</w:t>
      </w:r>
      <w:r>
        <w:rPr>
          <w:noProof/>
        </w:rPr>
        <w:tab/>
      </w:r>
      <w:r>
        <w:rPr>
          <w:noProof/>
        </w:rPr>
        <w:fldChar w:fldCharType="begin"/>
      </w:r>
      <w:r>
        <w:rPr>
          <w:noProof/>
        </w:rPr>
        <w:instrText xml:space="preserve"> PAGEREF _Toc365606930 \h </w:instrText>
      </w:r>
      <w:r>
        <w:rPr>
          <w:noProof/>
        </w:rPr>
      </w:r>
      <w:r>
        <w:rPr>
          <w:noProof/>
        </w:rPr>
        <w:fldChar w:fldCharType="separate"/>
      </w:r>
      <w:r>
        <w:rPr>
          <w:noProof/>
        </w:rPr>
        <w:t>186</w:t>
      </w:r>
      <w:r>
        <w:rPr>
          <w:noProof/>
        </w:rPr>
        <w:fldChar w:fldCharType="end"/>
      </w:r>
    </w:p>
    <w:p w14:paraId="6F3E0C6B"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7.6.6 Acceso a elementos</w:t>
      </w:r>
      <w:r>
        <w:rPr>
          <w:noProof/>
        </w:rPr>
        <w:tab/>
      </w:r>
      <w:r>
        <w:rPr>
          <w:noProof/>
        </w:rPr>
        <w:fldChar w:fldCharType="begin"/>
      </w:r>
      <w:r>
        <w:rPr>
          <w:noProof/>
        </w:rPr>
        <w:instrText xml:space="preserve"> PAGEREF _Toc365606931 \h </w:instrText>
      </w:r>
      <w:r>
        <w:rPr>
          <w:noProof/>
        </w:rPr>
      </w:r>
      <w:r>
        <w:rPr>
          <w:noProof/>
        </w:rPr>
        <w:fldChar w:fldCharType="separate"/>
      </w:r>
      <w:r>
        <w:rPr>
          <w:noProof/>
        </w:rPr>
        <w:t>187</w:t>
      </w:r>
      <w:r>
        <w:rPr>
          <w:noProof/>
        </w:rPr>
        <w:fldChar w:fldCharType="end"/>
      </w:r>
    </w:p>
    <w:p w14:paraId="3A6F4621"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7.6.6.1 Acceso a matrices</w:t>
      </w:r>
      <w:r>
        <w:rPr>
          <w:noProof/>
        </w:rPr>
        <w:tab/>
      </w:r>
      <w:r>
        <w:rPr>
          <w:noProof/>
        </w:rPr>
        <w:fldChar w:fldCharType="begin"/>
      </w:r>
      <w:r>
        <w:rPr>
          <w:noProof/>
        </w:rPr>
        <w:instrText xml:space="preserve"> PAGEREF _Toc365606932 \h </w:instrText>
      </w:r>
      <w:r>
        <w:rPr>
          <w:noProof/>
        </w:rPr>
      </w:r>
      <w:r>
        <w:rPr>
          <w:noProof/>
        </w:rPr>
        <w:fldChar w:fldCharType="separate"/>
      </w:r>
      <w:r>
        <w:rPr>
          <w:noProof/>
        </w:rPr>
        <w:t>187</w:t>
      </w:r>
      <w:r>
        <w:rPr>
          <w:noProof/>
        </w:rPr>
        <w:fldChar w:fldCharType="end"/>
      </w:r>
    </w:p>
    <w:p w14:paraId="59E230FC"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7.6.6.2 Acceso al indizador</w:t>
      </w:r>
      <w:r>
        <w:rPr>
          <w:noProof/>
        </w:rPr>
        <w:tab/>
      </w:r>
      <w:r>
        <w:rPr>
          <w:noProof/>
        </w:rPr>
        <w:fldChar w:fldCharType="begin"/>
      </w:r>
      <w:r>
        <w:rPr>
          <w:noProof/>
        </w:rPr>
        <w:instrText xml:space="preserve"> PAGEREF _Toc365606933 \h </w:instrText>
      </w:r>
      <w:r>
        <w:rPr>
          <w:noProof/>
        </w:rPr>
      </w:r>
      <w:r>
        <w:rPr>
          <w:noProof/>
        </w:rPr>
        <w:fldChar w:fldCharType="separate"/>
      </w:r>
      <w:r>
        <w:rPr>
          <w:noProof/>
        </w:rPr>
        <w:t>188</w:t>
      </w:r>
      <w:r>
        <w:rPr>
          <w:noProof/>
        </w:rPr>
        <w:fldChar w:fldCharType="end"/>
      </w:r>
    </w:p>
    <w:p w14:paraId="557E1AF2"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7.6.7 Acceso a this</w:t>
      </w:r>
      <w:r>
        <w:rPr>
          <w:noProof/>
        </w:rPr>
        <w:tab/>
      </w:r>
      <w:r>
        <w:rPr>
          <w:noProof/>
        </w:rPr>
        <w:fldChar w:fldCharType="begin"/>
      </w:r>
      <w:r>
        <w:rPr>
          <w:noProof/>
        </w:rPr>
        <w:instrText xml:space="preserve"> PAGEREF _Toc365606934 \h </w:instrText>
      </w:r>
      <w:r>
        <w:rPr>
          <w:noProof/>
        </w:rPr>
      </w:r>
      <w:r>
        <w:rPr>
          <w:noProof/>
        </w:rPr>
        <w:fldChar w:fldCharType="separate"/>
      </w:r>
      <w:r>
        <w:rPr>
          <w:noProof/>
        </w:rPr>
        <w:t>189</w:t>
      </w:r>
      <w:r>
        <w:rPr>
          <w:noProof/>
        </w:rPr>
        <w:fldChar w:fldCharType="end"/>
      </w:r>
    </w:p>
    <w:p w14:paraId="61DCA93A"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7.6.8 Acceso a bases</w:t>
      </w:r>
      <w:r>
        <w:rPr>
          <w:noProof/>
        </w:rPr>
        <w:tab/>
      </w:r>
      <w:r>
        <w:rPr>
          <w:noProof/>
        </w:rPr>
        <w:fldChar w:fldCharType="begin"/>
      </w:r>
      <w:r>
        <w:rPr>
          <w:noProof/>
        </w:rPr>
        <w:instrText xml:space="preserve"> PAGEREF _Toc365606935 \h </w:instrText>
      </w:r>
      <w:r>
        <w:rPr>
          <w:noProof/>
        </w:rPr>
      </w:r>
      <w:r>
        <w:rPr>
          <w:noProof/>
        </w:rPr>
        <w:fldChar w:fldCharType="separate"/>
      </w:r>
      <w:r>
        <w:rPr>
          <w:noProof/>
        </w:rPr>
        <w:t>189</w:t>
      </w:r>
      <w:r>
        <w:rPr>
          <w:noProof/>
        </w:rPr>
        <w:fldChar w:fldCharType="end"/>
      </w:r>
    </w:p>
    <w:p w14:paraId="695504D0"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7.6.9 Operadores postfijos de incremento y decremento</w:t>
      </w:r>
      <w:r>
        <w:rPr>
          <w:noProof/>
        </w:rPr>
        <w:tab/>
      </w:r>
      <w:r>
        <w:rPr>
          <w:noProof/>
        </w:rPr>
        <w:fldChar w:fldCharType="begin"/>
      </w:r>
      <w:r>
        <w:rPr>
          <w:noProof/>
        </w:rPr>
        <w:instrText xml:space="preserve"> PAGEREF _Toc365606936 \h </w:instrText>
      </w:r>
      <w:r>
        <w:rPr>
          <w:noProof/>
        </w:rPr>
      </w:r>
      <w:r>
        <w:rPr>
          <w:noProof/>
        </w:rPr>
        <w:fldChar w:fldCharType="separate"/>
      </w:r>
      <w:r>
        <w:rPr>
          <w:noProof/>
        </w:rPr>
        <w:t>190</w:t>
      </w:r>
      <w:r>
        <w:rPr>
          <w:noProof/>
        </w:rPr>
        <w:fldChar w:fldCharType="end"/>
      </w:r>
    </w:p>
    <w:p w14:paraId="7DA68B3B"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7.6.10 El operador new</w:t>
      </w:r>
      <w:r>
        <w:rPr>
          <w:noProof/>
        </w:rPr>
        <w:tab/>
      </w:r>
      <w:r>
        <w:rPr>
          <w:noProof/>
        </w:rPr>
        <w:fldChar w:fldCharType="begin"/>
      </w:r>
      <w:r>
        <w:rPr>
          <w:noProof/>
        </w:rPr>
        <w:instrText xml:space="preserve"> PAGEREF _Toc365606937 \h </w:instrText>
      </w:r>
      <w:r>
        <w:rPr>
          <w:noProof/>
        </w:rPr>
      </w:r>
      <w:r>
        <w:rPr>
          <w:noProof/>
        </w:rPr>
        <w:fldChar w:fldCharType="separate"/>
      </w:r>
      <w:r>
        <w:rPr>
          <w:noProof/>
        </w:rPr>
        <w:t>191</w:t>
      </w:r>
      <w:r>
        <w:rPr>
          <w:noProof/>
        </w:rPr>
        <w:fldChar w:fldCharType="end"/>
      </w:r>
    </w:p>
    <w:p w14:paraId="7938574F"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7.6.10.1 Expresiones de creación de objetos</w:t>
      </w:r>
      <w:r>
        <w:rPr>
          <w:noProof/>
        </w:rPr>
        <w:tab/>
      </w:r>
      <w:r>
        <w:rPr>
          <w:noProof/>
        </w:rPr>
        <w:fldChar w:fldCharType="begin"/>
      </w:r>
      <w:r>
        <w:rPr>
          <w:noProof/>
        </w:rPr>
        <w:instrText xml:space="preserve"> PAGEREF _Toc365606938 \h </w:instrText>
      </w:r>
      <w:r>
        <w:rPr>
          <w:noProof/>
        </w:rPr>
      </w:r>
      <w:r>
        <w:rPr>
          <w:noProof/>
        </w:rPr>
        <w:fldChar w:fldCharType="separate"/>
      </w:r>
      <w:r>
        <w:rPr>
          <w:noProof/>
        </w:rPr>
        <w:t>191</w:t>
      </w:r>
      <w:r>
        <w:rPr>
          <w:noProof/>
        </w:rPr>
        <w:fldChar w:fldCharType="end"/>
      </w:r>
    </w:p>
    <w:p w14:paraId="017A5BBA"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7.6.10.2 Inicializadores de objeto</w:t>
      </w:r>
      <w:r>
        <w:rPr>
          <w:noProof/>
        </w:rPr>
        <w:tab/>
      </w:r>
      <w:r>
        <w:rPr>
          <w:noProof/>
        </w:rPr>
        <w:fldChar w:fldCharType="begin"/>
      </w:r>
      <w:r>
        <w:rPr>
          <w:noProof/>
        </w:rPr>
        <w:instrText xml:space="preserve"> PAGEREF _Toc365606939 \h </w:instrText>
      </w:r>
      <w:r>
        <w:rPr>
          <w:noProof/>
        </w:rPr>
      </w:r>
      <w:r>
        <w:rPr>
          <w:noProof/>
        </w:rPr>
        <w:fldChar w:fldCharType="separate"/>
      </w:r>
      <w:r>
        <w:rPr>
          <w:noProof/>
        </w:rPr>
        <w:t>193</w:t>
      </w:r>
      <w:r>
        <w:rPr>
          <w:noProof/>
        </w:rPr>
        <w:fldChar w:fldCharType="end"/>
      </w:r>
    </w:p>
    <w:p w14:paraId="4E1DA2F2"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7.6.10.3 Inicializadores de colección</w:t>
      </w:r>
      <w:r>
        <w:rPr>
          <w:noProof/>
        </w:rPr>
        <w:tab/>
      </w:r>
      <w:r>
        <w:rPr>
          <w:noProof/>
        </w:rPr>
        <w:fldChar w:fldCharType="begin"/>
      </w:r>
      <w:r>
        <w:rPr>
          <w:noProof/>
        </w:rPr>
        <w:instrText xml:space="preserve"> PAGEREF _Toc365606940 \h </w:instrText>
      </w:r>
      <w:r>
        <w:rPr>
          <w:noProof/>
        </w:rPr>
      </w:r>
      <w:r>
        <w:rPr>
          <w:noProof/>
        </w:rPr>
        <w:fldChar w:fldCharType="separate"/>
      </w:r>
      <w:r>
        <w:rPr>
          <w:noProof/>
        </w:rPr>
        <w:t>195</w:t>
      </w:r>
      <w:r>
        <w:rPr>
          <w:noProof/>
        </w:rPr>
        <w:fldChar w:fldCharType="end"/>
      </w:r>
    </w:p>
    <w:p w14:paraId="6200F67B"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7.6.10.4 Expresiones de creación de matrices</w:t>
      </w:r>
      <w:r>
        <w:rPr>
          <w:noProof/>
        </w:rPr>
        <w:tab/>
      </w:r>
      <w:r>
        <w:rPr>
          <w:noProof/>
        </w:rPr>
        <w:fldChar w:fldCharType="begin"/>
      </w:r>
      <w:r>
        <w:rPr>
          <w:noProof/>
        </w:rPr>
        <w:instrText xml:space="preserve"> PAGEREF _Toc365606941 \h </w:instrText>
      </w:r>
      <w:r>
        <w:rPr>
          <w:noProof/>
        </w:rPr>
      </w:r>
      <w:r>
        <w:rPr>
          <w:noProof/>
        </w:rPr>
        <w:fldChar w:fldCharType="separate"/>
      </w:r>
      <w:r>
        <w:rPr>
          <w:noProof/>
        </w:rPr>
        <w:t>196</w:t>
      </w:r>
      <w:r>
        <w:rPr>
          <w:noProof/>
        </w:rPr>
        <w:fldChar w:fldCharType="end"/>
      </w:r>
    </w:p>
    <w:p w14:paraId="59FCA672"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7.6.10.5 Expresiones de creación de delegados</w:t>
      </w:r>
      <w:r>
        <w:rPr>
          <w:noProof/>
        </w:rPr>
        <w:tab/>
      </w:r>
      <w:r>
        <w:rPr>
          <w:noProof/>
        </w:rPr>
        <w:fldChar w:fldCharType="begin"/>
      </w:r>
      <w:r>
        <w:rPr>
          <w:noProof/>
        </w:rPr>
        <w:instrText xml:space="preserve"> PAGEREF _Toc365606942 \h </w:instrText>
      </w:r>
      <w:r>
        <w:rPr>
          <w:noProof/>
        </w:rPr>
      </w:r>
      <w:r>
        <w:rPr>
          <w:noProof/>
        </w:rPr>
        <w:fldChar w:fldCharType="separate"/>
      </w:r>
      <w:r>
        <w:rPr>
          <w:noProof/>
        </w:rPr>
        <w:t>198</w:t>
      </w:r>
      <w:r>
        <w:rPr>
          <w:noProof/>
        </w:rPr>
        <w:fldChar w:fldCharType="end"/>
      </w:r>
    </w:p>
    <w:p w14:paraId="4C8A547B"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sidRPr="00DD36C4">
        <w:rPr>
          <w:noProof/>
          <w:lang w:val="es-ES"/>
        </w:rPr>
        <w:t>7.6.10.6 Expresiones de creación de objetos anónimos</w:t>
      </w:r>
      <w:r>
        <w:rPr>
          <w:noProof/>
        </w:rPr>
        <w:tab/>
      </w:r>
      <w:r>
        <w:rPr>
          <w:noProof/>
        </w:rPr>
        <w:fldChar w:fldCharType="begin"/>
      </w:r>
      <w:r>
        <w:rPr>
          <w:noProof/>
        </w:rPr>
        <w:instrText xml:space="preserve"> PAGEREF _Toc365606943 \h </w:instrText>
      </w:r>
      <w:r>
        <w:rPr>
          <w:noProof/>
        </w:rPr>
      </w:r>
      <w:r>
        <w:rPr>
          <w:noProof/>
        </w:rPr>
        <w:fldChar w:fldCharType="separate"/>
      </w:r>
      <w:r>
        <w:rPr>
          <w:noProof/>
        </w:rPr>
        <w:t>200</w:t>
      </w:r>
      <w:r>
        <w:rPr>
          <w:noProof/>
        </w:rPr>
        <w:fldChar w:fldCharType="end"/>
      </w:r>
    </w:p>
    <w:p w14:paraId="71D7D031"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7.6.11 Operador typeof</w:t>
      </w:r>
      <w:r>
        <w:rPr>
          <w:noProof/>
        </w:rPr>
        <w:tab/>
      </w:r>
      <w:r>
        <w:rPr>
          <w:noProof/>
        </w:rPr>
        <w:fldChar w:fldCharType="begin"/>
      </w:r>
      <w:r>
        <w:rPr>
          <w:noProof/>
        </w:rPr>
        <w:instrText xml:space="preserve"> PAGEREF _Toc365606944 \h </w:instrText>
      </w:r>
      <w:r>
        <w:rPr>
          <w:noProof/>
        </w:rPr>
      </w:r>
      <w:r>
        <w:rPr>
          <w:noProof/>
        </w:rPr>
        <w:fldChar w:fldCharType="separate"/>
      </w:r>
      <w:r>
        <w:rPr>
          <w:noProof/>
        </w:rPr>
        <w:t>201</w:t>
      </w:r>
      <w:r>
        <w:rPr>
          <w:noProof/>
        </w:rPr>
        <w:fldChar w:fldCharType="end"/>
      </w:r>
    </w:p>
    <w:p w14:paraId="7F5ADC03"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7.6.12 Los operadores checked y unchecked</w:t>
      </w:r>
      <w:r>
        <w:rPr>
          <w:noProof/>
        </w:rPr>
        <w:tab/>
      </w:r>
      <w:r>
        <w:rPr>
          <w:noProof/>
        </w:rPr>
        <w:fldChar w:fldCharType="begin"/>
      </w:r>
      <w:r>
        <w:rPr>
          <w:noProof/>
        </w:rPr>
        <w:instrText xml:space="preserve"> PAGEREF _Toc365606945 \h </w:instrText>
      </w:r>
      <w:r>
        <w:rPr>
          <w:noProof/>
        </w:rPr>
      </w:r>
      <w:r>
        <w:rPr>
          <w:noProof/>
        </w:rPr>
        <w:fldChar w:fldCharType="separate"/>
      </w:r>
      <w:r>
        <w:rPr>
          <w:noProof/>
        </w:rPr>
        <w:t>203</w:t>
      </w:r>
      <w:r>
        <w:rPr>
          <w:noProof/>
        </w:rPr>
        <w:fldChar w:fldCharType="end"/>
      </w:r>
    </w:p>
    <w:p w14:paraId="5BB754CD"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7.6.13 Expresiones de valor predeterminadas</w:t>
      </w:r>
      <w:r>
        <w:rPr>
          <w:noProof/>
        </w:rPr>
        <w:tab/>
      </w:r>
      <w:r>
        <w:rPr>
          <w:noProof/>
        </w:rPr>
        <w:fldChar w:fldCharType="begin"/>
      </w:r>
      <w:r>
        <w:rPr>
          <w:noProof/>
        </w:rPr>
        <w:instrText xml:space="preserve"> PAGEREF _Toc365606946 \h </w:instrText>
      </w:r>
      <w:r>
        <w:rPr>
          <w:noProof/>
        </w:rPr>
      </w:r>
      <w:r>
        <w:rPr>
          <w:noProof/>
        </w:rPr>
        <w:fldChar w:fldCharType="separate"/>
      </w:r>
      <w:r>
        <w:rPr>
          <w:noProof/>
        </w:rPr>
        <w:t>206</w:t>
      </w:r>
      <w:r>
        <w:rPr>
          <w:noProof/>
        </w:rPr>
        <w:fldChar w:fldCharType="end"/>
      </w:r>
    </w:p>
    <w:p w14:paraId="233D241A"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7.6.14 Expresiones de métodos anónimos</w:t>
      </w:r>
      <w:r>
        <w:rPr>
          <w:noProof/>
        </w:rPr>
        <w:tab/>
      </w:r>
      <w:r>
        <w:rPr>
          <w:noProof/>
        </w:rPr>
        <w:fldChar w:fldCharType="begin"/>
      </w:r>
      <w:r>
        <w:rPr>
          <w:noProof/>
        </w:rPr>
        <w:instrText xml:space="preserve"> PAGEREF _Toc365606947 \h </w:instrText>
      </w:r>
      <w:r>
        <w:rPr>
          <w:noProof/>
        </w:rPr>
      </w:r>
      <w:r>
        <w:rPr>
          <w:noProof/>
        </w:rPr>
        <w:fldChar w:fldCharType="separate"/>
      </w:r>
      <w:r>
        <w:rPr>
          <w:noProof/>
        </w:rPr>
        <w:t>206</w:t>
      </w:r>
      <w:r>
        <w:rPr>
          <w:noProof/>
        </w:rPr>
        <w:fldChar w:fldCharType="end"/>
      </w:r>
    </w:p>
    <w:p w14:paraId="7B9EB4EF" w14:textId="77777777" w:rsidR="000D130D" w:rsidRDefault="000D130D">
      <w:pPr>
        <w:pStyle w:val="TOC2"/>
        <w:rPr>
          <w:rFonts w:asciiTheme="minorHAnsi" w:eastAsiaTheme="minorEastAsia" w:hAnsiTheme="minorHAnsi" w:cstheme="minorBidi"/>
          <w:szCs w:val="22"/>
          <w:lang w:eastAsia="zh-CN"/>
        </w:rPr>
      </w:pPr>
      <w:r>
        <w:t>7.7 Operadores unarios</w:t>
      </w:r>
      <w:r>
        <w:tab/>
      </w:r>
      <w:r>
        <w:fldChar w:fldCharType="begin"/>
      </w:r>
      <w:r>
        <w:instrText xml:space="preserve"> PAGEREF _Toc365606948 \h </w:instrText>
      </w:r>
      <w:r>
        <w:fldChar w:fldCharType="separate"/>
      </w:r>
      <w:r>
        <w:t>206</w:t>
      </w:r>
      <w:r>
        <w:fldChar w:fldCharType="end"/>
      </w:r>
    </w:p>
    <w:p w14:paraId="12903D92"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7.7.1 Operador unario de signo más</w:t>
      </w:r>
      <w:r>
        <w:rPr>
          <w:noProof/>
        </w:rPr>
        <w:tab/>
      </w:r>
      <w:r>
        <w:rPr>
          <w:noProof/>
        </w:rPr>
        <w:fldChar w:fldCharType="begin"/>
      </w:r>
      <w:r>
        <w:rPr>
          <w:noProof/>
        </w:rPr>
        <w:instrText xml:space="preserve"> PAGEREF _Toc365606949 \h </w:instrText>
      </w:r>
      <w:r>
        <w:rPr>
          <w:noProof/>
        </w:rPr>
      </w:r>
      <w:r>
        <w:rPr>
          <w:noProof/>
        </w:rPr>
        <w:fldChar w:fldCharType="separate"/>
      </w:r>
      <w:r>
        <w:rPr>
          <w:noProof/>
        </w:rPr>
        <w:t>206</w:t>
      </w:r>
      <w:r>
        <w:rPr>
          <w:noProof/>
        </w:rPr>
        <w:fldChar w:fldCharType="end"/>
      </w:r>
    </w:p>
    <w:p w14:paraId="4296D08C"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7.7.2 Operador unario de signo menos</w:t>
      </w:r>
      <w:r>
        <w:rPr>
          <w:noProof/>
        </w:rPr>
        <w:tab/>
      </w:r>
      <w:r>
        <w:rPr>
          <w:noProof/>
        </w:rPr>
        <w:fldChar w:fldCharType="begin"/>
      </w:r>
      <w:r>
        <w:rPr>
          <w:noProof/>
        </w:rPr>
        <w:instrText xml:space="preserve"> PAGEREF _Toc365606950 \h </w:instrText>
      </w:r>
      <w:r>
        <w:rPr>
          <w:noProof/>
        </w:rPr>
      </w:r>
      <w:r>
        <w:rPr>
          <w:noProof/>
        </w:rPr>
        <w:fldChar w:fldCharType="separate"/>
      </w:r>
      <w:r>
        <w:rPr>
          <w:noProof/>
        </w:rPr>
        <w:t>207</w:t>
      </w:r>
      <w:r>
        <w:rPr>
          <w:noProof/>
        </w:rPr>
        <w:fldChar w:fldCharType="end"/>
      </w:r>
    </w:p>
    <w:p w14:paraId="2ECB61C7"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7.7.3 Operador de negación lógica</w:t>
      </w:r>
      <w:r>
        <w:rPr>
          <w:noProof/>
        </w:rPr>
        <w:tab/>
      </w:r>
      <w:r>
        <w:rPr>
          <w:noProof/>
        </w:rPr>
        <w:fldChar w:fldCharType="begin"/>
      </w:r>
      <w:r>
        <w:rPr>
          <w:noProof/>
        </w:rPr>
        <w:instrText xml:space="preserve"> PAGEREF _Toc365606951 \h </w:instrText>
      </w:r>
      <w:r>
        <w:rPr>
          <w:noProof/>
        </w:rPr>
      </w:r>
      <w:r>
        <w:rPr>
          <w:noProof/>
        </w:rPr>
        <w:fldChar w:fldCharType="separate"/>
      </w:r>
      <w:r>
        <w:rPr>
          <w:noProof/>
        </w:rPr>
        <w:t>207</w:t>
      </w:r>
      <w:r>
        <w:rPr>
          <w:noProof/>
        </w:rPr>
        <w:fldChar w:fldCharType="end"/>
      </w:r>
    </w:p>
    <w:p w14:paraId="4B72DDBE"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7.7.4 Operador de complemento de bit a bit</w:t>
      </w:r>
      <w:r>
        <w:rPr>
          <w:noProof/>
        </w:rPr>
        <w:tab/>
      </w:r>
      <w:r>
        <w:rPr>
          <w:noProof/>
        </w:rPr>
        <w:fldChar w:fldCharType="begin"/>
      </w:r>
      <w:r>
        <w:rPr>
          <w:noProof/>
        </w:rPr>
        <w:instrText xml:space="preserve"> PAGEREF _Toc365606952 \h </w:instrText>
      </w:r>
      <w:r>
        <w:rPr>
          <w:noProof/>
        </w:rPr>
      </w:r>
      <w:r>
        <w:rPr>
          <w:noProof/>
        </w:rPr>
        <w:fldChar w:fldCharType="separate"/>
      </w:r>
      <w:r>
        <w:rPr>
          <w:noProof/>
        </w:rPr>
        <w:t>208</w:t>
      </w:r>
      <w:r>
        <w:rPr>
          <w:noProof/>
        </w:rPr>
        <w:fldChar w:fldCharType="end"/>
      </w:r>
    </w:p>
    <w:p w14:paraId="10B1A2AF"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7.7.5 Operadores prefijos de incremento y decremento</w:t>
      </w:r>
      <w:r>
        <w:rPr>
          <w:noProof/>
        </w:rPr>
        <w:tab/>
      </w:r>
      <w:r>
        <w:rPr>
          <w:noProof/>
        </w:rPr>
        <w:fldChar w:fldCharType="begin"/>
      </w:r>
      <w:r>
        <w:rPr>
          <w:noProof/>
        </w:rPr>
        <w:instrText xml:space="preserve"> PAGEREF _Toc365606953 \h </w:instrText>
      </w:r>
      <w:r>
        <w:rPr>
          <w:noProof/>
        </w:rPr>
      </w:r>
      <w:r>
        <w:rPr>
          <w:noProof/>
        </w:rPr>
        <w:fldChar w:fldCharType="separate"/>
      </w:r>
      <w:r>
        <w:rPr>
          <w:noProof/>
        </w:rPr>
        <w:t>208</w:t>
      </w:r>
      <w:r>
        <w:rPr>
          <w:noProof/>
        </w:rPr>
        <w:fldChar w:fldCharType="end"/>
      </w:r>
    </w:p>
    <w:p w14:paraId="09BAD331"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7.7.6 Expresiones de conversión</w:t>
      </w:r>
      <w:r>
        <w:rPr>
          <w:noProof/>
        </w:rPr>
        <w:tab/>
      </w:r>
      <w:r>
        <w:rPr>
          <w:noProof/>
        </w:rPr>
        <w:fldChar w:fldCharType="begin"/>
      </w:r>
      <w:r>
        <w:rPr>
          <w:noProof/>
        </w:rPr>
        <w:instrText xml:space="preserve"> PAGEREF _Toc365606954 \h </w:instrText>
      </w:r>
      <w:r>
        <w:rPr>
          <w:noProof/>
        </w:rPr>
      </w:r>
      <w:r>
        <w:rPr>
          <w:noProof/>
        </w:rPr>
        <w:fldChar w:fldCharType="separate"/>
      </w:r>
      <w:r>
        <w:rPr>
          <w:noProof/>
        </w:rPr>
        <w:t>209</w:t>
      </w:r>
      <w:r>
        <w:rPr>
          <w:noProof/>
        </w:rPr>
        <w:fldChar w:fldCharType="end"/>
      </w:r>
    </w:p>
    <w:p w14:paraId="5F44BA71"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7.7.7 Expresiones await</w:t>
      </w:r>
      <w:r>
        <w:rPr>
          <w:noProof/>
        </w:rPr>
        <w:tab/>
      </w:r>
      <w:r>
        <w:rPr>
          <w:noProof/>
        </w:rPr>
        <w:fldChar w:fldCharType="begin"/>
      </w:r>
      <w:r>
        <w:rPr>
          <w:noProof/>
        </w:rPr>
        <w:instrText xml:space="preserve"> PAGEREF _Toc365606955 \h </w:instrText>
      </w:r>
      <w:r>
        <w:rPr>
          <w:noProof/>
        </w:rPr>
      </w:r>
      <w:r>
        <w:rPr>
          <w:noProof/>
        </w:rPr>
        <w:fldChar w:fldCharType="separate"/>
      </w:r>
      <w:r>
        <w:rPr>
          <w:noProof/>
        </w:rPr>
        <w:t>210</w:t>
      </w:r>
      <w:r>
        <w:rPr>
          <w:noProof/>
        </w:rPr>
        <w:fldChar w:fldCharType="end"/>
      </w:r>
    </w:p>
    <w:p w14:paraId="6AB1715E"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7.7.7.1 Expresiones que admiten await</w:t>
      </w:r>
      <w:r>
        <w:rPr>
          <w:noProof/>
        </w:rPr>
        <w:tab/>
      </w:r>
      <w:r>
        <w:rPr>
          <w:noProof/>
        </w:rPr>
        <w:fldChar w:fldCharType="begin"/>
      </w:r>
      <w:r>
        <w:rPr>
          <w:noProof/>
        </w:rPr>
        <w:instrText xml:space="preserve"> PAGEREF _Toc365606956 \h </w:instrText>
      </w:r>
      <w:r>
        <w:rPr>
          <w:noProof/>
        </w:rPr>
      </w:r>
      <w:r>
        <w:rPr>
          <w:noProof/>
        </w:rPr>
        <w:fldChar w:fldCharType="separate"/>
      </w:r>
      <w:r>
        <w:rPr>
          <w:noProof/>
        </w:rPr>
        <w:t>210</w:t>
      </w:r>
      <w:r>
        <w:rPr>
          <w:noProof/>
        </w:rPr>
        <w:fldChar w:fldCharType="end"/>
      </w:r>
    </w:p>
    <w:p w14:paraId="345707B4"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7.7.7.2 Clasificaciones de las expresiones await</w:t>
      </w:r>
      <w:r>
        <w:rPr>
          <w:noProof/>
        </w:rPr>
        <w:tab/>
      </w:r>
      <w:r>
        <w:rPr>
          <w:noProof/>
        </w:rPr>
        <w:fldChar w:fldCharType="begin"/>
      </w:r>
      <w:r>
        <w:rPr>
          <w:noProof/>
        </w:rPr>
        <w:instrText xml:space="preserve"> PAGEREF _Toc365606957 \h </w:instrText>
      </w:r>
      <w:r>
        <w:rPr>
          <w:noProof/>
        </w:rPr>
      </w:r>
      <w:r>
        <w:rPr>
          <w:noProof/>
        </w:rPr>
        <w:fldChar w:fldCharType="separate"/>
      </w:r>
      <w:r>
        <w:rPr>
          <w:noProof/>
        </w:rPr>
        <w:t>211</w:t>
      </w:r>
      <w:r>
        <w:rPr>
          <w:noProof/>
        </w:rPr>
        <w:fldChar w:fldCharType="end"/>
      </w:r>
    </w:p>
    <w:p w14:paraId="09CF5518"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sidRPr="00DD36C4">
        <w:rPr>
          <w:noProof/>
          <w:lang w:val="es-ES"/>
        </w:rPr>
        <w:t>7.7.7.3 Evaluación de expresiones await en tiempo de ejecución</w:t>
      </w:r>
      <w:r>
        <w:rPr>
          <w:noProof/>
        </w:rPr>
        <w:tab/>
      </w:r>
      <w:r>
        <w:rPr>
          <w:noProof/>
        </w:rPr>
        <w:fldChar w:fldCharType="begin"/>
      </w:r>
      <w:r>
        <w:rPr>
          <w:noProof/>
        </w:rPr>
        <w:instrText xml:space="preserve"> PAGEREF _Toc365606958 \h </w:instrText>
      </w:r>
      <w:r>
        <w:rPr>
          <w:noProof/>
        </w:rPr>
      </w:r>
      <w:r>
        <w:rPr>
          <w:noProof/>
        </w:rPr>
        <w:fldChar w:fldCharType="separate"/>
      </w:r>
      <w:r>
        <w:rPr>
          <w:noProof/>
        </w:rPr>
        <w:t>211</w:t>
      </w:r>
      <w:r>
        <w:rPr>
          <w:noProof/>
        </w:rPr>
        <w:fldChar w:fldCharType="end"/>
      </w:r>
    </w:p>
    <w:p w14:paraId="72001EE1" w14:textId="77777777" w:rsidR="000D130D" w:rsidRDefault="000D130D">
      <w:pPr>
        <w:pStyle w:val="TOC2"/>
        <w:rPr>
          <w:rFonts w:asciiTheme="minorHAnsi" w:eastAsiaTheme="minorEastAsia" w:hAnsiTheme="minorHAnsi" w:cstheme="minorBidi"/>
          <w:szCs w:val="22"/>
          <w:lang w:eastAsia="zh-CN"/>
        </w:rPr>
      </w:pPr>
      <w:r>
        <w:t>7.8 Operadores aritméticos</w:t>
      </w:r>
      <w:r>
        <w:tab/>
      </w:r>
      <w:r>
        <w:fldChar w:fldCharType="begin"/>
      </w:r>
      <w:r>
        <w:instrText xml:space="preserve"> PAGEREF _Toc365606959 \h </w:instrText>
      </w:r>
      <w:r>
        <w:fldChar w:fldCharType="separate"/>
      </w:r>
      <w:r>
        <w:t>211</w:t>
      </w:r>
      <w:r>
        <w:fldChar w:fldCharType="end"/>
      </w:r>
    </w:p>
    <w:p w14:paraId="09ADA18A"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7.8.1 Operador de multiplicación</w:t>
      </w:r>
      <w:r>
        <w:rPr>
          <w:noProof/>
        </w:rPr>
        <w:tab/>
      </w:r>
      <w:r>
        <w:rPr>
          <w:noProof/>
        </w:rPr>
        <w:fldChar w:fldCharType="begin"/>
      </w:r>
      <w:r>
        <w:rPr>
          <w:noProof/>
        </w:rPr>
        <w:instrText xml:space="preserve"> PAGEREF _Toc365606960 \h </w:instrText>
      </w:r>
      <w:r>
        <w:rPr>
          <w:noProof/>
        </w:rPr>
      </w:r>
      <w:r>
        <w:rPr>
          <w:noProof/>
        </w:rPr>
        <w:fldChar w:fldCharType="separate"/>
      </w:r>
      <w:r>
        <w:rPr>
          <w:noProof/>
        </w:rPr>
        <w:t>212</w:t>
      </w:r>
      <w:r>
        <w:rPr>
          <w:noProof/>
        </w:rPr>
        <w:fldChar w:fldCharType="end"/>
      </w:r>
    </w:p>
    <w:p w14:paraId="651AF217"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7.8.2 Operador de división</w:t>
      </w:r>
      <w:r>
        <w:rPr>
          <w:noProof/>
        </w:rPr>
        <w:tab/>
      </w:r>
      <w:r>
        <w:rPr>
          <w:noProof/>
        </w:rPr>
        <w:fldChar w:fldCharType="begin"/>
      </w:r>
      <w:r>
        <w:rPr>
          <w:noProof/>
        </w:rPr>
        <w:instrText xml:space="preserve"> PAGEREF _Toc365606961 \h </w:instrText>
      </w:r>
      <w:r>
        <w:rPr>
          <w:noProof/>
        </w:rPr>
      </w:r>
      <w:r>
        <w:rPr>
          <w:noProof/>
        </w:rPr>
        <w:fldChar w:fldCharType="separate"/>
      </w:r>
      <w:r>
        <w:rPr>
          <w:noProof/>
        </w:rPr>
        <w:t>213</w:t>
      </w:r>
      <w:r>
        <w:rPr>
          <w:noProof/>
        </w:rPr>
        <w:fldChar w:fldCharType="end"/>
      </w:r>
    </w:p>
    <w:p w14:paraId="55C636B8"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7.8.3 Operador de resto</w:t>
      </w:r>
      <w:r>
        <w:rPr>
          <w:noProof/>
        </w:rPr>
        <w:tab/>
      </w:r>
      <w:r>
        <w:rPr>
          <w:noProof/>
        </w:rPr>
        <w:fldChar w:fldCharType="begin"/>
      </w:r>
      <w:r>
        <w:rPr>
          <w:noProof/>
        </w:rPr>
        <w:instrText xml:space="preserve"> PAGEREF _Toc365606962 \h </w:instrText>
      </w:r>
      <w:r>
        <w:rPr>
          <w:noProof/>
        </w:rPr>
      </w:r>
      <w:r>
        <w:rPr>
          <w:noProof/>
        </w:rPr>
        <w:fldChar w:fldCharType="separate"/>
      </w:r>
      <w:r>
        <w:rPr>
          <w:noProof/>
        </w:rPr>
        <w:t>214</w:t>
      </w:r>
      <w:r>
        <w:rPr>
          <w:noProof/>
        </w:rPr>
        <w:fldChar w:fldCharType="end"/>
      </w:r>
    </w:p>
    <w:p w14:paraId="302E0CEF"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7.8.4 Operador de suma</w:t>
      </w:r>
      <w:r>
        <w:rPr>
          <w:noProof/>
        </w:rPr>
        <w:tab/>
      </w:r>
      <w:r>
        <w:rPr>
          <w:noProof/>
        </w:rPr>
        <w:fldChar w:fldCharType="begin"/>
      </w:r>
      <w:r>
        <w:rPr>
          <w:noProof/>
        </w:rPr>
        <w:instrText xml:space="preserve"> PAGEREF _Toc365606963 \h </w:instrText>
      </w:r>
      <w:r>
        <w:rPr>
          <w:noProof/>
        </w:rPr>
      </w:r>
      <w:r>
        <w:rPr>
          <w:noProof/>
        </w:rPr>
        <w:fldChar w:fldCharType="separate"/>
      </w:r>
      <w:r>
        <w:rPr>
          <w:noProof/>
        </w:rPr>
        <w:t>215</w:t>
      </w:r>
      <w:r>
        <w:rPr>
          <w:noProof/>
        </w:rPr>
        <w:fldChar w:fldCharType="end"/>
      </w:r>
    </w:p>
    <w:p w14:paraId="71B2E95D"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7.8.5 Operador de resta</w:t>
      </w:r>
      <w:r>
        <w:rPr>
          <w:noProof/>
        </w:rPr>
        <w:tab/>
      </w:r>
      <w:r>
        <w:rPr>
          <w:noProof/>
        </w:rPr>
        <w:fldChar w:fldCharType="begin"/>
      </w:r>
      <w:r>
        <w:rPr>
          <w:noProof/>
        </w:rPr>
        <w:instrText xml:space="preserve"> PAGEREF _Toc365606964 \h </w:instrText>
      </w:r>
      <w:r>
        <w:rPr>
          <w:noProof/>
        </w:rPr>
      </w:r>
      <w:r>
        <w:rPr>
          <w:noProof/>
        </w:rPr>
        <w:fldChar w:fldCharType="separate"/>
      </w:r>
      <w:r>
        <w:rPr>
          <w:noProof/>
        </w:rPr>
        <w:t>216</w:t>
      </w:r>
      <w:r>
        <w:rPr>
          <w:noProof/>
        </w:rPr>
        <w:fldChar w:fldCharType="end"/>
      </w:r>
    </w:p>
    <w:p w14:paraId="77AF8BFE" w14:textId="77777777" w:rsidR="000D130D" w:rsidRDefault="000D130D">
      <w:pPr>
        <w:pStyle w:val="TOC2"/>
        <w:rPr>
          <w:rFonts w:asciiTheme="minorHAnsi" w:eastAsiaTheme="minorEastAsia" w:hAnsiTheme="minorHAnsi" w:cstheme="minorBidi"/>
          <w:szCs w:val="22"/>
          <w:lang w:eastAsia="zh-CN"/>
        </w:rPr>
      </w:pPr>
      <w:r>
        <w:lastRenderedPageBreak/>
        <w:t>7.9 Operadores de desplazamiento</w:t>
      </w:r>
      <w:r>
        <w:tab/>
      </w:r>
      <w:r>
        <w:fldChar w:fldCharType="begin"/>
      </w:r>
      <w:r>
        <w:instrText xml:space="preserve"> PAGEREF _Toc365606965 \h </w:instrText>
      </w:r>
      <w:r>
        <w:fldChar w:fldCharType="separate"/>
      </w:r>
      <w:r>
        <w:t>218</w:t>
      </w:r>
      <w:r>
        <w:fldChar w:fldCharType="end"/>
      </w:r>
    </w:p>
    <w:p w14:paraId="249A8F2E" w14:textId="77777777" w:rsidR="000D130D" w:rsidRDefault="000D130D">
      <w:pPr>
        <w:pStyle w:val="TOC2"/>
        <w:rPr>
          <w:rFonts w:asciiTheme="minorHAnsi" w:eastAsiaTheme="minorEastAsia" w:hAnsiTheme="minorHAnsi" w:cstheme="minorBidi"/>
          <w:szCs w:val="22"/>
          <w:lang w:eastAsia="zh-CN"/>
        </w:rPr>
      </w:pPr>
      <w:r w:rsidRPr="00DD36C4">
        <w:rPr>
          <w:lang w:val="es-ES"/>
        </w:rPr>
        <w:t>7.10 Operadores de comprobación de tipos y relacionales</w:t>
      </w:r>
      <w:r>
        <w:tab/>
      </w:r>
      <w:r>
        <w:fldChar w:fldCharType="begin"/>
      </w:r>
      <w:r>
        <w:instrText xml:space="preserve"> PAGEREF _Toc365606966 \h </w:instrText>
      </w:r>
      <w:r>
        <w:fldChar w:fldCharType="separate"/>
      </w:r>
      <w:r>
        <w:t>219</w:t>
      </w:r>
      <w:r>
        <w:fldChar w:fldCharType="end"/>
      </w:r>
    </w:p>
    <w:p w14:paraId="58738D95"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7.10.1 Operadores de comparación de enteros</w:t>
      </w:r>
      <w:r>
        <w:rPr>
          <w:noProof/>
        </w:rPr>
        <w:tab/>
      </w:r>
      <w:r>
        <w:rPr>
          <w:noProof/>
        </w:rPr>
        <w:fldChar w:fldCharType="begin"/>
      </w:r>
      <w:r>
        <w:rPr>
          <w:noProof/>
        </w:rPr>
        <w:instrText xml:space="preserve"> PAGEREF _Toc365606967 \h </w:instrText>
      </w:r>
      <w:r>
        <w:rPr>
          <w:noProof/>
        </w:rPr>
      </w:r>
      <w:r>
        <w:rPr>
          <w:noProof/>
        </w:rPr>
        <w:fldChar w:fldCharType="separate"/>
      </w:r>
      <w:r>
        <w:rPr>
          <w:noProof/>
        </w:rPr>
        <w:t>220</w:t>
      </w:r>
      <w:r>
        <w:rPr>
          <w:noProof/>
        </w:rPr>
        <w:fldChar w:fldCharType="end"/>
      </w:r>
    </w:p>
    <w:p w14:paraId="640B7DF8"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7.10.2 Operadores de comparación de punto flotante</w:t>
      </w:r>
      <w:r>
        <w:rPr>
          <w:noProof/>
        </w:rPr>
        <w:tab/>
      </w:r>
      <w:r>
        <w:rPr>
          <w:noProof/>
        </w:rPr>
        <w:fldChar w:fldCharType="begin"/>
      </w:r>
      <w:r>
        <w:rPr>
          <w:noProof/>
        </w:rPr>
        <w:instrText xml:space="preserve"> PAGEREF _Toc365606968 \h </w:instrText>
      </w:r>
      <w:r>
        <w:rPr>
          <w:noProof/>
        </w:rPr>
      </w:r>
      <w:r>
        <w:rPr>
          <w:noProof/>
        </w:rPr>
        <w:fldChar w:fldCharType="separate"/>
      </w:r>
      <w:r>
        <w:rPr>
          <w:noProof/>
        </w:rPr>
        <w:t>221</w:t>
      </w:r>
      <w:r>
        <w:rPr>
          <w:noProof/>
        </w:rPr>
        <w:fldChar w:fldCharType="end"/>
      </w:r>
    </w:p>
    <w:p w14:paraId="27EC8210"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7.10.3 Operadores de comparación decimales</w:t>
      </w:r>
      <w:r>
        <w:rPr>
          <w:noProof/>
        </w:rPr>
        <w:tab/>
      </w:r>
      <w:r>
        <w:rPr>
          <w:noProof/>
        </w:rPr>
        <w:fldChar w:fldCharType="begin"/>
      </w:r>
      <w:r>
        <w:rPr>
          <w:noProof/>
        </w:rPr>
        <w:instrText xml:space="preserve"> PAGEREF _Toc365606969 \h </w:instrText>
      </w:r>
      <w:r>
        <w:rPr>
          <w:noProof/>
        </w:rPr>
      </w:r>
      <w:r>
        <w:rPr>
          <w:noProof/>
        </w:rPr>
        <w:fldChar w:fldCharType="separate"/>
      </w:r>
      <w:r>
        <w:rPr>
          <w:noProof/>
        </w:rPr>
        <w:t>222</w:t>
      </w:r>
      <w:r>
        <w:rPr>
          <w:noProof/>
        </w:rPr>
        <w:fldChar w:fldCharType="end"/>
      </w:r>
    </w:p>
    <w:p w14:paraId="37467A07"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7.10.4 Operadores de igualdad booleanos</w:t>
      </w:r>
      <w:r>
        <w:rPr>
          <w:noProof/>
        </w:rPr>
        <w:tab/>
      </w:r>
      <w:r>
        <w:rPr>
          <w:noProof/>
        </w:rPr>
        <w:fldChar w:fldCharType="begin"/>
      </w:r>
      <w:r>
        <w:rPr>
          <w:noProof/>
        </w:rPr>
        <w:instrText xml:space="preserve"> PAGEREF _Toc365606970 \h </w:instrText>
      </w:r>
      <w:r>
        <w:rPr>
          <w:noProof/>
        </w:rPr>
      </w:r>
      <w:r>
        <w:rPr>
          <w:noProof/>
        </w:rPr>
        <w:fldChar w:fldCharType="separate"/>
      </w:r>
      <w:r>
        <w:rPr>
          <w:noProof/>
        </w:rPr>
        <w:t>222</w:t>
      </w:r>
      <w:r>
        <w:rPr>
          <w:noProof/>
        </w:rPr>
        <w:fldChar w:fldCharType="end"/>
      </w:r>
    </w:p>
    <w:p w14:paraId="25C42CB2"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7.10.5 Operadores de comparación de tipo de enumeración</w:t>
      </w:r>
      <w:r>
        <w:rPr>
          <w:noProof/>
        </w:rPr>
        <w:tab/>
      </w:r>
      <w:r>
        <w:rPr>
          <w:noProof/>
        </w:rPr>
        <w:fldChar w:fldCharType="begin"/>
      </w:r>
      <w:r>
        <w:rPr>
          <w:noProof/>
        </w:rPr>
        <w:instrText xml:space="preserve"> PAGEREF _Toc365606971 \h </w:instrText>
      </w:r>
      <w:r>
        <w:rPr>
          <w:noProof/>
        </w:rPr>
      </w:r>
      <w:r>
        <w:rPr>
          <w:noProof/>
        </w:rPr>
        <w:fldChar w:fldCharType="separate"/>
      </w:r>
      <w:r>
        <w:rPr>
          <w:noProof/>
        </w:rPr>
        <w:t>222</w:t>
      </w:r>
      <w:r>
        <w:rPr>
          <w:noProof/>
        </w:rPr>
        <w:fldChar w:fldCharType="end"/>
      </w:r>
    </w:p>
    <w:p w14:paraId="71F36D72"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7.10.6 Operadores de igualdad de tipos de referencia</w:t>
      </w:r>
      <w:r>
        <w:rPr>
          <w:noProof/>
        </w:rPr>
        <w:tab/>
      </w:r>
      <w:r>
        <w:rPr>
          <w:noProof/>
        </w:rPr>
        <w:fldChar w:fldCharType="begin"/>
      </w:r>
      <w:r>
        <w:rPr>
          <w:noProof/>
        </w:rPr>
        <w:instrText xml:space="preserve"> PAGEREF _Toc365606972 \h </w:instrText>
      </w:r>
      <w:r>
        <w:rPr>
          <w:noProof/>
        </w:rPr>
      </w:r>
      <w:r>
        <w:rPr>
          <w:noProof/>
        </w:rPr>
        <w:fldChar w:fldCharType="separate"/>
      </w:r>
      <w:r>
        <w:rPr>
          <w:noProof/>
        </w:rPr>
        <w:t>222</w:t>
      </w:r>
      <w:r>
        <w:rPr>
          <w:noProof/>
        </w:rPr>
        <w:fldChar w:fldCharType="end"/>
      </w:r>
    </w:p>
    <w:p w14:paraId="22BAA4E1"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7.10.7 Operadores de igualdad de cadenas</w:t>
      </w:r>
      <w:r>
        <w:rPr>
          <w:noProof/>
        </w:rPr>
        <w:tab/>
      </w:r>
      <w:r>
        <w:rPr>
          <w:noProof/>
        </w:rPr>
        <w:fldChar w:fldCharType="begin"/>
      </w:r>
      <w:r>
        <w:rPr>
          <w:noProof/>
        </w:rPr>
        <w:instrText xml:space="preserve"> PAGEREF _Toc365606973 \h </w:instrText>
      </w:r>
      <w:r>
        <w:rPr>
          <w:noProof/>
        </w:rPr>
      </w:r>
      <w:r>
        <w:rPr>
          <w:noProof/>
        </w:rPr>
        <w:fldChar w:fldCharType="separate"/>
      </w:r>
      <w:r>
        <w:rPr>
          <w:noProof/>
        </w:rPr>
        <w:t>224</w:t>
      </w:r>
      <w:r>
        <w:rPr>
          <w:noProof/>
        </w:rPr>
        <w:fldChar w:fldCharType="end"/>
      </w:r>
    </w:p>
    <w:p w14:paraId="6D5405F5"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7.10.8 Operadores de igualdad de delegados</w:t>
      </w:r>
      <w:r>
        <w:rPr>
          <w:noProof/>
        </w:rPr>
        <w:tab/>
      </w:r>
      <w:r>
        <w:rPr>
          <w:noProof/>
        </w:rPr>
        <w:fldChar w:fldCharType="begin"/>
      </w:r>
      <w:r>
        <w:rPr>
          <w:noProof/>
        </w:rPr>
        <w:instrText xml:space="preserve"> PAGEREF _Toc365606974 \h </w:instrText>
      </w:r>
      <w:r>
        <w:rPr>
          <w:noProof/>
        </w:rPr>
      </w:r>
      <w:r>
        <w:rPr>
          <w:noProof/>
        </w:rPr>
        <w:fldChar w:fldCharType="separate"/>
      </w:r>
      <w:r>
        <w:rPr>
          <w:noProof/>
        </w:rPr>
        <w:t>224</w:t>
      </w:r>
      <w:r>
        <w:rPr>
          <w:noProof/>
        </w:rPr>
        <w:fldChar w:fldCharType="end"/>
      </w:r>
    </w:p>
    <w:p w14:paraId="4B756703"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7.10.9 Operadores de igualdad y NULL</w:t>
      </w:r>
      <w:r>
        <w:rPr>
          <w:noProof/>
        </w:rPr>
        <w:tab/>
      </w:r>
      <w:r>
        <w:rPr>
          <w:noProof/>
        </w:rPr>
        <w:fldChar w:fldCharType="begin"/>
      </w:r>
      <w:r>
        <w:rPr>
          <w:noProof/>
        </w:rPr>
        <w:instrText xml:space="preserve"> PAGEREF _Toc365606975 \h </w:instrText>
      </w:r>
      <w:r>
        <w:rPr>
          <w:noProof/>
        </w:rPr>
      </w:r>
      <w:r>
        <w:rPr>
          <w:noProof/>
        </w:rPr>
        <w:fldChar w:fldCharType="separate"/>
      </w:r>
      <w:r>
        <w:rPr>
          <w:noProof/>
        </w:rPr>
        <w:t>225</w:t>
      </w:r>
      <w:r>
        <w:rPr>
          <w:noProof/>
        </w:rPr>
        <w:fldChar w:fldCharType="end"/>
      </w:r>
    </w:p>
    <w:p w14:paraId="71FDC437"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7.10.10 Operador Is</w:t>
      </w:r>
      <w:r>
        <w:rPr>
          <w:noProof/>
        </w:rPr>
        <w:tab/>
      </w:r>
      <w:r>
        <w:rPr>
          <w:noProof/>
        </w:rPr>
        <w:fldChar w:fldCharType="begin"/>
      </w:r>
      <w:r>
        <w:rPr>
          <w:noProof/>
        </w:rPr>
        <w:instrText xml:space="preserve"> PAGEREF _Toc365606976 \h </w:instrText>
      </w:r>
      <w:r>
        <w:rPr>
          <w:noProof/>
        </w:rPr>
      </w:r>
      <w:r>
        <w:rPr>
          <w:noProof/>
        </w:rPr>
        <w:fldChar w:fldCharType="separate"/>
      </w:r>
      <w:r>
        <w:rPr>
          <w:noProof/>
        </w:rPr>
        <w:t>225</w:t>
      </w:r>
      <w:r>
        <w:rPr>
          <w:noProof/>
        </w:rPr>
        <w:fldChar w:fldCharType="end"/>
      </w:r>
    </w:p>
    <w:p w14:paraId="2F5D61ED"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7.10.11 Operador As</w:t>
      </w:r>
      <w:r>
        <w:rPr>
          <w:noProof/>
        </w:rPr>
        <w:tab/>
      </w:r>
      <w:r>
        <w:rPr>
          <w:noProof/>
        </w:rPr>
        <w:fldChar w:fldCharType="begin"/>
      </w:r>
      <w:r>
        <w:rPr>
          <w:noProof/>
        </w:rPr>
        <w:instrText xml:space="preserve"> PAGEREF _Toc365606977 \h </w:instrText>
      </w:r>
      <w:r>
        <w:rPr>
          <w:noProof/>
        </w:rPr>
      </w:r>
      <w:r>
        <w:rPr>
          <w:noProof/>
        </w:rPr>
        <w:fldChar w:fldCharType="separate"/>
      </w:r>
      <w:r>
        <w:rPr>
          <w:noProof/>
        </w:rPr>
        <w:t>226</w:t>
      </w:r>
      <w:r>
        <w:rPr>
          <w:noProof/>
        </w:rPr>
        <w:fldChar w:fldCharType="end"/>
      </w:r>
    </w:p>
    <w:p w14:paraId="2C8282D0" w14:textId="77777777" w:rsidR="000D130D" w:rsidRDefault="000D130D">
      <w:pPr>
        <w:pStyle w:val="TOC2"/>
        <w:rPr>
          <w:rFonts w:asciiTheme="minorHAnsi" w:eastAsiaTheme="minorEastAsia" w:hAnsiTheme="minorHAnsi" w:cstheme="minorBidi"/>
          <w:szCs w:val="22"/>
          <w:lang w:eastAsia="zh-CN"/>
        </w:rPr>
      </w:pPr>
      <w:r>
        <w:t>7.11 Operadores lógicos</w:t>
      </w:r>
      <w:r>
        <w:tab/>
      </w:r>
      <w:r>
        <w:fldChar w:fldCharType="begin"/>
      </w:r>
      <w:r>
        <w:instrText xml:space="preserve"> PAGEREF _Toc365606978 \h </w:instrText>
      </w:r>
      <w:r>
        <w:fldChar w:fldCharType="separate"/>
      </w:r>
      <w:r>
        <w:t>227</w:t>
      </w:r>
      <w:r>
        <w:fldChar w:fldCharType="end"/>
      </w:r>
    </w:p>
    <w:p w14:paraId="25E12481"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7.11.1 Operadores lógicos enteros</w:t>
      </w:r>
      <w:r>
        <w:rPr>
          <w:noProof/>
        </w:rPr>
        <w:tab/>
      </w:r>
      <w:r>
        <w:rPr>
          <w:noProof/>
        </w:rPr>
        <w:fldChar w:fldCharType="begin"/>
      </w:r>
      <w:r>
        <w:rPr>
          <w:noProof/>
        </w:rPr>
        <w:instrText xml:space="preserve"> PAGEREF _Toc365606979 \h </w:instrText>
      </w:r>
      <w:r>
        <w:rPr>
          <w:noProof/>
        </w:rPr>
      </w:r>
      <w:r>
        <w:rPr>
          <w:noProof/>
        </w:rPr>
        <w:fldChar w:fldCharType="separate"/>
      </w:r>
      <w:r>
        <w:rPr>
          <w:noProof/>
        </w:rPr>
        <w:t>227</w:t>
      </w:r>
      <w:r>
        <w:rPr>
          <w:noProof/>
        </w:rPr>
        <w:fldChar w:fldCharType="end"/>
      </w:r>
    </w:p>
    <w:p w14:paraId="49423284"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7.11.2 Operadores lógicos de enumeración</w:t>
      </w:r>
      <w:r>
        <w:rPr>
          <w:noProof/>
        </w:rPr>
        <w:tab/>
      </w:r>
      <w:r>
        <w:rPr>
          <w:noProof/>
        </w:rPr>
        <w:fldChar w:fldCharType="begin"/>
      </w:r>
      <w:r>
        <w:rPr>
          <w:noProof/>
        </w:rPr>
        <w:instrText xml:space="preserve"> PAGEREF _Toc365606980 \h </w:instrText>
      </w:r>
      <w:r>
        <w:rPr>
          <w:noProof/>
        </w:rPr>
      </w:r>
      <w:r>
        <w:rPr>
          <w:noProof/>
        </w:rPr>
        <w:fldChar w:fldCharType="separate"/>
      </w:r>
      <w:r>
        <w:rPr>
          <w:noProof/>
        </w:rPr>
        <w:t>227</w:t>
      </w:r>
      <w:r>
        <w:rPr>
          <w:noProof/>
        </w:rPr>
        <w:fldChar w:fldCharType="end"/>
      </w:r>
    </w:p>
    <w:p w14:paraId="0B98E100"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7.11.3 Operadores lógicos booleanos</w:t>
      </w:r>
      <w:r>
        <w:rPr>
          <w:noProof/>
        </w:rPr>
        <w:tab/>
      </w:r>
      <w:r>
        <w:rPr>
          <w:noProof/>
        </w:rPr>
        <w:fldChar w:fldCharType="begin"/>
      </w:r>
      <w:r>
        <w:rPr>
          <w:noProof/>
        </w:rPr>
        <w:instrText xml:space="preserve"> PAGEREF _Toc365606981 \h </w:instrText>
      </w:r>
      <w:r>
        <w:rPr>
          <w:noProof/>
        </w:rPr>
      </w:r>
      <w:r>
        <w:rPr>
          <w:noProof/>
        </w:rPr>
        <w:fldChar w:fldCharType="separate"/>
      </w:r>
      <w:r>
        <w:rPr>
          <w:noProof/>
        </w:rPr>
        <w:t>228</w:t>
      </w:r>
      <w:r>
        <w:rPr>
          <w:noProof/>
        </w:rPr>
        <w:fldChar w:fldCharType="end"/>
      </w:r>
    </w:p>
    <w:p w14:paraId="02FC77D3"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7.11.4 Operadores lógicos booleanos que aceptan valores NULL</w:t>
      </w:r>
      <w:r>
        <w:rPr>
          <w:noProof/>
        </w:rPr>
        <w:tab/>
      </w:r>
      <w:r>
        <w:rPr>
          <w:noProof/>
        </w:rPr>
        <w:fldChar w:fldCharType="begin"/>
      </w:r>
      <w:r>
        <w:rPr>
          <w:noProof/>
        </w:rPr>
        <w:instrText xml:space="preserve"> PAGEREF _Toc365606982 \h </w:instrText>
      </w:r>
      <w:r>
        <w:rPr>
          <w:noProof/>
        </w:rPr>
      </w:r>
      <w:r>
        <w:rPr>
          <w:noProof/>
        </w:rPr>
        <w:fldChar w:fldCharType="separate"/>
      </w:r>
      <w:r>
        <w:rPr>
          <w:noProof/>
        </w:rPr>
        <w:t>228</w:t>
      </w:r>
      <w:r>
        <w:rPr>
          <w:noProof/>
        </w:rPr>
        <w:fldChar w:fldCharType="end"/>
      </w:r>
    </w:p>
    <w:p w14:paraId="2A8D7D52" w14:textId="77777777" w:rsidR="000D130D" w:rsidRDefault="000D130D">
      <w:pPr>
        <w:pStyle w:val="TOC2"/>
        <w:rPr>
          <w:rFonts w:asciiTheme="minorHAnsi" w:eastAsiaTheme="minorEastAsia" w:hAnsiTheme="minorHAnsi" w:cstheme="minorBidi"/>
          <w:szCs w:val="22"/>
          <w:lang w:eastAsia="zh-CN"/>
        </w:rPr>
      </w:pPr>
      <w:r>
        <w:t>7.12 Operadores lógicos condicionales</w:t>
      </w:r>
      <w:r>
        <w:tab/>
      </w:r>
      <w:r>
        <w:fldChar w:fldCharType="begin"/>
      </w:r>
      <w:r>
        <w:instrText xml:space="preserve"> PAGEREF _Toc365606983 \h </w:instrText>
      </w:r>
      <w:r>
        <w:fldChar w:fldCharType="separate"/>
      </w:r>
      <w:r>
        <w:t>228</w:t>
      </w:r>
      <w:r>
        <w:fldChar w:fldCharType="end"/>
      </w:r>
    </w:p>
    <w:p w14:paraId="110D77F4"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7.12.1 Operadores lógicos condicionales booleanos</w:t>
      </w:r>
      <w:r>
        <w:rPr>
          <w:noProof/>
        </w:rPr>
        <w:tab/>
      </w:r>
      <w:r>
        <w:rPr>
          <w:noProof/>
        </w:rPr>
        <w:fldChar w:fldCharType="begin"/>
      </w:r>
      <w:r>
        <w:rPr>
          <w:noProof/>
        </w:rPr>
        <w:instrText xml:space="preserve"> PAGEREF _Toc365606984 \h </w:instrText>
      </w:r>
      <w:r>
        <w:rPr>
          <w:noProof/>
        </w:rPr>
      </w:r>
      <w:r>
        <w:rPr>
          <w:noProof/>
        </w:rPr>
        <w:fldChar w:fldCharType="separate"/>
      </w:r>
      <w:r>
        <w:rPr>
          <w:noProof/>
        </w:rPr>
        <w:t>229</w:t>
      </w:r>
      <w:r>
        <w:rPr>
          <w:noProof/>
        </w:rPr>
        <w:fldChar w:fldCharType="end"/>
      </w:r>
    </w:p>
    <w:p w14:paraId="4CBF88DB"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7.12.2 Operadores lógicos condicionales definidos por el usuario</w:t>
      </w:r>
      <w:r>
        <w:rPr>
          <w:noProof/>
        </w:rPr>
        <w:tab/>
      </w:r>
      <w:r>
        <w:rPr>
          <w:noProof/>
        </w:rPr>
        <w:fldChar w:fldCharType="begin"/>
      </w:r>
      <w:r>
        <w:rPr>
          <w:noProof/>
        </w:rPr>
        <w:instrText xml:space="preserve"> PAGEREF _Toc365606985 \h </w:instrText>
      </w:r>
      <w:r>
        <w:rPr>
          <w:noProof/>
        </w:rPr>
      </w:r>
      <w:r>
        <w:rPr>
          <w:noProof/>
        </w:rPr>
        <w:fldChar w:fldCharType="separate"/>
      </w:r>
      <w:r>
        <w:rPr>
          <w:noProof/>
        </w:rPr>
        <w:t>229</w:t>
      </w:r>
      <w:r>
        <w:rPr>
          <w:noProof/>
        </w:rPr>
        <w:fldChar w:fldCharType="end"/>
      </w:r>
    </w:p>
    <w:p w14:paraId="6AF222C1" w14:textId="77777777" w:rsidR="000D130D" w:rsidRDefault="000D130D">
      <w:pPr>
        <w:pStyle w:val="TOC2"/>
        <w:rPr>
          <w:rFonts w:asciiTheme="minorHAnsi" w:eastAsiaTheme="minorEastAsia" w:hAnsiTheme="minorHAnsi" w:cstheme="minorBidi"/>
          <w:szCs w:val="22"/>
          <w:lang w:eastAsia="zh-CN"/>
        </w:rPr>
      </w:pPr>
      <w:r w:rsidRPr="00DD36C4">
        <w:rPr>
          <w:lang w:val="es-ES"/>
        </w:rPr>
        <w:t>7.13 El operador de incorporación de NULL</w:t>
      </w:r>
      <w:r>
        <w:tab/>
      </w:r>
      <w:r>
        <w:fldChar w:fldCharType="begin"/>
      </w:r>
      <w:r>
        <w:instrText xml:space="preserve"> PAGEREF _Toc365606986 \h </w:instrText>
      </w:r>
      <w:r>
        <w:fldChar w:fldCharType="separate"/>
      </w:r>
      <w:r>
        <w:t>230</w:t>
      </w:r>
      <w:r>
        <w:fldChar w:fldCharType="end"/>
      </w:r>
    </w:p>
    <w:p w14:paraId="662C4736" w14:textId="77777777" w:rsidR="000D130D" w:rsidRDefault="000D130D">
      <w:pPr>
        <w:pStyle w:val="TOC2"/>
        <w:rPr>
          <w:rFonts w:asciiTheme="minorHAnsi" w:eastAsiaTheme="minorEastAsia" w:hAnsiTheme="minorHAnsi" w:cstheme="minorBidi"/>
          <w:szCs w:val="22"/>
          <w:lang w:eastAsia="zh-CN"/>
        </w:rPr>
      </w:pPr>
      <w:r>
        <w:t>7.14 Operador condicional</w:t>
      </w:r>
      <w:r>
        <w:tab/>
      </w:r>
      <w:r>
        <w:fldChar w:fldCharType="begin"/>
      </w:r>
      <w:r>
        <w:instrText xml:space="preserve"> PAGEREF _Toc365606987 \h </w:instrText>
      </w:r>
      <w:r>
        <w:fldChar w:fldCharType="separate"/>
      </w:r>
      <w:r>
        <w:t>231</w:t>
      </w:r>
      <w:r>
        <w:fldChar w:fldCharType="end"/>
      </w:r>
    </w:p>
    <w:p w14:paraId="4BB4E19F" w14:textId="77777777" w:rsidR="000D130D" w:rsidRDefault="000D130D">
      <w:pPr>
        <w:pStyle w:val="TOC2"/>
        <w:rPr>
          <w:rFonts w:asciiTheme="minorHAnsi" w:eastAsiaTheme="minorEastAsia" w:hAnsiTheme="minorHAnsi" w:cstheme="minorBidi"/>
          <w:szCs w:val="22"/>
          <w:lang w:eastAsia="zh-CN"/>
        </w:rPr>
      </w:pPr>
      <w:r>
        <w:t>7.15 Expresiones de funciones anónimas</w:t>
      </w:r>
      <w:r>
        <w:tab/>
      </w:r>
      <w:r>
        <w:fldChar w:fldCharType="begin"/>
      </w:r>
      <w:r>
        <w:instrText xml:space="preserve"> PAGEREF _Toc365606988 \h </w:instrText>
      </w:r>
      <w:r>
        <w:fldChar w:fldCharType="separate"/>
      </w:r>
      <w:r>
        <w:t>232</w:t>
      </w:r>
      <w:r>
        <w:fldChar w:fldCharType="end"/>
      </w:r>
    </w:p>
    <w:p w14:paraId="75406607"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7.15.1 Signaturas de función anónima</w:t>
      </w:r>
      <w:r>
        <w:rPr>
          <w:noProof/>
        </w:rPr>
        <w:tab/>
      </w:r>
      <w:r>
        <w:rPr>
          <w:noProof/>
        </w:rPr>
        <w:fldChar w:fldCharType="begin"/>
      </w:r>
      <w:r>
        <w:rPr>
          <w:noProof/>
        </w:rPr>
        <w:instrText xml:space="preserve"> PAGEREF _Toc365606989 \h </w:instrText>
      </w:r>
      <w:r>
        <w:rPr>
          <w:noProof/>
        </w:rPr>
      </w:r>
      <w:r>
        <w:rPr>
          <w:noProof/>
        </w:rPr>
        <w:fldChar w:fldCharType="separate"/>
      </w:r>
      <w:r>
        <w:rPr>
          <w:noProof/>
        </w:rPr>
        <w:t>234</w:t>
      </w:r>
      <w:r>
        <w:rPr>
          <w:noProof/>
        </w:rPr>
        <w:fldChar w:fldCharType="end"/>
      </w:r>
    </w:p>
    <w:p w14:paraId="42970F82"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7.15.2 Cuerpos de función anónima</w:t>
      </w:r>
      <w:r>
        <w:rPr>
          <w:noProof/>
        </w:rPr>
        <w:tab/>
      </w:r>
      <w:r>
        <w:rPr>
          <w:noProof/>
        </w:rPr>
        <w:fldChar w:fldCharType="begin"/>
      </w:r>
      <w:r>
        <w:rPr>
          <w:noProof/>
        </w:rPr>
        <w:instrText xml:space="preserve"> PAGEREF _Toc365606990 \h </w:instrText>
      </w:r>
      <w:r>
        <w:rPr>
          <w:noProof/>
        </w:rPr>
      </w:r>
      <w:r>
        <w:rPr>
          <w:noProof/>
        </w:rPr>
        <w:fldChar w:fldCharType="separate"/>
      </w:r>
      <w:r>
        <w:rPr>
          <w:noProof/>
        </w:rPr>
        <w:t>234</w:t>
      </w:r>
      <w:r>
        <w:rPr>
          <w:noProof/>
        </w:rPr>
        <w:fldChar w:fldCharType="end"/>
      </w:r>
    </w:p>
    <w:p w14:paraId="383AB688"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7.15.3 Resolución de sobrecargas</w:t>
      </w:r>
      <w:r>
        <w:rPr>
          <w:noProof/>
        </w:rPr>
        <w:tab/>
      </w:r>
      <w:r>
        <w:rPr>
          <w:noProof/>
        </w:rPr>
        <w:fldChar w:fldCharType="begin"/>
      </w:r>
      <w:r>
        <w:rPr>
          <w:noProof/>
        </w:rPr>
        <w:instrText xml:space="preserve"> PAGEREF _Toc365606991 \h </w:instrText>
      </w:r>
      <w:r>
        <w:rPr>
          <w:noProof/>
        </w:rPr>
      </w:r>
      <w:r>
        <w:rPr>
          <w:noProof/>
        </w:rPr>
        <w:fldChar w:fldCharType="separate"/>
      </w:r>
      <w:r>
        <w:rPr>
          <w:noProof/>
        </w:rPr>
        <w:t>235</w:t>
      </w:r>
      <w:r>
        <w:rPr>
          <w:noProof/>
        </w:rPr>
        <w:fldChar w:fldCharType="end"/>
      </w:r>
    </w:p>
    <w:p w14:paraId="3F79641C"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7.15.4 Funciones anónimas y enlace dinámico</w:t>
      </w:r>
      <w:r>
        <w:rPr>
          <w:noProof/>
        </w:rPr>
        <w:tab/>
      </w:r>
      <w:r>
        <w:rPr>
          <w:noProof/>
        </w:rPr>
        <w:fldChar w:fldCharType="begin"/>
      </w:r>
      <w:r>
        <w:rPr>
          <w:noProof/>
        </w:rPr>
        <w:instrText xml:space="preserve"> PAGEREF _Toc365606992 \h </w:instrText>
      </w:r>
      <w:r>
        <w:rPr>
          <w:noProof/>
        </w:rPr>
      </w:r>
      <w:r>
        <w:rPr>
          <w:noProof/>
        </w:rPr>
        <w:fldChar w:fldCharType="separate"/>
      </w:r>
      <w:r>
        <w:rPr>
          <w:noProof/>
        </w:rPr>
        <w:t>236</w:t>
      </w:r>
      <w:r>
        <w:rPr>
          <w:noProof/>
        </w:rPr>
        <w:fldChar w:fldCharType="end"/>
      </w:r>
    </w:p>
    <w:p w14:paraId="2F0264CF"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7.15.5 Variables externas</w:t>
      </w:r>
      <w:r>
        <w:rPr>
          <w:noProof/>
        </w:rPr>
        <w:tab/>
      </w:r>
      <w:r>
        <w:rPr>
          <w:noProof/>
        </w:rPr>
        <w:fldChar w:fldCharType="begin"/>
      </w:r>
      <w:r>
        <w:rPr>
          <w:noProof/>
        </w:rPr>
        <w:instrText xml:space="preserve"> PAGEREF _Toc365606993 \h </w:instrText>
      </w:r>
      <w:r>
        <w:rPr>
          <w:noProof/>
        </w:rPr>
      </w:r>
      <w:r>
        <w:rPr>
          <w:noProof/>
        </w:rPr>
        <w:fldChar w:fldCharType="separate"/>
      </w:r>
      <w:r>
        <w:rPr>
          <w:noProof/>
        </w:rPr>
        <w:t>236</w:t>
      </w:r>
      <w:r>
        <w:rPr>
          <w:noProof/>
        </w:rPr>
        <w:fldChar w:fldCharType="end"/>
      </w:r>
    </w:p>
    <w:p w14:paraId="09E21C7D"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7.15.5.1 Variables externas capturadas</w:t>
      </w:r>
      <w:r>
        <w:rPr>
          <w:noProof/>
        </w:rPr>
        <w:tab/>
      </w:r>
      <w:r>
        <w:rPr>
          <w:noProof/>
        </w:rPr>
        <w:fldChar w:fldCharType="begin"/>
      </w:r>
      <w:r>
        <w:rPr>
          <w:noProof/>
        </w:rPr>
        <w:instrText xml:space="preserve"> PAGEREF _Toc365606994 \h </w:instrText>
      </w:r>
      <w:r>
        <w:rPr>
          <w:noProof/>
        </w:rPr>
      </w:r>
      <w:r>
        <w:rPr>
          <w:noProof/>
        </w:rPr>
        <w:fldChar w:fldCharType="separate"/>
      </w:r>
      <w:r>
        <w:rPr>
          <w:noProof/>
        </w:rPr>
        <w:t>236</w:t>
      </w:r>
      <w:r>
        <w:rPr>
          <w:noProof/>
        </w:rPr>
        <w:fldChar w:fldCharType="end"/>
      </w:r>
    </w:p>
    <w:p w14:paraId="426B9F3B"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sidRPr="00DD36C4">
        <w:rPr>
          <w:noProof/>
          <w:lang w:val="es-ES"/>
        </w:rPr>
        <w:t>7.15.5.2 Creación de instancias de variables locales</w:t>
      </w:r>
      <w:r>
        <w:rPr>
          <w:noProof/>
        </w:rPr>
        <w:tab/>
      </w:r>
      <w:r>
        <w:rPr>
          <w:noProof/>
        </w:rPr>
        <w:fldChar w:fldCharType="begin"/>
      </w:r>
      <w:r>
        <w:rPr>
          <w:noProof/>
        </w:rPr>
        <w:instrText xml:space="preserve"> PAGEREF _Toc365606995 \h </w:instrText>
      </w:r>
      <w:r>
        <w:rPr>
          <w:noProof/>
        </w:rPr>
      </w:r>
      <w:r>
        <w:rPr>
          <w:noProof/>
        </w:rPr>
        <w:fldChar w:fldCharType="separate"/>
      </w:r>
      <w:r>
        <w:rPr>
          <w:noProof/>
        </w:rPr>
        <w:t>237</w:t>
      </w:r>
      <w:r>
        <w:rPr>
          <w:noProof/>
        </w:rPr>
        <w:fldChar w:fldCharType="end"/>
      </w:r>
    </w:p>
    <w:p w14:paraId="35C880A3"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7.15.6 Expresiones de evaluación de funciones anónimas</w:t>
      </w:r>
      <w:r>
        <w:rPr>
          <w:noProof/>
        </w:rPr>
        <w:tab/>
      </w:r>
      <w:r>
        <w:rPr>
          <w:noProof/>
        </w:rPr>
        <w:fldChar w:fldCharType="begin"/>
      </w:r>
      <w:r>
        <w:rPr>
          <w:noProof/>
        </w:rPr>
        <w:instrText xml:space="preserve"> PAGEREF _Toc365606996 \h </w:instrText>
      </w:r>
      <w:r>
        <w:rPr>
          <w:noProof/>
        </w:rPr>
      </w:r>
      <w:r>
        <w:rPr>
          <w:noProof/>
        </w:rPr>
        <w:fldChar w:fldCharType="separate"/>
      </w:r>
      <w:r>
        <w:rPr>
          <w:noProof/>
        </w:rPr>
        <w:t>239</w:t>
      </w:r>
      <w:r>
        <w:rPr>
          <w:noProof/>
        </w:rPr>
        <w:fldChar w:fldCharType="end"/>
      </w:r>
    </w:p>
    <w:p w14:paraId="67FBBDC3" w14:textId="77777777" w:rsidR="000D130D" w:rsidRDefault="000D130D">
      <w:pPr>
        <w:pStyle w:val="TOC2"/>
        <w:rPr>
          <w:rFonts w:asciiTheme="minorHAnsi" w:eastAsiaTheme="minorEastAsia" w:hAnsiTheme="minorHAnsi" w:cstheme="minorBidi"/>
          <w:szCs w:val="22"/>
          <w:lang w:eastAsia="zh-CN"/>
        </w:rPr>
      </w:pPr>
      <w:r>
        <w:t>7.16 Expresiones de consulta</w:t>
      </w:r>
      <w:r>
        <w:tab/>
      </w:r>
      <w:r>
        <w:fldChar w:fldCharType="begin"/>
      </w:r>
      <w:r>
        <w:instrText xml:space="preserve"> PAGEREF _Toc365606997 \h </w:instrText>
      </w:r>
      <w:r>
        <w:fldChar w:fldCharType="separate"/>
      </w:r>
      <w:r>
        <w:t>239</w:t>
      </w:r>
      <w:r>
        <w:fldChar w:fldCharType="end"/>
      </w:r>
    </w:p>
    <w:p w14:paraId="3FABC5CB"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7.16.1 Ambigüedad en expresiones de consulta</w:t>
      </w:r>
      <w:r>
        <w:rPr>
          <w:noProof/>
        </w:rPr>
        <w:tab/>
      </w:r>
      <w:r>
        <w:rPr>
          <w:noProof/>
        </w:rPr>
        <w:fldChar w:fldCharType="begin"/>
      </w:r>
      <w:r>
        <w:rPr>
          <w:noProof/>
        </w:rPr>
        <w:instrText xml:space="preserve"> PAGEREF _Toc365606998 \h </w:instrText>
      </w:r>
      <w:r>
        <w:rPr>
          <w:noProof/>
        </w:rPr>
      </w:r>
      <w:r>
        <w:rPr>
          <w:noProof/>
        </w:rPr>
        <w:fldChar w:fldCharType="separate"/>
      </w:r>
      <w:r>
        <w:rPr>
          <w:noProof/>
        </w:rPr>
        <w:t>240</w:t>
      </w:r>
      <w:r>
        <w:rPr>
          <w:noProof/>
        </w:rPr>
        <w:fldChar w:fldCharType="end"/>
      </w:r>
    </w:p>
    <w:p w14:paraId="3BCFE26D"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7.16.2 Traducción de expresiones de consulta</w:t>
      </w:r>
      <w:r>
        <w:rPr>
          <w:noProof/>
        </w:rPr>
        <w:tab/>
      </w:r>
      <w:r>
        <w:rPr>
          <w:noProof/>
        </w:rPr>
        <w:fldChar w:fldCharType="begin"/>
      </w:r>
      <w:r>
        <w:rPr>
          <w:noProof/>
        </w:rPr>
        <w:instrText xml:space="preserve"> PAGEREF _Toc365606999 \h </w:instrText>
      </w:r>
      <w:r>
        <w:rPr>
          <w:noProof/>
        </w:rPr>
      </w:r>
      <w:r>
        <w:rPr>
          <w:noProof/>
        </w:rPr>
        <w:fldChar w:fldCharType="separate"/>
      </w:r>
      <w:r>
        <w:rPr>
          <w:noProof/>
        </w:rPr>
        <w:t>240</w:t>
      </w:r>
      <w:r>
        <w:rPr>
          <w:noProof/>
        </w:rPr>
        <w:fldChar w:fldCharType="end"/>
      </w:r>
    </w:p>
    <w:p w14:paraId="312E35BB"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sidRPr="00DD36C4">
        <w:rPr>
          <w:noProof/>
          <w:lang w:val="es-ES"/>
        </w:rPr>
        <w:t>7.16.2.1 Cláusulas Select y Groupby con continuaciones</w:t>
      </w:r>
      <w:r>
        <w:rPr>
          <w:noProof/>
        </w:rPr>
        <w:tab/>
      </w:r>
      <w:r>
        <w:rPr>
          <w:noProof/>
        </w:rPr>
        <w:fldChar w:fldCharType="begin"/>
      </w:r>
      <w:r>
        <w:rPr>
          <w:noProof/>
        </w:rPr>
        <w:instrText xml:space="preserve"> PAGEREF _Toc365607000 \h </w:instrText>
      </w:r>
      <w:r>
        <w:rPr>
          <w:noProof/>
        </w:rPr>
      </w:r>
      <w:r>
        <w:rPr>
          <w:noProof/>
        </w:rPr>
        <w:fldChar w:fldCharType="separate"/>
      </w:r>
      <w:r>
        <w:rPr>
          <w:noProof/>
        </w:rPr>
        <w:t>241</w:t>
      </w:r>
      <w:r>
        <w:rPr>
          <w:noProof/>
        </w:rPr>
        <w:fldChar w:fldCharType="end"/>
      </w:r>
    </w:p>
    <w:p w14:paraId="54D0215F"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sidRPr="00DD36C4">
        <w:rPr>
          <w:noProof/>
          <w:lang w:val="es-ES"/>
        </w:rPr>
        <w:t>7.16.2.2 Tipos de variable de intervalo explícitos</w:t>
      </w:r>
      <w:r>
        <w:rPr>
          <w:noProof/>
        </w:rPr>
        <w:tab/>
      </w:r>
      <w:r>
        <w:rPr>
          <w:noProof/>
        </w:rPr>
        <w:fldChar w:fldCharType="begin"/>
      </w:r>
      <w:r>
        <w:rPr>
          <w:noProof/>
        </w:rPr>
        <w:instrText xml:space="preserve"> PAGEREF _Toc365607001 \h </w:instrText>
      </w:r>
      <w:r>
        <w:rPr>
          <w:noProof/>
        </w:rPr>
      </w:r>
      <w:r>
        <w:rPr>
          <w:noProof/>
        </w:rPr>
        <w:fldChar w:fldCharType="separate"/>
      </w:r>
      <w:r>
        <w:rPr>
          <w:noProof/>
        </w:rPr>
        <w:t>241</w:t>
      </w:r>
      <w:r>
        <w:rPr>
          <w:noProof/>
        </w:rPr>
        <w:fldChar w:fldCharType="end"/>
      </w:r>
    </w:p>
    <w:p w14:paraId="4F9D1C91"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7.16.2.3 Expresiones de consulta degeneradas</w:t>
      </w:r>
      <w:r>
        <w:rPr>
          <w:noProof/>
        </w:rPr>
        <w:tab/>
      </w:r>
      <w:r>
        <w:rPr>
          <w:noProof/>
        </w:rPr>
        <w:fldChar w:fldCharType="begin"/>
      </w:r>
      <w:r>
        <w:rPr>
          <w:noProof/>
        </w:rPr>
        <w:instrText xml:space="preserve"> PAGEREF _Toc365607002 \h </w:instrText>
      </w:r>
      <w:r>
        <w:rPr>
          <w:noProof/>
        </w:rPr>
      </w:r>
      <w:r>
        <w:rPr>
          <w:noProof/>
        </w:rPr>
        <w:fldChar w:fldCharType="separate"/>
      </w:r>
      <w:r>
        <w:rPr>
          <w:noProof/>
        </w:rPr>
        <w:t>242</w:t>
      </w:r>
      <w:r>
        <w:rPr>
          <w:noProof/>
        </w:rPr>
        <w:fldChar w:fldCharType="end"/>
      </w:r>
    </w:p>
    <w:p w14:paraId="595DC575"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7.16.2.4 Cláusulas from, let, where, join y orderby</w:t>
      </w:r>
      <w:r>
        <w:rPr>
          <w:noProof/>
        </w:rPr>
        <w:tab/>
      </w:r>
      <w:r>
        <w:rPr>
          <w:noProof/>
        </w:rPr>
        <w:fldChar w:fldCharType="begin"/>
      </w:r>
      <w:r>
        <w:rPr>
          <w:noProof/>
        </w:rPr>
        <w:instrText xml:space="preserve"> PAGEREF _Toc365607003 \h </w:instrText>
      </w:r>
      <w:r>
        <w:rPr>
          <w:noProof/>
        </w:rPr>
      </w:r>
      <w:r>
        <w:rPr>
          <w:noProof/>
        </w:rPr>
        <w:fldChar w:fldCharType="separate"/>
      </w:r>
      <w:r>
        <w:rPr>
          <w:noProof/>
        </w:rPr>
        <w:t>242</w:t>
      </w:r>
      <w:r>
        <w:rPr>
          <w:noProof/>
        </w:rPr>
        <w:fldChar w:fldCharType="end"/>
      </w:r>
    </w:p>
    <w:p w14:paraId="7D6D1116"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7.16.2.5 Cláusulas Select</w:t>
      </w:r>
      <w:r>
        <w:rPr>
          <w:noProof/>
        </w:rPr>
        <w:tab/>
      </w:r>
      <w:r>
        <w:rPr>
          <w:noProof/>
        </w:rPr>
        <w:fldChar w:fldCharType="begin"/>
      </w:r>
      <w:r>
        <w:rPr>
          <w:noProof/>
        </w:rPr>
        <w:instrText xml:space="preserve"> PAGEREF _Toc365607004 \h </w:instrText>
      </w:r>
      <w:r>
        <w:rPr>
          <w:noProof/>
        </w:rPr>
      </w:r>
      <w:r>
        <w:rPr>
          <w:noProof/>
        </w:rPr>
        <w:fldChar w:fldCharType="separate"/>
      </w:r>
      <w:r>
        <w:rPr>
          <w:noProof/>
        </w:rPr>
        <w:t>246</w:t>
      </w:r>
      <w:r>
        <w:rPr>
          <w:noProof/>
        </w:rPr>
        <w:fldChar w:fldCharType="end"/>
      </w:r>
    </w:p>
    <w:p w14:paraId="5C35754C"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7.16.2.6 Cláusulas Groupby</w:t>
      </w:r>
      <w:r>
        <w:rPr>
          <w:noProof/>
        </w:rPr>
        <w:tab/>
      </w:r>
      <w:r>
        <w:rPr>
          <w:noProof/>
        </w:rPr>
        <w:fldChar w:fldCharType="begin"/>
      </w:r>
      <w:r>
        <w:rPr>
          <w:noProof/>
        </w:rPr>
        <w:instrText xml:space="preserve"> PAGEREF _Toc365607005 \h </w:instrText>
      </w:r>
      <w:r>
        <w:rPr>
          <w:noProof/>
        </w:rPr>
      </w:r>
      <w:r>
        <w:rPr>
          <w:noProof/>
        </w:rPr>
        <w:fldChar w:fldCharType="separate"/>
      </w:r>
      <w:r>
        <w:rPr>
          <w:noProof/>
        </w:rPr>
        <w:t>246</w:t>
      </w:r>
      <w:r>
        <w:rPr>
          <w:noProof/>
        </w:rPr>
        <w:fldChar w:fldCharType="end"/>
      </w:r>
    </w:p>
    <w:p w14:paraId="09E1CBA4"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7.16.2.7 Identificadores transparentes</w:t>
      </w:r>
      <w:r>
        <w:rPr>
          <w:noProof/>
        </w:rPr>
        <w:tab/>
      </w:r>
      <w:r>
        <w:rPr>
          <w:noProof/>
        </w:rPr>
        <w:fldChar w:fldCharType="begin"/>
      </w:r>
      <w:r>
        <w:rPr>
          <w:noProof/>
        </w:rPr>
        <w:instrText xml:space="preserve"> PAGEREF _Toc365607006 \h </w:instrText>
      </w:r>
      <w:r>
        <w:rPr>
          <w:noProof/>
        </w:rPr>
      </w:r>
      <w:r>
        <w:rPr>
          <w:noProof/>
        </w:rPr>
        <w:fldChar w:fldCharType="separate"/>
      </w:r>
      <w:r>
        <w:rPr>
          <w:noProof/>
        </w:rPr>
        <w:t>246</w:t>
      </w:r>
      <w:r>
        <w:rPr>
          <w:noProof/>
        </w:rPr>
        <w:fldChar w:fldCharType="end"/>
      </w:r>
    </w:p>
    <w:p w14:paraId="364DFCB0"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7.16.3 El patrón de expresiones de consulta</w:t>
      </w:r>
      <w:r>
        <w:rPr>
          <w:noProof/>
        </w:rPr>
        <w:tab/>
      </w:r>
      <w:r>
        <w:rPr>
          <w:noProof/>
        </w:rPr>
        <w:fldChar w:fldCharType="begin"/>
      </w:r>
      <w:r>
        <w:rPr>
          <w:noProof/>
        </w:rPr>
        <w:instrText xml:space="preserve"> PAGEREF _Toc365607007 \h </w:instrText>
      </w:r>
      <w:r>
        <w:rPr>
          <w:noProof/>
        </w:rPr>
      </w:r>
      <w:r>
        <w:rPr>
          <w:noProof/>
        </w:rPr>
        <w:fldChar w:fldCharType="separate"/>
      </w:r>
      <w:r>
        <w:rPr>
          <w:noProof/>
        </w:rPr>
        <w:t>248</w:t>
      </w:r>
      <w:r>
        <w:rPr>
          <w:noProof/>
        </w:rPr>
        <w:fldChar w:fldCharType="end"/>
      </w:r>
    </w:p>
    <w:p w14:paraId="68E3C8EC" w14:textId="77777777" w:rsidR="000D130D" w:rsidRDefault="000D130D">
      <w:pPr>
        <w:pStyle w:val="TOC2"/>
        <w:rPr>
          <w:rFonts w:asciiTheme="minorHAnsi" w:eastAsiaTheme="minorEastAsia" w:hAnsiTheme="minorHAnsi" w:cstheme="minorBidi"/>
          <w:szCs w:val="22"/>
          <w:lang w:eastAsia="zh-CN"/>
        </w:rPr>
      </w:pPr>
      <w:r>
        <w:t>7.17 Operadores de asignación</w:t>
      </w:r>
      <w:r>
        <w:tab/>
      </w:r>
      <w:r>
        <w:fldChar w:fldCharType="begin"/>
      </w:r>
      <w:r>
        <w:instrText xml:space="preserve"> PAGEREF _Toc365607008 \h </w:instrText>
      </w:r>
      <w:r>
        <w:fldChar w:fldCharType="separate"/>
      </w:r>
      <w:r>
        <w:t>249</w:t>
      </w:r>
      <w:r>
        <w:fldChar w:fldCharType="end"/>
      </w:r>
    </w:p>
    <w:p w14:paraId="059FEF89"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7.17.1 Asignación simple</w:t>
      </w:r>
      <w:r>
        <w:rPr>
          <w:noProof/>
        </w:rPr>
        <w:tab/>
      </w:r>
      <w:r>
        <w:rPr>
          <w:noProof/>
        </w:rPr>
        <w:fldChar w:fldCharType="begin"/>
      </w:r>
      <w:r>
        <w:rPr>
          <w:noProof/>
        </w:rPr>
        <w:instrText xml:space="preserve"> PAGEREF _Toc365607009 \h </w:instrText>
      </w:r>
      <w:r>
        <w:rPr>
          <w:noProof/>
        </w:rPr>
      </w:r>
      <w:r>
        <w:rPr>
          <w:noProof/>
        </w:rPr>
        <w:fldChar w:fldCharType="separate"/>
      </w:r>
      <w:r>
        <w:rPr>
          <w:noProof/>
        </w:rPr>
        <w:t>250</w:t>
      </w:r>
      <w:r>
        <w:rPr>
          <w:noProof/>
        </w:rPr>
        <w:fldChar w:fldCharType="end"/>
      </w:r>
    </w:p>
    <w:p w14:paraId="63B52087"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7.17.2 Asignación compuesta</w:t>
      </w:r>
      <w:r>
        <w:rPr>
          <w:noProof/>
        </w:rPr>
        <w:tab/>
      </w:r>
      <w:r>
        <w:rPr>
          <w:noProof/>
        </w:rPr>
        <w:fldChar w:fldCharType="begin"/>
      </w:r>
      <w:r>
        <w:rPr>
          <w:noProof/>
        </w:rPr>
        <w:instrText xml:space="preserve"> PAGEREF _Toc365607010 \h </w:instrText>
      </w:r>
      <w:r>
        <w:rPr>
          <w:noProof/>
        </w:rPr>
      </w:r>
      <w:r>
        <w:rPr>
          <w:noProof/>
        </w:rPr>
        <w:fldChar w:fldCharType="separate"/>
      </w:r>
      <w:r>
        <w:rPr>
          <w:noProof/>
        </w:rPr>
        <w:t>252</w:t>
      </w:r>
      <w:r>
        <w:rPr>
          <w:noProof/>
        </w:rPr>
        <w:fldChar w:fldCharType="end"/>
      </w:r>
    </w:p>
    <w:p w14:paraId="36ADB901"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7.17.3 Asignación de eventos</w:t>
      </w:r>
      <w:r>
        <w:rPr>
          <w:noProof/>
        </w:rPr>
        <w:tab/>
      </w:r>
      <w:r>
        <w:rPr>
          <w:noProof/>
        </w:rPr>
        <w:fldChar w:fldCharType="begin"/>
      </w:r>
      <w:r>
        <w:rPr>
          <w:noProof/>
        </w:rPr>
        <w:instrText xml:space="preserve"> PAGEREF _Toc365607011 \h </w:instrText>
      </w:r>
      <w:r>
        <w:rPr>
          <w:noProof/>
        </w:rPr>
      </w:r>
      <w:r>
        <w:rPr>
          <w:noProof/>
        </w:rPr>
        <w:fldChar w:fldCharType="separate"/>
      </w:r>
      <w:r>
        <w:rPr>
          <w:noProof/>
        </w:rPr>
        <w:t>253</w:t>
      </w:r>
      <w:r>
        <w:rPr>
          <w:noProof/>
        </w:rPr>
        <w:fldChar w:fldCharType="end"/>
      </w:r>
    </w:p>
    <w:p w14:paraId="419F2CA9" w14:textId="77777777" w:rsidR="000D130D" w:rsidRDefault="000D130D">
      <w:pPr>
        <w:pStyle w:val="TOC2"/>
        <w:rPr>
          <w:rFonts w:asciiTheme="minorHAnsi" w:eastAsiaTheme="minorEastAsia" w:hAnsiTheme="minorHAnsi" w:cstheme="minorBidi"/>
          <w:szCs w:val="22"/>
          <w:lang w:eastAsia="zh-CN"/>
        </w:rPr>
      </w:pPr>
      <w:r>
        <w:t>7.18 Expresión</w:t>
      </w:r>
      <w:r>
        <w:tab/>
      </w:r>
      <w:r>
        <w:fldChar w:fldCharType="begin"/>
      </w:r>
      <w:r>
        <w:instrText xml:space="preserve"> PAGEREF _Toc365607012 \h </w:instrText>
      </w:r>
      <w:r>
        <w:fldChar w:fldCharType="separate"/>
      </w:r>
      <w:r>
        <w:t>253</w:t>
      </w:r>
      <w:r>
        <w:fldChar w:fldCharType="end"/>
      </w:r>
    </w:p>
    <w:p w14:paraId="12812C4F" w14:textId="77777777" w:rsidR="000D130D" w:rsidRDefault="000D130D">
      <w:pPr>
        <w:pStyle w:val="TOC2"/>
        <w:rPr>
          <w:rFonts w:asciiTheme="minorHAnsi" w:eastAsiaTheme="minorEastAsia" w:hAnsiTheme="minorHAnsi" w:cstheme="minorBidi"/>
          <w:szCs w:val="22"/>
          <w:lang w:eastAsia="zh-CN"/>
        </w:rPr>
      </w:pPr>
      <w:r>
        <w:t>7.19 Expresiones constantes</w:t>
      </w:r>
      <w:r>
        <w:tab/>
      </w:r>
      <w:r>
        <w:fldChar w:fldCharType="begin"/>
      </w:r>
      <w:r>
        <w:instrText xml:space="preserve"> PAGEREF _Toc365607013 \h </w:instrText>
      </w:r>
      <w:r>
        <w:fldChar w:fldCharType="separate"/>
      </w:r>
      <w:r>
        <w:t>253</w:t>
      </w:r>
      <w:r>
        <w:fldChar w:fldCharType="end"/>
      </w:r>
    </w:p>
    <w:p w14:paraId="008D8F2C" w14:textId="77777777" w:rsidR="000D130D" w:rsidRDefault="000D130D">
      <w:pPr>
        <w:pStyle w:val="TOC2"/>
        <w:rPr>
          <w:rFonts w:asciiTheme="minorHAnsi" w:eastAsiaTheme="minorEastAsia" w:hAnsiTheme="minorHAnsi" w:cstheme="minorBidi"/>
          <w:szCs w:val="22"/>
          <w:lang w:eastAsia="zh-CN"/>
        </w:rPr>
      </w:pPr>
      <w:r>
        <w:t>7.20 Expresiones booleanas</w:t>
      </w:r>
      <w:r>
        <w:tab/>
      </w:r>
      <w:r>
        <w:fldChar w:fldCharType="begin"/>
      </w:r>
      <w:r>
        <w:instrText xml:space="preserve"> PAGEREF _Toc365607014 \h </w:instrText>
      </w:r>
      <w:r>
        <w:fldChar w:fldCharType="separate"/>
      </w:r>
      <w:r>
        <w:t>255</w:t>
      </w:r>
      <w:r>
        <w:fldChar w:fldCharType="end"/>
      </w:r>
    </w:p>
    <w:p w14:paraId="51BA2E80" w14:textId="77777777" w:rsidR="000D130D" w:rsidRDefault="000D130D">
      <w:pPr>
        <w:pStyle w:val="TOC1"/>
        <w:rPr>
          <w:rFonts w:asciiTheme="minorHAnsi" w:eastAsiaTheme="minorEastAsia" w:hAnsiTheme="minorHAnsi" w:cstheme="minorBidi"/>
          <w:b w:val="0"/>
          <w:szCs w:val="22"/>
          <w:lang w:eastAsia="zh-CN"/>
        </w:rPr>
      </w:pPr>
      <w:r>
        <w:lastRenderedPageBreak/>
        <w:t>8. Instrucciones</w:t>
      </w:r>
      <w:r>
        <w:tab/>
      </w:r>
      <w:r>
        <w:fldChar w:fldCharType="begin"/>
      </w:r>
      <w:r>
        <w:instrText xml:space="preserve"> PAGEREF _Toc365607015 \h </w:instrText>
      </w:r>
      <w:r>
        <w:fldChar w:fldCharType="separate"/>
      </w:r>
      <w:r>
        <w:t>257</w:t>
      </w:r>
      <w:r>
        <w:fldChar w:fldCharType="end"/>
      </w:r>
    </w:p>
    <w:p w14:paraId="6E96C216" w14:textId="77777777" w:rsidR="000D130D" w:rsidRDefault="000D130D">
      <w:pPr>
        <w:pStyle w:val="TOC2"/>
        <w:rPr>
          <w:rFonts w:asciiTheme="minorHAnsi" w:eastAsiaTheme="minorEastAsia" w:hAnsiTheme="minorHAnsi" w:cstheme="minorBidi"/>
          <w:szCs w:val="22"/>
          <w:lang w:eastAsia="zh-CN"/>
        </w:rPr>
      </w:pPr>
      <w:r>
        <w:t>8.1 Puntos finales y alcance</w:t>
      </w:r>
      <w:r>
        <w:tab/>
      </w:r>
      <w:r>
        <w:fldChar w:fldCharType="begin"/>
      </w:r>
      <w:r>
        <w:instrText xml:space="preserve"> PAGEREF _Toc365607016 \h </w:instrText>
      </w:r>
      <w:r>
        <w:fldChar w:fldCharType="separate"/>
      </w:r>
      <w:r>
        <w:t>257</w:t>
      </w:r>
      <w:r>
        <w:fldChar w:fldCharType="end"/>
      </w:r>
    </w:p>
    <w:p w14:paraId="28A0A647" w14:textId="77777777" w:rsidR="000D130D" w:rsidRDefault="000D130D">
      <w:pPr>
        <w:pStyle w:val="TOC2"/>
        <w:rPr>
          <w:rFonts w:asciiTheme="minorHAnsi" w:eastAsiaTheme="minorEastAsia" w:hAnsiTheme="minorHAnsi" w:cstheme="minorBidi"/>
          <w:szCs w:val="22"/>
          <w:lang w:eastAsia="zh-CN"/>
        </w:rPr>
      </w:pPr>
      <w:r>
        <w:t>8.2 Bloques</w:t>
      </w:r>
      <w:r>
        <w:tab/>
      </w:r>
      <w:r>
        <w:fldChar w:fldCharType="begin"/>
      </w:r>
      <w:r>
        <w:instrText xml:space="preserve"> PAGEREF _Toc365607017 \h </w:instrText>
      </w:r>
      <w:r>
        <w:fldChar w:fldCharType="separate"/>
      </w:r>
      <w:r>
        <w:t>259</w:t>
      </w:r>
      <w:r>
        <w:fldChar w:fldCharType="end"/>
      </w:r>
    </w:p>
    <w:p w14:paraId="3617B501"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8.2.1 Listas de instrucciones</w:t>
      </w:r>
      <w:r>
        <w:rPr>
          <w:noProof/>
        </w:rPr>
        <w:tab/>
      </w:r>
      <w:r>
        <w:rPr>
          <w:noProof/>
        </w:rPr>
        <w:fldChar w:fldCharType="begin"/>
      </w:r>
      <w:r>
        <w:rPr>
          <w:noProof/>
        </w:rPr>
        <w:instrText xml:space="preserve"> PAGEREF _Toc365607018 \h </w:instrText>
      </w:r>
      <w:r>
        <w:rPr>
          <w:noProof/>
        </w:rPr>
      </w:r>
      <w:r>
        <w:rPr>
          <w:noProof/>
        </w:rPr>
        <w:fldChar w:fldCharType="separate"/>
      </w:r>
      <w:r>
        <w:rPr>
          <w:noProof/>
        </w:rPr>
        <w:t>259</w:t>
      </w:r>
      <w:r>
        <w:rPr>
          <w:noProof/>
        </w:rPr>
        <w:fldChar w:fldCharType="end"/>
      </w:r>
    </w:p>
    <w:p w14:paraId="4687BE94" w14:textId="77777777" w:rsidR="000D130D" w:rsidRDefault="000D130D">
      <w:pPr>
        <w:pStyle w:val="TOC2"/>
        <w:rPr>
          <w:rFonts w:asciiTheme="minorHAnsi" w:eastAsiaTheme="minorEastAsia" w:hAnsiTheme="minorHAnsi" w:cstheme="minorBidi"/>
          <w:szCs w:val="22"/>
          <w:lang w:eastAsia="zh-CN"/>
        </w:rPr>
      </w:pPr>
      <w:r>
        <w:t>8.3 Instrucción vacía</w:t>
      </w:r>
      <w:r>
        <w:tab/>
      </w:r>
      <w:r>
        <w:fldChar w:fldCharType="begin"/>
      </w:r>
      <w:r>
        <w:instrText xml:space="preserve"> PAGEREF _Toc365607019 \h </w:instrText>
      </w:r>
      <w:r>
        <w:fldChar w:fldCharType="separate"/>
      </w:r>
      <w:r>
        <w:t>260</w:t>
      </w:r>
      <w:r>
        <w:fldChar w:fldCharType="end"/>
      </w:r>
    </w:p>
    <w:p w14:paraId="60A71E16" w14:textId="77777777" w:rsidR="000D130D" w:rsidRDefault="000D130D">
      <w:pPr>
        <w:pStyle w:val="TOC2"/>
        <w:rPr>
          <w:rFonts w:asciiTheme="minorHAnsi" w:eastAsiaTheme="minorEastAsia" w:hAnsiTheme="minorHAnsi" w:cstheme="minorBidi"/>
          <w:szCs w:val="22"/>
          <w:lang w:eastAsia="zh-CN"/>
        </w:rPr>
      </w:pPr>
      <w:r>
        <w:t>8.4 Instrucciones con etiqueta</w:t>
      </w:r>
      <w:r>
        <w:tab/>
      </w:r>
      <w:r>
        <w:fldChar w:fldCharType="begin"/>
      </w:r>
      <w:r>
        <w:instrText xml:space="preserve"> PAGEREF _Toc365607020 \h </w:instrText>
      </w:r>
      <w:r>
        <w:fldChar w:fldCharType="separate"/>
      </w:r>
      <w:r>
        <w:t>260</w:t>
      </w:r>
      <w:r>
        <w:fldChar w:fldCharType="end"/>
      </w:r>
    </w:p>
    <w:p w14:paraId="063A2888" w14:textId="77777777" w:rsidR="000D130D" w:rsidRDefault="000D130D">
      <w:pPr>
        <w:pStyle w:val="TOC2"/>
        <w:rPr>
          <w:rFonts w:asciiTheme="minorHAnsi" w:eastAsiaTheme="minorEastAsia" w:hAnsiTheme="minorHAnsi" w:cstheme="minorBidi"/>
          <w:szCs w:val="22"/>
          <w:lang w:eastAsia="zh-CN"/>
        </w:rPr>
      </w:pPr>
      <w:r>
        <w:t>8.5 Instrucciones de declaración</w:t>
      </w:r>
      <w:r>
        <w:tab/>
      </w:r>
      <w:r>
        <w:fldChar w:fldCharType="begin"/>
      </w:r>
      <w:r>
        <w:instrText xml:space="preserve"> PAGEREF _Toc365607021 \h </w:instrText>
      </w:r>
      <w:r>
        <w:fldChar w:fldCharType="separate"/>
      </w:r>
      <w:r>
        <w:t>261</w:t>
      </w:r>
      <w:r>
        <w:fldChar w:fldCharType="end"/>
      </w:r>
    </w:p>
    <w:p w14:paraId="0031AA86"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8.5.1 Declaraciones de variables locales</w:t>
      </w:r>
      <w:r>
        <w:rPr>
          <w:noProof/>
        </w:rPr>
        <w:tab/>
      </w:r>
      <w:r>
        <w:rPr>
          <w:noProof/>
        </w:rPr>
        <w:fldChar w:fldCharType="begin"/>
      </w:r>
      <w:r>
        <w:rPr>
          <w:noProof/>
        </w:rPr>
        <w:instrText xml:space="preserve"> PAGEREF _Toc365607022 \h </w:instrText>
      </w:r>
      <w:r>
        <w:rPr>
          <w:noProof/>
        </w:rPr>
      </w:r>
      <w:r>
        <w:rPr>
          <w:noProof/>
        </w:rPr>
        <w:fldChar w:fldCharType="separate"/>
      </w:r>
      <w:r>
        <w:rPr>
          <w:noProof/>
        </w:rPr>
        <w:t>261</w:t>
      </w:r>
      <w:r>
        <w:rPr>
          <w:noProof/>
        </w:rPr>
        <w:fldChar w:fldCharType="end"/>
      </w:r>
    </w:p>
    <w:p w14:paraId="0C67843D"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8.5.2 Declaraciones de constantes locales</w:t>
      </w:r>
      <w:r>
        <w:rPr>
          <w:noProof/>
        </w:rPr>
        <w:tab/>
      </w:r>
      <w:r>
        <w:rPr>
          <w:noProof/>
        </w:rPr>
        <w:fldChar w:fldCharType="begin"/>
      </w:r>
      <w:r>
        <w:rPr>
          <w:noProof/>
        </w:rPr>
        <w:instrText xml:space="preserve"> PAGEREF _Toc365607023 \h </w:instrText>
      </w:r>
      <w:r>
        <w:rPr>
          <w:noProof/>
        </w:rPr>
      </w:r>
      <w:r>
        <w:rPr>
          <w:noProof/>
        </w:rPr>
        <w:fldChar w:fldCharType="separate"/>
      </w:r>
      <w:r>
        <w:rPr>
          <w:noProof/>
        </w:rPr>
        <w:t>263</w:t>
      </w:r>
      <w:r>
        <w:rPr>
          <w:noProof/>
        </w:rPr>
        <w:fldChar w:fldCharType="end"/>
      </w:r>
    </w:p>
    <w:p w14:paraId="7A48DC6B" w14:textId="77777777" w:rsidR="000D130D" w:rsidRDefault="000D130D">
      <w:pPr>
        <w:pStyle w:val="TOC2"/>
        <w:rPr>
          <w:rFonts w:asciiTheme="minorHAnsi" w:eastAsiaTheme="minorEastAsia" w:hAnsiTheme="minorHAnsi" w:cstheme="minorBidi"/>
          <w:szCs w:val="22"/>
          <w:lang w:eastAsia="zh-CN"/>
        </w:rPr>
      </w:pPr>
      <w:r>
        <w:t>8.6 Instrucciones de expresiones</w:t>
      </w:r>
      <w:r>
        <w:tab/>
      </w:r>
      <w:r>
        <w:fldChar w:fldCharType="begin"/>
      </w:r>
      <w:r>
        <w:instrText xml:space="preserve"> PAGEREF _Toc365607024 \h </w:instrText>
      </w:r>
      <w:r>
        <w:fldChar w:fldCharType="separate"/>
      </w:r>
      <w:r>
        <w:t>263</w:t>
      </w:r>
      <w:r>
        <w:fldChar w:fldCharType="end"/>
      </w:r>
    </w:p>
    <w:p w14:paraId="583CEF4B" w14:textId="77777777" w:rsidR="000D130D" w:rsidRDefault="000D130D">
      <w:pPr>
        <w:pStyle w:val="TOC2"/>
        <w:rPr>
          <w:rFonts w:asciiTheme="minorHAnsi" w:eastAsiaTheme="minorEastAsia" w:hAnsiTheme="minorHAnsi" w:cstheme="minorBidi"/>
          <w:szCs w:val="22"/>
          <w:lang w:eastAsia="zh-CN"/>
        </w:rPr>
      </w:pPr>
      <w:r>
        <w:t>8.7 Instrucciones de selección</w:t>
      </w:r>
      <w:r>
        <w:tab/>
      </w:r>
      <w:r>
        <w:fldChar w:fldCharType="begin"/>
      </w:r>
      <w:r>
        <w:instrText xml:space="preserve"> PAGEREF _Toc365607025 \h </w:instrText>
      </w:r>
      <w:r>
        <w:fldChar w:fldCharType="separate"/>
      </w:r>
      <w:r>
        <w:t>264</w:t>
      </w:r>
      <w:r>
        <w:fldChar w:fldCharType="end"/>
      </w:r>
    </w:p>
    <w:p w14:paraId="34B4F985"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8.7.1 Instrucción If</w:t>
      </w:r>
      <w:r>
        <w:rPr>
          <w:noProof/>
        </w:rPr>
        <w:tab/>
      </w:r>
      <w:r>
        <w:rPr>
          <w:noProof/>
        </w:rPr>
        <w:fldChar w:fldCharType="begin"/>
      </w:r>
      <w:r>
        <w:rPr>
          <w:noProof/>
        </w:rPr>
        <w:instrText xml:space="preserve"> PAGEREF _Toc365607026 \h </w:instrText>
      </w:r>
      <w:r>
        <w:rPr>
          <w:noProof/>
        </w:rPr>
      </w:r>
      <w:r>
        <w:rPr>
          <w:noProof/>
        </w:rPr>
        <w:fldChar w:fldCharType="separate"/>
      </w:r>
      <w:r>
        <w:rPr>
          <w:noProof/>
        </w:rPr>
        <w:t>264</w:t>
      </w:r>
      <w:r>
        <w:rPr>
          <w:noProof/>
        </w:rPr>
        <w:fldChar w:fldCharType="end"/>
      </w:r>
    </w:p>
    <w:p w14:paraId="1DD54506"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8.7.2 Instrucción Switch</w:t>
      </w:r>
      <w:r>
        <w:rPr>
          <w:noProof/>
        </w:rPr>
        <w:tab/>
      </w:r>
      <w:r>
        <w:rPr>
          <w:noProof/>
        </w:rPr>
        <w:fldChar w:fldCharType="begin"/>
      </w:r>
      <w:r>
        <w:rPr>
          <w:noProof/>
        </w:rPr>
        <w:instrText xml:space="preserve"> PAGEREF _Toc365607027 \h </w:instrText>
      </w:r>
      <w:r>
        <w:rPr>
          <w:noProof/>
        </w:rPr>
      </w:r>
      <w:r>
        <w:rPr>
          <w:noProof/>
        </w:rPr>
        <w:fldChar w:fldCharType="separate"/>
      </w:r>
      <w:r>
        <w:rPr>
          <w:noProof/>
        </w:rPr>
        <w:t>265</w:t>
      </w:r>
      <w:r>
        <w:rPr>
          <w:noProof/>
        </w:rPr>
        <w:fldChar w:fldCharType="end"/>
      </w:r>
    </w:p>
    <w:p w14:paraId="19C5CBA0" w14:textId="77777777" w:rsidR="000D130D" w:rsidRDefault="000D130D">
      <w:pPr>
        <w:pStyle w:val="TOC2"/>
        <w:rPr>
          <w:rFonts w:asciiTheme="minorHAnsi" w:eastAsiaTheme="minorEastAsia" w:hAnsiTheme="minorHAnsi" w:cstheme="minorBidi"/>
          <w:szCs w:val="22"/>
          <w:lang w:eastAsia="zh-CN"/>
        </w:rPr>
      </w:pPr>
      <w:r>
        <w:t>8.8 Instrucciones de iteración</w:t>
      </w:r>
      <w:r>
        <w:tab/>
      </w:r>
      <w:r>
        <w:fldChar w:fldCharType="begin"/>
      </w:r>
      <w:r>
        <w:instrText xml:space="preserve"> PAGEREF _Toc365607028 \h </w:instrText>
      </w:r>
      <w:r>
        <w:fldChar w:fldCharType="separate"/>
      </w:r>
      <w:r>
        <w:t>268</w:t>
      </w:r>
      <w:r>
        <w:fldChar w:fldCharType="end"/>
      </w:r>
    </w:p>
    <w:p w14:paraId="542187CC"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8.8.1 Instrucción While</w:t>
      </w:r>
      <w:r>
        <w:rPr>
          <w:noProof/>
        </w:rPr>
        <w:tab/>
      </w:r>
      <w:r>
        <w:rPr>
          <w:noProof/>
        </w:rPr>
        <w:fldChar w:fldCharType="begin"/>
      </w:r>
      <w:r>
        <w:rPr>
          <w:noProof/>
        </w:rPr>
        <w:instrText xml:space="preserve"> PAGEREF _Toc365607029 \h </w:instrText>
      </w:r>
      <w:r>
        <w:rPr>
          <w:noProof/>
        </w:rPr>
      </w:r>
      <w:r>
        <w:rPr>
          <w:noProof/>
        </w:rPr>
        <w:fldChar w:fldCharType="separate"/>
      </w:r>
      <w:r>
        <w:rPr>
          <w:noProof/>
        </w:rPr>
        <w:t>269</w:t>
      </w:r>
      <w:r>
        <w:rPr>
          <w:noProof/>
        </w:rPr>
        <w:fldChar w:fldCharType="end"/>
      </w:r>
    </w:p>
    <w:p w14:paraId="256392AC"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8.8.2 Instrucción Do</w:t>
      </w:r>
      <w:r>
        <w:rPr>
          <w:noProof/>
        </w:rPr>
        <w:tab/>
      </w:r>
      <w:r>
        <w:rPr>
          <w:noProof/>
        </w:rPr>
        <w:fldChar w:fldCharType="begin"/>
      </w:r>
      <w:r>
        <w:rPr>
          <w:noProof/>
        </w:rPr>
        <w:instrText xml:space="preserve"> PAGEREF _Toc365607030 \h </w:instrText>
      </w:r>
      <w:r>
        <w:rPr>
          <w:noProof/>
        </w:rPr>
      </w:r>
      <w:r>
        <w:rPr>
          <w:noProof/>
        </w:rPr>
        <w:fldChar w:fldCharType="separate"/>
      </w:r>
      <w:r>
        <w:rPr>
          <w:noProof/>
        </w:rPr>
        <w:t>269</w:t>
      </w:r>
      <w:r>
        <w:rPr>
          <w:noProof/>
        </w:rPr>
        <w:fldChar w:fldCharType="end"/>
      </w:r>
    </w:p>
    <w:p w14:paraId="77FEAA18"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8.8.3 Instrucción For</w:t>
      </w:r>
      <w:r>
        <w:rPr>
          <w:noProof/>
        </w:rPr>
        <w:tab/>
      </w:r>
      <w:r>
        <w:rPr>
          <w:noProof/>
        </w:rPr>
        <w:fldChar w:fldCharType="begin"/>
      </w:r>
      <w:r>
        <w:rPr>
          <w:noProof/>
        </w:rPr>
        <w:instrText xml:space="preserve"> PAGEREF _Toc365607031 \h </w:instrText>
      </w:r>
      <w:r>
        <w:rPr>
          <w:noProof/>
        </w:rPr>
      </w:r>
      <w:r>
        <w:rPr>
          <w:noProof/>
        </w:rPr>
        <w:fldChar w:fldCharType="separate"/>
      </w:r>
      <w:r>
        <w:rPr>
          <w:noProof/>
        </w:rPr>
        <w:t>270</w:t>
      </w:r>
      <w:r>
        <w:rPr>
          <w:noProof/>
        </w:rPr>
        <w:fldChar w:fldCharType="end"/>
      </w:r>
    </w:p>
    <w:p w14:paraId="7FD06435"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8.8.4 Instrucción Foreach</w:t>
      </w:r>
      <w:r>
        <w:rPr>
          <w:noProof/>
        </w:rPr>
        <w:tab/>
      </w:r>
      <w:r>
        <w:rPr>
          <w:noProof/>
        </w:rPr>
        <w:fldChar w:fldCharType="begin"/>
      </w:r>
      <w:r>
        <w:rPr>
          <w:noProof/>
        </w:rPr>
        <w:instrText xml:space="preserve"> PAGEREF _Toc365607032 \h </w:instrText>
      </w:r>
      <w:r>
        <w:rPr>
          <w:noProof/>
        </w:rPr>
      </w:r>
      <w:r>
        <w:rPr>
          <w:noProof/>
        </w:rPr>
        <w:fldChar w:fldCharType="separate"/>
      </w:r>
      <w:r>
        <w:rPr>
          <w:noProof/>
        </w:rPr>
        <w:t>271</w:t>
      </w:r>
      <w:r>
        <w:rPr>
          <w:noProof/>
        </w:rPr>
        <w:fldChar w:fldCharType="end"/>
      </w:r>
    </w:p>
    <w:p w14:paraId="78A15171" w14:textId="77777777" w:rsidR="000D130D" w:rsidRDefault="000D130D">
      <w:pPr>
        <w:pStyle w:val="TOC2"/>
        <w:rPr>
          <w:rFonts w:asciiTheme="minorHAnsi" w:eastAsiaTheme="minorEastAsia" w:hAnsiTheme="minorHAnsi" w:cstheme="minorBidi"/>
          <w:szCs w:val="22"/>
          <w:lang w:eastAsia="zh-CN"/>
        </w:rPr>
      </w:pPr>
      <w:r>
        <w:t>8.9 Instrucciones Jump</w:t>
      </w:r>
      <w:r>
        <w:tab/>
      </w:r>
      <w:r>
        <w:fldChar w:fldCharType="begin"/>
      </w:r>
      <w:r>
        <w:instrText xml:space="preserve"> PAGEREF _Toc365607033 \h </w:instrText>
      </w:r>
      <w:r>
        <w:fldChar w:fldCharType="separate"/>
      </w:r>
      <w:r>
        <w:t>274</w:t>
      </w:r>
      <w:r>
        <w:fldChar w:fldCharType="end"/>
      </w:r>
    </w:p>
    <w:p w14:paraId="5FBE568F"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8.9.1 Instrucción Break</w:t>
      </w:r>
      <w:r>
        <w:rPr>
          <w:noProof/>
        </w:rPr>
        <w:tab/>
      </w:r>
      <w:r>
        <w:rPr>
          <w:noProof/>
        </w:rPr>
        <w:fldChar w:fldCharType="begin"/>
      </w:r>
      <w:r>
        <w:rPr>
          <w:noProof/>
        </w:rPr>
        <w:instrText xml:space="preserve"> PAGEREF _Toc365607034 \h </w:instrText>
      </w:r>
      <w:r>
        <w:rPr>
          <w:noProof/>
        </w:rPr>
      </w:r>
      <w:r>
        <w:rPr>
          <w:noProof/>
        </w:rPr>
        <w:fldChar w:fldCharType="separate"/>
      </w:r>
      <w:r>
        <w:rPr>
          <w:noProof/>
        </w:rPr>
        <w:t>275</w:t>
      </w:r>
      <w:r>
        <w:rPr>
          <w:noProof/>
        </w:rPr>
        <w:fldChar w:fldCharType="end"/>
      </w:r>
    </w:p>
    <w:p w14:paraId="240B8531"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8.9.2 Instrucción continue</w:t>
      </w:r>
      <w:r>
        <w:rPr>
          <w:noProof/>
        </w:rPr>
        <w:tab/>
      </w:r>
      <w:r>
        <w:rPr>
          <w:noProof/>
        </w:rPr>
        <w:fldChar w:fldCharType="begin"/>
      </w:r>
      <w:r>
        <w:rPr>
          <w:noProof/>
        </w:rPr>
        <w:instrText xml:space="preserve"> PAGEREF _Toc365607035 \h </w:instrText>
      </w:r>
      <w:r>
        <w:rPr>
          <w:noProof/>
        </w:rPr>
      </w:r>
      <w:r>
        <w:rPr>
          <w:noProof/>
        </w:rPr>
        <w:fldChar w:fldCharType="separate"/>
      </w:r>
      <w:r>
        <w:rPr>
          <w:noProof/>
        </w:rPr>
        <w:t>276</w:t>
      </w:r>
      <w:r>
        <w:rPr>
          <w:noProof/>
        </w:rPr>
        <w:fldChar w:fldCharType="end"/>
      </w:r>
    </w:p>
    <w:p w14:paraId="69016916"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8.9.3 Instrucción Goto</w:t>
      </w:r>
      <w:r>
        <w:rPr>
          <w:noProof/>
        </w:rPr>
        <w:tab/>
      </w:r>
      <w:r>
        <w:rPr>
          <w:noProof/>
        </w:rPr>
        <w:fldChar w:fldCharType="begin"/>
      </w:r>
      <w:r>
        <w:rPr>
          <w:noProof/>
        </w:rPr>
        <w:instrText xml:space="preserve"> PAGEREF _Toc365607036 \h </w:instrText>
      </w:r>
      <w:r>
        <w:rPr>
          <w:noProof/>
        </w:rPr>
      </w:r>
      <w:r>
        <w:rPr>
          <w:noProof/>
        </w:rPr>
        <w:fldChar w:fldCharType="separate"/>
      </w:r>
      <w:r>
        <w:rPr>
          <w:noProof/>
        </w:rPr>
        <w:t>276</w:t>
      </w:r>
      <w:r>
        <w:rPr>
          <w:noProof/>
        </w:rPr>
        <w:fldChar w:fldCharType="end"/>
      </w:r>
    </w:p>
    <w:p w14:paraId="76296B59"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8.9.4 Instrucción Return</w:t>
      </w:r>
      <w:r>
        <w:rPr>
          <w:noProof/>
        </w:rPr>
        <w:tab/>
      </w:r>
      <w:r>
        <w:rPr>
          <w:noProof/>
        </w:rPr>
        <w:fldChar w:fldCharType="begin"/>
      </w:r>
      <w:r>
        <w:rPr>
          <w:noProof/>
        </w:rPr>
        <w:instrText xml:space="preserve"> PAGEREF _Toc365607037 \h </w:instrText>
      </w:r>
      <w:r>
        <w:rPr>
          <w:noProof/>
        </w:rPr>
      </w:r>
      <w:r>
        <w:rPr>
          <w:noProof/>
        </w:rPr>
        <w:fldChar w:fldCharType="separate"/>
      </w:r>
      <w:r>
        <w:rPr>
          <w:noProof/>
        </w:rPr>
        <w:t>277</w:t>
      </w:r>
      <w:r>
        <w:rPr>
          <w:noProof/>
        </w:rPr>
        <w:fldChar w:fldCharType="end"/>
      </w:r>
    </w:p>
    <w:p w14:paraId="2E0826ED"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8.9.5 Instrucción throw</w:t>
      </w:r>
      <w:r>
        <w:rPr>
          <w:noProof/>
        </w:rPr>
        <w:tab/>
      </w:r>
      <w:r>
        <w:rPr>
          <w:noProof/>
        </w:rPr>
        <w:fldChar w:fldCharType="begin"/>
      </w:r>
      <w:r>
        <w:rPr>
          <w:noProof/>
        </w:rPr>
        <w:instrText xml:space="preserve"> PAGEREF _Toc365607038 \h </w:instrText>
      </w:r>
      <w:r>
        <w:rPr>
          <w:noProof/>
        </w:rPr>
      </w:r>
      <w:r>
        <w:rPr>
          <w:noProof/>
        </w:rPr>
        <w:fldChar w:fldCharType="separate"/>
      </w:r>
      <w:r>
        <w:rPr>
          <w:noProof/>
        </w:rPr>
        <w:t>278</w:t>
      </w:r>
      <w:r>
        <w:rPr>
          <w:noProof/>
        </w:rPr>
        <w:fldChar w:fldCharType="end"/>
      </w:r>
    </w:p>
    <w:p w14:paraId="09CA13AA" w14:textId="77777777" w:rsidR="000D130D" w:rsidRDefault="000D130D">
      <w:pPr>
        <w:pStyle w:val="TOC2"/>
        <w:rPr>
          <w:rFonts w:asciiTheme="minorHAnsi" w:eastAsiaTheme="minorEastAsia" w:hAnsiTheme="minorHAnsi" w:cstheme="minorBidi"/>
          <w:szCs w:val="22"/>
          <w:lang w:eastAsia="zh-CN"/>
        </w:rPr>
      </w:pPr>
      <w:r>
        <w:t>8.10 Instrucción try</w:t>
      </w:r>
      <w:r>
        <w:tab/>
      </w:r>
      <w:r>
        <w:fldChar w:fldCharType="begin"/>
      </w:r>
      <w:r>
        <w:instrText xml:space="preserve"> PAGEREF _Toc365607039 \h </w:instrText>
      </w:r>
      <w:r>
        <w:fldChar w:fldCharType="separate"/>
      </w:r>
      <w:r>
        <w:t>279</w:t>
      </w:r>
      <w:r>
        <w:fldChar w:fldCharType="end"/>
      </w:r>
    </w:p>
    <w:p w14:paraId="286111C3" w14:textId="77777777" w:rsidR="000D130D" w:rsidRDefault="000D130D">
      <w:pPr>
        <w:pStyle w:val="TOC2"/>
        <w:rPr>
          <w:rFonts w:asciiTheme="minorHAnsi" w:eastAsiaTheme="minorEastAsia" w:hAnsiTheme="minorHAnsi" w:cstheme="minorBidi"/>
          <w:szCs w:val="22"/>
          <w:lang w:eastAsia="zh-CN"/>
        </w:rPr>
      </w:pPr>
      <w:r>
        <w:t>8.11 Instrucciones checked y unchecked</w:t>
      </w:r>
      <w:r>
        <w:tab/>
      </w:r>
      <w:r>
        <w:fldChar w:fldCharType="begin"/>
      </w:r>
      <w:r>
        <w:instrText xml:space="preserve"> PAGEREF _Toc365607040 \h </w:instrText>
      </w:r>
      <w:r>
        <w:fldChar w:fldCharType="separate"/>
      </w:r>
      <w:r>
        <w:t>282</w:t>
      </w:r>
      <w:r>
        <w:fldChar w:fldCharType="end"/>
      </w:r>
    </w:p>
    <w:p w14:paraId="2EF337BD" w14:textId="77777777" w:rsidR="000D130D" w:rsidRDefault="000D130D">
      <w:pPr>
        <w:pStyle w:val="TOC2"/>
        <w:rPr>
          <w:rFonts w:asciiTheme="minorHAnsi" w:eastAsiaTheme="minorEastAsia" w:hAnsiTheme="minorHAnsi" w:cstheme="minorBidi"/>
          <w:szCs w:val="22"/>
          <w:lang w:eastAsia="zh-CN"/>
        </w:rPr>
      </w:pPr>
      <w:r>
        <w:t>8.12 Instrucción lock</w:t>
      </w:r>
      <w:r>
        <w:tab/>
      </w:r>
      <w:r>
        <w:fldChar w:fldCharType="begin"/>
      </w:r>
      <w:r>
        <w:instrText xml:space="preserve"> PAGEREF _Toc365607041 \h </w:instrText>
      </w:r>
      <w:r>
        <w:fldChar w:fldCharType="separate"/>
      </w:r>
      <w:r>
        <w:t>283</w:t>
      </w:r>
      <w:r>
        <w:fldChar w:fldCharType="end"/>
      </w:r>
    </w:p>
    <w:p w14:paraId="43AE1597" w14:textId="77777777" w:rsidR="000D130D" w:rsidRDefault="000D130D">
      <w:pPr>
        <w:pStyle w:val="TOC2"/>
        <w:rPr>
          <w:rFonts w:asciiTheme="minorHAnsi" w:eastAsiaTheme="minorEastAsia" w:hAnsiTheme="minorHAnsi" w:cstheme="minorBidi"/>
          <w:szCs w:val="22"/>
          <w:lang w:eastAsia="zh-CN"/>
        </w:rPr>
      </w:pPr>
      <w:r>
        <w:t>8.13 Instrucción using</w:t>
      </w:r>
      <w:r>
        <w:tab/>
      </w:r>
      <w:r>
        <w:fldChar w:fldCharType="begin"/>
      </w:r>
      <w:r>
        <w:instrText xml:space="preserve"> PAGEREF _Toc365607042 \h </w:instrText>
      </w:r>
      <w:r>
        <w:fldChar w:fldCharType="separate"/>
      </w:r>
      <w:r>
        <w:t>283</w:t>
      </w:r>
      <w:r>
        <w:fldChar w:fldCharType="end"/>
      </w:r>
    </w:p>
    <w:p w14:paraId="087F2A16" w14:textId="77777777" w:rsidR="000D130D" w:rsidRDefault="000D130D">
      <w:pPr>
        <w:pStyle w:val="TOC2"/>
        <w:rPr>
          <w:rFonts w:asciiTheme="minorHAnsi" w:eastAsiaTheme="minorEastAsia" w:hAnsiTheme="minorHAnsi" w:cstheme="minorBidi"/>
          <w:szCs w:val="22"/>
          <w:lang w:eastAsia="zh-CN"/>
        </w:rPr>
      </w:pPr>
      <w:r>
        <w:t>8.14 La instrucción yield</w:t>
      </w:r>
      <w:r>
        <w:tab/>
      </w:r>
      <w:r>
        <w:fldChar w:fldCharType="begin"/>
      </w:r>
      <w:r>
        <w:instrText xml:space="preserve"> PAGEREF _Toc365607043 \h </w:instrText>
      </w:r>
      <w:r>
        <w:fldChar w:fldCharType="separate"/>
      </w:r>
      <w:r>
        <w:t>286</w:t>
      </w:r>
      <w:r>
        <w:fldChar w:fldCharType="end"/>
      </w:r>
    </w:p>
    <w:p w14:paraId="117E3482" w14:textId="77777777" w:rsidR="000D130D" w:rsidRDefault="000D130D">
      <w:pPr>
        <w:pStyle w:val="TOC1"/>
        <w:rPr>
          <w:rFonts w:asciiTheme="minorHAnsi" w:eastAsiaTheme="minorEastAsia" w:hAnsiTheme="minorHAnsi" w:cstheme="minorBidi"/>
          <w:b w:val="0"/>
          <w:szCs w:val="22"/>
          <w:lang w:eastAsia="zh-CN"/>
        </w:rPr>
      </w:pPr>
      <w:r>
        <w:t>9. Espacios de nombres</w:t>
      </w:r>
      <w:r>
        <w:tab/>
      </w:r>
      <w:r>
        <w:fldChar w:fldCharType="begin"/>
      </w:r>
      <w:r>
        <w:instrText xml:space="preserve"> PAGEREF _Toc365607044 \h </w:instrText>
      </w:r>
      <w:r>
        <w:fldChar w:fldCharType="separate"/>
      </w:r>
      <w:r>
        <w:t>288</w:t>
      </w:r>
      <w:r>
        <w:fldChar w:fldCharType="end"/>
      </w:r>
    </w:p>
    <w:p w14:paraId="31B120A4" w14:textId="77777777" w:rsidR="000D130D" w:rsidRDefault="000D130D">
      <w:pPr>
        <w:pStyle w:val="TOC2"/>
        <w:rPr>
          <w:rFonts w:asciiTheme="minorHAnsi" w:eastAsiaTheme="minorEastAsia" w:hAnsiTheme="minorHAnsi" w:cstheme="minorBidi"/>
          <w:szCs w:val="22"/>
          <w:lang w:eastAsia="zh-CN"/>
        </w:rPr>
      </w:pPr>
      <w:r>
        <w:t>9.1 Unidades de compilación</w:t>
      </w:r>
      <w:r>
        <w:tab/>
      </w:r>
      <w:r>
        <w:fldChar w:fldCharType="begin"/>
      </w:r>
      <w:r>
        <w:instrText xml:space="preserve"> PAGEREF _Toc365607045 \h </w:instrText>
      </w:r>
      <w:r>
        <w:fldChar w:fldCharType="separate"/>
      </w:r>
      <w:r>
        <w:t>288</w:t>
      </w:r>
      <w:r>
        <w:fldChar w:fldCharType="end"/>
      </w:r>
    </w:p>
    <w:p w14:paraId="733DFD01" w14:textId="77777777" w:rsidR="000D130D" w:rsidRDefault="000D130D">
      <w:pPr>
        <w:pStyle w:val="TOC2"/>
        <w:rPr>
          <w:rFonts w:asciiTheme="minorHAnsi" w:eastAsiaTheme="minorEastAsia" w:hAnsiTheme="minorHAnsi" w:cstheme="minorBidi"/>
          <w:szCs w:val="22"/>
          <w:lang w:eastAsia="zh-CN"/>
        </w:rPr>
      </w:pPr>
      <w:r>
        <w:t>9.2 Declaraciones de espacio de nombres</w:t>
      </w:r>
      <w:r>
        <w:tab/>
      </w:r>
      <w:r>
        <w:fldChar w:fldCharType="begin"/>
      </w:r>
      <w:r>
        <w:instrText xml:space="preserve"> PAGEREF _Toc365607046 \h </w:instrText>
      </w:r>
      <w:r>
        <w:fldChar w:fldCharType="separate"/>
      </w:r>
      <w:r>
        <w:t>288</w:t>
      </w:r>
      <w:r>
        <w:fldChar w:fldCharType="end"/>
      </w:r>
    </w:p>
    <w:p w14:paraId="2C200FDE" w14:textId="77777777" w:rsidR="000D130D" w:rsidRDefault="000D130D">
      <w:pPr>
        <w:pStyle w:val="TOC2"/>
        <w:rPr>
          <w:rFonts w:asciiTheme="minorHAnsi" w:eastAsiaTheme="minorEastAsia" w:hAnsiTheme="minorHAnsi" w:cstheme="minorBidi"/>
          <w:szCs w:val="22"/>
          <w:lang w:eastAsia="zh-CN"/>
        </w:rPr>
      </w:pPr>
      <w:r>
        <w:t>9.3 Alias extern</w:t>
      </w:r>
      <w:r>
        <w:tab/>
      </w:r>
      <w:r>
        <w:fldChar w:fldCharType="begin"/>
      </w:r>
      <w:r>
        <w:instrText xml:space="preserve"> PAGEREF _Toc365607047 \h </w:instrText>
      </w:r>
      <w:r>
        <w:fldChar w:fldCharType="separate"/>
      </w:r>
      <w:r>
        <w:t>290</w:t>
      </w:r>
      <w:r>
        <w:fldChar w:fldCharType="end"/>
      </w:r>
    </w:p>
    <w:p w14:paraId="650D7EE7" w14:textId="77777777" w:rsidR="000D130D" w:rsidRDefault="000D130D">
      <w:pPr>
        <w:pStyle w:val="TOC2"/>
        <w:rPr>
          <w:rFonts w:asciiTheme="minorHAnsi" w:eastAsiaTheme="minorEastAsia" w:hAnsiTheme="minorHAnsi" w:cstheme="minorBidi"/>
          <w:szCs w:val="22"/>
          <w:lang w:eastAsia="zh-CN"/>
        </w:rPr>
      </w:pPr>
      <w:r>
        <w:t>9.4 Directivas Using</w:t>
      </w:r>
      <w:r>
        <w:tab/>
      </w:r>
      <w:r>
        <w:fldChar w:fldCharType="begin"/>
      </w:r>
      <w:r>
        <w:instrText xml:space="preserve"> PAGEREF _Toc365607048 \h </w:instrText>
      </w:r>
      <w:r>
        <w:fldChar w:fldCharType="separate"/>
      </w:r>
      <w:r>
        <w:t>290</w:t>
      </w:r>
      <w:r>
        <w:fldChar w:fldCharType="end"/>
      </w:r>
    </w:p>
    <w:p w14:paraId="51CA5A27"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9.4.1 Directivas de alias using</w:t>
      </w:r>
      <w:r>
        <w:rPr>
          <w:noProof/>
        </w:rPr>
        <w:tab/>
      </w:r>
      <w:r>
        <w:rPr>
          <w:noProof/>
        </w:rPr>
        <w:fldChar w:fldCharType="begin"/>
      </w:r>
      <w:r>
        <w:rPr>
          <w:noProof/>
        </w:rPr>
        <w:instrText xml:space="preserve"> PAGEREF _Toc365607049 \h </w:instrText>
      </w:r>
      <w:r>
        <w:rPr>
          <w:noProof/>
        </w:rPr>
      </w:r>
      <w:r>
        <w:rPr>
          <w:noProof/>
        </w:rPr>
        <w:fldChar w:fldCharType="separate"/>
      </w:r>
      <w:r>
        <w:rPr>
          <w:noProof/>
        </w:rPr>
        <w:t>291</w:t>
      </w:r>
      <w:r>
        <w:rPr>
          <w:noProof/>
        </w:rPr>
        <w:fldChar w:fldCharType="end"/>
      </w:r>
    </w:p>
    <w:p w14:paraId="5AF17C22"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9.4.2 Directivas Using de espacio de nombres</w:t>
      </w:r>
      <w:r>
        <w:rPr>
          <w:noProof/>
        </w:rPr>
        <w:tab/>
      </w:r>
      <w:r>
        <w:rPr>
          <w:noProof/>
        </w:rPr>
        <w:fldChar w:fldCharType="begin"/>
      </w:r>
      <w:r>
        <w:rPr>
          <w:noProof/>
        </w:rPr>
        <w:instrText xml:space="preserve"> PAGEREF _Toc365607050 \h </w:instrText>
      </w:r>
      <w:r>
        <w:rPr>
          <w:noProof/>
        </w:rPr>
      </w:r>
      <w:r>
        <w:rPr>
          <w:noProof/>
        </w:rPr>
        <w:fldChar w:fldCharType="separate"/>
      </w:r>
      <w:r>
        <w:rPr>
          <w:noProof/>
        </w:rPr>
        <w:t>294</w:t>
      </w:r>
      <w:r>
        <w:rPr>
          <w:noProof/>
        </w:rPr>
        <w:fldChar w:fldCharType="end"/>
      </w:r>
    </w:p>
    <w:p w14:paraId="7D3408C1" w14:textId="77777777" w:rsidR="000D130D" w:rsidRDefault="000D130D">
      <w:pPr>
        <w:pStyle w:val="TOC2"/>
        <w:rPr>
          <w:rFonts w:asciiTheme="minorHAnsi" w:eastAsiaTheme="minorEastAsia" w:hAnsiTheme="minorHAnsi" w:cstheme="minorBidi"/>
          <w:szCs w:val="22"/>
          <w:lang w:eastAsia="zh-CN"/>
        </w:rPr>
      </w:pPr>
      <w:r>
        <w:t>9.5 Miembros de espacio de nombres</w:t>
      </w:r>
      <w:r>
        <w:tab/>
      </w:r>
      <w:r>
        <w:fldChar w:fldCharType="begin"/>
      </w:r>
      <w:r>
        <w:instrText xml:space="preserve"> PAGEREF _Toc365607051 \h </w:instrText>
      </w:r>
      <w:r>
        <w:fldChar w:fldCharType="separate"/>
      </w:r>
      <w:r>
        <w:t>296</w:t>
      </w:r>
      <w:r>
        <w:fldChar w:fldCharType="end"/>
      </w:r>
    </w:p>
    <w:p w14:paraId="5040BD3D" w14:textId="77777777" w:rsidR="000D130D" w:rsidRDefault="000D130D">
      <w:pPr>
        <w:pStyle w:val="TOC2"/>
        <w:rPr>
          <w:rFonts w:asciiTheme="minorHAnsi" w:eastAsiaTheme="minorEastAsia" w:hAnsiTheme="minorHAnsi" w:cstheme="minorBidi"/>
          <w:szCs w:val="22"/>
          <w:lang w:eastAsia="zh-CN"/>
        </w:rPr>
      </w:pPr>
      <w:r>
        <w:t>9.6 Declaraciones de tipo</w:t>
      </w:r>
      <w:r>
        <w:tab/>
      </w:r>
      <w:r>
        <w:fldChar w:fldCharType="begin"/>
      </w:r>
      <w:r>
        <w:instrText xml:space="preserve"> PAGEREF _Toc365607052 \h </w:instrText>
      </w:r>
      <w:r>
        <w:fldChar w:fldCharType="separate"/>
      </w:r>
      <w:r>
        <w:t>296</w:t>
      </w:r>
      <w:r>
        <w:fldChar w:fldCharType="end"/>
      </w:r>
    </w:p>
    <w:p w14:paraId="5EA8A101" w14:textId="77777777" w:rsidR="000D130D" w:rsidRDefault="000D130D">
      <w:pPr>
        <w:pStyle w:val="TOC2"/>
        <w:rPr>
          <w:rFonts w:asciiTheme="minorHAnsi" w:eastAsiaTheme="minorEastAsia" w:hAnsiTheme="minorHAnsi" w:cstheme="minorBidi"/>
          <w:szCs w:val="22"/>
          <w:lang w:eastAsia="zh-CN"/>
        </w:rPr>
      </w:pPr>
      <w:r w:rsidRPr="00DD36C4">
        <w:rPr>
          <w:lang w:val="es-ES"/>
        </w:rPr>
        <w:t>9.7 Calificadores de alias de espacios de nombres</w:t>
      </w:r>
      <w:r>
        <w:tab/>
      </w:r>
      <w:r>
        <w:fldChar w:fldCharType="begin"/>
      </w:r>
      <w:r>
        <w:instrText xml:space="preserve"> PAGEREF _Toc365607053 \h </w:instrText>
      </w:r>
      <w:r>
        <w:fldChar w:fldCharType="separate"/>
      </w:r>
      <w:r>
        <w:t>297</w:t>
      </w:r>
      <w:r>
        <w:fldChar w:fldCharType="end"/>
      </w:r>
    </w:p>
    <w:p w14:paraId="06358706"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9.7.1 Unicidad de los alias</w:t>
      </w:r>
      <w:r>
        <w:rPr>
          <w:noProof/>
        </w:rPr>
        <w:tab/>
      </w:r>
      <w:r>
        <w:rPr>
          <w:noProof/>
        </w:rPr>
        <w:fldChar w:fldCharType="begin"/>
      </w:r>
      <w:r>
        <w:rPr>
          <w:noProof/>
        </w:rPr>
        <w:instrText xml:space="preserve"> PAGEREF _Toc365607054 \h </w:instrText>
      </w:r>
      <w:r>
        <w:rPr>
          <w:noProof/>
        </w:rPr>
      </w:r>
      <w:r>
        <w:rPr>
          <w:noProof/>
        </w:rPr>
        <w:fldChar w:fldCharType="separate"/>
      </w:r>
      <w:r>
        <w:rPr>
          <w:noProof/>
        </w:rPr>
        <w:t>298</w:t>
      </w:r>
      <w:r>
        <w:rPr>
          <w:noProof/>
        </w:rPr>
        <w:fldChar w:fldCharType="end"/>
      </w:r>
    </w:p>
    <w:p w14:paraId="4E89949F" w14:textId="77777777" w:rsidR="000D130D" w:rsidRDefault="000D130D">
      <w:pPr>
        <w:pStyle w:val="TOC1"/>
        <w:rPr>
          <w:rFonts w:asciiTheme="minorHAnsi" w:eastAsiaTheme="minorEastAsia" w:hAnsiTheme="minorHAnsi" w:cstheme="minorBidi"/>
          <w:b w:val="0"/>
          <w:szCs w:val="22"/>
          <w:lang w:eastAsia="zh-CN"/>
        </w:rPr>
      </w:pPr>
      <w:r>
        <w:t>10. Clases</w:t>
      </w:r>
      <w:r>
        <w:tab/>
      </w:r>
      <w:r>
        <w:fldChar w:fldCharType="begin"/>
      </w:r>
      <w:r>
        <w:instrText xml:space="preserve"> PAGEREF _Toc365607055 \h </w:instrText>
      </w:r>
      <w:r>
        <w:fldChar w:fldCharType="separate"/>
      </w:r>
      <w:r>
        <w:t>299</w:t>
      </w:r>
      <w:r>
        <w:fldChar w:fldCharType="end"/>
      </w:r>
    </w:p>
    <w:p w14:paraId="0F176E62" w14:textId="77777777" w:rsidR="000D130D" w:rsidRDefault="000D130D">
      <w:pPr>
        <w:pStyle w:val="TOC2"/>
        <w:rPr>
          <w:rFonts w:asciiTheme="minorHAnsi" w:eastAsiaTheme="minorEastAsia" w:hAnsiTheme="minorHAnsi" w:cstheme="minorBidi"/>
          <w:szCs w:val="22"/>
          <w:lang w:eastAsia="zh-CN"/>
        </w:rPr>
      </w:pPr>
      <w:r>
        <w:t>10.1 Declaraciones de clases</w:t>
      </w:r>
      <w:r>
        <w:tab/>
      </w:r>
      <w:r>
        <w:fldChar w:fldCharType="begin"/>
      </w:r>
      <w:r>
        <w:instrText xml:space="preserve"> PAGEREF _Toc365607056 \h </w:instrText>
      </w:r>
      <w:r>
        <w:fldChar w:fldCharType="separate"/>
      </w:r>
      <w:r>
        <w:t>299</w:t>
      </w:r>
      <w:r>
        <w:fldChar w:fldCharType="end"/>
      </w:r>
    </w:p>
    <w:p w14:paraId="10F2582E"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10.1.1 Modificadores de clase</w:t>
      </w:r>
      <w:r>
        <w:rPr>
          <w:noProof/>
        </w:rPr>
        <w:tab/>
      </w:r>
      <w:r>
        <w:rPr>
          <w:noProof/>
        </w:rPr>
        <w:fldChar w:fldCharType="begin"/>
      </w:r>
      <w:r>
        <w:rPr>
          <w:noProof/>
        </w:rPr>
        <w:instrText xml:space="preserve"> PAGEREF _Toc365607057 \h </w:instrText>
      </w:r>
      <w:r>
        <w:rPr>
          <w:noProof/>
        </w:rPr>
      </w:r>
      <w:r>
        <w:rPr>
          <w:noProof/>
        </w:rPr>
        <w:fldChar w:fldCharType="separate"/>
      </w:r>
      <w:r>
        <w:rPr>
          <w:noProof/>
        </w:rPr>
        <w:t>299</w:t>
      </w:r>
      <w:r>
        <w:rPr>
          <w:noProof/>
        </w:rPr>
        <w:fldChar w:fldCharType="end"/>
      </w:r>
    </w:p>
    <w:p w14:paraId="3C2DA77D"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10.1.1.1 Clases abstractas</w:t>
      </w:r>
      <w:r>
        <w:rPr>
          <w:noProof/>
        </w:rPr>
        <w:tab/>
      </w:r>
      <w:r>
        <w:rPr>
          <w:noProof/>
        </w:rPr>
        <w:fldChar w:fldCharType="begin"/>
      </w:r>
      <w:r>
        <w:rPr>
          <w:noProof/>
        </w:rPr>
        <w:instrText xml:space="preserve"> PAGEREF _Toc365607058 \h </w:instrText>
      </w:r>
      <w:r>
        <w:rPr>
          <w:noProof/>
        </w:rPr>
      </w:r>
      <w:r>
        <w:rPr>
          <w:noProof/>
        </w:rPr>
        <w:fldChar w:fldCharType="separate"/>
      </w:r>
      <w:r>
        <w:rPr>
          <w:noProof/>
        </w:rPr>
        <w:t>300</w:t>
      </w:r>
      <w:r>
        <w:rPr>
          <w:noProof/>
        </w:rPr>
        <w:fldChar w:fldCharType="end"/>
      </w:r>
    </w:p>
    <w:p w14:paraId="3E7F4AE4"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10.1.1.2 Clases sealed</w:t>
      </w:r>
      <w:r>
        <w:rPr>
          <w:noProof/>
        </w:rPr>
        <w:tab/>
      </w:r>
      <w:r>
        <w:rPr>
          <w:noProof/>
        </w:rPr>
        <w:fldChar w:fldCharType="begin"/>
      </w:r>
      <w:r>
        <w:rPr>
          <w:noProof/>
        </w:rPr>
        <w:instrText xml:space="preserve"> PAGEREF _Toc365607059 \h </w:instrText>
      </w:r>
      <w:r>
        <w:rPr>
          <w:noProof/>
        </w:rPr>
      </w:r>
      <w:r>
        <w:rPr>
          <w:noProof/>
        </w:rPr>
        <w:fldChar w:fldCharType="separate"/>
      </w:r>
      <w:r>
        <w:rPr>
          <w:noProof/>
        </w:rPr>
        <w:t>300</w:t>
      </w:r>
      <w:r>
        <w:rPr>
          <w:noProof/>
        </w:rPr>
        <w:fldChar w:fldCharType="end"/>
      </w:r>
    </w:p>
    <w:p w14:paraId="3468D68F"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10.1.1.3 Clases estáticas</w:t>
      </w:r>
      <w:r>
        <w:rPr>
          <w:noProof/>
        </w:rPr>
        <w:tab/>
      </w:r>
      <w:r>
        <w:rPr>
          <w:noProof/>
        </w:rPr>
        <w:fldChar w:fldCharType="begin"/>
      </w:r>
      <w:r>
        <w:rPr>
          <w:noProof/>
        </w:rPr>
        <w:instrText xml:space="preserve"> PAGEREF _Toc365607060 \h </w:instrText>
      </w:r>
      <w:r>
        <w:rPr>
          <w:noProof/>
        </w:rPr>
      </w:r>
      <w:r>
        <w:rPr>
          <w:noProof/>
        </w:rPr>
        <w:fldChar w:fldCharType="separate"/>
      </w:r>
      <w:r>
        <w:rPr>
          <w:noProof/>
        </w:rPr>
        <w:t>301</w:t>
      </w:r>
      <w:r>
        <w:rPr>
          <w:noProof/>
        </w:rPr>
        <w:fldChar w:fldCharType="end"/>
      </w:r>
    </w:p>
    <w:p w14:paraId="34FBFB99"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10.1.2 Modificador parcial</w:t>
      </w:r>
      <w:r>
        <w:rPr>
          <w:noProof/>
        </w:rPr>
        <w:tab/>
      </w:r>
      <w:r>
        <w:rPr>
          <w:noProof/>
        </w:rPr>
        <w:fldChar w:fldCharType="begin"/>
      </w:r>
      <w:r>
        <w:rPr>
          <w:noProof/>
        </w:rPr>
        <w:instrText xml:space="preserve"> PAGEREF _Toc365607061 \h </w:instrText>
      </w:r>
      <w:r>
        <w:rPr>
          <w:noProof/>
        </w:rPr>
      </w:r>
      <w:r>
        <w:rPr>
          <w:noProof/>
        </w:rPr>
        <w:fldChar w:fldCharType="separate"/>
      </w:r>
      <w:r>
        <w:rPr>
          <w:noProof/>
        </w:rPr>
        <w:t>302</w:t>
      </w:r>
      <w:r>
        <w:rPr>
          <w:noProof/>
        </w:rPr>
        <w:fldChar w:fldCharType="end"/>
      </w:r>
    </w:p>
    <w:p w14:paraId="41EFF9A5"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10.1.3 Parámetros de tipo</w:t>
      </w:r>
      <w:r>
        <w:rPr>
          <w:noProof/>
        </w:rPr>
        <w:tab/>
      </w:r>
      <w:r>
        <w:rPr>
          <w:noProof/>
        </w:rPr>
        <w:fldChar w:fldCharType="begin"/>
      </w:r>
      <w:r>
        <w:rPr>
          <w:noProof/>
        </w:rPr>
        <w:instrText xml:space="preserve"> PAGEREF _Toc365607062 \h </w:instrText>
      </w:r>
      <w:r>
        <w:rPr>
          <w:noProof/>
        </w:rPr>
      </w:r>
      <w:r>
        <w:rPr>
          <w:noProof/>
        </w:rPr>
        <w:fldChar w:fldCharType="separate"/>
      </w:r>
      <w:r>
        <w:rPr>
          <w:noProof/>
        </w:rPr>
        <w:t>302</w:t>
      </w:r>
      <w:r>
        <w:rPr>
          <w:noProof/>
        </w:rPr>
        <w:fldChar w:fldCharType="end"/>
      </w:r>
    </w:p>
    <w:p w14:paraId="2E48F959"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10.1.4 Especificación de clase base</w:t>
      </w:r>
      <w:r>
        <w:rPr>
          <w:noProof/>
        </w:rPr>
        <w:tab/>
      </w:r>
      <w:r>
        <w:rPr>
          <w:noProof/>
        </w:rPr>
        <w:fldChar w:fldCharType="begin"/>
      </w:r>
      <w:r>
        <w:rPr>
          <w:noProof/>
        </w:rPr>
        <w:instrText xml:space="preserve"> PAGEREF _Toc365607063 \h </w:instrText>
      </w:r>
      <w:r>
        <w:rPr>
          <w:noProof/>
        </w:rPr>
      </w:r>
      <w:r>
        <w:rPr>
          <w:noProof/>
        </w:rPr>
        <w:fldChar w:fldCharType="separate"/>
      </w:r>
      <w:r>
        <w:rPr>
          <w:noProof/>
        </w:rPr>
        <w:t>302</w:t>
      </w:r>
      <w:r>
        <w:rPr>
          <w:noProof/>
        </w:rPr>
        <w:fldChar w:fldCharType="end"/>
      </w:r>
    </w:p>
    <w:p w14:paraId="40928CF8"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lastRenderedPageBreak/>
        <w:t>10.1.4.1 Clases base</w:t>
      </w:r>
      <w:r>
        <w:rPr>
          <w:noProof/>
        </w:rPr>
        <w:tab/>
      </w:r>
      <w:r>
        <w:rPr>
          <w:noProof/>
        </w:rPr>
        <w:fldChar w:fldCharType="begin"/>
      </w:r>
      <w:r>
        <w:rPr>
          <w:noProof/>
        </w:rPr>
        <w:instrText xml:space="preserve"> PAGEREF _Toc365607064 \h </w:instrText>
      </w:r>
      <w:r>
        <w:rPr>
          <w:noProof/>
        </w:rPr>
      </w:r>
      <w:r>
        <w:rPr>
          <w:noProof/>
        </w:rPr>
        <w:fldChar w:fldCharType="separate"/>
      </w:r>
      <w:r>
        <w:rPr>
          <w:noProof/>
        </w:rPr>
        <w:t>302</w:t>
      </w:r>
      <w:r>
        <w:rPr>
          <w:noProof/>
        </w:rPr>
        <w:fldChar w:fldCharType="end"/>
      </w:r>
    </w:p>
    <w:p w14:paraId="5136E46E"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10.1.4.2 Implementaciones de interfaces</w:t>
      </w:r>
      <w:r>
        <w:rPr>
          <w:noProof/>
        </w:rPr>
        <w:tab/>
      </w:r>
      <w:r>
        <w:rPr>
          <w:noProof/>
        </w:rPr>
        <w:fldChar w:fldCharType="begin"/>
      </w:r>
      <w:r>
        <w:rPr>
          <w:noProof/>
        </w:rPr>
        <w:instrText xml:space="preserve"> PAGEREF _Toc365607065 \h </w:instrText>
      </w:r>
      <w:r>
        <w:rPr>
          <w:noProof/>
        </w:rPr>
      </w:r>
      <w:r>
        <w:rPr>
          <w:noProof/>
        </w:rPr>
        <w:fldChar w:fldCharType="separate"/>
      </w:r>
      <w:r>
        <w:rPr>
          <w:noProof/>
        </w:rPr>
        <w:t>304</w:t>
      </w:r>
      <w:r>
        <w:rPr>
          <w:noProof/>
        </w:rPr>
        <w:fldChar w:fldCharType="end"/>
      </w:r>
    </w:p>
    <w:p w14:paraId="41E61DBD"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10.1.5 Restricciones de parámetros de tipo</w:t>
      </w:r>
      <w:r>
        <w:rPr>
          <w:noProof/>
        </w:rPr>
        <w:tab/>
      </w:r>
      <w:r>
        <w:rPr>
          <w:noProof/>
        </w:rPr>
        <w:fldChar w:fldCharType="begin"/>
      </w:r>
      <w:r>
        <w:rPr>
          <w:noProof/>
        </w:rPr>
        <w:instrText xml:space="preserve"> PAGEREF _Toc365607066 \h </w:instrText>
      </w:r>
      <w:r>
        <w:rPr>
          <w:noProof/>
        </w:rPr>
      </w:r>
      <w:r>
        <w:rPr>
          <w:noProof/>
        </w:rPr>
        <w:fldChar w:fldCharType="separate"/>
      </w:r>
      <w:r>
        <w:rPr>
          <w:noProof/>
        </w:rPr>
        <w:t>304</w:t>
      </w:r>
      <w:r>
        <w:rPr>
          <w:noProof/>
        </w:rPr>
        <w:fldChar w:fldCharType="end"/>
      </w:r>
    </w:p>
    <w:p w14:paraId="340FA3F8"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10.1.6 Cuerpo de clase</w:t>
      </w:r>
      <w:r>
        <w:rPr>
          <w:noProof/>
        </w:rPr>
        <w:tab/>
      </w:r>
      <w:r>
        <w:rPr>
          <w:noProof/>
        </w:rPr>
        <w:fldChar w:fldCharType="begin"/>
      </w:r>
      <w:r>
        <w:rPr>
          <w:noProof/>
        </w:rPr>
        <w:instrText xml:space="preserve"> PAGEREF _Toc365607067 \h </w:instrText>
      </w:r>
      <w:r>
        <w:rPr>
          <w:noProof/>
        </w:rPr>
      </w:r>
      <w:r>
        <w:rPr>
          <w:noProof/>
        </w:rPr>
        <w:fldChar w:fldCharType="separate"/>
      </w:r>
      <w:r>
        <w:rPr>
          <w:noProof/>
        </w:rPr>
        <w:t>309</w:t>
      </w:r>
      <w:r>
        <w:rPr>
          <w:noProof/>
        </w:rPr>
        <w:fldChar w:fldCharType="end"/>
      </w:r>
    </w:p>
    <w:p w14:paraId="57121F6F" w14:textId="77777777" w:rsidR="000D130D" w:rsidRDefault="000D130D">
      <w:pPr>
        <w:pStyle w:val="TOC2"/>
        <w:rPr>
          <w:rFonts w:asciiTheme="minorHAnsi" w:eastAsiaTheme="minorEastAsia" w:hAnsiTheme="minorHAnsi" w:cstheme="minorBidi"/>
          <w:szCs w:val="22"/>
          <w:lang w:eastAsia="zh-CN"/>
        </w:rPr>
      </w:pPr>
      <w:r>
        <w:t>10.2 Tipos parciales</w:t>
      </w:r>
      <w:r>
        <w:tab/>
      </w:r>
      <w:r>
        <w:fldChar w:fldCharType="begin"/>
      </w:r>
      <w:r>
        <w:instrText xml:space="preserve"> PAGEREF _Toc365607068 \h </w:instrText>
      </w:r>
      <w:r>
        <w:fldChar w:fldCharType="separate"/>
      </w:r>
      <w:r>
        <w:t>309</w:t>
      </w:r>
      <w:r>
        <w:fldChar w:fldCharType="end"/>
      </w:r>
    </w:p>
    <w:p w14:paraId="6D4CC3F5"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10.2.1 Atributos</w:t>
      </w:r>
      <w:r>
        <w:rPr>
          <w:noProof/>
        </w:rPr>
        <w:tab/>
      </w:r>
      <w:r>
        <w:rPr>
          <w:noProof/>
        </w:rPr>
        <w:fldChar w:fldCharType="begin"/>
      </w:r>
      <w:r>
        <w:rPr>
          <w:noProof/>
        </w:rPr>
        <w:instrText xml:space="preserve"> PAGEREF _Toc365607069 \h </w:instrText>
      </w:r>
      <w:r>
        <w:rPr>
          <w:noProof/>
        </w:rPr>
      </w:r>
      <w:r>
        <w:rPr>
          <w:noProof/>
        </w:rPr>
        <w:fldChar w:fldCharType="separate"/>
      </w:r>
      <w:r>
        <w:rPr>
          <w:noProof/>
        </w:rPr>
        <w:t>309</w:t>
      </w:r>
      <w:r>
        <w:rPr>
          <w:noProof/>
        </w:rPr>
        <w:fldChar w:fldCharType="end"/>
      </w:r>
    </w:p>
    <w:p w14:paraId="350677A7"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10.2.2 Modificadores</w:t>
      </w:r>
      <w:r>
        <w:rPr>
          <w:noProof/>
        </w:rPr>
        <w:tab/>
      </w:r>
      <w:r>
        <w:rPr>
          <w:noProof/>
        </w:rPr>
        <w:fldChar w:fldCharType="begin"/>
      </w:r>
      <w:r>
        <w:rPr>
          <w:noProof/>
        </w:rPr>
        <w:instrText xml:space="preserve"> PAGEREF _Toc365607070 \h </w:instrText>
      </w:r>
      <w:r>
        <w:rPr>
          <w:noProof/>
        </w:rPr>
      </w:r>
      <w:r>
        <w:rPr>
          <w:noProof/>
        </w:rPr>
        <w:fldChar w:fldCharType="separate"/>
      </w:r>
      <w:r>
        <w:rPr>
          <w:noProof/>
        </w:rPr>
        <w:t>310</w:t>
      </w:r>
      <w:r>
        <w:rPr>
          <w:noProof/>
        </w:rPr>
        <w:fldChar w:fldCharType="end"/>
      </w:r>
    </w:p>
    <w:p w14:paraId="54291FDA"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10.2.3 Parámetros de tipo y restricciones</w:t>
      </w:r>
      <w:r>
        <w:rPr>
          <w:noProof/>
        </w:rPr>
        <w:tab/>
      </w:r>
      <w:r>
        <w:rPr>
          <w:noProof/>
        </w:rPr>
        <w:fldChar w:fldCharType="begin"/>
      </w:r>
      <w:r>
        <w:rPr>
          <w:noProof/>
        </w:rPr>
        <w:instrText xml:space="preserve"> PAGEREF _Toc365607071 \h </w:instrText>
      </w:r>
      <w:r>
        <w:rPr>
          <w:noProof/>
        </w:rPr>
      </w:r>
      <w:r>
        <w:rPr>
          <w:noProof/>
        </w:rPr>
        <w:fldChar w:fldCharType="separate"/>
      </w:r>
      <w:r>
        <w:rPr>
          <w:noProof/>
        </w:rPr>
        <w:t>310</w:t>
      </w:r>
      <w:r>
        <w:rPr>
          <w:noProof/>
        </w:rPr>
        <w:fldChar w:fldCharType="end"/>
      </w:r>
    </w:p>
    <w:p w14:paraId="48B7D466"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10.2.4 Clase base</w:t>
      </w:r>
      <w:r>
        <w:rPr>
          <w:noProof/>
        </w:rPr>
        <w:tab/>
      </w:r>
      <w:r>
        <w:rPr>
          <w:noProof/>
        </w:rPr>
        <w:fldChar w:fldCharType="begin"/>
      </w:r>
      <w:r>
        <w:rPr>
          <w:noProof/>
        </w:rPr>
        <w:instrText xml:space="preserve"> PAGEREF _Toc365607072 \h </w:instrText>
      </w:r>
      <w:r>
        <w:rPr>
          <w:noProof/>
        </w:rPr>
      </w:r>
      <w:r>
        <w:rPr>
          <w:noProof/>
        </w:rPr>
        <w:fldChar w:fldCharType="separate"/>
      </w:r>
      <w:r>
        <w:rPr>
          <w:noProof/>
        </w:rPr>
        <w:t>311</w:t>
      </w:r>
      <w:r>
        <w:rPr>
          <w:noProof/>
        </w:rPr>
        <w:fldChar w:fldCharType="end"/>
      </w:r>
    </w:p>
    <w:p w14:paraId="4F5C1D9A"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10.2.5 Interfaces base</w:t>
      </w:r>
      <w:r>
        <w:rPr>
          <w:noProof/>
        </w:rPr>
        <w:tab/>
      </w:r>
      <w:r>
        <w:rPr>
          <w:noProof/>
        </w:rPr>
        <w:fldChar w:fldCharType="begin"/>
      </w:r>
      <w:r>
        <w:rPr>
          <w:noProof/>
        </w:rPr>
        <w:instrText xml:space="preserve"> PAGEREF _Toc365607073 \h </w:instrText>
      </w:r>
      <w:r>
        <w:rPr>
          <w:noProof/>
        </w:rPr>
      </w:r>
      <w:r>
        <w:rPr>
          <w:noProof/>
        </w:rPr>
        <w:fldChar w:fldCharType="separate"/>
      </w:r>
      <w:r>
        <w:rPr>
          <w:noProof/>
        </w:rPr>
        <w:t>311</w:t>
      </w:r>
      <w:r>
        <w:rPr>
          <w:noProof/>
        </w:rPr>
        <w:fldChar w:fldCharType="end"/>
      </w:r>
    </w:p>
    <w:p w14:paraId="1BE880E7"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10.2.6 Miembros</w:t>
      </w:r>
      <w:r>
        <w:rPr>
          <w:noProof/>
        </w:rPr>
        <w:tab/>
      </w:r>
      <w:r>
        <w:rPr>
          <w:noProof/>
        </w:rPr>
        <w:fldChar w:fldCharType="begin"/>
      </w:r>
      <w:r>
        <w:rPr>
          <w:noProof/>
        </w:rPr>
        <w:instrText xml:space="preserve"> PAGEREF _Toc365607074 \h </w:instrText>
      </w:r>
      <w:r>
        <w:rPr>
          <w:noProof/>
        </w:rPr>
      </w:r>
      <w:r>
        <w:rPr>
          <w:noProof/>
        </w:rPr>
        <w:fldChar w:fldCharType="separate"/>
      </w:r>
      <w:r>
        <w:rPr>
          <w:noProof/>
        </w:rPr>
        <w:t>311</w:t>
      </w:r>
      <w:r>
        <w:rPr>
          <w:noProof/>
        </w:rPr>
        <w:fldChar w:fldCharType="end"/>
      </w:r>
    </w:p>
    <w:p w14:paraId="41A5DD3C"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10.2.7 Métodos parciales</w:t>
      </w:r>
      <w:r>
        <w:rPr>
          <w:noProof/>
        </w:rPr>
        <w:tab/>
      </w:r>
      <w:r>
        <w:rPr>
          <w:noProof/>
        </w:rPr>
        <w:fldChar w:fldCharType="begin"/>
      </w:r>
      <w:r>
        <w:rPr>
          <w:noProof/>
        </w:rPr>
        <w:instrText xml:space="preserve"> PAGEREF _Toc365607075 \h </w:instrText>
      </w:r>
      <w:r>
        <w:rPr>
          <w:noProof/>
        </w:rPr>
      </w:r>
      <w:r>
        <w:rPr>
          <w:noProof/>
        </w:rPr>
        <w:fldChar w:fldCharType="separate"/>
      </w:r>
      <w:r>
        <w:rPr>
          <w:noProof/>
        </w:rPr>
        <w:t>312</w:t>
      </w:r>
      <w:r>
        <w:rPr>
          <w:noProof/>
        </w:rPr>
        <w:fldChar w:fldCharType="end"/>
      </w:r>
    </w:p>
    <w:p w14:paraId="13250CEF"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10.2.8 Enlace de nombres</w:t>
      </w:r>
      <w:r>
        <w:rPr>
          <w:noProof/>
        </w:rPr>
        <w:tab/>
      </w:r>
      <w:r>
        <w:rPr>
          <w:noProof/>
        </w:rPr>
        <w:fldChar w:fldCharType="begin"/>
      </w:r>
      <w:r>
        <w:rPr>
          <w:noProof/>
        </w:rPr>
        <w:instrText xml:space="preserve"> PAGEREF _Toc365607076 \h </w:instrText>
      </w:r>
      <w:r>
        <w:rPr>
          <w:noProof/>
        </w:rPr>
      </w:r>
      <w:r>
        <w:rPr>
          <w:noProof/>
        </w:rPr>
        <w:fldChar w:fldCharType="separate"/>
      </w:r>
      <w:r>
        <w:rPr>
          <w:noProof/>
        </w:rPr>
        <w:t>314</w:t>
      </w:r>
      <w:r>
        <w:rPr>
          <w:noProof/>
        </w:rPr>
        <w:fldChar w:fldCharType="end"/>
      </w:r>
    </w:p>
    <w:p w14:paraId="0F6DE0E7" w14:textId="77777777" w:rsidR="000D130D" w:rsidRDefault="000D130D">
      <w:pPr>
        <w:pStyle w:val="TOC2"/>
        <w:rPr>
          <w:rFonts w:asciiTheme="minorHAnsi" w:eastAsiaTheme="minorEastAsia" w:hAnsiTheme="minorHAnsi" w:cstheme="minorBidi"/>
          <w:szCs w:val="22"/>
          <w:lang w:eastAsia="zh-CN"/>
        </w:rPr>
      </w:pPr>
      <w:r>
        <w:t>10.3 Miembros de clase</w:t>
      </w:r>
      <w:r>
        <w:tab/>
      </w:r>
      <w:r>
        <w:fldChar w:fldCharType="begin"/>
      </w:r>
      <w:r>
        <w:instrText xml:space="preserve"> PAGEREF _Toc365607077 \h </w:instrText>
      </w:r>
      <w:r>
        <w:fldChar w:fldCharType="separate"/>
      </w:r>
      <w:r>
        <w:t>315</w:t>
      </w:r>
      <w:r>
        <w:fldChar w:fldCharType="end"/>
      </w:r>
    </w:p>
    <w:p w14:paraId="0559BA9D"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10.3.1 El tipo de instancia</w:t>
      </w:r>
      <w:r>
        <w:rPr>
          <w:noProof/>
        </w:rPr>
        <w:tab/>
      </w:r>
      <w:r>
        <w:rPr>
          <w:noProof/>
        </w:rPr>
        <w:fldChar w:fldCharType="begin"/>
      </w:r>
      <w:r>
        <w:rPr>
          <w:noProof/>
        </w:rPr>
        <w:instrText xml:space="preserve"> PAGEREF _Toc365607078 \h </w:instrText>
      </w:r>
      <w:r>
        <w:rPr>
          <w:noProof/>
        </w:rPr>
      </w:r>
      <w:r>
        <w:rPr>
          <w:noProof/>
        </w:rPr>
        <w:fldChar w:fldCharType="separate"/>
      </w:r>
      <w:r>
        <w:rPr>
          <w:noProof/>
        </w:rPr>
        <w:t>316</w:t>
      </w:r>
      <w:r>
        <w:rPr>
          <w:noProof/>
        </w:rPr>
        <w:fldChar w:fldCharType="end"/>
      </w:r>
    </w:p>
    <w:p w14:paraId="5E58D174"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10.3.2 Miembros de tipos construidos</w:t>
      </w:r>
      <w:r>
        <w:rPr>
          <w:noProof/>
        </w:rPr>
        <w:tab/>
      </w:r>
      <w:r>
        <w:rPr>
          <w:noProof/>
        </w:rPr>
        <w:fldChar w:fldCharType="begin"/>
      </w:r>
      <w:r>
        <w:rPr>
          <w:noProof/>
        </w:rPr>
        <w:instrText xml:space="preserve"> PAGEREF _Toc365607079 \h </w:instrText>
      </w:r>
      <w:r>
        <w:rPr>
          <w:noProof/>
        </w:rPr>
      </w:r>
      <w:r>
        <w:rPr>
          <w:noProof/>
        </w:rPr>
        <w:fldChar w:fldCharType="separate"/>
      </w:r>
      <w:r>
        <w:rPr>
          <w:noProof/>
        </w:rPr>
        <w:t>316</w:t>
      </w:r>
      <w:r>
        <w:rPr>
          <w:noProof/>
        </w:rPr>
        <w:fldChar w:fldCharType="end"/>
      </w:r>
    </w:p>
    <w:p w14:paraId="106846BB"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10.3.3 Herencia</w:t>
      </w:r>
      <w:r>
        <w:rPr>
          <w:noProof/>
        </w:rPr>
        <w:tab/>
      </w:r>
      <w:r>
        <w:rPr>
          <w:noProof/>
        </w:rPr>
        <w:fldChar w:fldCharType="begin"/>
      </w:r>
      <w:r>
        <w:rPr>
          <w:noProof/>
        </w:rPr>
        <w:instrText xml:space="preserve"> PAGEREF _Toc365607080 \h </w:instrText>
      </w:r>
      <w:r>
        <w:rPr>
          <w:noProof/>
        </w:rPr>
      </w:r>
      <w:r>
        <w:rPr>
          <w:noProof/>
        </w:rPr>
        <w:fldChar w:fldCharType="separate"/>
      </w:r>
      <w:r>
        <w:rPr>
          <w:noProof/>
        </w:rPr>
        <w:t>317</w:t>
      </w:r>
      <w:r>
        <w:rPr>
          <w:noProof/>
        </w:rPr>
        <w:fldChar w:fldCharType="end"/>
      </w:r>
    </w:p>
    <w:p w14:paraId="0B6E2384"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10.3.4 Modificador New</w:t>
      </w:r>
      <w:r>
        <w:rPr>
          <w:noProof/>
        </w:rPr>
        <w:tab/>
      </w:r>
      <w:r>
        <w:rPr>
          <w:noProof/>
        </w:rPr>
        <w:fldChar w:fldCharType="begin"/>
      </w:r>
      <w:r>
        <w:rPr>
          <w:noProof/>
        </w:rPr>
        <w:instrText xml:space="preserve"> PAGEREF _Toc365607081 \h </w:instrText>
      </w:r>
      <w:r>
        <w:rPr>
          <w:noProof/>
        </w:rPr>
      </w:r>
      <w:r>
        <w:rPr>
          <w:noProof/>
        </w:rPr>
        <w:fldChar w:fldCharType="separate"/>
      </w:r>
      <w:r>
        <w:rPr>
          <w:noProof/>
        </w:rPr>
        <w:t>318</w:t>
      </w:r>
      <w:r>
        <w:rPr>
          <w:noProof/>
        </w:rPr>
        <w:fldChar w:fldCharType="end"/>
      </w:r>
    </w:p>
    <w:p w14:paraId="1B553F8B"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10.3.5 Modificadores de acceso</w:t>
      </w:r>
      <w:r>
        <w:rPr>
          <w:noProof/>
        </w:rPr>
        <w:tab/>
      </w:r>
      <w:r>
        <w:rPr>
          <w:noProof/>
        </w:rPr>
        <w:fldChar w:fldCharType="begin"/>
      </w:r>
      <w:r>
        <w:rPr>
          <w:noProof/>
        </w:rPr>
        <w:instrText xml:space="preserve"> PAGEREF _Toc365607082 \h </w:instrText>
      </w:r>
      <w:r>
        <w:rPr>
          <w:noProof/>
        </w:rPr>
      </w:r>
      <w:r>
        <w:rPr>
          <w:noProof/>
        </w:rPr>
        <w:fldChar w:fldCharType="separate"/>
      </w:r>
      <w:r>
        <w:rPr>
          <w:noProof/>
        </w:rPr>
        <w:t>319</w:t>
      </w:r>
      <w:r>
        <w:rPr>
          <w:noProof/>
        </w:rPr>
        <w:fldChar w:fldCharType="end"/>
      </w:r>
    </w:p>
    <w:p w14:paraId="30738101"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10.3.6 Tipos constituyentes</w:t>
      </w:r>
      <w:r>
        <w:rPr>
          <w:noProof/>
        </w:rPr>
        <w:tab/>
      </w:r>
      <w:r>
        <w:rPr>
          <w:noProof/>
        </w:rPr>
        <w:fldChar w:fldCharType="begin"/>
      </w:r>
      <w:r>
        <w:rPr>
          <w:noProof/>
        </w:rPr>
        <w:instrText xml:space="preserve"> PAGEREF _Toc365607083 \h </w:instrText>
      </w:r>
      <w:r>
        <w:rPr>
          <w:noProof/>
        </w:rPr>
      </w:r>
      <w:r>
        <w:rPr>
          <w:noProof/>
        </w:rPr>
        <w:fldChar w:fldCharType="separate"/>
      </w:r>
      <w:r>
        <w:rPr>
          <w:noProof/>
        </w:rPr>
        <w:t>319</w:t>
      </w:r>
      <w:r>
        <w:rPr>
          <w:noProof/>
        </w:rPr>
        <w:fldChar w:fldCharType="end"/>
      </w:r>
    </w:p>
    <w:p w14:paraId="5A28BE1B"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10.3.7 Miembros estáticos y de instancia</w:t>
      </w:r>
      <w:r>
        <w:rPr>
          <w:noProof/>
        </w:rPr>
        <w:tab/>
      </w:r>
      <w:r>
        <w:rPr>
          <w:noProof/>
        </w:rPr>
        <w:fldChar w:fldCharType="begin"/>
      </w:r>
      <w:r>
        <w:rPr>
          <w:noProof/>
        </w:rPr>
        <w:instrText xml:space="preserve"> PAGEREF _Toc365607084 \h </w:instrText>
      </w:r>
      <w:r>
        <w:rPr>
          <w:noProof/>
        </w:rPr>
      </w:r>
      <w:r>
        <w:rPr>
          <w:noProof/>
        </w:rPr>
        <w:fldChar w:fldCharType="separate"/>
      </w:r>
      <w:r>
        <w:rPr>
          <w:noProof/>
        </w:rPr>
        <w:t>319</w:t>
      </w:r>
      <w:r>
        <w:rPr>
          <w:noProof/>
        </w:rPr>
        <w:fldChar w:fldCharType="end"/>
      </w:r>
    </w:p>
    <w:p w14:paraId="6811FB3B"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10.3.8 Tipos anidados</w:t>
      </w:r>
      <w:r>
        <w:rPr>
          <w:noProof/>
        </w:rPr>
        <w:tab/>
      </w:r>
      <w:r>
        <w:rPr>
          <w:noProof/>
        </w:rPr>
        <w:fldChar w:fldCharType="begin"/>
      </w:r>
      <w:r>
        <w:rPr>
          <w:noProof/>
        </w:rPr>
        <w:instrText xml:space="preserve"> PAGEREF _Toc365607085 \h </w:instrText>
      </w:r>
      <w:r>
        <w:rPr>
          <w:noProof/>
        </w:rPr>
      </w:r>
      <w:r>
        <w:rPr>
          <w:noProof/>
        </w:rPr>
        <w:fldChar w:fldCharType="separate"/>
      </w:r>
      <w:r>
        <w:rPr>
          <w:noProof/>
        </w:rPr>
        <w:t>320</w:t>
      </w:r>
      <w:r>
        <w:rPr>
          <w:noProof/>
        </w:rPr>
        <w:fldChar w:fldCharType="end"/>
      </w:r>
    </w:p>
    <w:p w14:paraId="14DFF614"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10.3.8.1 Nombre completo</w:t>
      </w:r>
      <w:r>
        <w:rPr>
          <w:noProof/>
        </w:rPr>
        <w:tab/>
      </w:r>
      <w:r>
        <w:rPr>
          <w:noProof/>
        </w:rPr>
        <w:fldChar w:fldCharType="begin"/>
      </w:r>
      <w:r>
        <w:rPr>
          <w:noProof/>
        </w:rPr>
        <w:instrText xml:space="preserve"> PAGEREF _Toc365607086 \h </w:instrText>
      </w:r>
      <w:r>
        <w:rPr>
          <w:noProof/>
        </w:rPr>
      </w:r>
      <w:r>
        <w:rPr>
          <w:noProof/>
        </w:rPr>
        <w:fldChar w:fldCharType="separate"/>
      </w:r>
      <w:r>
        <w:rPr>
          <w:noProof/>
        </w:rPr>
        <w:t>320</w:t>
      </w:r>
      <w:r>
        <w:rPr>
          <w:noProof/>
        </w:rPr>
        <w:fldChar w:fldCharType="end"/>
      </w:r>
    </w:p>
    <w:p w14:paraId="6EF02977"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10.3.8.2 Accesibilidad declarada</w:t>
      </w:r>
      <w:r>
        <w:rPr>
          <w:noProof/>
        </w:rPr>
        <w:tab/>
      </w:r>
      <w:r>
        <w:rPr>
          <w:noProof/>
        </w:rPr>
        <w:fldChar w:fldCharType="begin"/>
      </w:r>
      <w:r>
        <w:rPr>
          <w:noProof/>
        </w:rPr>
        <w:instrText xml:space="preserve"> PAGEREF _Toc365607087 \h </w:instrText>
      </w:r>
      <w:r>
        <w:rPr>
          <w:noProof/>
        </w:rPr>
      </w:r>
      <w:r>
        <w:rPr>
          <w:noProof/>
        </w:rPr>
        <w:fldChar w:fldCharType="separate"/>
      </w:r>
      <w:r>
        <w:rPr>
          <w:noProof/>
        </w:rPr>
        <w:t>320</w:t>
      </w:r>
      <w:r>
        <w:rPr>
          <w:noProof/>
        </w:rPr>
        <w:fldChar w:fldCharType="end"/>
      </w:r>
    </w:p>
    <w:p w14:paraId="0E73B005"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10.3.8.3 Ocultar</w:t>
      </w:r>
      <w:r>
        <w:rPr>
          <w:noProof/>
        </w:rPr>
        <w:tab/>
      </w:r>
      <w:r>
        <w:rPr>
          <w:noProof/>
        </w:rPr>
        <w:fldChar w:fldCharType="begin"/>
      </w:r>
      <w:r>
        <w:rPr>
          <w:noProof/>
        </w:rPr>
        <w:instrText xml:space="preserve"> PAGEREF _Toc365607088 \h </w:instrText>
      </w:r>
      <w:r>
        <w:rPr>
          <w:noProof/>
        </w:rPr>
      </w:r>
      <w:r>
        <w:rPr>
          <w:noProof/>
        </w:rPr>
        <w:fldChar w:fldCharType="separate"/>
      </w:r>
      <w:r>
        <w:rPr>
          <w:noProof/>
        </w:rPr>
        <w:t>321</w:t>
      </w:r>
      <w:r>
        <w:rPr>
          <w:noProof/>
        </w:rPr>
        <w:fldChar w:fldCharType="end"/>
      </w:r>
    </w:p>
    <w:p w14:paraId="073477FA"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10.3.8.4 Acceso this</w:t>
      </w:r>
      <w:r>
        <w:rPr>
          <w:noProof/>
        </w:rPr>
        <w:tab/>
      </w:r>
      <w:r>
        <w:rPr>
          <w:noProof/>
        </w:rPr>
        <w:fldChar w:fldCharType="begin"/>
      </w:r>
      <w:r>
        <w:rPr>
          <w:noProof/>
        </w:rPr>
        <w:instrText xml:space="preserve"> PAGEREF _Toc365607089 \h </w:instrText>
      </w:r>
      <w:r>
        <w:rPr>
          <w:noProof/>
        </w:rPr>
      </w:r>
      <w:r>
        <w:rPr>
          <w:noProof/>
        </w:rPr>
        <w:fldChar w:fldCharType="separate"/>
      </w:r>
      <w:r>
        <w:rPr>
          <w:noProof/>
        </w:rPr>
        <w:t>322</w:t>
      </w:r>
      <w:r>
        <w:rPr>
          <w:noProof/>
        </w:rPr>
        <w:fldChar w:fldCharType="end"/>
      </w:r>
    </w:p>
    <w:p w14:paraId="02EB623A"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sidRPr="00DD36C4">
        <w:rPr>
          <w:noProof/>
          <w:lang w:val="es-ES"/>
        </w:rPr>
        <w:t>10.3.8.5 Acceso a miembros privados y protegidos del tipo contenedor</w:t>
      </w:r>
      <w:r>
        <w:rPr>
          <w:noProof/>
        </w:rPr>
        <w:tab/>
      </w:r>
      <w:r>
        <w:rPr>
          <w:noProof/>
        </w:rPr>
        <w:fldChar w:fldCharType="begin"/>
      </w:r>
      <w:r>
        <w:rPr>
          <w:noProof/>
        </w:rPr>
        <w:instrText xml:space="preserve"> PAGEREF _Toc365607090 \h </w:instrText>
      </w:r>
      <w:r>
        <w:rPr>
          <w:noProof/>
        </w:rPr>
      </w:r>
      <w:r>
        <w:rPr>
          <w:noProof/>
        </w:rPr>
        <w:fldChar w:fldCharType="separate"/>
      </w:r>
      <w:r>
        <w:rPr>
          <w:noProof/>
        </w:rPr>
        <w:t>322</w:t>
      </w:r>
      <w:r>
        <w:rPr>
          <w:noProof/>
        </w:rPr>
        <w:fldChar w:fldCharType="end"/>
      </w:r>
    </w:p>
    <w:p w14:paraId="1B240B96"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10.3.8.6 Tipos anidados en clases genéricas</w:t>
      </w:r>
      <w:r>
        <w:rPr>
          <w:noProof/>
        </w:rPr>
        <w:tab/>
      </w:r>
      <w:r>
        <w:rPr>
          <w:noProof/>
        </w:rPr>
        <w:fldChar w:fldCharType="begin"/>
      </w:r>
      <w:r>
        <w:rPr>
          <w:noProof/>
        </w:rPr>
        <w:instrText xml:space="preserve"> PAGEREF _Toc365607091 \h </w:instrText>
      </w:r>
      <w:r>
        <w:rPr>
          <w:noProof/>
        </w:rPr>
      </w:r>
      <w:r>
        <w:rPr>
          <w:noProof/>
        </w:rPr>
        <w:fldChar w:fldCharType="separate"/>
      </w:r>
      <w:r>
        <w:rPr>
          <w:noProof/>
        </w:rPr>
        <w:t>323</w:t>
      </w:r>
      <w:r>
        <w:rPr>
          <w:noProof/>
        </w:rPr>
        <w:fldChar w:fldCharType="end"/>
      </w:r>
    </w:p>
    <w:p w14:paraId="50DD3C08"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10.3.9 Nombres de miembro reservados</w:t>
      </w:r>
      <w:r>
        <w:rPr>
          <w:noProof/>
        </w:rPr>
        <w:tab/>
      </w:r>
      <w:r>
        <w:rPr>
          <w:noProof/>
        </w:rPr>
        <w:fldChar w:fldCharType="begin"/>
      </w:r>
      <w:r>
        <w:rPr>
          <w:noProof/>
        </w:rPr>
        <w:instrText xml:space="preserve"> PAGEREF _Toc365607092 \h </w:instrText>
      </w:r>
      <w:r>
        <w:rPr>
          <w:noProof/>
        </w:rPr>
      </w:r>
      <w:r>
        <w:rPr>
          <w:noProof/>
        </w:rPr>
        <w:fldChar w:fldCharType="separate"/>
      </w:r>
      <w:r>
        <w:rPr>
          <w:noProof/>
        </w:rPr>
        <w:t>324</w:t>
      </w:r>
      <w:r>
        <w:rPr>
          <w:noProof/>
        </w:rPr>
        <w:fldChar w:fldCharType="end"/>
      </w:r>
    </w:p>
    <w:p w14:paraId="5254D4C6"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sidRPr="00DD36C4">
        <w:rPr>
          <w:noProof/>
          <w:lang w:val="es-ES"/>
        </w:rPr>
        <w:t>10.3.9.1 Nombres de miembros reservados para propiedades</w:t>
      </w:r>
      <w:r>
        <w:rPr>
          <w:noProof/>
        </w:rPr>
        <w:tab/>
      </w:r>
      <w:r>
        <w:rPr>
          <w:noProof/>
        </w:rPr>
        <w:fldChar w:fldCharType="begin"/>
      </w:r>
      <w:r>
        <w:rPr>
          <w:noProof/>
        </w:rPr>
        <w:instrText xml:space="preserve"> PAGEREF _Toc365607093 \h </w:instrText>
      </w:r>
      <w:r>
        <w:rPr>
          <w:noProof/>
        </w:rPr>
      </w:r>
      <w:r>
        <w:rPr>
          <w:noProof/>
        </w:rPr>
        <w:fldChar w:fldCharType="separate"/>
      </w:r>
      <w:r>
        <w:rPr>
          <w:noProof/>
        </w:rPr>
        <w:t>324</w:t>
      </w:r>
      <w:r>
        <w:rPr>
          <w:noProof/>
        </w:rPr>
        <w:fldChar w:fldCharType="end"/>
      </w:r>
    </w:p>
    <w:p w14:paraId="1B738FEA"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sidRPr="00DD36C4">
        <w:rPr>
          <w:noProof/>
          <w:lang w:val="es-ES"/>
        </w:rPr>
        <w:t>10.3.9.2 Nombres de miembros reservados para eventos</w:t>
      </w:r>
      <w:r>
        <w:rPr>
          <w:noProof/>
        </w:rPr>
        <w:tab/>
      </w:r>
      <w:r>
        <w:rPr>
          <w:noProof/>
        </w:rPr>
        <w:fldChar w:fldCharType="begin"/>
      </w:r>
      <w:r>
        <w:rPr>
          <w:noProof/>
        </w:rPr>
        <w:instrText xml:space="preserve"> PAGEREF _Toc365607094 \h </w:instrText>
      </w:r>
      <w:r>
        <w:rPr>
          <w:noProof/>
        </w:rPr>
      </w:r>
      <w:r>
        <w:rPr>
          <w:noProof/>
        </w:rPr>
        <w:fldChar w:fldCharType="separate"/>
      </w:r>
      <w:r>
        <w:rPr>
          <w:noProof/>
        </w:rPr>
        <w:t>325</w:t>
      </w:r>
      <w:r>
        <w:rPr>
          <w:noProof/>
        </w:rPr>
        <w:fldChar w:fldCharType="end"/>
      </w:r>
    </w:p>
    <w:p w14:paraId="3B64D1A2"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sidRPr="00DD36C4">
        <w:rPr>
          <w:noProof/>
          <w:lang w:val="es-ES"/>
        </w:rPr>
        <w:t>10.3.9.3 Nombres de miembros reservados para indizadores</w:t>
      </w:r>
      <w:r>
        <w:rPr>
          <w:noProof/>
        </w:rPr>
        <w:tab/>
      </w:r>
      <w:r>
        <w:rPr>
          <w:noProof/>
        </w:rPr>
        <w:fldChar w:fldCharType="begin"/>
      </w:r>
      <w:r>
        <w:rPr>
          <w:noProof/>
        </w:rPr>
        <w:instrText xml:space="preserve"> PAGEREF _Toc365607095 \h </w:instrText>
      </w:r>
      <w:r>
        <w:rPr>
          <w:noProof/>
        </w:rPr>
      </w:r>
      <w:r>
        <w:rPr>
          <w:noProof/>
        </w:rPr>
        <w:fldChar w:fldCharType="separate"/>
      </w:r>
      <w:r>
        <w:rPr>
          <w:noProof/>
        </w:rPr>
        <w:t>325</w:t>
      </w:r>
      <w:r>
        <w:rPr>
          <w:noProof/>
        </w:rPr>
        <w:fldChar w:fldCharType="end"/>
      </w:r>
    </w:p>
    <w:p w14:paraId="25CB1496"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sidRPr="00DD36C4">
        <w:rPr>
          <w:noProof/>
          <w:lang w:val="es-ES"/>
        </w:rPr>
        <w:t>10.3.9.4 Nombres de miembros reservados para destructores</w:t>
      </w:r>
      <w:r>
        <w:rPr>
          <w:noProof/>
        </w:rPr>
        <w:tab/>
      </w:r>
      <w:r>
        <w:rPr>
          <w:noProof/>
        </w:rPr>
        <w:fldChar w:fldCharType="begin"/>
      </w:r>
      <w:r>
        <w:rPr>
          <w:noProof/>
        </w:rPr>
        <w:instrText xml:space="preserve"> PAGEREF _Toc365607096 \h </w:instrText>
      </w:r>
      <w:r>
        <w:rPr>
          <w:noProof/>
        </w:rPr>
      </w:r>
      <w:r>
        <w:rPr>
          <w:noProof/>
        </w:rPr>
        <w:fldChar w:fldCharType="separate"/>
      </w:r>
      <w:r>
        <w:rPr>
          <w:noProof/>
        </w:rPr>
        <w:t>325</w:t>
      </w:r>
      <w:r>
        <w:rPr>
          <w:noProof/>
        </w:rPr>
        <w:fldChar w:fldCharType="end"/>
      </w:r>
    </w:p>
    <w:p w14:paraId="7AE18512" w14:textId="77777777" w:rsidR="000D130D" w:rsidRDefault="000D130D">
      <w:pPr>
        <w:pStyle w:val="TOC2"/>
        <w:rPr>
          <w:rFonts w:asciiTheme="minorHAnsi" w:eastAsiaTheme="minorEastAsia" w:hAnsiTheme="minorHAnsi" w:cstheme="minorBidi"/>
          <w:szCs w:val="22"/>
          <w:lang w:eastAsia="zh-CN"/>
        </w:rPr>
      </w:pPr>
      <w:r>
        <w:t>10.4 Constantes</w:t>
      </w:r>
      <w:r>
        <w:tab/>
      </w:r>
      <w:r>
        <w:fldChar w:fldCharType="begin"/>
      </w:r>
      <w:r>
        <w:instrText xml:space="preserve"> PAGEREF _Toc365607097 \h </w:instrText>
      </w:r>
      <w:r>
        <w:fldChar w:fldCharType="separate"/>
      </w:r>
      <w:r>
        <w:t>325</w:t>
      </w:r>
      <w:r>
        <w:fldChar w:fldCharType="end"/>
      </w:r>
    </w:p>
    <w:p w14:paraId="38BB07CA" w14:textId="77777777" w:rsidR="000D130D" w:rsidRDefault="000D130D">
      <w:pPr>
        <w:pStyle w:val="TOC2"/>
        <w:rPr>
          <w:rFonts w:asciiTheme="minorHAnsi" w:eastAsiaTheme="minorEastAsia" w:hAnsiTheme="minorHAnsi" w:cstheme="minorBidi"/>
          <w:szCs w:val="22"/>
          <w:lang w:eastAsia="zh-CN"/>
        </w:rPr>
      </w:pPr>
      <w:r>
        <w:t>10.5 Campos</w:t>
      </w:r>
      <w:r>
        <w:tab/>
      </w:r>
      <w:r>
        <w:fldChar w:fldCharType="begin"/>
      </w:r>
      <w:r>
        <w:instrText xml:space="preserve"> PAGEREF _Toc365607098 \h </w:instrText>
      </w:r>
      <w:r>
        <w:fldChar w:fldCharType="separate"/>
      </w:r>
      <w:r>
        <w:t>327</w:t>
      </w:r>
      <w:r>
        <w:fldChar w:fldCharType="end"/>
      </w:r>
    </w:p>
    <w:p w14:paraId="7A269AC9"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10.5.1 Campos estáticos y de instancia</w:t>
      </w:r>
      <w:r>
        <w:rPr>
          <w:noProof/>
        </w:rPr>
        <w:tab/>
      </w:r>
      <w:r>
        <w:rPr>
          <w:noProof/>
        </w:rPr>
        <w:fldChar w:fldCharType="begin"/>
      </w:r>
      <w:r>
        <w:rPr>
          <w:noProof/>
        </w:rPr>
        <w:instrText xml:space="preserve"> PAGEREF _Toc365607099 \h </w:instrText>
      </w:r>
      <w:r>
        <w:rPr>
          <w:noProof/>
        </w:rPr>
      </w:r>
      <w:r>
        <w:rPr>
          <w:noProof/>
        </w:rPr>
        <w:fldChar w:fldCharType="separate"/>
      </w:r>
      <w:r>
        <w:rPr>
          <w:noProof/>
        </w:rPr>
        <w:t>328</w:t>
      </w:r>
      <w:r>
        <w:rPr>
          <w:noProof/>
        </w:rPr>
        <w:fldChar w:fldCharType="end"/>
      </w:r>
    </w:p>
    <w:p w14:paraId="360CF905"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10.5.2 Campos de solo lectura</w:t>
      </w:r>
      <w:r>
        <w:rPr>
          <w:noProof/>
        </w:rPr>
        <w:tab/>
      </w:r>
      <w:r>
        <w:rPr>
          <w:noProof/>
        </w:rPr>
        <w:fldChar w:fldCharType="begin"/>
      </w:r>
      <w:r>
        <w:rPr>
          <w:noProof/>
        </w:rPr>
        <w:instrText xml:space="preserve"> PAGEREF _Toc365607100 \h </w:instrText>
      </w:r>
      <w:r>
        <w:rPr>
          <w:noProof/>
        </w:rPr>
      </w:r>
      <w:r>
        <w:rPr>
          <w:noProof/>
        </w:rPr>
        <w:fldChar w:fldCharType="separate"/>
      </w:r>
      <w:r>
        <w:rPr>
          <w:noProof/>
        </w:rPr>
        <w:t>329</w:t>
      </w:r>
      <w:r>
        <w:rPr>
          <w:noProof/>
        </w:rPr>
        <w:fldChar w:fldCharType="end"/>
      </w:r>
    </w:p>
    <w:p w14:paraId="2ABA1327"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sidRPr="00DD36C4">
        <w:rPr>
          <w:noProof/>
          <w:lang w:val="es-ES"/>
        </w:rPr>
        <w:t>10.5.2.1 Utilizar campos de sólo lectura estáticos para constantes</w:t>
      </w:r>
      <w:r>
        <w:rPr>
          <w:noProof/>
        </w:rPr>
        <w:tab/>
      </w:r>
      <w:r>
        <w:rPr>
          <w:noProof/>
        </w:rPr>
        <w:fldChar w:fldCharType="begin"/>
      </w:r>
      <w:r>
        <w:rPr>
          <w:noProof/>
        </w:rPr>
        <w:instrText xml:space="preserve"> PAGEREF _Toc365607101 \h </w:instrText>
      </w:r>
      <w:r>
        <w:rPr>
          <w:noProof/>
        </w:rPr>
      </w:r>
      <w:r>
        <w:rPr>
          <w:noProof/>
        </w:rPr>
        <w:fldChar w:fldCharType="separate"/>
      </w:r>
      <w:r>
        <w:rPr>
          <w:noProof/>
        </w:rPr>
        <w:t>330</w:t>
      </w:r>
      <w:r>
        <w:rPr>
          <w:noProof/>
        </w:rPr>
        <w:fldChar w:fldCharType="end"/>
      </w:r>
    </w:p>
    <w:p w14:paraId="3F7D8CF2"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sidRPr="00DD36C4">
        <w:rPr>
          <w:noProof/>
          <w:lang w:val="es-ES"/>
        </w:rPr>
        <w:t>10.5.2.2 Versiones de constantes y campos de sólo lectura estáticos</w:t>
      </w:r>
      <w:r>
        <w:rPr>
          <w:noProof/>
        </w:rPr>
        <w:tab/>
      </w:r>
      <w:r>
        <w:rPr>
          <w:noProof/>
        </w:rPr>
        <w:fldChar w:fldCharType="begin"/>
      </w:r>
      <w:r>
        <w:rPr>
          <w:noProof/>
        </w:rPr>
        <w:instrText xml:space="preserve"> PAGEREF _Toc365607102 \h </w:instrText>
      </w:r>
      <w:r>
        <w:rPr>
          <w:noProof/>
        </w:rPr>
      </w:r>
      <w:r>
        <w:rPr>
          <w:noProof/>
        </w:rPr>
        <w:fldChar w:fldCharType="separate"/>
      </w:r>
      <w:r>
        <w:rPr>
          <w:noProof/>
        </w:rPr>
        <w:t>330</w:t>
      </w:r>
      <w:r>
        <w:rPr>
          <w:noProof/>
        </w:rPr>
        <w:fldChar w:fldCharType="end"/>
      </w:r>
    </w:p>
    <w:p w14:paraId="4E94E838"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10.5.3 Campos volatile</w:t>
      </w:r>
      <w:r>
        <w:rPr>
          <w:noProof/>
        </w:rPr>
        <w:tab/>
      </w:r>
      <w:r>
        <w:rPr>
          <w:noProof/>
        </w:rPr>
        <w:fldChar w:fldCharType="begin"/>
      </w:r>
      <w:r>
        <w:rPr>
          <w:noProof/>
        </w:rPr>
        <w:instrText xml:space="preserve"> PAGEREF _Toc365607103 \h </w:instrText>
      </w:r>
      <w:r>
        <w:rPr>
          <w:noProof/>
        </w:rPr>
      </w:r>
      <w:r>
        <w:rPr>
          <w:noProof/>
        </w:rPr>
        <w:fldChar w:fldCharType="separate"/>
      </w:r>
      <w:r>
        <w:rPr>
          <w:noProof/>
        </w:rPr>
        <w:t>331</w:t>
      </w:r>
      <w:r>
        <w:rPr>
          <w:noProof/>
        </w:rPr>
        <w:fldChar w:fldCharType="end"/>
      </w:r>
    </w:p>
    <w:p w14:paraId="419D910C"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10.5.4 Inicialización de campos</w:t>
      </w:r>
      <w:r>
        <w:rPr>
          <w:noProof/>
        </w:rPr>
        <w:tab/>
      </w:r>
      <w:r>
        <w:rPr>
          <w:noProof/>
        </w:rPr>
        <w:fldChar w:fldCharType="begin"/>
      </w:r>
      <w:r>
        <w:rPr>
          <w:noProof/>
        </w:rPr>
        <w:instrText xml:space="preserve"> PAGEREF _Toc365607104 \h </w:instrText>
      </w:r>
      <w:r>
        <w:rPr>
          <w:noProof/>
        </w:rPr>
      </w:r>
      <w:r>
        <w:rPr>
          <w:noProof/>
        </w:rPr>
        <w:fldChar w:fldCharType="separate"/>
      </w:r>
      <w:r>
        <w:rPr>
          <w:noProof/>
        </w:rPr>
        <w:t>332</w:t>
      </w:r>
      <w:r>
        <w:rPr>
          <w:noProof/>
        </w:rPr>
        <w:fldChar w:fldCharType="end"/>
      </w:r>
    </w:p>
    <w:p w14:paraId="54D257FE"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10.5.5 Inicializadores de variables</w:t>
      </w:r>
      <w:r>
        <w:rPr>
          <w:noProof/>
        </w:rPr>
        <w:tab/>
      </w:r>
      <w:r>
        <w:rPr>
          <w:noProof/>
        </w:rPr>
        <w:fldChar w:fldCharType="begin"/>
      </w:r>
      <w:r>
        <w:rPr>
          <w:noProof/>
        </w:rPr>
        <w:instrText xml:space="preserve"> PAGEREF _Toc365607105 \h </w:instrText>
      </w:r>
      <w:r>
        <w:rPr>
          <w:noProof/>
        </w:rPr>
      </w:r>
      <w:r>
        <w:rPr>
          <w:noProof/>
        </w:rPr>
        <w:fldChar w:fldCharType="separate"/>
      </w:r>
      <w:r>
        <w:rPr>
          <w:noProof/>
        </w:rPr>
        <w:t>332</w:t>
      </w:r>
      <w:r>
        <w:rPr>
          <w:noProof/>
        </w:rPr>
        <w:fldChar w:fldCharType="end"/>
      </w:r>
    </w:p>
    <w:p w14:paraId="248694ED"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10.5.5.1 Inicialización de campos estáticos</w:t>
      </w:r>
      <w:r>
        <w:rPr>
          <w:noProof/>
        </w:rPr>
        <w:tab/>
      </w:r>
      <w:r>
        <w:rPr>
          <w:noProof/>
        </w:rPr>
        <w:fldChar w:fldCharType="begin"/>
      </w:r>
      <w:r>
        <w:rPr>
          <w:noProof/>
        </w:rPr>
        <w:instrText xml:space="preserve"> PAGEREF _Toc365607106 \h </w:instrText>
      </w:r>
      <w:r>
        <w:rPr>
          <w:noProof/>
        </w:rPr>
      </w:r>
      <w:r>
        <w:rPr>
          <w:noProof/>
        </w:rPr>
        <w:fldChar w:fldCharType="separate"/>
      </w:r>
      <w:r>
        <w:rPr>
          <w:noProof/>
        </w:rPr>
        <w:t>333</w:t>
      </w:r>
      <w:r>
        <w:rPr>
          <w:noProof/>
        </w:rPr>
        <w:fldChar w:fldCharType="end"/>
      </w:r>
    </w:p>
    <w:p w14:paraId="5A0BFFEB"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10.5.5.2 Inicialización de campos de instancia</w:t>
      </w:r>
      <w:r>
        <w:rPr>
          <w:noProof/>
        </w:rPr>
        <w:tab/>
      </w:r>
      <w:r>
        <w:rPr>
          <w:noProof/>
        </w:rPr>
        <w:fldChar w:fldCharType="begin"/>
      </w:r>
      <w:r>
        <w:rPr>
          <w:noProof/>
        </w:rPr>
        <w:instrText xml:space="preserve"> PAGEREF _Toc365607107 \h </w:instrText>
      </w:r>
      <w:r>
        <w:rPr>
          <w:noProof/>
        </w:rPr>
      </w:r>
      <w:r>
        <w:rPr>
          <w:noProof/>
        </w:rPr>
        <w:fldChar w:fldCharType="separate"/>
      </w:r>
      <w:r>
        <w:rPr>
          <w:noProof/>
        </w:rPr>
        <w:t>334</w:t>
      </w:r>
      <w:r>
        <w:rPr>
          <w:noProof/>
        </w:rPr>
        <w:fldChar w:fldCharType="end"/>
      </w:r>
    </w:p>
    <w:p w14:paraId="1965C093" w14:textId="77777777" w:rsidR="000D130D" w:rsidRDefault="000D130D">
      <w:pPr>
        <w:pStyle w:val="TOC2"/>
        <w:rPr>
          <w:rFonts w:asciiTheme="minorHAnsi" w:eastAsiaTheme="minorEastAsia" w:hAnsiTheme="minorHAnsi" w:cstheme="minorBidi"/>
          <w:szCs w:val="22"/>
          <w:lang w:eastAsia="zh-CN"/>
        </w:rPr>
      </w:pPr>
      <w:r>
        <w:t>10.6 Métodos</w:t>
      </w:r>
      <w:r>
        <w:tab/>
      </w:r>
      <w:r>
        <w:fldChar w:fldCharType="begin"/>
      </w:r>
      <w:r>
        <w:instrText xml:space="preserve"> PAGEREF _Toc365607108 \h </w:instrText>
      </w:r>
      <w:r>
        <w:fldChar w:fldCharType="separate"/>
      </w:r>
      <w:r>
        <w:t>335</w:t>
      </w:r>
      <w:r>
        <w:fldChar w:fldCharType="end"/>
      </w:r>
    </w:p>
    <w:p w14:paraId="6F9997F3"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10.6.1 Parámetros de métodos</w:t>
      </w:r>
      <w:r>
        <w:rPr>
          <w:noProof/>
        </w:rPr>
        <w:tab/>
      </w:r>
      <w:r>
        <w:rPr>
          <w:noProof/>
        </w:rPr>
        <w:fldChar w:fldCharType="begin"/>
      </w:r>
      <w:r>
        <w:rPr>
          <w:noProof/>
        </w:rPr>
        <w:instrText xml:space="preserve"> PAGEREF _Toc365607109 \h </w:instrText>
      </w:r>
      <w:r>
        <w:rPr>
          <w:noProof/>
        </w:rPr>
      </w:r>
      <w:r>
        <w:rPr>
          <w:noProof/>
        </w:rPr>
        <w:fldChar w:fldCharType="separate"/>
      </w:r>
      <w:r>
        <w:rPr>
          <w:noProof/>
        </w:rPr>
        <w:t>337</w:t>
      </w:r>
      <w:r>
        <w:rPr>
          <w:noProof/>
        </w:rPr>
        <w:fldChar w:fldCharType="end"/>
      </w:r>
    </w:p>
    <w:p w14:paraId="7267293B"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10.6.1.1 Parámetros de valor</w:t>
      </w:r>
      <w:r>
        <w:rPr>
          <w:noProof/>
        </w:rPr>
        <w:tab/>
      </w:r>
      <w:r>
        <w:rPr>
          <w:noProof/>
        </w:rPr>
        <w:fldChar w:fldCharType="begin"/>
      </w:r>
      <w:r>
        <w:rPr>
          <w:noProof/>
        </w:rPr>
        <w:instrText xml:space="preserve"> PAGEREF _Toc365607110 \h </w:instrText>
      </w:r>
      <w:r>
        <w:rPr>
          <w:noProof/>
        </w:rPr>
      </w:r>
      <w:r>
        <w:rPr>
          <w:noProof/>
        </w:rPr>
        <w:fldChar w:fldCharType="separate"/>
      </w:r>
      <w:r>
        <w:rPr>
          <w:noProof/>
        </w:rPr>
        <w:t>339</w:t>
      </w:r>
      <w:r>
        <w:rPr>
          <w:noProof/>
        </w:rPr>
        <w:fldChar w:fldCharType="end"/>
      </w:r>
    </w:p>
    <w:p w14:paraId="7AA5A21C"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10.6.1.2 Parámetros de referencia</w:t>
      </w:r>
      <w:r>
        <w:rPr>
          <w:noProof/>
        </w:rPr>
        <w:tab/>
      </w:r>
      <w:r>
        <w:rPr>
          <w:noProof/>
        </w:rPr>
        <w:fldChar w:fldCharType="begin"/>
      </w:r>
      <w:r>
        <w:rPr>
          <w:noProof/>
        </w:rPr>
        <w:instrText xml:space="preserve"> PAGEREF _Toc365607111 \h </w:instrText>
      </w:r>
      <w:r>
        <w:rPr>
          <w:noProof/>
        </w:rPr>
      </w:r>
      <w:r>
        <w:rPr>
          <w:noProof/>
        </w:rPr>
        <w:fldChar w:fldCharType="separate"/>
      </w:r>
      <w:r>
        <w:rPr>
          <w:noProof/>
        </w:rPr>
        <w:t>339</w:t>
      </w:r>
      <w:r>
        <w:rPr>
          <w:noProof/>
        </w:rPr>
        <w:fldChar w:fldCharType="end"/>
      </w:r>
    </w:p>
    <w:p w14:paraId="3F48F8BE"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10.6.1.3 Parámetros de salida</w:t>
      </w:r>
      <w:r>
        <w:rPr>
          <w:noProof/>
        </w:rPr>
        <w:tab/>
      </w:r>
      <w:r>
        <w:rPr>
          <w:noProof/>
        </w:rPr>
        <w:fldChar w:fldCharType="begin"/>
      </w:r>
      <w:r>
        <w:rPr>
          <w:noProof/>
        </w:rPr>
        <w:instrText xml:space="preserve"> PAGEREF _Toc365607112 \h </w:instrText>
      </w:r>
      <w:r>
        <w:rPr>
          <w:noProof/>
        </w:rPr>
      </w:r>
      <w:r>
        <w:rPr>
          <w:noProof/>
        </w:rPr>
        <w:fldChar w:fldCharType="separate"/>
      </w:r>
      <w:r>
        <w:rPr>
          <w:noProof/>
        </w:rPr>
        <w:t>340</w:t>
      </w:r>
      <w:r>
        <w:rPr>
          <w:noProof/>
        </w:rPr>
        <w:fldChar w:fldCharType="end"/>
      </w:r>
    </w:p>
    <w:p w14:paraId="6D7B7281"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10.6.1.4 Matrices de parámetros</w:t>
      </w:r>
      <w:r>
        <w:rPr>
          <w:noProof/>
        </w:rPr>
        <w:tab/>
      </w:r>
      <w:r>
        <w:rPr>
          <w:noProof/>
        </w:rPr>
        <w:fldChar w:fldCharType="begin"/>
      </w:r>
      <w:r>
        <w:rPr>
          <w:noProof/>
        </w:rPr>
        <w:instrText xml:space="preserve"> PAGEREF _Toc365607113 \h </w:instrText>
      </w:r>
      <w:r>
        <w:rPr>
          <w:noProof/>
        </w:rPr>
      </w:r>
      <w:r>
        <w:rPr>
          <w:noProof/>
        </w:rPr>
        <w:fldChar w:fldCharType="separate"/>
      </w:r>
      <w:r>
        <w:rPr>
          <w:noProof/>
        </w:rPr>
        <w:t>341</w:t>
      </w:r>
      <w:r>
        <w:rPr>
          <w:noProof/>
        </w:rPr>
        <w:fldChar w:fldCharType="end"/>
      </w:r>
    </w:p>
    <w:p w14:paraId="33E4A4C4"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10.6.2 Métodos estáticos y de instancia</w:t>
      </w:r>
      <w:r>
        <w:rPr>
          <w:noProof/>
        </w:rPr>
        <w:tab/>
      </w:r>
      <w:r>
        <w:rPr>
          <w:noProof/>
        </w:rPr>
        <w:fldChar w:fldCharType="begin"/>
      </w:r>
      <w:r>
        <w:rPr>
          <w:noProof/>
        </w:rPr>
        <w:instrText xml:space="preserve"> PAGEREF _Toc365607114 \h </w:instrText>
      </w:r>
      <w:r>
        <w:rPr>
          <w:noProof/>
        </w:rPr>
      </w:r>
      <w:r>
        <w:rPr>
          <w:noProof/>
        </w:rPr>
        <w:fldChar w:fldCharType="separate"/>
      </w:r>
      <w:r>
        <w:rPr>
          <w:noProof/>
        </w:rPr>
        <w:t>343</w:t>
      </w:r>
      <w:r>
        <w:rPr>
          <w:noProof/>
        </w:rPr>
        <w:fldChar w:fldCharType="end"/>
      </w:r>
    </w:p>
    <w:p w14:paraId="6591CE3D"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lastRenderedPageBreak/>
        <w:t>10.6.3 Métodos virtuales</w:t>
      </w:r>
      <w:r>
        <w:rPr>
          <w:noProof/>
        </w:rPr>
        <w:tab/>
      </w:r>
      <w:r>
        <w:rPr>
          <w:noProof/>
        </w:rPr>
        <w:fldChar w:fldCharType="begin"/>
      </w:r>
      <w:r>
        <w:rPr>
          <w:noProof/>
        </w:rPr>
        <w:instrText xml:space="preserve"> PAGEREF _Toc365607115 \h </w:instrText>
      </w:r>
      <w:r>
        <w:rPr>
          <w:noProof/>
        </w:rPr>
      </w:r>
      <w:r>
        <w:rPr>
          <w:noProof/>
        </w:rPr>
        <w:fldChar w:fldCharType="separate"/>
      </w:r>
      <w:r>
        <w:rPr>
          <w:noProof/>
        </w:rPr>
        <w:t>343</w:t>
      </w:r>
      <w:r>
        <w:rPr>
          <w:noProof/>
        </w:rPr>
        <w:fldChar w:fldCharType="end"/>
      </w:r>
    </w:p>
    <w:p w14:paraId="25A1EE9A"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10.6.4 Métodos de reemplazo</w:t>
      </w:r>
      <w:r>
        <w:rPr>
          <w:noProof/>
        </w:rPr>
        <w:tab/>
      </w:r>
      <w:r>
        <w:rPr>
          <w:noProof/>
        </w:rPr>
        <w:fldChar w:fldCharType="begin"/>
      </w:r>
      <w:r>
        <w:rPr>
          <w:noProof/>
        </w:rPr>
        <w:instrText xml:space="preserve"> PAGEREF _Toc365607116 \h </w:instrText>
      </w:r>
      <w:r>
        <w:rPr>
          <w:noProof/>
        </w:rPr>
      </w:r>
      <w:r>
        <w:rPr>
          <w:noProof/>
        </w:rPr>
        <w:fldChar w:fldCharType="separate"/>
      </w:r>
      <w:r>
        <w:rPr>
          <w:noProof/>
        </w:rPr>
        <w:t>345</w:t>
      </w:r>
      <w:r>
        <w:rPr>
          <w:noProof/>
        </w:rPr>
        <w:fldChar w:fldCharType="end"/>
      </w:r>
    </w:p>
    <w:p w14:paraId="504B47C3"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10.6.5 Métodos sellados</w:t>
      </w:r>
      <w:r>
        <w:rPr>
          <w:noProof/>
        </w:rPr>
        <w:tab/>
      </w:r>
      <w:r>
        <w:rPr>
          <w:noProof/>
        </w:rPr>
        <w:fldChar w:fldCharType="begin"/>
      </w:r>
      <w:r>
        <w:rPr>
          <w:noProof/>
        </w:rPr>
        <w:instrText xml:space="preserve"> PAGEREF _Toc365607117 \h </w:instrText>
      </w:r>
      <w:r>
        <w:rPr>
          <w:noProof/>
        </w:rPr>
      </w:r>
      <w:r>
        <w:rPr>
          <w:noProof/>
        </w:rPr>
        <w:fldChar w:fldCharType="separate"/>
      </w:r>
      <w:r>
        <w:rPr>
          <w:noProof/>
        </w:rPr>
        <w:t>348</w:t>
      </w:r>
      <w:r>
        <w:rPr>
          <w:noProof/>
        </w:rPr>
        <w:fldChar w:fldCharType="end"/>
      </w:r>
    </w:p>
    <w:p w14:paraId="730CD80E"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10.6.6 Métodos abstractos</w:t>
      </w:r>
      <w:r>
        <w:rPr>
          <w:noProof/>
        </w:rPr>
        <w:tab/>
      </w:r>
      <w:r>
        <w:rPr>
          <w:noProof/>
        </w:rPr>
        <w:fldChar w:fldCharType="begin"/>
      </w:r>
      <w:r>
        <w:rPr>
          <w:noProof/>
        </w:rPr>
        <w:instrText xml:space="preserve"> PAGEREF _Toc365607118 \h </w:instrText>
      </w:r>
      <w:r>
        <w:rPr>
          <w:noProof/>
        </w:rPr>
      </w:r>
      <w:r>
        <w:rPr>
          <w:noProof/>
        </w:rPr>
        <w:fldChar w:fldCharType="separate"/>
      </w:r>
      <w:r>
        <w:rPr>
          <w:noProof/>
        </w:rPr>
        <w:t>348</w:t>
      </w:r>
      <w:r>
        <w:rPr>
          <w:noProof/>
        </w:rPr>
        <w:fldChar w:fldCharType="end"/>
      </w:r>
    </w:p>
    <w:p w14:paraId="4EC99795"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10.6.7 Métodos externos</w:t>
      </w:r>
      <w:r>
        <w:rPr>
          <w:noProof/>
        </w:rPr>
        <w:tab/>
      </w:r>
      <w:r>
        <w:rPr>
          <w:noProof/>
        </w:rPr>
        <w:fldChar w:fldCharType="begin"/>
      </w:r>
      <w:r>
        <w:rPr>
          <w:noProof/>
        </w:rPr>
        <w:instrText xml:space="preserve"> PAGEREF _Toc365607119 \h </w:instrText>
      </w:r>
      <w:r>
        <w:rPr>
          <w:noProof/>
        </w:rPr>
      </w:r>
      <w:r>
        <w:rPr>
          <w:noProof/>
        </w:rPr>
        <w:fldChar w:fldCharType="separate"/>
      </w:r>
      <w:r>
        <w:rPr>
          <w:noProof/>
        </w:rPr>
        <w:t>350</w:t>
      </w:r>
      <w:r>
        <w:rPr>
          <w:noProof/>
        </w:rPr>
        <w:fldChar w:fldCharType="end"/>
      </w:r>
    </w:p>
    <w:p w14:paraId="26C90AC5"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10.6.8 Métodos parciales</w:t>
      </w:r>
      <w:r>
        <w:rPr>
          <w:noProof/>
        </w:rPr>
        <w:tab/>
      </w:r>
      <w:r>
        <w:rPr>
          <w:noProof/>
        </w:rPr>
        <w:fldChar w:fldCharType="begin"/>
      </w:r>
      <w:r>
        <w:rPr>
          <w:noProof/>
        </w:rPr>
        <w:instrText xml:space="preserve"> PAGEREF _Toc365607120 \h </w:instrText>
      </w:r>
      <w:r>
        <w:rPr>
          <w:noProof/>
        </w:rPr>
      </w:r>
      <w:r>
        <w:rPr>
          <w:noProof/>
        </w:rPr>
        <w:fldChar w:fldCharType="separate"/>
      </w:r>
      <w:r>
        <w:rPr>
          <w:noProof/>
        </w:rPr>
        <w:t>350</w:t>
      </w:r>
      <w:r>
        <w:rPr>
          <w:noProof/>
        </w:rPr>
        <w:fldChar w:fldCharType="end"/>
      </w:r>
    </w:p>
    <w:p w14:paraId="09AEE0AA"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10.6.9 Métodos de extensión</w:t>
      </w:r>
      <w:r>
        <w:rPr>
          <w:noProof/>
        </w:rPr>
        <w:tab/>
      </w:r>
      <w:r>
        <w:rPr>
          <w:noProof/>
        </w:rPr>
        <w:fldChar w:fldCharType="begin"/>
      </w:r>
      <w:r>
        <w:rPr>
          <w:noProof/>
        </w:rPr>
        <w:instrText xml:space="preserve"> PAGEREF _Toc365607121 \h </w:instrText>
      </w:r>
      <w:r>
        <w:rPr>
          <w:noProof/>
        </w:rPr>
      </w:r>
      <w:r>
        <w:rPr>
          <w:noProof/>
        </w:rPr>
        <w:fldChar w:fldCharType="separate"/>
      </w:r>
      <w:r>
        <w:rPr>
          <w:noProof/>
        </w:rPr>
        <w:t>350</w:t>
      </w:r>
      <w:r>
        <w:rPr>
          <w:noProof/>
        </w:rPr>
        <w:fldChar w:fldCharType="end"/>
      </w:r>
    </w:p>
    <w:p w14:paraId="14ED9CF9"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10.6.10 Cuerpo del método</w:t>
      </w:r>
      <w:r>
        <w:rPr>
          <w:noProof/>
        </w:rPr>
        <w:tab/>
      </w:r>
      <w:r>
        <w:rPr>
          <w:noProof/>
        </w:rPr>
        <w:fldChar w:fldCharType="begin"/>
      </w:r>
      <w:r>
        <w:rPr>
          <w:noProof/>
        </w:rPr>
        <w:instrText xml:space="preserve"> PAGEREF _Toc365607122 \h </w:instrText>
      </w:r>
      <w:r>
        <w:rPr>
          <w:noProof/>
        </w:rPr>
      </w:r>
      <w:r>
        <w:rPr>
          <w:noProof/>
        </w:rPr>
        <w:fldChar w:fldCharType="separate"/>
      </w:r>
      <w:r>
        <w:rPr>
          <w:noProof/>
        </w:rPr>
        <w:t>351</w:t>
      </w:r>
      <w:r>
        <w:rPr>
          <w:noProof/>
        </w:rPr>
        <w:fldChar w:fldCharType="end"/>
      </w:r>
    </w:p>
    <w:p w14:paraId="7AABAD4F"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10.6.11 Sobrecarga de métodos</w:t>
      </w:r>
      <w:r>
        <w:rPr>
          <w:noProof/>
        </w:rPr>
        <w:tab/>
      </w:r>
      <w:r>
        <w:rPr>
          <w:noProof/>
        </w:rPr>
        <w:fldChar w:fldCharType="begin"/>
      </w:r>
      <w:r>
        <w:rPr>
          <w:noProof/>
        </w:rPr>
        <w:instrText xml:space="preserve"> PAGEREF _Toc365607123 \h </w:instrText>
      </w:r>
      <w:r>
        <w:rPr>
          <w:noProof/>
        </w:rPr>
      </w:r>
      <w:r>
        <w:rPr>
          <w:noProof/>
        </w:rPr>
        <w:fldChar w:fldCharType="separate"/>
      </w:r>
      <w:r>
        <w:rPr>
          <w:noProof/>
        </w:rPr>
        <w:t>352</w:t>
      </w:r>
      <w:r>
        <w:rPr>
          <w:noProof/>
        </w:rPr>
        <w:fldChar w:fldCharType="end"/>
      </w:r>
    </w:p>
    <w:p w14:paraId="27249A06" w14:textId="77777777" w:rsidR="000D130D" w:rsidRDefault="000D130D">
      <w:pPr>
        <w:pStyle w:val="TOC2"/>
        <w:rPr>
          <w:rFonts w:asciiTheme="minorHAnsi" w:eastAsiaTheme="minorEastAsia" w:hAnsiTheme="minorHAnsi" w:cstheme="minorBidi"/>
          <w:szCs w:val="22"/>
          <w:lang w:eastAsia="zh-CN"/>
        </w:rPr>
      </w:pPr>
      <w:r>
        <w:t>10.7 Propiedades</w:t>
      </w:r>
      <w:r>
        <w:tab/>
      </w:r>
      <w:r>
        <w:fldChar w:fldCharType="begin"/>
      </w:r>
      <w:r>
        <w:instrText xml:space="preserve"> PAGEREF _Toc365607124 \h </w:instrText>
      </w:r>
      <w:r>
        <w:fldChar w:fldCharType="separate"/>
      </w:r>
      <w:r>
        <w:t>352</w:t>
      </w:r>
      <w:r>
        <w:fldChar w:fldCharType="end"/>
      </w:r>
    </w:p>
    <w:p w14:paraId="4235A86E"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10.7.1 Propiedades estáticas y de instancia</w:t>
      </w:r>
      <w:r>
        <w:rPr>
          <w:noProof/>
        </w:rPr>
        <w:tab/>
      </w:r>
      <w:r>
        <w:rPr>
          <w:noProof/>
        </w:rPr>
        <w:fldChar w:fldCharType="begin"/>
      </w:r>
      <w:r>
        <w:rPr>
          <w:noProof/>
        </w:rPr>
        <w:instrText xml:space="preserve"> PAGEREF _Toc365607125 \h </w:instrText>
      </w:r>
      <w:r>
        <w:rPr>
          <w:noProof/>
        </w:rPr>
      </w:r>
      <w:r>
        <w:rPr>
          <w:noProof/>
        </w:rPr>
        <w:fldChar w:fldCharType="separate"/>
      </w:r>
      <w:r>
        <w:rPr>
          <w:noProof/>
        </w:rPr>
        <w:t>353</w:t>
      </w:r>
      <w:r>
        <w:rPr>
          <w:noProof/>
        </w:rPr>
        <w:fldChar w:fldCharType="end"/>
      </w:r>
    </w:p>
    <w:p w14:paraId="1F8B4C0B"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10.7.2 Descriptores de acceso</w:t>
      </w:r>
      <w:r>
        <w:rPr>
          <w:noProof/>
        </w:rPr>
        <w:tab/>
      </w:r>
      <w:r>
        <w:rPr>
          <w:noProof/>
        </w:rPr>
        <w:fldChar w:fldCharType="begin"/>
      </w:r>
      <w:r>
        <w:rPr>
          <w:noProof/>
        </w:rPr>
        <w:instrText xml:space="preserve"> PAGEREF _Toc365607126 \h </w:instrText>
      </w:r>
      <w:r>
        <w:rPr>
          <w:noProof/>
        </w:rPr>
      </w:r>
      <w:r>
        <w:rPr>
          <w:noProof/>
        </w:rPr>
        <w:fldChar w:fldCharType="separate"/>
      </w:r>
      <w:r>
        <w:rPr>
          <w:noProof/>
        </w:rPr>
        <w:t>353</w:t>
      </w:r>
      <w:r>
        <w:rPr>
          <w:noProof/>
        </w:rPr>
        <w:fldChar w:fldCharType="end"/>
      </w:r>
    </w:p>
    <w:p w14:paraId="3DF111CC"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10.7.3 Propiedades automáticamente implementadas</w:t>
      </w:r>
      <w:r>
        <w:rPr>
          <w:noProof/>
        </w:rPr>
        <w:tab/>
      </w:r>
      <w:r>
        <w:rPr>
          <w:noProof/>
        </w:rPr>
        <w:fldChar w:fldCharType="begin"/>
      </w:r>
      <w:r>
        <w:rPr>
          <w:noProof/>
        </w:rPr>
        <w:instrText xml:space="preserve"> PAGEREF _Toc365607127 \h </w:instrText>
      </w:r>
      <w:r>
        <w:rPr>
          <w:noProof/>
        </w:rPr>
      </w:r>
      <w:r>
        <w:rPr>
          <w:noProof/>
        </w:rPr>
        <w:fldChar w:fldCharType="separate"/>
      </w:r>
      <w:r>
        <w:rPr>
          <w:noProof/>
        </w:rPr>
        <w:t>359</w:t>
      </w:r>
      <w:r>
        <w:rPr>
          <w:noProof/>
        </w:rPr>
        <w:fldChar w:fldCharType="end"/>
      </w:r>
    </w:p>
    <w:p w14:paraId="644483BE"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10.7.4 Accesibilidad</w:t>
      </w:r>
      <w:r>
        <w:rPr>
          <w:noProof/>
        </w:rPr>
        <w:tab/>
      </w:r>
      <w:r>
        <w:rPr>
          <w:noProof/>
        </w:rPr>
        <w:fldChar w:fldCharType="begin"/>
      </w:r>
      <w:r>
        <w:rPr>
          <w:noProof/>
        </w:rPr>
        <w:instrText xml:space="preserve"> PAGEREF _Toc365607128 \h </w:instrText>
      </w:r>
      <w:r>
        <w:rPr>
          <w:noProof/>
        </w:rPr>
      </w:r>
      <w:r>
        <w:rPr>
          <w:noProof/>
        </w:rPr>
        <w:fldChar w:fldCharType="separate"/>
      </w:r>
      <w:r>
        <w:rPr>
          <w:noProof/>
        </w:rPr>
        <w:t>359</w:t>
      </w:r>
      <w:r>
        <w:rPr>
          <w:noProof/>
        </w:rPr>
        <w:fldChar w:fldCharType="end"/>
      </w:r>
    </w:p>
    <w:p w14:paraId="337EF88D"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10.7.5 Descriptores de acceso virtual, sellado, de invalidación y abstracto</w:t>
      </w:r>
      <w:r>
        <w:rPr>
          <w:noProof/>
        </w:rPr>
        <w:tab/>
      </w:r>
      <w:r>
        <w:rPr>
          <w:noProof/>
        </w:rPr>
        <w:fldChar w:fldCharType="begin"/>
      </w:r>
      <w:r>
        <w:rPr>
          <w:noProof/>
        </w:rPr>
        <w:instrText xml:space="preserve"> PAGEREF _Toc365607129 \h </w:instrText>
      </w:r>
      <w:r>
        <w:rPr>
          <w:noProof/>
        </w:rPr>
      </w:r>
      <w:r>
        <w:rPr>
          <w:noProof/>
        </w:rPr>
        <w:fldChar w:fldCharType="separate"/>
      </w:r>
      <w:r>
        <w:rPr>
          <w:noProof/>
        </w:rPr>
        <w:t>361</w:t>
      </w:r>
      <w:r>
        <w:rPr>
          <w:noProof/>
        </w:rPr>
        <w:fldChar w:fldCharType="end"/>
      </w:r>
    </w:p>
    <w:p w14:paraId="2911FB9C" w14:textId="77777777" w:rsidR="000D130D" w:rsidRDefault="000D130D">
      <w:pPr>
        <w:pStyle w:val="TOC2"/>
        <w:rPr>
          <w:rFonts w:asciiTheme="minorHAnsi" w:eastAsiaTheme="minorEastAsia" w:hAnsiTheme="minorHAnsi" w:cstheme="minorBidi"/>
          <w:szCs w:val="22"/>
          <w:lang w:eastAsia="zh-CN"/>
        </w:rPr>
      </w:pPr>
      <w:r>
        <w:t>10.8 Eventos</w:t>
      </w:r>
      <w:r>
        <w:tab/>
      </w:r>
      <w:r>
        <w:fldChar w:fldCharType="begin"/>
      </w:r>
      <w:r>
        <w:instrText xml:space="preserve"> PAGEREF _Toc365607130 \h </w:instrText>
      </w:r>
      <w:r>
        <w:fldChar w:fldCharType="separate"/>
      </w:r>
      <w:r>
        <w:t>362</w:t>
      </w:r>
      <w:r>
        <w:fldChar w:fldCharType="end"/>
      </w:r>
    </w:p>
    <w:p w14:paraId="31EE66F7"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10.8.1 Eventos como campos</w:t>
      </w:r>
      <w:r>
        <w:rPr>
          <w:noProof/>
        </w:rPr>
        <w:tab/>
      </w:r>
      <w:r>
        <w:rPr>
          <w:noProof/>
        </w:rPr>
        <w:fldChar w:fldCharType="begin"/>
      </w:r>
      <w:r>
        <w:rPr>
          <w:noProof/>
        </w:rPr>
        <w:instrText xml:space="preserve"> PAGEREF _Toc365607131 \h </w:instrText>
      </w:r>
      <w:r>
        <w:rPr>
          <w:noProof/>
        </w:rPr>
      </w:r>
      <w:r>
        <w:rPr>
          <w:noProof/>
        </w:rPr>
        <w:fldChar w:fldCharType="separate"/>
      </w:r>
      <w:r>
        <w:rPr>
          <w:noProof/>
        </w:rPr>
        <w:t>364</w:t>
      </w:r>
      <w:r>
        <w:rPr>
          <w:noProof/>
        </w:rPr>
        <w:fldChar w:fldCharType="end"/>
      </w:r>
    </w:p>
    <w:p w14:paraId="21F0DCA9"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10.8.2 Descriptores de acceso de evento</w:t>
      </w:r>
      <w:r>
        <w:rPr>
          <w:noProof/>
        </w:rPr>
        <w:tab/>
      </w:r>
      <w:r>
        <w:rPr>
          <w:noProof/>
        </w:rPr>
        <w:fldChar w:fldCharType="begin"/>
      </w:r>
      <w:r>
        <w:rPr>
          <w:noProof/>
        </w:rPr>
        <w:instrText xml:space="preserve"> PAGEREF _Toc365607132 \h </w:instrText>
      </w:r>
      <w:r>
        <w:rPr>
          <w:noProof/>
        </w:rPr>
      </w:r>
      <w:r>
        <w:rPr>
          <w:noProof/>
        </w:rPr>
        <w:fldChar w:fldCharType="separate"/>
      </w:r>
      <w:r>
        <w:rPr>
          <w:noProof/>
        </w:rPr>
        <w:t>366</w:t>
      </w:r>
      <w:r>
        <w:rPr>
          <w:noProof/>
        </w:rPr>
        <w:fldChar w:fldCharType="end"/>
      </w:r>
    </w:p>
    <w:p w14:paraId="304E0B73"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10.8.3 Eventos estáticos y de instancia</w:t>
      </w:r>
      <w:r>
        <w:rPr>
          <w:noProof/>
        </w:rPr>
        <w:tab/>
      </w:r>
      <w:r>
        <w:rPr>
          <w:noProof/>
        </w:rPr>
        <w:fldChar w:fldCharType="begin"/>
      </w:r>
      <w:r>
        <w:rPr>
          <w:noProof/>
        </w:rPr>
        <w:instrText xml:space="preserve"> PAGEREF _Toc365607133 \h </w:instrText>
      </w:r>
      <w:r>
        <w:rPr>
          <w:noProof/>
        </w:rPr>
      </w:r>
      <w:r>
        <w:rPr>
          <w:noProof/>
        </w:rPr>
        <w:fldChar w:fldCharType="separate"/>
      </w:r>
      <w:r>
        <w:rPr>
          <w:noProof/>
        </w:rPr>
        <w:t>367</w:t>
      </w:r>
      <w:r>
        <w:rPr>
          <w:noProof/>
        </w:rPr>
        <w:fldChar w:fldCharType="end"/>
      </w:r>
    </w:p>
    <w:p w14:paraId="3D19FC44"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10.8.4 Descriptores de acceso virtual, sellado, de invalidación y abstracto</w:t>
      </w:r>
      <w:r>
        <w:rPr>
          <w:noProof/>
        </w:rPr>
        <w:tab/>
      </w:r>
      <w:r>
        <w:rPr>
          <w:noProof/>
        </w:rPr>
        <w:fldChar w:fldCharType="begin"/>
      </w:r>
      <w:r>
        <w:rPr>
          <w:noProof/>
        </w:rPr>
        <w:instrText xml:space="preserve"> PAGEREF _Toc365607134 \h </w:instrText>
      </w:r>
      <w:r>
        <w:rPr>
          <w:noProof/>
        </w:rPr>
      </w:r>
      <w:r>
        <w:rPr>
          <w:noProof/>
        </w:rPr>
        <w:fldChar w:fldCharType="separate"/>
      </w:r>
      <w:r>
        <w:rPr>
          <w:noProof/>
        </w:rPr>
        <w:t>367</w:t>
      </w:r>
      <w:r>
        <w:rPr>
          <w:noProof/>
        </w:rPr>
        <w:fldChar w:fldCharType="end"/>
      </w:r>
    </w:p>
    <w:p w14:paraId="28EF8D1A" w14:textId="77777777" w:rsidR="000D130D" w:rsidRDefault="000D130D">
      <w:pPr>
        <w:pStyle w:val="TOC2"/>
        <w:rPr>
          <w:rFonts w:asciiTheme="minorHAnsi" w:eastAsiaTheme="minorEastAsia" w:hAnsiTheme="minorHAnsi" w:cstheme="minorBidi"/>
          <w:szCs w:val="22"/>
          <w:lang w:eastAsia="zh-CN"/>
        </w:rPr>
      </w:pPr>
      <w:r>
        <w:t>10.9 Indizadores</w:t>
      </w:r>
      <w:r>
        <w:tab/>
      </w:r>
      <w:r>
        <w:fldChar w:fldCharType="begin"/>
      </w:r>
      <w:r>
        <w:instrText xml:space="preserve"> PAGEREF _Toc365607135 \h </w:instrText>
      </w:r>
      <w:r>
        <w:fldChar w:fldCharType="separate"/>
      </w:r>
      <w:r>
        <w:t>368</w:t>
      </w:r>
      <w:r>
        <w:fldChar w:fldCharType="end"/>
      </w:r>
    </w:p>
    <w:p w14:paraId="0904F477"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10.9.1 Sobrecarga de indizadores</w:t>
      </w:r>
      <w:r>
        <w:rPr>
          <w:noProof/>
        </w:rPr>
        <w:tab/>
      </w:r>
      <w:r>
        <w:rPr>
          <w:noProof/>
        </w:rPr>
        <w:fldChar w:fldCharType="begin"/>
      </w:r>
      <w:r>
        <w:rPr>
          <w:noProof/>
        </w:rPr>
        <w:instrText xml:space="preserve"> PAGEREF _Toc365607136 \h </w:instrText>
      </w:r>
      <w:r>
        <w:rPr>
          <w:noProof/>
        </w:rPr>
      </w:r>
      <w:r>
        <w:rPr>
          <w:noProof/>
        </w:rPr>
        <w:fldChar w:fldCharType="separate"/>
      </w:r>
      <w:r>
        <w:rPr>
          <w:noProof/>
        </w:rPr>
        <w:t>371</w:t>
      </w:r>
      <w:r>
        <w:rPr>
          <w:noProof/>
        </w:rPr>
        <w:fldChar w:fldCharType="end"/>
      </w:r>
    </w:p>
    <w:p w14:paraId="1E2340CA" w14:textId="77777777" w:rsidR="000D130D" w:rsidRDefault="000D130D">
      <w:pPr>
        <w:pStyle w:val="TOC2"/>
        <w:rPr>
          <w:rFonts w:asciiTheme="minorHAnsi" w:eastAsiaTheme="minorEastAsia" w:hAnsiTheme="minorHAnsi" w:cstheme="minorBidi"/>
          <w:szCs w:val="22"/>
          <w:lang w:eastAsia="zh-CN"/>
        </w:rPr>
      </w:pPr>
      <w:r>
        <w:t>10.10 Operadores</w:t>
      </w:r>
      <w:r>
        <w:tab/>
      </w:r>
      <w:r>
        <w:fldChar w:fldCharType="begin"/>
      </w:r>
      <w:r>
        <w:instrText xml:space="preserve"> PAGEREF _Toc365607137 \h </w:instrText>
      </w:r>
      <w:r>
        <w:fldChar w:fldCharType="separate"/>
      </w:r>
      <w:r>
        <w:t>371</w:t>
      </w:r>
      <w:r>
        <w:fldChar w:fldCharType="end"/>
      </w:r>
    </w:p>
    <w:p w14:paraId="49794AC4"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10.10.1 Operadores unarios</w:t>
      </w:r>
      <w:r>
        <w:rPr>
          <w:noProof/>
        </w:rPr>
        <w:tab/>
      </w:r>
      <w:r>
        <w:rPr>
          <w:noProof/>
        </w:rPr>
        <w:fldChar w:fldCharType="begin"/>
      </w:r>
      <w:r>
        <w:rPr>
          <w:noProof/>
        </w:rPr>
        <w:instrText xml:space="preserve"> PAGEREF _Toc365607138 \h </w:instrText>
      </w:r>
      <w:r>
        <w:rPr>
          <w:noProof/>
        </w:rPr>
      </w:r>
      <w:r>
        <w:rPr>
          <w:noProof/>
        </w:rPr>
        <w:fldChar w:fldCharType="separate"/>
      </w:r>
      <w:r>
        <w:rPr>
          <w:noProof/>
        </w:rPr>
        <w:t>373</w:t>
      </w:r>
      <w:r>
        <w:rPr>
          <w:noProof/>
        </w:rPr>
        <w:fldChar w:fldCharType="end"/>
      </w:r>
    </w:p>
    <w:p w14:paraId="4D3622AF"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10.10.2 Operadores binarios</w:t>
      </w:r>
      <w:r>
        <w:rPr>
          <w:noProof/>
        </w:rPr>
        <w:tab/>
      </w:r>
      <w:r>
        <w:rPr>
          <w:noProof/>
        </w:rPr>
        <w:fldChar w:fldCharType="begin"/>
      </w:r>
      <w:r>
        <w:rPr>
          <w:noProof/>
        </w:rPr>
        <w:instrText xml:space="preserve"> PAGEREF _Toc365607139 \h </w:instrText>
      </w:r>
      <w:r>
        <w:rPr>
          <w:noProof/>
        </w:rPr>
      </w:r>
      <w:r>
        <w:rPr>
          <w:noProof/>
        </w:rPr>
        <w:fldChar w:fldCharType="separate"/>
      </w:r>
      <w:r>
        <w:rPr>
          <w:noProof/>
        </w:rPr>
        <w:t>374</w:t>
      </w:r>
      <w:r>
        <w:rPr>
          <w:noProof/>
        </w:rPr>
        <w:fldChar w:fldCharType="end"/>
      </w:r>
    </w:p>
    <w:p w14:paraId="30DD797A"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10.10.3 Operadores de conversión</w:t>
      </w:r>
      <w:r>
        <w:rPr>
          <w:noProof/>
        </w:rPr>
        <w:tab/>
      </w:r>
      <w:r>
        <w:rPr>
          <w:noProof/>
        </w:rPr>
        <w:fldChar w:fldCharType="begin"/>
      </w:r>
      <w:r>
        <w:rPr>
          <w:noProof/>
        </w:rPr>
        <w:instrText xml:space="preserve"> PAGEREF _Toc365607140 \h </w:instrText>
      </w:r>
      <w:r>
        <w:rPr>
          <w:noProof/>
        </w:rPr>
      </w:r>
      <w:r>
        <w:rPr>
          <w:noProof/>
        </w:rPr>
        <w:fldChar w:fldCharType="separate"/>
      </w:r>
      <w:r>
        <w:rPr>
          <w:noProof/>
        </w:rPr>
        <w:t>374</w:t>
      </w:r>
      <w:r>
        <w:rPr>
          <w:noProof/>
        </w:rPr>
        <w:fldChar w:fldCharType="end"/>
      </w:r>
    </w:p>
    <w:p w14:paraId="3B8A185C" w14:textId="77777777" w:rsidR="000D130D" w:rsidRDefault="000D130D">
      <w:pPr>
        <w:pStyle w:val="TOC2"/>
        <w:rPr>
          <w:rFonts w:asciiTheme="minorHAnsi" w:eastAsiaTheme="minorEastAsia" w:hAnsiTheme="minorHAnsi" w:cstheme="minorBidi"/>
          <w:szCs w:val="22"/>
          <w:lang w:eastAsia="zh-CN"/>
        </w:rPr>
      </w:pPr>
      <w:r>
        <w:t>10.11 Constructores de instancia</w:t>
      </w:r>
      <w:r>
        <w:tab/>
      </w:r>
      <w:r>
        <w:fldChar w:fldCharType="begin"/>
      </w:r>
      <w:r>
        <w:instrText xml:space="preserve"> PAGEREF _Toc365607141 \h </w:instrText>
      </w:r>
      <w:r>
        <w:fldChar w:fldCharType="separate"/>
      </w:r>
      <w:r>
        <w:t>377</w:t>
      </w:r>
      <w:r>
        <w:fldChar w:fldCharType="end"/>
      </w:r>
    </w:p>
    <w:p w14:paraId="3BD54F7F"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10.11.1 Inicializadores de constructor</w:t>
      </w:r>
      <w:r>
        <w:rPr>
          <w:noProof/>
        </w:rPr>
        <w:tab/>
      </w:r>
      <w:r>
        <w:rPr>
          <w:noProof/>
        </w:rPr>
        <w:fldChar w:fldCharType="begin"/>
      </w:r>
      <w:r>
        <w:rPr>
          <w:noProof/>
        </w:rPr>
        <w:instrText xml:space="preserve"> PAGEREF _Toc365607142 \h </w:instrText>
      </w:r>
      <w:r>
        <w:rPr>
          <w:noProof/>
        </w:rPr>
      </w:r>
      <w:r>
        <w:rPr>
          <w:noProof/>
        </w:rPr>
        <w:fldChar w:fldCharType="separate"/>
      </w:r>
      <w:r>
        <w:rPr>
          <w:noProof/>
        </w:rPr>
        <w:t>378</w:t>
      </w:r>
      <w:r>
        <w:rPr>
          <w:noProof/>
        </w:rPr>
        <w:fldChar w:fldCharType="end"/>
      </w:r>
    </w:p>
    <w:p w14:paraId="01579F52"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10.11.2 Inicializadores de variables de instancia</w:t>
      </w:r>
      <w:r>
        <w:rPr>
          <w:noProof/>
        </w:rPr>
        <w:tab/>
      </w:r>
      <w:r>
        <w:rPr>
          <w:noProof/>
        </w:rPr>
        <w:fldChar w:fldCharType="begin"/>
      </w:r>
      <w:r>
        <w:rPr>
          <w:noProof/>
        </w:rPr>
        <w:instrText xml:space="preserve"> PAGEREF _Toc365607143 \h </w:instrText>
      </w:r>
      <w:r>
        <w:rPr>
          <w:noProof/>
        </w:rPr>
      </w:r>
      <w:r>
        <w:rPr>
          <w:noProof/>
        </w:rPr>
        <w:fldChar w:fldCharType="separate"/>
      </w:r>
      <w:r>
        <w:rPr>
          <w:noProof/>
        </w:rPr>
        <w:t>379</w:t>
      </w:r>
      <w:r>
        <w:rPr>
          <w:noProof/>
        </w:rPr>
        <w:fldChar w:fldCharType="end"/>
      </w:r>
    </w:p>
    <w:p w14:paraId="1987BAA6"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10.11.3 Ejecución de constructores</w:t>
      </w:r>
      <w:r>
        <w:rPr>
          <w:noProof/>
        </w:rPr>
        <w:tab/>
      </w:r>
      <w:r>
        <w:rPr>
          <w:noProof/>
        </w:rPr>
        <w:fldChar w:fldCharType="begin"/>
      </w:r>
      <w:r>
        <w:rPr>
          <w:noProof/>
        </w:rPr>
        <w:instrText xml:space="preserve"> PAGEREF _Toc365607144 \h </w:instrText>
      </w:r>
      <w:r>
        <w:rPr>
          <w:noProof/>
        </w:rPr>
      </w:r>
      <w:r>
        <w:rPr>
          <w:noProof/>
        </w:rPr>
        <w:fldChar w:fldCharType="separate"/>
      </w:r>
      <w:r>
        <w:rPr>
          <w:noProof/>
        </w:rPr>
        <w:t>379</w:t>
      </w:r>
      <w:r>
        <w:rPr>
          <w:noProof/>
        </w:rPr>
        <w:fldChar w:fldCharType="end"/>
      </w:r>
    </w:p>
    <w:p w14:paraId="07102C14"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10.11.4 Constructores predeterminados</w:t>
      </w:r>
      <w:r>
        <w:rPr>
          <w:noProof/>
        </w:rPr>
        <w:tab/>
      </w:r>
      <w:r>
        <w:rPr>
          <w:noProof/>
        </w:rPr>
        <w:fldChar w:fldCharType="begin"/>
      </w:r>
      <w:r>
        <w:rPr>
          <w:noProof/>
        </w:rPr>
        <w:instrText xml:space="preserve"> PAGEREF _Toc365607145 \h </w:instrText>
      </w:r>
      <w:r>
        <w:rPr>
          <w:noProof/>
        </w:rPr>
      </w:r>
      <w:r>
        <w:rPr>
          <w:noProof/>
        </w:rPr>
        <w:fldChar w:fldCharType="separate"/>
      </w:r>
      <w:r>
        <w:rPr>
          <w:noProof/>
        </w:rPr>
        <w:t>381</w:t>
      </w:r>
      <w:r>
        <w:rPr>
          <w:noProof/>
        </w:rPr>
        <w:fldChar w:fldCharType="end"/>
      </w:r>
    </w:p>
    <w:p w14:paraId="1277BBF8"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10.11.5 Constructores Private</w:t>
      </w:r>
      <w:r>
        <w:rPr>
          <w:noProof/>
        </w:rPr>
        <w:tab/>
      </w:r>
      <w:r>
        <w:rPr>
          <w:noProof/>
        </w:rPr>
        <w:fldChar w:fldCharType="begin"/>
      </w:r>
      <w:r>
        <w:rPr>
          <w:noProof/>
        </w:rPr>
        <w:instrText xml:space="preserve"> PAGEREF _Toc365607146 \h </w:instrText>
      </w:r>
      <w:r>
        <w:rPr>
          <w:noProof/>
        </w:rPr>
      </w:r>
      <w:r>
        <w:rPr>
          <w:noProof/>
        </w:rPr>
        <w:fldChar w:fldCharType="separate"/>
      </w:r>
      <w:r>
        <w:rPr>
          <w:noProof/>
        </w:rPr>
        <w:t>381</w:t>
      </w:r>
      <w:r>
        <w:rPr>
          <w:noProof/>
        </w:rPr>
        <w:fldChar w:fldCharType="end"/>
      </w:r>
    </w:p>
    <w:p w14:paraId="1672D9DF"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10.11.6 Parámetros de constructor de instancia opcionales</w:t>
      </w:r>
      <w:r>
        <w:rPr>
          <w:noProof/>
        </w:rPr>
        <w:tab/>
      </w:r>
      <w:r>
        <w:rPr>
          <w:noProof/>
        </w:rPr>
        <w:fldChar w:fldCharType="begin"/>
      </w:r>
      <w:r>
        <w:rPr>
          <w:noProof/>
        </w:rPr>
        <w:instrText xml:space="preserve"> PAGEREF _Toc365607147 \h </w:instrText>
      </w:r>
      <w:r>
        <w:rPr>
          <w:noProof/>
        </w:rPr>
      </w:r>
      <w:r>
        <w:rPr>
          <w:noProof/>
        </w:rPr>
        <w:fldChar w:fldCharType="separate"/>
      </w:r>
      <w:r>
        <w:rPr>
          <w:noProof/>
        </w:rPr>
        <w:t>382</w:t>
      </w:r>
      <w:r>
        <w:rPr>
          <w:noProof/>
        </w:rPr>
        <w:fldChar w:fldCharType="end"/>
      </w:r>
    </w:p>
    <w:p w14:paraId="4F1D07C1" w14:textId="77777777" w:rsidR="000D130D" w:rsidRDefault="000D130D">
      <w:pPr>
        <w:pStyle w:val="TOC2"/>
        <w:rPr>
          <w:rFonts w:asciiTheme="minorHAnsi" w:eastAsiaTheme="minorEastAsia" w:hAnsiTheme="minorHAnsi" w:cstheme="minorBidi"/>
          <w:szCs w:val="22"/>
          <w:lang w:eastAsia="zh-CN"/>
        </w:rPr>
      </w:pPr>
      <w:r>
        <w:t>10.12 Constructores static</w:t>
      </w:r>
      <w:r>
        <w:tab/>
      </w:r>
      <w:r>
        <w:fldChar w:fldCharType="begin"/>
      </w:r>
      <w:r>
        <w:instrText xml:space="preserve"> PAGEREF _Toc365607148 \h </w:instrText>
      </w:r>
      <w:r>
        <w:fldChar w:fldCharType="separate"/>
      </w:r>
      <w:r>
        <w:t>382</w:t>
      </w:r>
      <w:r>
        <w:fldChar w:fldCharType="end"/>
      </w:r>
    </w:p>
    <w:p w14:paraId="27BF611A" w14:textId="77777777" w:rsidR="000D130D" w:rsidRDefault="000D130D">
      <w:pPr>
        <w:pStyle w:val="TOC2"/>
        <w:rPr>
          <w:rFonts w:asciiTheme="minorHAnsi" w:eastAsiaTheme="minorEastAsia" w:hAnsiTheme="minorHAnsi" w:cstheme="minorBidi"/>
          <w:szCs w:val="22"/>
          <w:lang w:eastAsia="zh-CN"/>
        </w:rPr>
      </w:pPr>
      <w:r>
        <w:t>10.13 Destructores</w:t>
      </w:r>
      <w:r>
        <w:tab/>
      </w:r>
      <w:r>
        <w:fldChar w:fldCharType="begin"/>
      </w:r>
      <w:r>
        <w:instrText xml:space="preserve"> PAGEREF _Toc365607149 \h </w:instrText>
      </w:r>
      <w:r>
        <w:fldChar w:fldCharType="separate"/>
      </w:r>
      <w:r>
        <w:t>384</w:t>
      </w:r>
      <w:r>
        <w:fldChar w:fldCharType="end"/>
      </w:r>
    </w:p>
    <w:p w14:paraId="73FCE67A" w14:textId="77777777" w:rsidR="000D130D" w:rsidRDefault="000D130D">
      <w:pPr>
        <w:pStyle w:val="TOC2"/>
        <w:rPr>
          <w:rFonts w:asciiTheme="minorHAnsi" w:eastAsiaTheme="minorEastAsia" w:hAnsiTheme="minorHAnsi" w:cstheme="minorBidi"/>
          <w:szCs w:val="22"/>
          <w:lang w:eastAsia="zh-CN"/>
        </w:rPr>
      </w:pPr>
      <w:r>
        <w:t>10.14 Iteradores</w:t>
      </w:r>
      <w:r>
        <w:tab/>
      </w:r>
      <w:r>
        <w:fldChar w:fldCharType="begin"/>
      </w:r>
      <w:r>
        <w:instrText xml:space="preserve"> PAGEREF _Toc365607150 \h </w:instrText>
      </w:r>
      <w:r>
        <w:fldChar w:fldCharType="separate"/>
      </w:r>
      <w:r>
        <w:t>386</w:t>
      </w:r>
      <w:r>
        <w:fldChar w:fldCharType="end"/>
      </w:r>
    </w:p>
    <w:p w14:paraId="4822D3D3"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10.14.1 Interfaces de enumerador</w:t>
      </w:r>
      <w:r>
        <w:rPr>
          <w:noProof/>
        </w:rPr>
        <w:tab/>
      </w:r>
      <w:r>
        <w:rPr>
          <w:noProof/>
        </w:rPr>
        <w:fldChar w:fldCharType="begin"/>
      </w:r>
      <w:r>
        <w:rPr>
          <w:noProof/>
        </w:rPr>
        <w:instrText xml:space="preserve"> PAGEREF _Toc365607151 \h </w:instrText>
      </w:r>
      <w:r>
        <w:rPr>
          <w:noProof/>
        </w:rPr>
      </w:r>
      <w:r>
        <w:rPr>
          <w:noProof/>
        </w:rPr>
        <w:fldChar w:fldCharType="separate"/>
      </w:r>
      <w:r>
        <w:rPr>
          <w:noProof/>
        </w:rPr>
        <w:t>386</w:t>
      </w:r>
      <w:r>
        <w:rPr>
          <w:noProof/>
        </w:rPr>
        <w:fldChar w:fldCharType="end"/>
      </w:r>
    </w:p>
    <w:p w14:paraId="7B252914"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10.14.2 Interfaces enumerables</w:t>
      </w:r>
      <w:r>
        <w:rPr>
          <w:noProof/>
        </w:rPr>
        <w:tab/>
      </w:r>
      <w:r>
        <w:rPr>
          <w:noProof/>
        </w:rPr>
        <w:fldChar w:fldCharType="begin"/>
      </w:r>
      <w:r>
        <w:rPr>
          <w:noProof/>
        </w:rPr>
        <w:instrText xml:space="preserve"> PAGEREF _Toc365607152 \h </w:instrText>
      </w:r>
      <w:r>
        <w:rPr>
          <w:noProof/>
        </w:rPr>
      </w:r>
      <w:r>
        <w:rPr>
          <w:noProof/>
        </w:rPr>
        <w:fldChar w:fldCharType="separate"/>
      </w:r>
      <w:r>
        <w:rPr>
          <w:noProof/>
        </w:rPr>
        <w:t>386</w:t>
      </w:r>
      <w:r>
        <w:rPr>
          <w:noProof/>
        </w:rPr>
        <w:fldChar w:fldCharType="end"/>
      </w:r>
    </w:p>
    <w:p w14:paraId="5BA5E5E4"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10.14.3 Tipo Yield</w:t>
      </w:r>
      <w:r>
        <w:rPr>
          <w:noProof/>
        </w:rPr>
        <w:tab/>
      </w:r>
      <w:r>
        <w:rPr>
          <w:noProof/>
        </w:rPr>
        <w:fldChar w:fldCharType="begin"/>
      </w:r>
      <w:r>
        <w:rPr>
          <w:noProof/>
        </w:rPr>
        <w:instrText xml:space="preserve"> PAGEREF _Toc365607153 \h </w:instrText>
      </w:r>
      <w:r>
        <w:rPr>
          <w:noProof/>
        </w:rPr>
      </w:r>
      <w:r>
        <w:rPr>
          <w:noProof/>
        </w:rPr>
        <w:fldChar w:fldCharType="separate"/>
      </w:r>
      <w:r>
        <w:rPr>
          <w:noProof/>
        </w:rPr>
        <w:t>386</w:t>
      </w:r>
      <w:r>
        <w:rPr>
          <w:noProof/>
        </w:rPr>
        <w:fldChar w:fldCharType="end"/>
      </w:r>
    </w:p>
    <w:p w14:paraId="06713ED0"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10.14.4 Objetos del enumerador</w:t>
      </w:r>
      <w:r>
        <w:rPr>
          <w:noProof/>
        </w:rPr>
        <w:tab/>
      </w:r>
      <w:r>
        <w:rPr>
          <w:noProof/>
        </w:rPr>
        <w:fldChar w:fldCharType="begin"/>
      </w:r>
      <w:r>
        <w:rPr>
          <w:noProof/>
        </w:rPr>
        <w:instrText xml:space="preserve"> PAGEREF _Toc365607154 \h </w:instrText>
      </w:r>
      <w:r>
        <w:rPr>
          <w:noProof/>
        </w:rPr>
      </w:r>
      <w:r>
        <w:rPr>
          <w:noProof/>
        </w:rPr>
        <w:fldChar w:fldCharType="separate"/>
      </w:r>
      <w:r>
        <w:rPr>
          <w:noProof/>
        </w:rPr>
        <w:t>386</w:t>
      </w:r>
      <w:r>
        <w:rPr>
          <w:noProof/>
        </w:rPr>
        <w:fldChar w:fldCharType="end"/>
      </w:r>
    </w:p>
    <w:p w14:paraId="41836304"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10.14.4.1 El método MoveNext</w:t>
      </w:r>
      <w:r>
        <w:rPr>
          <w:noProof/>
        </w:rPr>
        <w:tab/>
      </w:r>
      <w:r>
        <w:rPr>
          <w:noProof/>
        </w:rPr>
        <w:fldChar w:fldCharType="begin"/>
      </w:r>
      <w:r>
        <w:rPr>
          <w:noProof/>
        </w:rPr>
        <w:instrText xml:space="preserve"> PAGEREF _Toc365607155 \h </w:instrText>
      </w:r>
      <w:r>
        <w:rPr>
          <w:noProof/>
        </w:rPr>
      </w:r>
      <w:r>
        <w:rPr>
          <w:noProof/>
        </w:rPr>
        <w:fldChar w:fldCharType="separate"/>
      </w:r>
      <w:r>
        <w:rPr>
          <w:noProof/>
        </w:rPr>
        <w:t>387</w:t>
      </w:r>
      <w:r>
        <w:rPr>
          <w:noProof/>
        </w:rPr>
        <w:fldChar w:fldCharType="end"/>
      </w:r>
    </w:p>
    <w:p w14:paraId="687A65CB"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10.14.4.2 La propiedad Current</w:t>
      </w:r>
      <w:r>
        <w:rPr>
          <w:noProof/>
        </w:rPr>
        <w:tab/>
      </w:r>
      <w:r>
        <w:rPr>
          <w:noProof/>
        </w:rPr>
        <w:fldChar w:fldCharType="begin"/>
      </w:r>
      <w:r>
        <w:rPr>
          <w:noProof/>
        </w:rPr>
        <w:instrText xml:space="preserve"> PAGEREF _Toc365607156 \h </w:instrText>
      </w:r>
      <w:r>
        <w:rPr>
          <w:noProof/>
        </w:rPr>
      </w:r>
      <w:r>
        <w:rPr>
          <w:noProof/>
        </w:rPr>
        <w:fldChar w:fldCharType="separate"/>
      </w:r>
      <w:r>
        <w:rPr>
          <w:noProof/>
        </w:rPr>
        <w:t>388</w:t>
      </w:r>
      <w:r>
        <w:rPr>
          <w:noProof/>
        </w:rPr>
        <w:fldChar w:fldCharType="end"/>
      </w:r>
    </w:p>
    <w:p w14:paraId="3AA018AE"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10.14.4.3 El método Dispose</w:t>
      </w:r>
      <w:r>
        <w:rPr>
          <w:noProof/>
        </w:rPr>
        <w:tab/>
      </w:r>
      <w:r>
        <w:rPr>
          <w:noProof/>
        </w:rPr>
        <w:fldChar w:fldCharType="begin"/>
      </w:r>
      <w:r>
        <w:rPr>
          <w:noProof/>
        </w:rPr>
        <w:instrText xml:space="preserve"> PAGEREF _Toc365607157 \h </w:instrText>
      </w:r>
      <w:r>
        <w:rPr>
          <w:noProof/>
        </w:rPr>
      </w:r>
      <w:r>
        <w:rPr>
          <w:noProof/>
        </w:rPr>
        <w:fldChar w:fldCharType="separate"/>
      </w:r>
      <w:r>
        <w:rPr>
          <w:noProof/>
        </w:rPr>
        <w:t>388</w:t>
      </w:r>
      <w:r>
        <w:rPr>
          <w:noProof/>
        </w:rPr>
        <w:fldChar w:fldCharType="end"/>
      </w:r>
    </w:p>
    <w:p w14:paraId="2ADF8F53"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10.14.5 Objetos enumerables</w:t>
      </w:r>
      <w:r>
        <w:rPr>
          <w:noProof/>
        </w:rPr>
        <w:tab/>
      </w:r>
      <w:r>
        <w:rPr>
          <w:noProof/>
        </w:rPr>
        <w:fldChar w:fldCharType="begin"/>
      </w:r>
      <w:r>
        <w:rPr>
          <w:noProof/>
        </w:rPr>
        <w:instrText xml:space="preserve"> PAGEREF _Toc365607158 \h </w:instrText>
      </w:r>
      <w:r>
        <w:rPr>
          <w:noProof/>
        </w:rPr>
      </w:r>
      <w:r>
        <w:rPr>
          <w:noProof/>
        </w:rPr>
        <w:fldChar w:fldCharType="separate"/>
      </w:r>
      <w:r>
        <w:rPr>
          <w:noProof/>
        </w:rPr>
        <w:t>389</w:t>
      </w:r>
      <w:r>
        <w:rPr>
          <w:noProof/>
        </w:rPr>
        <w:fldChar w:fldCharType="end"/>
      </w:r>
    </w:p>
    <w:p w14:paraId="5D8A1AE6"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10.14.5.1 El método GetEnumerator</w:t>
      </w:r>
      <w:r>
        <w:rPr>
          <w:noProof/>
        </w:rPr>
        <w:tab/>
      </w:r>
      <w:r>
        <w:rPr>
          <w:noProof/>
        </w:rPr>
        <w:fldChar w:fldCharType="begin"/>
      </w:r>
      <w:r>
        <w:rPr>
          <w:noProof/>
        </w:rPr>
        <w:instrText xml:space="preserve"> PAGEREF _Toc365607159 \h </w:instrText>
      </w:r>
      <w:r>
        <w:rPr>
          <w:noProof/>
        </w:rPr>
      </w:r>
      <w:r>
        <w:rPr>
          <w:noProof/>
        </w:rPr>
        <w:fldChar w:fldCharType="separate"/>
      </w:r>
      <w:r>
        <w:rPr>
          <w:noProof/>
        </w:rPr>
        <w:t>389</w:t>
      </w:r>
      <w:r>
        <w:rPr>
          <w:noProof/>
        </w:rPr>
        <w:fldChar w:fldCharType="end"/>
      </w:r>
    </w:p>
    <w:p w14:paraId="1636C8CB"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10.14.6 Ejemplo de implementación</w:t>
      </w:r>
      <w:r>
        <w:rPr>
          <w:noProof/>
        </w:rPr>
        <w:tab/>
      </w:r>
      <w:r>
        <w:rPr>
          <w:noProof/>
        </w:rPr>
        <w:fldChar w:fldCharType="begin"/>
      </w:r>
      <w:r>
        <w:rPr>
          <w:noProof/>
        </w:rPr>
        <w:instrText xml:space="preserve"> PAGEREF _Toc365607160 \h </w:instrText>
      </w:r>
      <w:r>
        <w:rPr>
          <w:noProof/>
        </w:rPr>
      </w:r>
      <w:r>
        <w:rPr>
          <w:noProof/>
        </w:rPr>
        <w:fldChar w:fldCharType="separate"/>
      </w:r>
      <w:r>
        <w:rPr>
          <w:noProof/>
        </w:rPr>
        <w:t>389</w:t>
      </w:r>
      <w:r>
        <w:rPr>
          <w:noProof/>
        </w:rPr>
        <w:fldChar w:fldCharType="end"/>
      </w:r>
    </w:p>
    <w:p w14:paraId="4EC1C20D" w14:textId="77777777" w:rsidR="000D130D" w:rsidRDefault="000D130D">
      <w:pPr>
        <w:pStyle w:val="TOC2"/>
        <w:rPr>
          <w:rFonts w:asciiTheme="minorHAnsi" w:eastAsiaTheme="minorEastAsia" w:hAnsiTheme="minorHAnsi" w:cstheme="minorBidi"/>
          <w:szCs w:val="22"/>
          <w:lang w:eastAsia="zh-CN"/>
        </w:rPr>
      </w:pPr>
      <w:r>
        <w:t>10.15 Funciones asincrónicas</w:t>
      </w:r>
      <w:r>
        <w:tab/>
      </w:r>
      <w:r>
        <w:fldChar w:fldCharType="begin"/>
      </w:r>
      <w:r>
        <w:instrText xml:space="preserve"> PAGEREF _Toc365607161 \h </w:instrText>
      </w:r>
      <w:r>
        <w:fldChar w:fldCharType="separate"/>
      </w:r>
      <w:r>
        <w:t>395</w:t>
      </w:r>
      <w:r>
        <w:fldChar w:fldCharType="end"/>
      </w:r>
    </w:p>
    <w:p w14:paraId="7A3E504D"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10.15.1 Evaluación de una función asincrónica que devuelve tareas</w:t>
      </w:r>
      <w:r>
        <w:rPr>
          <w:noProof/>
        </w:rPr>
        <w:tab/>
      </w:r>
      <w:r>
        <w:rPr>
          <w:noProof/>
        </w:rPr>
        <w:fldChar w:fldCharType="begin"/>
      </w:r>
      <w:r>
        <w:rPr>
          <w:noProof/>
        </w:rPr>
        <w:instrText xml:space="preserve"> PAGEREF _Toc365607162 \h </w:instrText>
      </w:r>
      <w:r>
        <w:rPr>
          <w:noProof/>
        </w:rPr>
      </w:r>
      <w:r>
        <w:rPr>
          <w:noProof/>
        </w:rPr>
        <w:fldChar w:fldCharType="separate"/>
      </w:r>
      <w:r>
        <w:rPr>
          <w:noProof/>
        </w:rPr>
        <w:t>396</w:t>
      </w:r>
      <w:r>
        <w:rPr>
          <w:noProof/>
        </w:rPr>
        <w:fldChar w:fldCharType="end"/>
      </w:r>
    </w:p>
    <w:p w14:paraId="439B832C"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10.15.2 Evaluación de una función asincrónica que devuelve void</w:t>
      </w:r>
      <w:r>
        <w:rPr>
          <w:noProof/>
        </w:rPr>
        <w:tab/>
      </w:r>
      <w:r>
        <w:rPr>
          <w:noProof/>
        </w:rPr>
        <w:fldChar w:fldCharType="begin"/>
      </w:r>
      <w:r>
        <w:rPr>
          <w:noProof/>
        </w:rPr>
        <w:instrText xml:space="preserve"> PAGEREF _Toc365607163 \h </w:instrText>
      </w:r>
      <w:r>
        <w:rPr>
          <w:noProof/>
        </w:rPr>
      </w:r>
      <w:r>
        <w:rPr>
          <w:noProof/>
        </w:rPr>
        <w:fldChar w:fldCharType="separate"/>
      </w:r>
      <w:r>
        <w:rPr>
          <w:noProof/>
        </w:rPr>
        <w:t>396</w:t>
      </w:r>
      <w:r>
        <w:rPr>
          <w:noProof/>
        </w:rPr>
        <w:fldChar w:fldCharType="end"/>
      </w:r>
    </w:p>
    <w:p w14:paraId="400409B9" w14:textId="77777777" w:rsidR="000D130D" w:rsidRDefault="000D130D">
      <w:pPr>
        <w:pStyle w:val="TOC1"/>
        <w:rPr>
          <w:rFonts w:asciiTheme="minorHAnsi" w:eastAsiaTheme="minorEastAsia" w:hAnsiTheme="minorHAnsi" w:cstheme="minorBidi"/>
          <w:b w:val="0"/>
          <w:szCs w:val="22"/>
          <w:lang w:eastAsia="zh-CN"/>
        </w:rPr>
      </w:pPr>
      <w:r>
        <w:t>11. Structs</w:t>
      </w:r>
      <w:r>
        <w:tab/>
      </w:r>
      <w:r>
        <w:fldChar w:fldCharType="begin"/>
      </w:r>
      <w:r>
        <w:instrText xml:space="preserve"> PAGEREF _Toc365607164 \h </w:instrText>
      </w:r>
      <w:r>
        <w:fldChar w:fldCharType="separate"/>
      </w:r>
      <w:r>
        <w:t>397</w:t>
      </w:r>
      <w:r>
        <w:fldChar w:fldCharType="end"/>
      </w:r>
    </w:p>
    <w:p w14:paraId="75F5D6C5" w14:textId="77777777" w:rsidR="000D130D" w:rsidRDefault="000D130D">
      <w:pPr>
        <w:pStyle w:val="TOC2"/>
        <w:rPr>
          <w:rFonts w:asciiTheme="minorHAnsi" w:eastAsiaTheme="minorEastAsia" w:hAnsiTheme="minorHAnsi" w:cstheme="minorBidi"/>
          <w:szCs w:val="22"/>
          <w:lang w:eastAsia="zh-CN"/>
        </w:rPr>
      </w:pPr>
      <w:r>
        <w:lastRenderedPageBreak/>
        <w:t>11.1 Declaraciones de struct</w:t>
      </w:r>
      <w:r>
        <w:tab/>
      </w:r>
      <w:r>
        <w:fldChar w:fldCharType="begin"/>
      </w:r>
      <w:r>
        <w:instrText xml:space="preserve"> PAGEREF _Toc365607165 \h </w:instrText>
      </w:r>
      <w:r>
        <w:fldChar w:fldCharType="separate"/>
      </w:r>
      <w:r>
        <w:t>397</w:t>
      </w:r>
      <w:r>
        <w:fldChar w:fldCharType="end"/>
      </w:r>
    </w:p>
    <w:p w14:paraId="733D383A"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11.1.1 Modificadores de struct</w:t>
      </w:r>
      <w:r>
        <w:rPr>
          <w:noProof/>
        </w:rPr>
        <w:tab/>
      </w:r>
      <w:r>
        <w:rPr>
          <w:noProof/>
        </w:rPr>
        <w:fldChar w:fldCharType="begin"/>
      </w:r>
      <w:r>
        <w:rPr>
          <w:noProof/>
        </w:rPr>
        <w:instrText xml:space="preserve"> PAGEREF _Toc365607166 \h </w:instrText>
      </w:r>
      <w:r>
        <w:rPr>
          <w:noProof/>
        </w:rPr>
      </w:r>
      <w:r>
        <w:rPr>
          <w:noProof/>
        </w:rPr>
        <w:fldChar w:fldCharType="separate"/>
      </w:r>
      <w:r>
        <w:rPr>
          <w:noProof/>
        </w:rPr>
        <w:t>397</w:t>
      </w:r>
      <w:r>
        <w:rPr>
          <w:noProof/>
        </w:rPr>
        <w:fldChar w:fldCharType="end"/>
      </w:r>
    </w:p>
    <w:p w14:paraId="0EA3023C"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11.1.2 Modificador parcial</w:t>
      </w:r>
      <w:r>
        <w:rPr>
          <w:noProof/>
        </w:rPr>
        <w:tab/>
      </w:r>
      <w:r>
        <w:rPr>
          <w:noProof/>
        </w:rPr>
        <w:fldChar w:fldCharType="begin"/>
      </w:r>
      <w:r>
        <w:rPr>
          <w:noProof/>
        </w:rPr>
        <w:instrText xml:space="preserve"> PAGEREF _Toc365607167 \h </w:instrText>
      </w:r>
      <w:r>
        <w:rPr>
          <w:noProof/>
        </w:rPr>
      </w:r>
      <w:r>
        <w:rPr>
          <w:noProof/>
        </w:rPr>
        <w:fldChar w:fldCharType="separate"/>
      </w:r>
      <w:r>
        <w:rPr>
          <w:noProof/>
        </w:rPr>
        <w:t>398</w:t>
      </w:r>
      <w:r>
        <w:rPr>
          <w:noProof/>
        </w:rPr>
        <w:fldChar w:fldCharType="end"/>
      </w:r>
    </w:p>
    <w:p w14:paraId="1E996056"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11.1.3 Interfaces struct</w:t>
      </w:r>
      <w:r>
        <w:rPr>
          <w:noProof/>
        </w:rPr>
        <w:tab/>
      </w:r>
      <w:r>
        <w:rPr>
          <w:noProof/>
        </w:rPr>
        <w:fldChar w:fldCharType="begin"/>
      </w:r>
      <w:r>
        <w:rPr>
          <w:noProof/>
        </w:rPr>
        <w:instrText xml:space="preserve"> PAGEREF _Toc365607168 \h </w:instrText>
      </w:r>
      <w:r>
        <w:rPr>
          <w:noProof/>
        </w:rPr>
      </w:r>
      <w:r>
        <w:rPr>
          <w:noProof/>
        </w:rPr>
        <w:fldChar w:fldCharType="separate"/>
      </w:r>
      <w:r>
        <w:rPr>
          <w:noProof/>
        </w:rPr>
        <w:t>398</w:t>
      </w:r>
      <w:r>
        <w:rPr>
          <w:noProof/>
        </w:rPr>
        <w:fldChar w:fldCharType="end"/>
      </w:r>
    </w:p>
    <w:p w14:paraId="7D1180FB"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11.1.4 Cuerpo de struct</w:t>
      </w:r>
      <w:r>
        <w:rPr>
          <w:noProof/>
        </w:rPr>
        <w:tab/>
      </w:r>
      <w:r>
        <w:rPr>
          <w:noProof/>
        </w:rPr>
        <w:fldChar w:fldCharType="begin"/>
      </w:r>
      <w:r>
        <w:rPr>
          <w:noProof/>
        </w:rPr>
        <w:instrText xml:space="preserve"> PAGEREF _Toc365607169 \h </w:instrText>
      </w:r>
      <w:r>
        <w:rPr>
          <w:noProof/>
        </w:rPr>
      </w:r>
      <w:r>
        <w:rPr>
          <w:noProof/>
        </w:rPr>
        <w:fldChar w:fldCharType="separate"/>
      </w:r>
      <w:r>
        <w:rPr>
          <w:noProof/>
        </w:rPr>
        <w:t>398</w:t>
      </w:r>
      <w:r>
        <w:rPr>
          <w:noProof/>
        </w:rPr>
        <w:fldChar w:fldCharType="end"/>
      </w:r>
    </w:p>
    <w:p w14:paraId="238E10CD" w14:textId="77777777" w:rsidR="000D130D" w:rsidRDefault="000D130D">
      <w:pPr>
        <w:pStyle w:val="TOC2"/>
        <w:rPr>
          <w:rFonts w:asciiTheme="minorHAnsi" w:eastAsiaTheme="minorEastAsia" w:hAnsiTheme="minorHAnsi" w:cstheme="minorBidi"/>
          <w:szCs w:val="22"/>
          <w:lang w:eastAsia="zh-CN"/>
        </w:rPr>
      </w:pPr>
      <w:r>
        <w:t>11.2 Miembros de struct</w:t>
      </w:r>
      <w:r>
        <w:tab/>
      </w:r>
      <w:r>
        <w:fldChar w:fldCharType="begin"/>
      </w:r>
      <w:r>
        <w:instrText xml:space="preserve"> PAGEREF _Toc365607170 \h </w:instrText>
      </w:r>
      <w:r>
        <w:fldChar w:fldCharType="separate"/>
      </w:r>
      <w:r>
        <w:t>398</w:t>
      </w:r>
      <w:r>
        <w:fldChar w:fldCharType="end"/>
      </w:r>
    </w:p>
    <w:p w14:paraId="1C274671" w14:textId="77777777" w:rsidR="000D130D" w:rsidRDefault="000D130D">
      <w:pPr>
        <w:pStyle w:val="TOC2"/>
        <w:rPr>
          <w:rFonts w:asciiTheme="minorHAnsi" w:eastAsiaTheme="minorEastAsia" w:hAnsiTheme="minorHAnsi" w:cstheme="minorBidi"/>
          <w:szCs w:val="22"/>
          <w:lang w:eastAsia="zh-CN"/>
        </w:rPr>
      </w:pPr>
      <w:r>
        <w:t>11.3 Diferencias entre clase y struct</w:t>
      </w:r>
      <w:r>
        <w:tab/>
      </w:r>
      <w:r>
        <w:fldChar w:fldCharType="begin"/>
      </w:r>
      <w:r>
        <w:instrText xml:space="preserve"> PAGEREF _Toc365607171 \h </w:instrText>
      </w:r>
      <w:r>
        <w:fldChar w:fldCharType="separate"/>
      </w:r>
      <w:r>
        <w:t>398</w:t>
      </w:r>
      <w:r>
        <w:fldChar w:fldCharType="end"/>
      </w:r>
    </w:p>
    <w:p w14:paraId="29C618D8"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11.3.1 Semánticas de valor</w:t>
      </w:r>
      <w:r>
        <w:rPr>
          <w:noProof/>
        </w:rPr>
        <w:tab/>
      </w:r>
      <w:r>
        <w:rPr>
          <w:noProof/>
        </w:rPr>
        <w:fldChar w:fldCharType="begin"/>
      </w:r>
      <w:r>
        <w:rPr>
          <w:noProof/>
        </w:rPr>
        <w:instrText xml:space="preserve"> PAGEREF _Toc365607172 \h </w:instrText>
      </w:r>
      <w:r>
        <w:rPr>
          <w:noProof/>
        </w:rPr>
      </w:r>
      <w:r>
        <w:rPr>
          <w:noProof/>
        </w:rPr>
        <w:fldChar w:fldCharType="separate"/>
      </w:r>
      <w:r>
        <w:rPr>
          <w:noProof/>
        </w:rPr>
        <w:t>399</w:t>
      </w:r>
      <w:r>
        <w:rPr>
          <w:noProof/>
        </w:rPr>
        <w:fldChar w:fldCharType="end"/>
      </w:r>
    </w:p>
    <w:p w14:paraId="2FB3EE5C"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11.3.2 Herencia</w:t>
      </w:r>
      <w:r>
        <w:rPr>
          <w:noProof/>
        </w:rPr>
        <w:tab/>
      </w:r>
      <w:r>
        <w:rPr>
          <w:noProof/>
        </w:rPr>
        <w:fldChar w:fldCharType="begin"/>
      </w:r>
      <w:r>
        <w:rPr>
          <w:noProof/>
        </w:rPr>
        <w:instrText xml:space="preserve"> PAGEREF _Toc365607173 \h </w:instrText>
      </w:r>
      <w:r>
        <w:rPr>
          <w:noProof/>
        </w:rPr>
      </w:r>
      <w:r>
        <w:rPr>
          <w:noProof/>
        </w:rPr>
        <w:fldChar w:fldCharType="separate"/>
      </w:r>
      <w:r>
        <w:rPr>
          <w:noProof/>
        </w:rPr>
        <w:t>400</w:t>
      </w:r>
      <w:r>
        <w:rPr>
          <w:noProof/>
        </w:rPr>
        <w:fldChar w:fldCharType="end"/>
      </w:r>
    </w:p>
    <w:p w14:paraId="24CC1BBC"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11.3.3 Asignación</w:t>
      </w:r>
      <w:r>
        <w:rPr>
          <w:noProof/>
        </w:rPr>
        <w:tab/>
      </w:r>
      <w:r>
        <w:rPr>
          <w:noProof/>
        </w:rPr>
        <w:fldChar w:fldCharType="begin"/>
      </w:r>
      <w:r>
        <w:rPr>
          <w:noProof/>
        </w:rPr>
        <w:instrText xml:space="preserve"> PAGEREF _Toc365607174 \h </w:instrText>
      </w:r>
      <w:r>
        <w:rPr>
          <w:noProof/>
        </w:rPr>
      </w:r>
      <w:r>
        <w:rPr>
          <w:noProof/>
        </w:rPr>
        <w:fldChar w:fldCharType="separate"/>
      </w:r>
      <w:r>
        <w:rPr>
          <w:noProof/>
        </w:rPr>
        <w:t>400</w:t>
      </w:r>
      <w:r>
        <w:rPr>
          <w:noProof/>
        </w:rPr>
        <w:fldChar w:fldCharType="end"/>
      </w:r>
    </w:p>
    <w:p w14:paraId="4550CCBE"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11.3.4 Valores predeterminados</w:t>
      </w:r>
      <w:r>
        <w:rPr>
          <w:noProof/>
        </w:rPr>
        <w:tab/>
      </w:r>
      <w:r>
        <w:rPr>
          <w:noProof/>
        </w:rPr>
        <w:fldChar w:fldCharType="begin"/>
      </w:r>
      <w:r>
        <w:rPr>
          <w:noProof/>
        </w:rPr>
        <w:instrText xml:space="preserve"> PAGEREF _Toc365607175 \h </w:instrText>
      </w:r>
      <w:r>
        <w:rPr>
          <w:noProof/>
        </w:rPr>
      </w:r>
      <w:r>
        <w:rPr>
          <w:noProof/>
        </w:rPr>
        <w:fldChar w:fldCharType="separate"/>
      </w:r>
      <w:r>
        <w:rPr>
          <w:noProof/>
        </w:rPr>
        <w:t>400</w:t>
      </w:r>
      <w:r>
        <w:rPr>
          <w:noProof/>
        </w:rPr>
        <w:fldChar w:fldCharType="end"/>
      </w:r>
    </w:p>
    <w:p w14:paraId="47CB7FDF"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11.3.5 Conversiones boxing y unboxing</w:t>
      </w:r>
      <w:r>
        <w:rPr>
          <w:noProof/>
        </w:rPr>
        <w:tab/>
      </w:r>
      <w:r>
        <w:rPr>
          <w:noProof/>
        </w:rPr>
        <w:fldChar w:fldCharType="begin"/>
      </w:r>
      <w:r>
        <w:rPr>
          <w:noProof/>
        </w:rPr>
        <w:instrText xml:space="preserve"> PAGEREF _Toc365607176 \h </w:instrText>
      </w:r>
      <w:r>
        <w:rPr>
          <w:noProof/>
        </w:rPr>
      </w:r>
      <w:r>
        <w:rPr>
          <w:noProof/>
        </w:rPr>
        <w:fldChar w:fldCharType="separate"/>
      </w:r>
      <w:r>
        <w:rPr>
          <w:noProof/>
        </w:rPr>
        <w:t>401</w:t>
      </w:r>
      <w:r>
        <w:rPr>
          <w:noProof/>
        </w:rPr>
        <w:fldChar w:fldCharType="end"/>
      </w:r>
    </w:p>
    <w:p w14:paraId="64F56899"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11.3.6 Significado de this</w:t>
      </w:r>
      <w:r>
        <w:rPr>
          <w:noProof/>
        </w:rPr>
        <w:tab/>
      </w:r>
      <w:r>
        <w:rPr>
          <w:noProof/>
        </w:rPr>
        <w:fldChar w:fldCharType="begin"/>
      </w:r>
      <w:r>
        <w:rPr>
          <w:noProof/>
        </w:rPr>
        <w:instrText xml:space="preserve"> PAGEREF _Toc365607177 \h </w:instrText>
      </w:r>
      <w:r>
        <w:rPr>
          <w:noProof/>
        </w:rPr>
      </w:r>
      <w:r>
        <w:rPr>
          <w:noProof/>
        </w:rPr>
        <w:fldChar w:fldCharType="separate"/>
      </w:r>
      <w:r>
        <w:rPr>
          <w:noProof/>
        </w:rPr>
        <w:t>403</w:t>
      </w:r>
      <w:r>
        <w:rPr>
          <w:noProof/>
        </w:rPr>
        <w:fldChar w:fldCharType="end"/>
      </w:r>
    </w:p>
    <w:p w14:paraId="35BAA693"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11.3.7 Inicializadores de campo</w:t>
      </w:r>
      <w:r>
        <w:rPr>
          <w:noProof/>
        </w:rPr>
        <w:tab/>
      </w:r>
      <w:r>
        <w:rPr>
          <w:noProof/>
        </w:rPr>
        <w:fldChar w:fldCharType="begin"/>
      </w:r>
      <w:r>
        <w:rPr>
          <w:noProof/>
        </w:rPr>
        <w:instrText xml:space="preserve"> PAGEREF _Toc365607178 \h </w:instrText>
      </w:r>
      <w:r>
        <w:rPr>
          <w:noProof/>
        </w:rPr>
      </w:r>
      <w:r>
        <w:rPr>
          <w:noProof/>
        </w:rPr>
        <w:fldChar w:fldCharType="separate"/>
      </w:r>
      <w:r>
        <w:rPr>
          <w:noProof/>
        </w:rPr>
        <w:t>403</w:t>
      </w:r>
      <w:r>
        <w:rPr>
          <w:noProof/>
        </w:rPr>
        <w:fldChar w:fldCharType="end"/>
      </w:r>
    </w:p>
    <w:p w14:paraId="54952BF2"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11.3.8 Constructores</w:t>
      </w:r>
      <w:r>
        <w:rPr>
          <w:noProof/>
        </w:rPr>
        <w:tab/>
      </w:r>
      <w:r>
        <w:rPr>
          <w:noProof/>
        </w:rPr>
        <w:fldChar w:fldCharType="begin"/>
      </w:r>
      <w:r>
        <w:rPr>
          <w:noProof/>
        </w:rPr>
        <w:instrText xml:space="preserve"> PAGEREF _Toc365607179 \h </w:instrText>
      </w:r>
      <w:r>
        <w:rPr>
          <w:noProof/>
        </w:rPr>
      </w:r>
      <w:r>
        <w:rPr>
          <w:noProof/>
        </w:rPr>
        <w:fldChar w:fldCharType="separate"/>
      </w:r>
      <w:r>
        <w:rPr>
          <w:noProof/>
        </w:rPr>
        <w:t>403</w:t>
      </w:r>
      <w:r>
        <w:rPr>
          <w:noProof/>
        </w:rPr>
        <w:fldChar w:fldCharType="end"/>
      </w:r>
    </w:p>
    <w:p w14:paraId="79C3B4E2"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11.3.9 Destructores</w:t>
      </w:r>
      <w:r>
        <w:rPr>
          <w:noProof/>
        </w:rPr>
        <w:tab/>
      </w:r>
      <w:r>
        <w:rPr>
          <w:noProof/>
        </w:rPr>
        <w:fldChar w:fldCharType="begin"/>
      </w:r>
      <w:r>
        <w:rPr>
          <w:noProof/>
        </w:rPr>
        <w:instrText xml:space="preserve"> PAGEREF _Toc365607180 \h </w:instrText>
      </w:r>
      <w:r>
        <w:rPr>
          <w:noProof/>
        </w:rPr>
      </w:r>
      <w:r>
        <w:rPr>
          <w:noProof/>
        </w:rPr>
        <w:fldChar w:fldCharType="separate"/>
      </w:r>
      <w:r>
        <w:rPr>
          <w:noProof/>
        </w:rPr>
        <w:t>404</w:t>
      </w:r>
      <w:r>
        <w:rPr>
          <w:noProof/>
        </w:rPr>
        <w:fldChar w:fldCharType="end"/>
      </w:r>
    </w:p>
    <w:p w14:paraId="63FF375D"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11.3.10 Constructores static</w:t>
      </w:r>
      <w:r>
        <w:rPr>
          <w:noProof/>
        </w:rPr>
        <w:tab/>
      </w:r>
      <w:r>
        <w:rPr>
          <w:noProof/>
        </w:rPr>
        <w:fldChar w:fldCharType="begin"/>
      </w:r>
      <w:r>
        <w:rPr>
          <w:noProof/>
        </w:rPr>
        <w:instrText xml:space="preserve"> PAGEREF _Toc365607181 \h </w:instrText>
      </w:r>
      <w:r>
        <w:rPr>
          <w:noProof/>
        </w:rPr>
      </w:r>
      <w:r>
        <w:rPr>
          <w:noProof/>
        </w:rPr>
        <w:fldChar w:fldCharType="separate"/>
      </w:r>
      <w:r>
        <w:rPr>
          <w:noProof/>
        </w:rPr>
        <w:t>404</w:t>
      </w:r>
      <w:r>
        <w:rPr>
          <w:noProof/>
        </w:rPr>
        <w:fldChar w:fldCharType="end"/>
      </w:r>
    </w:p>
    <w:p w14:paraId="50FBCEF7" w14:textId="77777777" w:rsidR="000D130D" w:rsidRDefault="000D130D">
      <w:pPr>
        <w:pStyle w:val="TOC2"/>
        <w:rPr>
          <w:rFonts w:asciiTheme="minorHAnsi" w:eastAsiaTheme="minorEastAsia" w:hAnsiTheme="minorHAnsi" w:cstheme="minorBidi"/>
          <w:szCs w:val="22"/>
          <w:lang w:eastAsia="zh-CN"/>
        </w:rPr>
      </w:pPr>
      <w:r>
        <w:t>11.4 Ejemplos de struct</w:t>
      </w:r>
      <w:r>
        <w:tab/>
      </w:r>
      <w:r>
        <w:fldChar w:fldCharType="begin"/>
      </w:r>
      <w:r>
        <w:instrText xml:space="preserve"> PAGEREF _Toc365607182 \h </w:instrText>
      </w:r>
      <w:r>
        <w:fldChar w:fldCharType="separate"/>
      </w:r>
      <w:r>
        <w:t>404</w:t>
      </w:r>
      <w:r>
        <w:fldChar w:fldCharType="end"/>
      </w:r>
    </w:p>
    <w:p w14:paraId="673FADF3"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11.4.1 Tipo entero de base de datos</w:t>
      </w:r>
      <w:r>
        <w:rPr>
          <w:noProof/>
        </w:rPr>
        <w:tab/>
      </w:r>
      <w:r>
        <w:rPr>
          <w:noProof/>
        </w:rPr>
        <w:fldChar w:fldCharType="begin"/>
      </w:r>
      <w:r>
        <w:rPr>
          <w:noProof/>
        </w:rPr>
        <w:instrText xml:space="preserve"> PAGEREF _Toc365607183 \h </w:instrText>
      </w:r>
      <w:r>
        <w:rPr>
          <w:noProof/>
        </w:rPr>
      </w:r>
      <w:r>
        <w:rPr>
          <w:noProof/>
        </w:rPr>
        <w:fldChar w:fldCharType="separate"/>
      </w:r>
      <w:r>
        <w:rPr>
          <w:noProof/>
        </w:rPr>
        <w:t>404</w:t>
      </w:r>
      <w:r>
        <w:rPr>
          <w:noProof/>
        </w:rPr>
        <w:fldChar w:fldCharType="end"/>
      </w:r>
    </w:p>
    <w:p w14:paraId="1101236A"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11.4.2 Tipo booleano de base de datos</w:t>
      </w:r>
      <w:r>
        <w:rPr>
          <w:noProof/>
        </w:rPr>
        <w:tab/>
      </w:r>
      <w:r>
        <w:rPr>
          <w:noProof/>
        </w:rPr>
        <w:fldChar w:fldCharType="begin"/>
      </w:r>
      <w:r>
        <w:rPr>
          <w:noProof/>
        </w:rPr>
        <w:instrText xml:space="preserve"> PAGEREF _Toc365607184 \h </w:instrText>
      </w:r>
      <w:r>
        <w:rPr>
          <w:noProof/>
        </w:rPr>
      </w:r>
      <w:r>
        <w:rPr>
          <w:noProof/>
        </w:rPr>
        <w:fldChar w:fldCharType="separate"/>
      </w:r>
      <w:r>
        <w:rPr>
          <w:noProof/>
        </w:rPr>
        <w:t>406</w:t>
      </w:r>
      <w:r>
        <w:rPr>
          <w:noProof/>
        </w:rPr>
        <w:fldChar w:fldCharType="end"/>
      </w:r>
    </w:p>
    <w:p w14:paraId="73B84EB4" w14:textId="77777777" w:rsidR="000D130D" w:rsidRDefault="000D130D">
      <w:pPr>
        <w:pStyle w:val="TOC1"/>
        <w:rPr>
          <w:rFonts w:asciiTheme="minorHAnsi" w:eastAsiaTheme="minorEastAsia" w:hAnsiTheme="minorHAnsi" w:cstheme="minorBidi"/>
          <w:b w:val="0"/>
          <w:szCs w:val="22"/>
          <w:lang w:eastAsia="zh-CN"/>
        </w:rPr>
      </w:pPr>
      <w:r>
        <w:t>12. Matrices</w:t>
      </w:r>
      <w:r>
        <w:tab/>
      </w:r>
      <w:r>
        <w:fldChar w:fldCharType="begin"/>
      </w:r>
      <w:r>
        <w:instrText xml:space="preserve"> PAGEREF _Toc365607185 \h </w:instrText>
      </w:r>
      <w:r>
        <w:fldChar w:fldCharType="separate"/>
      </w:r>
      <w:r>
        <w:t>409</w:t>
      </w:r>
      <w:r>
        <w:fldChar w:fldCharType="end"/>
      </w:r>
    </w:p>
    <w:p w14:paraId="00B04E40" w14:textId="77777777" w:rsidR="000D130D" w:rsidRDefault="000D130D">
      <w:pPr>
        <w:pStyle w:val="TOC2"/>
        <w:rPr>
          <w:rFonts w:asciiTheme="minorHAnsi" w:eastAsiaTheme="minorEastAsia" w:hAnsiTheme="minorHAnsi" w:cstheme="minorBidi"/>
          <w:szCs w:val="22"/>
          <w:lang w:eastAsia="zh-CN"/>
        </w:rPr>
      </w:pPr>
      <w:r>
        <w:t>12.1 Tipos de matriz</w:t>
      </w:r>
      <w:r>
        <w:tab/>
      </w:r>
      <w:r>
        <w:fldChar w:fldCharType="begin"/>
      </w:r>
      <w:r>
        <w:instrText xml:space="preserve"> PAGEREF _Toc365607186 \h </w:instrText>
      </w:r>
      <w:r>
        <w:fldChar w:fldCharType="separate"/>
      </w:r>
      <w:r>
        <w:t>409</w:t>
      </w:r>
      <w:r>
        <w:fldChar w:fldCharType="end"/>
      </w:r>
    </w:p>
    <w:p w14:paraId="06B68E4C"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12.1.1 Tipo System.Array</w:t>
      </w:r>
      <w:r>
        <w:rPr>
          <w:noProof/>
        </w:rPr>
        <w:tab/>
      </w:r>
      <w:r>
        <w:rPr>
          <w:noProof/>
        </w:rPr>
        <w:fldChar w:fldCharType="begin"/>
      </w:r>
      <w:r>
        <w:rPr>
          <w:noProof/>
        </w:rPr>
        <w:instrText xml:space="preserve"> PAGEREF _Toc365607187 \h </w:instrText>
      </w:r>
      <w:r>
        <w:rPr>
          <w:noProof/>
        </w:rPr>
      </w:r>
      <w:r>
        <w:rPr>
          <w:noProof/>
        </w:rPr>
        <w:fldChar w:fldCharType="separate"/>
      </w:r>
      <w:r>
        <w:rPr>
          <w:noProof/>
        </w:rPr>
        <w:t>410</w:t>
      </w:r>
      <w:r>
        <w:rPr>
          <w:noProof/>
        </w:rPr>
        <w:fldChar w:fldCharType="end"/>
      </w:r>
    </w:p>
    <w:p w14:paraId="247DB10F"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12.1.2 Matrices y la interfaz IList genérica</w:t>
      </w:r>
      <w:r>
        <w:rPr>
          <w:noProof/>
        </w:rPr>
        <w:tab/>
      </w:r>
      <w:r>
        <w:rPr>
          <w:noProof/>
        </w:rPr>
        <w:fldChar w:fldCharType="begin"/>
      </w:r>
      <w:r>
        <w:rPr>
          <w:noProof/>
        </w:rPr>
        <w:instrText xml:space="preserve"> PAGEREF _Toc365607188 \h </w:instrText>
      </w:r>
      <w:r>
        <w:rPr>
          <w:noProof/>
        </w:rPr>
      </w:r>
      <w:r>
        <w:rPr>
          <w:noProof/>
        </w:rPr>
        <w:fldChar w:fldCharType="separate"/>
      </w:r>
      <w:r>
        <w:rPr>
          <w:noProof/>
        </w:rPr>
        <w:t>410</w:t>
      </w:r>
      <w:r>
        <w:rPr>
          <w:noProof/>
        </w:rPr>
        <w:fldChar w:fldCharType="end"/>
      </w:r>
    </w:p>
    <w:p w14:paraId="04FE5B51" w14:textId="77777777" w:rsidR="000D130D" w:rsidRDefault="000D130D">
      <w:pPr>
        <w:pStyle w:val="TOC2"/>
        <w:rPr>
          <w:rFonts w:asciiTheme="minorHAnsi" w:eastAsiaTheme="minorEastAsia" w:hAnsiTheme="minorHAnsi" w:cstheme="minorBidi"/>
          <w:szCs w:val="22"/>
          <w:lang w:eastAsia="zh-CN"/>
        </w:rPr>
      </w:pPr>
      <w:r>
        <w:t>12.2 Creación de matrices</w:t>
      </w:r>
      <w:r>
        <w:tab/>
      </w:r>
      <w:r>
        <w:fldChar w:fldCharType="begin"/>
      </w:r>
      <w:r>
        <w:instrText xml:space="preserve"> PAGEREF _Toc365607189 \h </w:instrText>
      </w:r>
      <w:r>
        <w:fldChar w:fldCharType="separate"/>
      </w:r>
      <w:r>
        <w:t>411</w:t>
      </w:r>
      <w:r>
        <w:fldChar w:fldCharType="end"/>
      </w:r>
    </w:p>
    <w:p w14:paraId="2D01D981" w14:textId="77777777" w:rsidR="000D130D" w:rsidRDefault="000D130D">
      <w:pPr>
        <w:pStyle w:val="TOC2"/>
        <w:rPr>
          <w:rFonts w:asciiTheme="minorHAnsi" w:eastAsiaTheme="minorEastAsia" w:hAnsiTheme="minorHAnsi" w:cstheme="minorBidi"/>
          <w:szCs w:val="22"/>
          <w:lang w:eastAsia="zh-CN"/>
        </w:rPr>
      </w:pPr>
      <w:r w:rsidRPr="00DD36C4">
        <w:rPr>
          <w:lang w:val="es-ES"/>
        </w:rPr>
        <w:t>12.3 Acceso a los elementos de matriz</w:t>
      </w:r>
      <w:r>
        <w:tab/>
      </w:r>
      <w:r>
        <w:fldChar w:fldCharType="begin"/>
      </w:r>
      <w:r>
        <w:instrText xml:space="preserve"> PAGEREF _Toc365607190 \h </w:instrText>
      </w:r>
      <w:r>
        <w:fldChar w:fldCharType="separate"/>
      </w:r>
      <w:r>
        <w:t>411</w:t>
      </w:r>
      <w:r>
        <w:fldChar w:fldCharType="end"/>
      </w:r>
    </w:p>
    <w:p w14:paraId="3B01E5FE" w14:textId="77777777" w:rsidR="000D130D" w:rsidRDefault="000D130D">
      <w:pPr>
        <w:pStyle w:val="TOC2"/>
        <w:rPr>
          <w:rFonts w:asciiTheme="minorHAnsi" w:eastAsiaTheme="minorEastAsia" w:hAnsiTheme="minorHAnsi" w:cstheme="minorBidi"/>
          <w:szCs w:val="22"/>
          <w:lang w:eastAsia="zh-CN"/>
        </w:rPr>
      </w:pPr>
      <w:r>
        <w:t>12.4 Miembros de matriz</w:t>
      </w:r>
      <w:r>
        <w:tab/>
      </w:r>
      <w:r>
        <w:fldChar w:fldCharType="begin"/>
      </w:r>
      <w:r>
        <w:instrText xml:space="preserve"> PAGEREF _Toc365607191 \h </w:instrText>
      </w:r>
      <w:r>
        <w:fldChar w:fldCharType="separate"/>
      </w:r>
      <w:r>
        <w:t>411</w:t>
      </w:r>
      <w:r>
        <w:fldChar w:fldCharType="end"/>
      </w:r>
    </w:p>
    <w:p w14:paraId="52E12557" w14:textId="77777777" w:rsidR="000D130D" w:rsidRDefault="000D130D">
      <w:pPr>
        <w:pStyle w:val="TOC2"/>
        <w:rPr>
          <w:rFonts w:asciiTheme="minorHAnsi" w:eastAsiaTheme="minorEastAsia" w:hAnsiTheme="minorHAnsi" w:cstheme="minorBidi"/>
          <w:szCs w:val="22"/>
          <w:lang w:eastAsia="zh-CN"/>
        </w:rPr>
      </w:pPr>
      <w:r>
        <w:t>12.5 Covarianza de matrices</w:t>
      </w:r>
      <w:r>
        <w:tab/>
      </w:r>
      <w:r>
        <w:fldChar w:fldCharType="begin"/>
      </w:r>
      <w:r>
        <w:instrText xml:space="preserve"> PAGEREF _Toc365607192 \h </w:instrText>
      </w:r>
      <w:r>
        <w:fldChar w:fldCharType="separate"/>
      </w:r>
      <w:r>
        <w:t>411</w:t>
      </w:r>
      <w:r>
        <w:fldChar w:fldCharType="end"/>
      </w:r>
    </w:p>
    <w:p w14:paraId="22625798" w14:textId="77777777" w:rsidR="000D130D" w:rsidRDefault="000D130D">
      <w:pPr>
        <w:pStyle w:val="TOC2"/>
        <w:rPr>
          <w:rFonts w:asciiTheme="minorHAnsi" w:eastAsiaTheme="minorEastAsia" w:hAnsiTheme="minorHAnsi" w:cstheme="minorBidi"/>
          <w:szCs w:val="22"/>
          <w:lang w:eastAsia="zh-CN"/>
        </w:rPr>
      </w:pPr>
      <w:r>
        <w:t>12.6 Inicializadores de matrices</w:t>
      </w:r>
      <w:r>
        <w:tab/>
      </w:r>
      <w:r>
        <w:fldChar w:fldCharType="begin"/>
      </w:r>
      <w:r>
        <w:instrText xml:space="preserve"> PAGEREF _Toc365607193 \h </w:instrText>
      </w:r>
      <w:r>
        <w:fldChar w:fldCharType="separate"/>
      </w:r>
      <w:r>
        <w:t>412</w:t>
      </w:r>
      <w:r>
        <w:fldChar w:fldCharType="end"/>
      </w:r>
    </w:p>
    <w:p w14:paraId="31C725A8" w14:textId="77777777" w:rsidR="000D130D" w:rsidRDefault="000D130D">
      <w:pPr>
        <w:pStyle w:val="TOC1"/>
        <w:rPr>
          <w:rFonts w:asciiTheme="minorHAnsi" w:eastAsiaTheme="minorEastAsia" w:hAnsiTheme="minorHAnsi" w:cstheme="minorBidi"/>
          <w:b w:val="0"/>
          <w:szCs w:val="22"/>
          <w:lang w:eastAsia="zh-CN"/>
        </w:rPr>
      </w:pPr>
      <w:r>
        <w:t>13. Interfaces</w:t>
      </w:r>
      <w:r>
        <w:tab/>
      </w:r>
      <w:r>
        <w:fldChar w:fldCharType="begin"/>
      </w:r>
      <w:r>
        <w:instrText xml:space="preserve"> PAGEREF _Toc365607194 \h </w:instrText>
      </w:r>
      <w:r>
        <w:fldChar w:fldCharType="separate"/>
      </w:r>
      <w:r>
        <w:t>415</w:t>
      </w:r>
      <w:r>
        <w:fldChar w:fldCharType="end"/>
      </w:r>
    </w:p>
    <w:p w14:paraId="3FFC63CA" w14:textId="77777777" w:rsidR="000D130D" w:rsidRDefault="000D130D">
      <w:pPr>
        <w:pStyle w:val="TOC2"/>
        <w:rPr>
          <w:rFonts w:asciiTheme="minorHAnsi" w:eastAsiaTheme="minorEastAsia" w:hAnsiTheme="minorHAnsi" w:cstheme="minorBidi"/>
          <w:szCs w:val="22"/>
          <w:lang w:eastAsia="zh-CN"/>
        </w:rPr>
      </w:pPr>
      <w:r>
        <w:t>13.1 Declaraciones de interfaz</w:t>
      </w:r>
      <w:r>
        <w:tab/>
      </w:r>
      <w:r>
        <w:fldChar w:fldCharType="begin"/>
      </w:r>
      <w:r>
        <w:instrText xml:space="preserve"> PAGEREF _Toc365607195 \h </w:instrText>
      </w:r>
      <w:r>
        <w:fldChar w:fldCharType="separate"/>
      </w:r>
      <w:r>
        <w:t>415</w:t>
      </w:r>
      <w:r>
        <w:fldChar w:fldCharType="end"/>
      </w:r>
    </w:p>
    <w:p w14:paraId="508D1A58"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13.1.1 Modificadores de interfaz</w:t>
      </w:r>
      <w:r>
        <w:rPr>
          <w:noProof/>
        </w:rPr>
        <w:tab/>
      </w:r>
      <w:r>
        <w:rPr>
          <w:noProof/>
        </w:rPr>
        <w:fldChar w:fldCharType="begin"/>
      </w:r>
      <w:r>
        <w:rPr>
          <w:noProof/>
        </w:rPr>
        <w:instrText xml:space="preserve"> PAGEREF _Toc365607196 \h </w:instrText>
      </w:r>
      <w:r>
        <w:rPr>
          <w:noProof/>
        </w:rPr>
      </w:r>
      <w:r>
        <w:rPr>
          <w:noProof/>
        </w:rPr>
        <w:fldChar w:fldCharType="separate"/>
      </w:r>
      <w:r>
        <w:rPr>
          <w:noProof/>
        </w:rPr>
        <w:t>415</w:t>
      </w:r>
      <w:r>
        <w:rPr>
          <w:noProof/>
        </w:rPr>
        <w:fldChar w:fldCharType="end"/>
      </w:r>
    </w:p>
    <w:p w14:paraId="50387344"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13.1.2 Modificador parcial</w:t>
      </w:r>
      <w:r>
        <w:rPr>
          <w:noProof/>
        </w:rPr>
        <w:tab/>
      </w:r>
      <w:r>
        <w:rPr>
          <w:noProof/>
        </w:rPr>
        <w:fldChar w:fldCharType="begin"/>
      </w:r>
      <w:r>
        <w:rPr>
          <w:noProof/>
        </w:rPr>
        <w:instrText xml:space="preserve"> PAGEREF _Toc365607197 \h </w:instrText>
      </w:r>
      <w:r>
        <w:rPr>
          <w:noProof/>
        </w:rPr>
      </w:r>
      <w:r>
        <w:rPr>
          <w:noProof/>
        </w:rPr>
        <w:fldChar w:fldCharType="separate"/>
      </w:r>
      <w:r>
        <w:rPr>
          <w:noProof/>
        </w:rPr>
        <w:t>416</w:t>
      </w:r>
      <w:r>
        <w:rPr>
          <w:noProof/>
        </w:rPr>
        <w:fldChar w:fldCharType="end"/>
      </w:r>
    </w:p>
    <w:p w14:paraId="20AAD49E"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13.1.3 Listas de parámetros de tipo variante</w:t>
      </w:r>
      <w:r>
        <w:rPr>
          <w:noProof/>
        </w:rPr>
        <w:tab/>
      </w:r>
      <w:r>
        <w:rPr>
          <w:noProof/>
        </w:rPr>
        <w:fldChar w:fldCharType="begin"/>
      </w:r>
      <w:r>
        <w:rPr>
          <w:noProof/>
        </w:rPr>
        <w:instrText xml:space="preserve"> PAGEREF _Toc365607198 \h </w:instrText>
      </w:r>
      <w:r>
        <w:rPr>
          <w:noProof/>
        </w:rPr>
      </w:r>
      <w:r>
        <w:rPr>
          <w:noProof/>
        </w:rPr>
        <w:fldChar w:fldCharType="separate"/>
      </w:r>
      <w:r>
        <w:rPr>
          <w:noProof/>
        </w:rPr>
        <w:t>416</w:t>
      </w:r>
      <w:r>
        <w:rPr>
          <w:noProof/>
        </w:rPr>
        <w:fldChar w:fldCharType="end"/>
      </w:r>
    </w:p>
    <w:p w14:paraId="54AB6DDD"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13.1.3.1 Seguridad de la varianza</w:t>
      </w:r>
      <w:r>
        <w:rPr>
          <w:noProof/>
        </w:rPr>
        <w:tab/>
      </w:r>
      <w:r>
        <w:rPr>
          <w:noProof/>
        </w:rPr>
        <w:fldChar w:fldCharType="begin"/>
      </w:r>
      <w:r>
        <w:rPr>
          <w:noProof/>
        </w:rPr>
        <w:instrText xml:space="preserve"> PAGEREF _Toc365607199 \h </w:instrText>
      </w:r>
      <w:r>
        <w:rPr>
          <w:noProof/>
        </w:rPr>
      </w:r>
      <w:r>
        <w:rPr>
          <w:noProof/>
        </w:rPr>
        <w:fldChar w:fldCharType="separate"/>
      </w:r>
      <w:r>
        <w:rPr>
          <w:noProof/>
        </w:rPr>
        <w:t>416</w:t>
      </w:r>
      <w:r>
        <w:rPr>
          <w:noProof/>
        </w:rPr>
        <w:fldChar w:fldCharType="end"/>
      </w:r>
    </w:p>
    <w:p w14:paraId="4FA2A787"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13.1.3.2 Conversión de varianza</w:t>
      </w:r>
      <w:r>
        <w:rPr>
          <w:noProof/>
        </w:rPr>
        <w:tab/>
      </w:r>
      <w:r>
        <w:rPr>
          <w:noProof/>
        </w:rPr>
        <w:fldChar w:fldCharType="begin"/>
      </w:r>
      <w:r>
        <w:rPr>
          <w:noProof/>
        </w:rPr>
        <w:instrText xml:space="preserve"> PAGEREF _Toc365607200 \h </w:instrText>
      </w:r>
      <w:r>
        <w:rPr>
          <w:noProof/>
        </w:rPr>
      </w:r>
      <w:r>
        <w:rPr>
          <w:noProof/>
        </w:rPr>
        <w:fldChar w:fldCharType="separate"/>
      </w:r>
      <w:r>
        <w:rPr>
          <w:noProof/>
        </w:rPr>
        <w:t>417</w:t>
      </w:r>
      <w:r>
        <w:rPr>
          <w:noProof/>
        </w:rPr>
        <w:fldChar w:fldCharType="end"/>
      </w:r>
    </w:p>
    <w:p w14:paraId="2E01C3A1"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13.1.4 Interfaces base</w:t>
      </w:r>
      <w:r>
        <w:rPr>
          <w:noProof/>
        </w:rPr>
        <w:tab/>
      </w:r>
      <w:r>
        <w:rPr>
          <w:noProof/>
        </w:rPr>
        <w:fldChar w:fldCharType="begin"/>
      </w:r>
      <w:r>
        <w:rPr>
          <w:noProof/>
        </w:rPr>
        <w:instrText xml:space="preserve"> PAGEREF _Toc365607201 \h </w:instrText>
      </w:r>
      <w:r>
        <w:rPr>
          <w:noProof/>
        </w:rPr>
      </w:r>
      <w:r>
        <w:rPr>
          <w:noProof/>
        </w:rPr>
        <w:fldChar w:fldCharType="separate"/>
      </w:r>
      <w:r>
        <w:rPr>
          <w:noProof/>
        </w:rPr>
        <w:t>417</w:t>
      </w:r>
      <w:r>
        <w:rPr>
          <w:noProof/>
        </w:rPr>
        <w:fldChar w:fldCharType="end"/>
      </w:r>
    </w:p>
    <w:p w14:paraId="14BACC4F"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13.1.5 Cuerpo de interfaz</w:t>
      </w:r>
      <w:r>
        <w:rPr>
          <w:noProof/>
        </w:rPr>
        <w:tab/>
      </w:r>
      <w:r>
        <w:rPr>
          <w:noProof/>
        </w:rPr>
        <w:fldChar w:fldCharType="begin"/>
      </w:r>
      <w:r>
        <w:rPr>
          <w:noProof/>
        </w:rPr>
        <w:instrText xml:space="preserve"> PAGEREF _Toc365607202 \h </w:instrText>
      </w:r>
      <w:r>
        <w:rPr>
          <w:noProof/>
        </w:rPr>
      </w:r>
      <w:r>
        <w:rPr>
          <w:noProof/>
        </w:rPr>
        <w:fldChar w:fldCharType="separate"/>
      </w:r>
      <w:r>
        <w:rPr>
          <w:noProof/>
        </w:rPr>
        <w:t>418</w:t>
      </w:r>
      <w:r>
        <w:rPr>
          <w:noProof/>
        </w:rPr>
        <w:fldChar w:fldCharType="end"/>
      </w:r>
    </w:p>
    <w:p w14:paraId="5D3CBDDA" w14:textId="77777777" w:rsidR="000D130D" w:rsidRDefault="000D130D">
      <w:pPr>
        <w:pStyle w:val="TOC2"/>
        <w:rPr>
          <w:rFonts w:asciiTheme="minorHAnsi" w:eastAsiaTheme="minorEastAsia" w:hAnsiTheme="minorHAnsi" w:cstheme="minorBidi"/>
          <w:szCs w:val="22"/>
          <w:lang w:eastAsia="zh-CN"/>
        </w:rPr>
      </w:pPr>
      <w:r>
        <w:t>13.2 Miembros de interfaz</w:t>
      </w:r>
      <w:r>
        <w:tab/>
      </w:r>
      <w:r>
        <w:fldChar w:fldCharType="begin"/>
      </w:r>
      <w:r>
        <w:instrText xml:space="preserve"> PAGEREF _Toc365607203 \h </w:instrText>
      </w:r>
      <w:r>
        <w:fldChar w:fldCharType="separate"/>
      </w:r>
      <w:r>
        <w:t>418</w:t>
      </w:r>
      <w:r>
        <w:fldChar w:fldCharType="end"/>
      </w:r>
    </w:p>
    <w:p w14:paraId="7E4C3526"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13.2.1 Métodos de interfaz</w:t>
      </w:r>
      <w:r>
        <w:rPr>
          <w:noProof/>
        </w:rPr>
        <w:tab/>
      </w:r>
      <w:r>
        <w:rPr>
          <w:noProof/>
        </w:rPr>
        <w:fldChar w:fldCharType="begin"/>
      </w:r>
      <w:r>
        <w:rPr>
          <w:noProof/>
        </w:rPr>
        <w:instrText xml:space="preserve"> PAGEREF _Toc365607204 \h </w:instrText>
      </w:r>
      <w:r>
        <w:rPr>
          <w:noProof/>
        </w:rPr>
      </w:r>
      <w:r>
        <w:rPr>
          <w:noProof/>
        </w:rPr>
        <w:fldChar w:fldCharType="separate"/>
      </w:r>
      <w:r>
        <w:rPr>
          <w:noProof/>
        </w:rPr>
        <w:t>419</w:t>
      </w:r>
      <w:r>
        <w:rPr>
          <w:noProof/>
        </w:rPr>
        <w:fldChar w:fldCharType="end"/>
      </w:r>
    </w:p>
    <w:p w14:paraId="4C9FF4A8"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13.2.2 Propiedades de interfaz</w:t>
      </w:r>
      <w:r>
        <w:rPr>
          <w:noProof/>
        </w:rPr>
        <w:tab/>
      </w:r>
      <w:r>
        <w:rPr>
          <w:noProof/>
        </w:rPr>
        <w:fldChar w:fldCharType="begin"/>
      </w:r>
      <w:r>
        <w:rPr>
          <w:noProof/>
        </w:rPr>
        <w:instrText xml:space="preserve"> PAGEREF _Toc365607205 \h </w:instrText>
      </w:r>
      <w:r>
        <w:rPr>
          <w:noProof/>
        </w:rPr>
      </w:r>
      <w:r>
        <w:rPr>
          <w:noProof/>
        </w:rPr>
        <w:fldChar w:fldCharType="separate"/>
      </w:r>
      <w:r>
        <w:rPr>
          <w:noProof/>
        </w:rPr>
        <w:t>420</w:t>
      </w:r>
      <w:r>
        <w:rPr>
          <w:noProof/>
        </w:rPr>
        <w:fldChar w:fldCharType="end"/>
      </w:r>
    </w:p>
    <w:p w14:paraId="2F79A2A1"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13.2.3 Eventos de interfaz</w:t>
      </w:r>
      <w:r>
        <w:rPr>
          <w:noProof/>
        </w:rPr>
        <w:tab/>
      </w:r>
      <w:r>
        <w:rPr>
          <w:noProof/>
        </w:rPr>
        <w:fldChar w:fldCharType="begin"/>
      </w:r>
      <w:r>
        <w:rPr>
          <w:noProof/>
        </w:rPr>
        <w:instrText xml:space="preserve"> PAGEREF _Toc365607206 \h </w:instrText>
      </w:r>
      <w:r>
        <w:rPr>
          <w:noProof/>
        </w:rPr>
      </w:r>
      <w:r>
        <w:rPr>
          <w:noProof/>
        </w:rPr>
        <w:fldChar w:fldCharType="separate"/>
      </w:r>
      <w:r>
        <w:rPr>
          <w:noProof/>
        </w:rPr>
        <w:t>420</w:t>
      </w:r>
      <w:r>
        <w:rPr>
          <w:noProof/>
        </w:rPr>
        <w:fldChar w:fldCharType="end"/>
      </w:r>
    </w:p>
    <w:p w14:paraId="6860CCE8"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13.2.4 Indizadores de interfaz</w:t>
      </w:r>
      <w:r>
        <w:rPr>
          <w:noProof/>
        </w:rPr>
        <w:tab/>
      </w:r>
      <w:r>
        <w:rPr>
          <w:noProof/>
        </w:rPr>
        <w:fldChar w:fldCharType="begin"/>
      </w:r>
      <w:r>
        <w:rPr>
          <w:noProof/>
        </w:rPr>
        <w:instrText xml:space="preserve"> PAGEREF _Toc365607207 \h </w:instrText>
      </w:r>
      <w:r>
        <w:rPr>
          <w:noProof/>
        </w:rPr>
      </w:r>
      <w:r>
        <w:rPr>
          <w:noProof/>
        </w:rPr>
        <w:fldChar w:fldCharType="separate"/>
      </w:r>
      <w:r>
        <w:rPr>
          <w:noProof/>
        </w:rPr>
        <w:t>420</w:t>
      </w:r>
      <w:r>
        <w:rPr>
          <w:noProof/>
        </w:rPr>
        <w:fldChar w:fldCharType="end"/>
      </w:r>
    </w:p>
    <w:p w14:paraId="64A1D8FD"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13.2.5 Acceso a miembros de interfaz</w:t>
      </w:r>
      <w:r>
        <w:rPr>
          <w:noProof/>
        </w:rPr>
        <w:tab/>
      </w:r>
      <w:r>
        <w:rPr>
          <w:noProof/>
        </w:rPr>
        <w:fldChar w:fldCharType="begin"/>
      </w:r>
      <w:r>
        <w:rPr>
          <w:noProof/>
        </w:rPr>
        <w:instrText xml:space="preserve"> PAGEREF _Toc365607208 \h </w:instrText>
      </w:r>
      <w:r>
        <w:rPr>
          <w:noProof/>
        </w:rPr>
      </w:r>
      <w:r>
        <w:rPr>
          <w:noProof/>
        </w:rPr>
        <w:fldChar w:fldCharType="separate"/>
      </w:r>
      <w:r>
        <w:rPr>
          <w:noProof/>
        </w:rPr>
        <w:t>421</w:t>
      </w:r>
      <w:r>
        <w:rPr>
          <w:noProof/>
        </w:rPr>
        <w:fldChar w:fldCharType="end"/>
      </w:r>
    </w:p>
    <w:p w14:paraId="300E53A7" w14:textId="77777777" w:rsidR="000D130D" w:rsidRDefault="000D130D">
      <w:pPr>
        <w:pStyle w:val="TOC2"/>
        <w:rPr>
          <w:rFonts w:asciiTheme="minorHAnsi" w:eastAsiaTheme="minorEastAsia" w:hAnsiTheme="minorHAnsi" w:cstheme="minorBidi"/>
          <w:szCs w:val="22"/>
          <w:lang w:eastAsia="zh-CN"/>
        </w:rPr>
      </w:pPr>
      <w:r w:rsidRPr="00DD36C4">
        <w:rPr>
          <w:lang w:val="es-ES"/>
        </w:rPr>
        <w:t>13.3 Nombres completos de miembros de interfaz</w:t>
      </w:r>
      <w:r>
        <w:tab/>
      </w:r>
      <w:r>
        <w:fldChar w:fldCharType="begin"/>
      </w:r>
      <w:r>
        <w:instrText xml:space="preserve"> PAGEREF _Toc365607209 \h </w:instrText>
      </w:r>
      <w:r>
        <w:fldChar w:fldCharType="separate"/>
      </w:r>
      <w:r>
        <w:t>423</w:t>
      </w:r>
      <w:r>
        <w:fldChar w:fldCharType="end"/>
      </w:r>
    </w:p>
    <w:p w14:paraId="30ABFD2B" w14:textId="77777777" w:rsidR="000D130D" w:rsidRDefault="000D130D">
      <w:pPr>
        <w:pStyle w:val="TOC2"/>
        <w:rPr>
          <w:rFonts w:asciiTheme="minorHAnsi" w:eastAsiaTheme="minorEastAsia" w:hAnsiTheme="minorHAnsi" w:cstheme="minorBidi"/>
          <w:szCs w:val="22"/>
          <w:lang w:eastAsia="zh-CN"/>
        </w:rPr>
      </w:pPr>
      <w:r>
        <w:t>13.4 Implementaciones de interfaces</w:t>
      </w:r>
      <w:r>
        <w:tab/>
      </w:r>
      <w:r>
        <w:fldChar w:fldCharType="begin"/>
      </w:r>
      <w:r>
        <w:instrText xml:space="preserve"> PAGEREF _Toc365607210 \h </w:instrText>
      </w:r>
      <w:r>
        <w:fldChar w:fldCharType="separate"/>
      </w:r>
      <w:r>
        <w:t>423</w:t>
      </w:r>
      <w:r>
        <w:fldChar w:fldCharType="end"/>
      </w:r>
    </w:p>
    <w:p w14:paraId="511C29BF"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13.4.1 Implementaciones de miembro de interfaz explícitas</w:t>
      </w:r>
      <w:r>
        <w:rPr>
          <w:noProof/>
        </w:rPr>
        <w:tab/>
      </w:r>
      <w:r>
        <w:rPr>
          <w:noProof/>
        </w:rPr>
        <w:fldChar w:fldCharType="begin"/>
      </w:r>
      <w:r>
        <w:rPr>
          <w:noProof/>
        </w:rPr>
        <w:instrText xml:space="preserve"> PAGEREF _Toc365607211 \h </w:instrText>
      </w:r>
      <w:r>
        <w:rPr>
          <w:noProof/>
        </w:rPr>
      </w:r>
      <w:r>
        <w:rPr>
          <w:noProof/>
        </w:rPr>
        <w:fldChar w:fldCharType="separate"/>
      </w:r>
      <w:r>
        <w:rPr>
          <w:noProof/>
        </w:rPr>
        <w:t>424</w:t>
      </w:r>
      <w:r>
        <w:rPr>
          <w:noProof/>
        </w:rPr>
        <w:fldChar w:fldCharType="end"/>
      </w:r>
    </w:p>
    <w:p w14:paraId="407A5708"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13.4.2 Exclusividad de interfaces implementadas</w:t>
      </w:r>
      <w:r>
        <w:rPr>
          <w:noProof/>
        </w:rPr>
        <w:tab/>
      </w:r>
      <w:r>
        <w:rPr>
          <w:noProof/>
        </w:rPr>
        <w:fldChar w:fldCharType="begin"/>
      </w:r>
      <w:r>
        <w:rPr>
          <w:noProof/>
        </w:rPr>
        <w:instrText xml:space="preserve"> PAGEREF _Toc365607212 \h </w:instrText>
      </w:r>
      <w:r>
        <w:rPr>
          <w:noProof/>
        </w:rPr>
      </w:r>
      <w:r>
        <w:rPr>
          <w:noProof/>
        </w:rPr>
        <w:fldChar w:fldCharType="separate"/>
      </w:r>
      <w:r>
        <w:rPr>
          <w:noProof/>
        </w:rPr>
        <w:t>426</w:t>
      </w:r>
      <w:r>
        <w:rPr>
          <w:noProof/>
        </w:rPr>
        <w:fldChar w:fldCharType="end"/>
      </w:r>
    </w:p>
    <w:p w14:paraId="3069B529"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13.4.3 Implementación de métodos genéricos</w:t>
      </w:r>
      <w:r>
        <w:rPr>
          <w:noProof/>
        </w:rPr>
        <w:tab/>
      </w:r>
      <w:r>
        <w:rPr>
          <w:noProof/>
        </w:rPr>
        <w:fldChar w:fldCharType="begin"/>
      </w:r>
      <w:r>
        <w:rPr>
          <w:noProof/>
        </w:rPr>
        <w:instrText xml:space="preserve"> PAGEREF _Toc365607213 \h </w:instrText>
      </w:r>
      <w:r>
        <w:rPr>
          <w:noProof/>
        </w:rPr>
      </w:r>
      <w:r>
        <w:rPr>
          <w:noProof/>
        </w:rPr>
        <w:fldChar w:fldCharType="separate"/>
      </w:r>
      <w:r>
        <w:rPr>
          <w:noProof/>
        </w:rPr>
        <w:t>427</w:t>
      </w:r>
      <w:r>
        <w:rPr>
          <w:noProof/>
        </w:rPr>
        <w:fldChar w:fldCharType="end"/>
      </w:r>
    </w:p>
    <w:p w14:paraId="6257A4E8"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lastRenderedPageBreak/>
        <w:t>13.4.4 Asignación de interfaces</w:t>
      </w:r>
      <w:r>
        <w:rPr>
          <w:noProof/>
        </w:rPr>
        <w:tab/>
      </w:r>
      <w:r>
        <w:rPr>
          <w:noProof/>
        </w:rPr>
        <w:fldChar w:fldCharType="begin"/>
      </w:r>
      <w:r>
        <w:rPr>
          <w:noProof/>
        </w:rPr>
        <w:instrText xml:space="preserve"> PAGEREF _Toc365607214 \h </w:instrText>
      </w:r>
      <w:r>
        <w:rPr>
          <w:noProof/>
        </w:rPr>
      </w:r>
      <w:r>
        <w:rPr>
          <w:noProof/>
        </w:rPr>
        <w:fldChar w:fldCharType="separate"/>
      </w:r>
      <w:r>
        <w:rPr>
          <w:noProof/>
        </w:rPr>
        <w:t>428</w:t>
      </w:r>
      <w:r>
        <w:rPr>
          <w:noProof/>
        </w:rPr>
        <w:fldChar w:fldCharType="end"/>
      </w:r>
    </w:p>
    <w:p w14:paraId="575E4F44"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13.4.5 Herencia de implementación de interfaces</w:t>
      </w:r>
      <w:r>
        <w:rPr>
          <w:noProof/>
        </w:rPr>
        <w:tab/>
      </w:r>
      <w:r>
        <w:rPr>
          <w:noProof/>
        </w:rPr>
        <w:fldChar w:fldCharType="begin"/>
      </w:r>
      <w:r>
        <w:rPr>
          <w:noProof/>
        </w:rPr>
        <w:instrText xml:space="preserve"> PAGEREF _Toc365607215 \h </w:instrText>
      </w:r>
      <w:r>
        <w:rPr>
          <w:noProof/>
        </w:rPr>
      </w:r>
      <w:r>
        <w:rPr>
          <w:noProof/>
        </w:rPr>
        <w:fldChar w:fldCharType="separate"/>
      </w:r>
      <w:r>
        <w:rPr>
          <w:noProof/>
        </w:rPr>
        <w:t>431</w:t>
      </w:r>
      <w:r>
        <w:rPr>
          <w:noProof/>
        </w:rPr>
        <w:fldChar w:fldCharType="end"/>
      </w:r>
    </w:p>
    <w:p w14:paraId="5813CEA0"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13.4.6 Reimplementación de interfaces</w:t>
      </w:r>
      <w:r>
        <w:rPr>
          <w:noProof/>
        </w:rPr>
        <w:tab/>
      </w:r>
      <w:r>
        <w:rPr>
          <w:noProof/>
        </w:rPr>
        <w:fldChar w:fldCharType="begin"/>
      </w:r>
      <w:r>
        <w:rPr>
          <w:noProof/>
        </w:rPr>
        <w:instrText xml:space="preserve"> PAGEREF _Toc365607216 \h </w:instrText>
      </w:r>
      <w:r>
        <w:rPr>
          <w:noProof/>
        </w:rPr>
      </w:r>
      <w:r>
        <w:rPr>
          <w:noProof/>
        </w:rPr>
        <w:fldChar w:fldCharType="separate"/>
      </w:r>
      <w:r>
        <w:rPr>
          <w:noProof/>
        </w:rPr>
        <w:t>432</w:t>
      </w:r>
      <w:r>
        <w:rPr>
          <w:noProof/>
        </w:rPr>
        <w:fldChar w:fldCharType="end"/>
      </w:r>
    </w:p>
    <w:p w14:paraId="0AEAB1AF"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13.4.7 Interfaces y clases abstractas</w:t>
      </w:r>
      <w:r>
        <w:rPr>
          <w:noProof/>
        </w:rPr>
        <w:tab/>
      </w:r>
      <w:r>
        <w:rPr>
          <w:noProof/>
        </w:rPr>
        <w:fldChar w:fldCharType="begin"/>
      </w:r>
      <w:r>
        <w:rPr>
          <w:noProof/>
        </w:rPr>
        <w:instrText xml:space="preserve"> PAGEREF _Toc365607217 \h </w:instrText>
      </w:r>
      <w:r>
        <w:rPr>
          <w:noProof/>
        </w:rPr>
      </w:r>
      <w:r>
        <w:rPr>
          <w:noProof/>
        </w:rPr>
        <w:fldChar w:fldCharType="separate"/>
      </w:r>
      <w:r>
        <w:rPr>
          <w:noProof/>
        </w:rPr>
        <w:t>433</w:t>
      </w:r>
      <w:r>
        <w:rPr>
          <w:noProof/>
        </w:rPr>
        <w:fldChar w:fldCharType="end"/>
      </w:r>
    </w:p>
    <w:p w14:paraId="68AF4D14" w14:textId="77777777" w:rsidR="000D130D" w:rsidRDefault="000D130D">
      <w:pPr>
        <w:pStyle w:val="TOC1"/>
        <w:rPr>
          <w:rFonts w:asciiTheme="minorHAnsi" w:eastAsiaTheme="minorEastAsia" w:hAnsiTheme="minorHAnsi" w:cstheme="minorBidi"/>
          <w:b w:val="0"/>
          <w:szCs w:val="22"/>
          <w:lang w:eastAsia="zh-CN"/>
        </w:rPr>
      </w:pPr>
      <w:r>
        <w:t>14. Enumeraciones</w:t>
      </w:r>
      <w:r>
        <w:tab/>
      </w:r>
      <w:r>
        <w:fldChar w:fldCharType="begin"/>
      </w:r>
      <w:r>
        <w:instrText xml:space="preserve"> PAGEREF _Toc365607218 \h </w:instrText>
      </w:r>
      <w:r>
        <w:fldChar w:fldCharType="separate"/>
      </w:r>
      <w:r>
        <w:t>435</w:t>
      </w:r>
      <w:r>
        <w:fldChar w:fldCharType="end"/>
      </w:r>
    </w:p>
    <w:p w14:paraId="282CF58C" w14:textId="77777777" w:rsidR="000D130D" w:rsidRDefault="000D130D">
      <w:pPr>
        <w:pStyle w:val="TOC2"/>
        <w:rPr>
          <w:rFonts w:asciiTheme="minorHAnsi" w:eastAsiaTheme="minorEastAsia" w:hAnsiTheme="minorHAnsi" w:cstheme="minorBidi"/>
          <w:szCs w:val="22"/>
          <w:lang w:eastAsia="zh-CN"/>
        </w:rPr>
      </w:pPr>
      <w:r>
        <w:t>14.1 Declaraciones de enumeración</w:t>
      </w:r>
      <w:r>
        <w:tab/>
      </w:r>
      <w:r>
        <w:fldChar w:fldCharType="begin"/>
      </w:r>
      <w:r>
        <w:instrText xml:space="preserve"> PAGEREF _Toc365607219 \h </w:instrText>
      </w:r>
      <w:r>
        <w:fldChar w:fldCharType="separate"/>
      </w:r>
      <w:r>
        <w:t>435</w:t>
      </w:r>
      <w:r>
        <w:fldChar w:fldCharType="end"/>
      </w:r>
    </w:p>
    <w:p w14:paraId="5FD4CA4F" w14:textId="77777777" w:rsidR="000D130D" w:rsidRDefault="000D130D">
      <w:pPr>
        <w:pStyle w:val="TOC2"/>
        <w:rPr>
          <w:rFonts w:asciiTheme="minorHAnsi" w:eastAsiaTheme="minorEastAsia" w:hAnsiTheme="minorHAnsi" w:cstheme="minorBidi"/>
          <w:szCs w:val="22"/>
          <w:lang w:eastAsia="zh-CN"/>
        </w:rPr>
      </w:pPr>
      <w:r>
        <w:t>14.2 Modificadores de enumeración</w:t>
      </w:r>
      <w:r>
        <w:tab/>
      </w:r>
      <w:r>
        <w:fldChar w:fldCharType="begin"/>
      </w:r>
      <w:r>
        <w:instrText xml:space="preserve"> PAGEREF _Toc365607220 \h </w:instrText>
      </w:r>
      <w:r>
        <w:fldChar w:fldCharType="separate"/>
      </w:r>
      <w:r>
        <w:t>435</w:t>
      </w:r>
      <w:r>
        <w:fldChar w:fldCharType="end"/>
      </w:r>
    </w:p>
    <w:p w14:paraId="0162195C" w14:textId="77777777" w:rsidR="000D130D" w:rsidRDefault="000D130D">
      <w:pPr>
        <w:pStyle w:val="TOC2"/>
        <w:rPr>
          <w:rFonts w:asciiTheme="minorHAnsi" w:eastAsiaTheme="minorEastAsia" w:hAnsiTheme="minorHAnsi" w:cstheme="minorBidi"/>
          <w:szCs w:val="22"/>
          <w:lang w:eastAsia="zh-CN"/>
        </w:rPr>
      </w:pPr>
      <w:r>
        <w:t>14.3 Miembros de enumeración</w:t>
      </w:r>
      <w:r>
        <w:tab/>
      </w:r>
      <w:r>
        <w:fldChar w:fldCharType="begin"/>
      </w:r>
      <w:r>
        <w:instrText xml:space="preserve"> PAGEREF _Toc365607221 \h </w:instrText>
      </w:r>
      <w:r>
        <w:fldChar w:fldCharType="separate"/>
      </w:r>
      <w:r>
        <w:t>436</w:t>
      </w:r>
      <w:r>
        <w:fldChar w:fldCharType="end"/>
      </w:r>
    </w:p>
    <w:p w14:paraId="2B739E0A" w14:textId="77777777" w:rsidR="000D130D" w:rsidRDefault="000D130D">
      <w:pPr>
        <w:pStyle w:val="TOC2"/>
        <w:rPr>
          <w:rFonts w:asciiTheme="minorHAnsi" w:eastAsiaTheme="minorEastAsia" w:hAnsiTheme="minorHAnsi" w:cstheme="minorBidi"/>
          <w:szCs w:val="22"/>
          <w:lang w:eastAsia="zh-CN"/>
        </w:rPr>
      </w:pPr>
      <w:r>
        <w:t>14.4 Tipo System.Enum</w:t>
      </w:r>
      <w:r>
        <w:tab/>
      </w:r>
      <w:r>
        <w:fldChar w:fldCharType="begin"/>
      </w:r>
      <w:r>
        <w:instrText xml:space="preserve"> PAGEREF _Toc365607222 \h </w:instrText>
      </w:r>
      <w:r>
        <w:fldChar w:fldCharType="separate"/>
      </w:r>
      <w:r>
        <w:t>438</w:t>
      </w:r>
      <w:r>
        <w:fldChar w:fldCharType="end"/>
      </w:r>
    </w:p>
    <w:p w14:paraId="0D82A148" w14:textId="77777777" w:rsidR="000D130D" w:rsidRDefault="000D130D">
      <w:pPr>
        <w:pStyle w:val="TOC2"/>
        <w:rPr>
          <w:rFonts w:asciiTheme="minorHAnsi" w:eastAsiaTheme="minorEastAsia" w:hAnsiTheme="minorHAnsi" w:cstheme="minorBidi"/>
          <w:szCs w:val="22"/>
          <w:lang w:eastAsia="zh-CN"/>
        </w:rPr>
      </w:pPr>
      <w:r>
        <w:t>14.5 Valores y operaciones de enumeración</w:t>
      </w:r>
      <w:r>
        <w:tab/>
      </w:r>
      <w:r>
        <w:fldChar w:fldCharType="begin"/>
      </w:r>
      <w:r>
        <w:instrText xml:space="preserve"> PAGEREF _Toc365607223 \h </w:instrText>
      </w:r>
      <w:r>
        <w:fldChar w:fldCharType="separate"/>
      </w:r>
      <w:r>
        <w:t>438</w:t>
      </w:r>
      <w:r>
        <w:fldChar w:fldCharType="end"/>
      </w:r>
    </w:p>
    <w:p w14:paraId="6771F63F" w14:textId="77777777" w:rsidR="000D130D" w:rsidRDefault="000D130D">
      <w:pPr>
        <w:pStyle w:val="TOC1"/>
        <w:rPr>
          <w:rFonts w:asciiTheme="minorHAnsi" w:eastAsiaTheme="minorEastAsia" w:hAnsiTheme="minorHAnsi" w:cstheme="minorBidi"/>
          <w:b w:val="0"/>
          <w:szCs w:val="22"/>
          <w:lang w:eastAsia="zh-CN"/>
        </w:rPr>
      </w:pPr>
      <w:r>
        <w:t>15. Delegados</w:t>
      </w:r>
      <w:r>
        <w:tab/>
      </w:r>
      <w:r>
        <w:fldChar w:fldCharType="begin"/>
      </w:r>
      <w:r>
        <w:instrText xml:space="preserve"> PAGEREF _Toc365607224 \h </w:instrText>
      </w:r>
      <w:r>
        <w:fldChar w:fldCharType="separate"/>
      </w:r>
      <w:r>
        <w:t>439</w:t>
      </w:r>
      <w:r>
        <w:fldChar w:fldCharType="end"/>
      </w:r>
    </w:p>
    <w:p w14:paraId="1A00C217" w14:textId="77777777" w:rsidR="000D130D" w:rsidRDefault="000D130D">
      <w:pPr>
        <w:pStyle w:val="TOC2"/>
        <w:rPr>
          <w:rFonts w:asciiTheme="minorHAnsi" w:eastAsiaTheme="minorEastAsia" w:hAnsiTheme="minorHAnsi" w:cstheme="minorBidi"/>
          <w:szCs w:val="22"/>
          <w:lang w:eastAsia="zh-CN"/>
        </w:rPr>
      </w:pPr>
      <w:r>
        <w:t>15.1 Declaraciones de delegados</w:t>
      </w:r>
      <w:r>
        <w:tab/>
      </w:r>
      <w:r>
        <w:fldChar w:fldCharType="begin"/>
      </w:r>
      <w:r>
        <w:instrText xml:space="preserve"> PAGEREF _Toc365607225 \h </w:instrText>
      </w:r>
      <w:r>
        <w:fldChar w:fldCharType="separate"/>
      </w:r>
      <w:r>
        <w:t>439</w:t>
      </w:r>
      <w:r>
        <w:fldChar w:fldCharType="end"/>
      </w:r>
    </w:p>
    <w:p w14:paraId="2A22BD81" w14:textId="77777777" w:rsidR="000D130D" w:rsidRDefault="000D130D">
      <w:pPr>
        <w:pStyle w:val="TOC2"/>
        <w:rPr>
          <w:rFonts w:asciiTheme="minorHAnsi" w:eastAsiaTheme="minorEastAsia" w:hAnsiTheme="minorHAnsi" w:cstheme="minorBidi"/>
          <w:szCs w:val="22"/>
          <w:lang w:eastAsia="zh-CN"/>
        </w:rPr>
      </w:pPr>
      <w:r>
        <w:t>15.2 Compatibilidad de delegados</w:t>
      </w:r>
      <w:r>
        <w:tab/>
      </w:r>
      <w:r>
        <w:fldChar w:fldCharType="begin"/>
      </w:r>
      <w:r>
        <w:instrText xml:space="preserve"> PAGEREF _Toc365607226 \h </w:instrText>
      </w:r>
      <w:r>
        <w:fldChar w:fldCharType="separate"/>
      </w:r>
      <w:r>
        <w:t>441</w:t>
      </w:r>
      <w:r>
        <w:fldChar w:fldCharType="end"/>
      </w:r>
    </w:p>
    <w:p w14:paraId="11CCCCD7" w14:textId="77777777" w:rsidR="000D130D" w:rsidRDefault="000D130D">
      <w:pPr>
        <w:pStyle w:val="TOC2"/>
        <w:rPr>
          <w:rFonts w:asciiTheme="minorHAnsi" w:eastAsiaTheme="minorEastAsia" w:hAnsiTheme="minorHAnsi" w:cstheme="minorBidi"/>
          <w:szCs w:val="22"/>
          <w:lang w:eastAsia="zh-CN"/>
        </w:rPr>
      </w:pPr>
      <w:r>
        <w:t>15.3 Creación de instancias de delegados</w:t>
      </w:r>
      <w:r>
        <w:tab/>
      </w:r>
      <w:r>
        <w:fldChar w:fldCharType="begin"/>
      </w:r>
      <w:r>
        <w:instrText xml:space="preserve"> PAGEREF _Toc365607227 \h </w:instrText>
      </w:r>
      <w:r>
        <w:fldChar w:fldCharType="separate"/>
      </w:r>
      <w:r>
        <w:t>442</w:t>
      </w:r>
      <w:r>
        <w:fldChar w:fldCharType="end"/>
      </w:r>
    </w:p>
    <w:p w14:paraId="78DB18D0" w14:textId="77777777" w:rsidR="000D130D" w:rsidRDefault="000D130D">
      <w:pPr>
        <w:pStyle w:val="TOC2"/>
        <w:rPr>
          <w:rFonts w:asciiTheme="minorHAnsi" w:eastAsiaTheme="minorEastAsia" w:hAnsiTheme="minorHAnsi" w:cstheme="minorBidi"/>
          <w:szCs w:val="22"/>
          <w:lang w:eastAsia="zh-CN"/>
        </w:rPr>
      </w:pPr>
      <w:r>
        <w:t>15.4 Invocación de delegados</w:t>
      </w:r>
      <w:r>
        <w:tab/>
      </w:r>
      <w:r>
        <w:fldChar w:fldCharType="begin"/>
      </w:r>
      <w:r>
        <w:instrText xml:space="preserve"> PAGEREF _Toc365607228 \h </w:instrText>
      </w:r>
      <w:r>
        <w:fldChar w:fldCharType="separate"/>
      </w:r>
      <w:r>
        <w:t>442</w:t>
      </w:r>
      <w:r>
        <w:fldChar w:fldCharType="end"/>
      </w:r>
    </w:p>
    <w:p w14:paraId="0853D30F" w14:textId="77777777" w:rsidR="000D130D" w:rsidRDefault="000D130D">
      <w:pPr>
        <w:pStyle w:val="TOC1"/>
        <w:rPr>
          <w:rFonts w:asciiTheme="minorHAnsi" w:eastAsiaTheme="minorEastAsia" w:hAnsiTheme="minorHAnsi" w:cstheme="minorBidi"/>
          <w:b w:val="0"/>
          <w:szCs w:val="22"/>
          <w:lang w:eastAsia="zh-CN"/>
        </w:rPr>
      </w:pPr>
      <w:r>
        <w:t>16. Excepciones</w:t>
      </w:r>
      <w:r>
        <w:tab/>
      </w:r>
      <w:r>
        <w:fldChar w:fldCharType="begin"/>
      </w:r>
      <w:r>
        <w:instrText xml:space="preserve"> PAGEREF _Toc365607229 \h </w:instrText>
      </w:r>
      <w:r>
        <w:fldChar w:fldCharType="separate"/>
      </w:r>
      <w:r>
        <w:t>445</w:t>
      </w:r>
      <w:r>
        <w:fldChar w:fldCharType="end"/>
      </w:r>
    </w:p>
    <w:p w14:paraId="12D4A4B8" w14:textId="77777777" w:rsidR="000D130D" w:rsidRDefault="000D130D">
      <w:pPr>
        <w:pStyle w:val="TOC2"/>
        <w:rPr>
          <w:rFonts w:asciiTheme="minorHAnsi" w:eastAsiaTheme="minorEastAsia" w:hAnsiTheme="minorHAnsi" w:cstheme="minorBidi"/>
          <w:szCs w:val="22"/>
          <w:lang w:eastAsia="zh-CN"/>
        </w:rPr>
      </w:pPr>
      <w:r>
        <w:t>16.1 Causas de excepciones</w:t>
      </w:r>
      <w:r>
        <w:tab/>
      </w:r>
      <w:r>
        <w:fldChar w:fldCharType="begin"/>
      </w:r>
      <w:r>
        <w:instrText xml:space="preserve"> PAGEREF _Toc365607230 \h </w:instrText>
      </w:r>
      <w:r>
        <w:fldChar w:fldCharType="separate"/>
      </w:r>
      <w:r>
        <w:t>445</w:t>
      </w:r>
      <w:r>
        <w:fldChar w:fldCharType="end"/>
      </w:r>
    </w:p>
    <w:p w14:paraId="02BFD827" w14:textId="77777777" w:rsidR="000D130D" w:rsidRDefault="000D130D">
      <w:pPr>
        <w:pStyle w:val="TOC2"/>
        <w:rPr>
          <w:rFonts w:asciiTheme="minorHAnsi" w:eastAsiaTheme="minorEastAsia" w:hAnsiTheme="minorHAnsi" w:cstheme="minorBidi"/>
          <w:szCs w:val="22"/>
          <w:lang w:eastAsia="zh-CN"/>
        </w:rPr>
      </w:pPr>
      <w:r>
        <w:t>16.2 Clase System.Exception</w:t>
      </w:r>
      <w:r>
        <w:tab/>
      </w:r>
      <w:r>
        <w:fldChar w:fldCharType="begin"/>
      </w:r>
      <w:r>
        <w:instrText xml:space="preserve"> PAGEREF _Toc365607231 \h </w:instrText>
      </w:r>
      <w:r>
        <w:fldChar w:fldCharType="separate"/>
      </w:r>
      <w:r>
        <w:t>445</w:t>
      </w:r>
      <w:r>
        <w:fldChar w:fldCharType="end"/>
      </w:r>
    </w:p>
    <w:p w14:paraId="14D3F137" w14:textId="77777777" w:rsidR="000D130D" w:rsidRDefault="000D130D">
      <w:pPr>
        <w:pStyle w:val="TOC2"/>
        <w:rPr>
          <w:rFonts w:asciiTheme="minorHAnsi" w:eastAsiaTheme="minorEastAsia" w:hAnsiTheme="minorHAnsi" w:cstheme="minorBidi"/>
          <w:szCs w:val="22"/>
          <w:lang w:eastAsia="zh-CN"/>
        </w:rPr>
      </w:pPr>
      <w:r>
        <w:t>16.3 Cómo controlar excepciones</w:t>
      </w:r>
      <w:r>
        <w:tab/>
      </w:r>
      <w:r>
        <w:fldChar w:fldCharType="begin"/>
      </w:r>
      <w:r>
        <w:instrText xml:space="preserve"> PAGEREF _Toc365607232 \h </w:instrText>
      </w:r>
      <w:r>
        <w:fldChar w:fldCharType="separate"/>
      </w:r>
      <w:r>
        <w:t>445</w:t>
      </w:r>
      <w:r>
        <w:fldChar w:fldCharType="end"/>
      </w:r>
    </w:p>
    <w:p w14:paraId="21D9826F" w14:textId="77777777" w:rsidR="000D130D" w:rsidRDefault="000D130D">
      <w:pPr>
        <w:pStyle w:val="TOC2"/>
        <w:rPr>
          <w:rFonts w:asciiTheme="minorHAnsi" w:eastAsiaTheme="minorEastAsia" w:hAnsiTheme="minorHAnsi" w:cstheme="minorBidi"/>
          <w:szCs w:val="22"/>
          <w:lang w:eastAsia="zh-CN"/>
        </w:rPr>
      </w:pPr>
      <w:r>
        <w:t>16.4 Clases de excepción comunes</w:t>
      </w:r>
      <w:r>
        <w:tab/>
      </w:r>
      <w:r>
        <w:fldChar w:fldCharType="begin"/>
      </w:r>
      <w:r>
        <w:instrText xml:space="preserve"> PAGEREF _Toc365607233 \h </w:instrText>
      </w:r>
      <w:r>
        <w:fldChar w:fldCharType="separate"/>
      </w:r>
      <w:r>
        <w:t>446</w:t>
      </w:r>
      <w:r>
        <w:fldChar w:fldCharType="end"/>
      </w:r>
    </w:p>
    <w:p w14:paraId="306D9053" w14:textId="77777777" w:rsidR="000D130D" w:rsidRDefault="000D130D">
      <w:pPr>
        <w:pStyle w:val="TOC1"/>
        <w:rPr>
          <w:rFonts w:asciiTheme="minorHAnsi" w:eastAsiaTheme="minorEastAsia" w:hAnsiTheme="minorHAnsi" w:cstheme="minorBidi"/>
          <w:b w:val="0"/>
          <w:szCs w:val="22"/>
          <w:lang w:eastAsia="zh-CN"/>
        </w:rPr>
      </w:pPr>
      <w:r>
        <w:t>17. Atributos</w:t>
      </w:r>
      <w:r>
        <w:tab/>
      </w:r>
      <w:r>
        <w:fldChar w:fldCharType="begin"/>
      </w:r>
      <w:r>
        <w:instrText xml:space="preserve"> PAGEREF _Toc365607234 \h </w:instrText>
      </w:r>
      <w:r>
        <w:fldChar w:fldCharType="separate"/>
      </w:r>
      <w:r>
        <w:t>449</w:t>
      </w:r>
      <w:r>
        <w:fldChar w:fldCharType="end"/>
      </w:r>
    </w:p>
    <w:p w14:paraId="76469C3C" w14:textId="77777777" w:rsidR="000D130D" w:rsidRDefault="000D130D">
      <w:pPr>
        <w:pStyle w:val="TOC2"/>
        <w:rPr>
          <w:rFonts w:asciiTheme="minorHAnsi" w:eastAsiaTheme="minorEastAsia" w:hAnsiTheme="minorHAnsi" w:cstheme="minorBidi"/>
          <w:szCs w:val="22"/>
          <w:lang w:eastAsia="zh-CN"/>
        </w:rPr>
      </w:pPr>
      <w:r>
        <w:t>17.1 Clases de atributos</w:t>
      </w:r>
      <w:r>
        <w:tab/>
      </w:r>
      <w:r>
        <w:fldChar w:fldCharType="begin"/>
      </w:r>
      <w:r>
        <w:instrText xml:space="preserve"> PAGEREF _Toc365607235 \h </w:instrText>
      </w:r>
      <w:r>
        <w:fldChar w:fldCharType="separate"/>
      </w:r>
      <w:r>
        <w:t>449</w:t>
      </w:r>
      <w:r>
        <w:fldChar w:fldCharType="end"/>
      </w:r>
    </w:p>
    <w:p w14:paraId="0DE4B312"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17.1.1 Uso de los atributos</w:t>
      </w:r>
      <w:r>
        <w:rPr>
          <w:noProof/>
        </w:rPr>
        <w:tab/>
      </w:r>
      <w:r>
        <w:rPr>
          <w:noProof/>
        </w:rPr>
        <w:fldChar w:fldCharType="begin"/>
      </w:r>
      <w:r>
        <w:rPr>
          <w:noProof/>
        </w:rPr>
        <w:instrText xml:space="preserve"> PAGEREF _Toc365607236 \h </w:instrText>
      </w:r>
      <w:r>
        <w:rPr>
          <w:noProof/>
        </w:rPr>
      </w:r>
      <w:r>
        <w:rPr>
          <w:noProof/>
        </w:rPr>
        <w:fldChar w:fldCharType="separate"/>
      </w:r>
      <w:r>
        <w:rPr>
          <w:noProof/>
        </w:rPr>
        <w:t>449</w:t>
      </w:r>
      <w:r>
        <w:rPr>
          <w:noProof/>
        </w:rPr>
        <w:fldChar w:fldCharType="end"/>
      </w:r>
    </w:p>
    <w:p w14:paraId="19B66407"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17.1.2 Parámetros posicionales y con nombre</w:t>
      </w:r>
      <w:r>
        <w:rPr>
          <w:noProof/>
        </w:rPr>
        <w:tab/>
      </w:r>
      <w:r>
        <w:rPr>
          <w:noProof/>
        </w:rPr>
        <w:fldChar w:fldCharType="begin"/>
      </w:r>
      <w:r>
        <w:rPr>
          <w:noProof/>
        </w:rPr>
        <w:instrText xml:space="preserve"> PAGEREF _Toc365607237 \h </w:instrText>
      </w:r>
      <w:r>
        <w:rPr>
          <w:noProof/>
        </w:rPr>
      </w:r>
      <w:r>
        <w:rPr>
          <w:noProof/>
        </w:rPr>
        <w:fldChar w:fldCharType="separate"/>
      </w:r>
      <w:r>
        <w:rPr>
          <w:noProof/>
        </w:rPr>
        <w:t>450</w:t>
      </w:r>
      <w:r>
        <w:rPr>
          <w:noProof/>
        </w:rPr>
        <w:fldChar w:fldCharType="end"/>
      </w:r>
    </w:p>
    <w:p w14:paraId="052813A6"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17.1.3 Tipos de parámetros de atributos</w:t>
      </w:r>
      <w:r>
        <w:rPr>
          <w:noProof/>
        </w:rPr>
        <w:tab/>
      </w:r>
      <w:r>
        <w:rPr>
          <w:noProof/>
        </w:rPr>
        <w:fldChar w:fldCharType="begin"/>
      </w:r>
      <w:r>
        <w:rPr>
          <w:noProof/>
        </w:rPr>
        <w:instrText xml:space="preserve"> PAGEREF _Toc365607238 \h </w:instrText>
      </w:r>
      <w:r>
        <w:rPr>
          <w:noProof/>
        </w:rPr>
      </w:r>
      <w:r>
        <w:rPr>
          <w:noProof/>
        </w:rPr>
        <w:fldChar w:fldCharType="separate"/>
      </w:r>
      <w:r>
        <w:rPr>
          <w:noProof/>
        </w:rPr>
        <w:t>451</w:t>
      </w:r>
      <w:r>
        <w:rPr>
          <w:noProof/>
        </w:rPr>
        <w:fldChar w:fldCharType="end"/>
      </w:r>
    </w:p>
    <w:p w14:paraId="6D867622" w14:textId="77777777" w:rsidR="000D130D" w:rsidRDefault="000D130D">
      <w:pPr>
        <w:pStyle w:val="TOC2"/>
        <w:rPr>
          <w:rFonts w:asciiTheme="minorHAnsi" w:eastAsiaTheme="minorEastAsia" w:hAnsiTheme="minorHAnsi" w:cstheme="minorBidi"/>
          <w:szCs w:val="22"/>
          <w:lang w:eastAsia="zh-CN"/>
        </w:rPr>
      </w:pPr>
      <w:r>
        <w:t>17.2 Especificación de atributos</w:t>
      </w:r>
      <w:r>
        <w:tab/>
      </w:r>
      <w:r>
        <w:fldChar w:fldCharType="begin"/>
      </w:r>
      <w:r>
        <w:instrText xml:space="preserve"> PAGEREF _Toc365607239 \h </w:instrText>
      </w:r>
      <w:r>
        <w:fldChar w:fldCharType="separate"/>
      </w:r>
      <w:r>
        <w:t>451</w:t>
      </w:r>
      <w:r>
        <w:fldChar w:fldCharType="end"/>
      </w:r>
    </w:p>
    <w:p w14:paraId="5A6EE458" w14:textId="77777777" w:rsidR="000D130D" w:rsidRDefault="000D130D">
      <w:pPr>
        <w:pStyle w:val="TOC2"/>
        <w:rPr>
          <w:rFonts w:asciiTheme="minorHAnsi" w:eastAsiaTheme="minorEastAsia" w:hAnsiTheme="minorHAnsi" w:cstheme="minorBidi"/>
          <w:szCs w:val="22"/>
          <w:lang w:eastAsia="zh-CN"/>
        </w:rPr>
      </w:pPr>
      <w:r>
        <w:t>17.3 Instancias de atributo</w:t>
      </w:r>
      <w:r>
        <w:tab/>
      </w:r>
      <w:r>
        <w:fldChar w:fldCharType="begin"/>
      </w:r>
      <w:r>
        <w:instrText xml:space="preserve"> PAGEREF _Toc365607240 \h </w:instrText>
      </w:r>
      <w:r>
        <w:fldChar w:fldCharType="separate"/>
      </w:r>
      <w:r>
        <w:t>457</w:t>
      </w:r>
      <w:r>
        <w:fldChar w:fldCharType="end"/>
      </w:r>
    </w:p>
    <w:p w14:paraId="6B3AF6AF"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17.3.1 Compilación de un atributo</w:t>
      </w:r>
      <w:r>
        <w:rPr>
          <w:noProof/>
        </w:rPr>
        <w:tab/>
      </w:r>
      <w:r>
        <w:rPr>
          <w:noProof/>
        </w:rPr>
        <w:fldChar w:fldCharType="begin"/>
      </w:r>
      <w:r>
        <w:rPr>
          <w:noProof/>
        </w:rPr>
        <w:instrText xml:space="preserve"> PAGEREF _Toc365607241 \h </w:instrText>
      </w:r>
      <w:r>
        <w:rPr>
          <w:noProof/>
        </w:rPr>
      </w:r>
      <w:r>
        <w:rPr>
          <w:noProof/>
        </w:rPr>
        <w:fldChar w:fldCharType="separate"/>
      </w:r>
      <w:r>
        <w:rPr>
          <w:noProof/>
        </w:rPr>
        <w:t>457</w:t>
      </w:r>
      <w:r>
        <w:rPr>
          <w:noProof/>
        </w:rPr>
        <w:fldChar w:fldCharType="end"/>
      </w:r>
    </w:p>
    <w:p w14:paraId="501674EF"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17.3.2 Recuperación en tiempo de ejecución de una instancia de atributo</w:t>
      </w:r>
      <w:r>
        <w:rPr>
          <w:noProof/>
        </w:rPr>
        <w:tab/>
      </w:r>
      <w:r>
        <w:rPr>
          <w:noProof/>
        </w:rPr>
        <w:fldChar w:fldCharType="begin"/>
      </w:r>
      <w:r>
        <w:rPr>
          <w:noProof/>
        </w:rPr>
        <w:instrText xml:space="preserve"> PAGEREF _Toc365607242 \h </w:instrText>
      </w:r>
      <w:r>
        <w:rPr>
          <w:noProof/>
        </w:rPr>
      </w:r>
      <w:r>
        <w:rPr>
          <w:noProof/>
        </w:rPr>
        <w:fldChar w:fldCharType="separate"/>
      </w:r>
      <w:r>
        <w:rPr>
          <w:noProof/>
        </w:rPr>
        <w:t>457</w:t>
      </w:r>
      <w:r>
        <w:rPr>
          <w:noProof/>
        </w:rPr>
        <w:fldChar w:fldCharType="end"/>
      </w:r>
    </w:p>
    <w:p w14:paraId="0890DB1B" w14:textId="77777777" w:rsidR="000D130D" w:rsidRDefault="000D130D">
      <w:pPr>
        <w:pStyle w:val="TOC2"/>
        <w:rPr>
          <w:rFonts w:asciiTheme="minorHAnsi" w:eastAsiaTheme="minorEastAsia" w:hAnsiTheme="minorHAnsi" w:cstheme="minorBidi"/>
          <w:szCs w:val="22"/>
          <w:lang w:eastAsia="zh-CN"/>
        </w:rPr>
      </w:pPr>
      <w:r>
        <w:t>17.4 Atributos reservados</w:t>
      </w:r>
      <w:r>
        <w:tab/>
      </w:r>
      <w:r>
        <w:fldChar w:fldCharType="begin"/>
      </w:r>
      <w:r>
        <w:instrText xml:space="preserve"> PAGEREF _Toc365607243 \h </w:instrText>
      </w:r>
      <w:r>
        <w:fldChar w:fldCharType="separate"/>
      </w:r>
      <w:r>
        <w:t>458</w:t>
      </w:r>
      <w:r>
        <w:fldChar w:fldCharType="end"/>
      </w:r>
    </w:p>
    <w:p w14:paraId="38324BF6"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17.4.1 Atributo AttributeUsage</w:t>
      </w:r>
      <w:r>
        <w:rPr>
          <w:noProof/>
        </w:rPr>
        <w:tab/>
      </w:r>
      <w:r>
        <w:rPr>
          <w:noProof/>
        </w:rPr>
        <w:fldChar w:fldCharType="begin"/>
      </w:r>
      <w:r>
        <w:rPr>
          <w:noProof/>
        </w:rPr>
        <w:instrText xml:space="preserve"> PAGEREF _Toc365607244 \h </w:instrText>
      </w:r>
      <w:r>
        <w:rPr>
          <w:noProof/>
        </w:rPr>
      </w:r>
      <w:r>
        <w:rPr>
          <w:noProof/>
        </w:rPr>
        <w:fldChar w:fldCharType="separate"/>
      </w:r>
      <w:r>
        <w:rPr>
          <w:noProof/>
        </w:rPr>
        <w:t>458</w:t>
      </w:r>
      <w:r>
        <w:rPr>
          <w:noProof/>
        </w:rPr>
        <w:fldChar w:fldCharType="end"/>
      </w:r>
    </w:p>
    <w:p w14:paraId="7C98FC32"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17.4.2 Atributo Conditional</w:t>
      </w:r>
      <w:r>
        <w:rPr>
          <w:noProof/>
        </w:rPr>
        <w:tab/>
      </w:r>
      <w:r>
        <w:rPr>
          <w:noProof/>
        </w:rPr>
        <w:fldChar w:fldCharType="begin"/>
      </w:r>
      <w:r>
        <w:rPr>
          <w:noProof/>
        </w:rPr>
        <w:instrText xml:space="preserve"> PAGEREF _Toc365607245 \h </w:instrText>
      </w:r>
      <w:r>
        <w:rPr>
          <w:noProof/>
        </w:rPr>
      </w:r>
      <w:r>
        <w:rPr>
          <w:noProof/>
        </w:rPr>
        <w:fldChar w:fldCharType="separate"/>
      </w:r>
      <w:r>
        <w:rPr>
          <w:noProof/>
        </w:rPr>
        <w:t>459</w:t>
      </w:r>
      <w:r>
        <w:rPr>
          <w:noProof/>
        </w:rPr>
        <w:fldChar w:fldCharType="end"/>
      </w:r>
    </w:p>
    <w:p w14:paraId="14101695"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17.4.2.1 Métodos condicionales</w:t>
      </w:r>
      <w:r>
        <w:rPr>
          <w:noProof/>
        </w:rPr>
        <w:tab/>
      </w:r>
      <w:r>
        <w:rPr>
          <w:noProof/>
        </w:rPr>
        <w:fldChar w:fldCharType="begin"/>
      </w:r>
      <w:r>
        <w:rPr>
          <w:noProof/>
        </w:rPr>
        <w:instrText xml:space="preserve"> PAGEREF _Toc365607246 \h </w:instrText>
      </w:r>
      <w:r>
        <w:rPr>
          <w:noProof/>
        </w:rPr>
      </w:r>
      <w:r>
        <w:rPr>
          <w:noProof/>
        </w:rPr>
        <w:fldChar w:fldCharType="separate"/>
      </w:r>
      <w:r>
        <w:rPr>
          <w:noProof/>
        </w:rPr>
        <w:t>459</w:t>
      </w:r>
      <w:r>
        <w:rPr>
          <w:noProof/>
        </w:rPr>
        <w:fldChar w:fldCharType="end"/>
      </w:r>
    </w:p>
    <w:p w14:paraId="483F14BD"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17.4.2.2 Clases de atributos condicionales</w:t>
      </w:r>
      <w:r>
        <w:rPr>
          <w:noProof/>
        </w:rPr>
        <w:tab/>
      </w:r>
      <w:r>
        <w:rPr>
          <w:noProof/>
        </w:rPr>
        <w:fldChar w:fldCharType="begin"/>
      </w:r>
      <w:r>
        <w:rPr>
          <w:noProof/>
        </w:rPr>
        <w:instrText xml:space="preserve"> PAGEREF _Toc365607247 \h </w:instrText>
      </w:r>
      <w:r>
        <w:rPr>
          <w:noProof/>
        </w:rPr>
      </w:r>
      <w:r>
        <w:rPr>
          <w:noProof/>
        </w:rPr>
        <w:fldChar w:fldCharType="separate"/>
      </w:r>
      <w:r>
        <w:rPr>
          <w:noProof/>
        </w:rPr>
        <w:t>461</w:t>
      </w:r>
      <w:r>
        <w:rPr>
          <w:noProof/>
        </w:rPr>
        <w:fldChar w:fldCharType="end"/>
      </w:r>
    </w:p>
    <w:p w14:paraId="370B82DC"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17.4.3 Atributo Obsolete</w:t>
      </w:r>
      <w:r>
        <w:rPr>
          <w:noProof/>
        </w:rPr>
        <w:tab/>
      </w:r>
      <w:r>
        <w:rPr>
          <w:noProof/>
        </w:rPr>
        <w:fldChar w:fldCharType="begin"/>
      </w:r>
      <w:r>
        <w:rPr>
          <w:noProof/>
        </w:rPr>
        <w:instrText xml:space="preserve"> PAGEREF _Toc365607248 \h </w:instrText>
      </w:r>
      <w:r>
        <w:rPr>
          <w:noProof/>
        </w:rPr>
      </w:r>
      <w:r>
        <w:rPr>
          <w:noProof/>
        </w:rPr>
        <w:fldChar w:fldCharType="separate"/>
      </w:r>
      <w:r>
        <w:rPr>
          <w:noProof/>
        </w:rPr>
        <w:t>462</w:t>
      </w:r>
      <w:r>
        <w:rPr>
          <w:noProof/>
        </w:rPr>
        <w:fldChar w:fldCharType="end"/>
      </w:r>
    </w:p>
    <w:p w14:paraId="4FA7F07D"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17.4.4 Atributos de información del llamador</w:t>
      </w:r>
      <w:r>
        <w:rPr>
          <w:noProof/>
        </w:rPr>
        <w:tab/>
      </w:r>
      <w:r>
        <w:rPr>
          <w:noProof/>
        </w:rPr>
        <w:fldChar w:fldCharType="begin"/>
      </w:r>
      <w:r>
        <w:rPr>
          <w:noProof/>
        </w:rPr>
        <w:instrText xml:space="preserve"> PAGEREF _Toc365607249 \h </w:instrText>
      </w:r>
      <w:r>
        <w:rPr>
          <w:noProof/>
        </w:rPr>
      </w:r>
      <w:r>
        <w:rPr>
          <w:noProof/>
        </w:rPr>
        <w:fldChar w:fldCharType="separate"/>
      </w:r>
      <w:r>
        <w:rPr>
          <w:noProof/>
        </w:rPr>
        <w:t>463</w:t>
      </w:r>
      <w:r>
        <w:rPr>
          <w:noProof/>
        </w:rPr>
        <w:fldChar w:fldCharType="end"/>
      </w:r>
    </w:p>
    <w:p w14:paraId="78C1B895"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17.4.4.1 Atributo CallerLineNumber</w:t>
      </w:r>
      <w:r>
        <w:rPr>
          <w:noProof/>
        </w:rPr>
        <w:tab/>
      </w:r>
      <w:r>
        <w:rPr>
          <w:noProof/>
        </w:rPr>
        <w:fldChar w:fldCharType="begin"/>
      </w:r>
      <w:r>
        <w:rPr>
          <w:noProof/>
        </w:rPr>
        <w:instrText xml:space="preserve"> PAGEREF _Toc365607250 \h </w:instrText>
      </w:r>
      <w:r>
        <w:rPr>
          <w:noProof/>
        </w:rPr>
      </w:r>
      <w:r>
        <w:rPr>
          <w:noProof/>
        </w:rPr>
        <w:fldChar w:fldCharType="separate"/>
      </w:r>
      <w:r>
        <w:rPr>
          <w:noProof/>
        </w:rPr>
        <w:t>464</w:t>
      </w:r>
      <w:r>
        <w:rPr>
          <w:noProof/>
        </w:rPr>
        <w:fldChar w:fldCharType="end"/>
      </w:r>
    </w:p>
    <w:p w14:paraId="3AD32FC7"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17.4.4.2 Atributo CallerFilePath</w:t>
      </w:r>
      <w:r>
        <w:rPr>
          <w:noProof/>
        </w:rPr>
        <w:tab/>
      </w:r>
      <w:r>
        <w:rPr>
          <w:noProof/>
        </w:rPr>
        <w:fldChar w:fldCharType="begin"/>
      </w:r>
      <w:r>
        <w:rPr>
          <w:noProof/>
        </w:rPr>
        <w:instrText xml:space="preserve"> PAGEREF _Toc365607251 \h </w:instrText>
      </w:r>
      <w:r>
        <w:rPr>
          <w:noProof/>
        </w:rPr>
      </w:r>
      <w:r>
        <w:rPr>
          <w:noProof/>
        </w:rPr>
        <w:fldChar w:fldCharType="separate"/>
      </w:r>
      <w:r>
        <w:rPr>
          <w:noProof/>
        </w:rPr>
        <w:t>464</w:t>
      </w:r>
      <w:r>
        <w:rPr>
          <w:noProof/>
        </w:rPr>
        <w:fldChar w:fldCharType="end"/>
      </w:r>
    </w:p>
    <w:p w14:paraId="52DCC4AD"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17.4.4.3 Atributo CallerMemberName</w:t>
      </w:r>
      <w:r>
        <w:rPr>
          <w:noProof/>
        </w:rPr>
        <w:tab/>
      </w:r>
      <w:r>
        <w:rPr>
          <w:noProof/>
        </w:rPr>
        <w:fldChar w:fldCharType="begin"/>
      </w:r>
      <w:r>
        <w:rPr>
          <w:noProof/>
        </w:rPr>
        <w:instrText xml:space="preserve"> PAGEREF _Toc365607252 \h </w:instrText>
      </w:r>
      <w:r>
        <w:rPr>
          <w:noProof/>
        </w:rPr>
      </w:r>
      <w:r>
        <w:rPr>
          <w:noProof/>
        </w:rPr>
        <w:fldChar w:fldCharType="separate"/>
      </w:r>
      <w:r>
        <w:rPr>
          <w:noProof/>
        </w:rPr>
        <w:t>464</w:t>
      </w:r>
      <w:r>
        <w:rPr>
          <w:noProof/>
        </w:rPr>
        <w:fldChar w:fldCharType="end"/>
      </w:r>
    </w:p>
    <w:p w14:paraId="7A720373" w14:textId="77777777" w:rsidR="000D130D" w:rsidRDefault="000D130D">
      <w:pPr>
        <w:pStyle w:val="TOC2"/>
        <w:rPr>
          <w:rFonts w:asciiTheme="minorHAnsi" w:eastAsiaTheme="minorEastAsia" w:hAnsiTheme="minorHAnsi" w:cstheme="minorBidi"/>
          <w:szCs w:val="22"/>
          <w:lang w:eastAsia="zh-CN"/>
        </w:rPr>
      </w:pPr>
      <w:r>
        <w:t>17.5 Atributos para interoperabilidad</w:t>
      </w:r>
      <w:r>
        <w:tab/>
      </w:r>
      <w:r>
        <w:fldChar w:fldCharType="begin"/>
      </w:r>
      <w:r>
        <w:instrText xml:space="preserve"> PAGEREF _Toc365607253 \h </w:instrText>
      </w:r>
      <w:r>
        <w:fldChar w:fldCharType="separate"/>
      </w:r>
      <w:r>
        <w:t>465</w:t>
      </w:r>
      <w:r>
        <w:fldChar w:fldCharType="end"/>
      </w:r>
    </w:p>
    <w:p w14:paraId="02FB547B"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17.5.1 Interoperabilidad con componentes COM y Win32</w:t>
      </w:r>
      <w:r>
        <w:rPr>
          <w:noProof/>
        </w:rPr>
        <w:tab/>
      </w:r>
      <w:r>
        <w:rPr>
          <w:noProof/>
        </w:rPr>
        <w:fldChar w:fldCharType="begin"/>
      </w:r>
      <w:r>
        <w:rPr>
          <w:noProof/>
        </w:rPr>
        <w:instrText xml:space="preserve"> PAGEREF _Toc365607254 \h </w:instrText>
      </w:r>
      <w:r>
        <w:rPr>
          <w:noProof/>
        </w:rPr>
      </w:r>
      <w:r>
        <w:rPr>
          <w:noProof/>
        </w:rPr>
        <w:fldChar w:fldCharType="separate"/>
      </w:r>
      <w:r>
        <w:rPr>
          <w:noProof/>
        </w:rPr>
        <w:t>465</w:t>
      </w:r>
      <w:r>
        <w:rPr>
          <w:noProof/>
        </w:rPr>
        <w:fldChar w:fldCharType="end"/>
      </w:r>
    </w:p>
    <w:p w14:paraId="7EE4B657"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17.5.2 Interoperabilidad con otros lenguajes .NET</w:t>
      </w:r>
      <w:r>
        <w:rPr>
          <w:noProof/>
        </w:rPr>
        <w:tab/>
      </w:r>
      <w:r>
        <w:rPr>
          <w:noProof/>
        </w:rPr>
        <w:fldChar w:fldCharType="begin"/>
      </w:r>
      <w:r>
        <w:rPr>
          <w:noProof/>
        </w:rPr>
        <w:instrText xml:space="preserve"> PAGEREF _Toc365607255 \h </w:instrText>
      </w:r>
      <w:r>
        <w:rPr>
          <w:noProof/>
        </w:rPr>
      </w:r>
      <w:r>
        <w:rPr>
          <w:noProof/>
        </w:rPr>
        <w:fldChar w:fldCharType="separate"/>
      </w:r>
      <w:r>
        <w:rPr>
          <w:noProof/>
        </w:rPr>
        <w:t>465</w:t>
      </w:r>
      <w:r>
        <w:rPr>
          <w:noProof/>
        </w:rPr>
        <w:fldChar w:fldCharType="end"/>
      </w:r>
    </w:p>
    <w:p w14:paraId="273428A3" w14:textId="77777777" w:rsidR="000D130D" w:rsidRDefault="000D130D">
      <w:pPr>
        <w:pStyle w:val="TOC4"/>
        <w:tabs>
          <w:tab w:val="right" w:leader="dot" w:pos="9926"/>
        </w:tabs>
        <w:rPr>
          <w:rFonts w:asciiTheme="minorHAnsi" w:eastAsiaTheme="minorEastAsia" w:hAnsiTheme="minorHAnsi" w:cstheme="minorBidi"/>
          <w:noProof/>
          <w:szCs w:val="22"/>
          <w:lang w:eastAsia="zh-CN"/>
        </w:rPr>
      </w:pPr>
      <w:r>
        <w:rPr>
          <w:noProof/>
        </w:rPr>
        <w:t>17.5.2.1 Atributo IndexerName</w:t>
      </w:r>
      <w:r>
        <w:rPr>
          <w:noProof/>
        </w:rPr>
        <w:tab/>
      </w:r>
      <w:r>
        <w:rPr>
          <w:noProof/>
        </w:rPr>
        <w:fldChar w:fldCharType="begin"/>
      </w:r>
      <w:r>
        <w:rPr>
          <w:noProof/>
        </w:rPr>
        <w:instrText xml:space="preserve"> PAGEREF _Toc365607256 \h </w:instrText>
      </w:r>
      <w:r>
        <w:rPr>
          <w:noProof/>
        </w:rPr>
      </w:r>
      <w:r>
        <w:rPr>
          <w:noProof/>
        </w:rPr>
        <w:fldChar w:fldCharType="separate"/>
      </w:r>
      <w:r>
        <w:rPr>
          <w:noProof/>
        </w:rPr>
        <w:t>465</w:t>
      </w:r>
      <w:r>
        <w:rPr>
          <w:noProof/>
        </w:rPr>
        <w:fldChar w:fldCharType="end"/>
      </w:r>
    </w:p>
    <w:p w14:paraId="1707B761" w14:textId="77777777" w:rsidR="000D130D" w:rsidRDefault="000D130D">
      <w:pPr>
        <w:pStyle w:val="TOC1"/>
        <w:rPr>
          <w:rFonts w:asciiTheme="minorHAnsi" w:eastAsiaTheme="minorEastAsia" w:hAnsiTheme="minorHAnsi" w:cstheme="minorBidi"/>
          <w:b w:val="0"/>
          <w:szCs w:val="22"/>
          <w:lang w:eastAsia="zh-CN"/>
        </w:rPr>
      </w:pPr>
      <w:r>
        <w:t>18. Código no seguro</w:t>
      </w:r>
      <w:r>
        <w:tab/>
      </w:r>
      <w:r>
        <w:fldChar w:fldCharType="begin"/>
      </w:r>
      <w:r>
        <w:instrText xml:space="preserve"> PAGEREF _Toc365607257 \h </w:instrText>
      </w:r>
      <w:r>
        <w:fldChar w:fldCharType="separate"/>
      </w:r>
      <w:r>
        <w:t>467</w:t>
      </w:r>
      <w:r>
        <w:fldChar w:fldCharType="end"/>
      </w:r>
    </w:p>
    <w:p w14:paraId="1E12C6A1" w14:textId="77777777" w:rsidR="000D130D" w:rsidRDefault="000D130D">
      <w:pPr>
        <w:pStyle w:val="TOC2"/>
        <w:rPr>
          <w:rFonts w:asciiTheme="minorHAnsi" w:eastAsiaTheme="minorEastAsia" w:hAnsiTheme="minorHAnsi" w:cstheme="minorBidi"/>
          <w:szCs w:val="22"/>
          <w:lang w:eastAsia="zh-CN"/>
        </w:rPr>
      </w:pPr>
      <w:r>
        <w:t>18.1 Contextos no seguros</w:t>
      </w:r>
      <w:r>
        <w:tab/>
      </w:r>
      <w:r>
        <w:fldChar w:fldCharType="begin"/>
      </w:r>
      <w:r>
        <w:instrText xml:space="preserve"> PAGEREF _Toc365607258 \h </w:instrText>
      </w:r>
      <w:r>
        <w:fldChar w:fldCharType="separate"/>
      </w:r>
      <w:r>
        <w:t>467</w:t>
      </w:r>
      <w:r>
        <w:fldChar w:fldCharType="end"/>
      </w:r>
    </w:p>
    <w:p w14:paraId="515ABF6A" w14:textId="77777777" w:rsidR="000D130D" w:rsidRDefault="000D130D">
      <w:pPr>
        <w:pStyle w:val="TOC2"/>
        <w:rPr>
          <w:rFonts w:asciiTheme="minorHAnsi" w:eastAsiaTheme="minorEastAsia" w:hAnsiTheme="minorHAnsi" w:cstheme="minorBidi"/>
          <w:szCs w:val="22"/>
          <w:lang w:eastAsia="zh-CN"/>
        </w:rPr>
      </w:pPr>
      <w:r>
        <w:t>18.2 Tipos de puntero</w:t>
      </w:r>
      <w:r>
        <w:tab/>
      </w:r>
      <w:r>
        <w:fldChar w:fldCharType="begin"/>
      </w:r>
      <w:r>
        <w:instrText xml:space="preserve"> PAGEREF _Toc365607259 \h </w:instrText>
      </w:r>
      <w:r>
        <w:fldChar w:fldCharType="separate"/>
      </w:r>
      <w:r>
        <w:t>469</w:t>
      </w:r>
      <w:r>
        <w:fldChar w:fldCharType="end"/>
      </w:r>
    </w:p>
    <w:p w14:paraId="216E36CD" w14:textId="77777777" w:rsidR="000D130D" w:rsidRDefault="000D130D">
      <w:pPr>
        <w:pStyle w:val="TOC2"/>
        <w:rPr>
          <w:rFonts w:asciiTheme="minorHAnsi" w:eastAsiaTheme="minorEastAsia" w:hAnsiTheme="minorHAnsi" w:cstheme="minorBidi"/>
          <w:szCs w:val="22"/>
          <w:lang w:eastAsia="zh-CN"/>
        </w:rPr>
      </w:pPr>
      <w:r>
        <w:t>18.3 Variables fijas y móviles</w:t>
      </w:r>
      <w:r>
        <w:tab/>
      </w:r>
      <w:r>
        <w:fldChar w:fldCharType="begin"/>
      </w:r>
      <w:r>
        <w:instrText xml:space="preserve"> PAGEREF _Toc365607260 \h </w:instrText>
      </w:r>
      <w:r>
        <w:fldChar w:fldCharType="separate"/>
      </w:r>
      <w:r>
        <w:t>472</w:t>
      </w:r>
      <w:r>
        <w:fldChar w:fldCharType="end"/>
      </w:r>
    </w:p>
    <w:p w14:paraId="1C392287" w14:textId="77777777" w:rsidR="000D130D" w:rsidRDefault="000D130D">
      <w:pPr>
        <w:pStyle w:val="TOC2"/>
        <w:rPr>
          <w:rFonts w:asciiTheme="minorHAnsi" w:eastAsiaTheme="minorEastAsia" w:hAnsiTheme="minorHAnsi" w:cstheme="minorBidi"/>
          <w:szCs w:val="22"/>
          <w:lang w:eastAsia="zh-CN"/>
        </w:rPr>
      </w:pPr>
      <w:r>
        <w:lastRenderedPageBreak/>
        <w:t>18.4 Conversiones de puntero</w:t>
      </w:r>
      <w:r>
        <w:tab/>
      </w:r>
      <w:r>
        <w:fldChar w:fldCharType="begin"/>
      </w:r>
      <w:r>
        <w:instrText xml:space="preserve"> PAGEREF _Toc365607261 \h </w:instrText>
      </w:r>
      <w:r>
        <w:fldChar w:fldCharType="separate"/>
      </w:r>
      <w:r>
        <w:t>473</w:t>
      </w:r>
      <w:r>
        <w:fldChar w:fldCharType="end"/>
      </w:r>
    </w:p>
    <w:p w14:paraId="56EE5687"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18.4.1 Matrices de punteros</w:t>
      </w:r>
      <w:r>
        <w:rPr>
          <w:noProof/>
        </w:rPr>
        <w:tab/>
      </w:r>
      <w:r>
        <w:rPr>
          <w:noProof/>
        </w:rPr>
        <w:fldChar w:fldCharType="begin"/>
      </w:r>
      <w:r>
        <w:rPr>
          <w:noProof/>
        </w:rPr>
        <w:instrText xml:space="preserve"> PAGEREF _Toc365607262 \h </w:instrText>
      </w:r>
      <w:r>
        <w:rPr>
          <w:noProof/>
        </w:rPr>
      </w:r>
      <w:r>
        <w:rPr>
          <w:noProof/>
        </w:rPr>
        <w:fldChar w:fldCharType="separate"/>
      </w:r>
      <w:r>
        <w:rPr>
          <w:noProof/>
        </w:rPr>
        <w:t>474</w:t>
      </w:r>
      <w:r>
        <w:rPr>
          <w:noProof/>
        </w:rPr>
        <w:fldChar w:fldCharType="end"/>
      </w:r>
    </w:p>
    <w:p w14:paraId="107A6FCF" w14:textId="77777777" w:rsidR="000D130D" w:rsidRDefault="000D130D">
      <w:pPr>
        <w:pStyle w:val="TOC2"/>
        <w:rPr>
          <w:rFonts w:asciiTheme="minorHAnsi" w:eastAsiaTheme="minorEastAsia" w:hAnsiTheme="minorHAnsi" w:cstheme="minorBidi"/>
          <w:szCs w:val="22"/>
          <w:lang w:eastAsia="zh-CN"/>
        </w:rPr>
      </w:pPr>
      <w:r>
        <w:t>18.5 Punteros en expresiones</w:t>
      </w:r>
      <w:r>
        <w:tab/>
      </w:r>
      <w:r>
        <w:fldChar w:fldCharType="begin"/>
      </w:r>
      <w:r>
        <w:instrText xml:space="preserve"> PAGEREF _Toc365607263 \h </w:instrText>
      </w:r>
      <w:r>
        <w:fldChar w:fldCharType="separate"/>
      </w:r>
      <w:r>
        <w:t>475</w:t>
      </w:r>
      <w:r>
        <w:fldChar w:fldCharType="end"/>
      </w:r>
    </w:p>
    <w:p w14:paraId="442007DB"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18.5.1 Direccionamiento indirecto de punteros</w:t>
      </w:r>
      <w:r>
        <w:rPr>
          <w:noProof/>
        </w:rPr>
        <w:tab/>
      </w:r>
      <w:r>
        <w:rPr>
          <w:noProof/>
        </w:rPr>
        <w:fldChar w:fldCharType="begin"/>
      </w:r>
      <w:r>
        <w:rPr>
          <w:noProof/>
        </w:rPr>
        <w:instrText xml:space="preserve"> PAGEREF _Toc365607264 \h </w:instrText>
      </w:r>
      <w:r>
        <w:rPr>
          <w:noProof/>
        </w:rPr>
      </w:r>
      <w:r>
        <w:rPr>
          <w:noProof/>
        </w:rPr>
        <w:fldChar w:fldCharType="separate"/>
      </w:r>
      <w:r>
        <w:rPr>
          <w:noProof/>
        </w:rPr>
        <w:t>475</w:t>
      </w:r>
      <w:r>
        <w:rPr>
          <w:noProof/>
        </w:rPr>
        <w:fldChar w:fldCharType="end"/>
      </w:r>
    </w:p>
    <w:p w14:paraId="1BDA241E"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18.5.2 Acceso a miembros de puntero</w:t>
      </w:r>
      <w:r>
        <w:rPr>
          <w:noProof/>
        </w:rPr>
        <w:tab/>
      </w:r>
      <w:r>
        <w:rPr>
          <w:noProof/>
        </w:rPr>
        <w:fldChar w:fldCharType="begin"/>
      </w:r>
      <w:r>
        <w:rPr>
          <w:noProof/>
        </w:rPr>
        <w:instrText xml:space="preserve"> PAGEREF _Toc365607265 \h </w:instrText>
      </w:r>
      <w:r>
        <w:rPr>
          <w:noProof/>
        </w:rPr>
      </w:r>
      <w:r>
        <w:rPr>
          <w:noProof/>
        </w:rPr>
        <w:fldChar w:fldCharType="separate"/>
      </w:r>
      <w:r>
        <w:rPr>
          <w:noProof/>
        </w:rPr>
        <w:t>476</w:t>
      </w:r>
      <w:r>
        <w:rPr>
          <w:noProof/>
        </w:rPr>
        <w:fldChar w:fldCharType="end"/>
      </w:r>
    </w:p>
    <w:p w14:paraId="1AA85849"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18.5.3 Acceso a elementos de puntero</w:t>
      </w:r>
      <w:r>
        <w:rPr>
          <w:noProof/>
        </w:rPr>
        <w:tab/>
      </w:r>
      <w:r>
        <w:rPr>
          <w:noProof/>
        </w:rPr>
        <w:fldChar w:fldCharType="begin"/>
      </w:r>
      <w:r>
        <w:rPr>
          <w:noProof/>
        </w:rPr>
        <w:instrText xml:space="preserve"> PAGEREF _Toc365607266 \h </w:instrText>
      </w:r>
      <w:r>
        <w:rPr>
          <w:noProof/>
        </w:rPr>
      </w:r>
      <w:r>
        <w:rPr>
          <w:noProof/>
        </w:rPr>
        <w:fldChar w:fldCharType="separate"/>
      </w:r>
      <w:r>
        <w:rPr>
          <w:noProof/>
        </w:rPr>
        <w:t>476</w:t>
      </w:r>
      <w:r>
        <w:rPr>
          <w:noProof/>
        </w:rPr>
        <w:fldChar w:fldCharType="end"/>
      </w:r>
    </w:p>
    <w:p w14:paraId="474FA3A3"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18.5.4 Operador address-of</w:t>
      </w:r>
      <w:r>
        <w:rPr>
          <w:noProof/>
        </w:rPr>
        <w:tab/>
      </w:r>
      <w:r>
        <w:rPr>
          <w:noProof/>
        </w:rPr>
        <w:fldChar w:fldCharType="begin"/>
      </w:r>
      <w:r>
        <w:rPr>
          <w:noProof/>
        </w:rPr>
        <w:instrText xml:space="preserve"> PAGEREF _Toc365607267 \h </w:instrText>
      </w:r>
      <w:r>
        <w:rPr>
          <w:noProof/>
        </w:rPr>
      </w:r>
      <w:r>
        <w:rPr>
          <w:noProof/>
        </w:rPr>
        <w:fldChar w:fldCharType="separate"/>
      </w:r>
      <w:r>
        <w:rPr>
          <w:noProof/>
        </w:rPr>
        <w:t>477</w:t>
      </w:r>
      <w:r>
        <w:rPr>
          <w:noProof/>
        </w:rPr>
        <w:fldChar w:fldCharType="end"/>
      </w:r>
    </w:p>
    <w:p w14:paraId="55458A1E"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18.5.5 Incremento y decremento de punteros</w:t>
      </w:r>
      <w:r>
        <w:rPr>
          <w:noProof/>
        </w:rPr>
        <w:tab/>
      </w:r>
      <w:r>
        <w:rPr>
          <w:noProof/>
        </w:rPr>
        <w:fldChar w:fldCharType="begin"/>
      </w:r>
      <w:r>
        <w:rPr>
          <w:noProof/>
        </w:rPr>
        <w:instrText xml:space="preserve"> PAGEREF _Toc365607268 \h </w:instrText>
      </w:r>
      <w:r>
        <w:rPr>
          <w:noProof/>
        </w:rPr>
      </w:r>
      <w:r>
        <w:rPr>
          <w:noProof/>
        </w:rPr>
        <w:fldChar w:fldCharType="separate"/>
      </w:r>
      <w:r>
        <w:rPr>
          <w:noProof/>
        </w:rPr>
        <w:t>478</w:t>
      </w:r>
      <w:r>
        <w:rPr>
          <w:noProof/>
        </w:rPr>
        <w:fldChar w:fldCharType="end"/>
      </w:r>
    </w:p>
    <w:p w14:paraId="67D07BEF"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18.5.6 Aritmética con punteros</w:t>
      </w:r>
      <w:r>
        <w:rPr>
          <w:noProof/>
        </w:rPr>
        <w:tab/>
      </w:r>
      <w:r>
        <w:rPr>
          <w:noProof/>
        </w:rPr>
        <w:fldChar w:fldCharType="begin"/>
      </w:r>
      <w:r>
        <w:rPr>
          <w:noProof/>
        </w:rPr>
        <w:instrText xml:space="preserve"> PAGEREF _Toc365607269 \h </w:instrText>
      </w:r>
      <w:r>
        <w:rPr>
          <w:noProof/>
        </w:rPr>
      </w:r>
      <w:r>
        <w:rPr>
          <w:noProof/>
        </w:rPr>
        <w:fldChar w:fldCharType="separate"/>
      </w:r>
      <w:r>
        <w:rPr>
          <w:noProof/>
        </w:rPr>
        <w:t>478</w:t>
      </w:r>
      <w:r>
        <w:rPr>
          <w:noProof/>
        </w:rPr>
        <w:fldChar w:fldCharType="end"/>
      </w:r>
    </w:p>
    <w:p w14:paraId="442F7443"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18.5.7 Comparación de punteros</w:t>
      </w:r>
      <w:r>
        <w:rPr>
          <w:noProof/>
        </w:rPr>
        <w:tab/>
      </w:r>
      <w:r>
        <w:rPr>
          <w:noProof/>
        </w:rPr>
        <w:fldChar w:fldCharType="begin"/>
      </w:r>
      <w:r>
        <w:rPr>
          <w:noProof/>
        </w:rPr>
        <w:instrText xml:space="preserve"> PAGEREF _Toc365607270 \h </w:instrText>
      </w:r>
      <w:r>
        <w:rPr>
          <w:noProof/>
        </w:rPr>
      </w:r>
      <w:r>
        <w:rPr>
          <w:noProof/>
        </w:rPr>
        <w:fldChar w:fldCharType="separate"/>
      </w:r>
      <w:r>
        <w:rPr>
          <w:noProof/>
        </w:rPr>
        <w:t>479</w:t>
      </w:r>
      <w:r>
        <w:rPr>
          <w:noProof/>
        </w:rPr>
        <w:fldChar w:fldCharType="end"/>
      </w:r>
    </w:p>
    <w:p w14:paraId="6B8C1284"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18.5.8 Operador sizeof</w:t>
      </w:r>
      <w:r>
        <w:rPr>
          <w:noProof/>
        </w:rPr>
        <w:tab/>
      </w:r>
      <w:r>
        <w:rPr>
          <w:noProof/>
        </w:rPr>
        <w:fldChar w:fldCharType="begin"/>
      </w:r>
      <w:r>
        <w:rPr>
          <w:noProof/>
        </w:rPr>
        <w:instrText xml:space="preserve"> PAGEREF _Toc365607271 \h </w:instrText>
      </w:r>
      <w:r>
        <w:rPr>
          <w:noProof/>
        </w:rPr>
      </w:r>
      <w:r>
        <w:rPr>
          <w:noProof/>
        </w:rPr>
        <w:fldChar w:fldCharType="separate"/>
      </w:r>
      <w:r>
        <w:rPr>
          <w:noProof/>
        </w:rPr>
        <w:t>479</w:t>
      </w:r>
      <w:r>
        <w:rPr>
          <w:noProof/>
        </w:rPr>
        <w:fldChar w:fldCharType="end"/>
      </w:r>
    </w:p>
    <w:p w14:paraId="77AF4C88" w14:textId="77777777" w:rsidR="000D130D" w:rsidRDefault="000D130D">
      <w:pPr>
        <w:pStyle w:val="TOC2"/>
        <w:rPr>
          <w:rFonts w:asciiTheme="minorHAnsi" w:eastAsiaTheme="minorEastAsia" w:hAnsiTheme="minorHAnsi" w:cstheme="minorBidi"/>
          <w:szCs w:val="22"/>
          <w:lang w:eastAsia="zh-CN"/>
        </w:rPr>
      </w:pPr>
      <w:r>
        <w:t>18.6 Instrucción fixed</w:t>
      </w:r>
      <w:r>
        <w:tab/>
      </w:r>
      <w:r>
        <w:fldChar w:fldCharType="begin"/>
      </w:r>
      <w:r>
        <w:instrText xml:space="preserve"> PAGEREF _Toc365607272 \h </w:instrText>
      </w:r>
      <w:r>
        <w:fldChar w:fldCharType="separate"/>
      </w:r>
      <w:r>
        <w:t>480</w:t>
      </w:r>
      <w:r>
        <w:fldChar w:fldCharType="end"/>
      </w:r>
    </w:p>
    <w:p w14:paraId="1B1803E8" w14:textId="77777777" w:rsidR="000D130D" w:rsidRDefault="000D130D">
      <w:pPr>
        <w:pStyle w:val="TOC2"/>
        <w:rPr>
          <w:rFonts w:asciiTheme="minorHAnsi" w:eastAsiaTheme="minorEastAsia" w:hAnsiTheme="minorHAnsi" w:cstheme="minorBidi"/>
          <w:szCs w:val="22"/>
          <w:lang w:eastAsia="zh-CN"/>
        </w:rPr>
      </w:pPr>
      <w:r>
        <w:t>18.7 Búferes fijos</w:t>
      </w:r>
      <w:r>
        <w:tab/>
      </w:r>
      <w:r>
        <w:fldChar w:fldCharType="begin"/>
      </w:r>
      <w:r>
        <w:instrText xml:space="preserve"> PAGEREF _Toc365607273 \h </w:instrText>
      </w:r>
      <w:r>
        <w:fldChar w:fldCharType="separate"/>
      </w:r>
      <w:r>
        <w:t>484</w:t>
      </w:r>
      <w:r>
        <w:fldChar w:fldCharType="end"/>
      </w:r>
    </w:p>
    <w:p w14:paraId="035A908F"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18.7.1 Declaraciones de búferes fijos</w:t>
      </w:r>
      <w:r>
        <w:rPr>
          <w:noProof/>
        </w:rPr>
        <w:tab/>
      </w:r>
      <w:r>
        <w:rPr>
          <w:noProof/>
        </w:rPr>
        <w:fldChar w:fldCharType="begin"/>
      </w:r>
      <w:r>
        <w:rPr>
          <w:noProof/>
        </w:rPr>
        <w:instrText xml:space="preserve"> PAGEREF _Toc365607274 \h </w:instrText>
      </w:r>
      <w:r>
        <w:rPr>
          <w:noProof/>
        </w:rPr>
      </w:r>
      <w:r>
        <w:rPr>
          <w:noProof/>
        </w:rPr>
        <w:fldChar w:fldCharType="separate"/>
      </w:r>
      <w:r>
        <w:rPr>
          <w:noProof/>
        </w:rPr>
        <w:t>484</w:t>
      </w:r>
      <w:r>
        <w:rPr>
          <w:noProof/>
        </w:rPr>
        <w:fldChar w:fldCharType="end"/>
      </w:r>
    </w:p>
    <w:p w14:paraId="4468770B"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18.7.2 Búferes fijos en expresiones</w:t>
      </w:r>
      <w:r>
        <w:rPr>
          <w:noProof/>
        </w:rPr>
        <w:tab/>
      </w:r>
      <w:r>
        <w:rPr>
          <w:noProof/>
        </w:rPr>
        <w:fldChar w:fldCharType="begin"/>
      </w:r>
      <w:r>
        <w:rPr>
          <w:noProof/>
        </w:rPr>
        <w:instrText xml:space="preserve"> PAGEREF _Toc365607275 \h </w:instrText>
      </w:r>
      <w:r>
        <w:rPr>
          <w:noProof/>
        </w:rPr>
      </w:r>
      <w:r>
        <w:rPr>
          <w:noProof/>
        </w:rPr>
        <w:fldChar w:fldCharType="separate"/>
      </w:r>
      <w:r>
        <w:rPr>
          <w:noProof/>
        </w:rPr>
        <w:t>485</w:t>
      </w:r>
      <w:r>
        <w:rPr>
          <w:noProof/>
        </w:rPr>
        <w:fldChar w:fldCharType="end"/>
      </w:r>
    </w:p>
    <w:p w14:paraId="76ABCA91"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18.7.3 Comprobación de asignación definitiva</w:t>
      </w:r>
      <w:r>
        <w:rPr>
          <w:noProof/>
        </w:rPr>
        <w:tab/>
      </w:r>
      <w:r>
        <w:rPr>
          <w:noProof/>
        </w:rPr>
        <w:fldChar w:fldCharType="begin"/>
      </w:r>
      <w:r>
        <w:rPr>
          <w:noProof/>
        </w:rPr>
        <w:instrText xml:space="preserve"> PAGEREF _Toc365607276 \h </w:instrText>
      </w:r>
      <w:r>
        <w:rPr>
          <w:noProof/>
        </w:rPr>
      </w:r>
      <w:r>
        <w:rPr>
          <w:noProof/>
        </w:rPr>
        <w:fldChar w:fldCharType="separate"/>
      </w:r>
      <w:r>
        <w:rPr>
          <w:noProof/>
        </w:rPr>
        <w:t>486</w:t>
      </w:r>
      <w:r>
        <w:rPr>
          <w:noProof/>
        </w:rPr>
        <w:fldChar w:fldCharType="end"/>
      </w:r>
    </w:p>
    <w:p w14:paraId="37871A42" w14:textId="77777777" w:rsidR="000D130D" w:rsidRDefault="000D130D">
      <w:pPr>
        <w:pStyle w:val="TOC2"/>
        <w:rPr>
          <w:rFonts w:asciiTheme="minorHAnsi" w:eastAsiaTheme="minorEastAsia" w:hAnsiTheme="minorHAnsi" w:cstheme="minorBidi"/>
          <w:szCs w:val="22"/>
          <w:lang w:eastAsia="zh-CN"/>
        </w:rPr>
      </w:pPr>
      <w:r>
        <w:t>18.8 Asignación de pila</w:t>
      </w:r>
      <w:r>
        <w:tab/>
      </w:r>
      <w:r>
        <w:fldChar w:fldCharType="begin"/>
      </w:r>
      <w:r>
        <w:instrText xml:space="preserve"> PAGEREF _Toc365607277 \h </w:instrText>
      </w:r>
      <w:r>
        <w:fldChar w:fldCharType="separate"/>
      </w:r>
      <w:r>
        <w:t>486</w:t>
      </w:r>
      <w:r>
        <w:fldChar w:fldCharType="end"/>
      </w:r>
    </w:p>
    <w:p w14:paraId="550719F0" w14:textId="77777777" w:rsidR="000D130D" w:rsidRDefault="000D130D">
      <w:pPr>
        <w:pStyle w:val="TOC2"/>
        <w:rPr>
          <w:rFonts w:asciiTheme="minorHAnsi" w:eastAsiaTheme="minorEastAsia" w:hAnsiTheme="minorHAnsi" w:cstheme="minorBidi"/>
          <w:szCs w:val="22"/>
          <w:lang w:eastAsia="zh-CN"/>
        </w:rPr>
      </w:pPr>
      <w:r>
        <w:t>18.9 Asignación dinámica de memoria</w:t>
      </w:r>
      <w:r>
        <w:tab/>
      </w:r>
      <w:r>
        <w:fldChar w:fldCharType="begin"/>
      </w:r>
      <w:r>
        <w:instrText xml:space="preserve"> PAGEREF _Toc365607278 \h </w:instrText>
      </w:r>
      <w:r>
        <w:fldChar w:fldCharType="separate"/>
      </w:r>
      <w:r>
        <w:t>487</w:t>
      </w:r>
      <w:r>
        <w:fldChar w:fldCharType="end"/>
      </w:r>
    </w:p>
    <w:p w14:paraId="0C7ADC5D" w14:textId="77777777" w:rsidR="000D130D" w:rsidRDefault="000D130D">
      <w:pPr>
        <w:pStyle w:val="TOC1"/>
        <w:rPr>
          <w:rFonts w:asciiTheme="minorHAnsi" w:eastAsiaTheme="minorEastAsia" w:hAnsiTheme="minorHAnsi" w:cstheme="minorBidi"/>
          <w:b w:val="0"/>
          <w:szCs w:val="22"/>
          <w:lang w:eastAsia="zh-CN"/>
        </w:rPr>
      </w:pPr>
      <w:r>
        <w:t>A. Comentarios de la documentación</w:t>
      </w:r>
      <w:r>
        <w:tab/>
      </w:r>
      <w:r>
        <w:fldChar w:fldCharType="begin"/>
      </w:r>
      <w:r>
        <w:instrText xml:space="preserve"> PAGEREF _Toc365607279 \h </w:instrText>
      </w:r>
      <w:r>
        <w:fldChar w:fldCharType="separate"/>
      </w:r>
      <w:r>
        <w:t>491</w:t>
      </w:r>
      <w:r>
        <w:fldChar w:fldCharType="end"/>
      </w:r>
    </w:p>
    <w:p w14:paraId="60649CE5" w14:textId="77777777" w:rsidR="000D130D" w:rsidRDefault="000D130D">
      <w:pPr>
        <w:pStyle w:val="TOC2"/>
        <w:rPr>
          <w:rFonts w:asciiTheme="minorHAnsi" w:eastAsiaTheme="minorEastAsia" w:hAnsiTheme="minorHAnsi" w:cstheme="minorBidi"/>
          <w:szCs w:val="22"/>
          <w:lang w:eastAsia="zh-CN"/>
        </w:rPr>
      </w:pPr>
      <w:r>
        <w:t>A.1 Introducción</w:t>
      </w:r>
      <w:r>
        <w:tab/>
      </w:r>
      <w:r>
        <w:fldChar w:fldCharType="begin"/>
      </w:r>
      <w:r>
        <w:instrText xml:space="preserve"> PAGEREF _Toc365607280 \h </w:instrText>
      </w:r>
      <w:r>
        <w:fldChar w:fldCharType="separate"/>
      </w:r>
      <w:r>
        <w:t>491</w:t>
      </w:r>
      <w:r>
        <w:fldChar w:fldCharType="end"/>
      </w:r>
    </w:p>
    <w:p w14:paraId="0EE3F77A" w14:textId="77777777" w:rsidR="000D130D" w:rsidRDefault="000D130D">
      <w:pPr>
        <w:pStyle w:val="TOC2"/>
        <w:rPr>
          <w:rFonts w:asciiTheme="minorHAnsi" w:eastAsiaTheme="minorEastAsia" w:hAnsiTheme="minorHAnsi" w:cstheme="minorBidi"/>
          <w:szCs w:val="22"/>
          <w:lang w:eastAsia="zh-CN"/>
        </w:rPr>
      </w:pPr>
      <w:r>
        <w:t>A.2 Etiquetas recomendadas</w:t>
      </w:r>
      <w:r>
        <w:tab/>
      </w:r>
      <w:r>
        <w:fldChar w:fldCharType="begin"/>
      </w:r>
      <w:r>
        <w:instrText xml:space="preserve"> PAGEREF _Toc365607281 \h </w:instrText>
      </w:r>
      <w:r>
        <w:fldChar w:fldCharType="separate"/>
      </w:r>
      <w:r>
        <w:t>492</w:t>
      </w:r>
      <w:r>
        <w:fldChar w:fldCharType="end"/>
      </w:r>
    </w:p>
    <w:p w14:paraId="5A99C794"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A.2.1 &lt;c&gt; \t "See &lt;c&gt;" \b</w:t>
      </w:r>
      <w:r>
        <w:rPr>
          <w:noProof/>
        </w:rPr>
        <w:tab/>
      </w:r>
      <w:r>
        <w:rPr>
          <w:noProof/>
        </w:rPr>
        <w:fldChar w:fldCharType="begin"/>
      </w:r>
      <w:r>
        <w:rPr>
          <w:noProof/>
        </w:rPr>
        <w:instrText xml:space="preserve"> PAGEREF _Toc365607282 \h </w:instrText>
      </w:r>
      <w:r>
        <w:rPr>
          <w:noProof/>
        </w:rPr>
      </w:r>
      <w:r>
        <w:rPr>
          <w:noProof/>
        </w:rPr>
        <w:fldChar w:fldCharType="separate"/>
      </w:r>
      <w:r>
        <w:rPr>
          <w:noProof/>
        </w:rPr>
        <w:t>493</w:t>
      </w:r>
      <w:r>
        <w:rPr>
          <w:noProof/>
        </w:rPr>
        <w:fldChar w:fldCharType="end"/>
      </w:r>
    </w:p>
    <w:p w14:paraId="588A64D0"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A.2.2 &lt;code&gt; \t "See &lt;code&gt;" \b</w:t>
      </w:r>
      <w:r>
        <w:rPr>
          <w:noProof/>
        </w:rPr>
        <w:tab/>
      </w:r>
      <w:r>
        <w:rPr>
          <w:noProof/>
        </w:rPr>
        <w:fldChar w:fldCharType="begin"/>
      </w:r>
      <w:r>
        <w:rPr>
          <w:noProof/>
        </w:rPr>
        <w:instrText xml:space="preserve"> PAGEREF _Toc365607283 \h </w:instrText>
      </w:r>
      <w:r>
        <w:rPr>
          <w:noProof/>
        </w:rPr>
      </w:r>
      <w:r>
        <w:rPr>
          <w:noProof/>
        </w:rPr>
        <w:fldChar w:fldCharType="separate"/>
      </w:r>
      <w:r>
        <w:rPr>
          <w:noProof/>
        </w:rPr>
        <w:t>493</w:t>
      </w:r>
      <w:r>
        <w:rPr>
          <w:noProof/>
        </w:rPr>
        <w:fldChar w:fldCharType="end"/>
      </w:r>
    </w:p>
    <w:p w14:paraId="504A568E"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A.2.3 &lt;example&gt; \t "See &lt;example&gt;" \b</w:t>
      </w:r>
      <w:r>
        <w:rPr>
          <w:noProof/>
        </w:rPr>
        <w:tab/>
      </w:r>
      <w:r>
        <w:rPr>
          <w:noProof/>
        </w:rPr>
        <w:fldChar w:fldCharType="begin"/>
      </w:r>
      <w:r>
        <w:rPr>
          <w:noProof/>
        </w:rPr>
        <w:instrText xml:space="preserve"> PAGEREF _Toc365607284 \h </w:instrText>
      </w:r>
      <w:r>
        <w:rPr>
          <w:noProof/>
        </w:rPr>
      </w:r>
      <w:r>
        <w:rPr>
          <w:noProof/>
        </w:rPr>
        <w:fldChar w:fldCharType="separate"/>
      </w:r>
      <w:r>
        <w:rPr>
          <w:noProof/>
        </w:rPr>
        <w:t>494</w:t>
      </w:r>
      <w:r>
        <w:rPr>
          <w:noProof/>
        </w:rPr>
        <w:fldChar w:fldCharType="end"/>
      </w:r>
    </w:p>
    <w:p w14:paraId="4EE75B01"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A.2.4 &lt;exception&gt; \t "See &lt;exception&gt;" \b</w:t>
      </w:r>
      <w:r>
        <w:rPr>
          <w:noProof/>
        </w:rPr>
        <w:tab/>
      </w:r>
      <w:r>
        <w:rPr>
          <w:noProof/>
        </w:rPr>
        <w:fldChar w:fldCharType="begin"/>
      </w:r>
      <w:r>
        <w:rPr>
          <w:noProof/>
        </w:rPr>
        <w:instrText xml:space="preserve"> PAGEREF _Toc365607285 \h </w:instrText>
      </w:r>
      <w:r>
        <w:rPr>
          <w:noProof/>
        </w:rPr>
      </w:r>
      <w:r>
        <w:rPr>
          <w:noProof/>
        </w:rPr>
        <w:fldChar w:fldCharType="separate"/>
      </w:r>
      <w:r>
        <w:rPr>
          <w:noProof/>
        </w:rPr>
        <w:t>494</w:t>
      </w:r>
      <w:r>
        <w:rPr>
          <w:noProof/>
        </w:rPr>
        <w:fldChar w:fldCharType="end"/>
      </w:r>
    </w:p>
    <w:p w14:paraId="1C9B11E7"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A.2.5 &lt;include&gt;</w:t>
      </w:r>
      <w:r>
        <w:rPr>
          <w:noProof/>
        </w:rPr>
        <w:tab/>
      </w:r>
      <w:r>
        <w:rPr>
          <w:noProof/>
        </w:rPr>
        <w:fldChar w:fldCharType="begin"/>
      </w:r>
      <w:r>
        <w:rPr>
          <w:noProof/>
        </w:rPr>
        <w:instrText xml:space="preserve"> PAGEREF _Toc365607286 \h </w:instrText>
      </w:r>
      <w:r>
        <w:rPr>
          <w:noProof/>
        </w:rPr>
      </w:r>
      <w:r>
        <w:rPr>
          <w:noProof/>
        </w:rPr>
        <w:fldChar w:fldCharType="separate"/>
      </w:r>
      <w:r>
        <w:rPr>
          <w:noProof/>
        </w:rPr>
        <w:t>495</w:t>
      </w:r>
      <w:r>
        <w:rPr>
          <w:noProof/>
        </w:rPr>
        <w:fldChar w:fldCharType="end"/>
      </w:r>
    </w:p>
    <w:p w14:paraId="040A8AE9"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A.2.6 &lt;list&gt; \t "See &lt;list&gt;" \b</w:t>
      </w:r>
      <w:r>
        <w:rPr>
          <w:noProof/>
        </w:rPr>
        <w:tab/>
      </w:r>
      <w:r>
        <w:rPr>
          <w:noProof/>
        </w:rPr>
        <w:fldChar w:fldCharType="begin"/>
      </w:r>
      <w:r>
        <w:rPr>
          <w:noProof/>
        </w:rPr>
        <w:instrText xml:space="preserve"> PAGEREF _Toc365607287 \h </w:instrText>
      </w:r>
      <w:r>
        <w:rPr>
          <w:noProof/>
        </w:rPr>
      </w:r>
      <w:r>
        <w:rPr>
          <w:noProof/>
        </w:rPr>
        <w:fldChar w:fldCharType="separate"/>
      </w:r>
      <w:r>
        <w:rPr>
          <w:noProof/>
        </w:rPr>
        <w:t>495</w:t>
      </w:r>
      <w:r>
        <w:rPr>
          <w:noProof/>
        </w:rPr>
        <w:fldChar w:fldCharType="end"/>
      </w:r>
    </w:p>
    <w:p w14:paraId="237FC4C5"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A.2.7 &lt;para&gt; \t "See &lt;para&gt;" \b</w:t>
      </w:r>
      <w:r>
        <w:rPr>
          <w:noProof/>
        </w:rPr>
        <w:tab/>
      </w:r>
      <w:r>
        <w:rPr>
          <w:noProof/>
        </w:rPr>
        <w:fldChar w:fldCharType="begin"/>
      </w:r>
      <w:r>
        <w:rPr>
          <w:noProof/>
        </w:rPr>
        <w:instrText xml:space="preserve"> PAGEREF _Toc365607288 \h </w:instrText>
      </w:r>
      <w:r>
        <w:rPr>
          <w:noProof/>
        </w:rPr>
      </w:r>
      <w:r>
        <w:rPr>
          <w:noProof/>
        </w:rPr>
        <w:fldChar w:fldCharType="separate"/>
      </w:r>
      <w:r>
        <w:rPr>
          <w:noProof/>
        </w:rPr>
        <w:t>496</w:t>
      </w:r>
      <w:r>
        <w:rPr>
          <w:noProof/>
        </w:rPr>
        <w:fldChar w:fldCharType="end"/>
      </w:r>
    </w:p>
    <w:p w14:paraId="77AC6EEA"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A.2.8 &lt;param&gt; \t "See &lt;param&gt;" \b</w:t>
      </w:r>
      <w:r>
        <w:rPr>
          <w:noProof/>
        </w:rPr>
        <w:tab/>
      </w:r>
      <w:r>
        <w:rPr>
          <w:noProof/>
        </w:rPr>
        <w:fldChar w:fldCharType="begin"/>
      </w:r>
      <w:r>
        <w:rPr>
          <w:noProof/>
        </w:rPr>
        <w:instrText xml:space="preserve"> PAGEREF _Toc365607289 \h </w:instrText>
      </w:r>
      <w:r>
        <w:rPr>
          <w:noProof/>
        </w:rPr>
      </w:r>
      <w:r>
        <w:rPr>
          <w:noProof/>
        </w:rPr>
        <w:fldChar w:fldCharType="separate"/>
      </w:r>
      <w:r>
        <w:rPr>
          <w:noProof/>
        </w:rPr>
        <w:t>497</w:t>
      </w:r>
      <w:r>
        <w:rPr>
          <w:noProof/>
        </w:rPr>
        <w:fldChar w:fldCharType="end"/>
      </w:r>
    </w:p>
    <w:p w14:paraId="2D27ED70"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A.2.9</w:t>
      </w:r>
      <w:r w:rsidRPr="00DD36C4">
        <w:rPr>
          <w:noProof/>
          <w:lang w:val="es-ES"/>
        </w:rPr>
        <w:t xml:space="preserve"> &lt;paramref&gt; \t "See &lt;paramref&gt;" \b</w:t>
      </w:r>
      <w:r>
        <w:rPr>
          <w:noProof/>
        </w:rPr>
        <w:tab/>
      </w:r>
      <w:r>
        <w:rPr>
          <w:noProof/>
        </w:rPr>
        <w:fldChar w:fldCharType="begin"/>
      </w:r>
      <w:r>
        <w:rPr>
          <w:noProof/>
        </w:rPr>
        <w:instrText xml:space="preserve"> PAGEREF _Toc365607290 \h </w:instrText>
      </w:r>
      <w:r>
        <w:rPr>
          <w:noProof/>
        </w:rPr>
      </w:r>
      <w:r>
        <w:rPr>
          <w:noProof/>
        </w:rPr>
        <w:fldChar w:fldCharType="separate"/>
      </w:r>
      <w:r>
        <w:rPr>
          <w:noProof/>
        </w:rPr>
        <w:t>497</w:t>
      </w:r>
      <w:r>
        <w:rPr>
          <w:noProof/>
        </w:rPr>
        <w:fldChar w:fldCharType="end"/>
      </w:r>
    </w:p>
    <w:p w14:paraId="6FCCA0D9"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A.2.10 &lt;permission&gt; \t "See &lt;permission&gt;" \b</w:t>
      </w:r>
      <w:r>
        <w:rPr>
          <w:noProof/>
        </w:rPr>
        <w:tab/>
      </w:r>
      <w:r>
        <w:rPr>
          <w:noProof/>
        </w:rPr>
        <w:fldChar w:fldCharType="begin"/>
      </w:r>
      <w:r>
        <w:rPr>
          <w:noProof/>
        </w:rPr>
        <w:instrText xml:space="preserve"> PAGEREF _Toc365607291 \h </w:instrText>
      </w:r>
      <w:r>
        <w:rPr>
          <w:noProof/>
        </w:rPr>
      </w:r>
      <w:r>
        <w:rPr>
          <w:noProof/>
        </w:rPr>
        <w:fldChar w:fldCharType="separate"/>
      </w:r>
      <w:r>
        <w:rPr>
          <w:noProof/>
        </w:rPr>
        <w:t>497</w:t>
      </w:r>
      <w:r>
        <w:rPr>
          <w:noProof/>
        </w:rPr>
        <w:fldChar w:fldCharType="end"/>
      </w:r>
    </w:p>
    <w:p w14:paraId="1843A9C2"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A.2.11 &lt;remark&gt; \t "See &lt;remarks&gt;" \b</w:t>
      </w:r>
      <w:r>
        <w:rPr>
          <w:noProof/>
        </w:rPr>
        <w:tab/>
      </w:r>
      <w:r>
        <w:rPr>
          <w:noProof/>
        </w:rPr>
        <w:fldChar w:fldCharType="begin"/>
      </w:r>
      <w:r>
        <w:rPr>
          <w:noProof/>
        </w:rPr>
        <w:instrText xml:space="preserve"> PAGEREF _Toc365607292 \h </w:instrText>
      </w:r>
      <w:r>
        <w:rPr>
          <w:noProof/>
        </w:rPr>
      </w:r>
      <w:r>
        <w:rPr>
          <w:noProof/>
        </w:rPr>
        <w:fldChar w:fldCharType="separate"/>
      </w:r>
      <w:r>
        <w:rPr>
          <w:noProof/>
        </w:rPr>
        <w:t>498</w:t>
      </w:r>
      <w:r>
        <w:rPr>
          <w:noProof/>
        </w:rPr>
        <w:fldChar w:fldCharType="end"/>
      </w:r>
    </w:p>
    <w:p w14:paraId="76D433CA"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A.2.12 &lt;returns&gt; \t "See &lt;returns&gt;" \b</w:t>
      </w:r>
      <w:r>
        <w:rPr>
          <w:noProof/>
        </w:rPr>
        <w:tab/>
      </w:r>
      <w:r>
        <w:rPr>
          <w:noProof/>
        </w:rPr>
        <w:fldChar w:fldCharType="begin"/>
      </w:r>
      <w:r>
        <w:rPr>
          <w:noProof/>
        </w:rPr>
        <w:instrText xml:space="preserve"> PAGEREF _Toc365607293 \h </w:instrText>
      </w:r>
      <w:r>
        <w:rPr>
          <w:noProof/>
        </w:rPr>
      </w:r>
      <w:r>
        <w:rPr>
          <w:noProof/>
        </w:rPr>
        <w:fldChar w:fldCharType="separate"/>
      </w:r>
      <w:r>
        <w:rPr>
          <w:noProof/>
        </w:rPr>
        <w:t>498</w:t>
      </w:r>
      <w:r>
        <w:rPr>
          <w:noProof/>
        </w:rPr>
        <w:fldChar w:fldCharType="end"/>
      </w:r>
    </w:p>
    <w:p w14:paraId="45D3D50D"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A.2.13 &lt;see&gt; \t "See &lt;see&gt;" \b</w:t>
      </w:r>
      <w:r>
        <w:rPr>
          <w:noProof/>
        </w:rPr>
        <w:tab/>
      </w:r>
      <w:r>
        <w:rPr>
          <w:noProof/>
        </w:rPr>
        <w:fldChar w:fldCharType="begin"/>
      </w:r>
      <w:r>
        <w:rPr>
          <w:noProof/>
        </w:rPr>
        <w:instrText xml:space="preserve"> PAGEREF _Toc365607294 \h </w:instrText>
      </w:r>
      <w:r>
        <w:rPr>
          <w:noProof/>
        </w:rPr>
      </w:r>
      <w:r>
        <w:rPr>
          <w:noProof/>
        </w:rPr>
        <w:fldChar w:fldCharType="separate"/>
      </w:r>
      <w:r>
        <w:rPr>
          <w:noProof/>
        </w:rPr>
        <w:t>499</w:t>
      </w:r>
      <w:r>
        <w:rPr>
          <w:noProof/>
        </w:rPr>
        <w:fldChar w:fldCharType="end"/>
      </w:r>
    </w:p>
    <w:p w14:paraId="6AA1398C"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A.2.14 &lt;seealso&gt; \t "See &lt;seealso&gt;" \b</w:t>
      </w:r>
      <w:r>
        <w:rPr>
          <w:noProof/>
        </w:rPr>
        <w:tab/>
      </w:r>
      <w:r>
        <w:rPr>
          <w:noProof/>
        </w:rPr>
        <w:fldChar w:fldCharType="begin"/>
      </w:r>
      <w:r>
        <w:rPr>
          <w:noProof/>
        </w:rPr>
        <w:instrText xml:space="preserve"> PAGEREF _Toc365607295 \h </w:instrText>
      </w:r>
      <w:r>
        <w:rPr>
          <w:noProof/>
        </w:rPr>
      </w:r>
      <w:r>
        <w:rPr>
          <w:noProof/>
        </w:rPr>
        <w:fldChar w:fldCharType="separate"/>
      </w:r>
      <w:r>
        <w:rPr>
          <w:noProof/>
        </w:rPr>
        <w:t>499</w:t>
      </w:r>
      <w:r>
        <w:rPr>
          <w:noProof/>
        </w:rPr>
        <w:fldChar w:fldCharType="end"/>
      </w:r>
    </w:p>
    <w:p w14:paraId="4629AA4B"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A.2.15 &lt;summary&gt; \t "See &lt;summary&gt;" \b</w:t>
      </w:r>
      <w:r>
        <w:rPr>
          <w:noProof/>
        </w:rPr>
        <w:tab/>
      </w:r>
      <w:r>
        <w:rPr>
          <w:noProof/>
        </w:rPr>
        <w:fldChar w:fldCharType="begin"/>
      </w:r>
      <w:r>
        <w:rPr>
          <w:noProof/>
        </w:rPr>
        <w:instrText xml:space="preserve"> PAGEREF _Toc365607296 \h </w:instrText>
      </w:r>
      <w:r>
        <w:rPr>
          <w:noProof/>
        </w:rPr>
      </w:r>
      <w:r>
        <w:rPr>
          <w:noProof/>
        </w:rPr>
        <w:fldChar w:fldCharType="separate"/>
      </w:r>
      <w:r>
        <w:rPr>
          <w:noProof/>
        </w:rPr>
        <w:t>499</w:t>
      </w:r>
      <w:r>
        <w:rPr>
          <w:noProof/>
        </w:rPr>
        <w:fldChar w:fldCharType="end"/>
      </w:r>
    </w:p>
    <w:p w14:paraId="4776D171"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A.2.16 &lt;value&gt; \t "See &lt;value&gt;" \b</w:t>
      </w:r>
      <w:r>
        <w:rPr>
          <w:noProof/>
        </w:rPr>
        <w:tab/>
      </w:r>
      <w:r>
        <w:rPr>
          <w:noProof/>
        </w:rPr>
        <w:fldChar w:fldCharType="begin"/>
      </w:r>
      <w:r>
        <w:rPr>
          <w:noProof/>
        </w:rPr>
        <w:instrText xml:space="preserve"> PAGEREF _Toc365607297 \h </w:instrText>
      </w:r>
      <w:r>
        <w:rPr>
          <w:noProof/>
        </w:rPr>
      </w:r>
      <w:r>
        <w:rPr>
          <w:noProof/>
        </w:rPr>
        <w:fldChar w:fldCharType="separate"/>
      </w:r>
      <w:r>
        <w:rPr>
          <w:noProof/>
        </w:rPr>
        <w:t>500</w:t>
      </w:r>
      <w:r>
        <w:rPr>
          <w:noProof/>
        </w:rPr>
        <w:fldChar w:fldCharType="end"/>
      </w:r>
    </w:p>
    <w:p w14:paraId="344DBFDB"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A.2.17 &lt;typeparam&gt;</w:t>
      </w:r>
      <w:r>
        <w:rPr>
          <w:noProof/>
        </w:rPr>
        <w:tab/>
      </w:r>
      <w:r>
        <w:rPr>
          <w:noProof/>
        </w:rPr>
        <w:fldChar w:fldCharType="begin"/>
      </w:r>
      <w:r>
        <w:rPr>
          <w:noProof/>
        </w:rPr>
        <w:instrText xml:space="preserve"> PAGEREF _Toc365607298 \h </w:instrText>
      </w:r>
      <w:r>
        <w:rPr>
          <w:noProof/>
        </w:rPr>
      </w:r>
      <w:r>
        <w:rPr>
          <w:noProof/>
        </w:rPr>
        <w:fldChar w:fldCharType="separate"/>
      </w:r>
      <w:r>
        <w:rPr>
          <w:noProof/>
        </w:rPr>
        <w:t>500</w:t>
      </w:r>
      <w:r>
        <w:rPr>
          <w:noProof/>
        </w:rPr>
        <w:fldChar w:fldCharType="end"/>
      </w:r>
    </w:p>
    <w:p w14:paraId="25C60C4D"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A.2.18 &lt;typeparamref&gt;</w:t>
      </w:r>
      <w:r>
        <w:rPr>
          <w:noProof/>
        </w:rPr>
        <w:tab/>
      </w:r>
      <w:r>
        <w:rPr>
          <w:noProof/>
        </w:rPr>
        <w:fldChar w:fldCharType="begin"/>
      </w:r>
      <w:r>
        <w:rPr>
          <w:noProof/>
        </w:rPr>
        <w:instrText xml:space="preserve"> PAGEREF _Toc365607299 \h </w:instrText>
      </w:r>
      <w:r>
        <w:rPr>
          <w:noProof/>
        </w:rPr>
      </w:r>
      <w:r>
        <w:rPr>
          <w:noProof/>
        </w:rPr>
        <w:fldChar w:fldCharType="separate"/>
      </w:r>
      <w:r>
        <w:rPr>
          <w:noProof/>
        </w:rPr>
        <w:t>500</w:t>
      </w:r>
      <w:r>
        <w:rPr>
          <w:noProof/>
        </w:rPr>
        <w:fldChar w:fldCharType="end"/>
      </w:r>
    </w:p>
    <w:p w14:paraId="39D2B459" w14:textId="77777777" w:rsidR="000D130D" w:rsidRDefault="000D130D">
      <w:pPr>
        <w:pStyle w:val="TOC2"/>
        <w:rPr>
          <w:rFonts w:asciiTheme="minorHAnsi" w:eastAsiaTheme="minorEastAsia" w:hAnsiTheme="minorHAnsi" w:cstheme="minorBidi"/>
          <w:szCs w:val="22"/>
          <w:lang w:eastAsia="zh-CN"/>
        </w:rPr>
      </w:pPr>
      <w:r w:rsidRPr="00DD36C4">
        <w:rPr>
          <w:lang w:val="es-ES"/>
        </w:rPr>
        <w:t>A.3 Procesamiento del archivo de documentación</w:t>
      </w:r>
      <w:r>
        <w:tab/>
      </w:r>
      <w:r>
        <w:fldChar w:fldCharType="begin"/>
      </w:r>
      <w:r>
        <w:instrText xml:space="preserve"> PAGEREF _Toc365607300 \h </w:instrText>
      </w:r>
      <w:r>
        <w:fldChar w:fldCharType="separate"/>
      </w:r>
      <w:r>
        <w:t>501</w:t>
      </w:r>
      <w:r>
        <w:fldChar w:fldCharType="end"/>
      </w:r>
    </w:p>
    <w:p w14:paraId="635D9405"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A.3.1 Formato de cadena de Id.</w:t>
      </w:r>
      <w:r>
        <w:rPr>
          <w:noProof/>
        </w:rPr>
        <w:tab/>
      </w:r>
      <w:r>
        <w:rPr>
          <w:noProof/>
        </w:rPr>
        <w:fldChar w:fldCharType="begin"/>
      </w:r>
      <w:r>
        <w:rPr>
          <w:noProof/>
        </w:rPr>
        <w:instrText xml:space="preserve"> PAGEREF _Toc365607301 \h </w:instrText>
      </w:r>
      <w:r>
        <w:rPr>
          <w:noProof/>
        </w:rPr>
      </w:r>
      <w:r>
        <w:rPr>
          <w:noProof/>
        </w:rPr>
        <w:fldChar w:fldCharType="separate"/>
      </w:r>
      <w:r>
        <w:rPr>
          <w:noProof/>
        </w:rPr>
        <w:t>501</w:t>
      </w:r>
      <w:r>
        <w:rPr>
          <w:noProof/>
        </w:rPr>
        <w:fldChar w:fldCharType="end"/>
      </w:r>
    </w:p>
    <w:p w14:paraId="18046DEB"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A.3.2 Ejemplos de cadena de identificador</w:t>
      </w:r>
      <w:r>
        <w:rPr>
          <w:noProof/>
        </w:rPr>
        <w:tab/>
      </w:r>
      <w:r>
        <w:rPr>
          <w:noProof/>
        </w:rPr>
        <w:fldChar w:fldCharType="begin"/>
      </w:r>
      <w:r>
        <w:rPr>
          <w:noProof/>
        </w:rPr>
        <w:instrText xml:space="preserve"> PAGEREF _Toc365607302 \h </w:instrText>
      </w:r>
      <w:r>
        <w:rPr>
          <w:noProof/>
        </w:rPr>
      </w:r>
      <w:r>
        <w:rPr>
          <w:noProof/>
        </w:rPr>
        <w:fldChar w:fldCharType="separate"/>
      </w:r>
      <w:r>
        <w:rPr>
          <w:noProof/>
        </w:rPr>
        <w:t>502</w:t>
      </w:r>
      <w:r>
        <w:rPr>
          <w:noProof/>
        </w:rPr>
        <w:fldChar w:fldCharType="end"/>
      </w:r>
    </w:p>
    <w:p w14:paraId="7CF98BA3" w14:textId="77777777" w:rsidR="000D130D" w:rsidRDefault="000D130D">
      <w:pPr>
        <w:pStyle w:val="TOC2"/>
        <w:rPr>
          <w:rFonts w:asciiTheme="minorHAnsi" w:eastAsiaTheme="minorEastAsia" w:hAnsiTheme="minorHAnsi" w:cstheme="minorBidi"/>
          <w:szCs w:val="22"/>
          <w:lang w:eastAsia="zh-CN"/>
        </w:rPr>
      </w:pPr>
      <w:r>
        <w:t>A.4 Un ejemplo</w:t>
      </w:r>
      <w:r>
        <w:tab/>
      </w:r>
      <w:r>
        <w:fldChar w:fldCharType="begin"/>
      </w:r>
      <w:r>
        <w:instrText xml:space="preserve"> PAGEREF _Toc365607303 \h </w:instrText>
      </w:r>
      <w:r>
        <w:fldChar w:fldCharType="separate"/>
      </w:r>
      <w:r>
        <w:t>506</w:t>
      </w:r>
      <w:r>
        <w:fldChar w:fldCharType="end"/>
      </w:r>
    </w:p>
    <w:p w14:paraId="0C6EE00F"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A.4.1 Código fuente C#</w:t>
      </w:r>
      <w:r>
        <w:rPr>
          <w:noProof/>
        </w:rPr>
        <w:tab/>
      </w:r>
      <w:r>
        <w:rPr>
          <w:noProof/>
        </w:rPr>
        <w:fldChar w:fldCharType="begin"/>
      </w:r>
      <w:r>
        <w:rPr>
          <w:noProof/>
        </w:rPr>
        <w:instrText xml:space="preserve"> PAGEREF _Toc365607304 \h </w:instrText>
      </w:r>
      <w:r>
        <w:rPr>
          <w:noProof/>
        </w:rPr>
      </w:r>
      <w:r>
        <w:rPr>
          <w:noProof/>
        </w:rPr>
        <w:fldChar w:fldCharType="separate"/>
      </w:r>
      <w:r>
        <w:rPr>
          <w:noProof/>
        </w:rPr>
        <w:t>506</w:t>
      </w:r>
      <w:r>
        <w:rPr>
          <w:noProof/>
        </w:rPr>
        <w:fldChar w:fldCharType="end"/>
      </w:r>
    </w:p>
    <w:p w14:paraId="14964BE2"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A.4.2 XML resultante</w:t>
      </w:r>
      <w:r>
        <w:rPr>
          <w:noProof/>
        </w:rPr>
        <w:tab/>
      </w:r>
      <w:r>
        <w:rPr>
          <w:noProof/>
        </w:rPr>
        <w:fldChar w:fldCharType="begin"/>
      </w:r>
      <w:r>
        <w:rPr>
          <w:noProof/>
        </w:rPr>
        <w:instrText xml:space="preserve"> PAGEREF _Toc365607305 \h </w:instrText>
      </w:r>
      <w:r>
        <w:rPr>
          <w:noProof/>
        </w:rPr>
      </w:r>
      <w:r>
        <w:rPr>
          <w:noProof/>
        </w:rPr>
        <w:fldChar w:fldCharType="separate"/>
      </w:r>
      <w:r>
        <w:rPr>
          <w:noProof/>
        </w:rPr>
        <w:t>508</w:t>
      </w:r>
      <w:r>
        <w:rPr>
          <w:noProof/>
        </w:rPr>
        <w:fldChar w:fldCharType="end"/>
      </w:r>
    </w:p>
    <w:p w14:paraId="64E9EBED" w14:textId="77777777" w:rsidR="000D130D" w:rsidRDefault="000D130D">
      <w:pPr>
        <w:pStyle w:val="TOC1"/>
        <w:rPr>
          <w:rFonts w:asciiTheme="minorHAnsi" w:eastAsiaTheme="minorEastAsia" w:hAnsiTheme="minorHAnsi" w:cstheme="minorBidi"/>
          <w:b w:val="0"/>
          <w:szCs w:val="22"/>
          <w:lang w:eastAsia="zh-CN"/>
        </w:rPr>
      </w:pPr>
      <w:r>
        <w:t>B. Gramática</w:t>
      </w:r>
      <w:r>
        <w:tab/>
      </w:r>
      <w:r>
        <w:fldChar w:fldCharType="begin"/>
      </w:r>
      <w:r>
        <w:instrText xml:space="preserve"> PAGEREF _Toc365607306 \h </w:instrText>
      </w:r>
      <w:r>
        <w:fldChar w:fldCharType="separate"/>
      </w:r>
      <w:r>
        <w:t>512</w:t>
      </w:r>
      <w:r>
        <w:fldChar w:fldCharType="end"/>
      </w:r>
    </w:p>
    <w:p w14:paraId="7D0CC03B" w14:textId="77777777" w:rsidR="000D130D" w:rsidRDefault="000D130D">
      <w:pPr>
        <w:pStyle w:val="TOC2"/>
        <w:rPr>
          <w:rFonts w:asciiTheme="minorHAnsi" w:eastAsiaTheme="minorEastAsia" w:hAnsiTheme="minorHAnsi" w:cstheme="minorBidi"/>
          <w:szCs w:val="22"/>
          <w:lang w:eastAsia="zh-CN"/>
        </w:rPr>
      </w:pPr>
      <w:r>
        <w:t>B.1 Gramática léxica</w:t>
      </w:r>
      <w:r>
        <w:tab/>
      </w:r>
      <w:r>
        <w:fldChar w:fldCharType="begin"/>
      </w:r>
      <w:r>
        <w:instrText xml:space="preserve"> PAGEREF _Toc365607307 \h </w:instrText>
      </w:r>
      <w:r>
        <w:fldChar w:fldCharType="separate"/>
      </w:r>
      <w:r>
        <w:t>512</w:t>
      </w:r>
      <w:r>
        <w:fldChar w:fldCharType="end"/>
      </w:r>
    </w:p>
    <w:p w14:paraId="6D378F2B"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B.1.1 Terminadores de línea</w:t>
      </w:r>
      <w:r>
        <w:rPr>
          <w:noProof/>
        </w:rPr>
        <w:tab/>
      </w:r>
      <w:r>
        <w:rPr>
          <w:noProof/>
        </w:rPr>
        <w:fldChar w:fldCharType="begin"/>
      </w:r>
      <w:r>
        <w:rPr>
          <w:noProof/>
        </w:rPr>
        <w:instrText xml:space="preserve"> PAGEREF _Toc365607308 \h </w:instrText>
      </w:r>
      <w:r>
        <w:rPr>
          <w:noProof/>
        </w:rPr>
      </w:r>
      <w:r>
        <w:rPr>
          <w:noProof/>
        </w:rPr>
        <w:fldChar w:fldCharType="separate"/>
      </w:r>
      <w:r>
        <w:rPr>
          <w:noProof/>
        </w:rPr>
        <w:t>512</w:t>
      </w:r>
      <w:r>
        <w:rPr>
          <w:noProof/>
        </w:rPr>
        <w:fldChar w:fldCharType="end"/>
      </w:r>
    </w:p>
    <w:p w14:paraId="077C4881"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B.1.2 Comentarios</w:t>
      </w:r>
      <w:r>
        <w:rPr>
          <w:noProof/>
        </w:rPr>
        <w:tab/>
      </w:r>
      <w:r>
        <w:rPr>
          <w:noProof/>
        </w:rPr>
        <w:fldChar w:fldCharType="begin"/>
      </w:r>
      <w:r>
        <w:rPr>
          <w:noProof/>
        </w:rPr>
        <w:instrText xml:space="preserve"> PAGEREF _Toc365607309 \h </w:instrText>
      </w:r>
      <w:r>
        <w:rPr>
          <w:noProof/>
        </w:rPr>
      </w:r>
      <w:r>
        <w:rPr>
          <w:noProof/>
        </w:rPr>
        <w:fldChar w:fldCharType="separate"/>
      </w:r>
      <w:r>
        <w:rPr>
          <w:noProof/>
        </w:rPr>
        <w:t>512</w:t>
      </w:r>
      <w:r>
        <w:rPr>
          <w:noProof/>
        </w:rPr>
        <w:fldChar w:fldCharType="end"/>
      </w:r>
    </w:p>
    <w:p w14:paraId="45F63549"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lastRenderedPageBreak/>
        <w:t>B.1.3 Espacio en blanco</w:t>
      </w:r>
      <w:r>
        <w:rPr>
          <w:noProof/>
        </w:rPr>
        <w:tab/>
      </w:r>
      <w:r>
        <w:rPr>
          <w:noProof/>
        </w:rPr>
        <w:fldChar w:fldCharType="begin"/>
      </w:r>
      <w:r>
        <w:rPr>
          <w:noProof/>
        </w:rPr>
        <w:instrText xml:space="preserve"> PAGEREF _Toc365607310 \h </w:instrText>
      </w:r>
      <w:r>
        <w:rPr>
          <w:noProof/>
        </w:rPr>
      </w:r>
      <w:r>
        <w:rPr>
          <w:noProof/>
        </w:rPr>
        <w:fldChar w:fldCharType="separate"/>
      </w:r>
      <w:r>
        <w:rPr>
          <w:noProof/>
        </w:rPr>
        <w:t>513</w:t>
      </w:r>
      <w:r>
        <w:rPr>
          <w:noProof/>
        </w:rPr>
        <w:fldChar w:fldCharType="end"/>
      </w:r>
    </w:p>
    <w:p w14:paraId="116702BF"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B.1.4 Tokens</w:t>
      </w:r>
      <w:r>
        <w:rPr>
          <w:noProof/>
        </w:rPr>
        <w:tab/>
      </w:r>
      <w:r>
        <w:rPr>
          <w:noProof/>
        </w:rPr>
        <w:fldChar w:fldCharType="begin"/>
      </w:r>
      <w:r>
        <w:rPr>
          <w:noProof/>
        </w:rPr>
        <w:instrText xml:space="preserve"> PAGEREF _Toc365607311 \h </w:instrText>
      </w:r>
      <w:r>
        <w:rPr>
          <w:noProof/>
        </w:rPr>
      </w:r>
      <w:r>
        <w:rPr>
          <w:noProof/>
        </w:rPr>
        <w:fldChar w:fldCharType="separate"/>
      </w:r>
      <w:r>
        <w:rPr>
          <w:noProof/>
        </w:rPr>
        <w:t>513</w:t>
      </w:r>
      <w:r>
        <w:rPr>
          <w:noProof/>
        </w:rPr>
        <w:fldChar w:fldCharType="end"/>
      </w:r>
    </w:p>
    <w:p w14:paraId="37E108F8"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sidRPr="00DD36C4">
        <w:rPr>
          <w:noProof/>
          <w:lang w:val="es-ES"/>
        </w:rPr>
        <w:t>B.1.5 Secuencias de escape de caracteres Unicode</w:t>
      </w:r>
      <w:r>
        <w:rPr>
          <w:noProof/>
        </w:rPr>
        <w:tab/>
      </w:r>
      <w:r>
        <w:rPr>
          <w:noProof/>
        </w:rPr>
        <w:fldChar w:fldCharType="begin"/>
      </w:r>
      <w:r>
        <w:rPr>
          <w:noProof/>
        </w:rPr>
        <w:instrText xml:space="preserve"> PAGEREF _Toc365607312 \h </w:instrText>
      </w:r>
      <w:r>
        <w:rPr>
          <w:noProof/>
        </w:rPr>
      </w:r>
      <w:r>
        <w:rPr>
          <w:noProof/>
        </w:rPr>
        <w:fldChar w:fldCharType="separate"/>
      </w:r>
      <w:r>
        <w:rPr>
          <w:noProof/>
        </w:rPr>
        <w:t>513</w:t>
      </w:r>
      <w:r>
        <w:rPr>
          <w:noProof/>
        </w:rPr>
        <w:fldChar w:fldCharType="end"/>
      </w:r>
    </w:p>
    <w:p w14:paraId="4F21D2AE"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B.1.6 Identificadores</w:t>
      </w:r>
      <w:r>
        <w:rPr>
          <w:noProof/>
        </w:rPr>
        <w:tab/>
      </w:r>
      <w:r>
        <w:rPr>
          <w:noProof/>
        </w:rPr>
        <w:fldChar w:fldCharType="begin"/>
      </w:r>
      <w:r>
        <w:rPr>
          <w:noProof/>
        </w:rPr>
        <w:instrText xml:space="preserve"> PAGEREF _Toc365607313 \h </w:instrText>
      </w:r>
      <w:r>
        <w:rPr>
          <w:noProof/>
        </w:rPr>
      </w:r>
      <w:r>
        <w:rPr>
          <w:noProof/>
        </w:rPr>
        <w:fldChar w:fldCharType="separate"/>
      </w:r>
      <w:r>
        <w:rPr>
          <w:noProof/>
        </w:rPr>
        <w:t>513</w:t>
      </w:r>
      <w:r>
        <w:rPr>
          <w:noProof/>
        </w:rPr>
        <w:fldChar w:fldCharType="end"/>
      </w:r>
    </w:p>
    <w:p w14:paraId="5F9C4D14"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B.1.7 Palabras clave</w:t>
      </w:r>
      <w:r>
        <w:rPr>
          <w:noProof/>
        </w:rPr>
        <w:tab/>
      </w:r>
      <w:r>
        <w:rPr>
          <w:noProof/>
        </w:rPr>
        <w:fldChar w:fldCharType="begin"/>
      </w:r>
      <w:r>
        <w:rPr>
          <w:noProof/>
        </w:rPr>
        <w:instrText xml:space="preserve"> PAGEREF _Toc365607314 \h </w:instrText>
      </w:r>
      <w:r>
        <w:rPr>
          <w:noProof/>
        </w:rPr>
      </w:r>
      <w:r>
        <w:rPr>
          <w:noProof/>
        </w:rPr>
        <w:fldChar w:fldCharType="separate"/>
      </w:r>
      <w:r>
        <w:rPr>
          <w:noProof/>
        </w:rPr>
        <w:t>514</w:t>
      </w:r>
      <w:r>
        <w:rPr>
          <w:noProof/>
        </w:rPr>
        <w:fldChar w:fldCharType="end"/>
      </w:r>
    </w:p>
    <w:p w14:paraId="0A45D960"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B.1.8 Literales</w:t>
      </w:r>
      <w:r>
        <w:rPr>
          <w:noProof/>
        </w:rPr>
        <w:tab/>
      </w:r>
      <w:r>
        <w:rPr>
          <w:noProof/>
        </w:rPr>
        <w:fldChar w:fldCharType="begin"/>
      </w:r>
      <w:r>
        <w:rPr>
          <w:noProof/>
        </w:rPr>
        <w:instrText xml:space="preserve"> PAGEREF _Toc365607315 \h </w:instrText>
      </w:r>
      <w:r>
        <w:rPr>
          <w:noProof/>
        </w:rPr>
      </w:r>
      <w:r>
        <w:rPr>
          <w:noProof/>
        </w:rPr>
        <w:fldChar w:fldCharType="separate"/>
      </w:r>
      <w:r>
        <w:rPr>
          <w:noProof/>
        </w:rPr>
        <w:t>515</w:t>
      </w:r>
      <w:r>
        <w:rPr>
          <w:noProof/>
        </w:rPr>
        <w:fldChar w:fldCharType="end"/>
      </w:r>
    </w:p>
    <w:p w14:paraId="34B0FAF0"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B.1.9 Operadores y signos de puntuación</w:t>
      </w:r>
      <w:r>
        <w:rPr>
          <w:noProof/>
        </w:rPr>
        <w:tab/>
      </w:r>
      <w:r>
        <w:rPr>
          <w:noProof/>
        </w:rPr>
        <w:fldChar w:fldCharType="begin"/>
      </w:r>
      <w:r>
        <w:rPr>
          <w:noProof/>
        </w:rPr>
        <w:instrText xml:space="preserve"> PAGEREF _Toc365607316 \h </w:instrText>
      </w:r>
      <w:r>
        <w:rPr>
          <w:noProof/>
        </w:rPr>
      </w:r>
      <w:r>
        <w:rPr>
          <w:noProof/>
        </w:rPr>
        <w:fldChar w:fldCharType="separate"/>
      </w:r>
      <w:r>
        <w:rPr>
          <w:noProof/>
        </w:rPr>
        <w:t>517</w:t>
      </w:r>
      <w:r>
        <w:rPr>
          <w:noProof/>
        </w:rPr>
        <w:fldChar w:fldCharType="end"/>
      </w:r>
    </w:p>
    <w:p w14:paraId="04979279"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B.1.10 Directivas de preprocesamiento</w:t>
      </w:r>
      <w:r>
        <w:rPr>
          <w:noProof/>
        </w:rPr>
        <w:tab/>
      </w:r>
      <w:r>
        <w:rPr>
          <w:noProof/>
        </w:rPr>
        <w:fldChar w:fldCharType="begin"/>
      </w:r>
      <w:r>
        <w:rPr>
          <w:noProof/>
        </w:rPr>
        <w:instrText xml:space="preserve"> PAGEREF _Toc365607317 \h </w:instrText>
      </w:r>
      <w:r>
        <w:rPr>
          <w:noProof/>
        </w:rPr>
      </w:r>
      <w:r>
        <w:rPr>
          <w:noProof/>
        </w:rPr>
        <w:fldChar w:fldCharType="separate"/>
      </w:r>
      <w:r>
        <w:rPr>
          <w:noProof/>
        </w:rPr>
        <w:t>517</w:t>
      </w:r>
      <w:r>
        <w:rPr>
          <w:noProof/>
        </w:rPr>
        <w:fldChar w:fldCharType="end"/>
      </w:r>
    </w:p>
    <w:p w14:paraId="45DAD1CC" w14:textId="77777777" w:rsidR="000D130D" w:rsidRDefault="000D130D">
      <w:pPr>
        <w:pStyle w:val="TOC2"/>
        <w:rPr>
          <w:rFonts w:asciiTheme="minorHAnsi" w:eastAsiaTheme="minorEastAsia" w:hAnsiTheme="minorHAnsi" w:cstheme="minorBidi"/>
          <w:szCs w:val="22"/>
          <w:lang w:eastAsia="zh-CN"/>
        </w:rPr>
      </w:pPr>
      <w:r>
        <w:t>B.2 Gramática sintáctica</w:t>
      </w:r>
      <w:r>
        <w:tab/>
      </w:r>
      <w:r>
        <w:fldChar w:fldCharType="begin"/>
      </w:r>
      <w:r>
        <w:instrText xml:space="preserve"> PAGEREF _Toc365607318 \h </w:instrText>
      </w:r>
      <w:r>
        <w:fldChar w:fldCharType="separate"/>
      </w:r>
      <w:r>
        <w:t>519</w:t>
      </w:r>
      <w:r>
        <w:fldChar w:fldCharType="end"/>
      </w:r>
    </w:p>
    <w:p w14:paraId="76AF4E88"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B.2.1 Conceptos básicos</w:t>
      </w:r>
      <w:r>
        <w:rPr>
          <w:noProof/>
        </w:rPr>
        <w:tab/>
      </w:r>
      <w:r>
        <w:rPr>
          <w:noProof/>
        </w:rPr>
        <w:fldChar w:fldCharType="begin"/>
      </w:r>
      <w:r>
        <w:rPr>
          <w:noProof/>
        </w:rPr>
        <w:instrText xml:space="preserve"> PAGEREF _Toc365607319 \h </w:instrText>
      </w:r>
      <w:r>
        <w:rPr>
          <w:noProof/>
        </w:rPr>
      </w:r>
      <w:r>
        <w:rPr>
          <w:noProof/>
        </w:rPr>
        <w:fldChar w:fldCharType="separate"/>
      </w:r>
      <w:r>
        <w:rPr>
          <w:noProof/>
        </w:rPr>
        <w:t>519</w:t>
      </w:r>
      <w:r>
        <w:rPr>
          <w:noProof/>
        </w:rPr>
        <w:fldChar w:fldCharType="end"/>
      </w:r>
    </w:p>
    <w:p w14:paraId="3E64A5ED"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B.2.2 Tipos</w:t>
      </w:r>
      <w:r>
        <w:rPr>
          <w:noProof/>
        </w:rPr>
        <w:tab/>
      </w:r>
      <w:r>
        <w:rPr>
          <w:noProof/>
        </w:rPr>
        <w:fldChar w:fldCharType="begin"/>
      </w:r>
      <w:r>
        <w:rPr>
          <w:noProof/>
        </w:rPr>
        <w:instrText xml:space="preserve"> PAGEREF _Toc365607320 \h </w:instrText>
      </w:r>
      <w:r>
        <w:rPr>
          <w:noProof/>
        </w:rPr>
      </w:r>
      <w:r>
        <w:rPr>
          <w:noProof/>
        </w:rPr>
        <w:fldChar w:fldCharType="separate"/>
      </w:r>
      <w:r>
        <w:rPr>
          <w:noProof/>
        </w:rPr>
        <w:t>519</w:t>
      </w:r>
      <w:r>
        <w:rPr>
          <w:noProof/>
        </w:rPr>
        <w:fldChar w:fldCharType="end"/>
      </w:r>
    </w:p>
    <w:p w14:paraId="363E4BF1"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B.2.3 Variables</w:t>
      </w:r>
      <w:r>
        <w:rPr>
          <w:noProof/>
        </w:rPr>
        <w:tab/>
      </w:r>
      <w:r>
        <w:rPr>
          <w:noProof/>
        </w:rPr>
        <w:fldChar w:fldCharType="begin"/>
      </w:r>
      <w:r>
        <w:rPr>
          <w:noProof/>
        </w:rPr>
        <w:instrText xml:space="preserve"> PAGEREF _Toc365607321 \h </w:instrText>
      </w:r>
      <w:r>
        <w:rPr>
          <w:noProof/>
        </w:rPr>
      </w:r>
      <w:r>
        <w:rPr>
          <w:noProof/>
        </w:rPr>
        <w:fldChar w:fldCharType="separate"/>
      </w:r>
      <w:r>
        <w:rPr>
          <w:noProof/>
        </w:rPr>
        <w:t>521</w:t>
      </w:r>
      <w:r>
        <w:rPr>
          <w:noProof/>
        </w:rPr>
        <w:fldChar w:fldCharType="end"/>
      </w:r>
    </w:p>
    <w:p w14:paraId="0EF42409"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B.2.4 Expresiones</w:t>
      </w:r>
      <w:r>
        <w:rPr>
          <w:noProof/>
        </w:rPr>
        <w:tab/>
      </w:r>
      <w:r>
        <w:rPr>
          <w:noProof/>
        </w:rPr>
        <w:fldChar w:fldCharType="begin"/>
      </w:r>
      <w:r>
        <w:rPr>
          <w:noProof/>
        </w:rPr>
        <w:instrText xml:space="preserve"> PAGEREF _Toc365607322 \h </w:instrText>
      </w:r>
      <w:r>
        <w:rPr>
          <w:noProof/>
        </w:rPr>
      </w:r>
      <w:r>
        <w:rPr>
          <w:noProof/>
        </w:rPr>
        <w:fldChar w:fldCharType="separate"/>
      </w:r>
      <w:r>
        <w:rPr>
          <w:noProof/>
        </w:rPr>
        <w:t>521</w:t>
      </w:r>
      <w:r>
        <w:rPr>
          <w:noProof/>
        </w:rPr>
        <w:fldChar w:fldCharType="end"/>
      </w:r>
    </w:p>
    <w:p w14:paraId="47172BAF"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B.2.5 Instrucciones</w:t>
      </w:r>
      <w:r>
        <w:rPr>
          <w:noProof/>
        </w:rPr>
        <w:tab/>
      </w:r>
      <w:r>
        <w:rPr>
          <w:noProof/>
        </w:rPr>
        <w:fldChar w:fldCharType="begin"/>
      </w:r>
      <w:r>
        <w:rPr>
          <w:noProof/>
        </w:rPr>
        <w:instrText xml:space="preserve"> PAGEREF _Toc365607323 \h </w:instrText>
      </w:r>
      <w:r>
        <w:rPr>
          <w:noProof/>
        </w:rPr>
      </w:r>
      <w:r>
        <w:rPr>
          <w:noProof/>
        </w:rPr>
        <w:fldChar w:fldCharType="separate"/>
      </w:r>
      <w:r>
        <w:rPr>
          <w:noProof/>
        </w:rPr>
        <w:t>528</w:t>
      </w:r>
      <w:r>
        <w:rPr>
          <w:noProof/>
        </w:rPr>
        <w:fldChar w:fldCharType="end"/>
      </w:r>
    </w:p>
    <w:p w14:paraId="5EF3BE2D"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B.2.6 Espacios de nombres</w:t>
      </w:r>
      <w:r>
        <w:rPr>
          <w:noProof/>
        </w:rPr>
        <w:tab/>
      </w:r>
      <w:r>
        <w:rPr>
          <w:noProof/>
        </w:rPr>
        <w:fldChar w:fldCharType="begin"/>
      </w:r>
      <w:r>
        <w:rPr>
          <w:noProof/>
        </w:rPr>
        <w:instrText xml:space="preserve"> PAGEREF _Toc365607324 \h </w:instrText>
      </w:r>
      <w:r>
        <w:rPr>
          <w:noProof/>
        </w:rPr>
      </w:r>
      <w:r>
        <w:rPr>
          <w:noProof/>
        </w:rPr>
        <w:fldChar w:fldCharType="separate"/>
      </w:r>
      <w:r>
        <w:rPr>
          <w:noProof/>
        </w:rPr>
        <w:t>531</w:t>
      </w:r>
      <w:r>
        <w:rPr>
          <w:noProof/>
        </w:rPr>
        <w:fldChar w:fldCharType="end"/>
      </w:r>
    </w:p>
    <w:p w14:paraId="47D3A9E0"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B.2.7 Clases</w:t>
      </w:r>
      <w:r>
        <w:rPr>
          <w:noProof/>
        </w:rPr>
        <w:tab/>
      </w:r>
      <w:r>
        <w:rPr>
          <w:noProof/>
        </w:rPr>
        <w:fldChar w:fldCharType="begin"/>
      </w:r>
      <w:r>
        <w:rPr>
          <w:noProof/>
        </w:rPr>
        <w:instrText xml:space="preserve"> PAGEREF _Toc365607325 \h </w:instrText>
      </w:r>
      <w:r>
        <w:rPr>
          <w:noProof/>
        </w:rPr>
      </w:r>
      <w:r>
        <w:rPr>
          <w:noProof/>
        </w:rPr>
        <w:fldChar w:fldCharType="separate"/>
      </w:r>
      <w:r>
        <w:rPr>
          <w:noProof/>
        </w:rPr>
        <w:t>532</w:t>
      </w:r>
      <w:r>
        <w:rPr>
          <w:noProof/>
        </w:rPr>
        <w:fldChar w:fldCharType="end"/>
      </w:r>
    </w:p>
    <w:p w14:paraId="1E28D4F0"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B.2.8 Structs</w:t>
      </w:r>
      <w:r>
        <w:rPr>
          <w:noProof/>
        </w:rPr>
        <w:tab/>
      </w:r>
      <w:r>
        <w:rPr>
          <w:noProof/>
        </w:rPr>
        <w:fldChar w:fldCharType="begin"/>
      </w:r>
      <w:r>
        <w:rPr>
          <w:noProof/>
        </w:rPr>
        <w:instrText xml:space="preserve"> PAGEREF _Toc365607326 \h </w:instrText>
      </w:r>
      <w:r>
        <w:rPr>
          <w:noProof/>
        </w:rPr>
      </w:r>
      <w:r>
        <w:rPr>
          <w:noProof/>
        </w:rPr>
        <w:fldChar w:fldCharType="separate"/>
      </w:r>
      <w:r>
        <w:rPr>
          <w:noProof/>
        </w:rPr>
        <w:t>539</w:t>
      </w:r>
      <w:r>
        <w:rPr>
          <w:noProof/>
        </w:rPr>
        <w:fldChar w:fldCharType="end"/>
      </w:r>
    </w:p>
    <w:p w14:paraId="1F7DB782"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B.2.9 Matrices</w:t>
      </w:r>
      <w:r>
        <w:rPr>
          <w:noProof/>
        </w:rPr>
        <w:tab/>
      </w:r>
      <w:r>
        <w:rPr>
          <w:noProof/>
        </w:rPr>
        <w:fldChar w:fldCharType="begin"/>
      </w:r>
      <w:r>
        <w:rPr>
          <w:noProof/>
        </w:rPr>
        <w:instrText xml:space="preserve"> PAGEREF _Toc365607327 \h </w:instrText>
      </w:r>
      <w:r>
        <w:rPr>
          <w:noProof/>
        </w:rPr>
      </w:r>
      <w:r>
        <w:rPr>
          <w:noProof/>
        </w:rPr>
        <w:fldChar w:fldCharType="separate"/>
      </w:r>
      <w:r>
        <w:rPr>
          <w:noProof/>
        </w:rPr>
        <w:t>540</w:t>
      </w:r>
      <w:r>
        <w:rPr>
          <w:noProof/>
        </w:rPr>
        <w:fldChar w:fldCharType="end"/>
      </w:r>
    </w:p>
    <w:p w14:paraId="34F5B22C"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B.2.10 Interfaces</w:t>
      </w:r>
      <w:r>
        <w:rPr>
          <w:noProof/>
        </w:rPr>
        <w:tab/>
      </w:r>
      <w:r>
        <w:rPr>
          <w:noProof/>
        </w:rPr>
        <w:fldChar w:fldCharType="begin"/>
      </w:r>
      <w:r>
        <w:rPr>
          <w:noProof/>
        </w:rPr>
        <w:instrText xml:space="preserve"> PAGEREF _Toc365607328 \h </w:instrText>
      </w:r>
      <w:r>
        <w:rPr>
          <w:noProof/>
        </w:rPr>
      </w:r>
      <w:r>
        <w:rPr>
          <w:noProof/>
        </w:rPr>
        <w:fldChar w:fldCharType="separate"/>
      </w:r>
      <w:r>
        <w:rPr>
          <w:noProof/>
        </w:rPr>
        <w:t>540</w:t>
      </w:r>
      <w:r>
        <w:rPr>
          <w:noProof/>
        </w:rPr>
        <w:fldChar w:fldCharType="end"/>
      </w:r>
    </w:p>
    <w:p w14:paraId="50C10173"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B.2.11 Enumeraciones</w:t>
      </w:r>
      <w:r>
        <w:rPr>
          <w:noProof/>
        </w:rPr>
        <w:tab/>
      </w:r>
      <w:r>
        <w:rPr>
          <w:noProof/>
        </w:rPr>
        <w:fldChar w:fldCharType="begin"/>
      </w:r>
      <w:r>
        <w:rPr>
          <w:noProof/>
        </w:rPr>
        <w:instrText xml:space="preserve"> PAGEREF _Toc365607329 \h </w:instrText>
      </w:r>
      <w:r>
        <w:rPr>
          <w:noProof/>
        </w:rPr>
      </w:r>
      <w:r>
        <w:rPr>
          <w:noProof/>
        </w:rPr>
        <w:fldChar w:fldCharType="separate"/>
      </w:r>
      <w:r>
        <w:rPr>
          <w:noProof/>
        </w:rPr>
        <w:t>541</w:t>
      </w:r>
      <w:r>
        <w:rPr>
          <w:noProof/>
        </w:rPr>
        <w:fldChar w:fldCharType="end"/>
      </w:r>
    </w:p>
    <w:p w14:paraId="17616CDA"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B.2.12 Delegados</w:t>
      </w:r>
      <w:r>
        <w:rPr>
          <w:noProof/>
        </w:rPr>
        <w:tab/>
      </w:r>
      <w:r>
        <w:rPr>
          <w:noProof/>
        </w:rPr>
        <w:fldChar w:fldCharType="begin"/>
      </w:r>
      <w:r>
        <w:rPr>
          <w:noProof/>
        </w:rPr>
        <w:instrText xml:space="preserve"> PAGEREF _Toc365607330 \h </w:instrText>
      </w:r>
      <w:r>
        <w:rPr>
          <w:noProof/>
        </w:rPr>
      </w:r>
      <w:r>
        <w:rPr>
          <w:noProof/>
        </w:rPr>
        <w:fldChar w:fldCharType="separate"/>
      </w:r>
      <w:r>
        <w:rPr>
          <w:noProof/>
        </w:rPr>
        <w:t>542</w:t>
      </w:r>
      <w:r>
        <w:rPr>
          <w:noProof/>
        </w:rPr>
        <w:fldChar w:fldCharType="end"/>
      </w:r>
    </w:p>
    <w:p w14:paraId="0F999308" w14:textId="77777777" w:rsidR="000D130D" w:rsidRDefault="000D130D">
      <w:pPr>
        <w:pStyle w:val="TOC3"/>
        <w:tabs>
          <w:tab w:val="right" w:leader="dot" w:pos="9926"/>
        </w:tabs>
        <w:rPr>
          <w:rFonts w:asciiTheme="minorHAnsi" w:eastAsiaTheme="minorEastAsia" w:hAnsiTheme="minorHAnsi" w:cstheme="minorBidi"/>
          <w:noProof/>
          <w:szCs w:val="22"/>
          <w:lang w:eastAsia="zh-CN"/>
        </w:rPr>
      </w:pPr>
      <w:r>
        <w:rPr>
          <w:noProof/>
        </w:rPr>
        <w:t>B.2.13 Atributos</w:t>
      </w:r>
      <w:r>
        <w:rPr>
          <w:noProof/>
        </w:rPr>
        <w:tab/>
      </w:r>
      <w:r>
        <w:rPr>
          <w:noProof/>
        </w:rPr>
        <w:fldChar w:fldCharType="begin"/>
      </w:r>
      <w:r>
        <w:rPr>
          <w:noProof/>
        </w:rPr>
        <w:instrText xml:space="preserve"> PAGEREF _Toc365607331 \h </w:instrText>
      </w:r>
      <w:r>
        <w:rPr>
          <w:noProof/>
        </w:rPr>
      </w:r>
      <w:r>
        <w:rPr>
          <w:noProof/>
        </w:rPr>
        <w:fldChar w:fldCharType="separate"/>
      </w:r>
      <w:r>
        <w:rPr>
          <w:noProof/>
        </w:rPr>
        <w:t>542</w:t>
      </w:r>
      <w:r>
        <w:rPr>
          <w:noProof/>
        </w:rPr>
        <w:fldChar w:fldCharType="end"/>
      </w:r>
    </w:p>
    <w:p w14:paraId="11AA575A" w14:textId="77777777" w:rsidR="000D130D" w:rsidRDefault="000D130D">
      <w:pPr>
        <w:pStyle w:val="TOC2"/>
        <w:rPr>
          <w:rFonts w:asciiTheme="minorHAnsi" w:eastAsiaTheme="minorEastAsia" w:hAnsiTheme="minorHAnsi" w:cstheme="minorBidi"/>
          <w:szCs w:val="22"/>
          <w:lang w:eastAsia="zh-CN"/>
        </w:rPr>
      </w:pPr>
      <w:r w:rsidRPr="00DD36C4">
        <w:rPr>
          <w:lang w:val="es-ES"/>
        </w:rPr>
        <w:t>B.3 Extensiones de la gramática para el código no seguro</w:t>
      </w:r>
      <w:r>
        <w:tab/>
      </w:r>
      <w:r>
        <w:fldChar w:fldCharType="begin"/>
      </w:r>
      <w:r>
        <w:instrText xml:space="preserve"> PAGEREF _Toc365607332 \h </w:instrText>
      </w:r>
      <w:r>
        <w:fldChar w:fldCharType="separate"/>
      </w:r>
      <w:r>
        <w:t>544</w:t>
      </w:r>
      <w:r>
        <w:fldChar w:fldCharType="end"/>
      </w:r>
    </w:p>
    <w:p w14:paraId="4EE5C913" w14:textId="77777777" w:rsidR="000D130D" w:rsidRDefault="000D130D">
      <w:pPr>
        <w:pStyle w:val="TOC1"/>
        <w:rPr>
          <w:rFonts w:asciiTheme="minorHAnsi" w:eastAsiaTheme="minorEastAsia" w:hAnsiTheme="minorHAnsi" w:cstheme="minorBidi"/>
          <w:b w:val="0"/>
          <w:szCs w:val="22"/>
          <w:lang w:eastAsia="zh-CN"/>
        </w:rPr>
      </w:pPr>
      <w:r>
        <w:t>C. Referencias</w:t>
      </w:r>
      <w:r>
        <w:tab/>
      </w:r>
      <w:r>
        <w:fldChar w:fldCharType="begin"/>
      </w:r>
      <w:r>
        <w:instrText xml:space="preserve"> PAGEREF _Toc365607333 \h </w:instrText>
      </w:r>
      <w:r>
        <w:fldChar w:fldCharType="separate"/>
      </w:r>
      <w:r>
        <w:t>547</w:t>
      </w:r>
      <w:r>
        <w:fldChar w:fldCharType="end"/>
      </w:r>
    </w:p>
    <w:p w14:paraId="3F2E3BD6" w14:textId="77777777" w:rsidR="0028536B" w:rsidRDefault="00852C57">
      <w:pPr>
        <w:sectPr w:rsidR="0028536B">
          <w:headerReference w:type="even" r:id="rId17"/>
          <w:headerReference w:type="default" r:id="rId18"/>
          <w:footerReference w:type="even" r:id="rId19"/>
          <w:footerReference w:type="default" r:id="rId20"/>
          <w:type w:val="oddPage"/>
          <w:pgSz w:w="12240" w:h="15840" w:code="1"/>
          <w:pgMar w:top="1440" w:right="1152" w:bottom="1440" w:left="1152" w:header="720" w:footer="720" w:gutter="0"/>
          <w:pgNumType w:fmt="lowerRoman"/>
          <w:cols w:space="720"/>
        </w:sectPr>
      </w:pPr>
      <w:r>
        <w:fldChar w:fldCharType="end"/>
      </w:r>
      <w:bookmarkStart w:id="6" w:name="_Ref463345912"/>
    </w:p>
    <w:p w14:paraId="3F2E3BD7" w14:textId="4A80E991" w:rsidR="0028536B" w:rsidRDefault="005518F0">
      <w:pPr>
        <w:pStyle w:val="Heading1"/>
      </w:pPr>
      <w:bookmarkStart w:id="7" w:name="_Toc365606667"/>
      <w:bookmarkEnd w:id="6"/>
      <w:r>
        <w:lastRenderedPageBreak/>
        <w:t>Introducción</w:t>
      </w:r>
      <w:bookmarkEnd w:id="7"/>
    </w:p>
    <w:p w14:paraId="3F2E3BD8" w14:textId="77777777" w:rsidR="00BB72EA" w:rsidRPr="00BF6BFF" w:rsidRDefault="00BB72EA" w:rsidP="00BB72EA">
      <w:pPr>
        <w:rPr>
          <w:lang w:val="es-ES"/>
        </w:rPr>
      </w:pPr>
      <w:r w:rsidRPr="00BF6BFF">
        <w:rPr>
          <w:lang w:val="es-ES"/>
        </w:rPr>
        <w:t xml:space="preserve">C# (“C sharp”) es un lenguaje de programación sencillo y moderno, orientado a objetos y con seguridad de tipos. C# tiene su raíz en la familia de lenguajes C y resultará inmediatamente familiar a programadores de C, C++ y Java. ECMA International estandariza C# como el estándar </w:t>
      </w:r>
      <w:r w:rsidRPr="00BF6BFF">
        <w:rPr>
          <w:rStyle w:val="Term"/>
          <w:lang w:val="es-ES"/>
        </w:rPr>
        <w:t>ECMA-334</w:t>
      </w:r>
      <w:r w:rsidRPr="00BF6BFF">
        <w:rPr>
          <w:lang w:val="es-ES"/>
        </w:rPr>
        <w:t xml:space="preserve">, e ISO/CEI como el estándar </w:t>
      </w:r>
      <w:r w:rsidRPr="00BF6BFF">
        <w:rPr>
          <w:rStyle w:val="Term"/>
          <w:lang w:val="es-ES"/>
        </w:rPr>
        <w:t>ISO/IEC 23270</w:t>
      </w:r>
      <w:r w:rsidRPr="00BF6BFF">
        <w:rPr>
          <w:lang w:val="es-ES"/>
        </w:rPr>
        <w:t>. El compilador de C# de Microsoft para .NET Framework es una implementación compatible de ambos estándares.</w:t>
      </w:r>
    </w:p>
    <w:p w14:paraId="3F2E3BD9" w14:textId="77777777" w:rsidR="00BB72EA" w:rsidRPr="00BF6BFF" w:rsidRDefault="00BB72EA" w:rsidP="00BB72EA">
      <w:pPr>
        <w:rPr>
          <w:lang w:val="es-ES"/>
        </w:rPr>
      </w:pPr>
      <w:r w:rsidRPr="00BF6BFF">
        <w:rPr>
          <w:lang w:val="es-ES"/>
        </w:rPr>
        <w:t xml:space="preserve">C# es un lenguaje de programación orientado a objetos, pero también es compatible con la programación </w:t>
      </w:r>
      <w:r w:rsidRPr="00BF6BFF">
        <w:rPr>
          <w:rStyle w:val="Term"/>
          <w:lang w:val="es-ES"/>
        </w:rPr>
        <w:t>orientada a componentes</w:t>
      </w:r>
      <w:r w:rsidRPr="00BF6BFF">
        <w:rPr>
          <w:lang w:val="es-ES"/>
        </w:rPr>
        <w:t>. El diseño de software contemporáneo se basa cada vez más en componentes de software en forma de paquetes de funcionalidad autodescriptivos y autosuficientes. La clave de dichos componentes reside en que presentan un modelo de programación con propiedades, métodos y eventos, en que tienen atributos que facilitan información declarativa sobre el componente y en que incorporan su propia documentación. C# proporciona construcciones de lenguaje para que se admitan directamente estos conceptos, haciendo de C# un lenguaje muy natural en el que crear y utilizar los componentes de software.</w:t>
      </w:r>
    </w:p>
    <w:p w14:paraId="3F2E3BDA" w14:textId="77777777" w:rsidR="00BB72EA" w:rsidRPr="00BF6BFF" w:rsidRDefault="00BB72EA" w:rsidP="00BB72EA">
      <w:pPr>
        <w:rPr>
          <w:lang w:val="es-ES"/>
        </w:rPr>
      </w:pPr>
      <w:r w:rsidRPr="00BF6BFF">
        <w:rPr>
          <w:lang w:val="es-ES"/>
        </w:rPr>
        <w:t xml:space="preserve">Algunas de las características de C# ayudan en la construcción de aplicaciones sólidas y duraderas: la </w:t>
      </w:r>
      <w:r w:rsidRPr="00BF6BFF">
        <w:rPr>
          <w:rStyle w:val="Term"/>
          <w:lang w:val="es-ES"/>
        </w:rPr>
        <w:t>recolección de elementos no utilizados</w:t>
      </w:r>
      <w:r w:rsidRPr="00BF6BFF">
        <w:rPr>
          <w:lang w:val="es-ES"/>
        </w:rPr>
        <w:t xml:space="preserve"> reclama automáticamente la memoria ocupada por objetos no utilizados; el </w:t>
      </w:r>
      <w:r w:rsidRPr="00BF6BFF">
        <w:rPr>
          <w:rStyle w:val="Term"/>
          <w:lang w:val="es-ES"/>
        </w:rPr>
        <w:t>control de excepciones</w:t>
      </w:r>
      <w:r w:rsidRPr="00BF6BFF">
        <w:rPr>
          <w:lang w:val="es-ES"/>
        </w:rPr>
        <w:t xml:space="preserve"> proporciona un enfoque extensible y estructurado de la detección y recuperación de errores; y el diseño con </w:t>
      </w:r>
      <w:r w:rsidRPr="00BF6BFF">
        <w:rPr>
          <w:rStyle w:val="Term"/>
          <w:lang w:val="es-ES"/>
        </w:rPr>
        <w:t>seguridad de tipos</w:t>
      </w:r>
      <w:r w:rsidRPr="00BF6BFF">
        <w:rPr>
          <w:lang w:val="es-ES"/>
        </w:rPr>
        <w:t xml:space="preserve"> del lenguaje hace que no se puedan leer variables no inicializadas, indizar las matrices más allá de sus límites o realizar conversiones de tipo no comprobado.</w:t>
      </w:r>
    </w:p>
    <w:p w14:paraId="3F2E3BDB" w14:textId="77777777" w:rsidR="00BB72EA" w:rsidRPr="00BF6BFF" w:rsidRDefault="00BB72EA" w:rsidP="00BB72EA">
      <w:pPr>
        <w:rPr>
          <w:lang w:val="es-ES"/>
        </w:rPr>
      </w:pPr>
      <w:r w:rsidRPr="00BF6BFF">
        <w:rPr>
          <w:lang w:val="es-ES"/>
        </w:rPr>
        <w:t xml:space="preserve">C# tiene un </w:t>
      </w:r>
      <w:r w:rsidRPr="00BF6BFF">
        <w:rPr>
          <w:rStyle w:val="Term"/>
          <w:lang w:val="es-ES"/>
        </w:rPr>
        <w:t>sistema de tipos unificado</w:t>
      </w:r>
      <w:r w:rsidRPr="00BF6BFF">
        <w:rPr>
          <w:lang w:val="es-ES"/>
        </w:rPr>
        <w:t xml:space="preserve">. Todos los tipos de C#, incluidos tipos primitivos como </w:t>
      </w:r>
      <w:r w:rsidRPr="00BF6BFF">
        <w:rPr>
          <w:rStyle w:val="Codefragment"/>
          <w:lang w:val="es-ES"/>
        </w:rPr>
        <w:t>int</w:t>
      </w:r>
      <w:r w:rsidRPr="00BF6BFF">
        <w:rPr>
          <w:lang w:val="es-ES"/>
        </w:rPr>
        <w:t xml:space="preserve"> y </w:t>
      </w:r>
      <w:r w:rsidRPr="00BF6BFF">
        <w:rPr>
          <w:rStyle w:val="Codefragment"/>
          <w:lang w:val="es-ES"/>
        </w:rPr>
        <w:t>double</w:t>
      </w:r>
      <w:r w:rsidRPr="00BF6BFF">
        <w:rPr>
          <w:lang w:val="es-ES"/>
        </w:rPr>
        <w:t xml:space="preserve">, heredan de un tipo raíz </w:t>
      </w:r>
      <w:r w:rsidRPr="00BF6BFF">
        <w:rPr>
          <w:rStyle w:val="Codefragment"/>
          <w:lang w:val="es-ES"/>
        </w:rPr>
        <w:t>object</w:t>
      </w:r>
      <w:r w:rsidRPr="00BF6BFF">
        <w:rPr>
          <w:lang w:val="es-ES"/>
        </w:rPr>
        <w:t xml:space="preserve"> único. Por lo tanto, todos los tipos comparten un conjunto de operaciones comunes, y se pueden almacenar, transportar y tratar valores de cualquier tipo de una manera coherente. Además, C# admite tipos de referencia definidos por el usuario y tipos de valor, y permite la asignación dinámica de objetos así como el almacenamiento en línea de estructuras ligeras.</w:t>
      </w:r>
    </w:p>
    <w:p w14:paraId="3F2E3BDC" w14:textId="77777777" w:rsidR="00BB72EA" w:rsidRPr="00BF6BFF" w:rsidRDefault="00BB72EA" w:rsidP="00BB72EA">
      <w:pPr>
        <w:rPr>
          <w:lang w:val="es-ES"/>
        </w:rPr>
      </w:pPr>
      <w:r w:rsidRPr="00BF6BFF">
        <w:rPr>
          <w:lang w:val="es-ES"/>
        </w:rPr>
        <w:t xml:space="preserve">Para asegurarse de que los programas y bibliotecas de C# evolucionan con el tiempo de forma compatible, se ha dado mucha importancia al </w:t>
      </w:r>
      <w:r w:rsidRPr="00BF6BFF">
        <w:rPr>
          <w:rStyle w:val="Term"/>
          <w:lang w:val="es-ES"/>
        </w:rPr>
        <w:t>control de versiones</w:t>
      </w:r>
      <w:r w:rsidRPr="00BF6BFF">
        <w:rPr>
          <w:lang w:val="es-ES"/>
        </w:rPr>
        <w:t xml:space="preserve"> en el diseño de C#. Muchos lenguajes de programación apenas prestan atención a este problema y, en consecuencia, los programas escritos en estos lenguajes se interrumpen más de lo necesario cuando se incluyen versiones más recientes de bibliotecas dependientes. Los aspectos del diseño de C# con influencia directa de las consideraciones sobre el control de versiones incluyen los modificadores </w:t>
      </w:r>
      <w:r w:rsidRPr="00BF6BFF">
        <w:rPr>
          <w:rStyle w:val="Codefragment"/>
          <w:lang w:val="es-ES"/>
        </w:rPr>
        <w:t>virtual</w:t>
      </w:r>
      <w:r w:rsidRPr="00BF6BFF">
        <w:rPr>
          <w:lang w:val="es-ES"/>
        </w:rPr>
        <w:t xml:space="preserve"> y </w:t>
      </w:r>
      <w:r w:rsidRPr="00BF6BFF">
        <w:rPr>
          <w:rStyle w:val="Codefragment"/>
          <w:lang w:val="es-ES"/>
        </w:rPr>
        <w:t>override</w:t>
      </w:r>
      <w:r w:rsidRPr="00BF6BFF">
        <w:rPr>
          <w:lang w:val="es-ES"/>
        </w:rPr>
        <w:t>, las reglas de la resolución de sobrecarga de métodos y la compatibilidad con declaraciones explícitas de miembros de interfaz.</w:t>
      </w:r>
    </w:p>
    <w:p w14:paraId="3F2E3BDD" w14:textId="77777777" w:rsidR="00BB72EA" w:rsidRPr="00BF6BFF" w:rsidRDefault="00BB72EA" w:rsidP="00BB72EA">
      <w:pPr>
        <w:rPr>
          <w:lang w:val="es-ES"/>
        </w:rPr>
      </w:pPr>
      <w:r w:rsidRPr="00BF6BFF">
        <w:rPr>
          <w:lang w:val="es-ES"/>
        </w:rPr>
        <w:t>En el resto de este capítulo se explican las características esenciales del lenguaje C#. Mientras que en capítulos posteriores se describen las reglas y las excepciones de una forma muy detallada e incluso a veces matemática, este capítulo se ha redactado dando prioridad a la claridad y la brevedad, a veces incluso a expensas de la integridad. El propósito es proporcionar al lector una introducción al lenguaje que pueda facilitarle la programación de sus primeros programas y la lectura de posteriores capítulos.</w:t>
      </w:r>
    </w:p>
    <w:p w14:paraId="3F2E3BDE" w14:textId="77777777" w:rsidR="00BB72EA" w:rsidRDefault="00BB72EA" w:rsidP="00812C41">
      <w:pPr>
        <w:pStyle w:val="Heading2"/>
        <w:tabs>
          <w:tab w:val="num" w:pos="-360"/>
        </w:tabs>
        <w:ind w:left="0" w:firstLine="0"/>
      </w:pPr>
      <w:bookmarkStart w:id="8" w:name="_Toc46039318"/>
      <w:bookmarkStart w:id="9" w:name="_Toc365606668"/>
      <w:r>
        <w:t>Hola a todos</w:t>
      </w:r>
      <w:bookmarkEnd w:id="8"/>
      <w:bookmarkEnd w:id="9"/>
    </w:p>
    <w:p w14:paraId="3F2E3BDF" w14:textId="77777777" w:rsidR="00BB72EA" w:rsidRDefault="00BB72EA" w:rsidP="00BB72EA">
      <w:r w:rsidRPr="00BF6BFF">
        <w:rPr>
          <w:lang w:val="es-ES"/>
        </w:rPr>
        <w:t xml:space="preserve">El programa Hola a todos (“Hello, World”) se utiliza tradicionalmente para presentar un lenguaje de programación. </w:t>
      </w:r>
      <w:r>
        <w:t>Aquí está en C#:</w:t>
      </w:r>
    </w:p>
    <w:p w14:paraId="3F2E3BE0" w14:textId="77777777" w:rsidR="00BB72EA" w:rsidRDefault="00BB72EA" w:rsidP="00BB72EA">
      <w:pPr>
        <w:pStyle w:val="Code"/>
      </w:pPr>
      <w:r>
        <w:t>using System;</w:t>
      </w:r>
    </w:p>
    <w:p w14:paraId="3F2E3BE1" w14:textId="77777777" w:rsidR="00BB72EA" w:rsidRDefault="00BB72EA" w:rsidP="00BB72EA">
      <w:pPr>
        <w:pStyle w:val="Code"/>
      </w:pPr>
      <w:r>
        <w:lastRenderedPageBreak/>
        <w:t>class Hello</w:t>
      </w:r>
      <w:r>
        <w:br/>
        <w:t>{</w:t>
      </w:r>
      <w:r>
        <w:br/>
      </w:r>
      <w:r>
        <w:tab/>
        <w:t xml:space="preserve">static void </w:t>
      </w:r>
      <w:smartTag w:uri="urn:schemas-microsoft-com:office:smarttags" w:element="place">
        <w:r>
          <w:t>Main</w:t>
        </w:r>
      </w:smartTag>
      <w:r>
        <w:t>() {</w:t>
      </w:r>
      <w:r>
        <w:br/>
      </w:r>
      <w:r>
        <w:tab/>
      </w:r>
      <w:r>
        <w:tab/>
        <w:t>Console.WriteLine("Hello, World");</w:t>
      </w:r>
      <w:r>
        <w:br/>
      </w:r>
      <w:r>
        <w:tab/>
        <w:t>}</w:t>
      </w:r>
      <w:r>
        <w:br/>
        <w:t>}</w:t>
      </w:r>
    </w:p>
    <w:p w14:paraId="3F2E3BE2" w14:textId="77777777" w:rsidR="00BB72EA" w:rsidRPr="00BF6BFF" w:rsidRDefault="00BB72EA" w:rsidP="00BB72EA">
      <w:pPr>
        <w:rPr>
          <w:lang w:val="es-ES"/>
        </w:rPr>
      </w:pPr>
      <w:r w:rsidRPr="00BF6BFF">
        <w:rPr>
          <w:lang w:val="es-ES"/>
        </w:rPr>
        <w:t xml:space="preserve">Normalmente, la extensión de los archivos de código fuente de C# es </w:t>
      </w:r>
      <w:r w:rsidRPr="00BF6BFF">
        <w:rPr>
          <w:rStyle w:val="Codefragment"/>
          <w:lang w:val="es-ES"/>
        </w:rPr>
        <w:t>.cs</w:t>
      </w:r>
      <w:r w:rsidRPr="00BF6BFF">
        <w:rPr>
          <w:lang w:val="es-ES"/>
        </w:rPr>
        <w:t xml:space="preserve">. Suponiendo que “Hello, World” se almacena en el archivo </w:t>
      </w:r>
      <w:r w:rsidRPr="00BF6BFF">
        <w:rPr>
          <w:rStyle w:val="Codefragment"/>
          <w:lang w:val="es-ES"/>
        </w:rPr>
        <w:t>hello.cs</w:t>
      </w:r>
      <w:r w:rsidRPr="00BF6BFF">
        <w:rPr>
          <w:lang w:val="es-ES"/>
        </w:rPr>
        <w:t>, el programa se puede compilar con el compilador de Microsoft C#, utilizando la línea de comandos</w:t>
      </w:r>
    </w:p>
    <w:p w14:paraId="3F2E3BE3" w14:textId="77777777" w:rsidR="00BB72EA" w:rsidRPr="00BF6BFF" w:rsidRDefault="00BB72EA" w:rsidP="00BB72EA">
      <w:pPr>
        <w:pStyle w:val="Code"/>
        <w:rPr>
          <w:lang w:val="es-ES"/>
        </w:rPr>
      </w:pPr>
      <w:r w:rsidRPr="00BF6BFF">
        <w:rPr>
          <w:lang w:val="es-ES"/>
        </w:rPr>
        <w:t>csc hello.cs</w:t>
      </w:r>
    </w:p>
    <w:p w14:paraId="3F2E3BE4" w14:textId="77777777" w:rsidR="00BB72EA" w:rsidRPr="00BF6BFF" w:rsidRDefault="00BB72EA" w:rsidP="00BB72EA">
      <w:pPr>
        <w:rPr>
          <w:lang w:val="es-ES"/>
        </w:rPr>
      </w:pPr>
      <w:r w:rsidRPr="00BF6BFF">
        <w:rPr>
          <w:lang w:val="es-ES"/>
        </w:rPr>
        <w:t xml:space="preserve">que genera un ensamblado ejecutable denominado </w:t>
      </w:r>
      <w:r w:rsidRPr="00BF6BFF">
        <w:rPr>
          <w:rStyle w:val="Codefragment"/>
          <w:lang w:val="es-ES"/>
        </w:rPr>
        <w:t>hello.exe</w:t>
      </w:r>
      <w:r w:rsidRPr="00BF6BFF">
        <w:rPr>
          <w:lang w:val="es-ES"/>
        </w:rPr>
        <w:t>. El resultado de la ejecución de esta aplicación es</w:t>
      </w:r>
    </w:p>
    <w:p w14:paraId="3F2E3BE5" w14:textId="77777777" w:rsidR="00BB72EA" w:rsidRPr="00BF6BFF" w:rsidRDefault="00BB72EA" w:rsidP="00BB72EA">
      <w:pPr>
        <w:pStyle w:val="Code"/>
        <w:rPr>
          <w:lang w:val="es-ES"/>
        </w:rPr>
      </w:pPr>
      <w:r w:rsidRPr="00BF6BFF">
        <w:rPr>
          <w:lang w:val="es-ES"/>
        </w:rPr>
        <w:t>Hello, World</w:t>
      </w:r>
    </w:p>
    <w:p w14:paraId="3F2E3BE6" w14:textId="77777777" w:rsidR="00BB72EA" w:rsidRPr="00BF6BFF" w:rsidRDefault="00BB72EA" w:rsidP="00BB72EA">
      <w:pPr>
        <w:rPr>
          <w:lang w:val="es-ES"/>
        </w:rPr>
      </w:pPr>
      <w:r w:rsidRPr="00BF6BFF">
        <w:rPr>
          <w:lang w:val="es-ES"/>
        </w:rPr>
        <w:t xml:space="preserve">El programa “Hello, World” se inicia con una directiva </w:t>
      </w:r>
      <w:r w:rsidRPr="00BF6BFF">
        <w:rPr>
          <w:rStyle w:val="Codefragment"/>
          <w:lang w:val="es-ES"/>
        </w:rPr>
        <w:t>using</w:t>
      </w:r>
      <w:r w:rsidRPr="00BF6BFF">
        <w:rPr>
          <w:lang w:val="es-ES"/>
        </w:rPr>
        <w:t xml:space="preserve"> que hace referencia al espacio de nombres </w:t>
      </w:r>
      <w:r w:rsidRPr="00BF6BFF">
        <w:rPr>
          <w:rStyle w:val="Codefragment"/>
          <w:lang w:val="es-ES"/>
        </w:rPr>
        <w:t>System</w:t>
      </w:r>
      <w:r w:rsidRPr="00BF6BFF">
        <w:rPr>
          <w:lang w:val="es-ES"/>
        </w:rPr>
        <w:t xml:space="preserve">. Los espacios de nombres proporcionan una jerarquía que permite organizar programas y bibliotecas de C#. Los espacios de nombres contienen tipos y otros espacios de nombres, por ejemplo, el espacio de nombres </w:t>
      </w:r>
      <w:r w:rsidRPr="00BF6BFF">
        <w:rPr>
          <w:rStyle w:val="Codefragment"/>
          <w:lang w:val="es-ES"/>
        </w:rPr>
        <w:t>System</w:t>
      </w:r>
      <w:r w:rsidRPr="00BF6BFF">
        <w:rPr>
          <w:lang w:val="es-ES"/>
        </w:rPr>
        <w:t xml:space="preserve"> contiene varios tipos, como la clase </w:t>
      </w:r>
      <w:r w:rsidRPr="00BF6BFF">
        <w:rPr>
          <w:rStyle w:val="Codefragment"/>
          <w:lang w:val="es-ES"/>
        </w:rPr>
        <w:t>Console</w:t>
      </w:r>
      <w:r w:rsidRPr="00BF6BFF">
        <w:rPr>
          <w:lang w:val="es-ES"/>
        </w:rPr>
        <w:t xml:space="preserve">, a la que se hace referencia en el programa, y otros espacios de nombres, como </w:t>
      </w:r>
      <w:r w:rsidRPr="00BF6BFF">
        <w:rPr>
          <w:rStyle w:val="Codefragment"/>
          <w:lang w:val="es-ES"/>
        </w:rPr>
        <w:t>IO</w:t>
      </w:r>
      <w:r w:rsidRPr="00BF6BFF">
        <w:rPr>
          <w:lang w:val="es-ES"/>
        </w:rPr>
        <w:t xml:space="preserve"> y </w:t>
      </w:r>
      <w:r w:rsidRPr="00BF6BFF">
        <w:rPr>
          <w:rStyle w:val="Codefragment"/>
          <w:lang w:val="es-ES"/>
        </w:rPr>
        <w:t>Collections</w:t>
      </w:r>
      <w:r w:rsidRPr="00BF6BFF">
        <w:rPr>
          <w:lang w:val="es-ES"/>
        </w:rPr>
        <w:t xml:space="preserve">. Una directiva </w:t>
      </w:r>
      <w:r w:rsidRPr="00BF6BFF">
        <w:rPr>
          <w:rStyle w:val="Codefragment"/>
          <w:lang w:val="es-ES"/>
        </w:rPr>
        <w:t>using</w:t>
      </w:r>
      <w:r w:rsidRPr="00BF6BFF">
        <w:rPr>
          <w:lang w:val="es-ES"/>
        </w:rPr>
        <w:t xml:space="preserve"> que hace referencia a un espacio de nombres determinado permite el uso no calificado de los tipos que son miembros del espacio de nombres. Debido a la directiva </w:t>
      </w:r>
      <w:r w:rsidRPr="00BF6BFF">
        <w:rPr>
          <w:rStyle w:val="Codefragment"/>
          <w:lang w:val="es-ES"/>
        </w:rPr>
        <w:t>using</w:t>
      </w:r>
      <w:r w:rsidRPr="00BF6BFF">
        <w:rPr>
          <w:lang w:val="es-ES"/>
        </w:rPr>
        <w:t xml:space="preserve">, el programa puede usar </w:t>
      </w:r>
      <w:r w:rsidRPr="00BF6BFF">
        <w:rPr>
          <w:rStyle w:val="Codefragment"/>
          <w:lang w:val="es-ES"/>
        </w:rPr>
        <w:t>Console.WriteLine</w:t>
      </w:r>
      <w:r w:rsidRPr="00BF6BFF">
        <w:rPr>
          <w:lang w:val="es-ES"/>
        </w:rPr>
        <w:t xml:space="preserve"> como forma abreviada de </w:t>
      </w:r>
      <w:r w:rsidRPr="00BF6BFF">
        <w:rPr>
          <w:rStyle w:val="Codefragment"/>
          <w:lang w:val="es-ES"/>
        </w:rPr>
        <w:t>System.Console.WriteLine</w:t>
      </w:r>
      <w:r w:rsidRPr="00BF6BFF">
        <w:rPr>
          <w:lang w:val="es-ES"/>
        </w:rPr>
        <w:t>.</w:t>
      </w:r>
    </w:p>
    <w:p w14:paraId="3F2E3BE7" w14:textId="77777777" w:rsidR="00BB72EA" w:rsidRPr="00BF6BFF" w:rsidRDefault="00BB72EA" w:rsidP="00BB72EA">
      <w:pPr>
        <w:rPr>
          <w:lang w:val="es-ES"/>
        </w:rPr>
      </w:pPr>
      <w:r w:rsidRPr="00BF6BFF">
        <w:rPr>
          <w:lang w:val="es-ES"/>
        </w:rPr>
        <w:t xml:space="preserve">La clase </w:t>
      </w:r>
      <w:r w:rsidRPr="00BF6BFF">
        <w:rPr>
          <w:rStyle w:val="Codefragment"/>
          <w:lang w:val="es-ES"/>
        </w:rPr>
        <w:t>Hello</w:t>
      </w:r>
      <w:r w:rsidRPr="00BF6BFF">
        <w:rPr>
          <w:lang w:val="es-ES"/>
        </w:rPr>
        <w:t xml:space="preserve"> declarada por el programa “Hello, World” tiene un único miembro, el método denominado </w:t>
      </w:r>
      <w:r w:rsidRPr="00BF6BFF">
        <w:rPr>
          <w:rStyle w:val="Codefragment"/>
          <w:lang w:val="es-ES"/>
        </w:rPr>
        <w:t>Main</w:t>
      </w:r>
      <w:r w:rsidRPr="00BF6BFF">
        <w:rPr>
          <w:lang w:val="es-ES"/>
        </w:rPr>
        <w:t xml:space="preserve">. El método </w:t>
      </w:r>
      <w:r w:rsidRPr="00BF6BFF">
        <w:rPr>
          <w:rStyle w:val="Codefragment"/>
          <w:lang w:val="es-ES"/>
        </w:rPr>
        <w:t>Main</w:t>
      </w:r>
      <w:r w:rsidRPr="00BF6BFF">
        <w:rPr>
          <w:lang w:val="es-ES"/>
        </w:rPr>
        <w:t xml:space="preserve"> se declara con el modificador </w:t>
      </w:r>
      <w:r w:rsidRPr="00BF6BFF">
        <w:rPr>
          <w:rStyle w:val="Codefragment"/>
          <w:lang w:val="es-ES"/>
        </w:rPr>
        <w:t>static</w:t>
      </w:r>
      <w:r w:rsidRPr="00BF6BFF">
        <w:rPr>
          <w:lang w:val="es-ES"/>
        </w:rPr>
        <w:t xml:space="preserve">. Mientras que los métodos de instancia hacen referencia a una instancia de objeto determinada utilizando la palabra clave </w:t>
      </w:r>
      <w:r w:rsidRPr="00BF6BFF">
        <w:rPr>
          <w:rStyle w:val="Codefragment"/>
          <w:lang w:val="es-ES"/>
        </w:rPr>
        <w:t>this</w:t>
      </w:r>
      <w:r w:rsidRPr="00BF6BFF">
        <w:rPr>
          <w:lang w:val="es-ES"/>
        </w:rPr>
        <w:t xml:space="preserve">, los métodos estáticos funcionan sin referencia a un objeto determinado. Por convención, un método estático denominado </w:t>
      </w:r>
      <w:r w:rsidRPr="00BF6BFF">
        <w:rPr>
          <w:rStyle w:val="Codefragment"/>
          <w:lang w:val="es-ES"/>
        </w:rPr>
        <w:t>Main</w:t>
      </w:r>
      <w:r w:rsidRPr="00BF6BFF">
        <w:rPr>
          <w:lang w:val="es-ES"/>
        </w:rPr>
        <w:t xml:space="preserve"> sirve como punto de entrada de un programa.</w:t>
      </w:r>
    </w:p>
    <w:p w14:paraId="3F2E3BE8" w14:textId="77777777" w:rsidR="00BB72EA" w:rsidRPr="00BF6BFF" w:rsidRDefault="00BB72EA" w:rsidP="00BB72EA">
      <w:pPr>
        <w:rPr>
          <w:lang w:val="es-ES"/>
        </w:rPr>
      </w:pPr>
      <w:r w:rsidRPr="00BF6BFF">
        <w:rPr>
          <w:lang w:val="es-ES"/>
        </w:rPr>
        <w:t xml:space="preserve">El método </w:t>
      </w:r>
      <w:r w:rsidRPr="00BF6BFF">
        <w:rPr>
          <w:rStyle w:val="Codefragment"/>
          <w:lang w:val="es-ES"/>
        </w:rPr>
        <w:t>WriteLine</w:t>
      </w:r>
      <w:r w:rsidRPr="00BF6BFF">
        <w:rPr>
          <w:lang w:val="es-ES"/>
        </w:rPr>
        <w:t xml:space="preserve"> genera el resultado del programa en la clase </w:t>
      </w:r>
      <w:r w:rsidRPr="00BF6BFF">
        <w:rPr>
          <w:rStyle w:val="Codefragment"/>
          <w:lang w:val="es-ES"/>
        </w:rPr>
        <w:t>Console</w:t>
      </w:r>
      <w:r w:rsidRPr="00BF6BFF">
        <w:rPr>
          <w:lang w:val="es-ES"/>
        </w:rPr>
        <w:t xml:space="preserve"> del espacio de nombres </w:t>
      </w:r>
      <w:r w:rsidRPr="00BF6BFF">
        <w:rPr>
          <w:rStyle w:val="Codefragment"/>
          <w:lang w:val="es-ES"/>
        </w:rPr>
        <w:t>System</w:t>
      </w:r>
      <w:r w:rsidRPr="00BF6BFF">
        <w:rPr>
          <w:lang w:val="es-ES"/>
        </w:rPr>
        <w:t xml:space="preserve">. Esta clase es proporcionada por las bibliotecas de clases de .NET Framework, a las que de forma predeterminada hace referencia automáticamente el compilador de Microsoft C#. Observe que el propio C# no tiene una biblioteca en tiempo de ejecución independiente. En su lugar, .NET Framework </w:t>
      </w:r>
      <w:r w:rsidRPr="00BF6BFF">
        <w:rPr>
          <w:rStyle w:val="Emphasis"/>
          <w:lang w:val="es-ES"/>
        </w:rPr>
        <w:t>es</w:t>
      </w:r>
      <w:r w:rsidRPr="00BF6BFF">
        <w:rPr>
          <w:lang w:val="es-ES"/>
        </w:rPr>
        <w:t xml:space="preserve"> la biblioteca en tiempo de ejecución de C#.</w:t>
      </w:r>
    </w:p>
    <w:p w14:paraId="3F2E3BE9" w14:textId="77777777" w:rsidR="00BB72EA" w:rsidRDefault="00BB72EA" w:rsidP="00BB72EA">
      <w:pPr>
        <w:pStyle w:val="Heading2"/>
        <w:tabs>
          <w:tab w:val="num" w:pos="360"/>
        </w:tabs>
        <w:ind w:left="0" w:firstLine="0"/>
      </w:pPr>
      <w:bookmarkStart w:id="10" w:name="_Toc46039319"/>
      <w:bookmarkStart w:id="11" w:name="_Toc365606669"/>
      <w:r>
        <w:t>Estructura del programa</w:t>
      </w:r>
      <w:bookmarkEnd w:id="10"/>
      <w:bookmarkEnd w:id="11"/>
    </w:p>
    <w:p w14:paraId="3F2E3BEA" w14:textId="77777777" w:rsidR="00BB72EA" w:rsidRPr="00BF6BFF" w:rsidRDefault="00BB72EA" w:rsidP="00BB72EA">
      <w:pPr>
        <w:rPr>
          <w:lang w:val="es-ES"/>
        </w:rPr>
      </w:pPr>
      <w:r w:rsidRPr="00BF6BFF">
        <w:rPr>
          <w:lang w:val="es-ES"/>
        </w:rPr>
        <w:t xml:space="preserve">Los conceptos clave de organización en C# son </w:t>
      </w:r>
      <w:r w:rsidRPr="00BF6BFF">
        <w:rPr>
          <w:rStyle w:val="Term"/>
          <w:lang w:val="es-ES"/>
        </w:rPr>
        <w:t>programas</w:t>
      </w:r>
      <w:r w:rsidRPr="00BF6BFF">
        <w:rPr>
          <w:lang w:val="es-ES"/>
        </w:rPr>
        <w:t xml:space="preserve">, </w:t>
      </w:r>
      <w:r w:rsidRPr="00BF6BFF">
        <w:rPr>
          <w:rStyle w:val="Term"/>
          <w:lang w:val="es-ES"/>
        </w:rPr>
        <w:t>espacios de nombres</w:t>
      </w:r>
      <w:r w:rsidRPr="00BF6BFF">
        <w:rPr>
          <w:lang w:val="es-ES"/>
        </w:rPr>
        <w:t xml:space="preserve">, </w:t>
      </w:r>
      <w:r w:rsidRPr="00BF6BFF">
        <w:rPr>
          <w:rStyle w:val="Term"/>
          <w:lang w:val="es-ES"/>
        </w:rPr>
        <w:t>tipos</w:t>
      </w:r>
      <w:r w:rsidRPr="00BF6BFF">
        <w:rPr>
          <w:lang w:val="es-ES"/>
        </w:rPr>
        <w:t xml:space="preserve">, </w:t>
      </w:r>
      <w:r w:rsidRPr="00BF6BFF">
        <w:rPr>
          <w:rStyle w:val="Term"/>
          <w:lang w:val="es-ES"/>
        </w:rPr>
        <w:t>miembros</w:t>
      </w:r>
      <w:r w:rsidRPr="00BF6BFF">
        <w:rPr>
          <w:lang w:val="es-ES"/>
        </w:rPr>
        <w:t xml:space="preserve"> y </w:t>
      </w:r>
      <w:r w:rsidRPr="00BF6BFF">
        <w:rPr>
          <w:rStyle w:val="Term"/>
          <w:lang w:val="es-ES"/>
        </w:rPr>
        <w:t>ensamblados</w:t>
      </w:r>
      <w:r w:rsidRPr="00BF6BFF">
        <w:rPr>
          <w:lang w:val="es-ES"/>
        </w:rPr>
        <w:t xml:space="preserve">. Los programas de C# constan de uno o varios archivos de código fuente. Los programas declaran tipos, que contienen los miembros y pueden organizarse en los espacios de nombres. Las clases y las interfaces son ejemplos de tipos. Los campos, métodos, propiedades y eventos son ejemplos de miembros. Cuando se compilan programas de C#, se empaquetan físicamente en ensamblados. Normalmente la extensión de archivo de los ensamblados es </w:t>
      </w:r>
      <w:r w:rsidRPr="00BF6BFF">
        <w:rPr>
          <w:rStyle w:val="Codefragment"/>
          <w:lang w:val="es-ES"/>
        </w:rPr>
        <w:t>.exe</w:t>
      </w:r>
      <w:r w:rsidRPr="00BF6BFF">
        <w:rPr>
          <w:lang w:val="es-ES"/>
        </w:rPr>
        <w:t xml:space="preserve"> o </w:t>
      </w:r>
      <w:r w:rsidRPr="00BF6BFF">
        <w:rPr>
          <w:rStyle w:val="Codefragment"/>
          <w:lang w:val="es-ES"/>
        </w:rPr>
        <w:t>.dll</w:t>
      </w:r>
      <w:r w:rsidRPr="00BF6BFF">
        <w:rPr>
          <w:lang w:val="es-ES"/>
        </w:rPr>
        <w:t xml:space="preserve">, dependiendo de si implementan </w:t>
      </w:r>
      <w:r w:rsidRPr="00BF6BFF">
        <w:rPr>
          <w:rStyle w:val="Term"/>
          <w:lang w:val="es-ES"/>
        </w:rPr>
        <w:t>aplicaciones</w:t>
      </w:r>
      <w:r w:rsidRPr="00BF6BFF">
        <w:rPr>
          <w:lang w:val="es-ES"/>
        </w:rPr>
        <w:t xml:space="preserve"> o </w:t>
      </w:r>
      <w:r w:rsidRPr="00BF6BFF">
        <w:rPr>
          <w:rStyle w:val="Term"/>
          <w:lang w:val="es-ES"/>
        </w:rPr>
        <w:t>bibliotecas</w:t>
      </w:r>
      <w:r w:rsidRPr="00BF6BFF">
        <w:rPr>
          <w:lang w:val="es-ES"/>
        </w:rPr>
        <w:t>.</w:t>
      </w:r>
    </w:p>
    <w:p w14:paraId="3F2E3BEB" w14:textId="77777777" w:rsidR="00BB72EA" w:rsidRDefault="00BB72EA" w:rsidP="00BB72EA">
      <w:r>
        <w:t>El ejemplo</w:t>
      </w:r>
    </w:p>
    <w:p w14:paraId="3F2E3BEC" w14:textId="77777777" w:rsidR="00BB72EA" w:rsidRDefault="00BB72EA" w:rsidP="00BB72EA">
      <w:pPr>
        <w:pStyle w:val="Code"/>
      </w:pPr>
      <w:r>
        <w:t>using System;</w:t>
      </w:r>
    </w:p>
    <w:p w14:paraId="3F2E3BED" w14:textId="77777777" w:rsidR="00BB72EA" w:rsidRDefault="00BB72EA" w:rsidP="00BB72EA">
      <w:pPr>
        <w:pStyle w:val="Code"/>
      </w:pPr>
      <w:r>
        <w:t>namespace Acme.Collections</w:t>
      </w:r>
      <w:r>
        <w:br/>
        <w:t>{</w:t>
      </w:r>
      <w:r>
        <w:br/>
      </w:r>
      <w:r>
        <w:tab/>
        <w:t>public class Stack</w:t>
      </w:r>
      <w:r>
        <w:br/>
      </w:r>
      <w:r>
        <w:tab/>
        <w:t>{</w:t>
      </w:r>
      <w:r>
        <w:br/>
      </w:r>
      <w:r>
        <w:tab/>
      </w:r>
      <w:r>
        <w:tab/>
        <w:t>Entry top;</w:t>
      </w:r>
    </w:p>
    <w:p w14:paraId="3F2E3BEE" w14:textId="77777777" w:rsidR="00BB72EA" w:rsidRDefault="00BB72EA" w:rsidP="00BB72EA">
      <w:pPr>
        <w:pStyle w:val="Code"/>
      </w:pPr>
      <w:r>
        <w:tab/>
      </w:r>
      <w:r>
        <w:tab/>
        <w:t>public void Push(object data) {</w:t>
      </w:r>
      <w:r>
        <w:br/>
      </w:r>
      <w:r>
        <w:tab/>
      </w:r>
      <w:r>
        <w:tab/>
      </w:r>
      <w:r>
        <w:tab/>
        <w:t>top = new Entry(top, data);</w:t>
      </w:r>
      <w:r>
        <w:br/>
      </w:r>
      <w:r>
        <w:tab/>
      </w:r>
      <w:r>
        <w:tab/>
        <w:t>}</w:t>
      </w:r>
    </w:p>
    <w:p w14:paraId="3F2E3BEF" w14:textId="77777777" w:rsidR="00BB72EA" w:rsidRDefault="00BB72EA" w:rsidP="00BB72EA">
      <w:pPr>
        <w:pStyle w:val="Code"/>
      </w:pPr>
      <w:r>
        <w:lastRenderedPageBreak/>
        <w:tab/>
      </w:r>
      <w:r>
        <w:tab/>
        <w:t>public object Pop() {</w:t>
      </w:r>
      <w:r>
        <w:br/>
      </w:r>
      <w:r>
        <w:tab/>
      </w:r>
      <w:r>
        <w:tab/>
      </w:r>
      <w:r>
        <w:tab/>
        <w:t>if (top == null) throw new InvalidOperationException();</w:t>
      </w:r>
      <w:r>
        <w:br/>
      </w:r>
      <w:r>
        <w:tab/>
      </w:r>
      <w:r>
        <w:tab/>
      </w:r>
      <w:r>
        <w:tab/>
        <w:t>object result = top.data;</w:t>
      </w:r>
      <w:r>
        <w:br/>
      </w:r>
      <w:r>
        <w:tab/>
      </w:r>
      <w:r>
        <w:tab/>
      </w:r>
      <w:r>
        <w:tab/>
        <w:t>top = top.next;</w:t>
      </w:r>
      <w:r>
        <w:br/>
      </w:r>
      <w:r>
        <w:tab/>
      </w:r>
      <w:r>
        <w:tab/>
      </w:r>
      <w:r>
        <w:tab/>
        <w:t>return result;</w:t>
      </w:r>
      <w:r>
        <w:br/>
      </w:r>
      <w:r>
        <w:tab/>
      </w:r>
      <w:r>
        <w:tab/>
        <w:t>}</w:t>
      </w:r>
    </w:p>
    <w:p w14:paraId="3F2E3BF0" w14:textId="77777777" w:rsidR="00BB72EA" w:rsidRDefault="00BB72EA" w:rsidP="00BB72EA">
      <w:pPr>
        <w:pStyle w:val="Code"/>
      </w:pPr>
      <w:r>
        <w:tab/>
      </w:r>
      <w:r>
        <w:tab/>
        <w:t>class Entry</w:t>
      </w:r>
      <w:r>
        <w:br/>
      </w:r>
      <w:r>
        <w:tab/>
      </w:r>
      <w:r>
        <w:tab/>
        <w:t>{</w:t>
      </w:r>
      <w:r>
        <w:br/>
      </w:r>
      <w:r>
        <w:tab/>
      </w:r>
      <w:r>
        <w:tab/>
      </w:r>
      <w:r>
        <w:tab/>
        <w:t>public Entry next;</w:t>
      </w:r>
      <w:r>
        <w:br/>
      </w:r>
      <w:r>
        <w:tab/>
      </w:r>
      <w:r>
        <w:tab/>
      </w:r>
      <w:r>
        <w:tab/>
        <w:t>public object data;</w:t>
      </w:r>
    </w:p>
    <w:p w14:paraId="3F2E3BF1" w14:textId="77777777" w:rsidR="00BB72EA" w:rsidRDefault="00BB72EA" w:rsidP="00BB72EA">
      <w:pPr>
        <w:pStyle w:val="Code"/>
      </w:pPr>
      <w:r>
        <w:tab/>
      </w:r>
      <w:r>
        <w:tab/>
      </w:r>
      <w:r>
        <w:tab/>
        <w:t>public Entry(Entry next, object data) {</w:t>
      </w:r>
      <w:r>
        <w:br/>
      </w:r>
      <w:r>
        <w:tab/>
      </w:r>
      <w:r>
        <w:tab/>
      </w:r>
      <w:r>
        <w:tab/>
      </w:r>
      <w:r>
        <w:tab/>
        <w:t>this.next = next;</w:t>
      </w:r>
      <w:r>
        <w:br/>
      </w:r>
      <w:r>
        <w:tab/>
      </w:r>
      <w:r>
        <w:tab/>
      </w:r>
      <w:r>
        <w:tab/>
      </w:r>
      <w:r>
        <w:tab/>
        <w:t>this.data = data;</w:t>
      </w:r>
      <w:r>
        <w:br/>
      </w:r>
      <w:r>
        <w:tab/>
      </w:r>
      <w:r>
        <w:tab/>
      </w:r>
      <w:r>
        <w:tab/>
        <w:t>}</w:t>
      </w:r>
      <w:r>
        <w:br/>
      </w:r>
      <w:r>
        <w:tab/>
      </w:r>
      <w:r>
        <w:tab/>
        <w:t>}</w:t>
      </w:r>
      <w:r>
        <w:br/>
      </w:r>
      <w:r>
        <w:tab/>
        <w:t>}</w:t>
      </w:r>
      <w:r>
        <w:br/>
        <w:t>}</w:t>
      </w:r>
    </w:p>
    <w:p w14:paraId="3F2E3BF2" w14:textId="77777777" w:rsidR="00BB72EA" w:rsidRPr="00BF6BFF" w:rsidRDefault="00BB72EA" w:rsidP="00BB72EA">
      <w:pPr>
        <w:rPr>
          <w:lang w:val="es-ES"/>
        </w:rPr>
      </w:pPr>
      <w:r w:rsidRPr="00BF6BFF">
        <w:rPr>
          <w:lang w:val="es-ES"/>
        </w:rPr>
        <w:t xml:space="preserve">declara una clase denominada </w:t>
      </w:r>
      <w:r w:rsidRPr="00BF6BFF">
        <w:rPr>
          <w:rStyle w:val="Codefragment"/>
          <w:lang w:val="es-ES"/>
        </w:rPr>
        <w:t>Stack</w:t>
      </w:r>
      <w:r w:rsidRPr="00BF6BFF">
        <w:rPr>
          <w:lang w:val="es-ES"/>
        </w:rPr>
        <w:t xml:space="preserve"> en un espacio de nombres denominado </w:t>
      </w:r>
      <w:r w:rsidRPr="00BF6BFF">
        <w:rPr>
          <w:rStyle w:val="Codefragment"/>
          <w:lang w:val="es-ES"/>
        </w:rPr>
        <w:t>Acme.Collections</w:t>
      </w:r>
      <w:r w:rsidRPr="00BF6BFF">
        <w:rPr>
          <w:lang w:val="es-ES"/>
        </w:rPr>
        <w:t xml:space="preserve">. El nombre completo de la clase es </w:t>
      </w:r>
      <w:r w:rsidRPr="00BF6BFF">
        <w:rPr>
          <w:rStyle w:val="Codefragment"/>
          <w:lang w:val="es-ES"/>
        </w:rPr>
        <w:t>Acme.Collections.Stack</w:t>
      </w:r>
      <w:r w:rsidRPr="00BF6BFF">
        <w:rPr>
          <w:lang w:val="es-ES"/>
        </w:rPr>
        <w:t xml:space="preserve">. La clase contiene varios miembros: un campo denominado </w:t>
      </w:r>
      <w:r w:rsidRPr="00BF6BFF">
        <w:rPr>
          <w:rStyle w:val="Codefragment"/>
          <w:lang w:val="es-ES"/>
        </w:rPr>
        <w:t>top</w:t>
      </w:r>
      <w:r w:rsidRPr="00BF6BFF">
        <w:rPr>
          <w:lang w:val="es-ES"/>
        </w:rPr>
        <w:t xml:space="preserve">, dos métodos denominados </w:t>
      </w:r>
      <w:r w:rsidRPr="00BF6BFF">
        <w:rPr>
          <w:rStyle w:val="Codefragment"/>
          <w:lang w:val="es-ES"/>
        </w:rPr>
        <w:t>Push</w:t>
      </w:r>
      <w:r w:rsidRPr="00BF6BFF">
        <w:rPr>
          <w:lang w:val="es-ES"/>
        </w:rPr>
        <w:t xml:space="preserve"> y </w:t>
      </w:r>
      <w:r w:rsidRPr="00BF6BFF">
        <w:rPr>
          <w:rStyle w:val="Codefragment"/>
          <w:lang w:val="es-ES"/>
        </w:rPr>
        <w:t>Pop</w:t>
      </w:r>
      <w:r w:rsidRPr="00BF6BFF">
        <w:rPr>
          <w:lang w:val="es-ES"/>
        </w:rPr>
        <w:t xml:space="preserve">, y una clase anidada denominada </w:t>
      </w:r>
      <w:r w:rsidRPr="00BF6BFF">
        <w:rPr>
          <w:rStyle w:val="Codefragment"/>
          <w:lang w:val="es-ES"/>
        </w:rPr>
        <w:t>Entry</w:t>
      </w:r>
      <w:r w:rsidRPr="00BF6BFF">
        <w:rPr>
          <w:lang w:val="es-ES"/>
        </w:rPr>
        <w:t xml:space="preserve">. La clase </w:t>
      </w:r>
      <w:r w:rsidRPr="00BF6BFF">
        <w:rPr>
          <w:rStyle w:val="Codefragment"/>
          <w:lang w:val="es-ES"/>
        </w:rPr>
        <w:t>Entry</w:t>
      </w:r>
      <w:r w:rsidRPr="00BF6BFF">
        <w:rPr>
          <w:lang w:val="es-ES"/>
        </w:rPr>
        <w:t xml:space="preserve"> contiene tres miembros más: un campo denominado </w:t>
      </w:r>
      <w:r w:rsidRPr="00BF6BFF">
        <w:rPr>
          <w:rStyle w:val="Codefragment"/>
          <w:lang w:val="es-ES"/>
        </w:rPr>
        <w:t>next</w:t>
      </w:r>
      <w:r w:rsidRPr="00BF6BFF">
        <w:rPr>
          <w:lang w:val="es-ES"/>
        </w:rPr>
        <w:t xml:space="preserve">, un campo denominado </w:t>
      </w:r>
      <w:r w:rsidRPr="00BF6BFF">
        <w:rPr>
          <w:rStyle w:val="Codefragment"/>
          <w:lang w:val="es-ES"/>
        </w:rPr>
        <w:t>data</w:t>
      </w:r>
      <w:r w:rsidRPr="00BF6BFF">
        <w:rPr>
          <w:lang w:val="es-ES"/>
        </w:rPr>
        <w:t xml:space="preserve"> y un constructor. Suponiendo que el código fuente del ejemplo se almacena en el archivo </w:t>
      </w:r>
      <w:r w:rsidRPr="00BF6BFF">
        <w:rPr>
          <w:rStyle w:val="Codefragment"/>
          <w:lang w:val="es-ES"/>
        </w:rPr>
        <w:t>acme.cs</w:t>
      </w:r>
      <w:r w:rsidRPr="00BF6BFF">
        <w:rPr>
          <w:lang w:val="es-ES"/>
        </w:rPr>
        <w:t>, la línea de comandos</w:t>
      </w:r>
    </w:p>
    <w:p w14:paraId="3F2E3BF3" w14:textId="77777777" w:rsidR="00BB72EA" w:rsidRPr="00BF6BFF" w:rsidRDefault="00BB72EA" w:rsidP="00BB72EA">
      <w:pPr>
        <w:pStyle w:val="Code"/>
        <w:rPr>
          <w:lang w:val="es-ES"/>
        </w:rPr>
      </w:pPr>
      <w:r w:rsidRPr="00BF6BFF">
        <w:rPr>
          <w:lang w:val="es-ES"/>
        </w:rPr>
        <w:t>csc /t:library acme.cs</w:t>
      </w:r>
    </w:p>
    <w:p w14:paraId="3F2E3BF4" w14:textId="77777777" w:rsidR="00BB72EA" w:rsidRPr="00BF6BFF" w:rsidRDefault="00BB72EA" w:rsidP="00BB72EA">
      <w:pPr>
        <w:rPr>
          <w:lang w:val="es-ES"/>
        </w:rPr>
      </w:pPr>
      <w:r w:rsidRPr="00BF6BFF">
        <w:rPr>
          <w:lang w:val="es-ES"/>
        </w:rPr>
        <w:t xml:space="preserve">compila el ejemplo como una biblioteca (código sin un punto de entrada </w:t>
      </w:r>
      <w:r w:rsidRPr="00BF6BFF">
        <w:rPr>
          <w:rStyle w:val="Codefragment"/>
          <w:lang w:val="es-ES"/>
        </w:rPr>
        <w:t>Main</w:t>
      </w:r>
      <w:r w:rsidRPr="00BF6BFF">
        <w:rPr>
          <w:lang w:val="es-ES"/>
        </w:rPr>
        <w:t xml:space="preserve">) y genera un ensamblado denominado </w:t>
      </w:r>
      <w:r w:rsidRPr="00BF6BFF">
        <w:rPr>
          <w:rStyle w:val="Codefragment"/>
          <w:lang w:val="es-ES"/>
        </w:rPr>
        <w:t>acme.dll</w:t>
      </w:r>
      <w:r w:rsidRPr="00BF6BFF">
        <w:rPr>
          <w:lang w:val="es-ES"/>
        </w:rPr>
        <w:t>.</w:t>
      </w:r>
    </w:p>
    <w:p w14:paraId="3F2E3BF5" w14:textId="77777777" w:rsidR="00BB72EA" w:rsidRPr="00BF6BFF" w:rsidRDefault="00BB72EA" w:rsidP="00BB72EA">
      <w:pPr>
        <w:rPr>
          <w:lang w:val="es-ES"/>
        </w:rPr>
      </w:pPr>
      <w:r w:rsidRPr="00BF6BFF">
        <w:rPr>
          <w:lang w:val="es-ES"/>
        </w:rPr>
        <w:t xml:space="preserve">Los ensamblados contienen código ejecutable en forma de instrucciones de </w:t>
      </w:r>
      <w:r w:rsidRPr="00BF6BFF">
        <w:rPr>
          <w:rStyle w:val="Term"/>
          <w:lang w:val="es-ES"/>
        </w:rPr>
        <w:t>Lenguaje intermedio</w:t>
      </w:r>
      <w:r w:rsidRPr="00BF6BFF">
        <w:rPr>
          <w:lang w:val="es-ES"/>
        </w:rPr>
        <w:t xml:space="preserve"> (IL) e información simbólica en forma de </w:t>
      </w:r>
      <w:r w:rsidRPr="00BF6BFF">
        <w:rPr>
          <w:rStyle w:val="Term"/>
          <w:lang w:val="es-ES"/>
        </w:rPr>
        <w:t>metadatos</w:t>
      </w:r>
      <w:r w:rsidRPr="00BF6BFF">
        <w:rPr>
          <w:lang w:val="es-ES"/>
        </w:rPr>
        <w:t>. Antes de ejecutarse, el código IL de un ensamblado se convierte automáticamente en código específico del procesador mediante el compilador Just-In-Time (JIT) de .NET Common Language Runtime.</w:t>
      </w:r>
    </w:p>
    <w:p w14:paraId="3F2E3BF6" w14:textId="77777777" w:rsidR="00BB72EA" w:rsidRPr="00BF6BFF" w:rsidRDefault="00BB72EA" w:rsidP="00BB72EA">
      <w:pPr>
        <w:rPr>
          <w:lang w:val="es-ES"/>
        </w:rPr>
      </w:pPr>
      <w:r w:rsidRPr="00BF6BFF">
        <w:rPr>
          <w:lang w:val="es-ES"/>
        </w:rPr>
        <w:t xml:space="preserve">Dado que un ensamblado es una unidad autodescriptiva de funcionalidad que contiene código y metadatos, las directivas </w:t>
      </w:r>
      <w:r w:rsidRPr="00BF6BFF">
        <w:rPr>
          <w:rStyle w:val="Codefragment"/>
          <w:lang w:val="es-ES"/>
        </w:rPr>
        <w:t>#include</w:t>
      </w:r>
      <w:r w:rsidRPr="00BF6BFF">
        <w:rPr>
          <w:lang w:val="es-ES"/>
        </w:rPr>
        <w:t xml:space="preserve"> y los archivos de encabezado no son necesarios en C#. Los tipos y miembros públicos contenidos en un ensamblado determinado estarán disponibles en un programa de C# haciendo referencia a dicho ensamblado al compilar el programa. Por ejemplo, este programa usa la clase </w:t>
      </w:r>
      <w:r w:rsidRPr="00BF6BFF">
        <w:rPr>
          <w:rStyle w:val="Codefragment"/>
          <w:lang w:val="es-ES"/>
        </w:rPr>
        <w:t>Acme.Collections.Stack</w:t>
      </w:r>
      <w:r w:rsidRPr="00BF6BFF">
        <w:rPr>
          <w:lang w:val="es-ES"/>
        </w:rPr>
        <w:t xml:space="preserve"> del ensamblado </w:t>
      </w:r>
      <w:r w:rsidRPr="00BF6BFF">
        <w:rPr>
          <w:rStyle w:val="Codefragment"/>
          <w:lang w:val="es-ES"/>
        </w:rPr>
        <w:t>acme.dll</w:t>
      </w:r>
      <w:r w:rsidRPr="00BF6BFF">
        <w:rPr>
          <w:lang w:val="es-ES"/>
        </w:rPr>
        <w:t>:</w:t>
      </w:r>
    </w:p>
    <w:p w14:paraId="3F2E3BF7" w14:textId="77777777" w:rsidR="00BB72EA" w:rsidRDefault="00BB72EA" w:rsidP="00BB72EA">
      <w:pPr>
        <w:pStyle w:val="Code"/>
      </w:pPr>
      <w:r>
        <w:t>using System;</w:t>
      </w:r>
      <w:r>
        <w:br/>
        <w:t>using Acme.Collections;</w:t>
      </w:r>
    </w:p>
    <w:p w14:paraId="3F2E3BF8" w14:textId="77777777" w:rsidR="00BB72EA" w:rsidRDefault="00BB72EA" w:rsidP="00BB72EA">
      <w:pPr>
        <w:pStyle w:val="Code"/>
      </w:pPr>
      <w:r>
        <w:t>class Test</w:t>
      </w:r>
      <w:r>
        <w:br/>
        <w:t>{</w:t>
      </w:r>
      <w:r>
        <w:br/>
      </w:r>
      <w:r>
        <w:tab/>
        <w:t>static void Main() {</w:t>
      </w:r>
      <w:r>
        <w:br/>
      </w:r>
      <w:r>
        <w:tab/>
      </w:r>
      <w:r>
        <w:tab/>
        <w:t>Stack s = new Stack();</w:t>
      </w:r>
      <w:r>
        <w:br/>
      </w:r>
      <w:r>
        <w:tab/>
      </w:r>
      <w:r>
        <w:tab/>
        <w:t>s.Push(1);</w:t>
      </w:r>
      <w:r>
        <w:br/>
      </w:r>
      <w:r>
        <w:tab/>
      </w:r>
      <w:r>
        <w:tab/>
        <w:t>s.Push(10);</w:t>
      </w:r>
      <w:r>
        <w:br/>
      </w:r>
      <w:r>
        <w:tab/>
      </w:r>
      <w:r>
        <w:tab/>
        <w:t>s.Push(100);</w:t>
      </w:r>
      <w:r>
        <w:br/>
      </w:r>
      <w:r>
        <w:tab/>
      </w:r>
      <w:r>
        <w:tab/>
        <w:t>Console.WriteLine(s.Pop());</w:t>
      </w:r>
      <w:r>
        <w:br/>
      </w:r>
      <w:r>
        <w:tab/>
      </w:r>
      <w:r>
        <w:tab/>
        <w:t>Console.WriteLine(s.Pop());</w:t>
      </w:r>
      <w:r>
        <w:br/>
      </w:r>
      <w:r>
        <w:tab/>
      </w:r>
      <w:r>
        <w:tab/>
        <w:t>Console.WriteLine(s.Pop());</w:t>
      </w:r>
      <w:r>
        <w:br/>
      </w:r>
      <w:r>
        <w:tab/>
        <w:t>}</w:t>
      </w:r>
      <w:r>
        <w:br/>
        <w:t>}</w:t>
      </w:r>
    </w:p>
    <w:p w14:paraId="3F2E3BF9" w14:textId="77777777" w:rsidR="00BB72EA" w:rsidRPr="00BF6BFF" w:rsidRDefault="00BB72EA" w:rsidP="00BB72EA">
      <w:pPr>
        <w:rPr>
          <w:lang w:val="es-ES"/>
        </w:rPr>
      </w:pPr>
      <w:r w:rsidRPr="00BF6BFF">
        <w:rPr>
          <w:lang w:val="es-ES"/>
        </w:rPr>
        <w:t xml:space="preserve">Si el programa se almacena en el archivo </w:t>
      </w:r>
      <w:r w:rsidRPr="00BF6BFF">
        <w:rPr>
          <w:rStyle w:val="Codefragment"/>
          <w:lang w:val="es-ES"/>
        </w:rPr>
        <w:t>test.cs</w:t>
      </w:r>
      <w:r w:rsidRPr="00BF6BFF">
        <w:rPr>
          <w:lang w:val="es-ES"/>
        </w:rPr>
        <w:t xml:space="preserve">, cuando se compila </w:t>
      </w:r>
      <w:r w:rsidRPr="00BF6BFF">
        <w:rPr>
          <w:rStyle w:val="Codefragment"/>
          <w:lang w:val="es-ES"/>
        </w:rPr>
        <w:t>test.cs</w:t>
      </w:r>
      <w:r w:rsidRPr="00BF6BFF">
        <w:rPr>
          <w:lang w:val="es-ES"/>
        </w:rPr>
        <w:t xml:space="preserve"> se puede hacer referencia al ensamblado </w:t>
      </w:r>
      <w:r w:rsidRPr="00BF6BFF">
        <w:rPr>
          <w:rStyle w:val="Codefragment"/>
          <w:lang w:val="es-ES"/>
        </w:rPr>
        <w:t>acme.dll</w:t>
      </w:r>
      <w:r w:rsidRPr="00BF6BFF">
        <w:rPr>
          <w:lang w:val="es-ES"/>
        </w:rPr>
        <w:t xml:space="preserve"> utilizando la opción del compilador </w:t>
      </w:r>
      <w:r w:rsidRPr="00BF6BFF">
        <w:rPr>
          <w:rStyle w:val="Codefragment"/>
          <w:lang w:val="es-ES"/>
        </w:rPr>
        <w:t>/r</w:t>
      </w:r>
      <w:r w:rsidRPr="00BF6BFF">
        <w:rPr>
          <w:lang w:val="es-ES"/>
        </w:rPr>
        <w:t>:</w:t>
      </w:r>
    </w:p>
    <w:p w14:paraId="3F2E3BFA" w14:textId="77777777" w:rsidR="00BB72EA" w:rsidRDefault="00BB72EA" w:rsidP="00BB72EA">
      <w:pPr>
        <w:pStyle w:val="Code"/>
      </w:pPr>
      <w:r>
        <w:t>csc /r:acme.dll test.cs</w:t>
      </w:r>
    </w:p>
    <w:p w14:paraId="3F2E3BFB" w14:textId="77777777" w:rsidR="00BB72EA" w:rsidRPr="00BF6BFF" w:rsidRDefault="00BB72EA" w:rsidP="00BB72EA">
      <w:pPr>
        <w:rPr>
          <w:lang w:val="es-ES"/>
        </w:rPr>
      </w:pPr>
      <w:r w:rsidRPr="00BF6BFF">
        <w:rPr>
          <w:lang w:val="es-ES"/>
        </w:rPr>
        <w:lastRenderedPageBreak/>
        <w:t xml:space="preserve">De este modo se crea un ensamblado ejecutable denominado </w:t>
      </w:r>
      <w:r w:rsidRPr="00BF6BFF">
        <w:rPr>
          <w:rStyle w:val="Codefragment"/>
          <w:lang w:val="es-ES"/>
        </w:rPr>
        <w:t>test.exe</w:t>
      </w:r>
      <w:r w:rsidRPr="00BF6BFF">
        <w:rPr>
          <w:lang w:val="es-ES"/>
        </w:rPr>
        <w:t xml:space="preserve"> que, cuando se ejecuta, genera el resultado:</w:t>
      </w:r>
    </w:p>
    <w:p w14:paraId="3F2E3BFC" w14:textId="77777777" w:rsidR="00BB72EA" w:rsidRPr="00BF6BFF" w:rsidRDefault="00BB72EA" w:rsidP="00BB72EA">
      <w:pPr>
        <w:pStyle w:val="Code"/>
        <w:rPr>
          <w:lang w:val="es-ES"/>
        </w:rPr>
      </w:pPr>
      <w:r w:rsidRPr="00BF6BFF">
        <w:rPr>
          <w:lang w:val="es-ES"/>
        </w:rPr>
        <w:t>100</w:t>
      </w:r>
      <w:r w:rsidRPr="00BF6BFF">
        <w:rPr>
          <w:lang w:val="es-ES"/>
        </w:rPr>
        <w:br/>
        <w:t>10</w:t>
      </w:r>
      <w:r w:rsidRPr="00BF6BFF">
        <w:rPr>
          <w:lang w:val="es-ES"/>
        </w:rPr>
        <w:br/>
        <w:t>1</w:t>
      </w:r>
    </w:p>
    <w:p w14:paraId="3F2E3BFD" w14:textId="77777777" w:rsidR="00BB72EA" w:rsidRPr="00BF6BFF" w:rsidRDefault="00BB72EA" w:rsidP="00BB72EA">
      <w:pPr>
        <w:rPr>
          <w:lang w:val="es-ES"/>
        </w:rPr>
      </w:pPr>
      <w:r w:rsidRPr="00BF6BFF">
        <w:rPr>
          <w:lang w:val="es-ES"/>
        </w:rPr>
        <w:t>C# permite el almacenamiento del texto de origen de un programa en varios archivos de código fuente. Cuando se compila un programa de C# de varios archivos, se procesan todos los archivos de código fuente juntos, y éstos pueden hacer referencia libremente unos a otros. Conceptualmente, es como si todos los archivos de código fuente se concatenaran en un gran archivo antes de procesarse. En C# nunca son necesarias las declaraciones adelantadas porque, salvo alguna excepción, el orden de la declaración no es significativo. C# no limita un archivo de código fuente a declarar un único tipo público ni exige que el nombre del archivo de código fuente coincida con un tipo declarado en el archivo de código fuente.</w:t>
      </w:r>
    </w:p>
    <w:p w14:paraId="3F2E3BFE" w14:textId="77777777" w:rsidR="00BB72EA" w:rsidRDefault="00BB72EA" w:rsidP="00BB72EA">
      <w:pPr>
        <w:pStyle w:val="Heading2"/>
        <w:tabs>
          <w:tab w:val="num" w:pos="360"/>
        </w:tabs>
        <w:ind w:left="0" w:firstLine="0"/>
      </w:pPr>
      <w:bookmarkStart w:id="12" w:name="_Toc46039320"/>
      <w:bookmarkStart w:id="13" w:name="_Toc365606670"/>
      <w:r>
        <w:t>Tipos y variables</w:t>
      </w:r>
      <w:bookmarkEnd w:id="12"/>
      <w:bookmarkEnd w:id="13"/>
    </w:p>
    <w:p w14:paraId="3F2E3BFF" w14:textId="77777777" w:rsidR="00BB72EA" w:rsidRPr="00BF6BFF" w:rsidRDefault="00BB72EA" w:rsidP="00BB72EA">
      <w:pPr>
        <w:rPr>
          <w:lang w:val="es-ES"/>
        </w:rPr>
      </w:pPr>
      <w:r w:rsidRPr="00BF6BFF">
        <w:rPr>
          <w:lang w:val="es-ES"/>
        </w:rPr>
        <w:t xml:space="preserve">Hay dos clases de tipos en C#: </w:t>
      </w:r>
      <w:r w:rsidRPr="00BF6BFF">
        <w:rPr>
          <w:rStyle w:val="Term"/>
          <w:lang w:val="es-ES"/>
        </w:rPr>
        <w:t>tipos de valor</w:t>
      </w:r>
      <w:r w:rsidRPr="00BF6BFF">
        <w:rPr>
          <w:lang w:val="es-ES"/>
        </w:rPr>
        <w:t xml:space="preserve"> y </w:t>
      </w:r>
      <w:r w:rsidRPr="00BF6BFF">
        <w:rPr>
          <w:rStyle w:val="Term"/>
          <w:lang w:val="es-ES"/>
        </w:rPr>
        <w:t>tipos de referencia</w:t>
      </w:r>
      <w:r w:rsidRPr="00BF6BFF">
        <w:rPr>
          <w:lang w:val="es-ES"/>
        </w:rPr>
        <w:t xml:space="preserve">. Las variables de tipos de valor contienen directamente sus datos mientras que las variables de tipos de referencia almacenan las referencias a sus datos, que se conocen como objetos. En el caso de los tipos de referencia, es posible que dos variables hagan referencia al mismo objeto y, por tanto, que las operaciones en una variable afecten al objeto al que hace referencia la otra variable. En el caso de los tipos de valor, cada variable tiene su propia copia de los datos, de manera que no es posible que las operaciones de una afecten a la otra (exceptuando las variables de los parámetros </w:t>
      </w:r>
      <w:r w:rsidRPr="00BF6BFF">
        <w:rPr>
          <w:rStyle w:val="Codefragment"/>
          <w:lang w:val="es-ES"/>
        </w:rPr>
        <w:t>ref</w:t>
      </w:r>
      <w:r w:rsidRPr="00BF6BFF">
        <w:rPr>
          <w:lang w:val="es-ES"/>
        </w:rPr>
        <w:t xml:space="preserve"> y </w:t>
      </w:r>
      <w:r w:rsidRPr="00BF6BFF">
        <w:rPr>
          <w:rStyle w:val="Codefragment"/>
          <w:lang w:val="es-ES"/>
        </w:rPr>
        <w:t>out</w:t>
      </w:r>
      <w:r w:rsidRPr="00BF6BFF">
        <w:rPr>
          <w:lang w:val="es-ES"/>
        </w:rPr>
        <w:t>).</w:t>
      </w:r>
    </w:p>
    <w:p w14:paraId="3F2E3C00" w14:textId="77777777" w:rsidR="00BB72EA" w:rsidRPr="00BF6BFF" w:rsidRDefault="00BB72EA" w:rsidP="00BB72EA">
      <w:pPr>
        <w:rPr>
          <w:lang w:val="es-ES"/>
        </w:rPr>
      </w:pPr>
      <w:r w:rsidRPr="00BF6BFF">
        <w:rPr>
          <w:lang w:val="es-ES"/>
        </w:rPr>
        <w:t xml:space="preserve">Los tipos de valor de C# se dividen a su vez en </w:t>
      </w:r>
      <w:r w:rsidRPr="00BF6BFF">
        <w:rPr>
          <w:rStyle w:val="Term"/>
          <w:lang w:val="es-ES"/>
        </w:rPr>
        <w:t>tipos simples</w:t>
      </w:r>
      <w:r w:rsidRPr="00BF6BFF">
        <w:rPr>
          <w:lang w:val="es-ES"/>
        </w:rPr>
        <w:t xml:space="preserve">, </w:t>
      </w:r>
      <w:r w:rsidRPr="00BF6BFF">
        <w:rPr>
          <w:rStyle w:val="Term"/>
          <w:lang w:val="es-ES"/>
        </w:rPr>
        <w:t>tipos de enumeración</w:t>
      </w:r>
      <w:r w:rsidRPr="00BF6BFF">
        <w:rPr>
          <w:lang w:val="es-ES"/>
        </w:rPr>
        <w:t xml:space="preserve">, </w:t>
      </w:r>
      <w:r w:rsidRPr="00BF6BFF">
        <w:rPr>
          <w:rStyle w:val="Term"/>
          <w:lang w:val="es-ES"/>
        </w:rPr>
        <w:t>tipos struct</w:t>
      </w:r>
      <w:r w:rsidRPr="00BF6BFF">
        <w:rPr>
          <w:lang w:val="es-ES"/>
        </w:rPr>
        <w:t xml:space="preserve"> y </w:t>
      </w:r>
      <w:r w:rsidRPr="00BF6BFF">
        <w:rPr>
          <w:rStyle w:val="Term"/>
          <w:lang w:val="es-ES"/>
        </w:rPr>
        <w:t>tipos que aceptan valores NULL</w:t>
      </w:r>
      <w:r w:rsidRPr="00BF6BFF">
        <w:rPr>
          <w:lang w:val="es-ES"/>
        </w:rPr>
        <w:t xml:space="preserve">, y los tipos de referencia de C# en </w:t>
      </w:r>
      <w:r w:rsidRPr="00BF6BFF">
        <w:rPr>
          <w:rStyle w:val="Term"/>
          <w:lang w:val="es-ES"/>
        </w:rPr>
        <w:t>tipos de clase</w:t>
      </w:r>
      <w:r w:rsidRPr="00BF6BFF">
        <w:rPr>
          <w:lang w:val="es-ES"/>
        </w:rPr>
        <w:t xml:space="preserve">, </w:t>
      </w:r>
      <w:r w:rsidRPr="00BF6BFF">
        <w:rPr>
          <w:rStyle w:val="Term"/>
          <w:lang w:val="es-ES"/>
        </w:rPr>
        <w:t>tipos de interfaz</w:t>
      </w:r>
      <w:r w:rsidRPr="00BF6BFF">
        <w:rPr>
          <w:lang w:val="es-ES"/>
        </w:rPr>
        <w:t xml:space="preserve">, </w:t>
      </w:r>
      <w:r w:rsidRPr="00BF6BFF">
        <w:rPr>
          <w:rStyle w:val="Term"/>
          <w:lang w:val="es-ES"/>
        </w:rPr>
        <w:t>tipos de matriz</w:t>
      </w:r>
      <w:r w:rsidRPr="00BF6BFF">
        <w:rPr>
          <w:lang w:val="es-ES"/>
        </w:rPr>
        <w:t xml:space="preserve"> y </w:t>
      </w:r>
      <w:r w:rsidRPr="00BF6BFF">
        <w:rPr>
          <w:rStyle w:val="Term"/>
          <w:lang w:val="es-ES"/>
        </w:rPr>
        <w:t>tipos de delegado</w:t>
      </w:r>
      <w:r w:rsidRPr="00BF6BFF">
        <w:rPr>
          <w:lang w:val="es-ES"/>
        </w:rPr>
        <w:t>.</w:t>
      </w:r>
    </w:p>
    <w:p w14:paraId="3F2E3C01" w14:textId="77777777" w:rsidR="00BB72EA" w:rsidRPr="00BF6BFF" w:rsidRDefault="00BB72EA" w:rsidP="00BB72EA">
      <w:pPr>
        <w:rPr>
          <w:lang w:val="es-ES"/>
        </w:rPr>
      </w:pPr>
      <w:r w:rsidRPr="00BF6BFF">
        <w:rPr>
          <w:lang w:val="es-ES"/>
        </w:rPr>
        <w:t>La tabla siguiente proporciona información general sobre el sistema de tipos de C#.</w:t>
      </w:r>
    </w:p>
    <w:p w14:paraId="3F2E3C02" w14:textId="77777777" w:rsidR="00BB72EA" w:rsidRPr="00BF6BFF" w:rsidRDefault="00BB72EA" w:rsidP="00BB72EA">
      <w:pPr>
        <w:pStyle w:val="TableStart"/>
        <w:rPr>
          <w:lang w:val="es-ES"/>
        </w:rPr>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710"/>
        <w:gridCol w:w="5760"/>
      </w:tblGrid>
      <w:tr w:rsidR="00BB72EA" w14:paraId="3F2E3C05" w14:textId="77777777">
        <w:tc>
          <w:tcPr>
            <w:tcW w:w="2988" w:type="dxa"/>
            <w:gridSpan w:val="2"/>
          </w:tcPr>
          <w:p w14:paraId="3F2E3C03" w14:textId="77777777" w:rsidR="00BB72EA" w:rsidRDefault="00BB72EA" w:rsidP="00BB72EA">
            <w:pPr>
              <w:pStyle w:val="Table"/>
              <w:rPr>
                <w:b/>
              </w:rPr>
            </w:pPr>
            <w:r>
              <w:rPr>
                <w:b/>
              </w:rPr>
              <w:lastRenderedPageBreak/>
              <w:t>Categoría</w:t>
            </w:r>
          </w:p>
        </w:tc>
        <w:tc>
          <w:tcPr>
            <w:tcW w:w="5760" w:type="dxa"/>
          </w:tcPr>
          <w:p w14:paraId="3F2E3C04" w14:textId="77777777" w:rsidR="00BB72EA" w:rsidRDefault="00BB72EA" w:rsidP="00BB72EA">
            <w:pPr>
              <w:pStyle w:val="Table"/>
              <w:rPr>
                <w:b/>
              </w:rPr>
            </w:pPr>
            <w:r>
              <w:rPr>
                <w:b/>
              </w:rPr>
              <w:t>Descripción</w:t>
            </w:r>
          </w:p>
        </w:tc>
      </w:tr>
      <w:tr w:rsidR="00AF085A" w14:paraId="3F2E3C09" w14:textId="77777777">
        <w:trPr>
          <w:cantSplit/>
          <w:trHeight w:val="79"/>
        </w:trPr>
        <w:tc>
          <w:tcPr>
            <w:tcW w:w="1278" w:type="dxa"/>
            <w:vMerge w:val="restart"/>
          </w:tcPr>
          <w:p w14:paraId="3F2E3C06" w14:textId="77777777" w:rsidR="00AF085A" w:rsidRDefault="00AF085A" w:rsidP="00BB72EA">
            <w:pPr>
              <w:pStyle w:val="Table"/>
            </w:pPr>
            <w:r>
              <w:t>Tipos de</w:t>
            </w:r>
            <w:r>
              <w:br/>
              <w:t>valor</w:t>
            </w:r>
          </w:p>
        </w:tc>
        <w:tc>
          <w:tcPr>
            <w:tcW w:w="1710" w:type="dxa"/>
            <w:vMerge w:val="restart"/>
          </w:tcPr>
          <w:p w14:paraId="3F2E3C07" w14:textId="77777777" w:rsidR="00AF085A" w:rsidRDefault="00AF085A" w:rsidP="00BB72EA">
            <w:pPr>
              <w:pStyle w:val="Table"/>
            </w:pPr>
            <w:r>
              <w:t>Tipos simples</w:t>
            </w:r>
          </w:p>
        </w:tc>
        <w:tc>
          <w:tcPr>
            <w:tcW w:w="5760" w:type="dxa"/>
          </w:tcPr>
          <w:p w14:paraId="3F2E3C08" w14:textId="77777777" w:rsidR="00AF085A" w:rsidRDefault="00AF085A" w:rsidP="00BB72EA">
            <w:pPr>
              <w:pStyle w:val="Table"/>
            </w:pPr>
            <w:r>
              <w:t xml:space="preserve">Integral con signo: </w:t>
            </w:r>
            <w:r>
              <w:rPr>
                <w:rStyle w:val="Codefragment"/>
              </w:rPr>
              <w:t>sbyte</w:t>
            </w:r>
            <w:r>
              <w:t xml:space="preserve">, </w:t>
            </w:r>
            <w:r>
              <w:rPr>
                <w:rStyle w:val="Codefragment"/>
              </w:rPr>
              <w:t>short</w:t>
            </w:r>
            <w:r>
              <w:t xml:space="preserve">, </w:t>
            </w:r>
            <w:r>
              <w:rPr>
                <w:rStyle w:val="Codefragment"/>
              </w:rPr>
              <w:t>int</w:t>
            </w:r>
            <w:r>
              <w:t xml:space="preserve">, </w:t>
            </w:r>
            <w:r>
              <w:rPr>
                <w:rStyle w:val="Codefragment"/>
              </w:rPr>
              <w:t>long</w:t>
            </w:r>
          </w:p>
        </w:tc>
      </w:tr>
      <w:tr w:rsidR="00AF085A" w14:paraId="3F2E3C0D" w14:textId="77777777">
        <w:trPr>
          <w:cantSplit/>
          <w:trHeight w:val="77"/>
        </w:trPr>
        <w:tc>
          <w:tcPr>
            <w:tcW w:w="1278" w:type="dxa"/>
            <w:vMerge/>
          </w:tcPr>
          <w:p w14:paraId="3F2E3C0A" w14:textId="77777777" w:rsidR="00AF085A" w:rsidRDefault="00AF085A" w:rsidP="00BB72EA">
            <w:pPr>
              <w:pStyle w:val="Table"/>
            </w:pPr>
          </w:p>
        </w:tc>
        <w:tc>
          <w:tcPr>
            <w:tcW w:w="1710" w:type="dxa"/>
            <w:vMerge/>
          </w:tcPr>
          <w:p w14:paraId="3F2E3C0B" w14:textId="77777777" w:rsidR="00AF085A" w:rsidRDefault="00AF085A" w:rsidP="00BB72EA">
            <w:pPr>
              <w:pStyle w:val="Table"/>
            </w:pPr>
          </w:p>
        </w:tc>
        <w:tc>
          <w:tcPr>
            <w:tcW w:w="5760" w:type="dxa"/>
          </w:tcPr>
          <w:p w14:paraId="3F2E3C0C" w14:textId="77777777" w:rsidR="00AF085A" w:rsidRDefault="00AF085A" w:rsidP="00BB72EA">
            <w:pPr>
              <w:pStyle w:val="Table"/>
            </w:pPr>
            <w:r>
              <w:t xml:space="preserve">Integral sin signo: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p>
        </w:tc>
      </w:tr>
      <w:tr w:rsidR="00AF085A" w14:paraId="3F2E3C11" w14:textId="77777777">
        <w:trPr>
          <w:cantSplit/>
          <w:trHeight w:val="77"/>
        </w:trPr>
        <w:tc>
          <w:tcPr>
            <w:tcW w:w="1278" w:type="dxa"/>
            <w:vMerge/>
          </w:tcPr>
          <w:p w14:paraId="3F2E3C0E" w14:textId="77777777" w:rsidR="00AF085A" w:rsidRDefault="00AF085A" w:rsidP="00BB72EA">
            <w:pPr>
              <w:pStyle w:val="Table"/>
            </w:pPr>
          </w:p>
        </w:tc>
        <w:tc>
          <w:tcPr>
            <w:tcW w:w="1710" w:type="dxa"/>
            <w:vMerge/>
          </w:tcPr>
          <w:p w14:paraId="3F2E3C0F" w14:textId="77777777" w:rsidR="00AF085A" w:rsidRDefault="00AF085A" w:rsidP="00BB72EA">
            <w:pPr>
              <w:pStyle w:val="Table"/>
            </w:pPr>
          </w:p>
        </w:tc>
        <w:tc>
          <w:tcPr>
            <w:tcW w:w="5760" w:type="dxa"/>
          </w:tcPr>
          <w:p w14:paraId="3F2E3C10" w14:textId="77777777" w:rsidR="00AF085A" w:rsidRDefault="00AF085A" w:rsidP="00BB72EA">
            <w:pPr>
              <w:pStyle w:val="Table"/>
            </w:pPr>
            <w:r>
              <w:t xml:space="preserve">Caracteres Unicode: </w:t>
            </w:r>
            <w:r>
              <w:rPr>
                <w:rStyle w:val="Codefragment"/>
              </w:rPr>
              <w:t>char</w:t>
            </w:r>
          </w:p>
        </w:tc>
      </w:tr>
      <w:tr w:rsidR="00AF085A" w14:paraId="3F2E3C15" w14:textId="77777777">
        <w:trPr>
          <w:cantSplit/>
          <w:trHeight w:val="77"/>
        </w:trPr>
        <w:tc>
          <w:tcPr>
            <w:tcW w:w="1278" w:type="dxa"/>
            <w:vMerge/>
          </w:tcPr>
          <w:p w14:paraId="3F2E3C12" w14:textId="77777777" w:rsidR="00AF085A" w:rsidRDefault="00AF085A" w:rsidP="00BB72EA">
            <w:pPr>
              <w:pStyle w:val="Table"/>
            </w:pPr>
          </w:p>
        </w:tc>
        <w:tc>
          <w:tcPr>
            <w:tcW w:w="1710" w:type="dxa"/>
            <w:vMerge/>
          </w:tcPr>
          <w:p w14:paraId="3F2E3C13" w14:textId="77777777" w:rsidR="00AF085A" w:rsidRDefault="00AF085A" w:rsidP="00BB72EA">
            <w:pPr>
              <w:pStyle w:val="Table"/>
            </w:pPr>
          </w:p>
        </w:tc>
        <w:tc>
          <w:tcPr>
            <w:tcW w:w="5760" w:type="dxa"/>
          </w:tcPr>
          <w:p w14:paraId="3F2E3C14" w14:textId="77777777" w:rsidR="00AF085A" w:rsidRDefault="00AF085A" w:rsidP="00BB72EA">
            <w:pPr>
              <w:pStyle w:val="Table"/>
            </w:pPr>
            <w:r>
              <w:t xml:space="preserve">Punto flotante IEEE: </w:t>
            </w:r>
            <w:r>
              <w:rPr>
                <w:rStyle w:val="Codefragment"/>
              </w:rPr>
              <w:t>float</w:t>
            </w:r>
            <w:r>
              <w:t xml:space="preserve">, </w:t>
            </w:r>
            <w:r>
              <w:rPr>
                <w:rStyle w:val="Codefragment"/>
              </w:rPr>
              <w:t>double</w:t>
            </w:r>
          </w:p>
        </w:tc>
      </w:tr>
      <w:tr w:rsidR="00AF085A" w:rsidRPr="00BF6BFF" w14:paraId="3F2E3C19" w14:textId="77777777">
        <w:trPr>
          <w:cantSplit/>
          <w:trHeight w:val="77"/>
        </w:trPr>
        <w:tc>
          <w:tcPr>
            <w:tcW w:w="1278" w:type="dxa"/>
            <w:vMerge/>
          </w:tcPr>
          <w:p w14:paraId="3F2E3C16" w14:textId="77777777" w:rsidR="00AF085A" w:rsidRDefault="00AF085A" w:rsidP="00BB72EA">
            <w:pPr>
              <w:pStyle w:val="Table"/>
            </w:pPr>
          </w:p>
        </w:tc>
        <w:tc>
          <w:tcPr>
            <w:tcW w:w="1710" w:type="dxa"/>
            <w:vMerge/>
          </w:tcPr>
          <w:p w14:paraId="3F2E3C17" w14:textId="77777777" w:rsidR="00AF085A" w:rsidRDefault="00AF085A" w:rsidP="00BB72EA">
            <w:pPr>
              <w:pStyle w:val="Table"/>
            </w:pPr>
          </w:p>
        </w:tc>
        <w:tc>
          <w:tcPr>
            <w:tcW w:w="5760" w:type="dxa"/>
          </w:tcPr>
          <w:p w14:paraId="3F2E3C18" w14:textId="77777777" w:rsidR="00AF085A" w:rsidRPr="00BF6BFF" w:rsidRDefault="00AF085A" w:rsidP="00BB72EA">
            <w:pPr>
              <w:pStyle w:val="Table"/>
              <w:rPr>
                <w:lang w:val="es-ES"/>
              </w:rPr>
            </w:pPr>
            <w:r w:rsidRPr="00BF6BFF">
              <w:rPr>
                <w:lang w:val="es-ES"/>
              </w:rPr>
              <w:t xml:space="preserve">Decimal de gran precisión: </w:t>
            </w:r>
            <w:r w:rsidRPr="00BF6BFF">
              <w:rPr>
                <w:rStyle w:val="Codefragment"/>
                <w:lang w:val="es-ES"/>
              </w:rPr>
              <w:t>decimal</w:t>
            </w:r>
          </w:p>
        </w:tc>
      </w:tr>
      <w:tr w:rsidR="00AF085A" w14:paraId="3F2E3C1D" w14:textId="77777777">
        <w:trPr>
          <w:cantSplit/>
          <w:trHeight w:val="77"/>
        </w:trPr>
        <w:tc>
          <w:tcPr>
            <w:tcW w:w="1278" w:type="dxa"/>
            <w:vMerge/>
          </w:tcPr>
          <w:p w14:paraId="3F2E3C1A" w14:textId="77777777" w:rsidR="00AF085A" w:rsidRPr="00BF6BFF" w:rsidRDefault="00AF085A" w:rsidP="00BB72EA">
            <w:pPr>
              <w:pStyle w:val="Table"/>
              <w:rPr>
                <w:lang w:val="es-ES"/>
              </w:rPr>
            </w:pPr>
          </w:p>
        </w:tc>
        <w:tc>
          <w:tcPr>
            <w:tcW w:w="1710" w:type="dxa"/>
            <w:vMerge/>
          </w:tcPr>
          <w:p w14:paraId="3F2E3C1B" w14:textId="77777777" w:rsidR="00AF085A" w:rsidRPr="00BF6BFF" w:rsidRDefault="00AF085A" w:rsidP="00BB72EA">
            <w:pPr>
              <w:pStyle w:val="Table"/>
              <w:rPr>
                <w:lang w:val="es-ES"/>
              </w:rPr>
            </w:pPr>
          </w:p>
        </w:tc>
        <w:tc>
          <w:tcPr>
            <w:tcW w:w="5760" w:type="dxa"/>
          </w:tcPr>
          <w:p w14:paraId="3F2E3C1C" w14:textId="77777777" w:rsidR="00AF085A" w:rsidRDefault="00AF085A" w:rsidP="00BB72EA">
            <w:pPr>
              <w:pStyle w:val="Table"/>
            </w:pPr>
            <w:r>
              <w:t xml:space="preserve">Booleano: </w:t>
            </w:r>
            <w:r>
              <w:rPr>
                <w:rStyle w:val="Codefragment"/>
              </w:rPr>
              <w:t>bool</w:t>
            </w:r>
          </w:p>
        </w:tc>
      </w:tr>
      <w:tr w:rsidR="00AF085A" w:rsidRPr="00BF6BFF" w14:paraId="3F2E3C21" w14:textId="77777777">
        <w:trPr>
          <w:cantSplit/>
        </w:trPr>
        <w:tc>
          <w:tcPr>
            <w:tcW w:w="1278" w:type="dxa"/>
            <w:vMerge/>
          </w:tcPr>
          <w:p w14:paraId="3F2E3C1E" w14:textId="77777777" w:rsidR="00AF085A" w:rsidRDefault="00AF085A" w:rsidP="00BB72EA">
            <w:pPr>
              <w:pStyle w:val="Table"/>
            </w:pPr>
          </w:p>
        </w:tc>
        <w:tc>
          <w:tcPr>
            <w:tcW w:w="1710" w:type="dxa"/>
          </w:tcPr>
          <w:p w14:paraId="3F2E3C1F" w14:textId="77777777" w:rsidR="00AF085A" w:rsidRDefault="00AF085A" w:rsidP="00BB72EA">
            <w:pPr>
              <w:pStyle w:val="Table"/>
            </w:pPr>
            <w:r>
              <w:t>Tipos de enumeración</w:t>
            </w:r>
          </w:p>
        </w:tc>
        <w:tc>
          <w:tcPr>
            <w:tcW w:w="5760" w:type="dxa"/>
          </w:tcPr>
          <w:p w14:paraId="3F2E3C20" w14:textId="77777777" w:rsidR="00AF085A" w:rsidRPr="00BF6BFF" w:rsidRDefault="00AF085A" w:rsidP="00BB72EA">
            <w:pPr>
              <w:pStyle w:val="Table"/>
              <w:rPr>
                <w:lang w:val="es-ES"/>
              </w:rPr>
            </w:pPr>
            <w:r w:rsidRPr="00BF6BFF">
              <w:rPr>
                <w:lang w:val="es-ES"/>
              </w:rPr>
              <w:t xml:space="preserve">Tipos definidos por el usuario en forma de </w:t>
            </w:r>
            <w:r w:rsidRPr="00BF6BFF">
              <w:rPr>
                <w:rStyle w:val="Codefragment"/>
                <w:lang w:val="es-ES"/>
              </w:rPr>
              <w:t>enum E {...}</w:t>
            </w:r>
          </w:p>
        </w:tc>
      </w:tr>
      <w:tr w:rsidR="00AF085A" w:rsidRPr="00BF6BFF" w14:paraId="3F2E3C25" w14:textId="77777777">
        <w:trPr>
          <w:cantSplit/>
        </w:trPr>
        <w:tc>
          <w:tcPr>
            <w:tcW w:w="1278" w:type="dxa"/>
            <w:vMerge/>
          </w:tcPr>
          <w:p w14:paraId="3F2E3C22" w14:textId="77777777" w:rsidR="00AF085A" w:rsidRPr="00BF6BFF" w:rsidRDefault="00AF085A" w:rsidP="00BB72EA">
            <w:pPr>
              <w:pStyle w:val="Table"/>
              <w:rPr>
                <w:lang w:val="es-ES"/>
              </w:rPr>
            </w:pPr>
          </w:p>
        </w:tc>
        <w:tc>
          <w:tcPr>
            <w:tcW w:w="1710" w:type="dxa"/>
          </w:tcPr>
          <w:p w14:paraId="3F2E3C23" w14:textId="77777777" w:rsidR="00AF085A" w:rsidRDefault="00AF085A" w:rsidP="00BB72EA">
            <w:pPr>
              <w:pStyle w:val="Table"/>
            </w:pPr>
            <w:r>
              <w:t>Tipos struct</w:t>
            </w:r>
          </w:p>
        </w:tc>
        <w:tc>
          <w:tcPr>
            <w:tcW w:w="5760" w:type="dxa"/>
          </w:tcPr>
          <w:p w14:paraId="3F2E3C24" w14:textId="77777777" w:rsidR="00AF085A" w:rsidRPr="00BF6BFF" w:rsidRDefault="00AF085A" w:rsidP="00BB72EA">
            <w:pPr>
              <w:pStyle w:val="Table"/>
              <w:rPr>
                <w:lang w:val="es-ES"/>
              </w:rPr>
            </w:pPr>
            <w:r w:rsidRPr="00BF6BFF">
              <w:rPr>
                <w:lang w:val="es-ES"/>
              </w:rPr>
              <w:t xml:space="preserve">Tipos definidos por el usuario en forma de </w:t>
            </w:r>
            <w:r w:rsidRPr="00BF6BFF">
              <w:rPr>
                <w:rStyle w:val="Codefragment"/>
                <w:lang w:val="es-ES"/>
              </w:rPr>
              <w:t>struct S {...}</w:t>
            </w:r>
          </w:p>
        </w:tc>
      </w:tr>
      <w:tr w:rsidR="00AF085A" w:rsidRPr="00BF6BFF" w14:paraId="3F2E3C29" w14:textId="77777777">
        <w:trPr>
          <w:cantSplit/>
        </w:trPr>
        <w:tc>
          <w:tcPr>
            <w:tcW w:w="1278" w:type="dxa"/>
            <w:vMerge/>
          </w:tcPr>
          <w:p w14:paraId="3F2E3C26" w14:textId="77777777" w:rsidR="00AF085A" w:rsidRPr="00BF6BFF" w:rsidRDefault="00AF085A" w:rsidP="00BB72EA">
            <w:pPr>
              <w:pStyle w:val="Table"/>
              <w:rPr>
                <w:lang w:val="es-ES"/>
              </w:rPr>
            </w:pPr>
          </w:p>
        </w:tc>
        <w:tc>
          <w:tcPr>
            <w:tcW w:w="1710" w:type="dxa"/>
          </w:tcPr>
          <w:p w14:paraId="3F2E3C27" w14:textId="77777777" w:rsidR="00AF085A" w:rsidRPr="00BF6BFF" w:rsidRDefault="00AF085A" w:rsidP="00BB72EA">
            <w:pPr>
              <w:pStyle w:val="Table"/>
              <w:rPr>
                <w:lang w:val="es-ES"/>
              </w:rPr>
            </w:pPr>
            <w:r w:rsidRPr="00BF6BFF">
              <w:rPr>
                <w:lang w:val="es-ES"/>
              </w:rPr>
              <w:t>Tipos que aceptan valores null</w:t>
            </w:r>
          </w:p>
        </w:tc>
        <w:tc>
          <w:tcPr>
            <w:tcW w:w="5760" w:type="dxa"/>
          </w:tcPr>
          <w:p w14:paraId="3F2E3C28" w14:textId="77777777" w:rsidR="00AF085A" w:rsidRPr="00BF6BFF" w:rsidRDefault="00AF085A" w:rsidP="00BB72EA">
            <w:pPr>
              <w:pStyle w:val="Table"/>
              <w:rPr>
                <w:lang w:val="es-ES"/>
              </w:rPr>
            </w:pPr>
            <w:r w:rsidRPr="00BF6BFF">
              <w:rPr>
                <w:lang w:val="es-ES"/>
              </w:rPr>
              <w:t xml:space="preserve">Extensiones de todos los demás tipos de valores con un valor </w:t>
            </w:r>
            <w:r w:rsidRPr="00BF6BFF">
              <w:rPr>
                <w:rStyle w:val="Codefragment"/>
                <w:lang w:val="es-ES"/>
              </w:rPr>
              <w:t>null</w:t>
            </w:r>
          </w:p>
        </w:tc>
      </w:tr>
      <w:tr w:rsidR="00BB72EA" w:rsidRPr="00BF6BFF" w14:paraId="3F2E3C2D" w14:textId="77777777">
        <w:trPr>
          <w:cantSplit/>
          <w:trHeight w:val="129"/>
        </w:trPr>
        <w:tc>
          <w:tcPr>
            <w:tcW w:w="1278" w:type="dxa"/>
            <w:vMerge w:val="restart"/>
          </w:tcPr>
          <w:p w14:paraId="3F2E3C2A" w14:textId="77777777" w:rsidR="00BB72EA" w:rsidRDefault="00BB72EA" w:rsidP="00BB72EA">
            <w:pPr>
              <w:pStyle w:val="Table"/>
            </w:pPr>
            <w:r>
              <w:t>Tipos de</w:t>
            </w:r>
            <w:r>
              <w:br/>
              <w:t>referencia</w:t>
            </w:r>
          </w:p>
        </w:tc>
        <w:tc>
          <w:tcPr>
            <w:tcW w:w="1710" w:type="dxa"/>
            <w:vMerge w:val="restart"/>
          </w:tcPr>
          <w:p w14:paraId="3F2E3C2B" w14:textId="77777777" w:rsidR="00BB72EA" w:rsidRDefault="00BB72EA" w:rsidP="00BB72EA">
            <w:pPr>
              <w:pStyle w:val="Table"/>
            </w:pPr>
            <w:r>
              <w:t>Tipos de clase</w:t>
            </w:r>
          </w:p>
        </w:tc>
        <w:tc>
          <w:tcPr>
            <w:tcW w:w="5760" w:type="dxa"/>
          </w:tcPr>
          <w:p w14:paraId="3F2E3C2C" w14:textId="77777777" w:rsidR="00BB72EA" w:rsidRPr="00BF6BFF" w:rsidRDefault="00BB72EA" w:rsidP="00BB72EA">
            <w:pPr>
              <w:pStyle w:val="Table"/>
              <w:rPr>
                <w:lang w:val="es-ES"/>
              </w:rPr>
            </w:pPr>
            <w:r w:rsidRPr="00BF6BFF">
              <w:rPr>
                <w:lang w:val="es-ES"/>
              </w:rPr>
              <w:t xml:space="preserve">Clase base definitiva de todos los demás tipos: </w:t>
            </w:r>
            <w:r w:rsidRPr="00BF6BFF">
              <w:rPr>
                <w:rStyle w:val="Codefragment"/>
                <w:lang w:val="es-ES"/>
              </w:rPr>
              <w:t>object</w:t>
            </w:r>
          </w:p>
        </w:tc>
      </w:tr>
      <w:tr w:rsidR="00BB72EA" w14:paraId="3F2E3C31" w14:textId="77777777">
        <w:trPr>
          <w:cantSplit/>
          <w:trHeight w:val="129"/>
        </w:trPr>
        <w:tc>
          <w:tcPr>
            <w:tcW w:w="1278" w:type="dxa"/>
            <w:vMerge/>
          </w:tcPr>
          <w:p w14:paraId="3F2E3C2E" w14:textId="77777777" w:rsidR="00BB72EA" w:rsidRPr="00BF6BFF" w:rsidRDefault="00BB72EA" w:rsidP="00BB72EA">
            <w:pPr>
              <w:pStyle w:val="Table"/>
              <w:rPr>
                <w:lang w:val="es-ES"/>
              </w:rPr>
            </w:pPr>
          </w:p>
        </w:tc>
        <w:tc>
          <w:tcPr>
            <w:tcW w:w="1710" w:type="dxa"/>
            <w:vMerge/>
          </w:tcPr>
          <w:p w14:paraId="3F2E3C2F" w14:textId="77777777" w:rsidR="00BB72EA" w:rsidRPr="00BF6BFF" w:rsidRDefault="00BB72EA" w:rsidP="00BB72EA">
            <w:pPr>
              <w:pStyle w:val="Table"/>
              <w:rPr>
                <w:lang w:val="es-ES"/>
              </w:rPr>
            </w:pPr>
          </w:p>
        </w:tc>
        <w:tc>
          <w:tcPr>
            <w:tcW w:w="5760" w:type="dxa"/>
          </w:tcPr>
          <w:p w14:paraId="3F2E3C30" w14:textId="77777777" w:rsidR="00BB72EA" w:rsidRDefault="00BB72EA" w:rsidP="00BB72EA">
            <w:pPr>
              <w:pStyle w:val="Table"/>
            </w:pPr>
            <w:r>
              <w:t xml:space="preserve">Cadenas Unicode: </w:t>
            </w:r>
            <w:r>
              <w:rPr>
                <w:rStyle w:val="Codefragment"/>
              </w:rPr>
              <w:t>string</w:t>
            </w:r>
          </w:p>
        </w:tc>
      </w:tr>
      <w:tr w:rsidR="00BB72EA" w:rsidRPr="00BF6BFF" w14:paraId="3F2E3C35" w14:textId="77777777">
        <w:trPr>
          <w:cantSplit/>
          <w:trHeight w:val="129"/>
        </w:trPr>
        <w:tc>
          <w:tcPr>
            <w:tcW w:w="1278" w:type="dxa"/>
            <w:vMerge/>
          </w:tcPr>
          <w:p w14:paraId="3F2E3C32" w14:textId="77777777" w:rsidR="00BB72EA" w:rsidRDefault="00BB72EA" w:rsidP="00BB72EA">
            <w:pPr>
              <w:pStyle w:val="Table"/>
            </w:pPr>
          </w:p>
        </w:tc>
        <w:tc>
          <w:tcPr>
            <w:tcW w:w="1710" w:type="dxa"/>
            <w:vMerge/>
          </w:tcPr>
          <w:p w14:paraId="3F2E3C33" w14:textId="77777777" w:rsidR="00BB72EA" w:rsidRDefault="00BB72EA" w:rsidP="00BB72EA">
            <w:pPr>
              <w:pStyle w:val="Table"/>
            </w:pPr>
          </w:p>
        </w:tc>
        <w:tc>
          <w:tcPr>
            <w:tcW w:w="5760" w:type="dxa"/>
          </w:tcPr>
          <w:p w14:paraId="3F2E3C34" w14:textId="77777777" w:rsidR="00BB72EA" w:rsidRPr="00BF6BFF" w:rsidRDefault="00BB72EA" w:rsidP="00BB72EA">
            <w:pPr>
              <w:pStyle w:val="Table"/>
              <w:rPr>
                <w:lang w:val="es-ES"/>
              </w:rPr>
            </w:pPr>
            <w:r w:rsidRPr="00BF6BFF">
              <w:rPr>
                <w:lang w:val="es-ES"/>
              </w:rPr>
              <w:t xml:space="preserve">Tipos definidos por el usuario en forma de </w:t>
            </w:r>
            <w:r w:rsidRPr="00BF6BFF">
              <w:rPr>
                <w:rStyle w:val="Codefragment"/>
                <w:lang w:val="es-ES"/>
              </w:rPr>
              <w:t>class</w:t>
            </w:r>
            <w:r w:rsidRPr="00BF6BFF">
              <w:rPr>
                <w:lang w:val="es-ES"/>
              </w:rPr>
              <w:t xml:space="preserve"> </w:t>
            </w:r>
            <w:r w:rsidRPr="00BF6BFF">
              <w:rPr>
                <w:rStyle w:val="Codefragment"/>
                <w:lang w:val="es-ES"/>
              </w:rPr>
              <w:t>C</w:t>
            </w:r>
            <w:r w:rsidRPr="00BF6BFF">
              <w:rPr>
                <w:lang w:val="es-ES"/>
              </w:rPr>
              <w:t xml:space="preserve"> </w:t>
            </w:r>
            <w:r w:rsidRPr="00BF6BFF">
              <w:rPr>
                <w:rStyle w:val="Codefragment"/>
                <w:lang w:val="es-ES"/>
              </w:rPr>
              <w:t>{...}</w:t>
            </w:r>
          </w:p>
        </w:tc>
      </w:tr>
      <w:tr w:rsidR="00BB72EA" w:rsidRPr="00BF6BFF" w14:paraId="3F2E3C39" w14:textId="77777777">
        <w:trPr>
          <w:cantSplit/>
        </w:trPr>
        <w:tc>
          <w:tcPr>
            <w:tcW w:w="1278" w:type="dxa"/>
            <w:vMerge/>
          </w:tcPr>
          <w:p w14:paraId="3F2E3C36" w14:textId="77777777" w:rsidR="00BB72EA" w:rsidRPr="00BF6BFF" w:rsidRDefault="00BB72EA" w:rsidP="00BB72EA">
            <w:pPr>
              <w:pStyle w:val="Table"/>
              <w:rPr>
                <w:lang w:val="es-ES"/>
              </w:rPr>
            </w:pPr>
          </w:p>
        </w:tc>
        <w:tc>
          <w:tcPr>
            <w:tcW w:w="1710" w:type="dxa"/>
          </w:tcPr>
          <w:p w14:paraId="3F2E3C37" w14:textId="77777777" w:rsidR="00BB72EA" w:rsidRDefault="00BB72EA" w:rsidP="00BB72EA">
            <w:pPr>
              <w:pStyle w:val="Table"/>
            </w:pPr>
            <w:r>
              <w:t>Tipos de interfaz</w:t>
            </w:r>
          </w:p>
        </w:tc>
        <w:tc>
          <w:tcPr>
            <w:tcW w:w="5760" w:type="dxa"/>
          </w:tcPr>
          <w:p w14:paraId="3F2E3C38" w14:textId="77777777" w:rsidR="00BB72EA" w:rsidRPr="00BF6BFF" w:rsidRDefault="00BB72EA" w:rsidP="00BB72EA">
            <w:pPr>
              <w:pStyle w:val="Table"/>
              <w:rPr>
                <w:lang w:val="es-ES"/>
              </w:rPr>
            </w:pPr>
            <w:r w:rsidRPr="00BF6BFF">
              <w:rPr>
                <w:lang w:val="es-ES"/>
              </w:rPr>
              <w:t xml:space="preserve">Tipos definidos por el usuario en forma de </w:t>
            </w:r>
            <w:r w:rsidRPr="00BF6BFF">
              <w:rPr>
                <w:rStyle w:val="Codefragment"/>
                <w:lang w:val="es-ES"/>
              </w:rPr>
              <w:t>interface I {...}</w:t>
            </w:r>
          </w:p>
        </w:tc>
      </w:tr>
      <w:tr w:rsidR="00BB72EA" w:rsidRPr="00BF6BFF" w14:paraId="3F2E3C3D" w14:textId="77777777">
        <w:trPr>
          <w:cantSplit/>
        </w:trPr>
        <w:tc>
          <w:tcPr>
            <w:tcW w:w="1278" w:type="dxa"/>
            <w:vMerge/>
          </w:tcPr>
          <w:p w14:paraId="3F2E3C3A" w14:textId="77777777" w:rsidR="00BB72EA" w:rsidRPr="00BF6BFF" w:rsidRDefault="00BB72EA" w:rsidP="00BB72EA">
            <w:pPr>
              <w:pStyle w:val="Table"/>
              <w:rPr>
                <w:lang w:val="es-ES"/>
              </w:rPr>
            </w:pPr>
          </w:p>
        </w:tc>
        <w:tc>
          <w:tcPr>
            <w:tcW w:w="1710" w:type="dxa"/>
          </w:tcPr>
          <w:p w14:paraId="3F2E3C3B" w14:textId="77777777" w:rsidR="00BB72EA" w:rsidRDefault="00BB72EA" w:rsidP="00BB72EA">
            <w:pPr>
              <w:pStyle w:val="Table"/>
            </w:pPr>
            <w:r>
              <w:t>Tipos de matriz</w:t>
            </w:r>
          </w:p>
        </w:tc>
        <w:tc>
          <w:tcPr>
            <w:tcW w:w="5760" w:type="dxa"/>
          </w:tcPr>
          <w:p w14:paraId="3F2E3C3C" w14:textId="77777777" w:rsidR="00BB72EA" w:rsidRPr="00BF6BFF" w:rsidRDefault="00BB72EA" w:rsidP="00BB72EA">
            <w:pPr>
              <w:pStyle w:val="Table"/>
              <w:rPr>
                <w:lang w:val="es-ES"/>
              </w:rPr>
            </w:pPr>
            <w:r w:rsidRPr="00BF6BFF">
              <w:rPr>
                <w:lang w:val="es-ES"/>
              </w:rPr>
              <w:t xml:space="preserve">Unidimensional y multidimensional, por ejemplo, </w:t>
            </w:r>
            <w:r w:rsidRPr="00BF6BFF">
              <w:rPr>
                <w:rStyle w:val="Codefragment"/>
                <w:lang w:val="es-ES"/>
              </w:rPr>
              <w:t>int[]</w:t>
            </w:r>
            <w:r w:rsidRPr="00BF6BFF">
              <w:rPr>
                <w:lang w:val="es-ES"/>
              </w:rPr>
              <w:t xml:space="preserve"> e </w:t>
            </w:r>
            <w:r w:rsidRPr="00BF6BFF">
              <w:rPr>
                <w:rStyle w:val="Codefragment"/>
                <w:lang w:val="es-ES"/>
              </w:rPr>
              <w:t>int[,]</w:t>
            </w:r>
          </w:p>
        </w:tc>
      </w:tr>
      <w:tr w:rsidR="00BB72EA" w:rsidRPr="00BF6BFF" w14:paraId="3F2E3C41" w14:textId="77777777">
        <w:trPr>
          <w:cantSplit/>
        </w:trPr>
        <w:tc>
          <w:tcPr>
            <w:tcW w:w="1278" w:type="dxa"/>
            <w:vMerge/>
          </w:tcPr>
          <w:p w14:paraId="3F2E3C3E" w14:textId="77777777" w:rsidR="00BB72EA" w:rsidRPr="00BF6BFF" w:rsidRDefault="00BB72EA" w:rsidP="00BB72EA">
            <w:pPr>
              <w:pStyle w:val="Table"/>
              <w:rPr>
                <w:lang w:val="es-ES"/>
              </w:rPr>
            </w:pPr>
          </w:p>
        </w:tc>
        <w:tc>
          <w:tcPr>
            <w:tcW w:w="1710" w:type="dxa"/>
          </w:tcPr>
          <w:p w14:paraId="3F2E3C3F" w14:textId="77777777" w:rsidR="00BB72EA" w:rsidRDefault="00BB72EA" w:rsidP="00BB72EA">
            <w:pPr>
              <w:pStyle w:val="Table"/>
            </w:pPr>
            <w:r>
              <w:t>Tipos de delegados</w:t>
            </w:r>
          </w:p>
        </w:tc>
        <w:tc>
          <w:tcPr>
            <w:tcW w:w="5760" w:type="dxa"/>
          </w:tcPr>
          <w:p w14:paraId="3F2E3C40" w14:textId="77777777" w:rsidR="00BB72EA" w:rsidRPr="00BF6BFF" w:rsidRDefault="00BB72EA" w:rsidP="00353FD8">
            <w:pPr>
              <w:pStyle w:val="Table"/>
              <w:rPr>
                <w:lang w:val="es-ES"/>
              </w:rPr>
            </w:pPr>
            <w:r w:rsidRPr="00BF6BFF">
              <w:rPr>
                <w:lang w:val="es-ES"/>
              </w:rPr>
              <w:t xml:space="preserve">Tipos definidos por el usuario en forma de, por ejemplo, </w:t>
            </w:r>
            <w:r w:rsidRPr="00BF6BFF">
              <w:rPr>
                <w:rStyle w:val="Codefragment"/>
                <w:lang w:val="es-ES"/>
              </w:rPr>
              <w:t>delegate int D(...)</w:t>
            </w:r>
          </w:p>
        </w:tc>
      </w:tr>
    </w:tbl>
    <w:p w14:paraId="3F2E3C42" w14:textId="77777777" w:rsidR="00BB72EA" w:rsidRPr="00BF6BFF" w:rsidRDefault="00BB72EA" w:rsidP="00BB72EA">
      <w:pPr>
        <w:pStyle w:val="TableEnd"/>
        <w:rPr>
          <w:lang w:val="es-ES"/>
        </w:rPr>
      </w:pPr>
    </w:p>
    <w:p w14:paraId="3F2E3C43" w14:textId="77777777" w:rsidR="00BB72EA" w:rsidRPr="00BF6BFF" w:rsidRDefault="00BB72EA" w:rsidP="00BB72EA">
      <w:pPr>
        <w:rPr>
          <w:lang w:val="es-ES"/>
        </w:rPr>
      </w:pPr>
      <w:r w:rsidRPr="00BF6BFF">
        <w:rPr>
          <w:lang w:val="es-ES"/>
        </w:rPr>
        <w:t>Los ocho tipos enteros admiten los valores de 8 bits, 16 bits, 32 bits y 64 bits, con y sin signo.</w:t>
      </w:r>
    </w:p>
    <w:p w14:paraId="3F2E3C44" w14:textId="77777777" w:rsidR="00BB72EA" w:rsidRPr="00BF6BFF" w:rsidRDefault="00BB72EA" w:rsidP="00BB72EA">
      <w:pPr>
        <w:rPr>
          <w:lang w:val="es-ES"/>
        </w:rPr>
      </w:pPr>
      <w:r w:rsidRPr="00BF6BFF">
        <w:rPr>
          <w:lang w:val="es-ES"/>
        </w:rPr>
        <w:t xml:space="preserve">Los dos tipos de punto flotante </w:t>
      </w:r>
      <w:r w:rsidRPr="00BF6BFF">
        <w:rPr>
          <w:rStyle w:val="Codefragment"/>
          <w:lang w:val="es-ES"/>
        </w:rPr>
        <w:t>float</w:t>
      </w:r>
      <w:r w:rsidRPr="00BF6BFF">
        <w:rPr>
          <w:lang w:val="es-ES"/>
        </w:rPr>
        <w:t xml:space="preserve"> y </w:t>
      </w:r>
      <w:r w:rsidRPr="00BF6BFF">
        <w:rPr>
          <w:rStyle w:val="Codefragment"/>
          <w:lang w:val="es-ES"/>
        </w:rPr>
        <w:t>double</w:t>
      </w:r>
      <w:r w:rsidRPr="00BF6BFF">
        <w:rPr>
          <w:lang w:val="es-ES"/>
        </w:rPr>
        <w:t xml:space="preserve"> se representan utilizando los formatos IEEE 754 de 32 bits de precisión sencilla y de 64 bits de doble precisión.</w:t>
      </w:r>
    </w:p>
    <w:p w14:paraId="3F2E3C45" w14:textId="77777777" w:rsidR="00BB72EA" w:rsidRPr="00BF6BFF" w:rsidRDefault="00BB72EA" w:rsidP="00BB72EA">
      <w:pPr>
        <w:rPr>
          <w:lang w:val="es-ES"/>
        </w:rPr>
      </w:pPr>
      <w:r w:rsidRPr="00BF6BFF">
        <w:rPr>
          <w:lang w:val="es-ES"/>
        </w:rPr>
        <w:t xml:space="preserve">El tipo </w:t>
      </w:r>
      <w:r w:rsidRPr="00BF6BFF">
        <w:rPr>
          <w:rStyle w:val="Codefragment"/>
          <w:lang w:val="es-ES"/>
        </w:rPr>
        <w:t>decimal</w:t>
      </w:r>
      <w:r w:rsidRPr="00BF6BFF">
        <w:rPr>
          <w:lang w:val="es-ES"/>
        </w:rPr>
        <w:t xml:space="preserve"> es un tipo de datos de 128 bits apto para cálculos financieros y monetarios.</w:t>
      </w:r>
    </w:p>
    <w:p w14:paraId="3F2E3C46" w14:textId="77777777" w:rsidR="00BB72EA" w:rsidRPr="00BF6BFF" w:rsidRDefault="00BB72EA" w:rsidP="00BB72EA">
      <w:pPr>
        <w:rPr>
          <w:lang w:val="es-ES"/>
        </w:rPr>
      </w:pPr>
      <w:r w:rsidRPr="00BF6BFF">
        <w:rPr>
          <w:lang w:val="es-ES"/>
        </w:rPr>
        <w:t xml:space="preserve">El tipo </w:t>
      </w:r>
      <w:r w:rsidRPr="00BF6BFF">
        <w:rPr>
          <w:rStyle w:val="Codefragment"/>
          <w:lang w:val="es-ES"/>
        </w:rPr>
        <w:t>bool</w:t>
      </w:r>
      <w:r w:rsidRPr="00BF6BFF">
        <w:rPr>
          <w:lang w:val="es-ES"/>
        </w:rPr>
        <w:t xml:space="preserve"> de C# permite representar valores booleanos, que son </w:t>
      </w:r>
      <w:r w:rsidRPr="00BF6BFF">
        <w:rPr>
          <w:rStyle w:val="Codefragment"/>
          <w:lang w:val="es-ES"/>
        </w:rPr>
        <w:t>true</w:t>
      </w:r>
      <w:r w:rsidRPr="00BF6BFF">
        <w:rPr>
          <w:lang w:val="es-ES"/>
        </w:rPr>
        <w:t xml:space="preserve"> o </w:t>
      </w:r>
      <w:r w:rsidRPr="00BF6BFF">
        <w:rPr>
          <w:rStyle w:val="Codefragment"/>
          <w:lang w:val="es-ES"/>
        </w:rPr>
        <w:t>false</w:t>
      </w:r>
      <w:r w:rsidRPr="00BF6BFF">
        <w:rPr>
          <w:lang w:val="es-ES"/>
        </w:rPr>
        <w:t>.</w:t>
      </w:r>
    </w:p>
    <w:p w14:paraId="3F2E3C47" w14:textId="77777777" w:rsidR="00BB72EA" w:rsidRPr="00BF6BFF" w:rsidRDefault="00BB72EA" w:rsidP="00BB72EA">
      <w:pPr>
        <w:rPr>
          <w:lang w:val="es-ES"/>
        </w:rPr>
      </w:pPr>
      <w:r w:rsidRPr="00BF6BFF">
        <w:rPr>
          <w:lang w:val="es-ES"/>
        </w:rPr>
        <w:t xml:space="preserve">El procesamiento de caracteres y cadenas en C# utiliza la codificación Unicode. El tipo </w:t>
      </w:r>
      <w:r w:rsidRPr="00BF6BFF">
        <w:rPr>
          <w:rStyle w:val="Codefragment"/>
          <w:lang w:val="es-ES"/>
        </w:rPr>
        <w:t>char</w:t>
      </w:r>
      <w:r w:rsidRPr="00BF6BFF">
        <w:rPr>
          <w:lang w:val="es-ES"/>
        </w:rPr>
        <w:t xml:space="preserve"> representa una unidad de código UTF de 16 bits y el tipo </w:t>
      </w:r>
      <w:r w:rsidRPr="00BF6BFF">
        <w:rPr>
          <w:rStyle w:val="Codefragment"/>
          <w:lang w:val="es-ES"/>
        </w:rPr>
        <w:t>string</w:t>
      </w:r>
      <w:r w:rsidRPr="00BF6BFF">
        <w:rPr>
          <w:lang w:val="es-ES"/>
        </w:rPr>
        <w:t xml:space="preserve"> representa una secuencia de unidades de código UTF de 16 bits.</w:t>
      </w:r>
    </w:p>
    <w:p w14:paraId="3F2E3C48" w14:textId="77777777" w:rsidR="00BB72EA" w:rsidRPr="00BF6BFF" w:rsidRDefault="00BB72EA" w:rsidP="00BB72EA">
      <w:pPr>
        <w:rPr>
          <w:lang w:val="es-ES"/>
        </w:rPr>
      </w:pPr>
      <w:r w:rsidRPr="00BF6BFF">
        <w:rPr>
          <w:lang w:val="es-ES"/>
        </w:rPr>
        <w:t>La tabla siguiente resume los tipos numéricos de C#.</w:t>
      </w:r>
    </w:p>
    <w:p w14:paraId="3F2E3C49" w14:textId="77777777" w:rsidR="00BB72EA" w:rsidRPr="00BF6BFF" w:rsidRDefault="00BB72EA" w:rsidP="00BB72EA">
      <w:pPr>
        <w:pStyle w:val="TableStart"/>
        <w:rPr>
          <w:lang w:val="es-ES"/>
        </w:rPr>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630"/>
        <w:gridCol w:w="1080"/>
        <w:gridCol w:w="5760"/>
      </w:tblGrid>
      <w:tr w:rsidR="00BB72EA" w14:paraId="3F2E3C4E" w14:textId="77777777">
        <w:tc>
          <w:tcPr>
            <w:tcW w:w="1278" w:type="dxa"/>
          </w:tcPr>
          <w:p w14:paraId="3F2E3C4A" w14:textId="77777777" w:rsidR="00BB72EA" w:rsidRDefault="00BB72EA" w:rsidP="00BB72EA">
            <w:pPr>
              <w:pStyle w:val="Table"/>
              <w:rPr>
                <w:b/>
              </w:rPr>
            </w:pPr>
            <w:r>
              <w:rPr>
                <w:b/>
              </w:rPr>
              <w:lastRenderedPageBreak/>
              <w:t>Categoría</w:t>
            </w:r>
          </w:p>
        </w:tc>
        <w:tc>
          <w:tcPr>
            <w:tcW w:w="630" w:type="dxa"/>
          </w:tcPr>
          <w:p w14:paraId="3F2E3C4B" w14:textId="77777777" w:rsidR="00BB72EA" w:rsidRDefault="00BB72EA" w:rsidP="00BB72EA">
            <w:pPr>
              <w:pStyle w:val="Table"/>
              <w:rPr>
                <w:b/>
              </w:rPr>
            </w:pPr>
            <w:r>
              <w:rPr>
                <w:b/>
              </w:rPr>
              <w:t>Bits</w:t>
            </w:r>
          </w:p>
        </w:tc>
        <w:tc>
          <w:tcPr>
            <w:tcW w:w="1080" w:type="dxa"/>
          </w:tcPr>
          <w:p w14:paraId="3F2E3C4C" w14:textId="77777777" w:rsidR="00BB72EA" w:rsidRDefault="00BB72EA" w:rsidP="00BB72EA">
            <w:pPr>
              <w:pStyle w:val="Table"/>
              <w:rPr>
                <w:b/>
              </w:rPr>
            </w:pPr>
            <w:r>
              <w:rPr>
                <w:b/>
              </w:rPr>
              <w:t>Tipo</w:t>
            </w:r>
          </w:p>
        </w:tc>
        <w:tc>
          <w:tcPr>
            <w:tcW w:w="5760" w:type="dxa"/>
          </w:tcPr>
          <w:p w14:paraId="3F2E3C4D" w14:textId="77777777" w:rsidR="00BB72EA" w:rsidRDefault="00BB72EA" w:rsidP="00BB72EA">
            <w:pPr>
              <w:pStyle w:val="Table"/>
              <w:rPr>
                <w:b/>
              </w:rPr>
            </w:pPr>
            <w:r>
              <w:rPr>
                <w:b/>
              </w:rPr>
              <w:t>Intervalo/precisión</w:t>
            </w:r>
          </w:p>
        </w:tc>
      </w:tr>
      <w:tr w:rsidR="00BB72EA" w14:paraId="3F2E3C53" w14:textId="77777777">
        <w:trPr>
          <w:cantSplit/>
        </w:trPr>
        <w:tc>
          <w:tcPr>
            <w:tcW w:w="1278" w:type="dxa"/>
            <w:vMerge w:val="restart"/>
          </w:tcPr>
          <w:p w14:paraId="3F2E3C4F" w14:textId="77777777" w:rsidR="00BB72EA" w:rsidRDefault="00BB72EA" w:rsidP="00BB72EA">
            <w:pPr>
              <w:pStyle w:val="Table"/>
            </w:pPr>
            <w:r>
              <w:t>Integral con signo</w:t>
            </w:r>
          </w:p>
        </w:tc>
        <w:tc>
          <w:tcPr>
            <w:tcW w:w="630" w:type="dxa"/>
          </w:tcPr>
          <w:p w14:paraId="3F2E3C50" w14:textId="77777777" w:rsidR="00BB72EA" w:rsidRDefault="00BB72EA" w:rsidP="00BB72EA">
            <w:pPr>
              <w:pStyle w:val="Table"/>
            </w:pPr>
            <w:r>
              <w:t>8</w:t>
            </w:r>
          </w:p>
        </w:tc>
        <w:tc>
          <w:tcPr>
            <w:tcW w:w="1080" w:type="dxa"/>
          </w:tcPr>
          <w:p w14:paraId="3F2E3C51" w14:textId="77777777" w:rsidR="00BB72EA" w:rsidRDefault="00BB72EA" w:rsidP="00BB72EA">
            <w:pPr>
              <w:pStyle w:val="Table"/>
              <w:rPr>
                <w:rStyle w:val="Codefragment"/>
              </w:rPr>
            </w:pPr>
            <w:r>
              <w:rPr>
                <w:rStyle w:val="Codefragment"/>
              </w:rPr>
              <w:t>sbyte</w:t>
            </w:r>
          </w:p>
        </w:tc>
        <w:tc>
          <w:tcPr>
            <w:tcW w:w="5760" w:type="dxa"/>
          </w:tcPr>
          <w:p w14:paraId="3F2E3C52" w14:textId="77777777" w:rsidR="00BB72EA" w:rsidRDefault="00BB72EA" w:rsidP="00BB72EA">
            <w:pPr>
              <w:pStyle w:val="Table"/>
            </w:pPr>
            <w:r>
              <w:t>–128...127</w:t>
            </w:r>
          </w:p>
        </w:tc>
      </w:tr>
      <w:tr w:rsidR="00BB72EA" w14:paraId="3F2E3C58" w14:textId="77777777">
        <w:trPr>
          <w:cantSplit/>
        </w:trPr>
        <w:tc>
          <w:tcPr>
            <w:tcW w:w="1278" w:type="dxa"/>
            <w:vMerge/>
          </w:tcPr>
          <w:p w14:paraId="3F2E3C54" w14:textId="77777777" w:rsidR="00BB72EA" w:rsidRDefault="00BB72EA" w:rsidP="00BB72EA">
            <w:pPr>
              <w:pStyle w:val="Table"/>
            </w:pPr>
          </w:p>
        </w:tc>
        <w:tc>
          <w:tcPr>
            <w:tcW w:w="630" w:type="dxa"/>
          </w:tcPr>
          <w:p w14:paraId="3F2E3C55" w14:textId="77777777" w:rsidR="00BB72EA" w:rsidRDefault="00BB72EA" w:rsidP="00BB72EA">
            <w:pPr>
              <w:pStyle w:val="Table"/>
            </w:pPr>
            <w:r>
              <w:t>16</w:t>
            </w:r>
          </w:p>
        </w:tc>
        <w:tc>
          <w:tcPr>
            <w:tcW w:w="1080" w:type="dxa"/>
          </w:tcPr>
          <w:p w14:paraId="3F2E3C56" w14:textId="77777777" w:rsidR="00BB72EA" w:rsidRDefault="00BB72EA" w:rsidP="00BB72EA">
            <w:pPr>
              <w:pStyle w:val="Table"/>
              <w:rPr>
                <w:rStyle w:val="Codefragment"/>
              </w:rPr>
            </w:pPr>
            <w:r>
              <w:rPr>
                <w:rStyle w:val="Codefragment"/>
              </w:rPr>
              <w:t>short</w:t>
            </w:r>
          </w:p>
        </w:tc>
        <w:tc>
          <w:tcPr>
            <w:tcW w:w="5760" w:type="dxa"/>
          </w:tcPr>
          <w:p w14:paraId="3F2E3C57" w14:textId="77777777" w:rsidR="00BB72EA" w:rsidRDefault="00BB72EA" w:rsidP="00BB72EA">
            <w:pPr>
              <w:pStyle w:val="Table"/>
            </w:pPr>
            <w:r>
              <w:t>–32,768...32,767</w:t>
            </w:r>
          </w:p>
        </w:tc>
      </w:tr>
      <w:tr w:rsidR="00BB72EA" w14:paraId="3F2E3C5D" w14:textId="77777777">
        <w:trPr>
          <w:cantSplit/>
        </w:trPr>
        <w:tc>
          <w:tcPr>
            <w:tcW w:w="1278" w:type="dxa"/>
            <w:vMerge/>
          </w:tcPr>
          <w:p w14:paraId="3F2E3C59" w14:textId="77777777" w:rsidR="00BB72EA" w:rsidRDefault="00BB72EA" w:rsidP="00BB72EA">
            <w:pPr>
              <w:pStyle w:val="Table"/>
            </w:pPr>
          </w:p>
        </w:tc>
        <w:tc>
          <w:tcPr>
            <w:tcW w:w="630" w:type="dxa"/>
          </w:tcPr>
          <w:p w14:paraId="3F2E3C5A" w14:textId="77777777" w:rsidR="00BB72EA" w:rsidRDefault="00BB72EA" w:rsidP="00BB72EA">
            <w:pPr>
              <w:pStyle w:val="Table"/>
            </w:pPr>
            <w:r>
              <w:t>32</w:t>
            </w:r>
          </w:p>
        </w:tc>
        <w:tc>
          <w:tcPr>
            <w:tcW w:w="1080" w:type="dxa"/>
          </w:tcPr>
          <w:p w14:paraId="3F2E3C5B" w14:textId="77777777" w:rsidR="00BB72EA" w:rsidRDefault="00BB72EA" w:rsidP="00BB72EA">
            <w:pPr>
              <w:pStyle w:val="Table"/>
              <w:rPr>
                <w:rStyle w:val="Codefragment"/>
              </w:rPr>
            </w:pPr>
            <w:r>
              <w:rPr>
                <w:rStyle w:val="Codefragment"/>
              </w:rPr>
              <w:t>int</w:t>
            </w:r>
          </w:p>
        </w:tc>
        <w:tc>
          <w:tcPr>
            <w:tcW w:w="5760" w:type="dxa"/>
          </w:tcPr>
          <w:p w14:paraId="3F2E3C5C" w14:textId="77777777" w:rsidR="00BB72EA" w:rsidRDefault="00BB72EA" w:rsidP="00BB72EA">
            <w:pPr>
              <w:pStyle w:val="Table"/>
            </w:pPr>
            <w:r>
              <w:t>–2,147,483,648...2,147,483,647</w:t>
            </w:r>
          </w:p>
        </w:tc>
      </w:tr>
      <w:tr w:rsidR="00BB72EA" w14:paraId="3F2E3C62" w14:textId="77777777">
        <w:trPr>
          <w:cantSplit/>
        </w:trPr>
        <w:tc>
          <w:tcPr>
            <w:tcW w:w="1278" w:type="dxa"/>
            <w:vMerge/>
          </w:tcPr>
          <w:p w14:paraId="3F2E3C5E" w14:textId="77777777" w:rsidR="00BB72EA" w:rsidRDefault="00BB72EA" w:rsidP="00BB72EA">
            <w:pPr>
              <w:pStyle w:val="Table"/>
            </w:pPr>
          </w:p>
        </w:tc>
        <w:tc>
          <w:tcPr>
            <w:tcW w:w="630" w:type="dxa"/>
          </w:tcPr>
          <w:p w14:paraId="3F2E3C5F" w14:textId="77777777" w:rsidR="00BB72EA" w:rsidRDefault="00BB72EA" w:rsidP="00BB72EA">
            <w:pPr>
              <w:pStyle w:val="Table"/>
            </w:pPr>
            <w:r>
              <w:t>64</w:t>
            </w:r>
          </w:p>
        </w:tc>
        <w:tc>
          <w:tcPr>
            <w:tcW w:w="1080" w:type="dxa"/>
          </w:tcPr>
          <w:p w14:paraId="3F2E3C60" w14:textId="77777777" w:rsidR="00BB72EA" w:rsidRDefault="00BB72EA" w:rsidP="00BB72EA">
            <w:pPr>
              <w:pStyle w:val="Table"/>
              <w:rPr>
                <w:rStyle w:val="Codefragment"/>
              </w:rPr>
            </w:pPr>
            <w:r>
              <w:rPr>
                <w:rStyle w:val="Codefragment"/>
              </w:rPr>
              <w:t>long</w:t>
            </w:r>
          </w:p>
        </w:tc>
        <w:tc>
          <w:tcPr>
            <w:tcW w:w="5760" w:type="dxa"/>
          </w:tcPr>
          <w:p w14:paraId="3F2E3C61" w14:textId="77777777" w:rsidR="00BB72EA" w:rsidRDefault="00BB72EA" w:rsidP="00BB72EA">
            <w:pPr>
              <w:pStyle w:val="Table"/>
            </w:pPr>
            <w:r>
              <w:t>–9,223,372,036,854,775,808...9,223,372,036,854,775,807</w:t>
            </w:r>
          </w:p>
        </w:tc>
      </w:tr>
      <w:tr w:rsidR="00BB72EA" w14:paraId="3F2E3C67" w14:textId="77777777">
        <w:trPr>
          <w:cantSplit/>
        </w:trPr>
        <w:tc>
          <w:tcPr>
            <w:tcW w:w="1278" w:type="dxa"/>
            <w:vMerge w:val="restart"/>
          </w:tcPr>
          <w:p w14:paraId="3F2E3C63" w14:textId="77777777" w:rsidR="00BB72EA" w:rsidRDefault="00BB72EA" w:rsidP="00BB72EA">
            <w:pPr>
              <w:pStyle w:val="Table"/>
            </w:pPr>
            <w:r>
              <w:t>Integral sin signo</w:t>
            </w:r>
          </w:p>
        </w:tc>
        <w:tc>
          <w:tcPr>
            <w:tcW w:w="630" w:type="dxa"/>
          </w:tcPr>
          <w:p w14:paraId="3F2E3C64" w14:textId="77777777" w:rsidR="00BB72EA" w:rsidRDefault="00BB72EA" w:rsidP="00BB72EA">
            <w:pPr>
              <w:pStyle w:val="Table"/>
            </w:pPr>
            <w:r>
              <w:t>8</w:t>
            </w:r>
          </w:p>
        </w:tc>
        <w:tc>
          <w:tcPr>
            <w:tcW w:w="1080" w:type="dxa"/>
          </w:tcPr>
          <w:p w14:paraId="3F2E3C65" w14:textId="77777777" w:rsidR="00BB72EA" w:rsidRDefault="00BB72EA" w:rsidP="00BB72EA">
            <w:pPr>
              <w:pStyle w:val="Table"/>
              <w:rPr>
                <w:rStyle w:val="Codefragment"/>
              </w:rPr>
            </w:pPr>
            <w:r>
              <w:rPr>
                <w:rStyle w:val="Codefragment"/>
              </w:rPr>
              <w:t>byte</w:t>
            </w:r>
          </w:p>
        </w:tc>
        <w:tc>
          <w:tcPr>
            <w:tcW w:w="5760" w:type="dxa"/>
          </w:tcPr>
          <w:p w14:paraId="3F2E3C66" w14:textId="77777777" w:rsidR="00BB72EA" w:rsidRDefault="00BB72EA" w:rsidP="00BB72EA">
            <w:pPr>
              <w:pStyle w:val="Table"/>
            </w:pPr>
            <w:r>
              <w:t>0...255</w:t>
            </w:r>
          </w:p>
        </w:tc>
      </w:tr>
      <w:tr w:rsidR="00BB72EA" w14:paraId="3F2E3C6C" w14:textId="77777777">
        <w:trPr>
          <w:cantSplit/>
        </w:trPr>
        <w:tc>
          <w:tcPr>
            <w:tcW w:w="1278" w:type="dxa"/>
            <w:vMerge/>
          </w:tcPr>
          <w:p w14:paraId="3F2E3C68" w14:textId="77777777" w:rsidR="00BB72EA" w:rsidRDefault="00BB72EA" w:rsidP="00BB72EA">
            <w:pPr>
              <w:pStyle w:val="Table"/>
            </w:pPr>
          </w:p>
        </w:tc>
        <w:tc>
          <w:tcPr>
            <w:tcW w:w="630" w:type="dxa"/>
          </w:tcPr>
          <w:p w14:paraId="3F2E3C69" w14:textId="77777777" w:rsidR="00BB72EA" w:rsidRDefault="00BB72EA" w:rsidP="00BB72EA">
            <w:pPr>
              <w:pStyle w:val="Table"/>
            </w:pPr>
            <w:r>
              <w:t>16</w:t>
            </w:r>
          </w:p>
        </w:tc>
        <w:tc>
          <w:tcPr>
            <w:tcW w:w="1080" w:type="dxa"/>
          </w:tcPr>
          <w:p w14:paraId="3F2E3C6A" w14:textId="77777777" w:rsidR="00BB72EA" w:rsidRDefault="00BB72EA" w:rsidP="00BB72EA">
            <w:pPr>
              <w:pStyle w:val="Table"/>
              <w:rPr>
                <w:rStyle w:val="Codefragment"/>
              </w:rPr>
            </w:pPr>
            <w:r>
              <w:rPr>
                <w:rStyle w:val="Codefragment"/>
              </w:rPr>
              <w:t>ushort</w:t>
            </w:r>
          </w:p>
        </w:tc>
        <w:tc>
          <w:tcPr>
            <w:tcW w:w="5760" w:type="dxa"/>
          </w:tcPr>
          <w:p w14:paraId="3F2E3C6B" w14:textId="77777777" w:rsidR="00BB72EA" w:rsidRDefault="00BB72EA" w:rsidP="00BB72EA">
            <w:pPr>
              <w:pStyle w:val="Table"/>
            </w:pPr>
            <w:r>
              <w:t>0...65,535</w:t>
            </w:r>
          </w:p>
        </w:tc>
      </w:tr>
      <w:tr w:rsidR="00BB72EA" w14:paraId="3F2E3C71" w14:textId="77777777">
        <w:trPr>
          <w:cantSplit/>
        </w:trPr>
        <w:tc>
          <w:tcPr>
            <w:tcW w:w="1278" w:type="dxa"/>
            <w:vMerge/>
          </w:tcPr>
          <w:p w14:paraId="3F2E3C6D" w14:textId="77777777" w:rsidR="00BB72EA" w:rsidRDefault="00BB72EA" w:rsidP="00BB72EA">
            <w:pPr>
              <w:pStyle w:val="Table"/>
            </w:pPr>
          </w:p>
        </w:tc>
        <w:tc>
          <w:tcPr>
            <w:tcW w:w="630" w:type="dxa"/>
          </w:tcPr>
          <w:p w14:paraId="3F2E3C6E" w14:textId="77777777" w:rsidR="00BB72EA" w:rsidRDefault="00BB72EA" w:rsidP="00BB72EA">
            <w:pPr>
              <w:pStyle w:val="Table"/>
            </w:pPr>
            <w:r>
              <w:t>32</w:t>
            </w:r>
          </w:p>
        </w:tc>
        <w:tc>
          <w:tcPr>
            <w:tcW w:w="1080" w:type="dxa"/>
          </w:tcPr>
          <w:p w14:paraId="3F2E3C6F" w14:textId="77777777" w:rsidR="00BB72EA" w:rsidRDefault="00BB72EA" w:rsidP="00BB72EA">
            <w:pPr>
              <w:pStyle w:val="Table"/>
              <w:rPr>
                <w:rStyle w:val="Codefragment"/>
              </w:rPr>
            </w:pPr>
            <w:r>
              <w:rPr>
                <w:rStyle w:val="Codefragment"/>
              </w:rPr>
              <w:t>uint</w:t>
            </w:r>
          </w:p>
        </w:tc>
        <w:tc>
          <w:tcPr>
            <w:tcW w:w="5760" w:type="dxa"/>
          </w:tcPr>
          <w:p w14:paraId="3F2E3C70" w14:textId="77777777" w:rsidR="00BB72EA" w:rsidRDefault="00BB72EA" w:rsidP="00BB72EA">
            <w:pPr>
              <w:pStyle w:val="Table"/>
            </w:pPr>
            <w:r>
              <w:t>0...4,294,967,295</w:t>
            </w:r>
          </w:p>
        </w:tc>
      </w:tr>
      <w:tr w:rsidR="00BB72EA" w14:paraId="3F2E3C76" w14:textId="77777777">
        <w:trPr>
          <w:cantSplit/>
        </w:trPr>
        <w:tc>
          <w:tcPr>
            <w:tcW w:w="1278" w:type="dxa"/>
            <w:vMerge/>
          </w:tcPr>
          <w:p w14:paraId="3F2E3C72" w14:textId="77777777" w:rsidR="00BB72EA" w:rsidRDefault="00BB72EA" w:rsidP="00BB72EA">
            <w:pPr>
              <w:pStyle w:val="Table"/>
            </w:pPr>
          </w:p>
        </w:tc>
        <w:tc>
          <w:tcPr>
            <w:tcW w:w="630" w:type="dxa"/>
          </w:tcPr>
          <w:p w14:paraId="3F2E3C73" w14:textId="77777777" w:rsidR="00BB72EA" w:rsidRDefault="00BB72EA" w:rsidP="00BB72EA">
            <w:pPr>
              <w:pStyle w:val="Table"/>
            </w:pPr>
            <w:r>
              <w:t>64</w:t>
            </w:r>
          </w:p>
        </w:tc>
        <w:tc>
          <w:tcPr>
            <w:tcW w:w="1080" w:type="dxa"/>
          </w:tcPr>
          <w:p w14:paraId="3F2E3C74" w14:textId="77777777" w:rsidR="00BB72EA" w:rsidRDefault="00BB72EA" w:rsidP="00BB72EA">
            <w:pPr>
              <w:pStyle w:val="Table"/>
              <w:rPr>
                <w:rStyle w:val="Codefragment"/>
              </w:rPr>
            </w:pPr>
            <w:r>
              <w:rPr>
                <w:rStyle w:val="Codefragment"/>
              </w:rPr>
              <w:t>ulong</w:t>
            </w:r>
          </w:p>
        </w:tc>
        <w:tc>
          <w:tcPr>
            <w:tcW w:w="5760" w:type="dxa"/>
          </w:tcPr>
          <w:p w14:paraId="3F2E3C75" w14:textId="77777777" w:rsidR="00BB72EA" w:rsidRDefault="00BB72EA" w:rsidP="00BB72EA">
            <w:pPr>
              <w:pStyle w:val="Table"/>
            </w:pPr>
            <w:r>
              <w:t>0...18,446,744,073,709,551,615</w:t>
            </w:r>
          </w:p>
        </w:tc>
      </w:tr>
      <w:tr w:rsidR="00BB72EA" w:rsidRPr="00BF6BFF" w14:paraId="3F2E3C7B" w14:textId="77777777">
        <w:trPr>
          <w:cantSplit/>
        </w:trPr>
        <w:tc>
          <w:tcPr>
            <w:tcW w:w="1278" w:type="dxa"/>
            <w:vMerge w:val="restart"/>
          </w:tcPr>
          <w:p w14:paraId="3F2E3C77" w14:textId="77777777" w:rsidR="00BB72EA" w:rsidRDefault="00BB72EA" w:rsidP="00BB72EA">
            <w:pPr>
              <w:pStyle w:val="Table"/>
            </w:pPr>
            <w:r>
              <w:t>Punto flotante</w:t>
            </w:r>
          </w:p>
        </w:tc>
        <w:tc>
          <w:tcPr>
            <w:tcW w:w="630" w:type="dxa"/>
          </w:tcPr>
          <w:p w14:paraId="3F2E3C78" w14:textId="77777777" w:rsidR="00BB72EA" w:rsidRDefault="00BB72EA" w:rsidP="00BB72EA">
            <w:pPr>
              <w:pStyle w:val="Table"/>
            </w:pPr>
            <w:r>
              <w:t>32</w:t>
            </w:r>
          </w:p>
        </w:tc>
        <w:tc>
          <w:tcPr>
            <w:tcW w:w="1080" w:type="dxa"/>
          </w:tcPr>
          <w:p w14:paraId="3F2E3C79" w14:textId="77777777" w:rsidR="00BB72EA" w:rsidRDefault="00BB72EA" w:rsidP="00BB72EA">
            <w:pPr>
              <w:pStyle w:val="Table"/>
              <w:rPr>
                <w:rStyle w:val="Codefragment"/>
              </w:rPr>
            </w:pPr>
            <w:r>
              <w:rPr>
                <w:rStyle w:val="Codefragment"/>
              </w:rPr>
              <w:t>float</w:t>
            </w:r>
          </w:p>
        </w:tc>
        <w:tc>
          <w:tcPr>
            <w:tcW w:w="5760" w:type="dxa"/>
          </w:tcPr>
          <w:p w14:paraId="3F2E3C7A" w14:textId="77777777" w:rsidR="00BB72EA" w:rsidRPr="00BF6BFF" w:rsidRDefault="00BB72EA" w:rsidP="00BB72EA">
            <w:pPr>
              <w:pStyle w:val="Table"/>
              <w:rPr>
                <w:lang w:val="es-ES"/>
              </w:rPr>
            </w:pPr>
            <w:r w:rsidRPr="00BF6BFF">
              <w:rPr>
                <w:lang w:val="es-ES"/>
              </w:rPr>
              <w:t>1,5 × 10</w:t>
            </w:r>
            <w:r w:rsidRPr="00BF6BFF">
              <w:rPr>
                <w:vertAlign w:val="superscript"/>
                <w:lang w:val="es-ES"/>
              </w:rPr>
              <w:t>−45</w:t>
            </w:r>
            <w:r w:rsidRPr="00BF6BFF">
              <w:rPr>
                <w:lang w:val="es-ES"/>
              </w:rPr>
              <w:t xml:space="preserve"> a 3,4 × 10</w:t>
            </w:r>
            <w:r w:rsidRPr="00BF6BFF">
              <w:rPr>
                <w:vertAlign w:val="superscript"/>
                <w:lang w:val="es-ES"/>
              </w:rPr>
              <w:t>38</w:t>
            </w:r>
            <w:r w:rsidRPr="00BF6BFF">
              <w:rPr>
                <w:lang w:val="es-ES"/>
              </w:rPr>
              <w:t>, con precisión de 7 dígitos</w:t>
            </w:r>
          </w:p>
        </w:tc>
      </w:tr>
      <w:tr w:rsidR="00BB72EA" w:rsidRPr="00BF6BFF" w14:paraId="3F2E3C80" w14:textId="77777777">
        <w:trPr>
          <w:cantSplit/>
        </w:trPr>
        <w:tc>
          <w:tcPr>
            <w:tcW w:w="1278" w:type="dxa"/>
            <w:vMerge/>
          </w:tcPr>
          <w:p w14:paraId="3F2E3C7C" w14:textId="77777777" w:rsidR="00BB72EA" w:rsidRPr="00BF6BFF" w:rsidRDefault="00BB72EA" w:rsidP="00BB72EA">
            <w:pPr>
              <w:pStyle w:val="Table"/>
              <w:rPr>
                <w:lang w:val="es-ES"/>
              </w:rPr>
            </w:pPr>
          </w:p>
        </w:tc>
        <w:tc>
          <w:tcPr>
            <w:tcW w:w="630" w:type="dxa"/>
          </w:tcPr>
          <w:p w14:paraId="3F2E3C7D" w14:textId="77777777" w:rsidR="00BB72EA" w:rsidRDefault="00BB72EA" w:rsidP="00BB72EA">
            <w:pPr>
              <w:pStyle w:val="Table"/>
            </w:pPr>
            <w:r>
              <w:t>64</w:t>
            </w:r>
          </w:p>
        </w:tc>
        <w:tc>
          <w:tcPr>
            <w:tcW w:w="1080" w:type="dxa"/>
          </w:tcPr>
          <w:p w14:paraId="3F2E3C7E" w14:textId="77777777" w:rsidR="00BB72EA" w:rsidRDefault="00BB72EA" w:rsidP="00BB72EA">
            <w:pPr>
              <w:pStyle w:val="Table"/>
              <w:rPr>
                <w:rStyle w:val="Codefragment"/>
              </w:rPr>
            </w:pPr>
            <w:r>
              <w:rPr>
                <w:rStyle w:val="Codefragment"/>
              </w:rPr>
              <w:t>double</w:t>
            </w:r>
          </w:p>
        </w:tc>
        <w:tc>
          <w:tcPr>
            <w:tcW w:w="5760" w:type="dxa"/>
          </w:tcPr>
          <w:p w14:paraId="3F2E3C7F" w14:textId="77777777" w:rsidR="00BB72EA" w:rsidRPr="00BF6BFF" w:rsidRDefault="00BB72EA" w:rsidP="00BB72EA">
            <w:pPr>
              <w:pStyle w:val="Table"/>
              <w:rPr>
                <w:lang w:val="es-ES"/>
              </w:rPr>
            </w:pPr>
            <w:r w:rsidRPr="00BF6BFF">
              <w:rPr>
                <w:lang w:val="es-ES"/>
              </w:rPr>
              <w:t>5,0 × 10</w:t>
            </w:r>
            <w:r w:rsidRPr="00BF6BFF">
              <w:rPr>
                <w:vertAlign w:val="superscript"/>
                <w:lang w:val="es-ES"/>
              </w:rPr>
              <w:t>−324</w:t>
            </w:r>
            <w:r w:rsidRPr="00BF6BFF">
              <w:rPr>
                <w:lang w:val="es-ES"/>
              </w:rPr>
              <w:t xml:space="preserve"> a 1,7 × 10</w:t>
            </w:r>
            <w:r w:rsidRPr="00BF6BFF">
              <w:rPr>
                <w:vertAlign w:val="superscript"/>
                <w:lang w:val="es-ES"/>
              </w:rPr>
              <w:t>308</w:t>
            </w:r>
            <w:r w:rsidRPr="00BF6BFF">
              <w:rPr>
                <w:lang w:val="es-ES"/>
              </w:rPr>
              <w:t>, con precisión de 15 dígitos</w:t>
            </w:r>
          </w:p>
        </w:tc>
      </w:tr>
      <w:tr w:rsidR="00BB72EA" w:rsidRPr="00BF6BFF" w14:paraId="3F2E3C85" w14:textId="77777777">
        <w:tc>
          <w:tcPr>
            <w:tcW w:w="1278" w:type="dxa"/>
          </w:tcPr>
          <w:p w14:paraId="3F2E3C81" w14:textId="77777777" w:rsidR="00BB72EA" w:rsidRDefault="00BB72EA" w:rsidP="00BB72EA">
            <w:pPr>
              <w:pStyle w:val="Table"/>
            </w:pPr>
            <w:r>
              <w:t>Decimal</w:t>
            </w:r>
          </w:p>
        </w:tc>
        <w:tc>
          <w:tcPr>
            <w:tcW w:w="630" w:type="dxa"/>
          </w:tcPr>
          <w:p w14:paraId="3F2E3C82" w14:textId="77777777" w:rsidR="00BB72EA" w:rsidRDefault="00BB72EA" w:rsidP="00BB72EA">
            <w:pPr>
              <w:pStyle w:val="Table"/>
            </w:pPr>
            <w:r>
              <w:t>128</w:t>
            </w:r>
          </w:p>
        </w:tc>
        <w:tc>
          <w:tcPr>
            <w:tcW w:w="1080" w:type="dxa"/>
          </w:tcPr>
          <w:p w14:paraId="3F2E3C83" w14:textId="77777777" w:rsidR="00BB72EA" w:rsidRDefault="00BB72EA" w:rsidP="00BB72EA">
            <w:pPr>
              <w:pStyle w:val="Table"/>
              <w:rPr>
                <w:rStyle w:val="Codefragment"/>
              </w:rPr>
            </w:pPr>
            <w:r>
              <w:rPr>
                <w:rStyle w:val="Codefragment"/>
              </w:rPr>
              <w:t>decimal</w:t>
            </w:r>
          </w:p>
        </w:tc>
        <w:tc>
          <w:tcPr>
            <w:tcW w:w="5760" w:type="dxa"/>
          </w:tcPr>
          <w:p w14:paraId="3F2E3C84" w14:textId="77777777" w:rsidR="00BB72EA" w:rsidRPr="00BF6BFF" w:rsidRDefault="00BB72EA" w:rsidP="00BB72EA">
            <w:pPr>
              <w:pStyle w:val="Table"/>
              <w:rPr>
                <w:lang w:val="es-ES"/>
              </w:rPr>
            </w:pPr>
            <w:r w:rsidRPr="00BF6BFF">
              <w:rPr>
                <w:lang w:val="es-ES"/>
              </w:rPr>
              <w:t>1,0 × 10</w:t>
            </w:r>
            <w:r w:rsidRPr="00BF6BFF">
              <w:rPr>
                <w:vertAlign w:val="superscript"/>
                <w:lang w:val="es-ES"/>
              </w:rPr>
              <w:t>−28</w:t>
            </w:r>
            <w:r w:rsidRPr="00BF6BFF">
              <w:rPr>
                <w:lang w:val="es-ES"/>
              </w:rPr>
              <w:t xml:space="preserve"> a 7,9 × 10</w:t>
            </w:r>
            <w:r w:rsidRPr="00BF6BFF">
              <w:rPr>
                <w:vertAlign w:val="superscript"/>
                <w:lang w:val="es-ES"/>
              </w:rPr>
              <w:t>28</w:t>
            </w:r>
            <w:r w:rsidRPr="00BF6BFF">
              <w:rPr>
                <w:lang w:val="es-ES"/>
              </w:rPr>
              <w:t>, con precisión de 28 dígitos</w:t>
            </w:r>
          </w:p>
        </w:tc>
      </w:tr>
    </w:tbl>
    <w:p w14:paraId="3F2E3C86" w14:textId="77777777" w:rsidR="00BB72EA" w:rsidRPr="00BF6BFF" w:rsidRDefault="00BB72EA" w:rsidP="00BB72EA">
      <w:pPr>
        <w:pStyle w:val="TableEnd"/>
        <w:rPr>
          <w:lang w:val="es-ES"/>
        </w:rPr>
      </w:pPr>
    </w:p>
    <w:p w14:paraId="3F2E3C87" w14:textId="77777777" w:rsidR="00BB72EA" w:rsidRPr="00BF6BFF" w:rsidRDefault="00BB72EA" w:rsidP="00BB72EA">
      <w:pPr>
        <w:rPr>
          <w:lang w:val="es-ES"/>
        </w:rPr>
      </w:pPr>
      <w:r w:rsidRPr="00BF6BFF">
        <w:rPr>
          <w:lang w:val="es-ES"/>
        </w:rPr>
        <w:t xml:space="preserve">Los programas de C# utilizan </w:t>
      </w:r>
      <w:r w:rsidRPr="00BF6BFF">
        <w:rPr>
          <w:rStyle w:val="Term"/>
          <w:lang w:val="es-ES"/>
        </w:rPr>
        <w:t>declaraciones de tipo</w:t>
      </w:r>
      <w:r w:rsidRPr="00BF6BFF">
        <w:rPr>
          <w:lang w:val="es-ES"/>
        </w:rPr>
        <w:t xml:space="preserve"> para crear nuevos tipos. Una declaración de tipo especifica el nombre y los miembros del nuevo tipo. Cinco de las categorías de tipos de C# son definibles por el usuario: tipos de clase, tipos struct, tipos de interfaz, tipos de enumeración y tipos de delegado.</w:t>
      </w:r>
    </w:p>
    <w:p w14:paraId="3F2E3C88" w14:textId="77777777" w:rsidR="00BB72EA" w:rsidRPr="00BF6BFF" w:rsidRDefault="00BB72EA" w:rsidP="00BB72EA">
      <w:pPr>
        <w:rPr>
          <w:lang w:val="es-ES"/>
        </w:rPr>
      </w:pPr>
      <w:r w:rsidRPr="00BF6BFF">
        <w:rPr>
          <w:lang w:val="es-ES"/>
        </w:rPr>
        <w:t>Un tipo de clase define una estructura de datos que contiene miembros de datos (campos) y miembros de función (métodos, propiedades y otros). Los tipos de clase admiten la herencia simple y el polimorfismo, mecanismos mediante los que las clases derivadas pueden ampliar y especializar clases base.</w:t>
      </w:r>
    </w:p>
    <w:p w14:paraId="3F2E3C89" w14:textId="77777777" w:rsidR="00BB72EA" w:rsidRPr="00BF6BFF" w:rsidRDefault="00BB72EA" w:rsidP="00BB72EA">
      <w:pPr>
        <w:rPr>
          <w:lang w:val="es-ES"/>
        </w:rPr>
      </w:pPr>
      <w:r w:rsidRPr="00BF6BFF">
        <w:rPr>
          <w:lang w:val="es-ES"/>
        </w:rPr>
        <w:t xml:space="preserve">Un tipo struct es similar a un tipo de clase en cuanto a que ambas representan una estructura con miembros de datos y miembros de función. No obstante, a diferencia de las clases, los structs son tipos de valores y no requieren asignación del montón. Los tipos struct no admiten la herencia especificada por el usuario y heredan implícitamente del tipo </w:t>
      </w:r>
      <w:r w:rsidRPr="00BF6BFF">
        <w:rPr>
          <w:rStyle w:val="Codefragment"/>
          <w:lang w:val="es-ES"/>
        </w:rPr>
        <w:t>object</w:t>
      </w:r>
      <w:r w:rsidRPr="00BF6BFF">
        <w:rPr>
          <w:lang w:val="es-ES"/>
        </w:rPr>
        <w:t>.</w:t>
      </w:r>
    </w:p>
    <w:p w14:paraId="3F2E3C8A" w14:textId="77777777" w:rsidR="00BB72EA" w:rsidRPr="00BF6BFF" w:rsidRDefault="00BB72EA" w:rsidP="00BB72EA">
      <w:pPr>
        <w:rPr>
          <w:lang w:val="es-ES"/>
        </w:rPr>
      </w:pPr>
      <w:r w:rsidRPr="00BF6BFF">
        <w:rPr>
          <w:lang w:val="es-ES"/>
        </w:rPr>
        <w:t>Un tipo de interfaz define un contrato como un conjunto con nombre de miembros de función pública. Una clase o struct que implementa una interfaz debe proporcionar implementaciones de los miembros de función de la interfaz. Una interfaz puede heredar de varias interfaces base, y una clase o struct puede implementar varias interfaces.</w:t>
      </w:r>
    </w:p>
    <w:p w14:paraId="3F2E3C8B" w14:textId="77777777" w:rsidR="00BB72EA" w:rsidRPr="00BF6BFF" w:rsidRDefault="00BB72EA" w:rsidP="00BB72EA">
      <w:pPr>
        <w:rPr>
          <w:lang w:val="es-ES"/>
        </w:rPr>
      </w:pPr>
      <w:r w:rsidRPr="00BF6BFF">
        <w:rPr>
          <w:lang w:val="es-ES"/>
        </w:rPr>
        <w:t>Un tipo delegado representa las referencias a los métodos con una lista de parámetros determinada y un tipo de valor devuelto. Los delegados permiten tratar métodos como entidades, que se pueden asignar a las variables y pasarse como parámetros. Los delegados son similares al concepto de punteros a función de otros lenguajes, pero al contrario de los punteros a función, los delegados están orientados a objetos y proporcionan seguridad de tipos.</w:t>
      </w:r>
    </w:p>
    <w:p w14:paraId="3F2E3C8C" w14:textId="77777777" w:rsidR="00B92951" w:rsidRPr="00BF6BFF" w:rsidRDefault="00B92951" w:rsidP="00B92951">
      <w:pPr>
        <w:rPr>
          <w:lang w:val="es-ES"/>
        </w:rPr>
      </w:pPr>
      <w:r w:rsidRPr="00BF6BFF">
        <w:rPr>
          <w:lang w:val="es-ES"/>
        </w:rPr>
        <w:t>Los tipos de delegado, interfaz, struct y clase admiten genéricos, lo que permite su parametrización con otros tipos.</w:t>
      </w:r>
    </w:p>
    <w:p w14:paraId="3F2E3C8D" w14:textId="77777777" w:rsidR="00AF085A" w:rsidRPr="00BF6BFF" w:rsidRDefault="00B92951" w:rsidP="00B92951">
      <w:pPr>
        <w:rPr>
          <w:lang w:val="es-ES"/>
        </w:rPr>
      </w:pPr>
      <w:r w:rsidRPr="00BF6BFF">
        <w:rPr>
          <w:lang w:val="es-ES"/>
        </w:rPr>
        <w:t>Un tipo de enumeración es un tipo distinto con constantes con nombre. Todos los tipos de enumeración tienen un tipo subyacente, que debe ser uno de los ocho tipos enteros. El conjunto de valores de un tipo de enumeración es el mismo que el del conjunto de valores del tipo subyacente.</w:t>
      </w:r>
    </w:p>
    <w:p w14:paraId="3F2E3C8E" w14:textId="77777777" w:rsidR="00BB72EA" w:rsidRPr="00BF6BFF" w:rsidRDefault="00BB72EA" w:rsidP="00BB72EA">
      <w:pPr>
        <w:rPr>
          <w:lang w:val="es-ES"/>
        </w:rPr>
      </w:pPr>
      <w:r w:rsidRPr="00BF6BFF">
        <w:rPr>
          <w:lang w:val="es-ES"/>
        </w:rPr>
        <w:t xml:space="preserve">C# admite matrices unidimensionales y multidimensionales de cualquier tipo. Al contrario que los tipos mencionados antes, los tipos de matriz no tienen que ser declarados antes de poder utilizarse. En su lugar, los tipos de matriz se crean mediante un nombre de tipo seguido de corchetes. Por ejemplo, </w:t>
      </w:r>
      <w:r w:rsidRPr="00BF6BFF">
        <w:rPr>
          <w:rStyle w:val="Codefragment"/>
          <w:lang w:val="es-ES"/>
        </w:rPr>
        <w:t>int[]</w:t>
      </w:r>
      <w:r w:rsidRPr="00BF6BFF">
        <w:rPr>
          <w:lang w:val="es-ES"/>
        </w:rPr>
        <w:t xml:space="preserve"> es una matriz </w:t>
      </w:r>
      <w:r w:rsidRPr="00BF6BFF">
        <w:rPr>
          <w:lang w:val="es-ES"/>
        </w:rPr>
        <w:lastRenderedPageBreak/>
        <w:t xml:space="preserve">unidimensional de </w:t>
      </w:r>
      <w:r w:rsidRPr="00BF6BFF">
        <w:rPr>
          <w:rStyle w:val="Codefragment"/>
          <w:lang w:val="es-ES"/>
        </w:rPr>
        <w:t>int</w:t>
      </w:r>
      <w:r w:rsidRPr="00BF6BFF">
        <w:rPr>
          <w:lang w:val="es-ES"/>
        </w:rPr>
        <w:t xml:space="preserve">, </w:t>
      </w:r>
      <w:r w:rsidRPr="00BF6BFF">
        <w:rPr>
          <w:rStyle w:val="Codefragment"/>
          <w:lang w:val="es-ES"/>
        </w:rPr>
        <w:t>int[,]</w:t>
      </w:r>
      <w:r w:rsidRPr="00BF6BFF">
        <w:rPr>
          <w:lang w:val="es-ES"/>
        </w:rPr>
        <w:t xml:space="preserve"> es una matriz bidimensional de </w:t>
      </w:r>
      <w:r w:rsidRPr="00BF6BFF">
        <w:rPr>
          <w:rStyle w:val="Codefragment"/>
          <w:lang w:val="es-ES"/>
        </w:rPr>
        <w:t>int</w:t>
      </w:r>
      <w:r w:rsidRPr="00BF6BFF">
        <w:rPr>
          <w:lang w:val="es-ES"/>
        </w:rPr>
        <w:t xml:space="preserve"> e </w:t>
      </w:r>
      <w:r w:rsidRPr="00BF6BFF">
        <w:rPr>
          <w:rStyle w:val="Codefragment"/>
          <w:lang w:val="es-ES"/>
        </w:rPr>
        <w:t>int[][]</w:t>
      </w:r>
      <w:r w:rsidRPr="00BF6BFF">
        <w:rPr>
          <w:lang w:val="es-ES"/>
        </w:rPr>
        <w:t xml:space="preserve"> es una matriz unidimensional de matrices unidimensionales de </w:t>
      </w:r>
      <w:r w:rsidRPr="00BF6BFF">
        <w:rPr>
          <w:rStyle w:val="Codefragment"/>
          <w:lang w:val="es-ES"/>
        </w:rPr>
        <w:t>int</w:t>
      </w:r>
      <w:r w:rsidRPr="00BF6BFF">
        <w:rPr>
          <w:lang w:val="es-ES"/>
        </w:rPr>
        <w:t>.</w:t>
      </w:r>
    </w:p>
    <w:p w14:paraId="3F2E3C8F" w14:textId="77777777" w:rsidR="00AF085A" w:rsidRPr="00BF6BFF" w:rsidRDefault="00AF085A" w:rsidP="00BB72EA">
      <w:pPr>
        <w:rPr>
          <w:lang w:val="es-ES"/>
        </w:rPr>
      </w:pPr>
      <w:r w:rsidRPr="00BF6BFF">
        <w:rPr>
          <w:lang w:val="es-ES"/>
        </w:rPr>
        <w:t xml:space="preserve">Los tipos que aceptan valores NULL tampoco tienen que ser declarados antes de poder utilizarse. Para cada tipo de valor </w:t>
      </w:r>
      <w:r w:rsidRPr="00BF6BFF">
        <w:rPr>
          <w:rStyle w:val="Codefragment"/>
          <w:lang w:val="es-ES"/>
        </w:rPr>
        <w:t>T</w:t>
      </w:r>
      <w:r w:rsidRPr="00BF6BFF">
        <w:rPr>
          <w:lang w:val="es-ES"/>
        </w:rPr>
        <w:t xml:space="preserve"> que no acepta valores null hay un tipo de valor correspondiente </w:t>
      </w:r>
      <w:r w:rsidRPr="00BF6BFF">
        <w:rPr>
          <w:rStyle w:val="Codefragment"/>
          <w:lang w:val="es-ES"/>
        </w:rPr>
        <w:t>T?</w:t>
      </w:r>
      <w:r w:rsidRPr="00BF6BFF">
        <w:rPr>
          <w:lang w:val="es-ES"/>
        </w:rPr>
        <w:t xml:space="preserve"> que sí acepta valores null, que puede contener otro valor </w:t>
      </w:r>
      <w:r w:rsidRPr="00BF6BFF">
        <w:rPr>
          <w:rStyle w:val="Codefragment"/>
          <w:lang w:val="es-ES"/>
        </w:rPr>
        <w:t>null</w:t>
      </w:r>
      <w:r w:rsidRPr="00BF6BFF">
        <w:rPr>
          <w:lang w:val="es-ES"/>
        </w:rPr>
        <w:t xml:space="preserve">. Por ejemplo, </w:t>
      </w:r>
      <w:r w:rsidRPr="00BF6BFF">
        <w:rPr>
          <w:rStyle w:val="Codefragment"/>
          <w:lang w:val="es-ES"/>
        </w:rPr>
        <w:t>int?</w:t>
      </w:r>
      <w:r w:rsidRPr="00BF6BFF">
        <w:rPr>
          <w:lang w:val="es-ES"/>
        </w:rPr>
        <w:t xml:space="preserve"> es un tipo que puede contener cualquier entero de 32 bits o el valor </w:t>
      </w:r>
      <w:r w:rsidRPr="00BF6BFF">
        <w:rPr>
          <w:rStyle w:val="Codefragment"/>
          <w:lang w:val="es-ES"/>
        </w:rPr>
        <w:t>null</w:t>
      </w:r>
      <w:r w:rsidRPr="00BF6BFF">
        <w:rPr>
          <w:lang w:val="es-ES"/>
        </w:rPr>
        <w:t>.</w:t>
      </w:r>
    </w:p>
    <w:p w14:paraId="3F2E3C90" w14:textId="77777777" w:rsidR="00BB72EA" w:rsidRPr="00BF6BFF" w:rsidRDefault="00BB72EA" w:rsidP="00BB72EA">
      <w:pPr>
        <w:rPr>
          <w:lang w:val="es-ES"/>
        </w:rPr>
      </w:pPr>
      <w:r w:rsidRPr="00BF6BFF">
        <w:rPr>
          <w:lang w:val="es-ES"/>
        </w:rPr>
        <w:t xml:space="preserve">El sistema de tipos de C# está unificado, de manera que un valor de cualquier tipo puede tratarse como un objeto. Todos los tipos de C# se derivan directa o indirectamente del tipo de clase </w:t>
      </w:r>
      <w:r w:rsidRPr="00BF6BFF">
        <w:rPr>
          <w:rStyle w:val="Codefragment"/>
          <w:lang w:val="es-ES"/>
        </w:rPr>
        <w:t>object</w:t>
      </w:r>
      <w:r w:rsidRPr="00BF6BFF">
        <w:rPr>
          <w:lang w:val="es-ES"/>
        </w:rPr>
        <w:t xml:space="preserve">, que es la clase base definitiva de todos los tipos. Los valores de los tipos de referencia se tratan como objetos considerándolos sencillamente como del tipo </w:t>
      </w:r>
      <w:r w:rsidRPr="00BF6BFF">
        <w:rPr>
          <w:rStyle w:val="Codefragment"/>
          <w:lang w:val="es-ES"/>
        </w:rPr>
        <w:t>object</w:t>
      </w:r>
      <w:r w:rsidRPr="00BF6BFF">
        <w:rPr>
          <w:lang w:val="es-ES"/>
        </w:rPr>
        <w:t xml:space="preserve">. Los valores de los tipos de valor se tratan como objetos mediante la realización de operaciones de conversión </w:t>
      </w:r>
      <w:r w:rsidRPr="00BF6BFF">
        <w:rPr>
          <w:rStyle w:val="Term"/>
          <w:lang w:val="es-ES"/>
        </w:rPr>
        <w:t>boxing</w:t>
      </w:r>
      <w:r w:rsidRPr="00BF6BFF">
        <w:rPr>
          <w:lang w:val="es-ES"/>
        </w:rPr>
        <w:t xml:space="preserve"> y </w:t>
      </w:r>
      <w:r w:rsidRPr="00BF6BFF">
        <w:rPr>
          <w:rStyle w:val="Term"/>
          <w:lang w:val="es-ES"/>
        </w:rPr>
        <w:t>unboxing</w:t>
      </w:r>
      <w:r w:rsidRPr="00BF6BFF">
        <w:rPr>
          <w:lang w:val="es-ES"/>
        </w:rPr>
        <w:t xml:space="preserve">. En el ejemplo siguiente, un valor </w:t>
      </w:r>
      <w:r w:rsidRPr="00BF6BFF">
        <w:rPr>
          <w:rStyle w:val="Codefragment"/>
          <w:lang w:val="es-ES"/>
        </w:rPr>
        <w:t>int</w:t>
      </w:r>
      <w:r w:rsidRPr="00BF6BFF">
        <w:rPr>
          <w:lang w:val="es-ES"/>
        </w:rPr>
        <w:t xml:space="preserve"> se convierte en </w:t>
      </w:r>
      <w:r w:rsidRPr="00BF6BFF">
        <w:rPr>
          <w:rStyle w:val="Codefragment"/>
          <w:lang w:val="es-ES"/>
        </w:rPr>
        <w:t>object</w:t>
      </w:r>
      <w:r w:rsidRPr="00BF6BFF">
        <w:rPr>
          <w:lang w:val="es-ES"/>
        </w:rPr>
        <w:t xml:space="preserve"> y de nuevo en </w:t>
      </w:r>
      <w:r w:rsidRPr="00BF6BFF">
        <w:rPr>
          <w:rStyle w:val="Codefragment"/>
          <w:lang w:val="es-ES"/>
        </w:rPr>
        <w:t>int</w:t>
      </w:r>
      <w:r w:rsidRPr="00BF6BFF">
        <w:rPr>
          <w:lang w:val="es-ES"/>
        </w:rPr>
        <w:t>.</w:t>
      </w:r>
    </w:p>
    <w:p w14:paraId="3F2E3C91" w14:textId="77777777" w:rsidR="00BB72EA" w:rsidRDefault="00BB72EA" w:rsidP="00BB72EA">
      <w:pPr>
        <w:pStyle w:val="Code"/>
      </w:pPr>
      <w:r>
        <w:t>using System;</w:t>
      </w:r>
    </w:p>
    <w:p w14:paraId="3F2E3C92" w14:textId="77777777"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int i = 123;</w:t>
      </w:r>
      <w:r>
        <w:br/>
      </w:r>
      <w:r>
        <w:tab/>
      </w:r>
      <w:r>
        <w:tab/>
        <w:t>object o = i;</w:t>
      </w:r>
      <w:r>
        <w:tab/>
      </w:r>
      <w:r>
        <w:tab/>
      </w:r>
      <w:r>
        <w:tab/>
        <w:t>// Boxing</w:t>
      </w:r>
      <w:r>
        <w:br/>
      </w:r>
      <w:r>
        <w:tab/>
      </w:r>
      <w:r>
        <w:tab/>
        <w:t>int j = (int)o;</w:t>
      </w:r>
      <w:r>
        <w:tab/>
      </w:r>
      <w:r>
        <w:tab/>
        <w:t>// Unboxing</w:t>
      </w:r>
      <w:r>
        <w:br/>
      </w:r>
      <w:r>
        <w:tab/>
        <w:t>}</w:t>
      </w:r>
      <w:r>
        <w:br/>
        <w:t>}</w:t>
      </w:r>
    </w:p>
    <w:p w14:paraId="3F2E3C93" w14:textId="77777777" w:rsidR="00BB72EA" w:rsidRPr="00BF6BFF" w:rsidRDefault="00BB72EA" w:rsidP="00BB72EA">
      <w:pPr>
        <w:rPr>
          <w:lang w:val="es-ES"/>
        </w:rPr>
      </w:pPr>
      <w:r w:rsidRPr="00BF6BFF">
        <w:rPr>
          <w:lang w:val="es-ES"/>
        </w:rPr>
        <w:t xml:space="preserve">Cuando un valor de un tipo de valor se convierte en el tipo </w:t>
      </w:r>
      <w:r w:rsidRPr="00BF6BFF">
        <w:rPr>
          <w:rStyle w:val="Codefragment"/>
          <w:lang w:val="es-ES"/>
        </w:rPr>
        <w:t>object</w:t>
      </w:r>
      <w:r w:rsidRPr="00BF6BFF">
        <w:rPr>
          <w:lang w:val="es-ES"/>
        </w:rPr>
        <w:t xml:space="preserve">, se asigna una instancia de objeto, también denominada “box”, para que contenga el valor, y este se copia en dicha instancia. A la inversa, cuando se convierte una referencia </w:t>
      </w:r>
      <w:r w:rsidRPr="00BF6BFF">
        <w:rPr>
          <w:rStyle w:val="Codefragment"/>
          <w:lang w:val="es-ES"/>
        </w:rPr>
        <w:t>object</w:t>
      </w:r>
      <w:r w:rsidRPr="00BF6BFF">
        <w:rPr>
          <w:lang w:val="es-ES"/>
        </w:rPr>
        <w:t xml:space="preserve"> en un tipo de valor, se comprueba que el objeto al que se hace referencia es un cuadro del tipo con el valor correcto, y si la comprobación se lleva a cabo con éxito, el valor del cuadro se copia externamente.</w:t>
      </w:r>
    </w:p>
    <w:p w14:paraId="3F2E3C94" w14:textId="77777777" w:rsidR="00BB72EA" w:rsidRPr="00BF6BFF" w:rsidRDefault="00BB72EA" w:rsidP="00BB72EA">
      <w:pPr>
        <w:rPr>
          <w:lang w:val="es-ES"/>
        </w:rPr>
      </w:pPr>
      <w:r w:rsidRPr="00BF6BFF">
        <w:rPr>
          <w:lang w:val="es-ES"/>
        </w:rPr>
        <w:t xml:space="preserve">El sistema de tipos unificado de C# significa en la práctica que los tipos de valor pueden convertirse en objetos“a petición”. Debido a la unificación, las bibliotecas de uso general que utilizan el tipo </w:t>
      </w:r>
      <w:r w:rsidRPr="00BF6BFF">
        <w:rPr>
          <w:rStyle w:val="Codefragment"/>
          <w:lang w:val="es-ES"/>
        </w:rPr>
        <w:t>object</w:t>
      </w:r>
      <w:r w:rsidRPr="00BF6BFF">
        <w:rPr>
          <w:lang w:val="es-ES"/>
        </w:rPr>
        <w:t xml:space="preserve"> pueden utilizarse tanto con los tipos de referencia como con los tipos de valor.</w:t>
      </w:r>
    </w:p>
    <w:p w14:paraId="3F2E3C95" w14:textId="77777777" w:rsidR="00BB72EA" w:rsidRPr="00BF6BFF" w:rsidRDefault="00BB72EA" w:rsidP="00BB72EA">
      <w:pPr>
        <w:rPr>
          <w:lang w:val="es-ES"/>
        </w:rPr>
      </w:pPr>
      <w:r w:rsidRPr="00BF6BFF">
        <w:rPr>
          <w:lang w:val="es-ES"/>
        </w:rPr>
        <w:t xml:space="preserve">Hay varios tipos de </w:t>
      </w:r>
      <w:r w:rsidRPr="00BF6BFF">
        <w:rPr>
          <w:rStyle w:val="Term"/>
          <w:lang w:val="es-ES"/>
        </w:rPr>
        <w:t>variables</w:t>
      </w:r>
      <w:r w:rsidRPr="00BF6BFF">
        <w:rPr>
          <w:lang w:val="es-ES"/>
        </w:rPr>
        <w:t xml:space="preserve"> en C#, entre los que se incluyen campos, elementos de matriz, variables locales y parámetros. Las variables representan ubicaciones de almacenamiento, y cada variable tiene un tipo que determina qué valores se pueden almacenar en ella, como se muestra en la tabla siguiente.</w:t>
      </w:r>
    </w:p>
    <w:p w14:paraId="3F2E3C96" w14:textId="77777777" w:rsidR="00BB72EA" w:rsidRPr="00BF6BFF" w:rsidRDefault="00BB72EA" w:rsidP="00BB72EA">
      <w:pPr>
        <w:pStyle w:val="TableStart"/>
        <w:rPr>
          <w:lang w:val="es-ES"/>
        </w:rPr>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660"/>
      </w:tblGrid>
      <w:tr w:rsidR="00BB72EA" w14:paraId="3F2E3C99" w14:textId="77777777">
        <w:tc>
          <w:tcPr>
            <w:tcW w:w="2088" w:type="dxa"/>
          </w:tcPr>
          <w:p w14:paraId="3F2E3C97" w14:textId="77777777" w:rsidR="00BB72EA" w:rsidRDefault="00BB72EA" w:rsidP="00BB72EA">
            <w:pPr>
              <w:pStyle w:val="Table"/>
              <w:rPr>
                <w:b/>
              </w:rPr>
            </w:pPr>
            <w:r>
              <w:rPr>
                <w:b/>
              </w:rPr>
              <w:lastRenderedPageBreak/>
              <w:t>Tipo de variable</w:t>
            </w:r>
          </w:p>
        </w:tc>
        <w:tc>
          <w:tcPr>
            <w:tcW w:w="6660" w:type="dxa"/>
          </w:tcPr>
          <w:p w14:paraId="3F2E3C98" w14:textId="77777777" w:rsidR="00BB72EA" w:rsidRDefault="00BB72EA" w:rsidP="00BB72EA">
            <w:pPr>
              <w:pStyle w:val="Table"/>
              <w:rPr>
                <w:b/>
              </w:rPr>
            </w:pPr>
            <w:r>
              <w:rPr>
                <w:b/>
              </w:rPr>
              <w:t>Posible contenido</w:t>
            </w:r>
          </w:p>
        </w:tc>
      </w:tr>
      <w:tr w:rsidR="00BB72EA" w:rsidRPr="00BF6BFF" w14:paraId="3F2E3C9C" w14:textId="77777777">
        <w:tc>
          <w:tcPr>
            <w:tcW w:w="2088" w:type="dxa"/>
          </w:tcPr>
          <w:p w14:paraId="3F2E3C9A" w14:textId="77777777" w:rsidR="00BB72EA" w:rsidRPr="00BF6BFF" w:rsidRDefault="00AF085A" w:rsidP="00BB72EA">
            <w:pPr>
              <w:pStyle w:val="Table"/>
              <w:rPr>
                <w:lang w:val="es-ES"/>
              </w:rPr>
            </w:pPr>
            <w:r w:rsidRPr="00BF6BFF">
              <w:rPr>
                <w:lang w:val="es-ES"/>
              </w:rPr>
              <w:t>Tipo de valor que no acepta valores NULL</w:t>
            </w:r>
          </w:p>
        </w:tc>
        <w:tc>
          <w:tcPr>
            <w:tcW w:w="6660" w:type="dxa"/>
          </w:tcPr>
          <w:p w14:paraId="3F2E3C9B" w14:textId="77777777" w:rsidR="00BB72EA" w:rsidRPr="00BF6BFF" w:rsidRDefault="00BB72EA" w:rsidP="00BB72EA">
            <w:pPr>
              <w:pStyle w:val="Table"/>
              <w:rPr>
                <w:lang w:val="es-ES"/>
              </w:rPr>
            </w:pPr>
            <w:r w:rsidRPr="00BF6BFF">
              <w:rPr>
                <w:lang w:val="es-ES"/>
              </w:rPr>
              <w:t>Un valor de ese tipo exacto</w:t>
            </w:r>
          </w:p>
        </w:tc>
      </w:tr>
      <w:tr w:rsidR="00AF085A" w:rsidRPr="00BF6BFF" w14:paraId="3F2E3C9F" w14:textId="77777777">
        <w:tc>
          <w:tcPr>
            <w:tcW w:w="2088" w:type="dxa"/>
          </w:tcPr>
          <w:p w14:paraId="3F2E3C9D" w14:textId="77777777" w:rsidR="00AF085A" w:rsidRPr="00BF6BFF" w:rsidRDefault="00AF085A" w:rsidP="00BB72EA">
            <w:pPr>
              <w:pStyle w:val="Table"/>
              <w:rPr>
                <w:lang w:val="es-ES"/>
              </w:rPr>
            </w:pPr>
            <w:r w:rsidRPr="00BF6BFF">
              <w:rPr>
                <w:lang w:val="es-ES"/>
              </w:rPr>
              <w:t>Tipo de valor que acepta valores NULL</w:t>
            </w:r>
          </w:p>
        </w:tc>
        <w:tc>
          <w:tcPr>
            <w:tcW w:w="6660" w:type="dxa"/>
          </w:tcPr>
          <w:p w14:paraId="3F2E3C9E" w14:textId="77777777" w:rsidR="00AF085A" w:rsidRPr="00BF6BFF" w:rsidRDefault="00AF085A" w:rsidP="00BB72EA">
            <w:pPr>
              <w:pStyle w:val="Table"/>
              <w:rPr>
                <w:lang w:val="es-ES"/>
              </w:rPr>
            </w:pPr>
            <w:r w:rsidRPr="00BF6BFF">
              <w:rPr>
                <w:lang w:val="es-ES"/>
              </w:rPr>
              <w:t>Un valor NULL o un valor de ese tipo exacto</w:t>
            </w:r>
          </w:p>
        </w:tc>
      </w:tr>
      <w:tr w:rsidR="00BB72EA" w:rsidRPr="00BF6BFF" w14:paraId="3F2E3CA2" w14:textId="77777777">
        <w:tc>
          <w:tcPr>
            <w:tcW w:w="2088" w:type="dxa"/>
          </w:tcPr>
          <w:p w14:paraId="3F2E3CA0" w14:textId="77777777" w:rsidR="00BB72EA" w:rsidRDefault="00BB72EA" w:rsidP="00BB72EA">
            <w:pPr>
              <w:pStyle w:val="Table"/>
              <w:rPr>
                <w:rStyle w:val="Codefragment"/>
              </w:rPr>
            </w:pPr>
            <w:r>
              <w:rPr>
                <w:rStyle w:val="Codefragment"/>
              </w:rPr>
              <w:t>object</w:t>
            </w:r>
          </w:p>
        </w:tc>
        <w:tc>
          <w:tcPr>
            <w:tcW w:w="6660" w:type="dxa"/>
          </w:tcPr>
          <w:p w14:paraId="3F2E3CA1" w14:textId="77777777" w:rsidR="00BB72EA" w:rsidRPr="00BF6BFF" w:rsidRDefault="00BB72EA" w:rsidP="00BB72EA">
            <w:pPr>
              <w:pStyle w:val="Table"/>
              <w:rPr>
                <w:lang w:val="es-ES"/>
              </w:rPr>
            </w:pPr>
            <w:r w:rsidRPr="00BF6BFF">
              <w:rPr>
                <w:lang w:val="es-ES"/>
              </w:rPr>
              <w:t>Una referencia nula, una referencia a un objeto de cualquier tipo de referencia o una referencia a un valor de tipo box de cualquier tipo de valor</w:t>
            </w:r>
          </w:p>
        </w:tc>
      </w:tr>
      <w:tr w:rsidR="00BB72EA" w:rsidRPr="00BF6BFF" w14:paraId="3F2E3CA5" w14:textId="77777777">
        <w:tc>
          <w:tcPr>
            <w:tcW w:w="2088" w:type="dxa"/>
          </w:tcPr>
          <w:p w14:paraId="3F2E3CA3" w14:textId="77777777" w:rsidR="00BB72EA" w:rsidRDefault="00BB72EA" w:rsidP="00BB72EA">
            <w:pPr>
              <w:pStyle w:val="Table"/>
            </w:pPr>
            <w:r>
              <w:t>Tipo de clase</w:t>
            </w:r>
          </w:p>
        </w:tc>
        <w:tc>
          <w:tcPr>
            <w:tcW w:w="6660" w:type="dxa"/>
          </w:tcPr>
          <w:p w14:paraId="3F2E3CA4" w14:textId="77777777" w:rsidR="00BB72EA" w:rsidRPr="00BF6BFF" w:rsidRDefault="00BB72EA" w:rsidP="00BB72EA">
            <w:pPr>
              <w:pStyle w:val="Table"/>
              <w:rPr>
                <w:lang w:val="es-ES"/>
              </w:rPr>
            </w:pPr>
            <w:r w:rsidRPr="00BF6BFF">
              <w:rPr>
                <w:lang w:val="es-ES"/>
              </w:rPr>
              <w:t>Una referencia nula, una referencia a una instancia de ese tipo de clase o una referencia a una instancia de una clase derivada de dicho tipo de clase</w:t>
            </w:r>
          </w:p>
        </w:tc>
      </w:tr>
      <w:tr w:rsidR="00BB72EA" w:rsidRPr="00BF6BFF" w14:paraId="3F2E3CA8" w14:textId="77777777">
        <w:tc>
          <w:tcPr>
            <w:tcW w:w="2088" w:type="dxa"/>
          </w:tcPr>
          <w:p w14:paraId="3F2E3CA6" w14:textId="77777777" w:rsidR="00BB72EA" w:rsidRDefault="00BB72EA" w:rsidP="00BB72EA">
            <w:pPr>
              <w:pStyle w:val="Table"/>
            </w:pPr>
            <w:r>
              <w:t>Tipo de interfaz</w:t>
            </w:r>
          </w:p>
        </w:tc>
        <w:tc>
          <w:tcPr>
            <w:tcW w:w="6660" w:type="dxa"/>
          </w:tcPr>
          <w:p w14:paraId="3F2E3CA7" w14:textId="77777777" w:rsidR="00BB72EA" w:rsidRPr="00BF6BFF" w:rsidRDefault="00BB72EA" w:rsidP="00BB72EA">
            <w:pPr>
              <w:pStyle w:val="Table"/>
              <w:rPr>
                <w:lang w:val="es-ES"/>
              </w:rPr>
            </w:pPr>
            <w:r w:rsidRPr="00BF6BFF">
              <w:rPr>
                <w:lang w:val="es-ES"/>
              </w:rPr>
              <w:t>Una referencia nula, una referencia a una instancia de un tipo de clase que implemente dicho tipo de interfaz o una referencia a un valor de tipo box que implemente dicho tipo de interfaz</w:t>
            </w:r>
          </w:p>
        </w:tc>
      </w:tr>
      <w:tr w:rsidR="00BB72EA" w:rsidRPr="00BF6BFF" w14:paraId="3F2E3CAB" w14:textId="77777777">
        <w:tc>
          <w:tcPr>
            <w:tcW w:w="2088" w:type="dxa"/>
          </w:tcPr>
          <w:p w14:paraId="3F2E3CA9" w14:textId="77777777" w:rsidR="00BB72EA" w:rsidRDefault="00BB72EA" w:rsidP="00BB72EA">
            <w:pPr>
              <w:pStyle w:val="Table"/>
            </w:pPr>
            <w:r>
              <w:t>Tipo de matriz</w:t>
            </w:r>
          </w:p>
        </w:tc>
        <w:tc>
          <w:tcPr>
            <w:tcW w:w="6660" w:type="dxa"/>
          </w:tcPr>
          <w:p w14:paraId="3F2E3CAA" w14:textId="77777777" w:rsidR="00BB72EA" w:rsidRPr="00BF6BFF" w:rsidRDefault="00BB72EA" w:rsidP="00BB72EA">
            <w:pPr>
              <w:pStyle w:val="Table"/>
              <w:rPr>
                <w:lang w:val="es-ES"/>
              </w:rPr>
            </w:pPr>
            <w:r w:rsidRPr="00BF6BFF">
              <w:rPr>
                <w:lang w:val="es-ES"/>
              </w:rPr>
              <w:t>Una referencia nula, una referencia a una instancia de dicho tipo de matriz o una referencia a una instancia de un tipo de matriz compatible</w:t>
            </w:r>
          </w:p>
        </w:tc>
      </w:tr>
      <w:tr w:rsidR="00BB72EA" w:rsidRPr="00BF6BFF" w14:paraId="3F2E3CAE" w14:textId="77777777">
        <w:tc>
          <w:tcPr>
            <w:tcW w:w="2088" w:type="dxa"/>
          </w:tcPr>
          <w:p w14:paraId="3F2E3CAC" w14:textId="77777777" w:rsidR="00BB72EA" w:rsidRDefault="00BB72EA" w:rsidP="00BB72EA">
            <w:pPr>
              <w:pStyle w:val="Table"/>
            </w:pPr>
            <w:r>
              <w:t>Tipo delegado</w:t>
            </w:r>
          </w:p>
        </w:tc>
        <w:tc>
          <w:tcPr>
            <w:tcW w:w="6660" w:type="dxa"/>
          </w:tcPr>
          <w:p w14:paraId="3F2E3CAD" w14:textId="77777777" w:rsidR="00BB72EA" w:rsidRPr="00BF6BFF" w:rsidRDefault="00BB72EA" w:rsidP="00BB72EA">
            <w:pPr>
              <w:pStyle w:val="Table"/>
              <w:rPr>
                <w:lang w:val="es-ES"/>
              </w:rPr>
            </w:pPr>
            <w:r w:rsidRPr="00BF6BFF">
              <w:rPr>
                <w:lang w:val="es-ES"/>
              </w:rPr>
              <w:t>Una referencia nula o una referencia a una instancia de dicho tipo delegado</w:t>
            </w:r>
          </w:p>
        </w:tc>
      </w:tr>
    </w:tbl>
    <w:p w14:paraId="3F2E3CAF" w14:textId="77777777" w:rsidR="00BB72EA" w:rsidRPr="00BF6BFF" w:rsidRDefault="00BB72EA" w:rsidP="00BB72EA">
      <w:pPr>
        <w:pStyle w:val="TableEnd"/>
        <w:rPr>
          <w:lang w:val="es-ES"/>
        </w:rPr>
      </w:pPr>
    </w:p>
    <w:p w14:paraId="3F2E3CB0" w14:textId="77777777" w:rsidR="00BB72EA" w:rsidRDefault="00BB72EA" w:rsidP="00BB72EA">
      <w:pPr>
        <w:pStyle w:val="Heading2"/>
        <w:tabs>
          <w:tab w:val="num" w:pos="360"/>
        </w:tabs>
        <w:ind w:left="0" w:firstLine="0"/>
      </w:pPr>
      <w:bookmarkStart w:id="14" w:name="_Toc46039321"/>
      <w:bookmarkStart w:id="15" w:name="_Toc365606671"/>
      <w:r>
        <w:t>Expresiones</w:t>
      </w:r>
      <w:bookmarkEnd w:id="14"/>
      <w:bookmarkEnd w:id="15"/>
    </w:p>
    <w:p w14:paraId="3F2E3CB1" w14:textId="77777777" w:rsidR="00BB72EA" w:rsidRPr="00BF6BFF" w:rsidRDefault="00BB72EA" w:rsidP="00BB72EA">
      <w:pPr>
        <w:rPr>
          <w:lang w:val="es-ES"/>
        </w:rPr>
      </w:pPr>
      <w:r w:rsidRPr="00BF6BFF">
        <w:rPr>
          <w:lang w:val="es-ES"/>
        </w:rPr>
        <w:t xml:space="preserve">Las </w:t>
      </w:r>
      <w:r w:rsidRPr="00BF6BFF">
        <w:rPr>
          <w:rStyle w:val="Term"/>
          <w:lang w:val="es-ES"/>
        </w:rPr>
        <w:t>expresiones</w:t>
      </w:r>
      <w:r w:rsidRPr="00BF6BFF">
        <w:rPr>
          <w:lang w:val="es-ES"/>
        </w:rPr>
        <w:t xml:space="preserve"> se construyen a partir de </w:t>
      </w:r>
      <w:r w:rsidRPr="00BF6BFF">
        <w:rPr>
          <w:rStyle w:val="Term"/>
          <w:lang w:val="es-ES"/>
        </w:rPr>
        <w:t>operandos</w:t>
      </w:r>
      <w:r w:rsidRPr="00BF6BFF">
        <w:rPr>
          <w:lang w:val="es-ES"/>
        </w:rPr>
        <w:t xml:space="preserve"> y </w:t>
      </w:r>
      <w:r w:rsidRPr="00BF6BFF">
        <w:rPr>
          <w:rStyle w:val="Term"/>
          <w:lang w:val="es-ES"/>
        </w:rPr>
        <w:t>operadores</w:t>
      </w:r>
      <w:r w:rsidRPr="00BF6BFF">
        <w:rPr>
          <w:lang w:val="es-ES"/>
        </w:rPr>
        <w:t xml:space="preserve">. Los operadores de una expresión indican qué operaciones se aplican a los operandos. Entre los ejemplos de operadores se incluyen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y </w:t>
      </w:r>
      <w:r w:rsidRPr="00BF6BFF">
        <w:rPr>
          <w:rStyle w:val="Codefragment"/>
          <w:lang w:val="es-ES"/>
        </w:rPr>
        <w:t>new</w:t>
      </w:r>
      <w:r w:rsidRPr="00BF6BFF">
        <w:rPr>
          <w:lang w:val="es-ES"/>
        </w:rPr>
        <w:t>. Son ejemplos de operandos los literales, campos, variables locales y expresiones.</w:t>
      </w:r>
    </w:p>
    <w:p w14:paraId="3F2E3CB2" w14:textId="77777777" w:rsidR="00BB72EA" w:rsidRPr="00BF6BFF" w:rsidRDefault="00BB72EA" w:rsidP="00BB72EA">
      <w:pPr>
        <w:rPr>
          <w:lang w:val="es-ES"/>
        </w:rPr>
      </w:pPr>
      <w:r w:rsidRPr="00BF6BFF">
        <w:rPr>
          <w:lang w:val="es-ES"/>
        </w:rPr>
        <w:t xml:space="preserve">Cuando una expresión contiene varios operadores, la </w:t>
      </w:r>
      <w:r w:rsidRPr="00BF6BFF">
        <w:rPr>
          <w:rStyle w:val="Term"/>
          <w:lang w:val="es-ES"/>
        </w:rPr>
        <w:t>prioridad</w:t>
      </w:r>
      <w:r w:rsidRPr="00BF6BFF">
        <w:rPr>
          <w:lang w:val="es-ES"/>
        </w:rPr>
        <w:t xml:space="preserve"> de los operadores controla el orden de evaluación de los operadores individuales. Por ejemplo, la expresión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z</w:t>
      </w:r>
      <w:r w:rsidRPr="00BF6BFF">
        <w:rPr>
          <w:lang w:val="es-ES"/>
        </w:rPr>
        <w:t xml:space="preserve"> se evalúa como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z)</w:t>
      </w:r>
      <w:r w:rsidRPr="00BF6BFF">
        <w:rPr>
          <w:lang w:val="es-ES"/>
        </w:rPr>
        <w:t xml:space="preserve"> porque el operador </w:t>
      </w:r>
      <w:r w:rsidRPr="00BF6BFF">
        <w:rPr>
          <w:rStyle w:val="Codefragment"/>
          <w:lang w:val="es-ES"/>
        </w:rPr>
        <w:t>*</w:t>
      </w:r>
      <w:r w:rsidRPr="00BF6BFF">
        <w:rPr>
          <w:lang w:val="es-ES"/>
        </w:rPr>
        <w:t xml:space="preserve"> tiene prioridad sobre </w:t>
      </w:r>
      <w:r w:rsidRPr="00BF6BFF">
        <w:rPr>
          <w:rStyle w:val="Codefragment"/>
          <w:lang w:val="es-ES"/>
        </w:rPr>
        <w:t>+</w:t>
      </w:r>
      <w:r w:rsidRPr="00BF6BFF">
        <w:rPr>
          <w:lang w:val="es-ES"/>
        </w:rPr>
        <w:t>.</w:t>
      </w:r>
    </w:p>
    <w:p w14:paraId="3F2E3CB3" w14:textId="77777777" w:rsidR="00BB72EA" w:rsidRPr="00BF6BFF" w:rsidRDefault="00BB72EA" w:rsidP="00BB72EA">
      <w:pPr>
        <w:rPr>
          <w:lang w:val="es-ES"/>
        </w:rPr>
      </w:pPr>
      <w:r w:rsidRPr="00BF6BFF">
        <w:rPr>
          <w:lang w:val="es-ES"/>
        </w:rPr>
        <w:t xml:space="preserve">La mayoría de los operadores se pueden </w:t>
      </w:r>
      <w:r w:rsidRPr="00BF6BFF">
        <w:rPr>
          <w:rStyle w:val="Term"/>
          <w:lang w:val="es-ES"/>
        </w:rPr>
        <w:t>sobrecargar</w:t>
      </w:r>
      <w:r w:rsidRPr="00BF6BFF">
        <w:rPr>
          <w:lang w:val="es-ES"/>
        </w:rPr>
        <w:t>. La sobrecarga de operadores permite utilizar implementaciones de operadores definidas por el usuario en operaciones en las que al menos uno de los operandos es de un tipo struct o clase definido por el usuario.</w:t>
      </w:r>
    </w:p>
    <w:p w14:paraId="3F2E3CB4" w14:textId="77777777" w:rsidR="00BB72EA" w:rsidRPr="00BF6BFF" w:rsidRDefault="00BB72EA" w:rsidP="00D347C6">
      <w:pPr>
        <w:rPr>
          <w:lang w:val="es-ES"/>
        </w:rPr>
      </w:pPr>
      <w:r w:rsidRPr="00BF6BFF">
        <w:rPr>
          <w:lang w:val="es-ES"/>
        </w:rPr>
        <w:t>En la tabla siguiente se resumen los operadores de C#, enumerando las categorías en orden de prioridad de mayor a menor: Los operadores de la misma categoría tienen la misma prioridad.</w:t>
      </w:r>
    </w:p>
    <w:p w14:paraId="3F2E3CB5" w14:textId="77777777" w:rsidR="002B5F1F" w:rsidRPr="00BF6BFF" w:rsidRDefault="002B5F1F" w:rsidP="00D347C6">
      <w:pPr>
        <w:rPr>
          <w:lang w:val="es-ES"/>
        </w:rPr>
      </w:pPr>
    </w:p>
    <w:p w14:paraId="3F2E3CB6" w14:textId="77777777" w:rsidR="00B045A6" w:rsidRPr="00BF6BFF" w:rsidRDefault="00B045A6" w:rsidP="00B045A6">
      <w:pPr>
        <w:pStyle w:val="TableStart"/>
        <w:rPr>
          <w:lang w:val="es-E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070"/>
        <w:gridCol w:w="4950"/>
      </w:tblGrid>
      <w:tr w:rsidR="00BB72EA" w14:paraId="3F2E3CBA" w14:textId="77777777" w:rsidTr="00353FD8">
        <w:tc>
          <w:tcPr>
            <w:tcW w:w="1908" w:type="dxa"/>
          </w:tcPr>
          <w:p w14:paraId="3F2E3CB7" w14:textId="77777777" w:rsidR="00BB72EA" w:rsidRDefault="00BB72EA" w:rsidP="00BB72EA">
            <w:pPr>
              <w:pStyle w:val="Table"/>
              <w:rPr>
                <w:b/>
              </w:rPr>
            </w:pPr>
            <w:r>
              <w:rPr>
                <w:b/>
              </w:rPr>
              <w:lastRenderedPageBreak/>
              <w:t>Categoría</w:t>
            </w:r>
          </w:p>
        </w:tc>
        <w:tc>
          <w:tcPr>
            <w:tcW w:w="2070" w:type="dxa"/>
          </w:tcPr>
          <w:p w14:paraId="3F2E3CB8" w14:textId="77777777" w:rsidR="00BB72EA" w:rsidRDefault="00BB72EA" w:rsidP="00BB72EA">
            <w:pPr>
              <w:pStyle w:val="Table"/>
              <w:rPr>
                <w:b/>
              </w:rPr>
            </w:pPr>
            <w:r>
              <w:rPr>
                <w:b/>
              </w:rPr>
              <w:t>Expresión</w:t>
            </w:r>
          </w:p>
        </w:tc>
        <w:tc>
          <w:tcPr>
            <w:tcW w:w="4950" w:type="dxa"/>
          </w:tcPr>
          <w:p w14:paraId="3F2E3CB9" w14:textId="77777777" w:rsidR="00BB72EA" w:rsidRDefault="00BB72EA" w:rsidP="00BB72EA">
            <w:pPr>
              <w:pStyle w:val="Table"/>
              <w:rPr>
                <w:b/>
              </w:rPr>
            </w:pPr>
            <w:r>
              <w:rPr>
                <w:b/>
              </w:rPr>
              <w:t>Descripción</w:t>
            </w:r>
          </w:p>
        </w:tc>
      </w:tr>
      <w:tr w:rsidR="00356E04" w14:paraId="3F2E3CBE" w14:textId="77777777" w:rsidTr="00353FD8">
        <w:trPr>
          <w:cantSplit/>
        </w:trPr>
        <w:tc>
          <w:tcPr>
            <w:tcW w:w="1908" w:type="dxa"/>
            <w:vMerge w:val="restart"/>
          </w:tcPr>
          <w:p w14:paraId="3F2E3CBB" w14:textId="77777777" w:rsidR="00356E04" w:rsidRDefault="00356E04" w:rsidP="00BB72EA">
            <w:pPr>
              <w:pStyle w:val="Table"/>
            </w:pPr>
            <w:r>
              <w:t>Principal</w:t>
            </w:r>
          </w:p>
        </w:tc>
        <w:tc>
          <w:tcPr>
            <w:tcW w:w="2070" w:type="dxa"/>
          </w:tcPr>
          <w:p w14:paraId="3F2E3CBC" w14:textId="77777777" w:rsidR="00356E04" w:rsidRDefault="00356E04" w:rsidP="00BB72EA">
            <w:pPr>
              <w:pStyle w:val="Table"/>
              <w:rPr>
                <w:rStyle w:val="Codefragment"/>
              </w:rPr>
            </w:pPr>
            <w:r>
              <w:rPr>
                <w:rStyle w:val="Codefragment"/>
              </w:rPr>
              <w:t>x.m</w:t>
            </w:r>
          </w:p>
        </w:tc>
        <w:tc>
          <w:tcPr>
            <w:tcW w:w="4950" w:type="dxa"/>
          </w:tcPr>
          <w:p w14:paraId="3F2E3CBD" w14:textId="77777777" w:rsidR="00356E04" w:rsidRDefault="00356E04" w:rsidP="00BB72EA">
            <w:pPr>
              <w:pStyle w:val="Table"/>
            </w:pPr>
            <w:r>
              <w:t>Acceso a miembros</w:t>
            </w:r>
          </w:p>
        </w:tc>
      </w:tr>
      <w:tr w:rsidR="00356E04" w:rsidRPr="00BF6BFF" w14:paraId="3F2E3CC2" w14:textId="77777777" w:rsidTr="00353FD8">
        <w:trPr>
          <w:cantSplit/>
        </w:trPr>
        <w:tc>
          <w:tcPr>
            <w:tcW w:w="1908" w:type="dxa"/>
            <w:vMerge/>
          </w:tcPr>
          <w:p w14:paraId="3F2E3CBF" w14:textId="77777777" w:rsidR="00356E04" w:rsidRDefault="00356E04" w:rsidP="00BB72EA">
            <w:pPr>
              <w:pStyle w:val="Table"/>
            </w:pPr>
          </w:p>
        </w:tc>
        <w:tc>
          <w:tcPr>
            <w:tcW w:w="2070" w:type="dxa"/>
          </w:tcPr>
          <w:p w14:paraId="3F2E3CC0" w14:textId="77777777" w:rsidR="00356E04" w:rsidRDefault="00356E04" w:rsidP="00BB72EA">
            <w:pPr>
              <w:pStyle w:val="Table"/>
              <w:rPr>
                <w:rStyle w:val="Codefragment"/>
              </w:rPr>
            </w:pPr>
            <w:r>
              <w:rPr>
                <w:rStyle w:val="Codefragment"/>
              </w:rPr>
              <w:t>x(...)</w:t>
            </w:r>
          </w:p>
        </w:tc>
        <w:tc>
          <w:tcPr>
            <w:tcW w:w="4950" w:type="dxa"/>
          </w:tcPr>
          <w:p w14:paraId="3F2E3CC1" w14:textId="77777777" w:rsidR="00356E04" w:rsidRPr="00BF6BFF" w:rsidRDefault="00356E04" w:rsidP="00BB72EA">
            <w:pPr>
              <w:pStyle w:val="Table"/>
              <w:rPr>
                <w:lang w:val="es-ES"/>
              </w:rPr>
            </w:pPr>
            <w:r w:rsidRPr="00BF6BFF">
              <w:rPr>
                <w:lang w:val="es-ES"/>
              </w:rPr>
              <w:t>Invocación de métodos y delegados</w:t>
            </w:r>
          </w:p>
        </w:tc>
      </w:tr>
      <w:tr w:rsidR="00356E04" w:rsidRPr="00BF6BFF" w14:paraId="3F2E3CC6" w14:textId="77777777" w:rsidTr="00353FD8">
        <w:trPr>
          <w:cantSplit/>
        </w:trPr>
        <w:tc>
          <w:tcPr>
            <w:tcW w:w="1908" w:type="dxa"/>
            <w:vMerge/>
          </w:tcPr>
          <w:p w14:paraId="3F2E3CC3" w14:textId="77777777" w:rsidR="00356E04" w:rsidRPr="00BF6BFF" w:rsidRDefault="00356E04" w:rsidP="00BB72EA">
            <w:pPr>
              <w:pStyle w:val="Table"/>
              <w:rPr>
                <w:lang w:val="es-ES"/>
              </w:rPr>
            </w:pPr>
          </w:p>
        </w:tc>
        <w:tc>
          <w:tcPr>
            <w:tcW w:w="2070" w:type="dxa"/>
          </w:tcPr>
          <w:p w14:paraId="3F2E3CC4" w14:textId="77777777" w:rsidR="00356E04" w:rsidRDefault="00356E04" w:rsidP="00BB72EA">
            <w:pPr>
              <w:pStyle w:val="Table"/>
              <w:rPr>
                <w:rStyle w:val="Codefragment"/>
              </w:rPr>
            </w:pPr>
            <w:r>
              <w:rPr>
                <w:rStyle w:val="Codefragment"/>
              </w:rPr>
              <w:t>x[...]</w:t>
            </w:r>
          </w:p>
        </w:tc>
        <w:tc>
          <w:tcPr>
            <w:tcW w:w="4950" w:type="dxa"/>
          </w:tcPr>
          <w:p w14:paraId="3F2E3CC5" w14:textId="77777777" w:rsidR="00356E04" w:rsidRPr="00BF6BFF" w:rsidRDefault="00356E04" w:rsidP="00BB72EA">
            <w:pPr>
              <w:pStyle w:val="Table"/>
              <w:rPr>
                <w:lang w:val="es-ES"/>
              </w:rPr>
            </w:pPr>
            <w:r w:rsidRPr="00BF6BFF">
              <w:rPr>
                <w:lang w:val="es-ES"/>
              </w:rPr>
              <w:t>Matriz y acceso del indizador</w:t>
            </w:r>
          </w:p>
        </w:tc>
      </w:tr>
      <w:tr w:rsidR="00356E04" w14:paraId="3F2E3CCA" w14:textId="77777777" w:rsidTr="00353FD8">
        <w:trPr>
          <w:cantSplit/>
        </w:trPr>
        <w:tc>
          <w:tcPr>
            <w:tcW w:w="1908" w:type="dxa"/>
            <w:vMerge/>
          </w:tcPr>
          <w:p w14:paraId="3F2E3CC7" w14:textId="77777777" w:rsidR="00356E04" w:rsidRPr="00BF6BFF" w:rsidRDefault="00356E04" w:rsidP="00BB72EA">
            <w:pPr>
              <w:pStyle w:val="Table"/>
              <w:rPr>
                <w:lang w:val="es-ES"/>
              </w:rPr>
            </w:pPr>
          </w:p>
        </w:tc>
        <w:tc>
          <w:tcPr>
            <w:tcW w:w="2070" w:type="dxa"/>
          </w:tcPr>
          <w:p w14:paraId="3F2E3CC8" w14:textId="77777777" w:rsidR="00356E04" w:rsidRDefault="00356E04" w:rsidP="00BB72EA">
            <w:pPr>
              <w:pStyle w:val="Table"/>
              <w:rPr>
                <w:rStyle w:val="Codefragment"/>
              </w:rPr>
            </w:pPr>
            <w:r>
              <w:rPr>
                <w:rStyle w:val="Codefragment"/>
              </w:rPr>
              <w:t>x++</w:t>
            </w:r>
          </w:p>
        </w:tc>
        <w:tc>
          <w:tcPr>
            <w:tcW w:w="4950" w:type="dxa"/>
          </w:tcPr>
          <w:p w14:paraId="3F2E3CC9" w14:textId="77777777" w:rsidR="00356E04" w:rsidRDefault="00356E04" w:rsidP="00BB72EA">
            <w:pPr>
              <w:pStyle w:val="Table"/>
            </w:pPr>
            <w:r>
              <w:t>Incremento posterior</w:t>
            </w:r>
          </w:p>
        </w:tc>
      </w:tr>
      <w:tr w:rsidR="00356E04" w14:paraId="3F2E3CCE" w14:textId="77777777" w:rsidTr="00353FD8">
        <w:trPr>
          <w:cantSplit/>
        </w:trPr>
        <w:tc>
          <w:tcPr>
            <w:tcW w:w="1908" w:type="dxa"/>
            <w:vMerge/>
          </w:tcPr>
          <w:p w14:paraId="3F2E3CCB" w14:textId="77777777" w:rsidR="00356E04" w:rsidRDefault="00356E04" w:rsidP="00BB72EA">
            <w:pPr>
              <w:pStyle w:val="Table"/>
            </w:pPr>
          </w:p>
        </w:tc>
        <w:tc>
          <w:tcPr>
            <w:tcW w:w="2070" w:type="dxa"/>
          </w:tcPr>
          <w:p w14:paraId="3F2E3CCC" w14:textId="77777777" w:rsidR="00356E04" w:rsidRDefault="00356E04" w:rsidP="00BB72EA">
            <w:pPr>
              <w:pStyle w:val="Table"/>
              <w:rPr>
                <w:rStyle w:val="Codefragment"/>
              </w:rPr>
            </w:pPr>
            <w:r>
              <w:rPr>
                <w:rStyle w:val="Codefragment"/>
              </w:rPr>
              <w:t>x--</w:t>
            </w:r>
          </w:p>
        </w:tc>
        <w:tc>
          <w:tcPr>
            <w:tcW w:w="4950" w:type="dxa"/>
          </w:tcPr>
          <w:p w14:paraId="3F2E3CCD" w14:textId="77777777" w:rsidR="00356E04" w:rsidRDefault="00356E04" w:rsidP="00BB72EA">
            <w:pPr>
              <w:pStyle w:val="Table"/>
            </w:pPr>
            <w:r>
              <w:t>Decremento posterior</w:t>
            </w:r>
          </w:p>
        </w:tc>
      </w:tr>
      <w:tr w:rsidR="00356E04" w:rsidRPr="00BF6BFF" w14:paraId="3F2E3CD2" w14:textId="77777777" w:rsidTr="00353FD8">
        <w:trPr>
          <w:cantSplit/>
        </w:trPr>
        <w:tc>
          <w:tcPr>
            <w:tcW w:w="1908" w:type="dxa"/>
            <w:vMerge/>
          </w:tcPr>
          <w:p w14:paraId="3F2E3CCF" w14:textId="77777777" w:rsidR="00356E04" w:rsidRDefault="00356E04" w:rsidP="00BB72EA">
            <w:pPr>
              <w:pStyle w:val="Table"/>
            </w:pPr>
          </w:p>
        </w:tc>
        <w:tc>
          <w:tcPr>
            <w:tcW w:w="2070" w:type="dxa"/>
          </w:tcPr>
          <w:p w14:paraId="3F2E3CD0" w14:textId="77777777" w:rsidR="00356E04" w:rsidRDefault="00356E04" w:rsidP="00BB72EA">
            <w:pPr>
              <w:pStyle w:val="Table"/>
              <w:rPr>
                <w:rStyle w:val="Codefragment"/>
              </w:rPr>
            </w:pPr>
            <w:r>
              <w:rPr>
                <w:rStyle w:val="Codefragment"/>
              </w:rPr>
              <w:t>new T(...)</w:t>
            </w:r>
          </w:p>
        </w:tc>
        <w:tc>
          <w:tcPr>
            <w:tcW w:w="4950" w:type="dxa"/>
          </w:tcPr>
          <w:p w14:paraId="3F2E3CD1" w14:textId="77777777" w:rsidR="00356E04" w:rsidRPr="00BF6BFF" w:rsidRDefault="00356E04" w:rsidP="00BB72EA">
            <w:pPr>
              <w:pStyle w:val="Table"/>
              <w:rPr>
                <w:lang w:val="es-ES"/>
              </w:rPr>
            </w:pPr>
            <w:r w:rsidRPr="00BF6BFF">
              <w:rPr>
                <w:lang w:val="es-ES"/>
              </w:rPr>
              <w:t>Creación de objetos y de delegados</w:t>
            </w:r>
          </w:p>
        </w:tc>
      </w:tr>
      <w:tr w:rsidR="00356E04" w:rsidRPr="00BF6BFF" w14:paraId="3F2E3CD6" w14:textId="77777777" w:rsidTr="00353FD8">
        <w:trPr>
          <w:cantSplit/>
        </w:trPr>
        <w:tc>
          <w:tcPr>
            <w:tcW w:w="1908" w:type="dxa"/>
            <w:vMerge/>
          </w:tcPr>
          <w:p w14:paraId="3F2E3CD3" w14:textId="77777777" w:rsidR="00356E04" w:rsidRPr="00BF6BFF" w:rsidRDefault="00356E04" w:rsidP="00BB72EA">
            <w:pPr>
              <w:pStyle w:val="Table"/>
              <w:rPr>
                <w:lang w:val="es-ES"/>
              </w:rPr>
            </w:pPr>
          </w:p>
        </w:tc>
        <w:tc>
          <w:tcPr>
            <w:tcW w:w="2070" w:type="dxa"/>
          </w:tcPr>
          <w:p w14:paraId="3F2E3CD4" w14:textId="77777777" w:rsidR="00356E04" w:rsidRDefault="00356E04" w:rsidP="00353FD8">
            <w:pPr>
              <w:pStyle w:val="Table"/>
              <w:rPr>
                <w:rStyle w:val="Codefragment"/>
              </w:rPr>
            </w:pPr>
            <w:r>
              <w:rPr>
                <w:rStyle w:val="Codefragment"/>
              </w:rPr>
              <w:t>new T(...){...}</w:t>
            </w:r>
          </w:p>
        </w:tc>
        <w:tc>
          <w:tcPr>
            <w:tcW w:w="4950" w:type="dxa"/>
          </w:tcPr>
          <w:p w14:paraId="3F2E3CD5" w14:textId="77777777" w:rsidR="00356E04" w:rsidRPr="00BF6BFF" w:rsidRDefault="00356E04" w:rsidP="00353FD8">
            <w:pPr>
              <w:pStyle w:val="Table"/>
              <w:rPr>
                <w:lang w:val="es-ES"/>
              </w:rPr>
            </w:pPr>
            <w:r w:rsidRPr="00BF6BFF">
              <w:rPr>
                <w:lang w:val="es-ES"/>
              </w:rPr>
              <w:t>Creación de objeto con el inicializador</w:t>
            </w:r>
          </w:p>
        </w:tc>
      </w:tr>
      <w:tr w:rsidR="00356E04" w14:paraId="3F2E3CDA" w14:textId="77777777" w:rsidTr="00353FD8">
        <w:trPr>
          <w:cantSplit/>
        </w:trPr>
        <w:tc>
          <w:tcPr>
            <w:tcW w:w="1908" w:type="dxa"/>
            <w:vMerge/>
          </w:tcPr>
          <w:p w14:paraId="3F2E3CD7" w14:textId="77777777" w:rsidR="00356E04" w:rsidRPr="00BF6BFF" w:rsidRDefault="00356E04" w:rsidP="00BB72EA">
            <w:pPr>
              <w:pStyle w:val="Table"/>
              <w:rPr>
                <w:lang w:val="es-ES"/>
              </w:rPr>
            </w:pPr>
          </w:p>
        </w:tc>
        <w:tc>
          <w:tcPr>
            <w:tcW w:w="2070" w:type="dxa"/>
          </w:tcPr>
          <w:p w14:paraId="3F2E3CD8" w14:textId="77777777" w:rsidR="00356E04" w:rsidRDefault="00356E04" w:rsidP="00353FD8">
            <w:pPr>
              <w:pStyle w:val="Table"/>
              <w:rPr>
                <w:rStyle w:val="Codefragment"/>
              </w:rPr>
            </w:pPr>
            <w:r>
              <w:rPr>
                <w:rStyle w:val="Codefragment"/>
              </w:rPr>
              <w:t>new {...}</w:t>
            </w:r>
          </w:p>
        </w:tc>
        <w:tc>
          <w:tcPr>
            <w:tcW w:w="4950" w:type="dxa"/>
          </w:tcPr>
          <w:p w14:paraId="3F2E3CD9" w14:textId="77777777" w:rsidR="00356E04" w:rsidRDefault="00356E04" w:rsidP="00353FD8">
            <w:pPr>
              <w:pStyle w:val="Table"/>
            </w:pPr>
            <w:r>
              <w:t>Inicializador de objeto anónimo</w:t>
            </w:r>
          </w:p>
        </w:tc>
      </w:tr>
      <w:tr w:rsidR="00356E04" w14:paraId="3F2E3CDE" w14:textId="77777777" w:rsidTr="00353FD8">
        <w:trPr>
          <w:cantSplit/>
        </w:trPr>
        <w:tc>
          <w:tcPr>
            <w:tcW w:w="1908" w:type="dxa"/>
            <w:vMerge/>
          </w:tcPr>
          <w:p w14:paraId="3F2E3CDB" w14:textId="77777777" w:rsidR="00356E04" w:rsidRDefault="00356E04" w:rsidP="00BB72EA">
            <w:pPr>
              <w:pStyle w:val="Table"/>
            </w:pPr>
          </w:p>
        </w:tc>
        <w:tc>
          <w:tcPr>
            <w:tcW w:w="2070" w:type="dxa"/>
          </w:tcPr>
          <w:p w14:paraId="3F2E3CDC" w14:textId="77777777" w:rsidR="00356E04" w:rsidRDefault="00356E04" w:rsidP="00BB72EA">
            <w:pPr>
              <w:pStyle w:val="Table"/>
              <w:rPr>
                <w:rStyle w:val="Codefragment"/>
              </w:rPr>
            </w:pPr>
            <w:r>
              <w:rPr>
                <w:rStyle w:val="Codefragment"/>
              </w:rPr>
              <w:t>new T[...]</w:t>
            </w:r>
          </w:p>
        </w:tc>
        <w:tc>
          <w:tcPr>
            <w:tcW w:w="4950" w:type="dxa"/>
          </w:tcPr>
          <w:p w14:paraId="3F2E3CDD" w14:textId="77777777" w:rsidR="00356E04" w:rsidRDefault="00356E04" w:rsidP="00BB72EA">
            <w:pPr>
              <w:pStyle w:val="Table"/>
            </w:pPr>
            <w:r>
              <w:t>Creación de matrices</w:t>
            </w:r>
          </w:p>
        </w:tc>
      </w:tr>
      <w:tr w:rsidR="00356E04" w:rsidRPr="00BF6BFF" w14:paraId="3F2E3CE2" w14:textId="77777777" w:rsidTr="00353FD8">
        <w:trPr>
          <w:cantSplit/>
        </w:trPr>
        <w:tc>
          <w:tcPr>
            <w:tcW w:w="1908" w:type="dxa"/>
            <w:vMerge/>
          </w:tcPr>
          <w:p w14:paraId="3F2E3CDF" w14:textId="77777777" w:rsidR="00356E04" w:rsidRDefault="00356E04" w:rsidP="00BB72EA">
            <w:pPr>
              <w:pStyle w:val="Table"/>
            </w:pPr>
          </w:p>
        </w:tc>
        <w:tc>
          <w:tcPr>
            <w:tcW w:w="2070" w:type="dxa"/>
          </w:tcPr>
          <w:p w14:paraId="3F2E3CE0" w14:textId="77777777" w:rsidR="00356E04" w:rsidRDefault="00356E04" w:rsidP="00BB72EA">
            <w:pPr>
              <w:pStyle w:val="Table"/>
              <w:rPr>
                <w:rStyle w:val="Codefragment"/>
              </w:rPr>
            </w:pPr>
            <w:r>
              <w:rPr>
                <w:rStyle w:val="Codefragment"/>
              </w:rPr>
              <w:t>typeof(T)</w:t>
            </w:r>
          </w:p>
        </w:tc>
        <w:tc>
          <w:tcPr>
            <w:tcW w:w="4950" w:type="dxa"/>
          </w:tcPr>
          <w:p w14:paraId="3F2E3CE1" w14:textId="77777777" w:rsidR="00356E04" w:rsidRPr="00BF6BFF" w:rsidRDefault="00356E04" w:rsidP="00BB72EA">
            <w:pPr>
              <w:pStyle w:val="Table"/>
              <w:rPr>
                <w:lang w:val="es-ES"/>
              </w:rPr>
            </w:pPr>
            <w:r w:rsidRPr="00BF6BFF">
              <w:rPr>
                <w:lang w:val="es-ES"/>
              </w:rPr>
              <w:t xml:space="preserve">Obtenga un objeto </w:t>
            </w:r>
            <w:r w:rsidRPr="00BF6BFF">
              <w:rPr>
                <w:rStyle w:val="Codefragment"/>
                <w:lang w:val="es-ES"/>
              </w:rPr>
              <w:t>System.Type</w:t>
            </w:r>
            <w:r w:rsidRPr="00BF6BFF">
              <w:rPr>
                <w:lang w:val="es-ES"/>
              </w:rPr>
              <w:t xml:space="preserve"> para </w:t>
            </w:r>
            <w:r w:rsidRPr="00BF6BFF">
              <w:rPr>
                <w:rStyle w:val="Codefragment"/>
                <w:lang w:val="es-ES"/>
              </w:rPr>
              <w:t>T</w:t>
            </w:r>
          </w:p>
        </w:tc>
      </w:tr>
      <w:tr w:rsidR="00356E04" w:rsidRPr="00BF6BFF" w14:paraId="3F2E3CE6" w14:textId="77777777" w:rsidTr="00353FD8">
        <w:trPr>
          <w:cantSplit/>
        </w:trPr>
        <w:tc>
          <w:tcPr>
            <w:tcW w:w="1908" w:type="dxa"/>
            <w:vMerge/>
          </w:tcPr>
          <w:p w14:paraId="3F2E3CE3" w14:textId="77777777" w:rsidR="00356E04" w:rsidRPr="00BF6BFF" w:rsidRDefault="00356E04" w:rsidP="00BB72EA">
            <w:pPr>
              <w:pStyle w:val="Table"/>
              <w:rPr>
                <w:lang w:val="es-ES"/>
              </w:rPr>
            </w:pPr>
          </w:p>
        </w:tc>
        <w:tc>
          <w:tcPr>
            <w:tcW w:w="2070" w:type="dxa"/>
          </w:tcPr>
          <w:p w14:paraId="3F2E3CE4" w14:textId="77777777" w:rsidR="00356E04" w:rsidRDefault="00356E04" w:rsidP="00BB72EA">
            <w:pPr>
              <w:pStyle w:val="Table"/>
              <w:rPr>
                <w:rStyle w:val="Codefragment"/>
              </w:rPr>
            </w:pPr>
            <w:r>
              <w:rPr>
                <w:rStyle w:val="Codefragment"/>
              </w:rPr>
              <w:t>checked(x)</w:t>
            </w:r>
          </w:p>
        </w:tc>
        <w:tc>
          <w:tcPr>
            <w:tcW w:w="4950" w:type="dxa"/>
          </w:tcPr>
          <w:p w14:paraId="3F2E3CE5" w14:textId="77777777" w:rsidR="00356E04" w:rsidRPr="00BF6BFF" w:rsidRDefault="00356E04" w:rsidP="00BB72EA">
            <w:pPr>
              <w:pStyle w:val="Table"/>
              <w:rPr>
                <w:lang w:val="es-ES"/>
              </w:rPr>
            </w:pPr>
            <w:r w:rsidRPr="00BF6BFF">
              <w:rPr>
                <w:lang w:val="es-ES"/>
              </w:rPr>
              <w:t>Evalúa la expresión en contexto comprobado</w:t>
            </w:r>
          </w:p>
        </w:tc>
      </w:tr>
      <w:tr w:rsidR="00356E04" w:rsidRPr="00BF6BFF" w14:paraId="3F2E3CEA" w14:textId="77777777" w:rsidTr="00353FD8">
        <w:trPr>
          <w:cantSplit/>
        </w:trPr>
        <w:tc>
          <w:tcPr>
            <w:tcW w:w="1908" w:type="dxa"/>
            <w:vMerge/>
          </w:tcPr>
          <w:p w14:paraId="3F2E3CE7" w14:textId="77777777" w:rsidR="00356E04" w:rsidRPr="00BF6BFF" w:rsidRDefault="00356E04" w:rsidP="00BB72EA">
            <w:pPr>
              <w:pStyle w:val="Table"/>
              <w:rPr>
                <w:lang w:val="es-ES"/>
              </w:rPr>
            </w:pPr>
          </w:p>
        </w:tc>
        <w:tc>
          <w:tcPr>
            <w:tcW w:w="2070" w:type="dxa"/>
          </w:tcPr>
          <w:p w14:paraId="3F2E3CE8" w14:textId="77777777" w:rsidR="00356E04" w:rsidRDefault="00356E04" w:rsidP="00A15671">
            <w:pPr>
              <w:pStyle w:val="Table"/>
              <w:rPr>
                <w:rStyle w:val="Codefragment"/>
              </w:rPr>
            </w:pPr>
            <w:r>
              <w:rPr>
                <w:rStyle w:val="Codefragment"/>
              </w:rPr>
              <w:t>unchecked(x)</w:t>
            </w:r>
          </w:p>
        </w:tc>
        <w:tc>
          <w:tcPr>
            <w:tcW w:w="4950" w:type="dxa"/>
          </w:tcPr>
          <w:p w14:paraId="3F2E3CE9" w14:textId="77777777" w:rsidR="00356E04" w:rsidRPr="00BF6BFF" w:rsidRDefault="00356E04" w:rsidP="00A15671">
            <w:pPr>
              <w:pStyle w:val="Table"/>
              <w:rPr>
                <w:lang w:val="es-ES"/>
              </w:rPr>
            </w:pPr>
            <w:r w:rsidRPr="00BF6BFF">
              <w:rPr>
                <w:lang w:val="es-ES"/>
              </w:rPr>
              <w:t>Evalúa la expresión en contexto no comprobado</w:t>
            </w:r>
          </w:p>
        </w:tc>
      </w:tr>
      <w:tr w:rsidR="00356E04" w:rsidRPr="00BF6BFF" w14:paraId="3F2E3CEE" w14:textId="77777777" w:rsidTr="00353FD8">
        <w:trPr>
          <w:cantSplit/>
        </w:trPr>
        <w:tc>
          <w:tcPr>
            <w:tcW w:w="1908" w:type="dxa"/>
            <w:vMerge/>
          </w:tcPr>
          <w:p w14:paraId="3F2E3CEB" w14:textId="77777777" w:rsidR="00356E04" w:rsidRPr="00BF6BFF" w:rsidRDefault="00356E04" w:rsidP="00BB72EA">
            <w:pPr>
              <w:pStyle w:val="Table"/>
              <w:rPr>
                <w:lang w:val="es-ES"/>
              </w:rPr>
            </w:pPr>
          </w:p>
        </w:tc>
        <w:tc>
          <w:tcPr>
            <w:tcW w:w="2070" w:type="dxa"/>
          </w:tcPr>
          <w:p w14:paraId="3F2E3CEC" w14:textId="77777777" w:rsidR="00356E04" w:rsidRDefault="00356E04" w:rsidP="00BB72EA">
            <w:pPr>
              <w:pStyle w:val="Table"/>
              <w:rPr>
                <w:rStyle w:val="Codefragment"/>
              </w:rPr>
            </w:pPr>
            <w:r>
              <w:rPr>
                <w:rStyle w:val="Codefragment"/>
              </w:rPr>
              <w:t>default(T)</w:t>
            </w:r>
          </w:p>
        </w:tc>
        <w:tc>
          <w:tcPr>
            <w:tcW w:w="4950" w:type="dxa"/>
          </w:tcPr>
          <w:p w14:paraId="3F2E3CED" w14:textId="77777777" w:rsidR="00356E04" w:rsidRPr="00BF6BFF" w:rsidRDefault="00356E04" w:rsidP="00BB72EA">
            <w:pPr>
              <w:pStyle w:val="Table"/>
              <w:rPr>
                <w:lang w:val="es-ES"/>
              </w:rPr>
            </w:pPr>
            <w:r w:rsidRPr="00BF6BFF">
              <w:rPr>
                <w:lang w:val="es-ES"/>
              </w:rPr>
              <w:t xml:space="preserve">Obtiene el valor predeterminado del tipo </w:t>
            </w:r>
            <w:r w:rsidRPr="00BF6BFF">
              <w:rPr>
                <w:rStyle w:val="Codefragment"/>
                <w:lang w:val="es-ES"/>
              </w:rPr>
              <w:t>T</w:t>
            </w:r>
          </w:p>
        </w:tc>
      </w:tr>
      <w:tr w:rsidR="00356E04" w14:paraId="3F2E3CF2" w14:textId="77777777" w:rsidTr="00353FD8">
        <w:trPr>
          <w:cantSplit/>
        </w:trPr>
        <w:tc>
          <w:tcPr>
            <w:tcW w:w="1908" w:type="dxa"/>
            <w:vMerge/>
          </w:tcPr>
          <w:p w14:paraId="3F2E3CEF" w14:textId="77777777" w:rsidR="00356E04" w:rsidRPr="00BF6BFF" w:rsidRDefault="00356E04" w:rsidP="00BB72EA">
            <w:pPr>
              <w:pStyle w:val="Table"/>
              <w:rPr>
                <w:lang w:val="es-ES"/>
              </w:rPr>
            </w:pPr>
          </w:p>
        </w:tc>
        <w:tc>
          <w:tcPr>
            <w:tcW w:w="2070" w:type="dxa"/>
          </w:tcPr>
          <w:p w14:paraId="3F2E3CF0" w14:textId="77777777" w:rsidR="00356E04" w:rsidRDefault="00356E04" w:rsidP="00BB72EA">
            <w:pPr>
              <w:pStyle w:val="Table"/>
              <w:rPr>
                <w:rStyle w:val="Codefragment"/>
              </w:rPr>
            </w:pPr>
            <w:r>
              <w:rPr>
                <w:rStyle w:val="Codefragment"/>
              </w:rPr>
              <w:t>delegate {...}</w:t>
            </w:r>
          </w:p>
        </w:tc>
        <w:tc>
          <w:tcPr>
            <w:tcW w:w="4950" w:type="dxa"/>
          </w:tcPr>
          <w:p w14:paraId="3F2E3CF1" w14:textId="77777777" w:rsidR="00356E04" w:rsidRDefault="00356E04" w:rsidP="00356E04">
            <w:pPr>
              <w:pStyle w:val="Table"/>
            </w:pPr>
            <w:r>
              <w:t>Función anónima (método anónimo)</w:t>
            </w:r>
          </w:p>
        </w:tc>
      </w:tr>
      <w:tr w:rsidR="002B5F1F" w14:paraId="3F2E3CF6" w14:textId="77777777" w:rsidTr="00353FD8">
        <w:trPr>
          <w:cantSplit/>
        </w:trPr>
        <w:tc>
          <w:tcPr>
            <w:tcW w:w="1908" w:type="dxa"/>
            <w:vMerge w:val="restart"/>
          </w:tcPr>
          <w:p w14:paraId="3F2E3CF3" w14:textId="77777777" w:rsidR="002B5F1F" w:rsidRDefault="002B5F1F" w:rsidP="00BB72EA">
            <w:pPr>
              <w:pStyle w:val="Table"/>
            </w:pPr>
            <w:r>
              <w:t>Unario</w:t>
            </w:r>
          </w:p>
        </w:tc>
        <w:tc>
          <w:tcPr>
            <w:tcW w:w="2070" w:type="dxa"/>
          </w:tcPr>
          <w:p w14:paraId="3F2E3CF4" w14:textId="77777777" w:rsidR="002B5F1F" w:rsidRDefault="002B5F1F" w:rsidP="00BB72EA">
            <w:pPr>
              <w:pStyle w:val="Table"/>
              <w:rPr>
                <w:rStyle w:val="Codefragment"/>
              </w:rPr>
            </w:pPr>
            <w:r>
              <w:rPr>
                <w:rStyle w:val="Codefragment"/>
              </w:rPr>
              <w:t>+x</w:t>
            </w:r>
          </w:p>
        </w:tc>
        <w:tc>
          <w:tcPr>
            <w:tcW w:w="4950" w:type="dxa"/>
          </w:tcPr>
          <w:p w14:paraId="3F2E3CF5" w14:textId="77777777" w:rsidR="002B5F1F" w:rsidRDefault="002B5F1F" w:rsidP="00BB72EA">
            <w:pPr>
              <w:pStyle w:val="Table"/>
            </w:pPr>
            <w:r>
              <w:t>Identidad</w:t>
            </w:r>
          </w:p>
        </w:tc>
      </w:tr>
      <w:tr w:rsidR="002B5F1F" w14:paraId="3F2E3CFA" w14:textId="77777777" w:rsidTr="00353FD8">
        <w:trPr>
          <w:cantSplit/>
        </w:trPr>
        <w:tc>
          <w:tcPr>
            <w:tcW w:w="1908" w:type="dxa"/>
            <w:vMerge/>
          </w:tcPr>
          <w:p w14:paraId="3F2E3CF7" w14:textId="77777777" w:rsidR="002B5F1F" w:rsidRDefault="002B5F1F" w:rsidP="00BB72EA">
            <w:pPr>
              <w:pStyle w:val="Table"/>
            </w:pPr>
          </w:p>
        </w:tc>
        <w:tc>
          <w:tcPr>
            <w:tcW w:w="2070" w:type="dxa"/>
          </w:tcPr>
          <w:p w14:paraId="3F2E3CF8" w14:textId="77777777" w:rsidR="002B5F1F" w:rsidRDefault="002B5F1F" w:rsidP="00BB72EA">
            <w:pPr>
              <w:pStyle w:val="Table"/>
              <w:rPr>
                <w:rStyle w:val="Codefragment"/>
              </w:rPr>
            </w:pPr>
            <w:r>
              <w:rPr>
                <w:rStyle w:val="Codefragment"/>
              </w:rPr>
              <w:t>-x</w:t>
            </w:r>
          </w:p>
        </w:tc>
        <w:tc>
          <w:tcPr>
            <w:tcW w:w="4950" w:type="dxa"/>
          </w:tcPr>
          <w:p w14:paraId="3F2E3CF9" w14:textId="77777777" w:rsidR="002B5F1F" w:rsidRDefault="002B5F1F" w:rsidP="00BB72EA">
            <w:pPr>
              <w:pStyle w:val="Table"/>
            </w:pPr>
            <w:r>
              <w:t>Negación</w:t>
            </w:r>
          </w:p>
        </w:tc>
      </w:tr>
      <w:tr w:rsidR="002B5F1F" w14:paraId="3F2E3CFE" w14:textId="77777777" w:rsidTr="00353FD8">
        <w:trPr>
          <w:cantSplit/>
        </w:trPr>
        <w:tc>
          <w:tcPr>
            <w:tcW w:w="1908" w:type="dxa"/>
            <w:vMerge/>
          </w:tcPr>
          <w:p w14:paraId="3F2E3CFB" w14:textId="77777777" w:rsidR="002B5F1F" w:rsidRDefault="002B5F1F" w:rsidP="00BB72EA">
            <w:pPr>
              <w:pStyle w:val="Table"/>
            </w:pPr>
          </w:p>
        </w:tc>
        <w:tc>
          <w:tcPr>
            <w:tcW w:w="2070" w:type="dxa"/>
          </w:tcPr>
          <w:p w14:paraId="3F2E3CFC" w14:textId="77777777" w:rsidR="002B5F1F" w:rsidRDefault="002B5F1F" w:rsidP="00BB72EA">
            <w:pPr>
              <w:pStyle w:val="Table"/>
              <w:rPr>
                <w:rStyle w:val="Codefragment"/>
              </w:rPr>
            </w:pPr>
            <w:r>
              <w:rPr>
                <w:rStyle w:val="Codefragment"/>
              </w:rPr>
              <w:t>!x</w:t>
            </w:r>
          </w:p>
        </w:tc>
        <w:tc>
          <w:tcPr>
            <w:tcW w:w="4950" w:type="dxa"/>
          </w:tcPr>
          <w:p w14:paraId="3F2E3CFD" w14:textId="77777777" w:rsidR="002B5F1F" w:rsidRDefault="002B5F1F" w:rsidP="00BB72EA">
            <w:pPr>
              <w:pStyle w:val="Table"/>
            </w:pPr>
            <w:r>
              <w:t>Negación lógica</w:t>
            </w:r>
          </w:p>
        </w:tc>
      </w:tr>
      <w:tr w:rsidR="002B5F1F" w14:paraId="3F2E3D02" w14:textId="77777777" w:rsidTr="00353FD8">
        <w:trPr>
          <w:cantSplit/>
        </w:trPr>
        <w:tc>
          <w:tcPr>
            <w:tcW w:w="1908" w:type="dxa"/>
            <w:vMerge/>
          </w:tcPr>
          <w:p w14:paraId="3F2E3CFF" w14:textId="77777777" w:rsidR="002B5F1F" w:rsidRDefault="002B5F1F" w:rsidP="00BB72EA">
            <w:pPr>
              <w:pStyle w:val="Table"/>
            </w:pPr>
          </w:p>
        </w:tc>
        <w:tc>
          <w:tcPr>
            <w:tcW w:w="2070" w:type="dxa"/>
          </w:tcPr>
          <w:p w14:paraId="3F2E3D00" w14:textId="77777777" w:rsidR="002B5F1F" w:rsidRDefault="002B5F1F" w:rsidP="00BB72EA">
            <w:pPr>
              <w:pStyle w:val="Table"/>
              <w:rPr>
                <w:rStyle w:val="Codefragment"/>
              </w:rPr>
            </w:pPr>
            <w:r>
              <w:rPr>
                <w:rStyle w:val="Codefragment"/>
              </w:rPr>
              <w:t>~x</w:t>
            </w:r>
          </w:p>
        </w:tc>
        <w:tc>
          <w:tcPr>
            <w:tcW w:w="4950" w:type="dxa"/>
          </w:tcPr>
          <w:p w14:paraId="3F2E3D01" w14:textId="77777777" w:rsidR="002B5F1F" w:rsidRDefault="002B5F1F" w:rsidP="00BB72EA">
            <w:pPr>
              <w:pStyle w:val="Table"/>
            </w:pPr>
            <w:r>
              <w:t>Negación bit a bit</w:t>
            </w:r>
          </w:p>
        </w:tc>
      </w:tr>
      <w:tr w:rsidR="002B5F1F" w14:paraId="3F2E3D06" w14:textId="77777777" w:rsidTr="00353FD8">
        <w:trPr>
          <w:cantSplit/>
        </w:trPr>
        <w:tc>
          <w:tcPr>
            <w:tcW w:w="1908" w:type="dxa"/>
            <w:vMerge/>
          </w:tcPr>
          <w:p w14:paraId="3F2E3D03" w14:textId="77777777" w:rsidR="002B5F1F" w:rsidRDefault="002B5F1F" w:rsidP="00BB72EA">
            <w:pPr>
              <w:pStyle w:val="Table"/>
            </w:pPr>
          </w:p>
        </w:tc>
        <w:tc>
          <w:tcPr>
            <w:tcW w:w="2070" w:type="dxa"/>
          </w:tcPr>
          <w:p w14:paraId="3F2E3D04" w14:textId="77777777" w:rsidR="002B5F1F" w:rsidRDefault="002B5F1F" w:rsidP="00BB72EA">
            <w:pPr>
              <w:pStyle w:val="Table"/>
              <w:rPr>
                <w:rStyle w:val="Codefragment"/>
              </w:rPr>
            </w:pPr>
            <w:r>
              <w:rPr>
                <w:rStyle w:val="Codefragment"/>
              </w:rPr>
              <w:t>++x</w:t>
            </w:r>
          </w:p>
        </w:tc>
        <w:tc>
          <w:tcPr>
            <w:tcW w:w="4950" w:type="dxa"/>
          </w:tcPr>
          <w:p w14:paraId="3F2E3D05" w14:textId="77777777" w:rsidR="002B5F1F" w:rsidRDefault="002B5F1F" w:rsidP="00BB72EA">
            <w:pPr>
              <w:pStyle w:val="Table"/>
            </w:pPr>
            <w:r>
              <w:t>Incremento previo</w:t>
            </w:r>
          </w:p>
        </w:tc>
      </w:tr>
      <w:tr w:rsidR="002B5F1F" w14:paraId="3F2E3D0A" w14:textId="77777777" w:rsidTr="00353FD8">
        <w:trPr>
          <w:cantSplit/>
        </w:trPr>
        <w:tc>
          <w:tcPr>
            <w:tcW w:w="1908" w:type="dxa"/>
            <w:vMerge/>
          </w:tcPr>
          <w:p w14:paraId="3F2E3D07" w14:textId="77777777" w:rsidR="002B5F1F" w:rsidRDefault="002B5F1F" w:rsidP="00BB72EA">
            <w:pPr>
              <w:pStyle w:val="Table"/>
            </w:pPr>
          </w:p>
        </w:tc>
        <w:tc>
          <w:tcPr>
            <w:tcW w:w="2070" w:type="dxa"/>
          </w:tcPr>
          <w:p w14:paraId="3F2E3D08" w14:textId="77777777" w:rsidR="002B5F1F" w:rsidRDefault="002B5F1F" w:rsidP="00BB72EA">
            <w:pPr>
              <w:pStyle w:val="Table"/>
              <w:rPr>
                <w:rStyle w:val="Codefragment"/>
              </w:rPr>
            </w:pPr>
            <w:r>
              <w:rPr>
                <w:rStyle w:val="Codefragment"/>
              </w:rPr>
              <w:t>--x</w:t>
            </w:r>
          </w:p>
        </w:tc>
        <w:tc>
          <w:tcPr>
            <w:tcW w:w="4950" w:type="dxa"/>
          </w:tcPr>
          <w:p w14:paraId="3F2E3D09" w14:textId="77777777" w:rsidR="002B5F1F" w:rsidRDefault="002B5F1F" w:rsidP="00BB72EA">
            <w:pPr>
              <w:pStyle w:val="Table"/>
            </w:pPr>
            <w:r>
              <w:t>Decremento previo</w:t>
            </w:r>
          </w:p>
        </w:tc>
      </w:tr>
      <w:tr w:rsidR="002B5F1F" w:rsidRPr="00BF6BFF" w14:paraId="3F2E3D0E" w14:textId="77777777" w:rsidTr="00353FD8">
        <w:trPr>
          <w:cantSplit/>
        </w:trPr>
        <w:tc>
          <w:tcPr>
            <w:tcW w:w="1908" w:type="dxa"/>
            <w:vMerge/>
          </w:tcPr>
          <w:p w14:paraId="3F2E3D0B" w14:textId="77777777" w:rsidR="002B5F1F" w:rsidRDefault="002B5F1F" w:rsidP="00BB72EA">
            <w:pPr>
              <w:pStyle w:val="Table"/>
            </w:pPr>
          </w:p>
        </w:tc>
        <w:tc>
          <w:tcPr>
            <w:tcW w:w="2070" w:type="dxa"/>
          </w:tcPr>
          <w:p w14:paraId="3F2E3D0C" w14:textId="77777777" w:rsidR="002B5F1F" w:rsidRDefault="002B5F1F" w:rsidP="00BB72EA">
            <w:pPr>
              <w:pStyle w:val="Table"/>
              <w:rPr>
                <w:rStyle w:val="Codefragment"/>
              </w:rPr>
            </w:pPr>
            <w:r>
              <w:rPr>
                <w:rStyle w:val="Codefragment"/>
              </w:rPr>
              <w:t>(T)x</w:t>
            </w:r>
          </w:p>
        </w:tc>
        <w:tc>
          <w:tcPr>
            <w:tcW w:w="4950" w:type="dxa"/>
          </w:tcPr>
          <w:p w14:paraId="3F2E3D0D" w14:textId="77777777" w:rsidR="002B5F1F" w:rsidRPr="00BF6BFF" w:rsidRDefault="002B5F1F" w:rsidP="00BB72EA">
            <w:pPr>
              <w:pStyle w:val="Table"/>
              <w:rPr>
                <w:lang w:val="es-ES"/>
              </w:rPr>
            </w:pPr>
            <w:r w:rsidRPr="00BF6BFF">
              <w:rPr>
                <w:lang w:val="es-ES"/>
              </w:rPr>
              <w:t xml:space="preserve">Convierte explícitamente </w:t>
            </w:r>
            <w:r w:rsidRPr="00BF6BFF">
              <w:rPr>
                <w:rStyle w:val="Codefragment"/>
                <w:lang w:val="es-ES"/>
              </w:rPr>
              <w:t>x</w:t>
            </w:r>
            <w:r w:rsidRPr="00BF6BFF">
              <w:rPr>
                <w:lang w:val="es-ES"/>
              </w:rPr>
              <w:t xml:space="preserve"> en el tipo </w:t>
            </w:r>
            <w:r w:rsidRPr="00BF6BFF">
              <w:rPr>
                <w:rStyle w:val="Codefragment"/>
                <w:lang w:val="es-ES"/>
              </w:rPr>
              <w:t>T</w:t>
            </w:r>
          </w:p>
        </w:tc>
      </w:tr>
      <w:tr w:rsidR="002B5F1F" w:rsidRPr="00BF6BFF" w14:paraId="3F2E3D12" w14:textId="77777777" w:rsidTr="002B5F1F">
        <w:trPr>
          <w:cantSplit/>
        </w:trPr>
        <w:tc>
          <w:tcPr>
            <w:tcW w:w="1908" w:type="dxa"/>
            <w:vMerge/>
            <w:shd w:val="clear" w:color="auto" w:fill="FFFFFF" w:themeFill="background1"/>
          </w:tcPr>
          <w:p w14:paraId="3F2E3D0F" w14:textId="77777777" w:rsidR="002B5F1F" w:rsidRPr="00BF6BFF" w:rsidRDefault="002B5F1F" w:rsidP="002B5F1F">
            <w:pPr>
              <w:pStyle w:val="Table"/>
              <w:rPr>
                <w:lang w:val="es-ES"/>
              </w:rPr>
            </w:pPr>
          </w:p>
        </w:tc>
        <w:tc>
          <w:tcPr>
            <w:tcW w:w="2070" w:type="dxa"/>
            <w:shd w:val="clear" w:color="auto" w:fill="FFFFFF" w:themeFill="background1"/>
          </w:tcPr>
          <w:p w14:paraId="3F2E3D10" w14:textId="77777777" w:rsidR="002B5F1F" w:rsidRDefault="002B5F1F" w:rsidP="002B5F1F">
            <w:pPr>
              <w:pStyle w:val="Table"/>
              <w:rPr>
                <w:rStyle w:val="Codefragment"/>
              </w:rPr>
            </w:pPr>
            <w:r>
              <w:rPr>
                <w:rStyle w:val="Codefragment"/>
              </w:rPr>
              <w:t>await x</w:t>
            </w:r>
          </w:p>
        </w:tc>
        <w:tc>
          <w:tcPr>
            <w:tcW w:w="4950" w:type="dxa"/>
            <w:shd w:val="clear" w:color="auto" w:fill="FFFFFF" w:themeFill="background1"/>
          </w:tcPr>
          <w:p w14:paraId="3F2E3D11" w14:textId="77777777" w:rsidR="002B5F1F" w:rsidRPr="00BF6BFF" w:rsidRDefault="002B5F1F" w:rsidP="002B5F1F">
            <w:pPr>
              <w:pStyle w:val="Table"/>
              <w:rPr>
                <w:lang w:val="es-ES"/>
              </w:rPr>
            </w:pPr>
            <w:r w:rsidRPr="00BF6BFF">
              <w:rPr>
                <w:lang w:val="es-ES"/>
              </w:rPr>
              <w:t xml:space="preserve">Espere asincrónicamente a que </w:t>
            </w:r>
            <w:r w:rsidRPr="00BF6BFF">
              <w:rPr>
                <w:rStyle w:val="Codefragment"/>
                <w:lang w:val="es-ES"/>
              </w:rPr>
              <w:t>x</w:t>
            </w:r>
            <w:r w:rsidRPr="00BF6BFF">
              <w:rPr>
                <w:lang w:val="es-ES"/>
              </w:rPr>
              <w:t xml:space="preserve"> se complete</w:t>
            </w:r>
          </w:p>
        </w:tc>
      </w:tr>
      <w:tr w:rsidR="00353FD8" w14:paraId="3F2E3D16" w14:textId="77777777" w:rsidTr="00353FD8">
        <w:trPr>
          <w:cantSplit/>
        </w:trPr>
        <w:tc>
          <w:tcPr>
            <w:tcW w:w="1908" w:type="dxa"/>
            <w:vMerge w:val="restart"/>
          </w:tcPr>
          <w:p w14:paraId="3F2E3D13" w14:textId="77777777" w:rsidR="00353FD8" w:rsidRDefault="00353FD8" w:rsidP="00BB72EA">
            <w:pPr>
              <w:pStyle w:val="Table"/>
            </w:pPr>
            <w:r>
              <w:t>Multiplicativo</w:t>
            </w:r>
          </w:p>
        </w:tc>
        <w:tc>
          <w:tcPr>
            <w:tcW w:w="2070" w:type="dxa"/>
          </w:tcPr>
          <w:p w14:paraId="3F2E3D14" w14:textId="77777777" w:rsidR="00353FD8" w:rsidRDefault="00353FD8" w:rsidP="00BB72EA">
            <w:pPr>
              <w:pStyle w:val="Table"/>
              <w:rPr>
                <w:rStyle w:val="Codefragment"/>
              </w:rPr>
            </w:pPr>
            <w:r>
              <w:rPr>
                <w:rStyle w:val="Codefragment"/>
              </w:rPr>
              <w:t>x * y</w:t>
            </w:r>
          </w:p>
        </w:tc>
        <w:tc>
          <w:tcPr>
            <w:tcW w:w="4950" w:type="dxa"/>
          </w:tcPr>
          <w:p w14:paraId="3F2E3D15" w14:textId="77777777" w:rsidR="00353FD8" w:rsidRDefault="00353FD8" w:rsidP="00BB72EA">
            <w:pPr>
              <w:pStyle w:val="Table"/>
            </w:pPr>
            <w:r>
              <w:t>Multiplicación</w:t>
            </w:r>
          </w:p>
        </w:tc>
      </w:tr>
      <w:tr w:rsidR="00353FD8" w14:paraId="3F2E3D1A" w14:textId="77777777" w:rsidTr="00353FD8">
        <w:trPr>
          <w:cantSplit/>
        </w:trPr>
        <w:tc>
          <w:tcPr>
            <w:tcW w:w="1908" w:type="dxa"/>
            <w:vMerge/>
          </w:tcPr>
          <w:p w14:paraId="3F2E3D17" w14:textId="77777777" w:rsidR="00353FD8" w:rsidRDefault="00353FD8" w:rsidP="00BB72EA">
            <w:pPr>
              <w:pStyle w:val="Table"/>
            </w:pPr>
          </w:p>
        </w:tc>
        <w:tc>
          <w:tcPr>
            <w:tcW w:w="2070" w:type="dxa"/>
          </w:tcPr>
          <w:p w14:paraId="3F2E3D18" w14:textId="77777777" w:rsidR="00353FD8" w:rsidRDefault="00353FD8" w:rsidP="00BB72EA">
            <w:pPr>
              <w:pStyle w:val="Table"/>
              <w:rPr>
                <w:rStyle w:val="Codefragment"/>
              </w:rPr>
            </w:pPr>
            <w:r>
              <w:rPr>
                <w:rStyle w:val="Codefragment"/>
              </w:rPr>
              <w:t>x / y</w:t>
            </w:r>
          </w:p>
        </w:tc>
        <w:tc>
          <w:tcPr>
            <w:tcW w:w="4950" w:type="dxa"/>
          </w:tcPr>
          <w:p w14:paraId="3F2E3D19" w14:textId="77777777" w:rsidR="00353FD8" w:rsidRDefault="00353FD8" w:rsidP="00BB72EA">
            <w:pPr>
              <w:pStyle w:val="Table"/>
            </w:pPr>
            <w:r>
              <w:t>División</w:t>
            </w:r>
          </w:p>
        </w:tc>
      </w:tr>
      <w:tr w:rsidR="00353FD8" w14:paraId="3F2E3D1E" w14:textId="77777777" w:rsidTr="00353FD8">
        <w:trPr>
          <w:cantSplit/>
        </w:trPr>
        <w:tc>
          <w:tcPr>
            <w:tcW w:w="1908" w:type="dxa"/>
            <w:vMerge/>
          </w:tcPr>
          <w:p w14:paraId="3F2E3D1B" w14:textId="77777777" w:rsidR="00353FD8" w:rsidRDefault="00353FD8" w:rsidP="00BB72EA">
            <w:pPr>
              <w:pStyle w:val="Table"/>
            </w:pPr>
          </w:p>
        </w:tc>
        <w:tc>
          <w:tcPr>
            <w:tcW w:w="2070" w:type="dxa"/>
          </w:tcPr>
          <w:p w14:paraId="3F2E3D1C" w14:textId="77777777" w:rsidR="00353FD8" w:rsidRDefault="00353FD8" w:rsidP="00BB72EA">
            <w:pPr>
              <w:pStyle w:val="Table"/>
              <w:rPr>
                <w:rStyle w:val="Codefragment"/>
              </w:rPr>
            </w:pPr>
            <w:r>
              <w:rPr>
                <w:rStyle w:val="Codefragment"/>
              </w:rPr>
              <w:t>x % y</w:t>
            </w:r>
          </w:p>
        </w:tc>
        <w:tc>
          <w:tcPr>
            <w:tcW w:w="4950" w:type="dxa"/>
          </w:tcPr>
          <w:p w14:paraId="3F2E3D1D" w14:textId="77777777" w:rsidR="00353FD8" w:rsidRDefault="00353FD8" w:rsidP="00BB72EA">
            <w:pPr>
              <w:pStyle w:val="Table"/>
            </w:pPr>
            <w:r>
              <w:t>Resto</w:t>
            </w:r>
          </w:p>
        </w:tc>
      </w:tr>
    </w:tbl>
    <w:p w14:paraId="3F2E3D1F" w14:textId="77777777"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070"/>
        <w:gridCol w:w="4950"/>
      </w:tblGrid>
      <w:tr w:rsidR="002B5F1F" w:rsidRPr="00BF6BFF" w14:paraId="3F2E3D23" w14:textId="77777777" w:rsidTr="002B5F1F">
        <w:trPr>
          <w:cantSplit/>
        </w:trPr>
        <w:tc>
          <w:tcPr>
            <w:tcW w:w="1908" w:type="dxa"/>
            <w:vMerge w:val="restart"/>
          </w:tcPr>
          <w:p w14:paraId="3F2E3D20" w14:textId="77777777" w:rsidR="002B5F1F" w:rsidRDefault="002B5F1F" w:rsidP="002B5F1F">
            <w:pPr>
              <w:pStyle w:val="Table"/>
            </w:pPr>
            <w:r>
              <w:lastRenderedPageBreak/>
              <w:t>Sumatorio</w:t>
            </w:r>
          </w:p>
        </w:tc>
        <w:tc>
          <w:tcPr>
            <w:tcW w:w="2070" w:type="dxa"/>
          </w:tcPr>
          <w:p w14:paraId="3F2E3D21" w14:textId="77777777" w:rsidR="002B5F1F" w:rsidRDefault="002B5F1F" w:rsidP="002B5F1F">
            <w:pPr>
              <w:pStyle w:val="Table"/>
              <w:rPr>
                <w:rStyle w:val="Codefragment"/>
              </w:rPr>
            </w:pPr>
            <w:r>
              <w:rPr>
                <w:rStyle w:val="Codefragment"/>
              </w:rPr>
              <w:t>x + y</w:t>
            </w:r>
          </w:p>
        </w:tc>
        <w:tc>
          <w:tcPr>
            <w:tcW w:w="4950" w:type="dxa"/>
          </w:tcPr>
          <w:p w14:paraId="3F2E3D22" w14:textId="77777777" w:rsidR="002B5F1F" w:rsidRPr="00BF6BFF" w:rsidRDefault="002B5F1F" w:rsidP="002B5F1F">
            <w:pPr>
              <w:pStyle w:val="Table"/>
              <w:rPr>
                <w:lang w:val="es-ES"/>
              </w:rPr>
            </w:pPr>
            <w:r w:rsidRPr="00BF6BFF">
              <w:rPr>
                <w:lang w:val="es-ES"/>
              </w:rPr>
              <w:t>Suma, concatenación de cadenas, combinación de delegados</w:t>
            </w:r>
          </w:p>
        </w:tc>
      </w:tr>
      <w:tr w:rsidR="002B5F1F" w14:paraId="3F2E3D27" w14:textId="77777777" w:rsidTr="002B5F1F">
        <w:trPr>
          <w:cantSplit/>
        </w:trPr>
        <w:tc>
          <w:tcPr>
            <w:tcW w:w="1908" w:type="dxa"/>
            <w:vMerge/>
          </w:tcPr>
          <w:p w14:paraId="3F2E3D24" w14:textId="77777777" w:rsidR="002B5F1F" w:rsidRPr="00BF6BFF" w:rsidRDefault="002B5F1F" w:rsidP="002B5F1F">
            <w:pPr>
              <w:pStyle w:val="Table"/>
              <w:rPr>
                <w:lang w:val="es-ES"/>
              </w:rPr>
            </w:pPr>
          </w:p>
        </w:tc>
        <w:tc>
          <w:tcPr>
            <w:tcW w:w="2070" w:type="dxa"/>
          </w:tcPr>
          <w:p w14:paraId="3F2E3D25" w14:textId="77777777" w:rsidR="002B5F1F" w:rsidRDefault="002B5F1F" w:rsidP="002B5F1F">
            <w:pPr>
              <w:pStyle w:val="Table"/>
              <w:rPr>
                <w:rStyle w:val="Codefragment"/>
              </w:rPr>
            </w:pPr>
            <w:r>
              <w:rPr>
                <w:rStyle w:val="Codefragment"/>
              </w:rPr>
              <w:t>x – y</w:t>
            </w:r>
          </w:p>
        </w:tc>
        <w:tc>
          <w:tcPr>
            <w:tcW w:w="4950" w:type="dxa"/>
          </w:tcPr>
          <w:p w14:paraId="3F2E3D26" w14:textId="77777777" w:rsidR="002B5F1F" w:rsidRDefault="002B5F1F" w:rsidP="002B5F1F">
            <w:pPr>
              <w:pStyle w:val="Table"/>
            </w:pPr>
            <w:r>
              <w:t>Resta, eliminación de delegados</w:t>
            </w:r>
          </w:p>
        </w:tc>
      </w:tr>
      <w:tr w:rsidR="00353FD8" w14:paraId="3F2E3D2B" w14:textId="77777777" w:rsidTr="00353FD8">
        <w:trPr>
          <w:cantSplit/>
        </w:trPr>
        <w:tc>
          <w:tcPr>
            <w:tcW w:w="1908" w:type="dxa"/>
            <w:vMerge w:val="restart"/>
          </w:tcPr>
          <w:p w14:paraId="3F2E3D28" w14:textId="77777777" w:rsidR="00353FD8" w:rsidRDefault="00353FD8" w:rsidP="00BB72EA">
            <w:pPr>
              <w:pStyle w:val="Table"/>
            </w:pPr>
            <w:r>
              <w:t>Desplazamiento</w:t>
            </w:r>
          </w:p>
        </w:tc>
        <w:tc>
          <w:tcPr>
            <w:tcW w:w="2070" w:type="dxa"/>
          </w:tcPr>
          <w:p w14:paraId="3F2E3D29" w14:textId="77777777" w:rsidR="00353FD8" w:rsidRDefault="00353FD8" w:rsidP="00BB72EA">
            <w:pPr>
              <w:pStyle w:val="Table"/>
              <w:rPr>
                <w:rStyle w:val="Codefragment"/>
              </w:rPr>
            </w:pPr>
            <w:r>
              <w:rPr>
                <w:rStyle w:val="Codefragment"/>
              </w:rPr>
              <w:t>x &lt;&lt; y</w:t>
            </w:r>
          </w:p>
        </w:tc>
        <w:tc>
          <w:tcPr>
            <w:tcW w:w="4950" w:type="dxa"/>
          </w:tcPr>
          <w:p w14:paraId="3F2E3D2A" w14:textId="77777777" w:rsidR="00353FD8" w:rsidRDefault="00353FD8" w:rsidP="00BB72EA">
            <w:pPr>
              <w:pStyle w:val="Table"/>
            </w:pPr>
            <w:r>
              <w:t>Desplazamiento a la izquierda</w:t>
            </w:r>
          </w:p>
        </w:tc>
      </w:tr>
      <w:tr w:rsidR="00353FD8" w14:paraId="3F2E3D2F" w14:textId="77777777" w:rsidTr="00353FD8">
        <w:trPr>
          <w:cantSplit/>
        </w:trPr>
        <w:tc>
          <w:tcPr>
            <w:tcW w:w="1908" w:type="dxa"/>
            <w:vMerge/>
          </w:tcPr>
          <w:p w14:paraId="3F2E3D2C" w14:textId="77777777" w:rsidR="00353FD8" w:rsidRDefault="00353FD8" w:rsidP="00BB72EA">
            <w:pPr>
              <w:pStyle w:val="Table"/>
            </w:pPr>
          </w:p>
        </w:tc>
        <w:tc>
          <w:tcPr>
            <w:tcW w:w="2070" w:type="dxa"/>
          </w:tcPr>
          <w:p w14:paraId="3F2E3D2D" w14:textId="77777777" w:rsidR="00353FD8" w:rsidRDefault="00353FD8" w:rsidP="00BB72EA">
            <w:pPr>
              <w:pStyle w:val="Table"/>
              <w:rPr>
                <w:rStyle w:val="Codefragment"/>
              </w:rPr>
            </w:pPr>
            <w:r>
              <w:rPr>
                <w:rStyle w:val="Codefragment"/>
              </w:rPr>
              <w:t>x &gt;&gt; y</w:t>
            </w:r>
          </w:p>
        </w:tc>
        <w:tc>
          <w:tcPr>
            <w:tcW w:w="4950" w:type="dxa"/>
          </w:tcPr>
          <w:p w14:paraId="3F2E3D2E" w14:textId="77777777" w:rsidR="00353FD8" w:rsidRDefault="00353FD8" w:rsidP="00BB72EA">
            <w:pPr>
              <w:pStyle w:val="Table"/>
            </w:pPr>
            <w:r>
              <w:t>Desplazamiento a la derecha</w:t>
            </w:r>
          </w:p>
        </w:tc>
      </w:tr>
      <w:tr w:rsidR="00353FD8" w14:paraId="3F2E3D33" w14:textId="77777777" w:rsidTr="00353FD8">
        <w:trPr>
          <w:cantSplit/>
        </w:trPr>
        <w:tc>
          <w:tcPr>
            <w:tcW w:w="1908" w:type="dxa"/>
            <w:vMerge w:val="restart"/>
          </w:tcPr>
          <w:p w14:paraId="3F2E3D30" w14:textId="77777777" w:rsidR="00353FD8" w:rsidRPr="00BF6BFF" w:rsidRDefault="00353FD8" w:rsidP="00BB72EA">
            <w:pPr>
              <w:pStyle w:val="Table"/>
              <w:rPr>
                <w:lang w:val="es-ES"/>
              </w:rPr>
            </w:pPr>
            <w:r w:rsidRPr="00BF6BFF">
              <w:rPr>
                <w:lang w:val="es-ES"/>
              </w:rPr>
              <w:t>Comprobación de tipos y relacionales</w:t>
            </w:r>
          </w:p>
        </w:tc>
        <w:tc>
          <w:tcPr>
            <w:tcW w:w="2070" w:type="dxa"/>
          </w:tcPr>
          <w:p w14:paraId="3F2E3D31" w14:textId="77777777" w:rsidR="00353FD8" w:rsidRDefault="00353FD8" w:rsidP="00BB72EA">
            <w:pPr>
              <w:pStyle w:val="Table"/>
              <w:rPr>
                <w:rStyle w:val="Codefragment"/>
              </w:rPr>
            </w:pPr>
            <w:r>
              <w:rPr>
                <w:rStyle w:val="Codefragment"/>
              </w:rPr>
              <w:t>x &lt; y</w:t>
            </w:r>
          </w:p>
        </w:tc>
        <w:tc>
          <w:tcPr>
            <w:tcW w:w="4950" w:type="dxa"/>
          </w:tcPr>
          <w:p w14:paraId="3F2E3D32" w14:textId="77777777" w:rsidR="00353FD8" w:rsidRDefault="00353FD8" w:rsidP="00BB72EA">
            <w:pPr>
              <w:pStyle w:val="Table"/>
            </w:pPr>
            <w:r>
              <w:t>Menor que</w:t>
            </w:r>
          </w:p>
        </w:tc>
      </w:tr>
      <w:tr w:rsidR="00353FD8" w14:paraId="3F2E3D37" w14:textId="77777777" w:rsidTr="00353FD8">
        <w:trPr>
          <w:cantSplit/>
        </w:trPr>
        <w:tc>
          <w:tcPr>
            <w:tcW w:w="1908" w:type="dxa"/>
            <w:vMerge/>
          </w:tcPr>
          <w:p w14:paraId="3F2E3D34" w14:textId="77777777" w:rsidR="00353FD8" w:rsidRDefault="00353FD8" w:rsidP="00BB72EA">
            <w:pPr>
              <w:pStyle w:val="Table"/>
            </w:pPr>
          </w:p>
        </w:tc>
        <w:tc>
          <w:tcPr>
            <w:tcW w:w="2070" w:type="dxa"/>
          </w:tcPr>
          <w:p w14:paraId="3F2E3D35" w14:textId="77777777" w:rsidR="00353FD8" w:rsidRDefault="00353FD8" w:rsidP="00BB72EA">
            <w:pPr>
              <w:pStyle w:val="Table"/>
              <w:rPr>
                <w:rStyle w:val="Codefragment"/>
              </w:rPr>
            </w:pPr>
            <w:r>
              <w:rPr>
                <w:rStyle w:val="Codefragment"/>
              </w:rPr>
              <w:t>x &gt; y</w:t>
            </w:r>
          </w:p>
        </w:tc>
        <w:tc>
          <w:tcPr>
            <w:tcW w:w="4950" w:type="dxa"/>
          </w:tcPr>
          <w:p w14:paraId="3F2E3D36" w14:textId="77777777" w:rsidR="00353FD8" w:rsidRDefault="00353FD8" w:rsidP="00BB72EA">
            <w:pPr>
              <w:pStyle w:val="Table"/>
            </w:pPr>
            <w:r>
              <w:t>Mayor que</w:t>
            </w:r>
          </w:p>
        </w:tc>
      </w:tr>
      <w:tr w:rsidR="00353FD8" w14:paraId="3F2E3D3B" w14:textId="77777777" w:rsidTr="00353FD8">
        <w:trPr>
          <w:cantSplit/>
        </w:trPr>
        <w:tc>
          <w:tcPr>
            <w:tcW w:w="1908" w:type="dxa"/>
            <w:vMerge/>
          </w:tcPr>
          <w:p w14:paraId="3F2E3D38" w14:textId="77777777" w:rsidR="00353FD8" w:rsidRDefault="00353FD8" w:rsidP="00BB72EA">
            <w:pPr>
              <w:pStyle w:val="Table"/>
            </w:pPr>
          </w:p>
        </w:tc>
        <w:tc>
          <w:tcPr>
            <w:tcW w:w="2070" w:type="dxa"/>
          </w:tcPr>
          <w:p w14:paraId="3F2E3D39" w14:textId="77777777" w:rsidR="00353FD8" w:rsidRDefault="00353FD8" w:rsidP="00BB72EA">
            <w:pPr>
              <w:pStyle w:val="Table"/>
              <w:rPr>
                <w:rStyle w:val="Codefragment"/>
              </w:rPr>
            </w:pPr>
            <w:r>
              <w:rPr>
                <w:rStyle w:val="Codefragment"/>
              </w:rPr>
              <w:t>x &lt;= y</w:t>
            </w:r>
          </w:p>
        </w:tc>
        <w:tc>
          <w:tcPr>
            <w:tcW w:w="4950" w:type="dxa"/>
          </w:tcPr>
          <w:p w14:paraId="3F2E3D3A" w14:textId="77777777" w:rsidR="00353FD8" w:rsidRDefault="00353FD8" w:rsidP="00BB72EA">
            <w:pPr>
              <w:pStyle w:val="Table"/>
            </w:pPr>
            <w:r>
              <w:t>Menor o igual que</w:t>
            </w:r>
          </w:p>
        </w:tc>
      </w:tr>
      <w:tr w:rsidR="00353FD8" w14:paraId="3F2E3D3F" w14:textId="77777777" w:rsidTr="00353FD8">
        <w:trPr>
          <w:cantSplit/>
        </w:trPr>
        <w:tc>
          <w:tcPr>
            <w:tcW w:w="1908" w:type="dxa"/>
            <w:vMerge/>
          </w:tcPr>
          <w:p w14:paraId="3F2E3D3C" w14:textId="77777777" w:rsidR="00353FD8" w:rsidRDefault="00353FD8" w:rsidP="00BB72EA">
            <w:pPr>
              <w:pStyle w:val="Table"/>
            </w:pPr>
          </w:p>
        </w:tc>
        <w:tc>
          <w:tcPr>
            <w:tcW w:w="2070" w:type="dxa"/>
          </w:tcPr>
          <w:p w14:paraId="3F2E3D3D" w14:textId="77777777" w:rsidR="00353FD8" w:rsidRDefault="00353FD8" w:rsidP="00BB72EA">
            <w:pPr>
              <w:pStyle w:val="Table"/>
              <w:rPr>
                <w:rStyle w:val="Codefragment"/>
              </w:rPr>
            </w:pPr>
            <w:r>
              <w:rPr>
                <w:rStyle w:val="Codefragment"/>
              </w:rPr>
              <w:t>x &gt;= y</w:t>
            </w:r>
          </w:p>
        </w:tc>
        <w:tc>
          <w:tcPr>
            <w:tcW w:w="4950" w:type="dxa"/>
          </w:tcPr>
          <w:p w14:paraId="3F2E3D3E" w14:textId="77777777" w:rsidR="00353FD8" w:rsidRDefault="00353FD8" w:rsidP="00BB72EA">
            <w:pPr>
              <w:pStyle w:val="Table"/>
            </w:pPr>
            <w:r>
              <w:t>Mayor o igual que</w:t>
            </w:r>
          </w:p>
        </w:tc>
      </w:tr>
      <w:tr w:rsidR="00353FD8" w:rsidRPr="00BF6BFF" w14:paraId="3F2E3D43" w14:textId="77777777" w:rsidTr="00353FD8">
        <w:trPr>
          <w:cantSplit/>
        </w:trPr>
        <w:tc>
          <w:tcPr>
            <w:tcW w:w="1908" w:type="dxa"/>
            <w:vMerge/>
          </w:tcPr>
          <w:p w14:paraId="3F2E3D40" w14:textId="77777777" w:rsidR="00353FD8" w:rsidRDefault="00353FD8" w:rsidP="00BB72EA">
            <w:pPr>
              <w:pStyle w:val="Table"/>
            </w:pPr>
          </w:p>
        </w:tc>
        <w:tc>
          <w:tcPr>
            <w:tcW w:w="2070" w:type="dxa"/>
          </w:tcPr>
          <w:p w14:paraId="3F2E3D41" w14:textId="77777777" w:rsidR="00353FD8" w:rsidRDefault="00353FD8" w:rsidP="00BB72EA">
            <w:pPr>
              <w:pStyle w:val="Table"/>
              <w:rPr>
                <w:rStyle w:val="Codefragment"/>
              </w:rPr>
            </w:pPr>
            <w:r>
              <w:rPr>
                <w:rStyle w:val="Codefragment"/>
              </w:rPr>
              <w:t>x is T</w:t>
            </w:r>
          </w:p>
        </w:tc>
        <w:tc>
          <w:tcPr>
            <w:tcW w:w="4950" w:type="dxa"/>
          </w:tcPr>
          <w:p w14:paraId="3F2E3D42" w14:textId="77777777" w:rsidR="00353FD8" w:rsidRPr="00BF6BFF" w:rsidRDefault="00353FD8" w:rsidP="00BB72EA">
            <w:pPr>
              <w:pStyle w:val="Table"/>
              <w:rPr>
                <w:lang w:val="es-ES"/>
              </w:rPr>
            </w:pPr>
            <w:r w:rsidRPr="00BF6BFF">
              <w:rPr>
                <w:lang w:val="es-ES"/>
              </w:rPr>
              <w:t xml:space="preserve">Devuelva </w:t>
            </w:r>
            <w:r w:rsidRPr="00BF6BFF">
              <w:rPr>
                <w:rStyle w:val="Codefragment"/>
                <w:lang w:val="es-ES"/>
              </w:rPr>
              <w:t>true</w:t>
            </w:r>
            <w:r w:rsidRPr="00BF6BFF">
              <w:rPr>
                <w:lang w:val="es-ES"/>
              </w:rPr>
              <w:t xml:space="preserve"> si </w:t>
            </w:r>
            <w:r w:rsidRPr="00BF6BFF">
              <w:rPr>
                <w:rStyle w:val="Codefragment"/>
                <w:lang w:val="es-ES"/>
              </w:rPr>
              <w:t>x</w:t>
            </w:r>
            <w:r w:rsidRPr="00BF6BFF">
              <w:rPr>
                <w:lang w:val="es-ES"/>
              </w:rPr>
              <w:t xml:space="preserve"> es </w:t>
            </w:r>
            <w:r w:rsidRPr="00BF6BFF">
              <w:rPr>
                <w:rStyle w:val="Codefragment"/>
                <w:lang w:val="es-ES"/>
              </w:rPr>
              <w:t>T</w:t>
            </w:r>
            <w:r w:rsidRPr="00BF6BFF">
              <w:rPr>
                <w:lang w:val="es-ES"/>
              </w:rPr>
              <w:t xml:space="preserve">; de lo contrario, </w:t>
            </w:r>
            <w:r w:rsidRPr="00BF6BFF">
              <w:rPr>
                <w:rStyle w:val="Codefragment"/>
                <w:lang w:val="es-ES"/>
              </w:rPr>
              <w:t>false</w:t>
            </w:r>
          </w:p>
        </w:tc>
      </w:tr>
      <w:tr w:rsidR="00353FD8" w:rsidRPr="00BF6BFF" w14:paraId="3F2E3D47" w14:textId="77777777" w:rsidTr="00353FD8">
        <w:trPr>
          <w:cantSplit/>
        </w:trPr>
        <w:tc>
          <w:tcPr>
            <w:tcW w:w="1908" w:type="dxa"/>
            <w:vMerge/>
          </w:tcPr>
          <w:p w14:paraId="3F2E3D44" w14:textId="77777777" w:rsidR="00353FD8" w:rsidRPr="00BF6BFF" w:rsidRDefault="00353FD8" w:rsidP="00BB72EA">
            <w:pPr>
              <w:pStyle w:val="Table"/>
              <w:rPr>
                <w:lang w:val="es-ES"/>
              </w:rPr>
            </w:pPr>
          </w:p>
        </w:tc>
        <w:tc>
          <w:tcPr>
            <w:tcW w:w="2070" w:type="dxa"/>
          </w:tcPr>
          <w:p w14:paraId="3F2E3D45" w14:textId="77777777" w:rsidR="00353FD8" w:rsidRDefault="00353FD8" w:rsidP="00BB72EA">
            <w:pPr>
              <w:pStyle w:val="Table"/>
              <w:rPr>
                <w:rStyle w:val="Codefragment"/>
              </w:rPr>
            </w:pPr>
            <w:r>
              <w:rPr>
                <w:rStyle w:val="Codefragment"/>
              </w:rPr>
              <w:t>x as T</w:t>
            </w:r>
          </w:p>
        </w:tc>
        <w:tc>
          <w:tcPr>
            <w:tcW w:w="4950" w:type="dxa"/>
          </w:tcPr>
          <w:p w14:paraId="3F2E3D46" w14:textId="77777777" w:rsidR="00353FD8" w:rsidRPr="00BF6BFF" w:rsidRDefault="00353FD8" w:rsidP="00BB72EA">
            <w:pPr>
              <w:pStyle w:val="Table"/>
              <w:rPr>
                <w:lang w:val="es-ES"/>
              </w:rPr>
            </w:pPr>
            <w:r w:rsidRPr="00BF6BFF">
              <w:rPr>
                <w:lang w:val="es-ES"/>
              </w:rPr>
              <w:t xml:space="preserve">Devuelva </w:t>
            </w:r>
            <w:r w:rsidRPr="00BF6BFF">
              <w:rPr>
                <w:rStyle w:val="Codefragment"/>
                <w:lang w:val="es-ES"/>
              </w:rPr>
              <w:t>x</w:t>
            </w:r>
            <w:r w:rsidRPr="00BF6BFF">
              <w:rPr>
                <w:lang w:val="es-ES"/>
              </w:rPr>
              <w:t xml:space="preserve"> con tipo como </w:t>
            </w:r>
            <w:r w:rsidRPr="00BF6BFF">
              <w:rPr>
                <w:rStyle w:val="Codefragment"/>
                <w:lang w:val="es-ES"/>
              </w:rPr>
              <w:t>T</w:t>
            </w:r>
            <w:r w:rsidRPr="00BF6BFF">
              <w:rPr>
                <w:lang w:val="es-ES"/>
              </w:rPr>
              <w:t xml:space="preserve">, o </w:t>
            </w:r>
            <w:r w:rsidRPr="00BF6BFF">
              <w:rPr>
                <w:rStyle w:val="Codefragment"/>
                <w:lang w:val="es-ES"/>
              </w:rPr>
              <w:t>null</w:t>
            </w:r>
            <w:r w:rsidRPr="00BF6BFF">
              <w:rPr>
                <w:lang w:val="es-ES"/>
              </w:rPr>
              <w:t xml:space="preserve"> si </w:t>
            </w:r>
            <w:r w:rsidRPr="00BF6BFF">
              <w:rPr>
                <w:rStyle w:val="Codefragment"/>
                <w:lang w:val="es-ES"/>
              </w:rPr>
              <w:t>x</w:t>
            </w:r>
            <w:r w:rsidRPr="00BF6BFF">
              <w:rPr>
                <w:lang w:val="es-ES"/>
              </w:rPr>
              <w:t xml:space="preserve"> no es </w:t>
            </w:r>
            <w:r w:rsidRPr="00BF6BFF">
              <w:rPr>
                <w:rStyle w:val="Codefragment"/>
                <w:lang w:val="es-ES"/>
              </w:rPr>
              <w:t>T</w:t>
            </w:r>
          </w:p>
        </w:tc>
      </w:tr>
      <w:tr w:rsidR="00353FD8" w14:paraId="3F2E3D4B" w14:textId="77777777" w:rsidTr="00353FD8">
        <w:trPr>
          <w:cantSplit/>
        </w:trPr>
        <w:tc>
          <w:tcPr>
            <w:tcW w:w="1908" w:type="dxa"/>
            <w:vMerge w:val="restart"/>
          </w:tcPr>
          <w:p w14:paraId="3F2E3D48" w14:textId="77777777" w:rsidR="00353FD8" w:rsidRDefault="00353FD8" w:rsidP="00BB72EA">
            <w:pPr>
              <w:pStyle w:val="Table"/>
            </w:pPr>
            <w:r>
              <w:t>Igualdad</w:t>
            </w:r>
          </w:p>
        </w:tc>
        <w:tc>
          <w:tcPr>
            <w:tcW w:w="2070" w:type="dxa"/>
          </w:tcPr>
          <w:p w14:paraId="3F2E3D49" w14:textId="77777777" w:rsidR="00353FD8" w:rsidRDefault="00353FD8" w:rsidP="00BB72EA">
            <w:pPr>
              <w:pStyle w:val="Table"/>
              <w:rPr>
                <w:rStyle w:val="Codefragment"/>
              </w:rPr>
            </w:pPr>
            <w:r>
              <w:rPr>
                <w:rStyle w:val="Codefragment"/>
              </w:rPr>
              <w:t>x == y</w:t>
            </w:r>
          </w:p>
        </w:tc>
        <w:tc>
          <w:tcPr>
            <w:tcW w:w="4950" w:type="dxa"/>
          </w:tcPr>
          <w:p w14:paraId="3F2E3D4A" w14:textId="77777777" w:rsidR="00353FD8" w:rsidRDefault="00353FD8" w:rsidP="00BB72EA">
            <w:pPr>
              <w:pStyle w:val="Table"/>
            </w:pPr>
            <w:r>
              <w:t>Igual</w:t>
            </w:r>
          </w:p>
        </w:tc>
      </w:tr>
      <w:tr w:rsidR="00353FD8" w14:paraId="3F2E3D4F" w14:textId="77777777" w:rsidTr="00353FD8">
        <w:trPr>
          <w:cantSplit/>
        </w:trPr>
        <w:tc>
          <w:tcPr>
            <w:tcW w:w="1908" w:type="dxa"/>
            <w:vMerge/>
          </w:tcPr>
          <w:p w14:paraId="3F2E3D4C" w14:textId="77777777" w:rsidR="00353FD8" w:rsidRDefault="00353FD8" w:rsidP="00BB72EA">
            <w:pPr>
              <w:pStyle w:val="Table"/>
            </w:pPr>
          </w:p>
        </w:tc>
        <w:tc>
          <w:tcPr>
            <w:tcW w:w="2070" w:type="dxa"/>
          </w:tcPr>
          <w:p w14:paraId="3F2E3D4D" w14:textId="77777777" w:rsidR="00353FD8" w:rsidRDefault="00353FD8" w:rsidP="00BB72EA">
            <w:pPr>
              <w:pStyle w:val="Table"/>
              <w:rPr>
                <w:rStyle w:val="Codefragment"/>
              </w:rPr>
            </w:pPr>
            <w:r>
              <w:rPr>
                <w:rStyle w:val="Codefragment"/>
              </w:rPr>
              <w:t>x != y</w:t>
            </w:r>
          </w:p>
        </w:tc>
        <w:tc>
          <w:tcPr>
            <w:tcW w:w="4950" w:type="dxa"/>
          </w:tcPr>
          <w:p w14:paraId="3F2E3D4E" w14:textId="77777777" w:rsidR="00353FD8" w:rsidRDefault="00353FD8" w:rsidP="00BB72EA">
            <w:pPr>
              <w:pStyle w:val="Table"/>
            </w:pPr>
            <w:r>
              <w:t>No igual</w:t>
            </w:r>
          </w:p>
        </w:tc>
      </w:tr>
      <w:tr w:rsidR="00353FD8" w14:paraId="3F2E3D53" w14:textId="77777777" w:rsidTr="00353FD8">
        <w:tc>
          <w:tcPr>
            <w:tcW w:w="1908" w:type="dxa"/>
          </w:tcPr>
          <w:p w14:paraId="3F2E3D50" w14:textId="77777777" w:rsidR="00353FD8" w:rsidRDefault="00353FD8" w:rsidP="00BB72EA">
            <w:pPr>
              <w:pStyle w:val="Table"/>
            </w:pPr>
            <w:r>
              <w:t>AND lógico</w:t>
            </w:r>
          </w:p>
        </w:tc>
        <w:tc>
          <w:tcPr>
            <w:tcW w:w="2070" w:type="dxa"/>
          </w:tcPr>
          <w:p w14:paraId="3F2E3D51" w14:textId="77777777" w:rsidR="00353FD8" w:rsidRDefault="00353FD8" w:rsidP="00BB72EA">
            <w:pPr>
              <w:pStyle w:val="Table"/>
              <w:rPr>
                <w:rStyle w:val="Codefragment"/>
              </w:rPr>
            </w:pPr>
            <w:r>
              <w:rPr>
                <w:rStyle w:val="Codefragment"/>
              </w:rPr>
              <w:t>x &amp; y</w:t>
            </w:r>
          </w:p>
        </w:tc>
        <w:tc>
          <w:tcPr>
            <w:tcW w:w="4950" w:type="dxa"/>
          </w:tcPr>
          <w:p w14:paraId="3F2E3D52" w14:textId="77777777" w:rsidR="00353FD8" w:rsidRDefault="00353FD8" w:rsidP="00BB72EA">
            <w:pPr>
              <w:pStyle w:val="Table"/>
            </w:pPr>
            <w:r>
              <w:t>AND bit a bit entero, AND lógico booleano</w:t>
            </w:r>
          </w:p>
        </w:tc>
      </w:tr>
      <w:tr w:rsidR="00353FD8" w14:paraId="3F2E3D57" w14:textId="77777777" w:rsidTr="00353FD8">
        <w:tc>
          <w:tcPr>
            <w:tcW w:w="1908" w:type="dxa"/>
          </w:tcPr>
          <w:p w14:paraId="3F2E3D54" w14:textId="77777777" w:rsidR="00353FD8" w:rsidRDefault="00353FD8" w:rsidP="00BB72EA">
            <w:pPr>
              <w:pStyle w:val="Table"/>
            </w:pPr>
            <w:r>
              <w:t>XOR lógico</w:t>
            </w:r>
          </w:p>
        </w:tc>
        <w:tc>
          <w:tcPr>
            <w:tcW w:w="2070" w:type="dxa"/>
          </w:tcPr>
          <w:p w14:paraId="3F2E3D55" w14:textId="77777777" w:rsidR="00353FD8" w:rsidRDefault="00353FD8" w:rsidP="00BB72EA">
            <w:pPr>
              <w:pStyle w:val="Table"/>
              <w:rPr>
                <w:rStyle w:val="Codefragment"/>
              </w:rPr>
            </w:pPr>
            <w:r>
              <w:rPr>
                <w:rStyle w:val="Codefragment"/>
              </w:rPr>
              <w:t>x ^ y</w:t>
            </w:r>
          </w:p>
        </w:tc>
        <w:tc>
          <w:tcPr>
            <w:tcW w:w="4950" w:type="dxa"/>
          </w:tcPr>
          <w:p w14:paraId="3F2E3D56" w14:textId="77777777" w:rsidR="00353FD8" w:rsidRDefault="00353FD8" w:rsidP="00BB72EA">
            <w:pPr>
              <w:pStyle w:val="Table"/>
            </w:pPr>
            <w:r>
              <w:t>XOR bit a bit entero, XOR lógico booleano</w:t>
            </w:r>
          </w:p>
        </w:tc>
      </w:tr>
      <w:tr w:rsidR="00353FD8" w14:paraId="3F2E3D5B" w14:textId="77777777" w:rsidTr="00353FD8">
        <w:tc>
          <w:tcPr>
            <w:tcW w:w="1908" w:type="dxa"/>
          </w:tcPr>
          <w:p w14:paraId="3F2E3D58" w14:textId="77777777" w:rsidR="00353FD8" w:rsidRDefault="00353FD8" w:rsidP="00BB72EA">
            <w:pPr>
              <w:pStyle w:val="Table"/>
            </w:pPr>
            <w:r>
              <w:t>OR lógico</w:t>
            </w:r>
          </w:p>
        </w:tc>
        <w:tc>
          <w:tcPr>
            <w:tcW w:w="2070" w:type="dxa"/>
          </w:tcPr>
          <w:p w14:paraId="3F2E3D59" w14:textId="77777777" w:rsidR="00353FD8" w:rsidRDefault="00353FD8" w:rsidP="00BB72EA">
            <w:pPr>
              <w:pStyle w:val="Table"/>
              <w:rPr>
                <w:rStyle w:val="Codefragment"/>
              </w:rPr>
            </w:pPr>
            <w:r>
              <w:rPr>
                <w:rStyle w:val="Codefragment"/>
              </w:rPr>
              <w:t>x | y</w:t>
            </w:r>
          </w:p>
        </w:tc>
        <w:tc>
          <w:tcPr>
            <w:tcW w:w="4950" w:type="dxa"/>
          </w:tcPr>
          <w:p w14:paraId="3F2E3D5A" w14:textId="77777777" w:rsidR="00353FD8" w:rsidRDefault="00353FD8" w:rsidP="00BB72EA">
            <w:pPr>
              <w:pStyle w:val="Table"/>
            </w:pPr>
            <w:r>
              <w:t>OR bit a bit entero, OR lógico booleano</w:t>
            </w:r>
          </w:p>
        </w:tc>
      </w:tr>
      <w:tr w:rsidR="00353FD8" w:rsidRPr="00BF6BFF" w14:paraId="3F2E3D5F" w14:textId="77777777" w:rsidTr="00353FD8">
        <w:tc>
          <w:tcPr>
            <w:tcW w:w="1908" w:type="dxa"/>
          </w:tcPr>
          <w:p w14:paraId="3F2E3D5C" w14:textId="77777777" w:rsidR="00353FD8" w:rsidRDefault="00353FD8" w:rsidP="00BB72EA">
            <w:pPr>
              <w:pStyle w:val="Table"/>
            </w:pPr>
            <w:r>
              <w:t>AND condicional</w:t>
            </w:r>
          </w:p>
        </w:tc>
        <w:tc>
          <w:tcPr>
            <w:tcW w:w="2070" w:type="dxa"/>
          </w:tcPr>
          <w:p w14:paraId="3F2E3D5D" w14:textId="77777777" w:rsidR="00353FD8" w:rsidRDefault="00353FD8" w:rsidP="00BB72EA">
            <w:pPr>
              <w:pStyle w:val="Table"/>
              <w:rPr>
                <w:rStyle w:val="Codefragment"/>
              </w:rPr>
            </w:pPr>
            <w:r>
              <w:rPr>
                <w:rStyle w:val="Codefragment"/>
              </w:rPr>
              <w:t>x &amp;&amp; y</w:t>
            </w:r>
          </w:p>
        </w:tc>
        <w:tc>
          <w:tcPr>
            <w:tcW w:w="4950" w:type="dxa"/>
          </w:tcPr>
          <w:p w14:paraId="3F2E3D5E" w14:textId="77777777" w:rsidR="00353FD8" w:rsidRPr="00BF6BFF" w:rsidRDefault="00353FD8" w:rsidP="00BB72EA">
            <w:pPr>
              <w:pStyle w:val="Table"/>
              <w:rPr>
                <w:lang w:val="es-ES"/>
              </w:rPr>
            </w:pPr>
            <w:r w:rsidRPr="00BF6BFF">
              <w:rPr>
                <w:lang w:val="es-ES"/>
              </w:rPr>
              <w:t xml:space="preserve">Evalúa </w:t>
            </w:r>
            <w:r w:rsidRPr="00BF6BFF">
              <w:rPr>
                <w:rStyle w:val="Codefragment"/>
                <w:lang w:val="es-ES"/>
              </w:rPr>
              <w:t>y</w:t>
            </w:r>
            <w:r w:rsidRPr="00BF6BFF">
              <w:rPr>
                <w:lang w:val="es-ES"/>
              </w:rPr>
              <w:t xml:space="preserve"> solo si </w:t>
            </w:r>
            <w:r w:rsidRPr="00BF6BFF">
              <w:rPr>
                <w:rStyle w:val="Codefragment"/>
                <w:lang w:val="es-ES"/>
              </w:rPr>
              <w:t>x</w:t>
            </w:r>
            <w:r w:rsidRPr="00BF6BFF">
              <w:rPr>
                <w:lang w:val="es-ES"/>
              </w:rPr>
              <w:t xml:space="preserve"> es </w:t>
            </w:r>
            <w:r w:rsidRPr="00BF6BFF">
              <w:rPr>
                <w:rStyle w:val="Codefragment"/>
                <w:lang w:val="es-ES"/>
              </w:rPr>
              <w:t>true</w:t>
            </w:r>
          </w:p>
        </w:tc>
      </w:tr>
      <w:tr w:rsidR="00353FD8" w:rsidRPr="00BF6BFF" w14:paraId="3F2E3D63" w14:textId="77777777" w:rsidTr="00353FD8">
        <w:tc>
          <w:tcPr>
            <w:tcW w:w="1908" w:type="dxa"/>
          </w:tcPr>
          <w:p w14:paraId="3F2E3D60" w14:textId="77777777" w:rsidR="00353FD8" w:rsidRDefault="00353FD8" w:rsidP="00BB72EA">
            <w:pPr>
              <w:pStyle w:val="Table"/>
            </w:pPr>
            <w:r>
              <w:t>OR condicional</w:t>
            </w:r>
          </w:p>
        </w:tc>
        <w:tc>
          <w:tcPr>
            <w:tcW w:w="2070" w:type="dxa"/>
          </w:tcPr>
          <w:p w14:paraId="3F2E3D61" w14:textId="77777777" w:rsidR="00353FD8" w:rsidRDefault="00353FD8" w:rsidP="00BB72EA">
            <w:pPr>
              <w:pStyle w:val="Table"/>
              <w:rPr>
                <w:rStyle w:val="Codefragment"/>
              </w:rPr>
            </w:pPr>
            <w:r>
              <w:rPr>
                <w:rStyle w:val="Codefragment"/>
              </w:rPr>
              <w:t>x || y</w:t>
            </w:r>
          </w:p>
        </w:tc>
        <w:tc>
          <w:tcPr>
            <w:tcW w:w="4950" w:type="dxa"/>
          </w:tcPr>
          <w:p w14:paraId="3F2E3D62" w14:textId="77777777" w:rsidR="00353FD8" w:rsidRPr="00BF6BFF" w:rsidRDefault="00353FD8" w:rsidP="00BB72EA">
            <w:pPr>
              <w:pStyle w:val="Table"/>
              <w:rPr>
                <w:lang w:val="es-ES"/>
              </w:rPr>
            </w:pPr>
            <w:r w:rsidRPr="00BF6BFF">
              <w:rPr>
                <w:lang w:val="es-ES"/>
              </w:rPr>
              <w:t xml:space="preserve">Evalúa </w:t>
            </w:r>
            <w:r w:rsidRPr="00BF6BFF">
              <w:rPr>
                <w:rStyle w:val="Codefragment"/>
                <w:lang w:val="es-ES"/>
              </w:rPr>
              <w:t>y</w:t>
            </w:r>
            <w:r w:rsidRPr="00BF6BFF">
              <w:rPr>
                <w:lang w:val="es-ES"/>
              </w:rPr>
              <w:t xml:space="preserve"> solo si </w:t>
            </w:r>
            <w:r w:rsidRPr="00BF6BFF">
              <w:rPr>
                <w:rStyle w:val="Codefragment"/>
                <w:lang w:val="es-ES"/>
              </w:rPr>
              <w:t>x</w:t>
            </w:r>
            <w:r w:rsidRPr="00BF6BFF">
              <w:rPr>
                <w:lang w:val="es-ES"/>
              </w:rPr>
              <w:t xml:space="preserve"> es </w:t>
            </w:r>
            <w:r w:rsidRPr="00BF6BFF">
              <w:rPr>
                <w:rStyle w:val="Codefragment"/>
                <w:lang w:val="es-ES"/>
              </w:rPr>
              <w:t>false</w:t>
            </w:r>
          </w:p>
        </w:tc>
      </w:tr>
      <w:tr w:rsidR="00353FD8" w:rsidRPr="00BF6BFF" w14:paraId="3F2E3D67" w14:textId="77777777" w:rsidTr="00353FD8">
        <w:tc>
          <w:tcPr>
            <w:tcW w:w="1908" w:type="dxa"/>
          </w:tcPr>
          <w:p w14:paraId="3F2E3D64" w14:textId="77777777" w:rsidR="00353FD8" w:rsidRDefault="00353FD8" w:rsidP="00BB72EA">
            <w:pPr>
              <w:pStyle w:val="Table"/>
            </w:pPr>
            <w:r>
              <w:t>Uso combinado de Null</w:t>
            </w:r>
          </w:p>
        </w:tc>
        <w:tc>
          <w:tcPr>
            <w:tcW w:w="2070" w:type="dxa"/>
          </w:tcPr>
          <w:p w14:paraId="3F2E3D65" w14:textId="77777777" w:rsidR="00353FD8" w:rsidRDefault="00353FD8" w:rsidP="00BB72EA">
            <w:pPr>
              <w:pStyle w:val="Table"/>
              <w:rPr>
                <w:rStyle w:val="Codefragment"/>
              </w:rPr>
            </w:pPr>
            <w:r>
              <w:rPr>
                <w:rStyle w:val="Codefragment"/>
              </w:rPr>
              <w:t>X ?? y</w:t>
            </w:r>
          </w:p>
        </w:tc>
        <w:tc>
          <w:tcPr>
            <w:tcW w:w="4950" w:type="dxa"/>
          </w:tcPr>
          <w:p w14:paraId="3F2E3D66" w14:textId="77777777" w:rsidR="00353FD8" w:rsidRPr="00BF6BFF" w:rsidRDefault="00353FD8" w:rsidP="00BB72EA">
            <w:pPr>
              <w:pStyle w:val="Table"/>
              <w:rPr>
                <w:lang w:val="es-ES"/>
              </w:rPr>
            </w:pPr>
            <w:r w:rsidRPr="00BF6BFF">
              <w:rPr>
                <w:lang w:val="es-ES"/>
              </w:rPr>
              <w:t xml:space="preserve">Se evalúa como </w:t>
            </w:r>
            <w:r w:rsidRPr="00BF6BFF">
              <w:rPr>
                <w:rStyle w:val="Codefragment"/>
                <w:lang w:val="es-ES"/>
              </w:rPr>
              <w:t>y</w:t>
            </w:r>
            <w:r w:rsidRPr="00BF6BFF">
              <w:rPr>
                <w:lang w:val="es-ES"/>
              </w:rPr>
              <w:t xml:space="preserve"> si </w:t>
            </w:r>
            <w:r w:rsidRPr="00BF6BFF">
              <w:rPr>
                <w:rStyle w:val="Codefragment"/>
                <w:lang w:val="es-ES"/>
              </w:rPr>
              <w:t>x</w:t>
            </w:r>
            <w:r w:rsidRPr="00BF6BFF">
              <w:rPr>
                <w:lang w:val="es-ES"/>
              </w:rPr>
              <w:t xml:space="preserve"> es </w:t>
            </w:r>
            <w:r w:rsidRPr="00BF6BFF">
              <w:rPr>
                <w:rStyle w:val="Codefragment"/>
                <w:lang w:val="es-ES"/>
              </w:rPr>
              <w:t>null</w:t>
            </w:r>
            <w:r w:rsidRPr="00BF6BFF">
              <w:rPr>
                <w:lang w:val="es-ES"/>
              </w:rPr>
              <w:t xml:space="preserve">; de lo contrario, se evalúa como </w:t>
            </w:r>
            <w:r w:rsidRPr="00BF6BFF">
              <w:rPr>
                <w:rStyle w:val="Codefragment"/>
                <w:lang w:val="es-ES"/>
              </w:rPr>
              <w:t>x</w:t>
            </w:r>
          </w:p>
        </w:tc>
      </w:tr>
      <w:tr w:rsidR="00353FD8" w:rsidRPr="00BF6BFF" w14:paraId="3F2E3D6B" w14:textId="77777777" w:rsidTr="00353FD8">
        <w:tc>
          <w:tcPr>
            <w:tcW w:w="1908" w:type="dxa"/>
          </w:tcPr>
          <w:p w14:paraId="3F2E3D68" w14:textId="77777777" w:rsidR="00353FD8" w:rsidRDefault="00353FD8" w:rsidP="00BB72EA">
            <w:pPr>
              <w:pStyle w:val="Table"/>
            </w:pPr>
            <w:r>
              <w:t>Condicional</w:t>
            </w:r>
          </w:p>
        </w:tc>
        <w:tc>
          <w:tcPr>
            <w:tcW w:w="2070" w:type="dxa"/>
          </w:tcPr>
          <w:p w14:paraId="3F2E3D69" w14:textId="77777777" w:rsidR="00353FD8" w:rsidRDefault="00353FD8" w:rsidP="00BB72EA">
            <w:pPr>
              <w:pStyle w:val="Table"/>
              <w:rPr>
                <w:rStyle w:val="Codefragment"/>
              </w:rPr>
            </w:pPr>
            <w:r>
              <w:rPr>
                <w:rStyle w:val="Codefragment"/>
              </w:rPr>
              <w:t>x ? y : z</w:t>
            </w:r>
          </w:p>
        </w:tc>
        <w:tc>
          <w:tcPr>
            <w:tcW w:w="4950" w:type="dxa"/>
          </w:tcPr>
          <w:p w14:paraId="3F2E3D6A" w14:textId="77777777" w:rsidR="00353FD8" w:rsidRPr="00BF6BFF" w:rsidRDefault="00353FD8" w:rsidP="00BB72EA">
            <w:pPr>
              <w:pStyle w:val="Table"/>
              <w:rPr>
                <w:lang w:val="es-ES"/>
              </w:rPr>
            </w:pPr>
            <w:r w:rsidRPr="00BF6BFF">
              <w:rPr>
                <w:lang w:val="es-ES"/>
              </w:rPr>
              <w:t xml:space="preserve">Evalúa </w:t>
            </w:r>
            <w:r w:rsidRPr="00BF6BFF">
              <w:rPr>
                <w:rStyle w:val="Codefragment"/>
                <w:lang w:val="es-ES"/>
              </w:rPr>
              <w:t>y</w:t>
            </w:r>
            <w:r w:rsidRPr="00BF6BFF">
              <w:rPr>
                <w:lang w:val="es-ES"/>
              </w:rPr>
              <w:t xml:space="preserve"> si </w:t>
            </w:r>
            <w:r w:rsidRPr="00BF6BFF">
              <w:rPr>
                <w:rStyle w:val="Codefragment"/>
                <w:lang w:val="es-ES"/>
              </w:rPr>
              <w:t>x</w:t>
            </w:r>
            <w:r w:rsidRPr="00BF6BFF">
              <w:rPr>
                <w:lang w:val="es-ES"/>
              </w:rPr>
              <w:t xml:space="preserve"> es </w:t>
            </w:r>
            <w:r w:rsidRPr="00BF6BFF">
              <w:rPr>
                <w:rStyle w:val="Codefragment"/>
                <w:lang w:val="es-ES"/>
              </w:rPr>
              <w:t>true</w:t>
            </w:r>
            <w:r w:rsidRPr="00BF6BFF">
              <w:rPr>
                <w:lang w:val="es-ES"/>
              </w:rPr>
              <w:t xml:space="preserve">, </w:t>
            </w:r>
            <w:r w:rsidRPr="00BF6BFF">
              <w:rPr>
                <w:rStyle w:val="Codefragment"/>
                <w:lang w:val="es-ES"/>
              </w:rPr>
              <w:t>z</w:t>
            </w:r>
            <w:r w:rsidRPr="00BF6BFF">
              <w:rPr>
                <w:lang w:val="es-ES"/>
              </w:rPr>
              <w:t xml:space="preserve"> si </w:t>
            </w:r>
            <w:r w:rsidRPr="00BF6BFF">
              <w:rPr>
                <w:rStyle w:val="Codefragment"/>
                <w:lang w:val="es-ES"/>
              </w:rPr>
              <w:t>x</w:t>
            </w:r>
            <w:r w:rsidRPr="00BF6BFF">
              <w:rPr>
                <w:lang w:val="es-ES"/>
              </w:rPr>
              <w:t xml:space="preserve"> es </w:t>
            </w:r>
            <w:r w:rsidRPr="00BF6BFF">
              <w:rPr>
                <w:rStyle w:val="Codefragment"/>
                <w:lang w:val="es-ES"/>
              </w:rPr>
              <w:t>false</w:t>
            </w:r>
          </w:p>
        </w:tc>
      </w:tr>
      <w:tr w:rsidR="00353FD8" w14:paraId="3F2E3D6F" w14:textId="77777777" w:rsidTr="00353FD8">
        <w:trPr>
          <w:cantSplit/>
        </w:trPr>
        <w:tc>
          <w:tcPr>
            <w:tcW w:w="1908" w:type="dxa"/>
            <w:vMerge w:val="restart"/>
          </w:tcPr>
          <w:p w14:paraId="3F2E3D6C" w14:textId="77777777" w:rsidR="00353FD8" w:rsidRDefault="00353FD8" w:rsidP="004C7850">
            <w:pPr>
              <w:pStyle w:val="Table"/>
            </w:pPr>
            <w:r>
              <w:t>Asignación o función anónima</w:t>
            </w:r>
          </w:p>
        </w:tc>
        <w:tc>
          <w:tcPr>
            <w:tcW w:w="2070" w:type="dxa"/>
          </w:tcPr>
          <w:p w14:paraId="3F2E3D6D" w14:textId="77777777" w:rsidR="00353FD8" w:rsidRDefault="00353FD8" w:rsidP="00BB72EA">
            <w:pPr>
              <w:pStyle w:val="Table"/>
              <w:rPr>
                <w:rStyle w:val="Codefragment"/>
              </w:rPr>
            </w:pPr>
            <w:r>
              <w:rPr>
                <w:rStyle w:val="Codefragment"/>
              </w:rPr>
              <w:t>x = y</w:t>
            </w:r>
          </w:p>
        </w:tc>
        <w:tc>
          <w:tcPr>
            <w:tcW w:w="4950" w:type="dxa"/>
          </w:tcPr>
          <w:p w14:paraId="3F2E3D6E" w14:textId="77777777" w:rsidR="00353FD8" w:rsidRDefault="00353FD8" w:rsidP="00BB72EA">
            <w:pPr>
              <w:pStyle w:val="Table"/>
            </w:pPr>
            <w:r>
              <w:t>Asignación</w:t>
            </w:r>
          </w:p>
        </w:tc>
      </w:tr>
      <w:tr w:rsidR="00353FD8" w14:paraId="3F2E3D74" w14:textId="77777777" w:rsidTr="00353FD8">
        <w:trPr>
          <w:cantSplit/>
        </w:trPr>
        <w:tc>
          <w:tcPr>
            <w:tcW w:w="1908" w:type="dxa"/>
            <w:vMerge/>
          </w:tcPr>
          <w:p w14:paraId="3F2E3D70" w14:textId="77777777" w:rsidR="00353FD8" w:rsidRDefault="00353FD8" w:rsidP="00BB72EA">
            <w:pPr>
              <w:pStyle w:val="Table"/>
            </w:pPr>
          </w:p>
        </w:tc>
        <w:tc>
          <w:tcPr>
            <w:tcW w:w="2070" w:type="dxa"/>
          </w:tcPr>
          <w:p w14:paraId="3F2E3D71" w14:textId="77777777" w:rsidR="00353FD8" w:rsidRDefault="00353FD8" w:rsidP="00BB72EA">
            <w:pPr>
              <w:pStyle w:val="Table"/>
              <w:rPr>
                <w:rStyle w:val="Codefragment"/>
              </w:rPr>
            </w:pPr>
            <w:r>
              <w:rPr>
                <w:rStyle w:val="Codefragment"/>
              </w:rPr>
              <w:t xml:space="preserve">x </w:t>
            </w:r>
            <w:r>
              <w:rPr>
                <w:rStyle w:val="Production"/>
              </w:rPr>
              <w:t>op</w:t>
            </w:r>
            <w:r>
              <w:rPr>
                <w:rStyle w:val="Codefragment"/>
              </w:rPr>
              <w:t>= y</w:t>
            </w:r>
          </w:p>
        </w:tc>
        <w:tc>
          <w:tcPr>
            <w:tcW w:w="4950" w:type="dxa"/>
          </w:tcPr>
          <w:p w14:paraId="3F2E3D72" w14:textId="77777777" w:rsidR="00353FD8" w:rsidRPr="00BF6BFF" w:rsidRDefault="00353FD8" w:rsidP="00BB72EA">
            <w:pPr>
              <w:pStyle w:val="Table"/>
              <w:rPr>
                <w:rStyle w:val="Codefragment"/>
                <w:lang w:val="es-ES"/>
              </w:rPr>
            </w:pPr>
            <w:r w:rsidRPr="00BF6BFF">
              <w:rPr>
                <w:lang w:val="es-ES"/>
              </w:rPr>
              <w:t>Asignación compuesta; los operadores compatibles son</w:t>
            </w:r>
          </w:p>
          <w:p w14:paraId="3F2E3D73" w14:textId="77777777" w:rsidR="00353FD8" w:rsidRDefault="00353FD8" w:rsidP="00BB72EA">
            <w:pPr>
              <w:pStyle w:val="Table"/>
            </w:pP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p>
        </w:tc>
      </w:tr>
      <w:tr w:rsidR="00353FD8" w14:paraId="3F2E3D78" w14:textId="77777777" w:rsidTr="00353FD8">
        <w:trPr>
          <w:cantSplit/>
        </w:trPr>
        <w:tc>
          <w:tcPr>
            <w:tcW w:w="1908" w:type="dxa"/>
            <w:vMerge/>
          </w:tcPr>
          <w:p w14:paraId="3F2E3D75" w14:textId="77777777" w:rsidR="00353FD8" w:rsidRDefault="00353FD8" w:rsidP="00BB72EA">
            <w:pPr>
              <w:pStyle w:val="Table"/>
            </w:pPr>
          </w:p>
        </w:tc>
        <w:tc>
          <w:tcPr>
            <w:tcW w:w="2070" w:type="dxa"/>
          </w:tcPr>
          <w:p w14:paraId="3F2E3D76" w14:textId="77777777" w:rsidR="00353FD8" w:rsidRDefault="00353FD8" w:rsidP="00BB72EA">
            <w:pPr>
              <w:pStyle w:val="Table"/>
              <w:rPr>
                <w:rStyle w:val="Codefragment"/>
              </w:rPr>
            </w:pPr>
            <w:r>
              <w:rPr>
                <w:rStyle w:val="Codefragment"/>
              </w:rPr>
              <w:t>(T x) =&gt; y</w:t>
            </w:r>
          </w:p>
        </w:tc>
        <w:tc>
          <w:tcPr>
            <w:tcW w:w="4950" w:type="dxa"/>
          </w:tcPr>
          <w:p w14:paraId="3F2E3D77" w14:textId="77777777" w:rsidR="00353FD8" w:rsidRDefault="00356E04" w:rsidP="00BB72EA">
            <w:pPr>
              <w:pStyle w:val="Table"/>
            </w:pPr>
            <w:r>
              <w:t>Función anónima (expresión lambda)</w:t>
            </w:r>
          </w:p>
        </w:tc>
      </w:tr>
    </w:tbl>
    <w:p w14:paraId="3F2E3D79" w14:textId="77777777" w:rsidR="00BB72EA" w:rsidRDefault="00BB72EA" w:rsidP="00BB72EA">
      <w:pPr>
        <w:pStyle w:val="TableEnd"/>
      </w:pPr>
    </w:p>
    <w:p w14:paraId="3F2E3D7A" w14:textId="77777777" w:rsidR="00BB72EA" w:rsidRDefault="00BB72EA" w:rsidP="00BB72EA">
      <w:pPr>
        <w:pStyle w:val="Heading2"/>
        <w:tabs>
          <w:tab w:val="num" w:pos="360"/>
        </w:tabs>
        <w:ind w:left="0" w:firstLine="0"/>
      </w:pPr>
      <w:bookmarkStart w:id="16" w:name="_Toc46039322"/>
      <w:bookmarkStart w:id="17" w:name="_Toc365606672"/>
      <w:r>
        <w:t>Instrucciones</w:t>
      </w:r>
      <w:bookmarkEnd w:id="16"/>
      <w:bookmarkEnd w:id="17"/>
    </w:p>
    <w:p w14:paraId="3F2E3D7B" w14:textId="77777777" w:rsidR="00BB72EA" w:rsidRPr="00BF6BFF" w:rsidRDefault="00BB72EA" w:rsidP="00BB72EA">
      <w:pPr>
        <w:rPr>
          <w:lang w:val="es-ES"/>
        </w:rPr>
      </w:pPr>
      <w:r w:rsidRPr="00BF6BFF">
        <w:rPr>
          <w:lang w:val="es-ES"/>
        </w:rPr>
        <w:t xml:space="preserve">Las acciones de un programa se expresan utilizando </w:t>
      </w:r>
      <w:r w:rsidRPr="00BF6BFF">
        <w:rPr>
          <w:rStyle w:val="Term"/>
          <w:lang w:val="es-ES"/>
        </w:rPr>
        <w:t>instrucciones</w:t>
      </w:r>
      <w:r w:rsidRPr="00BF6BFF">
        <w:rPr>
          <w:lang w:val="es-ES"/>
        </w:rPr>
        <w:t>. C# admite varios tipos de instrucciones, algunos de los cuales se definen en términos de instrucciones incrustadas.</w:t>
      </w:r>
    </w:p>
    <w:p w14:paraId="3F2E3D7C" w14:textId="77777777" w:rsidR="00BB72EA" w:rsidRPr="00BF6BFF" w:rsidRDefault="00BB72EA" w:rsidP="00BB72EA">
      <w:pPr>
        <w:rPr>
          <w:lang w:val="es-ES"/>
        </w:rPr>
      </w:pPr>
      <w:r w:rsidRPr="00BF6BFF">
        <w:rPr>
          <w:lang w:val="es-ES"/>
        </w:rPr>
        <w:t>Un bloque (</w:t>
      </w:r>
      <w:r w:rsidRPr="00BF6BFF">
        <w:rPr>
          <w:rStyle w:val="Term"/>
          <w:lang w:val="es-ES"/>
        </w:rPr>
        <w:t>block</w:t>
      </w:r>
      <w:r w:rsidRPr="00BF6BFF">
        <w:rPr>
          <w:lang w:val="es-ES"/>
        </w:rPr>
        <w:t xml:space="preserve">) permite escribir varias instrucciones en contextos donde se permite una única instrucción. Un bloque se compone de una lista de instrucciones escrita entre delimitadores </w:t>
      </w:r>
      <w:r w:rsidRPr="00BF6BFF">
        <w:rPr>
          <w:rStyle w:val="Codefragment"/>
          <w:lang w:val="es-ES"/>
        </w:rPr>
        <w:t>{</w:t>
      </w:r>
      <w:r w:rsidRPr="00BF6BFF">
        <w:rPr>
          <w:lang w:val="es-ES"/>
        </w:rPr>
        <w:t xml:space="preserve"> y </w:t>
      </w:r>
      <w:r w:rsidRPr="00BF6BFF">
        <w:rPr>
          <w:rStyle w:val="Codefragment"/>
          <w:lang w:val="es-ES"/>
        </w:rPr>
        <w:t>}</w:t>
      </w:r>
      <w:r w:rsidRPr="00BF6BFF">
        <w:rPr>
          <w:lang w:val="es-ES"/>
        </w:rPr>
        <w:t>.</w:t>
      </w:r>
    </w:p>
    <w:p w14:paraId="3F2E3D7D" w14:textId="77777777" w:rsidR="00BB72EA" w:rsidRPr="00BF6BFF" w:rsidRDefault="00BB72EA" w:rsidP="00BB72EA">
      <w:pPr>
        <w:rPr>
          <w:lang w:val="es-ES"/>
        </w:rPr>
      </w:pPr>
      <w:r w:rsidRPr="00BF6BFF">
        <w:rPr>
          <w:lang w:val="es-ES"/>
        </w:rPr>
        <w:t xml:space="preserve">Las </w:t>
      </w:r>
      <w:r w:rsidRPr="00BF6BFF">
        <w:rPr>
          <w:rStyle w:val="Term"/>
          <w:lang w:val="es-ES"/>
        </w:rPr>
        <w:t>instrucciones de declaración</w:t>
      </w:r>
      <w:r w:rsidRPr="00BF6BFF">
        <w:rPr>
          <w:lang w:val="es-ES"/>
        </w:rPr>
        <w:t xml:space="preserve"> se utilizan para declarar constantes y variables locales.</w:t>
      </w:r>
    </w:p>
    <w:p w14:paraId="3F2E3D7E" w14:textId="77777777" w:rsidR="00BB72EA" w:rsidRPr="00BF6BFF" w:rsidRDefault="00BB72EA" w:rsidP="00BB72EA">
      <w:pPr>
        <w:rPr>
          <w:lang w:val="es-ES"/>
        </w:rPr>
      </w:pPr>
      <w:r w:rsidRPr="00BF6BFF">
        <w:rPr>
          <w:lang w:val="es-ES"/>
        </w:rPr>
        <w:t xml:space="preserve">Las </w:t>
      </w:r>
      <w:r w:rsidRPr="00BF6BFF">
        <w:rPr>
          <w:rStyle w:val="Term"/>
          <w:lang w:val="es-ES"/>
        </w:rPr>
        <w:t>instrucciones de expresión</w:t>
      </w:r>
      <w:r w:rsidRPr="00BF6BFF">
        <w:rPr>
          <w:lang w:val="es-ES"/>
        </w:rPr>
        <w:t xml:space="preserve"> se utilizan para evaluar las expresiones. Las expresiones que pueden utilizarse como instrucciones incluyen invocaciones de método, asignaciones de objetos que usan el operador </w:t>
      </w:r>
      <w:r w:rsidRPr="00BF6BFF">
        <w:rPr>
          <w:rStyle w:val="Codefragment"/>
          <w:lang w:val="es-ES"/>
        </w:rPr>
        <w:t>new</w:t>
      </w:r>
      <w:r w:rsidRPr="00BF6BFF">
        <w:rPr>
          <w:lang w:val="es-ES"/>
        </w:rPr>
        <w:t xml:space="preserve">, asignaciones que usan </w:t>
      </w:r>
      <w:r w:rsidRPr="00BF6BFF">
        <w:rPr>
          <w:rStyle w:val="Codefragment"/>
          <w:lang w:val="es-ES"/>
        </w:rPr>
        <w:t>=</w:t>
      </w:r>
      <w:r w:rsidRPr="00BF6BFF">
        <w:rPr>
          <w:lang w:val="es-ES"/>
        </w:rPr>
        <w:t xml:space="preserve"> y operadores de asignación compuesta, operadores de incremento y decremento que utilizan los operadores </w:t>
      </w:r>
      <w:r w:rsidRPr="00BF6BFF">
        <w:rPr>
          <w:rStyle w:val="Codefragment"/>
          <w:lang w:val="es-ES"/>
        </w:rPr>
        <w:t>++</w:t>
      </w:r>
      <w:r w:rsidRPr="00BF6BFF">
        <w:rPr>
          <w:lang w:val="es-ES"/>
        </w:rPr>
        <w:t xml:space="preserve"> y </w:t>
      </w:r>
      <w:r w:rsidRPr="00BF6BFF">
        <w:rPr>
          <w:rStyle w:val="Codefragment"/>
          <w:lang w:val="es-ES"/>
        </w:rPr>
        <w:t>--</w:t>
      </w:r>
      <w:r w:rsidRPr="00BF6BFF">
        <w:rPr>
          <w:lang w:val="es-ES"/>
        </w:rPr>
        <w:t xml:space="preserve"> y expresiones de espera.</w:t>
      </w:r>
    </w:p>
    <w:p w14:paraId="3F2E3D7F" w14:textId="77777777" w:rsidR="00BB72EA" w:rsidRPr="00BF6BFF" w:rsidRDefault="00BB72EA" w:rsidP="00BB72EA">
      <w:pPr>
        <w:rPr>
          <w:lang w:val="es-ES"/>
        </w:rPr>
      </w:pPr>
      <w:r w:rsidRPr="00BF6BFF">
        <w:rPr>
          <w:lang w:val="es-ES"/>
        </w:rPr>
        <w:lastRenderedPageBreak/>
        <w:t xml:space="preserve">Las </w:t>
      </w:r>
      <w:r w:rsidRPr="00BF6BFF">
        <w:rPr>
          <w:rStyle w:val="Term"/>
          <w:lang w:val="es-ES"/>
        </w:rPr>
        <w:t>instrucciones de selección</w:t>
      </w:r>
      <w:r w:rsidRPr="00BF6BFF">
        <w:rPr>
          <w:lang w:val="es-ES"/>
        </w:rPr>
        <w:t xml:space="preserve"> seleccionan una de las instrucciones que se van a ejecutar en función del valor de alguna expresión. En este grupo están las instrucciones </w:t>
      </w:r>
      <w:r w:rsidRPr="00BF6BFF">
        <w:rPr>
          <w:rStyle w:val="Codefragment"/>
          <w:lang w:val="es-ES"/>
        </w:rPr>
        <w:t>if</w:t>
      </w:r>
      <w:r w:rsidRPr="00BF6BFF">
        <w:rPr>
          <w:lang w:val="es-ES"/>
        </w:rPr>
        <w:t xml:space="preserve"> y </w:t>
      </w:r>
      <w:r w:rsidRPr="00BF6BFF">
        <w:rPr>
          <w:rStyle w:val="Codefragment"/>
          <w:lang w:val="es-ES"/>
        </w:rPr>
        <w:t>switch</w:t>
      </w:r>
      <w:r w:rsidRPr="00BF6BFF">
        <w:rPr>
          <w:lang w:val="es-ES"/>
        </w:rPr>
        <w:t>.</w:t>
      </w:r>
    </w:p>
    <w:p w14:paraId="3F2E3D80" w14:textId="77777777" w:rsidR="00BB72EA" w:rsidRPr="00BF6BFF" w:rsidRDefault="00BB72EA" w:rsidP="00BB72EA">
      <w:pPr>
        <w:rPr>
          <w:lang w:val="es-ES"/>
        </w:rPr>
      </w:pPr>
      <w:r w:rsidRPr="00BF6BFF">
        <w:rPr>
          <w:lang w:val="es-ES"/>
        </w:rPr>
        <w:t xml:space="preserve">Las </w:t>
      </w:r>
      <w:r w:rsidRPr="00BF6BFF">
        <w:rPr>
          <w:rStyle w:val="Term"/>
          <w:lang w:val="es-ES"/>
        </w:rPr>
        <w:t>instrucciones de iteración</w:t>
      </w:r>
      <w:r w:rsidRPr="00BF6BFF">
        <w:rPr>
          <w:lang w:val="es-ES"/>
        </w:rPr>
        <w:t xml:space="preserve"> se utilizan para ejecutar repetidamente una instrucción incrustada. En este grupo están las instrucciones </w:t>
      </w:r>
      <w:r w:rsidRPr="00BF6BFF">
        <w:rPr>
          <w:rStyle w:val="Codefragment"/>
          <w:lang w:val="es-ES"/>
        </w:rPr>
        <w:t>while</w:t>
      </w:r>
      <w:r w:rsidRPr="00BF6BFF">
        <w:rPr>
          <w:lang w:val="es-ES"/>
        </w:rPr>
        <w:t xml:space="preserve">, </w:t>
      </w:r>
      <w:r w:rsidRPr="00BF6BFF">
        <w:rPr>
          <w:rStyle w:val="Codefragment"/>
          <w:lang w:val="es-ES"/>
        </w:rPr>
        <w:t>do</w:t>
      </w:r>
      <w:r w:rsidRPr="00BF6BFF">
        <w:rPr>
          <w:lang w:val="es-ES"/>
        </w:rPr>
        <w:t xml:space="preserve">, </w:t>
      </w:r>
      <w:r w:rsidRPr="00BF6BFF">
        <w:rPr>
          <w:rStyle w:val="Codefragment"/>
          <w:lang w:val="es-ES"/>
        </w:rPr>
        <w:t>for</w:t>
      </w:r>
      <w:r w:rsidRPr="00BF6BFF">
        <w:rPr>
          <w:lang w:val="es-ES"/>
        </w:rPr>
        <w:t xml:space="preserve"> y </w:t>
      </w:r>
      <w:r w:rsidRPr="00BF6BFF">
        <w:rPr>
          <w:rStyle w:val="Codefragment"/>
          <w:lang w:val="es-ES"/>
        </w:rPr>
        <w:t>foreach</w:t>
      </w:r>
      <w:r w:rsidRPr="00BF6BFF">
        <w:rPr>
          <w:lang w:val="es-ES"/>
        </w:rPr>
        <w:t>.</w:t>
      </w:r>
    </w:p>
    <w:p w14:paraId="3F2E3D81" w14:textId="77777777" w:rsidR="00BB72EA" w:rsidRPr="00BF6BFF" w:rsidRDefault="00BB72EA" w:rsidP="00BB72EA">
      <w:pPr>
        <w:rPr>
          <w:lang w:val="es-ES"/>
        </w:rPr>
      </w:pPr>
      <w:r w:rsidRPr="00BF6BFF">
        <w:rPr>
          <w:lang w:val="es-ES"/>
        </w:rPr>
        <w:t xml:space="preserve">Las </w:t>
      </w:r>
      <w:r w:rsidRPr="00BF6BFF">
        <w:rPr>
          <w:rStyle w:val="Term"/>
          <w:lang w:val="es-ES"/>
        </w:rPr>
        <w:t>instrucciones de salto</w:t>
      </w:r>
      <w:r w:rsidRPr="00BF6BFF">
        <w:rPr>
          <w:lang w:val="es-ES"/>
        </w:rPr>
        <w:t xml:space="preserve"> se utilizan para transferir el control. En este grupo están las instrucciones </w:t>
      </w:r>
      <w:r w:rsidRPr="00BF6BFF">
        <w:rPr>
          <w:rStyle w:val="Codefragment"/>
          <w:lang w:val="es-ES"/>
        </w:rPr>
        <w:t>break</w:t>
      </w:r>
      <w:r w:rsidRPr="00BF6BFF">
        <w:rPr>
          <w:lang w:val="es-ES"/>
        </w:rPr>
        <w:t xml:space="preserve">, </w:t>
      </w:r>
      <w:r w:rsidRPr="00BF6BFF">
        <w:rPr>
          <w:rStyle w:val="Codefragment"/>
          <w:lang w:val="es-ES"/>
        </w:rPr>
        <w:t>continue</w:t>
      </w:r>
      <w:r w:rsidRPr="00BF6BFF">
        <w:rPr>
          <w:lang w:val="es-ES"/>
        </w:rPr>
        <w:t xml:space="preserve">, </w:t>
      </w:r>
      <w:r w:rsidRPr="00BF6BFF">
        <w:rPr>
          <w:rStyle w:val="Codefragment"/>
          <w:lang w:val="es-ES"/>
        </w:rPr>
        <w:t>goto</w:t>
      </w:r>
      <w:r w:rsidRPr="00BF6BFF">
        <w:rPr>
          <w:lang w:val="es-ES"/>
        </w:rPr>
        <w:t xml:space="preserve">, </w:t>
      </w:r>
      <w:r w:rsidRPr="00BF6BFF">
        <w:rPr>
          <w:rStyle w:val="Codefragment"/>
          <w:lang w:val="es-ES"/>
        </w:rPr>
        <w:t>throw</w:t>
      </w:r>
      <w:r w:rsidRPr="00BF6BFF">
        <w:rPr>
          <w:lang w:val="es-ES"/>
        </w:rPr>
        <w:t xml:space="preserve">, </w:t>
      </w:r>
      <w:r w:rsidRPr="00BF6BFF">
        <w:rPr>
          <w:rStyle w:val="Codefragment"/>
          <w:lang w:val="es-ES"/>
        </w:rPr>
        <w:t>return</w:t>
      </w:r>
      <w:r w:rsidRPr="00BF6BFF">
        <w:rPr>
          <w:lang w:val="es-ES"/>
        </w:rPr>
        <w:t xml:space="preserve"> y </w:t>
      </w:r>
      <w:r w:rsidRPr="00BF6BFF">
        <w:rPr>
          <w:rStyle w:val="Codefragment"/>
          <w:lang w:val="es-ES"/>
        </w:rPr>
        <w:t>yield</w:t>
      </w:r>
      <w:r w:rsidRPr="00BF6BFF">
        <w:rPr>
          <w:lang w:val="es-ES"/>
        </w:rPr>
        <w:t xml:space="preserve"> .</w:t>
      </w:r>
    </w:p>
    <w:p w14:paraId="3F2E3D82" w14:textId="77777777" w:rsidR="00BB72EA" w:rsidRPr="00BF6BFF" w:rsidRDefault="00BB72EA" w:rsidP="00BB72EA">
      <w:pPr>
        <w:rPr>
          <w:lang w:val="es-ES"/>
        </w:rPr>
      </w:pPr>
      <w:r w:rsidRPr="00BF6BFF">
        <w:rPr>
          <w:lang w:val="es-ES"/>
        </w:rPr>
        <w:t xml:space="preserve">La instrucción </w:t>
      </w:r>
      <w:r w:rsidRPr="00BF6BFF">
        <w:rPr>
          <w:rStyle w:val="Codefragment"/>
          <w:lang w:val="es-ES"/>
        </w:rPr>
        <w:t>try</w:t>
      </w:r>
      <w:r w:rsidRPr="00BF6BFF">
        <w:rPr>
          <w:lang w:val="es-ES"/>
        </w:rPr>
        <w:t>...</w:t>
      </w:r>
      <w:r w:rsidRPr="00BF6BFF">
        <w:rPr>
          <w:rStyle w:val="Codefragment"/>
          <w:lang w:val="es-ES"/>
        </w:rPr>
        <w:t>catch</w:t>
      </w:r>
      <w:r w:rsidRPr="00BF6BFF">
        <w:rPr>
          <w:lang w:val="es-ES"/>
        </w:rPr>
        <w:t xml:space="preserve"> se utiliza para detectar las excepciones que se producen durante la ejecución de un bloque y la instrucción </w:t>
      </w:r>
      <w:r w:rsidRPr="00BF6BFF">
        <w:rPr>
          <w:rStyle w:val="Codefragment"/>
          <w:lang w:val="es-ES"/>
        </w:rPr>
        <w:t>try</w:t>
      </w:r>
      <w:r w:rsidRPr="00BF6BFF">
        <w:rPr>
          <w:lang w:val="es-ES"/>
        </w:rPr>
        <w:t>...</w:t>
      </w:r>
      <w:r w:rsidRPr="00BF6BFF">
        <w:rPr>
          <w:rStyle w:val="Codefragment"/>
          <w:lang w:val="es-ES"/>
        </w:rPr>
        <w:t>finally</w:t>
      </w:r>
      <w:r w:rsidRPr="00BF6BFF">
        <w:rPr>
          <w:lang w:val="es-ES"/>
        </w:rPr>
        <w:t xml:space="preserve"> se usa para especificar el código de finalización que siempre se ejecuta, se produzca o no una excepción.</w:t>
      </w:r>
    </w:p>
    <w:p w14:paraId="3F2E3D83" w14:textId="77777777" w:rsidR="00BB72EA" w:rsidRPr="00BF6BFF" w:rsidRDefault="00BB72EA" w:rsidP="00BB72EA">
      <w:pPr>
        <w:rPr>
          <w:lang w:val="es-ES"/>
        </w:rPr>
      </w:pPr>
      <w:r w:rsidRPr="00BF6BFF">
        <w:rPr>
          <w:lang w:val="es-ES"/>
        </w:rPr>
        <w:t xml:space="preserve">Las instrucciones </w:t>
      </w:r>
      <w:r w:rsidRPr="00BF6BFF">
        <w:rPr>
          <w:rStyle w:val="Codefragment"/>
          <w:lang w:val="es-ES"/>
        </w:rPr>
        <w:t>checked</w:t>
      </w:r>
      <w:r w:rsidRPr="00BF6BFF">
        <w:rPr>
          <w:lang w:val="es-ES"/>
        </w:rPr>
        <w:t xml:space="preserve"> y </w:t>
      </w:r>
      <w:r w:rsidRPr="00BF6BFF">
        <w:rPr>
          <w:rStyle w:val="Codefragment"/>
          <w:lang w:val="es-ES"/>
        </w:rPr>
        <w:t>unchecked</w:t>
      </w:r>
      <w:r w:rsidRPr="00BF6BFF">
        <w:rPr>
          <w:lang w:val="es-ES"/>
        </w:rPr>
        <w:t xml:space="preserve"> se utilizan con el fin de controlar el contexto de comprobación de desbordamiento para operaciones aritméticas y conversiones.</w:t>
      </w:r>
    </w:p>
    <w:p w14:paraId="3F2E3D84" w14:textId="77777777" w:rsidR="00BB72EA" w:rsidRPr="00BF6BFF" w:rsidRDefault="00BB72EA" w:rsidP="00BB72EA">
      <w:pPr>
        <w:rPr>
          <w:lang w:val="es-ES"/>
        </w:rPr>
      </w:pPr>
      <w:r w:rsidRPr="00BF6BFF">
        <w:rPr>
          <w:lang w:val="es-ES"/>
        </w:rPr>
        <w:t xml:space="preserve">La instrucción </w:t>
      </w:r>
      <w:r w:rsidRPr="00BF6BFF">
        <w:rPr>
          <w:rStyle w:val="Codefragment"/>
          <w:lang w:val="es-ES"/>
        </w:rPr>
        <w:t>lock</w:t>
      </w:r>
      <w:r w:rsidRPr="00BF6BFF">
        <w:rPr>
          <w:lang w:val="es-ES"/>
        </w:rPr>
        <w:t xml:space="preserve"> se utiliza para bloquear un objeto determinado mediante exclusión mutua, ejecutar una instrucción y, a continuación, liberar el bloqueo.</w:t>
      </w:r>
    </w:p>
    <w:p w14:paraId="3F2E3D85" w14:textId="77777777" w:rsidR="00BB72EA" w:rsidRPr="00BF6BFF" w:rsidRDefault="00BB72EA" w:rsidP="00BB72EA">
      <w:pPr>
        <w:rPr>
          <w:lang w:val="es-ES"/>
        </w:rPr>
      </w:pPr>
      <w:r w:rsidRPr="00BF6BFF">
        <w:rPr>
          <w:lang w:val="es-ES"/>
        </w:rPr>
        <w:t xml:space="preserve">La instrucción </w:t>
      </w:r>
      <w:r w:rsidRPr="00BF6BFF">
        <w:rPr>
          <w:rStyle w:val="Codefragment"/>
          <w:lang w:val="es-ES"/>
        </w:rPr>
        <w:t>using</w:t>
      </w:r>
      <w:r w:rsidRPr="00BF6BFF">
        <w:rPr>
          <w:lang w:val="es-ES"/>
        </w:rPr>
        <w:t xml:space="preserve"> se utiliza para obtener un recurso, ejecutar una instrucción y, a continuación, eliminar dicho recurso.</w:t>
      </w:r>
    </w:p>
    <w:p w14:paraId="3F2E3D86" w14:textId="77777777" w:rsidR="00BB72EA" w:rsidRPr="00BF6BFF" w:rsidRDefault="00BB72EA" w:rsidP="00BB72EA">
      <w:pPr>
        <w:rPr>
          <w:lang w:val="es-ES"/>
        </w:rPr>
      </w:pPr>
      <w:r w:rsidRPr="00BF6BFF">
        <w:rPr>
          <w:lang w:val="es-ES"/>
        </w:rPr>
        <w:t>La tabla siguiente muestra las instrucciones de C# y proporciona un ejemplo para cada una.</w:t>
      </w:r>
    </w:p>
    <w:p w14:paraId="3F2E3D87" w14:textId="77777777" w:rsidR="00BB72EA" w:rsidRPr="00BF6BFF" w:rsidRDefault="00BB72EA" w:rsidP="00BB72EA">
      <w:pPr>
        <w:pStyle w:val="TableStart"/>
        <w:rPr>
          <w:lang w:val="es-E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14:paraId="3F2E3D8A" w14:textId="77777777">
        <w:tc>
          <w:tcPr>
            <w:tcW w:w="2178" w:type="dxa"/>
          </w:tcPr>
          <w:p w14:paraId="3F2E3D88" w14:textId="77777777" w:rsidR="00BB72EA" w:rsidRDefault="00BB72EA" w:rsidP="00BB72EA">
            <w:pPr>
              <w:pStyle w:val="Table"/>
              <w:rPr>
                <w:b/>
              </w:rPr>
            </w:pPr>
            <w:r>
              <w:rPr>
                <w:b/>
              </w:rPr>
              <w:t>Instrucción</w:t>
            </w:r>
          </w:p>
        </w:tc>
        <w:tc>
          <w:tcPr>
            <w:tcW w:w="6930" w:type="dxa"/>
          </w:tcPr>
          <w:p w14:paraId="3F2E3D89" w14:textId="77777777" w:rsidR="00BB72EA" w:rsidRDefault="00BB72EA" w:rsidP="00BB72EA">
            <w:pPr>
              <w:pStyle w:val="Table"/>
              <w:rPr>
                <w:b/>
              </w:rPr>
            </w:pPr>
            <w:r>
              <w:rPr>
                <w:b/>
              </w:rPr>
              <w:t>Ejemplo</w:t>
            </w:r>
          </w:p>
        </w:tc>
      </w:tr>
      <w:tr w:rsidR="00BB72EA" w14:paraId="3F2E3D8D" w14:textId="77777777">
        <w:tc>
          <w:tcPr>
            <w:tcW w:w="2178" w:type="dxa"/>
          </w:tcPr>
          <w:p w14:paraId="3F2E3D8B" w14:textId="77777777" w:rsidR="00BB72EA" w:rsidRDefault="00BB72EA" w:rsidP="00BB72EA">
            <w:pPr>
              <w:pStyle w:val="Table"/>
            </w:pPr>
            <w:r>
              <w:t>Declaraciones de variables locales</w:t>
            </w:r>
          </w:p>
        </w:tc>
        <w:tc>
          <w:tcPr>
            <w:tcW w:w="6930" w:type="dxa"/>
          </w:tcPr>
          <w:p w14:paraId="3F2E3D8C"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 xml:space="preserve">int a; </w:t>
            </w:r>
            <w:r>
              <w:rPr>
                <w:rStyle w:val="Codefragment"/>
              </w:rPr>
              <w:br/>
            </w:r>
            <w:r>
              <w:rPr>
                <w:rStyle w:val="Codefragment"/>
              </w:rPr>
              <w:tab/>
              <w:t xml:space="preserve">int b = 2, c = 3; </w:t>
            </w:r>
            <w:r>
              <w:rPr>
                <w:rStyle w:val="Codefragment"/>
              </w:rPr>
              <w:br/>
            </w:r>
            <w:r>
              <w:rPr>
                <w:rStyle w:val="Codefragment"/>
              </w:rPr>
              <w:tab/>
              <w:t>a = 1;</w:t>
            </w:r>
            <w:r>
              <w:rPr>
                <w:rStyle w:val="Codefragment"/>
              </w:rPr>
              <w:br/>
            </w:r>
            <w:r>
              <w:rPr>
                <w:rStyle w:val="Codefragment"/>
              </w:rPr>
              <w:tab/>
              <w:t>Console.WriteLine(a + b + c);</w:t>
            </w:r>
            <w:r>
              <w:rPr>
                <w:rStyle w:val="Codefragment"/>
              </w:rPr>
              <w:br/>
              <w:t>}</w:t>
            </w:r>
          </w:p>
        </w:tc>
      </w:tr>
      <w:tr w:rsidR="00BB72EA" w14:paraId="3F2E3D90" w14:textId="77777777">
        <w:tc>
          <w:tcPr>
            <w:tcW w:w="2178" w:type="dxa"/>
          </w:tcPr>
          <w:p w14:paraId="3F2E3D8E" w14:textId="77777777" w:rsidR="00BB72EA" w:rsidRDefault="00BB72EA" w:rsidP="00BB72EA">
            <w:pPr>
              <w:pStyle w:val="Table"/>
            </w:pPr>
            <w:r>
              <w:t>Declaraciones de constantes locales</w:t>
            </w:r>
          </w:p>
        </w:tc>
        <w:tc>
          <w:tcPr>
            <w:tcW w:w="6930" w:type="dxa"/>
          </w:tcPr>
          <w:p w14:paraId="3F2E3D8F"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const float pi = 3.1415927f;</w:t>
            </w:r>
            <w:r>
              <w:rPr>
                <w:rStyle w:val="Codefragment"/>
              </w:rPr>
              <w:br/>
            </w:r>
            <w:r>
              <w:rPr>
                <w:rStyle w:val="Codefragment"/>
              </w:rPr>
              <w:tab/>
              <w:t>const int r = 25;</w:t>
            </w:r>
            <w:r>
              <w:rPr>
                <w:rStyle w:val="Codefragment"/>
              </w:rPr>
              <w:br/>
            </w:r>
            <w:r>
              <w:rPr>
                <w:rStyle w:val="Codefragment"/>
              </w:rPr>
              <w:tab/>
              <w:t>Console.WriteLine(pi * r * r);</w:t>
            </w:r>
            <w:r>
              <w:rPr>
                <w:rStyle w:val="Codefragment"/>
              </w:rPr>
              <w:br/>
              <w:t>}</w:t>
            </w:r>
          </w:p>
        </w:tc>
      </w:tr>
      <w:tr w:rsidR="00BB72EA" w14:paraId="3F2E3D93" w14:textId="77777777">
        <w:tc>
          <w:tcPr>
            <w:tcW w:w="2178" w:type="dxa"/>
          </w:tcPr>
          <w:p w14:paraId="3F2E3D91" w14:textId="77777777" w:rsidR="00BB72EA" w:rsidRDefault="00BB72EA" w:rsidP="00BB72EA">
            <w:pPr>
              <w:pStyle w:val="Table"/>
            </w:pPr>
            <w:r>
              <w:t>Instrucciones de expresiones</w:t>
            </w:r>
          </w:p>
        </w:tc>
        <w:tc>
          <w:tcPr>
            <w:tcW w:w="6930" w:type="dxa"/>
          </w:tcPr>
          <w:p w14:paraId="3F2E3D92"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int i;</w:t>
            </w:r>
            <w:r>
              <w:rPr>
                <w:rStyle w:val="Codefragment"/>
              </w:rPr>
              <w:br/>
            </w:r>
            <w:r>
              <w:rPr>
                <w:rStyle w:val="Codefragment"/>
              </w:rPr>
              <w:tab/>
              <w:t>i = 123;</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r>
            <w:r>
              <w:rPr>
                <w:rStyle w:val="Codefragment"/>
              </w:rPr>
              <w:tab/>
              <w:t>i++;</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t>}</w:t>
            </w:r>
          </w:p>
        </w:tc>
      </w:tr>
      <w:tr w:rsidR="00BB72EA" w14:paraId="3F2E3D96" w14:textId="77777777">
        <w:tc>
          <w:tcPr>
            <w:tcW w:w="2178" w:type="dxa"/>
          </w:tcPr>
          <w:p w14:paraId="3F2E3D94" w14:textId="77777777" w:rsidR="00BB72EA" w:rsidRDefault="00BB72EA" w:rsidP="00BB72EA">
            <w:pPr>
              <w:pStyle w:val="Table"/>
            </w:pPr>
            <w:r>
              <w:t xml:space="preserve">Instrucción </w:t>
            </w:r>
            <w:r>
              <w:rPr>
                <w:rStyle w:val="Codefragment"/>
              </w:rPr>
              <w:t>if</w:t>
            </w:r>
          </w:p>
        </w:tc>
        <w:tc>
          <w:tcPr>
            <w:tcW w:w="6930" w:type="dxa"/>
          </w:tcPr>
          <w:p w14:paraId="3F2E3D95"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if (args.Length == 0) {</w:t>
            </w:r>
            <w:r>
              <w:rPr>
                <w:rStyle w:val="Codefragment"/>
              </w:rPr>
              <w:br/>
            </w:r>
            <w:r>
              <w:rPr>
                <w:rStyle w:val="Codefragment"/>
              </w:rPr>
              <w:tab/>
            </w:r>
            <w:r>
              <w:rPr>
                <w:rStyle w:val="Codefragment"/>
              </w:rPr>
              <w:tab/>
              <w:t>Console.WriteLine("No arguments");</w:t>
            </w:r>
            <w:r>
              <w:rPr>
                <w:rStyle w:val="Codefragment"/>
              </w:rPr>
              <w:br/>
            </w:r>
            <w:r>
              <w:rPr>
                <w:rStyle w:val="Codefragment"/>
              </w:rPr>
              <w:tab/>
              <w:t>}</w:t>
            </w:r>
            <w:r>
              <w:rPr>
                <w:rStyle w:val="Codefragment"/>
              </w:rPr>
              <w:br/>
            </w:r>
            <w:r>
              <w:rPr>
                <w:rStyle w:val="Codefragment"/>
              </w:rPr>
              <w:tab/>
              <w:t>else {</w:t>
            </w:r>
            <w:r>
              <w:rPr>
                <w:rStyle w:val="Codefragment"/>
              </w:rPr>
              <w:br/>
            </w:r>
            <w:r>
              <w:rPr>
                <w:rStyle w:val="Codefragment"/>
              </w:rPr>
              <w:tab/>
            </w:r>
            <w:r>
              <w:rPr>
                <w:rStyle w:val="Codefragment"/>
              </w:rPr>
              <w:tab/>
              <w:t>Console.WriteLine("One or more arguments");</w:t>
            </w:r>
            <w:r>
              <w:rPr>
                <w:rStyle w:val="Codefragment"/>
              </w:rPr>
              <w:br/>
            </w:r>
            <w:r>
              <w:rPr>
                <w:rStyle w:val="Codefragment"/>
              </w:rPr>
              <w:tab/>
              <w:t>}</w:t>
            </w:r>
            <w:r>
              <w:rPr>
                <w:rStyle w:val="Codefragment"/>
              </w:rPr>
              <w:br/>
              <w:t>}</w:t>
            </w:r>
          </w:p>
        </w:tc>
      </w:tr>
    </w:tbl>
    <w:p w14:paraId="3F2E3D97" w14:textId="77777777"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14:paraId="3F2E3D9A" w14:textId="77777777">
        <w:tc>
          <w:tcPr>
            <w:tcW w:w="2178" w:type="dxa"/>
          </w:tcPr>
          <w:p w14:paraId="3F2E3D98" w14:textId="77777777" w:rsidR="00BB72EA" w:rsidRDefault="00BB72EA" w:rsidP="00BB72EA">
            <w:pPr>
              <w:pStyle w:val="Table"/>
            </w:pPr>
            <w:r>
              <w:lastRenderedPageBreak/>
              <w:t xml:space="preserve">Instrucción </w:t>
            </w:r>
            <w:r>
              <w:rPr>
                <w:rStyle w:val="Codefragment"/>
              </w:rPr>
              <w:t>switch</w:t>
            </w:r>
          </w:p>
        </w:tc>
        <w:tc>
          <w:tcPr>
            <w:tcW w:w="6930" w:type="dxa"/>
          </w:tcPr>
          <w:p w14:paraId="3F2E3D99"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n = args.Length;</w:t>
            </w:r>
            <w:r>
              <w:rPr>
                <w:rStyle w:val="Codefragment"/>
              </w:rPr>
              <w:br/>
            </w:r>
            <w:r>
              <w:rPr>
                <w:rStyle w:val="Codefragment"/>
              </w:rPr>
              <w:tab/>
              <w:t>switch (n) {</w:t>
            </w:r>
            <w:r>
              <w:rPr>
                <w:rStyle w:val="Codefragment"/>
              </w:rPr>
              <w:br/>
            </w:r>
            <w:r>
              <w:rPr>
                <w:rStyle w:val="Codefragment"/>
              </w:rPr>
              <w:tab/>
            </w:r>
            <w:r>
              <w:rPr>
                <w:rStyle w:val="Codefragment"/>
              </w:rPr>
              <w:tab/>
              <w:t>case 0:</w:t>
            </w:r>
            <w:r>
              <w:rPr>
                <w:rStyle w:val="Codefragment"/>
              </w:rPr>
              <w:br/>
            </w:r>
            <w:r>
              <w:rPr>
                <w:rStyle w:val="Codefragment"/>
              </w:rPr>
              <w:tab/>
            </w:r>
            <w:r>
              <w:rPr>
                <w:rStyle w:val="Codefragment"/>
              </w:rPr>
              <w:tab/>
            </w:r>
            <w:r>
              <w:rPr>
                <w:rStyle w:val="Codefragment"/>
              </w:rPr>
              <w:tab/>
              <w:t>Console.WriteLine("No arguments");</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case 1:</w:t>
            </w:r>
            <w:r>
              <w:rPr>
                <w:rStyle w:val="Codefragment"/>
              </w:rPr>
              <w:br/>
            </w:r>
            <w:r>
              <w:rPr>
                <w:rStyle w:val="Codefragment"/>
              </w:rPr>
              <w:tab/>
            </w:r>
            <w:r>
              <w:rPr>
                <w:rStyle w:val="Codefragment"/>
              </w:rPr>
              <w:tab/>
            </w:r>
            <w:r>
              <w:rPr>
                <w:rStyle w:val="Codefragment"/>
              </w:rPr>
              <w:tab/>
              <w:t>Console.WriteLine("One argument");</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default:</w:t>
            </w:r>
            <w:r>
              <w:rPr>
                <w:rStyle w:val="Codefragment"/>
              </w:rPr>
              <w:br/>
            </w:r>
            <w:r>
              <w:rPr>
                <w:rStyle w:val="Codefragment"/>
              </w:rPr>
              <w:tab/>
            </w:r>
            <w:r>
              <w:rPr>
                <w:rStyle w:val="Codefragment"/>
              </w:rPr>
              <w:tab/>
            </w:r>
            <w:r>
              <w:rPr>
                <w:rStyle w:val="Codefragment"/>
              </w:rPr>
              <w:tab/>
              <w:t>Console.WriteLine("{0} arguments", n);</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14:paraId="3F2E3D9D" w14:textId="77777777">
        <w:tc>
          <w:tcPr>
            <w:tcW w:w="2178" w:type="dxa"/>
          </w:tcPr>
          <w:p w14:paraId="3F2E3D9B" w14:textId="77777777" w:rsidR="00BB72EA" w:rsidRDefault="00BB72EA" w:rsidP="00BB72EA">
            <w:pPr>
              <w:pStyle w:val="Table"/>
            </w:pPr>
            <w:r>
              <w:t xml:space="preserve">Instrucción </w:t>
            </w:r>
            <w:r>
              <w:rPr>
                <w:rStyle w:val="Codefragment"/>
              </w:rPr>
              <w:t>while</w:t>
            </w:r>
          </w:p>
        </w:tc>
        <w:tc>
          <w:tcPr>
            <w:tcW w:w="6930" w:type="dxa"/>
          </w:tcPr>
          <w:p w14:paraId="3F2E3D9C"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i = 0;</w:t>
            </w:r>
            <w:r>
              <w:rPr>
                <w:rStyle w:val="Codefragment"/>
              </w:rPr>
              <w:br/>
            </w:r>
            <w:r>
              <w:rPr>
                <w:rStyle w:val="Codefragment"/>
              </w:rPr>
              <w:tab/>
              <w:t>while (i &lt; args.Length) {</w:t>
            </w:r>
            <w:r>
              <w:rPr>
                <w:rStyle w:val="Codefragment"/>
              </w:rPr>
              <w:br/>
            </w:r>
            <w:r>
              <w:rPr>
                <w:rStyle w:val="Codefragment"/>
              </w:rPr>
              <w:tab/>
            </w:r>
            <w:r>
              <w:rPr>
                <w:rStyle w:val="Codefragment"/>
              </w:rPr>
              <w:tab/>
              <w:t>Console.WriteLine(args[i]);</w:t>
            </w:r>
            <w:r>
              <w:rPr>
                <w:rStyle w:val="Codefragment"/>
              </w:rPr>
              <w:br/>
            </w:r>
            <w:r>
              <w:rPr>
                <w:rStyle w:val="Codefragment"/>
              </w:rPr>
              <w:tab/>
            </w:r>
            <w:r>
              <w:rPr>
                <w:rStyle w:val="Codefragment"/>
              </w:rPr>
              <w:tab/>
              <w:t>i++;</w:t>
            </w:r>
            <w:r>
              <w:rPr>
                <w:rStyle w:val="Codefragment"/>
              </w:rPr>
              <w:br/>
            </w:r>
            <w:r>
              <w:rPr>
                <w:rStyle w:val="Codefragment"/>
              </w:rPr>
              <w:tab/>
              <w:t>}</w:t>
            </w:r>
            <w:r>
              <w:rPr>
                <w:rStyle w:val="Codefragment"/>
              </w:rPr>
              <w:br/>
              <w:t>}</w:t>
            </w:r>
          </w:p>
        </w:tc>
      </w:tr>
      <w:tr w:rsidR="00BB72EA" w14:paraId="3F2E3DA0" w14:textId="77777777">
        <w:tc>
          <w:tcPr>
            <w:tcW w:w="2178" w:type="dxa"/>
          </w:tcPr>
          <w:p w14:paraId="3F2E3D9E" w14:textId="77777777" w:rsidR="00BB72EA" w:rsidRDefault="00BB72EA" w:rsidP="00BB72EA">
            <w:pPr>
              <w:pStyle w:val="Table"/>
            </w:pPr>
            <w:r>
              <w:t xml:space="preserve">Instrucción </w:t>
            </w:r>
            <w:r>
              <w:rPr>
                <w:rStyle w:val="Codefragment"/>
              </w:rPr>
              <w:t>do</w:t>
            </w:r>
          </w:p>
        </w:tc>
        <w:tc>
          <w:tcPr>
            <w:tcW w:w="6930" w:type="dxa"/>
          </w:tcPr>
          <w:p w14:paraId="3F2E3D9F"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string s;</w:t>
            </w:r>
            <w:r>
              <w:rPr>
                <w:rStyle w:val="Codefragment"/>
              </w:rPr>
              <w:br/>
            </w:r>
            <w:r>
              <w:rPr>
                <w:rStyle w:val="Codefragment"/>
              </w:rPr>
              <w:tab/>
              <w:t>do {</w:t>
            </w:r>
            <w:r>
              <w:rPr>
                <w:rStyle w:val="Codefragment"/>
              </w:rPr>
              <w:br/>
            </w:r>
            <w:r>
              <w:rPr>
                <w:rStyle w:val="Codefragment"/>
              </w:rPr>
              <w:tab/>
            </w:r>
            <w:r>
              <w:rPr>
                <w:rStyle w:val="Codefragment"/>
              </w:rPr>
              <w:tab/>
              <w:t>s = Console.ReadLine();</w:t>
            </w:r>
            <w:r>
              <w:rPr>
                <w:rStyle w:val="Codefragment"/>
              </w:rPr>
              <w:br/>
            </w:r>
            <w:r>
              <w:rPr>
                <w:rStyle w:val="Codefragment"/>
              </w:rPr>
              <w:tab/>
            </w:r>
            <w:r>
              <w:rPr>
                <w:rStyle w:val="Codefragment"/>
              </w:rPr>
              <w:tab/>
              <w:t>if (s != null) Console.WriteLine(s);</w:t>
            </w:r>
            <w:r>
              <w:rPr>
                <w:rStyle w:val="Codefragment"/>
              </w:rPr>
              <w:br/>
            </w:r>
            <w:r>
              <w:rPr>
                <w:rStyle w:val="Codefragment"/>
              </w:rPr>
              <w:tab/>
              <w:t>} while (s != null);</w:t>
            </w:r>
            <w:r>
              <w:rPr>
                <w:rStyle w:val="Codefragment"/>
              </w:rPr>
              <w:br/>
              <w:t>}</w:t>
            </w:r>
          </w:p>
        </w:tc>
      </w:tr>
      <w:tr w:rsidR="00BB72EA" w14:paraId="3F2E3DA3" w14:textId="77777777">
        <w:tc>
          <w:tcPr>
            <w:tcW w:w="2178" w:type="dxa"/>
          </w:tcPr>
          <w:p w14:paraId="3F2E3DA1" w14:textId="77777777" w:rsidR="00BB72EA" w:rsidRDefault="00BB72EA" w:rsidP="00BB72EA">
            <w:pPr>
              <w:pStyle w:val="Table"/>
            </w:pPr>
            <w:r>
              <w:t xml:space="preserve">Instrucción </w:t>
            </w:r>
            <w:r>
              <w:rPr>
                <w:rStyle w:val="Codefragment"/>
              </w:rPr>
              <w:t>for</w:t>
            </w:r>
          </w:p>
        </w:tc>
        <w:tc>
          <w:tcPr>
            <w:tcW w:w="6930" w:type="dxa"/>
          </w:tcPr>
          <w:p w14:paraId="3F2E3DA2"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r w:rsidR="00BB72EA" w14:paraId="3F2E3DA6" w14:textId="77777777">
        <w:tc>
          <w:tcPr>
            <w:tcW w:w="2178" w:type="dxa"/>
          </w:tcPr>
          <w:p w14:paraId="3F2E3DA4" w14:textId="77777777" w:rsidR="00BB72EA" w:rsidRDefault="00BB72EA" w:rsidP="00BB72EA">
            <w:pPr>
              <w:pStyle w:val="Table"/>
            </w:pPr>
            <w:r>
              <w:t xml:space="preserve">Instrucción </w:t>
            </w:r>
            <w:r>
              <w:rPr>
                <w:rStyle w:val="Codefragment"/>
              </w:rPr>
              <w:t>foreach</w:t>
            </w:r>
          </w:p>
        </w:tc>
        <w:tc>
          <w:tcPr>
            <w:tcW w:w="6930" w:type="dxa"/>
          </w:tcPr>
          <w:p w14:paraId="3F2E3DA5"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foreach (string s in args) {</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14:paraId="3F2E3DA9" w14:textId="77777777">
        <w:tc>
          <w:tcPr>
            <w:tcW w:w="2178" w:type="dxa"/>
          </w:tcPr>
          <w:p w14:paraId="3F2E3DA7" w14:textId="77777777" w:rsidR="00BB72EA" w:rsidRDefault="00BB72EA" w:rsidP="00BB72EA">
            <w:pPr>
              <w:pStyle w:val="Table"/>
            </w:pPr>
            <w:r>
              <w:t xml:space="preserve">Instrucción </w:t>
            </w:r>
            <w:r>
              <w:rPr>
                <w:rStyle w:val="Codefragment"/>
              </w:rPr>
              <w:t>break</w:t>
            </w:r>
          </w:p>
        </w:tc>
        <w:tc>
          <w:tcPr>
            <w:tcW w:w="6930" w:type="dxa"/>
          </w:tcPr>
          <w:p w14:paraId="3F2E3DA8"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while (true) {</w:t>
            </w:r>
            <w:r>
              <w:rPr>
                <w:rStyle w:val="Codefragment"/>
              </w:rPr>
              <w:br/>
            </w:r>
            <w:r>
              <w:rPr>
                <w:rStyle w:val="Codefragment"/>
              </w:rPr>
              <w:tab/>
            </w:r>
            <w:r>
              <w:rPr>
                <w:rStyle w:val="Codefragment"/>
              </w:rPr>
              <w:tab/>
              <w:t>string s = Console.ReadLine();</w:t>
            </w:r>
            <w:r>
              <w:rPr>
                <w:rStyle w:val="Codefragment"/>
              </w:rPr>
              <w:br/>
            </w:r>
            <w:r>
              <w:rPr>
                <w:rStyle w:val="Codefragment"/>
              </w:rPr>
              <w:tab/>
            </w:r>
            <w:r>
              <w:rPr>
                <w:rStyle w:val="Codefragment"/>
              </w:rPr>
              <w:tab/>
              <w:t>if (s == null) break;</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14:paraId="3F2E3DAC" w14:textId="77777777">
        <w:tc>
          <w:tcPr>
            <w:tcW w:w="2178" w:type="dxa"/>
          </w:tcPr>
          <w:p w14:paraId="3F2E3DAA" w14:textId="77777777" w:rsidR="00BB72EA" w:rsidRDefault="00BB72EA" w:rsidP="00BB72EA">
            <w:pPr>
              <w:pStyle w:val="Table"/>
            </w:pPr>
            <w:r>
              <w:t xml:space="preserve">Instrucción </w:t>
            </w:r>
            <w:r>
              <w:rPr>
                <w:rStyle w:val="Codefragment"/>
              </w:rPr>
              <w:t>continue</w:t>
            </w:r>
          </w:p>
        </w:tc>
        <w:tc>
          <w:tcPr>
            <w:tcW w:w="6930" w:type="dxa"/>
          </w:tcPr>
          <w:p w14:paraId="3F2E3DAB"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if (args[i].StartsWith("/")) continue;</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bl>
    <w:p w14:paraId="3F2E3DAD" w14:textId="77777777"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14:paraId="3F2E3DB0" w14:textId="77777777">
        <w:tc>
          <w:tcPr>
            <w:tcW w:w="2178" w:type="dxa"/>
          </w:tcPr>
          <w:p w14:paraId="3F2E3DAE" w14:textId="77777777" w:rsidR="00BB72EA" w:rsidRDefault="00BB72EA" w:rsidP="00BB72EA">
            <w:pPr>
              <w:pStyle w:val="Table"/>
            </w:pPr>
            <w:r>
              <w:lastRenderedPageBreak/>
              <w:t xml:space="preserve">Instrucción </w:t>
            </w:r>
            <w:r>
              <w:rPr>
                <w:rStyle w:val="Codefragment"/>
              </w:rPr>
              <w:t>goto</w:t>
            </w:r>
          </w:p>
        </w:tc>
        <w:tc>
          <w:tcPr>
            <w:tcW w:w="6930" w:type="dxa"/>
          </w:tcPr>
          <w:p w14:paraId="3F2E3DAF"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i = 0;</w:t>
            </w:r>
            <w:r>
              <w:rPr>
                <w:rStyle w:val="Codefragment"/>
              </w:rPr>
              <w:br/>
            </w:r>
            <w:r>
              <w:rPr>
                <w:rStyle w:val="Codefragment"/>
              </w:rPr>
              <w:tab/>
              <w:t>goto check;</w:t>
            </w:r>
            <w:r>
              <w:rPr>
                <w:rStyle w:val="Codefragment"/>
              </w:rPr>
              <w:br/>
            </w:r>
            <w:r>
              <w:rPr>
                <w:rStyle w:val="Codefragment"/>
              </w:rPr>
              <w:tab/>
              <w:t>loop:</w:t>
            </w:r>
            <w:r>
              <w:rPr>
                <w:rStyle w:val="Codefragment"/>
              </w:rPr>
              <w:br/>
            </w:r>
            <w:r>
              <w:rPr>
                <w:rStyle w:val="Codefragment"/>
              </w:rPr>
              <w:tab/>
              <w:t>Console.WriteLine(args[i++]);</w:t>
            </w:r>
            <w:r>
              <w:rPr>
                <w:rStyle w:val="Codefragment"/>
              </w:rPr>
              <w:br/>
            </w:r>
            <w:r>
              <w:rPr>
                <w:rStyle w:val="Codefragment"/>
              </w:rPr>
              <w:tab/>
              <w:t>check:</w:t>
            </w:r>
            <w:r>
              <w:rPr>
                <w:rStyle w:val="Codefragment"/>
              </w:rPr>
              <w:br/>
            </w:r>
            <w:r>
              <w:rPr>
                <w:rStyle w:val="Codefragment"/>
              </w:rPr>
              <w:tab/>
              <w:t>if (i &lt; args.Length) goto loop;</w:t>
            </w:r>
            <w:r>
              <w:rPr>
                <w:rStyle w:val="Codefragment"/>
              </w:rPr>
              <w:br/>
              <w:t>}</w:t>
            </w:r>
          </w:p>
        </w:tc>
      </w:tr>
      <w:tr w:rsidR="00BB72EA" w14:paraId="3F2E3DB4" w14:textId="77777777">
        <w:tc>
          <w:tcPr>
            <w:tcW w:w="2178" w:type="dxa"/>
          </w:tcPr>
          <w:p w14:paraId="3F2E3DB1" w14:textId="77777777" w:rsidR="00BB72EA" w:rsidRDefault="00BB72EA" w:rsidP="00BB72EA">
            <w:pPr>
              <w:pStyle w:val="Table"/>
            </w:pPr>
            <w:r>
              <w:t xml:space="preserve">Instrucción </w:t>
            </w:r>
            <w:r>
              <w:rPr>
                <w:rStyle w:val="Codefragment"/>
              </w:rPr>
              <w:t>return</w:t>
            </w:r>
          </w:p>
        </w:tc>
        <w:tc>
          <w:tcPr>
            <w:tcW w:w="6930" w:type="dxa"/>
          </w:tcPr>
          <w:p w14:paraId="3F2E3DB2" w14:textId="77777777" w:rsidR="00BB72EA" w:rsidRDefault="00BB72EA" w:rsidP="00BB72EA">
            <w:pPr>
              <w:pStyle w:val="Table"/>
              <w:rPr>
                <w:rStyle w:val="Codefragment"/>
              </w:rPr>
            </w:pPr>
            <w:r>
              <w:rPr>
                <w:rStyle w:val="Codefragment"/>
              </w:rPr>
              <w:t>static int Add(int a, int b) {</w:t>
            </w:r>
            <w:r>
              <w:rPr>
                <w:rStyle w:val="Codefragment"/>
              </w:rPr>
              <w:br/>
            </w:r>
            <w:r>
              <w:rPr>
                <w:rStyle w:val="Codefragment"/>
              </w:rPr>
              <w:tab/>
              <w:t>return a + b;</w:t>
            </w:r>
            <w:r>
              <w:rPr>
                <w:rStyle w:val="Codefragment"/>
              </w:rPr>
              <w:br/>
              <w:t>}</w:t>
            </w:r>
          </w:p>
          <w:p w14:paraId="3F2E3DB3"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Console.WriteLine(Add(1, 2));</w:t>
            </w:r>
            <w:r>
              <w:rPr>
                <w:rStyle w:val="Codefragment"/>
              </w:rPr>
              <w:br/>
            </w:r>
            <w:r>
              <w:rPr>
                <w:rStyle w:val="Codefragment"/>
              </w:rPr>
              <w:tab/>
              <w:t>return;</w:t>
            </w:r>
            <w:r>
              <w:rPr>
                <w:rStyle w:val="Codefragment"/>
              </w:rPr>
              <w:br/>
              <w:t>}</w:t>
            </w:r>
          </w:p>
        </w:tc>
      </w:tr>
      <w:tr w:rsidR="00356E04" w14:paraId="3F2E3DB8" w14:textId="77777777">
        <w:tc>
          <w:tcPr>
            <w:tcW w:w="2178" w:type="dxa"/>
          </w:tcPr>
          <w:p w14:paraId="3F2E3DB5" w14:textId="77777777" w:rsidR="00356E04" w:rsidRDefault="00356E04" w:rsidP="00BB72EA">
            <w:pPr>
              <w:pStyle w:val="Table"/>
              <w:rPr>
                <w:rStyle w:val="Codefragment"/>
              </w:rPr>
            </w:pPr>
            <w:r>
              <w:t xml:space="preserve">Instrucción </w:t>
            </w:r>
            <w:r>
              <w:rPr>
                <w:rStyle w:val="Codefragment"/>
              </w:rPr>
              <w:t>yield</w:t>
            </w:r>
          </w:p>
        </w:tc>
        <w:tc>
          <w:tcPr>
            <w:tcW w:w="6930" w:type="dxa"/>
          </w:tcPr>
          <w:p w14:paraId="3F2E3DB6" w14:textId="77777777" w:rsidR="00356E04" w:rsidRDefault="00332F52" w:rsidP="00332F52">
            <w:pPr>
              <w:pStyle w:val="Table"/>
              <w:rPr>
                <w:rStyle w:val="Codefragment"/>
              </w:rPr>
            </w:pPr>
            <w:r>
              <w:rPr>
                <w:rStyle w:val="Codefragment"/>
              </w:rPr>
              <w:t>static IEnumerable&lt;int&gt; Range(int from, int to) {</w:t>
            </w:r>
            <w:r>
              <w:rPr>
                <w:rStyle w:val="Codefragment"/>
              </w:rPr>
              <w:br/>
            </w:r>
            <w:r>
              <w:rPr>
                <w:rStyle w:val="Codefragment"/>
              </w:rPr>
              <w:tab/>
              <w:t>for (int i = from; i &lt; to; i++) {</w:t>
            </w:r>
            <w:r>
              <w:rPr>
                <w:rStyle w:val="Codefragment"/>
              </w:rPr>
              <w:br/>
            </w:r>
            <w:r>
              <w:rPr>
                <w:rStyle w:val="Codefragment"/>
              </w:rPr>
              <w:tab/>
            </w:r>
            <w:r>
              <w:rPr>
                <w:rStyle w:val="Codefragment"/>
              </w:rPr>
              <w:tab/>
              <w:t>yield return i;</w:t>
            </w:r>
            <w:r>
              <w:rPr>
                <w:rStyle w:val="Codefragment"/>
              </w:rPr>
              <w:br/>
            </w:r>
            <w:r>
              <w:rPr>
                <w:rStyle w:val="Codefragment"/>
              </w:rPr>
              <w:tab/>
              <w:t>}</w:t>
            </w:r>
            <w:r>
              <w:rPr>
                <w:rStyle w:val="Codefragment"/>
              </w:rPr>
              <w:br/>
            </w:r>
            <w:r>
              <w:rPr>
                <w:rStyle w:val="Codefragment"/>
              </w:rPr>
              <w:tab/>
              <w:t>yield break;</w:t>
            </w:r>
            <w:r>
              <w:rPr>
                <w:rStyle w:val="Codefragment"/>
              </w:rPr>
              <w:br/>
              <w:t>}</w:t>
            </w:r>
          </w:p>
          <w:p w14:paraId="3F2E3DB7" w14:textId="77777777" w:rsidR="00332F52" w:rsidRDefault="00332F52" w:rsidP="00332F52">
            <w:pPr>
              <w:pStyle w:val="Table"/>
              <w:rPr>
                <w:rStyle w:val="Codefragment"/>
              </w:rPr>
            </w:pPr>
            <w:r>
              <w:rPr>
                <w:rStyle w:val="Codefragment"/>
              </w:rPr>
              <w:t>static void Main() {</w:t>
            </w:r>
            <w:r>
              <w:rPr>
                <w:rStyle w:val="Codefragment"/>
              </w:rPr>
              <w:br/>
            </w:r>
            <w:r>
              <w:rPr>
                <w:rStyle w:val="Codefragment"/>
              </w:rPr>
              <w:tab/>
              <w:t>foreach (int x in Range(-10,10)) {</w:t>
            </w:r>
            <w:r>
              <w:rPr>
                <w:rStyle w:val="Codefragment"/>
              </w:rPr>
              <w:br/>
            </w:r>
            <w:r>
              <w:rPr>
                <w:rStyle w:val="Codefragment"/>
              </w:rPr>
              <w:tab/>
            </w:r>
            <w:r>
              <w:rPr>
                <w:rStyle w:val="Codefragment"/>
              </w:rPr>
              <w:tab/>
              <w:t>Console.WriteLine(x);</w:t>
            </w:r>
            <w:r>
              <w:rPr>
                <w:rStyle w:val="Codefragment"/>
              </w:rPr>
              <w:br/>
            </w:r>
            <w:r>
              <w:rPr>
                <w:rStyle w:val="Codefragment"/>
              </w:rPr>
              <w:tab/>
              <w:t>}</w:t>
            </w:r>
            <w:r>
              <w:rPr>
                <w:rStyle w:val="Codefragment"/>
              </w:rPr>
              <w:br/>
              <w:t>}</w:t>
            </w:r>
          </w:p>
        </w:tc>
      </w:tr>
      <w:tr w:rsidR="00BB72EA" w14:paraId="3F2E3DBC" w14:textId="77777777">
        <w:tc>
          <w:tcPr>
            <w:tcW w:w="2178" w:type="dxa"/>
          </w:tcPr>
          <w:p w14:paraId="3F2E3DB9" w14:textId="77777777" w:rsidR="00BB72EA" w:rsidRDefault="00BB72EA" w:rsidP="00BB72EA">
            <w:pPr>
              <w:pStyle w:val="Table"/>
            </w:pPr>
            <w:r>
              <w:t xml:space="preserve">Instrucciones </w:t>
            </w:r>
            <w:r>
              <w:rPr>
                <w:rStyle w:val="Codefragment"/>
              </w:rPr>
              <w:t>throw</w:t>
            </w:r>
            <w:r>
              <w:t xml:space="preserve"> y </w:t>
            </w:r>
            <w:r>
              <w:rPr>
                <w:rStyle w:val="Codefragment"/>
              </w:rPr>
              <w:t>try</w:t>
            </w:r>
            <w:r>
              <w:br/>
            </w:r>
          </w:p>
        </w:tc>
        <w:tc>
          <w:tcPr>
            <w:tcW w:w="6930" w:type="dxa"/>
          </w:tcPr>
          <w:p w14:paraId="3F2E3DBA" w14:textId="77777777" w:rsidR="00BB72EA" w:rsidRDefault="00BB72EA" w:rsidP="00BB72EA">
            <w:pPr>
              <w:pStyle w:val="Table"/>
              <w:rPr>
                <w:rStyle w:val="Codefragment"/>
              </w:rPr>
            </w:pPr>
            <w:r>
              <w:rPr>
                <w:rStyle w:val="Codefragment"/>
              </w:rPr>
              <w:t>static double Divide(double x, double y) {</w:t>
            </w:r>
            <w:r>
              <w:rPr>
                <w:rStyle w:val="Codefragment"/>
              </w:rPr>
              <w:br/>
            </w:r>
            <w:r>
              <w:rPr>
                <w:rStyle w:val="Codefragment"/>
              </w:rPr>
              <w:tab/>
              <w:t>if (y == 0) throw new DivideByZeroException();</w:t>
            </w:r>
            <w:r>
              <w:rPr>
                <w:rStyle w:val="Codefragment"/>
              </w:rPr>
              <w:br/>
            </w:r>
            <w:r>
              <w:rPr>
                <w:rStyle w:val="Codefragment"/>
              </w:rPr>
              <w:tab/>
              <w:t>return x / y;</w:t>
            </w:r>
            <w:r>
              <w:rPr>
                <w:rStyle w:val="Codefragment"/>
              </w:rPr>
              <w:br/>
              <w:t>}</w:t>
            </w:r>
          </w:p>
          <w:p w14:paraId="3F2E3DBB"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try {</w:t>
            </w:r>
            <w:r>
              <w:rPr>
                <w:rStyle w:val="Codefragment"/>
              </w:rPr>
              <w:br/>
            </w:r>
            <w:r>
              <w:rPr>
                <w:rStyle w:val="Codefragment"/>
              </w:rPr>
              <w:tab/>
            </w:r>
            <w:r>
              <w:rPr>
                <w:rStyle w:val="Codefragment"/>
              </w:rPr>
              <w:tab/>
              <w:t>if (args.Length != 2) {</w:t>
            </w:r>
            <w:r>
              <w:rPr>
                <w:rStyle w:val="Codefragment"/>
              </w:rPr>
              <w:br/>
            </w:r>
            <w:r>
              <w:rPr>
                <w:rStyle w:val="Codefragment"/>
              </w:rPr>
              <w:tab/>
            </w:r>
            <w:r>
              <w:rPr>
                <w:rStyle w:val="Codefragment"/>
              </w:rPr>
              <w:tab/>
            </w:r>
            <w:r>
              <w:rPr>
                <w:rStyle w:val="Codefragment"/>
              </w:rPr>
              <w:tab/>
              <w:t>throw new Exception("Two numbers required");</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double x = double.Parse(args[0]);</w:t>
            </w:r>
            <w:r>
              <w:rPr>
                <w:rStyle w:val="Codefragment"/>
              </w:rPr>
              <w:br/>
            </w:r>
            <w:r>
              <w:rPr>
                <w:rStyle w:val="Codefragment"/>
              </w:rPr>
              <w:tab/>
            </w:r>
            <w:r>
              <w:rPr>
                <w:rStyle w:val="Codefragment"/>
              </w:rPr>
              <w:tab/>
              <w:t>double y = double.Parse(args[1]);</w:t>
            </w:r>
            <w:r>
              <w:rPr>
                <w:rStyle w:val="Codefragment"/>
              </w:rPr>
              <w:br/>
            </w:r>
            <w:r>
              <w:rPr>
                <w:rStyle w:val="Codefragment"/>
              </w:rPr>
              <w:tab/>
            </w:r>
            <w:r>
              <w:rPr>
                <w:rStyle w:val="Codefragment"/>
              </w:rPr>
              <w:tab/>
              <w:t>Console.WriteLine(Divide(x, y));</w:t>
            </w:r>
            <w:r>
              <w:rPr>
                <w:rStyle w:val="Codefragment"/>
              </w:rPr>
              <w:br/>
            </w:r>
            <w:r>
              <w:rPr>
                <w:rStyle w:val="Codefragment"/>
              </w:rPr>
              <w:tab/>
              <w:t>}</w:t>
            </w:r>
            <w:r>
              <w:rPr>
                <w:rStyle w:val="Codefragment"/>
              </w:rPr>
              <w:br/>
            </w:r>
            <w:r>
              <w:rPr>
                <w:rStyle w:val="Codefragment"/>
              </w:rPr>
              <w:tab/>
              <w:t>catch (Exception e) {</w:t>
            </w:r>
            <w:r>
              <w:rPr>
                <w:rStyle w:val="Codefragment"/>
              </w:rPr>
              <w:br/>
            </w:r>
            <w:r>
              <w:rPr>
                <w:rStyle w:val="Codefragment"/>
              </w:rPr>
              <w:tab/>
            </w:r>
            <w:r>
              <w:rPr>
                <w:rStyle w:val="Codefragment"/>
              </w:rPr>
              <w:tab/>
              <w:t>Console.WriteLine(e.Message);</w:t>
            </w:r>
            <w:r>
              <w:rPr>
                <w:rStyle w:val="Codefragment"/>
              </w:rPr>
              <w:br/>
            </w:r>
            <w:r>
              <w:rPr>
                <w:rStyle w:val="Codefragment"/>
              </w:rPr>
              <w:tab/>
              <w:t>}</w:t>
            </w:r>
            <w:r>
              <w:rPr>
                <w:rStyle w:val="Codefragment"/>
              </w:rPr>
              <w:br/>
            </w:r>
            <w:r>
              <w:rPr>
                <w:rStyle w:val="Codefragment"/>
              </w:rPr>
              <w:tab/>
              <w:t>finally {</w:t>
            </w:r>
            <w:r>
              <w:rPr>
                <w:rStyle w:val="Codefragment"/>
              </w:rPr>
              <w:br/>
            </w:r>
            <w:r>
              <w:rPr>
                <w:rStyle w:val="Codefragment"/>
              </w:rPr>
              <w:tab/>
            </w:r>
            <w:r>
              <w:rPr>
                <w:rStyle w:val="Codefragment"/>
              </w:rPr>
              <w:tab/>
              <w:t>Console.WriteLine(“Good bye!”);</w:t>
            </w:r>
            <w:r>
              <w:rPr>
                <w:rStyle w:val="Codefragment"/>
              </w:rPr>
              <w:br/>
            </w:r>
            <w:r>
              <w:rPr>
                <w:rStyle w:val="Codefragment"/>
              </w:rPr>
              <w:tab/>
              <w:t>}</w:t>
            </w:r>
            <w:r>
              <w:rPr>
                <w:rStyle w:val="Codefragment"/>
              </w:rPr>
              <w:br/>
              <w:t>}</w:t>
            </w:r>
          </w:p>
        </w:tc>
      </w:tr>
      <w:tr w:rsidR="00BB72EA" w14:paraId="3F2E3DBF" w14:textId="77777777">
        <w:tc>
          <w:tcPr>
            <w:tcW w:w="2178" w:type="dxa"/>
          </w:tcPr>
          <w:p w14:paraId="3F2E3DBD" w14:textId="77777777" w:rsidR="00BB72EA" w:rsidRDefault="00BB72EA" w:rsidP="00BB72EA">
            <w:pPr>
              <w:pStyle w:val="Table"/>
            </w:pPr>
            <w:r>
              <w:t xml:space="preserve">Instrucciones </w:t>
            </w:r>
            <w:r>
              <w:rPr>
                <w:rStyle w:val="Codefragment"/>
              </w:rPr>
              <w:t>checked</w:t>
            </w:r>
            <w:r>
              <w:t xml:space="preserve"> y </w:t>
            </w:r>
            <w:r>
              <w:rPr>
                <w:rStyle w:val="Codefragment"/>
              </w:rPr>
              <w:t>unchecked</w:t>
            </w:r>
          </w:p>
        </w:tc>
        <w:tc>
          <w:tcPr>
            <w:tcW w:w="6930" w:type="dxa"/>
          </w:tcPr>
          <w:p w14:paraId="3F2E3DBE"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int i = int.MaxValue;</w:t>
            </w:r>
            <w:r>
              <w:rPr>
                <w:rStyle w:val="Codefragment"/>
              </w:rPr>
              <w:br/>
            </w:r>
            <w:r>
              <w:rPr>
                <w:rStyle w:val="Codefragment"/>
              </w:rPr>
              <w:tab/>
              <w:t>checked {</w:t>
            </w:r>
            <w:r>
              <w:rPr>
                <w:rStyle w:val="Codefragment"/>
              </w:rPr>
              <w:br/>
            </w:r>
            <w:r>
              <w:rPr>
                <w:rStyle w:val="Codefragment"/>
              </w:rPr>
              <w:tab/>
            </w:r>
            <w:r>
              <w:rPr>
                <w:rStyle w:val="Codefragment"/>
              </w:rPr>
              <w:tab/>
              <w:t>Console.WriteLine(i + 1);</w:t>
            </w:r>
            <w:r>
              <w:rPr>
                <w:rStyle w:val="Codefragment"/>
              </w:rPr>
              <w:tab/>
            </w:r>
            <w:r>
              <w:rPr>
                <w:rStyle w:val="Codefragment"/>
              </w:rPr>
              <w:tab/>
              <w:t>// Exception</w:t>
            </w:r>
            <w:r>
              <w:rPr>
                <w:rStyle w:val="Codefragment"/>
              </w:rPr>
              <w:br/>
            </w:r>
            <w:r>
              <w:rPr>
                <w:rStyle w:val="Codefragment"/>
              </w:rPr>
              <w:tab/>
              <w:t>}</w:t>
            </w:r>
            <w:r>
              <w:rPr>
                <w:rStyle w:val="Codefragment"/>
              </w:rPr>
              <w:br/>
            </w:r>
            <w:r>
              <w:rPr>
                <w:rStyle w:val="Codefragment"/>
              </w:rPr>
              <w:tab/>
              <w:t>unchecked {</w:t>
            </w:r>
            <w:r>
              <w:rPr>
                <w:rStyle w:val="Codefragment"/>
              </w:rPr>
              <w:br/>
            </w:r>
            <w:r>
              <w:rPr>
                <w:rStyle w:val="Codefragment"/>
              </w:rPr>
              <w:tab/>
            </w:r>
            <w:r>
              <w:rPr>
                <w:rStyle w:val="Codefragment"/>
              </w:rPr>
              <w:tab/>
              <w:t>Console.WriteLine(i + 1);</w:t>
            </w:r>
            <w:r>
              <w:rPr>
                <w:rStyle w:val="Codefragment"/>
              </w:rPr>
              <w:tab/>
            </w:r>
            <w:r>
              <w:rPr>
                <w:rStyle w:val="Codefragment"/>
              </w:rPr>
              <w:tab/>
              <w:t>// Overflow</w:t>
            </w:r>
            <w:r>
              <w:rPr>
                <w:rStyle w:val="Codefragment"/>
              </w:rPr>
              <w:br/>
            </w:r>
            <w:r>
              <w:rPr>
                <w:rStyle w:val="Codefragment"/>
              </w:rPr>
              <w:tab/>
              <w:t>}</w:t>
            </w:r>
            <w:r>
              <w:rPr>
                <w:rStyle w:val="Codefragment"/>
              </w:rPr>
              <w:br/>
              <w:t>}</w:t>
            </w:r>
          </w:p>
        </w:tc>
      </w:tr>
    </w:tbl>
    <w:p w14:paraId="3F2E3DC0" w14:textId="77777777"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14:paraId="3F2E3DC4" w14:textId="77777777">
        <w:tc>
          <w:tcPr>
            <w:tcW w:w="2178" w:type="dxa"/>
          </w:tcPr>
          <w:p w14:paraId="3F2E3DC1" w14:textId="77777777" w:rsidR="00BB72EA" w:rsidRDefault="00BB72EA" w:rsidP="00BB72EA">
            <w:pPr>
              <w:pStyle w:val="Table"/>
            </w:pPr>
            <w:r>
              <w:lastRenderedPageBreak/>
              <w:t xml:space="preserve">Instrucción </w:t>
            </w:r>
            <w:r>
              <w:rPr>
                <w:rStyle w:val="Codefragment"/>
              </w:rPr>
              <w:t>lock</w:t>
            </w:r>
          </w:p>
        </w:tc>
        <w:tc>
          <w:tcPr>
            <w:tcW w:w="6930" w:type="dxa"/>
          </w:tcPr>
          <w:p w14:paraId="3F2E3DC2" w14:textId="77777777" w:rsidR="00BB72EA" w:rsidRDefault="00BB72EA" w:rsidP="00BB72EA">
            <w:pPr>
              <w:pStyle w:val="Table"/>
              <w:rPr>
                <w:rStyle w:val="Codefragment"/>
              </w:rPr>
            </w:pPr>
            <w:r>
              <w:rPr>
                <w:rStyle w:val="Codefragment"/>
              </w:rPr>
              <w:t>class Account</w:t>
            </w:r>
            <w:r>
              <w:rPr>
                <w:rStyle w:val="Codefragment"/>
              </w:rPr>
              <w:br/>
              <w:t>{</w:t>
            </w:r>
            <w:r>
              <w:rPr>
                <w:rStyle w:val="Codefragment"/>
              </w:rPr>
              <w:br/>
            </w:r>
            <w:r>
              <w:rPr>
                <w:rStyle w:val="Codefragment"/>
              </w:rPr>
              <w:tab/>
              <w:t>decimal balance;</w:t>
            </w:r>
          </w:p>
          <w:p w14:paraId="3F2E3DC3" w14:textId="77777777" w:rsidR="00BB72EA" w:rsidRDefault="00BB72EA" w:rsidP="00BB72EA">
            <w:pPr>
              <w:pStyle w:val="Table"/>
              <w:rPr>
                <w:rStyle w:val="Codefragment"/>
              </w:rPr>
            </w:pPr>
            <w:r>
              <w:rPr>
                <w:rStyle w:val="Codefragment"/>
              </w:rPr>
              <w:tab/>
              <w:t>public void Withdraw(decimal amount) {</w:t>
            </w:r>
            <w:r>
              <w:rPr>
                <w:rStyle w:val="Codefragment"/>
              </w:rPr>
              <w:br/>
            </w:r>
            <w:r>
              <w:rPr>
                <w:rStyle w:val="Codefragment"/>
              </w:rPr>
              <w:tab/>
            </w:r>
            <w:r>
              <w:rPr>
                <w:rStyle w:val="Codefragment"/>
              </w:rPr>
              <w:tab/>
              <w:t>lock (this) {</w:t>
            </w:r>
            <w:r>
              <w:rPr>
                <w:rStyle w:val="Codefragment"/>
              </w:rPr>
              <w:br/>
            </w:r>
            <w:r>
              <w:rPr>
                <w:rStyle w:val="Codefragment"/>
              </w:rPr>
              <w:tab/>
            </w:r>
            <w:r>
              <w:rPr>
                <w:rStyle w:val="Codefragment"/>
              </w:rPr>
              <w:tab/>
            </w:r>
            <w:r>
              <w:rPr>
                <w:rStyle w:val="Codefragment"/>
              </w:rPr>
              <w:tab/>
              <w:t>if (amount &gt; balance) {</w:t>
            </w:r>
            <w:r>
              <w:rPr>
                <w:rStyle w:val="Codefragment"/>
              </w:rPr>
              <w:br/>
            </w:r>
            <w:r>
              <w:rPr>
                <w:rStyle w:val="Codefragment"/>
              </w:rPr>
              <w:tab/>
            </w:r>
            <w:r>
              <w:rPr>
                <w:rStyle w:val="Codefragment"/>
              </w:rPr>
              <w:tab/>
            </w:r>
            <w:r>
              <w:rPr>
                <w:rStyle w:val="Codefragment"/>
              </w:rPr>
              <w:tab/>
            </w:r>
            <w:r>
              <w:rPr>
                <w:rStyle w:val="Codefragment"/>
              </w:rPr>
              <w:tab/>
              <w:t>throw new Exception("Insufficient funds");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r>
            <w:r>
              <w:rPr>
                <w:rStyle w:val="Codefragment"/>
              </w:rPr>
              <w:tab/>
              <w:t>balance -= amount;</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14:paraId="3F2E3DC7" w14:textId="77777777">
        <w:tc>
          <w:tcPr>
            <w:tcW w:w="2178" w:type="dxa"/>
          </w:tcPr>
          <w:p w14:paraId="3F2E3DC5" w14:textId="77777777" w:rsidR="00BB72EA" w:rsidRDefault="00BB72EA" w:rsidP="00BB72EA">
            <w:pPr>
              <w:pStyle w:val="Table"/>
            </w:pPr>
            <w:r>
              <w:t xml:space="preserve">Instrucción </w:t>
            </w:r>
            <w:r>
              <w:rPr>
                <w:rStyle w:val="Codefragment"/>
              </w:rPr>
              <w:t>using</w:t>
            </w:r>
          </w:p>
        </w:tc>
        <w:tc>
          <w:tcPr>
            <w:tcW w:w="6930" w:type="dxa"/>
          </w:tcPr>
          <w:p w14:paraId="3F2E3DC6"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using (TextWriter w = File.CreateText("test.txt")) {</w:t>
            </w:r>
            <w:r>
              <w:rPr>
                <w:rStyle w:val="Codefragment"/>
              </w:rPr>
              <w:br/>
            </w:r>
            <w:r>
              <w:rPr>
                <w:rStyle w:val="Codefragment"/>
              </w:rPr>
              <w:tab/>
            </w:r>
            <w:r>
              <w:rPr>
                <w:rStyle w:val="Codefragment"/>
              </w:rPr>
              <w:tab/>
              <w:t>w.WriteLine("Line one");</w:t>
            </w:r>
            <w:r>
              <w:rPr>
                <w:rStyle w:val="Codefragment"/>
              </w:rPr>
              <w:br/>
            </w:r>
            <w:r>
              <w:rPr>
                <w:rStyle w:val="Codefragment"/>
              </w:rPr>
              <w:tab/>
            </w:r>
            <w:r>
              <w:rPr>
                <w:rStyle w:val="Codefragment"/>
              </w:rPr>
              <w:tab/>
              <w:t>w.WriteLine("Line two");</w:t>
            </w:r>
            <w:r>
              <w:rPr>
                <w:rStyle w:val="Codefragment"/>
              </w:rPr>
              <w:br/>
            </w:r>
            <w:r>
              <w:rPr>
                <w:rStyle w:val="Codefragment"/>
              </w:rPr>
              <w:tab/>
            </w:r>
            <w:r>
              <w:rPr>
                <w:rStyle w:val="Codefragment"/>
              </w:rPr>
              <w:tab/>
              <w:t>w.WriteLine("Line three");</w:t>
            </w:r>
            <w:r>
              <w:rPr>
                <w:rStyle w:val="Codefragment"/>
              </w:rPr>
              <w:br/>
            </w:r>
            <w:r>
              <w:rPr>
                <w:rStyle w:val="Codefragment"/>
              </w:rPr>
              <w:tab/>
              <w:t>}</w:t>
            </w:r>
            <w:r>
              <w:rPr>
                <w:rStyle w:val="Codefragment"/>
              </w:rPr>
              <w:br/>
              <w:t>}</w:t>
            </w:r>
          </w:p>
        </w:tc>
      </w:tr>
    </w:tbl>
    <w:p w14:paraId="3F2E3DC8" w14:textId="77777777" w:rsidR="00BB72EA" w:rsidRDefault="00BB72EA" w:rsidP="00BB72EA">
      <w:pPr>
        <w:pStyle w:val="TableEnd"/>
      </w:pPr>
    </w:p>
    <w:p w14:paraId="3F2E3DC9" w14:textId="77777777" w:rsidR="00BB72EA" w:rsidRDefault="00BB72EA" w:rsidP="00BB72EA">
      <w:pPr>
        <w:pStyle w:val="Heading2"/>
        <w:tabs>
          <w:tab w:val="num" w:pos="360"/>
        </w:tabs>
        <w:ind w:left="0" w:firstLine="0"/>
      </w:pPr>
      <w:bookmarkStart w:id="18" w:name="_Toc46039323"/>
      <w:bookmarkStart w:id="19" w:name="_Toc365606673"/>
      <w:r>
        <w:t>Clases y objetos</w:t>
      </w:r>
      <w:bookmarkEnd w:id="18"/>
      <w:bookmarkEnd w:id="19"/>
    </w:p>
    <w:p w14:paraId="3F2E3DCA" w14:textId="77777777" w:rsidR="00BB72EA" w:rsidRPr="00BF6BFF" w:rsidRDefault="00BB72EA" w:rsidP="00BB72EA">
      <w:pPr>
        <w:rPr>
          <w:lang w:val="es-ES"/>
        </w:rPr>
      </w:pPr>
      <w:r w:rsidRPr="00BF6BFF">
        <w:rPr>
          <w:lang w:val="es-ES"/>
        </w:rPr>
        <w:t xml:space="preserve">Las </w:t>
      </w:r>
      <w:r w:rsidRPr="00BF6BFF">
        <w:rPr>
          <w:rStyle w:val="Term"/>
          <w:lang w:val="es-ES"/>
        </w:rPr>
        <w:t>clases</w:t>
      </w:r>
      <w:r w:rsidRPr="00BF6BFF">
        <w:rPr>
          <w:lang w:val="es-ES"/>
        </w:rPr>
        <w:t xml:space="preserve"> son el tipo más importante de C#. Una clase es una estructura de datos que combina estados (campos) y acciones (métodos y otros miembros de función) en una unidad única. Una clase proporciona una definición para las </w:t>
      </w:r>
      <w:r w:rsidRPr="00BF6BFF">
        <w:rPr>
          <w:rStyle w:val="Term"/>
          <w:lang w:val="es-ES"/>
        </w:rPr>
        <w:t>instancias</w:t>
      </w:r>
      <w:r w:rsidRPr="00BF6BFF">
        <w:rPr>
          <w:lang w:val="es-ES"/>
        </w:rPr>
        <w:t xml:space="preserve"> de la clase creadas dinámicamente, también conocidas como </w:t>
      </w:r>
      <w:r w:rsidRPr="00BF6BFF">
        <w:rPr>
          <w:rStyle w:val="Term"/>
          <w:lang w:val="es-ES"/>
        </w:rPr>
        <w:t>objetos</w:t>
      </w:r>
      <w:r w:rsidRPr="00BF6BFF">
        <w:rPr>
          <w:lang w:val="es-ES"/>
        </w:rPr>
        <w:t xml:space="preserve">. Las clases admiten la </w:t>
      </w:r>
      <w:r w:rsidRPr="00BF6BFF">
        <w:rPr>
          <w:rStyle w:val="Term"/>
          <w:lang w:val="es-ES"/>
        </w:rPr>
        <w:t>herencia</w:t>
      </w:r>
      <w:r w:rsidRPr="00BF6BFF">
        <w:rPr>
          <w:lang w:val="es-ES"/>
        </w:rPr>
        <w:t xml:space="preserve"> y el </w:t>
      </w:r>
      <w:r w:rsidRPr="00BF6BFF">
        <w:rPr>
          <w:rStyle w:val="Term"/>
          <w:lang w:val="es-ES"/>
        </w:rPr>
        <w:t>polimorfismo</w:t>
      </w:r>
      <w:r w:rsidRPr="00BF6BFF">
        <w:rPr>
          <w:lang w:val="es-ES"/>
        </w:rPr>
        <w:t xml:space="preserve">, mecanismos mediante los que una </w:t>
      </w:r>
      <w:r w:rsidRPr="00BF6BFF">
        <w:rPr>
          <w:rStyle w:val="Term"/>
          <w:lang w:val="es-ES"/>
        </w:rPr>
        <w:t>clase derivada</w:t>
      </w:r>
      <w:r w:rsidRPr="00BF6BFF">
        <w:rPr>
          <w:lang w:val="es-ES"/>
        </w:rPr>
        <w:t xml:space="preserve"> puede ampliar y especializar una </w:t>
      </w:r>
      <w:r w:rsidRPr="00BF6BFF">
        <w:rPr>
          <w:rStyle w:val="Term"/>
          <w:lang w:val="es-ES"/>
        </w:rPr>
        <w:t>clase base</w:t>
      </w:r>
      <w:r w:rsidRPr="00BF6BFF">
        <w:rPr>
          <w:lang w:val="es-ES"/>
        </w:rPr>
        <w:t>.</w:t>
      </w:r>
    </w:p>
    <w:p w14:paraId="3F2E3DCB" w14:textId="77777777" w:rsidR="00BB72EA" w:rsidRPr="00BF6BFF" w:rsidRDefault="00BB72EA" w:rsidP="00BB72EA">
      <w:pPr>
        <w:rPr>
          <w:lang w:val="es-ES"/>
        </w:rPr>
      </w:pPr>
      <w:r w:rsidRPr="00BF6BFF">
        <w:rPr>
          <w:lang w:val="es-ES"/>
        </w:rPr>
        <w:t xml:space="preserve">Las clases nuevas se crean utilizando declaraciones de clase. Las declaraciones de clase se inician con un encabezado que especifica los atributos y modificadores de la clase, el nombre, la clase base (si se conoce) y las interfaces implementadas por ella. El encabezado va seguido por el cuerpo de la clase, que consiste en una lista de declaraciones de miembros escritas entre los delimitadores </w:t>
      </w:r>
      <w:r w:rsidRPr="00BF6BFF">
        <w:rPr>
          <w:rStyle w:val="Codefragment"/>
          <w:lang w:val="es-ES"/>
        </w:rPr>
        <w:t>{</w:t>
      </w:r>
      <w:r w:rsidRPr="00BF6BFF">
        <w:rPr>
          <w:lang w:val="es-ES"/>
        </w:rPr>
        <w:t xml:space="preserve"> y </w:t>
      </w:r>
      <w:r w:rsidRPr="00BF6BFF">
        <w:rPr>
          <w:rStyle w:val="Codefragment"/>
          <w:lang w:val="es-ES"/>
        </w:rPr>
        <w:t>}</w:t>
      </w:r>
      <w:r w:rsidRPr="00BF6BFF">
        <w:rPr>
          <w:lang w:val="es-ES"/>
        </w:rPr>
        <w:t>.</w:t>
      </w:r>
    </w:p>
    <w:p w14:paraId="3F2E3DCC" w14:textId="77777777" w:rsidR="00BB72EA" w:rsidRPr="00BF6BFF" w:rsidRDefault="00BB72EA" w:rsidP="00BB72EA">
      <w:pPr>
        <w:rPr>
          <w:lang w:val="es-ES"/>
        </w:rPr>
      </w:pPr>
      <w:r w:rsidRPr="00BF6BFF">
        <w:rPr>
          <w:lang w:val="es-ES"/>
        </w:rPr>
        <w:t xml:space="preserve">La siguiente es una declaración de una clase simple denominada </w:t>
      </w:r>
      <w:r w:rsidRPr="00BF6BFF">
        <w:rPr>
          <w:rStyle w:val="Codefragment"/>
          <w:lang w:val="es-ES"/>
        </w:rPr>
        <w:t>Point</w:t>
      </w:r>
      <w:r w:rsidRPr="00BF6BFF">
        <w:rPr>
          <w:lang w:val="es-ES"/>
        </w:rPr>
        <w:t>:</w:t>
      </w:r>
    </w:p>
    <w:p w14:paraId="3F2E3DCD" w14:textId="77777777" w:rsidR="00BB72EA" w:rsidRDefault="00BB72EA" w:rsidP="00BB72EA">
      <w:pPr>
        <w:pStyle w:val="Code"/>
      </w:pPr>
      <w:r>
        <w:t>public class Point</w:t>
      </w:r>
      <w:r>
        <w:br/>
        <w:t>{</w:t>
      </w:r>
      <w:r>
        <w:br/>
      </w:r>
      <w:r>
        <w:tab/>
        <w:t>public int x, y;</w:t>
      </w:r>
    </w:p>
    <w:p w14:paraId="3F2E3DCE" w14:textId="77777777" w:rsidR="00BB72EA" w:rsidRDefault="00BB72EA" w:rsidP="00BB72EA">
      <w:pPr>
        <w:pStyle w:val="Code"/>
      </w:pPr>
      <w:r>
        <w:tab/>
        <w:t>public Point(int x, int y) {</w:t>
      </w:r>
      <w:r>
        <w:br/>
      </w:r>
      <w:r>
        <w:tab/>
      </w:r>
      <w:r>
        <w:tab/>
        <w:t>this.x = x;</w:t>
      </w:r>
      <w:r>
        <w:br/>
      </w:r>
      <w:r>
        <w:tab/>
      </w:r>
      <w:r>
        <w:tab/>
        <w:t>this.y = y;</w:t>
      </w:r>
      <w:r>
        <w:br/>
      </w:r>
      <w:r>
        <w:tab/>
        <w:t>}</w:t>
      </w:r>
      <w:r>
        <w:br/>
        <w:t>}</w:t>
      </w:r>
    </w:p>
    <w:p w14:paraId="3F2E3DCF" w14:textId="77777777" w:rsidR="00BB72EA" w:rsidRPr="00BF6BFF" w:rsidRDefault="00BB72EA" w:rsidP="00BB72EA">
      <w:pPr>
        <w:rPr>
          <w:lang w:val="es-ES"/>
        </w:rPr>
      </w:pPr>
      <w:r w:rsidRPr="00BF6BFF">
        <w:rPr>
          <w:lang w:val="es-ES"/>
        </w:rPr>
        <w:t xml:space="preserve">Las instancias de clases se crean utilizando el operador </w:t>
      </w:r>
      <w:r w:rsidRPr="00BF6BFF">
        <w:rPr>
          <w:rStyle w:val="Codefragment"/>
          <w:lang w:val="es-ES"/>
        </w:rPr>
        <w:t>new</w:t>
      </w:r>
      <w:r w:rsidRPr="00BF6BFF">
        <w:rPr>
          <w:lang w:val="es-ES"/>
        </w:rPr>
        <w:t xml:space="preserve">, que asigna memoria para una nueva instancia, invoca un constructor para inicializar la instancia y devuelve una referencia a la misma. Las instrucciones siguientes crean dos objetos </w:t>
      </w:r>
      <w:r w:rsidRPr="00BF6BFF">
        <w:rPr>
          <w:rStyle w:val="Codefragment"/>
          <w:lang w:val="es-ES"/>
        </w:rPr>
        <w:t>Point</w:t>
      </w:r>
      <w:r w:rsidRPr="00BF6BFF">
        <w:rPr>
          <w:lang w:val="es-ES"/>
        </w:rPr>
        <w:t xml:space="preserve"> y almacenan las referencias a dichos objetos en dos variables:</w:t>
      </w:r>
    </w:p>
    <w:p w14:paraId="3F2E3DD0" w14:textId="77777777" w:rsidR="00BB72EA" w:rsidRDefault="00BB72EA" w:rsidP="00BB72EA">
      <w:pPr>
        <w:pStyle w:val="Code"/>
      </w:pPr>
      <w:r>
        <w:t>Point p1 = new Point(0, 0);</w:t>
      </w:r>
      <w:r>
        <w:br/>
        <w:t>Point p2 = new Point(10, 20);</w:t>
      </w:r>
    </w:p>
    <w:p w14:paraId="3F2E3DD1" w14:textId="77777777" w:rsidR="00BB72EA" w:rsidRPr="00BF6BFF" w:rsidRDefault="00BB72EA" w:rsidP="00BB72EA">
      <w:pPr>
        <w:rPr>
          <w:lang w:val="es-ES"/>
        </w:rPr>
      </w:pPr>
      <w:r w:rsidRPr="00BF6BFF">
        <w:rPr>
          <w:lang w:val="es-ES"/>
        </w:rPr>
        <w:t>La memoria ocupada por un objeto se reclama automáticamente cuando el objeto deja de estar en uso. No es posible ni necesario desasignar explícitamente objetos en C#.</w:t>
      </w:r>
    </w:p>
    <w:p w14:paraId="3F2E3DD2" w14:textId="77777777" w:rsidR="00BB72EA" w:rsidRDefault="00BB72EA" w:rsidP="00BB72EA">
      <w:pPr>
        <w:pStyle w:val="Heading3"/>
        <w:tabs>
          <w:tab w:val="num" w:pos="360"/>
        </w:tabs>
        <w:ind w:left="0" w:firstLine="0"/>
      </w:pPr>
      <w:bookmarkStart w:id="20" w:name="_Toc46039324"/>
      <w:bookmarkStart w:id="21" w:name="_Toc365606674"/>
      <w:r>
        <w:t>Miembros</w:t>
      </w:r>
      <w:bookmarkEnd w:id="20"/>
      <w:bookmarkEnd w:id="21"/>
    </w:p>
    <w:p w14:paraId="3F2E3DD3" w14:textId="77777777" w:rsidR="00BB72EA" w:rsidRPr="00BF6BFF" w:rsidRDefault="00BB72EA" w:rsidP="00BB72EA">
      <w:pPr>
        <w:rPr>
          <w:lang w:val="es-ES"/>
        </w:rPr>
      </w:pPr>
      <w:r w:rsidRPr="00BF6BFF">
        <w:rPr>
          <w:lang w:val="es-ES"/>
        </w:rPr>
        <w:t xml:space="preserve">Los miembros de una clase son </w:t>
      </w:r>
      <w:r w:rsidRPr="00BF6BFF">
        <w:rPr>
          <w:rStyle w:val="Term"/>
          <w:lang w:val="es-ES"/>
        </w:rPr>
        <w:t>miembros estáticos</w:t>
      </w:r>
      <w:r w:rsidRPr="00BF6BFF">
        <w:rPr>
          <w:lang w:val="es-ES"/>
        </w:rPr>
        <w:t xml:space="preserve"> o </w:t>
      </w:r>
      <w:r w:rsidRPr="00BF6BFF">
        <w:rPr>
          <w:rStyle w:val="Term"/>
          <w:lang w:val="es-ES"/>
        </w:rPr>
        <w:t>miembros de instancia</w:t>
      </w:r>
      <w:r w:rsidRPr="00BF6BFF">
        <w:rPr>
          <w:lang w:val="es-ES"/>
        </w:rPr>
        <w:t>. Los miembros estáticos pertenecen a las clases y los miembros de instancia pertenecen a los objetos (instancias de clases).</w:t>
      </w:r>
    </w:p>
    <w:p w14:paraId="3F2E3DD4" w14:textId="77777777" w:rsidR="00BB72EA" w:rsidRPr="00BF6BFF" w:rsidRDefault="00BB72EA" w:rsidP="00BB72EA">
      <w:pPr>
        <w:rPr>
          <w:lang w:val="es-ES"/>
        </w:rPr>
      </w:pPr>
      <w:r w:rsidRPr="00BF6BFF">
        <w:rPr>
          <w:lang w:val="es-ES"/>
        </w:rPr>
        <w:t>La tabla siguiente proporciona información general sobre los tipos de miembros que puede contener una clase.</w:t>
      </w:r>
    </w:p>
    <w:p w14:paraId="3F2E3DD5" w14:textId="77777777" w:rsidR="00BB72EA" w:rsidRPr="00BF6BFF" w:rsidRDefault="00BB72EA" w:rsidP="00BB72EA">
      <w:pPr>
        <w:pStyle w:val="TableStart"/>
        <w:rPr>
          <w:lang w:val="es-ES"/>
        </w:rPr>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7560"/>
      </w:tblGrid>
      <w:tr w:rsidR="00BB72EA" w14:paraId="3F2E3DD8" w14:textId="77777777">
        <w:tc>
          <w:tcPr>
            <w:tcW w:w="1548" w:type="dxa"/>
          </w:tcPr>
          <w:p w14:paraId="3F2E3DD6" w14:textId="77777777" w:rsidR="00BB72EA" w:rsidRDefault="00BB72EA" w:rsidP="00BB72EA">
            <w:pPr>
              <w:pStyle w:val="Table"/>
              <w:rPr>
                <w:b/>
              </w:rPr>
            </w:pPr>
            <w:r>
              <w:rPr>
                <w:b/>
              </w:rPr>
              <w:t>Miembro</w:t>
            </w:r>
          </w:p>
        </w:tc>
        <w:tc>
          <w:tcPr>
            <w:tcW w:w="7560" w:type="dxa"/>
          </w:tcPr>
          <w:p w14:paraId="3F2E3DD7" w14:textId="77777777" w:rsidR="00BB72EA" w:rsidRDefault="00BB72EA" w:rsidP="00BB72EA">
            <w:pPr>
              <w:pStyle w:val="Table"/>
              <w:rPr>
                <w:b/>
              </w:rPr>
            </w:pPr>
            <w:r>
              <w:rPr>
                <w:b/>
              </w:rPr>
              <w:t>Descripción</w:t>
            </w:r>
          </w:p>
        </w:tc>
      </w:tr>
      <w:tr w:rsidR="00BB72EA" w:rsidRPr="00BF6BFF" w14:paraId="3F2E3DDB" w14:textId="77777777">
        <w:tc>
          <w:tcPr>
            <w:tcW w:w="1548" w:type="dxa"/>
          </w:tcPr>
          <w:p w14:paraId="3F2E3DD9" w14:textId="77777777" w:rsidR="00BB72EA" w:rsidRDefault="00BB72EA" w:rsidP="00BB72EA">
            <w:pPr>
              <w:pStyle w:val="Table"/>
            </w:pPr>
            <w:r>
              <w:t>Constantes</w:t>
            </w:r>
          </w:p>
        </w:tc>
        <w:tc>
          <w:tcPr>
            <w:tcW w:w="7560" w:type="dxa"/>
          </w:tcPr>
          <w:p w14:paraId="3F2E3DDA" w14:textId="77777777" w:rsidR="00BB72EA" w:rsidRPr="00BF6BFF" w:rsidRDefault="0020133A" w:rsidP="00BB72EA">
            <w:pPr>
              <w:pStyle w:val="Table"/>
              <w:rPr>
                <w:lang w:val="es-ES"/>
              </w:rPr>
            </w:pPr>
            <w:r w:rsidRPr="00BF6BFF">
              <w:rPr>
                <w:lang w:val="es-ES"/>
              </w:rPr>
              <w:t>Valores constantes asociados a la clase</w:t>
            </w:r>
          </w:p>
        </w:tc>
      </w:tr>
      <w:tr w:rsidR="00BB72EA" w14:paraId="3F2E3DDE" w14:textId="77777777">
        <w:tc>
          <w:tcPr>
            <w:tcW w:w="1548" w:type="dxa"/>
          </w:tcPr>
          <w:p w14:paraId="3F2E3DDC" w14:textId="77777777" w:rsidR="00BB72EA" w:rsidRDefault="00BB72EA" w:rsidP="00BB72EA">
            <w:pPr>
              <w:pStyle w:val="Table"/>
            </w:pPr>
            <w:r>
              <w:t>Campos</w:t>
            </w:r>
          </w:p>
        </w:tc>
        <w:tc>
          <w:tcPr>
            <w:tcW w:w="7560" w:type="dxa"/>
          </w:tcPr>
          <w:p w14:paraId="3F2E3DDD" w14:textId="77777777" w:rsidR="00BB72EA" w:rsidRDefault="0020133A" w:rsidP="00BB72EA">
            <w:pPr>
              <w:pStyle w:val="Table"/>
            </w:pPr>
            <w:r>
              <w:t>Variables de la clase</w:t>
            </w:r>
          </w:p>
        </w:tc>
      </w:tr>
      <w:tr w:rsidR="00BB72EA" w:rsidRPr="00BF6BFF" w14:paraId="3F2E3DE1" w14:textId="77777777">
        <w:tc>
          <w:tcPr>
            <w:tcW w:w="1548" w:type="dxa"/>
          </w:tcPr>
          <w:p w14:paraId="3F2E3DDF" w14:textId="77777777" w:rsidR="00BB72EA" w:rsidRDefault="00BB72EA" w:rsidP="00BB72EA">
            <w:pPr>
              <w:pStyle w:val="Table"/>
            </w:pPr>
            <w:r>
              <w:t>Métodos</w:t>
            </w:r>
          </w:p>
        </w:tc>
        <w:tc>
          <w:tcPr>
            <w:tcW w:w="7560" w:type="dxa"/>
          </w:tcPr>
          <w:p w14:paraId="3F2E3DE0" w14:textId="77777777" w:rsidR="00BB72EA" w:rsidRPr="00BF6BFF" w:rsidRDefault="0020133A" w:rsidP="00BB72EA">
            <w:pPr>
              <w:pStyle w:val="Table"/>
              <w:rPr>
                <w:lang w:val="es-ES"/>
              </w:rPr>
            </w:pPr>
            <w:r w:rsidRPr="00BF6BFF">
              <w:rPr>
                <w:lang w:val="es-ES"/>
              </w:rPr>
              <w:t>Cálculos y acciones que puede realizar la clase</w:t>
            </w:r>
          </w:p>
        </w:tc>
      </w:tr>
      <w:tr w:rsidR="00BB72EA" w:rsidRPr="00BF6BFF" w14:paraId="3F2E3DE4" w14:textId="77777777">
        <w:tc>
          <w:tcPr>
            <w:tcW w:w="1548" w:type="dxa"/>
          </w:tcPr>
          <w:p w14:paraId="3F2E3DE2" w14:textId="77777777" w:rsidR="00BB72EA" w:rsidRDefault="00BB72EA" w:rsidP="00BB72EA">
            <w:pPr>
              <w:pStyle w:val="Table"/>
            </w:pPr>
            <w:r>
              <w:t>Propiedades</w:t>
            </w:r>
          </w:p>
        </w:tc>
        <w:tc>
          <w:tcPr>
            <w:tcW w:w="7560" w:type="dxa"/>
          </w:tcPr>
          <w:p w14:paraId="3F2E3DE3" w14:textId="77777777" w:rsidR="00BB72EA" w:rsidRPr="00BF6BFF" w:rsidRDefault="0020133A" w:rsidP="00BB72EA">
            <w:pPr>
              <w:pStyle w:val="Table"/>
              <w:rPr>
                <w:lang w:val="es-ES"/>
              </w:rPr>
            </w:pPr>
            <w:r w:rsidRPr="00BF6BFF">
              <w:rPr>
                <w:lang w:val="es-ES"/>
              </w:rPr>
              <w:t>Acciones asociadas a la lectura y escritura de propiedades con nombre de la clase</w:t>
            </w:r>
          </w:p>
        </w:tc>
      </w:tr>
      <w:tr w:rsidR="00BB72EA" w:rsidRPr="00BF6BFF" w14:paraId="3F2E3DE7" w14:textId="77777777">
        <w:tc>
          <w:tcPr>
            <w:tcW w:w="1548" w:type="dxa"/>
          </w:tcPr>
          <w:p w14:paraId="3F2E3DE5" w14:textId="77777777" w:rsidR="00BB72EA" w:rsidRDefault="00BB72EA" w:rsidP="00BB72EA">
            <w:pPr>
              <w:pStyle w:val="Table"/>
            </w:pPr>
            <w:r>
              <w:t>Indizadores</w:t>
            </w:r>
          </w:p>
        </w:tc>
        <w:tc>
          <w:tcPr>
            <w:tcW w:w="7560" w:type="dxa"/>
          </w:tcPr>
          <w:p w14:paraId="3F2E3DE6" w14:textId="77777777" w:rsidR="00BB72EA" w:rsidRPr="00BF6BFF" w:rsidRDefault="0020133A" w:rsidP="00BB72EA">
            <w:pPr>
              <w:pStyle w:val="Table"/>
              <w:rPr>
                <w:lang w:val="es-ES"/>
              </w:rPr>
            </w:pPr>
            <w:r w:rsidRPr="00BF6BFF">
              <w:rPr>
                <w:lang w:val="es-ES"/>
              </w:rPr>
              <w:t>Acciones asociadas a instancias de indización de la clase como una matriz</w:t>
            </w:r>
          </w:p>
        </w:tc>
      </w:tr>
      <w:tr w:rsidR="00BB72EA" w:rsidRPr="00BF6BFF" w14:paraId="3F2E3DEA" w14:textId="77777777">
        <w:tc>
          <w:tcPr>
            <w:tcW w:w="1548" w:type="dxa"/>
          </w:tcPr>
          <w:p w14:paraId="3F2E3DE8" w14:textId="77777777" w:rsidR="00BB72EA" w:rsidRDefault="00BB72EA" w:rsidP="00BB72EA">
            <w:pPr>
              <w:pStyle w:val="Table"/>
            </w:pPr>
            <w:r>
              <w:t>Eventos</w:t>
            </w:r>
          </w:p>
        </w:tc>
        <w:tc>
          <w:tcPr>
            <w:tcW w:w="7560" w:type="dxa"/>
          </w:tcPr>
          <w:p w14:paraId="3F2E3DE9" w14:textId="77777777" w:rsidR="00BB72EA" w:rsidRPr="00BF6BFF" w:rsidRDefault="0020133A" w:rsidP="00BB72EA">
            <w:pPr>
              <w:pStyle w:val="Table"/>
              <w:rPr>
                <w:lang w:val="es-ES"/>
              </w:rPr>
            </w:pPr>
            <w:r w:rsidRPr="00BF6BFF">
              <w:rPr>
                <w:lang w:val="es-ES"/>
              </w:rPr>
              <w:t>Notificaciones que pueden ser generadas por la clase</w:t>
            </w:r>
          </w:p>
        </w:tc>
      </w:tr>
      <w:tr w:rsidR="00BB72EA" w:rsidRPr="00BF6BFF" w14:paraId="3F2E3DED" w14:textId="77777777">
        <w:tc>
          <w:tcPr>
            <w:tcW w:w="1548" w:type="dxa"/>
          </w:tcPr>
          <w:p w14:paraId="3F2E3DEB" w14:textId="77777777" w:rsidR="00BB72EA" w:rsidRDefault="00BB72EA" w:rsidP="00BB72EA">
            <w:pPr>
              <w:pStyle w:val="Table"/>
            </w:pPr>
            <w:r>
              <w:t>Operadores</w:t>
            </w:r>
          </w:p>
        </w:tc>
        <w:tc>
          <w:tcPr>
            <w:tcW w:w="7560" w:type="dxa"/>
          </w:tcPr>
          <w:p w14:paraId="3F2E3DEC" w14:textId="77777777" w:rsidR="00BB72EA" w:rsidRPr="00BF6BFF" w:rsidRDefault="0020133A" w:rsidP="00BB72EA">
            <w:pPr>
              <w:pStyle w:val="Table"/>
              <w:rPr>
                <w:lang w:val="es-ES"/>
              </w:rPr>
            </w:pPr>
            <w:r w:rsidRPr="00BF6BFF">
              <w:rPr>
                <w:lang w:val="es-ES"/>
              </w:rPr>
              <w:t>Conversiones y operadores de expresión admitidos por la clase</w:t>
            </w:r>
          </w:p>
        </w:tc>
      </w:tr>
      <w:tr w:rsidR="00BB72EA" w:rsidRPr="00BF6BFF" w14:paraId="3F2E3DF0" w14:textId="77777777">
        <w:tc>
          <w:tcPr>
            <w:tcW w:w="1548" w:type="dxa"/>
          </w:tcPr>
          <w:p w14:paraId="3F2E3DEE" w14:textId="77777777" w:rsidR="00BB72EA" w:rsidRDefault="00BB72EA" w:rsidP="00BB72EA">
            <w:pPr>
              <w:pStyle w:val="Table"/>
            </w:pPr>
            <w:r>
              <w:t>Constructores</w:t>
            </w:r>
          </w:p>
        </w:tc>
        <w:tc>
          <w:tcPr>
            <w:tcW w:w="7560" w:type="dxa"/>
          </w:tcPr>
          <w:p w14:paraId="3F2E3DEF" w14:textId="77777777" w:rsidR="00BB72EA" w:rsidRPr="00BF6BFF" w:rsidRDefault="0020133A" w:rsidP="00BB72EA">
            <w:pPr>
              <w:pStyle w:val="Table"/>
              <w:rPr>
                <w:lang w:val="es-ES"/>
              </w:rPr>
            </w:pPr>
            <w:r w:rsidRPr="00BF6BFF">
              <w:rPr>
                <w:lang w:val="es-ES"/>
              </w:rPr>
              <w:t>Acciones requeridas para inicializar instancias de la clase o la propia clase</w:t>
            </w:r>
          </w:p>
        </w:tc>
      </w:tr>
      <w:tr w:rsidR="00BB72EA" w:rsidRPr="00BF6BFF" w14:paraId="3F2E3DF3" w14:textId="77777777">
        <w:tc>
          <w:tcPr>
            <w:tcW w:w="1548" w:type="dxa"/>
          </w:tcPr>
          <w:p w14:paraId="3F2E3DF1" w14:textId="77777777" w:rsidR="00BB72EA" w:rsidRDefault="00BB72EA" w:rsidP="00BB72EA">
            <w:pPr>
              <w:pStyle w:val="Table"/>
            </w:pPr>
            <w:r>
              <w:t>Destructores</w:t>
            </w:r>
          </w:p>
        </w:tc>
        <w:tc>
          <w:tcPr>
            <w:tcW w:w="7560" w:type="dxa"/>
          </w:tcPr>
          <w:p w14:paraId="3F2E3DF2" w14:textId="77777777" w:rsidR="00BB72EA" w:rsidRPr="00BF6BFF" w:rsidRDefault="0020133A" w:rsidP="00BB72EA">
            <w:pPr>
              <w:pStyle w:val="Table"/>
              <w:rPr>
                <w:lang w:val="es-ES"/>
              </w:rPr>
            </w:pPr>
            <w:r w:rsidRPr="00BF6BFF">
              <w:rPr>
                <w:lang w:val="es-ES"/>
              </w:rPr>
              <w:t>Acciones que hay que llevar a cabo antes de que las instancias de la clase sean descartadas de forma permanente</w:t>
            </w:r>
          </w:p>
        </w:tc>
      </w:tr>
      <w:tr w:rsidR="00BB72EA" w:rsidRPr="00BF6BFF" w14:paraId="3F2E3DF6" w14:textId="77777777">
        <w:tc>
          <w:tcPr>
            <w:tcW w:w="1548" w:type="dxa"/>
          </w:tcPr>
          <w:p w14:paraId="3F2E3DF4" w14:textId="77777777" w:rsidR="00BB72EA" w:rsidRDefault="00BB72EA" w:rsidP="00BB72EA">
            <w:pPr>
              <w:pStyle w:val="Table"/>
            </w:pPr>
            <w:r>
              <w:t>Tipos</w:t>
            </w:r>
          </w:p>
        </w:tc>
        <w:tc>
          <w:tcPr>
            <w:tcW w:w="7560" w:type="dxa"/>
          </w:tcPr>
          <w:p w14:paraId="3F2E3DF5" w14:textId="77777777" w:rsidR="00BB72EA" w:rsidRPr="00BF6BFF" w:rsidRDefault="0020133A" w:rsidP="00BB72EA">
            <w:pPr>
              <w:pStyle w:val="Table"/>
              <w:rPr>
                <w:lang w:val="es-ES"/>
              </w:rPr>
            </w:pPr>
            <w:r w:rsidRPr="00BF6BFF">
              <w:rPr>
                <w:lang w:val="es-ES"/>
              </w:rPr>
              <w:t>Tipos anidados declarados por la clase</w:t>
            </w:r>
          </w:p>
        </w:tc>
      </w:tr>
    </w:tbl>
    <w:p w14:paraId="3F2E3DF7" w14:textId="77777777" w:rsidR="00BB72EA" w:rsidRPr="00BF6BFF" w:rsidRDefault="00BB72EA" w:rsidP="00BB72EA">
      <w:pPr>
        <w:pStyle w:val="TableEnd"/>
        <w:rPr>
          <w:lang w:val="es-ES"/>
        </w:rPr>
      </w:pPr>
    </w:p>
    <w:p w14:paraId="3F2E3DF8" w14:textId="77777777" w:rsidR="00BB72EA" w:rsidRDefault="00BB72EA" w:rsidP="00BB72EA">
      <w:pPr>
        <w:pStyle w:val="Heading3"/>
        <w:tabs>
          <w:tab w:val="num" w:pos="360"/>
        </w:tabs>
        <w:ind w:left="0" w:firstLine="0"/>
      </w:pPr>
      <w:bookmarkStart w:id="22" w:name="_Toc46039325"/>
      <w:bookmarkStart w:id="23" w:name="_Toc365606675"/>
      <w:r>
        <w:t>Accesibilidad</w:t>
      </w:r>
      <w:bookmarkEnd w:id="22"/>
      <w:bookmarkEnd w:id="23"/>
    </w:p>
    <w:p w14:paraId="3F2E3DF9" w14:textId="77777777" w:rsidR="00BB72EA" w:rsidRPr="00BF6BFF" w:rsidRDefault="00BB72EA" w:rsidP="00BB72EA">
      <w:pPr>
        <w:rPr>
          <w:lang w:val="es-ES"/>
        </w:rPr>
      </w:pPr>
      <w:r w:rsidRPr="00BF6BFF">
        <w:rPr>
          <w:lang w:val="es-ES"/>
        </w:rPr>
        <w:t>Cada miembro de una clase tiene asociada una accesibilidad, que controla las regiones del texto del programa a las que tiene acceso el miembro. Existen cinco formas posibles de accesibilidad. Éstas se resumen en la siguiente tabla.</w:t>
      </w:r>
    </w:p>
    <w:p w14:paraId="3F2E3DFA" w14:textId="77777777" w:rsidR="00BB72EA" w:rsidRPr="00BF6BFF" w:rsidRDefault="00BB72EA" w:rsidP="00BB72EA">
      <w:pPr>
        <w:pStyle w:val="TableStart"/>
        <w:rPr>
          <w:lang w:val="es-ES"/>
        </w:rPr>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6660"/>
      </w:tblGrid>
      <w:tr w:rsidR="00BB72EA" w14:paraId="3F2E3DFD" w14:textId="77777777">
        <w:tc>
          <w:tcPr>
            <w:tcW w:w="2448" w:type="dxa"/>
          </w:tcPr>
          <w:p w14:paraId="3F2E3DFB" w14:textId="77777777" w:rsidR="00BB72EA" w:rsidRDefault="00BB72EA" w:rsidP="00BB72EA">
            <w:pPr>
              <w:pStyle w:val="Table"/>
              <w:rPr>
                <w:b/>
              </w:rPr>
            </w:pPr>
            <w:r>
              <w:rPr>
                <w:b/>
              </w:rPr>
              <w:t>Accesibilidad</w:t>
            </w:r>
          </w:p>
        </w:tc>
        <w:tc>
          <w:tcPr>
            <w:tcW w:w="6660" w:type="dxa"/>
          </w:tcPr>
          <w:p w14:paraId="3F2E3DFC" w14:textId="77777777" w:rsidR="00BB72EA" w:rsidRDefault="00BB72EA" w:rsidP="00BB72EA">
            <w:pPr>
              <w:pStyle w:val="Table"/>
              <w:rPr>
                <w:b/>
              </w:rPr>
            </w:pPr>
            <w:r>
              <w:rPr>
                <w:b/>
              </w:rPr>
              <w:t>Significado</w:t>
            </w:r>
          </w:p>
        </w:tc>
      </w:tr>
      <w:tr w:rsidR="00BB72EA" w14:paraId="3F2E3E00" w14:textId="77777777">
        <w:tc>
          <w:tcPr>
            <w:tcW w:w="2448" w:type="dxa"/>
          </w:tcPr>
          <w:p w14:paraId="3F2E3DFE" w14:textId="77777777" w:rsidR="00BB72EA" w:rsidRDefault="00BB72EA" w:rsidP="00BB72EA">
            <w:pPr>
              <w:pStyle w:val="Table"/>
              <w:rPr>
                <w:rStyle w:val="Codefragment"/>
              </w:rPr>
            </w:pPr>
            <w:r>
              <w:rPr>
                <w:rStyle w:val="Codefragment"/>
              </w:rPr>
              <w:t>public</w:t>
            </w:r>
          </w:p>
        </w:tc>
        <w:tc>
          <w:tcPr>
            <w:tcW w:w="6660" w:type="dxa"/>
          </w:tcPr>
          <w:p w14:paraId="3F2E3DFF" w14:textId="77777777" w:rsidR="00BB72EA" w:rsidRDefault="00BB72EA" w:rsidP="00BB72EA">
            <w:pPr>
              <w:pStyle w:val="Table"/>
            </w:pPr>
            <w:r>
              <w:t>Acceso no limitado</w:t>
            </w:r>
          </w:p>
        </w:tc>
      </w:tr>
      <w:tr w:rsidR="00BB72EA" w:rsidRPr="00BF6BFF" w14:paraId="3F2E3E03" w14:textId="77777777">
        <w:tc>
          <w:tcPr>
            <w:tcW w:w="2448" w:type="dxa"/>
          </w:tcPr>
          <w:p w14:paraId="3F2E3E01" w14:textId="77777777" w:rsidR="00BB72EA" w:rsidRDefault="00BB72EA" w:rsidP="00BB72EA">
            <w:pPr>
              <w:pStyle w:val="Table"/>
              <w:rPr>
                <w:rStyle w:val="Codefragment"/>
              </w:rPr>
            </w:pPr>
            <w:r>
              <w:rPr>
                <w:rStyle w:val="Codefragment"/>
              </w:rPr>
              <w:t>protected</w:t>
            </w:r>
          </w:p>
        </w:tc>
        <w:tc>
          <w:tcPr>
            <w:tcW w:w="6660" w:type="dxa"/>
          </w:tcPr>
          <w:p w14:paraId="3F2E3E02" w14:textId="77777777" w:rsidR="00BB72EA" w:rsidRPr="00BF6BFF" w:rsidRDefault="00BB72EA" w:rsidP="00954A9D">
            <w:pPr>
              <w:pStyle w:val="Table"/>
              <w:rPr>
                <w:lang w:val="es-ES"/>
              </w:rPr>
            </w:pPr>
            <w:r w:rsidRPr="00BF6BFF">
              <w:rPr>
                <w:lang w:val="es-ES"/>
              </w:rPr>
              <w:t>Acceso limitado a esta clase o a las clases derivadas de la misma</w:t>
            </w:r>
          </w:p>
        </w:tc>
      </w:tr>
      <w:tr w:rsidR="00BB72EA" w:rsidRPr="00BF6BFF" w14:paraId="3F2E3E06" w14:textId="77777777">
        <w:tc>
          <w:tcPr>
            <w:tcW w:w="2448" w:type="dxa"/>
          </w:tcPr>
          <w:p w14:paraId="3F2E3E04" w14:textId="77777777" w:rsidR="00BB72EA" w:rsidRDefault="00BB72EA" w:rsidP="00BB72EA">
            <w:pPr>
              <w:pStyle w:val="Table"/>
              <w:rPr>
                <w:rStyle w:val="Codefragment"/>
              </w:rPr>
            </w:pPr>
            <w:r>
              <w:rPr>
                <w:rStyle w:val="Codefragment"/>
              </w:rPr>
              <w:t>internal</w:t>
            </w:r>
          </w:p>
        </w:tc>
        <w:tc>
          <w:tcPr>
            <w:tcW w:w="6660" w:type="dxa"/>
          </w:tcPr>
          <w:p w14:paraId="3F2E3E05" w14:textId="77777777" w:rsidR="00BB72EA" w:rsidRPr="00BF6BFF" w:rsidRDefault="00BB72EA" w:rsidP="00BB72EA">
            <w:pPr>
              <w:pStyle w:val="Table"/>
              <w:rPr>
                <w:lang w:val="es-ES"/>
              </w:rPr>
            </w:pPr>
            <w:r w:rsidRPr="00BF6BFF">
              <w:rPr>
                <w:lang w:val="es-ES"/>
              </w:rPr>
              <w:t>Acceso limitado a este programa</w:t>
            </w:r>
          </w:p>
        </w:tc>
      </w:tr>
      <w:tr w:rsidR="00BB72EA" w:rsidRPr="00BF6BFF" w14:paraId="3F2E3E09" w14:textId="77777777">
        <w:tc>
          <w:tcPr>
            <w:tcW w:w="2448" w:type="dxa"/>
          </w:tcPr>
          <w:p w14:paraId="3F2E3E07" w14:textId="77777777" w:rsidR="00BB72EA" w:rsidRDefault="00BB72EA" w:rsidP="00BB72EA">
            <w:pPr>
              <w:pStyle w:val="Table"/>
              <w:rPr>
                <w:rStyle w:val="Codefragment"/>
              </w:rPr>
            </w:pPr>
            <w:r>
              <w:rPr>
                <w:rStyle w:val="Codefragment"/>
              </w:rPr>
              <w:t>protected internal</w:t>
            </w:r>
          </w:p>
        </w:tc>
        <w:tc>
          <w:tcPr>
            <w:tcW w:w="6660" w:type="dxa"/>
          </w:tcPr>
          <w:p w14:paraId="3F2E3E08" w14:textId="77777777" w:rsidR="00BB72EA" w:rsidRPr="00BF6BFF" w:rsidRDefault="00BB72EA" w:rsidP="00954A9D">
            <w:pPr>
              <w:pStyle w:val="Table"/>
              <w:rPr>
                <w:lang w:val="es-ES"/>
              </w:rPr>
            </w:pPr>
            <w:r w:rsidRPr="00BF6BFF">
              <w:rPr>
                <w:lang w:val="es-ES"/>
              </w:rPr>
              <w:t>Acceso limitado a este programa o a las clases derivadas de la misma</w:t>
            </w:r>
          </w:p>
        </w:tc>
      </w:tr>
      <w:tr w:rsidR="00BB72EA" w:rsidRPr="00BF6BFF" w14:paraId="3F2E3E0C" w14:textId="77777777">
        <w:tc>
          <w:tcPr>
            <w:tcW w:w="2448" w:type="dxa"/>
          </w:tcPr>
          <w:p w14:paraId="3F2E3E0A" w14:textId="77777777" w:rsidR="00BB72EA" w:rsidRDefault="00BB72EA" w:rsidP="00BB72EA">
            <w:pPr>
              <w:pStyle w:val="Table"/>
              <w:rPr>
                <w:rStyle w:val="Codefragment"/>
              </w:rPr>
            </w:pPr>
            <w:r>
              <w:rPr>
                <w:rStyle w:val="Codefragment"/>
              </w:rPr>
              <w:t>private</w:t>
            </w:r>
          </w:p>
        </w:tc>
        <w:tc>
          <w:tcPr>
            <w:tcW w:w="6660" w:type="dxa"/>
          </w:tcPr>
          <w:p w14:paraId="3F2E3E0B" w14:textId="77777777" w:rsidR="00BB72EA" w:rsidRPr="00BF6BFF" w:rsidRDefault="00BB72EA" w:rsidP="00BB72EA">
            <w:pPr>
              <w:pStyle w:val="Table"/>
              <w:rPr>
                <w:lang w:val="es-ES"/>
              </w:rPr>
            </w:pPr>
            <w:r w:rsidRPr="00BF6BFF">
              <w:rPr>
                <w:lang w:val="es-ES"/>
              </w:rPr>
              <w:t>Acceso limitado a esta clase</w:t>
            </w:r>
          </w:p>
        </w:tc>
      </w:tr>
    </w:tbl>
    <w:p w14:paraId="3F2E3E0D" w14:textId="77777777" w:rsidR="00BB72EA" w:rsidRPr="00BF6BFF" w:rsidRDefault="00BB72EA" w:rsidP="00BB72EA">
      <w:pPr>
        <w:pStyle w:val="TableEnd"/>
        <w:rPr>
          <w:lang w:val="es-ES"/>
        </w:rPr>
      </w:pPr>
    </w:p>
    <w:p w14:paraId="3F2E3E0E" w14:textId="77777777" w:rsidR="00D82986" w:rsidRDefault="00D82986" w:rsidP="00D82986">
      <w:pPr>
        <w:pStyle w:val="Heading3"/>
        <w:tabs>
          <w:tab w:val="num" w:pos="360"/>
        </w:tabs>
        <w:ind w:left="0" w:firstLine="0"/>
      </w:pPr>
      <w:bookmarkStart w:id="24" w:name="_Toc46039326"/>
      <w:bookmarkStart w:id="25" w:name="_Toc365606676"/>
      <w:r>
        <w:t>Parámetros de tipo</w:t>
      </w:r>
      <w:bookmarkEnd w:id="25"/>
    </w:p>
    <w:p w14:paraId="3F2E3E0F" w14:textId="77777777" w:rsidR="00D82986" w:rsidRPr="00BF6BFF" w:rsidRDefault="00D82986" w:rsidP="00D82986">
      <w:pPr>
        <w:rPr>
          <w:lang w:val="es-ES"/>
        </w:rPr>
      </w:pPr>
      <w:r w:rsidRPr="00BF6BFF">
        <w:rPr>
          <w:lang w:val="es-ES"/>
        </w:rPr>
        <w:t xml:space="preserve">Una definición de clase puede especificar conjunto de parámetros de tipo si a continuación del nombre de clase se colocan corchetes angulares que contengan una lista con los nombres de los parámetros de tipo. Los parámetros de tipo se pueden utilizar dentro de las declaraciones de clase para definir a los miembros de la clase. En el ejemplo siguiente los parámetros de tipo de </w:t>
      </w:r>
      <w:r w:rsidRPr="00BF6BFF">
        <w:rPr>
          <w:rStyle w:val="Codefragment"/>
          <w:lang w:val="es-ES"/>
        </w:rPr>
        <w:t>Pair</w:t>
      </w:r>
      <w:r w:rsidRPr="00BF6BFF">
        <w:rPr>
          <w:lang w:val="es-ES"/>
        </w:rPr>
        <w:t xml:space="preserve"> son </w:t>
      </w:r>
      <w:r w:rsidRPr="00BF6BFF">
        <w:rPr>
          <w:rStyle w:val="Codefragment"/>
          <w:lang w:val="es-ES"/>
        </w:rPr>
        <w:t>TFirst</w:t>
      </w:r>
      <w:r w:rsidRPr="00BF6BFF">
        <w:rPr>
          <w:lang w:val="es-ES"/>
        </w:rPr>
        <w:t xml:space="preserve"> y </w:t>
      </w:r>
      <w:r w:rsidRPr="00BF6BFF">
        <w:rPr>
          <w:rStyle w:val="Codefragment"/>
          <w:lang w:val="es-ES"/>
        </w:rPr>
        <w:t>TSecond</w:t>
      </w:r>
      <w:r w:rsidRPr="00BF6BFF">
        <w:rPr>
          <w:lang w:val="es-ES"/>
        </w:rPr>
        <w:t>:</w:t>
      </w:r>
    </w:p>
    <w:p w14:paraId="3F2E3E10" w14:textId="77777777" w:rsidR="00D82986" w:rsidRDefault="00D82986" w:rsidP="00D82986">
      <w:pPr>
        <w:pStyle w:val="Code"/>
      </w:pPr>
      <w:r>
        <w:t>public class Pair&lt;TFirst,TSecond&gt;</w:t>
      </w:r>
      <w:r>
        <w:br/>
        <w:t>{</w:t>
      </w:r>
      <w:r>
        <w:br/>
      </w:r>
      <w:r>
        <w:tab/>
        <w:t>public TFirst First;</w:t>
      </w:r>
    </w:p>
    <w:p w14:paraId="3F2E3E11" w14:textId="77777777" w:rsidR="00D82986" w:rsidRPr="00BF6BFF" w:rsidRDefault="004C7850" w:rsidP="00D82986">
      <w:pPr>
        <w:pStyle w:val="Code"/>
        <w:rPr>
          <w:lang w:val="es-ES"/>
        </w:rPr>
      </w:pPr>
      <w:r>
        <w:tab/>
      </w:r>
      <w:r w:rsidRPr="00BF6BFF">
        <w:rPr>
          <w:lang w:val="es-ES"/>
        </w:rPr>
        <w:t>public TSecond Second;</w:t>
      </w:r>
      <w:r w:rsidRPr="00BF6BFF">
        <w:rPr>
          <w:lang w:val="es-ES"/>
        </w:rPr>
        <w:br/>
        <w:t>}</w:t>
      </w:r>
    </w:p>
    <w:p w14:paraId="3F2E3E12" w14:textId="77777777" w:rsidR="000610EE" w:rsidRPr="00BF6BFF" w:rsidRDefault="000610EE" w:rsidP="00D82986">
      <w:pPr>
        <w:rPr>
          <w:lang w:val="es-ES"/>
        </w:rPr>
      </w:pPr>
      <w:r w:rsidRPr="00BF6BFF">
        <w:rPr>
          <w:lang w:val="es-ES"/>
        </w:rPr>
        <w:t>Un tipo de clase declarado para incluir parámetros de tipo se denomina tipo de clase genérico. Los tipos struct, interface y delegate también pueden ser genéricos.</w:t>
      </w:r>
    </w:p>
    <w:p w14:paraId="3F2E3E13" w14:textId="77777777" w:rsidR="00D82986" w:rsidRPr="00BF6BFF" w:rsidRDefault="000610EE" w:rsidP="00D82986">
      <w:pPr>
        <w:rPr>
          <w:lang w:val="es-ES"/>
        </w:rPr>
      </w:pPr>
      <w:r w:rsidRPr="00BF6BFF">
        <w:rPr>
          <w:lang w:val="es-ES"/>
        </w:rPr>
        <w:t>Cuando se usa la clase genérica, se deben proporcionar argumentos de tipo para cada parámetro de tipo.</w:t>
      </w:r>
    </w:p>
    <w:p w14:paraId="3F2E3E14" w14:textId="77777777" w:rsidR="000610EE" w:rsidRDefault="000610EE" w:rsidP="000610EE">
      <w:pPr>
        <w:pStyle w:val="Code"/>
      </w:pPr>
      <w:r>
        <w:lastRenderedPageBreak/>
        <w:t>Pair&lt;int,string&gt; pair = new Pair&lt;int,string&gt; { First = 1, Second = “two” };</w:t>
      </w:r>
      <w:r>
        <w:br/>
        <w:t>int i = pair.First;     // TFirst is int</w:t>
      </w:r>
      <w:r>
        <w:br/>
        <w:t>string s = pair.Second; // TSecond is string</w:t>
      </w:r>
    </w:p>
    <w:p w14:paraId="3F2E3E15" w14:textId="77777777" w:rsidR="000610EE" w:rsidRPr="00BF6BFF" w:rsidRDefault="0098099A" w:rsidP="000610EE">
      <w:pPr>
        <w:rPr>
          <w:lang w:val="es-ES"/>
        </w:rPr>
      </w:pPr>
      <w:r w:rsidRPr="00BF6BFF">
        <w:rPr>
          <w:lang w:val="es-ES"/>
        </w:rPr>
        <w:t xml:space="preserve">Un tipo genérico con los argumentos de tipo proporcionados, como </w:t>
      </w:r>
      <w:r w:rsidRPr="00BF6BFF">
        <w:rPr>
          <w:rStyle w:val="Codefragment"/>
          <w:lang w:val="es-ES"/>
        </w:rPr>
        <w:t>Pair&lt;int,string&gt;</w:t>
      </w:r>
      <w:r w:rsidRPr="00BF6BFF">
        <w:rPr>
          <w:lang w:val="es-ES"/>
        </w:rPr>
        <w:t xml:space="preserve"> en el ejemplo anterior, se denomina tipo construido.</w:t>
      </w:r>
    </w:p>
    <w:p w14:paraId="3F2E3E16" w14:textId="77777777" w:rsidR="00BB72EA" w:rsidRDefault="00BB72EA" w:rsidP="00BB72EA">
      <w:pPr>
        <w:pStyle w:val="Heading3"/>
        <w:tabs>
          <w:tab w:val="num" w:pos="360"/>
        </w:tabs>
        <w:ind w:left="0" w:firstLine="0"/>
      </w:pPr>
      <w:bookmarkStart w:id="26" w:name="_Toc365606677"/>
      <w:r>
        <w:t>Clases base</w:t>
      </w:r>
      <w:bookmarkEnd w:id="24"/>
      <w:bookmarkEnd w:id="26"/>
    </w:p>
    <w:p w14:paraId="3F2E3E17" w14:textId="77777777" w:rsidR="00BB72EA" w:rsidRPr="00BF6BFF" w:rsidRDefault="00BB72EA" w:rsidP="00BB72EA">
      <w:pPr>
        <w:rPr>
          <w:lang w:val="es-ES"/>
        </w:rPr>
      </w:pPr>
      <w:r w:rsidRPr="00BF6BFF">
        <w:rPr>
          <w:lang w:val="es-ES"/>
        </w:rPr>
        <w:t xml:space="preserve">Una declaración de clase puede especificar una clase base si a continuación del nombre de clase y los parámetros de tipo se colocan dos puntos y el nombre de la clase base. Omitir una especificación de clase base es igual que derivar del tipo </w:t>
      </w:r>
      <w:r w:rsidRPr="00BF6BFF">
        <w:rPr>
          <w:rStyle w:val="Codefragment"/>
          <w:lang w:val="es-ES"/>
        </w:rPr>
        <w:t>object</w:t>
      </w:r>
      <w:r w:rsidRPr="00BF6BFF">
        <w:rPr>
          <w:lang w:val="es-ES"/>
        </w:rPr>
        <w:t xml:space="preserve">. En el ejemplo siguiente, la clase base de </w:t>
      </w:r>
      <w:r w:rsidRPr="00BF6BFF">
        <w:rPr>
          <w:rStyle w:val="Codefragment"/>
          <w:lang w:val="es-ES"/>
        </w:rPr>
        <w:t>Point3D</w:t>
      </w:r>
      <w:r w:rsidRPr="00BF6BFF">
        <w:rPr>
          <w:lang w:val="es-ES"/>
        </w:rPr>
        <w:t xml:space="preserve"> es </w:t>
      </w:r>
      <w:r w:rsidRPr="00BF6BFF">
        <w:rPr>
          <w:rStyle w:val="Codefragment"/>
          <w:lang w:val="es-ES"/>
        </w:rPr>
        <w:t>Point</w:t>
      </w:r>
      <w:r w:rsidRPr="00BF6BFF">
        <w:rPr>
          <w:lang w:val="es-ES"/>
        </w:rPr>
        <w:t xml:space="preserve"> y la clase base de </w:t>
      </w:r>
      <w:r w:rsidRPr="00BF6BFF">
        <w:rPr>
          <w:rStyle w:val="Codefragment"/>
          <w:lang w:val="es-ES"/>
        </w:rPr>
        <w:t>Point</w:t>
      </w:r>
      <w:r w:rsidRPr="00BF6BFF">
        <w:rPr>
          <w:lang w:val="es-ES"/>
        </w:rPr>
        <w:t xml:space="preserve"> es </w:t>
      </w:r>
      <w:r w:rsidRPr="00BF6BFF">
        <w:rPr>
          <w:rStyle w:val="Codefragment"/>
          <w:lang w:val="es-ES"/>
        </w:rPr>
        <w:t>object</w:t>
      </w:r>
      <w:r w:rsidRPr="00BF6BFF">
        <w:rPr>
          <w:lang w:val="es-ES"/>
        </w:rPr>
        <w:t>:</w:t>
      </w:r>
    </w:p>
    <w:p w14:paraId="3F2E3E18" w14:textId="77777777" w:rsidR="00BB72EA" w:rsidRDefault="00BB72EA" w:rsidP="00BB72EA">
      <w:pPr>
        <w:pStyle w:val="Code"/>
      </w:pPr>
      <w:r>
        <w:t>public class Point</w:t>
      </w:r>
      <w:r>
        <w:br/>
        <w:t>{</w:t>
      </w:r>
      <w:r>
        <w:br/>
      </w:r>
      <w:r>
        <w:tab/>
        <w:t>public int x, y;</w:t>
      </w:r>
    </w:p>
    <w:p w14:paraId="3F2E3E19" w14:textId="77777777" w:rsidR="00BB72EA" w:rsidRDefault="00BB72EA" w:rsidP="00BB72EA">
      <w:pPr>
        <w:pStyle w:val="Code"/>
      </w:pPr>
      <w:r>
        <w:tab/>
        <w:t>public Point(int x, int y) {</w:t>
      </w:r>
      <w:r>
        <w:br/>
      </w:r>
      <w:r>
        <w:tab/>
      </w:r>
      <w:r>
        <w:tab/>
        <w:t>this.x = x;</w:t>
      </w:r>
      <w:r>
        <w:br/>
      </w:r>
      <w:r>
        <w:tab/>
      </w:r>
      <w:r>
        <w:tab/>
        <w:t>this.y = y;</w:t>
      </w:r>
      <w:r>
        <w:br/>
      </w:r>
      <w:r>
        <w:tab/>
        <w:t>}</w:t>
      </w:r>
      <w:r>
        <w:br/>
        <w:t>}</w:t>
      </w:r>
    </w:p>
    <w:p w14:paraId="3F2E3E1A" w14:textId="77777777" w:rsidR="00BB72EA" w:rsidRDefault="00BB72EA" w:rsidP="00BB72EA">
      <w:pPr>
        <w:pStyle w:val="Code"/>
      </w:pPr>
      <w:r>
        <w:t>public class Point3D: Point</w:t>
      </w:r>
      <w:r>
        <w:br/>
        <w:t>{</w:t>
      </w:r>
      <w:r>
        <w:br/>
      </w:r>
      <w:r>
        <w:tab/>
        <w:t>public int z;</w:t>
      </w:r>
    </w:p>
    <w:p w14:paraId="3F2E3E1B" w14:textId="77777777" w:rsidR="00BB72EA" w:rsidRPr="00EE53B6" w:rsidRDefault="00BB72EA" w:rsidP="00BB72EA">
      <w:pPr>
        <w:pStyle w:val="Code"/>
      </w:pPr>
      <w:r>
        <w:tab/>
        <w:t>public Point3D(int x, int y, int z): base(x, y) {</w:t>
      </w:r>
      <w:r>
        <w:br/>
      </w:r>
      <w:r>
        <w:tab/>
      </w:r>
      <w:r>
        <w:tab/>
        <w:t>this.z = z;</w:t>
      </w:r>
      <w:r>
        <w:br/>
      </w:r>
      <w:r>
        <w:tab/>
        <w:t>}</w:t>
      </w:r>
      <w:r>
        <w:br/>
        <w:t>}</w:t>
      </w:r>
    </w:p>
    <w:p w14:paraId="3F2E3E1C" w14:textId="77777777" w:rsidR="00BB72EA" w:rsidRPr="00BF6BFF" w:rsidRDefault="00BB72EA" w:rsidP="00BB72EA">
      <w:pPr>
        <w:rPr>
          <w:lang w:val="es-ES"/>
        </w:rPr>
      </w:pPr>
      <w:r w:rsidRPr="00BF6BFF">
        <w:rPr>
          <w:lang w:val="es-ES"/>
        </w:rPr>
        <w:t xml:space="preserve">Las clases heredan los miembros de sus clases base. La herencia significa que una clase contiene implícitamente todos los miembros de su clase base directa, excepto los constructores de instancia, los constructores estáticos y los destructores de la clase base. Una clase derivada puede agregar nuevos miembros a los heredados, pero no puede quitar la definición de un miembro heredado. En el ejemplo anterior, </w:t>
      </w:r>
      <w:r w:rsidRPr="00BF6BFF">
        <w:rPr>
          <w:rStyle w:val="Codefragment"/>
          <w:lang w:val="es-ES"/>
        </w:rPr>
        <w:t>Point3D</w:t>
      </w:r>
      <w:r w:rsidRPr="00BF6BFF">
        <w:rPr>
          <w:lang w:val="es-ES"/>
        </w:rPr>
        <w:t xml:space="preserve"> hereda los campos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 xml:space="preserve"> de </w:t>
      </w:r>
      <w:r w:rsidRPr="00BF6BFF">
        <w:rPr>
          <w:rStyle w:val="Codefragment"/>
          <w:lang w:val="es-ES"/>
        </w:rPr>
        <w:t>Point</w:t>
      </w:r>
      <w:r w:rsidRPr="00BF6BFF">
        <w:rPr>
          <w:lang w:val="es-ES"/>
        </w:rPr>
        <w:t xml:space="preserve">, y cada instancia de </w:t>
      </w:r>
      <w:r w:rsidRPr="00BF6BFF">
        <w:rPr>
          <w:rStyle w:val="Codefragment"/>
          <w:lang w:val="es-ES"/>
        </w:rPr>
        <w:t>Point3D</w:t>
      </w:r>
      <w:r w:rsidRPr="00BF6BFF">
        <w:rPr>
          <w:lang w:val="es-ES"/>
        </w:rPr>
        <w:t xml:space="preserve"> contiene tres campos , </w:t>
      </w:r>
      <w:r w:rsidRPr="00BF6BFF">
        <w:rPr>
          <w:rStyle w:val="Codefragment"/>
          <w:lang w:val="es-ES"/>
        </w:rPr>
        <w:t>x</w:t>
      </w:r>
      <w:r w:rsidRPr="00BF6BFF">
        <w:rPr>
          <w:lang w:val="es-ES"/>
        </w:rPr>
        <w:t xml:space="preserve">, </w:t>
      </w:r>
      <w:r w:rsidRPr="00BF6BFF">
        <w:rPr>
          <w:rStyle w:val="Codefragment"/>
          <w:lang w:val="es-ES"/>
        </w:rPr>
        <w:t>y</w:t>
      </w:r>
      <w:r w:rsidRPr="00BF6BFF">
        <w:rPr>
          <w:lang w:val="es-ES"/>
        </w:rPr>
        <w:t xml:space="preserve"> y </w:t>
      </w:r>
      <w:r w:rsidRPr="00BF6BFF">
        <w:rPr>
          <w:rStyle w:val="Codefragment"/>
          <w:lang w:val="es-ES"/>
        </w:rPr>
        <w:t>z</w:t>
      </w:r>
      <w:r w:rsidRPr="00BF6BFF">
        <w:rPr>
          <w:lang w:val="es-ES"/>
        </w:rPr>
        <w:t>.</w:t>
      </w:r>
    </w:p>
    <w:p w14:paraId="3F2E3E1D" w14:textId="77777777" w:rsidR="00BB72EA" w:rsidRPr="00BF6BFF" w:rsidRDefault="00BB72EA" w:rsidP="00BB72EA">
      <w:pPr>
        <w:rPr>
          <w:lang w:val="es-ES"/>
        </w:rPr>
      </w:pPr>
      <w:r w:rsidRPr="00BF6BFF">
        <w:rPr>
          <w:lang w:val="es-ES"/>
        </w:rPr>
        <w:t xml:space="preserve">Existe una conversión implícita desde un tipo de clase a cualquiera de sus tipos de clase base. Por consiguiente, una variable de un tipo de clase puede hacer referencia a una instancia de dicha clase o a una instancia de cualquier clase derivada. Por ejemplo, teniendo en cuenta las declaraciones de clase anteriores, una variable de tipo </w:t>
      </w:r>
      <w:r w:rsidRPr="00BF6BFF">
        <w:rPr>
          <w:rStyle w:val="Codefragment"/>
          <w:lang w:val="es-ES"/>
        </w:rPr>
        <w:t>Point</w:t>
      </w:r>
      <w:r w:rsidRPr="00BF6BFF">
        <w:rPr>
          <w:lang w:val="es-ES"/>
        </w:rPr>
        <w:t xml:space="preserve"> puede hacer referencia a un </w:t>
      </w:r>
      <w:r w:rsidRPr="00BF6BFF">
        <w:rPr>
          <w:rStyle w:val="Codefragment"/>
          <w:lang w:val="es-ES"/>
        </w:rPr>
        <w:t>Point</w:t>
      </w:r>
      <w:r w:rsidRPr="00BF6BFF">
        <w:rPr>
          <w:lang w:val="es-ES"/>
        </w:rPr>
        <w:t xml:space="preserve"> o a un </w:t>
      </w:r>
      <w:r w:rsidRPr="00BF6BFF">
        <w:rPr>
          <w:rStyle w:val="Codefragment"/>
          <w:lang w:val="es-ES"/>
        </w:rPr>
        <w:t>Point3D</w:t>
      </w:r>
      <w:r w:rsidRPr="00BF6BFF">
        <w:rPr>
          <w:lang w:val="es-ES"/>
        </w:rPr>
        <w:t>:</w:t>
      </w:r>
    </w:p>
    <w:p w14:paraId="3F2E3E1E" w14:textId="77777777" w:rsidR="00BB72EA" w:rsidRDefault="00BB72EA" w:rsidP="00BB72EA">
      <w:pPr>
        <w:pStyle w:val="Code"/>
      </w:pPr>
      <w:r>
        <w:t>Point a = new Point(10, 20);</w:t>
      </w:r>
      <w:r>
        <w:br/>
        <w:t>Point b = new Point3D(10, 20, 30);</w:t>
      </w:r>
    </w:p>
    <w:p w14:paraId="3F2E3E1F" w14:textId="77777777" w:rsidR="00BB72EA" w:rsidRDefault="00BB72EA" w:rsidP="00BB72EA">
      <w:pPr>
        <w:pStyle w:val="Heading3"/>
        <w:tabs>
          <w:tab w:val="num" w:pos="360"/>
        </w:tabs>
        <w:ind w:left="0" w:firstLine="0"/>
      </w:pPr>
      <w:bookmarkStart w:id="27" w:name="_Toc46039327"/>
      <w:bookmarkStart w:id="28" w:name="_Toc365606678"/>
      <w:r>
        <w:t>Campos</w:t>
      </w:r>
      <w:bookmarkEnd w:id="27"/>
      <w:bookmarkEnd w:id="28"/>
    </w:p>
    <w:p w14:paraId="3F2E3E20" w14:textId="77777777" w:rsidR="00BB72EA" w:rsidRPr="00BF6BFF" w:rsidRDefault="00BB72EA" w:rsidP="00BB72EA">
      <w:pPr>
        <w:rPr>
          <w:lang w:val="es-ES"/>
        </w:rPr>
      </w:pPr>
      <w:r w:rsidRPr="00BF6BFF">
        <w:rPr>
          <w:lang w:val="es-ES"/>
        </w:rPr>
        <w:t>Un campo es una variable que está asociada a una clase o a una instancia de una clase.</w:t>
      </w:r>
    </w:p>
    <w:p w14:paraId="3F2E3E21" w14:textId="77777777" w:rsidR="00BB72EA" w:rsidRPr="00BF6BFF" w:rsidRDefault="00BB72EA" w:rsidP="00BB72EA">
      <w:pPr>
        <w:rPr>
          <w:lang w:val="es-ES"/>
        </w:rPr>
      </w:pPr>
      <w:r w:rsidRPr="00BF6BFF">
        <w:rPr>
          <w:lang w:val="es-ES"/>
        </w:rPr>
        <w:t xml:space="preserve">Un campo declarado con el modificador </w:t>
      </w:r>
      <w:r w:rsidRPr="00BF6BFF">
        <w:rPr>
          <w:rStyle w:val="Codefragment"/>
          <w:lang w:val="es-ES"/>
        </w:rPr>
        <w:t>static</w:t>
      </w:r>
      <w:r w:rsidRPr="00BF6BFF">
        <w:rPr>
          <w:lang w:val="es-ES"/>
        </w:rPr>
        <w:t xml:space="preserve"> define un </w:t>
      </w:r>
      <w:r w:rsidRPr="00BF6BFF">
        <w:rPr>
          <w:rStyle w:val="Term"/>
          <w:lang w:val="es-ES"/>
        </w:rPr>
        <w:t>campo estático</w:t>
      </w:r>
      <w:r w:rsidRPr="00BF6BFF">
        <w:rPr>
          <w:lang w:val="es-ES"/>
        </w:rPr>
        <w:t>. Un campo estático identifica exactamente una ubicación de almacenamiento. Independientemente del número de instancias que se creen de una clase, sólo habrá una copia de un campo estático.</w:t>
      </w:r>
    </w:p>
    <w:p w14:paraId="3F2E3E22" w14:textId="77777777" w:rsidR="00BB72EA" w:rsidRPr="00BF6BFF" w:rsidRDefault="00BB72EA" w:rsidP="00BB72EA">
      <w:pPr>
        <w:rPr>
          <w:lang w:val="es-ES"/>
        </w:rPr>
      </w:pPr>
      <w:r w:rsidRPr="00BF6BFF">
        <w:rPr>
          <w:lang w:val="es-ES"/>
        </w:rPr>
        <w:t xml:space="preserve">Un campo declarado sin el modificador </w:t>
      </w:r>
      <w:r w:rsidRPr="00BF6BFF">
        <w:rPr>
          <w:rStyle w:val="Codefragment"/>
          <w:lang w:val="es-ES"/>
        </w:rPr>
        <w:t>static</w:t>
      </w:r>
      <w:r w:rsidRPr="00BF6BFF">
        <w:rPr>
          <w:lang w:val="es-ES"/>
        </w:rPr>
        <w:t xml:space="preserve"> define un </w:t>
      </w:r>
      <w:r w:rsidRPr="00BF6BFF">
        <w:rPr>
          <w:rStyle w:val="Term"/>
          <w:lang w:val="es-ES"/>
        </w:rPr>
        <w:t>campo de instancia</w:t>
      </w:r>
      <w:r w:rsidRPr="00BF6BFF">
        <w:rPr>
          <w:lang w:val="es-ES"/>
        </w:rPr>
        <w:t>. Todas las instancias de una clase contienen una copia independiente de todos los campos de instancia de esa clase.</w:t>
      </w:r>
    </w:p>
    <w:p w14:paraId="3F2E3E23" w14:textId="77777777" w:rsidR="00BB72EA" w:rsidRPr="00BF6BFF" w:rsidRDefault="00BB72EA" w:rsidP="00BB72EA">
      <w:pPr>
        <w:rPr>
          <w:lang w:val="es-ES"/>
        </w:rPr>
      </w:pPr>
      <w:r w:rsidRPr="00BF6BFF">
        <w:rPr>
          <w:lang w:val="es-ES"/>
        </w:rPr>
        <w:t xml:space="preserve">En el ejemplo siguiente, cada instancia de la clase </w:t>
      </w:r>
      <w:r w:rsidRPr="00BF6BFF">
        <w:rPr>
          <w:rStyle w:val="Codefragment"/>
          <w:lang w:val="es-ES"/>
        </w:rPr>
        <w:t>Color</w:t>
      </w:r>
      <w:r w:rsidRPr="00BF6BFF">
        <w:rPr>
          <w:lang w:val="es-ES"/>
        </w:rPr>
        <w:t xml:space="preserve"> tiene una copia independiente de los campos de instancia </w:t>
      </w:r>
      <w:r w:rsidRPr="00BF6BFF">
        <w:rPr>
          <w:rStyle w:val="Codefragment"/>
          <w:lang w:val="es-ES"/>
        </w:rPr>
        <w:t>r</w:t>
      </w:r>
      <w:r w:rsidRPr="00BF6BFF">
        <w:rPr>
          <w:lang w:val="es-ES"/>
        </w:rPr>
        <w:t xml:space="preserve">, </w:t>
      </w:r>
      <w:r w:rsidRPr="00BF6BFF">
        <w:rPr>
          <w:rStyle w:val="Codefragment"/>
          <w:lang w:val="es-ES"/>
        </w:rPr>
        <w:t>g</w:t>
      </w:r>
      <w:r w:rsidRPr="00BF6BFF">
        <w:rPr>
          <w:lang w:val="es-ES"/>
        </w:rPr>
        <w:t xml:space="preserve"> y </w:t>
      </w:r>
      <w:r w:rsidRPr="00BF6BFF">
        <w:rPr>
          <w:rStyle w:val="Codefragment"/>
          <w:lang w:val="es-ES"/>
        </w:rPr>
        <w:t>b</w:t>
      </w:r>
      <w:r w:rsidRPr="00BF6BFF">
        <w:rPr>
          <w:lang w:val="es-ES"/>
        </w:rPr>
        <w:t xml:space="preserve">, pero solo hay una copia de los campos estáticos </w:t>
      </w:r>
      <w:r w:rsidRPr="00BF6BFF">
        <w:rPr>
          <w:rStyle w:val="Codefragment"/>
          <w:lang w:val="es-ES"/>
        </w:rPr>
        <w:t>Black</w:t>
      </w:r>
      <w:r w:rsidRPr="00BF6BFF">
        <w:rPr>
          <w:lang w:val="es-ES"/>
        </w:rPr>
        <w:t xml:space="preserve">, </w:t>
      </w:r>
      <w:r w:rsidRPr="00BF6BFF">
        <w:rPr>
          <w:rStyle w:val="Codefragment"/>
          <w:lang w:val="es-ES"/>
        </w:rPr>
        <w:t>White</w:t>
      </w:r>
      <w:r w:rsidRPr="00BF6BFF">
        <w:rPr>
          <w:lang w:val="es-ES"/>
        </w:rPr>
        <w:t xml:space="preserve">, </w:t>
      </w:r>
      <w:r w:rsidRPr="00BF6BFF">
        <w:rPr>
          <w:rStyle w:val="Codefragment"/>
          <w:lang w:val="es-ES"/>
        </w:rPr>
        <w:t>Red</w:t>
      </w:r>
      <w:r w:rsidRPr="00BF6BFF">
        <w:rPr>
          <w:lang w:val="es-ES"/>
        </w:rPr>
        <w:t xml:space="preserve">, </w:t>
      </w:r>
      <w:r w:rsidRPr="00BF6BFF">
        <w:rPr>
          <w:rStyle w:val="Codefragment"/>
          <w:lang w:val="es-ES"/>
        </w:rPr>
        <w:t>Green</w:t>
      </w:r>
      <w:r w:rsidRPr="00BF6BFF">
        <w:rPr>
          <w:lang w:val="es-ES"/>
        </w:rPr>
        <w:t xml:space="preserve"> y </w:t>
      </w:r>
      <w:r w:rsidRPr="00BF6BFF">
        <w:rPr>
          <w:rStyle w:val="Codefragment"/>
          <w:lang w:val="es-ES"/>
        </w:rPr>
        <w:t>Blue</w:t>
      </w:r>
      <w:r w:rsidRPr="00BF6BFF">
        <w:rPr>
          <w:lang w:val="es-ES"/>
        </w:rPr>
        <w:t>:</w:t>
      </w:r>
    </w:p>
    <w:p w14:paraId="3F2E3E24" w14:textId="77777777" w:rsidR="00BB72EA" w:rsidRDefault="00BB72EA" w:rsidP="00BB72EA">
      <w:pPr>
        <w:pStyle w:val="Code"/>
      </w:pPr>
      <w:r>
        <w:lastRenderedPageBreak/>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14:paraId="3F2E3E25" w14:textId="77777777" w:rsidR="00BB72EA" w:rsidRPr="0026090C" w:rsidRDefault="00BB72EA" w:rsidP="00BB72EA">
      <w:pPr>
        <w:pStyle w:val="Code"/>
        <w:rPr>
          <w:lang w:val="da-DK"/>
        </w:rPr>
      </w:pPr>
      <w:r>
        <w:tab/>
        <w:t>private byte r, g, b;</w:t>
      </w:r>
    </w:p>
    <w:p w14:paraId="3F2E3E26" w14:textId="77777777" w:rsidR="00BB72EA" w:rsidRDefault="00BB72EA" w:rsidP="00BB72EA">
      <w:pPr>
        <w:pStyle w:val="Code"/>
      </w:pPr>
      <w:r>
        <w:tab/>
        <w:t>public Color(byte r, byte g, byte b) {</w:t>
      </w:r>
      <w:r>
        <w:br/>
      </w:r>
      <w:r>
        <w:tab/>
      </w:r>
      <w:r>
        <w:tab/>
        <w:t>this.r = r;</w:t>
      </w:r>
      <w:r>
        <w:br/>
      </w:r>
      <w:r>
        <w:tab/>
      </w:r>
      <w:r>
        <w:tab/>
        <w:t>this.g = g;</w:t>
      </w:r>
      <w:r>
        <w:br/>
      </w:r>
      <w:r>
        <w:tab/>
      </w:r>
      <w:r>
        <w:tab/>
        <w:t>this.b = b;</w:t>
      </w:r>
      <w:r>
        <w:br/>
      </w:r>
      <w:r>
        <w:tab/>
        <w:t>}</w:t>
      </w:r>
      <w:r>
        <w:br/>
        <w:t>}</w:t>
      </w:r>
    </w:p>
    <w:p w14:paraId="3F2E3E27" w14:textId="77777777" w:rsidR="00BB72EA" w:rsidRPr="00BF6BFF" w:rsidRDefault="00BB72EA" w:rsidP="00BB72EA">
      <w:pPr>
        <w:rPr>
          <w:lang w:val="es-ES"/>
        </w:rPr>
      </w:pPr>
      <w:r w:rsidRPr="00BF6BFF">
        <w:rPr>
          <w:lang w:val="es-ES"/>
        </w:rPr>
        <w:t xml:space="preserve">Como se puede ver en el ejemplo anterior, los </w:t>
      </w:r>
      <w:r w:rsidRPr="00BF6BFF">
        <w:rPr>
          <w:rStyle w:val="Term"/>
          <w:lang w:val="es-ES"/>
        </w:rPr>
        <w:t>campos de solo lectura</w:t>
      </w:r>
      <w:r w:rsidRPr="00BF6BFF">
        <w:rPr>
          <w:lang w:val="es-ES"/>
        </w:rPr>
        <w:t xml:space="preserve"> se pueden declarar con un modificador </w:t>
      </w:r>
      <w:r w:rsidRPr="00BF6BFF">
        <w:rPr>
          <w:rStyle w:val="Codefragment"/>
          <w:lang w:val="es-ES"/>
        </w:rPr>
        <w:t>readonly</w:t>
      </w:r>
      <w:r w:rsidRPr="00BF6BFF">
        <w:rPr>
          <w:lang w:val="es-ES"/>
        </w:rPr>
        <w:t xml:space="preserve">. Solamente se pueden realizar asignaciones a un campo </w:t>
      </w:r>
      <w:r w:rsidRPr="00BF6BFF">
        <w:rPr>
          <w:rStyle w:val="Codefragment"/>
          <w:lang w:val="es-ES"/>
        </w:rPr>
        <w:t>readonly</w:t>
      </w:r>
      <w:r w:rsidRPr="00BF6BFF">
        <w:rPr>
          <w:lang w:val="es-ES"/>
        </w:rPr>
        <w:t xml:space="preserve"> como parte de la declaración del campo o en un constructor en la misma clase.</w:t>
      </w:r>
    </w:p>
    <w:p w14:paraId="3F2E3E28" w14:textId="77777777" w:rsidR="00BB72EA" w:rsidRDefault="00BB72EA" w:rsidP="00BB72EA">
      <w:pPr>
        <w:pStyle w:val="Heading3"/>
        <w:tabs>
          <w:tab w:val="num" w:pos="360"/>
        </w:tabs>
        <w:ind w:left="0" w:firstLine="0"/>
      </w:pPr>
      <w:bookmarkStart w:id="29" w:name="_Toc46039328"/>
      <w:bookmarkStart w:id="30" w:name="_Toc365606679"/>
      <w:r>
        <w:t>Métodos</w:t>
      </w:r>
      <w:bookmarkEnd w:id="29"/>
      <w:bookmarkEnd w:id="30"/>
    </w:p>
    <w:p w14:paraId="3F2E3E29" w14:textId="77777777" w:rsidR="00BB72EA" w:rsidRPr="00BF6BFF" w:rsidRDefault="00BB72EA" w:rsidP="00BB72EA">
      <w:pPr>
        <w:rPr>
          <w:lang w:val="es-ES"/>
        </w:rPr>
      </w:pPr>
      <w:r w:rsidRPr="00BF6BFF">
        <w:rPr>
          <w:lang w:val="es-ES"/>
        </w:rPr>
        <w:t xml:space="preserve">Un </w:t>
      </w:r>
      <w:r w:rsidRPr="00BF6BFF">
        <w:rPr>
          <w:rStyle w:val="Term"/>
          <w:lang w:val="es-ES"/>
        </w:rPr>
        <w:t>método</w:t>
      </w:r>
      <w:r w:rsidRPr="00BF6BFF">
        <w:rPr>
          <w:lang w:val="es-ES"/>
        </w:rPr>
        <w:t xml:space="preserve"> es un miembro que implementa un cálculo o una acción que puede realizar un objeto o una clase. El acceso a los </w:t>
      </w:r>
      <w:r w:rsidRPr="00BF6BFF">
        <w:rPr>
          <w:rStyle w:val="Term"/>
          <w:lang w:val="es-ES"/>
        </w:rPr>
        <w:t>métodos estáticos</w:t>
      </w:r>
      <w:r w:rsidRPr="00BF6BFF">
        <w:rPr>
          <w:lang w:val="es-ES"/>
        </w:rPr>
        <w:t xml:space="preserve"> se obtiene a través de la clase. Se tiene acceso a los </w:t>
      </w:r>
      <w:r w:rsidRPr="00BF6BFF">
        <w:rPr>
          <w:rStyle w:val="Term"/>
          <w:lang w:val="es-ES"/>
        </w:rPr>
        <w:t>métodos de instancia</w:t>
      </w:r>
      <w:r w:rsidRPr="00BF6BFF">
        <w:rPr>
          <w:lang w:val="es-ES"/>
        </w:rPr>
        <w:t xml:space="preserve"> a través de las instancias de la clase.</w:t>
      </w:r>
    </w:p>
    <w:p w14:paraId="3F2E3E2A" w14:textId="77777777" w:rsidR="00BB72EA" w:rsidRPr="00BF6BFF" w:rsidRDefault="00BB72EA" w:rsidP="00BB72EA">
      <w:pPr>
        <w:rPr>
          <w:lang w:val="es-ES"/>
        </w:rPr>
      </w:pPr>
      <w:r w:rsidRPr="00BF6BFF">
        <w:rPr>
          <w:lang w:val="es-ES"/>
        </w:rPr>
        <w:t xml:space="preserve">Los métodos tienen una lista (posiblemente vacía) de </w:t>
      </w:r>
      <w:r w:rsidRPr="00BF6BFF">
        <w:rPr>
          <w:rStyle w:val="Term"/>
          <w:lang w:val="es-ES"/>
        </w:rPr>
        <w:t>parámetros</w:t>
      </w:r>
      <w:r w:rsidRPr="00BF6BFF">
        <w:rPr>
          <w:lang w:val="es-ES"/>
        </w:rPr>
        <w:t xml:space="preserve">, que representan valores o referencias variables que se pasan al método y un </w:t>
      </w:r>
      <w:r w:rsidRPr="00BF6BFF">
        <w:rPr>
          <w:rStyle w:val="Term"/>
          <w:lang w:val="es-ES"/>
        </w:rPr>
        <w:t>tipo de valor devuelto</w:t>
      </w:r>
      <w:r w:rsidRPr="00BF6BFF">
        <w:rPr>
          <w:lang w:val="es-ES"/>
        </w:rPr>
        <w:t xml:space="preserve"> que especifica el tipo del valor calculado y devuelto por el método. El tipo de valor devuelto de un método es </w:t>
      </w:r>
      <w:r w:rsidRPr="00BF6BFF">
        <w:rPr>
          <w:rStyle w:val="Codefragment"/>
          <w:lang w:val="es-ES"/>
        </w:rPr>
        <w:t>void</w:t>
      </w:r>
      <w:r w:rsidRPr="00BF6BFF">
        <w:rPr>
          <w:lang w:val="es-ES"/>
        </w:rPr>
        <w:t xml:space="preserve"> si no devuelve ningún valor.</w:t>
      </w:r>
    </w:p>
    <w:p w14:paraId="3F2E3E2B" w14:textId="77777777" w:rsidR="0098099A" w:rsidRPr="00BF6BFF" w:rsidRDefault="0098099A" w:rsidP="00BB72EA">
      <w:pPr>
        <w:rPr>
          <w:lang w:val="es-ES"/>
        </w:rPr>
      </w:pPr>
      <w:r w:rsidRPr="00BF6BFF">
        <w:rPr>
          <w:lang w:val="es-ES"/>
        </w:rPr>
        <w:t>Al igual que los tipos, los métodos también pueden tener un conjunto de parámetros de tipo, para los que se deben especificar argumentos de tipo cuando se llama al método. A diferencia de los tipos, los argumentos de tipo por lo general se pueden inferir a partir de los argumentos de una llamada de método y no necesitan darse de manera explícita.</w:t>
      </w:r>
    </w:p>
    <w:p w14:paraId="3F2E3E2C" w14:textId="77777777" w:rsidR="00BB72EA" w:rsidRPr="00BF6BFF" w:rsidRDefault="00BB72EA" w:rsidP="00BB72EA">
      <w:pPr>
        <w:rPr>
          <w:lang w:val="es-ES"/>
        </w:rPr>
      </w:pPr>
      <w:r w:rsidRPr="00BF6BFF">
        <w:rPr>
          <w:lang w:val="es-ES"/>
        </w:rPr>
        <w:t xml:space="preserve">La </w:t>
      </w:r>
      <w:r w:rsidRPr="00BF6BFF">
        <w:rPr>
          <w:rStyle w:val="Term"/>
          <w:lang w:val="es-ES"/>
        </w:rPr>
        <w:t>signatura</w:t>
      </w:r>
      <w:r w:rsidRPr="00BF6BFF">
        <w:rPr>
          <w:lang w:val="es-ES"/>
        </w:rPr>
        <w:t xml:space="preserve"> de un método debe ser única en la clase en la que se declara el método. La firma de un método se compone del nombre del método, el número de parámetros de tipo, así como del número, modificadores y tipos de sus parámetros. La firma de un método no incluye el tipo de valor devuelto.</w:t>
      </w:r>
    </w:p>
    <w:p w14:paraId="3F2E3E2D" w14:textId="77777777" w:rsidR="00BB72EA" w:rsidRDefault="00BB72EA" w:rsidP="00BB72EA">
      <w:pPr>
        <w:pStyle w:val="Heading4"/>
        <w:tabs>
          <w:tab w:val="num" w:pos="360"/>
        </w:tabs>
        <w:ind w:left="0" w:firstLine="0"/>
      </w:pPr>
      <w:bookmarkStart w:id="31" w:name="_Toc46039329"/>
      <w:bookmarkStart w:id="32" w:name="_Ref350169776"/>
      <w:bookmarkStart w:id="33" w:name="_Toc365606680"/>
      <w:r>
        <w:t>Parámetros</w:t>
      </w:r>
      <w:bookmarkEnd w:id="31"/>
      <w:bookmarkEnd w:id="32"/>
      <w:bookmarkEnd w:id="33"/>
    </w:p>
    <w:p w14:paraId="3F2E3E2E" w14:textId="77777777" w:rsidR="00BB72EA" w:rsidRPr="00BF6BFF" w:rsidRDefault="00BB72EA" w:rsidP="00BB72EA">
      <w:pPr>
        <w:rPr>
          <w:lang w:val="es-ES"/>
        </w:rPr>
      </w:pPr>
      <w:r w:rsidRPr="00BF6BFF">
        <w:rPr>
          <w:lang w:val="es-ES"/>
        </w:rPr>
        <w:t xml:space="preserve">Los parámetros se utilizan para pasar valores o referencias variables a los métodos. Los parámetros de un método reciben sus valores reales de los </w:t>
      </w:r>
      <w:r w:rsidRPr="00BF6BFF">
        <w:rPr>
          <w:rStyle w:val="Term"/>
          <w:lang w:val="es-ES"/>
        </w:rPr>
        <w:t>argumentos</w:t>
      </w:r>
      <w:r w:rsidRPr="00BF6BFF">
        <w:rPr>
          <w:lang w:val="es-ES"/>
        </w:rPr>
        <w:t xml:space="preserve"> que se especifican cuando se invoca el método. Existen cuatro clases de parámetros: parámetros de valores, parámetros de referencias, parámetros de salida y matrices de parámetros.</w:t>
      </w:r>
    </w:p>
    <w:p w14:paraId="3F2E3E2F" w14:textId="66CDAC54" w:rsidR="00BB72EA" w:rsidRPr="00BF6BFF" w:rsidRDefault="00BB72EA" w:rsidP="00BB72EA">
      <w:pPr>
        <w:rPr>
          <w:lang w:val="es-ES"/>
        </w:rPr>
      </w:pPr>
      <w:r w:rsidRPr="00BF6BFF">
        <w:rPr>
          <w:lang w:val="es-ES"/>
        </w:rPr>
        <w:t xml:space="preserve">Para pasar el parámetro de entrada se utiliza un </w:t>
      </w:r>
      <w:r w:rsidRPr="00BF6BFF">
        <w:rPr>
          <w:rStyle w:val="Term"/>
          <w:lang w:val="es-ES"/>
        </w:rPr>
        <w:t>parámetro de valor</w:t>
      </w:r>
      <w:r w:rsidRPr="00BF6BFF">
        <w:rPr>
          <w:lang w:val="es-ES"/>
        </w:rPr>
        <w:t xml:space="preserve">. Un parámetro de valor corresponde a una variable local que obtiene su valor inicial del argumento proporcionado para el parámetro. Las modificaciones de un parámetro de valor no afectan al argumento proporcionado para el parámetro. </w:t>
      </w:r>
    </w:p>
    <w:p w14:paraId="3F2E3E30" w14:textId="77777777" w:rsidR="009409D7" w:rsidRPr="00BF6BFF" w:rsidRDefault="009409D7" w:rsidP="00BB72EA">
      <w:pPr>
        <w:rPr>
          <w:lang w:val="es-ES"/>
        </w:rPr>
      </w:pPr>
      <w:r w:rsidRPr="00BF6BFF">
        <w:rPr>
          <w:lang w:val="es-ES"/>
        </w:rPr>
        <w:t>Los parámetros de valor pueden ser opcionales si se especifica un valor predeterminado de forma que se puedan omitir los argumentos correspondientes.</w:t>
      </w:r>
    </w:p>
    <w:p w14:paraId="3F2E3E31" w14:textId="77777777" w:rsidR="00BB72EA" w:rsidRPr="00BF6BFF" w:rsidRDefault="00BB72EA" w:rsidP="00BB72EA">
      <w:pPr>
        <w:rPr>
          <w:lang w:val="es-ES"/>
        </w:rPr>
      </w:pPr>
      <w:r w:rsidRPr="00BF6BFF">
        <w:rPr>
          <w:lang w:val="es-ES"/>
        </w:rPr>
        <w:t xml:space="preserve">Un </w:t>
      </w:r>
      <w:r w:rsidRPr="00BF6BFF">
        <w:rPr>
          <w:rStyle w:val="Term"/>
          <w:lang w:val="es-ES"/>
        </w:rPr>
        <w:t>parámetro de referencia</w:t>
      </w:r>
      <w:r w:rsidRPr="00BF6BFF">
        <w:rPr>
          <w:lang w:val="es-ES"/>
        </w:rPr>
        <w:t xml:space="preserve"> se utiliza tanto para proporcionar parámetros de entrada como de salida. El argumento pasado para un parámetro de referencia debe ser una variable, y durante la ejecución del método, el parámetro de referencia representa la misma ubicación de almacenamiento que la variable del argumento. Los parámetros de referencia se declaran con el modificador </w:t>
      </w:r>
      <w:r w:rsidRPr="00BF6BFF">
        <w:rPr>
          <w:rStyle w:val="Codefragment"/>
          <w:lang w:val="es-ES"/>
        </w:rPr>
        <w:t>ref</w:t>
      </w:r>
      <w:r w:rsidRPr="00BF6BFF">
        <w:rPr>
          <w:lang w:val="es-ES"/>
        </w:rPr>
        <w:t xml:space="preserve">. En el ejemplo siguiente se ilustra el uso de los parámetros </w:t>
      </w:r>
      <w:r w:rsidRPr="00BF6BFF">
        <w:rPr>
          <w:rStyle w:val="Codefragment"/>
          <w:lang w:val="es-ES"/>
        </w:rPr>
        <w:t>ref</w:t>
      </w:r>
      <w:r w:rsidRPr="00BF6BFF">
        <w:rPr>
          <w:lang w:val="es-ES"/>
        </w:rPr>
        <w:t>.</w:t>
      </w:r>
    </w:p>
    <w:p w14:paraId="3F2E3E32" w14:textId="77777777" w:rsidR="00BB72EA" w:rsidRDefault="00BB72EA" w:rsidP="00BB72EA">
      <w:pPr>
        <w:pStyle w:val="Code"/>
      </w:pPr>
      <w:r>
        <w:t>using System;</w:t>
      </w:r>
    </w:p>
    <w:p w14:paraId="3F2E3E33" w14:textId="77777777" w:rsidR="00BB72EA" w:rsidRDefault="00BB72EA" w:rsidP="00BB72EA">
      <w:pPr>
        <w:pStyle w:val="Code"/>
      </w:pPr>
      <w:r>
        <w:lastRenderedPageBreak/>
        <w:t>class Test</w:t>
      </w:r>
      <w:r>
        <w:br/>
        <w:t>{</w:t>
      </w:r>
      <w:r>
        <w:br/>
      </w:r>
      <w:r>
        <w:tab/>
        <w:t>static void Swap(ref int x, ref int y) {</w:t>
      </w:r>
      <w:r>
        <w:br/>
      </w:r>
      <w:r>
        <w:tab/>
      </w:r>
      <w:r>
        <w:tab/>
        <w:t>int temp = x;</w:t>
      </w:r>
      <w:r>
        <w:br/>
      </w:r>
      <w:r>
        <w:tab/>
      </w:r>
      <w:r>
        <w:tab/>
        <w:t>x = y;</w:t>
      </w:r>
      <w:r>
        <w:br/>
      </w:r>
      <w:r>
        <w:tab/>
      </w:r>
      <w:r>
        <w:tab/>
        <w:t>y = temp;</w:t>
      </w:r>
      <w:r>
        <w:br/>
      </w:r>
      <w:r>
        <w:tab/>
        <w:t>}</w:t>
      </w:r>
    </w:p>
    <w:p w14:paraId="3F2E3E34" w14:textId="77777777" w:rsidR="00BB72EA" w:rsidRDefault="00BB72EA" w:rsidP="00BB72EA">
      <w:pPr>
        <w:pStyle w:val="Code"/>
      </w:pPr>
      <w:r>
        <w:tab/>
        <w:t xml:space="preserve">static void </w:t>
      </w:r>
      <w:smartTag w:uri="urn:schemas-microsoft-com:office:smarttags" w:element="place">
        <w:r>
          <w:t>Main</w:t>
        </w:r>
      </w:smartTag>
      <w:r>
        <w:t>() {</w:t>
      </w:r>
      <w:r>
        <w:br/>
      </w:r>
      <w:r>
        <w:tab/>
      </w:r>
      <w:r>
        <w:tab/>
        <w:t>int i = 1, j = 2;</w:t>
      </w:r>
      <w:r>
        <w:br/>
      </w:r>
      <w:r>
        <w:tab/>
      </w:r>
      <w:r>
        <w:tab/>
        <w:t>Swap(ref i, ref j);</w:t>
      </w:r>
      <w:r>
        <w:br/>
      </w:r>
      <w:r>
        <w:tab/>
      </w:r>
      <w:r>
        <w:tab/>
        <w:t>Console.WriteLine("{0} {1}", i, j);</w:t>
      </w:r>
      <w:r>
        <w:tab/>
      </w:r>
      <w:r>
        <w:tab/>
      </w:r>
      <w:r>
        <w:tab/>
        <w:t>// Outputs "2 1"</w:t>
      </w:r>
      <w:r>
        <w:br/>
      </w:r>
      <w:r>
        <w:tab/>
        <w:t>}</w:t>
      </w:r>
      <w:r>
        <w:br/>
        <w:t>}</w:t>
      </w:r>
    </w:p>
    <w:p w14:paraId="3F2E3E35" w14:textId="77777777" w:rsidR="00BB72EA" w:rsidRPr="00BF6BFF" w:rsidRDefault="00BB72EA" w:rsidP="00BB72EA">
      <w:pPr>
        <w:rPr>
          <w:lang w:val="es-ES"/>
        </w:rPr>
      </w:pPr>
      <w:r w:rsidRPr="00BF6BFF">
        <w:rPr>
          <w:lang w:val="es-ES"/>
        </w:rPr>
        <w:t xml:space="preserve">Para pasar parámetros de salida se utiliza un </w:t>
      </w:r>
      <w:r w:rsidRPr="00BF6BFF">
        <w:rPr>
          <w:rStyle w:val="Term"/>
          <w:lang w:val="es-ES"/>
        </w:rPr>
        <w:t>parámetro de salida</w:t>
      </w:r>
      <w:r w:rsidRPr="00BF6BFF">
        <w:rPr>
          <w:lang w:val="es-ES"/>
        </w:rPr>
        <w:t xml:space="preserve">. Un parámetro de salida es similar a un parámetro de referencia, excepto en que el valor inicial del argumento suministrado por el llamador no es importante. Los parámetros de salida se declaran con un modificador </w:t>
      </w:r>
      <w:r w:rsidRPr="00BF6BFF">
        <w:rPr>
          <w:rStyle w:val="Codefragment"/>
          <w:lang w:val="es-ES"/>
        </w:rPr>
        <w:t>out</w:t>
      </w:r>
      <w:r w:rsidRPr="00BF6BFF">
        <w:rPr>
          <w:lang w:val="es-ES"/>
        </w:rPr>
        <w:t xml:space="preserve">. En el ejemplo siguiente se ilustra el uso de los parámetros </w:t>
      </w:r>
      <w:r w:rsidRPr="00BF6BFF">
        <w:rPr>
          <w:rStyle w:val="Codefragment"/>
          <w:lang w:val="es-ES"/>
        </w:rPr>
        <w:t>out</w:t>
      </w:r>
      <w:r w:rsidRPr="00BF6BFF">
        <w:rPr>
          <w:lang w:val="es-ES"/>
        </w:rPr>
        <w:t>.</w:t>
      </w:r>
    </w:p>
    <w:p w14:paraId="3F2E3E36" w14:textId="77777777" w:rsidR="00BB72EA" w:rsidRDefault="00BB72EA" w:rsidP="00BB72EA">
      <w:pPr>
        <w:pStyle w:val="Code"/>
      </w:pPr>
      <w:r>
        <w:t>using System;</w:t>
      </w:r>
    </w:p>
    <w:p w14:paraId="3F2E3E37" w14:textId="77777777" w:rsidR="00BB72EA" w:rsidRDefault="00BB72EA" w:rsidP="00BB72EA">
      <w:pPr>
        <w:pStyle w:val="Code"/>
      </w:pPr>
      <w:r>
        <w:t>class Test</w:t>
      </w:r>
      <w:r>
        <w:br/>
        <w:t>{</w:t>
      </w:r>
      <w:r>
        <w:br/>
      </w:r>
      <w:r>
        <w:tab/>
        <w:t>static void Divide(int x, int y, out int result, out int remainder) {</w:t>
      </w:r>
      <w:r>
        <w:br/>
      </w:r>
      <w:r>
        <w:tab/>
      </w:r>
      <w:r>
        <w:tab/>
        <w:t>result = x / y;</w:t>
      </w:r>
      <w:r>
        <w:br/>
      </w:r>
      <w:r>
        <w:tab/>
      </w:r>
      <w:r>
        <w:tab/>
        <w:t>remainder = x % y;</w:t>
      </w:r>
      <w:r>
        <w:br/>
      </w:r>
      <w:r>
        <w:tab/>
        <w:t>}</w:t>
      </w:r>
    </w:p>
    <w:p w14:paraId="3F2E3E38" w14:textId="77777777" w:rsidR="00BB72EA" w:rsidRDefault="00BB72EA" w:rsidP="00BB72EA">
      <w:pPr>
        <w:pStyle w:val="Code"/>
      </w:pPr>
      <w:r>
        <w:tab/>
        <w:t xml:space="preserve">static void </w:t>
      </w:r>
      <w:smartTag w:uri="urn:schemas-microsoft-com:office:smarttags" w:element="place">
        <w:r>
          <w:t>Main</w:t>
        </w:r>
      </w:smartTag>
      <w:r>
        <w:t>() {</w:t>
      </w:r>
      <w:r>
        <w:br/>
      </w:r>
      <w:r>
        <w:tab/>
      </w:r>
      <w:r>
        <w:tab/>
        <w:t>int res, rem;</w:t>
      </w:r>
      <w:r>
        <w:br/>
      </w:r>
      <w:r>
        <w:tab/>
      </w:r>
      <w:r>
        <w:tab/>
        <w:t>Divide(10, 3, out res, out rem);</w:t>
      </w:r>
      <w:r>
        <w:br/>
      </w:r>
      <w:r>
        <w:tab/>
      </w:r>
      <w:r>
        <w:tab/>
        <w:t>Console.WriteLine("{0} {1}", res, rem);</w:t>
      </w:r>
      <w:r>
        <w:tab/>
        <w:t>// Outputs "3 1"</w:t>
      </w:r>
      <w:r>
        <w:br/>
      </w:r>
      <w:r>
        <w:tab/>
        <w:t>}</w:t>
      </w:r>
      <w:r>
        <w:br/>
        <w:t>}</w:t>
      </w:r>
    </w:p>
    <w:p w14:paraId="3F2E3E39" w14:textId="77777777" w:rsidR="00BB72EA" w:rsidRDefault="00BB72EA" w:rsidP="00BB72EA">
      <w:r w:rsidRPr="00BF6BFF">
        <w:rPr>
          <w:lang w:val="es-ES"/>
        </w:rPr>
        <w:t xml:space="preserve">Una </w:t>
      </w:r>
      <w:r w:rsidRPr="00BF6BFF">
        <w:rPr>
          <w:rStyle w:val="Term"/>
          <w:lang w:val="es-ES"/>
        </w:rPr>
        <w:t>matriz de parámetros</w:t>
      </w:r>
      <w:r w:rsidRPr="00BF6BFF">
        <w:rPr>
          <w:lang w:val="es-ES"/>
        </w:rPr>
        <w:t xml:space="preserve"> permite pasar un número variable de argumentos a un método. Una matriz de parámetros se declara con un modificador </w:t>
      </w:r>
      <w:r w:rsidRPr="00BF6BFF">
        <w:rPr>
          <w:rStyle w:val="Codefragment"/>
          <w:lang w:val="es-ES"/>
        </w:rPr>
        <w:t>params</w:t>
      </w:r>
      <w:r w:rsidRPr="00BF6BFF">
        <w:rPr>
          <w:lang w:val="es-ES"/>
        </w:rPr>
        <w:t xml:space="preserve">. Sólo el último parámetro de un método puede ser una matriz de parámetros y el tipo de una matriz de parámetros debe ser un tipo de matriz unidimensional. Los métodos </w:t>
      </w:r>
      <w:r w:rsidRPr="00BF6BFF">
        <w:rPr>
          <w:rStyle w:val="Codefragment"/>
          <w:lang w:val="es-ES"/>
        </w:rPr>
        <w:t>Write</w:t>
      </w:r>
      <w:r w:rsidRPr="00BF6BFF">
        <w:rPr>
          <w:lang w:val="es-ES"/>
        </w:rPr>
        <w:t xml:space="preserve"> y </w:t>
      </w:r>
      <w:r w:rsidRPr="00BF6BFF">
        <w:rPr>
          <w:rStyle w:val="Codefragment"/>
          <w:lang w:val="es-ES"/>
        </w:rPr>
        <w:t>WriteLine</w:t>
      </w:r>
      <w:r w:rsidRPr="00BF6BFF">
        <w:rPr>
          <w:lang w:val="es-ES"/>
        </w:rPr>
        <w:t xml:space="preserve"> de la clase </w:t>
      </w:r>
      <w:r w:rsidRPr="00BF6BFF">
        <w:rPr>
          <w:rStyle w:val="Codefragment"/>
          <w:lang w:val="es-ES"/>
        </w:rPr>
        <w:t>System.Console</w:t>
      </w:r>
      <w:r w:rsidRPr="00BF6BFF">
        <w:rPr>
          <w:lang w:val="es-ES"/>
        </w:rPr>
        <w:t xml:space="preserve"> son buenos ejemplos del uso de una matriz de parámetros. </w:t>
      </w:r>
      <w:r>
        <w:t>Se declaran del siguiente modo:</w:t>
      </w:r>
    </w:p>
    <w:p w14:paraId="3F2E3E3A" w14:textId="77777777" w:rsidR="00BB72EA" w:rsidRDefault="00BB72EA" w:rsidP="00BB72EA">
      <w:pPr>
        <w:pStyle w:val="Code"/>
      </w:pPr>
      <w:r>
        <w:t>public class Console</w:t>
      </w:r>
      <w:r>
        <w:br/>
        <w:t>{</w:t>
      </w:r>
      <w:r>
        <w:br/>
      </w:r>
      <w:r>
        <w:tab/>
        <w:t>public static void Write(string fmt, params object[] args) {...}</w:t>
      </w:r>
    </w:p>
    <w:p w14:paraId="3F2E3E3B" w14:textId="77777777" w:rsidR="00BB72EA" w:rsidRDefault="00BB72EA" w:rsidP="00BB72EA">
      <w:pPr>
        <w:pStyle w:val="Code"/>
      </w:pPr>
      <w:r>
        <w:tab/>
        <w:t>public static void WriteLine(string fmt, params object[] args) {...}</w:t>
      </w:r>
    </w:p>
    <w:p w14:paraId="3F2E3E3C" w14:textId="77777777" w:rsidR="00BB72EA" w:rsidRPr="00BF6BFF" w:rsidRDefault="00BB72EA" w:rsidP="00BB72EA">
      <w:pPr>
        <w:pStyle w:val="Code"/>
        <w:rPr>
          <w:lang w:val="es-ES"/>
        </w:rPr>
      </w:pPr>
      <w:r>
        <w:tab/>
      </w:r>
      <w:r w:rsidRPr="00BF6BFF">
        <w:rPr>
          <w:lang w:val="es-ES"/>
        </w:rPr>
        <w:t>...</w:t>
      </w:r>
      <w:r w:rsidRPr="00BF6BFF">
        <w:rPr>
          <w:lang w:val="es-ES"/>
        </w:rPr>
        <w:br/>
        <w:t>}</w:t>
      </w:r>
    </w:p>
    <w:p w14:paraId="3F2E3E3D" w14:textId="77777777" w:rsidR="00BB72EA" w:rsidRPr="00BF6BFF" w:rsidRDefault="00BB72EA" w:rsidP="00BB72EA">
      <w:pPr>
        <w:rPr>
          <w:lang w:val="es-ES"/>
        </w:rPr>
      </w:pPr>
      <w:r w:rsidRPr="00BF6BFF">
        <w:rPr>
          <w:lang w:val="es-ES"/>
        </w:rPr>
        <w:t>Dentro de un método que utiliza una matriz de parámetros, la matriz de parámetros se comporta exactamente como un parámetro normal de un tipo de matriz. Sin embargo, en una invocación de un método con una matriz de parámetros, es posible pasar un argumento único del tipo de matriz de parámetros o cualquier número de argumentos del tipo elemento de la matriz de parámetros. En este último caso, se crea automáticamente una instancia de matriz y se inicializa con los argumentos especificados. Este ejemplo</w:t>
      </w:r>
    </w:p>
    <w:p w14:paraId="3F2E3E3E" w14:textId="77777777" w:rsidR="00BB72EA" w:rsidRPr="00BF6BFF" w:rsidRDefault="00BB72EA" w:rsidP="00BB72EA">
      <w:pPr>
        <w:pStyle w:val="Code"/>
        <w:rPr>
          <w:lang w:val="es-ES"/>
        </w:rPr>
      </w:pPr>
      <w:r w:rsidRPr="00BF6BFF">
        <w:rPr>
          <w:lang w:val="es-ES"/>
        </w:rPr>
        <w:t>Console.WriteLine("x={0} y={1} z={2}", x, y, z);</w:t>
      </w:r>
    </w:p>
    <w:p w14:paraId="3F2E3E3F" w14:textId="77777777" w:rsidR="00BB72EA" w:rsidRPr="00BF6BFF" w:rsidRDefault="00BB72EA" w:rsidP="00BB72EA">
      <w:pPr>
        <w:rPr>
          <w:lang w:val="es-ES"/>
        </w:rPr>
      </w:pPr>
      <w:r w:rsidRPr="00BF6BFF">
        <w:rPr>
          <w:lang w:val="es-ES"/>
        </w:rPr>
        <w:t>equivale a escribir lo siguiente.</w:t>
      </w:r>
    </w:p>
    <w:p w14:paraId="3F2E3E40" w14:textId="77777777" w:rsidR="00BB72EA" w:rsidRDefault="00E514CE" w:rsidP="00BB72EA">
      <w:pPr>
        <w:pStyle w:val="Code"/>
      </w:pPr>
      <w:r>
        <w:lastRenderedPageBreak/>
        <w:t>string s = "x={0} y={1} z={2}";</w:t>
      </w:r>
      <w:r>
        <w:br/>
        <w:t>object[] args = new object[3];</w:t>
      </w:r>
      <w:r>
        <w:br/>
        <w:t>args[0] = x;</w:t>
      </w:r>
      <w:r>
        <w:br/>
        <w:t>args[1] = y;</w:t>
      </w:r>
      <w:r>
        <w:br/>
        <w:t>args[2] = z;</w:t>
      </w:r>
      <w:r>
        <w:br/>
        <w:t>Console.WriteLine(s, args);</w:t>
      </w:r>
    </w:p>
    <w:p w14:paraId="3F2E3E41" w14:textId="0F584040" w:rsidR="00BB72EA" w:rsidRPr="00BF6BFF" w:rsidRDefault="00BB72EA" w:rsidP="00BB72EA">
      <w:pPr>
        <w:pStyle w:val="Heading4"/>
        <w:tabs>
          <w:tab w:val="num" w:pos="360"/>
        </w:tabs>
        <w:ind w:left="0" w:firstLine="0"/>
        <w:rPr>
          <w:lang w:val="es-ES"/>
        </w:rPr>
      </w:pPr>
      <w:bookmarkStart w:id="34" w:name="_Toc46039330"/>
      <w:bookmarkStart w:id="35" w:name="_Toc365606681"/>
      <w:r w:rsidRPr="00BF6BFF">
        <w:rPr>
          <w:lang w:val="es-ES"/>
        </w:rPr>
        <w:t>Cuerpo del método</w:t>
      </w:r>
      <w:bookmarkEnd w:id="34"/>
      <w:r w:rsidRPr="00BF6BFF">
        <w:rPr>
          <w:lang w:val="es-ES"/>
        </w:rPr>
        <w:t xml:space="preserve"> y variables locales</w:t>
      </w:r>
      <w:bookmarkEnd w:id="35"/>
    </w:p>
    <w:p w14:paraId="3F2E3E42" w14:textId="77777777" w:rsidR="00BB72EA" w:rsidRPr="00BF6BFF" w:rsidRDefault="00BB72EA" w:rsidP="00BB72EA">
      <w:pPr>
        <w:rPr>
          <w:lang w:val="es-ES"/>
        </w:rPr>
      </w:pPr>
      <w:r w:rsidRPr="00BF6BFF">
        <w:rPr>
          <w:lang w:val="es-ES"/>
        </w:rPr>
        <w:t>El cuerpo de un método especifica las instrucciones que se deben ejecutar cuando se invoque el método.</w:t>
      </w:r>
    </w:p>
    <w:p w14:paraId="3F2E3E43" w14:textId="77777777" w:rsidR="00BB72EA" w:rsidRPr="00BF6BFF" w:rsidRDefault="00BB72EA" w:rsidP="00BB72EA">
      <w:pPr>
        <w:rPr>
          <w:lang w:val="es-ES"/>
        </w:rPr>
      </w:pPr>
      <w:r w:rsidRPr="00BF6BFF">
        <w:rPr>
          <w:lang w:val="es-ES"/>
        </w:rPr>
        <w:t xml:space="preserve">Un cuerpo del método puede declarar variables específicas para la invocación del método. Tales variables se denominan </w:t>
      </w:r>
      <w:r w:rsidRPr="00BF6BFF">
        <w:rPr>
          <w:rStyle w:val="Term"/>
          <w:lang w:val="es-ES"/>
        </w:rPr>
        <w:t>variables locales</w:t>
      </w:r>
      <w:r w:rsidRPr="00BF6BFF">
        <w:rPr>
          <w:lang w:val="es-ES"/>
        </w:rPr>
        <w:t xml:space="preserve">. Una declaración de variable local especifica un nombre de tipo, un nombre de variable y posiblemente un valor inicial. El ejemplo siguiente declara una variable local </w:t>
      </w:r>
      <w:r w:rsidRPr="00BF6BFF">
        <w:rPr>
          <w:rStyle w:val="Codefragment"/>
          <w:lang w:val="es-ES"/>
        </w:rPr>
        <w:t>i</w:t>
      </w:r>
      <w:r w:rsidRPr="00BF6BFF">
        <w:rPr>
          <w:lang w:val="es-ES"/>
        </w:rPr>
        <w:t xml:space="preserve"> con un valor inicial de cero y una variable local </w:t>
      </w:r>
      <w:r w:rsidRPr="00BF6BFF">
        <w:rPr>
          <w:rStyle w:val="Codefragment"/>
          <w:lang w:val="es-ES"/>
        </w:rPr>
        <w:t>j</w:t>
      </w:r>
      <w:r w:rsidRPr="00BF6BFF">
        <w:rPr>
          <w:lang w:val="es-ES"/>
        </w:rPr>
        <w:t xml:space="preserve"> sin valor inicial.</w:t>
      </w:r>
    </w:p>
    <w:p w14:paraId="3F2E3E44" w14:textId="77777777" w:rsidR="00BB72EA" w:rsidRDefault="00BB72EA" w:rsidP="00BB72EA">
      <w:pPr>
        <w:pStyle w:val="Code"/>
      </w:pPr>
      <w:r>
        <w:t>using System;</w:t>
      </w:r>
    </w:p>
    <w:p w14:paraId="3F2E3E45" w14:textId="77777777" w:rsidR="00BB72EA" w:rsidRDefault="00BB72EA" w:rsidP="00BB72EA">
      <w:pPr>
        <w:pStyle w:val="Code"/>
      </w:pPr>
      <w:r>
        <w:t>class Squares</w:t>
      </w:r>
      <w:r>
        <w:br/>
        <w:t>{</w:t>
      </w:r>
      <w:r>
        <w:br/>
      </w:r>
      <w:r>
        <w:tab/>
        <w:t xml:space="preserve">static void </w:t>
      </w:r>
      <w:smartTag w:uri="urn:schemas-microsoft-com:office:smarttags" w:element="place">
        <w:r>
          <w:t>Main</w:t>
        </w:r>
      </w:smartTag>
      <w:r>
        <w:t>() {</w:t>
      </w:r>
      <w:r>
        <w:br/>
      </w:r>
      <w:r>
        <w:tab/>
      </w:r>
      <w:r>
        <w:tab/>
        <w:t>int i = 0;</w:t>
      </w:r>
      <w:r>
        <w:br/>
      </w:r>
      <w:r>
        <w:tab/>
      </w:r>
      <w:r>
        <w:tab/>
        <w:t>int j;</w:t>
      </w:r>
      <w:r>
        <w:br/>
      </w:r>
      <w:r>
        <w:tab/>
      </w:r>
      <w:r>
        <w:tab/>
        <w:t>while (i &lt; 10) {</w:t>
      </w:r>
      <w:r>
        <w:br/>
      </w:r>
      <w:r>
        <w:tab/>
      </w:r>
      <w:r>
        <w:tab/>
      </w:r>
      <w:r>
        <w:tab/>
        <w:t>j = i * i;</w:t>
      </w:r>
      <w:r>
        <w:br/>
      </w:r>
      <w:r>
        <w:tab/>
      </w:r>
      <w:r>
        <w:tab/>
      </w:r>
      <w:r>
        <w:tab/>
        <w:t>Console.WriteLine("{0} x {0} = {1}", i, j);</w:t>
      </w:r>
      <w:r>
        <w:br/>
      </w:r>
      <w:r>
        <w:tab/>
      </w:r>
      <w:r>
        <w:tab/>
      </w:r>
      <w:r>
        <w:tab/>
        <w:t>i = i + 1;</w:t>
      </w:r>
      <w:r>
        <w:br/>
      </w:r>
      <w:r>
        <w:tab/>
      </w:r>
      <w:r>
        <w:tab/>
        <w:t>}</w:t>
      </w:r>
      <w:r>
        <w:br/>
      </w:r>
      <w:r>
        <w:tab/>
        <w:t>}</w:t>
      </w:r>
      <w:r>
        <w:br/>
        <w:t>}</w:t>
      </w:r>
    </w:p>
    <w:p w14:paraId="3F2E3E46" w14:textId="77777777" w:rsidR="00BB72EA" w:rsidRPr="00BF6BFF" w:rsidRDefault="00BB72EA" w:rsidP="00BB72EA">
      <w:pPr>
        <w:rPr>
          <w:lang w:val="es-ES"/>
        </w:rPr>
      </w:pPr>
      <w:r w:rsidRPr="00BF6BFF">
        <w:rPr>
          <w:lang w:val="es-ES"/>
        </w:rPr>
        <w:t xml:space="preserve">C# exige que las variables locales estén </w:t>
      </w:r>
      <w:r w:rsidRPr="00BF6BFF">
        <w:rPr>
          <w:rStyle w:val="Term"/>
          <w:lang w:val="es-ES"/>
        </w:rPr>
        <w:t>definitivamente asignadas</w:t>
      </w:r>
      <w:r w:rsidRPr="00BF6BFF">
        <w:rPr>
          <w:lang w:val="es-ES"/>
        </w:rPr>
        <w:t xml:space="preserve"> para que se puedan obtener sus valores. Por ejemplo, si la declaración de </w:t>
      </w:r>
      <w:r w:rsidRPr="00BF6BFF">
        <w:rPr>
          <w:rStyle w:val="Codefragment"/>
          <w:lang w:val="es-ES"/>
        </w:rPr>
        <w:t>i</w:t>
      </w:r>
      <w:r w:rsidRPr="00BF6BFF">
        <w:rPr>
          <w:lang w:val="es-ES"/>
        </w:rPr>
        <w:t xml:space="preserve"> anterior no incluyera un valor inicial, el compilador notificaría un error para la utilización subsiguiente de </w:t>
      </w:r>
      <w:r w:rsidRPr="00BF6BFF">
        <w:rPr>
          <w:rStyle w:val="Codefragment"/>
          <w:lang w:val="es-ES"/>
        </w:rPr>
        <w:t>i</w:t>
      </w:r>
      <w:r w:rsidRPr="00BF6BFF">
        <w:rPr>
          <w:lang w:val="es-ES"/>
        </w:rPr>
        <w:t xml:space="preserve">, porque </w:t>
      </w:r>
      <w:r w:rsidRPr="00BF6BFF">
        <w:rPr>
          <w:rStyle w:val="Codefragment"/>
          <w:lang w:val="es-ES"/>
        </w:rPr>
        <w:t>i</w:t>
      </w:r>
      <w:r w:rsidRPr="00BF6BFF">
        <w:rPr>
          <w:lang w:val="es-ES"/>
        </w:rPr>
        <w:t xml:space="preserve"> no estaría definitivamente asignada en dichos puntos del programa.</w:t>
      </w:r>
    </w:p>
    <w:p w14:paraId="3F2E3E47" w14:textId="77777777" w:rsidR="00BB72EA" w:rsidRPr="00BF6BFF" w:rsidRDefault="00BB72EA" w:rsidP="00BB72EA">
      <w:pPr>
        <w:rPr>
          <w:lang w:val="es-ES"/>
        </w:rPr>
      </w:pPr>
      <w:r w:rsidRPr="00BF6BFF">
        <w:rPr>
          <w:lang w:val="es-ES"/>
        </w:rPr>
        <w:t xml:space="preserve">Un método puede utilizar instrucciones </w:t>
      </w:r>
      <w:r w:rsidRPr="00BF6BFF">
        <w:rPr>
          <w:rStyle w:val="Codefragment"/>
          <w:lang w:val="es-ES"/>
        </w:rPr>
        <w:t>return</w:t>
      </w:r>
      <w:r w:rsidRPr="00BF6BFF">
        <w:rPr>
          <w:lang w:val="es-ES"/>
        </w:rPr>
        <w:t xml:space="preserve"> para devolver el control a su llamador. En un método que devuelve </w:t>
      </w:r>
      <w:r w:rsidRPr="00BF6BFF">
        <w:rPr>
          <w:rStyle w:val="Codefragment"/>
          <w:lang w:val="es-ES"/>
        </w:rPr>
        <w:t>void</w:t>
      </w:r>
      <w:r w:rsidRPr="00BF6BFF">
        <w:rPr>
          <w:lang w:val="es-ES"/>
        </w:rPr>
        <w:t xml:space="preserve">, las instrucciones </w:t>
      </w:r>
      <w:r w:rsidRPr="00BF6BFF">
        <w:rPr>
          <w:rStyle w:val="Codefragment"/>
          <w:lang w:val="es-ES"/>
        </w:rPr>
        <w:t>return</w:t>
      </w:r>
      <w:r w:rsidRPr="00BF6BFF">
        <w:rPr>
          <w:lang w:val="es-ES"/>
        </w:rPr>
        <w:t xml:space="preserve"> no pueden especificar una expresión. En un método que no devuelve </w:t>
      </w:r>
      <w:r w:rsidRPr="00BF6BFF">
        <w:rPr>
          <w:rStyle w:val="Codefragment"/>
          <w:lang w:val="es-ES"/>
        </w:rPr>
        <w:t>void</w:t>
      </w:r>
      <w:r w:rsidRPr="00BF6BFF">
        <w:rPr>
          <w:lang w:val="es-ES"/>
        </w:rPr>
        <w:t xml:space="preserve">, las instrucciones </w:t>
      </w:r>
      <w:r w:rsidRPr="00BF6BFF">
        <w:rPr>
          <w:rStyle w:val="Codefragment"/>
          <w:lang w:val="es-ES"/>
        </w:rPr>
        <w:t>return</w:t>
      </w:r>
      <w:r w:rsidRPr="00BF6BFF">
        <w:rPr>
          <w:lang w:val="es-ES"/>
        </w:rPr>
        <w:t xml:space="preserve"> deben incluir una expresión que calcule el valor devuelto.</w:t>
      </w:r>
    </w:p>
    <w:p w14:paraId="3F2E3E48" w14:textId="77777777" w:rsidR="00BB72EA" w:rsidRDefault="00BB72EA" w:rsidP="00BB72EA">
      <w:pPr>
        <w:pStyle w:val="Heading4"/>
        <w:tabs>
          <w:tab w:val="num" w:pos="360"/>
        </w:tabs>
        <w:ind w:left="0" w:firstLine="0"/>
      </w:pPr>
      <w:bookmarkStart w:id="36" w:name="_Toc46039331"/>
      <w:bookmarkStart w:id="37" w:name="_Toc365606682"/>
      <w:r>
        <w:t>Métodos estáticos y de instancia</w:t>
      </w:r>
      <w:bookmarkEnd w:id="36"/>
      <w:bookmarkEnd w:id="37"/>
    </w:p>
    <w:p w14:paraId="3F2E3E49" w14:textId="77777777" w:rsidR="00BB72EA" w:rsidRPr="00BF6BFF" w:rsidRDefault="00BB72EA" w:rsidP="00BB72EA">
      <w:pPr>
        <w:rPr>
          <w:lang w:val="es-ES"/>
        </w:rPr>
      </w:pPr>
      <w:r w:rsidRPr="00BF6BFF">
        <w:rPr>
          <w:lang w:val="es-ES"/>
        </w:rPr>
        <w:t xml:space="preserve">Un método declarado con un modificador </w:t>
      </w:r>
      <w:r w:rsidRPr="00BF6BFF">
        <w:rPr>
          <w:rStyle w:val="Codefragment"/>
          <w:lang w:val="es-ES"/>
        </w:rPr>
        <w:t>static</w:t>
      </w:r>
      <w:r w:rsidRPr="00BF6BFF">
        <w:rPr>
          <w:lang w:val="es-ES"/>
        </w:rPr>
        <w:t xml:space="preserve"> es un </w:t>
      </w:r>
      <w:r w:rsidRPr="00BF6BFF">
        <w:rPr>
          <w:rStyle w:val="Term"/>
          <w:lang w:val="es-ES"/>
        </w:rPr>
        <w:t>método estático</w:t>
      </w:r>
      <w:r w:rsidRPr="00BF6BFF">
        <w:rPr>
          <w:lang w:val="es-ES"/>
        </w:rPr>
        <w:t>. Un método estático no funciona en una instancia específica y sólo tiene acceso directamente a miembros estáticos.</w:t>
      </w:r>
    </w:p>
    <w:p w14:paraId="3F2E3E4A" w14:textId="77777777" w:rsidR="00BB72EA" w:rsidRPr="00BF6BFF" w:rsidRDefault="00BB72EA" w:rsidP="00BB72EA">
      <w:pPr>
        <w:rPr>
          <w:lang w:val="es-ES"/>
        </w:rPr>
      </w:pPr>
      <w:r w:rsidRPr="00BF6BFF">
        <w:rPr>
          <w:lang w:val="es-ES"/>
        </w:rPr>
        <w:t xml:space="preserve">Un método declarado sin un modificador </w:t>
      </w:r>
      <w:r w:rsidRPr="00BF6BFF">
        <w:rPr>
          <w:rStyle w:val="Codefragment"/>
          <w:lang w:val="es-ES"/>
        </w:rPr>
        <w:t>static</w:t>
      </w:r>
      <w:r w:rsidRPr="00BF6BFF">
        <w:rPr>
          <w:lang w:val="es-ES"/>
        </w:rPr>
        <w:t xml:space="preserve"> es un </w:t>
      </w:r>
      <w:r w:rsidRPr="00BF6BFF">
        <w:rPr>
          <w:rStyle w:val="Term"/>
          <w:lang w:val="es-ES"/>
        </w:rPr>
        <w:t>método de instancia</w:t>
      </w:r>
      <w:r w:rsidRPr="00BF6BFF">
        <w:rPr>
          <w:lang w:val="es-ES"/>
        </w:rPr>
        <w:t xml:space="preserve">. Los métodos de instancia funcionan en instancias específicas y pueden tener acceso tanto a miembros estáticos como a los de instancia. Se puede tener acceso explícitamente a la instancia en la que se invocó un método de instancia como </w:t>
      </w:r>
      <w:r w:rsidRPr="00BF6BFF">
        <w:rPr>
          <w:rStyle w:val="Codefragment"/>
          <w:lang w:val="es-ES"/>
        </w:rPr>
        <w:t>this</w:t>
      </w:r>
      <w:r w:rsidRPr="00BF6BFF">
        <w:rPr>
          <w:lang w:val="es-ES"/>
        </w:rPr>
        <w:t xml:space="preserve">. Es incorrecto hacer referencia a </w:t>
      </w:r>
      <w:r w:rsidRPr="00BF6BFF">
        <w:rPr>
          <w:rStyle w:val="Codefragment"/>
          <w:lang w:val="es-ES"/>
        </w:rPr>
        <w:t>this</w:t>
      </w:r>
      <w:r w:rsidRPr="00BF6BFF">
        <w:rPr>
          <w:lang w:val="es-ES"/>
        </w:rPr>
        <w:t xml:space="preserve"> en un método estático.</w:t>
      </w:r>
    </w:p>
    <w:p w14:paraId="3F2E3E4B" w14:textId="77777777" w:rsidR="00BB72EA" w:rsidRPr="00BF6BFF" w:rsidRDefault="00BB72EA" w:rsidP="00BB72EA">
      <w:pPr>
        <w:rPr>
          <w:lang w:val="es-ES"/>
        </w:rPr>
      </w:pPr>
      <w:r w:rsidRPr="00BF6BFF">
        <w:rPr>
          <w:lang w:val="es-ES"/>
        </w:rPr>
        <w:t xml:space="preserve">La clase </w:t>
      </w:r>
      <w:r w:rsidRPr="00BF6BFF">
        <w:rPr>
          <w:rStyle w:val="Codefragment"/>
          <w:lang w:val="es-ES"/>
        </w:rPr>
        <w:t>Entity</w:t>
      </w:r>
      <w:r w:rsidRPr="00BF6BFF">
        <w:rPr>
          <w:lang w:val="es-ES"/>
        </w:rPr>
        <w:t xml:space="preserve"> siguiente tiene tanto miembros estáticos como de instancia.</w:t>
      </w:r>
    </w:p>
    <w:p w14:paraId="3F2E3E4C" w14:textId="77777777" w:rsidR="00BB72EA" w:rsidRDefault="00BB72EA" w:rsidP="00BB72EA">
      <w:pPr>
        <w:pStyle w:val="Code"/>
      </w:pPr>
      <w:r>
        <w:t>class Entity</w:t>
      </w:r>
      <w:r>
        <w:br/>
        <w:t>{</w:t>
      </w:r>
      <w:r>
        <w:br/>
      </w:r>
      <w:r>
        <w:tab/>
        <w:t>static int nextSerialNo;</w:t>
      </w:r>
    </w:p>
    <w:p w14:paraId="3F2E3E4D" w14:textId="77777777" w:rsidR="00BB72EA" w:rsidRDefault="00BB72EA" w:rsidP="00BB72EA">
      <w:pPr>
        <w:pStyle w:val="Code"/>
      </w:pPr>
      <w:r>
        <w:tab/>
        <w:t>int serialNo;</w:t>
      </w:r>
    </w:p>
    <w:p w14:paraId="3F2E3E4E" w14:textId="77777777" w:rsidR="00BB72EA" w:rsidRDefault="00BB72EA" w:rsidP="00BB72EA">
      <w:pPr>
        <w:pStyle w:val="Code"/>
      </w:pPr>
      <w:r>
        <w:tab/>
        <w:t>public Entity() {</w:t>
      </w:r>
      <w:r>
        <w:br/>
      </w:r>
      <w:r>
        <w:tab/>
      </w:r>
      <w:r>
        <w:tab/>
        <w:t>serialNo = nextSerialNo++;</w:t>
      </w:r>
      <w:r>
        <w:br/>
      </w:r>
      <w:r>
        <w:tab/>
        <w:t>}</w:t>
      </w:r>
    </w:p>
    <w:p w14:paraId="3F2E3E4F" w14:textId="77777777" w:rsidR="00BB72EA" w:rsidRDefault="00BB72EA" w:rsidP="00BB72EA">
      <w:pPr>
        <w:pStyle w:val="Code"/>
      </w:pPr>
      <w:r>
        <w:tab/>
        <w:t>public int GetSerialNo() {</w:t>
      </w:r>
      <w:r>
        <w:br/>
      </w:r>
      <w:r>
        <w:tab/>
      </w:r>
      <w:r>
        <w:tab/>
        <w:t>return serialNo;</w:t>
      </w:r>
      <w:r>
        <w:br/>
      </w:r>
      <w:r>
        <w:tab/>
        <w:t>}</w:t>
      </w:r>
    </w:p>
    <w:p w14:paraId="3F2E3E50" w14:textId="77777777" w:rsidR="00BB72EA" w:rsidRDefault="00BB72EA" w:rsidP="00BB72EA">
      <w:pPr>
        <w:pStyle w:val="Code"/>
      </w:pPr>
      <w:r>
        <w:lastRenderedPageBreak/>
        <w:tab/>
        <w:t>public static int GetNextSerialNo() {</w:t>
      </w:r>
      <w:r>
        <w:br/>
      </w:r>
      <w:r>
        <w:tab/>
      </w:r>
      <w:r>
        <w:tab/>
        <w:t>return nextSerialNo;</w:t>
      </w:r>
      <w:r>
        <w:br/>
      </w:r>
      <w:r>
        <w:tab/>
        <w:t>}</w:t>
      </w:r>
    </w:p>
    <w:p w14:paraId="3F2E3E51" w14:textId="77777777" w:rsidR="00BB72EA" w:rsidRDefault="00BB72EA" w:rsidP="00BB72EA">
      <w:pPr>
        <w:pStyle w:val="Code"/>
      </w:pPr>
      <w:r>
        <w:tab/>
        <w:t>public static void SetNextSerialNo(int value) {</w:t>
      </w:r>
      <w:r>
        <w:br/>
      </w:r>
      <w:r>
        <w:tab/>
      </w:r>
      <w:r>
        <w:tab/>
        <w:t>nextSerialNo = value;</w:t>
      </w:r>
      <w:r>
        <w:br/>
      </w:r>
      <w:r>
        <w:tab/>
        <w:t>}</w:t>
      </w:r>
      <w:r>
        <w:br/>
        <w:t>}</w:t>
      </w:r>
    </w:p>
    <w:p w14:paraId="3F2E3E52" w14:textId="77777777" w:rsidR="00BB72EA" w:rsidRPr="00BF6BFF" w:rsidRDefault="00BB72EA" w:rsidP="00BB72EA">
      <w:pPr>
        <w:rPr>
          <w:lang w:val="es-ES"/>
        </w:rPr>
      </w:pPr>
      <w:r w:rsidRPr="00BF6BFF">
        <w:rPr>
          <w:lang w:val="es-ES"/>
        </w:rPr>
        <w:t xml:space="preserve">Cada instancia </w:t>
      </w:r>
      <w:r w:rsidRPr="00BF6BFF">
        <w:rPr>
          <w:rStyle w:val="Codefragment"/>
          <w:lang w:val="es-ES"/>
        </w:rPr>
        <w:t>Entity</w:t>
      </w:r>
      <w:r w:rsidRPr="00BF6BFF">
        <w:rPr>
          <w:lang w:val="es-ES"/>
        </w:rPr>
        <w:t xml:space="preserve"> contiene un número de serie (y probablemente alguna otra información que no se muestra aquí). El constructor </w:t>
      </w:r>
      <w:r w:rsidRPr="00BF6BFF">
        <w:rPr>
          <w:rStyle w:val="Codefragment"/>
          <w:lang w:val="es-ES"/>
        </w:rPr>
        <w:t>Entity</w:t>
      </w:r>
      <w:r w:rsidRPr="00BF6BFF">
        <w:rPr>
          <w:lang w:val="es-ES"/>
        </w:rPr>
        <w:t xml:space="preserve"> (que es como un método de instancia) inicializa la nueva instancia con el siguiente número de serie disponible. Dado que el constructor es un miembro de instancia, se puede tener acceso tanto al campo de instancia </w:t>
      </w:r>
      <w:r w:rsidRPr="00BF6BFF">
        <w:rPr>
          <w:rStyle w:val="Codefragment"/>
          <w:lang w:val="es-ES"/>
        </w:rPr>
        <w:t>serialNo</w:t>
      </w:r>
      <w:r w:rsidRPr="00BF6BFF">
        <w:rPr>
          <w:lang w:val="es-ES"/>
        </w:rPr>
        <w:t xml:space="preserve"> como al campo estático </w:t>
      </w:r>
      <w:r w:rsidRPr="00BF6BFF">
        <w:rPr>
          <w:rStyle w:val="Codefragment"/>
          <w:lang w:val="es-ES"/>
        </w:rPr>
        <w:t>nextSerialNo</w:t>
      </w:r>
      <w:r w:rsidRPr="00BF6BFF">
        <w:rPr>
          <w:lang w:val="es-ES"/>
        </w:rPr>
        <w:t>.</w:t>
      </w:r>
    </w:p>
    <w:p w14:paraId="3F2E3E53" w14:textId="77777777" w:rsidR="00BB72EA" w:rsidRPr="00BF6BFF" w:rsidRDefault="00BB72EA" w:rsidP="00BB72EA">
      <w:pPr>
        <w:rPr>
          <w:lang w:val="es-ES"/>
        </w:rPr>
      </w:pPr>
      <w:r w:rsidRPr="00BF6BFF">
        <w:rPr>
          <w:lang w:val="es-ES"/>
        </w:rPr>
        <w:t xml:space="preserve">Los métodos estáticos </w:t>
      </w:r>
      <w:r w:rsidRPr="00BF6BFF">
        <w:rPr>
          <w:rStyle w:val="Codefragment"/>
          <w:lang w:val="es-ES"/>
        </w:rPr>
        <w:t>GetNextSerialNo</w:t>
      </w:r>
      <w:r w:rsidRPr="00BF6BFF">
        <w:rPr>
          <w:lang w:val="es-ES"/>
        </w:rPr>
        <w:t xml:space="preserve"> y </w:t>
      </w:r>
      <w:r w:rsidRPr="00BF6BFF">
        <w:rPr>
          <w:rStyle w:val="Codefragment"/>
          <w:lang w:val="es-ES"/>
        </w:rPr>
        <w:t>SetNextSerialNo</w:t>
      </w:r>
      <w:r w:rsidRPr="00BF6BFF">
        <w:rPr>
          <w:lang w:val="es-ES"/>
        </w:rPr>
        <w:t xml:space="preserve"> pueden tener acceso al campo estático </w:t>
      </w:r>
      <w:r w:rsidRPr="00BF6BFF">
        <w:rPr>
          <w:rStyle w:val="Codefragment"/>
          <w:lang w:val="es-ES"/>
        </w:rPr>
        <w:t>nextSerialNo</w:t>
      </w:r>
      <w:r w:rsidRPr="00BF6BFF">
        <w:rPr>
          <w:lang w:val="es-ES"/>
        </w:rPr>
        <w:t xml:space="preserve">, pero sería incorrecto que tuvieran acceso directamente al campo de instancia </w:t>
      </w:r>
      <w:r w:rsidRPr="00BF6BFF">
        <w:rPr>
          <w:rStyle w:val="Codefragment"/>
          <w:lang w:val="es-ES"/>
        </w:rPr>
        <w:t>serialNo</w:t>
      </w:r>
      <w:r w:rsidRPr="00BF6BFF">
        <w:rPr>
          <w:lang w:val="es-ES"/>
        </w:rPr>
        <w:t>.</w:t>
      </w:r>
    </w:p>
    <w:p w14:paraId="3F2E3E54" w14:textId="77777777" w:rsidR="00BB72EA" w:rsidRPr="00BF6BFF" w:rsidRDefault="00BB72EA" w:rsidP="00BB72EA">
      <w:pPr>
        <w:rPr>
          <w:lang w:val="es-ES"/>
        </w:rPr>
      </w:pPr>
      <w:r w:rsidRPr="00BF6BFF">
        <w:rPr>
          <w:lang w:val="es-ES"/>
        </w:rPr>
        <w:t xml:space="preserve">En el ejemplo siguiente se muestra el uso de la clase </w:t>
      </w:r>
      <w:r w:rsidRPr="00BF6BFF">
        <w:rPr>
          <w:rStyle w:val="Codefragment"/>
          <w:lang w:val="es-ES"/>
        </w:rPr>
        <w:t>Entity</w:t>
      </w:r>
      <w:r w:rsidRPr="00BF6BFF">
        <w:rPr>
          <w:lang w:val="es-ES"/>
        </w:rPr>
        <w:t>.</w:t>
      </w:r>
    </w:p>
    <w:p w14:paraId="3F2E3E55" w14:textId="77777777" w:rsidR="00BB72EA" w:rsidRDefault="00BB72EA" w:rsidP="00BB72EA">
      <w:pPr>
        <w:pStyle w:val="Code"/>
      </w:pPr>
      <w:r>
        <w:t>using System;</w:t>
      </w:r>
    </w:p>
    <w:p w14:paraId="3F2E3E56" w14:textId="77777777"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Entity.SetNextSerialNo(1000);</w:t>
      </w:r>
    </w:p>
    <w:p w14:paraId="3F2E3E57" w14:textId="77777777" w:rsidR="00BB72EA" w:rsidRDefault="00BB72EA" w:rsidP="00BB72EA">
      <w:pPr>
        <w:pStyle w:val="Code"/>
      </w:pPr>
      <w:r>
        <w:tab/>
      </w:r>
      <w:r>
        <w:tab/>
        <w:t>Entity e1 = new Entity();</w:t>
      </w:r>
      <w:r>
        <w:br/>
      </w:r>
      <w:r>
        <w:tab/>
      </w:r>
      <w:r>
        <w:tab/>
        <w:t>Entity e2 = new Entity();</w:t>
      </w:r>
    </w:p>
    <w:p w14:paraId="3F2E3E58" w14:textId="77777777" w:rsidR="00BB72EA" w:rsidRDefault="00BB72EA" w:rsidP="00BB72EA">
      <w:pPr>
        <w:pStyle w:val="Code"/>
      </w:pPr>
      <w:r>
        <w:tab/>
      </w:r>
      <w:r>
        <w:tab/>
        <w:t>Console.WriteLine(e1.GetSerialNo());</w:t>
      </w:r>
      <w:r>
        <w:tab/>
      </w:r>
      <w:r>
        <w:tab/>
      </w:r>
      <w:r>
        <w:tab/>
      </w:r>
      <w:r>
        <w:tab/>
        <w:t>// Outputs "1000"</w:t>
      </w:r>
      <w:r>
        <w:br/>
      </w:r>
      <w:r>
        <w:tab/>
      </w:r>
      <w:r>
        <w:tab/>
        <w:t>Console.WriteLine(e2.GetSerialNo());</w:t>
      </w:r>
      <w:r>
        <w:tab/>
      </w:r>
      <w:r>
        <w:tab/>
      </w:r>
      <w:r>
        <w:tab/>
      </w:r>
      <w:r>
        <w:tab/>
        <w:t>// Outputs "1001"</w:t>
      </w:r>
      <w:r>
        <w:br/>
      </w:r>
      <w:r>
        <w:tab/>
      </w:r>
      <w:r>
        <w:tab/>
        <w:t>Console.WriteLine(Entity.GetNextSerialNo());</w:t>
      </w:r>
      <w:r>
        <w:tab/>
      </w:r>
      <w:r>
        <w:tab/>
        <w:t>// Outputs "1002"</w:t>
      </w:r>
      <w:r>
        <w:br/>
      </w:r>
      <w:r>
        <w:tab/>
        <w:t>}</w:t>
      </w:r>
      <w:r>
        <w:br/>
        <w:t>}</w:t>
      </w:r>
    </w:p>
    <w:p w14:paraId="3F2E3E59" w14:textId="77777777" w:rsidR="00BB72EA" w:rsidRPr="00BF6BFF" w:rsidRDefault="00BB72EA" w:rsidP="00BB72EA">
      <w:pPr>
        <w:rPr>
          <w:lang w:val="es-ES"/>
        </w:rPr>
      </w:pPr>
      <w:r w:rsidRPr="00BF6BFF">
        <w:rPr>
          <w:lang w:val="es-ES"/>
        </w:rPr>
        <w:t xml:space="preserve">Tenga en cuenta que los métodos estáticos </w:t>
      </w:r>
      <w:r w:rsidRPr="00BF6BFF">
        <w:rPr>
          <w:rStyle w:val="Codefragment"/>
          <w:lang w:val="es-ES"/>
        </w:rPr>
        <w:t>SetNextSerialNo</w:t>
      </w:r>
      <w:r w:rsidRPr="00BF6BFF">
        <w:rPr>
          <w:lang w:val="es-ES"/>
        </w:rPr>
        <w:t xml:space="preserve"> y </w:t>
      </w:r>
      <w:r w:rsidRPr="00BF6BFF">
        <w:rPr>
          <w:rStyle w:val="Codefragment"/>
          <w:lang w:val="es-ES"/>
        </w:rPr>
        <w:t>GetNextSerialNo</w:t>
      </w:r>
      <w:r w:rsidRPr="00BF6BFF">
        <w:rPr>
          <w:lang w:val="es-ES"/>
        </w:rPr>
        <w:t xml:space="preserve"> se invocan en la clase, mientras que el método de instancia </w:t>
      </w:r>
      <w:r w:rsidRPr="00BF6BFF">
        <w:rPr>
          <w:rStyle w:val="Codefragment"/>
          <w:lang w:val="es-ES"/>
        </w:rPr>
        <w:t>GetSerialNo</w:t>
      </w:r>
      <w:r w:rsidRPr="00BF6BFF">
        <w:rPr>
          <w:lang w:val="es-ES"/>
        </w:rPr>
        <w:t xml:space="preserve"> se invoca en las instancias de la clase.</w:t>
      </w:r>
    </w:p>
    <w:p w14:paraId="3F2E3E5A" w14:textId="77777777" w:rsidR="00BB72EA" w:rsidRPr="00BF6BFF" w:rsidRDefault="00BB72EA" w:rsidP="00BB72EA">
      <w:pPr>
        <w:pStyle w:val="Heading4"/>
        <w:tabs>
          <w:tab w:val="num" w:pos="360"/>
        </w:tabs>
        <w:ind w:left="0" w:firstLine="0"/>
        <w:rPr>
          <w:lang w:val="es-ES"/>
        </w:rPr>
      </w:pPr>
      <w:bookmarkStart w:id="38" w:name="_Toc46039332"/>
      <w:bookmarkStart w:id="39" w:name="_Toc365606683"/>
      <w:r w:rsidRPr="00BF6BFF">
        <w:rPr>
          <w:lang w:val="es-ES"/>
        </w:rPr>
        <w:t>Métodos virtuales, de invalidación y abstractos</w:t>
      </w:r>
      <w:bookmarkEnd w:id="38"/>
      <w:bookmarkEnd w:id="39"/>
    </w:p>
    <w:p w14:paraId="3F2E3E5B" w14:textId="77777777" w:rsidR="00BB72EA" w:rsidRPr="00BF6BFF" w:rsidRDefault="00BB72EA" w:rsidP="00BB72EA">
      <w:pPr>
        <w:rPr>
          <w:lang w:val="es-ES"/>
        </w:rPr>
      </w:pPr>
      <w:r w:rsidRPr="00BF6BFF">
        <w:rPr>
          <w:lang w:val="es-ES"/>
        </w:rPr>
        <w:t xml:space="preserve">Cuando una declaración de método de instancia incluye un modificador </w:t>
      </w:r>
      <w:r w:rsidRPr="00BF6BFF">
        <w:rPr>
          <w:rStyle w:val="Codefragment"/>
          <w:lang w:val="es-ES"/>
        </w:rPr>
        <w:t>virtual</w:t>
      </w:r>
      <w:r w:rsidRPr="00BF6BFF">
        <w:rPr>
          <w:lang w:val="es-ES"/>
        </w:rPr>
        <w:t xml:space="preserve">, se dice que el método es un </w:t>
      </w:r>
      <w:r w:rsidRPr="00BF6BFF">
        <w:rPr>
          <w:rStyle w:val="Term"/>
          <w:lang w:val="es-ES"/>
        </w:rPr>
        <w:t>método virtual</w:t>
      </w:r>
      <w:r w:rsidRPr="00BF6BFF">
        <w:rPr>
          <w:lang w:val="es-ES"/>
        </w:rPr>
        <w:t xml:space="preserve">. Si no existe un modificador </w:t>
      </w:r>
      <w:r w:rsidRPr="00BF6BFF">
        <w:rPr>
          <w:rStyle w:val="Codefragment"/>
          <w:lang w:val="es-ES"/>
        </w:rPr>
        <w:t>virtual</w:t>
      </w:r>
      <w:r w:rsidRPr="00BF6BFF">
        <w:rPr>
          <w:lang w:val="es-ES"/>
        </w:rPr>
        <w:t xml:space="preserve">, se dice que el método es un </w:t>
      </w:r>
      <w:r w:rsidRPr="00BF6BFF">
        <w:rPr>
          <w:rStyle w:val="Term"/>
          <w:lang w:val="es-ES"/>
        </w:rPr>
        <w:t>método no virtual</w:t>
      </w:r>
      <w:r w:rsidRPr="00BF6BFF">
        <w:rPr>
          <w:lang w:val="es-ES"/>
        </w:rPr>
        <w:t>.</w:t>
      </w:r>
    </w:p>
    <w:p w14:paraId="3F2E3E5C" w14:textId="77777777" w:rsidR="00BB72EA" w:rsidRPr="00BF6BFF" w:rsidRDefault="00BB72EA" w:rsidP="00BB72EA">
      <w:pPr>
        <w:rPr>
          <w:lang w:val="es-ES"/>
        </w:rPr>
      </w:pPr>
      <w:r w:rsidRPr="00BF6BFF">
        <w:rPr>
          <w:lang w:val="es-ES"/>
        </w:rPr>
        <w:t xml:space="preserve">En la invocación de un método virtual, el </w:t>
      </w:r>
      <w:r w:rsidRPr="00BF6BFF">
        <w:rPr>
          <w:rStyle w:val="Term"/>
          <w:lang w:val="es-ES"/>
        </w:rPr>
        <w:t>tipo en tiempo de ejecución</w:t>
      </w:r>
      <w:r w:rsidRPr="00BF6BFF">
        <w:rPr>
          <w:lang w:val="es-ES"/>
        </w:rPr>
        <w:t xml:space="preserve"> de la instancia para la que tiene lugar la invocación determina la implementación del método real que se va a invocar. Cuando se invoca un método no virtual, el factor determinante es el </w:t>
      </w:r>
      <w:r w:rsidRPr="00BF6BFF">
        <w:rPr>
          <w:rStyle w:val="Term"/>
          <w:lang w:val="es-ES"/>
        </w:rPr>
        <w:t>tipo en tiempo de compilación</w:t>
      </w:r>
      <w:r w:rsidRPr="00BF6BFF">
        <w:rPr>
          <w:lang w:val="es-ES"/>
        </w:rPr>
        <w:t xml:space="preserve"> de la instancia.</w:t>
      </w:r>
    </w:p>
    <w:p w14:paraId="3F2E3E5D" w14:textId="77777777" w:rsidR="00BB72EA" w:rsidRPr="00BF6BFF" w:rsidRDefault="00BB72EA" w:rsidP="00BB72EA">
      <w:pPr>
        <w:rPr>
          <w:lang w:val="es-ES"/>
        </w:rPr>
      </w:pPr>
      <w:r w:rsidRPr="00BF6BFF">
        <w:rPr>
          <w:lang w:val="es-ES"/>
        </w:rPr>
        <w:t xml:space="preserve">En las clases derivadas, los métodos virtuales se pueden </w:t>
      </w:r>
      <w:r w:rsidRPr="00BF6BFF">
        <w:rPr>
          <w:rStyle w:val="Term"/>
          <w:lang w:val="es-ES"/>
        </w:rPr>
        <w:t>invalidar</w:t>
      </w:r>
      <w:r w:rsidRPr="00BF6BFF">
        <w:rPr>
          <w:lang w:val="es-ES"/>
        </w:rPr>
        <w:t xml:space="preserve">. Cuando una declaración del método de instancia incluye un modificador </w:t>
      </w:r>
      <w:r w:rsidRPr="00BF6BFF">
        <w:rPr>
          <w:rStyle w:val="Codefragment"/>
          <w:lang w:val="es-ES"/>
        </w:rPr>
        <w:t>override</w:t>
      </w:r>
      <w:r w:rsidRPr="00BF6BFF">
        <w:rPr>
          <w:lang w:val="es-ES"/>
        </w:rPr>
        <w:t xml:space="preserve">, el método invalida un método virtual heredado con la misma signatura. Mientras que una declaración de método virtual </w:t>
      </w:r>
      <w:r w:rsidRPr="00BF6BFF">
        <w:rPr>
          <w:rStyle w:val="Emphasis"/>
          <w:lang w:val="es-ES"/>
        </w:rPr>
        <w:t>introduce</w:t>
      </w:r>
      <w:r w:rsidRPr="00BF6BFF">
        <w:rPr>
          <w:lang w:val="es-ES"/>
        </w:rPr>
        <w:t xml:space="preserve"> un método nuevo, una declaración de método de invalidación </w:t>
      </w:r>
      <w:r w:rsidRPr="00BF6BFF">
        <w:rPr>
          <w:rStyle w:val="Emphasis"/>
          <w:lang w:val="es-ES"/>
        </w:rPr>
        <w:t>especializa</w:t>
      </w:r>
      <w:r w:rsidRPr="00BF6BFF">
        <w:rPr>
          <w:lang w:val="es-ES"/>
        </w:rPr>
        <w:t xml:space="preserve"> un método virtual heredado existente proporcionando una nueva implementación de ese método.</w:t>
      </w:r>
    </w:p>
    <w:p w14:paraId="3F2E3E5E" w14:textId="77777777" w:rsidR="00BB72EA" w:rsidRPr="00BF6BFF" w:rsidRDefault="00BB72EA" w:rsidP="00BB72EA">
      <w:pPr>
        <w:rPr>
          <w:lang w:val="es-ES"/>
        </w:rPr>
      </w:pPr>
      <w:r w:rsidRPr="00BF6BFF">
        <w:rPr>
          <w:lang w:val="es-ES"/>
        </w:rPr>
        <w:t xml:space="preserve">Un método </w:t>
      </w:r>
      <w:r w:rsidRPr="00BF6BFF">
        <w:rPr>
          <w:rStyle w:val="Term"/>
          <w:lang w:val="es-ES"/>
        </w:rPr>
        <w:t>abstract</w:t>
      </w:r>
      <w:r w:rsidRPr="00BF6BFF">
        <w:rPr>
          <w:lang w:val="es-ES"/>
        </w:rPr>
        <w:t xml:space="preserve"> es un método virtual sin implementación. Los métodos abstractos se declaran con el modificador </w:t>
      </w:r>
      <w:r w:rsidRPr="00BF6BFF">
        <w:rPr>
          <w:rStyle w:val="Codefragment"/>
          <w:lang w:val="es-ES"/>
        </w:rPr>
        <w:t>abstract</w:t>
      </w:r>
      <w:r w:rsidRPr="00BF6BFF">
        <w:rPr>
          <w:lang w:val="es-ES"/>
        </w:rPr>
        <w:t xml:space="preserve"> y sólo se permiten en una clase que también se declare como </w:t>
      </w:r>
      <w:r w:rsidRPr="00BF6BFF">
        <w:rPr>
          <w:rStyle w:val="Codefragment"/>
          <w:lang w:val="es-ES"/>
        </w:rPr>
        <w:t>abstract</w:t>
      </w:r>
      <w:r w:rsidRPr="00BF6BFF">
        <w:rPr>
          <w:lang w:val="es-ES"/>
        </w:rPr>
        <w:t>. Los métodos abstractos deben invalidarse en cada clase derivada no abstracta.</w:t>
      </w:r>
    </w:p>
    <w:p w14:paraId="3F2E3E5F" w14:textId="77777777" w:rsidR="00BB72EA" w:rsidRPr="00BF6BFF" w:rsidRDefault="00BB72EA" w:rsidP="00BB72EA">
      <w:pPr>
        <w:rPr>
          <w:lang w:val="es-ES"/>
        </w:rPr>
      </w:pPr>
      <w:r w:rsidRPr="00BF6BFF">
        <w:rPr>
          <w:lang w:val="es-ES"/>
        </w:rPr>
        <w:t xml:space="preserve">El ejemplo siguiente declara una clase abstracta, </w:t>
      </w:r>
      <w:r w:rsidRPr="00BF6BFF">
        <w:rPr>
          <w:rStyle w:val="Codefragment"/>
          <w:lang w:val="es-ES"/>
        </w:rPr>
        <w:t>Expression</w:t>
      </w:r>
      <w:r w:rsidRPr="00BF6BFF">
        <w:rPr>
          <w:lang w:val="es-ES"/>
        </w:rPr>
        <w:t xml:space="preserve">, que representa un nodo de árbol de expresión y tres clases derivadas </w:t>
      </w:r>
      <w:r w:rsidRPr="00BF6BFF">
        <w:rPr>
          <w:rStyle w:val="Codefragment"/>
          <w:lang w:val="es-ES"/>
        </w:rPr>
        <w:t>Constant</w:t>
      </w:r>
      <w:r w:rsidRPr="00BF6BFF">
        <w:rPr>
          <w:lang w:val="es-ES"/>
        </w:rPr>
        <w:t xml:space="preserve">, </w:t>
      </w:r>
      <w:r w:rsidRPr="00BF6BFF">
        <w:rPr>
          <w:rStyle w:val="Codefragment"/>
          <w:lang w:val="es-ES"/>
        </w:rPr>
        <w:t>VariableReference</w:t>
      </w:r>
      <w:r w:rsidRPr="00BF6BFF">
        <w:rPr>
          <w:lang w:val="es-ES"/>
        </w:rPr>
        <w:t xml:space="preserve"> y </w:t>
      </w:r>
      <w:r w:rsidRPr="00BF6BFF">
        <w:rPr>
          <w:rStyle w:val="Codefragment"/>
          <w:lang w:val="es-ES"/>
        </w:rPr>
        <w:t>Operation</w:t>
      </w:r>
      <w:r w:rsidRPr="00BF6BFF">
        <w:rPr>
          <w:lang w:val="es-ES"/>
        </w:rPr>
        <w:t>, que implementan los nodos de árbol de expresión para las constantes, referencias variables y operaciones aritméticas. (Esto es similar a los tipos de árbol de expresiones introducidos en la sección §</w:t>
      </w:r>
      <w:r w:rsidR="00852C57">
        <w:fldChar w:fldCharType="begin"/>
      </w:r>
      <w:r w:rsidR="00B64A4D" w:rsidRPr="00BF6BFF">
        <w:rPr>
          <w:lang w:val="es-ES"/>
        </w:rPr>
        <w:instrText xml:space="preserve"> REF _Ref170802892 \r \h </w:instrText>
      </w:r>
      <w:r w:rsidR="00852C57">
        <w:fldChar w:fldCharType="separate"/>
      </w:r>
      <w:r w:rsidR="00437C65" w:rsidRPr="00BF6BFF">
        <w:rPr>
          <w:lang w:val="es-ES"/>
        </w:rPr>
        <w:t>4.6</w:t>
      </w:r>
      <w:r w:rsidR="00852C57">
        <w:fldChar w:fldCharType="end"/>
      </w:r>
      <w:r w:rsidRPr="00BF6BFF">
        <w:rPr>
          <w:lang w:val="es-ES"/>
        </w:rPr>
        <w:t>, aunque no debe confundirse con los mismos).</w:t>
      </w:r>
    </w:p>
    <w:p w14:paraId="3F2E3E60" w14:textId="77777777" w:rsidR="00BB72EA" w:rsidRDefault="00BB72EA" w:rsidP="00BB72EA">
      <w:pPr>
        <w:pStyle w:val="Code"/>
      </w:pPr>
      <w:r>
        <w:t>using System;</w:t>
      </w:r>
      <w:r>
        <w:br/>
        <w:t>using System.Collections;</w:t>
      </w:r>
    </w:p>
    <w:p w14:paraId="3F2E3E61" w14:textId="77777777" w:rsidR="00BB72EA" w:rsidRDefault="00BB72EA" w:rsidP="00BB72EA">
      <w:pPr>
        <w:pStyle w:val="Code"/>
      </w:pPr>
      <w:r>
        <w:lastRenderedPageBreak/>
        <w:t>public abstract class Expression</w:t>
      </w:r>
      <w:r>
        <w:br/>
        <w:t>{</w:t>
      </w:r>
      <w:r>
        <w:br/>
      </w:r>
      <w:r>
        <w:tab/>
        <w:t>public abstract double Evaluate(Hashtable vars);</w:t>
      </w:r>
      <w:r>
        <w:br/>
        <w:t>}</w:t>
      </w:r>
    </w:p>
    <w:p w14:paraId="3F2E3E62" w14:textId="77777777" w:rsidR="00BB72EA" w:rsidRDefault="00BB72EA" w:rsidP="00BB72EA">
      <w:pPr>
        <w:pStyle w:val="Code"/>
      </w:pPr>
      <w:r>
        <w:t>public class Constant: Expression</w:t>
      </w:r>
      <w:r>
        <w:br/>
        <w:t>{</w:t>
      </w:r>
      <w:r>
        <w:br/>
      </w:r>
      <w:r>
        <w:tab/>
        <w:t>double value;</w:t>
      </w:r>
    </w:p>
    <w:p w14:paraId="3F2E3E63" w14:textId="77777777" w:rsidR="00BB72EA" w:rsidRDefault="00BB72EA" w:rsidP="00BB72EA">
      <w:pPr>
        <w:pStyle w:val="Code"/>
      </w:pPr>
      <w:r>
        <w:tab/>
        <w:t>public Constant(double value) {</w:t>
      </w:r>
      <w:r>
        <w:br/>
      </w:r>
      <w:r>
        <w:tab/>
      </w:r>
      <w:r>
        <w:tab/>
        <w:t>this.value = value;</w:t>
      </w:r>
      <w:r>
        <w:br/>
      </w:r>
      <w:r>
        <w:tab/>
        <w:t>}</w:t>
      </w:r>
    </w:p>
    <w:p w14:paraId="3F2E3E64" w14:textId="77777777" w:rsidR="00BB72EA" w:rsidRDefault="00BB72EA" w:rsidP="00BB72EA">
      <w:pPr>
        <w:pStyle w:val="Code"/>
      </w:pPr>
      <w:r>
        <w:tab/>
        <w:t>public override double Evaluate(Hashtable vars) {</w:t>
      </w:r>
      <w:r>
        <w:br/>
      </w:r>
      <w:r>
        <w:tab/>
      </w:r>
      <w:r>
        <w:tab/>
        <w:t>return value;</w:t>
      </w:r>
      <w:r>
        <w:br/>
      </w:r>
      <w:r>
        <w:tab/>
        <w:t>}</w:t>
      </w:r>
      <w:r>
        <w:br/>
        <w:t>}</w:t>
      </w:r>
    </w:p>
    <w:p w14:paraId="3F2E3E65" w14:textId="77777777" w:rsidR="00BB72EA" w:rsidRDefault="00BB72EA" w:rsidP="00BB72EA">
      <w:pPr>
        <w:pStyle w:val="Code"/>
      </w:pPr>
      <w:r>
        <w:t>public class VariableReference: Expression</w:t>
      </w:r>
      <w:r>
        <w:br/>
        <w:t>{</w:t>
      </w:r>
      <w:r>
        <w:br/>
      </w:r>
      <w:r>
        <w:tab/>
        <w:t>string name;</w:t>
      </w:r>
    </w:p>
    <w:p w14:paraId="3F2E3E66" w14:textId="77777777" w:rsidR="00BB72EA" w:rsidRDefault="00BB72EA" w:rsidP="00BB72EA">
      <w:pPr>
        <w:pStyle w:val="Code"/>
      </w:pPr>
      <w:r>
        <w:tab/>
        <w:t>public VariableReference(string name) {</w:t>
      </w:r>
      <w:r>
        <w:br/>
      </w:r>
      <w:r>
        <w:tab/>
      </w:r>
      <w:r>
        <w:tab/>
        <w:t>this.name = name;</w:t>
      </w:r>
      <w:r>
        <w:br/>
      </w:r>
      <w:r>
        <w:tab/>
        <w:t>}</w:t>
      </w:r>
    </w:p>
    <w:p w14:paraId="3F2E3E67" w14:textId="77777777" w:rsidR="00BB72EA" w:rsidRDefault="00BB72EA" w:rsidP="00BB72EA">
      <w:pPr>
        <w:pStyle w:val="Code"/>
      </w:pPr>
      <w:r>
        <w:tab/>
        <w:t>public override double Evaluate(Hashtable vars) {</w:t>
      </w:r>
      <w:r>
        <w:br/>
      </w:r>
      <w:r>
        <w:tab/>
      </w:r>
      <w:r>
        <w:tab/>
        <w:t>object value = vars[name];</w:t>
      </w:r>
      <w:r>
        <w:br/>
      </w:r>
      <w:r>
        <w:tab/>
      </w:r>
      <w:r>
        <w:tab/>
        <w:t>if (value == null) {</w:t>
      </w:r>
      <w:r>
        <w:br/>
      </w:r>
      <w:r>
        <w:tab/>
      </w:r>
      <w:r>
        <w:tab/>
      </w:r>
      <w:r>
        <w:tab/>
        <w:t>throw new Exception("Unknown variable: " + name);</w:t>
      </w:r>
      <w:r>
        <w:br/>
      </w:r>
      <w:r>
        <w:tab/>
      </w:r>
      <w:r>
        <w:tab/>
        <w:t>}</w:t>
      </w:r>
      <w:r>
        <w:br/>
      </w:r>
      <w:r>
        <w:tab/>
      </w:r>
      <w:r>
        <w:tab/>
        <w:t>return Convert.ToDouble(value);</w:t>
      </w:r>
      <w:r>
        <w:br/>
      </w:r>
      <w:r>
        <w:tab/>
        <w:t>}</w:t>
      </w:r>
      <w:r>
        <w:br/>
        <w:t>}</w:t>
      </w:r>
    </w:p>
    <w:p w14:paraId="3F2E3E68" w14:textId="77777777" w:rsidR="00BB72EA" w:rsidRDefault="00BB72EA" w:rsidP="00BB72EA">
      <w:pPr>
        <w:pStyle w:val="Code"/>
      </w:pPr>
      <w:r>
        <w:t>public class Operation: Expression</w:t>
      </w:r>
      <w:r>
        <w:br/>
        <w:t>{</w:t>
      </w:r>
      <w:r>
        <w:br/>
      </w:r>
      <w:r>
        <w:tab/>
        <w:t>Expression left;</w:t>
      </w:r>
      <w:r>
        <w:br/>
      </w:r>
      <w:r>
        <w:tab/>
        <w:t>char op;</w:t>
      </w:r>
      <w:r>
        <w:br/>
      </w:r>
      <w:r>
        <w:tab/>
        <w:t>Expression right;</w:t>
      </w:r>
    </w:p>
    <w:p w14:paraId="3F2E3E69" w14:textId="77777777" w:rsidR="00BB72EA" w:rsidRDefault="00BB72EA" w:rsidP="00BB72EA">
      <w:pPr>
        <w:pStyle w:val="Code"/>
      </w:pPr>
      <w:r>
        <w:tab/>
        <w:t>public Operation(Expression left, char op, Expression right) {</w:t>
      </w:r>
      <w:r>
        <w:br/>
      </w:r>
      <w:r>
        <w:tab/>
      </w:r>
      <w:r>
        <w:tab/>
        <w:t>this.left = left;</w:t>
      </w:r>
      <w:r>
        <w:br/>
      </w:r>
      <w:r>
        <w:tab/>
      </w:r>
      <w:r>
        <w:tab/>
        <w:t>this.op = op;</w:t>
      </w:r>
      <w:r>
        <w:br/>
      </w:r>
      <w:r>
        <w:tab/>
      </w:r>
      <w:r>
        <w:tab/>
        <w:t>this.right = right;</w:t>
      </w:r>
      <w:r>
        <w:br/>
      </w:r>
      <w:r>
        <w:tab/>
        <w:t>}</w:t>
      </w:r>
    </w:p>
    <w:p w14:paraId="3F2E3E6A" w14:textId="77777777" w:rsidR="00BB72EA" w:rsidRDefault="00BB72EA" w:rsidP="00BB72EA">
      <w:pPr>
        <w:pStyle w:val="Code"/>
      </w:pPr>
      <w:r>
        <w:tab/>
        <w:t>public override double Evaluate(Hashtable vars) {</w:t>
      </w:r>
      <w:r>
        <w:br/>
      </w:r>
      <w:r>
        <w:tab/>
      </w:r>
      <w:r>
        <w:tab/>
        <w:t>double x = left.Evaluate(vars);</w:t>
      </w:r>
      <w:r>
        <w:br/>
      </w:r>
      <w:r>
        <w:tab/>
      </w:r>
      <w:r>
        <w:tab/>
        <w:t>double y = right.Evaluate(vars);</w:t>
      </w:r>
      <w:r>
        <w:br/>
      </w:r>
      <w:r>
        <w:tab/>
      </w:r>
      <w:r>
        <w:tab/>
        <w:t>switch (op) {</w:t>
      </w:r>
      <w:r>
        <w:br/>
      </w:r>
      <w:r>
        <w:tab/>
      </w:r>
      <w:r>
        <w:tab/>
      </w:r>
      <w:r>
        <w:tab/>
        <w:t>case '+': return x + y;</w:t>
      </w:r>
      <w:r>
        <w:br/>
      </w:r>
      <w:r>
        <w:tab/>
      </w:r>
      <w:r>
        <w:tab/>
      </w:r>
      <w:r>
        <w:tab/>
        <w:t>case '-': return x - y;</w:t>
      </w:r>
      <w:r>
        <w:br/>
      </w:r>
      <w:r>
        <w:tab/>
      </w:r>
      <w:r>
        <w:tab/>
      </w:r>
      <w:r>
        <w:tab/>
        <w:t>case '*': return x * y;</w:t>
      </w:r>
      <w:r>
        <w:br/>
      </w:r>
      <w:r>
        <w:tab/>
      </w:r>
      <w:r>
        <w:tab/>
      </w:r>
      <w:r>
        <w:tab/>
        <w:t>case '/': return x / y;</w:t>
      </w:r>
      <w:r>
        <w:br/>
      </w:r>
      <w:r>
        <w:tab/>
      </w:r>
      <w:r>
        <w:tab/>
        <w:t>}</w:t>
      </w:r>
      <w:r>
        <w:br/>
      </w:r>
      <w:r>
        <w:tab/>
      </w:r>
      <w:r>
        <w:tab/>
        <w:t>throw new Exception("Unknown operator");</w:t>
      </w:r>
      <w:r>
        <w:br/>
      </w:r>
      <w:r>
        <w:tab/>
        <w:t>}</w:t>
      </w:r>
      <w:r>
        <w:br/>
        <w:t>}</w:t>
      </w:r>
    </w:p>
    <w:p w14:paraId="3F2E3E6B" w14:textId="77777777" w:rsidR="00BB72EA" w:rsidRPr="00BF6BFF" w:rsidRDefault="00BB72EA" w:rsidP="00BB72EA">
      <w:pPr>
        <w:rPr>
          <w:lang w:val="es-ES"/>
        </w:rPr>
      </w:pPr>
      <w:r w:rsidRPr="00BF6BFF">
        <w:rPr>
          <w:lang w:val="es-ES"/>
        </w:rPr>
        <w:t xml:space="preserve">Las cuatro clases anteriores se pueden utilizar para modelar expresiones aritméticas. Por ejemplo, utilizando instancias de estas clases, la expresión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3</w:t>
      </w:r>
      <w:r w:rsidRPr="00BF6BFF">
        <w:rPr>
          <w:lang w:val="es-ES"/>
        </w:rPr>
        <w:t xml:space="preserve"> se puede representar como sigue.</w:t>
      </w:r>
    </w:p>
    <w:p w14:paraId="3F2E3E6C" w14:textId="77777777" w:rsidR="00BB72EA" w:rsidRDefault="00BB72EA" w:rsidP="00BB72EA">
      <w:pPr>
        <w:pStyle w:val="Code"/>
      </w:pPr>
      <w:r>
        <w:t>Expression e = new Operation(</w:t>
      </w:r>
      <w:r>
        <w:br/>
      </w:r>
      <w:r>
        <w:tab/>
        <w:t>new VariableReference("x"),</w:t>
      </w:r>
      <w:r>
        <w:br/>
      </w:r>
      <w:r>
        <w:tab/>
        <w:t>'+',</w:t>
      </w:r>
      <w:r>
        <w:br/>
      </w:r>
      <w:r>
        <w:tab/>
        <w:t>new Constant(3));</w:t>
      </w:r>
    </w:p>
    <w:p w14:paraId="3F2E3E6D" w14:textId="77777777" w:rsidR="00BB72EA" w:rsidRPr="00BF6BFF" w:rsidRDefault="00BB72EA" w:rsidP="00BB72EA">
      <w:pPr>
        <w:rPr>
          <w:lang w:val="es-ES"/>
        </w:rPr>
      </w:pPr>
      <w:r w:rsidRPr="00BF6BFF">
        <w:rPr>
          <w:lang w:val="es-ES"/>
        </w:rPr>
        <w:lastRenderedPageBreak/>
        <w:t xml:space="preserve">El método </w:t>
      </w:r>
      <w:r w:rsidRPr="00BF6BFF">
        <w:rPr>
          <w:rStyle w:val="Codefragment"/>
          <w:lang w:val="es-ES"/>
        </w:rPr>
        <w:t>Evaluate</w:t>
      </w:r>
      <w:r w:rsidRPr="00BF6BFF">
        <w:rPr>
          <w:lang w:val="es-ES"/>
        </w:rPr>
        <w:t xml:space="preserve"> de una instancia </w:t>
      </w:r>
      <w:r w:rsidRPr="00BF6BFF">
        <w:rPr>
          <w:rStyle w:val="Codefragment"/>
          <w:lang w:val="es-ES"/>
        </w:rPr>
        <w:t>Expression</w:t>
      </w:r>
      <w:r w:rsidRPr="00BF6BFF">
        <w:rPr>
          <w:lang w:val="es-ES"/>
        </w:rPr>
        <w:t xml:space="preserve"> se invoca para evaluar la expresión determinada y generar un valor </w:t>
      </w:r>
      <w:r w:rsidRPr="00BF6BFF">
        <w:rPr>
          <w:rStyle w:val="Codefragment"/>
          <w:lang w:val="es-ES"/>
        </w:rPr>
        <w:t>double</w:t>
      </w:r>
      <w:r w:rsidRPr="00BF6BFF">
        <w:rPr>
          <w:lang w:val="es-ES"/>
        </w:rPr>
        <w:t xml:space="preserve">. El método toma como argumento un </w:t>
      </w:r>
      <w:r w:rsidRPr="00BF6BFF">
        <w:rPr>
          <w:rStyle w:val="Codefragment"/>
          <w:lang w:val="es-ES"/>
        </w:rPr>
        <w:t>Hashtable</w:t>
      </w:r>
      <w:r w:rsidRPr="00BF6BFF">
        <w:rPr>
          <w:lang w:val="es-ES"/>
        </w:rPr>
        <w:t xml:space="preserve"> que contiene nombres de variable (como claves de las entradas) y valores (como valores de las entradas). El método </w:t>
      </w:r>
      <w:r w:rsidRPr="00BF6BFF">
        <w:rPr>
          <w:rStyle w:val="Codefragment"/>
          <w:lang w:val="es-ES"/>
        </w:rPr>
        <w:t>Evaluate</w:t>
      </w:r>
      <w:r w:rsidRPr="00BF6BFF">
        <w:rPr>
          <w:lang w:val="es-ES"/>
        </w:rPr>
        <w:t xml:space="preserve"> es un método abstracto virtual, lo que significa que deben invalidarlo las clases derivadas no abstractas para proporcionar una implementación real.</w:t>
      </w:r>
    </w:p>
    <w:p w14:paraId="3F2E3E6E" w14:textId="77777777" w:rsidR="00BB72EA" w:rsidRPr="00BF6BFF" w:rsidRDefault="00BB72EA" w:rsidP="00BB72EA">
      <w:pPr>
        <w:rPr>
          <w:lang w:val="es-ES"/>
        </w:rPr>
      </w:pPr>
      <w:r w:rsidRPr="00BF6BFF">
        <w:rPr>
          <w:lang w:val="es-ES"/>
        </w:rPr>
        <w:t xml:space="preserve">Una implementación de </w:t>
      </w:r>
      <w:r w:rsidRPr="00BF6BFF">
        <w:rPr>
          <w:rStyle w:val="Codefragment"/>
          <w:lang w:val="es-ES"/>
        </w:rPr>
        <w:t>Constant</w:t>
      </w:r>
      <w:r w:rsidRPr="00BF6BFF">
        <w:rPr>
          <w:lang w:val="es-ES"/>
        </w:rPr>
        <w:t xml:space="preserve"> de </w:t>
      </w:r>
      <w:r w:rsidRPr="00BF6BFF">
        <w:rPr>
          <w:rStyle w:val="Codefragment"/>
          <w:lang w:val="es-ES"/>
        </w:rPr>
        <w:t>Evaluate</w:t>
      </w:r>
      <w:r w:rsidRPr="00BF6BFF">
        <w:rPr>
          <w:lang w:val="es-ES"/>
        </w:rPr>
        <w:t xml:space="preserve"> simplemente devuelve la constante almacenada. Una implementación de </w:t>
      </w:r>
      <w:r w:rsidRPr="00BF6BFF">
        <w:rPr>
          <w:rStyle w:val="Codefragment"/>
          <w:lang w:val="es-ES"/>
        </w:rPr>
        <w:t>VariableReference</w:t>
      </w:r>
      <w:r w:rsidRPr="00BF6BFF">
        <w:rPr>
          <w:lang w:val="es-ES"/>
        </w:rPr>
        <w:t xml:space="preserve"> busca el nombre de la variable en la tabla hash y devuelve el valor resultante. Una implementación de </w:t>
      </w:r>
      <w:r w:rsidRPr="00BF6BFF">
        <w:rPr>
          <w:rStyle w:val="Codefragment"/>
          <w:lang w:val="es-ES"/>
        </w:rPr>
        <w:t>Operation</w:t>
      </w:r>
      <w:r w:rsidRPr="00BF6BFF">
        <w:rPr>
          <w:lang w:val="es-ES"/>
        </w:rPr>
        <w:t xml:space="preserve"> evalúa primero los operandos izquierdo y derecho (invocando de forma recursiva sus métodos </w:t>
      </w:r>
      <w:r w:rsidRPr="00BF6BFF">
        <w:rPr>
          <w:rStyle w:val="Codefragment"/>
          <w:lang w:val="es-ES"/>
        </w:rPr>
        <w:t>Evaluate</w:t>
      </w:r>
      <w:r w:rsidRPr="00BF6BFF">
        <w:rPr>
          <w:lang w:val="es-ES"/>
        </w:rPr>
        <w:t>) y, a continuación, lleva a cabo la operación aritmética correspondiente.</w:t>
      </w:r>
    </w:p>
    <w:p w14:paraId="3F2E3E6F" w14:textId="77777777" w:rsidR="00BB72EA" w:rsidRPr="00BF6BFF" w:rsidRDefault="00BB72EA" w:rsidP="00BB72EA">
      <w:pPr>
        <w:rPr>
          <w:lang w:val="es-ES"/>
        </w:rPr>
      </w:pPr>
      <w:r w:rsidRPr="00BF6BFF">
        <w:rPr>
          <w:lang w:val="es-ES"/>
        </w:rPr>
        <w:t xml:space="preserve">El programa siguiente utiliza las clases </w:t>
      </w:r>
      <w:r w:rsidRPr="00BF6BFF">
        <w:rPr>
          <w:rStyle w:val="Codefragment"/>
          <w:lang w:val="es-ES"/>
        </w:rPr>
        <w:t>Expression</w:t>
      </w:r>
      <w:r w:rsidRPr="00BF6BFF">
        <w:rPr>
          <w:lang w:val="es-ES"/>
        </w:rPr>
        <w:t xml:space="preserve"> para evaluar la expresión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2)</w:t>
      </w:r>
      <w:r w:rsidRPr="00BF6BFF">
        <w:rPr>
          <w:lang w:val="es-ES"/>
        </w:rPr>
        <w:t xml:space="preserve"> para distintos valores de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w:t>
      </w:r>
    </w:p>
    <w:p w14:paraId="3F2E3E70" w14:textId="77777777" w:rsidR="00BB72EA" w:rsidRDefault="00BB72EA" w:rsidP="00BB72EA">
      <w:pPr>
        <w:pStyle w:val="Code"/>
      </w:pPr>
      <w:r>
        <w:t>using System;</w:t>
      </w:r>
      <w:r>
        <w:br/>
        <w:t>using System.Collections;</w:t>
      </w:r>
    </w:p>
    <w:p w14:paraId="3F2E3E71" w14:textId="77777777" w:rsidR="00BB72EA" w:rsidRDefault="00BB72EA" w:rsidP="00BB72EA">
      <w:pPr>
        <w:pStyle w:val="Code"/>
      </w:pPr>
      <w:r>
        <w:t>class Test</w:t>
      </w:r>
      <w:r>
        <w:br/>
        <w:t>{</w:t>
      </w:r>
      <w:r>
        <w:br/>
      </w:r>
      <w:r>
        <w:tab/>
        <w:t xml:space="preserve">static void </w:t>
      </w:r>
      <w:smartTag w:uri="urn:schemas-microsoft-com:office:smarttags" w:element="place">
        <w:r>
          <w:t>Main</w:t>
        </w:r>
      </w:smartTag>
      <w:r>
        <w:t>() {</w:t>
      </w:r>
    </w:p>
    <w:p w14:paraId="3F2E3E72" w14:textId="77777777" w:rsidR="00BB72EA" w:rsidRDefault="00BB72EA" w:rsidP="00BB72EA">
      <w:pPr>
        <w:pStyle w:val="Code"/>
      </w:pPr>
      <w:r>
        <w:tab/>
      </w:r>
      <w:r>
        <w:tab/>
        <w:t>Expression e = new Operation(</w:t>
      </w:r>
      <w:r>
        <w:br/>
      </w:r>
      <w:r>
        <w:tab/>
      </w:r>
      <w:r>
        <w:tab/>
      </w:r>
      <w:r>
        <w:tab/>
        <w:t>new VariableReference("x"),</w:t>
      </w:r>
      <w:r>
        <w:br/>
      </w:r>
      <w:r>
        <w:tab/>
      </w:r>
      <w:r>
        <w:tab/>
      </w:r>
      <w:r>
        <w:tab/>
        <w:t>'*',</w:t>
      </w:r>
      <w:r>
        <w:br/>
      </w:r>
      <w:r>
        <w:tab/>
      </w:r>
      <w:r>
        <w:tab/>
      </w:r>
      <w:r>
        <w:tab/>
        <w:t>new Operation(</w:t>
      </w:r>
      <w:r>
        <w:br/>
      </w:r>
      <w:r>
        <w:tab/>
      </w:r>
      <w:r>
        <w:tab/>
      </w:r>
      <w:r>
        <w:tab/>
      </w:r>
      <w:r>
        <w:tab/>
        <w:t>new VariableReference("y"),</w:t>
      </w:r>
      <w:r>
        <w:br/>
      </w:r>
      <w:r>
        <w:tab/>
      </w:r>
      <w:r>
        <w:tab/>
      </w:r>
      <w:r>
        <w:tab/>
      </w:r>
      <w:r>
        <w:tab/>
        <w:t>'+',</w:t>
      </w:r>
      <w:r>
        <w:br/>
      </w:r>
      <w:r>
        <w:tab/>
      </w:r>
      <w:r>
        <w:tab/>
      </w:r>
      <w:r>
        <w:tab/>
      </w:r>
      <w:r>
        <w:tab/>
        <w:t>new Constant(2)</w:t>
      </w:r>
      <w:r>
        <w:br/>
      </w:r>
      <w:r>
        <w:tab/>
      </w:r>
      <w:r>
        <w:tab/>
      </w:r>
      <w:r>
        <w:tab/>
        <w:t>)</w:t>
      </w:r>
      <w:r>
        <w:br/>
      </w:r>
      <w:r>
        <w:tab/>
      </w:r>
      <w:r>
        <w:tab/>
        <w:t>);</w:t>
      </w:r>
    </w:p>
    <w:p w14:paraId="3F2E3E73" w14:textId="77777777" w:rsidR="00BB72EA" w:rsidRDefault="00BB72EA" w:rsidP="00BB72EA">
      <w:pPr>
        <w:pStyle w:val="Code"/>
      </w:pPr>
      <w:r>
        <w:tab/>
      </w:r>
      <w:r>
        <w:tab/>
        <w:t>Hashtable vars = new Hashtable();</w:t>
      </w:r>
    </w:p>
    <w:p w14:paraId="3F2E3E74" w14:textId="77777777" w:rsidR="00BB72EA" w:rsidRDefault="00BB72EA" w:rsidP="00BB72EA">
      <w:pPr>
        <w:pStyle w:val="Code"/>
      </w:pPr>
      <w:r>
        <w:tab/>
      </w:r>
      <w:r>
        <w:tab/>
        <w:t>vars["x"] = 3;</w:t>
      </w:r>
      <w:r>
        <w:br/>
      </w:r>
      <w:r>
        <w:tab/>
      </w:r>
      <w:r>
        <w:tab/>
        <w:t>vars["y"] = 5;</w:t>
      </w:r>
      <w:r>
        <w:br/>
      </w:r>
      <w:r>
        <w:tab/>
      </w:r>
      <w:r>
        <w:tab/>
        <w:t>Console.WriteLine(e.Evaluate(vars));</w:t>
      </w:r>
      <w:r>
        <w:tab/>
      </w:r>
      <w:r>
        <w:tab/>
        <w:t>// Outputs "21"</w:t>
      </w:r>
    </w:p>
    <w:p w14:paraId="3F2E3E75" w14:textId="77777777" w:rsidR="00BB72EA" w:rsidRDefault="00BB72EA" w:rsidP="00BB72EA">
      <w:pPr>
        <w:pStyle w:val="Code"/>
      </w:pPr>
      <w:r>
        <w:tab/>
      </w:r>
      <w:r>
        <w:tab/>
        <w:t>vars["x"] = 1.5;</w:t>
      </w:r>
      <w:r>
        <w:br/>
      </w:r>
      <w:r>
        <w:tab/>
      </w:r>
      <w:r>
        <w:tab/>
        <w:t>vars["y"] = 9;</w:t>
      </w:r>
      <w:r>
        <w:br/>
      </w:r>
      <w:r>
        <w:tab/>
      </w:r>
      <w:r>
        <w:tab/>
        <w:t>Console.WriteLine(e.Evaluate(vars));</w:t>
      </w:r>
      <w:r>
        <w:tab/>
      </w:r>
      <w:r>
        <w:tab/>
        <w:t>// Outputs "16.5"</w:t>
      </w:r>
      <w:r>
        <w:br/>
      </w:r>
      <w:r>
        <w:tab/>
        <w:t>}</w:t>
      </w:r>
      <w:r>
        <w:br/>
        <w:t>}</w:t>
      </w:r>
    </w:p>
    <w:p w14:paraId="3F2E3E76" w14:textId="77777777" w:rsidR="00BB72EA" w:rsidRDefault="00BB72EA" w:rsidP="00BB72EA">
      <w:pPr>
        <w:pStyle w:val="Heading4"/>
        <w:tabs>
          <w:tab w:val="num" w:pos="360"/>
        </w:tabs>
        <w:ind w:left="0" w:firstLine="0"/>
      </w:pPr>
      <w:bookmarkStart w:id="40" w:name="_Toc46039333"/>
      <w:bookmarkStart w:id="41" w:name="_Toc365606684"/>
      <w:r>
        <w:t>Sobrecarga de métodos</w:t>
      </w:r>
      <w:bookmarkEnd w:id="40"/>
      <w:bookmarkEnd w:id="41"/>
    </w:p>
    <w:p w14:paraId="3F2E3E77" w14:textId="77777777" w:rsidR="00BB72EA" w:rsidRPr="00BF6BFF" w:rsidRDefault="00BB72EA" w:rsidP="00BB72EA">
      <w:pPr>
        <w:rPr>
          <w:lang w:val="es-ES"/>
        </w:rPr>
      </w:pPr>
      <w:r w:rsidRPr="00BF6BFF">
        <w:rPr>
          <w:lang w:val="es-ES"/>
        </w:rPr>
        <w:t xml:space="preserve">La </w:t>
      </w:r>
      <w:r w:rsidRPr="00BF6BFF">
        <w:rPr>
          <w:rStyle w:val="Term"/>
          <w:lang w:val="es-ES"/>
        </w:rPr>
        <w:t>sobrecarga</w:t>
      </w:r>
      <w:r w:rsidRPr="00BF6BFF">
        <w:rPr>
          <w:lang w:val="es-ES"/>
        </w:rPr>
        <w:t xml:space="preserve"> de métodos permite que varios métodos de la misma clase tengan el mismo nombre siempre que sus signaturas sean únicas. Al compilar una invocación de un método sobrecargado, el compilador utiliza la </w:t>
      </w:r>
      <w:r w:rsidRPr="00BF6BFF">
        <w:rPr>
          <w:rStyle w:val="Term"/>
          <w:lang w:val="es-ES"/>
        </w:rPr>
        <w:t>resolución de sobrecarga</w:t>
      </w:r>
      <w:r w:rsidRPr="00BF6BFF">
        <w:rPr>
          <w:lang w:val="es-ES"/>
        </w:rPr>
        <w:t xml:space="preserve"> para determinar el método concreto que se va a invocar. La resolución de sobrecarga busca el método que mejor se ajusta a los argumentos o informa de un error si no se puede encontrar ningún ajuste adecuado. El ejemplo siguiente muestra la resolución de sobrecarga en vigor. El comentario para cada invocación en el método </w:t>
      </w:r>
      <w:r w:rsidRPr="00BF6BFF">
        <w:rPr>
          <w:rStyle w:val="Codefragment"/>
          <w:lang w:val="es-ES"/>
        </w:rPr>
        <w:t>Main</w:t>
      </w:r>
      <w:r w:rsidRPr="00BF6BFF">
        <w:rPr>
          <w:lang w:val="es-ES"/>
        </w:rPr>
        <w:t xml:space="preserve"> muestra qué método se ha invocado.</w:t>
      </w:r>
    </w:p>
    <w:p w14:paraId="3F2E3E78" w14:textId="77777777" w:rsidR="00BB72EA" w:rsidRDefault="00BB72EA" w:rsidP="00BB72EA">
      <w:pPr>
        <w:pStyle w:val="Code"/>
      </w:pPr>
      <w:r>
        <w:t>class Test</w:t>
      </w:r>
      <w:r>
        <w:br/>
        <w:t>{</w:t>
      </w:r>
      <w:r>
        <w:br/>
      </w:r>
      <w:r>
        <w:tab/>
        <w:t>static void F() {</w:t>
      </w:r>
      <w:r>
        <w:br/>
      </w:r>
      <w:r>
        <w:tab/>
      </w:r>
      <w:r>
        <w:tab/>
        <w:t>Console.WriteLine("F()");</w:t>
      </w:r>
      <w:r>
        <w:br/>
      </w:r>
      <w:r>
        <w:tab/>
        <w:t>}</w:t>
      </w:r>
    </w:p>
    <w:p w14:paraId="3F2E3E79" w14:textId="77777777" w:rsidR="00BB72EA" w:rsidRDefault="00BB72EA" w:rsidP="00BB72EA">
      <w:pPr>
        <w:pStyle w:val="Code"/>
      </w:pPr>
      <w:r>
        <w:tab/>
        <w:t>static void F(object x) {</w:t>
      </w:r>
      <w:r>
        <w:br/>
      </w:r>
      <w:r>
        <w:tab/>
      </w:r>
      <w:r>
        <w:tab/>
        <w:t>Console.WriteLine("F(object)");</w:t>
      </w:r>
      <w:r>
        <w:br/>
      </w:r>
      <w:r>
        <w:tab/>
        <w:t>}</w:t>
      </w:r>
    </w:p>
    <w:p w14:paraId="3F2E3E7A" w14:textId="77777777" w:rsidR="00BB72EA" w:rsidRDefault="00BB72EA" w:rsidP="00BB72EA">
      <w:pPr>
        <w:pStyle w:val="Code"/>
      </w:pPr>
      <w:r>
        <w:lastRenderedPageBreak/>
        <w:tab/>
        <w:t>static void F(int x) {</w:t>
      </w:r>
      <w:r>
        <w:br/>
      </w:r>
      <w:r>
        <w:tab/>
      </w:r>
      <w:r>
        <w:tab/>
        <w:t>Console.WriteLine("F(int)");</w:t>
      </w:r>
      <w:r>
        <w:br/>
      </w:r>
      <w:r>
        <w:tab/>
        <w:t>}</w:t>
      </w:r>
    </w:p>
    <w:p w14:paraId="3F2E3E7B" w14:textId="77777777" w:rsidR="00BB72EA" w:rsidRPr="00EE53B6" w:rsidRDefault="00BB72EA" w:rsidP="00BB72EA">
      <w:pPr>
        <w:pStyle w:val="Code"/>
      </w:pPr>
      <w:r>
        <w:tab/>
        <w:t>static void F(double x) {</w:t>
      </w:r>
      <w:r>
        <w:br/>
      </w:r>
      <w:r>
        <w:tab/>
      </w:r>
      <w:r>
        <w:tab/>
        <w:t>Console.WriteLine("F(double)");</w:t>
      </w:r>
      <w:r>
        <w:br/>
      </w:r>
      <w:r>
        <w:tab/>
        <w:t>}</w:t>
      </w:r>
    </w:p>
    <w:p w14:paraId="3F2E3E7C" w14:textId="77777777" w:rsidR="00F42A85" w:rsidRPr="00EE53B6" w:rsidRDefault="00F42A85" w:rsidP="00F42A85">
      <w:pPr>
        <w:pStyle w:val="Code"/>
      </w:pPr>
      <w:r>
        <w:tab/>
        <w:t>static void F&lt;T&gt;(T x) {</w:t>
      </w:r>
      <w:r>
        <w:br/>
      </w:r>
      <w:r>
        <w:tab/>
      </w:r>
      <w:r>
        <w:tab/>
        <w:t>Console.WriteLine("F&lt;T&gt;(T)");</w:t>
      </w:r>
      <w:r>
        <w:br/>
      </w:r>
      <w:r>
        <w:tab/>
        <w:t>}</w:t>
      </w:r>
    </w:p>
    <w:p w14:paraId="3F2E3E7D" w14:textId="77777777" w:rsidR="00BB72EA" w:rsidRPr="00EE53B6" w:rsidRDefault="00BB72EA" w:rsidP="00BB72EA">
      <w:pPr>
        <w:pStyle w:val="Code"/>
      </w:pPr>
      <w:r>
        <w:tab/>
        <w:t>static void F(double x, double y) {</w:t>
      </w:r>
      <w:r>
        <w:br/>
      </w:r>
      <w:r>
        <w:tab/>
      </w:r>
      <w:r>
        <w:tab/>
        <w:t>Console.WriteLine("F(double, double)");</w:t>
      </w:r>
      <w:r>
        <w:br/>
      </w:r>
      <w:r>
        <w:tab/>
        <w:t>}</w:t>
      </w:r>
    </w:p>
    <w:p w14:paraId="3F2E3E7E" w14:textId="77777777" w:rsidR="00BB72EA" w:rsidRDefault="00BB72EA" w:rsidP="00BB72EA">
      <w:pPr>
        <w:pStyle w:val="Code"/>
      </w:pPr>
      <w:r>
        <w:tab/>
        <w:t>static void Main() {</w:t>
      </w:r>
      <w:r>
        <w:br/>
      </w:r>
      <w:r>
        <w:tab/>
      </w:r>
      <w:r>
        <w:tab/>
        <w:t>F();</w:t>
      </w:r>
      <w:r>
        <w:tab/>
      </w:r>
      <w:r>
        <w:tab/>
      </w:r>
      <w:r>
        <w:tab/>
      </w:r>
      <w:r>
        <w:tab/>
      </w:r>
      <w:r>
        <w:tab/>
        <w:t>// Invokes F()</w:t>
      </w:r>
      <w:r>
        <w:br/>
      </w:r>
      <w:r>
        <w:tab/>
      </w:r>
      <w:r>
        <w:tab/>
        <w:t>F(1);</w:t>
      </w:r>
      <w:r>
        <w:tab/>
      </w:r>
      <w:r>
        <w:tab/>
      </w:r>
      <w:r>
        <w:tab/>
      </w:r>
      <w:r>
        <w:tab/>
      </w:r>
      <w:r>
        <w:tab/>
        <w:t>// Invokes F(int)</w:t>
      </w:r>
      <w:r>
        <w:br/>
      </w:r>
      <w:r>
        <w:tab/>
      </w:r>
      <w:r>
        <w:tab/>
        <w:t>F(1.0);</w:t>
      </w:r>
      <w:r>
        <w:tab/>
      </w:r>
      <w:r>
        <w:tab/>
      </w:r>
      <w:r>
        <w:tab/>
      </w:r>
      <w:r>
        <w:tab/>
        <w:t>// Invokes F(double)</w:t>
      </w:r>
      <w:r>
        <w:br/>
      </w:r>
      <w:r>
        <w:tab/>
      </w:r>
      <w:r>
        <w:tab/>
        <w:t>F("abc");</w:t>
      </w:r>
      <w:r>
        <w:tab/>
      </w:r>
      <w:r>
        <w:tab/>
      </w:r>
      <w:r>
        <w:tab/>
        <w:t>// Invokes F(object)</w:t>
      </w:r>
      <w:r>
        <w:br/>
      </w:r>
      <w:r>
        <w:tab/>
      </w:r>
      <w:r>
        <w:tab/>
        <w:t>F((double)1);</w:t>
      </w:r>
      <w:r>
        <w:tab/>
      </w:r>
      <w:r>
        <w:tab/>
        <w:t>// Invokes F(double)</w:t>
      </w:r>
      <w:r>
        <w:br/>
      </w:r>
      <w:r>
        <w:tab/>
      </w:r>
      <w:r>
        <w:tab/>
        <w:t>F((object)1);</w:t>
      </w:r>
      <w:r>
        <w:tab/>
      </w:r>
      <w:r>
        <w:tab/>
        <w:t>// Invokes F(object)</w:t>
      </w:r>
      <w:r>
        <w:br/>
      </w:r>
      <w:r>
        <w:tab/>
      </w:r>
      <w:r>
        <w:tab/>
        <w:t>F&lt;int&gt;(1);</w:t>
      </w:r>
      <w:r>
        <w:tab/>
      </w:r>
      <w:r>
        <w:tab/>
      </w:r>
      <w:r>
        <w:tab/>
        <w:t>// Invokes F&lt;T&gt;(T)</w:t>
      </w:r>
      <w:r>
        <w:br/>
      </w:r>
      <w:r>
        <w:tab/>
      </w:r>
      <w:r>
        <w:tab/>
        <w:t>F(1, 1);</w:t>
      </w:r>
      <w:r>
        <w:tab/>
      </w:r>
      <w:r>
        <w:tab/>
      </w:r>
      <w:r>
        <w:tab/>
      </w:r>
      <w:r>
        <w:tab/>
        <w:t>// Invokes F(double, double)</w:t>
      </w:r>
      <w:r>
        <w:tab/>
        <w:t>}</w:t>
      </w:r>
      <w:r>
        <w:br/>
        <w:t>}</w:t>
      </w:r>
    </w:p>
    <w:p w14:paraId="3F2E3E7F" w14:textId="77777777" w:rsidR="00BB72EA" w:rsidRPr="00BF6BFF" w:rsidRDefault="00BB72EA" w:rsidP="00BB72EA">
      <w:pPr>
        <w:rPr>
          <w:lang w:val="es-ES"/>
        </w:rPr>
      </w:pPr>
      <w:r w:rsidRPr="00BF6BFF">
        <w:rPr>
          <w:lang w:val="es-ES"/>
        </w:rPr>
        <w:t>Como muestra el ejemplo, un método determinado siempre puede ser seleccionado convirtiendo explícitamente los argumentos en los tipos de parámetros exactos y/o proporcionando explícitamente los argumentos de tipo.</w:t>
      </w:r>
    </w:p>
    <w:p w14:paraId="3F2E3E80" w14:textId="77777777" w:rsidR="00BB72EA" w:rsidRDefault="00BB72EA" w:rsidP="00BB72EA">
      <w:pPr>
        <w:pStyle w:val="Heading3"/>
        <w:tabs>
          <w:tab w:val="num" w:pos="360"/>
        </w:tabs>
        <w:ind w:left="0" w:firstLine="0"/>
      </w:pPr>
      <w:bookmarkStart w:id="42" w:name="_Toc46039334"/>
      <w:bookmarkStart w:id="43" w:name="_Toc365606685"/>
      <w:r>
        <w:t>Otros miembros de función</w:t>
      </w:r>
      <w:bookmarkEnd w:id="42"/>
      <w:bookmarkEnd w:id="43"/>
    </w:p>
    <w:p w14:paraId="3F2E3E81" w14:textId="77777777" w:rsidR="00BB72EA" w:rsidRPr="00BF6BFF" w:rsidRDefault="00BB72EA" w:rsidP="00BB72EA">
      <w:pPr>
        <w:rPr>
          <w:lang w:val="es-ES"/>
        </w:rPr>
      </w:pPr>
      <w:r w:rsidRPr="00BF6BFF">
        <w:rPr>
          <w:lang w:val="es-ES"/>
        </w:rPr>
        <w:t xml:space="preserve">Los miembros que contienen código ejecutable se conocen colectivamente como </w:t>
      </w:r>
      <w:r w:rsidRPr="00BF6BFF">
        <w:rPr>
          <w:rStyle w:val="Term"/>
          <w:lang w:val="es-ES"/>
        </w:rPr>
        <w:t>miembros de función</w:t>
      </w:r>
      <w:r w:rsidRPr="00BF6BFF">
        <w:rPr>
          <w:lang w:val="es-ES"/>
        </w:rPr>
        <w:t xml:space="preserve"> de una clase. La sección anterior describe métodos, que son el tipo primario de miembros de función. En esta sección se describen los otros tipos de miembros de función admitidos por C#: constructores, propiedades, indizadores, eventos, operadores y destructores.</w:t>
      </w:r>
    </w:p>
    <w:p w14:paraId="3F2E3E82" w14:textId="77777777" w:rsidR="00BB72EA" w:rsidRPr="00BF6BFF" w:rsidRDefault="00BB72EA" w:rsidP="00FA3BDF">
      <w:pPr>
        <w:rPr>
          <w:lang w:val="es-ES"/>
        </w:rPr>
      </w:pPr>
      <w:r w:rsidRPr="00BF6BFF">
        <w:rPr>
          <w:lang w:val="es-ES"/>
        </w:rPr>
        <w:t xml:space="preserve">La tabla siguiente muestra una clase genérica llamada </w:t>
      </w:r>
      <w:r w:rsidRPr="00BF6BFF">
        <w:rPr>
          <w:rStyle w:val="Codefragment"/>
          <w:lang w:val="es-ES"/>
        </w:rPr>
        <w:t>List&lt;T&gt;</w:t>
      </w:r>
      <w:r w:rsidRPr="00BF6BFF">
        <w:rPr>
          <w:lang w:val="es-ES"/>
        </w:rPr>
        <w:t xml:space="preserve"> que implementa una lista creciente de objetos. La clase contiene varios ejemplos de los tipos más comunes de miembros de función.</w:t>
      </w:r>
    </w:p>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8"/>
        <w:gridCol w:w="1710"/>
      </w:tblGrid>
      <w:tr w:rsidR="00BB72EA" w14:paraId="3F2E3E84" w14:textId="77777777">
        <w:tc>
          <w:tcPr>
            <w:tcW w:w="9108" w:type="dxa"/>
            <w:gridSpan w:val="2"/>
          </w:tcPr>
          <w:p w14:paraId="3F2E3E83" w14:textId="77777777" w:rsidR="00BB72EA" w:rsidRDefault="00BB72EA" w:rsidP="00BB72EA">
            <w:pPr>
              <w:pStyle w:val="Table"/>
            </w:pPr>
            <w:r>
              <w:rPr>
                <w:rStyle w:val="Codefragment"/>
              </w:rPr>
              <w:lastRenderedPageBreak/>
              <w:t>public class List&lt;T&gt;</w:t>
            </w:r>
            <w:r>
              <w:rPr>
                <w:rStyle w:val="Codefragment"/>
              </w:rPr>
              <w:br/>
              <w:t>{</w:t>
            </w:r>
          </w:p>
        </w:tc>
      </w:tr>
      <w:tr w:rsidR="00BB72EA" w14:paraId="3F2E3E87" w14:textId="77777777">
        <w:tc>
          <w:tcPr>
            <w:tcW w:w="7398" w:type="dxa"/>
          </w:tcPr>
          <w:p w14:paraId="3F2E3E85" w14:textId="77777777" w:rsidR="00BB72EA" w:rsidRDefault="00BB72EA" w:rsidP="00BB72EA">
            <w:pPr>
              <w:pStyle w:val="Table"/>
              <w:rPr>
                <w:rStyle w:val="Codefragment"/>
              </w:rPr>
            </w:pPr>
            <w:r>
              <w:rPr>
                <w:rStyle w:val="Codefragment"/>
              </w:rPr>
              <w:tab/>
              <w:t>const int defaultCapacity = 4;</w:t>
            </w:r>
          </w:p>
        </w:tc>
        <w:tc>
          <w:tcPr>
            <w:tcW w:w="1710" w:type="dxa"/>
          </w:tcPr>
          <w:p w14:paraId="3F2E3E86" w14:textId="77777777" w:rsidR="00BB72EA" w:rsidRDefault="00BB72EA" w:rsidP="00BB72EA">
            <w:pPr>
              <w:pStyle w:val="Table"/>
            </w:pPr>
            <w:r>
              <w:t>Constante</w:t>
            </w:r>
          </w:p>
        </w:tc>
      </w:tr>
      <w:tr w:rsidR="00BB72EA" w14:paraId="3F2E3E8A" w14:textId="77777777">
        <w:tc>
          <w:tcPr>
            <w:tcW w:w="7398" w:type="dxa"/>
          </w:tcPr>
          <w:p w14:paraId="3F2E3E88" w14:textId="77777777" w:rsidR="00BB72EA" w:rsidRDefault="00BB72EA" w:rsidP="00AF07F3">
            <w:pPr>
              <w:pStyle w:val="Table"/>
              <w:rPr>
                <w:rStyle w:val="Codefragment"/>
              </w:rPr>
            </w:pPr>
            <w:r>
              <w:rPr>
                <w:rStyle w:val="Codefragment"/>
              </w:rPr>
              <w:tab/>
              <w:t>T[] items;</w:t>
            </w:r>
            <w:r>
              <w:rPr>
                <w:rStyle w:val="Codefragment"/>
              </w:rPr>
              <w:br/>
            </w:r>
            <w:r>
              <w:rPr>
                <w:rStyle w:val="Codefragment"/>
              </w:rPr>
              <w:tab/>
              <w:t>int count;</w:t>
            </w:r>
          </w:p>
        </w:tc>
        <w:tc>
          <w:tcPr>
            <w:tcW w:w="1710" w:type="dxa"/>
          </w:tcPr>
          <w:p w14:paraId="3F2E3E89" w14:textId="77777777" w:rsidR="00BB72EA" w:rsidRDefault="00BB72EA" w:rsidP="00BB72EA">
            <w:pPr>
              <w:pStyle w:val="Table"/>
            </w:pPr>
            <w:r>
              <w:t>Campos</w:t>
            </w:r>
          </w:p>
        </w:tc>
      </w:tr>
      <w:tr w:rsidR="00BB72EA" w14:paraId="3F2E3E8D" w14:textId="77777777">
        <w:tc>
          <w:tcPr>
            <w:tcW w:w="7398" w:type="dxa"/>
          </w:tcPr>
          <w:p w14:paraId="3F2E3E8B" w14:textId="77777777" w:rsidR="00BB72EA" w:rsidRDefault="00BB72EA" w:rsidP="00AF07F3">
            <w:pPr>
              <w:pStyle w:val="Table"/>
              <w:rPr>
                <w:rStyle w:val="Codefragment"/>
              </w:rPr>
            </w:pPr>
            <w:r>
              <w:rPr>
                <w:rStyle w:val="Codefragment"/>
              </w:rPr>
              <w:tab/>
              <w:t>public List(int capacity = defaultCapacity) {</w:t>
            </w:r>
            <w:r>
              <w:rPr>
                <w:rStyle w:val="Codefragment"/>
              </w:rPr>
              <w:br/>
            </w:r>
            <w:r>
              <w:rPr>
                <w:rStyle w:val="Codefragment"/>
              </w:rPr>
              <w:tab/>
            </w:r>
            <w:r>
              <w:rPr>
                <w:rStyle w:val="Codefragment"/>
              </w:rPr>
              <w:tab/>
              <w:t>items = new T[capacity];</w:t>
            </w:r>
            <w:r>
              <w:rPr>
                <w:rStyle w:val="Codefragment"/>
              </w:rPr>
              <w:br/>
            </w:r>
            <w:r>
              <w:rPr>
                <w:rStyle w:val="Codefragment"/>
              </w:rPr>
              <w:tab/>
              <w:t>}</w:t>
            </w:r>
          </w:p>
        </w:tc>
        <w:tc>
          <w:tcPr>
            <w:tcW w:w="1710" w:type="dxa"/>
          </w:tcPr>
          <w:p w14:paraId="3F2E3E8C" w14:textId="77777777" w:rsidR="00BB72EA" w:rsidRDefault="00BB72EA" w:rsidP="00BB72EA">
            <w:pPr>
              <w:pStyle w:val="Table"/>
            </w:pPr>
            <w:r>
              <w:t>Constructores</w:t>
            </w:r>
          </w:p>
        </w:tc>
      </w:tr>
      <w:tr w:rsidR="00BB72EA" w14:paraId="3F2E3E91" w14:textId="77777777">
        <w:tc>
          <w:tcPr>
            <w:tcW w:w="7398" w:type="dxa"/>
          </w:tcPr>
          <w:p w14:paraId="3F2E3E8E" w14:textId="77777777" w:rsidR="00BB72EA" w:rsidRDefault="00BB72EA" w:rsidP="00BB72EA">
            <w:pPr>
              <w:pStyle w:val="Table"/>
              <w:rPr>
                <w:rStyle w:val="Codefragment"/>
              </w:rPr>
            </w:pPr>
            <w:r>
              <w:rPr>
                <w:rStyle w:val="Codefragment"/>
              </w:rPr>
              <w:tab/>
              <w:t>public int Count {</w:t>
            </w:r>
            <w:r>
              <w:rPr>
                <w:rStyle w:val="Codefragment"/>
              </w:rPr>
              <w:br/>
            </w:r>
            <w:r>
              <w:rPr>
                <w:rStyle w:val="Codefragment"/>
              </w:rPr>
              <w:tab/>
            </w:r>
            <w:r>
              <w:rPr>
                <w:rStyle w:val="Codefragment"/>
              </w:rPr>
              <w:tab/>
              <w:t>get { return count; }</w:t>
            </w:r>
            <w:r>
              <w:rPr>
                <w:rStyle w:val="Codefragment"/>
              </w:rPr>
              <w:br/>
            </w:r>
            <w:r>
              <w:rPr>
                <w:rStyle w:val="Codefragment"/>
              </w:rPr>
              <w:tab/>
              <w:t>}</w:t>
            </w:r>
          </w:p>
          <w:p w14:paraId="3F2E3E8F" w14:textId="77777777" w:rsidR="00BB72EA" w:rsidRDefault="00BB72EA" w:rsidP="00AF07F3">
            <w:pPr>
              <w:pStyle w:val="Table"/>
              <w:rPr>
                <w:rStyle w:val="Codefragment"/>
              </w:rPr>
            </w:pPr>
            <w:r>
              <w:rPr>
                <w:rStyle w:val="Codefragment"/>
              </w:rPr>
              <w:tab/>
              <w:t>public int Capacity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items.Length;</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if (value &lt; count) value = count;</w:t>
            </w:r>
            <w:r>
              <w:rPr>
                <w:rStyle w:val="Codefragment"/>
              </w:rPr>
              <w:br/>
            </w:r>
            <w:r>
              <w:rPr>
                <w:rStyle w:val="Codefragment"/>
              </w:rPr>
              <w:tab/>
            </w:r>
            <w:r>
              <w:rPr>
                <w:rStyle w:val="Codefragment"/>
              </w:rPr>
              <w:tab/>
            </w:r>
            <w:r>
              <w:rPr>
                <w:rStyle w:val="Codefragment"/>
              </w:rPr>
              <w:tab/>
              <w:t>if (value != items.Length) {</w:t>
            </w:r>
            <w:r>
              <w:rPr>
                <w:rStyle w:val="Codefragment"/>
              </w:rPr>
              <w:br/>
            </w:r>
            <w:r>
              <w:rPr>
                <w:rStyle w:val="Codefragment"/>
              </w:rPr>
              <w:tab/>
            </w:r>
            <w:r>
              <w:rPr>
                <w:rStyle w:val="Codefragment"/>
              </w:rPr>
              <w:tab/>
            </w:r>
            <w:r>
              <w:rPr>
                <w:rStyle w:val="Codefragment"/>
              </w:rPr>
              <w:tab/>
            </w:r>
            <w:r>
              <w:rPr>
                <w:rStyle w:val="Codefragment"/>
              </w:rPr>
              <w:tab/>
              <w:t>T[] newItems = new T[value];</w:t>
            </w:r>
            <w:r>
              <w:rPr>
                <w:rStyle w:val="Codefragment"/>
              </w:rPr>
              <w:br/>
            </w:r>
            <w:r>
              <w:rPr>
                <w:rStyle w:val="Codefragment"/>
              </w:rPr>
              <w:tab/>
            </w:r>
            <w:r>
              <w:rPr>
                <w:rStyle w:val="Codefragment"/>
              </w:rPr>
              <w:tab/>
            </w:r>
            <w:r>
              <w:rPr>
                <w:rStyle w:val="Codefragment"/>
              </w:rPr>
              <w:tab/>
            </w:r>
            <w:r>
              <w:rPr>
                <w:rStyle w:val="Codefragment"/>
              </w:rPr>
              <w:tab/>
              <w:t>Array.Copy(items, 0, newItems, 0, count);</w:t>
            </w:r>
            <w:r>
              <w:rPr>
                <w:rStyle w:val="Codefragment"/>
              </w:rPr>
              <w:br/>
            </w:r>
            <w:r>
              <w:rPr>
                <w:rStyle w:val="Codefragment"/>
              </w:rPr>
              <w:tab/>
            </w:r>
            <w:r>
              <w:rPr>
                <w:rStyle w:val="Codefragment"/>
              </w:rPr>
              <w:tab/>
            </w:r>
            <w:r>
              <w:rPr>
                <w:rStyle w:val="Codefragment"/>
              </w:rPr>
              <w:tab/>
            </w:r>
            <w:r>
              <w:rPr>
                <w:rStyle w:val="Codefragment"/>
              </w:rPr>
              <w:tab/>
              <w:t>items = newItems;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14:paraId="3F2E3E90" w14:textId="77777777" w:rsidR="00BB72EA" w:rsidRDefault="00BB72EA" w:rsidP="00BB72EA">
            <w:pPr>
              <w:pStyle w:val="Table"/>
            </w:pPr>
            <w:r>
              <w:t>Propiedades</w:t>
            </w:r>
          </w:p>
        </w:tc>
      </w:tr>
    </w:tbl>
    <w:p w14:paraId="3F2E3E92" w14:textId="77777777" w:rsidR="00C90257" w:rsidRDefault="00C90257"/>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8"/>
        <w:gridCol w:w="1710"/>
      </w:tblGrid>
      <w:tr w:rsidR="00BB72EA" w14:paraId="3F2E3E95" w14:textId="77777777">
        <w:tc>
          <w:tcPr>
            <w:tcW w:w="7398" w:type="dxa"/>
          </w:tcPr>
          <w:p w14:paraId="3F2E3E93" w14:textId="77777777" w:rsidR="00BB72EA" w:rsidRDefault="00BB72EA" w:rsidP="00AF07F3">
            <w:pPr>
              <w:pStyle w:val="Table"/>
              <w:rPr>
                <w:rStyle w:val="Codefragment"/>
              </w:rPr>
            </w:pPr>
            <w:r>
              <w:rPr>
                <w:rStyle w:val="Codefragment"/>
              </w:rPr>
              <w:lastRenderedPageBreak/>
              <w:tab/>
              <w:t>public T this[int index]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items[index];</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items[index] = value;</w:t>
            </w:r>
            <w:r>
              <w:rPr>
                <w:rStyle w:val="Codefragment"/>
              </w:rPr>
              <w:br/>
            </w:r>
            <w:r>
              <w:rPr>
                <w:rStyle w:val="Codefragment"/>
              </w:rPr>
              <w:tab/>
            </w:r>
            <w:r>
              <w:rPr>
                <w:rStyle w:val="Codefragment"/>
              </w:rPr>
              <w:tab/>
            </w:r>
            <w:r>
              <w:rPr>
                <w:rStyle w:val="Codefragment"/>
              </w:rPr>
              <w:tab/>
              <w:t>OnChanged();</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14:paraId="3F2E3E94" w14:textId="77777777" w:rsidR="00BB72EA" w:rsidRDefault="00BB72EA" w:rsidP="00BB72EA">
            <w:pPr>
              <w:pStyle w:val="Table"/>
            </w:pPr>
            <w:r>
              <w:t>Indizador</w:t>
            </w:r>
          </w:p>
        </w:tc>
      </w:tr>
      <w:tr w:rsidR="00BB72EA" w14:paraId="3F2E3E9B" w14:textId="77777777">
        <w:tc>
          <w:tcPr>
            <w:tcW w:w="7398" w:type="dxa"/>
          </w:tcPr>
          <w:p w14:paraId="3F2E3E96" w14:textId="77777777" w:rsidR="00BB72EA" w:rsidRDefault="00BB72EA" w:rsidP="00BB72EA">
            <w:pPr>
              <w:pStyle w:val="Table"/>
              <w:rPr>
                <w:rStyle w:val="Codefragment"/>
              </w:rPr>
            </w:pPr>
            <w:r>
              <w:rPr>
                <w:rStyle w:val="Codefragment"/>
              </w:rPr>
              <w:tab/>
              <w:t>public void Add(T item) {</w:t>
            </w:r>
            <w:r>
              <w:rPr>
                <w:rStyle w:val="Codefragment"/>
              </w:rPr>
              <w:br/>
            </w:r>
            <w:r>
              <w:rPr>
                <w:rStyle w:val="Codefragment"/>
              </w:rPr>
              <w:tab/>
            </w:r>
            <w:r>
              <w:rPr>
                <w:rStyle w:val="Codefragment"/>
              </w:rPr>
              <w:tab/>
              <w:t>if (count == Capacity) Capacity = count * 2;</w:t>
            </w:r>
            <w:r>
              <w:rPr>
                <w:rStyle w:val="Codefragment"/>
              </w:rPr>
              <w:br/>
            </w:r>
            <w:r>
              <w:rPr>
                <w:rStyle w:val="Codefragment"/>
              </w:rPr>
              <w:tab/>
            </w:r>
            <w:r>
              <w:rPr>
                <w:rStyle w:val="Codefragment"/>
              </w:rPr>
              <w:tab/>
              <w:t>items[count] = item;</w:t>
            </w:r>
            <w:r>
              <w:rPr>
                <w:rStyle w:val="Codefragment"/>
              </w:rPr>
              <w:br/>
            </w:r>
            <w:r>
              <w:rPr>
                <w:rStyle w:val="Codefragment"/>
              </w:rPr>
              <w:tab/>
            </w:r>
            <w:r>
              <w:rPr>
                <w:rStyle w:val="Codefragment"/>
              </w:rPr>
              <w:tab/>
              <w:t>count++;</w:t>
            </w:r>
            <w:r>
              <w:rPr>
                <w:rStyle w:val="Codefragment"/>
              </w:rPr>
              <w:br/>
            </w:r>
            <w:r>
              <w:rPr>
                <w:rStyle w:val="Codefragment"/>
              </w:rPr>
              <w:tab/>
            </w:r>
            <w:r>
              <w:rPr>
                <w:rStyle w:val="Codefragment"/>
              </w:rPr>
              <w:tab/>
              <w:t>OnChanged();</w:t>
            </w:r>
            <w:r>
              <w:rPr>
                <w:rStyle w:val="Codefragment"/>
              </w:rPr>
              <w:br/>
            </w:r>
            <w:r>
              <w:rPr>
                <w:rStyle w:val="Codefragment"/>
              </w:rPr>
              <w:tab/>
              <w:t>}</w:t>
            </w:r>
          </w:p>
          <w:p w14:paraId="3F2E3E97" w14:textId="77777777" w:rsidR="00BB72EA" w:rsidRDefault="00BB72EA" w:rsidP="00BB72EA">
            <w:pPr>
              <w:pStyle w:val="Table"/>
              <w:rPr>
                <w:rStyle w:val="Codefragment"/>
              </w:rPr>
            </w:pPr>
            <w:r>
              <w:rPr>
                <w:rStyle w:val="Codefragment"/>
              </w:rPr>
              <w:tab/>
              <w:t>protected virtual void OnChanged() {</w:t>
            </w:r>
            <w:r>
              <w:rPr>
                <w:rStyle w:val="Codefragment"/>
              </w:rPr>
              <w:br/>
            </w:r>
            <w:r>
              <w:rPr>
                <w:rStyle w:val="Codefragment"/>
              </w:rPr>
              <w:tab/>
            </w:r>
            <w:r>
              <w:rPr>
                <w:rStyle w:val="Codefragment"/>
              </w:rPr>
              <w:tab/>
              <w:t>if (Changed != null) Changed(this, EventArgs.Empty);</w:t>
            </w:r>
            <w:r>
              <w:rPr>
                <w:rStyle w:val="Codefragment"/>
              </w:rPr>
              <w:br/>
            </w:r>
            <w:r>
              <w:rPr>
                <w:rStyle w:val="Codefragment"/>
              </w:rPr>
              <w:tab/>
              <w:t>}</w:t>
            </w:r>
          </w:p>
          <w:p w14:paraId="3F2E3E98" w14:textId="77777777" w:rsidR="00BB72EA" w:rsidRDefault="00BB72EA" w:rsidP="00BB72EA">
            <w:pPr>
              <w:pStyle w:val="Table"/>
              <w:rPr>
                <w:rStyle w:val="Codefragment"/>
              </w:rPr>
            </w:pPr>
            <w:r>
              <w:rPr>
                <w:rStyle w:val="Codefragment"/>
              </w:rPr>
              <w:tab/>
              <w:t>public override bool Equals(object other) {</w:t>
            </w:r>
            <w:r>
              <w:rPr>
                <w:rStyle w:val="Codefragment"/>
              </w:rPr>
              <w:br/>
            </w:r>
            <w:r>
              <w:rPr>
                <w:rStyle w:val="Codefragment"/>
              </w:rPr>
              <w:tab/>
            </w:r>
            <w:r>
              <w:rPr>
                <w:rStyle w:val="Codefragment"/>
              </w:rPr>
              <w:tab/>
              <w:t>return Equals(this, other as List&lt;T&gt;);</w:t>
            </w:r>
            <w:r>
              <w:rPr>
                <w:rStyle w:val="Codefragment"/>
              </w:rPr>
              <w:br/>
            </w:r>
            <w:r>
              <w:rPr>
                <w:rStyle w:val="Codefragment"/>
              </w:rPr>
              <w:tab/>
              <w:t>}</w:t>
            </w:r>
          </w:p>
          <w:p w14:paraId="3F2E3E99" w14:textId="77777777" w:rsidR="00BB72EA" w:rsidRDefault="00BB72EA" w:rsidP="00BB72EA">
            <w:pPr>
              <w:pStyle w:val="Table"/>
              <w:rPr>
                <w:rStyle w:val="Codefragment"/>
              </w:rPr>
            </w:pPr>
            <w:r>
              <w:rPr>
                <w:rStyle w:val="Codefragment"/>
              </w:rPr>
              <w:tab/>
              <w:t>static bool Equals(List&lt;T&gt; a, List&lt;T&gt; b) {</w:t>
            </w:r>
            <w:r>
              <w:rPr>
                <w:rStyle w:val="Codefragment"/>
              </w:rPr>
              <w:br/>
            </w:r>
            <w:r>
              <w:rPr>
                <w:rStyle w:val="Codefragment"/>
              </w:rPr>
              <w:tab/>
            </w:r>
            <w:r>
              <w:rPr>
                <w:rStyle w:val="Codefragment"/>
              </w:rPr>
              <w:tab/>
              <w:t>if (a == null) return b == null;</w:t>
            </w:r>
            <w:r>
              <w:rPr>
                <w:rStyle w:val="Codefragment"/>
              </w:rPr>
              <w:br/>
            </w:r>
            <w:r>
              <w:rPr>
                <w:rStyle w:val="Codefragment"/>
              </w:rPr>
              <w:tab/>
            </w:r>
            <w:r>
              <w:rPr>
                <w:rStyle w:val="Codefragment"/>
              </w:rPr>
              <w:tab/>
              <w:t>if (b == null || a.count != b.count) return false;</w:t>
            </w:r>
            <w:r>
              <w:rPr>
                <w:rStyle w:val="Codefragment"/>
              </w:rPr>
              <w:br/>
            </w:r>
            <w:r>
              <w:rPr>
                <w:rStyle w:val="Codefragment"/>
              </w:rPr>
              <w:tab/>
            </w:r>
            <w:r>
              <w:rPr>
                <w:rStyle w:val="Codefragment"/>
              </w:rPr>
              <w:tab/>
              <w:t>for (int i = 0; i &lt; a.count; i++) {</w:t>
            </w:r>
            <w:r>
              <w:rPr>
                <w:rStyle w:val="Codefragment"/>
              </w:rPr>
              <w:br/>
            </w:r>
            <w:r>
              <w:rPr>
                <w:rStyle w:val="Codefragment"/>
              </w:rPr>
              <w:tab/>
            </w:r>
            <w:r>
              <w:rPr>
                <w:rStyle w:val="Codefragment"/>
              </w:rPr>
              <w:tab/>
            </w:r>
            <w:r>
              <w:rPr>
                <w:rStyle w:val="Codefragment"/>
              </w:rPr>
              <w:tab/>
              <w:t>if (!object.Equals(a.items[i], b.items[i])) {</w:t>
            </w:r>
            <w:r>
              <w:rPr>
                <w:rStyle w:val="Codefragment"/>
              </w:rPr>
              <w:br/>
            </w:r>
            <w:r>
              <w:rPr>
                <w:rStyle w:val="Codefragment"/>
              </w:rPr>
              <w:tab/>
            </w:r>
            <w:r>
              <w:rPr>
                <w:rStyle w:val="Codefragment"/>
              </w:rPr>
              <w:tab/>
            </w:r>
            <w:r>
              <w:rPr>
                <w:rStyle w:val="Codefragment"/>
              </w:rPr>
              <w:tab/>
            </w:r>
            <w:r>
              <w:rPr>
                <w:rStyle w:val="Codefragment"/>
              </w:rPr>
              <w:tab/>
              <w:t>return false;</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Pr>
                <w:rStyle w:val="Codefragment"/>
              </w:rPr>
              <w:br/>
              <w:t xml:space="preserve">      return true;</w:t>
            </w:r>
            <w:r>
              <w:rPr>
                <w:rStyle w:val="Codefragment"/>
              </w:rPr>
              <w:br/>
            </w:r>
            <w:r>
              <w:rPr>
                <w:rStyle w:val="Codefragment"/>
              </w:rPr>
              <w:tab/>
              <w:t>}</w:t>
            </w:r>
          </w:p>
        </w:tc>
        <w:tc>
          <w:tcPr>
            <w:tcW w:w="1710" w:type="dxa"/>
          </w:tcPr>
          <w:p w14:paraId="3F2E3E9A" w14:textId="77777777" w:rsidR="00BB72EA" w:rsidRDefault="00BB72EA" w:rsidP="00BB72EA">
            <w:pPr>
              <w:pStyle w:val="Table"/>
            </w:pPr>
            <w:r>
              <w:t>Métodos</w:t>
            </w:r>
          </w:p>
        </w:tc>
      </w:tr>
      <w:tr w:rsidR="00BB72EA" w14:paraId="3F2E3E9E" w14:textId="77777777">
        <w:tc>
          <w:tcPr>
            <w:tcW w:w="7398" w:type="dxa"/>
          </w:tcPr>
          <w:p w14:paraId="3F2E3E9C" w14:textId="77777777" w:rsidR="00BB72EA" w:rsidRDefault="00BB72EA" w:rsidP="00BB72EA">
            <w:pPr>
              <w:pStyle w:val="Table"/>
              <w:rPr>
                <w:rStyle w:val="Codefragment"/>
              </w:rPr>
            </w:pPr>
            <w:r>
              <w:rPr>
                <w:rStyle w:val="Codefragment"/>
              </w:rPr>
              <w:tab/>
              <w:t>public event EventHandler Changed;</w:t>
            </w:r>
          </w:p>
        </w:tc>
        <w:tc>
          <w:tcPr>
            <w:tcW w:w="1710" w:type="dxa"/>
          </w:tcPr>
          <w:p w14:paraId="3F2E3E9D" w14:textId="77777777" w:rsidR="00BB72EA" w:rsidRDefault="00BB72EA" w:rsidP="00BB72EA">
            <w:pPr>
              <w:pStyle w:val="Table"/>
            </w:pPr>
            <w:r>
              <w:t>Evento</w:t>
            </w:r>
          </w:p>
        </w:tc>
      </w:tr>
      <w:tr w:rsidR="00BB72EA" w14:paraId="3F2E3EA2" w14:textId="77777777">
        <w:tc>
          <w:tcPr>
            <w:tcW w:w="7398" w:type="dxa"/>
          </w:tcPr>
          <w:p w14:paraId="3F2E3E9F" w14:textId="77777777" w:rsidR="00BB72EA" w:rsidRDefault="00BB72EA" w:rsidP="00BB72EA">
            <w:pPr>
              <w:pStyle w:val="Table"/>
              <w:rPr>
                <w:rStyle w:val="Codefragment"/>
              </w:rPr>
            </w:pPr>
            <w:r>
              <w:rPr>
                <w:rStyle w:val="Codefragment"/>
              </w:rPr>
              <w:tab/>
              <w:t>public static bool operator ==(List&lt;T&gt; a, List&lt;T&gt; b) {</w:t>
            </w:r>
            <w:r>
              <w:rPr>
                <w:rStyle w:val="Codefragment"/>
              </w:rPr>
              <w:br/>
            </w:r>
            <w:r>
              <w:rPr>
                <w:rStyle w:val="Codefragment"/>
              </w:rPr>
              <w:tab/>
            </w:r>
            <w:r>
              <w:rPr>
                <w:rStyle w:val="Codefragment"/>
              </w:rPr>
              <w:tab/>
              <w:t>return Equals(a, b);</w:t>
            </w:r>
            <w:r>
              <w:rPr>
                <w:rStyle w:val="Codefragment"/>
              </w:rPr>
              <w:br/>
            </w:r>
            <w:r>
              <w:rPr>
                <w:rStyle w:val="Codefragment"/>
              </w:rPr>
              <w:tab/>
              <w:t>}</w:t>
            </w:r>
          </w:p>
          <w:p w14:paraId="3F2E3EA0" w14:textId="77777777" w:rsidR="00BB72EA" w:rsidRDefault="00BB72EA" w:rsidP="00BB72EA">
            <w:pPr>
              <w:pStyle w:val="Table"/>
              <w:rPr>
                <w:rStyle w:val="Codefragment"/>
              </w:rPr>
            </w:pPr>
            <w:r>
              <w:rPr>
                <w:rStyle w:val="Codefragment"/>
              </w:rPr>
              <w:tab/>
              <w:t>public static bool operator !=(List&lt;T&gt; a, List&lt;T&gt; b) {</w:t>
            </w:r>
            <w:r>
              <w:rPr>
                <w:rStyle w:val="Codefragment"/>
              </w:rPr>
              <w:br/>
            </w:r>
            <w:r>
              <w:rPr>
                <w:rStyle w:val="Codefragment"/>
              </w:rPr>
              <w:tab/>
            </w:r>
            <w:r>
              <w:rPr>
                <w:rStyle w:val="Codefragment"/>
              </w:rPr>
              <w:tab/>
              <w:t>return !Equals(a, b);</w:t>
            </w:r>
            <w:r>
              <w:rPr>
                <w:rStyle w:val="Codefragment"/>
              </w:rPr>
              <w:br/>
            </w:r>
            <w:r>
              <w:rPr>
                <w:rStyle w:val="Codefragment"/>
              </w:rPr>
              <w:tab/>
              <w:t>}</w:t>
            </w:r>
          </w:p>
        </w:tc>
        <w:tc>
          <w:tcPr>
            <w:tcW w:w="1710" w:type="dxa"/>
          </w:tcPr>
          <w:p w14:paraId="3F2E3EA1" w14:textId="77777777" w:rsidR="00BB72EA" w:rsidRDefault="00BB72EA" w:rsidP="00BB72EA">
            <w:pPr>
              <w:pStyle w:val="Table"/>
            </w:pPr>
            <w:r>
              <w:t>Operadores</w:t>
            </w:r>
          </w:p>
        </w:tc>
      </w:tr>
      <w:tr w:rsidR="00BB72EA" w14:paraId="3F2E3EA4" w14:textId="77777777">
        <w:tc>
          <w:tcPr>
            <w:tcW w:w="9108" w:type="dxa"/>
            <w:gridSpan w:val="2"/>
          </w:tcPr>
          <w:p w14:paraId="3F2E3EA3" w14:textId="77777777" w:rsidR="00BB72EA" w:rsidRDefault="00BB72EA" w:rsidP="00BB72EA">
            <w:pPr>
              <w:pStyle w:val="Table"/>
              <w:rPr>
                <w:rStyle w:val="Codefragment"/>
              </w:rPr>
            </w:pPr>
            <w:r>
              <w:rPr>
                <w:rStyle w:val="Codefragment"/>
              </w:rPr>
              <w:t>}</w:t>
            </w:r>
          </w:p>
        </w:tc>
      </w:tr>
    </w:tbl>
    <w:p w14:paraId="3F2E3EA5" w14:textId="77777777" w:rsidR="00BB72EA" w:rsidRDefault="00BB72EA" w:rsidP="00BB72EA">
      <w:pPr>
        <w:pStyle w:val="TableEnd"/>
      </w:pPr>
    </w:p>
    <w:p w14:paraId="3F2E3EA6" w14:textId="77777777" w:rsidR="00BB72EA" w:rsidRDefault="00BB72EA" w:rsidP="00BB72EA">
      <w:pPr>
        <w:pStyle w:val="Heading4"/>
        <w:tabs>
          <w:tab w:val="num" w:pos="360"/>
        </w:tabs>
        <w:ind w:left="0" w:firstLine="0"/>
      </w:pPr>
      <w:bookmarkStart w:id="44" w:name="_Toc46039335"/>
      <w:bookmarkStart w:id="45" w:name="_Toc365606686"/>
      <w:r>
        <w:t>Constructores</w:t>
      </w:r>
      <w:bookmarkEnd w:id="44"/>
      <w:bookmarkEnd w:id="45"/>
    </w:p>
    <w:p w14:paraId="3F2E3EA7" w14:textId="77777777" w:rsidR="00BB72EA" w:rsidRPr="00BF6BFF" w:rsidRDefault="00BB72EA" w:rsidP="00BB72EA">
      <w:pPr>
        <w:rPr>
          <w:lang w:val="es-ES"/>
        </w:rPr>
      </w:pPr>
      <w:r w:rsidRPr="00BF6BFF">
        <w:rPr>
          <w:lang w:val="es-ES"/>
        </w:rPr>
        <w:t xml:space="preserve">C# admite tanto constructores de instancia como estáticos. Un </w:t>
      </w:r>
      <w:r w:rsidRPr="00BF6BFF">
        <w:rPr>
          <w:rStyle w:val="Term"/>
          <w:lang w:val="es-ES"/>
        </w:rPr>
        <w:t>constructor de instancia</w:t>
      </w:r>
      <w:r w:rsidRPr="00BF6BFF">
        <w:rPr>
          <w:lang w:val="es-ES"/>
        </w:rPr>
        <w:t xml:space="preserve"> es un miembro que implementa las acciones que se requieren para inicializar una instancia de una clase. Un </w:t>
      </w:r>
      <w:r w:rsidRPr="00BF6BFF">
        <w:rPr>
          <w:rStyle w:val="Term"/>
          <w:lang w:val="es-ES"/>
        </w:rPr>
        <w:t>constructor estático</w:t>
      </w:r>
      <w:r w:rsidRPr="00BF6BFF">
        <w:rPr>
          <w:lang w:val="es-ES"/>
        </w:rPr>
        <w:t xml:space="preserve"> es un miembro que implementa las acciones exigidas para inicializar una clase cuando se carga por primera vez.</w:t>
      </w:r>
    </w:p>
    <w:p w14:paraId="3F2E3EA8" w14:textId="77777777" w:rsidR="00BB72EA" w:rsidRPr="00BF6BFF" w:rsidRDefault="00BB72EA" w:rsidP="00BB72EA">
      <w:pPr>
        <w:rPr>
          <w:lang w:val="es-ES"/>
        </w:rPr>
      </w:pPr>
      <w:r w:rsidRPr="00BF6BFF">
        <w:rPr>
          <w:lang w:val="es-ES"/>
        </w:rPr>
        <w:t xml:space="preserve">Un constructor se declara como método sin devolución de tipo y con el mismo nombre que la clase contenedora. Si una declaración de un constructor incluye un modificador </w:t>
      </w:r>
      <w:r w:rsidRPr="00BF6BFF">
        <w:rPr>
          <w:rStyle w:val="Codefragment"/>
          <w:lang w:val="es-ES"/>
        </w:rPr>
        <w:t>static</w:t>
      </w:r>
      <w:r w:rsidRPr="00BF6BFF">
        <w:rPr>
          <w:lang w:val="es-ES"/>
        </w:rPr>
        <w:t>, declara un constructor estático. De lo contrario, declara un constructor de instancia.</w:t>
      </w:r>
    </w:p>
    <w:p w14:paraId="3F2E3EA9" w14:textId="77777777" w:rsidR="00BB72EA" w:rsidRPr="00BF6BFF" w:rsidRDefault="00BB72EA" w:rsidP="00BB72EA">
      <w:pPr>
        <w:rPr>
          <w:lang w:val="es-ES"/>
        </w:rPr>
      </w:pPr>
      <w:r w:rsidRPr="00BF6BFF">
        <w:rPr>
          <w:lang w:val="es-ES"/>
        </w:rPr>
        <w:t xml:space="preserve">Los constructores de instancia se pueden sobrecargar. Por ejemplo, la clase </w:t>
      </w:r>
      <w:r w:rsidRPr="00BF6BFF">
        <w:rPr>
          <w:rStyle w:val="Codefragment"/>
          <w:lang w:val="es-ES"/>
        </w:rPr>
        <w:t>List&lt;T&gt;</w:t>
      </w:r>
      <w:r w:rsidRPr="00BF6BFF">
        <w:rPr>
          <w:lang w:val="es-ES"/>
        </w:rPr>
        <w:t xml:space="preserve"> declara dos constructores de instancia, uno sin parámetros y otro que toma un parámetro </w:t>
      </w:r>
      <w:r w:rsidRPr="00BF6BFF">
        <w:rPr>
          <w:rStyle w:val="Codefragment"/>
          <w:lang w:val="es-ES"/>
        </w:rPr>
        <w:t>int</w:t>
      </w:r>
      <w:r w:rsidRPr="00BF6BFF">
        <w:rPr>
          <w:lang w:val="es-ES"/>
        </w:rPr>
        <w:t xml:space="preserve">. Los constructores de instancia se invocan utilizando el operador </w:t>
      </w:r>
      <w:r w:rsidRPr="00BF6BFF">
        <w:rPr>
          <w:rStyle w:val="Codefragment"/>
          <w:lang w:val="es-ES"/>
        </w:rPr>
        <w:t>new</w:t>
      </w:r>
      <w:r w:rsidRPr="00BF6BFF">
        <w:rPr>
          <w:lang w:val="es-ES"/>
        </w:rPr>
        <w:t xml:space="preserve">. Las siguientes instrucciones asignan dos instancias </w:t>
      </w:r>
      <w:r w:rsidRPr="00BF6BFF">
        <w:rPr>
          <w:rStyle w:val="Codefragment"/>
          <w:lang w:val="es-ES"/>
        </w:rPr>
        <w:t>List&lt;string&gt;</w:t>
      </w:r>
      <w:r w:rsidRPr="00BF6BFF">
        <w:rPr>
          <w:lang w:val="es-ES"/>
        </w:rPr>
        <w:t xml:space="preserve"> utilizando cada uno de los constructores de la clase </w:t>
      </w:r>
      <w:r w:rsidRPr="00BF6BFF">
        <w:rPr>
          <w:rStyle w:val="Codefragment"/>
          <w:lang w:val="es-ES"/>
        </w:rPr>
        <w:t>List</w:t>
      </w:r>
      <w:r w:rsidRPr="00BF6BFF">
        <w:rPr>
          <w:lang w:val="es-ES"/>
        </w:rPr>
        <w:t>.</w:t>
      </w:r>
    </w:p>
    <w:p w14:paraId="3F2E3EAA" w14:textId="77777777" w:rsidR="00BB72EA" w:rsidRDefault="00BB72EA" w:rsidP="00BB72EA">
      <w:pPr>
        <w:pStyle w:val="Code"/>
      </w:pPr>
      <w:r>
        <w:t>List&lt;string&gt; list1 = new List&lt;string&gt;();</w:t>
      </w:r>
      <w:r>
        <w:br/>
        <w:t>List&lt;string&gt; list2 = new List&lt;string&gt;(10);</w:t>
      </w:r>
    </w:p>
    <w:p w14:paraId="3F2E3EAB" w14:textId="77777777" w:rsidR="00BB72EA" w:rsidRPr="00BF6BFF" w:rsidRDefault="00BB72EA" w:rsidP="00BB72EA">
      <w:pPr>
        <w:rPr>
          <w:lang w:val="es-ES"/>
        </w:rPr>
      </w:pPr>
      <w:r w:rsidRPr="00BF6BFF">
        <w:rPr>
          <w:lang w:val="es-ES"/>
        </w:rPr>
        <w:lastRenderedPageBreak/>
        <w:t>Al contrario que otros miembros, los constructores de instancia no se heredan, y una clase sólo tiene los constructores de instancia realmente declarados en la clase. Si no se suministra ningún constructores de instancia para una clase, se proporcionará automáticamente uno vacío sin parámetros.</w:t>
      </w:r>
    </w:p>
    <w:p w14:paraId="3F2E3EAC" w14:textId="77777777" w:rsidR="00BB72EA" w:rsidRDefault="00BB72EA" w:rsidP="00BB72EA">
      <w:pPr>
        <w:pStyle w:val="Heading4"/>
        <w:tabs>
          <w:tab w:val="num" w:pos="360"/>
        </w:tabs>
        <w:ind w:left="0" w:firstLine="0"/>
      </w:pPr>
      <w:bookmarkStart w:id="46" w:name="_Toc46039336"/>
      <w:bookmarkStart w:id="47" w:name="_Toc365606687"/>
      <w:r>
        <w:t>Propiedades</w:t>
      </w:r>
      <w:bookmarkEnd w:id="46"/>
      <w:bookmarkEnd w:id="47"/>
    </w:p>
    <w:p w14:paraId="3F2E3EAD" w14:textId="77777777" w:rsidR="00BB72EA" w:rsidRPr="00BF6BFF" w:rsidRDefault="00BB72EA" w:rsidP="00BB72EA">
      <w:pPr>
        <w:rPr>
          <w:lang w:val="es-ES"/>
        </w:rPr>
      </w:pPr>
      <w:r w:rsidRPr="00BF6BFF">
        <w:rPr>
          <w:lang w:val="es-ES"/>
        </w:rPr>
        <w:t xml:space="preserve">Las </w:t>
      </w:r>
      <w:r w:rsidRPr="00BF6BFF">
        <w:rPr>
          <w:rStyle w:val="Term"/>
          <w:lang w:val="es-ES"/>
        </w:rPr>
        <w:t>propiedades</w:t>
      </w:r>
      <w:r w:rsidRPr="00BF6BFF">
        <w:rPr>
          <w:lang w:val="es-ES"/>
        </w:rPr>
        <w:t xml:space="preserve"> son una extensión natural de los campos. Los dos son miembros denominados con tipos asociados, y la sintaxis que se utiliza para el acceso a campos y propiedades es la misma. No obstante, a diferencia de los campos, las propiedades no denotan ubicaciones de almacenamiento. Las propiedades tienen </w:t>
      </w:r>
      <w:r w:rsidRPr="00BF6BFF">
        <w:rPr>
          <w:rStyle w:val="Term"/>
          <w:lang w:val="es-ES"/>
        </w:rPr>
        <w:t>descriptores de acceso</w:t>
      </w:r>
      <w:r w:rsidRPr="00BF6BFF">
        <w:rPr>
          <w:lang w:val="es-ES"/>
        </w:rPr>
        <w:t xml:space="preserve"> que especifican las instrucciones que deben ejecutarse para leer o escribir sus valores.</w:t>
      </w:r>
    </w:p>
    <w:p w14:paraId="3F2E3EAE" w14:textId="77777777" w:rsidR="00BB72EA" w:rsidRPr="00BF6BFF" w:rsidRDefault="00BB72EA" w:rsidP="00BB72EA">
      <w:pPr>
        <w:rPr>
          <w:lang w:val="es-ES"/>
        </w:rPr>
      </w:pPr>
      <w:r w:rsidRPr="00BF6BFF">
        <w:rPr>
          <w:lang w:val="es-ES"/>
        </w:rPr>
        <w:t xml:space="preserve">Una propiedad se declara como un campo, solo que la declaración finaliza con un descriptor de acceso </w:t>
      </w:r>
      <w:r w:rsidRPr="00BF6BFF">
        <w:rPr>
          <w:rStyle w:val="Codefragment"/>
          <w:lang w:val="es-ES"/>
        </w:rPr>
        <w:t>get</w:t>
      </w:r>
      <w:r w:rsidRPr="00BF6BFF">
        <w:rPr>
          <w:lang w:val="es-ES"/>
        </w:rPr>
        <w:t xml:space="preserve"> y/o un descriptor de acceso </w:t>
      </w:r>
      <w:r w:rsidRPr="00BF6BFF">
        <w:rPr>
          <w:rStyle w:val="Codefragment"/>
          <w:lang w:val="es-ES"/>
        </w:rPr>
        <w:t>set</w:t>
      </w:r>
      <w:r w:rsidRPr="00BF6BFF">
        <w:rPr>
          <w:lang w:val="es-ES"/>
        </w:rPr>
        <w:t xml:space="preserve"> escrito entre los delimitadores </w:t>
      </w:r>
      <w:r w:rsidRPr="00BF6BFF">
        <w:rPr>
          <w:rStyle w:val="Codefragment"/>
          <w:lang w:val="es-ES"/>
        </w:rPr>
        <w:t>{</w:t>
      </w:r>
      <w:r w:rsidRPr="00BF6BFF">
        <w:rPr>
          <w:lang w:val="es-ES"/>
        </w:rPr>
        <w:t xml:space="preserve"> y </w:t>
      </w:r>
      <w:r w:rsidRPr="00BF6BFF">
        <w:rPr>
          <w:rStyle w:val="Codefragment"/>
          <w:lang w:val="es-ES"/>
        </w:rPr>
        <w:t>}</w:t>
      </w:r>
      <w:r w:rsidRPr="00BF6BFF">
        <w:rPr>
          <w:lang w:val="es-ES"/>
        </w:rPr>
        <w:t xml:space="preserve"> en lugar de finalizar con un punto y coma. Una propiedad que tiene un descriptor de acceso </w:t>
      </w:r>
      <w:r w:rsidRPr="00BF6BFF">
        <w:rPr>
          <w:rStyle w:val="Codefragment"/>
          <w:lang w:val="es-ES"/>
        </w:rPr>
        <w:t>get</w:t>
      </w:r>
      <w:r w:rsidRPr="00BF6BFF">
        <w:rPr>
          <w:lang w:val="es-ES"/>
        </w:rPr>
        <w:t xml:space="preserve"> y un </w:t>
      </w:r>
      <w:r w:rsidRPr="00BF6BFF">
        <w:rPr>
          <w:rStyle w:val="Codefragment"/>
          <w:lang w:val="es-ES"/>
        </w:rPr>
        <w:t>set</w:t>
      </w:r>
      <w:r w:rsidRPr="00BF6BFF">
        <w:rPr>
          <w:lang w:val="es-ES"/>
        </w:rPr>
        <w:t xml:space="preserve"> es una </w:t>
      </w:r>
      <w:r w:rsidRPr="00BF6BFF">
        <w:rPr>
          <w:rStyle w:val="Term"/>
          <w:lang w:val="es-ES"/>
        </w:rPr>
        <w:t>propiedad de lectura y escritura</w:t>
      </w:r>
      <w:r w:rsidRPr="00BF6BFF">
        <w:rPr>
          <w:lang w:val="es-ES"/>
        </w:rPr>
        <w:t xml:space="preserve">, una propiedad que tiene solo un descriptor de acceso </w:t>
      </w:r>
      <w:r w:rsidRPr="00BF6BFF">
        <w:rPr>
          <w:rStyle w:val="Codefragment"/>
          <w:lang w:val="es-ES"/>
        </w:rPr>
        <w:t>get</w:t>
      </w:r>
      <w:r w:rsidRPr="00BF6BFF">
        <w:rPr>
          <w:lang w:val="es-ES"/>
        </w:rPr>
        <w:t xml:space="preserve"> es una </w:t>
      </w:r>
      <w:r w:rsidRPr="00BF6BFF">
        <w:rPr>
          <w:rStyle w:val="Term"/>
          <w:lang w:val="es-ES"/>
        </w:rPr>
        <w:t>propiedad de solo lectura</w:t>
      </w:r>
      <w:r w:rsidRPr="00BF6BFF">
        <w:rPr>
          <w:lang w:val="es-ES"/>
        </w:rPr>
        <w:t xml:space="preserve">, y una propiedad que tiene solo un descriptor de acceso </w:t>
      </w:r>
      <w:r w:rsidRPr="00BF6BFF">
        <w:rPr>
          <w:rStyle w:val="Codefragment"/>
          <w:lang w:val="es-ES"/>
        </w:rPr>
        <w:t>set</w:t>
      </w:r>
      <w:r w:rsidRPr="00BF6BFF">
        <w:rPr>
          <w:lang w:val="es-ES"/>
        </w:rPr>
        <w:t xml:space="preserve"> es una </w:t>
      </w:r>
      <w:r w:rsidRPr="00BF6BFF">
        <w:rPr>
          <w:rStyle w:val="Term"/>
          <w:lang w:val="es-ES"/>
        </w:rPr>
        <w:t>propiedad de solo escritura</w:t>
      </w:r>
      <w:r w:rsidRPr="00BF6BFF">
        <w:rPr>
          <w:lang w:val="es-ES"/>
        </w:rPr>
        <w:t>.</w:t>
      </w:r>
    </w:p>
    <w:p w14:paraId="3F2E3EAF" w14:textId="77777777" w:rsidR="00BB72EA" w:rsidRPr="00BF6BFF" w:rsidRDefault="00BB72EA" w:rsidP="00BB72EA">
      <w:pPr>
        <w:rPr>
          <w:lang w:val="es-ES"/>
        </w:rPr>
      </w:pPr>
      <w:r w:rsidRPr="00BF6BFF">
        <w:rPr>
          <w:lang w:val="es-ES"/>
        </w:rPr>
        <w:t xml:space="preserve">Un descriptor de acceso </w:t>
      </w:r>
      <w:r w:rsidRPr="00BF6BFF">
        <w:rPr>
          <w:rStyle w:val="Codefragment"/>
          <w:lang w:val="es-ES"/>
        </w:rPr>
        <w:t>get</w:t>
      </w:r>
      <w:r w:rsidRPr="00BF6BFF">
        <w:rPr>
          <w:lang w:val="es-ES"/>
        </w:rPr>
        <w:t xml:space="preserve"> corresponde a un método sin parámetros que devuelve un valor del tipo de la propiedad. Exceptuando cuando se trata del destino de una asignación, al hacer referencia a una propiedad en una expresión, se invoca al descriptor de acceso </w:t>
      </w:r>
      <w:r w:rsidRPr="00BF6BFF">
        <w:rPr>
          <w:rStyle w:val="Codefragment"/>
          <w:lang w:val="es-ES"/>
        </w:rPr>
        <w:t>get</w:t>
      </w:r>
      <w:r w:rsidRPr="00BF6BFF">
        <w:rPr>
          <w:lang w:val="es-ES"/>
        </w:rPr>
        <w:t xml:space="preserve"> de la propiedad para calcular su valor.</w:t>
      </w:r>
    </w:p>
    <w:p w14:paraId="3F2E3EB0" w14:textId="77777777" w:rsidR="00BB72EA" w:rsidRPr="00BF6BFF" w:rsidRDefault="00BB72EA" w:rsidP="00BB72EA">
      <w:pPr>
        <w:rPr>
          <w:lang w:val="es-ES"/>
        </w:rPr>
      </w:pPr>
      <w:r w:rsidRPr="00BF6BFF">
        <w:rPr>
          <w:lang w:val="es-ES"/>
        </w:rPr>
        <w:t xml:space="preserve">Un descriptor de acceso </w:t>
      </w:r>
      <w:r w:rsidRPr="00BF6BFF">
        <w:rPr>
          <w:rStyle w:val="Codefragment"/>
          <w:lang w:val="es-ES"/>
        </w:rPr>
        <w:t>set</w:t>
      </w:r>
      <w:r w:rsidRPr="00BF6BFF">
        <w:rPr>
          <w:lang w:val="es-ES"/>
        </w:rPr>
        <w:t xml:space="preserve"> corresponde a un método con un parámetro único denominado </w:t>
      </w:r>
      <w:r w:rsidRPr="00BF6BFF">
        <w:rPr>
          <w:rStyle w:val="Codefragment"/>
          <w:lang w:val="es-ES"/>
        </w:rPr>
        <w:t>value</w:t>
      </w:r>
      <w:r w:rsidRPr="00BF6BFF">
        <w:rPr>
          <w:lang w:val="es-ES"/>
        </w:rPr>
        <w:t xml:space="preserve"> y ningún tipo de valor devuelto. Cuando se hace referencia a una propiedad como el destino de una asignación o como el operando de </w:t>
      </w:r>
      <w:r w:rsidRPr="00BF6BFF">
        <w:rPr>
          <w:rStyle w:val="Codefragment"/>
          <w:lang w:val="es-ES"/>
        </w:rPr>
        <w:t>++</w:t>
      </w:r>
      <w:r w:rsidRPr="00BF6BFF">
        <w:rPr>
          <w:lang w:val="es-ES"/>
        </w:rPr>
        <w:t xml:space="preserve"> o </w:t>
      </w:r>
      <w:r w:rsidRPr="00BF6BFF">
        <w:rPr>
          <w:rStyle w:val="Codefragment"/>
          <w:lang w:val="es-ES"/>
        </w:rPr>
        <w:t>--</w:t>
      </w:r>
      <w:r w:rsidRPr="00BF6BFF">
        <w:rPr>
          <w:lang w:val="es-ES"/>
        </w:rPr>
        <w:t xml:space="preserve">, se invoca al descriptor de acceso </w:t>
      </w:r>
      <w:r w:rsidRPr="00BF6BFF">
        <w:rPr>
          <w:rStyle w:val="Codefragment"/>
          <w:lang w:val="es-ES"/>
        </w:rPr>
        <w:t>set</w:t>
      </w:r>
      <w:r w:rsidRPr="00BF6BFF">
        <w:rPr>
          <w:lang w:val="es-ES"/>
        </w:rPr>
        <w:t xml:space="preserve"> con un argumento que proporciona el nuevo valor.</w:t>
      </w:r>
    </w:p>
    <w:p w14:paraId="3F2E3EB1" w14:textId="77777777" w:rsidR="00BB72EA" w:rsidRPr="00BF6BFF" w:rsidRDefault="00BB72EA" w:rsidP="00BB72EA">
      <w:pPr>
        <w:rPr>
          <w:lang w:val="es-ES"/>
        </w:rPr>
      </w:pPr>
      <w:r w:rsidRPr="00BF6BFF">
        <w:rPr>
          <w:lang w:val="es-ES"/>
        </w:rPr>
        <w:t xml:space="preserve">La clase </w:t>
      </w:r>
      <w:r w:rsidRPr="00BF6BFF">
        <w:rPr>
          <w:rStyle w:val="Codefragment"/>
          <w:lang w:val="es-ES"/>
        </w:rPr>
        <w:t>List&lt;T&gt;</w:t>
      </w:r>
      <w:r w:rsidRPr="00BF6BFF">
        <w:rPr>
          <w:lang w:val="es-ES"/>
        </w:rPr>
        <w:t xml:space="preserve"> declara dos propiedades, </w:t>
      </w:r>
      <w:r w:rsidRPr="00BF6BFF">
        <w:rPr>
          <w:rStyle w:val="Codefragment"/>
          <w:lang w:val="es-ES"/>
        </w:rPr>
        <w:t>Count</w:t>
      </w:r>
      <w:r w:rsidRPr="00BF6BFF">
        <w:rPr>
          <w:lang w:val="es-ES"/>
        </w:rPr>
        <w:t xml:space="preserve"> y </w:t>
      </w:r>
      <w:r w:rsidRPr="00BF6BFF">
        <w:rPr>
          <w:rStyle w:val="Codefragment"/>
          <w:lang w:val="es-ES"/>
        </w:rPr>
        <w:t>Capacity</w:t>
      </w:r>
      <w:r w:rsidRPr="00BF6BFF">
        <w:rPr>
          <w:lang w:val="es-ES"/>
        </w:rPr>
        <w:t>; la primera de ellas es de solo lectura y la segunda de lectura y escritura. El siguiente es un ejemplo del uso de estas propiedades.</w:t>
      </w:r>
    </w:p>
    <w:p w14:paraId="3F2E3EB2" w14:textId="77777777" w:rsidR="00BB72EA" w:rsidRDefault="00BB72EA" w:rsidP="00BB72EA">
      <w:pPr>
        <w:pStyle w:val="Code"/>
      </w:pPr>
      <w:r>
        <w:t>List&lt;string&gt; names = new List&lt;string&gt;();</w:t>
      </w:r>
      <w:r>
        <w:br/>
        <w:t>names.Capacity = 100;</w:t>
      </w:r>
      <w:r>
        <w:tab/>
      </w:r>
      <w:r>
        <w:tab/>
      </w:r>
      <w:r>
        <w:tab/>
        <w:t>// Invokes set accessor</w:t>
      </w:r>
      <w:r>
        <w:br/>
        <w:t>int i = names.Count;</w:t>
      </w:r>
      <w:r>
        <w:tab/>
      </w:r>
      <w:r>
        <w:tab/>
      </w:r>
      <w:r>
        <w:tab/>
      </w:r>
      <w:r>
        <w:tab/>
        <w:t>// Invokes get accessor</w:t>
      </w:r>
      <w:r>
        <w:br/>
        <w:t>int j = names.Capacity;</w:t>
      </w:r>
      <w:r>
        <w:tab/>
      </w:r>
      <w:r>
        <w:tab/>
      </w:r>
      <w:r>
        <w:tab/>
        <w:t>// Invokes get accessor</w:t>
      </w:r>
    </w:p>
    <w:p w14:paraId="3F2E3EB3" w14:textId="77777777" w:rsidR="00BB72EA" w:rsidRPr="00BF6BFF" w:rsidRDefault="00BB72EA" w:rsidP="00BB72EA">
      <w:pPr>
        <w:rPr>
          <w:lang w:val="es-ES"/>
        </w:rPr>
      </w:pPr>
      <w:r w:rsidRPr="00BF6BFF">
        <w:rPr>
          <w:lang w:val="es-ES"/>
        </w:rPr>
        <w:t xml:space="preserve">Al igual que los campos y métodos, C# admite tanto las propiedades de instancia como las propiedades estáticas. Las propiedades estáticas se declaran con el modificador </w:t>
      </w:r>
      <w:r w:rsidRPr="00BF6BFF">
        <w:rPr>
          <w:rStyle w:val="Codefragment"/>
          <w:lang w:val="es-ES"/>
        </w:rPr>
        <w:t>static</w:t>
      </w:r>
      <w:r w:rsidRPr="00BF6BFF">
        <w:rPr>
          <w:lang w:val="es-ES"/>
        </w:rPr>
        <w:t>, y las propiedades de instancias, sin él.</w:t>
      </w:r>
    </w:p>
    <w:p w14:paraId="3F2E3EB4" w14:textId="77777777" w:rsidR="00BB72EA" w:rsidRPr="00BF6BFF" w:rsidRDefault="00BB72EA" w:rsidP="00BB72EA">
      <w:pPr>
        <w:rPr>
          <w:lang w:val="es-ES"/>
        </w:rPr>
      </w:pPr>
      <w:r w:rsidRPr="00BF6BFF">
        <w:rPr>
          <w:lang w:val="es-ES"/>
        </w:rPr>
        <w:t xml:space="preserve">Los descriptores de acceso de una propiedad pueden ser virtuales. Cuando una declaración de propiedad incluye un modificador </w:t>
      </w:r>
      <w:r w:rsidRPr="00BF6BFF">
        <w:rPr>
          <w:rStyle w:val="Codefragment"/>
          <w:lang w:val="es-ES"/>
        </w:rPr>
        <w:t>virtual</w:t>
      </w:r>
      <w:r w:rsidRPr="00BF6BFF">
        <w:rPr>
          <w:lang w:val="es-ES"/>
        </w:rPr>
        <w:t xml:space="preserve">, </w:t>
      </w:r>
      <w:r w:rsidRPr="00BF6BFF">
        <w:rPr>
          <w:rStyle w:val="Codefragment"/>
          <w:lang w:val="es-ES"/>
        </w:rPr>
        <w:t>abstract</w:t>
      </w:r>
      <w:r w:rsidRPr="00BF6BFF">
        <w:rPr>
          <w:lang w:val="es-ES"/>
        </w:rPr>
        <w:t xml:space="preserve"> u </w:t>
      </w:r>
      <w:r w:rsidRPr="00BF6BFF">
        <w:rPr>
          <w:rStyle w:val="Codefragment"/>
          <w:lang w:val="es-ES"/>
        </w:rPr>
        <w:t>override</w:t>
      </w:r>
      <w:r w:rsidRPr="00BF6BFF">
        <w:rPr>
          <w:lang w:val="es-ES"/>
        </w:rPr>
        <w:t>, se aplica a los descriptores de acceso de la propiedad.</w:t>
      </w:r>
    </w:p>
    <w:p w14:paraId="3F2E3EB5" w14:textId="77777777" w:rsidR="00BB72EA" w:rsidRDefault="00BB72EA" w:rsidP="00BB72EA">
      <w:pPr>
        <w:pStyle w:val="Heading4"/>
        <w:tabs>
          <w:tab w:val="num" w:pos="360"/>
        </w:tabs>
        <w:ind w:left="0" w:firstLine="0"/>
      </w:pPr>
      <w:bookmarkStart w:id="48" w:name="_Toc46039337"/>
      <w:bookmarkStart w:id="49" w:name="_Toc365606688"/>
      <w:r>
        <w:t>Indizadores</w:t>
      </w:r>
      <w:bookmarkEnd w:id="48"/>
      <w:bookmarkEnd w:id="49"/>
    </w:p>
    <w:p w14:paraId="3F2E3EB6" w14:textId="77777777" w:rsidR="00BB72EA" w:rsidRPr="00BF6BFF" w:rsidRDefault="00BB72EA" w:rsidP="00BB72EA">
      <w:pPr>
        <w:rPr>
          <w:lang w:val="es-ES"/>
        </w:rPr>
      </w:pPr>
      <w:r w:rsidRPr="00BF6BFF">
        <w:rPr>
          <w:lang w:val="es-ES"/>
        </w:rPr>
        <w:t xml:space="preserve">Un </w:t>
      </w:r>
      <w:r w:rsidRPr="00BF6BFF">
        <w:rPr>
          <w:rStyle w:val="Term"/>
          <w:lang w:val="es-ES"/>
        </w:rPr>
        <w:t>indizador</w:t>
      </w:r>
      <w:r w:rsidRPr="00BF6BFF">
        <w:rPr>
          <w:lang w:val="es-ES"/>
        </w:rPr>
        <w:t xml:space="preserve"> es un miembro que permite indizar objetos de la misma manera que una matriz. Un indizador se declara como una propiedad, salvo en que el nombre del miembro sea </w:t>
      </w:r>
      <w:r w:rsidRPr="00BF6BFF">
        <w:rPr>
          <w:rStyle w:val="Codefragment"/>
          <w:lang w:val="es-ES"/>
        </w:rPr>
        <w:t>this</w:t>
      </w:r>
      <w:r w:rsidRPr="00BF6BFF">
        <w:rPr>
          <w:lang w:val="es-ES"/>
        </w:rPr>
        <w:t xml:space="preserve"> seguido de una lista de parámetros escritos entre delimitadores </w:t>
      </w:r>
      <w:r w:rsidRPr="00BF6BFF">
        <w:rPr>
          <w:rStyle w:val="Codefragment"/>
          <w:lang w:val="es-ES"/>
        </w:rPr>
        <w:t>[</w:t>
      </w:r>
      <w:r w:rsidRPr="00BF6BFF">
        <w:rPr>
          <w:lang w:val="es-ES"/>
        </w:rPr>
        <w:t xml:space="preserve"> y </w:t>
      </w:r>
      <w:r w:rsidRPr="00BF6BFF">
        <w:rPr>
          <w:rStyle w:val="Codefragment"/>
          <w:lang w:val="es-ES"/>
        </w:rPr>
        <w:t>]</w:t>
      </w:r>
      <w:r w:rsidRPr="00BF6BFF">
        <w:rPr>
          <w:lang w:val="es-ES"/>
        </w:rPr>
        <w:t>. Los parámetros están disponibles en los descriptores de acceso del indizador. Al igual que las propiedades, los indizadores pueden ser de lectura y escritura, de sólo lectura y de sólo escritura, y los descriptores de acceso de un indizador pueden ser virtuales.</w:t>
      </w:r>
    </w:p>
    <w:p w14:paraId="3F2E3EB7" w14:textId="77777777" w:rsidR="00BB72EA" w:rsidRPr="00BF6BFF" w:rsidRDefault="00BB72EA" w:rsidP="00BB72EA">
      <w:pPr>
        <w:rPr>
          <w:lang w:val="es-ES"/>
        </w:rPr>
      </w:pPr>
      <w:r w:rsidRPr="00BF6BFF">
        <w:rPr>
          <w:lang w:val="es-ES"/>
        </w:rPr>
        <w:t xml:space="preserve">La clase </w:t>
      </w:r>
      <w:r w:rsidRPr="00BF6BFF">
        <w:rPr>
          <w:rStyle w:val="Codefragment"/>
          <w:lang w:val="es-ES"/>
        </w:rPr>
        <w:t>List</w:t>
      </w:r>
      <w:r w:rsidRPr="00BF6BFF">
        <w:rPr>
          <w:lang w:val="es-ES"/>
        </w:rPr>
        <w:t xml:space="preserve"> declara un indizador de lectura y escritura único que toma un parámetro </w:t>
      </w:r>
      <w:r w:rsidRPr="00BF6BFF">
        <w:rPr>
          <w:rStyle w:val="Codefragment"/>
          <w:lang w:val="es-ES"/>
        </w:rPr>
        <w:t>int</w:t>
      </w:r>
      <w:r w:rsidRPr="00BF6BFF">
        <w:rPr>
          <w:lang w:val="es-ES"/>
        </w:rPr>
        <w:t xml:space="preserve">. El indizador permite indizar instancias </w:t>
      </w:r>
      <w:r w:rsidRPr="00BF6BFF">
        <w:rPr>
          <w:rStyle w:val="Codefragment"/>
          <w:lang w:val="es-ES"/>
        </w:rPr>
        <w:t>List</w:t>
      </w:r>
      <w:r w:rsidRPr="00BF6BFF">
        <w:rPr>
          <w:lang w:val="es-ES"/>
        </w:rPr>
        <w:t xml:space="preserve"> con valores </w:t>
      </w:r>
      <w:r w:rsidRPr="00BF6BFF">
        <w:rPr>
          <w:rStyle w:val="Codefragment"/>
          <w:lang w:val="es-ES"/>
        </w:rPr>
        <w:t>int</w:t>
      </w:r>
      <w:r w:rsidRPr="00BF6BFF">
        <w:rPr>
          <w:lang w:val="es-ES"/>
        </w:rPr>
        <w:t>. Por ejemplo:</w:t>
      </w:r>
    </w:p>
    <w:p w14:paraId="3F2E3EB8" w14:textId="77777777" w:rsidR="00BB72EA" w:rsidRDefault="00BB72EA" w:rsidP="00BB72EA">
      <w:pPr>
        <w:pStyle w:val="Code"/>
      </w:pPr>
      <w:r>
        <w:t>List&lt;string&gt; names = new List&lt;string&gt;();</w:t>
      </w:r>
      <w:r>
        <w:br/>
        <w:t>names.Add("Liz");</w:t>
      </w:r>
      <w:r>
        <w:br/>
        <w:t>names.Add("Martha");</w:t>
      </w:r>
      <w:r>
        <w:br/>
        <w:t>names.Add("Beth");</w:t>
      </w:r>
      <w:r>
        <w:br/>
        <w:t>for (int i = 0; i &lt; names.Count; i++) {</w:t>
      </w:r>
      <w:r>
        <w:br/>
      </w:r>
      <w:r>
        <w:tab/>
        <w:t>string s = names[i];</w:t>
      </w:r>
      <w:r>
        <w:br/>
      </w:r>
      <w:r>
        <w:tab/>
        <w:t>names[i] = s.ToUpper();</w:t>
      </w:r>
      <w:r>
        <w:br/>
        <w:t>}</w:t>
      </w:r>
    </w:p>
    <w:p w14:paraId="3F2E3EB9" w14:textId="77777777" w:rsidR="00BB72EA" w:rsidRPr="00BF6BFF" w:rsidRDefault="00BB72EA" w:rsidP="00BB72EA">
      <w:pPr>
        <w:rPr>
          <w:lang w:val="es-ES"/>
        </w:rPr>
      </w:pPr>
      <w:r w:rsidRPr="00BF6BFF">
        <w:rPr>
          <w:lang w:val="es-ES"/>
        </w:rPr>
        <w:lastRenderedPageBreak/>
        <w:t>Los indizadores se pueden sobrecargar, lo que significa que pueden declararse varios indizadores siempre y cuando sus parámetros difieran en número o tipos.</w:t>
      </w:r>
    </w:p>
    <w:p w14:paraId="3F2E3EBA" w14:textId="77777777" w:rsidR="00BB72EA" w:rsidRDefault="00BB72EA" w:rsidP="00BB72EA">
      <w:pPr>
        <w:pStyle w:val="Heading4"/>
        <w:tabs>
          <w:tab w:val="num" w:pos="360"/>
        </w:tabs>
        <w:ind w:left="0" w:firstLine="0"/>
      </w:pPr>
      <w:bookmarkStart w:id="50" w:name="_Toc46039338"/>
      <w:bookmarkStart w:id="51" w:name="_Toc365606689"/>
      <w:r>
        <w:t>Eventos</w:t>
      </w:r>
      <w:bookmarkEnd w:id="50"/>
      <w:bookmarkEnd w:id="51"/>
    </w:p>
    <w:p w14:paraId="3F2E3EBB" w14:textId="77777777" w:rsidR="00BB72EA" w:rsidRPr="00BF6BFF" w:rsidRDefault="00BB72EA" w:rsidP="00BB72EA">
      <w:pPr>
        <w:rPr>
          <w:lang w:val="es-ES"/>
        </w:rPr>
      </w:pPr>
      <w:r w:rsidRPr="00BF6BFF">
        <w:rPr>
          <w:lang w:val="es-ES"/>
        </w:rPr>
        <w:t xml:space="preserve">Un </w:t>
      </w:r>
      <w:r w:rsidRPr="00BF6BFF">
        <w:rPr>
          <w:rStyle w:val="Term"/>
          <w:lang w:val="es-ES"/>
        </w:rPr>
        <w:t>evento</w:t>
      </w:r>
      <w:r w:rsidRPr="00BF6BFF">
        <w:rPr>
          <w:lang w:val="es-ES"/>
        </w:rPr>
        <w:t xml:space="preserve"> es un miembro que permite a una clase u objeto proporcionar notificaciones. Un evento se declara como un campo, salvo que la declaración incluya una palabra clave </w:t>
      </w:r>
      <w:r w:rsidRPr="00BF6BFF">
        <w:rPr>
          <w:rStyle w:val="Codefragment"/>
          <w:lang w:val="es-ES"/>
        </w:rPr>
        <w:t>event</w:t>
      </w:r>
      <w:r w:rsidRPr="00BF6BFF">
        <w:rPr>
          <w:lang w:val="es-ES"/>
        </w:rPr>
        <w:t xml:space="preserve"> y el tipo deba ser un tipo delegado.</w:t>
      </w:r>
    </w:p>
    <w:p w14:paraId="3F2E3EBC" w14:textId="77777777" w:rsidR="00BB72EA" w:rsidRPr="00BF6BFF" w:rsidRDefault="00BB72EA" w:rsidP="00BB72EA">
      <w:pPr>
        <w:rPr>
          <w:lang w:val="es-ES"/>
        </w:rPr>
      </w:pPr>
      <w:r w:rsidRPr="00BF6BFF">
        <w:rPr>
          <w:lang w:val="es-ES"/>
        </w:rPr>
        <w:t xml:space="preserve">En una clase que declara un miembro de evento, el evento se comporta como un campo de un tipo delegado (siempre que el evento no sea abstracto y no declare descriptores de acceso). El campo almacena una referencia a un delegado que representa los controladores de eventos que se han agregado al evento. Si no hay ningún controlador de eventos presente, el campo es </w:t>
      </w:r>
      <w:r w:rsidRPr="00BF6BFF">
        <w:rPr>
          <w:rStyle w:val="Codefragment"/>
          <w:lang w:val="es-ES"/>
        </w:rPr>
        <w:t>null</w:t>
      </w:r>
      <w:r w:rsidRPr="00BF6BFF">
        <w:rPr>
          <w:lang w:val="es-ES"/>
        </w:rPr>
        <w:t>.</w:t>
      </w:r>
    </w:p>
    <w:p w14:paraId="3F2E3EBD" w14:textId="77777777" w:rsidR="00BB72EA" w:rsidRPr="00BF6BFF" w:rsidRDefault="00BB72EA" w:rsidP="00BB72EA">
      <w:pPr>
        <w:rPr>
          <w:lang w:val="es-ES"/>
        </w:rPr>
      </w:pPr>
      <w:r w:rsidRPr="00BF6BFF">
        <w:rPr>
          <w:lang w:val="es-ES"/>
        </w:rPr>
        <w:t xml:space="preserve">La clase </w:t>
      </w:r>
      <w:r w:rsidRPr="00BF6BFF">
        <w:rPr>
          <w:rStyle w:val="Codefragment"/>
          <w:lang w:val="es-ES"/>
        </w:rPr>
        <w:t>List&lt;T&gt;</w:t>
      </w:r>
      <w:r w:rsidRPr="00BF6BFF">
        <w:rPr>
          <w:lang w:val="es-ES"/>
        </w:rPr>
        <w:t xml:space="preserve"> declara un miembro de evento único llamado </w:t>
      </w:r>
      <w:r w:rsidRPr="00BF6BFF">
        <w:rPr>
          <w:rStyle w:val="Codefragment"/>
          <w:lang w:val="es-ES"/>
        </w:rPr>
        <w:t>Changed</w:t>
      </w:r>
      <w:r w:rsidRPr="00BF6BFF">
        <w:rPr>
          <w:lang w:val="es-ES"/>
        </w:rPr>
        <w:t xml:space="preserve">, que indica que se ha agregado un nuevo elemento a la lista. El método virtual </w:t>
      </w:r>
      <w:r w:rsidRPr="00BF6BFF">
        <w:rPr>
          <w:rStyle w:val="Codefragment"/>
          <w:lang w:val="es-ES"/>
        </w:rPr>
        <w:t>OnChanged</w:t>
      </w:r>
      <w:r w:rsidRPr="00BF6BFF">
        <w:rPr>
          <w:lang w:val="es-ES"/>
        </w:rPr>
        <w:t xml:space="preserve"> inicia el evento </w:t>
      </w:r>
      <w:r w:rsidRPr="00BF6BFF">
        <w:rPr>
          <w:rStyle w:val="Codefragment"/>
          <w:lang w:val="es-ES"/>
        </w:rPr>
        <w:t>Changed</w:t>
      </w:r>
      <w:r w:rsidRPr="00BF6BFF">
        <w:rPr>
          <w:lang w:val="es-ES"/>
        </w:rPr>
        <w:t xml:space="preserve"> comprobando previamente que el evento es </w:t>
      </w:r>
      <w:r w:rsidRPr="00BF6BFF">
        <w:rPr>
          <w:rStyle w:val="Codefragment"/>
          <w:lang w:val="es-ES"/>
        </w:rPr>
        <w:t>null</w:t>
      </w:r>
      <w:r w:rsidRPr="00BF6BFF">
        <w:rPr>
          <w:lang w:val="es-ES"/>
        </w:rPr>
        <w:t xml:space="preserve"> (lo que significa que no hay ningún controlador presente). La noción de iniciar un evento equivale exactamente a invocar el delegado representado por el evento; por lo tanto, no hay construcciones especiales del lenguaje para producir eventos.</w:t>
      </w:r>
    </w:p>
    <w:p w14:paraId="3F2E3EBE" w14:textId="77777777" w:rsidR="00BB72EA" w:rsidRPr="00BF6BFF" w:rsidRDefault="00BB72EA" w:rsidP="00BB72EA">
      <w:pPr>
        <w:rPr>
          <w:lang w:val="es-ES"/>
        </w:rPr>
      </w:pPr>
      <w:r w:rsidRPr="00BF6BFF">
        <w:rPr>
          <w:lang w:val="es-ES"/>
        </w:rPr>
        <w:t xml:space="preserve">Los clientes reaccionan a los eventos a través de los </w:t>
      </w:r>
      <w:r w:rsidRPr="00BF6BFF">
        <w:rPr>
          <w:rStyle w:val="Term"/>
          <w:lang w:val="es-ES"/>
        </w:rPr>
        <w:t>controladores de eventos</w:t>
      </w:r>
      <w:r w:rsidRPr="00BF6BFF">
        <w:rPr>
          <w:lang w:val="es-ES"/>
        </w:rPr>
        <w:t xml:space="preserve">. Los controladores de eventos se asocian utilizando el operador </w:t>
      </w:r>
      <w:r w:rsidRPr="00BF6BFF">
        <w:rPr>
          <w:rStyle w:val="Codefragment"/>
          <w:lang w:val="es-ES"/>
        </w:rPr>
        <w:t>+=</w:t>
      </w:r>
      <w:r w:rsidRPr="00BF6BFF">
        <w:rPr>
          <w:lang w:val="es-ES"/>
        </w:rPr>
        <w:t xml:space="preserve"> y se quitan utilizando el operador </w:t>
      </w:r>
      <w:r w:rsidRPr="00BF6BFF">
        <w:rPr>
          <w:rStyle w:val="Codefragment"/>
          <w:lang w:val="es-ES"/>
        </w:rPr>
        <w:t>-=</w:t>
      </w:r>
      <w:r w:rsidRPr="00BF6BFF">
        <w:rPr>
          <w:lang w:val="es-ES"/>
        </w:rPr>
        <w:t xml:space="preserve">. El ejemplo siguiente asocia un controlador de eventos al evento </w:t>
      </w:r>
      <w:r w:rsidRPr="00BF6BFF">
        <w:rPr>
          <w:rStyle w:val="Codefragment"/>
          <w:lang w:val="es-ES"/>
        </w:rPr>
        <w:t>Changed</w:t>
      </w:r>
      <w:r w:rsidRPr="00BF6BFF">
        <w:rPr>
          <w:lang w:val="es-ES"/>
        </w:rPr>
        <w:t xml:space="preserve"> de </w:t>
      </w:r>
      <w:r w:rsidRPr="00BF6BFF">
        <w:rPr>
          <w:rStyle w:val="Codefragment"/>
          <w:lang w:val="es-ES"/>
        </w:rPr>
        <w:t>List&lt;string&gt;</w:t>
      </w:r>
      <w:r w:rsidRPr="00BF6BFF">
        <w:rPr>
          <w:lang w:val="es-ES"/>
        </w:rPr>
        <w:t>.</w:t>
      </w:r>
    </w:p>
    <w:p w14:paraId="3F2E3EBF" w14:textId="77777777" w:rsidR="00BB72EA" w:rsidRDefault="00BB72EA" w:rsidP="00BB72EA">
      <w:pPr>
        <w:pStyle w:val="Code"/>
      </w:pPr>
      <w:r>
        <w:t>using System;</w:t>
      </w:r>
    </w:p>
    <w:p w14:paraId="3F2E3EC0" w14:textId="77777777" w:rsidR="00BB72EA" w:rsidRDefault="00BB72EA" w:rsidP="00BB72EA">
      <w:pPr>
        <w:pStyle w:val="Code"/>
      </w:pPr>
      <w:r>
        <w:t>class Test</w:t>
      </w:r>
      <w:r>
        <w:br/>
        <w:t>{</w:t>
      </w:r>
      <w:r>
        <w:br/>
      </w:r>
      <w:r>
        <w:tab/>
        <w:t>static int changeCount;</w:t>
      </w:r>
    </w:p>
    <w:p w14:paraId="3F2E3EC1" w14:textId="77777777" w:rsidR="00BB72EA" w:rsidRDefault="00BB72EA" w:rsidP="00BB72EA">
      <w:pPr>
        <w:pStyle w:val="Code"/>
      </w:pPr>
      <w:r>
        <w:tab/>
        <w:t>static void ListChanged(object sender, EventArgs e) {</w:t>
      </w:r>
      <w:r>
        <w:br/>
      </w:r>
      <w:r>
        <w:tab/>
      </w:r>
      <w:r>
        <w:tab/>
        <w:t>changeCount++;</w:t>
      </w:r>
      <w:r>
        <w:br/>
      </w:r>
      <w:r>
        <w:tab/>
        <w:t>}</w:t>
      </w:r>
    </w:p>
    <w:p w14:paraId="3F2E3EC2" w14:textId="77777777" w:rsidR="00BB72EA" w:rsidRDefault="00BB72EA" w:rsidP="00BB72EA">
      <w:pPr>
        <w:pStyle w:val="Code"/>
      </w:pPr>
      <w:r>
        <w:tab/>
        <w:t xml:space="preserve">static void </w:t>
      </w:r>
      <w:smartTag w:uri="urn:schemas-microsoft-com:office:smarttags" w:element="place">
        <w:r>
          <w:t>Main</w:t>
        </w:r>
      </w:smartTag>
      <w:r>
        <w:t>() {</w:t>
      </w:r>
      <w:r>
        <w:br/>
      </w:r>
      <w:r>
        <w:tab/>
      </w:r>
      <w:r>
        <w:tab/>
        <w:t>List&lt;string&gt; names = new List&lt;string&gt;();</w:t>
      </w:r>
      <w:r>
        <w:br/>
      </w:r>
      <w:r>
        <w:tab/>
      </w:r>
      <w:r>
        <w:tab/>
        <w:t>names.Changed += new EventHandler(ListChanged);</w:t>
      </w:r>
      <w:r>
        <w:br/>
      </w:r>
      <w:r>
        <w:tab/>
      </w:r>
      <w:r>
        <w:tab/>
        <w:t>names.Add("Liz");</w:t>
      </w:r>
      <w:r>
        <w:br/>
      </w:r>
      <w:r>
        <w:tab/>
      </w:r>
      <w:r>
        <w:tab/>
        <w:t>names.Add("Martha");</w:t>
      </w:r>
      <w:r>
        <w:br/>
      </w:r>
      <w:r>
        <w:tab/>
      </w:r>
      <w:r>
        <w:tab/>
        <w:t>names.Add("Beth");</w:t>
      </w:r>
      <w:r>
        <w:br/>
      </w:r>
      <w:r>
        <w:tab/>
      </w:r>
      <w:r>
        <w:tab/>
        <w:t>Console.WriteLine(changeCount);</w:t>
      </w:r>
      <w:r>
        <w:tab/>
      </w:r>
      <w:r>
        <w:tab/>
        <w:t>// Outputs "3"</w:t>
      </w:r>
      <w:r>
        <w:br/>
      </w:r>
      <w:r>
        <w:tab/>
        <w:t>}</w:t>
      </w:r>
      <w:r>
        <w:br/>
        <w:t>}</w:t>
      </w:r>
    </w:p>
    <w:p w14:paraId="3F2E3EC3" w14:textId="77777777" w:rsidR="00BB72EA" w:rsidRPr="00BF6BFF" w:rsidRDefault="00BB72EA" w:rsidP="00BB72EA">
      <w:pPr>
        <w:rPr>
          <w:lang w:val="es-ES"/>
        </w:rPr>
      </w:pPr>
      <w:r w:rsidRPr="00BF6BFF">
        <w:rPr>
          <w:lang w:val="es-ES"/>
        </w:rPr>
        <w:t xml:space="preserve">Para escenarios avanzados donde se busca el control del almacenamiento subyacente de un evento, una declaración de evento puede proporcionar explícitamente descriptores de acceso </w:t>
      </w:r>
      <w:r w:rsidRPr="00BF6BFF">
        <w:rPr>
          <w:rStyle w:val="Codefragment"/>
          <w:lang w:val="es-ES"/>
        </w:rPr>
        <w:t>add</w:t>
      </w:r>
      <w:r w:rsidRPr="00BF6BFF">
        <w:rPr>
          <w:lang w:val="es-ES"/>
        </w:rPr>
        <w:t xml:space="preserve"> y </w:t>
      </w:r>
      <w:r w:rsidRPr="00BF6BFF">
        <w:rPr>
          <w:rStyle w:val="Codefragment"/>
          <w:lang w:val="es-ES"/>
        </w:rPr>
        <w:t>remove</w:t>
      </w:r>
      <w:r w:rsidRPr="00BF6BFF">
        <w:rPr>
          <w:lang w:val="es-ES"/>
        </w:rPr>
        <w:t xml:space="preserve"> que en cierto modo son similares al descriptor de acceso </w:t>
      </w:r>
      <w:r w:rsidRPr="00BF6BFF">
        <w:rPr>
          <w:rStyle w:val="Codefragment"/>
          <w:lang w:val="es-ES"/>
        </w:rPr>
        <w:t>set</w:t>
      </w:r>
      <w:r w:rsidRPr="00BF6BFF">
        <w:rPr>
          <w:lang w:val="es-ES"/>
        </w:rPr>
        <w:t xml:space="preserve"> de una propiedad.</w:t>
      </w:r>
    </w:p>
    <w:p w14:paraId="3F2E3EC4" w14:textId="77777777" w:rsidR="00BB72EA" w:rsidRDefault="00BB72EA" w:rsidP="00BB72EA">
      <w:pPr>
        <w:pStyle w:val="Heading4"/>
        <w:tabs>
          <w:tab w:val="num" w:pos="360"/>
        </w:tabs>
        <w:ind w:left="0" w:firstLine="0"/>
      </w:pPr>
      <w:bookmarkStart w:id="52" w:name="_Toc46039339"/>
      <w:bookmarkStart w:id="53" w:name="_Toc365606690"/>
      <w:r>
        <w:t>Operadores</w:t>
      </w:r>
      <w:bookmarkEnd w:id="52"/>
      <w:bookmarkEnd w:id="53"/>
    </w:p>
    <w:p w14:paraId="3F2E3EC5" w14:textId="77777777" w:rsidR="00BB72EA" w:rsidRPr="00BF6BFF" w:rsidRDefault="00BB72EA" w:rsidP="00BB72EA">
      <w:pPr>
        <w:rPr>
          <w:lang w:val="es-ES"/>
        </w:rPr>
      </w:pPr>
      <w:r w:rsidRPr="00BF6BFF">
        <w:rPr>
          <w:lang w:val="es-ES"/>
        </w:rPr>
        <w:t xml:space="preserve">Un </w:t>
      </w:r>
      <w:r w:rsidRPr="00BF6BFF">
        <w:rPr>
          <w:rStyle w:val="Term"/>
          <w:lang w:val="es-ES"/>
        </w:rPr>
        <w:t>operador</w:t>
      </w:r>
      <w:r w:rsidRPr="00BF6BFF">
        <w:rPr>
          <w:lang w:val="es-ES"/>
        </w:rPr>
        <w:t xml:space="preserve"> es un miembro que define el significado de aplicar un operador de expresión determinado a las instancias de una clase. Pueden definirse tres categorías de operadores: operadores unarios, operadores binarios y operadores de conversión. Todos los operadores deberán declararse como </w:t>
      </w:r>
      <w:r w:rsidRPr="00BF6BFF">
        <w:rPr>
          <w:rStyle w:val="Codefragment"/>
          <w:lang w:val="es-ES"/>
        </w:rPr>
        <w:t>public</w:t>
      </w:r>
      <w:r w:rsidRPr="00BF6BFF">
        <w:rPr>
          <w:lang w:val="es-ES"/>
        </w:rPr>
        <w:t xml:space="preserve"> y </w:t>
      </w:r>
      <w:r w:rsidRPr="00BF6BFF">
        <w:rPr>
          <w:rStyle w:val="Codefragment"/>
          <w:lang w:val="es-ES"/>
        </w:rPr>
        <w:t>static</w:t>
      </w:r>
      <w:r w:rsidRPr="00BF6BFF">
        <w:rPr>
          <w:lang w:val="es-ES"/>
        </w:rPr>
        <w:t>.</w:t>
      </w:r>
    </w:p>
    <w:p w14:paraId="3F2E3EC6" w14:textId="77777777" w:rsidR="00BB72EA" w:rsidRPr="00BF6BFF" w:rsidRDefault="00BB72EA" w:rsidP="00BB72EA">
      <w:pPr>
        <w:rPr>
          <w:lang w:val="es-ES"/>
        </w:rPr>
      </w:pPr>
      <w:r w:rsidRPr="00BF6BFF">
        <w:rPr>
          <w:lang w:val="es-ES"/>
        </w:rPr>
        <w:t xml:space="preserve">La clase </w:t>
      </w:r>
      <w:r w:rsidRPr="00BF6BFF">
        <w:rPr>
          <w:rStyle w:val="Codefragment"/>
          <w:lang w:val="es-ES"/>
        </w:rPr>
        <w:t>List&lt;T&gt;</w:t>
      </w:r>
      <w:r w:rsidRPr="00BF6BFF">
        <w:rPr>
          <w:lang w:val="es-ES"/>
        </w:rPr>
        <w:t xml:space="preserve"> declara dos operadores </w:t>
      </w:r>
      <w:r w:rsidRPr="00BF6BFF">
        <w:rPr>
          <w:rStyle w:val="Codefragment"/>
          <w:lang w:val="es-ES"/>
        </w:rPr>
        <w:t>operator</w:t>
      </w:r>
      <w:r w:rsidRPr="00BF6BFF">
        <w:rPr>
          <w:lang w:val="es-ES"/>
        </w:rPr>
        <w:t xml:space="preserve"> </w:t>
      </w:r>
      <w:r w:rsidRPr="00BF6BFF">
        <w:rPr>
          <w:rStyle w:val="Codefragment"/>
          <w:lang w:val="es-ES"/>
        </w:rPr>
        <w:t>==</w:t>
      </w:r>
      <w:r w:rsidRPr="00BF6BFF">
        <w:rPr>
          <w:lang w:val="es-ES"/>
        </w:rPr>
        <w:t xml:space="preserve"> y </w:t>
      </w:r>
      <w:r w:rsidRPr="00BF6BFF">
        <w:rPr>
          <w:rStyle w:val="Codefragment"/>
          <w:lang w:val="es-ES"/>
        </w:rPr>
        <w:t>operator</w:t>
      </w:r>
      <w:r w:rsidRPr="00BF6BFF">
        <w:rPr>
          <w:lang w:val="es-ES"/>
        </w:rPr>
        <w:t xml:space="preserve"> </w:t>
      </w:r>
      <w:r w:rsidRPr="00BF6BFF">
        <w:rPr>
          <w:rStyle w:val="Codefragment"/>
          <w:lang w:val="es-ES"/>
        </w:rPr>
        <w:t>!=</w:t>
      </w:r>
      <w:r w:rsidRPr="00BF6BFF">
        <w:rPr>
          <w:lang w:val="es-ES"/>
        </w:rPr>
        <w:t xml:space="preserve">, proporcionando de este modo un nuevo significado a expresiones que aplican dichos operadores a instancias </w:t>
      </w:r>
      <w:r w:rsidRPr="00BF6BFF">
        <w:rPr>
          <w:rStyle w:val="Codefragment"/>
          <w:lang w:val="es-ES"/>
        </w:rPr>
        <w:t>List</w:t>
      </w:r>
      <w:r w:rsidRPr="00BF6BFF">
        <w:rPr>
          <w:lang w:val="es-ES"/>
        </w:rPr>
        <w:t xml:space="preserve">. Específicamente, los operadores definen la igualdad de dos instancias </w:t>
      </w:r>
      <w:r w:rsidRPr="00BF6BFF">
        <w:rPr>
          <w:rStyle w:val="Codefragment"/>
          <w:lang w:val="es-ES"/>
        </w:rPr>
        <w:t>List&lt;T&gt;</w:t>
      </w:r>
      <w:r w:rsidRPr="00BF6BFF">
        <w:rPr>
          <w:lang w:val="es-ES"/>
        </w:rPr>
        <w:t xml:space="preserve"> comparando todos los objetos contenidos que utilizan sus métodos </w:t>
      </w:r>
      <w:r w:rsidRPr="00BF6BFF">
        <w:rPr>
          <w:rStyle w:val="Codefragment"/>
          <w:lang w:val="es-ES"/>
        </w:rPr>
        <w:t>Equals</w:t>
      </w:r>
      <w:r w:rsidRPr="00BF6BFF">
        <w:rPr>
          <w:lang w:val="es-ES"/>
        </w:rPr>
        <w:t xml:space="preserve">. El ejemplo siguiente utiliza el operador </w:t>
      </w:r>
      <w:r w:rsidRPr="00BF6BFF">
        <w:rPr>
          <w:rStyle w:val="Codefragment"/>
          <w:lang w:val="es-ES"/>
        </w:rPr>
        <w:t>==</w:t>
      </w:r>
      <w:r w:rsidRPr="00BF6BFF">
        <w:rPr>
          <w:lang w:val="es-ES"/>
        </w:rPr>
        <w:t xml:space="preserve"> para comparar dos instancias </w:t>
      </w:r>
      <w:r w:rsidRPr="00BF6BFF">
        <w:rPr>
          <w:rStyle w:val="Codefragment"/>
          <w:lang w:val="es-ES"/>
        </w:rPr>
        <w:t>List&lt;int&gt;</w:t>
      </w:r>
      <w:r w:rsidRPr="00BF6BFF">
        <w:rPr>
          <w:lang w:val="es-ES"/>
        </w:rPr>
        <w:t>.</w:t>
      </w:r>
    </w:p>
    <w:p w14:paraId="3F2E3EC7" w14:textId="77777777" w:rsidR="00BB72EA" w:rsidRDefault="00BB72EA" w:rsidP="00BB72EA">
      <w:pPr>
        <w:pStyle w:val="Code"/>
      </w:pPr>
      <w:r>
        <w:t>using System;</w:t>
      </w:r>
    </w:p>
    <w:p w14:paraId="3F2E3EC8" w14:textId="77777777" w:rsidR="00BB72EA" w:rsidRDefault="00BB72EA" w:rsidP="00BB72EA">
      <w:pPr>
        <w:pStyle w:val="Code"/>
      </w:pPr>
      <w:r>
        <w:lastRenderedPageBreak/>
        <w:t>class Test</w:t>
      </w:r>
      <w:r>
        <w:br/>
        <w:t>{</w:t>
      </w:r>
      <w:r>
        <w:br/>
      </w:r>
      <w:r>
        <w:tab/>
        <w:t>static void Main() {</w:t>
      </w:r>
      <w:r>
        <w:br/>
      </w:r>
      <w:r>
        <w:tab/>
      </w:r>
      <w:r>
        <w:tab/>
        <w:t>List&lt;int&gt; a = new List&lt;int&gt;();</w:t>
      </w:r>
      <w:r>
        <w:br/>
      </w:r>
      <w:r>
        <w:tab/>
      </w:r>
      <w:r>
        <w:tab/>
        <w:t>a.Add(1);</w:t>
      </w:r>
      <w:r>
        <w:br/>
      </w:r>
      <w:r>
        <w:tab/>
      </w:r>
      <w:r>
        <w:tab/>
        <w:t>a.Add(2);</w:t>
      </w:r>
      <w:r>
        <w:br/>
      </w:r>
      <w:r>
        <w:tab/>
      </w:r>
      <w:r>
        <w:tab/>
        <w:t>List&lt;int&gt; b = new List</w:t>
      </w:r>
      <w:r>
        <w:rPr>
          <w:rStyle w:val="Codefragment"/>
        </w:rPr>
        <w:t>&lt;int&gt;</w:t>
      </w:r>
      <w:r>
        <w:t>();</w:t>
      </w:r>
      <w:r>
        <w:br/>
      </w:r>
      <w:r>
        <w:tab/>
      </w:r>
      <w:r>
        <w:tab/>
        <w:t>b.Add(1);</w:t>
      </w:r>
      <w:r>
        <w:br/>
      </w:r>
      <w:r>
        <w:tab/>
      </w:r>
      <w:r>
        <w:tab/>
        <w:t>b.Add(2);</w:t>
      </w:r>
      <w:r>
        <w:br/>
      </w:r>
      <w:r>
        <w:tab/>
      </w:r>
      <w:r>
        <w:tab/>
        <w:t>Console.WriteLine(a == b);</w:t>
      </w:r>
      <w:r>
        <w:tab/>
      </w:r>
      <w:r>
        <w:tab/>
        <w:t xml:space="preserve">// Outputs "True" </w:t>
      </w:r>
      <w:r>
        <w:br/>
      </w:r>
      <w:r>
        <w:tab/>
      </w:r>
      <w:r>
        <w:tab/>
        <w:t>b.Add(3);</w:t>
      </w:r>
      <w:r>
        <w:br/>
      </w:r>
      <w:r>
        <w:tab/>
      </w:r>
      <w:r>
        <w:tab/>
        <w:t>Console.WriteLine(a == b);</w:t>
      </w:r>
      <w:r>
        <w:tab/>
      </w:r>
      <w:r>
        <w:tab/>
        <w:t>// Outputs "False"</w:t>
      </w:r>
      <w:r>
        <w:br/>
      </w:r>
      <w:r>
        <w:tab/>
        <w:t>}</w:t>
      </w:r>
      <w:r>
        <w:br/>
        <w:t>}</w:t>
      </w:r>
    </w:p>
    <w:p w14:paraId="3F2E3EC9" w14:textId="77777777" w:rsidR="00BB72EA" w:rsidRPr="00BF6BFF" w:rsidRDefault="00BB72EA" w:rsidP="00BB72EA">
      <w:pPr>
        <w:rPr>
          <w:lang w:val="es-ES"/>
        </w:rPr>
      </w:pPr>
      <w:r w:rsidRPr="00BF6BFF">
        <w:rPr>
          <w:lang w:val="es-ES"/>
        </w:rPr>
        <w:t xml:space="preserve">El resultado del primer </w:t>
      </w:r>
      <w:r w:rsidRPr="00BF6BFF">
        <w:rPr>
          <w:rStyle w:val="Codefragment"/>
          <w:lang w:val="es-ES"/>
        </w:rPr>
        <w:t>Console.WriteLine</w:t>
      </w:r>
      <w:r w:rsidRPr="00BF6BFF">
        <w:rPr>
          <w:lang w:val="es-ES"/>
        </w:rPr>
        <w:t xml:space="preserve"> es </w:t>
      </w:r>
      <w:r w:rsidRPr="00BF6BFF">
        <w:rPr>
          <w:rStyle w:val="Codefragment"/>
          <w:lang w:val="es-ES"/>
        </w:rPr>
        <w:t>True</w:t>
      </w:r>
      <w:r w:rsidRPr="00BF6BFF">
        <w:rPr>
          <w:lang w:val="es-ES"/>
        </w:rPr>
        <w:t xml:space="preserve"> porque las dos listas contienen el mismo número de objetos con los mismos valores en el mismo orden. Si </w:t>
      </w:r>
      <w:r w:rsidRPr="00BF6BFF">
        <w:rPr>
          <w:rStyle w:val="Codefragment"/>
          <w:lang w:val="es-ES"/>
        </w:rPr>
        <w:t>List&lt;T&gt;</w:t>
      </w:r>
      <w:r w:rsidRPr="00BF6BFF">
        <w:rPr>
          <w:lang w:val="es-ES"/>
        </w:rPr>
        <w:t xml:space="preserve"> no tuviera definido </w:t>
      </w:r>
      <w:r w:rsidRPr="00BF6BFF">
        <w:rPr>
          <w:rStyle w:val="Codefragment"/>
          <w:lang w:val="es-ES"/>
        </w:rPr>
        <w:t>operator</w:t>
      </w:r>
      <w:r w:rsidRPr="00BF6BFF">
        <w:rPr>
          <w:lang w:val="es-ES"/>
        </w:rPr>
        <w:t xml:space="preserve"> </w:t>
      </w:r>
      <w:r w:rsidRPr="00BF6BFF">
        <w:rPr>
          <w:rStyle w:val="Codefragment"/>
          <w:lang w:val="es-ES"/>
        </w:rPr>
        <w:t>==</w:t>
      </w:r>
      <w:r w:rsidRPr="00BF6BFF">
        <w:rPr>
          <w:lang w:val="es-ES"/>
        </w:rPr>
        <w:t xml:space="preserve">, la primera </w:t>
      </w:r>
      <w:r w:rsidRPr="00BF6BFF">
        <w:rPr>
          <w:rStyle w:val="Codefragment"/>
          <w:lang w:val="es-ES"/>
        </w:rPr>
        <w:t>Console.WriteLine</w:t>
      </w:r>
      <w:r w:rsidRPr="00BF6BFF">
        <w:rPr>
          <w:lang w:val="es-ES"/>
        </w:rPr>
        <w:t xml:space="preserve"> tendría el resultado </w:t>
      </w:r>
      <w:r w:rsidRPr="00BF6BFF">
        <w:rPr>
          <w:rStyle w:val="Codefragment"/>
          <w:lang w:val="es-ES"/>
        </w:rPr>
        <w:t>False</w:t>
      </w:r>
      <w:r w:rsidRPr="00BF6BFF">
        <w:rPr>
          <w:lang w:val="es-ES"/>
        </w:rPr>
        <w:t xml:space="preserve"> porque </w:t>
      </w:r>
      <w:r w:rsidRPr="00BF6BFF">
        <w:rPr>
          <w:rStyle w:val="Codefragment"/>
          <w:lang w:val="es-ES"/>
        </w:rPr>
        <w:t>a</w:t>
      </w:r>
      <w:r w:rsidRPr="00BF6BFF">
        <w:rPr>
          <w:lang w:val="es-ES"/>
        </w:rPr>
        <w:t xml:space="preserve"> y </w:t>
      </w:r>
      <w:r w:rsidRPr="00BF6BFF">
        <w:rPr>
          <w:rStyle w:val="Codefragment"/>
          <w:lang w:val="es-ES"/>
        </w:rPr>
        <w:t>b</w:t>
      </w:r>
      <w:r w:rsidRPr="00BF6BFF">
        <w:rPr>
          <w:lang w:val="es-ES"/>
        </w:rPr>
        <w:t xml:space="preserve"> hacen referencia a diferentes instancias </w:t>
      </w:r>
      <w:r w:rsidRPr="00BF6BFF">
        <w:rPr>
          <w:rStyle w:val="Codefragment"/>
          <w:lang w:val="es-ES"/>
        </w:rPr>
        <w:t>List&lt;int&gt;</w:t>
      </w:r>
      <w:r w:rsidRPr="00BF6BFF">
        <w:rPr>
          <w:lang w:val="es-ES"/>
        </w:rPr>
        <w:t>.</w:t>
      </w:r>
    </w:p>
    <w:p w14:paraId="3F2E3ECA" w14:textId="77777777" w:rsidR="00BB72EA" w:rsidRDefault="00BB72EA" w:rsidP="00BB72EA">
      <w:pPr>
        <w:pStyle w:val="Heading4"/>
        <w:tabs>
          <w:tab w:val="num" w:pos="360"/>
        </w:tabs>
        <w:ind w:left="0" w:firstLine="0"/>
      </w:pPr>
      <w:bookmarkStart w:id="54" w:name="_Toc46039340"/>
      <w:bookmarkStart w:id="55" w:name="_Toc365606691"/>
      <w:r>
        <w:t>Destructores</w:t>
      </w:r>
      <w:bookmarkEnd w:id="54"/>
      <w:bookmarkEnd w:id="55"/>
    </w:p>
    <w:p w14:paraId="3F2E3ECB" w14:textId="77777777" w:rsidR="00BB72EA" w:rsidRPr="00BF6BFF" w:rsidRDefault="00BB72EA" w:rsidP="00BB72EA">
      <w:pPr>
        <w:rPr>
          <w:lang w:val="es-ES"/>
        </w:rPr>
      </w:pPr>
      <w:r w:rsidRPr="00BF6BFF">
        <w:rPr>
          <w:lang w:val="es-ES"/>
        </w:rPr>
        <w:t xml:space="preserve">Un </w:t>
      </w:r>
      <w:r w:rsidRPr="00BF6BFF">
        <w:rPr>
          <w:rStyle w:val="Term"/>
          <w:lang w:val="es-ES"/>
        </w:rPr>
        <w:t>destructor</w:t>
      </w:r>
      <w:r w:rsidRPr="00BF6BFF">
        <w:rPr>
          <w:lang w:val="es-ES"/>
        </w:rPr>
        <w:t xml:space="preserve"> es un miembro que implementa las acciones necesarias para destruir una instancia de una clase. Los destructores no pueden tener parámetros, no pueden tener modificadores de accesibilidad y no se pueden invocar de forma explícita. El destructor de una instancia se invoca automáticamente durante la recolección de elementos no utilizados.</w:t>
      </w:r>
    </w:p>
    <w:p w14:paraId="3F2E3ECC" w14:textId="77777777" w:rsidR="00BB72EA" w:rsidRPr="00BF6BFF" w:rsidRDefault="00BB72EA" w:rsidP="00BB72EA">
      <w:pPr>
        <w:rPr>
          <w:lang w:val="es-ES"/>
        </w:rPr>
      </w:pPr>
      <w:r w:rsidRPr="00BF6BFF">
        <w:rPr>
          <w:lang w:val="es-ES"/>
        </w:rPr>
        <w:t>El recolector de elementos no utilizados tiene una amplia libertad para decidir cuándo debe recolectar objetos y ejecutar destructores. En concreto, el control de tiempo de las invocaciones del destructor no es determinista y los destructores se pueden ejecutar en cualquier subproceso. Por estas y otras razones, las clases sólo deberían implementar los destructores cuando no es factible ninguna otra solución.</w:t>
      </w:r>
    </w:p>
    <w:p w14:paraId="3F2E3ECD" w14:textId="77777777" w:rsidR="00286A62" w:rsidRPr="00BF6BFF" w:rsidRDefault="00286A62" w:rsidP="00BB72EA">
      <w:pPr>
        <w:rPr>
          <w:lang w:val="es-ES"/>
        </w:rPr>
      </w:pPr>
      <w:r w:rsidRPr="00BF6BFF">
        <w:rPr>
          <w:lang w:val="es-ES"/>
        </w:rPr>
        <w:t xml:space="preserve">La instrucción </w:t>
      </w:r>
      <w:r w:rsidRPr="00BF6BFF">
        <w:rPr>
          <w:rStyle w:val="Codefragment"/>
          <w:lang w:val="es-ES"/>
        </w:rPr>
        <w:t>using</w:t>
      </w:r>
      <w:r w:rsidRPr="00BF6BFF">
        <w:rPr>
          <w:lang w:val="es-ES"/>
        </w:rPr>
        <w:t xml:space="preserve"> constituye una alternativa más recomendable para la destrucción de objetos.</w:t>
      </w:r>
    </w:p>
    <w:p w14:paraId="3F2E3ECE" w14:textId="77777777" w:rsidR="00BB72EA" w:rsidRDefault="00BB72EA" w:rsidP="00BB72EA">
      <w:pPr>
        <w:pStyle w:val="Heading2"/>
        <w:tabs>
          <w:tab w:val="num" w:pos="360"/>
        </w:tabs>
        <w:ind w:left="0" w:firstLine="0"/>
      </w:pPr>
      <w:bookmarkStart w:id="56" w:name="_Toc46039341"/>
      <w:bookmarkStart w:id="57" w:name="_Toc365606692"/>
      <w:r>
        <w:t>Structs</w:t>
      </w:r>
      <w:bookmarkEnd w:id="56"/>
      <w:bookmarkEnd w:id="57"/>
    </w:p>
    <w:p w14:paraId="3F2E3ECF" w14:textId="77777777" w:rsidR="00BB72EA" w:rsidRPr="00BF6BFF" w:rsidRDefault="00BB72EA" w:rsidP="00BB72EA">
      <w:pPr>
        <w:rPr>
          <w:lang w:val="es-ES"/>
        </w:rPr>
      </w:pPr>
      <w:r w:rsidRPr="00BF6BFF">
        <w:rPr>
          <w:lang w:val="es-ES"/>
        </w:rPr>
        <w:t xml:space="preserve">Como las clases, los </w:t>
      </w:r>
      <w:r w:rsidRPr="00BF6BFF">
        <w:rPr>
          <w:rStyle w:val="Term"/>
          <w:lang w:val="es-ES"/>
        </w:rPr>
        <w:t>structs</w:t>
      </w:r>
      <w:r w:rsidRPr="00BF6BFF">
        <w:rPr>
          <w:lang w:val="es-ES"/>
        </w:rPr>
        <w:t xml:space="preserve"> son estructuras de datos que pueden contener miembros de datos y miembros de función, pero al contrario que las clases, los structs son tipos de valor y no requieren asignación del montón. Una variable de un tipo struct almacena directamente los datos de la estructura, mientras que una variable de un tipo de clase almacena una referencia a un objeto dinámicamente asignado. Los tipos struct no admiten la herencia especificada por el usuario y heredan implícitamente del tipo </w:t>
      </w:r>
      <w:r w:rsidRPr="00BF6BFF">
        <w:rPr>
          <w:rStyle w:val="Codefragment"/>
          <w:lang w:val="es-ES"/>
        </w:rPr>
        <w:t>object</w:t>
      </w:r>
      <w:r w:rsidRPr="00BF6BFF">
        <w:rPr>
          <w:lang w:val="es-ES"/>
        </w:rPr>
        <w:t>.</w:t>
      </w:r>
    </w:p>
    <w:p w14:paraId="3F2E3ED0" w14:textId="77777777" w:rsidR="00BB72EA" w:rsidRPr="00BF6BFF" w:rsidRDefault="00BB72EA" w:rsidP="00BB72EA">
      <w:pPr>
        <w:rPr>
          <w:lang w:val="es-ES"/>
        </w:rPr>
      </w:pPr>
      <w:r w:rsidRPr="00BF6BFF">
        <w:rPr>
          <w:lang w:val="es-ES"/>
        </w:rPr>
        <w:t xml:space="preserve">Los structs son particularmente útiles para estructuras de datos pequeñas que tienen semánticas de valor. Los números complejos, los puntos de un sistema de coordenadas o los pares clave-valor de un diccionario son buenos ejemplos de structs. El uso de structs en lugar de clases para estructuras de datos pequeñas puede suponer una diferencia sustancial en el número de asignaciones de memoria que realiza una aplicación. Por ejemplo, el programa siguiente crea e inicializa una matriz de 100 puntos. Con </w:t>
      </w:r>
      <w:r w:rsidRPr="00BF6BFF">
        <w:rPr>
          <w:rStyle w:val="Codefragment"/>
          <w:lang w:val="es-ES"/>
        </w:rPr>
        <w:t>Point</w:t>
      </w:r>
      <w:r w:rsidRPr="00BF6BFF">
        <w:rPr>
          <w:lang w:val="es-ES"/>
        </w:rPr>
        <w:t xml:space="preserve"> implementado como una clase, se inicializan 101 objetos separados, uno para la matriz y uno para cada uno de los 100 elementos.</w:t>
      </w:r>
    </w:p>
    <w:p w14:paraId="3F2E3ED1" w14:textId="77777777" w:rsidR="00BB72EA" w:rsidRDefault="00BB72EA" w:rsidP="00BB72EA">
      <w:pPr>
        <w:pStyle w:val="Code"/>
      </w:pPr>
      <w:r>
        <w:t>class Point</w:t>
      </w:r>
      <w:r>
        <w:br/>
        <w:t>{</w:t>
      </w:r>
      <w:r>
        <w:br/>
      </w:r>
      <w:r>
        <w:tab/>
        <w:t>public int x, y;</w:t>
      </w:r>
    </w:p>
    <w:p w14:paraId="3F2E3ED2" w14:textId="77777777" w:rsidR="00BB72EA" w:rsidRDefault="00BB72EA" w:rsidP="00BB72EA">
      <w:pPr>
        <w:pStyle w:val="Code"/>
      </w:pPr>
      <w:r>
        <w:tab/>
        <w:t>public Point(int x, int y) {</w:t>
      </w:r>
      <w:r>
        <w:br/>
      </w:r>
      <w:r>
        <w:tab/>
      </w:r>
      <w:r>
        <w:tab/>
        <w:t>this.x = x;</w:t>
      </w:r>
      <w:r>
        <w:br/>
      </w:r>
      <w:r>
        <w:tab/>
      </w:r>
      <w:r>
        <w:tab/>
        <w:t>this.y = y;</w:t>
      </w:r>
      <w:r>
        <w:br/>
      </w:r>
      <w:r>
        <w:tab/>
        <w:t>}</w:t>
      </w:r>
      <w:r>
        <w:br/>
        <w:t>}</w:t>
      </w:r>
    </w:p>
    <w:p w14:paraId="3F2E3ED3" w14:textId="77777777" w:rsidR="00BB72EA" w:rsidRDefault="00BB72EA" w:rsidP="00BB72EA">
      <w:pPr>
        <w:pStyle w:val="Code"/>
      </w:pPr>
      <w:r>
        <w:lastRenderedPageBreak/>
        <w:t>class Test</w:t>
      </w:r>
      <w:r>
        <w:br/>
        <w:t>{</w:t>
      </w:r>
      <w:r>
        <w:br/>
      </w:r>
      <w:r>
        <w:tab/>
        <w:t xml:space="preserve">static void </w:t>
      </w:r>
      <w:smartTag w:uri="urn:schemas-microsoft-com:office:smarttags" w:element="place">
        <w:r>
          <w:t>Main</w:t>
        </w:r>
      </w:smartTag>
      <w:r>
        <w:t>() {</w:t>
      </w:r>
      <w:r>
        <w:br/>
      </w:r>
      <w:r>
        <w:tab/>
      </w:r>
      <w:r>
        <w:tab/>
        <w:t>Point[] points = new Point[100];</w:t>
      </w:r>
      <w:r>
        <w:br/>
      </w:r>
      <w:r>
        <w:tab/>
      </w:r>
      <w:r>
        <w:tab/>
        <w:t>for (int i = 0; i &lt; 100; i++) points[i] = new Point(i, i);</w:t>
      </w:r>
      <w:r>
        <w:br/>
      </w:r>
      <w:r>
        <w:tab/>
        <w:t>}</w:t>
      </w:r>
      <w:r>
        <w:br/>
        <w:t>}</w:t>
      </w:r>
    </w:p>
    <w:p w14:paraId="3F2E3ED4" w14:textId="77777777" w:rsidR="00BB72EA" w:rsidRPr="00BF6BFF" w:rsidRDefault="00BB72EA" w:rsidP="00BB72EA">
      <w:pPr>
        <w:rPr>
          <w:lang w:val="es-ES"/>
        </w:rPr>
      </w:pPr>
      <w:r w:rsidRPr="00BF6BFF">
        <w:rPr>
          <w:lang w:val="es-ES"/>
        </w:rPr>
        <w:t xml:space="preserve">Una alternativa es convertir </w:t>
      </w:r>
      <w:r w:rsidRPr="00BF6BFF">
        <w:rPr>
          <w:rStyle w:val="Codefragment"/>
          <w:lang w:val="es-ES"/>
        </w:rPr>
        <w:t>Point</w:t>
      </w:r>
      <w:r w:rsidRPr="00BF6BFF">
        <w:rPr>
          <w:lang w:val="es-ES"/>
        </w:rPr>
        <w:t xml:space="preserve"> en un struct.</w:t>
      </w:r>
    </w:p>
    <w:p w14:paraId="3F2E3ED5" w14:textId="77777777" w:rsidR="00BB72EA" w:rsidRDefault="00BB72EA" w:rsidP="00BB72EA">
      <w:pPr>
        <w:pStyle w:val="Code"/>
        <w:rPr>
          <w:lang w:val="fr-FR"/>
        </w:rPr>
      </w:pPr>
      <w:r>
        <w:t>struct Point</w:t>
      </w:r>
      <w:r>
        <w:br/>
        <w:t>{</w:t>
      </w:r>
      <w:r>
        <w:br/>
      </w:r>
      <w:r>
        <w:tab/>
        <w:t>public int x, y;</w:t>
      </w:r>
    </w:p>
    <w:p w14:paraId="3F2E3ED6" w14:textId="77777777" w:rsidR="00BB72EA" w:rsidRDefault="00BB72EA" w:rsidP="00BB72EA">
      <w:pPr>
        <w:pStyle w:val="Code"/>
      </w:pPr>
      <w:r>
        <w:tab/>
        <w:t>public Point(int x, int y) {</w:t>
      </w:r>
      <w:r>
        <w:br/>
      </w:r>
      <w:r>
        <w:tab/>
      </w:r>
      <w:r>
        <w:tab/>
        <w:t>this.x = x;</w:t>
      </w:r>
      <w:r>
        <w:br/>
      </w:r>
      <w:r>
        <w:tab/>
      </w:r>
      <w:r>
        <w:tab/>
        <w:t>this.y = y;</w:t>
      </w:r>
      <w:r>
        <w:br/>
      </w:r>
      <w:r>
        <w:tab/>
        <w:t>}</w:t>
      </w:r>
      <w:r>
        <w:br/>
        <w:t>}</w:t>
      </w:r>
    </w:p>
    <w:p w14:paraId="3F2E3ED7" w14:textId="77777777" w:rsidR="00BB72EA" w:rsidRPr="00BF6BFF" w:rsidRDefault="00BB72EA" w:rsidP="00BB72EA">
      <w:pPr>
        <w:rPr>
          <w:lang w:val="es-ES"/>
        </w:rPr>
      </w:pPr>
      <w:r w:rsidRPr="00BF6BFF">
        <w:rPr>
          <w:lang w:val="es-ES"/>
        </w:rPr>
        <w:t xml:space="preserve">Ahora, sólo se crea una instancia de un objeto, el de la matriz, y las instancias de </w:t>
      </w:r>
      <w:r w:rsidRPr="00BF6BFF">
        <w:rPr>
          <w:rStyle w:val="Codefragment"/>
          <w:lang w:val="es-ES"/>
        </w:rPr>
        <w:t>Point</w:t>
      </w:r>
      <w:r w:rsidRPr="00BF6BFF">
        <w:rPr>
          <w:lang w:val="es-ES"/>
        </w:rPr>
        <w:t xml:space="preserve"> se almacenan en línea en la matriz.</w:t>
      </w:r>
    </w:p>
    <w:p w14:paraId="3F2E3ED8" w14:textId="77777777" w:rsidR="00BB72EA" w:rsidRPr="00BF6BFF" w:rsidRDefault="00BB72EA" w:rsidP="00BB72EA">
      <w:pPr>
        <w:rPr>
          <w:lang w:val="es-ES"/>
        </w:rPr>
      </w:pPr>
      <w:r w:rsidRPr="00BF6BFF">
        <w:rPr>
          <w:lang w:val="es-ES"/>
        </w:rPr>
        <w:t xml:space="preserve">Los constructores de struct se invocan con el operador </w:t>
      </w:r>
      <w:r w:rsidRPr="00BF6BFF">
        <w:rPr>
          <w:rStyle w:val="Codefragment"/>
          <w:lang w:val="es-ES"/>
        </w:rPr>
        <w:t>new</w:t>
      </w:r>
      <w:r w:rsidRPr="00BF6BFF">
        <w:rPr>
          <w:lang w:val="es-ES"/>
        </w:rPr>
        <w:t>, pero esto no implica que se esté asignando la memoria. En lugar de asignar dinámicamente un objeto y devolver una referencia al mismo, un constructor de struct simplemente devuelve el propio valor de la estructura (normalmente en una ubicación temporal en la pila) y a continuación se copia este valor como sea necesario.</w:t>
      </w:r>
    </w:p>
    <w:p w14:paraId="3F2E3ED9" w14:textId="77777777" w:rsidR="00BB72EA" w:rsidRPr="00BF6BFF" w:rsidRDefault="00BB72EA" w:rsidP="00BB72EA">
      <w:pPr>
        <w:rPr>
          <w:lang w:val="es-ES"/>
        </w:rPr>
      </w:pPr>
      <w:r w:rsidRPr="00BF6BFF">
        <w:rPr>
          <w:lang w:val="es-ES"/>
        </w:rPr>
        <w:t xml:space="preserve">En el caso de las clases, es posible que dos variables hagan referencia al mismo objeto y, por tanto, que las operaciones en una variable afecten al objeto al que hace referencia la otra variable. En el caso de los structs, cada variable tiene su propia copia de los datos, de manera que no es posible que las operaciones de una afecten a la otra. Por ejemplo, el resultado generado por el fragmento de código siguiente depende de si </w:t>
      </w:r>
      <w:r w:rsidRPr="00BF6BFF">
        <w:rPr>
          <w:rStyle w:val="Codefragment"/>
          <w:lang w:val="es-ES"/>
        </w:rPr>
        <w:t>Point</w:t>
      </w:r>
      <w:r w:rsidRPr="00BF6BFF">
        <w:rPr>
          <w:lang w:val="es-ES"/>
        </w:rPr>
        <w:t xml:space="preserve"> es una clase o un struct.</w:t>
      </w:r>
    </w:p>
    <w:p w14:paraId="3F2E3EDA" w14:textId="77777777" w:rsidR="00BB72EA" w:rsidRDefault="00BB72EA" w:rsidP="00BB72EA">
      <w:pPr>
        <w:pStyle w:val="Code"/>
      </w:pPr>
      <w:r>
        <w:t>Point a = new Point(10, 10);</w:t>
      </w:r>
      <w:r>
        <w:br/>
        <w:t>Point b = a;</w:t>
      </w:r>
      <w:r>
        <w:br/>
        <w:t>a.x = 20;</w:t>
      </w:r>
      <w:r>
        <w:br/>
        <w:t>Console.WriteLine(b.x);</w:t>
      </w:r>
    </w:p>
    <w:p w14:paraId="3F2E3EDB" w14:textId="77777777" w:rsidR="00BB72EA" w:rsidRPr="00BF6BFF" w:rsidRDefault="00BB72EA" w:rsidP="00BB72EA">
      <w:pPr>
        <w:rPr>
          <w:lang w:val="es-ES"/>
        </w:rPr>
      </w:pPr>
      <w:r w:rsidRPr="00BF6BFF">
        <w:rPr>
          <w:lang w:val="es-ES"/>
        </w:rPr>
        <w:t xml:space="preserve">Si </w:t>
      </w:r>
      <w:r w:rsidRPr="00BF6BFF">
        <w:rPr>
          <w:rStyle w:val="Codefragment"/>
          <w:lang w:val="es-ES"/>
        </w:rPr>
        <w:t>Point</w:t>
      </w:r>
      <w:r w:rsidRPr="00BF6BFF">
        <w:rPr>
          <w:lang w:val="es-ES"/>
        </w:rPr>
        <w:t xml:space="preserve"> es una clase, el resultado es </w:t>
      </w:r>
      <w:r w:rsidRPr="00BF6BFF">
        <w:rPr>
          <w:rStyle w:val="Codefragment"/>
          <w:lang w:val="es-ES"/>
        </w:rPr>
        <w:t>20</w:t>
      </w:r>
      <w:r w:rsidRPr="00BF6BFF">
        <w:rPr>
          <w:lang w:val="es-ES"/>
        </w:rPr>
        <w:t xml:space="preserve"> porque </w:t>
      </w:r>
      <w:r w:rsidRPr="00BF6BFF">
        <w:rPr>
          <w:rStyle w:val="Codefragment"/>
          <w:lang w:val="es-ES"/>
        </w:rPr>
        <w:t>a</w:t>
      </w:r>
      <w:r w:rsidRPr="00BF6BFF">
        <w:rPr>
          <w:lang w:val="es-ES"/>
        </w:rPr>
        <w:t xml:space="preserve"> y </w:t>
      </w:r>
      <w:r w:rsidRPr="00BF6BFF">
        <w:rPr>
          <w:rStyle w:val="Codefragment"/>
          <w:lang w:val="es-ES"/>
        </w:rPr>
        <w:t>b</w:t>
      </w:r>
      <w:r w:rsidRPr="00BF6BFF">
        <w:rPr>
          <w:lang w:val="es-ES"/>
        </w:rPr>
        <w:t xml:space="preserve"> hacen referencia al mismo objeto. Si </w:t>
      </w:r>
      <w:r w:rsidRPr="00BF6BFF">
        <w:rPr>
          <w:rStyle w:val="Codefragment"/>
          <w:lang w:val="es-ES"/>
        </w:rPr>
        <w:t>Point</w:t>
      </w:r>
      <w:r w:rsidRPr="00BF6BFF">
        <w:rPr>
          <w:lang w:val="es-ES"/>
        </w:rPr>
        <w:t xml:space="preserve"> es un struct, el resultado es </w:t>
      </w:r>
      <w:r w:rsidRPr="00BF6BFF">
        <w:rPr>
          <w:rStyle w:val="Codefragment"/>
          <w:lang w:val="es-ES"/>
        </w:rPr>
        <w:t>10</w:t>
      </w:r>
      <w:r w:rsidRPr="00BF6BFF">
        <w:rPr>
          <w:lang w:val="es-ES"/>
        </w:rPr>
        <w:t xml:space="preserve"> porque la asignación de </w:t>
      </w:r>
      <w:r w:rsidRPr="00BF6BFF">
        <w:rPr>
          <w:rStyle w:val="Codefragment"/>
          <w:lang w:val="es-ES"/>
        </w:rPr>
        <w:t>a</w:t>
      </w:r>
      <w:r w:rsidRPr="00BF6BFF">
        <w:rPr>
          <w:lang w:val="es-ES"/>
        </w:rPr>
        <w:t xml:space="preserve"> a </w:t>
      </w:r>
      <w:r w:rsidRPr="00BF6BFF">
        <w:rPr>
          <w:rStyle w:val="Codefragment"/>
          <w:lang w:val="es-ES"/>
        </w:rPr>
        <w:t>b</w:t>
      </w:r>
      <w:r w:rsidRPr="00BF6BFF">
        <w:rPr>
          <w:lang w:val="es-ES"/>
        </w:rPr>
        <w:t xml:space="preserve"> crea una copia del valor y esta copia no resulta afectada por la subsiguiente asignación a </w:t>
      </w:r>
      <w:r w:rsidRPr="00BF6BFF">
        <w:rPr>
          <w:rStyle w:val="Codefragment"/>
          <w:lang w:val="es-ES"/>
        </w:rPr>
        <w:t>a.x</w:t>
      </w:r>
      <w:r w:rsidRPr="00BF6BFF">
        <w:rPr>
          <w:lang w:val="es-ES"/>
        </w:rPr>
        <w:t>.</w:t>
      </w:r>
    </w:p>
    <w:p w14:paraId="3F2E3EDC" w14:textId="77777777" w:rsidR="00BB72EA" w:rsidRPr="00BF6BFF" w:rsidRDefault="00BB72EA" w:rsidP="00BB72EA">
      <w:pPr>
        <w:rPr>
          <w:lang w:val="es-ES"/>
        </w:rPr>
      </w:pPr>
      <w:r w:rsidRPr="00BF6BFF">
        <w:rPr>
          <w:lang w:val="es-ES"/>
        </w:rPr>
        <w:t xml:space="preserve">El ejemplo anterior resalta dos de las limitaciones de structs. En primer lugar, copiar un struct completo normalmente es menos eficaz que copiar una referencia a un objeto, por lo que la asignación y el modo de pasar parámetros de valor puede ser más costoso con estructuras que con tipos de referencia. En segundo lugar, salvo en el caso de los parámetros </w:t>
      </w:r>
      <w:r w:rsidRPr="00BF6BFF">
        <w:rPr>
          <w:rStyle w:val="Codefragment"/>
          <w:lang w:val="es-ES"/>
        </w:rPr>
        <w:t>ref</w:t>
      </w:r>
      <w:r w:rsidRPr="00BF6BFF">
        <w:rPr>
          <w:lang w:val="es-ES"/>
        </w:rPr>
        <w:t xml:space="preserve"> y </w:t>
      </w:r>
      <w:r w:rsidRPr="00BF6BFF">
        <w:rPr>
          <w:rStyle w:val="Codefragment"/>
          <w:lang w:val="es-ES"/>
        </w:rPr>
        <w:t>out</w:t>
      </w:r>
      <w:r w:rsidRPr="00BF6BFF">
        <w:rPr>
          <w:lang w:val="es-ES"/>
        </w:rPr>
        <w:t>, no es posible crear referencias a structs, lo que descarta su uso en varias situaciones.</w:t>
      </w:r>
    </w:p>
    <w:p w14:paraId="3F2E3EDD" w14:textId="77777777" w:rsidR="00BB72EA" w:rsidRDefault="00BB72EA" w:rsidP="00BB72EA">
      <w:pPr>
        <w:pStyle w:val="Heading2"/>
        <w:tabs>
          <w:tab w:val="num" w:pos="360"/>
        </w:tabs>
        <w:ind w:left="0" w:firstLine="0"/>
      </w:pPr>
      <w:bookmarkStart w:id="58" w:name="_Toc46039342"/>
      <w:bookmarkStart w:id="59" w:name="_Toc365606693"/>
      <w:r>
        <w:t>Matrices</w:t>
      </w:r>
      <w:bookmarkEnd w:id="58"/>
      <w:bookmarkEnd w:id="59"/>
    </w:p>
    <w:p w14:paraId="3F2E3EDE" w14:textId="77777777" w:rsidR="00BB72EA" w:rsidRPr="00BF6BFF" w:rsidRDefault="00BB72EA" w:rsidP="00BB72EA">
      <w:pPr>
        <w:rPr>
          <w:lang w:val="es-ES"/>
        </w:rPr>
      </w:pPr>
      <w:r w:rsidRPr="00BF6BFF">
        <w:rPr>
          <w:lang w:val="es-ES"/>
        </w:rPr>
        <w:t xml:space="preserve">Una </w:t>
      </w:r>
      <w:r w:rsidRPr="00BF6BFF">
        <w:rPr>
          <w:rStyle w:val="Term"/>
          <w:lang w:val="es-ES"/>
        </w:rPr>
        <w:t>matriz</w:t>
      </w:r>
      <w:r w:rsidRPr="00BF6BFF">
        <w:rPr>
          <w:lang w:val="es-ES"/>
        </w:rPr>
        <w:t xml:space="preserve"> es una estructura de datos que contiene una serie de variables a las que se obtiene acceso a través de índices calculados. Las variables contenidas en una matriz, también conocidas como </w:t>
      </w:r>
      <w:r w:rsidRPr="00BF6BFF">
        <w:rPr>
          <w:rStyle w:val="Term"/>
          <w:lang w:val="es-ES"/>
        </w:rPr>
        <w:t>elementos</w:t>
      </w:r>
      <w:r w:rsidRPr="00BF6BFF">
        <w:rPr>
          <w:lang w:val="es-ES"/>
        </w:rPr>
        <w:t xml:space="preserve"> de la matriz, son todas del mismo tipo, denominado </w:t>
      </w:r>
      <w:r w:rsidRPr="00BF6BFF">
        <w:rPr>
          <w:rStyle w:val="Term"/>
          <w:lang w:val="es-ES"/>
        </w:rPr>
        <w:t>tipo de elemento</w:t>
      </w:r>
      <w:r w:rsidRPr="00BF6BFF">
        <w:rPr>
          <w:lang w:val="es-ES"/>
        </w:rPr>
        <w:t xml:space="preserve"> de la matriz.</w:t>
      </w:r>
    </w:p>
    <w:p w14:paraId="3F2E3EDF" w14:textId="77777777" w:rsidR="00BB72EA" w:rsidRPr="00BF6BFF" w:rsidRDefault="00BB72EA" w:rsidP="00BB72EA">
      <w:pPr>
        <w:rPr>
          <w:lang w:val="es-ES"/>
        </w:rPr>
      </w:pPr>
      <w:r w:rsidRPr="00BF6BFF">
        <w:rPr>
          <w:lang w:val="es-ES"/>
        </w:rPr>
        <w:t xml:space="preserve">Los tipos de matriz son tipos de referencia, por lo que la declaración de una variable matricial solamente reserva espacio para una instancia de matriz. Las instancias de matriz reales se crean dinámicamente en tiempo de ejecución utilizando el operador </w:t>
      </w:r>
      <w:r w:rsidRPr="00BF6BFF">
        <w:rPr>
          <w:rStyle w:val="Codefragment"/>
          <w:lang w:val="es-ES"/>
        </w:rPr>
        <w:t>new</w:t>
      </w:r>
      <w:r w:rsidRPr="00BF6BFF">
        <w:rPr>
          <w:lang w:val="es-ES"/>
        </w:rPr>
        <w:t xml:space="preserve">. La operación </w:t>
      </w:r>
      <w:r w:rsidRPr="00BF6BFF">
        <w:rPr>
          <w:rStyle w:val="Codefragment"/>
          <w:lang w:val="es-ES"/>
        </w:rPr>
        <w:t>new</w:t>
      </w:r>
      <w:r w:rsidRPr="00BF6BFF">
        <w:rPr>
          <w:lang w:val="es-ES"/>
        </w:rPr>
        <w:t xml:space="preserve"> especifica la </w:t>
      </w:r>
      <w:r w:rsidRPr="00BF6BFF">
        <w:rPr>
          <w:rStyle w:val="Term"/>
          <w:lang w:val="es-ES"/>
        </w:rPr>
        <w:t>longitud</w:t>
      </w:r>
      <w:r w:rsidRPr="00BF6BFF">
        <w:rPr>
          <w:lang w:val="es-ES"/>
        </w:rPr>
        <w:t xml:space="preserve"> de la nueva instancia de matriz, que se establece para el período de duración de la instancia. Los índices de los elementos de una matriz pueden ir desde </w:t>
      </w:r>
      <w:r w:rsidRPr="00BF6BFF">
        <w:rPr>
          <w:rStyle w:val="Codefragment"/>
          <w:lang w:val="es-ES"/>
        </w:rPr>
        <w:t>0</w:t>
      </w:r>
      <w:r w:rsidRPr="00BF6BFF">
        <w:rPr>
          <w:lang w:val="es-ES"/>
        </w:rPr>
        <w:t xml:space="preserve"> a </w:t>
      </w:r>
      <w:r w:rsidRPr="00BF6BFF">
        <w:rPr>
          <w:rStyle w:val="Codefragment"/>
          <w:lang w:val="es-ES"/>
        </w:rPr>
        <w:t>Length</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1</w:t>
      </w:r>
      <w:r w:rsidRPr="00BF6BFF">
        <w:rPr>
          <w:lang w:val="es-ES"/>
        </w:rPr>
        <w:t xml:space="preserve">. El operador </w:t>
      </w:r>
      <w:r w:rsidRPr="00BF6BFF">
        <w:rPr>
          <w:rStyle w:val="Codefragment"/>
          <w:lang w:val="es-ES"/>
        </w:rPr>
        <w:t>new</w:t>
      </w:r>
      <w:r w:rsidRPr="00BF6BFF">
        <w:rPr>
          <w:lang w:val="es-ES"/>
        </w:rPr>
        <w:t xml:space="preserve"> inicializa automáticamente los elementos de una matriz con su valor </w:t>
      </w:r>
      <w:r w:rsidRPr="00BF6BFF">
        <w:rPr>
          <w:lang w:val="es-ES"/>
        </w:rPr>
        <w:lastRenderedPageBreak/>
        <w:t xml:space="preserve">predeterminado que, por ejemplo, es cero para todos los tipos numéricos y </w:t>
      </w:r>
      <w:r w:rsidRPr="00BF6BFF">
        <w:rPr>
          <w:rStyle w:val="Codefragment"/>
          <w:lang w:val="es-ES"/>
        </w:rPr>
        <w:t>null</w:t>
      </w:r>
      <w:r w:rsidRPr="00BF6BFF">
        <w:rPr>
          <w:lang w:val="es-ES"/>
        </w:rPr>
        <w:t xml:space="preserve"> para todos los tipos de referencia.</w:t>
      </w:r>
    </w:p>
    <w:p w14:paraId="3F2E3EE0" w14:textId="77777777" w:rsidR="00BB72EA" w:rsidRPr="00BF6BFF" w:rsidRDefault="00BB72EA" w:rsidP="00BB72EA">
      <w:pPr>
        <w:rPr>
          <w:lang w:val="es-ES"/>
        </w:rPr>
      </w:pPr>
      <w:r w:rsidRPr="00BF6BFF">
        <w:rPr>
          <w:lang w:val="es-ES"/>
        </w:rPr>
        <w:t xml:space="preserve">El ejemplo siguiente crea una matriz de elementos </w:t>
      </w:r>
      <w:r w:rsidRPr="00BF6BFF">
        <w:rPr>
          <w:rStyle w:val="Codefragment"/>
          <w:lang w:val="es-ES"/>
        </w:rPr>
        <w:t>int</w:t>
      </w:r>
      <w:r w:rsidRPr="00BF6BFF">
        <w:rPr>
          <w:lang w:val="es-ES"/>
        </w:rPr>
        <w:t>, inicializa la matriz e imprime su contenido.</w:t>
      </w:r>
    </w:p>
    <w:p w14:paraId="3F2E3EE1" w14:textId="77777777" w:rsidR="00BB72EA" w:rsidRDefault="00BB72EA" w:rsidP="00BB72EA">
      <w:pPr>
        <w:pStyle w:val="Code"/>
      </w:pPr>
      <w:r>
        <w:t>using System;</w:t>
      </w:r>
    </w:p>
    <w:p w14:paraId="3F2E3EE2" w14:textId="77777777"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int[] a = new int[10];</w:t>
      </w:r>
      <w:r>
        <w:br/>
      </w:r>
      <w:r>
        <w:tab/>
      </w:r>
      <w:r>
        <w:tab/>
        <w:t>for (int i = 0; i &lt; a.Length; i++) {</w:t>
      </w:r>
      <w:r>
        <w:br/>
      </w:r>
      <w:r>
        <w:tab/>
      </w:r>
      <w:r>
        <w:tab/>
      </w:r>
      <w:r>
        <w:tab/>
        <w:t>a[i] = i * i;</w:t>
      </w:r>
      <w:r>
        <w:br/>
      </w:r>
      <w:r>
        <w:tab/>
      </w:r>
      <w:r>
        <w:tab/>
        <w:t>}</w:t>
      </w:r>
      <w:r>
        <w:br/>
      </w:r>
      <w:r>
        <w:tab/>
      </w:r>
      <w:r>
        <w:tab/>
        <w:t>for (int i = 0; i &lt; a.Length; i++) {</w:t>
      </w:r>
      <w:r>
        <w:br/>
      </w:r>
      <w:r>
        <w:tab/>
      </w:r>
      <w:r>
        <w:tab/>
      </w:r>
      <w:r>
        <w:tab/>
        <w:t>Console.WriteLine("a[{0}] = {1}", i, a[i]);</w:t>
      </w:r>
      <w:r>
        <w:br/>
      </w:r>
      <w:r>
        <w:tab/>
      </w:r>
      <w:r>
        <w:tab/>
        <w:t>}</w:t>
      </w:r>
      <w:r>
        <w:br/>
      </w:r>
      <w:r>
        <w:tab/>
        <w:t>}</w:t>
      </w:r>
      <w:r>
        <w:br/>
        <w:t>}</w:t>
      </w:r>
    </w:p>
    <w:p w14:paraId="3F2E3EE3" w14:textId="77777777" w:rsidR="00BB72EA" w:rsidRPr="00BF6BFF" w:rsidRDefault="00BB72EA" w:rsidP="00BB72EA">
      <w:pPr>
        <w:rPr>
          <w:lang w:val="es-ES"/>
        </w:rPr>
      </w:pPr>
      <w:r w:rsidRPr="00BF6BFF">
        <w:rPr>
          <w:lang w:val="es-ES"/>
        </w:rPr>
        <w:t xml:space="preserve">Este ejemplo crea una </w:t>
      </w:r>
      <w:r w:rsidRPr="00BF6BFF">
        <w:rPr>
          <w:rStyle w:val="Term"/>
          <w:lang w:val="es-ES"/>
        </w:rPr>
        <w:t>matriz unidimensional</w:t>
      </w:r>
      <w:r w:rsidRPr="00BF6BFF">
        <w:rPr>
          <w:lang w:val="es-ES"/>
        </w:rPr>
        <w:t xml:space="preserve"> y opera en ella. C# también admite las </w:t>
      </w:r>
      <w:r w:rsidRPr="00BF6BFF">
        <w:rPr>
          <w:rStyle w:val="Term"/>
          <w:lang w:val="es-ES"/>
        </w:rPr>
        <w:t>matrices multidimensionales</w:t>
      </w:r>
      <w:r w:rsidRPr="00BF6BFF">
        <w:rPr>
          <w:lang w:val="es-ES"/>
        </w:rPr>
        <w:t xml:space="preserve">. El número de dimensiones de un tipo de matriz, también conocido como el </w:t>
      </w:r>
      <w:r w:rsidRPr="00BF6BFF">
        <w:rPr>
          <w:rStyle w:val="Term"/>
          <w:lang w:val="es-ES"/>
        </w:rPr>
        <w:t>rango</w:t>
      </w:r>
      <w:r w:rsidRPr="00BF6BFF">
        <w:rPr>
          <w:lang w:val="es-ES"/>
        </w:rPr>
        <w:t xml:space="preserve"> del tipo de matriz, es uno más el número de comas escrito entre los corchetes del tipo de matriz. El ejemplo siguiente asigna una matriz unidimensional, una bidimensional y una tridimensional.</w:t>
      </w:r>
    </w:p>
    <w:p w14:paraId="3F2E3EE4" w14:textId="77777777" w:rsidR="00BB72EA" w:rsidRDefault="00BB72EA" w:rsidP="00BB72EA">
      <w:pPr>
        <w:pStyle w:val="Code"/>
      </w:pPr>
      <w:r>
        <w:t>int[] a1 = new int[10];</w:t>
      </w:r>
      <w:r>
        <w:br/>
        <w:t>int[,] a2 = new int[10, 5];</w:t>
      </w:r>
      <w:r>
        <w:br/>
        <w:t>int[,,] a3 = new int[10, 5, 2];</w:t>
      </w:r>
    </w:p>
    <w:p w14:paraId="3F2E3EE5" w14:textId="77777777" w:rsidR="00BB72EA" w:rsidRPr="00BF6BFF" w:rsidRDefault="00BB72EA" w:rsidP="00BB72EA">
      <w:pPr>
        <w:rPr>
          <w:lang w:val="es-ES"/>
        </w:rPr>
      </w:pPr>
      <w:r w:rsidRPr="00BF6BFF">
        <w:rPr>
          <w:lang w:val="es-ES"/>
        </w:rPr>
        <w:t xml:space="preserve">La matriz </w:t>
      </w:r>
      <w:r w:rsidRPr="00BF6BFF">
        <w:rPr>
          <w:rStyle w:val="Codefragment"/>
          <w:lang w:val="es-ES"/>
        </w:rPr>
        <w:t>a1</w:t>
      </w:r>
      <w:r w:rsidRPr="00BF6BFF">
        <w:rPr>
          <w:lang w:val="es-ES"/>
        </w:rPr>
        <w:t xml:space="preserve"> contiene 10 elementos, la matriz </w:t>
      </w:r>
      <w:r w:rsidRPr="00BF6BFF">
        <w:rPr>
          <w:rStyle w:val="Codefragment"/>
          <w:lang w:val="es-ES"/>
        </w:rPr>
        <w:t>a2</w:t>
      </w:r>
      <w:r w:rsidRPr="00BF6BFF">
        <w:rPr>
          <w:lang w:val="es-ES"/>
        </w:rPr>
        <w:t xml:space="preserve"> contiene 50 (10 × 5) elementos y la matriz </w:t>
      </w:r>
      <w:r w:rsidRPr="00BF6BFF">
        <w:rPr>
          <w:rStyle w:val="Codefragment"/>
          <w:lang w:val="es-ES"/>
        </w:rPr>
        <w:t>a3</w:t>
      </w:r>
      <w:r w:rsidRPr="00BF6BFF">
        <w:rPr>
          <w:lang w:val="es-ES"/>
        </w:rPr>
        <w:t xml:space="preserve"> contiene 100 (10 × 5 × 2) elementos.</w:t>
      </w:r>
    </w:p>
    <w:p w14:paraId="3F2E3EE6" w14:textId="77777777" w:rsidR="00BB72EA" w:rsidRPr="00BF6BFF" w:rsidRDefault="00BB72EA" w:rsidP="00BB72EA">
      <w:pPr>
        <w:rPr>
          <w:lang w:val="es-ES"/>
        </w:rPr>
      </w:pPr>
      <w:r w:rsidRPr="00BF6BFF">
        <w:rPr>
          <w:lang w:val="es-ES"/>
        </w:rPr>
        <w:t xml:space="preserve">Los elementos de una matriz pueden ser de cualquier tipo, incluido un tipo de matriz. Una matriz con elementos de tipo de matriz a veces se denomina </w:t>
      </w:r>
      <w:r w:rsidRPr="00BF6BFF">
        <w:rPr>
          <w:rStyle w:val="Term"/>
          <w:lang w:val="es-ES"/>
        </w:rPr>
        <w:t>matriz escalonada</w:t>
      </w:r>
      <w:r w:rsidRPr="00BF6BFF">
        <w:rPr>
          <w:lang w:val="es-ES"/>
        </w:rPr>
        <w:t xml:space="preserve"> porque las longitudes de las matrices de elementos no tienen que ser siempre las mismas. El ejemplo siguiente asigna una matriz de matrices de </w:t>
      </w:r>
      <w:r w:rsidRPr="00BF6BFF">
        <w:rPr>
          <w:rStyle w:val="Codefragment"/>
          <w:lang w:val="es-ES"/>
        </w:rPr>
        <w:t>int</w:t>
      </w:r>
      <w:r w:rsidRPr="00BF6BFF">
        <w:rPr>
          <w:lang w:val="es-ES"/>
        </w:rPr>
        <w:t>:</w:t>
      </w:r>
    </w:p>
    <w:p w14:paraId="3F2E3EE7" w14:textId="77777777" w:rsidR="00BB72EA" w:rsidRDefault="00BB72EA" w:rsidP="00BB72EA">
      <w:pPr>
        <w:pStyle w:val="Code"/>
      </w:pPr>
      <w:r>
        <w:t>int[][] a = new int[3][];</w:t>
      </w:r>
      <w:r>
        <w:br/>
        <w:t>a[0] = new int[10];</w:t>
      </w:r>
      <w:r>
        <w:br/>
        <w:t>a[1] = new int[5];</w:t>
      </w:r>
      <w:r>
        <w:br/>
        <w:t>a[2] = new int[20];</w:t>
      </w:r>
    </w:p>
    <w:p w14:paraId="3F2E3EE8" w14:textId="77777777" w:rsidR="00BB72EA" w:rsidRPr="00BF6BFF" w:rsidRDefault="00BB72EA" w:rsidP="00BB72EA">
      <w:pPr>
        <w:rPr>
          <w:lang w:val="es-ES"/>
        </w:rPr>
      </w:pPr>
      <w:r w:rsidRPr="00BF6BFF">
        <w:rPr>
          <w:lang w:val="es-ES"/>
        </w:rPr>
        <w:t xml:space="preserve">La primera línea crea una matriz con tres elementos, cada uno de tipo </w:t>
      </w:r>
      <w:r w:rsidRPr="00BF6BFF">
        <w:rPr>
          <w:rStyle w:val="Codefragment"/>
          <w:lang w:val="es-ES"/>
        </w:rPr>
        <w:t>int[]</w:t>
      </w:r>
      <w:r w:rsidRPr="00BF6BFF">
        <w:rPr>
          <w:lang w:val="es-ES"/>
        </w:rPr>
        <w:t xml:space="preserve"> y cada uno con un valor inicial </w:t>
      </w:r>
      <w:r w:rsidRPr="00BF6BFF">
        <w:rPr>
          <w:rStyle w:val="Codefragment"/>
          <w:lang w:val="es-ES"/>
        </w:rPr>
        <w:t>null</w:t>
      </w:r>
      <w:r w:rsidRPr="00BF6BFF">
        <w:rPr>
          <w:lang w:val="es-ES"/>
        </w:rPr>
        <w:t>. A continuación, las líneas subsiguientes inicializan los tres elementos con referencias a instancias de matriz individuales de longitudes diversas.</w:t>
      </w:r>
    </w:p>
    <w:p w14:paraId="3F2E3EE9" w14:textId="77777777" w:rsidR="00BB72EA" w:rsidRPr="00BF6BFF" w:rsidRDefault="00BB72EA" w:rsidP="00BB72EA">
      <w:pPr>
        <w:rPr>
          <w:lang w:val="es-ES"/>
        </w:rPr>
      </w:pPr>
      <w:r w:rsidRPr="00BF6BFF">
        <w:rPr>
          <w:lang w:val="es-ES"/>
        </w:rPr>
        <w:t xml:space="preserve">El operador </w:t>
      </w:r>
      <w:r w:rsidRPr="00BF6BFF">
        <w:rPr>
          <w:rStyle w:val="Codefragment"/>
          <w:lang w:val="es-ES"/>
        </w:rPr>
        <w:t>new</w:t>
      </w:r>
      <w:r w:rsidRPr="00BF6BFF">
        <w:rPr>
          <w:lang w:val="es-ES"/>
        </w:rPr>
        <w:t xml:space="preserve"> permite especificar los valores iniciales de los elementos de matriz utilizando un </w:t>
      </w:r>
      <w:r w:rsidRPr="00BF6BFF">
        <w:rPr>
          <w:rStyle w:val="Term"/>
          <w:lang w:val="es-ES"/>
        </w:rPr>
        <w:t>inicializador de matrices</w:t>
      </w:r>
      <w:r w:rsidRPr="00BF6BFF">
        <w:rPr>
          <w:lang w:val="es-ES"/>
        </w:rPr>
        <w:t xml:space="preserve">, que es una lista de expresiones escrita entre los delimitadores </w:t>
      </w:r>
      <w:r w:rsidRPr="00BF6BFF">
        <w:rPr>
          <w:rStyle w:val="Codefragment"/>
          <w:lang w:val="es-ES"/>
        </w:rPr>
        <w:t>{</w:t>
      </w:r>
      <w:r w:rsidRPr="00BF6BFF">
        <w:rPr>
          <w:lang w:val="es-ES"/>
        </w:rPr>
        <w:t xml:space="preserve"> y </w:t>
      </w:r>
      <w:r w:rsidRPr="00BF6BFF">
        <w:rPr>
          <w:rStyle w:val="Codefragment"/>
          <w:lang w:val="es-ES"/>
        </w:rPr>
        <w:t>}</w:t>
      </w:r>
      <w:r w:rsidRPr="00BF6BFF">
        <w:rPr>
          <w:lang w:val="es-ES"/>
        </w:rPr>
        <w:t xml:space="preserve">. El ejemplo siguiente asigna e inicializa un </w:t>
      </w:r>
      <w:r w:rsidRPr="00BF6BFF">
        <w:rPr>
          <w:rStyle w:val="Codefragment"/>
          <w:lang w:val="es-ES"/>
        </w:rPr>
        <w:t>int[]</w:t>
      </w:r>
      <w:r w:rsidRPr="00BF6BFF">
        <w:rPr>
          <w:lang w:val="es-ES"/>
        </w:rPr>
        <w:t xml:space="preserve"> con tres elementos.</w:t>
      </w:r>
    </w:p>
    <w:p w14:paraId="3F2E3EEA" w14:textId="77777777" w:rsidR="00BB72EA" w:rsidRPr="00BF6BFF" w:rsidRDefault="00BB72EA" w:rsidP="00BB72EA">
      <w:pPr>
        <w:pStyle w:val="Code"/>
        <w:rPr>
          <w:lang w:val="es-ES"/>
        </w:rPr>
      </w:pPr>
      <w:r w:rsidRPr="00BF6BFF">
        <w:rPr>
          <w:lang w:val="es-ES"/>
        </w:rPr>
        <w:t>int[] a = new int[] {1, 2, 3};</w:t>
      </w:r>
    </w:p>
    <w:p w14:paraId="3F2E3EEB" w14:textId="77777777" w:rsidR="00BB72EA" w:rsidRPr="00BF6BFF" w:rsidRDefault="00BB72EA" w:rsidP="00BB72EA">
      <w:pPr>
        <w:rPr>
          <w:lang w:val="es-ES"/>
        </w:rPr>
      </w:pPr>
      <w:r w:rsidRPr="00BF6BFF">
        <w:rPr>
          <w:lang w:val="es-ES"/>
        </w:rPr>
        <w:t xml:space="preserve">Observe que la longitud de la matriz se infiere del número de expresiones existentes entre </w:t>
      </w:r>
      <w:r w:rsidRPr="00BF6BFF">
        <w:rPr>
          <w:rStyle w:val="Codefragment"/>
          <w:lang w:val="es-ES"/>
        </w:rPr>
        <w:t>{</w:t>
      </w:r>
      <w:r w:rsidRPr="00BF6BFF">
        <w:rPr>
          <w:lang w:val="es-ES"/>
        </w:rPr>
        <w:t xml:space="preserve"> y </w:t>
      </w:r>
      <w:r w:rsidRPr="00BF6BFF">
        <w:rPr>
          <w:rStyle w:val="Codefragment"/>
          <w:lang w:val="es-ES"/>
        </w:rPr>
        <w:t>}</w:t>
      </w:r>
      <w:r w:rsidRPr="00BF6BFF">
        <w:rPr>
          <w:lang w:val="es-ES"/>
        </w:rPr>
        <w:t>. La variable local y las declaraciones de campo se pueden acortar más, de tal modo que no es necesario volver a especificar el tipo de matriz.</w:t>
      </w:r>
    </w:p>
    <w:p w14:paraId="3F2E3EEC" w14:textId="77777777" w:rsidR="00BB72EA" w:rsidRPr="00BF6BFF" w:rsidRDefault="00BB72EA" w:rsidP="00BB72EA">
      <w:pPr>
        <w:pStyle w:val="Code"/>
        <w:rPr>
          <w:lang w:val="es-ES"/>
        </w:rPr>
      </w:pPr>
      <w:r w:rsidRPr="00BF6BFF">
        <w:rPr>
          <w:lang w:val="es-ES"/>
        </w:rPr>
        <w:t>int[] a = {1, 2, 3};</w:t>
      </w:r>
    </w:p>
    <w:p w14:paraId="3F2E3EED" w14:textId="77777777" w:rsidR="00BB72EA" w:rsidRPr="00BF6BFF" w:rsidRDefault="00BB72EA" w:rsidP="00BB72EA">
      <w:pPr>
        <w:rPr>
          <w:lang w:val="es-ES"/>
        </w:rPr>
      </w:pPr>
      <w:r w:rsidRPr="00BF6BFF">
        <w:rPr>
          <w:lang w:val="es-ES"/>
        </w:rPr>
        <w:t>Los dos ejemplos anteriores son equivalentes a lo siguiente:</w:t>
      </w:r>
    </w:p>
    <w:p w14:paraId="3F2E3EEE" w14:textId="77777777" w:rsidR="00BB72EA" w:rsidRDefault="005A3711" w:rsidP="00BB72EA">
      <w:pPr>
        <w:pStyle w:val="Code"/>
      </w:pPr>
      <w:r>
        <w:t>int[] t = new int[3];</w:t>
      </w:r>
      <w:r>
        <w:br/>
        <w:t>t[0] = 1;</w:t>
      </w:r>
      <w:r>
        <w:br/>
        <w:t>t[1] = 2;</w:t>
      </w:r>
      <w:r>
        <w:br/>
        <w:t>t[2] = 3;</w:t>
      </w:r>
      <w:r>
        <w:br/>
        <w:t>int[] a = t;</w:t>
      </w:r>
    </w:p>
    <w:p w14:paraId="3F2E3EEF" w14:textId="77777777" w:rsidR="00BB72EA" w:rsidRDefault="00BB72EA" w:rsidP="00BB72EA">
      <w:pPr>
        <w:pStyle w:val="Heading2"/>
        <w:tabs>
          <w:tab w:val="num" w:pos="360"/>
        </w:tabs>
        <w:ind w:left="0" w:firstLine="0"/>
      </w:pPr>
      <w:bookmarkStart w:id="60" w:name="_Toc46039343"/>
      <w:bookmarkStart w:id="61" w:name="_Toc365606694"/>
      <w:r>
        <w:lastRenderedPageBreak/>
        <w:t>Interfaces</w:t>
      </w:r>
      <w:bookmarkEnd w:id="60"/>
      <w:bookmarkEnd w:id="61"/>
    </w:p>
    <w:p w14:paraId="3F2E3EF0" w14:textId="77777777" w:rsidR="00BB72EA" w:rsidRPr="00BF6BFF" w:rsidRDefault="00BB72EA" w:rsidP="00BB72EA">
      <w:pPr>
        <w:rPr>
          <w:lang w:val="es-ES"/>
        </w:rPr>
      </w:pPr>
      <w:r w:rsidRPr="00BF6BFF">
        <w:rPr>
          <w:lang w:val="es-ES"/>
        </w:rPr>
        <w:t xml:space="preserve">Una </w:t>
      </w:r>
      <w:r w:rsidRPr="00BF6BFF">
        <w:rPr>
          <w:rStyle w:val="Term"/>
          <w:lang w:val="es-ES"/>
        </w:rPr>
        <w:t>interfaz</w:t>
      </w:r>
      <w:r w:rsidRPr="00BF6BFF">
        <w:rPr>
          <w:lang w:val="es-ES"/>
        </w:rPr>
        <w:t xml:space="preserve"> define un contrato que puede ser implementado por clases y structs. Una interfaz puede contener métodos, propiedades, eventos e indizadores. Una interfaz no proporciona implementaciones de los miembros que define, simplemente especifica los miembros que deben proporcionar las clases o structs que implementan la interfaz.</w:t>
      </w:r>
    </w:p>
    <w:p w14:paraId="3F2E3EF1" w14:textId="77777777" w:rsidR="00BB72EA" w:rsidRPr="00BF6BFF" w:rsidRDefault="00BB72EA" w:rsidP="00BB72EA">
      <w:pPr>
        <w:rPr>
          <w:lang w:val="es-ES"/>
        </w:rPr>
      </w:pPr>
      <w:r w:rsidRPr="00BF6BFF">
        <w:rPr>
          <w:lang w:val="es-ES"/>
        </w:rPr>
        <w:t xml:space="preserve">Las interfaces pueden utilizar una </w:t>
      </w:r>
      <w:r w:rsidRPr="00BF6BFF">
        <w:rPr>
          <w:rStyle w:val="Term"/>
          <w:lang w:val="es-ES"/>
        </w:rPr>
        <w:t>herencia múltiple</w:t>
      </w:r>
      <w:r w:rsidRPr="00BF6BFF">
        <w:rPr>
          <w:lang w:val="es-ES"/>
        </w:rPr>
        <w:t xml:space="preserve">. En el ejemplo siguiente, la interfaz </w:t>
      </w:r>
      <w:r w:rsidRPr="00BF6BFF">
        <w:rPr>
          <w:rStyle w:val="Codefragment"/>
          <w:lang w:val="es-ES"/>
        </w:rPr>
        <w:t>IComboBox</w:t>
      </w:r>
      <w:r w:rsidRPr="00BF6BFF">
        <w:rPr>
          <w:lang w:val="es-ES"/>
        </w:rPr>
        <w:t xml:space="preserve"> hereda de </w:t>
      </w:r>
      <w:r w:rsidRPr="00BF6BFF">
        <w:rPr>
          <w:rStyle w:val="Codefragment"/>
          <w:lang w:val="es-ES"/>
        </w:rPr>
        <w:t>ITextBox</w:t>
      </w:r>
      <w:r w:rsidRPr="00BF6BFF">
        <w:rPr>
          <w:lang w:val="es-ES"/>
        </w:rPr>
        <w:t xml:space="preserve"> y de </w:t>
      </w:r>
      <w:r w:rsidRPr="00BF6BFF">
        <w:rPr>
          <w:rStyle w:val="Codefragment"/>
          <w:lang w:val="es-ES"/>
        </w:rPr>
        <w:t>IListBox</w:t>
      </w:r>
      <w:r w:rsidRPr="00BF6BFF">
        <w:rPr>
          <w:lang w:val="es-ES"/>
        </w:rPr>
        <w:t>.</w:t>
      </w:r>
    </w:p>
    <w:p w14:paraId="3F2E3EF2" w14:textId="77777777" w:rsidR="00BB72EA" w:rsidRDefault="00BB72EA" w:rsidP="00BB72EA">
      <w:pPr>
        <w:pStyle w:val="Code"/>
      </w:pPr>
      <w:r>
        <w:t>interface IControl</w:t>
      </w:r>
      <w:r>
        <w:br/>
        <w:t>{</w:t>
      </w:r>
      <w:r>
        <w:br/>
      </w:r>
      <w:r>
        <w:tab/>
        <w:t>void Paint();</w:t>
      </w:r>
      <w:r>
        <w:br/>
        <w:t>}</w:t>
      </w:r>
    </w:p>
    <w:p w14:paraId="3F2E3EF3" w14:textId="77777777" w:rsidR="00BB72EA" w:rsidRDefault="00BB72EA" w:rsidP="00BB72EA">
      <w:pPr>
        <w:pStyle w:val="Code"/>
      </w:pPr>
      <w:r>
        <w:t>interface ITextBox: IControl</w:t>
      </w:r>
      <w:r>
        <w:br/>
        <w:t>{</w:t>
      </w:r>
      <w:r>
        <w:br/>
      </w:r>
      <w:r>
        <w:tab/>
        <w:t>void SetText(string text);</w:t>
      </w:r>
      <w:r>
        <w:br/>
        <w:t>}</w:t>
      </w:r>
    </w:p>
    <w:p w14:paraId="3F2E3EF4" w14:textId="77777777" w:rsidR="00BB72EA" w:rsidRDefault="00BB72EA" w:rsidP="00BB72EA">
      <w:pPr>
        <w:pStyle w:val="Code"/>
      </w:pPr>
      <w:r>
        <w:t>interface IListBox: IControl</w:t>
      </w:r>
      <w:r>
        <w:br/>
        <w:t>{</w:t>
      </w:r>
      <w:r>
        <w:br/>
      </w:r>
      <w:r>
        <w:tab/>
        <w:t>void SetItems(string[] items);</w:t>
      </w:r>
      <w:r>
        <w:br/>
        <w:t>}</w:t>
      </w:r>
    </w:p>
    <w:p w14:paraId="3F2E3EF5" w14:textId="77777777" w:rsidR="00BB72EA" w:rsidRPr="00BF6BFF" w:rsidRDefault="00BB72EA" w:rsidP="00BB72EA">
      <w:pPr>
        <w:pStyle w:val="Code"/>
        <w:rPr>
          <w:lang w:val="es-ES"/>
        </w:rPr>
      </w:pPr>
      <w:r w:rsidRPr="00BF6BFF">
        <w:rPr>
          <w:lang w:val="es-ES"/>
        </w:rPr>
        <w:t>interface IComboBox: ITextBox, IListBox {}</w:t>
      </w:r>
    </w:p>
    <w:p w14:paraId="3F2E3EF6" w14:textId="77777777" w:rsidR="00BB72EA" w:rsidRPr="00BF6BFF" w:rsidRDefault="00BB72EA" w:rsidP="00BB72EA">
      <w:pPr>
        <w:rPr>
          <w:lang w:val="es-ES"/>
        </w:rPr>
      </w:pPr>
      <w:r w:rsidRPr="00BF6BFF">
        <w:rPr>
          <w:lang w:val="es-ES"/>
        </w:rPr>
        <w:t xml:space="preserve">Las clases y los structs pueden implementar varias interfaces. En el ejemplo siguiente, la clase </w:t>
      </w:r>
      <w:r w:rsidRPr="00BF6BFF">
        <w:rPr>
          <w:rStyle w:val="Codefragment"/>
          <w:lang w:val="es-ES"/>
        </w:rPr>
        <w:t>EditBox</w:t>
      </w:r>
      <w:r w:rsidRPr="00BF6BFF">
        <w:rPr>
          <w:lang w:val="es-ES"/>
        </w:rPr>
        <w:t xml:space="preserve"> implementa </w:t>
      </w:r>
      <w:r w:rsidRPr="00BF6BFF">
        <w:rPr>
          <w:rStyle w:val="Codefragment"/>
          <w:lang w:val="es-ES"/>
        </w:rPr>
        <w:t>IControl</w:t>
      </w:r>
      <w:r w:rsidRPr="00BF6BFF">
        <w:rPr>
          <w:lang w:val="es-ES"/>
        </w:rPr>
        <w:t xml:space="preserve"> e </w:t>
      </w:r>
      <w:r w:rsidRPr="00BF6BFF">
        <w:rPr>
          <w:rStyle w:val="Codefragment"/>
          <w:lang w:val="es-ES"/>
        </w:rPr>
        <w:t>IDataBound</w:t>
      </w:r>
      <w:r w:rsidRPr="00BF6BFF">
        <w:rPr>
          <w:lang w:val="es-ES"/>
        </w:rPr>
        <w:t>.</w:t>
      </w:r>
    </w:p>
    <w:p w14:paraId="3F2E3EF7" w14:textId="77777777" w:rsidR="00BB72EA" w:rsidRDefault="00BB72EA" w:rsidP="00BB72EA">
      <w:pPr>
        <w:pStyle w:val="Code"/>
      </w:pPr>
      <w:r>
        <w:t>interface IDataBound</w:t>
      </w:r>
      <w:r>
        <w:br/>
        <w:t>{</w:t>
      </w:r>
      <w:r>
        <w:br/>
      </w:r>
      <w:r>
        <w:tab/>
        <w:t>void Bind(Binder b);</w:t>
      </w:r>
      <w:r>
        <w:br/>
        <w:t>}</w:t>
      </w:r>
    </w:p>
    <w:p w14:paraId="3F2E3EF8" w14:textId="77777777" w:rsidR="00BB72EA" w:rsidRDefault="00BB72EA" w:rsidP="00BB72EA">
      <w:pPr>
        <w:pStyle w:val="Code"/>
      </w:pPr>
      <w:r>
        <w:t>public class EditBox: IControl, IDataBound</w:t>
      </w:r>
      <w:r>
        <w:br/>
        <w:t>{</w:t>
      </w:r>
      <w:r>
        <w:br/>
      </w:r>
      <w:r>
        <w:tab/>
        <w:t>public void Paint() {...}</w:t>
      </w:r>
    </w:p>
    <w:p w14:paraId="3F2E3EF9" w14:textId="77777777" w:rsidR="00BB72EA" w:rsidRPr="00BF6BFF" w:rsidRDefault="00BB72EA" w:rsidP="00BB72EA">
      <w:pPr>
        <w:pStyle w:val="Code"/>
        <w:rPr>
          <w:lang w:val="es-ES"/>
        </w:rPr>
      </w:pPr>
      <w:r>
        <w:tab/>
        <w:t>public void Bind(Binder b) {...}</w:t>
      </w:r>
      <w:r>
        <w:br/>
      </w:r>
      <w:r w:rsidRPr="00BF6BFF">
        <w:rPr>
          <w:lang w:val="es-ES"/>
        </w:rPr>
        <w:t xml:space="preserve">} </w:t>
      </w:r>
    </w:p>
    <w:p w14:paraId="3F2E3EFA" w14:textId="77777777" w:rsidR="00BB72EA" w:rsidRPr="00BF6BFF" w:rsidRDefault="00BB72EA" w:rsidP="00BB72EA">
      <w:pPr>
        <w:rPr>
          <w:lang w:val="es-ES"/>
        </w:rPr>
      </w:pPr>
      <w:r w:rsidRPr="00BF6BFF">
        <w:rPr>
          <w:lang w:val="es-ES"/>
        </w:rPr>
        <w:t>Cuando una clase o un struct implementa una interfaz determinada, las instancias de dicha clase o struct se pueden convertir implícitamente en dicho tipo de interfaz. Por ejemplo:</w:t>
      </w:r>
    </w:p>
    <w:p w14:paraId="3F2E3EFB" w14:textId="77777777" w:rsidR="00BB72EA" w:rsidRPr="00BF6BFF" w:rsidRDefault="00BB72EA" w:rsidP="00BB72EA">
      <w:pPr>
        <w:pStyle w:val="Code"/>
        <w:rPr>
          <w:lang w:val="es-ES"/>
        </w:rPr>
      </w:pPr>
      <w:r w:rsidRPr="00BF6BFF">
        <w:rPr>
          <w:lang w:val="es-ES"/>
        </w:rPr>
        <w:t>EditBox editBox = new EditBox();</w:t>
      </w:r>
      <w:r w:rsidRPr="00BF6BFF">
        <w:rPr>
          <w:lang w:val="es-ES"/>
        </w:rPr>
        <w:br/>
        <w:t>IControl control = editBox;</w:t>
      </w:r>
      <w:r w:rsidRPr="00BF6BFF">
        <w:rPr>
          <w:lang w:val="es-ES"/>
        </w:rPr>
        <w:br/>
        <w:t>IDataBound dataBound = editBox;</w:t>
      </w:r>
    </w:p>
    <w:p w14:paraId="3F2E3EFC" w14:textId="77777777" w:rsidR="00BB72EA" w:rsidRPr="00BF6BFF" w:rsidRDefault="00BB72EA" w:rsidP="00BB72EA">
      <w:pPr>
        <w:rPr>
          <w:lang w:val="es-ES"/>
        </w:rPr>
      </w:pPr>
      <w:r w:rsidRPr="00BF6BFF">
        <w:rPr>
          <w:lang w:val="es-ES"/>
        </w:rPr>
        <w:t xml:space="preserve">En los casos en los que no se sabe estáticamente que una interfaz pueda implementar una interfaz determinada, se pueden utilizar conversiones de tipo dinámicas. Por ejemplo, las instrucciones siguientes utilizan conversiones de tipo dinámicas para obtener implementaciones de interfaces </w:t>
      </w:r>
      <w:r w:rsidRPr="00BF6BFF">
        <w:rPr>
          <w:rStyle w:val="Codefragment"/>
          <w:lang w:val="es-ES"/>
        </w:rPr>
        <w:t>IControl</w:t>
      </w:r>
      <w:r w:rsidRPr="00BF6BFF">
        <w:rPr>
          <w:lang w:val="es-ES"/>
        </w:rPr>
        <w:t xml:space="preserve"> e </w:t>
      </w:r>
      <w:r w:rsidRPr="00BF6BFF">
        <w:rPr>
          <w:rStyle w:val="Codefragment"/>
          <w:lang w:val="es-ES"/>
        </w:rPr>
        <w:t>IDataBound</w:t>
      </w:r>
      <w:r w:rsidRPr="00BF6BFF">
        <w:rPr>
          <w:lang w:val="es-ES"/>
        </w:rPr>
        <w:t xml:space="preserve"> de un objeto. Dado que el tipo real del objeto es </w:t>
      </w:r>
      <w:r w:rsidRPr="00BF6BFF">
        <w:rPr>
          <w:rStyle w:val="Codefragment"/>
          <w:lang w:val="es-ES"/>
        </w:rPr>
        <w:t>EditBox</w:t>
      </w:r>
      <w:r w:rsidRPr="00BF6BFF">
        <w:rPr>
          <w:lang w:val="es-ES"/>
        </w:rPr>
        <w:t>, las conversiones se realizaron con éxito.</w:t>
      </w:r>
    </w:p>
    <w:p w14:paraId="3F2E3EFD" w14:textId="77777777" w:rsidR="00BB72EA" w:rsidRDefault="00BB72EA" w:rsidP="00BB72EA">
      <w:pPr>
        <w:pStyle w:val="Code"/>
      </w:pPr>
      <w:r>
        <w:t>object obj = new EditBox();</w:t>
      </w:r>
      <w:r>
        <w:br/>
        <w:t>IControl control = (IControl)obj;</w:t>
      </w:r>
      <w:r>
        <w:br/>
        <w:t>IDataBound dataBound = (IDataBound)obj;</w:t>
      </w:r>
    </w:p>
    <w:p w14:paraId="3F2E3EFE" w14:textId="77777777" w:rsidR="00BB72EA" w:rsidRPr="00BF6BFF" w:rsidRDefault="00BB72EA" w:rsidP="00BB72EA">
      <w:pPr>
        <w:rPr>
          <w:lang w:val="es-ES"/>
        </w:rPr>
      </w:pPr>
      <w:r w:rsidRPr="00BF6BFF">
        <w:rPr>
          <w:lang w:val="es-ES"/>
        </w:rPr>
        <w:t xml:space="preserve">En la clase </w:t>
      </w:r>
      <w:r w:rsidRPr="00BF6BFF">
        <w:rPr>
          <w:rStyle w:val="Codefragment"/>
          <w:lang w:val="es-ES"/>
        </w:rPr>
        <w:t>EditBox</w:t>
      </w:r>
      <w:r w:rsidRPr="00BF6BFF">
        <w:rPr>
          <w:lang w:val="es-ES"/>
        </w:rPr>
        <w:t xml:space="preserve"> anterior, el método </w:t>
      </w:r>
      <w:r w:rsidRPr="00BF6BFF">
        <w:rPr>
          <w:rStyle w:val="Codefragment"/>
          <w:lang w:val="es-ES"/>
        </w:rPr>
        <w:t>Paint</w:t>
      </w:r>
      <w:r w:rsidRPr="00BF6BFF">
        <w:rPr>
          <w:lang w:val="es-ES"/>
        </w:rPr>
        <w:t xml:space="preserve"> de la interfaz </w:t>
      </w:r>
      <w:r w:rsidRPr="00BF6BFF">
        <w:rPr>
          <w:rStyle w:val="Codefragment"/>
          <w:lang w:val="es-ES"/>
        </w:rPr>
        <w:t>IControl</w:t>
      </w:r>
      <w:r w:rsidRPr="00BF6BFF">
        <w:rPr>
          <w:lang w:val="es-ES"/>
        </w:rPr>
        <w:t xml:space="preserve"> y el método </w:t>
      </w:r>
      <w:r w:rsidRPr="00BF6BFF">
        <w:rPr>
          <w:rStyle w:val="Codefragment"/>
          <w:lang w:val="es-ES"/>
        </w:rPr>
        <w:t>Bind</w:t>
      </w:r>
      <w:r w:rsidRPr="00BF6BFF">
        <w:rPr>
          <w:lang w:val="es-ES"/>
        </w:rPr>
        <w:t xml:space="preserve"> de la interfaz </w:t>
      </w:r>
      <w:r w:rsidRPr="00BF6BFF">
        <w:rPr>
          <w:rStyle w:val="Codefragment"/>
          <w:lang w:val="es-ES"/>
        </w:rPr>
        <w:t>IDataBound</w:t>
      </w:r>
      <w:r w:rsidRPr="00BF6BFF">
        <w:rPr>
          <w:lang w:val="es-ES"/>
        </w:rPr>
        <w:t xml:space="preserve"> se implementan utilizando miembros </w:t>
      </w:r>
      <w:r w:rsidRPr="00BF6BFF">
        <w:rPr>
          <w:rStyle w:val="Codefragment"/>
          <w:lang w:val="es-ES"/>
        </w:rPr>
        <w:t>public</w:t>
      </w:r>
      <w:r w:rsidRPr="00BF6BFF">
        <w:rPr>
          <w:lang w:val="es-ES"/>
        </w:rPr>
        <w:t xml:space="preserve">. C# también admite </w:t>
      </w:r>
      <w:r w:rsidRPr="00BF6BFF">
        <w:rPr>
          <w:rStyle w:val="Term"/>
          <w:lang w:val="es-ES"/>
        </w:rPr>
        <w:t>implementaciones explícitas de miembro de la interfaz</w:t>
      </w:r>
      <w:r w:rsidRPr="00BF6BFF">
        <w:rPr>
          <w:lang w:val="es-ES"/>
        </w:rPr>
        <w:t xml:space="preserve"> y, al utilizarlas la clase o el struct, se puede evitar que los miembros sean </w:t>
      </w:r>
      <w:r w:rsidRPr="00BF6BFF">
        <w:rPr>
          <w:rStyle w:val="Codefragment"/>
          <w:lang w:val="es-ES"/>
        </w:rPr>
        <w:t>public</w:t>
      </w:r>
      <w:r w:rsidRPr="00BF6BFF">
        <w:rPr>
          <w:lang w:val="es-ES"/>
        </w:rPr>
        <w:t xml:space="preserve">. Una implementación explícita de miembro de interfaz se escribe utilizando el nombre completo de miembro de interfaz. Por ejemplo, la clase </w:t>
      </w:r>
      <w:r w:rsidRPr="00BF6BFF">
        <w:rPr>
          <w:rStyle w:val="Codefragment"/>
          <w:lang w:val="es-ES"/>
        </w:rPr>
        <w:t>EditBox</w:t>
      </w:r>
      <w:r w:rsidRPr="00BF6BFF">
        <w:rPr>
          <w:lang w:val="es-ES"/>
        </w:rPr>
        <w:t xml:space="preserve"> podría implementar los métodos </w:t>
      </w:r>
      <w:r w:rsidRPr="00BF6BFF">
        <w:rPr>
          <w:rStyle w:val="Codefragment"/>
          <w:lang w:val="es-ES"/>
        </w:rPr>
        <w:t>IControl.Paint</w:t>
      </w:r>
      <w:r w:rsidRPr="00BF6BFF">
        <w:rPr>
          <w:lang w:val="es-ES"/>
        </w:rPr>
        <w:t xml:space="preserve"> y </w:t>
      </w:r>
      <w:r w:rsidRPr="00BF6BFF">
        <w:rPr>
          <w:rStyle w:val="Codefragment"/>
          <w:lang w:val="es-ES"/>
        </w:rPr>
        <w:t>IDataBound.Bind</w:t>
      </w:r>
      <w:r w:rsidRPr="00BF6BFF">
        <w:rPr>
          <w:lang w:val="es-ES"/>
        </w:rPr>
        <w:t xml:space="preserve"> utilizando implementaciones de explícitas de miembro de interfaz de la forma siguiente.</w:t>
      </w:r>
    </w:p>
    <w:p w14:paraId="3F2E3EFF" w14:textId="77777777" w:rsidR="00BB72EA" w:rsidRDefault="00BB72EA" w:rsidP="00BB72EA">
      <w:pPr>
        <w:pStyle w:val="Code"/>
      </w:pPr>
      <w:r>
        <w:lastRenderedPageBreak/>
        <w:t>public class EditBox: IControl, IDataBound</w:t>
      </w:r>
      <w:r>
        <w:br/>
        <w:t>{</w:t>
      </w:r>
      <w:r>
        <w:br/>
      </w:r>
      <w:r>
        <w:tab/>
        <w:t>void IControl.Paint() {...}</w:t>
      </w:r>
    </w:p>
    <w:p w14:paraId="3F2E3F00" w14:textId="77777777" w:rsidR="00BB72EA" w:rsidRPr="00BF6BFF" w:rsidRDefault="00BB72EA" w:rsidP="00BB72EA">
      <w:pPr>
        <w:pStyle w:val="Code"/>
        <w:rPr>
          <w:lang w:val="es-ES"/>
        </w:rPr>
      </w:pPr>
      <w:r>
        <w:tab/>
        <w:t>void IDataBound.Bind(Binder b) {...}</w:t>
      </w:r>
      <w:r>
        <w:br/>
      </w:r>
      <w:r w:rsidRPr="00BF6BFF">
        <w:rPr>
          <w:lang w:val="es-ES"/>
        </w:rPr>
        <w:t>}</w:t>
      </w:r>
    </w:p>
    <w:p w14:paraId="3F2E3F01" w14:textId="77777777" w:rsidR="00BB72EA" w:rsidRPr="00BF6BFF" w:rsidRDefault="00BB72EA" w:rsidP="00BB72EA">
      <w:pPr>
        <w:rPr>
          <w:lang w:val="es-ES"/>
        </w:rPr>
      </w:pPr>
      <w:r w:rsidRPr="00BF6BFF">
        <w:rPr>
          <w:lang w:val="es-ES"/>
        </w:rPr>
        <w:t xml:space="preserve">Sólo se puede tener acceso a los miembros de interfaz explícitos mediante el tipo de interfaz. Por ejemplo, la implementación de </w:t>
      </w:r>
      <w:r w:rsidRPr="00BF6BFF">
        <w:rPr>
          <w:rStyle w:val="Codefragment"/>
          <w:lang w:val="es-ES"/>
        </w:rPr>
        <w:t>IControl.Paint</w:t>
      </w:r>
      <w:r w:rsidRPr="00BF6BFF">
        <w:rPr>
          <w:lang w:val="es-ES"/>
        </w:rPr>
        <w:t xml:space="preserve"> proporcionada por la clase </w:t>
      </w:r>
      <w:r w:rsidRPr="00BF6BFF">
        <w:rPr>
          <w:rStyle w:val="Codefragment"/>
          <w:lang w:val="es-ES"/>
        </w:rPr>
        <w:t>EditBox</w:t>
      </w:r>
      <w:r w:rsidRPr="00BF6BFF">
        <w:rPr>
          <w:lang w:val="es-ES"/>
        </w:rPr>
        <w:t xml:space="preserve"> anterior solo se puede invocar convirtiendo primero la referencia </w:t>
      </w:r>
      <w:r w:rsidRPr="00BF6BFF">
        <w:rPr>
          <w:rStyle w:val="Codefragment"/>
          <w:lang w:val="es-ES"/>
        </w:rPr>
        <w:t>EditBox</w:t>
      </w:r>
      <w:r w:rsidRPr="00BF6BFF">
        <w:rPr>
          <w:lang w:val="es-ES"/>
        </w:rPr>
        <w:t xml:space="preserve"> en el tipo de interfaz </w:t>
      </w:r>
      <w:r w:rsidRPr="00BF6BFF">
        <w:rPr>
          <w:rStyle w:val="Codefragment"/>
          <w:lang w:val="es-ES"/>
        </w:rPr>
        <w:t>IControl</w:t>
      </w:r>
      <w:r w:rsidRPr="00BF6BFF">
        <w:rPr>
          <w:lang w:val="es-ES"/>
        </w:rPr>
        <w:t>.</w:t>
      </w:r>
    </w:p>
    <w:p w14:paraId="3F2E3F02" w14:textId="77777777" w:rsidR="00BB72EA" w:rsidRDefault="00BB72EA" w:rsidP="00BB72EA">
      <w:pPr>
        <w:pStyle w:val="Code"/>
      </w:pPr>
      <w:r>
        <w:t>EditBox editBox = new EditBox();</w:t>
      </w:r>
      <w:r>
        <w:br/>
        <w:t>editBox.Paint();</w:t>
      </w:r>
      <w:r>
        <w:tab/>
      </w:r>
      <w:r>
        <w:tab/>
      </w:r>
      <w:r>
        <w:tab/>
      </w:r>
      <w:r>
        <w:tab/>
      </w:r>
      <w:r>
        <w:tab/>
      </w:r>
      <w:r>
        <w:tab/>
        <w:t>// Error, no such method</w:t>
      </w:r>
      <w:r>
        <w:br/>
        <w:t>IControl control = editBox;</w:t>
      </w:r>
      <w:r>
        <w:br/>
        <w:t>control.Paint();</w:t>
      </w:r>
      <w:r>
        <w:tab/>
      </w:r>
      <w:r>
        <w:tab/>
      </w:r>
      <w:r>
        <w:tab/>
      </w:r>
      <w:r>
        <w:tab/>
      </w:r>
      <w:r>
        <w:tab/>
      </w:r>
      <w:r>
        <w:tab/>
        <w:t>// Ok</w:t>
      </w:r>
    </w:p>
    <w:p w14:paraId="3F2E3F03" w14:textId="77777777" w:rsidR="00BB72EA" w:rsidRDefault="00BB72EA" w:rsidP="00BB72EA">
      <w:pPr>
        <w:pStyle w:val="Heading2"/>
        <w:tabs>
          <w:tab w:val="num" w:pos="360"/>
        </w:tabs>
        <w:ind w:left="0" w:firstLine="0"/>
      </w:pPr>
      <w:bookmarkStart w:id="62" w:name="_Toc46039344"/>
      <w:bookmarkStart w:id="63" w:name="_Toc365606695"/>
      <w:r>
        <w:t>Enumeraciones</w:t>
      </w:r>
      <w:bookmarkEnd w:id="62"/>
      <w:bookmarkEnd w:id="63"/>
    </w:p>
    <w:p w14:paraId="3F2E3F04" w14:textId="77777777" w:rsidR="00BB72EA" w:rsidRPr="00BF6BFF" w:rsidRDefault="00BB72EA" w:rsidP="00BB72EA">
      <w:pPr>
        <w:rPr>
          <w:lang w:val="es-ES"/>
        </w:rPr>
      </w:pPr>
      <w:r w:rsidRPr="00BF6BFF">
        <w:rPr>
          <w:lang w:val="es-ES"/>
        </w:rPr>
        <w:t xml:space="preserve">Un </w:t>
      </w:r>
      <w:r w:rsidRPr="00BF6BFF">
        <w:rPr>
          <w:rStyle w:val="Term"/>
          <w:lang w:val="es-ES"/>
        </w:rPr>
        <w:t>tipo enum</w:t>
      </w:r>
      <w:r w:rsidRPr="00BF6BFF">
        <w:rPr>
          <w:lang w:val="es-ES"/>
        </w:rPr>
        <w:t xml:space="preserve"> (enumeración) es un tipo de valor distinto con un conjunto de constantes con nombre. El ejemplo siguiente declara y utiliza un tipo enum denominado </w:t>
      </w:r>
      <w:r w:rsidRPr="00BF6BFF">
        <w:rPr>
          <w:rStyle w:val="Codefragment"/>
          <w:lang w:val="es-ES"/>
        </w:rPr>
        <w:t>Color</w:t>
      </w:r>
      <w:r w:rsidRPr="00BF6BFF">
        <w:rPr>
          <w:lang w:val="es-ES"/>
        </w:rPr>
        <w:t xml:space="preserve"> con tres valores constantes: </w:t>
      </w:r>
      <w:r w:rsidRPr="00BF6BFF">
        <w:rPr>
          <w:rStyle w:val="Codefragment"/>
          <w:lang w:val="es-ES"/>
        </w:rPr>
        <w:t>Red</w:t>
      </w:r>
      <w:r w:rsidRPr="00BF6BFF">
        <w:rPr>
          <w:lang w:val="es-ES"/>
        </w:rPr>
        <w:t xml:space="preserve">, </w:t>
      </w:r>
      <w:r w:rsidRPr="00BF6BFF">
        <w:rPr>
          <w:rStyle w:val="Codefragment"/>
          <w:lang w:val="es-ES"/>
        </w:rPr>
        <w:t>Green</w:t>
      </w:r>
      <w:r w:rsidRPr="00BF6BFF">
        <w:rPr>
          <w:lang w:val="es-ES"/>
        </w:rPr>
        <w:t xml:space="preserve"> y </w:t>
      </w:r>
      <w:r w:rsidRPr="00BF6BFF">
        <w:rPr>
          <w:rStyle w:val="Codefragment"/>
          <w:lang w:val="es-ES"/>
        </w:rPr>
        <w:t>Blue</w:t>
      </w:r>
      <w:r w:rsidRPr="00BF6BFF">
        <w:rPr>
          <w:lang w:val="es-ES"/>
        </w:rPr>
        <w:t>.</w:t>
      </w:r>
    </w:p>
    <w:p w14:paraId="3F2E3F05" w14:textId="77777777" w:rsidR="00BB72EA" w:rsidRDefault="00BB72EA" w:rsidP="00BB72EA">
      <w:pPr>
        <w:pStyle w:val="Code"/>
      </w:pPr>
      <w:r>
        <w:t>using System;</w:t>
      </w:r>
    </w:p>
    <w:p w14:paraId="3F2E3F06" w14:textId="77777777" w:rsidR="00BB72EA" w:rsidRDefault="00BB72EA" w:rsidP="00BB72EA">
      <w:pPr>
        <w:pStyle w:val="Code"/>
      </w:pPr>
      <w:r>
        <w:t>enum Color</w:t>
      </w:r>
      <w:r>
        <w:br/>
        <w:t>{</w:t>
      </w:r>
      <w:r>
        <w:br/>
      </w:r>
      <w:r>
        <w:tab/>
        <w:t>Red,</w:t>
      </w:r>
      <w:r>
        <w:br/>
        <w:t xml:space="preserve">   Green,</w:t>
      </w:r>
      <w:r>
        <w:br/>
        <w:t xml:space="preserve">   Blue</w:t>
      </w:r>
      <w:r>
        <w:br/>
        <w:t>}</w:t>
      </w:r>
    </w:p>
    <w:p w14:paraId="3F2E3F07" w14:textId="77777777" w:rsidR="00BB72EA" w:rsidRDefault="00BB72EA" w:rsidP="00BB72EA">
      <w:pPr>
        <w:pStyle w:val="Code"/>
      </w:pPr>
      <w:r>
        <w:t>class Test</w:t>
      </w:r>
      <w:r>
        <w:br/>
        <w:t>{</w:t>
      </w:r>
      <w:r>
        <w:br/>
      </w:r>
      <w:r>
        <w:tab/>
        <w:t>static void PrintColor(Color color) {</w:t>
      </w:r>
      <w:r>
        <w:br/>
      </w:r>
      <w:r>
        <w:tab/>
      </w:r>
      <w:r>
        <w:tab/>
        <w:t>switch (color) {</w:t>
      </w:r>
      <w:r>
        <w:br/>
      </w:r>
      <w:r>
        <w:tab/>
      </w:r>
      <w:r>
        <w:tab/>
      </w:r>
      <w:r>
        <w:tab/>
        <w:t>case Color.Red:</w:t>
      </w:r>
      <w:r>
        <w:br/>
      </w:r>
      <w:r>
        <w:tab/>
      </w:r>
      <w:r>
        <w:tab/>
      </w:r>
      <w:r>
        <w:tab/>
      </w:r>
      <w:r>
        <w:tab/>
        <w:t>Console.WriteLine("Red");</w:t>
      </w:r>
      <w:r>
        <w:br/>
      </w:r>
      <w:r>
        <w:tab/>
      </w:r>
      <w:r>
        <w:tab/>
      </w:r>
      <w:r>
        <w:tab/>
      </w:r>
      <w:r>
        <w:tab/>
        <w:t>break;</w:t>
      </w:r>
      <w:r>
        <w:br/>
      </w:r>
      <w:r>
        <w:tab/>
      </w:r>
      <w:r>
        <w:tab/>
      </w:r>
      <w:r>
        <w:tab/>
        <w:t>case Color.Green:</w:t>
      </w:r>
      <w:r>
        <w:br/>
      </w:r>
      <w:r>
        <w:tab/>
      </w:r>
      <w:r>
        <w:tab/>
      </w:r>
      <w:r>
        <w:tab/>
      </w:r>
      <w:r>
        <w:tab/>
        <w:t>Console.WriteLine("Green");</w:t>
      </w:r>
      <w:r>
        <w:br/>
      </w:r>
      <w:r>
        <w:tab/>
      </w:r>
      <w:r>
        <w:tab/>
      </w:r>
      <w:r>
        <w:tab/>
      </w:r>
      <w:r>
        <w:tab/>
        <w:t>break;</w:t>
      </w:r>
      <w:r>
        <w:br/>
      </w:r>
      <w:r>
        <w:tab/>
      </w:r>
      <w:r>
        <w:tab/>
      </w:r>
      <w:r>
        <w:tab/>
        <w:t>case Color.Blue:</w:t>
      </w:r>
      <w:r>
        <w:br/>
      </w:r>
      <w:r>
        <w:tab/>
      </w:r>
      <w:r>
        <w:tab/>
      </w:r>
      <w:r>
        <w:tab/>
      </w:r>
      <w:r>
        <w:tab/>
        <w:t>Console.WriteLine("Blue");</w:t>
      </w:r>
      <w:r>
        <w:br/>
      </w:r>
      <w:r>
        <w:tab/>
      </w:r>
      <w:r>
        <w:tab/>
      </w:r>
      <w:r>
        <w:tab/>
      </w:r>
      <w:r>
        <w:tab/>
        <w:t>break;</w:t>
      </w:r>
      <w:r>
        <w:br/>
      </w:r>
      <w:r>
        <w:tab/>
      </w:r>
      <w:r>
        <w:tab/>
      </w:r>
      <w:r>
        <w:tab/>
        <w:t>default:</w:t>
      </w:r>
      <w:r>
        <w:br/>
      </w:r>
      <w:r>
        <w:tab/>
      </w:r>
      <w:r>
        <w:tab/>
      </w:r>
      <w:r>
        <w:tab/>
      </w:r>
      <w:r>
        <w:tab/>
        <w:t>Console.WriteLine("Unknown color");</w:t>
      </w:r>
      <w:r>
        <w:br/>
      </w:r>
      <w:r>
        <w:tab/>
      </w:r>
      <w:r>
        <w:tab/>
      </w:r>
      <w:r>
        <w:tab/>
      </w:r>
      <w:r>
        <w:tab/>
        <w:t>break;</w:t>
      </w:r>
      <w:r>
        <w:br/>
      </w:r>
      <w:r>
        <w:tab/>
      </w:r>
      <w:r>
        <w:tab/>
        <w:t>}</w:t>
      </w:r>
      <w:r>
        <w:br/>
      </w:r>
      <w:r>
        <w:tab/>
        <w:t>}</w:t>
      </w:r>
    </w:p>
    <w:p w14:paraId="3F2E3F08" w14:textId="77777777" w:rsidR="00BB72EA" w:rsidRDefault="00BB72EA" w:rsidP="00BB72EA">
      <w:pPr>
        <w:pStyle w:val="Code"/>
      </w:pPr>
      <w:r>
        <w:tab/>
        <w:t xml:space="preserve">static void </w:t>
      </w:r>
      <w:smartTag w:uri="urn:schemas-microsoft-com:office:smarttags" w:element="place">
        <w:r>
          <w:t>Main</w:t>
        </w:r>
      </w:smartTag>
      <w:r>
        <w:t>() {</w:t>
      </w:r>
      <w:r>
        <w:br/>
      </w:r>
      <w:r>
        <w:tab/>
      </w:r>
      <w:r>
        <w:tab/>
        <w:t>Color c = Color.Red;</w:t>
      </w:r>
      <w:r>
        <w:br/>
      </w:r>
      <w:r>
        <w:tab/>
      </w:r>
      <w:r>
        <w:tab/>
        <w:t>PrintColor(c);</w:t>
      </w:r>
      <w:r>
        <w:br/>
      </w:r>
      <w:r>
        <w:tab/>
      </w:r>
      <w:r>
        <w:tab/>
        <w:t>PrintColor(Color.Blue);</w:t>
      </w:r>
      <w:r>
        <w:br/>
      </w:r>
      <w:r>
        <w:tab/>
        <w:t>}</w:t>
      </w:r>
      <w:r>
        <w:br/>
        <w:t>}</w:t>
      </w:r>
    </w:p>
    <w:p w14:paraId="3F2E3F09" w14:textId="77777777" w:rsidR="00BB72EA" w:rsidRPr="00BF6BFF" w:rsidRDefault="00BB72EA" w:rsidP="00BB72EA">
      <w:pPr>
        <w:rPr>
          <w:lang w:val="es-ES"/>
        </w:rPr>
      </w:pPr>
      <w:r w:rsidRPr="00BF6BFF">
        <w:rPr>
          <w:lang w:val="es-ES"/>
        </w:rPr>
        <w:t xml:space="preserve">Cada tipo enum tiene un tipo entero correspondiente denominado </w:t>
      </w:r>
      <w:r w:rsidRPr="00BF6BFF">
        <w:rPr>
          <w:rStyle w:val="Term"/>
          <w:lang w:val="es-ES"/>
        </w:rPr>
        <w:t>tipo subyacente</w:t>
      </w:r>
      <w:r w:rsidRPr="00BF6BFF">
        <w:rPr>
          <w:lang w:val="es-ES"/>
        </w:rPr>
        <w:t xml:space="preserve"> del tipo enum. Un tipo enum que no declara explícitamente un tipo subyacente tiene </w:t>
      </w:r>
      <w:r w:rsidRPr="00BF6BFF">
        <w:rPr>
          <w:rStyle w:val="Codefragment"/>
          <w:lang w:val="es-ES"/>
        </w:rPr>
        <w:t>int</w:t>
      </w:r>
      <w:r w:rsidRPr="00BF6BFF">
        <w:rPr>
          <w:lang w:val="es-ES"/>
        </w:rPr>
        <w:t xml:space="preserve"> como tipo subyacente. El formato de almacenamiento y el intervalo de posibles valores de un tipo enum vienen determinados por su tipo subyacente. El conjunto de valores que puede tomar un tipo enum no está limitado por sus miembros de enumeración. En concreto, cualquier valor del tipo subyacente de una enumeración puede convertirse en el tipo enum, y es un valor aceptado y distintivo de dicho tipo enum.</w:t>
      </w:r>
    </w:p>
    <w:p w14:paraId="3F2E3F0A" w14:textId="77777777" w:rsidR="00BB72EA" w:rsidRPr="00BF6BFF" w:rsidRDefault="00BB72EA" w:rsidP="00BB72EA">
      <w:pPr>
        <w:rPr>
          <w:lang w:val="es-ES"/>
        </w:rPr>
      </w:pPr>
      <w:r w:rsidRPr="00BF6BFF">
        <w:rPr>
          <w:lang w:val="es-ES"/>
        </w:rPr>
        <w:t xml:space="preserve">El ejemplo siguiente declara un tipo enum </w:t>
      </w:r>
      <w:r w:rsidRPr="00BF6BFF">
        <w:rPr>
          <w:rStyle w:val="Codefragment"/>
          <w:lang w:val="es-ES"/>
        </w:rPr>
        <w:t>Alignment</w:t>
      </w:r>
      <w:r w:rsidRPr="00BF6BFF">
        <w:rPr>
          <w:lang w:val="es-ES"/>
        </w:rPr>
        <w:t xml:space="preserve"> con un tipo subyacente de </w:t>
      </w:r>
      <w:r w:rsidRPr="00BF6BFF">
        <w:rPr>
          <w:rStyle w:val="Codefragment"/>
          <w:lang w:val="es-ES"/>
        </w:rPr>
        <w:t>sbyte</w:t>
      </w:r>
      <w:r w:rsidRPr="00BF6BFF">
        <w:rPr>
          <w:lang w:val="es-ES"/>
        </w:rPr>
        <w:t>.</w:t>
      </w:r>
    </w:p>
    <w:p w14:paraId="3F2E3F0B" w14:textId="77777777" w:rsidR="00BB72EA" w:rsidRDefault="00BB72EA" w:rsidP="00BB72EA">
      <w:pPr>
        <w:pStyle w:val="Code"/>
      </w:pPr>
      <w:r>
        <w:lastRenderedPageBreak/>
        <w:t>enum Alignment: sbyte</w:t>
      </w:r>
      <w:r>
        <w:br/>
        <w:t>{</w:t>
      </w:r>
      <w:r>
        <w:br/>
      </w:r>
      <w:r>
        <w:tab/>
        <w:t>Left = -1,</w:t>
      </w:r>
      <w:r>
        <w:br/>
      </w:r>
      <w:r>
        <w:tab/>
        <w:t>Center = 0,</w:t>
      </w:r>
      <w:r>
        <w:br/>
      </w:r>
      <w:r>
        <w:tab/>
        <w:t>Right = 1</w:t>
      </w:r>
      <w:r>
        <w:br/>
        <w:t>}</w:t>
      </w:r>
    </w:p>
    <w:p w14:paraId="3F2E3F0C" w14:textId="77777777" w:rsidR="00BB72EA" w:rsidRPr="00BF6BFF" w:rsidRDefault="00BB72EA" w:rsidP="00BB72EA">
      <w:pPr>
        <w:rPr>
          <w:lang w:val="es-ES"/>
        </w:rPr>
      </w:pPr>
      <w:r w:rsidRPr="00BF6BFF">
        <w:rPr>
          <w:lang w:val="es-ES"/>
        </w:rPr>
        <w:t>Como se muestra en el ejemplo anterior, una declaración de miembro de enumeración puede incluir una expresión constante que especifica el valor del miembro. El valor constante de cada miembro de enumeración debe estar comprendido en el intervalo del tipo subyacente de la enumeración. Cuando una declaración de miembro de enumeración no especifica explícitamente un valor, se da al miembro el valor cero (si es el primer miembro del tipo enum) o el valor del miembro de la enumeración precedente más uno.</w:t>
      </w:r>
    </w:p>
    <w:p w14:paraId="3F2E3F0D" w14:textId="77777777" w:rsidR="00BB72EA" w:rsidRDefault="00BB72EA" w:rsidP="00BB72EA">
      <w:r w:rsidRPr="00BF6BFF">
        <w:rPr>
          <w:lang w:val="es-ES"/>
        </w:rPr>
        <w:t xml:space="preserve">Los valores de enumeración se pueden convertir en valores de tipo integral y viceversa, utilizando las conversiones de tipo. </w:t>
      </w:r>
      <w:r>
        <w:t>Por ejemplo:</w:t>
      </w:r>
    </w:p>
    <w:p w14:paraId="3F2E3F0E" w14:textId="77777777" w:rsidR="00BB72EA" w:rsidRDefault="00BB72EA" w:rsidP="00BB72EA">
      <w:pPr>
        <w:pStyle w:val="Code"/>
      </w:pPr>
      <w:r>
        <w:t>int i = (int)Color.Blue;</w:t>
      </w:r>
      <w:r>
        <w:tab/>
      </w:r>
      <w:r>
        <w:tab/>
        <w:t>// int i = 2;</w:t>
      </w:r>
      <w:r>
        <w:br/>
        <w:t>Color c = (Color)2;</w:t>
      </w:r>
      <w:r>
        <w:tab/>
      </w:r>
      <w:r>
        <w:tab/>
      </w:r>
      <w:r>
        <w:tab/>
      </w:r>
      <w:r>
        <w:tab/>
        <w:t>// Color c = Color.Blue;</w:t>
      </w:r>
    </w:p>
    <w:p w14:paraId="3F2E3F0F" w14:textId="77777777" w:rsidR="00BB72EA" w:rsidRDefault="00BB72EA" w:rsidP="00BB72EA">
      <w:r w:rsidRPr="00BF6BFF">
        <w:rPr>
          <w:lang w:val="es-ES"/>
        </w:rPr>
        <w:t xml:space="preserve">El valor predeterminado de cualquier tipo de enumeración es el valor cero de tipo integral convertido en el tipo enum. En los casos en los que las variables se inicializan automáticamente con un valor predeterminado, éste es el valor proporcionado para las variables de tipos enum. Para que el valor predeterminado de un tipo enum esté fácilmente disponible, el literal </w:t>
      </w:r>
      <w:r w:rsidRPr="00BF6BFF">
        <w:rPr>
          <w:rStyle w:val="Codefragment"/>
          <w:lang w:val="es-ES"/>
        </w:rPr>
        <w:t>0</w:t>
      </w:r>
      <w:r w:rsidRPr="00BF6BFF">
        <w:rPr>
          <w:lang w:val="es-ES"/>
        </w:rPr>
        <w:t xml:space="preserve"> se convierte implícitamente en cualquier tipo enum. </w:t>
      </w:r>
      <w:r>
        <w:t>De este modo, se permite lo siguiente.</w:t>
      </w:r>
    </w:p>
    <w:p w14:paraId="3F2E3F10" w14:textId="77777777" w:rsidR="00BB72EA" w:rsidRDefault="00BB72EA" w:rsidP="00BB72EA">
      <w:pPr>
        <w:pStyle w:val="Code"/>
      </w:pPr>
      <w:r>
        <w:t>Color c = 0;</w:t>
      </w:r>
    </w:p>
    <w:p w14:paraId="3F2E3F11" w14:textId="77777777" w:rsidR="00BB72EA" w:rsidRDefault="00BB72EA" w:rsidP="00BB72EA">
      <w:pPr>
        <w:pStyle w:val="Heading2"/>
        <w:tabs>
          <w:tab w:val="num" w:pos="360"/>
        </w:tabs>
        <w:ind w:left="0" w:firstLine="0"/>
      </w:pPr>
      <w:bookmarkStart w:id="64" w:name="_Toc46039345"/>
      <w:bookmarkStart w:id="65" w:name="_Toc365606696"/>
      <w:r>
        <w:t>Delegados</w:t>
      </w:r>
      <w:bookmarkEnd w:id="64"/>
      <w:bookmarkEnd w:id="65"/>
    </w:p>
    <w:p w14:paraId="3F2E3F12" w14:textId="77777777" w:rsidR="00BB72EA" w:rsidRPr="00BF6BFF" w:rsidRDefault="00BB72EA" w:rsidP="00BB72EA">
      <w:pPr>
        <w:rPr>
          <w:lang w:val="es-ES"/>
        </w:rPr>
      </w:pPr>
      <w:r w:rsidRPr="00BF6BFF">
        <w:rPr>
          <w:lang w:val="es-ES"/>
        </w:rPr>
        <w:t xml:space="preserve">Un </w:t>
      </w:r>
      <w:r w:rsidRPr="00BF6BFF">
        <w:rPr>
          <w:rStyle w:val="Term"/>
          <w:lang w:val="es-ES"/>
        </w:rPr>
        <w:t>tipo delegado</w:t>
      </w:r>
      <w:r w:rsidRPr="00BF6BFF">
        <w:rPr>
          <w:lang w:val="es-ES"/>
        </w:rPr>
        <w:t xml:space="preserve"> representa las referencias a los métodos con una lista de parámetros determinada y un tipo de valor devuelto. Los delegados permiten tratar métodos como entidades, que se pueden asignar a las variables y pasarse como parámetros. Los delegados son similares al concepto de punteros a función de otros lenguajes, pero al contrario de los punteros a función, los delegados están orientados a objetos y proporcionan seguridad de tipos.</w:t>
      </w:r>
    </w:p>
    <w:p w14:paraId="3F2E3F13" w14:textId="77777777" w:rsidR="00BB72EA" w:rsidRPr="00BF6BFF" w:rsidRDefault="00BB72EA" w:rsidP="00BB72EA">
      <w:pPr>
        <w:rPr>
          <w:lang w:val="es-ES"/>
        </w:rPr>
      </w:pPr>
      <w:r w:rsidRPr="00BF6BFF">
        <w:rPr>
          <w:lang w:val="es-ES"/>
        </w:rPr>
        <w:t xml:space="preserve">El ejemplo siguiente declara y utiliza un tipo delegado denominado </w:t>
      </w:r>
      <w:r w:rsidRPr="00BF6BFF">
        <w:rPr>
          <w:rStyle w:val="Codefragment"/>
          <w:lang w:val="es-ES"/>
        </w:rPr>
        <w:t>Function</w:t>
      </w:r>
      <w:r w:rsidRPr="00BF6BFF">
        <w:rPr>
          <w:lang w:val="es-ES"/>
        </w:rPr>
        <w:t>.</w:t>
      </w:r>
    </w:p>
    <w:p w14:paraId="3F2E3F14" w14:textId="77777777" w:rsidR="00BB72EA" w:rsidRDefault="00BB72EA" w:rsidP="00BB72EA">
      <w:pPr>
        <w:pStyle w:val="Code"/>
      </w:pPr>
      <w:r>
        <w:t>using System;</w:t>
      </w:r>
    </w:p>
    <w:p w14:paraId="3F2E3F15" w14:textId="77777777" w:rsidR="00BB72EA" w:rsidRDefault="00BB72EA" w:rsidP="00BB72EA">
      <w:pPr>
        <w:pStyle w:val="Code"/>
      </w:pPr>
      <w:r>
        <w:t>delegate double Function(double x);</w:t>
      </w:r>
    </w:p>
    <w:p w14:paraId="3F2E3F16" w14:textId="77777777" w:rsidR="00BB72EA" w:rsidRDefault="00BB72EA" w:rsidP="00BB72EA">
      <w:pPr>
        <w:pStyle w:val="Code"/>
      </w:pPr>
      <w:r>
        <w:t>class Multiplier</w:t>
      </w:r>
      <w:r>
        <w:br/>
        <w:t>{</w:t>
      </w:r>
      <w:r>
        <w:br/>
      </w:r>
      <w:r>
        <w:tab/>
        <w:t>double factor;</w:t>
      </w:r>
    </w:p>
    <w:p w14:paraId="3F2E3F17" w14:textId="77777777" w:rsidR="00BB72EA" w:rsidRDefault="00BB72EA" w:rsidP="00BB72EA">
      <w:pPr>
        <w:pStyle w:val="Code"/>
      </w:pPr>
      <w:r>
        <w:tab/>
        <w:t>public Multiplier(double factor) {</w:t>
      </w:r>
      <w:r>
        <w:br/>
      </w:r>
      <w:r>
        <w:tab/>
      </w:r>
      <w:r>
        <w:tab/>
        <w:t>this.factor = factor;</w:t>
      </w:r>
      <w:r>
        <w:br/>
      </w:r>
      <w:r>
        <w:tab/>
        <w:t>}</w:t>
      </w:r>
    </w:p>
    <w:p w14:paraId="3F2E3F18" w14:textId="77777777" w:rsidR="00BB72EA" w:rsidRDefault="00BB72EA" w:rsidP="00BB72EA">
      <w:pPr>
        <w:pStyle w:val="Code"/>
      </w:pPr>
      <w:r>
        <w:tab/>
        <w:t>public double Multiply(double x) {</w:t>
      </w:r>
      <w:r>
        <w:br/>
      </w:r>
      <w:r>
        <w:tab/>
      </w:r>
      <w:r>
        <w:tab/>
        <w:t>return x * factor;</w:t>
      </w:r>
      <w:r>
        <w:br/>
      </w:r>
      <w:r>
        <w:tab/>
        <w:t>}</w:t>
      </w:r>
      <w:r>
        <w:br/>
        <w:t>}</w:t>
      </w:r>
    </w:p>
    <w:p w14:paraId="3F2E3F19" w14:textId="77777777" w:rsidR="00BB72EA" w:rsidRDefault="00BB72EA" w:rsidP="00BB72EA">
      <w:pPr>
        <w:pStyle w:val="Code"/>
      </w:pPr>
      <w:r>
        <w:t>class Test</w:t>
      </w:r>
      <w:r>
        <w:br/>
        <w:t>{</w:t>
      </w:r>
      <w:r>
        <w:br/>
      </w:r>
      <w:r>
        <w:tab/>
        <w:t>static double Square(double x) {</w:t>
      </w:r>
      <w:r>
        <w:br/>
      </w:r>
      <w:r>
        <w:tab/>
      </w:r>
      <w:r>
        <w:tab/>
        <w:t>return x * x;</w:t>
      </w:r>
      <w:r>
        <w:br/>
      </w:r>
      <w:r>
        <w:tab/>
        <w:t>}</w:t>
      </w:r>
    </w:p>
    <w:p w14:paraId="3F2E3F1A" w14:textId="77777777" w:rsidR="00BB72EA" w:rsidRDefault="00BB72EA" w:rsidP="00BB72EA">
      <w:pPr>
        <w:pStyle w:val="Code"/>
      </w:pP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14:paraId="3F2E3F1B" w14:textId="77777777" w:rsidR="00145058" w:rsidRDefault="00BB72EA" w:rsidP="00145058">
      <w:pPr>
        <w:pStyle w:val="Code"/>
      </w:pPr>
      <w:r>
        <w:lastRenderedPageBreak/>
        <w:tab/>
        <w:t xml:space="preserve">static void </w:t>
      </w:r>
      <w:smartTag w:uri="urn:schemas-microsoft-com:office:smarttags" w:element="place">
        <w:r>
          <w:t>Main</w:t>
        </w:r>
      </w:smartTag>
      <w:r>
        <w:t>() {</w:t>
      </w:r>
      <w:r>
        <w:br/>
      </w:r>
      <w:r>
        <w:tab/>
      </w:r>
      <w:r>
        <w:tab/>
        <w:t>double[] a = {0.0, 0.5, 1.0};</w:t>
      </w:r>
    </w:p>
    <w:p w14:paraId="3F2E3F1C" w14:textId="77777777" w:rsidR="00145058" w:rsidRDefault="00145058" w:rsidP="00145058">
      <w:pPr>
        <w:pStyle w:val="Code"/>
      </w:pPr>
      <w:r>
        <w:tab/>
      </w:r>
      <w:r>
        <w:tab/>
        <w:t>double[] squares = Apply(a, Square);</w:t>
      </w:r>
    </w:p>
    <w:p w14:paraId="3F2E3F1D" w14:textId="77777777" w:rsidR="00145058" w:rsidRDefault="00145058" w:rsidP="00145058">
      <w:pPr>
        <w:pStyle w:val="Code"/>
      </w:pPr>
      <w:r>
        <w:tab/>
      </w:r>
      <w:r>
        <w:tab/>
        <w:t>double[] sines = Apply(a, Math.Sin);</w:t>
      </w:r>
    </w:p>
    <w:p w14:paraId="3F2E3F1E" w14:textId="77777777" w:rsidR="00BB72EA" w:rsidRDefault="00145058" w:rsidP="00145058">
      <w:pPr>
        <w:pStyle w:val="Code"/>
      </w:pPr>
      <w:r>
        <w:tab/>
      </w:r>
      <w:r>
        <w:tab/>
        <w:t>Multiplier m = new Multiplier(2.0);</w:t>
      </w:r>
      <w:r>
        <w:br/>
      </w:r>
      <w:r>
        <w:tab/>
      </w:r>
      <w:r>
        <w:tab/>
        <w:t>double[] doubles =  Apply(a, m.Multiply);</w:t>
      </w:r>
      <w:r>
        <w:br/>
      </w:r>
      <w:r>
        <w:tab/>
        <w:t>}</w:t>
      </w:r>
      <w:r>
        <w:br/>
        <w:t>}</w:t>
      </w:r>
    </w:p>
    <w:p w14:paraId="3F2E3F1F" w14:textId="77777777" w:rsidR="00BB72EA" w:rsidRPr="00BF6BFF" w:rsidRDefault="00BB72EA" w:rsidP="00BB72EA">
      <w:pPr>
        <w:rPr>
          <w:lang w:val="es-ES"/>
        </w:rPr>
      </w:pPr>
      <w:r w:rsidRPr="00BF6BFF">
        <w:rPr>
          <w:lang w:val="es-ES"/>
        </w:rPr>
        <w:t xml:space="preserve">Una instancia del tipo delegado </w:t>
      </w:r>
      <w:r w:rsidRPr="00BF6BFF">
        <w:rPr>
          <w:rStyle w:val="Codefragment"/>
          <w:lang w:val="es-ES"/>
        </w:rPr>
        <w:t>Function</w:t>
      </w:r>
      <w:r w:rsidRPr="00BF6BFF">
        <w:rPr>
          <w:lang w:val="es-ES"/>
        </w:rPr>
        <w:t xml:space="preserve"> puede hacer referencia a cualquier método que tome un argumento </w:t>
      </w:r>
      <w:r w:rsidRPr="00BF6BFF">
        <w:rPr>
          <w:rStyle w:val="Codefragment"/>
          <w:lang w:val="es-ES"/>
        </w:rPr>
        <w:t>double</w:t>
      </w:r>
      <w:r w:rsidRPr="00BF6BFF">
        <w:rPr>
          <w:lang w:val="es-ES"/>
        </w:rPr>
        <w:t xml:space="preserve"> y que devuelva un valor </w:t>
      </w:r>
      <w:r w:rsidRPr="00BF6BFF">
        <w:rPr>
          <w:rStyle w:val="Codefragment"/>
          <w:lang w:val="es-ES"/>
        </w:rPr>
        <w:t>double</w:t>
      </w:r>
      <w:r w:rsidRPr="00BF6BFF">
        <w:rPr>
          <w:lang w:val="es-ES"/>
        </w:rPr>
        <w:t xml:space="preserve">. El método </w:t>
      </w:r>
      <w:r w:rsidRPr="00BF6BFF">
        <w:rPr>
          <w:rStyle w:val="Codefragment"/>
          <w:lang w:val="es-ES"/>
        </w:rPr>
        <w:t>Apply</w:t>
      </w:r>
      <w:r w:rsidRPr="00BF6BFF">
        <w:rPr>
          <w:lang w:val="es-ES"/>
        </w:rPr>
        <w:t xml:space="preserve"> aplica un tipo </w:t>
      </w:r>
      <w:r w:rsidRPr="00BF6BFF">
        <w:rPr>
          <w:rStyle w:val="Codefragment"/>
          <w:lang w:val="es-ES"/>
        </w:rPr>
        <w:t>Function</w:t>
      </w:r>
      <w:r w:rsidRPr="00BF6BFF">
        <w:rPr>
          <w:lang w:val="es-ES"/>
        </w:rPr>
        <w:t xml:space="preserve"> determinado a los elementos de un tipo </w:t>
      </w:r>
      <w:r w:rsidRPr="00BF6BFF">
        <w:rPr>
          <w:rStyle w:val="Codefragment"/>
          <w:lang w:val="es-ES"/>
        </w:rPr>
        <w:t>double[]</w:t>
      </w:r>
      <w:r w:rsidRPr="00BF6BFF">
        <w:rPr>
          <w:lang w:val="es-ES"/>
        </w:rPr>
        <w:t xml:space="preserve"> y devuelve un tipo </w:t>
      </w:r>
      <w:r w:rsidRPr="00BF6BFF">
        <w:rPr>
          <w:rStyle w:val="Codefragment"/>
          <w:lang w:val="es-ES"/>
        </w:rPr>
        <w:t>double[]</w:t>
      </w:r>
      <w:r w:rsidRPr="00BF6BFF">
        <w:rPr>
          <w:lang w:val="es-ES"/>
        </w:rPr>
        <w:t xml:space="preserve"> con los resultados. En el método </w:t>
      </w:r>
      <w:r w:rsidRPr="00BF6BFF">
        <w:rPr>
          <w:rStyle w:val="Codefragment"/>
          <w:lang w:val="es-ES"/>
        </w:rPr>
        <w:t>Main</w:t>
      </w:r>
      <w:r w:rsidRPr="00BF6BFF">
        <w:rPr>
          <w:lang w:val="es-ES"/>
        </w:rPr>
        <w:t xml:space="preserve">, se utiliza </w:t>
      </w:r>
      <w:r w:rsidRPr="00BF6BFF">
        <w:rPr>
          <w:rStyle w:val="Codefragment"/>
          <w:lang w:val="es-ES"/>
        </w:rPr>
        <w:t>Apply</w:t>
      </w:r>
      <w:r w:rsidRPr="00BF6BFF">
        <w:rPr>
          <w:lang w:val="es-ES"/>
        </w:rPr>
        <w:t xml:space="preserve"> para aplicar tres funciones diferentes a un </w:t>
      </w:r>
      <w:r w:rsidRPr="00BF6BFF">
        <w:rPr>
          <w:rStyle w:val="Codefragment"/>
          <w:lang w:val="es-ES"/>
        </w:rPr>
        <w:t>double[]</w:t>
      </w:r>
      <w:r w:rsidRPr="00BF6BFF">
        <w:rPr>
          <w:lang w:val="es-ES"/>
        </w:rPr>
        <w:t>.</w:t>
      </w:r>
    </w:p>
    <w:p w14:paraId="3F2E3F20" w14:textId="77777777" w:rsidR="00BB72EA" w:rsidRPr="00BF6BFF" w:rsidRDefault="00BB72EA" w:rsidP="00BB72EA">
      <w:pPr>
        <w:rPr>
          <w:lang w:val="es-ES"/>
        </w:rPr>
      </w:pPr>
      <w:r w:rsidRPr="00BF6BFF">
        <w:rPr>
          <w:lang w:val="es-ES"/>
        </w:rPr>
        <w:t xml:space="preserve">Un delegado puede hacer referencia a un método estático (como </w:t>
      </w:r>
      <w:r w:rsidRPr="00BF6BFF">
        <w:rPr>
          <w:rStyle w:val="Codefragment"/>
          <w:lang w:val="es-ES"/>
        </w:rPr>
        <w:t>Square</w:t>
      </w:r>
      <w:r w:rsidRPr="00BF6BFF">
        <w:rPr>
          <w:lang w:val="es-ES"/>
        </w:rPr>
        <w:t xml:space="preserve"> o </w:t>
      </w:r>
      <w:r w:rsidRPr="00BF6BFF">
        <w:rPr>
          <w:rStyle w:val="Codefragment"/>
          <w:lang w:val="es-ES"/>
        </w:rPr>
        <w:t>Math.Sin</w:t>
      </w:r>
      <w:r w:rsidRPr="00BF6BFF">
        <w:rPr>
          <w:lang w:val="es-ES"/>
        </w:rPr>
        <w:t xml:space="preserve"> en el ejemplo anterior) o a un método de instancia (como </w:t>
      </w:r>
      <w:r w:rsidRPr="00BF6BFF">
        <w:rPr>
          <w:rStyle w:val="Codefragment"/>
          <w:lang w:val="es-ES"/>
        </w:rPr>
        <w:t>m.Multiply</w:t>
      </w:r>
      <w:r w:rsidRPr="00BF6BFF">
        <w:rPr>
          <w:lang w:val="es-ES"/>
        </w:rPr>
        <w:t xml:space="preserve"> en el ejemplo anterior). Un delegado que hace referencia a un método de instancia también hace referencia a un objeto determinado y, cuando se invoca el método de instancia a través del delegado, dicho objeto pasa a ser </w:t>
      </w:r>
      <w:r w:rsidRPr="00BF6BFF">
        <w:rPr>
          <w:rStyle w:val="Codefragment"/>
          <w:lang w:val="es-ES"/>
        </w:rPr>
        <w:t>this</w:t>
      </w:r>
      <w:r w:rsidRPr="00BF6BFF">
        <w:rPr>
          <w:lang w:val="es-ES"/>
        </w:rPr>
        <w:t xml:space="preserve"> en la invocación.</w:t>
      </w:r>
    </w:p>
    <w:p w14:paraId="3F2E3F21" w14:textId="77777777" w:rsidR="0061071A" w:rsidRPr="00BF6BFF" w:rsidRDefault="0061071A" w:rsidP="00BB72EA">
      <w:pPr>
        <w:rPr>
          <w:lang w:val="es-ES"/>
        </w:rPr>
      </w:pPr>
      <w:r w:rsidRPr="00BF6BFF">
        <w:rPr>
          <w:lang w:val="es-ES"/>
        </w:rPr>
        <w:t xml:space="preserve">Los delegados también se pueden crear mediante funciones anónimas, que son “métodos insertados” creados sobre la marcha. Las funciones anónimas pueden ver las variables locales de los métodos adyacentes. Así, el ejemplo anterior del multiplicador se puede escribir más fácilmente sin usar una clase </w:t>
      </w:r>
      <w:r w:rsidRPr="00BF6BFF">
        <w:rPr>
          <w:rStyle w:val="Codefragment"/>
          <w:lang w:val="es-ES"/>
        </w:rPr>
        <w:t>Multiplier</w:t>
      </w:r>
      <w:r w:rsidRPr="00BF6BFF">
        <w:rPr>
          <w:lang w:val="es-ES"/>
        </w:rPr>
        <w:t>:</w:t>
      </w:r>
    </w:p>
    <w:p w14:paraId="3F2E3F22" w14:textId="77777777" w:rsidR="0061071A" w:rsidRDefault="0061071A" w:rsidP="0061071A">
      <w:pPr>
        <w:pStyle w:val="Code"/>
      </w:pPr>
      <w:r w:rsidRPr="00BF6BFF">
        <w:rPr>
          <w:lang w:val="es-ES"/>
        </w:rPr>
        <w:tab/>
      </w:r>
      <w:r w:rsidRPr="00BF6BFF">
        <w:rPr>
          <w:lang w:val="es-ES"/>
        </w:rPr>
        <w:tab/>
      </w:r>
      <w:r>
        <w:t>double[] doubles =  Apply(a, (double x) =&gt; x * 2.0);</w:t>
      </w:r>
    </w:p>
    <w:p w14:paraId="3F2E3F23" w14:textId="77777777" w:rsidR="00BB72EA" w:rsidRPr="00BF6BFF" w:rsidRDefault="00BB72EA" w:rsidP="00BB72EA">
      <w:pPr>
        <w:rPr>
          <w:lang w:val="es-ES"/>
        </w:rPr>
      </w:pPr>
      <w:r w:rsidRPr="00BF6BFF">
        <w:rPr>
          <w:lang w:val="es-ES"/>
        </w:rPr>
        <w:t>Una propiedad interesante y útil de un delegado es que no conoce ni necesita conocer la clase del método a la que hace referencia; lo único que importa es que el método al que se hace referencia tenga los mismos parámetros y el mismo tipo de valor devuelto que el delegado.</w:t>
      </w:r>
    </w:p>
    <w:p w14:paraId="3F2E3F24" w14:textId="77777777" w:rsidR="00BB72EA" w:rsidRDefault="00BB72EA" w:rsidP="00BB72EA">
      <w:pPr>
        <w:pStyle w:val="Heading2"/>
        <w:tabs>
          <w:tab w:val="num" w:pos="360"/>
        </w:tabs>
        <w:ind w:left="0" w:firstLine="0"/>
      </w:pPr>
      <w:bookmarkStart w:id="66" w:name="_Toc46039346"/>
      <w:bookmarkStart w:id="67" w:name="_Toc365606697"/>
      <w:r>
        <w:t>Atributos</w:t>
      </w:r>
      <w:bookmarkEnd w:id="66"/>
      <w:bookmarkEnd w:id="67"/>
    </w:p>
    <w:p w14:paraId="3F2E3F25" w14:textId="77777777" w:rsidR="00BB72EA" w:rsidRPr="00BF6BFF" w:rsidRDefault="00BB72EA" w:rsidP="00BB72EA">
      <w:pPr>
        <w:rPr>
          <w:lang w:val="es-ES"/>
        </w:rPr>
      </w:pPr>
      <w:r w:rsidRPr="00BF6BFF">
        <w:rPr>
          <w:lang w:val="es-ES"/>
        </w:rPr>
        <w:t xml:space="preserve">Los tipos, miembros y otras entidades de un programa de C# admiten modificadores que controlan ciertos aspectos de su comportamiento. Por ejemplo, la accesibilidad de un método se controla mediante los modificadores </w:t>
      </w:r>
      <w:r w:rsidRPr="00BF6BFF">
        <w:rPr>
          <w:rStyle w:val="Codefragment"/>
          <w:lang w:val="es-ES"/>
        </w:rPr>
        <w:t>public</w:t>
      </w:r>
      <w:r w:rsidRPr="00BF6BFF">
        <w:rPr>
          <w:lang w:val="es-ES"/>
        </w:rPr>
        <w:t xml:space="preserve">, </w:t>
      </w:r>
      <w:r w:rsidRPr="00BF6BFF">
        <w:rPr>
          <w:rStyle w:val="Codefragment"/>
          <w:lang w:val="es-ES"/>
        </w:rPr>
        <w:t>protected</w:t>
      </w:r>
      <w:r w:rsidRPr="00BF6BFF">
        <w:rPr>
          <w:lang w:val="es-ES"/>
        </w:rPr>
        <w:t xml:space="preserve">, </w:t>
      </w:r>
      <w:r w:rsidRPr="00BF6BFF">
        <w:rPr>
          <w:rStyle w:val="Codefragment"/>
          <w:lang w:val="es-ES"/>
        </w:rPr>
        <w:t>internal</w:t>
      </w:r>
      <w:r w:rsidRPr="00BF6BFF">
        <w:rPr>
          <w:lang w:val="es-ES"/>
        </w:rPr>
        <w:t xml:space="preserve"> y </w:t>
      </w:r>
      <w:r w:rsidRPr="00BF6BFF">
        <w:rPr>
          <w:rStyle w:val="Codefragment"/>
          <w:lang w:val="es-ES"/>
        </w:rPr>
        <w:t>private</w:t>
      </w:r>
      <w:r w:rsidRPr="00BF6BFF">
        <w:rPr>
          <w:lang w:val="es-ES"/>
        </w:rPr>
        <w:t xml:space="preserve"> . C# generaliza esta función de tal forma que los tipos definidos por el usuario de información declarativa puedan agregarse a las entidades del programa y ser recuperados en tiempo de ejecución. Los programas especifican esta información declarativa adicional definiendo y utilizando </w:t>
      </w:r>
      <w:r w:rsidRPr="00BF6BFF">
        <w:rPr>
          <w:rStyle w:val="Term"/>
          <w:lang w:val="es-ES"/>
        </w:rPr>
        <w:t>atributos</w:t>
      </w:r>
      <w:r w:rsidRPr="00BF6BFF">
        <w:rPr>
          <w:lang w:val="es-ES"/>
        </w:rPr>
        <w:t>.</w:t>
      </w:r>
    </w:p>
    <w:p w14:paraId="3F2E3F26" w14:textId="77777777" w:rsidR="00BB72EA" w:rsidRPr="00BF6BFF" w:rsidRDefault="00BB72EA" w:rsidP="00BB72EA">
      <w:pPr>
        <w:rPr>
          <w:lang w:val="es-ES"/>
        </w:rPr>
      </w:pPr>
      <w:r w:rsidRPr="00BF6BFF">
        <w:rPr>
          <w:lang w:val="es-ES"/>
        </w:rPr>
        <w:t xml:space="preserve">El ejemplo siguiente declara un atributo </w:t>
      </w:r>
      <w:r w:rsidRPr="00BF6BFF">
        <w:rPr>
          <w:rStyle w:val="Codefragment"/>
          <w:lang w:val="es-ES"/>
        </w:rPr>
        <w:t>HelpAttribute</w:t>
      </w:r>
      <w:r w:rsidRPr="00BF6BFF">
        <w:rPr>
          <w:lang w:val="es-ES"/>
        </w:rPr>
        <w:t xml:space="preserve"> que se puede colocar en entidades de programa para proporcionar vínculos a la documentación asociada.</w:t>
      </w:r>
    </w:p>
    <w:p w14:paraId="3F2E3F27" w14:textId="77777777" w:rsidR="00BB72EA" w:rsidRDefault="00BB72EA" w:rsidP="00BB72EA">
      <w:pPr>
        <w:pStyle w:val="Code"/>
      </w:pPr>
      <w:r>
        <w:t>using System;</w:t>
      </w:r>
    </w:p>
    <w:p w14:paraId="3F2E3F28" w14:textId="77777777" w:rsidR="00BB72EA" w:rsidRDefault="00BB72EA" w:rsidP="00BB72EA">
      <w:pPr>
        <w:pStyle w:val="Code"/>
      </w:pPr>
      <w:r>
        <w:t>public class HelpAttribute: Attribute</w:t>
      </w:r>
      <w:r>
        <w:br/>
        <w:t>{</w:t>
      </w:r>
      <w:r>
        <w:br/>
      </w:r>
      <w:r>
        <w:tab/>
        <w:t>string url;</w:t>
      </w:r>
      <w:r>
        <w:br/>
      </w:r>
      <w:r>
        <w:tab/>
        <w:t>string topic;</w:t>
      </w:r>
    </w:p>
    <w:p w14:paraId="3F2E3F29" w14:textId="77777777" w:rsidR="00BB72EA" w:rsidRDefault="00BB72EA" w:rsidP="00BB72EA">
      <w:pPr>
        <w:pStyle w:val="Code"/>
      </w:pPr>
      <w:r>
        <w:tab/>
        <w:t>public HelpAttribute(string url) {</w:t>
      </w:r>
      <w:r>
        <w:br/>
      </w:r>
      <w:r>
        <w:tab/>
      </w:r>
      <w:r>
        <w:tab/>
        <w:t>this.url = url;</w:t>
      </w:r>
      <w:r>
        <w:br/>
      </w:r>
      <w:r>
        <w:tab/>
        <w:t>}</w:t>
      </w:r>
    </w:p>
    <w:p w14:paraId="3F2E3F2A" w14:textId="77777777" w:rsidR="00BB72EA" w:rsidRDefault="00BB72EA" w:rsidP="00BB72EA">
      <w:pPr>
        <w:pStyle w:val="Code"/>
      </w:pPr>
      <w:r>
        <w:tab/>
        <w:t xml:space="preserve">public string Url { </w:t>
      </w:r>
      <w:r>
        <w:br/>
      </w:r>
      <w:r>
        <w:tab/>
      </w:r>
      <w:r>
        <w:tab/>
        <w:t>get { return url; }</w:t>
      </w:r>
      <w:r>
        <w:br/>
      </w:r>
      <w:r>
        <w:tab/>
        <w:t>}</w:t>
      </w:r>
    </w:p>
    <w:p w14:paraId="3F2E3F2B" w14:textId="77777777" w:rsidR="00BB72EA" w:rsidRDefault="00BB72EA" w:rsidP="00BB72EA">
      <w:pPr>
        <w:pStyle w:val="Code"/>
      </w:pPr>
      <w:r>
        <w:tab/>
        <w:t>public string Topic {</w:t>
      </w:r>
      <w:r>
        <w:br/>
      </w:r>
      <w:r>
        <w:tab/>
      </w:r>
      <w:r>
        <w:tab/>
        <w:t>get { return topic; }</w:t>
      </w:r>
      <w:r>
        <w:br/>
      </w:r>
      <w:r>
        <w:tab/>
      </w:r>
      <w:r>
        <w:tab/>
        <w:t>set { topic = value; }</w:t>
      </w:r>
      <w:r>
        <w:br/>
      </w:r>
      <w:r>
        <w:tab/>
        <w:t>}</w:t>
      </w:r>
      <w:r>
        <w:br/>
        <w:t>}</w:t>
      </w:r>
    </w:p>
    <w:p w14:paraId="3F2E3F2C" w14:textId="77777777" w:rsidR="00BB72EA" w:rsidRPr="00BF6BFF" w:rsidRDefault="00BB72EA" w:rsidP="00BB72EA">
      <w:pPr>
        <w:rPr>
          <w:lang w:val="es-ES"/>
        </w:rPr>
      </w:pPr>
      <w:r w:rsidRPr="00BF6BFF">
        <w:rPr>
          <w:lang w:val="es-ES"/>
        </w:rPr>
        <w:lastRenderedPageBreak/>
        <w:t xml:space="preserve">Todas las clases de atributos derivan de la clase base </w:t>
      </w:r>
      <w:r w:rsidRPr="00BF6BFF">
        <w:rPr>
          <w:rStyle w:val="Codefragment"/>
          <w:lang w:val="es-ES"/>
        </w:rPr>
        <w:t>System.Attribute</w:t>
      </w:r>
      <w:r w:rsidRPr="00BF6BFF">
        <w:rPr>
          <w:lang w:val="es-ES"/>
        </w:rPr>
        <w:t xml:space="preserve"> proporcionada por .NET Framework. Los atributos se pueden aplicar indicando su nombre, junto con los argumentos, entre corchetes, justo antes de la declaración asociada. Si el nombre de un atributo termina en </w:t>
      </w:r>
      <w:r w:rsidRPr="00BF6BFF">
        <w:rPr>
          <w:rStyle w:val="Codefragment"/>
          <w:lang w:val="es-ES"/>
        </w:rPr>
        <w:t>Attribute</w:t>
      </w:r>
      <w:r w:rsidRPr="00BF6BFF">
        <w:rPr>
          <w:lang w:val="es-ES"/>
        </w:rPr>
        <w:t xml:space="preserve">, se puede omitir dicha parte del nombre si se hace referencia al atributo. Por ejemplo, el atributo </w:t>
      </w:r>
      <w:r w:rsidRPr="00BF6BFF">
        <w:rPr>
          <w:rStyle w:val="Codefragment"/>
          <w:lang w:val="es-ES"/>
        </w:rPr>
        <w:t>HelpAttribute</w:t>
      </w:r>
      <w:r w:rsidRPr="00BF6BFF">
        <w:rPr>
          <w:lang w:val="es-ES"/>
        </w:rPr>
        <w:t xml:space="preserve"> se puede utilizar del siguiente modo.</w:t>
      </w:r>
    </w:p>
    <w:p w14:paraId="3F2E3F2D" w14:textId="77777777" w:rsidR="00BB72EA" w:rsidRDefault="00BB72EA" w:rsidP="00BB72EA">
      <w:pPr>
        <w:pStyle w:val="Code"/>
      </w:pPr>
      <w:r>
        <w:t>[Help("http://msdn.microsoft.com/.../MyClass.htm")]</w:t>
      </w:r>
      <w:r>
        <w:br/>
        <w:t>public class Widget</w:t>
      </w:r>
      <w:r>
        <w:br/>
        <w:t>{</w:t>
      </w:r>
      <w:r>
        <w:br/>
      </w:r>
      <w:r>
        <w:tab/>
        <w:t>[Help("http://msdn.microsoft.com/.../MyClass.htm", Topic = "Display")]</w:t>
      </w:r>
      <w:r>
        <w:br/>
      </w:r>
      <w:r>
        <w:tab/>
        <w:t>public void Display(string text) {}</w:t>
      </w:r>
      <w:r>
        <w:br/>
        <w:t>}</w:t>
      </w:r>
    </w:p>
    <w:p w14:paraId="3F2E3F2E" w14:textId="77777777" w:rsidR="00BB72EA" w:rsidRPr="00BF6BFF" w:rsidRDefault="00BB72EA" w:rsidP="00BB72EA">
      <w:pPr>
        <w:rPr>
          <w:lang w:val="es-ES"/>
        </w:rPr>
      </w:pPr>
      <w:r w:rsidRPr="00BF6BFF">
        <w:rPr>
          <w:lang w:val="es-ES"/>
        </w:rPr>
        <w:t xml:space="preserve">Este ejemplo adjunta un </w:t>
      </w:r>
      <w:r w:rsidRPr="00BF6BFF">
        <w:rPr>
          <w:rStyle w:val="Codefragment"/>
          <w:lang w:val="es-ES"/>
        </w:rPr>
        <w:t>HelpAttribute</w:t>
      </w:r>
      <w:r w:rsidRPr="00BF6BFF">
        <w:rPr>
          <w:lang w:val="es-ES"/>
        </w:rPr>
        <w:t xml:space="preserve"> a la clase </w:t>
      </w:r>
      <w:r w:rsidRPr="00BF6BFF">
        <w:rPr>
          <w:rStyle w:val="Codefragment"/>
          <w:lang w:val="es-ES"/>
        </w:rPr>
        <w:t>Widget</w:t>
      </w:r>
      <w:r w:rsidRPr="00BF6BFF">
        <w:rPr>
          <w:lang w:val="es-ES"/>
        </w:rPr>
        <w:t xml:space="preserve"> y otro </w:t>
      </w:r>
      <w:r w:rsidRPr="00BF6BFF">
        <w:rPr>
          <w:rStyle w:val="Codefragment"/>
          <w:lang w:val="es-ES"/>
        </w:rPr>
        <w:t>HelpAttribute</w:t>
      </w:r>
      <w:r w:rsidRPr="00BF6BFF">
        <w:rPr>
          <w:lang w:val="es-ES"/>
        </w:rPr>
        <w:t xml:space="preserve"> al método </w:t>
      </w:r>
      <w:r w:rsidRPr="00BF6BFF">
        <w:rPr>
          <w:rStyle w:val="Codefragment"/>
          <w:lang w:val="es-ES"/>
        </w:rPr>
        <w:t>Display</w:t>
      </w:r>
      <w:r w:rsidRPr="00BF6BFF">
        <w:rPr>
          <w:lang w:val="es-ES"/>
        </w:rPr>
        <w:t xml:space="preserve"> de la clase. Los constructores públicos de una clase de atributos controlan la información que debe proporcionarse al asociar el atributo a una entidad de programa. Puede proporcionarse información adicional haciendo referencia a las propiedades públicas de lectura y escritura de la clase de atributos (como la referencia previa a la propiedad </w:t>
      </w:r>
      <w:r w:rsidRPr="00BF6BFF">
        <w:rPr>
          <w:rStyle w:val="Codefragment"/>
          <w:lang w:val="es-ES"/>
        </w:rPr>
        <w:t>Topic</w:t>
      </w:r>
      <w:r w:rsidRPr="00BF6BFF">
        <w:rPr>
          <w:lang w:val="es-ES"/>
        </w:rPr>
        <w:t>).</w:t>
      </w:r>
    </w:p>
    <w:p w14:paraId="3F2E3F2F" w14:textId="77777777" w:rsidR="00BB72EA" w:rsidRPr="00BF6BFF" w:rsidRDefault="00BB72EA" w:rsidP="00BB72EA">
      <w:pPr>
        <w:rPr>
          <w:lang w:val="es-ES"/>
        </w:rPr>
      </w:pPr>
      <w:r w:rsidRPr="00BF6BFF">
        <w:rPr>
          <w:lang w:val="es-ES"/>
        </w:rPr>
        <w:t>El ejemplo siguiente muestra cómo utilizar la reflexión para recuperar en tiempo de ejecución la información de atributos para una entidad determinada del programa.</w:t>
      </w:r>
    </w:p>
    <w:p w14:paraId="3F2E3F30" w14:textId="77777777" w:rsidR="00BB72EA" w:rsidRDefault="00BB72EA" w:rsidP="00BB72EA">
      <w:pPr>
        <w:pStyle w:val="Code"/>
      </w:pPr>
      <w:r>
        <w:t>using System;</w:t>
      </w:r>
      <w:r>
        <w:br/>
        <w:t>using System.Reflection;</w:t>
      </w:r>
    </w:p>
    <w:p w14:paraId="3F2E3F31" w14:textId="77777777" w:rsidR="00BB72EA" w:rsidRDefault="00BB72EA" w:rsidP="00BB72EA">
      <w:pPr>
        <w:pStyle w:val="Code"/>
      </w:pPr>
      <w:r>
        <w:t>class Test</w:t>
      </w:r>
      <w:r>
        <w:br/>
        <w:t>{</w:t>
      </w:r>
      <w:r>
        <w:br/>
      </w:r>
      <w:r>
        <w:tab/>
        <w:t>static void ShowHelp(MemberInfo member) {</w:t>
      </w:r>
      <w:r>
        <w:br/>
      </w:r>
      <w:r>
        <w:tab/>
      </w:r>
      <w:r>
        <w:tab/>
        <w:t>HelpAttribute a = Attribute.GetCustomAttribute(member,</w:t>
      </w:r>
      <w:r>
        <w:br/>
      </w:r>
      <w:r>
        <w:tab/>
      </w:r>
      <w:r>
        <w:tab/>
      </w:r>
      <w:r>
        <w:tab/>
        <w:t>typeof(HelpAttribute)) as HelpAttribute;</w:t>
      </w:r>
      <w:r>
        <w:br/>
      </w:r>
      <w:r>
        <w:tab/>
      </w:r>
      <w:r>
        <w:tab/>
        <w:t>if (a == null) {</w:t>
      </w:r>
      <w:r>
        <w:br/>
      </w:r>
      <w:r>
        <w:tab/>
      </w:r>
      <w:r>
        <w:tab/>
      </w:r>
      <w:r>
        <w:tab/>
        <w:t>Console.WriteLine("No help for {0}", member);</w:t>
      </w:r>
      <w:r>
        <w:br/>
      </w:r>
      <w:r>
        <w:tab/>
      </w:r>
      <w:r>
        <w:tab/>
        <w:t>}</w:t>
      </w:r>
      <w:r>
        <w:br/>
      </w:r>
      <w:r>
        <w:tab/>
      </w:r>
      <w:r>
        <w:tab/>
        <w:t>else {</w:t>
      </w:r>
      <w:r>
        <w:br/>
      </w:r>
      <w:r>
        <w:tab/>
      </w:r>
      <w:r>
        <w:tab/>
      </w:r>
      <w:r>
        <w:tab/>
        <w:t>Console.WriteLine("Help for {0}:", member);</w:t>
      </w:r>
      <w:r>
        <w:br/>
      </w:r>
      <w:r>
        <w:tab/>
      </w:r>
      <w:r>
        <w:tab/>
      </w:r>
      <w:r>
        <w:tab/>
        <w:t>Console.WriteLine("  Url={0}, Topic={1}", a.Url, a.Topic);</w:t>
      </w:r>
      <w:r>
        <w:br/>
      </w:r>
      <w:r>
        <w:tab/>
      </w:r>
      <w:r>
        <w:tab/>
        <w:t>}</w:t>
      </w:r>
      <w:r>
        <w:br/>
      </w:r>
      <w:r>
        <w:tab/>
        <w:t>}</w:t>
      </w:r>
    </w:p>
    <w:p w14:paraId="3F2E3F32" w14:textId="77777777" w:rsidR="00BB72EA" w:rsidRDefault="00BB72EA" w:rsidP="00BB72EA">
      <w:pPr>
        <w:pStyle w:val="Code"/>
      </w:pPr>
      <w:r>
        <w:tab/>
        <w:t xml:space="preserve">static void </w:t>
      </w:r>
      <w:smartTag w:uri="urn:schemas-microsoft-com:office:smarttags" w:element="place">
        <w:r>
          <w:t>Main</w:t>
        </w:r>
      </w:smartTag>
      <w:r>
        <w:t>() {</w:t>
      </w:r>
      <w:r>
        <w:br/>
      </w:r>
      <w:r>
        <w:tab/>
      </w:r>
      <w:r>
        <w:tab/>
        <w:t>ShowHelp(typeof(Widget));</w:t>
      </w:r>
      <w:r>
        <w:br/>
      </w:r>
      <w:r>
        <w:tab/>
      </w:r>
      <w:r>
        <w:tab/>
        <w:t>ShowHelp(typeof(Widget).GetMethod("Display"));</w:t>
      </w:r>
      <w:r>
        <w:br/>
      </w:r>
      <w:r>
        <w:tab/>
        <w:t>}</w:t>
      </w:r>
      <w:r>
        <w:br/>
        <w:t>}</w:t>
      </w:r>
    </w:p>
    <w:p w14:paraId="3F2E3F33" w14:textId="77777777" w:rsidR="0028536B" w:rsidRPr="00BF6BFF" w:rsidRDefault="00BB72EA" w:rsidP="00BB72EA">
      <w:pPr>
        <w:rPr>
          <w:lang w:val="es-ES"/>
        </w:rPr>
      </w:pPr>
      <w:r w:rsidRPr="00BF6BFF">
        <w:rPr>
          <w:lang w:val="es-ES"/>
        </w:rPr>
        <w:t>Cuando se solicita un atributo determinado a través de la reflexión, se invoca al constructor para la clase de atributos con la información proporcionada en el código fuente del programa y se devuelve la instancia de atributo resultante. Si la información adicional se proporciona a través de propiedades, dichas propiedades se establecen en los valores dados antes de que se devuelva la instancia de atributo.</w:t>
      </w:r>
    </w:p>
    <w:p w14:paraId="3F2E3F34" w14:textId="77777777" w:rsidR="0028536B" w:rsidRPr="00BF6BFF" w:rsidRDefault="0028536B">
      <w:pPr>
        <w:rPr>
          <w:lang w:val="es-ES"/>
        </w:rPr>
        <w:sectPr w:rsidR="0028536B" w:rsidRPr="00BF6BFF">
          <w:headerReference w:type="default" r:id="rId21"/>
          <w:type w:val="oddPage"/>
          <w:pgSz w:w="12240" w:h="15840" w:code="1"/>
          <w:pgMar w:top="1440" w:right="1152" w:bottom="1440" w:left="1152" w:header="720" w:footer="720" w:gutter="0"/>
          <w:pgNumType w:start="1"/>
          <w:cols w:space="720"/>
        </w:sectPr>
      </w:pPr>
    </w:p>
    <w:p w14:paraId="3F2E3F35" w14:textId="77777777" w:rsidR="0028536B" w:rsidRDefault="0028536B">
      <w:pPr>
        <w:pStyle w:val="Heading1"/>
      </w:pPr>
      <w:bookmarkStart w:id="68" w:name="_Toc495484341"/>
      <w:bookmarkStart w:id="69" w:name="_Toc445782965"/>
      <w:bookmarkStart w:id="70" w:name="_Toc365606698"/>
      <w:r>
        <w:lastRenderedPageBreak/>
        <w:t>Estructura léxica</w:t>
      </w:r>
      <w:bookmarkEnd w:id="68"/>
      <w:bookmarkEnd w:id="70"/>
    </w:p>
    <w:p w14:paraId="3F2E3F36" w14:textId="77777777" w:rsidR="0028536B" w:rsidRDefault="0028536B">
      <w:pPr>
        <w:pStyle w:val="Heading2"/>
      </w:pPr>
      <w:bookmarkStart w:id="71" w:name="_Toc365606699"/>
      <w:r>
        <w:t>Programas</w:t>
      </w:r>
      <w:bookmarkEnd w:id="71"/>
    </w:p>
    <w:p w14:paraId="3F2E3F37" w14:textId="77777777" w:rsidR="0028536B" w:rsidRPr="00BF6BFF" w:rsidRDefault="0028536B">
      <w:pPr>
        <w:rPr>
          <w:lang w:val="es-ES"/>
        </w:rPr>
      </w:pPr>
      <w:r w:rsidRPr="00BF6BFF">
        <w:rPr>
          <w:lang w:val="es-ES"/>
        </w:rPr>
        <w:t xml:space="preserve">Un </w:t>
      </w:r>
      <w:r w:rsidRPr="00BF6BFF">
        <w:rPr>
          <w:rStyle w:val="Term"/>
          <w:lang w:val="es-ES"/>
        </w:rPr>
        <w:t>programa</w:t>
      </w:r>
      <w:r w:rsidRPr="00BF6BFF">
        <w:rPr>
          <w:lang w:val="es-ES"/>
        </w:rPr>
        <w:t xml:space="preserve"> de C# consta de uno o varios </w:t>
      </w:r>
      <w:r w:rsidRPr="00BF6BFF">
        <w:rPr>
          <w:rStyle w:val="Term"/>
          <w:lang w:val="es-ES"/>
        </w:rPr>
        <w:t>archivos de código fuente</w:t>
      </w:r>
      <w:r w:rsidRPr="00BF6BFF">
        <w:rPr>
          <w:lang w:val="es-ES"/>
        </w:rPr>
        <w:t xml:space="preserve">, formalmente conocidos como </w:t>
      </w:r>
      <w:r w:rsidRPr="00BF6BFF">
        <w:rPr>
          <w:rStyle w:val="Term"/>
          <w:lang w:val="es-ES"/>
        </w:rPr>
        <w:t>unidades de compilación</w:t>
      </w:r>
      <w:r w:rsidRPr="00BF6BFF">
        <w:rPr>
          <w:lang w:val="es-ES"/>
        </w:rPr>
        <w:t xml:space="preserve"> (§</w:t>
      </w:r>
      <w:r w:rsidR="00852C57">
        <w:rPr>
          <w:rStyle w:val="Term"/>
          <w:b w:val="0"/>
          <w:i w:val="0"/>
        </w:rPr>
        <w:fldChar w:fldCharType="begin"/>
      </w:r>
      <w:r w:rsidRPr="00BF6BFF">
        <w:rPr>
          <w:rStyle w:val="Term"/>
          <w:b w:val="0"/>
          <w:bCs/>
          <w:i w:val="0"/>
          <w:iCs/>
          <w:lang w:val="es-ES"/>
        </w:rPr>
        <w:instrText xml:space="preserve"> REF _Ref465151345 \r \h </w:instrText>
      </w:r>
      <w:r w:rsidR="00852C57">
        <w:rPr>
          <w:rStyle w:val="Term"/>
          <w:b w:val="0"/>
          <w:i w:val="0"/>
        </w:rPr>
      </w:r>
      <w:r w:rsidR="00852C57">
        <w:rPr>
          <w:rStyle w:val="Term"/>
          <w:b w:val="0"/>
          <w:bCs/>
          <w:i w:val="0"/>
          <w:iCs/>
        </w:rPr>
        <w:fldChar w:fldCharType="separate"/>
      </w:r>
      <w:r w:rsidR="00437C65" w:rsidRPr="00BF6BFF">
        <w:rPr>
          <w:rStyle w:val="Term"/>
          <w:b w:val="0"/>
          <w:bCs/>
          <w:i w:val="0"/>
          <w:iCs/>
          <w:lang w:val="es-ES"/>
        </w:rPr>
        <w:t>9.1</w:t>
      </w:r>
      <w:r w:rsidR="00852C57">
        <w:rPr>
          <w:rStyle w:val="Term"/>
          <w:b w:val="0"/>
          <w:bCs/>
          <w:i w:val="0"/>
          <w:iCs/>
        </w:rPr>
        <w:fldChar w:fldCharType="end"/>
      </w:r>
      <w:r w:rsidRPr="00BF6BFF">
        <w:rPr>
          <w:lang w:val="es-ES"/>
        </w:rPr>
        <w:t>). Un archivo de código fuente es una secuencia ordenada de caracteres Unicode. Los archivos de código fuente normalmente tienen una correspondencia de uno a uno con los archivos de un sistema de archivos, pero esta correspondencia no es necesaria. Para maximizar la portabilidad, se recomienda utilizar la codificación UTF-8 para los archivos de un sistema de archivos.</w:t>
      </w:r>
    </w:p>
    <w:p w14:paraId="3F2E3F38" w14:textId="77777777" w:rsidR="0028536B" w:rsidRPr="00BF6BFF" w:rsidRDefault="0028536B">
      <w:pPr>
        <w:rPr>
          <w:lang w:val="es-ES"/>
        </w:rPr>
      </w:pPr>
      <w:r w:rsidRPr="00BF6BFF">
        <w:rPr>
          <w:lang w:val="es-ES"/>
        </w:rPr>
        <w:t>En términos conceptuales, un programa se compila en tres fases:</w:t>
      </w:r>
    </w:p>
    <w:p w14:paraId="3F2E3F39" w14:textId="77777777" w:rsidR="0028536B" w:rsidRPr="00BF6BFF" w:rsidRDefault="0028536B">
      <w:pPr>
        <w:pStyle w:val="ListNumber"/>
        <w:rPr>
          <w:lang w:val="es-ES"/>
        </w:rPr>
      </w:pPr>
      <w:r w:rsidRPr="00BF6BFF">
        <w:rPr>
          <w:lang w:val="es-ES"/>
        </w:rPr>
        <w:t>Transformación, que convierte un archivo, a partir de un repertorio de caracteres y un esquema de codificación concretos, en una secuencia de caracteres Unicode.</w:t>
      </w:r>
    </w:p>
    <w:p w14:paraId="3F2E3F3A" w14:textId="77777777" w:rsidR="0028536B" w:rsidRPr="00BF6BFF" w:rsidRDefault="0028536B">
      <w:pPr>
        <w:pStyle w:val="ListNumber"/>
        <w:rPr>
          <w:lang w:val="es-ES"/>
        </w:rPr>
      </w:pPr>
      <w:r w:rsidRPr="00BF6BFF">
        <w:rPr>
          <w:lang w:val="es-ES"/>
        </w:rPr>
        <w:t xml:space="preserve">Análisis léxico, que convierte una secuencia de caracteres de entrada Unicode en una secuencia de símbolos (token). </w:t>
      </w:r>
    </w:p>
    <w:p w14:paraId="3F2E3F3B" w14:textId="77777777" w:rsidR="0028536B" w:rsidRPr="00BF6BFF" w:rsidRDefault="0028536B">
      <w:pPr>
        <w:pStyle w:val="ListNumber"/>
        <w:rPr>
          <w:lang w:val="es-ES"/>
        </w:rPr>
      </w:pPr>
      <w:r w:rsidRPr="00BF6BFF">
        <w:rPr>
          <w:lang w:val="es-ES"/>
        </w:rPr>
        <w:t>Análisis sintáctico, que convierte la secuencia de tokens en código ejecutable.</w:t>
      </w:r>
    </w:p>
    <w:p w14:paraId="3F2E3F3C" w14:textId="77777777" w:rsidR="0028536B" w:rsidRDefault="0028536B">
      <w:pPr>
        <w:pStyle w:val="Heading2"/>
      </w:pPr>
      <w:bookmarkStart w:id="72" w:name="_Toc365606700"/>
      <w:r>
        <w:t>Gramáticas</w:t>
      </w:r>
      <w:bookmarkEnd w:id="72"/>
    </w:p>
    <w:p w14:paraId="3F2E3F3D" w14:textId="77777777" w:rsidR="0028536B" w:rsidRPr="00BF6BFF" w:rsidRDefault="0028536B">
      <w:pPr>
        <w:rPr>
          <w:lang w:val="es-ES"/>
        </w:rPr>
      </w:pPr>
      <w:r w:rsidRPr="00BF6BFF">
        <w:rPr>
          <w:lang w:val="es-ES"/>
        </w:rPr>
        <w:t xml:space="preserve">Esta especificación presenta la sintaxis del lenguaje de programación C# mediante el uso de dos gramáticas. La </w:t>
      </w:r>
      <w:r w:rsidRPr="00BF6BFF">
        <w:rPr>
          <w:rStyle w:val="Term"/>
          <w:lang w:val="es-ES"/>
        </w:rPr>
        <w:t>gramática léxica</w:t>
      </w:r>
      <w:r w:rsidRPr="00BF6BFF">
        <w:rPr>
          <w:lang w:val="es-ES"/>
        </w:rPr>
        <w:t xml:space="preserve"> (§</w:t>
      </w:r>
      <w:r w:rsidR="00852C57">
        <w:fldChar w:fldCharType="begin"/>
      </w:r>
      <w:r w:rsidRPr="00BF6BFF">
        <w:rPr>
          <w:lang w:val="es-ES"/>
        </w:rPr>
        <w:instrText xml:space="preserve"> REF _Ref503069266 \w \h </w:instrText>
      </w:r>
      <w:r w:rsidR="00852C57">
        <w:fldChar w:fldCharType="separate"/>
      </w:r>
      <w:r w:rsidR="00437C65" w:rsidRPr="00BF6BFF">
        <w:rPr>
          <w:lang w:val="es-ES"/>
        </w:rPr>
        <w:t>2.2.2</w:t>
      </w:r>
      <w:r w:rsidR="00852C57">
        <w:fldChar w:fldCharType="end"/>
      </w:r>
      <w:r w:rsidRPr="00BF6BFF">
        <w:rPr>
          <w:lang w:val="es-ES"/>
        </w:rPr>
        <w:t xml:space="preserve">) define cómo se combinan los caracteres Unicode para formar terminadores de línea, espacios en blanco, comentarios, símbolos (tokens) y directivas de preprocesamiento. La </w:t>
      </w:r>
      <w:r w:rsidRPr="00BF6BFF">
        <w:rPr>
          <w:rStyle w:val="Term"/>
          <w:lang w:val="es-ES"/>
        </w:rPr>
        <w:t>gramática sintáctica</w:t>
      </w:r>
      <w:r w:rsidRPr="00BF6BFF">
        <w:rPr>
          <w:lang w:val="es-ES"/>
        </w:rPr>
        <w:t xml:space="preserve"> (§</w:t>
      </w:r>
      <w:r w:rsidR="00852C57">
        <w:fldChar w:fldCharType="begin"/>
      </w:r>
      <w:r w:rsidRPr="00BF6BFF">
        <w:rPr>
          <w:lang w:val="es-ES"/>
        </w:rPr>
        <w:instrText xml:space="preserve"> REF _Ref503069282 \w \h </w:instrText>
      </w:r>
      <w:r w:rsidR="00852C57">
        <w:fldChar w:fldCharType="separate"/>
      </w:r>
      <w:r w:rsidR="00437C65" w:rsidRPr="00BF6BFF">
        <w:rPr>
          <w:lang w:val="es-ES"/>
        </w:rPr>
        <w:t>2.2.3</w:t>
      </w:r>
      <w:r w:rsidR="00852C57">
        <w:fldChar w:fldCharType="end"/>
      </w:r>
      <w:r w:rsidRPr="00BF6BFF">
        <w:rPr>
          <w:lang w:val="es-ES"/>
        </w:rPr>
        <w:t>) define cómo se combinan los tokens resultantes de la gramática léxica para formar programas de C#.</w:t>
      </w:r>
    </w:p>
    <w:p w14:paraId="3F2E3F3E" w14:textId="77777777" w:rsidR="0028536B" w:rsidRDefault="0028536B">
      <w:pPr>
        <w:pStyle w:val="Heading3"/>
      </w:pPr>
      <w:bookmarkStart w:id="73" w:name="_Toc365606701"/>
      <w:r>
        <w:t>Notación gramatical</w:t>
      </w:r>
      <w:bookmarkEnd w:id="73"/>
    </w:p>
    <w:p w14:paraId="3F2E3F3F" w14:textId="77777777" w:rsidR="0028536B" w:rsidRPr="00BF6BFF" w:rsidRDefault="0028536B">
      <w:pPr>
        <w:rPr>
          <w:lang w:val="es-ES"/>
        </w:rPr>
      </w:pPr>
      <w:r w:rsidRPr="00BF6BFF">
        <w:rPr>
          <w:lang w:val="es-ES"/>
        </w:rPr>
        <w:t xml:space="preserve">Las gramáticas léxica y sintáctica se presentan mediante </w:t>
      </w:r>
      <w:r w:rsidRPr="00BF6BFF">
        <w:rPr>
          <w:rStyle w:val="Term"/>
          <w:lang w:val="es-ES"/>
        </w:rPr>
        <w:t>producciones gramaticales</w:t>
      </w:r>
      <w:r w:rsidRPr="00BF6BFF">
        <w:rPr>
          <w:lang w:val="es-ES"/>
        </w:rPr>
        <w:t xml:space="preserve">. Cada producción gramatical define un símbolo no terminal y las posibles expansiones de dicho símbolo en secuencias de símbolos no terminales o terminales. En las producciones gramaticales, los símbolos </w:t>
      </w:r>
      <w:r w:rsidRPr="00BF6BFF">
        <w:rPr>
          <w:rStyle w:val="Production"/>
          <w:lang w:val="es-ES"/>
        </w:rPr>
        <w:t>no terminales</w:t>
      </w:r>
      <w:r w:rsidRPr="00BF6BFF">
        <w:rPr>
          <w:lang w:val="es-ES"/>
        </w:rPr>
        <w:t xml:space="preserve"> se muestran en cursiva, y los símbolos </w:t>
      </w:r>
      <w:r w:rsidRPr="00BF6BFF">
        <w:rPr>
          <w:rStyle w:val="Codefragment"/>
          <w:lang w:val="es-ES"/>
        </w:rPr>
        <w:t>terminal</w:t>
      </w:r>
      <w:r w:rsidRPr="00BF6BFF">
        <w:rPr>
          <w:lang w:val="es-ES"/>
        </w:rPr>
        <w:t xml:space="preserve"> se muestran en una fuente de ancho fijo. </w:t>
      </w:r>
    </w:p>
    <w:p w14:paraId="3F2E3F40" w14:textId="77777777" w:rsidR="0028536B" w:rsidRDefault="0028536B">
      <w:r w:rsidRPr="00BF6BFF">
        <w:rPr>
          <w:lang w:val="es-ES"/>
        </w:rPr>
        <w:t xml:space="preserve">La primera línea de una producción gramatical es el nombre del símbolo no terminal que se define, seguido de un carácter de dos puntos. Cada línea con sangría sucesiva contiene una expansión posible del símbolo no terminal dado como una secuencia de símbolos no terminales o terminales. </w:t>
      </w:r>
      <w:r>
        <w:t>Por ejemplo, la producción:</w:t>
      </w:r>
    </w:p>
    <w:p w14:paraId="3F2E3F41" w14:textId="77777777"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 </w:t>
      </w:r>
    </w:p>
    <w:p w14:paraId="3F2E3F42" w14:textId="77777777" w:rsidR="0028536B" w:rsidRPr="00BF6BFF" w:rsidRDefault="0028536B">
      <w:pPr>
        <w:rPr>
          <w:lang w:val="es-ES"/>
        </w:rPr>
      </w:pPr>
      <w:r w:rsidRPr="00BF6BFF">
        <w:rPr>
          <w:lang w:val="es-ES"/>
        </w:rPr>
        <w:t xml:space="preserve">define una </w:t>
      </w:r>
      <w:r w:rsidRPr="00BF6BFF">
        <w:rPr>
          <w:rStyle w:val="Production"/>
          <w:lang w:val="es-ES"/>
        </w:rPr>
        <w:t>instrucción while</w:t>
      </w:r>
      <w:r w:rsidRPr="00BF6BFF">
        <w:rPr>
          <w:lang w:val="es-ES"/>
        </w:rPr>
        <w:t xml:space="preserve"> formada por el token </w:t>
      </w:r>
      <w:r w:rsidRPr="00BF6BFF">
        <w:rPr>
          <w:rStyle w:val="Codefragment"/>
          <w:lang w:val="es-ES"/>
        </w:rPr>
        <w:t>while</w:t>
      </w:r>
      <w:r w:rsidRPr="00BF6BFF">
        <w:rPr>
          <w:lang w:val="es-ES"/>
        </w:rPr>
        <w:t>, seguida del símbolo “</w:t>
      </w:r>
      <w:r w:rsidRPr="00BF6BFF">
        <w:rPr>
          <w:rStyle w:val="Codefragment"/>
          <w:lang w:val="es-ES"/>
        </w:rPr>
        <w:t>(</w:t>
      </w:r>
      <w:r w:rsidRPr="00BF6BFF">
        <w:rPr>
          <w:lang w:val="es-ES"/>
        </w:rPr>
        <w:t xml:space="preserve">”, de una </w:t>
      </w:r>
      <w:r w:rsidRPr="00BF6BFF">
        <w:rPr>
          <w:rStyle w:val="Production"/>
          <w:lang w:val="es-ES"/>
        </w:rPr>
        <w:t>expresión booleana</w:t>
      </w:r>
      <w:r w:rsidRPr="00BF6BFF">
        <w:rPr>
          <w:lang w:val="es-ES"/>
        </w:rPr>
        <w:t>, del símbolo “</w:t>
      </w:r>
      <w:r w:rsidRPr="00BF6BFF">
        <w:rPr>
          <w:rStyle w:val="Codefragment"/>
          <w:lang w:val="es-ES"/>
        </w:rPr>
        <w:t>)</w:t>
      </w:r>
      <w:r w:rsidRPr="00BF6BFF">
        <w:rPr>
          <w:lang w:val="es-ES"/>
        </w:rPr>
        <w:t xml:space="preserve">” y de una </w:t>
      </w:r>
      <w:r w:rsidRPr="00BF6BFF">
        <w:rPr>
          <w:rStyle w:val="Production"/>
          <w:lang w:val="es-ES"/>
        </w:rPr>
        <w:t>instrucción incrustada</w:t>
      </w:r>
      <w:r w:rsidRPr="00BF6BFF">
        <w:rPr>
          <w:lang w:val="es-ES"/>
        </w:rPr>
        <w:t>.</w:t>
      </w:r>
    </w:p>
    <w:p w14:paraId="3F2E3F43" w14:textId="77777777" w:rsidR="0028536B" w:rsidRPr="00BF6BFF" w:rsidRDefault="0028536B">
      <w:pPr>
        <w:rPr>
          <w:lang w:val="es-ES"/>
        </w:rPr>
      </w:pPr>
      <w:r w:rsidRPr="00BF6BFF">
        <w:rPr>
          <w:lang w:val="es-ES"/>
        </w:rPr>
        <w:t>Cuando hay más de una expansión posible de un símbolo no terminal, las alternativas se muestran en líneas individuales. Por ejemplo, la producción:</w:t>
      </w:r>
    </w:p>
    <w:p w14:paraId="3F2E3F44" w14:textId="77777777" w:rsidR="0028536B" w:rsidRPr="00BF6BFF" w:rsidRDefault="0028536B">
      <w:pPr>
        <w:pStyle w:val="Grammar"/>
        <w:rPr>
          <w:lang w:val="es-ES"/>
        </w:rPr>
      </w:pPr>
      <w:r w:rsidRPr="00BF6BFF">
        <w:rPr>
          <w:lang w:val="es-ES"/>
        </w:rPr>
        <w:t>statement-list:</w:t>
      </w:r>
      <w:r w:rsidRPr="00BF6BFF">
        <w:rPr>
          <w:lang w:val="es-ES"/>
        </w:rPr>
        <w:br/>
        <w:t>statement</w:t>
      </w:r>
      <w:r w:rsidRPr="00BF6BFF">
        <w:rPr>
          <w:lang w:val="es-ES"/>
        </w:rPr>
        <w:br/>
        <w:t>statement-list   statement</w:t>
      </w:r>
    </w:p>
    <w:p w14:paraId="3F2E3F45" w14:textId="77777777" w:rsidR="0028536B" w:rsidRPr="00BF6BFF" w:rsidRDefault="0028536B">
      <w:pPr>
        <w:rPr>
          <w:lang w:val="es-ES"/>
        </w:rPr>
      </w:pPr>
      <w:r w:rsidRPr="00BF6BFF">
        <w:rPr>
          <w:lang w:val="es-ES"/>
        </w:rPr>
        <w:t xml:space="preserve">define una </w:t>
      </w:r>
      <w:r w:rsidRPr="00BF6BFF">
        <w:rPr>
          <w:rStyle w:val="Production"/>
          <w:lang w:val="es-ES"/>
        </w:rPr>
        <w:t>lista de instrucciones</w:t>
      </w:r>
      <w:r w:rsidRPr="00BF6BFF">
        <w:rPr>
          <w:lang w:val="es-ES"/>
        </w:rPr>
        <w:t xml:space="preserve"> que consta de una </w:t>
      </w:r>
      <w:r w:rsidRPr="00BF6BFF">
        <w:rPr>
          <w:rStyle w:val="Production"/>
          <w:lang w:val="es-ES"/>
        </w:rPr>
        <w:t>instrucción</w:t>
      </w:r>
      <w:r w:rsidRPr="00BF6BFF">
        <w:rPr>
          <w:lang w:val="es-ES"/>
        </w:rPr>
        <w:t xml:space="preserve"> o de una </w:t>
      </w:r>
      <w:r w:rsidRPr="00BF6BFF">
        <w:rPr>
          <w:rStyle w:val="Production"/>
          <w:lang w:val="es-ES"/>
        </w:rPr>
        <w:t>lista de instrucciones</w:t>
      </w:r>
      <w:r w:rsidRPr="00BF6BFF">
        <w:rPr>
          <w:lang w:val="es-ES"/>
        </w:rPr>
        <w:t xml:space="preserve"> seguida de una </w:t>
      </w:r>
      <w:r w:rsidRPr="00BF6BFF">
        <w:rPr>
          <w:rStyle w:val="Production"/>
          <w:lang w:val="es-ES"/>
        </w:rPr>
        <w:t>instrucción</w:t>
      </w:r>
      <w:r w:rsidRPr="00BF6BFF">
        <w:rPr>
          <w:lang w:val="es-ES"/>
        </w:rPr>
        <w:t>. Es decir, la definición es recursiva y especifica que una lista de instrucciones consta de una o varias instrucciones.</w:t>
      </w:r>
    </w:p>
    <w:p w14:paraId="3F2E3F46" w14:textId="77777777" w:rsidR="0028536B" w:rsidRPr="00BF6BFF" w:rsidRDefault="0028536B">
      <w:pPr>
        <w:rPr>
          <w:lang w:val="es-ES"/>
        </w:rPr>
      </w:pPr>
      <w:r w:rsidRPr="00BF6BFF">
        <w:rPr>
          <w:lang w:val="es-ES"/>
        </w:rPr>
        <w:lastRenderedPageBreak/>
        <w:t>Se utiliza un sufijo en subíndice “</w:t>
      </w:r>
      <w:r w:rsidRPr="00BF6BFF">
        <w:rPr>
          <w:rStyle w:val="Production"/>
          <w:vertAlign w:val="subscript"/>
          <w:lang w:val="es-ES"/>
        </w:rPr>
        <w:t>opt</w:t>
      </w:r>
      <w:r w:rsidRPr="00BF6BFF">
        <w:rPr>
          <w:lang w:val="es-ES"/>
        </w:rPr>
        <w:t>” para indicar un símbolo opcional. La producción:</w:t>
      </w:r>
    </w:p>
    <w:p w14:paraId="3F2E3F47" w14:textId="77777777" w:rsidR="0028536B" w:rsidRPr="00BF6BFF" w:rsidRDefault="0028536B">
      <w:pPr>
        <w:pStyle w:val="Grammar"/>
        <w:rPr>
          <w:lang w:val="es-ES"/>
        </w:rPr>
      </w:pPr>
      <w:r w:rsidRPr="00BF6BFF">
        <w:rPr>
          <w:lang w:val="es-ES"/>
        </w:rPr>
        <w:t>block:</w:t>
      </w:r>
      <w:r w:rsidRPr="00BF6BFF">
        <w:rPr>
          <w:lang w:val="es-ES"/>
        </w:rPr>
        <w:br/>
      </w:r>
      <w:r w:rsidRPr="00BF6BFF">
        <w:rPr>
          <w:rStyle w:val="Terminal"/>
          <w:lang w:val="es-ES"/>
        </w:rPr>
        <w:t>{</w:t>
      </w:r>
      <w:r w:rsidRPr="00BF6BFF">
        <w:rPr>
          <w:lang w:val="es-ES"/>
        </w:rPr>
        <w:t xml:space="preserve">   statement-list</w:t>
      </w:r>
      <w:r w:rsidRPr="00BF6BFF">
        <w:rPr>
          <w:vertAlign w:val="subscript"/>
          <w:lang w:val="es-ES"/>
        </w:rPr>
        <w:t>opt</w:t>
      </w:r>
      <w:r w:rsidRPr="00BF6BFF">
        <w:rPr>
          <w:lang w:val="es-ES"/>
        </w:rPr>
        <w:t xml:space="preserve">   </w:t>
      </w:r>
      <w:r w:rsidRPr="00BF6BFF">
        <w:rPr>
          <w:rStyle w:val="Terminal"/>
          <w:lang w:val="es-ES"/>
        </w:rPr>
        <w:t>}</w:t>
      </w:r>
    </w:p>
    <w:p w14:paraId="3F2E3F48" w14:textId="77777777" w:rsidR="0028536B" w:rsidRPr="00BF6BFF" w:rsidRDefault="0028536B">
      <w:pPr>
        <w:rPr>
          <w:lang w:val="es-ES"/>
        </w:rPr>
      </w:pPr>
      <w:r w:rsidRPr="00BF6BFF">
        <w:rPr>
          <w:lang w:val="es-ES"/>
        </w:rPr>
        <w:t>es una forma abreviada de:</w:t>
      </w:r>
    </w:p>
    <w:p w14:paraId="3F2E3F49" w14:textId="77777777" w:rsidR="0028536B" w:rsidRPr="00BF6BFF" w:rsidRDefault="0028536B">
      <w:pPr>
        <w:pStyle w:val="Grammar"/>
        <w:rPr>
          <w:lang w:val="es-ES"/>
        </w:rPr>
      </w:pPr>
      <w:r w:rsidRPr="00BF6BFF">
        <w:rPr>
          <w:lang w:val="es-ES"/>
        </w:rPr>
        <w:t>block:</w:t>
      </w:r>
      <w:r w:rsidRPr="00BF6BFF">
        <w:rPr>
          <w:lang w:val="es-ES"/>
        </w:rPr>
        <w:br/>
      </w:r>
      <w:r w:rsidRPr="00BF6BFF">
        <w:rPr>
          <w:rStyle w:val="Terminal"/>
          <w:lang w:val="es-ES"/>
        </w:rPr>
        <w:t>{</w:t>
      </w:r>
      <w:r w:rsidRPr="00BF6BFF">
        <w:rPr>
          <w:lang w:val="es-ES"/>
        </w:rPr>
        <w:t xml:space="preserve">   </w:t>
      </w:r>
      <w:r w:rsidRPr="00BF6BFF">
        <w:rPr>
          <w:rStyle w:val="Terminal"/>
          <w:lang w:val="es-ES"/>
        </w:rPr>
        <w:t>}</w:t>
      </w:r>
      <w:r w:rsidRPr="00BF6BFF">
        <w:rPr>
          <w:lang w:val="es-ES"/>
        </w:rPr>
        <w:br/>
      </w:r>
      <w:r w:rsidRPr="00BF6BFF">
        <w:rPr>
          <w:rStyle w:val="Terminal"/>
          <w:lang w:val="es-ES"/>
        </w:rPr>
        <w:t>{</w:t>
      </w:r>
      <w:r w:rsidRPr="00BF6BFF">
        <w:rPr>
          <w:lang w:val="es-ES"/>
        </w:rPr>
        <w:t xml:space="preserve">   statement-list   </w:t>
      </w:r>
      <w:r w:rsidRPr="00BF6BFF">
        <w:rPr>
          <w:rStyle w:val="Terminal"/>
          <w:lang w:val="es-ES"/>
        </w:rPr>
        <w:t>}</w:t>
      </w:r>
    </w:p>
    <w:p w14:paraId="3F2E3F4A" w14:textId="77777777" w:rsidR="0028536B" w:rsidRPr="00BF6BFF" w:rsidRDefault="0028536B">
      <w:pPr>
        <w:rPr>
          <w:lang w:val="es-ES"/>
        </w:rPr>
      </w:pPr>
      <w:r w:rsidRPr="00BF6BFF">
        <w:rPr>
          <w:lang w:val="es-ES"/>
        </w:rPr>
        <w:t>y define un bloque (</w:t>
      </w:r>
      <w:r w:rsidRPr="00BF6BFF">
        <w:rPr>
          <w:rStyle w:val="Production"/>
          <w:lang w:val="es-ES"/>
        </w:rPr>
        <w:t>block</w:t>
      </w:r>
      <w:r w:rsidRPr="00BF6BFF">
        <w:rPr>
          <w:lang w:val="es-ES"/>
        </w:rPr>
        <w:t>) compuesto por una lista de instrucciones (</w:t>
      </w:r>
      <w:r w:rsidRPr="00BF6BFF">
        <w:rPr>
          <w:rStyle w:val="Production"/>
          <w:lang w:val="es-ES"/>
        </w:rPr>
        <w:t>statement-list</w:t>
      </w:r>
      <w:r w:rsidRPr="00BF6BFF">
        <w:rPr>
          <w:lang w:val="es-ES"/>
        </w:rPr>
        <w:t>) opcional entre los tokens “</w:t>
      </w:r>
      <w:r w:rsidRPr="00BF6BFF">
        <w:rPr>
          <w:rStyle w:val="Codefragment"/>
          <w:lang w:val="es-ES"/>
        </w:rPr>
        <w:t>{</w:t>
      </w:r>
      <w:r w:rsidRPr="00BF6BFF">
        <w:rPr>
          <w:lang w:val="es-ES"/>
        </w:rPr>
        <w:t>” y “</w:t>
      </w:r>
      <w:r w:rsidRPr="00BF6BFF">
        <w:rPr>
          <w:rStyle w:val="Codefragment"/>
          <w:lang w:val="es-ES"/>
        </w:rPr>
        <w:t>}</w:t>
      </w:r>
      <w:r w:rsidRPr="00BF6BFF">
        <w:rPr>
          <w:lang w:val="es-ES"/>
        </w:rPr>
        <w:t>”.</w:t>
      </w:r>
    </w:p>
    <w:p w14:paraId="3F2E3F4B" w14:textId="77777777" w:rsidR="0028536B" w:rsidRPr="00BF6BFF" w:rsidRDefault="0028536B">
      <w:pPr>
        <w:rPr>
          <w:lang w:val="es-ES"/>
        </w:rPr>
      </w:pPr>
      <w:r w:rsidRPr="00BF6BFF">
        <w:rPr>
          <w:lang w:val="es-ES"/>
        </w:rPr>
        <w:t>Las alternativas normalmente se enumeran en líneas distintas, aunque en los casos en los que hay varias alternativas, el texto “una de las siguientes” puede preceder a una lista de expansiones proporcionadas en la misma línea. Esto es sencillamente una forma abreviada de mostrar todas las alternativas en líneas distintas. Por ejemplo, la producción:</w:t>
      </w:r>
    </w:p>
    <w:p w14:paraId="3F2E3F4C" w14:textId="77777777" w:rsidR="0028536B" w:rsidRPr="00BF6BFF" w:rsidRDefault="0028536B">
      <w:pPr>
        <w:pStyle w:val="Grammar"/>
        <w:rPr>
          <w:lang w:val="es-ES"/>
        </w:rPr>
      </w:pPr>
      <w:r w:rsidRPr="00BF6BFF">
        <w:rPr>
          <w:lang w:val="es-ES"/>
        </w:rPr>
        <w:t xml:space="preserve">real-type-suffix:  </w:t>
      </w:r>
      <w:r w:rsidRPr="00BF6BFF">
        <w:rPr>
          <w:rStyle w:val="GrammarText"/>
          <w:lang w:val="es-ES"/>
        </w:rPr>
        <w:t>one of</w:t>
      </w:r>
      <w:r w:rsidRPr="00BF6BFF">
        <w:rPr>
          <w:lang w:val="es-ES"/>
        </w:rPr>
        <w:br/>
      </w:r>
      <w:r w:rsidRPr="00BF6BFF">
        <w:rPr>
          <w:rStyle w:val="Terminal"/>
          <w:lang w:val="es-ES"/>
        </w:rPr>
        <w:t>F  f  D  d  M  m</w:t>
      </w:r>
    </w:p>
    <w:p w14:paraId="3F2E3F4D" w14:textId="77777777" w:rsidR="0028536B" w:rsidRPr="00BF6BFF" w:rsidRDefault="0028536B">
      <w:pPr>
        <w:rPr>
          <w:lang w:val="es-ES"/>
        </w:rPr>
      </w:pPr>
      <w:r w:rsidRPr="00BF6BFF">
        <w:rPr>
          <w:lang w:val="es-ES"/>
        </w:rPr>
        <w:t>es una forma abreviada de:</w:t>
      </w:r>
    </w:p>
    <w:p w14:paraId="3F2E3F4E" w14:textId="77777777" w:rsidR="0028536B" w:rsidRDefault="0028536B">
      <w:pPr>
        <w:pStyle w:val="Grammar"/>
        <w:rPr>
          <w:rStyle w:val="Terminal"/>
        </w:rPr>
      </w:pPr>
      <w:r>
        <w:t>real-type-suffix:</w:t>
      </w:r>
      <w:r>
        <w:br/>
      </w:r>
      <w:r>
        <w:rPr>
          <w:rStyle w:val="Terminal"/>
        </w:rPr>
        <w:t>F</w:t>
      </w:r>
      <w:r>
        <w:rPr>
          <w:rStyle w:val="Terminal"/>
        </w:rPr>
        <w:br/>
        <w:t>f</w:t>
      </w:r>
      <w:r>
        <w:rPr>
          <w:rStyle w:val="Terminal"/>
        </w:rPr>
        <w:br/>
        <w:t>D</w:t>
      </w:r>
      <w:r>
        <w:rPr>
          <w:rStyle w:val="Terminal"/>
        </w:rPr>
        <w:br/>
        <w:t>d</w:t>
      </w:r>
      <w:r>
        <w:rPr>
          <w:rStyle w:val="Terminal"/>
        </w:rPr>
        <w:br/>
        <w:t>M</w:t>
      </w:r>
      <w:r>
        <w:rPr>
          <w:rStyle w:val="Terminal"/>
        </w:rPr>
        <w:br/>
        <w:t>m</w:t>
      </w:r>
    </w:p>
    <w:p w14:paraId="3F2E3F4F" w14:textId="77777777" w:rsidR="0028536B" w:rsidRDefault="0028536B">
      <w:pPr>
        <w:pStyle w:val="Heading3"/>
      </w:pPr>
      <w:bookmarkStart w:id="74" w:name="_Ref503069266"/>
      <w:bookmarkStart w:id="75" w:name="_Toc365606702"/>
      <w:r>
        <w:t>Gramática léxica</w:t>
      </w:r>
      <w:bookmarkEnd w:id="74"/>
      <w:bookmarkEnd w:id="75"/>
    </w:p>
    <w:p w14:paraId="3F2E3F50" w14:textId="77777777" w:rsidR="0028536B" w:rsidRPr="00BF6BFF" w:rsidRDefault="0028536B" w:rsidP="006E0696">
      <w:pPr>
        <w:rPr>
          <w:lang w:val="es-ES"/>
        </w:rPr>
      </w:pPr>
      <w:r w:rsidRPr="00BF6BFF">
        <w:rPr>
          <w:lang w:val="es-ES"/>
        </w:rPr>
        <w:t>La gramática léxica de C# se presenta en §</w:t>
      </w:r>
      <w:r w:rsidR="00852C57">
        <w:fldChar w:fldCharType="begin"/>
      </w:r>
      <w:r w:rsidRPr="00BF6BFF">
        <w:rPr>
          <w:lang w:val="es-ES"/>
        </w:rPr>
        <w:instrText xml:space="preserve"> REF _Ref503147908 \w \h </w:instrText>
      </w:r>
      <w:r w:rsidR="00852C57">
        <w:fldChar w:fldCharType="separate"/>
      </w:r>
      <w:r w:rsidR="00437C65" w:rsidRPr="00BF6BFF">
        <w:rPr>
          <w:lang w:val="es-ES"/>
        </w:rPr>
        <w:t>2.3</w:t>
      </w:r>
      <w:r w:rsidR="00852C57">
        <w:fldChar w:fldCharType="end"/>
      </w:r>
      <w:r w:rsidRPr="00BF6BFF">
        <w:rPr>
          <w:lang w:val="es-ES"/>
        </w:rPr>
        <w:t>, §</w:t>
      </w:r>
      <w:r w:rsidR="00852C57">
        <w:fldChar w:fldCharType="begin"/>
      </w:r>
      <w:r w:rsidR="00B64A4D" w:rsidRPr="00BF6BFF">
        <w:rPr>
          <w:lang w:val="es-ES"/>
        </w:rPr>
        <w:instrText xml:space="preserve"> REF _Ref54349021 \r \h </w:instrText>
      </w:r>
      <w:r w:rsidR="00852C57">
        <w:fldChar w:fldCharType="separate"/>
      </w:r>
      <w:r w:rsidR="00437C65" w:rsidRPr="00BF6BFF">
        <w:rPr>
          <w:lang w:val="es-ES"/>
        </w:rPr>
        <w:t>2.4</w:t>
      </w:r>
      <w:r w:rsidR="00852C57">
        <w:fldChar w:fldCharType="end"/>
      </w:r>
      <w:r w:rsidRPr="00BF6BFF">
        <w:rPr>
          <w:lang w:val="es-ES"/>
        </w:rPr>
        <w:t xml:space="preserve"> y §</w:t>
      </w:r>
      <w:r w:rsidR="00852C57">
        <w:fldChar w:fldCharType="begin"/>
      </w:r>
      <w:r w:rsidRPr="00BF6BFF">
        <w:rPr>
          <w:lang w:val="es-ES"/>
        </w:rPr>
        <w:instrText xml:space="preserve"> REF _Ref503080079 \w \h </w:instrText>
      </w:r>
      <w:r w:rsidR="00852C57">
        <w:fldChar w:fldCharType="separate"/>
      </w:r>
      <w:r w:rsidR="00437C65" w:rsidRPr="00BF6BFF">
        <w:rPr>
          <w:lang w:val="es-ES"/>
        </w:rPr>
        <w:t>2.5</w:t>
      </w:r>
      <w:r w:rsidR="00852C57">
        <w:fldChar w:fldCharType="end"/>
      </w:r>
      <w:r w:rsidRPr="00BF6BFF">
        <w:rPr>
          <w:lang w:val="es-ES"/>
        </w:rPr>
        <w:t>. Los símbolos terminales de la gramática léxica son los caracteres del juego de caracteres Unicode, y la gramática léxica especifica cómo se combinan los caracteres para formar tokens (§</w:t>
      </w:r>
      <w:r w:rsidR="00852C57">
        <w:fldChar w:fldCharType="begin"/>
      </w:r>
      <w:r w:rsidR="006E0696" w:rsidRPr="00BF6BFF">
        <w:rPr>
          <w:lang w:val="es-ES"/>
        </w:rPr>
        <w:instrText xml:space="preserve"> REF _Ref54349034 \w \h </w:instrText>
      </w:r>
      <w:r w:rsidR="00852C57">
        <w:fldChar w:fldCharType="separate"/>
      </w:r>
      <w:r w:rsidR="00437C65" w:rsidRPr="00BF6BFF">
        <w:rPr>
          <w:lang w:val="es-ES"/>
        </w:rPr>
        <w:t>2.4</w:t>
      </w:r>
      <w:r w:rsidR="00852C57">
        <w:fldChar w:fldCharType="end"/>
      </w:r>
      <w:r w:rsidRPr="00BF6BFF">
        <w:rPr>
          <w:lang w:val="es-ES"/>
        </w:rPr>
        <w:t>), espacios en blanco (§</w:t>
      </w:r>
      <w:r w:rsidR="00852C57">
        <w:fldChar w:fldCharType="begin"/>
      </w:r>
      <w:r w:rsidR="006E0696" w:rsidRPr="00BF6BFF">
        <w:rPr>
          <w:lang w:val="es-ES"/>
        </w:rPr>
        <w:instrText xml:space="preserve"> REF _Ref54348988 \w \h </w:instrText>
      </w:r>
      <w:r w:rsidR="00852C57">
        <w:fldChar w:fldCharType="separate"/>
      </w:r>
      <w:r w:rsidR="00437C65" w:rsidRPr="00BF6BFF">
        <w:rPr>
          <w:lang w:val="es-ES"/>
        </w:rPr>
        <w:t>2.3.3</w:t>
      </w:r>
      <w:r w:rsidR="00852C57">
        <w:fldChar w:fldCharType="end"/>
      </w:r>
      <w:r w:rsidRPr="00BF6BFF">
        <w:rPr>
          <w:lang w:val="es-ES"/>
        </w:rPr>
        <w:t>), comentarios (§</w:t>
      </w:r>
      <w:r w:rsidR="00852C57">
        <w:fldChar w:fldCharType="begin"/>
      </w:r>
      <w:r w:rsidRPr="00BF6BFF">
        <w:rPr>
          <w:lang w:val="es-ES"/>
        </w:rPr>
        <w:instrText xml:space="preserve"> REF _Ref503086494 \r \h </w:instrText>
      </w:r>
      <w:r w:rsidR="00852C57">
        <w:fldChar w:fldCharType="separate"/>
      </w:r>
      <w:r w:rsidR="00437C65" w:rsidRPr="00BF6BFF">
        <w:rPr>
          <w:lang w:val="es-ES"/>
        </w:rPr>
        <w:t>2.3.2</w:t>
      </w:r>
      <w:r w:rsidR="00852C57">
        <w:fldChar w:fldCharType="end"/>
      </w:r>
      <w:r w:rsidRPr="00BF6BFF">
        <w:rPr>
          <w:lang w:val="es-ES"/>
        </w:rPr>
        <w:t>) y directivas de preprocesamiento (§</w:t>
      </w:r>
      <w:r w:rsidR="00852C57">
        <w:fldChar w:fldCharType="begin"/>
      </w:r>
      <w:r w:rsidRPr="00BF6BFF">
        <w:rPr>
          <w:lang w:val="es-ES"/>
        </w:rPr>
        <w:instrText xml:space="preserve"> REF _Ref503080079 \r \h </w:instrText>
      </w:r>
      <w:r w:rsidR="00852C57">
        <w:fldChar w:fldCharType="separate"/>
      </w:r>
      <w:r w:rsidR="00437C65" w:rsidRPr="00BF6BFF">
        <w:rPr>
          <w:lang w:val="es-ES"/>
        </w:rPr>
        <w:t>2.5</w:t>
      </w:r>
      <w:r w:rsidR="00852C57">
        <w:fldChar w:fldCharType="end"/>
      </w:r>
      <w:r w:rsidRPr="00BF6BFF">
        <w:rPr>
          <w:lang w:val="es-ES"/>
        </w:rPr>
        <w:t>).</w:t>
      </w:r>
    </w:p>
    <w:p w14:paraId="3F2E3F51" w14:textId="77777777" w:rsidR="0028536B" w:rsidRPr="00BF6BFF" w:rsidRDefault="0028536B">
      <w:pPr>
        <w:rPr>
          <w:lang w:val="es-ES"/>
        </w:rPr>
      </w:pPr>
      <w:r w:rsidRPr="00BF6BFF">
        <w:rPr>
          <w:lang w:val="es-ES"/>
        </w:rPr>
        <w:t>Todos los archivos de código fuente de un programa de C# deben ajustarse a la producción entrada (</w:t>
      </w:r>
      <w:r w:rsidRPr="00BF6BFF">
        <w:rPr>
          <w:rStyle w:val="Production"/>
          <w:lang w:val="es-ES"/>
        </w:rPr>
        <w:t>input</w:t>
      </w:r>
      <w:r w:rsidRPr="00BF6BFF">
        <w:rPr>
          <w:lang w:val="es-ES"/>
        </w:rPr>
        <w:t>) de la gramática léxica (§</w:t>
      </w:r>
      <w:r w:rsidR="00852C57">
        <w:fldChar w:fldCharType="begin"/>
      </w:r>
      <w:r w:rsidRPr="00BF6BFF">
        <w:rPr>
          <w:lang w:val="es-ES"/>
        </w:rPr>
        <w:instrText xml:space="preserve"> REF _Ref503147908 \w \h </w:instrText>
      </w:r>
      <w:r w:rsidR="00852C57">
        <w:fldChar w:fldCharType="separate"/>
      </w:r>
      <w:r w:rsidR="00437C65" w:rsidRPr="00BF6BFF">
        <w:rPr>
          <w:lang w:val="es-ES"/>
        </w:rPr>
        <w:t>2.3</w:t>
      </w:r>
      <w:r w:rsidR="00852C57">
        <w:fldChar w:fldCharType="end"/>
      </w:r>
      <w:r w:rsidRPr="00BF6BFF">
        <w:rPr>
          <w:lang w:val="es-ES"/>
        </w:rPr>
        <w:t>).</w:t>
      </w:r>
    </w:p>
    <w:p w14:paraId="3F2E3F52" w14:textId="77777777" w:rsidR="0028536B" w:rsidRDefault="0028536B">
      <w:pPr>
        <w:pStyle w:val="Heading3"/>
      </w:pPr>
      <w:bookmarkStart w:id="76" w:name="_Ref503069282"/>
      <w:bookmarkStart w:id="77" w:name="_Toc365606703"/>
      <w:r>
        <w:t>Gramática sintáctica</w:t>
      </w:r>
      <w:bookmarkEnd w:id="76"/>
      <w:bookmarkEnd w:id="77"/>
    </w:p>
    <w:p w14:paraId="3F2E3F53" w14:textId="77777777" w:rsidR="0028536B" w:rsidRPr="00BF6BFF" w:rsidRDefault="0028536B">
      <w:pPr>
        <w:rPr>
          <w:lang w:val="es-ES"/>
        </w:rPr>
      </w:pPr>
      <w:r w:rsidRPr="00BF6BFF">
        <w:rPr>
          <w:lang w:val="es-ES"/>
        </w:rPr>
        <w:t>La gramática sintáctica de C# se presenta en los capítulos y apéndices que siguen a este capítulo. Los símbolos terminales de la gramática sintáctica son los tokens definidos por la gramática léxica, mientras la gramática sintáctica es la que especifica cómo se combinan los símbolos para formar programas de C#.</w:t>
      </w:r>
    </w:p>
    <w:p w14:paraId="3F2E3F54" w14:textId="77777777" w:rsidR="0028536B" w:rsidRPr="00BF6BFF" w:rsidRDefault="0028536B">
      <w:pPr>
        <w:rPr>
          <w:lang w:val="es-ES"/>
        </w:rPr>
      </w:pPr>
      <w:r w:rsidRPr="00BF6BFF">
        <w:rPr>
          <w:lang w:val="es-ES"/>
        </w:rPr>
        <w:t>Todos los archivos de código fuente de un programa de C# deben cumplir con la producción de unidades de compilación (</w:t>
      </w:r>
      <w:r w:rsidRPr="00BF6BFF">
        <w:rPr>
          <w:rStyle w:val="Production"/>
          <w:lang w:val="es-ES"/>
        </w:rPr>
        <w:t>compilation-unit</w:t>
      </w:r>
      <w:r w:rsidRPr="00BF6BFF">
        <w:rPr>
          <w:lang w:val="es-ES"/>
        </w:rPr>
        <w:t>) de la gramática sintáctica (§</w:t>
      </w:r>
      <w:r w:rsidR="00852C57">
        <w:fldChar w:fldCharType="begin"/>
      </w:r>
      <w:r w:rsidRPr="00BF6BFF">
        <w:rPr>
          <w:lang w:val="es-ES"/>
        </w:rPr>
        <w:instrText xml:space="preserve"> REF _Ref465151345 \w \h </w:instrText>
      </w:r>
      <w:r w:rsidR="00852C57">
        <w:fldChar w:fldCharType="separate"/>
      </w:r>
      <w:r w:rsidR="00437C65" w:rsidRPr="00BF6BFF">
        <w:rPr>
          <w:lang w:val="es-ES"/>
        </w:rPr>
        <w:t>9.1</w:t>
      </w:r>
      <w:r w:rsidR="00852C57">
        <w:fldChar w:fldCharType="end"/>
      </w:r>
      <w:r w:rsidRPr="00BF6BFF">
        <w:rPr>
          <w:lang w:val="es-ES"/>
        </w:rPr>
        <w:t>).</w:t>
      </w:r>
    </w:p>
    <w:p w14:paraId="3F2E3F55" w14:textId="77777777" w:rsidR="0028536B" w:rsidRDefault="0028536B">
      <w:pPr>
        <w:pStyle w:val="Heading2"/>
      </w:pPr>
      <w:bookmarkStart w:id="78" w:name="_Ref503147908"/>
      <w:bookmarkStart w:id="79" w:name="_Toc365606704"/>
      <w:r>
        <w:t xml:space="preserve">Análisis </w:t>
      </w:r>
      <w:bookmarkEnd w:id="78"/>
      <w:r>
        <w:t>léxico</w:t>
      </w:r>
      <w:bookmarkEnd w:id="79"/>
    </w:p>
    <w:p w14:paraId="3F2E3F56" w14:textId="77777777" w:rsidR="0028536B" w:rsidRPr="00BF6BFF" w:rsidRDefault="0028536B">
      <w:pPr>
        <w:rPr>
          <w:lang w:val="es-ES"/>
        </w:rPr>
      </w:pPr>
      <w:r w:rsidRPr="00BF6BFF">
        <w:rPr>
          <w:lang w:val="es-ES"/>
        </w:rPr>
        <w:t>La producción entrada (</w:t>
      </w:r>
      <w:r w:rsidRPr="00BF6BFF">
        <w:rPr>
          <w:rStyle w:val="Production"/>
          <w:lang w:val="es-ES"/>
        </w:rPr>
        <w:t>input</w:t>
      </w:r>
      <w:r w:rsidRPr="00BF6BFF">
        <w:rPr>
          <w:lang w:val="es-ES"/>
        </w:rPr>
        <w:t>) define la estructura léxica de un archivo de código fuente de C#. Un archivo de código fuente de un programa de C# debe ajustarse a esta producción de la gramática léxica.</w:t>
      </w:r>
    </w:p>
    <w:p w14:paraId="3F2E3F57" w14:textId="77777777" w:rsidR="0028536B" w:rsidRDefault="0028536B">
      <w:pPr>
        <w:pStyle w:val="Grammar"/>
      </w:pPr>
      <w:r>
        <w:t>input:</w:t>
      </w:r>
      <w:r>
        <w:br/>
        <w:t>input-section</w:t>
      </w:r>
      <w:r>
        <w:rPr>
          <w:vertAlign w:val="subscript"/>
        </w:rPr>
        <w:t>opt</w:t>
      </w:r>
    </w:p>
    <w:p w14:paraId="3F2E3F58" w14:textId="77777777" w:rsidR="0028536B" w:rsidRDefault="0028536B">
      <w:pPr>
        <w:pStyle w:val="Grammar"/>
      </w:pPr>
      <w:r>
        <w:lastRenderedPageBreak/>
        <w:t>input-section:</w:t>
      </w:r>
      <w:r>
        <w:br/>
        <w:t>input-section-part</w:t>
      </w:r>
      <w:r>
        <w:br/>
        <w:t>input-section   input-section-part</w:t>
      </w:r>
    </w:p>
    <w:p w14:paraId="3F2E3F59" w14:textId="77777777" w:rsidR="0028536B" w:rsidRDefault="0028536B">
      <w:pPr>
        <w:pStyle w:val="Grammar"/>
      </w:pPr>
      <w:r>
        <w:t>input-section-part:</w:t>
      </w:r>
      <w:r>
        <w:br/>
        <w:t>input-elements</w:t>
      </w:r>
      <w:r>
        <w:rPr>
          <w:vertAlign w:val="subscript"/>
        </w:rPr>
        <w:t>opt</w:t>
      </w:r>
      <w:r>
        <w:t xml:space="preserve">   new-line</w:t>
      </w:r>
      <w:r>
        <w:br/>
        <w:t>pp-directive</w:t>
      </w:r>
    </w:p>
    <w:p w14:paraId="3F2E3F5A" w14:textId="77777777" w:rsidR="0028536B" w:rsidRDefault="0028536B">
      <w:pPr>
        <w:pStyle w:val="Grammar"/>
      </w:pPr>
      <w:r>
        <w:t>input-elements:</w:t>
      </w:r>
      <w:r>
        <w:br/>
        <w:t>input-element</w:t>
      </w:r>
      <w:r>
        <w:br/>
        <w:t>input-elements   input-element</w:t>
      </w:r>
    </w:p>
    <w:p w14:paraId="3F2E3F5B" w14:textId="77777777" w:rsidR="0028536B" w:rsidRPr="00BF6BFF" w:rsidRDefault="0028536B">
      <w:pPr>
        <w:pStyle w:val="Grammar"/>
        <w:rPr>
          <w:lang w:val="es-ES"/>
        </w:rPr>
      </w:pPr>
      <w:r w:rsidRPr="00BF6BFF">
        <w:rPr>
          <w:lang w:val="es-ES"/>
        </w:rPr>
        <w:t>input-element:</w:t>
      </w:r>
      <w:r w:rsidRPr="00BF6BFF">
        <w:rPr>
          <w:lang w:val="es-ES"/>
        </w:rPr>
        <w:br/>
        <w:t>whitespace</w:t>
      </w:r>
      <w:r w:rsidRPr="00BF6BFF">
        <w:rPr>
          <w:lang w:val="es-ES"/>
        </w:rPr>
        <w:br/>
        <w:t>comment</w:t>
      </w:r>
      <w:r w:rsidRPr="00BF6BFF">
        <w:rPr>
          <w:lang w:val="es-ES"/>
        </w:rPr>
        <w:br/>
        <w:t>token</w:t>
      </w:r>
    </w:p>
    <w:p w14:paraId="3F2E3F5C" w14:textId="77777777" w:rsidR="0028536B" w:rsidRPr="00BF6BFF" w:rsidRDefault="0028536B" w:rsidP="006E0696">
      <w:pPr>
        <w:rPr>
          <w:lang w:val="es-ES"/>
        </w:rPr>
      </w:pPr>
      <w:r w:rsidRPr="00BF6BFF">
        <w:rPr>
          <w:lang w:val="es-ES"/>
        </w:rPr>
        <w:t>Cinco elementos básicos constituyen la estructura léxica de un archivo de código fuente de C#: los terminadores de línea (§</w:t>
      </w:r>
      <w:r w:rsidR="00852C57">
        <w:fldChar w:fldCharType="begin"/>
      </w:r>
      <w:r w:rsidRPr="00BF6BFF">
        <w:rPr>
          <w:lang w:val="es-ES"/>
        </w:rPr>
        <w:instrText xml:space="preserve"> REF _Ref503086478 \w \h </w:instrText>
      </w:r>
      <w:r w:rsidR="00852C57">
        <w:fldChar w:fldCharType="separate"/>
      </w:r>
      <w:r w:rsidR="00437C65" w:rsidRPr="00BF6BFF">
        <w:rPr>
          <w:lang w:val="es-ES"/>
        </w:rPr>
        <w:t>2.3.1</w:t>
      </w:r>
      <w:r w:rsidR="00852C57">
        <w:fldChar w:fldCharType="end"/>
      </w:r>
      <w:r w:rsidRPr="00BF6BFF">
        <w:rPr>
          <w:lang w:val="es-ES"/>
        </w:rPr>
        <w:t>), el espacio en blanco (§</w:t>
      </w:r>
      <w:r w:rsidR="00852C57">
        <w:fldChar w:fldCharType="begin"/>
      </w:r>
      <w:r w:rsidR="006E0696" w:rsidRPr="00BF6BFF">
        <w:rPr>
          <w:lang w:val="es-ES"/>
        </w:rPr>
        <w:instrText xml:space="preserve"> REF _Ref54349111 \w \h </w:instrText>
      </w:r>
      <w:r w:rsidR="00852C57">
        <w:fldChar w:fldCharType="separate"/>
      </w:r>
      <w:r w:rsidR="00437C65" w:rsidRPr="00BF6BFF">
        <w:rPr>
          <w:lang w:val="es-ES"/>
        </w:rPr>
        <w:t>2.3.3</w:t>
      </w:r>
      <w:r w:rsidR="00852C57">
        <w:fldChar w:fldCharType="end"/>
      </w:r>
      <w:r w:rsidRPr="00BF6BFF">
        <w:rPr>
          <w:lang w:val="es-ES"/>
        </w:rPr>
        <w:t>), los comentarios (§</w:t>
      </w:r>
      <w:r w:rsidR="00852C57">
        <w:fldChar w:fldCharType="begin"/>
      </w:r>
      <w:r w:rsidRPr="00BF6BFF">
        <w:rPr>
          <w:lang w:val="es-ES"/>
        </w:rPr>
        <w:instrText xml:space="preserve"> REF _Ref503086494 \w \h </w:instrText>
      </w:r>
      <w:r w:rsidR="00852C57">
        <w:fldChar w:fldCharType="separate"/>
      </w:r>
      <w:r w:rsidR="00437C65" w:rsidRPr="00BF6BFF">
        <w:rPr>
          <w:lang w:val="es-ES"/>
        </w:rPr>
        <w:t>2.3.2</w:t>
      </w:r>
      <w:r w:rsidR="00852C57">
        <w:fldChar w:fldCharType="end"/>
      </w:r>
      <w:r w:rsidRPr="00BF6BFF">
        <w:rPr>
          <w:lang w:val="es-ES"/>
        </w:rPr>
        <w:t>), los símbolos (token) (§</w:t>
      </w:r>
      <w:r w:rsidR="00852C57">
        <w:fldChar w:fldCharType="begin"/>
      </w:r>
      <w:r w:rsidR="006E0696" w:rsidRPr="00BF6BFF">
        <w:rPr>
          <w:lang w:val="es-ES"/>
        </w:rPr>
        <w:instrText xml:space="preserve"> REF _Ref54349094 \w \h </w:instrText>
      </w:r>
      <w:r w:rsidR="00852C57">
        <w:fldChar w:fldCharType="separate"/>
      </w:r>
      <w:r w:rsidR="00437C65" w:rsidRPr="00BF6BFF">
        <w:rPr>
          <w:lang w:val="es-ES"/>
        </w:rPr>
        <w:t>2.4</w:t>
      </w:r>
      <w:r w:rsidR="00852C57">
        <w:fldChar w:fldCharType="end"/>
      </w:r>
      <w:r w:rsidRPr="00BF6BFF">
        <w:rPr>
          <w:lang w:val="es-ES"/>
        </w:rPr>
        <w:t>) y las directivas de preprocesamiento (§</w:t>
      </w:r>
      <w:r w:rsidR="00852C57">
        <w:fldChar w:fldCharType="begin"/>
      </w:r>
      <w:r w:rsidRPr="00BF6BFF">
        <w:rPr>
          <w:lang w:val="es-ES"/>
        </w:rPr>
        <w:instrText xml:space="preserve"> REF _Ref503080079 \w \h </w:instrText>
      </w:r>
      <w:r w:rsidR="00852C57">
        <w:fldChar w:fldCharType="separate"/>
      </w:r>
      <w:r w:rsidR="00437C65" w:rsidRPr="00BF6BFF">
        <w:rPr>
          <w:lang w:val="es-ES"/>
        </w:rPr>
        <w:t>2.5</w:t>
      </w:r>
      <w:r w:rsidR="00852C57">
        <w:fldChar w:fldCharType="end"/>
      </w:r>
      <w:r w:rsidRPr="00BF6BFF">
        <w:rPr>
          <w:lang w:val="es-ES"/>
        </w:rPr>
        <w:t>). De estos elementos básicos, solamente los tokens son significativos en la gramática sintáctica de un programa de C# (§</w:t>
      </w:r>
      <w:r w:rsidR="00852C57">
        <w:fldChar w:fldCharType="begin"/>
      </w:r>
      <w:r w:rsidRPr="00BF6BFF">
        <w:rPr>
          <w:lang w:val="es-ES"/>
        </w:rPr>
        <w:instrText xml:space="preserve"> REF _Ref503069282 \w \h </w:instrText>
      </w:r>
      <w:r w:rsidR="00852C57">
        <w:fldChar w:fldCharType="separate"/>
      </w:r>
      <w:r w:rsidR="00437C65" w:rsidRPr="00BF6BFF">
        <w:rPr>
          <w:lang w:val="es-ES"/>
        </w:rPr>
        <w:t>2.2.3</w:t>
      </w:r>
      <w:r w:rsidR="00852C57">
        <w:fldChar w:fldCharType="end"/>
      </w:r>
      <w:r w:rsidRPr="00BF6BFF">
        <w:rPr>
          <w:lang w:val="es-ES"/>
        </w:rPr>
        <w:t>).</w:t>
      </w:r>
    </w:p>
    <w:p w14:paraId="3F2E3F5D" w14:textId="77777777" w:rsidR="0028536B" w:rsidRPr="00BF6BFF" w:rsidRDefault="0028536B">
      <w:pPr>
        <w:rPr>
          <w:lang w:val="es-ES"/>
        </w:rPr>
      </w:pPr>
      <w:r w:rsidRPr="00BF6BFF">
        <w:rPr>
          <w:lang w:val="es-ES"/>
        </w:rPr>
        <w:t>El procesamiento léxico de un archivo de código fuente de C# consiste en reducir el archivo a una secuencia de tokens para formar la entrada del análisis sintáctico. Los terminadores de línea, el espacio en blanco y los comentarios pueden corresponder a tokens diferentes, y las directivas de preprocesamiento pueden hacer que se omitan secciones del archivo de código fuente, pero por lo demás estos elementos léxicos no tienen repercusiones en la estructura sintáctica de un programa de C#.</w:t>
      </w:r>
    </w:p>
    <w:p w14:paraId="3F2E3F5E" w14:textId="77777777" w:rsidR="0028536B" w:rsidRPr="00BF6BFF" w:rsidRDefault="0028536B">
      <w:pPr>
        <w:rPr>
          <w:lang w:val="es-ES"/>
        </w:rPr>
      </w:pPr>
      <w:r w:rsidRPr="00BF6BFF">
        <w:rPr>
          <w:lang w:val="es-ES"/>
        </w:rPr>
        <w:t xml:space="preserve">Cuando varias producciones de la gramática léxica coinciden con una secuencia de caracteres de un archivo de código fuente, el procesamiento léxico siempre forma el elemento léxico más largo posible. Por ejemplo, la secuencia de caracteres </w:t>
      </w:r>
      <w:r w:rsidRPr="00BF6BFF">
        <w:rPr>
          <w:rStyle w:val="Codefragment"/>
          <w:lang w:val="es-ES"/>
        </w:rPr>
        <w:t>//</w:t>
      </w:r>
      <w:r w:rsidRPr="00BF6BFF">
        <w:rPr>
          <w:lang w:val="es-ES"/>
        </w:rPr>
        <w:t xml:space="preserve"> se procesa como el principio de un comentario en una sola línea, porque este elemento léxico es más largo que un token de una sola </w:t>
      </w:r>
      <w:r w:rsidRPr="00BF6BFF">
        <w:rPr>
          <w:rStyle w:val="Codefragment"/>
          <w:lang w:val="es-ES"/>
        </w:rPr>
        <w:t>/</w:t>
      </w:r>
      <w:r w:rsidRPr="00BF6BFF">
        <w:rPr>
          <w:lang w:val="es-ES"/>
        </w:rPr>
        <w:t>.</w:t>
      </w:r>
    </w:p>
    <w:p w14:paraId="3F2E3F5F" w14:textId="77777777" w:rsidR="0028536B" w:rsidRDefault="0028536B">
      <w:pPr>
        <w:pStyle w:val="Heading3"/>
      </w:pPr>
      <w:bookmarkStart w:id="80" w:name="_Ref503086478"/>
      <w:bookmarkStart w:id="81" w:name="_Toc365606705"/>
      <w:r>
        <w:t>Terminadores de línea</w:t>
      </w:r>
      <w:bookmarkEnd w:id="80"/>
      <w:bookmarkEnd w:id="81"/>
    </w:p>
    <w:p w14:paraId="3F2E3F60" w14:textId="77777777" w:rsidR="0028536B" w:rsidRPr="00BF6BFF" w:rsidRDefault="0028536B">
      <w:pPr>
        <w:rPr>
          <w:lang w:val="es-ES"/>
        </w:rPr>
      </w:pPr>
      <w:r w:rsidRPr="00BF6BFF">
        <w:rPr>
          <w:lang w:val="es-ES"/>
        </w:rPr>
        <w:t>Los terminadores de línea dividen los caracteres de un archivo de código fuente de C# en líneas.</w:t>
      </w:r>
    </w:p>
    <w:p w14:paraId="3F2E3F61" w14:textId="77777777"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Pr>
          <w:rStyle w:val="GrammarText"/>
        </w:rPr>
        <w:t>Next line character</w:t>
      </w:r>
      <w:r>
        <w:fldChar w:fldCharType="begin"/>
      </w:r>
      <w:r>
        <w:instrText>XE "carácter:avance de línea"</w:instrText>
      </w:r>
      <w:r>
        <w:fldChar w:fldCharType="end"/>
      </w:r>
      <w:r>
        <w:rPr>
          <w:rStyle w:val="GrammarText"/>
        </w:rPr>
        <w:t xml:space="preserve"> (</w:t>
      </w:r>
      <w:r>
        <w:rPr>
          <w:rStyle w:val="Terminal"/>
        </w:rPr>
        <w:t>U+0085</w:t>
      </w:r>
      <w:r>
        <w:rPr>
          <w:rStyle w:val="GrammarText"/>
        </w:rPr>
        <w:t>)</w:t>
      </w:r>
      <w:r>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14:paraId="3F2E3F62" w14:textId="77777777" w:rsidR="0028536B" w:rsidRPr="00BF6BFF" w:rsidRDefault="0028536B">
      <w:pPr>
        <w:rPr>
          <w:lang w:val="es-ES"/>
        </w:rPr>
      </w:pPr>
      <w:r w:rsidRPr="00BF6BFF">
        <w:rPr>
          <w:lang w:val="es-ES"/>
        </w:rPr>
        <w:t>Por compatibilidad con las herramientas de edición de código fuente que agregan marcadores de fin de archivo, y para permitir que un archivo de código fuente pueda verse como una secuencia de líneas terminadas correctamente, se aplican las siguientes transformaciones, por orden, a todos los archivos de código fuente de un programa de C#:</w:t>
      </w:r>
    </w:p>
    <w:p w14:paraId="3F2E3F63" w14:textId="77777777" w:rsidR="0028536B" w:rsidRPr="00BF6BFF" w:rsidRDefault="0028536B">
      <w:pPr>
        <w:pStyle w:val="ListBullet"/>
        <w:rPr>
          <w:lang w:val="es-ES"/>
        </w:rPr>
      </w:pPr>
      <w:r w:rsidRPr="00BF6BFF">
        <w:rPr>
          <w:lang w:val="es-ES"/>
        </w:rPr>
        <w:t>Si el último carácter del archivo de código fuente es un carácter Control-Z (</w:t>
      </w:r>
      <w:r w:rsidRPr="00BF6BFF">
        <w:rPr>
          <w:rStyle w:val="Codefragment"/>
          <w:lang w:val="es-ES"/>
        </w:rPr>
        <w:t>U+001A</w:t>
      </w:r>
      <w:r w:rsidRPr="00BF6BFF">
        <w:rPr>
          <w:lang w:val="es-ES"/>
        </w:rPr>
        <w:t>), el carácter se elimina.</w:t>
      </w:r>
    </w:p>
    <w:p w14:paraId="3F2E3F64" w14:textId="77777777" w:rsidR="0028536B" w:rsidRPr="00BF6BFF" w:rsidRDefault="0028536B">
      <w:pPr>
        <w:pStyle w:val="ListBullet"/>
        <w:rPr>
          <w:lang w:val="es-ES"/>
        </w:rPr>
      </w:pPr>
      <w:r w:rsidRPr="00BF6BFF">
        <w:rPr>
          <w:lang w:val="es-ES"/>
        </w:rPr>
        <w:t>Al final del archivo de código de fuente se agrega un carácter de retorno de carro (</w:t>
      </w:r>
      <w:r w:rsidRPr="00BF6BFF">
        <w:rPr>
          <w:rStyle w:val="Codefragment"/>
          <w:lang w:val="es-ES"/>
        </w:rPr>
        <w:t>U+000D</w:t>
      </w:r>
      <w:r w:rsidRPr="00BF6BFF">
        <w:rPr>
          <w:lang w:val="es-ES"/>
        </w:rPr>
        <w:t>) si este archivo no está vacío y si su último carácter no es un retorno de carro (</w:t>
      </w:r>
      <w:r w:rsidRPr="00BF6BFF">
        <w:rPr>
          <w:rStyle w:val="Codefragment"/>
          <w:lang w:val="es-ES"/>
        </w:rPr>
        <w:t>U+000D</w:t>
      </w:r>
      <w:r w:rsidRPr="00BF6BFF">
        <w:rPr>
          <w:lang w:val="es-ES"/>
        </w:rPr>
        <w:t>), un salto de línea (</w:t>
      </w:r>
      <w:r w:rsidRPr="00BF6BFF">
        <w:rPr>
          <w:rStyle w:val="Codefragment"/>
          <w:lang w:val="es-ES"/>
        </w:rPr>
        <w:t>U+000A</w:t>
      </w:r>
      <w:r w:rsidRPr="00BF6BFF">
        <w:rPr>
          <w:lang w:val="es-ES"/>
        </w:rPr>
        <w:t>), un separador de línea (</w:t>
      </w:r>
      <w:r w:rsidRPr="00BF6BFF">
        <w:rPr>
          <w:rStyle w:val="Codefragment"/>
          <w:lang w:val="es-ES"/>
        </w:rPr>
        <w:t>U+2028</w:t>
      </w:r>
      <w:r w:rsidRPr="00BF6BFF">
        <w:rPr>
          <w:lang w:val="es-ES"/>
        </w:rPr>
        <w:t>) o un separador de párrafo (</w:t>
      </w:r>
      <w:r w:rsidRPr="00BF6BFF">
        <w:rPr>
          <w:rStyle w:val="Codefragment"/>
          <w:lang w:val="es-ES"/>
        </w:rPr>
        <w:t>U+2029</w:t>
      </w:r>
      <w:r w:rsidRPr="00BF6BFF">
        <w:rPr>
          <w:lang w:val="es-ES"/>
        </w:rPr>
        <w:t>).</w:t>
      </w:r>
    </w:p>
    <w:p w14:paraId="3F2E3F65" w14:textId="77777777" w:rsidR="0028536B" w:rsidRDefault="0028536B">
      <w:pPr>
        <w:pStyle w:val="Heading3"/>
      </w:pPr>
      <w:bookmarkStart w:id="82" w:name="_Ref503086494"/>
      <w:bookmarkStart w:id="83" w:name="_Toc365606706"/>
      <w:r>
        <w:lastRenderedPageBreak/>
        <w:t>Comentarios</w:t>
      </w:r>
      <w:bookmarkEnd w:id="82"/>
      <w:bookmarkEnd w:id="83"/>
    </w:p>
    <w:p w14:paraId="3F2E3F66" w14:textId="77777777" w:rsidR="0028536B" w:rsidRPr="00BF6BFF" w:rsidRDefault="0028536B">
      <w:pPr>
        <w:rPr>
          <w:lang w:val="es-ES"/>
        </w:rPr>
      </w:pPr>
      <w:r w:rsidRPr="00BF6BFF">
        <w:rPr>
          <w:lang w:val="es-ES"/>
        </w:rPr>
        <w:t xml:space="preserve">Se aceptan dos formas de comentarios: comentarios en una línea y comentarios delimitados. Los </w:t>
      </w:r>
      <w:r w:rsidRPr="00BF6BFF">
        <w:rPr>
          <w:rStyle w:val="Term"/>
          <w:lang w:val="es-ES"/>
        </w:rPr>
        <w:t>comentarios de una sola línea</w:t>
      </w:r>
      <w:r w:rsidRPr="00BF6BFF">
        <w:rPr>
          <w:lang w:val="es-ES"/>
        </w:rPr>
        <w:t xml:space="preserve"> empiezan con los caracteres </w:t>
      </w:r>
      <w:r w:rsidRPr="00BF6BFF">
        <w:rPr>
          <w:rStyle w:val="Codefragment"/>
          <w:lang w:val="es-ES"/>
        </w:rPr>
        <w:t>//</w:t>
      </w:r>
      <w:r w:rsidRPr="00BF6BFF">
        <w:rPr>
          <w:lang w:val="es-ES"/>
        </w:rPr>
        <w:t xml:space="preserve"> y se extienden hasta el final de la línea de código fuente. Los </w:t>
      </w:r>
      <w:r w:rsidRPr="00BF6BFF">
        <w:rPr>
          <w:rStyle w:val="Term"/>
          <w:lang w:val="es-ES"/>
        </w:rPr>
        <w:t>comentarios delimitados</w:t>
      </w:r>
      <w:r w:rsidRPr="00BF6BFF">
        <w:rPr>
          <w:lang w:val="es-ES"/>
        </w:rPr>
        <w:t xml:space="preserve"> empiezan con los caracteres </w:t>
      </w:r>
      <w:r w:rsidRPr="00BF6BFF">
        <w:rPr>
          <w:rStyle w:val="Codefragment"/>
          <w:lang w:val="es-ES"/>
        </w:rPr>
        <w:t>/*</w:t>
      </w:r>
      <w:r w:rsidRPr="00BF6BFF">
        <w:rPr>
          <w:lang w:val="es-ES"/>
        </w:rPr>
        <w:t xml:space="preserve"> y terminan con los caracteres </w:t>
      </w:r>
      <w:r w:rsidRPr="00BF6BFF">
        <w:rPr>
          <w:rStyle w:val="Codefragment"/>
          <w:lang w:val="es-ES"/>
        </w:rPr>
        <w:t>*/</w:t>
      </w:r>
      <w:r w:rsidRPr="00BF6BFF">
        <w:rPr>
          <w:lang w:val="es-ES"/>
        </w:rPr>
        <w:t>. Estos comentarios pueden estar en varias líneas.</w:t>
      </w:r>
    </w:p>
    <w:p w14:paraId="3F2E3F67" w14:textId="77777777" w:rsidR="0028536B" w:rsidRPr="00BF6BFF" w:rsidRDefault="0028536B">
      <w:pPr>
        <w:pStyle w:val="Grammar"/>
        <w:rPr>
          <w:lang w:val="es-ES"/>
        </w:rPr>
      </w:pPr>
      <w:r w:rsidRPr="00BF6BFF">
        <w:rPr>
          <w:lang w:val="es-ES"/>
        </w:rPr>
        <w:t>comment:</w:t>
      </w:r>
      <w:r w:rsidRPr="00BF6BFF">
        <w:rPr>
          <w:lang w:val="es-ES"/>
        </w:rPr>
        <w:br/>
        <w:t>single-line-comment</w:t>
      </w:r>
      <w:r w:rsidRPr="00BF6BFF">
        <w:rPr>
          <w:lang w:val="es-ES"/>
        </w:rPr>
        <w:br/>
        <w:t>delimited-comment</w:t>
      </w:r>
    </w:p>
    <w:p w14:paraId="3F2E3F68" w14:textId="77777777" w:rsidR="0028536B" w:rsidRDefault="0028536B">
      <w:pPr>
        <w:pStyle w:val="Grammar"/>
        <w:rPr>
          <w:vertAlign w:val="subscript"/>
        </w:rPr>
      </w:pPr>
      <w:r>
        <w:t>single-line-comment:</w:t>
      </w:r>
      <w:r>
        <w:br/>
      </w:r>
      <w:r>
        <w:rPr>
          <w:rStyle w:val="Terminal"/>
        </w:rPr>
        <w:t>//</w:t>
      </w:r>
      <w:r>
        <w:t xml:space="preserve">   input-characters</w:t>
      </w:r>
      <w:r>
        <w:rPr>
          <w:vertAlign w:val="subscript"/>
        </w:rPr>
        <w:t>opt</w:t>
      </w:r>
    </w:p>
    <w:p w14:paraId="3F2E3F69" w14:textId="77777777" w:rsidR="0028536B" w:rsidRDefault="0028536B">
      <w:pPr>
        <w:pStyle w:val="Grammar"/>
      </w:pPr>
      <w:r>
        <w:t>input-characters:</w:t>
      </w:r>
      <w:r>
        <w:br/>
        <w:t>input-character</w:t>
      </w:r>
      <w:r>
        <w:br/>
        <w:t>input-characters   input-character</w:t>
      </w:r>
    </w:p>
    <w:p w14:paraId="3F2E3F6A" w14:textId="77777777" w:rsidR="0028536B" w:rsidRDefault="0028536B">
      <w:pPr>
        <w:pStyle w:val="Grammar"/>
      </w:pPr>
      <w:r>
        <w:t>input-character:</w:t>
      </w:r>
      <w:r>
        <w:br/>
      </w:r>
      <w:r>
        <w:rPr>
          <w:rStyle w:val="GrammarText"/>
        </w:rPr>
        <w:t xml:space="preserve">Any Unicode character except a </w:t>
      </w:r>
      <w:r>
        <w:t>new-line-character</w:t>
      </w:r>
    </w:p>
    <w:p w14:paraId="3F2E3F6B" w14:textId="77777777" w:rsidR="0028536B" w:rsidRDefault="0028536B">
      <w:pPr>
        <w:pStyle w:val="Grammar"/>
      </w:pPr>
      <w:r>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Next line character</w:t>
      </w:r>
      <w:r>
        <w:fldChar w:fldCharType="begin"/>
      </w:r>
      <w:r>
        <w:instrText>XE "carácter:avance de línea"</w:instrText>
      </w:r>
      <w:r>
        <w:fldChar w:fldCharType="end"/>
      </w:r>
      <w:r>
        <w:rPr>
          <w:rStyle w:val="GrammarText"/>
        </w:rPr>
        <w:t xml:space="preserve"> (</w:t>
      </w:r>
      <w:r>
        <w:rPr>
          <w:rStyle w:val="Terminal"/>
        </w:rPr>
        <w:t>U+0085</w:t>
      </w:r>
      <w:r>
        <w:rPr>
          <w:rStyle w:val="GrammarText"/>
        </w:rPr>
        <w:t>)</w:t>
      </w:r>
      <w:r>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14:paraId="3F2E3F6C" w14:textId="77777777" w:rsidR="009C12D2" w:rsidRPr="005B7234" w:rsidRDefault="009C12D2" w:rsidP="009C12D2">
      <w:pPr>
        <w:pStyle w:val="Grammar"/>
      </w:pPr>
      <w:r>
        <w:t>delimited-comment:</w:t>
      </w:r>
      <w:r>
        <w:br/>
      </w:r>
      <w:r>
        <w:rPr>
          <w:rStyle w:val="Terminal"/>
        </w:rPr>
        <w:t>/*</w:t>
      </w:r>
      <w:r>
        <w:t xml:space="preserve">   delimited-comment-text</w:t>
      </w:r>
      <w:r>
        <w:rPr>
          <w:vertAlign w:val="subscript"/>
        </w:rPr>
        <w:t>opt</w:t>
      </w:r>
      <w:r>
        <w:t xml:space="preserve">   asterisks   </w:t>
      </w:r>
      <w:r>
        <w:rPr>
          <w:rStyle w:val="Terminal"/>
        </w:rPr>
        <w:t>/</w:t>
      </w:r>
    </w:p>
    <w:p w14:paraId="3F2E3F6D" w14:textId="77777777" w:rsidR="009C12D2" w:rsidRPr="005B7234" w:rsidRDefault="009C12D2" w:rsidP="009C12D2">
      <w:pPr>
        <w:pStyle w:val="Grammar"/>
      </w:pPr>
      <w:r>
        <w:t>delimited-comment-text:</w:t>
      </w:r>
      <w:r>
        <w:br/>
        <w:t>delimited-comment-section</w:t>
      </w:r>
      <w:r>
        <w:br/>
        <w:t>delimited-comment-text   delimited-comment-section</w:t>
      </w:r>
    </w:p>
    <w:p w14:paraId="3F2E3F6E" w14:textId="77777777" w:rsidR="009C12D2" w:rsidRPr="005B7234" w:rsidRDefault="009C12D2" w:rsidP="009C12D2">
      <w:pPr>
        <w:pStyle w:val="Grammar"/>
      </w:pPr>
      <w:r>
        <w:t>delimited-comment-section:</w:t>
      </w:r>
      <w:r>
        <w:br/>
      </w:r>
      <w:r>
        <w:rPr>
          <w:rStyle w:val="Terminal"/>
        </w:rPr>
        <w:t>/</w:t>
      </w:r>
      <w:r>
        <w:br/>
        <w:t>asterisks</w:t>
      </w:r>
      <w:r>
        <w:rPr>
          <w:vertAlign w:val="subscript"/>
        </w:rPr>
        <w:t>opt</w:t>
      </w:r>
      <w:r>
        <w:t xml:space="preserve">   not-slash-or-asterisk</w:t>
      </w:r>
    </w:p>
    <w:p w14:paraId="3F2E3F6F" w14:textId="77777777" w:rsidR="009C12D2" w:rsidRPr="005B7234" w:rsidRDefault="009C12D2" w:rsidP="009C12D2">
      <w:pPr>
        <w:pStyle w:val="Grammar"/>
      </w:pPr>
      <w:r>
        <w:t>asterisks:</w:t>
      </w:r>
      <w:r>
        <w:br/>
      </w:r>
      <w:r>
        <w:rPr>
          <w:rStyle w:val="Terminal"/>
        </w:rPr>
        <w:t>*</w:t>
      </w:r>
      <w:r>
        <w:br/>
        <w:t xml:space="preserve">asterisks   </w:t>
      </w:r>
      <w:r>
        <w:rPr>
          <w:rStyle w:val="Terminal"/>
        </w:rPr>
        <w:t>*</w:t>
      </w:r>
    </w:p>
    <w:p w14:paraId="3F2E3F70" w14:textId="77777777" w:rsidR="0028536B" w:rsidRDefault="0028536B" w:rsidP="009935BA">
      <w:pPr>
        <w:pStyle w:val="Grammar"/>
      </w:pPr>
      <w:r>
        <w:t>not-slash-or-asterisk:</w:t>
      </w:r>
      <w:r>
        <w:br/>
      </w:r>
      <w:r>
        <w:rPr>
          <w:rStyle w:val="GrammarText"/>
        </w:rPr>
        <w:t xml:space="preserve">Any Unicode character except </w:t>
      </w:r>
      <w:r>
        <w:rPr>
          <w:rStyle w:val="Terminal"/>
        </w:rPr>
        <w:t>/</w:t>
      </w:r>
      <w:r>
        <w:rPr>
          <w:rStyle w:val="GrammarText"/>
        </w:rPr>
        <w:t xml:space="preserve"> or </w:t>
      </w:r>
      <w:r>
        <w:rPr>
          <w:rStyle w:val="Terminal"/>
        </w:rPr>
        <w:t>*</w:t>
      </w:r>
    </w:p>
    <w:p w14:paraId="3F2E3F71" w14:textId="77777777" w:rsidR="0028536B" w:rsidRPr="00BF6BFF" w:rsidRDefault="0028536B">
      <w:pPr>
        <w:rPr>
          <w:lang w:val="es-ES"/>
        </w:rPr>
      </w:pPr>
      <w:r w:rsidRPr="00BF6BFF">
        <w:rPr>
          <w:lang w:val="es-ES"/>
        </w:rPr>
        <w:t xml:space="preserve">Los comentarios no pueden anidarse. Las secuencias de caracteres </w:t>
      </w:r>
      <w:r w:rsidRPr="00BF6BFF">
        <w:rPr>
          <w:rStyle w:val="Codefragment"/>
          <w:lang w:val="es-ES"/>
        </w:rPr>
        <w:t>/*</w:t>
      </w:r>
      <w:r w:rsidRPr="00BF6BFF">
        <w:rPr>
          <w:lang w:val="es-ES"/>
        </w:rPr>
        <w:t xml:space="preserve"> y </w:t>
      </w:r>
      <w:r w:rsidRPr="00BF6BFF">
        <w:rPr>
          <w:rStyle w:val="Codefragment"/>
          <w:lang w:val="es-ES"/>
        </w:rPr>
        <w:t>*/</w:t>
      </w:r>
      <w:r w:rsidRPr="00BF6BFF">
        <w:rPr>
          <w:lang w:val="es-ES"/>
        </w:rPr>
        <w:t xml:space="preserve"> no tienen ningún significado especial dentro de un comentario </w:t>
      </w:r>
      <w:r w:rsidRPr="00BF6BFF">
        <w:rPr>
          <w:rStyle w:val="Codefragment"/>
          <w:lang w:val="es-ES"/>
        </w:rPr>
        <w:t>//</w:t>
      </w:r>
      <w:r w:rsidRPr="00BF6BFF">
        <w:rPr>
          <w:lang w:val="es-ES"/>
        </w:rPr>
        <w:t xml:space="preserve">, y las secuencias de caracteres </w:t>
      </w:r>
      <w:r w:rsidRPr="00BF6BFF">
        <w:rPr>
          <w:rStyle w:val="Codefragment"/>
          <w:lang w:val="es-ES"/>
        </w:rPr>
        <w:t>//</w:t>
      </w:r>
      <w:r w:rsidRPr="00BF6BFF">
        <w:rPr>
          <w:lang w:val="es-ES"/>
        </w:rPr>
        <w:t xml:space="preserve"> y </w:t>
      </w:r>
      <w:r w:rsidRPr="00BF6BFF">
        <w:rPr>
          <w:rStyle w:val="Codefragment"/>
          <w:lang w:val="es-ES"/>
        </w:rPr>
        <w:t>/*</w:t>
      </w:r>
      <w:r w:rsidRPr="00BF6BFF">
        <w:rPr>
          <w:lang w:val="es-ES"/>
        </w:rPr>
        <w:t xml:space="preserve"> no tienen ningún significado especial dentro de un comentario delimitado.</w:t>
      </w:r>
    </w:p>
    <w:p w14:paraId="3F2E3F72" w14:textId="77777777" w:rsidR="0028536B" w:rsidRPr="00BF6BFF" w:rsidRDefault="0028536B">
      <w:pPr>
        <w:rPr>
          <w:lang w:val="es-ES"/>
        </w:rPr>
      </w:pPr>
      <w:r w:rsidRPr="00BF6BFF">
        <w:rPr>
          <w:lang w:val="es-ES"/>
        </w:rPr>
        <w:t>Los comentarios no se procesan dentro de literales de carácter y de cadena.</w:t>
      </w:r>
    </w:p>
    <w:p w14:paraId="3F2E3F73" w14:textId="77777777" w:rsidR="0028536B" w:rsidRDefault="0028536B">
      <w:r>
        <w:t>El ejemplo</w:t>
      </w:r>
    </w:p>
    <w:p w14:paraId="3F2E3F74" w14:textId="77777777" w:rsidR="0028536B" w:rsidRDefault="0028536B">
      <w:pPr>
        <w:pStyle w:val="Code"/>
      </w:pPr>
      <w:r>
        <w:lastRenderedPageBreak/>
        <w:t>/* Hello, world program</w:t>
      </w:r>
      <w:r>
        <w:br/>
        <w:t xml:space="preserve">   This program writes “hello, world” to the console</w:t>
      </w:r>
      <w:r>
        <w:br/>
        <w:t>*/</w:t>
      </w:r>
      <w:r>
        <w:br/>
        <w:t>class Hello</w:t>
      </w:r>
      <w:r>
        <w:br/>
        <w:t>{</w:t>
      </w:r>
      <w:r>
        <w:br/>
      </w:r>
      <w:r>
        <w:tab/>
        <w:t xml:space="preserve">static void </w:t>
      </w:r>
      <w:smartTag w:uri="urn:schemas-microsoft-com:office:smarttags" w:element="place">
        <w:r>
          <w:t>Main</w:t>
        </w:r>
      </w:smartTag>
      <w:r>
        <w:t>() {</w:t>
      </w:r>
      <w:r>
        <w:br/>
      </w:r>
      <w:r>
        <w:tab/>
      </w:r>
      <w:r>
        <w:tab/>
        <w:t>System.Console.WriteLine("hello, world");</w:t>
      </w:r>
      <w:r>
        <w:br/>
      </w:r>
      <w:r>
        <w:tab/>
        <w:t>}</w:t>
      </w:r>
      <w:r>
        <w:br/>
        <w:t>}</w:t>
      </w:r>
    </w:p>
    <w:p w14:paraId="3F2E3F75" w14:textId="77777777" w:rsidR="0028536B" w:rsidRPr="00BF6BFF" w:rsidRDefault="0028536B">
      <w:pPr>
        <w:rPr>
          <w:lang w:val="es-ES"/>
        </w:rPr>
      </w:pPr>
      <w:r w:rsidRPr="00BF6BFF">
        <w:rPr>
          <w:lang w:val="es-ES"/>
        </w:rPr>
        <w:t>incluye un comentario delimitado.</w:t>
      </w:r>
    </w:p>
    <w:p w14:paraId="3F2E3F76" w14:textId="77777777" w:rsidR="0028536B" w:rsidRPr="00BF6BFF" w:rsidRDefault="0028536B">
      <w:pPr>
        <w:rPr>
          <w:lang w:val="es-ES"/>
        </w:rPr>
      </w:pPr>
      <w:r w:rsidRPr="00BF6BFF">
        <w:rPr>
          <w:lang w:val="es-ES"/>
        </w:rPr>
        <w:t>El ejemplo</w:t>
      </w:r>
    </w:p>
    <w:p w14:paraId="3F2E3F77" w14:textId="77777777" w:rsidR="0028536B" w:rsidRDefault="0028536B">
      <w:pPr>
        <w:pStyle w:val="Code"/>
      </w:pPr>
      <w:r>
        <w:t>// Hello, world program</w:t>
      </w:r>
      <w:r>
        <w:br/>
        <w:t>// This program writes “hello, world” to the console</w:t>
      </w:r>
      <w:r>
        <w:br/>
        <w:t>//</w:t>
      </w:r>
      <w:r>
        <w:br/>
        <w:t>class Hello // any name will do for this class</w:t>
      </w:r>
      <w:r>
        <w:br/>
        <w:t>{</w:t>
      </w:r>
      <w:r>
        <w:br/>
      </w:r>
      <w:r>
        <w:tab/>
        <w:t xml:space="preserve">static void </w:t>
      </w:r>
      <w:smartTag w:uri="urn:schemas-microsoft-com:office:smarttags" w:element="place">
        <w:r>
          <w:t>Main</w:t>
        </w:r>
      </w:smartTag>
      <w:r>
        <w:t>() { // this method must be named "Main"</w:t>
      </w:r>
      <w:r>
        <w:br/>
      </w:r>
      <w:r>
        <w:tab/>
      </w:r>
      <w:r>
        <w:tab/>
        <w:t>System.Console.WriteLine("hello, world");</w:t>
      </w:r>
      <w:r>
        <w:br/>
      </w:r>
      <w:r>
        <w:tab/>
        <w:t>}</w:t>
      </w:r>
      <w:r>
        <w:br/>
        <w:t>}</w:t>
      </w:r>
    </w:p>
    <w:p w14:paraId="3F2E3F78" w14:textId="77777777" w:rsidR="0028536B" w:rsidRPr="00BF6BFF" w:rsidRDefault="0028536B">
      <w:pPr>
        <w:rPr>
          <w:lang w:val="es-ES"/>
        </w:rPr>
      </w:pPr>
      <w:r w:rsidRPr="00BF6BFF">
        <w:rPr>
          <w:lang w:val="es-ES"/>
        </w:rPr>
        <w:t>muestra varios comentarios en una línea.</w:t>
      </w:r>
    </w:p>
    <w:p w14:paraId="3F2E3F79" w14:textId="77777777" w:rsidR="00D070D4" w:rsidRDefault="00D070D4" w:rsidP="00D070D4">
      <w:pPr>
        <w:pStyle w:val="Heading3"/>
      </w:pPr>
      <w:bookmarkStart w:id="84" w:name="_Ref54348988"/>
      <w:bookmarkStart w:id="85" w:name="_Ref54349111"/>
      <w:bookmarkStart w:id="86" w:name="_Ref462576650"/>
      <w:bookmarkStart w:id="87" w:name="_Toc495484358"/>
      <w:bookmarkStart w:id="88" w:name="_Toc365606707"/>
      <w:r>
        <w:t>Espacio en blanco</w:t>
      </w:r>
      <w:bookmarkEnd w:id="84"/>
      <w:bookmarkEnd w:id="85"/>
      <w:bookmarkEnd w:id="88"/>
    </w:p>
    <w:p w14:paraId="3F2E3F7A" w14:textId="77777777" w:rsidR="00D070D4" w:rsidRPr="00BF6BFF" w:rsidRDefault="00D070D4" w:rsidP="00D070D4">
      <w:pPr>
        <w:rPr>
          <w:lang w:val="es-ES"/>
        </w:rPr>
      </w:pPr>
      <w:r w:rsidRPr="00BF6BFF">
        <w:rPr>
          <w:lang w:val="es-ES"/>
        </w:rPr>
        <w:t>Espacio en blanco se define como cualquier carácter con la clase Unicode Zs (que incluye el carácter de espacio) así como el carácter de tabulación horizontal, el carácter de tabulación vertical y el carácter de avance de página.</w:t>
      </w:r>
    </w:p>
    <w:p w14:paraId="3F2E3F7B" w14:textId="77777777" w:rsidR="00D070D4" w:rsidRDefault="00D070D4" w:rsidP="00D070D4">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14:paraId="3F2E3F7C" w14:textId="77777777" w:rsidR="0028536B" w:rsidRDefault="0028536B">
      <w:pPr>
        <w:pStyle w:val="Heading2"/>
      </w:pPr>
      <w:bookmarkStart w:id="89" w:name="_Ref54349021"/>
      <w:bookmarkStart w:id="90" w:name="_Ref54349034"/>
      <w:bookmarkStart w:id="91" w:name="_Ref54349094"/>
      <w:bookmarkStart w:id="92" w:name="_Ref54349215"/>
      <w:bookmarkStart w:id="93" w:name="_Ref54349244"/>
      <w:bookmarkStart w:id="94" w:name="_Ref54349256"/>
      <w:bookmarkStart w:id="95" w:name="_Toc365606708"/>
      <w:r>
        <w:t>Tokens</w:t>
      </w:r>
      <w:bookmarkEnd w:id="86"/>
      <w:bookmarkEnd w:id="87"/>
      <w:bookmarkEnd w:id="89"/>
      <w:bookmarkEnd w:id="90"/>
      <w:bookmarkEnd w:id="91"/>
      <w:bookmarkEnd w:id="92"/>
      <w:bookmarkEnd w:id="93"/>
      <w:bookmarkEnd w:id="94"/>
      <w:bookmarkEnd w:id="95"/>
    </w:p>
    <w:p w14:paraId="3F2E3F7D" w14:textId="77777777" w:rsidR="0028536B" w:rsidRPr="00BF6BFF" w:rsidRDefault="0028536B">
      <w:pPr>
        <w:rPr>
          <w:lang w:val="es-ES"/>
        </w:rPr>
      </w:pPr>
      <w:r w:rsidRPr="00BF6BFF">
        <w:rPr>
          <w:lang w:val="es-ES"/>
        </w:rPr>
        <w:t>Existen varias clases de símbolos (token): identificadores, palabras clave, literales, operadores y signos de puntuación. Los espacios en blanco y los comentarios no son símbolos (token), si bien actúan como separadores entre ellos.</w:t>
      </w:r>
    </w:p>
    <w:p w14:paraId="3F2E3F7E" w14:textId="77777777"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14:paraId="3F2E3F7F" w14:textId="77777777" w:rsidR="0028536B" w:rsidRPr="00BF6BFF" w:rsidRDefault="0028536B">
      <w:pPr>
        <w:pStyle w:val="Heading3"/>
        <w:rPr>
          <w:lang w:val="es-ES"/>
        </w:rPr>
      </w:pPr>
      <w:bookmarkStart w:id="96" w:name="_Ref503694099"/>
      <w:bookmarkStart w:id="97" w:name="_Ref462576198"/>
      <w:bookmarkStart w:id="98" w:name="_Toc495484360"/>
      <w:bookmarkStart w:id="99" w:name="_Toc365606709"/>
      <w:r w:rsidRPr="00BF6BFF">
        <w:rPr>
          <w:lang w:val="es-ES"/>
        </w:rPr>
        <w:t>Secuencias de escape de caracteres Unicode</w:t>
      </w:r>
      <w:bookmarkEnd w:id="96"/>
      <w:bookmarkEnd w:id="99"/>
    </w:p>
    <w:p w14:paraId="3F2E3F80" w14:textId="77777777" w:rsidR="0028536B" w:rsidRPr="00BF6BFF" w:rsidRDefault="0028536B">
      <w:pPr>
        <w:rPr>
          <w:lang w:val="es-ES"/>
        </w:rPr>
      </w:pPr>
      <w:r w:rsidRPr="00BF6BFF">
        <w:rPr>
          <w:lang w:val="es-ES"/>
        </w:rPr>
        <w:t>Una secuencia de escape de caracteres Unicode representa un carácter Unicode. Las secuencias de escape de carácter Unicode se procesan en identificadores (§</w:t>
      </w:r>
      <w:r w:rsidR="00852C57">
        <w:fldChar w:fldCharType="begin"/>
      </w:r>
      <w:r w:rsidRPr="00BF6BFF">
        <w:rPr>
          <w:lang w:val="es-ES"/>
        </w:rPr>
        <w:instrText xml:space="preserve"> REF _Ref503695357 \w \h </w:instrText>
      </w:r>
      <w:r w:rsidR="00852C57">
        <w:fldChar w:fldCharType="separate"/>
      </w:r>
      <w:r w:rsidR="00437C65" w:rsidRPr="00BF6BFF">
        <w:rPr>
          <w:lang w:val="es-ES"/>
        </w:rPr>
        <w:t>2.4.2</w:t>
      </w:r>
      <w:r w:rsidR="00852C57">
        <w:fldChar w:fldCharType="end"/>
      </w:r>
      <w:r w:rsidRPr="00BF6BFF">
        <w:rPr>
          <w:lang w:val="es-ES"/>
        </w:rPr>
        <w:t>), literales de carácter (§</w:t>
      </w:r>
      <w:r w:rsidR="00852C57">
        <w:fldChar w:fldCharType="begin"/>
      </w:r>
      <w:r w:rsidRPr="00BF6BFF">
        <w:rPr>
          <w:lang w:val="es-ES"/>
        </w:rPr>
        <w:instrText xml:space="preserve"> REF _Ref503695423 \w \h </w:instrText>
      </w:r>
      <w:r w:rsidR="00852C57">
        <w:fldChar w:fldCharType="separate"/>
      </w:r>
      <w:r w:rsidR="00437C65" w:rsidRPr="00BF6BFF">
        <w:rPr>
          <w:lang w:val="es-ES"/>
        </w:rPr>
        <w:t>2.4.4.4</w:t>
      </w:r>
      <w:r w:rsidR="00852C57">
        <w:fldChar w:fldCharType="end"/>
      </w:r>
      <w:r w:rsidRPr="00BF6BFF">
        <w:rPr>
          <w:lang w:val="es-ES"/>
        </w:rPr>
        <w:t>) y literales de cadena normales (§</w:t>
      </w:r>
      <w:r w:rsidR="00852C57">
        <w:fldChar w:fldCharType="begin"/>
      </w:r>
      <w:r w:rsidRPr="00BF6BFF">
        <w:rPr>
          <w:lang w:val="es-ES"/>
        </w:rPr>
        <w:instrText xml:space="preserve"> REF _Ref503695412 \w \h </w:instrText>
      </w:r>
      <w:r w:rsidR="00852C57">
        <w:fldChar w:fldCharType="separate"/>
      </w:r>
      <w:r w:rsidR="00437C65" w:rsidRPr="00BF6BFF">
        <w:rPr>
          <w:lang w:val="es-ES"/>
        </w:rPr>
        <w:t>2.4.4.5</w:t>
      </w:r>
      <w:r w:rsidR="00852C57">
        <w:fldChar w:fldCharType="end"/>
      </w:r>
      <w:r w:rsidRPr="00BF6BFF">
        <w:rPr>
          <w:lang w:val="es-ES"/>
        </w:rPr>
        <w:t>). Un carácter de escape Unicode no se procesa en ninguna otra ubicación (por ejemplo, para formar un operador, un signo de puntuación o una palabra clave).</w:t>
      </w:r>
    </w:p>
    <w:p w14:paraId="3F2E3F81" w14:textId="77777777" w:rsidR="0028536B" w:rsidRPr="00BF6BFF" w:rsidRDefault="0028536B">
      <w:pPr>
        <w:pStyle w:val="Grammar"/>
        <w:rPr>
          <w:lang w:val="es-ES"/>
        </w:rPr>
      </w:pPr>
      <w:r w:rsidRPr="00BF6BFF">
        <w:rPr>
          <w:lang w:val="es-ES"/>
        </w:rPr>
        <w:lastRenderedPageBreak/>
        <w:t>unicode-escape-sequence:</w:t>
      </w:r>
      <w:r w:rsidRPr="00BF6BFF">
        <w:rPr>
          <w:lang w:val="es-ES"/>
        </w:rPr>
        <w:br/>
      </w:r>
      <w:r w:rsidRPr="00BF6BFF">
        <w:rPr>
          <w:rStyle w:val="Terminal"/>
          <w:lang w:val="es-ES"/>
        </w:rPr>
        <w:t>\u</w:t>
      </w:r>
      <w:r w:rsidRPr="00BF6BFF">
        <w:rPr>
          <w:lang w:val="es-ES"/>
        </w:rPr>
        <w:t xml:space="preserve">   hex-digit   hex-digit   hex-digit   hex-digit</w:t>
      </w:r>
      <w:r w:rsidRPr="00BF6BFF">
        <w:rPr>
          <w:lang w:val="es-ES"/>
        </w:rPr>
        <w:br/>
      </w:r>
      <w:r w:rsidRPr="00BF6BFF">
        <w:rPr>
          <w:rStyle w:val="Terminal"/>
          <w:lang w:val="es-ES"/>
        </w:rPr>
        <w:t>\U</w:t>
      </w:r>
      <w:r w:rsidRPr="00BF6BFF">
        <w:rPr>
          <w:lang w:val="es-ES"/>
        </w:rPr>
        <w:t xml:space="preserve">   hex-digit   hex-digit   hex-digit  hex-digit   hex-digit   hex-digit   hex-digit   hex-digit</w:t>
      </w:r>
    </w:p>
    <w:p w14:paraId="3F2E3F82" w14:textId="77777777" w:rsidR="0028536B" w:rsidRPr="00BF6BFF" w:rsidRDefault="0028536B">
      <w:pPr>
        <w:rPr>
          <w:lang w:val="es-ES"/>
        </w:rPr>
      </w:pPr>
      <w:r w:rsidRPr="00BF6BFF">
        <w:rPr>
          <w:lang w:val="es-ES"/>
        </w:rPr>
        <w:t>Una secuencia de escape Unicode representa el único carácter Unicode formado por el número hexadecimal que sigue a los caracteres “</w:t>
      </w:r>
      <w:r w:rsidRPr="00BF6BFF">
        <w:rPr>
          <w:rStyle w:val="Codefragment"/>
          <w:lang w:val="es-ES"/>
        </w:rPr>
        <w:t>\u</w:t>
      </w:r>
      <w:r w:rsidRPr="00BF6BFF">
        <w:rPr>
          <w:lang w:val="es-ES"/>
        </w:rPr>
        <w:t>” o “</w:t>
      </w:r>
      <w:r w:rsidRPr="00BF6BFF">
        <w:rPr>
          <w:rStyle w:val="Codefragment"/>
          <w:lang w:val="es-ES"/>
        </w:rPr>
        <w:t>\U</w:t>
      </w:r>
      <w:r w:rsidRPr="00BF6BFF">
        <w:rPr>
          <w:lang w:val="es-ES"/>
        </w:rPr>
        <w:t>”. Dado que C# usa una codificación de 16 bits de los puntos de código Unicode en caracteres y valores de cadena, un carácter Unicode en el intervalo de U+10000 a U+10FFFF no está permitido en un literal de caracteres y se representa mediante un par Unicode suplente en un literal de cadena. Los caracteres Unicode con puntos de código por encima de 0x10FFFF no se aceptan.</w:t>
      </w:r>
    </w:p>
    <w:p w14:paraId="3F2E3F83" w14:textId="77777777" w:rsidR="0028536B" w:rsidRPr="00BF6BFF" w:rsidRDefault="0028536B">
      <w:pPr>
        <w:rPr>
          <w:lang w:val="es-ES"/>
        </w:rPr>
      </w:pPr>
      <w:r w:rsidRPr="00BF6BFF">
        <w:rPr>
          <w:lang w:val="es-ES"/>
        </w:rPr>
        <w:t>No se llevan a cabo conversiones múltiples. Por ejemplo, el literal de cadena “</w:t>
      </w:r>
      <w:r w:rsidRPr="00BF6BFF">
        <w:rPr>
          <w:rStyle w:val="Codefragment"/>
          <w:lang w:val="es-ES"/>
        </w:rPr>
        <w:t>\u005Cu005C</w:t>
      </w:r>
      <w:r w:rsidRPr="00BF6BFF">
        <w:rPr>
          <w:lang w:val="es-ES"/>
        </w:rPr>
        <w:t>” es equivalente a “</w:t>
      </w:r>
      <w:r w:rsidRPr="00BF6BFF">
        <w:rPr>
          <w:rStyle w:val="Codefragment"/>
          <w:lang w:val="es-ES"/>
        </w:rPr>
        <w:t>\u005C</w:t>
      </w:r>
      <w:r w:rsidRPr="00BF6BFF">
        <w:rPr>
          <w:lang w:val="es-ES"/>
        </w:rPr>
        <w:t>”, no a “</w:t>
      </w:r>
      <w:r w:rsidRPr="00BF6BFF">
        <w:rPr>
          <w:rStyle w:val="Codefragment"/>
          <w:lang w:val="es-ES"/>
        </w:rPr>
        <w:t>\</w:t>
      </w:r>
      <w:r w:rsidRPr="00BF6BFF">
        <w:rPr>
          <w:lang w:val="es-ES"/>
        </w:rPr>
        <w:t xml:space="preserve">”. El valor Unicode </w:t>
      </w:r>
      <w:r w:rsidRPr="00BF6BFF">
        <w:rPr>
          <w:rStyle w:val="Codefragment"/>
          <w:lang w:val="es-ES"/>
        </w:rPr>
        <w:t>\u005C</w:t>
      </w:r>
      <w:r w:rsidRPr="00BF6BFF">
        <w:rPr>
          <w:lang w:val="es-ES"/>
        </w:rPr>
        <w:t xml:space="preserve"> es el carácter “</w:t>
      </w:r>
      <w:r w:rsidRPr="00BF6BFF">
        <w:rPr>
          <w:rStyle w:val="Codefragment"/>
          <w:lang w:val="es-ES"/>
        </w:rPr>
        <w:t>\</w:t>
      </w:r>
      <w:r w:rsidRPr="00BF6BFF">
        <w:rPr>
          <w:lang w:val="es-ES"/>
        </w:rPr>
        <w:t>”.</w:t>
      </w:r>
    </w:p>
    <w:p w14:paraId="3F2E3F84" w14:textId="77777777" w:rsidR="0028536B" w:rsidRPr="00BF6BFF" w:rsidRDefault="0028536B">
      <w:pPr>
        <w:rPr>
          <w:lang w:val="es-ES"/>
        </w:rPr>
      </w:pPr>
      <w:r w:rsidRPr="00BF6BFF">
        <w:rPr>
          <w:lang w:val="es-ES"/>
        </w:rPr>
        <w:t>El ejemplo</w:t>
      </w:r>
    </w:p>
    <w:p w14:paraId="3F2E3F85" w14:textId="77777777" w:rsidR="0028536B" w:rsidRPr="00BF6BFF" w:rsidRDefault="0028536B">
      <w:pPr>
        <w:pStyle w:val="Code"/>
        <w:rPr>
          <w:lang w:val="es-ES"/>
        </w:rPr>
      </w:pPr>
      <w:r w:rsidRPr="00BF6BFF">
        <w:rPr>
          <w:lang w:val="es-ES"/>
        </w:rPr>
        <w:t>class Class1</w:t>
      </w:r>
      <w:r w:rsidRPr="00BF6BFF">
        <w:rPr>
          <w:lang w:val="es-ES"/>
        </w:rPr>
        <w:br/>
        <w:t>{</w:t>
      </w:r>
      <w:r w:rsidRPr="00BF6BFF">
        <w:rPr>
          <w:lang w:val="es-ES"/>
        </w:rPr>
        <w:br/>
      </w:r>
      <w:r w:rsidRPr="00BF6BFF">
        <w:rPr>
          <w:lang w:val="es-ES"/>
        </w:rPr>
        <w:tab/>
        <w:t>static void Test(bool \u0066) {</w:t>
      </w:r>
      <w:r w:rsidRPr="00BF6BFF">
        <w:rPr>
          <w:lang w:val="es-ES"/>
        </w:rPr>
        <w:br/>
      </w:r>
      <w:r w:rsidRPr="00BF6BFF">
        <w:rPr>
          <w:lang w:val="es-ES"/>
        </w:rPr>
        <w:tab/>
      </w:r>
      <w:r w:rsidRPr="00BF6BFF">
        <w:rPr>
          <w:lang w:val="es-ES"/>
        </w:rPr>
        <w:tab/>
        <w:t>char c = '\u0066';</w:t>
      </w:r>
      <w:r w:rsidRPr="00BF6BFF">
        <w:rPr>
          <w:lang w:val="es-ES"/>
        </w:rPr>
        <w:br/>
      </w:r>
      <w:r w:rsidRPr="00BF6BFF">
        <w:rPr>
          <w:lang w:val="es-ES"/>
        </w:rPr>
        <w:tab/>
      </w:r>
      <w:r w:rsidRPr="00BF6BFF">
        <w:rPr>
          <w:lang w:val="es-ES"/>
        </w:rPr>
        <w:tab/>
        <w:t>if (\u0066)</w:t>
      </w:r>
      <w:r w:rsidRPr="00BF6BFF">
        <w:rPr>
          <w:lang w:val="es-ES"/>
        </w:rPr>
        <w:br/>
      </w:r>
      <w:r w:rsidRPr="00BF6BFF">
        <w:rPr>
          <w:lang w:val="es-ES"/>
        </w:rPr>
        <w:tab/>
      </w:r>
      <w:r w:rsidRPr="00BF6BFF">
        <w:rPr>
          <w:lang w:val="es-ES"/>
        </w:rPr>
        <w:tab/>
      </w:r>
      <w:r w:rsidRPr="00BF6BFF">
        <w:rPr>
          <w:lang w:val="es-ES"/>
        </w:rPr>
        <w:tab/>
        <w:t>System.Console.WriteLine(c.ToString());</w:t>
      </w:r>
      <w:r w:rsidRPr="00BF6BFF">
        <w:rPr>
          <w:lang w:val="es-ES"/>
        </w:rPr>
        <w:br/>
      </w:r>
      <w:r w:rsidRPr="00BF6BFF">
        <w:rPr>
          <w:lang w:val="es-ES"/>
        </w:rPr>
        <w:tab/>
        <w:t>}</w:t>
      </w:r>
      <w:r w:rsidRPr="00BF6BFF">
        <w:rPr>
          <w:lang w:val="es-ES"/>
        </w:rPr>
        <w:tab/>
      </w:r>
      <w:r w:rsidRPr="00BF6BFF">
        <w:rPr>
          <w:lang w:val="es-ES"/>
        </w:rPr>
        <w:tab/>
      </w:r>
      <w:r w:rsidRPr="00BF6BFF">
        <w:rPr>
          <w:lang w:val="es-ES"/>
        </w:rPr>
        <w:br/>
        <w:t>}</w:t>
      </w:r>
    </w:p>
    <w:p w14:paraId="3F2E3F86" w14:textId="77777777" w:rsidR="0028536B" w:rsidRDefault="0028536B">
      <w:r w:rsidRPr="00BF6BFF">
        <w:rPr>
          <w:lang w:val="es-ES"/>
        </w:rPr>
        <w:t xml:space="preserve">muestra varios usos de </w:t>
      </w:r>
      <w:r w:rsidRPr="00BF6BFF">
        <w:rPr>
          <w:rStyle w:val="Codefragment"/>
          <w:lang w:val="es-ES"/>
        </w:rPr>
        <w:t>\u0066</w:t>
      </w:r>
      <w:r w:rsidRPr="00BF6BFF">
        <w:rPr>
          <w:lang w:val="es-ES"/>
        </w:rPr>
        <w:t>, que es la secuencia de escape de la letra “</w:t>
      </w:r>
      <w:r w:rsidRPr="00BF6BFF">
        <w:rPr>
          <w:rStyle w:val="Codefragment"/>
          <w:lang w:val="es-ES"/>
        </w:rPr>
        <w:t>f</w:t>
      </w:r>
      <w:r w:rsidRPr="00BF6BFF">
        <w:rPr>
          <w:lang w:val="es-ES"/>
        </w:rPr>
        <w:t xml:space="preserve">”. </w:t>
      </w:r>
      <w:r>
        <w:t>El programa equivale a</w:t>
      </w:r>
    </w:p>
    <w:p w14:paraId="3F2E3F87" w14:textId="77777777" w:rsidR="0028536B" w:rsidRDefault="0028536B">
      <w:pPr>
        <w:pStyle w:val="Code"/>
      </w:pPr>
      <w:r>
        <w:t>class Class1</w:t>
      </w:r>
      <w:r>
        <w:br/>
        <w:t>{</w:t>
      </w:r>
      <w:r>
        <w:br/>
      </w:r>
      <w:r>
        <w:tab/>
        <w:t>static void Test(bool f) {</w:t>
      </w:r>
      <w:r>
        <w:br/>
      </w:r>
      <w:r>
        <w:tab/>
      </w:r>
      <w:r>
        <w:tab/>
        <w:t>char c = 'f';</w:t>
      </w:r>
      <w:r>
        <w:br/>
      </w:r>
      <w:r>
        <w:tab/>
      </w:r>
      <w:r>
        <w:tab/>
        <w:t>if (f)</w:t>
      </w:r>
      <w:r>
        <w:br/>
      </w:r>
      <w:r>
        <w:tab/>
      </w:r>
      <w:r>
        <w:tab/>
      </w:r>
      <w:r>
        <w:tab/>
        <w:t>System.Console.WriteLine(c.ToString());</w:t>
      </w:r>
      <w:r>
        <w:br/>
      </w:r>
      <w:r>
        <w:tab/>
        <w:t>}</w:t>
      </w:r>
      <w:r>
        <w:tab/>
      </w:r>
      <w:r>
        <w:tab/>
      </w:r>
      <w:r>
        <w:br/>
        <w:t>}</w:t>
      </w:r>
    </w:p>
    <w:p w14:paraId="3F2E3F88" w14:textId="77777777" w:rsidR="0028536B" w:rsidRDefault="0028536B">
      <w:pPr>
        <w:pStyle w:val="Heading3"/>
      </w:pPr>
      <w:bookmarkStart w:id="100" w:name="_Ref503695357"/>
      <w:bookmarkStart w:id="101" w:name="_Toc365606710"/>
      <w:r>
        <w:t>Identificadores</w:t>
      </w:r>
      <w:bookmarkEnd w:id="97"/>
      <w:bookmarkEnd w:id="98"/>
      <w:bookmarkEnd w:id="100"/>
      <w:bookmarkEnd w:id="101"/>
    </w:p>
    <w:p w14:paraId="3F2E3F89" w14:textId="77777777" w:rsidR="0028536B" w:rsidRPr="00BF6BFF" w:rsidRDefault="0028536B">
      <w:pPr>
        <w:rPr>
          <w:lang w:val="es-ES"/>
        </w:rPr>
      </w:pPr>
      <w:r w:rsidRPr="00BF6BFF">
        <w:rPr>
          <w:lang w:val="es-ES"/>
        </w:rPr>
        <w:t>Las reglas de los identificadores explicadas en esta sección se corresponden exactamente con las recomendadas por la norma Unicode Anexo 31, a excepción del carácter de subrayado, que está permitido como carácter inicial (como era tradicional en el lenguaje de programación C). Las secuencias de escape Unicode están permitidas en los identificadores y el carácter “</w:t>
      </w:r>
      <w:r w:rsidRPr="00BF6BFF">
        <w:rPr>
          <w:rStyle w:val="Codefragment"/>
          <w:lang w:val="es-ES"/>
        </w:rPr>
        <w:t>@</w:t>
      </w:r>
      <w:r w:rsidRPr="00BF6BFF">
        <w:rPr>
          <w:lang w:val="es-ES"/>
        </w:rPr>
        <w:t xml:space="preserve">” está permitido como prefijo para habilitar el uso de palabras clave como identificadores. </w:t>
      </w:r>
    </w:p>
    <w:p w14:paraId="3F2E3F8A" w14:textId="77777777" w:rsidR="0028536B" w:rsidRDefault="0028536B">
      <w:pPr>
        <w:pStyle w:val="Grammar"/>
      </w:pPr>
      <w:r>
        <w:t>identifier:</w:t>
      </w:r>
      <w:r>
        <w:br/>
        <w:t>available-identifier</w:t>
      </w:r>
      <w:r>
        <w:br/>
      </w:r>
      <w:r>
        <w:rPr>
          <w:rStyle w:val="Terminal"/>
        </w:rPr>
        <w:t>@</w:t>
      </w:r>
      <w:r>
        <w:t xml:space="preserve">   identifier-or-keyword</w:t>
      </w:r>
    </w:p>
    <w:p w14:paraId="3F2E3F8B" w14:textId="77777777"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14:paraId="3F2E3F8C" w14:textId="77777777" w:rsidR="0028536B" w:rsidRDefault="0028536B">
      <w:pPr>
        <w:pStyle w:val="Grammar"/>
      </w:pPr>
      <w:r>
        <w:t>identifier-or-keyword:</w:t>
      </w:r>
      <w:r>
        <w:br/>
        <w:t>identifier-start-character   identifier-part-characters</w:t>
      </w:r>
      <w:r>
        <w:rPr>
          <w:vertAlign w:val="subscript"/>
        </w:rPr>
        <w:t>opt</w:t>
      </w:r>
    </w:p>
    <w:p w14:paraId="3F2E3F8D" w14:textId="77777777" w:rsidR="0028536B" w:rsidRDefault="0028536B">
      <w:pPr>
        <w:pStyle w:val="Grammar"/>
      </w:pPr>
      <w:r>
        <w:t>identifier-start-character:</w:t>
      </w:r>
      <w:r>
        <w:br/>
        <w:t>letter-character</w:t>
      </w:r>
      <w:r>
        <w:br/>
      </w:r>
      <w:r>
        <w:rPr>
          <w:rStyle w:val="Terminal"/>
        </w:rPr>
        <w:t>_</w:t>
      </w:r>
      <w:r>
        <w:t xml:space="preserve"> </w:t>
      </w:r>
      <w:r>
        <w:rPr>
          <w:rStyle w:val="GrammarText"/>
        </w:rPr>
        <w:t xml:space="preserve">(the underscore character </w:t>
      </w:r>
      <w:r>
        <w:rPr>
          <w:rStyle w:val="Terminal"/>
        </w:rPr>
        <w:t>U+005F</w:t>
      </w:r>
      <w:r>
        <w:rPr>
          <w:rStyle w:val="GrammarText"/>
        </w:rPr>
        <w:t>)</w:t>
      </w:r>
    </w:p>
    <w:p w14:paraId="3F2E3F8E" w14:textId="77777777" w:rsidR="0028536B" w:rsidRDefault="0028536B">
      <w:pPr>
        <w:pStyle w:val="Grammar"/>
      </w:pPr>
      <w:r>
        <w:t>identifier-part-characters:</w:t>
      </w:r>
      <w:r>
        <w:br/>
        <w:t>identifier-part-character</w:t>
      </w:r>
      <w:r>
        <w:br/>
        <w:t>identifier-part-characters   identifier-part-character</w:t>
      </w:r>
    </w:p>
    <w:p w14:paraId="3F2E3F8F" w14:textId="77777777" w:rsidR="0028536B" w:rsidRDefault="0028536B">
      <w:pPr>
        <w:pStyle w:val="Grammar"/>
      </w:pPr>
      <w:r>
        <w:lastRenderedPageBreak/>
        <w:t>identifier-part-character:</w:t>
      </w:r>
      <w:r>
        <w:br/>
        <w:t>letter-character</w:t>
      </w:r>
      <w:r>
        <w:br/>
        <w:t>decimal-digit-character</w:t>
      </w:r>
      <w:r>
        <w:br/>
        <w:t>connecting-character</w:t>
      </w:r>
      <w:r>
        <w:br/>
        <w:t>combining-character</w:t>
      </w:r>
      <w:r>
        <w:br/>
        <w:t>formatting-character</w:t>
      </w:r>
    </w:p>
    <w:p w14:paraId="3F2E3F90" w14:textId="77777777" w:rsidR="0028536B" w:rsidRDefault="0028536B">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14:paraId="3F2E3F91" w14:textId="77777777" w:rsidR="0028536B" w:rsidRDefault="0028536B">
      <w:pPr>
        <w:pStyle w:val="Grammar"/>
      </w:pPr>
      <w:r>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character of classes Mn or Mc</w:t>
      </w:r>
    </w:p>
    <w:p w14:paraId="3F2E3F92" w14:textId="77777777" w:rsidR="0028536B" w:rsidRDefault="0028536B">
      <w:pPr>
        <w:pStyle w:val="Grammar"/>
      </w:pPr>
      <w:r>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14:paraId="3F2E3F93" w14:textId="77777777"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14:paraId="3F2E3F94" w14:textId="77777777"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14:paraId="3F2E3F95" w14:textId="77777777" w:rsidR="0028536B" w:rsidRPr="00BF6BFF" w:rsidRDefault="0028536B">
      <w:pPr>
        <w:rPr>
          <w:lang w:val="es-ES"/>
        </w:rPr>
      </w:pPr>
      <w:r w:rsidRPr="00BF6BFF">
        <w:rPr>
          <w:lang w:val="es-ES"/>
        </w:rPr>
        <w:t>Para obtener más información sobre las anteriores clases de caracteres, consulte la sección 4.5 de la versión 3.0 de la norma Unicode (</w:t>
      </w:r>
      <w:r w:rsidRPr="00BF6BFF">
        <w:rPr>
          <w:rStyle w:val="Emphasis"/>
          <w:lang w:val="es-ES"/>
        </w:rPr>
        <w:t>Unicode Standard</w:t>
      </w:r>
      <w:r w:rsidRPr="00BF6BFF">
        <w:rPr>
          <w:lang w:val="es-ES"/>
        </w:rPr>
        <w:t xml:space="preserve">, </w:t>
      </w:r>
      <w:r w:rsidRPr="00BF6BFF">
        <w:rPr>
          <w:rStyle w:val="Emphasis"/>
          <w:lang w:val="es-ES"/>
        </w:rPr>
        <w:t>Version 3.0</w:t>
      </w:r>
      <w:r w:rsidRPr="00BF6BFF">
        <w:rPr>
          <w:lang w:val="es-ES"/>
        </w:rPr>
        <w:t>).</w:t>
      </w:r>
    </w:p>
    <w:p w14:paraId="3F2E3F96" w14:textId="77777777" w:rsidR="0028536B" w:rsidRPr="00BF6BFF" w:rsidRDefault="0028536B">
      <w:pPr>
        <w:rPr>
          <w:lang w:val="es-ES"/>
        </w:rPr>
      </w:pPr>
      <w:r w:rsidRPr="00BF6BFF">
        <w:rPr>
          <w:lang w:val="es-ES"/>
        </w:rPr>
        <w:t>Entre los ejemplos de identificadores válidos se encuentran “</w:t>
      </w:r>
      <w:r w:rsidRPr="00BF6BFF">
        <w:rPr>
          <w:rStyle w:val="Codefragment"/>
          <w:lang w:val="es-ES"/>
        </w:rPr>
        <w:t>identifier1</w:t>
      </w:r>
      <w:r w:rsidRPr="00BF6BFF">
        <w:rPr>
          <w:lang w:val="es-ES"/>
        </w:rPr>
        <w:t>”, “</w:t>
      </w:r>
      <w:r w:rsidRPr="00BF6BFF">
        <w:rPr>
          <w:rStyle w:val="Codefragment"/>
          <w:lang w:val="es-ES"/>
        </w:rPr>
        <w:t>_identifier2</w:t>
      </w:r>
      <w:r w:rsidRPr="00BF6BFF">
        <w:rPr>
          <w:lang w:val="es-ES"/>
        </w:rPr>
        <w:t>” y “</w:t>
      </w:r>
      <w:r w:rsidRPr="00BF6BFF">
        <w:rPr>
          <w:rStyle w:val="Codefragment"/>
          <w:lang w:val="es-ES"/>
        </w:rPr>
        <w:t>@if</w:t>
      </w:r>
      <w:r w:rsidRPr="00BF6BFF">
        <w:rPr>
          <w:lang w:val="es-ES"/>
        </w:rPr>
        <w:t>”.</w:t>
      </w:r>
    </w:p>
    <w:p w14:paraId="3F2E3F97" w14:textId="77777777" w:rsidR="0028536B" w:rsidRPr="00BF6BFF" w:rsidRDefault="0028536B">
      <w:pPr>
        <w:rPr>
          <w:lang w:val="es-ES"/>
        </w:rPr>
      </w:pPr>
      <w:r w:rsidRPr="00BF6BFF">
        <w:rPr>
          <w:lang w:val="es-ES"/>
        </w:rPr>
        <w:t>Los identificadores incluidos en programas según la norma deberán seguir el formato canónico definido en el documento Unicode Normalization Form C (anexo 15 de la norma Unicode). El comportamiento ante identificadores que no se ajusten a dicho formato dependerá de la implementación; no obstante, no serán necesarios diagnósticos.</w:t>
      </w:r>
    </w:p>
    <w:p w14:paraId="3F2E3F98" w14:textId="77777777" w:rsidR="0028536B" w:rsidRPr="00BF6BFF" w:rsidRDefault="0028536B">
      <w:pPr>
        <w:rPr>
          <w:lang w:val="es-ES"/>
        </w:rPr>
      </w:pPr>
      <w:r w:rsidRPr="00BF6BFF">
        <w:rPr>
          <w:lang w:val="es-ES"/>
        </w:rPr>
        <w:t>El prefijo “</w:t>
      </w:r>
      <w:r w:rsidRPr="00BF6BFF">
        <w:rPr>
          <w:rStyle w:val="Codefragment"/>
          <w:lang w:val="es-ES"/>
        </w:rPr>
        <w:t>@</w:t>
      </w:r>
      <w:r w:rsidRPr="00BF6BFF">
        <w:rPr>
          <w:lang w:val="es-ES"/>
        </w:rPr>
        <w:t xml:space="preserve">” habilita el uso de palabras clave como identificadores, lo cual resulta útil cuando se interactúa con otros lenguajes de programación. El carácter </w:t>
      </w:r>
      <w:r w:rsidRPr="00BF6BFF">
        <w:rPr>
          <w:rStyle w:val="Codefragment"/>
          <w:lang w:val="es-ES"/>
        </w:rPr>
        <w:t>@</w:t>
      </w:r>
      <w:r w:rsidRPr="00BF6BFF">
        <w:rPr>
          <w:lang w:val="es-ES"/>
        </w:rPr>
        <w:t xml:space="preserve"> en realidad no forma parte del identificador, por lo que el identificador podría considerarse en otros lenguajes como un identificador normal, sin el prefijo. Los identificadores con prefijo </w:t>
      </w:r>
      <w:r w:rsidRPr="00BF6BFF">
        <w:rPr>
          <w:rStyle w:val="Codefragment"/>
          <w:lang w:val="es-ES"/>
        </w:rPr>
        <w:t>@</w:t>
      </w:r>
      <w:r w:rsidRPr="00BF6BFF">
        <w:rPr>
          <w:lang w:val="es-ES"/>
        </w:rPr>
        <w:t xml:space="preserve"> se conocen como </w:t>
      </w:r>
      <w:r w:rsidRPr="00BF6BFF">
        <w:rPr>
          <w:rStyle w:val="Term"/>
          <w:lang w:val="es-ES"/>
        </w:rPr>
        <w:t>identificadores textuales</w:t>
      </w:r>
      <w:r w:rsidRPr="00BF6BFF">
        <w:rPr>
          <w:lang w:val="es-ES"/>
        </w:rPr>
        <w:t xml:space="preserve">. El uso del prefijo </w:t>
      </w:r>
      <w:r w:rsidRPr="00BF6BFF">
        <w:rPr>
          <w:rStyle w:val="Codefragment"/>
          <w:lang w:val="es-ES"/>
        </w:rPr>
        <w:t>@</w:t>
      </w:r>
      <w:r w:rsidRPr="00BF6BFF">
        <w:rPr>
          <w:lang w:val="es-ES"/>
        </w:rPr>
        <w:t xml:space="preserve"> para los identificadores que no son palabras clave está permitido, pero no se recomienda por cuestión de estilo.</w:t>
      </w:r>
    </w:p>
    <w:p w14:paraId="3F2E3F99" w14:textId="77777777" w:rsidR="0028536B" w:rsidRDefault="0028536B">
      <w:r>
        <w:t>El ejemplo:</w:t>
      </w:r>
    </w:p>
    <w:p w14:paraId="3F2E3F9A" w14:textId="77777777" w:rsidR="0028536B" w:rsidRDefault="0028536B">
      <w:pPr>
        <w:pStyle w:val="Code"/>
      </w:pPr>
      <w:r>
        <w:t>class @class</w:t>
      </w:r>
      <w:r>
        <w:br/>
        <w:t>{</w:t>
      </w:r>
      <w:r>
        <w:br/>
      </w:r>
      <w:r>
        <w:tab/>
        <w:t>public static void @static(bool @bool) {</w:t>
      </w:r>
      <w:r>
        <w:br/>
      </w:r>
      <w:r>
        <w:tab/>
      </w:r>
      <w:r>
        <w:tab/>
        <w:t>if (@bool)</w:t>
      </w:r>
      <w:r>
        <w:br/>
      </w:r>
      <w:r>
        <w:tab/>
      </w:r>
      <w:r>
        <w:tab/>
      </w:r>
      <w:r>
        <w:tab/>
        <w:t>System.Console.WriteLine("true");</w:t>
      </w:r>
      <w:r>
        <w:br/>
      </w:r>
      <w:r>
        <w:tab/>
      </w:r>
      <w:r>
        <w:tab/>
        <w:t>else</w:t>
      </w:r>
      <w:r>
        <w:br/>
      </w:r>
      <w:r>
        <w:tab/>
      </w:r>
      <w:r>
        <w:tab/>
      </w:r>
      <w:r>
        <w:tab/>
        <w:t>System.Console.WriteLine("false");</w:t>
      </w:r>
      <w:r>
        <w:br/>
      </w:r>
      <w:r>
        <w:tab/>
        <w:t>}</w:t>
      </w:r>
      <w:r>
        <w:tab/>
      </w:r>
      <w:r>
        <w:br/>
        <w:t>}</w:t>
      </w:r>
    </w:p>
    <w:p w14:paraId="3F2E3F9B" w14:textId="77777777" w:rsidR="0028536B" w:rsidRDefault="0028536B">
      <w:pPr>
        <w:pStyle w:val="Code"/>
      </w:pPr>
      <w:r>
        <w:lastRenderedPageBreak/>
        <w:t>class Class1</w:t>
      </w:r>
      <w:r>
        <w:br/>
        <w:t>{</w:t>
      </w:r>
      <w:r>
        <w:br/>
      </w:r>
      <w:r>
        <w:tab/>
        <w:t>static void M() {</w:t>
      </w:r>
      <w:r>
        <w:br/>
      </w:r>
      <w:r>
        <w:tab/>
      </w:r>
      <w:r>
        <w:tab/>
        <w:t>cl\u0061ss.st\u0061tic(true);</w:t>
      </w:r>
      <w:r>
        <w:br/>
      </w:r>
      <w:r>
        <w:tab/>
        <w:t>}</w:t>
      </w:r>
      <w:r>
        <w:br/>
        <w:t>}</w:t>
      </w:r>
    </w:p>
    <w:p w14:paraId="3F2E3F9C" w14:textId="77777777" w:rsidR="0028536B" w:rsidRPr="00BF6BFF" w:rsidRDefault="0028536B">
      <w:pPr>
        <w:rPr>
          <w:lang w:val="es-ES"/>
        </w:rPr>
      </w:pPr>
      <w:r w:rsidRPr="00BF6BFF">
        <w:rPr>
          <w:lang w:val="es-ES"/>
        </w:rPr>
        <w:t>define una clase denominada “</w:t>
      </w:r>
      <w:r w:rsidRPr="00BF6BFF">
        <w:rPr>
          <w:rStyle w:val="Codefragment"/>
          <w:lang w:val="es-ES"/>
        </w:rPr>
        <w:t>class</w:t>
      </w:r>
      <w:r w:rsidRPr="00BF6BFF">
        <w:rPr>
          <w:lang w:val="es-ES"/>
        </w:rPr>
        <w:t>” con un método estático denominado “</w:t>
      </w:r>
      <w:r w:rsidRPr="00BF6BFF">
        <w:rPr>
          <w:rStyle w:val="Codefragment"/>
          <w:lang w:val="es-ES"/>
        </w:rPr>
        <w:t>static</w:t>
      </w:r>
      <w:r w:rsidRPr="00BF6BFF">
        <w:rPr>
          <w:lang w:val="es-ES"/>
        </w:rPr>
        <w:t>” que toma un parámetro denominado “</w:t>
      </w:r>
      <w:r w:rsidRPr="00BF6BFF">
        <w:rPr>
          <w:rStyle w:val="Codefragment"/>
          <w:lang w:val="es-ES"/>
        </w:rPr>
        <w:t>bool</w:t>
      </w:r>
      <w:r w:rsidRPr="00BF6BFF">
        <w:rPr>
          <w:lang w:val="es-ES"/>
        </w:rPr>
        <w:t>”. Tenga en cuenta que, dado que los escapes de Unicode no están permitidos en las palabras clave, el token “</w:t>
      </w:r>
      <w:r w:rsidRPr="00BF6BFF">
        <w:rPr>
          <w:rStyle w:val="Codefragment"/>
          <w:lang w:val="es-ES"/>
        </w:rPr>
        <w:t>cl\u0061ss</w:t>
      </w:r>
      <w:r w:rsidRPr="00BF6BFF">
        <w:rPr>
          <w:lang w:val="es-ES"/>
        </w:rPr>
        <w:t>” es un identificador idéntico a “</w:t>
      </w:r>
      <w:r w:rsidRPr="00BF6BFF">
        <w:rPr>
          <w:rStyle w:val="Codefragment"/>
          <w:lang w:val="es-ES"/>
        </w:rPr>
        <w:t>@class</w:t>
      </w:r>
      <w:r w:rsidRPr="00BF6BFF">
        <w:rPr>
          <w:lang w:val="es-ES"/>
        </w:rPr>
        <w:t>”.</w:t>
      </w:r>
    </w:p>
    <w:p w14:paraId="3F2E3F9D" w14:textId="77777777" w:rsidR="0028536B" w:rsidRPr="00BF6BFF" w:rsidRDefault="0028536B">
      <w:pPr>
        <w:rPr>
          <w:lang w:val="es-ES"/>
        </w:rPr>
      </w:pPr>
      <w:r w:rsidRPr="00BF6BFF">
        <w:rPr>
          <w:lang w:val="es-ES"/>
        </w:rPr>
        <w:t>Dos identificadores se consideran el mismo si son idénticos después de aplicarse las siguientes transformaciones, por orden:</w:t>
      </w:r>
    </w:p>
    <w:p w14:paraId="3F2E3F9E" w14:textId="77777777" w:rsidR="0028536B" w:rsidRPr="00BF6BFF" w:rsidRDefault="0028536B">
      <w:pPr>
        <w:pStyle w:val="ListBullet"/>
        <w:rPr>
          <w:lang w:val="es-ES"/>
        </w:rPr>
      </w:pPr>
      <w:r w:rsidRPr="00BF6BFF">
        <w:rPr>
          <w:lang w:val="es-ES"/>
        </w:rPr>
        <w:t>El prefijo “</w:t>
      </w:r>
      <w:r w:rsidRPr="00BF6BFF">
        <w:rPr>
          <w:rStyle w:val="Codefragment"/>
          <w:lang w:val="es-ES"/>
        </w:rPr>
        <w:t>@</w:t>
      </w:r>
      <w:r w:rsidRPr="00BF6BFF">
        <w:rPr>
          <w:lang w:val="es-ES"/>
        </w:rPr>
        <w:t>”, si aparece, se quitará.</w:t>
      </w:r>
    </w:p>
    <w:p w14:paraId="3F2E3F9F" w14:textId="77777777" w:rsidR="0028536B" w:rsidRPr="00BF6BFF" w:rsidRDefault="0028536B">
      <w:pPr>
        <w:pStyle w:val="ListBullet"/>
        <w:rPr>
          <w:lang w:val="es-ES"/>
        </w:rPr>
      </w:pPr>
      <w:r w:rsidRPr="00BF6BFF">
        <w:rPr>
          <w:lang w:val="es-ES"/>
        </w:rPr>
        <w:t>Cada secuencia de escape Unicode (</w:t>
      </w:r>
      <w:r w:rsidRPr="00BF6BFF">
        <w:rPr>
          <w:rStyle w:val="Production"/>
          <w:lang w:val="es-ES"/>
        </w:rPr>
        <w:t>unicode-escape-sequence</w:t>
      </w:r>
      <w:r w:rsidRPr="00BF6BFF">
        <w:rPr>
          <w:lang w:val="es-ES"/>
        </w:rPr>
        <w:t>) se transformará en su carácter Unicode correspondiente.</w:t>
      </w:r>
    </w:p>
    <w:p w14:paraId="3F2E3FA0" w14:textId="77777777" w:rsidR="0028536B" w:rsidRPr="00BF6BFF" w:rsidRDefault="0028536B">
      <w:pPr>
        <w:pStyle w:val="ListBullet"/>
        <w:rPr>
          <w:lang w:val="es-ES"/>
        </w:rPr>
      </w:pPr>
      <w:r w:rsidRPr="00BF6BFF">
        <w:rPr>
          <w:lang w:val="es-ES"/>
        </w:rPr>
        <w:t>Todos los caracteres de formato (</w:t>
      </w:r>
      <w:r w:rsidRPr="00BF6BFF">
        <w:rPr>
          <w:rStyle w:val="Production"/>
          <w:lang w:val="es-ES"/>
        </w:rPr>
        <w:t>formatting-characters</w:t>
      </w:r>
      <w:r w:rsidRPr="00BF6BFF">
        <w:rPr>
          <w:lang w:val="es-ES"/>
        </w:rPr>
        <w:t>) serán quitados.</w:t>
      </w:r>
    </w:p>
    <w:p w14:paraId="3F2E3FA1" w14:textId="77777777" w:rsidR="0028536B" w:rsidRPr="00BF6BFF" w:rsidRDefault="0028536B">
      <w:pPr>
        <w:rPr>
          <w:lang w:val="es-ES"/>
        </w:rPr>
      </w:pPr>
      <w:r w:rsidRPr="00BF6BFF">
        <w:rPr>
          <w:lang w:val="es-ES"/>
        </w:rPr>
        <w:t>Los identificadores que contienen dos caracteres de subrayado (</w:t>
      </w:r>
      <w:r w:rsidRPr="00BF6BFF">
        <w:rPr>
          <w:rStyle w:val="Codefragment"/>
          <w:lang w:val="es-ES"/>
        </w:rPr>
        <w:t>U+005F</w:t>
      </w:r>
      <w:r w:rsidRPr="00BF6BFF">
        <w:rPr>
          <w:lang w:val="es-ES"/>
        </w:rPr>
        <w:t>) consecutivos se reservan para uso de la implementación. Por ejemplo, una implementación podría proporcionar palabras clave extendidas que empiecen por dos caracteres de subrayado.</w:t>
      </w:r>
    </w:p>
    <w:p w14:paraId="3F2E3FA2" w14:textId="77777777" w:rsidR="0028536B" w:rsidRDefault="0028536B">
      <w:pPr>
        <w:pStyle w:val="Heading3"/>
      </w:pPr>
      <w:bookmarkStart w:id="102" w:name="_Toc445782957"/>
      <w:bookmarkStart w:id="103" w:name="_Ref462576223"/>
      <w:bookmarkStart w:id="104" w:name="_Toc495484361"/>
      <w:bookmarkStart w:id="105" w:name="_Ref229376100"/>
      <w:bookmarkStart w:id="106" w:name="_Toc365606711"/>
      <w:r>
        <w:t>Palabras clave</w:t>
      </w:r>
      <w:bookmarkEnd w:id="102"/>
      <w:bookmarkEnd w:id="103"/>
      <w:bookmarkEnd w:id="104"/>
      <w:bookmarkEnd w:id="105"/>
      <w:bookmarkEnd w:id="106"/>
    </w:p>
    <w:p w14:paraId="3F2E3FA3" w14:textId="77777777" w:rsidR="0028536B" w:rsidRPr="00BF6BFF" w:rsidRDefault="0028536B">
      <w:pPr>
        <w:rPr>
          <w:lang w:val="es-ES"/>
        </w:rPr>
      </w:pPr>
      <w:r w:rsidRPr="00BF6BFF">
        <w:rPr>
          <w:lang w:val="es-ES"/>
        </w:rPr>
        <w:t xml:space="preserve">Una </w:t>
      </w:r>
      <w:r w:rsidRPr="00BF6BFF">
        <w:rPr>
          <w:rStyle w:val="Term"/>
          <w:lang w:val="es-ES"/>
        </w:rPr>
        <w:t>palabra clave</w:t>
      </w:r>
      <w:r w:rsidRPr="00BF6BFF">
        <w:rPr>
          <w:lang w:val="es-ES"/>
        </w:rPr>
        <w:t xml:space="preserve"> es una secuencia de caracteres similar a un identificador que está reservada y no puede utilizarse como identificador excepto cuando tiene como prefijo el carácter </w:t>
      </w:r>
      <w:r w:rsidRPr="00BF6BFF">
        <w:rPr>
          <w:rStyle w:val="Codefragment"/>
          <w:lang w:val="es-ES"/>
        </w:rPr>
        <w:t>@</w:t>
      </w:r>
      <w:r w:rsidRPr="00BF6BFF">
        <w:rPr>
          <w:lang w:val="es-ES"/>
        </w:rPr>
        <w:t>.</w:t>
      </w:r>
    </w:p>
    <w:p w14:paraId="3F2E3FA4" w14:textId="77777777" w:rsidR="0028536B" w:rsidRDefault="0028536B">
      <w:pPr>
        <w:pStyle w:val="Grammar"/>
      </w:pPr>
      <w:r>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14:paraId="3F2E3FA5" w14:textId="0E8BD6EE" w:rsidR="0028536B" w:rsidRPr="00BF6BFF" w:rsidRDefault="0028536B">
      <w:pPr>
        <w:rPr>
          <w:lang w:val="es-ES"/>
        </w:rPr>
      </w:pPr>
      <w:bookmarkStart w:id="107" w:name="_Toc445782958"/>
      <w:bookmarkStart w:id="108" w:name="_Ref449414802"/>
      <w:bookmarkStart w:id="109" w:name="_Ref449414818"/>
      <w:bookmarkStart w:id="110" w:name="_Ref450668500"/>
      <w:bookmarkStart w:id="111" w:name="_Ref462576210"/>
      <w:r w:rsidRPr="00BF6BFF">
        <w:rPr>
          <w:lang w:val="es-ES"/>
        </w:rPr>
        <w:t>En algunos lugares de la gramática, hay identificadores específicos con significados especiales, pero no son palabras clave. Estos identificadores se denominan a veces “palabras clave contextuales”. Por ejemplo, en una declaración de propiedad, los identificadores “</w:t>
      </w:r>
      <w:r w:rsidRPr="00BF6BFF">
        <w:rPr>
          <w:rStyle w:val="Codefragment"/>
          <w:lang w:val="es-ES"/>
        </w:rPr>
        <w:t>get</w:t>
      </w:r>
      <w:r w:rsidRPr="00BF6BFF">
        <w:rPr>
          <w:lang w:val="es-ES"/>
        </w:rPr>
        <w:t>” y “</w:t>
      </w:r>
      <w:r w:rsidRPr="00BF6BFF">
        <w:rPr>
          <w:rStyle w:val="Codefragment"/>
          <w:lang w:val="es-ES"/>
        </w:rPr>
        <w:t>set</w:t>
      </w:r>
      <w:r w:rsidRPr="00BF6BFF">
        <w:rPr>
          <w:lang w:val="es-ES"/>
        </w:rPr>
        <w:t>” tienen un significado especial (§</w:t>
      </w:r>
      <w:r w:rsidR="00852C57">
        <w:fldChar w:fldCharType="begin"/>
      </w:r>
      <w:r w:rsidR="009065E9" w:rsidRPr="00BF6BFF">
        <w:rPr>
          <w:lang w:val="es-ES"/>
        </w:rPr>
        <w:instrText xml:space="preserve"> REF _Ref462024327 \r \h </w:instrText>
      </w:r>
      <w:r w:rsidR="00852C57">
        <w:fldChar w:fldCharType="separate"/>
      </w:r>
      <w:r w:rsidR="00437C65" w:rsidRPr="00BF6BFF">
        <w:rPr>
          <w:lang w:val="es-ES"/>
        </w:rPr>
        <w:t>10.7.2</w:t>
      </w:r>
      <w:r w:rsidR="00852C57">
        <w:fldChar w:fldCharType="end"/>
      </w:r>
      <w:r w:rsidRPr="00BF6BFF">
        <w:rPr>
          <w:lang w:val="es-ES"/>
        </w:rPr>
        <w:t xml:space="preserve">). En estas ubicaciones no se permite usar identificadores distintos de </w:t>
      </w:r>
      <w:r w:rsidRPr="00BF6BFF">
        <w:rPr>
          <w:rStyle w:val="Codefragment"/>
          <w:lang w:val="es-ES"/>
        </w:rPr>
        <w:t>get</w:t>
      </w:r>
      <w:r w:rsidRPr="00BF6BFF">
        <w:rPr>
          <w:lang w:val="es-ES"/>
        </w:rPr>
        <w:t xml:space="preserve"> o </w:t>
      </w:r>
      <w:r w:rsidRPr="00BF6BFF">
        <w:rPr>
          <w:rStyle w:val="Codefragment"/>
          <w:lang w:val="es-ES"/>
        </w:rPr>
        <w:t>set</w:t>
      </w:r>
      <w:r w:rsidRPr="00BF6BFF">
        <w:rPr>
          <w:lang w:val="es-ES"/>
        </w:rPr>
        <w:t>, por lo que este uso no presenta conflictos si se utilizan estas palabras como identificadores. En otros casos, por ejemplo con el identificador “</w:t>
      </w:r>
      <w:r w:rsidRPr="00BF6BFF">
        <w:rPr>
          <w:rStyle w:val="Codefragment"/>
          <w:lang w:val="es-ES"/>
        </w:rPr>
        <w:t>var</w:t>
      </w:r>
      <w:r w:rsidRPr="00BF6BFF">
        <w:rPr>
          <w:lang w:val="es-ES"/>
        </w:rPr>
        <w:t>” en declaraciones de variables locales con tipo implícito (§</w:t>
      </w:r>
      <w:r w:rsidR="00852C57">
        <w:fldChar w:fldCharType="begin"/>
      </w:r>
      <w:r w:rsidR="006777E7" w:rsidRPr="00BF6BFF">
        <w:rPr>
          <w:lang w:val="es-ES"/>
        </w:rPr>
        <w:instrText xml:space="preserve"> REF _Ref470933975 \r \h </w:instrText>
      </w:r>
      <w:r w:rsidR="00852C57">
        <w:fldChar w:fldCharType="separate"/>
      </w:r>
      <w:r w:rsidR="00437C65" w:rsidRPr="00BF6BFF">
        <w:rPr>
          <w:lang w:val="es-ES"/>
        </w:rPr>
        <w:t>8.5.1</w:t>
      </w:r>
      <w:r w:rsidR="00852C57">
        <w:fldChar w:fldCharType="end"/>
      </w:r>
      <w:r w:rsidRPr="00BF6BFF">
        <w:rPr>
          <w:lang w:val="es-ES"/>
        </w:rPr>
        <w:t>), las palabras clave contextuales pueden entrar en conflicto con los nombres declarados. En esos casos, el nombre declarado tiene prioridad sobre el uso del identificador como palabra clave contextual.</w:t>
      </w:r>
    </w:p>
    <w:p w14:paraId="3F2E3FA6" w14:textId="77777777" w:rsidR="0028536B" w:rsidRDefault="0028536B">
      <w:pPr>
        <w:pStyle w:val="Heading3"/>
      </w:pPr>
      <w:bookmarkStart w:id="112" w:name="_Ref493141195"/>
      <w:bookmarkStart w:id="113" w:name="_Toc495484362"/>
      <w:bookmarkStart w:id="114" w:name="_Toc365606712"/>
      <w:r>
        <w:lastRenderedPageBreak/>
        <w:t>Literales</w:t>
      </w:r>
      <w:bookmarkEnd w:id="107"/>
      <w:bookmarkEnd w:id="108"/>
      <w:bookmarkEnd w:id="109"/>
      <w:bookmarkEnd w:id="110"/>
      <w:bookmarkEnd w:id="111"/>
      <w:bookmarkEnd w:id="112"/>
      <w:bookmarkEnd w:id="113"/>
      <w:bookmarkEnd w:id="114"/>
    </w:p>
    <w:p w14:paraId="3F2E3FA7" w14:textId="77777777" w:rsidR="0028536B" w:rsidRPr="00BF6BFF" w:rsidRDefault="0028536B">
      <w:pPr>
        <w:rPr>
          <w:lang w:val="es-ES"/>
        </w:rPr>
      </w:pPr>
      <w:r w:rsidRPr="00BF6BFF">
        <w:rPr>
          <w:lang w:val="es-ES"/>
        </w:rPr>
        <w:t xml:space="preserve">Un </w:t>
      </w:r>
      <w:r w:rsidRPr="00BF6BFF">
        <w:rPr>
          <w:rStyle w:val="Term"/>
          <w:lang w:val="es-ES"/>
        </w:rPr>
        <w:t>literal</w:t>
      </w:r>
      <w:r w:rsidRPr="00BF6BFF">
        <w:rPr>
          <w:lang w:val="es-ES"/>
        </w:rPr>
        <w:t xml:space="preserve"> es una representación en código fuente de un valor.</w:t>
      </w:r>
    </w:p>
    <w:p w14:paraId="3F2E3FA8" w14:textId="77777777" w:rsidR="0028536B" w:rsidRDefault="0028536B">
      <w:pPr>
        <w:pStyle w:val="Grammar"/>
      </w:pPr>
      <w:r>
        <w:t>literal:</w:t>
      </w:r>
      <w:r>
        <w:br/>
        <w:t>boolean-literal</w:t>
      </w:r>
      <w:r>
        <w:br/>
        <w:t>integer-literal</w:t>
      </w:r>
      <w:r>
        <w:br/>
        <w:t>real-literal</w:t>
      </w:r>
      <w:r>
        <w:br/>
        <w:t>character-literal</w:t>
      </w:r>
      <w:r>
        <w:br/>
        <w:t>string-literal</w:t>
      </w:r>
      <w:r>
        <w:br/>
        <w:t>null-literal</w:t>
      </w:r>
    </w:p>
    <w:p w14:paraId="3F2E3FA9" w14:textId="77777777" w:rsidR="0028536B" w:rsidRDefault="0028536B">
      <w:pPr>
        <w:pStyle w:val="Heading4"/>
      </w:pPr>
      <w:bookmarkStart w:id="115" w:name="_Toc445782959"/>
      <w:bookmarkStart w:id="116" w:name="_Toc495484363"/>
      <w:bookmarkStart w:id="117" w:name="_Toc365606713"/>
      <w:r>
        <w:t>Literales booleanos</w:t>
      </w:r>
      <w:bookmarkEnd w:id="115"/>
      <w:bookmarkEnd w:id="116"/>
      <w:bookmarkEnd w:id="117"/>
    </w:p>
    <w:p w14:paraId="3F2E3FAA" w14:textId="77777777" w:rsidR="0028536B" w:rsidRPr="00BF6BFF" w:rsidRDefault="0028536B">
      <w:pPr>
        <w:rPr>
          <w:lang w:val="es-ES"/>
        </w:rPr>
      </w:pPr>
      <w:r w:rsidRPr="00BF6BFF">
        <w:rPr>
          <w:lang w:val="es-ES"/>
        </w:rPr>
        <w:t xml:space="preserve">Existen dos valores literales booleanos: </w:t>
      </w:r>
      <w:r w:rsidRPr="00BF6BFF">
        <w:rPr>
          <w:rStyle w:val="Codefragment"/>
          <w:lang w:val="es-ES"/>
        </w:rPr>
        <w:t>true</w:t>
      </w:r>
      <w:r w:rsidRPr="00BF6BFF">
        <w:rPr>
          <w:lang w:val="es-ES"/>
        </w:rPr>
        <w:t xml:space="preserve"> y </w:t>
      </w:r>
      <w:r w:rsidRPr="00BF6BFF">
        <w:rPr>
          <w:rStyle w:val="Codefragment"/>
          <w:lang w:val="es-ES"/>
        </w:rPr>
        <w:t>false</w:t>
      </w:r>
      <w:r w:rsidRPr="00BF6BFF">
        <w:rPr>
          <w:lang w:val="es-ES"/>
        </w:rPr>
        <w:t>.</w:t>
      </w:r>
    </w:p>
    <w:p w14:paraId="3F2E3FAB" w14:textId="77777777" w:rsidR="0028536B" w:rsidRPr="00BF6BFF" w:rsidRDefault="0028536B">
      <w:pPr>
        <w:pStyle w:val="Grammar"/>
        <w:rPr>
          <w:rStyle w:val="Terminal"/>
          <w:lang w:val="es-ES"/>
        </w:rPr>
      </w:pPr>
      <w:r w:rsidRPr="00BF6BFF">
        <w:rPr>
          <w:lang w:val="es-ES"/>
        </w:rPr>
        <w:t>boolean-literal:</w:t>
      </w:r>
      <w:r w:rsidRPr="00BF6BFF">
        <w:rPr>
          <w:lang w:val="es-ES"/>
        </w:rPr>
        <w:br/>
      </w:r>
      <w:r w:rsidRPr="00BF6BFF">
        <w:rPr>
          <w:rStyle w:val="Terminal"/>
          <w:lang w:val="es-ES"/>
        </w:rPr>
        <w:t>true</w:t>
      </w:r>
      <w:r w:rsidRPr="00BF6BFF">
        <w:rPr>
          <w:rStyle w:val="Terminal"/>
          <w:lang w:val="es-ES"/>
        </w:rPr>
        <w:br/>
        <w:t>false</w:t>
      </w:r>
      <w:bookmarkStart w:id="118" w:name="_Toc445782960"/>
      <w:bookmarkStart w:id="119" w:name="_Ref462394190"/>
      <w:bookmarkStart w:id="120" w:name="_Ref462413171"/>
      <w:bookmarkStart w:id="121" w:name="_Ref462414137"/>
    </w:p>
    <w:p w14:paraId="3F2E3FAC" w14:textId="77777777" w:rsidR="0028536B" w:rsidRPr="00BF6BFF" w:rsidRDefault="0028536B">
      <w:pPr>
        <w:rPr>
          <w:lang w:val="es-ES"/>
        </w:rPr>
      </w:pPr>
      <w:r w:rsidRPr="00BF6BFF">
        <w:rPr>
          <w:lang w:val="es-ES"/>
        </w:rPr>
        <w:t>El tipo de un literal booleano (</w:t>
      </w:r>
      <w:r w:rsidRPr="00BF6BFF">
        <w:rPr>
          <w:rStyle w:val="Production"/>
          <w:lang w:val="es-ES"/>
        </w:rPr>
        <w:t>boolean-literal</w:t>
      </w:r>
      <w:r w:rsidRPr="00BF6BFF">
        <w:rPr>
          <w:lang w:val="es-ES"/>
        </w:rPr>
        <w:t xml:space="preserve">) es </w:t>
      </w:r>
      <w:r w:rsidRPr="00BF6BFF">
        <w:rPr>
          <w:rStyle w:val="Codefragment"/>
          <w:lang w:val="es-ES"/>
        </w:rPr>
        <w:t>bool</w:t>
      </w:r>
      <w:r w:rsidRPr="00BF6BFF">
        <w:rPr>
          <w:lang w:val="es-ES"/>
        </w:rPr>
        <w:t>.</w:t>
      </w:r>
    </w:p>
    <w:p w14:paraId="3F2E3FAD" w14:textId="77777777" w:rsidR="0028536B" w:rsidRDefault="0028536B">
      <w:pPr>
        <w:pStyle w:val="Heading4"/>
      </w:pPr>
      <w:bookmarkStart w:id="122" w:name="_Ref493143520"/>
      <w:bookmarkStart w:id="123" w:name="_Toc495484364"/>
      <w:bookmarkStart w:id="124" w:name="_Toc365606714"/>
      <w:r>
        <w:t>Literales enteros</w:t>
      </w:r>
      <w:bookmarkEnd w:id="118"/>
      <w:bookmarkEnd w:id="119"/>
      <w:bookmarkEnd w:id="120"/>
      <w:bookmarkEnd w:id="121"/>
      <w:bookmarkEnd w:id="122"/>
      <w:bookmarkEnd w:id="123"/>
      <w:bookmarkEnd w:id="124"/>
    </w:p>
    <w:p w14:paraId="3F2E3FAE" w14:textId="77777777" w:rsidR="0028536B" w:rsidRPr="00BF6BFF" w:rsidRDefault="0028536B">
      <w:pPr>
        <w:rPr>
          <w:lang w:val="es-ES"/>
        </w:rPr>
      </w:pPr>
      <w:r w:rsidRPr="00BF6BFF">
        <w:rPr>
          <w:lang w:val="es-ES"/>
        </w:rPr>
        <w:t xml:space="preserve">Los literales enteros permiten escribir valores de los tipos </w:t>
      </w:r>
      <w:r w:rsidRPr="00BF6BFF">
        <w:rPr>
          <w:rStyle w:val="Codefragment"/>
          <w:lang w:val="es-ES"/>
        </w:rPr>
        <w:t>int</w:t>
      </w:r>
      <w:r w:rsidRPr="00BF6BFF">
        <w:rPr>
          <w:lang w:val="es-ES"/>
        </w:rPr>
        <w:t xml:space="preserve">, </w:t>
      </w:r>
      <w:r w:rsidRPr="00BF6BFF">
        <w:rPr>
          <w:rStyle w:val="Codefragment"/>
          <w:lang w:val="es-ES"/>
        </w:rPr>
        <w:t>uint</w:t>
      </w:r>
      <w:r w:rsidRPr="00BF6BFF">
        <w:rPr>
          <w:lang w:val="es-ES"/>
        </w:rPr>
        <w:t xml:space="preserve">, </w:t>
      </w:r>
      <w:r w:rsidRPr="00BF6BFF">
        <w:rPr>
          <w:rStyle w:val="Codefragment"/>
          <w:lang w:val="es-ES"/>
        </w:rPr>
        <w:t>long</w:t>
      </w:r>
      <w:r w:rsidRPr="00BF6BFF">
        <w:rPr>
          <w:lang w:val="es-ES"/>
        </w:rPr>
        <w:t xml:space="preserve"> y </w:t>
      </w:r>
      <w:r w:rsidRPr="00BF6BFF">
        <w:rPr>
          <w:rStyle w:val="Codefragment"/>
          <w:lang w:val="es-ES"/>
        </w:rPr>
        <w:t>ulong</w:t>
      </w:r>
      <w:r w:rsidRPr="00BF6BFF">
        <w:rPr>
          <w:lang w:val="es-ES"/>
        </w:rPr>
        <w:t xml:space="preserve">. Los literales enteros tienen dos formatos posibles: decimal y hexadecimal. </w:t>
      </w:r>
    </w:p>
    <w:p w14:paraId="3F2E3FAF" w14:textId="77777777" w:rsidR="0028536B" w:rsidRPr="00BF6BFF" w:rsidRDefault="0028536B">
      <w:pPr>
        <w:pStyle w:val="Grammar"/>
        <w:rPr>
          <w:lang w:val="es-ES"/>
        </w:rPr>
      </w:pPr>
      <w:r w:rsidRPr="00BF6BFF">
        <w:rPr>
          <w:lang w:val="es-ES"/>
        </w:rPr>
        <w:t>integer-literal:</w:t>
      </w:r>
      <w:r w:rsidRPr="00BF6BFF">
        <w:rPr>
          <w:lang w:val="es-ES"/>
        </w:rPr>
        <w:br/>
        <w:t>decimal-integer-literal</w:t>
      </w:r>
      <w:r w:rsidRPr="00BF6BFF">
        <w:rPr>
          <w:lang w:val="es-ES"/>
        </w:rPr>
        <w:br/>
        <w:t>hexadecimal-integer-literal</w:t>
      </w:r>
    </w:p>
    <w:p w14:paraId="3F2E3FB0" w14:textId="77777777" w:rsidR="0028536B" w:rsidRDefault="0028536B">
      <w:pPr>
        <w:pStyle w:val="Grammar"/>
        <w:rPr>
          <w:lang w:val="de-DE"/>
        </w:rPr>
      </w:pPr>
      <w:r w:rsidRPr="00BF6BFF">
        <w:rPr>
          <w:lang w:val="es-ES"/>
        </w:rPr>
        <w:t>decimal-integer-literal:</w:t>
      </w:r>
      <w:r w:rsidRPr="00BF6BFF">
        <w:rPr>
          <w:lang w:val="es-ES"/>
        </w:rPr>
        <w:br/>
        <w:t>decimal-digits   integer-type-suffix</w:t>
      </w:r>
      <w:r w:rsidRPr="00BF6BFF">
        <w:rPr>
          <w:vertAlign w:val="subscript"/>
          <w:lang w:val="es-ES"/>
        </w:rPr>
        <w:t>opt</w:t>
      </w:r>
    </w:p>
    <w:p w14:paraId="3F2E3FB1" w14:textId="77777777" w:rsidR="0028536B" w:rsidRDefault="0028536B">
      <w:pPr>
        <w:pStyle w:val="Grammar"/>
        <w:rPr>
          <w:lang w:val="de-DE"/>
        </w:rPr>
      </w:pPr>
      <w:r w:rsidRPr="00BF6BFF">
        <w:rPr>
          <w:lang w:val="es-ES"/>
        </w:rPr>
        <w:t>decimal-digits:</w:t>
      </w:r>
      <w:r w:rsidRPr="00BF6BFF">
        <w:rPr>
          <w:lang w:val="es-ES"/>
        </w:rPr>
        <w:br/>
        <w:t>decimal-digit</w:t>
      </w:r>
      <w:r w:rsidRPr="00BF6BFF">
        <w:rPr>
          <w:lang w:val="es-ES"/>
        </w:rPr>
        <w:br/>
        <w:t>decimal-digits   decimal-digit</w:t>
      </w:r>
    </w:p>
    <w:p w14:paraId="3F2E3FB2" w14:textId="77777777" w:rsidR="0028536B" w:rsidRPr="00C3296D" w:rsidRDefault="0028536B">
      <w:pPr>
        <w:pStyle w:val="Grammar"/>
        <w:rPr>
          <w:rStyle w:val="Terminal"/>
          <w:lang w:val="de-DE"/>
        </w:rPr>
      </w:pPr>
      <w:r>
        <w:t xml:space="preserve">decimal-digit:  </w:t>
      </w:r>
      <w:r>
        <w:rPr>
          <w:rStyle w:val="GrammarText"/>
        </w:rPr>
        <w:t>one of</w:t>
      </w:r>
      <w:r>
        <w:br/>
      </w:r>
      <w:r>
        <w:rPr>
          <w:rStyle w:val="Terminal"/>
        </w:rPr>
        <w:t>0  1  2  3  4  5  6  7  8  9</w:t>
      </w:r>
    </w:p>
    <w:p w14:paraId="3F2E3FB3" w14:textId="77777777" w:rsidR="0028536B" w:rsidRPr="00C3296D" w:rsidRDefault="0028536B">
      <w:pPr>
        <w:pStyle w:val="Grammar"/>
        <w:rPr>
          <w:rStyle w:val="Terminal"/>
          <w:lang w:val="de-DE"/>
        </w:rPr>
      </w:pPr>
      <w:r>
        <w:t xml:space="preserve">integer-type-suffix:  </w:t>
      </w:r>
      <w:r>
        <w:rPr>
          <w:rStyle w:val="GrammarText"/>
        </w:rPr>
        <w:t>one of</w:t>
      </w:r>
      <w:r>
        <w:br/>
      </w:r>
      <w:r>
        <w:rPr>
          <w:rStyle w:val="Terminal"/>
        </w:rPr>
        <w:t>U  u  L  l  UL  Ul  uL  ul  LU  Lu  lU  lu</w:t>
      </w:r>
    </w:p>
    <w:p w14:paraId="3F2E3FB4" w14:textId="77777777" w:rsidR="0028536B" w:rsidRPr="0026090C" w:rsidRDefault="0028536B">
      <w:pPr>
        <w:pStyle w:val="Grammar"/>
        <w:rPr>
          <w:lang w:val="de-DE"/>
        </w:rPr>
      </w:pPr>
      <w:r>
        <w:t>hexadecimal-integer-literal:</w:t>
      </w:r>
      <w:r>
        <w:br/>
      </w:r>
      <w:r>
        <w:rPr>
          <w:rStyle w:val="Terminal"/>
        </w:rPr>
        <w:t>0x</w:t>
      </w:r>
      <w:r>
        <w:t xml:space="preserve">   hex-digits   integer-type-suffix</w:t>
      </w:r>
      <w:r>
        <w:rPr>
          <w:vertAlign w:val="subscript"/>
        </w:rPr>
        <w:t>opt</w:t>
      </w:r>
      <w:r>
        <w:br/>
      </w:r>
      <w:r>
        <w:rPr>
          <w:rStyle w:val="Terminal"/>
        </w:rPr>
        <w:t>0X</w:t>
      </w:r>
      <w:r>
        <w:t xml:space="preserve">   hex-digits   integer-type-suffix</w:t>
      </w:r>
      <w:r>
        <w:rPr>
          <w:vertAlign w:val="subscript"/>
        </w:rPr>
        <w:t>opt</w:t>
      </w:r>
    </w:p>
    <w:p w14:paraId="3F2E3FB5" w14:textId="77777777" w:rsidR="0028536B" w:rsidRPr="0026090C" w:rsidRDefault="0028536B">
      <w:pPr>
        <w:pStyle w:val="Grammar"/>
        <w:rPr>
          <w:lang w:val="de-DE"/>
        </w:rPr>
      </w:pPr>
      <w:r w:rsidRPr="00BF6BFF">
        <w:rPr>
          <w:lang w:val="es-ES"/>
        </w:rPr>
        <w:t>hex-digits:</w:t>
      </w:r>
      <w:r w:rsidRPr="00BF6BFF">
        <w:rPr>
          <w:lang w:val="es-ES"/>
        </w:rPr>
        <w:br/>
        <w:t>hex-digit</w:t>
      </w:r>
      <w:r w:rsidRPr="00BF6BFF">
        <w:rPr>
          <w:lang w:val="es-ES"/>
        </w:rPr>
        <w:br/>
        <w:t>hex-digits   hex-digit</w:t>
      </w:r>
    </w:p>
    <w:p w14:paraId="3F2E3FB6" w14:textId="77777777"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14:paraId="3F2E3FB7" w14:textId="77777777" w:rsidR="0028536B" w:rsidRPr="00BF6BFF" w:rsidRDefault="0028536B">
      <w:pPr>
        <w:rPr>
          <w:lang w:val="es-ES"/>
        </w:rPr>
      </w:pPr>
      <w:bookmarkStart w:id="125" w:name="_Toc445782961"/>
      <w:r w:rsidRPr="00BF6BFF">
        <w:rPr>
          <w:lang w:val="es-ES"/>
        </w:rPr>
        <w:t>El tipo de un literal entero se determina como sigue:</w:t>
      </w:r>
    </w:p>
    <w:p w14:paraId="3F2E3FB8" w14:textId="77777777" w:rsidR="0028536B" w:rsidRPr="00BF6BFF" w:rsidRDefault="0028536B">
      <w:pPr>
        <w:pStyle w:val="ListBullet"/>
        <w:rPr>
          <w:lang w:val="es-ES"/>
        </w:rPr>
      </w:pPr>
      <w:r w:rsidRPr="00BF6BFF">
        <w:rPr>
          <w:lang w:val="es-ES"/>
        </w:rPr>
        <w:t xml:space="preserve">Si el literal no tiene sufijo, su tipo es el primero de los tipos en los cuales se puede representar su valor: </w:t>
      </w:r>
      <w:r w:rsidRPr="00BF6BFF">
        <w:rPr>
          <w:rStyle w:val="Codefragment"/>
          <w:lang w:val="es-ES"/>
        </w:rPr>
        <w:t>int</w:t>
      </w:r>
      <w:r w:rsidRPr="00BF6BFF">
        <w:rPr>
          <w:lang w:val="es-ES"/>
        </w:rPr>
        <w:t xml:space="preserve">, </w:t>
      </w:r>
      <w:r w:rsidRPr="00BF6BFF">
        <w:rPr>
          <w:rStyle w:val="Codefragment"/>
          <w:lang w:val="es-ES"/>
        </w:rPr>
        <w:t>uint</w:t>
      </w:r>
      <w:r w:rsidRPr="00BF6BFF">
        <w:rPr>
          <w:lang w:val="es-ES"/>
        </w:rPr>
        <w:t xml:space="preserve">, </w:t>
      </w:r>
      <w:r w:rsidRPr="00BF6BFF">
        <w:rPr>
          <w:rStyle w:val="Codefragment"/>
          <w:lang w:val="es-ES"/>
        </w:rPr>
        <w:t>long</w:t>
      </w:r>
      <w:r w:rsidRPr="00BF6BFF">
        <w:rPr>
          <w:lang w:val="es-ES"/>
        </w:rPr>
        <w:t xml:space="preserve">, </w:t>
      </w:r>
      <w:r w:rsidRPr="00BF6BFF">
        <w:rPr>
          <w:rStyle w:val="Codefragment"/>
          <w:lang w:val="es-ES"/>
        </w:rPr>
        <w:t>ulong</w:t>
      </w:r>
      <w:r w:rsidRPr="00BF6BFF">
        <w:rPr>
          <w:lang w:val="es-ES"/>
        </w:rPr>
        <w:t>.</w:t>
      </w:r>
    </w:p>
    <w:p w14:paraId="3F2E3FB9" w14:textId="77777777" w:rsidR="0028536B" w:rsidRPr="00BF6BFF" w:rsidRDefault="0028536B">
      <w:pPr>
        <w:pStyle w:val="ListBullet"/>
        <w:rPr>
          <w:lang w:val="es-ES"/>
        </w:rPr>
      </w:pPr>
      <w:r w:rsidRPr="00BF6BFF">
        <w:rPr>
          <w:lang w:val="es-ES"/>
        </w:rPr>
        <w:lastRenderedPageBreak/>
        <w:t xml:space="preserve">Si el literal tiene el sufijo </w:t>
      </w:r>
      <w:r w:rsidRPr="00BF6BFF">
        <w:rPr>
          <w:rStyle w:val="Codefragment"/>
          <w:lang w:val="es-ES"/>
        </w:rPr>
        <w:t>U</w:t>
      </w:r>
      <w:r w:rsidRPr="00BF6BFF">
        <w:rPr>
          <w:lang w:val="es-ES"/>
        </w:rPr>
        <w:t xml:space="preserve"> o </w:t>
      </w:r>
      <w:r w:rsidRPr="00BF6BFF">
        <w:rPr>
          <w:rStyle w:val="Codefragment"/>
          <w:lang w:val="es-ES"/>
        </w:rPr>
        <w:t>u</w:t>
      </w:r>
      <w:r w:rsidRPr="00BF6BFF">
        <w:rPr>
          <w:lang w:val="es-ES"/>
        </w:rPr>
        <w:t xml:space="preserve">, su tipo es el primero de los tipos en los cuales se puede representar su valor: </w:t>
      </w:r>
      <w:r w:rsidRPr="00BF6BFF">
        <w:rPr>
          <w:rStyle w:val="Codefragment"/>
          <w:lang w:val="es-ES"/>
        </w:rPr>
        <w:t>uint</w:t>
      </w:r>
      <w:r w:rsidRPr="00BF6BFF">
        <w:rPr>
          <w:lang w:val="es-ES"/>
        </w:rPr>
        <w:t xml:space="preserve">, </w:t>
      </w:r>
      <w:r w:rsidRPr="00BF6BFF">
        <w:rPr>
          <w:rStyle w:val="Codefragment"/>
          <w:lang w:val="es-ES"/>
        </w:rPr>
        <w:t>ulong</w:t>
      </w:r>
      <w:r w:rsidRPr="00BF6BFF">
        <w:rPr>
          <w:lang w:val="es-ES"/>
        </w:rPr>
        <w:t>.</w:t>
      </w:r>
    </w:p>
    <w:p w14:paraId="3F2E3FBA" w14:textId="77777777" w:rsidR="0028536B" w:rsidRPr="00BF6BFF" w:rsidRDefault="0028536B">
      <w:pPr>
        <w:pStyle w:val="ListBullet"/>
        <w:rPr>
          <w:lang w:val="es-ES"/>
        </w:rPr>
      </w:pPr>
      <w:r w:rsidRPr="00BF6BFF">
        <w:rPr>
          <w:lang w:val="es-ES"/>
        </w:rPr>
        <w:t xml:space="preserve">Si el literal tiene el sufijo </w:t>
      </w:r>
      <w:r w:rsidRPr="00BF6BFF">
        <w:rPr>
          <w:rStyle w:val="Codefragment"/>
          <w:lang w:val="es-ES"/>
        </w:rPr>
        <w:t>L</w:t>
      </w:r>
      <w:r w:rsidRPr="00BF6BFF">
        <w:rPr>
          <w:lang w:val="es-ES"/>
        </w:rPr>
        <w:t xml:space="preserve"> o </w:t>
      </w:r>
      <w:r w:rsidRPr="00BF6BFF">
        <w:rPr>
          <w:rStyle w:val="Codefragment"/>
          <w:lang w:val="es-ES"/>
        </w:rPr>
        <w:t>l</w:t>
      </w:r>
      <w:r w:rsidRPr="00BF6BFF">
        <w:rPr>
          <w:lang w:val="es-ES"/>
        </w:rPr>
        <w:t xml:space="preserve">, su tipo es el primero de los tipos en los cuales se puede representar su valor: </w:t>
      </w:r>
      <w:r w:rsidRPr="00BF6BFF">
        <w:rPr>
          <w:rStyle w:val="Codefragment"/>
          <w:lang w:val="es-ES"/>
        </w:rPr>
        <w:t>long</w:t>
      </w:r>
      <w:r w:rsidRPr="00BF6BFF">
        <w:rPr>
          <w:lang w:val="es-ES"/>
        </w:rPr>
        <w:t xml:space="preserve">, </w:t>
      </w:r>
      <w:r w:rsidRPr="00BF6BFF">
        <w:rPr>
          <w:rStyle w:val="Codefragment"/>
          <w:lang w:val="es-ES"/>
        </w:rPr>
        <w:t>ulong</w:t>
      </w:r>
      <w:r w:rsidRPr="00BF6BFF">
        <w:rPr>
          <w:lang w:val="es-ES"/>
        </w:rPr>
        <w:t>.</w:t>
      </w:r>
    </w:p>
    <w:p w14:paraId="3F2E3FBB" w14:textId="77777777" w:rsidR="0028536B" w:rsidRPr="00BF6BFF" w:rsidRDefault="0028536B">
      <w:pPr>
        <w:pStyle w:val="ListBullet"/>
        <w:rPr>
          <w:lang w:val="es-ES"/>
        </w:rPr>
      </w:pPr>
      <w:r w:rsidRPr="00BF6BFF">
        <w:rPr>
          <w:lang w:val="es-ES"/>
        </w:rPr>
        <w:t xml:space="preserve">Si el literal tiene el sufijo </w:t>
      </w:r>
      <w:r w:rsidRPr="00BF6BFF">
        <w:rPr>
          <w:rStyle w:val="Codefragment"/>
          <w:lang w:val="es-ES"/>
        </w:rPr>
        <w:t>UL</w:t>
      </w:r>
      <w:r w:rsidRPr="00BF6BFF">
        <w:rPr>
          <w:lang w:val="es-ES"/>
        </w:rPr>
        <w:t xml:space="preserve">, </w:t>
      </w:r>
      <w:r w:rsidRPr="00BF6BFF">
        <w:rPr>
          <w:rStyle w:val="Codefragment"/>
          <w:lang w:val="es-ES"/>
        </w:rPr>
        <w:t>Ul</w:t>
      </w:r>
      <w:r w:rsidRPr="00BF6BFF">
        <w:rPr>
          <w:lang w:val="es-ES"/>
        </w:rPr>
        <w:t xml:space="preserve">, </w:t>
      </w:r>
      <w:r w:rsidRPr="00BF6BFF">
        <w:rPr>
          <w:rStyle w:val="Codefragment"/>
          <w:lang w:val="es-ES"/>
        </w:rPr>
        <w:t>uL</w:t>
      </w:r>
      <w:r w:rsidRPr="00BF6BFF">
        <w:rPr>
          <w:lang w:val="es-ES"/>
        </w:rPr>
        <w:t xml:space="preserve">, </w:t>
      </w:r>
      <w:r w:rsidRPr="00BF6BFF">
        <w:rPr>
          <w:rStyle w:val="Codefragment"/>
          <w:lang w:val="es-ES"/>
        </w:rPr>
        <w:t>ul</w:t>
      </w:r>
      <w:r w:rsidRPr="00BF6BFF">
        <w:rPr>
          <w:lang w:val="es-ES"/>
        </w:rPr>
        <w:t xml:space="preserve">, </w:t>
      </w:r>
      <w:r w:rsidRPr="00BF6BFF">
        <w:rPr>
          <w:rStyle w:val="Codefragment"/>
          <w:lang w:val="es-ES"/>
        </w:rPr>
        <w:t>LU</w:t>
      </w:r>
      <w:r w:rsidRPr="00BF6BFF">
        <w:rPr>
          <w:lang w:val="es-ES"/>
        </w:rPr>
        <w:t xml:space="preserve">, </w:t>
      </w:r>
      <w:r w:rsidRPr="00BF6BFF">
        <w:rPr>
          <w:rStyle w:val="Codefragment"/>
          <w:lang w:val="es-ES"/>
        </w:rPr>
        <w:t>Lu</w:t>
      </w:r>
      <w:r w:rsidRPr="00BF6BFF">
        <w:rPr>
          <w:lang w:val="es-ES"/>
        </w:rPr>
        <w:t xml:space="preserve">, </w:t>
      </w:r>
      <w:r w:rsidRPr="00BF6BFF">
        <w:rPr>
          <w:rStyle w:val="Codefragment"/>
          <w:lang w:val="es-ES"/>
        </w:rPr>
        <w:t>lU</w:t>
      </w:r>
      <w:r w:rsidRPr="00BF6BFF">
        <w:rPr>
          <w:lang w:val="es-ES"/>
        </w:rPr>
        <w:t xml:space="preserve"> o </w:t>
      </w:r>
      <w:r w:rsidRPr="00BF6BFF">
        <w:rPr>
          <w:rStyle w:val="Codefragment"/>
          <w:lang w:val="es-ES"/>
        </w:rPr>
        <w:t>lu</w:t>
      </w:r>
      <w:r w:rsidRPr="00BF6BFF">
        <w:rPr>
          <w:lang w:val="es-ES"/>
        </w:rPr>
        <w:t xml:space="preserve">, es de tipo </w:t>
      </w:r>
      <w:r w:rsidRPr="00BF6BFF">
        <w:rPr>
          <w:rStyle w:val="Codefragment"/>
          <w:lang w:val="es-ES"/>
        </w:rPr>
        <w:t>ulong</w:t>
      </w:r>
      <w:r w:rsidRPr="00BF6BFF">
        <w:rPr>
          <w:lang w:val="es-ES"/>
        </w:rPr>
        <w:t>.</w:t>
      </w:r>
    </w:p>
    <w:p w14:paraId="3F2E3FBC" w14:textId="77777777" w:rsidR="0028536B" w:rsidRPr="00BF6BFF" w:rsidRDefault="0028536B">
      <w:pPr>
        <w:rPr>
          <w:lang w:val="es-ES"/>
        </w:rPr>
      </w:pPr>
      <w:r w:rsidRPr="00BF6BFF">
        <w:rPr>
          <w:lang w:val="es-ES"/>
        </w:rPr>
        <w:t xml:space="preserve">Si el valor representado por un literal entero está fuera del intervalo de valores del tipo </w:t>
      </w:r>
      <w:r w:rsidRPr="00BF6BFF">
        <w:rPr>
          <w:rStyle w:val="Codefragment"/>
          <w:lang w:val="es-ES"/>
        </w:rPr>
        <w:t>ulong</w:t>
      </w:r>
      <w:r w:rsidRPr="00BF6BFF">
        <w:rPr>
          <w:lang w:val="es-ES"/>
        </w:rPr>
        <w:t>, se produce un error en tiempo de compilación.</w:t>
      </w:r>
    </w:p>
    <w:p w14:paraId="3F2E3FBD" w14:textId="77777777" w:rsidR="0028536B" w:rsidRPr="00BF6BFF" w:rsidRDefault="0028536B">
      <w:pPr>
        <w:rPr>
          <w:lang w:val="es-ES"/>
        </w:rPr>
      </w:pPr>
      <w:r w:rsidRPr="00BF6BFF">
        <w:rPr>
          <w:lang w:val="es-ES"/>
        </w:rPr>
        <w:t xml:space="preserve">Por cuestiones de estilo, a la hora de escribir literales de tipo </w:t>
      </w:r>
      <w:r w:rsidRPr="00BF6BFF">
        <w:rPr>
          <w:rStyle w:val="Codefragment"/>
          <w:lang w:val="es-ES"/>
        </w:rPr>
        <w:t>long</w:t>
      </w:r>
      <w:r w:rsidRPr="00BF6BFF">
        <w:rPr>
          <w:lang w:val="es-ES"/>
        </w:rPr>
        <w:t xml:space="preserve"> se recomienda el uso de “</w:t>
      </w:r>
      <w:r w:rsidRPr="00BF6BFF">
        <w:rPr>
          <w:rStyle w:val="Codefragment"/>
          <w:lang w:val="es-ES"/>
        </w:rPr>
        <w:t>L</w:t>
      </w:r>
      <w:r w:rsidRPr="00BF6BFF">
        <w:rPr>
          <w:lang w:val="es-ES"/>
        </w:rPr>
        <w:t>” en lugar de “</w:t>
      </w:r>
      <w:r w:rsidRPr="00BF6BFF">
        <w:rPr>
          <w:rStyle w:val="Codefragment"/>
          <w:lang w:val="es-ES"/>
        </w:rPr>
        <w:t>l</w:t>
      </w:r>
      <w:r w:rsidRPr="00BF6BFF">
        <w:rPr>
          <w:lang w:val="es-ES"/>
        </w:rPr>
        <w:t>” para evitar la fácil confusión de la letra “</w:t>
      </w:r>
      <w:r w:rsidRPr="00BF6BFF">
        <w:rPr>
          <w:rStyle w:val="Codefragment"/>
          <w:lang w:val="es-ES"/>
        </w:rPr>
        <w:t>l</w:t>
      </w:r>
      <w:r w:rsidRPr="00BF6BFF">
        <w:rPr>
          <w:lang w:val="es-ES"/>
        </w:rPr>
        <w:t>” con el dígito “</w:t>
      </w:r>
      <w:r w:rsidRPr="00BF6BFF">
        <w:rPr>
          <w:rStyle w:val="Codefragment"/>
          <w:lang w:val="es-ES"/>
        </w:rPr>
        <w:t>1</w:t>
      </w:r>
      <w:r w:rsidRPr="00BF6BFF">
        <w:rPr>
          <w:lang w:val="es-ES"/>
        </w:rPr>
        <w:t>”.</w:t>
      </w:r>
    </w:p>
    <w:p w14:paraId="3F2E3FBE" w14:textId="77777777" w:rsidR="0028536B" w:rsidRPr="00BF6BFF" w:rsidRDefault="0028536B">
      <w:pPr>
        <w:rPr>
          <w:lang w:val="es-ES"/>
        </w:rPr>
      </w:pPr>
      <w:r w:rsidRPr="00BF6BFF">
        <w:rPr>
          <w:lang w:val="es-ES"/>
        </w:rPr>
        <w:t xml:space="preserve">Para que el número de valores </w:t>
      </w:r>
      <w:r w:rsidRPr="00BF6BFF">
        <w:rPr>
          <w:rStyle w:val="Codefragment"/>
          <w:lang w:val="es-ES"/>
        </w:rPr>
        <w:t>int</w:t>
      </w:r>
      <w:r w:rsidRPr="00BF6BFF">
        <w:rPr>
          <w:lang w:val="es-ES"/>
        </w:rPr>
        <w:t xml:space="preserve"> y </w:t>
      </w:r>
      <w:r w:rsidRPr="00BF6BFF">
        <w:rPr>
          <w:rStyle w:val="Codefragment"/>
          <w:lang w:val="es-ES"/>
        </w:rPr>
        <w:t>long</w:t>
      </w:r>
      <w:r w:rsidRPr="00BF6BFF">
        <w:rPr>
          <w:lang w:val="es-ES"/>
        </w:rPr>
        <w:t xml:space="preserve"> escritos como literales enteros decimales sea el mínimo posible, existen las dos reglas siguientes:</w:t>
      </w:r>
    </w:p>
    <w:p w14:paraId="3F2E3FBF" w14:textId="77777777" w:rsidR="0028536B" w:rsidRPr="00BF6BFF" w:rsidRDefault="0028536B">
      <w:pPr>
        <w:pStyle w:val="ListBullet"/>
        <w:rPr>
          <w:lang w:val="es-ES"/>
        </w:rPr>
      </w:pPr>
      <w:r w:rsidRPr="00BF6BFF">
        <w:rPr>
          <w:lang w:val="es-ES"/>
        </w:rPr>
        <w:t>Cuando aparece un literal entero decimal (</w:t>
      </w:r>
      <w:r w:rsidRPr="00BF6BFF">
        <w:rPr>
          <w:rStyle w:val="Production"/>
          <w:lang w:val="es-ES"/>
        </w:rPr>
        <w:t>decimal-integer-literal</w:t>
      </w:r>
      <w:r w:rsidRPr="00BF6BFF">
        <w:rPr>
          <w:lang w:val="es-ES"/>
        </w:rPr>
        <w:t>) con el valor 2147483648 (2</w:t>
      </w:r>
      <w:r w:rsidRPr="00BF6BFF">
        <w:rPr>
          <w:vertAlign w:val="superscript"/>
          <w:lang w:val="es-ES"/>
        </w:rPr>
        <w:t>31</w:t>
      </w:r>
      <w:r w:rsidRPr="00BF6BFF">
        <w:rPr>
          <w:lang w:val="es-ES"/>
        </w:rPr>
        <w:t>) y sin sufijo de tipo entero (</w:t>
      </w:r>
      <w:r w:rsidRPr="00BF6BFF">
        <w:rPr>
          <w:rStyle w:val="Production"/>
          <w:lang w:val="es-ES"/>
        </w:rPr>
        <w:t>integer-type-suffix</w:t>
      </w:r>
      <w:r w:rsidRPr="00BF6BFF">
        <w:rPr>
          <w:lang w:val="es-ES"/>
        </w:rPr>
        <w:t>) como el símbolo (token) inmediatamente posterior a un símbolo de operador unario menos (§</w:t>
      </w:r>
      <w:r w:rsidR="00852C57">
        <w:fldChar w:fldCharType="begin"/>
      </w:r>
      <w:r w:rsidRPr="00BF6BFF">
        <w:rPr>
          <w:lang w:val="es-ES"/>
        </w:rPr>
        <w:instrText xml:space="preserve"> REF _Ref462544979 \r \h </w:instrText>
      </w:r>
      <w:r w:rsidR="00852C57">
        <w:fldChar w:fldCharType="separate"/>
      </w:r>
      <w:r w:rsidR="00437C65" w:rsidRPr="00BF6BFF">
        <w:rPr>
          <w:lang w:val="es-ES"/>
        </w:rPr>
        <w:t>7.7.2</w:t>
      </w:r>
      <w:r w:rsidR="00852C57">
        <w:fldChar w:fldCharType="end"/>
      </w:r>
      <w:r w:rsidRPr="00BF6BFF">
        <w:rPr>
          <w:lang w:val="es-ES"/>
        </w:rPr>
        <w:t xml:space="preserve">), el resultado es una constante de tipo </w:t>
      </w:r>
      <w:r w:rsidRPr="00BF6BFF">
        <w:rPr>
          <w:rStyle w:val="Codefragment"/>
          <w:lang w:val="es-ES"/>
        </w:rPr>
        <w:t>int</w:t>
      </w:r>
      <w:r w:rsidRPr="00BF6BFF">
        <w:rPr>
          <w:lang w:val="es-ES"/>
        </w:rPr>
        <w:t xml:space="preserve"> con el valor −2147483648 (−2</w:t>
      </w:r>
      <w:r w:rsidRPr="00BF6BFF">
        <w:rPr>
          <w:vertAlign w:val="superscript"/>
          <w:lang w:val="es-ES"/>
        </w:rPr>
        <w:t>31</w:t>
      </w:r>
      <w:r w:rsidRPr="00BF6BFF">
        <w:rPr>
          <w:lang w:val="es-ES"/>
        </w:rPr>
        <w:t>). En todas las demás situaciones, un literal entero decimal (</w:t>
      </w:r>
      <w:r w:rsidRPr="00BF6BFF">
        <w:rPr>
          <w:rStyle w:val="Production"/>
          <w:lang w:val="es-ES"/>
        </w:rPr>
        <w:t>decimal-integer-literal</w:t>
      </w:r>
      <w:r w:rsidRPr="00BF6BFF">
        <w:rPr>
          <w:lang w:val="es-ES"/>
        </w:rPr>
        <w:t xml:space="preserve">) de estas características es de tipo </w:t>
      </w:r>
      <w:r w:rsidRPr="00BF6BFF">
        <w:rPr>
          <w:rStyle w:val="Codefragment"/>
          <w:lang w:val="es-ES"/>
        </w:rPr>
        <w:t>uint</w:t>
      </w:r>
      <w:r w:rsidRPr="00BF6BFF">
        <w:rPr>
          <w:lang w:val="es-ES"/>
        </w:rPr>
        <w:t>.</w:t>
      </w:r>
    </w:p>
    <w:p w14:paraId="3F2E3FC0" w14:textId="77777777" w:rsidR="0028536B" w:rsidRPr="00BF6BFF" w:rsidRDefault="0028536B">
      <w:pPr>
        <w:pStyle w:val="ListBullet"/>
        <w:rPr>
          <w:lang w:val="es-ES"/>
        </w:rPr>
      </w:pPr>
      <w:r w:rsidRPr="00BF6BFF">
        <w:rPr>
          <w:lang w:val="es-ES"/>
        </w:rPr>
        <w:t>Cuando aparece un literal entero decimal (</w:t>
      </w:r>
      <w:r w:rsidRPr="00BF6BFF">
        <w:rPr>
          <w:rStyle w:val="Production"/>
          <w:lang w:val="es-ES"/>
        </w:rPr>
        <w:t>decimal-integer-literal</w:t>
      </w:r>
      <w:r w:rsidRPr="00BF6BFF">
        <w:rPr>
          <w:lang w:val="es-ES"/>
        </w:rPr>
        <w:t>) con el valor 9223372036854775808 (2</w:t>
      </w:r>
      <w:r w:rsidRPr="00BF6BFF">
        <w:rPr>
          <w:vertAlign w:val="superscript"/>
          <w:lang w:val="es-ES"/>
        </w:rPr>
        <w:t>63</w:t>
      </w:r>
      <w:r w:rsidRPr="00BF6BFF">
        <w:rPr>
          <w:lang w:val="es-ES"/>
        </w:rPr>
        <w:t>) y sin sufijo de tipo entero (</w:t>
      </w:r>
      <w:r w:rsidRPr="00BF6BFF">
        <w:rPr>
          <w:rStyle w:val="Production"/>
          <w:lang w:val="es-ES"/>
        </w:rPr>
        <w:t>integer-type-suffix</w:t>
      </w:r>
      <w:r w:rsidRPr="00BF6BFF">
        <w:rPr>
          <w:lang w:val="es-ES"/>
        </w:rPr>
        <w:t xml:space="preserve">) o con el sufijo de tipo entero </w:t>
      </w:r>
      <w:r w:rsidRPr="00BF6BFF">
        <w:rPr>
          <w:rStyle w:val="Codefragment"/>
          <w:lang w:val="es-ES"/>
        </w:rPr>
        <w:t>L</w:t>
      </w:r>
      <w:r w:rsidRPr="00BF6BFF">
        <w:rPr>
          <w:lang w:val="es-ES"/>
        </w:rPr>
        <w:t xml:space="preserve"> o </w:t>
      </w:r>
      <w:r w:rsidRPr="00BF6BFF">
        <w:rPr>
          <w:rStyle w:val="Codefragment"/>
          <w:lang w:val="es-ES"/>
        </w:rPr>
        <w:t>l</w:t>
      </w:r>
      <w:r w:rsidRPr="00BF6BFF">
        <w:rPr>
          <w:lang w:val="es-ES"/>
        </w:rPr>
        <w:t xml:space="preserve"> como token inmediatamente posterior de un token de operador unario menos (§</w:t>
      </w:r>
      <w:r w:rsidR="00852C57">
        <w:fldChar w:fldCharType="begin"/>
      </w:r>
      <w:r w:rsidRPr="00BF6BFF">
        <w:rPr>
          <w:lang w:val="es-ES"/>
        </w:rPr>
        <w:instrText xml:space="preserve"> REF _Ref462544979 \r \h </w:instrText>
      </w:r>
      <w:r w:rsidR="00852C57">
        <w:fldChar w:fldCharType="separate"/>
      </w:r>
      <w:r w:rsidR="00437C65" w:rsidRPr="00BF6BFF">
        <w:rPr>
          <w:lang w:val="es-ES"/>
        </w:rPr>
        <w:t>7.7.2</w:t>
      </w:r>
      <w:r w:rsidR="00852C57">
        <w:fldChar w:fldCharType="end"/>
      </w:r>
      <w:r w:rsidRPr="00BF6BFF">
        <w:rPr>
          <w:lang w:val="es-ES"/>
        </w:rPr>
        <w:t xml:space="preserve">), el resultado es una constante de tipo </w:t>
      </w:r>
      <w:r w:rsidRPr="00BF6BFF">
        <w:rPr>
          <w:rStyle w:val="Codefragment"/>
          <w:lang w:val="es-ES"/>
        </w:rPr>
        <w:t>long</w:t>
      </w:r>
      <w:r w:rsidRPr="00BF6BFF">
        <w:rPr>
          <w:lang w:val="es-ES"/>
        </w:rPr>
        <w:t xml:space="preserve"> con el valor −9223372036854775808 (−2</w:t>
      </w:r>
      <w:r w:rsidRPr="00BF6BFF">
        <w:rPr>
          <w:vertAlign w:val="superscript"/>
          <w:lang w:val="es-ES"/>
        </w:rPr>
        <w:t>63</w:t>
      </w:r>
      <w:r w:rsidRPr="00BF6BFF">
        <w:rPr>
          <w:lang w:val="es-ES"/>
        </w:rPr>
        <w:t>). En todas las demás situaciones, un literal entero decimal (</w:t>
      </w:r>
      <w:r w:rsidRPr="00BF6BFF">
        <w:rPr>
          <w:rStyle w:val="Production"/>
          <w:lang w:val="es-ES"/>
        </w:rPr>
        <w:t>decimal-integer-literal</w:t>
      </w:r>
      <w:r w:rsidRPr="00BF6BFF">
        <w:rPr>
          <w:lang w:val="es-ES"/>
        </w:rPr>
        <w:t xml:space="preserve">) de estas características es de tipo </w:t>
      </w:r>
      <w:r w:rsidRPr="00BF6BFF">
        <w:rPr>
          <w:rStyle w:val="Codefragment"/>
          <w:lang w:val="es-ES"/>
        </w:rPr>
        <w:t>ulong</w:t>
      </w:r>
      <w:r w:rsidRPr="00BF6BFF">
        <w:rPr>
          <w:lang w:val="es-ES"/>
        </w:rPr>
        <w:t>.</w:t>
      </w:r>
    </w:p>
    <w:p w14:paraId="3F2E3FC1" w14:textId="77777777" w:rsidR="0028536B" w:rsidRDefault="0028536B">
      <w:pPr>
        <w:pStyle w:val="Heading4"/>
      </w:pPr>
      <w:bookmarkStart w:id="126" w:name="_Ref462394246"/>
      <w:bookmarkStart w:id="127" w:name="_Toc495484365"/>
      <w:bookmarkStart w:id="128" w:name="_Toc365606715"/>
      <w:r>
        <w:t>Literales reales</w:t>
      </w:r>
      <w:bookmarkEnd w:id="125"/>
      <w:bookmarkEnd w:id="126"/>
      <w:bookmarkEnd w:id="127"/>
      <w:bookmarkEnd w:id="128"/>
    </w:p>
    <w:p w14:paraId="3F2E3FC2" w14:textId="77777777" w:rsidR="0028536B" w:rsidRPr="00BF6BFF" w:rsidRDefault="0028536B">
      <w:pPr>
        <w:rPr>
          <w:lang w:val="es-ES"/>
        </w:rPr>
      </w:pPr>
      <w:r w:rsidRPr="00BF6BFF">
        <w:rPr>
          <w:lang w:val="es-ES"/>
        </w:rPr>
        <w:t xml:space="preserve">Los literales reales permiten escribir valores de los tipos </w:t>
      </w:r>
      <w:r w:rsidRPr="00BF6BFF">
        <w:rPr>
          <w:rStyle w:val="Codefragment"/>
          <w:lang w:val="es-ES"/>
        </w:rPr>
        <w:t>float</w:t>
      </w:r>
      <w:r w:rsidRPr="00BF6BFF">
        <w:rPr>
          <w:lang w:val="es-ES"/>
        </w:rPr>
        <w:t xml:space="preserve">, </w:t>
      </w:r>
      <w:r w:rsidRPr="00BF6BFF">
        <w:rPr>
          <w:rStyle w:val="Codefragment"/>
          <w:lang w:val="es-ES"/>
        </w:rPr>
        <w:t>double</w:t>
      </w:r>
      <w:r w:rsidRPr="00BF6BFF">
        <w:rPr>
          <w:lang w:val="es-ES"/>
        </w:rPr>
        <w:t xml:space="preserve"> y </w:t>
      </w:r>
      <w:r w:rsidRPr="00BF6BFF">
        <w:rPr>
          <w:rStyle w:val="Codefragment"/>
          <w:lang w:val="es-ES"/>
        </w:rPr>
        <w:t>decimal</w:t>
      </w:r>
      <w:r w:rsidRPr="00BF6BFF">
        <w:rPr>
          <w:lang w:val="es-ES"/>
        </w:rPr>
        <w:t>.</w:t>
      </w:r>
    </w:p>
    <w:p w14:paraId="3F2E3FC3" w14:textId="77777777" w:rsidR="0028536B" w:rsidRDefault="0028536B">
      <w:pPr>
        <w:pStyle w:val="Grammar"/>
      </w:pPr>
      <w:r>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14:paraId="3F2E3FC4" w14:textId="77777777" w:rsidR="0028536B" w:rsidRDefault="0028536B">
      <w:pPr>
        <w:pStyle w:val="Grammar"/>
        <w:rPr>
          <w:lang w:val="fr-FR"/>
        </w:rPr>
      </w:pPr>
      <w:r w:rsidRPr="00BF6BFF">
        <w:rPr>
          <w:lang w:val="es-ES"/>
        </w:rPr>
        <w:t>exponent-part:</w:t>
      </w:r>
      <w:r w:rsidRPr="00BF6BFF">
        <w:rPr>
          <w:lang w:val="es-ES"/>
        </w:rPr>
        <w:br/>
      </w:r>
      <w:r w:rsidRPr="00BF6BFF">
        <w:rPr>
          <w:rStyle w:val="Terminal"/>
          <w:lang w:val="es-ES"/>
        </w:rPr>
        <w:t>e</w:t>
      </w:r>
      <w:r w:rsidRPr="00BF6BFF">
        <w:rPr>
          <w:lang w:val="es-ES"/>
        </w:rPr>
        <w:t xml:space="preserve">   sign</w:t>
      </w:r>
      <w:r w:rsidRPr="00BF6BFF">
        <w:rPr>
          <w:vertAlign w:val="subscript"/>
          <w:lang w:val="es-ES"/>
        </w:rPr>
        <w:t>opt</w:t>
      </w:r>
      <w:r w:rsidRPr="00BF6BFF">
        <w:rPr>
          <w:lang w:val="es-ES"/>
        </w:rPr>
        <w:t xml:space="preserve">   decimal-digits</w:t>
      </w:r>
      <w:r w:rsidRPr="00BF6BFF">
        <w:rPr>
          <w:lang w:val="es-ES"/>
        </w:rPr>
        <w:br/>
      </w:r>
      <w:r w:rsidRPr="00BF6BFF">
        <w:rPr>
          <w:rStyle w:val="Terminal"/>
          <w:lang w:val="es-ES"/>
        </w:rPr>
        <w:t>E</w:t>
      </w:r>
      <w:r w:rsidRPr="00BF6BFF">
        <w:rPr>
          <w:lang w:val="es-ES"/>
        </w:rPr>
        <w:t xml:space="preserve">   sign</w:t>
      </w:r>
      <w:r w:rsidRPr="00BF6BFF">
        <w:rPr>
          <w:vertAlign w:val="subscript"/>
          <w:lang w:val="es-ES"/>
        </w:rPr>
        <w:t>opt</w:t>
      </w:r>
      <w:r w:rsidRPr="00BF6BFF">
        <w:rPr>
          <w:lang w:val="es-ES"/>
        </w:rPr>
        <w:t xml:space="preserve">   decimal-digits</w:t>
      </w:r>
    </w:p>
    <w:p w14:paraId="3F2E3FC5" w14:textId="77777777" w:rsidR="0028536B" w:rsidRDefault="0028536B">
      <w:pPr>
        <w:pStyle w:val="Grammar"/>
        <w:rPr>
          <w:rStyle w:val="Terminal"/>
        </w:rPr>
      </w:pPr>
      <w:r>
        <w:t xml:space="preserve">sign:  </w:t>
      </w:r>
      <w:r>
        <w:rPr>
          <w:rStyle w:val="GrammarText"/>
        </w:rPr>
        <w:t>one of</w:t>
      </w:r>
      <w:r>
        <w:br/>
      </w:r>
      <w:r>
        <w:rPr>
          <w:rStyle w:val="Terminal"/>
        </w:rPr>
        <w:t>+  -</w:t>
      </w:r>
    </w:p>
    <w:p w14:paraId="3F2E3FC6" w14:textId="77777777" w:rsidR="0028536B" w:rsidRDefault="0028536B">
      <w:pPr>
        <w:pStyle w:val="Grammar"/>
      </w:pPr>
      <w:r>
        <w:t xml:space="preserve">real-type-suffix:  </w:t>
      </w:r>
      <w:r>
        <w:rPr>
          <w:rStyle w:val="GrammarText"/>
        </w:rPr>
        <w:t>one of</w:t>
      </w:r>
      <w:r>
        <w:br/>
      </w:r>
      <w:r>
        <w:rPr>
          <w:rStyle w:val="Terminal"/>
        </w:rPr>
        <w:t>F  f  D  d  M  m</w:t>
      </w:r>
    </w:p>
    <w:p w14:paraId="3F2E3FC7" w14:textId="77777777" w:rsidR="0028536B" w:rsidRPr="00BF6BFF" w:rsidRDefault="0028536B">
      <w:pPr>
        <w:rPr>
          <w:lang w:val="es-ES"/>
        </w:rPr>
      </w:pPr>
      <w:bookmarkStart w:id="129" w:name="_Toc445782962"/>
      <w:r w:rsidRPr="00BF6BFF">
        <w:rPr>
          <w:lang w:val="es-ES"/>
        </w:rPr>
        <w:t>Si no se especifica el sufijo de tipo real (</w:t>
      </w:r>
      <w:r w:rsidRPr="00BF6BFF">
        <w:rPr>
          <w:rStyle w:val="Production"/>
          <w:lang w:val="es-ES"/>
        </w:rPr>
        <w:t>real-type-suffix</w:t>
      </w:r>
      <w:r w:rsidRPr="00BF6BFF">
        <w:rPr>
          <w:lang w:val="es-ES"/>
        </w:rPr>
        <w:t xml:space="preserve">), el tipo del literal real es </w:t>
      </w:r>
      <w:r w:rsidRPr="00BF6BFF">
        <w:rPr>
          <w:rStyle w:val="Codefragment"/>
          <w:lang w:val="es-ES"/>
        </w:rPr>
        <w:t>double</w:t>
      </w:r>
      <w:r w:rsidRPr="00BF6BFF">
        <w:rPr>
          <w:lang w:val="es-ES"/>
        </w:rPr>
        <w:t>. De lo contrario, el sufijo de tipo real determina el tipo del literal real, como sigue:</w:t>
      </w:r>
    </w:p>
    <w:p w14:paraId="3F2E3FC8" w14:textId="77777777" w:rsidR="0028536B" w:rsidRPr="00BF6BFF" w:rsidRDefault="0028536B">
      <w:pPr>
        <w:pStyle w:val="ListBullet"/>
        <w:rPr>
          <w:lang w:val="es-ES"/>
        </w:rPr>
      </w:pPr>
      <w:r w:rsidRPr="00BF6BFF">
        <w:rPr>
          <w:lang w:val="es-ES"/>
        </w:rPr>
        <w:t xml:space="preserve">Un literal real con el sufijo </w:t>
      </w:r>
      <w:r w:rsidRPr="00BF6BFF">
        <w:rPr>
          <w:rStyle w:val="Codefragment"/>
          <w:lang w:val="es-ES"/>
        </w:rPr>
        <w:t>F</w:t>
      </w:r>
      <w:r w:rsidRPr="00BF6BFF">
        <w:rPr>
          <w:lang w:val="es-ES"/>
        </w:rPr>
        <w:t xml:space="preserve"> o </w:t>
      </w:r>
      <w:r w:rsidRPr="00BF6BFF">
        <w:rPr>
          <w:rStyle w:val="Codefragment"/>
          <w:lang w:val="es-ES"/>
        </w:rPr>
        <w:t>f</w:t>
      </w:r>
      <w:r w:rsidRPr="00BF6BFF">
        <w:rPr>
          <w:lang w:val="es-ES"/>
        </w:rPr>
        <w:t xml:space="preserve"> es de tipo </w:t>
      </w:r>
      <w:r w:rsidRPr="00BF6BFF">
        <w:rPr>
          <w:rStyle w:val="Codefragment"/>
          <w:lang w:val="es-ES"/>
        </w:rPr>
        <w:t>float</w:t>
      </w:r>
      <w:r w:rsidRPr="00BF6BFF">
        <w:rPr>
          <w:lang w:val="es-ES"/>
        </w:rPr>
        <w:t xml:space="preserve">. Por ejemplo, los literales </w:t>
      </w:r>
      <w:r w:rsidRPr="00BF6BFF">
        <w:rPr>
          <w:rStyle w:val="Codefragment"/>
          <w:lang w:val="es-ES"/>
        </w:rPr>
        <w:t>1f</w:t>
      </w:r>
      <w:r w:rsidRPr="00BF6BFF">
        <w:rPr>
          <w:lang w:val="es-ES"/>
        </w:rPr>
        <w:t xml:space="preserve">, </w:t>
      </w:r>
      <w:r w:rsidRPr="00BF6BFF">
        <w:rPr>
          <w:rStyle w:val="Codefragment"/>
          <w:lang w:val="es-ES"/>
        </w:rPr>
        <w:t>1.5f</w:t>
      </w:r>
      <w:r w:rsidRPr="00BF6BFF">
        <w:rPr>
          <w:lang w:val="es-ES"/>
        </w:rPr>
        <w:t xml:space="preserve">, </w:t>
      </w:r>
      <w:r w:rsidRPr="00BF6BFF">
        <w:rPr>
          <w:rStyle w:val="Codefragment"/>
          <w:lang w:val="es-ES"/>
        </w:rPr>
        <w:t>1e10f</w:t>
      </w:r>
      <w:r w:rsidRPr="00BF6BFF">
        <w:rPr>
          <w:lang w:val="es-ES"/>
        </w:rPr>
        <w:t xml:space="preserve"> y </w:t>
      </w:r>
      <w:r w:rsidRPr="00BF6BFF">
        <w:rPr>
          <w:rStyle w:val="Codefragment"/>
          <w:lang w:val="es-ES"/>
        </w:rPr>
        <w:t>123.456F</w:t>
      </w:r>
      <w:r w:rsidRPr="00BF6BFF">
        <w:rPr>
          <w:lang w:val="es-ES"/>
        </w:rPr>
        <w:t xml:space="preserve"> son todos de tipo </w:t>
      </w:r>
      <w:r w:rsidRPr="00BF6BFF">
        <w:rPr>
          <w:rStyle w:val="Codefragment"/>
          <w:lang w:val="es-ES"/>
        </w:rPr>
        <w:t>float</w:t>
      </w:r>
      <w:r w:rsidRPr="00BF6BFF">
        <w:rPr>
          <w:lang w:val="es-ES"/>
        </w:rPr>
        <w:t>.</w:t>
      </w:r>
    </w:p>
    <w:p w14:paraId="3F2E3FC9" w14:textId="77777777" w:rsidR="0028536B" w:rsidRPr="00BF6BFF" w:rsidRDefault="0028536B">
      <w:pPr>
        <w:pStyle w:val="ListBullet"/>
        <w:rPr>
          <w:lang w:val="es-ES"/>
        </w:rPr>
      </w:pPr>
      <w:r w:rsidRPr="00BF6BFF">
        <w:rPr>
          <w:lang w:val="es-ES"/>
        </w:rPr>
        <w:t xml:space="preserve">Un literal real con el sufijo </w:t>
      </w:r>
      <w:r w:rsidRPr="00BF6BFF">
        <w:rPr>
          <w:rStyle w:val="Codefragment"/>
          <w:lang w:val="es-ES"/>
        </w:rPr>
        <w:t>D</w:t>
      </w:r>
      <w:r w:rsidRPr="00BF6BFF">
        <w:rPr>
          <w:lang w:val="es-ES"/>
        </w:rPr>
        <w:t xml:space="preserve"> o </w:t>
      </w:r>
      <w:r w:rsidRPr="00BF6BFF">
        <w:rPr>
          <w:rStyle w:val="Codefragment"/>
          <w:lang w:val="es-ES"/>
        </w:rPr>
        <w:t>d</w:t>
      </w:r>
      <w:r w:rsidRPr="00BF6BFF">
        <w:rPr>
          <w:lang w:val="es-ES"/>
        </w:rPr>
        <w:t xml:space="preserve"> es de tipo </w:t>
      </w:r>
      <w:r w:rsidRPr="00BF6BFF">
        <w:rPr>
          <w:rStyle w:val="Codefragment"/>
          <w:lang w:val="es-ES"/>
        </w:rPr>
        <w:t>double</w:t>
      </w:r>
      <w:r w:rsidRPr="00BF6BFF">
        <w:rPr>
          <w:lang w:val="es-ES"/>
        </w:rPr>
        <w:t xml:space="preserve">. Por ejemplo, los literales </w:t>
      </w:r>
      <w:r w:rsidRPr="00BF6BFF">
        <w:rPr>
          <w:rStyle w:val="Codefragment"/>
          <w:lang w:val="es-ES"/>
        </w:rPr>
        <w:t>1d</w:t>
      </w:r>
      <w:r w:rsidRPr="00BF6BFF">
        <w:rPr>
          <w:lang w:val="es-ES"/>
        </w:rPr>
        <w:t xml:space="preserve">, </w:t>
      </w:r>
      <w:r w:rsidRPr="00BF6BFF">
        <w:rPr>
          <w:rStyle w:val="Codefragment"/>
          <w:lang w:val="es-ES"/>
        </w:rPr>
        <w:t>1.5d</w:t>
      </w:r>
      <w:r w:rsidRPr="00BF6BFF">
        <w:rPr>
          <w:lang w:val="es-ES"/>
        </w:rPr>
        <w:t xml:space="preserve">, </w:t>
      </w:r>
      <w:r w:rsidRPr="00BF6BFF">
        <w:rPr>
          <w:rStyle w:val="Codefragment"/>
          <w:lang w:val="es-ES"/>
        </w:rPr>
        <w:t>1e10d</w:t>
      </w:r>
      <w:r w:rsidRPr="00BF6BFF">
        <w:rPr>
          <w:lang w:val="es-ES"/>
        </w:rPr>
        <w:t xml:space="preserve"> y </w:t>
      </w:r>
      <w:r w:rsidRPr="00BF6BFF">
        <w:rPr>
          <w:rStyle w:val="Codefragment"/>
          <w:lang w:val="es-ES"/>
        </w:rPr>
        <w:t>123.456D</w:t>
      </w:r>
      <w:r w:rsidRPr="00BF6BFF">
        <w:rPr>
          <w:lang w:val="es-ES"/>
        </w:rPr>
        <w:t xml:space="preserve"> son todos de tipo </w:t>
      </w:r>
      <w:r w:rsidRPr="00BF6BFF">
        <w:rPr>
          <w:rStyle w:val="Codefragment"/>
          <w:lang w:val="es-ES"/>
        </w:rPr>
        <w:t>double</w:t>
      </w:r>
      <w:r w:rsidRPr="00BF6BFF">
        <w:rPr>
          <w:lang w:val="es-ES"/>
        </w:rPr>
        <w:t>.</w:t>
      </w:r>
    </w:p>
    <w:p w14:paraId="3F2E3FCA" w14:textId="77777777" w:rsidR="0028536B" w:rsidRPr="00BF6BFF" w:rsidRDefault="0028536B">
      <w:pPr>
        <w:pStyle w:val="ListBullet"/>
        <w:rPr>
          <w:lang w:val="es-ES"/>
        </w:rPr>
      </w:pPr>
      <w:r w:rsidRPr="00BF6BFF">
        <w:rPr>
          <w:lang w:val="es-ES"/>
        </w:rPr>
        <w:lastRenderedPageBreak/>
        <w:t xml:space="preserve">Un literal real con el sufijo </w:t>
      </w:r>
      <w:r w:rsidRPr="00BF6BFF">
        <w:rPr>
          <w:rStyle w:val="Codefragment"/>
          <w:lang w:val="es-ES"/>
        </w:rPr>
        <w:t>M</w:t>
      </w:r>
      <w:r w:rsidRPr="00BF6BFF">
        <w:rPr>
          <w:lang w:val="es-ES"/>
        </w:rPr>
        <w:t xml:space="preserve"> o </w:t>
      </w:r>
      <w:r w:rsidRPr="00BF6BFF">
        <w:rPr>
          <w:rStyle w:val="Codefragment"/>
          <w:lang w:val="es-ES"/>
        </w:rPr>
        <w:t>m</w:t>
      </w:r>
      <w:r w:rsidRPr="00BF6BFF">
        <w:rPr>
          <w:lang w:val="es-ES"/>
        </w:rPr>
        <w:t xml:space="preserve"> es de tipo </w:t>
      </w:r>
      <w:r w:rsidRPr="00BF6BFF">
        <w:rPr>
          <w:rStyle w:val="Codefragment"/>
          <w:lang w:val="es-ES"/>
        </w:rPr>
        <w:t>decimal</w:t>
      </w:r>
      <w:r w:rsidRPr="00BF6BFF">
        <w:rPr>
          <w:lang w:val="es-ES"/>
        </w:rPr>
        <w:t xml:space="preserve">. Por ejemplo, los literales </w:t>
      </w:r>
      <w:r w:rsidRPr="00BF6BFF">
        <w:rPr>
          <w:rStyle w:val="Codefragment"/>
          <w:lang w:val="es-ES"/>
        </w:rPr>
        <w:t>1m</w:t>
      </w:r>
      <w:r w:rsidRPr="00BF6BFF">
        <w:rPr>
          <w:lang w:val="es-ES"/>
        </w:rPr>
        <w:t xml:space="preserve">, </w:t>
      </w:r>
      <w:r w:rsidRPr="00BF6BFF">
        <w:rPr>
          <w:rStyle w:val="Codefragment"/>
          <w:lang w:val="es-ES"/>
        </w:rPr>
        <w:t>1.5m</w:t>
      </w:r>
      <w:r w:rsidRPr="00BF6BFF">
        <w:rPr>
          <w:lang w:val="es-ES"/>
        </w:rPr>
        <w:t xml:space="preserve">, </w:t>
      </w:r>
      <w:r w:rsidRPr="00BF6BFF">
        <w:rPr>
          <w:rStyle w:val="Codefragment"/>
          <w:lang w:val="es-ES"/>
        </w:rPr>
        <w:t>1e10m</w:t>
      </w:r>
      <w:r w:rsidRPr="00BF6BFF">
        <w:rPr>
          <w:lang w:val="es-ES"/>
        </w:rPr>
        <w:t xml:space="preserve"> y </w:t>
      </w:r>
      <w:r w:rsidRPr="00BF6BFF">
        <w:rPr>
          <w:rStyle w:val="Codefragment"/>
          <w:lang w:val="es-ES"/>
        </w:rPr>
        <w:t>123.456M</w:t>
      </w:r>
      <w:r w:rsidRPr="00BF6BFF">
        <w:rPr>
          <w:lang w:val="es-ES"/>
        </w:rPr>
        <w:t xml:space="preserve"> son todos de tipo </w:t>
      </w:r>
      <w:r w:rsidRPr="00BF6BFF">
        <w:rPr>
          <w:rStyle w:val="Codefragment"/>
          <w:lang w:val="es-ES"/>
        </w:rPr>
        <w:t>decimal</w:t>
      </w:r>
      <w:r w:rsidRPr="00BF6BFF">
        <w:rPr>
          <w:lang w:val="es-ES"/>
        </w:rPr>
        <w:t xml:space="preserve">. Este literal se convierte en un valor </w:t>
      </w:r>
      <w:r w:rsidRPr="00BF6BFF">
        <w:rPr>
          <w:rStyle w:val="Codefragment"/>
          <w:lang w:val="es-ES"/>
        </w:rPr>
        <w:t>decimal</w:t>
      </w:r>
      <w:r w:rsidRPr="00BF6BFF">
        <w:rPr>
          <w:lang w:val="es-ES"/>
        </w:rPr>
        <w:t xml:space="preserve"> tomando el valor exacto y, si es necesario, redondeando al valor más cercano que se pueda representar mediante el redondeo de banca (§</w:t>
      </w:r>
      <w:r w:rsidR="00852C57">
        <w:fldChar w:fldCharType="begin"/>
      </w:r>
      <w:r w:rsidRPr="00BF6BFF">
        <w:rPr>
          <w:lang w:val="es-ES"/>
        </w:rPr>
        <w:instrText xml:space="preserve"> REF _Ref448226989 \r \h </w:instrText>
      </w:r>
      <w:r w:rsidR="00852C57">
        <w:fldChar w:fldCharType="separate"/>
      </w:r>
      <w:r w:rsidR="00437C65" w:rsidRPr="00BF6BFF">
        <w:rPr>
          <w:lang w:val="es-ES"/>
        </w:rPr>
        <w:t>4.1.7</w:t>
      </w:r>
      <w:r w:rsidR="00852C57">
        <w:fldChar w:fldCharType="end"/>
      </w:r>
      <w:r w:rsidRPr="00BF6BFF">
        <w:rPr>
          <w:lang w:val="es-ES"/>
        </w:rPr>
        <w:t xml:space="preserve">). Se conserva cualquier escala que se detecte en el literal, salvo que el valor esté redondeado o sea cero (en este caso, el signo y la escala son 0). Por lo tanto, el análisis del literal </w:t>
      </w:r>
      <w:r w:rsidRPr="00BF6BFF">
        <w:rPr>
          <w:rStyle w:val="Codefragment"/>
          <w:lang w:val="es-ES"/>
        </w:rPr>
        <w:t>2.900m</w:t>
      </w:r>
      <w:r w:rsidRPr="00BF6BFF">
        <w:rPr>
          <w:lang w:val="es-ES"/>
        </w:rPr>
        <w:t xml:space="preserve"> se interpreta para formar un decimal con signo </w:t>
      </w:r>
      <w:r w:rsidRPr="00BF6BFF">
        <w:rPr>
          <w:rStyle w:val="Codefragment"/>
          <w:lang w:val="es-ES"/>
        </w:rPr>
        <w:t>0</w:t>
      </w:r>
      <w:r w:rsidRPr="00BF6BFF">
        <w:rPr>
          <w:lang w:val="es-ES"/>
        </w:rPr>
        <w:t xml:space="preserve">, coeficiente </w:t>
      </w:r>
      <w:r w:rsidRPr="00BF6BFF">
        <w:rPr>
          <w:rStyle w:val="Codefragment"/>
          <w:lang w:val="es-ES"/>
        </w:rPr>
        <w:t>2900</w:t>
      </w:r>
      <w:r w:rsidRPr="00BF6BFF">
        <w:rPr>
          <w:lang w:val="es-ES"/>
        </w:rPr>
        <w:t xml:space="preserve"> y escala </w:t>
      </w:r>
      <w:r w:rsidRPr="00BF6BFF">
        <w:rPr>
          <w:rStyle w:val="Codefragment"/>
          <w:lang w:val="es-ES"/>
        </w:rPr>
        <w:t>3</w:t>
      </w:r>
      <w:r w:rsidRPr="00BF6BFF">
        <w:rPr>
          <w:lang w:val="es-ES"/>
        </w:rPr>
        <w:t>.</w:t>
      </w:r>
    </w:p>
    <w:p w14:paraId="3F2E3FCB" w14:textId="77777777" w:rsidR="0028536B" w:rsidRPr="00BF6BFF" w:rsidRDefault="0028536B">
      <w:pPr>
        <w:rPr>
          <w:lang w:val="es-ES"/>
        </w:rPr>
      </w:pPr>
      <w:r w:rsidRPr="00BF6BFF">
        <w:rPr>
          <w:lang w:val="es-ES"/>
        </w:rPr>
        <w:t>Si el literal especificado no puede representarse en el tipo indicado, se produce un error en tiempo de compilación.</w:t>
      </w:r>
    </w:p>
    <w:p w14:paraId="3F2E3FCC" w14:textId="77777777" w:rsidR="0028536B" w:rsidRPr="00BF6BFF" w:rsidRDefault="0028536B">
      <w:pPr>
        <w:rPr>
          <w:lang w:val="es-ES"/>
        </w:rPr>
      </w:pPr>
      <w:r w:rsidRPr="00BF6BFF">
        <w:rPr>
          <w:lang w:val="es-ES"/>
        </w:rPr>
        <w:t xml:space="preserve">El valor de un literal real de tipo </w:t>
      </w:r>
      <w:r w:rsidRPr="00BF6BFF">
        <w:rPr>
          <w:rStyle w:val="Codefragment"/>
          <w:lang w:val="es-ES"/>
        </w:rPr>
        <w:t>float</w:t>
      </w:r>
      <w:r w:rsidRPr="00BF6BFF">
        <w:rPr>
          <w:lang w:val="es-ES"/>
        </w:rPr>
        <w:t xml:space="preserve"> o </w:t>
      </w:r>
      <w:r w:rsidRPr="00BF6BFF">
        <w:rPr>
          <w:rStyle w:val="Codefragment"/>
          <w:lang w:val="es-ES"/>
        </w:rPr>
        <w:t>double</w:t>
      </w:r>
      <w:r w:rsidRPr="00BF6BFF">
        <w:rPr>
          <w:lang w:val="es-ES"/>
        </w:rPr>
        <w:t xml:space="preserve"> se determina mediante el uso del modo “redondeo al más cercano” de IEEE.</w:t>
      </w:r>
    </w:p>
    <w:p w14:paraId="3F2E3FCD" w14:textId="77777777" w:rsidR="0028536B" w:rsidRPr="00BF6BFF" w:rsidRDefault="0028536B">
      <w:pPr>
        <w:rPr>
          <w:lang w:val="es-ES"/>
        </w:rPr>
      </w:pPr>
      <w:r w:rsidRPr="00BF6BFF">
        <w:rPr>
          <w:lang w:val="es-ES"/>
        </w:rPr>
        <w:t xml:space="preserve">Tenga en cuenta que, en un literal real, siempre son necesarios dígitos decimales tras el punto decimal. Por ejemplo, </w:t>
      </w:r>
      <w:r w:rsidRPr="00BF6BFF">
        <w:rPr>
          <w:rStyle w:val="Codefragment"/>
          <w:lang w:val="es-ES"/>
        </w:rPr>
        <w:t>1.3F</w:t>
      </w:r>
      <w:r w:rsidRPr="00BF6BFF">
        <w:rPr>
          <w:lang w:val="es-ES"/>
        </w:rPr>
        <w:t xml:space="preserve"> es un literal real pero </w:t>
      </w:r>
      <w:r w:rsidRPr="00BF6BFF">
        <w:rPr>
          <w:rStyle w:val="Codefragment"/>
          <w:lang w:val="es-ES"/>
        </w:rPr>
        <w:t>1.F</w:t>
      </w:r>
      <w:r w:rsidRPr="00BF6BFF">
        <w:rPr>
          <w:lang w:val="es-ES"/>
        </w:rPr>
        <w:t xml:space="preserve"> no lo es.</w:t>
      </w:r>
    </w:p>
    <w:p w14:paraId="3F2E3FCE" w14:textId="77777777" w:rsidR="0028536B" w:rsidRDefault="0028536B">
      <w:pPr>
        <w:pStyle w:val="Heading4"/>
      </w:pPr>
      <w:bookmarkStart w:id="130" w:name="_Toc495484366"/>
      <w:bookmarkStart w:id="131" w:name="_Ref503695423"/>
      <w:bookmarkStart w:id="132" w:name="_Toc365606716"/>
      <w:r>
        <w:t>Literales de carácter</w:t>
      </w:r>
      <w:bookmarkEnd w:id="129"/>
      <w:bookmarkEnd w:id="130"/>
      <w:bookmarkEnd w:id="131"/>
      <w:bookmarkEnd w:id="132"/>
    </w:p>
    <w:p w14:paraId="3F2E3FCF" w14:textId="77777777" w:rsidR="0028536B" w:rsidRPr="00BF6BFF" w:rsidRDefault="0028536B">
      <w:pPr>
        <w:rPr>
          <w:lang w:val="es-ES"/>
        </w:rPr>
      </w:pPr>
      <w:r w:rsidRPr="00BF6BFF">
        <w:rPr>
          <w:lang w:val="es-ES"/>
        </w:rPr>
        <w:t xml:space="preserve">Un literal de carácter representa un carácter único y normalmente está compuesto por un carácter entre comillas, como por ejemplo </w:t>
      </w:r>
      <w:r w:rsidRPr="00BF6BFF">
        <w:rPr>
          <w:rStyle w:val="Codefragment"/>
          <w:lang w:val="es-ES"/>
        </w:rPr>
        <w:t>'a'</w:t>
      </w:r>
      <w:r w:rsidRPr="00BF6BFF">
        <w:rPr>
          <w:lang w:val="es-ES"/>
        </w:rPr>
        <w:t>.</w:t>
      </w:r>
    </w:p>
    <w:p w14:paraId="3F2E3FD0" w14:textId="77777777" w:rsidR="0028536B" w:rsidRDefault="0028536B">
      <w:pPr>
        <w:pStyle w:val="Grammar"/>
      </w:pPr>
      <w:r>
        <w:t>character-literal:</w:t>
      </w:r>
      <w:r>
        <w:br/>
      </w:r>
      <w:r>
        <w:rPr>
          <w:rStyle w:val="Terminal"/>
        </w:rPr>
        <w:t>'</w:t>
      </w:r>
      <w:r>
        <w:t xml:space="preserve">   character   </w:t>
      </w:r>
      <w:r>
        <w:rPr>
          <w:rStyle w:val="Terminal"/>
        </w:rPr>
        <w:t>'</w:t>
      </w:r>
    </w:p>
    <w:p w14:paraId="3F2E3FD1" w14:textId="77777777" w:rsidR="0028536B" w:rsidRDefault="0028536B">
      <w:pPr>
        <w:pStyle w:val="Grammar"/>
      </w:pPr>
      <w:r>
        <w:t>character:</w:t>
      </w:r>
      <w:r>
        <w:br/>
        <w:t>single-character</w:t>
      </w:r>
      <w:r>
        <w:br/>
        <w:t>simple-escape-sequence</w:t>
      </w:r>
      <w:r>
        <w:br/>
        <w:t>hexadecimal-escape-sequence</w:t>
      </w:r>
      <w:r>
        <w:br/>
        <w:t>unicode-escape-sequence</w:t>
      </w:r>
    </w:p>
    <w:p w14:paraId="3F2E3FD2" w14:textId="77777777"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14:paraId="3F2E3FD3" w14:textId="77777777" w:rsidR="0028536B" w:rsidRDefault="0028536B">
      <w:pPr>
        <w:pStyle w:val="Grammar"/>
        <w:rPr>
          <w:rStyle w:val="Terminal"/>
        </w:rPr>
      </w:pPr>
      <w:r>
        <w:t xml:space="preserve">simple-escape-sequence:  </w:t>
      </w:r>
      <w:r>
        <w:rPr>
          <w:rStyle w:val="GrammarText"/>
        </w:rPr>
        <w:t>one of</w:t>
      </w:r>
      <w:r>
        <w:br/>
      </w:r>
      <w:r>
        <w:rPr>
          <w:rStyle w:val="Terminal"/>
        </w:rPr>
        <w:t>\'  \"  \\  \0  \a  \b  \f  \n  \r  \t  \v</w:t>
      </w:r>
    </w:p>
    <w:p w14:paraId="3F2E3FD4" w14:textId="77777777" w:rsidR="0028536B" w:rsidRPr="00BF6BFF" w:rsidRDefault="0028536B">
      <w:pPr>
        <w:pStyle w:val="Grammar"/>
        <w:rPr>
          <w:rStyle w:val="Terminal"/>
          <w:lang w:val="es-ES"/>
        </w:rPr>
      </w:pPr>
      <w:r w:rsidRPr="00BF6BFF">
        <w:rPr>
          <w:lang w:val="es-ES"/>
        </w:rPr>
        <w:t>hexadecimal-escape-sequence:</w:t>
      </w:r>
      <w:r w:rsidRPr="00BF6BFF">
        <w:rPr>
          <w:lang w:val="es-ES"/>
        </w:rPr>
        <w:br/>
      </w:r>
      <w:r w:rsidRPr="00BF6BFF">
        <w:rPr>
          <w:rStyle w:val="Terminal"/>
          <w:lang w:val="es-ES"/>
        </w:rPr>
        <w:t>\x</w:t>
      </w:r>
      <w:r w:rsidRPr="00BF6BFF">
        <w:rPr>
          <w:lang w:val="es-ES"/>
        </w:rPr>
        <w:t xml:space="preserve">   hex-digit   hex-digit</w:t>
      </w:r>
      <w:r w:rsidRPr="00BF6BFF">
        <w:rPr>
          <w:vertAlign w:val="subscript"/>
          <w:lang w:val="es-ES"/>
        </w:rPr>
        <w:t>opt</w:t>
      </w:r>
      <w:r w:rsidRPr="00BF6BFF">
        <w:rPr>
          <w:lang w:val="es-ES"/>
        </w:rPr>
        <w:t xml:space="preserve">   hex-digit</w:t>
      </w:r>
      <w:r w:rsidRPr="00BF6BFF">
        <w:rPr>
          <w:vertAlign w:val="subscript"/>
          <w:lang w:val="es-ES"/>
        </w:rPr>
        <w:t>opt</w:t>
      </w:r>
      <w:r w:rsidRPr="00BF6BFF">
        <w:rPr>
          <w:lang w:val="es-ES"/>
        </w:rPr>
        <w:t xml:space="preserve">   hex-digit</w:t>
      </w:r>
      <w:r w:rsidRPr="00BF6BFF">
        <w:rPr>
          <w:vertAlign w:val="subscript"/>
          <w:lang w:val="es-ES"/>
        </w:rPr>
        <w:t>opt</w:t>
      </w:r>
    </w:p>
    <w:p w14:paraId="3F2E3FD5" w14:textId="77777777" w:rsidR="0028536B" w:rsidRPr="00BF6BFF" w:rsidRDefault="0028536B">
      <w:pPr>
        <w:rPr>
          <w:lang w:val="es-ES"/>
        </w:rPr>
      </w:pPr>
      <w:bookmarkStart w:id="133" w:name="_Toc445782963"/>
      <w:r w:rsidRPr="00BF6BFF">
        <w:rPr>
          <w:lang w:val="es-ES"/>
        </w:rPr>
        <w:t>Todo carácter que siga a un carácter de barra diagonal (</w:t>
      </w:r>
      <w:r w:rsidRPr="00BF6BFF">
        <w:rPr>
          <w:rStyle w:val="Codefragment"/>
          <w:lang w:val="es-ES"/>
        </w:rPr>
        <w:t>\</w:t>
      </w:r>
      <w:r w:rsidRPr="00BF6BFF">
        <w:rPr>
          <w:lang w:val="es-ES"/>
        </w:rPr>
        <w:t>) en un carácter (</w:t>
      </w:r>
      <w:r w:rsidRPr="00BF6BFF">
        <w:rPr>
          <w:rStyle w:val="Production"/>
          <w:lang w:val="es-ES"/>
        </w:rPr>
        <w:t>character</w:t>
      </w:r>
      <w:r w:rsidRPr="00BF6BFF">
        <w:rPr>
          <w:lang w:val="es-ES"/>
        </w:rPr>
        <w:t xml:space="preserve">) debe ser uno de los siguientes: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0</w:t>
      </w:r>
      <w:r w:rsidRPr="00BF6BFF">
        <w:rPr>
          <w:lang w:val="es-ES"/>
        </w:rPr>
        <w:t xml:space="preserve">, </w:t>
      </w:r>
      <w:r w:rsidRPr="00BF6BFF">
        <w:rPr>
          <w:rStyle w:val="Codefragment"/>
          <w:lang w:val="es-ES"/>
        </w:rPr>
        <w:t>a</w:t>
      </w:r>
      <w:r w:rsidRPr="00BF6BFF">
        <w:rPr>
          <w:lang w:val="es-ES"/>
        </w:rPr>
        <w:t xml:space="preserve">, </w:t>
      </w:r>
      <w:r w:rsidRPr="00BF6BFF">
        <w:rPr>
          <w:rStyle w:val="Codefragment"/>
          <w:lang w:val="es-ES"/>
        </w:rPr>
        <w:t>b</w:t>
      </w:r>
      <w:r w:rsidRPr="00BF6BFF">
        <w:rPr>
          <w:lang w:val="es-ES"/>
        </w:rPr>
        <w:t xml:space="preserve">, </w:t>
      </w:r>
      <w:r w:rsidRPr="00BF6BFF">
        <w:rPr>
          <w:rStyle w:val="Codefragment"/>
          <w:lang w:val="es-ES"/>
        </w:rPr>
        <w:t>f</w:t>
      </w:r>
      <w:r w:rsidRPr="00BF6BFF">
        <w:rPr>
          <w:lang w:val="es-ES"/>
        </w:rPr>
        <w:t xml:space="preserve">, </w:t>
      </w:r>
      <w:r w:rsidRPr="00BF6BFF">
        <w:rPr>
          <w:rStyle w:val="Codefragment"/>
          <w:lang w:val="es-ES"/>
        </w:rPr>
        <w:t>n</w:t>
      </w:r>
      <w:r w:rsidRPr="00BF6BFF">
        <w:rPr>
          <w:lang w:val="es-ES"/>
        </w:rPr>
        <w:t xml:space="preserve">, </w:t>
      </w:r>
      <w:r w:rsidRPr="00BF6BFF">
        <w:rPr>
          <w:rStyle w:val="Codefragment"/>
          <w:lang w:val="es-ES"/>
        </w:rPr>
        <w:t>r</w:t>
      </w:r>
      <w:r w:rsidRPr="00BF6BFF">
        <w:rPr>
          <w:lang w:val="es-ES"/>
        </w:rPr>
        <w:t xml:space="preserve">, </w:t>
      </w:r>
      <w:r w:rsidRPr="00BF6BFF">
        <w:rPr>
          <w:rStyle w:val="Codefragment"/>
          <w:lang w:val="es-ES"/>
        </w:rPr>
        <w:t>t</w:t>
      </w:r>
      <w:r w:rsidRPr="00BF6BFF">
        <w:rPr>
          <w:lang w:val="es-ES"/>
        </w:rPr>
        <w:t xml:space="preserve">, </w:t>
      </w:r>
      <w:r w:rsidRPr="00BF6BFF">
        <w:rPr>
          <w:rStyle w:val="Codefragment"/>
          <w:lang w:val="es-ES"/>
        </w:rPr>
        <w:t>u</w:t>
      </w:r>
      <w:r w:rsidRPr="00BF6BFF">
        <w:rPr>
          <w:lang w:val="es-ES"/>
        </w:rPr>
        <w:t xml:space="preserve">, </w:t>
      </w:r>
      <w:r w:rsidRPr="00BF6BFF">
        <w:rPr>
          <w:rStyle w:val="Codefragment"/>
          <w:lang w:val="es-ES"/>
        </w:rPr>
        <w:t>U</w:t>
      </w:r>
      <w:r w:rsidRPr="00BF6BFF">
        <w:rPr>
          <w:lang w:val="es-ES"/>
        </w:rPr>
        <w:t xml:space="preserve">, </w:t>
      </w:r>
      <w:r w:rsidRPr="00BF6BFF">
        <w:rPr>
          <w:rStyle w:val="Codefragment"/>
          <w:lang w:val="es-ES"/>
        </w:rPr>
        <w:t>x</w:t>
      </w:r>
      <w:r w:rsidRPr="00BF6BFF">
        <w:rPr>
          <w:lang w:val="es-ES"/>
        </w:rPr>
        <w:t xml:space="preserve">, </w:t>
      </w:r>
      <w:r w:rsidRPr="00BF6BFF">
        <w:rPr>
          <w:rStyle w:val="Codefragment"/>
          <w:lang w:val="es-ES"/>
        </w:rPr>
        <w:t>v</w:t>
      </w:r>
      <w:r w:rsidRPr="00BF6BFF">
        <w:rPr>
          <w:lang w:val="es-ES"/>
        </w:rPr>
        <w:t>. En caso contrario, se producirá un error en tiempo de compilación.</w:t>
      </w:r>
    </w:p>
    <w:p w14:paraId="3F2E3FD6" w14:textId="77777777" w:rsidR="0028536B" w:rsidRPr="00BF6BFF" w:rsidRDefault="0028536B">
      <w:pPr>
        <w:rPr>
          <w:lang w:val="es-ES"/>
        </w:rPr>
      </w:pPr>
      <w:r w:rsidRPr="00BF6BFF">
        <w:rPr>
          <w:lang w:val="es-ES"/>
        </w:rPr>
        <w:t>Una secuencia de escape hexadecimal representa un solo carácter Unicode cuyo valor está formado por el número hexadecimal que siga a “</w:t>
      </w:r>
      <w:r w:rsidRPr="00BF6BFF">
        <w:rPr>
          <w:rStyle w:val="Codefragment"/>
          <w:lang w:val="es-ES"/>
        </w:rPr>
        <w:t>\x</w:t>
      </w:r>
      <w:r w:rsidRPr="00BF6BFF">
        <w:rPr>
          <w:lang w:val="es-ES"/>
        </w:rPr>
        <w:t>”.</w:t>
      </w:r>
    </w:p>
    <w:p w14:paraId="3F2E3FD7" w14:textId="77777777" w:rsidR="0028536B" w:rsidRPr="00BF6BFF" w:rsidRDefault="0028536B">
      <w:pPr>
        <w:rPr>
          <w:lang w:val="es-ES"/>
        </w:rPr>
      </w:pPr>
      <w:r w:rsidRPr="00BF6BFF">
        <w:rPr>
          <w:lang w:val="es-ES"/>
        </w:rPr>
        <w:t xml:space="preserve">Si el valor representado por un literal de carácter es mayor que </w:t>
      </w:r>
      <w:r w:rsidRPr="00BF6BFF">
        <w:rPr>
          <w:rStyle w:val="Codefragment"/>
          <w:lang w:val="es-ES"/>
        </w:rPr>
        <w:t>U+FFFF</w:t>
      </w:r>
      <w:r w:rsidRPr="00BF6BFF">
        <w:rPr>
          <w:lang w:val="es-ES"/>
        </w:rPr>
        <w:t>, se produce un error en tiempo de compilación.</w:t>
      </w:r>
    </w:p>
    <w:p w14:paraId="3F2E3FD8" w14:textId="77777777" w:rsidR="0028536B" w:rsidRPr="00BF6BFF" w:rsidRDefault="0028536B">
      <w:pPr>
        <w:rPr>
          <w:lang w:val="es-ES"/>
        </w:rPr>
      </w:pPr>
      <w:r w:rsidRPr="00BF6BFF">
        <w:rPr>
          <w:lang w:val="es-ES"/>
        </w:rPr>
        <w:t>Una secuencia de escape de caracteres Unicode (§</w:t>
      </w:r>
      <w:r w:rsidR="00852C57">
        <w:fldChar w:fldCharType="begin"/>
      </w:r>
      <w:r w:rsidRPr="00BF6BFF">
        <w:rPr>
          <w:lang w:val="es-ES"/>
        </w:rPr>
        <w:instrText xml:space="preserve"> REF _Ref503694099 \w \h </w:instrText>
      </w:r>
      <w:r w:rsidR="00852C57">
        <w:fldChar w:fldCharType="separate"/>
      </w:r>
      <w:r w:rsidR="00437C65" w:rsidRPr="00BF6BFF">
        <w:rPr>
          <w:lang w:val="es-ES"/>
        </w:rPr>
        <w:t>2.4.1</w:t>
      </w:r>
      <w:r w:rsidR="00852C57">
        <w:fldChar w:fldCharType="end"/>
      </w:r>
      <w:r w:rsidRPr="00BF6BFF">
        <w:rPr>
          <w:lang w:val="es-ES"/>
        </w:rPr>
        <w:t xml:space="preserve">) en un literal de caracteres debe estar comprendido en el intervalo de </w:t>
      </w:r>
      <w:r w:rsidRPr="00BF6BFF">
        <w:rPr>
          <w:rStyle w:val="Codefragment"/>
          <w:lang w:val="es-ES"/>
        </w:rPr>
        <w:t>U+0000</w:t>
      </w:r>
      <w:r w:rsidRPr="00BF6BFF">
        <w:rPr>
          <w:lang w:val="es-ES"/>
        </w:rPr>
        <w:t xml:space="preserve"> a </w:t>
      </w:r>
      <w:r w:rsidRPr="00BF6BFF">
        <w:rPr>
          <w:rStyle w:val="Codefragment"/>
          <w:lang w:val="es-ES"/>
        </w:rPr>
        <w:t>U+FFFF</w:t>
      </w:r>
      <w:r w:rsidRPr="00BF6BFF">
        <w:rPr>
          <w:lang w:val="es-ES"/>
        </w:rPr>
        <w:t xml:space="preserve">. </w:t>
      </w:r>
    </w:p>
    <w:p w14:paraId="3F2E3FD9" w14:textId="77777777" w:rsidR="0028536B" w:rsidRPr="00BF6BFF" w:rsidRDefault="0028536B">
      <w:pPr>
        <w:rPr>
          <w:lang w:val="es-ES"/>
        </w:rPr>
      </w:pPr>
      <w:r w:rsidRPr="00BF6BFF">
        <w:rPr>
          <w:lang w:val="es-ES"/>
        </w:rPr>
        <w:t>Una secuencia de escape sencilla representa una codificación de caracteres Unicode, como se describe en la tabla inferior.</w:t>
      </w:r>
    </w:p>
    <w:p w14:paraId="3F2E3FDA" w14:textId="77777777" w:rsidR="0028536B" w:rsidRPr="00BF6BFF" w:rsidRDefault="0028536B">
      <w:pPr>
        <w:pStyle w:val="TableStart"/>
        <w:rPr>
          <w:lang w:val="es-ES"/>
        </w:rPr>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33"/>
        <w:gridCol w:w="1733"/>
        <w:gridCol w:w="1733"/>
      </w:tblGrid>
      <w:tr w:rsidR="0028536B" w14:paraId="3F2E3FDE" w14:textId="77777777">
        <w:tc>
          <w:tcPr>
            <w:tcW w:w="1733" w:type="dxa"/>
          </w:tcPr>
          <w:p w14:paraId="3F2E3FDB" w14:textId="77777777" w:rsidR="0028536B" w:rsidRDefault="0028536B">
            <w:pPr>
              <w:pStyle w:val="Table"/>
              <w:rPr>
                <w:b/>
              </w:rPr>
            </w:pPr>
            <w:r>
              <w:rPr>
                <w:b/>
              </w:rPr>
              <w:lastRenderedPageBreak/>
              <w:t>Secuencia de escape</w:t>
            </w:r>
          </w:p>
        </w:tc>
        <w:tc>
          <w:tcPr>
            <w:tcW w:w="1733" w:type="dxa"/>
          </w:tcPr>
          <w:p w14:paraId="3F2E3FDC" w14:textId="77777777" w:rsidR="0028536B" w:rsidRDefault="0028536B">
            <w:pPr>
              <w:pStyle w:val="Table"/>
              <w:rPr>
                <w:b/>
              </w:rPr>
            </w:pPr>
            <w:r>
              <w:rPr>
                <w:b/>
              </w:rPr>
              <w:t>Nombre del carácter</w:t>
            </w:r>
          </w:p>
        </w:tc>
        <w:tc>
          <w:tcPr>
            <w:tcW w:w="1733" w:type="dxa"/>
          </w:tcPr>
          <w:p w14:paraId="3F2E3FDD" w14:textId="77777777" w:rsidR="0028536B" w:rsidRDefault="0028536B">
            <w:pPr>
              <w:pStyle w:val="Table"/>
              <w:rPr>
                <w:b/>
              </w:rPr>
            </w:pPr>
            <w:r>
              <w:rPr>
                <w:b/>
              </w:rPr>
              <w:t>Codificación Unicode</w:t>
            </w:r>
          </w:p>
        </w:tc>
      </w:tr>
      <w:tr w:rsidR="0028536B" w14:paraId="3F2E3FE2" w14:textId="77777777">
        <w:tc>
          <w:tcPr>
            <w:tcW w:w="1733" w:type="dxa"/>
          </w:tcPr>
          <w:p w14:paraId="3F2E3FDF" w14:textId="77777777" w:rsidR="0028536B" w:rsidRDefault="0028536B">
            <w:pPr>
              <w:pStyle w:val="Table"/>
              <w:rPr>
                <w:rStyle w:val="Codefragment"/>
              </w:rPr>
            </w:pPr>
            <w:r>
              <w:rPr>
                <w:rStyle w:val="Codefragment"/>
              </w:rPr>
              <w:t>\'</w:t>
            </w:r>
          </w:p>
        </w:tc>
        <w:tc>
          <w:tcPr>
            <w:tcW w:w="1733" w:type="dxa"/>
          </w:tcPr>
          <w:p w14:paraId="3F2E3FE0" w14:textId="77777777" w:rsidR="0028536B" w:rsidRDefault="0028536B">
            <w:pPr>
              <w:pStyle w:val="Table"/>
              <w:rPr>
                <w:rStyle w:val="Codefragment"/>
                <w:rFonts w:ascii="Times New Roman" w:hAnsi="Times New Roman"/>
                <w:sz w:val="22"/>
              </w:rPr>
            </w:pPr>
            <w:r>
              <w:t>Comilla simple</w:t>
            </w:r>
          </w:p>
        </w:tc>
        <w:tc>
          <w:tcPr>
            <w:tcW w:w="1733" w:type="dxa"/>
          </w:tcPr>
          <w:p w14:paraId="3F2E3FE1" w14:textId="77777777" w:rsidR="0028536B" w:rsidRDefault="0028536B">
            <w:pPr>
              <w:pStyle w:val="Table"/>
            </w:pPr>
            <w:r>
              <w:rPr>
                <w:rStyle w:val="Codefragment"/>
              </w:rPr>
              <w:t>0x0027</w:t>
            </w:r>
          </w:p>
        </w:tc>
      </w:tr>
      <w:tr w:rsidR="0028536B" w14:paraId="3F2E3FE6" w14:textId="77777777">
        <w:tc>
          <w:tcPr>
            <w:tcW w:w="1733" w:type="dxa"/>
          </w:tcPr>
          <w:p w14:paraId="3F2E3FE3" w14:textId="77777777" w:rsidR="0028536B" w:rsidRDefault="0028536B">
            <w:pPr>
              <w:pStyle w:val="Table"/>
              <w:rPr>
                <w:rStyle w:val="Codefragment"/>
              </w:rPr>
            </w:pPr>
            <w:r>
              <w:rPr>
                <w:rStyle w:val="Codefragment"/>
              </w:rPr>
              <w:t>\"</w:t>
            </w:r>
          </w:p>
        </w:tc>
        <w:tc>
          <w:tcPr>
            <w:tcW w:w="1733" w:type="dxa"/>
          </w:tcPr>
          <w:p w14:paraId="3F2E3FE4" w14:textId="77777777" w:rsidR="0028536B" w:rsidRDefault="0028536B">
            <w:pPr>
              <w:pStyle w:val="Table"/>
              <w:rPr>
                <w:rStyle w:val="Codefragment"/>
                <w:rFonts w:ascii="Times New Roman" w:hAnsi="Times New Roman"/>
                <w:sz w:val="22"/>
              </w:rPr>
            </w:pPr>
            <w:r>
              <w:t>Comilla doble</w:t>
            </w:r>
          </w:p>
        </w:tc>
        <w:tc>
          <w:tcPr>
            <w:tcW w:w="1733" w:type="dxa"/>
          </w:tcPr>
          <w:p w14:paraId="3F2E3FE5" w14:textId="77777777" w:rsidR="0028536B" w:rsidRDefault="0028536B">
            <w:pPr>
              <w:pStyle w:val="Table"/>
              <w:rPr>
                <w:rStyle w:val="Codefragment"/>
              </w:rPr>
            </w:pPr>
            <w:r>
              <w:rPr>
                <w:rStyle w:val="Codefragment"/>
              </w:rPr>
              <w:t>0x0022</w:t>
            </w:r>
          </w:p>
        </w:tc>
      </w:tr>
      <w:tr w:rsidR="0028536B" w14:paraId="3F2E3FEA" w14:textId="77777777">
        <w:tc>
          <w:tcPr>
            <w:tcW w:w="1733" w:type="dxa"/>
          </w:tcPr>
          <w:p w14:paraId="3F2E3FE7" w14:textId="77777777" w:rsidR="0028536B" w:rsidRDefault="0028536B">
            <w:pPr>
              <w:pStyle w:val="Table"/>
              <w:rPr>
                <w:rStyle w:val="Codefragment"/>
              </w:rPr>
            </w:pPr>
            <w:r>
              <w:rPr>
                <w:rStyle w:val="Codefragment"/>
              </w:rPr>
              <w:t>\\</w:t>
            </w:r>
          </w:p>
        </w:tc>
        <w:tc>
          <w:tcPr>
            <w:tcW w:w="1733" w:type="dxa"/>
          </w:tcPr>
          <w:p w14:paraId="3F2E3FE8" w14:textId="77777777" w:rsidR="0028536B" w:rsidRDefault="0028536B">
            <w:pPr>
              <w:pStyle w:val="Table"/>
              <w:rPr>
                <w:rStyle w:val="Codefragment"/>
                <w:rFonts w:ascii="Times New Roman" w:hAnsi="Times New Roman"/>
                <w:sz w:val="22"/>
              </w:rPr>
            </w:pPr>
            <w:r>
              <w:t>Barra diagonal inversa</w:t>
            </w:r>
          </w:p>
        </w:tc>
        <w:tc>
          <w:tcPr>
            <w:tcW w:w="1733" w:type="dxa"/>
          </w:tcPr>
          <w:p w14:paraId="3F2E3FE9" w14:textId="77777777" w:rsidR="0028536B" w:rsidRDefault="0028536B">
            <w:pPr>
              <w:pStyle w:val="Table"/>
              <w:rPr>
                <w:rStyle w:val="Codefragment"/>
              </w:rPr>
            </w:pPr>
            <w:r>
              <w:rPr>
                <w:rStyle w:val="Codefragment"/>
              </w:rPr>
              <w:t>0x005C</w:t>
            </w:r>
          </w:p>
        </w:tc>
      </w:tr>
      <w:tr w:rsidR="0028536B" w14:paraId="3F2E3FEE" w14:textId="77777777">
        <w:tc>
          <w:tcPr>
            <w:tcW w:w="1733" w:type="dxa"/>
          </w:tcPr>
          <w:p w14:paraId="3F2E3FEB" w14:textId="77777777" w:rsidR="0028536B" w:rsidRDefault="0028536B">
            <w:pPr>
              <w:pStyle w:val="Table"/>
              <w:rPr>
                <w:rStyle w:val="Codefragment"/>
              </w:rPr>
            </w:pPr>
            <w:r>
              <w:rPr>
                <w:rStyle w:val="Codefragment"/>
              </w:rPr>
              <w:t>\0</w:t>
            </w:r>
          </w:p>
        </w:tc>
        <w:tc>
          <w:tcPr>
            <w:tcW w:w="1733" w:type="dxa"/>
          </w:tcPr>
          <w:p w14:paraId="3F2E3FEC" w14:textId="77777777" w:rsidR="0028536B" w:rsidRDefault="0028536B">
            <w:pPr>
              <w:pStyle w:val="Table"/>
            </w:pPr>
            <w:r>
              <w:t>Nulo</w:t>
            </w:r>
          </w:p>
        </w:tc>
        <w:tc>
          <w:tcPr>
            <w:tcW w:w="1733" w:type="dxa"/>
          </w:tcPr>
          <w:p w14:paraId="3F2E3FED" w14:textId="77777777" w:rsidR="0028536B" w:rsidRDefault="0028536B">
            <w:pPr>
              <w:pStyle w:val="Table"/>
              <w:rPr>
                <w:rStyle w:val="Codefragment"/>
              </w:rPr>
            </w:pPr>
            <w:r>
              <w:rPr>
                <w:rStyle w:val="Codefragment"/>
              </w:rPr>
              <w:t>0x0000</w:t>
            </w:r>
          </w:p>
        </w:tc>
      </w:tr>
      <w:tr w:rsidR="0028536B" w14:paraId="3F2E3FF2" w14:textId="77777777">
        <w:tc>
          <w:tcPr>
            <w:tcW w:w="1733" w:type="dxa"/>
          </w:tcPr>
          <w:p w14:paraId="3F2E3FEF" w14:textId="77777777" w:rsidR="0028536B" w:rsidRDefault="0028536B">
            <w:pPr>
              <w:pStyle w:val="Table"/>
              <w:rPr>
                <w:rStyle w:val="Codefragment"/>
              </w:rPr>
            </w:pPr>
            <w:r>
              <w:rPr>
                <w:rStyle w:val="Codefragment"/>
              </w:rPr>
              <w:t>\a</w:t>
            </w:r>
          </w:p>
        </w:tc>
        <w:tc>
          <w:tcPr>
            <w:tcW w:w="1733" w:type="dxa"/>
          </w:tcPr>
          <w:p w14:paraId="3F2E3FF0" w14:textId="77777777" w:rsidR="0028536B" w:rsidRDefault="0028536B">
            <w:pPr>
              <w:pStyle w:val="Table"/>
              <w:rPr>
                <w:rStyle w:val="Codefragment"/>
                <w:rFonts w:ascii="Times New Roman" w:hAnsi="Times New Roman"/>
                <w:sz w:val="22"/>
              </w:rPr>
            </w:pPr>
            <w:r>
              <w:t>Alerta</w:t>
            </w:r>
          </w:p>
        </w:tc>
        <w:tc>
          <w:tcPr>
            <w:tcW w:w="1733" w:type="dxa"/>
          </w:tcPr>
          <w:p w14:paraId="3F2E3FF1" w14:textId="77777777" w:rsidR="0028536B" w:rsidRDefault="0028536B">
            <w:pPr>
              <w:pStyle w:val="Table"/>
              <w:rPr>
                <w:rStyle w:val="Codefragment"/>
              </w:rPr>
            </w:pPr>
            <w:r>
              <w:rPr>
                <w:rStyle w:val="Codefragment"/>
              </w:rPr>
              <w:t>0x0007</w:t>
            </w:r>
          </w:p>
        </w:tc>
      </w:tr>
      <w:tr w:rsidR="0028536B" w14:paraId="3F2E3FF6" w14:textId="77777777">
        <w:tc>
          <w:tcPr>
            <w:tcW w:w="1733" w:type="dxa"/>
          </w:tcPr>
          <w:p w14:paraId="3F2E3FF3" w14:textId="77777777" w:rsidR="0028536B" w:rsidRDefault="0028536B">
            <w:pPr>
              <w:pStyle w:val="Table"/>
              <w:rPr>
                <w:rStyle w:val="Codefragment"/>
              </w:rPr>
            </w:pPr>
            <w:r>
              <w:rPr>
                <w:rStyle w:val="Codefragment"/>
              </w:rPr>
              <w:t>\b</w:t>
            </w:r>
          </w:p>
        </w:tc>
        <w:tc>
          <w:tcPr>
            <w:tcW w:w="1733" w:type="dxa"/>
          </w:tcPr>
          <w:p w14:paraId="3F2E3FF4" w14:textId="77777777" w:rsidR="0028536B" w:rsidRDefault="0028536B">
            <w:pPr>
              <w:pStyle w:val="Table"/>
              <w:rPr>
                <w:rStyle w:val="Codefragment"/>
                <w:rFonts w:ascii="Times New Roman" w:hAnsi="Times New Roman"/>
                <w:sz w:val="22"/>
              </w:rPr>
            </w:pPr>
            <w:r>
              <w:t>Retroceso</w:t>
            </w:r>
          </w:p>
        </w:tc>
        <w:tc>
          <w:tcPr>
            <w:tcW w:w="1733" w:type="dxa"/>
          </w:tcPr>
          <w:p w14:paraId="3F2E3FF5" w14:textId="77777777" w:rsidR="0028536B" w:rsidRDefault="0028536B">
            <w:pPr>
              <w:pStyle w:val="Table"/>
              <w:rPr>
                <w:rStyle w:val="Codefragment"/>
              </w:rPr>
            </w:pPr>
            <w:r>
              <w:rPr>
                <w:rStyle w:val="Codefragment"/>
              </w:rPr>
              <w:t>0x0008</w:t>
            </w:r>
          </w:p>
        </w:tc>
      </w:tr>
      <w:tr w:rsidR="0028536B" w14:paraId="3F2E3FFA" w14:textId="77777777">
        <w:tc>
          <w:tcPr>
            <w:tcW w:w="1733" w:type="dxa"/>
          </w:tcPr>
          <w:p w14:paraId="3F2E3FF7" w14:textId="77777777" w:rsidR="0028536B" w:rsidRDefault="0028536B">
            <w:pPr>
              <w:pStyle w:val="Table"/>
              <w:rPr>
                <w:rStyle w:val="Codefragment"/>
              </w:rPr>
            </w:pPr>
            <w:r>
              <w:rPr>
                <w:rStyle w:val="Codefragment"/>
              </w:rPr>
              <w:t>\f</w:t>
            </w:r>
          </w:p>
        </w:tc>
        <w:tc>
          <w:tcPr>
            <w:tcW w:w="1733" w:type="dxa"/>
          </w:tcPr>
          <w:p w14:paraId="3F2E3FF8" w14:textId="77777777" w:rsidR="0028536B" w:rsidRDefault="0028536B">
            <w:pPr>
              <w:pStyle w:val="Table"/>
              <w:rPr>
                <w:rStyle w:val="Codefragment"/>
                <w:rFonts w:ascii="Times New Roman" w:hAnsi="Times New Roman"/>
                <w:sz w:val="22"/>
              </w:rPr>
            </w:pPr>
            <w:r>
              <w:t>Avance de página</w:t>
            </w:r>
          </w:p>
        </w:tc>
        <w:tc>
          <w:tcPr>
            <w:tcW w:w="1733" w:type="dxa"/>
          </w:tcPr>
          <w:p w14:paraId="3F2E3FF9" w14:textId="77777777" w:rsidR="0028536B" w:rsidRDefault="0028536B">
            <w:pPr>
              <w:pStyle w:val="Table"/>
              <w:rPr>
                <w:rStyle w:val="Codefragment"/>
              </w:rPr>
            </w:pPr>
            <w:r>
              <w:rPr>
                <w:rStyle w:val="Codefragment"/>
              </w:rPr>
              <w:t>0x000C</w:t>
            </w:r>
          </w:p>
        </w:tc>
      </w:tr>
      <w:tr w:rsidR="0028536B" w14:paraId="3F2E3FFE" w14:textId="77777777">
        <w:tc>
          <w:tcPr>
            <w:tcW w:w="1733" w:type="dxa"/>
          </w:tcPr>
          <w:p w14:paraId="3F2E3FFB" w14:textId="77777777" w:rsidR="0028536B" w:rsidRDefault="0028536B">
            <w:pPr>
              <w:pStyle w:val="Table"/>
              <w:rPr>
                <w:rStyle w:val="Codefragment"/>
              </w:rPr>
            </w:pPr>
            <w:r>
              <w:rPr>
                <w:rStyle w:val="Codefragment"/>
              </w:rPr>
              <w:t>\n</w:t>
            </w:r>
          </w:p>
        </w:tc>
        <w:tc>
          <w:tcPr>
            <w:tcW w:w="1733" w:type="dxa"/>
          </w:tcPr>
          <w:p w14:paraId="3F2E3FFC" w14:textId="77777777" w:rsidR="0028536B" w:rsidRDefault="0028536B">
            <w:pPr>
              <w:pStyle w:val="Table"/>
              <w:rPr>
                <w:rStyle w:val="Codefragment"/>
                <w:rFonts w:ascii="Times New Roman" w:hAnsi="Times New Roman"/>
                <w:sz w:val="22"/>
              </w:rPr>
            </w:pPr>
            <w:r>
              <w:t>Nueva línea</w:t>
            </w:r>
          </w:p>
        </w:tc>
        <w:tc>
          <w:tcPr>
            <w:tcW w:w="1733" w:type="dxa"/>
          </w:tcPr>
          <w:p w14:paraId="3F2E3FFD" w14:textId="77777777" w:rsidR="0028536B" w:rsidRDefault="0028536B">
            <w:pPr>
              <w:pStyle w:val="Table"/>
              <w:rPr>
                <w:rStyle w:val="Codefragment"/>
              </w:rPr>
            </w:pPr>
            <w:r>
              <w:rPr>
                <w:rStyle w:val="Codefragment"/>
              </w:rPr>
              <w:t>0x000A</w:t>
            </w:r>
          </w:p>
        </w:tc>
      </w:tr>
      <w:tr w:rsidR="0028536B" w14:paraId="3F2E4002" w14:textId="77777777">
        <w:tc>
          <w:tcPr>
            <w:tcW w:w="1733" w:type="dxa"/>
          </w:tcPr>
          <w:p w14:paraId="3F2E3FFF" w14:textId="77777777" w:rsidR="0028536B" w:rsidRDefault="0028536B">
            <w:pPr>
              <w:pStyle w:val="Table"/>
              <w:rPr>
                <w:rStyle w:val="Codefragment"/>
              </w:rPr>
            </w:pPr>
            <w:r>
              <w:rPr>
                <w:rStyle w:val="Codefragment"/>
              </w:rPr>
              <w:t>\r</w:t>
            </w:r>
          </w:p>
        </w:tc>
        <w:tc>
          <w:tcPr>
            <w:tcW w:w="1733" w:type="dxa"/>
          </w:tcPr>
          <w:p w14:paraId="3F2E4000" w14:textId="77777777" w:rsidR="0028536B" w:rsidRDefault="0028536B">
            <w:pPr>
              <w:pStyle w:val="Table"/>
              <w:rPr>
                <w:rStyle w:val="Codefragment"/>
                <w:rFonts w:ascii="Times New Roman" w:hAnsi="Times New Roman"/>
                <w:sz w:val="22"/>
              </w:rPr>
            </w:pPr>
            <w:r>
              <w:t>Retorno de carro</w:t>
            </w:r>
          </w:p>
        </w:tc>
        <w:tc>
          <w:tcPr>
            <w:tcW w:w="1733" w:type="dxa"/>
          </w:tcPr>
          <w:p w14:paraId="3F2E4001" w14:textId="77777777" w:rsidR="0028536B" w:rsidRDefault="0028536B">
            <w:pPr>
              <w:pStyle w:val="Table"/>
              <w:rPr>
                <w:rStyle w:val="Codefragment"/>
              </w:rPr>
            </w:pPr>
            <w:r>
              <w:rPr>
                <w:rStyle w:val="Codefragment"/>
              </w:rPr>
              <w:t>0x000D</w:t>
            </w:r>
          </w:p>
        </w:tc>
      </w:tr>
      <w:tr w:rsidR="0028536B" w14:paraId="3F2E4006" w14:textId="77777777">
        <w:tc>
          <w:tcPr>
            <w:tcW w:w="1733" w:type="dxa"/>
          </w:tcPr>
          <w:p w14:paraId="3F2E4003" w14:textId="77777777" w:rsidR="0028536B" w:rsidRDefault="0028536B">
            <w:pPr>
              <w:pStyle w:val="Table"/>
              <w:rPr>
                <w:rStyle w:val="Codefragment"/>
              </w:rPr>
            </w:pPr>
            <w:r>
              <w:rPr>
                <w:rStyle w:val="Codefragment"/>
              </w:rPr>
              <w:t>\t</w:t>
            </w:r>
          </w:p>
        </w:tc>
        <w:tc>
          <w:tcPr>
            <w:tcW w:w="1733" w:type="dxa"/>
          </w:tcPr>
          <w:p w14:paraId="3F2E4004" w14:textId="77777777" w:rsidR="0028536B" w:rsidRDefault="0028536B">
            <w:pPr>
              <w:pStyle w:val="Table"/>
              <w:rPr>
                <w:rStyle w:val="Codefragment"/>
                <w:rFonts w:ascii="Times New Roman" w:hAnsi="Times New Roman"/>
                <w:sz w:val="22"/>
              </w:rPr>
            </w:pPr>
            <w:r>
              <w:t>Tabulación horizontal</w:t>
            </w:r>
          </w:p>
        </w:tc>
        <w:tc>
          <w:tcPr>
            <w:tcW w:w="1733" w:type="dxa"/>
          </w:tcPr>
          <w:p w14:paraId="3F2E4005" w14:textId="77777777" w:rsidR="0028536B" w:rsidRDefault="0028536B">
            <w:pPr>
              <w:pStyle w:val="Table"/>
              <w:rPr>
                <w:rStyle w:val="Codefragment"/>
              </w:rPr>
            </w:pPr>
            <w:r>
              <w:rPr>
                <w:rStyle w:val="Codefragment"/>
              </w:rPr>
              <w:t>0x0009</w:t>
            </w:r>
          </w:p>
        </w:tc>
      </w:tr>
      <w:tr w:rsidR="0028536B" w14:paraId="3F2E400A" w14:textId="77777777">
        <w:tc>
          <w:tcPr>
            <w:tcW w:w="1733" w:type="dxa"/>
          </w:tcPr>
          <w:p w14:paraId="3F2E4007" w14:textId="77777777" w:rsidR="0028536B" w:rsidRDefault="0028536B">
            <w:pPr>
              <w:pStyle w:val="Table"/>
              <w:rPr>
                <w:rStyle w:val="Codefragment"/>
              </w:rPr>
            </w:pPr>
            <w:r>
              <w:rPr>
                <w:rStyle w:val="Codefragment"/>
              </w:rPr>
              <w:t>\v</w:t>
            </w:r>
          </w:p>
        </w:tc>
        <w:tc>
          <w:tcPr>
            <w:tcW w:w="1733" w:type="dxa"/>
          </w:tcPr>
          <w:p w14:paraId="3F2E4008" w14:textId="77777777" w:rsidR="0028536B" w:rsidRDefault="0028536B">
            <w:pPr>
              <w:pStyle w:val="Table"/>
              <w:rPr>
                <w:rStyle w:val="Codefragment"/>
                <w:rFonts w:ascii="Times New Roman" w:hAnsi="Times New Roman"/>
                <w:sz w:val="22"/>
              </w:rPr>
            </w:pPr>
            <w:r>
              <w:t>Tabulación vertical</w:t>
            </w:r>
          </w:p>
        </w:tc>
        <w:tc>
          <w:tcPr>
            <w:tcW w:w="1733" w:type="dxa"/>
          </w:tcPr>
          <w:p w14:paraId="3F2E4009" w14:textId="77777777" w:rsidR="0028536B" w:rsidRDefault="0028536B">
            <w:pPr>
              <w:pStyle w:val="Table"/>
              <w:rPr>
                <w:rStyle w:val="Codefragment"/>
              </w:rPr>
            </w:pPr>
            <w:r>
              <w:rPr>
                <w:rStyle w:val="Codefragment"/>
              </w:rPr>
              <w:t>0x000B</w:t>
            </w:r>
          </w:p>
        </w:tc>
      </w:tr>
    </w:tbl>
    <w:p w14:paraId="3F2E400B" w14:textId="77777777" w:rsidR="0028536B" w:rsidRDefault="0028536B">
      <w:pPr>
        <w:pStyle w:val="TableEnd"/>
      </w:pPr>
      <w:bookmarkStart w:id="134" w:name="_Ref467581683"/>
    </w:p>
    <w:p w14:paraId="3F2E400C" w14:textId="77777777" w:rsidR="0028536B" w:rsidRPr="00BF6BFF" w:rsidRDefault="0028536B">
      <w:pPr>
        <w:rPr>
          <w:lang w:val="es-ES"/>
        </w:rPr>
      </w:pPr>
      <w:r w:rsidRPr="00BF6BFF">
        <w:rPr>
          <w:lang w:val="es-ES"/>
        </w:rPr>
        <w:t>El tipo de un literal de caracteres (</w:t>
      </w:r>
      <w:r w:rsidRPr="00BF6BFF">
        <w:rPr>
          <w:rStyle w:val="Production"/>
          <w:lang w:val="es-ES"/>
        </w:rPr>
        <w:t>character-literal</w:t>
      </w:r>
      <w:r w:rsidRPr="00BF6BFF">
        <w:rPr>
          <w:lang w:val="es-ES"/>
        </w:rPr>
        <w:t xml:space="preserve">) es </w:t>
      </w:r>
      <w:r w:rsidRPr="00BF6BFF">
        <w:rPr>
          <w:rStyle w:val="Codefragment"/>
          <w:lang w:val="es-ES"/>
        </w:rPr>
        <w:t>char</w:t>
      </w:r>
      <w:r w:rsidRPr="00BF6BFF">
        <w:rPr>
          <w:lang w:val="es-ES"/>
        </w:rPr>
        <w:t>.</w:t>
      </w:r>
    </w:p>
    <w:p w14:paraId="3F2E400D" w14:textId="77777777" w:rsidR="0028536B" w:rsidRDefault="0028536B">
      <w:pPr>
        <w:pStyle w:val="Heading4"/>
      </w:pPr>
      <w:bookmarkStart w:id="135" w:name="_Toc495484367"/>
      <w:bookmarkStart w:id="136" w:name="_Ref496248424"/>
      <w:bookmarkStart w:id="137" w:name="_Ref503695412"/>
      <w:bookmarkStart w:id="138" w:name="_Ref174221705"/>
      <w:bookmarkStart w:id="139" w:name="_Toc365606717"/>
      <w:r>
        <w:t>Literales de cadena</w:t>
      </w:r>
      <w:bookmarkEnd w:id="133"/>
      <w:bookmarkEnd w:id="134"/>
      <w:bookmarkEnd w:id="135"/>
      <w:bookmarkEnd w:id="136"/>
      <w:bookmarkEnd w:id="137"/>
      <w:bookmarkEnd w:id="138"/>
      <w:bookmarkEnd w:id="139"/>
    </w:p>
    <w:p w14:paraId="3F2E400E" w14:textId="77777777" w:rsidR="0028536B" w:rsidRPr="00BF6BFF" w:rsidRDefault="0028536B">
      <w:pPr>
        <w:rPr>
          <w:lang w:val="es-ES"/>
        </w:rPr>
      </w:pPr>
      <w:bookmarkStart w:id="140" w:name="_Toc445782964"/>
      <w:r w:rsidRPr="00BF6BFF">
        <w:rPr>
          <w:lang w:val="es-ES"/>
        </w:rPr>
        <w:t xml:space="preserve">C# admite dos formatos de literales de cadena: </w:t>
      </w:r>
      <w:r w:rsidRPr="00BF6BFF">
        <w:rPr>
          <w:rStyle w:val="Term"/>
          <w:lang w:val="es-ES"/>
        </w:rPr>
        <w:t>literales de cadena regulares</w:t>
      </w:r>
      <w:r w:rsidRPr="00BF6BFF">
        <w:rPr>
          <w:lang w:val="es-ES"/>
        </w:rPr>
        <w:t xml:space="preserve"> y </w:t>
      </w:r>
      <w:r w:rsidRPr="00BF6BFF">
        <w:rPr>
          <w:rStyle w:val="Term"/>
          <w:lang w:val="es-ES"/>
        </w:rPr>
        <w:t>literales de cadena textuales</w:t>
      </w:r>
      <w:r w:rsidRPr="00BF6BFF">
        <w:rPr>
          <w:lang w:val="es-ES"/>
        </w:rPr>
        <w:t>.</w:t>
      </w:r>
    </w:p>
    <w:p w14:paraId="3F2E400F" w14:textId="77777777" w:rsidR="0028536B" w:rsidRPr="00BF6BFF" w:rsidRDefault="0028536B">
      <w:pPr>
        <w:rPr>
          <w:lang w:val="es-ES"/>
        </w:rPr>
      </w:pPr>
      <w:r w:rsidRPr="00BF6BFF">
        <w:rPr>
          <w:lang w:val="es-ES"/>
        </w:rPr>
        <w:t xml:space="preserve">Un literal de cadena regular consta de cero o más caracteres entre comillas dobles (como en </w:t>
      </w:r>
      <w:r w:rsidRPr="00BF6BFF">
        <w:rPr>
          <w:rStyle w:val="Codefragment"/>
          <w:lang w:val="es-ES"/>
        </w:rPr>
        <w:t>"hello"</w:t>
      </w:r>
      <w:r w:rsidRPr="00BF6BFF">
        <w:rPr>
          <w:lang w:val="es-ES"/>
        </w:rPr>
        <w:t xml:space="preserve">) y puede incluir secuencias de escape sencillas (como </w:t>
      </w:r>
      <w:r w:rsidRPr="00BF6BFF">
        <w:rPr>
          <w:rStyle w:val="Codefragment"/>
          <w:lang w:val="es-ES"/>
        </w:rPr>
        <w:t>\t</w:t>
      </w:r>
      <w:r w:rsidRPr="00BF6BFF">
        <w:rPr>
          <w:lang w:val="es-ES"/>
        </w:rPr>
        <w:t xml:space="preserve"> para el carácter de tabulación) y secuencias de escape hexadecimales y Unicode.</w:t>
      </w:r>
    </w:p>
    <w:p w14:paraId="3F2E4010" w14:textId="77777777" w:rsidR="0028536B" w:rsidRPr="00BF6BFF" w:rsidRDefault="0028536B">
      <w:pPr>
        <w:rPr>
          <w:lang w:val="es-ES"/>
        </w:rPr>
      </w:pPr>
      <w:r w:rsidRPr="00BF6BFF">
        <w:rPr>
          <w:lang w:val="es-ES"/>
        </w:rPr>
        <w:t xml:space="preserve">Un literal de cadena textual consta de un carácter </w:t>
      </w:r>
      <w:r w:rsidRPr="00BF6BFF">
        <w:rPr>
          <w:rStyle w:val="Codefragment"/>
          <w:lang w:val="es-ES"/>
        </w:rPr>
        <w:t>@</w:t>
      </w:r>
      <w:r w:rsidRPr="00BF6BFF">
        <w:rPr>
          <w:lang w:val="es-ES"/>
        </w:rPr>
        <w:t xml:space="preserve"> seguido de un carácter de comillas dobles, cero o más caracteres y un carácter de comillas dobles de cierre. Un ejemplo sencillo puede ser </w:t>
      </w:r>
      <w:r w:rsidRPr="00BF6BFF">
        <w:rPr>
          <w:rStyle w:val="Codefragment"/>
          <w:lang w:val="es-ES"/>
        </w:rPr>
        <w:t>@"hello"</w:t>
      </w:r>
      <w:r w:rsidRPr="00BF6BFF">
        <w:rPr>
          <w:lang w:val="es-ES"/>
        </w:rPr>
        <w:t>. En un literal de cadena textual, los caracteres comprendidos entre los delimitadores se interpretan de manera literal, siendo la única excepción una secuencia de escape comillas (</w:t>
      </w:r>
      <w:r w:rsidRPr="00BF6BFF">
        <w:rPr>
          <w:rStyle w:val="Production"/>
          <w:lang w:val="es-ES"/>
        </w:rPr>
        <w:t>quote-escape-sequence</w:t>
      </w:r>
      <w:r w:rsidRPr="00BF6BFF">
        <w:rPr>
          <w:lang w:val="es-ES"/>
        </w:rPr>
        <w:t>). En concreto, las secuencias de escape sencillas, las secuencias de escape hexadecimales y Unicode no se procesan en los literales de cadena textuales. Un literal de cadena textual puede estar en varias líneas.</w:t>
      </w:r>
    </w:p>
    <w:p w14:paraId="3F2E4011" w14:textId="77777777" w:rsidR="0028536B" w:rsidRDefault="0028536B">
      <w:pPr>
        <w:pStyle w:val="Grammar"/>
      </w:pPr>
      <w:r>
        <w:t>string-literal:</w:t>
      </w:r>
      <w:r>
        <w:br/>
        <w:t>regular-string-literal</w:t>
      </w:r>
      <w:r>
        <w:br/>
        <w:t>verbatim-string-literal</w:t>
      </w:r>
    </w:p>
    <w:p w14:paraId="3F2E4012" w14:textId="77777777" w:rsidR="0028536B" w:rsidRDefault="0028536B">
      <w:pPr>
        <w:pStyle w:val="Grammar"/>
        <w:rPr>
          <w:rStyle w:val="Terminal"/>
        </w:rPr>
      </w:pPr>
      <w:r>
        <w:t>regular-string-literal:</w:t>
      </w:r>
      <w:r>
        <w:br/>
      </w:r>
      <w:r>
        <w:rPr>
          <w:rStyle w:val="Terminal"/>
        </w:rPr>
        <w:t>"</w:t>
      </w:r>
      <w:r>
        <w:t xml:space="preserve">   regular-string-literal-characters</w:t>
      </w:r>
      <w:r>
        <w:rPr>
          <w:vertAlign w:val="subscript"/>
        </w:rPr>
        <w:t>opt</w:t>
      </w:r>
      <w:r>
        <w:t xml:space="preserve">   </w:t>
      </w:r>
      <w:r>
        <w:rPr>
          <w:rStyle w:val="Terminal"/>
        </w:rPr>
        <w:t>"</w:t>
      </w:r>
    </w:p>
    <w:p w14:paraId="3F2E4013" w14:textId="77777777" w:rsidR="0028536B" w:rsidRDefault="0028536B">
      <w:pPr>
        <w:pStyle w:val="Grammar"/>
      </w:pPr>
      <w:r>
        <w:t>regular-string-literal-characters:</w:t>
      </w:r>
      <w:r>
        <w:br/>
        <w:t>regular-string-literal-character</w:t>
      </w:r>
      <w:r>
        <w:br/>
        <w:t>regular-string-literal-characters   regular-string-literal-character</w:t>
      </w:r>
    </w:p>
    <w:p w14:paraId="3F2E4014" w14:textId="77777777" w:rsidR="0028536B" w:rsidRDefault="0028536B">
      <w:pPr>
        <w:pStyle w:val="Grammar"/>
      </w:pPr>
      <w:r>
        <w:lastRenderedPageBreak/>
        <w:t>regular-string-literal-character:</w:t>
      </w:r>
      <w:r>
        <w:br/>
        <w:t>single-regular-string-literal-character</w:t>
      </w:r>
      <w:r>
        <w:br/>
        <w:t>simple-escape-sequence</w:t>
      </w:r>
      <w:r>
        <w:br/>
        <w:t>hexadecimal-escape-sequence</w:t>
      </w:r>
      <w:r>
        <w:br/>
        <w:t>unicode-escape-sequence</w:t>
      </w:r>
    </w:p>
    <w:p w14:paraId="3F2E4015" w14:textId="77777777"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14:paraId="3F2E4016" w14:textId="77777777" w:rsidR="0028536B" w:rsidRDefault="0028536B">
      <w:pPr>
        <w:pStyle w:val="Grammar"/>
      </w:pPr>
      <w:r>
        <w:t>verbatim-string-literal:</w:t>
      </w:r>
      <w:r>
        <w:br/>
      </w:r>
      <w:r>
        <w:rPr>
          <w:rStyle w:val="Terminal"/>
        </w:rPr>
        <w:t>@"</w:t>
      </w:r>
      <w:r>
        <w:t xml:space="preserve">   verbatim-string-literal-characters</w:t>
      </w:r>
      <w:r>
        <w:rPr>
          <w:vertAlign w:val="subscript"/>
        </w:rPr>
        <w:t>opt</w:t>
      </w:r>
      <w:r>
        <w:t xml:space="preserve">   </w:t>
      </w:r>
      <w:r>
        <w:rPr>
          <w:rStyle w:val="Terminal"/>
        </w:rPr>
        <w:t>"</w:t>
      </w:r>
    </w:p>
    <w:p w14:paraId="3F2E4017" w14:textId="77777777" w:rsidR="0028536B" w:rsidRDefault="0028536B">
      <w:pPr>
        <w:pStyle w:val="Grammar"/>
      </w:pPr>
      <w:r>
        <w:t>verbatim-string-literal-characters:</w:t>
      </w:r>
      <w:r>
        <w:br/>
        <w:t>verbatim-string-literal-character</w:t>
      </w:r>
      <w:r>
        <w:br/>
        <w:t>verbatim-string-literal-characters   verbatim-string-literal-character</w:t>
      </w:r>
    </w:p>
    <w:p w14:paraId="3F2E4018" w14:textId="77777777" w:rsidR="0028536B" w:rsidRDefault="0028536B">
      <w:pPr>
        <w:pStyle w:val="Grammar"/>
      </w:pPr>
      <w:r>
        <w:t>verbatim-string-literal-character:</w:t>
      </w:r>
      <w:r>
        <w:br/>
        <w:t>single-verbatim-string-literal-character</w:t>
      </w:r>
      <w:r>
        <w:br/>
        <w:t>quote-escape-sequence</w:t>
      </w:r>
    </w:p>
    <w:p w14:paraId="3F2E4019" w14:textId="77777777" w:rsidR="0028536B" w:rsidRDefault="0028536B">
      <w:pPr>
        <w:pStyle w:val="Grammar"/>
      </w:pPr>
      <w:r>
        <w:t>single-verbatim-string-literal-character:</w:t>
      </w:r>
      <w:r>
        <w:br/>
      </w:r>
      <w:r>
        <w:rPr>
          <w:rStyle w:val="GrammarText"/>
        </w:rPr>
        <w:t xml:space="preserve">Any character except </w:t>
      </w:r>
      <w:r>
        <w:rPr>
          <w:rStyle w:val="Terminal"/>
        </w:rPr>
        <w:t>"</w:t>
      </w:r>
    </w:p>
    <w:p w14:paraId="3F2E401A" w14:textId="77777777" w:rsidR="0028536B" w:rsidRPr="00BF6BFF" w:rsidRDefault="0028536B">
      <w:pPr>
        <w:pStyle w:val="Grammar"/>
        <w:rPr>
          <w:lang w:val="es-ES"/>
        </w:rPr>
      </w:pPr>
      <w:r w:rsidRPr="00BF6BFF">
        <w:rPr>
          <w:lang w:val="es-ES"/>
        </w:rPr>
        <w:t>quote-escape-sequence:</w:t>
      </w:r>
      <w:r w:rsidRPr="00BF6BFF">
        <w:rPr>
          <w:lang w:val="es-ES"/>
        </w:rPr>
        <w:br/>
      </w:r>
      <w:r w:rsidRPr="00BF6BFF">
        <w:rPr>
          <w:rStyle w:val="Terminal"/>
          <w:lang w:val="es-ES"/>
        </w:rPr>
        <w:t>""</w:t>
      </w:r>
    </w:p>
    <w:p w14:paraId="3F2E401B" w14:textId="77777777" w:rsidR="0028536B" w:rsidRPr="00BF6BFF" w:rsidRDefault="0028536B">
      <w:pPr>
        <w:rPr>
          <w:lang w:val="es-ES"/>
        </w:rPr>
      </w:pPr>
      <w:r w:rsidRPr="00BF6BFF">
        <w:rPr>
          <w:lang w:val="es-ES"/>
        </w:rPr>
        <w:t>Todo carácter que siga a un carácter de barra diagonal (</w:t>
      </w:r>
      <w:r w:rsidRPr="00BF6BFF">
        <w:rPr>
          <w:rStyle w:val="Codefragment"/>
          <w:lang w:val="es-ES"/>
        </w:rPr>
        <w:t>\</w:t>
      </w:r>
      <w:r w:rsidRPr="00BF6BFF">
        <w:rPr>
          <w:lang w:val="es-ES"/>
        </w:rPr>
        <w:t>) en un carácter literal de cadena regular (</w:t>
      </w:r>
      <w:r w:rsidRPr="00BF6BFF">
        <w:rPr>
          <w:rStyle w:val="Production"/>
          <w:lang w:val="es-ES"/>
        </w:rPr>
        <w:t>regular-string-literal-character</w:t>
      </w:r>
      <w:r w:rsidRPr="00BF6BFF">
        <w:rPr>
          <w:lang w:val="es-ES"/>
        </w:rPr>
        <w:t xml:space="preserve">) debe ser uno de los siguientes: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0</w:t>
      </w:r>
      <w:r w:rsidRPr="00BF6BFF">
        <w:rPr>
          <w:lang w:val="es-ES"/>
        </w:rPr>
        <w:t xml:space="preserve">, </w:t>
      </w:r>
      <w:r w:rsidRPr="00BF6BFF">
        <w:rPr>
          <w:rStyle w:val="Codefragment"/>
          <w:lang w:val="es-ES"/>
        </w:rPr>
        <w:t>a</w:t>
      </w:r>
      <w:r w:rsidRPr="00BF6BFF">
        <w:rPr>
          <w:lang w:val="es-ES"/>
        </w:rPr>
        <w:t xml:space="preserve">, </w:t>
      </w:r>
      <w:r w:rsidRPr="00BF6BFF">
        <w:rPr>
          <w:rStyle w:val="Codefragment"/>
          <w:lang w:val="es-ES"/>
        </w:rPr>
        <w:t>b</w:t>
      </w:r>
      <w:r w:rsidRPr="00BF6BFF">
        <w:rPr>
          <w:lang w:val="es-ES"/>
        </w:rPr>
        <w:t xml:space="preserve">, </w:t>
      </w:r>
      <w:r w:rsidRPr="00BF6BFF">
        <w:rPr>
          <w:rStyle w:val="Codefragment"/>
          <w:lang w:val="es-ES"/>
        </w:rPr>
        <w:t>f</w:t>
      </w:r>
      <w:r w:rsidRPr="00BF6BFF">
        <w:rPr>
          <w:lang w:val="es-ES"/>
        </w:rPr>
        <w:t xml:space="preserve">, </w:t>
      </w:r>
      <w:r w:rsidRPr="00BF6BFF">
        <w:rPr>
          <w:rStyle w:val="Codefragment"/>
          <w:lang w:val="es-ES"/>
        </w:rPr>
        <w:t>n</w:t>
      </w:r>
      <w:r w:rsidRPr="00BF6BFF">
        <w:rPr>
          <w:lang w:val="es-ES"/>
        </w:rPr>
        <w:t xml:space="preserve">, </w:t>
      </w:r>
      <w:r w:rsidRPr="00BF6BFF">
        <w:rPr>
          <w:rStyle w:val="Codefragment"/>
          <w:lang w:val="es-ES"/>
        </w:rPr>
        <w:t>r</w:t>
      </w:r>
      <w:r w:rsidRPr="00BF6BFF">
        <w:rPr>
          <w:lang w:val="es-ES"/>
        </w:rPr>
        <w:t xml:space="preserve">, </w:t>
      </w:r>
      <w:r w:rsidRPr="00BF6BFF">
        <w:rPr>
          <w:rStyle w:val="Codefragment"/>
          <w:lang w:val="es-ES"/>
        </w:rPr>
        <w:t>t</w:t>
      </w:r>
      <w:r w:rsidRPr="00BF6BFF">
        <w:rPr>
          <w:lang w:val="es-ES"/>
        </w:rPr>
        <w:t xml:space="preserve">, </w:t>
      </w:r>
      <w:r w:rsidRPr="00BF6BFF">
        <w:rPr>
          <w:rStyle w:val="Codefragment"/>
          <w:lang w:val="es-ES"/>
        </w:rPr>
        <w:t>u</w:t>
      </w:r>
      <w:r w:rsidRPr="00BF6BFF">
        <w:rPr>
          <w:lang w:val="es-ES"/>
        </w:rPr>
        <w:t xml:space="preserve">, </w:t>
      </w:r>
      <w:r w:rsidRPr="00BF6BFF">
        <w:rPr>
          <w:rStyle w:val="Codefragment"/>
          <w:lang w:val="es-ES"/>
        </w:rPr>
        <w:t>U</w:t>
      </w:r>
      <w:r w:rsidRPr="00BF6BFF">
        <w:rPr>
          <w:lang w:val="es-ES"/>
        </w:rPr>
        <w:t xml:space="preserve">, </w:t>
      </w:r>
      <w:r w:rsidRPr="00BF6BFF">
        <w:rPr>
          <w:rStyle w:val="Codefragment"/>
          <w:lang w:val="es-ES"/>
        </w:rPr>
        <w:t>x</w:t>
      </w:r>
      <w:r w:rsidRPr="00BF6BFF">
        <w:rPr>
          <w:lang w:val="es-ES"/>
        </w:rPr>
        <w:t xml:space="preserve">, </w:t>
      </w:r>
      <w:r w:rsidRPr="00BF6BFF">
        <w:rPr>
          <w:rStyle w:val="Codefragment"/>
          <w:lang w:val="es-ES"/>
        </w:rPr>
        <w:t>v</w:t>
      </w:r>
      <w:r w:rsidRPr="00BF6BFF">
        <w:rPr>
          <w:lang w:val="es-ES"/>
        </w:rPr>
        <w:t>. En caso contrario, se producirá un error en tiempo de compilación.</w:t>
      </w:r>
    </w:p>
    <w:p w14:paraId="3F2E401C" w14:textId="77777777" w:rsidR="0028536B" w:rsidRDefault="0028536B">
      <w:r>
        <w:t>El ejemplo</w:t>
      </w:r>
    </w:p>
    <w:p w14:paraId="3F2E401D" w14:textId="77777777" w:rsidR="0028536B" w:rsidRDefault="0028536B">
      <w:pPr>
        <w:pStyle w:val="Code"/>
      </w:pPr>
      <w:r>
        <w:t>string a = "hello, world";</w:t>
      </w:r>
      <w:r>
        <w:tab/>
      </w:r>
      <w:r>
        <w:tab/>
      </w:r>
      <w:r>
        <w:tab/>
      </w:r>
      <w:r>
        <w:tab/>
      </w:r>
      <w:r>
        <w:tab/>
      </w:r>
      <w:r>
        <w:tab/>
        <w:t>// hello, world</w:t>
      </w:r>
      <w:r>
        <w:br/>
        <w:t>string b = @"hello, world";</w:t>
      </w:r>
      <w:r>
        <w:tab/>
      </w:r>
      <w:r>
        <w:tab/>
      </w:r>
      <w:r>
        <w:tab/>
      </w:r>
      <w:r>
        <w:tab/>
      </w:r>
      <w:r>
        <w:tab/>
        <w:t>// hello, world</w:t>
      </w:r>
    </w:p>
    <w:p w14:paraId="3F2E401E" w14:textId="77777777" w:rsidR="0028536B" w:rsidRDefault="0028536B">
      <w:pPr>
        <w:pStyle w:val="Code"/>
      </w:pPr>
      <w:r>
        <w:t>string c = "hello \t world";</w:t>
      </w:r>
      <w:r>
        <w:tab/>
      </w:r>
      <w:r>
        <w:tab/>
      </w:r>
      <w:r>
        <w:tab/>
      </w:r>
      <w:r>
        <w:tab/>
      </w:r>
      <w:r>
        <w:tab/>
        <w:t xml:space="preserve">// hello </w:t>
      </w:r>
      <w:r>
        <w:tab/>
        <w:t xml:space="preserve"> world</w:t>
      </w:r>
      <w:r>
        <w:br/>
        <w:t>string d = @"hello \t world";</w:t>
      </w:r>
      <w:r>
        <w:tab/>
      </w:r>
      <w:r>
        <w:tab/>
      </w:r>
      <w:r>
        <w:tab/>
      </w:r>
      <w:r>
        <w:tab/>
      </w:r>
      <w:r>
        <w:tab/>
        <w:t>// hello \t world</w:t>
      </w:r>
    </w:p>
    <w:p w14:paraId="3F2E401F" w14:textId="77777777" w:rsidR="0028536B" w:rsidRDefault="0028536B">
      <w:pPr>
        <w:pStyle w:val="Code"/>
      </w:pPr>
      <w:r>
        <w:t>string e = "Joe said \"Hello\" to me";</w:t>
      </w:r>
      <w:r>
        <w:tab/>
      </w:r>
      <w:r>
        <w:tab/>
        <w:t>// Joe said "Hello" to me</w:t>
      </w:r>
      <w:r>
        <w:br/>
        <w:t>string f = @"Joe said ""Hello"" to me";</w:t>
      </w:r>
      <w:r>
        <w:tab/>
        <w:t>// Joe said "Hello" to me</w:t>
      </w:r>
    </w:p>
    <w:p w14:paraId="3F2E4020" w14:textId="77777777" w:rsidR="0028536B" w:rsidRDefault="0028536B">
      <w:pPr>
        <w:pStyle w:val="Code"/>
      </w:pPr>
      <w:r>
        <w:t>string g = "\\\\server\\share\\file.txt";</w:t>
      </w:r>
      <w:r>
        <w:tab/>
        <w:t>// \\server\share\file.txt</w:t>
      </w:r>
      <w:r>
        <w:br/>
        <w:t>string h = @"\\server\share\file.txt";</w:t>
      </w:r>
      <w:r>
        <w:tab/>
      </w:r>
      <w:r>
        <w:tab/>
        <w:t>// \\server\share\file.txt</w:t>
      </w:r>
    </w:p>
    <w:p w14:paraId="3F2E4021" w14:textId="77777777" w:rsidR="0028536B" w:rsidRDefault="0028536B">
      <w:pPr>
        <w:pStyle w:val="Code"/>
      </w:pPr>
      <w:r>
        <w:t>string i = "one\r\ntwo\r\nthree";</w:t>
      </w:r>
      <w:r>
        <w:br/>
        <w:t>string j = @"one</w:t>
      </w:r>
      <w:r>
        <w:br/>
        <w:t>two</w:t>
      </w:r>
      <w:r>
        <w:br/>
        <w:t>three";</w:t>
      </w:r>
    </w:p>
    <w:p w14:paraId="3F2E4022" w14:textId="77777777" w:rsidR="0028536B" w:rsidRPr="00BF6BFF" w:rsidRDefault="0028536B">
      <w:pPr>
        <w:rPr>
          <w:lang w:val="es-ES"/>
        </w:rPr>
      </w:pPr>
      <w:r w:rsidRPr="00BF6BFF">
        <w:rPr>
          <w:lang w:val="es-ES"/>
        </w:rPr>
        <w:t xml:space="preserve">muestra varios literales de cadena. El último literal de cadena, </w:t>
      </w:r>
      <w:r w:rsidRPr="00BF6BFF">
        <w:rPr>
          <w:rStyle w:val="Codefragment"/>
          <w:lang w:val="es-ES"/>
        </w:rPr>
        <w:t>j</w:t>
      </w:r>
      <w:r w:rsidRPr="00BF6BFF">
        <w:rPr>
          <w:lang w:val="es-ES"/>
        </w:rPr>
        <w:t>, es un literal de cadena textual que ocupa varias líneas. Los caracteres encerrados entre comillas, incluidos los espacios en blanco (por ejemplo, caracteres de nueva línea), se conservan literalmente.</w:t>
      </w:r>
    </w:p>
    <w:p w14:paraId="3F2E4023" w14:textId="77777777" w:rsidR="0028536B" w:rsidRPr="00BF6BFF" w:rsidRDefault="0028536B">
      <w:pPr>
        <w:rPr>
          <w:lang w:val="es-ES"/>
        </w:rPr>
      </w:pPr>
      <w:r w:rsidRPr="00BF6BFF">
        <w:rPr>
          <w:lang w:val="es-ES"/>
        </w:rPr>
        <w:t xml:space="preserve">Puesto que una secuencia de escape hexadecimal puede tener un número variable de dígitos hexadecimales, el literal de cadena </w:t>
      </w:r>
      <w:r w:rsidRPr="00BF6BFF">
        <w:rPr>
          <w:rStyle w:val="Codefragment"/>
          <w:lang w:val="es-ES"/>
        </w:rPr>
        <w:t>"\x123"</w:t>
      </w:r>
      <w:r w:rsidRPr="00BF6BFF">
        <w:rPr>
          <w:lang w:val="es-ES"/>
        </w:rPr>
        <w:t xml:space="preserve"> contiene un solo carácter con un valor hexadecimal de 123. Para crear una cadena que contenga el carácter con el valor hexadecimal 12 seguido del carácter 3, se podría escribir </w:t>
      </w:r>
      <w:r w:rsidRPr="00BF6BFF">
        <w:rPr>
          <w:rStyle w:val="Codefragment"/>
          <w:lang w:val="es-ES"/>
        </w:rPr>
        <w:t>"\x00123"</w:t>
      </w:r>
      <w:r w:rsidRPr="00BF6BFF">
        <w:rPr>
          <w:lang w:val="es-ES"/>
        </w:rPr>
        <w:t xml:space="preserve"> o </w:t>
      </w:r>
      <w:r w:rsidRPr="00BF6BFF">
        <w:rPr>
          <w:rStyle w:val="Codefragment"/>
          <w:lang w:val="es-ES"/>
        </w:rPr>
        <w:t>"\x12"</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"3"</w:t>
      </w:r>
      <w:r w:rsidRPr="00BF6BFF">
        <w:rPr>
          <w:lang w:val="es-ES"/>
        </w:rPr>
        <w:t xml:space="preserve"> en su lugar.</w:t>
      </w:r>
    </w:p>
    <w:p w14:paraId="3F2E4024" w14:textId="77777777" w:rsidR="0028536B" w:rsidRPr="00BF6BFF" w:rsidRDefault="0028536B">
      <w:pPr>
        <w:rPr>
          <w:lang w:val="es-ES"/>
        </w:rPr>
      </w:pPr>
      <w:r w:rsidRPr="00BF6BFF">
        <w:rPr>
          <w:lang w:val="es-ES"/>
        </w:rPr>
        <w:t>El tipo de un literal de cadena (</w:t>
      </w:r>
      <w:r w:rsidRPr="00BF6BFF">
        <w:rPr>
          <w:rStyle w:val="Production"/>
          <w:lang w:val="es-ES"/>
        </w:rPr>
        <w:t>string-literal</w:t>
      </w:r>
      <w:r w:rsidRPr="00BF6BFF">
        <w:rPr>
          <w:lang w:val="es-ES"/>
        </w:rPr>
        <w:t xml:space="preserve">) es </w:t>
      </w:r>
      <w:r w:rsidRPr="00BF6BFF">
        <w:rPr>
          <w:rStyle w:val="Codefragment"/>
          <w:lang w:val="es-ES"/>
        </w:rPr>
        <w:t>string</w:t>
      </w:r>
      <w:r w:rsidRPr="00BF6BFF">
        <w:rPr>
          <w:lang w:val="es-ES"/>
        </w:rPr>
        <w:t>.</w:t>
      </w:r>
    </w:p>
    <w:p w14:paraId="3F2E4025" w14:textId="77777777" w:rsidR="0028536B" w:rsidRPr="00BF6BFF" w:rsidRDefault="0028536B">
      <w:pPr>
        <w:rPr>
          <w:lang w:val="es-ES"/>
        </w:rPr>
      </w:pPr>
      <w:r w:rsidRPr="00BF6BFF">
        <w:rPr>
          <w:lang w:val="es-ES"/>
        </w:rPr>
        <w:lastRenderedPageBreak/>
        <w:t>Cada literal de cadena no genera necesariamente una nueva instancia de cadena. Cuando aparecen dos o más literales de cadena equivalentes según el operador de igualdad de cadenas (§</w:t>
      </w:r>
      <w:r w:rsidR="00852C57">
        <w:fldChar w:fldCharType="begin"/>
      </w:r>
      <w:r w:rsidRPr="00BF6BFF">
        <w:rPr>
          <w:lang w:val="es-ES"/>
        </w:rPr>
        <w:instrText xml:space="preserve"> REF _Ref462803398 \r \h </w:instrText>
      </w:r>
      <w:r w:rsidR="00852C57">
        <w:fldChar w:fldCharType="separate"/>
      </w:r>
      <w:r w:rsidR="00437C65" w:rsidRPr="00BF6BFF">
        <w:rPr>
          <w:lang w:val="es-ES"/>
        </w:rPr>
        <w:t>7.10.7</w:t>
      </w:r>
      <w:r w:rsidR="00852C57">
        <w:fldChar w:fldCharType="end"/>
      </w:r>
      <w:r w:rsidRPr="00BF6BFF">
        <w:rPr>
          <w:lang w:val="es-ES"/>
        </w:rPr>
        <w:t>) en el mismo programa, estos literales se refieren a la misma instancia de cadena. Por ejemplo, el resultado del programa</w:t>
      </w:r>
    </w:p>
    <w:p w14:paraId="3F2E4026" w14:textId="77777777" w:rsidR="0028536B" w:rsidRPr="00BF6BFF" w:rsidRDefault="0028536B">
      <w:pPr>
        <w:pStyle w:val="Code"/>
        <w:rPr>
          <w:lang w:val="es-ES"/>
        </w:rPr>
      </w:pPr>
      <w:r w:rsidRPr="00BF6BFF">
        <w:rPr>
          <w:lang w:val="es-ES"/>
        </w:rPr>
        <w:t>class Test</w:t>
      </w:r>
      <w:r w:rsidRPr="00BF6BFF">
        <w:rPr>
          <w:lang w:val="es-ES"/>
        </w:rPr>
        <w:br/>
        <w:t>{</w:t>
      </w:r>
      <w:r w:rsidRPr="00BF6BFF">
        <w:rPr>
          <w:lang w:val="es-ES"/>
        </w:rPr>
        <w:br/>
      </w:r>
      <w:r w:rsidRPr="00BF6BFF">
        <w:rPr>
          <w:lang w:val="es-ES"/>
        </w:rPr>
        <w:tab/>
        <w:t>static void Main() {</w:t>
      </w:r>
      <w:r w:rsidRPr="00BF6BFF">
        <w:rPr>
          <w:lang w:val="es-ES"/>
        </w:rPr>
        <w:br/>
      </w:r>
      <w:r w:rsidRPr="00BF6BFF">
        <w:rPr>
          <w:lang w:val="es-ES"/>
        </w:rPr>
        <w:tab/>
      </w:r>
      <w:r w:rsidRPr="00BF6BFF">
        <w:rPr>
          <w:lang w:val="es-ES"/>
        </w:rPr>
        <w:tab/>
        <w:t>object a = "hello";</w:t>
      </w:r>
      <w:r w:rsidRPr="00BF6BFF">
        <w:rPr>
          <w:lang w:val="es-ES"/>
        </w:rPr>
        <w:br/>
      </w:r>
      <w:r w:rsidRPr="00BF6BFF">
        <w:rPr>
          <w:lang w:val="es-ES"/>
        </w:rPr>
        <w:tab/>
      </w:r>
      <w:r w:rsidRPr="00BF6BFF">
        <w:rPr>
          <w:lang w:val="es-ES"/>
        </w:rPr>
        <w:tab/>
        <w:t>object b = "hello";</w:t>
      </w:r>
      <w:r w:rsidRPr="00BF6BFF">
        <w:rPr>
          <w:lang w:val="es-ES"/>
        </w:rPr>
        <w:br/>
      </w:r>
      <w:r w:rsidRPr="00BF6BFF">
        <w:rPr>
          <w:lang w:val="es-ES"/>
        </w:rPr>
        <w:tab/>
      </w:r>
      <w:r w:rsidRPr="00BF6BFF">
        <w:rPr>
          <w:lang w:val="es-ES"/>
        </w:rPr>
        <w:tab/>
        <w:t>System.Console.WriteLine(a == b);</w:t>
      </w:r>
      <w:r w:rsidRPr="00BF6BFF">
        <w:rPr>
          <w:lang w:val="es-ES"/>
        </w:rPr>
        <w:br/>
      </w:r>
      <w:r w:rsidRPr="00BF6BFF">
        <w:rPr>
          <w:lang w:val="es-ES"/>
        </w:rPr>
        <w:tab/>
        <w:t>}</w:t>
      </w:r>
      <w:r w:rsidRPr="00BF6BFF">
        <w:rPr>
          <w:lang w:val="es-ES"/>
        </w:rPr>
        <w:br/>
        <w:t>}</w:t>
      </w:r>
    </w:p>
    <w:p w14:paraId="3F2E4027" w14:textId="77777777" w:rsidR="0028536B" w:rsidRPr="00BF6BFF" w:rsidRDefault="0028536B">
      <w:pPr>
        <w:rPr>
          <w:lang w:val="es-ES"/>
        </w:rPr>
      </w:pPr>
      <w:r w:rsidRPr="00BF6BFF">
        <w:rPr>
          <w:lang w:val="es-ES"/>
        </w:rPr>
        <w:t xml:space="preserve">es </w:t>
      </w:r>
      <w:r w:rsidRPr="00BF6BFF">
        <w:rPr>
          <w:rStyle w:val="Codefragment"/>
          <w:lang w:val="es-ES"/>
        </w:rPr>
        <w:t>True</w:t>
      </w:r>
      <w:r w:rsidRPr="00BF6BFF">
        <w:rPr>
          <w:lang w:val="es-ES"/>
        </w:rPr>
        <w:t xml:space="preserve"> porque los dos literales hacen referencia a la misma instancia de cadena.</w:t>
      </w:r>
    </w:p>
    <w:p w14:paraId="3F2E4028" w14:textId="77777777" w:rsidR="0028536B" w:rsidRDefault="0028536B">
      <w:pPr>
        <w:pStyle w:val="Heading4"/>
      </w:pPr>
      <w:bookmarkStart w:id="141" w:name="_Toc495484368"/>
      <w:bookmarkStart w:id="142" w:name="_Toc365606718"/>
      <w:r>
        <w:t>El literal null</w:t>
      </w:r>
      <w:bookmarkEnd w:id="140"/>
      <w:bookmarkEnd w:id="141"/>
      <w:bookmarkEnd w:id="142"/>
    </w:p>
    <w:p w14:paraId="3F2E4029" w14:textId="77777777" w:rsidR="0028536B" w:rsidRDefault="0028536B">
      <w:pPr>
        <w:pStyle w:val="Grammar"/>
        <w:rPr>
          <w:rStyle w:val="Terminal"/>
        </w:rPr>
      </w:pPr>
      <w:r>
        <w:t>null-literal:</w:t>
      </w:r>
      <w:r>
        <w:br/>
      </w:r>
      <w:r>
        <w:rPr>
          <w:rStyle w:val="Terminal"/>
        </w:rPr>
        <w:t>null</w:t>
      </w:r>
    </w:p>
    <w:p w14:paraId="3F2E402A" w14:textId="77777777" w:rsidR="0028536B" w:rsidRPr="00BF6BFF" w:rsidRDefault="0028536B">
      <w:pPr>
        <w:rPr>
          <w:lang w:val="es-ES"/>
        </w:rPr>
      </w:pPr>
      <w:r w:rsidRPr="00BF6BFF">
        <w:rPr>
          <w:lang w:val="es-ES"/>
        </w:rPr>
        <w:t>El literal null (</w:t>
      </w:r>
      <w:r w:rsidRPr="00BF6BFF">
        <w:rPr>
          <w:rStyle w:val="Production"/>
          <w:lang w:val="es-ES"/>
        </w:rPr>
        <w:t>null-literal</w:t>
      </w:r>
      <w:r w:rsidRPr="00BF6BFF">
        <w:rPr>
          <w:lang w:val="es-ES"/>
        </w:rPr>
        <w:t>) se puede convertir de manera implícita en un tipo de referencia o un tipo que acepta valores NULL.</w:t>
      </w:r>
    </w:p>
    <w:p w14:paraId="3F2E402B" w14:textId="77777777" w:rsidR="0028536B" w:rsidRDefault="0028536B">
      <w:pPr>
        <w:pStyle w:val="Heading3"/>
      </w:pPr>
      <w:bookmarkStart w:id="143" w:name="_Toc495484369"/>
      <w:bookmarkStart w:id="144" w:name="_Toc365606719"/>
      <w:r>
        <w:t>Operadores y signos de puntuación</w:t>
      </w:r>
      <w:bookmarkEnd w:id="143"/>
      <w:bookmarkEnd w:id="144"/>
    </w:p>
    <w:p w14:paraId="3F2E402C" w14:textId="77777777" w:rsidR="0028536B" w:rsidRPr="00BF6BFF" w:rsidRDefault="0028536B">
      <w:pPr>
        <w:rPr>
          <w:lang w:val="es-ES"/>
        </w:rPr>
      </w:pPr>
      <w:r w:rsidRPr="00BF6BFF">
        <w:rPr>
          <w:lang w:val="es-ES"/>
        </w:rPr>
        <w:t xml:space="preserve">Existen varias clases de operadores y signos de puntuación. Los operadores se utilizan en las expresiones para describir operaciones que implican uno o más operandos. Por ejemplo, la expresión </w:t>
      </w:r>
      <w:r w:rsidRPr="00BF6BFF">
        <w:rPr>
          <w:rStyle w:val="Codefragment"/>
          <w:lang w:val="es-ES"/>
        </w:rPr>
        <w:t>a + b</w:t>
      </w:r>
      <w:r w:rsidRPr="00BF6BFF">
        <w:rPr>
          <w:lang w:val="es-ES"/>
        </w:rPr>
        <w:t xml:space="preserve"> usa el operador </w:t>
      </w:r>
      <w:r w:rsidRPr="00BF6BFF">
        <w:rPr>
          <w:rStyle w:val="Codefragment"/>
          <w:lang w:val="es-ES"/>
        </w:rPr>
        <w:t>+</w:t>
      </w:r>
      <w:r w:rsidRPr="00BF6BFF">
        <w:rPr>
          <w:lang w:val="es-ES"/>
        </w:rPr>
        <w:t xml:space="preserve"> para sumar los dos operandos </w:t>
      </w:r>
      <w:r w:rsidRPr="00BF6BFF">
        <w:rPr>
          <w:rStyle w:val="Codefragment"/>
          <w:lang w:val="es-ES"/>
        </w:rPr>
        <w:t>a</w:t>
      </w:r>
      <w:r w:rsidRPr="00BF6BFF">
        <w:rPr>
          <w:lang w:val="es-ES"/>
        </w:rPr>
        <w:t xml:space="preserve"> y </w:t>
      </w:r>
      <w:r w:rsidRPr="00BF6BFF">
        <w:rPr>
          <w:rStyle w:val="Codefragment"/>
          <w:lang w:val="es-ES"/>
        </w:rPr>
        <w:t>b</w:t>
      </w:r>
      <w:r w:rsidRPr="00BF6BFF">
        <w:rPr>
          <w:lang w:val="es-ES"/>
        </w:rPr>
        <w:t>. Los signos de puntuación permiten agrupar y separar.</w:t>
      </w:r>
    </w:p>
    <w:p w14:paraId="3F2E402D" w14:textId="77777777" w:rsidR="00B920D1" w:rsidRPr="00BF6BFF" w:rsidRDefault="0028536B" w:rsidP="00903A88">
      <w:pPr>
        <w:pStyle w:val="Grammar"/>
        <w:rPr>
          <w:lang w:val="es-ES"/>
        </w:rPr>
      </w:pPr>
      <w:r>
        <w:t xml:space="preserve">operator-or-punctuator:  </w:t>
      </w:r>
      <w:r>
        <w:rPr>
          <w:rStyle w:val="GrammarText"/>
        </w:rPr>
        <w:t>one of</w:t>
      </w:r>
      <w:r>
        <w:br/>
      </w:r>
      <w:r>
        <w:rPr>
          <w:rStyle w:val="Terminal"/>
        </w:rP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r>
      <w:r w:rsidRPr="00BF6BFF">
        <w:rPr>
          <w:rStyle w:val="Terminal"/>
          <w:lang w:val="es-ES"/>
        </w:rPr>
        <w:t>~</w:t>
      </w:r>
      <w:r w:rsidRPr="00BF6BFF">
        <w:rPr>
          <w:rStyle w:val="Terminal"/>
          <w:lang w:val="es-ES"/>
        </w:rPr>
        <w:br/>
        <w:t>=</w:t>
      </w:r>
      <w:r w:rsidRPr="00BF6BFF">
        <w:rPr>
          <w:rStyle w:val="Terminal"/>
          <w:lang w:val="es-ES"/>
        </w:rPr>
        <w:tab/>
      </w:r>
      <w:r w:rsidRPr="00BF6BFF">
        <w:rPr>
          <w:rStyle w:val="Terminal"/>
          <w:lang w:val="es-ES"/>
        </w:rPr>
        <w:tab/>
        <w:t>&lt;</w:t>
      </w:r>
      <w:r w:rsidRPr="00BF6BFF">
        <w:rPr>
          <w:rStyle w:val="Terminal"/>
          <w:lang w:val="es-ES"/>
        </w:rPr>
        <w:tab/>
      </w:r>
      <w:r w:rsidRPr="00BF6BFF">
        <w:rPr>
          <w:rStyle w:val="Terminal"/>
          <w:lang w:val="es-ES"/>
        </w:rPr>
        <w:tab/>
        <w:t>&gt;</w:t>
      </w:r>
      <w:r w:rsidRPr="00BF6BFF">
        <w:rPr>
          <w:rStyle w:val="Terminal"/>
          <w:lang w:val="es-ES"/>
        </w:rPr>
        <w:tab/>
      </w:r>
      <w:r w:rsidRPr="00BF6BFF">
        <w:rPr>
          <w:rStyle w:val="Terminal"/>
          <w:lang w:val="es-ES"/>
        </w:rPr>
        <w:tab/>
        <w:t>?</w:t>
      </w:r>
      <w:r w:rsidRPr="00BF6BFF">
        <w:rPr>
          <w:rStyle w:val="Terminal"/>
          <w:lang w:val="es-ES"/>
        </w:rPr>
        <w:tab/>
      </w:r>
      <w:r w:rsidRPr="00BF6BFF">
        <w:rPr>
          <w:rStyle w:val="Terminal"/>
          <w:lang w:val="es-ES"/>
        </w:rPr>
        <w:tab/>
        <w:t>??</w:t>
      </w:r>
      <w:r w:rsidRPr="00BF6BFF">
        <w:rPr>
          <w:rStyle w:val="Terminal"/>
          <w:lang w:val="es-ES"/>
        </w:rPr>
        <w:tab/>
      </w:r>
      <w:r w:rsidRPr="00BF6BFF">
        <w:rPr>
          <w:rStyle w:val="Terminal"/>
          <w:lang w:val="es-ES"/>
        </w:rPr>
        <w:tab/>
        <w:t>::</w:t>
      </w:r>
      <w:r w:rsidRPr="00BF6BFF">
        <w:rPr>
          <w:rStyle w:val="Terminal"/>
          <w:lang w:val="es-ES"/>
        </w:rPr>
        <w:tab/>
      </w:r>
      <w:r w:rsidRPr="00BF6BFF">
        <w:rPr>
          <w:rStyle w:val="Terminal"/>
          <w:lang w:val="es-ES"/>
        </w:rPr>
        <w:tab/>
        <w:t>++</w:t>
      </w:r>
      <w:r w:rsidRPr="00BF6BFF">
        <w:rPr>
          <w:rStyle w:val="Terminal"/>
          <w:lang w:val="es-ES"/>
        </w:rPr>
        <w:tab/>
      </w:r>
      <w:r w:rsidRPr="00BF6BFF">
        <w:rPr>
          <w:rStyle w:val="Terminal"/>
          <w:lang w:val="es-ES"/>
        </w:rPr>
        <w:tab/>
        <w:t>--</w:t>
      </w:r>
      <w:r w:rsidRPr="00BF6BFF">
        <w:rPr>
          <w:rStyle w:val="Terminal"/>
          <w:lang w:val="es-ES"/>
        </w:rPr>
        <w:tab/>
      </w:r>
      <w:r w:rsidRPr="00BF6BFF">
        <w:rPr>
          <w:rStyle w:val="Terminal"/>
          <w:lang w:val="es-ES"/>
        </w:rPr>
        <w:tab/>
        <w:t>&amp;&amp;</w:t>
      </w:r>
      <w:r w:rsidRPr="00BF6BFF">
        <w:rPr>
          <w:rStyle w:val="Terminal"/>
          <w:lang w:val="es-ES"/>
        </w:rPr>
        <w:tab/>
      </w:r>
      <w:r w:rsidRPr="00BF6BFF">
        <w:rPr>
          <w:rStyle w:val="Terminal"/>
          <w:lang w:val="es-ES"/>
        </w:rPr>
        <w:tab/>
        <w:t>||</w:t>
      </w:r>
      <w:r w:rsidRPr="00BF6BFF">
        <w:rPr>
          <w:rStyle w:val="Terminal"/>
          <w:lang w:val="es-ES"/>
        </w:rPr>
        <w:br/>
        <w:t>-&gt;</w:t>
      </w:r>
      <w:r w:rsidRPr="00BF6BFF">
        <w:rPr>
          <w:rStyle w:val="Terminal"/>
          <w:lang w:val="es-ES"/>
        </w:rPr>
        <w:tab/>
      </w:r>
      <w:r w:rsidRPr="00BF6BFF">
        <w:rPr>
          <w:rStyle w:val="Terminal"/>
          <w:lang w:val="es-ES"/>
        </w:rPr>
        <w:tab/>
        <w:t>==</w:t>
      </w:r>
      <w:r w:rsidRPr="00BF6BFF">
        <w:rPr>
          <w:rStyle w:val="Terminal"/>
          <w:lang w:val="es-ES"/>
        </w:rPr>
        <w:tab/>
      </w:r>
      <w:r w:rsidRPr="00BF6BFF">
        <w:rPr>
          <w:rStyle w:val="Terminal"/>
          <w:lang w:val="es-ES"/>
        </w:rPr>
        <w:tab/>
        <w:t>!=</w:t>
      </w:r>
      <w:r w:rsidRPr="00BF6BFF">
        <w:rPr>
          <w:rStyle w:val="Terminal"/>
          <w:lang w:val="es-ES"/>
        </w:rPr>
        <w:tab/>
      </w:r>
      <w:r w:rsidRPr="00BF6BFF">
        <w:rPr>
          <w:rStyle w:val="Terminal"/>
          <w:lang w:val="es-ES"/>
        </w:rPr>
        <w:tab/>
        <w:t>&lt;=</w:t>
      </w:r>
      <w:r w:rsidRPr="00BF6BFF">
        <w:rPr>
          <w:rStyle w:val="Terminal"/>
          <w:lang w:val="es-ES"/>
        </w:rPr>
        <w:tab/>
      </w:r>
      <w:r w:rsidRPr="00BF6BFF">
        <w:rPr>
          <w:rStyle w:val="Terminal"/>
          <w:lang w:val="es-ES"/>
        </w:rPr>
        <w:tab/>
        <w:t>&gt;=</w:t>
      </w:r>
      <w:r w:rsidRPr="00BF6BFF">
        <w:rPr>
          <w:rStyle w:val="Terminal"/>
          <w:lang w:val="es-ES"/>
        </w:rPr>
        <w:tab/>
      </w:r>
      <w:r w:rsidRPr="00BF6BFF">
        <w:rPr>
          <w:rStyle w:val="Terminal"/>
          <w:lang w:val="es-ES"/>
        </w:rPr>
        <w:tab/>
        <w:t>+=</w:t>
      </w:r>
      <w:r w:rsidRPr="00BF6BFF">
        <w:rPr>
          <w:rStyle w:val="Terminal"/>
          <w:lang w:val="es-ES"/>
        </w:rPr>
        <w:tab/>
      </w:r>
      <w:r w:rsidRPr="00BF6BFF">
        <w:rPr>
          <w:rStyle w:val="Terminal"/>
          <w:lang w:val="es-ES"/>
        </w:rPr>
        <w:tab/>
        <w:t>-=</w:t>
      </w:r>
      <w:r w:rsidRPr="00BF6BFF">
        <w:rPr>
          <w:rStyle w:val="Terminal"/>
          <w:lang w:val="es-ES"/>
        </w:rPr>
        <w:tab/>
      </w:r>
      <w:r w:rsidRPr="00BF6BFF">
        <w:rPr>
          <w:rStyle w:val="Terminal"/>
          <w:lang w:val="es-ES"/>
        </w:rPr>
        <w:tab/>
        <w:t>*=</w:t>
      </w:r>
      <w:r w:rsidRPr="00BF6BFF">
        <w:rPr>
          <w:rStyle w:val="Terminal"/>
          <w:lang w:val="es-ES"/>
        </w:rPr>
        <w:tab/>
      </w:r>
      <w:r w:rsidRPr="00BF6BFF">
        <w:rPr>
          <w:rStyle w:val="Terminal"/>
          <w:lang w:val="es-ES"/>
        </w:rPr>
        <w:tab/>
        <w:t>/=</w:t>
      </w:r>
      <w:r w:rsidRPr="00BF6BFF">
        <w:rPr>
          <w:rStyle w:val="Terminal"/>
          <w:lang w:val="es-ES"/>
        </w:rPr>
        <w:tab/>
      </w:r>
      <w:r w:rsidRPr="00BF6BFF">
        <w:rPr>
          <w:rStyle w:val="Terminal"/>
          <w:lang w:val="es-ES"/>
        </w:rPr>
        <w:tab/>
        <w:t>%=</w:t>
      </w:r>
      <w:r w:rsidRPr="00BF6BFF">
        <w:rPr>
          <w:rStyle w:val="Terminal"/>
          <w:lang w:val="es-ES"/>
        </w:rPr>
        <w:br/>
        <w:t>&amp;=</w:t>
      </w:r>
      <w:r w:rsidRPr="00BF6BFF">
        <w:rPr>
          <w:rStyle w:val="Terminal"/>
          <w:lang w:val="es-ES"/>
        </w:rPr>
        <w:tab/>
      </w:r>
      <w:r w:rsidRPr="00BF6BFF">
        <w:rPr>
          <w:rStyle w:val="Terminal"/>
          <w:lang w:val="es-ES"/>
        </w:rPr>
        <w:tab/>
        <w:t>|=</w:t>
      </w:r>
      <w:r w:rsidRPr="00BF6BFF">
        <w:rPr>
          <w:rStyle w:val="Terminal"/>
          <w:lang w:val="es-ES"/>
        </w:rPr>
        <w:tab/>
      </w:r>
      <w:r w:rsidRPr="00BF6BFF">
        <w:rPr>
          <w:rStyle w:val="Terminal"/>
          <w:lang w:val="es-ES"/>
        </w:rPr>
        <w:tab/>
        <w:t>^=</w:t>
      </w:r>
      <w:r w:rsidRPr="00BF6BFF">
        <w:rPr>
          <w:rStyle w:val="Terminal"/>
          <w:lang w:val="es-ES"/>
        </w:rPr>
        <w:tab/>
      </w:r>
      <w:r w:rsidRPr="00BF6BFF">
        <w:rPr>
          <w:rStyle w:val="Terminal"/>
          <w:lang w:val="es-ES"/>
        </w:rPr>
        <w:tab/>
        <w:t>&lt;&lt;</w:t>
      </w:r>
      <w:r w:rsidRPr="00BF6BFF">
        <w:rPr>
          <w:rStyle w:val="Terminal"/>
          <w:lang w:val="es-ES"/>
        </w:rPr>
        <w:tab/>
      </w:r>
      <w:r w:rsidRPr="00BF6BFF">
        <w:rPr>
          <w:rStyle w:val="Terminal"/>
          <w:lang w:val="es-ES"/>
        </w:rPr>
        <w:tab/>
        <w:t>&lt;&lt;=</w:t>
      </w:r>
      <w:r w:rsidRPr="00BF6BFF">
        <w:rPr>
          <w:rStyle w:val="Terminal"/>
          <w:lang w:val="es-ES"/>
        </w:rPr>
        <w:tab/>
        <w:t>=&gt;</w:t>
      </w:r>
    </w:p>
    <w:p w14:paraId="3F2E402E" w14:textId="77777777" w:rsidR="00B920D1" w:rsidRPr="00BF6BFF" w:rsidRDefault="00B920D1" w:rsidP="00B920D1">
      <w:pPr>
        <w:pStyle w:val="Grammar"/>
        <w:rPr>
          <w:lang w:val="es-ES"/>
        </w:rPr>
      </w:pPr>
      <w:r w:rsidRPr="00BF6BFF">
        <w:rPr>
          <w:lang w:val="es-ES"/>
        </w:rPr>
        <w:t>right-shift:</w:t>
      </w:r>
      <w:r w:rsidRPr="00BF6BFF">
        <w:rPr>
          <w:lang w:val="es-ES"/>
        </w:rPr>
        <w:br/>
      </w:r>
      <w:r w:rsidRPr="00BF6BFF">
        <w:rPr>
          <w:rStyle w:val="Terminal"/>
          <w:lang w:val="es-ES"/>
        </w:rPr>
        <w:t>&gt;</w:t>
      </w:r>
      <w:r w:rsidRPr="00BF6BFF">
        <w:rPr>
          <w:lang w:val="es-ES"/>
        </w:rPr>
        <w:t>|</w:t>
      </w:r>
      <w:r w:rsidRPr="00BF6BFF">
        <w:rPr>
          <w:rStyle w:val="Terminal"/>
          <w:lang w:val="es-ES"/>
        </w:rPr>
        <w:t>&gt;</w:t>
      </w:r>
    </w:p>
    <w:p w14:paraId="3F2E402F" w14:textId="77777777" w:rsidR="00B920D1" w:rsidRPr="00BF6BFF" w:rsidRDefault="00B920D1" w:rsidP="00B920D1">
      <w:pPr>
        <w:pStyle w:val="Grammar"/>
        <w:rPr>
          <w:lang w:val="es-ES"/>
        </w:rPr>
      </w:pPr>
      <w:r w:rsidRPr="00BF6BFF">
        <w:rPr>
          <w:lang w:val="es-ES"/>
        </w:rPr>
        <w:t>right-shift-assignment:</w:t>
      </w:r>
      <w:r w:rsidRPr="00BF6BFF">
        <w:rPr>
          <w:lang w:val="es-ES"/>
        </w:rPr>
        <w:br/>
      </w:r>
      <w:r w:rsidRPr="00BF6BFF">
        <w:rPr>
          <w:rStyle w:val="Terminal"/>
          <w:lang w:val="es-ES"/>
        </w:rPr>
        <w:t>&gt;</w:t>
      </w:r>
      <w:r w:rsidRPr="00BF6BFF">
        <w:rPr>
          <w:lang w:val="es-ES"/>
        </w:rPr>
        <w:t>|</w:t>
      </w:r>
      <w:r w:rsidRPr="00BF6BFF">
        <w:rPr>
          <w:rStyle w:val="Terminal"/>
          <w:lang w:val="es-ES"/>
        </w:rPr>
        <w:t>&gt;=</w:t>
      </w:r>
    </w:p>
    <w:p w14:paraId="3F2E4030" w14:textId="77777777" w:rsidR="00B920D1" w:rsidRPr="00BF6BFF" w:rsidRDefault="009B36C0" w:rsidP="00B920D1">
      <w:pPr>
        <w:rPr>
          <w:lang w:val="es-ES"/>
        </w:rPr>
      </w:pPr>
      <w:r w:rsidRPr="00BF6BFF">
        <w:rPr>
          <w:lang w:val="es-ES"/>
        </w:rPr>
        <w:t>La barra vertical en las producciones de desplazamiento a la derecha (</w:t>
      </w:r>
      <w:r w:rsidRPr="00BF6BFF">
        <w:rPr>
          <w:rStyle w:val="Production"/>
          <w:lang w:val="es-ES"/>
        </w:rPr>
        <w:t>right-shift</w:t>
      </w:r>
      <w:r w:rsidRPr="00BF6BFF">
        <w:rPr>
          <w:lang w:val="es-ES"/>
        </w:rPr>
        <w:t>) y de asignación de desplazamiento a la derecha (</w:t>
      </w:r>
      <w:r w:rsidRPr="00BF6BFF">
        <w:rPr>
          <w:rStyle w:val="Production"/>
          <w:lang w:val="es-ES"/>
        </w:rPr>
        <w:t>right-shift-assignment</w:t>
      </w:r>
      <w:r w:rsidRPr="00BF6BFF">
        <w:rPr>
          <w:lang w:val="es-ES"/>
        </w:rPr>
        <w:t xml:space="preserve">), al contrario de lo que ocurre con otras producciones en la gramática sintáctica, no se puede insertar ningún tipo de caracteres (ni siquiera espacios en blanco) entre símbolos (token). Estas producciones se tratan de manera especial para permitir el correcto control de </w:t>
      </w:r>
      <w:r w:rsidRPr="00BF6BFF">
        <w:rPr>
          <w:rStyle w:val="Production"/>
          <w:lang w:val="es-ES"/>
        </w:rPr>
        <w:t>type-parameter-lists</w:t>
      </w:r>
      <w:r w:rsidRPr="00BF6BFF">
        <w:rPr>
          <w:lang w:val="es-ES"/>
        </w:rPr>
        <w:t xml:space="preserve"> (§</w:t>
      </w:r>
      <w:r w:rsidR="00852C57">
        <w:fldChar w:fldCharType="begin"/>
      </w:r>
      <w:r w:rsidR="009065E9" w:rsidRPr="00BF6BFF">
        <w:rPr>
          <w:lang w:val="es-ES"/>
        </w:rPr>
        <w:instrText xml:space="preserve"> REF _Ref174219147 \r \h </w:instrText>
      </w:r>
      <w:r w:rsidR="00852C57">
        <w:fldChar w:fldCharType="separate"/>
      </w:r>
      <w:r w:rsidR="00437C65" w:rsidRPr="00BF6BFF">
        <w:rPr>
          <w:lang w:val="es-ES"/>
        </w:rPr>
        <w:t>10.1.3</w:t>
      </w:r>
      <w:r w:rsidR="00852C57">
        <w:fldChar w:fldCharType="end"/>
      </w:r>
      <w:r w:rsidRPr="00BF6BFF">
        <w:rPr>
          <w:lang w:val="es-ES"/>
        </w:rPr>
        <w:t>).</w:t>
      </w:r>
    </w:p>
    <w:p w14:paraId="3F2E4031" w14:textId="77777777" w:rsidR="0028536B" w:rsidRDefault="0028536B">
      <w:pPr>
        <w:pStyle w:val="Heading2"/>
      </w:pPr>
      <w:bookmarkStart w:id="145" w:name="_Ref503080079"/>
      <w:bookmarkStart w:id="146" w:name="_Toc365606720"/>
      <w:r>
        <w:t>Directivas de preprocesamiento</w:t>
      </w:r>
      <w:bookmarkEnd w:id="145"/>
      <w:bookmarkEnd w:id="146"/>
    </w:p>
    <w:p w14:paraId="3F2E4032" w14:textId="77777777" w:rsidR="0028536B" w:rsidRPr="00BF6BFF" w:rsidRDefault="0028536B">
      <w:pPr>
        <w:rPr>
          <w:lang w:val="es-ES"/>
        </w:rPr>
      </w:pPr>
      <w:r w:rsidRPr="00BF6BFF">
        <w:rPr>
          <w:lang w:val="es-ES"/>
        </w:rPr>
        <w:t>Las directivas de preprocesamiento ofrecen la capacidad de omitir condicionalmente secciones de los archivos de código fuente, con el fin de notificar errores y advertencias, así como de delimitar regiones características del código fuente. El término “directivas de preprocesamiento” se utiliza por motivos de coherencia con los lenguajes de programación C y C++. En C#, no existe un paso de preprocesamiento individual; las directivas de preprocesamiento se procesan como parte de la fase de análisis léxico.</w:t>
      </w:r>
    </w:p>
    <w:p w14:paraId="3F2E4033" w14:textId="77777777" w:rsidR="0028536B" w:rsidRDefault="0028536B">
      <w:pPr>
        <w:pStyle w:val="Grammar"/>
      </w:pPr>
      <w:r>
        <w:lastRenderedPageBreak/>
        <w:t>pp-directive:</w:t>
      </w:r>
      <w:r>
        <w:br/>
        <w:t>pp-declaration</w:t>
      </w:r>
      <w:r>
        <w:br/>
        <w:t>pp-conditional</w:t>
      </w:r>
      <w:r>
        <w:br/>
        <w:t>pp-line</w:t>
      </w:r>
      <w:r>
        <w:br/>
        <w:t>pp-diagnostic</w:t>
      </w:r>
      <w:r>
        <w:br/>
        <w:t xml:space="preserve">pp-region </w:t>
      </w:r>
      <w:r>
        <w:br/>
        <w:t>pp-pragma</w:t>
      </w:r>
    </w:p>
    <w:p w14:paraId="3F2E4034" w14:textId="77777777" w:rsidR="0028536B" w:rsidRPr="00BF6BFF" w:rsidRDefault="0028536B">
      <w:pPr>
        <w:rPr>
          <w:lang w:val="es-ES"/>
        </w:rPr>
      </w:pPr>
      <w:r w:rsidRPr="00BF6BFF">
        <w:rPr>
          <w:lang w:val="es-ES"/>
        </w:rPr>
        <w:t>A continuación se indican las directivas de preprocesamiento disponibles:</w:t>
      </w:r>
    </w:p>
    <w:p w14:paraId="3F2E4035" w14:textId="77777777" w:rsidR="0028536B" w:rsidRPr="00BF6BFF" w:rsidRDefault="0028536B">
      <w:pPr>
        <w:pStyle w:val="ListBullet"/>
        <w:rPr>
          <w:lang w:val="es-ES"/>
        </w:rPr>
      </w:pPr>
      <w:r w:rsidRPr="00BF6BFF">
        <w:rPr>
          <w:rStyle w:val="Codefragment"/>
          <w:lang w:val="es-ES"/>
        </w:rPr>
        <w:t>#define</w:t>
      </w:r>
      <w:r w:rsidRPr="00BF6BFF">
        <w:rPr>
          <w:lang w:val="es-ES"/>
        </w:rPr>
        <w:t xml:space="preserve"> y </w:t>
      </w:r>
      <w:r w:rsidRPr="00BF6BFF">
        <w:rPr>
          <w:rStyle w:val="Codefragment"/>
          <w:lang w:val="es-ES"/>
        </w:rPr>
        <w:t>#undef</w:t>
      </w:r>
      <w:r w:rsidRPr="00BF6BFF">
        <w:rPr>
          <w:lang w:val="es-ES"/>
        </w:rPr>
        <w:t>, que permiten definir y anular, respectivamente, los símbolos de compilación condicional (§</w:t>
      </w:r>
      <w:r w:rsidR="00852C57">
        <w:fldChar w:fldCharType="begin"/>
      </w:r>
      <w:r w:rsidRPr="00BF6BFF">
        <w:rPr>
          <w:lang w:val="es-ES"/>
        </w:rPr>
        <w:instrText xml:space="preserve"> REF _Ref503236455 \w \h </w:instrText>
      </w:r>
      <w:r w:rsidR="00852C57">
        <w:fldChar w:fldCharType="separate"/>
      </w:r>
      <w:r w:rsidR="00437C65" w:rsidRPr="00BF6BFF">
        <w:rPr>
          <w:lang w:val="es-ES"/>
        </w:rPr>
        <w:t>2.5.3</w:t>
      </w:r>
      <w:r w:rsidR="00852C57">
        <w:fldChar w:fldCharType="end"/>
      </w:r>
      <w:r w:rsidRPr="00BF6BFF">
        <w:rPr>
          <w:lang w:val="es-ES"/>
        </w:rPr>
        <w:t>).</w:t>
      </w:r>
    </w:p>
    <w:p w14:paraId="3F2E4036" w14:textId="77777777" w:rsidR="0028536B" w:rsidRPr="00BF6BFF" w:rsidRDefault="0028536B">
      <w:pPr>
        <w:pStyle w:val="ListBullet"/>
        <w:rPr>
          <w:lang w:val="es-ES"/>
        </w:rPr>
      </w:pPr>
      <w:r w:rsidRPr="00BF6BFF">
        <w:rPr>
          <w:rStyle w:val="Codefragment"/>
          <w:lang w:val="es-ES"/>
        </w:rPr>
        <w:t>#if</w:t>
      </w:r>
      <w:r w:rsidRPr="00BF6BFF">
        <w:rPr>
          <w:lang w:val="es-ES"/>
        </w:rPr>
        <w:t xml:space="preserve">, </w:t>
      </w:r>
      <w:r w:rsidRPr="00BF6BFF">
        <w:rPr>
          <w:rStyle w:val="Codefragment"/>
          <w:lang w:val="es-ES"/>
        </w:rPr>
        <w:t>#elif</w:t>
      </w:r>
      <w:r w:rsidRPr="00BF6BFF">
        <w:rPr>
          <w:lang w:val="es-ES"/>
        </w:rPr>
        <w:t xml:space="preserve">, </w:t>
      </w:r>
      <w:r w:rsidRPr="00BF6BFF">
        <w:rPr>
          <w:rStyle w:val="Codefragment"/>
          <w:lang w:val="es-ES"/>
        </w:rPr>
        <w:t>#else</w:t>
      </w:r>
      <w:r w:rsidRPr="00BF6BFF">
        <w:rPr>
          <w:lang w:val="es-ES"/>
        </w:rPr>
        <w:t xml:space="preserve"> y </w:t>
      </w:r>
      <w:r w:rsidRPr="00BF6BFF">
        <w:rPr>
          <w:rStyle w:val="Codefragment"/>
          <w:lang w:val="es-ES"/>
        </w:rPr>
        <w:t>#endif</w:t>
      </w:r>
      <w:r w:rsidRPr="00BF6BFF">
        <w:rPr>
          <w:lang w:val="es-ES"/>
        </w:rPr>
        <w:t>, que se usan para omitir de forma condicional secciones de código fuente (§</w:t>
      </w:r>
      <w:r w:rsidR="00852C57">
        <w:fldChar w:fldCharType="begin"/>
      </w:r>
      <w:r w:rsidRPr="00BF6BFF">
        <w:rPr>
          <w:lang w:val="es-ES"/>
        </w:rPr>
        <w:instrText xml:space="preserve"> REF _Ref503236525 \w \h </w:instrText>
      </w:r>
      <w:r w:rsidR="00852C57">
        <w:fldChar w:fldCharType="separate"/>
      </w:r>
      <w:r w:rsidR="00437C65" w:rsidRPr="00BF6BFF">
        <w:rPr>
          <w:lang w:val="es-ES"/>
        </w:rPr>
        <w:t>2.5.4</w:t>
      </w:r>
      <w:r w:rsidR="00852C57">
        <w:fldChar w:fldCharType="end"/>
      </w:r>
      <w:r w:rsidRPr="00BF6BFF">
        <w:rPr>
          <w:lang w:val="es-ES"/>
        </w:rPr>
        <w:t>).</w:t>
      </w:r>
    </w:p>
    <w:p w14:paraId="3F2E4037" w14:textId="77777777" w:rsidR="0028536B" w:rsidRPr="00BF6BFF" w:rsidRDefault="0028536B">
      <w:pPr>
        <w:pStyle w:val="ListBullet"/>
        <w:rPr>
          <w:lang w:val="es-ES"/>
        </w:rPr>
      </w:pPr>
      <w:r w:rsidRPr="00BF6BFF">
        <w:rPr>
          <w:rStyle w:val="Codefragment"/>
          <w:lang w:val="es-ES"/>
        </w:rPr>
        <w:t>#line</w:t>
      </w:r>
      <w:r w:rsidRPr="00BF6BFF">
        <w:rPr>
          <w:lang w:val="es-ES"/>
        </w:rPr>
        <w:t>, que permite controlar números de línea de errores y advertencias (§</w:t>
      </w:r>
      <w:r w:rsidR="00852C57">
        <w:fldChar w:fldCharType="begin"/>
      </w:r>
      <w:r w:rsidRPr="00BF6BFF">
        <w:rPr>
          <w:lang w:val="es-ES"/>
        </w:rPr>
        <w:instrText xml:space="preserve"> REF _Ref503236543 \w \h </w:instrText>
      </w:r>
      <w:r w:rsidR="00852C57">
        <w:fldChar w:fldCharType="separate"/>
      </w:r>
      <w:r w:rsidR="00437C65" w:rsidRPr="00BF6BFF">
        <w:rPr>
          <w:lang w:val="es-ES"/>
        </w:rPr>
        <w:t>2.5.7</w:t>
      </w:r>
      <w:r w:rsidR="00852C57">
        <w:fldChar w:fldCharType="end"/>
      </w:r>
      <w:r w:rsidRPr="00BF6BFF">
        <w:rPr>
          <w:lang w:val="es-ES"/>
        </w:rPr>
        <w:t>).</w:t>
      </w:r>
    </w:p>
    <w:p w14:paraId="3F2E4038" w14:textId="77777777" w:rsidR="0028536B" w:rsidRPr="00BF6BFF" w:rsidRDefault="0028536B">
      <w:pPr>
        <w:pStyle w:val="ListBullet"/>
        <w:rPr>
          <w:lang w:val="es-ES"/>
        </w:rPr>
      </w:pPr>
      <w:r w:rsidRPr="00BF6BFF">
        <w:rPr>
          <w:rStyle w:val="Codefragment"/>
          <w:lang w:val="es-ES"/>
        </w:rPr>
        <w:t>#error</w:t>
      </w:r>
      <w:r w:rsidRPr="00BF6BFF">
        <w:rPr>
          <w:lang w:val="es-ES"/>
        </w:rPr>
        <w:t xml:space="preserve"> y </w:t>
      </w:r>
      <w:r w:rsidRPr="00BF6BFF">
        <w:rPr>
          <w:rStyle w:val="Codefragment"/>
          <w:lang w:val="es-ES"/>
        </w:rPr>
        <w:t>#warning</w:t>
      </w:r>
      <w:r w:rsidRPr="00BF6BFF">
        <w:rPr>
          <w:lang w:val="es-ES"/>
        </w:rPr>
        <w:t>, que permiten emitir errores y advertencias, respectivamente (§</w:t>
      </w:r>
      <w:r w:rsidR="00852C57">
        <w:fldChar w:fldCharType="begin"/>
      </w:r>
      <w:r w:rsidRPr="00BF6BFF">
        <w:rPr>
          <w:lang w:val="es-ES"/>
        </w:rPr>
        <w:instrText xml:space="preserve"> REF _Ref503236595 \w \h </w:instrText>
      </w:r>
      <w:r w:rsidR="00852C57">
        <w:fldChar w:fldCharType="separate"/>
      </w:r>
      <w:r w:rsidR="00437C65" w:rsidRPr="00BF6BFF">
        <w:rPr>
          <w:lang w:val="es-ES"/>
        </w:rPr>
        <w:t>2.5.5</w:t>
      </w:r>
      <w:r w:rsidR="00852C57">
        <w:fldChar w:fldCharType="end"/>
      </w:r>
      <w:r w:rsidRPr="00BF6BFF">
        <w:rPr>
          <w:lang w:val="es-ES"/>
        </w:rPr>
        <w:t>).</w:t>
      </w:r>
    </w:p>
    <w:p w14:paraId="3F2E4039" w14:textId="77777777" w:rsidR="0028536B" w:rsidRPr="00BF6BFF" w:rsidRDefault="0028536B">
      <w:pPr>
        <w:pStyle w:val="ListBullet"/>
        <w:rPr>
          <w:lang w:val="es-ES"/>
        </w:rPr>
      </w:pPr>
      <w:r w:rsidRPr="00BF6BFF">
        <w:rPr>
          <w:rStyle w:val="Codefragment"/>
          <w:lang w:val="es-ES"/>
        </w:rPr>
        <w:t>#region</w:t>
      </w:r>
      <w:r w:rsidRPr="00BF6BFF">
        <w:rPr>
          <w:lang w:val="es-ES"/>
        </w:rPr>
        <w:t xml:space="preserve"> y </w:t>
      </w:r>
      <w:r w:rsidRPr="00BF6BFF">
        <w:rPr>
          <w:rStyle w:val="Codefragment"/>
          <w:lang w:val="es-ES"/>
        </w:rPr>
        <w:t>#endregion</w:t>
      </w:r>
      <w:r w:rsidRPr="00BF6BFF">
        <w:rPr>
          <w:lang w:val="es-ES"/>
        </w:rPr>
        <w:t>, para marcar de forma explícita secciones del código fuente (§</w:t>
      </w:r>
      <w:r w:rsidR="00852C57">
        <w:fldChar w:fldCharType="begin"/>
      </w:r>
      <w:r w:rsidRPr="00BF6BFF">
        <w:rPr>
          <w:lang w:val="es-ES"/>
        </w:rPr>
        <w:instrText xml:space="preserve"> REF _Ref503236614 \w \h </w:instrText>
      </w:r>
      <w:r w:rsidR="00852C57">
        <w:fldChar w:fldCharType="separate"/>
      </w:r>
      <w:r w:rsidR="00437C65" w:rsidRPr="00BF6BFF">
        <w:rPr>
          <w:lang w:val="es-ES"/>
        </w:rPr>
        <w:t>2.5.6</w:t>
      </w:r>
      <w:r w:rsidR="00852C57">
        <w:fldChar w:fldCharType="end"/>
      </w:r>
      <w:r w:rsidRPr="00BF6BFF">
        <w:rPr>
          <w:lang w:val="es-ES"/>
        </w:rPr>
        <w:t>).</w:t>
      </w:r>
    </w:p>
    <w:p w14:paraId="3F2E403A" w14:textId="77777777" w:rsidR="0001719B" w:rsidRPr="00BF6BFF" w:rsidRDefault="0001719B">
      <w:pPr>
        <w:pStyle w:val="ListBullet"/>
        <w:rPr>
          <w:lang w:val="es-ES"/>
        </w:rPr>
      </w:pPr>
      <w:r w:rsidRPr="00BF6BFF">
        <w:rPr>
          <w:rStyle w:val="Codefragment"/>
          <w:lang w:val="es-ES"/>
        </w:rPr>
        <w:t>#pragma</w:t>
      </w:r>
      <w:r w:rsidRPr="00BF6BFF">
        <w:rPr>
          <w:lang w:val="es-ES"/>
        </w:rPr>
        <w:t>, que se usa para especificar información contextual opcional en el compilador (§</w:t>
      </w:r>
      <w:r w:rsidR="00852C57">
        <w:fldChar w:fldCharType="begin"/>
      </w:r>
      <w:r w:rsidR="009065E9" w:rsidRPr="00BF6BFF">
        <w:rPr>
          <w:lang w:val="es-ES"/>
        </w:rPr>
        <w:instrText xml:space="preserve"> REF _Ref174219246 \r \h </w:instrText>
      </w:r>
      <w:r w:rsidR="00852C57">
        <w:fldChar w:fldCharType="separate"/>
      </w:r>
      <w:r w:rsidR="00437C65" w:rsidRPr="00BF6BFF">
        <w:rPr>
          <w:lang w:val="es-ES"/>
        </w:rPr>
        <w:t>2.5.8</w:t>
      </w:r>
      <w:r w:rsidR="00852C57">
        <w:fldChar w:fldCharType="end"/>
      </w:r>
      <w:r w:rsidRPr="00BF6BFF">
        <w:rPr>
          <w:lang w:val="es-ES"/>
        </w:rPr>
        <w:t>).</w:t>
      </w:r>
    </w:p>
    <w:p w14:paraId="3F2E403B" w14:textId="77777777" w:rsidR="0028536B" w:rsidRPr="00BF6BFF" w:rsidRDefault="0028536B">
      <w:pPr>
        <w:rPr>
          <w:lang w:val="es-ES"/>
        </w:rPr>
      </w:pPr>
      <w:r w:rsidRPr="00BF6BFF">
        <w:rPr>
          <w:lang w:val="es-ES"/>
        </w:rPr>
        <w:t xml:space="preserve">Una directiva de preprocesamiento siempre ocupa una línea independiente del código fuente y siempre empieza por un carácter </w:t>
      </w:r>
      <w:r w:rsidRPr="00BF6BFF">
        <w:rPr>
          <w:rStyle w:val="Codefragment"/>
          <w:lang w:val="es-ES"/>
        </w:rPr>
        <w:t>#</w:t>
      </w:r>
      <w:r w:rsidRPr="00BF6BFF">
        <w:rPr>
          <w:lang w:val="es-ES"/>
        </w:rPr>
        <w:t xml:space="preserve"> y un nombre de directiva de preprocesamiento. Puede haber un espacio en blanco antes del carácter </w:t>
      </w:r>
      <w:r w:rsidRPr="00BF6BFF">
        <w:rPr>
          <w:rStyle w:val="Codefragment"/>
          <w:lang w:val="es-ES"/>
        </w:rPr>
        <w:t>#</w:t>
      </w:r>
      <w:r w:rsidRPr="00BF6BFF">
        <w:rPr>
          <w:lang w:val="es-ES"/>
        </w:rPr>
        <w:t xml:space="preserve"> y entre este y el nombre de la directiva.</w:t>
      </w:r>
    </w:p>
    <w:p w14:paraId="3F2E403C" w14:textId="77777777" w:rsidR="0028536B" w:rsidRPr="00BF6BFF" w:rsidRDefault="0028536B">
      <w:pPr>
        <w:rPr>
          <w:lang w:val="es-ES"/>
        </w:rPr>
      </w:pPr>
      <w:r w:rsidRPr="00BF6BFF">
        <w:rPr>
          <w:lang w:val="es-ES"/>
        </w:rPr>
        <w:t xml:space="preserve">Una línea de código fuente que contiene una directiva </w:t>
      </w:r>
      <w:r w:rsidRPr="00BF6BFF">
        <w:rPr>
          <w:rStyle w:val="Codefragment"/>
          <w:lang w:val="es-ES"/>
        </w:rPr>
        <w:t>#define</w:t>
      </w:r>
      <w:r w:rsidRPr="00BF6BFF">
        <w:rPr>
          <w:lang w:val="es-ES"/>
        </w:rPr>
        <w:t xml:space="preserve">, </w:t>
      </w:r>
      <w:r w:rsidRPr="00BF6BFF">
        <w:rPr>
          <w:rStyle w:val="Codefragment"/>
          <w:lang w:val="es-ES"/>
        </w:rPr>
        <w:t>#undef</w:t>
      </w:r>
      <w:r w:rsidRPr="00BF6BFF">
        <w:rPr>
          <w:lang w:val="es-ES"/>
        </w:rPr>
        <w:t xml:space="preserve">, </w:t>
      </w:r>
      <w:r w:rsidRPr="00BF6BFF">
        <w:rPr>
          <w:rStyle w:val="Codefragment"/>
          <w:lang w:val="es-ES"/>
        </w:rPr>
        <w:t>#if</w:t>
      </w:r>
      <w:r w:rsidRPr="00BF6BFF">
        <w:rPr>
          <w:lang w:val="es-ES"/>
        </w:rPr>
        <w:t xml:space="preserve">, </w:t>
      </w:r>
      <w:r w:rsidRPr="00BF6BFF">
        <w:rPr>
          <w:rStyle w:val="Codefragment"/>
          <w:lang w:val="es-ES"/>
        </w:rPr>
        <w:t>#elif</w:t>
      </w:r>
      <w:r w:rsidRPr="00BF6BFF">
        <w:rPr>
          <w:lang w:val="es-ES"/>
        </w:rPr>
        <w:t xml:space="preserve">, </w:t>
      </w:r>
      <w:r w:rsidRPr="00BF6BFF">
        <w:rPr>
          <w:rStyle w:val="Codefragment"/>
          <w:lang w:val="es-ES"/>
        </w:rPr>
        <w:t>#else</w:t>
      </w:r>
      <w:r w:rsidRPr="00BF6BFF">
        <w:rPr>
          <w:lang w:val="es-ES"/>
        </w:rPr>
        <w:t xml:space="preserve">, </w:t>
      </w:r>
      <w:r w:rsidRPr="00BF6BFF">
        <w:rPr>
          <w:rStyle w:val="Codefragment"/>
          <w:lang w:val="es-ES"/>
        </w:rPr>
        <w:t>#endif</w:t>
      </w:r>
      <w:r w:rsidRPr="00BF6BFF">
        <w:rPr>
          <w:lang w:val="es-ES"/>
        </w:rPr>
        <w:t xml:space="preserve">, </w:t>
      </w:r>
      <w:r w:rsidRPr="00BF6BFF">
        <w:rPr>
          <w:rStyle w:val="Codefragment"/>
          <w:lang w:val="es-ES"/>
        </w:rPr>
        <w:t>#line</w:t>
      </w:r>
      <w:r w:rsidRPr="00BF6BFF">
        <w:rPr>
          <w:lang w:val="es-ES"/>
        </w:rPr>
        <w:t xml:space="preserve"> o </w:t>
      </w:r>
      <w:r w:rsidRPr="00BF6BFF">
        <w:rPr>
          <w:rStyle w:val="Codefragment"/>
          <w:lang w:val="es-ES"/>
        </w:rPr>
        <w:t>#endregion</w:t>
      </w:r>
      <w:r w:rsidRPr="00BF6BFF">
        <w:rPr>
          <w:lang w:val="es-ES"/>
        </w:rPr>
        <w:t xml:space="preserve"> puede finalizar con un comentario de una sola línea. Los comentarios delimitados (el estilo de comentarios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no están permitidos en las líneas de código fuente que contienen directivas de preprocesamiento.</w:t>
      </w:r>
    </w:p>
    <w:p w14:paraId="3F2E403D" w14:textId="77777777" w:rsidR="0028536B" w:rsidRPr="00BF6BFF" w:rsidRDefault="0028536B">
      <w:pPr>
        <w:rPr>
          <w:lang w:val="es-ES"/>
        </w:rPr>
      </w:pPr>
      <w:r w:rsidRPr="00BF6BFF">
        <w:rPr>
          <w:lang w:val="es-ES"/>
        </w:rPr>
        <w:t>Las directivas de preprocesamiento no son símbolos (tokens) y no forman parte de la gramática sintáctica de C#. No obstante, las directivas de preprocesamiento pueden utilizarse para incluir o excluir secuencias de tokens y, de esta forma, pueden afectar al significado de un programa de C#. Por ejemplo, una vez compilado, el programa:</w:t>
      </w:r>
    </w:p>
    <w:p w14:paraId="3F2E403E" w14:textId="77777777" w:rsidR="0028536B" w:rsidRPr="00BF6BFF" w:rsidRDefault="0028536B">
      <w:pPr>
        <w:pStyle w:val="Code"/>
        <w:rPr>
          <w:lang w:val="es-ES"/>
        </w:rPr>
      </w:pPr>
      <w:r w:rsidRPr="00BF6BFF">
        <w:rPr>
          <w:lang w:val="es-ES"/>
        </w:rPr>
        <w:t>#define A</w:t>
      </w:r>
      <w:r w:rsidRPr="00BF6BFF">
        <w:rPr>
          <w:lang w:val="es-ES"/>
        </w:rPr>
        <w:br/>
        <w:t>#undef B</w:t>
      </w:r>
    </w:p>
    <w:p w14:paraId="3F2E403F" w14:textId="77777777" w:rsidR="0028536B" w:rsidRDefault="0028536B">
      <w:pPr>
        <w:pStyle w:val="Code"/>
      </w:pPr>
      <w:r>
        <w:t>class C</w:t>
      </w:r>
      <w:r>
        <w:br/>
        <w:t>{</w:t>
      </w:r>
      <w:r>
        <w:br/>
        <w:t>#if A</w:t>
      </w:r>
      <w:r>
        <w:br/>
      </w:r>
      <w:r>
        <w:tab/>
        <w:t>void F() {}</w:t>
      </w:r>
      <w:r>
        <w:br/>
        <w:t>#else</w:t>
      </w:r>
      <w:r>
        <w:br/>
      </w:r>
      <w:r>
        <w:tab/>
        <w:t>void G() {}</w:t>
      </w:r>
      <w:r>
        <w:br/>
        <w:t>#endif</w:t>
      </w:r>
    </w:p>
    <w:p w14:paraId="3F2E4040" w14:textId="77777777" w:rsidR="0028536B" w:rsidRDefault="0028536B">
      <w:pPr>
        <w:pStyle w:val="Code"/>
      </w:pPr>
      <w:r>
        <w:t>#if B</w:t>
      </w:r>
      <w:r>
        <w:br/>
      </w:r>
      <w:r>
        <w:tab/>
        <w:t>void H() {}</w:t>
      </w:r>
      <w:r>
        <w:br/>
        <w:t>#else</w:t>
      </w:r>
      <w:r>
        <w:br/>
      </w:r>
      <w:r>
        <w:tab/>
        <w:t>void I() {}</w:t>
      </w:r>
      <w:r>
        <w:br/>
        <w:t>#endif</w:t>
      </w:r>
      <w:r>
        <w:br/>
        <w:t>}</w:t>
      </w:r>
    </w:p>
    <w:p w14:paraId="3F2E4041" w14:textId="77777777" w:rsidR="0028536B" w:rsidRPr="00BF6BFF" w:rsidRDefault="0028536B">
      <w:pPr>
        <w:rPr>
          <w:lang w:val="es-ES"/>
        </w:rPr>
      </w:pPr>
      <w:r w:rsidRPr="00BF6BFF">
        <w:rPr>
          <w:lang w:val="es-ES"/>
        </w:rPr>
        <w:t>produce como resultado exactamente la misma secuencia de tokens que el programa:</w:t>
      </w:r>
    </w:p>
    <w:p w14:paraId="3F2E4042" w14:textId="77777777" w:rsidR="0028536B" w:rsidRDefault="0028536B">
      <w:pPr>
        <w:pStyle w:val="Code"/>
      </w:pPr>
      <w:r>
        <w:t>class C</w:t>
      </w:r>
      <w:r>
        <w:br/>
        <w:t>{</w:t>
      </w:r>
      <w:r>
        <w:br/>
      </w:r>
      <w:r>
        <w:tab/>
        <w:t>void F() {}</w:t>
      </w:r>
      <w:r>
        <w:br/>
      </w:r>
      <w:r>
        <w:tab/>
        <w:t>void I() {}</w:t>
      </w:r>
      <w:r>
        <w:br/>
        <w:t>}</w:t>
      </w:r>
    </w:p>
    <w:p w14:paraId="3F2E4043" w14:textId="77777777" w:rsidR="0028536B" w:rsidRPr="00BF6BFF" w:rsidRDefault="0028536B">
      <w:pPr>
        <w:rPr>
          <w:lang w:val="es-ES"/>
        </w:rPr>
      </w:pPr>
      <w:r w:rsidRPr="00BF6BFF">
        <w:rPr>
          <w:lang w:val="es-ES"/>
        </w:rPr>
        <w:lastRenderedPageBreak/>
        <w:t>Por lo tanto, aunque los dos programas sean muy diferentes léxicamente, sintácticamente son idénticos.</w:t>
      </w:r>
    </w:p>
    <w:p w14:paraId="3F2E4044" w14:textId="77777777" w:rsidR="0028536B" w:rsidRDefault="0028536B">
      <w:pPr>
        <w:pStyle w:val="Heading3"/>
      </w:pPr>
      <w:bookmarkStart w:id="147" w:name="_Ref520376673"/>
      <w:bookmarkStart w:id="148" w:name="_Toc365606721"/>
      <w:r>
        <w:t>Símbolos de compilación condicional</w:t>
      </w:r>
      <w:bookmarkEnd w:id="147"/>
      <w:bookmarkEnd w:id="148"/>
    </w:p>
    <w:p w14:paraId="3F2E4045" w14:textId="77777777" w:rsidR="0028536B" w:rsidRPr="00BF6BFF" w:rsidRDefault="0028536B">
      <w:pPr>
        <w:rPr>
          <w:lang w:val="es-ES"/>
        </w:rPr>
      </w:pPr>
      <w:r w:rsidRPr="00BF6BFF">
        <w:rPr>
          <w:lang w:val="es-ES"/>
        </w:rPr>
        <w:t xml:space="preserve">La compilación condicional que suministran funcionalmente las directivas </w:t>
      </w:r>
      <w:r w:rsidRPr="00BF6BFF">
        <w:rPr>
          <w:rStyle w:val="Codefragment"/>
          <w:lang w:val="es-ES"/>
        </w:rPr>
        <w:t>#if</w:t>
      </w:r>
      <w:r w:rsidRPr="00BF6BFF">
        <w:rPr>
          <w:lang w:val="es-ES"/>
        </w:rPr>
        <w:t xml:space="preserve">, </w:t>
      </w:r>
      <w:r w:rsidRPr="00BF6BFF">
        <w:rPr>
          <w:rStyle w:val="Codefragment"/>
          <w:lang w:val="es-ES"/>
        </w:rPr>
        <w:t>#elif</w:t>
      </w:r>
      <w:r w:rsidRPr="00BF6BFF">
        <w:rPr>
          <w:lang w:val="es-ES"/>
        </w:rPr>
        <w:t xml:space="preserve">, </w:t>
      </w:r>
      <w:r w:rsidRPr="00BF6BFF">
        <w:rPr>
          <w:rStyle w:val="Codefragment"/>
          <w:lang w:val="es-ES"/>
        </w:rPr>
        <w:t>#else</w:t>
      </w:r>
      <w:r w:rsidRPr="00BF6BFF">
        <w:rPr>
          <w:lang w:val="es-ES"/>
        </w:rPr>
        <w:t xml:space="preserve"> y </w:t>
      </w:r>
      <w:r w:rsidRPr="00BF6BFF">
        <w:rPr>
          <w:rStyle w:val="Codefragment"/>
          <w:lang w:val="es-ES"/>
        </w:rPr>
        <w:t>#endif</w:t>
      </w:r>
      <w:r w:rsidRPr="00BF6BFF">
        <w:rPr>
          <w:lang w:val="es-ES"/>
        </w:rPr>
        <w:t xml:space="preserve"> se controla mediante expresiones de preprocesamiento (§</w:t>
      </w:r>
      <w:r w:rsidR="00852C57">
        <w:fldChar w:fldCharType="begin"/>
      </w:r>
      <w:r w:rsidRPr="00BF6BFF">
        <w:rPr>
          <w:lang w:val="es-ES"/>
        </w:rPr>
        <w:instrText xml:space="preserve"> REF _Ref12424370 \r \h </w:instrText>
      </w:r>
      <w:r w:rsidR="00852C57">
        <w:fldChar w:fldCharType="separate"/>
      </w:r>
      <w:r w:rsidR="00437C65" w:rsidRPr="00BF6BFF">
        <w:rPr>
          <w:lang w:val="es-ES"/>
        </w:rPr>
        <w:t>2.5.2</w:t>
      </w:r>
      <w:r w:rsidR="00852C57">
        <w:fldChar w:fldCharType="end"/>
      </w:r>
      <w:r w:rsidRPr="00BF6BFF">
        <w:rPr>
          <w:lang w:val="es-ES"/>
        </w:rPr>
        <w:t>) y símbolos de compilación condicional.</w:t>
      </w:r>
    </w:p>
    <w:p w14:paraId="3F2E4046" w14:textId="77777777"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14:paraId="3F2E4047" w14:textId="77777777" w:rsidR="0028536B" w:rsidRPr="00BF6BFF" w:rsidRDefault="0028536B">
      <w:pPr>
        <w:rPr>
          <w:lang w:val="es-ES"/>
        </w:rPr>
      </w:pPr>
      <w:r w:rsidRPr="00BF6BFF">
        <w:rPr>
          <w:lang w:val="es-ES"/>
        </w:rPr>
        <w:t xml:space="preserve">Un símbolo de compilación condicional tiene dos estados posibles: </w:t>
      </w:r>
      <w:r w:rsidRPr="00BF6BFF">
        <w:rPr>
          <w:rStyle w:val="Term"/>
          <w:lang w:val="es-ES"/>
        </w:rPr>
        <w:t>definido</w:t>
      </w:r>
      <w:r w:rsidRPr="00BF6BFF">
        <w:rPr>
          <w:lang w:val="es-ES"/>
        </w:rPr>
        <w:t xml:space="preserve"> o </w:t>
      </w:r>
      <w:r w:rsidRPr="00BF6BFF">
        <w:rPr>
          <w:rStyle w:val="Term"/>
          <w:lang w:val="es-ES"/>
        </w:rPr>
        <w:t>no definido</w:t>
      </w:r>
      <w:r w:rsidRPr="00BF6BFF">
        <w:rPr>
          <w:lang w:val="es-ES"/>
        </w:rPr>
        <w:t xml:space="preserve">. Al principio del procesamiento léxico de un archivo de código fuente, un símbolo de compilación condicional tiene el estado no definido, a menos que haya sido definido de forma explícita por un mecanismo externo (como una opción del compilador de la línea de comandos). Cuando se procesa una directiva </w:t>
      </w:r>
      <w:r w:rsidRPr="00BF6BFF">
        <w:rPr>
          <w:rStyle w:val="Codefragment"/>
          <w:lang w:val="es-ES"/>
        </w:rPr>
        <w:t>#define</w:t>
      </w:r>
      <w:r w:rsidRPr="00BF6BFF">
        <w:rPr>
          <w:lang w:val="es-ES"/>
        </w:rPr>
        <w:t xml:space="preserve">, el símbolo de compilación condicional nombrado en la directiva queda definido en el archivo de código fuente. El símbolo permanece definido hasta que se procesa una directiva </w:t>
      </w:r>
      <w:r w:rsidRPr="00BF6BFF">
        <w:rPr>
          <w:rStyle w:val="Codefragment"/>
          <w:lang w:val="es-ES"/>
        </w:rPr>
        <w:t>#undef</w:t>
      </w:r>
      <w:r w:rsidRPr="00BF6BFF">
        <w:rPr>
          <w:lang w:val="es-ES"/>
        </w:rPr>
        <w:t xml:space="preserve"> del mismo símbolo o hasta que se llega al final del archivo de código fuente. Una de las implicaciones es que las directivas </w:t>
      </w:r>
      <w:r w:rsidRPr="00BF6BFF">
        <w:rPr>
          <w:rStyle w:val="Codefragment"/>
          <w:lang w:val="es-ES"/>
        </w:rPr>
        <w:t>#define</w:t>
      </w:r>
      <w:r w:rsidRPr="00BF6BFF">
        <w:rPr>
          <w:lang w:val="es-ES"/>
        </w:rPr>
        <w:t xml:space="preserve"> y </w:t>
      </w:r>
      <w:r w:rsidRPr="00BF6BFF">
        <w:rPr>
          <w:rStyle w:val="Codefragment"/>
          <w:lang w:val="es-ES"/>
        </w:rPr>
        <w:t>#undef</w:t>
      </w:r>
      <w:r w:rsidRPr="00BF6BFF">
        <w:rPr>
          <w:lang w:val="es-ES"/>
        </w:rPr>
        <w:t xml:space="preserve"> de un archivo de código fuente no surten efecto en otros archivos de código fuente del mismo programa.</w:t>
      </w:r>
    </w:p>
    <w:p w14:paraId="3F2E4048" w14:textId="77777777" w:rsidR="0028536B" w:rsidRPr="00BF6BFF" w:rsidRDefault="0028536B">
      <w:pPr>
        <w:rPr>
          <w:lang w:val="es-ES"/>
        </w:rPr>
      </w:pPr>
      <w:r w:rsidRPr="00BF6BFF">
        <w:rPr>
          <w:lang w:val="es-ES"/>
        </w:rPr>
        <w:t xml:space="preserve">Cuando se hace referencia a un símbolo de compilación condicional definido en una expresión de preprocesamiento, este adquiere el valor booleano </w:t>
      </w:r>
      <w:r w:rsidRPr="00BF6BFF">
        <w:rPr>
          <w:rStyle w:val="Codefragment"/>
          <w:lang w:val="es-ES"/>
        </w:rPr>
        <w:t>true</w:t>
      </w:r>
      <w:r w:rsidRPr="00BF6BFF">
        <w:rPr>
          <w:lang w:val="es-ES"/>
        </w:rPr>
        <w:t xml:space="preserve">, y un símbolo de compilación condicional no definido tiene el valor booleano </w:t>
      </w:r>
      <w:r w:rsidRPr="00BF6BFF">
        <w:rPr>
          <w:rStyle w:val="Codefragment"/>
          <w:lang w:val="es-ES"/>
        </w:rPr>
        <w:t>false</w:t>
      </w:r>
      <w:r w:rsidRPr="00BF6BFF">
        <w:rPr>
          <w:lang w:val="es-ES"/>
        </w:rPr>
        <w:t xml:space="preserve">. No es necesario que los símbolos de compilación condicional se declaren explícitamente antes de que se haga referencia a ellos en expresiones de preprocesamiento. En lugar de ello, los símbolos no declarados simplemente no se definen y, por lo tanto, tienen el valor </w:t>
      </w:r>
      <w:r w:rsidRPr="00BF6BFF">
        <w:rPr>
          <w:rStyle w:val="Codefragment"/>
          <w:lang w:val="es-ES"/>
        </w:rPr>
        <w:t>false</w:t>
      </w:r>
      <w:r w:rsidRPr="00BF6BFF">
        <w:rPr>
          <w:lang w:val="es-ES"/>
        </w:rPr>
        <w:t>.</w:t>
      </w:r>
    </w:p>
    <w:p w14:paraId="3F2E4049" w14:textId="77777777" w:rsidR="0028536B" w:rsidRPr="00BF6BFF" w:rsidRDefault="0028536B">
      <w:pPr>
        <w:rPr>
          <w:lang w:val="es-ES"/>
        </w:rPr>
      </w:pPr>
      <w:r w:rsidRPr="00BF6BFF">
        <w:rPr>
          <w:lang w:val="es-ES"/>
        </w:rPr>
        <w:t xml:space="preserve">El espacio de nombres de los símbolos de compilación condicional es único y exclusivo de todas las demás entidades con nombre de un programa de C#. Solo puede hacerse referencia a los símbolos de compilación condicional en directivas </w:t>
      </w:r>
      <w:r w:rsidRPr="00BF6BFF">
        <w:rPr>
          <w:rStyle w:val="Codefragment"/>
          <w:lang w:val="es-ES"/>
        </w:rPr>
        <w:t>#define</w:t>
      </w:r>
      <w:r w:rsidRPr="00BF6BFF">
        <w:rPr>
          <w:lang w:val="es-ES"/>
        </w:rPr>
        <w:t xml:space="preserve"> y </w:t>
      </w:r>
      <w:r w:rsidRPr="00BF6BFF">
        <w:rPr>
          <w:rStyle w:val="Codefragment"/>
          <w:lang w:val="es-ES"/>
        </w:rPr>
        <w:t>#undef</w:t>
      </w:r>
      <w:r w:rsidRPr="00BF6BFF">
        <w:rPr>
          <w:lang w:val="es-ES"/>
        </w:rPr>
        <w:t>, y en expresiones de preprocesamiento.</w:t>
      </w:r>
    </w:p>
    <w:p w14:paraId="3F2E404A" w14:textId="77777777" w:rsidR="0028536B" w:rsidRDefault="0028536B">
      <w:pPr>
        <w:pStyle w:val="Heading3"/>
      </w:pPr>
      <w:bookmarkStart w:id="149" w:name="_Ref12424370"/>
      <w:bookmarkStart w:id="150" w:name="_Toc365606722"/>
      <w:r>
        <w:t>Expresiones de preprocesamiento</w:t>
      </w:r>
      <w:bookmarkEnd w:id="149"/>
      <w:bookmarkEnd w:id="150"/>
    </w:p>
    <w:p w14:paraId="3F2E404B" w14:textId="77777777" w:rsidR="0028536B" w:rsidRPr="00BF6BFF" w:rsidRDefault="0028536B">
      <w:pPr>
        <w:rPr>
          <w:lang w:val="es-ES"/>
        </w:rPr>
      </w:pPr>
      <w:r w:rsidRPr="00BF6BFF">
        <w:rPr>
          <w:lang w:val="es-ES"/>
        </w:rPr>
        <w:t xml:space="preserve">Las expresiones de preprocesamiento pueden encontrarse en las directivas </w:t>
      </w:r>
      <w:r w:rsidRPr="00BF6BFF">
        <w:rPr>
          <w:rStyle w:val="Codefragment"/>
          <w:lang w:val="es-ES"/>
        </w:rPr>
        <w:t>#if</w:t>
      </w:r>
      <w:r w:rsidRPr="00BF6BFF">
        <w:rPr>
          <w:lang w:val="es-ES"/>
        </w:rPr>
        <w:t xml:space="preserve"> y </w:t>
      </w:r>
      <w:r w:rsidRPr="00BF6BFF">
        <w:rPr>
          <w:rStyle w:val="Codefragment"/>
          <w:lang w:val="es-ES"/>
        </w:rPr>
        <w:t>#elif</w:t>
      </w:r>
      <w:r w:rsidRPr="00BF6BFF">
        <w:rPr>
          <w:lang w:val="es-ES"/>
        </w:rPr>
        <w:t xml:space="preserve">. En las expresiones de preprocesamiento se permiten los operadores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&amp;&amp;</w:t>
      </w:r>
      <w:r w:rsidRPr="00BF6BFF">
        <w:rPr>
          <w:lang w:val="es-ES"/>
        </w:rPr>
        <w:t xml:space="preserve"> y </w:t>
      </w:r>
      <w:r w:rsidRPr="00BF6BFF">
        <w:rPr>
          <w:rStyle w:val="Codefragment"/>
          <w:lang w:val="es-ES"/>
        </w:rPr>
        <w:t>||</w:t>
      </w:r>
      <w:r w:rsidRPr="00BF6BFF">
        <w:rPr>
          <w:lang w:val="es-ES"/>
        </w:rPr>
        <w:t>, además de los paréntesis, empleados para agrupar.</w:t>
      </w:r>
    </w:p>
    <w:p w14:paraId="3F2E404C" w14:textId="77777777" w:rsidR="0028536B" w:rsidRDefault="0028536B">
      <w:pPr>
        <w:pStyle w:val="Grammar"/>
      </w:pPr>
      <w:r>
        <w:t>pp-expression:</w:t>
      </w:r>
      <w:r>
        <w:br/>
        <w:t>whitespace</w:t>
      </w:r>
      <w:r>
        <w:rPr>
          <w:vertAlign w:val="subscript"/>
        </w:rPr>
        <w:t>opt</w:t>
      </w:r>
      <w:r>
        <w:t xml:space="preserve">   pp-or-expression   whitespace</w:t>
      </w:r>
      <w:r>
        <w:rPr>
          <w:vertAlign w:val="subscript"/>
        </w:rPr>
        <w:t>opt</w:t>
      </w:r>
    </w:p>
    <w:p w14:paraId="3F2E404D" w14:textId="77777777" w:rsidR="0028536B" w:rsidRDefault="0028536B">
      <w:pPr>
        <w:pStyle w:val="Grammar"/>
      </w:pPr>
      <w:r>
        <w:t>pp-or-expression:</w:t>
      </w:r>
      <w:r>
        <w:br/>
        <w:t>pp-and-expression</w:t>
      </w:r>
      <w:r>
        <w:br/>
        <w:t>pp-or-expression   whitespace</w:t>
      </w:r>
      <w:r>
        <w:rPr>
          <w:vertAlign w:val="subscript"/>
        </w:rPr>
        <w:t>opt</w:t>
      </w:r>
      <w:r>
        <w:t xml:space="preserve">   </w:t>
      </w:r>
      <w:r>
        <w:rPr>
          <w:rStyle w:val="Terminal"/>
        </w:rPr>
        <w:t>||</w:t>
      </w:r>
      <w:r>
        <w:t xml:space="preserve">   whitespace</w:t>
      </w:r>
      <w:r>
        <w:rPr>
          <w:vertAlign w:val="subscript"/>
        </w:rPr>
        <w:t>opt</w:t>
      </w:r>
      <w:r>
        <w:t xml:space="preserve">   pp-and-expression</w:t>
      </w:r>
    </w:p>
    <w:p w14:paraId="3F2E404E" w14:textId="77777777" w:rsidR="0028536B" w:rsidRDefault="0028536B">
      <w:pPr>
        <w:pStyle w:val="Grammar"/>
      </w:pPr>
      <w:r>
        <w:t>pp-and-expression:</w:t>
      </w:r>
      <w:r>
        <w:br/>
        <w:t>pp-equality-expression</w:t>
      </w:r>
      <w:r>
        <w:br/>
        <w:t>pp-and-expression   whitespace</w:t>
      </w:r>
      <w:r>
        <w:rPr>
          <w:vertAlign w:val="subscript"/>
        </w:rPr>
        <w:t>opt</w:t>
      </w:r>
      <w:r>
        <w:t xml:space="preserve">   </w:t>
      </w:r>
      <w:r>
        <w:rPr>
          <w:rStyle w:val="Terminal"/>
        </w:rPr>
        <w:t>&amp;&amp;</w:t>
      </w:r>
      <w:r>
        <w:t xml:space="preserve">   whitespace</w:t>
      </w:r>
      <w:r>
        <w:rPr>
          <w:vertAlign w:val="subscript"/>
        </w:rPr>
        <w:t>opt</w:t>
      </w:r>
      <w:r>
        <w:t xml:space="preserve">   pp-equality-expression</w:t>
      </w:r>
    </w:p>
    <w:p w14:paraId="3F2E404F" w14:textId="77777777" w:rsidR="0028536B" w:rsidRDefault="0028536B">
      <w:pPr>
        <w:pStyle w:val="Grammar"/>
      </w:pPr>
      <w:r>
        <w:t>pp-equality-expression:</w:t>
      </w:r>
      <w:r>
        <w:br/>
        <w:t>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p>
    <w:p w14:paraId="3F2E4050" w14:textId="77777777" w:rsidR="0028536B" w:rsidRDefault="0028536B">
      <w:pPr>
        <w:pStyle w:val="Grammar"/>
      </w:pPr>
      <w:r>
        <w:t>pp-unary-expression:</w:t>
      </w:r>
      <w:r>
        <w:br/>
        <w:t>pp-primary-expression</w:t>
      </w:r>
      <w:r>
        <w:br/>
      </w:r>
      <w:r>
        <w:rPr>
          <w:rStyle w:val="Terminal"/>
        </w:rPr>
        <w:t>!</w:t>
      </w:r>
      <w:r>
        <w:t xml:space="preserve">   whitespace</w:t>
      </w:r>
      <w:r>
        <w:rPr>
          <w:vertAlign w:val="subscript"/>
        </w:rPr>
        <w:t>opt</w:t>
      </w:r>
      <w:r>
        <w:t xml:space="preserve">   pp-unary-expression</w:t>
      </w:r>
    </w:p>
    <w:p w14:paraId="3F2E4051" w14:textId="77777777" w:rsidR="0028536B" w:rsidRDefault="0028536B">
      <w:pPr>
        <w:pStyle w:val="Grammar"/>
      </w:pPr>
      <w:r>
        <w:lastRenderedPageBreak/>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t xml:space="preserve">   </w:t>
      </w:r>
      <w:r>
        <w:rPr>
          <w:rStyle w:val="Terminal"/>
        </w:rPr>
        <w:t>)</w:t>
      </w:r>
    </w:p>
    <w:p w14:paraId="3F2E4052" w14:textId="77777777" w:rsidR="0028536B" w:rsidRPr="00BF6BFF" w:rsidRDefault="0028536B">
      <w:pPr>
        <w:rPr>
          <w:lang w:val="es-ES"/>
        </w:rPr>
      </w:pPr>
      <w:r w:rsidRPr="00BF6BFF">
        <w:rPr>
          <w:lang w:val="es-ES"/>
        </w:rPr>
        <w:t xml:space="preserve">Cuando se hace referencia a un símbolo de compilación condicional definido en una expresión de preprocesamiento, este adquiere el valor booleano </w:t>
      </w:r>
      <w:r w:rsidRPr="00BF6BFF">
        <w:rPr>
          <w:rStyle w:val="Codefragment"/>
          <w:lang w:val="es-ES"/>
        </w:rPr>
        <w:t>true</w:t>
      </w:r>
      <w:r w:rsidRPr="00BF6BFF">
        <w:rPr>
          <w:lang w:val="es-ES"/>
        </w:rPr>
        <w:t xml:space="preserve">, y un símbolo de compilación condicional no definido tiene el valor booleano </w:t>
      </w:r>
      <w:r w:rsidRPr="00BF6BFF">
        <w:rPr>
          <w:rStyle w:val="Codefragment"/>
          <w:lang w:val="es-ES"/>
        </w:rPr>
        <w:t>false</w:t>
      </w:r>
      <w:r w:rsidRPr="00BF6BFF">
        <w:rPr>
          <w:lang w:val="es-ES"/>
        </w:rPr>
        <w:t>.</w:t>
      </w:r>
    </w:p>
    <w:p w14:paraId="3F2E4053" w14:textId="77777777" w:rsidR="0028536B" w:rsidRPr="00BF6BFF" w:rsidRDefault="0028536B">
      <w:pPr>
        <w:rPr>
          <w:lang w:val="es-ES"/>
        </w:rPr>
      </w:pPr>
      <w:r w:rsidRPr="00BF6BFF">
        <w:rPr>
          <w:lang w:val="es-ES"/>
        </w:rPr>
        <w:t>La evaluación de una expresión de preprocesamiento siempre produce un valor booleano. Las reglas de evaluación de una expresión de preprocesamiento son las mismas que las de una expresión constante (§</w:t>
      </w:r>
      <w:r w:rsidR="00852C57">
        <w:fldChar w:fldCharType="begin"/>
      </w:r>
      <w:r w:rsidR="009065E9" w:rsidRPr="00BF6BFF">
        <w:rPr>
          <w:lang w:val="es-ES"/>
        </w:rPr>
        <w:instrText xml:space="preserve"> REF _Ref174219286 \r \h </w:instrText>
      </w:r>
      <w:r w:rsidR="00852C57">
        <w:fldChar w:fldCharType="separate"/>
      </w:r>
      <w:r w:rsidR="00437C65" w:rsidRPr="00BF6BFF">
        <w:rPr>
          <w:lang w:val="es-ES"/>
        </w:rPr>
        <w:t>7.19</w:t>
      </w:r>
      <w:r w:rsidR="00852C57">
        <w:fldChar w:fldCharType="end"/>
      </w:r>
      <w:r w:rsidRPr="00BF6BFF">
        <w:rPr>
          <w:lang w:val="es-ES"/>
        </w:rPr>
        <w:t>), excepto en que las únicas entidades definidas por el usuario a las que puede hacerse referencia son símbolos de compilación condicional.</w:t>
      </w:r>
    </w:p>
    <w:p w14:paraId="3F2E4054" w14:textId="77777777" w:rsidR="0028536B" w:rsidRDefault="0028536B">
      <w:pPr>
        <w:pStyle w:val="Heading3"/>
      </w:pPr>
      <w:bookmarkStart w:id="151" w:name="_Ref503236455"/>
      <w:bookmarkStart w:id="152" w:name="_Toc365606723"/>
      <w:r>
        <w:t>Directivas de declaración</w:t>
      </w:r>
      <w:bookmarkEnd w:id="151"/>
      <w:bookmarkEnd w:id="152"/>
    </w:p>
    <w:p w14:paraId="3F2E4055" w14:textId="77777777" w:rsidR="0028536B" w:rsidRPr="00BF6BFF" w:rsidRDefault="0028536B">
      <w:pPr>
        <w:rPr>
          <w:lang w:val="es-ES"/>
        </w:rPr>
      </w:pPr>
      <w:r w:rsidRPr="00BF6BFF">
        <w:rPr>
          <w:lang w:val="es-ES"/>
        </w:rPr>
        <w:t>Las directivas de declaración permiten definir o anular la definición de símbolos de compilación condicional.</w:t>
      </w:r>
    </w:p>
    <w:p w14:paraId="3F2E4056" w14:textId="77777777" w:rsidR="0028536B" w:rsidRDefault="0028536B">
      <w:pPr>
        <w:pStyle w:val="Grammar"/>
      </w:pPr>
      <w:r>
        <w:t>pp-declaration: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define</w:t>
      </w:r>
      <w:r>
        <w:t xml:space="preserve">   whitespace   conditional-symbol   pp-new-line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undef</w:t>
      </w:r>
      <w:r>
        <w:t xml:space="preserve">   whitespace   conditional-symbol   pp-new-line</w:t>
      </w:r>
    </w:p>
    <w:p w14:paraId="3F2E4057" w14:textId="77777777" w:rsidR="0028536B" w:rsidRDefault="0028536B">
      <w:pPr>
        <w:pStyle w:val="Grammar"/>
      </w:pPr>
      <w:r>
        <w:t>pp-new-line:</w:t>
      </w:r>
      <w:r>
        <w:br/>
        <w:t>whitespace</w:t>
      </w:r>
      <w:r>
        <w:rPr>
          <w:vertAlign w:val="subscript"/>
        </w:rPr>
        <w:t>opt</w:t>
      </w:r>
      <w:r>
        <w:t xml:space="preserve">   single-line-comment</w:t>
      </w:r>
      <w:r>
        <w:rPr>
          <w:vertAlign w:val="subscript"/>
        </w:rPr>
        <w:t>opt</w:t>
      </w:r>
      <w:r>
        <w:t xml:space="preserve">   new-line</w:t>
      </w:r>
    </w:p>
    <w:p w14:paraId="3F2E4058" w14:textId="77777777" w:rsidR="0028536B" w:rsidRPr="00BF6BFF" w:rsidRDefault="0028536B">
      <w:pPr>
        <w:rPr>
          <w:lang w:val="es-ES"/>
        </w:rPr>
      </w:pPr>
      <w:r w:rsidRPr="00BF6BFF">
        <w:rPr>
          <w:lang w:val="es-ES"/>
        </w:rPr>
        <w:t xml:space="preserve">El procesamiento de una directiva </w:t>
      </w:r>
      <w:r w:rsidRPr="00BF6BFF">
        <w:rPr>
          <w:rStyle w:val="Codefragment"/>
          <w:lang w:val="es-ES"/>
        </w:rPr>
        <w:t>#define</w:t>
      </w:r>
      <w:r w:rsidRPr="00BF6BFF">
        <w:rPr>
          <w:lang w:val="es-ES"/>
        </w:rPr>
        <w:t xml:space="preserve"> causa la definición del símbolo de compilación condicional dado, empezando en la línea del código fuente que sigue a la directiva. De igual manera, el procesamiento de una directiva </w:t>
      </w:r>
      <w:r w:rsidRPr="00BF6BFF">
        <w:rPr>
          <w:rStyle w:val="Codefragment"/>
          <w:lang w:val="es-ES"/>
        </w:rPr>
        <w:t>#undef</w:t>
      </w:r>
      <w:r w:rsidRPr="00BF6BFF">
        <w:rPr>
          <w:lang w:val="es-ES"/>
        </w:rPr>
        <w:t xml:space="preserve"> causa la eliminación de la definición del símbolo de compilación condicional dado, empezando en la línea del código fuente que sigue a la directiva.</w:t>
      </w:r>
    </w:p>
    <w:p w14:paraId="3F2E4059" w14:textId="77777777" w:rsidR="0028536B" w:rsidRPr="00BF6BFF" w:rsidRDefault="0028536B" w:rsidP="006E0696">
      <w:pPr>
        <w:rPr>
          <w:lang w:val="es-ES"/>
        </w:rPr>
      </w:pPr>
      <w:r w:rsidRPr="00BF6BFF">
        <w:rPr>
          <w:lang w:val="es-ES"/>
        </w:rPr>
        <w:t xml:space="preserve">Todas las directivas </w:t>
      </w:r>
      <w:r w:rsidRPr="00BF6BFF">
        <w:rPr>
          <w:rStyle w:val="Codefragment"/>
          <w:lang w:val="es-ES"/>
        </w:rPr>
        <w:t>#define</w:t>
      </w:r>
      <w:r w:rsidRPr="00BF6BFF">
        <w:rPr>
          <w:lang w:val="es-ES"/>
        </w:rPr>
        <w:t xml:space="preserve"> y </w:t>
      </w:r>
      <w:r w:rsidRPr="00BF6BFF">
        <w:rPr>
          <w:rStyle w:val="Codefragment"/>
          <w:lang w:val="es-ES"/>
        </w:rPr>
        <w:t>#undef</w:t>
      </w:r>
      <w:r w:rsidRPr="00BF6BFF">
        <w:rPr>
          <w:lang w:val="es-ES"/>
        </w:rPr>
        <w:t xml:space="preserve"> de un archivo de código fuente deben aparecer antes del primer símbolo (</w:t>
      </w:r>
      <w:r w:rsidRPr="00BF6BFF">
        <w:rPr>
          <w:rStyle w:val="Production"/>
          <w:lang w:val="es-ES"/>
        </w:rPr>
        <w:t>token</w:t>
      </w:r>
      <w:r w:rsidRPr="00BF6BFF">
        <w:rPr>
          <w:lang w:val="es-ES"/>
        </w:rPr>
        <w:t>) (§</w:t>
      </w:r>
      <w:r w:rsidR="00852C57">
        <w:fldChar w:fldCharType="begin"/>
      </w:r>
      <w:r w:rsidR="006E0696" w:rsidRPr="00BF6BFF">
        <w:rPr>
          <w:lang w:val="es-ES"/>
        </w:rPr>
        <w:instrText xml:space="preserve"> REF _Ref54349244 \w \h </w:instrText>
      </w:r>
      <w:r w:rsidR="00852C57">
        <w:fldChar w:fldCharType="separate"/>
      </w:r>
      <w:r w:rsidR="00437C65" w:rsidRPr="00BF6BFF">
        <w:rPr>
          <w:lang w:val="es-ES"/>
        </w:rPr>
        <w:t>2.4</w:t>
      </w:r>
      <w:r w:rsidR="00852C57">
        <w:fldChar w:fldCharType="end"/>
      </w:r>
      <w:r w:rsidRPr="00BF6BFF">
        <w:rPr>
          <w:lang w:val="es-ES"/>
        </w:rPr>
        <w:t xml:space="preserve">) en el archivo de código fuente; de lo contrario, se producirá un error en tiempo de compilación. En términos intuitivos, las directivas </w:t>
      </w:r>
      <w:r w:rsidRPr="00BF6BFF">
        <w:rPr>
          <w:rStyle w:val="Codefragment"/>
          <w:lang w:val="es-ES"/>
        </w:rPr>
        <w:t>#define</w:t>
      </w:r>
      <w:r w:rsidRPr="00BF6BFF">
        <w:rPr>
          <w:lang w:val="es-ES"/>
        </w:rPr>
        <w:t xml:space="preserve"> y </w:t>
      </w:r>
      <w:r w:rsidRPr="00BF6BFF">
        <w:rPr>
          <w:rStyle w:val="Codefragment"/>
          <w:lang w:val="es-ES"/>
        </w:rPr>
        <w:t>#undef</w:t>
      </w:r>
      <w:r w:rsidRPr="00BF6BFF">
        <w:rPr>
          <w:lang w:val="es-ES"/>
        </w:rPr>
        <w:t xml:space="preserve"> deben preceder a cualquier “código real” en el archivo de código fuente.</w:t>
      </w:r>
    </w:p>
    <w:p w14:paraId="3F2E405A" w14:textId="77777777" w:rsidR="0028536B" w:rsidRDefault="0028536B">
      <w:r>
        <w:t>El ejemplo:</w:t>
      </w:r>
    </w:p>
    <w:p w14:paraId="3F2E405B" w14:textId="77777777" w:rsidR="0028536B" w:rsidRDefault="0028536B">
      <w:pPr>
        <w:pStyle w:val="Code"/>
      </w:pPr>
      <w:r>
        <w:t xml:space="preserve">#define </w:t>
      </w:r>
      <w:smartTag w:uri="urn:schemas-microsoft-com:office:smarttags" w:element="place">
        <w:smartTag w:uri="urn:schemas-microsoft-com:office:smarttags" w:element="City">
          <w:r>
            <w:t>Enterprise</w:t>
          </w:r>
        </w:smartTag>
      </w:smartTag>
    </w:p>
    <w:p w14:paraId="3F2E405C" w14:textId="77777777" w:rsidR="0028536B" w:rsidRDefault="0028536B">
      <w:pPr>
        <w:pStyle w:val="Code"/>
      </w:pPr>
      <w:r>
        <w:t xml:space="preserve">#if Professional || </w:t>
      </w:r>
      <w:smartTag w:uri="urn:schemas-microsoft-com:office:smarttags" w:element="place">
        <w:smartTag w:uri="urn:schemas-microsoft-com:office:smarttags" w:element="City">
          <w:r>
            <w:t>Enterprise</w:t>
          </w:r>
        </w:smartTag>
      </w:smartTag>
      <w:r>
        <w:br/>
      </w:r>
      <w:r>
        <w:tab/>
        <w:t>#define Advanced</w:t>
      </w:r>
      <w:r>
        <w:br/>
        <w:t>#endif</w:t>
      </w:r>
    </w:p>
    <w:p w14:paraId="3F2E405D" w14:textId="77777777" w:rsidR="0028536B" w:rsidRPr="00BF6BFF" w:rsidRDefault="0028536B">
      <w:pPr>
        <w:pStyle w:val="Code"/>
        <w:rPr>
          <w:lang w:val="es-ES"/>
        </w:rPr>
      </w:pPr>
      <w:r>
        <w:t>namespace Megacorp.Data</w:t>
      </w:r>
      <w:r>
        <w:br/>
        <w:t>{</w:t>
      </w:r>
      <w:r>
        <w:br/>
      </w:r>
      <w:r>
        <w:tab/>
        <w:t>#if Advanced</w:t>
      </w:r>
      <w:r>
        <w:br/>
      </w:r>
      <w:r>
        <w:tab/>
        <w:t>class PivotTable {...}</w:t>
      </w:r>
      <w:r>
        <w:br/>
      </w:r>
      <w:r>
        <w:tab/>
      </w:r>
      <w:r w:rsidRPr="00BF6BFF">
        <w:rPr>
          <w:lang w:val="es-ES"/>
        </w:rPr>
        <w:t>#endif</w:t>
      </w:r>
      <w:r w:rsidRPr="00BF6BFF">
        <w:rPr>
          <w:lang w:val="es-ES"/>
        </w:rPr>
        <w:br/>
        <w:t>}</w:t>
      </w:r>
    </w:p>
    <w:p w14:paraId="3F2E405E" w14:textId="77777777" w:rsidR="0028536B" w:rsidRPr="00BF6BFF" w:rsidRDefault="0028536B">
      <w:pPr>
        <w:rPr>
          <w:lang w:val="es-ES"/>
        </w:rPr>
      </w:pPr>
      <w:r w:rsidRPr="00BF6BFF">
        <w:rPr>
          <w:lang w:val="es-ES"/>
        </w:rPr>
        <w:t xml:space="preserve">es válido porque las directivas </w:t>
      </w:r>
      <w:r w:rsidRPr="00BF6BFF">
        <w:rPr>
          <w:rStyle w:val="Codefragment"/>
          <w:lang w:val="es-ES"/>
        </w:rPr>
        <w:t>#define</w:t>
      </w:r>
      <w:r w:rsidRPr="00BF6BFF">
        <w:rPr>
          <w:lang w:val="es-ES"/>
        </w:rPr>
        <w:t xml:space="preserve"> preceden al primer símbolo (token) (la palabra clave </w:t>
      </w:r>
      <w:r w:rsidRPr="00BF6BFF">
        <w:rPr>
          <w:rStyle w:val="Codefragment"/>
          <w:lang w:val="es-ES"/>
        </w:rPr>
        <w:t>namespace</w:t>
      </w:r>
      <w:r w:rsidRPr="00BF6BFF">
        <w:rPr>
          <w:lang w:val="es-ES"/>
        </w:rPr>
        <w:t>) en el archivo de código fuente.</w:t>
      </w:r>
    </w:p>
    <w:p w14:paraId="3F2E405F" w14:textId="77777777" w:rsidR="0028536B" w:rsidRPr="00BF6BFF" w:rsidRDefault="0028536B">
      <w:pPr>
        <w:rPr>
          <w:lang w:val="es-ES"/>
        </w:rPr>
      </w:pPr>
      <w:r w:rsidRPr="00BF6BFF">
        <w:rPr>
          <w:lang w:val="es-ES"/>
        </w:rPr>
        <w:t xml:space="preserve">El siguiente ejemplo daría como resultado un error en tiempo de compilación porque hay una directiva </w:t>
      </w:r>
      <w:r w:rsidRPr="00BF6BFF">
        <w:rPr>
          <w:rStyle w:val="Codefragment"/>
          <w:lang w:val="es-ES"/>
        </w:rPr>
        <w:t>#define</w:t>
      </w:r>
      <w:r w:rsidRPr="00BF6BFF">
        <w:rPr>
          <w:lang w:val="es-ES"/>
        </w:rPr>
        <w:t xml:space="preserve"> después del código real:</w:t>
      </w:r>
    </w:p>
    <w:p w14:paraId="3F2E4060" w14:textId="77777777" w:rsidR="0028536B" w:rsidRDefault="0028536B">
      <w:pPr>
        <w:pStyle w:val="Code"/>
      </w:pPr>
      <w:r>
        <w:lastRenderedPageBreak/>
        <w:t>#define A</w:t>
      </w:r>
      <w:r>
        <w:br/>
        <w:t>namespace N</w:t>
      </w:r>
      <w:r>
        <w:br/>
        <w:t>{</w:t>
      </w:r>
      <w:r>
        <w:br/>
      </w:r>
      <w:r>
        <w:tab/>
        <w:t>#define B</w:t>
      </w:r>
      <w:r>
        <w:br/>
      </w:r>
      <w:r>
        <w:tab/>
        <w:t>#if B</w:t>
      </w:r>
      <w:r>
        <w:br/>
      </w:r>
      <w:r>
        <w:tab/>
        <w:t>class Class1 {}</w:t>
      </w:r>
      <w:r>
        <w:br/>
      </w:r>
      <w:r>
        <w:tab/>
        <w:t>#endif</w:t>
      </w:r>
      <w:r>
        <w:br/>
        <w:t>}</w:t>
      </w:r>
    </w:p>
    <w:p w14:paraId="3F2E4061" w14:textId="77777777" w:rsidR="0028536B" w:rsidRPr="00BF6BFF" w:rsidRDefault="0028536B">
      <w:pPr>
        <w:rPr>
          <w:lang w:val="es-ES"/>
        </w:rPr>
      </w:pPr>
      <w:r w:rsidRPr="00BF6BFF">
        <w:rPr>
          <w:lang w:val="es-ES"/>
        </w:rPr>
        <w:t xml:space="preserve">Puede utilizarse </w:t>
      </w:r>
      <w:r w:rsidRPr="00BF6BFF">
        <w:rPr>
          <w:rStyle w:val="Codefragment"/>
          <w:lang w:val="es-ES"/>
        </w:rPr>
        <w:t>#define</w:t>
      </w:r>
      <w:r w:rsidRPr="00BF6BFF">
        <w:rPr>
          <w:lang w:val="es-ES"/>
        </w:rPr>
        <w:t xml:space="preserve"> para definir un símbolo de compilación condicional que ya esté definido, sin necesidad de que intervenga ningún símbolo </w:t>
      </w:r>
      <w:r w:rsidRPr="00BF6BFF">
        <w:rPr>
          <w:rStyle w:val="Codefragment"/>
          <w:lang w:val="es-ES"/>
        </w:rPr>
        <w:t>#undef</w:t>
      </w:r>
      <w:r w:rsidRPr="00BF6BFF">
        <w:rPr>
          <w:lang w:val="es-ES"/>
        </w:rPr>
        <w:t xml:space="preserve"> para ello. El ejemplo siguiente define un símbolo de compilación condicional </w:t>
      </w:r>
      <w:r w:rsidRPr="00BF6BFF">
        <w:rPr>
          <w:rStyle w:val="Codefragment"/>
          <w:lang w:val="es-ES"/>
        </w:rPr>
        <w:t>A</w:t>
      </w:r>
      <w:r w:rsidRPr="00BF6BFF">
        <w:rPr>
          <w:lang w:val="es-ES"/>
        </w:rPr>
        <w:t xml:space="preserve"> y después lo define otra vez.</w:t>
      </w:r>
    </w:p>
    <w:p w14:paraId="3F2E4062" w14:textId="77777777" w:rsidR="0028536B" w:rsidRPr="00BF6BFF" w:rsidRDefault="0028536B">
      <w:pPr>
        <w:pStyle w:val="Code"/>
        <w:rPr>
          <w:lang w:val="es-ES"/>
        </w:rPr>
      </w:pPr>
      <w:r w:rsidRPr="00BF6BFF">
        <w:rPr>
          <w:lang w:val="es-ES"/>
        </w:rPr>
        <w:t>#define A</w:t>
      </w:r>
      <w:r w:rsidRPr="00BF6BFF">
        <w:rPr>
          <w:lang w:val="es-ES"/>
        </w:rPr>
        <w:br/>
        <w:t>#define A</w:t>
      </w:r>
    </w:p>
    <w:p w14:paraId="3F2E4063" w14:textId="77777777" w:rsidR="0028536B" w:rsidRPr="00BF6BFF" w:rsidRDefault="0028536B">
      <w:pPr>
        <w:rPr>
          <w:lang w:val="es-ES"/>
        </w:rPr>
      </w:pPr>
      <w:r w:rsidRPr="00BF6BFF">
        <w:rPr>
          <w:rStyle w:val="Codefragment"/>
          <w:lang w:val="es-ES"/>
        </w:rPr>
        <w:t>#undef</w:t>
      </w:r>
      <w:r w:rsidRPr="00BF6BFF">
        <w:rPr>
          <w:lang w:val="es-ES"/>
        </w:rPr>
        <w:t xml:space="preserve"> puede “anular la definición” de un símbolo de compilación condicional que no esté definido. En el siguiente ejemplo se define un símbolo de compilación condicional </w:t>
      </w:r>
      <w:r w:rsidRPr="00BF6BFF">
        <w:rPr>
          <w:rStyle w:val="Codefragment"/>
          <w:lang w:val="es-ES"/>
        </w:rPr>
        <w:t>A</w:t>
      </w:r>
      <w:r w:rsidRPr="00BF6BFF">
        <w:rPr>
          <w:lang w:val="es-ES"/>
        </w:rPr>
        <w:t xml:space="preserve"> para después eliminar dicha definición dos veces; el segundo </w:t>
      </w:r>
      <w:r w:rsidRPr="00BF6BFF">
        <w:rPr>
          <w:rStyle w:val="Codefragment"/>
          <w:lang w:val="es-ES"/>
        </w:rPr>
        <w:t>#undef</w:t>
      </w:r>
      <w:r w:rsidRPr="00BF6BFF">
        <w:rPr>
          <w:lang w:val="es-ES"/>
        </w:rPr>
        <w:t>, pese a no surtir ningún efecto, sigue siendo válido.</w:t>
      </w:r>
    </w:p>
    <w:p w14:paraId="3F2E4064" w14:textId="77777777" w:rsidR="0028536B" w:rsidRDefault="0028536B">
      <w:pPr>
        <w:pStyle w:val="Code"/>
      </w:pPr>
      <w:r>
        <w:t>#define A</w:t>
      </w:r>
      <w:r>
        <w:br/>
        <w:t>#undef A</w:t>
      </w:r>
      <w:r>
        <w:br/>
        <w:t>#undef A</w:t>
      </w:r>
    </w:p>
    <w:p w14:paraId="3F2E4065" w14:textId="77777777" w:rsidR="0028536B" w:rsidRDefault="0028536B">
      <w:pPr>
        <w:pStyle w:val="Heading3"/>
      </w:pPr>
      <w:bookmarkStart w:id="153" w:name="_Ref503236525"/>
      <w:bookmarkStart w:id="154" w:name="_Toc365606724"/>
      <w:r>
        <w:t>Directivas de compilación condicional</w:t>
      </w:r>
      <w:bookmarkEnd w:id="153"/>
      <w:bookmarkEnd w:id="154"/>
    </w:p>
    <w:p w14:paraId="3F2E4066" w14:textId="77777777" w:rsidR="0028536B" w:rsidRPr="00BF6BFF" w:rsidRDefault="0028536B">
      <w:pPr>
        <w:rPr>
          <w:lang w:val="es-ES"/>
        </w:rPr>
      </w:pPr>
      <w:r w:rsidRPr="00BF6BFF">
        <w:rPr>
          <w:lang w:val="es-ES"/>
        </w:rPr>
        <w:t>Las directivas de compilación condicional permiten incluir o excluir de forma condicional partes de un archivo de código fuente.</w:t>
      </w:r>
    </w:p>
    <w:p w14:paraId="3F2E4067" w14:textId="77777777"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14:paraId="3F2E4068" w14:textId="77777777" w:rsidR="0028536B" w:rsidRDefault="0028536B">
      <w:pPr>
        <w:pStyle w:val="Grammar"/>
      </w:pPr>
      <w:r>
        <w:t>pp-if-section: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if</w:t>
      </w:r>
      <w:r>
        <w:t xml:space="preserve">   whitespace   pp-expression   pp-new-line   conditional-section</w:t>
      </w:r>
      <w:r>
        <w:rPr>
          <w:vertAlign w:val="subscript"/>
        </w:rPr>
        <w:t>opt</w:t>
      </w:r>
    </w:p>
    <w:p w14:paraId="3F2E4069" w14:textId="77777777" w:rsidR="0028536B" w:rsidRDefault="0028536B">
      <w:pPr>
        <w:pStyle w:val="Grammar"/>
      </w:pPr>
      <w:r>
        <w:t>pp-elif-sections:</w:t>
      </w:r>
      <w:r>
        <w:br/>
        <w:t>pp-elif-section</w:t>
      </w:r>
      <w:r>
        <w:br/>
        <w:t>pp-elif-sections   pp-elif-section</w:t>
      </w:r>
    </w:p>
    <w:p w14:paraId="3F2E406A" w14:textId="77777777" w:rsidR="0028536B" w:rsidRDefault="0028536B">
      <w:pPr>
        <w:pStyle w:val="Grammar"/>
      </w:pPr>
      <w:r>
        <w:t>pp-elif-section: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elif</w:t>
      </w:r>
      <w:r>
        <w:t xml:space="preserve">   whitespace   pp-expression   pp-new-line   conditional-section</w:t>
      </w:r>
      <w:r>
        <w:rPr>
          <w:vertAlign w:val="subscript"/>
        </w:rPr>
        <w:t>opt</w:t>
      </w:r>
    </w:p>
    <w:p w14:paraId="3F2E406B" w14:textId="77777777" w:rsidR="0028536B" w:rsidRDefault="0028536B">
      <w:pPr>
        <w:pStyle w:val="Grammar"/>
      </w:pPr>
      <w:r>
        <w:t>pp-else-section: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else</w:t>
      </w:r>
      <w:r>
        <w:t xml:space="preserve">   pp-new-line   conditional-section</w:t>
      </w:r>
      <w:r>
        <w:rPr>
          <w:vertAlign w:val="subscript"/>
        </w:rPr>
        <w:t>opt</w:t>
      </w:r>
    </w:p>
    <w:p w14:paraId="3F2E406C" w14:textId="77777777" w:rsidR="0028536B" w:rsidRDefault="0028536B">
      <w:pPr>
        <w:pStyle w:val="Grammar"/>
      </w:pPr>
      <w:r>
        <w:t>pp-endif:</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endif</w:t>
      </w:r>
      <w:r>
        <w:t xml:space="preserve">   pp-new-line</w:t>
      </w:r>
    </w:p>
    <w:p w14:paraId="3F2E406D" w14:textId="77777777" w:rsidR="0028536B" w:rsidRDefault="0028536B">
      <w:pPr>
        <w:pStyle w:val="Grammar"/>
      </w:pPr>
      <w:r>
        <w:t>conditional-section:</w:t>
      </w:r>
      <w:r>
        <w:br/>
        <w:t>input-section</w:t>
      </w:r>
      <w:r>
        <w:br/>
        <w:t>skipped-section</w:t>
      </w:r>
    </w:p>
    <w:p w14:paraId="3F2E406E" w14:textId="77777777" w:rsidR="0028536B" w:rsidRDefault="0028536B">
      <w:pPr>
        <w:pStyle w:val="Grammar"/>
      </w:pPr>
      <w:r>
        <w:t>skipped-section:</w:t>
      </w:r>
      <w:r>
        <w:br/>
        <w:t>skipped-section-part</w:t>
      </w:r>
      <w:r>
        <w:br/>
        <w:t>skipped-section   skipped-section-part</w:t>
      </w:r>
    </w:p>
    <w:p w14:paraId="3F2E406F" w14:textId="77777777" w:rsidR="0028536B" w:rsidRDefault="0028536B">
      <w:pPr>
        <w:pStyle w:val="Grammar"/>
      </w:pPr>
      <w:r>
        <w:t>skipped-section-part:</w:t>
      </w:r>
      <w:r>
        <w:br/>
        <w:t>skipped-characters</w:t>
      </w:r>
      <w:r>
        <w:rPr>
          <w:vertAlign w:val="subscript"/>
        </w:rPr>
        <w:t>opt</w:t>
      </w:r>
      <w:r>
        <w:t xml:space="preserve">   new-line</w:t>
      </w:r>
      <w:r>
        <w:br/>
        <w:t>pp-directive</w:t>
      </w:r>
    </w:p>
    <w:p w14:paraId="3F2E4070" w14:textId="77777777" w:rsidR="0028536B" w:rsidRDefault="0028536B">
      <w:pPr>
        <w:pStyle w:val="Grammar"/>
        <w:rPr>
          <w:vertAlign w:val="subscript"/>
        </w:rPr>
      </w:pPr>
      <w:r>
        <w:lastRenderedPageBreak/>
        <w:t>skipped-characters:</w:t>
      </w:r>
      <w:r>
        <w:br/>
        <w:t>whitespace</w:t>
      </w:r>
      <w:r>
        <w:rPr>
          <w:vertAlign w:val="subscript"/>
        </w:rPr>
        <w:t>opt</w:t>
      </w:r>
      <w:r>
        <w:t xml:space="preserve">   not-number-sign   input-characters</w:t>
      </w:r>
      <w:r>
        <w:rPr>
          <w:vertAlign w:val="subscript"/>
        </w:rPr>
        <w:t>opt</w:t>
      </w:r>
    </w:p>
    <w:p w14:paraId="3F2E4071" w14:textId="77777777"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14:paraId="3F2E4072" w14:textId="77777777" w:rsidR="0028536B" w:rsidRPr="00BF6BFF" w:rsidRDefault="0028536B">
      <w:pPr>
        <w:rPr>
          <w:lang w:val="es-ES"/>
        </w:rPr>
      </w:pPr>
      <w:r w:rsidRPr="00BF6BFF">
        <w:rPr>
          <w:lang w:val="es-ES"/>
        </w:rPr>
        <w:t xml:space="preserve">Como indica la sintaxis, las directivas de compilación condicional deben escribirse como conjuntos formados por (en este orden): una directiva </w:t>
      </w:r>
      <w:r w:rsidRPr="00BF6BFF">
        <w:rPr>
          <w:rStyle w:val="Codefragment"/>
          <w:lang w:val="es-ES"/>
        </w:rPr>
        <w:t>#if</w:t>
      </w:r>
      <w:r w:rsidRPr="00BF6BFF">
        <w:rPr>
          <w:lang w:val="es-ES"/>
        </w:rPr>
        <w:t xml:space="preserve">, cero o más directivas </w:t>
      </w:r>
      <w:r w:rsidRPr="00BF6BFF">
        <w:rPr>
          <w:rStyle w:val="Codefragment"/>
          <w:lang w:val="es-ES"/>
        </w:rPr>
        <w:t>#elif</w:t>
      </w:r>
      <w:r w:rsidRPr="00BF6BFF">
        <w:rPr>
          <w:lang w:val="es-ES"/>
        </w:rPr>
        <w:t xml:space="preserve">, cero o más directivas </w:t>
      </w:r>
      <w:r w:rsidRPr="00BF6BFF">
        <w:rPr>
          <w:rStyle w:val="Codefragment"/>
          <w:lang w:val="es-ES"/>
        </w:rPr>
        <w:t>#else</w:t>
      </w:r>
      <w:r w:rsidRPr="00BF6BFF">
        <w:rPr>
          <w:lang w:val="es-ES"/>
        </w:rPr>
        <w:t xml:space="preserve"> y una directiva </w:t>
      </w:r>
      <w:r w:rsidRPr="00BF6BFF">
        <w:rPr>
          <w:rStyle w:val="Codefragment"/>
          <w:lang w:val="es-ES"/>
        </w:rPr>
        <w:t>#endif</w:t>
      </w:r>
      <w:r w:rsidRPr="00BF6BFF">
        <w:rPr>
          <w:lang w:val="es-ES"/>
        </w:rPr>
        <w:t>. Entre las directivas se encuentran secciones condicionales de código fuente. Cada sección está controlada por la directiva inmediatamente precedente. Una sección condicional puede contener directivas de compilación condicional anidadas a condición de que dichas directivas formen conjuntos completos.</w:t>
      </w:r>
    </w:p>
    <w:p w14:paraId="3F2E4073" w14:textId="77777777" w:rsidR="0028536B" w:rsidRPr="00BF6BFF" w:rsidRDefault="0028536B">
      <w:pPr>
        <w:rPr>
          <w:lang w:val="es-ES"/>
        </w:rPr>
      </w:pPr>
      <w:r w:rsidRPr="00BF6BFF">
        <w:rPr>
          <w:lang w:val="es-ES"/>
        </w:rPr>
        <w:t>Una condicional pp (</w:t>
      </w:r>
      <w:r w:rsidRPr="00BF6BFF">
        <w:rPr>
          <w:rStyle w:val="Production"/>
          <w:lang w:val="es-ES"/>
        </w:rPr>
        <w:t>pp-conditional</w:t>
      </w:r>
      <w:r w:rsidRPr="00BF6BFF">
        <w:rPr>
          <w:lang w:val="es-ES"/>
        </w:rPr>
        <w:t>) selecciona como mucho una de las secciones condicionales (</w:t>
      </w:r>
      <w:r w:rsidRPr="00BF6BFF">
        <w:rPr>
          <w:rStyle w:val="Production"/>
          <w:lang w:val="es-ES"/>
        </w:rPr>
        <w:t>conditional-sections</w:t>
      </w:r>
      <w:r w:rsidRPr="00BF6BFF">
        <w:rPr>
          <w:lang w:val="es-ES"/>
        </w:rPr>
        <w:t>) contenidas para el procesamiento léxico normal:</w:t>
      </w:r>
    </w:p>
    <w:p w14:paraId="3F2E4074" w14:textId="77777777" w:rsidR="0028536B" w:rsidRPr="00BF6BFF" w:rsidRDefault="0028536B">
      <w:pPr>
        <w:pStyle w:val="ListBullet"/>
        <w:rPr>
          <w:lang w:val="es-ES"/>
        </w:rPr>
      </w:pPr>
      <w:r w:rsidRPr="00BF6BFF">
        <w:rPr>
          <w:lang w:val="es-ES"/>
        </w:rPr>
        <w:t>Las expresiones pp (</w:t>
      </w:r>
      <w:r w:rsidRPr="00BF6BFF">
        <w:rPr>
          <w:rStyle w:val="Production"/>
          <w:lang w:val="es-ES"/>
        </w:rPr>
        <w:t>pp-expression</w:t>
      </w:r>
      <w:r w:rsidRPr="00BF6BFF">
        <w:rPr>
          <w:lang w:val="es-ES"/>
        </w:rPr>
        <w:t xml:space="preserve">) de las directivas </w:t>
      </w:r>
      <w:r w:rsidRPr="00BF6BFF">
        <w:rPr>
          <w:rStyle w:val="Codefragment"/>
          <w:lang w:val="es-ES"/>
        </w:rPr>
        <w:t>#if</w:t>
      </w:r>
      <w:r w:rsidRPr="00BF6BFF">
        <w:rPr>
          <w:lang w:val="es-ES"/>
        </w:rPr>
        <w:t xml:space="preserve"> y </w:t>
      </w:r>
      <w:r w:rsidRPr="00BF6BFF">
        <w:rPr>
          <w:rStyle w:val="Codefragment"/>
          <w:lang w:val="es-ES"/>
        </w:rPr>
        <w:t>#elif</w:t>
      </w:r>
      <w:r w:rsidRPr="00BF6BFF">
        <w:rPr>
          <w:lang w:val="es-ES"/>
        </w:rPr>
        <w:t xml:space="preserve"> se evalúan por orden hasta que una produce un resultado </w:t>
      </w:r>
      <w:r w:rsidRPr="00BF6BFF">
        <w:rPr>
          <w:rStyle w:val="Codefragment"/>
          <w:lang w:val="es-ES"/>
        </w:rPr>
        <w:t>true</w:t>
      </w:r>
      <w:r w:rsidRPr="00BF6BFF">
        <w:rPr>
          <w:lang w:val="es-ES"/>
        </w:rPr>
        <w:t xml:space="preserve">. Si una expresión produce </w:t>
      </w:r>
      <w:r w:rsidRPr="00BF6BFF">
        <w:rPr>
          <w:rStyle w:val="Codefragment"/>
          <w:lang w:val="es-ES"/>
        </w:rPr>
        <w:t>true</w:t>
      </w:r>
      <w:r w:rsidRPr="00BF6BFF">
        <w:rPr>
          <w:lang w:val="es-ES"/>
        </w:rPr>
        <w:t>, se selecciona la sección condicional (</w:t>
      </w:r>
      <w:r w:rsidRPr="00BF6BFF">
        <w:rPr>
          <w:rStyle w:val="Production"/>
          <w:lang w:val="es-ES"/>
        </w:rPr>
        <w:t>conditional-section</w:t>
      </w:r>
      <w:r w:rsidRPr="00BF6BFF">
        <w:rPr>
          <w:lang w:val="es-ES"/>
        </w:rPr>
        <w:t>) de la directiva correspondiente.</w:t>
      </w:r>
    </w:p>
    <w:p w14:paraId="3F2E4075" w14:textId="77777777" w:rsidR="0028536B" w:rsidRPr="00BF6BFF" w:rsidRDefault="0028536B">
      <w:pPr>
        <w:pStyle w:val="ListBullet"/>
        <w:rPr>
          <w:lang w:val="es-ES"/>
        </w:rPr>
      </w:pPr>
      <w:r w:rsidRPr="00BF6BFF">
        <w:rPr>
          <w:lang w:val="es-ES"/>
        </w:rPr>
        <w:t>Si el resultado de todas las expresiones pp (</w:t>
      </w:r>
      <w:r w:rsidRPr="00BF6BFF">
        <w:rPr>
          <w:rStyle w:val="Production"/>
          <w:lang w:val="es-ES"/>
        </w:rPr>
        <w:t>pp-expression</w:t>
      </w:r>
      <w:r w:rsidRPr="00BF6BFF">
        <w:rPr>
          <w:lang w:val="es-ES"/>
        </w:rPr>
        <w:t xml:space="preserve">) es </w:t>
      </w:r>
      <w:r w:rsidRPr="00BF6BFF">
        <w:rPr>
          <w:rStyle w:val="Codefragment"/>
          <w:lang w:val="es-ES"/>
        </w:rPr>
        <w:t>false</w:t>
      </w:r>
      <w:r w:rsidRPr="00BF6BFF">
        <w:rPr>
          <w:lang w:val="es-ES"/>
        </w:rPr>
        <w:t xml:space="preserve">, y si hay presente una directiva </w:t>
      </w:r>
      <w:r w:rsidRPr="00BF6BFF">
        <w:rPr>
          <w:rStyle w:val="Codefragment"/>
          <w:lang w:val="es-ES"/>
        </w:rPr>
        <w:t>#else</w:t>
      </w:r>
      <w:r w:rsidRPr="00BF6BFF">
        <w:rPr>
          <w:lang w:val="es-ES"/>
        </w:rPr>
        <w:t>, se selecciona la sección condicional (</w:t>
      </w:r>
      <w:r w:rsidRPr="00BF6BFF">
        <w:rPr>
          <w:rStyle w:val="Production"/>
          <w:lang w:val="es-ES"/>
        </w:rPr>
        <w:t>conditional-section</w:t>
      </w:r>
      <w:r w:rsidRPr="00BF6BFF">
        <w:rPr>
          <w:lang w:val="es-ES"/>
        </w:rPr>
        <w:t xml:space="preserve">) de la directiva </w:t>
      </w:r>
      <w:r w:rsidRPr="00BF6BFF">
        <w:rPr>
          <w:rStyle w:val="Codefragment"/>
          <w:lang w:val="es-ES"/>
        </w:rPr>
        <w:t>#else</w:t>
      </w:r>
      <w:r w:rsidRPr="00BF6BFF">
        <w:rPr>
          <w:lang w:val="es-ES"/>
        </w:rPr>
        <w:t>.</w:t>
      </w:r>
    </w:p>
    <w:p w14:paraId="3F2E4076" w14:textId="77777777" w:rsidR="0028536B" w:rsidRPr="00BF6BFF" w:rsidRDefault="0028536B">
      <w:pPr>
        <w:pStyle w:val="ListBullet"/>
        <w:rPr>
          <w:lang w:val="es-ES"/>
        </w:rPr>
      </w:pPr>
      <w:r w:rsidRPr="00BF6BFF">
        <w:rPr>
          <w:lang w:val="es-ES"/>
        </w:rPr>
        <w:t>En caso contrario, no se selecciona la sección condicional (</w:t>
      </w:r>
      <w:r w:rsidRPr="00BF6BFF">
        <w:rPr>
          <w:rStyle w:val="Production"/>
          <w:lang w:val="es-ES"/>
        </w:rPr>
        <w:t>conditional-section</w:t>
      </w:r>
      <w:r w:rsidRPr="00BF6BFF">
        <w:rPr>
          <w:lang w:val="es-ES"/>
        </w:rPr>
        <w:t>).</w:t>
      </w:r>
    </w:p>
    <w:p w14:paraId="3F2E4077" w14:textId="77777777" w:rsidR="0028536B" w:rsidRPr="00BF6BFF" w:rsidRDefault="0028536B">
      <w:pPr>
        <w:rPr>
          <w:lang w:val="es-ES"/>
        </w:rPr>
      </w:pPr>
      <w:r w:rsidRPr="00BF6BFF">
        <w:rPr>
          <w:lang w:val="es-ES"/>
        </w:rPr>
        <w:t>La sección condicional (</w:t>
      </w:r>
      <w:r w:rsidRPr="00BF6BFF">
        <w:rPr>
          <w:rStyle w:val="Production"/>
          <w:lang w:val="es-ES"/>
        </w:rPr>
        <w:t>conditional-section</w:t>
      </w:r>
      <w:r w:rsidRPr="00BF6BFF">
        <w:rPr>
          <w:lang w:val="es-ES"/>
        </w:rPr>
        <w:t>) seleccionada, si existe, se procesa como una sección entrada (</w:t>
      </w:r>
      <w:r w:rsidRPr="00BF6BFF">
        <w:rPr>
          <w:rStyle w:val="Production"/>
          <w:lang w:val="es-ES"/>
        </w:rPr>
        <w:t>input-section</w:t>
      </w:r>
      <w:r w:rsidRPr="00BF6BFF">
        <w:rPr>
          <w:lang w:val="es-ES"/>
        </w:rPr>
        <w:t>) normal: el código fuente de la sección debe cumplir la gramática léxica; se generan símbolos (tokens) a partir de dicho código y las directivas de preprocesamiento de la sección tienen los efectos prescritos.</w:t>
      </w:r>
    </w:p>
    <w:p w14:paraId="3F2E4078" w14:textId="77777777" w:rsidR="0028536B" w:rsidRPr="00BF6BFF" w:rsidRDefault="0028536B">
      <w:pPr>
        <w:rPr>
          <w:lang w:val="es-ES"/>
        </w:rPr>
      </w:pPr>
      <w:r w:rsidRPr="00BF6BFF">
        <w:rPr>
          <w:lang w:val="es-ES"/>
        </w:rPr>
        <w:t>Las secciones condicionales restantes (</w:t>
      </w:r>
      <w:r w:rsidRPr="00BF6BFF">
        <w:rPr>
          <w:rStyle w:val="Production"/>
          <w:lang w:val="es-ES"/>
        </w:rPr>
        <w:t>conditional-sections</w:t>
      </w:r>
      <w:r w:rsidRPr="00BF6BFF">
        <w:rPr>
          <w:lang w:val="es-ES"/>
        </w:rPr>
        <w:t>), si existen, se procesan como secciones omitidas (</w:t>
      </w:r>
      <w:r w:rsidRPr="00BF6BFF">
        <w:rPr>
          <w:rStyle w:val="Production"/>
          <w:lang w:val="es-ES"/>
        </w:rPr>
        <w:t>skipped-sections</w:t>
      </w:r>
      <w:r w:rsidRPr="00BF6BFF">
        <w:rPr>
          <w:lang w:val="es-ES"/>
        </w:rPr>
        <w:t>): excepto en lo que respeta a las directivas de preprocesamiento, el código fuente de la sección no tiene por qué cumplir la gramática léxica; no se generan tokens a partir del código fuente de la sección; y las directivas de preprocesamiento de la sección deben ser léxicamente correctas, pero en caso contrario no se procesan. Dentro de una sección condicional (</w:t>
      </w:r>
      <w:r w:rsidRPr="00BF6BFF">
        <w:rPr>
          <w:rStyle w:val="Production"/>
          <w:lang w:val="es-ES"/>
        </w:rPr>
        <w:t>conditional-section</w:t>
      </w:r>
      <w:r w:rsidRPr="00BF6BFF">
        <w:rPr>
          <w:lang w:val="es-ES"/>
        </w:rPr>
        <w:t>) que se ha procesado como sección omitida(</w:t>
      </w:r>
      <w:r w:rsidRPr="00BF6BFF">
        <w:rPr>
          <w:rStyle w:val="Production"/>
          <w:lang w:val="es-ES"/>
        </w:rPr>
        <w:t>skipped-section</w:t>
      </w:r>
      <w:r w:rsidRPr="00BF6BFF">
        <w:rPr>
          <w:lang w:val="es-ES"/>
        </w:rPr>
        <w:t>), cualquier sección condicional (</w:t>
      </w:r>
      <w:r w:rsidRPr="00BF6BFF">
        <w:rPr>
          <w:rStyle w:val="Production"/>
          <w:lang w:val="es-ES"/>
        </w:rPr>
        <w:t>conditional-section</w:t>
      </w:r>
      <w:r w:rsidRPr="00BF6BFF">
        <w:rPr>
          <w:lang w:val="es-ES"/>
        </w:rPr>
        <w:t xml:space="preserve">) anidada (contenida en construcciones </w:t>
      </w:r>
      <w:r w:rsidRPr="00BF6BFF">
        <w:rPr>
          <w:rStyle w:val="Codefragment"/>
          <w:lang w:val="es-ES"/>
        </w:rPr>
        <w:t>#if</w:t>
      </w:r>
      <w:r w:rsidRPr="00BF6BFF">
        <w:rPr>
          <w:lang w:val="es-ES"/>
        </w:rPr>
        <w:t>...</w:t>
      </w:r>
      <w:r w:rsidRPr="00BF6BFF">
        <w:rPr>
          <w:rStyle w:val="Codefragment"/>
          <w:lang w:val="es-ES"/>
        </w:rPr>
        <w:t>#endif</w:t>
      </w:r>
      <w:r w:rsidRPr="00BF6BFF">
        <w:rPr>
          <w:lang w:val="es-ES"/>
        </w:rPr>
        <w:t xml:space="preserve"> y </w:t>
      </w:r>
      <w:r w:rsidRPr="00BF6BFF">
        <w:rPr>
          <w:rStyle w:val="Codefragment"/>
          <w:lang w:val="es-ES"/>
        </w:rPr>
        <w:t>#region</w:t>
      </w:r>
      <w:r w:rsidRPr="00BF6BFF">
        <w:rPr>
          <w:lang w:val="es-ES"/>
        </w:rPr>
        <w:t>...</w:t>
      </w:r>
      <w:r w:rsidRPr="00BF6BFF">
        <w:rPr>
          <w:rStyle w:val="Codefragment"/>
          <w:lang w:val="es-ES"/>
        </w:rPr>
        <w:t>#endregion</w:t>
      </w:r>
      <w:r w:rsidRPr="00BF6BFF">
        <w:rPr>
          <w:lang w:val="es-ES"/>
        </w:rPr>
        <w:t xml:space="preserve"> anidadas) también se procesa como sección omitida (</w:t>
      </w:r>
      <w:r w:rsidRPr="00BF6BFF">
        <w:rPr>
          <w:rStyle w:val="Production"/>
          <w:lang w:val="es-ES"/>
        </w:rPr>
        <w:t>skipped-section</w:t>
      </w:r>
      <w:r w:rsidRPr="00BF6BFF">
        <w:rPr>
          <w:lang w:val="es-ES"/>
        </w:rPr>
        <w:t>).</w:t>
      </w:r>
    </w:p>
    <w:p w14:paraId="3F2E4079" w14:textId="77777777" w:rsidR="0028536B" w:rsidRPr="00BF6BFF" w:rsidRDefault="0028536B">
      <w:pPr>
        <w:rPr>
          <w:lang w:val="es-ES"/>
        </w:rPr>
      </w:pPr>
      <w:r w:rsidRPr="00BF6BFF">
        <w:rPr>
          <w:lang w:val="es-ES"/>
        </w:rPr>
        <w:t>En el ejemplo siguiente se ilustra cómo pueden anidarse directivas de compilación condicional:</w:t>
      </w:r>
    </w:p>
    <w:p w14:paraId="3F2E407A" w14:textId="77777777" w:rsidR="0028536B" w:rsidRDefault="0028536B">
      <w:pPr>
        <w:pStyle w:val="Code"/>
      </w:pPr>
      <w:r>
        <w:t>#define Debug</w:t>
      </w:r>
      <w:r>
        <w:tab/>
      </w:r>
      <w:r>
        <w:tab/>
        <w:t>// Debugging on</w:t>
      </w:r>
      <w:r>
        <w:br/>
        <w:t>#undef Trace</w:t>
      </w:r>
      <w:r>
        <w:tab/>
      </w:r>
      <w:r>
        <w:tab/>
        <w:t>// Tracing off</w:t>
      </w:r>
    </w:p>
    <w:p w14:paraId="3F2E407B" w14:textId="77777777" w:rsidR="0028536B" w:rsidRDefault="0028536B">
      <w:pPr>
        <w:pStyle w:val="Code"/>
      </w:pPr>
      <w:r>
        <w:t>class PurchaseTransaction</w:t>
      </w:r>
      <w:r>
        <w:br/>
        <w:t>{</w:t>
      </w:r>
      <w:r>
        <w:br/>
      </w:r>
      <w:r>
        <w:tab/>
        <w:t>void Commit() {</w:t>
      </w:r>
      <w:r>
        <w:br/>
      </w:r>
      <w:r>
        <w:tab/>
      </w:r>
      <w:r>
        <w:tab/>
        <w:t>#if Debug</w:t>
      </w:r>
      <w:r>
        <w:br/>
      </w:r>
      <w:r>
        <w:tab/>
      </w:r>
      <w:r>
        <w:tab/>
      </w:r>
      <w:r>
        <w:tab/>
        <w:t>CheckConsistency();</w:t>
      </w:r>
      <w:r>
        <w:br/>
      </w:r>
      <w:r>
        <w:tab/>
      </w:r>
      <w:r>
        <w:tab/>
      </w:r>
      <w:r>
        <w:tab/>
        <w:t>#if Trace</w:t>
      </w:r>
      <w:r>
        <w:br/>
      </w:r>
      <w:r>
        <w:tab/>
      </w:r>
      <w:r>
        <w:tab/>
      </w:r>
      <w:r>
        <w:tab/>
      </w:r>
      <w:r>
        <w:tab/>
        <w:t>WriteToLog(this.ToString());</w:t>
      </w:r>
      <w:r>
        <w:br/>
      </w:r>
      <w:r>
        <w:tab/>
      </w:r>
      <w:r>
        <w:tab/>
      </w:r>
      <w:r>
        <w:tab/>
        <w:t>#endif</w:t>
      </w:r>
      <w:r>
        <w:br/>
      </w:r>
      <w:r>
        <w:tab/>
      </w:r>
      <w:r>
        <w:tab/>
        <w:t>#endif</w:t>
      </w:r>
      <w:r>
        <w:br/>
      </w:r>
      <w:r>
        <w:tab/>
      </w:r>
      <w:r>
        <w:tab/>
        <w:t>CommitHelper();</w:t>
      </w:r>
      <w:r>
        <w:br/>
      </w:r>
      <w:r>
        <w:tab/>
        <w:t>}</w:t>
      </w:r>
      <w:r>
        <w:br/>
        <w:t>}</w:t>
      </w:r>
    </w:p>
    <w:p w14:paraId="3F2E407C" w14:textId="77777777" w:rsidR="0028536B" w:rsidRPr="00BF6BFF" w:rsidRDefault="0028536B">
      <w:pPr>
        <w:rPr>
          <w:lang w:val="es-ES"/>
        </w:rPr>
      </w:pPr>
      <w:r w:rsidRPr="00BF6BFF">
        <w:rPr>
          <w:lang w:val="es-ES"/>
        </w:rPr>
        <w:t xml:space="preserve">Excepto por las directivas de preprocesamiento, el código fuente omitido no se somete al análisis léxico. Por ejemplo, el código siguiente es válido, a pesar del comentario sin terminación de la sección </w:t>
      </w:r>
      <w:r w:rsidRPr="00BF6BFF">
        <w:rPr>
          <w:rStyle w:val="Codefragment"/>
          <w:lang w:val="es-ES"/>
        </w:rPr>
        <w:t>#else</w:t>
      </w:r>
      <w:r w:rsidRPr="00BF6BFF">
        <w:rPr>
          <w:lang w:val="es-ES"/>
        </w:rPr>
        <w:t>:</w:t>
      </w:r>
    </w:p>
    <w:p w14:paraId="3F2E407D" w14:textId="77777777" w:rsidR="0028536B" w:rsidRDefault="0028536B">
      <w:pPr>
        <w:pStyle w:val="Code"/>
      </w:pPr>
      <w:r>
        <w:t>#define Debug</w:t>
      </w:r>
      <w:r>
        <w:tab/>
      </w:r>
      <w:r>
        <w:tab/>
        <w:t>// Debugging on</w:t>
      </w:r>
    </w:p>
    <w:p w14:paraId="3F2E407E" w14:textId="77777777" w:rsidR="0028536B" w:rsidRDefault="0028536B">
      <w:pPr>
        <w:pStyle w:val="Code"/>
      </w:pPr>
      <w:r>
        <w:lastRenderedPageBreak/>
        <w:t>class PurchaseTransaction</w:t>
      </w:r>
      <w:r>
        <w:br/>
        <w:t>{</w:t>
      </w:r>
      <w:r>
        <w:br/>
      </w:r>
      <w:r>
        <w:tab/>
        <w:t>void Commit() {</w:t>
      </w:r>
      <w:r>
        <w:br/>
      </w:r>
      <w:r>
        <w:tab/>
      </w:r>
      <w:r>
        <w:tab/>
        <w:t>#if Debug</w:t>
      </w:r>
      <w:r>
        <w:br/>
      </w:r>
      <w:r>
        <w:tab/>
      </w:r>
      <w:r>
        <w:tab/>
      </w:r>
      <w:r>
        <w:tab/>
        <w:t>CheckConsistency();</w:t>
      </w:r>
      <w:r>
        <w:br/>
      </w:r>
      <w:r>
        <w:tab/>
      </w:r>
      <w:r>
        <w:tab/>
        <w:t>#else</w:t>
      </w:r>
      <w:r>
        <w:br/>
      </w:r>
      <w:r>
        <w:tab/>
      </w:r>
      <w:r>
        <w:tab/>
      </w:r>
      <w:r>
        <w:tab/>
        <w:t>/* Do something else</w:t>
      </w:r>
      <w:r>
        <w:br/>
      </w:r>
      <w:r>
        <w:tab/>
      </w:r>
      <w:r>
        <w:tab/>
        <w:t>#endif</w:t>
      </w:r>
      <w:r>
        <w:br/>
      </w:r>
      <w:r>
        <w:tab/>
        <w:t>}</w:t>
      </w:r>
      <w:r>
        <w:br/>
        <w:t>}</w:t>
      </w:r>
    </w:p>
    <w:p w14:paraId="3F2E407F" w14:textId="77777777" w:rsidR="0028536B" w:rsidRPr="00BF6BFF" w:rsidRDefault="0028536B">
      <w:pPr>
        <w:rPr>
          <w:lang w:val="es-ES"/>
        </w:rPr>
      </w:pPr>
      <w:r w:rsidRPr="00BF6BFF">
        <w:rPr>
          <w:lang w:val="es-ES"/>
        </w:rPr>
        <w:t>No obstante, debe tenerse en cuenta que las directivas de preprocesamiento deben ser léxicamente correctas aunque se encuentren en secciones omitidas del código fuente.</w:t>
      </w:r>
    </w:p>
    <w:p w14:paraId="3F2E4080" w14:textId="77777777" w:rsidR="0028536B" w:rsidRDefault="0028536B">
      <w:r w:rsidRPr="00BF6BFF">
        <w:rPr>
          <w:lang w:val="es-ES"/>
        </w:rPr>
        <w:t xml:space="preserve">Las directivas de preprocesamiento no se procesan cuando aparecen en elementos de entrada que ocupan varias líneas. </w:t>
      </w:r>
      <w:r>
        <w:t>Por ejemplo, el programa:</w:t>
      </w:r>
    </w:p>
    <w:p w14:paraId="3F2E4081" w14:textId="77777777" w:rsidR="0028536B" w:rsidRDefault="0028536B">
      <w:pPr>
        <w:pStyle w:val="Code"/>
      </w:pPr>
      <w:r>
        <w:t>class Hello</w:t>
      </w:r>
      <w:r>
        <w:br/>
        <w:t>{</w:t>
      </w:r>
      <w:r>
        <w:br/>
      </w:r>
      <w:r>
        <w:tab/>
        <w:t>static void Main() {</w:t>
      </w:r>
      <w:r>
        <w:br/>
      </w:r>
      <w:r>
        <w:tab/>
      </w:r>
      <w:r>
        <w:tab/>
        <w:t xml:space="preserve">System.Console.WriteLine(@"hello, </w:t>
      </w:r>
      <w:r>
        <w:br/>
        <w:t>#if Debug</w:t>
      </w:r>
      <w:r>
        <w:br/>
      </w:r>
      <w:r>
        <w:tab/>
      </w:r>
      <w:r>
        <w:tab/>
        <w:t>world</w:t>
      </w:r>
      <w:r>
        <w:br/>
        <w:t>#else</w:t>
      </w:r>
      <w:r>
        <w:br/>
      </w:r>
      <w:r>
        <w:tab/>
      </w:r>
      <w:r>
        <w:tab/>
      </w:r>
      <w:smartTag w:uri="urn:schemas-microsoft-com:office:smarttags" w:element="place">
        <w:smartTag w:uri="urn:schemas-microsoft-com:office:smarttags" w:element="State">
          <w:r>
            <w:t>Nebraska</w:t>
          </w:r>
        </w:smartTag>
      </w:smartTag>
      <w:r>
        <w:br/>
        <w:t>#endif</w:t>
      </w:r>
      <w:r>
        <w:br/>
      </w:r>
      <w:r>
        <w:tab/>
      </w:r>
      <w:r>
        <w:tab/>
        <w:t>");</w:t>
      </w:r>
      <w:r>
        <w:br/>
      </w:r>
      <w:r>
        <w:tab/>
        <w:t>}</w:t>
      </w:r>
      <w:r>
        <w:br/>
        <w:t>}</w:t>
      </w:r>
    </w:p>
    <w:p w14:paraId="3F2E4082" w14:textId="77777777" w:rsidR="0028536B" w:rsidRPr="00BF6BFF" w:rsidRDefault="0028536B">
      <w:pPr>
        <w:rPr>
          <w:lang w:val="es-ES"/>
        </w:rPr>
      </w:pPr>
      <w:r w:rsidRPr="00BF6BFF">
        <w:rPr>
          <w:lang w:val="es-ES"/>
        </w:rPr>
        <w:t>da como resultado:</w:t>
      </w:r>
    </w:p>
    <w:p w14:paraId="3F2E4083" w14:textId="77777777" w:rsidR="0028536B" w:rsidRPr="00BF6BFF" w:rsidRDefault="0028536B">
      <w:pPr>
        <w:pStyle w:val="Code"/>
        <w:rPr>
          <w:lang w:val="es-ES"/>
        </w:rPr>
      </w:pPr>
      <w:r w:rsidRPr="00BF6BFF">
        <w:rPr>
          <w:lang w:val="es-ES"/>
        </w:rPr>
        <w:t>hello,</w:t>
      </w:r>
      <w:r w:rsidRPr="00BF6BFF">
        <w:rPr>
          <w:lang w:val="es-ES"/>
        </w:rPr>
        <w:br/>
        <w:t>#if Debug</w:t>
      </w:r>
      <w:r w:rsidRPr="00BF6BFF">
        <w:rPr>
          <w:lang w:val="es-ES"/>
        </w:rPr>
        <w:br/>
      </w:r>
      <w:r w:rsidRPr="00BF6BFF">
        <w:rPr>
          <w:lang w:val="es-ES"/>
        </w:rPr>
        <w:tab/>
      </w:r>
      <w:r w:rsidRPr="00BF6BFF">
        <w:rPr>
          <w:lang w:val="es-ES"/>
        </w:rPr>
        <w:tab/>
        <w:t>world</w:t>
      </w:r>
      <w:r w:rsidRPr="00BF6BFF">
        <w:rPr>
          <w:lang w:val="es-ES"/>
        </w:rPr>
        <w:br/>
        <w:t>#else</w:t>
      </w:r>
      <w:r w:rsidRPr="00BF6BFF">
        <w:rPr>
          <w:lang w:val="es-ES"/>
        </w:rPr>
        <w:br/>
      </w:r>
      <w:r w:rsidRPr="00BF6BFF">
        <w:rPr>
          <w:lang w:val="es-ES"/>
        </w:rPr>
        <w:tab/>
      </w:r>
      <w:r w:rsidRPr="00BF6BFF">
        <w:rPr>
          <w:lang w:val="es-ES"/>
        </w:rPr>
        <w:tab/>
        <w:t>Nebraska</w:t>
      </w:r>
      <w:r w:rsidRPr="00BF6BFF">
        <w:rPr>
          <w:lang w:val="es-ES"/>
        </w:rPr>
        <w:br/>
        <w:t>#endif</w:t>
      </w:r>
    </w:p>
    <w:p w14:paraId="3F2E4084" w14:textId="77777777" w:rsidR="0028536B" w:rsidRPr="00BF6BFF" w:rsidRDefault="0028536B">
      <w:pPr>
        <w:rPr>
          <w:lang w:val="es-ES"/>
        </w:rPr>
      </w:pPr>
      <w:r w:rsidRPr="00BF6BFF">
        <w:rPr>
          <w:lang w:val="es-ES"/>
        </w:rPr>
        <w:t>En casos concretos, el conjunto de directivas de preprocesamiento que se procesa puede depender de la evaluación de la expresión pp (</w:t>
      </w:r>
      <w:r w:rsidRPr="00BF6BFF">
        <w:rPr>
          <w:rStyle w:val="Production"/>
          <w:lang w:val="es-ES"/>
        </w:rPr>
        <w:t>pp-expression</w:t>
      </w:r>
      <w:r w:rsidRPr="00BF6BFF">
        <w:rPr>
          <w:lang w:val="es-ES"/>
        </w:rPr>
        <w:t>). En el ejemplo:</w:t>
      </w:r>
    </w:p>
    <w:p w14:paraId="3F2E4085" w14:textId="77777777" w:rsidR="0028536B" w:rsidRPr="00BF6BFF" w:rsidRDefault="0028536B">
      <w:pPr>
        <w:pStyle w:val="Code"/>
        <w:rPr>
          <w:lang w:val="es-ES"/>
        </w:rPr>
      </w:pPr>
      <w:r w:rsidRPr="00BF6BFF">
        <w:rPr>
          <w:lang w:val="es-ES"/>
        </w:rPr>
        <w:t>#if X</w:t>
      </w:r>
      <w:r w:rsidRPr="00BF6BFF">
        <w:rPr>
          <w:lang w:val="es-ES"/>
        </w:rPr>
        <w:br/>
      </w:r>
      <w:r w:rsidRPr="00BF6BFF">
        <w:rPr>
          <w:lang w:val="es-ES"/>
        </w:rPr>
        <w:tab/>
        <w:t>/*</w:t>
      </w:r>
      <w:r w:rsidRPr="00BF6BFF">
        <w:rPr>
          <w:lang w:val="es-ES"/>
        </w:rPr>
        <w:br/>
        <w:t>#else</w:t>
      </w:r>
      <w:r w:rsidRPr="00BF6BFF">
        <w:rPr>
          <w:lang w:val="es-ES"/>
        </w:rPr>
        <w:br/>
      </w:r>
      <w:r w:rsidRPr="00BF6BFF">
        <w:rPr>
          <w:lang w:val="es-ES"/>
        </w:rPr>
        <w:tab/>
        <w:t>/* */ class Q { }</w:t>
      </w:r>
      <w:r w:rsidRPr="00BF6BFF">
        <w:rPr>
          <w:lang w:val="es-ES"/>
        </w:rPr>
        <w:br/>
        <w:t xml:space="preserve">#endif </w:t>
      </w:r>
    </w:p>
    <w:p w14:paraId="3F2E4086" w14:textId="77777777" w:rsidR="0028536B" w:rsidRPr="00BF6BFF" w:rsidRDefault="0028536B">
      <w:pPr>
        <w:rPr>
          <w:lang w:val="es-ES"/>
        </w:rPr>
      </w:pPr>
      <w:r w:rsidRPr="00BF6BFF">
        <w:rPr>
          <w:lang w:val="es-ES"/>
        </w:rPr>
        <w:t>se muestra siempre la misma secuencia de tokens (</w:t>
      </w:r>
      <w:r w:rsidRPr="00BF6BFF">
        <w:rPr>
          <w:rStyle w:val="Codefragment"/>
          <w:lang w:val="es-ES"/>
        </w:rPr>
        <w:t>class</w:t>
      </w:r>
      <w:r w:rsidRPr="00BF6BFF">
        <w:rPr>
          <w:lang w:val="es-ES"/>
        </w:rPr>
        <w:t xml:space="preserve"> </w:t>
      </w:r>
      <w:r w:rsidRPr="00BF6BFF">
        <w:rPr>
          <w:rStyle w:val="Codefragment"/>
          <w:lang w:val="es-ES"/>
        </w:rPr>
        <w:t>Q</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independientemente de que </w:t>
      </w:r>
      <w:r w:rsidRPr="00BF6BFF">
        <w:rPr>
          <w:rStyle w:val="Codefragment"/>
          <w:lang w:val="es-ES"/>
        </w:rPr>
        <w:t>X</w:t>
      </w:r>
      <w:r w:rsidRPr="00BF6BFF">
        <w:rPr>
          <w:lang w:val="es-ES"/>
        </w:rPr>
        <w:t xml:space="preserve"> esté definido o no. Si </w:t>
      </w:r>
      <w:r w:rsidRPr="00BF6BFF">
        <w:rPr>
          <w:rStyle w:val="Codefragment"/>
          <w:lang w:val="es-ES"/>
        </w:rPr>
        <w:t>X</w:t>
      </w:r>
      <w:r w:rsidRPr="00BF6BFF">
        <w:rPr>
          <w:lang w:val="es-ES"/>
        </w:rPr>
        <w:t xml:space="preserve"> está definido, las únicas directivas que se procesan son </w:t>
      </w:r>
      <w:r w:rsidRPr="00BF6BFF">
        <w:rPr>
          <w:rStyle w:val="Codefragment"/>
          <w:lang w:val="es-ES"/>
        </w:rPr>
        <w:t>#if</w:t>
      </w:r>
      <w:r w:rsidRPr="00BF6BFF">
        <w:rPr>
          <w:lang w:val="es-ES"/>
        </w:rPr>
        <w:t xml:space="preserve"> y </w:t>
      </w:r>
      <w:r w:rsidRPr="00BF6BFF">
        <w:rPr>
          <w:rStyle w:val="Codefragment"/>
          <w:lang w:val="es-ES"/>
        </w:rPr>
        <w:t>#endif</w:t>
      </w:r>
      <w:r w:rsidRPr="00BF6BFF">
        <w:rPr>
          <w:lang w:val="es-ES"/>
        </w:rPr>
        <w:t xml:space="preserve">, a causa del comentario en varias líneas. Si </w:t>
      </w:r>
      <w:r w:rsidRPr="00BF6BFF">
        <w:rPr>
          <w:rStyle w:val="Codefragment"/>
          <w:lang w:val="es-ES"/>
        </w:rPr>
        <w:t>X</w:t>
      </w:r>
      <w:r w:rsidRPr="00BF6BFF">
        <w:rPr>
          <w:lang w:val="es-ES"/>
        </w:rPr>
        <w:t xml:space="preserve"> no está definido, las tres directivas (</w:t>
      </w:r>
      <w:r w:rsidRPr="00BF6BFF">
        <w:rPr>
          <w:rStyle w:val="Codefragment"/>
          <w:lang w:val="es-ES"/>
        </w:rPr>
        <w:t>#if</w:t>
      </w:r>
      <w:r w:rsidRPr="00BF6BFF">
        <w:rPr>
          <w:lang w:val="es-ES"/>
        </w:rPr>
        <w:t xml:space="preserve">, </w:t>
      </w:r>
      <w:r w:rsidRPr="00BF6BFF">
        <w:rPr>
          <w:rStyle w:val="Codefragment"/>
          <w:lang w:val="es-ES"/>
        </w:rPr>
        <w:t>#else</w:t>
      </w:r>
      <w:r w:rsidRPr="00BF6BFF">
        <w:rPr>
          <w:lang w:val="es-ES"/>
        </w:rPr>
        <w:t xml:space="preserve">, </w:t>
      </w:r>
      <w:r w:rsidRPr="00BF6BFF">
        <w:rPr>
          <w:rStyle w:val="Codefragment"/>
          <w:lang w:val="es-ES"/>
        </w:rPr>
        <w:t>#endif</w:t>
      </w:r>
      <w:r w:rsidRPr="00BF6BFF">
        <w:rPr>
          <w:lang w:val="es-ES"/>
        </w:rPr>
        <w:t>) forman parte del conjunto de directivas.</w:t>
      </w:r>
    </w:p>
    <w:p w14:paraId="3F2E4087" w14:textId="77777777" w:rsidR="0028536B" w:rsidRDefault="0028536B">
      <w:pPr>
        <w:pStyle w:val="Heading3"/>
      </w:pPr>
      <w:bookmarkStart w:id="155" w:name="_Ref503236595"/>
      <w:bookmarkStart w:id="156" w:name="_Toc365606725"/>
      <w:r>
        <w:t>Directivas de diagnóstico</w:t>
      </w:r>
      <w:bookmarkEnd w:id="155"/>
      <w:bookmarkEnd w:id="156"/>
    </w:p>
    <w:p w14:paraId="3F2E4088" w14:textId="77777777" w:rsidR="0028536B" w:rsidRPr="00BF6BFF" w:rsidRDefault="0028536B">
      <w:pPr>
        <w:rPr>
          <w:lang w:val="es-ES"/>
        </w:rPr>
      </w:pPr>
      <w:r w:rsidRPr="00BF6BFF">
        <w:rPr>
          <w:lang w:val="es-ES"/>
        </w:rPr>
        <w:t>Las directivas de diagnóstico permiten generar de forma explícita mensajes de error y advertencias que se notifican de la misma manera que otros errores y advertencias en tiempo de compilación.</w:t>
      </w:r>
    </w:p>
    <w:p w14:paraId="3F2E4089" w14:textId="77777777" w:rsidR="0028536B" w:rsidRDefault="0028536B">
      <w:pPr>
        <w:pStyle w:val="Grammar"/>
      </w:pPr>
      <w:r>
        <w:t>pp-diagnostic:</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error</w:t>
      </w:r>
      <w:r>
        <w:t xml:space="preserve">   pp-message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warning</w:t>
      </w:r>
      <w:r>
        <w:t xml:space="preserve">   pp-message</w:t>
      </w:r>
    </w:p>
    <w:p w14:paraId="3F2E408A" w14:textId="77777777" w:rsidR="0028536B" w:rsidRDefault="0028536B">
      <w:pPr>
        <w:pStyle w:val="Grammar"/>
      </w:pPr>
      <w:r>
        <w:t>pp-message:</w:t>
      </w:r>
      <w:r>
        <w:br/>
        <w:t>new-line</w:t>
      </w:r>
      <w:r>
        <w:br/>
        <w:t>whitespace   input-characters</w:t>
      </w:r>
      <w:r>
        <w:rPr>
          <w:vertAlign w:val="subscript"/>
        </w:rPr>
        <w:t>opt</w:t>
      </w:r>
      <w:r>
        <w:t xml:space="preserve">   new-line</w:t>
      </w:r>
    </w:p>
    <w:p w14:paraId="3F2E408B" w14:textId="77777777" w:rsidR="0028536B" w:rsidRDefault="0028536B">
      <w:r>
        <w:lastRenderedPageBreak/>
        <w:t>En el ejemplo:</w:t>
      </w:r>
    </w:p>
    <w:p w14:paraId="3F2E408C" w14:textId="77777777" w:rsidR="0028536B" w:rsidRDefault="0028536B">
      <w:pPr>
        <w:pStyle w:val="Code"/>
      </w:pPr>
      <w:r>
        <w:t>#warning Code review needed before check-in</w:t>
      </w:r>
    </w:p>
    <w:p w14:paraId="3F2E408D" w14:textId="77777777" w:rsidR="0028536B" w:rsidRDefault="0028536B">
      <w:pPr>
        <w:pStyle w:val="Code"/>
      </w:pPr>
      <w:r>
        <w:t>#if Debug &amp;&amp; Retail</w:t>
      </w:r>
      <w:r>
        <w:br/>
      </w:r>
      <w:r>
        <w:tab/>
        <w:t>#error A build can't be both debug and retail</w:t>
      </w:r>
      <w:r>
        <w:br/>
        <w:t>#endif</w:t>
      </w:r>
    </w:p>
    <w:p w14:paraId="3F2E408E" w14:textId="77777777" w:rsidR="0028536B" w:rsidRDefault="0028536B">
      <w:pPr>
        <w:pStyle w:val="Code"/>
      </w:pPr>
      <w:r>
        <w:t>class Test {...}</w:t>
      </w:r>
    </w:p>
    <w:p w14:paraId="3F2E408F" w14:textId="77777777" w:rsidR="0028536B" w:rsidRPr="00BF6BFF" w:rsidRDefault="0028536B">
      <w:pPr>
        <w:rPr>
          <w:lang w:val="es-ES"/>
        </w:rPr>
      </w:pPr>
      <w:r>
        <w:t xml:space="preserve">se muestra siempre la advertencia (“Code review needed before check-in”). </w:t>
      </w:r>
      <w:r w:rsidRPr="00BF6BFF">
        <w:rPr>
          <w:lang w:val="es-ES"/>
        </w:rPr>
        <w:t xml:space="preserve">Además, si están definidos los símbolos condicionales </w:t>
      </w:r>
      <w:r w:rsidRPr="00BF6BFF">
        <w:rPr>
          <w:rStyle w:val="Codefragment"/>
          <w:lang w:val="es-ES"/>
        </w:rPr>
        <w:t>Debug</w:t>
      </w:r>
      <w:r w:rsidRPr="00BF6BFF">
        <w:rPr>
          <w:lang w:val="es-ES"/>
        </w:rPr>
        <w:t xml:space="preserve"> y </w:t>
      </w:r>
      <w:r w:rsidRPr="00BF6BFF">
        <w:rPr>
          <w:rStyle w:val="Codefragment"/>
          <w:lang w:val="es-ES"/>
        </w:rPr>
        <w:t>Retail</w:t>
      </w:r>
      <w:r w:rsidRPr="00BF6BFF">
        <w:rPr>
          <w:lang w:val="es-ES"/>
        </w:rPr>
        <w:t>, se muestra el error en tiempo de compilación “A build can't be both debug and retail”. Observe que en un mensaje pp (</w:t>
      </w:r>
      <w:r w:rsidRPr="00BF6BFF">
        <w:rPr>
          <w:rStyle w:val="Production"/>
          <w:lang w:val="es-ES"/>
        </w:rPr>
        <w:t>pp-message</w:t>
      </w:r>
      <w:r w:rsidRPr="00BF6BFF">
        <w:rPr>
          <w:lang w:val="es-ES"/>
        </w:rPr>
        <w:t xml:space="preserve">) puede especificarse cualquier texto: no es necesario incluir tokens formados correctamente, como indica el apóstrofo (comilla simple) de la palabra </w:t>
      </w:r>
      <w:r w:rsidRPr="00BF6BFF">
        <w:rPr>
          <w:rStyle w:val="Codefragment"/>
          <w:lang w:val="es-ES"/>
        </w:rPr>
        <w:t>can’t</w:t>
      </w:r>
      <w:r w:rsidRPr="00BF6BFF">
        <w:rPr>
          <w:lang w:val="es-ES"/>
        </w:rPr>
        <w:t>.</w:t>
      </w:r>
    </w:p>
    <w:p w14:paraId="3F2E4090" w14:textId="77777777" w:rsidR="0028536B" w:rsidRDefault="0028536B">
      <w:pPr>
        <w:pStyle w:val="Heading3"/>
      </w:pPr>
      <w:bookmarkStart w:id="157" w:name="_Ref503236614"/>
      <w:bookmarkStart w:id="158" w:name="_Toc365606726"/>
      <w:r>
        <w:t>Directivas de región</w:t>
      </w:r>
      <w:bookmarkEnd w:id="157"/>
      <w:bookmarkEnd w:id="158"/>
    </w:p>
    <w:p w14:paraId="3F2E4091" w14:textId="77777777" w:rsidR="0028536B" w:rsidRPr="00BF6BFF" w:rsidRDefault="0028536B">
      <w:pPr>
        <w:rPr>
          <w:lang w:val="es-ES"/>
        </w:rPr>
      </w:pPr>
      <w:r w:rsidRPr="00BF6BFF">
        <w:rPr>
          <w:lang w:val="es-ES"/>
        </w:rPr>
        <w:t>Las directivas de región marcan de forma explícita regiones del código fuente.</w:t>
      </w:r>
    </w:p>
    <w:p w14:paraId="3F2E4092" w14:textId="77777777" w:rsidR="0028536B" w:rsidRDefault="0028536B">
      <w:pPr>
        <w:pStyle w:val="Grammar"/>
      </w:pPr>
      <w:r>
        <w:t>pp-region:</w:t>
      </w:r>
      <w:r>
        <w:br/>
        <w:t>pp-start-region   conditional-section</w:t>
      </w:r>
      <w:r>
        <w:rPr>
          <w:vertAlign w:val="subscript"/>
        </w:rPr>
        <w:t>opt</w:t>
      </w:r>
      <w:r>
        <w:t xml:space="preserve">   pp-end-region</w:t>
      </w:r>
    </w:p>
    <w:p w14:paraId="3F2E4093" w14:textId="77777777" w:rsidR="0028536B" w:rsidRDefault="0028536B">
      <w:pPr>
        <w:pStyle w:val="Grammar"/>
      </w:pPr>
      <w:r>
        <w:t>pp-start-region: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region</w:t>
      </w:r>
      <w:r>
        <w:t xml:space="preserve">   pp-message</w:t>
      </w:r>
    </w:p>
    <w:p w14:paraId="3F2E4094" w14:textId="77777777" w:rsidR="0028536B" w:rsidRDefault="0028536B">
      <w:pPr>
        <w:pStyle w:val="Grammar"/>
      </w:pPr>
      <w:r>
        <w:t>pp-end-region: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endregion</w:t>
      </w:r>
      <w:r>
        <w:t xml:space="preserve">   pp-message</w:t>
      </w:r>
    </w:p>
    <w:p w14:paraId="3F2E4095" w14:textId="77777777" w:rsidR="0028536B" w:rsidRPr="00BF6BFF" w:rsidRDefault="0028536B">
      <w:pPr>
        <w:rPr>
          <w:lang w:val="es-ES"/>
        </w:rPr>
      </w:pPr>
      <w:r w:rsidRPr="00BF6BFF">
        <w:rPr>
          <w:lang w:val="es-ES"/>
        </w:rPr>
        <w:t xml:space="preserve">No se asocia ningún significado semántico a las regiones; los programadores y las herramientas automáticas las utilizan para marcar secciones del código fuente. El mensaje especificado en una directiva </w:t>
      </w:r>
      <w:r w:rsidRPr="00BF6BFF">
        <w:rPr>
          <w:rStyle w:val="Codefragment"/>
          <w:lang w:val="es-ES"/>
        </w:rPr>
        <w:t>#region</w:t>
      </w:r>
      <w:r w:rsidRPr="00BF6BFF">
        <w:rPr>
          <w:lang w:val="es-ES"/>
        </w:rPr>
        <w:t xml:space="preserve"> o </w:t>
      </w:r>
      <w:r w:rsidRPr="00BF6BFF">
        <w:rPr>
          <w:rStyle w:val="Codefragment"/>
          <w:lang w:val="es-ES"/>
        </w:rPr>
        <w:t>#endregion</w:t>
      </w:r>
      <w:r w:rsidRPr="00BF6BFF">
        <w:rPr>
          <w:lang w:val="es-ES"/>
        </w:rPr>
        <w:t xml:space="preserve"> tampoco tiene un significado semántico; sencillamente se usa para identificar la región. Las directivas </w:t>
      </w:r>
      <w:r w:rsidRPr="00BF6BFF">
        <w:rPr>
          <w:rStyle w:val="Codefragment"/>
          <w:lang w:val="es-ES"/>
        </w:rPr>
        <w:t>#region</w:t>
      </w:r>
      <w:r w:rsidRPr="00BF6BFF">
        <w:rPr>
          <w:lang w:val="es-ES"/>
        </w:rPr>
        <w:t xml:space="preserve"> y </w:t>
      </w:r>
      <w:r w:rsidRPr="00BF6BFF">
        <w:rPr>
          <w:rStyle w:val="Codefragment"/>
          <w:lang w:val="es-ES"/>
        </w:rPr>
        <w:t>#endregion</w:t>
      </w:r>
      <w:r w:rsidRPr="00BF6BFF">
        <w:rPr>
          <w:lang w:val="es-ES"/>
        </w:rPr>
        <w:t xml:space="preserve"> correspondientes pueden tener mensajes pp (</w:t>
      </w:r>
      <w:r w:rsidRPr="00BF6BFF">
        <w:rPr>
          <w:rStyle w:val="Production"/>
          <w:lang w:val="es-ES"/>
        </w:rPr>
        <w:t>pp-message</w:t>
      </w:r>
      <w:r w:rsidRPr="00BF6BFF">
        <w:rPr>
          <w:lang w:val="es-ES"/>
        </w:rPr>
        <w:t>) diferentes.</w:t>
      </w:r>
    </w:p>
    <w:p w14:paraId="3F2E4096" w14:textId="77777777" w:rsidR="0028536B" w:rsidRPr="00BF6BFF" w:rsidRDefault="0028536B">
      <w:pPr>
        <w:rPr>
          <w:lang w:val="es-ES"/>
        </w:rPr>
      </w:pPr>
      <w:r w:rsidRPr="00BF6BFF">
        <w:rPr>
          <w:lang w:val="es-ES"/>
        </w:rPr>
        <w:t>El procesamiento léxico de una región:</w:t>
      </w:r>
    </w:p>
    <w:p w14:paraId="3F2E4097" w14:textId="77777777" w:rsidR="0028536B" w:rsidRPr="00BF6BFF" w:rsidRDefault="0028536B">
      <w:pPr>
        <w:pStyle w:val="Code"/>
        <w:rPr>
          <w:lang w:val="es-ES"/>
        </w:rPr>
      </w:pPr>
      <w:r w:rsidRPr="00BF6BFF">
        <w:rPr>
          <w:lang w:val="es-ES"/>
        </w:rPr>
        <w:t>#region</w:t>
      </w:r>
      <w:r w:rsidRPr="00BF6BFF">
        <w:rPr>
          <w:lang w:val="es-ES"/>
        </w:rPr>
        <w:br/>
        <w:t>...</w:t>
      </w:r>
      <w:r w:rsidRPr="00BF6BFF">
        <w:rPr>
          <w:lang w:val="es-ES"/>
        </w:rPr>
        <w:br/>
        <w:t>#endregion</w:t>
      </w:r>
    </w:p>
    <w:p w14:paraId="3F2E4098" w14:textId="77777777" w:rsidR="0028536B" w:rsidRPr="00BF6BFF" w:rsidRDefault="0028536B">
      <w:pPr>
        <w:rPr>
          <w:lang w:val="es-ES"/>
        </w:rPr>
      </w:pPr>
      <w:r w:rsidRPr="00BF6BFF">
        <w:rPr>
          <w:lang w:val="es-ES"/>
        </w:rPr>
        <w:t>se corresponde exactamente con el procesamiento léxico de una directiva de compilación condicional de la forma:</w:t>
      </w:r>
    </w:p>
    <w:p w14:paraId="3F2E4099" w14:textId="77777777" w:rsidR="0028536B" w:rsidRDefault="0028536B">
      <w:pPr>
        <w:pStyle w:val="Code"/>
      </w:pPr>
      <w:r>
        <w:t>#if true</w:t>
      </w:r>
      <w:r>
        <w:br/>
        <w:t>...</w:t>
      </w:r>
      <w:r>
        <w:br/>
        <w:t>#endif</w:t>
      </w:r>
    </w:p>
    <w:p w14:paraId="3F2E409A" w14:textId="77777777" w:rsidR="0028536B" w:rsidRDefault="0028536B">
      <w:pPr>
        <w:pStyle w:val="Heading3"/>
      </w:pPr>
      <w:bookmarkStart w:id="159" w:name="_Ref503236543"/>
      <w:bookmarkStart w:id="160" w:name="_Toc365606727"/>
      <w:r>
        <w:t>Directivas de línea</w:t>
      </w:r>
      <w:bookmarkEnd w:id="159"/>
      <w:bookmarkEnd w:id="160"/>
    </w:p>
    <w:p w14:paraId="3F2E409B" w14:textId="77777777" w:rsidR="0028536B" w:rsidRPr="00BF6BFF" w:rsidRDefault="0028536B">
      <w:pPr>
        <w:rPr>
          <w:lang w:val="es-ES"/>
        </w:rPr>
      </w:pPr>
      <w:r w:rsidRPr="00BF6BFF">
        <w:rPr>
          <w:lang w:val="es-ES"/>
        </w:rPr>
        <w:t>Las directivas de línea pueden usarse para modificar los números de línea y los nombres de archivo de código fuente que el compilador notifica en la salida como advertencias y errores, y que los atributos de información del llamador utilizan (§</w:t>
      </w:r>
      <w:r w:rsidR="00A55B09">
        <w:fldChar w:fldCharType="begin"/>
      </w:r>
      <w:r w:rsidR="00A55B09" w:rsidRPr="00BF6BFF">
        <w:rPr>
          <w:lang w:val="es-ES"/>
        </w:rPr>
        <w:instrText xml:space="preserve"> REF _Ref324504651 \r \h </w:instrText>
      </w:r>
      <w:r w:rsidR="00A55B09">
        <w:fldChar w:fldCharType="separate"/>
      </w:r>
      <w:r w:rsidR="00A55B09" w:rsidRPr="00BF6BFF">
        <w:rPr>
          <w:lang w:val="es-ES"/>
        </w:rPr>
        <w:t>17.4.4</w:t>
      </w:r>
      <w:r w:rsidR="00A55B09">
        <w:fldChar w:fldCharType="end"/>
      </w:r>
      <w:r w:rsidRPr="00BF6BFF">
        <w:rPr>
          <w:lang w:val="es-ES"/>
        </w:rPr>
        <w:t>).</w:t>
      </w:r>
    </w:p>
    <w:p w14:paraId="3F2E409C" w14:textId="77777777" w:rsidR="0028536B" w:rsidRPr="00BF6BFF" w:rsidRDefault="0028536B">
      <w:pPr>
        <w:rPr>
          <w:lang w:val="es-ES"/>
        </w:rPr>
      </w:pPr>
      <w:r w:rsidRPr="00BF6BFF">
        <w:rPr>
          <w:lang w:val="es-ES"/>
        </w:rPr>
        <w:t>Las directivas de línea suelen utilizarse en herramientas de metaprogramación que generan código fuente C# a partir de otras entradas de texto.</w:t>
      </w:r>
    </w:p>
    <w:p w14:paraId="3F2E409D" w14:textId="77777777" w:rsidR="0028536B" w:rsidRDefault="0028536B">
      <w:pPr>
        <w:pStyle w:val="Grammar"/>
        <w:rPr>
          <w:rStyle w:val="Terminal"/>
        </w:rPr>
      </w:pPr>
      <w:r>
        <w:t>pp-line: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line</w:t>
      </w:r>
      <w:r>
        <w:t xml:space="preserve">   whitespace   line-indicator   pp-new-line</w:t>
      </w:r>
    </w:p>
    <w:p w14:paraId="3F2E409E" w14:textId="77777777" w:rsidR="0028536B" w:rsidRDefault="0028536B">
      <w:pPr>
        <w:pStyle w:val="Grammar"/>
      </w:pPr>
      <w:r>
        <w:lastRenderedPageBreak/>
        <w:t>line-indicator:</w:t>
      </w:r>
      <w:r>
        <w:br/>
        <w:t xml:space="preserve">decimal-digits   whitespace   file-name </w:t>
      </w:r>
      <w:r>
        <w:br/>
        <w:t>decimal-digits</w:t>
      </w:r>
      <w:r>
        <w:br/>
      </w:r>
      <w:r>
        <w:rPr>
          <w:rStyle w:val="Terminal"/>
        </w:rPr>
        <w:t>default</w:t>
      </w:r>
      <w:r>
        <w:rPr>
          <w:rStyle w:val="Terminal"/>
        </w:rPr>
        <w:br/>
        <w:t>hidden</w:t>
      </w:r>
    </w:p>
    <w:p w14:paraId="3F2E409F" w14:textId="77777777" w:rsidR="0028536B" w:rsidRDefault="0028536B">
      <w:pPr>
        <w:pStyle w:val="Grammar"/>
      </w:pPr>
      <w:r>
        <w:t>file-name:</w:t>
      </w:r>
      <w:r>
        <w:br/>
      </w:r>
      <w:r>
        <w:rPr>
          <w:rStyle w:val="Terminal"/>
        </w:rPr>
        <w:t>"</w:t>
      </w:r>
      <w:r>
        <w:t xml:space="preserve">   file-name-characters   </w:t>
      </w:r>
      <w:r>
        <w:rPr>
          <w:rStyle w:val="Terminal"/>
        </w:rPr>
        <w:t>"</w:t>
      </w:r>
    </w:p>
    <w:p w14:paraId="3F2E40A0" w14:textId="77777777" w:rsidR="0028536B" w:rsidRDefault="0028536B">
      <w:pPr>
        <w:pStyle w:val="Grammar"/>
      </w:pPr>
      <w:r>
        <w:t>file-name-characters:</w:t>
      </w:r>
      <w:r>
        <w:br/>
        <w:t>file-name-character</w:t>
      </w:r>
      <w:r>
        <w:br/>
        <w:t>file-name-characters   file-name-character</w:t>
      </w:r>
    </w:p>
    <w:p w14:paraId="3F2E40A1" w14:textId="77777777" w:rsidR="0028536B" w:rsidRDefault="0028536B">
      <w:pPr>
        <w:pStyle w:val="Grammar"/>
      </w:pPr>
      <w:r>
        <w:t>file-name-character:</w:t>
      </w:r>
      <w:r>
        <w:br/>
      </w:r>
      <w:r>
        <w:rPr>
          <w:rStyle w:val="GrammarText"/>
        </w:rPr>
        <w:t xml:space="preserve">Any </w:t>
      </w:r>
      <w:r>
        <w:t>input-character</w:t>
      </w:r>
      <w:r>
        <w:rPr>
          <w:rStyle w:val="GrammarText"/>
        </w:rPr>
        <w:t xml:space="preserve"> except </w:t>
      </w:r>
      <w:r>
        <w:rPr>
          <w:rStyle w:val="Terminal"/>
        </w:rPr>
        <w:t>"</w:t>
      </w:r>
    </w:p>
    <w:p w14:paraId="3F2E40A2" w14:textId="77777777" w:rsidR="0028536B" w:rsidRPr="00BF6BFF" w:rsidRDefault="0028536B">
      <w:pPr>
        <w:rPr>
          <w:lang w:val="es-ES"/>
        </w:rPr>
      </w:pPr>
      <w:r w:rsidRPr="00BF6BFF">
        <w:rPr>
          <w:lang w:val="es-ES"/>
        </w:rPr>
        <w:t xml:space="preserve">Cuando no aparecen directivas </w:t>
      </w:r>
      <w:r w:rsidRPr="00BF6BFF">
        <w:rPr>
          <w:rStyle w:val="Codefragment"/>
          <w:lang w:val="es-ES"/>
        </w:rPr>
        <w:t>#line</w:t>
      </w:r>
      <w:r w:rsidRPr="00BF6BFF">
        <w:rPr>
          <w:lang w:val="es-ES"/>
        </w:rPr>
        <w:t xml:space="preserve">, el compilador muestra en su resultado los números de línea y nombres de archivo de código fuente reales. Cuando se procesa una directiva </w:t>
      </w:r>
      <w:r w:rsidRPr="00BF6BFF">
        <w:rPr>
          <w:rStyle w:val="Codefragment"/>
          <w:lang w:val="es-ES"/>
        </w:rPr>
        <w:t>#line</w:t>
      </w:r>
      <w:r w:rsidRPr="00BF6BFF">
        <w:rPr>
          <w:lang w:val="es-ES"/>
        </w:rPr>
        <w:t xml:space="preserve"> que incluye un indicador de línea (</w:t>
      </w:r>
      <w:r w:rsidRPr="00BF6BFF">
        <w:rPr>
          <w:rStyle w:val="Production"/>
          <w:lang w:val="es-ES"/>
        </w:rPr>
        <w:t>line-indicator</w:t>
      </w:r>
      <w:r w:rsidRPr="00BF6BFF">
        <w:rPr>
          <w:lang w:val="es-ES"/>
        </w:rPr>
        <w:t xml:space="preserve">) que no es </w:t>
      </w:r>
      <w:r w:rsidRPr="00BF6BFF">
        <w:rPr>
          <w:rStyle w:val="Codefragment"/>
          <w:lang w:val="es-ES"/>
        </w:rPr>
        <w:t>default</w:t>
      </w:r>
      <w:r w:rsidRPr="00BF6BFF">
        <w:rPr>
          <w:lang w:val="es-ES"/>
        </w:rPr>
        <w:t xml:space="preserve">, el compilador trata la línea </w:t>
      </w:r>
      <w:r w:rsidRPr="00BF6BFF">
        <w:rPr>
          <w:rStyle w:val="Emphasis"/>
          <w:lang w:val="es-ES"/>
        </w:rPr>
        <w:t>siguiente</w:t>
      </w:r>
      <w:r w:rsidRPr="00BF6BFF">
        <w:rPr>
          <w:lang w:val="es-ES"/>
        </w:rPr>
        <w:t xml:space="preserve"> a la directiva como si tuviera el número de línea dado (y el nombre de archivo, si se especifica).</w:t>
      </w:r>
    </w:p>
    <w:p w14:paraId="3F2E40A3" w14:textId="77777777" w:rsidR="0028536B" w:rsidRPr="00BF6BFF" w:rsidRDefault="0028536B">
      <w:pPr>
        <w:rPr>
          <w:lang w:val="es-ES"/>
        </w:rPr>
      </w:pPr>
      <w:r w:rsidRPr="00BF6BFF">
        <w:rPr>
          <w:lang w:val="es-ES"/>
        </w:rPr>
        <w:t xml:space="preserve">Una directiva </w:t>
      </w:r>
      <w:r w:rsidRPr="00BF6BFF">
        <w:rPr>
          <w:rStyle w:val="Codefragment"/>
          <w:lang w:val="es-ES"/>
        </w:rPr>
        <w:t>#line default</w:t>
      </w:r>
      <w:r w:rsidRPr="00BF6BFF">
        <w:rPr>
          <w:lang w:val="es-ES"/>
        </w:rPr>
        <w:t xml:space="preserve"> invierte el efecto de todas las directivas #line anteriores. El compilador comunica la información de línea real para las líneas posteriores, exactamente igual que si no se hubieran procesado directivas </w:t>
      </w:r>
      <w:r w:rsidRPr="00BF6BFF">
        <w:rPr>
          <w:rStyle w:val="Codefragment"/>
          <w:lang w:val="es-ES"/>
        </w:rPr>
        <w:t>#line</w:t>
      </w:r>
      <w:r w:rsidRPr="00BF6BFF">
        <w:rPr>
          <w:lang w:val="es-ES"/>
        </w:rPr>
        <w:t>.</w:t>
      </w:r>
    </w:p>
    <w:p w14:paraId="3F2E40A4" w14:textId="77777777" w:rsidR="002741B4" w:rsidRPr="00BF6BFF" w:rsidRDefault="002741B4" w:rsidP="002741B4">
      <w:pPr>
        <w:rPr>
          <w:lang w:val="es-ES"/>
        </w:rPr>
      </w:pPr>
      <w:r w:rsidRPr="00BF6BFF">
        <w:rPr>
          <w:lang w:val="es-ES"/>
        </w:rPr>
        <w:t xml:space="preserve">Una directiva </w:t>
      </w:r>
      <w:r w:rsidRPr="00BF6BFF">
        <w:rPr>
          <w:rStyle w:val="Codefragment"/>
          <w:lang w:val="es-ES"/>
        </w:rPr>
        <w:t>#line hidden</w:t>
      </w:r>
      <w:r w:rsidRPr="00BF6BFF">
        <w:rPr>
          <w:lang w:val="es-ES"/>
        </w:rPr>
        <w:t xml:space="preserve"> no produce ningún efecto sobre el archivo ni sobre los números de línea de los que se informa en los mensajes de error, pero sí afecta a la depuración en el nivel de código fuente. Durante la depuración, las líneas entre una directiva </w:t>
      </w:r>
      <w:r w:rsidRPr="00BF6BFF">
        <w:rPr>
          <w:rStyle w:val="Codefragment"/>
          <w:lang w:val="es-ES"/>
        </w:rPr>
        <w:t>#line hidden</w:t>
      </w:r>
      <w:r w:rsidRPr="00BF6BFF">
        <w:rPr>
          <w:lang w:val="es-ES"/>
        </w:rPr>
        <w:t xml:space="preserve"> y la siguiente directiva </w:t>
      </w:r>
      <w:r w:rsidRPr="00BF6BFF">
        <w:rPr>
          <w:rStyle w:val="Codefragment"/>
          <w:lang w:val="es-ES"/>
        </w:rPr>
        <w:t>#line</w:t>
      </w:r>
      <w:r w:rsidRPr="00BF6BFF">
        <w:rPr>
          <w:lang w:val="es-ES"/>
        </w:rPr>
        <w:t xml:space="preserve"> (distinta de </w:t>
      </w:r>
      <w:r w:rsidRPr="00BF6BFF">
        <w:rPr>
          <w:rStyle w:val="Codefragment"/>
          <w:lang w:val="es-ES"/>
        </w:rPr>
        <w:t>#line hidden</w:t>
      </w:r>
      <w:r w:rsidRPr="00BF6BFF">
        <w:rPr>
          <w:lang w:val="es-ES"/>
        </w:rPr>
        <w:t>) carecerán de información de número de línea. Cuando se recorre el código en el depurador, estas líneas se omiten por completo.</w:t>
      </w:r>
    </w:p>
    <w:p w14:paraId="3F2E40A5" w14:textId="77777777" w:rsidR="0028536B" w:rsidRPr="00BF6BFF" w:rsidRDefault="0028536B">
      <w:pPr>
        <w:rPr>
          <w:lang w:val="es-ES"/>
        </w:rPr>
      </w:pPr>
      <w:r w:rsidRPr="00BF6BFF">
        <w:rPr>
          <w:lang w:val="es-ES"/>
        </w:rPr>
        <w:t>Observe que los nombres de archivo (</w:t>
      </w:r>
      <w:r w:rsidRPr="00BF6BFF">
        <w:rPr>
          <w:rStyle w:val="Production"/>
          <w:lang w:val="es-ES"/>
        </w:rPr>
        <w:t>file-name</w:t>
      </w:r>
      <w:r w:rsidRPr="00BF6BFF">
        <w:rPr>
          <w:lang w:val="es-ES"/>
        </w:rPr>
        <w:t>) se diferencian de los literales de cadena ordinarios en que los caracteres de escape no se procesan; en los nombres de archivo, el carácter ‘</w:t>
      </w:r>
      <w:r w:rsidRPr="00BF6BFF">
        <w:rPr>
          <w:rStyle w:val="Codefragment"/>
          <w:lang w:val="es-ES"/>
        </w:rPr>
        <w:t>\</w:t>
      </w:r>
      <w:r w:rsidRPr="00BF6BFF">
        <w:rPr>
          <w:lang w:val="es-ES"/>
        </w:rPr>
        <w:t>’ sólo designa un carácter convencional de barra diagonal inversa.</w:t>
      </w:r>
    </w:p>
    <w:p w14:paraId="3F2E40A6" w14:textId="77777777" w:rsidR="0001719B" w:rsidRDefault="0001719B" w:rsidP="0001719B">
      <w:pPr>
        <w:pStyle w:val="Heading3"/>
      </w:pPr>
      <w:bookmarkStart w:id="161" w:name="_Ref174219246"/>
      <w:bookmarkStart w:id="162" w:name="_Toc365606728"/>
      <w:r>
        <w:t>Directivas pragma</w:t>
      </w:r>
      <w:bookmarkEnd w:id="161"/>
      <w:bookmarkEnd w:id="162"/>
    </w:p>
    <w:p w14:paraId="3F2E40A7" w14:textId="77777777" w:rsidR="0001719B" w:rsidRPr="00BF6BFF" w:rsidRDefault="0001719B" w:rsidP="0001719B">
      <w:pPr>
        <w:rPr>
          <w:lang w:val="es-ES"/>
        </w:rPr>
      </w:pPr>
      <w:r w:rsidRPr="00BF6BFF">
        <w:rPr>
          <w:lang w:val="es-ES"/>
        </w:rPr>
        <w:t xml:space="preserve">La directiva de preprocesamiento </w:t>
      </w:r>
      <w:r w:rsidRPr="00BF6BFF">
        <w:rPr>
          <w:rStyle w:val="Codefragment"/>
          <w:lang w:val="es-ES"/>
        </w:rPr>
        <w:t>#pragma</w:t>
      </w:r>
      <w:r w:rsidRPr="00BF6BFF">
        <w:rPr>
          <w:lang w:val="es-ES"/>
        </w:rPr>
        <w:t xml:space="preserve"> se utiliza para especificar información contextual opcional en el compilador. La información suministrada en una directiva </w:t>
      </w:r>
      <w:r w:rsidRPr="00BF6BFF">
        <w:rPr>
          <w:rStyle w:val="Codefragment"/>
          <w:lang w:val="es-ES"/>
        </w:rPr>
        <w:t>#pragma</w:t>
      </w:r>
      <w:r w:rsidRPr="00BF6BFF">
        <w:rPr>
          <w:lang w:val="es-ES"/>
        </w:rPr>
        <w:t xml:space="preserve"> nunca cambiará la semántica del programa.</w:t>
      </w:r>
    </w:p>
    <w:p w14:paraId="3F2E40A8" w14:textId="77777777" w:rsidR="0001719B" w:rsidRDefault="0001719B" w:rsidP="0001719B">
      <w:pPr>
        <w:pStyle w:val="Grammar"/>
      </w:pPr>
      <w:r>
        <w:t>pp-pragma:</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pragma</w:t>
      </w:r>
      <w:r>
        <w:t xml:space="preserve">   whitespace   pragma-body   pp-new-line</w:t>
      </w:r>
    </w:p>
    <w:p w14:paraId="3F2E40A9" w14:textId="77777777" w:rsidR="0001719B" w:rsidRPr="00BF6BFF" w:rsidRDefault="0001719B" w:rsidP="0001719B">
      <w:pPr>
        <w:pStyle w:val="Grammar"/>
        <w:rPr>
          <w:lang w:val="es-ES"/>
        </w:rPr>
      </w:pPr>
      <w:r w:rsidRPr="00BF6BFF">
        <w:rPr>
          <w:lang w:val="es-ES"/>
        </w:rPr>
        <w:t>pragma-body:</w:t>
      </w:r>
      <w:r w:rsidRPr="00BF6BFF">
        <w:rPr>
          <w:lang w:val="es-ES"/>
        </w:rPr>
        <w:br/>
        <w:t>pragma-warning-body</w:t>
      </w:r>
    </w:p>
    <w:p w14:paraId="3F2E40AA" w14:textId="77777777" w:rsidR="0001719B" w:rsidRPr="00BF6BFF" w:rsidRDefault="0001719B" w:rsidP="0001719B">
      <w:pPr>
        <w:rPr>
          <w:lang w:val="es-ES"/>
        </w:rPr>
      </w:pPr>
      <w:r w:rsidRPr="00BF6BFF">
        <w:rPr>
          <w:lang w:val="es-ES"/>
        </w:rPr>
        <w:t xml:space="preserve">C# proporciona directivas </w:t>
      </w:r>
      <w:r w:rsidRPr="00BF6BFF">
        <w:rPr>
          <w:rStyle w:val="Codefragment"/>
          <w:lang w:val="es-ES"/>
        </w:rPr>
        <w:t>#pragma</w:t>
      </w:r>
      <w:r w:rsidRPr="00BF6BFF">
        <w:rPr>
          <w:lang w:val="es-ES"/>
        </w:rPr>
        <w:t xml:space="preserve"> para controlar advertencias del compilador. Es posible que en futuras versiones del lenguaje se incluyan directivas </w:t>
      </w:r>
      <w:r w:rsidRPr="00BF6BFF">
        <w:rPr>
          <w:rStyle w:val="Codefragment"/>
          <w:lang w:val="es-ES"/>
        </w:rPr>
        <w:t>#pragma</w:t>
      </w:r>
      <w:r w:rsidRPr="00BF6BFF">
        <w:rPr>
          <w:lang w:val="es-ES"/>
        </w:rPr>
        <w:t xml:space="preserve"> adicionales. Para garantizar la interoperabilidad con otros compiladores de C#, el compilador de Microsoft C# no genera errores de compilación para directivas </w:t>
      </w:r>
      <w:r w:rsidRPr="00BF6BFF">
        <w:rPr>
          <w:rStyle w:val="Codefragment"/>
          <w:lang w:val="es-ES"/>
        </w:rPr>
        <w:t>#pragma</w:t>
      </w:r>
      <w:r w:rsidRPr="00BF6BFF">
        <w:rPr>
          <w:lang w:val="es-ES"/>
        </w:rPr>
        <w:t xml:space="preserve"> conocidas; sin embargo, dichas directivas sí generan advertencias.</w:t>
      </w:r>
    </w:p>
    <w:p w14:paraId="3F2E40AB" w14:textId="77777777" w:rsidR="0001719B" w:rsidRDefault="0001719B" w:rsidP="0001719B">
      <w:pPr>
        <w:pStyle w:val="Heading4"/>
      </w:pPr>
      <w:bookmarkStart w:id="163" w:name="_Toc111395417"/>
      <w:bookmarkStart w:id="164" w:name="_Toc365606729"/>
      <w:r>
        <w:t>Pragma warning</w:t>
      </w:r>
      <w:bookmarkEnd w:id="163"/>
      <w:bookmarkEnd w:id="164"/>
    </w:p>
    <w:p w14:paraId="3F2E40AC" w14:textId="77777777" w:rsidR="0001719B" w:rsidRPr="00BF6BFF" w:rsidRDefault="0001719B" w:rsidP="0001719B">
      <w:pPr>
        <w:rPr>
          <w:lang w:val="es-ES"/>
        </w:rPr>
      </w:pPr>
      <w:r w:rsidRPr="00BF6BFF">
        <w:rPr>
          <w:lang w:val="es-ES"/>
        </w:rPr>
        <w:t xml:space="preserve">La directiva </w:t>
      </w:r>
      <w:r w:rsidRPr="00BF6BFF">
        <w:rPr>
          <w:rStyle w:val="Codefragment"/>
          <w:lang w:val="es-ES"/>
        </w:rPr>
        <w:t>#pragma</w:t>
      </w:r>
      <w:r w:rsidRPr="00BF6BFF">
        <w:rPr>
          <w:lang w:val="es-ES"/>
        </w:rPr>
        <w:t xml:space="preserve"> </w:t>
      </w:r>
      <w:r w:rsidRPr="00BF6BFF">
        <w:rPr>
          <w:rStyle w:val="Codefragment"/>
          <w:lang w:val="es-ES"/>
        </w:rPr>
        <w:t>warning</w:t>
      </w:r>
      <w:r w:rsidRPr="00BF6BFF">
        <w:rPr>
          <w:lang w:val="es-ES"/>
        </w:rPr>
        <w:t xml:space="preserve"> se utiliza para deshabilitar o restaurar todos los mensajes de advertencia o un conjunto en particular durante la compilación del texto del programa subsiguiente.</w:t>
      </w:r>
    </w:p>
    <w:p w14:paraId="3F2E40AD" w14:textId="77777777" w:rsidR="0001719B" w:rsidRDefault="0001719B" w:rsidP="0001719B">
      <w:pPr>
        <w:pStyle w:val="Grammar"/>
      </w:pPr>
      <w:r>
        <w:t>pragma-warning-body:</w:t>
      </w:r>
      <w:r>
        <w:br/>
      </w:r>
      <w:r>
        <w:rPr>
          <w:rStyle w:val="Terminal"/>
        </w:rPr>
        <w:t>warning</w:t>
      </w:r>
      <w:r>
        <w:t xml:space="preserve">   whitespace   warning-action</w:t>
      </w:r>
      <w:r>
        <w:br/>
      </w:r>
      <w:r>
        <w:rPr>
          <w:rStyle w:val="Terminal"/>
        </w:rPr>
        <w:t>warning</w:t>
      </w:r>
      <w:r>
        <w:t xml:space="preserve">   whitespace   warning-action   whitespace   warning-list</w:t>
      </w:r>
    </w:p>
    <w:p w14:paraId="3F2E40AE" w14:textId="77777777" w:rsidR="0001719B" w:rsidRDefault="0001719B" w:rsidP="0001719B">
      <w:pPr>
        <w:pStyle w:val="Grammar"/>
      </w:pPr>
      <w:r>
        <w:lastRenderedPageBreak/>
        <w:t>warning-action:</w:t>
      </w:r>
      <w:r>
        <w:br/>
      </w:r>
      <w:r>
        <w:rPr>
          <w:rStyle w:val="Terminal"/>
        </w:rPr>
        <w:t>disable</w:t>
      </w:r>
      <w:r>
        <w:br/>
      </w:r>
      <w:r>
        <w:rPr>
          <w:rStyle w:val="Terminal"/>
        </w:rPr>
        <w:t>restore</w:t>
      </w:r>
    </w:p>
    <w:p w14:paraId="3F2E40AF" w14:textId="77777777" w:rsidR="0001719B" w:rsidRDefault="0001719B" w:rsidP="0001719B">
      <w:pPr>
        <w:pStyle w:val="Grammar"/>
      </w:pPr>
      <w:r>
        <w:t>warning-list:</w:t>
      </w:r>
      <w:r>
        <w:br/>
        <w:t>decimal-digits</w:t>
      </w:r>
      <w:r>
        <w:br/>
        <w:t>warning-list   whitespace</w:t>
      </w:r>
      <w:r>
        <w:rPr>
          <w:vertAlign w:val="subscript"/>
        </w:rPr>
        <w:t>opt</w:t>
      </w:r>
      <w:r>
        <w:t xml:space="preserve">   </w:t>
      </w:r>
      <w:r>
        <w:rPr>
          <w:rStyle w:val="Codefragment"/>
        </w:rPr>
        <w:t>,</w:t>
      </w:r>
      <w:r>
        <w:t xml:space="preserve">   whitespace</w:t>
      </w:r>
      <w:r>
        <w:rPr>
          <w:vertAlign w:val="subscript"/>
        </w:rPr>
        <w:t>opt</w:t>
      </w:r>
      <w:r>
        <w:t xml:space="preserve">   decimal-digits</w:t>
      </w:r>
    </w:p>
    <w:p w14:paraId="3F2E40B0" w14:textId="77777777" w:rsidR="0001719B" w:rsidRPr="00BF6BFF" w:rsidRDefault="0001719B" w:rsidP="0001719B">
      <w:pPr>
        <w:rPr>
          <w:lang w:val="es-ES"/>
        </w:rPr>
      </w:pPr>
      <w:r w:rsidRPr="00BF6BFF">
        <w:rPr>
          <w:lang w:val="es-ES"/>
        </w:rPr>
        <w:t xml:space="preserve">Una directiva </w:t>
      </w:r>
      <w:r w:rsidRPr="00BF6BFF">
        <w:rPr>
          <w:rStyle w:val="Codefragment"/>
          <w:lang w:val="es-ES"/>
        </w:rPr>
        <w:t>#pragma</w:t>
      </w:r>
      <w:r w:rsidRPr="00BF6BFF">
        <w:rPr>
          <w:lang w:val="es-ES"/>
        </w:rPr>
        <w:t xml:space="preserve"> </w:t>
      </w:r>
      <w:r w:rsidRPr="00BF6BFF">
        <w:rPr>
          <w:rStyle w:val="Codefragment"/>
          <w:lang w:val="es-ES"/>
        </w:rPr>
        <w:t>warning</w:t>
      </w:r>
      <w:r w:rsidRPr="00BF6BFF">
        <w:rPr>
          <w:lang w:val="es-ES"/>
        </w:rPr>
        <w:t xml:space="preserve"> que omite la lista de advertencias afecta a todas las advertencias. Una directiva </w:t>
      </w:r>
      <w:r w:rsidRPr="00BF6BFF">
        <w:rPr>
          <w:rStyle w:val="Codefragment"/>
          <w:lang w:val="es-ES"/>
        </w:rPr>
        <w:t>#pragma</w:t>
      </w:r>
      <w:r w:rsidRPr="00BF6BFF">
        <w:rPr>
          <w:lang w:val="es-ES"/>
        </w:rPr>
        <w:t xml:space="preserve"> </w:t>
      </w:r>
      <w:r w:rsidRPr="00BF6BFF">
        <w:rPr>
          <w:rStyle w:val="Codefragment"/>
          <w:lang w:val="es-ES"/>
        </w:rPr>
        <w:t>warning</w:t>
      </w:r>
      <w:r w:rsidRPr="00BF6BFF">
        <w:rPr>
          <w:lang w:val="es-ES"/>
        </w:rPr>
        <w:t xml:space="preserve"> que incluye una lista de advertencias afecta únicamente a aquellas advertencias especificadas en la lista.</w:t>
      </w:r>
    </w:p>
    <w:p w14:paraId="3F2E40B1" w14:textId="77777777" w:rsidR="0001719B" w:rsidRPr="00BF6BFF" w:rsidRDefault="0001719B" w:rsidP="0001719B">
      <w:pPr>
        <w:rPr>
          <w:lang w:val="es-ES"/>
        </w:rPr>
      </w:pPr>
      <w:r w:rsidRPr="00BF6BFF">
        <w:rPr>
          <w:lang w:val="es-ES"/>
        </w:rPr>
        <w:t xml:space="preserve">Una directiva </w:t>
      </w:r>
      <w:r w:rsidRPr="00BF6BFF">
        <w:rPr>
          <w:rStyle w:val="Codefragment"/>
          <w:lang w:val="es-ES"/>
        </w:rPr>
        <w:t>#pragma</w:t>
      </w:r>
      <w:r w:rsidRPr="00BF6BFF">
        <w:rPr>
          <w:lang w:val="es-ES"/>
        </w:rPr>
        <w:t xml:space="preserve"> </w:t>
      </w:r>
      <w:r w:rsidRPr="00BF6BFF">
        <w:rPr>
          <w:rStyle w:val="Codefragment"/>
          <w:lang w:val="es-ES"/>
        </w:rPr>
        <w:t>warning</w:t>
      </w:r>
      <w:r w:rsidRPr="00BF6BFF">
        <w:rPr>
          <w:lang w:val="es-ES"/>
        </w:rPr>
        <w:t xml:space="preserve"> </w:t>
      </w:r>
      <w:r w:rsidRPr="00BF6BFF">
        <w:rPr>
          <w:rStyle w:val="Codefragment"/>
          <w:lang w:val="es-ES"/>
        </w:rPr>
        <w:t>disable</w:t>
      </w:r>
      <w:r w:rsidRPr="00BF6BFF">
        <w:rPr>
          <w:lang w:val="es-ES"/>
        </w:rPr>
        <w:t xml:space="preserve"> deshabilita todo o el conjunto de advertencias especificado.</w:t>
      </w:r>
    </w:p>
    <w:p w14:paraId="3F2E40B2" w14:textId="77777777" w:rsidR="0001719B" w:rsidRPr="00BF6BFF" w:rsidRDefault="0001719B" w:rsidP="0001719B">
      <w:pPr>
        <w:rPr>
          <w:lang w:val="es-ES"/>
        </w:rPr>
      </w:pPr>
      <w:r w:rsidRPr="00BF6BFF">
        <w:rPr>
          <w:lang w:val="es-ES"/>
        </w:rPr>
        <w:t xml:space="preserve">Una directiva </w:t>
      </w:r>
      <w:r w:rsidRPr="00BF6BFF">
        <w:rPr>
          <w:rStyle w:val="Codefragment"/>
          <w:lang w:val="es-ES"/>
        </w:rPr>
        <w:t>#pragma</w:t>
      </w:r>
      <w:r w:rsidRPr="00BF6BFF">
        <w:rPr>
          <w:lang w:val="es-ES"/>
        </w:rPr>
        <w:t xml:space="preserve"> </w:t>
      </w:r>
      <w:r w:rsidRPr="00BF6BFF">
        <w:rPr>
          <w:rStyle w:val="Codefragment"/>
          <w:lang w:val="es-ES"/>
        </w:rPr>
        <w:t>warning</w:t>
      </w:r>
      <w:r w:rsidRPr="00BF6BFF">
        <w:rPr>
          <w:lang w:val="es-ES"/>
        </w:rPr>
        <w:t xml:space="preserve"> </w:t>
      </w:r>
      <w:r w:rsidRPr="00BF6BFF">
        <w:rPr>
          <w:rStyle w:val="Codefragment"/>
          <w:lang w:val="es-ES"/>
        </w:rPr>
        <w:t>restore</w:t>
      </w:r>
      <w:r w:rsidRPr="00BF6BFF">
        <w:rPr>
          <w:lang w:val="es-ES"/>
        </w:rPr>
        <w:t xml:space="preserve"> restaura todas las advertencias o un conjunto dado de las mismas al estado en el que se encontraban al inicio de la unidad de compilación. Tenga en cuenta que si una advertencia concreta se deshabilitó externamente, una directiva </w:t>
      </w:r>
      <w:r w:rsidRPr="00BF6BFF">
        <w:rPr>
          <w:rStyle w:val="Codefragment"/>
          <w:lang w:val="es-ES"/>
        </w:rPr>
        <w:t>#pragma</w:t>
      </w:r>
      <w:r w:rsidRPr="00BF6BFF">
        <w:rPr>
          <w:lang w:val="es-ES"/>
        </w:rPr>
        <w:t xml:space="preserve"> </w:t>
      </w:r>
      <w:r w:rsidRPr="00BF6BFF">
        <w:rPr>
          <w:rStyle w:val="Codefragment"/>
          <w:lang w:val="es-ES"/>
        </w:rPr>
        <w:t>warning</w:t>
      </w:r>
      <w:r w:rsidRPr="00BF6BFF">
        <w:rPr>
          <w:lang w:val="es-ES"/>
        </w:rPr>
        <w:t xml:space="preserve"> </w:t>
      </w:r>
      <w:r w:rsidRPr="00BF6BFF">
        <w:rPr>
          <w:rStyle w:val="Codefragment"/>
          <w:lang w:val="es-ES"/>
        </w:rPr>
        <w:t>restore</w:t>
      </w:r>
      <w:r w:rsidRPr="00BF6BFF">
        <w:rPr>
          <w:lang w:val="es-ES"/>
        </w:rPr>
        <w:t xml:space="preserve"> (para todas las advertencias o para una específica) no rehabilitará dicha advertencia.</w:t>
      </w:r>
    </w:p>
    <w:p w14:paraId="3F2E40B3" w14:textId="77777777" w:rsidR="0001719B" w:rsidRPr="00BF6BFF" w:rsidRDefault="0001719B" w:rsidP="0001719B">
      <w:pPr>
        <w:rPr>
          <w:lang w:val="es-ES"/>
        </w:rPr>
      </w:pPr>
      <w:r w:rsidRPr="00BF6BFF">
        <w:rPr>
          <w:lang w:val="es-ES"/>
        </w:rPr>
        <w:t xml:space="preserve">En el siguiente ejemplo se muestra el uso de </w:t>
      </w:r>
      <w:r w:rsidRPr="00BF6BFF">
        <w:rPr>
          <w:rStyle w:val="Codefragment"/>
          <w:lang w:val="es-ES"/>
        </w:rPr>
        <w:t>#pragma</w:t>
      </w:r>
      <w:r w:rsidRPr="00BF6BFF">
        <w:rPr>
          <w:lang w:val="es-ES"/>
        </w:rPr>
        <w:t xml:space="preserve"> </w:t>
      </w:r>
      <w:r w:rsidRPr="00BF6BFF">
        <w:rPr>
          <w:rStyle w:val="Codefragment"/>
          <w:lang w:val="es-ES"/>
        </w:rPr>
        <w:t>warning</w:t>
      </w:r>
      <w:r w:rsidRPr="00BF6BFF">
        <w:rPr>
          <w:lang w:val="es-ES"/>
        </w:rPr>
        <w:t xml:space="preserve"> para deshabilitar temporalmente la advertencia notificada al hacer referencia a miembros obsoletos, con el número de advertencia del compilador de Microsoft C#.</w:t>
      </w:r>
    </w:p>
    <w:p w14:paraId="3F2E40B4" w14:textId="77777777" w:rsidR="0001719B" w:rsidRPr="008E30E0" w:rsidRDefault="0001719B" w:rsidP="0001719B">
      <w:pPr>
        <w:pStyle w:val="Code"/>
      </w:pPr>
      <w:r>
        <w:t>using System;</w:t>
      </w:r>
    </w:p>
    <w:p w14:paraId="3F2E40B5" w14:textId="77777777" w:rsidR="0001719B" w:rsidRPr="008E30E0" w:rsidRDefault="0001719B" w:rsidP="0001719B">
      <w:pPr>
        <w:pStyle w:val="Code"/>
      </w:pPr>
      <w:r>
        <w:t>class Program</w:t>
      </w:r>
      <w:r>
        <w:br/>
        <w:t>{</w:t>
      </w:r>
      <w:r>
        <w:br/>
      </w:r>
      <w:r>
        <w:tab/>
        <w:t>[Obsolete]</w:t>
      </w:r>
      <w:r>
        <w:br/>
      </w:r>
      <w:r>
        <w:tab/>
        <w:t>static void Foo() {}</w:t>
      </w:r>
    </w:p>
    <w:p w14:paraId="3F2E40B6" w14:textId="77777777" w:rsidR="0001719B" w:rsidRPr="00482B72" w:rsidRDefault="0001719B" w:rsidP="0001719B">
      <w:pPr>
        <w:pStyle w:val="Code"/>
      </w:pPr>
      <w:r>
        <w:tab/>
        <w:t xml:space="preserve">static void </w:t>
      </w:r>
      <w:smartTag w:uri="urn:schemas-microsoft-com:office:smarttags" w:element="place">
        <w:r>
          <w:t>Main</w:t>
        </w:r>
      </w:smartTag>
      <w:r>
        <w:t>() {</w:t>
      </w:r>
      <w:r>
        <w:br/>
        <w:t>#pragma warning disable 612</w:t>
      </w:r>
      <w:r>
        <w:br/>
      </w:r>
      <w:r>
        <w:tab/>
        <w:t>Foo();</w:t>
      </w:r>
      <w:r>
        <w:br/>
        <w:t>#pragma warning restore 612</w:t>
      </w:r>
      <w:r>
        <w:br/>
      </w:r>
      <w:r>
        <w:tab/>
        <w:t>}</w:t>
      </w:r>
      <w:r>
        <w:br/>
        <w:t>}</w:t>
      </w:r>
    </w:p>
    <w:p w14:paraId="3F2E40B7" w14:textId="77777777" w:rsidR="0028536B" w:rsidRDefault="0028536B" w:rsidP="0001719B">
      <w:pPr>
        <w:sectPr w:rsidR="0028536B">
          <w:type w:val="oddPage"/>
          <w:pgSz w:w="12240" w:h="15840" w:code="1"/>
          <w:pgMar w:top="1440" w:right="1152" w:bottom="1440" w:left="1152" w:header="720" w:footer="720" w:gutter="0"/>
          <w:cols w:space="720"/>
        </w:sectPr>
      </w:pPr>
    </w:p>
    <w:p w14:paraId="3F2E40B8" w14:textId="77777777" w:rsidR="0028536B" w:rsidRDefault="0028536B">
      <w:pPr>
        <w:pStyle w:val="Heading1"/>
      </w:pPr>
      <w:bookmarkStart w:id="165" w:name="_Ref503080287"/>
      <w:bookmarkStart w:id="166" w:name="_Toc365606730"/>
      <w:r>
        <w:lastRenderedPageBreak/>
        <w:t>Conceptos básicos</w:t>
      </w:r>
      <w:bookmarkEnd w:id="69"/>
      <w:bookmarkEnd w:id="165"/>
      <w:bookmarkEnd w:id="166"/>
    </w:p>
    <w:p w14:paraId="3F2E40B9" w14:textId="77777777" w:rsidR="0028536B" w:rsidRDefault="0028536B">
      <w:pPr>
        <w:pStyle w:val="Heading2"/>
      </w:pPr>
      <w:bookmarkStart w:id="167" w:name="_Ref529259251"/>
      <w:bookmarkStart w:id="168" w:name="_Toc365606731"/>
      <w:r>
        <w:t>Inicio de la aplicación</w:t>
      </w:r>
      <w:bookmarkEnd w:id="167"/>
      <w:bookmarkEnd w:id="168"/>
    </w:p>
    <w:p w14:paraId="3F2E40BA" w14:textId="77777777" w:rsidR="0028536B" w:rsidRPr="00BF6BFF" w:rsidRDefault="0028536B">
      <w:pPr>
        <w:rPr>
          <w:lang w:val="es-ES"/>
        </w:rPr>
      </w:pPr>
      <w:r w:rsidRPr="00BF6BFF">
        <w:rPr>
          <w:lang w:val="es-ES"/>
        </w:rPr>
        <w:t xml:space="preserve">Una </w:t>
      </w:r>
      <w:r w:rsidRPr="00BF6BFF">
        <w:rPr>
          <w:rStyle w:val="Term"/>
          <w:lang w:val="es-ES"/>
        </w:rPr>
        <w:t>aplicación</w:t>
      </w:r>
      <w:r w:rsidRPr="00BF6BFF">
        <w:rPr>
          <w:lang w:val="es-ES"/>
        </w:rPr>
        <w:t xml:space="preserve"> es un ensamblado que contiene un </w:t>
      </w:r>
      <w:r w:rsidRPr="00BF6BFF">
        <w:rPr>
          <w:rStyle w:val="Term"/>
          <w:lang w:val="es-ES"/>
        </w:rPr>
        <w:t>punto de entrada</w:t>
      </w:r>
      <w:r w:rsidRPr="00BF6BFF">
        <w:rPr>
          <w:lang w:val="es-ES"/>
        </w:rPr>
        <w:t xml:space="preserve">. Cuando se ejecuta una aplicación, se crea un nuevo </w:t>
      </w:r>
      <w:r w:rsidRPr="00BF6BFF">
        <w:rPr>
          <w:rStyle w:val="Term"/>
          <w:lang w:val="es-ES"/>
        </w:rPr>
        <w:t>dominio de aplicación</w:t>
      </w:r>
      <w:r w:rsidRPr="00BF6BFF">
        <w:rPr>
          <w:lang w:val="es-ES"/>
        </w:rPr>
        <w:t>. Pueden existir varias creaciones de instancias diferentes de una aplicación simultáneamente en el mismo equipo, cada una con su propio dominio de aplicación.</w:t>
      </w:r>
    </w:p>
    <w:p w14:paraId="3F2E40BB" w14:textId="77777777" w:rsidR="0028536B" w:rsidRPr="00BF6BFF" w:rsidRDefault="0028536B">
      <w:pPr>
        <w:rPr>
          <w:lang w:val="es-ES"/>
        </w:rPr>
      </w:pPr>
      <w:r w:rsidRPr="00BF6BFF">
        <w:rPr>
          <w:lang w:val="es-ES"/>
        </w:rPr>
        <w:t>Un dominio de aplicación habilita el aislamiento de aplicaciones, al actuar como contenedor del estado de una aplicación. Un dominio de aplicación se comporta como contenedor y límite de los tipos definidos en la aplicación y en las bibliotecas de clases que utiliza. Los tipos cargados en un dominio de aplicación son distintos de los mismos tipos cargados en otro, y las instancias de los objetos no se comparten directamente entre dominios de aplicación. Por ejemplo, cada dominio de aplicación mantiene su propia copia de variables estáticas para estos tipos, y un constructor estático de un tipo se ejecuta como máximo una vez por dominio de aplicación. Las implementaciones tienen libertad para proporcionar mecanismos o directivas específicas de la implementación para la creación y destrucción de los dominios de aplicación.</w:t>
      </w:r>
    </w:p>
    <w:p w14:paraId="3F2E40BC" w14:textId="77777777" w:rsidR="0028536B" w:rsidRPr="00BF6BFF" w:rsidRDefault="0028536B">
      <w:pPr>
        <w:rPr>
          <w:lang w:val="es-ES"/>
        </w:rPr>
      </w:pPr>
      <w:r w:rsidRPr="00BF6BFF">
        <w:rPr>
          <w:lang w:val="es-ES"/>
        </w:rPr>
        <w:t xml:space="preserve">Un </w:t>
      </w:r>
      <w:r w:rsidRPr="00BF6BFF">
        <w:rPr>
          <w:rStyle w:val="Term"/>
          <w:lang w:val="es-ES"/>
        </w:rPr>
        <w:t>inicio de aplicación</w:t>
      </w:r>
      <w:r w:rsidRPr="00BF6BFF">
        <w:rPr>
          <w:lang w:val="es-ES"/>
        </w:rPr>
        <w:t xml:space="preserve"> se produce cuando el entorno de ejecución llama a un método designado, que se conoce como punto de entrada de la aplicación. Este método de punto de entrada siempre se denomina </w:t>
      </w:r>
      <w:r w:rsidRPr="00BF6BFF">
        <w:rPr>
          <w:rStyle w:val="Codefragment"/>
          <w:lang w:val="es-ES"/>
        </w:rPr>
        <w:t>Main</w:t>
      </w:r>
      <w:r w:rsidRPr="00BF6BFF">
        <w:rPr>
          <w:lang w:val="es-ES"/>
        </w:rPr>
        <w:t xml:space="preserve"> y puede tener una de las signaturas siguientes:</w:t>
      </w:r>
    </w:p>
    <w:p w14:paraId="3F2E40BD" w14:textId="77777777" w:rsidR="0028536B" w:rsidRDefault="0028536B">
      <w:pPr>
        <w:pStyle w:val="Code"/>
      </w:pPr>
      <w:r>
        <w:t xml:space="preserve">static void </w:t>
      </w:r>
      <w:smartTag w:uri="urn:schemas-microsoft-com:office:smarttags" w:element="place">
        <w:r>
          <w:t>Main</w:t>
        </w:r>
      </w:smartTag>
      <w:r>
        <w:t>() {...}</w:t>
      </w:r>
    </w:p>
    <w:p w14:paraId="3F2E40BE" w14:textId="77777777" w:rsidR="0028536B" w:rsidRDefault="0028536B">
      <w:pPr>
        <w:pStyle w:val="Code"/>
      </w:pPr>
      <w:r>
        <w:t xml:space="preserve">static void </w:t>
      </w:r>
      <w:smartTag w:uri="urn:schemas-microsoft-com:office:smarttags" w:element="place">
        <w:r>
          <w:t>Main</w:t>
        </w:r>
      </w:smartTag>
      <w:r>
        <w:t>(string[] args) {...}</w:t>
      </w:r>
    </w:p>
    <w:p w14:paraId="3F2E40BF" w14:textId="77777777" w:rsidR="0028536B" w:rsidRDefault="0028536B">
      <w:pPr>
        <w:pStyle w:val="Code"/>
      </w:pPr>
      <w:r>
        <w:t xml:space="preserve">static int </w:t>
      </w:r>
      <w:smartTag w:uri="urn:schemas-microsoft-com:office:smarttags" w:element="place">
        <w:r>
          <w:t>Main</w:t>
        </w:r>
      </w:smartTag>
      <w:r>
        <w:t>() {...}</w:t>
      </w:r>
    </w:p>
    <w:p w14:paraId="3F2E40C0" w14:textId="77777777" w:rsidR="0028536B" w:rsidRDefault="0028536B">
      <w:pPr>
        <w:pStyle w:val="Code"/>
      </w:pPr>
      <w:r>
        <w:t xml:space="preserve">static int </w:t>
      </w:r>
      <w:smartTag w:uri="urn:schemas-microsoft-com:office:smarttags" w:element="place">
        <w:r>
          <w:t>Main</w:t>
        </w:r>
      </w:smartTag>
      <w:r>
        <w:t>(string[] args) {...}</w:t>
      </w:r>
    </w:p>
    <w:p w14:paraId="3F2E40C1" w14:textId="77777777" w:rsidR="0028536B" w:rsidRPr="00BF6BFF" w:rsidRDefault="0028536B">
      <w:pPr>
        <w:rPr>
          <w:lang w:val="es-ES"/>
        </w:rPr>
      </w:pPr>
      <w:r w:rsidRPr="00BF6BFF">
        <w:rPr>
          <w:lang w:val="es-ES"/>
        </w:rPr>
        <w:t xml:space="preserve">Como se muestra, el punto de entrada de manera opcional puede devolver un valor </w:t>
      </w:r>
      <w:r w:rsidRPr="00BF6BFF">
        <w:rPr>
          <w:rStyle w:val="Codefragment"/>
          <w:lang w:val="es-ES"/>
        </w:rPr>
        <w:t>int</w:t>
      </w:r>
      <w:r w:rsidRPr="00BF6BFF">
        <w:rPr>
          <w:lang w:val="es-ES"/>
        </w:rPr>
        <w:t>. El valor devuelto se utiliza en la finalización de la aplicación (§</w:t>
      </w:r>
      <w:r w:rsidR="00852C57">
        <w:fldChar w:fldCharType="begin"/>
      </w:r>
      <w:r w:rsidRPr="00BF6BFF">
        <w:rPr>
          <w:lang w:val="es-ES"/>
        </w:rPr>
        <w:instrText xml:space="preserve"> REF _Ref513725207 \r \h </w:instrText>
      </w:r>
      <w:r w:rsidR="00852C57">
        <w:fldChar w:fldCharType="separate"/>
      </w:r>
      <w:r w:rsidR="00437C65" w:rsidRPr="00BF6BFF">
        <w:rPr>
          <w:lang w:val="es-ES"/>
        </w:rPr>
        <w:t>3.2</w:t>
      </w:r>
      <w:r w:rsidR="00852C57">
        <w:fldChar w:fldCharType="end"/>
      </w:r>
      <w:r w:rsidRPr="00BF6BFF">
        <w:rPr>
          <w:lang w:val="es-ES"/>
        </w:rPr>
        <w:t>).</w:t>
      </w:r>
    </w:p>
    <w:p w14:paraId="3F2E40C2" w14:textId="77777777" w:rsidR="0028536B" w:rsidRPr="00BF6BFF" w:rsidRDefault="0028536B">
      <w:pPr>
        <w:rPr>
          <w:lang w:val="es-ES"/>
        </w:rPr>
      </w:pPr>
      <w:r w:rsidRPr="00BF6BFF">
        <w:rPr>
          <w:lang w:val="es-ES"/>
        </w:rPr>
        <w:t xml:space="preserve">El punto de entrada puede tener, opcionalmente, un parámetro formal. El parámetro puede tener cualquier nombre, pero el tipo del parámetro debe ser </w:t>
      </w:r>
      <w:r w:rsidRPr="00BF6BFF">
        <w:rPr>
          <w:rStyle w:val="Codefragment"/>
          <w:lang w:val="es-ES"/>
        </w:rPr>
        <w:t>string[]</w:t>
      </w:r>
      <w:r w:rsidRPr="00BF6BFF">
        <w:rPr>
          <w:lang w:val="es-ES"/>
        </w:rPr>
        <w:t xml:space="preserve">. Si el parámetro formal está presente, el entorno de ejecución crea y pasa un argumento </w:t>
      </w:r>
      <w:r w:rsidRPr="00BF6BFF">
        <w:rPr>
          <w:rStyle w:val="Codefragment"/>
          <w:lang w:val="es-ES"/>
        </w:rPr>
        <w:t>string[]</w:t>
      </w:r>
      <w:r w:rsidRPr="00BF6BFF">
        <w:rPr>
          <w:lang w:val="es-ES"/>
        </w:rPr>
        <w:t xml:space="preserve"> que contiene los argumentos de línea de comandos especificados al iniciar la aplicación. El argumento </w:t>
      </w:r>
      <w:r w:rsidRPr="00BF6BFF">
        <w:rPr>
          <w:rStyle w:val="Codefragment"/>
          <w:lang w:val="es-ES"/>
        </w:rPr>
        <w:t>string[]</w:t>
      </w:r>
      <w:r w:rsidRPr="00BF6BFF">
        <w:rPr>
          <w:lang w:val="es-ES"/>
        </w:rPr>
        <w:t xml:space="preserve"> nunca es null, pero puede tener longitud cero si no se encuentra especificado ningún argumento de línea de comandos.</w:t>
      </w:r>
    </w:p>
    <w:p w14:paraId="3F2E40C3" w14:textId="77777777" w:rsidR="0028536B" w:rsidRPr="00BF6BFF" w:rsidRDefault="0028536B">
      <w:pPr>
        <w:rPr>
          <w:lang w:val="es-ES"/>
        </w:rPr>
      </w:pPr>
      <w:r w:rsidRPr="00BF6BFF">
        <w:rPr>
          <w:lang w:val="es-ES"/>
        </w:rPr>
        <w:t xml:space="preserve">Dado que C# acepta la sobrecarga de métodos, una clase o un struct puede contener varias definiciones del mismo método, a condición de que todas tengan una firma diferente. No obstante, ninguna clase o struct de un mismo programa podrá contener más de un método denominado </w:t>
      </w:r>
      <w:r w:rsidRPr="00BF6BFF">
        <w:rPr>
          <w:rStyle w:val="Codefragment"/>
          <w:lang w:val="es-ES"/>
        </w:rPr>
        <w:t>Main</w:t>
      </w:r>
      <w:r w:rsidRPr="00BF6BFF">
        <w:rPr>
          <w:lang w:val="es-ES"/>
        </w:rPr>
        <w:t xml:space="preserve"> cuya definición lo califique para ser utilizado como punto de entrada de aplicación. Sin embargo, sí se permiten otras versiones sobrecargadas de </w:t>
      </w:r>
      <w:r w:rsidRPr="00BF6BFF">
        <w:rPr>
          <w:rStyle w:val="Codefragment"/>
          <w:lang w:val="es-ES"/>
        </w:rPr>
        <w:t>Main</w:t>
      </w:r>
      <w:r w:rsidRPr="00BF6BFF">
        <w:rPr>
          <w:lang w:val="es-ES"/>
        </w:rPr>
        <w:t xml:space="preserve">, a condición de que tengan más de un parámetro o de que su único parámetro no sea de tipo </w:t>
      </w:r>
      <w:r w:rsidRPr="00BF6BFF">
        <w:rPr>
          <w:rStyle w:val="Codefragment"/>
          <w:lang w:val="es-ES"/>
        </w:rPr>
        <w:t>string[]</w:t>
      </w:r>
      <w:r w:rsidRPr="00BF6BFF">
        <w:rPr>
          <w:lang w:val="es-ES"/>
        </w:rPr>
        <w:t>.</w:t>
      </w:r>
    </w:p>
    <w:p w14:paraId="3F2E40C4" w14:textId="77777777" w:rsidR="0028536B" w:rsidRPr="00BF6BFF" w:rsidRDefault="0028536B">
      <w:pPr>
        <w:rPr>
          <w:lang w:val="es-ES"/>
        </w:rPr>
      </w:pPr>
      <w:r w:rsidRPr="00BF6BFF">
        <w:rPr>
          <w:lang w:val="es-ES"/>
        </w:rPr>
        <w:t xml:space="preserve">Una aplicación puede estar compuesta por varias clases o structs. Es posible para más de una de esas clases o structs contener un método denominado </w:t>
      </w:r>
      <w:r w:rsidRPr="00BF6BFF">
        <w:rPr>
          <w:rStyle w:val="Codefragment"/>
          <w:lang w:val="es-ES"/>
        </w:rPr>
        <w:t>Main</w:t>
      </w:r>
      <w:r w:rsidRPr="00BF6BFF">
        <w:rPr>
          <w:lang w:val="es-ES"/>
        </w:rPr>
        <w:t xml:space="preserve"> cuya definición lo califica para ser utilizado como punto de entrada de la aplicación. En tales casos, debe utilizarse un mecanismo externo (por ejemplo, una opción de compilador de línea de comandos) para seleccionar uno de estos métodos </w:t>
      </w:r>
      <w:r w:rsidRPr="00BF6BFF">
        <w:rPr>
          <w:rStyle w:val="Codefragment"/>
          <w:lang w:val="es-ES"/>
        </w:rPr>
        <w:t>Main</w:t>
      </w:r>
      <w:r w:rsidRPr="00BF6BFF">
        <w:rPr>
          <w:lang w:val="es-ES"/>
        </w:rPr>
        <w:t xml:space="preserve"> como punto de entrada.</w:t>
      </w:r>
    </w:p>
    <w:p w14:paraId="3F2E40C5" w14:textId="77777777" w:rsidR="0028536B" w:rsidRPr="00BF6BFF" w:rsidRDefault="0028536B">
      <w:pPr>
        <w:rPr>
          <w:lang w:val="es-ES"/>
        </w:rPr>
      </w:pPr>
      <w:r w:rsidRPr="00BF6BFF">
        <w:rPr>
          <w:lang w:val="es-ES"/>
        </w:rPr>
        <w:t>En C#, todos los métodos deben estar definidos como miembros de una clase o un struct. Normalmente, la accesibilidad declarada (§</w:t>
      </w:r>
      <w:r w:rsidR="00852C57">
        <w:fldChar w:fldCharType="begin"/>
      </w:r>
      <w:r w:rsidRPr="00BF6BFF">
        <w:rPr>
          <w:lang w:val="es-ES"/>
        </w:rPr>
        <w:instrText xml:space="preserve"> REF _Ref465248875 \r \h </w:instrText>
      </w:r>
      <w:r w:rsidR="00852C57">
        <w:fldChar w:fldCharType="separate"/>
      </w:r>
      <w:r w:rsidR="00437C65" w:rsidRPr="00BF6BFF">
        <w:rPr>
          <w:lang w:val="es-ES"/>
        </w:rPr>
        <w:t>3.5.1</w:t>
      </w:r>
      <w:r w:rsidR="00852C57">
        <w:fldChar w:fldCharType="end"/>
      </w:r>
      <w:r w:rsidRPr="00BF6BFF">
        <w:rPr>
          <w:lang w:val="es-ES"/>
        </w:rPr>
        <w:t>) de un método está determinada por los modificadores de acceso (§</w:t>
      </w:r>
      <w:r w:rsidR="00852C57">
        <w:fldChar w:fldCharType="begin"/>
      </w:r>
      <w:r w:rsidR="009065E9" w:rsidRPr="00BF6BFF">
        <w:rPr>
          <w:lang w:val="es-ES"/>
        </w:rPr>
        <w:instrText xml:space="preserve"> REF _Ref457390769 \r \h </w:instrText>
      </w:r>
      <w:r w:rsidR="00852C57">
        <w:fldChar w:fldCharType="separate"/>
      </w:r>
      <w:r w:rsidR="00437C65" w:rsidRPr="00BF6BFF">
        <w:rPr>
          <w:lang w:val="es-ES"/>
        </w:rPr>
        <w:t>10.3.5</w:t>
      </w:r>
      <w:r w:rsidR="00852C57">
        <w:fldChar w:fldCharType="end"/>
      </w:r>
      <w:r w:rsidRPr="00BF6BFF">
        <w:rPr>
          <w:lang w:val="es-ES"/>
        </w:rPr>
        <w:t xml:space="preserve">) especificados en su declaración y, de forma similar, la accesibilidad declarada de un tipo está determinada por los modificadores de acceso especificados en su declaración. Para que un método dado de un tipo concreto sea invocable, tanto el tipo como el miembro deben ser accesibles. No obstante, el punto de entrada de la aplicación </w:t>
      </w:r>
      <w:r w:rsidRPr="00BF6BFF">
        <w:rPr>
          <w:lang w:val="es-ES"/>
        </w:rPr>
        <w:lastRenderedPageBreak/>
        <w:t>es un caso especial. En concreto, el entorno de ejecución puede tener acceso al punto de entrada de la aplicación con independencia de su accesibilidad declarada y de la accesibilidad declarada de sus declaraciones de tipo envolvente.</w:t>
      </w:r>
    </w:p>
    <w:p w14:paraId="3F2E40C6" w14:textId="77777777" w:rsidR="00AB7C35" w:rsidRPr="00BF6BFF" w:rsidRDefault="00AB7C35" w:rsidP="00AB7C35">
      <w:pPr>
        <w:rPr>
          <w:lang w:val="es-ES"/>
        </w:rPr>
      </w:pPr>
      <w:r w:rsidRPr="00BF6BFF">
        <w:rPr>
          <w:lang w:val="es-ES"/>
        </w:rPr>
        <w:t>Es posible que el método de punto de entrada de la aplicación no se encuentre dentro de una declaración de clase genérica.</w:t>
      </w:r>
    </w:p>
    <w:p w14:paraId="3F2E40C7" w14:textId="77777777" w:rsidR="0028536B" w:rsidRPr="00BF6BFF" w:rsidRDefault="0028536B">
      <w:pPr>
        <w:rPr>
          <w:lang w:val="es-ES"/>
        </w:rPr>
      </w:pPr>
      <w:r w:rsidRPr="00BF6BFF">
        <w:rPr>
          <w:lang w:val="es-ES"/>
        </w:rPr>
        <w:t>A todos los demás respectos, los métodos de punto de entrada se comportan como los de punto de no entrada.</w:t>
      </w:r>
    </w:p>
    <w:p w14:paraId="3F2E40C8" w14:textId="77777777" w:rsidR="0028536B" w:rsidRDefault="0028536B">
      <w:pPr>
        <w:pStyle w:val="Heading2"/>
      </w:pPr>
      <w:bookmarkStart w:id="169" w:name="_Ref513725207"/>
      <w:bookmarkStart w:id="170" w:name="_Toc365606732"/>
      <w:r>
        <w:t>Finalización de la aplicación</w:t>
      </w:r>
      <w:bookmarkEnd w:id="169"/>
      <w:bookmarkEnd w:id="170"/>
    </w:p>
    <w:p w14:paraId="3F2E40C9" w14:textId="77777777" w:rsidR="0028536B" w:rsidRPr="00BF6BFF" w:rsidRDefault="0028536B">
      <w:pPr>
        <w:rPr>
          <w:lang w:val="es-ES"/>
        </w:rPr>
      </w:pPr>
      <w:r w:rsidRPr="00BF6BFF">
        <w:rPr>
          <w:lang w:val="es-ES"/>
        </w:rPr>
        <w:t xml:space="preserve">La </w:t>
      </w:r>
      <w:r w:rsidRPr="00BF6BFF">
        <w:rPr>
          <w:rStyle w:val="Term"/>
          <w:lang w:val="es-ES"/>
        </w:rPr>
        <w:t>finalización de la aplicación</w:t>
      </w:r>
      <w:r w:rsidRPr="00BF6BFF">
        <w:rPr>
          <w:lang w:val="es-ES"/>
        </w:rPr>
        <w:t xml:space="preserve"> devuelve el control al entorno de ejecución.</w:t>
      </w:r>
    </w:p>
    <w:p w14:paraId="3F2E40CA" w14:textId="77777777" w:rsidR="0028536B" w:rsidRPr="00BF6BFF" w:rsidRDefault="0028536B">
      <w:pPr>
        <w:rPr>
          <w:lang w:val="es-ES"/>
        </w:rPr>
      </w:pPr>
      <w:r w:rsidRPr="00BF6BFF">
        <w:rPr>
          <w:lang w:val="es-ES"/>
        </w:rPr>
        <w:t xml:space="preserve">Si el tipo del valor devuelto por el método de </w:t>
      </w:r>
      <w:r w:rsidRPr="00BF6BFF">
        <w:rPr>
          <w:rStyle w:val="Term"/>
          <w:lang w:val="es-ES"/>
        </w:rPr>
        <w:t>punto de entrada</w:t>
      </w:r>
      <w:r w:rsidRPr="00BF6BFF">
        <w:rPr>
          <w:lang w:val="es-ES"/>
        </w:rPr>
        <w:t xml:space="preserve"> de la aplicación es </w:t>
      </w:r>
      <w:r w:rsidRPr="00BF6BFF">
        <w:rPr>
          <w:rStyle w:val="Codefragment"/>
          <w:lang w:val="es-ES"/>
        </w:rPr>
        <w:t>int</w:t>
      </w:r>
      <w:r w:rsidRPr="00BF6BFF">
        <w:rPr>
          <w:lang w:val="es-ES"/>
        </w:rPr>
        <w:t xml:space="preserve">, el valor devuelto cumple la función de </w:t>
      </w:r>
      <w:r w:rsidRPr="00BF6BFF">
        <w:rPr>
          <w:rStyle w:val="Term"/>
          <w:lang w:val="es-ES"/>
        </w:rPr>
        <w:t>código de estado de finalización</w:t>
      </w:r>
      <w:r w:rsidRPr="00BF6BFF">
        <w:rPr>
          <w:lang w:val="es-ES"/>
        </w:rPr>
        <w:t xml:space="preserve"> de la misma. El propósito de este código es permitir la comunicación del éxito o el error al entorno de ejecución.</w:t>
      </w:r>
    </w:p>
    <w:p w14:paraId="3F2E40CB" w14:textId="77777777" w:rsidR="0028536B" w:rsidRPr="00BF6BFF" w:rsidRDefault="0028536B">
      <w:pPr>
        <w:rPr>
          <w:lang w:val="es-ES"/>
        </w:rPr>
      </w:pPr>
      <w:r w:rsidRPr="00BF6BFF">
        <w:rPr>
          <w:lang w:val="es-ES"/>
        </w:rPr>
        <w:t xml:space="preserve">Si el tipo del valor devuelto del método de punto de entrada es </w:t>
      </w:r>
      <w:r w:rsidRPr="00BF6BFF">
        <w:rPr>
          <w:rStyle w:val="Codefragment"/>
          <w:lang w:val="es-ES"/>
        </w:rPr>
        <w:t>void</w:t>
      </w:r>
      <w:r w:rsidRPr="00BF6BFF">
        <w:rPr>
          <w:lang w:val="es-ES"/>
        </w:rPr>
        <w:t>, cuando se alcanza la llave de cierre (</w:t>
      </w:r>
      <w:r w:rsidRPr="00BF6BFF">
        <w:rPr>
          <w:rStyle w:val="Codefragment"/>
          <w:lang w:val="es-ES"/>
        </w:rPr>
        <w:t>}</w:t>
      </w:r>
      <w:r w:rsidRPr="00BF6BFF">
        <w:rPr>
          <w:lang w:val="es-ES"/>
        </w:rPr>
        <w:t xml:space="preserve">), que finaliza el método, o cuando se ejecuta una instrucción </w:t>
      </w:r>
      <w:r w:rsidRPr="00BF6BFF">
        <w:rPr>
          <w:rStyle w:val="Codefragment"/>
          <w:lang w:val="es-ES"/>
        </w:rPr>
        <w:t>return</w:t>
      </w:r>
      <w:r w:rsidRPr="00BF6BFF">
        <w:rPr>
          <w:lang w:val="es-ES"/>
        </w:rPr>
        <w:t xml:space="preserve"> que no contiene una expresión, se produce un código de estado de finalización igual a </w:t>
      </w:r>
      <w:r w:rsidRPr="00BF6BFF">
        <w:rPr>
          <w:rStyle w:val="Codefragment"/>
          <w:lang w:val="es-ES"/>
        </w:rPr>
        <w:t>0</w:t>
      </w:r>
      <w:r w:rsidRPr="00BF6BFF">
        <w:rPr>
          <w:lang w:val="es-ES"/>
        </w:rPr>
        <w:t>.</w:t>
      </w:r>
    </w:p>
    <w:p w14:paraId="3F2E40CC" w14:textId="77777777" w:rsidR="0028536B" w:rsidRPr="00BF6BFF" w:rsidRDefault="0028536B">
      <w:pPr>
        <w:rPr>
          <w:lang w:val="es-ES"/>
        </w:rPr>
      </w:pPr>
      <w:r w:rsidRPr="00BF6BFF">
        <w:rPr>
          <w:lang w:val="es-ES"/>
        </w:rPr>
        <w:t xml:space="preserve">Antes de la finalización de una aplicación, se llama a destructores para todos los objetos que aún no hayan sido sometidos a la recolección de elementos no utilizados (salvo que se haya suprimido este tipo de limpieza mediante, por ejemplo, una llamada al método de biblioteca </w:t>
      </w:r>
      <w:r w:rsidRPr="00BF6BFF">
        <w:rPr>
          <w:rStyle w:val="Codefragment"/>
          <w:lang w:val="es-ES"/>
        </w:rPr>
        <w:t>GC.SuppressFinalize</w:t>
      </w:r>
      <w:r w:rsidRPr="00BF6BFF">
        <w:rPr>
          <w:lang w:val="es-ES"/>
        </w:rPr>
        <w:t>).</w:t>
      </w:r>
    </w:p>
    <w:p w14:paraId="3F2E40CD" w14:textId="77777777" w:rsidR="0028536B" w:rsidRDefault="0028536B">
      <w:pPr>
        <w:pStyle w:val="Heading2"/>
      </w:pPr>
      <w:bookmarkStart w:id="171" w:name="_Ref461622138"/>
      <w:bookmarkStart w:id="172" w:name="_Toc365606733"/>
      <w:r>
        <w:t>Declaraciones</w:t>
      </w:r>
      <w:bookmarkEnd w:id="171"/>
      <w:bookmarkEnd w:id="172"/>
    </w:p>
    <w:p w14:paraId="3F2E40CE" w14:textId="77777777" w:rsidR="0028536B" w:rsidRPr="00BF6BFF" w:rsidRDefault="0028536B">
      <w:pPr>
        <w:rPr>
          <w:lang w:val="es-ES"/>
        </w:rPr>
      </w:pPr>
      <w:r w:rsidRPr="00BF6BFF">
        <w:rPr>
          <w:lang w:val="es-ES"/>
        </w:rPr>
        <w:t>Las declaraciones de un programa de C# definen los elementos constituyentes del programa. Los programas de C# se organizan mediante el uso de espacios de nombres (§</w:t>
      </w:r>
      <w:r w:rsidR="00852C57">
        <w:fldChar w:fldCharType="begin"/>
      </w:r>
      <w:r w:rsidRPr="00BF6BFF">
        <w:rPr>
          <w:lang w:val="es-ES"/>
        </w:rPr>
        <w:instrText xml:space="preserve"> REF _Ref463364503 \w \h </w:instrText>
      </w:r>
      <w:r w:rsidR="00852C57">
        <w:fldChar w:fldCharType="separate"/>
      </w:r>
      <w:r w:rsidR="00437C65" w:rsidRPr="00BF6BFF">
        <w:rPr>
          <w:lang w:val="es-ES"/>
        </w:rPr>
        <w:t>9</w:t>
      </w:r>
      <w:r w:rsidR="00852C57">
        <w:fldChar w:fldCharType="end"/>
      </w:r>
      <w:r w:rsidRPr="00BF6BFF">
        <w:rPr>
          <w:lang w:val="es-ES"/>
        </w:rPr>
        <w:t>), que pueden contener declaraciones de tipo y declaraciones de espacio de nombres anidadas. Las declaraciones de tipo (§</w:t>
      </w:r>
      <w:r w:rsidR="00852C57">
        <w:fldChar w:fldCharType="begin"/>
      </w:r>
      <w:r w:rsidR="009065E9" w:rsidRPr="00BF6BFF">
        <w:rPr>
          <w:lang w:val="es-ES"/>
        </w:rPr>
        <w:instrText xml:space="preserve"> REF _Ref451305549 \r \h </w:instrText>
      </w:r>
      <w:r w:rsidR="00852C57">
        <w:fldChar w:fldCharType="separate"/>
      </w:r>
      <w:r w:rsidR="00437C65" w:rsidRPr="00BF6BFF">
        <w:rPr>
          <w:lang w:val="es-ES"/>
        </w:rPr>
        <w:t>9.6</w:t>
      </w:r>
      <w:r w:rsidR="00852C57">
        <w:fldChar w:fldCharType="end"/>
      </w:r>
      <w:r w:rsidRPr="00BF6BFF">
        <w:rPr>
          <w:lang w:val="es-ES"/>
        </w:rPr>
        <w:t>) se utilizan para definir clases (§</w:t>
      </w:r>
      <w:r w:rsidR="00852C57">
        <w:fldChar w:fldCharType="begin"/>
      </w:r>
      <w:r w:rsidRPr="00BF6BFF">
        <w:rPr>
          <w:lang w:val="es-ES"/>
        </w:rPr>
        <w:instrText xml:space="preserve"> REF _Ref463364564 \w \h </w:instrText>
      </w:r>
      <w:r w:rsidR="00852C57">
        <w:fldChar w:fldCharType="separate"/>
      </w:r>
      <w:r w:rsidR="00437C65" w:rsidRPr="00BF6BFF">
        <w:rPr>
          <w:lang w:val="es-ES"/>
        </w:rPr>
        <w:t>10</w:t>
      </w:r>
      <w:r w:rsidR="00852C57">
        <w:fldChar w:fldCharType="end"/>
      </w:r>
      <w:r w:rsidRPr="00BF6BFF">
        <w:rPr>
          <w:lang w:val="es-ES"/>
        </w:rPr>
        <w:t>), structs (§</w:t>
      </w:r>
      <w:r w:rsidR="00852C57">
        <w:fldChar w:fldCharType="begin"/>
      </w:r>
      <w:r w:rsidRPr="00BF6BFF">
        <w:rPr>
          <w:lang w:val="es-ES"/>
        </w:rPr>
        <w:instrText xml:space="preserve"> REF _Ref463364572 \w \h </w:instrText>
      </w:r>
      <w:r w:rsidR="00852C57">
        <w:fldChar w:fldCharType="separate"/>
      </w:r>
      <w:r w:rsidR="00437C65" w:rsidRPr="00BF6BFF">
        <w:rPr>
          <w:lang w:val="es-ES"/>
        </w:rPr>
        <w:t>10.14</w:t>
      </w:r>
      <w:r w:rsidR="00852C57">
        <w:fldChar w:fldCharType="end"/>
      </w:r>
      <w:r w:rsidRPr="00BF6BFF">
        <w:rPr>
          <w:lang w:val="es-ES"/>
        </w:rPr>
        <w:t>), interfaces (§</w:t>
      </w:r>
      <w:r w:rsidR="00852C57">
        <w:fldChar w:fldCharType="begin"/>
      </w:r>
      <w:r w:rsidRPr="00BF6BFF">
        <w:rPr>
          <w:lang w:val="es-ES"/>
        </w:rPr>
        <w:instrText xml:space="preserve"> REF _Ref463364581 \w \h </w:instrText>
      </w:r>
      <w:r w:rsidR="00852C57">
        <w:fldChar w:fldCharType="separate"/>
      </w:r>
      <w:r w:rsidR="00437C65" w:rsidRPr="00BF6BFF">
        <w:rPr>
          <w:lang w:val="es-ES"/>
        </w:rPr>
        <w:t>13</w:t>
      </w:r>
      <w:r w:rsidR="00852C57">
        <w:fldChar w:fldCharType="end"/>
      </w:r>
      <w:r w:rsidRPr="00BF6BFF">
        <w:rPr>
          <w:lang w:val="es-ES"/>
        </w:rPr>
        <w:t>), enumeraciones (§</w:t>
      </w:r>
      <w:r w:rsidR="00852C57">
        <w:fldChar w:fldCharType="begin"/>
      </w:r>
      <w:r w:rsidRPr="00BF6BFF">
        <w:rPr>
          <w:lang w:val="es-ES"/>
        </w:rPr>
        <w:instrText xml:space="preserve"> REF _Ref463364591 \w \h </w:instrText>
      </w:r>
      <w:r w:rsidR="00852C57">
        <w:fldChar w:fldCharType="separate"/>
      </w:r>
      <w:r w:rsidR="00437C65" w:rsidRPr="00BF6BFF">
        <w:rPr>
          <w:lang w:val="es-ES"/>
        </w:rPr>
        <w:t>14</w:t>
      </w:r>
      <w:r w:rsidR="00852C57">
        <w:fldChar w:fldCharType="end"/>
      </w:r>
      <w:r w:rsidRPr="00BF6BFF">
        <w:rPr>
          <w:lang w:val="es-ES"/>
        </w:rPr>
        <w:t>) y delegados (§</w:t>
      </w:r>
      <w:r w:rsidR="00852C57">
        <w:fldChar w:fldCharType="begin"/>
      </w:r>
      <w:r w:rsidRPr="00BF6BFF">
        <w:rPr>
          <w:lang w:val="es-ES"/>
        </w:rPr>
        <w:instrText xml:space="preserve"> REF _Ref463364598 \w \h </w:instrText>
      </w:r>
      <w:r w:rsidR="00852C57">
        <w:fldChar w:fldCharType="separate"/>
      </w:r>
      <w:r w:rsidR="00437C65" w:rsidRPr="00BF6BFF">
        <w:rPr>
          <w:lang w:val="es-ES"/>
        </w:rPr>
        <w:t>15</w:t>
      </w:r>
      <w:r w:rsidR="00852C57">
        <w:fldChar w:fldCharType="end"/>
      </w:r>
      <w:r w:rsidRPr="00BF6BFF">
        <w:rPr>
          <w:lang w:val="es-ES"/>
        </w:rPr>
        <w:t>). Las categorías de los miembros permitidos en una declaración de tipo dependen de la forma de la declaración. Por ejemplo, las declaraciones de clase pueden contener declaraciones para las constantes (§</w:t>
      </w:r>
      <w:r w:rsidR="00852C57">
        <w:fldChar w:fldCharType="begin"/>
      </w:r>
      <w:r w:rsidR="009065E9" w:rsidRPr="00BF6BFF">
        <w:rPr>
          <w:lang w:val="es-ES"/>
        </w:rPr>
        <w:instrText xml:space="preserve"> REF _Ref519497217 \r \h </w:instrText>
      </w:r>
      <w:r w:rsidR="00852C57">
        <w:fldChar w:fldCharType="separate"/>
      </w:r>
      <w:r w:rsidR="00437C65" w:rsidRPr="00BF6BFF">
        <w:rPr>
          <w:lang w:val="es-ES"/>
        </w:rPr>
        <w:t>10.4</w:t>
      </w:r>
      <w:r w:rsidR="00852C57">
        <w:fldChar w:fldCharType="end"/>
      </w:r>
      <w:r w:rsidRPr="00BF6BFF">
        <w:rPr>
          <w:lang w:val="es-ES"/>
        </w:rPr>
        <w:t>), campos (§</w:t>
      </w:r>
      <w:r w:rsidR="00852C57">
        <w:fldChar w:fldCharType="begin"/>
      </w:r>
      <w:r w:rsidR="009065E9" w:rsidRPr="00BF6BFF">
        <w:rPr>
          <w:lang w:val="es-ES"/>
        </w:rPr>
        <w:instrText xml:space="preserve"> REF _Ref174219481 \r \h </w:instrText>
      </w:r>
      <w:r w:rsidR="00852C57">
        <w:fldChar w:fldCharType="separate"/>
      </w:r>
      <w:r w:rsidR="00437C65" w:rsidRPr="00BF6BFF">
        <w:rPr>
          <w:lang w:val="es-ES"/>
        </w:rPr>
        <w:t>10.5</w:t>
      </w:r>
      <w:r w:rsidR="00852C57">
        <w:fldChar w:fldCharType="end"/>
      </w:r>
      <w:r w:rsidRPr="00BF6BFF">
        <w:rPr>
          <w:lang w:val="es-ES"/>
        </w:rPr>
        <w:t>), métodos (§</w:t>
      </w:r>
      <w:r w:rsidR="00852C57">
        <w:fldChar w:fldCharType="begin"/>
      </w:r>
      <w:r w:rsidR="009065E9" w:rsidRPr="00BF6BFF">
        <w:rPr>
          <w:lang w:val="es-ES"/>
        </w:rPr>
        <w:instrText xml:space="preserve"> REF _Ref456697668 \r \h </w:instrText>
      </w:r>
      <w:r w:rsidR="00852C57">
        <w:fldChar w:fldCharType="separate"/>
      </w:r>
      <w:r w:rsidR="00437C65" w:rsidRPr="00BF6BFF">
        <w:rPr>
          <w:lang w:val="es-ES"/>
        </w:rPr>
        <w:t>10.6</w:t>
      </w:r>
      <w:r w:rsidR="00852C57">
        <w:fldChar w:fldCharType="end"/>
      </w:r>
      <w:r w:rsidRPr="00BF6BFF">
        <w:rPr>
          <w:lang w:val="es-ES"/>
        </w:rPr>
        <w:t>), propiedades (§</w:t>
      </w:r>
      <w:r w:rsidR="00852C57">
        <w:fldChar w:fldCharType="begin"/>
      </w:r>
      <w:r w:rsidR="009065E9" w:rsidRPr="00BF6BFF">
        <w:rPr>
          <w:lang w:val="es-ES"/>
        </w:rPr>
        <w:instrText xml:space="preserve"> REF _Ref174219512 \r \h </w:instrText>
      </w:r>
      <w:r w:rsidR="00852C57">
        <w:fldChar w:fldCharType="separate"/>
      </w:r>
      <w:r w:rsidR="00437C65" w:rsidRPr="00BF6BFF">
        <w:rPr>
          <w:lang w:val="es-ES"/>
        </w:rPr>
        <w:t>10.7</w:t>
      </w:r>
      <w:r w:rsidR="00852C57">
        <w:fldChar w:fldCharType="end"/>
      </w:r>
      <w:r w:rsidRPr="00BF6BFF">
        <w:rPr>
          <w:lang w:val="es-ES"/>
        </w:rPr>
        <w:t>), eventos (§</w:t>
      </w:r>
      <w:r w:rsidR="00852C57">
        <w:fldChar w:fldCharType="begin"/>
      </w:r>
      <w:r w:rsidR="009065E9" w:rsidRPr="00BF6BFF">
        <w:rPr>
          <w:lang w:val="es-ES"/>
        </w:rPr>
        <w:instrText xml:space="preserve"> REF _Ref174219523 \r \h </w:instrText>
      </w:r>
      <w:r w:rsidR="00852C57">
        <w:fldChar w:fldCharType="separate"/>
      </w:r>
      <w:r w:rsidR="00437C65" w:rsidRPr="00BF6BFF">
        <w:rPr>
          <w:lang w:val="es-ES"/>
        </w:rPr>
        <w:t>10.8</w:t>
      </w:r>
      <w:r w:rsidR="00852C57">
        <w:fldChar w:fldCharType="end"/>
      </w:r>
      <w:r w:rsidRPr="00BF6BFF">
        <w:rPr>
          <w:lang w:val="es-ES"/>
        </w:rPr>
        <w:t>), indizadores (§</w:t>
      </w:r>
      <w:r w:rsidR="00852C57">
        <w:fldChar w:fldCharType="begin"/>
      </w:r>
      <w:r w:rsidR="009065E9" w:rsidRPr="00BF6BFF">
        <w:rPr>
          <w:lang w:val="es-ES"/>
        </w:rPr>
        <w:instrText xml:space="preserve"> REF _Ref461974722 \r \h </w:instrText>
      </w:r>
      <w:r w:rsidR="00852C57">
        <w:fldChar w:fldCharType="separate"/>
      </w:r>
      <w:r w:rsidR="00437C65" w:rsidRPr="00BF6BFF">
        <w:rPr>
          <w:lang w:val="es-ES"/>
        </w:rPr>
        <w:t>10.9</w:t>
      </w:r>
      <w:r w:rsidR="00852C57">
        <w:fldChar w:fldCharType="end"/>
      </w:r>
      <w:r w:rsidRPr="00BF6BFF">
        <w:rPr>
          <w:lang w:val="es-ES"/>
        </w:rPr>
        <w:t>), operadores (§</w:t>
      </w:r>
      <w:r w:rsidR="00852C57">
        <w:fldChar w:fldCharType="begin"/>
      </w:r>
      <w:r w:rsidR="009065E9" w:rsidRPr="00BF6BFF">
        <w:rPr>
          <w:lang w:val="es-ES"/>
        </w:rPr>
        <w:instrText xml:space="preserve"> REF _Ref174219550 \r \h </w:instrText>
      </w:r>
      <w:r w:rsidR="00852C57">
        <w:fldChar w:fldCharType="separate"/>
      </w:r>
      <w:r w:rsidR="00437C65" w:rsidRPr="00BF6BFF">
        <w:rPr>
          <w:lang w:val="es-ES"/>
        </w:rPr>
        <w:t>10.10</w:t>
      </w:r>
      <w:r w:rsidR="00852C57">
        <w:fldChar w:fldCharType="end"/>
      </w:r>
      <w:r w:rsidRPr="00BF6BFF">
        <w:rPr>
          <w:lang w:val="es-ES"/>
        </w:rPr>
        <w:t>), constructores de instancia (§</w:t>
      </w:r>
      <w:r w:rsidR="00852C57">
        <w:fldChar w:fldCharType="begin"/>
      </w:r>
      <w:r w:rsidR="009065E9" w:rsidRPr="00BF6BFF">
        <w:rPr>
          <w:lang w:val="es-ES"/>
        </w:rPr>
        <w:instrText xml:space="preserve"> REF _Ref465821094 \r \h </w:instrText>
      </w:r>
      <w:r w:rsidR="00852C57">
        <w:fldChar w:fldCharType="separate"/>
      </w:r>
      <w:r w:rsidR="00437C65" w:rsidRPr="00BF6BFF">
        <w:rPr>
          <w:lang w:val="es-ES"/>
        </w:rPr>
        <w:t>10.11</w:t>
      </w:r>
      <w:r w:rsidR="00852C57">
        <w:fldChar w:fldCharType="end"/>
      </w:r>
      <w:r w:rsidRPr="00BF6BFF">
        <w:rPr>
          <w:lang w:val="es-ES"/>
        </w:rPr>
        <w:t>), constructores estáticos (§</w:t>
      </w:r>
      <w:r w:rsidR="00852C57">
        <w:fldChar w:fldCharType="begin"/>
      </w:r>
      <w:r w:rsidR="009065E9" w:rsidRPr="00BF6BFF">
        <w:rPr>
          <w:lang w:val="es-ES"/>
        </w:rPr>
        <w:instrText xml:space="preserve"> REF _Ref174219581 \r \h </w:instrText>
      </w:r>
      <w:r w:rsidR="00852C57">
        <w:fldChar w:fldCharType="separate"/>
      </w:r>
      <w:r w:rsidR="00437C65" w:rsidRPr="00BF6BFF">
        <w:rPr>
          <w:lang w:val="es-ES"/>
        </w:rPr>
        <w:t>10.12</w:t>
      </w:r>
      <w:r w:rsidR="00852C57">
        <w:fldChar w:fldCharType="end"/>
      </w:r>
      <w:r w:rsidRPr="00BF6BFF">
        <w:rPr>
          <w:lang w:val="es-ES"/>
        </w:rPr>
        <w:t>), destructores (§</w:t>
      </w:r>
      <w:r w:rsidR="00852C57">
        <w:fldChar w:fldCharType="begin"/>
      </w:r>
      <w:r w:rsidR="009065E9" w:rsidRPr="00BF6BFF">
        <w:rPr>
          <w:lang w:val="es-ES"/>
        </w:rPr>
        <w:instrText xml:space="preserve"> REF _Ref174219594 \r \h </w:instrText>
      </w:r>
      <w:r w:rsidR="00852C57">
        <w:fldChar w:fldCharType="separate"/>
      </w:r>
      <w:r w:rsidR="00437C65" w:rsidRPr="00BF6BFF">
        <w:rPr>
          <w:lang w:val="es-ES"/>
        </w:rPr>
        <w:t>10.13</w:t>
      </w:r>
      <w:r w:rsidR="00852C57">
        <w:fldChar w:fldCharType="end"/>
      </w:r>
      <w:r w:rsidRPr="00BF6BFF">
        <w:rPr>
          <w:lang w:val="es-ES"/>
        </w:rPr>
        <w:t>) y tipos anidados (§</w:t>
      </w:r>
      <w:r w:rsidR="00852C57">
        <w:fldChar w:fldCharType="begin"/>
      </w:r>
      <w:r w:rsidR="009065E9" w:rsidRPr="00BF6BFF">
        <w:rPr>
          <w:lang w:val="es-ES"/>
        </w:rPr>
        <w:instrText xml:space="preserve"> REF _Ref472691654 \r \h </w:instrText>
      </w:r>
      <w:r w:rsidR="00852C57">
        <w:fldChar w:fldCharType="separate"/>
      </w:r>
      <w:r w:rsidR="00437C65" w:rsidRPr="00BF6BFF">
        <w:rPr>
          <w:lang w:val="es-ES"/>
        </w:rPr>
        <w:t>10.3.8</w:t>
      </w:r>
      <w:r w:rsidR="00852C57">
        <w:fldChar w:fldCharType="end"/>
      </w:r>
      <w:r w:rsidRPr="00BF6BFF">
        <w:rPr>
          <w:lang w:val="es-ES"/>
        </w:rPr>
        <w:t>).</w:t>
      </w:r>
    </w:p>
    <w:p w14:paraId="3F2E40CF" w14:textId="77777777" w:rsidR="0028536B" w:rsidRPr="00BF6BFF" w:rsidRDefault="0028536B">
      <w:pPr>
        <w:rPr>
          <w:lang w:val="es-ES"/>
        </w:rPr>
      </w:pPr>
      <w:r w:rsidRPr="00BF6BFF">
        <w:rPr>
          <w:lang w:val="es-ES"/>
        </w:rPr>
        <w:t>Una declaración define un nombre en el espacio de declaración (</w:t>
      </w:r>
      <w:r w:rsidRPr="00BF6BFF">
        <w:rPr>
          <w:rStyle w:val="Term"/>
          <w:lang w:val="es-ES"/>
        </w:rPr>
        <w:t>declaration space</w:t>
      </w:r>
      <w:r w:rsidRPr="00BF6BFF">
        <w:rPr>
          <w:lang w:val="es-ES"/>
        </w:rPr>
        <w:t>) al que pertenece la declaración. Con la excepción de los miembros sobrecargados (§</w:t>
      </w:r>
      <w:r w:rsidR="00852C57">
        <w:fldChar w:fldCharType="begin"/>
      </w:r>
      <w:r w:rsidRPr="00BF6BFF">
        <w:rPr>
          <w:lang w:val="es-ES"/>
        </w:rPr>
        <w:instrText xml:space="preserve"> REF _Ref513809970 \r \h </w:instrText>
      </w:r>
      <w:r w:rsidR="00852C57">
        <w:fldChar w:fldCharType="separate"/>
      </w:r>
      <w:r w:rsidR="00437C65" w:rsidRPr="00BF6BFF">
        <w:rPr>
          <w:lang w:val="es-ES"/>
        </w:rPr>
        <w:t>3.6</w:t>
      </w:r>
      <w:r w:rsidR="00852C57">
        <w:fldChar w:fldCharType="end"/>
      </w:r>
      <w:r w:rsidRPr="00BF6BFF">
        <w:rPr>
          <w:lang w:val="es-ES"/>
        </w:rPr>
        <w:t>), es un error en tiempo de compilación contar con dos o más declaraciones que introducen miembros con el mismo nombre en un espacio de declaración. No está permitido que un espacio de declaración contenga categorías de miembros diferentes con el mismo nombre. Por ejemplo, un espacio de declaración no puede contener un campo y un método con el mismo nombre.</w:t>
      </w:r>
    </w:p>
    <w:p w14:paraId="3F2E40D0" w14:textId="77777777" w:rsidR="0028536B" w:rsidRPr="00BF6BFF" w:rsidRDefault="0028536B">
      <w:pPr>
        <w:rPr>
          <w:lang w:val="es-ES"/>
        </w:rPr>
      </w:pPr>
      <w:r w:rsidRPr="00BF6BFF">
        <w:rPr>
          <w:lang w:val="es-ES"/>
        </w:rPr>
        <w:t>Existen varios tipos diferentes de espacios de declaración, como se explica a continuación.</w:t>
      </w:r>
    </w:p>
    <w:p w14:paraId="3F2E40D1" w14:textId="77777777" w:rsidR="0028536B" w:rsidRPr="00BF6BFF" w:rsidRDefault="0028536B">
      <w:pPr>
        <w:pStyle w:val="ListBullet"/>
        <w:rPr>
          <w:lang w:val="es-ES"/>
        </w:rPr>
      </w:pPr>
      <w:r w:rsidRPr="00BF6BFF">
        <w:rPr>
          <w:lang w:val="es-ES"/>
        </w:rPr>
        <w:t>En todos los archivos de código fuente de un programa, las declaraciones de miembro de espacio de nombres (</w:t>
      </w:r>
      <w:r w:rsidRPr="00BF6BFF">
        <w:rPr>
          <w:rStyle w:val="Production"/>
          <w:lang w:val="es-ES"/>
        </w:rPr>
        <w:t>namespace-member-declaration</w:t>
      </w:r>
      <w:r w:rsidRPr="00BF6BFF">
        <w:rPr>
          <w:lang w:val="es-ES"/>
        </w:rPr>
        <w:t>) sin una declaración de espacio de nombres (</w:t>
      </w:r>
      <w:r w:rsidRPr="00BF6BFF">
        <w:rPr>
          <w:rStyle w:val="Production"/>
          <w:lang w:val="es-ES"/>
        </w:rPr>
        <w:t>namespace-declaration</w:t>
      </w:r>
      <w:r w:rsidRPr="00BF6BFF">
        <w:rPr>
          <w:lang w:val="es-ES"/>
        </w:rPr>
        <w:t xml:space="preserve">) envolvente son miembros de un solo espacio de declaración combinado, denominado </w:t>
      </w:r>
      <w:r w:rsidRPr="00BF6BFF">
        <w:rPr>
          <w:rStyle w:val="Term"/>
          <w:lang w:val="es-ES"/>
        </w:rPr>
        <w:t>espacio de declaración global</w:t>
      </w:r>
      <w:r w:rsidRPr="00BF6BFF">
        <w:rPr>
          <w:lang w:val="es-ES"/>
        </w:rPr>
        <w:t>.</w:t>
      </w:r>
    </w:p>
    <w:p w14:paraId="3F2E40D2" w14:textId="77777777" w:rsidR="0028536B" w:rsidRPr="00BF6BFF" w:rsidRDefault="0028536B">
      <w:pPr>
        <w:pStyle w:val="ListBullet"/>
        <w:rPr>
          <w:lang w:val="es-ES"/>
        </w:rPr>
      </w:pPr>
      <w:r w:rsidRPr="00BF6BFF">
        <w:rPr>
          <w:lang w:val="es-ES"/>
        </w:rPr>
        <w:t>Dentro de todos los archivos de código fuente de un programa, las declaraciones de miembros de espacios de nombres (</w:t>
      </w:r>
      <w:r w:rsidRPr="00BF6BFF">
        <w:rPr>
          <w:rStyle w:val="Production"/>
          <w:lang w:val="es-ES"/>
        </w:rPr>
        <w:t>namespace-member-declaration</w:t>
      </w:r>
      <w:r w:rsidRPr="00BF6BFF">
        <w:rPr>
          <w:lang w:val="es-ES"/>
        </w:rPr>
        <w:t>) de las declaraciones de espacio de nombres (</w:t>
      </w:r>
      <w:r w:rsidRPr="00BF6BFF">
        <w:rPr>
          <w:rStyle w:val="Production"/>
          <w:lang w:val="es-ES"/>
        </w:rPr>
        <w:t>namespace-declaration</w:t>
      </w:r>
      <w:r w:rsidRPr="00BF6BFF">
        <w:rPr>
          <w:lang w:val="es-ES"/>
        </w:rPr>
        <w:t>) que tienen el mismo nombre completo del espacio de nombres son miembros de un solo espacio de declaración combinado.</w:t>
      </w:r>
    </w:p>
    <w:p w14:paraId="3F2E40D3" w14:textId="77777777" w:rsidR="0028536B" w:rsidRPr="00BF6BFF" w:rsidRDefault="0028536B">
      <w:pPr>
        <w:pStyle w:val="ListBullet"/>
        <w:rPr>
          <w:lang w:val="es-ES"/>
        </w:rPr>
      </w:pPr>
      <w:r w:rsidRPr="00BF6BFF">
        <w:rPr>
          <w:lang w:val="es-ES"/>
        </w:rPr>
        <w:t>Cada declaración de clase, struct o interfaz crea un nuevo espacio de declaración. Los nombres se introducen en este espacio de declaración a través de declaraciones de miembro de clase (</w:t>
      </w:r>
      <w:r w:rsidRPr="00BF6BFF">
        <w:rPr>
          <w:rStyle w:val="Production"/>
          <w:lang w:val="es-ES"/>
        </w:rPr>
        <w:t>class-member-declaration</w:t>
      </w:r>
      <w:r w:rsidRPr="00BF6BFF">
        <w:rPr>
          <w:lang w:val="es-ES"/>
        </w:rPr>
        <w:t>), declaraciones de miembro de struct (</w:t>
      </w:r>
      <w:r w:rsidRPr="00BF6BFF">
        <w:rPr>
          <w:rStyle w:val="Production"/>
          <w:lang w:val="es-ES"/>
        </w:rPr>
        <w:t>struct-member-declaration</w:t>
      </w:r>
      <w:r w:rsidRPr="00BF6BFF">
        <w:rPr>
          <w:lang w:val="es-ES"/>
        </w:rPr>
        <w:t xml:space="preserve">), declaraciones de miembro de </w:t>
      </w:r>
      <w:r w:rsidRPr="00BF6BFF">
        <w:rPr>
          <w:lang w:val="es-ES"/>
        </w:rPr>
        <w:lastRenderedPageBreak/>
        <w:t>interfaz (</w:t>
      </w:r>
      <w:r w:rsidRPr="00BF6BFF">
        <w:rPr>
          <w:rStyle w:val="Production"/>
          <w:lang w:val="es-ES"/>
        </w:rPr>
        <w:t>interface-member-declaration</w:t>
      </w:r>
      <w:r w:rsidRPr="00BF6BFF">
        <w:rPr>
          <w:lang w:val="es-ES"/>
        </w:rPr>
        <w:t>) o parámetros de tipo (</w:t>
      </w:r>
      <w:r w:rsidRPr="00BF6BFF">
        <w:rPr>
          <w:rStyle w:val="Production"/>
          <w:lang w:val="es-ES"/>
        </w:rPr>
        <w:t>type-parameter</w:t>
      </w:r>
      <w:r w:rsidRPr="00BF6BFF">
        <w:rPr>
          <w:lang w:val="es-ES"/>
        </w:rPr>
        <w:t>). Salvo por las declaraciones de constructor de instancia y las declaraciones de constructor estático sobrecargadas, una clase o struct no puede contener una declaración de miembro que tenga el mismo nombre que la clase o struct. Una clase, struct o interfaz permiten la declaración de métodos e indizadores sobrecargados. Asimismo, las clases y structs admiten la declaración de operadores y constructores de instancia sobrecargados. Por ejemplo, una clase, un struct o una interfaz pueden contener varias declaraciones de método con el mismo nombre, a condición de que dichas declaraciones difieran en su signatura (§</w:t>
      </w:r>
      <w:bookmarkStart w:id="173" w:name="_Hlt456702499"/>
      <w:r w:rsidR="00852C57">
        <w:fldChar w:fldCharType="begin"/>
      </w:r>
      <w:r w:rsidRPr="00BF6BFF">
        <w:rPr>
          <w:lang w:val="es-ES"/>
        </w:rPr>
        <w:instrText xml:space="preserve"> REF _Ref454274720 \r \h </w:instrText>
      </w:r>
      <w:r w:rsidR="00852C57">
        <w:fldChar w:fldCharType="separate"/>
      </w:r>
      <w:r w:rsidR="00437C65" w:rsidRPr="00BF6BFF">
        <w:rPr>
          <w:lang w:val="es-ES"/>
        </w:rPr>
        <w:t>3.6</w:t>
      </w:r>
      <w:r w:rsidR="00852C57">
        <w:fldChar w:fldCharType="end"/>
      </w:r>
      <w:bookmarkEnd w:id="173"/>
      <w:r w:rsidRPr="00BF6BFF">
        <w:rPr>
          <w:lang w:val="es-ES"/>
        </w:rPr>
        <w:t xml:space="preserve">). Debe tenerse en cuenta que las clases base no contribuyen al espacio de declaración de una clase, y que las interfaces base no contribuyen al espacio de declaración de una interfaz. Por lo tanto, una clase o interfaz derivada tiene permitido declarar un miembro con el mismo nombre que un miembro heredado. Se dice que un miembro como este </w:t>
      </w:r>
      <w:r w:rsidRPr="00BF6BFF">
        <w:rPr>
          <w:rStyle w:val="Term"/>
          <w:lang w:val="es-ES"/>
        </w:rPr>
        <w:t>oculta</w:t>
      </w:r>
      <w:r w:rsidRPr="00BF6BFF">
        <w:rPr>
          <w:lang w:val="es-ES"/>
        </w:rPr>
        <w:t xml:space="preserve"> el miembro heredado.</w:t>
      </w:r>
    </w:p>
    <w:p w14:paraId="3F2E40D4" w14:textId="77777777" w:rsidR="00A4715F" w:rsidRPr="00BF6BFF" w:rsidRDefault="00A4715F">
      <w:pPr>
        <w:pStyle w:val="ListBullet"/>
        <w:rPr>
          <w:lang w:val="es-ES"/>
        </w:rPr>
      </w:pPr>
      <w:r w:rsidRPr="00BF6BFF">
        <w:rPr>
          <w:lang w:val="es-ES"/>
        </w:rPr>
        <w:t>Una declaración de delegado crea un espacio de declaración nuevo. Los nombres se introducen en este espacio de declaración a través de parámetros formales (parámetros de tipo fijado (</w:t>
      </w:r>
      <w:r w:rsidRPr="00BF6BFF">
        <w:rPr>
          <w:rStyle w:val="Production"/>
          <w:lang w:val="es-ES"/>
        </w:rPr>
        <w:t>fixed-parameter</w:t>
      </w:r>
      <w:r w:rsidRPr="00BF6BFF">
        <w:rPr>
          <w:lang w:val="es-ES"/>
        </w:rPr>
        <w:t>) y matrices de parámetros (</w:t>
      </w:r>
      <w:r w:rsidRPr="00BF6BFF">
        <w:rPr>
          <w:rStyle w:val="Production"/>
          <w:lang w:val="es-ES"/>
        </w:rPr>
        <w:t>parameter-array</w:t>
      </w:r>
      <w:r w:rsidRPr="00BF6BFF">
        <w:rPr>
          <w:lang w:val="es-ES"/>
        </w:rPr>
        <w:t>)) y parámetros de tipo (</w:t>
      </w:r>
      <w:r w:rsidRPr="00BF6BFF">
        <w:rPr>
          <w:rStyle w:val="Production"/>
          <w:lang w:val="es-ES"/>
        </w:rPr>
        <w:t>type-parameter</w:t>
      </w:r>
      <w:r w:rsidRPr="00BF6BFF">
        <w:rPr>
          <w:lang w:val="es-ES"/>
        </w:rPr>
        <w:t>).</w:t>
      </w:r>
    </w:p>
    <w:p w14:paraId="3F2E40D5" w14:textId="77777777" w:rsidR="0028536B" w:rsidRPr="00BF6BFF" w:rsidRDefault="0028536B">
      <w:pPr>
        <w:pStyle w:val="ListBullet"/>
        <w:rPr>
          <w:lang w:val="es-ES"/>
        </w:rPr>
      </w:pPr>
      <w:r w:rsidRPr="00BF6BFF">
        <w:rPr>
          <w:lang w:val="es-ES"/>
        </w:rPr>
        <w:t>Una declaración de enumeración crea un espacio de declaración nuevo. Los nombres se introducen en este espacio de declaración mediante declaraciones de miembros de enumeración (</w:t>
      </w:r>
      <w:r w:rsidRPr="00BF6BFF">
        <w:rPr>
          <w:rStyle w:val="Production"/>
          <w:lang w:val="es-ES"/>
        </w:rPr>
        <w:t>enum-member-declarations</w:t>
      </w:r>
      <w:r w:rsidRPr="00BF6BFF">
        <w:rPr>
          <w:lang w:val="es-ES"/>
        </w:rPr>
        <w:t>).</w:t>
      </w:r>
    </w:p>
    <w:p w14:paraId="3F2E40D6" w14:textId="77777777" w:rsidR="00CF33A7" w:rsidRPr="00BF6BFF" w:rsidRDefault="00CF33A7">
      <w:pPr>
        <w:pStyle w:val="ListBullet"/>
        <w:rPr>
          <w:lang w:val="es-ES"/>
        </w:rPr>
      </w:pPr>
      <w:r w:rsidRPr="00BF6BFF">
        <w:rPr>
          <w:lang w:val="es-ES"/>
        </w:rPr>
        <w:t xml:space="preserve">Cada declaración de método, declaración de indizador, declaración de operador, declaración de constructor de instancia y función anónima crea un nuevo espacio de declaración denominado </w:t>
      </w:r>
      <w:r w:rsidRPr="00BF6BFF">
        <w:rPr>
          <w:rStyle w:val="Term"/>
          <w:lang w:val="es-ES"/>
        </w:rPr>
        <w:t>espacio de declaración de variables locales</w:t>
      </w:r>
      <w:r w:rsidRPr="00BF6BFF">
        <w:rPr>
          <w:lang w:val="es-ES"/>
        </w:rPr>
        <w:t>. Los nombres se introducen en este espacio de declaración a través de parámetros formales (parámetros fijos (</w:t>
      </w:r>
      <w:r w:rsidRPr="00BF6BFF">
        <w:rPr>
          <w:rStyle w:val="Production"/>
          <w:lang w:val="es-ES"/>
        </w:rPr>
        <w:t>fixed-parameter</w:t>
      </w:r>
      <w:r w:rsidRPr="00BF6BFF">
        <w:rPr>
          <w:lang w:val="es-ES"/>
        </w:rPr>
        <w:t>) y matrices de parámetros (</w:t>
      </w:r>
      <w:r w:rsidRPr="00BF6BFF">
        <w:rPr>
          <w:rStyle w:val="Production"/>
          <w:lang w:val="es-ES"/>
        </w:rPr>
        <w:t>parameter-array</w:t>
      </w:r>
      <w:r w:rsidRPr="00BF6BFF">
        <w:rPr>
          <w:lang w:val="es-ES"/>
        </w:rPr>
        <w:t>)) y parámetros de tipo (</w:t>
      </w:r>
      <w:r w:rsidRPr="00BF6BFF">
        <w:rPr>
          <w:rStyle w:val="Production"/>
          <w:lang w:val="es-ES"/>
        </w:rPr>
        <w:t>type-parameter</w:t>
      </w:r>
      <w:r w:rsidRPr="00BF6BFF">
        <w:rPr>
          <w:lang w:val="es-ES"/>
        </w:rPr>
        <w:t>). El cuerpo del miembro de función o de la función anónima, si existe, se considera anidado en el espacio de declaración de variables locales. Que el espacio de declaración de una variable local y el espacio de declaración de una variable local anidado contengan elementos con el mismo nombre supone un error. Por lo tanto, dentro de un espacio de declaración anidado no es posible declarar una variable o constante local con el mismo nombre que una variable o constante local contenida en un espacio de declaración. Es posible que dos espacios de declaración contengan elementos con el mismo nombre siempre y cuando ninguno de los espacios de declaración contenga al otro.</w:t>
      </w:r>
    </w:p>
    <w:p w14:paraId="3F2E40D7" w14:textId="77777777" w:rsidR="00D30B27" w:rsidRPr="00BF6BFF" w:rsidRDefault="00D30B27" w:rsidP="00D30B27">
      <w:pPr>
        <w:pStyle w:val="ListBullet"/>
        <w:rPr>
          <w:lang w:val="es-ES"/>
        </w:rPr>
      </w:pPr>
      <w:r w:rsidRPr="00BF6BFF">
        <w:rPr>
          <w:lang w:val="es-ES"/>
        </w:rPr>
        <w:t>Cada bloque (</w:t>
      </w:r>
      <w:r w:rsidRPr="00BF6BFF">
        <w:rPr>
          <w:rStyle w:val="Production"/>
          <w:lang w:val="es-ES"/>
        </w:rPr>
        <w:t>block</w:t>
      </w:r>
      <w:r>
        <w:fldChar w:fldCharType="begin"/>
      </w:r>
      <w:r w:rsidRPr="00BF6BFF">
        <w:rPr>
          <w:lang w:val="es-ES"/>
        </w:rPr>
        <w:instrText xml:space="preserve">XE "espacio de declaración:bloque y" \b </w:instrText>
      </w:r>
      <w:r>
        <w:fldChar w:fldCharType="end"/>
      </w:r>
      <w:r w:rsidRPr="00BF6BFF">
        <w:rPr>
          <w:lang w:val="es-ES"/>
        </w:rPr>
        <w:t xml:space="preserve"> \b </w:t>
      </w:r>
      <w:r>
        <w:fldChar w:fldCharType="begin"/>
      </w:r>
      <w:r w:rsidRPr="00BF6BFF">
        <w:rPr>
          <w:lang w:val="es-ES"/>
        </w:rPr>
        <w:instrText xml:space="preserve">XE "bloque:espacio de declaración de" \t "See declaration space, block and" </w:instrText>
      </w:r>
      <w:r>
        <w:fldChar w:fldCharType="end"/>
      </w:r>
      <w:r w:rsidRPr="00BF6BFF">
        <w:rPr>
          <w:rStyle w:val="Term"/>
          <w:lang w:val="es-ES"/>
        </w:rPr>
        <w:t>) o bloque switch (</w:t>
      </w:r>
      <w:r w:rsidRPr="00BF6BFF">
        <w:rPr>
          <w:rStyle w:val="Production"/>
          <w:lang w:val="es-ES"/>
        </w:rPr>
        <w:t>switch-block</w:t>
      </w:r>
      <w:r w:rsidRPr="00BF6BFF">
        <w:rPr>
          <w:lang w:val="es-ES"/>
        </w:rPr>
        <w:t xml:space="preserve"> \b  \t "See declaration space, block and" </w:t>
      </w:r>
      <w:r>
        <w:fldChar w:fldCharType="begin"/>
      </w:r>
      <w:r w:rsidRPr="00BF6BFF">
        <w:rPr>
          <w:lang w:val="es-ES"/>
        </w:rPr>
        <w:instrText xml:space="preserve">XE "espacio de declaración:bloque switch y" \b </w:instrText>
      </w:r>
      <w:r>
        <w:fldChar w:fldCharType="end"/>
      </w:r>
      <w:r w:rsidRPr="00BF6BFF">
        <w:rPr>
          <w:lang w:val="es-ES"/>
        </w:rPr>
        <w:t xml:space="preserve"> \b  \t "See declaration space, block and"  \b </w:t>
      </w:r>
      <w:r>
        <w:fldChar w:fldCharType="begin"/>
      </w:r>
      <w:r w:rsidRPr="00BF6BFF">
        <w:rPr>
          <w:lang w:val="es-ES"/>
        </w:rPr>
        <w:instrText xml:space="preserve">XE "bloque switch:espacio de declaración de" \t "See declaration space, switch block" </w:instrText>
      </w:r>
      <w:r>
        <w:fldChar w:fldCharType="end"/>
      </w:r>
      <w:r w:rsidRPr="00BF6BFF">
        <w:rPr>
          <w:rStyle w:val="Term"/>
          <w:lang w:val="es-ES"/>
        </w:rPr>
        <w:t xml:space="preserve">), así como cada instrucción </w:t>
      </w:r>
      <w:r w:rsidRPr="00BF6BFF">
        <w:rPr>
          <w:i/>
          <w:lang w:val="es-ES"/>
        </w:rPr>
        <w:t>for</w:t>
      </w:r>
      <w:r w:rsidRPr="00BF6BFF">
        <w:rPr>
          <w:lang w:val="es-ES"/>
        </w:rPr>
        <w:t xml:space="preserve">, </w:t>
      </w:r>
      <w:r w:rsidRPr="00BF6BFF">
        <w:rPr>
          <w:i/>
          <w:lang w:val="es-ES"/>
        </w:rPr>
        <w:t>foreach</w:t>
      </w:r>
      <w:r w:rsidRPr="00BF6BFF">
        <w:rPr>
          <w:lang w:val="es-ES"/>
        </w:rPr>
        <w:t xml:space="preserve"> y </w:t>
      </w:r>
      <w:r w:rsidRPr="00BF6BFF">
        <w:rPr>
          <w:i/>
          <w:lang w:val="es-ES"/>
        </w:rPr>
        <w:t>using</w:t>
      </w:r>
      <w:r w:rsidRPr="00BF6BFF">
        <w:rPr>
          <w:lang w:val="es-ES"/>
        </w:rPr>
        <w:t xml:space="preserve">, crea un espacio de declaración de variables locales para las variables locales y las constantes locales  \b  \t "See declaration space, block and"  \b  \t "See declaration space, switch block" </w:t>
      </w:r>
      <w:r>
        <w:fldChar w:fldCharType="begin"/>
      </w:r>
      <w:r w:rsidRPr="00BF6BFF">
        <w:rPr>
          <w:lang w:val="es-ES"/>
        </w:rPr>
        <w:instrText xml:space="preserve">XE "variable:local:declaración" \b </w:instrText>
      </w:r>
      <w:r>
        <w:fldChar w:fldCharType="end"/>
      </w:r>
      <w:r w:rsidRPr="00BF6BFF">
        <w:rPr>
          <w:lang w:val="es-ES"/>
        </w:rPr>
        <w:t>. Los nombres se introducen en este espacio de declaración a través de declaraciones de variables locales (</w:t>
      </w:r>
      <w:r w:rsidRPr="00BF6BFF">
        <w:rPr>
          <w:rStyle w:val="Production"/>
          <w:lang w:val="es-ES"/>
        </w:rPr>
        <w:t>local-variable-declaration</w:t>
      </w:r>
      <w:r w:rsidRPr="00BF6BFF">
        <w:rPr>
          <w:lang w:val="es-ES"/>
        </w:rPr>
        <w:t>)</w:t>
      </w:r>
      <w:r w:rsidRPr="00BF6BFF">
        <w:rPr>
          <w:rStyle w:val="Production"/>
          <w:lang w:val="es-ES"/>
        </w:rPr>
        <w:t xml:space="preserve"> </w:t>
      </w:r>
      <w:r w:rsidRPr="00BF6BFF">
        <w:rPr>
          <w:lang w:val="es-ES"/>
        </w:rPr>
        <w:t>y declaraciones de constantes locales (</w:t>
      </w:r>
      <w:r w:rsidRPr="00BF6BFF">
        <w:rPr>
          <w:rStyle w:val="Production"/>
          <w:lang w:val="es-ES"/>
        </w:rPr>
        <w:t xml:space="preserve"> local-constant-declaration</w:t>
      </w:r>
      <w:r w:rsidRPr="00BF6BFF">
        <w:rPr>
          <w:lang w:val="es-ES"/>
        </w:rPr>
        <w:t xml:space="preserve">). Tenga en cuenta que los bloques que sean el cuerpo de un miembro de función o una función anónima, o que se encuentren dentro de él, están anidados en el espacio de declaración de variables locales declarado por esas funciones para sus parámetros. Que, por ejemplo, un método con una variable local y un parámetro tengan el mismo nombre supone un error. </w:t>
      </w:r>
    </w:p>
    <w:p w14:paraId="3F2E40D8" w14:textId="77777777" w:rsidR="0028536B" w:rsidRPr="00BF6BFF" w:rsidRDefault="0028536B">
      <w:pPr>
        <w:pStyle w:val="ListBullet"/>
        <w:rPr>
          <w:lang w:val="es-ES"/>
        </w:rPr>
      </w:pPr>
      <w:r w:rsidRPr="00BF6BFF">
        <w:rPr>
          <w:lang w:val="es-ES"/>
        </w:rPr>
        <w:t>Cada bloque (</w:t>
      </w:r>
      <w:r w:rsidRPr="00BF6BFF">
        <w:rPr>
          <w:rStyle w:val="Production"/>
          <w:lang w:val="es-ES"/>
        </w:rPr>
        <w:t>block</w:t>
      </w:r>
      <w:r w:rsidRPr="00BF6BFF">
        <w:rPr>
          <w:lang w:val="es-ES"/>
        </w:rPr>
        <w:t>) o bloque switch (</w:t>
      </w:r>
      <w:r w:rsidRPr="00BF6BFF">
        <w:rPr>
          <w:rStyle w:val="Production"/>
          <w:lang w:val="es-ES"/>
        </w:rPr>
        <w:t>switch-block</w:t>
      </w:r>
      <w:r w:rsidRPr="00BF6BFF">
        <w:rPr>
          <w:lang w:val="es-ES"/>
        </w:rPr>
        <w:t>) crea un espacio de declaración independiente para las etiquetas. Los nombres se introducen en este espacio de declaración a través de instrucciones con etiqueta (</w:t>
      </w:r>
      <w:r w:rsidRPr="00BF6BFF">
        <w:rPr>
          <w:rStyle w:val="Production"/>
          <w:lang w:val="es-ES"/>
        </w:rPr>
        <w:t>labeled-statement</w:t>
      </w:r>
      <w:r w:rsidRPr="00BF6BFF">
        <w:rPr>
          <w:lang w:val="es-ES"/>
        </w:rPr>
        <w:t>) y se hace referencia a ellos a través de instrucciones goto (</w:t>
      </w:r>
      <w:r w:rsidRPr="00BF6BFF">
        <w:rPr>
          <w:rStyle w:val="Production"/>
          <w:lang w:val="es-ES"/>
        </w:rPr>
        <w:t>goto-statement</w:t>
      </w:r>
      <w:r w:rsidRPr="00BF6BFF">
        <w:rPr>
          <w:lang w:val="es-ES"/>
        </w:rPr>
        <w:t xml:space="preserve">). El </w:t>
      </w:r>
      <w:r w:rsidRPr="00BF6BFF">
        <w:rPr>
          <w:rStyle w:val="Term"/>
          <w:lang w:val="es-ES"/>
        </w:rPr>
        <w:t>espacio de declaración de etiquetas</w:t>
      </w:r>
      <w:r w:rsidRPr="00BF6BFF">
        <w:rPr>
          <w:lang w:val="es-ES"/>
        </w:rPr>
        <w:t xml:space="preserve"> de un bloque incluye los bloques anidados. Por lo tanto, dentro de un bloque anidado no es posible declarar una etiqueta del mismo nombre que una etiqueta contenida en un bloque contenedor.</w:t>
      </w:r>
    </w:p>
    <w:p w14:paraId="3F2E40D9" w14:textId="77777777" w:rsidR="0028536B" w:rsidRPr="00BF6BFF" w:rsidRDefault="0028536B">
      <w:pPr>
        <w:rPr>
          <w:lang w:val="es-ES"/>
        </w:rPr>
      </w:pPr>
      <w:r w:rsidRPr="00BF6BFF">
        <w:rPr>
          <w:lang w:val="es-ES"/>
        </w:rPr>
        <w:t xml:space="preserve">El orden textual de declaración de los nombres generalmente carece de importancia. Así, el orden textual no resulta significativo para la declaración o el uso de espacios de nombres, constantes, métodos, propiedades, </w:t>
      </w:r>
      <w:r w:rsidRPr="00BF6BFF">
        <w:rPr>
          <w:lang w:val="es-ES"/>
        </w:rPr>
        <w:lastRenderedPageBreak/>
        <w:t>eventos, indizadores, operadores, constructores de instancia, destructores, constructores estáticos o tipos. El orden de declaración es significativo de las siguientes formas:</w:t>
      </w:r>
    </w:p>
    <w:p w14:paraId="3F2E40DA" w14:textId="77777777" w:rsidR="0028536B" w:rsidRPr="00BF6BFF" w:rsidRDefault="0028536B">
      <w:pPr>
        <w:pStyle w:val="ListBullet"/>
        <w:rPr>
          <w:lang w:val="es-ES"/>
        </w:rPr>
      </w:pPr>
      <w:r w:rsidRPr="00BF6BFF">
        <w:rPr>
          <w:lang w:val="es-ES"/>
        </w:rPr>
        <w:t>El orden de declaración de las declaraciones de campos y de variables locales determina el orden en que se ejecutan sus inicializadores (si existen).</w:t>
      </w:r>
    </w:p>
    <w:p w14:paraId="3F2E40DB" w14:textId="77777777" w:rsidR="0028536B" w:rsidRPr="00BF6BFF" w:rsidRDefault="0028536B">
      <w:pPr>
        <w:pStyle w:val="ListBullet"/>
        <w:rPr>
          <w:lang w:val="es-ES"/>
        </w:rPr>
      </w:pPr>
      <w:r w:rsidRPr="00BF6BFF">
        <w:rPr>
          <w:lang w:val="es-ES"/>
        </w:rPr>
        <w:t>Las variables locales no se pueden usar antes de su definición (§</w:t>
      </w:r>
      <w:r w:rsidR="00852C57">
        <w:fldChar w:fldCharType="begin"/>
      </w:r>
      <w:r w:rsidRPr="00BF6BFF">
        <w:rPr>
          <w:lang w:val="es-ES"/>
        </w:rPr>
        <w:instrText xml:space="preserve"> REF _Ref461620319 \r \h </w:instrText>
      </w:r>
      <w:r w:rsidR="00852C57">
        <w:fldChar w:fldCharType="separate"/>
      </w:r>
      <w:r w:rsidR="00437C65" w:rsidRPr="00BF6BFF">
        <w:rPr>
          <w:lang w:val="es-ES"/>
        </w:rPr>
        <w:t>3.7</w:t>
      </w:r>
      <w:r w:rsidR="00852C57">
        <w:fldChar w:fldCharType="end"/>
      </w:r>
      <w:r w:rsidRPr="00BF6BFF">
        <w:rPr>
          <w:lang w:val="es-ES"/>
        </w:rPr>
        <w:t>).</w:t>
      </w:r>
    </w:p>
    <w:p w14:paraId="3F2E40DC" w14:textId="77777777" w:rsidR="0028536B" w:rsidRPr="00BF6BFF" w:rsidRDefault="0028536B">
      <w:pPr>
        <w:pStyle w:val="ListBullet"/>
        <w:rPr>
          <w:lang w:val="es-ES"/>
        </w:rPr>
      </w:pPr>
      <w:r w:rsidRPr="00BF6BFF">
        <w:rPr>
          <w:lang w:val="es-ES"/>
        </w:rPr>
        <w:t>El orden de declaración para las declaraciones de miembros de enumeración (§</w:t>
      </w:r>
      <w:r w:rsidR="00852C57">
        <w:fldChar w:fldCharType="begin"/>
      </w:r>
      <w:r w:rsidRPr="00BF6BFF">
        <w:rPr>
          <w:lang w:val="es-ES"/>
        </w:rPr>
        <w:instrText xml:space="preserve"> REF _Ref507584006 \r \h </w:instrText>
      </w:r>
      <w:r w:rsidR="00852C57">
        <w:fldChar w:fldCharType="separate"/>
      </w:r>
      <w:r w:rsidR="00437C65" w:rsidRPr="00BF6BFF">
        <w:rPr>
          <w:lang w:val="es-ES"/>
        </w:rPr>
        <w:t>14.3</w:t>
      </w:r>
      <w:r w:rsidR="00852C57">
        <w:fldChar w:fldCharType="end"/>
      </w:r>
      <w:r w:rsidRPr="00BF6BFF">
        <w:rPr>
          <w:lang w:val="es-ES"/>
        </w:rPr>
        <w:t>) es importante cuando se omiten los valores de expresión constante (</w:t>
      </w:r>
      <w:r w:rsidRPr="00BF6BFF">
        <w:rPr>
          <w:rStyle w:val="Production"/>
          <w:lang w:val="es-ES"/>
        </w:rPr>
        <w:t>constant-expression</w:t>
      </w:r>
      <w:r w:rsidRPr="00BF6BFF">
        <w:rPr>
          <w:lang w:val="es-ES"/>
        </w:rPr>
        <w:t>).</w:t>
      </w:r>
    </w:p>
    <w:p w14:paraId="3F2E40DD" w14:textId="77777777" w:rsidR="0028536B" w:rsidRPr="00BF6BFF" w:rsidRDefault="0028536B">
      <w:pPr>
        <w:rPr>
          <w:lang w:val="es-ES"/>
        </w:rPr>
      </w:pPr>
      <w:r w:rsidRPr="00BF6BFF">
        <w:rPr>
          <w:lang w:val="es-ES"/>
        </w:rPr>
        <w:t>El espacio de declaración de un espacio de nombres es “de extremo abierto”, es decir, dos declaraciones de espacio de nombres con un mismo nombre completo contribuirán al mismo espacio de declaración. Por ejemplo:</w:t>
      </w:r>
    </w:p>
    <w:p w14:paraId="3F2E40DE" w14:textId="77777777" w:rsidR="0028536B" w:rsidRPr="00BF6BFF" w:rsidRDefault="0028536B">
      <w:pPr>
        <w:pStyle w:val="Code"/>
        <w:rPr>
          <w:lang w:val="es-ES"/>
        </w:rPr>
      </w:pPr>
      <w:r w:rsidRPr="00BF6BFF">
        <w:rPr>
          <w:lang w:val="es-ES"/>
        </w:rPr>
        <w:t>namespace Megacorp.Data</w:t>
      </w:r>
      <w:r w:rsidRPr="00BF6BFF">
        <w:rPr>
          <w:lang w:val="es-ES"/>
        </w:rPr>
        <w:br/>
        <w:t>{</w:t>
      </w:r>
      <w:r w:rsidRPr="00BF6BFF">
        <w:rPr>
          <w:lang w:val="es-ES"/>
        </w:rPr>
        <w:br/>
      </w:r>
      <w:r w:rsidRPr="00BF6BFF">
        <w:rPr>
          <w:lang w:val="es-ES"/>
        </w:rPr>
        <w:tab/>
        <w:t>class Customer</w:t>
      </w:r>
      <w:r w:rsidRPr="00BF6BFF">
        <w:rPr>
          <w:lang w:val="es-ES"/>
        </w:rPr>
        <w:br/>
      </w:r>
      <w:r w:rsidRPr="00BF6BFF">
        <w:rPr>
          <w:lang w:val="es-ES"/>
        </w:rPr>
        <w:tab/>
        <w:t>{</w:t>
      </w:r>
      <w:r w:rsidRPr="00BF6BFF">
        <w:rPr>
          <w:lang w:val="es-ES"/>
        </w:rPr>
        <w:br/>
      </w:r>
      <w:r w:rsidRPr="00BF6BFF">
        <w:rPr>
          <w:lang w:val="es-ES"/>
        </w:rPr>
        <w:tab/>
      </w:r>
      <w:r w:rsidRPr="00BF6BFF">
        <w:rPr>
          <w:lang w:val="es-ES"/>
        </w:rPr>
        <w:tab/>
        <w:t>...</w:t>
      </w:r>
      <w:r w:rsidRPr="00BF6BFF">
        <w:rPr>
          <w:lang w:val="es-ES"/>
        </w:rPr>
        <w:br/>
      </w:r>
      <w:r w:rsidRPr="00BF6BFF">
        <w:rPr>
          <w:lang w:val="es-ES"/>
        </w:rPr>
        <w:tab/>
        <w:t>}</w:t>
      </w:r>
      <w:r w:rsidRPr="00BF6BFF">
        <w:rPr>
          <w:lang w:val="es-ES"/>
        </w:rPr>
        <w:br/>
        <w:t>}</w:t>
      </w:r>
    </w:p>
    <w:p w14:paraId="3F2E40DF" w14:textId="77777777" w:rsidR="0028536B" w:rsidRPr="00BF6BFF" w:rsidRDefault="0028536B">
      <w:pPr>
        <w:pStyle w:val="Code"/>
        <w:rPr>
          <w:lang w:val="es-ES"/>
        </w:rPr>
      </w:pPr>
      <w:r w:rsidRPr="00BF6BFF">
        <w:rPr>
          <w:lang w:val="es-ES"/>
        </w:rPr>
        <w:t>namespace Megacorp.Data</w:t>
      </w:r>
      <w:r w:rsidRPr="00BF6BFF">
        <w:rPr>
          <w:lang w:val="es-ES"/>
        </w:rPr>
        <w:br/>
        <w:t>{</w:t>
      </w:r>
      <w:r w:rsidRPr="00BF6BFF">
        <w:rPr>
          <w:lang w:val="es-ES"/>
        </w:rPr>
        <w:br/>
      </w:r>
      <w:r w:rsidRPr="00BF6BFF">
        <w:rPr>
          <w:lang w:val="es-ES"/>
        </w:rPr>
        <w:tab/>
        <w:t>class Order</w:t>
      </w:r>
      <w:r w:rsidRPr="00BF6BFF">
        <w:rPr>
          <w:lang w:val="es-ES"/>
        </w:rPr>
        <w:br/>
      </w:r>
      <w:r w:rsidRPr="00BF6BFF">
        <w:rPr>
          <w:lang w:val="es-ES"/>
        </w:rPr>
        <w:tab/>
        <w:t>{</w:t>
      </w:r>
      <w:r w:rsidRPr="00BF6BFF">
        <w:rPr>
          <w:lang w:val="es-ES"/>
        </w:rPr>
        <w:br/>
      </w:r>
      <w:r w:rsidRPr="00BF6BFF">
        <w:rPr>
          <w:lang w:val="es-ES"/>
        </w:rPr>
        <w:tab/>
      </w:r>
      <w:r w:rsidRPr="00BF6BFF">
        <w:rPr>
          <w:lang w:val="es-ES"/>
        </w:rPr>
        <w:tab/>
        <w:t>...</w:t>
      </w:r>
      <w:r w:rsidRPr="00BF6BFF">
        <w:rPr>
          <w:lang w:val="es-ES"/>
        </w:rPr>
        <w:br/>
      </w:r>
      <w:r w:rsidRPr="00BF6BFF">
        <w:rPr>
          <w:lang w:val="es-ES"/>
        </w:rPr>
        <w:tab/>
        <w:t>}</w:t>
      </w:r>
      <w:r w:rsidRPr="00BF6BFF">
        <w:rPr>
          <w:lang w:val="es-ES"/>
        </w:rPr>
        <w:br/>
        <w:t>}</w:t>
      </w:r>
    </w:p>
    <w:p w14:paraId="3F2E40E0" w14:textId="77777777" w:rsidR="0028536B" w:rsidRPr="00BF6BFF" w:rsidRDefault="0028536B">
      <w:pPr>
        <w:rPr>
          <w:lang w:val="es-ES"/>
        </w:rPr>
      </w:pPr>
      <w:r w:rsidRPr="00BF6BFF">
        <w:rPr>
          <w:lang w:val="es-ES"/>
        </w:rPr>
        <w:t xml:space="preserve">Las dos declaraciones de espacios de nombres anteriores contribuyen al mismo espacio de declaración, en este caso declarando dos clases con los nombres completos </w:t>
      </w:r>
      <w:r w:rsidRPr="00BF6BFF">
        <w:rPr>
          <w:rStyle w:val="Codefragment"/>
          <w:lang w:val="es-ES"/>
        </w:rPr>
        <w:t>Megacorp.Data.Customer</w:t>
      </w:r>
      <w:r w:rsidRPr="00BF6BFF">
        <w:rPr>
          <w:lang w:val="es-ES"/>
        </w:rPr>
        <w:t xml:space="preserve"> y </w:t>
      </w:r>
      <w:r w:rsidRPr="00BF6BFF">
        <w:rPr>
          <w:rStyle w:val="Codefragment"/>
          <w:lang w:val="es-ES"/>
        </w:rPr>
        <w:t>Megacorp.Data.Order</w:t>
      </w:r>
      <w:r w:rsidRPr="00BF6BFF">
        <w:rPr>
          <w:lang w:val="es-ES"/>
        </w:rPr>
        <w:t>. Como las dos declaraciones contribuyen al mismo espacio de declaración, si cada una contiene una declaración de clase con el mismo nombre se producirá un error en tiempo de compilación.</w:t>
      </w:r>
    </w:p>
    <w:p w14:paraId="3F2E40E1" w14:textId="77777777" w:rsidR="0028536B" w:rsidRPr="00BF6BFF" w:rsidRDefault="0028536B">
      <w:pPr>
        <w:rPr>
          <w:lang w:val="es-ES"/>
        </w:rPr>
      </w:pPr>
      <w:r w:rsidRPr="00BF6BFF">
        <w:rPr>
          <w:lang w:val="es-ES"/>
        </w:rPr>
        <w:t xml:space="preserve">Como se especificó anteriormente, el espacio de declaración de un bloque incluye cualquier bloque anidado. De este modo, en el siguiente ejemplo, los métodos </w:t>
      </w:r>
      <w:r w:rsidRPr="00BF6BFF">
        <w:rPr>
          <w:rStyle w:val="Codefragment"/>
          <w:lang w:val="es-ES"/>
        </w:rPr>
        <w:t>F</w:t>
      </w:r>
      <w:r w:rsidRPr="00BF6BFF">
        <w:rPr>
          <w:lang w:val="es-ES"/>
        </w:rPr>
        <w:t xml:space="preserve"> y </w:t>
      </w:r>
      <w:r w:rsidRPr="00BF6BFF">
        <w:rPr>
          <w:rStyle w:val="Codefragment"/>
          <w:lang w:val="es-ES"/>
        </w:rPr>
        <w:t>G</w:t>
      </w:r>
      <w:r w:rsidRPr="00BF6BFF">
        <w:rPr>
          <w:lang w:val="es-ES"/>
        </w:rPr>
        <w:t xml:space="preserve"> producen errores en tiempo de compilación porque el nombre </w:t>
      </w:r>
      <w:r w:rsidRPr="00BF6BFF">
        <w:rPr>
          <w:rStyle w:val="Codefragment"/>
          <w:lang w:val="es-ES"/>
        </w:rPr>
        <w:t>i</w:t>
      </w:r>
      <w:r w:rsidRPr="00BF6BFF">
        <w:rPr>
          <w:lang w:val="es-ES"/>
        </w:rPr>
        <w:t xml:space="preserve"> está declarado en el bloque exterior y no se puede volver a declarar en el bloque interior. Sin embargo, los métodos </w:t>
      </w:r>
      <w:r w:rsidRPr="00BF6BFF">
        <w:rPr>
          <w:rStyle w:val="Codefragment"/>
          <w:lang w:val="es-ES"/>
        </w:rPr>
        <w:t>H</w:t>
      </w:r>
      <w:r w:rsidRPr="00BF6BFF">
        <w:rPr>
          <w:lang w:val="es-ES"/>
        </w:rPr>
        <w:t xml:space="preserve"> e </w:t>
      </w:r>
      <w:r w:rsidRPr="00BF6BFF">
        <w:rPr>
          <w:rStyle w:val="Codefragment"/>
          <w:lang w:val="es-ES"/>
        </w:rPr>
        <w:t>I</w:t>
      </w:r>
      <w:r w:rsidRPr="00BF6BFF">
        <w:rPr>
          <w:lang w:val="es-ES"/>
        </w:rPr>
        <w:t xml:space="preserve"> son válidos porque los dos caracteres </w:t>
      </w:r>
      <w:r w:rsidRPr="00BF6BFF">
        <w:rPr>
          <w:rStyle w:val="Codefragment"/>
          <w:lang w:val="es-ES"/>
        </w:rPr>
        <w:t>i</w:t>
      </w:r>
      <w:r w:rsidRPr="00BF6BFF">
        <w:rPr>
          <w:lang w:val="es-ES"/>
        </w:rPr>
        <w:t xml:space="preserve"> se declaran en bloques independientes no anidados.</w:t>
      </w:r>
    </w:p>
    <w:p w14:paraId="3F2E40E2" w14:textId="77777777" w:rsidR="0028536B" w:rsidRDefault="0028536B">
      <w:pPr>
        <w:pStyle w:val="Code"/>
      </w:pPr>
      <w:r>
        <w:t>class A</w:t>
      </w:r>
      <w:r>
        <w:br/>
        <w:t>{</w:t>
      </w:r>
      <w:r>
        <w:br/>
      </w:r>
      <w:r>
        <w:tab/>
        <w:t>void F() {</w:t>
      </w:r>
      <w:r>
        <w:br/>
      </w:r>
      <w:r>
        <w:tab/>
      </w:r>
      <w:r>
        <w:tab/>
        <w:t>int i = 0;</w:t>
      </w:r>
      <w:r>
        <w:br/>
      </w:r>
      <w:r>
        <w:tab/>
      </w:r>
      <w:r>
        <w:tab/>
        <w:t>if (true) {</w:t>
      </w:r>
      <w:r>
        <w:br/>
      </w:r>
      <w:r>
        <w:tab/>
      </w:r>
      <w:r>
        <w:tab/>
      </w:r>
      <w:r>
        <w:tab/>
        <w:t>int i = 1;</w:t>
      </w:r>
      <w:r>
        <w:tab/>
      </w:r>
      <w:r>
        <w:tab/>
      </w:r>
      <w:r>
        <w:tab/>
      </w:r>
      <w:r>
        <w:br/>
      </w:r>
      <w:r>
        <w:tab/>
      </w:r>
      <w:r>
        <w:tab/>
        <w:t>}</w:t>
      </w:r>
      <w:r>
        <w:br/>
      </w:r>
      <w:r>
        <w:tab/>
        <w:t>}</w:t>
      </w:r>
    </w:p>
    <w:p w14:paraId="3F2E40E3" w14:textId="77777777" w:rsidR="0028536B" w:rsidRDefault="0028536B">
      <w:pPr>
        <w:pStyle w:val="Code"/>
      </w:pPr>
      <w:r>
        <w:tab/>
        <w:t>void G() {</w:t>
      </w:r>
      <w:r>
        <w:br/>
      </w:r>
      <w:r>
        <w:tab/>
      </w:r>
      <w:r>
        <w:tab/>
        <w:t>if (true) {</w:t>
      </w:r>
      <w:r>
        <w:br/>
      </w:r>
      <w:r>
        <w:tab/>
      </w:r>
      <w:r>
        <w:tab/>
      </w:r>
      <w:r>
        <w:tab/>
        <w:t>int i = 0;</w:t>
      </w:r>
      <w:r>
        <w:br/>
      </w:r>
      <w:r>
        <w:tab/>
      </w:r>
      <w:r>
        <w:tab/>
        <w:t>}</w:t>
      </w:r>
      <w:r>
        <w:br/>
      </w:r>
      <w:r>
        <w:tab/>
      </w:r>
      <w:r>
        <w:tab/>
        <w:t>int i = 1;</w:t>
      </w:r>
      <w:r>
        <w:tab/>
      </w:r>
      <w:r>
        <w:tab/>
      </w:r>
      <w:r>
        <w:tab/>
      </w:r>
      <w:r>
        <w:tab/>
      </w:r>
      <w:r>
        <w:br/>
      </w:r>
      <w:r>
        <w:tab/>
        <w:t>}</w:t>
      </w:r>
    </w:p>
    <w:p w14:paraId="3F2E40E4" w14:textId="77777777" w:rsidR="0028536B" w:rsidRDefault="0028536B">
      <w:pPr>
        <w:pStyle w:val="Code"/>
      </w:pPr>
      <w:r>
        <w:tab/>
        <w:t>void H() {</w:t>
      </w:r>
      <w:r>
        <w:br/>
      </w:r>
      <w:r>
        <w:tab/>
      </w:r>
      <w:r>
        <w:tab/>
        <w:t>if (true) {</w:t>
      </w:r>
      <w:r>
        <w:br/>
      </w:r>
      <w:r>
        <w:tab/>
      </w:r>
      <w:r>
        <w:tab/>
      </w:r>
      <w:r>
        <w:tab/>
        <w:t>int i = 0;</w:t>
      </w:r>
      <w:r>
        <w:br/>
      </w:r>
      <w:r>
        <w:tab/>
      </w:r>
      <w:r>
        <w:tab/>
        <w:t>}</w:t>
      </w:r>
      <w:r>
        <w:br/>
      </w:r>
      <w:r>
        <w:tab/>
      </w:r>
      <w:r>
        <w:tab/>
        <w:t>if (true) {</w:t>
      </w:r>
      <w:r>
        <w:br/>
      </w:r>
      <w:r>
        <w:tab/>
      </w:r>
      <w:r>
        <w:tab/>
      </w:r>
      <w:r>
        <w:tab/>
        <w:t>int i = 1;</w:t>
      </w:r>
      <w:r>
        <w:br/>
      </w:r>
      <w:r>
        <w:tab/>
      </w:r>
      <w:r>
        <w:tab/>
        <w:t>}</w:t>
      </w:r>
      <w:r>
        <w:br/>
      </w:r>
      <w:r>
        <w:tab/>
        <w:t>}</w:t>
      </w:r>
    </w:p>
    <w:p w14:paraId="3F2E40E5" w14:textId="77777777" w:rsidR="0028536B" w:rsidRDefault="0028536B">
      <w:pPr>
        <w:pStyle w:val="Code"/>
        <w:rPr>
          <w:lang w:val="nb-NO"/>
        </w:rPr>
      </w:pPr>
      <w:r>
        <w:lastRenderedPageBreak/>
        <w:tab/>
        <w:t>void I() {</w:t>
      </w:r>
      <w:r>
        <w:br/>
      </w:r>
      <w:r>
        <w:tab/>
      </w:r>
      <w:r>
        <w:tab/>
        <w:t>for (int i = 0; i &lt; 10; i++)</w:t>
      </w:r>
      <w:r>
        <w:br/>
      </w:r>
      <w:r>
        <w:tab/>
      </w:r>
      <w:r>
        <w:tab/>
      </w:r>
      <w:r>
        <w:tab/>
        <w:t>H();</w:t>
      </w:r>
      <w:r>
        <w:br/>
      </w:r>
      <w:r>
        <w:tab/>
      </w:r>
      <w:r>
        <w:tab/>
        <w:t>for (int i = 0; i &lt; 10; i++)</w:t>
      </w:r>
      <w:r>
        <w:br/>
      </w:r>
      <w:r>
        <w:tab/>
      </w:r>
      <w:r>
        <w:tab/>
      </w:r>
      <w:r>
        <w:tab/>
        <w:t>H();</w:t>
      </w:r>
      <w:r>
        <w:br/>
      </w:r>
      <w:r>
        <w:tab/>
        <w:t>}</w:t>
      </w:r>
      <w:r>
        <w:br/>
        <w:t>}</w:t>
      </w:r>
    </w:p>
    <w:p w14:paraId="3F2E40E6" w14:textId="77777777" w:rsidR="0028536B" w:rsidRDefault="0028536B">
      <w:pPr>
        <w:pStyle w:val="Heading2"/>
      </w:pPr>
      <w:bookmarkStart w:id="174" w:name="_Toc445782967"/>
      <w:bookmarkStart w:id="175" w:name="_Ref465341699"/>
      <w:bookmarkStart w:id="176" w:name="_Toc365606734"/>
      <w:r>
        <w:t>Miembros</w:t>
      </w:r>
      <w:bookmarkEnd w:id="174"/>
      <w:bookmarkEnd w:id="175"/>
      <w:bookmarkEnd w:id="176"/>
    </w:p>
    <w:p w14:paraId="3F2E40E7" w14:textId="77777777" w:rsidR="0028536B" w:rsidRPr="00BF6BFF" w:rsidRDefault="0028536B">
      <w:pPr>
        <w:rPr>
          <w:lang w:val="es-ES"/>
        </w:rPr>
      </w:pPr>
      <w:r w:rsidRPr="00BF6BFF">
        <w:rPr>
          <w:lang w:val="es-ES"/>
        </w:rPr>
        <w:t xml:space="preserve">Los espacios de nombres y los tipos tienen </w:t>
      </w:r>
      <w:r w:rsidRPr="00BF6BFF">
        <w:rPr>
          <w:rStyle w:val="Term"/>
          <w:lang w:val="es-ES"/>
        </w:rPr>
        <w:t>miembros</w:t>
      </w:r>
      <w:r w:rsidRPr="00BF6BFF">
        <w:rPr>
          <w:lang w:val="es-ES"/>
        </w:rPr>
        <w:t>. Los miembros de una entidad están generalmente disponibles mediante el uso de un nombre completo compuesto por una referencia a la entidad seguida de un token “</w:t>
      </w:r>
      <w:r w:rsidRPr="00BF6BFF">
        <w:rPr>
          <w:rStyle w:val="Codefragment"/>
          <w:lang w:val="es-ES"/>
        </w:rPr>
        <w:t>.</w:t>
      </w:r>
      <w:r w:rsidRPr="00BF6BFF">
        <w:rPr>
          <w:lang w:val="es-ES"/>
        </w:rPr>
        <w:t>” y el nombre del miembro.</w:t>
      </w:r>
    </w:p>
    <w:p w14:paraId="3F2E40E8" w14:textId="77777777" w:rsidR="0028536B" w:rsidRPr="00BF6BFF" w:rsidRDefault="0028536B">
      <w:pPr>
        <w:rPr>
          <w:lang w:val="es-ES"/>
        </w:rPr>
      </w:pPr>
      <w:r w:rsidRPr="00BF6BFF">
        <w:rPr>
          <w:lang w:val="es-ES"/>
        </w:rPr>
        <w:t xml:space="preserve">Los miembros de un tipo se declaran en la declaración de tipo o se </w:t>
      </w:r>
      <w:r w:rsidRPr="00BF6BFF">
        <w:rPr>
          <w:rStyle w:val="Term"/>
          <w:lang w:val="es-ES"/>
        </w:rPr>
        <w:t>heredan</w:t>
      </w:r>
      <w:r w:rsidRPr="00BF6BFF">
        <w:rPr>
          <w:lang w:val="es-ES"/>
        </w:rPr>
        <w:t xml:space="preserve"> de la clase base del tipo. Si un tipo se deriva de una clase base, todos los miembros de dicha clase, excepto los constructores de instancia, destructores y constructores estáticos, pasan a ser miembros del tipo derivado. La accesibilidad declarada de un miembro de clase base no controla si el miembro se hereda: la herencia se amplía a cualquier miembro que no sea un constructor de instancia, un constructor estático o un destructor. No obstante, un miembro heredado puede no estar accesible en un tipo derivado, ya sea a causa de su accesibilidad declarada (§</w:t>
      </w:r>
      <w:r w:rsidR="00852C57">
        <w:fldChar w:fldCharType="begin"/>
      </w:r>
      <w:r w:rsidRPr="00BF6BFF">
        <w:rPr>
          <w:lang w:val="es-ES"/>
        </w:rPr>
        <w:instrText xml:space="preserve"> REF _Ref465248875 \r \h </w:instrText>
      </w:r>
      <w:r w:rsidR="00852C57">
        <w:fldChar w:fldCharType="separate"/>
      </w:r>
      <w:r w:rsidR="00437C65" w:rsidRPr="00BF6BFF">
        <w:rPr>
          <w:lang w:val="es-ES"/>
        </w:rPr>
        <w:t>3.5.1</w:t>
      </w:r>
      <w:r w:rsidR="00852C57">
        <w:fldChar w:fldCharType="end"/>
      </w:r>
      <w:r w:rsidRPr="00BF6BFF">
        <w:rPr>
          <w:lang w:val="es-ES"/>
        </w:rPr>
        <w:t>) o porque está oculto por una declaración del propio tipo (§</w:t>
      </w:r>
      <w:r w:rsidR="00852C57">
        <w:fldChar w:fldCharType="begin"/>
      </w:r>
      <w:r w:rsidRPr="00BF6BFF">
        <w:rPr>
          <w:lang w:val="es-ES"/>
        </w:rPr>
        <w:instrText xml:space="preserve"> REF _Ref461620432 \r \h </w:instrText>
      </w:r>
      <w:r w:rsidR="00852C57">
        <w:fldChar w:fldCharType="separate"/>
      </w:r>
      <w:r w:rsidR="00437C65" w:rsidRPr="00BF6BFF">
        <w:rPr>
          <w:lang w:val="es-ES"/>
        </w:rPr>
        <w:t>3.7.1.2</w:t>
      </w:r>
      <w:r w:rsidR="00852C57">
        <w:fldChar w:fldCharType="end"/>
      </w:r>
      <w:r w:rsidRPr="00BF6BFF">
        <w:rPr>
          <w:lang w:val="es-ES"/>
        </w:rPr>
        <w:t>).</w:t>
      </w:r>
    </w:p>
    <w:p w14:paraId="3F2E40E9" w14:textId="77777777" w:rsidR="0028536B" w:rsidRDefault="0028536B">
      <w:pPr>
        <w:pStyle w:val="Heading3"/>
      </w:pPr>
      <w:bookmarkStart w:id="177" w:name="_Toc445782968"/>
      <w:bookmarkStart w:id="178" w:name="_Toc365606735"/>
      <w:r>
        <w:t>Miembros de espacio de nombres</w:t>
      </w:r>
      <w:bookmarkEnd w:id="177"/>
      <w:bookmarkEnd w:id="178"/>
    </w:p>
    <w:p w14:paraId="3F2E40EA" w14:textId="77777777" w:rsidR="0028536B" w:rsidRPr="00BF6BFF" w:rsidRDefault="0028536B">
      <w:pPr>
        <w:rPr>
          <w:lang w:val="es-ES"/>
        </w:rPr>
      </w:pPr>
      <w:r w:rsidRPr="00BF6BFF">
        <w:rPr>
          <w:lang w:val="es-ES"/>
        </w:rPr>
        <w:t xml:space="preserve">Los espacios de nombres y los tipos que no tienen un espacio de nombres envolvente son miembros del </w:t>
      </w:r>
      <w:r w:rsidRPr="00BF6BFF">
        <w:rPr>
          <w:rStyle w:val="Term"/>
          <w:lang w:val="es-ES"/>
        </w:rPr>
        <w:t>espacio de nombres global</w:t>
      </w:r>
      <w:r w:rsidRPr="00BF6BFF">
        <w:rPr>
          <w:lang w:val="es-ES"/>
        </w:rPr>
        <w:t>. Esto corresponde directamente a los nombres declarados en el espacio de declaración global.</w:t>
      </w:r>
    </w:p>
    <w:p w14:paraId="3F2E40EB" w14:textId="77777777" w:rsidR="0028536B" w:rsidRPr="00BF6BFF" w:rsidRDefault="0028536B">
      <w:pPr>
        <w:rPr>
          <w:lang w:val="es-ES"/>
        </w:rPr>
      </w:pPr>
      <w:r w:rsidRPr="00BF6BFF">
        <w:rPr>
          <w:lang w:val="es-ES"/>
        </w:rPr>
        <w:t>Los espacios de nombres y los tipos declarados en de un espacio de nombres son miembros de dicho espacio. Esto corresponde directamente a los nombres declarados en el espacio de declaración del espacio de nombres.</w:t>
      </w:r>
    </w:p>
    <w:p w14:paraId="3F2E40EC" w14:textId="77777777" w:rsidR="0028536B" w:rsidRPr="00BF6BFF" w:rsidRDefault="0028536B">
      <w:pPr>
        <w:rPr>
          <w:lang w:val="es-ES"/>
        </w:rPr>
      </w:pPr>
      <w:r w:rsidRPr="00BF6BFF">
        <w:rPr>
          <w:lang w:val="es-ES"/>
        </w:rPr>
        <w:t>Los espacios de nombres no presentan restricciones de acceso. No es posible declarar espacios de nombres privados, protegidos o internos, y los nombres de los espacios de nombres siempre son accesibles públicamente.</w:t>
      </w:r>
    </w:p>
    <w:p w14:paraId="3F2E40ED" w14:textId="77777777" w:rsidR="0028536B" w:rsidRDefault="0028536B">
      <w:pPr>
        <w:pStyle w:val="Heading3"/>
      </w:pPr>
      <w:bookmarkStart w:id="179" w:name="_Toc445782970"/>
      <w:bookmarkStart w:id="180" w:name="_Toc445782969"/>
      <w:bookmarkStart w:id="181" w:name="_Toc365606736"/>
      <w:r>
        <w:t>Miembros de struct</w:t>
      </w:r>
      <w:bookmarkEnd w:id="179"/>
      <w:bookmarkEnd w:id="181"/>
    </w:p>
    <w:p w14:paraId="3F2E40EE" w14:textId="77777777" w:rsidR="0028536B" w:rsidRPr="00BF6BFF" w:rsidRDefault="0028536B">
      <w:pPr>
        <w:rPr>
          <w:lang w:val="es-ES"/>
        </w:rPr>
      </w:pPr>
      <w:r w:rsidRPr="00BF6BFF">
        <w:rPr>
          <w:lang w:val="es-ES"/>
        </w:rPr>
        <w:t xml:space="preserve">Los miembros de un struct son los miembros declarados en el struct y los miembros heredados de la clase base directa del struct </w:t>
      </w:r>
      <w:r w:rsidRPr="00BF6BFF">
        <w:rPr>
          <w:rStyle w:val="Codefragment"/>
          <w:lang w:val="es-ES"/>
        </w:rPr>
        <w:t>System.ValueType</w:t>
      </w:r>
      <w:r w:rsidRPr="00BF6BFF">
        <w:rPr>
          <w:lang w:val="es-ES"/>
        </w:rPr>
        <w:t xml:space="preserve"> y la clase base indirecta </w:t>
      </w:r>
      <w:r w:rsidRPr="00BF6BFF">
        <w:rPr>
          <w:rStyle w:val="Codefragment"/>
          <w:lang w:val="es-ES"/>
        </w:rPr>
        <w:t>object</w:t>
      </w:r>
      <w:r w:rsidRPr="00BF6BFF">
        <w:rPr>
          <w:lang w:val="es-ES"/>
        </w:rPr>
        <w:t>.</w:t>
      </w:r>
    </w:p>
    <w:p w14:paraId="3F2E40EF" w14:textId="77777777" w:rsidR="0028536B" w:rsidRPr="00BF6BFF" w:rsidRDefault="0028536B">
      <w:pPr>
        <w:rPr>
          <w:lang w:val="es-ES"/>
        </w:rPr>
      </w:pPr>
      <w:r w:rsidRPr="00BF6BFF">
        <w:rPr>
          <w:lang w:val="es-ES"/>
        </w:rPr>
        <w:t>Los miembros de un tipo simple se corresponden directamente con los del tipo struct con alias por el tipo simple:</w:t>
      </w:r>
    </w:p>
    <w:p w14:paraId="3F2E40F0" w14:textId="77777777" w:rsidR="0028536B" w:rsidRPr="00BF6BFF" w:rsidRDefault="0028536B">
      <w:pPr>
        <w:pStyle w:val="ListBullet"/>
        <w:rPr>
          <w:lang w:val="es-ES"/>
        </w:rPr>
      </w:pPr>
      <w:r w:rsidRPr="00BF6BFF">
        <w:rPr>
          <w:lang w:val="es-ES"/>
        </w:rPr>
        <w:t xml:space="preserve">Los miembros de </w:t>
      </w:r>
      <w:r w:rsidRPr="00BF6BFF">
        <w:rPr>
          <w:rStyle w:val="Codefragment"/>
          <w:lang w:val="es-ES"/>
        </w:rPr>
        <w:t>sbyte</w:t>
      </w:r>
      <w:r w:rsidRPr="00BF6BFF">
        <w:rPr>
          <w:lang w:val="es-ES"/>
        </w:rPr>
        <w:t xml:space="preserve"> son los del struct </w:t>
      </w:r>
      <w:r w:rsidRPr="00BF6BFF">
        <w:rPr>
          <w:rStyle w:val="Codefragment"/>
          <w:lang w:val="es-ES"/>
        </w:rPr>
        <w:t>System.SByte</w:t>
      </w:r>
      <w:r w:rsidRPr="00BF6BFF">
        <w:rPr>
          <w:lang w:val="es-ES"/>
        </w:rPr>
        <w:t>.</w:t>
      </w:r>
    </w:p>
    <w:p w14:paraId="3F2E40F1" w14:textId="77777777" w:rsidR="0028536B" w:rsidRPr="00BF6BFF" w:rsidRDefault="0028536B">
      <w:pPr>
        <w:pStyle w:val="ListBullet"/>
        <w:rPr>
          <w:lang w:val="es-ES"/>
        </w:rPr>
      </w:pPr>
      <w:r w:rsidRPr="00BF6BFF">
        <w:rPr>
          <w:lang w:val="es-ES"/>
        </w:rPr>
        <w:t xml:space="preserve">Los miembros de </w:t>
      </w:r>
      <w:r w:rsidRPr="00BF6BFF">
        <w:rPr>
          <w:rStyle w:val="Codefragment"/>
          <w:lang w:val="es-ES"/>
        </w:rPr>
        <w:t>byte</w:t>
      </w:r>
      <w:r w:rsidRPr="00BF6BFF">
        <w:rPr>
          <w:lang w:val="es-ES"/>
        </w:rPr>
        <w:t xml:space="preserve"> son los del struct </w:t>
      </w:r>
      <w:r w:rsidRPr="00BF6BFF">
        <w:rPr>
          <w:rStyle w:val="Codefragment"/>
          <w:lang w:val="es-ES"/>
        </w:rPr>
        <w:t>System.Byte</w:t>
      </w:r>
      <w:r w:rsidRPr="00BF6BFF">
        <w:rPr>
          <w:lang w:val="es-ES"/>
        </w:rPr>
        <w:t>.</w:t>
      </w:r>
    </w:p>
    <w:p w14:paraId="3F2E40F2" w14:textId="77777777" w:rsidR="0028536B" w:rsidRPr="00BF6BFF" w:rsidRDefault="0028536B">
      <w:pPr>
        <w:pStyle w:val="ListBullet"/>
        <w:rPr>
          <w:lang w:val="es-ES"/>
        </w:rPr>
      </w:pPr>
      <w:r w:rsidRPr="00BF6BFF">
        <w:rPr>
          <w:lang w:val="es-ES"/>
        </w:rPr>
        <w:t xml:space="preserve">Los miembros de </w:t>
      </w:r>
      <w:r w:rsidRPr="00BF6BFF">
        <w:rPr>
          <w:rStyle w:val="Codefragment"/>
          <w:lang w:val="es-ES"/>
        </w:rPr>
        <w:t>short</w:t>
      </w:r>
      <w:r w:rsidRPr="00BF6BFF">
        <w:rPr>
          <w:lang w:val="es-ES"/>
        </w:rPr>
        <w:t xml:space="preserve"> son los del struct </w:t>
      </w:r>
      <w:r w:rsidRPr="00BF6BFF">
        <w:rPr>
          <w:rStyle w:val="Codefragment"/>
          <w:lang w:val="es-ES"/>
        </w:rPr>
        <w:t>System.Int16</w:t>
      </w:r>
      <w:r w:rsidRPr="00BF6BFF">
        <w:rPr>
          <w:lang w:val="es-ES"/>
        </w:rPr>
        <w:t>.</w:t>
      </w:r>
    </w:p>
    <w:p w14:paraId="3F2E40F3" w14:textId="77777777" w:rsidR="0028536B" w:rsidRPr="00BF6BFF" w:rsidRDefault="0028536B">
      <w:pPr>
        <w:pStyle w:val="ListBullet"/>
        <w:rPr>
          <w:lang w:val="es-ES"/>
        </w:rPr>
      </w:pPr>
      <w:r w:rsidRPr="00BF6BFF">
        <w:rPr>
          <w:lang w:val="es-ES"/>
        </w:rPr>
        <w:t xml:space="preserve">Los miembros de </w:t>
      </w:r>
      <w:r w:rsidRPr="00BF6BFF">
        <w:rPr>
          <w:rStyle w:val="Codefragment"/>
          <w:lang w:val="es-ES"/>
        </w:rPr>
        <w:t>ushort</w:t>
      </w:r>
      <w:r w:rsidRPr="00BF6BFF">
        <w:rPr>
          <w:lang w:val="es-ES"/>
        </w:rPr>
        <w:t xml:space="preserve"> son los del struct </w:t>
      </w:r>
      <w:r w:rsidRPr="00BF6BFF">
        <w:rPr>
          <w:rStyle w:val="Codefragment"/>
          <w:lang w:val="es-ES"/>
        </w:rPr>
        <w:t>System.UInt16</w:t>
      </w:r>
      <w:r w:rsidRPr="00BF6BFF">
        <w:rPr>
          <w:lang w:val="es-ES"/>
        </w:rPr>
        <w:t>.</w:t>
      </w:r>
    </w:p>
    <w:p w14:paraId="3F2E40F4" w14:textId="77777777" w:rsidR="0028536B" w:rsidRPr="00BF6BFF" w:rsidRDefault="0028536B">
      <w:pPr>
        <w:pStyle w:val="ListBullet"/>
        <w:rPr>
          <w:lang w:val="es-ES"/>
        </w:rPr>
      </w:pPr>
      <w:r w:rsidRPr="00BF6BFF">
        <w:rPr>
          <w:lang w:val="es-ES"/>
        </w:rPr>
        <w:t xml:space="preserve">Los miembros de </w:t>
      </w:r>
      <w:r w:rsidRPr="00BF6BFF">
        <w:rPr>
          <w:rStyle w:val="Codefragment"/>
          <w:lang w:val="es-ES"/>
        </w:rPr>
        <w:t>int</w:t>
      </w:r>
      <w:r w:rsidRPr="00BF6BFF">
        <w:rPr>
          <w:lang w:val="es-ES"/>
        </w:rPr>
        <w:t xml:space="preserve"> son los del struct </w:t>
      </w:r>
      <w:r w:rsidRPr="00BF6BFF">
        <w:rPr>
          <w:rStyle w:val="Codefragment"/>
          <w:lang w:val="es-ES"/>
        </w:rPr>
        <w:t>System.Int32</w:t>
      </w:r>
      <w:r w:rsidRPr="00BF6BFF">
        <w:rPr>
          <w:lang w:val="es-ES"/>
        </w:rPr>
        <w:t>.</w:t>
      </w:r>
    </w:p>
    <w:p w14:paraId="3F2E40F5" w14:textId="77777777" w:rsidR="0028536B" w:rsidRPr="00BF6BFF" w:rsidRDefault="0028536B">
      <w:pPr>
        <w:pStyle w:val="ListBullet"/>
        <w:rPr>
          <w:lang w:val="es-ES"/>
        </w:rPr>
      </w:pPr>
      <w:r w:rsidRPr="00BF6BFF">
        <w:rPr>
          <w:lang w:val="es-ES"/>
        </w:rPr>
        <w:t xml:space="preserve">Los miembros de </w:t>
      </w:r>
      <w:r w:rsidRPr="00BF6BFF">
        <w:rPr>
          <w:rStyle w:val="Codefragment"/>
          <w:lang w:val="es-ES"/>
        </w:rPr>
        <w:t>uint</w:t>
      </w:r>
      <w:r w:rsidRPr="00BF6BFF">
        <w:rPr>
          <w:lang w:val="es-ES"/>
        </w:rPr>
        <w:t xml:space="preserve"> son los del struct </w:t>
      </w:r>
      <w:r w:rsidRPr="00BF6BFF">
        <w:rPr>
          <w:rStyle w:val="Codefragment"/>
          <w:lang w:val="es-ES"/>
        </w:rPr>
        <w:t>System.UInt32</w:t>
      </w:r>
      <w:r w:rsidRPr="00BF6BFF">
        <w:rPr>
          <w:lang w:val="es-ES"/>
        </w:rPr>
        <w:t>.</w:t>
      </w:r>
    </w:p>
    <w:p w14:paraId="3F2E40F6" w14:textId="77777777" w:rsidR="0028536B" w:rsidRPr="00BF6BFF" w:rsidRDefault="0028536B">
      <w:pPr>
        <w:pStyle w:val="ListBullet"/>
        <w:rPr>
          <w:lang w:val="es-ES"/>
        </w:rPr>
      </w:pPr>
      <w:r w:rsidRPr="00BF6BFF">
        <w:rPr>
          <w:lang w:val="es-ES"/>
        </w:rPr>
        <w:t xml:space="preserve">Los miembros de </w:t>
      </w:r>
      <w:r w:rsidRPr="00BF6BFF">
        <w:rPr>
          <w:rStyle w:val="Codefragment"/>
          <w:lang w:val="es-ES"/>
        </w:rPr>
        <w:t>long</w:t>
      </w:r>
      <w:r w:rsidRPr="00BF6BFF">
        <w:rPr>
          <w:lang w:val="es-ES"/>
        </w:rPr>
        <w:t xml:space="preserve"> son los del struct </w:t>
      </w:r>
      <w:r w:rsidRPr="00BF6BFF">
        <w:rPr>
          <w:rStyle w:val="Codefragment"/>
          <w:lang w:val="es-ES"/>
        </w:rPr>
        <w:t>System.Int64</w:t>
      </w:r>
      <w:r w:rsidRPr="00BF6BFF">
        <w:rPr>
          <w:lang w:val="es-ES"/>
        </w:rPr>
        <w:t>.</w:t>
      </w:r>
    </w:p>
    <w:p w14:paraId="3F2E40F7" w14:textId="77777777" w:rsidR="0028536B" w:rsidRPr="00BF6BFF" w:rsidRDefault="0028536B">
      <w:pPr>
        <w:pStyle w:val="ListBullet"/>
        <w:rPr>
          <w:lang w:val="es-ES"/>
        </w:rPr>
      </w:pPr>
      <w:r w:rsidRPr="00BF6BFF">
        <w:rPr>
          <w:lang w:val="es-ES"/>
        </w:rPr>
        <w:t xml:space="preserve">Los miembros de </w:t>
      </w:r>
      <w:r w:rsidRPr="00BF6BFF">
        <w:rPr>
          <w:rStyle w:val="Codefragment"/>
          <w:lang w:val="es-ES"/>
        </w:rPr>
        <w:t>ulong</w:t>
      </w:r>
      <w:r w:rsidRPr="00BF6BFF">
        <w:rPr>
          <w:lang w:val="es-ES"/>
        </w:rPr>
        <w:t xml:space="preserve"> son los del struct </w:t>
      </w:r>
      <w:r w:rsidRPr="00BF6BFF">
        <w:rPr>
          <w:rStyle w:val="Codefragment"/>
          <w:lang w:val="es-ES"/>
        </w:rPr>
        <w:t>System.UInt64</w:t>
      </w:r>
      <w:r w:rsidRPr="00BF6BFF">
        <w:rPr>
          <w:lang w:val="es-ES"/>
        </w:rPr>
        <w:t>.</w:t>
      </w:r>
    </w:p>
    <w:p w14:paraId="3F2E40F8" w14:textId="77777777" w:rsidR="0028536B" w:rsidRPr="00BF6BFF" w:rsidRDefault="0028536B">
      <w:pPr>
        <w:pStyle w:val="ListBullet"/>
        <w:rPr>
          <w:lang w:val="es-ES"/>
        </w:rPr>
      </w:pPr>
      <w:r w:rsidRPr="00BF6BFF">
        <w:rPr>
          <w:lang w:val="es-ES"/>
        </w:rPr>
        <w:t xml:space="preserve">Los miembros de </w:t>
      </w:r>
      <w:r w:rsidRPr="00BF6BFF">
        <w:rPr>
          <w:rStyle w:val="Codefragment"/>
          <w:lang w:val="es-ES"/>
        </w:rPr>
        <w:t>char</w:t>
      </w:r>
      <w:r w:rsidRPr="00BF6BFF">
        <w:rPr>
          <w:lang w:val="es-ES"/>
        </w:rPr>
        <w:t xml:space="preserve"> son los del struct </w:t>
      </w:r>
      <w:r w:rsidRPr="00BF6BFF">
        <w:rPr>
          <w:rStyle w:val="Codefragment"/>
          <w:lang w:val="es-ES"/>
        </w:rPr>
        <w:t>System.Char</w:t>
      </w:r>
      <w:r w:rsidRPr="00BF6BFF">
        <w:rPr>
          <w:lang w:val="es-ES"/>
        </w:rPr>
        <w:t>.</w:t>
      </w:r>
    </w:p>
    <w:p w14:paraId="3F2E40F9" w14:textId="77777777" w:rsidR="0028536B" w:rsidRPr="00BF6BFF" w:rsidRDefault="0028536B">
      <w:pPr>
        <w:pStyle w:val="ListBullet"/>
        <w:rPr>
          <w:lang w:val="es-ES"/>
        </w:rPr>
      </w:pPr>
      <w:r w:rsidRPr="00BF6BFF">
        <w:rPr>
          <w:lang w:val="es-ES"/>
        </w:rPr>
        <w:t xml:space="preserve">Los miembros de </w:t>
      </w:r>
      <w:r w:rsidRPr="00BF6BFF">
        <w:rPr>
          <w:rStyle w:val="Codefragment"/>
          <w:lang w:val="es-ES"/>
        </w:rPr>
        <w:t>float</w:t>
      </w:r>
      <w:r w:rsidRPr="00BF6BFF">
        <w:rPr>
          <w:lang w:val="es-ES"/>
        </w:rPr>
        <w:t xml:space="preserve"> son los del struct </w:t>
      </w:r>
      <w:r w:rsidRPr="00BF6BFF">
        <w:rPr>
          <w:rStyle w:val="Codefragment"/>
          <w:lang w:val="es-ES"/>
        </w:rPr>
        <w:t>System.Single</w:t>
      </w:r>
      <w:r w:rsidRPr="00BF6BFF">
        <w:rPr>
          <w:lang w:val="es-ES"/>
        </w:rPr>
        <w:t>.</w:t>
      </w:r>
    </w:p>
    <w:p w14:paraId="3F2E40FA" w14:textId="77777777" w:rsidR="0028536B" w:rsidRPr="00BF6BFF" w:rsidRDefault="0028536B">
      <w:pPr>
        <w:pStyle w:val="ListBullet"/>
        <w:rPr>
          <w:lang w:val="es-ES"/>
        </w:rPr>
      </w:pPr>
      <w:r w:rsidRPr="00BF6BFF">
        <w:rPr>
          <w:lang w:val="es-ES"/>
        </w:rPr>
        <w:lastRenderedPageBreak/>
        <w:t xml:space="preserve">Los miembros de </w:t>
      </w:r>
      <w:r w:rsidRPr="00BF6BFF">
        <w:rPr>
          <w:rStyle w:val="Codefragment"/>
          <w:lang w:val="es-ES"/>
        </w:rPr>
        <w:t>double</w:t>
      </w:r>
      <w:r w:rsidRPr="00BF6BFF">
        <w:rPr>
          <w:lang w:val="es-ES"/>
        </w:rPr>
        <w:t xml:space="preserve"> son los del struct </w:t>
      </w:r>
      <w:r w:rsidRPr="00BF6BFF">
        <w:rPr>
          <w:rStyle w:val="Codefragment"/>
          <w:lang w:val="es-ES"/>
        </w:rPr>
        <w:t>System.Double</w:t>
      </w:r>
      <w:r w:rsidRPr="00BF6BFF">
        <w:rPr>
          <w:lang w:val="es-ES"/>
        </w:rPr>
        <w:t>.</w:t>
      </w:r>
    </w:p>
    <w:p w14:paraId="3F2E40FB" w14:textId="77777777" w:rsidR="0028536B" w:rsidRPr="00BF6BFF" w:rsidRDefault="0028536B">
      <w:pPr>
        <w:pStyle w:val="ListBullet"/>
        <w:rPr>
          <w:lang w:val="es-ES"/>
        </w:rPr>
      </w:pPr>
      <w:r w:rsidRPr="00BF6BFF">
        <w:rPr>
          <w:lang w:val="es-ES"/>
        </w:rPr>
        <w:t xml:space="preserve">Los miembros de </w:t>
      </w:r>
      <w:r w:rsidRPr="00BF6BFF">
        <w:rPr>
          <w:rStyle w:val="Codefragment"/>
          <w:lang w:val="es-ES"/>
        </w:rPr>
        <w:t>decimal</w:t>
      </w:r>
      <w:r w:rsidRPr="00BF6BFF">
        <w:rPr>
          <w:lang w:val="es-ES"/>
        </w:rPr>
        <w:t xml:space="preserve"> son los del struct </w:t>
      </w:r>
      <w:r w:rsidRPr="00BF6BFF">
        <w:rPr>
          <w:rStyle w:val="Codefragment"/>
          <w:lang w:val="es-ES"/>
        </w:rPr>
        <w:t>System.Decimal</w:t>
      </w:r>
      <w:r w:rsidRPr="00BF6BFF">
        <w:rPr>
          <w:lang w:val="es-ES"/>
        </w:rPr>
        <w:t>.</w:t>
      </w:r>
    </w:p>
    <w:p w14:paraId="3F2E40FC" w14:textId="77777777" w:rsidR="0028536B" w:rsidRPr="00BF6BFF" w:rsidRDefault="0028536B">
      <w:pPr>
        <w:pStyle w:val="ListBullet"/>
        <w:rPr>
          <w:lang w:val="es-ES"/>
        </w:rPr>
      </w:pPr>
      <w:r w:rsidRPr="00BF6BFF">
        <w:rPr>
          <w:lang w:val="es-ES"/>
        </w:rPr>
        <w:t xml:space="preserve">Los miembros de </w:t>
      </w:r>
      <w:r w:rsidRPr="00BF6BFF">
        <w:rPr>
          <w:rStyle w:val="Codefragment"/>
          <w:lang w:val="es-ES"/>
        </w:rPr>
        <w:t>bool</w:t>
      </w:r>
      <w:r w:rsidRPr="00BF6BFF">
        <w:rPr>
          <w:lang w:val="es-ES"/>
        </w:rPr>
        <w:t xml:space="preserve"> son los del struct </w:t>
      </w:r>
      <w:r w:rsidRPr="00BF6BFF">
        <w:rPr>
          <w:rStyle w:val="Codefragment"/>
          <w:lang w:val="es-ES"/>
        </w:rPr>
        <w:t>System.Boolean</w:t>
      </w:r>
      <w:r w:rsidRPr="00BF6BFF">
        <w:rPr>
          <w:lang w:val="es-ES"/>
        </w:rPr>
        <w:t>.</w:t>
      </w:r>
    </w:p>
    <w:p w14:paraId="3F2E40FD" w14:textId="77777777" w:rsidR="0028536B" w:rsidRDefault="0028536B">
      <w:pPr>
        <w:pStyle w:val="Heading3"/>
      </w:pPr>
      <w:bookmarkStart w:id="182" w:name="_Toc445782972"/>
      <w:bookmarkStart w:id="183" w:name="_Toc365606737"/>
      <w:r>
        <w:t>Miembros de enumeraciones</w:t>
      </w:r>
      <w:bookmarkEnd w:id="182"/>
      <w:bookmarkEnd w:id="183"/>
    </w:p>
    <w:p w14:paraId="3F2E40FE" w14:textId="77777777" w:rsidR="0028536B" w:rsidRPr="00BF6BFF" w:rsidRDefault="0028536B">
      <w:pPr>
        <w:rPr>
          <w:lang w:val="es-ES"/>
        </w:rPr>
      </w:pPr>
      <w:r w:rsidRPr="00BF6BFF">
        <w:rPr>
          <w:lang w:val="es-ES"/>
        </w:rPr>
        <w:t xml:space="preserve">Los miembros de una enumeración son las constantes declaradas en la enumeración y los miembros heredados de la clase base directa de la enumeración </w:t>
      </w:r>
      <w:r w:rsidRPr="00BF6BFF">
        <w:rPr>
          <w:rStyle w:val="Codefragment"/>
          <w:lang w:val="es-ES"/>
        </w:rPr>
        <w:t>System.Enum</w:t>
      </w:r>
      <w:r w:rsidRPr="00BF6BFF">
        <w:rPr>
          <w:lang w:val="es-ES"/>
        </w:rPr>
        <w:t xml:space="preserve"> y las clases base indirectas </w:t>
      </w:r>
      <w:r w:rsidRPr="00BF6BFF">
        <w:rPr>
          <w:rStyle w:val="Codefragment"/>
          <w:lang w:val="es-ES"/>
        </w:rPr>
        <w:t>System.ValueType</w:t>
      </w:r>
      <w:r w:rsidRPr="00BF6BFF">
        <w:rPr>
          <w:lang w:val="es-ES"/>
        </w:rPr>
        <w:t xml:space="preserve"> y </w:t>
      </w:r>
      <w:r w:rsidRPr="00BF6BFF">
        <w:rPr>
          <w:rStyle w:val="Codefragment"/>
          <w:lang w:val="es-ES"/>
        </w:rPr>
        <w:t>object</w:t>
      </w:r>
      <w:r w:rsidRPr="00BF6BFF">
        <w:rPr>
          <w:lang w:val="es-ES"/>
        </w:rPr>
        <w:t>.</w:t>
      </w:r>
    </w:p>
    <w:p w14:paraId="3F2E40FF" w14:textId="77777777" w:rsidR="0028536B" w:rsidRDefault="0028536B">
      <w:pPr>
        <w:pStyle w:val="Heading3"/>
      </w:pPr>
      <w:bookmarkStart w:id="184" w:name="_Toc365606738"/>
      <w:r>
        <w:t>Miembros de clase</w:t>
      </w:r>
      <w:bookmarkEnd w:id="180"/>
      <w:bookmarkEnd w:id="184"/>
    </w:p>
    <w:p w14:paraId="3F2E4100" w14:textId="77777777" w:rsidR="0028536B" w:rsidRPr="00BF6BFF" w:rsidRDefault="0028536B">
      <w:pPr>
        <w:rPr>
          <w:lang w:val="es-ES"/>
        </w:rPr>
      </w:pPr>
      <w:r w:rsidRPr="00BF6BFF">
        <w:rPr>
          <w:lang w:val="es-ES"/>
        </w:rPr>
        <w:t xml:space="preserve">Los miembros de una clase son aquellos que se declaran en la clase y los que se heredan de la clase base (a excepción de la clase </w:t>
      </w:r>
      <w:r w:rsidRPr="00BF6BFF">
        <w:rPr>
          <w:rStyle w:val="Codefragment"/>
          <w:lang w:val="es-ES"/>
        </w:rPr>
        <w:t>object</w:t>
      </w:r>
      <w:r w:rsidRPr="00BF6BFF">
        <w:rPr>
          <w:lang w:val="es-ES"/>
        </w:rPr>
        <w:t>, que no tiene clase base). Entre los miembros heredados de la clase base se incluyen las constantes, los campos, los métodos, las propiedades, los eventos, los indizadores, los operadores y los tipos de la clase base, pero no los constructores de instancia, los destructores ni los constructores estáticos de la clase base. Los miembros de la base clase se heredan con independencia de su accesibilidad.</w:t>
      </w:r>
    </w:p>
    <w:p w14:paraId="3F2E4101" w14:textId="77777777" w:rsidR="0028536B" w:rsidRPr="00BF6BFF" w:rsidRDefault="0028536B">
      <w:pPr>
        <w:rPr>
          <w:lang w:val="es-ES"/>
        </w:rPr>
      </w:pPr>
      <w:r w:rsidRPr="00BF6BFF">
        <w:rPr>
          <w:lang w:val="es-ES"/>
        </w:rPr>
        <w:t>La declaración de una clase puede contener declaraciones de constantes, campos, métodos, propiedades, eventos, indizadores, operadores, constructores de instancia, destructores, constructores estáticos y tipos.</w:t>
      </w:r>
    </w:p>
    <w:p w14:paraId="3F2E4102" w14:textId="77777777" w:rsidR="0028536B" w:rsidRPr="00BF6BFF" w:rsidRDefault="0028536B">
      <w:pPr>
        <w:rPr>
          <w:lang w:val="es-ES"/>
        </w:rPr>
      </w:pPr>
      <w:r w:rsidRPr="00BF6BFF">
        <w:rPr>
          <w:lang w:val="es-ES"/>
        </w:rPr>
        <w:t xml:space="preserve">Los miembros de </w:t>
      </w:r>
      <w:r w:rsidRPr="00BF6BFF">
        <w:rPr>
          <w:rStyle w:val="Codefragment"/>
          <w:lang w:val="es-ES"/>
        </w:rPr>
        <w:t>object</w:t>
      </w:r>
      <w:r w:rsidRPr="00BF6BFF">
        <w:rPr>
          <w:lang w:val="es-ES"/>
        </w:rPr>
        <w:t xml:space="preserve"> y </w:t>
      </w:r>
      <w:r w:rsidRPr="00BF6BFF">
        <w:rPr>
          <w:rStyle w:val="Codefragment"/>
          <w:lang w:val="es-ES"/>
        </w:rPr>
        <w:t>string</w:t>
      </w:r>
      <w:r w:rsidRPr="00BF6BFF">
        <w:rPr>
          <w:lang w:val="es-ES"/>
        </w:rPr>
        <w:t xml:space="preserve"> se corresponden directamente con los miembros de los tipos de clases de los que son alias:</w:t>
      </w:r>
    </w:p>
    <w:p w14:paraId="3F2E4103" w14:textId="77777777" w:rsidR="0028536B" w:rsidRPr="00BF6BFF" w:rsidRDefault="0028536B">
      <w:pPr>
        <w:pStyle w:val="ListBullet"/>
        <w:rPr>
          <w:lang w:val="es-ES"/>
        </w:rPr>
      </w:pPr>
      <w:r w:rsidRPr="00BF6BFF">
        <w:rPr>
          <w:lang w:val="es-ES"/>
        </w:rPr>
        <w:t xml:space="preserve">Los miembros de </w:t>
      </w:r>
      <w:r w:rsidRPr="00BF6BFF">
        <w:rPr>
          <w:rStyle w:val="Codefragment"/>
          <w:lang w:val="es-ES"/>
        </w:rPr>
        <w:t>object</w:t>
      </w:r>
      <w:r w:rsidRPr="00BF6BFF">
        <w:rPr>
          <w:lang w:val="es-ES"/>
        </w:rPr>
        <w:t xml:space="preserve"> son los de la clase </w:t>
      </w:r>
      <w:r w:rsidRPr="00BF6BFF">
        <w:rPr>
          <w:rStyle w:val="Codefragment"/>
          <w:lang w:val="es-ES"/>
        </w:rPr>
        <w:t>System.Object</w:t>
      </w:r>
      <w:r w:rsidRPr="00BF6BFF">
        <w:rPr>
          <w:lang w:val="es-ES"/>
        </w:rPr>
        <w:t>.</w:t>
      </w:r>
    </w:p>
    <w:p w14:paraId="3F2E4104" w14:textId="77777777" w:rsidR="0028536B" w:rsidRPr="00BF6BFF" w:rsidRDefault="0028536B">
      <w:pPr>
        <w:pStyle w:val="ListBullet"/>
        <w:rPr>
          <w:lang w:val="es-ES"/>
        </w:rPr>
      </w:pPr>
      <w:bookmarkStart w:id="185" w:name="_Toc445782971"/>
      <w:r w:rsidRPr="00BF6BFF">
        <w:rPr>
          <w:lang w:val="es-ES"/>
        </w:rPr>
        <w:t xml:space="preserve">Los miembros de </w:t>
      </w:r>
      <w:r w:rsidRPr="00BF6BFF">
        <w:rPr>
          <w:rStyle w:val="Codefragment"/>
          <w:lang w:val="es-ES"/>
        </w:rPr>
        <w:t>string</w:t>
      </w:r>
      <w:r w:rsidRPr="00BF6BFF">
        <w:rPr>
          <w:lang w:val="es-ES"/>
        </w:rPr>
        <w:t xml:space="preserve"> son los de la clase </w:t>
      </w:r>
      <w:r w:rsidRPr="00BF6BFF">
        <w:rPr>
          <w:rStyle w:val="Codefragment"/>
          <w:lang w:val="es-ES"/>
        </w:rPr>
        <w:t>System.String</w:t>
      </w:r>
      <w:r w:rsidRPr="00BF6BFF">
        <w:rPr>
          <w:lang w:val="es-ES"/>
        </w:rPr>
        <w:t>.</w:t>
      </w:r>
    </w:p>
    <w:p w14:paraId="3F2E4105" w14:textId="77777777" w:rsidR="0028536B" w:rsidRDefault="0028536B">
      <w:pPr>
        <w:pStyle w:val="Heading3"/>
      </w:pPr>
      <w:bookmarkStart w:id="186" w:name="_Toc365606739"/>
      <w:r>
        <w:t>Miembros de interfaz</w:t>
      </w:r>
      <w:bookmarkEnd w:id="185"/>
      <w:bookmarkEnd w:id="186"/>
    </w:p>
    <w:p w14:paraId="3F2E4106" w14:textId="77777777" w:rsidR="0028536B" w:rsidRPr="00BF6BFF" w:rsidRDefault="0028536B" w:rsidP="00C15001">
      <w:pPr>
        <w:rPr>
          <w:lang w:val="es-ES"/>
        </w:rPr>
      </w:pPr>
      <w:r w:rsidRPr="00BF6BFF">
        <w:rPr>
          <w:lang w:val="es-ES"/>
        </w:rPr>
        <w:t xml:space="preserve">Los miembros de una interfaz son los miembros declarados en la interfaz y en todas las interfaces base de la misma. Los miembros de la clase </w:t>
      </w:r>
      <w:r w:rsidRPr="00BF6BFF">
        <w:rPr>
          <w:rStyle w:val="Codefragment"/>
          <w:lang w:val="es-ES"/>
        </w:rPr>
        <w:t>object</w:t>
      </w:r>
      <w:r w:rsidRPr="00BF6BFF">
        <w:rPr>
          <w:lang w:val="es-ES"/>
        </w:rPr>
        <w:t xml:space="preserve"> no son, estrictamente hablando, miembros de ninguna interfaz (§</w:t>
      </w:r>
      <w:r w:rsidR="00852C57">
        <w:fldChar w:fldCharType="begin"/>
      </w:r>
      <w:r w:rsidR="00AE797D" w:rsidRPr="00BF6BFF">
        <w:rPr>
          <w:lang w:val="es-ES"/>
        </w:rPr>
        <w:instrText xml:space="preserve"> REF _Ref21882395 \r \h </w:instrText>
      </w:r>
      <w:r w:rsidR="00852C57">
        <w:fldChar w:fldCharType="separate"/>
      </w:r>
      <w:r w:rsidR="00437C65" w:rsidRPr="00BF6BFF">
        <w:rPr>
          <w:lang w:val="es-ES"/>
        </w:rPr>
        <w:t>13.2</w:t>
      </w:r>
      <w:r w:rsidR="00852C57">
        <w:fldChar w:fldCharType="end"/>
      </w:r>
      <w:r w:rsidRPr="00BF6BFF">
        <w:rPr>
          <w:lang w:val="es-ES"/>
        </w:rPr>
        <w:t xml:space="preserve">). Sin embargo, los miembros de la clase </w:t>
      </w:r>
      <w:r w:rsidRPr="00BF6BFF">
        <w:rPr>
          <w:rStyle w:val="Codefragment"/>
          <w:lang w:val="es-ES"/>
        </w:rPr>
        <w:t>object</w:t>
      </w:r>
      <w:r w:rsidRPr="00BF6BFF">
        <w:rPr>
          <w:lang w:val="es-ES"/>
        </w:rPr>
        <w:t xml:space="preserve"> están disponibles a través de la búsqueda de miembros en cualquier tipo de interfaz (§</w:t>
      </w:r>
      <w:r w:rsidR="00852C57">
        <w:fldChar w:fldCharType="begin"/>
      </w:r>
      <w:r w:rsidR="00AE797D" w:rsidRPr="00BF6BFF">
        <w:rPr>
          <w:lang w:val="es-ES"/>
        </w:rPr>
        <w:instrText xml:space="preserve"> REF _Ref463167327 \r \h </w:instrText>
      </w:r>
      <w:r w:rsidR="00852C57">
        <w:fldChar w:fldCharType="separate"/>
      </w:r>
      <w:r w:rsidR="00437C65" w:rsidRPr="00BF6BFF">
        <w:rPr>
          <w:lang w:val="es-ES"/>
        </w:rPr>
        <w:t>7.4</w:t>
      </w:r>
      <w:r w:rsidR="00852C57">
        <w:fldChar w:fldCharType="end"/>
      </w:r>
      <w:r w:rsidRPr="00BF6BFF">
        <w:rPr>
          <w:lang w:val="es-ES"/>
        </w:rPr>
        <w:t>).</w:t>
      </w:r>
    </w:p>
    <w:p w14:paraId="3F2E4107" w14:textId="77777777" w:rsidR="0028536B" w:rsidRDefault="0028536B">
      <w:pPr>
        <w:pStyle w:val="Heading3"/>
      </w:pPr>
      <w:bookmarkStart w:id="187" w:name="_Toc445782973"/>
      <w:bookmarkStart w:id="188" w:name="_Toc365606740"/>
      <w:r>
        <w:t>Miembros de matriz</w:t>
      </w:r>
      <w:bookmarkEnd w:id="187"/>
      <w:bookmarkEnd w:id="188"/>
    </w:p>
    <w:p w14:paraId="3F2E4108" w14:textId="77777777" w:rsidR="0028536B" w:rsidRPr="00BF6BFF" w:rsidRDefault="0028536B">
      <w:pPr>
        <w:rPr>
          <w:lang w:val="es-ES"/>
        </w:rPr>
      </w:pPr>
      <w:r w:rsidRPr="00BF6BFF">
        <w:rPr>
          <w:lang w:val="es-ES"/>
        </w:rPr>
        <w:t xml:space="preserve">Los miembros de una matriz son los miembros heredados de la clase </w:t>
      </w:r>
      <w:r w:rsidRPr="00BF6BFF">
        <w:rPr>
          <w:rStyle w:val="Codefragment"/>
          <w:lang w:val="es-ES"/>
        </w:rPr>
        <w:t>System.Array</w:t>
      </w:r>
      <w:r w:rsidRPr="00BF6BFF">
        <w:rPr>
          <w:lang w:val="es-ES"/>
        </w:rPr>
        <w:t>.</w:t>
      </w:r>
    </w:p>
    <w:p w14:paraId="3F2E4109" w14:textId="77777777" w:rsidR="0028536B" w:rsidRDefault="0028536B">
      <w:pPr>
        <w:pStyle w:val="Heading3"/>
      </w:pPr>
      <w:bookmarkStart w:id="189" w:name="_Toc445782974"/>
      <w:bookmarkStart w:id="190" w:name="_Toc365606741"/>
      <w:r>
        <w:t>Miembros de delegados</w:t>
      </w:r>
      <w:bookmarkEnd w:id="189"/>
      <w:bookmarkEnd w:id="190"/>
    </w:p>
    <w:p w14:paraId="3F2E410A" w14:textId="77777777" w:rsidR="0028536B" w:rsidRPr="00BF6BFF" w:rsidRDefault="0028536B">
      <w:pPr>
        <w:rPr>
          <w:lang w:val="es-ES"/>
        </w:rPr>
      </w:pPr>
      <w:r w:rsidRPr="00BF6BFF">
        <w:rPr>
          <w:lang w:val="es-ES"/>
        </w:rPr>
        <w:t xml:space="preserve">Los miembros de un delegado son los miembros heredados de la clase </w:t>
      </w:r>
      <w:r w:rsidRPr="00BF6BFF">
        <w:rPr>
          <w:rStyle w:val="Codefragment"/>
          <w:lang w:val="es-ES"/>
        </w:rPr>
        <w:t>System.Delegate</w:t>
      </w:r>
      <w:r w:rsidRPr="00BF6BFF">
        <w:rPr>
          <w:lang w:val="es-ES"/>
        </w:rPr>
        <w:t>.</w:t>
      </w:r>
    </w:p>
    <w:p w14:paraId="3F2E410B" w14:textId="77777777" w:rsidR="0028536B" w:rsidRDefault="0028536B">
      <w:pPr>
        <w:pStyle w:val="Heading2"/>
      </w:pPr>
      <w:bookmarkStart w:id="191" w:name="_Ref461620407"/>
      <w:bookmarkStart w:id="192" w:name="_Toc365606742"/>
      <w:r>
        <w:t>Acceso a miembros</w:t>
      </w:r>
      <w:bookmarkEnd w:id="191"/>
      <w:bookmarkEnd w:id="192"/>
    </w:p>
    <w:p w14:paraId="3F2E410C" w14:textId="77777777" w:rsidR="0028536B" w:rsidRPr="00BF6BFF" w:rsidRDefault="0028536B">
      <w:pPr>
        <w:rPr>
          <w:lang w:val="es-ES"/>
        </w:rPr>
      </w:pPr>
      <w:r w:rsidRPr="00BF6BFF">
        <w:rPr>
          <w:lang w:val="es-ES"/>
        </w:rPr>
        <w:t>Las declaraciones a miembros aportan control sobre el acceso a los miembros. La accesibilidad de un miembro se establece mediante la accesibilidad declarada (§</w:t>
      </w:r>
      <w:r w:rsidR="00852C57">
        <w:fldChar w:fldCharType="begin"/>
      </w:r>
      <w:r w:rsidRPr="00BF6BFF">
        <w:rPr>
          <w:lang w:val="es-ES"/>
        </w:rPr>
        <w:instrText xml:space="preserve"> REF _Ref465248875 \r \h </w:instrText>
      </w:r>
      <w:r w:rsidR="00852C57">
        <w:fldChar w:fldCharType="separate"/>
      </w:r>
      <w:r w:rsidR="00437C65" w:rsidRPr="00BF6BFF">
        <w:rPr>
          <w:lang w:val="es-ES"/>
        </w:rPr>
        <w:t>3.5.1</w:t>
      </w:r>
      <w:r w:rsidR="00852C57">
        <w:fldChar w:fldCharType="end"/>
      </w:r>
      <w:r w:rsidRPr="00BF6BFF">
        <w:rPr>
          <w:lang w:val="es-ES"/>
        </w:rPr>
        <w:t>) del miembro combinada con la accesibilidad del tipo contenedor inmediato, si existe.</w:t>
      </w:r>
    </w:p>
    <w:p w14:paraId="3F2E410D" w14:textId="77777777" w:rsidR="0028536B" w:rsidRPr="00BF6BFF" w:rsidRDefault="0028536B">
      <w:pPr>
        <w:rPr>
          <w:lang w:val="es-ES"/>
        </w:rPr>
      </w:pPr>
      <w:r w:rsidRPr="00BF6BFF">
        <w:rPr>
          <w:lang w:val="es-ES"/>
        </w:rPr>
        <w:t xml:space="preserve">Cuando se permite el acceso a un miembro concreto, se dice que este es </w:t>
      </w:r>
      <w:r w:rsidRPr="00BF6BFF">
        <w:rPr>
          <w:rStyle w:val="Term"/>
          <w:lang w:val="es-ES"/>
        </w:rPr>
        <w:t>accesible</w:t>
      </w:r>
      <w:r w:rsidRPr="00BF6BFF">
        <w:rPr>
          <w:lang w:val="es-ES"/>
        </w:rPr>
        <w:t xml:space="preserve">. Por otro lado, cuando no se permite el acceso a un miembro concreto, se dice que este es </w:t>
      </w:r>
      <w:r w:rsidRPr="00BF6BFF">
        <w:rPr>
          <w:rStyle w:val="Term"/>
          <w:lang w:val="es-ES"/>
        </w:rPr>
        <w:t>inaccesible</w:t>
      </w:r>
      <w:r w:rsidRPr="00BF6BFF">
        <w:rPr>
          <w:lang w:val="es-ES"/>
        </w:rPr>
        <w:t>. El acceso a un miembro está permitido cuando la ubicación textual en la que tiene lugar el acceso está incluida en el dominio de accesibilidad (§</w:t>
      </w:r>
      <w:r w:rsidR="00852C57">
        <w:fldChar w:fldCharType="begin"/>
      </w:r>
      <w:r w:rsidRPr="00BF6BFF">
        <w:rPr>
          <w:lang w:val="es-ES"/>
        </w:rPr>
        <w:instrText xml:space="preserve"> REF _Ref465248925 \w \h </w:instrText>
      </w:r>
      <w:r w:rsidR="00852C57">
        <w:fldChar w:fldCharType="separate"/>
      </w:r>
      <w:r w:rsidR="00437C65" w:rsidRPr="00BF6BFF">
        <w:rPr>
          <w:lang w:val="es-ES"/>
        </w:rPr>
        <w:t>3.5.2</w:t>
      </w:r>
      <w:r w:rsidR="00852C57">
        <w:fldChar w:fldCharType="end"/>
      </w:r>
      <w:r w:rsidRPr="00BF6BFF">
        <w:rPr>
          <w:lang w:val="es-ES"/>
        </w:rPr>
        <w:t>) del miembro.</w:t>
      </w:r>
    </w:p>
    <w:p w14:paraId="3F2E410E" w14:textId="77777777" w:rsidR="0028536B" w:rsidRDefault="0028536B">
      <w:pPr>
        <w:pStyle w:val="Heading3"/>
      </w:pPr>
      <w:bookmarkStart w:id="193" w:name="_Ref465248875"/>
      <w:bookmarkStart w:id="194" w:name="_Toc365606743"/>
      <w:r>
        <w:t>Accesibilidad declarada</w:t>
      </w:r>
      <w:bookmarkEnd w:id="193"/>
      <w:bookmarkEnd w:id="194"/>
    </w:p>
    <w:p w14:paraId="3F2E410F" w14:textId="77777777" w:rsidR="0028536B" w:rsidRPr="00BF6BFF" w:rsidRDefault="0028536B">
      <w:pPr>
        <w:rPr>
          <w:lang w:val="es-ES"/>
        </w:rPr>
      </w:pPr>
      <w:r w:rsidRPr="00BF6BFF">
        <w:rPr>
          <w:lang w:val="es-ES"/>
        </w:rPr>
        <w:t xml:space="preserve">La </w:t>
      </w:r>
      <w:r w:rsidRPr="00BF6BFF">
        <w:rPr>
          <w:rStyle w:val="Term"/>
          <w:lang w:val="es-ES"/>
        </w:rPr>
        <w:t>accesibilidad declarada</w:t>
      </w:r>
      <w:r w:rsidRPr="00BF6BFF">
        <w:rPr>
          <w:lang w:val="es-ES"/>
        </w:rPr>
        <w:t xml:space="preserve"> de un miembro puede ser cualquiera de las siguientes:</w:t>
      </w:r>
    </w:p>
    <w:p w14:paraId="3F2E4110" w14:textId="77777777" w:rsidR="0028536B" w:rsidRDefault="0028536B">
      <w:pPr>
        <w:pStyle w:val="ListBullet"/>
      </w:pPr>
      <w:r w:rsidRPr="00BF6BFF">
        <w:rPr>
          <w:lang w:val="es-ES"/>
        </w:rPr>
        <w:t xml:space="preserve">Public, que se selecciona mediante la inclusión de un modificador </w:t>
      </w:r>
      <w:r w:rsidRPr="00BF6BFF">
        <w:rPr>
          <w:rStyle w:val="Codefragment"/>
          <w:lang w:val="es-ES"/>
        </w:rPr>
        <w:t>public</w:t>
      </w:r>
      <w:r w:rsidRPr="00BF6BFF">
        <w:rPr>
          <w:lang w:val="es-ES"/>
        </w:rPr>
        <w:t xml:space="preserve"> en la declaración del miembro. </w:t>
      </w:r>
      <w:r>
        <w:t xml:space="preserve">El significado intuitivo de </w:t>
      </w:r>
      <w:r>
        <w:rPr>
          <w:rStyle w:val="Codefragment"/>
        </w:rPr>
        <w:t>public</w:t>
      </w:r>
      <w:r>
        <w:t xml:space="preserve"> es “acceso sin restricciones”.</w:t>
      </w:r>
    </w:p>
    <w:p w14:paraId="3F2E4111" w14:textId="77777777" w:rsidR="0028536B" w:rsidRPr="00BF6BFF" w:rsidRDefault="0028536B">
      <w:pPr>
        <w:pStyle w:val="ListBullet"/>
        <w:rPr>
          <w:lang w:val="es-ES"/>
        </w:rPr>
      </w:pPr>
      <w:r w:rsidRPr="00BF6BFF">
        <w:rPr>
          <w:lang w:val="es-ES"/>
        </w:rPr>
        <w:lastRenderedPageBreak/>
        <w:t xml:space="preserve">Protected, que se selecciona mediante la inclusión de un modificador </w:t>
      </w:r>
      <w:r w:rsidRPr="00BF6BFF">
        <w:rPr>
          <w:rStyle w:val="Codefragment"/>
          <w:lang w:val="es-ES"/>
        </w:rPr>
        <w:t>protected</w:t>
      </w:r>
      <w:r w:rsidRPr="00BF6BFF">
        <w:rPr>
          <w:lang w:val="es-ES"/>
        </w:rPr>
        <w:t xml:space="preserve"> en la declaración del miembro. El significado intuitivo de </w:t>
      </w:r>
      <w:r w:rsidRPr="00BF6BFF">
        <w:rPr>
          <w:rStyle w:val="Codefragment"/>
          <w:lang w:val="es-ES"/>
        </w:rPr>
        <w:t>protected</w:t>
      </w:r>
      <w:r w:rsidRPr="00BF6BFF">
        <w:rPr>
          <w:lang w:val="es-ES"/>
        </w:rPr>
        <w:t xml:space="preserve"> es “acceso restringido para la clase contenedora o los tipos derivados de ella”.</w:t>
      </w:r>
    </w:p>
    <w:p w14:paraId="3F2E4112" w14:textId="77777777" w:rsidR="0028536B" w:rsidRPr="00BF6BFF" w:rsidRDefault="0028536B">
      <w:pPr>
        <w:pStyle w:val="ListBullet"/>
        <w:rPr>
          <w:lang w:val="es-ES"/>
        </w:rPr>
      </w:pPr>
      <w:r w:rsidRPr="00BF6BFF">
        <w:rPr>
          <w:lang w:val="es-ES"/>
        </w:rPr>
        <w:t xml:space="preserve">Internal, que se selecciona mediante la inclusión de un modificador </w:t>
      </w:r>
      <w:r w:rsidRPr="00BF6BFF">
        <w:rPr>
          <w:rStyle w:val="Codefragment"/>
          <w:lang w:val="es-ES"/>
        </w:rPr>
        <w:t>internal</w:t>
      </w:r>
      <w:r w:rsidRPr="00BF6BFF">
        <w:rPr>
          <w:lang w:val="es-ES"/>
        </w:rPr>
        <w:t xml:space="preserve"> en la declaración del miembro. El significado intuitivo de </w:t>
      </w:r>
      <w:r w:rsidRPr="00BF6BFF">
        <w:rPr>
          <w:rStyle w:val="Codefragment"/>
          <w:lang w:val="es-ES"/>
        </w:rPr>
        <w:t>internal</w:t>
      </w:r>
      <w:r w:rsidRPr="00BF6BFF">
        <w:rPr>
          <w:lang w:val="es-ES"/>
        </w:rPr>
        <w:t xml:space="preserve"> es “acceso restringido al programa”.</w:t>
      </w:r>
    </w:p>
    <w:p w14:paraId="3F2E4113" w14:textId="77777777" w:rsidR="0028536B" w:rsidRPr="00BF6BFF" w:rsidRDefault="0028536B">
      <w:pPr>
        <w:pStyle w:val="ListBullet"/>
        <w:rPr>
          <w:lang w:val="es-ES"/>
        </w:rPr>
      </w:pPr>
      <w:r w:rsidRPr="00BF6BFF">
        <w:rPr>
          <w:lang w:val="es-ES"/>
        </w:rPr>
        <w:t xml:space="preserve">Protected internal (es decir, protegida o interna), que se selecciona mediante la inclusión de los modificadores </w:t>
      </w:r>
      <w:r w:rsidRPr="00BF6BFF">
        <w:rPr>
          <w:rStyle w:val="Codefragment"/>
          <w:lang w:val="es-ES"/>
        </w:rPr>
        <w:t>protected</w:t>
      </w:r>
      <w:r w:rsidRPr="00BF6BFF">
        <w:rPr>
          <w:lang w:val="es-ES"/>
        </w:rPr>
        <w:t xml:space="preserve"> e </w:t>
      </w:r>
      <w:r w:rsidRPr="00BF6BFF">
        <w:rPr>
          <w:rStyle w:val="Codefragment"/>
          <w:lang w:val="es-ES"/>
        </w:rPr>
        <w:t>internal</w:t>
      </w:r>
      <w:r w:rsidRPr="00BF6BFF">
        <w:rPr>
          <w:lang w:val="es-ES"/>
        </w:rPr>
        <w:t xml:space="preserve"> en la declaración del miembro. El significado intuitivo de </w:t>
      </w:r>
      <w:r w:rsidRPr="00BF6BFF">
        <w:rPr>
          <w:rStyle w:val="Codefragment"/>
          <w:lang w:val="es-ES"/>
        </w:rPr>
        <w:t>protected</w:t>
      </w:r>
      <w:r w:rsidRPr="00BF6BFF">
        <w:rPr>
          <w:lang w:val="es-ES"/>
        </w:rPr>
        <w:t xml:space="preserve"> </w:t>
      </w:r>
      <w:r w:rsidRPr="00BF6BFF">
        <w:rPr>
          <w:rStyle w:val="Codefragment"/>
          <w:lang w:val="es-ES"/>
        </w:rPr>
        <w:t>internal</w:t>
      </w:r>
      <w:r w:rsidRPr="00BF6BFF">
        <w:rPr>
          <w:lang w:val="es-ES"/>
        </w:rPr>
        <w:t xml:space="preserve"> es “acceso restringido al programa actual o a los tipos derivados de la clase contenedora”.</w:t>
      </w:r>
    </w:p>
    <w:p w14:paraId="3F2E4114" w14:textId="77777777" w:rsidR="0028536B" w:rsidRPr="00BF6BFF" w:rsidRDefault="0028536B">
      <w:pPr>
        <w:pStyle w:val="ListBullet"/>
        <w:rPr>
          <w:lang w:val="es-ES"/>
        </w:rPr>
      </w:pPr>
      <w:r w:rsidRPr="00BF6BFF">
        <w:rPr>
          <w:lang w:val="es-ES"/>
        </w:rPr>
        <w:t xml:space="preserve">Private, que se selecciona mediante la inclusión de un modificador </w:t>
      </w:r>
      <w:r w:rsidRPr="00BF6BFF">
        <w:rPr>
          <w:rStyle w:val="Codefragment"/>
          <w:lang w:val="es-ES"/>
        </w:rPr>
        <w:t>private</w:t>
      </w:r>
      <w:r w:rsidRPr="00BF6BFF">
        <w:rPr>
          <w:lang w:val="es-ES"/>
        </w:rPr>
        <w:t xml:space="preserve"> en la declaración del miembro. El significado intuitivo de </w:t>
      </w:r>
      <w:r w:rsidRPr="00BF6BFF">
        <w:rPr>
          <w:rStyle w:val="Codefragment"/>
          <w:lang w:val="es-ES"/>
        </w:rPr>
        <w:t>private</w:t>
      </w:r>
      <w:r w:rsidRPr="00BF6BFF">
        <w:rPr>
          <w:lang w:val="es-ES"/>
        </w:rPr>
        <w:t xml:space="preserve"> es “acceso restringido al tipo contenedor”.</w:t>
      </w:r>
    </w:p>
    <w:p w14:paraId="3F2E4115" w14:textId="77777777" w:rsidR="0028536B" w:rsidRPr="00BF6BFF" w:rsidRDefault="0028536B">
      <w:pPr>
        <w:rPr>
          <w:lang w:val="es-ES"/>
        </w:rPr>
      </w:pPr>
      <w:r w:rsidRPr="00BF6BFF">
        <w:rPr>
          <w:lang w:val="es-ES"/>
        </w:rPr>
        <w:t>Según el contexto en el que se produce la declaración de un miembro, sólo se permite declarar ciertos tipos de accesibilidad. Además, si una declaración del miembro no incluye modificadores de acceso, el contexto en que tiene lugar la declaración determina la accesibilidad declarada predeterminada.</w:t>
      </w:r>
    </w:p>
    <w:p w14:paraId="3F2E4116" w14:textId="77777777" w:rsidR="0028536B" w:rsidRPr="00BF6BFF" w:rsidRDefault="0028536B">
      <w:pPr>
        <w:pStyle w:val="ListBullet"/>
        <w:rPr>
          <w:lang w:val="es-ES"/>
        </w:rPr>
      </w:pPr>
      <w:r w:rsidRPr="00BF6BFF">
        <w:rPr>
          <w:lang w:val="es-ES"/>
        </w:rPr>
        <w:t xml:space="preserve">Los espacios de nombres tienen implícitamente la accesibilidad declarada </w:t>
      </w:r>
      <w:r w:rsidRPr="00BF6BFF">
        <w:rPr>
          <w:rStyle w:val="Codefragment"/>
          <w:lang w:val="es-ES"/>
        </w:rPr>
        <w:t>public</w:t>
      </w:r>
      <w:r w:rsidRPr="00BF6BFF">
        <w:rPr>
          <w:lang w:val="es-ES"/>
        </w:rPr>
        <w:t>. Los modificadores de acceso no se pueden utilizar en las declaraciones de espacios de nombres.</w:t>
      </w:r>
    </w:p>
    <w:p w14:paraId="3F2E4117" w14:textId="77777777" w:rsidR="0028536B" w:rsidRPr="00BF6BFF" w:rsidRDefault="0028536B">
      <w:pPr>
        <w:pStyle w:val="ListBullet"/>
        <w:rPr>
          <w:lang w:val="es-ES"/>
        </w:rPr>
      </w:pPr>
      <w:r w:rsidRPr="00BF6BFF">
        <w:rPr>
          <w:lang w:val="es-ES"/>
        </w:rPr>
        <w:t xml:space="preserve">Los tipos declarados en las unidades de compilación o los espacios de nombres pueden tener la accesibilidad declarada </w:t>
      </w:r>
      <w:r w:rsidRPr="00BF6BFF">
        <w:rPr>
          <w:rStyle w:val="Codefragment"/>
          <w:lang w:val="es-ES"/>
        </w:rPr>
        <w:t>public</w:t>
      </w:r>
      <w:r w:rsidRPr="00BF6BFF">
        <w:rPr>
          <w:lang w:val="es-ES"/>
        </w:rPr>
        <w:t xml:space="preserve"> o </w:t>
      </w:r>
      <w:r w:rsidRPr="00BF6BFF">
        <w:rPr>
          <w:rStyle w:val="Codefragment"/>
          <w:lang w:val="es-ES"/>
        </w:rPr>
        <w:t>internal</w:t>
      </w:r>
      <w:r w:rsidRPr="00BF6BFF">
        <w:rPr>
          <w:lang w:val="es-ES"/>
        </w:rPr>
        <w:t xml:space="preserve"> y su valor predeterminado puede ser </w:t>
      </w:r>
      <w:r w:rsidRPr="00BF6BFF">
        <w:rPr>
          <w:rStyle w:val="Codefragment"/>
          <w:lang w:val="es-ES"/>
        </w:rPr>
        <w:t>internal</w:t>
      </w:r>
      <w:r w:rsidRPr="00BF6BFF">
        <w:rPr>
          <w:lang w:val="es-ES"/>
        </w:rPr>
        <w:t>.</w:t>
      </w:r>
    </w:p>
    <w:p w14:paraId="3F2E4118" w14:textId="77777777" w:rsidR="0028536B" w:rsidRPr="00BF6BFF" w:rsidRDefault="0028536B">
      <w:pPr>
        <w:pStyle w:val="ListBullet"/>
        <w:rPr>
          <w:lang w:val="es-ES"/>
        </w:rPr>
      </w:pPr>
      <w:r w:rsidRPr="00BF6BFF">
        <w:rPr>
          <w:lang w:val="es-ES"/>
        </w:rPr>
        <w:t xml:space="preserve">Los miembros de clase pueden tener cualquiera de las cinco clases de accesibilidad declarada y el valor predeterminado de la accesibilidad declarada </w:t>
      </w:r>
      <w:r w:rsidRPr="00BF6BFF">
        <w:rPr>
          <w:rStyle w:val="Codefragment"/>
          <w:lang w:val="es-ES"/>
        </w:rPr>
        <w:t>private</w:t>
      </w:r>
      <w:r w:rsidRPr="00BF6BFF">
        <w:rPr>
          <w:lang w:val="es-ES"/>
        </w:rPr>
        <w:t xml:space="preserve">. (Debe tenerse en cuenta que un tipo declarado como miembro de una clase sólo puede tener una de las cinco clases de accesibilidad declarada, mientras que un tipo declarado como miembro de un espacio de nombres solo puede tener la accesibilidad declarada </w:t>
      </w:r>
      <w:r w:rsidRPr="00BF6BFF">
        <w:rPr>
          <w:rStyle w:val="Codefragment"/>
          <w:lang w:val="es-ES"/>
        </w:rPr>
        <w:t>public</w:t>
      </w:r>
      <w:r w:rsidRPr="00BF6BFF">
        <w:rPr>
          <w:lang w:val="es-ES"/>
        </w:rPr>
        <w:t xml:space="preserve"> o </w:t>
      </w:r>
      <w:r w:rsidRPr="00BF6BFF">
        <w:rPr>
          <w:rStyle w:val="Codefragment"/>
          <w:lang w:val="es-ES"/>
        </w:rPr>
        <w:t>internal</w:t>
      </w:r>
      <w:r w:rsidRPr="00BF6BFF">
        <w:rPr>
          <w:lang w:val="es-ES"/>
        </w:rPr>
        <w:t>).</w:t>
      </w:r>
    </w:p>
    <w:p w14:paraId="3F2E4119" w14:textId="77777777" w:rsidR="0028536B" w:rsidRPr="00BF6BFF" w:rsidRDefault="0028536B">
      <w:pPr>
        <w:pStyle w:val="ListBullet"/>
        <w:rPr>
          <w:lang w:val="es-ES"/>
        </w:rPr>
      </w:pPr>
      <w:r w:rsidRPr="00BF6BFF">
        <w:rPr>
          <w:lang w:val="es-ES"/>
        </w:rPr>
        <w:t xml:space="preserve">Los miembros de struct pueden tener la accesibilidad declarada </w:t>
      </w:r>
      <w:r w:rsidRPr="00BF6BFF">
        <w:rPr>
          <w:rStyle w:val="Codefragment"/>
          <w:lang w:val="es-ES"/>
        </w:rPr>
        <w:t>public</w:t>
      </w:r>
      <w:r w:rsidRPr="00BF6BFF">
        <w:rPr>
          <w:lang w:val="es-ES"/>
        </w:rPr>
        <w:t xml:space="preserve">, </w:t>
      </w:r>
      <w:r w:rsidRPr="00BF6BFF">
        <w:rPr>
          <w:rStyle w:val="Codefragment"/>
          <w:lang w:val="es-ES"/>
        </w:rPr>
        <w:t>internal</w:t>
      </w:r>
      <w:r w:rsidRPr="00BF6BFF">
        <w:rPr>
          <w:lang w:val="es-ES"/>
        </w:rPr>
        <w:t xml:space="preserve"> o </w:t>
      </w:r>
      <w:r w:rsidRPr="00BF6BFF">
        <w:rPr>
          <w:rStyle w:val="Codefragment"/>
          <w:lang w:val="es-ES"/>
        </w:rPr>
        <w:t>private</w:t>
      </w:r>
      <w:r w:rsidRPr="00BF6BFF">
        <w:rPr>
          <w:lang w:val="es-ES"/>
        </w:rPr>
        <w:t xml:space="preserve">, siendo el valor predeterminado </w:t>
      </w:r>
      <w:r w:rsidRPr="00BF6BFF">
        <w:rPr>
          <w:rStyle w:val="Codefragment"/>
          <w:lang w:val="es-ES"/>
        </w:rPr>
        <w:t>private</w:t>
      </w:r>
      <w:r w:rsidRPr="00BF6BFF">
        <w:rPr>
          <w:lang w:val="es-ES"/>
        </w:rPr>
        <w:t xml:space="preserve">, puesto que los structs son implícitamente de tipo sealed. Los miembros de struct introducidos en un struct (es decir, no heredados por ellos) no pueden tener una accesibilidad declarada </w:t>
      </w:r>
      <w:r w:rsidRPr="00BF6BFF">
        <w:rPr>
          <w:rStyle w:val="Codefragment"/>
          <w:lang w:val="es-ES"/>
        </w:rPr>
        <w:t>protected</w:t>
      </w:r>
      <w:r w:rsidRPr="00BF6BFF">
        <w:rPr>
          <w:lang w:val="es-ES"/>
        </w:rPr>
        <w:t xml:space="preserve"> ni </w:t>
      </w:r>
      <w:r w:rsidRPr="00BF6BFF">
        <w:rPr>
          <w:rStyle w:val="Codefragment"/>
          <w:lang w:val="es-ES"/>
        </w:rPr>
        <w:t>protected</w:t>
      </w:r>
      <w:r w:rsidRPr="00BF6BFF">
        <w:rPr>
          <w:lang w:val="es-ES"/>
        </w:rPr>
        <w:t xml:space="preserve"> </w:t>
      </w:r>
      <w:r w:rsidRPr="00BF6BFF">
        <w:rPr>
          <w:rStyle w:val="Codefragment"/>
          <w:lang w:val="es-ES"/>
        </w:rPr>
        <w:t>internal</w:t>
      </w:r>
      <w:r w:rsidRPr="00BF6BFF">
        <w:rPr>
          <w:lang w:val="es-ES"/>
        </w:rPr>
        <w:t xml:space="preserve">. (Tenga en cuenta que un tipo declarado como miembro de un struct puede tener accesibilidad declarada </w:t>
      </w:r>
      <w:r w:rsidRPr="00BF6BFF">
        <w:rPr>
          <w:rStyle w:val="Codefragment"/>
          <w:lang w:val="es-ES"/>
        </w:rPr>
        <w:t>public</w:t>
      </w:r>
      <w:r w:rsidRPr="00BF6BFF">
        <w:rPr>
          <w:lang w:val="es-ES"/>
        </w:rPr>
        <w:t xml:space="preserve">, </w:t>
      </w:r>
      <w:r w:rsidRPr="00BF6BFF">
        <w:rPr>
          <w:rStyle w:val="Codefragment"/>
          <w:lang w:val="es-ES"/>
        </w:rPr>
        <w:t>internal</w:t>
      </w:r>
      <w:r w:rsidRPr="00BF6BFF">
        <w:rPr>
          <w:lang w:val="es-ES"/>
        </w:rPr>
        <w:t xml:space="preserve"> o </w:t>
      </w:r>
      <w:r w:rsidRPr="00BF6BFF">
        <w:rPr>
          <w:rStyle w:val="Codefragment"/>
          <w:lang w:val="es-ES"/>
        </w:rPr>
        <w:t>private</w:t>
      </w:r>
      <w:r w:rsidRPr="00BF6BFF">
        <w:rPr>
          <w:lang w:val="es-ES"/>
        </w:rPr>
        <w:t xml:space="preserve">, mientras que un tipo declarado como miembro de un espacio de nombres solo puede tener la accesibilidad declarada </w:t>
      </w:r>
      <w:r w:rsidRPr="00BF6BFF">
        <w:rPr>
          <w:rStyle w:val="Codefragment"/>
          <w:lang w:val="es-ES"/>
        </w:rPr>
        <w:t>public</w:t>
      </w:r>
      <w:r w:rsidRPr="00BF6BFF">
        <w:rPr>
          <w:lang w:val="es-ES"/>
        </w:rPr>
        <w:t xml:space="preserve"> o </w:t>
      </w:r>
      <w:r w:rsidRPr="00BF6BFF">
        <w:rPr>
          <w:rStyle w:val="Codefragment"/>
          <w:lang w:val="es-ES"/>
        </w:rPr>
        <w:t>internal</w:t>
      </w:r>
      <w:r w:rsidRPr="00BF6BFF">
        <w:rPr>
          <w:lang w:val="es-ES"/>
        </w:rPr>
        <w:t>).</w:t>
      </w:r>
    </w:p>
    <w:p w14:paraId="3F2E411A" w14:textId="77777777" w:rsidR="0028536B" w:rsidRPr="00BF6BFF" w:rsidRDefault="0028536B">
      <w:pPr>
        <w:pStyle w:val="ListBullet"/>
        <w:rPr>
          <w:lang w:val="es-ES"/>
        </w:rPr>
      </w:pPr>
      <w:r w:rsidRPr="00BF6BFF">
        <w:rPr>
          <w:lang w:val="es-ES"/>
        </w:rPr>
        <w:t xml:space="preserve">Los miembros de interfaz tienen implícitamente la accesibilidad declarada </w:t>
      </w:r>
      <w:r w:rsidRPr="00BF6BFF">
        <w:rPr>
          <w:rStyle w:val="Codefragment"/>
          <w:lang w:val="es-ES"/>
        </w:rPr>
        <w:t>public</w:t>
      </w:r>
      <w:r w:rsidRPr="00BF6BFF">
        <w:rPr>
          <w:lang w:val="es-ES"/>
        </w:rPr>
        <w:t>. Los modificadores de acceso no se pueden utilizar en las declaraciones de miembros de interfaz.</w:t>
      </w:r>
    </w:p>
    <w:p w14:paraId="3F2E411B" w14:textId="77777777" w:rsidR="0028536B" w:rsidRPr="00BF6BFF" w:rsidRDefault="0028536B">
      <w:pPr>
        <w:pStyle w:val="ListBullet"/>
        <w:rPr>
          <w:lang w:val="es-ES"/>
        </w:rPr>
      </w:pPr>
      <w:r w:rsidRPr="00BF6BFF">
        <w:rPr>
          <w:lang w:val="es-ES"/>
        </w:rPr>
        <w:t xml:space="preserve">Los miembros de enumeración tienen implícitamente la accesibilidad declarada </w:t>
      </w:r>
      <w:r w:rsidRPr="00BF6BFF">
        <w:rPr>
          <w:rStyle w:val="Codefragment"/>
          <w:lang w:val="es-ES"/>
        </w:rPr>
        <w:t>public</w:t>
      </w:r>
      <w:r w:rsidRPr="00BF6BFF">
        <w:rPr>
          <w:lang w:val="es-ES"/>
        </w:rPr>
        <w:t>. Los modificadores de acceso no pueden utilizarse en las declaraciones de miembros de enumeración.</w:t>
      </w:r>
    </w:p>
    <w:p w14:paraId="3F2E411C" w14:textId="77777777" w:rsidR="0028536B" w:rsidRDefault="0028536B">
      <w:pPr>
        <w:pStyle w:val="Heading3"/>
      </w:pPr>
      <w:bookmarkStart w:id="195" w:name="_Ref465248925"/>
      <w:bookmarkStart w:id="196" w:name="_Toc365606744"/>
      <w:r>
        <w:t>Dominios de accesibilidad</w:t>
      </w:r>
      <w:bookmarkEnd w:id="195"/>
      <w:bookmarkEnd w:id="196"/>
    </w:p>
    <w:p w14:paraId="3F2E411D" w14:textId="77777777" w:rsidR="0028536B" w:rsidRPr="00BF6BFF" w:rsidRDefault="0028536B">
      <w:pPr>
        <w:rPr>
          <w:lang w:val="es-ES"/>
        </w:rPr>
      </w:pPr>
      <w:r w:rsidRPr="00BF6BFF">
        <w:rPr>
          <w:lang w:val="es-ES"/>
        </w:rPr>
        <w:t xml:space="preserve">El </w:t>
      </w:r>
      <w:r w:rsidRPr="00BF6BFF">
        <w:rPr>
          <w:rStyle w:val="Term"/>
          <w:lang w:val="es-ES"/>
        </w:rPr>
        <w:t>dominio de accesibilidad</w:t>
      </w:r>
      <w:r w:rsidRPr="00BF6BFF">
        <w:rPr>
          <w:lang w:val="es-ES"/>
        </w:rPr>
        <w:t xml:space="preserve"> de un miembro está formado por las secciones (posiblemente separadas) de texto del programa en las que está permitido el acceso al miembro. Para definir el dominio de accesibilidad de un miembro, se dice que un miembro es de </w:t>
      </w:r>
      <w:r w:rsidRPr="00BF6BFF">
        <w:rPr>
          <w:rStyle w:val="Term"/>
          <w:lang w:val="es-ES"/>
        </w:rPr>
        <w:t>nivel superior</w:t>
      </w:r>
      <w:r w:rsidRPr="00BF6BFF">
        <w:rPr>
          <w:lang w:val="es-ES"/>
        </w:rPr>
        <w:t xml:space="preserve"> si no está declarado dentro de un tipo, y se dice que está </w:t>
      </w:r>
      <w:r w:rsidRPr="00BF6BFF">
        <w:rPr>
          <w:rStyle w:val="Term"/>
          <w:lang w:val="es-ES"/>
        </w:rPr>
        <w:t>anidado</w:t>
      </w:r>
      <w:r w:rsidRPr="00BF6BFF">
        <w:rPr>
          <w:lang w:val="es-ES"/>
        </w:rPr>
        <w:t xml:space="preserve"> si se declara dentro de otro tipo. Asimismo, el </w:t>
      </w:r>
      <w:r w:rsidRPr="00BF6BFF">
        <w:rPr>
          <w:rStyle w:val="Term"/>
          <w:lang w:val="es-ES"/>
        </w:rPr>
        <w:t>texto de programa</w:t>
      </w:r>
      <w:r w:rsidRPr="00BF6BFF">
        <w:rPr>
          <w:lang w:val="es-ES"/>
        </w:rPr>
        <w:t xml:space="preserve"> de un programa se define como todo el texto de programa contenido en todos los archivos de código fuente del programa. El texto de programa de un tipo se define como todo el texto del programa contenido en las declaraciones de tipo (</w:t>
      </w:r>
      <w:r w:rsidRPr="00BF6BFF">
        <w:rPr>
          <w:rStyle w:val="Production"/>
          <w:lang w:val="es-ES"/>
        </w:rPr>
        <w:t>type-declaration</w:t>
      </w:r>
      <w:r w:rsidRPr="00BF6BFF">
        <w:rPr>
          <w:lang w:val="es-ES"/>
        </w:rPr>
        <w:t>) de ese tipo (incluidos, posiblemente, los tipos anidados dentro del tipo).</w:t>
      </w:r>
    </w:p>
    <w:p w14:paraId="3F2E411E" w14:textId="77777777" w:rsidR="0028536B" w:rsidRPr="00BF6BFF" w:rsidRDefault="0028536B">
      <w:pPr>
        <w:rPr>
          <w:lang w:val="es-ES"/>
        </w:rPr>
      </w:pPr>
      <w:r w:rsidRPr="00BF6BFF">
        <w:rPr>
          <w:lang w:val="es-ES"/>
        </w:rPr>
        <w:t xml:space="preserve">El dominio de accesibilidad de un tipo predefinido (como </w:t>
      </w:r>
      <w:r w:rsidRPr="00BF6BFF">
        <w:rPr>
          <w:rStyle w:val="Codefragment"/>
          <w:lang w:val="es-ES"/>
        </w:rPr>
        <w:t>object</w:t>
      </w:r>
      <w:r w:rsidRPr="00BF6BFF">
        <w:rPr>
          <w:lang w:val="es-ES"/>
        </w:rPr>
        <w:t xml:space="preserve">, </w:t>
      </w:r>
      <w:r w:rsidRPr="00BF6BFF">
        <w:rPr>
          <w:rStyle w:val="Codefragment"/>
          <w:lang w:val="es-ES"/>
        </w:rPr>
        <w:t>int</w:t>
      </w:r>
      <w:r w:rsidRPr="00BF6BFF">
        <w:rPr>
          <w:lang w:val="es-ES"/>
        </w:rPr>
        <w:t xml:space="preserve"> o </w:t>
      </w:r>
      <w:r w:rsidRPr="00BF6BFF">
        <w:rPr>
          <w:rStyle w:val="Codefragment"/>
          <w:lang w:val="es-ES"/>
        </w:rPr>
        <w:t>double</w:t>
      </w:r>
      <w:r w:rsidRPr="00BF6BFF">
        <w:rPr>
          <w:lang w:val="es-ES"/>
        </w:rPr>
        <w:t>) es ilimitado.</w:t>
      </w:r>
    </w:p>
    <w:p w14:paraId="3F2E411F" w14:textId="77777777" w:rsidR="0028536B" w:rsidRPr="00BF6BFF" w:rsidRDefault="0028536B">
      <w:pPr>
        <w:rPr>
          <w:lang w:val="es-ES"/>
        </w:rPr>
      </w:pPr>
      <w:r w:rsidRPr="00BF6BFF">
        <w:rPr>
          <w:lang w:val="es-ES"/>
        </w:rPr>
        <w:lastRenderedPageBreak/>
        <w:t xml:space="preserve">El dominio de accesibilidad de un tipo sin enlazar de nivel superior </w:t>
      </w:r>
      <w:r w:rsidRPr="00BF6BFF">
        <w:rPr>
          <w:rStyle w:val="Codefragment"/>
          <w:lang w:val="es-ES"/>
        </w:rPr>
        <w:t>T</w:t>
      </w:r>
      <w:r w:rsidRPr="00BF6BFF">
        <w:rPr>
          <w:lang w:val="es-ES"/>
        </w:rPr>
        <w:t xml:space="preserve"> (§</w:t>
      </w:r>
      <w:r w:rsidR="00852C57">
        <w:fldChar w:fldCharType="begin"/>
      </w:r>
      <w:r w:rsidR="003E4757" w:rsidRPr="00BF6BFF">
        <w:rPr>
          <w:lang w:val="es-ES"/>
        </w:rPr>
        <w:instrText xml:space="preserve"> REF _Ref174174794 \r \h </w:instrText>
      </w:r>
      <w:r w:rsidR="00852C57">
        <w:fldChar w:fldCharType="separate"/>
      </w:r>
      <w:r w:rsidR="00437C65" w:rsidRPr="00BF6BFF">
        <w:rPr>
          <w:lang w:val="es-ES"/>
        </w:rPr>
        <w:t>4.4.3</w:t>
      </w:r>
      <w:r w:rsidR="00852C57">
        <w:fldChar w:fldCharType="end"/>
      </w:r>
      <w:r w:rsidRPr="00BF6BFF">
        <w:rPr>
          <w:lang w:val="es-ES"/>
        </w:rPr>
        <w:t xml:space="preserve">) declarado en un programa </w:t>
      </w:r>
      <w:r w:rsidRPr="00BF6BFF">
        <w:rPr>
          <w:rStyle w:val="Codefragment"/>
          <w:lang w:val="es-ES"/>
        </w:rPr>
        <w:t>P</w:t>
      </w:r>
      <w:r w:rsidRPr="00BF6BFF">
        <w:rPr>
          <w:lang w:val="es-ES"/>
        </w:rPr>
        <w:t xml:space="preserve"> se define como sigue:</w:t>
      </w:r>
    </w:p>
    <w:p w14:paraId="3F2E4120" w14:textId="77777777" w:rsidR="0028536B" w:rsidRPr="00BF6BFF" w:rsidRDefault="0028536B">
      <w:pPr>
        <w:pStyle w:val="ListBullet"/>
        <w:rPr>
          <w:lang w:val="es-ES"/>
        </w:rPr>
      </w:pPr>
      <w:r w:rsidRPr="00BF6BFF">
        <w:rPr>
          <w:lang w:val="es-ES"/>
        </w:rPr>
        <w:t xml:space="preserve">Si la accesibilidad declarada de </w:t>
      </w:r>
      <w:r w:rsidRPr="00BF6BFF">
        <w:rPr>
          <w:rStyle w:val="Codefragment"/>
          <w:lang w:val="es-ES"/>
        </w:rPr>
        <w:t>T</w:t>
      </w:r>
      <w:r w:rsidRPr="00BF6BFF">
        <w:rPr>
          <w:lang w:val="es-ES"/>
        </w:rPr>
        <w:t xml:space="preserve"> es </w:t>
      </w:r>
      <w:r w:rsidRPr="00BF6BFF">
        <w:rPr>
          <w:rStyle w:val="Codefragment"/>
          <w:lang w:val="es-ES"/>
        </w:rPr>
        <w:t>public</w:t>
      </w:r>
      <w:r w:rsidRPr="00BF6BFF">
        <w:rPr>
          <w:lang w:val="es-ES"/>
        </w:rPr>
        <w:t xml:space="preserve">, el dominio de accesibilidad de </w:t>
      </w:r>
      <w:r w:rsidRPr="00BF6BFF">
        <w:rPr>
          <w:rStyle w:val="Codefragment"/>
          <w:lang w:val="es-ES"/>
        </w:rPr>
        <w:t>T</w:t>
      </w:r>
      <w:r w:rsidRPr="00BF6BFF">
        <w:rPr>
          <w:lang w:val="es-ES"/>
        </w:rPr>
        <w:t xml:space="preserve"> es el texto del programa de </w:t>
      </w:r>
      <w:r w:rsidRPr="00BF6BFF">
        <w:rPr>
          <w:rStyle w:val="Codefragment"/>
          <w:lang w:val="es-ES"/>
        </w:rPr>
        <w:t>P</w:t>
      </w:r>
      <w:r w:rsidRPr="00BF6BFF">
        <w:rPr>
          <w:lang w:val="es-ES"/>
        </w:rPr>
        <w:t xml:space="preserve"> y cualquier programa que haga referencia a </w:t>
      </w:r>
      <w:r w:rsidRPr="00BF6BFF">
        <w:rPr>
          <w:rStyle w:val="Codefragment"/>
          <w:lang w:val="es-ES"/>
        </w:rPr>
        <w:t>P</w:t>
      </w:r>
      <w:r w:rsidRPr="00BF6BFF">
        <w:rPr>
          <w:lang w:val="es-ES"/>
        </w:rPr>
        <w:t>.</w:t>
      </w:r>
    </w:p>
    <w:p w14:paraId="3F2E4121" w14:textId="77777777" w:rsidR="0028536B" w:rsidRPr="00BF6BFF" w:rsidRDefault="0028536B">
      <w:pPr>
        <w:pStyle w:val="ListBullet"/>
        <w:rPr>
          <w:lang w:val="es-ES"/>
        </w:rPr>
      </w:pPr>
      <w:r w:rsidRPr="00BF6BFF">
        <w:rPr>
          <w:lang w:val="es-ES"/>
        </w:rPr>
        <w:t xml:space="preserve">Si la accesibilidad declarada de </w:t>
      </w:r>
      <w:r w:rsidRPr="00BF6BFF">
        <w:rPr>
          <w:rStyle w:val="Codefragment"/>
          <w:lang w:val="es-ES"/>
        </w:rPr>
        <w:t>T</w:t>
      </w:r>
      <w:r w:rsidRPr="00BF6BFF">
        <w:rPr>
          <w:lang w:val="es-ES"/>
        </w:rPr>
        <w:t xml:space="preserve"> es </w:t>
      </w:r>
      <w:r w:rsidRPr="00BF6BFF">
        <w:rPr>
          <w:rStyle w:val="Codefragment"/>
          <w:lang w:val="es-ES"/>
        </w:rPr>
        <w:t>internal</w:t>
      </w:r>
      <w:r w:rsidRPr="00BF6BFF">
        <w:rPr>
          <w:lang w:val="es-ES"/>
        </w:rPr>
        <w:t xml:space="preserve">, el dominio de accesibilidad de </w:t>
      </w:r>
      <w:r w:rsidRPr="00BF6BFF">
        <w:rPr>
          <w:rStyle w:val="Codefragment"/>
          <w:lang w:val="es-ES"/>
        </w:rPr>
        <w:t>T</w:t>
      </w:r>
      <w:r w:rsidRPr="00BF6BFF">
        <w:rPr>
          <w:lang w:val="es-ES"/>
        </w:rPr>
        <w:t xml:space="preserve"> es el texto de programa de </w:t>
      </w:r>
      <w:r w:rsidRPr="00BF6BFF">
        <w:rPr>
          <w:rStyle w:val="Codefragment"/>
          <w:lang w:val="es-ES"/>
        </w:rPr>
        <w:t>P</w:t>
      </w:r>
      <w:r w:rsidRPr="00BF6BFF">
        <w:rPr>
          <w:lang w:val="es-ES"/>
        </w:rPr>
        <w:t>.</w:t>
      </w:r>
    </w:p>
    <w:p w14:paraId="3F2E4122" w14:textId="77777777" w:rsidR="0028536B" w:rsidRPr="00BF6BFF" w:rsidRDefault="0028536B">
      <w:pPr>
        <w:rPr>
          <w:lang w:val="es-ES"/>
        </w:rPr>
      </w:pPr>
      <w:r w:rsidRPr="00BF6BFF">
        <w:rPr>
          <w:lang w:val="es-ES"/>
        </w:rPr>
        <w:t>A partir de estas definiciones, se deduce que el dominio de accesibilidad de un tipo sin enlazar de nivel superior es, al menos, el texto del programa en el que se declara ese tipo.</w:t>
      </w:r>
    </w:p>
    <w:p w14:paraId="3F2E4123" w14:textId="77777777" w:rsidR="00141640" w:rsidRPr="00BF6BFF" w:rsidRDefault="00141640">
      <w:pPr>
        <w:rPr>
          <w:lang w:val="es-ES"/>
        </w:rPr>
      </w:pPr>
      <w:r w:rsidRPr="00BF6BFF">
        <w:rPr>
          <w:lang w:val="es-ES"/>
        </w:rPr>
        <w:t xml:space="preserve">El dominio de accesibilidad para un tipo construido </w:t>
      </w:r>
      <w:r w:rsidRPr="00BF6BFF">
        <w:rPr>
          <w:rStyle w:val="Codefragment"/>
          <w:lang w:val="es-ES"/>
        </w:rPr>
        <w:t>T&lt;A</w:t>
      </w:r>
      <w:r w:rsidRPr="00BF6BFF">
        <w:rPr>
          <w:rStyle w:val="Codefragment"/>
          <w:vertAlign w:val="subscript"/>
          <w:lang w:val="es-ES"/>
        </w:rPr>
        <w:t>1</w:t>
      </w:r>
      <w:r w:rsidRPr="00BF6BFF">
        <w:rPr>
          <w:rStyle w:val="Codefragment"/>
          <w:lang w:val="es-ES"/>
        </w:rPr>
        <w:t>,</w:t>
      </w:r>
      <w:r w:rsidRPr="00BF6BFF">
        <w:rPr>
          <w:lang w:val="es-ES"/>
        </w:rPr>
        <w:t xml:space="preserve"> ...</w:t>
      </w:r>
      <w:r w:rsidRPr="00BF6BFF">
        <w:rPr>
          <w:rStyle w:val="Codefragment"/>
          <w:lang w:val="es-ES"/>
        </w:rPr>
        <w:t>,A</w:t>
      </w:r>
      <w:r w:rsidRPr="00BF6BFF">
        <w:rPr>
          <w:rStyle w:val="Codefragment"/>
          <w:vertAlign w:val="subscript"/>
          <w:lang w:val="es-ES"/>
        </w:rPr>
        <w:t>N</w:t>
      </w:r>
      <w:r w:rsidRPr="00BF6BFF">
        <w:rPr>
          <w:rStyle w:val="Codefragment"/>
          <w:lang w:val="es-ES"/>
        </w:rPr>
        <w:t xml:space="preserve">&gt; </w:t>
      </w:r>
      <w:r w:rsidRPr="00BF6BFF">
        <w:rPr>
          <w:lang w:val="es-ES"/>
        </w:rPr>
        <w:t xml:space="preserve">es la intersección entre el dominio de accesibilidad del tipo genérico sin enlazar </w:t>
      </w:r>
      <w:r w:rsidRPr="00BF6BFF">
        <w:rPr>
          <w:rStyle w:val="Codefragment"/>
          <w:lang w:val="es-ES"/>
        </w:rPr>
        <w:t>T</w:t>
      </w:r>
      <w:r w:rsidRPr="00BF6BFF">
        <w:rPr>
          <w:lang w:val="es-ES"/>
        </w:rPr>
        <w:t xml:space="preserve"> y los dominios de accesibilidad de los argumentos de tipo </w:t>
      </w:r>
      <w:r w:rsidRPr="00BF6BFF">
        <w:rPr>
          <w:rStyle w:val="Codefragment"/>
          <w:lang w:val="es-ES"/>
        </w:rPr>
        <w:t>A</w:t>
      </w:r>
      <w:r w:rsidRPr="00BF6BFF">
        <w:rPr>
          <w:rStyle w:val="Codefragment"/>
          <w:vertAlign w:val="subscript"/>
          <w:lang w:val="es-ES"/>
        </w:rPr>
        <w:t>1</w:t>
      </w:r>
      <w:r w:rsidRPr="00BF6BFF">
        <w:rPr>
          <w:rStyle w:val="Codefragment"/>
          <w:lang w:val="es-ES"/>
        </w:rPr>
        <w:t>,</w:t>
      </w:r>
      <w:r w:rsidRPr="00BF6BFF">
        <w:rPr>
          <w:lang w:val="es-ES"/>
        </w:rPr>
        <w:t xml:space="preserve"> ...</w:t>
      </w:r>
      <w:r w:rsidRPr="00BF6BFF">
        <w:rPr>
          <w:rStyle w:val="Codefragment"/>
          <w:lang w:val="es-ES"/>
        </w:rPr>
        <w:t>,A</w:t>
      </w:r>
      <w:r w:rsidRPr="00BF6BFF">
        <w:rPr>
          <w:rStyle w:val="Codefragment"/>
          <w:vertAlign w:val="subscript"/>
          <w:lang w:val="es-ES"/>
        </w:rPr>
        <w:t>N</w:t>
      </w:r>
      <w:r w:rsidRPr="00BF6BFF">
        <w:rPr>
          <w:lang w:val="es-ES"/>
        </w:rPr>
        <w:t>.</w:t>
      </w:r>
    </w:p>
    <w:p w14:paraId="3F2E4124" w14:textId="77777777" w:rsidR="0028536B" w:rsidRPr="00BF6BFF" w:rsidRDefault="0028536B">
      <w:pPr>
        <w:rPr>
          <w:lang w:val="es-ES"/>
        </w:rPr>
      </w:pPr>
      <w:r w:rsidRPr="00BF6BFF">
        <w:rPr>
          <w:lang w:val="es-ES"/>
        </w:rPr>
        <w:t xml:space="preserve">El dominio de accesibilidad de un miembro anidado </w:t>
      </w:r>
      <w:r w:rsidRPr="00BF6BFF">
        <w:rPr>
          <w:rStyle w:val="Codefragment"/>
          <w:lang w:val="es-ES"/>
        </w:rPr>
        <w:t>M</w:t>
      </w:r>
      <w:r w:rsidRPr="00BF6BFF">
        <w:rPr>
          <w:lang w:val="es-ES"/>
        </w:rPr>
        <w:t xml:space="preserve"> declarado en un tipo </w:t>
      </w:r>
      <w:r w:rsidRPr="00BF6BFF">
        <w:rPr>
          <w:rStyle w:val="Codefragment"/>
          <w:lang w:val="es-ES"/>
        </w:rPr>
        <w:t>T</w:t>
      </w:r>
      <w:r w:rsidRPr="00BF6BFF">
        <w:rPr>
          <w:lang w:val="es-ES"/>
        </w:rPr>
        <w:t xml:space="preserve"> dentro de un programa </w:t>
      </w:r>
      <w:r w:rsidRPr="00BF6BFF">
        <w:rPr>
          <w:rStyle w:val="Codefragment"/>
          <w:lang w:val="es-ES"/>
        </w:rPr>
        <w:t>P</w:t>
      </w:r>
      <w:r w:rsidRPr="00BF6BFF">
        <w:rPr>
          <w:lang w:val="es-ES"/>
        </w:rPr>
        <w:t xml:space="preserve"> se define como sigue (teniendo en cuenta que </w:t>
      </w:r>
      <w:r w:rsidRPr="00BF6BFF">
        <w:rPr>
          <w:rStyle w:val="Codefragment"/>
          <w:lang w:val="es-ES"/>
        </w:rPr>
        <w:t>M</w:t>
      </w:r>
      <w:r w:rsidRPr="00BF6BFF">
        <w:rPr>
          <w:lang w:val="es-ES"/>
        </w:rPr>
        <w:t xml:space="preserve"> probablemente sea un tipo):</w:t>
      </w:r>
    </w:p>
    <w:p w14:paraId="3F2E4125" w14:textId="77777777" w:rsidR="0028536B" w:rsidRPr="00BF6BFF" w:rsidRDefault="0028536B">
      <w:pPr>
        <w:pStyle w:val="ListBullet"/>
        <w:rPr>
          <w:lang w:val="es-ES"/>
        </w:rPr>
      </w:pPr>
      <w:r w:rsidRPr="00BF6BFF">
        <w:rPr>
          <w:lang w:val="es-ES"/>
        </w:rPr>
        <w:t xml:space="preserve">Si la accesibilidad declarada de </w:t>
      </w:r>
      <w:r w:rsidRPr="00BF6BFF">
        <w:rPr>
          <w:rStyle w:val="Codefragment"/>
          <w:lang w:val="es-ES"/>
        </w:rPr>
        <w:t>M</w:t>
      </w:r>
      <w:r w:rsidRPr="00BF6BFF">
        <w:rPr>
          <w:lang w:val="es-ES"/>
        </w:rPr>
        <w:t xml:space="preserve"> es </w:t>
      </w:r>
      <w:r w:rsidRPr="00BF6BFF">
        <w:rPr>
          <w:rStyle w:val="Codefragment"/>
          <w:lang w:val="es-ES"/>
        </w:rPr>
        <w:t>public</w:t>
      </w:r>
      <w:r w:rsidRPr="00BF6BFF">
        <w:rPr>
          <w:lang w:val="es-ES"/>
        </w:rPr>
        <w:t xml:space="preserve">, el dominio de accesibilidad de </w:t>
      </w:r>
      <w:r w:rsidRPr="00BF6BFF">
        <w:rPr>
          <w:rStyle w:val="Codefragment"/>
          <w:lang w:val="es-ES"/>
        </w:rPr>
        <w:t>M</w:t>
      </w:r>
      <w:r w:rsidRPr="00BF6BFF">
        <w:rPr>
          <w:lang w:val="es-ES"/>
        </w:rPr>
        <w:t xml:space="preserve"> es el dominio de accesibilidad de </w:t>
      </w:r>
      <w:r w:rsidRPr="00BF6BFF">
        <w:rPr>
          <w:rStyle w:val="Codefragment"/>
          <w:lang w:val="es-ES"/>
        </w:rPr>
        <w:t>T</w:t>
      </w:r>
      <w:r w:rsidRPr="00BF6BFF">
        <w:rPr>
          <w:lang w:val="es-ES"/>
        </w:rPr>
        <w:t>.</w:t>
      </w:r>
    </w:p>
    <w:p w14:paraId="3F2E4126" w14:textId="77777777" w:rsidR="0028536B" w:rsidRPr="00BF6BFF" w:rsidRDefault="0028536B">
      <w:pPr>
        <w:pStyle w:val="ListBullet"/>
        <w:rPr>
          <w:lang w:val="es-ES"/>
        </w:rPr>
      </w:pPr>
      <w:r w:rsidRPr="00BF6BFF">
        <w:rPr>
          <w:lang w:val="es-ES"/>
        </w:rPr>
        <w:t xml:space="preserve">Si la accesibilidad declarada de </w:t>
      </w:r>
      <w:r w:rsidRPr="00BF6BFF">
        <w:rPr>
          <w:rStyle w:val="Codefragment"/>
          <w:lang w:val="es-ES"/>
        </w:rPr>
        <w:t>M</w:t>
      </w:r>
      <w:r w:rsidRPr="00BF6BFF">
        <w:rPr>
          <w:lang w:val="es-ES"/>
        </w:rPr>
        <w:t xml:space="preserve"> es </w:t>
      </w:r>
      <w:r w:rsidRPr="00BF6BFF">
        <w:rPr>
          <w:rStyle w:val="Codefragment"/>
          <w:lang w:val="es-ES"/>
        </w:rPr>
        <w:t>protected</w:t>
      </w:r>
      <w:r w:rsidRPr="00BF6BFF">
        <w:rPr>
          <w:lang w:val="es-ES"/>
        </w:rPr>
        <w:t xml:space="preserve"> </w:t>
      </w:r>
      <w:r w:rsidRPr="00BF6BFF">
        <w:rPr>
          <w:rStyle w:val="Codefragment"/>
          <w:lang w:val="es-ES"/>
        </w:rPr>
        <w:t>internal</w:t>
      </w:r>
      <w:r w:rsidRPr="00BF6BFF">
        <w:rPr>
          <w:lang w:val="es-ES"/>
        </w:rPr>
        <w:t xml:space="preserve">, </w:t>
      </w:r>
      <w:r w:rsidRPr="00BF6BFF">
        <w:rPr>
          <w:rStyle w:val="Codefragment"/>
          <w:lang w:val="es-ES"/>
        </w:rPr>
        <w:t>D</w:t>
      </w:r>
      <w:r w:rsidRPr="00BF6BFF">
        <w:rPr>
          <w:lang w:val="es-ES"/>
        </w:rPr>
        <w:t xml:space="preserve"> será la unión del texto de programa de </w:t>
      </w:r>
      <w:r w:rsidRPr="00BF6BFF">
        <w:rPr>
          <w:rStyle w:val="Codefragment"/>
          <w:lang w:val="es-ES"/>
        </w:rPr>
        <w:t>P</w:t>
      </w:r>
      <w:r w:rsidRPr="00BF6BFF">
        <w:rPr>
          <w:lang w:val="es-ES"/>
        </w:rPr>
        <w:t xml:space="preserve"> y del texto de programa de cualquier tipo derivado de </w:t>
      </w:r>
      <w:r w:rsidRPr="00BF6BFF">
        <w:rPr>
          <w:rStyle w:val="Codefragment"/>
          <w:lang w:val="es-ES"/>
        </w:rPr>
        <w:t>T</w:t>
      </w:r>
      <w:r w:rsidRPr="00BF6BFF">
        <w:rPr>
          <w:lang w:val="es-ES"/>
        </w:rPr>
        <w:t xml:space="preserve">, que está declarado fuera de </w:t>
      </w:r>
      <w:r w:rsidRPr="00BF6BFF">
        <w:rPr>
          <w:rStyle w:val="Codefragment"/>
          <w:lang w:val="es-ES"/>
        </w:rPr>
        <w:t>P</w:t>
      </w:r>
      <w:r w:rsidRPr="00BF6BFF">
        <w:rPr>
          <w:lang w:val="es-ES"/>
        </w:rPr>
        <w:t xml:space="preserve">. El dominio de accesibilidad de </w:t>
      </w:r>
      <w:r w:rsidRPr="00BF6BFF">
        <w:rPr>
          <w:rStyle w:val="Codefragment"/>
          <w:lang w:val="es-ES"/>
        </w:rPr>
        <w:t>M</w:t>
      </w:r>
      <w:r w:rsidRPr="00BF6BFF">
        <w:rPr>
          <w:lang w:val="es-ES"/>
        </w:rPr>
        <w:t xml:space="preserve"> es la intersección del dominio de accesibilidad de </w:t>
      </w:r>
      <w:r w:rsidRPr="00BF6BFF">
        <w:rPr>
          <w:rStyle w:val="Codefragment"/>
          <w:lang w:val="es-ES"/>
        </w:rPr>
        <w:t>T</w:t>
      </w:r>
      <w:r w:rsidRPr="00BF6BFF">
        <w:rPr>
          <w:lang w:val="es-ES"/>
        </w:rPr>
        <w:t xml:space="preserve"> con </w:t>
      </w:r>
      <w:r w:rsidRPr="00BF6BFF">
        <w:rPr>
          <w:rStyle w:val="Codefragment"/>
          <w:lang w:val="es-ES"/>
        </w:rPr>
        <w:t>D</w:t>
      </w:r>
      <w:r w:rsidRPr="00BF6BFF">
        <w:rPr>
          <w:lang w:val="es-ES"/>
        </w:rPr>
        <w:t>.</w:t>
      </w:r>
    </w:p>
    <w:p w14:paraId="3F2E4127" w14:textId="77777777" w:rsidR="0028536B" w:rsidRPr="00BF6BFF" w:rsidRDefault="0028536B">
      <w:pPr>
        <w:pStyle w:val="ListBullet"/>
        <w:rPr>
          <w:lang w:val="es-ES"/>
        </w:rPr>
      </w:pPr>
      <w:r w:rsidRPr="00BF6BFF">
        <w:rPr>
          <w:lang w:val="es-ES"/>
        </w:rPr>
        <w:t xml:space="preserve">Si la accesibilidad declarada de </w:t>
      </w:r>
      <w:r w:rsidRPr="00BF6BFF">
        <w:rPr>
          <w:rStyle w:val="Codefragment"/>
          <w:lang w:val="es-ES"/>
        </w:rPr>
        <w:t>M</w:t>
      </w:r>
      <w:r w:rsidRPr="00BF6BFF">
        <w:rPr>
          <w:lang w:val="es-ES"/>
        </w:rPr>
        <w:t xml:space="preserve"> es </w:t>
      </w:r>
      <w:r w:rsidRPr="00BF6BFF">
        <w:rPr>
          <w:rStyle w:val="Codefragment"/>
          <w:lang w:val="es-ES"/>
        </w:rPr>
        <w:t>protected</w:t>
      </w:r>
      <w:r w:rsidRPr="00BF6BFF">
        <w:rPr>
          <w:lang w:val="es-ES"/>
        </w:rPr>
        <w:t xml:space="preserve">, </w:t>
      </w:r>
      <w:r w:rsidRPr="00BF6BFF">
        <w:rPr>
          <w:rStyle w:val="Codefragment"/>
          <w:lang w:val="es-ES"/>
        </w:rPr>
        <w:t>D</w:t>
      </w:r>
      <w:r w:rsidRPr="00BF6BFF">
        <w:rPr>
          <w:lang w:val="es-ES"/>
        </w:rPr>
        <w:t xml:space="preserve"> será la unión del texto de programa de </w:t>
      </w:r>
      <w:r w:rsidRPr="00BF6BFF">
        <w:rPr>
          <w:rStyle w:val="Codefragment"/>
          <w:lang w:val="es-ES"/>
        </w:rPr>
        <w:t>T</w:t>
      </w:r>
      <w:r w:rsidRPr="00BF6BFF">
        <w:rPr>
          <w:lang w:val="es-ES"/>
        </w:rPr>
        <w:t xml:space="preserve"> y del texto de programa de cualquier tipo derivado de </w:t>
      </w:r>
      <w:r w:rsidRPr="00BF6BFF">
        <w:rPr>
          <w:rStyle w:val="Codefragment"/>
          <w:lang w:val="es-ES"/>
        </w:rPr>
        <w:t>T</w:t>
      </w:r>
      <w:r w:rsidRPr="00BF6BFF">
        <w:rPr>
          <w:lang w:val="es-ES"/>
        </w:rPr>
        <w:t xml:space="preserve">. El dominio de accesibilidad de </w:t>
      </w:r>
      <w:r w:rsidRPr="00BF6BFF">
        <w:rPr>
          <w:rStyle w:val="Codefragment"/>
          <w:lang w:val="es-ES"/>
        </w:rPr>
        <w:t>M</w:t>
      </w:r>
      <w:r w:rsidRPr="00BF6BFF">
        <w:rPr>
          <w:lang w:val="es-ES"/>
        </w:rPr>
        <w:t xml:space="preserve"> es la intersección del dominio de accesibilidad de </w:t>
      </w:r>
      <w:r w:rsidRPr="00BF6BFF">
        <w:rPr>
          <w:rStyle w:val="Codefragment"/>
          <w:lang w:val="es-ES"/>
        </w:rPr>
        <w:t>T</w:t>
      </w:r>
      <w:r w:rsidRPr="00BF6BFF">
        <w:rPr>
          <w:lang w:val="es-ES"/>
        </w:rPr>
        <w:t xml:space="preserve"> con </w:t>
      </w:r>
      <w:r w:rsidRPr="00BF6BFF">
        <w:rPr>
          <w:rStyle w:val="Codefragment"/>
          <w:lang w:val="es-ES"/>
        </w:rPr>
        <w:t>D</w:t>
      </w:r>
      <w:r w:rsidRPr="00BF6BFF">
        <w:rPr>
          <w:lang w:val="es-ES"/>
        </w:rPr>
        <w:t>.</w:t>
      </w:r>
    </w:p>
    <w:p w14:paraId="3F2E4128" w14:textId="77777777" w:rsidR="0028536B" w:rsidRPr="00BF6BFF" w:rsidRDefault="0028536B">
      <w:pPr>
        <w:pStyle w:val="ListBullet"/>
        <w:rPr>
          <w:lang w:val="es-ES"/>
        </w:rPr>
      </w:pPr>
      <w:r w:rsidRPr="00BF6BFF">
        <w:rPr>
          <w:lang w:val="es-ES"/>
        </w:rPr>
        <w:t xml:space="preserve">Si la accesibilidad declarada de </w:t>
      </w:r>
      <w:r w:rsidRPr="00BF6BFF">
        <w:rPr>
          <w:rStyle w:val="Codefragment"/>
          <w:lang w:val="es-ES"/>
        </w:rPr>
        <w:t>M</w:t>
      </w:r>
      <w:r w:rsidRPr="00BF6BFF">
        <w:rPr>
          <w:lang w:val="es-ES"/>
        </w:rPr>
        <w:t xml:space="preserve"> es </w:t>
      </w:r>
      <w:r w:rsidRPr="00BF6BFF">
        <w:rPr>
          <w:rStyle w:val="Codefragment"/>
          <w:lang w:val="es-ES"/>
        </w:rPr>
        <w:t>internal</w:t>
      </w:r>
      <w:r w:rsidRPr="00BF6BFF">
        <w:rPr>
          <w:lang w:val="es-ES"/>
        </w:rPr>
        <w:t xml:space="preserve">, el dominio de accesibilidad de </w:t>
      </w:r>
      <w:r w:rsidRPr="00BF6BFF">
        <w:rPr>
          <w:rStyle w:val="Codefragment"/>
          <w:lang w:val="es-ES"/>
        </w:rPr>
        <w:t>M</w:t>
      </w:r>
      <w:r w:rsidRPr="00BF6BFF">
        <w:rPr>
          <w:lang w:val="es-ES"/>
        </w:rPr>
        <w:t xml:space="preserve"> es la intersección del dominio de accesibilidad de </w:t>
      </w:r>
      <w:r w:rsidRPr="00BF6BFF">
        <w:rPr>
          <w:rStyle w:val="Codefragment"/>
          <w:lang w:val="es-ES"/>
        </w:rPr>
        <w:t>T</w:t>
      </w:r>
      <w:r w:rsidRPr="00BF6BFF">
        <w:rPr>
          <w:lang w:val="es-ES"/>
        </w:rPr>
        <w:t xml:space="preserve"> con el texto de programa de </w:t>
      </w:r>
      <w:r w:rsidRPr="00BF6BFF">
        <w:rPr>
          <w:rStyle w:val="Codefragment"/>
          <w:lang w:val="es-ES"/>
        </w:rPr>
        <w:t>P</w:t>
      </w:r>
      <w:r w:rsidRPr="00BF6BFF">
        <w:rPr>
          <w:lang w:val="es-ES"/>
        </w:rPr>
        <w:t>.</w:t>
      </w:r>
    </w:p>
    <w:p w14:paraId="3F2E4129" w14:textId="77777777" w:rsidR="0028536B" w:rsidRPr="00BF6BFF" w:rsidRDefault="0028536B">
      <w:pPr>
        <w:pStyle w:val="ListBullet"/>
        <w:rPr>
          <w:lang w:val="es-ES"/>
        </w:rPr>
      </w:pPr>
      <w:r w:rsidRPr="00BF6BFF">
        <w:rPr>
          <w:lang w:val="es-ES"/>
        </w:rPr>
        <w:t xml:space="preserve">Si la accesibilidad declarada de </w:t>
      </w:r>
      <w:r w:rsidRPr="00BF6BFF">
        <w:rPr>
          <w:rStyle w:val="Codefragment"/>
          <w:lang w:val="es-ES"/>
        </w:rPr>
        <w:t>M</w:t>
      </w:r>
      <w:r w:rsidRPr="00BF6BFF">
        <w:rPr>
          <w:lang w:val="es-ES"/>
        </w:rPr>
        <w:t xml:space="preserve"> es </w:t>
      </w:r>
      <w:r w:rsidRPr="00BF6BFF">
        <w:rPr>
          <w:rStyle w:val="Codefragment"/>
          <w:lang w:val="es-ES"/>
        </w:rPr>
        <w:t>private</w:t>
      </w:r>
      <w:r w:rsidRPr="00BF6BFF">
        <w:rPr>
          <w:lang w:val="es-ES"/>
        </w:rPr>
        <w:t xml:space="preserve">, el dominio de accesibilidad de </w:t>
      </w:r>
      <w:r w:rsidRPr="00BF6BFF">
        <w:rPr>
          <w:rStyle w:val="Codefragment"/>
          <w:lang w:val="es-ES"/>
        </w:rPr>
        <w:t>M</w:t>
      </w:r>
      <w:r w:rsidRPr="00BF6BFF">
        <w:rPr>
          <w:lang w:val="es-ES"/>
        </w:rPr>
        <w:t xml:space="preserve"> es el texto de programa de </w:t>
      </w:r>
      <w:r w:rsidRPr="00BF6BFF">
        <w:rPr>
          <w:rStyle w:val="Codefragment"/>
          <w:lang w:val="es-ES"/>
        </w:rPr>
        <w:t>T</w:t>
      </w:r>
      <w:r w:rsidRPr="00BF6BFF">
        <w:rPr>
          <w:lang w:val="es-ES"/>
        </w:rPr>
        <w:t>.</w:t>
      </w:r>
    </w:p>
    <w:p w14:paraId="3F2E412A" w14:textId="77777777" w:rsidR="0028536B" w:rsidRPr="00BF6BFF" w:rsidRDefault="0028536B">
      <w:pPr>
        <w:rPr>
          <w:lang w:val="es-ES"/>
        </w:rPr>
      </w:pPr>
      <w:r w:rsidRPr="00BF6BFF">
        <w:rPr>
          <w:lang w:val="es-ES"/>
        </w:rPr>
        <w:t>De estas definiciones se deduce que el dominio de accesibilidad de un tipo anidado es siempre, al menos, el texto de programa del tipo donde el miembro aparece declarado. Asimismo, se concluye que el dominio de accesibilidad de un miembro nunca es más inclusivo que el dominio de accesibilidad del tipo en el que se declara el miembro.</w:t>
      </w:r>
    </w:p>
    <w:p w14:paraId="3F2E412B" w14:textId="77777777" w:rsidR="0028536B" w:rsidRPr="00BF6BFF" w:rsidRDefault="0028536B">
      <w:pPr>
        <w:rPr>
          <w:lang w:val="es-ES"/>
        </w:rPr>
      </w:pPr>
      <w:r w:rsidRPr="00BF6BFF">
        <w:rPr>
          <w:lang w:val="es-ES"/>
        </w:rPr>
        <w:t xml:space="preserve">En términos intuitivos, cuando se obtiene acceso a un tipo o un miembro </w:t>
      </w:r>
      <w:r w:rsidRPr="00BF6BFF">
        <w:rPr>
          <w:rStyle w:val="Codefragment"/>
          <w:lang w:val="es-ES"/>
        </w:rPr>
        <w:t>M</w:t>
      </w:r>
      <w:r w:rsidRPr="00BF6BFF">
        <w:rPr>
          <w:lang w:val="es-ES"/>
        </w:rPr>
        <w:t>, se evalúan los pasos siguientes para garantizar que el acceso esté permitido:</w:t>
      </w:r>
    </w:p>
    <w:p w14:paraId="3F2E412C" w14:textId="77777777" w:rsidR="0028536B" w:rsidRPr="00BF6BFF" w:rsidRDefault="0028536B">
      <w:pPr>
        <w:pStyle w:val="ListBullet"/>
        <w:rPr>
          <w:lang w:val="es-ES"/>
        </w:rPr>
      </w:pPr>
      <w:r w:rsidRPr="00BF6BFF">
        <w:rPr>
          <w:lang w:val="es-ES"/>
        </w:rPr>
        <w:t xml:space="preserve">En primer lugar, si </w:t>
      </w:r>
      <w:r w:rsidRPr="00BF6BFF">
        <w:rPr>
          <w:rStyle w:val="Codefragment"/>
          <w:lang w:val="es-ES"/>
        </w:rPr>
        <w:t>M</w:t>
      </w:r>
      <w:r w:rsidRPr="00BF6BFF">
        <w:rPr>
          <w:lang w:val="es-ES"/>
        </w:rPr>
        <w:t xml:space="preserve"> se declara dentro de un tipo (por oposición a una unidad de compilación o un espacio de nombres), se produce un error en tiempo de compilación si el tipo no está accesible.</w:t>
      </w:r>
    </w:p>
    <w:p w14:paraId="3F2E412D" w14:textId="77777777" w:rsidR="0028536B" w:rsidRPr="00BF6BFF" w:rsidRDefault="0028536B">
      <w:pPr>
        <w:pStyle w:val="ListBullet"/>
        <w:rPr>
          <w:lang w:val="es-ES"/>
        </w:rPr>
      </w:pPr>
      <w:r w:rsidRPr="00BF6BFF">
        <w:rPr>
          <w:lang w:val="es-ES"/>
        </w:rPr>
        <w:t xml:space="preserve">Por lo tanto, si </w:t>
      </w:r>
      <w:r w:rsidRPr="00BF6BFF">
        <w:rPr>
          <w:rStyle w:val="Codefragment"/>
          <w:lang w:val="es-ES"/>
        </w:rPr>
        <w:t>M</w:t>
      </w:r>
      <w:r w:rsidRPr="00BF6BFF">
        <w:rPr>
          <w:lang w:val="es-ES"/>
        </w:rPr>
        <w:t xml:space="preserve"> es </w:t>
      </w:r>
      <w:r w:rsidRPr="00BF6BFF">
        <w:rPr>
          <w:rStyle w:val="Codefragment"/>
          <w:lang w:val="es-ES"/>
        </w:rPr>
        <w:t>public</w:t>
      </w:r>
      <w:r w:rsidRPr="00BF6BFF">
        <w:rPr>
          <w:lang w:val="es-ES"/>
        </w:rPr>
        <w:t>, el acceso está permitido.</w:t>
      </w:r>
    </w:p>
    <w:p w14:paraId="3F2E412E" w14:textId="77777777" w:rsidR="0028536B" w:rsidRPr="00BF6BFF" w:rsidRDefault="0028536B">
      <w:pPr>
        <w:pStyle w:val="ListBullet"/>
        <w:rPr>
          <w:lang w:val="es-ES"/>
        </w:rPr>
      </w:pPr>
      <w:r w:rsidRPr="00BF6BFF">
        <w:rPr>
          <w:lang w:val="es-ES"/>
        </w:rPr>
        <w:t xml:space="preserve">O bien, si </w:t>
      </w:r>
      <w:r w:rsidRPr="00BF6BFF">
        <w:rPr>
          <w:rStyle w:val="Codefragment"/>
          <w:lang w:val="es-ES"/>
        </w:rPr>
        <w:t>M</w:t>
      </w:r>
      <w:r w:rsidRPr="00BF6BFF">
        <w:rPr>
          <w:lang w:val="es-ES"/>
        </w:rPr>
        <w:t xml:space="preserve"> es </w:t>
      </w:r>
      <w:r w:rsidRPr="00BF6BFF">
        <w:rPr>
          <w:rStyle w:val="Codefragment"/>
          <w:lang w:val="es-ES"/>
        </w:rPr>
        <w:t>protected</w:t>
      </w:r>
      <w:r w:rsidRPr="00BF6BFF">
        <w:rPr>
          <w:lang w:val="es-ES"/>
        </w:rPr>
        <w:t xml:space="preserve"> </w:t>
      </w:r>
      <w:r w:rsidRPr="00BF6BFF">
        <w:rPr>
          <w:rStyle w:val="Codefragment"/>
          <w:lang w:val="es-ES"/>
        </w:rPr>
        <w:t>internal</w:t>
      </w:r>
      <w:r w:rsidRPr="00BF6BFF">
        <w:rPr>
          <w:lang w:val="es-ES"/>
        </w:rPr>
        <w:t xml:space="preserve">, el acceso está permitido si se produce dentro del programa en el que está declarado </w:t>
      </w:r>
      <w:r w:rsidRPr="00BF6BFF">
        <w:rPr>
          <w:rStyle w:val="Codefragment"/>
          <w:lang w:val="es-ES"/>
        </w:rPr>
        <w:t>M</w:t>
      </w:r>
      <w:r w:rsidRPr="00BF6BFF">
        <w:rPr>
          <w:lang w:val="es-ES"/>
        </w:rPr>
        <w:t xml:space="preserve"> o si se produce dentro de una clase derivada de la clase en la que está declarado </w:t>
      </w:r>
      <w:r w:rsidRPr="00BF6BFF">
        <w:rPr>
          <w:rStyle w:val="Codefragment"/>
          <w:lang w:val="es-ES"/>
        </w:rPr>
        <w:t>M</w:t>
      </w:r>
      <w:r w:rsidRPr="00BF6BFF">
        <w:rPr>
          <w:lang w:val="es-ES"/>
        </w:rPr>
        <w:t xml:space="preserve"> y tiene lugar por medio del tipo de la clase derivada (§</w:t>
      </w:r>
      <w:r w:rsidR="00852C57">
        <w:fldChar w:fldCharType="begin"/>
      </w:r>
      <w:r w:rsidRPr="00BF6BFF">
        <w:rPr>
          <w:lang w:val="es-ES"/>
        </w:rPr>
        <w:instrText xml:space="preserve"> REF _Ref465761330 \w \h </w:instrText>
      </w:r>
      <w:r w:rsidR="00852C57">
        <w:fldChar w:fldCharType="separate"/>
      </w:r>
      <w:r w:rsidR="00437C65" w:rsidRPr="00BF6BFF">
        <w:rPr>
          <w:lang w:val="es-ES"/>
        </w:rPr>
        <w:t>3.5.3</w:t>
      </w:r>
      <w:r w:rsidR="00852C57">
        <w:fldChar w:fldCharType="end"/>
      </w:r>
      <w:r w:rsidRPr="00BF6BFF">
        <w:rPr>
          <w:lang w:val="es-ES"/>
        </w:rPr>
        <w:t>).</w:t>
      </w:r>
    </w:p>
    <w:p w14:paraId="3F2E412F" w14:textId="77777777" w:rsidR="0028536B" w:rsidRPr="00BF6BFF" w:rsidRDefault="0028536B">
      <w:pPr>
        <w:pStyle w:val="ListBullet"/>
        <w:rPr>
          <w:lang w:val="es-ES"/>
        </w:rPr>
      </w:pPr>
      <w:r w:rsidRPr="00BF6BFF">
        <w:rPr>
          <w:lang w:val="es-ES"/>
        </w:rPr>
        <w:t xml:space="preserve">O bien, si </w:t>
      </w:r>
      <w:r w:rsidRPr="00BF6BFF">
        <w:rPr>
          <w:rStyle w:val="Codefragment"/>
          <w:lang w:val="es-ES"/>
        </w:rPr>
        <w:t>M</w:t>
      </w:r>
      <w:r w:rsidRPr="00BF6BFF">
        <w:rPr>
          <w:lang w:val="es-ES"/>
        </w:rPr>
        <w:t xml:space="preserve"> es </w:t>
      </w:r>
      <w:r w:rsidRPr="00BF6BFF">
        <w:rPr>
          <w:rStyle w:val="Codefragment"/>
          <w:lang w:val="es-ES"/>
        </w:rPr>
        <w:t>protected</w:t>
      </w:r>
      <w:r w:rsidRPr="00BF6BFF">
        <w:rPr>
          <w:lang w:val="es-ES"/>
        </w:rPr>
        <w:t xml:space="preserve">, el acceso está permitido si se produce dentro de la clase en la que está declarado </w:t>
      </w:r>
      <w:r w:rsidRPr="00BF6BFF">
        <w:rPr>
          <w:rStyle w:val="Codefragment"/>
          <w:lang w:val="es-ES"/>
        </w:rPr>
        <w:t>M</w:t>
      </w:r>
      <w:r w:rsidRPr="00BF6BFF">
        <w:rPr>
          <w:lang w:val="es-ES"/>
        </w:rPr>
        <w:t xml:space="preserve"> o si se produce dentro de una clase derivada de la clase en la que está declarado </w:t>
      </w:r>
      <w:r w:rsidRPr="00BF6BFF">
        <w:rPr>
          <w:rStyle w:val="Codefragment"/>
          <w:lang w:val="es-ES"/>
        </w:rPr>
        <w:t>M</w:t>
      </w:r>
      <w:r w:rsidRPr="00BF6BFF">
        <w:rPr>
          <w:lang w:val="es-ES"/>
        </w:rPr>
        <w:t xml:space="preserve"> y tiene lugar por medio del tipo de la clase derivada (§</w:t>
      </w:r>
      <w:r w:rsidR="00852C57">
        <w:fldChar w:fldCharType="begin"/>
      </w:r>
      <w:r w:rsidRPr="00BF6BFF">
        <w:rPr>
          <w:lang w:val="es-ES"/>
        </w:rPr>
        <w:instrText xml:space="preserve"> REF _Ref465761330 \w \h </w:instrText>
      </w:r>
      <w:r w:rsidR="00852C57">
        <w:fldChar w:fldCharType="separate"/>
      </w:r>
      <w:r w:rsidR="00437C65" w:rsidRPr="00BF6BFF">
        <w:rPr>
          <w:lang w:val="es-ES"/>
        </w:rPr>
        <w:t>3.5.3</w:t>
      </w:r>
      <w:r w:rsidR="00852C57">
        <w:fldChar w:fldCharType="end"/>
      </w:r>
      <w:r w:rsidRPr="00BF6BFF">
        <w:rPr>
          <w:lang w:val="es-ES"/>
        </w:rPr>
        <w:t>).</w:t>
      </w:r>
    </w:p>
    <w:p w14:paraId="3F2E4130" w14:textId="77777777" w:rsidR="0028536B" w:rsidRPr="00BF6BFF" w:rsidRDefault="0028536B">
      <w:pPr>
        <w:pStyle w:val="ListBullet"/>
        <w:rPr>
          <w:lang w:val="es-ES"/>
        </w:rPr>
      </w:pPr>
      <w:r w:rsidRPr="00BF6BFF">
        <w:rPr>
          <w:lang w:val="es-ES"/>
        </w:rPr>
        <w:t xml:space="preserve">O bien, si </w:t>
      </w:r>
      <w:r w:rsidRPr="00BF6BFF">
        <w:rPr>
          <w:rStyle w:val="Codefragment"/>
          <w:lang w:val="es-ES"/>
        </w:rPr>
        <w:t>M</w:t>
      </w:r>
      <w:r w:rsidRPr="00BF6BFF">
        <w:rPr>
          <w:lang w:val="es-ES"/>
        </w:rPr>
        <w:t xml:space="preserve"> es </w:t>
      </w:r>
      <w:r w:rsidRPr="00BF6BFF">
        <w:rPr>
          <w:rStyle w:val="Codefragment"/>
          <w:lang w:val="es-ES"/>
        </w:rPr>
        <w:t>internal</w:t>
      </w:r>
      <w:r w:rsidRPr="00BF6BFF">
        <w:rPr>
          <w:lang w:val="es-ES"/>
        </w:rPr>
        <w:t xml:space="preserve">, el acceso está permitido si tiene lugar dentro del programa en el que está declarado </w:t>
      </w:r>
      <w:r w:rsidRPr="00BF6BFF">
        <w:rPr>
          <w:rStyle w:val="Codefragment"/>
          <w:lang w:val="es-ES"/>
        </w:rPr>
        <w:t>M</w:t>
      </w:r>
      <w:r w:rsidRPr="00BF6BFF">
        <w:rPr>
          <w:lang w:val="es-ES"/>
        </w:rPr>
        <w:t>.</w:t>
      </w:r>
    </w:p>
    <w:p w14:paraId="3F2E4131" w14:textId="77777777" w:rsidR="0028536B" w:rsidRPr="00BF6BFF" w:rsidRDefault="0028536B">
      <w:pPr>
        <w:pStyle w:val="ListBullet"/>
        <w:rPr>
          <w:lang w:val="es-ES"/>
        </w:rPr>
      </w:pPr>
      <w:r w:rsidRPr="00BF6BFF">
        <w:rPr>
          <w:lang w:val="es-ES"/>
        </w:rPr>
        <w:lastRenderedPageBreak/>
        <w:t xml:space="preserve">O bien, si </w:t>
      </w:r>
      <w:r w:rsidRPr="00BF6BFF">
        <w:rPr>
          <w:rStyle w:val="Codefragment"/>
          <w:lang w:val="es-ES"/>
        </w:rPr>
        <w:t>M</w:t>
      </w:r>
      <w:r w:rsidRPr="00BF6BFF">
        <w:rPr>
          <w:lang w:val="es-ES"/>
        </w:rPr>
        <w:t xml:space="preserve"> es </w:t>
      </w:r>
      <w:r w:rsidRPr="00BF6BFF">
        <w:rPr>
          <w:rStyle w:val="Codefragment"/>
          <w:lang w:val="es-ES"/>
        </w:rPr>
        <w:t>private</w:t>
      </w:r>
      <w:r w:rsidRPr="00BF6BFF">
        <w:rPr>
          <w:lang w:val="es-ES"/>
        </w:rPr>
        <w:t xml:space="preserve">, el acceso está permitido si tiene lugar dentro del tipo en el que está declarado </w:t>
      </w:r>
      <w:r w:rsidRPr="00BF6BFF">
        <w:rPr>
          <w:rStyle w:val="Codefragment"/>
          <w:lang w:val="es-ES"/>
        </w:rPr>
        <w:t>M</w:t>
      </w:r>
      <w:r w:rsidRPr="00BF6BFF">
        <w:rPr>
          <w:lang w:val="es-ES"/>
        </w:rPr>
        <w:t>.</w:t>
      </w:r>
    </w:p>
    <w:p w14:paraId="3F2E4132" w14:textId="77777777" w:rsidR="0028536B" w:rsidRPr="00BF6BFF" w:rsidRDefault="0028536B">
      <w:pPr>
        <w:pStyle w:val="ListBullet"/>
        <w:rPr>
          <w:lang w:val="es-ES"/>
        </w:rPr>
      </w:pPr>
      <w:r w:rsidRPr="00BF6BFF">
        <w:rPr>
          <w:lang w:val="es-ES"/>
        </w:rPr>
        <w:t>De lo contrario, el tipo o el miembro es inaccesible y se produce un error en tiempo de compilación.</w:t>
      </w:r>
    </w:p>
    <w:p w14:paraId="3F2E4133" w14:textId="77777777" w:rsidR="0028536B" w:rsidRDefault="0028536B">
      <w:r>
        <w:t>En el ejemplo</w:t>
      </w:r>
    </w:p>
    <w:p w14:paraId="3F2E4134" w14:textId="77777777" w:rsidR="0028536B" w:rsidRDefault="0028536B">
      <w:pPr>
        <w:pStyle w:val="Code"/>
      </w:pPr>
      <w:r>
        <w:t>public class A</w:t>
      </w:r>
      <w:r>
        <w:br/>
        <w:t>{</w:t>
      </w:r>
      <w:r>
        <w:br/>
      </w:r>
      <w:r>
        <w:tab/>
        <w:t>public static int X;</w:t>
      </w:r>
      <w:r>
        <w:br/>
      </w:r>
      <w:r>
        <w:tab/>
        <w:t>internal static int Y;</w:t>
      </w:r>
      <w:r>
        <w:br/>
      </w:r>
      <w:r>
        <w:tab/>
        <w:t>private static int Z;</w:t>
      </w:r>
      <w:r>
        <w:br/>
        <w:t>}</w:t>
      </w:r>
    </w:p>
    <w:p w14:paraId="3F2E4135" w14:textId="77777777" w:rsidR="0028536B" w:rsidRDefault="0028536B">
      <w:pPr>
        <w:pStyle w:val="Code"/>
      </w:pPr>
      <w:r>
        <w:t>internal class B</w:t>
      </w:r>
      <w:r>
        <w:br/>
        <w:t>{</w:t>
      </w:r>
      <w:r>
        <w:br/>
      </w:r>
      <w:r>
        <w:tab/>
        <w:t>public static int X;</w:t>
      </w:r>
      <w:r>
        <w:br/>
      </w:r>
      <w:r>
        <w:tab/>
        <w:t>internal static int Y;</w:t>
      </w:r>
      <w:r>
        <w:br/>
      </w:r>
      <w:r>
        <w:tab/>
        <w:t>private static int Z;</w:t>
      </w:r>
    </w:p>
    <w:p w14:paraId="3F2E4136" w14:textId="77777777" w:rsidR="0028536B" w:rsidRDefault="0028536B">
      <w:pPr>
        <w:pStyle w:val="Code"/>
      </w:pPr>
      <w:r>
        <w:tab/>
        <w:t>public class C</w:t>
      </w:r>
      <w:r>
        <w:br/>
      </w:r>
      <w:r>
        <w:tab/>
        <w:t>{</w:t>
      </w:r>
      <w:r>
        <w:br/>
      </w:r>
      <w:r>
        <w:tab/>
      </w:r>
      <w:r>
        <w:tab/>
        <w:t>public static int X;</w:t>
      </w:r>
      <w:r>
        <w:br/>
      </w:r>
      <w:r>
        <w:tab/>
      </w:r>
      <w:r>
        <w:tab/>
        <w:t>internal static int Y;</w:t>
      </w:r>
      <w:r>
        <w:br/>
      </w:r>
      <w:r>
        <w:tab/>
      </w:r>
      <w:r>
        <w:tab/>
        <w:t>private static int Z;</w:t>
      </w:r>
      <w:r>
        <w:br/>
      </w:r>
      <w:r>
        <w:tab/>
        <w:t>}</w:t>
      </w:r>
    </w:p>
    <w:p w14:paraId="3F2E4137" w14:textId="77777777" w:rsidR="0028536B" w:rsidRDefault="0028536B">
      <w:pPr>
        <w:pStyle w:val="Code"/>
      </w:pPr>
      <w:r>
        <w:tab/>
        <w:t>private class D</w:t>
      </w:r>
      <w:r>
        <w:br/>
      </w:r>
      <w:r>
        <w:tab/>
        <w:t>{</w:t>
      </w:r>
      <w:r>
        <w:br/>
      </w:r>
      <w:r>
        <w:tab/>
      </w:r>
      <w:r>
        <w:tab/>
        <w:t>public static int X;</w:t>
      </w:r>
      <w:r>
        <w:br/>
      </w:r>
      <w:r>
        <w:tab/>
      </w:r>
      <w:r>
        <w:tab/>
        <w:t>internal static int Y;</w:t>
      </w:r>
      <w:r>
        <w:br/>
      </w:r>
      <w:r>
        <w:tab/>
      </w:r>
      <w:r>
        <w:tab/>
        <w:t>private static int Z;</w:t>
      </w:r>
      <w:r>
        <w:br/>
      </w:r>
      <w:r>
        <w:tab/>
        <w:t>}</w:t>
      </w:r>
      <w:r>
        <w:br/>
        <w:t>}</w:t>
      </w:r>
    </w:p>
    <w:p w14:paraId="3F2E4138" w14:textId="77777777" w:rsidR="0028536B" w:rsidRPr="00BF6BFF" w:rsidRDefault="0028536B">
      <w:pPr>
        <w:rPr>
          <w:lang w:val="es-ES"/>
        </w:rPr>
      </w:pPr>
      <w:r w:rsidRPr="00BF6BFF">
        <w:rPr>
          <w:lang w:val="es-ES"/>
        </w:rPr>
        <w:t>las clases y los miembros tienen los siguientes dominios de accesibilidad:</w:t>
      </w:r>
    </w:p>
    <w:p w14:paraId="3F2E4139" w14:textId="77777777" w:rsidR="0028536B" w:rsidRPr="00BF6BFF" w:rsidRDefault="0028536B">
      <w:pPr>
        <w:pStyle w:val="ListBullet"/>
        <w:rPr>
          <w:lang w:val="es-ES"/>
        </w:rPr>
      </w:pPr>
      <w:r w:rsidRPr="00BF6BFF">
        <w:rPr>
          <w:lang w:val="es-ES"/>
        </w:rPr>
        <w:t xml:space="preserve">El dominio de accesibilidad de </w:t>
      </w:r>
      <w:r w:rsidRPr="00BF6BFF">
        <w:rPr>
          <w:rStyle w:val="Codefragment"/>
          <w:lang w:val="es-ES"/>
        </w:rPr>
        <w:t>A</w:t>
      </w:r>
      <w:r w:rsidRPr="00BF6BFF">
        <w:rPr>
          <w:lang w:val="es-ES"/>
        </w:rPr>
        <w:t xml:space="preserve"> y </w:t>
      </w:r>
      <w:r w:rsidRPr="00BF6BFF">
        <w:rPr>
          <w:rStyle w:val="Codefragment"/>
          <w:lang w:val="es-ES"/>
        </w:rPr>
        <w:t>A.X</w:t>
      </w:r>
      <w:r w:rsidRPr="00BF6BFF">
        <w:rPr>
          <w:lang w:val="es-ES"/>
        </w:rPr>
        <w:t xml:space="preserve"> es ilimitado.</w:t>
      </w:r>
    </w:p>
    <w:p w14:paraId="3F2E413A" w14:textId="77777777" w:rsidR="0028536B" w:rsidRPr="00BF6BFF" w:rsidRDefault="0028536B">
      <w:pPr>
        <w:pStyle w:val="ListBullet"/>
        <w:rPr>
          <w:lang w:val="es-ES"/>
        </w:rPr>
      </w:pPr>
      <w:r w:rsidRPr="00BF6BFF">
        <w:rPr>
          <w:lang w:val="es-ES"/>
        </w:rPr>
        <w:t xml:space="preserve">El dominio de accesibilidad de </w:t>
      </w:r>
      <w:r w:rsidRPr="00BF6BFF">
        <w:rPr>
          <w:rStyle w:val="Codefragment"/>
          <w:lang w:val="es-ES"/>
        </w:rPr>
        <w:t>A.Y</w:t>
      </w:r>
      <w:r w:rsidRPr="00BF6BFF">
        <w:rPr>
          <w:lang w:val="es-ES"/>
        </w:rPr>
        <w:t xml:space="preserve">, </w:t>
      </w:r>
      <w:r w:rsidRPr="00BF6BFF">
        <w:rPr>
          <w:rStyle w:val="Codefragment"/>
          <w:lang w:val="es-ES"/>
        </w:rPr>
        <w:t>B</w:t>
      </w:r>
      <w:r w:rsidRPr="00BF6BFF">
        <w:rPr>
          <w:lang w:val="es-ES"/>
        </w:rPr>
        <w:t xml:space="preserve">, </w:t>
      </w:r>
      <w:r w:rsidRPr="00BF6BFF">
        <w:rPr>
          <w:rStyle w:val="Codefragment"/>
          <w:lang w:val="es-ES"/>
        </w:rPr>
        <w:t>B.X</w:t>
      </w:r>
      <w:r w:rsidRPr="00BF6BFF">
        <w:rPr>
          <w:lang w:val="es-ES"/>
        </w:rPr>
        <w:t xml:space="preserve">, </w:t>
      </w:r>
      <w:r w:rsidRPr="00BF6BFF">
        <w:rPr>
          <w:rStyle w:val="Codefragment"/>
          <w:lang w:val="es-ES"/>
        </w:rPr>
        <w:t>B.Y</w:t>
      </w:r>
      <w:r w:rsidRPr="00BF6BFF">
        <w:rPr>
          <w:lang w:val="es-ES"/>
        </w:rPr>
        <w:t xml:space="preserve">, </w:t>
      </w:r>
      <w:r w:rsidRPr="00BF6BFF">
        <w:rPr>
          <w:rStyle w:val="Codefragment"/>
          <w:lang w:val="es-ES"/>
        </w:rPr>
        <w:t>B.C</w:t>
      </w:r>
      <w:r w:rsidRPr="00BF6BFF">
        <w:rPr>
          <w:lang w:val="es-ES"/>
        </w:rPr>
        <w:t xml:space="preserve">, </w:t>
      </w:r>
      <w:r w:rsidRPr="00BF6BFF">
        <w:rPr>
          <w:rStyle w:val="Codefragment"/>
          <w:lang w:val="es-ES"/>
        </w:rPr>
        <w:t>B.C.X</w:t>
      </w:r>
      <w:r w:rsidRPr="00BF6BFF">
        <w:rPr>
          <w:lang w:val="es-ES"/>
        </w:rPr>
        <w:t xml:space="preserve"> y </w:t>
      </w:r>
      <w:r w:rsidRPr="00BF6BFF">
        <w:rPr>
          <w:rStyle w:val="Codefragment"/>
          <w:lang w:val="es-ES"/>
        </w:rPr>
        <w:t>B.C.Y</w:t>
      </w:r>
      <w:r w:rsidRPr="00BF6BFF">
        <w:rPr>
          <w:lang w:val="es-ES"/>
        </w:rPr>
        <w:t xml:space="preserve"> es el texto del programa contenedor.</w:t>
      </w:r>
    </w:p>
    <w:p w14:paraId="3F2E413B" w14:textId="77777777" w:rsidR="0028536B" w:rsidRPr="00BF6BFF" w:rsidRDefault="0028536B">
      <w:pPr>
        <w:pStyle w:val="ListBullet"/>
        <w:rPr>
          <w:lang w:val="es-ES"/>
        </w:rPr>
      </w:pPr>
      <w:r w:rsidRPr="00BF6BFF">
        <w:rPr>
          <w:lang w:val="es-ES"/>
        </w:rPr>
        <w:t xml:space="preserve">El dominio de accesibilidad de </w:t>
      </w:r>
      <w:r w:rsidRPr="00BF6BFF">
        <w:rPr>
          <w:rStyle w:val="Codefragment"/>
          <w:lang w:val="es-ES"/>
        </w:rPr>
        <w:t>A.Z</w:t>
      </w:r>
      <w:r w:rsidRPr="00BF6BFF">
        <w:rPr>
          <w:lang w:val="es-ES"/>
        </w:rPr>
        <w:t xml:space="preserve"> es el texto del programa de </w:t>
      </w:r>
      <w:r w:rsidRPr="00BF6BFF">
        <w:rPr>
          <w:rStyle w:val="Codefragment"/>
          <w:lang w:val="es-ES"/>
        </w:rPr>
        <w:t>A</w:t>
      </w:r>
      <w:r w:rsidRPr="00BF6BFF">
        <w:rPr>
          <w:lang w:val="es-ES"/>
        </w:rPr>
        <w:t>.</w:t>
      </w:r>
    </w:p>
    <w:p w14:paraId="3F2E413C" w14:textId="77777777" w:rsidR="0028536B" w:rsidRPr="00BF6BFF" w:rsidRDefault="0028536B">
      <w:pPr>
        <w:pStyle w:val="ListBullet"/>
        <w:rPr>
          <w:lang w:val="es-ES"/>
        </w:rPr>
      </w:pPr>
      <w:r w:rsidRPr="00BF6BFF">
        <w:rPr>
          <w:lang w:val="es-ES"/>
        </w:rPr>
        <w:t xml:space="preserve">El dominio de accesibilidad de </w:t>
      </w:r>
      <w:r w:rsidRPr="00BF6BFF">
        <w:rPr>
          <w:rStyle w:val="Codefragment"/>
          <w:lang w:val="es-ES"/>
        </w:rPr>
        <w:t>B.Z</w:t>
      </w:r>
      <w:r w:rsidRPr="00BF6BFF">
        <w:rPr>
          <w:lang w:val="es-ES"/>
        </w:rPr>
        <w:t xml:space="preserve"> y </w:t>
      </w:r>
      <w:r w:rsidRPr="00BF6BFF">
        <w:rPr>
          <w:rStyle w:val="Codefragment"/>
          <w:lang w:val="es-ES"/>
        </w:rPr>
        <w:t>B.D</w:t>
      </w:r>
      <w:r w:rsidRPr="00BF6BFF">
        <w:rPr>
          <w:lang w:val="es-ES"/>
        </w:rPr>
        <w:t xml:space="preserve"> es el texto de programa de </w:t>
      </w:r>
      <w:r w:rsidRPr="00BF6BFF">
        <w:rPr>
          <w:rStyle w:val="Codefragment"/>
          <w:lang w:val="es-ES"/>
        </w:rPr>
        <w:t>B</w:t>
      </w:r>
      <w:r w:rsidRPr="00BF6BFF">
        <w:rPr>
          <w:lang w:val="es-ES"/>
        </w:rPr>
        <w:t xml:space="preserve">, incluido el texto de programa de </w:t>
      </w:r>
      <w:r w:rsidRPr="00BF6BFF">
        <w:rPr>
          <w:rStyle w:val="Codefragment"/>
          <w:lang w:val="es-ES"/>
        </w:rPr>
        <w:t>B.C</w:t>
      </w:r>
      <w:r w:rsidRPr="00BF6BFF">
        <w:rPr>
          <w:lang w:val="es-ES"/>
        </w:rPr>
        <w:t xml:space="preserve"> y de </w:t>
      </w:r>
      <w:r w:rsidRPr="00BF6BFF">
        <w:rPr>
          <w:rStyle w:val="Codefragment"/>
          <w:lang w:val="es-ES"/>
        </w:rPr>
        <w:t>B.D</w:t>
      </w:r>
      <w:r w:rsidRPr="00BF6BFF">
        <w:rPr>
          <w:lang w:val="es-ES"/>
        </w:rPr>
        <w:t>.</w:t>
      </w:r>
    </w:p>
    <w:p w14:paraId="3F2E413D" w14:textId="77777777" w:rsidR="0028536B" w:rsidRPr="00BF6BFF" w:rsidRDefault="0028536B">
      <w:pPr>
        <w:pStyle w:val="ListBullet"/>
        <w:rPr>
          <w:lang w:val="es-ES"/>
        </w:rPr>
      </w:pPr>
      <w:r w:rsidRPr="00BF6BFF">
        <w:rPr>
          <w:lang w:val="es-ES"/>
        </w:rPr>
        <w:t xml:space="preserve">El dominio de accesibilidad de </w:t>
      </w:r>
      <w:r w:rsidRPr="00BF6BFF">
        <w:rPr>
          <w:rStyle w:val="Codefragment"/>
          <w:lang w:val="es-ES"/>
        </w:rPr>
        <w:t>B.C.Z</w:t>
      </w:r>
      <w:r w:rsidRPr="00BF6BFF">
        <w:rPr>
          <w:lang w:val="es-ES"/>
        </w:rPr>
        <w:t xml:space="preserve"> es el texto del programa de </w:t>
      </w:r>
      <w:r w:rsidRPr="00BF6BFF">
        <w:rPr>
          <w:rStyle w:val="Codefragment"/>
          <w:lang w:val="es-ES"/>
        </w:rPr>
        <w:t>B.C</w:t>
      </w:r>
      <w:r w:rsidRPr="00BF6BFF">
        <w:rPr>
          <w:lang w:val="es-ES"/>
        </w:rPr>
        <w:t>.</w:t>
      </w:r>
    </w:p>
    <w:p w14:paraId="3F2E413E" w14:textId="77777777" w:rsidR="0028536B" w:rsidRPr="00BF6BFF" w:rsidRDefault="0028536B">
      <w:pPr>
        <w:pStyle w:val="ListBullet"/>
        <w:rPr>
          <w:lang w:val="es-ES"/>
        </w:rPr>
      </w:pPr>
      <w:r w:rsidRPr="00BF6BFF">
        <w:rPr>
          <w:lang w:val="es-ES"/>
        </w:rPr>
        <w:t xml:space="preserve">El dominio de accesibilidad de </w:t>
      </w:r>
      <w:r w:rsidRPr="00BF6BFF">
        <w:rPr>
          <w:rStyle w:val="Codefragment"/>
          <w:lang w:val="es-ES"/>
        </w:rPr>
        <w:t>B.D.X</w:t>
      </w:r>
      <w:r w:rsidRPr="00BF6BFF">
        <w:rPr>
          <w:lang w:val="es-ES"/>
        </w:rPr>
        <w:t xml:space="preserve"> y </w:t>
      </w:r>
      <w:r w:rsidRPr="00BF6BFF">
        <w:rPr>
          <w:rStyle w:val="Codefragment"/>
          <w:lang w:val="es-ES"/>
        </w:rPr>
        <w:t>B.D.Y</w:t>
      </w:r>
      <w:r w:rsidRPr="00BF6BFF">
        <w:rPr>
          <w:lang w:val="es-ES"/>
        </w:rPr>
        <w:t xml:space="preserve"> es el texto de programa de </w:t>
      </w:r>
      <w:r w:rsidRPr="00BF6BFF">
        <w:rPr>
          <w:rStyle w:val="Codefragment"/>
          <w:lang w:val="es-ES"/>
        </w:rPr>
        <w:t>B</w:t>
      </w:r>
      <w:r w:rsidRPr="00BF6BFF">
        <w:rPr>
          <w:lang w:val="es-ES"/>
        </w:rPr>
        <w:t xml:space="preserve">, incluido el texto de programa de </w:t>
      </w:r>
      <w:r w:rsidRPr="00BF6BFF">
        <w:rPr>
          <w:rStyle w:val="Codefragment"/>
          <w:lang w:val="es-ES"/>
        </w:rPr>
        <w:t>B.C</w:t>
      </w:r>
      <w:r w:rsidRPr="00BF6BFF">
        <w:rPr>
          <w:lang w:val="es-ES"/>
        </w:rPr>
        <w:t xml:space="preserve"> y de </w:t>
      </w:r>
      <w:r w:rsidRPr="00BF6BFF">
        <w:rPr>
          <w:rStyle w:val="Codefragment"/>
          <w:lang w:val="es-ES"/>
        </w:rPr>
        <w:t>B.D</w:t>
      </w:r>
      <w:r w:rsidRPr="00BF6BFF">
        <w:rPr>
          <w:lang w:val="es-ES"/>
        </w:rPr>
        <w:t>.</w:t>
      </w:r>
    </w:p>
    <w:p w14:paraId="3F2E413F" w14:textId="77777777" w:rsidR="0028536B" w:rsidRPr="00BF6BFF" w:rsidRDefault="0028536B">
      <w:pPr>
        <w:pStyle w:val="ListBullet"/>
        <w:rPr>
          <w:lang w:val="es-ES"/>
        </w:rPr>
      </w:pPr>
      <w:r w:rsidRPr="00BF6BFF">
        <w:rPr>
          <w:lang w:val="es-ES"/>
        </w:rPr>
        <w:t xml:space="preserve">El dominio de accesibilidad de </w:t>
      </w:r>
      <w:r w:rsidRPr="00BF6BFF">
        <w:rPr>
          <w:rStyle w:val="Codefragment"/>
          <w:lang w:val="es-ES"/>
        </w:rPr>
        <w:t>B.D.Z</w:t>
      </w:r>
      <w:r w:rsidRPr="00BF6BFF">
        <w:rPr>
          <w:lang w:val="es-ES"/>
        </w:rPr>
        <w:t xml:space="preserve"> es el texto del programa de </w:t>
      </w:r>
      <w:r w:rsidRPr="00BF6BFF">
        <w:rPr>
          <w:rStyle w:val="Codefragment"/>
          <w:lang w:val="es-ES"/>
        </w:rPr>
        <w:t>B.D</w:t>
      </w:r>
      <w:r w:rsidRPr="00BF6BFF">
        <w:rPr>
          <w:lang w:val="es-ES"/>
        </w:rPr>
        <w:t>.</w:t>
      </w:r>
    </w:p>
    <w:p w14:paraId="3F2E4140" w14:textId="77777777" w:rsidR="0028536B" w:rsidRPr="00BF6BFF" w:rsidRDefault="0028536B">
      <w:pPr>
        <w:rPr>
          <w:lang w:val="es-ES"/>
        </w:rPr>
      </w:pPr>
      <w:r w:rsidRPr="00BF6BFF">
        <w:rPr>
          <w:lang w:val="es-ES"/>
        </w:rPr>
        <w:t xml:space="preserve">Como muestra el ejemplo, el dominio de accesibilidad de un miembro nunca es mayor que el de un tipo contenedor. Por ejemplo, aunque todos los miembros </w:t>
      </w:r>
      <w:r w:rsidRPr="00BF6BFF">
        <w:rPr>
          <w:rStyle w:val="Codefragment"/>
          <w:lang w:val="es-ES"/>
        </w:rPr>
        <w:t>X</w:t>
      </w:r>
      <w:r w:rsidRPr="00BF6BFF">
        <w:rPr>
          <w:lang w:val="es-ES"/>
        </w:rPr>
        <w:t xml:space="preserve"> tengan una accesibilidad declarada como public, todos excepto </w:t>
      </w:r>
      <w:r w:rsidRPr="00BF6BFF">
        <w:rPr>
          <w:rStyle w:val="Codefragment"/>
          <w:lang w:val="es-ES"/>
        </w:rPr>
        <w:t>A.X</w:t>
      </w:r>
      <w:r w:rsidRPr="00BF6BFF">
        <w:rPr>
          <w:lang w:val="es-ES"/>
        </w:rPr>
        <w:t xml:space="preserve"> tienen dominios de accesibilidad que están restringidos por un tipo contenedor.</w:t>
      </w:r>
    </w:p>
    <w:p w14:paraId="3F2E4141" w14:textId="77777777" w:rsidR="0028536B" w:rsidRDefault="0028536B">
      <w:bookmarkStart w:id="197" w:name="_Ref465337704"/>
      <w:r w:rsidRPr="00BF6BFF">
        <w:rPr>
          <w:lang w:val="es-ES"/>
        </w:rPr>
        <w:t>Como se explica en §</w:t>
      </w:r>
      <w:r w:rsidR="00852C57">
        <w:fldChar w:fldCharType="begin"/>
      </w:r>
      <w:r w:rsidRPr="00BF6BFF">
        <w:rPr>
          <w:lang w:val="es-ES"/>
        </w:rPr>
        <w:instrText xml:space="preserve"> REF _Ref465341699 \w \h </w:instrText>
      </w:r>
      <w:r w:rsidR="00852C57">
        <w:fldChar w:fldCharType="separate"/>
      </w:r>
      <w:r w:rsidR="00437C65" w:rsidRPr="00BF6BFF">
        <w:rPr>
          <w:lang w:val="es-ES"/>
        </w:rPr>
        <w:t>3.4</w:t>
      </w:r>
      <w:r w:rsidR="00852C57">
        <w:fldChar w:fldCharType="end"/>
      </w:r>
      <w:r w:rsidRPr="00BF6BFF">
        <w:rPr>
          <w:lang w:val="es-ES"/>
        </w:rPr>
        <w:t xml:space="preserve">, todos los miembros de una clase base, a excepción de los constructores de instancia, destructores y constructores estáticos, son heredados por tipos derivados. Esto incluye incluso a los miembros privados de una clase base. No obstante, el dominio de accesibilidad de un miembro privado sólo incluye el texto del programa del tipo donde el miembro aparece declarado. </w:t>
      </w:r>
      <w:r>
        <w:t>En el ejemplo</w:t>
      </w:r>
    </w:p>
    <w:p w14:paraId="3F2E4142" w14:textId="77777777" w:rsidR="0028536B" w:rsidRDefault="0028536B">
      <w:pPr>
        <w:pStyle w:val="Code"/>
      </w:pPr>
      <w:r>
        <w:t>class A</w:t>
      </w:r>
      <w:r>
        <w:br/>
        <w:t>{</w:t>
      </w:r>
      <w:r>
        <w:br/>
      </w:r>
      <w:r>
        <w:tab/>
        <w:t>int x;</w:t>
      </w:r>
    </w:p>
    <w:p w14:paraId="3F2E4143" w14:textId="77777777" w:rsidR="0028536B" w:rsidRDefault="0028536B">
      <w:pPr>
        <w:pStyle w:val="Code"/>
      </w:pPr>
      <w:r>
        <w:lastRenderedPageBreak/>
        <w:tab/>
        <w:t>static void F(B b) {</w:t>
      </w:r>
      <w:r>
        <w:br/>
      </w:r>
      <w:r>
        <w:tab/>
      </w:r>
      <w:r>
        <w:tab/>
        <w:t>b.x = 1;</w:t>
      </w:r>
      <w:r>
        <w:tab/>
      </w:r>
      <w:r>
        <w:tab/>
        <w:t>// Ok</w:t>
      </w:r>
      <w:r>
        <w:br/>
      </w:r>
      <w:r>
        <w:tab/>
        <w:t>}</w:t>
      </w:r>
      <w:r>
        <w:br/>
        <w:t>}</w:t>
      </w:r>
    </w:p>
    <w:p w14:paraId="3F2E4144" w14:textId="77777777" w:rsidR="0028536B" w:rsidRDefault="0028536B">
      <w:pPr>
        <w:pStyle w:val="Code"/>
      </w:pPr>
      <w:r>
        <w:t>class B: A</w:t>
      </w:r>
      <w:r>
        <w:br/>
        <w:t>{</w:t>
      </w:r>
      <w:r>
        <w:br/>
      </w:r>
      <w:r>
        <w:tab/>
        <w:t>static void F(B b) {</w:t>
      </w:r>
      <w:r>
        <w:br/>
      </w:r>
      <w:r>
        <w:tab/>
      </w:r>
      <w:r>
        <w:tab/>
        <w:t>b.x = 1;</w:t>
      </w:r>
      <w:r>
        <w:tab/>
      </w:r>
      <w:r>
        <w:tab/>
        <w:t>// Error, x not accessible</w:t>
      </w:r>
      <w:r>
        <w:br/>
      </w:r>
      <w:r>
        <w:tab/>
        <w:t>}</w:t>
      </w:r>
      <w:r>
        <w:br/>
        <w:t>}</w:t>
      </w:r>
    </w:p>
    <w:p w14:paraId="3F2E4145" w14:textId="77777777" w:rsidR="0028536B" w:rsidRPr="00BF6BFF" w:rsidRDefault="0028536B">
      <w:pPr>
        <w:rPr>
          <w:lang w:val="es-ES"/>
        </w:rPr>
      </w:pPr>
      <w:r w:rsidRPr="00BF6BFF">
        <w:rPr>
          <w:lang w:val="es-ES"/>
        </w:rPr>
        <w:t xml:space="preserve">la clase </w:t>
      </w:r>
      <w:r w:rsidRPr="00BF6BFF">
        <w:rPr>
          <w:rStyle w:val="Codefragment"/>
          <w:lang w:val="es-ES"/>
        </w:rPr>
        <w:t>B</w:t>
      </w:r>
      <w:r w:rsidRPr="00BF6BFF">
        <w:rPr>
          <w:lang w:val="es-ES"/>
        </w:rPr>
        <w:t xml:space="preserve"> hereda el miembro privado </w:t>
      </w:r>
      <w:r w:rsidRPr="00BF6BFF">
        <w:rPr>
          <w:rStyle w:val="Codefragment"/>
          <w:lang w:val="es-ES"/>
        </w:rPr>
        <w:t>x</w:t>
      </w:r>
      <w:r w:rsidRPr="00BF6BFF">
        <w:rPr>
          <w:lang w:val="es-ES"/>
        </w:rPr>
        <w:t xml:space="preserve"> de la clase </w:t>
      </w:r>
      <w:r w:rsidRPr="00BF6BFF">
        <w:rPr>
          <w:rStyle w:val="Codefragment"/>
          <w:lang w:val="es-ES"/>
        </w:rPr>
        <w:t>A</w:t>
      </w:r>
      <w:r w:rsidRPr="00BF6BFF">
        <w:rPr>
          <w:lang w:val="es-ES"/>
        </w:rPr>
        <w:t>. Dado que el miembro es privado, solo está accesible dentro del cuerpo de clase (</w:t>
      </w:r>
      <w:r w:rsidRPr="00BF6BFF">
        <w:rPr>
          <w:rStyle w:val="Production"/>
          <w:lang w:val="es-ES"/>
        </w:rPr>
        <w:t>class-body</w:t>
      </w:r>
      <w:r w:rsidRPr="00BF6BFF">
        <w:rPr>
          <w:lang w:val="es-ES"/>
        </w:rPr>
        <w:t xml:space="preserve">) de </w:t>
      </w:r>
      <w:r w:rsidRPr="00BF6BFF">
        <w:rPr>
          <w:rStyle w:val="Codefragment"/>
          <w:lang w:val="es-ES"/>
        </w:rPr>
        <w:t>A</w:t>
      </w:r>
      <w:r w:rsidRPr="00BF6BFF">
        <w:rPr>
          <w:lang w:val="es-ES"/>
        </w:rPr>
        <w:t xml:space="preserve">. Por lo tanto, el acceso a </w:t>
      </w:r>
      <w:r w:rsidRPr="00BF6BFF">
        <w:rPr>
          <w:rStyle w:val="Codefragment"/>
          <w:lang w:val="es-ES"/>
        </w:rPr>
        <w:t>b.x</w:t>
      </w:r>
      <w:r w:rsidRPr="00BF6BFF">
        <w:rPr>
          <w:lang w:val="es-ES"/>
        </w:rPr>
        <w:t xml:space="preserve"> es correcto en el método </w:t>
      </w:r>
      <w:r w:rsidRPr="00BF6BFF">
        <w:rPr>
          <w:rStyle w:val="Codefragment"/>
          <w:lang w:val="es-ES"/>
        </w:rPr>
        <w:t>A.F</w:t>
      </w:r>
      <w:r w:rsidRPr="00BF6BFF">
        <w:rPr>
          <w:lang w:val="es-ES"/>
        </w:rPr>
        <w:t xml:space="preserve">, pero no en el método </w:t>
      </w:r>
      <w:r w:rsidRPr="00BF6BFF">
        <w:rPr>
          <w:rStyle w:val="Codefragment"/>
          <w:lang w:val="es-ES"/>
        </w:rPr>
        <w:t>B.F</w:t>
      </w:r>
      <w:r w:rsidRPr="00BF6BFF">
        <w:rPr>
          <w:lang w:val="es-ES"/>
        </w:rPr>
        <w:t>.</w:t>
      </w:r>
    </w:p>
    <w:p w14:paraId="3F2E4146" w14:textId="77777777" w:rsidR="0028536B" w:rsidRPr="00BF6BFF" w:rsidRDefault="0028536B">
      <w:pPr>
        <w:pStyle w:val="Heading3"/>
        <w:rPr>
          <w:lang w:val="es-ES"/>
        </w:rPr>
      </w:pPr>
      <w:bookmarkStart w:id="198" w:name="_Ref465761330"/>
      <w:bookmarkStart w:id="199" w:name="_Toc365606745"/>
      <w:r w:rsidRPr="00BF6BFF">
        <w:rPr>
          <w:lang w:val="es-ES"/>
        </w:rPr>
        <w:t>Acceso protegido</w:t>
      </w:r>
      <w:bookmarkEnd w:id="197"/>
      <w:bookmarkEnd w:id="198"/>
      <w:r w:rsidRPr="00BF6BFF">
        <w:rPr>
          <w:lang w:val="es-ES"/>
        </w:rPr>
        <w:t xml:space="preserve"> para miembros de instancia</w:t>
      </w:r>
      <w:bookmarkEnd w:id="199"/>
    </w:p>
    <w:p w14:paraId="3F2E4147" w14:textId="77777777" w:rsidR="00C87BCF" w:rsidRPr="00BF6BFF" w:rsidRDefault="0028536B">
      <w:pPr>
        <w:rPr>
          <w:lang w:val="es-ES"/>
        </w:rPr>
      </w:pPr>
      <w:r w:rsidRPr="00BF6BFF">
        <w:rPr>
          <w:lang w:val="es-ES"/>
        </w:rPr>
        <w:t xml:space="preserve">Cuando se obtiene acceso a un miembro de instancia </w:t>
      </w:r>
      <w:r w:rsidRPr="00BF6BFF">
        <w:rPr>
          <w:rStyle w:val="Codefragment"/>
          <w:lang w:val="es-ES"/>
        </w:rPr>
        <w:t>protected</w:t>
      </w:r>
      <w:r w:rsidRPr="00BF6BFF">
        <w:rPr>
          <w:lang w:val="es-ES"/>
        </w:rPr>
        <w:t xml:space="preserve"> fuera del texto del programa de la clase en la que está declarado, y cuando se obtiene acceso a un miembro de instancia </w:t>
      </w:r>
      <w:r w:rsidRPr="00BF6BFF">
        <w:rPr>
          <w:rStyle w:val="Codefragment"/>
          <w:lang w:val="es-ES"/>
        </w:rPr>
        <w:t>protected</w:t>
      </w:r>
      <w:r w:rsidRPr="00BF6BFF">
        <w:rPr>
          <w:lang w:val="es-ES"/>
        </w:rPr>
        <w:t xml:space="preserve"> </w:t>
      </w:r>
      <w:r w:rsidRPr="00BF6BFF">
        <w:rPr>
          <w:rStyle w:val="Codefragment"/>
          <w:lang w:val="es-ES"/>
        </w:rPr>
        <w:t>internal</w:t>
      </w:r>
      <w:r w:rsidRPr="00BF6BFF">
        <w:rPr>
          <w:lang w:val="es-ES"/>
        </w:rPr>
        <w:t xml:space="preserve"> fuera del texto del programa en el que está declarado, el acceso debe tener lugar dentro de una declaración de clase derivada de la clase en la que está declarada. Es más, es necesario que el acceso se produzca </w:t>
      </w:r>
      <w:r w:rsidRPr="00BF6BFF">
        <w:rPr>
          <w:rStyle w:val="Emphasis"/>
          <w:lang w:val="es-ES"/>
        </w:rPr>
        <w:t>a través de</w:t>
      </w:r>
      <w:r w:rsidRPr="00BF6BFF">
        <w:rPr>
          <w:lang w:val="es-ES"/>
        </w:rPr>
        <w:t xml:space="preserve"> una instancia de ese tipo de clase derivada o un tipo de clase construido a partir de la misma. Esta restricción impide que una clase derivada tenga acceso a miembros protegidos de otras clases derivadas, incluso cuando los miembros son heredados de la misma clase base.</w:t>
      </w:r>
    </w:p>
    <w:p w14:paraId="3F2E4148" w14:textId="77777777" w:rsidR="0028536B" w:rsidRPr="00BF6BFF" w:rsidRDefault="0028536B">
      <w:pPr>
        <w:rPr>
          <w:lang w:val="es-ES"/>
        </w:rPr>
      </w:pPr>
      <w:r w:rsidRPr="00BF6BFF">
        <w:rPr>
          <w:lang w:val="es-ES"/>
        </w:rPr>
        <w:t xml:space="preserve">Supongamos que </w:t>
      </w:r>
      <w:r w:rsidRPr="00BF6BFF">
        <w:rPr>
          <w:rStyle w:val="Codefragment"/>
          <w:lang w:val="es-ES"/>
        </w:rPr>
        <w:t>B</w:t>
      </w:r>
      <w:r w:rsidRPr="00BF6BFF">
        <w:rPr>
          <w:lang w:val="es-ES"/>
        </w:rPr>
        <w:t xml:space="preserve"> es una clase base que declara un miembro de instancia </w:t>
      </w:r>
      <w:r w:rsidRPr="00BF6BFF">
        <w:rPr>
          <w:rStyle w:val="Codefragment"/>
          <w:lang w:val="es-ES"/>
        </w:rPr>
        <w:t>M</w:t>
      </w:r>
      <w:r w:rsidRPr="00BF6BFF">
        <w:rPr>
          <w:lang w:val="es-ES"/>
        </w:rPr>
        <w:t xml:space="preserve"> protegido, y que </w:t>
      </w:r>
      <w:r w:rsidRPr="00BF6BFF">
        <w:rPr>
          <w:rStyle w:val="Codefragment"/>
          <w:lang w:val="es-ES"/>
        </w:rPr>
        <w:t>D</w:t>
      </w:r>
      <w:r w:rsidRPr="00BF6BFF">
        <w:rPr>
          <w:lang w:val="es-ES"/>
        </w:rPr>
        <w:t xml:space="preserve"> es una clase que se deriva de </w:t>
      </w:r>
      <w:r w:rsidRPr="00BF6BFF">
        <w:rPr>
          <w:rStyle w:val="Codefragment"/>
          <w:lang w:val="es-ES"/>
        </w:rPr>
        <w:t>B</w:t>
      </w:r>
      <w:r w:rsidRPr="00BF6BFF">
        <w:rPr>
          <w:lang w:val="es-ES"/>
        </w:rPr>
        <w:t>. Dentro del cuerpo de clase (</w:t>
      </w:r>
      <w:r w:rsidRPr="00BF6BFF">
        <w:rPr>
          <w:rStyle w:val="Production"/>
          <w:lang w:val="es-ES"/>
        </w:rPr>
        <w:t>class-body</w:t>
      </w:r>
      <w:r w:rsidRPr="00BF6BFF">
        <w:rPr>
          <w:lang w:val="es-ES"/>
        </w:rPr>
        <w:t xml:space="preserve">) de </w:t>
      </w:r>
      <w:r w:rsidRPr="00BF6BFF">
        <w:rPr>
          <w:rStyle w:val="Codefragment"/>
          <w:lang w:val="es-ES"/>
        </w:rPr>
        <w:t>D</w:t>
      </w:r>
      <w:r w:rsidRPr="00BF6BFF">
        <w:rPr>
          <w:lang w:val="es-ES"/>
        </w:rPr>
        <w:t xml:space="preserve">, el acceso a </w:t>
      </w:r>
      <w:r w:rsidRPr="00BF6BFF">
        <w:rPr>
          <w:rStyle w:val="Codefragment"/>
          <w:lang w:val="es-ES"/>
        </w:rPr>
        <w:t>M</w:t>
      </w:r>
      <w:r w:rsidRPr="00BF6BFF">
        <w:rPr>
          <w:lang w:val="es-ES"/>
        </w:rPr>
        <w:t xml:space="preserve"> puede tener uno de los siguientes formatos:</w:t>
      </w:r>
    </w:p>
    <w:p w14:paraId="3F2E4149" w14:textId="77777777" w:rsidR="0028536B" w:rsidRPr="00BF6BFF" w:rsidRDefault="0028536B">
      <w:pPr>
        <w:pStyle w:val="ListBullet"/>
        <w:rPr>
          <w:lang w:val="es-ES"/>
        </w:rPr>
      </w:pPr>
      <w:r w:rsidRPr="00BF6BFF">
        <w:rPr>
          <w:lang w:val="es-ES"/>
        </w:rPr>
        <w:t>Un nombre de tipo (</w:t>
      </w:r>
      <w:r w:rsidRPr="00BF6BFF">
        <w:rPr>
          <w:rStyle w:val="Production"/>
          <w:lang w:val="es-ES"/>
        </w:rPr>
        <w:t>type-name</w:t>
      </w:r>
      <w:r w:rsidRPr="00BF6BFF">
        <w:rPr>
          <w:lang w:val="es-ES"/>
        </w:rPr>
        <w:t>) o expresión primaria (</w:t>
      </w:r>
      <w:r w:rsidRPr="00BF6BFF">
        <w:rPr>
          <w:rStyle w:val="Production"/>
          <w:lang w:val="es-ES"/>
        </w:rPr>
        <w:t>primary-expression</w:t>
      </w:r>
      <w:r w:rsidRPr="00BF6BFF">
        <w:rPr>
          <w:lang w:val="es-ES"/>
        </w:rPr>
        <w:t xml:space="preserve">) sin calificar de la forma </w:t>
      </w:r>
      <w:r w:rsidRPr="00BF6BFF">
        <w:rPr>
          <w:rStyle w:val="Codefragment"/>
          <w:lang w:val="es-ES"/>
        </w:rPr>
        <w:t>M</w:t>
      </w:r>
      <w:r w:rsidRPr="00BF6BFF">
        <w:rPr>
          <w:lang w:val="es-ES"/>
        </w:rPr>
        <w:t>.</w:t>
      </w:r>
    </w:p>
    <w:p w14:paraId="3F2E414A" w14:textId="77777777" w:rsidR="0028536B" w:rsidRPr="00BF6BFF" w:rsidRDefault="0028536B">
      <w:pPr>
        <w:pStyle w:val="ListBullet"/>
        <w:rPr>
          <w:lang w:val="es-ES"/>
        </w:rPr>
      </w:pPr>
      <w:r w:rsidRPr="00BF6BFF">
        <w:rPr>
          <w:lang w:val="es-ES"/>
        </w:rPr>
        <w:t>Una expresión primaria (</w:t>
      </w:r>
      <w:r w:rsidRPr="00BF6BFF">
        <w:rPr>
          <w:rStyle w:val="Production"/>
          <w:lang w:val="es-ES"/>
        </w:rPr>
        <w:t>primary-expression</w:t>
      </w:r>
      <w:r w:rsidRPr="00BF6BFF">
        <w:rPr>
          <w:lang w:val="es-ES"/>
        </w:rPr>
        <w:t xml:space="preserve">) de la forma </w:t>
      </w:r>
      <w:r w:rsidRPr="00BF6BFF">
        <w:rPr>
          <w:rStyle w:val="Codefragment"/>
          <w:lang w:val="es-ES"/>
        </w:rPr>
        <w:t>E.M</w:t>
      </w:r>
      <w:r w:rsidRPr="00BF6BFF">
        <w:rPr>
          <w:lang w:val="es-ES"/>
        </w:rPr>
        <w:t xml:space="preserve">, siempre que el tipo de </w:t>
      </w:r>
      <w:r w:rsidRPr="00BF6BFF">
        <w:rPr>
          <w:rStyle w:val="Codefragment"/>
          <w:lang w:val="es-ES"/>
        </w:rPr>
        <w:t>E</w:t>
      </w:r>
      <w:r w:rsidRPr="00BF6BFF">
        <w:rPr>
          <w:lang w:val="es-ES"/>
        </w:rPr>
        <w:t xml:space="preserve"> sea </w:t>
      </w:r>
      <w:r w:rsidRPr="00BF6BFF">
        <w:rPr>
          <w:rStyle w:val="Codefragment"/>
          <w:lang w:val="es-ES"/>
        </w:rPr>
        <w:t>T</w:t>
      </w:r>
      <w:r w:rsidRPr="00BF6BFF">
        <w:rPr>
          <w:lang w:val="es-ES"/>
        </w:rPr>
        <w:t xml:space="preserve"> o una clase derivada de </w:t>
      </w:r>
      <w:r w:rsidRPr="00BF6BFF">
        <w:rPr>
          <w:rStyle w:val="Codefragment"/>
          <w:lang w:val="es-ES"/>
        </w:rPr>
        <w:t>T</w:t>
      </w:r>
      <w:r w:rsidRPr="00BF6BFF">
        <w:rPr>
          <w:lang w:val="es-ES"/>
        </w:rPr>
        <w:t xml:space="preserve">, donde </w:t>
      </w:r>
      <w:r w:rsidRPr="00BF6BFF">
        <w:rPr>
          <w:rStyle w:val="Codefragment"/>
          <w:lang w:val="es-ES"/>
        </w:rPr>
        <w:t>T</w:t>
      </w:r>
      <w:r w:rsidRPr="00BF6BFF">
        <w:rPr>
          <w:lang w:val="es-ES"/>
        </w:rPr>
        <w:t xml:space="preserve"> es el tipo de clase </w:t>
      </w:r>
      <w:r w:rsidRPr="00BF6BFF">
        <w:rPr>
          <w:rStyle w:val="Codefragment"/>
          <w:lang w:val="es-ES"/>
        </w:rPr>
        <w:t>D</w:t>
      </w:r>
      <w:r w:rsidRPr="00BF6BFF">
        <w:rPr>
          <w:lang w:val="es-ES"/>
        </w:rPr>
        <w:t xml:space="preserve">, o un tipo de clase construido a partir de </w:t>
      </w:r>
      <w:r w:rsidRPr="00BF6BFF">
        <w:rPr>
          <w:rStyle w:val="Codefragment"/>
          <w:lang w:val="es-ES"/>
        </w:rPr>
        <w:t>D</w:t>
      </w:r>
      <w:r w:rsidRPr="00BF6BFF">
        <w:rPr>
          <w:lang w:val="es-ES"/>
        </w:rPr>
        <w:t>.</w:t>
      </w:r>
    </w:p>
    <w:p w14:paraId="3F2E414B" w14:textId="77777777" w:rsidR="0028536B" w:rsidRPr="00BF6BFF" w:rsidRDefault="0028536B">
      <w:pPr>
        <w:pStyle w:val="ListBullet"/>
        <w:rPr>
          <w:lang w:val="es-ES"/>
        </w:rPr>
      </w:pPr>
      <w:r w:rsidRPr="00BF6BFF">
        <w:rPr>
          <w:lang w:val="es-ES"/>
        </w:rPr>
        <w:t>Una expresión primaria (</w:t>
      </w:r>
      <w:r w:rsidRPr="00BF6BFF">
        <w:rPr>
          <w:rStyle w:val="Production"/>
          <w:lang w:val="es-ES"/>
        </w:rPr>
        <w:t>primary-expression</w:t>
      </w:r>
      <w:r w:rsidRPr="00BF6BFF">
        <w:rPr>
          <w:lang w:val="es-ES"/>
        </w:rPr>
        <w:t xml:space="preserve">) de la forma </w:t>
      </w:r>
      <w:r w:rsidRPr="00BF6BFF">
        <w:rPr>
          <w:rStyle w:val="Codefragment"/>
          <w:lang w:val="es-ES"/>
        </w:rPr>
        <w:t>base.M</w:t>
      </w:r>
      <w:r w:rsidRPr="00BF6BFF">
        <w:rPr>
          <w:lang w:val="es-ES"/>
        </w:rPr>
        <w:t>.</w:t>
      </w:r>
    </w:p>
    <w:p w14:paraId="3F2E414C" w14:textId="77777777" w:rsidR="0028536B" w:rsidRPr="00BF6BFF" w:rsidRDefault="0028536B">
      <w:pPr>
        <w:rPr>
          <w:lang w:val="es-ES"/>
        </w:rPr>
      </w:pPr>
      <w:r w:rsidRPr="00BF6BFF">
        <w:rPr>
          <w:lang w:val="es-ES"/>
        </w:rPr>
        <w:t>Además de estas formas de acceso, una clase derivada puede tener acceso a un constructor de instancia protegido de una clase base en un inicializador de constructor (</w:t>
      </w:r>
      <w:r w:rsidRPr="00BF6BFF">
        <w:rPr>
          <w:rStyle w:val="Production"/>
          <w:lang w:val="es-ES"/>
        </w:rPr>
        <w:t>constructor-initializer</w:t>
      </w:r>
      <w:r w:rsidRPr="00BF6BFF">
        <w:rPr>
          <w:lang w:val="es-ES"/>
        </w:rPr>
        <w:t>) (§</w:t>
      </w:r>
      <w:r w:rsidR="00852C57">
        <w:fldChar w:fldCharType="begin"/>
      </w:r>
      <w:r w:rsidRPr="00BF6BFF">
        <w:rPr>
          <w:lang w:val="es-ES"/>
        </w:rPr>
        <w:instrText xml:space="preserve"> REF _Ref458503115 \r \h </w:instrText>
      </w:r>
      <w:r w:rsidR="00852C57">
        <w:fldChar w:fldCharType="separate"/>
      </w:r>
      <w:r w:rsidR="00437C65" w:rsidRPr="00BF6BFF">
        <w:rPr>
          <w:lang w:val="es-ES"/>
        </w:rPr>
        <w:t>10.11.1</w:t>
      </w:r>
      <w:r w:rsidR="00852C57">
        <w:fldChar w:fldCharType="end"/>
      </w:r>
      <w:r w:rsidRPr="00BF6BFF">
        <w:rPr>
          <w:lang w:val="es-ES"/>
        </w:rPr>
        <w:t>).</w:t>
      </w:r>
    </w:p>
    <w:p w14:paraId="3F2E414D" w14:textId="77777777" w:rsidR="0028536B" w:rsidRDefault="0028536B">
      <w:r>
        <w:t>En el ejemplo</w:t>
      </w:r>
    </w:p>
    <w:p w14:paraId="3F2E414E" w14:textId="77777777" w:rsidR="0028536B" w:rsidRDefault="0028536B">
      <w:pPr>
        <w:pStyle w:val="Code"/>
      </w:pPr>
      <w:r>
        <w:t>public class A</w:t>
      </w:r>
      <w:r>
        <w:br/>
        <w:t>{</w:t>
      </w:r>
      <w:r>
        <w:br/>
      </w:r>
      <w:r>
        <w:tab/>
        <w:t>protected int x;</w:t>
      </w:r>
    </w:p>
    <w:p w14:paraId="3F2E414F" w14:textId="77777777" w:rsidR="0028536B" w:rsidRDefault="0028536B">
      <w:pPr>
        <w:pStyle w:val="Code"/>
      </w:pPr>
      <w:r>
        <w:tab/>
        <w:t>static void F(A a, B b) {</w:t>
      </w:r>
      <w:r>
        <w:br/>
      </w:r>
      <w:r>
        <w:tab/>
      </w:r>
      <w:r>
        <w:tab/>
        <w:t>a.x = 1;</w:t>
      </w:r>
      <w:r>
        <w:tab/>
      </w:r>
      <w:r>
        <w:tab/>
        <w:t>// Ok</w:t>
      </w:r>
      <w:r>
        <w:br/>
      </w:r>
      <w:r>
        <w:tab/>
      </w:r>
      <w:r>
        <w:tab/>
        <w:t>b.x = 1;</w:t>
      </w:r>
      <w:r>
        <w:tab/>
      </w:r>
      <w:r>
        <w:tab/>
        <w:t>// Ok</w:t>
      </w:r>
      <w:r>
        <w:br/>
      </w:r>
      <w:r>
        <w:tab/>
        <w:t>}</w:t>
      </w:r>
      <w:r>
        <w:br/>
        <w:t>}</w:t>
      </w:r>
    </w:p>
    <w:p w14:paraId="3F2E4150" w14:textId="77777777" w:rsidR="0028536B" w:rsidRDefault="0028536B">
      <w:pPr>
        <w:pStyle w:val="Code"/>
      </w:pPr>
      <w:r>
        <w:t>public class B: A</w:t>
      </w:r>
      <w:r>
        <w:br/>
        <w:t>{</w:t>
      </w:r>
      <w:r>
        <w:br/>
      </w:r>
      <w:r>
        <w:tab/>
        <w:t>static void F(A a, B b) {</w:t>
      </w:r>
      <w:r>
        <w:br/>
      </w:r>
      <w:r>
        <w:tab/>
      </w:r>
      <w:r>
        <w:tab/>
        <w:t>a.x = 1;</w:t>
      </w:r>
      <w:r>
        <w:tab/>
      </w:r>
      <w:r>
        <w:tab/>
        <w:t>// Error, must access through instance of B</w:t>
      </w:r>
      <w:r>
        <w:br/>
      </w:r>
      <w:r>
        <w:tab/>
      </w:r>
      <w:r>
        <w:tab/>
        <w:t>b.x = 1;</w:t>
      </w:r>
      <w:r>
        <w:tab/>
      </w:r>
      <w:r>
        <w:tab/>
        <w:t>// Ok</w:t>
      </w:r>
      <w:r>
        <w:br/>
      </w:r>
      <w:r>
        <w:tab/>
        <w:t>}</w:t>
      </w:r>
      <w:r>
        <w:br/>
        <w:t>}</w:t>
      </w:r>
    </w:p>
    <w:p w14:paraId="3F2E4151" w14:textId="77777777" w:rsidR="0028536B" w:rsidRPr="00BF6BFF" w:rsidRDefault="0028536B">
      <w:pPr>
        <w:rPr>
          <w:lang w:val="es-ES"/>
        </w:rPr>
      </w:pPr>
      <w:r w:rsidRPr="00BF6BFF">
        <w:rPr>
          <w:lang w:val="es-ES"/>
        </w:rPr>
        <w:t xml:space="preserve">dentro de </w:t>
      </w:r>
      <w:r w:rsidRPr="00BF6BFF">
        <w:rPr>
          <w:rStyle w:val="Codefragment"/>
          <w:lang w:val="es-ES"/>
        </w:rPr>
        <w:t>A</w:t>
      </w:r>
      <w:r w:rsidRPr="00BF6BFF">
        <w:rPr>
          <w:lang w:val="es-ES"/>
        </w:rPr>
        <w:t xml:space="preserve">, es posible obtener acceso a </w:t>
      </w:r>
      <w:r w:rsidRPr="00BF6BFF">
        <w:rPr>
          <w:rStyle w:val="Codefragment"/>
          <w:lang w:val="es-ES"/>
        </w:rPr>
        <w:t>x</w:t>
      </w:r>
      <w:r w:rsidRPr="00BF6BFF">
        <w:rPr>
          <w:lang w:val="es-ES"/>
        </w:rPr>
        <w:t xml:space="preserve"> mediante instancias de </w:t>
      </w:r>
      <w:r w:rsidRPr="00BF6BFF">
        <w:rPr>
          <w:rStyle w:val="Codefragment"/>
          <w:lang w:val="es-ES"/>
        </w:rPr>
        <w:t>A</w:t>
      </w:r>
      <w:r w:rsidRPr="00BF6BFF">
        <w:rPr>
          <w:lang w:val="es-ES"/>
        </w:rPr>
        <w:t xml:space="preserve"> y de </w:t>
      </w:r>
      <w:r w:rsidRPr="00BF6BFF">
        <w:rPr>
          <w:rStyle w:val="Codefragment"/>
          <w:lang w:val="es-ES"/>
        </w:rPr>
        <w:t>B</w:t>
      </w:r>
      <w:r w:rsidRPr="00BF6BFF">
        <w:rPr>
          <w:lang w:val="es-ES"/>
        </w:rPr>
        <w:t xml:space="preserve">, puesto que en cualquiera de los dos casos el acceso tiene lugar </w:t>
      </w:r>
      <w:r w:rsidRPr="00BF6BFF">
        <w:rPr>
          <w:rStyle w:val="Emphasis"/>
          <w:lang w:val="es-ES"/>
        </w:rPr>
        <w:t>mediante</w:t>
      </w:r>
      <w:r w:rsidRPr="00BF6BFF">
        <w:rPr>
          <w:lang w:val="es-ES"/>
        </w:rPr>
        <w:t xml:space="preserve"> una instancia de </w:t>
      </w:r>
      <w:r w:rsidRPr="00BF6BFF">
        <w:rPr>
          <w:rStyle w:val="Codefragment"/>
          <w:lang w:val="es-ES"/>
        </w:rPr>
        <w:t>A</w:t>
      </w:r>
      <w:r w:rsidRPr="00BF6BFF">
        <w:rPr>
          <w:lang w:val="es-ES"/>
        </w:rPr>
        <w:t xml:space="preserve"> o una clase derivada de </w:t>
      </w:r>
      <w:r w:rsidRPr="00BF6BFF">
        <w:rPr>
          <w:rStyle w:val="Codefragment"/>
          <w:lang w:val="es-ES"/>
        </w:rPr>
        <w:t>A</w:t>
      </w:r>
      <w:r w:rsidRPr="00BF6BFF">
        <w:rPr>
          <w:lang w:val="es-ES"/>
        </w:rPr>
        <w:t xml:space="preserve">. No obstante, dentro de </w:t>
      </w:r>
      <w:r w:rsidRPr="00BF6BFF">
        <w:rPr>
          <w:rStyle w:val="Codefragment"/>
          <w:lang w:val="es-ES"/>
        </w:rPr>
        <w:t>B</w:t>
      </w:r>
      <w:r w:rsidRPr="00BF6BFF">
        <w:rPr>
          <w:lang w:val="es-ES"/>
        </w:rPr>
        <w:t xml:space="preserve">, no es posible el acceso a </w:t>
      </w:r>
      <w:r w:rsidRPr="00BF6BFF">
        <w:rPr>
          <w:rStyle w:val="Codefragment"/>
          <w:lang w:val="es-ES"/>
        </w:rPr>
        <w:t>x</w:t>
      </w:r>
      <w:r w:rsidRPr="00BF6BFF">
        <w:rPr>
          <w:lang w:val="es-ES"/>
        </w:rPr>
        <w:t xml:space="preserve"> por medio de una instancia de </w:t>
      </w:r>
      <w:r w:rsidRPr="00BF6BFF">
        <w:rPr>
          <w:rStyle w:val="Codefragment"/>
          <w:lang w:val="es-ES"/>
        </w:rPr>
        <w:t>A</w:t>
      </w:r>
      <w:r w:rsidRPr="00BF6BFF">
        <w:rPr>
          <w:lang w:val="es-ES"/>
        </w:rPr>
        <w:t xml:space="preserve">, puesto que </w:t>
      </w:r>
      <w:r w:rsidRPr="00BF6BFF">
        <w:rPr>
          <w:rStyle w:val="Codefragment"/>
          <w:lang w:val="es-ES"/>
        </w:rPr>
        <w:t>A</w:t>
      </w:r>
      <w:r w:rsidRPr="00BF6BFF">
        <w:rPr>
          <w:lang w:val="es-ES"/>
        </w:rPr>
        <w:t xml:space="preserve"> no se deriva de </w:t>
      </w:r>
      <w:r w:rsidRPr="00BF6BFF">
        <w:rPr>
          <w:rStyle w:val="Codefragment"/>
          <w:lang w:val="es-ES"/>
        </w:rPr>
        <w:t>B</w:t>
      </w:r>
      <w:r w:rsidRPr="00BF6BFF">
        <w:rPr>
          <w:lang w:val="es-ES"/>
        </w:rPr>
        <w:t>.</w:t>
      </w:r>
    </w:p>
    <w:p w14:paraId="3F2E4152" w14:textId="77777777" w:rsidR="00563DC4" w:rsidRPr="00BF6BFF" w:rsidRDefault="00563DC4" w:rsidP="00563DC4">
      <w:pPr>
        <w:rPr>
          <w:lang w:val="es-ES"/>
        </w:rPr>
      </w:pPr>
      <w:bookmarkStart w:id="200" w:name="_Ref465401447"/>
      <w:r w:rsidRPr="00BF6BFF">
        <w:rPr>
          <w:lang w:val="es-ES"/>
        </w:rPr>
        <w:lastRenderedPageBreak/>
        <w:t>En el ejemplo</w:t>
      </w:r>
    </w:p>
    <w:p w14:paraId="3F2E4153" w14:textId="77777777" w:rsidR="00563DC4" w:rsidRPr="00BF6BFF" w:rsidRDefault="00563DC4" w:rsidP="00563DC4">
      <w:pPr>
        <w:pStyle w:val="Code"/>
        <w:rPr>
          <w:lang w:val="es-ES"/>
        </w:rPr>
      </w:pPr>
      <w:r w:rsidRPr="00BF6BFF">
        <w:rPr>
          <w:lang w:val="es-ES"/>
        </w:rPr>
        <w:t>class C&lt;T&gt;</w:t>
      </w:r>
      <w:r w:rsidRPr="00BF6BFF">
        <w:rPr>
          <w:lang w:val="es-ES"/>
        </w:rPr>
        <w:br/>
        <w:t>{</w:t>
      </w:r>
      <w:r w:rsidRPr="00BF6BFF">
        <w:rPr>
          <w:lang w:val="es-ES"/>
        </w:rPr>
        <w:br/>
      </w:r>
      <w:r w:rsidRPr="00BF6BFF">
        <w:rPr>
          <w:lang w:val="es-ES"/>
        </w:rPr>
        <w:tab/>
        <w:t>protected T x;</w:t>
      </w:r>
      <w:r w:rsidRPr="00BF6BFF">
        <w:rPr>
          <w:lang w:val="es-ES"/>
        </w:rPr>
        <w:br/>
        <w:t>}</w:t>
      </w:r>
    </w:p>
    <w:p w14:paraId="3F2E4154" w14:textId="77777777" w:rsidR="00563DC4" w:rsidRDefault="00563DC4" w:rsidP="00563DC4">
      <w:pPr>
        <w:pStyle w:val="Code"/>
      </w:pPr>
      <w:r>
        <w:t>class D&lt;T&gt;: C&lt;T&gt;</w:t>
      </w:r>
      <w:r>
        <w:br/>
        <w:t>{</w:t>
      </w:r>
      <w:r>
        <w:br/>
      </w:r>
      <w:r>
        <w:tab/>
        <w:t>static void F() {</w:t>
      </w:r>
      <w:r>
        <w:br/>
      </w:r>
      <w:r>
        <w:tab/>
      </w:r>
      <w:r>
        <w:tab/>
        <w:t>D&lt;T&gt; dt = new D&lt;T&gt;();</w:t>
      </w:r>
      <w:r>
        <w:br/>
      </w:r>
      <w:r>
        <w:tab/>
      </w:r>
      <w:r>
        <w:tab/>
        <w:t>D&lt;int&gt; di = new D&lt;int&gt;();</w:t>
      </w:r>
      <w:r>
        <w:br/>
      </w:r>
      <w:r>
        <w:tab/>
      </w:r>
      <w:r>
        <w:tab/>
        <w:t>D&lt;string&gt; ds = new D&lt;string&gt;();</w:t>
      </w:r>
      <w:r>
        <w:br/>
      </w:r>
      <w:r>
        <w:tab/>
      </w:r>
      <w:r>
        <w:tab/>
        <w:t>dt.x = default(T);</w:t>
      </w:r>
      <w:r>
        <w:br/>
      </w:r>
      <w:r>
        <w:tab/>
      </w:r>
      <w:r>
        <w:tab/>
        <w:t>di.x = 123;</w:t>
      </w:r>
      <w:r>
        <w:br/>
      </w:r>
      <w:r>
        <w:tab/>
      </w:r>
      <w:r>
        <w:tab/>
        <w:t>ds.x = "test";</w:t>
      </w:r>
      <w:r>
        <w:br/>
      </w:r>
      <w:r>
        <w:tab/>
        <w:t>}</w:t>
      </w:r>
      <w:r>
        <w:br/>
        <w:t>}</w:t>
      </w:r>
    </w:p>
    <w:p w14:paraId="3F2E4155" w14:textId="77777777" w:rsidR="00563DC4" w:rsidRPr="00BF6BFF" w:rsidRDefault="00563DC4" w:rsidP="00563DC4">
      <w:pPr>
        <w:rPr>
          <w:lang w:val="es-ES"/>
        </w:rPr>
      </w:pPr>
      <w:r w:rsidRPr="00BF6BFF">
        <w:rPr>
          <w:lang w:val="es-ES"/>
        </w:rPr>
        <w:t xml:space="preserve">se permiten las tres asignaciones a </w:t>
      </w:r>
      <w:r w:rsidRPr="00BF6BFF">
        <w:rPr>
          <w:rStyle w:val="Codefragment"/>
          <w:lang w:val="es-ES"/>
        </w:rPr>
        <w:t>x</w:t>
      </w:r>
      <w:r w:rsidRPr="00BF6BFF">
        <w:rPr>
          <w:lang w:val="es-ES"/>
        </w:rPr>
        <w:t xml:space="preserve"> porque todas se dan gracias a instancias de tipos de clase construidos desde el tipo genérico.</w:t>
      </w:r>
    </w:p>
    <w:p w14:paraId="3F2E4156" w14:textId="77777777" w:rsidR="0028536B" w:rsidRDefault="0028536B">
      <w:pPr>
        <w:pStyle w:val="Heading3"/>
      </w:pPr>
      <w:bookmarkStart w:id="201" w:name="_Ref174230204"/>
      <w:bookmarkStart w:id="202" w:name="_Ref174230399"/>
      <w:bookmarkStart w:id="203" w:name="_Ref174230469"/>
      <w:bookmarkStart w:id="204" w:name="_Ref174230636"/>
      <w:bookmarkStart w:id="205" w:name="_Ref174230840"/>
      <w:bookmarkStart w:id="206" w:name="_Ref174231012"/>
      <w:bookmarkStart w:id="207" w:name="_Ref174231097"/>
      <w:bookmarkStart w:id="208" w:name="_Ref174231149"/>
      <w:bookmarkStart w:id="209" w:name="_Ref174231215"/>
      <w:bookmarkStart w:id="210" w:name="_Ref174234440"/>
      <w:bookmarkStart w:id="211" w:name="_Toc365606746"/>
      <w:r>
        <w:t>Restricciones de accesibilidad</w:t>
      </w:r>
      <w:bookmarkEnd w:id="200"/>
      <w:bookmarkEnd w:id="201"/>
      <w:bookmarkEnd w:id="202"/>
      <w:bookmarkEnd w:id="203"/>
      <w:bookmarkEnd w:id="204"/>
      <w:bookmarkEnd w:id="205"/>
      <w:bookmarkEnd w:id="206"/>
      <w:bookmarkEnd w:id="207"/>
      <w:bookmarkEnd w:id="208"/>
      <w:bookmarkEnd w:id="209"/>
      <w:bookmarkEnd w:id="210"/>
      <w:bookmarkEnd w:id="211"/>
    </w:p>
    <w:p w14:paraId="3F2E4157" w14:textId="77777777" w:rsidR="0028536B" w:rsidRPr="00BF6BFF" w:rsidRDefault="0028536B">
      <w:pPr>
        <w:rPr>
          <w:lang w:val="es-ES"/>
        </w:rPr>
      </w:pPr>
      <w:r w:rsidRPr="00BF6BFF">
        <w:rPr>
          <w:lang w:val="es-ES"/>
        </w:rPr>
        <w:t xml:space="preserve">Algunas construcciones del lenguaje C# requieren que un tipo sea </w:t>
      </w:r>
      <w:r w:rsidRPr="00BF6BFF">
        <w:rPr>
          <w:rStyle w:val="Term"/>
          <w:lang w:val="es-ES"/>
        </w:rPr>
        <w:t>al menos tan accesible como</w:t>
      </w:r>
      <w:r w:rsidRPr="00BF6BFF">
        <w:rPr>
          <w:lang w:val="es-ES"/>
        </w:rPr>
        <w:t xml:space="preserve"> un miembro u otro tipo. Se dice que un tipo </w:t>
      </w:r>
      <w:r w:rsidRPr="00BF6BFF">
        <w:rPr>
          <w:rStyle w:val="Codefragment"/>
          <w:lang w:val="es-ES"/>
        </w:rPr>
        <w:t>T</w:t>
      </w:r>
      <w:r w:rsidRPr="00BF6BFF">
        <w:rPr>
          <w:lang w:val="es-ES"/>
        </w:rPr>
        <w:t xml:space="preserve"> es por lo menos tan accesible como un miembro o un tipo </w:t>
      </w:r>
      <w:r w:rsidRPr="00BF6BFF">
        <w:rPr>
          <w:rStyle w:val="Codefragment"/>
          <w:lang w:val="es-ES"/>
        </w:rPr>
        <w:t>M</w:t>
      </w:r>
      <w:r w:rsidRPr="00BF6BFF">
        <w:rPr>
          <w:lang w:val="es-ES"/>
        </w:rPr>
        <w:t xml:space="preserve"> si el dominio de accesibilidad de </w:t>
      </w:r>
      <w:r w:rsidRPr="00BF6BFF">
        <w:rPr>
          <w:rStyle w:val="Codefragment"/>
          <w:lang w:val="es-ES"/>
        </w:rPr>
        <w:t>T</w:t>
      </w:r>
      <w:r w:rsidRPr="00BF6BFF">
        <w:rPr>
          <w:lang w:val="es-ES"/>
        </w:rPr>
        <w:t xml:space="preserve"> es un supraconjunto del dominio de accesibilidad de </w:t>
      </w:r>
      <w:r w:rsidRPr="00BF6BFF">
        <w:rPr>
          <w:rStyle w:val="Codefragment"/>
          <w:lang w:val="es-ES"/>
        </w:rPr>
        <w:t>M</w:t>
      </w:r>
      <w:r w:rsidRPr="00BF6BFF">
        <w:rPr>
          <w:lang w:val="es-ES"/>
        </w:rPr>
        <w:t xml:space="preserve">. Es decir, </w:t>
      </w:r>
      <w:r w:rsidRPr="00BF6BFF">
        <w:rPr>
          <w:rStyle w:val="Codefragment"/>
          <w:lang w:val="es-ES"/>
        </w:rPr>
        <w:t>T</w:t>
      </w:r>
      <w:r w:rsidRPr="00BF6BFF">
        <w:rPr>
          <w:lang w:val="es-ES"/>
        </w:rPr>
        <w:t xml:space="preserve"> es por lo menos tan accesible como </w:t>
      </w:r>
      <w:r w:rsidRPr="00BF6BFF">
        <w:rPr>
          <w:rStyle w:val="Codefragment"/>
          <w:lang w:val="es-ES"/>
        </w:rPr>
        <w:t>M</w:t>
      </w:r>
      <w:r w:rsidRPr="00BF6BFF">
        <w:rPr>
          <w:lang w:val="es-ES"/>
        </w:rPr>
        <w:t xml:space="preserve"> si </w:t>
      </w:r>
      <w:r w:rsidRPr="00BF6BFF">
        <w:rPr>
          <w:rStyle w:val="Codefragment"/>
          <w:lang w:val="es-ES"/>
        </w:rPr>
        <w:t>T</w:t>
      </w:r>
      <w:r w:rsidRPr="00BF6BFF">
        <w:rPr>
          <w:lang w:val="es-ES"/>
        </w:rPr>
        <w:t xml:space="preserve"> es accesible en todos los contextos donde </w:t>
      </w:r>
      <w:r w:rsidRPr="00BF6BFF">
        <w:rPr>
          <w:rStyle w:val="Codefragment"/>
          <w:lang w:val="es-ES"/>
        </w:rPr>
        <w:t>M</w:t>
      </w:r>
      <w:r w:rsidRPr="00BF6BFF">
        <w:rPr>
          <w:lang w:val="es-ES"/>
        </w:rPr>
        <w:t xml:space="preserve"> es accesible.</w:t>
      </w:r>
    </w:p>
    <w:p w14:paraId="3F2E4158" w14:textId="77777777" w:rsidR="0028536B" w:rsidRPr="00BF6BFF" w:rsidRDefault="0028536B">
      <w:pPr>
        <w:rPr>
          <w:lang w:val="es-ES"/>
        </w:rPr>
      </w:pPr>
      <w:r w:rsidRPr="00BF6BFF">
        <w:rPr>
          <w:lang w:val="es-ES"/>
        </w:rPr>
        <w:t>Existen las siguientes restricciones de la accesibilidad:</w:t>
      </w:r>
    </w:p>
    <w:p w14:paraId="3F2E4159" w14:textId="77777777" w:rsidR="0028536B" w:rsidRPr="00BF6BFF" w:rsidRDefault="0028536B">
      <w:pPr>
        <w:pStyle w:val="ListBullet"/>
        <w:rPr>
          <w:lang w:val="es-ES"/>
        </w:rPr>
      </w:pPr>
      <w:r w:rsidRPr="00BF6BFF">
        <w:rPr>
          <w:lang w:val="es-ES"/>
        </w:rPr>
        <w:t>La clase base directa de un tipo de clase debe ser al menos tan accesible como el propio tipo de clase.</w:t>
      </w:r>
    </w:p>
    <w:p w14:paraId="3F2E415A" w14:textId="77777777" w:rsidR="0028536B" w:rsidRPr="00BF6BFF" w:rsidRDefault="0028536B">
      <w:pPr>
        <w:pStyle w:val="ListBullet"/>
        <w:rPr>
          <w:lang w:val="es-ES"/>
        </w:rPr>
      </w:pPr>
      <w:r w:rsidRPr="00BF6BFF">
        <w:rPr>
          <w:lang w:val="es-ES"/>
        </w:rPr>
        <w:t>Las interfaces base explícitas de un tipo de interfaz deben ser al menos tan accesibles como el propio tipo de interfaz.</w:t>
      </w:r>
    </w:p>
    <w:p w14:paraId="3F2E415B" w14:textId="77777777" w:rsidR="0028536B" w:rsidRPr="00BF6BFF" w:rsidRDefault="0028536B">
      <w:pPr>
        <w:pStyle w:val="ListBullet"/>
        <w:rPr>
          <w:lang w:val="es-ES"/>
        </w:rPr>
      </w:pPr>
      <w:r w:rsidRPr="00BF6BFF">
        <w:rPr>
          <w:lang w:val="es-ES"/>
        </w:rPr>
        <w:t>El tipo de valor devuelto y los tipos de los parámetros de un tipo delegado deben ser al menos tan accesibles como el propio tipo delegado.</w:t>
      </w:r>
    </w:p>
    <w:p w14:paraId="3F2E415C" w14:textId="77777777" w:rsidR="0028536B" w:rsidRPr="00BF6BFF" w:rsidRDefault="0028536B">
      <w:pPr>
        <w:pStyle w:val="ListBullet"/>
        <w:rPr>
          <w:lang w:val="es-ES"/>
        </w:rPr>
      </w:pPr>
      <w:r w:rsidRPr="00BF6BFF">
        <w:rPr>
          <w:lang w:val="es-ES"/>
        </w:rPr>
        <w:t>El tipo de una constante debe ser al menos tan accesible como la propia constante.</w:t>
      </w:r>
    </w:p>
    <w:p w14:paraId="3F2E415D" w14:textId="77777777" w:rsidR="0028536B" w:rsidRPr="00BF6BFF" w:rsidRDefault="0028536B">
      <w:pPr>
        <w:pStyle w:val="ListBullet"/>
        <w:rPr>
          <w:lang w:val="es-ES"/>
        </w:rPr>
      </w:pPr>
      <w:r w:rsidRPr="00BF6BFF">
        <w:rPr>
          <w:lang w:val="es-ES"/>
        </w:rPr>
        <w:t>El tipo de un campo debe ser al menos tan accesible como el propio campo.</w:t>
      </w:r>
    </w:p>
    <w:p w14:paraId="3F2E415E" w14:textId="77777777" w:rsidR="0028536B" w:rsidRPr="00BF6BFF" w:rsidRDefault="0028536B">
      <w:pPr>
        <w:pStyle w:val="ListBullet"/>
        <w:rPr>
          <w:lang w:val="es-ES"/>
        </w:rPr>
      </w:pPr>
      <w:r w:rsidRPr="00BF6BFF">
        <w:rPr>
          <w:lang w:val="es-ES"/>
        </w:rPr>
        <w:t>El tipo de valor devuelto y los tipos de parámetros de un método deben ser al menos tan accesibles como el propio método.</w:t>
      </w:r>
    </w:p>
    <w:p w14:paraId="3F2E415F" w14:textId="77777777" w:rsidR="0028536B" w:rsidRPr="00BF6BFF" w:rsidRDefault="0028536B">
      <w:pPr>
        <w:pStyle w:val="ListBullet"/>
        <w:rPr>
          <w:lang w:val="es-ES"/>
        </w:rPr>
      </w:pPr>
      <w:r w:rsidRPr="00BF6BFF">
        <w:rPr>
          <w:lang w:val="es-ES"/>
        </w:rPr>
        <w:t>El tipo de una propiedad debe ser al menos tan accesible como la misma propiedad.</w:t>
      </w:r>
    </w:p>
    <w:p w14:paraId="3F2E4160" w14:textId="77777777" w:rsidR="0028536B" w:rsidRPr="00BF6BFF" w:rsidRDefault="0028536B">
      <w:pPr>
        <w:pStyle w:val="ListBullet"/>
        <w:rPr>
          <w:lang w:val="es-ES"/>
        </w:rPr>
      </w:pPr>
      <w:r w:rsidRPr="00BF6BFF">
        <w:rPr>
          <w:lang w:val="es-ES"/>
        </w:rPr>
        <w:t>El tipo de un evento debe ser al menos tan accesible como el propio evento.</w:t>
      </w:r>
    </w:p>
    <w:p w14:paraId="3F2E4161" w14:textId="77777777" w:rsidR="0028536B" w:rsidRPr="00BF6BFF" w:rsidRDefault="0028536B">
      <w:pPr>
        <w:pStyle w:val="ListBullet"/>
        <w:rPr>
          <w:lang w:val="es-ES"/>
        </w:rPr>
      </w:pPr>
      <w:r w:rsidRPr="00BF6BFF">
        <w:rPr>
          <w:lang w:val="es-ES"/>
        </w:rPr>
        <w:t>El tipo y los tipos de parámetros de un indizador deben ser al menos tan accesibles como el propio indizador.</w:t>
      </w:r>
    </w:p>
    <w:p w14:paraId="3F2E4162" w14:textId="77777777" w:rsidR="0028536B" w:rsidRPr="00BF6BFF" w:rsidRDefault="0028536B">
      <w:pPr>
        <w:pStyle w:val="ListBullet"/>
        <w:rPr>
          <w:lang w:val="es-ES"/>
        </w:rPr>
      </w:pPr>
      <w:r w:rsidRPr="00BF6BFF">
        <w:rPr>
          <w:lang w:val="es-ES"/>
        </w:rPr>
        <w:t>El tipo de valor devuelto y los tipos de parámetros de un operador deben ser al menos tan accesibles como el propio operador.</w:t>
      </w:r>
    </w:p>
    <w:p w14:paraId="3F2E4163" w14:textId="77777777" w:rsidR="0028536B" w:rsidRPr="00BF6BFF" w:rsidRDefault="0028536B">
      <w:pPr>
        <w:pStyle w:val="ListBullet"/>
        <w:rPr>
          <w:lang w:val="es-ES"/>
        </w:rPr>
      </w:pPr>
      <w:r w:rsidRPr="00BF6BFF">
        <w:rPr>
          <w:lang w:val="es-ES"/>
        </w:rPr>
        <w:t>Los tipos de parámetros de un constructor de instancia deben ser al menos tan accesibles como el propio constructor de instancia.</w:t>
      </w:r>
    </w:p>
    <w:p w14:paraId="3F2E4164" w14:textId="77777777" w:rsidR="0028536B" w:rsidRPr="00BF6BFF" w:rsidRDefault="0028536B">
      <w:pPr>
        <w:rPr>
          <w:lang w:val="es-ES"/>
        </w:rPr>
      </w:pPr>
      <w:r w:rsidRPr="00BF6BFF">
        <w:rPr>
          <w:lang w:val="es-ES"/>
        </w:rPr>
        <w:t>En el ejemplo</w:t>
      </w:r>
    </w:p>
    <w:p w14:paraId="3F2E4165" w14:textId="77777777" w:rsidR="0028536B" w:rsidRPr="00BF6BFF" w:rsidRDefault="0028536B">
      <w:pPr>
        <w:pStyle w:val="Code"/>
        <w:rPr>
          <w:lang w:val="es-ES"/>
        </w:rPr>
      </w:pPr>
      <w:r w:rsidRPr="00BF6BFF">
        <w:rPr>
          <w:lang w:val="es-ES"/>
        </w:rPr>
        <w:t>class A {...}</w:t>
      </w:r>
    </w:p>
    <w:p w14:paraId="3F2E4166" w14:textId="77777777" w:rsidR="0028536B" w:rsidRPr="00BF6BFF" w:rsidRDefault="0028536B">
      <w:pPr>
        <w:pStyle w:val="Code"/>
        <w:rPr>
          <w:lang w:val="es-ES"/>
        </w:rPr>
      </w:pPr>
      <w:r w:rsidRPr="00BF6BFF">
        <w:rPr>
          <w:lang w:val="es-ES"/>
        </w:rPr>
        <w:t>public class B: A {...}</w:t>
      </w:r>
    </w:p>
    <w:p w14:paraId="3F2E4167" w14:textId="77777777" w:rsidR="0028536B" w:rsidRPr="00BF6BFF" w:rsidRDefault="0028536B">
      <w:pPr>
        <w:rPr>
          <w:lang w:val="es-ES"/>
        </w:rPr>
      </w:pPr>
      <w:r w:rsidRPr="00BF6BFF">
        <w:rPr>
          <w:lang w:val="es-ES"/>
        </w:rPr>
        <w:lastRenderedPageBreak/>
        <w:t xml:space="preserve">la clase </w:t>
      </w:r>
      <w:r w:rsidRPr="00BF6BFF">
        <w:rPr>
          <w:rStyle w:val="Codefragment"/>
          <w:lang w:val="es-ES"/>
        </w:rPr>
        <w:t>B</w:t>
      </w:r>
      <w:r w:rsidRPr="00BF6BFF">
        <w:rPr>
          <w:lang w:val="es-ES"/>
        </w:rPr>
        <w:t xml:space="preserve"> produce un error en tiempo de compilación porque </w:t>
      </w:r>
      <w:r w:rsidRPr="00BF6BFF">
        <w:rPr>
          <w:rStyle w:val="Codefragment"/>
          <w:lang w:val="es-ES"/>
        </w:rPr>
        <w:t>A</w:t>
      </w:r>
      <w:r w:rsidRPr="00BF6BFF">
        <w:rPr>
          <w:lang w:val="es-ES"/>
        </w:rPr>
        <w:t xml:space="preserve"> no tiene una capacidad de acceso mínima como </w:t>
      </w:r>
      <w:r w:rsidRPr="00BF6BFF">
        <w:rPr>
          <w:rStyle w:val="Codefragment"/>
          <w:lang w:val="es-ES"/>
        </w:rPr>
        <w:t>B</w:t>
      </w:r>
      <w:r w:rsidRPr="00BF6BFF">
        <w:rPr>
          <w:lang w:val="es-ES"/>
        </w:rPr>
        <w:t>.</w:t>
      </w:r>
    </w:p>
    <w:p w14:paraId="3F2E4168" w14:textId="77777777" w:rsidR="0028536B" w:rsidRPr="00BF6BFF" w:rsidRDefault="0028536B">
      <w:pPr>
        <w:rPr>
          <w:lang w:val="es-ES"/>
        </w:rPr>
      </w:pPr>
      <w:r w:rsidRPr="00BF6BFF">
        <w:rPr>
          <w:lang w:val="es-ES"/>
        </w:rPr>
        <w:t>Análogamente, en el ejemplo:</w:t>
      </w:r>
    </w:p>
    <w:p w14:paraId="3F2E4169" w14:textId="77777777" w:rsidR="0028536B" w:rsidRPr="00BF6BFF" w:rsidRDefault="0028536B">
      <w:pPr>
        <w:pStyle w:val="Code"/>
        <w:rPr>
          <w:lang w:val="es-ES"/>
        </w:rPr>
      </w:pPr>
      <w:r w:rsidRPr="00BF6BFF">
        <w:rPr>
          <w:lang w:val="es-ES"/>
        </w:rPr>
        <w:t>class A {...}</w:t>
      </w:r>
    </w:p>
    <w:p w14:paraId="3F2E416A" w14:textId="77777777" w:rsidR="0028536B" w:rsidRDefault="0028536B">
      <w:pPr>
        <w:pStyle w:val="Code"/>
      </w:pPr>
      <w:r>
        <w:t>public class B</w:t>
      </w:r>
      <w:r>
        <w:br/>
        <w:t>{</w:t>
      </w:r>
      <w:r>
        <w:br/>
      </w:r>
      <w:r>
        <w:tab/>
        <w:t>A F() {...}</w:t>
      </w:r>
    </w:p>
    <w:p w14:paraId="3F2E416B" w14:textId="77777777" w:rsidR="0028536B" w:rsidRDefault="0028536B">
      <w:pPr>
        <w:pStyle w:val="Code"/>
      </w:pPr>
      <w:r>
        <w:tab/>
        <w:t>internal A G() {...}</w:t>
      </w:r>
    </w:p>
    <w:p w14:paraId="3F2E416C" w14:textId="77777777" w:rsidR="0028536B" w:rsidRPr="00BF6BFF" w:rsidRDefault="0028536B">
      <w:pPr>
        <w:pStyle w:val="Code"/>
        <w:rPr>
          <w:lang w:val="es-ES"/>
        </w:rPr>
      </w:pPr>
      <w:r>
        <w:tab/>
        <w:t>public A H() {...}</w:t>
      </w:r>
      <w:r>
        <w:br/>
      </w:r>
      <w:r w:rsidRPr="00BF6BFF">
        <w:rPr>
          <w:lang w:val="es-ES"/>
        </w:rPr>
        <w:t>}</w:t>
      </w:r>
    </w:p>
    <w:p w14:paraId="3F2E416D" w14:textId="77777777" w:rsidR="0028536B" w:rsidRPr="00BF6BFF" w:rsidRDefault="0028536B">
      <w:pPr>
        <w:rPr>
          <w:lang w:val="es-ES"/>
        </w:rPr>
      </w:pPr>
      <w:r w:rsidRPr="00BF6BFF">
        <w:rPr>
          <w:lang w:val="es-ES"/>
        </w:rPr>
        <w:t xml:space="preserve">el método </w:t>
      </w:r>
      <w:r w:rsidRPr="00BF6BFF">
        <w:rPr>
          <w:rStyle w:val="Codefragment"/>
          <w:lang w:val="es-ES"/>
        </w:rPr>
        <w:t>H</w:t>
      </w:r>
      <w:r w:rsidRPr="00BF6BFF">
        <w:rPr>
          <w:lang w:val="es-ES"/>
        </w:rPr>
        <w:t xml:space="preserve"> de </w:t>
      </w:r>
      <w:r w:rsidRPr="00BF6BFF">
        <w:rPr>
          <w:rStyle w:val="Codefragment"/>
          <w:lang w:val="es-ES"/>
        </w:rPr>
        <w:t>B</w:t>
      </w:r>
      <w:r w:rsidRPr="00BF6BFF">
        <w:rPr>
          <w:lang w:val="es-ES"/>
        </w:rPr>
        <w:t xml:space="preserve"> produce un error en tiempo de compilación porque el tipo de valor devuelto </w:t>
      </w:r>
      <w:r w:rsidRPr="00BF6BFF">
        <w:rPr>
          <w:rStyle w:val="Codefragment"/>
          <w:lang w:val="es-ES"/>
        </w:rPr>
        <w:t>A</w:t>
      </w:r>
      <w:r w:rsidRPr="00BF6BFF">
        <w:rPr>
          <w:lang w:val="es-ES"/>
        </w:rPr>
        <w:t xml:space="preserve"> no es por lo menos tan accesible como el método.</w:t>
      </w:r>
    </w:p>
    <w:p w14:paraId="3F2E416E" w14:textId="77777777" w:rsidR="0028536B" w:rsidRDefault="0028536B">
      <w:pPr>
        <w:pStyle w:val="Heading2"/>
      </w:pPr>
      <w:bookmarkStart w:id="212" w:name="_Toc445782980"/>
      <w:bookmarkStart w:id="213" w:name="_Ref454274720"/>
      <w:bookmarkStart w:id="214" w:name="_Ref457117867"/>
      <w:bookmarkStart w:id="215" w:name="_Ref458501331"/>
      <w:bookmarkStart w:id="216" w:name="_Ref458930271"/>
      <w:bookmarkStart w:id="217" w:name="_Ref458995074"/>
      <w:bookmarkStart w:id="218" w:name="_Ref513809970"/>
      <w:bookmarkStart w:id="219" w:name="_Ref350172280"/>
      <w:bookmarkStart w:id="220" w:name="_Toc365606747"/>
      <w:r>
        <w:t>Firmas y sobrecargas</w:t>
      </w:r>
      <w:bookmarkEnd w:id="212"/>
      <w:bookmarkEnd w:id="213"/>
      <w:bookmarkEnd w:id="214"/>
      <w:bookmarkEnd w:id="215"/>
      <w:bookmarkEnd w:id="216"/>
      <w:bookmarkEnd w:id="217"/>
      <w:bookmarkEnd w:id="218"/>
      <w:bookmarkEnd w:id="219"/>
      <w:bookmarkEnd w:id="220"/>
    </w:p>
    <w:p w14:paraId="3F2E416F" w14:textId="77777777" w:rsidR="0028536B" w:rsidRPr="00BF6BFF" w:rsidRDefault="0028536B">
      <w:pPr>
        <w:rPr>
          <w:lang w:val="es-ES"/>
        </w:rPr>
      </w:pPr>
      <w:r w:rsidRPr="00BF6BFF">
        <w:rPr>
          <w:lang w:val="es-ES"/>
        </w:rPr>
        <w:t xml:space="preserve">Los métodos, constructores de instancia, indizadores y operadores están caracterizados por sus </w:t>
      </w:r>
      <w:r w:rsidRPr="00BF6BFF">
        <w:rPr>
          <w:rStyle w:val="Term"/>
          <w:lang w:val="es-ES"/>
        </w:rPr>
        <w:t>signaturas</w:t>
      </w:r>
      <w:r w:rsidRPr="00BF6BFF">
        <w:rPr>
          <w:lang w:val="es-ES"/>
        </w:rPr>
        <w:t>:</w:t>
      </w:r>
    </w:p>
    <w:p w14:paraId="3F2E4170" w14:textId="17E63419" w:rsidR="0028536B" w:rsidRPr="00BF6BFF" w:rsidRDefault="0028536B">
      <w:pPr>
        <w:pStyle w:val="ListBullet"/>
        <w:rPr>
          <w:lang w:val="es-ES"/>
        </w:rPr>
      </w:pPr>
      <w:r w:rsidRPr="00BF6BFF">
        <w:rPr>
          <w:lang w:val="es-ES"/>
        </w:rPr>
        <w:t xml:space="preserve">La signatura de un método se compone del nombre del método, el número de parámetros de tipo y el tipo y el modo de pasar los parámetros (valor, referencia o resultado) de cada uno de sus parámetros formales, considerados de izquierda a derecha. Con este fin, todo parámetro de tipo del método que se produce en el tipo de un parámetro formal se identifica no por su nombre, sino por su posición ordinal en la lista de argumentos de tipo del método. La signatura de un método no incluye específicamente el tipo de valor devuelto, el modificador </w:t>
      </w:r>
      <w:r w:rsidRPr="00BF6BFF">
        <w:rPr>
          <w:rStyle w:val="Codefragment"/>
          <w:lang w:val="es-ES"/>
        </w:rPr>
        <w:t>params</w:t>
      </w:r>
      <w:r w:rsidRPr="00BF6BFF">
        <w:rPr>
          <w:lang w:val="es-ES"/>
        </w:rPr>
        <w:t xml:space="preserve"> que puede especificarse para el parámetro situado más a la derecha, ni la restricción de parámetro de tipo opcional.</w:t>
      </w:r>
    </w:p>
    <w:p w14:paraId="2ECA0193" w14:textId="5640D3F7" w:rsidR="003226D5" w:rsidRPr="00BF6BFF" w:rsidRDefault="0028536B" w:rsidP="00262F3C">
      <w:pPr>
        <w:pStyle w:val="ListBullet"/>
        <w:rPr>
          <w:lang w:val="es-ES"/>
        </w:rPr>
      </w:pPr>
      <w:r w:rsidRPr="00BF6BFF">
        <w:rPr>
          <w:lang w:val="es-ES"/>
        </w:rPr>
        <w:t xml:space="preserve">La signatura de un constructor de instancias se compone del tipo y el modo de pasar los parámetros (valor, referencia o resultado) de cada uno de sus parámetros formales, considerados de izquierda a derecha. La signatura de un constructor de instancias no incluye específicamente el modificador </w:t>
      </w:r>
      <w:r w:rsidRPr="00BF6BFF">
        <w:rPr>
          <w:rStyle w:val="Codefragment"/>
          <w:lang w:val="es-ES"/>
        </w:rPr>
        <w:t>params</w:t>
      </w:r>
      <w:r w:rsidRPr="00BF6BFF">
        <w:rPr>
          <w:lang w:val="es-ES"/>
        </w:rPr>
        <w:t>, que puede especificarse para el parámetro situado más a la derecha.</w:t>
      </w:r>
    </w:p>
    <w:p w14:paraId="00DC8573" w14:textId="228C13A2" w:rsidR="00262F3C" w:rsidRPr="00BF6BFF" w:rsidRDefault="0028536B" w:rsidP="003226D5">
      <w:pPr>
        <w:pStyle w:val="ListBullet"/>
        <w:rPr>
          <w:lang w:val="es-ES"/>
        </w:rPr>
      </w:pPr>
      <w:r w:rsidRPr="00BF6BFF">
        <w:rPr>
          <w:lang w:val="es-ES"/>
        </w:rPr>
        <w:t xml:space="preserve">La firma de un indizador está formada por el tipo de sus parámetros formales, considerados de izquierda a derecha. La signatura de un indizador no incluye específicamente el tipo de elemento ni el modificador </w:t>
      </w:r>
      <w:r w:rsidRPr="00BF6BFF">
        <w:rPr>
          <w:rStyle w:val="Codefragment"/>
          <w:lang w:val="es-ES"/>
        </w:rPr>
        <w:t>params</w:t>
      </w:r>
      <w:r>
        <w:fldChar w:fldCharType="begin"/>
      </w:r>
      <w:r w:rsidRPr="00BF6BFF">
        <w:rPr>
          <w:lang w:val="es-ES"/>
        </w:rPr>
        <w:instrText xml:space="preserve">XE "matriz de parámetros:signatura y" \b </w:instrText>
      </w:r>
      <w:r>
        <w:fldChar w:fldCharType="end"/>
      </w:r>
      <w:r w:rsidRPr="00BF6BFF">
        <w:rPr>
          <w:lang w:val="es-ES"/>
        </w:rPr>
        <w:t xml:space="preserve"> que puede estar especificado para el parámetro situado más a la derecha. </w:t>
      </w:r>
    </w:p>
    <w:p w14:paraId="3F2E4173" w14:textId="0851D7A6" w:rsidR="0028536B" w:rsidRPr="00BF6BFF" w:rsidRDefault="0028536B" w:rsidP="003226D5">
      <w:pPr>
        <w:pStyle w:val="ListBullet"/>
        <w:numPr>
          <w:ilvl w:val="0"/>
          <w:numId w:val="32"/>
        </w:numPr>
        <w:rPr>
          <w:lang w:val="es-ES"/>
        </w:rPr>
      </w:pPr>
      <w:r w:rsidRPr="00BF6BFF">
        <w:rPr>
          <w:lang w:val="es-ES"/>
        </w:rPr>
        <w:t>La firma de un operador se compone del nombre del operador y del tipo de sus parámetros formales, considerados de izquierda a derecha. La firma de un operador no incluye específicamente el tipo del resultado.</w:t>
      </w:r>
    </w:p>
    <w:p w14:paraId="1938092B" w14:textId="502811B0" w:rsidR="003226D5" w:rsidRPr="00BF6BFF" w:rsidRDefault="003226D5">
      <w:pPr>
        <w:rPr>
          <w:lang w:val="es-ES"/>
        </w:rPr>
      </w:pPr>
      <w:r w:rsidRPr="00BF6BFF">
        <w:rPr>
          <w:lang w:val="es-ES"/>
        </w:rPr>
        <w:t xml:space="preserve">Dos signaturas del mismo tipo de miembro se consideran </w:t>
      </w:r>
      <w:r w:rsidRPr="00BF6BFF">
        <w:rPr>
          <w:rStyle w:val="Emphasis"/>
          <w:b/>
          <w:lang w:val="es-ES"/>
        </w:rPr>
        <w:t>la misma signatura</w:t>
      </w:r>
      <w:r w:rsidRPr="00BF6BFF">
        <w:rPr>
          <w:lang w:val="es-ES"/>
        </w:rPr>
        <w:t xml:space="preserve"> si tienen el mismo nombre, número de parámetros de tipo y modos de pasar los parámetros, y además existe una conversión de identidad entre sus tipos correspondientes (§</w:t>
      </w:r>
      <w:r>
        <w:fldChar w:fldCharType="begin"/>
      </w:r>
      <w:r w:rsidRPr="00BF6BFF">
        <w:rPr>
          <w:lang w:val="es-ES"/>
        </w:rPr>
        <w:instrText xml:space="preserve"> REF _Ref448283133 \r \h </w:instrText>
      </w:r>
      <w:r>
        <w:fldChar w:fldCharType="separate"/>
      </w:r>
      <w:r w:rsidRPr="00BF6BFF">
        <w:rPr>
          <w:lang w:val="es-ES"/>
        </w:rPr>
        <w:t>6.1.1</w:t>
      </w:r>
      <w:r>
        <w:fldChar w:fldCharType="end"/>
      </w:r>
      <w:r w:rsidRPr="00BF6BFF">
        <w:rPr>
          <w:lang w:val="es-ES"/>
        </w:rPr>
        <w:t xml:space="preserve">). </w:t>
      </w:r>
    </w:p>
    <w:p w14:paraId="3F2E4174" w14:textId="77777777" w:rsidR="0028536B" w:rsidRPr="00BF6BFF" w:rsidRDefault="0028536B">
      <w:pPr>
        <w:rPr>
          <w:lang w:val="es-ES"/>
        </w:rPr>
      </w:pPr>
      <w:r w:rsidRPr="00BF6BFF">
        <w:rPr>
          <w:lang w:val="es-ES"/>
        </w:rPr>
        <w:t xml:space="preserve">Las signaturas constituyen el mecanismo de habilitación que permite </w:t>
      </w:r>
      <w:r w:rsidRPr="00BF6BFF">
        <w:rPr>
          <w:rStyle w:val="Term"/>
          <w:lang w:val="es-ES"/>
        </w:rPr>
        <w:t>sobrecargar</w:t>
      </w:r>
      <w:r w:rsidRPr="00BF6BFF">
        <w:rPr>
          <w:lang w:val="es-ES"/>
        </w:rPr>
        <w:t xml:space="preserve"> los miembros de clases, structs e interfaces:</w:t>
      </w:r>
    </w:p>
    <w:p w14:paraId="3F2E4175" w14:textId="77777777" w:rsidR="0028536B" w:rsidRPr="00BF6BFF" w:rsidRDefault="0028536B">
      <w:pPr>
        <w:pStyle w:val="ListBullet"/>
        <w:rPr>
          <w:lang w:val="es-ES"/>
        </w:rPr>
      </w:pPr>
      <w:r w:rsidRPr="00BF6BFF">
        <w:rPr>
          <w:lang w:val="es-ES"/>
        </w:rPr>
        <w:t>La sobrecarga de los métodos permite que una clase, struct o interfaz declare varios métodos con el mismo nombre, siempre que sus firmas sean únicas dentro de esa clase, struct o interfaz.</w:t>
      </w:r>
    </w:p>
    <w:p w14:paraId="3F2E4176" w14:textId="77777777" w:rsidR="0028536B" w:rsidRPr="00BF6BFF" w:rsidRDefault="0028536B">
      <w:pPr>
        <w:pStyle w:val="ListBullet"/>
        <w:rPr>
          <w:lang w:val="es-ES"/>
        </w:rPr>
      </w:pPr>
      <w:r w:rsidRPr="00BF6BFF">
        <w:rPr>
          <w:lang w:val="es-ES"/>
        </w:rPr>
        <w:t>La sobrecarga de los constructores de instancia permite que una clase o un struct declare varios constructores de instancia, a condición de que sus firmas sean únicas dentro de esa clase o struct.</w:t>
      </w:r>
    </w:p>
    <w:p w14:paraId="3F2E4177" w14:textId="77777777" w:rsidR="0028536B" w:rsidRPr="00BF6BFF" w:rsidRDefault="0028536B">
      <w:pPr>
        <w:pStyle w:val="ListBullet"/>
        <w:rPr>
          <w:lang w:val="es-ES"/>
        </w:rPr>
      </w:pPr>
      <w:r w:rsidRPr="00BF6BFF">
        <w:rPr>
          <w:lang w:val="es-ES"/>
        </w:rPr>
        <w:t>La sobrecarga de los indizadores permite que una clase, struct o interfaz declare varios indizadores, siempre que sus firmas sean únicas dentro de esa clase, struct o interfaz.</w:t>
      </w:r>
    </w:p>
    <w:p w14:paraId="3F2E4178" w14:textId="77777777" w:rsidR="0028536B" w:rsidRPr="00BF6BFF" w:rsidRDefault="0028536B">
      <w:pPr>
        <w:pStyle w:val="ListBullet"/>
        <w:rPr>
          <w:lang w:val="es-ES"/>
        </w:rPr>
      </w:pPr>
      <w:r w:rsidRPr="00BF6BFF">
        <w:rPr>
          <w:lang w:val="es-ES"/>
        </w:rPr>
        <w:lastRenderedPageBreak/>
        <w:t>La sobrecarga de los operadores permite que una clase o un struct declare varios operadores con el mismo nombre, siempre que sus firmas sean únicas dentro de esa clase o struct.</w:t>
      </w:r>
    </w:p>
    <w:p w14:paraId="3F2E4179" w14:textId="77777777" w:rsidR="00027323" w:rsidRPr="00BF6BFF" w:rsidRDefault="00027323" w:rsidP="00027323">
      <w:pPr>
        <w:rPr>
          <w:lang w:val="es-ES"/>
        </w:rPr>
      </w:pPr>
      <w:r w:rsidRPr="00BF6BFF">
        <w:rPr>
          <w:lang w:val="es-ES"/>
        </w:rPr>
        <w:t xml:space="preserve">Aunque los modificadores de parámetros </w:t>
      </w:r>
      <w:r w:rsidRPr="00BF6BFF">
        <w:rPr>
          <w:rStyle w:val="Codefragment"/>
          <w:lang w:val="es-ES"/>
        </w:rPr>
        <w:t>out</w:t>
      </w:r>
      <w:r w:rsidRPr="00BF6BFF">
        <w:rPr>
          <w:lang w:val="es-ES"/>
        </w:rPr>
        <w:t xml:space="preserve"> y </w:t>
      </w:r>
      <w:r w:rsidRPr="00BF6BFF">
        <w:rPr>
          <w:rStyle w:val="Codefragment"/>
          <w:lang w:val="es-ES"/>
        </w:rPr>
        <w:t>ref</w:t>
      </w:r>
      <w:r w:rsidRPr="00BF6BFF">
        <w:rPr>
          <w:lang w:val="es-ES"/>
        </w:rPr>
        <w:t xml:space="preserve"> se consideran como parte de una signatura, los miembros declarados en un tipo único no pueden diferir en la signatura únicamente por </w:t>
      </w:r>
      <w:r w:rsidRPr="00BF6BFF">
        <w:rPr>
          <w:rStyle w:val="Codefragment"/>
          <w:lang w:val="es-ES"/>
        </w:rPr>
        <w:t>ref</w:t>
      </w:r>
      <w:r w:rsidRPr="00BF6BFF">
        <w:rPr>
          <w:lang w:val="es-ES"/>
        </w:rPr>
        <w:t xml:space="preserve"> y </w:t>
      </w:r>
      <w:r w:rsidRPr="00BF6BFF">
        <w:rPr>
          <w:rStyle w:val="Codefragment"/>
          <w:lang w:val="es-ES"/>
        </w:rPr>
        <w:t>out</w:t>
      </w:r>
      <w:r w:rsidRPr="00BF6BFF">
        <w:rPr>
          <w:lang w:val="es-ES"/>
        </w:rPr>
        <w:t xml:space="preserve">. Si dos miembros se declaran en el mismo tipo con signaturas que serían iguales si todos los parámetros de ambos métodos con modificadores </w:t>
      </w:r>
      <w:r w:rsidRPr="00BF6BFF">
        <w:rPr>
          <w:rStyle w:val="Codefragment"/>
          <w:lang w:val="es-ES"/>
        </w:rPr>
        <w:t>out</w:t>
      </w:r>
      <w:r w:rsidRPr="00BF6BFF">
        <w:rPr>
          <w:lang w:val="es-ES"/>
        </w:rPr>
        <w:t xml:space="preserve"> se cambiaran a modificadores </w:t>
      </w:r>
      <w:r w:rsidRPr="00BF6BFF">
        <w:rPr>
          <w:rStyle w:val="Codefragment"/>
          <w:lang w:val="es-ES"/>
        </w:rPr>
        <w:t>ref</w:t>
      </w:r>
      <w:r w:rsidRPr="00BF6BFF">
        <w:rPr>
          <w:lang w:val="es-ES"/>
        </w:rPr>
        <w:t xml:space="preserve">, se produce un error de compilación. Para otros propósitos de coincidencia de signatura (por ejemplo, para ocultar o invalidar), </w:t>
      </w:r>
      <w:r w:rsidRPr="00BF6BFF">
        <w:rPr>
          <w:rStyle w:val="Codefragment"/>
          <w:lang w:val="es-ES"/>
        </w:rPr>
        <w:t>ref</w:t>
      </w:r>
      <w:r w:rsidRPr="00BF6BFF">
        <w:rPr>
          <w:lang w:val="es-ES"/>
        </w:rPr>
        <w:t xml:space="preserve"> y </w:t>
      </w:r>
      <w:r w:rsidRPr="00BF6BFF">
        <w:rPr>
          <w:rStyle w:val="Codefragment"/>
          <w:lang w:val="es-ES"/>
        </w:rPr>
        <w:t>out</w:t>
      </w:r>
      <w:r w:rsidRPr="00BF6BFF">
        <w:rPr>
          <w:lang w:val="es-ES"/>
        </w:rPr>
        <w:t xml:space="preserve"> se consideran como parte de la signatura y no coinciden entre sí. (Esta restricción se utiliza para permitir traducir con facilidad los programas de C# para que se ejecuten en Common Language Infrastructure (CLI), que no proporciona una manera de definir métodos que solamente se diferencian en </w:t>
      </w:r>
      <w:r w:rsidRPr="00BF6BFF">
        <w:rPr>
          <w:rStyle w:val="Codefragment"/>
          <w:lang w:val="es-ES"/>
        </w:rPr>
        <w:t>ref</w:t>
      </w:r>
      <w:r w:rsidRPr="00BF6BFF">
        <w:rPr>
          <w:lang w:val="es-ES"/>
        </w:rPr>
        <w:t xml:space="preserve"> y </w:t>
      </w:r>
      <w:r w:rsidRPr="00BF6BFF">
        <w:rPr>
          <w:rStyle w:val="Codefragment"/>
          <w:lang w:val="es-ES"/>
        </w:rPr>
        <w:t>out</w:t>
      </w:r>
      <w:r w:rsidRPr="00BF6BFF">
        <w:rPr>
          <w:lang w:val="es-ES"/>
        </w:rPr>
        <w:t>).</w:t>
      </w:r>
    </w:p>
    <w:p w14:paraId="3F2E417B" w14:textId="77777777" w:rsidR="0028536B" w:rsidRPr="00BF6BFF" w:rsidRDefault="0028536B">
      <w:pPr>
        <w:rPr>
          <w:lang w:val="es-ES"/>
        </w:rPr>
      </w:pPr>
      <w:r w:rsidRPr="00BF6BFF">
        <w:rPr>
          <w:lang w:val="es-ES"/>
        </w:rPr>
        <w:t>El siguiente ejemplo muestra un conjunto de declaraciones de métodos sobrecargados con sus firmas.</w:t>
      </w:r>
    </w:p>
    <w:p w14:paraId="3F2E417C" w14:textId="77777777" w:rsidR="0028536B" w:rsidRDefault="0028536B">
      <w:pPr>
        <w:pStyle w:val="Code"/>
      </w:pPr>
      <w:r>
        <w:t>interface ITest</w:t>
      </w:r>
      <w:r>
        <w:br/>
        <w:t>{</w:t>
      </w:r>
      <w:r>
        <w:br/>
      </w:r>
      <w:r>
        <w:tab/>
        <w:t>void F();</w:t>
      </w:r>
      <w:r>
        <w:tab/>
      </w:r>
      <w:r>
        <w:tab/>
      </w:r>
      <w:r>
        <w:tab/>
      </w:r>
      <w:r>
        <w:tab/>
      </w:r>
      <w:r>
        <w:tab/>
      </w:r>
      <w:r>
        <w:tab/>
      </w:r>
      <w:r>
        <w:tab/>
        <w:t>// F()</w:t>
      </w:r>
    </w:p>
    <w:p w14:paraId="3F2E417D" w14:textId="77777777" w:rsidR="0028536B" w:rsidRDefault="0028536B">
      <w:pPr>
        <w:pStyle w:val="Code"/>
      </w:pPr>
      <w:r>
        <w:tab/>
        <w:t>void F(int x);</w:t>
      </w:r>
      <w:r>
        <w:tab/>
      </w:r>
      <w:r>
        <w:tab/>
      </w:r>
      <w:r>
        <w:tab/>
      </w:r>
      <w:r>
        <w:tab/>
      </w:r>
      <w:r>
        <w:tab/>
      </w:r>
      <w:r>
        <w:tab/>
        <w:t>// F(int)</w:t>
      </w:r>
    </w:p>
    <w:p w14:paraId="3F2E417E" w14:textId="77777777" w:rsidR="0028536B" w:rsidRDefault="0028536B">
      <w:pPr>
        <w:pStyle w:val="Code"/>
      </w:pPr>
      <w:r>
        <w:tab/>
        <w:t>void F(ref int x);</w:t>
      </w:r>
      <w:r>
        <w:tab/>
      </w:r>
      <w:r>
        <w:tab/>
      </w:r>
      <w:r>
        <w:tab/>
      </w:r>
      <w:r>
        <w:tab/>
        <w:t>// F(ref int)</w:t>
      </w:r>
    </w:p>
    <w:p w14:paraId="3F2E417F" w14:textId="77777777" w:rsidR="0027754F" w:rsidRPr="00C15001" w:rsidRDefault="0027754F" w:rsidP="0027754F">
      <w:pPr>
        <w:pStyle w:val="Code"/>
      </w:pPr>
      <w:r>
        <w:tab/>
        <w:t>void F(out int x);</w:t>
      </w:r>
      <w:r>
        <w:tab/>
      </w:r>
      <w:r>
        <w:tab/>
      </w:r>
      <w:r>
        <w:tab/>
        <w:t xml:space="preserve">   // F(out int)  </w:t>
      </w:r>
      <w:r>
        <w:tab/>
        <w:t>error</w:t>
      </w:r>
    </w:p>
    <w:p w14:paraId="3F2E4180" w14:textId="77777777" w:rsidR="0028536B" w:rsidRDefault="0028536B">
      <w:pPr>
        <w:pStyle w:val="Code"/>
        <w:rPr>
          <w:lang w:val="fr-FR"/>
        </w:rPr>
      </w:pPr>
      <w:r>
        <w:tab/>
        <w:t>void F(int x, int y);</w:t>
      </w:r>
      <w:r>
        <w:tab/>
      </w:r>
      <w:r>
        <w:tab/>
      </w:r>
      <w:r>
        <w:tab/>
        <w:t>// F(int, int)</w:t>
      </w:r>
    </w:p>
    <w:p w14:paraId="3F2E4181" w14:textId="77777777" w:rsidR="0028536B" w:rsidRDefault="0028536B">
      <w:pPr>
        <w:pStyle w:val="Code"/>
      </w:pPr>
      <w:r>
        <w:tab/>
        <w:t>int F(string s);</w:t>
      </w:r>
      <w:r>
        <w:tab/>
      </w:r>
      <w:r>
        <w:tab/>
      </w:r>
      <w:r>
        <w:tab/>
      </w:r>
      <w:r>
        <w:tab/>
      </w:r>
      <w:r>
        <w:tab/>
        <w:t>// F(string)</w:t>
      </w:r>
    </w:p>
    <w:p w14:paraId="3F2E4182" w14:textId="77777777" w:rsidR="0028536B" w:rsidRDefault="0028536B">
      <w:pPr>
        <w:pStyle w:val="Code"/>
      </w:pPr>
      <w:r>
        <w:tab/>
        <w:t>int F(int x);</w:t>
      </w:r>
      <w:r>
        <w:tab/>
      </w:r>
      <w:r>
        <w:tab/>
      </w:r>
      <w:r>
        <w:tab/>
      </w:r>
      <w:r>
        <w:tab/>
      </w:r>
      <w:r>
        <w:tab/>
      </w:r>
      <w:r>
        <w:tab/>
        <w:t>// F(int)</w:t>
      </w:r>
      <w:r>
        <w:tab/>
      </w:r>
      <w:r>
        <w:tab/>
      </w:r>
      <w:r>
        <w:tab/>
        <w:t>error</w:t>
      </w:r>
    </w:p>
    <w:p w14:paraId="3F2E4183" w14:textId="77777777" w:rsidR="0028536B" w:rsidRDefault="0028536B">
      <w:pPr>
        <w:pStyle w:val="Code"/>
      </w:pPr>
      <w:r>
        <w:tab/>
        <w:t>void F(string[] a);</w:t>
      </w:r>
      <w:r>
        <w:tab/>
      </w:r>
      <w:r>
        <w:tab/>
      </w:r>
      <w:r>
        <w:tab/>
      </w:r>
      <w:r>
        <w:tab/>
        <w:t>// F(string[])</w:t>
      </w:r>
    </w:p>
    <w:p w14:paraId="3F2E4184" w14:textId="77777777" w:rsidR="0028536B" w:rsidRDefault="0028536B">
      <w:pPr>
        <w:pStyle w:val="Code"/>
      </w:pPr>
      <w:r>
        <w:tab/>
        <w:t>void F(params string[] a);</w:t>
      </w:r>
      <w:r>
        <w:tab/>
      </w:r>
      <w:r>
        <w:tab/>
        <w:t>// F(string[])</w:t>
      </w:r>
      <w:r>
        <w:tab/>
      </w:r>
      <w:r>
        <w:tab/>
        <w:t>error</w:t>
      </w:r>
      <w:r>
        <w:br/>
        <w:t>}</w:t>
      </w:r>
    </w:p>
    <w:p w14:paraId="3F2E4185" w14:textId="77777777" w:rsidR="0028536B" w:rsidRPr="00BF6BFF" w:rsidRDefault="0028536B" w:rsidP="00C15001">
      <w:pPr>
        <w:rPr>
          <w:lang w:val="es-ES"/>
        </w:rPr>
      </w:pPr>
      <w:r w:rsidRPr="00BF6BFF">
        <w:rPr>
          <w:lang w:val="es-ES"/>
        </w:rPr>
        <w:t xml:space="preserve">Se debe tener en cuenta que los modificadores de parámetros </w:t>
      </w:r>
      <w:r w:rsidRPr="00BF6BFF">
        <w:rPr>
          <w:rStyle w:val="Codefragment"/>
          <w:lang w:val="es-ES"/>
        </w:rPr>
        <w:t>ref</w:t>
      </w:r>
      <w:r w:rsidRPr="00BF6BFF">
        <w:rPr>
          <w:lang w:val="es-ES"/>
        </w:rPr>
        <w:t xml:space="preserve"> y </w:t>
      </w:r>
      <w:r w:rsidRPr="00BF6BFF">
        <w:rPr>
          <w:rStyle w:val="Codefragment"/>
          <w:lang w:val="es-ES"/>
        </w:rPr>
        <w:t>out</w:t>
      </w:r>
      <w:r w:rsidRPr="00BF6BFF">
        <w:rPr>
          <w:lang w:val="es-ES"/>
        </w:rPr>
        <w:t xml:space="preserve"> (§</w:t>
      </w:r>
      <w:r w:rsidR="00852C57">
        <w:fldChar w:fldCharType="begin"/>
      </w:r>
      <w:r w:rsidRPr="00BF6BFF">
        <w:rPr>
          <w:lang w:val="es-ES"/>
        </w:rPr>
        <w:instrText xml:space="preserve"> REF _Ref458833300 \w \h </w:instrText>
      </w:r>
      <w:r w:rsidR="00852C57">
        <w:fldChar w:fldCharType="separate"/>
      </w:r>
      <w:r w:rsidR="00437C65" w:rsidRPr="00BF6BFF">
        <w:rPr>
          <w:lang w:val="es-ES"/>
        </w:rPr>
        <w:t>10.6.1</w:t>
      </w:r>
      <w:r w:rsidR="00852C57">
        <w:fldChar w:fldCharType="end"/>
      </w:r>
      <w:r w:rsidRPr="00BF6BFF">
        <w:rPr>
          <w:lang w:val="es-ES"/>
        </w:rPr>
        <w:t xml:space="preserve">) forman parte de una signatura. Por lo tanto, </w:t>
      </w:r>
      <w:r w:rsidRPr="00BF6BFF">
        <w:rPr>
          <w:rStyle w:val="Codefragment"/>
          <w:lang w:val="es-ES"/>
        </w:rPr>
        <w:t>F(int)</w:t>
      </w:r>
      <w:r w:rsidRPr="00BF6BFF">
        <w:rPr>
          <w:lang w:val="es-ES"/>
        </w:rPr>
        <w:t xml:space="preserve"> y </w:t>
      </w:r>
      <w:r w:rsidRPr="00BF6BFF">
        <w:rPr>
          <w:rStyle w:val="Codefragment"/>
          <w:lang w:val="es-ES"/>
        </w:rPr>
        <w:t>F(ref</w:t>
      </w:r>
      <w:r w:rsidRPr="00BF6BFF">
        <w:rPr>
          <w:lang w:val="es-ES"/>
        </w:rPr>
        <w:t xml:space="preserve"> </w:t>
      </w:r>
      <w:r w:rsidRPr="00BF6BFF">
        <w:rPr>
          <w:rStyle w:val="Codefragment"/>
          <w:lang w:val="es-ES"/>
        </w:rPr>
        <w:t>int)</w:t>
      </w:r>
      <w:r w:rsidRPr="00BF6BFF">
        <w:rPr>
          <w:lang w:val="es-ES"/>
        </w:rPr>
        <w:t xml:space="preserve"> son signaturas únicas. Sin embargo, </w:t>
      </w:r>
      <w:r w:rsidRPr="00BF6BFF">
        <w:rPr>
          <w:rStyle w:val="Codefragment"/>
          <w:lang w:val="es-ES"/>
        </w:rPr>
        <w:t>F(ref</w:t>
      </w:r>
      <w:r w:rsidRPr="00BF6BFF">
        <w:rPr>
          <w:lang w:val="es-ES"/>
        </w:rPr>
        <w:t xml:space="preserve"> </w:t>
      </w:r>
      <w:r w:rsidRPr="00BF6BFF">
        <w:rPr>
          <w:rStyle w:val="Codefragment"/>
          <w:lang w:val="es-ES"/>
        </w:rPr>
        <w:t>int)</w:t>
      </w:r>
      <w:r w:rsidRPr="00BF6BFF">
        <w:rPr>
          <w:lang w:val="es-ES"/>
        </w:rPr>
        <w:t xml:space="preserve"> y </w:t>
      </w:r>
      <w:r w:rsidRPr="00BF6BFF">
        <w:rPr>
          <w:rStyle w:val="Codefragment"/>
          <w:lang w:val="es-ES"/>
        </w:rPr>
        <w:t>F(out</w:t>
      </w:r>
      <w:r w:rsidRPr="00BF6BFF">
        <w:rPr>
          <w:lang w:val="es-ES"/>
        </w:rPr>
        <w:t xml:space="preserve"> </w:t>
      </w:r>
      <w:r w:rsidRPr="00BF6BFF">
        <w:rPr>
          <w:rStyle w:val="Codefragment"/>
          <w:lang w:val="es-ES"/>
        </w:rPr>
        <w:t>int)</w:t>
      </w:r>
      <w:r w:rsidRPr="00BF6BFF">
        <w:rPr>
          <w:lang w:val="es-ES"/>
        </w:rPr>
        <w:t xml:space="preserve"> no se pueden declarar dentro de la misma interfaz porque sus signaturas se diferencian únicamente en </w:t>
      </w:r>
      <w:r w:rsidRPr="00BF6BFF">
        <w:rPr>
          <w:rStyle w:val="Codefragment"/>
          <w:lang w:val="es-ES"/>
        </w:rPr>
        <w:t>ref</w:t>
      </w:r>
      <w:r w:rsidRPr="00BF6BFF">
        <w:rPr>
          <w:lang w:val="es-ES"/>
        </w:rPr>
        <w:t xml:space="preserve"> y </w:t>
      </w:r>
      <w:r w:rsidRPr="00BF6BFF">
        <w:rPr>
          <w:rStyle w:val="Codefragment"/>
          <w:lang w:val="es-ES"/>
        </w:rPr>
        <w:t>out</w:t>
      </w:r>
      <w:r w:rsidRPr="00BF6BFF">
        <w:rPr>
          <w:lang w:val="es-ES"/>
        </w:rPr>
        <w:t xml:space="preserve">. Asimismo, el tipo de valor devuelto y el modificador </w:t>
      </w:r>
      <w:r w:rsidRPr="00BF6BFF">
        <w:rPr>
          <w:rStyle w:val="Codefragment"/>
          <w:lang w:val="es-ES"/>
        </w:rPr>
        <w:t>params</w:t>
      </w:r>
      <w:r w:rsidRPr="00BF6BFF">
        <w:rPr>
          <w:lang w:val="es-ES"/>
        </w:rPr>
        <w:t xml:space="preserve"> no forman parte de una signatura, por lo que no es posible sobrecargar basándose exclusivamente en el tipo de valor devuelto o en la inclusión o exclusión del modificador </w:t>
      </w:r>
      <w:r w:rsidRPr="00BF6BFF">
        <w:rPr>
          <w:rStyle w:val="Codefragment"/>
          <w:lang w:val="es-ES"/>
        </w:rPr>
        <w:t>params</w:t>
      </w:r>
      <w:r w:rsidRPr="00BF6BFF">
        <w:rPr>
          <w:lang w:val="es-ES"/>
        </w:rPr>
        <w:t xml:space="preserve">. Como tales, las declaraciones de los métodos </w:t>
      </w:r>
      <w:r w:rsidRPr="00BF6BFF">
        <w:rPr>
          <w:rStyle w:val="Codefragment"/>
          <w:lang w:val="es-ES"/>
        </w:rPr>
        <w:t>F(int)</w:t>
      </w:r>
      <w:r w:rsidRPr="00BF6BFF">
        <w:rPr>
          <w:lang w:val="es-ES"/>
        </w:rPr>
        <w:t xml:space="preserve"> y </w:t>
      </w:r>
      <w:r w:rsidRPr="00BF6BFF">
        <w:rPr>
          <w:rStyle w:val="Codefragment"/>
          <w:lang w:val="es-ES"/>
        </w:rPr>
        <w:t>F(params</w:t>
      </w:r>
      <w:r w:rsidRPr="00BF6BFF">
        <w:rPr>
          <w:lang w:val="es-ES"/>
        </w:rPr>
        <w:t xml:space="preserve"> </w:t>
      </w:r>
      <w:r w:rsidRPr="00BF6BFF">
        <w:rPr>
          <w:rStyle w:val="Codefragment"/>
          <w:lang w:val="es-ES"/>
        </w:rPr>
        <w:t>string[])</w:t>
      </w:r>
      <w:r w:rsidRPr="00BF6BFF">
        <w:rPr>
          <w:lang w:val="es-ES"/>
        </w:rPr>
        <w:t xml:space="preserve"> anteriormente identificadas producen un error en tiempo de compilación.</w:t>
      </w:r>
    </w:p>
    <w:p w14:paraId="3F2E4186" w14:textId="77777777" w:rsidR="0028536B" w:rsidRDefault="0028536B">
      <w:pPr>
        <w:pStyle w:val="Heading2"/>
      </w:pPr>
      <w:bookmarkStart w:id="221" w:name="_Toc445782981"/>
      <w:bookmarkStart w:id="222" w:name="_Ref461620319"/>
      <w:bookmarkStart w:id="223" w:name="_Ref170806206"/>
      <w:bookmarkStart w:id="224" w:name="_Toc365606748"/>
      <w:r>
        <w:t>Ámbitos</w:t>
      </w:r>
      <w:bookmarkEnd w:id="221"/>
      <w:bookmarkEnd w:id="222"/>
      <w:bookmarkEnd w:id="223"/>
      <w:bookmarkEnd w:id="224"/>
    </w:p>
    <w:p w14:paraId="3F2E4187" w14:textId="77777777" w:rsidR="0028536B" w:rsidRPr="00BF6BFF" w:rsidRDefault="0028536B">
      <w:pPr>
        <w:rPr>
          <w:lang w:val="es-ES"/>
        </w:rPr>
      </w:pPr>
      <w:r w:rsidRPr="00BF6BFF">
        <w:rPr>
          <w:lang w:val="es-ES"/>
        </w:rPr>
        <w:t>El ámbito (</w:t>
      </w:r>
      <w:r w:rsidRPr="00BF6BFF">
        <w:rPr>
          <w:rStyle w:val="Term"/>
          <w:lang w:val="es-ES"/>
        </w:rPr>
        <w:t>scope</w:t>
      </w:r>
      <w:r w:rsidRPr="00BF6BFF">
        <w:rPr>
          <w:lang w:val="es-ES"/>
        </w:rPr>
        <w:t xml:space="preserve">) de un nombre es la región del texto del programa en la cual es posible referirse a la entidad declarada por el nombre sin la calificación de este. Los ámbitos se pueden </w:t>
      </w:r>
      <w:r w:rsidRPr="00BF6BFF">
        <w:rPr>
          <w:rStyle w:val="Term"/>
          <w:lang w:val="es-ES"/>
        </w:rPr>
        <w:t>anidar</w:t>
      </w:r>
      <w:r w:rsidRPr="00BF6BFF">
        <w:rPr>
          <w:lang w:val="es-ES"/>
        </w:rPr>
        <w:t xml:space="preserve"> y un ámbito interno puede volver a declarar el significado de un nombre de un ámbito exterior (sin embargo, de esta forma no se quita la restricción impuesta por §</w:t>
      </w:r>
      <w:r w:rsidR="00852C57">
        <w:fldChar w:fldCharType="begin"/>
      </w:r>
      <w:r w:rsidRPr="00BF6BFF">
        <w:rPr>
          <w:lang w:val="es-ES"/>
        </w:rPr>
        <w:instrText xml:space="preserve"> REF _Ref461622138 \r \h </w:instrText>
      </w:r>
      <w:r w:rsidR="00852C57">
        <w:fldChar w:fldCharType="separate"/>
      </w:r>
      <w:r w:rsidR="00437C65" w:rsidRPr="00BF6BFF">
        <w:rPr>
          <w:lang w:val="es-ES"/>
        </w:rPr>
        <w:t>3.3</w:t>
      </w:r>
      <w:r w:rsidR="00852C57">
        <w:fldChar w:fldCharType="end"/>
      </w:r>
      <w:r w:rsidRPr="00BF6BFF">
        <w:rPr>
          <w:lang w:val="es-ES"/>
        </w:rPr>
        <w:t xml:space="preserve"> de que, dentro de un bloque anidado, no se puede declarar una variable local con el mismo nombre de una variable local de un bloque contenedor). En este caso, se dice que el nombre del ámbito externo está </w:t>
      </w:r>
      <w:r w:rsidRPr="00BF6BFF">
        <w:rPr>
          <w:rStyle w:val="Term"/>
          <w:lang w:val="es-ES"/>
        </w:rPr>
        <w:t>oculto</w:t>
      </w:r>
      <w:r w:rsidRPr="00BF6BFF">
        <w:rPr>
          <w:lang w:val="es-ES"/>
        </w:rPr>
        <w:t xml:space="preserve"> en la región del texto del programa cubierta por el ámbito interno, y el acceso al nombre externo sólo es posible si se califica el nombre.</w:t>
      </w:r>
    </w:p>
    <w:p w14:paraId="3F2E4188" w14:textId="77777777" w:rsidR="0028536B" w:rsidRPr="00BF6BFF" w:rsidRDefault="0028536B">
      <w:pPr>
        <w:pStyle w:val="ListBullet"/>
        <w:rPr>
          <w:lang w:val="es-ES"/>
        </w:rPr>
      </w:pPr>
      <w:r w:rsidRPr="00BF6BFF">
        <w:rPr>
          <w:lang w:val="es-ES"/>
        </w:rPr>
        <w:t>El ámbito de un miembro de espacio de nombres declarado por una declaración de miembro de espacio de nombres (</w:t>
      </w:r>
      <w:r w:rsidRPr="00BF6BFF">
        <w:rPr>
          <w:rStyle w:val="Production"/>
          <w:lang w:val="es-ES"/>
        </w:rPr>
        <w:t>namespace-member-declaration</w:t>
      </w:r>
      <w:r w:rsidRPr="00BF6BFF">
        <w:rPr>
          <w:lang w:val="es-ES"/>
        </w:rPr>
        <w:t>) (§</w:t>
      </w:r>
      <w:r w:rsidR="00852C57">
        <w:fldChar w:fldCharType="begin"/>
      </w:r>
      <w:r w:rsidRPr="00BF6BFF">
        <w:rPr>
          <w:lang w:val="es-ES"/>
        </w:rPr>
        <w:instrText xml:space="preserve"> REF _Ref465151363 \r \h </w:instrText>
      </w:r>
      <w:r w:rsidR="00852C57">
        <w:fldChar w:fldCharType="separate"/>
      </w:r>
      <w:r w:rsidR="00437C65" w:rsidRPr="00BF6BFF">
        <w:rPr>
          <w:lang w:val="es-ES"/>
        </w:rPr>
        <w:t>9.5</w:t>
      </w:r>
      <w:r w:rsidR="00852C57">
        <w:fldChar w:fldCharType="end"/>
      </w:r>
      <w:r w:rsidRPr="00BF6BFF">
        <w:rPr>
          <w:lang w:val="es-ES"/>
        </w:rPr>
        <w:t>) sin declaración envolvente de espacio de nombres (</w:t>
      </w:r>
      <w:r w:rsidRPr="00BF6BFF">
        <w:rPr>
          <w:rStyle w:val="Production"/>
          <w:lang w:val="es-ES"/>
        </w:rPr>
        <w:t>namespace-declaration</w:t>
      </w:r>
      <w:r w:rsidRPr="00BF6BFF">
        <w:rPr>
          <w:lang w:val="es-ES"/>
        </w:rPr>
        <w:t>) es todo el texto del programa.</w:t>
      </w:r>
    </w:p>
    <w:p w14:paraId="3F2E4189" w14:textId="77777777" w:rsidR="0028536B" w:rsidRPr="00BF6BFF" w:rsidRDefault="0028536B">
      <w:pPr>
        <w:pStyle w:val="ListBullet"/>
        <w:rPr>
          <w:lang w:val="es-ES"/>
        </w:rPr>
      </w:pPr>
      <w:r w:rsidRPr="00BF6BFF">
        <w:rPr>
          <w:lang w:val="es-ES"/>
        </w:rPr>
        <w:t>El ámbito de un miembro de espacio de nombres declarado mediante una declaración de miembro de espacio de nombres (</w:t>
      </w:r>
      <w:r w:rsidRPr="00BF6BFF">
        <w:rPr>
          <w:rStyle w:val="Production"/>
          <w:lang w:val="es-ES"/>
        </w:rPr>
        <w:t>namespace-member-declaration</w:t>
      </w:r>
      <w:r w:rsidRPr="00BF6BFF">
        <w:rPr>
          <w:lang w:val="es-ES"/>
        </w:rPr>
        <w:t>), dentro de una declaración de espacio de nombres (</w:t>
      </w:r>
      <w:r w:rsidRPr="00BF6BFF">
        <w:rPr>
          <w:rStyle w:val="Production"/>
          <w:lang w:val="es-ES"/>
        </w:rPr>
        <w:t>namespace-declaration</w:t>
      </w:r>
      <w:r w:rsidRPr="00BF6BFF">
        <w:rPr>
          <w:lang w:val="es-ES"/>
        </w:rPr>
        <w:t xml:space="preserve">) cuyo nombre completo sea </w:t>
      </w:r>
      <w:r w:rsidRPr="00BF6BFF">
        <w:rPr>
          <w:rStyle w:val="Codefragment"/>
          <w:lang w:val="es-ES"/>
        </w:rPr>
        <w:t>N</w:t>
      </w:r>
      <w:r w:rsidRPr="00BF6BFF">
        <w:rPr>
          <w:lang w:val="es-ES"/>
        </w:rPr>
        <w:t>, será el cuerpo de espacio de nombres (</w:t>
      </w:r>
      <w:r w:rsidRPr="00BF6BFF">
        <w:rPr>
          <w:rStyle w:val="Production"/>
          <w:lang w:val="es-ES"/>
        </w:rPr>
        <w:t>namespace-</w:t>
      </w:r>
      <w:r w:rsidRPr="00BF6BFF">
        <w:rPr>
          <w:rStyle w:val="Production"/>
          <w:lang w:val="es-ES"/>
        </w:rPr>
        <w:lastRenderedPageBreak/>
        <w:t>body</w:t>
      </w:r>
      <w:r w:rsidRPr="00BF6BFF">
        <w:rPr>
          <w:lang w:val="es-ES"/>
        </w:rPr>
        <w:t>) de todas las declaraciones de espacio de nombres (</w:t>
      </w:r>
      <w:r w:rsidRPr="00BF6BFF">
        <w:rPr>
          <w:rStyle w:val="Production"/>
          <w:lang w:val="es-ES"/>
        </w:rPr>
        <w:t>namespace-declaration</w:t>
      </w:r>
      <w:r w:rsidRPr="00BF6BFF">
        <w:rPr>
          <w:lang w:val="es-ES"/>
        </w:rPr>
        <w:t xml:space="preserve">) cuyo nombre completo sea </w:t>
      </w:r>
      <w:r w:rsidRPr="00BF6BFF">
        <w:rPr>
          <w:rStyle w:val="Codefragment"/>
          <w:lang w:val="es-ES"/>
        </w:rPr>
        <w:t>N</w:t>
      </w:r>
      <w:r w:rsidRPr="00BF6BFF">
        <w:rPr>
          <w:lang w:val="es-ES"/>
        </w:rPr>
        <w:t xml:space="preserve"> o empiece por </w:t>
      </w:r>
      <w:r w:rsidRPr="00BF6BFF">
        <w:rPr>
          <w:rStyle w:val="Codefragment"/>
          <w:lang w:val="es-ES"/>
        </w:rPr>
        <w:t>N</w:t>
      </w:r>
      <w:r w:rsidRPr="00BF6BFF">
        <w:rPr>
          <w:lang w:val="es-ES"/>
        </w:rPr>
        <w:t>, seguido por un punto.</w:t>
      </w:r>
    </w:p>
    <w:p w14:paraId="3F2E418A" w14:textId="77777777" w:rsidR="00E927EA" w:rsidRPr="00BF6BFF" w:rsidRDefault="00E927EA" w:rsidP="00E927EA">
      <w:pPr>
        <w:pStyle w:val="ListBullet"/>
        <w:rPr>
          <w:lang w:val="es-ES"/>
        </w:rPr>
      </w:pPr>
      <w:r w:rsidRPr="00BF6BFF">
        <w:rPr>
          <w:lang w:val="es-ES"/>
        </w:rPr>
        <w:t>El ámbito de un nombre definido por una directiva de alias extern (</w:t>
      </w:r>
      <w:r w:rsidRPr="00BF6BFF">
        <w:rPr>
          <w:rStyle w:val="Production"/>
          <w:lang w:val="es-ES"/>
        </w:rPr>
        <w:t>extern-alias-directive</w:t>
      </w:r>
      <w:r w:rsidRPr="00BF6BFF">
        <w:rPr>
          <w:lang w:val="es-ES"/>
        </w:rPr>
        <w:t xml:space="preserve">) </w:t>
      </w:r>
      <w:r>
        <w:fldChar w:fldCharType="begin"/>
      </w:r>
      <w:r w:rsidRPr="00BF6BFF">
        <w:rPr>
          <w:lang w:val="es-ES"/>
        </w:rPr>
        <w:instrText xml:space="preserve">XE "using-directive:ámbito de" \b </w:instrText>
      </w:r>
      <w:r>
        <w:fldChar w:fldCharType="end"/>
      </w:r>
      <w:r w:rsidRPr="00BF6BFF">
        <w:rPr>
          <w:lang w:val="es-ES"/>
        </w:rPr>
        <w:t>se extiende sobre las directivas using (</w:t>
      </w:r>
      <w:r w:rsidRPr="00BF6BFF">
        <w:rPr>
          <w:rStyle w:val="Production"/>
          <w:lang w:val="es-ES"/>
        </w:rPr>
        <w:t>using-directives</w:t>
      </w:r>
      <w:r w:rsidRPr="00BF6BFF">
        <w:rPr>
          <w:lang w:val="es-ES"/>
        </w:rPr>
        <w:t>), los atributos globales (</w:t>
      </w:r>
      <w:r w:rsidRPr="00BF6BFF">
        <w:rPr>
          <w:rStyle w:val="Production"/>
          <w:lang w:val="es-ES"/>
        </w:rPr>
        <w:t>global-attributes</w:t>
      </w:r>
      <w:r w:rsidRPr="00BF6BFF">
        <w:rPr>
          <w:lang w:val="es-ES"/>
        </w:rPr>
        <w:t>) y las declaraciones de miembros de espacios de nombres (</w:t>
      </w:r>
      <w:r w:rsidRPr="00BF6BFF">
        <w:rPr>
          <w:rStyle w:val="Production"/>
          <w:lang w:val="es-ES"/>
        </w:rPr>
        <w:t>namespace-member-declarations</w:t>
      </w:r>
      <w:r w:rsidRPr="00BF6BFF">
        <w:rPr>
          <w:lang w:val="es-ES"/>
        </w:rPr>
        <w:t>) de la unidad de compilación o del cuerpo de espacio de nombres inmediato. Una directiva de alias extern (</w:t>
      </w:r>
      <w:r w:rsidRPr="00BF6BFF">
        <w:rPr>
          <w:rStyle w:val="Production"/>
          <w:lang w:val="es-ES"/>
        </w:rPr>
        <w:t>extern-alias-directive</w:t>
      </w:r>
      <w:r w:rsidRPr="00BF6BFF">
        <w:rPr>
          <w:lang w:val="es-ES"/>
        </w:rPr>
        <w:t>) no contribuye con ningún miembro nuevo al espacio de declaración subyacente. En otras palabras, una directiva de alias extern (</w:t>
      </w:r>
      <w:r w:rsidRPr="00BF6BFF">
        <w:rPr>
          <w:rStyle w:val="Production"/>
          <w:lang w:val="es-ES"/>
        </w:rPr>
        <w:t>extern-alias-directive</w:t>
      </w:r>
      <w:r w:rsidRPr="00BF6BFF">
        <w:rPr>
          <w:lang w:val="es-ES"/>
        </w:rPr>
        <w:t>) no es transitiva, sino que solo afecta a la unidad de compilación o al cuerpo de espacio de nombres en el que se da.</w:t>
      </w:r>
    </w:p>
    <w:p w14:paraId="3F2E418B" w14:textId="77777777" w:rsidR="0028536B" w:rsidRPr="00BF6BFF" w:rsidRDefault="0028536B">
      <w:pPr>
        <w:pStyle w:val="ListBullet"/>
        <w:rPr>
          <w:lang w:val="es-ES"/>
        </w:rPr>
      </w:pPr>
      <w:r w:rsidRPr="00BF6BFF">
        <w:rPr>
          <w:lang w:val="es-ES"/>
        </w:rPr>
        <w:t>El ámbito de un nombre definido o importado por una directiva using (</w:t>
      </w:r>
      <w:r w:rsidRPr="00BF6BFF">
        <w:rPr>
          <w:rStyle w:val="Production"/>
          <w:lang w:val="es-ES"/>
        </w:rPr>
        <w:t>using-directive</w:t>
      </w:r>
      <w:r w:rsidRPr="00BF6BFF">
        <w:rPr>
          <w:lang w:val="es-ES"/>
        </w:rPr>
        <w:t>) (§</w:t>
      </w:r>
      <w:r w:rsidR="00852C57">
        <w:fldChar w:fldCharType="begin"/>
      </w:r>
      <w:r w:rsidR="009065E9" w:rsidRPr="00BF6BFF">
        <w:rPr>
          <w:lang w:val="es-ES"/>
        </w:rPr>
        <w:instrText xml:space="preserve"> REF _Ref174220479 \r \h </w:instrText>
      </w:r>
      <w:r w:rsidR="00852C57">
        <w:fldChar w:fldCharType="separate"/>
      </w:r>
      <w:r w:rsidR="00437C65" w:rsidRPr="00BF6BFF">
        <w:rPr>
          <w:lang w:val="es-ES"/>
        </w:rPr>
        <w:t>9.4</w:t>
      </w:r>
      <w:r w:rsidR="00852C57">
        <w:fldChar w:fldCharType="end"/>
      </w:r>
      <w:r w:rsidRPr="00BF6BFF">
        <w:rPr>
          <w:lang w:val="es-ES"/>
        </w:rPr>
        <w:t>) se amplía a las declaraciones de miembros de espacios de nombres (</w:t>
      </w:r>
      <w:r w:rsidRPr="00BF6BFF">
        <w:rPr>
          <w:rStyle w:val="Production"/>
          <w:lang w:val="es-ES"/>
        </w:rPr>
        <w:t>namespace-member-declarations</w:t>
      </w:r>
      <w:r w:rsidRPr="00BF6BFF">
        <w:rPr>
          <w:lang w:val="es-ES"/>
        </w:rPr>
        <w:t>) de la unidad de compilación (</w:t>
      </w:r>
      <w:r w:rsidRPr="00BF6BFF">
        <w:rPr>
          <w:rStyle w:val="Production"/>
          <w:lang w:val="es-ES"/>
        </w:rPr>
        <w:t>compilation-unit</w:t>
      </w:r>
      <w:r w:rsidRPr="00BF6BFF">
        <w:rPr>
          <w:lang w:val="es-ES"/>
        </w:rPr>
        <w:t>) o del cuerpo de espacio de nombres (</w:t>
      </w:r>
      <w:r w:rsidRPr="00BF6BFF">
        <w:rPr>
          <w:rStyle w:val="Production"/>
          <w:lang w:val="es-ES"/>
        </w:rPr>
        <w:t>namespace-body</w:t>
      </w:r>
      <w:r w:rsidRPr="00BF6BFF">
        <w:rPr>
          <w:lang w:val="es-ES"/>
        </w:rPr>
        <w:t>) en que tiene lugar la directiva using (</w:t>
      </w:r>
      <w:r w:rsidRPr="00BF6BFF">
        <w:rPr>
          <w:rStyle w:val="Production"/>
          <w:lang w:val="es-ES"/>
        </w:rPr>
        <w:t>using-directive</w:t>
      </w:r>
      <w:r w:rsidRPr="00BF6BFF">
        <w:rPr>
          <w:lang w:val="es-ES"/>
        </w:rPr>
        <w:t>). Una directiva using (</w:t>
      </w:r>
      <w:r w:rsidRPr="00BF6BFF">
        <w:rPr>
          <w:rStyle w:val="Production"/>
          <w:lang w:val="es-ES"/>
        </w:rPr>
        <w:t>using-directive</w:t>
      </w:r>
      <w:r w:rsidRPr="00BF6BFF">
        <w:rPr>
          <w:lang w:val="es-ES"/>
        </w:rPr>
        <w:t>) puede ofrecer cero o más espacios de nombres o nombres de tipos disponibles dentro de una unidad de compilación (</w:t>
      </w:r>
      <w:r w:rsidRPr="00BF6BFF">
        <w:rPr>
          <w:rStyle w:val="Production"/>
          <w:lang w:val="es-ES"/>
        </w:rPr>
        <w:t>compilation-unit</w:t>
      </w:r>
      <w:r w:rsidRPr="00BF6BFF">
        <w:rPr>
          <w:lang w:val="es-ES"/>
        </w:rPr>
        <w:t>) o cuerpo de espacio de nombres (</w:t>
      </w:r>
      <w:r w:rsidRPr="00BF6BFF">
        <w:rPr>
          <w:rStyle w:val="Production"/>
          <w:lang w:val="es-ES"/>
        </w:rPr>
        <w:t>namespace-body</w:t>
      </w:r>
      <w:r w:rsidRPr="00BF6BFF">
        <w:rPr>
          <w:lang w:val="es-ES"/>
        </w:rPr>
        <w:t>) en particular, pero no aporta ningún miembro nuevo al espacio de declaración subyacente. Es decir, una directiva using (</w:t>
      </w:r>
      <w:r w:rsidRPr="00BF6BFF">
        <w:rPr>
          <w:rStyle w:val="Production"/>
          <w:lang w:val="es-ES"/>
        </w:rPr>
        <w:t>using-directive</w:t>
      </w:r>
      <w:r w:rsidRPr="00BF6BFF">
        <w:rPr>
          <w:lang w:val="es-ES"/>
        </w:rPr>
        <w:t>) no es transitiva, sino que afecta únicamente a la unidad de compilación (</w:t>
      </w:r>
      <w:r w:rsidRPr="00BF6BFF">
        <w:rPr>
          <w:rStyle w:val="Production"/>
          <w:lang w:val="es-ES"/>
        </w:rPr>
        <w:t>compilation-unit</w:t>
      </w:r>
      <w:r w:rsidRPr="00BF6BFF">
        <w:rPr>
          <w:lang w:val="es-ES"/>
        </w:rPr>
        <w:t>) o al cuerpo de espacio de nombres (</w:t>
      </w:r>
      <w:r w:rsidRPr="00BF6BFF">
        <w:rPr>
          <w:rStyle w:val="Production"/>
          <w:lang w:val="es-ES"/>
        </w:rPr>
        <w:t>namespace-body</w:t>
      </w:r>
      <w:r w:rsidRPr="00BF6BFF">
        <w:rPr>
          <w:lang w:val="es-ES"/>
        </w:rPr>
        <w:t>) en que tiene lugar.</w:t>
      </w:r>
    </w:p>
    <w:p w14:paraId="3F2E418C" w14:textId="77777777" w:rsidR="00213D90" w:rsidRPr="00BF6BFF" w:rsidRDefault="00213D90">
      <w:pPr>
        <w:pStyle w:val="ListBullet"/>
        <w:rPr>
          <w:lang w:val="es-ES"/>
        </w:rPr>
      </w:pPr>
      <w:r w:rsidRPr="00BF6BFF">
        <w:rPr>
          <w:lang w:val="es-ES"/>
        </w:rPr>
        <w:t>El ámbito de un parámetro de tipo declarado por una lista de parámetros de tipo (</w:t>
      </w:r>
      <w:r w:rsidRPr="00BF6BFF">
        <w:rPr>
          <w:rStyle w:val="Production"/>
          <w:lang w:val="es-ES"/>
        </w:rPr>
        <w:t>type-parameter-list</w:t>
      </w:r>
      <w:r w:rsidRPr="00BF6BFF">
        <w:rPr>
          <w:lang w:val="es-ES"/>
        </w:rPr>
        <w:t>) en una declaración de clase (</w:t>
      </w:r>
      <w:r w:rsidRPr="00BF6BFF">
        <w:rPr>
          <w:rStyle w:val="Production"/>
          <w:lang w:val="es-ES"/>
        </w:rPr>
        <w:t>class-declaration</w:t>
      </w:r>
      <w:r w:rsidRPr="00BF6BFF">
        <w:rPr>
          <w:lang w:val="es-ES"/>
        </w:rPr>
        <w:t>) (§</w:t>
      </w:r>
      <w:r w:rsidR="00852C57">
        <w:fldChar w:fldCharType="begin"/>
      </w:r>
      <w:r w:rsidR="00C15D41" w:rsidRPr="00BF6BFF">
        <w:rPr>
          <w:lang w:val="es-ES"/>
        </w:rPr>
        <w:instrText xml:space="preserve"> REF _Ref155508939 \r \h </w:instrText>
      </w:r>
      <w:r w:rsidR="00852C57">
        <w:fldChar w:fldCharType="separate"/>
      </w:r>
      <w:r w:rsidR="00437C65" w:rsidRPr="00BF6BFF">
        <w:rPr>
          <w:lang w:val="es-ES"/>
        </w:rPr>
        <w:t>10.1</w:t>
      </w:r>
      <w:r w:rsidR="00852C57">
        <w:fldChar w:fldCharType="end"/>
      </w:r>
      <w:r w:rsidRPr="00BF6BFF">
        <w:rPr>
          <w:lang w:val="es-ES"/>
        </w:rPr>
        <w:t>) es la</w:t>
      </w:r>
      <w:r w:rsidRPr="00BF6BFF">
        <w:rPr>
          <w:rStyle w:val="Term"/>
          <w:lang w:val="es-ES"/>
        </w:rPr>
        <w:t xml:space="preserve"> </w:t>
      </w:r>
      <w:r w:rsidRPr="00BF6BFF">
        <w:rPr>
          <w:lang w:val="es-ES"/>
        </w:rPr>
        <w:t>clase base (</w:t>
      </w:r>
      <w:r w:rsidRPr="00BF6BFF">
        <w:rPr>
          <w:rStyle w:val="Production"/>
          <w:lang w:val="es-ES"/>
        </w:rPr>
        <w:t>class-base</w:t>
      </w:r>
      <w:r w:rsidRPr="00BF6BFF">
        <w:rPr>
          <w:lang w:val="es-ES"/>
        </w:rPr>
        <w:t>), las cláusulas de restricciones de parámetros de tipo (</w:t>
      </w:r>
      <w:r w:rsidRPr="00BF6BFF">
        <w:rPr>
          <w:rStyle w:val="Production"/>
          <w:lang w:val="es-ES"/>
        </w:rPr>
        <w:t>type-parameter-constraints-clauses</w:t>
      </w:r>
      <w:r w:rsidRPr="00BF6BFF">
        <w:rPr>
          <w:lang w:val="es-ES"/>
        </w:rPr>
        <w:t>) y el cuerpo de clase (</w:t>
      </w:r>
      <w:r w:rsidRPr="00BF6BFF">
        <w:rPr>
          <w:rStyle w:val="Production"/>
          <w:lang w:val="es-ES"/>
        </w:rPr>
        <w:t>class-body</w:t>
      </w:r>
      <w:r w:rsidRPr="00BF6BFF">
        <w:rPr>
          <w:lang w:val="es-ES"/>
        </w:rPr>
        <w:t>) de esa declaración de clase (</w:t>
      </w:r>
      <w:r w:rsidRPr="00BF6BFF">
        <w:rPr>
          <w:rStyle w:val="Production"/>
          <w:lang w:val="es-ES"/>
        </w:rPr>
        <w:t xml:space="preserve"> class-declaration</w:t>
      </w:r>
      <w:r w:rsidRPr="00BF6BFF">
        <w:rPr>
          <w:lang w:val="es-ES"/>
        </w:rPr>
        <w:t>).</w:t>
      </w:r>
    </w:p>
    <w:p w14:paraId="3F2E418D" w14:textId="77777777" w:rsidR="00C15D41" w:rsidRPr="00BF6BFF" w:rsidRDefault="00C15D41" w:rsidP="00C15D41">
      <w:pPr>
        <w:pStyle w:val="ListBullet"/>
        <w:rPr>
          <w:lang w:val="es-ES"/>
        </w:rPr>
      </w:pPr>
      <w:r w:rsidRPr="00BF6BFF">
        <w:rPr>
          <w:lang w:val="es-ES"/>
        </w:rPr>
        <w:t>El ámbito de un parámetro de tipo declarado por una lista de parámetros de tipo (</w:t>
      </w:r>
      <w:r w:rsidRPr="00BF6BFF">
        <w:rPr>
          <w:rStyle w:val="Production"/>
          <w:lang w:val="es-ES"/>
        </w:rPr>
        <w:t>type-parameter-list</w:t>
      </w:r>
      <w:r w:rsidRPr="00BF6BFF">
        <w:rPr>
          <w:lang w:val="es-ES"/>
        </w:rPr>
        <w:t>) en una declaración de estructura (</w:t>
      </w:r>
      <w:r w:rsidRPr="00BF6BFF">
        <w:rPr>
          <w:rStyle w:val="Production"/>
          <w:lang w:val="es-ES"/>
        </w:rPr>
        <w:t>struc-declaration</w:t>
      </w:r>
      <w:r w:rsidRPr="00BF6BFF">
        <w:rPr>
          <w:lang w:val="es-ES"/>
        </w:rPr>
        <w:t>) (§</w:t>
      </w:r>
      <w:r w:rsidR="00852C57">
        <w:fldChar w:fldCharType="begin"/>
      </w:r>
      <w:r w:rsidRPr="00BF6BFF">
        <w:rPr>
          <w:lang w:val="es-ES"/>
        </w:rPr>
        <w:instrText xml:space="preserve"> REF _Ref493151471 \r \h </w:instrText>
      </w:r>
      <w:r w:rsidR="00852C57">
        <w:fldChar w:fldCharType="separate"/>
      </w:r>
      <w:r w:rsidR="00437C65" w:rsidRPr="00BF6BFF">
        <w:rPr>
          <w:lang w:val="es-ES"/>
        </w:rPr>
        <w:t>11.1</w:t>
      </w:r>
      <w:r w:rsidR="00852C57">
        <w:fldChar w:fldCharType="end"/>
      </w:r>
      <w:r w:rsidRPr="00BF6BFF">
        <w:rPr>
          <w:lang w:val="es-ES"/>
        </w:rPr>
        <w:t>) son</w:t>
      </w:r>
      <w:r w:rsidRPr="00BF6BFF">
        <w:rPr>
          <w:rStyle w:val="Term"/>
          <w:lang w:val="es-ES"/>
        </w:rPr>
        <w:t xml:space="preserve"> </w:t>
      </w:r>
      <w:r w:rsidRPr="00BF6BFF">
        <w:rPr>
          <w:lang w:val="es-ES"/>
        </w:rPr>
        <w:t xml:space="preserve"> las interfaces de estructuras (</w:t>
      </w:r>
      <w:r w:rsidRPr="00BF6BFF">
        <w:rPr>
          <w:rStyle w:val="Production"/>
          <w:lang w:val="es-ES"/>
        </w:rPr>
        <w:t>struct-interfaces</w:t>
      </w:r>
      <w:r w:rsidRPr="00BF6BFF">
        <w:rPr>
          <w:lang w:val="es-ES"/>
        </w:rPr>
        <w:t>), las cláusulas de restricciones de parámetros de tipo (</w:t>
      </w:r>
      <w:r w:rsidRPr="00BF6BFF">
        <w:rPr>
          <w:rStyle w:val="Production"/>
          <w:lang w:val="es-ES"/>
        </w:rPr>
        <w:t>type-parameter-constraints-clauses</w:t>
      </w:r>
      <w:r w:rsidRPr="00BF6BFF">
        <w:rPr>
          <w:lang w:val="es-ES"/>
        </w:rPr>
        <w:t>) y el cuerpo de estructura (</w:t>
      </w:r>
      <w:r w:rsidRPr="00BF6BFF">
        <w:rPr>
          <w:rStyle w:val="Production"/>
          <w:lang w:val="es-ES"/>
        </w:rPr>
        <w:t>struct-body</w:t>
      </w:r>
      <w:r w:rsidRPr="00BF6BFF">
        <w:rPr>
          <w:lang w:val="es-ES"/>
        </w:rPr>
        <w:t>) de esa declaración de estructura (</w:t>
      </w:r>
      <w:r w:rsidRPr="00BF6BFF">
        <w:rPr>
          <w:rStyle w:val="Production"/>
          <w:lang w:val="es-ES"/>
        </w:rPr>
        <w:t xml:space="preserve"> struct-declaration</w:t>
      </w:r>
      <w:r w:rsidRPr="00BF6BFF">
        <w:rPr>
          <w:lang w:val="es-ES"/>
        </w:rPr>
        <w:t>).</w:t>
      </w:r>
    </w:p>
    <w:p w14:paraId="3F2E418E" w14:textId="77777777" w:rsidR="00C15D41" w:rsidRPr="00BF6BFF" w:rsidRDefault="00C15D41" w:rsidP="00C15D41">
      <w:pPr>
        <w:pStyle w:val="ListBullet"/>
        <w:rPr>
          <w:lang w:val="es-ES"/>
        </w:rPr>
      </w:pPr>
      <w:r w:rsidRPr="00BF6BFF">
        <w:rPr>
          <w:lang w:val="es-ES"/>
        </w:rPr>
        <w:t>El ámbito de un parámetro de tipo declarado por una lista de parámetros de tipo (</w:t>
      </w:r>
      <w:r w:rsidRPr="00BF6BFF">
        <w:rPr>
          <w:rStyle w:val="Production"/>
          <w:lang w:val="es-ES"/>
        </w:rPr>
        <w:t>type-parameter-list</w:t>
      </w:r>
      <w:r w:rsidRPr="00BF6BFF">
        <w:rPr>
          <w:lang w:val="es-ES"/>
        </w:rPr>
        <w:t>) en una declaración de interfaz (</w:t>
      </w:r>
      <w:r w:rsidRPr="00BF6BFF">
        <w:rPr>
          <w:rStyle w:val="Production"/>
          <w:lang w:val="es-ES"/>
        </w:rPr>
        <w:t>interface-declaration</w:t>
      </w:r>
      <w:r w:rsidRPr="00BF6BFF">
        <w:rPr>
          <w:lang w:val="es-ES"/>
        </w:rPr>
        <w:t>) (§</w:t>
      </w:r>
      <w:r w:rsidR="00852C57">
        <w:fldChar w:fldCharType="begin"/>
      </w:r>
      <w:r w:rsidRPr="00BF6BFF">
        <w:rPr>
          <w:lang w:val="es-ES"/>
        </w:rPr>
        <w:instrText xml:space="preserve"> REF _Ref155509122 \r \h </w:instrText>
      </w:r>
      <w:r w:rsidR="00852C57">
        <w:fldChar w:fldCharType="separate"/>
      </w:r>
      <w:r w:rsidR="00437C65" w:rsidRPr="00BF6BFF">
        <w:rPr>
          <w:lang w:val="es-ES"/>
        </w:rPr>
        <w:t>13.1</w:t>
      </w:r>
      <w:r w:rsidR="00852C57">
        <w:fldChar w:fldCharType="end"/>
      </w:r>
      <w:r w:rsidRPr="00BF6BFF">
        <w:rPr>
          <w:lang w:val="es-ES"/>
        </w:rPr>
        <w:t>) es la</w:t>
      </w:r>
      <w:r w:rsidRPr="00BF6BFF">
        <w:rPr>
          <w:rStyle w:val="Term"/>
          <w:lang w:val="es-ES"/>
        </w:rPr>
        <w:t xml:space="preserve"> </w:t>
      </w:r>
      <w:r w:rsidRPr="00BF6BFF">
        <w:rPr>
          <w:lang w:val="es-ES"/>
        </w:rPr>
        <w:t xml:space="preserve"> base de interfaz (</w:t>
      </w:r>
      <w:r w:rsidRPr="00BF6BFF">
        <w:rPr>
          <w:rStyle w:val="Production"/>
          <w:lang w:val="es-ES"/>
        </w:rPr>
        <w:t>interface-base</w:t>
      </w:r>
      <w:r w:rsidRPr="00BF6BFF">
        <w:rPr>
          <w:lang w:val="es-ES"/>
        </w:rPr>
        <w:t>), las cláusulas de restricciones de parámetros de tipo (</w:t>
      </w:r>
      <w:r w:rsidRPr="00BF6BFF">
        <w:rPr>
          <w:rStyle w:val="Production"/>
          <w:lang w:val="es-ES"/>
        </w:rPr>
        <w:t>type-parameter-constraints-clauses</w:t>
      </w:r>
      <w:r w:rsidRPr="00BF6BFF">
        <w:rPr>
          <w:lang w:val="es-ES"/>
        </w:rPr>
        <w:t>) y el cuerpo de interfaz (</w:t>
      </w:r>
      <w:r w:rsidRPr="00BF6BFF">
        <w:rPr>
          <w:rStyle w:val="Production"/>
          <w:lang w:val="es-ES"/>
        </w:rPr>
        <w:t>interface-body</w:t>
      </w:r>
      <w:r w:rsidRPr="00BF6BFF">
        <w:rPr>
          <w:lang w:val="es-ES"/>
        </w:rPr>
        <w:t>) de esa declaración de interfaz (</w:t>
      </w:r>
      <w:r w:rsidRPr="00BF6BFF">
        <w:rPr>
          <w:rStyle w:val="Production"/>
          <w:lang w:val="es-ES"/>
        </w:rPr>
        <w:t xml:space="preserve"> interface-declaration</w:t>
      </w:r>
      <w:r w:rsidRPr="00BF6BFF">
        <w:rPr>
          <w:lang w:val="es-ES"/>
        </w:rPr>
        <w:t>).</w:t>
      </w:r>
    </w:p>
    <w:p w14:paraId="3F2E418F" w14:textId="77777777" w:rsidR="00A4715F" w:rsidRPr="00BF6BFF" w:rsidRDefault="00A4715F" w:rsidP="00A4715F">
      <w:pPr>
        <w:pStyle w:val="ListBullet"/>
        <w:rPr>
          <w:lang w:val="es-ES"/>
        </w:rPr>
      </w:pPr>
      <w:r w:rsidRPr="00BF6BFF">
        <w:rPr>
          <w:lang w:val="es-ES"/>
        </w:rPr>
        <w:t>El ámbito de un parámetro de tipo declarado por una lista de parámetros de tipo (</w:t>
      </w:r>
      <w:r w:rsidRPr="00BF6BFF">
        <w:rPr>
          <w:rStyle w:val="Production"/>
          <w:lang w:val="es-ES"/>
        </w:rPr>
        <w:t>type-parameter-list</w:t>
      </w:r>
      <w:r w:rsidRPr="00BF6BFF">
        <w:rPr>
          <w:lang w:val="es-ES"/>
        </w:rPr>
        <w:t>) en una declaración de delegado (</w:t>
      </w:r>
      <w:r w:rsidRPr="00BF6BFF">
        <w:rPr>
          <w:rStyle w:val="Production"/>
          <w:lang w:val="es-ES"/>
        </w:rPr>
        <w:t>delegate-declaration</w:t>
      </w:r>
      <w:r w:rsidRPr="00BF6BFF">
        <w:rPr>
          <w:lang w:val="es-ES"/>
        </w:rPr>
        <w:t>) (§</w:t>
      </w:r>
      <w:r w:rsidR="00852C57">
        <w:fldChar w:fldCharType="begin"/>
      </w:r>
      <w:r w:rsidRPr="00BF6BFF">
        <w:rPr>
          <w:lang w:val="es-ES"/>
        </w:rPr>
        <w:instrText xml:space="preserve"> REF _Ref155511458 \r \h </w:instrText>
      </w:r>
      <w:r w:rsidR="00852C57">
        <w:fldChar w:fldCharType="separate"/>
      </w:r>
      <w:r w:rsidR="00437C65" w:rsidRPr="00BF6BFF">
        <w:rPr>
          <w:lang w:val="es-ES"/>
        </w:rPr>
        <w:t>15.1</w:t>
      </w:r>
      <w:r w:rsidR="00852C57">
        <w:fldChar w:fldCharType="end"/>
      </w:r>
      <w:r w:rsidRPr="00BF6BFF">
        <w:rPr>
          <w:lang w:val="es-ES"/>
        </w:rPr>
        <w:t>) es el</w:t>
      </w:r>
      <w:r w:rsidRPr="00BF6BFF">
        <w:rPr>
          <w:rStyle w:val="Term"/>
          <w:lang w:val="es-ES"/>
        </w:rPr>
        <w:t xml:space="preserve"> </w:t>
      </w:r>
      <w:r w:rsidRPr="00BF6BFF">
        <w:rPr>
          <w:lang w:val="es-ES"/>
        </w:rPr>
        <w:t xml:space="preserve"> tipo devuelto (</w:t>
      </w:r>
      <w:r w:rsidRPr="00BF6BFF">
        <w:rPr>
          <w:rStyle w:val="Production"/>
          <w:lang w:val="es-ES"/>
        </w:rPr>
        <w:t>return-type</w:t>
      </w:r>
      <w:r w:rsidRPr="00BF6BFF">
        <w:rPr>
          <w:lang w:val="es-ES"/>
        </w:rPr>
        <w:t>), la lista de parámetros formales (</w:t>
      </w:r>
      <w:r w:rsidRPr="00BF6BFF">
        <w:rPr>
          <w:rStyle w:val="Production"/>
          <w:lang w:val="es-ES"/>
        </w:rPr>
        <w:t>formal-parameter-list</w:t>
      </w:r>
      <w:r w:rsidRPr="00BF6BFF">
        <w:rPr>
          <w:lang w:val="es-ES"/>
        </w:rPr>
        <w:t>) y las cláusulas de restricciones de parámetros de tipo (</w:t>
      </w:r>
      <w:r w:rsidRPr="00BF6BFF">
        <w:rPr>
          <w:rStyle w:val="Production"/>
          <w:lang w:val="es-ES"/>
        </w:rPr>
        <w:t>type-parameter-constraints-clauses</w:t>
      </w:r>
      <w:r w:rsidRPr="00BF6BFF">
        <w:rPr>
          <w:lang w:val="es-ES"/>
        </w:rPr>
        <w:t>) de esa declaración de delegado (</w:t>
      </w:r>
      <w:r w:rsidRPr="00BF6BFF">
        <w:rPr>
          <w:rStyle w:val="Production"/>
          <w:lang w:val="es-ES"/>
        </w:rPr>
        <w:t>delegate-declaration</w:t>
      </w:r>
      <w:r w:rsidRPr="00BF6BFF">
        <w:rPr>
          <w:lang w:val="es-ES"/>
        </w:rPr>
        <w:t>).</w:t>
      </w:r>
    </w:p>
    <w:p w14:paraId="3F2E4190" w14:textId="77777777" w:rsidR="0028536B" w:rsidRPr="00BF6BFF" w:rsidRDefault="0028536B">
      <w:pPr>
        <w:pStyle w:val="ListBullet"/>
        <w:rPr>
          <w:lang w:val="es-ES"/>
        </w:rPr>
      </w:pPr>
      <w:r w:rsidRPr="00BF6BFF">
        <w:rPr>
          <w:lang w:val="es-ES"/>
        </w:rPr>
        <w:t>El ámbito de un miembro declarado por una declaración de miembro de clase (</w:t>
      </w:r>
      <w:r w:rsidRPr="00BF6BFF">
        <w:rPr>
          <w:rStyle w:val="Production"/>
          <w:lang w:val="es-ES"/>
        </w:rPr>
        <w:t>class-member-declaration</w:t>
      </w:r>
      <w:r w:rsidRPr="00BF6BFF">
        <w:rPr>
          <w:lang w:val="es-ES"/>
        </w:rPr>
        <w:t>) (§</w:t>
      </w:r>
      <w:r w:rsidR="00852C57">
        <w:fldChar w:fldCharType="begin"/>
      </w:r>
      <w:r w:rsidR="009065E9" w:rsidRPr="00BF6BFF">
        <w:rPr>
          <w:lang w:val="es-ES"/>
        </w:rPr>
        <w:instrText xml:space="preserve"> REF _Ref174220567 \r \h </w:instrText>
      </w:r>
      <w:r w:rsidR="00852C57">
        <w:fldChar w:fldCharType="separate"/>
      </w:r>
      <w:r w:rsidR="00437C65" w:rsidRPr="00BF6BFF">
        <w:rPr>
          <w:lang w:val="es-ES"/>
        </w:rPr>
        <w:t>10.1.6</w:t>
      </w:r>
      <w:r w:rsidR="00852C57">
        <w:fldChar w:fldCharType="end"/>
      </w:r>
      <w:r w:rsidRPr="00BF6BFF">
        <w:rPr>
          <w:lang w:val="es-ES"/>
        </w:rPr>
        <w:t>) es el cuerpo de clase (</w:t>
      </w:r>
      <w:r w:rsidRPr="00BF6BFF">
        <w:rPr>
          <w:rStyle w:val="Production"/>
          <w:lang w:val="es-ES"/>
        </w:rPr>
        <w:t>class-body</w:t>
      </w:r>
      <w:r w:rsidRPr="00BF6BFF">
        <w:rPr>
          <w:lang w:val="es-ES"/>
        </w:rPr>
        <w:t>) en que se produce la declaración. Asimismo, el ámbito de un miembro de clase se amplía al cuerpo de clase (</w:t>
      </w:r>
      <w:r w:rsidRPr="00BF6BFF">
        <w:rPr>
          <w:rStyle w:val="Production"/>
          <w:lang w:val="es-ES"/>
        </w:rPr>
        <w:t>class-body</w:t>
      </w:r>
      <w:r w:rsidRPr="00BF6BFF">
        <w:rPr>
          <w:lang w:val="es-ES"/>
        </w:rPr>
        <w:t>) de las clases derivadas que estén incluidas en el dominio de accesibilidad (§</w:t>
      </w:r>
      <w:r w:rsidR="00852C57">
        <w:fldChar w:fldCharType="begin"/>
      </w:r>
      <w:r w:rsidRPr="00BF6BFF">
        <w:rPr>
          <w:lang w:val="es-ES"/>
        </w:rPr>
        <w:instrText xml:space="preserve"> REF _Ref465248925 \w \h </w:instrText>
      </w:r>
      <w:r w:rsidR="00852C57">
        <w:fldChar w:fldCharType="separate"/>
      </w:r>
      <w:r w:rsidR="00437C65" w:rsidRPr="00BF6BFF">
        <w:rPr>
          <w:lang w:val="es-ES"/>
        </w:rPr>
        <w:t>3.5.2</w:t>
      </w:r>
      <w:r w:rsidR="00852C57">
        <w:fldChar w:fldCharType="end"/>
      </w:r>
      <w:r w:rsidRPr="00BF6BFF">
        <w:rPr>
          <w:lang w:val="es-ES"/>
        </w:rPr>
        <w:t>) del miembro.</w:t>
      </w:r>
    </w:p>
    <w:p w14:paraId="3F2E4191" w14:textId="77777777" w:rsidR="0028536B" w:rsidRPr="00BF6BFF" w:rsidRDefault="0028536B">
      <w:pPr>
        <w:pStyle w:val="ListBullet"/>
        <w:rPr>
          <w:lang w:val="es-ES"/>
        </w:rPr>
      </w:pPr>
      <w:r w:rsidRPr="00BF6BFF">
        <w:rPr>
          <w:lang w:val="es-ES"/>
        </w:rPr>
        <w:t>El ámbito de un miembro declarado por una declaración de miembro de struct (</w:t>
      </w:r>
      <w:r w:rsidRPr="00BF6BFF">
        <w:rPr>
          <w:rStyle w:val="Production"/>
          <w:lang w:val="es-ES"/>
        </w:rPr>
        <w:t>struct-member-declaration</w:t>
      </w:r>
      <w:r w:rsidRPr="00BF6BFF">
        <w:rPr>
          <w:lang w:val="es-ES"/>
        </w:rPr>
        <w:t>) (§</w:t>
      </w:r>
      <w:r w:rsidR="00852C57">
        <w:fldChar w:fldCharType="begin"/>
      </w:r>
      <w:r w:rsidRPr="00BF6BFF">
        <w:rPr>
          <w:lang w:val="es-ES"/>
        </w:rPr>
        <w:instrText xml:space="preserve"> REF _Ref516035535 \r \h </w:instrText>
      </w:r>
      <w:r w:rsidR="00852C57">
        <w:fldChar w:fldCharType="separate"/>
      </w:r>
      <w:r w:rsidR="00437C65" w:rsidRPr="00BF6BFF">
        <w:rPr>
          <w:lang w:val="es-ES"/>
        </w:rPr>
        <w:t>11.2</w:t>
      </w:r>
      <w:r w:rsidR="00852C57">
        <w:fldChar w:fldCharType="end"/>
      </w:r>
      <w:r w:rsidRPr="00BF6BFF">
        <w:rPr>
          <w:lang w:val="es-ES"/>
        </w:rPr>
        <w:t>) es el cuerpo de struct (</w:t>
      </w:r>
      <w:r w:rsidRPr="00BF6BFF">
        <w:rPr>
          <w:rStyle w:val="Production"/>
          <w:lang w:val="es-ES"/>
        </w:rPr>
        <w:t>struct-body</w:t>
      </w:r>
      <w:r w:rsidRPr="00BF6BFF">
        <w:rPr>
          <w:lang w:val="es-ES"/>
        </w:rPr>
        <w:t>) en el que se produce la declaración.</w:t>
      </w:r>
    </w:p>
    <w:p w14:paraId="3F2E4192" w14:textId="77777777" w:rsidR="0028536B" w:rsidRPr="00BF6BFF" w:rsidRDefault="0028536B">
      <w:pPr>
        <w:pStyle w:val="ListBullet"/>
        <w:rPr>
          <w:lang w:val="es-ES"/>
        </w:rPr>
      </w:pPr>
      <w:r w:rsidRPr="00BF6BFF">
        <w:rPr>
          <w:lang w:val="es-ES"/>
        </w:rPr>
        <w:t>El ámbito de un miembro declarado por una declaración de miembro de enumeración (</w:t>
      </w:r>
      <w:r w:rsidRPr="00BF6BFF">
        <w:rPr>
          <w:rStyle w:val="Production"/>
          <w:lang w:val="es-ES"/>
        </w:rPr>
        <w:t>enum-member-declaration</w:t>
      </w:r>
      <w:r w:rsidRPr="00BF6BFF">
        <w:rPr>
          <w:lang w:val="es-ES"/>
        </w:rPr>
        <w:t>) (§</w:t>
      </w:r>
      <w:r w:rsidR="00852C57">
        <w:fldChar w:fldCharType="begin"/>
      </w:r>
      <w:r w:rsidRPr="00BF6BFF">
        <w:rPr>
          <w:lang w:val="es-ES"/>
        </w:rPr>
        <w:instrText xml:space="preserve"> REF _Ref507584006 \r \h </w:instrText>
      </w:r>
      <w:r w:rsidR="00852C57">
        <w:fldChar w:fldCharType="separate"/>
      </w:r>
      <w:r w:rsidR="00437C65" w:rsidRPr="00BF6BFF">
        <w:rPr>
          <w:lang w:val="es-ES"/>
        </w:rPr>
        <w:t>14.3</w:t>
      </w:r>
      <w:r w:rsidR="00852C57">
        <w:fldChar w:fldCharType="end"/>
      </w:r>
      <w:r w:rsidRPr="00BF6BFF">
        <w:rPr>
          <w:lang w:val="es-ES"/>
        </w:rPr>
        <w:t>) es el cuerpo de enumeración (</w:t>
      </w:r>
      <w:r w:rsidRPr="00BF6BFF">
        <w:rPr>
          <w:rStyle w:val="Production"/>
          <w:lang w:val="es-ES"/>
        </w:rPr>
        <w:t>enum-body</w:t>
      </w:r>
      <w:r w:rsidRPr="00BF6BFF">
        <w:rPr>
          <w:lang w:val="es-ES"/>
        </w:rPr>
        <w:t>) en el que se produce la declaración.</w:t>
      </w:r>
    </w:p>
    <w:p w14:paraId="3F2E4193" w14:textId="77777777" w:rsidR="0028536B" w:rsidRPr="00BF6BFF" w:rsidRDefault="0028536B">
      <w:pPr>
        <w:pStyle w:val="ListBullet"/>
        <w:rPr>
          <w:lang w:val="es-ES"/>
        </w:rPr>
      </w:pPr>
      <w:r w:rsidRPr="00BF6BFF">
        <w:rPr>
          <w:lang w:val="es-ES"/>
        </w:rPr>
        <w:t>El ámbito de un parámetro declarado en una declaración de método (</w:t>
      </w:r>
      <w:r w:rsidRPr="00BF6BFF">
        <w:rPr>
          <w:rStyle w:val="Production"/>
          <w:lang w:val="es-ES"/>
        </w:rPr>
        <w:t>method-declaration</w:t>
      </w:r>
      <w:r w:rsidRPr="00BF6BFF">
        <w:rPr>
          <w:lang w:val="es-ES"/>
        </w:rPr>
        <w:t>) (§</w:t>
      </w:r>
      <w:r w:rsidR="00852C57">
        <w:fldChar w:fldCharType="begin"/>
      </w:r>
      <w:r w:rsidRPr="00BF6BFF">
        <w:rPr>
          <w:lang w:val="es-ES"/>
        </w:rPr>
        <w:instrText xml:space="preserve"> REF _Ref456697668 \r \h </w:instrText>
      </w:r>
      <w:r w:rsidR="00852C57">
        <w:fldChar w:fldCharType="separate"/>
      </w:r>
      <w:r w:rsidR="00437C65" w:rsidRPr="00BF6BFF">
        <w:rPr>
          <w:lang w:val="es-ES"/>
        </w:rPr>
        <w:t>10.6</w:t>
      </w:r>
      <w:r w:rsidR="00852C57">
        <w:fldChar w:fldCharType="end"/>
      </w:r>
      <w:r w:rsidRPr="00BF6BFF">
        <w:rPr>
          <w:lang w:val="es-ES"/>
        </w:rPr>
        <w:t>) es el cuerpo del método (</w:t>
      </w:r>
      <w:r w:rsidRPr="00BF6BFF">
        <w:rPr>
          <w:rStyle w:val="Production"/>
          <w:lang w:val="es-ES"/>
        </w:rPr>
        <w:t>method-body</w:t>
      </w:r>
      <w:r w:rsidRPr="00BF6BFF">
        <w:rPr>
          <w:lang w:val="es-ES"/>
        </w:rPr>
        <w:t>) de dicha declaración de método (</w:t>
      </w:r>
      <w:r w:rsidRPr="00BF6BFF">
        <w:rPr>
          <w:rStyle w:val="Production"/>
          <w:lang w:val="es-ES"/>
        </w:rPr>
        <w:t>method-declaration</w:t>
      </w:r>
      <w:r w:rsidRPr="00BF6BFF">
        <w:rPr>
          <w:lang w:val="es-ES"/>
        </w:rPr>
        <w:t>).</w:t>
      </w:r>
    </w:p>
    <w:p w14:paraId="3F2E4194" w14:textId="77777777" w:rsidR="0028536B" w:rsidRPr="00BF6BFF" w:rsidRDefault="0028536B">
      <w:pPr>
        <w:pStyle w:val="ListBullet"/>
        <w:rPr>
          <w:lang w:val="es-ES"/>
        </w:rPr>
      </w:pPr>
      <w:r w:rsidRPr="00BF6BFF">
        <w:rPr>
          <w:lang w:val="es-ES"/>
        </w:rPr>
        <w:lastRenderedPageBreak/>
        <w:t>El ámbito de un parámetro declarado en una declaración de indizador (</w:t>
      </w:r>
      <w:r w:rsidRPr="00BF6BFF">
        <w:rPr>
          <w:rStyle w:val="Production"/>
          <w:lang w:val="es-ES"/>
        </w:rPr>
        <w:t>indexer-declaration</w:t>
      </w:r>
      <w:r w:rsidRPr="00BF6BFF">
        <w:rPr>
          <w:lang w:val="es-ES"/>
        </w:rPr>
        <w:t>) (§</w:t>
      </w:r>
      <w:r w:rsidR="00852C57">
        <w:fldChar w:fldCharType="begin"/>
      </w:r>
      <w:r w:rsidRPr="00BF6BFF">
        <w:rPr>
          <w:lang w:val="es-ES"/>
        </w:rPr>
        <w:instrText xml:space="preserve"> REF _Ref461974722 \r \h </w:instrText>
      </w:r>
      <w:r w:rsidR="00852C57">
        <w:fldChar w:fldCharType="separate"/>
      </w:r>
      <w:r w:rsidR="00437C65" w:rsidRPr="00BF6BFF">
        <w:rPr>
          <w:lang w:val="es-ES"/>
        </w:rPr>
        <w:t>10.9</w:t>
      </w:r>
      <w:r w:rsidR="00852C57">
        <w:fldChar w:fldCharType="end"/>
      </w:r>
      <w:r w:rsidRPr="00BF6BFF">
        <w:rPr>
          <w:lang w:val="es-ES"/>
        </w:rPr>
        <w:t>) son las declaraciones de descriptor de acceso (</w:t>
      </w:r>
      <w:r w:rsidRPr="00BF6BFF">
        <w:rPr>
          <w:rStyle w:val="Production"/>
          <w:lang w:val="es-ES"/>
        </w:rPr>
        <w:t>accessor-declarations</w:t>
      </w:r>
      <w:r w:rsidRPr="00BF6BFF">
        <w:rPr>
          <w:lang w:val="es-ES"/>
        </w:rPr>
        <w:t>) de dicha declaración de indizador (</w:t>
      </w:r>
      <w:r w:rsidRPr="00BF6BFF">
        <w:rPr>
          <w:rStyle w:val="Production"/>
          <w:lang w:val="es-ES"/>
        </w:rPr>
        <w:t>indexer-declaration</w:t>
      </w:r>
      <w:r w:rsidRPr="00BF6BFF">
        <w:rPr>
          <w:lang w:val="es-ES"/>
        </w:rPr>
        <w:t>).</w:t>
      </w:r>
    </w:p>
    <w:p w14:paraId="3F2E4195" w14:textId="77777777" w:rsidR="0028536B" w:rsidRPr="00BF6BFF" w:rsidRDefault="0028536B">
      <w:pPr>
        <w:pStyle w:val="ListBullet"/>
        <w:rPr>
          <w:lang w:val="es-ES"/>
        </w:rPr>
      </w:pPr>
      <w:r w:rsidRPr="00BF6BFF">
        <w:rPr>
          <w:lang w:val="es-ES"/>
        </w:rPr>
        <w:t>El ámbito de un parámetro declarado en una declaración de operador (</w:t>
      </w:r>
      <w:r w:rsidRPr="00BF6BFF">
        <w:rPr>
          <w:rStyle w:val="Production"/>
          <w:lang w:val="es-ES"/>
        </w:rPr>
        <w:t>operator-declaration</w:t>
      </w:r>
      <w:r w:rsidRPr="00BF6BFF">
        <w:rPr>
          <w:lang w:val="es-ES"/>
        </w:rPr>
        <w:t>) (§</w:t>
      </w:r>
      <w:r w:rsidR="00852C57">
        <w:fldChar w:fldCharType="begin"/>
      </w:r>
      <w:r w:rsidRPr="00BF6BFF">
        <w:rPr>
          <w:lang w:val="es-ES"/>
        </w:rPr>
        <w:instrText xml:space="preserve"> REF _Ref516035675 \r \h </w:instrText>
      </w:r>
      <w:r w:rsidR="00852C57">
        <w:fldChar w:fldCharType="separate"/>
      </w:r>
      <w:r w:rsidR="00437C65" w:rsidRPr="00BF6BFF">
        <w:rPr>
          <w:lang w:val="es-ES"/>
        </w:rPr>
        <w:t>10.10</w:t>
      </w:r>
      <w:r w:rsidR="00852C57">
        <w:fldChar w:fldCharType="end"/>
      </w:r>
      <w:r w:rsidRPr="00BF6BFF">
        <w:rPr>
          <w:lang w:val="es-ES"/>
        </w:rPr>
        <w:t>) es el bloque (</w:t>
      </w:r>
      <w:r w:rsidRPr="00BF6BFF">
        <w:rPr>
          <w:rStyle w:val="Production"/>
          <w:lang w:val="es-ES"/>
        </w:rPr>
        <w:t>block</w:t>
      </w:r>
      <w:r w:rsidRPr="00BF6BFF">
        <w:rPr>
          <w:lang w:val="es-ES"/>
        </w:rPr>
        <w:t>) de dicha declaración de operador (</w:t>
      </w:r>
      <w:r w:rsidRPr="00BF6BFF">
        <w:rPr>
          <w:rStyle w:val="Production"/>
          <w:lang w:val="es-ES"/>
        </w:rPr>
        <w:t>operator-declaration</w:t>
      </w:r>
      <w:r w:rsidRPr="00BF6BFF">
        <w:rPr>
          <w:lang w:val="es-ES"/>
        </w:rPr>
        <w:t>).</w:t>
      </w:r>
    </w:p>
    <w:p w14:paraId="3F2E4196" w14:textId="77777777" w:rsidR="0028536B" w:rsidRPr="00BF6BFF" w:rsidRDefault="0028536B">
      <w:pPr>
        <w:pStyle w:val="ListBullet"/>
        <w:rPr>
          <w:lang w:val="es-ES"/>
        </w:rPr>
      </w:pPr>
      <w:r w:rsidRPr="00BF6BFF">
        <w:rPr>
          <w:lang w:val="es-ES"/>
        </w:rPr>
        <w:t>El ámbito de un parámetro declarado en una declaración de constructor (</w:t>
      </w:r>
      <w:r w:rsidRPr="00BF6BFF">
        <w:rPr>
          <w:rStyle w:val="Production"/>
          <w:lang w:val="es-ES"/>
        </w:rPr>
        <w:t>constructor-declaration</w:t>
      </w:r>
      <w:r w:rsidRPr="00BF6BFF">
        <w:rPr>
          <w:lang w:val="es-ES"/>
        </w:rPr>
        <w:t>) (§</w:t>
      </w:r>
      <w:r w:rsidR="00852C57">
        <w:fldChar w:fldCharType="begin"/>
      </w:r>
      <w:r w:rsidRPr="00BF6BFF">
        <w:rPr>
          <w:lang w:val="es-ES"/>
        </w:rPr>
        <w:instrText xml:space="preserve"> REF _Ref465821094 \r \h </w:instrText>
      </w:r>
      <w:r w:rsidR="00852C57">
        <w:fldChar w:fldCharType="separate"/>
      </w:r>
      <w:r w:rsidR="00437C65" w:rsidRPr="00BF6BFF">
        <w:rPr>
          <w:lang w:val="es-ES"/>
        </w:rPr>
        <w:t>10.11</w:t>
      </w:r>
      <w:r w:rsidR="00852C57">
        <w:fldChar w:fldCharType="end"/>
      </w:r>
      <w:r w:rsidRPr="00BF6BFF">
        <w:rPr>
          <w:lang w:val="es-ES"/>
        </w:rPr>
        <w:t>) es el inicializador de constructor (</w:t>
      </w:r>
      <w:r w:rsidRPr="00BF6BFF">
        <w:rPr>
          <w:rStyle w:val="Production"/>
          <w:lang w:val="es-ES"/>
        </w:rPr>
        <w:t>constructor-initializer</w:t>
      </w:r>
      <w:r w:rsidRPr="00BF6BFF">
        <w:rPr>
          <w:lang w:val="es-ES"/>
        </w:rPr>
        <w:t>) y el bloque (</w:t>
      </w:r>
      <w:r w:rsidRPr="00BF6BFF">
        <w:rPr>
          <w:rStyle w:val="Production"/>
          <w:lang w:val="es-ES"/>
        </w:rPr>
        <w:t>block</w:t>
      </w:r>
      <w:r w:rsidRPr="00BF6BFF">
        <w:rPr>
          <w:lang w:val="es-ES"/>
        </w:rPr>
        <w:t>) de dicha declaración de constructor (</w:t>
      </w:r>
      <w:r w:rsidRPr="00BF6BFF">
        <w:rPr>
          <w:rStyle w:val="Production"/>
          <w:lang w:val="es-ES"/>
        </w:rPr>
        <w:t>constructor-declaration</w:t>
      </w:r>
      <w:r w:rsidRPr="00BF6BFF">
        <w:rPr>
          <w:lang w:val="es-ES"/>
        </w:rPr>
        <w:t>).</w:t>
      </w:r>
    </w:p>
    <w:p w14:paraId="3F2E4197" w14:textId="77777777" w:rsidR="00090335" w:rsidRPr="00BF6BFF" w:rsidRDefault="00090335">
      <w:pPr>
        <w:pStyle w:val="ListBullet"/>
        <w:rPr>
          <w:lang w:val="es-ES"/>
        </w:rPr>
      </w:pPr>
      <w:r w:rsidRPr="00BF6BFF">
        <w:rPr>
          <w:lang w:val="es-ES"/>
        </w:rPr>
        <w:t>El ámbito de un parámetro declarado en una expresión de lambda (</w:t>
      </w:r>
      <w:r w:rsidRPr="00BF6BFF">
        <w:rPr>
          <w:rStyle w:val="Production"/>
          <w:lang w:val="es-ES"/>
        </w:rPr>
        <w:t>lambda-expression</w:t>
      </w:r>
      <w:r w:rsidRPr="00BF6BFF">
        <w:rPr>
          <w:lang w:val="es-ES"/>
        </w:rPr>
        <w:t>) (§</w:t>
      </w:r>
      <w:r w:rsidR="000A04BD">
        <w:fldChar w:fldCharType="begin"/>
      </w:r>
      <w:r w:rsidR="000A04BD" w:rsidRPr="00BF6BFF">
        <w:rPr>
          <w:lang w:val="es-ES"/>
        </w:rPr>
        <w:instrText xml:space="preserve"> REF _Ref170644974 \r \h </w:instrText>
      </w:r>
      <w:r w:rsidR="000A04BD">
        <w:fldChar w:fldCharType="separate"/>
      </w:r>
      <w:r w:rsidR="000A04BD" w:rsidRPr="00BF6BFF">
        <w:rPr>
          <w:lang w:val="es-ES"/>
        </w:rPr>
        <w:t>7.15</w:t>
      </w:r>
      <w:r w:rsidR="000A04BD">
        <w:fldChar w:fldCharType="end"/>
      </w:r>
      <w:r w:rsidRPr="00BF6BFF">
        <w:rPr>
          <w:lang w:val="es-ES"/>
        </w:rPr>
        <w:t>) es el cuerpo de expresión de lambda (</w:t>
      </w:r>
      <w:r w:rsidRPr="00BF6BFF">
        <w:rPr>
          <w:rStyle w:val="Production"/>
          <w:lang w:val="es-ES"/>
        </w:rPr>
        <w:t>lambda-expression-body</w:t>
      </w:r>
      <w:r w:rsidRPr="00BF6BFF">
        <w:rPr>
          <w:lang w:val="es-ES"/>
        </w:rPr>
        <w:t>) de dicha expresión de lambda (</w:t>
      </w:r>
      <w:r w:rsidRPr="00BF6BFF">
        <w:rPr>
          <w:rStyle w:val="Production"/>
          <w:lang w:val="es-ES"/>
        </w:rPr>
        <w:t>lambda-expression</w:t>
      </w:r>
      <w:r w:rsidRPr="00BF6BFF">
        <w:rPr>
          <w:lang w:val="es-ES"/>
        </w:rPr>
        <w:t>).</w:t>
      </w:r>
    </w:p>
    <w:p w14:paraId="3F2E4198" w14:textId="77777777" w:rsidR="00090335" w:rsidRPr="00BF6BFF" w:rsidRDefault="00090335">
      <w:pPr>
        <w:pStyle w:val="ListBullet"/>
        <w:rPr>
          <w:lang w:val="es-ES"/>
        </w:rPr>
      </w:pPr>
      <w:r w:rsidRPr="00BF6BFF">
        <w:rPr>
          <w:lang w:val="es-ES"/>
        </w:rPr>
        <w:t>El ámbito de un parámetro declarado en una expresión de método anónimo (</w:t>
      </w:r>
      <w:r w:rsidRPr="00BF6BFF">
        <w:rPr>
          <w:rStyle w:val="Production"/>
          <w:lang w:val="es-ES"/>
        </w:rPr>
        <w:t>anonymous-method-expression</w:t>
      </w:r>
      <w:r w:rsidRPr="00BF6BFF">
        <w:rPr>
          <w:lang w:val="es-ES"/>
        </w:rPr>
        <w:t>) (§</w:t>
      </w:r>
      <w:r w:rsidR="000A04BD">
        <w:fldChar w:fldCharType="begin"/>
      </w:r>
      <w:r w:rsidR="000A04BD" w:rsidRPr="00BF6BFF">
        <w:rPr>
          <w:lang w:val="es-ES"/>
        </w:rPr>
        <w:instrText xml:space="preserve"> REF _Ref170644974 \r \h </w:instrText>
      </w:r>
      <w:r w:rsidR="000A04BD">
        <w:fldChar w:fldCharType="separate"/>
      </w:r>
      <w:r w:rsidR="000A04BD" w:rsidRPr="00BF6BFF">
        <w:rPr>
          <w:lang w:val="es-ES"/>
        </w:rPr>
        <w:t>7.15</w:t>
      </w:r>
      <w:r w:rsidR="000A04BD">
        <w:fldChar w:fldCharType="end"/>
      </w:r>
      <w:r w:rsidRPr="00BF6BFF">
        <w:rPr>
          <w:lang w:val="es-ES"/>
        </w:rPr>
        <w:t>) es el bloque (</w:t>
      </w:r>
      <w:r w:rsidRPr="00BF6BFF">
        <w:rPr>
          <w:rStyle w:val="Production"/>
          <w:lang w:val="es-ES"/>
        </w:rPr>
        <w:t>block</w:t>
      </w:r>
      <w:r w:rsidRPr="00BF6BFF">
        <w:rPr>
          <w:lang w:val="es-ES"/>
        </w:rPr>
        <w:t>) de dicha expresión de método anónimo (</w:t>
      </w:r>
      <w:r w:rsidRPr="00BF6BFF">
        <w:rPr>
          <w:rStyle w:val="Production"/>
          <w:lang w:val="es-ES"/>
        </w:rPr>
        <w:t>anonymous-method-expression</w:t>
      </w:r>
      <w:r w:rsidRPr="00BF6BFF">
        <w:rPr>
          <w:lang w:val="es-ES"/>
        </w:rPr>
        <w:t>).</w:t>
      </w:r>
    </w:p>
    <w:p w14:paraId="3F2E4199" w14:textId="77777777" w:rsidR="0028536B" w:rsidRPr="00BF6BFF" w:rsidRDefault="0028536B">
      <w:pPr>
        <w:pStyle w:val="ListBullet"/>
        <w:rPr>
          <w:lang w:val="es-ES"/>
        </w:rPr>
      </w:pPr>
      <w:r w:rsidRPr="00BF6BFF">
        <w:rPr>
          <w:lang w:val="es-ES"/>
        </w:rPr>
        <w:t>El ámbito de una etiqueta declarada en una instrucción con etiqueta (</w:t>
      </w:r>
      <w:r w:rsidRPr="00BF6BFF">
        <w:rPr>
          <w:rStyle w:val="Production"/>
          <w:lang w:val="es-ES"/>
        </w:rPr>
        <w:t>labeled-statement</w:t>
      </w:r>
      <w:r w:rsidRPr="00BF6BFF">
        <w:rPr>
          <w:lang w:val="es-ES"/>
        </w:rPr>
        <w:t>) (§</w:t>
      </w:r>
      <w:r w:rsidR="00852C57">
        <w:fldChar w:fldCharType="begin"/>
      </w:r>
      <w:r w:rsidRPr="00BF6BFF">
        <w:rPr>
          <w:lang w:val="es-ES"/>
        </w:rPr>
        <w:instrText xml:space="preserve"> REF _Ref471972610 \r \h </w:instrText>
      </w:r>
      <w:r w:rsidR="00852C57">
        <w:fldChar w:fldCharType="separate"/>
      </w:r>
      <w:r w:rsidR="00437C65" w:rsidRPr="00BF6BFF">
        <w:rPr>
          <w:lang w:val="es-ES"/>
        </w:rPr>
        <w:t>8.4</w:t>
      </w:r>
      <w:r w:rsidR="00852C57">
        <w:fldChar w:fldCharType="end"/>
      </w:r>
      <w:r w:rsidRPr="00BF6BFF">
        <w:rPr>
          <w:lang w:val="es-ES"/>
        </w:rPr>
        <w:t>) es el bloque (</w:t>
      </w:r>
      <w:r w:rsidRPr="00BF6BFF">
        <w:rPr>
          <w:rStyle w:val="Production"/>
          <w:lang w:val="es-ES"/>
        </w:rPr>
        <w:t>block</w:t>
      </w:r>
      <w:r w:rsidRPr="00BF6BFF">
        <w:rPr>
          <w:lang w:val="es-ES"/>
        </w:rPr>
        <w:t>) en el que se produce la declaración.</w:t>
      </w:r>
    </w:p>
    <w:p w14:paraId="3F2E419A" w14:textId="77777777" w:rsidR="0028536B" w:rsidRPr="00BF6BFF" w:rsidRDefault="0028536B">
      <w:pPr>
        <w:pStyle w:val="ListBullet"/>
        <w:rPr>
          <w:lang w:val="es-ES"/>
        </w:rPr>
      </w:pPr>
      <w:r w:rsidRPr="00BF6BFF">
        <w:rPr>
          <w:lang w:val="es-ES"/>
        </w:rPr>
        <w:t>El ámbito de una variable local declarada en una declaración de variable local (</w:t>
      </w:r>
      <w:r w:rsidRPr="00BF6BFF">
        <w:rPr>
          <w:rStyle w:val="Production"/>
          <w:lang w:val="es-ES"/>
        </w:rPr>
        <w:t>local-variable-declaration</w:t>
      </w:r>
      <w:r w:rsidRPr="00BF6BFF">
        <w:rPr>
          <w:lang w:val="es-ES"/>
        </w:rPr>
        <w:t>) (§</w:t>
      </w:r>
      <w:r w:rsidR="00852C57">
        <w:fldChar w:fldCharType="begin"/>
      </w:r>
      <w:r w:rsidRPr="00BF6BFF">
        <w:rPr>
          <w:lang w:val="es-ES"/>
        </w:rPr>
        <w:instrText xml:space="preserve"> REF _Ref470933975 \r \h </w:instrText>
      </w:r>
      <w:r w:rsidR="00852C57">
        <w:fldChar w:fldCharType="separate"/>
      </w:r>
      <w:r w:rsidR="00437C65" w:rsidRPr="00BF6BFF">
        <w:rPr>
          <w:lang w:val="es-ES"/>
        </w:rPr>
        <w:t>8.5.1</w:t>
      </w:r>
      <w:r w:rsidR="00852C57">
        <w:fldChar w:fldCharType="end"/>
      </w:r>
      <w:r w:rsidRPr="00BF6BFF">
        <w:rPr>
          <w:lang w:val="es-ES"/>
        </w:rPr>
        <w:t>) es el bloque donde se produce la declaración.</w:t>
      </w:r>
    </w:p>
    <w:p w14:paraId="3F2E419B" w14:textId="77777777" w:rsidR="0028536B" w:rsidRPr="00BF6BFF" w:rsidRDefault="0028536B">
      <w:pPr>
        <w:pStyle w:val="ListBullet"/>
        <w:rPr>
          <w:lang w:val="es-ES"/>
        </w:rPr>
      </w:pPr>
      <w:r w:rsidRPr="00BF6BFF">
        <w:rPr>
          <w:lang w:val="es-ES"/>
        </w:rPr>
        <w:t>El ámbito de una variable local declarada en un bloque switch (</w:t>
      </w:r>
      <w:r w:rsidRPr="00BF6BFF">
        <w:rPr>
          <w:rStyle w:val="Production"/>
          <w:lang w:val="es-ES"/>
        </w:rPr>
        <w:t>switch-block</w:t>
      </w:r>
      <w:r w:rsidRPr="00BF6BFF">
        <w:rPr>
          <w:lang w:val="es-ES"/>
        </w:rPr>
        <w:t xml:space="preserve">) de una instrucción </w:t>
      </w:r>
      <w:r w:rsidRPr="00BF6BFF">
        <w:rPr>
          <w:rStyle w:val="Codefragment"/>
          <w:lang w:val="es-ES"/>
        </w:rPr>
        <w:t>switch</w:t>
      </w:r>
      <w:r w:rsidRPr="00BF6BFF">
        <w:rPr>
          <w:lang w:val="es-ES"/>
        </w:rPr>
        <w:t xml:space="preserve"> (§</w:t>
      </w:r>
      <w:r w:rsidR="00852C57">
        <w:fldChar w:fldCharType="begin"/>
      </w:r>
      <w:r w:rsidRPr="00BF6BFF">
        <w:rPr>
          <w:lang w:val="es-ES"/>
        </w:rPr>
        <w:instrText xml:space="preserve"> REF _Ref466811765 \r \h </w:instrText>
      </w:r>
      <w:r w:rsidR="00852C57">
        <w:fldChar w:fldCharType="separate"/>
      </w:r>
      <w:r w:rsidR="00437C65" w:rsidRPr="00BF6BFF">
        <w:rPr>
          <w:lang w:val="es-ES"/>
        </w:rPr>
        <w:t>8.7.2</w:t>
      </w:r>
      <w:r w:rsidR="00852C57">
        <w:fldChar w:fldCharType="end"/>
      </w:r>
      <w:r w:rsidRPr="00BF6BFF">
        <w:rPr>
          <w:lang w:val="es-ES"/>
        </w:rPr>
        <w:t>) es el bloque switch (</w:t>
      </w:r>
      <w:r w:rsidRPr="00BF6BFF">
        <w:rPr>
          <w:rStyle w:val="Production"/>
          <w:lang w:val="es-ES"/>
        </w:rPr>
        <w:t>switch-block</w:t>
      </w:r>
      <w:r w:rsidRPr="00BF6BFF">
        <w:rPr>
          <w:lang w:val="es-ES"/>
        </w:rPr>
        <w:t>).</w:t>
      </w:r>
    </w:p>
    <w:p w14:paraId="3F2E419C" w14:textId="77777777" w:rsidR="0028536B" w:rsidRPr="00BF6BFF" w:rsidRDefault="0028536B">
      <w:pPr>
        <w:pStyle w:val="ListBullet"/>
        <w:rPr>
          <w:lang w:val="es-ES"/>
        </w:rPr>
      </w:pPr>
      <w:r w:rsidRPr="00BF6BFF">
        <w:rPr>
          <w:lang w:val="es-ES"/>
        </w:rPr>
        <w:t>El ámbito de una variable local declarada en un inicializador for (</w:t>
      </w:r>
      <w:r w:rsidRPr="00BF6BFF">
        <w:rPr>
          <w:rStyle w:val="Production"/>
          <w:lang w:val="es-ES"/>
        </w:rPr>
        <w:t>for-initializer</w:t>
      </w:r>
      <w:r w:rsidRPr="00BF6BFF">
        <w:rPr>
          <w:lang w:val="es-ES"/>
        </w:rPr>
        <w:t xml:space="preserve">) de una instrucción </w:t>
      </w:r>
      <w:r w:rsidRPr="00BF6BFF">
        <w:rPr>
          <w:rStyle w:val="Codefragment"/>
          <w:lang w:val="es-ES"/>
        </w:rPr>
        <w:t>for</w:t>
      </w:r>
      <w:r w:rsidRPr="00BF6BFF">
        <w:rPr>
          <w:lang w:val="es-ES"/>
        </w:rPr>
        <w:t xml:space="preserve"> (§</w:t>
      </w:r>
      <w:r w:rsidR="00852C57">
        <w:fldChar w:fldCharType="begin"/>
      </w:r>
      <w:r w:rsidRPr="00BF6BFF">
        <w:rPr>
          <w:lang w:val="es-ES"/>
        </w:rPr>
        <w:instrText xml:space="preserve"> REF _Ref472917235 \r \h </w:instrText>
      </w:r>
      <w:r w:rsidR="00852C57">
        <w:fldChar w:fldCharType="separate"/>
      </w:r>
      <w:r w:rsidR="00437C65" w:rsidRPr="00BF6BFF">
        <w:rPr>
          <w:lang w:val="es-ES"/>
        </w:rPr>
        <w:t>8.8.3</w:t>
      </w:r>
      <w:r w:rsidR="00852C57">
        <w:fldChar w:fldCharType="end"/>
      </w:r>
      <w:r w:rsidRPr="00BF6BFF">
        <w:rPr>
          <w:lang w:val="es-ES"/>
        </w:rPr>
        <w:t>) es el inicializador for (</w:t>
      </w:r>
      <w:r w:rsidRPr="00BF6BFF">
        <w:rPr>
          <w:rStyle w:val="Production"/>
          <w:lang w:val="es-ES"/>
        </w:rPr>
        <w:t>for-initializer</w:t>
      </w:r>
      <w:r w:rsidRPr="00BF6BFF">
        <w:rPr>
          <w:lang w:val="es-ES"/>
        </w:rPr>
        <w:t>), la condición for (</w:t>
      </w:r>
      <w:r w:rsidRPr="00BF6BFF">
        <w:rPr>
          <w:rStyle w:val="Production"/>
          <w:lang w:val="es-ES"/>
        </w:rPr>
        <w:t>for-condition</w:t>
      </w:r>
      <w:r w:rsidRPr="00BF6BFF">
        <w:rPr>
          <w:lang w:val="es-ES"/>
        </w:rPr>
        <w:t>), el iterador for (</w:t>
      </w:r>
      <w:r w:rsidRPr="00BF6BFF">
        <w:rPr>
          <w:rStyle w:val="Production"/>
          <w:lang w:val="es-ES"/>
        </w:rPr>
        <w:t>for-iterator</w:t>
      </w:r>
      <w:r w:rsidRPr="00BF6BFF">
        <w:rPr>
          <w:lang w:val="es-ES"/>
        </w:rPr>
        <w:t>) y la instrucción (</w:t>
      </w:r>
      <w:r w:rsidRPr="00BF6BFF">
        <w:rPr>
          <w:rStyle w:val="Production"/>
          <w:lang w:val="es-ES"/>
        </w:rPr>
        <w:t>statement</w:t>
      </w:r>
      <w:r w:rsidRPr="00BF6BFF">
        <w:rPr>
          <w:lang w:val="es-ES"/>
        </w:rPr>
        <w:t xml:space="preserve">) contenida de la instrucción </w:t>
      </w:r>
      <w:r w:rsidRPr="00BF6BFF">
        <w:rPr>
          <w:rStyle w:val="Codefragment"/>
          <w:lang w:val="es-ES"/>
        </w:rPr>
        <w:t>for</w:t>
      </w:r>
      <w:r w:rsidRPr="00BF6BFF">
        <w:rPr>
          <w:lang w:val="es-ES"/>
        </w:rPr>
        <w:t>.</w:t>
      </w:r>
    </w:p>
    <w:p w14:paraId="3F2E419D" w14:textId="77777777" w:rsidR="0028536B" w:rsidRPr="00BF6BFF" w:rsidRDefault="0028536B">
      <w:pPr>
        <w:pStyle w:val="ListBullet"/>
        <w:rPr>
          <w:lang w:val="es-ES"/>
        </w:rPr>
      </w:pPr>
      <w:r w:rsidRPr="00BF6BFF">
        <w:rPr>
          <w:lang w:val="es-ES"/>
        </w:rPr>
        <w:t>El ámbito de una constante local declarada en una declaración de constante local (</w:t>
      </w:r>
      <w:r w:rsidRPr="00BF6BFF">
        <w:rPr>
          <w:rStyle w:val="Production"/>
          <w:lang w:val="es-ES"/>
        </w:rPr>
        <w:t>local-constant-declaration</w:t>
      </w:r>
      <w:r w:rsidRPr="00BF6BFF">
        <w:rPr>
          <w:lang w:val="es-ES"/>
        </w:rPr>
        <w:t>) (§</w:t>
      </w:r>
      <w:r w:rsidR="00852C57">
        <w:fldChar w:fldCharType="begin"/>
      </w:r>
      <w:r w:rsidRPr="00BF6BFF">
        <w:rPr>
          <w:lang w:val="es-ES"/>
        </w:rPr>
        <w:instrText xml:space="preserve"> REF _Ref516035774 \r \h </w:instrText>
      </w:r>
      <w:r w:rsidR="00852C57">
        <w:fldChar w:fldCharType="separate"/>
      </w:r>
      <w:r w:rsidR="00437C65" w:rsidRPr="00BF6BFF">
        <w:rPr>
          <w:lang w:val="es-ES"/>
        </w:rPr>
        <w:t>8.5.2</w:t>
      </w:r>
      <w:r w:rsidR="00852C57">
        <w:fldChar w:fldCharType="end"/>
      </w:r>
      <w:r w:rsidRPr="00BF6BFF">
        <w:rPr>
          <w:lang w:val="es-ES"/>
        </w:rPr>
        <w:t>) es el bloque donde se produce la declaración. Es un error en tiempo de compilación hacer referencia a una constante local en una posición textual que precede a su declarador de constante (</w:t>
      </w:r>
      <w:r w:rsidRPr="00BF6BFF">
        <w:rPr>
          <w:rStyle w:val="Production"/>
          <w:lang w:val="es-ES"/>
        </w:rPr>
        <w:t>constant-declarator</w:t>
      </w:r>
      <w:r w:rsidRPr="00BF6BFF">
        <w:rPr>
          <w:lang w:val="es-ES"/>
        </w:rPr>
        <w:t>).</w:t>
      </w:r>
    </w:p>
    <w:p w14:paraId="3F2E419E" w14:textId="77777777" w:rsidR="00F67250" w:rsidRPr="00BF6BFF" w:rsidRDefault="00F67250">
      <w:pPr>
        <w:pStyle w:val="ListBullet"/>
        <w:rPr>
          <w:lang w:val="es-ES"/>
        </w:rPr>
      </w:pPr>
      <w:r w:rsidRPr="00BF6BFF">
        <w:rPr>
          <w:lang w:val="es-ES"/>
        </w:rPr>
        <w:t>El ámbito de una variable declarada como parte de una instrucción foreach (</w:t>
      </w:r>
      <w:r w:rsidRPr="00BF6BFF">
        <w:rPr>
          <w:rStyle w:val="Production"/>
          <w:lang w:val="es-ES"/>
        </w:rPr>
        <w:t>foreach-statement</w:t>
      </w:r>
      <w:r w:rsidRPr="00BF6BFF">
        <w:rPr>
          <w:lang w:val="es-ES"/>
        </w:rPr>
        <w:t>), instrucción using (</w:t>
      </w:r>
      <w:r w:rsidRPr="00BF6BFF">
        <w:rPr>
          <w:rStyle w:val="Production"/>
          <w:lang w:val="es-ES"/>
        </w:rPr>
        <w:t>using-statement</w:t>
      </w:r>
      <w:r w:rsidRPr="00BF6BFF">
        <w:rPr>
          <w:lang w:val="es-ES"/>
        </w:rPr>
        <w:t>), instrucción lock (</w:t>
      </w:r>
      <w:r w:rsidRPr="00BF6BFF">
        <w:rPr>
          <w:rStyle w:val="Production"/>
          <w:lang w:val="es-ES"/>
        </w:rPr>
        <w:t>lock-statement</w:t>
      </w:r>
      <w:r w:rsidRPr="00BF6BFF">
        <w:rPr>
          <w:lang w:val="es-ES"/>
        </w:rPr>
        <w:t>) o expresión de consulta (</w:t>
      </w:r>
      <w:r w:rsidRPr="00BF6BFF">
        <w:rPr>
          <w:rStyle w:val="Production"/>
          <w:lang w:val="es-ES"/>
        </w:rPr>
        <w:t>query-expression</w:t>
      </w:r>
      <w:r w:rsidRPr="00BF6BFF">
        <w:rPr>
          <w:lang w:val="es-ES"/>
        </w:rPr>
        <w:t>) está determinado por la expansión de la construcción determinada.</w:t>
      </w:r>
    </w:p>
    <w:p w14:paraId="3F2E419F" w14:textId="77777777" w:rsidR="0028536B" w:rsidRPr="00BF6BFF" w:rsidRDefault="0028536B">
      <w:pPr>
        <w:rPr>
          <w:lang w:val="es-ES"/>
        </w:rPr>
      </w:pPr>
      <w:r w:rsidRPr="00BF6BFF">
        <w:rPr>
          <w:lang w:val="es-ES"/>
        </w:rPr>
        <w:t>Dentro del ámbito de un miembro de espacio de nombres, clase, struct o enumeración es posible hacer referencia al miembro en una posición textual que precede a la declaración del miembro. Por ejemplo:</w:t>
      </w:r>
    </w:p>
    <w:p w14:paraId="3F2E41A0" w14:textId="77777777" w:rsidR="0028536B" w:rsidRPr="00BF6BFF" w:rsidRDefault="0028536B">
      <w:pPr>
        <w:pStyle w:val="Code"/>
        <w:rPr>
          <w:lang w:val="es-ES"/>
        </w:rPr>
      </w:pPr>
      <w:r w:rsidRPr="00BF6BFF">
        <w:rPr>
          <w:lang w:val="es-ES"/>
        </w:rPr>
        <w:t>class A</w:t>
      </w:r>
      <w:r w:rsidRPr="00BF6BFF">
        <w:rPr>
          <w:lang w:val="es-ES"/>
        </w:rPr>
        <w:br/>
        <w:t>{</w:t>
      </w:r>
      <w:r w:rsidRPr="00BF6BFF">
        <w:rPr>
          <w:lang w:val="es-ES"/>
        </w:rPr>
        <w:br/>
      </w:r>
      <w:r w:rsidRPr="00BF6BFF">
        <w:rPr>
          <w:lang w:val="es-ES"/>
        </w:rPr>
        <w:tab/>
        <w:t>void F() {</w:t>
      </w:r>
      <w:r w:rsidRPr="00BF6BFF">
        <w:rPr>
          <w:lang w:val="es-ES"/>
        </w:rPr>
        <w:br/>
      </w:r>
      <w:r w:rsidRPr="00BF6BFF">
        <w:rPr>
          <w:lang w:val="es-ES"/>
        </w:rPr>
        <w:tab/>
      </w:r>
      <w:r w:rsidRPr="00BF6BFF">
        <w:rPr>
          <w:lang w:val="es-ES"/>
        </w:rPr>
        <w:tab/>
        <w:t>i = 1;</w:t>
      </w:r>
      <w:r w:rsidRPr="00BF6BFF">
        <w:rPr>
          <w:lang w:val="es-ES"/>
        </w:rPr>
        <w:br/>
      </w:r>
      <w:r w:rsidRPr="00BF6BFF">
        <w:rPr>
          <w:lang w:val="es-ES"/>
        </w:rPr>
        <w:tab/>
        <w:t>}</w:t>
      </w:r>
    </w:p>
    <w:p w14:paraId="3F2E41A1" w14:textId="77777777" w:rsidR="0028536B" w:rsidRPr="00BF6BFF" w:rsidRDefault="0028536B">
      <w:pPr>
        <w:pStyle w:val="Code"/>
        <w:rPr>
          <w:lang w:val="es-ES"/>
        </w:rPr>
      </w:pPr>
      <w:r w:rsidRPr="00BF6BFF">
        <w:rPr>
          <w:lang w:val="es-ES"/>
        </w:rPr>
        <w:tab/>
        <w:t>int i = 0;</w:t>
      </w:r>
      <w:r w:rsidRPr="00BF6BFF">
        <w:rPr>
          <w:lang w:val="es-ES"/>
        </w:rPr>
        <w:br/>
        <w:t>}</w:t>
      </w:r>
    </w:p>
    <w:p w14:paraId="3F2E41A2" w14:textId="77777777" w:rsidR="0028536B" w:rsidRPr="00BF6BFF" w:rsidRDefault="0028536B">
      <w:pPr>
        <w:rPr>
          <w:lang w:val="es-ES"/>
        </w:rPr>
      </w:pPr>
      <w:r w:rsidRPr="00BF6BFF">
        <w:rPr>
          <w:lang w:val="es-ES"/>
        </w:rPr>
        <w:t xml:space="preserve">Por lo tanto, es válido que </w:t>
      </w:r>
      <w:r w:rsidRPr="00BF6BFF">
        <w:rPr>
          <w:rStyle w:val="Codefragment"/>
          <w:lang w:val="es-ES"/>
        </w:rPr>
        <w:t>F</w:t>
      </w:r>
      <w:r w:rsidRPr="00BF6BFF">
        <w:rPr>
          <w:lang w:val="es-ES"/>
        </w:rPr>
        <w:t xml:space="preserve"> haga referencia a </w:t>
      </w:r>
      <w:r w:rsidRPr="00BF6BFF">
        <w:rPr>
          <w:rStyle w:val="Codefragment"/>
          <w:lang w:val="es-ES"/>
        </w:rPr>
        <w:t>i</w:t>
      </w:r>
      <w:r w:rsidRPr="00BF6BFF">
        <w:rPr>
          <w:lang w:val="es-ES"/>
        </w:rPr>
        <w:t xml:space="preserve"> antes de su declaración.</w:t>
      </w:r>
    </w:p>
    <w:p w14:paraId="3F2E41A3" w14:textId="77777777" w:rsidR="0028536B" w:rsidRDefault="0028536B">
      <w:r w:rsidRPr="00BF6BFF">
        <w:rPr>
          <w:lang w:val="es-ES"/>
        </w:rPr>
        <w:t>En el ámbito de una variable local, es un error en tiempo de compilación hacer referencia a la variable local en una posición textual que preceda al declarador de la variable local (</w:t>
      </w:r>
      <w:r w:rsidRPr="00BF6BFF">
        <w:rPr>
          <w:rStyle w:val="Production"/>
          <w:lang w:val="es-ES"/>
        </w:rPr>
        <w:t>local-variable-declarator</w:t>
      </w:r>
      <w:r w:rsidRPr="00BF6BFF">
        <w:rPr>
          <w:lang w:val="es-ES"/>
        </w:rPr>
        <w:t xml:space="preserve">). </w:t>
      </w:r>
      <w:r>
        <w:t>Por ejemplo:</w:t>
      </w:r>
    </w:p>
    <w:p w14:paraId="3F2E41A4" w14:textId="77777777" w:rsidR="0028536B" w:rsidRDefault="0028536B">
      <w:pPr>
        <w:pStyle w:val="Code"/>
      </w:pPr>
      <w:r>
        <w:t>class A</w:t>
      </w:r>
      <w:r>
        <w:br/>
        <w:t>{</w:t>
      </w:r>
      <w:r>
        <w:br/>
      </w:r>
      <w:r>
        <w:tab/>
        <w:t>int i = 0;</w:t>
      </w:r>
    </w:p>
    <w:p w14:paraId="3F2E41A5" w14:textId="77777777" w:rsidR="0028536B" w:rsidRDefault="0028536B">
      <w:pPr>
        <w:pStyle w:val="Code"/>
      </w:pPr>
      <w:r>
        <w:lastRenderedPageBreak/>
        <w:tab/>
        <w:t>void F() {</w:t>
      </w:r>
      <w:r>
        <w:br/>
      </w:r>
      <w:r>
        <w:tab/>
      </w:r>
      <w:r>
        <w:tab/>
        <w:t>i = 1;</w:t>
      </w:r>
      <w:r>
        <w:tab/>
      </w:r>
      <w:r>
        <w:tab/>
      </w:r>
      <w:r>
        <w:tab/>
      </w:r>
      <w:r>
        <w:tab/>
      </w:r>
      <w:r>
        <w:tab/>
        <w:t>// Error, use precedes declaration</w:t>
      </w:r>
      <w:r>
        <w:br/>
      </w:r>
      <w:r>
        <w:tab/>
      </w:r>
      <w:r>
        <w:tab/>
        <w:t>int i;</w:t>
      </w:r>
      <w:r>
        <w:br/>
      </w:r>
      <w:r>
        <w:tab/>
      </w:r>
      <w:r>
        <w:tab/>
        <w:t>i = 2;</w:t>
      </w:r>
      <w:r>
        <w:br/>
      </w:r>
      <w:r>
        <w:tab/>
        <w:t>}</w:t>
      </w:r>
    </w:p>
    <w:p w14:paraId="3F2E41A6" w14:textId="77777777" w:rsidR="0028536B" w:rsidRDefault="0028536B">
      <w:pPr>
        <w:pStyle w:val="Code"/>
      </w:pPr>
      <w:r>
        <w:tab/>
        <w:t>void G() {</w:t>
      </w:r>
      <w:r>
        <w:br/>
      </w:r>
      <w:r>
        <w:tab/>
      </w:r>
      <w:r>
        <w:tab/>
        <w:t>int j = (j = 1);</w:t>
      </w:r>
      <w:r>
        <w:tab/>
      </w:r>
      <w:r>
        <w:tab/>
        <w:t>// Valid</w:t>
      </w:r>
      <w:r>
        <w:br/>
      </w:r>
      <w:r>
        <w:tab/>
        <w:t>}</w:t>
      </w:r>
    </w:p>
    <w:p w14:paraId="3F2E41A7" w14:textId="77777777" w:rsidR="0028536B" w:rsidRDefault="0028536B">
      <w:pPr>
        <w:pStyle w:val="Code"/>
      </w:pPr>
      <w:r>
        <w:tab/>
        <w:t>void H() {</w:t>
      </w:r>
      <w:r>
        <w:br/>
      </w:r>
      <w:r>
        <w:tab/>
      </w:r>
      <w:r>
        <w:tab/>
        <w:t>int a = 1, b = ++a;</w:t>
      </w:r>
      <w:r>
        <w:tab/>
        <w:t>// Valid</w:t>
      </w:r>
      <w:r>
        <w:br/>
      </w:r>
      <w:r>
        <w:tab/>
        <w:t>}</w:t>
      </w:r>
      <w:r>
        <w:br/>
        <w:t>}</w:t>
      </w:r>
    </w:p>
    <w:p w14:paraId="3F2E41A8" w14:textId="77777777" w:rsidR="0028536B" w:rsidRPr="00BF6BFF" w:rsidRDefault="0028536B">
      <w:pPr>
        <w:rPr>
          <w:lang w:val="es-ES"/>
        </w:rPr>
      </w:pPr>
      <w:r w:rsidRPr="00BF6BFF">
        <w:rPr>
          <w:lang w:val="es-ES"/>
        </w:rPr>
        <w:t xml:space="preserve">En el método </w:t>
      </w:r>
      <w:r w:rsidRPr="00BF6BFF">
        <w:rPr>
          <w:rStyle w:val="Codefragment"/>
          <w:lang w:val="es-ES"/>
        </w:rPr>
        <w:t>F</w:t>
      </w:r>
      <w:r w:rsidRPr="00BF6BFF">
        <w:rPr>
          <w:lang w:val="es-ES"/>
        </w:rPr>
        <w:t xml:space="preserve"> anterior, la primera asignación de </w:t>
      </w:r>
      <w:r w:rsidRPr="00BF6BFF">
        <w:rPr>
          <w:rStyle w:val="Codefragment"/>
          <w:lang w:val="es-ES"/>
        </w:rPr>
        <w:t>i</w:t>
      </w:r>
      <w:r w:rsidRPr="00BF6BFF">
        <w:rPr>
          <w:lang w:val="es-ES"/>
        </w:rPr>
        <w:t xml:space="preserve"> no hace ninguna referencia concreta al campo declarado en el ámbito externo. En lugar de ello, hace referencia a la variable local, con lo que se produce un error durante la compilación, porque precede textualmente a la declaración de la variable. En el método </w:t>
      </w:r>
      <w:r w:rsidRPr="00BF6BFF">
        <w:rPr>
          <w:rStyle w:val="Codefragment"/>
          <w:lang w:val="es-ES"/>
        </w:rPr>
        <w:t>G</w:t>
      </w:r>
      <w:r w:rsidRPr="00BF6BFF">
        <w:rPr>
          <w:lang w:val="es-ES"/>
        </w:rPr>
        <w:t xml:space="preserve">, el uso de </w:t>
      </w:r>
      <w:r w:rsidRPr="00BF6BFF">
        <w:rPr>
          <w:rStyle w:val="Codefragment"/>
          <w:lang w:val="es-ES"/>
        </w:rPr>
        <w:t>j</w:t>
      </w:r>
      <w:r w:rsidRPr="00BF6BFF">
        <w:rPr>
          <w:lang w:val="es-ES"/>
        </w:rPr>
        <w:t xml:space="preserve"> en el inicializador de la declaración de </w:t>
      </w:r>
      <w:r w:rsidRPr="00BF6BFF">
        <w:rPr>
          <w:rStyle w:val="Codefragment"/>
          <w:lang w:val="es-ES"/>
        </w:rPr>
        <w:t>j</w:t>
      </w:r>
      <w:r w:rsidRPr="00BF6BFF">
        <w:rPr>
          <w:lang w:val="es-ES"/>
        </w:rPr>
        <w:t xml:space="preserve"> es válido porque no precede al declarador de variable local (</w:t>
      </w:r>
      <w:r w:rsidRPr="00BF6BFF">
        <w:rPr>
          <w:rStyle w:val="Production"/>
          <w:lang w:val="es-ES"/>
        </w:rPr>
        <w:t>local-variable-declarator</w:t>
      </w:r>
      <w:r w:rsidRPr="00BF6BFF">
        <w:rPr>
          <w:lang w:val="es-ES"/>
        </w:rPr>
        <w:t xml:space="preserve">). En el método </w:t>
      </w:r>
      <w:r w:rsidRPr="00BF6BFF">
        <w:rPr>
          <w:rStyle w:val="Codefragment"/>
          <w:lang w:val="es-ES"/>
        </w:rPr>
        <w:t>H</w:t>
      </w:r>
      <w:r w:rsidRPr="00BF6BFF">
        <w:rPr>
          <w:lang w:val="es-ES"/>
        </w:rPr>
        <w:t>, un declarador de variable local (</w:t>
      </w:r>
      <w:r w:rsidRPr="00BF6BFF">
        <w:rPr>
          <w:rStyle w:val="Production"/>
          <w:lang w:val="es-ES"/>
        </w:rPr>
        <w:t>local-variable-declarator</w:t>
      </w:r>
      <w:r w:rsidRPr="00BF6BFF">
        <w:rPr>
          <w:lang w:val="es-ES"/>
        </w:rPr>
        <w:t>) posterior hace referencia correctamente a una variable local declarada en un declarador de variable local (</w:t>
      </w:r>
      <w:r w:rsidRPr="00BF6BFF">
        <w:rPr>
          <w:rStyle w:val="Production"/>
          <w:lang w:val="es-ES"/>
        </w:rPr>
        <w:t>local-variable-declarator</w:t>
      </w:r>
      <w:r w:rsidRPr="00BF6BFF">
        <w:rPr>
          <w:lang w:val="es-ES"/>
        </w:rPr>
        <w:t>) anterior con la misma declaración de variable local (</w:t>
      </w:r>
      <w:r w:rsidRPr="00BF6BFF">
        <w:rPr>
          <w:rStyle w:val="Production"/>
          <w:lang w:val="es-ES"/>
        </w:rPr>
        <w:t>local-variable-declaration</w:t>
      </w:r>
      <w:r w:rsidRPr="00BF6BFF">
        <w:rPr>
          <w:lang w:val="es-ES"/>
        </w:rPr>
        <w:t>).</w:t>
      </w:r>
    </w:p>
    <w:p w14:paraId="3F2E41A9" w14:textId="77777777" w:rsidR="0028536B" w:rsidRPr="00BF6BFF" w:rsidRDefault="0028536B">
      <w:pPr>
        <w:rPr>
          <w:lang w:val="es-ES"/>
        </w:rPr>
      </w:pPr>
      <w:r w:rsidRPr="00BF6BFF">
        <w:rPr>
          <w:lang w:val="es-ES"/>
        </w:rPr>
        <w:t>Las reglas que rigen el ámbito de las variables locales pretenden garantizar que el significado de un nombre utilizado en el contexto de una expresión no varíe dentro de un bloque. Si el ámbito de una variable local sólo se extiende desde su declaración hasta el final del bloque, entonces, en el ejemplo anterior, la primera asignación asignará a la variable de instancia y la segunda a la variable local, lo que posiblemente producirá errores en tiempo de compilación si más adelante fuera necesario reorganizar las instrucciones del bloque.</w:t>
      </w:r>
    </w:p>
    <w:p w14:paraId="3F2E41AA" w14:textId="77777777" w:rsidR="0028536B" w:rsidRDefault="0028536B">
      <w:r w:rsidRPr="00BF6BFF">
        <w:rPr>
          <w:lang w:val="es-ES"/>
        </w:rPr>
        <w:t xml:space="preserve">El significado de un nombre contenido en un bloque puede diferir según el contexto en que se utilice el nombre. </w:t>
      </w:r>
      <w:r>
        <w:t>En el ejemplo</w:t>
      </w:r>
    </w:p>
    <w:p w14:paraId="3F2E41AB" w14:textId="77777777" w:rsidR="0028536B" w:rsidRDefault="0028536B">
      <w:pPr>
        <w:pStyle w:val="Code"/>
      </w:pPr>
      <w:r>
        <w:t>using System;</w:t>
      </w:r>
    </w:p>
    <w:p w14:paraId="3F2E41AC" w14:textId="77777777" w:rsidR="0028536B" w:rsidRDefault="0028536B">
      <w:pPr>
        <w:pStyle w:val="Code"/>
      </w:pPr>
      <w:r>
        <w:t>class A {}</w:t>
      </w:r>
    </w:p>
    <w:p w14:paraId="3F2E41AD"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string A = "hello, world";</w:t>
      </w:r>
      <w:r>
        <w:br/>
      </w:r>
      <w:r>
        <w:tab/>
      </w:r>
      <w:r>
        <w:tab/>
        <w:t>string s = A;</w:t>
      </w:r>
      <w:r>
        <w:tab/>
      </w:r>
      <w:r>
        <w:tab/>
      </w:r>
      <w:r>
        <w:tab/>
      </w:r>
      <w:r>
        <w:tab/>
      </w:r>
      <w:r>
        <w:tab/>
      </w:r>
      <w:r>
        <w:tab/>
      </w:r>
      <w:r>
        <w:tab/>
      </w:r>
      <w:r>
        <w:tab/>
        <w:t>// expression context</w:t>
      </w:r>
    </w:p>
    <w:p w14:paraId="3F2E41AE" w14:textId="77777777" w:rsidR="0028536B" w:rsidRDefault="0028536B">
      <w:pPr>
        <w:pStyle w:val="Code"/>
      </w:pPr>
      <w:r>
        <w:tab/>
      </w:r>
      <w:r>
        <w:tab/>
        <w:t>Type t = typeof(A);</w:t>
      </w:r>
      <w:r>
        <w:tab/>
      </w:r>
      <w:r>
        <w:tab/>
      </w:r>
      <w:r>
        <w:tab/>
      </w:r>
      <w:r>
        <w:tab/>
      </w:r>
      <w:r>
        <w:tab/>
      </w:r>
      <w:r>
        <w:tab/>
        <w:t>// type context</w:t>
      </w:r>
    </w:p>
    <w:p w14:paraId="3F2E41AF" w14:textId="77777777" w:rsidR="0028536B" w:rsidRDefault="0028536B">
      <w:pPr>
        <w:pStyle w:val="Code"/>
      </w:pPr>
      <w:r>
        <w:tab/>
      </w:r>
      <w:r>
        <w:tab/>
        <w:t>Console.WriteLine(s);</w:t>
      </w:r>
      <w:r>
        <w:tab/>
      </w:r>
      <w:r>
        <w:tab/>
      </w:r>
      <w:r>
        <w:tab/>
      </w:r>
      <w:r>
        <w:tab/>
      </w:r>
      <w:r>
        <w:tab/>
        <w:t>// writes "hello, world"</w:t>
      </w:r>
      <w:r>
        <w:br/>
      </w:r>
      <w:r>
        <w:tab/>
      </w:r>
      <w:r>
        <w:tab/>
        <w:t>Console.WriteLine(t);</w:t>
      </w:r>
      <w:r>
        <w:tab/>
      </w:r>
      <w:r>
        <w:tab/>
      </w:r>
      <w:r>
        <w:tab/>
      </w:r>
      <w:r>
        <w:tab/>
      </w:r>
      <w:r>
        <w:tab/>
        <w:t>// writes "A"</w:t>
      </w:r>
      <w:r>
        <w:br/>
      </w:r>
      <w:r>
        <w:tab/>
        <w:t>}</w:t>
      </w:r>
      <w:r>
        <w:br/>
        <w:t>}</w:t>
      </w:r>
    </w:p>
    <w:p w14:paraId="3F2E41B0" w14:textId="77777777" w:rsidR="0028536B" w:rsidRPr="00BF6BFF" w:rsidRDefault="0028536B">
      <w:pPr>
        <w:rPr>
          <w:lang w:val="es-ES"/>
        </w:rPr>
      </w:pPr>
      <w:r w:rsidRPr="00BF6BFF">
        <w:rPr>
          <w:lang w:val="es-ES"/>
        </w:rPr>
        <w:t xml:space="preserve">el nombre </w:t>
      </w:r>
      <w:r w:rsidRPr="00BF6BFF">
        <w:rPr>
          <w:rStyle w:val="Codefragment"/>
          <w:lang w:val="es-ES"/>
        </w:rPr>
        <w:t>A</w:t>
      </w:r>
      <w:r w:rsidRPr="00BF6BFF">
        <w:rPr>
          <w:lang w:val="es-ES"/>
        </w:rPr>
        <w:t xml:space="preserve"> se utiliza en el contexto de una expresión para hacer referencia a la variable local </w:t>
      </w:r>
      <w:r w:rsidRPr="00BF6BFF">
        <w:rPr>
          <w:rStyle w:val="Codefragment"/>
          <w:lang w:val="es-ES"/>
        </w:rPr>
        <w:t>A</w:t>
      </w:r>
      <w:r w:rsidRPr="00BF6BFF">
        <w:rPr>
          <w:lang w:val="es-ES"/>
        </w:rPr>
        <w:t xml:space="preserve"> y en un contexto de tipo para hacer referencia a la clase </w:t>
      </w:r>
      <w:r w:rsidRPr="00BF6BFF">
        <w:rPr>
          <w:rStyle w:val="Codefragment"/>
          <w:lang w:val="es-ES"/>
        </w:rPr>
        <w:t>A</w:t>
      </w:r>
      <w:r w:rsidRPr="00BF6BFF">
        <w:rPr>
          <w:lang w:val="es-ES"/>
        </w:rPr>
        <w:t>.</w:t>
      </w:r>
    </w:p>
    <w:p w14:paraId="3F2E41B1" w14:textId="77777777" w:rsidR="0028536B" w:rsidRDefault="0028536B">
      <w:pPr>
        <w:pStyle w:val="Heading3"/>
      </w:pPr>
      <w:bookmarkStart w:id="225" w:name="_Toc445782982"/>
      <w:bookmarkStart w:id="226" w:name="_Ref512340422"/>
      <w:bookmarkStart w:id="227" w:name="_Toc365606749"/>
      <w:r>
        <w:t>Ocultar nombres</w:t>
      </w:r>
      <w:bookmarkEnd w:id="225"/>
      <w:bookmarkEnd w:id="226"/>
      <w:bookmarkEnd w:id="227"/>
    </w:p>
    <w:p w14:paraId="3F2E41B2" w14:textId="77777777" w:rsidR="0028536B" w:rsidRPr="00BF6BFF" w:rsidRDefault="0028536B">
      <w:pPr>
        <w:rPr>
          <w:lang w:val="es-ES"/>
        </w:rPr>
      </w:pPr>
      <w:r w:rsidRPr="00BF6BFF">
        <w:rPr>
          <w:lang w:val="es-ES"/>
        </w:rPr>
        <w:t>El ámbito de una entidad habitualmente abarca más texto del programa que el espacio de declaración de la entidad. En concreto, el ámbito de una entidad puede incluir declaraciones que introducen nuevos espacios de declaración que contienen entidades con el mismo nombre. Las declaraciones de este tipo hacen que la entidad original quede oculta (</w:t>
      </w:r>
      <w:r w:rsidRPr="00BF6BFF">
        <w:rPr>
          <w:rStyle w:val="Term"/>
          <w:lang w:val="es-ES"/>
        </w:rPr>
        <w:t>hidden</w:t>
      </w:r>
      <w:r w:rsidRPr="00BF6BFF">
        <w:rPr>
          <w:lang w:val="es-ES"/>
        </w:rPr>
        <w:t xml:space="preserve">). A la inversa, se dice que una entidad es </w:t>
      </w:r>
      <w:r w:rsidRPr="00BF6BFF">
        <w:rPr>
          <w:rStyle w:val="Term"/>
          <w:lang w:val="es-ES"/>
        </w:rPr>
        <w:t>visible</w:t>
      </w:r>
      <w:r w:rsidRPr="00BF6BFF">
        <w:rPr>
          <w:lang w:val="es-ES"/>
        </w:rPr>
        <w:t xml:space="preserve"> cuando no está oculta.</w:t>
      </w:r>
    </w:p>
    <w:p w14:paraId="3F2E41B3" w14:textId="77777777" w:rsidR="0028536B" w:rsidRPr="00BF6BFF" w:rsidRDefault="0028536B">
      <w:pPr>
        <w:rPr>
          <w:lang w:val="es-ES"/>
        </w:rPr>
      </w:pPr>
      <w:r w:rsidRPr="00BF6BFF">
        <w:rPr>
          <w:lang w:val="es-ES"/>
        </w:rPr>
        <w:t>La ocultación de nombres se produce cuando los ámbitos se superponen a causa del anidamiento y cuando se superponen por herencia. Las características de los dos tipos de ocultación se explican en las próximas secciones.</w:t>
      </w:r>
    </w:p>
    <w:p w14:paraId="3F2E41B4" w14:textId="77777777" w:rsidR="0028536B" w:rsidRDefault="0028536B">
      <w:pPr>
        <w:pStyle w:val="Heading4"/>
      </w:pPr>
      <w:bookmarkStart w:id="228" w:name="_Toc445782983"/>
      <w:bookmarkStart w:id="229" w:name="_Toc365606750"/>
      <w:r>
        <w:lastRenderedPageBreak/>
        <w:t>Ocultar mediante anidación</w:t>
      </w:r>
      <w:bookmarkEnd w:id="228"/>
      <w:bookmarkEnd w:id="229"/>
    </w:p>
    <w:p w14:paraId="3F2E41B5" w14:textId="77777777" w:rsidR="0028536B" w:rsidRPr="00BF6BFF" w:rsidRDefault="0028536B">
      <w:pPr>
        <w:rPr>
          <w:lang w:val="es-ES"/>
        </w:rPr>
      </w:pPr>
      <w:r w:rsidRPr="00BF6BFF">
        <w:rPr>
          <w:lang w:val="es-ES"/>
        </w:rPr>
        <w:t>La ocultación de nombres por medio del anidamiento puede ser el resultado del anidamiento de espacios de nombres o tipos contenidos en espacios de nombres, la consecuencia del anidamiento de tipos dentro de clases o structs y el resultado de las declaraciones de parámetros y variables locales.</w:t>
      </w:r>
    </w:p>
    <w:p w14:paraId="3F2E41B6" w14:textId="77777777" w:rsidR="0028536B" w:rsidRPr="00BF6BFF" w:rsidRDefault="0028536B">
      <w:pPr>
        <w:rPr>
          <w:lang w:val="es-ES"/>
        </w:rPr>
      </w:pPr>
      <w:r w:rsidRPr="00BF6BFF">
        <w:rPr>
          <w:lang w:val="es-ES"/>
        </w:rPr>
        <w:t>En el ejemplo</w:t>
      </w:r>
    </w:p>
    <w:p w14:paraId="3F2E41B7" w14:textId="77777777" w:rsidR="0028536B" w:rsidRPr="00BF6BFF" w:rsidRDefault="0028536B">
      <w:pPr>
        <w:pStyle w:val="Code"/>
        <w:rPr>
          <w:lang w:val="es-ES"/>
        </w:rPr>
      </w:pPr>
      <w:r w:rsidRPr="00BF6BFF">
        <w:rPr>
          <w:lang w:val="es-ES"/>
        </w:rPr>
        <w:t>class A</w:t>
      </w:r>
      <w:r w:rsidRPr="00BF6BFF">
        <w:rPr>
          <w:lang w:val="es-ES"/>
        </w:rPr>
        <w:br/>
        <w:t>{</w:t>
      </w:r>
      <w:r w:rsidRPr="00BF6BFF">
        <w:rPr>
          <w:lang w:val="es-ES"/>
        </w:rPr>
        <w:br/>
      </w:r>
      <w:r w:rsidRPr="00BF6BFF">
        <w:rPr>
          <w:lang w:val="es-ES"/>
        </w:rPr>
        <w:tab/>
        <w:t>int i = 0;</w:t>
      </w:r>
    </w:p>
    <w:p w14:paraId="3F2E41B8" w14:textId="77777777" w:rsidR="0028536B" w:rsidRDefault="0028536B">
      <w:pPr>
        <w:pStyle w:val="Code"/>
        <w:rPr>
          <w:lang w:val="nb-NO"/>
        </w:rPr>
      </w:pPr>
      <w:r w:rsidRPr="00BF6BFF">
        <w:rPr>
          <w:lang w:val="es-ES"/>
        </w:rPr>
        <w:tab/>
      </w:r>
      <w:r>
        <w:t>void F() {</w:t>
      </w:r>
      <w:r>
        <w:br/>
      </w:r>
      <w:r>
        <w:tab/>
      </w:r>
      <w:r>
        <w:tab/>
        <w:t>int i = 1;</w:t>
      </w:r>
      <w:r>
        <w:br/>
      </w:r>
      <w:r>
        <w:tab/>
        <w:t>}</w:t>
      </w:r>
    </w:p>
    <w:p w14:paraId="3F2E41B9" w14:textId="77777777" w:rsidR="0028536B" w:rsidRDefault="0028536B">
      <w:pPr>
        <w:pStyle w:val="Code"/>
        <w:rPr>
          <w:lang w:val="nb-NO"/>
        </w:rPr>
      </w:pPr>
      <w:r>
        <w:tab/>
        <w:t>void G() {</w:t>
      </w:r>
      <w:r>
        <w:br/>
      </w:r>
      <w:r>
        <w:tab/>
      </w:r>
      <w:r>
        <w:tab/>
        <w:t>i = 1;</w:t>
      </w:r>
      <w:r>
        <w:br/>
      </w:r>
      <w:r>
        <w:tab/>
        <w:t>}</w:t>
      </w:r>
      <w:r>
        <w:br/>
        <w:t>}</w:t>
      </w:r>
    </w:p>
    <w:p w14:paraId="3F2E41BA" w14:textId="77777777" w:rsidR="0028536B" w:rsidRPr="00BF6BFF" w:rsidRDefault="0028536B">
      <w:pPr>
        <w:rPr>
          <w:lang w:val="es-ES"/>
        </w:rPr>
      </w:pPr>
      <w:r w:rsidRPr="00BF6BFF">
        <w:rPr>
          <w:lang w:val="es-ES"/>
        </w:rPr>
        <w:t xml:space="preserve">dentro del método </w:t>
      </w:r>
      <w:r w:rsidRPr="00BF6BFF">
        <w:rPr>
          <w:rStyle w:val="Codefragment"/>
          <w:lang w:val="es-ES"/>
        </w:rPr>
        <w:t>F</w:t>
      </w:r>
      <w:r w:rsidRPr="00BF6BFF">
        <w:rPr>
          <w:lang w:val="es-ES"/>
        </w:rPr>
        <w:t xml:space="preserve">, la variable de instancia </w:t>
      </w:r>
      <w:r w:rsidRPr="00BF6BFF">
        <w:rPr>
          <w:rStyle w:val="Codefragment"/>
          <w:lang w:val="es-ES"/>
        </w:rPr>
        <w:t>i</w:t>
      </w:r>
      <w:r w:rsidRPr="00BF6BFF">
        <w:rPr>
          <w:lang w:val="es-ES"/>
        </w:rPr>
        <w:t xml:space="preserve"> queda oculta por la variable local </w:t>
      </w:r>
      <w:r w:rsidRPr="00BF6BFF">
        <w:rPr>
          <w:rStyle w:val="Codefragment"/>
          <w:lang w:val="es-ES"/>
        </w:rPr>
        <w:t>i</w:t>
      </w:r>
      <w:r w:rsidRPr="00BF6BFF">
        <w:rPr>
          <w:lang w:val="es-ES"/>
        </w:rPr>
        <w:t xml:space="preserve">, pero dentro del método </w:t>
      </w:r>
      <w:r w:rsidRPr="00BF6BFF">
        <w:rPr>
          <w:rStyle w:val="Codefragment"/>
          <w:lang w:val="es-ES"/>
        </w:rPr>
        <w:t>G</w:t>
      </w:r>
      <w:r w:rsidRPr="00BF6BFF">
        <w:rPr>
          <w:lang w:val="es-ES"/>
        </w:rPr>
        <w:t xml:space="preserve">, </w:t>
      </w:r>
      <w:r w:rsidRPr="00BF6BFF">
        <w:rPr>
          <w:rStyle w:val="Codefragment"/>
          <w:lang w:val="es-ES"/>
        </w:rPr>
        <w:t>i</w:t>
      </w:r>
      <w:r w:rsidRPr="00BF6BFF">
        <w:rPr>
          <w:lang w:val="es-ES"/>
        </w:rPr>
        <w:t xml:space="preserve"> se sigue refiriendo a la variable de instancia.</w:t>
      </w:r>
    </w:p>
    <w:p w14:paraId="3F2E41BB" w14:textId="77777777" w:rsidR="0028536B" w:rsidRDefault="0028536B">
      <w:r w:rsidRPr="00BF6BFF">
        <w:rPr>
          <w:lang w:val="es-ES"/>
        </w:rPr>
        <w:t xml:space="preserve">Cuando un nombre en un ámbito interno oculte otro nombre en el ámbito externo, ocultará también todas sus apariciones sobrecargadas. </w:t>
      </w:r>
      <w:r>
        <w:t>En el ejemplo</w:t>
      </w:r>
    </w:p>
    <w:p w14:paraId="3F2E41BC" w14:textId="77777777" w:rsidR="0028536B" w:rsidRDefault="0028536B">
      <w:pPr>
        <w:pStyle w:val="Code"/>
      </w:pPr>
      <w:r>
        <w:t>class Outer</w:t>
      </w:r>
      <w:r>
        <w:br/>
        <w:t>{</w:t>
      </w:r>
      <w:r>
        <w:br/>
      </w:r>
      <w:r>
        <w:tab/>
        <w:t>static void F(int i) {}</w:t>
      </w:r>
    </w:p>
    <w:p w14:paraId="3F2E41BD" w14:textId="77777777" w:rsidR="0028536B" w:rsidRDefault="0028536B">
      <w:pPr>
        <w:pStyle w:val="Code"/>
      </w:pPr>
      <w:r>
        <w:tab/>
        <w:t>static void F(string s) {}</w:t>
      </w:r>
    </w:p>
    <w:p w14:paraId="3F2E41BE" w14:textId="77777777" w:rsidR="0028536B" w:rsidRDefault="0028536B">
      <w:pPr>
        <w:pStyle w:val="Code"/>
      </w:pPr>
      <w:r>
        <w:tab/>
        <w:t>class Inner</w:t>
      </w:r>
      <w:r>
        <w:br/>
      </w:r>
      <w:r>
        <w:tab/>
        <w:t>{</w:t>
      </w:r>
      <w:r>
        <w:br/>
      </w:r>
      <w:r>
        <w:tab/>
      </w:r>
      <w:r>
        <w:tab/>
        <w:t>void G() {</w:t>
      </w:r>
      <w:r>
        <w:br/>
      </w:r>
      <w:r>
        <w:tab/>
      </w:r>
      <w:r>
        <w:tab/>
      </w:r>
      <w:r>
        <w:tab/>
        <w:t>F(1);</w:t>
      </w:r>
      <w:r>
        <w:tab/>
      </w:r>
      <w:r>
        <w:tab/>
      </w:r>
      <w:r>
        <w:tab/>
      </w:r>
      <w:r>
        <w:tab/>
        <w:t>// Invokes Outer.Inner.F</w:t>
      </w:r>
      <w:r>
        <w:br/>
      </w:r>
      <w:r>
        <w:tab/>
      </w:r>
      <w:r>
        <w:tab/>
      </w:r>
      <w:r>
        <w:tab/>
        <w:t>F("Hello");</w:t>
      </w:r>
      <w:r>
        <w:tab/>
      </w:r>
      <w:r>
        <w:tab/>
        <w:t>// Error</w:t>
      </w:r>
      <w:r>
        <w:br/>
      </w:r>
      <w:r>
        <w:tab/>
      </w:r>
      <w:r>
        <w:tab/>
        <w:t>}</w:t>
      </w:r>
    </w:p>
    <w:p w14:paraId="3F2E41BF" w14:textId="77777777" w:rsidR="0028536B" w:rsidRDefault="0028536B">
      <w:pPr>
        <w:pStyle w:val="Code"/>
      </w:pPr>
      <w:r>
        <w:tab/>
      </w:r>
      <w:r>
        <w:tab/>
        <w:t>static void F(long l) {}</w:t>
      </w:r>
      <w:r>
        <w:br/>
      </w:r>
      <w:r>
        <w:tab/>
        <w:t>}</w:t>
      </w:r>
      <w:r>
        <w:br/>
        <w:t>}</w:t>
      </w:r>
    </w:p>
    <w:p w14:paraId="3F2E41C0" w14:textId="77777777" w:rsidR="0028536B" w:rsidRPr="00BF6BFF" w:rsidRDefault="0028536B">
      <w:pPr>
        <w:rPr>
          <w:lang w:val="es-ES"/>
        </w:rPr>
      </w:pPr>
      <w:r w:rsidRPr="00BF6BFF">
        <w:rPr>
          <w:lang w:val="es-ES"/>
        </w:rPr>
        <w:t xml:space="preserve">la llamada </w:t>
      </w:r>
      <w:r w:rsidRPr="00BF6BFF">
        <w:rPr>
          <w:rStyle w:val="Codefragment"/>
          <w:lang w:val="es-ES"/>
        </w:rPr>
        <w:t>F(1)</w:t>
      </w:r>
      <w:r w:rsidRPr="00BF6BFF">
        <w:rPr>
          <w:lang w:val="es-ES"/>
        </w:rPr>
        <w:t xml:space="preserve"> invoca la </w:t>
      </w:r>
      <w:r w:rsidRPr="00BF6BFF">
        <w:rPr>
          <w:rStyle w:val="Codefragment"/>
          <w:lang w:val="es-ES"/>
        </w:rPr>
        <w:t>F</w:t>
      </w:r>
      <w:r w:rsidRPr="00BF6BFF">
        <w:rPr>
          <w:lang w:val="es-ES"/>
        </w:rPr>
        <w:t xml:space="preserve"> declarada en </w:t>
      </w:r>
      <w:r w:rsidRPr="00BF6BFF">
        <w:rPr>
          <w:rStyle w:val="Codefragment"/>
          <w:lang w:val="es-ES"/>
        </w:rPr>
        <w:t>Inner</w:t>
      </w:r>
      <w:r w:rsidRPr="00BF6BFF">
        <w:rPr>
          <w:lang w:val="es-ES"/>
        </w:rPr>
        <w:t xml:space="preserve"> porque la declaración interna oculta todas las apariciones externas de </w:t>
      </w:r>
      <w:r w:rsidRPr="00BF6BFF">
        <w:rPr>
          <w:rStyle w:val="Codefragment"/>
          <w:lang w:val="es-ES"/>
        </w:rPr>
        <w:t>F</w:t>
      </w:r>
      <w:r w:rsidRPr="00BF6BFF">
        <w:rPr>
          <w:lang w:val="es-ES"/>
        </w:rPr>
        <w:t xml:space="preserve">. Por el mismo motivo, la llamada </w:t>
      </w:r>
      <w:r w:rsidRPr="00BF6BFF">
        <w:rPr>
          <w:rStyle w:val="Codefragment"/>
          <w:lang w:val="es-ES"/>
        </w:rPr>
        <w:t>F("Hello")</w:t>
      </w:r>
      <w:r w:rsidRPr="00BF6BFF">
        <w:rPr>
          <w:lang w:val="es-ES"/>
        </w:rPr>
        <w:t xml:space="preserve"> produce un error en tiempo de compilación.</w:t>
      </w:r>
    </w:p>
    <w:p w14:paraId="3F2E41C1" w14:textId="77777777" w:rsidR="0028536B" w:rsidRDefault="0028536B">
      <w:pPr>
        <w:pStyle w:val="Heading4"/>
      </w:pPr>
      <w:bookmarkStart w:id="230" w:name="_Hlt454274624"/>
      <w:bookmarkStart w:id="231" w:name="_Toc445782984"/>
      <w:bookmarkStart w:id="232" w:name="_Ref449366300"/>
      <w:bookmarkStart w:id="233" w:name="_Ref456945408"/>
      <w:bookmarkStart w:id="234" w:name="_Ref457284942"/>
      <w:bookmarkStart w:id="235" w:name="_Ref457359254"/>
      <w:bookmarkStart w:id="236" w:name="_Ref461620432"/>
      <w:bookmarkStart w:id="237" w:name="_Ref461622533"/>
      <w:bookmarkStart w:id="238" w:name="_Toc365606751"/>
      <w:bookmarkEnd w:id="230"/>
      <w:r>
        <w:t>Ocultar mediante herencia</w:t>
      </w:r>
      <w:bookmarkEnd w:id="231"/>
      <w:bookmarkEnd w:id="232"/>
      <w:bookmarkEnd w:id="233"/>
      <w:bookmarkEnd w:id="234"/>
      <w:bookmarkEnd w:id="235"/>
      <w:bookmarkEnd w:id="236"/>
      <w:bookmarkEnd w:id="237"/>
      <w:bookmarkEnd w:id="238"/>
    </w:p>
    <w:p w14:paraId="3F2E41C2" w14:textId="77777777" w:rsidR="0028536B" w:rsidRPr="00BF6BFF" w:rsidRDefault="0028536B">
      <w:pPr>
        <w:rPr>
          <w:lang w:val="es-ES"/>
        </w:rPr>
      </w:pPr>
      <w:r w:rsidRPr="00BF6BFF">
        <w:rPr>
          <w:lang w:val="es-ES"/>
        </w:rPr>
        <w:t>La ocultación de nombres por medio de la herencia ocurre cuando clases o structs vuelven a declarar nombres que se han heredado de clases base. Este tipo de ocultación de nombres toma una de las siguientes formas:</w:t>
      </w:r>
    </w:p>
    <w:p w14:paraId="3F2E41C3" w14:textId="77777777" w:rsidR="0028536B" w:rsidRPr="00BF6BFF" w:rsidRDefault="0028536B">
      <w:pPr>
        <w:pStyle w:val="ListBullet"/>
        <w:rPr>
          <w:lang w:val="es-ES"/>
        </w:rPr>
      </w:pPr>
      <w:r w:rsidRPr="00BF6BFF">
        <w:rPr>
          <w:lang w:val="es-ES"/>
        </w:rPr>
        <w:t>Una constante, campo, propiedad, evento o tipo introducido en una clase o struct que oculta todos los miembros de la clase base con el mismo nombre.</w:t>
      </w:r>
    </w:p>
    <w:p w14:paraId="3F2E41C4" w14:textId="6350B106" w:rsidR="0028536B" w:rsidRPr="00BF6BFF" w:rsidRDefault="0028536B">
      <w:pPr>
        <w:pStyle w:val="ListBullet"/>
        <w:rPr>
          <w:lang w:val="es-ES"/>
        </w:rPr>
      </w:pPr>
      <w:r w:rsidRPr="00BF6BFF">
        <w:rPr>
          <w:lang w:val="es-ES"/>
        </w:rPr>
        <w:t>Un método introducido en una clase o struct que oculta todos los miembros de clase base no de método con el mismo nombre, y todos los métodos de clase base con la misma signatura (§</w:t>
      </w:r>
      <w:r w:rsidR="00721918">
        <w:fldChar w:fldCharType="begin"/>
      </w:r>
      <w:r w:rsidR="00721918" w:rsidRPr="00BF6BFF">
        <w:rPr>
          <w:lang w:val="es-ES"/>
        </w:rPr>
        <w:instrText xml:space="preserve"> REF _Ref350172280 \r \h </w:instrText>
      </w:r>
      <w:r w:rsidR="00721918">
        <w:fldChar w:fldCharType="separate"/>
      </w:r>
      <w:r w:rsidR="00721918" w:rsidRPr="00BF6BFF">
        <w:rPr>
          <w:lang w:val="es-ES"/>
        </w:rPr>
        <w:t>3.6</w:t>
      </w:r>
      <w:r w:rsidR="00721918">
        <w:fldChar w:fldCharType="end"/>
      </w:r>
      <w:r w:rsidRPr="00BF6BFF">
        <w:rPr>
          <w:lang w:val="es-ES"/>
        </w:rPr>
        <w:t>).</w:t>
      </w:r>
    </w:p>
    <w:p w14:paraId="3F2E41C5" w14:textId="29A412A4" w:rsidR="0028536B" w:rsidRPr="00BF6BFF" w:rsidRDefault="0028536B">
      <w:pPr>
        <w:pStyle w:val="ListBullet"/>
        <w:rPr>
          <w:lang w:val="es-ES"/>
        </w:rPr>
      </w:pPr>
      <w:r w:rsidRPr="00BF6BFF">
        <w:rPr>
          <w:lang w:val="es-ES"/>
        </w:rPr>
        <w:t>Un indizador introducido en una clase o struct que oculta todos los indizadores de la clase base con la misma signatura (§</w:t>
      </w:r>
      <w:r w:rsidR="00721918">
        <w:fldChar w:fldCharType="begin"/>
      </w:r>
      <w:r w:rsidR="00721918" w:rsidRPr="00BF6BFF">
        <w:rPr>
          <w:lang w:val="es-ES"/>
        </w:rPr>
        <w:instrText xml:space="preserve"> REF _Ref350172280 \r \h </w:instrText>
      </w:r>
      <w:r w:rsidR="00721918">
        <w:fldChar w:fldCharType="separate"/>
      </w:r>
      <w:r w:rsidR="00721918" w:rsidRPr="00BF6BFF">
        <w:rPr>
          <w:lang w:val="es-ES"/>
        </w:rPr>
        <w:t>3.6</w:t>
      </w:r>
      <w:r w:rsidR="00721918">
        <w:fldChar w:fldCharType="end"/>
      </w:r>
      <w:r w:rsidRPr="00BF6BFF">
        <w:rPr>
          <w:lang w:val="es-ES"/>
        </w:rPr>
        <w:t>).</w:t>
      </w:r>
    </w:p>
    <w:p w14:paraId="3F2E41C6" w14:textId="77777777" w:rsidR="0028536B" w:rsidRPr="00BF6BFF" w:rsidRDefault="0028536B">
      <w:pPr>
        <w:rPr>
          <w:lang w:val="es-ES"/>
        </w:rPr>
      </w:pPr>
      <w:r w:rsidRPr="00BF6BFF">
        <w:rPr>
          <w:lang w:val="es-ES"/>
        </w:rPr>
        <w:t>Las reglas que gobiernan las declaraciones de operador (§</w:t>
      </w:r>
      <w:r w:rsidR="00852C57">
        <w:fldChar w:fldCharType="begin"/>
      </w:r>
      <w:r w:rsidRPr="00BF6BFF">
        <w:rPr>
          <w:lang w:val="es-ES"/>
        </w:rPr>
        <w:instrText xml:space="preserve"> REF _Ref462546305 \r \h </w:instrText>
      </w:r>
      <w:r w:rsidR="00852C57">
        <w:fldChar w:fldCharType="separate"/>
      </w:r>
      <w:r w:rsidR="00437C65" w:rsidRPr="00BF6BFF">
        <w:rPr>
          <w:lang w:val="es-ES"/>
        </w:rPr>
        <w:t>10.10</w:t>
      </w:r>
      <w:r w:rsidR="00852C57">
        <w:fldChar w:fldCharType="end"/>
      </w:r>
      <w:r w:rsidRPr="00BF6BFF">
        <w:rPr>
          <w:lang w:val="es-ES"/>
        </w:rPr>
        <w:t>) imposibilitan la declaración por una clase derivada de un operador con la misma signatura que un operador de una clase base. Por lo tanto, los operadores nunca se ocultan mutuamente.</w:t>
      </w:r>
    </w:p>
    <w:p w14:paraId="3F2E41C7" w14:textId="4492D51F" w:rsidR="0028536B" w:rsidRDefault="0028536B">
      <w:r w:rsidRPr="00BF6BFF">
        <w:rPr>
          <w:lang w:val="es-ES"/>
        </w:rPr>
        <w:lastRenderedPageBreak/>
        <w:t xml:space="preserve">Al contrario que cuando se oculta un nombre de un ámbito externo, cuando se oculta un nombre accesible desde un ámbito heredado se genera una advertencia. </w:t>
      </w:r>
      <w:r>
        <w:t>En el ejemplo</w:t>
      </w:r>
    </w:p>
    <w:p w14:paraId="3F2E41C8" w14:textId="77777777" w:rsidR="0028536B" w:rsidRDefault="0028536B">
      <w:pPr>
        <w:pStyle w:val="Code"/>
      </w:pPr>
      <w:r>
        <w:t>class Base</w:t>
      </w:r>
      <w:r>
        <w:br/>
        <w:t>{</w:t>
      </w:r>
      <w:r>
        <w:br/>
      </w:r>
      <w:r>
        <w:tab/>
        <w:t>public void F() {}</w:t>
      </w:r>
      <w:r>
        <w:br/>
        <w:t>}</w:t>
      </w:r>
    </w:p>
    <w:p w14:paraId="3F2E41C9" w14:textId="77777777" w:rsidR="0028536B" w:rsidRDefault="0028536B">
      <w:pPr>
        <w:pStyle w:val="Code"/>
      </w:pPr>
      <w:r>
        <w:t>class Derived: Base</w:t>
      </w:r>
      <w:r>
        <w:br/>
        <w:t>{</w:t>
      </w:r>
      <w:r>
        <w:br/>
      </w:r>
      <w:r>
        <w:tab/>
        <w:t>public void F() {}</w:t>
      </w:r>
      <w:r>
        <w:tab/>
      </w:r>
      <w:r>
        <w:tab/>
        <w:t>// Warning, hiding an inherited name</w:t>
      </w:r>
      <w:r>
        <w:br/>
        <w:t>}</w:t>
      </w:r>
    </w:p>
    <w:p w14:paraId="3F2E41CA" w14:textId="77777777" w:rsidR="0028536B" w:rsidRPr="00BF6BFF" w:rsidRDefault="0028536B">
      <w:pPr>
        <w:rPr>
          <w:lang w:val="es-ES"/>
        </w:rPr>
      </w:pPr>
      <w:r w:rsidRPr="00BF6BFF">
        <w:rPr>
          <w:lang w:val="es-ES"/>
        </w:rPr>
        <w:t xml:space="preserve">la declaración de </w:t>
      </w:r>
      <w:r w:rsidRPr="00BF6BFF">
        <w:rPr>
          <w:rStyle w:val="Codefragment"/>
          <w:lang w:val="es-ES"/>
        </w:rPr>
        <w:t>F</w:t>
      </w:r>
      <w:r w:rsidRPr="00BF6BFF">
        <w:rPr>
          <w:lang w:val="es-ES"/>
        </w:rPr>
        <w:t xml:space="preserve"> en </w:t>
      </w:r>
      <w:r w:rsidRPr="00BF6BFF">
        <w:rPr>
          <w:rStyle w:val="Codefragment"/>
          <w:lang w:val="es-ES"/>
        </w:rPr>
        <w:t>Derived</w:t>
      </w:r>
      <w:r w:rsidRPr="00BF6BFF">
        <w:rPr>
          <w:lang w:val="es-ES"/>
        </w:rPr>
        <w:t xml:space="preserve"> genera una advertencia. Ocultar un nombre heredado no es específicamente un error, puesto que esto impediría la evolución independiente de las clases base. Por ejemplo, la situación anterior podría haberse producido porque una versión posterior de </w:t>
      </w:r>
      <w:r w:rsidRPr="00BF6BFF">
        <w:rPr>
          <w:rStyle w:val="Codefragment"/>
          <w:lang w:val="es-ES"/>
        </w:rPr>
        <w:t>Base</w:t>
      </w:r>
      <w:r w:rsidRPr="00BF6BFF">
        <w:rPr>
          <w:lang w:val="es-ES"/>
        </w:rPr>
        <w:t xml:space="preserve"> introdujo un método </w:t>
      </w:r>
      <w:r w:rsidRPr="00BF6BFF">
        <w:rPr>
          <w:rStyle w:val="Codefragment"/>
          <w:lang w:val="es-ES"/>
        </w:rPr>
        <w:t>F</w:t>
      </w:r>
      <w:r w:rsidRPr="00BF6BFF">
        <w:rPr>
          <w:lang w:val="es-ES"/>
        </w:rPr>
        <w:t xml:space="preserve"> que no estaba presente en una versión anterior de la clase. Si la situación anterior hubiera sido un error, </w:t>
      </w:r>
      <w:r w:rsidRPr="00BF6BFF">
        <w:rPr>
          <w:rStyle w:val="Emphasis"/>
          <w:lang w:val="es-ES"/>
        </w:rPr>
        <w:t>cualquier</w:t>
      </w:r>
      <w:r w:rsidRPr="00BF6BFF">
        <w:rPr>
          <w:lang w:val="es-ES"/>
        </w:rPr>
        <w:t xml:space="preserve"> cambio realizado a una clase base en una versión independiente de la biblioteca de clases podría haber invalidado las clases derivadas.</w:t>
      </w:r>
    </w:p>
    <w:p w14:paraId="3F2E41CB" w14:textId="77777777" w:rsidR="0028536B" w:rsidRPr="00BF6BFF" w:rsidRDefault="0028536B">
      <w:pPr>
        <w:rPr>
          <w:lang w:val="es-ES"/>
        </w:rPr>
      </w:pPr>
      <w:r w:rsidRPr="00BF6BFF">
        <w:rPr>
          <w:lang w:val="es-ES"/>
        </w:rPr>
        <w:t xml:space="preserve">La advertencia causada por la ocultación de un nombre heredado puede eliminarse mediante uso del modificador </w:t>
      </w:r>
      <w:r w:rsidRPr="00BF6BFF">
        <w:rPr>
          <w:rStyle w:val="Codefragment"/>
          <w:lang w:val="es-ES"/>
        </w:rPr>
        <w:t>new</w:t>
      </w:r>
      <w:r w:rsidRPr="00BF6BFF">
        <w:rPr>
          <w:lang w:val="es-ES"/>
        </w:rPr>
        <w:t>:</w:t>
      </w:r>
    </w:p>
    <w:p w14:paraId="3F2E41CC" w14:textId="77777777" w:rsidR="0028536B" w:rsidRDefault="0028536B">
      <w:pPr>
        <w:pStyle w:val="Code"/>
      </w:pPr>
      <w:r>
        <w:t>class Base</w:t>
      </w:r>
      <w:r>
        <w:br/>
        <w:t>{</w:t>
      </w:r>
      <w:r>
        <w:br/>
      </w:r>
      <w:r>
        <w:tab/>
        <w:t>public void F() {}</w:t>
      </w:r>
      <w:r>
        <w:br/>
        <w:t>}</w:t>
      </w:r>
    </w:p>
    <w:p w14:paraId="3F2E41CD" w14:textId="77777777" w:rsidR="0028536B" w:rsidRDefault="0028536B">
      <w:pPr>
        <w:pStyle w:val="Code"/>
      </w:pPr>
      <w:r>
        <w:t>class Derived: Base</w:t>
      </w:r>
      <w:r>
        <w:br/>
        <w:t>{</w:t>
      </w:r>
      <w:r>
        <w:br/>
      </w:r>
      <w:r>
        <w:tab/>
        <w:t>new public void F() {}</w:t>
      </w:r>
      <w:r>
        <w:br/>
        <w:t>}</w:t>
      </w:r>
    </w:p>
    <w:p w14:paraId="3F2E41CE" w14:textId="77777777" w:rsidR="0028536B" w:rsidRPr="00BF6BFF" w:rsidRDefault="0028536B">
      <w:pPr>
        <w:rPr>
          <w:lang w:val="es-ES"/>
        </w:rPr>
      </w:pPr>
      <w:r w:rsidRPr="00BF6BFF">
        <w:rPr>
          <w:lang w:val="es-ES"/>
        </w:rPr>
        <w:t xml:space="preserve">El modificador </w:t>
      </w:r>
      <w:r w:rsidRPr="00BF6BFF">
        <w:rPr>
          <w:rStyle w:val="Codefragment"/>
          <w:lang w:val="es-ES"/>
        </w:rPr>
        <w:t>new</w:t>
      </w:r>
      <w:r w:rsidRPr="00BF6BFF">
        <w:rPr>
          <w:lang w:val="es-ES"/>
        </w:rPr>
        <w:t xml:space="preserve"> indica que </w:t>
      </w:r>
      <w:r w:rsidRPr="00BF6BFF">
        <w:rPr>
          <w:rStyle w:val="Codefragment"/>
          <w:lang w:val="es-ES"/>
        </w:rPr>
        <w:t>F</w:t>
      </w:r>
      <w:r w:rsidRPr="00BF6BFF">
        <w:rPr>
          <w:lang w:val="es-ES"/>
        </w:rPr>
        <w:t xml:space="preserve"> de </w:t>
      </w:r>
      <w:r w:rsidRPr="00BF6BFF">
        <w:rPr>
          <w:rStyle w:val="Codefragment"/>
          <w:lang w:val="es-ES"/>
        </w:rPr>
        <w:t>Derived</w:t>
      </w:r>
      <w:r w:rsidRPr="00BF6BFF">
        <w:rPr>
          <w:lang w:val="es-ES"/>
        </w:rPr>
        <w:t xml:space="preserve"> es “nuevo” y que su propósito real es ocultar el miembro heredado.</w:t>
      </w:r>
    </w:p>
    <w:p w14:paraId="3F2E41CF" w14:textId="77777777" w:rsidR="0028536B" w:rsidRPr="00BF6BFF" w:rsidRDefault="0028536B">
      <w:pPr>
        <w:rPr>
          <w:lang w:val="es-ES"/>
        </w:rPr>
      </w:pPr>
      <w:r w:rsidRPr="00BF6BFF">
        <w:rPr>
          <w:lang w:val="es-ES"/>
        </w:rPr>
        <w:t>Una declaración de un miembro nuevo oculta un miembro heredado sólo dentro del ámbito del nuevo miembro.</w:t>
      </w:r>
    </w:p>
    <w:p w14:paraId="3F2E41D0" w14:textId="77777777" w:rsidR="0028536B" w:rsidRDefault="0028536B">
      <w:pPr>
        <w:pStyle w:val="Code"/>
      </w:pPr>
      <w:r>
        <w:t>class Base</w:t>
      </w:r>
      <w:r>
        <w:br/>
        <w:t>{</w:t>
      </w:r>
      <w:r>
        <w:br/>
      </w:r>
      <w:r>
        <w:tab/>
        <w:t>public static void F() {}</w:t>
      </w:r>
      <w:r>
        <w:br/>
        <w:t>}</w:t>
      </w:r>
    </w:p>
    <w:p w14:paraId="3F2E41D1" w14:textId="77777777" w:rsidR="0028536B" w:rsidRDefault="0028536B">
      <w:pPr>
        <w:pStyle w:val="Code"/>
      </w:pPr>
      <w:r>
        <w:t>class Derived: Base</w:t>
      </w:r>
      <w:r>
        <w:br/>
        <w:t>{</w:t>
      </w:r>
      <w:r>
        <w:br/>
      </w:r>
      <w:r>
        <w:tab/>
        <w:t>new private static void F() {}</w:t>
      </w:r>
      <w:r>
        <w:tab/>
        <w:t>// Hides Base.F in Derived only</w:t>
      </w:r>
      <w:r>
        <w:br/>
        <w:t>}</w:t>
      </w:r>
    </w:p>
    <w:p w14:paraId="3F2E41D2" w14:textId="77777777" w:rsidR="0028536B" w:rsidRDefault="0028536B">
      <w:pPr>
        <w:pStyle w:val="Code"/>
      </w:pPr>
      <w:r>
        <w:t>class MoreDerived: Derived</w:t>
      </w:r>
      <w:r>
        <w:br/>
        <w:t>{</w:t>
      </w:r>
      <w:r>
        <w:br/>
      </w:r>
      <w:r>
        <w:tab/>
        <w:t>static void G() { F(); }</w:t>
      </w:r>
      <w:r>
        <w:tab/>
      </w:r>
      <w:r>
        <w:tab/>
      </w:r>
      <w:r>
        <w:tab/>
        <w:t>// Invokes Base.F</w:t>
      </w:r>
      <w:r>
        <w:br/>
        <w:t>}</w:t>
      </w:r>
    </w:p>
    <w:p w14:paraId="3F2E41D3" w14:textId="77777777" w:rsidR="0028536B" w:rsidRPr="00BF6BFF" w:rsidRDefault="0028536B">
      <w:pPr>
        <w:rPr>
          <w:lang w:val="es-ES"/>
        </w:rPr>
      </w:pPr>
      <w:r w:rsidRPr="00BF6BFF">
        <w:rPr>
          <w:lang w:val="es-ES"/>
        </w:rPr>
        <w:t xml:space="preserve">En el ejemplo anterior, la declaración de </w:t>
      </w:r>
      <w:r w:rsidRPr="00BF6BFF">
        <w:rPr>
          <w:rStyle w:val="Codefragment"/>
          <w:lang w:val="es-ES"/>
        </w:rPr>
        <w:t>F</w:t>
      </w:r>
      <w:r w:rsidRPr="00BF6BFF">
        <w:rPr>
          <w:lang w:val="es-ES"/>
        </w:rPr>
        <w:t xml:space="preserve"> en </w:t>
      </w:r>
      <w:r w:rsidRPr="00BF6BFF">
        <w:rPr>
          <w:rStyle w:val="Codefragment"/>
          <w:lang w:val="es-ES"/>
        </w:rPr>
        <w:t>Derived</w:t>
      </w:r>
      <w:r w:rsidRPr="00BF6BFF">
        <w:rPr>
          <w:lang w:val="es-ES"/>
        </w:rPr>
        <w:t xml:space="preserve"> oculta el método </w:t>
      </w:r>
      <w:r w:rsidRPr="00BF6BFF">
        <w:rPr>
          <w:rStyle w:val="Codefragment"/>
          <w:lang w:val="es-ES"/>
        </w:rPr>
        <w:t>F</w:t>
      </w:r>
      <w:r w:rsidRPr="00BF6BFF">
        <w:rPr>
          <w:lang w:val="es-ES"/>
        </w:rPr>
        <w:t xml:space="preserve"> que se heredó de </w:t>
      </w:r>
      <w:r w:rsidRPr="00BF6BFF">
        <w:rPr>
          <w:rStyle w:val="Codefragment"/>
          <w:lang w:val="es-ES"/>
        </w:rPr>
        <w:t>Base</w:t>
      </w:r>
      <w:r w:rsidRPr="00BF6BFF">
        <w:rPr>
          <w:lang w:val="es-ES"/>
        </w:rPr>
        <w:t xml:space="preserve">, pero, como el nuevo </w:t>
      </w:r>
      <w:r w:rsidRPr="00BF6BFF">
        <w:rPr>
          <w:rStyle w:val="Codefragment"/>
          <w:lang w:val="es-ES"/>
        </w:rPr>
        <w:t>F</w:t>
      </w:r>
      <w:r w:rsidRPr="00BF6BFF">
        <w:rPr>
          <w:lang w:val="es-ES"/>
        </w:rPr>
        <w:t xml:space="preserve"> de </w:t>
      </w:r>
      <w:r w:rsidRPr="00BF6BFF">
        <w:rPr>
          <w:rStyle w:val="Codefragment"/>
          <w:lang w:val="es-ES"/>
        </w:rPr>
        <w:t>Derived</w:t>
      </w:r>
      <w:r w:rsidRPr="00BF6BFF">
        <w:rPr>
          <w:lang w:val="es-ES"/>
        </w:rPr>
        <w:t xml:space="preserve"> tiene acceso de tipo privado, su ámbito no se extiende a </w:t>
      </w:r>
      <w:r w:rsidRPr="00BF6BFF">
        <w:rPr>
          <w:rStyle w:val="Codefragment"/>
          <w:lang w:val="es-ES"/>
        </w:rPr>
        <w:t>MoreDerived</w:t>
      </w:r>
      <w:r w:rsidRPr="00BF6BFF">
        <w:rPr>
          <w:lang w:val="es-ES"/>
        </w:rPr>
        <w:t xml:space="preserve">. De este modo, la llamada </w:t>
      </w:r>
      <w:r w:rsidRPr="00BF6BFF">
        <w:rPr>
          <w:rStyle w:val="Codefragment"/>
          <w:lang w:val="es-ES"/>
        </w:rPr>
        <w:t>F()</w:t>
      </w:r>
      <w:r w:rsidRPr="00BF6BFF">
        <w:rPr>
          <w:lang w:val="es-ES"/>
        </w:rPr>
        <w:t xml:space="preserve"> de </w:t>
      </w:r>
      <w:r w:rsidRPr="00BF6BFF">
        <w:rPr>
          <w:rStyle w:val="Codefragment"/>
          <w:lang w:val="es-ES"/>
        </w:rPr>
        <w:t>MoreDerived.G</w:t>
      </w:r>
      <w:r w:rsidRPr="00BF6BFF">
        <w:rPr>
          <w:lang w:val="es-ES"/>
        </w:rPr>
        <w:t xml:space="preserve"> es válida e invocará a </w:t>
      </w:r>
      <w:r w:rsidRPr="00BF6BFF">
        <w:rPr>
          <w:rStyle w:val="Codefragment"/>
          <w:lang w:val="es-ES"/>
        </w:rPr>
        <w:t>Base.F</w:t>
      </w:r>
      <w:r w:rsidRPr="00BF6BFF">
        <w:rPr>
          <w:lang w:val="es-ES"/>
        </w:rPr>
        <w:t>.</w:t>
      </w:r>
    </w:p>
    <w:p w14:paraId="3F2E41D4" w14:textId="77777777" w:rsidR="0028536B" w:rsidRPr="00BF6BFF" w:rsidRDefault="0028536B">
      <w:pPr>
        <w:pStyle w:val="Heading2"/>
        <w:rPr>
          <w:lang w:val="es-ES"/>
        </w:rPr>
      </w:pPr>
      <w:bookmarkStart w:id="239" w:name="_Toc445782985"/>
      <w:bookmarkStart w:id="240" w:name="_Ref451236317"/>
      <w:bookmarkStart w:id="241" w:name="_Ref452705219"/>
      <w:bookmarkStart w:id="242" w:name="_Ref452708093"/>
      <w:bookmarkStart w:id="243" w:name="_Ref463754556"/>
      <w:bookmarkStart w:id="244" w:name="_Ref168414011"/>
      <w:bookmarkStart w:id="245" w:name="_Ref168463978"/>
      <w:bookmarkStart w:id="246" w:name="_Ref174229037"/>
      <w:bookmarkStart w:id="247" w:name="_Ref174229251"/>
      <w:bookmarkStart w:id="248" w:name="_Ref186516114"/>
      <w:bookmarkStart w:id="249" w:name="_Toc365606752"/>
      <w:r w:rsidRPr="00BF6BFF">
        <w:rPr>
          <w:lang w:val="es-ES"/>
        </w:rPr>
        <w:t>Espacios de nombres y nombres de tipos</w:t>
      </w:r>
      <w:bookmarkEnd w:id="239"/>
      <w:bookmarkEnd w:id="240"/>
      <w:bookmarkEnd w:id="241"/>
      <w:bookmarkEnd w:id="242"/>
      <w:bookmarkEnd w:id="243"/>
      <w:bookmarkEnd w:id="244"/>
      <w:bookmarkEnd w:id="245"/>
      <w:bookmarkEnd w:id="246"/>
      <w:bookmarkEnd w:id="247"/>
      <w:bookmarkEnd w:id="248"/>
      <w:bookmarkEnd w:id="249"/>
    </w:p>
    <w:p w14:paraId="3F2E41D5" w14:textId="77777777" w:rsidR="00100D84" w:rsidRPr="00A52534" w:rsidRDefault="00100D84" w:rsidP="00100D84">
      <w:r w:rsidRPr="00BF6BFF">
        <w:rPr>
          <w:lang w:val="es-ES"/>
        </w:rPr>
        <w:t>Algunos contextos de un programa de C# requieren que se especifique un nombre de espacio de nombres (</w:t>
      </w:r>
      <w:r w:rsidRPr="00BF6BFF">
        <w:rPr>
          <w:rStyle w:val="Production"/>
          <w:lang w:val="es-ES"/>
        </w:rPr>
        <w:t>namespace-name</w:t>
      </w:r>
      <w:r w:rsidRPr="00BF6BFF">
        <w:rPr>
          <w:lang w:val="es-ES"/>
        </w:rPr>
        <w:t>) o un nombre de tipo (</w:t>
      </w:r>
      <w:r w:rsidRPr="00BF6BFF">
        <w:rPr>
          <w:rStyle w:val="Production"/>
          <w:lang w:val="es-ES"/>
        </w:rPr>
        <w:t>type-name</w:t>
      </w:r>
      <w:r w:rsidRPr="00BF6BFF">
        <w:rPr>
          <w:lang w:val="es-ES"/>
        </w:rPr>
        <w:t>).</w:t>
      </w:r>
      <w:r>
        <w:fldChar w:fldCharType="begin"/>
      </w:r>
      <w:r>
        <w:instrText xml:space="preserve">XE "nombre:completo" \b </w:instrText>
      </w:r>
      <w:r>
        <w:fldChar w:fldCharType="end"/>
      </w:r>
    </w:p>
    <w:p w14:paraId="3F2E41D6" w14:textId="77777777" w:rsidR="00100D84" w:rsidRPr="00A52534" w:rsidRDefault="00100D84" w:rsidP="00100D84">
      <w:pPr>
        <w:pStyle w:val="Grammar"/>
      </w:pPr>
      <w:r>
        <w:t>namespace-name:</w:t>
      </w:r>
      <w:r>
        <w:br/>
        <w:t>namespace-or-type-name</w:t>
      </w:r>
    </w:p>
    <w:p w14:paraId="3F2E41D7" w14:textId="77777777" w:rsidR="00100D84" w:rsidRPr="00A52534" w:rsidRDefault="00100D84" w:rsidP="00100D84">
      <w:pPr>
        <w:pStyle w:val="Grammar"/>
      </w:pPr>
      <w:r>
        <w:lastRenderedPageBreak/>
        <w:t>type-name:</w:t>
      </w:r>
      <w:r>
        <w:br/>
        <w:t>namespace-or-type-name</w:t>
      </w:r>
    </w:p>
    <w:p w14:paraId="3F2E41D8" w14:textId="77777777" w:rsidR="00100D84" w:rsidRPr="00BF6BFF" w:rsidRDefault="00100D84" w:rsidP="00100D84">
      <w:pPr>
        <w:pStyle w:val="Grammar"/>
        <w:rPr>
          <w:lang w:val="es-ES"/>
        </w:rPr>
      </w:pPr>
      <w:r>
        <w:t>namespace-or-type-name:</w:t>
      </w:r>
      <w:r>
        <w:br/>
        <w:t>identifier   type-argument-list</w:t>
      </w:r>
      <w:r>
        <w:rPr>
          <w:vertAlign w:val="subscript"/>
        </w:rPr>
        <w:t>opt</w:t>
      </w:r>
      <w:r>
        <w:br/>
        <w:t xml:space="preserve">namespace-or-type-name   </w:t>
      </w:r>
      <w:r>
        <w:rPr>
          <w:rStyle w:val="Terminal"/>
        </w:rPr>
        <w:t>.</w:t>
      </w:r>
      <w:r>
        <w:t xml:space="preserve">   </w:t>
      </w:r>
      <w:r w:rsidRPr="00BF6BFF">
        <w:rPr>
          <w:lang w:val="es-ES"/>
        </w:rPr>
        <w:t>identifier   type-argument-list</w:t>
      </w:r>
      <w:r w:rsidRPr="00BF6BFF">
        <w:rPr>
          <w:vertAlign w:val="subscript"/>
          <w:lang w:val="es-ES"/>
        </w:rPr>
        <w:t>opt</w:t>
      </w:r>
      <w:r w:rsidRPr="00BF6BFF">
        <w:rPr>
          <w:vertAlign w:val="subscript"/>
          <w:lang w:val="es-ES"/>
        </w:rPr>
        <w:br/>
      </w:r>
      <w:r w:rsidRPr="00BF6BFF">
        <w:rPr>
          <w:lang w:val="es-ES"/>
        </w:rPr>
        <w:t>qualified-alias-member</w:t>
      </w:r>
    </w:p>
    <w:p w14:paraId="3F2E41D9" w14:textId="77777777" w:rsidR="00100D84" w:rsidRPr="00BF6BFF" w:rsidRDefault="00100D84" w:rsidP="00100D84">
      <w:pPr>
        <w:rPr>
          <w:lang w:val="es-ES"/>
        </w:rPr>
      </w:pPr>
      <w:r w:rsidRPr="00BF6BFF">
        <w:rPr>
          <w:lang w:val="es-ES"/>
        </w:rPr>
        <w:t>Un nombre de espacio de nombres (</w:t>
      </w:r>
      <w:r w:rsidRPr="00BF6BFF">
        <w:rPr>
          <w:rStyle w:val="Production"/>
          <w:lang w:val="es-ES"/>
        </w:rPr>
        <w:t>namespace-name</w:t>
      </w:r>
      <w:r w:rsidRPr="00BF6BFF">
        <w:rPr>
          <w:lang w:val="es-ES"/>
        </w:rPr>
        <w:t>) es un nombre de espacio de nombres o de tipo (</w:t>
      </w:r>
      <w:r w:rsidRPr="00BF6BFF">
        <w:rPr>
          <w:rStyle w:val="Production"/>
          <w:lang w:val="es-ES"/>
        </w:rPr>
        <w:t>namespace-or-type-name</w:t>
      </w:r>
      <w:r w:rsidRPr="00BF6BFF">
        <w:rPr>
          <w:lang w:val="es-ES"/>
        </w:rPr>
        <w:t>) que hace referencia a un espacio de nombres. Conforme a la resolución explicada más adelante, el nombre de espacio de nombres o de tipo (</w:t>
      </w:r>
      <w:r w:rsidRPr="00BF6BFF">
        <w:rPr>
          <w:rStyle w:val="Production"/>
          <w:lang w:val="es-ES"/>
        </w:rPr>
        <w:t>namespace-or-type-name</w:t>
      </w:r>
      <w:r w:rsidRPr="00BF6BFF">
        <w:rPr>
          <w:lang w:val="es-ES"/>
        </w:rPr>
        <w:t>) de un nombre de espacio de nombres (</w:t>
      </w:r>
      <w:r w:rsidRPr="00BF6BFF">
        <w:rPr>
          <w:rStyle w:val="Production"/>
          <w:lang w:val="es-ES"/>
        </w:rPr>
        <w:t>namespace-name</w:t>
      </w:r>
      <w:r w:rsidRPr="00BF6BFF">
        <w:rPr>
          <w:lang w:val="es-ES"/>
        </w:rPr>
        <w:t>) debe hacer referencia a un espacio de nombres o, de lo contrario, se producirá un error en tiempo de compilación. No puede haber argumentos de tipo (§</w:t>
      </w:r>
      <w:r w:rsidR="00852C57">
        <w:fldChar w:fldCharType="begin"/>
      </w:r>
      <w:r w:rsidR="00D75BF4" w:rsidRPr="00BF6BFF">
        <w:rPr>
          <w:lang w:val="es-ES"/>
        </w:rPr>
        <w:instrText xml:space="preserve"> REF _Ref168410273 \r \h </w:instrText>
      </w:r>
      <w:r w:rsidR="00852C57">
        <w:fldChar w:fldCharType="separate"/>
      </w:r>
      <w:r w:rsidR="00437C65" w:rsidRPr="00BF6BFF">
        <w:rPr>
          <w:lang w:val="es-ES"/>
        </w:rPr>
        <w:t>4.4.1</w:t>
      </w:r>
      <w:r w:rsidR="00852C57">
        <w:fldChar w:fldCharType="end"/>
      </w:r>
      <w:r w:rsidRPr="00BF6BFF">
        <w:rPr>
          <w:lang w:val="es-ES"/>
        </w:rPr>
        <w:t>) en un nombre de espacio de nombres (</w:t>
      </w:r>
      <w:r w:rsidRPr="00BF6BFF">
        <w:rPr>
          <w:rStyle w:val="Production"/>
          <w:lang w:val="es-ES"/>
        </w:rPr>
        <w:t>namespace-name</w:t>
      </w:r>
      <w:r w:rsidRPr="00BF6BFF">
        <w:rPr>
          <w:lang w:val="es-ES"/>
        </w:rPr>
        <w:t>); solo los tipos pueden tener argumentos de tipo.</w:t>
      </w:r>
    </w:p>
    <w:p w14:paraId="3F2E41DA" w14:textId="77777777" w:rsidR="00100D84" w:rsidRPr="00BF6BFF" w:rsidRDefault="00100D84" w:rsidP="00100D84">
      <w:pPr>
        <w:rPr>
          <w:lang w:val="es-ES"/>
        </w:rPr>
      </w:pPr>
      <w:r w:rsidRPr="00BF6BFF">
        <w:rPr>
          <w:lang w:val="es-ES"/>
        </w:rPr>
        <w:t>Un nombre de tipo (</w:t>
      </w:r>
      <w:r w:rsidRPr="00BF6BFF">
        <w:rPr>
          <w:rStyle w:val="Production"/>
          <w:lang w:val="es-ES"/>
        </w:rPr>
        <w:t>type-name</w:t>
      </w:r>
      <w:r w:rsidRPr="00BF6BFF">
        <w:rPr>
          <w:lang w:val="es-ES"/>
        </w:rPr>
        <w:t>) es un nombre de espacio de nombres o de tipo (</w:t>
      </w:r>
      <w:r w:rsidRPr="00BF6BFF">
        <w:rPr>
          <w:rStyle w:val="Production"/>
          <w:lang w:val="es-ES"/>
        </w:rPr>
        <w:t>namespace-or-type-name</w:t>
      </w:r>
      <w:r w:rsidRPr="00BF6BFF">
        <w:rPr>
          <w:lang w:val="es-ES"/>
        </w:rPr>
        <w:t>) que hace referencia a un tipo. Conforme a la resolución explicada más adelante, el nombre de espacio de nombres o de tipo (</w:t>
      </w:r>
      <w:r w:rsidRPr="00BF6BFF">
        <w:rPr>
          <w:rStyle w:val="Production"/>
          <w:lang w:val="es-ES"/>
        </w:rPr>
        <w:t>namespace-or-type-name</w:t>
      </w:r>
      <w:r w:rsidRPr="00BF6BFF">
        <w:rPr>
          <w:lang w:val="es-ES"/>
        </w:rPr>
        <w:t>) de un nombre de tipo (</w:t>
      </w:r>
      <w:r w:rsidRPr="00BF6BFF">
        <w:rPr>
          <w:rStyle w:val="Production"/>
          <w:lang w:val="es-ES"/>
        </w:rPr>
        <w:t>type-name</w:t>
      </w:r>
      <w:r w:rsidRPr="00BF6BFF">
        <w:rPr>
          <w:lang w:val="es-ES"/>
        </w:rPr>
        <w:t>) debe hacer referencia a un tipo o, de lo contrario, se producirá un error en tiempo de compilación.</w:t>
      </w:r>
    </w:p>
    <w:p w14:paraId="3F2E41DB" w14:textId="77777777" w:rsidR="00100D84" w:rsidRPr="00BF6BFF" w:rsidRDefault="00894A49" w:rsidP="00100D84">
      <w:pPr>
        <w:rPr>
          <w:lang w:val="es-ES"/>
        </w:rPr>
      </w:pPr>
      <w:r w:rsidRPr="00BF6BFF">
        <w:rPr>
          <w:lang w:val="es-ES"/>
        </w:rPr>
        <w:t>Si el nombre de espacio de nombres o de tipo (</w:t>
      </w:r>
      <w:r w:rsidRPr="00BF6BFF">
        <w:rPr>
          <w:rStyle w:val="Production"/>
          <w:lang w:val="es-ES"/>
        </w:rPr>
        <w:t>namespace-or-type-name</w:t>
      </w:r>
      <w:r w:rsidRPr="00BF6BFF">
        <w:rPr>
          <w:lang w:val="es-ES"/>
        </w:rPr>
        <w:t>) es un miembro de alias calificado, su significado es como se describe en §</w:t>
      </w:r>
      <w:r w:rsidR="00852C57">
        <w:fldChar w:fldCharType="begin"/>
      </w:r>
      <w:r w:rsidR="00B734BB" w:rsidRPr="00BF6BFF">
        <w:rPr>
          <w:lang w:val="es-ES"/>
        </w:rPr>
        <w:instrText xml:space="preserve"> REF _Ref174220893 \r \h </w:instrText>
      </w:r>
      <w:r w:rsidR="00852C57">
        <w:fldChar w:fldCharType="separate"/>
      </w:r>
      <w:r w:rsidR="00437C65" w:rsidRPr="00BF6BFF">
        <w:rPr>
          <w:lang w:val="es-ES"/>
        </w:rPr>
        <w:t>9.7</w:t>
      </w:r>
      <w:r w:rsidR="00852C57">
        <w:fldChar w:fldCharType="end"/>
      </w:r>
      <w:r w:rsidRPr="00BF6BFF">
        <w:rPr>
          <w:lang w:val="es-ES"/>
        </w:rPr>
        <w:t>. En caso contrario, un nombre de espacio de nombres o de tipo (</w:t>
      </w:r>
      <w:r w:rsidRPr="00BF6BFF">
        <w:rPr>
          <w:rStyle w:val="Production"/>
          <w:lang w:val="es-ES"/>
        </w:rPr>
        <w:t>namespace-or-type-name</w:t>
      </w:r>
      <w:r w:rsidRPr="00BF6BFF">
        <w:rPr>
          <w:lang w:val="es-ES"/>
        </w:rPr>
        <w:t>) adopta una de las cuatro estructuras siguientes:</w:t>
      </w:r>
    </w:p>
    <w:p w14:paraId="3F2E41DC" w14:textId="77777777" w:rsidR="00100D84" w:rsidRPr="00A52534" w:rsidRDefault="00100D84" w:rsidP="00100D84">
      <w:pPr>
        <w:pStyle w:val="ListBullet"/>
      </w:pPr>
      <w:r>
        <w:rPr>
          <w:rStyle w:val="Codefragment"/>
        </w:rPr>
        <w:t>I</w:t>
      </w:r>
    </w:p>
    <w:p w14:paraId="3F2E41DD" w14:textId="77777777" w:rsidR="00100D84" w:rsidRPr="00A52534" w:rsidRDefault="00100D84" w:rsidP="00100D84">
      <w:pPr>
        <w:pStyle w:val="ListBullet"/>
      </w:pPr>
      <w:r>
        <w:rPr>
          <w:rStyle w:val="Codefragment"/>
        </w:rPr>
        <w:t>I&lt;A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p>
    <w:p w14:paraId="3F2E41DE" w14:textId="77777777" w:rsidR="00100D84" w:rsidRPr="00A52534" w:rsidRDefault="00100D84" w:rsidP="00100D84">
      <w:pPr>
        <w:pStyle w:val="ListBullet"/>
      </w:pPr>
      <w:r>
        <w:rPr>
          <w:rStyle w:val="Codefragment"/>
        </w:rPr>
        <w:t>N.I</w:t>
      </w:r>
    </w:p>
    <w:p w14:paraId="3F2E41DF" w14:textId="77777777" w:rsidR="00100D84" w:rsidRPr="00A52534" w:rsidRDefault="00100D84" w:rsidP="00100D84">
      <w:pPr>
        <w:pStyle w:val="ListBullet"/>
        <w:rPr>
          <w:rStyle w:val="Codefragment"/>
        </w:rPr>
      </w:pPr>
      <w:r>
        <w:rPr>
          <w:rStyle w:val="Codefragment"/>
        </w:rPr>
        <w:t>N.I&lt;A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p>
    <w:p w14:paraId="3F2E41E0" w14:textId="77777777" w:rsidR="00100D84" w:rsidRPr="00BF6BFF" w:rsidRDefault="00100D84" w:rsidP="00100D84">
      <w:pPr>
        <w:rPr>
          <w:lang w:val="es-ES"/>
        </w:rPr>
      </w:pPr>
      <w:r w:rsidRPr="00BF6BFF">
        <w:rPr>
          <w:lang w:val="es-ES"/>
        </w:rPr>
        <w:t xml:space="preserve">donde </w:t>
      </w:r>
      <w:r w:rsidRPr="00BF6BFF">
        <w:rPr>
          <w:rStyle w:val="Codefragment"/>
          <w:lang w:val="es-ES"/>
        </w:rPr>
        <w:t>I</w:t>
      </w:r>
      <w:r w:rsidRPr="00BF6BFF">
        <w:rPr>
          <w:lang w:val="es-ES"/>
        </w:rPr>
        <w:t xml:space="preserve"> es un solo identificador, </w:t>
      </w:r>
      <w:r w:rsidRPr="00BF6BFF">
        <w:rPr>
          <w:rStyle w:val="Codefragment"/>
          <w:lang w:val="es-ES"/>
        </w:rPr>
        <w:t>N</w:t>
      </w:r>
      <w:r w:rsidRPr="00BF6BFF">
        <w:rPr>
          <w:lang w:val="es-ES"/>
        </w:rPr>
        <w:t xml:space="preserve"> es un nombre de espacio de nombres o de tipo (</w:t>
      </w:r>
      <w:r w:rsidRPr="00BF6BFF">
        <w:rPr>
          <w:rStyle w:val="Production"/>
          <w:lang w:val="es-ES"/>
        </w:rPr>
        <w:t>namespace-or-type-name</w:t>
      </w:r>
      <w:r w:rsidRPr="00BF6BFF">
        <w:rPr>
          <w:lang w:val="es-ES"/>
        </w:rPr>
        <w:t xml:space="preserve">) y  </w:t>
      </w:r>
      <w:r w:rsidRPr="00BF6BFF">
        <w:rPr>
          <w:rStyle w:val="Codefragment"/>
          <w:lang w:val="es-ES"/>
        </w:rPr>
        <w:t>&lt;A</w:t>
      </w:r>
      <w:r w:rsidRPr="00BF6BFF">
        <w:rPr>
          <w:rStyle w:val="Codefragment"/>
          <w:vertAlign w:val="subscript"/>
          <w:lang w:val="es-ES"/>
        </w:rPr>
        <w:t>1</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A</w:t>
      </w:r>
      <w:r w:rsidRPr="00BF6BFF">
        <w:rPr>
          <w:rStyle w:val="Codefragment"/>
          <w:vertAlign w:val="subscript"/>
          <w:lang w:val="es-ES"/>
        </w:rPr>
        <w:t>K</w:t>
      </w:r>
      <w:r w:rsidRPr="00BF6BFF">
        <w:rPr>
          <w:rStyle w:val="Codefragment"/>
          <w:lang w:val="es-ES"/>
        </w:rPr>
        <w:t>&gt;</w:t>
      </w:r>
      <w:r w:rsidRPr="00BF6BFF">
        <w:rPr>
          <w:lang w:val="es-ES"/>
        </w:rPr>
        <w:t xml:space="preserve"> es una lista de argumentos de tipo (</w:t>
      </w:r>
      <w:r w:rsidRPr="00BF6BFF">
        <w:rPr>
          <w:rStyle w:val="Production"/>
          <w:lang w:val="es-ES"/>
        </w:rPr>
        <w:t>type-argument-list</w:t>
      </w:r>
      <w:r w:rsidRPr="00BF6BFF">
        <w:rPr>
          <w:lang w:val="es-ES"/>
        </w:rPr>
        <w:t>). Si no se especifica ninguna lista de argumentos de tipo (</w:t>
      </w:r>
      <w:r w:rsidRPr="00BF6BFF">
        <w:rPr>
          <w:rStyle w:val="Production"/>
          <w:lang w:val="es-ES"/>
        </w:rPr>
        <w:t>type-argument-list</w:t>
      </w:r>
      <w:r w:rsidRPr="00BF6BFF">
        <w:rPr>
          <w:lang w:val="es-ES"/>
        </w:rPr>
        <w:t xml:space="preserve">), se considera que </w:t>
      </w:r>
      <w:r w:rsidRPr="00BF6BFF">
        <w:rPr>
          <w:rStyle w:val="Codefragment"/>
          <w:lang w:val="es-ES"/>
        </w:rPr>
        <w:t>K</w:t>
      </w:r>
      <w:r w:rsidRPr="00BF6BFF">
        <w:rPr>
          <w:lang w:val="es-ES"/>
        </w:rPr>
        <w:t xml:space="preserve"> es cero.</w:t>
      </w:r>
    </w:p>
    <w:p w14:paraId="3F2E41E1" w14:textId="77777777" w:rsidR="00100D84" w:rsidRPr="00BF6BFF" w:rsidRDefault="00100D84" w:rsidP="00100D84">
      <w:pPr>
        <w:rPr>
          <w:lang w:val="es-ES"/>
        </w:rPr>
      </w:pPr>
      <w:r w:rsidRPr="00BF6BFF">
        <w:rPr>
          <w:lang w:val="es-ES"/>
        </w:rPr>
        <w:t>El significado de un nombre de espacio de nombres o de tipo (</w:t>
      </w:r>
      <w:r w:rsidRPr="00BF6BFF">
        <w:rPr>
          <w:rStyle w:val="Production"/>
          <w:lang w:val="es-ES"/>
        </w:rPr>
        <w:t>namespace-or-type-name</w:t>
      </w:r>
      <w:r w:rsidRPr="00BF6BFF">
        <w:rPr>
          <w:lang w:val="es-ES"/>
        </w:rPr>
        <w:t>) se determina como sigue:</w:t>
      </w:r>
    </w:p>
    <w:p w14:paraId="3F2E41E2" w14:textId="77777777" w:rsidR="00100D84" w:rsidRPr="00BF6BFF" w:rsidRDefault="00100D84" w:rsidP="00100D84">
      <w:pPr>
        <w:pStyle w:val="ListBullet"/>
        <w:rPr>
          <w:lang w:val="es-ES"/>
        </w:rPr>
      </w:pPr>
      <w:r w:rsidRPr="00BF6BFF">
        <w:rPr>
          <w:lang w:val="es-ES"/>
        </w:rPr>
        <w:t>Si el nombre de espacio de nombres o de tipo (</w:t>
      </w:r>
      <w:r w:rsidRPr="00BF6BFF">
        <w:rPr>
          <w:rStyle w:val="Production"/>
          <w:lang w:val="es-ES"/>
        </w:rPr>
        <w:t>namespace-or-type-name</w:t>
      </w:r>
      <w:r w:rsidRPr="00BF6BFF">
        <w:rPr>
          <w:lang w:val="es-ES"/>
        </w:rPr>
        <w:t xml:space="preserve">) tiene la estructura </w:t>
      </w:r>
      <w:r w:rsidRPr="00BF6BFF">
        <w:rPr>
          <w:rStyle w:val="Codefragment"/>
          <w:lang w:val="es-ES"/>
        </w:rPr>
        <w:t>I</w:t>
      </w:r>
      <w:r w:rsidRPr="00BF6BFF">
        <w:rPr>
          <w:lang w:val="es-ES"/>
        </w:rPr>
        <w:t xml:space="preserve"> o la forma </w:t>
      </w:r>
      <w:r w:rsidRPr="00BF6BFF">
        <w:rPr>
          <w:rStyle w:val="Codefragment"/>
          <w:lang w:val="es-ES"/>
        </w:rPr>
        <w:t>I&lt;A</w:t>
      </w:r>
      <w:r w:rsidRPr="00BF6BFF">
        <w:rPr>
          <w:rStyle w:val="Codefragment"/>
          <w:vertAlign w:val="subscript"/>
          <w:lang w:val="es-ES"/>
        </w:rPr>
        <w:t>1</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A</w:t>
      </w:r>
      <w:r w:rsidRPr="00BF6BFF">
        <w:rPr>
          <w:rStyle w:val="Codefragment"/>
          <w:vertAlign w:val="subscript"/>
          <w:lang w:val="es-ES"/>
        </w:rPr>
        <w:t>K</w:t>
      </w:r>
      <w:r w:rsidRPr="00BF6BFF">
        <w:rPr>
          <w:rStyle w:val="Codefragment"/>
          <w:lang w:val="es-ES"/>
        </w:rPr>
        <w:t>&gt;</w:t>
      </w:r>
      <w:r w:rsidRPr="00BF6BFF">
        <w:rPr>
          <w:lang w:val="es-ES"/>
        </w:rPr>
        <w:t>:</w:t>
      </w:r>
    </w:p>
    <w:p w14:paraId="3F2E41E3" w14:textId="77777777" w:rsidR="00100D84" w:rsidRPr="00BF6BFF" w:rsidRDefault="00100D84" w:rsidP="00100D84">
      <w:pPr>
        <w:pStyle w:val="ListBullet2"/>
        <w:rPr>
          <w:lang w:val="es-ES"/>
        </w:rPr>
      </w:pPr>
      <w:r w:rsidRPr="00BF6BFF">
        <w:rPr>
          <w:lang w:val="es-ES"/>
        </w:rPr>
        <w:t xml:space="preserve">Si </w:t>
      </w:r>
      <w:r w:rsidRPr="00BF6BFF">
        <w:rPr>
          <w:rStyle w:val="Codefragment"/>
          <w:lang w:val="es-ES"/>
        </w:rPr>
        <w:t>K</w:t>
      </w:r>
      <w:r w:rsidRPr="00BF6BFF">
        <w:rPr>
          <w:lang w:val="es-ES"/>
        </w:rPr>
        <w:t xml:space="preserve"> es cero y el nombre de espacio de nombres o de tipo (</w:t>
      </w:r>
      <w:r w:rsidRPr="00BF6BFF">
        <w:rPr>
          <w:rStyle w:val="Production"/>
          <w:lang w:val="es-ES"/>
        </w:rPr>
        <w:t>namespace-or-type-name</w:t>
      </w:r>
      <w:r w:rsidRPr="00BF6BFF">
        <w:rPr>
          <w:lang w:val="es-ES"/>
        </w:rPr>
        <w:t>) aparece dentro de una declaración de método genérico (§</w:t>
      </w:r>
      <w:r w:rsidR="00852C57">
        <w:fldChar w:fldCharType="begin"/>
      </w:r>
      <w:r w:rsidR="00B734BB" w:rsidRPr="00BF6BFF">
        <w:rPr>
          <w:lang w:val="es-ES"/>
        </w:rPr>
        <w:instrText xml:space="preserve"> REF _Ref456697668 \r \h </w:instrText>
      </w:r>
      <w:r w:rsidR="00852C57">
        <w:fldChar w:fldCharType="separate"/>
      </w:r>
      <w:r w:rsidR="00437C65" w:rsidRPr="00BF6BFF">
        <w:rPr>
          <w:lang w:val="es-ES"/>
        </w:rPr>
        <w:t>10.6</w:t>
      </w:r>
      <w:r w:rsidR="00852C57">
        <w:fldChar w:fldCharType="end"/>
      </w:r>
      <w:r w:rsidRPr="00BF6BFF">
        <w:rPr>
          <w:lang w:val="es-ES"/>
        </w:rPr>
        <w:t>) y si dicha declaración incluye un parámetro de tipo (§</w:t>
      </w:r>
      <w:r w:rsidR="00852C57">
        <w:fldChar w:fldCharType="begin"/>
      </w:r>
      <w:r w:rsidR="00B734BB" w:rsidRPr="00BF6BFF">
        <w:rPr>
          <w:lang w:val="es-ES"/>
        </w:rPr>
        <w:instrText xml:space="preserve"> REF _Ref174219147 \r \h </w:instrText>
      </w:r>
      <w:r w:rsidR="00852C57">
        <w:fldChar w:fldCharType="separate"/>
      </w:r>
      <w:r w:rsidR="00437C65" w:rsidRPr="00BF6BFF">
        <w:rPr>
          <w:lang w:val="es-ES"/>
        </w:rPr>
        <w:t>10.1.3</w:t>
      </w:r>
      <w:r w:rsidR="00852C57">
        <w:fldChar w:fldCharType="end"/>
      </w:r>
      <w:r w:rsidRPr="00BF6BFF">
        <w:rPr>
          <w:lang w:val="es-ES"/>
        </w:rPr>
        <w:t>) con el nombre </w:t>
      </w:r>
      <w:r w:rsidRPr="00BF6BFF">
        <w:rPr>
          <w:rStyle w:val="Codefragment"/>
          <w:lang w:val="es-ES"/>
        </w:rPr>
        <w:t>I</w:t>
      </w:r>
      <w:r w:rsidRPr="00BF6BFF">
        <w:rPr>
          <w:lang w:val="es-ES"/>
        </w:rPr>
        <w:t>, el nombre de espacio de nombres o de tipo (</w:t>
      </w:r>
      <w:r w:rsidRPr="00BF6BFF">
        <w:rPr>
          <w:rStyle w:val="Production"/>
          <w:lang w:val="es-ES"/>
        </w:rPr>
        <w:t>namespace-or-type-name</w:t>
      </w:r>
      <w:r w:rsidRPr="00BF6BFF">
        <w:rPr>
          <w:lang w:val="es-ES"/>
        </w:rPr>
        <w:t>) hace referencia a dicho parámetro de tipo.</w:t>
      </w:r>
    </w:p>
    <w:p w14:paraId="3F2E41E4" w14:textId="77777777" w:rsidR="00100D84" w:rsidRPr="00BF6BFF" w:rsidRDefault="00100D84" w:rsidP="00100D84">
      <w:pPr>
        <w:pStyle w:val="ListBullet2"/>
        <w:rPr>
          <w:lang w:val="es-ES"/>
        </w:rPr>
      </w:pPr>
      <w:r w:rsidRPr="00BF6BFF">
        <w:rPr>
          <w:lang w:val="es-ES"/>
        </w:rPr>
        <w:t>De lo contrario, si el nombre de espacio de nombres o de tipo (</w:t>
      </w:r>
      <w:r w:rsidRPr="00BF6BFF">
        <w:rPr>
          <w:rStyle w:val="Production"/>
          <w:lang w:val="es-ES"/>
        </w:rPr>
        <w:t>namespace-or-type-name</w:t>
      </w:r>
      <w:r w:rsidRPr="00BF6BFF">
        <w:rPr>
          <w:lang w:val="es-ES"/>
        </w:rPr>
        <w:t>) aparece dentro de una declaración de tipo, para cada tipo de instancia </w:t>
      </w:r>
      <w:r w:rsidRPr="00BF6BFF">
        <w:rPr>
          <w:rStyle w:val="Codefragment"/>
          <w:lang w:val="es-ES"/>
        </w:rPr>
        <w:t>T</w:t>
      </w:r>
      <w:r w:rsidRPr="00BF6BFF">
        <w:rPr>
          <w:lang w:val="es-ES"/>
        </w:rPr>
        <w:t xml:space="preserve"> (§</w:t>
      </w:r>
      <w:r w:rsidR="00852C57">
        <w:fldChar w:fldCharType="begin"/>
      </w:r>
      <w:r w:rsidR="00D75BF4" w:rsidRPr="00BF6BFF">
        <w:rPr>
          <w:lang w:val="es-ES"/>
        </w:rPr>
        <w:instrText xml:space="preserve"> REF _Ref168410433 \r \h </w:instrText>
      </w:r>
      <w:r w:rsidR="00852C57">
        <w:fldChar w:fldCharType="separate"/>
      </w:r>
      <w:r w:rsidR="00437C65" w:rsidRPr="00BF6BFF">
        <w:rPr>
          <w:lang w:val="es-ES"/>
        </w:rPr>
        <w:t>10.3.1</w:t>
      </w:r>
      <w:r w:rsidR="00852C57">
        <w:fldChar w:fldCharType="end"/>
      </w:r>
      <w:r w:rsidRPr="00BF6BFF">
        <w:rPr>
          <w:lang w:val="es-ES"/>
        </w:rPr>
        <w:t>), empezando por el tipo de instancia de dicha declaración tipo y continuando con el tipo de instancia para cada clase envolvente o declaración de structs (si las hubiera):</w:t>
      </w:r>
    </w:p>
    <w:p w14:paraId="3F2E41E5" w14:textId="77777777" w:rsidR="00100D84" w:rsidRPr="00BF6BFF" w:rsidRDefault="00100D84" w:rsidP="00FE57AC">
      <w:pPr>
        <w:pStyle w:val="ListBullet3"/>
        <w:rPr>
          <w:lang w:val="es-ES"/>
        </w:rPr>
      </w:pPr>
      <w:r w:rsidRPr="00BF6BFF">
        <w:rPr>
          <w:lang w:val="es-ES"/>
        </w:rPr>
        <w:t xml:space="preserve">Si </w:t>
      </w:r>
      <w:r w:rsidRPr="00BF6BFF">
        <w:rPr>
          <w:rStyle w:val="Codefragment"/>
          <w:lang w:val="es-ES"/>
        </w:rPr>
        <w:t>K</w:t>
      </w:r>
      <w:r w:rsidRPr="00BF6BFF">
        <w:rPr>
          <w:lang w:val="es-ES"/>
        </w:rPr>
        <w:t xml:space="preserve"> es cero y la declaración de </w:t>
      </w:r>
      <w:r w:rsidRPr="00BF6BFF">
        <w:rPr>
          <w:rStyle w:val="Codefragment"/>
          <w:lang w:val="es-ES"/>
        </w:rPr>
        <w:t>T</w:t>
      </w:r>
      <w:r w:rsidRPr="00BF6BFF">
        <w:rPr>
          <w:lang w:val="es-ES"/>
        </w:rPr>
        <w:t xml:space="preserve"> incluye un parámetro de tipo con el nombre </w:t>
      </w:r>
      <w:r w:rsidRPr="00BF6BFF">
        <w:rPr>
          <w:rStyle w:val="Codefragment"/>
          <w:lang w:val="es-ES"/>
        </w:rPr>
        <w:t>I</w:t>
      </w:r>
      <w:r w:rsidRPr="00BF6BFF">
        <w:rPr>
          <w:lang w:val="es-ES"/>
        </w:rPr>
        <w:t>, el nombre de espacio de nombres o de tipo (</w:t>
      </w:r>
      <w:r w:rsidRPr="00BF6BFF">
        <w:rPr>
          <w:rStyle w:val="Production"/>
          <w:lang w:val="es-ES"/>
        </w:rPr>
        <w:t>namespace-or-type-name</w:t>
      </w:r>
      <w:r w:rsidRPr="00BF6BFF">
        <w:rPr>
          <w:lang w:val="es-ES"/>
        </w:rPr>
        <w:t>) hace referencia a dicho parámetro de tipo.</w:t>
      </w:r>
    </w:p>
    <w:p w14:paraId="3F2E41E6" w14:textId="77777777" w:rsidR="00100D84" w:rsidRPr="00BF6BFF" w:rsidRDefault="00100D84" w:rsidP="00FE57AC">
      <w:pPr>
        <w:pStyle w:val="ListBullet3"/>
        <w:rPr>
          <w:lang w:val="es-ES"/>
        </w:rPr>
      </w:pPr>
      <w:r w:rsidRPr="00BF6BFF">
        <w:rPr>
          <w:lang w:val="es-ES"/>
        </w:rPr>
        <w:t>De lo contrario, si el nombre de espacio de nombres o de tipo (</w:t>
      </w:r>
      <w:r w:rsidRPr="00BF6BFF">
        <w:rPr>
          <w:rStyle w:val="Production"/>
          <w:lang w:val="es-ES"/>
        </w:rPr>
        <w:t>namespace-or-type-name</w:t>
      </w:r>
      <w:r w:rsidRPr="00BF6BFF">
        <w:rPr>
          <w:lang w:val="es-ES"/>
        </w:rPr>
        <w:t xml:space="preserve">) aparece dentro del cuerpo de a declaración de tipo y </w:t>
      </w:r>
      <w:r w:rsidRPr="00BF6BFF">
        <w:rPr>
          <w:rStyle w:val="Codefragment"/>
          <w:lang w:val="es-ES"/>
        </w:rPr>
        <w:t>T</w:t>
      </w:r>
      <w:r w:rsidRPr="00BF6BFF">
        <w:rPr>
          <w:lang w:val="es-ES"/>
        </w:rPr>
        <w:t xml:space="preserve"> o alguno de sus tipos base contiene un tipo accesible anidado con el nombre </w:t>
      </w:r>
      <w:r w:rsidRPr="00BF6BFF">
        <w:rPr>
          <w:rStyle w:val="Codefragment"/>
          <w:lang w:val="es-ES"/>
        </w:rPr>
        <w:t>I</w:t>
      </w:r>
      <w:r w:rsidRPr="00BF6BFF">
        <w:rPr>
          <w:lang w:val="es-ES"/>
        </w:rPr>
        <w:t xml:space="preserve"> y parámetros de tipo </w:t>
      </w:r>
      <w:r w:rsidRPr="00BF6BFF">
        <w:rPr>
          <w:rStyle w:val="Codefragment"/>
          <w:lang w:val="es-ES"/>
        </w:rPr>
        <w:t>K</w:t>
      </w:r>
      <w:r w:rsidRPr="00BF6BFF">
        <w:rPr>
          <w:lang w:val="es-ES"/>
        </w:rPr>
        <w:t xml:space="preserve">, el nombre de espacio de nombres o de tipo </w:t>
      </w:r>
      <w:r w:rsidRPr="00BF6BFF">
        <w:rPr>
          <w:lang w:val="es-ES"/>
        </w:rPr>
        <w:lastRenderedPageBreak/>
        <w:t>(</w:t>
      </w:r>
      <w:r w:rsidRPr="00BF6BFF">
        <w:rPr>
          <w:rStyle w:val="Production"/>
          <w:lang w:val="es-ES"/>
        </w:rPr>
        <w:t>namespace-or-type-name</w:t>
      </w:r>
      <w:r w:rsidRPr="00BF6BFF">
        <w:rPr>
          <w:lang w:val="es-ES"/>
        </w:rPr>
        <w:t>) hace referencia a dicho tipo construido con los argumentos de tipo dados. Si hay más de uno de esos tipos, se selecciona el tipo declarado dentro del tipo más derivado. Tenga en cuenta que los miembros que no son de tipo (constantes, campos, métodos, propiedades, indizadores, operadores, constructores de instancia, destructores y constructores estáticos) y miembros de tipo con un número diferente de parámetros de tipo se omiten a la hora de determinar el significado de un nombre de espacio de nombres o de tipo (</w:t>
      </w:r>
      <w:r w:rsidRPr="00BF6BFF">
        <w:rPr>
          <w:rStyle w:val="Production"/>
          <w:lang w:val="es-ES"/>
        </w:rPr>
        <w:t>namespace-or-type-name</w:t>
      </w:r>
      <w:r w:rsidRPr="00BF6BFF">
        <w:rPr>
          <w:lang w:val="es-ES"/>
        </w:rPr>
        <w:t>).</w:t>
      </w:r>
    </w:p>
    <w:p w14:paraId="3F2E41E7" w14:textId="77777777" w:rsidR="00100D84" w:rsidRPr="00BF6BFF" w:rsidRDefault="00FC032A" w:rsidP="00100D84">
      <w:pPr>
        <w:pStyle w:val="ListBullet2"/>
        <w:rPr>
          <w:lang w:val="es-ES"/>
        </w:rPr>
      </w:pPr>
      <w:r w:rsidRPr="00BF6BFF">
        <w:rPr>
          <w:lang w:val="es-ES"/>
        </w:rPr>
        <w:t>Si los pasos anteriores no produjeron resultados satisfactorios, para cada espacio de nombres </w:t>
      </w:r>
      <w:r w:rsidRPr="00BF6BFF">
        <w:rPr>
          <w:rStyle w:val="Codefragment"/>
          <w:lang w:val="es-ES"/>
        </w:rPr>
        <w:t>N</w:t>
      </w:r>
      <w:r w:rsidRPr="00BF6BFF">
        <w:rPr>
          <w:lang w:val="es-ES"/>
        </w:rPr>
        <w:t>, empezando por el espacio de nombres en el que se produce el nombre de espacio de nombres o de tipo (</w:t>
      </w:r>
      <w:r w:rsidRPr="00BF6BFF">
        <w:rPr>
          <w:rStyle w:val="Production"/>
          <w:lang w:val="es-ES"/>
        </w:rPr>
        <w:t>namespace-or-type-name</w:t>
      </w:r>
      <w:r w:rsidRPr="00BF6BFF">
        <w:rPr>
          <w:lang w:val="es-ES"/>
        </w:rPr>
        <w:t>), continuando por cada uno de los espacios de nombres envolventes (si los hubiera) y terminando por el espacio de nombres global, se irán evaluando los siguientes pasos hasta que se localice una entidad:</w:t>
      </w:r>
    </w:p>
    <w:p w14:paraId="3F2E41E8" w14:textId="77777777" w:rsidR="00100D84" w:rsidRPr="00BF6BFF" w:rsidRDefault="00100D84" w:rsidP="00FE57AC">
      <w:pPr>
        <w:pStyle w:val="ListBullet3"/>
        <w:rPr>
          <w:lang w:val="es-ES"/>
        </w:rPr>
      </w:pPr>
      <w:r w:rsidRPr="00BF6BFF">
        <w:rPr>
          <w:lang w:val="es-ES"/>
        </w:rPr>
        <w:t xml:space="preserve">Si </w:t>
      </w:r>
      <w:r w:rsidRPr="00BF6BFF">
        <w:rPr>
          <w:rStyle w:val="Codefragment"/>
          <w:lang w:val="es-ES"/>
        </w:rPr>
        <w:t>K</w:t>
      </w:r>
      <w:r w:rsidRPr="00BF6BFF">
        <w:rPr>
          <w:lang w:val="es-ES"/>
        </w:rPr>
        <w:t xml:space="preserve"> es cero e </w:t>
      </w:r>
      <w:r w:rsidRPr="00BF6BFF">
        <w:rPr>
          <w:rStyle w:val="Codefragment"/>
          <w:lang w:val="es-ES"/>
        </w:rPr>
        <w:t>I</w:t>
      </w:r>
      <w:r w:rsidRPr="00BF6BFF">
        <w:rPr>
          <w:lang w:val="es-ES"/>
        </w:rPr>
        <w:t xml:space="preserve"> es el nombre de un espacio de nombres en </w:t>
      </w:r>
      <w:r w:rsidRPr="00BF6BFF">
        <w:rPr>
          <w:rStyle w:val="Codefragment"/>
          <w:lang w:val="es-ES"/>
        </w:rPr>
        <w:t>N</w:t>
      </w:r>
      <w:r w:rsidRPr="00BF6BFF">
        <w:rPr>
          <w:lang w:val="es-ES"/>
        </w:rPr>
        <w:t>:</w:t>
      </w:r>
    </w:p>
    <w:p w14:paraId="3F2E41E9" w14:textId="77777777" w:rsidR="00100D84" w:rsidRPr="00BF6BFF" w:rsidRDefault="00100D84" w:rsidP="00C474E2">
      <w:pPr>
        <w:pStyle w:val="ListBullet4"/>
        <w:rPr>
          <w:lang w:val="es-ES"/>
        </w:rPr>
      </w:pPr>
      <w:r w:rsidRPr="00BF6BFF">
        <w:rPr>
          <w:lang w:val="es-ES"/>
        </w:rPr>
        <w:t>Si la ubicación donde tiene lugar el nombre de espacio de nombres o de tipo (</w:t>
      </w:r>
      <w:r w:rsidRPr="00BF6BFF">
        <w:rPr>
          <w:rStyle w:val="Production"/>
          <w:lang w:val="es-ES"/>
        </w:rPr>
        <w:t>namespace-or-type-name</w:t>
      </w:r>
      <w:r w:rsidRPr="00BF6BFF">
        <w:rPr>
          <w:lang w:val="es-ES"/>
        </w:rPr>
        <w:t xml:space="preserve">) tiene una declaración de espacio de nombres para </w:t>
      </w:r>
      <w:r w:rsidRPr="00BF6BFF">
        <w:rPr>
          <w:rStyle w:val="Codefragment"/>
          <w:lang w:val="es-ES"/>
        </w:rPr>
        <w:t>N</w:t>
      </w:r>
      <w:r w:rsidRPr="00BF6BFF">
        <w:rPr>
          <w:lang w:val="es-ES"/>
        </w:rPr>
        <w:t xml:space="preserve"> y la declaración de espacio de nombres contiene una directiva de alias extern (</w:t>
      </w:r>
      <w:r w:rsidRPr="00BF6BFF">
        <w:rPr>
          <w:rStyle w:val="Production"/>
          <w:lang w:val="es-ES"/>
        </w:rPr>
        <w:t>extern-alias-directive</w:t>
      </w:r>
      <w:r w:rsidRPr="00BF6BFF">
        <w:rPr>
          <w:lang w:val="es-ES"/>
        </w:rPr>
        <w:t>) o una directiva de alias using (</w:t>
      </w:r>
      <w:r w:rsidRPr="00BF6BFF">
        <w:rPr>
          <w:rStyle w:val="Production"/>
          <w:lang w:val="es-ES"/>
        </w:rPr>
        <w:t>using-alias-directive</w:t>
      </w:r>
      <w:r w:rsidRPr="00BF6BFF">
        <w:rPr>
          <w:lang w:val="es-ES"/>
        </w:rPr>
        <w:t>) que asocia el nombre </w:t>
      </w:r>
      <w:r w:rsidRPr="00BF6BFF">
        <w:rPr>
          <w:rStyle w:val="Codefragment"/>
          <w:lang w:val="es-ES"/>
        </w:rPr>
        <w:t>I</w:t>
      </w:r>
      <w:r w:rsidRPr="00BF6BFF">
        <w:rPr>
          <w:lang w:val="es-ES"/>
        </w:rPr>
        <w:t xml:space="preserve"> con un nombre de espacio de nombres o de tipo, el nombre de espacio de nombres o de tipo (</w:t>
      </w:r>
      <w:r w:rsidRPr="00BF6BFF">
        <w:rPr>
          <w:rStyle w:val="Production"/>
          <w:lang w:val="es-ES"/>
        </w:rPr>
        <w:t>namespace-or-type-name</w:t>
      </w:r>
      <w:r w:rsidRPr="00BF6BFF">
        <w:rPr>
          <w:lang w:val="es-ES"/>
        </w:rPr>
        <w:t>) es ambiguo y se genera un error en tiempo de compilación.</w:t>
      </w:r>
    </w:p>
    <w:p w14:paraId="3F2E41EA" w14:textId="77777777" w:rsidR="00100D84" w:rsidRPr="00BF6BFF" w:rsidRDefault="00100D84" w:rsidP="00C474E2">
      <w:pPr>
        <w:pStyle w:val="ListBullet4"/>
        <w:rPr>
          <w:lang w:val="es-ES"/>
        </w:rPr>
      </w:pPr>
      <w:r w:rsidRPr="00BF6BFF">
        <w:rPr>
          <w:lang w:val="es-ES"/>
        </w:rPr>
        <w:t>De lo contrario, el nombre de espacio de nombres o de tipo (</w:t>
      </w:r>
      <w:r w:rsidRPr="00BF6BFF">
        <w:rPr>
          <w:rStyle w:val="Production"/>
          <w:lang w:val="es-ES"/>
        </w:rPr>
        <w:t>namespace-or-type-name</w:t>
      </w:r>
      <w:r w:rsidRPr="00BF6BFF">
        <w:rPr>
          <w:lang w:val="es-ES"/>
        </w:rPr>
        <w:t xml:space="preserve">) hace referencia al espacio de nombres denominado </w:t>
      </w:r>
      <w:r w:rsidRPr="00BF6BFF">
        <w:rPr>
          <w:rStyle w:val="Codefragment"/>
          <w:lang w:val="es-ES"/>
        </w:rPr>
        <w:t>I</w:t>
      </w:r>
      <w:r w:rsidRPr="00BF6BFF">
        <w:rPr>
          <w:lang w:val="es-ES"/>
        </w:rPr>
        <w:t xml:space="preserve"> en </w:t>
      </w:r>
      <w:r w:rsidRPr="00BF6BFF">
        <w:rPr>
          <w:rStyle w:val="Codefragment"/>
          <w:lang w:val="es-ES"/>
        </w:rPr>
        <w:t>N</w:t>
      </w:r>
      <w:r w:rsidRPr="00BF6BFF">
        <w:rPr>
          <w:lang w:val="es-ES"/>
        </w:rPr>
        <w:t>.</w:t>
      </w:r>
    </w:p>
    <w:p w14:paraId="3F2E41EB" w14:textId="77777777" w:rsidR="00100D84" w:rsidRPr="00BF6BFF" w:rsidRDefault="00100D84" w:rsidP="00FE57AC">
      <w:pPr>
        <w:pStyle w:val="ListBullet3"/>
        <w:rPr>
          <w:lang w:val="es-ES"/>
        </w:rPr>
      </w:pPr>
      <w:r w:rsidRPr="00BF6BFF">
        <w:rPr>
          <w:lang w:val="es-ES"/>
        </w:rPr>
        <w:t xml:space="preserve">De lo contrario, si </w:t>
      </w:r>
      <w:r w:rsidRPr="00BF6BFF">
        <w:rPr>
          <w:rStyle w:val="Codefragment"/>
          <w:lang w:val="es-ES"/>
        </w:rPr>
        <w:t>N</w:t>
      </w:r>
      <w:r w:rsidRPr="00BF6BFF">
        <w:rPr>
          <w:lang w:val="es-ES"/>
        </w:rPr>
        <w:t xml:space="preserve"> contiene un tipo accesible con un nombre </w:t>
      </w:r>
      <w:r w:rsidRPr="00BF6BFF">
        <w:rPr>
          <w:rStyle w:val="Codefragment"/>
          <w:lang w:val="es-ES"/>
        </w:rPr>
        <w:t>I</w:t>
      </w:r>
      <w:r w:rsidRPr="00BF6BFF">
        <w:rPr>
          <w:lang w:val="es-ES"/>
        </w:rPr>
        <w:t xml:space="preserve"> y parámetros de tipo </w:t>
      </w:r>
      <w:r w:rsidRPr="00BF6BFF">
        <w:rPr>
          <w:rStyle w:val="Codefragment"/>
          <w:lang w:val="es-ES"/>
        </w:rPr>
        <w:t>K</w:t>
      </w:r>
      <w:r w:rsidRPr="00BF6BFF">
        <w:rPr>
          <w:lang w:val="es-ES"/>
        </w:rPr>
        <w:t>:</w:t>
      </w:r>
    </w:p>
    <w:p w14:paraId="3F2E41EC" w14:textId="77777777" w:rsidR="00100D84" w:rsidRPr="00BF6BFF" w:rsidRDefault="00100D84" w:rsidP="00C474E2">
      <w:pPr>
        <w:pStyle w:val="ListBullet4"/>
        <w:rPr>
          <w:lang w:val="es-ES"/>
        </w:rPr>
      </w:pPr>
      <w:r w:rsidRPr="00BF6BFF">
        <w:rPr>
          <w:lang w:val="es-ES"/>
        </w:rPr>
        <w:t xml:space="preserve">Si </w:t>
      </w:r>
      <w:r w:rsidRPr="00BF6BFF">
        <w:rPr>
          <w:rStyle w:val="Codefragment"/>
          <w:lang w:val="es-ES"/>
        </w:rPr>
        <w:t>K</w:t>
      </w:r>
      <w:r w:rsidRPr="00BF6BFF">
        <w:rPr>
          <w:lang w:val="es-ES"/>
        </w:rPr>
        <w:t xml:space="preserve"> es cero y la ubicación donde tiene lugar el nombre de espacio de nombres o de tipo (</w:t>
      </w:r>
      <w:r w:rsidRPr="00BF6BFF">
        <w:rPr>
          <w:rStyle w:val="Production"/>
          <w:lang w:val="es-ES"/>
        </w:rPr>
        <w:t>namespace-or-type-name</w:t>
      </w:r>
      <w:r w:rsidRPr="00BF6BFF">
        <w:rPr>
          <w:lang w:val="es-ES"/>
        </w:rPr>
        <w:t xml:space="preserve">) tiene una declaración de espacio de nombres para </w:t>
      </w:r>
      <w:r w:rsidRPr="00BF6BFF">
        <w:rPr>
          <w:rStyle w:val="Codefragment"/>
          <w:lang w:val="es-ES"/>
        </w:rPr>
        <w:t>N</w:t>
      </w:r>
      <w:r w:rsidRPr="00BF6BFF">
        <w:rPr>
          <w:lang w:val="es-ES"/>
        </w:rPr>
        <w:t xml:space="preserve"> y la declaración de espacio de nombres contiene una directiva de alias extern (</w:t>
      </w:r>
      <w:r w:rsidRPr="00BF6BFF">
        <w:rPr>
          <w:rStyle w:val="Production"/>
          <w:lang w:val="es-ES"/>
        </w:rPr>
        <w:t>extern-alias-directive</w:t>
      </w:r>
      <w:r w:rsidRPr="00BF6BFF">
        <w:rPr>
          <w:lang w:val="es-ES"/>
        </w:rPr>
        <w:t>) o una directiva de alias using (</w:t>
      </w:r>
      <w:r w:rsidRPr="00BF6BFF">
        <w:rPr>
          <w:rStyle w:val="Production"/>
          <w:lang w:val="es-ES"/>
        </w:rPr>
        <w:t>using-alias-directive</w:t>
      </w:r>
      <w:r w:rsidRPr="00BF6BFF">
        <w:rPr>
          <w:lang w:val="es-ES"/>
        </w:rPr>
        <w:t xml:space="preserve">) que asocia el nombre </w:t>
      </w:r>
      <w:r w:rsidRPr="00BF6BFF">
        <w:rPr>
          <w:rStyle w:val="Codefragment"/>
          <w:lang w:val="es-ES"/>
        </w:rPr>
        <w:t>I</w:t>
      </w:r>
      <w:r w:rsidRPr="00BF6BFF">
        <w:rPr>
          <w:lang w:val="es-ES"/>
        </w:rPr>
        <w:t xml:space="preserve"> con un nombre de espacio de nombres o de tipo, el nombre de espacio de nombres o de tipo (</w:t>
      </w:r>
      <w:r w:rsidRPr="00BF6BFF">
        <w:rPr>
          <w:rStyle w:val="Production"/>
          <w:lang w:val="es-ES"/>
        </w:rPr>
        <w:t>namespace-or-type-name</w:t>
      </w:r>
      <w:r w:rsidRPr="00BF6BFF">
        <w:rPr>
          <w:lang w:val="es-ES"/>
        </w:rPr>
        <w:t>) es ambiguo y se genera un error en tiempo de compilación.</w:t>
      </w:r>
    </w:p>
    <w:p w14:paraId="3F2E41ED" w14:textId="77777777" w:rsidR="00100D84" w:rsidRPr="00BF6BFF" w:rsidRDefault="00100D84" w:rsidP="00C474E2">
      <w:pPr>
        <w:pStyle w:val="ListBullet4"/>
        <w:rPr>
          <w:lang w:val="es-ES"/>
        </w:rPr>
      </w:pPr>
      <w:r w:rsidRPr="00BF6BFF">
        <w:rPr>
          <w:lang w:val="es-ES"/>
        </w:rPr>
        <w:t>De lo contrario, el nombre de espacio de nombres o de tipo (</w:t>
      </w:r>
      <w:r w:rsidRPr="00BF6BFF">
        <w:rPr>
          <w:rStyle w:val="Production"/>
          <w:lang w:val="es-ES"/>
        </w:rPr>
        <w:t>namespace-or-type-name</w:t>
      </w:r>
      <w:r w:rsidRPr="00BF6BFF">
        <w:rPr>
          <w:lang w:val="es-ES"/>
        </w:rPr>
        <w:t>) hace referencia al tipo construido con los argumentos de tipo dados.</w:t>
      </w:r>
    </w:p>
    <w:p w14:paraId="3F2E41EE" w14:textId="77777777" w:rsidR="00100D84" w:rsidRPr="00BF6BFF" w:rsidRDefault="00100D84" w:rsidP="00FE57AC">
      <w:pPr>
        <w:pStyle w:val="ListBullet3"/>
        <w:rPr>
          <w:lang w:val="es-ES"/>
        </w:rPr>
      </w:pPr>
      <w:r w:rsidRPr="00BF6BFF">
        <w:rPr>
          <w:lang w:val="es-ES"/>
        </w:rPr>
        <w:t>De lo contrario, si la ubicación donde tiene lugar el nombre de espacio de nombres o de tipo (</w:t>
      </w:r>
      <w:r w:rsidRPr="00BF6BFF">
        <w:rPr>
          <w:rStyle w:val="Production"/>
          <w:lang w:val="es-ES"/>
        </w:rPr>
        <w:t>namespace-or-type-name</w:t>
      </w:r>
      <w:r w:rsidRPr="00BF6BFF">
        <w:rPr>
          <w:lang w:val="es-ES"/>
        </w:rPr>
        <w:t xml:space="preserve">) tiene una declaración de espacio de nombres para </w:t>
      </w:r>
      <w:r w:rsidRPr="00BF6BFF">
        <w:rPr>
          <w:rStyle w:val="Codefragment"/>
          <w:lang w:val="es-ES"/>
        </w:rPr>
        <w:t>N</w:t>
      </w:r>
      <w:r w:rsidRPr="00BF6BFF">
        <w:rPr>
          <w:lang w:val="es-ES"/>
        </w:rPr>
        <w:t>:</w:t>
      </w:r>
    </w:p>
    <w:p w14:paraId="3F2E41EF" w14:textId="77777777" w:rsidR="00100D84" w:rsidRPr="00BF6BFF" w:rsidRDefault="00100D84" w:rsidP="00C474E2">
      <w:pPr>
        <w:pStyle w:val="ListBullet4"/>
        <w:rPr>
          <w:lang w:val="es-ES"/>
        </w:rPr>
      </w:pPr>
      <w:r w:rsidRPr="00BF6BFF">
        <w:rPr>
          <w:lang w:val="es-ES"/>
        </w:rPr>
        <w:t xml:space="preserve">Si </w:t>
      </w:r>
      <w:r w:rsidRPr="00BF6BFF">
        <w:rPr>
          <w:rStyle w:val="Codefragment"/>
          <w:lang w:val="es-ES"/>
        </w:rPr>
        <w:t>K</w:t>
      </w:r>
      <w:r w:rsidRPr="00BF6BFF">
        <w:rPr>
          <w:lang w:val="es-ES"/>
        </w:rPr>
        <w:t xml:space="preserve"> es cero y la declaración de espacio de nombres contiene una directiva de alias extern (</w:t>
      </w:r>
      <w:r w:rsidRPr="00BF6BFF">
        <w:rPr>
          <w:rStyle w:val="Production"/>
          <w:lang w:val="es-ES"/>
        </w:rPr>
        <w:t>extern-alias-directive</w:t>
      </w:r>
      <w:r w:rsidRPr="00BF6BFF">
        <w:rPr>
          <w:lang w:val="es-ES"/>
        </w:rPr>
        <w:t>) o una directiva de alias using (</w:t>
      </w:r>
      <w:r w:rsidRPr="00BF6BFF">
        <w:rPr>
          <w:rStyle w:val="Production"/>
          <w:lang w:val="es-ES"/>
        </w:rPr>
        <w:t>using-alias-directive</w:t>
      </w:r>
      <w:r w:rsidRPr="00BF6BFF">
        <w:rPr>
          <w:lang w:val="es-ES"/>
        </w:rPr>
        <w:t>) que asocia el nombre </w:t>
      </w:r>
      <w:r w:rsidRPr="00BF6BFF">
        <w:rPr>
          <w:rStyle w:val="Codefragment"/>
          <w:lang w:val="es-ES"/>
        </w:rPr>
        <w:t>I</w:t>
      </w:r>
      <w:r w:rsidRPr="00BF6BFF">
        <w:rPr>
          <w:lang w:val="es-ES"/>
        </w:rPr>
        <w:t xml:space="preserve"> a un espacio de nombres o tipo importado, entonces el nombre de espacio de nombres o de tipo (</w:t>
      </w:r>
      <w:r w:rsidRPr="00BF6BFF">
        <w:rPr>
          <w:rStyle w:val="Production"/>
          <w:lang w:val="es-ES"/>
        </w:rPr>
        <w:t>namespace-or-type-name</w:t>
      </w:r>
      <w:r w:rsidRPr="00BF6BFF">
        <w:rPr>
          <w:lang w:val="es-ES"/>
        </w:rPr>
        <w:t>) hace referencia a dicho espacio de nombres o tipo.</w:t>
      </w:r>
    </w:p>
    <w:p w14:paraId="3F2E41F0" w14:textId="77777777" w:rsidR="00100D84" w:rsidRPr="00BF6BFF" w:rsidRDefault="00100D84" w:rsidP="00C474E2">
      <w:pPr>
        <w:pStyle w:val="ListBullet4"/>
        <w:rPr>
          <w:lang w:val="es-ES"/>
        </w:rPr>
      </w:pPr>
      <w:r w:rsidRPr="00BF6BFF">
        <w:rPr>
          <w:lang w:val="es-ES"/>
        </w:rPr>
        <w:t>De lo contrario, si los espacios de nombres importados por las directivas using de espacio de nombres (</w:t>
      </w:r>
      <w:r w:rsidRPr="00BF6BFF">
        <w:rPr>
          <w:rStyle w:val="Production"/>
          <w:lang w:val="es-ES"/>
        </w:rPr>
        <w:t>using-namespace-directives</w:t>
      </w:r>
      <w:r w:rsidRPr="00BF6BFF">
        <w:rPr>
          <w:lang w:val="es-ES"/>
        </w:rPr>
        <w:t>) de la declaración del espacio de nombres contienen exactamente un único tipo con el nombre </w:t>
      </w:r>
      <w:r w:rsidRPr="00BF6BFF">
        <w:rPr>
          <w:rStyle w:val="Codefragment"/>
          <w:lang w:val="es-ES"/>
        </w:rPr>
        <w:t>I</w:t>
      </w:r>
      <w:r w:rsidRPr="00BF6BFF">
        <w:rPr>
          <w:lang w:val="es-ES"/>
        </w:rPr>
        <w:t xml:space="preserve"> y parámetros de tipo </w:t>
      </w:r>
      <w:r w:rsidRPr="00BF6BFF">
        <w:rPr>
          <w:rStyle w:val="Codefragment"/>
          <w:lang w:val="es-ES"/>
        </w:rPr>
        <w:t>K</w:t>
      </w:r>
      <w:r w:rsidRPr="00BF6BFF">
        <w:rPr>
          <w:lang w:val="es-ES"/>
        </w:rPr>
        <w:t>, entonces el nombre de espacio de nombres o de tipo (</w:t>
      </w:r>
      <w:r w:rsidRPr="00BF6BFF">
        <w:rPr>
          <w:rStyle w:val="Production"/>
          <w:lang w:val="es-ES"/>
        </w:rPr>
        <w:t>namespace-or-type-name</w:t>
      </w:r>
      <w:r w:rsidRPr="00BF6BFF">
        <w:rPr>
          <w:lang w:val="es-ES"/>
        </w:rPr>
        <w:t>) hace referencia al tipo construido con los argumentos de tipo dados.</w:t>
      </w:r>
    </w:p>
    <w:p w14:paraId="3F2E41F1" w14:textId="77777777" w:rsidR="00100D84" w:rsidRPr="00BF6BFF" w:rsidRDefault="00100D84" w:rsidP="00C474E2">
      <w:pPr>
        <w:pStyle w:val="ListBullet4"/>
        <w:rPr>
          <w:lang w:val="es-ES"/>
        </w:rPr>
      </w:pPr>
      <w:r w:rsidRPr="00BF6BFF">
        <w:rPr>
          <w:lang w:val="es-ES"/>
        </w:rPr>
        <w:t>De lo contrario, si los espacios de nombres importados por las directivas using de espacio de nombres (</w:t>
      </w:r>
      <w:r w:rsidRPr="00BF6BFF">
        <w:rPr>
          <w:rStyle w:val="Production"/>
          <w:lang w:val="es-ES"/>
        </w:rPr>
        <w:t>using-namespace-directives</w:t>
      </w:r>
      <w:r w:rsidRPr="00BF6BFF">
        <w:rPr>
          <w:lang w:val="es-ES"/>
        </w:rPr>
        <w:t xml:space="preserve">) de la declaración del espacio de nombres contienen más de un tipo con el nombre </w:t>
      </w:r>
      <w:r w:rsidRPr="00BF6BFF">
        <w:rPr>
          <w:rStyle w:val="Codefragment"/>
          <w:lang w:val="es-ES"/>
        </w:rPr>
        <w:t>I</w:t>
      </w:r>
      <w:r w:rsidRPr="00BF6BFF">
        <w:rPr>
          <w:lang w:val="es-ES"/>
        </w:rPr>
        <w:t xml:space="preserve"> y parámetros de tipo </w:t>
      </w:r>
      <w:r w:rsidRPr="00BF6BFF">
        <w:rPr>
          <w:rStyle w:val="Codefragment"/>
          <w:lang w:val="es-ES"/>
        </w:rPr>
        <w:t>K</w:t>
      </w:r>
      <w:r w:rsidRPr="00BF6BFF">
        <w:rPr>
          <w:lang w:val="es-ES"/>
        </w:rPr>
        <w:t>, entonces el nombre de espacio de nombres o de tipo (</w:t>
      </w:r>
      <w:r w:rsidRPr="00BF6BFF">
        <w:rPr>
          <w:rStyle w:val="Production"/>
          <w:lang w:val="es-ES"/>
        </w:rPr>
        <w:t>namespace-or-type-name</w:t>
      </w:r>
      <w:r w:rsidRPr="00BF6BFF">
        <w:rPr>
          <w:lang w:val="es-ES"/>
        </w:rPr>
        <w:t>) será ambiguo y se producirá un error.</w:t>
      </w:r>
    </w:p>
    <w:p w14:paraId="3F2E41F2" w14:textId="77777777" w:rsidR="00100D84" w:rsidRPr="00BF6BFF" w:rsidRDefault="00100D84" w:rsidP="00100D84">
      <w:pPr>
        <w:pStyle w:val="ListBullet2"/>
        <w:rPr>
          <w:lang w:val="es-ES"/>
        </w:rPr>
      </w:pPr>
      <w:r w:rsidRPr="00BF6BFF">
        <w:rPr>
          <w:lang w:val="es-ES"/>
        </w:rPr>
        <w:lastRenderedPageBreak/>
        <w:t>De lo contrario, el nombre de espacio de nombres o de tipo (</w:t>
      </w:r>
      <w:r w:rsidRPr="00BF6BFF">
        <w:rPr>
          <w:rStyle w:val="Production"/>
          <w:lang w:val="es-ES"/>
        </w:rPr>
        <w:t>namespace-or-type-name</w:t>
      </w:r>
      <w:r w:rsidRPr="00BF6BFF">
        <w:rPr>
          <w:lang w:val="es-ES"/>
        </w:rPr>
        <w:t>) no está definido y se produce un error en tiempo de compilación.</w:t>
      </w:r>
    </w:p>
    <w:p w14:paraId="3F2E41F3" w14:textId="77777777" w:rsidR="00100D84" w:rsidRPr="00BF6BFF" w:rsidRDefault="00100D84" w:rsidP="00100D84">
      <w:pPr>
        <w:pStyle w:val="ListBullet"/>
        <w:rPr>
          <w:lang w:val="es-ES"/>
        </w:rPr>
      </w:pPr>
      <w:r w:rsidRPr="00BF6BFF">
        <w:rPr>
          <w:lang w:val="es-ES"/>
        </w:rPr>
        <w:t>De lo contrario, el nombre de espacio de nombres o de tipo (</w:t>
      </w:r>
      <w:r w:rsidRPr="00BF6BFF">
        <w:rPr>
          <w:rStyle w:val="Production"/>
          <w:lang w:val="es-ES"/>
        </w:rPr>
        <w:t>namespace-or-type-name</w:t>
      </w:r>
      <w:r w:rsidRPr="00BF6BFF">
        <w:rPr>
          <w:lang w:val="es-ES"/>
        </w:rPr>
        <w:t xml:space="preserve">) tiene la estructura </w:t>
      </w:r>
      <w:r w:rsidRPr="00BF6BFF">
        <w:rPr>
          <w:rStyle w:val="Codefragment"/>
          <w:lang w:val="es-ES"/>
        </w:rPr>
        <w:t>N.I</w:t>
      </w:r>
      <w:r w:rsidRPr="00BF6BFF">
        <w:rPr>
          <w:lang w:val="es-ES"/>
        </w:rPr>
        <w:t xml:space="preserve"> o la forma </w:t>
      </w:r>
      <w:r w:rsidRPr="00BF6BFF">
        <w:rPr>
          <w:rStyle w:val="Codefragment"/>
          <w:lang w:val="es-ES"/>
        </w:rPr>
        <w:t>N.I&lt;A</w:t>
      </w:r>
      <w:r w:rsidRPr="00BF6BFF">
        <w:rPr>
          <w:rStyle w:val="Codefragment"/>
          <w:vertAlign w:val="subscript"/>
          <w:lang w:val="es-ES"/>
        </w:rPr>
        <w:t>1</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A</w:t>
      </w:r>
      <w:r w:rsidRPr="00BF6BFF">
        <w:rPr>
          <w:rStyle w:val="Codefragment"/>
          <w:vertAlign w:val="subscript"/>
          <w:lang w:val="es-ES"/>
        </w:rPr>
        <w:t>K</w:t>
      </w:r>
      <w:r w:rsidRPr="00BF6BFF">
        <w:rPr>
          <w:rStyle w:val="Codefragment"/>
          <w:lang w:val="es-ES"/>
        </w:rPr>
        <w:t>&gt;</w:t>
      </w:r>
      <w:r w:rsidRPr="00BF6BFF">
        <w:rPr>
          <w:lang w:val="es-ES"/>
        </w:rPr>
        <w:t xml:space="preserve">. Se resuelve primero </w:t>
      </w:r>
      <w:r w:rsidRPr="00BF6BFF">
        <w:rPr>
          <w:rStyle w:val="Codefragment"/>
          <w:lang w:val="es-ES"/>
        </w:rPr>
        <w:t>N</w:t>
      </w:r>
      <w:r w:rsidRPr="00BF6BFF">
        <w:rPr>
          <w:lang w:val="es-ES"/>
        </w:rPr>
        <w:t xml:space="preserve"> como nombre de espacio de nombres o de tipo (</w:t>
      </w:r>
      <w:r w:rsidRPr="00BF6BFF">
        <w:rPr>
          <w:rStyle w:val="Production"/>
          <w:lang w:val="es-ES"/>
        </w:rPr>
        <w:t>namespace-or-type-name</w:t>
      </w:r>
      <w:r w:rsidRPr="00BF6BFF">
        <w:rPr>
          <w:lang w:val="es-ES"/>
        </w:rPr>
        <w:t xml:space="preserve">). Si la resolución de </w:t>
      </w:r>
      <w:r w:rsidRPr="00BF6BFF">
        <w:rPr>
          <w:rStyle w:val="Codefragment"/>
          <w:lang w:val="es-ES"/>
        </w:rPr>
        <w:t>N</w:t>
      </w:r>
      <w:r w:rsidRPr="00BF6BFF">
        <w:rPr>
          <w:lang w:val="es-ES"/>
        </w:rPr>
        <w:t xml:space="preserve"> no es correcta, se produce un error en tiempo de compilación. De lo contrario, </w:t>
      </w:r>
      <w:r w:rsidRPr="00BF6BFF">
        <w:rPr>
          <w:rStyle w:val="Codefragment"/>
          <w:lang w:val="es-ES"/>
        </w:rPr>
        <w:t>N.I</w:t>
      </w:r>
      <w:r w:rsidRPr="00BF6BFF">
        <w:rPr>
          <w:lang w:val="es-ES"/>
        </w:rPr>
        <w:t xml:space="preserve"> o </w:t>
      </w:r>
      <w:r w:rsidRPr="00BF6BFF">
        <w:rPr>
          <w:rStyle w:val="Codefragment"/>
          <w:lang w:val="es-ES"/>
        </w:rPr>
        <w:t>N.I&lt;A</w:t>
      </w:r>
      <w:r w:rsidRPr="00BF6BFF">
        <w:rPr>
          <w:rStyle w:val="Codefragment"/>
          <w:vertAlign w:val="subscript"/>
          <w:lang w:val="es-ES"/>
        </w:rPr>
        <w:t>1</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A</w:t>
      </w:r>
      <w:r w:rsidRPr="00BF6BFF">
        <w:rPr>
          <w:rStyle w:val="Codefragment"/>
          <w:vertAlign w:val="subscript"/>
          <w:lang w:val="es-ES"/>
        </w:rPr>
        <w:t>K</w:t>
      </w:r>
      <w:r w:rsidRPr="00BF6BFF">
        <w:rPr>
          <w:rStyle w:val="Codefragment"/>
          <w:lang w:val="es-ES"/>
        </w:rPr>
        <w:t>&gt;</w:t>
      </w:r>
      <w:r w:rsidRPr="00BF6BFF">
        <w:rPr>
          <w:lang w:val="es-ES"/>
        </w:rPr>
        <w:t xml:space="preserve"> se resuelve de la siguiente manera:</w:t>
      </w:r>
    </w:p>
    <w:p w14:paraId="3F2E41F4" w14:textId="77777777" w:rsidR="00100D84" w:rsidRPr="00BF6BFF" w:rsidRDefault="00100D84" w:rsidP="00100D84">
      <w:pPr>
        <w:pStyle w:val="ListBullet2"/>
        <w:rPr>
          <w:lang w:val="es-ES"/>
        </w:rPr>
      </w:pPr>
      <w:r w:rsidRPr="00BF6BFF">
        <w:rPr>
          <w:lang w:val="es-ES"/>
        </w:rPr>
        <w:t xml:space="preserve">Si </w:t>
      </w:r>
      <w:r w:rsidRPr="00BF6BFF">
        <w:rPr>
          <w:rStyle w:val="Codefragment"/>
          <w:lang w:val="es-ES"/>
        </w:rPr>
        <w:t>K</w:t>
      </w:r>
      <w:r w:rsidRPr="00BF6BFF">
        <w:rPr>
          <w:lang w:val="es-ES"/>
        </w:rPr>
        <w:t xml:space="preserve"> es cero y </w:t>
      </w:r>
      <w:r w:rsidRPr="00BF6BFF">
        <w:rPr>
          <w:rStyle w:val="Codefragment"/>
          <w:lang w:val="es-ES"/>
        </w:rPr>
        <w:t>N</w:t>
      </w:r>
      <w:r w:rsidRPr="00BF6BFF">
        <w:rPr>
          <w:lang w:val="es-ES"/>
        </w:rPr>
        <w:t xml:space="preserve"> hace referencia a un espacio de nombres y </w:t>
      </w:r>
      <w:r w:rsidRPr="00BF6BFF">
        <w:rPr>
          <w:rStyle w:val="Codefragment"/>
          <w:lang w:val="es-ES"/>
        </w:rPr>
        <w:t>N</w:t>
      </w:r>
      <w:r w:rsidRPr="00BF6BFF">
        <w:rPr>
          <w:lang w:val="es-ES"/>
        </w:rPr>
        <w:t xml:space="preserve"> contiene un espacio de nombres anidado con el nombre </w:t>
      </w:r>
      <w:r w:rsidRPr="00BF6BFF">
        <w:rPr>
          <w:rStyle w:val="Codefragment"/>
          <w:lang w:val="es-ES"/>
        </w:rPr>
        <w:t>I</w:t>
      </w:r>
      <w:r w:rsidRPr="00BF6BFF">
        <w:rPr>
          <w:lang w:val="es-ES"/>
        </w:rPr>
        <w:t>, el nombre de espacio de nombres o de tipo (</w:t>
      </w:r>
      <w:r w:rsidRPr="00BF6BFF">
        <w:rPr>
          <w:rStyle w:val="Production"/>
          <w:lang w:val="es-ES"/>
        </w:rPr>
        <w:t>namespace-or-type-name</w:t>
      </w:r>
      <w:r w:rsidRPr="00BF6BFF">
        <w:rPr>
          <w:lang w:val="es-ES"/>
        </w:rPr>
        <w:t>) hace referencia a dicho espacio de nombres anidado.</w:t>
      </w:r>
    </w:p>
    <w:p w14:paraId="3F2E41F5" w14:textId="77777777" w:rsidR="00100D84" w:rsidRPr="00BF6BFF" w:rsidRDefault="00100D84" w:rsidP="00100D84">
      <w:pPr>
        <w:pStyle w:val="ListBullet2"/>
        <w:rPr>
          <w:lang w:val="es-ES"/>
        </w:rPr>
      </w:pPr>
      <w:r w:rsidRPr="00BF6BFF">
        <w:rPr>
          <w:lang w:val="es-ES"/>
        </w:rPr>
        <w:t xml:space="preserve">De lo contrario, si </w:t>
      </w:r>
      <w:r w:rsidRPr="00BF6BFF">
        <w:rPr>
          <w:rStyle w:val="Codefragment"/>
          <w:lang w:val="es-ES"/>
        </w:rPr>
        <w:t>N</w:t>
      </w:r>
      <w:r w:rsidRPr="00BF6BFF">
        <w:rPr>
          <w:lang w:val="es-ES"/>
        </w:rPr>
        <w:t xml:space="preserve"> contiene un espacio de nombres y </w:t>
      </w:r>
      <w:r w:rsidRPr="00BF6BFF">
        <w:rPr>
          <w:rStyle w:val="Codefragment"/>
          <w:lang w:val="es-ES"/>
        </w:rPr>
        <w:t>N</w:t>
      </w:r>
      <w:r w:rsidRPr="00BF6BFF">
        <w:rPr>
          <w:lang w:val="es-ES"/>
        </w:rPr>
        <w:t xml:space="preserve"> contiene un tipo accesible con el nombre </w:t>
      </w:r>
      <w:r w:rsidRPr="00BF6BFF">
        <w:rPr>
          <w:rStyle w:val="Codefragment"/>
          <w:lang w:val="es-ES"/>
        </w:rPr>
        <w:t>I</w:t>
      </w:r>
      <w:r w:rsidRPr="00BF6BFF">
        <w:rPr>
          <w:lang w:val="es-ES"/>
        </w:rPr>
        <w:t xml:space="preserve"> y parámetros de tipo </w:t>
      </w:r>
      <w:r w:rsidRPr="00BF6BFF">
        <w:rPr>
          <w:rStyle w:val="Codefragment"/>
          <w:lang w:val="es-ES"/>
        </w:rPr>
        <w:t>K</w:t>
      </w:r>
      <w:r w:rsidRPr="00BF6BFF">
        <w:rPr>
          <w:lang w:val="es-ES"/>
        </w:rPr>
        <w:t>, el nombre de espacio de nombres o de tipo (</w:t>
      </w:r>
      <w:r w:rsidRPr="00BF6BFF">
        <w:rPr>
          <w:rStyle w:val="Production"/>
          <w:lang w:val="es-ES"/>
        </w:rPr>
        <w:t>namespace-or-type-name</w:t>
      </w:r>
      <w:r w:rsidRPr="00BF6BFF">
        <w:rPr>
          <w:lang w:val="es-ES"/>
        </w:rPr>
        <w:t>) hace referencia a dicho tipo construido con los argumentos de tipo dados.</w:t>
      </w:r>
    </w:p>
    <w:p w14:paraId="3F2E41F6" w14:textId="77777777" w:rsidR="00100D84" w:rsidRPr="00BF6BFF" w:rsidRDefault="00100D84" w:rsidP="00100D84">
      <w:pPr>
        <w:pStyle w:val="ListBullet2"/>
        <w:rPr>
          <w:lang w:val="es-ES"/>
        </w:rPr>
      </w:pPr>
      <w:r w:rsidRPr="00BF6BFF">
        <w:rPr>
          <w:lang w:val="es-ES"/>
        </w:rPr>
        <w:t xml:space="preserve">De lo contrario, si </w:t>
      </w:r>
      <w:r w:rsidRPr="00BF6BFF">
        <w:rPr>
          <w:rStyle w:val="Codefragment"/>
          <w:lang w:val="es-ES"/>
        </w:rPr>
        <w:t>N</w:t>
      </w:r>
      <w:r w:rsidRPr="00BF6BFF">
        <w:rPr>
          <w:lang w:val="es-ES"/>
        </w:rPr>
        <w:t xml:space="preserve"> hace referencia a una clase (posiblemente construida) o a un tipo struct y </w:t>
      </w:r>
      <w:r w:rsidRPr="00BF6BFF">
        <w:rPr>
          <w:rStyle w:val="Codefragment"/>
          <w:lang w:val="es-ES"/>
        </w:rPr>
        <w:t>N</w:t>
      </w:r>
      <w:r w:rsidRPr="00BF6BFF">
        <w:rPr>
          <w:lang w:val="es-ES"/>
        </w:rPr>
        <w:t xml:space="preserve"> o algunas de sus clases base contiene un tipo accesible anidado con el nombre </w:t>
      </w:r>
      <w:r w:rsidRPr="00BF6BFF">
        <w:rPr>
          <w:rStyle w:val="Codefragment"/>
          <w:lang w:val="es-ES"/>
        </w:rPr>
        <w:t>I</w:t>
      </w:r>
      <w:r w:rsidRPr="00BF6BFF">
        <w:rPr>
          <w:lang w:val="es-ES"/>
        </w:rPr>
        <w:t xml:space="preserve"> y parámetros de tipo </w:t>
      </w:r>
      <w:r w:rsidRPr="00BF6BFF">
        <w:rPr>
          <w:rStyle w:val="Codefragment"/>
          <w:lang w:val="es-ES"/>
        </w:rPr>
        <w:t>K</w:t>
      </w:r>
      <w:r w:rsidRPr="00BF6BFF">
        <w:rPr>
          <w:lang w:val="es-ES"/>
        </w:rPr>
        <w:t>, el nombre de espacio de nombres o de tipo (</w:t>
      </w:r>
      <w:r w:rsidRPr="00BF6BFF">
        <w:rPr>
          <w:rStyle w:val="Production"/>
          <w:lang w:val="es-ES"/>
        </w:rPr>
        <w:t>namespace-or-type-name</w:t>
      </w:r>
      <w:r w:rsidRPr="00BF6BFF">
        <w:rPr>
          <w:lang w:val="es-ES"/>
        </w:rPr>
        <w:t xml:space="preserve">) hace referencia a dicho tipo construido con los argumentos de tipo dados. Si hay más de uno de esos tipos, se selecciona el tipo declarado dentro del tipo más derivado. Tenga en cuenta que si el significado de </w:t>
      </w:r>
      <w:r w:rsidRPr="00BF6BFF">
        <w:rPr>
          <w:rStyle w:val="Codefragment"/>
          <w:lang w:val="es-ES"/>
        </w:rPr>
        <w:t>N.I</w:t>
      </w:r>
      <w:r w:rsidRPr="00BF6BFF">
        <w:rPr>
          <w:lang w:val="es-ES"/>
        </w:rPr>
        <w:t xml:space="preserve"> se determina como parte de la resolución de la especificación de la clase base de </w:t>
      </w:r>
      <w:r w:rsidRPr="00BF6BFF">
        <w:rPr>
          <w:rStyle w:val="Codefragment"/>
          <w:lang w:val="es-ES"/>
        </w:rPr>
        <w:t>N</w:t>
      </w:r>
      <w:r w:rsidRPr="00BF6BFF">
        <w:rPr>
          <w:lang w:val="es-ES"/>
        </w:rPr>
        <w:t xml:space="preserve">, la clase base directa de </w:t>
      </w:r>
      <w:r w:rsidRPr="00BF6BFF">
        <w:rPr>
          <w:rStyle w:val="Codefragment"/>
          <w:lang w:val="es-ES"/>
        </w:rPr>
        <w:t>N</w:t>
      </w:r>
      <w:r w:rsidRPr="00BF6BFF">
        <w:rPr>
          <w:lang w:val="es-ES"/>
        </w:rPr>
        <w:t xml:space="preserve"> se considera object (§</w:t>
      </w:r>
      <w:r w:rsidR="00852C57">
        <w:fldChar w:fldCharType="begin"/>
      </w:r>
      <w:r w:rsidR="00483D11" w:rsidRPr="00BF6BFF">
        <w:rPr>
          <w:lang w:val="es-ES"/>
        </w:rPr>
        <w:instrText xml:space="preserve"> REF _Ref174229676 \r \h </w:instrText>
      </w:r>
      <w:r w:rsidR="00852C57">
        <w:fldChar w:fldCharType="separate"/>
      </w:r>
      <w:r w:rsidR="00437C65" w:rsidRPr="00BF6BFF">
        <w:rPr>
          <w:lang w:val="es-ES"/>
        </w:rPr>
        <w:t>10.1.4.1</w:t>
      </w:r>
      <w:r w:rsidR="00852C57">
        <w:fldChar w:fldCharType="end"/>
      </w:r>
      <w:r w:rsidRPr="00BF6BFF">
        <w:rPr>
          <w:lang w:val="es-ES"/>
        </w:rPr>
        <w:t>).</w:t>
      </w:r>
    </w:p>
    <w:p w14:paraId="3F2E41F7" w14:textId="77777777" w:rsidR="00100D84" w:rsidRPr="00BF6BFF" w:rsidRDefault="00100D84" w:rsidP="00100D84">
      <w:pPr>
        <w:pStyle w:val="ListBullet2"/>
        <w:rPr>
          <w:lang w:val="es-ES"/>
        </w:rPr>
      </w:pPr>
      <w:r w:rsidRPr="00BF6BFF">
        <w:rPr>
          <w:lang w:val="es-ES"/>
        </w:rPr>
        <w:t xml:space="preserve">De lo contrario, </w:t>
      </w:r>
      <w:r w:rsidRPr="00BF6BFF">
        <w:rPr>
          <w:rStyle w:val="Codefragment"/>
          <w:lang w:val="es-ES"/>
        </w:rPr>
        <w:t>N.I</w:t>
      </w:r>
      <w:r w:rsidRPr="00BF6BFF">
        <w:rPr>
          <w:lang w:val="es-ES"/>
        </w:rPr>
        <w:t xml:space="preserve"> es un nombre de espacio de nombres o de tipo no válido (</w:t>
      </w:r>
      <w:r w:rsidRPr="00BF6BFF">
        <w:rPr>
          <w:rStyle w:val="Production"/>
          <w:lang w:val="es-ES"/>
        </w:rPr>
        <w:t>invalid namespace-or-type-name</w:t>
      </w:r>
      <w:r w:rsidRPr="00BF6BFF">
        <w:rPr>
          <w:lang w:val="es-ES"/>
        </w:rPr>
        <w:t>) y se produce un error en tiempo de compilación.</w:t>
      </w:r>
    </w:p>
    <w:p w14:paraId="3F2E41F8" w14:textId="77777777" w:rsidR="00100D84" w:rsidRPr="00BF6BFF" w:rsidRDefault="00100D84" w:rsidP="00100D84">
      <w:pPr>
        <w:rPr>
          <w:lang w:val="es-ES"/>
        </w:rPr>
      </w:pPr>
      <w:r w:rsidRPr="00BF6BFF">
        <w:rPr>
          <w:lang w:val="es-ES"/>
        </w:rPr>
        <w:t>Se permite que un nombre de espacio de nombres o de tipo (</w:t>
      </w:r>
      <w:r w:rsidRPr="00BF6BFF">
        <w:rPr>
          <w:rStyle w:val="Production"/>
          <w:lang w:val="es-ES"/>
        </w:rPr>
        <w:t>namespace-or-type-name</w:t>
      </w:r>
      <w:r w:rsidRPr="00BF6BFF">
        <w:rPr>
          <w:lang w:val="es-ES"/>
        </w:rPr>
        <w:t>) (§</w:t>
      </w:r>
      <w:r w:rsidR="00852C57">
        <w:fldChar w:fldCharType="begin"/>
      </w:r>
      <w:r w:rsidR="00B734BB" w:rsidRPr="00BF6BFF">
        <w:rPr>
          <w:lang w:val="es-ES"/>
        </w:rPr>
        <w:instrText xml:space="preserve"> REF _Ref174221007 \r \h </w:instrText>
      </w:r>
      <w:r w:rsidR="00852C57">
        <w:fldChar w:fldCharType="separate"/>
      </w:r>
      <w:r w:rsidR="00437C65" w:rsidRPr="00BF6BFF">
        <w:rPr>
          <w:lang w:val="es-ES"/>
        </w:rPr>
        <w:t>10.1.1.3</w:t>
      </w:r>
      <w:r w:rsidR="00852C57">
        <w:fldChar w:fldCharType="end"/>
      </w:r>
      <w:r w:rsidRPr="00BF6BFF">
        <w:rPr>
          <w:lang w:val="es-ES"/>
        </w:rPr>
        <w:t>) haga referencia a una clase estática solo si</w:t>
      </w:r>
    </w:p>
    <w:p w14:paraId="3F2E41F9" w14:textId="77777777" w:rsidR="00100D84" w:rsidRPr="00BF6BFF" w:rsidRDefault="00100D84" w:rsidP="00100D84">
      <w:pPr>
        <w:pStyle w:val="ListBullet"/>
        <w:rPr>
          <w:lang w:val="es-ES"/>
        </w:rPr>
      </w:pPr>
      <w:r w:rsidRPr="00BF6BFF">
        <w:rPr>
          <w:lang w:val="es-ES"/>
        </w:rPr>
        <w:t>El nombre de espacio de nombres o de tipo (</w:t>
      </w:r>
      <w:r w:rsidRPr="00BF6BFF">
        <w:rPr>
          <w:rStyle w:val="Production"/>
          <w:lang w:val="es-ES"/>
        </w:rPr>
        <w:t>namespace-or-type-name</w:t>
      </w:r>
      <w:r w:rsidRPr="00BF6BFF">
        <w:rPr>
          <w:lang w:val="es-ES"/>
        </w:rPr>
        <w:t xml:space="preserve">) es </w:t>
      </w:r>
      <w:r w:rsidRPr="00BF6BFF">
        <w:rPr>
          <w:rStyle w:val="Codefragment"/>
          <w:lang w:val="es-ES"/>
        </w:rPr>
        <w:t>T</w:t>
      </w:r>
      <w:r w:rsidRPr="00BF6BFF">
        <w:rPr>
          <w:lang w:val="es-ES"/>
        </w:rPr>
        <w:t xml:space="preserve"> en un nombre de espacio de nombres o de tipo (</w:t>
      </w:r>
      <w:r w:rsidRPr="00BF6BFF">
        <w:rPr>
          <w:rStyle w:val="Production"/>
          <w:lang w:val="es-ES"/>
        </w:rPr>
        <w:t>namespace-or-type-name</w:t>
      </w:r>
      <w:r w:rsidRPr="00BF6BFF">
        <w:rPr>
          <w:lang w:val="es-ES"/>
        </w:rPr>
        <w:t xml:space="preserve">) con el formato </w:t>
      </w:r>
      <w:r w:rsidRPr="00BF6BFF">
        <w:rPr>
          <w:rStyle w:val="Codefragment"/>
          <w:lang w:val="es-ES"/>
        </w:rPr>
        <w:t>T.I</w:t>
      </w:r>
      <w:r w:rsidRPr="00BF6BFF">
        <w:rPr>
          <w:lang w:val="es-ES"/>
        </w:rPr>
        <w:t>, o bien</w:t>
      </w:r>
    </w:p>
    <w:p w14:paraId="3F2E41FA" w14:textId="77777777" w:rsidR="00100D84" w:rsidRPr="00BF6BFF" w:rsidRDefault="00100D84" w:rsidP="00100D84">
      <w:pPr>
        <w:pStyle w:val="ListBullet"/>
        <w:rPr>
          <w:lang w:val="es-ES"/>
        </w:rPr>
      </w:pPr>
      <w:r w:rsidRPr="00BF6BFF">
        <w:rPr>
          <w:lang w:val="es-ES"/>
        </w:rPr>
        <w:t>El nombre de espacio de nombres o de tipo (</w:t>
      </w:r>
      <w:r w:rsidRPr="00BF6BFF">
        <w:rPr>
          <w:rStyle w:val="Production"/>
          <w:lang w:val="es-ES"/>
        </w:rPr>
        <w:t>namespace-or-type-name</w:t>
      </w:r>
      <w:r w:rsidRPr="00BF6BFF">
        <w:rPr>
          <w:lang w:val="es-ES"/>
        </w:rPr>
        <w:t xml:space="preserve">) es </w:t>
      </w:r>
      <w:r w:rsidRPr="00BF6BFF">
        <w:rPr>
          <w:rStyle w:val="Codefragment"/>
          <w:lang w:val="es-ES"/>
        </w:rPr>
        <w:t>T</w:t>
      </w:r>
      <w:r w:rsidRPr="00BF6BFF">
        <w:rPr>
          <w:lang w:val="es-ES"/>
        </w:rPr>
        <w:t xml:space="preserve"> en una expresión typeof (</w:t>
      </w:r>
      <w:r w:rsidRPr="00BF6BFF">
        <w:rPr>
          <w:rStyle w:val="Production"/>
          <w:lang w:val="es-ES"/>
        </w:rPr>
        <w:t>typeof-expression</w:t>
      </w:r>
      <w:r w:rsidRPr="00BF6BFF">
        <w:rPr>
          <w:lang w:val="es-ES"/>
        </w:rPr>
        <w:t xml:space="preserve">) (§7.5.11) con el formato </w:t>
      </w:r>
      <w:r w:rsidRPr="00BF6BFF">
        <w:rPr>
          <w:rStyle w:val="Codefragment"/>
          <w:lang w:val="es-ES"/>
        </w:rPr>
        <w:t>typeof(T)</w:t>
      </w:r>
      <w:r w:rsidRPr="00BF6BFF">
        <w:rPr>
          <w:lang w:val="es-ES"/>
        </w:rPr>
        <w:t>.</w:t>
      </w:r>
    </w:p>
    <w:p w14:paraId="3F2E41FB" w14:textId="77777777" w:rsidR="0028536B" w:rsidRDefault="0028536B">
      <w:pPr>
        <w:pStyle w:val="Heading3"/>
      </w:pPr>
      <w:bookmarkStart w:id="250" w:name="_Toc156718120"/>
      <w:bookmarkStart w:id="251" w:name="_Toc156718121"/>
      <w:bookmarkStart w:id="252" w:name="_Ref512339446"/>
      <w:bookmarkStart w:id="253" w:name="_Ref450882555"/>
      <w:bookmarkStart w:id="254" w:name="_Toc445782989"/>
      <w:bookmarkStart w:id="255" w:name="_Toc365606753"/>
      <w:bookmarkEnd w:id="250"/>
      <w:bookmarkEnd w:id="251"/>
      <w:r>
        <w:t>Nombres completos</w:t>
      </w:r>
      <w:bookmarkEnd w:id="252"/>
      <w:bookmarkEnd w:id="255"/>
    </w:p>
    <w:p w14:paraId="3F2E41FC" w14:textId="77777777" w:rsidR="0028536B" w:rsidRPr="00BF6BFF" w:rsidRDefault="0028536B">
      <w:pPr>
        <w:rPr>
          <w:lang w:val="es-ES"/>
        </w:rPr>
      </w:pPr>
      <w:r w:rsidRPr="00BF6BFF">
        <w:rPr>
          <w:lang w:val="es-ES"/>
        </w:rPr>
        <w:t xml:space="preserve">Todos los espacios de nombres y todos los tipos tienen un </w:t>
      </w:r>
      <w:r w:rsidRPr="00BF6BFF">
        <w:rPr>
          <w:rStyle w:val="Term"/>
          <w:lang w:val="es-ES"/>
        </w:rPr>
        <w:t>nombre completo</w:t>
      </w:r>
      <w:r w:rsidRPr="00BF6BFF">
        <w:rPr>
          <w:lang w:val="es-ES"/>
        </w:rPr>
        <w:t xml:space="preserve">, que los identifica de forma exclusiva. El nombre completo de un espacio de nombres o un tipo </w:t>
      </w:r>
      <w:r w:rsidRPr="00BF6BFF">
        <w:rPr>
          <w:rStyle w:val="Codefragment"/>
          <w:lang w:val="es-ES"/>
        </w:rPr>
        <w:t>N</w:t>
      </w:r>
      <w:r w:rsidRPr="00BF6BFF">
        <w:rPr>
          <w:lang w:val="es-ES"/>
        </w:rPr>
        <w:t xml:space="preserve"> se determina como sigue:</w:t>
      </w:r>
    </w:p>
    <w:p w14:paraId="3F2E41FD" w14:textId="77777777" w:rsidR="0028536B" w:rsidRPr="00BF6BFF" w:rsidRDefault="0028536B">
      <w:pPr>
        <w:pStyle w:val="ListBullet"/>
        <w:rPr>
          <w:lang w:val="es-ES"/>
        </w:rPr>
      </w:pPr>
      <w:r w:rsidRPr="00BF6BFF">
        <w:rPr>
          <w:lang w:val="es-ES"/>
        </w:rPr>
        <w:t xml:space="preserve">Si </w:t>
      </w:r>
      <w:r w:rsidRPr="00BF6BFF">
        <w:rPr>
          <w:rStyle w:val="Codefragment"/>
          <w:lang w:val="es-ES"/>
        </w:rPr>
        <w:t>N</w:t>
      </w:r>
      <w:r w:rsidRPr="00BF6BFF">
        <w:rPr>
          <w:lang w:val="es-ES"/>
        </w:rPr>
        <w:t xml:space="preserve"> es un miembro del espacio de nombres global, su nombre completo es </w:t>
      </w:r>
      <w:r w:rsidRPr="00BF6BFF">
        <w:rPr>
          <w:rStyle w:val="Codefragment"/>
          <w:lang w:val="es-ES"/>
        </w:rPr>
        <w:t>N</w:t>
      </w:r>
      <w:r w:rsidRPr="00BF6BFF">
        <w:rPr>
          <w:lang w:val="es-ES"/>
        </w:rPr>
        <w:t>.</w:t>
      </w:r>
    </w:p>
    <w:p w14:paraId="3F2E41FE" w14:textId="77777777" w:rsidR="0028536B" w:rsidRPr="00BF6BFF" w:rsidRDefault="0028536B">
      <w:pPr>
        <w:pStyle w:val="ListBullet"/>
        <w:rPr>
          <w:lang w:val="es-ES"/>
        </w:rPr>
      </w:pPr>
      <w:r w:rsidRPr="00BF6BFF">
        <w:rPr>
          <w:lang w:val="es-ES"/>
        </w:rPr>
        <w:t xml:space="preserve">De lo contrario, su nombre completo es </w:t>
      </w:r>
      <w:r w:rsidRPr="00BF6BFF">
        <w:rPr>
          <w:rStyle w:val="Codefragment"/>
          <w:lang w:val="es-ES"/>
        </w:rPr>
        <w:t>S.N</w:t>
      </w:r>
      <w:r w:rsidRPr="00BF6BFF">
        <w:rPr>
          <w:lang w:val="es-ES"/>
        </w:rPr>
        <w:t xml:space="preserve">, donde </w:t>
      </w:r>
      <w:r w:rsidRPr="00BF6BFF">
        <w:rPr>
          <w:rStyle w:val="Codefragment"/>
          <w:lang w:val="es-ES"/>
        </w:rPr>
        <w:t>S</w:t>
      </w:r>
      <w:r w:rsidRPr="00BF6BFF">
        <w:rPr>
          <w:lang w:val="es-ES"/>
        </w:rPr>
        <w:t xml:space="preserve"> es el nombre completo del espacio de nombres o el tipo donde </w:t>
      </w:r>
      <w:r w:rsidRPr="00BF6BFF">
        <w:rPr>
          <w:rStyle w:val="Codefragment"/>
          <w:lang w:val="es-ES"/>
        </w:rPr>
        <w:t>N</w:t>
      </w:r>
      <w:r w:rsidRPr="00BF6BFF">
        <w:rPr>
          <w:lang w:val="es-ES"/>
        </w:rPr>
        <w:t xml:space="preserve"> está declarado.</w:t>
      </w:r>
    </w:p>
    <w:p w14:paraId="3F2E41FF" w14:textId="77777777" w:rsidR="0028536B" w:rsidRPr="00BF6BFF" w:rsidRDefault="0028536B">
      <w:pPr>
        <w:rPr>
          <w:lang w:val="es-ES"/>
        </w:rPr>
      </w:pPr>
      <w:r w:rsidRPr="00BF6BFF">
        <w:rPr>
          <w:lang w:val="es-ES"/>
        </w:rPr>
        <w:t xml:space="preserve">Esto es, el nombre completo de </w:t>
      </w:r>
      <w:r w:rsidRPr="00BF6BFF">
        <w:rPr>
          <w:rStyle w:val="Codefragment"/>
          <w:lang w:val="es-ES"/>
        </w:rPr>
        <w:t>N</w:t>
      </w:r>
      <w:r w:rsidRPr="00BF6BFF">
        <w:rPr>
          <w:lang w:val="es-ES"/>
        </w:rPr>
        <w:t xml:space="preserve"> es la ruta de acceso jerárquica completa de los identificadores que conducen a </w:t>
      </w:r>
      <w:r w:rsidRPr="00BF6BFF">
        <w:rPr>
          <w:rStyle w:val="Codefragment"/>
          <w:lang w:val="es-ES"/>
        </w:rPr>
        <w:t>N</w:t>
      </w:r>
      <w:r w:rsidRPr="00BF6BFF">
        <w:rPr>
          <w:lang w:val="es-ES"/>
        </w:rPr>
        <w:t>, empezando desde el espacio de nombres global. Dado que todos los miembros de un espacio de nombres o un tipo deben tener un nombre único, se deduce que el nombre completo de un espacio de nombres o tipo siempre es único.</w:t>
      </w:r>
    </w:p>
    <w:p w14:paraId="3F2E4200" w14:textId="77777777" w:rsidR="0028536B" w:rsidRPr="00BF6BFF" w:rsidRDefault="0028536B">
      <w:pPr>
        <w:rPr>
          <w:lang w:val="es-ES"/>
        </w:rPr>
      </w:pPr>
      <w:r w:rsidRPr="00BF6BFF">
        <w:rPr>
          <w:lang w:val="es-ES"/>
        </w:rPr>
        <w:t>En el ejemplo siguiente se muestran varias declaraciones de tipos y espacio de nombres con sus nombres completos asociados.</w:t>
      </w:r>
    </w:p>
    <w:p w14:paraId="3F2E4201" w14:textId="77777777" w:rsidR="0028536B" w:rsidRDefault="0028536B">
      <w:pPr>
        <w:pStyle w:val="Code"/>
      </w:pPr>
      <w:r>
        <w:t>class A {}</w:t>
      </w:r>
      <w:r>
        <w:tab/>
      </w:r>
      <w:r>
        <w:tab/>
      </w:r>
      <w:r>
        <w:tab/>
      </w:r>
      <w:r>
        <w:tab/>
        <w:t>// A</w:t>
      </w:r>
    </w:p>
    <w:p w14:paraId="3F2E4202" w14:textId="77777777" w:rsidR="0028536B" w:rsidRDefault="0028536B">
      <w:pPr>
        <w:pStyle w:val="Code"/>
      </w:pPr>
      <w:r>
        <w:lastRenderedPageBreak/>
        <w:t>namespace X</w:t>
      </w:r>
      <w:r>
        <w:tab/>
      </w:r>
      <w:r>
        <w:tab/>
      </w:r>
      <w:r>
        <w:tab/>
      </w:r>
      <w:r>
        <w:tab/>
        <w:t>// X</w:t>
      </w:r>
      <w:r>
        <w:br/>
        <w:t>{</w:t>
      </w:r>
      <w:r>
        <w:br/>
      </w:r>
      <w:r>
        <w:tab/>
        <w:t>class B</w:t>
      </w:r>
      <w:r>
        <w:tab/>
      </w:r>
      <w:r>
        <w:tab/>
      </w:r>
      <w:r>
        <w:tab/>
      </w:r>
      <w:r>
        <w:tab/>
        <w:t>// X.B</w:t>
      </w:r>
      <w:r>
        <w:br/>
      </w:r>
      <w:r>
        <w:tab/>
        <w:t>{</w:t>
      </w:r>
      <w:r>
        <w:br/>
      </w:r>
      <w:r>
        <w:tab/>
      </w:r>
      <w:r>
        <w:tab/>
        <w:t>class C {}</w:t>
      </w:r>
      <w:r>
        <w:tab/>
      </w:r>
      <w:r>
        <w:tab/>
        <w:t>// X.B.C</w:t>
      </w:r>
      <w:r>
        <w:br/>
      </w:r>
      <w:r>
        <w:tab/>
        <w:t>}</w:t>
      </w:r>
    </w:p>
    <w:p w14:paraId="3F2E4203" w14:textId="77777777" w:rsidR="0028536B" w:rsidRDefault="0028536B">
      <w:pPr>
        <w:pStyle w:val="Code"/>
      </w:pPr>
      <w:r>
        <w:tab/>
        <w:t>namespace Y</w:t>
      </w:r>
      <w:r>
        <w:tab/>
      </w:r>
      <w:r>
        <w:tab/>
      </w:r>
      <w:r>
        <w:tab/>
        <w:t>// X.Y</w:t>
      </w:r>
      <w:r>
        <w:br/>
      </w:r>
      <w:r>
        <w:tab/>
        <w:t>{</w:t>
      </w:r>
      <w:r>
        <w:br/>
      </w:r>
      <w:r>
        <w:tab/>
      </w:r>
      <w:r>
        <w:tab/>
        <w:t>class D {}</w:t>
      </w:r>
      <w:r>
        <w:tab/>
      </w:r>
      <w:r>
        <w:tab/>
        <w:t>// X.Y.D</w:t>
      </w:r>
      <w:r>
        <w:br/>
      </w:r>
      <w:r>
        <w:tab/>
        <w:t>}</w:t>
      </w:r>
      <w:r>
        <w:br/>
        <w:t>}</w:t>
      </w:r>
    </w:p>
    <w:p w14:paraId="3F2E4204" w14:textId="77777777" w:rsidR="0028536B" w:rsidRDefault="0028536B">
      <w:pPr>
        <w:pStyle w:val="Code"/>
      </w:pPr>
      <w:r>
        <w:t>namespace X.Y</w:t>
      </w:r>
      <w:r>
        <w:tab/>
      </w:r>
      <w:r>
        <w:tab/>
      </w:r>
      <w:r>
        <w:tab/>
        <w:t>// X.Y</w:t>
      </w:r>
      <w:r>
        <w:br/>
        <w:t>{</w:t>
      </w:r>
      <w:r>
        <w:br/>
      </w:r>
      <w:r>
        <w:tab/>
        <w:t>class E {}</w:t>
      </w:r>
      <w:r>
        <w:tab/>
      </w:r>
      <w:r>
        <w:tab/>
      </w:r>
      <w:r>
        <w:tab/>
        <w:t>// X.Y.E</w:t>
      </w:r>
      <w:r>
        <w:br/>
        <w:t>}</w:t>
      </w:r>
    </w:p>
    <w:p w14:paraId="3F2E4205" w14:textId="77777777" w:rsidR="0028536B" w:rsidRDefault="0028536B">
      <w:pPr>
        <w:pStyle w:val="Heading2"/>
      </w:pPr>
      <w:bookmarkStart w:id="256" w:name="_Ref529681345"/>
      <w:bookmarkStart w:id="257" w:name="_Toc365606754"/>
      <w:r>
        <w:t>Administración automática de la memoria</w:t>
      </w:r>
      <w:bookmarkEnd w:id="256"/>
      <w:bookmarkEnd w:id="257"/>
    </w:p>
    <w:p w14:paraId="3F2E4206" w14:textId="77777777" w:rsidR="0028536B" w:rsidRPr="00BF6BFF" w:rsidRDefault="0028536B">
      <w:pPr>
        <w:rPr>
          <w:lang w:val="es-ES"/>
        </w:rPr>
      </w:pPr>
      <w:r w:rsidRPr="00BF6BFF">
        <w:rPr>
          <w:lang w:val="es-ES"/>
        </w:rPr>
        <w:t xml:space="preserve">C# usa la administración automática de memoria, que exime a los programadores de la asignación manual y la liberación de la memoria ocupada por objetos. Las directivas de administración automática de la memoria se implementan mediante un </w:t>
      </w:r>
      <w:r w:rsidRPr="00BF6BFF">
        <w:rPr>
          <w:rStyle w:val="Term"/>
          <w:lang w:val="es-ES"/>
        </w:rPr>
        <w:t>recolector de elementos no utilizados</w:t>
      </w:r>
      <w:r w:rsidRPr="00BF6BFF">
        <w:rPr>
          <w:lang w:val="es-ES"/>
        </w:rPr>
        <w:t>. El ciclo de vida de la administración de la memoria de un objeto es:</w:t>
      </w:r>
    </w:p>
    <w:p w14:paraId="3F2E4207" w14:textId="77777777" w:rsidR="0028536B" w:rsidRPr="00BF6BFF" w:rsidRDefault="0028536B" w:rsidP="00732BB0">
      <w:pPr>
        <w:pStyle w:val="ListNumber"/>
        <w:numPr>
          <w:ilvl w:val="0"/>
          <w:numId w:val="7"/>
        </w:numPr>
        <w:rPr>
          <w:lang w:val="es-ES"/>
        </w:rPr>
      </w:pPr>
      <w:r w:rsidRPr="00BF6BFF">
        <w:rPr>
          <w:lang w:val="es-ES"/>
        </w:rPr>
        <w:t>Cuando se crea el objeto, se le asigna memoria, se ejecuta el constructor y el objeto se considera activo.</w:t>
      </w:r>
    </w:p>
    <w:p w14:paraId="3F2E4208" w14:textId="77777777" w:rsidR="0028536B" w:rsidRPr="00BF6BFF" w:rsidRDefault="0028536B">
      <w:pPr>
        <w:pStyle w:val="ListNumber"/>
        <w:rPr>
          <w:lang w:val="es-ES"/>
        </w:rPr>
      </w:pPr>
      <w:r w:rsidRPr="00BF6BFF">
        <w:rPr>
          <w:lang w:val="es-ES"/>
        </w:rPr>
        <w:t>En caso de que no se pueda obtener acceso al objeto o alguna de sus partes por medio de las posibles continuaciones de la ejecución, en lugar de iniciar los destructores, el objeto dejará de considerarse en uso y quedará expuesto al proceso de destrucción. El compilador de C# y el recolector de elementos no utilizados pueden optar por analizar el código para determinar qué referencias a un objeto podrán utilizarse en el futuro. Por ejemplo, si una variable local que se encuentra dentro del ámbito es la única referencia existente a un objeto, pero no se hace ninguna referencia a tal variable local en ninguna continuación posible de la ejecución desde el punto actual de ejecución dentro del procedimiento, el recolector de elementos no utilizados puede tratar los objetos (aunque no necesariamente) como si ya no estuvieran en uso.</w:t>
      </w:r>
    </w:p>
    <w:p w14:paraId="3F2E4209" w14:textId="77777777" w:rsidR="0028536B" w:rsidRPr="00BF6BFF" w:rsidRDefault="0028536B">
      <w:pPr>
        <w:pStyle w:val="ListNumber"/>
        <w:rPr>
          <w:lang w:val="es-ES"/>
        </w:rPr>
      </w:pPr>
      <w:r w:rsidRPr="00BF6BFF">
        <w:rPr>
          <w:lang w:val="es-ES"/>
        </w:rPr>
        <w:t>Cuando el objeto ya es candidato a la destrucción, el destructor del objeto (si existe) se ejecuta en un momento posterior no especificado (§</w:t>
      </w:r>
      <w:r w:rsidR="00852C57">
        <w:fldChar w:fldCharType="begin"/>
      </w:r>
      <w:r w:rsidR="00B734BB" w:rsidRPr="00BF6BFF">
        <w:rPr>
          <w:lang w:val="es-ES"/>
        </w:rPr>
        <w:instrText xml:space="preserve"> REF _Ref174219594 \r \h </w:instrText>
      </w:r>
      <w:r w:rsidR="00852C57">
        <w:fldChar w:fldCharType="separate"/>
      </w:r>
      <w:r w:rsidR="00437C65" w:rsidRPr="00BF6BFF">
        <w:rPr>
          <w:lang w:val="es-ES"/>
        </w:rPr>
        <w:t>10.13</w:t>
      </w:r>
      <w:r w:rsidR="00852C57">
        <w:fldChar w:fldCharType="end"/>
      </w:r>
      <w:r w:rsidRPr="00BF6BFF">
        <w:rPr>
          <w:lang w:val="es-ES"/>
        </w:rPr>
        <w:t>). En circunstancias normales el destructor del objeto solo se ejecuta una vez, aunque puede que las API específicas de la implementación permitan la invalidación de este comportamiento.</w:t>
      </w:r>
    </w:p>
    <w:p w14:paraId="3F2E420A" w14:textId="77777777" w:rsidR="0028536B" w:rsidRPr="00BF6BFF" w:rsidRDefault="0028536B">
      <w:pPr>
        <w:pStyle w:val="ListNumber"/>
        <w:rPr>
          <w:lang w:val="es-ES"/>
        </w:rPr>
      </w:pPr>
      <w:r w:rsidRPr="00BF6BFF">
        <w:rPr>
          <w:lang w:val="es-ES"/>
        </w:rPr>
        <w:t>Si, una vez ejecutado el destructor de un objeto, las posibles continuaciones de la ejecución (incluida la ejecución de los destructores) no pudieran obtener acceso al objeto o a alguna de sus partes, se considerará que ya no se encuentra accesible y quedará expuesto al proceso de recolección.</w:t>
      </w:r>
    </w:p>
    <w:p w14:paraId="3F2E420B" w14:textId="77777777" w:rsidR="0028536B" w:rsidRPr="00BF6BFF" w:rsidRDefault="0028536B">
      <w:pPr>
        <w:pStyle w:val="ListNumber"/>
        <w:rPr>
          <w:lang w:val="es-ES"/>
        </w:rPr>
      </w:pPr>
      <w:r w:rsidRPr="00BF6BFF">
        <w:rPr>
          <w:lang w:val="es-ES"/>
        </w:rPr>
        <w:t>Por último, cuando el objeto ya es candidato para la recolección, en un momento posterior, el recolector de elementos no utilizados libera la memoria asociada al objeto.</w:t>
      </w:r>
    </w:p>
    <w:p w14:paraId="3F2E420C" w14:textId="77777777" w:rsidR="0028536B" w:rsidRPr="00BF6BFF" w:rsidRDefault="0028536B">
      <w:pPr>
        <w:rPr>
          <w:lang w:val="es-ES"/>
        </w:rPr>
      </w:pPr>
      <w:r w:rsidRPr="00BF6BFF">
        <w:rPr>
          <w:lang w:val="es-ES"/>
        </w:rPr>
        <w:t>El recolector de elementos no utilizados mantiene información acerca de la utilización de objetos y la utiliza para tomar decisiones sobre la administración de memoria. Por ejemplo, contiene datos como en qué parte de la memoria se ubica un objeto recién creado, cuándo se reubica un objeto y cuándo un objeto ya no se utiliza o está inaccesible.</w:t>
      </w:r>
    </w:p>
    <w:p w14:paraId="3F2E420D" w14:textId="77777777" w:rsidR="0028536B" w:rsidRPr="00BF6BFF" w:rsidRDefault="0028536B">
      <w:pPr>
        <w:rPr>
          <w:lang w:val="es-ES"/>
        </w:rPr>
      </w:pPr>
      <w:r w:rsidRPr="00BF6BFF">
        <w:rPr>
          <w:lang w:val="es-ES"/>
        </w:rPr>
        <w:t>Igual que otros lenguajes que dan por supuesta la existencia de un recolector de elementos no utilizados, C# se ha diseñado para que el recolector de elementos no utilizados pueda implementar una amplia gama de directivas de administración de la memoria. Por ejemplo, C# no exige que se lleve a cabo la ejecución de destructores ni la recolección de objetos en el momento en que pasen a ser candidatos a ella, ni que los destructores se ejecuten en un orden concreto o en un subproceso concreto.</w:t>
      </w:r>
    </w:p>
    <w:p w14:paraId="3F2E420E" w14:textId="77777777" w:rsidR="0028536B" w:rsidRPr="00BF6BFF" w:rsidRDefault="0028536B">
      <w:pPr>
        <w:rPr>
          <w:lang w:val="es-ES"/>
        </w:rPr>
      </w:pPr>
      <w:r w:rsidRPr="00BF6BFF">
        <w:rPr>
          <w:lang w:val="es-ES"/>
        </w:rPr>
        <w:lastRenderedPageBreak/>
        <w:t xml:space="preserve">El comportamiento del recolector de elementos no utilizados puede controlarse, en cierta medida, mediante métodos estáticos de la clase </w:t>
      </w:r>
      <w:r w:rsidRPr="00BF6BFF">
        <w:rPr>
          <w:rStyle w:val="Codefragment"/>
          <w:lang w:val="es-ES"/>
        </w:rPr>
        <w:t>System.GC</w:t>
      </w:r>
      <w:r w:rsidRPr="00BF6BFF">
        <w:rPr>
          <w:lang w:val="es-ES"/>
        </w:rPr>
        <w:t xml:space="preserve">, una clase que puede utilizarse para solicitar la ejecución de la recolección o de los destructores (o su no ejecución), etc. </w:t>
      </w:r>
    </w:p>
    <w:p w14:paraId="3F2E420F" w14:textId="77777777" w:rsidR="0028536B" w:rsidRDefault="0028536B">
      <w:r w:rsidRPr="00BF6BFF">
        <w:rPr>
          <w:lang w:val="es-ES"/>
        </w:rPr>
        <w:t xml:space="preserve">Dado que el recolector de elementos no utilizados tiene una amplia libertad para decidir cuándo debe recolectar objetos y ejecutar destructores, una implementación compatible puede producir resultados diferentes de los mostrados en el código siguiente. </w:t>
      </w:r>
      <w:r>
        <w:t>El programa</w:t>
      </w:r>
    </w:p>
    <w:p w14:paraId="3F2E4210" w14:textId="77777777" w:rsidR="0028536B" w:rsidRDefault="0028536B">
      <w:pPr>
        <w:pStyle w:val="Code"/>
      </w:pPr>
      <w:r>
        <w:t>using System;</w:t>
      </w:r>
    </w:p>
    <w:p w14:paraId="3F2E4211" w14:textId="77777777" w:rsidR="0028536B" w:rsidRDefault="0028536B">
      <w:pPr>
        <w:pStyle w:val="Code"/>
      </w:pPr>
      <w:r>
        <w:t>class A</w:t>
      </w:r>
      <w:r>
        <w:br/>
        <w:t>{</w:t>
      </w:r>
      <w:r>
        <w:br/>
      </w:r>
      <w:r>
        <w:tab/>
        <w:t>~A() {</w:t>
      </w:r>
      <w:r>
        <w:br/>
      </w:r>
      <w:r>
        <w:tab/>
      </w:r>
      <w:r>
        <w:tab/>
        <w:t>Console.WriteLine("Destruct instance of A");</w:t>
      </w:r>
      <w:r>
        <w:br/>
      </w:r>
      <w:r>
        <w:tab/>
        <w:t>}</w:t>
      </w:r>
      <w:r>
        <w:br/>
        <w:t>}</w:t>
      </w:r>
    </w:p>
    <w:p w14:paraId="3F2E4212" w14:textId="77777777" w:rsidR="0028536B" w:rsidRDefault="0028536B">
      <w:pPr>
        <w:pStyle w:val="Code"/>
      </w:pPr>
      <w:r>
        <w:t>class B</w:t>
      </w:r>
      <w:r>
        <w:br/>
        <w:t>{</w:t>
      </w:r>
      <w:r>
        <w:br/>
      </w:r>
      <w:r>
        <w:tab/>
        <w:t>object Ref;</w:t>
      </w:r>
    </w:p>
    <w:p w14:paraId="3F2E4213" w14:textId="77777777" w:rsidR="0028536B" w:rsidRDefault="0028536B">
      <w:pPr>
        <w:pStyle w:val="Code"/>
      </w:pPr>
      <w:r>
        <w:tab/>
        <w:t>public B(object o) {</w:t>
      </w:r>
      <w:r>
        <w:br/>
      </w:r>
      <w:r>
        <w:tab/>
      </w:r>
      <w:r>
        <w:tab/>
        <w:t>Ref = o;</w:t>
      </w:r>
      <w:r>
        <w:br/>
      </w:r>
      <w:r>
        <w:tab/>
        <w:t>}</w:t>
      </w:r>
    </w:p>
    <w:p w14:paraId="3F2E4214" w14:textId="77777777" w:rsidR="0028536B" w:rsidRDefault="0028536B">
      <w:pPr>
        <w:pStyle w:val="Code"/>
      </w:pPr>
      <w:r>
        <w:tab/>
        <w:t>~B() {</w:t>
      </w:r>
      <w:r>
        <w:br/>
      </w:r>
      <w:r>
        <w:tab/>
      </w:r>
      <w:r>
        <w:tab/>
        <w:t>Console.WriteLine("Destruct instance of B");</w:t>
      </w:r>
      <w:r>
        <w:br/>
      </w:r>
      <w:r>
        <w:tab/>
        <w:t>}</w:t>
      </w:r>
      <w:r>
        <w:br/>
        <w:t>}</w:t>
      </w:r>
    </w:p>
    <w:p w14:paraId="3F2E4215"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B(new A());</w:t>
      </w:r>
      <w:r>
        <w:br/>
      </w:r>
      <w:r>
        <w:tab/>
      </w:r>
      <w:r>
        <w:tab/>
        <w:t>b = null;</w:t>
      </w:r>
      <w:r>
        <w:br/>
      </w:r>
      <w:r>
        <w:tab/>
      </w:r>
      <w:r>
        <w:tab/>
        <w:t>GC.Collect();</w:t>
      </w:r>
      <w:r>
        <w:br/>
      </w:r>
      <w:r>
        <w:tab/>
      </w:r>
      <w:r>
        <w:tab/>
        <w:t>GC.WaitForPendingFinalizers();</w:t>
      </w:r>
      <w:r>
        <w:br/>
      </w:r>
      <w:r>
        <w:tab/>
        <w:t>}</w:t>
      </w:r>
      <w:r>
        <w:br/>
        <w:t>}</w:t>
      </w:r>
    </w:p>
    <w:p w14:paraId="3F2E4216" w14:textId="77777777" w:rsidR="0028536B" w:rsidRDefault="0028536B">
      <w:r w:rsidRPr="00BF6BFF">
        <w:rPr>
          <w:lang w:val="es-ES"/>
        </w:rPr>
        <w:t xml:space="preserve">crea una instancia de la clase </w:t>
      </w:r>
      <w:r w:rsidRPr="00BF6BFF">
        <w:rPr>
          <w:rStyle w:val="Codefragment"/>
          <w:lang w:val="es-ES"/>
        </w:rPr>
        <w:t>A</w:t>
      </w:r>
      <w:r w:rsidRPr="00BF6BFF">
        <w:rPr>
          <w:lang w:val="es-ES"/>
        </w:rPr>
        <w:t xml:space="preserve"> y otra de la clase </w:t>
      </w:r>
      <w:r w:rsidRPr="00BF6BFF">
        <w:rPr>
          <w:rStyle w:val="Codefragment"/>
          <w:lang w:val="es-ES"/>
        </w:rPr>
        <w:t>B</w:t>
      </w:r>
      <w:r w:rsidRPr="00BF6BFF">
        <w:rPr>
          <w:lang w:val="es-ES"/>
        </w:rPr>
        <w:t xml:space="preserve">. Estos objetos se convierten en candidatos a la recolección de elementos no utilizados cuando se asigna a la variable </w:t>
      </w:r>
      <w:r w:rsidRPr="00BF6BFF">
        <w:rPr>
          <w:rStyle w:val="Codefragment"/>
          <w:lang w:val="es-ES"/>
        </w:rPr>
        <w:t>b</w:t>
      </w:r>
      <w:r w:rsidRPr="00BF6BFF">
        <w:rPr>
          <w:lang w:val="es-ES"/>
        </w:rPr>
        <w:t xml:space="preserve"> el valor </w:t>
      </w:r>
      <w:r w:rsidRPr="00BF6BFF">
        <w:rPr>
          <w:rStyle w:val="Codefragment"/>
          <w:lang w:val="es-ES"/>
        </w:rPr>
        <w:t>null</w:t>
      </w:r>
      <w:r w:rsidRPr="00BF6BFF">
        <w:rPr>
          <w:lang w:val="es-ES"/>
        </w:rPr>
        <w:t xml:space="preserve">, puesto que, después de ello, no se puede obtener acceso a ellos mediante ningún código escrito por el usuario. </w:t>
      </w:r>
      <w:r>
        <w:t>El resultado podría ser</w:t>
      </w:r>
    </w:p>
    <w:p w14:paraId="3F2E4217" w14:textId="77777777" w:rsidR="0028536B" w:rsidRDefault="0028536B">
      <w:pPr>
        <w:pStyle w:val="Code"/>
      </w:pPr>
      <w:r>
        <w:t>Destruct instance of A</w:t>
      </w:r>
      <w:r>
        <w:br/>
        <w:t>Destruct instance of B</w:t>
      </w:r>
    </w:p>
    <w:p w14:paraId="3F2E4218" w14:textId="77777777" w:rsidR="0028536B" w:rsidRDefault="0028536B">
      <w:r>
        <w:t>o</w:t>
      </w:r>
    </w:p>
    <w:p w14:paraId="3F2E4219" w14:textId="77777777" w:rsidR="0028536B" w:rsidRDefault="0028536B">
      <w:pPr>
        <w:pStyle w:val="Code"/>
      </w:pPr>
      <w:r>
        <w:t>Destruct instance of B</w:t>
      </w:r>
      <w:r>
        <w:br/>
        <w:t>Destruct instance of A</w:t>
      </w:r>
    </w:p>
    <w:p w14:paraId="3F2E421A" w14:textId="77777777" w:rsidR="0028536B" w:rsidRPr="00BF6BFF" w:rsidRDefault="0028536B">
      <w:pPr>
        <w:rPr>
          <w:lang w:val="es-ES"/>
        </w:rPr>
      </w:pPr>
      <w:r w:rsidRPr="00BF6BFF">
        <w:rPr>
          <w:lang w:val="es-ES"/>
        </w:rPr>
        <w:t>puesto que el lenguaje no impone restricciones al orden en que se lleva a cabo la recolección de elementos de los objetos no utilizados.</w:t>
      </w:r>
    </w:p>
    <w:p w14:paraId="3F2E421B" w14:textId="77777777" w:rsidR="0028536B" w:rsidRDefault="0028536B">
      <w:r w:rsidRPr="00BF6BFF">
        <w:rPr>
          <w:lang w:val="es-ES"/>
        </w:rPr>
        <w:t xml:space="preserve">En casos concretos, la distinción entre “candidato a la destrucción” y “candidato a la recolección” puede ser importante. </w:t>
      </w:r>
      <w:r>
        <w:t xml:space="preserve">Por ejemplo, </w:t>
      </w:r>
    </w:p>
    <w:p w14:paraId="3F2E421C" w14:textId="77777777" w:rsidR="0028536B" w:rsidRDefault="0028536B">
      <w:pPr>
        <w:pStyle w:val="Code"/>
      </w:pPr>
      <w:r>
        <w:t>using System;</w:t>
      </w:r>
    </w:p>
    <w:p w14:paraId="3F2E421D" w14:textId="77777777" w:rsidR="0028536B" w:rsidRDefault="0028536B">
      <w:pPr>
        <w:pStyle w:val="Code"/>
      </w:pPr>
      <w:r>
        <w:t>class A</w:t>
      </w:r>
      <w:r>
        <w:br/>
        <w:t>{</w:t>
      </w:r>
      <w:r>
        <w:br/>
      </w:r>
      <w:r>
        <w:tab/>
        <w:t>~A() {</w:t>
      </w:r>
      <w:r>
        <w:br/>
      </w:r>
      <w:r>
        <w:tab/>
      </w:r>
      <w:r>
        <w:tab/>
        <w:t>Console.WriteLine("Destruct instance of A");</w:t>
      </w:r>
      <w:r>
        <w:br/>
      </w:r>
      <w:r>
        <w:tab/>
        <w:t>}</w:t>
      </w:r>
    </w:p>
    <w:p w14:paraId="3F2E421E" w14:textId="77777777" w:rsidR="0028536B" w:rsidRDefault="0028536B">
      <w:pPr>
        <w:pStyle w:val="Code"/>
      </w:pPr>
      <w:r>
        <w:lastRenderedPageBreak/>
        <w:tab/>
        <w:t>public void F() {</w:t>
      </w:r>
      <w:r>
        <w:br/>
      </w:r>
      <w:r>
        <w:tab/>
      </w:r>
      <w:r>
        <w:tab/>
        <w:t>Console.WriteLine("A.F");</w:t>
      </w:r>
      <w:r>
        <w:br/>
      </w:r>
      <w:r>
        <w:tab/>
      </w:r>
      <w:r>
        <w:tab/>
        <w:t>Test.RefA = this;</w:t>
      </w:r>
      <w:r>
        <w:br/>
      </w:r>
      <w:r>
        <w:tab/>
        <w:t>}</w:t>
      </w:r>
      <w:r>
        <w:br/>
        <w:t>}</w:t>
      </w:r>
    </w:p>
    <w:p w14:paraId="3F2E421F" w14:textId="77777777" w:rsidR="0028536B" w:rsidRDefault="0028536B">
      <w:pPr>
        <w:pStyle w:val="Code"/>
      </w:pPr>
      <w:r>
        <w:t>class B</w:t>
      </w:r>
      <w:r>
        <w:br/>
        <w:t>{</w:t>
      </w:r>
      <w:r>
        <w:br/>
      </w:r>
      <w:r>
        <w:tab/>
        <w:t>public A Ref;</w:t>
      </w:r>
    </w:p>
    <w:p w14:paraId="3F2E4220" w14:textId="77777777" w:rsidR="0028536B" w:rsidRDefault="0028536B">
      <w:pPr>
        <w:pStyle w:val="Code"/>
      </w:pPr>
      <w:r>
        <w:tab/>
        <w:t>~B() {</w:t>
      </w:r>
      <w:r>
        <w:br/>
      </w:r>
      <w:r>
        <w:tab/>
      </w:r>
      <w:r>
        <w:tab/>
        <w:t>Console.WriteLine("Destruct instance of B");</w:t>
      </w:r>
      <w:r>
        <w:br/>
      </w:r>
      <w:r>
        <w:tab/>
      </w:r>
      <w:r>
        <w:tab/>
        <w:t>Ref.F();</w:t>
      </w:r>
      <w:r>
        <w:br/>
      </w:r>
      <w:r>
        <w:tab/>
        <w:t>}</w:t>
      </w:r>
      <w:r>
        <w:br/>
        <w:t>}</w:t>
      </w:r>
    </w:p>
    <w:p w14:paraId="3F2E4221" w14:textId="77777777" w:rsidR="0028536B" w:rsidRDefault="0028536B">
      <w:pPr>
        <w:pStyle w:val="Code"/>
      </w:pPr>
      <w:r>
        <w:t>class Test</w:t>
      </w:r>
      <w:r>
        <w:br/>
        <w:t>{</w:t>
      </w:r>
      <w:r>
        <w:br/>
      </w:r>
      <w:r>
        <w:tab/>
        <w:t>public static A RefA;</w:t>
      </w:r>
      <w:r>
        <w:br/>
      </w:r>
      <w:r>
        <w:tab/>
        <w:t>public static B RefB;</w:t>
      </w:r>
    </w:p>
    <w:p w14:paraId="3F2E4222" w14:textId="77777777" w:rsidR="0028536B" w:rsidRDefault="0028536B">
      <w:pPr>
        <w:pStyle w:val="Code"/>
      </w:pPr>
      <w:r>
        <w:tab/>
        <w:t xml:space="preserve">static void </w:t>
      </w:r>
      <w:smartTag w:uri="urn:schemas-microsoft-com:office:smarttags" w:element="place">
        <w:r>
          <w:t>Main</w:t>
        </w:r>
      </w:smartTag>
      <w:r>
        <w:t>() {</w:t>
      </w:r>
      <w:r>
        <w:br/>
      </w:r>
      <w:r>
        <w:tab/>
      </w:r>
      <w:r>
        <w:tab/>
        <w:t>RefB = new B();</w:t>
      </w:r>
      <w:r>
        <w:br/>
      </w:r>
      <w:r>
        <w:tab/>
      </w:r>
      <w:r>
        <w:tab/>
        <w:t>RefA = new A();</w:t>
      </w:r>
      <w:r>
        <w:br/>
      </w:r>
      <w:r>
        <w:tab/>
      </w:r>
      <w:r>
        <w:tab/>
        <w:t>RefB.Ref = RefA;</w:t>
      </w:r>
      <w:r>
        <w:br/>
      </w:r>
      <w:r>
        <w:tab/>
      </w:r>
      <w:r>
        <w:tab/>
        <w:t>RefB = null;</w:t>
      </w:r>
      <w:r>
        <w:br/>
      </w:r>
      <w:r>
        <w:tab/>
      </w:r>
      <w:r>
        <w:tab/>
        <w:t>RefA = null;</w:t>
      </w:r>
    </w:p>
    <w:p w14:paraId="3F2E4223" w14:textId="77777777" w:rsidR="0028536B" w:rsidRDefault="0028536B">
      <w:pPr>
        <w:pStyle w:val="Code"/>
      </w:pPr>
      <w:r>
        <w:tab/>
      </w:r>
      <w:r>
        <w:tab/>
        <w:t>// A and B now eligible for destruction</w:t>
      </w:r>
      <w:r>
        <w:br/>
      </w:r>
      <w:r>
        <w:tab/>
      </w:r>
      <w:r>
        <w:tab/>
        <w:t>GC.Collect();</w:t>
      </w:r>
      <w:r>
        <w:br/>
      </w:r>
      <w:r>
        <w:tab/>
      </w:r>
      <w:r>
        <w:tab/>
        <w:t>GC.WaitForPendingFinalizers();</w:t>
      </w:r>
    </w:p>
    <w:p w14:paraId="3F2E4224" w14:textId="77777777" w:rsidR="0028536B" w:rsidRDefault="0028536B">
      <w:pPr>
        <w:pStyle w:val="Code"/>
      </w:pPr>
      <w:r>
        <w:tab/>
      </w:r>
      <w:r>
        <w:tab/>
        <w:t>// B now eligible for collection, but A is not</w:t>
      </w:r>
      <w:r>
        <w:br/>
      </w:r>
      <w:r>
        <w:tab/>
      </w:r>
      <w:r>
        <w:tab/>
        <w:t>if (RefA != null)</w:t>
      </w:r>
      <w:r>
        <w:br/>
      </w:r>
      <w:r>
        <w:tab/>
      </w:r>
      <w:r>
        <w:tab/>
      </w:r>
      <w:r>
        <w:tab/>
        <w:t>Console.WriteLine("RefA is not null");</w:t>
      </w:r>
      <w:r>
        <w:br/>
      </w:r>
      <w:r>
        <w:tab/>
        <w:t>}</w:t>
      </w:r>
      <w:r>
        <w:br/>
        <w:t>}</w:t>
      </w:r>
    </w:p>
    <w:p w14:paraId="3F2E4225" w14:textId="77777777" w:rsidR="0028536B" w:rsidRPr="00BF6BFF" w:rsidRDefault="0028536B">
      <w:pPr>
        <w:rPr>
          <w:lang w:val="es-ES"/>
        </w:rPr>
      </w:pPr>
      <w:r w:rsidRPr="00BF6BFF">
        <w:rPr>
          <w:lang w:val="es-ES"/>
        </w:rPr>
        <w:t xml:space="preserve">En el programa anterior, si el recolector de elementos no utilizados decide ejecutar el destructor de </w:t>
      </w:r>
      <w:r w:rsidRPr="00BF6BFF">
        <w:rPr>
          <w:rStyle w:val="Codefragment"/>
          <w:lang w:val="es-ES"/>
        </w:rPr>
        <w:t>A</w:t>
      </w:r>
      <w:r w:rsidRPr="00BF6BFF">
        <w:rPr>
          <w:lang w:val="es-ES"/>
        </w:rPr>
        <w:t xml:space="preserve"> antes que el de </w:t>
      </w:r>
      <w:r w:rsidRPr="00BF6BFF">
        <w:rPr>
          <w:rStyle w:val="Codefragment"/>
          <w:lang w:val="es-ES"/>
        </w:rPr>
        <w:t>B</w:t>
      </w:r>
      <w:r w:rsidRPr="00BF6BFF">
        <w:rPr>
          <w:lang w:val="es-ES"/>
        </w:rPr>
        <w:t>, el resultado de este programa puede ser:</w:t>
      </w:r>
    </w:p>
    <w:p w14:paraId="3F2E4226" w14:textId="77777777" w:rsidR="0028536B" w:rsidRDefault="0028536B">
      <w:pPr>
        <w:pStyle w:val="Code"/>
      </w:pPr>
      <w:r>
        <w:t>Destruct instance of A</w:t>
      </w:r>
      <w:r>
        <w:br/>
        <w:t>Destruct instance of B</w:t>
      </w:r>
      <w:r>
        <w:br/>
        <w:t>A.F</w:t>
      </w:r>
      <w:r>
        <w:br/>
        <w:t>RefA is not null</w:t>
      </w:r>
    </w:p>
    <w:p w14:paraId="3F2E4227" w14:textId="77777777" w:rsidR="0028536B" w:rsidRPr="00BF6BFF" w:rsidRDefault="0028536B">
      <w:pPr>
        <w:rPr>
          <w:lang w:val="es-ES"/>
        </w:rPr>
      </w:pPr>
      <w:r w:rsidRPr="00BF6BFF">
        <w:rPr>
          <w:lang w:val="es-ES"/>
        </w:rPr>
        <w:t xml:space="preserve">Debe tenerse en cuenta que, aunque la instancia de </w:t>
      </w:r>
      <w:r w:rsidRPr="00BF6BFF">
        <w:rPr>
          <w:rStyle w:val="Codefragment"/>
          <w:lang w:val="es-ES"/>
        </w:rPr>
        <w:t>A</w:t>
      </w:r>
      <w:r w:rsidRPr="00BF6BFF">
        <w:rPr>
          <w:lang w:val="es-ES"/>
        </w:rPr>
        <w:t xml:space="preserve"> no estaba en uso cuando se ejecutó el destructor de </w:t>
      </w:r>
      <w:r w:rsidRPr="00BF6BFF">
        <w:rPr>
          <w:rStyle w:val="Codefragment"/>
          <w:lang w:val="es-ES"/>
        </w:rPr>
        <w:t>A</w:t>
      </w:r>
      <w:r w:rsidRPr="00BF6BFF">
        <w:rPr>
          <w:lang w:val="es-ES"/>
        </w:rPr>
        <w:t xml:space="preserve">, todavía es posible llamar a los métodos de </w:t>
      </w:r>
      <w:r w:rsidRPr="00BF6BFF">
        <w:rPr>
          <w:rStyle w:val="Codefragment"/>
          <w:lang w:val="es-ES"/>
        </w:rPr>
        <w:t>A</w:t>
      </w:r>
      <w:r w:rsidRPr="00BF6BFF">
        <w:rPr>
          <w:lang w:val="es-ES"/>
        </w:rPr>
        <w:t xml:space="preserve"> (en este caso, </w:t>
      </w:r>
      <w:r w:rsidRPr="00BF6BFF">
        <w:rPr>
          <w:rStyle w:val="Codefragment"/>
          <w:lang w:val="es-ES"/>
        </w:rPr>
        <w:t>F</w:t>
      </w:r>
      <w:r w:rsidRPr="00BF6BFF">
        <w:rPr>
          <w:lang w:val="es-ES"/>
        </w:rPr>
        <w:t xml:space="preserve">) desde otro destructor. Asimismo, no debe olvidarse que la ejecución de un destructor puede hacer que un objeto vuelva a ser utilizable desde el programa principal. En este caso, la ejecución del destructor de </w:t>
      </w:r>
      <w:r w:rsidRPr="00BF6BFF">
        <w:rPr>
          <w:rStyle w:val="Codefragment"/>
          <w:lang w:val="es-ES"/>
        </w:rPr>
        <w:t>B</w:t>
      </w:r>
      <w:r w:rsidRPr="00BF6BFF">
        <w:rPr>
          <w:lang w:val="es-ES"/>
        </w:rPr>
        <w:t xml:space="preserve"> hace que una instancia de </w:t>
      </w:r>
      <w:r w:rsidRPr="00BF6BFF">
        <w:rPr>
          <w:rStyle w:val="Codefragment"/>
          <w:lang w:val="es-ES"/>
        </w:rPr>
        <w:t>A</w:t>
      </w:r>
      <w:r w:rsidRPr="00BF6BFF">
        <w:rPr>
          <w:lang w:val="es-ES"/>
        </w:rPr>
        <w:t xml:space="preserve"> que no estaba anteriormente en uso esté ahora accesible desde la referencia activa </w:t>
      </w:r>
      <w:r w:rsidRPr="00BF6BFF">
        <w:rPr>
          <w:rStyle w:val="Codefragment"/>
          <w:lang w:val="es-ES"/>
        </w:rPr>
        <w:t>Test.RefA</w:t>
      </w:r>
      <w:r w:rsidRPr="00BF6BFF">
        <w:rPr>
          <w:lang w:val="es-ES"/>
        </w:rPr>
        <w:t xml:space="preserve">. Tras la llamada a </w:t>
      </w:r>
      <w:r w:rsidRPr="00BF6BFF">
        <w:rPr>
          <w:rStyle w:val="Codefragment"/>
          <w:lang w:val="es-ES"/>
        </w:rPr>
        <w:t>WaitForPendingFinalizers</w:t>
      </w:r>
      <w:r w:rsidRPr="00BF6BFF">
        <w:rPr>
          <w:lang w:val="es-ES"/>
        </w:rPr>
        <w:t xml:space="preserve">, la instancia de </w:t>
      </w:r>
      <w:r w:rsidRPr="00BF6BFF">
        <w:rPr>
          <w:rStyle w:val="Codefragment"/>
          <w:lang w:val="es-ES"/>
        </w:rPr>
        <w:t>B</w:t>
      </w:r>
      <w:r w:rsidRPr="00BF6BFF">
        <w:rPr>
          <w:lang w:val="es-ES"/>
        </w:rPr>
        <w:t xml:space="preserve"> pasa a quedar expuesta a la recolección, pero no así la instancia de </w:t>
      </w:r>
      <w:r w:rsidRPr="00BF6BFF">
        <w:rPr>
          <w:rStyle w:val="Codefragment"/>
          <w:lang w:val="es-ES"/>
        </w:rPr>
        <w:t>A</w:t>
      </w:r>
      <w:r w:rsidRPr="00BF6BFF">
        <w:rPr>
          <w:lang w:val="es-ES"/>
        </w:rPr>
        <w:t xml:space="preserve">, debido a la referencia </w:t>
      </w:r>
      <w:r w:rsidRPr="00BF6BFF">
        <w:rPr>
          <w:rStyle w:val="Codefragment"/>
          <w:lang w:val="es-ES"/>
        </w:rPr>
        <w:t>Test.RefA</w:t>
      </w:r>
      <w:r w:rsidRPr="00BF6BFF">
        <w:rPr>
          <w:lang w:val="es-ES"/>
        </w:rPr>
        <w:t>.</w:t>
      </w:r>
    </w:p>
    <w:p w14:paraId="3F2E4228" w14:textId="77777777" w:rsidR="0028536B" w:rsidRPr="00BF6BFF" w:rsidRDefault="0028536B">
      <w:pPr>
        <w:rPr>
          <w:lang w:val="es-ES"/>
        </w:rPr>
      </w:pPr>
      <w:r w:rsidRPr="00BF6BFF">
        <w:rPr>
          <w:lang w:val="es-ES"/>
        </w:rPr>
        <w:t>Para evitar confusiones y comportamientos inesperados, generalmente es recomendable que los destructores solamente realicen la limpieza de los datos almacenados en los campos propios de sus objetos, y que no realicen acciones en los objetos a los que se hace referencia o en campos estáticos.</w:t>
      </w:r>
    </w:p>
    <w:p w14:paraId="3F2E4229" w14:textId="77777777" w:rsidR="00FC032A" w:rsidRPr="00BF6BFF" w:rsidRDefault="00FC032A">
      <w:pPr>
        <w:rPr>
          <w:lang w:val="es-ES"/>
        </w:rPr>
      </w:pPr>
      <w:r w:rsidRPr="00BF6BFF">
        <w:rPr>
          <w:lang w:val="es-ES"/>
        </w:rPr>
        <w:t xml:space="preserve">Una alternativa al uso de destructores consiste en permitir que una clase implemente la interfaz </w:t>
      </w:r>
      <w:r w:rsidRPr="00BF6BFF">
        <w:rPr>
          <w:rStyle w:val="Codefragment"/>
          <w:lang w:val="es-ES"/>
        </w:rPr>
        <w:t>System.IDisposable</w:t>
      </w:r>
      <w:r w:rsidRPr="00BF6BFF">
        <w:rPr>
          <w:lang w:val="es-ES"/>
        </w:rPr>
        <w:t xml:space="preserve">. Así se permite al cliente del objeto determinar cuándo liberar los recursos del objeto, normalmente mediante el acceso al objeto como recurso en una instrucción </w:t>
      </w:r>
      <w:r w:rsidRPr="00BF6BFF">
        <w:rPr>
          <w:rStyle w:val="Codefragment"/>
          <w:lang w:val="es-ES"/>
        </w:rPr>
        <w:t>using</w:t>
      </w:r>
      <w:r w:rsidRPr="00BF6BFF">
        <w:rPr>
          <w:lang w:val="es-ES"/>
        </w:rPr>
        <w:t xml:space="preserve"> (§</w:t>
      </w:r>
      <w:r w:rsidR="00852C57">
        <w:fldChar w:fldCharType="begin"/>
      </w:r>
      <w:r w:rsidR="00B734BB" w:rsidRPr="00BF6BFF">
        <w:rPr>
          <w:lang w:val="es-ES"/>
        </w:rPr>
        <w:instrText xml:space="preserve"> REF _Ref174221096 \r \h </w:instrText>
      </w:r>
      <w:r w:rsidR="00852C57">
        <w:fldChar w:fldCharType="separate"/>
      </w:r>
      <w:r w:rsidR="00437C65" w:rsidRPr="00BF6BFF">
        <w:rPr>
          <w:lang w:val="es-ES"/>
        </w:rPr>
        <w:t>8.13</w:t>
      </w:r>
      <w:r w:rsidR="00852C57">
        <w:fldChar w:fldCharType="end"/>
      </w:r>
      <w:r w:rsidRPr="00BF6BFF">
        <w:rPr>
          <w:lang w:val="es-ES"/>
        </w:rPr>
        <w:t>).</w:t>
      </w:r>
    </w:p>
    <w:p w14:paraId="3F2E422A" w14:textId="77777777" w:rsidR="0028536B" w:rsidRDefault="0028536B">
      <w:pPr>
        <w:pStyle w:val="Heading2"/>
      </w:pPr>
      <w:bookmarkStart w:id="258" w:name="_Toc525095569"/>
      <w:bookmarkStart w:id="259" w:name="_Toc365606755"/>
      <w:r>
        <w:lastRenderedPageBreak/>
        <w:t>Orden de ejecución</w:t>
      </w:r>
      <w:bookmarkEnd w:id="258"/>
      <w:bookmarkEnd w:id="259"/>
      <w:r>
        <w:fldChar w:fldCharType="begin"/>
      </w:r>
      <w:r>
        <w:instrText xml:space="preserve">XE " Orden de ejecución " \b </w:instrText>
      </w:r>
      <w:r>
        <w:fldChar w:fldCharType="end"/>
      </w:r>
    </w:p>
    <w:p w14:paraId="3F2E422B" w14:textId="77777777" w:rsidR="0028536B" w:rsidRPr="00BF6BFF" w:rsidRDefault="0028536B">
      <w:pPr>
        <w:rPr>
          <w:lang w:val="es-ES"/>
        </w:rPr>
      </w:pPr>
      <w:r w:rsidRPr="00BF6BFF">
        <w:rPr>
          <w:lang w:val="es-ES"/>
        </w:rPr>
        <w:t>La ejecución de los programas de C# se realiza de tal modo que los efectos secundarios de cada subproceso en ejecución se van conservando en puntos críticos de ejecución. Un efecto secundario (</w:t>
      </w:r>
      <w:r w:rsidRPr="00BF6BFF">
        <w:rPr>
          <w:rStyle w:val="Term"/>
          <w:lang w:val="es-ES"/>
        </w:rPr>
        <w:t>side effect</w:t>
      </w:r>
      <w:r>
        <w:fldChar w:fldCharType="begin"/>
      </w:r>
      <w:r w:rsidRPr="00BF6BFF">
        <w:rPr>
          <w:lang w:val="es-ES"/>
        </w:rPr>
        <w:instrText xml:space="preserve">XE " efecto colateral" \b </w:instrText>
      </w:r>
      <w:r>
        <w:fldChar w:fldCharType="end"/>
      </w:r>
      <w:r w:rsidRPr="00BF6BFF">
        <w:rPr>
          <w:lang w:val="es-ES"/>
        </w:rPr>
        <w:t>) se define como la lectura o escritura de un campo volátil, la escritura en una variable no volátil, la escritura en un recurso externo o el inicio de una excepción. Los puntos de ejecución críticos en los que deben conservarse tales efectos secundarios son las referencias a campos volátiles (§</w:t>
      </w:r>
      <w:r w:rsidR="00852C57">
        <w:fldChar w:fldCharType="begin"/>
      </w:r>
      <w:r w:rsidRPr="00BF6BFF">
        <w:rPr>
          <w:lang w:val="es-ES"/>
        </w:rPr>
        <w:instrText xml:space="preserve"> REF _Ref513708616 \r \h </w:instrText>
      </w:r>
      <w:r w:rsidR="00852C57">
        <w:fldChar w:fldCharType="separate"/>
      </w:r>
      <w:r w:rsidR="00437C65" w:rsidRPr="00BF6BFF">
        <w:rPr>
          <w:lang w:val="es-ES"/>
        </w:rPr>
        <w:t>10.5.3</w:t>
      </w:r>
      <w:r w:rsidR="00852C57">
        <w:fldChar w:fldCharType="end"/>
      </w:r>
      <w:r w:rsidRPr="00BF6BFF">
        <w:rPr>
          <w:lang w:val="es-ES"/>
        </w:rPr>
        <w:t xml:space="preserve">), las instrucciones </w:t>
      </w:r>
      <w:r w:rsidRPr="00BF6BFF">
        <w:rPr>
          <w:rStyle w:val="Codefragment"/>
          <w:lang w:val="es-ES"/>
        </w:rPr>
        <w:t>lock</w:t>
      </w:r>
      <w:r w:rsidRPr="00BF6BFF">
        <w:rPr>
          <w:lang w:val="es-ES"/>
        </w:rPr>
        <w:t xml:space="preserve"> (§</w:t>
      </w:r>
      <w:r w:rsidR="00852C57">
        <w:fldChar w:fldCharType="begin"/>
      </w:r>
      <w:r w:rsidRPr="00BF6BFF">
        <w:rPr>
          <w:lang w:val="es-ES"/>
        </w:rPr>
        <w:instrText xml:space="preserve"> REF _Ref513710774 \r \h </w:instrText>
      </w:r>
      <w:r w:rsidR="00852C57">
        <w:fldChar w:fldCharType="separate"/>
      </w:r>
      <w:r w:rsidR="00437C65" w:rsidRPr="00BF6BFF">
        <w:rPr>
          <w:lang w:val="es-ES"/>
        </w:rPr>
        <w:t>8.12</w:t>
      </w:r>
      <w:r w:rsidR="00852C57">
        <w:fldChar w:fldCharType="end"/>
      </w:r>
      <w:r w:rsidRPr="00BF6BFF">
        <w:rPr>
          <w:lang w:val="es-ES"/>
        </w:rPr>
        <w:t>) y la creación y terminación de subprocesos. El entorno de ejecución puede cambiar el orden de ejecución de un programa de C#, con las siguientes restricciones:</w:t>
      </w:r>
    </w:p>
    <w:p w14:paraId="3F2E422C" w14:textId="77777777" w:rsidR="0028536B" w:rsidRPr="00BF6BFF" w:rsidRDefault="0028536B">
      <w:pPr>
        <w:pStyle w:val="ListBullet"/>
        <w:rPr>
          <w:lang w:val="es-ES"/>
        </w:rPr>
      </w:pPr>
      <w:r w:rsidRPr="00BF6BFF">
        <w:rPr>
          <w:lang w:val="es-ES"/>
        </w:rPr>
        <w:t>Se conservará la dependencia de datos dentro de un subproceso de ejecución. Es decir, el valor de cada variable se calculará como si todas las instrucciones del subproceso se ejecutaran en el orden del programa original.</w:t>
      </w:r>
    </w:p>
    <w:p w14:paraId="3F2E422D" w14:textId="77777777" w:rsidR="0028536B" w:rsidRPr="00BF6BFF" w:rsidRDefault="0028536B">
      <w:pPr>
        <w:pStyle w:val="ListBullet"/>
        <w:rPr>
          <w:lang w:val="es-ES"/>
        </w:rPr>
      </w:pPr>
      <w:r w:rsidRPr="00BF6BFF">
        <w:rPr>
          <w:lang w:val="es-ES"/>
        </w:rPr>
        <w:t>Se conservan las reglas de orden de inicialización (§</w:t>
      </w:r>
      <w:r w:rsidR="00852C57">
        <w:fldChar w:fldCharType="begin"/>
      </w:r>
      <w:r w:rsidRPr="00BF6BFF">
        <w:rPr>
          <w:lang w:val="es-ES"/>
        </w:rPr>
        <w:instrText xml:space="preserve"> REF _Ref458319647 \r \h </w:instrText>
      </w:r>
      <w:r w:rsidR="00852C57">
        <w:fldChar w:fldCharType="separate"/>
      </w:r>
      <w:r w:rsidR="00437C65" w:rsidRPr="00BF6BFF">
        <w:rPr>
          <w:lang w:val="es-ES"/>
        </w:rPr>
        <w:t>10.5.4</w:t>
      </w:r>
      <w:r w:rsidR="00852C57">
        <w:fldChar w:fldCharType="end"/>
      </w:r>
      <w:r w:rsidRPr="00BF6BFF">
        <w:rPr>
          <w:lang w:val="es-ES"/>
        </w:rPr>
        <w:t xml:space="preserve"> y §</w:t>
      </w:r>
      <w:r w:rsidR="00852C57">
        <w:fldChar w:fldCharType="begin"/>
      </w:r>
      <w:r w:rsidRPr="00BF6BFF">
        <w:rPr>
          <w:lang w:val="es-ES"/>
        </w:rPr>
        <w:instrText xml:space="preserve"> REF _Ref458680759 \r \h </w:instrText>
      </w:r>
      <w:r w:rsidR="00852C57">
        <w:fldChar w:fldCharType="separate"/>
      </w:r>
      <w:r w:rsidR="00437C65" w:rsidRPr="00BF6BFF">
        <w:rPr>
          <w:lang w:val="es-ES"/>
        </w:rPr>
        <w:t>10.5.5</w:t>
      </w:r>
      <w:r w:rsidR="00852C57">
        <w:fldChar w:fldCharType="end"/>
      </w:r>
      <w:r w:rsidRPr="00BF6BFF">
        <w:rPr>
          <w:lang w:val="es-ES"/>
        </w:rPr>
        <w:t>).</w:t>
      </w:r>
    </w:p>
    <w:p w14:paraId="3F2E422E" w14:textId="77777777" w:rsidR="0028536B" w:rsidRPr="00BF6BFF" w:rsidRDefault="0028536B">
      <w:pPr>
        <w:pStyle w:val="ListBullet"/>
        <w:rPr>
          <w:lang w:val="es-ES"/>
        </w:rPr>
      </w:pPr>
      <w:r w:rsidRPr="00BF6BFF">
        <w:rPr>
          <w:lang w:val="es-ES"/>
        </w:rPr>
        <w:t>Se conserva el orden de los efectos secundarios respecto a las lecturas y escrituras volátiles (§</w:t>
      </w:r>
      <w:r w:rsidR="00852C57">
        <w:fldChar w:fldCharType="begin"/>
      </w:r>
      <w:r w:rsidRPr="00BF6BFF">
        <w:rPr>
          <w:lang w:val="es-ES"/>
        </w:rPr>
        <w:instrText xml:space="preserve"> REF _Ref513708616 \r \h </w:instrText>
      </w:r>
      <w:r w:rsidR="00852C57">
        <w:fldChar w:fldCharType="separate"/>
      </w:r>
      <w:r w:rsidR="00437C65" w:rsidRPr="00BF6BFF">
        <w:rPr>
          <w:lang w:val="es-ES"/>
        </w:rPr>
        <w:t>10.5.3</w:t>
      </w:r>
      <w:r w:rsidR="00852C57">
        <w:fldChar w:fldCharType="end"/>
      </w:r>
      <w:r w:rsidRPr="00BF6BFF">
        <w:rPr>
          <w:lang w:val="es-ES"/>
        </w:rPr>
        <w:t xml:space="preserve">). Además, el entorno de ejecución no necesitará evaluar parte de una expresión si puede deducir que el valor de esa expresión no se utiliza y que no se producen efectos secundarios necesarios (incluidos los causados por la llamada a un método o el acceso a un campo volátil). Cuando un evento asincrónico (tal como una excepción iniciada por otro subproceso) interrumpe la ejecución de un programa, no habrá garantías de que los efectos secundarios observables resulten visibles en el orden del programa original. </w:t>
      </w:r>
    </w:p>
    <w:p w14:paraId="3F2E422F" w14:textId="77777777" w:rsidR="0028536B" w:rsidRPr="00BF6BFF" w:rsidRDefault="0028536B">
      <w:pPr>
        <w:rPr>
          <w:lang w:val="es-ES"/>
        </w:rPr>
        <w:sectPr w:rsidR="0028536B" w:rsidRPr="00BF6BFF">
          <w:type w:val="oddPage"/>
          <w:pgSz w:w="12240" w:h="15840" w:code="1"/>
          <w:pgMar w:top="1440" w:right="1152" w:bottom="1440" w:left="1152" w:header="720" w:footer="720" w:gutter="0"/>
          <w:cols w:space="720"/>
        </w:sectPr>
      </w:pPr>
      <w:bookmarkStart w:id="260" w:name="_Ref450882013"/>
      <w:bookmarkEnd w:id="253"/>
    </w:p>
    <w:p w14:paraId="3F2E4230" w14:textId="77777777" w:rsidR="0028536B" w:rsidRDefault="0028536B">
      <w:pPr>
        <w:pStyle w:val="Heading1"/>
      </w:pPr>
      <w:bookmarkStart w:id="261" w:name="_Ref492783637"/>
      <w:bookmarkStart w:id="262" w:name="_Toc365606756"/>
      <w:r>
        <w:lastRenderedPageBreak/>
        <w:t>Tipos</w:t>
      </w:r>
      <w:bookmarkEnd w:id="260"/>
      <w:bookmarkEnd w:id="261"/>
      <w:bookmarkEnd w:id="262"/>
    </w:p>
    <w:p w14:paraId="3F2E4231" w14:textId="77777777" w:rsidR="0028536B" w:rsidRPr="00BF6BFF" w:rsidRDefault="0028536B">
      <w:pPr>
        <w:rPr>
          <w:lang w:val="es-ES"/>
        </w:rPr>
      </w:pPr>
      <w:r w:rsidRPr="00BF6BFF">
        <w:rPr>
          <w:lang w:val="es-ES"/>
        </w:rPr>
        <w:t xml:space="preserve">Los tipos del lenguaje C# se dividen en dos categorías principales: </w:t>
      </w:r>
      <w:r w:rsidRPr="00BF6BFF">
        <w:rPr>
          <w:rStyle w:val="Term"/>
          <w:lang w:val="es-ES"/>
        </w:rPr>
        <w:t>tipos de valor</w:t>
      </w:r>
      <w:r w:rsidRPr="00BF6BFF">
        <w:rPr>
          <w:lang w:val="es-ES"/>
        </w:rPr>
        <w:t xml:space="preserve"> y </w:t>
      </w:r>
      <w:r w:rsidRPr="00BF6BFF">
        <w:rPr>
          <w:rStyle w:val="Term"/>
          <w:lang w:val="es-ES"/>
        </w:rPr>
        <w:t>tipos de referencia</w:t>
      </w:r>
      <w:r w:rsidRPr="00BF6BFF">
        <w:rPr>
          <w:lang w:val="es-ES"/>
        </w:rPr>
        <w:t xml:space="preserve">. Ambos, los tipos de valor y los tipos de referencia, pueden ser </w:t>
      </w:r>
      <w:r w:rsidRPr="00BF6BFF">
        <w:rPr>
          <w:rStyle w:val="Term"/>
          <w:lang w:val="es-ES"/>
        </w:rPr>
        <w:t>tipos genéricos</w:t>
      </w:r>
      <w:r w:rsidRPr="00BF6BFF">
        <w:rPr>
          <w:lang w:val="es-ES"/>
        </w:rPr>
        <w:t xml:space="preserve">, que adoptan uno o más </w:t>
      </w:r>
      <w:r w:rsidRPr="00BF6BFF">
        <w:rPr>
          <w:rStyle w:val="Term"/>
          <w:lang w:val="es-ES"/>
        </w:rPr>
        <w:t>parámetros de tipo</w:t>
      </w:r>
      <w:r w:rsidRPr="00BF6BFF">
        <w:rPr>
          <w:lang w:val="es-ES"/>
        </w:rPr>
        <w:t>. Los parámetros de tipo pueden designar tanto a tipos de valor como a tipos de referencia.</w:t>
      </w:r>
    </w:p>
    <w:p w14:paraId="3F2E4232" w14:textId="77777777" w:rsidR="0028536B" w:rsidRDefault="0028536B">
      <w:pPr>
        <w:pStyle w:val="Grammar"/>
      </w:pPr>
      <w:r>
        <w:t>type:</w:t>
      </w:r>
      <w:r>
        <w:br/>
        <w:t>value-type</w:t>
      </w:r>
      <w:r>
        <w:br/>
        <w:t xml:space="preserve">reference-type </w:t>
      </w:r>
      <w:r>
        <w:br/>
        <w:t>type-parameter</w:t>
      </w:r>
    </w:p>
    <w:p w14:paraId="3F2E4233" w14:textId="77777777" w:rsidR="0028536B" w:rsidRPr="00BF6BFF" w:rsidRDefault="0028536B">
      <w:pPr>
        <w:rPr>
          <w:lang w:val="es-ES"/>
        </w:rPr>
      </w:pPr>
      <w:r w:rsidRPr="00BF6BFF">
        <w:rPr>
          <w:lang w:val="es-ES"/>
        </w:rPr>
        <w:t>Una tercera categoría de tipos, los punteros, sólo está disponible en el código no seguro. Esta categoría se explica con más detalle en la sección §</w:t>
      </w:r>
      <w:r w:rsidR="00852C57">
        <w:fldChar w:fldCharType="begin"/>
      </w:r>
      <w:r w:rsidRPr="00BF6BFF">
        <w:rPr>
          <w:lang w:val="es-ES"/>
        </w:rPr>
        <w:instrText xml:space="preserve"> REF _Ref449318995 \r \h </w:instrText>
      </w:r>
      <w:r w:rsidR="00852C57">
        <w:fldChar w:fldCharType="separate"/>
      </w:r>
      <w:r w:rsidR="00437C65" w:rsidRPr="00BF6BFF">
        <w:rPr>
          <w:lang w:val="es-ES"/>
        </w:rPr>
        <w:t>18.2</w:t>
      </w:r>
      <w:r w:rsidR="00852C57">
        <w:fldChar w:fldCharType="end"/>
      </w:r>
      <w:r w:rsidRPr="00BF6BFF">
        <w:rPr>
          <w:lang w:val="es-ES"/>
        </w:rPr>
        <w:t>.</w:t>
      </w:r>
    </w:p>
    <w:p w14:paraId="3F2E4234" w14:textId="77777777" w:rsidR="0028536B" w:rsidRPr="00BF6BFF" w:rsidRDefault="0028536B">
      <w:pPr>
        <w:rPr>
          <w:lang w:val="es-ES"/>
        </w:rPr>
      </w:pPr>
      <w:r w:rsidRPr="00BF6BFF">
        <w:rPr>
          <w:lang w:val="es-ES"/>
        </w:rPr>
        <w:t xml:space="preserve">Los tipos de valor se diferencian de los tipos de referencia en que sus variables contienen directamente sus datos, mientras que las variables de los tipos de referencia contienen </w:t>
      </w:r>
      <w:r w:rsidRPr="00BF6BFF">
        <w:rPr>
          <w:rStyle w:val="Term"/>
          <w:lang w:val="es-ES"/>
        </w:rPr>
        <w:t>referencias</w:t>
      </w:r>
      <w:r w:rsidRPr="00BF6BFF">
        <w:rPr>
          <w:lang w:val="es-ES"/>
        </w:rPr>
        <w:t xml:space="preserve"> a sus datos, que se conocen como </w:t>
      </w:r>
      <w:r w:rsidRPr="00BF6BFF">
        <w:rPr>
          <w:rStyle w:val="Term"/>
          <w:lang w:val="es-ES"/>
        </w:rPr>
        <w:t>objetos</w:t>
      </w:r>
      <w:r w:rsidRPr="00BF6BFF">
        <w:rPr>
          <w:lang w:val="es-ES"/>
        </w:rPr>
        <w:t>. En el caso de los tipos de referencia, es posible que dos variables hagan referencia al mismo objeto y, por tanto, que las operaciones en una variable afecten al objeto al que hace referencia la otra variable. En el caso de los tipos de valor, cada variable tiene su propia copia de los datos, de manera que no es posible que las operaciones de una afecten a la otra.</w:t>
      </w:r>
    </w:p>
    <w:p w14:paraId="3F2E4235" w14:textId="77777777" w:rsidR="0028536B" w:rsidRPr="00BF6BFF" w:rsidRDefault="0028536B">
      <w:pPr>
        <w:rPr>
          <w:lang w:val="es-ES"/>
        </w:rPr>
      </w:pPr>
      <w:r w:rsidRPr="00BF6BFF">
        <w:rPr>
          <w:lang w:val="es-ES"/>
        </w:rPr>
        <w:t xml:space="preserve">El sistema de tipos de C# está unificado, de manera que </w:t>
      </w:r>
      <w:r w:rsidRPr="00BF6BFF">
        <w:rPr>
          <w:rStyle w:val="Emphasis"/>
          <w:lang w:val="es-ES"/>
        </w:rPr>
        <w:t>un valor de cualquier tipo puede tratarse como un objeto</w:t>
      </w:r>
      <w:r w:rsidRPr="00BF6BFF">
        <w:rPr>
          <w:lang w:val="es-ES"/>
        </w:rPr>
        <w:t xml:space="preserve">. Todos los tipos de C# se derivan directa o indirectamente del tipo de clase </w:t>
      </w:r>
      <w:r w:rsidRPr="00BF6BFF">
        <w:rPr>
          <w:rStyle w:val="Codefragment"/>
          <w:lang w:val="es-ES"/>
        </w:rPr>
        <w:t>object</w:t>
      </w:r>
      <w:r w:rsidRPr="00BF6BFF">
        <w:rPr>
          <w:lang w:val="es-ES"/>
        </w:rPr>
        <w:t xml:space="preserve">, que es la clase base definitiva de todos los tipos. Los valores de los tipos de referencia se tratan como objetos considerándolos sencillamente como del tipo </w:t>
      </w:r>
      <w:r w:rsidRPr="00BF6BFF">
        <w:rPr>
          <w:rStyle w:val="Codefragment"/>
          <w:lang w:val="es-ES"/>
        </w:rPr>
        <w:t>object</w:t>
      </w:r>
      <w:r w:rsidRPr="00BF6BFF">
        <w:rPr>
          <w:lang w:val="es-ES"/>
        </w:rPr>
        <w:t>. Los valores de los tipos de valor se tratan como objetos mediante la realización de operaciones de conversión boxing y unboxing (§</w:t>
      </w:r>
      <w:r w:rsidR="00852C57">
        <w:fldChar w:fldCharType="begin"/>
      </w:r>
      <w:r w:rsidRPr="00BF6BFF">
        <w:rPr>
          <w:lang w:val="es-ES"/>
        </w:rPr>
        <w:instrText xml:space="preserve"> REF _Ref449152117 \r \h </w:instrText>
      </w:r>
      <w:r w:rsidR="00852C57">
        <w:fldChar w:fldCharType="separate"/>
      </w:r>
      <w:r w:rsidR="00437C65" w:rsidRPr="00BF6BFF">
        <w:rPr>
          <w:lang w:val="es-ES"/>
        </w:rPr>
        <w:t>4.3</w:t>
      </w:r>
      <w:r w:rsidR="00852C57">
        <w:fldChar w:fldCharType="end"/>
      </w:r>
      <w:r w:rsidRPr="00BF6BFF">
        <w:rPr>
          <w:lang w:val="es-ES"/>
        </w:rPr>
        <w:t>).</w:t>
      </w:r>
    </w:p>
    <w:p w14:paraId="3F2E4236" w14:textId="77777777" w:rsidR="0028536B" w:rsidRDefault="0028536B">
      <w:pPr>
        <w:pStyle w:val="Heading2"/>
      </w:pPr>
      <w:bookmarkStart w:id="263" w:name="_Ref450883570"/>
      <w:bookmarkStart w:id="264" w:name="_Toc365606757"/>
      <w:r>
        <w:t>Tipos de valor</w:t>
      </w:r>
      <w:bookmarkEnd w:id="263"/>
      <w:bookmarkEnd w:id="264"/>
    </w:p>
    <w:p w14:paraId="3F2E4237" w14:textId="77777777" w:rsidR="0028536B" w:rsidRPr="00BF6BFF" w:rsidRDefault="0028536B">
      <w:pPr>
        <w:rPr>
          <w:lang w:val="es-ES"/>
        </w:rPr>
      </w:pPr>
      <w:r w:rsidRPr="00BF6BFF">
        <w:rPr>
          <w:lang w:val="es-ES"/>
        </w:rPr>
        <w:t xml:space="preserve">Un tipo de valor es un tipo struct o un tipo enum. C# proporciona un conjunto de tipos struct predefinidos denominados </w:t>
      </w:r>
      <w:r w:rsidRPr="00BF6BFF">
        <w:rPr>
          <w:rStyle w:val="Term"/>
          <w:lang w:val="es-ES"/>
        </w:rPr>
        <w:t>tipos simples</w:t>
      </w:r>
      <w:r w:rsidRPr="00BF6BFF">
        <w:rPr>
          <w:lang w:val="es-ES"/>
        </w:rPr>
        <w:t>. Los tipos simples se identifican mediante palabras reservadas.</w:t>
      </w:r>
    </w:p>
    <w:p w14:paraId="3F2E4238" w14:textId="77777777" w:rsidR="0028536B" w:rsidRPr="00BF6BFF" w:rsidRDefault="0028536B">
      <w:pPr>
        <w:pStyle w:val="Grammar"/>
        <w:rPr>
          <w:lang w:val="es-ES"/>
        </w:rPr>
      </w:pPr>
      <w:r w:rsidRPr="00BF6BFF">
        <w:rPr>
          <w:lang w:val="es-ES"/>
        </w:rPr>
        <w:t>value-type:</w:t>
      </w:r>
      <w:r w:rsidRPr="00BF6BFF">
        <w:rPr>
          <w:lang w:val="es-ES"/>
        </w:rPr>
        <w:br/>
        <w:t>struct-type</w:t>
      </w:r>
      <w:r w:rsidRPr="00BF6BFF">
        <w:rPr>
          <w:lang w:val="es-ES"/>
        </w:rPr>
        <w:br/>
        <w:t>enum-type</w:t>
      </w:r>
    </w:p>
    <w:p w14:paraId="3F2E4239" w14:textId="77777777" w:rsidR="00DE3B26" w:rsidRPr="00A27CE3" w:rsidRDefault="0028536B" w:rsidP="00A27CE3">
      <w:pPr>
        <w:pStyle w:val="Grammar"/>
      </w:pPr>
      <w:r>
        <w:t>struct-type:</w:t>
      </w:r>
      <w:r>
        <w:br/>
        <w:t>type-name</w:t>
      </w:r>
      <w:r>
        <w:br/>
        <w:t xml:space="preserve">simple-type </w:t>
      </w:r>
      <w:r>
        <w:br/>
        <w:t>nullable-type</w:t>
      </w:r>
    </w:p>
    <w:p w14:paraId="3F2E423A" w14:textId="77777777" w:rsidR="0028536B" w:rsidRDefault="0028536B">
      <w:pPr>
        <w:pStyle w:val="Grammar"/>
      </w:pPr>
      <w:r>
        <w:t>simple-type:</w:t>
      </w:r>
      <w:r>
        <w:br/>
        <w:t>numeric-type</w:t>
      </w:r>
      <w:r>
        <w:br/>
      </w:r>
      <w:r>
        <w:rPr>
          <w:rStyle w:val="Terminal"/>
        </w:rPr>
        <w:t>bool</w:t>
      </w:r>
    </w:p>
    <w:p w14:paraId="3F2E423B" w14:textId="77777777" w:rsidR="0028536B" w:rsidRDefault="0028536B">
      <w:pPr>
        <w:pStyle w:val="Grammar"/>
      </w:pPr>
      <w:r>
        <w:t>numeric-type:</w:t>
      </w:r>
      <w:r>
        <w:br/>
        <w:t>integral-type</w:t>
      </w:r>
      <w:r>
        <w:br/>
        <w:t>floating-point-type</w:t>
      </w:r>
      <w:r>
        <w:br/>
      </w:r>
      <w:r>
        <w:rPr>
          <w:rStyle w:val="Terminal"/>
        </w:rPr>
        <w:t>decimal</w:t>
      </w:r>
    </w:p>
    <w:p w14:paraId="3F2E423C" w14:textId="77777777" w:rsidR="0028536B" w:rsidRDefault="0028536B">
      <w:pPr>
        <w:pStyle w:val="Grammar"/>
      </w:pPr>
      <w:r>
        <w:lastRenderedPageBreak/>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14:paraId="3F2E423D" w14:textId="77777777" w:rsidR="0028536B" w:rsidRDefault="0028536B">
      <w:pPr>
        <w:pStyle w:val="Grammar"/>
      </w:pPr>
      <w:r>
        <w:t>floating-point-type:</w:t>
      </w:r>
      <w:r>
        <w:br/>
      </w:r>
      <w:r>
        <w:rPr>
          <w:rStyle w:val="Terminal"/>
        </w:rPr>
        <w:t>float</w:t>
      </w:r>
      <w:r>
        <w:rPr>
          <w:rStyle w:val="Terminal"/>
        </w:rPr>
        <w:br/>
        <w:t>double</w:t>
      </w:r>
    </w:p>
    <w:p w14:paraId="3F2E423E" w14:textId="77777777" w:rsidR="00A27CE3" w:rsidRPr="00A27DE1" w:rsidRDefault="00A27CE3" w:rsidP="00A27CE3">
      <w:pPr>
        <w:pStyle w:val="Grammar"/>
        <w:rPr>
          <w:lang w:val="fr-FR"/>
        </w:rPr>
      </w:pPr>
      <w:r>
        <w:t>nullable-type:</w:t>
      </w:r>
      <w:r>
        <w:br/>
        <w:t xml:space="preserve">non-nullable-value-type   </w:t>
      </w:r>
      <w:r>
        <w:rPr>
          <w:rStyle w:val="Terminal"/>
        </w:rPr>
        <w:t>?</w:t>
      </w:r>
    </w:p>
    <w:p w14:paraId="3F2E423F" w14:textId="77777777" w:rsidR="00A27CE3" w:rsidRPr="00A27DE1" w:rsidRDefault="00A27CE3" w:rsidP="00A27CE3">
      <w:pPr>
        <w:pStyle w:val="Grammar"/>
        <w:rPr>
          <w:lang w:val="fr-FR"/>
        </w:rPr>
      </w:pPr>
      <w:r>
        <w:t>non-nullable-value-type:</w:t>
      </w:r>
      <w:r>
        <w:br/>
        <w:t>type</w:t>
      </w:r>
    </w:p>
    <w:p w14:paraId="3F2E4240" w14:textId="77777777" w:rsidR="0028536B" w:rsidRDefault="0028536B">
      <w:pPr>
        <w:pStyle w:val="Grammar"/>
      </w:pPr>
      <w:r>
        <w:t>enum-type:</w:t>
      </w:r>
      <w:r>
        <w:br/>
        <w:t>type-name</w:t>
      </w:r>
    </w:p>
    <w:p w14:paraId="3F2E4241" w14:textId="77777777" w:rsidR="0028536B" w:rsidRPr="00BF6BFF" w:rsidRDefault="00C57C39">
      <w:pPr>
        <w:rPr>
          <w:lang w:val="es-ES"/>
        </w:rPr>
      </w:pPr>
      <w:r w:rsidRPr="00BF6BFF">
        <w:rPr>
          <w:lang w:val="es-ES"/>
        </w:rPr>
        <w:t xml:space="preserve">A diferencia de las variables de un tipo de referencia, las variables de los tipos de valor pueden contener el valor </w:t>
      </w:r>
      <w:r w:rsidRPr="00BF6BFF">
        <w:rPr>
          <w:rStyle w:val="Codefragment"/>
          <w:lang w:val="es-ES"/>
        </w:rPr>
        <w:t>null</w:t>
      </w:r>
      <w:r w:rsidRPr="00BF6BFF">
        <w:rPr>
          <w:lang w:val="es-ES"/>
        </w:rPr>
        <w:t xml:space="preserve"> sólo si el tipo de valor acepta valores NULL.  Para cada tipo de valor que no acepta valores NULL hay un tipo de valor correspondiente que sí acepta valores NULL y que denota el mismo conjunto de valores más el valor </w:t>
      </w:r>
      <w:r w:rsidRPr="00BF6BFF">
        <w:rPr>
          <w:rStyle w:val="Codefragment"/>
          <w:lang w:val="es-ES"/>
        </w:rPr>
        <w:t>null</w:t>
      </w:r>
      <w:r w:rsidRPr="00BF6BFF">
        <w:rPr>
          <w:lang w:val="es-ES"/>
        </w:rPr>
        <w:t>.</w:t>
      </w:r>
    </w:p>
    <w:p w14:paraId="3F2E4242" w14:textId="77777777" w:rsidR="0028536B" w:rsidRPr="00BF6BFF" w:rsidRDefault="0028536B">
      <w:pPr>
        <w:rPr>
          <w:lang w:val="es-ES"/>
        </w:rPr>
      </w:pPr>
      <w:r w:rsidRPr="00BF6BFF">
        <w:rPr>
          <w:lang w:val="es-ES"/>
        </w:rPr>
        <w:t xml:space="preserve">La asignación a una variable de un tipo de valor crea una </w:t>
      </w:r>
      <w:r w:rsidRPr="00BF6BFF">
        <w:rPr>
          <w:rStyle w:val="Emphasis"/>
          <w:lang w:val="es-ES"/>
        </w:rPr>
        <w:t>copia</w:t>
      </w:r>
      <w:r w:rsidRPr="00BF6BFF">
        <w:rPr>
          <w:lang w:val="es-ES"/>
        </w:rPr>
        <w:t xml:space="preserve"> del valor que se asigna. lo cual difiere de la asignación a una variable de un tipo de referencia, que copia la referencia, pero no el objeto identificado por ella.</w:t>
      </w:r>
    </w:p>
    <w:p w14:paraId="3F2E4243" w14:textId="77777777" w:rsidR="0028536B" w:rsidRDefault="0028536B">
      <w:pPr>
        <w:pStyle w:val="Heading3"/>
      </w:pPr>
      <w:bookmarkStart w:id="265" w:name="_Ref8386026"/>
      <w:bookmarkStart w:id="266" w:name="_Toc365606758"/>
      <w:r>
        <w:t>Tipo System.ValueType</w:t>
      </w:r>
      <w:bookmarkEnd w:id="265"/>
      <w:bookmarkEnd w:id="266"/>
    </w:p>
    <w:p w14:paraId="3F2E4244" w14:textId="77777777" w:rsidR="0028536B" w:rsidRPr="00BF6BFF" w:rsidRDefault="0028536B">
      <w:pPr>
        <w:rPr>
          <w:lang w:val="es-ES"/>
        </w:rPr>
      </w:pPr>
      <w:bookmarkStart w:id="267" w:name="_Ref449816039"/>
      <w:r w:rsidRPr="00BF6BFF">
        <w:rPr>
          <w:lang w:val="es-ES"/>
        </w:rPr>
        <w:t xml:space="preserve">Todos los tipos de valor se heredan implícitamente de la clase </w:t>
      </w:r>
      <w:r w:rsidRPr="00BF6BFF">
        <w:rPr>
          <w:rStyle w:val="Codefragment"/>
          <w:lang w:val="es-ES"/>
        </w:rPr>
        <w:t>System.ValueType</w:t>
      </w:r>
      <w:r w:rsidRPr="00BF6BFF">
        <w:rPr>
          <w:lang w:val="es-ES"/>
        </w:rPr>
        <w:t xml:space="preserve">, que, a su vez, se hereda de la clase </w:t>
      </w:r>
      <w:r w:rsidRPr="00BF6BFF">
        <w:rPr>
          <w:rStyle w:val="Codefragment"/>
          <w:lang w:val="es-ES"/>
        </w:rPr>
        <w:t>object</w:t>
      </w:r>
      <w:r w:rsidRPr="00BF6BFF">
        <w:rPr>
          <w:lang w:val="es-ES"/>
        </w:rPr>
        <w:t>. No es posible que cualquier tipo se derive de un tipo de valor y, por lo tanto, los tipos de valor son implícitamente tipos sealed (§</w:t>
      </w:r>
      <w:r w:rsidR="00852C57">
        <w:fldChar w:fldCharType="begin"/>
      </w:r>
      <w:r w:rsidRPr="00BF6BFF">
        <w:rPr>
          <w:lang w:val="es-ES"/>
        </w:rPr>
        <w:instrText xml:space="preserve"> REF _Ref497907114 \r \h </w:instrText>
      </w:r>
      <w:r w:rsidR="00852C57">
        <w:fldChar w:fldCharType="separate"/>
      </w:r>
      <w:r w:rsidR="00437C65" w:rsidRPr="00BF6BFF">
        <w:rPr>
          <w:lang w:val="es-ES"/>
        </w:rPr>
        <w:t>10.1.1.2</w:t>
      </w:r>
      <w:r w:rsidR="00852C57">
        <w:fldChar w:fldCharType="end"/>
      </w:r>
      <w:r w:rsidRPr="00BF6BFF">
        <w:rPr>
          <w:lang w:val="es-ES"/>
        </w:rPr>
        <w:t>).</w:t>
      </w:r>
    </w:p>
    <w:p w14:paraId="3F2E4245" w14:textId="77777777" w:rsidR="0028536B" w:rsidRPr="00BF6BFF" w:rsidRDefault="0028536B">
      <w:pPr>
        <w:rPr>
          <w:lang w:val="es-ES"/>
        </w:rPr>
      </w:pPr>
      <w:r w:rsidRPr="00BF6BFF">
        <w:rPr>
          <w:lang w:val="es-ES"/>
        </w:rPr>
        <w:t xml:space="preserve">Observe que </w:t>
      </w:r>
      <w:r w:rsidRPr="00BF6BFF">
        <w:rPr>
          <w:rStyle w:val="Codefragment"/>
          <w:lang w:val="es-ES"/>
        </w:rPr>
        <w:t>System.ValueType</w:t>
      </w:r>
      <w:r w:rsidRPr="00BF6BFF">
        <w:rPr>
          <w:lang w:val="es-ES"/>
        </w:rPr>
        <w:t xml:space="preserve"> no es en sí ningún tipo de valor (</w:t>
      </w:r>
      <w:r w:rsidRPr="00BF6BFF">
        <w:rPr>
          <w:rStyle w:val="Production"/>
          <w:lang w:val="es-ES"/>
        </w:rPr>
        <w:t>value-type</w:t>
      </w:r>
      <w:r w:rsidRPr="00BF6BFF">
        <w:rPr>
          <w:lang w:val="es-ES"/>
        </w:rPr>
        <w:t>). Más bien, es un tipo de clase (</w:t>
      </w:r>
      <w:r w:rsidRPr="00BF6BFF">
        <w:rPr>
          <w:rStyle w:val="Production"/>
          <w:lang w:val="es-ES"/>
        </w:rPr>
        <w:t>class-type</w:t>
      </w:r>
      <w:r w:rsidRPr="00BF6BFF">
        <w:rPr>
          <w:lang w:val="es-ES"/>
        </w:rPr>
        <w:t>) del que se derivan automáticamente todos los tipos de valores (</w:t>
      </w:r>
      <w:r w:rsidRPr="00BF6BFF">
        <w:rPr>
          <w:rStyle w:val="Production"/>
          <w:lang w:val="es-ES"/>
        </w:rPr>
        <w:t>value-types</w:t>
      </w:r>
      <w:r w:rsidRPr="00BF6BFF">
        <w:rPr>
          <w:lang w:val="es-ES"/>
        </w:rPr>
        <w:t>).</w:t>
      </w:r>
    </w:p>
    <w:p w14:paraId="3F2E4246" w14:textId="77777777" w:rsidR="0028536B" w:rsidRDefault="0028536B">
      <w:pPr>
        <w:pStyle w:val="Heading3"/>
      </w:pPr>
      <w:bookmarkStart w:id="268" w:name="_Ref12431475"/>
      <w:bookmarkStart w:id="269" w:name="_Ref12431505"/>
      <w:bookmarkStart w:id="270" w:name="_Toc365606759"/>
      <w:r>
        <w:t>Constructores predeterminados</w:t>
      </w:r>
      <w:bookmarkEnd w:id="267"/>
      <w:bookmarkEnd w:id="268"/>
      <w:bookmarkEnd w:id="269"/>
      <w:bookmarkEnd w:id="270"/>
    </w:p>
    <w:p w14:paraId="3F2E4247" w14:textId="77777777" w:rsidR="0028536B" w:rsidRPr="00BF6BFF" w:rsidRDefault="0028536B">
      <w:pPr>
        <w:rPr>
          <w:lang w:val="es-ES"/>
        </w:rPr>
      </w:pPr>
      <w:r w:rsidRPr="00BF6BFF">
        <w:rPr>
          <w:lang w:val="es-ES"/>
        </w:rPr>
        <w:t xml:space="preserve">Todos los tipos de valor declaran implícitamente un constructor de instancia público sin parámetros denominado </w:t>
      </w:r>
      <w:r w:rsidRPr="00BF6BFF">
        <w:rPr>
          <w:rStyle w:val="Term"/>
          <w:lang w:val="es-ES"/>
        </w:rPr>
        <w:t>constructor predeterminado</w:t>
      </w:r>
      <w:r w:rsidRPr="00BF6BFF">
        <w:rPr>
          <w:lang w:val="es-ES"/>
        </w:rPr>
        <w:t xml:space="preserve">. El constructor predeterminado devuelve una instancia inicializada en cero conocida como el </w:t>
      </w:r>
      <w:r w:rsidRPr="00BF6BFF">
        <w:rPr>
          <w:rStyle w:val="Term"/>
          <w:lang w:val="es-ES"/>
        </w:rPr>
        <w:t>valor predeterminado</w:t>
      </w:r>
      <w:r w:rsidRPr="00BF6BFF">
        <w:rPr>
          <w:lang w:val="es-ES"/>
        </w:rPr>
        <w:t xml:space="preserve"> del tipo de valor:</w:t>
      </w:r>
    </w:p>
    <w:p w14:paraId="3F2E4248" w14:textId="77777777" w:rsidR="0028536B" w:rsidRPr="00BF6BFF" w:rsidRDefault="0028536B">
      <w:pPr>
        <w:pStyle w:val="ListBullet"/>
        <w:rPr>
          <w:lang w:val="es-ES"/>
        </w:rPr>
      </w:pPr>
      <w:r w:rsidRPr="00BF6BFF">
        <w:rPr>
          <w:lang w:val="es-ES"/>
        </w:rPr>
        <w:t>Para todos los tipos simples (</w:t>
      </w:r>
      <w:r w:rsidRPr="00BF6BFF">
        <w:rPr>
          <w:rStyle w:val="Production"/>
          <w:lang w:val="es-ES"/>
        </w:rPr>
        <w:t>simple-types</w:t>
      </w:r>
      <w:r w:rsidRPr="00BF6BFF">
        <w:rPr>
          <w:lang w:val="es-ES"/>
        </w:rPr>
        <w:t>), el valor predeterminado es el generado por un modelo de bits de todo ceros:</w:t>
      </w:r>
    </w:p>
    <w:p w14:paraId="3F2E4249" w14:textId="77777777" w:rsidR="0028536B" w:rsidRDefault="0028536B">
      <w:pPr>
        <w:pStyle w:val="ListBullet2"/>
      </w:pPr>
      <w:r>
        <w:t xml:space="preserve">Para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y </w:t>
      </w:r>
      <w:r>
        <w:rPr>
          <w:rStyle w:val="Codefragment"/>
        </w:rPr>
        <w:t>ulong</w:t>
      </w:r>
      <w:r>
        <w:t xml:space="preserve">, el valor predeterminado es </w:t>
      </w:r>
      <w:r>
        <w:rPr>
          <w:rStyle w:val="Codefragment"/>
        </w:rPr>
        <w:t>0</w:t>
      </w:r>
      <w:r>
        <w:t>.</w:t>
      </w:r>
    </w:p>
    <w:p w14:paraId="3F2E424A" w14:textId="77777777" w:rsidR="0028536B" w:rsidRPr="00BF6BFF" w:rsidRDefault="0028536B">
      <w:pPr>
        <w:pStyle w:val="ListBullet2"/>
        <w:rPr>
          <w:lang w:val="es-ES"/>
        </w:rPr>
      </w:pPr>
      <w:r w:rsidRPr="00BF6BFF">
        <w:rPr>
          <w:lang w:val="es-ES"/>
        </w:rPr>
        <w:t xml:space="preserve">Para </w:t>
      </w:r>
      <w:r w:rsidRPr="00BF6BFF">
        <w:rPr>
          <w:rStyle w:val="Codefragment"/>
          <w:lang w:val="es-ES"/>
        </w:rPr>
        <w:t>char</w:t>
      </w:r>
      <w:r w:rsidRPr="00BF6BFF">
        <w:rPr>
          <w:lang w:val="es-ES"/>
        </w:rPr>
        <w:t xml:space="preserve">, el valor predeterminado es </w:t>
      </w:r>
      <w:r w:rsidRPr="00BF6BFF">
        <w:rPr>
          <w:rStyle w:val="Codefragment"/>
          <w:lang w:val="es-ES"/>
        </w:rPr>
        <w:t>'\x0000'</w:t>
      </w:r>
      <w:r w:rsidRPr="00BF6BFF">
        <w:rPr>
          <w:lang w:val="es-ES"/>
        </w:rPr>
        <w:t>.</w:t>
      </w:r>
    </w:p>
    <w:p w14:paraId="3F2E424B" w14:textId="77777777" w:rsidR="0028536B" w:rsidRPr="00BF6BFF" w:rsidRDefault="0028536B">
      <w:pPr>
        <w:pStyle w:val="ListBullet2"/>
        <w:rPr>
          <w:lang w:val="es-ES"/>
        </w:rPr>
      </w:pPr>
      <w:r w:rsidRPr="00BF6BFF">
        <w:rPr>
          <w:lang w:val="es-ES"/>
        </w:rPr>
        <w:t xml:space="preserve">Para </w:t>
      </w:r>
      <w:r w:rsidRPr="00BF6BFF">
        <w:rPr>
          <w:rStyle w:val="Codefragment"/>
          <w:lang w:val="es-ES"/>
        </w:rPr>
        <w:t>float</w:t>
      </w:r>
      <w:r w:rsidRPr="00BF6BFF">
        <w:rPr>
          <w:lang w:val="es-ES"/>
        </w:rPr>
        <w:t xml:space="preserve">, el valor predeterminado es </w:t>
      </w:r>
      <w:r w:rsidRPr="00BF6BFF">
        <w:rPr>
          <w:rStyle w:val="Codefragment"/>
          <w:lang w:val="es-ES"/>
        </w:rPr>
        <w:t>0.0f</w:t>
      </w:r>
      <w:r w:rsidRPr="00BF6BFF">
        <w:rPr>
          <w:lang w:val="es-ES"/>
        </w:rPr>
        <w:t>.</w:t>
      </w:r>
    </w:p>
    <w:p w14:paraId="3F2E424C" w14:textId="77777777" w:rsidR="0028536B" w:rsidRPr="00BF6BFF" w:rsidRDefault="0028536B">
      <w:pPr>
        <w:pStyle w:val="ListBullet2"/>
        <w:rPr>
          <w:lang w:val="es-ES"/>
        </w:rPr>
      </w:pPr>
      <w:r w:rsidRPr="00BF6BFF">
        <w:rPr>
          <w:lang w:val="es-ES"/>
        </w:rPr>
        <w:t xml:space="preserve">Para </w:t>
      </w:r>
      <w:r w:rsidRPr="00BF6BFF">
        <w:rPr>
          <w:rStyle w:val="Codefragment"/>
          <w:lang w:val="es-ES"/>
        </w:rPr>
        <w:t>double</w:t>
      </w:r>
      <w:r w:rsidRPr="00BF6BFF">
        <w:rPr>
          <w:lang w:val="es-ES"/>
        </w:rPr>
        <w:t xml:space="preserve">, el valor predeterminado es </w:t>
      </w:r>
      <w:r w:rsidRPr="00BF6BFF">
        <w:rPr>
          <w:rStyle w:val="Codefragment"/>
          <w:lang w:val="es-ES"/>
        </w:rPr>
        <w:t>0.0d</w:t>
      </w:r>
      <w:r w:rsidRPr="00BF6BFF">
        <w:rPr>
          <w:lang w:val="es-ES"/>
        </w:rPr>
        <w:t>.</w:t>
      </w:r>
    </w:p>
    <w:p w14:paraId="3F2E424D" w14:textId="77777777" w:rsidR="0028536B" w:rsidRPr="00BF6BFF" w:rsidRDefault="0028536B">
      <w:pPr>
        <w:pStyle w:val="ListBullet2"/>
        <w:rPr>
          <w:lang w:val="es-ES"/>
        </w:rPr>
      </w:pPr>
      <w:r w:rsidRPr="00BF6BFF">
        <w:rPr>
          <w:lang w:val="es-ES"/>
        </w:rPr>
        <w:t xml:space="preserve">Para </w:t>
      </w:r>
      <w:r w:rsidRPr="00BF6BFF">
        <w:rPr>
          <w:rStyle w:val="Codefragment"/>
          <w:lang w:val="es-ES"/>
        </w:rPr>
        <w:t>decimal</w:t>
      </w:r>
      <w:r w:rsidRPr="00BF6BFF">
        <w:rPr>
          <w:lang w:val="es-ES"/>
        </w:rPr>
        <w:t xml:space="preserve">, el valor predeterminado es </w:t>
      </w:r>
      <w:r w:rsidRPr="00BF6BFF">
        <w:rPr>
          <w:rStyle w:val="Codefragment"/>
          <w:lang w:val="es-ES"/>
        </w:rPr>
        <w:t>0.0m</w:t>
      </w:r>
      <w:r w:rsidRPr="00BF6BFF">
        <w:rPr>
          <w:lang w:val="es-ES"/>
        </w:rPr>
        <w:t>.</w:t>
      </w:r>
    </w:p>
    <w:p w14:paraId="3F2E424E" w14:textId="77777777" w:rsidR="0028536B" w:rsidRPr="00BF6BFF" w:rsidRDefault="0028536B">
      <w:pPr>
        <w:pStyle w:val="ListBullet2"/>
        <w:rPr>
          <w:lang w:val="es-ES"/>
        </w:rPr>
      </w:pPr>
      <w:r w:rsidRPr="00BF6BFF">
        <w:rPr>
          <w:lang w:val="es-ES"/>
        </w:rPr>
        <w:lastRenderedPageBreak/>
        <w:t xml:space="preserve">Para </w:t>
      </w:r>
      <w:r w:rsidRPr="00BF6BFF">
        <w:rPr>
          <w:rStyle w:val="Codefragment"/>
          <w:lang w:val="es-ES"/>
        </w:rPr>
        <w:t>bool</w:t>
      </w:r>
      <w:r w:rsidRPr="00BF6BFF">
        <w:rPr>
          <w:lang w:val="es-ES"/>
        </w:rPr>
        <w:t xml:space="preserve">, el valor predeterminado es </w:t>
      </w:r>
      <w:r w:rsidRPr="00BF6BFF">
        <w:rPr>
          <w:rStyle w:val="Codefragment"/>
          <w:lang w:val="es-ES"/>
        </w:rPr>
        <w:t>false</w:t>
      </w:r>
      <w:r w:rsidRPr="00BF6BFF">
        <w:rPr>
          <w:lang w:val="es-ES"/>
        </w:rPr>
        <w:t>.</w:t>
      </w:r>
    </w:p>
    <w:p w14:paraId="3F2E424F" w14:textId="77777777" w:rsidR="0028536B" w:rsidRPr="00BF6BFF" w:rsidRDefault="0028536B">
      <w:pPr>
        <w:pStyle w:val="ListBullet"/>
        <w:rPr>
          <w:lang w:val="es-ES"/>
        </w:rPr>
      </w:pPr>
      <w:r w:rsidRPr="00BF6BFF">
        <w:rPr>
          <w:lang w:val="es-ES"/>
        </w:rPr>
        <w:t>Para un tipo enum (</w:t>
      </w:r>
      <w:r w:rsidRPr="00BF6BFF">
        <w:rPr>
          <w:rStyle w:val="Production"/>
          <w:lang w:val="es-ES"/>
        </w:rPr>
        <w:t>enum-type</w:t>
      </w:r>
      <w:r w:rsidRPr="00BF6BFF">
        <w:rPr>
          <w:lang w:val="es-ES"/>
        </w:rPr>
        <w:t xml:space="preserve">) </w:t>
      </w:r>
      <w:r w:rsidRPr="00BF6BFF">
        <w:rPr>
          <w:rStyle w:val="Codefragment"/>
          <w:lang w:val="es-ES"/>
        </w:rPr>
        <w:t>E</w:t>
      </w:r>
      <w:r w:rsidRPr="00BF6BFF">
        <w:rPr>
          <w:lang w:val="es-ES"/>
        </w:rPr>
        <w:t xml:space="preserve">, el valor predeterminado es </w:t>
      </w:r>
      <w:r w:rsidRPr="00BF6BFF">
        <w:rPr>
          <w:rStyle w:val="Codefragment"/>
          <w:lang w:val="es-ES"/>
        </w:rPr>
        <w:t>0</w:t>
      </w:r>
      <w:r w:rsidRPr="00BF6BFF">
        <w:rPr>
          <w:lang w:val="es-ES"/>
        </w:rPr>
        <w:t xml:space="preserve">, convertido en el tipo </w:t>
      </w:r>
      <w:r w:rsidRPr="00BF6BFF">
        <w:rPr>
          <w:rStyle w:val="Codefragment"/>
          <w:lang w:val="es-ES"/>
        </w:rPr>
        <w:t>E</w:t>
      </w:r>
      <w:r w:rsidRPr="00BF6BFF">
        <w:rPr>
          <w:lang w:val="es-ES"/>
        </w:rPr>
        <w:t>.</w:t>
      </w:r>
    </w:p>
    <w:p w14:paraId="3F2E4250" w14:textId="77777777" w:rsidR="0028536B" w:rsidRPr="00BF6BFF" w:rsidRDefault="0028536B">
      <w:pPr>
        <w:pStyle w:val="ListBullet"/>
        <w:rPr>
          <w:lang w:val="es-ES"/>
        </w:rPr>
      </w:pPr>
      <w:r w:rsidRPr="00BF6BFF">
        <w:rPr>
          <w:lang w:val="es-ES"/>
        </w:rPr>
        <w:t>Para un tipo struct (</w:t>
      </w:r>
      <w:r w:rsidRPr="00BF6BFF">
        <w:rPr>
          <w:rStyle w:val="Production"/>
          <w:lang w:val="es-ES"/>
        </w:rPr>
        <w:t>struct-type</w:t>
      </w:r>
      <w:r w:rsidRPr="00BF6BFF">
        <w:rPr>
          <w:lang w:val="es-ES"/>
        </w:rPr>
        <w:t xml:space="preserve">), el valor predeterminado es el que se genera al configurar todos los campos de tipos de valores en su valor predeterminado y todos los tipos de referencia en </w:t>
      </w:r>
      <w:r w:rsidRPr="00BF6BFF">
        <w:rPr>
          <w:rStyle w:val="Codefragment"/>
          <w:lang w:val="es-ES"/>
        </w:rPr>
        <w:t>null</w:t>
      </w:r>
      <w:r w:rsidRPr="00BF6BFF">
        <w:rPr>
          <w:lang w:val="es-ES"/>
        </w:rPr>
        <w:t>.</w:t>
      </w:r>
    </w:p>
    <w:p w14:paraId="3F2E4251" w14:textId="77777777" w:rsidR="00820E5A" w:rsidRPr="00BF6BFF" w:rsidRDefault="00820E5A">
      <w:pPr>
        <w:pStyle w:val="ListBullet"/>
        <w:rPr>
          <w:lang w:val="es-ES"/>
        </w:rPr>
      </w:pPr>
      <w:r w:rsidRPr="00BF6BFF">
        <w:rPr>
          <w:lang w:val="es-ES"/>
        </w:rPr>
        <w:t>Para un tipo que acepta valores NULL (</w:t>
      </w:r>
      <w:r w:rsidRPr="00BF6BFF">
        <w:rPr>
          <w:rStyle w:val="Production"/>
          <w:lang w:val="es-ES"/>
        </w:rPr>
        <w:t>nullable-type</w:t>
      </w:r>
      <w:r w:rsidRPr="00BF6BFF">
        <w:rPr>
          <w:lang w:val="es-ES"/>
        </w:rPr>
        <w:t xml:space="preserve">) el valor predeterminado es una instancia para la que la propiedad </w:t>
      </w:r>
      <w:r w:rsidRPr="00BF6BFF">
        <w:rPr>
          <w:rStyle w:val="Codefragment"/>
          <w:lang w:val="es-ES"/>
        </w:rPr>
        <w:t>HasValue</w:t>
      </w:r>
      <w:r w:rsidRPr="00BF6BFF">
        <w:rPr>
          <w:lang w:val="es-ES"/>
        </w:rPr>
        <w:t xml:space="preserve"> es falsa y la propiedad </w:t>
      </w:r>
      <w:r w:rsidRPr="00BF6BFF">
        <w:rPr>
          <w:rStyle w:val="Codefragment"/>
          <w:lang w:val="es-ES"/>
        </w:rPr>
        <w:t>Value</w:t>
      </w:r>
      <w:r w:rsidRPr="00BF6BFF">
        <w:rPr>
          <w:lang w:val="es-ES"/>
        </w:rPr>
        <w:t xml:space="preserve"> no está definida. El valor predeterminado también se conoce como el </w:t>
      </w:r>
      <w:r w:rsidRPr="00BF6BFF">
        <w:rPr>
          <w:rStyle w:val="Term"/>
          <w:lang w:val="es-ES"/>
        </w:rPr>
        <w:t>valor NULL</w:t>
      </w:r>
      <w:r w:rsidRPr="00BF6BFF">
        <w:rPr>
          <w:lang w:val="es-ES"/>
        </w:rPr>
        <w:t xml:space="preserve"> del tipo que acepta valores NULL. </w:t>
      </w:r>
    </w:p>
    <w:p w14:paraId="3F2E4252" w14:textId="77777777" w:rsidR="0028536B" w:rsidRPr="00BF6BFF" w:rsidRDefault="0028536B">
      <w:pPr>
        <w:rPr>
          <w:lang w:val="es-ES"/>
        </w:rPr>
      </w:pPr>
      <w:r w:rsidRPr="00BF6BFF">
        <w:rPr>
          <w:lang w:val="es-ES"/>
        </w:rPr>
        <w:t xml:space="preserve">Igual que con cualquier otro constructor de instancia, se llama al constructor predeterminado de un tipo de valor mediante el operador </w:t>
      </w:r>
      <w:r w:rsidRPr="00BF6BFF">
        <w:rPr>
          <w:rStyle w:val="Codefragment"/>
          <w:lang w:val="es-ES"/>
        </w:rPr>
        <w:t>new</w:t>
      </w:r>
      <w:r w:rsidRPr="00BF6BFF">
        <w:rPr>
          <w:lang w:val="es-ES"/>
        </w:rPr>
        <w:t xml:space="preserve">. Por razones de eficacia, el objetivo de este requisito no es lograr que la implementación genere una llamada de constructor. En el ejemplo siguiente, las dos variables </w:t>
      </w:r>
      <w:r w:rsidRPr="00BF6BFF">
        <w:rPr>
          <w:rStyle w:val="Codefragment"/>
          <w:lang w:val="es-ES"/>
        </w:rPr>
        <w:t>i</w:t>
      </w:r>
      <w:r w:rsidRPr="00BF6BFF">
        <w:rPr>
          <w:lang w:val="es-ES"/>
        </w:rPr>
        <w:t xml:space="preserve"> y </w:t>
      </w:r>
      <w:r w:rsidRPr="00BF6BFF">
        <w:rPr>
          <w:rStyle w:val="Codefragment"/>
          <w:lang w:val="es-ES"/>
        </w:rPr>
        <w:t>j</w:t>
      </w:r>
      <w:r w:rsidRPr="00BF6BFF">
        <w:rPr>
          <w:lang w:val="es-ES"/>
        </w:rPr>
        <w:t xml:space="preserve"> se inicializan en cero.</w:t>
      </w:r>
    </w:p>
    <w:p w14:paraId="3F2E4253" w14:textId="77777777" w:rsidR="0028536B" w:rsidRDefault="0028536B">
      <w:pPr>
        <w:pStyle w:val="Code"/>
      </w:pPr>
      <w:r>
        <w:t>class A</w:t>
      </w:r>
      <w:r>
        <w:br/>
        <w:t>{</w:t>
      </w:r>
      <w:r>
        <w:br/>
      </w:r>
      <w:r>
        <w:tab/>
        <w:t>void F() {</w:t>
      </w:r>
      <w:r>
        <w:br/>
      </w:r>
      <w:r>
        <w:tab/>
      </w:r>
      <w:r>
        <w:tab/>
        <w:t>int i = 0;</w:t>
      </w:r>
      <w:r>
        <w:br/>
      </w:r>
      <w:r>
        <w:tab/>
      </w:r>
      <w:r>
        <w:tab/>
        <w:t>int j = new int();</w:t>
      </w:r>
      <w:r>
        <w:br/>
      </w:r>
      <w:r>
        <w:tab/>
        <w:t>}</w:t>
      </w:r>
      <w:r>
        <w:br/>
        <w:t>}</w:t>
      </w:r>
    </w:p>
    <w:p w14:paraId="3F2E4254" w14:textId="77777777" w:rsidR="0028536B" w:rsidRPr="00BF6BFF" w:rsidRDefault="0028536B">
      <w:pPr>
        <w:rPr>
          <w:lang w:val="es-ES"/>
        </w:rPr>
      </w:pPr>
      <w:r w:rsidRPr="00BF6BFF">
        <w:rPr>
          <w:lang w:val="es-ES"/>
        </w:rPr>
        <w:t>Dado que todos los tipos de valor implícitamente tienen un constructor de instancias público sin parámetros, un tipo struct no puede contener una declaración explícita de un constructor sin parámetros. No obstante, en un tipo struct se pueden declarar constructores de instancia con parámetros (§</w:t>
      </w:r>
      <w:r w:rsidR="00852C57">
        <w:fldChar w:fldCharType="begin"/>
      </w:r>
      <w:r w:rsidRPr="00BF6BFF">
        <w:rPr>
          <w:lang w:val="es-ES"/>
        </w:rPr>
        <w:instrText xml:space="preserve"> REF _Ref507585922 \r \h </w:instrText>
      </w:r>
      <w:r w:rsidR="00852C57">
        <w:fldChar w:fldCharType="separate"/>
      </w:r>
      <w:r w:rsidR="00437C65" w:rsidRPr="00BF6BFF">
        <w:rPr>
          <w:lang w:val="es-ES"/>
        </w:rPr>
        <w:t>11.3.8</w:t>
      </w:r>
      <w:r w:rsidR="00852C57">
        <w:fldChar w:fldCharType="end"/>
      </w:r>
      <w:r w:rsidRPr="00BF6BFF">
        <w:rPr>
          <w:lang w:val="es-ES"/>
        </w:rPr>
        <w:t>).</w:t>
      </w:r>
    </w:p>
    <w:p w14:paraId="3F2E4255" w14:textId="77777777" w:rsidR="0028536B" w:rsidRDefault="0028536B">
      <w:pPr>
        <w:pStyle w:val="Heading3"/>
      </w:pPr>
      <w:bookmarkStart w:id="271" w:name="_Toc365606760"/>
      <w:r>
        <w:t>Tipos struct</w:t>
      </w:r>
      <w:bookmarkEnd w:id="271"/>
    </w:p>
    <w:p w14:paraId="3F2E4256" w14:textId="77777777" w:rsidR="0028536B" w:rsidRDefault="0028536B">
      <w:r w:rsidRPr="00BF6BFF">
        <w:rPr>
          <w:lang w:val="es-ES"/>
        </w:rPr>
        <w:t xml:space="preserve">Un tipo struct es un tipo de valor que puede declarar constantes, campos, métodos, propiedades, indizadores, operadores, constructores de instancia, constructores estáticos y tipos anidados. </w:t>
      </w:r>
      <w:r>
        <w:t>La declaración de los tipos struct se describe en §</w:t>
      </w:r>
      <w:r w:rsidR="00852C57">
        <w:fldChar w:fldCharType="begin"/>
      </w:r>
      <w:r w:rsidR="00652854">
        <w:instrText xml:space="preserve"> REF _Ref493151471 \r \h </w:instrText>
      </w:r>
      <w:r w:rsidR="00852C57">
        <w:fldChar w:fldCharType="separate"/>
      </w:r>
      <w:r w:rsidR="00437C65">
        <w:t>11.1</w:t>
      </w:r>
      <w:r w:rsidR="00852C57">
        <w:fldChar w:fldCharType="end"/>
      </w:r>
      <w:r>
        <w:t>.</w:t>
      </w:r>
    </w:p>
    <w:p w14:paraId="3F2E4257" w14:textId="77777777" w:rsidR="0028536B" w:rsidRDefault="0028536B">
      <w:pPr>
        <w:pStyle w:val="Heading3"/>
      </w:pPr>
      <w:bookmarkStart w:id="272" w:name="_Ref462545969"/>
      <w:bookmarkStart w:id="273" w:name="_Toc365606761"/>
      <w:r>
        <w:t>Tipos simples</w:t>
      </w:r>
      <w:bookmarkEnd w:id="272"/>
      <w:bookmarkEnd w:id="273"/>
    </w:p>
    <w:p w14:paraId="3F2E4258" w14:textId="77777777" w:rsidR="0028536B" w:rsidRPr="00BF6BFF" w:rsidRDefault="0028536B">
      <w:pPr>
        <w:rPr>
          <w:lang w:val="es-ES"/>
        </w:rPr>
      </w:pPr>
      <w:r w:rsidRPr="00BF6BFF">
        <w:rPr>
          <w:lang w:val="es-ES"/>
        </w:rPr>
        <w:t xml:space="preserve">C# proporciona un conjunto de tipos struct predefinidos denominados </w:t>
      </w:r>
      <w:r w:rsidRPr="00BF6BFF">
        <w:rPr>
          <w:rStyle w:val="Term"/>
          <w:lang w:val="es-ES"/>
        </w:rPr>
        <w:t>tipos simples</w:t>
      </w:r>
      <w:r w:rsidRPr="00BF6BFF">
        <w:rPr>
          <w:lang w:val="es-ES"/>
        </w:rPr>
        <w:t xml:space="preserve">. Los tipos simples se identifican mediante palabras reservadas, pero éstas son sencillamente alias de tipos struct predefinidos del espacio de nombres </w:t>
      </w:r>
      <w:r w:rsidRPr="00BF6BFF">
        <w:rPr>
          <w:rStyle w:val="Codefragment"/>
          <w:lang w:val="es-ES"/>
        </w:rPr>
        <w:t>System</w:t>
      </w:r>
      <w:r w:rsidRPr="00BF6BFF">
        <w:rPr>
          <w:lang w:val="es-ES"/>
        </w:rPr>
        <w:t>, como se explica en la tabla siguiente.</w:t>
      </w:r>
    </w:p>
    <w:p w14:paraId="3F2E4259" w14:textId="77777777" w:rsidR="0028536B" w:rsidRPr="00BF6BFF" w:rsidRDefault="0028536B">
      <w:pPr>
        <w:pStyle w:val="TableStart"/>
        <w:rPr>
          <w:lang w:val="es-E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tblGrid>
      <w:tr w:rsidR="0028536B" w14:paraId="3F2E425C" w14:textId="77777777">
        <w:tc>
          <w:tcPr>
            <w:tcW w:w="2088" w:type="dxa"/>
          </w:tcPr>
          <w:p w14:paraId="3F2E425A" w14:textId="77777777" w:rsidR="0028536B" w:rsidRDefault="0028536B">
            <w:pPr>
              <w:pStyle w:val="Table"/>
              <w:rPr>
                <w:b/>
              </w:rPr>
            </w:pPr>
            <w:r>
              <w:rPr>
                <w:b/>
              </w:rPr>
              <w:lastRenderedPageBreak/>
              <w:t>Palabra reservada</w:t>
            </w:r>
          </w:p>
        </w:tc>
        <w:tc>
          <w:tcPr>
            <w:tcW w:w="3780" w:type="dxa"/>
          </w:tcPr>
          <w:p w14:paraId="3F2E425B" w14:textId="77777777" w:rsidR="0028536B" w:rsidRDefault="0028536B">
            <w:pPr>
              <w:pStyle w:val="Table"/>
              <w:rPr>
                <w:b/>
              </w:rPr>
            </w:pPr>
            <w:r>
              <w:rPr>
                <w:b/>
              </w:rPr>
              <w:t>Tipo con alias</w:t>
            </w:r>
          </w:p>
        </w:tc>
      </w:tr>
      <w:tr w:rsidR="0028536B" w14:paraId="3F2E425F" w14:textId="77777777">
        <w:tc>
          <w:tcPr>
            <w:tcW w:w="2088" w:type="dxa"/>
          </w:tcPr>
          <w:p w14:paraId="3F2E425D" w14:textId="77777777" w:rsidR="0028536B" w:rsidRDefault="0028536B">
            <w:pPr>
              <w:pStyle w:val="Table"/>
              <w:rPr>
                <w:rStyle w:val="Codefragment"/>
              </w:rPr>
            </w:pPr>
            <w:r>
              <w:rPr>
                <w:rStyle w:val="Codefragment"/>
              </w:rPr>
              <w:t>sbyte</w:t>
            </w:r>
          </w:p>
        </w:tc>
        <w:tc>
          <w:tcPr>
            <w:tcW w:w="3780" w:type="dxa"/>
          </w:tcPr>
          <w:p w14:paraId="3F2E425E" w14:textId="77777777" w:rsidR="0028536B" w:rsidRDefault="0028536B">
            <w:pPr>
              <w:pStyle w:val="Table"/>
              <w:rPr>
                <w:rStyle w:val="Codefragment"/>
              </w:rPr>
            </w:pPr>
            <w:r>
              <w:rPr>
                <w:rStyle w:val="Codefragment"/>
              </w:rPr>
              <w:t>System.SByte</w:t>
            </w:r>
          </w:p>
        </w:tc>
      </w:tr>
      <w:tr w:rsidR="0028536B" w14:paraId="3F2E4262" w14:textId="77777777">
        <w:tc>
          <w:tcPr>
            <w:tcW w:w="2088" w:type="dxa"/>
          </w:tcPr>
          <w:p w14:paraId="3F2E4260" w14:textId="77777777" w:rsidR="0028536B" w:rsidRDefault="0028536B">
            <w:pPr>
              <w:pStyle w:val="Table"/>
              <w:rPr>
                <w:rStyle w:val="Codefragment"/>
              </w:rPr>
            </w:pPr>
            <w:r>
              <w:rPr>
                <w:rStyle w:val="Codefragment"/>
              </w:rPr>
              <w:t>byte</w:t>
            </w:r>
          </w:p>
        </w:tc>
        <w:tc>
          <w:tcPr>
            <w:tcW w:w="3780" w:type="dxa"/>
          </w:tcPr>
          <w:p w14:paraId="3F2E4261" w14:textId="77777777" w:rsidR="0028536B" w:rsidRDefault="0028536B">
            <w:pPr>
              <w:pStyle w:val="Table"/>
              <w:rPr>
                <w:rStyle w:val="Codefragment"/>
              </w:rPr>
            </w:pPr>
            <w:r>
              <w:rPr>
                <w:rStyle w:val="Codefragment"/>
              </w:rPr>
              <w:t>System.Byte</w:t>
            </w:r>
          </w:p>
        </w:tc>
      </w:tr>
      <w:tr w:rsidR="0028536B" w14:paraId="3F2E4265" w14:textId="77777777">
        <w:tc>
          <w:tcPr>
            <w:tcW w:w="2088" w:type="dxa"/>
          </w:tcPr>
          <w:p w14:paraId="3F2E4263" w14:textId="77777777" w:rsidR="0028536B" w:rsidRDefault="0028536B">
            <w:pPr>
              <w:pStyle w:val="Table"/>
              <w:rPr>
                <w:rStyle w:val="Codefragment"/>
              </w:rPr>
            </w:pPr>
            <w:r>
              <w:rPr>
                <w:rStyle w:val="Codefragment"/>
              </w:rPr>
              <w:t>short</w:t>
            </w:r>
          </w:p>
        </w:tc>
        <w:tc>
          <w:tcPr>
            <w:tcW w:w="3780" w:type="dxa"/>
          </w:tcPr>
          <w:p w14:paraId="3F2E4264" w14:textId="77777777" w:rsidR="0028536B" w:rsidRDefault="0028536B">
            <w:pPr>
              <w:pStyle w:val="Table"/>
              <w:rPr>
                <w:rStyle w:val="Codefragment"/>
              </w:rPr>
            </w:pPr>
            <w:r>
              <w:rPr>
                <w:rStyle w:val="Codefragment"/>
              </w:rPr>
              <w:t>System.Int16</w:t>
            </w:r>
          </w:p>
        </w:tc>
      </w:tr>
      <w:tr w:rsidR="0028536B" w14:paraId="3F2E4268" w14:textId="77777777">
        <w:tc>
          <w:tcPr>
            <w:tcW w:w="2088" w:type="dxa"/>
          </w:tcPr>
          <w:p w14:paraId="3F2E4266" w14:textId="77777777" w:rsidR="0028536B" w:rsidRDefault="0028536B">
            <w:pPr>
              <w:pStyle w:val="Table"/>
              <w:rPr>
                <w:rStyle w:val="Codefragment"/>
              </w:rPr>
            </w:pPr>
            <w:r>
              <w:rPr>
                <w:rStyle w:val="Codefragment"/>
              </w:rPr>
              <w:t>ushort</w:t>
            </w:r>
          </w:p>
        </w:tc>
        <w:tc>
          <w:tcPr>
            <w:tcW w:w="3780" w:type="dxa"/>
          </w:tcPr>
          <w:p w14:paraId="3F2E4267" w14:textId="77777777" w:rsidR="0028536B" w:rsidRDefault="0028536B">
            <w:pPr>
              <w:pStyle w:val="Table"/>
              <w:rPr>
                <w:rStyle w:val="Codefragment"/>
              </w:rPr>
            </w:pPr>
            <w:r>
              <w:rPr>
                <w:rStyle w:val="Codefragment"/>
              </w:rPr>
              <w:t>System.UInt16</w:t>
            </w:r>
          </w:p>
        </w:tc>
      </w:tr>
      <w:tr w:rsidR="0028536B" w14:paraId="3F2E426B" w14:textId="77777777">
        <w:tc>
          <w:tcPr>
            <w:tcW w:w="2088" w:type="dxa"/>
          </w:tcPr>
          <w:p w14:paraId="3F2E4269" w14:textId="77777777" w:rsidR="0028536B" w:rsidRDefault="0028536B">
            <w:pPr>
              <w:pStyle w:val="Table"/>
              <w:rPr>
                <w:rStyle w:val="Codefragment"/>
              </w:rPr>
            </w:pPr>
            <w:r>
              <w:rPr>
                <w:rStyle w:val="Codefragment"/>
              </w:rPr>
              <w:t>int</w:t>
            </w:r>
          </w:p>
        </w:tc>
        <w:tc>
          <w:tcPr>
            <w:tcW w:w="3780" w:type="dxa"/>
          </w:tcPr>
          <w:p w14:paraId="3F2E426A" w14:textId="77777777" w:rsidR="0028536B" w:rsidRDefault="0028536B">
            <w:pPr>
              <w:pStyle w:val="Table"/>
              <w:rPr>
                <w:rStyle w:val="Codefragment"/>
              </w:rPr>
            </w:pPr>
            <w:r>
              <w:rPr>
                <w:rStyle w:val="Codefragment"/>
              </w:rPr>
              <w:t>System.Int32</w:t>
            </w:r>
          </w:p>
        </w:tc>
      </w:tr>
      <w:tr w:rsidR="0028536B" w14:paraId="3F2E426E" w14:textId="77777777">
        <w:tc>
          <w:tcPr>
            <w:tcW w:w="2088" w:type="dxa"/>
          </w:tcPr>
          <w:p w14:paraId="3F2E426C" w14:textId="77777777" w:rsidR="0028536B" w:rsidRDefault="0028536B">
            <w:pPr>
              <w:pStyle w:val="Table"/>
              <w:rPr>
                <w:rStyle w:val="Codefragment"/>
              </w:rPr>
            </w:pPr>
            <w:r>
              <w:rPr>
                <w:rStyle w:val="Codefragment"/>
              </w:rPr>
              <w:t>uint</w:t>
            </w:r>
          </w:p>
        </w:tc>
        <w:tc>
          <w:tcPr>
            <w:tcW w:w="3780" w:type="dxa"/>
          </w:tcPr>
          <w:p w14:paraId="3F2E426D" w14:textId="77777777" w:rsidR="0028536B" w:rsidRDefault="0028536B">
            <w:pPr>
              <w:pStyle w:val="Table"/>
              <w:rPr>
                <w:rStyle w:val="Codefragment"/>
              </w:rPr>
            </w:pPr>
            <w:r>
              <w:rPr>
                <w:rStyle w:val="Codefragment"/>
              </w:rPr>
              <w:t>System.UInt32</w:t>
            </w:r>
          </w:p>
        </w:tc>
      </w:tr>
      <w:tr w:rsidR="0028536B" w14:paraId="3F2E4271" w14:textId="77777777">
        <w:tc>
          <w:tcPr>
            <w:tcW w:w="2088" w:type="dxa"/>
          </w:tcPr>
          <w:p w14:paraId="3F2E426F" w14:textId="77777777" w:rsidR="0028536B" w:rsidRDefault="0028536B">
            <w:pPr>
              <w:pStyle w:val="Table"/>
              <w:rPr>
                <w:rStyle w:val="Codefragment"/>
              </w:rPr>
            </w:pPr>
            <w:r>
              <w:rPr>
                <w:rStyle w:val="Codefragment"/>
              </w:rPr>
              <w:t>long</w:t>
            </w:r>
          </w:p>
        </w:tc>
        <w:tc>
          <w:tcPr>
            <w:tcW w:w="3780" w:type="dxa"/>
          </w:tcPr>
          <w:p w14:paraId="3F2E4270" w14:textId="77777777" w:rsidR="0028536B" w:rsidRDefault="0028536B">
            <w:pPr>
              <w:pStyle w:val="Table"/>
              <w:rPr>
                <w:rStyle w:val="Codefragment"/>
              </w:rPr>
            </w:pPr>
            <w:r>
              <w:rPr>
                <w:rStyle w:val="Codefragment"/>
              </w:rPr>
              <w:t>System.Int64</w:t>
            </w:r>
          </w:p>
        </w:tc>
      </w:tr>
      <w:tr w:rsidR="0028536B" w14:paraId="3F2E4274" w14:textId="77777777">
        <w:tc>
          <w:tcPr>
            <w:tcW w:w="2088" w:type="dxa"/>
          </w:tcPr>
          <w:p w14:paraId="3F2E4272" w14:textId="77777777" w:rsidR="0028536B" w:rsidRDefault="0028536B">
            <w:pPr>
              <w:pStyle w:val="Table"/>
              <w:rPr>
                <w:rStyle w:val="Codefragment"/>
              </w:rPr>
            </w:pPr>
            <w:r>
              <w:rPr>
                <w:rStyle w:val="Codefragment"/>
              </w:rPr>
              <w:t>ulong</w:t>
            </w:r>
          </w:p>
        </w:tc>
        <w:tc>
          <w:tcPr>
            <w:tcW w:w="3780" w:type="dxa"/>
          </w:tcPr>
          <w:p w14:paraId="3F2E4273" w14:textId="77777777" w:rsidR="0028536B" w:rsidRDefault="0028536B">
            <w:pPr>
              <w:pStyle w:val="Table"/>
              <w:rPr>
                <w:rStyle w:val="Codefragment"/>
              </w:rPr>
            </w:pPr>
            <w:r>
              <w:rPr>
                <w:rStyle w:val="Codefragment"/>
              </w:rPr>
              <w:t>System.UInt64</w:t>
            </w:r>
          </w:p>
        </w:tc>
      </w:tr>
      <w:tr w:rsidR="0028536B" w14:paraId="3F2E4277" w14:textId="77777777">
        <w:tc>
          <w:tcPr>
            <w:tcW w:w="2088" w:type="dxa"/>
          </w:tcPr>
          <w:p w14:paraId="3F2E4275" w14:textId="77777777" w:rsidR="0028536B" w:rsidRDefault="0028536B">
            <w:pPr>
              <w:pStyle w:val="Table"/>
              <w:rPr>
                <w:rStyle w:val="Codefragment"/>
              </w:rPr>
            </w:pPr>
            <w:r>
              <w:rPr>
                <w:rStyle w:val="Codefragment"/>
              </w:rPr>
              <w:t>char</w:t>
            </w:r>
          </w:p>
        </w:tc>
        <w:tc>
          <w:tcPr>
            <w:tcW w:w="3780" w:type="dxa"/>
          </w:tcPr>
          <w:p w14:paraId="3F2E4276" w14:textId="77777777" w:rsidR="0028536B" w:rsidRDefault="0028536B">
            <w:pPr>
              <w:pStyle w:val="Table"/>
              <w:rPr>
                <w:rStyle w:val="Codefragment"/>
              </w:rPr>
            </w:pPr>
            <w:r>
              <w:rPr>
                <w:rStyle w:val="Codefragment"/>
              </w:rPr>
              <w:t>System.Char</w:t>
            </w:r>
          </w:p>
        </w:tc>
      </w:tr>
      <w:tr w:rsidR="0028536B" w14:paraId="3F2E427A" w14:textId="77777777">
        <w:tc>
          <w:tcPr>
            <w:tcW w:w="2088" w:type="dxa"/>
          </w:tcPr>
          <w:p w14:paraId="3F2E4278" w14:textId="77777777" w:rsidR="0028536B" w:rsidRDefault="0028536B">
            <w:pPr>
              <w:pStyle w:val="Table"/>
              <w:rPr>
                <w:rStyle w:val="Codefragment"/>
              </w:rPr>
            </w:pPr>
            <w:r>
              <w:rPr>
                <w:rStyle w:val="Codefragment"/>
              </w:rPr>
              <w:t>float</w:t>
            </w:r>
          </w:p>
        </w:tc>
        <w:tc>
          <w:tcPr>
            <w:tcW w:w="3780" w:type="dxa"/>
          </w:tcPr>
          <w:p w14:paraId="3F2E4279" w14:textId="77777777" w:rsidR="0028536B" w:rsidRDefault="0028536B">
            <w:pPr>
              <w:pStyle w:val="Table"/>
              <w:rPr>
                <w:rStyle w:val="Codefragment"/>
              </w:rPr>
            </w:pPr>
            <w:r>
              <w:rPr>
                <w:rStyle w:val="Codefragment"/>
              </w:rPr>
              <w:t>System.Single</w:t>
            </w:r>
          </w:p>
        </w:tc>
      </w:tr>
      <w:tr w:rsidR="0028536B" w14:paraId="3F2E427D" w14:textId="77777777">
        <w:tc>
          <w:tcPr>
            <w:tcW w:w="2088" w:type="dxa"/>
          </w:tcPr>
          <w:p w14:paraId="3F2E427B" w14:textId="77777777" w:rsidR="0028536B" w:rsidRDefault="0028536B">
            <w:pPr>
              <w:pStyle w:val="Table"/>
              <w:rPr>
                <w:rStyle w:val="Codefragment"/>
              </w:rPr>
            </w:pPr>
            <w:r>
              <w:rPr>
                <w:rStyle w:val="Codefragment"/>
              </w:rPr>
              <w:t>double</w:t>
            </w:r>
          </w:p>
        </w:tc>
        <w:tc>
          <w:tcPr>
            <w:tcW w:w="3780" w:type="dxa"/>
          </w:tcPr>
          <w:p w14:paraId="3F2E427C" w14:textId="77777777" w:rsidR="0028536B" w:rsidRDefault="0028536B">
            <w:pPr>
              <w:pStyle w:val="Table"/>
              <w:rPr>
                <w:rStyle w:val="Codefragment"/>
              </w:rPr>
            </w:pPr>
            <w:r>
              <w:rPr>
                <w:rStyle w:val="Codefragment"/>
              </w:rPr>
              <w:t>System.Double</w:t>
            </w:r>
          </w:p>
        </w:tc>
      </w:tr>
      <w:tr w:rsidR="0028536B" w14:paraId="3F2E4280" w14:textId="77777777">
        <w:tc>
          <w:tcPr>
            <w:tcW w:w="2088" w:type="dxa"/>
          </w:tcPr>
          <w:p w14:paraId="3F2E427E" w14:textId="77777777" w:rsidR="0028536B" w:rsidRDefault="0028536B">
            <w:pPr>
              <w:pStyle w:val="Table"/>
              <w:rPr>
                <w:rStyle w:val="Codefragment"/>
              </w:rPr>
            </w:pPr>
            <w:r>
              <w:rPr>
                <w:rStyle w:val="Codefragment"/>
              </w:rPr>
              <w:t>bool</w:t>
            </w:r>
          </w:p>
        </w:tc>
        <w:tc>
          <w:tcPr>
            <w:tcW w:w="3780" w:type="dxa"/>
          </w:tcPr>
          <w:p w14:paraId="3F2E427F" w14:textId="77777777" w:rsidR="0028536B" w:rsidRDefault="0028536B">
            <w:pPr>
              <w:pStyle w:val="Table"/>
              <w:rPr>
                <w:rStyle w:val="Codefragment"/>
              </w:rPr>
            </w:pPr>
            <w:r>
              <w:rPr>
                <w:rStyle w:val="Codefragment"/>
              </w:rPr>
              <w:t>System.Boolean</w:t>
            </w:r>
          </w:p>
        </w:tc>
      </w:tr>
      <w:tr w:rsidR="0028536B" w14:paraId="3F2E4283" w14:textId="77777777">
        <w:tc>
          <w:tcPr>
            <w:tcW w:w="2088" w:type="dxa"/>
          </w:tcPr>
          <w:p w14:paraId="3F2E4281" w14:textId="77777777" w:rsidR="0028536B" w:rsidRDefault="0028536B">
            <w:pPr>
              <w:pStyle w:val="Table"/>
              <w:rPr>
                <w:rStyle w:val="Codefragment"/>
              </w:rPr>
            </w:pPr>
            <w:r>
              <w:rPr>
                <w:rStyle w:val="Codefragment"/>
              </w:rPr>
              <w:t>decimal</w:t>
            </w:r>
          </w:p>
        </w:tc>
        <w:tc>
          <w:tcPr>
            <w:tcW w:w="3780" w:type="dxa"/>
          </w:tcPr>
          <w:p w14:paraId="3F2E4282" w14:textId="77777777" w:rsidR="0028536B" w:rsidRDefault="0028536B">
            <w:pPr>
              <w:pStyle w:val="Table"/>
              <w:rPr>
                <w:rStyle w:val="Codefragment"/>
              </w:rPr>
            </w:pPr>
            <w:r>
              <w:rPr>
                <w:rStyle w:val="Codefragment"/>
              </w:rPr>
              <w:t>System.Decimal</w:t>
            </w:r>
          </w:p>
        </w:tc>
      </w:tr>
    </w:tbl>
    <w:p w14:paraId="3F2E4284" w14:textId="77777777" w:rsidR="0028536B" w:rsidRDefault="0028536B">
      <w:pPr>
        <w:pStyle w:val="TableEnd"/>
      </w:pPr>
    </w:p>
    <w:p w14:paraId="3F2E4285" w14:textId="77777777" w:rsidR="0028536B" w:rsidRPr="00BF6BFF" w:rsidRDefault="0028536B">
      <w:pPr>
        <w:rPr>
          <w:lang w:val="es-ES"/>
        </w:rPr>
      </w:pPr>
      <w:r w:rsidRPr="00BF6BFF">
        <w:rPr>
          <w:lang w:val="es-ES"/>
        </w:rPr>
        <w:t xml:space="preserve">Como un tipo simple equivale a un tipo struct, todos los tipos simples tienen miembros. Por ejemplo, </w:t>
      </w:r>
      <w:r w:rsidRPr="00BF6BFF">
        <w:rPr>
          <w:rStyle w:val="Codefragment"/>
          <w:lang w:val="es-ES"/>
        </w:rPr>
        <w:t>int</w:t>
      </w:r>
      <w:r w:rsidRPr="00BF6BFF">
        <w:rPr>
          <w:lang w:val="es-ES"/>
        </w:rPr>
        <w:t xml:space="preserve"> tiene los miembros declarados en </w:t>
      </w:r>
      <w:r w:rsidRPr="00BF6BFF">
        <w:rPr>
          <w:rStyle w:val="Codefragment"/>
          <w:lang w:val="es-ES"/>
        </w:rPr>
        <w:t>System.Int32</w:t>
      </w:r>
      <w:r w:rsidRPr="00BF6BFF">
        <w:rPr>
          <w:lang w:val="es-ES"/>
        </w:rPr>
        <w:t xml:space="preserve"> y los miembros heredados de </w:t>
      </w:r>
      <w:r w:rsidRPr="00BF6BFF">
        <w:rPr>
          <w:rStyle w:val="Codefragment"/>
          <w:lang w:val="es-ES"/>
        </w:rPr>
        <w:t>System.Object</w:t>
      </w:r>
      <w:r w:rsidRPr="00BF6BFF">
        <w:rPr>
          <w:lang w:val="es-ES"/>
        </w:rPr>
        <w:t>, y se permiten las siguientes instrucciones:</w:t>
      </w:r>
    </w:p>
    <w:p w14:paraId="3F2E4286" w14:textId="77777777" w:rsidR="0028536B" w:rsidRDefault="0028536B">
      <w:pPr>
        <w:pStyle w:val="Code"/>
      </w:pPr>
      <w:r>
        <w:t>int i = int.MaxValue;</w:t>
      </w:r>
      <w:r>
        <w:tab/>
      </w:r>
      <w:r>
        <w:tab/>
      </w:r>
      <w:r>
        <w:tab/>
        <w:t>// System.Int32.MaxValue constant</w:t>
      </w:r>
      <w:r>
        <w:br/>
        <w:t>string s = i.ToString();</w:t>
      </w:r>
      <w:r>
        <w:tab/>
      </w:r>
      <w:r>
        <w:tab/>
        <w:t>// System.Int32.ToString() instance method</w:t>
      </w:r>
      <w:r>
        <w:br/>
        <w:t>string t = 123.ToString();</w:t>
      </w:r>
      <w:r>
        <w:tab/>
      </w:r>
      <w:r>
        <w:tab/>
        <w:t>// System.Int32.ToString() instance method</w:t>
      </w:r>
    </w:p>
    <w:p w14:paraId="3F2E4287" w14:textId="77777777" w:rsidR="0028536B" w:rsidRPr="00BF6BFF" w:rsidRDefault="0028536B">
      <w:pPr>
        <w:rPr>
          <w:lang w:val="es-ES"/>
        </w:rPr>
      </w:pPr>
      <w:r w:rsidRPr="00BF6BFF">
        <w:rPr>
          <w:lang w:val="es-ES"/>
        </w:rPr>
        <w:t>Los tipos simples se diferencian de otros tipos struct en que permiten determinadas operaciones adicionales:</w:t>
      </w:r>
    </w:p>
    <w:p w14:paraId="3F2E4288" w14:textId="77777777" w:rsidR="0028536B" w:rsidRPr="00BF6BFF" w:rsidRDefault="0028536B">
      <w:pPr>
        <w:pStyle w:val="ListBullet"/>
        <w:rPr>
          <w:lang w:val="es-ES"/>
        </w:rPr>
      </w:pPr>
      <w:r w:rsidRPr="00BF6BFF">
        <w:rPr>
          <w:lang w:val="es-ES"/>
        </w:rPr>
        <w:t xml:space="preserve">La mayoría de los tipos simples permiten la creación de valores mediante la escritura de </w:t>
      </w:r>
      <w:r w:rsidRPr="00BF6BFF">
        <w:rPr>
          <w:rStyle w:val="Production"/>
          <w:lang w:val="es-ES"/>
        </w:rPr>
        <w:t>literales</w:t>
      </w:r>
      <w:r w:rsidRPr="00BF6BFF">
        <w:rPr>
          <w:lang w:val="es-ES"/>
        </w:rPr>
        <w:t xml:space="preserve"> (§</w:t>
      </w:r>
      <w:r w:rsidR="00852C57">
        <w:fldChar w:fldCharType="begin"/>
      </w:r>
      <w:r w:rsidRPr="00BF6BFF">
        <w:rPr>
          <w:lang w:val="es-ES"/>
        </w:rPr>
        <w:instrText xml:space="preserve"> REF _Ref493141195 \w \h </w:instrText>
      </w:r>
      <w:r w:rsidR="00852C57">
        <w:fldChar w:fldCharType="separate"/>
      </w:r>
      <w:r w:rsidR="00437C65" w:rsidRPr="00BF6BFF">
        <w:rPr>
          <w:lang w:val="es-ES"/>
        </w:rPr>
        <w:t>2.4.4</w:t>
      </w:r>
      <w:r w:rsidR="00852C57">
        <w:fldChar w:fldCharType="end"/>
      </w:r>
      <w:r w:rsidRPr="00BF6BFF">
        <w:rPr>
          <w:lang w:val="es-ES"/>
        </w:rPr>
        <w:t xml:space="preserve">). Por ejemplo, </w:t>
      </w:r>
      <w:r w:rsidRPr="00BF6BFF">
        <w:rPr>
          <w:rStyle w:val="Codefragment"/>
          <w:lang w:val="es-ES"/>
        </w:rPr>
        <w:t>123</w:t>
      </w:r>
      <w:r w:rsidRPr="00BF6BFF">
        <w:rPr>
          <w:lang w:val="es-ES"/>
        </w:rPr>
        <w:t xml:space="preserve"> es un literal del tipo </w:t>
      </w:r>
      <w:r w:rsidRPr="00BF6BFF">
        <w:rPr>
          <w:rStyle w:val="Codefragment"/>
          <w:lang w:val="es-ES"/>
        </w:rPr>
        <w:t>int</w:t>
      </w:r>
      <w:r w:rsidRPr="00BF6BFF">
        <w:rPr>
          <w:lang w:val="es-ES"/>
        </w:rPr>
        <w:t xml:space="preserve"> y </w:t>
      </w:r>
      <w:r w:rsidRPr="00BF6BFF">
        <w:rPr>
          <w:rStyle w:val="Codefragment"/>
          <w:lang w:val="es-ES"/>
        </w:rPr>
        <w:t>'a'</w:t>
      </w:r>
      <w:r w:rsidRPr="00BF6BFF">
        <w:rPr>
          <w:lang w:val="es-ES"/>
        </w:rPr>
        <w:t xml:space="preserve"> es un literal del tipo </w:t>
      </w:r>
      <w:r w:rsidRPr="00BF6BFF">
        <w:rPr>
          <w:rStyle w:val="Codefragment"/>
          <w:lang w:val="es-ES"/>
        </w:rPr>
        <w:t>char</w:t>
      </w:r>
      <w:r w:rsidRPr="00BF6BFF">
        <w:rPr>
          <w:lang w:val="es-ES"/>
        </w:rPr>
        <w:t>. C# no proporciona literales de tipos struct en general, y los valores no predeterminados de otros tipos struct se crean siempre en último término mediante constructores de instancia de dichos tipos struct.</w:t>
      </w:r>
    </w:p>
    <w:p w14:paraId="3F2E4289" w14:textId="77777777" w:rsidR="0028536B" w:rsidRPr="00BF6BFF" w:rsidRDefault="0028536B">
      <w:pPr>
        <w:pStyle w:val="ListBullet"/>
        <w:rPr>
          <w:lang w:val="es-ES"/>
        </w:rPr>
      </w:pPr>
      <w:r w:rsidRPr="00BF6BFF">
        <w:rPr>
          <w:lang w:val="es-ES"/>
        </w:rPr>
        <w:t>Cuando todos los operandos de una expresión son constantes de tipo simple, es posible que el compilador evalúe la expresión en tiempo de compilación. Dicha expresión se conoce por el nombre de expresión constante (</w:t>
      </w:r>
      <w:r w:rsidRPr="00BF6BFF">
        <w:rPr>
          <w:rStyle w:val="Production"/>
          <w:lang w:val="es-ES"/>
        </w:rPr>
        <w:t>constant-expression</w:t>
      </w:r>
      <w:r w:rsidRPr="00BF6BFF">
        <w:rPr>
          <w:lang w:val="es-ES"/>
        </w:rPr>
        <w:t>) (§</w:t>
      </w:r>
      <w:r w:rsidR="00852C57">
        <w:fldChar w:fldCharType="begin"/>
      </w:r>
      <w:r w:rsidR="00652854" w:rsidRPr="00BF6BFF">
        <w:rPr>
          <w:lang w:val="es-ES"/>
        </w:rPr>
        <w:instrText xml:space="preserve"> REF _Ref174219286 \r \h </w:instrText>
      </w:r>
      <w:r w:rsidR="00852C57">
        <w:fldChar w:fldCharType="separate"/>
      </w:r>
      <w:r w:rsidR="00437C65" w:rsidRPr="00BF6BFF">
        <w:rPr>
          <w:lang w:val="es-ES"/>
        </w:rPr>
        <w:t>7.19</w:t>
      </w:r>
      <w:r w:rsidR="00852C57">
        <w:fldChar w:fldCharType="end"/>
      </w:r>
      <w:r w:rsidRPr="00BF6BFF">
        <w:rPr>
          <w:lang w:val="es-ES"/>
        </w:rPr>
        <w:t>). Las expresiones que incluyen operadores definidos por otros tipos struct no se consideran expresiones constantes.</w:t>
      </w:r>
    </w:p>
    <w:p w14:paraId="3F2E428A" w14:textId="77777777" w:rsidR="0028536B" w:rsidRPr="00BF6BFF" w:rsidRDefault="0028536B">
      <w:pPr>
        <w:pStyle w:val="ListBullet"/>
        <w:rPr>
          <w:lang w:val="es-ES"/>
        </w:rPr>
      </w:pPr>
      <w:r w:rsidRPr="00BF6BFF">
        <w:rPr>
          <w:lang w:val="es-ES"/>
        </w:rPr>
        <w:t xml:space="preserve">Mediante las declaraciones </w:t>
      </w:r>
      <w:r w:rsidRPr="00BF6BFF">
        <w:rPr>
          <w:rStyle w:val="Codefragment"/>
          <w:lang w:val="es-ES"/>
        </w:rPr>
        <w:t>const</w:t>
      </w:r>
      <w:r w:rsidRPr="00BF6BFF">
        <w:rPr>
          <w:lang w:val="es-ES"/>
        </w:rPr>
        <w:t xml:space="preserve"> es posible declarar constantes de los tipos simples (§</w:t>
      </w:r>
      <w:r w:rsidR="00852C57">
        <w:fldChar w:fldCharType="begin"/>
      </w:r>
      <w:r w:rsidRPr="00BF6BFF">
        <w:rPr>
          <w:lang w:val="es-ES"/>
        </w:rPr>
        <w:instrText xml:space="preserve"> REF _Ref519497236 \r \h </w:instrText>
      </w:r>
      <w:r w:rsidR="00852C57">
        <w:fldChar w:fldCharType="separate"/>
      </w:r>
      <w:r w:rsidR="00437C65" w:rsidRPr="00BF6BFF">
        <w:rPr>
          <w:lang w:val="es-ES"/>
        </w:rPr>
        <w:t>10.4</w:t>
      </w:r>
      <w:r w:rsidR="00852C57">
        <w:fldChar w:fldCharType="end"/>
      </w:r>
      <w:r w:rsidRPr="00BF6BFF">
        <w:rPr>
          <w:lang w:val="es-ES"/>
        </w:rPr>
        <w:t xml:space="preserve">). No es posible tener constantes de otros tipos struct, pero se consigue un efecto similar mediante campos </w:t>
      </w:r>
      <w:r w:rsidRPr="00BF6BFF">
        <w:rPr>
          <w:rStyle w:val="Codefragment"/>
          <w:lang w:val="es-ES"/>
        </w:rPr>
        <w:t>static</w:t>
      </w:r>
      <w:r w:rsidRPr="00BF6BFF">
        <w:rPr>
          <w:lang w:val="es-ES"/>
        </w:rPr>
        <w:t xml:space="preserve"> </w:t>
      </w:r>
      <w:r w:rsidRPr="00BF6BFF">
        <w:rPr>
          <w:rStyle w:val="Codefragment"/>
          <w:lang w:val="es-ES"/>
        </w:rPr>
        <w:t>readonly</w:t>
      </w:r>
      <w:r w:rsidRPr="00BF6BFF">
        <w:rPr>
          <w:lang w:val="es-ES"/>
        </w:rPr>
        <w:t>.</w:t>
      </w:r>
    </w:p>
    <w:p w14:paraId="3F2E428B" w14:textId="77777777" w:rsidR="0028536B" w:rsidRPr="00BF6BFF" w:rsidRDefault="0028536B">
      <w:pPr>
        <w:pStyle w:val="ListBullet"/>
        <w:rPr>
          <w:lang w:val="es-ES"/>
        </w:rPr>
      </w:pPr>
      <w:r w:rsidRPr="00BF6BFF">
        <w:rPr>
          <w:lang w:val="es-ES"/>
        </w:rPr>
        <w:t>Las conversiones que involucran tipos simples pueden participar en la evaluación de los operadores de conversión definidos por otros tipos struct, pero un operador de conversión definido por el usuario no puede participar en la evaluación de otros operadores definidos por el usuario (§</w:t>
      </w:r>
      <w:r w:rsidR="00852C57">
        <w:fldChar w:fldCharType="begin"/>
      </w:r>
      <w:r w:rsidRPr="00BF6BFF">
        <w:rPr>
          <w:lang w:val="es-ES"/>
        </w:rPr>
        <w:instrText xml:space="preserve"> REF _Ref449415525 \r \h </w:instrText>
      </w:r>
      <w:r w:rsidR="00852C57">
        <w:fldChar w:fldCharType="separate"/>
      </w:r>
      <w:r w:rsidR="00437C65" w:rsidRPr="00BF6BFF">
        <w:rPr>
          <w:lang w:val="es-ES"/>
        </w:rPr>
        <w:t>6.4.3</w:t>
      </w:r>
      <w:r w:rsidR="00852C57">
        <w:fldChar w:fldCharType="end"/>
      </w:r>
      <w:r w:rsidRPr="00BF6BFF">
        <w:rPr>
          <w:lang w:val="es-ES"/>
        </w:rPr>
        <w:t>).</w:t>
      </w:r>
    </w:p>
    <w:p w14:paraId="3F2E428C" w14:textId="77777777" w:rsidR="0028536B" w:rsidRDefault="0028536B">
      <w:pPr>
        <w:pStyle w:val="Heading3"/>
      </w:pPr>
      <w:bookmarkStart w:id="274" w:name="_Ref470249725"/>
      <w:bookmarkStart w:id="275" w:name="_Toc365606762"/>
      <w:r>
        <w:t>Tipos enteros</w:t>
      </w:r>
      <w:bookmarkEnd w:id="274"/>
      <w:bookmarkEnd w:id="275"/>
    </w:p>
    <w:p w14:paraId="3F2E428D" w14:textId="77777777" w:rsidR="0028536B" w:rsidRPr="00BF6BFF" w:rsidRDefault="0028536B">
      <w:pPr>
        <w:rPr>
          <w:lang w:val="es-ES"/>
        </w:rPr>
      </w:pPr>
      <w:r>
        <w:t xml:space="preserve">C# admite los nueve tipos enteros: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y </w:t>
      </w:r>
      <w:r>
        <w:rPr>
          <w:rStyle w:val="Codefragment"/>
        </w:rPr>
        <w:t>char</w:t>
      </w:r>
      <w:r>
        <w:t xml:space="preserve">. </w:t>
      </w:r>
      <w:r w:rsidRPr="00BF6BFF">
        <w:rPr>
          <w:lang w:val="es-ES"/>
        </w:rPr>
        <w:t>Los tipos enteros tienen los siguientes tamaños e intervalos de valores:</w:t>
      </w:r>
    </w:p>
    <w:p w14:paraId="3F2E428E" w14:textId="77777777" w:rsidR="0028536B" w:rsidRPr="00BF6BFF" w:rsidRDefault="0028536B">
      <w:pPr>
        <w:pStyle w:val="ListBullet"/>
        <w:rPr>
          <w:lang w:val="es-ES"/>
        </w:rPr>
      </w:pPr>
      <w:r w:rsidRPr="00BF6BFF">
        <w:rPr>
          <w:lang w:val="es-ES"/>
        </w:rPr>
        <w:t xml:space="preserve">El tipo </w:t>
      </w:r>
      <w:r w:rsidRPr="00BF6BFF">
        <w:rPr>
          <w:rStyle w:val="Codefragment"/>
          <w:lang w:val="es-ES"/>
        </w:rPr>
        <w:t>sbyte</w:t>
      </w:r>
      <w:r w:rsidRPr="00BF6BFF">
        <w:rPr>
          <w:lang w:val="es-ES"/>
        </w:rPr>
        <w:t>, que representa enteros de 8 bits con signo con valores comprendidos entre –128 y 127.</w:t>
      </w:r>
    </w:p>
    <w:p w14:paraId="3F2E428F" w14:textId="77777777" w:rsidR="0028536B" w:rsidRPr="00BF6BFF" w:rsidRDefault="0028536B">
      <w:pPr>
        <w:pStyle w:val="ListBullet"/>
        <w:rPr>
          <w:lang w:val="es-ES"/>
        </w:rPr>
      </w:pPr>
      <w:r w:rsidRPr="00BF6BFF">
        <w:rPr>
          <w:lang w:val="es-ES"/>
        </w:rPr>
        <w:t xml:space="preserve">El tipo </w:t>
      </w:r>
      <w:r w:rsidRPr="00BF6BFF">
        <w:rPr>
          <w:rStyle w:val="Codefragment"/>
          <w:lang w:val="es-ES"/>
        </w:rPr>
        <w:t>byte</w:t>
      </w:r>
      <w:r w:rsidRPr="00BF6BFF">
        <w:rPr>
          <w:lang w:val="es-ES"/>
        </w:rPr>
        <w:t>, que representa enteros de 8 bits sin signo con valores comprendidos entre 0 y 255.</w:t>
      </w:r>
    </w:p>
    <w:p w14:paraId="3F2E4290" w14:textId="77777777" w:rsidR="0028536B" w:rsidRPr="00BF6BFF" w:rsidRDefault="0028536B">
      <w:pPr>
        <w:pStyle w:val="ListBullet"/>
        <w:rPr>
          <w:lang w:val="es-ES"/>
        </w:rPr>
      </w:pPr>
      <w:r w:rsidRPr="00BF6BFF">
        <w:rPr>
          <w:lang w:val="es-ES"/>
        </w:rPr>
        <w:lastRenderedPageBreak/>
        <w:t xml:space="preserve">El tipo </w:t>
      </w:r>
      <w:r w:rsidRPr="00BF6BFF">
        <w:rPr>
          <w:rStyle w:val="Codefragment"/>
          <w:lang w:val="es-ES"/>
        </w:rPr>
        <w:t>short</w:t>
      </w:r>
      <w:r w:rsidRPr="00BF6BFF">
        <w:rPr>
          <w:lang w:val="es-ES"/>
        </w:rPr>
        <w:t>, que representa enteros de 16 bits con signo con valores comprendidos entre –32768 y 32767.</w:t>
      </w:r>
    </w:p>
    <w:p w14:paraId="3F2E4291" w14:textId="77777777" w:rsidR="0028536B" w:rsidRPr="00BF6BFF" w:rsidRDefault="0028536B">
      <w:pPr>
        <w:pStyle w:val="ListBullet"/>
        <w:rPr>
          <w:lang w:val="es-ES"/>
        </w:rPr>
      </w:pPr>
      <w:r w:rsidRPr="00BF6BFF">
        <w:rPr>
          <w:lang w:val="es-ES"/>
        </w:rPr>
        <w:t xml:space="preserve">El tipo </w:t>
      </w:r>
      <w:r w:rsidRPr="00BF6BFF">
        <w:rPr>
          <w:rStyle w:val="Codefragment"/>
          <w:lang w:val="es-ES"/>
        </w:rPr>
        <w:t>ushort</w:t>
      </w:r>
      <w:r w:rsidRPr="00BF6BFF">
        <w:rPr>
          <w:lang w:val="es-ES"/>
        </w:rPr>
        <w:t>, que representa enteros de 16 bits sin signo con valores comprendidos entre 0 y 65535.</w:t>
      </w:r>
    </w:p>
    <w:p w14:paraId="3F2E4292" w14:textId="77777777" w:rsidR="0028536B" w:rsidRPr="00BF6BFF" w:rsidRDefault="0028536B">
      <w:pPr>
        <w:pStyle w:val="ListBullet"/>
        <w:rPr>
          <w:lang w:val="es-ES"/>
        </w:rPr>
      </w:pPr>
      <w:r w:rsidRPr="00BF6BFF">
        <w:rPr>
          <w:lang w:val="es-ES"/>
        </w:rPr>
        <w:t xml:space="preserve">El tipo </w:t>
      </w:r>
      <w:r w:rsidRPr="00BF6BFF">
        <w:rPr>
          <w:rStyle w:val="Codefragment"/>
          <w:lang w:val="es-ES"/>
        </w:rPr>
        <w:t>int</w:t>
      </w:r>
      <w:r w:rsidRPr="00BF6BFF">
        <w:rPr>
          <w:lang w:val="es-ES"/>
        </w:rPr>
        <w:t>, que representa enteros de 32 bits con signo con valores comprendidos entre –2147483648 y 2147483647.</w:t>
      </w:r>
    </w:p>
    <w:p w14:paraId="3F2E4293" w14:textId="77777777" w:rsidR="0028536B" w:rsidRPr="00BF6BFF" w:rsidRDefault="0028536B">
      <w:pPr>
        <w:pStyle w:val="ListBullet"/>
        <w:rPr>
          <w:lang w:val="es-ES"/>
        </w:rPr>
      </w:pPr>
      <w:r w:rsidRPr="00BF6BFF">
        <w:rPr>
          <w:lang w:val="es-ES"/>
        </w:rPr>
        <w:t xml:space="preserve">El tipo </w:t>
      </w:r>
      <w:r w:rsidRPr="00BF6BFF">
        <w:rPr>
          <w:rStyle w:val="Codefragment"/>
          <w:lang w:val="es-ES"/>
        </w:rPr>
        <w:t>uint</w:t>
      </w:r>
      <w:r w:rsidRPr="00BF6BFF">
        <w:rPr>
          <w:lang w:val="es-ES"/>
        </w:rPr>
        <w:t>, que representa enteros de 32 bits sin signo con valores comprendidos entre 0 y 4294967295.</w:t>
      </w:r>
    </w:p>
    <w:p w14:paraId="3F2E4294" w14:textId="77777777" w:rsidR="0028536B" w:rsidRPr="00BF6BFF" w:rsidRDefault="0028536B">
      <w:pPr>
        <w:pStyle w:val="ListBullet"/>
        <w:rPr>
          <w:lang w:val="es-ES"/>
        </w:rPr>
      </w:pPr>
      <w:r w:rsidRPr="00BF6BFF">
        <w:rPr>
          <w:lang w:val="es-ES"/>
        </w:rPr>
        <w:t xml:space="preserve">El tipo </w:t>
      </w:r>
      <w:r w:rsidRPr="00BF6BFF">
        <w:rPr>
          <w:rStyle w:val="Codefragment"/>
          <w:lang w:val="es-ES"/>
        </w:rPr>
        <w:t>long</w:t>
      </w:r>
      <w:r w:rsidRPr="00BF6BFF">
        <w:rPr>
          <w:lang w:val="es-ES"/>
        </w:rPr>
        <w:t>, que representa enteros de 64 bits con signo con valores comprendidos entre –9223372036854775808 y 9223372036854775807.</w:t>
      </w:r>
    </w:p>
    <w:p w14:paraId="3F2E4295" w14:textId="77777777" w:rsidR="0028536B" w:rsidRPr="00BF6BFF" w:rsidRDefault="0028536B">
      <w:pPr>
        <w:pStyle w:val="ListBullet"/>
        <w:rPr>
          <w:lang w:val="es-ES"/>
        </w:rPr>
      </w:pPr>
      <w:r w:rsidRPr="00BF6BFF">
        <w:rPr>
          <w:lang w:val="es-ES"/>
        </w:rPr>
        <w:t xml:space="preserve">El tipo </w:t>
      </w:r>
      <w:r w:rsidRPr="00BF6BFF">
        <w:rPr>
          <w:rStyle w:val="Codefragment"/>
          <w:lang w:val="es-ES"/>
        </w:rPr>
        <w:t>ulong</w:t>
      </w:r>
      <w:r w:rsidRPr="00BF6BFF">
        <w:rPr>
          <w:lang w:val="es-ES"/>
        </w:rPr>
        <w:t>, que representa enteros de 64 bits sin signo con valores comprendidos entre 0 y 18446744073709551615.</w:t>
      </w:r>
    </w:p>
    <w:p w14:paraId="3F2E4296" w14:textId="77777777" w:rsidR="0028536B" w:rsidRPr="00BF6BFF" w:rsidRDefault="0028536B">
      <w:pPr>
        <w:pStyle w:val="ListBullet"/>
        <w:rPr>
          <w:lang w:val="es-ES"/>
        </w:rPr>
      </w:pPr>
      <w:r w:rsidRPr="00BF6BFF">
        <w:rPr>
          <w:lang w:val="es-ES"/>
        </w:rPr>
        <w:t xml:space="preserve">El tipo </w:t>
      </w:r>
      <w:r w:rsidRPr="00BF6BFF">
        <w:rPr>
          <w:rStyle w:val="Codefragment"/>
          <w:lang w:val="es-ES"/>
        </w:rPr>
        <w:t>char</w:t>
      </w:r>
      <w:r w:rsidRPr="00BF6BFF">
        <w:rPr>
          <w:lang w:val="es-ES"/>
        </w:rPr>
        <w:t xml:space="preserve"> representa enteros sin signo de 16 bits con valores entre 0 y 65535. El conjunto de valores posibles para el tipo </w:t>
      </w:r>
      <w:r w:rsidRPr="00BF6BFF">
        <w:rPr>
          <w:rStyle w:val="Codefragment"/>
          <w:lang w:val="es-ES"/>
        </w:rPr>
        <w:t>char</w:t>
      </w:r>
      <w:r w:rsidRPr="00BF6BFF">
        <w:rPr>
          <w:lang w:val="es-ES"/>
        </w:rPr>
        <w:t xml:space="preserve"> corresponde al juego de caracteres Unicode. Aunque </w:t>
      </w:r>
      <w:r w:rsidRPr="00BF6BFF">
        <w:rPr>
          <w:rStyle w:val="Codefragment"/>
          <w:lang w:val="es-ES"/>
        </w:rPr>
        <w:t>char</w:t>
      </w:r>
      <w:r w:rsidRPr="00BF6BFF">
        <w:rPr>
          <w:lang w:val="es-ES"/>
        </w:rPr>
        <w:t xml:space="preserve"> tiene la misma representación que </w:t>
      </w:r>
      <w:r w:rsidRPr="00BF6BFF">
        <w:rPr>
          <w:rStyle w:val="Codefragment"/>
          <w:lang w:val="es-ES"/>
        </w:rPr>
        <w:t>ushort</w:t>
      </w:r>
      <w:r w:rsidRPr="00BF6BFF">
        <w:rPr>
          <w:lang w:val="es-ES"/>
        </w:rPr>
        <w:t>, no todas las operaciones permitidas en un tipo están permitidas en el otro.</w:t>
      </w:r>
    </w:p>
    <w:p w14:paraId="3F2E4297" w14:textId="77777777" w:rsidR="0028536B" w:rsidRPr="00BF6BFF" w:rsidRDefault="0028536B">
      <w:pPr>
        <w:rPr>
          <w:lang w:val="es-ES"/>
        </w:rPr>
      </w:pPr>
      <w:r w:rsidRPr="00BF6BFF">
        <w:rPr>
          <w:lang w:val="es-ES"/>
        </w:rPr>
        <w:t>Los operadores unarios y binarios de tipos integrales siempre trabajan con precisión de 32 bits con signo, precisión de 32 bits sin signo, precisión de 64 bits con signo o precisión de 64 bits sin signo:</w:t>
      </w:r>
    </w:p>
    <w:p w14:paraId="3F2E4298" w14:textId="77777777" w:rsidR="0028536B" w:rsidRPr="00BF6BFF" w:rsidRDefault="0028536B">
      <w:pPr>
        <w:pStyle w:val="ListBullet"/>
        <w:rPr>
          <w:lang w:val="es-ES"/>
        </w:rPr>
      </w:pPr>
      <w:r w:rsidRPr="00BF6BFF">
        <w:rPr>
          <w:lang w:val="es-ES"/>
        </w:rPr>
        <w:t xml:space="preserve">Para el operador unario </w:t>
      </w:r>
      <w:r w:rsidRPr="00BF6BFF">
        <w:rPr>
          <w:rStyle w:val="Codefragment"/>
          <w:lang w:val="es-ES"/>
        </w:rPr>
        <w:t>+</w:t>
      </w:r>
      <w:r w:rsidRPr="00BF6BFF">
        <w:rPr>
          <w:lang w:val="es-ES"/>
        </w:rPr>
        <w:t xml:space="preserve"> y los operadores ~, el operando se convierte al tipo </w:t>
      </w:r>
      <w:r w:rsidRPr="00BF6BFF">
        <w:rPr>
          <w:rStyle w:val="Codefragment"/>
          <w:lang w:val="es-ES"/>
        </w:rPr>
        <w:t>T</w:t>
      </w:r>
      <w:r w:rsidRPr="00BF6BFF">
        <w:rPr>
          <w:lang w:val="es-ES"/>
        </w:rPr>
        <w:t xml:space="preserve">, donde </w:t>
      </w:r>
      <w:r w:rsidRPr="00BF6BFF">
        <w:rPr>
          <w:rStyle w:val="Codefragment"/>
          <w:lang w:val="es-ES"/>
        </w:rPr>
        <w:t>T</w:t>
      </w:r>
      <w:r w:rsidRPr="00BF6BFF">
        <w:rPr>
          <w:lang w:val="es-ES"/>
        </w:rPr>
        <w:t xml:space="preserve"> es el primero de </w:t>
      </w:r>
      <w:r w:rsidRPr="00BF6BFF">
        <w:rPr>
          <w:rStyle w:val="Codefragment"/>
          <w:lang w:val="es-ES"/>
        </w:rPr>
        <w:t>int</w:t>
      </w:r>
      <w:r w:rsidRPr="00BF6BFF">
        <w:rPr>
          <w:lang w:val="es-ES"/>
        </w:rPr>
        <w:t xml:space="preserve">, </w:t>
      </w:r>
      <w:r w:rsidRPr="00BF6BFF">
        <w:rPr>
          <w:rStyle w:val="Codefragment"/>
          <w:lang w:val="es-ES"/>
        </w:rPr>
        <w:t>uint</w:t>
      </w:r>
      <w:r w:rsidRPr="00BF6BFF">
        <w:rPr>
          <w:lang w:val="es-ES"/>
        </w:rPr>
        <w:t xml:space="preserve">, </w:t>
      </w:r>
      <w:r w:rsidRPr="00BF6BFF">
        <w:rPr>
          <w:rStyle w:val="Codefragment"/>
          <w:lang w:val="es-ES"/>
        </w:rPr>
        <w:t>long</w:t>
      </w:r>
      <w:r w:rsidRPr="00BF6BFF">
        <w:rPr>
          <w:lang w:val="es-ES"/>
        </w:rPr>
        <w:t xml:space="preserve"> y </w:t>
      </w:r>
      <w:r w:rsidRPr="00BF6BFF">
        <w:rPr>
          <w:rStyle w:val="Codefragment"/>
          <w:lang w:val="es-ES"/>
        </w:rPr>
        <w:t>ulong</w:t>
      </w:r>
      <w:r w:rsidRPr="00BF6BFF">
        <w:rPr>
          <w:lang w:val="es-ES"/>
        </w:rPr>
        <w:t xml:space="preserve"> que puede representar completamente todos los valores posibles del operando. Después se ejecuta la operación con la precisión del tipo </w:t>
      </w:r>
      <w:r w:rsidRPr="00BF6BFF">
        <w:rPr>
          <w:rStyle w:val="Codefragment"/>
          <w:lang w:val="es-ES"/>
        </w:rPr>
        <w:t>T</w:t>
      </w:r>
      <w:r w:rsidRPr="00BF6BFF">
        <w:rPr>
          <w:lang w:val="es-ES"/>
        </w:rPr>
        <w:t xml:space="preserve"> y el tipo del resultado es </w:t>
      </w:r>
      <w:r w:rsidRPr="00BF6BFF">
        <w:rPr>
          <w:rStyle w:val="Codefragment"/>
          <w:lang w:val="es-ES"/>
        </w:rPr>
        <w:t>T</w:t>
      </w:r>
      <w:r w:rsidRPr="00BF6BFF">
        <w:rPr>
          <w:lang w:val="es-ES"/>
        </w:rPr>
        <w:t>.</w:t>
      </w:r>
    </w:p>
    <w:p w14:paraId="3F2E4299" w14:textId="77777777" w:rsidR="0028536B" w:rsidRPr="00BF6BFF" w:rsidRDefault="0028536B">
      <w:pPr>
        <w:pStyle w:val="ListBullet"/>
        <w:rPr>
          <w:lang w:val="es-ES"/>
        </w:rPr>
      </w:pPr>
      <w:r w:rsidRPr="00BF6BFF">
        <w:rPr>
          <w:lang w:val="es-ES"/>
        </w:rPr>
        <w:t xml:space="preserve">Para el operador unario </w:t>
      </w:r>
      <w:r w:rsidRPr="00BF6BFF">
        <w:rPr>
          <w:rStyle w:val="Codefragment"/>
          <w:lang w:val="es-ES"/>
        </w:rPr>
        <w:t>–</w:t>
      </w:r>
      <w:r w:rsidRPr="00BF6BFF">
        <w:rPr>
          <w:lang w:val="es-ES"/>
        </w:rPr>
        <w:t xml:space="preserve">, el operando se convierte al tipo </w:t>
      </w:r>
      <w:r w:rsidRPr="00BF6BFF">
        <w:rPr>
          <w:rStyle w:val="Codefragment"/>
          <w:lang w:val="es-ES"/>
        </w:rPr>
        <w:t>T</w:t>
      </w:r>
      <w:r w:rsidRPr="00BF6BFF">
        <w:rPr>
          <w:lang w:val="es-ES"/>
        </w:rPr>
        <w:t xml:space="preserve">, donde </w:t>
      </w:r>
      <w:r w:rsidRPr="00BF6BFF">
        <w:rPr>
          <w:rStyle w:val="Codefragment"/>
          <w:lang w:val="es-ES"/>
        </w:rPr>
        <w:t>T</w:t>
      </w:r>
      <w:r w:rsidRPr="00BF6BFF">
        <w:rPr>
          <w:lang w:val="es-ES"/>
        </w:rPr>
        <w:t xml:space="preserve"> es el primero de </w:t>
      </w:r>
      <w:r w:rsidRPr="00BF6BFF">
        <w:rPr>
          <w:rStyle w:val="Codefragment"/>
          <w:lang w:val="es-ES"/>
        </w:rPr>
        <w:t>int</w:t>
      </w:r>
      <w:r w:rsidRPr="00BF6BFF">
        <w:rPr>
          <w:lang w:val="es-ES"/>
        </w:rPr>
        <w:t xml:space="preserve"> y </w:t>
      </w:r>
      <w:r w:rsidRPr="00BF6BFF">
        <w:rPr>
          <w:rStyle w:val="Codefragment"/>
          <w:lang w:val="es-ES"/>
        </w:rPr>
        <w:t>long</w:t>
      </w:r>
      <w:r w:rsidRPr="00BF6BFF">
        <w:rPr>
          <w:lang w:val="es-ES"/>
        </w:rPr>
        <w:t xml:space="preserve"> que puede representar completamente todos los valores posibles del operando. Después se ejecuta la operación con la precisión del tipo </w:t>
      </w:r>
      <w:r w:rsidRPr="00BF6BFF">
        <w:rPr>
          <w:rStyle w:val="Codefragment"/>
          <w:lang w:val="es-ES"/>
        </w:rPr>
        <w:t>T</w:t>
      </w:r>
      <w:r w:rsidRPr="00BF6BFF">
        <w:rPr>
          <w:lang w:val="es-ES"/>
        </w:rPr>
        <w:t xml:space="preserve"> y el tipo del resultado es </w:t>
      </w:r>
      <w:r w:rsidRPr="00BF6BFF">
        <w:rPr>
          <w:rStyle w:val="Codefragment"/>
          <w:lang w:val="es-ES"/>
        </w:rPr>
        <w:t>T</w:t>
      </w:r>
      <w:r w:rsidRPr="00BF6BFF">
        <w:rPr>
          <w:lang w:val="es-ES"/>
        </w:rPr>
        <w:t xml:space="preserve">. El operador unario </w:t>
      </w:r>
      <w:r w:rsidRPr="00BF6BFF">
        <w:rPr>
          <w:rStyle w:val="Codefragment"/>
          <w:lang w:val="es-ES"/>
        </w:rPr>
        <w:t>–</w:t>
      </w:r>
      <w:r w:rsidRPr="00BF6BFF">
        <w:rPr>
          <w:lang w:val="es-ES"/>
        </w:rPr>
        <w:t xml:space="preserve"> no se puede aplicar a operandos del tipo </w:t>
      </w:r>
      <w:r w:rsidRPr="00BF6BFF">
        <w:rPr>
          <w:rStyle w:val="Codefragment"/>
          <w:lang w:val="es-ES"/>
        </w:rPr>
        <w:t>ulong</w:t>
      </w:r>
      <w:r w:rsidRPr="00BF6BFF">
        <w:rPr>
          <w:lang w:val="es-ES"/>
        </w:rPr>
        <w:t>.</w:t>
      </w:r>
    </w:p>
    <w:p w14:paraId="3F2E429A" w14:textId="77777777" w:rsidR="0028536B" w:rsidRPr="00BF6BFF" w:rsidRDefault="0028536B">
      <w:pPr>
        <w:pStyle w:val="ListBullet"/>
        <w:rPr>
          <w:lang w:val="es-ES"/>
        </w:rPr>
      </w:pPr>
      <w:r w:rsidRPr="00BF6BFF">
        <w:rPr>
          <w:lang w:val="es-ES"/>
        </w:rPr>
        <w:t xml:space="preserve">Para los operadores binarios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&amp;</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&gt;</w:t>
      </w:r>
      <w:r w:rsidRPr="00BF6BFF">
        <w:rPr>
          <w:lang w:val="es-ES"/>
        </w:rPr>
        <w:t xml:space="preserve">, </w:t>
      </w:r>
      <w:r w:rsidRPr="00BF6BFF">
        <w:rPr>
          <w:rStyle w:val="Codefragment"/>
          <w:lang w:val="es-ES"/>
        </w:rPr>
        <w:t>&lt;</w:t>
      </w:r>
      <w:r w:rsidRPr="00BF6BFF">
        <w:rPr>
          <w:lang w:val="es-ES"/>
        </w:rPr>
        <w:t xml:space="preserve">, </w:t>
      </w:r>
      <w:r w:rsidRPr="00BF6BFF">
        <w:rPr>
          <w:rStyle w:val="Codefragment"/>
          <w:lang w:val="es-ES"/>
        </w:rPr>
        <w:t>&gt;=</w:t>
      </w:r>
      <w:r w:rsidRPr="00BF6BFF">
        <w:rPr>
          <w:lang w:val="es-ES"/>
        </w:rPr>
        <w:t xml:space="preserve"> y </w:t>
      </w:r>
      <w:r w:rsidRPr="00BF6BFF">
        <w:rPr>
          <w:rStyle w:val="Codefragment"/>
          <w:lang w:val="es-ES"/>
        </w:rPr>
        <w:t>&lt;=</w:t>
      </w:r>
      <w:r w:rsidRPr="00BF6BFF">
        <w:rPr>
          <w:lang w:val="es-ES"/>
        </w:rPr>
        <w:t xml:space="preserve">, los operandos se convierten al tipo </w:t>
      </w:r>
      <w:r w:rsidRPr="00BF6BFF">
        <w:rPr>
          <w:rStyle w:val="Codefragment"/>
          <w:lang w:val="es-ES"/>
        </w:rPr>
        <w:t>T</w:t>
      </w:r>
      <w:r w:rsidRPr="00BF6BFF">
        <w:rPr>
          <w:lang w:val="es-ES"/>
        </w:rPr>
        <w:t xml:space="preserve">, donde </w:t>
      </w:r>
      <w:r w:rsidRPr="00BF6BFF">
        <w:rPr>
          <w:rStyle w:val="Codefragment"/>
          <w:lang w:val="es-ES"/>
        </w:rPr>
        <w:t>T</w:t>
      </w:r>
      <w:r w:rsidRPr="00BF6BFF">
        <w:rPr>
          <w:lang w:val="es-ES"/>
        </w:rPr>
        <w:t xml:space="preserve"> es el primero de </w:t>
      </w:r>
      <w:r w:rsidRPr="00BF6BFF">
        <w:rPr>
          <w:rStyle w:val="Codefragment"/>
          <w:lang w:val="es-ES"/>
        </w:rPr>
        <w:t>int</w:t>
      </w:r>
      <w:r w:rsidRPr="00BF6BFF">
        <w:rPr>
          <w:lang w:val="es-ES"/>
        </w:rPr>
        <w:t xml:space="preserve">, </w:t>
      </w:r>
      <w:r w:rsidRPr="00BF6BFF">
        <w:rPr>
          <w:rStyle w:val="Codefragment"/>
          <w:lang w:val="es-ES"/>
        </w:rPr>
        <w:t>uint</w:t>
      </w:r>
      <w:r w:rsidRPr="00BF6BFF">
        <w:rPr>
          <w:lang w:val="es-ES"/>
        </w:rPr>
        <w:t xml:space="preserve">, </w:t>
      </w:r>
      <w:r w:rsidRPr="00BF6BFF">
        <w:rPr>
          <w:rStyle w:val="Codefragment"/>
          <w:lang w:val="es-ES"/>
        </w:rPr>
        <w:t>long</w:t>
      </w:r>
      <w:r w:rsidRPr="00BF6BFF">
        <w:rPr>
          <w:lang w:val="es-ES"/>
        </w:rPr>
        <w:t xml:space="preserve"> y </w:t>
      </w:r>
      <w:r w:rsidRPr="00BF6BFF">
        <w:rPr>
          <w:rStyle w:val="Codefragment"/>
          <w:lang w:val="es-ES"/>
        </w:rPr>
        <w:t>ulong</w:t>
      </w:r>
      <w:r w:rsidRPr="00BF6BFF">
        <w:rPr>
          <w:lang w:val="es-ES"/>
        </w:rPr>
        <w:t xml:space="preserve"> que puede representar completamente todos los valores posibles de los dos operandos. Después se ejecuta la operación con la precisión del tipo </w:t>
      </w:r>
      <w:r w:rsidRPr="00BF6BFF">
        <w:rPr>
          <w:rStyle w:val="Codefragment"/>
          <w:lang w:val="es-ES"/>
        </w:rPr>
        <w:t>T</w:t>
      </w:r>
      <w:r w:rsidRPr="00BF6BFF">
        <w:rPr>
          <w:lang w:val="es-ES"/>
        </w:rPr>
        <w:t xml:space="preserve">, y el tipo del resultado es </w:t>
      </w:r>
      <w:r w:rsidRPr="00BF6BFF">
        <w:rPr>
          <w:rStyle w:val="Codefragment"/>
          <w:lang w:val="es-ES"/>
        </w:rPr>
        <w:t>T</w:t>
      </w:r>
      <w:r w:rsidRPr="00BF6BFF">
        <w:rPr>
          <w:lang w:val="es-ES"/>
        </w:rPr>
        <w:t xml:space="preserve"> (o </w:t>
      </w:r>
      <w:r w:rsidRPr="00BF6BFF">
        <w:rPr>
          <w:rStyle w:val="Codefragment"/>
          <w:lang w:val="es-ES"/>
        </w:rPr>
        <w:t>bool</w:t>
      </w:r>
      <w:r w:rsidRPr="00BF6BFF">
        <w:rPr>
          <w:lang w:val="es-ES"/>
        </w:rPr>
        <w:t xml:space="preserve"> para los operadores relacionales). Los operadores binarios no permiten que un operando sea de tipo </w:t>
      </w:r>
      <w:r w:rsidRPr="00BF6BFF">
        <w:rPr>
          <w:rStyle w:val="Codefragment"/>
          <w:lang w:val="es-ES"/>
        </w:rPr>
        <w:t>long</w:t>
      </w:r>
      <w:r w:rsidRPr="00BF6BFF">
        <w:rPr>
          <w:lang w:val="es-ES"/>
        </w:rPr>
        <w:t xml:space="preserve"> y el otro de tipo </w:t>
      </w:r>
      <w:r w:rsidRPr="00BF6BFF">
        <w:rPr>
          <w:rStyle w:val="Codefragment"/>
          <w:lang w:val="es-ES"/>
        </w:rPr>
        <w:t>ulong</w:t>
      </w:r>
      <w:r w:rsidRPr="00BF6BFF">
        <w:rPr>
          <w:lang w:val="es-ES"/>
        </w:rPr>
        <w:t>.</w:t>
      </w:r>
    </w:p>
    <w:p w14:paraId="3F2E429B" w14:textId="77777777" w:rsidR="0028536B" w:rsidRPr="00BF6BFF" w:rsidRDefault="0028536B">
      <w:pPr>
        <w:pStyle w:val="ListBullet"/>
        <w:rPr>
          <w:lang w:val="es-ES"/>
        </w:rPr>
      </w:pPr>
      <w:r w:rsidRPr="00BF6BFF">
        <w:rPr>
          <w:lang w:val="es-ES"/>
        </w:rPr>
        <w:t xml:space="preserve">Para el operador binario </w:t>
      </w:r>
      <w:r w:rsidRPr="00BF6BFF">
        <w:rPr>
          <w:rStyle w:val="Codefragment"/>
          <w:lang w:val="es-ES"/>
        </w:rPr>
        <w:t>&lt;&lt;</w:t>
      </w:r>
      <w:r w:rsidRPr="00BF6BFF">
        <w:rPr>
          <w:lang w:val="es-ES"/>
        </w:rPr>
        <w:t xml:space="preserve"> y los operadores </w:t>
      </w:r>
      <w:r w:rsidRPr="00BF6BFF">
        <w:rPr>
          <w:rStyle w:val="Codefragment"/>
          <w:lang w:val="es-ES"/>
        </w:rPr>
        <w:t>&gt;&gt;</w:t>
      </w:r>
      <w:r w:rsidRPr="00BF6BFF">
        <w:rPr>
          <w:lang w:val="es-ES"/>
        </w:rPr>
        <w:t xml:space="preserve">, el operando izquierdo se convierte al tipo </w:t>
      </w:r>
      <w:r w:rsidRPr="00BF6BFF">
        <w:rPr>
          <w:rStyle w:val="Codefragment"/>
          <w:lang w:val="es-ES"/>
        </w:rPr>
        <w:t>T</w:t>
      </w:r>
      <w:r w:rsidRPr="00BF6BFF">
        <w:rPr>
          <w:lang w:val="es-ES"/>
        </w:rPr>
        <w:t xml:space="preserve">, donde </w:t>
      </w:r>
      <w:r w:rsidRPr="00BF6BFF">
        <w:rPr>
          <w:rStyle w:val="Codefragment"/>
          <w:lang w:val="es-ES"/>
        </w:rPr>
        <w:t>T</w:t>
      </w:r>
      <w:r w:rsidRPr="00BF6BFF">
        <w:rPr>
          <w:lang w:val="es-ES"/>
        </w:rPr>
        <w:t xml:space="preserve"> es el primero de </w:t>
      </w:r>
      <w:r w:rsidRPr="00BF6BFF">
        <w:rPr>
          <w:rStyle w:val="Codefragment"/>
          <w:lang w:val="es-ES"/>
        </w:rPr>
        <w:t>int</w:t>
      </w:r>
      <w:r w:rsidRPr="00BF6BFF">
        <w:rPr>
          <w:lang w:val="es-ES"/>
        </w:rPr>
        <w:t xml:space="preserve">, </w:t>
      </w:r>
      <w:r w:rsidRPr="00BF6BFF">
        <w:rPr>
          <w:rStyle w:val="Codefragment"/>
          <w:lang w:val="es-ES"/>
        </w:rPr>
        <w:t>uint</w:t>
      </w:r>
      <w:r w:rsidRPr="00BF6BFF">
        <w:rPr>
          <w:lang w:val="es-ES"/>
        </w:rPr>
        <w:t xml:space="preserve">, </w:t>
      </w:r>
      <w:r w:rsidRPr="00BF6BFF">
        <w:rPr>
          <w:rStyle w:val="Codefragment"/>
          <w:lang w:val="es-ES"/>
        </w:rPr>
        <w:t>long</w:t>
      </w:r>
      <w:r w:rsidRPr="00BF6BFF">
        <w:rPr>
          <w:lang w:val="es-ES"/>
        </w:rPr>
        <w:t xml:space="preserve"> y </w:t>
      </w:r>
      <w:r w:rsidRPr="00BF6BFF">
        <w:rPr>
          <w:rStyle w:val="Codefragment"/>
          <w:lang w:val="es-ES"/>
        </w:rPr>
        <w:t>ulong</w:t>
      </w:r>
      <w:r w:rsidRPr="00BF6BFF">
        <w:rPr>
          <w:lang w:val="es-ES"/>
        </w:rPr>
        <w:t xml:space="preserve"> que puede representar completamente todos los valores posibles del operando. Después se ejecuta la operación con la precisión del tipo </w:t>
      </w:r>
      <w:r w:rsidRPr="00BF6BFF">
        <w:rPr>
          <w:rStyle w:val="Codefragment"/>
          <w:lang w:val="es-ES"/>
        </w:rPr>
        <w:t>T</w:t>
      </w:r>
      <w:r w:rsidRPr="00BF6BFF">
        <w:rPr>
          <w:lang w:val="es-ES"/>
        </w:rPr>
        <w:t xml:space="preserve"> y el tipo del resultado es </w:t>
      </w:r>
      <w:r w:rsidRPr="00BF6BFF">
        <w:rPr>
          <w:rStyle w:val="Codefragment"/>
          <w:lang w:val="es-ES"/>
        </w:rPr>
        <w:t>T</w:t>
      </w:r>
      <w:r w:rsidRPr="00BF6BFF">
        <w:rPr>
          <w:lang w:val="es-ES"/>
        </w:rPr>
        <w:t>.</w:t>
      </w:r>
    </w:p>
    <w:p w14:paraId="3F2E429C" w14:textId="77777777" w:rsidR="0028536B" w:rsidRPr="00BF6BFF" w:rsidRDefault="0028536B">
      <w:pPr>
        <w:rPr>
          <w:lang w:val="es-ES"/>
        </w:rPr>
      </w:pPr>
      <w:r w:rsidRPr="00BF6BFF">
        <w:rPr>
          <w:lang w:val="es-ES"/>
        </w:rPr>
        <w:t xml:space="preserve">El tipo </w:t>
      </w:r>
      <w:r w:rsidRPr="00BF6BFF">
        <w:rPr>
          <w:rStyle w:val="Codefragment"/>
          <w:lang w:val="es-ES"/>
        </w:rPr>
        <w:t>char</w:t>
      </w:r>
      <w:r w:rsidRPr="00BF6BFF">
        <w:rPr>
          <w:lang w:val="es-ES"/>
        </w:rPr>
        <w:t xml:space="preserve"> se clasifica como un tipo entero, pero difiere de otros tipos enteros en dos aspectos:</w:t>
      </w:r>
    </w:p>
    <w:p w14:paraId="3F2E429D" w14:textId="77777777" w:rsidR="0028536B" w:rsidRPr="00BF6BFF" w:rsidRDefault="0028536B">
      <w:pPr>
        <w:pStyle w:val="ListBullet"/>
        <w:rPr>
          <w:lang w:val="es-ES"/>
        </w:rPr>
      </w:pPr>
      <w:r w:rsidRPr="00BF6BFF">
        <w:rPr>
          <w:lang w:val="es-ES"/>
        </w:rPr>
        <w:t xml:space="preserve">No existen conversiones implícitas desde otros tipos al tipo </w:t>
      </w:r>
      <w:r w:rsidRPr="00BF6BFF">
        <w:rPr>
          <w:rStyle w:val="Codefragment"/>
          <w:lang w:val="es-ES"/>
        </w:rPr>
        <w:t>char</w:t>
      </w:r>
      <w:r w:rsidRPr="00BF6BFF">
        <w:rPr>
          <w:lang w:val="es-ES"/>
        </w:rPr>
        <w:t xml:space="preserve">. En concreto, aunque los tipos </w:t>
      </w:r>
      <w:r w:rsidRPr="00BF6BFF">
        <w:rPr>
          <w:rStyle w:val="Codefragment"/>
          <w:lang w:val="es-ES"/>
        </w:rPr>
        <w:t>sbyte</w:t>
      </w:r>
      <w:r w:rsidRPr="00BF6BFF">
        <w:rPr>
          <w:lang w:val="es-ES"/>
        </w:rPr>
        <w:t xml:space="preserve">, </w:t>
      </w:r>
      <w:r w:rsidRPr="00BF6BFF">
        <w:rPr>
          <w:rStyle w:val="Codefragment"/>
          <w:lang w:val="es-ES"/>
        </w:rPr>
        <w:t>byte</w:t>
      </w:r>
      <w:r w:rsidRPr="00BF6BFF">
        <w:rPr>
          <w:lang w:val="es-ES"/>
        </w:rPr>
        <w:t xml:space="preserve"> y </w:t>
      </w:r>
      <w:r w:rsidRPr="00BF6BFF">
        <w:rPr>
          <w:rStyle w:val="Codefragment"/>
          <w:lang w:val="es-ES"/>
        </w:rPr>
        <w:t>ushort</w:t>
      </w:r>
      <w:r w:rsidRPr="00BF6BFF">
        <w:rPr>
          <w:lang w:val="es-ES"/>
        </w:rPr>
        <w:t xml:space="preserve"> tienen intervalos de valores que son totalmente representables mediante el tipo </w:t>
      </w:r>
      <w:r w:rsidRPr="00BF6BFF">
        <w:rPr>
          <w:rStyle w:val="Codefragment"/>
          <w:lang w:val="es-ES"/>
        </w:rPr>
        <w:t>char</w:t>
      </w:r>
      <w:r w:rsidRPr="00BF6BFF">
        <w:rPr>
          <w:lang w:val="es-ES"/>
        </w:rPr>
        <w:t xml:space="preserve">, las conversiones implícitas de </w:t>
      </w:r>
      <w:r w:rsidRPr="00BF6BFF">
        <w:rPr>
          <w:rStyle w:val="Codefragment"/>
          <w:lang w:val="es-ES"/>
        </w:rPr>
        <w:t>sbyte</w:t>
      </w:r>
      <w:r w:rsidRPr="00BF6BFF">
        <w:rPr>
          <w:lang w:val="es-ES"/>
        </w:rPr>
        <w:t xml:space="preserve">, </w:t>
      </w:r>
      <w:r w:rsidRPr="00BF6BFF">
        <w:rPr>
          <w:rStyle w:val="Codefragment"/>
          <w:lang w:val="es-ES"/>
        </w:rPr>
        <w:t>byte</w:t>
      </w:r>
      <w:r w:rsidRPr="00BF6BFF">
        <w:rPr>
          <w:lang w:val="es-ES"/>
        </w:rPr>
        <w:t xml:space="preserve"> o </w:t>
      </w:r>
      <w:r w:rsidRPr="00BF6BFF">
        <w:rPr>
          <w:rStyle w:val="Codefragment"/>
          <w:lang w:val="es-ES"/>
        </w:rPr>
        <w:t>ushort</w:t>
      </w:r>
      <w:r w:rsidRPr="00BF6BFF">
        <w:rPr>
          <w:lang w:val="es-ES"/>
        </w:rPr>
        <w:t xml:space="preserve"> a </w:t>
      </w:r>
      <w:r w:rsidRPr="00BF6BFF">
        <w:rPr>
          <w:rStyle w:val="Codefragment"/>
          <w:lang w:val="es-ES"/>
        </w:rPr>
        <w:t>char</w:t>
      </w:r>
      <w:r w:rsidRPr="00BF6BFF">
        <w:rPr>
          <w:lang w:val="es-ES"/>
        </w:rPr>
        <w:t xml:space="preserve"> no existen.</w:t>
      </w:r>
    </w:p>
    <w:p w14:paraId="3F2E429E" w14:textId="77777777" w:rsidR="0028536B" w:rsidRDefault="0028536B">
      <w:pPr>
        <w:pStyle w:val="ListBullet"/>
      </w:pPr>
      <w:r w:rsidRPr="00BF6BFF">
        <w:rPr>
          <w:lang w:val="es-ES"/>
        </w:rPr>
        <w:t xml:space="preserve">Las constantes de tipo </w:t>
      </w:r>
      <w:r w:rsidRPr="00BF6BFF">
        <w:rPr>
          <w:rStyle w:val="Codefragment"/>
          <w:lang w:val="es-ES"/>
        </w:rPr>
        <w:t>char</w:t>
      </w:r>
      <w:r w:rsidRPr="00BF6BFF">
        <w:rPr>
          <w:lang w:val="es-ES"/>
        </w:rPr>
        <w:t xml:space="preserve"> deben escribirse como literales de caracteres (</w:t>
      </w:r>
      <w:r w:rsidRPr="00BF6BFF">
        <w:rPr>
          <w:rStyle w:val="Production"/>
          <w:lang w:val="es-ES"/>
        </w:rPr>
        <w:t>character-literals</w:t>
      </w:r>
      <w:r w:rsidRPr="00BF6BFF">
        <w:rPr>
          <w:lang w:val="es-ES"/>
        </w:rPr>
        <w:t>) o como literales de enteros (</w:t>
      </w:r>
      <w:r w:rsidRPr="00BF6BFF">
        <w:rPr>
          <w:rStyle w:val="Production"/>
          <w:lang w:val="es-ES"/>
        </w:rPr>
        <w:t>integer-literals</w:t>
      </w:r>
      <w:r w:rsidRPr="00BF6BFF">
        <w:rPr>
          <w:lang w:val="es-ES"/>
        </w:rPr>
        <w:t xml:space="preserve">) en combinación con una conversión al tipo </w:t>
      </w:r>
      <w:r w:rsidRPr="00BF6BFF">
        <w:rPr>
          <w:rStyle w:val="Codefragment"/>
          <w:lang w:val="es-ES"/>
        </w:rPr>
        <w:t>char</w:t>
      </w:r>
      <w:r w:rsidRPr="00BF6BFF">
        <w:rPr>
          <w:lang w:val="es-ES"/>
        </w:rPr>
        <w:t xml:space="preserve">. </w:t>
      </w:r>
      <w:r>
        <w:t xml:space="preserve">Por ejemplo, </w:t>
      </w:r>
      <w:r>
        <w:rPr>
          <w:rStyle w:val="Codefragment"/>
        </w:rPr>
        <w:t>(char)10</w:t>
      </w:r>
      <w:r>
        <w:t xml:space="preserve"> es igual que </w:t>
      </w:r>
      <w:r>
        <w:rPr>
          <w:rStyle w:val="Codefragment"/>
        </w:rPr>
        <w:t>'\x000A'</w:t>
      </w:r>
      <w:r>
        <w:t>.</w:t>
      </w:r>
    </w:p>
    <w:p w14:paraId="3F2E429F" w14:textId="77777777" w:rsidR="0028536B" w:rsidRPr="00BF6BFF" w:rsidRDefault="0028536B">
      <w:pPr>
        <w:rPr>
          <w:lang w:val="es-ES"/>
        </w:rPr>
      </w:pPr>
      <w:r w:rsidRPr="00BF6BFF">
        <w:rPr>
          <w:lang w:val="es-ES"/>
        </w:rPr>
        <w:t xml:space="preserve">Los operadores e instrucciones </w:t>
      </w:r>
      <w:r w:rsidRPr="00BF6BFF">
        <w:rPr>
          <w:rStyle w:val="Codefragment"/>
          <w:lang w:val="es-ES"/>
        </w:rPr>
        <w:t>checked</w:t>
      </w:r>
      <w:r w:rsidRPr="00BF6BFF">
        <w:rPr>
          <w:lang w:val="es-ES"/>
        </w:rPr>
        <w:t xml:space="preserve"> y </w:t>
      </w:r>
      <w:r w:rsidRPr="00BF6BFF">
        <w:rPr>
          <w:rStyle w:val="Codefragment"/>
          <w:lang w:val="es-ES"/>
        </w:rPr>
        <w:t>unchecked</w:t>
      </w:r>
      <w:r w:rsidRPr="00BF6BFF">
        <w:rPr>
          <w:lang w:val="es-ES"/>
        </w:rPr>
        <w:t xml:space="preserve"> se utilizan para controlar la comprobación del desbordamiento para las operaciones y conversiones aritméticas de tipos enteros (§</w:t>
      </w:r>
      <w:r w:rsidR="00852C57">
        <w:fldChar w:fldCharType="begin"/>
      </w:r>
      <w:r w:rsidR="00652854" w:rsidRPr="00BF6BFF">
        <w:rPr>
          <w:lang w:val="es-ES"/>
        </w:rPr>
        <w:instrText xml:space="preserve"> REF _Ref174221480 \r \h </w:instrText>
      </w:r>
      <w:r w:rsidR="00852C57">
        <w:fldChar w:fldCharType="separate"/>
      </w:r>
      <w:r w:rsidR="00437C65" w:rsidRPr="00BF6BFF">
        <w:rPr>
          <w:lang w:val="es-ES"/>
        </w:rPr>
        <w:t>7.6.12</w:t>
      </w:r>
      <w:r w:rsidR="00852C57">
        <w:fldChar w:fldCharType="end"/>
      </w:r>
      <w:r w:rsidRPr="00BF6BFF">
        <w:rPr>
          <w:lang w:val="es-ES"/>
        </w:rPr>
        <w:t xml:space="preserve">). En un contexto </w:t>
      </w:r>
      <w:r w:rsidRPr="00BF6BFF">
        <w:rPr>
          <w:rStyle w:val="Codefragment"/>
          <w:lang w:val="es-ES"/>
        </w:rPr>
        <w:t>checked</w:t>
      </w:r>
      <w:r w:rsidRPr="00BF6BFF">
        <w:rPr>
          <w:lang w:val="es-ES"/>
        </w:rPr>
        <w:t xml:space="preserve">, un desbordamiento produce un error de tiempo de compilación o causa una excepción </w:t>
      </w:r>
      <w:r w:rsidRPr="00BF6BFF">
        <w:rPr>
          <w:rStyle w:val="Codefragment"/>
          <w:lang w:val="es-ES"/>
        </w:rPr>
        <w:t>System.OverflowException</w:t>
      </w:r>
      <w:r w:rsidRPr="00BF6BFF">
        <w:rPr>
          <w:lang w:val="es-ES"/>
        </w:rPr>
        <w:t xml:space="preserve">. En un contexto </w:t>
      </w:r>
      <w:r w:rsidRPr="00BF6BFF">
        <w:rPr>
          <w:rStyle w:val="Codefragment"/>
          <w:lang w:val="es-ES"/>
        </w:rPr>
        <w:t>unchecked</w:t>
      </w:r>
      <w:r w:rsidRPr="00BF6BFF">
        <w:rPr>
          <w:lang w:val="es-ES"/>
        </w:rPr>
        <w:t>, los desbordamientos no se tienen en cuenta y los bits de orden superior que no son aceptables para el tipo de destino se descartan.</w:t>
      </w:r>
    </w:p>
    <w:p w14:paraId="3F2E42A0" w14:textId="77777777" w:rsidR="0028536B" w:rsidRDefault="0028536B">
      <w:pPr>
        <w:pStyle w:val="Heading3"/>
      </w:pPr>
      <w:bookmarkStart w:id="276" w:name="_Ref353367980"/>
      <w:bookmarkStart w:id="277" w:name="_Toc365606763"/>
      <w:r>
        <w:lastRenderedPageBreak/>
        <w:t>Tipos de punto flotante</w:t>
      </w:r>
      <w:bookmarkEnd w:id="276"/>
      <w:bookmarkEnd w:id="277"/>
    </w:p>
    <w:p w14:paraId="3F2E42A1" w14:textId="77777777" w:rsidR="0028536B" w:rsidRPr="00BF6BFF" w:rsidRDefault="0028536B">
      <w:pPr>
        <w:rPr>
          <w:lang w:val="es-ES"/>
        </w:rPr>
      </w:pPr>
      <w:r w:rsidRPr="00BF6BFF">
        <w:rPr>
          <w:lang w:val="es-ES"/>
        </w:rPr>
        <w:t xml:space="preserve">C# admite dos tipos de punto flotante: </w:t>
      </w:r>
      <w:r w:rsidRPr="00BF6BFF">
        <w:rPr>
          <w:rStyle w:val="Codefragment"/>
          <w:lang w:val="es-ES"/>
        </w:rPr>
        <w:t>float</w:t>
      </w:r>
      <w:r w:rsidRPr="00BF6BFF">
        <w:rPr>
          <w:lang w:val="es-ES"/>
        </w:rPr>
        <w:t xml:space="preserve"> y </w:t>
      </w:r>
      <w:r w:rsidRPr="00BF6BFF">
        <w:rPr>
          <w:rStyle w:val="Codefragment"/>
          <w:lang w:val="es-ES"/>
        </w:rPr>
        <w:t>double</w:t>
      </w:r>
      <w:r w:rsidRPr="00BF6BFF">
        <w:rPr>
          <w:lang w:val="es-ES"/>
        </w:rPr>
        <w:t xml:space="preserve">. Los tipos </w:t>
      </w:r>
      <w:r w:rsidRPr="00BF6BFF">
        <w:rPr>
          <w:rStyle w:val="Codefragment"/>
          <w:lang w:val="es-ES"/>
        </w:rPr>
        <w:t>float</w:t>
      </w:r>
      <w:r w:rsidRPr="00BF6BFF">
        <w:rPr>
          <w:lang w:val="es-ES"/>
        </w:rPr>
        <w:t xml:space="preserve"> y </w:t>
      </w:r>
      <w:r w:rsidRPr="00BF6BFF">
        <w:rPr>
          <w:rStyle w:val="Codefragment"/>
          <w:lang w:val="es-ES"/>
        </w:rPr>
        <w:t>double</w:t>
      </w:r>
      <w:r w:rsidRPr="00BF6BFF">
        <w:rPr>
          <w:lang w:val="es-ES"/>
        </w:rPr>
        <w:t xml:space="preserve"> se representan mediante los formatos IEEE 754 de 32 bits de precisión sencilla y de 64 bits de precisión doble, que proporcionan los siguientes conjuntos de valores:</w:t>
      </w:r>
    </w:p>
    <w:p w14:paraId="3F2E42A2" w14:textId="77777777" w:rsidR="0028536B" w:rsidRPr="00BF6BFF" w:rsidRDefault="0028536B">
      <w:pPr>
        <w:pStyle w:val="ListBullet"/>
        <w:rPr>
          <w:lang w:val="es-ES"/>
        </w:rPr>
      </w:pPr>
      <w:r w:rsidRPr="00BF6BFF">
        <w:rPr>
          <w:lang w:val="es-ES"/>
        </w:rPr>
        <w:t>Cero positivo y cero negativo. En la mayoría de las situaciones, cero positivo y cero negativo tienen un comportamiento idéntico al del valor simple cero, pero algunas operaciones distinguen entre los dos (§</w:t>
      </w:r>
      <w:r w:rsidR="00852C57">
        <w:fldChar w:fldCharType="begin"/>
      </w:r>
      <w:r w:rsidRPr="00BF6BFF">
        <w:rPr>
          <w:lang w:val="es-ES"/>
        </w:rPr>
        <w:instrText xml:space="preserve"> REF _Ref486414684 \r \h </w:instrText>
      </w:r>
      <w:r w:rsidR="00852C57">
        <w:fldChar w:fldCharType="separate"/>
      </w:r>
      <w:r w:rsidR="00437C65" w:rsidRPr="00BF6BFF">
        <w:rPr>
          <w:lang w:val="es-ES"/>
        </w:rPr>
        <w:t>7.8.2</w:t>
      </w:r>
      <w:r w:rsidR="00852C57">
        <w:fldChar w:fldCharType="end"/>
      </w:r>
      <w:r w:rsidRPr="00BF6BFF">
        <w:rPr>
          <w:lang w:val="es-ES"/>
        </w:rPr>
        <w:t>).</w:t>
      </w:r>
    </w:p>
    <w:p w14:paraId="3F2E42A3" w14:textId="77777777" w:rsidR="0028536B" w:rsidRPr="00BF6BFF" w:rsidRDefault="0028536B">
      <w:pPr>
        <w:pStyle w:val="ListBullet"/>
        <w:rPr>
          <w:lang w:val="es-ES"/>
        </w:rPr>
      </w:pPr>
      <w:r w:rsidRPr="00BF6BFF">
        <w:rPr>
          <w:lang w:val="es-ES"/>
        </w:rPr>
        <w:t xml:space="preserve">Infinito positivo e infinito negativo. Los infinitos son generados por operaciones como dividir por cero un número distinto de cero. Por ejemplo, el resultado de </w:t>
      </w:r>
      <w:r w:rsidRPr="00BF6BFF">
        <w:rPr>
          <w:rStyle w:val="Codefragment"/>
          <w:lang w:val="es-ES"/>
        </w:rPr>
        <w:t>1.0</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0.0</w:t>
      </w:r>
      <w:r w:rsidRPr="00BF6BFF">
        <w:rPr>
          <w:lang w:val="es-ES"/>
        </w:rPr>
        <w:t xml:space="preserve"> es infinito positivo, y el de </w:t>
      </w:r>
      <w:r w:rsidRPr="00BF6BFF">
        <w:rPr>
          <w:rStyle w:val="Codefragment"/>
          <w:lang w:val="es-ES"/>
        </w:rPr>
        <w:t>–1.0</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0.0</w:t>
      </w:r>
      <w:r w:rsidRPr="00BF6BFF">
        <w:rPr>
          <w:lang w:val="es-ES"/>
        </w:rPr>
        <w:t xml:space="preserve"> es infinito negativo.</w:t>
      </w:r>
    </w:p>
    <w:p w14:paraId="3F2E42A4" w14:textId="77777777" w:rsidR="0028536B" w:rsidRPr="00BF6BFF" w:rsidRDefault="0028536B">
      <w:pPr>
        <w:pStyle w:val="ListBullet"/>
        <w:rPr>
          <w:lang w:val="es-ES"/>
        </w:rPr>
      </w:pPr>
      <w:r w:rsidRPr="00BF6BFF">
        <w:rPr>
          <w:lang w:val="es-ES"/>
        </w:rPr>
        <w:t>El valor no numérico (</w:t>
      </w:r>
      <w:r w:rsidRPr="00BF6BFF">
        <w:rPr>
          <w:rStyle w:val="Term"/>
          <w:lang w:val="es-ES"/>
        </w:rPr>
        <w:t>Not-a-Number</w:t>
      </w:r>
      <w:r w:rsidRPr="00BF6BFF">
        <w:rPr>
          <w:lang w:val="es-ES"/>
        </w:rPr>
        <w:t>), abreviado normalmente como NaN. Los valores NaN se generan por operaciones de punto flotante no válidas, como dividir cero por cero.</w:t>
      </w:r>
    </w:p>
    <w:p w14:paraId="3F2E42A5" w14:textId="77777777" w:rsidR="0028536B" w:rsidRPr="00BF6BFF" w:rsidRDefault="0028536B">
      <w:pPr>
        <w:pStyle w:val="ListBullet"/>
        <w:rPr>
          <w:lang w:val="es-ES"/>
        </w:rPr>
      </w:pPr>
      <w:r w:rsidRPr="00BF6BFF">
        <w:rPr>
          <w:lang w:val="es-ES"/>
        </w:rPr>
        <w:t xml:space="preserve">El conjunto finito de valores distintos de cero con el formato </w:t>
      </w:r>
      <w:r w:rsidRPr="00BF6BFF">
        <w:rPr>
          <w:rStyle w:val="Production"/>
          <w:lang w:val="es-ES"/>
        </w:rPr>
        <w:t>s</w:t>
      </w:r>
      <w:r w:rsidRPr="00BF6BFF">
        <w:rPr>
          <w:lang w:val="es-ES"/>
        </w:rPr>
        <w:t> × </w:t>
      </w:r>
      <w:r w:rsidRPr="00BF6BFF">
        <w:rPr>
          <w:rStyle w:val="Production"/>
          <w:lang w:val="es-ES"/>
        </w:rPr>
        <w:t>m</w:t>
      </w:r>
      <w:r w:rsidRPr="00BF6BFF">
        <w:rPr>
          <w:lang w:val="es-ES"/>
        </w:rPr>
        <w:t> × 2</w:t>
      </w:r>
      <w:r w:rsidRPr="00BF6BFF">
        <w:rPr>
          <w:rStyle w:val="Production"/>
          <w:vertAlign w:val="superscript"/>
          <w:lang w:val="es-ES"/>
        </w:rPr>
        <w:t>e</w:t>
      </w:r>
      <w:r w:rsidRPr="00BF6BFF">
        <w:rPr>
          <w:lang w:val="es-ES"/>
        </w:rPr>
        <w:t xml:space="preserve">, donde </w:t>
      </w:r>
      <w:r w:rsidRPr="00BF6BFF">
        <w:rPr>
          <w:rStyle w:val="Production"/>
          <w:lang w:val="es-ES"/>
        </w:rPr>
        <w:t>s</w:t>
      </w:r>
      <w:r w:rsidRPr="00BF6BFF">
        <w:rPr>
          <w:lang w:val="es-ES"/>
        </w:rPr>
        <w:t xml:space="preserve"> es 1 o −1, y </w:t>
      </w:r>
      <w:r w:rsidRPr="00BF6BFF">
        <w:rPr>
          <w:rStyle w:val="Production"/>
          <w:lang w:val="es-ES"/>
        </w:rPr>
        <w:t>m</w:t>
      </w:r>
      <w:r w:rsidRPr="00BF6BFF">
        <w:rPr>
          <w:lang w:val="es-ES"/>
        </w:rPr>
        <w:t xml:space="preserve"> y </w:t>
      </w:r>
      <w:r w:rsidRPr="00BF6BFF">
        <w:rPr>
          <w:rStyle w:val="Production"/>
          <w:lang w:val="es-ES"/>
        </w:rPr>
        <w:t>e</w:t>
      </w:r>
      <w:r w:rsidRPr="00BF6BFF">
        <w:rPr>
          <w:lang w:val="es-ES"/>
        </w:rPr>
        <w:t xml:space="preserve"> están determinados por el tipo de punto flotante concreto: para </w:t>
      </w:r>
      <w:r w:rsidRPr="00BF6BFF">
        <w:rPr>
          <w:rStyle w:val="Codefragment"/>
          <w:lang w:val="es-ES"/>
        </w:rPr>
        <w:t>float</w:t>
      </w:r>
      <w:r w:rsidRPr="00BF6BFF">
        <w:rPr>
          <w:lang w:val="es-ES"/>
        </w:rPr>
        <w:t xml:space="preserve">, 0 &lt; </w:t>
      </w:r>
      <w:r w:rsidRPr="00BF6BFF">
        <w:rPr>
          <w:rStyle w:val="Production"/>
          <w:lang w:val="es-ES"/>
        </w:rPr>
        <w:t>m</w:t>
      </w:r>
      <w:r w:rsidRPr="00BF6BFF">
        <w:rPr>
          <w:lang w:val="es-ES"/>
        </w:rPr>
        <w:t xml:space="preserve"> &lt; 2</w:t>
      </w:r>
      <w:r w:rsidRPr="00BF6BFF">
        <w:rPr>
          <w:vertAlign w:val="superscript"/>
          <w:lang w:val="es-ES"/>
        </w:rPr>
        <w:t>24</w:t>
      </w:r>
      <w:r w:rsidRPr="00BF6BFF">
        <w:rPr>
          <w:lang w:val="es-ES"/>
        </w:rPr>
        <w:t xml:space="preserve"> y −149 ≤ </w:t>
      </w:r>
      <w:r w:rsidRPr="00BF6BFF">
        <w:rPr>
          <w:rStyle w:val="Production"/>
          <w:lang w:val="es-ES"/>
        </w:rPr>
        <w:t>e</w:t>
      </w:r>
      <w:r w:rsidRPr="00BF6BFF">
        <w:rPr>
          <w:lang w:val="es-ES"/>
        </w:rPr>
        <w:t xml:space="preserve"> ≤ 104, y para </w:t>
      </w:r>
      <w:r w:rsidRPr="00BF6BFF">
        <w:rPr>
          <w:rStyle w:val="Codefragment"/>
          <w:lang w:val="es-ES"/>
        </w:rPr>
        <w:t>double</w:t>
      </w:r>
      <w:r w:rsidRPr="00BF6BFF">
        <w:rPr>
          <w:lang w:val="es-ES"/>
        </w:rPr>
        <w:t xml:space="preserve">, 0 &lt; </w:t>
      </w:r>
      <w:r w:rsidRPr="00BF6BFF">
        <w:rPr>
          <w:rStyle w:val="Production"/>
          <w:lang w:val="es-ES"/>
        </w:rPr>
        <w:t>m</w:t>
      </w:r>
      <w:r w:rsidRPr="00BF6BFF">
        <w:rPr>
          <w:lang w:val="es-ES"/>
        </w:rPr>
        <w:t xml:space="preserve"> &lt; 2</w:t>
      </w:r>
      <w:r w:rsidRPr="00BF6BFF">
        <w:rPr>
          <w:vertAlign w:val="superscript"/>
          <w:lang w:val="es-ES"/>
        </w:rPr>
        <w:t>53</w:t>
      </w:r>
      <w:r w:rsidRPr="00BF6BFF">
        <w:rPr>
          <w:lang w:val="es-ES"/>
        </w:rPr>
        <w:t xml:space="preserve"> y −1075 ≤ </w:t>
      </w:r>
      <w:r w:rsidRPr="00BF6BFF">
        <w:rPr>
          <w:rStyle w:val="Production"/>
          <w:lang w:val="es-ES"/>
        </w:rPr>
        <w:t>e</w:t>
      </w:r>
      <w:r w:rsidRPr="00BF6BFF">
        <w:rPr>
          <w:lang w:val="es-ES"/>
        </w:rPr>
        <w:t xml:space="preserve"> ≤ 970. Los números de punto flotante sin normalizar se consideran valores válidos distintos de cero.</w:t>
      </w:r>
    </w:p>
    <w:p w14:paraId="3F2E42A6" w14:textId="77777777" w:rsidR="0028536B" w:rsidRPr="00BF6BFF" w:rsidRDefault="0028536B">
      <w:pPr>
        <w:rPr>
          <w:lang w:val="es-ES"/>
        </w:rPr>
      </w:pPr>
      <w:r w:rsidRPr="00BF6BFF">
        <w:rPr>
          <w:lang w:val="es-ES"/>
        </w:rPr>
        <w:t xml:space="preserve">El tipo </w:t>
      </w:r>
      <w:r w:rsidRPr="00BF6BFF">
        <w:rPr>
          <w:rStyle w:val="Codefragment"/>
          <w:lang w:val="es-ES"/>
        </w:rPr>
        <w:t>float</w:t>
      </w:r>
      <w:r w:rsidRPr="00BF6BFF">
        <w:rPr>
          <w:lang w:val="es-ES"/>
        </w:rPr>
        <w:t xml:space="preserve"> puede representar valores comprendidos entre aproximadamente 1,5 × 10</w:t>
      </w:r>
      <w:r w:rsidRPr="00BF6BFF">
        <w:rPr>
          <w:vertAlign w:val="superscript"/>
          <w:lang w:val="es-ES"/>
        </w:rPr>
        <w:t>−45</w:t>
      </w:r>
      <w:r w:rsidRPr="00BF6BFF">
        <w:rPr>
          <w:lang w:val="es-ES"/>
        </w:rPr>
        <w:t xml:space="preserve"> y 3,4 × 10</w:t>
      </w:r>
      <w:r w:rsidRPr="00BF6BFF">
        <w:rPr>
          <w:vertAlign w:val="superscript"/>
          <w:lang w:val="es-ES"/>
        </w:rPr>
        <w:t>38</w:t>
      </w:r>
      <w:r w:rsidRPr="00BF6BFF">
        <w:rPr>
          <w:lang w:val="es-ES"/>
        </w:rPr>
        <w:t xml:space="preserve"> con una precisión de 7 dígitos.</w:t>
      </w:r>
    </w:p>
    <w:p w14:paraId="3F2E42A7" w14:textId="77777777" w:rsidR="0028536B" w:rsidRPr="00BF6BFF" w:rsidRDefault="0028536B">
      <w:pPr>
        <w:rPr>
          <w:lang w:val="es-ES"/>
        </w:rPr>
      </w:pPr>
      <w:r w:rsidRPr="00BF6BFF">
        <w:rPr>
          <w:lang w:val="es-ES"/>
        </w:rPr>
        <w:t xml:space="preserve">El tipo </w:t>
      </w:r>
      <w:r w:rsidRPr="00BF6BFF">
        <w:rPr>
          <w:rStyle w:val="Codefragment"/>
          <w:lang w:val="es-ES"/>
        </w:rPr>
        <w:t>double</w:t>
      </w:r>
      <w:r w:rsidRPr="00BF6BFF">
        <w:rPr>
          <w:lang w:val="es-ES"/>
        </w:rPr>
        <w:t xml:space="preserve"> puede representar valores comprendidos entre aproximadamente 5,0 × 10</w:t>
      </w:r>
      <w:r w:rsidRPr="00BF6BFF">
        <w:rPr>
          <w:vertAlign w:val="superscript"/>
          <w:lang w:val="es-ES"/>
        </w:rPr>
        <w:t>−324</w:t>
      </w:r>
      <w:r w:rsidRPr="00BF6BFF">
        <w:rPr>
          <w:lang w:val="es-ES"/>
        </w:rPr>
        <w:t xml:space="preserve"> y 1,7 × 10</w:t>
      </w:r>
      <w:r w:rsidRPr="00BF6BFF">
        <w:rPr>
          <w:vertAlign w:val="superscript"/>
          <w:lang w:val="es-ES"/>
        </w:rPr>
        <w:t>308</w:t>
      </w:r>
      <w:r w:rsidRPr="00BF6BFF">
        <w:rPr>
          <w:lang w:val="es-ES"/>
        </w:rPr>
        <w:t xml:space="preserve"> con una precisión de 15-16 dígitos.</w:t>
      </w:r>
    </w:p>
    <w:p w14:paraId="3F2E42A8" w14:textId="77777777" w:rsidR="0028536B" w:rsidRPr="00BF6BFF" w:rsidRDefault="0028536B">
      <w:pPr>
        <w:rPr>
          <w:lang w:val="es-ES"/>
        </w:rPr>
      </w:pPr>
      <w:r w:rsidRPr="00BF6BFF">
        <w:rPr>
          <w:lang w:val="es-ES"/>
        </w:rPr>
        <w:t>Si uno de los operandos de un operador binario es un tipo de punto flotante, el otro debe ser un tipo entero o un tipo de punto flotante, y la operación se evalúa como sigue:</w:t>
      </w:r>
    </w:p>
    <w:p w14:paraId="3F2E42A9" w14:textId="77777777" w:rsidR="0028536B" w:rsidRPr="00BF6BFF" w:rsidRDefault="0028536B">
      <w:pPr>
        <w:pStyle w:val="ListBullet"/>
        <w:rPr>
          <w:lang w:val="es-ES"/>
        </w:rPr>
      </w:pPr>
      <w:r w:rsidRPr="00BF6BFF">
        <w:rPr>
          <w:lang w:val="es-ES"/>
        </w:rPr>
        <w:t>Si uno de los operandos es un tipo entero, se convierte al tipo de punto flotante del otro operando.</w:t>
      </w:r>
    </w:p>
    <w:p w14:paraId="3F2E42AA" w14:textId="77777777" w:rsidR="0028536B" w:rsidRPr="00BF6BFF" w:rsidRDefault="0028536B">
      <w:pPr>
        <w:pStyle w:val="ListBullet"/>
        <w:rPr>
          <w:lang w:val="es-ES"/>
        </w:rPr>
      </w:pPr>
      <w:r w:rsidRPr="00BF6BFF">
        <w:rPr>
          <w:lang w:val="es-ES"/>
        </w:rPr>
        <w:t xml:space="preserve">Después, si uno de los operandos es de tipo </w:t>
      </w:r>
      <w:r w:rsidRPr="00BF6BFF">
        <w:rPr>
          <w:rStyle w:val="Codefragment"/>
          <w:lang w:val="es-ES"/>
        </w:rPr>
        <w:t>double</w:t>
      </w:r>
      <w:r w:rsidRPr="00BF6BFF">
        <w:rPr>
          <w:lang w:val="es-ES"/>
        </w:rPr>
        <w:t xml:space="preserve">, el otro se convierte a </w:t>
      </w:r>
      <w:r w:rsidRPr="00BF6BFF">
        <w:rPr>
          <w:rStyle w:val="Codefragment"/>
          <w:lang w:val="es-ES"/>
        </w:rPr>
        <w:t>double</w:t>
      </w:r>
      <w:r w:rsidRPr="00BF6BFF">
        <w:rPr>
          <w:lang w:val="es-ES"/>
        </w:rPr>
        <w:t xml:space="preserve">, la operación se ejecuta utilizando por lo menos el intervalo y la precisión </w:t>
      </w:r>
      <w:r w:rsidRPr="00BF6BFF">
        <w:rPr>
          <w:rStyle w:val="Codefragment"/>
          <w:lang w:val="es-ES"/>
        </w:rPr>
        <w:t>double</w:t>
      </w:r>
      <w:r w:rsidRPr="00BF6BFF">
        <w:rPr>
          <w:lang w:val="es-ES"/>
        </w:rPr>
        <w:t xml:space="preserve">, y el tipo del resultado es </w:t>
      </w:r>
      <w:r w:rsidRPr="00BF6BFF">
        <w:rPr>
          <w:rStyle w:val="Codefragment"/>
          <w:lang w:val="es-ES"/>
        </w:rPr>
        <w:t>double</w:t>
      </w:r>
      <w:r w:rsidRPr="00BF6BFF">
        <w:rPr>
          <w:lang w:val="es-ES"/>
        </w:rPr>
        <w:t xml:space="preserve"> (o </w:t>
      </w:r>
      <w:r w:rsidRPr="00BF6BFF">
        <w:rPr>
          <w:rStyle w:val="Codefragment"/>
          <w:lang w:val="es-ES"/>
        </w:rPr>
        <w:t>bool</w:t>
      </w:r>
      <w:r w:rsidRPr="00BF6BFF">
        <w:rPr>
          <w:lang w:val="es-ES"/>
        </w:rPr>
        <w:t xml:space="preserve"> para los operadores relacionales).</w:t>
      </w:r>
    </w:p>
    <w:p w14:paraId="3F2E42AB" w14:textId="77777777" w:rsidR="0028536B" w:rsidRPr="00BF6BFF" w:rsidRDefault="0028536B">
      <w:pPr>
        <w:pStyle w:val="ListBullet"/>
        <w:rPr>
          <w:lang w:val="es-ES"/>
        </w:rPr>
      </w:pPr>
      <w:r w:rsidRPr="00BF6BFF">
        <w:rPr>
          <w:lang w:val="es-ES"/>
        </w:rPr>
        <w:t xml:space="preserve">O bien, la operación se ejecuta utilizando por lo menos el intervalo y la precisión </w:t>
      </w:r>
      <w:r w:rsidRPr="00BF6BFF">
        <w:rPr>
          <w:rStyle w:val="Codefragment"/>
          <w:lang w:val="es-ES"/>
        </w:rPr>
        <w:t>float</w:t>
      </w:r>
      <w:r w:rsidRPr="00BF6BFF">
        <w:rPr>
          <w:lang w:val="es-ES"/>
        </w:rPr>
        <w:t xml:space="preserve"> y el tipo del resultado es </w:t>
      </w:r>
      <w:r w:rsidRPr="00BF6BFF">
        <w:rPr>
          <w:rStyle w:val="Codefragment"/>
          <w:lang w:val="es-ES"/>
        </w:rPr>
        <w:t>float</w:t>
      </w:r>
      <w:r w:rsidRPr="00BF6BFF">
        <w:rPr>
          <w:lang w:val="es-ES"/>
        </w:rPr>
        <w:t xml:space="preserve"> (o </w:t>
      </w:r>
      <w:r w:rsidRPr="00BF6BFF">
        <w:rPr>
          <w:rStyle w:val="Codefragment"/>
          <w:lang w:val="es-ES"/>
        </w:rPr>
        <w:t>bool</w:t>
      </w:r>
      <w:r w:rsidRPr="00BF6BFF">
        <w:rPr>
          <w:lang w:val="es-ES"/>
        </w:rPr>
        <w:t xml:space="preserve"> para los operadores relacionales).</w:t>
      </w:r>
    </w:p>
    <w:p w14:paraId="3F2E42AC" w14:textId="77777777" w:rsidR="0028536B" w:rsidRPr="00BF6BFF" w:rsidRDefault="0028536B">
      <w:pPr>
        <w:rPr>
          <w:lang w:val="es-ES"/>
        </w:rPr>
      </w:pPr>
      <w:r w:rsidRPr="00BF6BFF">
        <w:rPr>
          <w:lang w:val="es-ES"/>
        </w:rPr>
        <w:t>Los operadores de punto flotante, incluidos los operadores de asignación, nunca producen excepciones. En lugar de ello, en situaciones excepcionales, las operaciones de punto flotante producen cero, infinito o NaN, como se explica a continuación:</w:t>
      </w:r>
    </w:p>
    <w:p w14:paraId="3F2E42AD" w14:textId="77777777" w:rsidR="0028536B" w:rsidRPr="00BF6BFF" w:rsidRDefault="0028536B">
      <w:pPr>
        <w:pStyle w:val="ListBullet"/>
        <w:rPr>
          <w:lang w:val="es-ES"/>
        </w:rPr>
      </w:pPr>
      <w:r w:rsidRPr="00BF6BFF">
        <w:rPr>
          <w:lang w:val="es-ES"/>
        </w:rPr>
        <w:t>Si el resultado de una operación de punto flotante es demasiado pequeño para el formato de destino, el resultado de la operación es cero positivo o cero negativo.</w:t>
      </w:r>
    </w:p>
    <w:p w14:paraId="3F2E42AE" w14:textId="77777777" w:rsidR="0028536B" w:rsidRPr="00BF6BFF" w:rsidRDefault="0028536B">
      <w:pPr>
        <w:pStyle w:val="ListBullet"/>
        <w:rPr>
          <w:lang w:val="es-ES"/>
        </w:rPr>
      </w:pPr>
      <w:r w:rsidRPr="00BF6BFF">
        <w:rPr>
          <w:lang w:val="es-ES"/>
        </w:rPr>
        <w:t>Si el resultado de una operación de punto flotante es demasiado grande para el formato de destino, el resultado de la operación es infinito positivo o infinito negativo.</w:t>
      </w:r>
    </w:p>
    <w:p w14:paraId="3F2E42AF" w14:textId="77777777" w:rsidR="0028536B" w:rsidRPr="00BF6BFF" w:rsidRDefault="0028536B">
      <w:pPr>
        <w:pStyle w:val="ListBullet"/>
        <w:rPr>
          <w:lang w:val="es-ES"/>
        </w:rPr>
      </w:pPr>
      <w:r w:rsidRPr="00BF6BFF">
        <w:rPr>
          <w:lang w:val="es-ES"/>
        </w:rPr>
        <w:t>Si una operación de punto flotante no es válida, el resultado de la operación es NaN.</w:t>
      </w:r>
    </w:p>
    <w:p w14:paraId="3F2E42B0" w14:textId="77777777" w:rsidR="0028536B" w:rsidRPr="00BF6BFF" w:rsidRDefault="0028536B">
      <w:pPr>
        <w:pStyle w:val="ListBullet"/>
        <w:rPr>
          <w:lang w:val="es-ES"/>
        </w:rPr>
      </w:pPr>
      <w:r w:rsidRPr="00BF6BFF">
        <w:rPr>
          <w:lang w:val="es-ES"/>
        </w:rPr>
        <w:t>Si uno o los dos operandos de una operación de punto flotante es NaN, el resultado de la operación es NaN.</w:t>
      </w:r>
    </w:p>
    <w:p w14:paraId="3F2E42B1" w14:textId="08784294" w:rsidR="0028536B" w:rsidRPr="00BF6BFF" w:rsidRDefault="0028536B">
      <w:pPr>
        <w:rPr>
          <w:lang w:val="es-ES"/>
        </w:rPr>
      </w:pPr>
      <w:r w:rsidRPr="00BF6BFF">
        <w:rPr>
          <w:lang w:val="es-ES"/>
        </w:rPr>
        <w:t xml:space="preserve">Las operaciones de punto flotante pueden realizarse con mayor precisión que el tipo de resultado de la operación. Por ejemplo, algunas arquitecturas de hardware admiten el tipo de punto flotante “extended” o “long double” con un intervalo y precisión mayores que el tipo </w:t>
      </w:r>
      <w:r w:rsidRPr="00BF6BFF">
        <w:rPr>
          <w:rStyle w:val="Codefragment"/>
          <w:lang w:val="es-ES"/>
        </w:rPr>
        <w:t>double</w:t>
      </w:r>
      <w:r w:rsidRPr="00BF6BFF">
        <w:rPr>
          <w:lang w:val="es-ES"/>
        </w:rPr>
        <w:t xml:space="preserve">, e implícitamente realizan todas las operaciones de punto flotante utilizando este tipo de mayor precisión. Se puede conseguir que las arquitecturas de hardware de esta clase realicen operaciones de punto flotante con </w:t>
      </w:r>
      <w:r w:rsidRPr="00BF6BFF">
        <w:rPr>
          <w:rStyle w:val="Emphasis"/>
          <w:lang w:val="es-ES"/>
        </w:rPr>
        <w:t>menor</w:t>
      </w:r>
      <w:r w:rsidRPr="00BF6BFF">
        <w:rPr>
          <w:lang w:val="es-ES"/>
        </w:rPr>
        <w:t xml:space="preserve"> precisión solo a cambio de un costo </w:t>
      </w:r>
      <w:r w:rsidRPr="00BF6BFF">
        <w:rPr>
          <w:lang w:val="es-ES"/>
        </w:rPr>
        <w:lastRenderedPageBreak/>
        <w:t xml:space="preserve">excesivo en el rendimiento; en vez de requerir una implementación que penalice tanto el rendimiento como la precisión, C# permite utilizar un tipo de mayor precisión para todas las operaciones de punto flotante. Aparte de proporcionar resultados más precisos, esto rara vez tiene efectos medibles. No obstante, en expresiones con la forma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z</w:t>
      </w:r>
      <w:r w:rsidRPr="00BF6BFF">
        <w:rPr>
          <w:lang w:val="es-ES"/>
        </w:rPr>
        <w:t xml:space="preserve">, donde la multiplicación genera un resultado que sale del intervalo de </w:t>
      </w:r>
      <w:r w:rsidRPr="00BF6BFF">
        <w:rPr>
          <w:rStyle w:val="Codefragment"/>
          <w:lang w:val="es-ES"/>
        </w:rPr>
        <w:t>double</w:t>
      </w:r>
      <w:r w:rsidRPr="00BF6BFF">
        <w:rPr>
          <w:lang w:val="es-ES"/>
        </w:rPr>
        <w:t xml:space="preserve">, pero la siguiente división devuelve el resultado temporal al intervalo de </w:t>
      </w:r>
      <w:r w:rsidRPr="00BF6BFF">
        <w:rPr>
          <w:rStyle w:val="Codefragment"/>
          <w:lang w:val="es-ES"/>
        </w:rPr>
        <w:t>double</w:t>
      </w:r>
      <w:r w:rsidRPr="00BF6BFF">
        <w:rPr>
          <w:lang w:val="es-ES"/>
        </w:rPr>
        <w:t>, el hecho de que la expresión se evalúe en un formato de intervalo mayor puede producir un resultado finito en lugar de infinito. Para forzar un valor de un tipo de punto flotante a la precisión exacta de su tipo, se puede usar una conversión explícita.</w:t>
      </w:r>
    </w:p>
    <w:p w14:paraId="3F2E42B2" w14:textId="77777777" w:rsidR="0028536B" w:rsidRDefault="0028536B">
      <w:pPr>
        <w:pStyle w:val="Heading3"/>
      </w:pPr>
      <w:bookmarkStart w:id="278" w:name="_Ref448226989"/>
      <w:bookmarkStart w:id="279" w:name="_Toc365606764"/>
      <w:r>
        <w:t>Tipo decimal</w:t>
      </w:r>
      <w:bookmarkEnd w:id="278"/>
      <w:bookmarkEnd w:id="279"/>
    </w:p>
    <w:p w14:paraId="3F2E42B3" w14:textId="77777777" w:rsidR="0028536B" w:rsidRPr="00BF6BFF" w:rsidRDefault="0028536B">
      <w:pPr>
        <w:rPr>
          <w:lang w:val="es-ES"/>
        </w:rPr>
      </w:pPr>
      <w:r w:rsidRPr="00BF6BFF">
        <w:rPr>
          <w:lang w:val="es-ES"/>
        </w:rPr>
        <w:t xml:space="preserve">El tipo </w:t>
      </w:r>
      <w:r w:rsidRPr="00BF6BFF">
        <w:rPr>
          <w:rStyle w:val="Codefragment"/>
          <w:lang w:val="es-ES"/>
        </w:rPr>
        <w:t>decimal</w:t>
      </w:r>
      <w:r w:rsidRPr="00BF6BFF">
        <w:rPr>
          <w:lang w:val="es-ES"/>
        </w:rPr>
        <w:t xml:space="preserve"> es un tipo de datos de 128 bits apto para cálculos financieros y monetarios. El tipo </w:t>
      </w:r>
      <w:r w:rsidRPr="00BF6BFF">
        <w:rPr>
          <w:rStyle w:val="Codefragment"/>
          <w:lang w:val="es-ES"/>
        </w:rPr>
        <w:t>decimal</w:t>
      </w:r>
      <w:r w:rsidRPr="00BF6BFF">
        <w:rPr>
          <w:lang w:val="es-ES"/>
        </w:rPr>
        <w:t xml:space="preserve"> puede representar valores comprendidos entre aproximadamente 1,0 × 10</w:t>
      </w:r>
      <w:r w:rsidRPr="00BF6BFF">
        <w:rPr>
          <w:vertAlign w:val="superscript"/>
          <w:lang w:val="es-ES"/>
        </w:rPr>
        <w:t>−28</w:t>
      </w:r>
      <w:r w:rsidRPr="00BF6BFF">
        <w:rPr>
          <w:lang w:val="es-ES"/>
        </w:rPr>
        <w:t xml:space="preserve"> a aproximadamente 7,9 × 10</w:t>
      </w:r>
      <w:r w:rsidRPr="00BF6BFF">
        <w:rPr>
          <w:vertAlign w:val="superscript"/>
          <w:lang w:val="es-ES"/>
        </w:rPr>
        <w:t>28</w:t>
      </w:r>
      <w:r w:rsidRPr="00BF6BFF">
        <w:rPr>
          <w:lang w:val="es-ES"/>
        </w:rPr>
        <w:t xml:space="preserve"> con 28-29 dígitos significativos.</w:t>
      </w:r>
    </w:p>
    <w:p w14:paraId="3F2E42B4" w14:textId="77777777" w:rsidR="0028536B" w:rsidRPr="00BF6BFF" w:rsidRDefault="0028536B">
      <w:pPr>
        <w:rPr>
          <w:lang w:val="es-ES"/>
        </w:rPr>
      </w:pPr>
      <w:r w:rsidRPr="00BF6BFF">
        <w:rPr>
          <w:lang w:val="es-ES"/>
        </w:rPr>
        <w:t xml:space="preserve">El conjunto finito de valores de tipo </w:t>
      </w:r>
      <w:r w:rsidRPr="00BF6BFF">
        <w:rPr>
          <w:rStyle w:val="Codefragment"/>
          <w:lang w:val="es-ES"/>
        </w:rPr>
        <w:t>decimal</w:t>
      </w:r>
      <w:r w:rsidRPr="00BF6BFF">
        <w:rPr>
          <w:lang w:val="es-ES"/>
        </w:rPr>
        <w:t xml:space="preserve"> tiene la forma (–1)</w:t>
      </w:r>
      <w:r w:rsidRPr="00BF6BFF">
        <w:rPr>
          <w:vertAlign w:val="superscript"/>
          <w:lang w:val="es-ES"/>
        </w:rPr>
        <w:t>s </w:t>
      </w:r>
      <w:r w:rsidRPr="00BF6BFF">
        <w:rPr>
          <w:lang w:val="es-ES"/>
        </w:rPr>
        <w:t>× </w:t>
      </w:r>
      <w:r w:rsidRPr="00BF6BFF">
        <w:rPr>
          <w:rStyle w:val="Production"/>
          <w:lang w:val="es-ES"/>
        </w:rPr>
        <w:t>c</w:t>
      </w:r>
      <w:r w:rsidRPr="00BF6BFF">
        <w:rPr>
          <w:lang w:val="es-ES"/>
        </w:rPr>
        <w:t> × 10</w:t>
      </w:r>
      <w:r w:rsidRPr="00BF6BFF">
        <w:rPr>
          <w:vertAlign w:val="superscript"/>
          <w:lang w:val="es-ES"/>
        </w:rPr>
        <w:t>-e</w:t>
      </w:r>
      <w:r w:rsidRPr="00BF6BFF">
        <w:rPr>
          <w:lang w:val="es-ES"/>
        </w:rPr>
        <w:t xml:space="preserve">, donde el signo </w:t>
      </w:r>
      <w:r w:rsidRPr="00BF6BFF">
        <w:rPr>
          <w:rStyle w:val="Production"/>
          <w:lang w:val="es-ES"/>
        </w:rPr>
        <w:t>s</w:t>
      </w:r>
      <w:r w:rsidRPr="00BF6BFF">
        <w:rPr>
          <w:lang w:val="es-ES"/>
        </w:rPr>
        <w:t xml:space="preserve"> es 0 o 1, el coeficiente </w:t>
      </w:r>
      <w:r w:rsidRPr="00BF6BFF">
        <w:rPr>
          <w:rStyle w:val="Production"/>
          <w:lang w:val="es-ES"/>
        </w:rPr>
        <w:t>c</w:t>
      </w:r>
      <w:r w:rsidRPr="00BF6BFF">
        <w:rPr>
          <w:lang w:val="es-ES"/>
        </w:rPr>
        <w:t xml:space="preserve"> viene dado por 0 ≤ </w:t>
      </w:r>
      <w:r w:rsidRPr="00BF6BFF">
        <w:rPr>
          <w:rStyle w:val="Production"/>
          <w:lang w:val="es-ES"/>
        </w:rPr>
        <w:t>c</w:t>
      </w:r>
      <w:r w:rsidRPr="00BF6BFF">
        <w:rPr>
          <w:lang w:val="es-ES"/>
        </w:rPr>
        <w:t> &lt; 2</w:t>
      </w:r>
      <w:r w:rsidRPr="00BF6BFF">
        <w:rPr>
          <w:vertAlign w:val="superscript"/>
          <w:lang w:val="es-ES"/>
        </w:rPr>
        <w:t>96</w:t>
      </w:r>
      <w:r w:rsidRPr="00BF6BFF">
        <w:rPr>
          <w:lang w:val="es-ES"/>
        </w:rPr>
        <w:t xml:space="preserve"> y la escala </w:t>
      </w:r>
      <w:r w:rsidRPr="00BF6BFF">
        <w:rPr>
          <w:rStyle w:val="Production"/>
          <w:lang w:val="es-ES"/>
        </w:rPr>
        <w:t>e</w:t>
      </w:r>
      <w:r w:rsidRPr="00BF6BFF">
        <w:rPr>
          <w:lang w:val="es-ES"/>
        </w:rPr>
        <w:t xml:space="preserve"> es 0 ≤ </w:t>
      </w:r>
      <w:r w:rsidRPr="00BF6BFF">
        <w:rPr>
          <w:rStyle w:val="Production"/>
          <w:lang w:val="es-ES"/>
        </w:rPr>
        <w:t>e</w:t>
      </w:r>
      <w:r w:rsidRPr="00BF6BFF">
        <w:rPr>
          <w:lang w:val="es-ES"/>
        </w:rPr>
        <w:t xml:space="preserve"> ≤ 28. El tipo </w:t>
      </w:r>
      <w:r w:rsidRPr="00BF6BFF">
        <w:rPr>
          <w:rStyle w:val="Codefragment"/>
          <w:lang w:val="es-ES"/>
        </w:rPr>
        <w:t>decimal</w:t>
      </w:r>
      <w:r w:rsidRPr="00BF6BFF">
        <w:rPr>
          <w:lang w:val="es-ES"/>
        </w:rPr>
        <w:t xml:space="preserve"> no admite ceros con signo, valores infinitos ni valores NaN. Un </w:t>
      </w:r>
      <w:r w:rsidRPr="00BF6BFF">
        <w:rPr>
          <w:rStyle w:val="Codefragment"/>
          <w:lang w:val="es-ES"/>
        </w:rPr>
        <w:t>decimal</w:t>
      </w:r>
      <w:r w:rsidRPr="00BF6BFF">
        <w:rPr>
          <w:lang w:val="es-ES"/>
        </w:rPr>
        <w:t xml:space="preserve"> se representa como un entero de 96 bits elevado a diez. Para valores </w:t>
      </w:r>
      <w:r w:rsidRPr="00BF6BFF">
        <w:rPr>
          <w:rStyle w:val="Codefragment"/>
          <w:lang w:val="es-ES"/>
        </w:rPr>
        <w:t>decimal</w:t>
      </w:r>
      <w:r w:rsidRPr="00BF6BFF">
        <w:rPr>
          <w:lang w:val="es-ES"/>
        </w:rPr>
        <w:t xml:space="preserve"> con un valor absoluto menor que </w:t>
      </w:r>
      <w:r w:rsidRPr="00BF6BFF">
        <w:rPr>
          <w:rStyle w:val="Codefragment"/>
          <w:lang w:val="es-ES"/>
        </w:rPr>
        <w:t>1.0m</w:t>
      </w:r>
      <w:r w:rsidRPr="00BF6BFF">
        <w:rPr>
          <w:lang w:val="es-ES"/>
        </w:rPr>
        <w:t>, el valor es exacto sólo hasta la posición decimal 28</w:t>
      </w:r>
      <w:r w:rsidRPr="00BF6BFF">
        <w:rPr>
          <w:vertAlign w:val="superscript"/>
          <w:lang w:val="es-ES"/>
        </w:rPr>
        <w:t>a</w:t>
      </w:r>
      <w:r w:rsidRPr="00BF6BFF">
        <w:rPr>
          <w:lang w:val="es-ES"/>
        </w:rPr>
        <w:t xml:space="preserve">. Para valores </w:t>
      </w:r>
      <w:r w:rsidRPr="00BF6BFF">
        <w:rPr>
          <w:rStyle w:val="Codefragment"/>
          <w:lang w:val="es-ES"/>
        </w:rPr>
        <w:t>decimal</w:t>
      </w:r>
      <w:r w:rsidRPr="00BF6BFF">
        <w:rPr>
          <w:lang w:val="es-ES"/>
        </w:rPr>
        <w:t xml:space="preserve"> con un valor absoluto mayor o igual que </w:t>
      </w:r>
      <w:r w:rsidRPr="00BF6BFF">
        <w:rPr>
          <w:rStyle w:val="Codefragment"/>
          <w:lang w:val="es-ES"/>
        </w:rPr>
        <w:t>1.0m</w:t>
      </w:r>
      <w:r w:rsidRPr="00BF6BFF">
        <w:rPr>
          <w:lang w:val="es-ES"/>
        </w:rPr>
        <w:t xml:space="preserve">, el valor es exacto hasta el dígito 28 o 29. Al contrario que los tipos de datos </w:t>
      </w:r>
      <w:r w:rsidRPr="00BF6BFF">
        <w:rPr>
          <w:rStyle w:val="Codefragment"/>
          <w:lang w:val="es-ES"/>
        </w:rPr>
        <w:t>float</w:t>
      </w:r>
      <w:r w:rsidRPr="00BF6BFF">
        <w:rPr>
          <w:lang w:val="es-ES"/>
        </w:rPr>
        <w:t xml:space="preserve"> y </w:t>
      </w:r>
      <w:r w:rsidRPr="00BF6BFF">
        <w:rPr>
          <w:rStyle w:val="Codefragment"/>
          <w:lang w:val="es-ES"/>
        </w:rPr>
        <w:t>double</w:t>
      </w:r>
      <w:r w:rsidRPr="00BF6BFF">
        <w:rPr>
          <w:lang w:val="es-ES"/>
        </w:rPr>
        <w:t xml:space="preserve">, los números fraccionarios decimales como 0,1 pueden representarse exactamente en la representación </w:t>
      </w:r>
      <w:r w:rsidRPr="00BF6BFF">
        <w:rPr>
          <w:rStyle w:val="Codefragment"/>
          <w:lang w:val="es-ES"/>
        </w:rPr>
        <w:t>decimal</w:t>
      </w:r>
      <w:r w:rsidRPr="00BF6BFF">
        <w:rPr>
          <w:lang w:val="es-ES"/>
        </w:rPr>
        <w:t xml:space="preserve">. En las representaciones </w:t>
      </w:r>
      <w:r w:rsidRPr="00BF6BFF">
        <w:rPr>
          <w:rStyle w:val="Codefragment"/>
          <w:lang w:val="es-ES"/>
        </w:rPr>
        <w:t>float</w:t>
      </w:r>
      <w:r w:rsidRPr="00BF6BFF">
        <w:rPr>
          <w:lang w:val="es-ES"/>
        </w:rPr>
        <w:t xml:space="preserve"> y </w:t>
      </w:r>
      <w:r w:rsidRPr="00BF6BFF">
        <w:rPr>
          <w:rStyle w:val="Codefragment"/>
          <w:lang w:val="es-ES"/>
        </w:rPr>
        <w:t>double</w:t>
      </w:r>
      <w:r w:rsidRPr="00BF6BFF">
        <w:rPr>
          <w:lang w:val="es-ES"/>
        </w:rPr>
        <w:t>, estos números con frecuencia son fracciones infinitas, lo que las hace más susceptibles de errores de redondeo.</w:t>
      </w:r>
    </w:p>
    <w:p w14:paraId="3F2E42B5" w14:textId="77777777" w:rsidR="0028536B" w:rsidRPr="00BF6BFF" w:rsidRDefault="0028536B">
      <w:pPr>
        <w:rPr>
          <w:lang w:val="es-ES"/>
        </w:rPr>
      </w:pPr>
      <w:r w:rsidRPr="00BF6BFF">
        <w:rPr>
          <w:lang w:val="es-ES"/>
        </w:rPr>
        <w:t xml:space="preserve">Si uno de los operandos de un operador binario es de tipo </w:t>
      </w:r>
      <w:r w:rsidRPr="00BF6BFF">
        <w:rPr>
          <w:rStyle w:val="Codefragment"/>
          <w:lang w:val="es-ES"/>
        </w:rPr>
        <w:t>decimal</w:t>
      </w:r>
      <w:r w:rsidRPr="00BF6BFF">
        <w:rPr>
          <w:lang w:val="es-ES"/>
        </w:rPr>
        <w:t xml:space="preserve">, el otro debe ser un tipo entero o un tipo </w:t>
      </w:r>
      <w:r w:rsidRPr="00BF6BFF">
        <w:rPr>
          <w:rStyle w:val="Codefragment"/>
          <w:lang w:val="es-ES"/>
        </w:rPr>
        <w:t>decimal</w:t>
      </w:r>
      <w:r w:rsidRPr="00BF6BFF">
        <w:rPr>
          <w:lang w:val="es-ES"/>
        </w:rPr>
        <w:t xml:space="preserve">. Si está presente un operando de tipo entero, se convertirá a </w:t>
      </w:r>
      <w:r w:rsidRPr="00BF6BFF">
        <w:rPr>
          <w:rStyle w:val="Codefragment"/>
          <w:lang w:val="es-ES"/>
        </w:rPr>
        <w:t>decimal</w:t>
      </w:r>
      <w:r w:rsidRPr="00BF6BFF">
        <w:rPr>
          <w:lang w:val="es-ES"/>
        </w:rPr>
        <w:t xml:space="preserve"> antes de realizar la operación.</w:t>
      </w:r>
    </w:p>
    <w:p w14:paraId="3F2E42B6" w14:textId="77777777" w:rsidR="0028536B" w:rsidRPr="00BF6BFF" w:rsidRDefault="0028536B">
      <w:pPr>
        <w:rPr>
          <w:lang w:val="es-ES"/>
        </w:rPr>
      </w:pPr>
      <w:r w:rsidRPr="00BF6BFF">
        <w:rPr>
          <w:lang w:val="es-ES"/>
        </w:rPr>
        <w:t xml:space="preserve">El resultado de una operación con valores de tipo </w:t>
      </w:r>
      <w:r w:rsidRPr="00BF6BFF">
        <w:rPr>
          <w:rStyle w:val="Codefragment"/>
          <w:lang w:val="es-ES"/>
        </w:rPr>
        <w:t>decimal</w:t>
      </w:r>
      <w:r w:rsidRPr="00BF6BFF">
        <w:rPr>
          <w:lang w:val="es-ES"/>
        </w:rPr>
        <w:t xml:space="preserve"> es el que resultaría de calcular un resultado exacto (conservando la escala, según lo definido por cada operador) y, a continuación, redondearlo para ajustarse a la representación. El resultado se redondea hasta el valor representable más próximo y, en caso de que un resultado tenga la misma proximidad con dos valores representables, se redondea al valor que tenga un número par en la posición del dígito menos significativo (esto se conoce como “redondeo de banca”). Un resultado cero siempre tiene un signo 0 y una escala 0.</w:t>
      </w:r>
    </w:p>
    <w:p w14:paraId="3F2E42B7" w14:textId="77777777" w:rsidR="0028536B" w:rsidRPr="00BF6BFF" w:rsidRDefault="0028536B">
      <w:pPr>
        <w:rPr>
          <w:lang w:val="es-ES"/>
        </w:rPr>
      </w:pPr>
      <w:r w:rsidRPr="00BF6BFF">
        <w:rPr>
          <w:lang w:val="es-ES"/>
        </w:rPr>
        <w:t>Si una operación aritmética decimal genera un valor menor o igual que 5 × 10</w:t>
      </w:r>
      <w:r w:rsidRPr="00BF6BFF">
        <w:rPr>
          <w:vertAlign w:val="superscript"/>
          <w:lang w:val="es-ES"/>
        </w:rPr>
        <w:t>-29</w:t>
      </w:r>
      <w:r w:rsidRPr="00BF6BFF">
        <w:rPr>
          <w:lang w:val="es-ES"/>
        </w:rPr>
        <w:t xml:space="preserve"> en valor absoluto, el resultado de la operación es cero. Si una operación aritmética </w:t>
      </w:r>
      <w:r w:rsidRPr="00BF6BFF">
        <w:rPr>
          <w:rStyle w:val="Codefragment"/>
          <w:lang w:val="es-ES"/>
        </w:rPr>
        <w:t>decimal</w:t>
      </w:r>
      <w:r w:rsidRPr="00BF6BFF">
        <w:rPr>
          <w:lang w:val="es-ES"/>
        </w:rPr>
        <w:t xml:space="preserve"> produce un resultado que es demasiado largo para el formato </w:t>
      </w:r>
      <w:r w:rsidRPr="00BF6BFF">
        <w:rPr>
          <w:rStyle w:val="Codefragment"/>
          <w:lang w:val="es-ES"/>
        </w:rPr>
        <w:t>decimal</w:t>
      </w:r>
      <w:r w:rsidRPr="00BF6BFF">
        <w:rPr>
          <w:lang w:val="es-ES"/>
        </w:rPr>
        <w:t xml:space="preserve">, se inicia una excepción </w:t>
      </w:r>
      <w:r w:rsidRPr="00BF6BFF">
        <w:rPr>
          <w:rStyle w:val="Codefragment"/>
          <w:lang w:val="es-ES"/>
        </w:rPr>
        <w:t>System.OverflowException</w:t>
      </w:r>
      <w:r w:rsidRPr="00BF6BFF">
        <w:rPr>
          <w:lang w:val="es-ES"/>
        </w:rPr>
        <w:t>.</w:t>
      </w:r>
    </w:p>
    <w:p w14:paraId="3F2E42B8" w14:textId="77777777" w:rsidR="0028536B" w:rsidRPr="00BF6BFF" w:rsidRDefault="0028536B">
      <w:pPr>
        <w:rPr>
          <w:lang w:val="es-ES"/>
        </w:rPr>
      </w:pPr>
      <w:r w:rsidRPr="00BF6BFF">
        <w:rPr>
          <w:lang w:val="es-ES"/>
        </w:rPr>
        <w:t xml:space="preserve">El tipo </w:t>
      </w:r>
      <w:r w:rsidRPr="00BF6BFF">
        <w:rPr>
          <w:rStyle w:val="Codefragment"/>
          <w:lang w:val="es-ES"/>
        </w:rPr>
        <w:t>decimal</w:t>
      </w:r>
      <w:r w:rsidRPr="00BF6BFF">
        <w:rPr>
          <w:lang w:val="es-ES"/>
        </w:rPr>
        <w:t xml:space="preserve"> tiene una precisión mayor, pero un intervalo menor, que los tipos de punto flotante. Por lo tanto, las conversiones de los tipos de punto flotante a </w:t>
      </w:r>
      <w:r w:rsidRPr="00BF6BFF">
        <w:rPr>
          <w:rStyle w:val="Codefragment"/>
          <w:lang w:val="es-ES"/>
        </w:rPr>
        <w:t>decimal</w:t>
      </w:r>
      <w:r w:rsidRPr="00BF6BFF">
        <w:rPr>
          <w:lang w:val="es-ES"/>
        </w:rPr>
        <w:t xml:space="preserve"> pueden producir excepciones de desbordamiento, y las conversiones de </w:t>
      </w:r>
      <w:r w:rsidRPr="00BF6BFF">
        <w:rPr>
          <w:rStyle w:val="Codefragment"/>
          <w:lang w:val="es-ES"/>
        </w:rPr>
        <w:t>decimal</w:t>
      </w:r>
      <w:r w:rsidRPr="00BF6BFF">
        <w:rPr>
          <w:lang w:val="es-ES"/>
        </w:rPr>
        <w:t xml:space="preserve"> a los tipos de punto flotante pueden causar una pérdida de precisión. Por estos motivos, no existen conversiones implícitas entre los tipos de punto flotante y </w:t>
      </w:r>
      <w:r w:rsidRPr="00BF6BFF">
        <w:rPr>
          <w:rStyle w:val="Codefragment"/>
          <w:lang w:val="es-ES"/>
        </w:rPr>
        <w:t>decimal</w:t>
      </w:r>
      <w:r w:rsidRPr="00BF6BFF">
        <w:rPr>
          <w:lang w:val="es-ES"/>
        </w:rPr>
        <w:t xml:space="preserve">, y sin conversiones explícitas, no es posible combinar operandos de punto flotante y </w:t>
      </w:r>
      <w:r w:rsidRPr="00BF6BFF">
        <w:rPr>
          <w:rStyle w:val="Codefragment"/>
          <w:lang w:val="es-ES"/>
        </w:rPr>
        <w:t>decimal</w:t>
      </w:r>
      <w:r w:rsidRPr="00BF6BFF">
        <w:rPr>
          <w:lang w:val="es-ES"/>
        </w:rPr>
        <w:t xml:space="preserve"> en la misma expresión.</w:t>
      </w:r>
    </w:p>
    <w:p w14:paraId="3F2E42B9" w14:textId="77777777" w:rsidR="0028536B" w:rsidRDefault="0028536B">
      <w:pPr>
        <w:pStyle w:val="Heading3"/>
      </w:pPr>
      <w:bookmarkStart w:id="280" w:name="_Toc365606765"/>
      <w:r>
        <w:t>El tipo booleano</w:t>
      </w:r>
      <w:bookmarkEnd w:id="280"/>
    </w:p>
    <w:p w14:paraId="3F2E42BA" w14:textId="77777777" w:rsidR="0028536B" w:rsidRPr="00BF6BFF" w:rsidRDefault="0028536B">
      <w:pPr>
        <w:rPr>
          <w:lang w:val="es-ES"/>
        </w:rPr>
      </w:pPr>
      <w:r w:rsidRPr="00BF6BFF">
        <w:rPr>
          <w:lang w:val="es-ES"/>
        </w:rPr>
        <w:t xml:space="preserve">El tipo </w:t>
      </w:r>
      <w:r w:rsidRPr="00BF6BFF">
        <w:rPr>
          <w:rStyle w:val="Codefragment"/>
          <w:lang w:val="es-ES"/>
        </w:rPr>
        <w:t>bool</w:t>
      </w:r>
      <w:r w:rsidRPr="00BF6BFF">
        <w:rPr>
          <w:lang w:val="es-ES"/>
        </w:rPr>
        <w:t xml:space="preserve"> representa cantidades lógicas booleanas. Los valores posibles del tipo </w:t>
      </w:r>
      <w:r w:rsidRPr="00BF6BFF">
        <w:rPr>
          <w:rStyle w:val="Codefragment"/>
          <w:lang w:val="es-ES"/>
        </w:rPr>
        <w:t>bool</w:t>
      </w:r>
      <w:r w:rsidRPr="00BF6BFF">
        <w:rPr>
          <w:lang w:val="es-ES"/>
        </w:rPr>
        <w:t xml:space="preserve"> son </w:t>
      </w:r>
      <w:r w:rsidRPr="00BF6BFF">
        <w:rPr>
          <w:rStyle w:val="Codefragment"/>
          <w:lang w:val="es-ES"/>
        </w:rPr>
        <w:t>true</w:t>
      </w:r>
      <w:r w:rsidRPr="00BF6BFF">
        <w:rPr>
          <w:lang w:val="es-ES"/>
        </w:rPr>
        <w:t xml:space="preserve"> y </w:t>
      </w:r>
      <w:r w:rsidRPr="00BF6BFF">
        <w:rPr>
          <w:rStyle w:val="Codefragment"/>
          <w:lang w:val="es-ES"/>
        </w:rPr>
        <w:t>false</w:t>
      </w:r>
      <w:r w:rsidRPr="00BF6BFF">
        <w:rPr>
          <w:lang w:val="es-ES"/>
        </w:rPr>
        <w:t>.</w:t>
      </w:r>
    </w:p>
    <w:p w14:paraId="3F2E42BB" w14:textId="77777777" w:rsidR="0028536B" w:rsidRPr="00BF6BFF" w:rsidRDefault="0028536B">
      <w:pPr>
        <w:rPr>
          <w:lang w:val="es-ES"/>
        </w:rPr>
      </w:pPr>
      <w:r w:rsidRPr="00BF6BFF">
        <w:rPr>
          <w:lang w:val="es-ES"/>
        </w:rPr>
        <w:t xml:space="preserve">No existen conversiones estándar entre </w:t>
      </w:r>
      <w:r w:rsidRPr="00BF6BFF">
        <w:rPr>
          <w:rStyle w:val="Codefragment"/>
          <w:lang w:val="es-ES"/>
        </w:rPr>
        <w:t>bool</w:t>
      </w:r>
      <w:r w:rsidRPr="00BF6BFF">
        <w:rPr>
          <w:lang w:val="es-ES"/>
        </w:rPr>
        <w:t xml:space="preserve"> y otros tipos. En concreto, el tipo </w:t>
      </w:r>
      <w:r w:rsidRPr="00BF6BFF">
        <w:rPr>
          <w:rStyle w:val="Codefragment"/>
          <w:lang w:val="es-ES"/>
        </w:rPr>
        <w:t>bool</w:t>
      </w:r>
      <w:r w:rsidRPr="00BF6BFF">
        <w:rPr>
          <w:lang w:val="es-ES"/>
        </w:rPr>
        <w:t xml:space="preserve"> es único y exclusivo de los tipos enteros, y un valor </w:t>
      </w:r>
      <w:r w:rsidRPr="00BF6BFF">
        <w:rPr>
          <w:rStyle w:val="Codefragment"/>
          <w:lang w:val="es-ES"/>
        </w:rPr>
        <w:t>bool</w:t>
      </w:r>
      <w:r w:rsidRPr="00BF6BFF">
        <w:rPr>
          <w:lang w:val="es-ES"/>
        </w:rPr>
        <w:t xml:space="preserve"> no puede sustituir a un valor integral, ni viceversa.</w:t>
      </w:r>
    </w:p>
    <w:p w14:paraId="3F2E42BC" w14:textId="77777777" w:rsidR="0028536B" w:rsidRPr="00BF6BFF" w:rsidRDefault="0028536B">
      <w:pPr>
        <w:rPr>
          <w:lang w:val="es-ES"/>
        </w:rPr>
      </w:pPr>
      <w:r w:rsidRPr="00BF6BFF">
        <w:rPr>
          <w:lang w:val="es-ES"/>
        </w:rPr>
        <w:t xml:space="preserve">En los lenguajes C y C++, un valor integral o de punto flotante cero, o un puntero de valor null, pueden convertirse al valor booleano </w:t>
      </w:r>
      <w:r w:rsidRPr="00BF6BFF">
        <w:rPr>
          <w:rStyle w:val="Codefragment"/>
          <w:lang w:val="es-ES"/>
        </w:rPr>
        <w:t>false</w:t>
      </w:r>
      <w:r w:rsidRPr="00BF6BFF">
        <w:rPr>
          <w:lang w:val="es-ES"/>
        </w:rPr>
        <w:t xml:space="preserve">, y un valor integral o de punto flotante distinto de cero o un puntero con un valor distinto de null pueden convertirse al valor booleano </w:t>
      </w:r>
      <w:r w:rsidRPr="00BF6BFF">
        <w:rPr>
          <w:rStyle w:val="Codefragment"/>
          <w:lang w:val="es-ES"/>
        </w:rPr>
        <w:t>true</w:t>
      </w:r>
      <w:r w:rsidRPr="00BF6BFF">
        <w:rPr>
          <w:lang w:val="es-ES"/>
        </w:rPr>
        <w:t xml:space="preserve">. En C#, las conversiones de esta categoría se llevan a cabo mediante la comparación explícita de un valor integral o de punto flotante con cero, o mediante la comparación explícita de una referencia de objeto con </w:t>
      </w:r>
      <w:r w:rsidRPr="00BF6BFF">
        <w:rPr>
          <w:rStyle w:val="Codefragment"/>
          <w:lang w:val="es-ES"/>
        </w:rPr>
        <w:t>null</w:t>
      </w:r>
      <w:r w:rsidRPr="00BF6BFF">
        <w:rPr>
          <w:lang w:val="es-ES"/>
        </w:rPr>
        <w:t>.</w:t>
      </w:r>
    </w:p>
    <w:p w14:paraId="3F2E42BD" w14:textId="77777777" w:rsidR="00475813" w:rsidRDefault="00475813" w:rsidP="00475813">
      <w:pPr>
        <w:pStyle w:val="Heading3"/>
      </w:pPr>
      <w:bookmarkStart w:id="281" w:name="_Ref169607001"/>
      <w:bookmarkStart w:id="282" w:name="_Toc365606766"/>
      <w:r>
        <w:lastRenderedPageBreak/>
        <w:t>Tipos de enumeración</w:t>
      </w:r>
      <w:bookmarkEnd w:id="282"/>
    </w:p>
    <w:p w14:paraId="3F2E42BE" w14:textId="77777777" w:rsidR="00475813" w:rsidRPr="00BF6BFF" w:rsidRDefault="00475813" w:rsidP="00475813">
      <w:pPr>
        <w:rPr>
          <w:lang w:val="es-ES"/>
        </w:rPr>
      </w:pPr>
      <w:r w:rsidRPr="00BF6BFF">
        <w:rPr>
          <w:lang w:val="es-ES"/>
        </w:rPr>
        <w:t xml:space="preserve">Un tipo de enumeración es un tipo exclusivo con constantes con nombre. Cada tipo de enumeración tiene un tipo subyacente, que debe ser </w:t>
      </w:r>
      <w:r w:rsidRPr="00BF6BFF">
        <w:rPr>
          <w:rStyle w:val="Codefragment"/>
          <w:lang w:val="es-ES"/>
        </w:rPr>
        <w:t>byte</w:t>
      </w:r>
      <w:r w:rsidRPr="00BF6BFF">
        <w:rPr>
          <w:lang w:val="es-ES"/>
        </w:rPr>
        <w:t xml:space="preserve">, </w:t>
      </w:r>
      <w:r w:rsidRPr="00BF6BFF">
        <w:rPr>
          <w:rStyle w:val="Codefragment"/>
          <w:lang w:val="es-ES"/>
        </w:rPr>
        <w:t>sbyte</w:t>
      </w:r>
      <w:r w:rsidRPr="00BF6BFF">
        <w:rPr>
          <w:lang w:val="es-ES"/>
        </w:rPr>
        <w:t xml:space="preserve">, </w:t>
      </w:r>
      <w:r w:rsidRPr="00BF6BFF">
        <w:rPr>
          <w:rStyle w:val="Codefragment"/>
          <w:lang w:val="es-ES"/>
        </w:rPr>
        <w:t>short</w:t>
      </w:r>
      <w:r w:rsidRPr="00BF6BFF">
        <w:rPr>
          <w:lang w:val="es-ES"/>
        </w:rPr>
        <w:t xml:space="preserve">, </w:t>
      </w:r>
      <w:r w:rsidRPr="00BF6BFF">
        <w:rPr>
          <w:rStyle w:val="Codefragment"/>
          <w:lang w:val="es-ES"/>
        </w:rPr>
        <w:t>ushort</w:t>
      </w:r>
      <w:r w:rsidRPr="00BF6BFF">
        <w:rPr>
          <w:lang w:val="es-ES"/>
        </w:rPr>
        <w:t xml:space="preserve">, </w:t>
      </w:r>
      <w:r w:rsidRPr="00BF6BFF">
        <w:rPr>
          <w:rStyle w:val="Codefragment"/>
          <w:lang w:val="es-ES"/>
        </w:rPr>
        <w:t>int</w:t>
      </w:r>
      <w:r w:rsidRPr="00BF6BFF">
        <w:rPr>
          <w:lang w:val="es-ES"/>
        </w:rPr>
        <w:t xml:space="preserve">, </w:t>
      </w:r>
      <w:r w:rsidRPr="00BF6BFF">
        <w:rPr>
          <w:rStyle w:val="Codefragment"/>
          <w:lang w:val="es-ES"/>
        </w:rPr>
        <w:t>uint</w:t>
      </w:r>
      <w:r w:rsidRPr="00BF6BFF">
        <w:rPr>
          <w:lang w:val="es-ES"/>
        </w:rPr>
        <w:t xml:space="preserve">, </w:t>
      </w:r>
      <w:r w:rsidRPr="00BF6BFF">
        <w:rPr>
          <w:rStyle w:val="Codefragment"/>
          <w:lang w:val="es-ES"/>
        </w:rPr>
        <w:t>long</w:t>
      </w:r>
      <w:r w:rsidRPr="00BF6BFF">
        <w:rPr>
          <w:lang w:val="es-ES"/>
        </w:rPr>
        <w:t xml:space="preserve"> o </w:t>
      </w:r>
      <w:r w:rsidRPr="00BF6BFF">
        <w:rPr>
          <w:rStyle w:val="Codefragment"/>
          <w:lang w:val="es-ES"/>
        </w:rPr>
        <w:t>ulong</w:t>
      </w:r>
      <w:r w:rsidRPr="00BF6BFF">
        <w:rPr>
          <w:lang w:val="es-ES"/>
        </w:rPr>
        <w:t>. El conjunto de valores del tipo de enumeración es el mismo que el del conjunto de valores del tipo subyacente. Los valores del tipo de la enumeración no se restringen a los valores de las constantes nombradas. Los tipos de enumeración se definen mediante declaraciones de enumeración (§</w:t>
      </w:r>
      <w:r w:rsidR="00852C57">
        <w:fldChar w:fldCharType="begin"/>
      </w:r>
      <w:r w:rsidRPr="00BF6BFF">
        <w:rPr>
          <w:lang w:val="es-ES"/>
        </w:rPr>
        <w:instrText xml:space="preserve"> REF _Ref446328810 \r \h </w:instrText>
      </w:r>
      <w:r w:rsidR="00852C57">
        <w:fldChar w:fldCharType="separate"/>
      </w:r>
      <w:r w:rsidR="00437C65" w:rsidRPr="00BF6BFF">
        <w:rPr>
          <w:lang w:val="es-ES"/>
        </w:rPr>
        <w:t>14.1</w:t>
      </w:r>
      <w:r w:rsidR="00852C57">
        <w:fldChar w:fldCharType="end"/>
      </w:r>
      <w:r w:rsidRPr="00BF6BFF">
        <w:rPr>
          <w:lang w:val="es-ES"/>
        </w:rPr>
        <w:t>).</w:t>
      </w:r>
    </w:p>
    <w:p w14:paraId="3F2E42BF" w14:textId="77777777" w:rsidR="00DE3B26" w:rsidRDefault="00DE3B26">
      <w:pPr>
        <w:pStyle w:val="Heading3"/>
      </w:pPr>
      <w:bookmarkStart w:id="283" w:name="_Ref174223218"/>
      <w:bookmarkStart w:id="284" w:name="_Ref174223234"/>
      <w:bookmarkStart w:id="285" w:name="_Ref174223244"/>
      <w:bookmarkStart w:id="286" w:name="_Ref174229467"/>
      <w:bookmarkStart w:id="287" w:name="_Toc365606767"/>
      <w:r>
        <w:t>Tipos que aceptan valores null</w:t>
      </w:r>
      <w:bookmarkEnd w:id="281"/>
      <w:bookmarkEnd w:id="283"/>
      <w:bookmarkEnd w:id="284"/>
      <w:bookmarkEnd w:id="285"/>
      <w:bookmarkEnd w:id="286"/>
      <w:bookmarkEnd w:id="287"/>
    </w:p>
    <w:p w14:paraId="3F2E42C0" w14:textId="77777777" w:rsidR="00464CB2" w:rsidRPr="00BF6BFF" w:rsidRDefault="00694BAB" w:rsidP="00C80363">
      <w:pPr>
        <w:rPr>
          <w:lang w:val="es-ES"/>
        </w:rPr>
      </w:pPr>
      <w:r w:rsidRPr="00BF6BFF">
        <w:rPr>
          <w:lang w:val="es-ES"/>
        </w:rPr>
        <w:t xml:space="preserve">Un tipo que acepta valores NULL puede representar todos los valores de su </w:t>
      </w:r>
      <w:r w:rsidRPr="00BF6BFF">
        <w:rPr>
          <w:rStyle w:val="Term"/>
          <w:lang w:val="es-ES"/>
        </w:rPr>
        <w:t>tipo subyacente</w:t>
      </w:r>
      <w:r w:rsidRPr="00BF6BFF">
        <w:rPr>
          <w:lang w:val="es-ES"/>
        </w:rPr>
        <w:t xml:space="preserve"> más un valor NULL adicional. Un tipo que acepta valores NULL se escribe como </w:t>
      </w:r>
      <w:r w:rsidRPr="00BF6BFF">
        <w:rPr>
          <w:rStyle w:val="Codefragment"/>
          <w:lang w:val="es-ES"/>
        </w:rPr>
        <w:t>T?</w:t>
      </w:r>
      <w:r w:rsidRPr="00BF6BFF">
        <w:rPr>
          <w:lang w:val="es-ES"/>
        </w:rPr>
        <w:t xml:space="preserve">, donde </w:t>
      </w:r>
      <w:r w:rsidRPr="00BF6BFF">
        <w:rPr>
          <w:rStyle w:val="Codefragment"/>
          <w:lang w:val="es-ES"/>
        </w:rPr>
        <w:t>T</w:t>
      </w:r>
      <w:r w:rsidRPr="00BF6BFF">
        <w:rPr>
          <w:lang w:val="es-ES"/>
        </w:rPr>
        <w:t xml:space="preserve"> es el tipo subyacente. Esta sintaxis es la forma abreviada de </w:t>
      </w:r>
      <w:r w:rsidRPr="00BF6BFF">
        <w:rPr>
          <w:rStyle w:val="Codefragment"/>
          <w:lang w:val="es-ES"/>
        </w:rPr>
        <w:t>System.Nullable&lt;T&gt;</w:t>
      </w:r>
      <w:r w:rsidRPr="00BF6BFF">
        <w:rPr>
          <w:lang w:val="es-ES"/>
        </w:rPr>
        <w:t xml:space="preserve"> y las dos formas se pueden utilizar indistintamente. </w:t>
      </w:r>
    </w:p>
    <w:p w14:paraId="3F2E42C1" w14:textId="77777777" w:rsidR="00C80363" w:rsidRPr="00BF6BFF" w:rsidRDefault="001F3A1A" w:rsidP="00C80363">
      <w:pPr>
        <w:rPr>
          <w:lang w:val="es-ES"/>
        </w:rPr>
      </w:pPr>
      <w:r w:rsidRPr="00BF6BFF">
        <w:rPr>
          <w:lang w:val="es-ES"/>
        </w:rPr>
        <w:t xml:space="preserve">Un </w:t>
      </w:r>
      <w:r w:rsidRPr="00BF6BFF">
        <w:rPr>
          <w:rStyle w:val="Term"/>
          <w:lang w:val="es-ES"/>
        </w:rPr>
        <w:t>tipo de valor que no admite valores NULL</w:t>
      </w:r>
      <w:r w:rsidRPr="00BF6BFF">
        <w:rPr>
          <w:lang w:val="es-ES"/>
        </w:rPr>
        <w:t xml:space="preserve"> es cualquier tipo de valor distinto de </w:t>
      </w:r>
      <w:r w:rsidRPr="00BF6BFF">
        <w:rPr>
          <w:rStyle w:val="Codefragment"/>
          <w:lang w:val="es-ES"/>
        </w:rPr>
        <w:t>System.Nullable&lt;T&gt;</w:t>
      </w:r>
      <w:r w:rsidRPr="00BF6BFF">
        <w:rPr>
          <w:lang w:val="es-ES"/>
        </w:rPr>
        <w:t xml:space="preserve"> y se abrevia como </w:t>
      </w:r>
      <w:r w:rsidRPr="00BF6BFF">
        <w:rPr>
          <w:rStyle w:val="Codefragment"/>
          <w:lang w:val="es-ES"/>
        </w:rPr>
        <w:t>T?</w:t>
      </w:r>
      <w:r w:rsidRPr="00BF6BFF">
        <w:rPr>
          <w:lang w:val="es-ES"/>
        </w:rPr>
        <w:t xml:space="preserve"> (para cualquier </w:t>
      </w:r>
      <w:r w:rsidRPr="00BF6BFF">
        <w:rPr>
          <w:rStyle w:val="Codefragment"/>
          <w:lang w:val="es-ES"/>
        </w:rPr>
        <w:t>T)</w:t>
      </w:r>
      <w:r w:rsidRPr="00BF6BFF">
        <w:rPr>
          <w:lang w:val="es-ES"/>
        </w:rPr>
        <w:t xml:space="preserve">, más cualquier parámetro de tipo que esté restringido a ser un tipo de valor que no admite valores null (es decir, cualquier parámetro de tipo con una restricción </w:t>
      </w:r>
      <w:r w:rsidRPr="00BF6BFF">
        <w:rPr>
          <w:rStyle w:val="Codefragment"/>
          <w:lang w:val="es-ES"/>
        </w:rPr>
        <w:t>struct</w:t>
      </w:r>
      <w:r w:rsidRPr="00BF6BFF">
        <w:rPr>
          <w:lang w:val="es-ES"/>
        </w:rPr>
        <w:t xml:space="preserve">). El tipo </w:t>
      </w:r>
      <w:r w:rsidRPr="00BF6BFF">
        <w:rPr>
          <w:rStyle w:val="Codefragment"/>
          <w:lang w:val="es-ES"/>
        </w:rPr>
        <w:t>System.Nullable&lt;T&gt;</w:t>
      </w:r>
      <w:r w:rsidRPr="00BF6BFF">
        <w:rPr>
          <w:lang w:val="es-ES"/>
        </w:rPr>
        <w:t xml:space="preserve"> especifica la restricción de tipo de valor para </w:t>
      </w:r>
      <w:r w:rsidRPr="00BF6BFF">
        <w:rPr>
          <w:rStyle w:val="Codefragment"/>
          <w:lang w:val="es-ES"/>
        </w:rPr>
        <w:t>T (</w:t>
      </w:r>
      <w:r w:rsidRPr="00BF6BFF">
        <w:rPr>
          <w:lang w:val="es-ES"/>
        </w:rPr>
        <w:t>§</w:t>
      </w:r>
      <w:r w:rsidR="00852C57">
        <w:fldChar w:fldCharType="begin"/>
      </w:r>
      <w:r w:rsidR="00820E5A" w:rsidRPr="00BF6BFF">
        <w:rPr>
          <w:lang w:val="es-ES"/>
        </w:rPr>
        <w:instrText xml:space="preserve"> REF _Ref155169092 \r \h </w:instrText>
      </w:r>
      <w:r w:rsidR="00852C57">
        <w:fldChar w:fldCharType="separate"/>
      </w:r>
      <w:r w:rsidR="00437C65" w:rsidRPr="00BF6BFF">
        <w:rPr>
          <w:lang w:val="es-ES"/>
        </w:rPr>
        <w:t>10.1.5</w:t>
      </w:r>
      <w:r w:rsidR="00852C57">
        <w:fldChar w:fldCharType="end"/>
      </w:r>
      <w:r w:rsidRPr="00BF6BFF">
        <w:rPr>
          <w:rStyle w:val="Codefragment"/>
          <w:lang w:val="es-ES"/>
        </w:rPr>
        <w:t>)</w:t>
      </w:r>
      <w:r w:rsidRPr="00BF6BFF">
        <w:rPr>
          <w:lang w:val="es-ES"/>
        </w:rPr>
        <w:t xml:space="preserve">, lo que significa que el tipo de valor subyacente de un tipo que acepta valores NULL puede ser cualquier valor que no acepte valores NULL. El tipo subyacente de un tipo que no acepte valores NULL no puede ser un tipo que acepte valores NULL ni un tipo de referencia. Por ejemplo, </w:t>
      </w:r>
      <w:r w:rsidRPr="00BF6BFF">
        <w:rPr>
          <w:rStyle w:val="Codefragment"/>
          <w:lang w:val="es-ES"/>
        </w:rPr>
        <w:t>int??</w:t>
      </w:r>
      <w:r w:rsidRPr="00BF6BFF">
        <w:rPr>
          <w:lang w:val="es-ES"/>
        </w:rPr>
        <w:t xml:space="preserve"> y </w:t>
      </w:r>
      <w:r w:rsidRPr="00BF6BFF">
        <w:rPr>
          <w:rStyle w:val="Codefragment"/>
          <w:lang w:val="es-ES"/>
        </w:rPr>
        <w:t>string?</w:t>
      </w:r>
      <w:r w:rsidRPr="00BF6BFF">
        <w:rPr>
          <w:lang w:val="es-ES"/>
        </w:rPr>
        <w:t xml:space="preserve"> no son tipos válidos.</w:t>
      </w:r>
    </w:p>
    <w:p w14:paraId="3F2E42C2" w14:textId="77777777" w:rsidR="009447C3" w:rsidRPr="00BF6BFF" w:rsidRDefault="009447C3" w:rsidP="009447C3">
      <w:pPr>
        <w:rPr>
          <w:lang w:val="es-ES"/>
        </w:rPr>
      </w:pPr>
      <w:r w:rsidRPr="00BF6BFF">
        <w:rPr>
          <w:lang w:val="es-ES"/>
        </w:rPr>
        <w:t xml:space="preserve">Una instancia de un tipo </w:t>
      </w:r>
      <w:r w:rsidRPr="00BF6BFF">
        <w:rPr>
          <w:rStyle w:val="Codefragment"/>
          <w:lang w:val="es-ES"/>
        </w:rPr>
        <w:t>T?</w:t>
      </w:r>
      <w:r w:rsidRPr="00BF6BFF">
        <w:rPr>
          <w:lang w:val="es-ES"/>
        </w:rPr>
        <w:t xml:space="preserve"> que acepta valores NULL tiene dos propiedades de solo lectura públicas:</w:t>
      </w:r>
    </w:p>
    <w:p w14:paraId="3F2E42C3" w14:textId="77777777" w:rsidR="009447C3" w:rsidRDefault="009447C3" w:rsidP="009447C3">
      <w:pPr>
        <w:pStyle w:val="ListBullet"/>
      </w:pPr>
      <w:r>
        <w:t xml:space="preserve">Propiedad </w:t>
      </w:r>
      <w:r>
        <w:rPr>
          <w:rStyle w:val="Codefragment"/>
        </w:rPr>
        <w:t>HasValue</w:t>
      </w:r>
      <w:r>
        <w:t xml:space="preserve"> de tipo </w:t>
      </w:r>
      <w:r>
        <w:rPr>
          <w:rStyle w:val="Codefragment"/>
        </w:rPr>
        <w:t>bool</w:t>
      </w:r>
    </w:p>
    <w:p w14:paraId="3F2E42C4" w14:textId="77777777" w:rsidR="009447C3" w:rsidRDefault="009447C3" w:rsidP="009447C3">
      <w:pPr>
        <w:pStyle w:val="ListBullet"/>
      </w:pPr>
      <w:r>
        <w:t xml:space="preserve">Propiedad </w:t>
      </w:r>
      <w:r>
        <w:rPr>
          <w:rStyle w:val="Codefragment"/>
        </w:rPr>
        <w:t>Value</w:t>
      </w:r>
      <w:r>
        <w:t xml:space="preserve"> de tipo </w:t>
      </w:r>
      <w:r>
        <w:rPr>
          <w:rStyle w:val="Codefragment"/>
        </w:rPr>
        <w:t>T</w:t>
      </w:r>
    </w:p>
    <w:p w14:paraId="3F2E42C5" w14:textId="77777777" w:rsidR="009447C3" w:rsidRPr="00BF6BFF" w:rsidRDefault="009447C3" w:rsidP="009447C3">
      <w:pPr>
        <w:rPr>
          <w:lang w:val="es-ES"/>
        </w:rPr>
      </w:pPr>
      <w:r w:rsidRPr="00BF6BFF">
        <w:rPr>
          <w:lang w:val="es-ES"/>
        </w:rPr>
        <w:t xml:space="preserve">Una instancia para la que </w:t>
      </w:r>
      <w:r w:rsidRPr="00BF6BFF">
        <w:rPr>
          <w:rStyle w:val="Codefragment"/>
          <w:lang w:val="es-ES"/>
        </w:rPr>
        <w:t>HasValue</w:t>
      </w:r>
      <w:r w:rsidRPr="00BF6BFF">
        <w:rPr>
          <w:lang w:val="es-ES"/>
        </w:rPr>
        <w:t xml:space="preserve"> es verdadera no es NULL. Una instancia que no es NULL contiene un valor conocido y </w:t>
      </w:r>
      <w:r w:rsidRPr="00BF6BFF">
        <w:rPr>
          <w:rStyle w:val="Codefragment"/>
          <w:lang w:val="es-ES"/>
        </w:rPr>
        <w:t>Value</w:t>
      </w:r>
      <w:r w:rsidRPr="00BF6BFF">
        <w:rPr>
          <w:lang w:val="es-ES"/>
        </w:rPr>
        <w:t xml:space="preserve"> devuelve dicho valor.</w:t>
      </w:r>
    </w:p>
    <w:p w14:paraId="3F2E42C6" w14:textId="77777777" w:rsidR="009447C3" w:rsidRPr="00BF6BFF" w:rsidRDefault="009447C3" w:rsidP="009447C3">
      <w:pPr>
        <w:rPr>
          <w:lang w:val="es-ES"/>
        </w:rPr>
      </w:pPr>
      <w:r w:rsidRPr="00BF6BFF">
        <w:rPr>
          <w:lang w:val="es-ES"/>
        </w:rPr>
        <w:t xml:space="preserve">Una instancia para la que </w:t>
      </w:r>
      <w:r w:rsidRPr="00BF6BFF">
        <w:rPr>
          <w:rStyle w:val="Codefragment"/>
          <w:lang w:val="es-ES"/>
        </w:rPr>
        <w:t>HasValue</w:t>
      </w:r>
      <w:r w:rsidRPr="00BF6BFF">
        <w:rPr>
          <w:lang w:val="es-ES"/>
        </w:rPr>
        <w:t xml:space="preserve"> es falso se dice que es NULL. Una instancia NULL tiene un valor no definido. Un intento de leer el objeto </w:t>
      </w:r>
      <w:r w:rsidRPr="00BF6BFF">
        <w:rPr>
          <w:rStyle w:val="Codefragment"/>
          <w:lang w:val="es-ES"/>
        </w:rPr>
        <w:t>Value</w:t>
      </w:r>
      <w:r w:rsidRPr="00BF6BFF">
        <w:rPr>
          <w:lang w:val="es-ES"/>
        </w:rPr>
        <w:t xml:space="preserve"> de una instancia nula hace que no se genere un a excepción </w:t>
      </w:r>
      <w:r w:rsidRPr="00BF6BFF">
        <w:rPr>
          <w:rStyle w:val="Codefragment"/>
          <w:lang w:val="es-ES"/>
        </w:rPr>
        <w:t>System.InvalidOperationException</w:t>
      </w:r>
      <w:r w:rsidRPr="00BF6BFF">
        <w:rPr>
          <w:lang w:val="es-ES"/>
        </w:rPr>
        <w:t xml:space="preserve">. El proceso de tener acceso a la propiedad </w:t>
      </w:r>
      <w:r w:rsidRPr="00BF6BFF">
        <w:rPr>
          <w:rStyle w:val="Codefragment"/>
          <w:lang w:val="es-ES"/>
        </w:rPr>
        <w:t>Value</w:t>
      </w:r>
      <w:r w:rsidRPr="00BF6BFF">
        <w:rPr>
          <w:lang w:val="es-ES"/>
        </w:rPr>
        <w:t xml:space="preserve"> de una instancia que acepta valores NULL se conoce como </w:t>
      </w:r>
      <w:r w:rsidRPr="00BF6BFF">
        <w:rPr>
          <w:rStyle w:val="Term"/>
          <w:lang w:val="es-ES"/>
        </w:rPr>
        <w:t>desajustar</w:t>
      </w:r>
      <w:r w:rsidRPr="00BF6BFF">
        <w:rPr>
          <w:lang w:val="es-ES"/>
        </w:rPr>
        <w:t>.</w:t>
      </w:r>
    </w:p>
    <w:p w14:paraId="3F2E42C7" w14:textId="77777777" w:rsidR="009447C3" w:rsidRPr="00BF6BFF" w:rsidRDefault="009447C3" w:rsidP="009447C3">
      <w:pPr>
        <w:rPr>
          <w:lang w:val="es-ES"/>
        </w:rPr>
      </w:pPr>
      <w:r w:rsidRPr="00BF6BFF">
        <w:rPr>
          <w:lang w:val="es-ES"/>
        </w:rPr>
        <w:t xml:space="preserve">Además del constructor predeterminado, cada tipo </w:t>
      </w:r>
      <w:r w:rsidRPr="00BF6BFF">
        <w:rPr>
          <w:rStyle w:val="Codefragment"/>
          <w:lang w:val="es-ES"/>
        </w:rPr>
        <w:t>T?</w:t>
      </w:r>
      <w:r w:rsidRPr="00BF6BFF">
        <w:rPr>
          <w:lang w:val="es-ES"/>
        </w:rPr>
        <w:t xml:space="preserve"> que acepta valores NULL tiene un constructor público que adopta un argumento único del tipo </w:t>
      </w:r>
      <w:r w:rsidRPr="00BF6BFF">
        <w:rPr>
          <w:rStyle w:val="Codefragment"/>
          <w:lang w:val="es-ES"/>
        </w:rPr>
        <w:t>T</w:t>
      </w:r>
      <w:r w:rsidRPr="00BF6BFF">
        <w:rPr>
          <w:lang w:val="es-ES"/>
        </w:rPr>
        <w:t xml:space="preserve">. Dado un valor </w:t>
      </w:r>
      <w:r w:rsidRPr="00BF6BFF">
        <w:rPr>
          <w:rStyle w:val="Codefragment"/>
          <w:lang w:val="es-ES"/>
        </w:rPr>
        <w:t>x</w:t>
      </w:r>
      <w:r w:rsidRPr="00BF6BFF">
        <w:rPr>
          <w:lang w:val="es-ES"/>
        </w:rPr>
        <w:t xml:space="preserve"> del tipo </w:t>
      </w:r>
      <w:r w:rsidRPr="00BF6BFF">
        <w:rPr>
          <w:rStyle w:val="Codefragment"/>
          <w:lang w:val="es-ES"/>
        </w:rPr>
        <w:t>T</w:t>
      </w:r>
      <w:r w:rsidRPr="00BF6BFF">
        <w:rPr>
          <w:lang w:val="es-ES"/>
        </w:rPr>
        <w:t>, una invocación de constructor con la estructura</w:t>
      </w:r>
    </w:p>
    <w:p w14:paraId="3F2E42C8" w14:textId="77777777" w:rsidR="009447C3" w:rsidRPr="00BF6BFF" w:rsidRDefault="009447C3" w:rsidP="009447C3">
      <w:pPr>
        <w:pStyle w:val="Code"/>
        <w:rPr>
          <w:lang w:val="es-ES"/>
        </w:rPr>
      </w:pPr>
      <w:r w:rsidRPr="00BF6BFF">
        <w:rPr>
          <w:lang w:val="es-ES"/>
        </w:rPr>
        <w:t>new T?(x)</w:t>
      </w:r>
    </w:p>
    <w:p w14:paraId="3F2E42C9" w14:textId="77777777" w:rsidR="009447C3" w:rsidRPr="00BF6BFF" w:rsidRDefault="009447C3" w:rsidP="009447C3">
      <w:pPr>
        <w:rPr>
          <w:lang w:val="es-ES"/>
        </w:rPr>
      </w:pPr>
      <w:r w:rsidRPr="00BF6BFF">
        <w:rPr>
          <w:lang w:val="es-ES"/>
        </w:rPr>
        <w:t xml:space="preserve">crea una instancia </w:t>
      </w:r>
      <w:r w:rsidRPr="00BF6BFF">
        <w:rPr>
          <w:rStyle w:val="Codefragment"/>
          <w:lang w:val="es-ES"/>
        </w:rPr>
        <w:t>T?</w:t>
      </w:r>
      <w:r w:rsidRPr="00BF6BFF">
        <w:rPr>
          <w:lang w:val="es-ES"/>
        </w:rPr>
        <w:t xml:space="preserve"> que no acepta valores NULL para los que la propiedad </w:t>
      </w:r>
      <w:r w:rsidRPr="00BF6BFF">
        <w:rPr>
          <w:rStyle w:val="Codefragment"/>
          <w:lang w:val="es-ES"/>
        </w:rPr>
        <w:t>Value</w:t>
      </w:r>
      <w:r w:rsidRPr="00BF6BFF">
        <w:rPr>
          <w:lang w:val="es-ES"/>
        </w:rPr>
        <w:t xml:space="preserve"> es </w:t>
      </w:r>
      <w:r w:rsidRPr="00BF6BFF">
        <w:rPr>
          <w:rStyle w:val="Codefragment"/>
          <w:lang w:val="es-ES"/>
        </w:rPr>
        <w:t>x</w:t>
      </w:r>
      <w:r w:rsidRPr="00BF6BFF">
        <w:rPr>
          <w:lang w:val="es-ES"/>
        </w:rPr>
        <w:t xml:space="preserve">. El proceso de crear una instancia que no acepta valores NULL de un tipo que sí acepta valores NULL para un valor dado se conoce como </w:t>
      </w:r>
      <w:r w:rsidRPr="00BF6BFF">
        <w:rPr>
          <w:rStyle w:val="Term"/>
          <w:lang w:val="es-ES"/>
        </w:rPr>
        <w:t>ajustar</w:t>
      </w:r>
      <w:r w:rsidRPr="00BF6BFF">
        <w:rPr>
          <w:lang w:val="es-ES"/>
        </w:rPr>
        <w:t>.</w:t>
      </w:r>
    </w:p>
    <w:p w14:paraId="3F2E42CA" w14:textId="77777777" w:rsidR="009447C3" w:rsidRDefault="00351398" w:rsidP="009447C3">
      <w:r w:rsidRPr="00BF6BFF">
        <w:rPr>
          <w:lang w:val="es-ES"/>
        </w:rPr>
        <w:t xml:space="preserve">Existen conversiones implícitas desde el literal </w:t>
      </w:r>
      <w:r w:rsidRPr="00BF6BFF">
        <w:rPr>
          <w:rStyle w:val="Codefragment"/>
          <w:lang w:val="es-ES"/>
        </w:rPr>
        <w:t>null</w:t>
      </w:r>
      <w:r w:rsidRPr="00BF6BFF">
        <w:rPr>
          <w:lang w:val="es-ES"/>
        </w:rPr>
        <w:t xml:space="preserve"> a </w:t>
      </w:r>
      <w:r w:rsidRPr="00BF6BFF">
        <w:rPr>
          <w:rStyle w:val="Codefragment"/>
          <w:lang w:val="es-ES"/>
        </w:rPr>
        <w:t>T?</w:t>
      </w:r>
      <w:r w:rsidRPr="00BF6BFF">
        <w:rPr>
          <w:lang w:val="es-ES"/>
        </w:rPr>
        <w:t xml:space="preserve"> </w:t>
      </w:r>
      <w:r>
        <w:t>(§</w:t>
      </w:r>
      <w:r w:rsidR="00852C57">
        <w:fldChar w:fldCharType="begin"/>
      </w:r>
      <w:r w:rsidR="00652854">
        <w:instrText xml:space="preserve"> REF _Ref174221565 \r \h </w:instrText>
      </w:r>
      <w:r w:rsidR="00852C57">
        <w:fldChar w:fldCharType="separate"/>
      </w:r>
      <w:r w:rsidR="00437C65">
        <w:t>6.1.5</w:t>
      </w:r>
      <w:r w:rsidR="00852C57">
        <w:fldChar w:fldCharType="end"/>
      </w:r>
      <w:r>
        <w:t xml:space="preserve">) y de </w:t>
      </w:r>
      <w:r>
        <w:rPr>
          <w:rStyle w:val="Codefragment"/>
        </w:rPr>
        <w:t>T</w:t>
      </w:r>
      <w:r>
        <w:t xml:space="preserve"> a </w:t>
      </w:r>
      <w:r>
        <w:rPr>
          <w:rStyle w:val="Codefragment"/>
        </w:rPr>
        <w:t>T?</w:t>
      </w:r>
      <w:r>
        <w:t xml:space="preserve"> (§</w:t>
      </w:r>
      <w:r w:rsidR="00852C57">
        <w:fldChar w:fldCharType="begin"/>
      </w:r>
      <w:r w:rsidR="00652854">
        <w:instrText xml:space="preserve"> REF _Ref169606766 \r \h </w:instrText>
      </w:r>
      <w:r w:rsidR="00852C57">
        <w:fldChar w:fldCharType="separate"/>
      </w:r>
      <w:r w:rsidR="00437C65">
        <w:t>6.1.4</w:t>
      </w:r>
      <w:r w:rsidR="00852C57">
        <w:fldChar w:fldCharType="end"/>
      </w:r>
      <w:r>
        <w:t>).</w:t>
      </w:r>
    </w:p>
    <w:p w14:paraId="3F2E42CB" w14:textId="77777777" w:rsidR="0028536B" w:rsidRDefault="0028536B">
      <w:pPr>
        <w:pStyle w:val="Heading2"/>
      </w:pPr>
      <w:bookmarkStart w:id="288" w:name="_Ref496324790"/>
      <w:bookmarkStart w:id="289" w:name="_Toc365606768"/>
      <w:r>
        <w:t>Tipos de referencia</w:t>
      </w:r>
      <w:bookmarkEnd w:id="288"/>
      <w:bookmarkEnd w:id="289"/>
    </w:p>
    <w:p w14:paraId="3F2E42CC" w14:textId="77777777" w:rsidR="0028536B" w:rsidRPr="00BF6BFF" w:rsidRDefault="0028536B">
      <w:pPr>
        <w:rPr>
          <w:lang w:val="es-ES"/>
        </w:rPr>
      </w:pPr>
      <w:r w:rsidRPr="00BF6BFF">
        <w:rPr>
          <w:lang w:val="es-ES"/>
        </w:rPr>
        <w:t>Un tipo de referencia es un tipo de clase, un tipo de interfaz, un tipo de matriz o un tipo delegado.</w:t>
      </w:r>
    </w:p>
    <w:p w14:paraId="3F2E42CD" w14:textId="675C42A7" w:rsidR="0028536B" w:rsidRDefault="0028536B">
      <w:pPr>
        <w:pStyle w:val="Grammar"/>
      </w:pPr>
      <w:r>
        <w:t>reference-type:</w:t>
      </w:r>
      <w:r>
        <w:br/>
        <w:t>class-type</w:t>
      </w:r>
      <w:r>
        <w:br/>
        <w:t>interface-type</w:t>
      </w:r>
      <w:r>
        <w:br/>
        <w:t>array-type</w:t>
      </w:r>
      <w:r>
        <w:br/>
        <w:t>delegate-type</w:t>
      </w:r>
      <w:r>
        <w:br/>
      </w:r>
      <w:r>
        <w:rPr>
          <w:rStyle w:val="Terminal"/>
        </w:rPr>
        <w:t>dynamic</w:t>
      </w:r>
    </w:p>
    <w:p w14:paraId="3F2E42CE" w14:textId="439B7C99" w:rsidR="0028536B" w:rsidRDefault="0028536B">
      <w:pPr>
        <w:pStyle w:val="Grammar"/>
        <w:rPr>
          <w:rStyle w:val="Terminal"/>
        </w:rPr>
      </w:pPr>
      <w:r>
        <w:lastRenderedPageBreak/>
        <w:t>class-type:</w:t>
      </w:r>
      <w:r>
        <w:br/>
        <w:t>type-name</w:t>
      </w:r>
      <w:r>
        <w:br/>
      </w:r>
      <w:r>
        <w:rPr>
          <w:rStyle w:val="Terminal"/>
        </w:rPr>
        <w:t>object</w:t>
      </w:r>
      <w:r>
        <w:rPr>
          <w:rStyle w:val="Terminal"/>
        </w:rPr>
        <w:br/>
        <w:t>string</w:t>
      </w:r>
    </w:p>
    <w:p w14:paraId="3F2E42CF" w14:textId="77777777" w:rsidR="0028536B" w:rsidRDefault="0028536B">
      <w:pPr>
        <w:pStyle w:val="Grammar"/>
      </w:pPr>
      <w:r>
        <w:t>interface-type:</w:t>
      </w:r>
      <w:r>
        <w:br/>
        <w:t>type-name</w:t>
      </w:r>
    </w:p>
    <w:p w14:paraId="3F2E42D0" w14:textId="77777777" w:rsidR="0028536B" w:rsidRDefault="0028536B">
      <w:pPr>
        <w:pStyle w:val="Grammar"/>
      </w:pPr>
      <w:r>
        <w:t>array-type:</w:t>
      </w:r>
      <w:r>
        <w:br/>
        <w:t>non-array-type   rank-specifiers</w:t>
      </w:r>
    </w:p>
    <w:p w14:paraId="3F2E42D1" w14:textId="77777777" w:rsidR="0028536B" w:rsidRDefault="0028536B">
      <w:pPr>
        <w:pStyle w:val="Grammar"/>
      </w:pPr>
      <w:r>
        <w:t>non-array-type:</w:t>
      </w:r>
      <w:r>
        <w:br/>
        <w:t>type</w:t>
      </w:r>
    </w:p>
    <w:p w14:paraId="3F2E42D2" w14:textId="77777777" w:rsidR="0028536B" w:rsidRDefault="0028536B">
      <w:pPr>
        <w:pStyle w:val="Grammar"/>
      </w:pPr>
      <w:r>
        <w:t>rank-specifiers:</w:t>
      </w:r>
      <w:r>
        <w:br/>
        <w:t>rank-specifier</w:t>
      </w:r>
      <w:r>
        <w:br/>
        <w:t>rank-specifiers   rank-specifier</w:t>
      </w:r>
    </w:p>
    <w:p w14:paraId="3F2E42D3" w14:textId="77777777"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14:paraId="3F2E42D4" w14:textId="77777777" w:rsidR="0028536B" w:rsidRDefault="0028536B">
      <w:pPr>
        <w:pStyle w:val="Grammar"/>
      </w:pPr>
      <w:r>
        <w:t xml:space="preserve"> dim-separators:</w:t>
      </w:r>
      <w:r>
        <w:br/>
      </w:r>
      <w:r>
        <w:rPr>
          <w:rStyle w:val="Terminal"/>
        </w:rPr>
        <w:t>,</w:t>
      </w:r>
      <w:r>
        <w:br/>
        <w:t xml:space="preserve">dim-separators   </w:t>
      </w:r>
      <w:r>
        <w:rPr>
          <w:rStyle w:val="Terminal"/>
        </w:rPr>
        <w:t>,</w:t>
      </w:r>
    </w:p>
    <w:p w14:paraId="3F2E42D5" w14:textId="77777777" w:rsidR="0028536B" w:rsidRPr="00BF6BFF" w:rsidRDefault="0028536B">
      <w:pPr>
        <w:pStyle w:val="Grammar"/>
        <w:rPr>
          <w:lang w:val="es-ES"/>
        </w:rPr>
      </w:pPr>
      <w:r w:rsidRPr="00BF6BFF">
        <w:rPr>
          <w:lang w:val="es-ES"/>
        </w:rPr>
        <w:t>delegate-type:</w:t>
      </w:r>
      <w:r w:rsidRPr="00BF6BFF">
        <w:rPr>
          <w:lang w:val="es-ES"/>
        </w:rPr>
        <w:br/>
        <w:t>type-name</w:t>
      </w:r>
    </w:p>
    <w:p w14:paraId="3F2E42D6" w14:textId="77777777" w:rsidR="0028536B" w:rsidRPr="00BF6BFF" w:rsidRDefault="0028536B">
      <w:pPr>
        <w:rPr>
          <w:lang w:val="es-ES"/>
        </w:rPr>
      </w:pPr>
      <w:r w:rsidRPr="00BF6BFF">
        <w:rPr>
          <w:lang w:val="es-ES"/>
        </w:rPr>
        <w:t xml:space="preserve">Un valor de tipo de referencia es una referencia a una </w:t>
      </w:r>
      <w:r w:rsidRPr="00BF6BFF">
        <w:rPr>
          <w:rStyle w:val="Term"/>
          <w:lang w:val="es-ES"/>
        </w:rPr>
        <w:t>instancia</w:t>
      </w:r>
      <w:r w:rsidRPr="00BF6BFF">
        <w:rPr>
          <w:lang w:val="es-ES"/>
        </w:rPr>
        <w:t xml:space="preserve"> del tipo, que se conoce como </w:t>
      </w:r>
      <w:r w:rsidRPr="00BF6BFF">
        <w:rPr>
          <w:rStyle w:val="Term"/>
          <w:lang w:val="es-ES"/>
        </w:rPr>
        <w:t>objeto</w:t>
      </w:r>
      <w:r w:rsidRPr="00BF6BFF">
        <w:rPr>
          <w:lang w:val="es-ES"/>
        </w:rPr>
        <w:t xml:space="preserve">. El valor especial </w:t>
      </w:r>
      <w:r w:rsidRPr="00BF6BFF">
        <w:rPr>
          <w:rStyle w:val="Codefragment"/>
          <w:lang w:val="es-ES"/>
        </w:rPr>
        <w:t>null</w:t>
      </w:r>
      <w:r w:rsidRPr="00BF6BFF">
        <w:rPr>
          <w:lang w:val="es-ES"/>
        </w:rPr>
        <w:t xml:space="preserve"> es compatible con todos los tipos de referencia e indica la ausencia de una instancia.</w:t>
      </w:r>
    </w:p>
    <w:p w14:paraId="3F2E42D7" w14:textId="77777777" w:rsidR="0028536B" w:rsidRDefault="0028536B">
      <w:pPr>
        <w:pStyle w:val="Heading3"/>
      </w:pPr>
      <w:bookmarkStart w:id="290" w:name="_Toc365606769"/>
      <w:r>
        <w:t>Tipos de clase</w:t>
      </w:r>
      <w:bookmarkEnd w:id="290"/>
    </w:p>
    <w:p w14:paraId="3F2E42D8" w14:textId="77777777" w:rsidR="0028536B" w:rsidRPr="00BF6BFF" w:rsidRDefault="0028536B">
      <w:pPr>
        <w:rPr>
          <w:lang w:val="es-ES"/>
        </w:rPr>
      </w:pPr>
      <w:r w:rsidRPr="00BF6BFF">
        <w:rPr>
          <w:lang w:val="es-ES"/>
        </w:rPr>
        <w:t>Un tipo de clase define una estructura de datos que contiene miembros de datos (constantes y campos), miembros de función (métodos, propiedades, eventos, indizadores, operadores, constructores de instancia, destructores y constructores estáticos) y tipos anidados. Los tipos de clase admiten la herencia, un mecanismo mediante el cual una clase derivada puede extender y especializar a las clases base. Las instancias de los tipos de clase se crean mediante expresiones de creación de objetos (</w:t>
      </w:r>
      <w:r w:rsidRPr="00BF6BFF">
        <w:rPr>
          <w:rStyle w:val="Production"/>
          <w:lang w:val="es-ES"/>
        </w:rPr>
        <w:t>object-creation-expressions</w:t>
      </w:r>
      <w:r w:rsidRPr="00BF6BFF">
        <w:rPr>
          <w:lang w:val="es-ES"/>
        </w:rPr>
        <w:t>) (§</w:t>
      </w:r>
      <w:r w:rsidR="00852C57">
        <w:fldChar w:fldCharType="begin"/>
      </w:r>
      <w:r w:rsidRPr="00BF6BFF">
        <w:rPr>
          <w:lang w:val="es-ES"/>
        </w:rPr>
        <w:instrText xml:space="preserve"> REF _Ref451397492 \r \h </w:instrText>
      </w:r>
      <w:r w:rsidR="00852C57">
        <w:fldChar w:fldCharType="separate"/>
      </w:r>
      <w:r w:rsidR="00437C65" w:rsidRPr="00BF6BFF">
        <w:rPr>
          <w:lang w:val="es-ES"/>
        </w:rPr>
        <w:t>7.6.10.1</w:t>
      </w:r>
      <w:r w:rsidR="00852C57">
        <w:fldChar w:fldCharType="end"/>
      </w:r>
      <w:r w:rsidRPr="00BF6BFF">
        <w:rPr>
          <w:lang w:val="es-ES"/>
        </w:rPr>
        <w:t>).</w:t>
      </w:r>
    </w:p>
    <w:p w14:paraId="3F2E42D9" w14:textId="77777777" w:rsidR="0028536B" w:rsidRPr="00BF6BFF" w:rsidRDefault="0028536B">
      <w:pPr>
        <w:rPr>
          <w:lang w:val="es-ES"/>
        </w:rPr>
      </w:pPr>
      <w:r w:rsidRPr="00BF6BFF">
        <w:rPr>
          <w:lang w:val="es-ES"/>
        </w:rPr>
        <w:t>Los tipos de clase se describen en §</w:t>
      </w:r>
      <w:r w:rsidR="00852C57">
        <w:fldChar w:fldCharType="begin"/>
      </w:r>
      <w:r w:rsidRPr="00BF6BFF">
        <w:rPr>
          <w:lang w:val="es-ES"/>
        </w:rPr>
        <w:instrText xml:space="preserve"> REF _Ref463364564 \r \h </w:instrText>
      </w:r>
      <w:r w:rsidR="00852C57">
        <w:fldChar w:fldCharType="separate"/>
      </w:r>
      <w:r w:rsidR="00437C65" w:rsidRPr="00BF6BFF">
        <w:rPr>
          <w:lang w:val="es-ES"/>
        </w:rPr>
        <w:t>10</w:t>
      </w:r>
      <w:r w:rsidR="00852C57">
        <w:fldChar w:fldCharType="end"/>
      </w:r>
      <w:r w:rsidRPr="00BF6BFF">
        <w:rPr>
          <w:lang w:val="es-ES"/>
        </w:rPr>
        <w:t>.</w:t>
      </w:r>
    </w:p>
    <w:p w14:paraId="3F2E42DA" w14:textId="77777777" w:rsidR="0028536B" w:rsidRPr="00BF6BFF" w:rsidRDefault="0028536B">
      <w:pPr>
        <w:rPr>
          <w:lang w:val="es-ES"/>
        </w:rPr>
      </w:pPr>
      <w:r w:rsidRPr="00BF6BFF">
        <w:rPr>
          <w:lang w:val="es-ES"/>
        </w:rPr>
        <w:t>Ciertos tipos de clases predefinidos tienen un significado especial en el lenguaje C#, tal como se describe en la siguiente tabla.</w:t>
      </w:r>
    </w:p>
    <w:p w14:paraId="3F2E42DB" w14:textId="77777777" w:rsidR="0028536B" w:rsidRPr="00BF6BFF" w:rsidRDefault="0028536B">
      <w:pPr>
        <w:pStyle w:val="TableStart"/>
        <w:rPr>
          <w:lang w:val="es-E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5490"/>
      </w:tblGrid>
      <w:tr w:rsidR="0028536B" w14:paraId="3F2E42DE" w14:textId="77777777">
        <w:tc>
          <w:tcPr>
            <w:tcW w:w="2268" w:type="dxa"/>
          </w:tcPr>
          <w:p w14:paraId="3F2E42DC" w14:textId="77777777" w:rsidR="0028536B" w:rsidRDefault="0028536B">
            <w:pPr>
              <w:pStyle w:val="Table"/>
            </w:pPr>
            <w:r>
              <w:rPr>
                <w:b/>
              </w:rPr>
              <w:t>Tipo de clase</w:t>
            </w:r>
          </w:p>
        </w:tc>
        <w:tc>
          <w:tcPr>
            <w:tcW w:w="5490" w:type="dxa"/>
          </w:tcPr>
          <w:p w14:paraId="3F2E42DD" w14:textId="77777777" w:rsidR="0028536B" w:rsidRDefault="0028536B">
            <w:pPr>
              <w:pStyle w:val="Table"/>
            </w:pPr>
            <w:r>
              <w:rPr>
                <w:b/>
              </w:rPr>
              <w:t>Descripción</w:t>
            </w:r>
          </w:p>
        </w:tc>
      </w:tr>
      <w:tr w:rsidR="0028536B" w14:paraId="3F2E42E1" w14:textId="77777777">
        <w:tc>
          <w:tcPr>
            <w:tcW w:w="2268" w:type="dxa"/>
          </w:tcPr>
          <w:p w14:paraId="3F2E42DF" w14:textId="77777777" w:rsidR="0028536B" w:rsidRDefault="0028536B">
            <w:pPr>
              <w:pStyle w:val="Table"/>
              <w:rPr>
                <w:rStyle w:val="Codefragment"/>
              </w:rPr>
            </w:pPr>
            <w:r>
              <w:rPr>
                <w:rStyle w:val="Codefragment"/>
              </w:rPr>
              <w:t>System.Object</w:t>
            </w:r>
          </w:p>
        </w:tc>
        <w:tc>
          <w:tcPr>
            <w:tcW w:w="5490" w:type="dxa"/>
          </w:tcPr>
          <w:p w14:paraId="3F2E42E0" w14:textId="77777777" w:rsidR="0028536B" w:rsidRDefault="0028536B">
            <w:pPr>
              <w:pStyle w:val="Table"/>
            </w:pPr>
            <w:r w:rsidRPr="00BF6BFF">
              <w:rPr>
                <w:lang w:val="es-ES"/>
              </w:rPr>
              <w:t xml:space="preserve">Clase base definitiva de todos los demás tipos. </w:t>
            </w:r>
            <w:r>
              <w:t>Vea §</w:t>
            </w:r>
            <w:r w:rsidR="00852C57">
              <w:fldChar w:fldCharType="begin"/>
            </w:r>
            <w:r>
              <w:instrText xml:space="preserve"> REF _Ref8195897 \r \h </w:instrText>
            </w:r>
            <w:r w:rsidR="00852C57">
              <w:fldChar w:fldCharType="separate"/>
            </w:r>
            <w:r w:rsidR="00437C65">
              <w:t>4.2.2</w:t>
            </w:r>
            <w:r w:rsidR="00852C57">
              <w:fldChar w:fldCharType="end"/>
            </w:r>
            <w:r>
              <w:t>.</w:t>
            </w:r>
          </w:p>
        </w:tc>
      </w:tr>
      <w:tr w:rsidR="0028536B" w14:paraId="3F2E42E4" w14:textId="77777777">
        <w:tc>
          <w:tcPr>
            <w:tcW w:w="2268" w:type="dxa"/>
          </w:tcPr>
          <w:p w14:paraId="3F2E42E2" w14:textId="77777777" w:rsidR="0028536B" w:rsidRDefault="0028536B">
            <w:pPr>
              <w:pStyle w:val="Table"/>
              <w:rPr>
                <w:rStyle w:val="Codefragment"/>
              </w:rPr>
            </w:pPr>
            <w:r>
              <w:rPr>
                <w:rStyle w:val="Codefragment"/>
              </w:rPr>
              <w:t>System.String</w:t>
            </w:r>
          </w:p>
        </w:tc>
        <w:tc>
          <w:tcPr>
            <w:tcW w:w="5490" w:type="dxa"/>
          </w:tcPr>
          <w:p w14:paraId="3F2E42E3" w14:textId="77777777" w:rsidR="0028536B" w:rsidRDefault="0028536B">
            <w:pPr>
              <w:pStyle w:val="Table"/>
            </w:pPr>
            <w:r w:rsidRPr="00BF6BFF">
              <w:rPr>
                <w:lang w:val="es-ES"/>
              </w:rPr>
              <w:t xml:space="preserve">El tipo de cadena del lenguaje de C#. </w:t>
            </w:r>
            <w:r>
              <w:t>Vea §</w:t>
            </w:r>
            <w:r w:rsidR="0026090C">
              <w:fldChar w:fldCharType="begin"/>
            </w:r>
            <w:r w:rsidR="0026090C">
              <w:instrText xml:space="preserve"> REF _Ref470249751 \w \h  \* MERGEFORMAT </w:instrText>
            </w:r>
            <w:r w:rsidR="0026090C">
              <w:fldChar w:fldCharType="separate"/>
            </w:r>
            <w:r w:rsidR="00437C65">
              <w:t>4.2.4</w:t>
            </w:r>
            <w:r w:rsidR="0026090C">
              <w:fldChar w:fldCharType="end"/>
            </w:r>
            <w:r>
              <w:t>.</w:t>
            </w:r>
          </w:p>
        </w:tc>
      </w:tr>
      <w:tr w:rsidR="0028536B" w14:paraId="3F2E42E7" w14:textId="77777777">
        <w:tc>
          <w:tcPr>
            <w:tcW w:w="2268" w:type="dxa"/>
          </w:tcPr>
          <w:p w14:paraId="3F2E42E5" w14:textId="77777777" w:rsidR="0028536B" w:rsidRDefault="0028536B">
            <w:pPr>
              <w:pStyle w:val="Table"/>
              <w:rPr>
                <w:rStyle w:val="Codefragment"/>
              </w:rPr>
            </w:pPr>
            <w:r>
              <w:rPr>
                <w:rStyle w:val="Codefragment"/>
              </w:rPr>
              <w:t>System.ValueType</w:t>
            </w:r>
          </w:p>
        </w:tc>
        <w:tc>
          <w:tcPr>
            <w:tcW w:w="5490" w:type="dxa"/>
          </w:tcPr>
          <w:p w14:paraId="3F2E42E6" w14:textId="77777777" w:rsidR="0028536B" w:rsidRDefault="0028536B">
            <w:pPr>
              <w:pStyle w:val="Table"/>
            </w:pPr>
            <w:r w:rsidRPr="00BF6BFF">
              <w:rPr>
                <w:lang w:val="es-ES"/>
              </w:rPr>
              <w:t xml:space="preserve">La clase base de todos los tipos de valor. </w:t>
            </w:r>
            <w:r>
              <w:t>Vea §</w:t>
            </w:r>
            <w:r w:rsidR="00852C57">
              <w:fldChar w:fldCharType="begin"/>
            </w:r>
            <w:r>
              <w:instrText xml:space="preserve"> REF _Ref8386026 \w \h </w:instrText>
            </w:r>
            <w:r w:rsidR="00852C57">
              <w:fldChar w:fldCharType="separate"/>
            </w:r>
            <w:r w:rsidR="00437C65">
              <w:t>4.1.1</w:t>
            </w:r>
            <w:r w:rsidR="00852C57">
              <w:fldChar w:fldCharType="end"/>
            </w:r>
            <w:r>
              <w:t>.</w:t>
            </w:r>
          </w:p>
        </w:tc>
      </w:tr>
      <w:tr w:rsidR="0028536B" w14:paraId="3F2E42EA" w14:textId="77777777">
        <w:tc>
          <w:tcPr>
            <w:tcW w:w="2268" w:type="dxa"/>
          </w:tcPr>
          <w:p w14:paraId="3F2E42E8" w14:textId="77777777" w:rsidR="0028536B" w:rsidRDefault="0028536B">
            <w:pPr>
              <w:pStyle w:val="Table"/>
              <w:rPr>
                <w:rStyle w:val="Codefragment"/>
              </w:rPr>
            </w:pPr>
            <w:r>
              <w:rPr>
                <w:rStyle w:val="Codefragment"/>
              </w:rPr>
              <w:t>System.Enum</w:t>
            </w:r>
          </w:p>
        </w:tc>
        <w:tc>
          <w:tcPr>
            <w:tcW w:w="5490" w:type="dxa"/>
          </w:tcPr>
          <w:p w14:paraId="3F2E42E9" w14:textId="77777777" w:rsidR="0028536B" w:rsidRDefault="0028536B">
            <w:pPr>
              <w:pStyle w:val="Table"/>
            </w:pPr>
            <w:r w:rsidRPr="00BF6BFF">
              <w:rPr>
                <w:lang w:val="es-ES"/>
              </w:rPr>
              <w:t xml:space="preserve">La clase base de todos los tipos enum. </w:t>
            </w:r>
            <w:r>
              <w:t>Vea §</w:t>
            </w:r>
            <w:r w:rsidR="0026090C">
              <w:fldChar w:fldCharType="begin"/>
            </w:r>
            <w:r w:rsidR="0026090C">
              <w:instrText xml:space="preserve"> REF _Ref463364591 \w \h  \* MERGEFORMAT </w:instrText>
            </w:r>
            <w:r w:rsidR="0026090C">
              <w:fldChar w:fldCharType="separate"/>
            </w:r>
            <w:r w:rsidR="00437C65">
              <w:t>14</w:t>
            </w:r>
            <w:r w:rsidR="0026090C">
              <w:fldChar w:fldCharType="end"/>
            </w:r>
            <w:r>
              <w:t>.</w:t>
            </w:r>
          </w:p>
        </w:tc>
      </w:tr>
      <w:tr w:rsidR="0028536B" w14:paraId="3F2E42ED" w14:textId="77777777">
        <w:tc>
          <w:tcPr>
            <w:tcW w:w="2268" w:type="dxa"/>
          </w:tcPr>
          <w:p w14:paraId="3F2E42EB" w14:textId="77777777" w:rsidR="0028536B" w:rsidRDefault="0028536B">
            <w:pPr>
              <w:pStyle w:val="Table"/>
              <w:rPr>
                <w:rStyle w:val="Codefragment"/>
              </w:rPr>
            </w:pPr>
            <w:r>
              <w:rPr>
                <w:rStyle w:val="Codefragment"/>
              </w:rPr>
              <w:t>System.Array</w:t>
            </w:r>
          </w:p>
        </w:tc>
        <w:tc>
          <w:tcPr>
            <w:tcW w:w="5490" w:type="dxa"/>
          </w:tcPr>
          <w:p w14:paraId="3F2E42EC" w14:textId="77777777" w:rsidR="0028536B" w:rsidRDefault="0028536B">
            <w:pPr>
              <w:pStyle w:val="Table"/>
            </w:pPr>
            <w:r w:rsidRPr="00BF6BFF">
              <w:rPr>
                <w:lang w:val="es-ES"/>
              </w:rPr>
              <w:t xml:space="preserve">La clase base de todos los tipos de matriz. </w:t>
            </w:r>
            <w:r>
              <w:t>Vea §</w:t>
            </w:r>
            <w:r w:rsidR="00852C57">
              <w:fldChar w:fldCharType="begin"/>
            </w:r>
            <w:r>
              <w:instrText xml:space="preserve"> REF _Ref463497420 \w \h </w:instrText>
            </w:r>
            <w:r w:rsidR="00852C57">
              <w:fldChar w:fldCharType="separate"/>
            </w:r>
            <w:r w:rsidR="00437C65">
              <w:t>12</w:t>
            </w:r>
            <w:r w:rsidR="00852C57">
              <w:fldChar w:fldCharType="end"/>
            </w:r>
            <w:r>
              <w:t>.</w:t>
            </w:r>
          </w:p>
        </w:tc>
      </w:tr>
      <w:tr w:rsidR="0028536B" w14:paraId="3F2E42F0" w14:textId="77777777">
        <w:tc>
          <w:tcPr>
            <w:tcW w:w="2268" w:type="dxa"/>
          </w:tcPr>
          <w:p w14:paraId="3F2E42EE" w14:textId="77777777" w:rsidR="0028536B" w:rsidRDefault="0028536B">
            <w:pPr>
              <w:pStyle w:val="Table"/>
              <w:rPr>
                <w:rStyle w:val="Codefragment"/>
              </w:rPr>
            </w:pPr>
            <w:r>
              <w:rPr>
                <w:rStyle w:val="Codefragment"/>
              </w:rPr>
              <w:t>System.Delegate</w:t>
            </w:r>
          </w:p>
        </w:tc>
        <w:tc>
          <w:tcPr>
            <w:tcW w:w="5490" w:type="dxa"/>
          </w:tcPr>
          <w:p w14:paraId="3F2E42EF" w14:textId="77777777" w:rsidR="0028536B" w:rsidRDefault="0028536B">
            <w:pPr>
              <w:pStyle w:val="Table"/>
            </w:pPr>
            <w:r w:rsidRPr="00BF6BFF">
              <w:rPr>
                <w:lang w:val="es-ES"/>
              </w:rPr>
              <w:t xml:space="preserve">La clase base de todos los tipos de delegado. </w:t>
            </w:r>
            <w:r>
              <w:t>Vea §</w:t>
            </w:r>
            <w:r w:rsidR="00852C57">
              <w:fldChar w:fldCharType="begin"/>
            </w:r>
            <w:r>
              <w:instrText xml:space="preserve"> REF _Ref463364598 \w \h </w:instrText>
            </w:r>
            <w:r w:rsidR="00852C57">
              <w:fldChar w:fldCharType="separate"/>
            </w:r>
            <w:r w:rsidR="00437C65">
              <w:t>15</w:t>
            </w:r>
            <w:r w:rsidR="00852C57">
              <w:fldChar w:fldCharType="end"/>
            </w:r>
            <w:r>
              <w:t>.</w:t>
            </w:r>
          </w:p>
        </w:tc>
      </w:tr>
      <w:tr w:rsidR="0028536B" w14:paraId="3F2E42F3" w14:textId="77777777">
        <w:tc>
          <w:tcPr>
            <w:tcW w:w="2268" w:type="dxa"/>
          </w:tcPr>
          <w:p w14:paraId="3F2E42F1" w14:textId="77777777" w:rsidR="0028536B" w:rsidRDefault="0028536B">
            <w:pPr>
              <w:pStyle w:val="Table"/>
              <w:rPr>
                <w:rStyle w:val="Codefragment"/>
              </w:rPr>
            </w:pPr>
            <w:r>
              <w:rPr>
                <w:rStyle w:val="Codefragment"/>
              </w:rPr>
              <w:t>System.Exception</w:t>
            </w:r>
          </w:p>
        </w:tc>
        <w:tc>
          <w:tcPr>
            <w:tcW w:w="5490" w:type="dxa"/>
          </w:tcPr>
          <w:p w14:paraId="3F2E42F2" w14:textId="77777777" w:rsidR="0028536B" w:rsidRDefault="0028536B">
            <w:pPr>
              <w:pStyle w:val="Table"/>
            </w:pPr>
            <w:r w:rsidRPr="00BF6BFF">
              <w:rPr>
                <w:lang w:val="es-ES"/>
              </w:rPr>
              <w:t xml:space="preserve">La clase base de todos los tipos de excepción. </w:t>
            </w:r>
            <w:r>
              <w:t>Vea §</w:t>
            </w:r>
            <w:r w:rsidR="00852C57">
              <w:fldChar w:fldCharType="begin"/>
            </w:r>
            <w:r>
              <w:instrText xml:space="preserve"> REF _Ref8285150 \w \h </w:instrText>
            </w:r>
            <w:r w:rsidR="00852C57">
              <w:fldChar w:fldCharType="separate"/>
            </w:r>
            <w:r w:rsidR="00437C65">
              <w:t>16</w:t>
            </w:r>
            <w:r w:rsidR="00852C57">
              <w:fldChar w:fldCharType="end"/>
            </w:r>
            <w:r>
              <w:t>.</w:t>
            </w:r>
          </w:p>
        </w:tc>
      </w:tr>
    </w:tbl>
    <w:p w14:paraId="3F2E42F4" w14:textId="77777777" w:rsidR="0028536B" w:rsidRDefault="0028536B">
      <w:pPr>
        <w:pStyle w:val="TableEnd"/>
      </w:pPr>
    </w:p>
    <w:p w14:paraId="3F2E42F5" w14:textId="77777777" w:rsidR="0028536B" w:rsidRDefault="0028536B">
      <w:pPr>
        <w:pStyle w:val="Heading3"/>
      </w:pPr>
      <w:bookmarkStart w:id="291" w:name="_Ref8195897"/>
      <w:bookmarkStart w:id="292" w:name="_Toc365606770"/>
      <w:r>
        <w:lastRenderedPageBreak/>
        <w:t>Tipo object</w:t>
      </w:r>
      <w:bookmarkEnd w:id="291"/>
      <w:bookmarkEnd w:id="292"/>
    </w:p>
    <w:p w14:paraId="3F2E42F6" w14:textId="77777777" w:rsidR="0028536B" w:rsidRPr="00BF6BFF" w:rsidRDefault="0028536B">
      <w:pPr>
        <w:rPr>
          <w:lang w:val="es-ES"/>
        </w:rPr>
      </w:pPr>
      <w:r w:rsidRPr="00BF6BFF">
        <w:rPr>
          <w:lang w:val="es-ES"/>
        </w:rPr>
        <w:t xml:space="preserve">El tipo de clase </w:t>
      </w:r>
      <w:r w:rsidRPr="00BF6BFF">
        <w:rPr>
          <w:rStyle w:val="Codefragment"/>
          <w:lang w:val="es-ES"/>
        </w:rPr>
        <w:t>object</w:t>
      </w:r>
      <w:r w:rsidRPr="00BF6BFF">
        <w:rPr>
          <w:lang w:val="es-ES"/>
        </w:rPr>
        <w:t xml:space="preserve"> es la clase base definitiva de todos los demás tipos. Todos los tipos de C# se derivan directa o indirectamente del tipo de clase </w:t>
      </w:r>
      <w:r w:rsidRPr="00BF6BFF">
        <w:rPr>
          <w:rStyle w:val="Codefragment"/>
          <w:lang w:val="es-ES"/>
        </w:rPr>
        <w:t>object</w:t>
      </w:r>
      <w:r w:rsidRPr="00BF6BFF">
        <w:rPr>
          <w:lang w:val="es-ES"/>
        </w:rPr>
        <w:t>.</w:t>
      </w:r>
    </w:p>
    <w:p w14:paraId="3F2E42F7" w14:textId="77777777" w:rsidR="0028536B" w:rsidRPr="00BF6BFF" w:rsidRDefault="0028536B">
      <w:pPr>
        <w:rPr>
          <w:lang w:val="es-ES"/>
        </w:rPr>
      </w:pPr>
      <w:r w:rsidRPr="00BF6BFF">
        <w:rPr>
          <w:lang w:val="es-ES"/>
        </w:rPr>
        <w:t xml:space="preserve">La palabra clave </w:t>
      </w:r>
      <w:r w:rsidRPr="00BF6BFF">
        <w:rPr>
          <w:rStyle w:val="Codefragment"/>
          <w:lang w:val="es-ES"/>
        </w:rPr>
        <w:t>object</w:t>
      </w:r>
      <w:r w:rsidRPr="00BF6BFF">
        <w:rPr>
          <w:lang w:val="es-ES"/>
        </w:rPr>
        <w:t xml:space="preserve"> es simplemente un alias para la clase predefinida </w:t>
      </w:r>
      <w:r w:rsidRPr="00BF6BFF">
        <w:rPr>
          <w:rStyle w:val="Codefragment"/>
          <w:lang w:val="es-ES"/>
        </w:rPr>
        <w:t>System.Object</w:t>
      </w:r>
      <w:r w:rsidRPr="00BF6BFF">
        <w:rPr>
          <w:lang w:val="es-ES"/>
        </w:rPr>
        <w:t>.</w:t>
      </w:r>
    </w:p>
    <w:p w14:paraId="3F2E42F8" w14:textId="77777777" w:rsidR="007F33B2" w:rsidRDefault="007F33B2" w:rsidP="007F33B2">
      <w:pPr>
        <w:pStyle w:val="Heading3"/>
      </w:pPr>
      <w:bookmarkStart w:id="293" w:name="_Toc365606771"/>
      <w:r>
        <w:t>Tipo dinámico</w:t>
      </w:r>
      <w:bookmarkEnd w:id="293"/>
    </w:p>
    <w:p w14:paraId="3F2E42F9" w14:textId="77777777" w:rsidR="007F33B2" w:rsidRPr="00BF6BFF" w:rsidRDefault="007F33B2" w:rsidP="007F33B2">
      <w:pPr>
        <w:rPr>
          <w:lang w:val="es-ES"/>
        </w:rPr>
      </w:pPr>
      <w:r w:rsidRPr="00BF6BFF">
        <w:rPr>
          <w:lang w:val="es-ES"/>
        </w:rPr>
        <w:t xml:space="preserve">El tipo </w:t>
      </w:r>
      <w:r w:rsidRPr="00BF6BFF">
        <w:rPr>
          <w:rStyle w:val="Codefragment"/>
          <w:lang w:val="es-ES"/>
        </w:rPr>
        <w:t>dynamic</w:t>
      </w:r>
      <w:r w:rsidRPr="00BF6BFF">
        <w:rPr>
          <w:lang w:val="es-ES"/>
        </w:rPr>
        <w:t xml:space="preserve">, al igual que </w:t>
      </w:r>
      <w:r w:rsidRPr="00BF6BFF">
        <w:rPr>
          <w:rStyle w:val="Codefragment"/>
          <w:lang w:val="es-ES"/>
        </w:rPr>
        <w:t>object</w:t>
      </w:r>
      <w:r w:rsidRPr="00BF6BFF">
        <w:rPr>
          <w:lang w:val="es-ES"/>
        </w:rPr>
        <w:t xml:space="preserve">, puede hacer referencia a cualquier objeto. Cuando los operadores se aplican a expresiones de tipo </w:t>
      </w:r>
      <w:r w:rsidRPr="00BF6BFF">
        <w:rPr>
          <w:rStyle w:val="Codefragment"/>
          <w:lang w:val="es-ES"/>
        </w:rPr>
        <w:t>dynamic</w:t>
      </w:r>
      <w:r w:rsidRPr="00BF6BFF">
        <w:rPr>
          <w:lang w:val="es-ES"/>
        </w:rPr>
        <w:t>, su resolución se pospone hasta la ejecución del programa. Así, si el operador no puede aplicarse legalmente al objeto al que se hace referencia, no se produce error durante la compilación. Se producirá una excepción cuando la resolución del operador dé error en tiempo de ejecución.</w:t>
      </w:r>
    </w:p>
    <w:p w14:paraId="3F2E42FA" w14:textId="77777777" w:rsidR="00122AB1" w:rsidRPr="00BF6BFF" w:rsidRDefault="00122AB1" w:rsidP="007F33B2">
      <w:pPr>
        <w:rPr>
          <w:lang w:val="es-ES"/>
        </w:rPr>
      </w:pPr>
      <w:r w:rsidRPr="00BF6BFF">
        <w:rPr>
          <w:lang w:val="es-ES"/>
        </w:rPr>
        <w:t>El tipo dinámico se describe con más detalle en §</w:t>
      </w:r>
      <w:r>
        <w:fldChar w:fldCharType="begin"/>
      </w:r>
      <w:r w:rsidRPr="00BF6BFF">
        <w:rPr>
          <w:lang w:val="es-ES"/>
        </w:rPr>
        <w:instrText xml:space="preserve"> REF _Ref248144300 \r \h </w:instrText>
      </w:r>
      <w:r>
        <w:fldChar w:fldCharType="separate"/>
      </w:r>
      <w:r w:rsidR="00437C65" w:rsidRPr="00BF6BFF">
        <w:rPr>
          <w:lang w:val="es-ES"/>
        </w:rPr>
        <w:t>4.7</w:t>
      </w:r>
      <w:r>
        <w:fldChar w:fldCharType="end"/>
      </w:r>
      <w:r w:rsidRPr="00BF6BFF">
        <w:rPr>
          <w:lang w:val="es-ES"/>
        </w:rPr>
        <w:t>, y el enlace dinámico en §</w:t>
      </w:r>
      <w:r>
        <w:fldChar w:fldCharType="begin"/>
      </w:r>
      <w:r w:rsidRPr="00BF6BFF">
        <w:rPr>
          <w:lang w:val="es-ES"/>
        </w:rPr>
        <w:instrText xml:space="preserve"> REF _Ref248201593 \r \h </w:instrText>
      </w:r>
      <w:r>
        <w:fldChar w:fldCharType="separate"/>
      </w:r>
      <w:r w:rsidR="00437C65" w:rsidRPr="00BF6BFF">
        <w:rPr>
          <w:lang w:val="es-ES"/>
        </w:rPr>
        <w:t>7.2.2</w:t>
      </w:r>
      <w:r>
        <w:fldChar w:fldCharType="end"/>
      </w:r>
      <w:r w:rsidRPr="00BF6BFF">
        <w:rPr>
          <w:lang w:val="es-ES"/>
        </w:rPr>
        <w:t>.</w:t>
      </w:r>
    </w:p>
    <w:p w14:paraId="3F2E42FB" w14:textId="77777777" w:rsidR="0028536B" w:rsidRDefault="0028536B">
      <w:pPr>
        <w:pStyle w:val="Heading3"/>
      </w:pPr>
      <w:bookmarkStart w:id="294" w:name="_Ref470249751"/>
      <w:bookmarkStart w:id="295" w:name="_Toc365606772"/>
      <w:r>
        <w:t>Tipo string</w:t>
      </w:r>
      <w:bookmarkEnd w:id="294"/>
      <w:bookmarkEnd w:id="295"/>
    </w:p>
    <w:p w14:paraId="3F2E42FC" w14:textId="77777777" w:rsidR="0028536B" w:rsidRPr="00BF6BFF" w:rsidRDefault="0028536B">
      <w:pPr>
        <w:rPr>
          <w:lang w:val="es-ES"/>
        </w:rPr>
      </w:pPr>
      <w:r w:rsidRPr="00BF6BFF">
        <w:rPr>
          <w:lang w:val="es-ES"/>
        </w:rPr>
        <w:t xml:space="preserve">El tipo </w:t>
      </w:r>
      <w:r w:rsidRPr="00BF6BFF">
        <w:rPr>
          <w:rStyle w:val="Codefragment"/>
          <w:lang w:val="es-ES"/>
        </w:rPr>
        <w:t>string</w:t>
      </w:r>
      <w:r w:rsidRPr="00BF6BFF">
        <w:rPr>
          <w:lang w:val="es-ES"/>
        </w:rPr>
        <w:t xml:space="preserve"> es un tipo de clase sealed que hereda directamente de </w:t>
      </w:r>
      <w:r w:rsidRPr="00BF6BFF">
        <w:rPr>
          <w:rStyle w:val="Codefragment"/>
          <w:lang w:val="es-ES"/>
        </w:rPr>
        <w:t>object</w:t>
      </w:r>
      <w:r w:rsidRPr="00BF6BFF">
        <w:rPr>
          <w:lang w:val="es-ES"/>
        </w:rPr>
        <w:t xml:space="preserve">. Las instancias de la clase </w:t>
      </w:r>
      <w:r w:rsidRPr="00BF6BFF">
        <w:rPr>
          <w:rStyle w:val="Codefragment"/>
          <w:lang w:val="es-ES"/>
        </w:rPr>
        <w:t>string</w:t>
      </w:r>
      <w:r w:rsidRPr="00BF6BFF">
        <w:rPr>
          <w:lang w:val="es-ES"/>
        </w:rPr>
        <w:t xml:space="preserve"> representan cadenas de caracteres Unicode.</w:t>
      </w:r>
    </w:p>
    <w:p w14:paraId="3F2E42FD" w14:textId="77777777" w:rsidR="0028536B" w:rsidRPr="00BF6BFF" w:rsidRDefault="0028536B">
      <w:pPr>
        <w:rPr>
          <w:lang w:val="es-ES"/>
        </w:rPr>
      </w:pPr>
      <w:r w:rsidRPr="00BF6BFF">
        <w:rPr>
          <w:lang w:val="es-ES"/>
        </w:rPr>
        <w:t xml:space="preserve">Los valores del tipo </w:t>
      </w:r>
      <w:r w:rsidRPr="00BF6BFF">
        <w:rPr>
          <w:rStyle w:val="Codefragment"/>
          <w:lang w:val="es-ES"/>
        </w:rPr>
        <w:t>string</w:t>
      </w:r>
      <w:r w:rsidRPr="00BF6BFF">
        <w:rPr>
          <w:lang w:val="es-ES"/>
        </w:rPr>
        <w:t xml:space="preserve"> pueden escribirse como literales de cadena (§</w:t>
      </w:r>
      <w:r w:rsidR="00852C57">
        <w:fldChar w:fldCharType="begin"/>
      </w:r>
      <w:r w:rsidR="00652854" w:rsidRPr="00BF6BFF">
        <w:rPr>
          <w:lang w:val="es-ES"/>
        </w:rPr>
        <w:instrText xml:space="preserve"> REF _Ref174221705 \r \h </w:instrText>
      </w:r>
      <w:r w:rsidR="00852C57">
        <w:fldChar w:fldCharType="separate"/>
      </w:r>
      <w:r w:rsidR="00437C65" w:rsidRPr="00BF6BFF">
        <w:rPr>
          <w:lang w:val="es-ES"/>
        </w:rPr>
        <w:t>2.4.4.5</w:t>
      </w:r>
      <w:r w:rsidR="00852C57">
        <w:fldChar w:fldCharType="end"/>
      </w:r>
      <w:r w:rsidRPr="00BF6BFF">
        <w:rPr>
          <w:lang w:val="es-ES"/>
        </w:rPr>
        <w:t>).</w:t>
      </w:r>
    </w:p>
    <w:p w14:paraId="3F2E42FE" w14:textId="77777777" w:rsidR="0028536B" w:rsidRPr="00BF6BFF" w:rsidRDefault="0028536B">
      <w:pPr>
        <w:rPr>
          <w:lang w:val="es-ES"/>
        </w:rPr>
      </w:pPr>
      <w:r w:rsidRPr="00BF6BFF">
        <w:rPr>
          <w:lang w:val="es-ES"/>
        </w:rPr>
        <w:t xml:space="preserve">La palabra clave </w:t>
      </w:r>
      <w:r w:rsidRPr="00BF6BFF">
        <w:rPr>
          <w:rStyle w:val="Codefragment"/>
          <w:lang w:val="es-ES"/>
        </w:rPr>
        <w:t>string</w:t>
      </w:r>
      <w:r w:rsidRPr="00BF6BFF">
        <w:rPr>
          <w:lang w:val="es-ES"/>
        </w:rPr>
        <w:t xml:space="preserve"> es simplemente un alias para la clase predefinida </w:t>
      </w:r>
      <w:r w:rsidRPr="00BF6BFF">
        <w:rPr>
          <w:rStyle w:val="Codefragment"/>
          <w:lang w:val="es-ES"/>
        </w:rPr>
        <w:t>System.String</w:t>
      </w:r>
      <w:r w:rsidRPr="00BF6BFF">
        <w:rPr>
          <w:lang w:val="es-ES"/>
        </w:rPr>
        <w:t>.</w:t>
      </w:r>
    </w:p>
    <w:p w14:paraId="3F2E42FF" w14:textId="77777777" w:rsidR="0028536B" w:rsidRDefault="0028536B">
      <w:pPr>
        <w:pStyle w:val="Heading3"/>
      </w:pPr>
      <w:bookmarkStart w:id="296" w:name="_Toc365606773"/>
      <w:r>
        <w:t>Tipos de interfaz</w:t>
      </w:r>
      <w:bookmarkEnd w:id="296"/>
    </w:p>
    <w:p w14:paraId="3F2E4300" w14:textId="77777777" w:rsidR="0028536B" w:rsidRPr="00BF6BFF" w:rsidRDefault="0028536B">
      <w:pPr>
        <w:rPr>
          <w:lang w:val="es-ES"/>
        </w:rPr>
      </w:pPr>
      <w:r w:rsidRPr="00BF6BFF">
        <w:rPr>
          <w:lang w:val="es-ES"/>
        </w:rPr>
        <w:t>Una interfaz define un contrato. Una clase o struct que implementa una interfaz debe adherirse a su contrato. Una interfaz puede heredar de varias interfaces base, y una clase o struct puede implementar varias interfaces.</w:t>
      </w:r>
    </w:p>
    <w:p w14:paraId="3F2E4301" w14:textId="77777777" w:rsidR="0028536B" w:rsidRPr="00BF6BFF" w:rsidRDefault="0028536B">
      <w:pPr>
        <w:rPr>
          <w:lang w:val="es-ES"/>
        </w:rPr>
      </w:pPr>
      <w:r w:rsidRPr="00BF6BFF">
        <w:rPr>
          <w:lang w:val="es-ES"/>
        </w:rPr>
        <w:t>Los tipos de interfaz se describen en §</w:t>
      </w:r>
      <w:r w:rsidR="00852C57">
        <w:fldChar w:fldCharType="begin"/>
      </w:r>
      <w:r w:rsidRPr="00BF6BFF">
        <w:rPr>
          <w:lang w:val="es-ES"/>
        </w:rPr>
        <w:instrText xml:space="preserve"> REF _Ref463364581 \r \h </w:instrText>
      </w:r>
      <w:r w:rsidR="00852C57">
        <w:fldChar w:fldCharType="separate"/>
      </w:r>
      <w:r w:rsidR="00437C65" w:rsidRPr="00BF6BFF">
        <w:rPr>
          <w:lang w:val="es-ES"/>
        </w:rPr>
        <w:t>13</w:t>
      </w:r>
      <w:r w:rsidR="00852C57">
        <w:fldChar w:fldCharType="end"/>
      </w:r>
      <w:r w:rsidRPr="00BF6BFF">
        <w:rPr>
          <w:lang w:val="es-ES"/>
        </w:rPr>
        <w:t>.</w:t>
      </w:r>
    </w:p>
    <w:p w14:paraId="3F2E4302" w14:textId="77777777" w:rsidR="0028536B" w:rsidRDefault="0028536B">
      <w:pPr>
        <w:pStyle w:val="Heading3"/>
      </w:pPr>
      <w:bookmarkStart w:id="297" w:name="_Toc365606774"/>
      <w:r>
        <w:t>Tipos de matriz</w:t>
      </w:r>
      <w:bookmarkEnd w:id="297"/>
    </w:p>
    <w:p w14:paraId="3F2E4303" w14:textId="77777777" w:rsidR="0028536B" w:rsidRPr="00BF6BFF" w:rsidRDefault="0028536B">
      <w:pPr>
        <w:rPr>
          <w:lang w:val="es-ES"/>
        </w:rPr>
      </w:pPr>
      <w:r w:rsidRPr="00BF6BFF">
        <w:rPr>
          <w:lang w:val="es-ES"/>
        </w:rPr>
        <w:t>Una matriz es una estructura de datos que contiene cero o más variables, a las que se obtiene acceso a través de índices calculados. Las variables contenidas en una matriz, también conocidas como elementos de la matriz, son todas del mismo tipo, denominado tipo de elemento de la matriz.</w:t>
      </w:r>
    </w:p>
    <w:p w14:paraId="3F2E4304" w14:textId="77777777" w:rsidR="0028536B" w:rsidRPr="00BF6BFF" w:rsidRDefault="0028536B">
      <w:pPr>
        <w:rPr>
          <w:lang w:val="es-ES"/>
        </w:rPr>
      </w:pPr>
      <w:r w:rsidRPr="00BF6BFF">
        <w:rPr>
          <w:lang w:val="es-ES"/>
        </w:rPr>
        <w:t>Los tipos de matriz se describen en §</w:t>
      </w:r>
      <w:r w:rsidR="00852C57">
        <w:fldChar w:fldCharType="begin"/>
      </w:r>
      <w:r w:rsidRPr="00BF6BFF">
        <w:rPr>
          <w:lang w:val="es-ES"/>
        </w:rPr>
        <w:instrText xml:space="preserve"> REF _Ref463497420 \r \h </w:instrText>
      </w:r>
      <w:r w:rsidR="00852C57">
        <w:fldChar w:fldCharType="separate"/>
      </w:r>
      <w:r w:rsidR="00437C65" w:rsidRPr="00BF6BFF">
        <w:rPr>
          <w:lang w:val="es-ES"/>
        </w:rPr>
        <w:t>12</w:t>
      </w:r>
      <w:r w:rsidR="00852C57">
        <w:fldChar w:fldCharType="end"/>
      </w:r>
      <w:r w:rsidRPr="00BF6BFF">
        <w:rPr>
          <w:lang w:val="es-ES"/>
        </w:rPr>
        <w:t>.</w:t>
      </w:r>
    </w:p>
    <w:p w14:paraId="3F2E4305" w14:textId="77777777" w:rsidR="0028536B" w:rsidRDefault="0028536B">
      <w:pPr>
        <w:pStyle w:val="Heading3"/>
      </w:pPr>
      <w:bookmarkStart w:id="298" w:name="_Toc365606775"/>
      <w:r>
        <w:t>Tipos delegados</w:t>
      </w:r>
      <w:bookmarkEnd w:id="298"/>
    </w:p>
    <w:p w14:paraId="3F2E4306" w14:textId="77777777" w:rsidR="0028536B" w:rsidRPr="00BF6BFF" w:rsidRDefault="0028536B">
      <w:pPr>
        <w:rPr>
          <w:lang w:val="es-ES"/>
        </w:rPr>
      </w:pPr>
      <w:r w:rsidRPr="00BF6BFF">
        <w:rPr>
          <w:lang w:val="es-ES"/>
        </w:rPr>
        <w:t>Un delegado es una estructura de datos que hace referencia a uno o más métodos. Para los métodos de instancia, se refiere también a sus correspondientes instancias de objeto.</w:t>
      </w:r>
    </w:p>
    <w:p w14:paraId="3F2E4307" w14:textId="77777777" w:rsidR="0028536B" w:rsidRPr="00BF6BFF" w:rsidRDefault="0028536B">
      <w:pPr>
        <w:rPr>
          <w:lang w:val="es-ES"/>
        </w:rPr>
      </w:pPr>
      <w:r w:rsidRPr="00BF6BFF">
        <w:rPr>
          <w:lang w:val="es-ES"/>
        </w:rPr>
        <w:t>El equivalente más cercano de un delegado en C o C++ es un puntero a una función pero, mientras que éste sólo puede hacer referencia a funciones estáticas, un delegado puede hacer referencia tanto a métodos estáticos como a métodos de instancia. En este caso, el delegado no sólo almacena una referencia al punto de entrada del método, sino que también almacena una referencia a la instancia de objeto para el que se invoca el método.</w:t>
      </w:r>
    </w:p>
    <w:p w14:paraId="3F2E4308" w14:textId="77777777" w:rsidR="0028536B" w:rsidRPr="00BF6BFF" w:rsidRDefault="0028536B">
      <w:pPr>
        <w:rPr>
          <w:lang w:val="es-ES"/>
        </w:rPr>
      </w:pPr>
      <w:r w:rsidRPr="00BF6BFF">
        <w:rPr>
          <w:lang w:val="es-ES"/>
        </w:rPr>
        <w:t>Los tipos delegados se describen en §</w:t>
      </w:r>
      <w:r w:rsidR="00852C57">
        <w:fldChar w:fldCharType="begin"/>
      </w:r>
      <w:r w:rsidRPr="00BF6BFF">
        <w:rPr>
          <w:lang w:val="es-ES"/>
        </w:rPr>
        <w:instrText xml:space="preserve"> REF _Ref463364598 \r \h </w:instrText>
      </w:r>
      <w:r w:rsidR="00852C57">
        <w:fldChar w:fldCharType="separate"/>
      </w:r>
      <w:r w:rsidR="00437C65" w:rsidRPr="00BF6BFF">
        <w:rPr>
          <w:lang w:val="es-ES"/>
        </w:rPr>
        <w:t>15</w:t>
      </w:r>
      <w:r w:rsidR="00852C57">
        <w:fldChar w:fldCharType="end"/>
      </w:r>
      <w:r w:rsidRPr="00BF6BFF">
        <w:rPr>
          <w:lang w:val="es-ES"/>
        </w:rPr>
        <w:t>.</w:t>
      </w:r>
    </w:p>
    <w:p w14:paraId="3F2E4309" w14:textId="77777777" w:rsidR="0028536B" w:rsidRDefault="0028536B">
      <w:pPr>
        <w:pStyle w:val="Heading2"/>
      </w:pPr>
      <w:bookmarkStart w:id="299" w:name="_Ref449152117"/>
      <w:bookmarkStart w:id="300" w:name="_Toc365606776"/>
      <w:r>
        <w:t>Conversiones boxing y unboxing</w:t>
      </w:r>
      <w:bookmarkEnd w:id="299"/>
      <w:bookmarkEnd w:id="300"/>
    </w:p>
    <w:p w14:paraId="3F2E430A" w14:textId="77777777" w:rsidR="0028536B" w:rsidRPr="00BF6BFF" w:rsidRDefault="0028536B">
      <w:pPr>
        <w:rPr>
          <w:lang w:val="es-ES"/>
        </w:rPr>
      </w:pPr>
      <w:r w:rsidRPr="00BF6BFF">
        <w:rPr>
          <w:lang w:val="es-ES"/>
        </w:rPr>
        <w:t>El concepto de boxing y unboxing desempeña un papel central en el sistema de tipos de C#. Sirven como enlace entre los tipos de valor (</w:t>
      </w:r>
      <w:r w:rsidRPr="00BF6BFF">
        <w:rPr>
          <w:rStyle w:val="Production"/>
          <w:lang w:val="es-ES"/>
        </w:rPr>
        <w:t>value-type</w:t>
      </w:r>
      <w:r w:rsidRPr="00BF6BFF">
        <w:rPr>
          <w:lang w:val="es-ES"/>
        </w:rPr>
        <w:t>) y los tipos de referencia (</w:t>
      </w:r>
      <w:r w:rsidRPr="00BF6BFF">
        <w:rPr>
          <w:rStyle w:val="Production"/>
          <w:lang w:val="es-ES"/>
        </w:rPr>
        <w:t>reference-type</w:t>
      </w:r>
      <w:r w:rsidRPr="00BF6BFF">
        <w:rPr>
          <w:lang w:val="es-ES"/>
        </w:rPr>
        <w:t>), al permitir la conversión de cualquier valor de un tipo de valor (</w:t>
      </w:r>
      <w:r w:rsidRPr="00BF6BFF">
        <w:rPr>
          <w:rStyle w:val="Production"/>
          <w:lang w:val="es-ES"/>
        </w:rPr>
        <w:t>value-type</w:t>
      </w:r>
      <w:r w:rsidRPr="00BF6BFF">
        <w:rPr>
          <w:lang w:val="es-ES"/>
        </w:rPr>
        <w:t xml:space="preserve">) al tipo </w:t>
      </w:r>
      <w:r w:rsidRPr="00BF6BFF">
        <w:rPr>
          <w:rStyle w:val="Codefragment"/>
          <w:lang w:val="es-ES"/>
        </w:rPr>
        <w:t>object</w:t>
      </w:r>
      <w:r w:rsidRPr="00BF6BFF">
        <w:rPr>
          <w:lang w:val="es-ES"/>
        </w:rPr>
        <w:t xml:space="preserve"> y viceversa. Las conversiones boxing y unboxing habilitan una visión unificada del sistema de tipos en la que un valor de cualquier tipo puede tratarse básicamente como un objeto.</w:t>
      </w:r>
    </w:p>
    <w:p w14:paraId="3F2E430B" w14:textId="77777777" w:rsidR="0028536B" w:rsidRDefault="0028536B">
      <w:pPr>
        <w:pStyle w:val="Heading3"/>
      </w:pPr>
      <w:bookmarkStart w:id="301" w:name="_Ref448885981"/>
      <w:bookmarkStart w:id="302" w:name="_Toc365606777"/>
      <w:r>
        <w:lastRenderedPageBreak/>
        <w:t>Conversiones boxing</w:t>
      </w:r>
      <w:bookmarkEnd w:id="301"/>
      <w:bookmarkEnd w:id="302"/>
    </w:p>
    <w:p w14:paraId="3F2E430C" w14:textId="77777777" w:rsidR="0028536B" w:rsidRDefault="0028536B">
      <w:r w:rsidRPr="00BF6BFF">
        <w:rPr>
          <w:lang w:val="es-ES"/>
        </w:rPr>
        <w:t>Una conversión boxing permite que un tipo de valor (</w:t>
      </w:r>
      <w:r w:rsidRPr="00BF6BFF">
        <w:rPr>
          <w:rStyle w:val="Production"/>
          <w:lang w:val="es-ES"/>
        </w:rPr>
        <w:t>value-type</w:t>
      </w:r>
      <w:r w:rsidRPr="00BF6BFF">
        <w:rPr>
          <w:lang w:val="es-ES"/>
        </w:rPr>
        <w:t xml:space="preserve">) se convierta implícitamente en un </w:t>
      </w:r>
      <w:r w:rsidRPr="00BF6BFF">
        <w:rPr>
          <w:rStyle w:val="Production"/>
          <w:lang w:val="es-ES"/>
        </w:rPr>
        <w:t>tipo de referencia</w:t>
      </w:r>
      <w:r w:rsidRPr="00BF6BFF">
        <w:rPr>
          <w:lang w:val="es-ES"/>
        </w:rPr>
        <w:t xml:space="preserve">. </w:t>
      </w:r>
      <w:r>
        <w:t>Existen los siguientes tipos de conversiones boxing:</w:t>
      </w:r>
    </w:p>
    <w:p w14:paraId="3F2E430D" w14:textId="77777777" w:rsidR="0028536B" w:rsidRPr="00BF6BFF" w:rsidRDefault="0028536B">
      <w:pPr>
        <w:pStyle w:val="ListBullet"/>
        <w:rPr>
          <w:lang w:val="es-ES"/>
        </w:rPr>
      </w:pPr>
      <w:r w:rsidRPr="00BF6BFF">
        <w:rPr>
          <w:lang w:val="es-ES"/>
        </w:rPr>
        <w:t>De cualquier tipo de valor (</w:t>
      </w:r>
      <w:r w:rsidRPr="00BF6BFF">
        <w:rPr>
          <w:rStyle w:val="Production"/>
          <w:lang w:val="es-ES"/>
        </w:rPr>
        <w:t>value-type</w:t>
      </w:r>
      <w:r w:rsidRPr="00BF6BFF">
        <w:rPr>
          <w:lang w:val="es-ES"/>
        </w:rPr>
        <w:t xml:space="preserve">) al tipo </w:t>
      </w:r>
      <w:r w:rsidRPr="00BF6BFF">
        <w:rPr>
          <w:rStyle w:val="Codefragment"/>
          <w:lang w:val="es-ES"/>
        </w:rPr>
        <w:t>object</w:t>
      </w:r>
      <w:r w:rsidRPr="00BF6BFF">
        <w:rPr>
          <w:lang w:val="es-ES"/>
        </w:rPr>
        <w:t>.</w:t>
      </w:r>
    </w:p>
    <w:p w14:paraId="3F2E430E" w14:textId="77777777" w:rsidR="0028536B" w:rsidRPr="00BF6BFF" w:rsidRDefault="0028536B">
      <w:pPr>
        <w:pStyle w:val="ListBullet"/>
        <w:rPr>
          <w:lang w:val="es-ES"/>
        </w:rPr>
      </w:pPr>
      <w:r w:rsidRPr="00BF6BFF">
        <w:rPr>
          <w:lang w:val="es-ES"/>
        </w:rPr>
        <w:t>De cualquier tipo de valor (</w:t>
      </w:r>
      <w:r w:rsidRPr="00BF6BFF">
        <w:rPr>
          <w:rStyle w:val="Production"/>
          <w:lang w:val="es-ES"/>
        </w:rPr>
        <w:t>value-type</w:t>
      </w:r>
      <w:r w:rsidRPr="00BF6BFF">
        <w:rPr>
          <w:lang w:val="es-ES"/>
        </w:rPr>
        <w:t xml:space="preserve">) al tipo </w:t>
      </w:r>
      <w:r w:rsidRPr="00BF6BFF">
        <w:rPr>
          <w:rStyle w:val="Codefragment"/>
          <w:lang w:val="es-ES"/>
        </w:rPr>
        <w:t>System.ValueType</w:t>
      </w:r>
      <w:r w:rsidRPr="00BF6BFF">
        <w:rPr>
          <w:lang w:val="es-ES"/>
        </w:rPr>
        <w:t>.</w:t>
      </w:r>
    </w:p>
    <w:p w14:paraId="3F2E430F" w14:textId="77777777" w:rsidR="0028536B" w:rsidRPr="00BF6BFF" w:rsidRDefault="0028536B">
      <w:pPr>
        <w:pStyle w:val="ListBullet"/>
        <w:rPr>
          <w:lang w:val="es-ES"/>
        </w:rPr>
      </w:pPr>
      <w:r w:rsidRPr="00BF6BFF">
        <w:rPr>
          <w:lang w:val="es-ES"/>
        </w:rPr>
        <w:t>De cualquier tipo de valor que no acepta valores NULL (</w:t>
      </w:r>
      <w:r w:rsidRPr="00BF6BFF">
        <w:rPr>
          <w:rStyle w:val="Production"/>
          <w:lang w:val="es-ES"/>
        </w:rPr>
        <w:t>non-nullable-value-type</w:t>
      </w:r>
      <w:r w:rsidRPr="00BF6BFF">
        <w:rPr>
          <w:lang w:val="es-ES"/>
        </w:rPr>
        <w:t>) a cualquier tipo de interfaz (</w:t>
      </w:r>
      <w:r w:rsidRPr="00BF6BFF">
        <w:rPr>
          <w:rStyle w:val="Production"/>
          <w:lang w:val="es-ES"/>
        </w:rPr>
        <w:t>interface-type</w:t>
      </w:r>
      <w:r w:rsidRPr="00BF6BFF">
        <w:rPr>
          <w:lang w:val="es-ES"/>
        </w:rPr>
        <w:t>) implementada por el tipo de valor (</w:t>
      </w:r>
      <w:r w:rsidRPr="00BF6BFF">
        <w:rPr>
          <w:rStyle w:val="Production"/>
          <w:lang w:val="es-ES"/>
        </w:rPr>
        <w:t>value-type</w:t>
      </w:r>
      <w:r w:rsidRPr="00BF6BFF">
        <w:rPr>
          <w:lang w:val="es-ES"/>
        </w:rPr>
        <w:t>).</w:t>
      </w:r>
    </w:p>
    <w:p w14:paraId="3F2E4310" w14:textId="77777777" w:rsidR="00EB25DF" w:rsidRPr="00BF6BFF" w:rsidRDefault="00EB25DF">
      <w:pPr>
        <w:pStyle w:val="ListBullet"/>
        <w:rPr>
          <w:lang w:val="es-ES"/>
        </w:rPr>
      </w:pPr>
      <w:r w:rsidRPr="00BF6BFF">
        <w:rPr>
          <w:lang w:val="es-ES"/>
        </w:rPr>
        <w:t>De cualquier tipo que acepta valores NULL (</w:t>
      </w:r>
      <w:r w:rsidRPr="00BF6BFF">
        <w:rPr>
          <w:rStyle w:val="Production"/>
          <w:lang w:val="es-ES"/>
        </w:rPr>
        <w:t>nullable-type</w:t>
      </w:r>
      <w:r w:rsidRPr="00BF6BFF">
        <w:rPr>
          <w:lang w:val="es-ES"/>
        </w:rPr>
        <w:t>) a cualquier tipo de interfaz (</w:t>
      </w:r>
      <w:r w:rsidRPr="00BF6BFF">
        <w:rPr>
          <w:rStyle w:val="Production"/>
          <w:lang w:val="es-ES"/>
        </w:rPr>
        <w:t>interface-type</w:t>
      </w:r>
      <w:r w:rsidRPr="00BF6BFF">
        <w:rPr>
          <w:lang w:val="es-ES"/>
        </w:rPr>
        <w:t>) implementada por el tipo subyacente del tipo que acepta valores NULL (</w:t>
      </w:r>
      <w:r w:rsidRPr="00BF6BFF">
        <w:rPr>
          <w:rStyle w:val="Production"/>
          <w:lang w:val="es-ES"/>
        </w:rPr>
        <w:t>nullable-type</w:t>
      </w:r>
      <w:r w:rsidRPr="00BF6BFF">
        <w:rPr>
          <w:lang w:val="es-ES"/>
        </w:rPr>
        <w:t>).</w:t>
      </w:r>
    </w:p>
    <w:p w14:paraId="3F2E4311" w14:textId="77777777" w:rsidR="0028536B" w:rsidRPr="00BF6BFF" w:rsidRDefault="0028536B">
      <w:pPr>
        <w:pStyle w:val="ListBullet"/>
        <w:rPr>
          <w:lang w:val="es-ES"/>
        </w:rPr>
      </w:pPr>
      <w:r w:rsidRPr="00BF6BFF">
        <w:rPr>
          <w:lang w:val="es-ES"/>
        </w:rPr>
        <w:t>De cualquier tipo enum (</w:t>
      </w:r>
      <w:r w:rsidRPr="00BF6BFF">
        <w:rPr>
          <w:rStyle w:val="Production"/>
          <w:lang w:val="es-ES"/>
        </w:rPr>
        <w:t>enum-type</w:t>
      </w:r>
      <w:r w:rsidRPr="00BF6BFF">
        <w:rPr>
          <w:lang w:val="es-ES"/>
        </w:rPr>
        <w:t xml:space="preserve">) al tipo </w:t>
      </w:r>
      <w:r w:rsidRPr="00BF6BFF">
        <w:rPr>
          <w:rStyle w:val="Codefragment"/>
          <w:lang w:val="es-ES"/>
        </w:rPr>
        <w:t>System.Enum</w:t>
      </w:r>
      <w:r w:rsidRPr="00BF6BFF">
        <w:rPr>
          <w:lang w:val="es-ES"/>
        </w:rPr>
        <w:t>.</w:t>
      </w:r>
    </w:p>
    <w:p w14:paraId="3F2E4312" w14:textId="77777777" w:rsidR="00EB25DF" w:rsidRPr="00BF6BFF" w:rsidRDefault="00EB25DF">
      <w:pPr>
        <w:pStyle w:val="ListBullet"/>
        <w:rPr>
          <w:lang w:val="es-ES"/>
        </w:rPr>
      </w:pPr>
      <w:r w:rsidRPr="00BF6BFF">
        <w:rPr>
          <w:lang w:val="es-ES"/>
        </w:rPr>
        <w:t>De cualquier tipo que acepta valores NULL (</w:t>
      </w:r>
      <w:r w:rsidRPr="00BF6BFF">
        <w:rPr>
          <w:rStyle w:val="Production"/>
          <w:lang w:val="es-ES"/>
        </w:rPr>
        <w:t>nullable-type</w:t>
      </w:r>
      <w:r w:rsidRPr="00BF6BFF">
        <w:rPr>
          <w:lang w:val="es-ES"/>
        </w:rPr>
        <w:t>) con un tipo enum (</w:t>
      </w:r>
      <w:r w:rsidRPr="00BF6BFF">
        <w:rPr>
          <w:rStyle w:val="Production"/>
          <w:lang w:val="es-ES"/>
        </w:rPr>
        <w:t>enum-type</w:t>
      </w:r>
      <w:r w:rsidRPr="00BF6BFF">
        <w:rPr>
          <w:lang w:val="es-ES"/>
        </w:rPr>
        <w:t xml:space="preserve">) subyacente al tipo </w:t>
      </w:r>
      <w:r w:rsidRPr="00BF6BFF">
        <w:rPr>
          <w:rStyle w:val="Codefragment"/>
          <w:lang w:val="es-ES"/>
        </w:rPr>
        <w:t>System.Enum</w:t>
      </w:r>
      <w:r w:rsidRPr="00BF6BFF">
        <w:rPr>
          <w:lang w:val="es-ES"/>
        </w:rPr>
        <w:t>.</w:t>
      </w:r>
    </w:p>
    <w:p w14:paraId="3F2E4313" w14:textId="77777777" w:rsidR="00B555D6" w:rsidRPr="00BF6BFF" w:rsidRDefault="00AB03F8" w:rsidP="00AB03F8">
      <w:pPr>
        <w:pStyle w:val="ListBullet"/>
        <w:numPr>
          <w:ilvl w:val="0"/>
          <w:numId w:val="0"/>
        </w:numPr>
        <w:rPr>
          <w:lang w:val="es-ES"/>
        </w:rPr>
      </w:pPr>
      <w:r w:rsidRPr="00BF6BFF">
        <w:rPr>
          <w:lang w:val="es-ES"/>
        </w:rPr>
        <w:t>Tenga en cuenta que una conversión implícita desde un parámetro de tipo se ejecutará como una conversión boxing si, en tiempo de ejecución, termina convirtiéndose desde un tipo de valor a un tipo de referencia (§</w:t>
      </w:r>
      <w:r w:rsidR="00852C57">
        <w:fldChar w:fldCharType="begin"/>
      </w:r>
      <w:r w:rsidR="00B555D6" w:rsidRPr="00BF6BFF">
        <w:rPr>
          <w:lang w:val="es-ES"/>
        </w:rPr>
        <w:instrText xml:space="preserve"> REF _Ref156731486 \r \h </w:instrText>
      </w:r>
      <w:r w:rsidR="00852C57">
        <w:fldChar w:fldCharType="separate"/>
      </w:r>
      <w:r w:rsidR="00437C65" w:rsidRPr="00BF6BFF">
        <w:rPr>
          <w:lang w:val="es-ES"/>
        </w:rPr>
        <w:t>6.1.10</w:t>
      </w:r>
      <w:r w:rsidR="00852C57">
        <w:fldChar w:fldCharType="end"/>
      </w:r>
      <w:r w:rsidRPr="00BF6BFF">
        <w:rPr>
          <w:lang w:val="es-ES"/>
        </w:rPr>
        <w:t>).</w:t>
      </w:r>
    </w:p>
    <w:p w14:paraId="3F2E4314" w14:textId="77777777" w:rsidR="0028536B" w:rsidRPr="00BF6BFF" w:rsidRDefault="0028536B">
      <w:pPr>
        <w:rPr>
          <w:lang w:val="es-ES"/>
        </w:rPr>
      </w:pPr>
      <w:r w:rsidRPr="00BF6BFF">
        <w:rPr>
          <w:lang w:val="es-ES"/>
        </w:rPr>
        <w:t>La conversión boxing de un tipo de valor que no acepta valores NULL (</w:t>
      </w:r>
      <w:r w:rsidRPr="00BF6BFF">
        <w:rPr>
          <w:rStyle w:val="Production"/>
          <w:lang w:val="es-ES"/>
        </w:rPr>
        <w:t>non-nullable-value-type</w:t>
      </w:r>
      <w:r w:rsidRPr="00BF6BFF">
        <w:rPr>
          <w:lang w:val="es-ES"/>
        </w:rPr>
        <w:t>) consiste en asignar una instancia del objeto y después copiar el tipo de valor que no acepta valores NULL (</w:t>
      </w:r>
      <w:r w:rsidRPr="00BF6BFF">
        <w:rPr>
          <w:rStyle w:val="Production"/>
          <w:lang w:val="es-ES"/>
        </w:rPr>
        <w:t>non-nullable-value-type</w:t>
      </w:r>
      <w:r w:rsidRPr="00BF6BFF">
        <w:rPr>
          <w:lang w:val="es-ES"/>
        </w:rPr>
        <w:t>) en esa instancia.</w:t>
      </w:r>
    </w:p>
    <w:p w14:paraId="3F2E4315" w14:textId="77777777" w:rsidR="00EB25DF" w:rsidRPr="00BF6BFF" w:rsidRDefault="00EB25DF">
      <w:pPr>
        <w:rPr>
          <w:lang w:val="es-ES"/>
        </w:rPr>
      </w:pPr>
      <w:r w:rsidRPr="00BF6BFF">
        <w:rPr>
          <w:lang w:val="es-ES"/>
        </w:rPr>
        <w:t>La conversión boxing de un valor de un tipo que acepta valores NULL (</w:t>
      </w:r>
      <w:r w:rsidRPr="00BF6BFF">
        <w:rPr>
          <w:rStyle w:val="Production"/>
          <w:lang w:val="es-ES"/>
        </w:rPr>
        <w:t>nullable-type</w:t>
      </w:r>
      <w:r w:rsidRPr="00BF6BFF">
        <w:rPr>
          <w:lang w:val="es-ES"/>
        </w:rPr>
        <w:t xml:space="preserve">) produce una referencia NULL si se trata de un valor </w:t>
      </w:r>
      <w:r w:rsidRPr="00BF6BFF">
        <w:rPr>
          <w:rStyle w:val="Codefragment"/>
          <w:lang w:val="es-ES"/>
        </w:rPr>
        <w:t>null</w:t>
      </w:r>
      <w:r w:rsidRPr="00BF6BFF">
        <w:rPr>
          <w:lang w:val="es-ES"/>
        </w:rPr>
        <w:t xml:space="preserve"> (</w:t>
      </w:r>
      <w:r w:rsidRPr="00BF6BFF">
        <w:rPr>
          <w:rStyle w:val="Codefragment"/>
          <w:lang w:val="es-ES"/>
        </w:rPr>
        <w:t>HasValue</w:t>
      </w:r>
      <w:r w:rsidRPr="00BF6BFF">
        <w:rPr>
          <w:lang w:val="es-ES"/>
        </w:rPr>
        <w:t xml:space="preserve"> es </w:t>
      </w:r>
      <w:r w:rsidRPr="00BF6BFF">
        <w:rPr>
          <w:rStyle w:val="Codefragment"/>
          <w:lang w:val="es-ES"/>
        </w:rPr>
        <w:t>false</w:t>
      </w:r>
      <w:r w:rsidRPr="00BF6BFF">
        <w:rPr>
          <w:lang w:val="es-ES"/>
        </w:rPr>
        <w:t>), o el resultado de desajustar y realizar una conversión boxing en el valor subyacente de lo contrario.</w:t>
      </w:r>
    </w:p>
    <w:p w14:paraId="3F2E4316" w14:textId="77777777" w:rsidR="0028536B" w:rsidRPr="00BF6BFF" w:rsidRDefault="0028536B">
      <w:pPr>
        <w:rPr>
          <w:lang w:val="es-ES"/>
        </w:rPr>
      </w:pPr>
      <w:r w:rsidRPr="00BF6BFF">
        <w:rPr>
          <w:lang w:val="es-ES"/>
        </w:rPr>
        <w:t>El proceso real de conversión boxing del valor de un tipo de valor que no acepta valores NULL (</w:t>
      </w:r>
      <w:r w:rsidRPr="00BF6BFF">
        <w:rPr>
          <w:rStyle w:val="Production"/>
          <w:lang w:val="es-ES"/>
        </w:rPr>
        <w:t>non-nullable-value-type</w:t>
      </w:r>
      <w:r w:rsidRPr="00BF6BFF">
        <w:rPr>
          <w:lang w:val="es-ES"/>
        </w:rPr>
        <w:t xml:space="preserve">) se entiende mejor si uno se imagina la existencia de una </w:t>
      </w:r>
      <w:r w:rsidRPr="00BF6BFF">
        <w:rPr>
          <w:rStyle w:val="Term"/>
          <w:lang w:val="es-ES"/>
        </w:rPr>
        <w:t>clase boxing</w:t>
      </w:r>
      <w:r w:rsidRPr="00BF6BFF">
        <w:rPr>
          <w:lang w:val="es-ES"/>
        </w:rPr>
        <w:t xml:space="preserve"> genérica, que se comporta como si estuviera declarada de la siguiente forma:</w:t>
      </w:r>
    </w:p>
    <w:p w14:paraId="3F2E4317" w14:textId="77777777" w:rsidR="0028536B" w:rsidRDefault="0028536B">
      <w:pPr>
        <w:pStyle w:val="Code"/>
      </w:pPr>
      <w:r>
        <w:t>sealed class Box&lt;T&gt;: System.ValueType</w:t>
      </w:r>
      <w:r>
        <w:br/>
        <w:t>{</w:t>
      </w:r>
      <w:r>
        <w:br/>
      </w:r>
      <w:r>
        <w:tab/>
        <w:t>T value;</w:t>
      </w:r>
    </w:p>
    <w:p w14:paraId="3F2E4318" w14:textId="77777777" w:rsidR="0028536B" w:rsidRDefault="0028536B">
      <w:pPr>
        <w:pStyle w:val="Code"/>
        <w:rPr>
          <w:lang w:val="fr-FR"/>
        </w:rPr>
      </w:pPr>
      <w:r>
        <w:tab/>
        <w:t>public Box(T t) {</w:t>
      </w:r>
      <w:r>
        <w:br/>
      </w:r>
      <w:r>
        <w:tab/>
      </w:r>
      <w:r>
        <w:tab/>
        <w:t>value = t;</w:t>
      </w:r>
      <w:r>
        <w:br/>
      </w:r>
      <w:r>
        <w:tab/>
        <w:t>}</w:t>
      </w:r>
      <w:r>
        <w:br/>
        <w:t>}</w:t>
      </w:r>
    </w:p>
    <w:p w14:paraId="3F2E4319" w14:textId="77777777" w:rsidR="0028536B" w:rsidRPr="00BF6BFF" w:rsidRDefault="0028536B">
      <w:pPr>
        <w:rPr>
          <w:lang w:val="es-ES"/>
        </w:rPr>
      </w:pPr>
      <w:r w:rsidRPr="00BF6BFF">
        <w:rPr>
          <w:lang w:val="es-ES"/>
        </w:rPr>
        <w:t xml:space="preserve">La conversión boxing de un valor </w:t>
      </w:r>
      <w:r w:rsidRPr="00BF6BFF">
        <w:rPr>
          <w:rStyle w:val="Codefragment"/>
          <w:lang w:val="es-ES"/>
        </w:rPr>
        <w:t>v</w:t>
      </w:r>
      <w:r w:rsidRPr="00BF6BFF">
        <w:rPr>
          <w:lang w:val="es-ES"/>
        </w:rPr>
        <w:t xml:space="preserve"> de tipo </w:t>
      </w:r>
      <w:r w:rsidRPr="00BF6BFF">
        <w:rPr>
          <w:rStyle w:val="Codefragment"/>
          <w:lang w:val="es-ES"/>
        </w:rPr>
        <w:t>T</w:t>
      </w:r>
      <w:r w:rsidRPr="00BF6BFF">
        <w:rPr>
          <w:lang w:val="es-ES"/>
        </w:rPr>
        <w:t xml:space="preserve"> consiste ahora en ejecutar la expresión </w:t>
      </w:r>
      <w:r w:rsidRPr="00BF6BFF">
        <w:rPr>
          <w:rStyle w:val="Codefragment"/>
          <w:lang w:val="es-ES"/>
        </w:rPr>
        <w:t>new Box&lt;T&gt;(v)</w:t>
      </w:r>
      <w:r w:rsidRPr="00BF6BFF">
        <w:rPr>
          <w:lang w:val="es-ES"/>
        </w:rPr>
        <w:t xml:space="preserve"> y devolver la instancia resultante como un valor de tipo </w:t>
      </w:r>
      <w:r w:rsidRPr="00BF6BFF">
        <w:rPr>
          <w:rStyle w:val="Codefragment"/>
          <w:lang w:val="es-ES"/>
        </w:rPr>
        <w:t>object</w:t>
      </w:r>
      <w:r w:rsidRPr="00BF6BFF">
        <w:rPr>
          <w:lang w:val="es-ES"/>
        </w:rPr>
        <w:t>. Por lo tanto, las instrucciones</w:t>
      </w:r>
    </w:p>
    <w:p w14:paraId="3F2E431A" w14:textId="77777777" w:rsidR="0028536B" w:rsidRPr="00BF6BFF" w:rsidRDefault="0028536B">
      <w:pPr>
        <w:pStyle w:val="Code"/>
        <w:rPr>
          <w:lang w:val="es-ES"/>
        </w:rPr>
      </w:pPr>
      <w:r w:rsidRPr="00BF6BFF">
        <w:rPr>
          <w:lang w:val="es-ES"/>
        </w:rPr>
        <w:t>int i = 123;</w:t>
      </w:r>
      <w:r w:rsidRPr="00BF6BFF">
        <w:rPr>
          <w:lang w:val="es-ES"/>
        </w:rPr>
        <w:br/>
        <w:t>object box = i;</w:t>
      </w:r>
    </w:p>
    <w:p w14:paraId="3F2E431B" w14:textId="77777777" w:rsidR="0028536B" w:rsidRDefault="0028536B">
      <w:r>
        <w:t>conceptualmente se corresponden con</w:t>
      </w:r>
    </w:p>
    <w:p w14:paraId="3F2E431C" w14:textId="77777777" w:rsidR="0028536B" w:rsidRDefault="0028536B">
      <w:pPr>
        <w:pStyle w:val="Code"/>
      </w:pPr>
      <w:r>
        <w:t>int i = 123;</w:t>
      </w:r>
      <w:r>
        <w:br/>
        <w:t>object box = new Box&lt;int&gt;(i);</w:t>
      </w:r>
    </w:p>
    <w:p w14:paraId="3F2E431D" w14:textId="77777777" w:rsidR="0028536B" w:rsidRPr="00BF6BFF" w:rsidRDefault="000228A0">
      <w:pPr>
        <w:rPr>
          <w:lang w:val="es-ES"/>
        </w:rPr>
      </w:pPr>
      <w:r w:rsidRPr="00BF6BFF">
        <w:rPr>
          <w:lang w:val="es-ES"/>
        </w:rPr>
        <w:t xml:space="preserve">La conversión boxing de una clase como </w:t>
      </w:r>
      <w:r w:rsidRPr="00BF6BFF">
        <w:rPr>
          <w:rStyle w:val="Codefragment"/>
          <w:lang w:val="es-ES"/>
        </w:rPr>
        <w:t>Box&lt;T&gt;</w:t>
      </w:r>
      <w:r w:rsidRPr="00BF6BFF">
        <w:rPr>
          <w:lang w:val="es-ES"/>
        </w:rPr>
        <w:t xml:space="preserve"> no existe en realidad y el tipo dinámico de un valor al que se ha aplicado la conversión boxing no es realmente un tipo de clase. En lugar de ello, un valor convertido mediante boxing de tipo </w:t>
      </w:r>
      <w:r w:rsidRPr="00BF6BFF">
        <w:rPr>
          <w:rStyle w:val="Codefragment"/>
          <w:lang w:val="es-ES"/>
        </w:rPr>
        <w:t>T</w:t>
      </w:r>
      <w:r w:rsidRPr="00BF6BFF">
        <w:rPr>
          <w:lang w:val="es-ES"/>
        </w:rPr>
        <w:t xml:space="preserve"> tiene el tipo dinámico </w:t>
      </w:r>
      <w:r w:rsidRPr="00BF6BFF">
        <w:rPr>
          <w:rStyle w:val="Codefragment"/>
          <w:lang w:val="es-ES"/>
        </w:rPr>
        <w:t>T</w:t>
      </w:r>
      <w:r w:rsidRPr="00BF6BFF">
        <w:rPr>
          <w:lang w:val="es-ES"/>
        </w:rPr>
        <w:t xml:space="preserve">, y una comprobación tipo dinámica que usa el operador </w:t>
      </w:r>
      <w:r w:rsidRPr="00BF6BFF">
        <w:rPr>
          <w:rStyle w:val="Codefragment"/>
          <w:lang w:val="es-ES"/>
        </w:rPr>
        <w:t>is</w:t>
      </w:r>
      <w:r w:rsidRPr="00BF6BFF">
        <w:rPr>
          <w:lang w:val="es-ES"/>
        </w:rPr>
        <w:t xml:space="preserve"> sencillamente puede hacer referencia al tipo </w:t>
      </w:r>
      <w:r w:rsidRPr="00BF6BFF">
        <w:rPr>
          <w:rStyle w:val="Codefragment"/>
          <w:lang w:val="es-ES"/>
        </w:rPr>
        <w:t>T</w:t>
      </w:r>
      <w:r w:rsidRPr="00BF6BFF">
        <w:rPr>
          <w:lang w:val="es-ES"/>
        </w:rPr>
        <w:t>. Por ejemplo,</w:t>
      </w:r>
    </w:p>
    <w:p w14:paraId="3F2E431E" w14:textId="77777777" w:rsidR="0028536B" w:rsidRDefault="0028536B">
      <w:pPr>
        <w:pStyle w:val="Code"/>
      </w:pPr>
      <w:r>
        <w:lastRenderedPageBreak/>
        <w:t>int i = 123;</w:t>
      </w:r>
      <w:r>
        <w:br/>
        <w:t>object box = i;</w:t>
      </w:r>
      <w:r>
        <w:br/>
        <w:t>if (box is int) {</w:t>
      </w:r>
      <w:r>
        <w:br/>
      </w:r>
      <w:r>
        <w:tab/>
        <w:t>Console.Write("Box contains an int");</w:t>
      </w:r>
      <w:r>
        <w:br/>
        <w:t>}</w:t>
      </w:r>
    </w:p>
    <w:p w14:paraId="3F2E431F" w14:textId="77777777" w:rsidR="0028536B" w:rsidRPr="00BF6BFF" w:rsidRDefault="0028536B">
      <w:pPr>
        <w:rPr>
          <w:lang w:val="es-ES"/>
        </w:rPr>
      </w:pPr>
      <w:r w:rsidRPr="00BF6BFF">
        <w:rPr>
          <w:lang w:val="es-ES"/>
        </w:rPr>
        <w:t>devolverá la cadena “</w:t>
      </w:r>
      <w:r w:rsidRPr="00BF6BFF">
        <w:rPr>
          <w:rStyle w:val="Codefragment"/>
          <w:lang w:val="es-ES"/>
        </w:rPr>
        <w:t>Box contains an int</w:t>
      </w:r>
      <w:r w:rsidRPr="00BF6BFF">
        <w:rPr>
          <w:lang w:val="es-ES"/>
        </w:rPr>
        <w:t>” en la consola.</w:t>
      </w:r>
    </w:p>
    <w:p w14:paraId="3F2E4320" w14:textId="77777777" w:rsidR="0028536B" w:rsidRPr="00BF6BFF" w:rsidRDefault="0028536B">
      <w:pPr>
        <w:rPr>
          <w:lang w:val="es-ES"/>
        </w:rPr>
      </w:pPr>
      <w:r w:rsidRPr="00BF6BFF">
        <w:rPr>
          <w:lang w:val="es-ES"/>
        </w:rPr>
        <w:t xml:space="preserve">Una conversión boxing implica la </w:t>
      </w:r>
      <w:r w:rsidRPr="00BF6BFF">
        <w:rPr>
          <w:rStyle w:val="Emphasis"/>
          <w:lang w:val="es-ES"/>
        </w:rPr>
        <w:t>creación de una copia</w:t>
      </w:r>
      <w:r w:rsidRPr="00BF6BFF">
        <w:rPr>
          <w:lang w:val="es-ES"/>
        </w:rPr>
        <w:t xml:space="preserve"> del valor al que se aplica la conversión. Esto es distinto de la conversión de un tipo de referencia (</w:t>
      </w:r>
      <w:r w:rsidRPr="00BF6BFF">
        <w:rPr>
          <w:rStyle w:val="Production"/>
          <w:lang w:val="es-ES"/>
        </w:rPr>
        <w:t>reference-type</w:t>
      </w:r>
      <w:r w:rsidRPr="00BF6BFF">
        <w:rPr>
          <w:lang w:val="es-ES"/>
        </w:rPr>
        <w:t xml:space="preserve">) a un tipo </w:t>
      </w:r>
      <w:r w:rsidRPr="00BF6BFF">
        <w:rPr>
          <w:rStyle w:val="Codefragment"/>
          <w:lang w:val="es-ES"/>
        </w:rPr>
        <w:t>object</w:t>
      </w:r>
      <w:r w:rsidRPr="00BF6BFF">
        <w:rPr>
          <w:lang w:val="es-ES"/>
        </w:rPr>
        <w:t xml:space="preserve">, en la cual el valor sigue haciendo referencia a la misma instancia y sencillamente se considera como el tipo </w:t>
      </w:r>
      <w:r w:rsidRPr="00BF6BFF">
        <w:rPr>
          <w:rStyle w:val="Codefragment"/>
          <w:lang w:val="es-ES"/>
        </w:rPr>
        <w:t>object</w:t>
      </w:r>
      <w:r w:rsidRPr="00BF6BFF">
        <w:rPr>
          <w:lang w:val="es-ES"/>
        </w:rPr>
        <w:t xml:space="preserve"> menos derivado. Por ejemplo, dada la declaración</w:t>
      </w:r>
    </w:p>
    <w:p w14:paraId="3F2E4321" w14:textId="77777777" w:rsidR="0028536B" w:rsidRPr="00BF6BFF" w:rsidRDefault="0028536B">
      <w:pPr>
        <w:pStyle w:val="Code"/>
        <w:rPr>
          <w:lang w:val="es-ES"/>
        </w:rPr>
      </w:pPr>
      <w:r w:rsidRPr="00BF6BFF">
        <w:rPr>
          <w:lang w:val="es-ES"/>
        </w:rPr>
        <w:t>struct Point</w:t>
      </w:r>
      <w:r w:rsidRPr="00BF6BFF">
        <w:rPr>
          <w:lang w:val="es-ES"/>
        </w:rPr>
        <w:br/>
        <w:t>{</w:t>
      </w:r>
      <w:r w:rsidRPr="00BF6BFF">
        <w:rPr>
          <w:lang w:val="es-ES"/>
        </w:rPr>
        <w:br/>
      </w:r>
      <w:r w:rsidRPr="00BF6BFF">
        <w:rPr>
          <w:lang w:val="es-ES"/>
        </w:rPr>
        <w:tab/>
        <w:t>public int x, y;</w:t>
      </w:r>
    </w:p>
    <w:p w14:paraId="3F2E4322" w14:textId="77777777" w:rsidR="0028536B" w:rsidRDefault="0028536B">
      <w:pPr>
        <w:pStyle w:val="Code"/>
      </w:pPr>
      <w:r w:rsidRPr="00BF6BFF">
        <w:rPr>
          <w:lang w:val="es-ES"/>
        </w:rPr>
        <w:tab/>
      </w:r>
      <w:r>
        <w:t>public Point(int x, int y) {</w:t>
      </w:r>
      <w:r>
        <w:br/>
      </w:r>
      <w:r>
        <w:tab/>
      </w:r>
      <w:r>
        <w:tab/>
        <w:t>this.x = x;</w:t>
      </w:r>
      <w:r>
        <w:br/>
      </w:r>
      <w:r>
        <w:tab/>
      </w:r>
      <w:r>
        <w:tab/>
        <w:t>this.y = y;</w:t>
      </w:r>
      <w:r>
        <w:br/>
      </w:r>
      <w:r>
        <w:tab/>
        <w:t>}</w:t>
      </w:r>
      <w:r>
        <w:br/>
        <w:t>}</w:t>
      </w:r>
    </w:p>
    <w:p w14:paraId="3F2E4323" w14:textId="77777777" w:rsidR="0028536B" w:rsidRDefault="0028536B">
      <w:r>
        <w:t>las siguientes instrucciones</w:t>
      </w:r>
    </w:p>
    <w:p w14:paraId="3F2E4324" w14:textId="77777777" w:rsidR="0028536B" w:rsidRDefault="0028536B">
      <w:pPr>
        <w:pStyle w:val="Code"/>
      </w:pPr>
      <w:r>
        <w:t>Point p = new Point(10, 10);</w:t>
      </w:r>
      <w:r>
        <w:br/>
        <w:t>object box = p;</w:t>
      </w:r>
      <w:r>
        <w:br/>
        <w:t>p.x = 20;</w:t>
      </w:r>
      <w:r>
        <w:br/>
        <w:t>Console.Write(((Point)box).x);</w:t>
      </w:r>
    </w:p>
    <w:p w14:paraId="3F2E4325" w14:textId="77777777" w:rsidR="0028536B" w:rsidRPr="00BF6BFF" w:rsidRDefault="0028536B">
      <w:pPr>
        <w:rPr>
          <w:lang w:val="es-ES"/>
        </w:rPr>
      </w:pPr>
      <w:r w:rsidRPr="00BF6BFF">
        <w:rPr>
          <w:lang w:val="es-ES"/>
        </w:rPr>
        <w:t xml:space="preserve">muestran en la consola el valor 10, porque la operación boxing implícita que ocurre en la asignación de </w:t>
      </w:r>
      <w:r w:rsidRPr="00BF6BFF">
        <w:rPr>
          <w:rStyle w:val="Codefragment"/>
          <w:lang w:val="es-ES"/>
        </w:rPr>
        <w:t>p</w:t>
      </w:r>
      <w:r w:rsidRPr="00BF6BFF">
        <w:rPr>
          <w:lang w:val="es-ES"/>
        </w:rPr>
        <w:t xml:space="preserve"> a </w:t>
      </w:r>
      <w:r w:rsidRPr="00BF6BFF">
        <w:rPr>
          <w:rStyle w:val="Codefragment"/>
          <w:lang w:val="es-ES"/>
        </w:rPr>
        <w:t>box</w:t>
      </w:r>
      <w:r w:rsidRPr="00BF6BFF">
        <w:rPr>
          <w:lang w:val="es-ES"/>
        </w:rPr>
        <w:t xml:space="preserve"> causa la copia del valor de </w:t>
      </w:r>
      <w:r w:rsidRPr="00BF6BFF">
        <w:rPr>
          <w:rStyle w:val="Codefragment"/>
          <w:lang w:val="es-ES"/>
        </w:rPr>
        <w:t>p</w:t>
      </w:r>
      <w:r w:rsidRPr="00BF6BFF">
        <w:rPr>
          <w:lang w:val="es-ES"/>
        </w:rPr>
        <w:t xml:space="preserve">. En cambio, si </w:t>
      </w:r>
      <w:r w:rsidRPr="00BF6BFF">
        <w:rPr>
          <w:rStyle w:val="Codefragment"/>
          <w:lang w:val="es-ES"/>
        </w:rPr>
        <w:t>Point</w:t>
      </w:r>
      <w:r w:rsidRPr="00BF6BFF">
        <w:rPr>
          <w:lang w:val="es-ES"/>
        </w:rPr>
        <w:t xml:space="preserve"> se hubiera declarado como </w:t>
      </w:r>
      <w:r w:rsidRPr="00BF6BFF">
        <w:rPr>
          <w:rStyle w:val="Codefragment"/>
          <w:lang w:val="es-ES"/>
        </w:rPr>
        <w:t>class</w:t>
      </w:r>
      <w:r w:rsidRPr="00BF6BFF">
        <w:rPr>
          <w:lang w:val="es-ES"/>
        </w:rPr>
        <w:t xml:space="preserve">, el resultado sería 20, puesto que </w:t>
      </w:r>
      <w:r w:rsidRPr="00BF6BFF">
        <w:rPr>
          <w:rStyle w:val="Codefragment"/>
          <w:lang w:val="es-ES"/>
        </w:rPr>
        <w:t>p</w:t>
      </w:r>
      <w:r w:rsidRPr="00BF6BFF">
        <w:rPr>
          <w:lang w:val="es-ES"/>
        </w:rPr>
        <w:t xml:space="preserve"> y </w:t>
      </w:r>
      <w:r w:rsidRPr="00BF6BFF">
        <w:rPr>
          <w:rStyle w:val="Codefragment"/>
          <w:lang w:val="es-ES"/>
        </w:rPr>
        <w:t>box</w:t>
      </w:r>
      <w:r w:rsidRPr="00BF6BFF">
        <w:rPr>
          <w:lang w:val="es-ES"/>
        </w:rPr>
        <w:t xml:space="preserve"> harían referencia a la misma instancia.</w:t>
      </w:r>
    </w:p>
    <w:p w14:paraId="3F2E4326" w14:textId="77777777" w:rsidR="0028536B" w:rsidRDefault="0028536B">
      <w:pPr>
        <w:pStyle w:val="Heading3"/>
      </w:pPr>
      <w:bookmarkStart w:id="303" w:name="_Ref448886573"/>
      <w:bookmarkStart w:id="304" w:name="_Toc365606778"/>
      <w:r>
        <w:t>Conversiones Unboxing</w:t>
      </w:r>
      <w:bookmarkEnd w:id="303"/>
      <w:bookmarkEnd w:id="304"/>
    </w:p>
    <w:p w14:paraId="3F2E4327" w14:textId="77777777" w:rsidR="0028536B" w:rsidRDefault="0028536B">
      <w:r w:rsidRPr="00BF6BFF">
        <w:rPr>
          <w:lang w:val="es-ES"/>
        </w:rPr>
        <w:t>Una conversión unboxing permite que un tipo de referencia (</w:t>
      </w:r>
      <w:r w:rsidRPr="00BF6BFF">
        <w:rPr>
          <w:rStyle w:val="Production"/>
          <w:lang w:val="es-ES"/>
        </w:rPr>
        <w:t>reference-type</w:t>
      </w:r>
      <w:r w:rsidRPr="00BF6BFF">
        <w:rPr>
          <w:lang w:val="es-ES"/>
        </w:rPr>
        <w:t>) se convierta explícitamente en un tipo de valor (</w:t>
      </w:r>
      <w:r w:rsidRPr="00BF6BFF">
        <w:rPr>
          <w:rStyle w:val="Production"/>
          <w:lang w:val="es-ES"/>
        </w:rPr>
        <w:t>value-type</w:t>
      </w:r>
      <w:r w:rsidRPr="00BF6BFF">
        <w:rPr>
          <w:lang w:val="es-ES"/>
        </w:rPr>
        <w:t xml:space="preserve">). </w:t>
      </w:r>
      <w:r>
        <w:t>Existen los siguientes tipos de conversiones unboxing:</w:t>
      </w:r>
    </w:p>
    <w:p w14:paraId="3F2E4328" w14:textId="77777777" w:rsidR="0028536B" w:rsidRPr="00BF6BFF" w:rsidRDefault="0028536B">
      <w:pPr>
        <w:pStyle w:val="ListBullet"/>
        <w:rPr>
          <w:lang w:val="es-ES"/>
        </w:rPr>
      </w:pPr>
      <w:r w:rsidRPr="00BF6BFF">
        <w:rPr>
          <w:lang w:val="es-ES"/>
        </w:rPr>
        <w:t xml:space="preserve">Del tipo </w:t>
      </w:r>
      <w:r w:rsidRPr="00BF6BFF">
        <w:rPr>
          <w:rStyle w:val="Codefragment"/>
          <w:lang w:val="es-ES"/>
        </w:rPr>
        <w:t>object</w:t>
      </w:r>
      <w:r w:rsidRPr="00BF6BFF">
        <w:rPr>
          <w:lang w:val="es-ES"/>
        </w:rPr>
        <w:t xml:space="preserve"> a cualquier tipo de valor (</w:t>
      </w:r>
      <w:r w:rsidRPr="00BF6BFF">
        <w:rPr>
          <w:rStyle w:val="Production"/>
          <w:lang w:val="es-ES"/>
        </w:rPr>
        <w:t>value-type</w:t>
      </w:r>
      <w:r w:rsidRPr="00BF6BFF">
        <w:rPr>
          <w:lang w:val="es-ES"/>
        </w:rPr>
        <w:t>).</w:t>
      </w:r>
    </w:p>
    <w:p w14:paraId="3F2E4329" w14:textId="77777777" w:rsidR="0028536B" w:rsidRPr="00BF6BFF" w:rsidRDefault="0028536B">
      <w:pPr>
        <w:pStyle w:val="ListBullet"/>
        <w:rPr>
          <w:lang w:val="es-ES"/>
        </w:rPr>
      </w:pPr>
      <w:r w:rsidRPr="00BF6BFF">
        <w:rPr>
          <w:lang w:val="es-ES"/>
        </w:rPr>
        <w:t xml:space="preserve">Del tipo </w:t>
      </w:r>
      <w:r w:rsidRPr="00BF6BFF">
        <w:rPr>
          <w:rStyle w:val="Codefragment"/>
          <w:lang w:val="es-ES"/>
        </w:rPr>
        <w:t>System.ValueType</w:t>
      </w:r>
      <w:r w:rsidRPr="00BF6BFF">
        <w:rPr>
          <w:lang w:val="es-ES"/>
        </w:rPr>
        <w:t xml:space="preserve"> a cualquier tipo de valor (</w:t>
      </w:r>
      <w:r w:rsidRPr="00BF6BFF">
        <w:rPr>
          <w:rStyle w:val="Production"/>
          <w:lang w:val="es-ES"/>
        </w:rPr>
        <w:t>value-type</w:t>
      </w:r>
      <w:r w:rsidRPr="00BF6BFF">
        <w:rPr>
          <w:lang w:val="es-ES"/>
        </w:rPr>
        <w:t>).</w:t>
      </w:r>
    </w:p>
    <w:p w14:paraId="3F2E432A" w14:textId="77777777" w:rsidR="0028536B" w:rsidRPr="00BF6BFF" w:rsidRDefault="0028536B">
      <w:pPr>
        <w:pStyle w:val="ListBullet"/>
        <w:rPr>
          <w:lang w:val="es-ES"/>
        </w:rPr>
      </w:pPr>
      <w:r w:rsidRPr="00BF6BFF">
        <w:rPr>
          <w:lang w:val="es-ES"/>
        </w:rPr>
        <w:t>De cualquier tipo de interfaz (</w:t>
      </w:r>
      <w:r w:rsidRPr="00BF6BFF">
        <w:rPr>
          <w:rStyle w:val="Production"/>
          <w:lang w:val="es-ES"/>
        </w:rPr>
        <w:t>interface-type</w:t>
      </w:r>
      <w:r w:rsidRPr="00BF6BFF">
        <w:rPr>
          <w:lang w:val="es-ES"/>
        </w:rPr>
        <w:t>) a cualquier tipo de valor que no acepta valores NULL (</w:t>
      </w:r>
      <w:r w:rsidRPr="00BF6BFF">
        <w:rPr>
          <w:rStyle w:val="Production"/>
          <w:lang w:val="es-ES"/>
        </w:rPr>
        <w:t>non-nullable-value-type</w:t>
      </w:r>
      <w:r w:rsidRPr="00BF6BFF">
        <w:rPr>
          <w:lang w:val="es-ES"/>
        </w:rPr>
        <w:t>) que implementa el tipo de interfaz (</w:t>
      </w:r>
      <w:r w:rsidRPr="00BF6BFF">
        <w:rPr>
          <w:rStyle w:val="Production"/>
          <w:lang w:val="es-ES"/>
        </w:rPr>
        <w:t>interface-type</w:t>
      </w:r>
      <w:r w:rsidRPr="00BF6BFF">
        <w:rPr>
          <w:lang w:val="es-ES"/>
        </w:rPr>
        <w:t>).</w:t>
      </w:r>
    </w:p>
    <w:p w14:paraId="3F2E432B" w14:textId="77777777" w:rsidR="00F52010" w:rsidRPr="00BF6BFF" w:rsidRDefault="00F52010" w:rsidP="00F52010">
      <w:pPr>
        <w:pStyle w:val="ListBullet"/>
        <w:rPr>
          <w:lang w:val="es-ES"/>
        </w:rPr>
      </w:pPr>
      <w:r w:rsidRPr="00BF6BFF">
        <w:rPr>
          <w:lang w:val="es-ES"/>
        </w:rPr>
        <w:t>De cualquier tipo de interfaz (</w:t>
      </w:r>
      <w:r w:rsidRPr="00BF6BFF">
        <w:rPr>
          <w:rStyle w:val="Production"/>
          <w:lang w:val="es-ES"/>
        </w:rPr>
        <w:t>interface-type</w:t>
      </w:r>
      <w:r w:rsidRPr="00BF6BFF">
        <w:rPr>
          <w:lang w:val="es-ES"/>
        </w:rPr>
        <w:t>) a cualquier tipo que acepta valores NULL (</w:t>
      </w:r>
      <w:r w:rsidRPr="00BF6BFF">
        <w:rPr>
          <w:rStyle w:val="Production"/>
          <w:lang w:val="es-ES"/>
        </w:rPr>
        <w:t>nullable-type</w:t>
      </w:r>
      <w:r w:rsidRPr="00BF6BFF">
        <w:rPr>
          <w:lang w:val="es-ES"/>
        </w:rPr>
        <w:t>) cuyo tipo subyacente implementa el tipo de interfaz (</w:t>
      </w:r>
      <w:r w:rsidRPr="00BF6BFF">
        <w:rPr>
          <w:rStyle w:val="Production"/>
          <w:lang w:val="es-ES"/>
        </w:rPr>
        <w:t>interface-type</w:t>
      </w:r>
      <w:r w:rsidRPr="00BF6BFF">
        <w:rPr>
          <w:lang w:val="es-ES"/>
        </w:rPr>
        <w:t>).</w:t>
      </w:r>
    </w:p>
    <w:p w14:paraId="3F2E432C" w14:textId="77777777" w:rsidR="00F52010" w:rsidRPr="00BF6BFF" w:rsidRDefault="00F52010" w:rsidP="00F52010">
      <w:pPr>
        <w:pStyle w:val="ListBullet"/>
        <w:rPr>
          <w:lang w:val="es-ES"/>
        </w:rPr>
      </w:pPr>
      <w:r w:rsidRPr="00BF6BFF">
        <w:rPr>
          <w:lang w:val="es-ES"/>
        </w:rPr>
        <w:t xml:space="preserve">Del tipo </w:t>
      </w:r>
      <w:r w:rsidRPr="00BF6BFF">
        <w:rPr>
          <w:rStyle w:val="Codefragment"/>
          <w:lang w:val="es-ES"/>
        </w:rPr>
        <w:t>System.Enum</w:t>
      </w:r>
      <w:r w:rsidRPr="00BF6BFF">
        <w:rPr>
          <w:lang w:val="es-ES"/>
        </w:rPr>
        <w:t xml:space="preserve"> a cualquier tipo enum (</w:t>
      </w:r>
      <w:r w:rsidRPr="00BF6BFF">
        <w:rPr>
          <w:rStyle w:val="Production"/>
          <w:lang w:val="es-ES"/>
        </w:rPr>
        <w:t>enum-type</w:t>
      </w:r>
      <w:r w:rsidRPr="00BF6BFF">
        <w:rPr>
          <w:lang w:val="es-ES"/>
        </w:rPr>
        <w:t>).</w:t>
      </w:r>
    </w:p>
    <w:p w14:paraId="3F2E432D" w14:textId="77777777" w:rsidR="0028536B" w:rsidRPr="00BF6BFF" w:rsidRDefault="0028536B">
      <w:pPr>
        <w:pStyle w:val="ListBullet"/>
        <w:rPr>
          <w:lang w:val="es-ES"/>
        </w:rPr>
      </w:pPr>
      <w:r w:rsidRPr="00BF6BFF">
        <w:rPr>
          <w:lang w:val="es-ES"/>
        </w:rPr>
        <w:t xml:space="preserve">De cualquier tipo </w:t>
      </w:r>
      <w:r w:rsidRPr="00BF6BFF">
        <w:rPr>
          <w:rStyle w:val="Codefragment"/>
          <w:lang w:val="es-ES"/>
        </w:rPr>
        <w:t>System.Enum</w:t>
      </w:r>
      <w:r w:rsidRPr="00BF6BFF">
        <w:rPr>
          <w:lang w:val="es-ES"/>
        </w:rPr>
        <w:t xml:space="preserve"> a cualquier tipo que acepta valores NULL (</w:t>
      </w:r>
      <w:r w:rsidRPr="00BF6BFF">
        <w:rPr>
          <w:rStyle w:val="Production"/>
          <w:lang w:val="es-ES"/>
        </w:rPr>
        <w:t>nullable-type</w:t>
      </w:r>
      <w:r w:rsidRPr="00BF6BFF">
        <w:rPr>
          <w:lang w:val="es-ES"/>
        </w:rPr>
        <w:t>) con un tipo enum (</w:t>
      </w:r>
      <w:r w:rsidRPr="00BF6BFF">
        <w:rPr>
          <w:rStyle w:val="Production"/>
          <w:lang w:val="es-ES"/>
        </w:rPr>
        <w:t>enum-type</w:t>
      </w:r>
      <w:r w:rsidRPr="00BF6BFF">
        <w:rPr>
          <w:lang w:val="es-ES"/>
        </w:rPr>
        <w:t>) subyacente.</w:t>
      </w:r>
    </w:p>
    <w:p w14:paraId="3F2E432E" w14:textId="77777777" w:rsidR="00B555D6" w:rsidRPr="00BF6BFF" w:rsidRDefault="00AB03F8" w:rsidP="00AB03F8">
      <w:pPr>
        <w:pStyle w:val="ListBullet"/>
        <w:numPr>
          <w:ilvl w:val="0"/>
          <w:numId w:val="0"/>
        </w:numPr>
        <w:rPr>
          <w:lang w:val="es-ES"/>
        </w:rPr>
      </w:pPr>
      <w:r w:rsidRPr="00BF6BFF">
        <w:rPr>
          <w:lang w:val="es-ES"/>
        </w:rPr>
        <w:t>Tenga en cuenta que una conversión explícita a un parámetro de tipo se ejecutará como una conversión unboxing si, en tiempo de ejecución, termina convirtiéndose desde un tipo de referencia a un tipo de valor (§</w:t>
      </w:r>
      <w:r w:rsidR="00852C57">
        <w:fldChar w:fldCharType="begin"/>
      </w:r>
      <w:r w:rsidR="00B555D6" w:rsidRPr="00BF6BFF">
        <w:rPr>
          <w:lang w:val="es-ES"/>
        </w:rPr>
        <w:instrText xml:space="preserve"> REF _Ref156731196 \r \h </w:instrText>
      </w:r>
      <w:r w:rsidR="00852C57">
        <w:fldChar w:fldCharType="separate"/>
      </w:r>
      <w:r w:rsidR="00437C65" w:rsidRPr="00BF6BFF">
        <w:rPr>
          <w:lang w:val="es-ES"/>
        </w:rPr>
        <w:t>6.2.6</w:t>
      </w:r>
      <w:r w:rsidR="00852C57">
        <w:fldChar w:fldCharType="end"/>
      </w:r>
      <w:r w:rsidRPr="00BF6BFF">
        <w:rPr>
          <w:lang w:val="es-ES"/>
        </w:rPr>
        <w:t>).</w:t>
      </w:r>
    </w:p>
    <w:p w14:paraId="3F2E432F" w14:textId="77777777" w:rsidR="0028536B" w:rsidRPr="00BF6BFF" w:rsidRDefault="0028536B">
      <w:pPr>
        <w:rPr>
          <w:lang w:val="es-ES"/>
        </w:rPr>
      </w:pPr>
      <w:r w:rsidRPr="00BF6BFF">
        <w:rPr>
          <w:lang w:val="es-ES"/>
        </w:rPr>
        <w:t>Una operación unboxing a un tipo de valor que no acepta valores NULL (</w:t>
      </w:r>
      <w:r w:rsidRPr="00BF6BFF">
        <w:rPr>
          <w:rStyle w:val="Production"/>
          <w:lang w:val="es-ES"/>
        </w:rPr>
        <w:t>non-nullable-value-type</w:t>
      </w:r>
      <w:r w:rsidRPr="00BF6BFF">
        <w:rPr>
          <w:lang w:val="es-ES"/>
        </w:rPr>
        <w:t>) consiste en comprobar primero que la instancia del objeto es un valor al que se ha aplicado la conversión boxing de un tipo de valor determinado que no acepta valores NULL (</w:t>
      </w:r>
      <w:r w:rsidRPr="00BF6BFF">
        <w:rPr>
          <w:rStyle w:val="Production"/>
          <w:lang w:val="es-ES"/>
        </w:rPr>
        <w:t>non-nullable-value-type</w:t>
      </w:r>
      <w:r w:rsidRPr="00BF6BFF">
        <w:rPr>
          <w:lang w:val="es-ES"/>
        </w:rPr>
        <w:t>), y copiar después el valor fuera de la instancia.</w:t>
      </w:r>
    </w:p>
    <w:p w14:paraId="3F2E4330" w14:textId="77777777" w:rsidR="00F52010" w:rsidRPr="00BF6BFF" w:rsidRDefault="00F52010">
      <w:pPr>
        <w:rPr>
          <w:lang w:val="es-ES"/>
        </w:rPr>
      </w:pPr>
      <w:r w:rsidRPr="00BF6BFF">
        <w:rPr>
          <w:lang w:val="es-ES"/>
        </w:rPr>
        <w:lastRenderedPageBreak/>
        <w:t>La conversión unboxing a un tipo que acepta valores NULL (</w:t>
      </w:r>
      <w:r w:rsidRPr="00BF6BFF">
        <w:rPr>
          <w:rStyle w:val="Production"/>
          <w:lang w:val="es-ES"/>
        </w:rPr>
        <w:t>nullable-type</w:t>
      </w:r>
      <w:r w:rsidRPr="00BF6BFF">
        <w:rPr>
          <w:lang w:val="es-ES"/>
        </w:rPr>
        <w:t xml:space="preserve">) produce el valor NULL de dicho tipo si el operando de origen es </w:t>
      </w:r>
      <w:r w:rsidRPr="00BF6BFF">
        <w:rPr>
          <w:rStyle w:val="Codefragment"/>
          <w:lang w:val="es-ES"/>
        </w:rPr>
        <w:t>null</w:t>
      </w:r>
      <w:r w:rsidRPr="00BF6BFF">
        <w:rPr>
          <w:lang w:val="es-ES"/>
        </w:rPr>
        <w:t xml:space="preserve"> o el resultado desajustado de realizar una conversión unboxing en la instancia de objeto al tipo de valor subyacente desde el tipo que acepta valores NULL (</w:t>
      </w:r>
      <w:r w:rsidRPr="00BF6BFF">
        <w:rPr>
          <w:rStyle w:val="Production"/>
          <w:lang w:val="es-ES"/>
        </w:rPr>
        <w:t>nullable-type</w:t>
      </w:r>
      <w:r w:rsidRPr="00BF6BFF">
        <w:rPr>
          <w:lang w:val="es-ES"/>
        </w:rPr>
        <w:t>) en caso contrario.</w:t>
      </w:r>
    </w:p>
    <w:p w14:paraId="3F2E4331" w14:textId="77777777" w:rsidR="0028536B" w:rsidRPr="00BF6BFF" w:rsidRDefault="0028536B">
      <w:pPr>
        <w:rPr>
          <w:lang w:val="es-ES"/>
        </w:rPr>
      </w:pPr>
      <w:r w:rsidRPr="00BF6BFF">
        <w:rPr>
          <w:lang w:val="es-ES"/>
        </w:rPr>
        <w:t xml:space="preserve">En cuanto a la clase boxing imaginaria descrita en la sección anterior, una conversión unboxing de un objeto </w:t>
      </w:r>
      <w:r w:rsidRPr="00BF6BFF">
        <w:rPr>
          <w:rStyle w:val="Codefragment"/>
          <w:lang w:val="es-ES"/>
        </w:rPr>
        <w:t>box</w:t>
      </w:r>
      <w:r w:rsidRPr="00BF6BFF">
        <w:rPr>
          <w:lang w:val="es-ES"/>
        </w:rPr>
        <w:t xml:space="preserve"> a un </w:t>
      </w:r>
      <w:r w:rsidRPr="00BF6BFF">
        <w:rPr>
          <w:rStyle w:val="Production"/>
          <w:lang w:val="es-ES"/>
        </w:rPr>
        <w:t>tipo de valor</w:t>
      </w:r>
      <w:r w:rsidRPr="00BF6BFF">
        <w:rPr>
          <w:lang w:val="es-ES"/>
        </w:rPr>
        <w:t xml:space="preserve"> </w:t>
      </w:r>
      <w:r w:rsidRPr="00BF6BFF">
        <w:rPr>
          <w:rStyle w:val="Codefragment"/>
          <w:lang w:val="es-ES"/>
        </w:rPr>
        <w:t>T</w:t>
      </w:r>
      <w:r w:rsidRPr="00BF6BFF">
        <w:rPr>
          <w:lang w:val="es-ES"/>
        </w:rPr>
        <w:t xml:space="preserve"> consiste en ejecutar la expresión </w:t>
      </w:r>
      <w:r w:rsidRPr="00BF6BFF">
        <w:rPr>
          <w:rStyle w:val="Codefragment"/>
          <w:lang w:val="es-ES"/>
        </w:rPr>
        <w:t>((Box&lt;T&gt;)box).value</w:t>
      </w:r>
      <w:r w:rsidRPr="00BF6BFF">
        <w:rPr>
          <w:lang w:val="es-ES"/>
        </w:rPr>
        <w:t>. Por lo tanto, las instrucciones</w:t>
      </w:r>
    </w:p>
    <w:p w14:paraId="3F2E4332" w14:textId="77777777" w:rsidR="0028536B" w:rsidRDefault="0028536B">
      <w:pPr>
        <w:pStyle w:val="Code"/>
      </w:pPr>
      <w:r>
        <w:t>object box = 123;</w:t>
      </w:r>
      <w:r>
        <w:br/>
        <w:t>int i = (int)box;</w:t>
      </w:r>
    </w:p>
    <w:p w14:paraId="3F2E4333" w14:textId="77777777" w:rsidR="0028536B" w:rsidRDefault="0028536B">
      <w:r>
        <w:t>conceptualmente se corresponden con</w:t>
      </w:r>
    </w:p>
    <w:p w14:paraId="3F2E4334" w14:textId="77777777" w:rsidR="0028536B" w:rsidRDefault="0028536B">
      <w:pPr>
        <w:pStyle w:val="Code"/>
      </w:pPr>
      <w:r>
        <w:t>object box = new Box&lt;int&gt;(123);</w:t>
      </w:r>
      <w:r>
        <w:br/>
        <w:t>int i = ((Box&lt;int&gt;)box).value;</w:t>
      </w:r>
    </w:p>
    <w:p w14:paraId="3F2E4335" w14:textId="77777777" w:rsidR="0028536B" w:rsidRPr="00BF6BFF" w:rsidRDefault="0028536B">
      <w:pPr>
        <w:rPr>
          <w:lang w:val="es-ES"/>
        </w:rPr>
      </w:pPr>
      <w:r w:rsidRPr="00BF6BFF">
        <w:rPr>
          <w:lang w:val="es-ES"/>
        </w:rPr>
        <w:t>Para que una conversión unboxing a un tipo de valor dado que no acepta valores NULL (</w:t>
      </w:r>
      <w:r w:rsidRPr="00BF6BFF">
        <w:rPr>
          <w:rStyle w:val="Production"/>
          <w:lang w:val="es-ES"/>
        </w:rPr>
        <w:t>non-nullable-value-type</w:t>
      </w:r>
      <w:r w:rsidRPr="00BF6BFF">
        <w:rPr>
          <w:lang w:val="es-ES"/>
        </w:rPr>
        <w:t>) se ejecute correctamente en tiempo de ejecución, el valor del operando de origen debe ser una referencia a un objeto creado mediante una conversión boxing de ese tipo de valor que no acepta valores NULL (</w:t>
      </w:r>
      <w:r w:rsidRPr="00BF6BFF">
        <w:rPr>
          <w:rStyle w:val="Production"/>
          <w:lang w:val="es-ES"/>
        </w:rPr>
        <w:t>non-nullable-value-type</w:t>
      </w:r>
      <w:r w:rsidRPr="00BF6BFF">
        <w:rPr>
          <w:lang w:val="es-ES"/>
        </w:rPr>
        <w:t xml:space="preserve">). Si el operando del código fuente es </w:t>
      </w:r>
      <w:r w:rsidRPr="00BF6BFF">
        <w:rPr>
          <w:rStyle w:val="Codefragment"/>
          <w:lang w:val="es-ES"/>
        </w:rPr>
        <w:t>null</w:t>
      </w:r>
      <w:r w:rsidRPr="00BF6BFF">
        <w:rPr>
          <w:lang w:val="es-ES"/>
        </w:rPr>
        <w:t xml:space="preserve">, se produce una excepción </w:t>
      </w:r>
      <w:r w:rsidRPr="00BF6BFF">
        <w:rPr>
          <w:rStyle w:val="Codefragment"/>
          <w:lang w:val="es-ES"/>
        </w:rPr>
        <w:t>System.NullReferenceException</w:t>
      </w:r>
      <w:r w:rsidRPr="00BF6BFF">
        <w:rPr>
          <w:lang w:val="es-ES"/>
        </w:rPr>
        <w:t xml:space="preserve">. Si el operando de origen es una referencia a un objeto incompatible, se producirá una excepción </w:t>
      </w:r>
      <w:r w:rsidRPr="00BF6BFF">
        <w:rPr>
          <w:rStyle w:val="Codefragment"/>
          <w:lang w:val="es-ES"/>
        </w:rPr>
        <w:t>System.InvalidCastException</w:t>
      </w:r>
      <w:r w:rsidRPr="00BF6BFF">
        <w:rPr>
          <w:lang w:val="es-ES"/>
        </w:rPr>
        <w:t>.</w:t>
      </w:r>
    </w:p>
    <w:p w14:paraId="3F2E4336" w14:textId="77777777" w:rsidR="00022DB1" w:rsidRPr="00BF6BFF" w:rsidRDefault="00022DB1" w:rsidP="00022DB1">
      <w:pPr>
        <w:rPr>
          <w:lang w:val="es-ES"/>
        </w:rPr>
      </w:pPr>
      <w:bookmarkStart w:id="305" w:name="_Ref168301734"/>
      <w:r w:rsidRPr="00BF6BFF">
        <w:rPr>
          <w:lang w:val="es-ES"/>
        </w:rPr>
        <w:t xml:space="preserve">Para que una conversión unboxing a un tipo de valor dado </w:t>
      </w:r>
      <w:r w:rsidRPr="00BF6BFF">
        <w:rPr>
          <w:rStyle w:val="Production"/>
          <w:lang w:val="es-ES"/>
        </w:rPr>
        <w:t>que acepta valores NULL</w:t>
      </w:r>
      <w:r w:rsidRPr="00BF6BFF">
        <w:rPr>
          <w:lang w:val="es-ES"/>
        </w:rPr>
        <w:t xml:space="preserve"> se ejecute correctamente en tiempo de ejecución, el valor del operando de origen debe ser </w:t>
      </w:r>
      <w:r w:rsidRPr="00BF6BFF">
        <w:rPr>
          <w:rStyle w:val="Codefragment"/>
          <w:lang w:val="es-ES"/>
        </w:rPr>
        <w:t>null</w:t>
      </w:r>
      <w:r w:rsidRPr="00BF6BFF">
        <w:rPr>
          <w:lang w:val="es-ES"/>
        </w:rPr>
        <w:t xml:space="preserve"> o una referencia a un valor creado mediante la conversión boxing del </w:t>
      </w:r>
      <w:r w:rsidRPr="00BF6BFF">
        <w:rPr>
          <w:rStyle w:val="Production"/>
          <w:lang w:val="es-ES"/>
        </w:rPr>
        <w:t>tipo de valor que no acepta valores NULL</w:t>
      </w:r>
      <w:r w:rsidRPr="00BF6BFF">
        <w:rPr>
          <w:lang w:val="es-ES"/>
        </w:rPr>
        <w:t xml:space="preserve"> subyacente del </w:t>
      </w:r>
      <w:r w:rsidRPr="00BF6BFF">
        <w:rPr>
          <w:rStyle w:val="Production"/>
          <w:lang w:val="es-ES"/>
        </w:rPr>
        <w:t>tipo que acepta valores NULL</w:t>
      </w:r>
      <w:r w:rsidRPr="00BF6BFF">
        <w:rPr>
          <w:lang w:val="es-ES"/>
        </w:rPr>
        <w:t xml:space="preserve">. Si el operando de origen es una referencia a un objeto incompatible, se producirá una excepción </w:t>
      </w:r>
      <w:r w:rsidRPr="00BF6BFF">
        <w:rPr>
          <w:rStyle w:val="Codefragment"/>
          <w:lang w:val="es-ES"/>
        </w:rPr>
        <w:t>System.InvalidCastException</w:t>
      </w:r>
      <w:r w:rsidRPr="00BF6BFF">
        <w:rPr>
          <w:lang w:val="es-ES"/>
        </w:rPr>
        <w:t>.</w:t>
      </w:r>
    </w:p>
    <w:p w14:paraId="3F2E4337" w14:textId="0341CB3A" w:rsidR="006E7EAD" w:rsidRPr="00732017" w:rsidRDefault="006E7EAD" w:rsidP="006E7EAD">
      <w:pPr>
        <w:pStyle w:val="Heading2"/>
      </w:pPr>
      <w:bookmarkStart w:id="306" w:name="_Ref174229358"/>
      <w:bookmarkStart w:id="307" w:name="_Ref174230028"/>
      <w:bookmarkStart w:id="308" w:name="_Ref174235606"/>
      <w:bookmarkStart w:id="309" w:name="_Toc365606779"/>
      <w:r>
        <w:t>Tipos construidos</w:t>
      </w:r>
      <w:bookmarkEnd w:id="305"/>
      <w:bookmarkEnd w:id="306"/>
      <w:bookmarkEnd w:id="307"/>
      <w:bookmarkEnd w:id="308"/>
      <w:bookmarkEnd w:id="309"/>
    </w:p>
    <w:p w14:paraId="3F2E4338" w14:textId="77777777" w:rsidR="006E7EAD" w:rsidRPr="00BF6BFF" w:rsidRDefault="006E7EAD" w:rsidP="006E7EAD">
      <w:pPr>
        <w:rPr>
          <w:lang w:val="es-ES"/>
        </w:rPr>
      </w:pPr>
      <w:r w:rsidRPr="00BF6BFF">
        <w:rPr>
          <w:lang w:val="es-ES"/>
        </w:rPr>
        <w:t xml:space="preserve">Una declaración de tipo genérico, por sí misma, denota un </w:t>
      </w:r>
      <w:r w:rsidRPr="00BF6BFF">
        <w:rPr>
          <w:rStyle w:val="Term"/>
          <w:lang w:val="es-ES"/>
        </w:rPr>
        <w:t>tipo genérico sin enlazar</w:t>
      </w:r>
      <w:r w:rsidRPr="00BF6BFF">
        <w:rPr>
          <w:lang w:val="es-ES"/>
        </w:rPr>
        <w:t xml:space="preserve"> que se utiliza como “huella” para formar muchos tipos diferentes aplicando </w:t>
      </w:r>
      <w:r w:rsidRPr="00BF6BFF">
        <w:rPr>
          <w:rStyle w:val="Term"/>
          <w:lang w:val="es-ES"/>
        </w:rPr>
        <w:t>argumentos de tipo</w:t>
      </w:r>
      <w:r w:rsidRPr="00BF6BFF">
        <w:rPr>
          <w:lang w:val="es-ES"/>
        </w:rPr>
        <w:t>. Los argumentos de tipo se escriben entre corchetes angulares (</w:t>
      </w:r>
      <w:r w:rsidRPr="00BF6BFF">
        <w:rPr>
          <w:rStyle w:val="Codefragment"/>
          <w:lang w:val="es-ES"/>
        </w:rPr>
        <w:t>&lt;</w:t>
      </w:r>
      <w:r w:rsidRPr="00BF6BFF">
        <w:rPr>
          <w:lang w:val="es-ES"/>
        </w:rPr>
        <w:t xml:space="preserve"> y </w:t>
      </w:r>
      <w:r w:rsidRPr="00BF6BFF">
        <w:rPr>
          <w:rStyle w:val="Codefragment"/>
          <w:lang w:val="es-ES"/>
        </w:rPr>
        <w:t>&gt;</w:t>
      </w:r>
      <w:r w:rsidRPr="00BF6BFF">
        <w:rPr>
          <w:lang w:val="es-ES"/>
        </w:rPr>
        <w:t xml:space="preserve">) inmediatamente después del nombre de la declaración de tipo genérico. Un tipo que incluye al menos un argumento de tipo se llama un </w:t>
      </w:r>
      <w:r w:rsidRPr="00BF6BFF">
        <w:rPr>
          <w:rStyle w:val="Term"/>
          <w:lang w:val="es-ES"/>
        </w:rPr>
        <w:t>tipo construido</w:t>
      </w:r>
      <w:r w:rsidRPr="00BF6BFF">
        <w:rPr>
          <w:lang w:val="es-ES"/>
        </w:rPr>
        <w:t>. Un tipo construido se puede utilizar en la mayoría de lugares en el idioma en el que puede aparecer el nombre del tipo. Un tipo genérico independiente sólo se puede utilizar dentro de una expresión typeof (</w:t>
      </w:r>
      <w:r w:rsidRPr="00BF6BFF">
        <w:rPr>
          <w:rStyle w:val="Production"/>
          <w:lang w:val="es-ES"/>
        </w:rPr>
        <w:t>typeof-expression</w:t>
      </w:r>
      <w:r w:rsidRPr="00BF6BFF">
        <w:rPr>
          <w:lang w:val="es-ES"/>
        </w:rPr>
        <w:t>) (§</w:t>
      </w:r>
      <w:r w:rsidR="00852C57">
        <w:fldChar w:fldCharType="begin"/>
      </w:r>
      <w:r w:rsidR="00652854" w:rsidRPr="00BF6BFF">
        <w:rPr>
          <w:lang w:val="es-ES"/>
        </w:rPr>
        <w:instrText xml:space="preserve"> REF _Ref174221805 \r \h </w:instrText>
      </w:r>
      <w:r w:rsidR="00852C57">
        <w:fldChar w:fldCharType="separate"/>
      </w:r>
      <w:r w:rsidR="00437C65" w:rsidRPr="00BF6BFF">
        <w:rPr>
          <w:lang w:val="es-ES"/>
        </w:rPr>
        <w:t>7.6.11</w:t>
      </w:r>
      <w:r w:rsidR="00852C57">
        <w:fldChar w:fldCharType="end"/>
      </w:r>
      <w:r w:rsidRPr="00BF6BFF">
        <w:rPr>
          <w:lang w:val="es-ES"/>
        </w:rPr>
        <w:t>).</w:t>
      </w:r>
    </w:p>
    <w:p w14:paraId="3F2E4339" w14:textId="77777777" w:rsidR="006E7EAD" w:rsidRPr="00BF6BFF" w:rsidRDefault="006E7EAD" w:rsidP="006E7EAD">
      <w:pPr>
        <w:rPr>
          <w:lang w:val="es-ES"/>
        </w:rPr>
      </w:pPr>
      <w:r w:rsidRPr="00BF6BFF">
        <w:rPr>
          <w:lang w:val="es-ES"/>
        </w:rPr>
        <w:t>Los tipos construidos también se pueden utilizar en expresiones como nombres simples (§</w:t>
      </w:r>
      <w:r w:rsidR="00852C57">
        <w:fldChar w:fldCharType="begin"/>
      </w:r>
      <w:r w:rsidR="00D75BF4" w:rsidRPr="00BF6BFF">
        <w:rPr>
          <w:lang w:val="es-ES"/>
        </w:rPr>
        <w:instrText xml:space="preserve"> REF _Ref493143521 \r \h </w:instrText>
      </w:r>
      <w:r w:rsidR="00852C57">
        <w:fldChar w:fldCharType="separate"/>
      </w:r>
      <w:r w:rsidR="00437C65" w:rsidRPr="00BF6BFF">
        <w:rPr>
          <w:lang w:val="es-ES"/>
        </w:rPr>
        <w:t>7.6.2</w:t>
      </w:r>
      <w:r w:rsidR="00852C57">
        <w:fldChar w:fldCharType="end"/>
      </w:r>
      <w:r w:rsidRPr="00BF6BFF">
        <w:rPr>
          <w:lang w:val="es-ES"/>
        </w:rPr>
        <w:t>) o cuando se obtiene acceso a un miembro (§</w:t>
      </w:r>
      <w:r w:rsidR="00852C57">
        <w:fldChar w:fldCharType="begin"/>
      </w:r>
      <w:r w:rsidR="00D75BF4" w:rsidRPr="00BF6BFF">
        <w:rPr>
          <w:lang w:val="es-ES"/>
        </w:rPr>
        <w:instrText xml:space="preserve"> REF _Ref448036412 \r \h </w:instrText>
      </w:r>
      <w:r w:rsidR="00852C57">
        <w:fldChar w:fldCharType="separate"/>
      </w:r>
      <w:r w:rsidR="00437C65" w:rsidRPr="00BF6BFF">
        <w:rPr>
          <w:lang w:val="es-ES"/>
        </w:rPr>
        <w:t>7.6.4</w:t>
      </w:r>
      <w:r w:rsidR="00852C57">
        <w:fldChar w:fldCharType="end"/>
      </w:r>
      <w:r w:rsidRPr="00BF6BFF">
        <w:rPr>
          <w:lang w:val="es-ES"/>
        </w:rPr>
        <w:t>).</w:t>
      </w:r>
    </w:p>
    <w:p w14:paraId="3F2E433A" w14:textId="77777777" w:rsidR="006E7EAD" w:rsidRPr="00BF6BFF" w:rsidRDefault="006E7EAD" w:rsidP="006E7EAD">
      <w:pPr>
        <w:rPr>
          <w:lang w:val="es-ES"/>
        </w:rPr>
      </w:pPr>
      <w:r w:rsidRPr="00BF6BFF">
        <w:rPr>
          <w:lang w:val="es-ES"/>
        </w:rPr>
        <w:t>Al evaluar un nombre de espacio de nombres o de tipo (</w:t>
      </w:r>
      <w:r w:rsidRPr="00BF6BFF">
        <w:rPr>
          <w:rStyle w:val="Production"/>
          <w:lang w:val="es-ES"/>
        </w:rPr>
        <w:t>namespace-or-type-name</w:t>
      </w:r>
      <w:r w:rsidRPr="00BF6BFF">
        <w:rPr>
          <w:lang w:val="es-ES"/>
        </w:rPr>
        <w:t>) solo se tienen en cuenta los tipos genéricos con el número correcto de parámetros tipo. Por lo tanto, es posible utilizar el mismo identificador para identificar tipos diferentes siempre y cuando los tipos tengan diferente número de parámetros de tipo. Esto resulta útil al mezclar clases genéricas y no genéricas en el mismo programa:</w:t>
      </w:r>
    </w:p>
    <w:p w14:paraId="3F2E433B" w14:textId="77777777" w:rsidR="006E7EAD" w:rsidRPr="00732017" w:rsidRDefault="006E7EAD" w:rsidP="006E7EAD">
      <w:pPr>
        <w:pStyle w:val="Code"/>
      </w:pPr>
      <w:r>
        <w:t>namespace Widgets</w:t>
      </w:r>
      <w:r>
        <w:br/>
        <w:t>{</w:t>
      </w:r>
      <w:r>
        <w:br/>
      </w:r>
      <w:r>
        <w:tab/>
        <w:t>class Queue {...}</w:t>
      </w:r>
      <w:r>
        <w:br/>
      </w:r>
      <w:r>
        <w:tab/>
        <w:t>class Queue&lt;TElement&gt; {...}</w:t>
      </w:r>
      <w:r>
        <w:br/>
        <w:t>}</w:t>
      </w:r>
    </w:p>
    <w:p w14:paraId="3F2E433C" w14:textId="77777777" w:rsidR="006E7EAD" w:rsidRPr="00732017" w:rsidRDefault="006E7EAD" w:rsidP="006E7EAD">
      <w:pPr>
        <w:pStyle w:val="Code"/>
      </w:pPr>
      <w:r>
        <w:t>namespace MyApplication</w:t>
      </w:r>
      <w:r>
        <w:br/>
        <w:t>{</w:t>
      </w:r>
      <w:r>
        <w:br/>
      </w:r>
      <w:r>
        <w:tab/>
        <w:t>using Widgets;</w:t>
      </w:r>
    </w:p>
    <w:p w14:paraId="3F2E433D" w14:textId="77777777" w:rsidR="006E7EAD" w:rsidRPr="00732017" w:rsidRDefault="006E7EAD" w:rsidP="006E7EAD">
      <w:pPr>
        <w:pStyle w:val="Code"/>
      </w:pPr>
      <w:r>
        <w:lastRenderedPageBreak/>
        <w:tab/>
        <w:t>class X</w:t>
      </w:r>
      <w:r>
        <w:br/>
      </w:r>
      <w:r>
        <w:tab/>
        <w:t>{</w:t>
      </w:r>
      <w:r>
        <w:br/>
      </w:r>
      <w:r>
        <w:tab/>
      </w:r>
      <w:r>
        <w:tab/>
        <w:t>Queue q1;</w:t>
      </w:r>
      <w:r>
        <w:tab/>
      </w:r>
      <w:r>
        <w:tab/>
      </w:r>
      <w:r>
        <w:tab/>
        <w:t>// Non-generic Widgets.Queue</w:t>
      </w:r>
      <w:r>
        <w:br/>
      </w:r>
      <w:r>
        <w:tab/>
      </w:r>
      <w:r>
        <w:tab/>
        <w:t>Queue&lt;int&gt; q2;</w:t>
      </w:r>
      <w:r>
        <w:tab/>
      </w:r>
      <w:r>
        <w:tab/>
        <w:t>// Generic Widgets.Queue</w:t>
      </w:r>
      <w:r>
        <w:br/>
      </w:r>
      <w:r>
        <w:tab/>
        <w:t>}</w:t>
      </w:r>
      <w:r>
        <w:br/>
        <w:t>}</w:t>
      </w:r>
    </w:p>
    <w:p w14:paraId="3F2E433E" w14:textId="77777777" w:rsidR="006E7EAD" w:rsidRPr="00BF6BFF" w:rsidRDefault="006E7EAD" w:rsidP="006E7EAD">
      <w:pPr>
        <w:rPr>
          <w:lang w:val="es-ES"/>
        </w:rPr>
      </w:pPr>
      <w:r w:rsidRPr="00BF6BFF">
        <w:rPr>
          <w:lang w:val="es-ES"/>
        </w:rPr>
        <w:t>Es posible que un nombre de tipo (</w:t>
      </w:r>
      <w:r w:rsidRPr="00BF6BFF">
        <w:rPr>
          <w:rStyle w:val="Production"/>
          <w:lang w:val="es-ES"/>
        </w:rPr>
        <w:t>type-name</w:t>
      </w:r>
      <w:r w:rsidRPr="00BF6BFF">
        <w:rPr>
          <w:lang w:val="es-ES"/>
        </w:rPr>
        <w:t>) identifique un tipo construido aunque éste no especifique directamente parámetros de tipo. Esto puede ocurrir si un tipo está anidado dentro de una declaración de clase genérica y el tipo de instancia de la declaración contenedor se utiliza de manera implícita para la búsqueda de nombres (§</w:t>
      </w:r>
      <w:r w:rsidR="00852C57">
        <w:fldChar w:fldCharType="begin"/>
      </w:r>
      <w:r w:rsidR="00D75BF4" w:rsidRPr="00BF6BFF">
        <w:rPr>
          <w:lang w:val="es-ES"/>
        </w:rPr>
        <w:instrText xml:space="preserve"> REF _Ref168410987 \r \h </w:instrText>
      </w:r>
      <w:r w:rsidR="00852C57">
        <w:fldChar w:fldCharType="separate"/>
      </w:r>
      <w:r w:rsidR="00437C65" w:rsidRPr="00BF6BFF">
        <w:rPr>
          <w:lang w:val="es-ES"/>
        </w:rPr>
        <w:t>10.3.8.6</w:t>
      </w:r>
      <w:r w:rsidR="00852C57">
        <w:fldChar w:fldCharType="end"/>
      </w:r>
      <w:r w:rsidRPr="00BF6BFF">
        <w:rPr>
          <w:lang w:val="es-ES"/>
        </w:rPr>
        <w:t>):</w:t>
      </w:r>
    </w:p>
    <w:p w14:paraId="3F2E433F" w14:textId="77777777" w:rsidR="006E7EAD" w:rsidRPr="00732017" w:rsidRDefault="006E7EAD" w:rsidP="006E7EAD">
      <w:pPr>
        <w:pStyle w:val="Code"/>
      </w:pPr>
      <w:r>
        <w:t>class Outer&lt;T&gt;</w:t>
      </w:r>
      <w:r>
        <w:br/>
        <w:t>{</w:t>
      </w:r>
      <w:r>
        <w:br/>
      </w:r>
      <w:r>
        <w:tab/>
        <w:t>public class Inner {...}</w:t>
      </w:r>
    </w:p>
    <w:p w14:paraId="3F2E4340" w14:textId="77777777" w:rsidR="006E7EAD" w:rsidRPr="00732017" w:rsidRDefault="006E7EAD" w:rsidP="006E7EAD">
      <w:pPr>
        <w:pStyle w:val="Code"/>
      </w:pPr>
      <w:r>
        <w:tab/>
        <w:t>public Inner i;</w:t>
      </w:r>
      <w:r>
        <w:tab/>
      </w:r>
      <w:r>
        <w:tab/>
      </w:r>
      <w:r>
        <w:tab/>
      </w:r>
      <w:r>
        <w:tab/>
        <w:t>// Type of i is Outer&lt;T&gt;.Inner</w:t>
      </w:r>
      <w:r>
        <w:br/>
        <w:t>}</w:t>
      </w:r>
    </w:p>
    <w:p w14:paraId="3F2E4341" w14:textId="77777777" w:rsidR="006E7EAD" w:rsidRPr="00BF6BFF" w:rsidRDefault="006E7EAD" w:rsidP="006E7EAD">
      <w:pPr>
        <w:rPr>
          <w:lang w:val="es-ES"/>
        </w:rPr>
      </w:pPr>
      <w:r w:rsidRPr="00BF6BFF">
        <w:rPr>
          <w:lang w:val="es-ES"/>
        </w:rPr>
        <w:t>En código no seguro, un tipo construido no se puede utilizar como un tipo no administrado (</w:t>
      </w:r>
      <w:r w:rsidRPr="00BF6BFF">
        <w:rPr>
          <w:rStyle w:val="Production"/>
          <w:lang w:val="es-ES"/>
        </w:rPr>
        <w:t>unmanaged-type</w:t>
      </w:r>
      <w:r w:rsidRPr="00BF6BFF">
        <w:rPr>
          <w:lang w:val="es-ES"/>
        </w:rPr>
        <w:t>) (§18.2).</w:t>
      </w:r>
    </w:p>
    <w:p w14:paraId="3F2E4342" w14:textId="77777777" w:rsidR="006E7EAD" w:rsidRDefault="006E7EAD" w:rsidP="006E7EAD">
      <w:pPr>
        <w:pStyle w:val="Heading3"/>
      </w:pPr>
      <w:bookmarkStart w:id="310" w:name="_Ref168410273"/>
      <w:bookmarkStart w:id="311" w:name="_Toc365606780"/>
      <w:r>
        <w:t>Argumentos de tipo</w:t>
      </w:r>
      <w:bookmarkEnd w:id="310"/>
      <w:bookmarkEnd w:id="311"/>
    </w:p>
    <w:p w14:paraId="3F2E4343" w14:textId="77777777" w:rsidR="006E7EAD" w:rsidRPr="00BF6BFF" w:rsidRDefault="006E7EAD" w:rsidP="006E7EAD">
      <w:pPr>
        <w:rPr>
          <w:lang w:val="es-ES"/>
        </w:rPr>
      </w:pPr>
      <w:r w:rsidRPr="00BF6BFF">
        <w:rPr>
          <w:lang w:val="es-ES"/>
        </w:rPr>
        <w:t>Cada argumento de una lista de argumentos de tipo es simplemente un tipo (</w:t>
      </w:r>
      <w:r w:rsidRPr="00BF6BFF">
        <w:rPr>
          <w:rStyle w:val="Production"/>
          <w:lang w:val="es-ES"/>
        </w:rPr>
        <w:t>type</w:t>
      </w:r>
      <w:r w:rsidRPr="00BF6BFF">
        <w:rPr>
          <w:lang w:val="es-ES"/>
        </w:rPr>
        <w:t>).</w:t>
      </w:r>
    </w:p>
    <w:p w14:paraId="3F2E4344" w14:textId="77777777" w:rsidR="006E7EAD" w:rsidRPr="00B9739D" w:rsidRDefault="006E7EAD" w:rsidP="006E7EAD">
      <w:pPr>
        <w:pStyle w:val="Grammar"/>
        <w:rPr>
          <w:rStyle w:val="Terminal"/>
        </w:rPr>
      </w:pPr>
      <w:r>
        <w:t>type-argument-list:</w:t>
      </w:r>
      <w:r>
        <w:br/>
      </w:r>
      <w:r>
        <w:rPr>
          <w:rStyle w:val="Terminal"/>
        </w:rPr>
        <w:t>&lt;</w:t>
      </w:r>
      <w:r>
        <w:t xml:space="preserve">   type-arguments   </w:t>
      </w:r>
      <w:r>
        <w:rPr>
          <w:rStyle w:val="Terminal"/>
        </w:rPr>
        <w:t>&gt;</w:t>
      </w:r>
    </w:p>
    <w:p w14:paraId="3F2E4345" w14:textId="77777777" w:rsidR="006E7EAD" w:rsidRPr="00B9739D" w:rsidRDefault="006E7EAD" w:rsidP="006E7EAD">
      <w:pPr>
        <w:pStyle w:val="Grammar"/>
      </w:pPr>
      <w:r>
        <w:t>type-arguments:</w:t>
      </w:r>
      <w:r>
        <w:br/>
        <w:t>type-argument</w:t>
      </w:r>
      <w:r>
        <w:br/>
        <w:t xml:space="preserve">type-arguments   </w:t>
      </w:r>
      <w:r>
        <w:rPr>
          <w:rStyle w:val="Terminal"/>
        </w:rPr>
        <w:t>,</w:t>
      </w:r>
      <w:r>
        <w:t xml:space="preserve">   type-argument</w:t>
      </w:r>
    </w:p>
    <w:p w14:paraId="3F2E4346" w14:textId="77777777" w:rsidR="006E7EAD" w:rsidRPr="00BF6BFF" w:rsidRDefault="006E7EAD" w:rsidP="006E7EAD">
      <w:pPr>
        <w:pStyle w:val="Grammar"/>
        <w:rPr>
          <w:lang w:val="es-ES"/>
        </w:rPr>
      </w:pPr>
      <w:r w:rsidRPr="00BF6BFF">
        <w:rPr>
          <w:lang w:val="es-ES"/>
        </w:rPr>
        <w:t>type-argument:</w:t>
      </w:r>
      <w:r w:rsidRPr="00BF6BFF">
        <w:rPr>
          <w:lang w:val="es-ES"/>
        </w:rPr>
        <w:br/>
        <w:t>type</w:t>
      </w:r>
    </w:p>
    <w:p w14:paraId="3F2E4347" w14:textId="77777777" w:rsidR="006E7EAD" w:rsidRPr="00BF6BFF" w:rsidRDefault="006E7EAD" w:rsidP="006E7EAD">
      <w:pPr>
        <w:rPr>
          <w:lang w:val="es-ES"/>
        </w:rPr>
      </w:pPr>
      <w:r w:rsidRPr="00BF6BFF">
        <w:rPr>
          <w:lang w:val="es-ES"/>
        </w:rPr>
        <w:t>En código no seguro (§18), es posible que un argumento de tipo (</w:t>
      </w:r>
      <w:r w:rsidRPr="00BF6BFF">
        <w:rPr>
          <w:rStyle w:val="Production"/>
          <w:lang w:val="es-ES"/>
        </w:rPr>
        <w:t>type-argument</w:t>
      </w:r>
      <w:r w:rsidRPr="00BF6BFF">
        <w:rPr>
          <w:lang w:val="es-ES"/>
        </w:rPr>
        <w:t>) no sea un tipo de puntero. Cada argumento de tipo debe respetar todas las restricciones del parámetro tipo correspondiente (§</w:t>
      </w:r>
      <w:r w:rsidR="00852C57">
        <w:fldChar w:fldCharType="begin"/>
      </w:r>
      <w:r w:rsidR="00652854" w:rsidRPr="00BF6BFF">
        <w:rPr>
          <w:lang w:val="es-ES"/>
        </w:rPr>
        <w:instrText xml:space="preserve"> REF _Ref155169092 \r \h </w:instrText>
      </w:r>
      <w:r w:rsidR="00852C57">
        <w:fldChar w:fldCharType="separate"/>
      </w:r>
      <w:r w:rsidR="00437C65" w:rsidRPr="00BF6BFF">
        <w:rPr>
          <w:lang w:val="es-ES"/>
        </w:rPr>
        <w:t>10.1.5</w:t>
      </w:r>
      <w:r w:rsidR="00852C57">
        <w:fldChar w:fldCharType="end"/>
      </w:r>
      <w:r w:rsidRPr="00BF6BFF">
        <w:rPr>
          <w:lang w:val="es-ES"/>
        </w:rPr>
        <w:t>).</w:t>
      </w:r>
    </w:p>
    <w:p w14:paraId="3F2E4348" w14:textId="77777777" w:rsidR="006E7EAD" w:rsidRPr="00732017" w:rsidRDefault="006E7EAD" w:rsidP="006E7EAD">
      <w:pPr>
        <w:pStyle w:val="Heading3"/>
      </w:pPr>
      <w:bookmarkStart w:id="312" w:name="_Ref168414196"/>
      <w:bookmarkStart w:id="313" w:name="_Toc365606781"/>
      <w:r>
        <w:t>Tipos cerrados y abiertos</w:t>
      </w:r>
      <w:bookmarkEnd w:id="312"/>
      <w:bookmarkEnd w:id="313"/>
    </w:p>
    <w:p w14:paraId="3F2E4349" w14:textId="77777777" w:rsidR="006E7EAD" w:rsidRDefault="006E7EAD" w:rsidP="006E7EAD">
      <w:r w:rsidRPr="00BF6BFF">
        <w:rPr>
          <w:lang w:val="es-ES"/>
        </w:rPr>
        <w:t xml:space="preserve">Todos los tipos se pueden clasificar como </w:t>
      </w:r>
      <w:r w:rsidRPr="00BF6BFF">
        <w:rPr>
          <w:rStyle w:val="Term"/>
          <w:lang w:val="es-ES"/>
        </w:rPr>
        <w:t>tipos abiertos</w:t>
      </w:r>
      <w:r w:rsidRPr="00BF6BFF">
        <w:rPr>
          <w:lang w:val="es-ES"/>
        </w:rPr>
        <w:t xml:space="preserve"> o </w:t>
      </w:r>
      <w:r w:rsidRPr="00BF6BFF">
        <w:rPr>
          <w:rStyle w:val="Term"/>
          <w:lang w:val="es-ES"/>
        </w:rPr>
        <w:t>tipos cerrados</w:t>
      </w:r>
      <w:r w:rsidRPr="00BF6BFF">
        <w:rPr>
          <w:lang w:val="es-ES"/>
        </w:rPr>
        <w:t xml:space="preserve">. Un tipo abierto es un tipo que implica parámetros de tipo. </w:t>
      </w:r>
      <w:r>
        <w:t>Concretamente:</w:t>
      </w:r>
    </w:p>
    <w:p w14:paraId="3F2E434A" w14:textId="77777777" w:rsidR="006E7EAD" w:rsidRPr="00BF6BFF" w:rsidRDefault="006E7EAD" w:rsidP="006E7EAD">
      <w:pPr>
        <w:pStyle w:val="ListBullet"/>
        <w:rPr>
          <w:lang w:val="es-ES"/>
        </w:rPr>
      </w:pPr>
      <w:r w:rsidRPr="00BF6BFF">
        <w:rPr>
          <w:lang w:val="es-ES"/>
        </w:rPr>
        <w:t>Un parámetro de tipo define un tipo abierto.</w:t>
      </w:r>
    </w:p>
    <w:p w14:paraId="3F2E434B" w14:textId="77777777" w:rsidR="006E7EAD" w:rsidRPr="00BF6BFF" w:rsidRDefault="006E7EAD" w:rsidP="006E7EAD">
      <w:pPr>
        <w:pStyle w:val="ListBullet"/>
        <w:rPr>
          <w:lang w:val="es-ES"/>
        </w:rPr>
      </w:pPr>
      <w:r w:rsidRPr="00BF6BFF">
        <w:rPr>
          <w:lang w:val="es-ES"/>
        </w:rPr>
        <w:t>Un tipo de matriz es un tipo abierto solamente si su tipo de elemento es un tipo abierto.</w:t>
      </w:r>
    </w:p>
    <w:p w14:paraId="3F2E434C" w14:textId="77777777" w:rsidR="006E7EAD" w:rsidRPr="00BF6BFF" w:rsidRDefault="006E7EAD" w:rsidP="006E7EAD">
      <w:pPr>
        <w:pStyle w:val="ListBullet"/>
        <w:rPr>
          <w:lang w:val="es-ES"/>
        </w:rPr>
      </w:pPr>
      <w:r w:rsidRPr="00BF6BFF">
        <w:rPr>
          <w:lang w:val="es-ES"/>
        </w:rPr>
        <w:t>Un tipo construido es un tipo abierto sólo si uno o más de sus argumentos de tipo es un tipo abierto. Un tipo anidado construido es un tipo abierto sólo si uno o más de sus argumentos de tipo o los argumentos de tipo de sus tipos contenedores son un tipo abierto.</w:t>
      </w:r>
    </w:p>
    <w:p w14:paraId="3F2E434D" w14:textId="77777777" w:rsidR="006E7EAD" w:rsidRPr="00BF6BFF" w:rsidRDefault="006E7EAD" w:rsidP="006E7EAD">
      <w:pPr>
        <w:rPr>
          <w:lang w:val="es-ES"/>
        </w:rPr>
      </w:pPr>
      <w:r w:rsidRPr="00BF6BFF">
        <w:rPr>
          <w:lang w:val="es-ES"/>
        </w:rPr>
        <w:t>Un tipo cerrado es un tipo que no es abierto.</w:t>
      </w:r>
    </w:p>
    <w:p w14:paraId="3F2E434E" w14:textId="77777777" w:rsidR="006E7EAD" w:rsidRPr="00BF6BFF" w:rsidRDefault="006E7EAD" w:rsidP="006E7EAD">
      <w:pPr>
        <w:rPr>
          <w:lang w:val="es-ES"/>
        </w:rPr>
      </w:pPr>
      <w:r w:rsidRPr="00BF6BFF">
        <w:rPr>
          <w:lang w:val="es-ES"/>
        </w:rPr>
        <w:t>En tiempo de ejecución, todos los códigos de una declaración de tipo genérico se ejecutan en el contexto de un tipo construido cerrado creado al aplicar argumentos de tipo a la declaración genérica. Cada parámetro de tipo dentro del tipo genérico está enlazado a un tipo concreto en tiempo de ejecución. El proceso en tiempo de ejecución de todas las instrucciones y expresiones siempre tiene lugar con tipos cerrados; los tipos abiertos sólo tienen lugar durante el proceso en tiempo de compilación.</w:t>
      </w:r>
    </w:p>
    <w:p w14:paraId="3F2E434F" w14:textId="77777777" w:rsidR="006E7EAD" w:rsidRPr="00BF6BFF" w:rsidRDefault="006E7EAD" w:rsidP="006E7EAD">
      <w:pPr>
        <w:rPr>
          <w:lang w:val="es-ES"/>
        </w:rPr>
      </w:pPr>
      <w:r w:rsidRPr="00BF6BFF">
        <w:rPr>
          <w:lang w:val="es-ES"/>
        </w:rPr>
        <w:t xml:space="preserve">Cada tipo construido cerrado tiene su propio conjunto de variables estáticas, que no se comparten con otros tipos construidos cerrados. Los tipos abiertos no se dan en tiempo de ejecución y, por lo tanto, no tienen variables </w:t>
      </w:r>
      <w:r w:rsidRPr="00BF6BFF">
        <w:rPr>
          <w:lang w:val="es-ES"/>
        </w:rPr>
        <w:lastRenderedPageBreak/>
        <w:t>estáticas asociadas. Dos tipos construidos cerrados son el mismo tipo si están construidos desde el mismo tipo genérico independiente y sus argumentos de tipo correspondientes son el mismo tipo.</w:t>
      </w:r>
    </w:p>
    <w:p w14:paraId="3F2E4350" w14:textId="77777777" w:rsidR="00145058" w:rsidRDefault="00145058" w:rsidP="00145058">
      <w:pPr>
        <w:pStyle w:val="Heading3"/>
      </w:pPr>
      <w:bookmarkStart w:id="314" w:name="_Ref174174794"/>
      <w:bookmarkStart w:id="315" w:name="_Toc365606782"/>
      <w:r>
        <w:t>Tipos enlazados y sin enlazar</w:t>
      </w:r>
      <w:bookmarkEnd w:id="314"/>
      <w:bookmarkEnd w:id="315"/>
    </w:p>
    <w:p w14:paraId="3F2E4351" w14:textId="77777777" w:rsidR="00145058" w:rsidRPr="00BF6BFF" w:rsidRDefault="00145058" w:rsidP="00145058">
      <w:pPr>
        <w:rPr>
          <w:lang w:val="es-ES"/>
        </w:rPr>
      </w:pPr>
      <w:r w:rsidRPr="00BF6BFF">
        <w:rPr>
          <w:lang w:val="es-ES"/>
        </w:rPr>
        <w:t xml:space="preserve">El término </w:t>
      </w:r>
      <w:r w:rsidRPr="00BF6BFF">
        <w:rPr>
          <w:rStyle w:val="Term"/>
          <w:lang w:val="es-ES"/>
        </w:rPr>
        <w:t>tipo sin enlazar</w:t>
      </w:r>
      <w:r w:rsidRPr="00BF6BFF">
        <w:rPr>
          <w:lang w:val="es-ES"/>
        </w:rPr>
        <w:t xml:space="preserve"> hace referencia a un tipo no genérico o a un tipo genérico sin enlazar. El término </w:t>
      </w:r>
      <w:r w:rsidRPr="00BF6BFF">
        <w:rPr>
          <w:rStyle w:val="Term"/>
          <w:lang w:val="es-ES"/>
        </w:rPr>
        <w:t>tipo enlazado</w:t>
      </w:r>
      <w:r w:rsidRPr="00BF6BFF">
        <w:rPr>
          <w:lang w:val="es-ES"/>
        </w:rPr>
        <w:t xml:space="preserve"> hace referencia a un tipo no genérico o a un tipo construido.</w:t>
      </w:r>
    </w:p>
    <w:p w14:paraId="3F2E4352" w14:textId="77777777" w:rsidR="00145058" w:rsidRPr="00BF6BFF" w:rsidRDefault="003E4757" w:rsidP="00145058">
      <w:pPr>
        <w:rPr>
          <w:lang w:val="es-ES"/>
        </w:rPr>
      </w:pPr>
      <w:r w:rsidRPr="00BF6BFF">
        <w:rPr>
          <w:lang w:val="es-ES"/>
        </w:rPr>
        <w:t xml:space="preserve">Un tipo sin enlazar hace referencia a la entidad declarada por una declaración de tipo. Un tipo genérico sin enlazar no es un tipo en sí mismo, y no se puede usar como tipo de una variable, argumento o valor devuelto, ni como un tipo base. La única construcción en la que se puede hacer referencia a un tipo genérico sin enlazar es la expresión </w:t>
      </w:r>
      <w:r w:rsidRPr="00BF6BFF">
        <w:rPr>
          <w:rStyle w:val="Codefragment"/>
          <w:lang w:val="es-ES"/>
        </w:rPr>
        <w:t>typeof</w:t>
      </w:r>
      <w:r w:rsidRPr="00BF6BFF">
        <w:rPr>
          <w:lang w:val="es-ES"/>
        </w:rPr>
        <w:t xml:space="preserve"> (§</w:t>
      </w:r>
      <w:r w:rsidR="00852C57">
        <w:fldChar w:fldCharType="begin"/>
      </w:r>
      <w:r w:rsidR="00652854" w:rsidRPr="00BF6BFF">
        <w:rPr>
          <w:lang w:val="es-ES"/>
        </w:rPr>
        <w:instrText xml:space="preserve"> REF _Ref174221898 \r \h </w:instrText>
      </w:r>
      <w:r w:rsidR="00852C57">
        <w:fldChar w:fldCharType="separate"/>
      </w:r>
      <w:r w:rsidR="00437C65" w:rsidRPr="00BF6BFF">
        <w:rPr>
          <w:lang w:val="es-ES"/>
        </w:rPr>
        <w:t>7.6.11</w:t>
      </w:r>
      <w:r w:rsidR="00852C57">
        <w:fldChar w:fldCharType="end"/>
      </w:r>
      <w:r w:rsidRPr="00BF6BFF">
        <w:rPr>
          <w:lang w:val="es-ES"/>
        </w:rPr>
        <w:t>).</w:t>
      </w:r>
    </w:p>
    <w:p w14:paraId="3F2E4353" w14:textId="72604EF1" w:rsidR="00A92D3D" w:rsidRPr="00732017" w:rsidRDefault="00A92D3D" w:rsidP="00A92D3D">
      <w:pPr>
        <w:pStyle w:val="Heading3"/>
      </w:pPr>
      <w:bookmarkStart w:id="316" w:name="_Ref168464114"/>
      <w:bookmarkStart w:id="317" w:name="_Toc365606783"/>
      <w:r>
        <w:t>Cumplimiento de las restricciones</w:t>
      </w:r>
      <w:bookmarkEnd w:id="316"/>
      <w:bookmarkEnd w:id="317"/>
    </w:p>
    <w:p w14:paraId="3F2E4354" w14:textId="77777777" w:rsidR="00A92D3D" w:rsidRPr="00BF6BFF" w:rsidRDefault="00A92D3D" w:rsidP="00A92D3D">
      <w:pPr>
        <w:rPr>
          <w:lang w:val="es-ES"/>
        </w:rPr>
      </w:pPr>
      <w:r w:rsidRPr="00BF6BFF">
        <w:rPr>
          <w:lang w:val="es-ES"/>
        </w:rPr>
        <w:t>Siempre que se haga referencia a un tipo construido o a un método genérico, los argumentos de tipo suministrados se cotejan con las restricciones de parámetro de tipo declaradas en el tipo o método genéricos (§</w:t>
      </w:r>
      <w:r w:rsidR="00852C57">
        <w:fldChar w:fldCharType="begin"/>
      </w:r>
      <w:r w:rsidR="00652854" w:rsidRPr="00BF6BFF">
        <w:rPr>
          <w:lang w:val="es-ES"/>
        </w:rPr>
        <w:instrText xml:space="preserve"> REF _Ref155169092 \r \h </w:instrText>
      </w:r>
      <w:r w:rsidR="00852C57">
        <w:fldChar w:fldCharType="separate"/>
      </w:r>
      <w:r w:rsidR="00437C65" w:rsidRPr="00BF6BFF">
        <w:rPr>
          <w:lang w:val="es-ES"/>
        </w:rPr>
        <w:t>10.1.5</w:t>
      </w:r>
      <w:r w:rsidR="00852C57">
        <w:fldChar w:fldCharType="end"/>
      </w:r>
      <w:r w:rsidRPr="00BF6BFF">
        <w:rPr>
          <w:lang w:val="es-ES"/>
        </w:rPr>
        <w:t xml:space="preserve">). Para cada cláusula </w:t>
      </w:r>
      <w:r w:rsidRPr="00BF6BFF">
        <w:rPr>
          <w:rStyle w:val="Codefragment"/>
          <w:lang w:val="es-ES"/>
        </w:rPr>
        <w:t>where</w:t>
      </w:r>
      <w:r w:rsidRPr="00BF6BFF">
        <w:rPr>
          <w:lang w:val="es-ES"/>
        </w:rPr>
        <w:t xml:space="preserve">, el argumento de tipo </w:t>
      </w:r>
      <w:r w:rsidRPr="00BF6BFF">
        <w:rPr>
          <w:rStyle w:val="Codefragment"/>
          <w:lang w:val="es-ES"/>
        </w:rPr>
        <w:t>A</w:t>
      </w:r>
      <w:r w:rsidRPr="00BF6BFF">
        <w:rPr>
          <w:lang w:val="es-ES"/>
        </w:rPr>
        <w:t xml:space="preserve"> que corresponde al parámetro de tipo denominado se coteja con cada una de las restricciones de la siguiente manera:</w:t>
      </w:r>
    </w:p>
    <w:p w14:paraId="3F2E4355" w14:textId="77777777" w:rsidR="00A92D3D" w:rsidRPr="00BF6BFF" w:rsidRDefault="00A92D3D" w:rsidP="00A92D3D">
      <w:pPr>
        <w:pStyle w:val="ListBullet"/>
        <w:rPr>
          <w:lang w:val="es-ES"/>
        </w:rPr>
      </w:pPr>
      <w:r w:rsidRPr="00BF6BFF">
        <w:rPr>
          <w:lang w:val="es-ES"/>
        </w:rPr>
        <w:t xml:space="preserve">Si la restricción es un tipo de clase o de interfaz, o un parámetro de tipo, </w:t>
      </w:r>
      <w:r w:rsidRPr="00BF6BFF">
        <w:rPr>
          <w:rStyle w:val="Codefragment"/>
          <w:lang w:val="es-ES"/>
        </w:rPr>
        <w:t>C</w:t>
      </w:r>
      <w:r w:rsidRPr="00BF6BFF">
        <w:rPr>
          <w:lang w:val="es-ES"/>
        </w:rPr>
        <w:t xml:space="preserve"> debe representar dicha restricción con los argumentos de tipo suministrados sustituidos por cualquier parámetro de tipo que aparezca en la restricción. Para cumplir la restricción se debe dar el caso de que el tipo </w:t>
      </w:r>
      <w:r w:rsidRPr="00BF6BFF">
        <w:rPr>
          <w:rStyle w:val="Codefragment"/>
          <w:lang w:val="es-ES"/>
        </w:rPr>
        <w:t>A</w:t>
      </w:r>
      <w:r w:rsidRPr="00BF6BFF">
        <w:rPr>
          <w:lang w:val="es-ES"/>
        </w:rPr>
        <w:t xml:space="preserve"> se pueda convertir en el tipo </w:t>
      </w:r>
      <w:r w:rsidRPr="00BF6BFF">
        <w:rPr>
          <w:rStyle w:val="Codefragment"/>
          <w:lang w:val="es-ES"/>
        </w:rPr>
        <w:t>C</w:t>
      </w:r>
      <w:r w:rsidRPr="00BF6BFF">
        <w:rPr>
          <w:lang w:val="es-ES"/>
        </w:rPr>
        <w:t xml:space="preserve"> por uno de los siguientes métodos:</w:t>
      </w:r>
    </w:p>
    <w:p w14:paraId="3F2E4356" w14:textId="77777777" w:rsidR="00A92D3D" w:rsidRPr="00732017" w:rsidRDefault="00A92D3D" w:rsidP="00A92D3D">
      <w:pPr>
        <w:pStyle w:val="ListBullet2"/>
      </w:pPr>
      <w:r>
        <w:t>Una conversión de identidad (§6.1.1)</w:t>
      </w:r>
    </w:p>
    <w:p w14:paraId="3F2E4357" w14:textId="77777777" w:rsidR="00A92D3D" w:rsidRPr="00BF6BFF" w:rsidRDefault="00A92D3D" w:rsidP="00A92D3D">
      <w:pPr>
        <w:pStyle w:val="ListBullet2"/>
        <w:rPr>
          <w:lang w:val="es-ES"/>
        </w:rPr>
      </w:pPr>
      <w:r w:rsidRPr="00BF6BFF">
        <w:rPr>
          <w:lang w:val="es-ES"/>
        </w:rPr>
        <w:t>Una conversión de referencia implícita (§</w:t>
      </w:r>
      <w:r w:rsidR="00852C57">
        <w:fldChar w:fldCharType="begin"/>
      </w:r>
      <w:r w:rsidR="00652854" w:rsidRPr="00BF6BFF">
        <w:rPr>
          <w:lang w:val="es-ES"/>
        </w:rPr>
        <w:instrText xml:space="preserve"> REF _Ref174221958 \r \h </w:instrText>
      </w:r>
      <w:r w:rsidR="00852C57">
        <w:fldChar w:fldCharType="separate"/>
      </w:r>
      <w:r w:rsidR="00437C65" w:rsidRPr="00BF6BFF">
        <w:rPr>
          <w:lang w:val="es-ES"/>
        </w:rPr>
        <w:t>6.1.6</w:t>
      </w:r>
      <w:r w:rsidR="00852C57">
        <w:fldChar w:fldCharType="end"/>
      </w:r>
      <w:r w:rsidRPr="00BF6BFF">
        <w:rPr>
          <w:lang w:val="es-ES"/>
        </w:rPr>
        <w:t>)</w:t>
      </w:r>
    </w:p>
    <w:p w14:paraId="3F2E4358" w14:textId="77777777" w:rsidR="00A92D3D" w:rsidRPr="00BF6BFF" w:rsidRDefault="00A92D3D" w:rsidP="00A92D3D">
      <w:pPr>
        <w:pStyle w:val="ListBullet2"/>
        <w:rPr>
          <w:lang w:val="es-ES"/>
        </w:rPr>
      </w:pPr>
      <w:r w:rsidRPr="00BF6BFF">
        <w:rPr>
          <w:lang w:val="es-ES"/>
        </w:rPr>
        <w:t>Una conversión boxing (§</w:t>
      </w:r>
      <w:r w:rsidR="00852C57">
        <w:fldChar w:fldCharType="begin"/>
      </w:r>
      <w:r w:rsidR="00652854" w:rsidRPr="00BF6BFF">
        <w:rPr>
          <w:lang w:val="es-ES"/>
        </w:rPr>
        <w:instrText xml:space="preserve"> REF _Ref448283165 \r \h </w:instrText>
      </w:r>
      <w:r w:rsidR="00852C57">
        <w:fldChar w:fldCharType="separate"/>
      </w:r>
      <w:r w:rsidR="00437C65" w:rsidRPr="00BF6BFF">
        <w:rPr>
          <w:lang w:val="es-ES"/>
        </w:rPr>
        <w:t>6.1.7</w:t>
      </w:r>
      <w:r w:rsidR="00852C57">
        <w:fldChar w:fldCharType="end"/>
      </w:r>
      <w:r w:rsidRPr="00BF6BFF">
        <w:rPr>
          <w:lang w:val="es-ES"/>
        </w:rPr>
        <w:t>), siempre y cuando el tipo A sea un tipo de valor que no acepta valores NULL.</w:t>
      </w:r>
    </w:p>
    <w:p w14:paraId="3F2E4359" w14:textId="77777777" w:rsidR="00A92D3D" w:rsidRPr="00BF6BFF" w:rsidRDefault="00A92D3D" w:rsidP="00A92D3D">
      <w:pPr>
        <w:pStyle w:val="ListBullet2"/>
        <w:rPr>
          <w:lang w:val="es-ES"/>
        </w:rPr>
      </w:pPr>
      <w:r w:rsidRPr="00BF6BFF">
        <w:rPr>
          <w:lang w:val="es-ES"/>
        </w:rPr>
        <w:t xml:space="preserve">Una conversión de referencia implícita, boxing o de parámetro de tipo a partir de un parámetro de tipo </w:t>
      </w:r>
      <w:r w:rsidRPr="00BF6BFF">
        <w:rPr>
          <w:rStyle w:val="Codefragment"/>
          <w:lang w:val="es-ES"/>
        </w:rPr>
        <w:t>A</w:t>
      </w:r>
      <w:r w:rsidRPr="00BF6BFF">
        <w:rPr>
          <w:lang w:val="es-ES"/>
        </w:rPr>
        <w:t xml:space="preserve"> a </w:t>
      </w:r>
      <w:r w:rsidRPr="00BF6BFF">
        <w:rPr>
          <w:rStyle w:val="Codefragment"/>
          <w:lang w:val="es-ES"/>
        </w:rPr>
        <w:t>C</w:t>
      </w:r>
      <w:r w:rsidRPr="00BF6BFF">
        <w:rPr>
          <w:lang w:val="es-ES"/>
        </w:rPr>
        <w:t>.</w:t>
      </w:r>
    </w:p>
    <w:p w14:paraId="3F2E435A" w14:textId="77777777" w:rsidR="00A92D3D" w:rsidRPr="00BF6BFF" w:rsidRDefault="00A92D3D" w:rsidP="00A92D3D">
      <w:pPr>
        <w:pStyle w:val="ListBullet"/>
        <w:rPr>
          <w:lang w:val="es-ES"/>
        </w:rPr>
      </w:pPr>
      <w:r w:rsidRPr="00BF6BFF">
        <w:rPr>
          <w:lang w:val="es-ES"/>
        </w:rPr>
        <w:t>Si la restricción es la restricción de tipo de referencia (</w:t>
      </w:r>
      <w:r w:rsidRPr="00BF6BFF">
        <w:rPr>
          <w:rStyle w:val="Codefragment"/>
          <w:lang w:val="es-ES"/>
        </w:rPr>
        <w:t>class</w:t>
      </w:r>
      <w:r w:rsidRPr="00BF6BFF">
        <w:rPr>
          <w:lang w:val="es-ES"/>
        </w:rPr>
        <w:t xml:space="preserve">), el tipo </w:t>
      </w:r>
      <w:r w:rsidRPr="00BF6BFF">
        <w:rPr>
          <w:rStyle w:val="Codefragment"/>
          <w:lang w:val="es-ES"/>
        </w:rPr>
        <w:t>A</w:t>
      </w:r>
      <w:r w:rsidRPr="00BF6BFF">
        <w:rPr>
          <w:lang w:val="es-ES"/>
        </w:rPr>
        <w:t xml:space="preserve"> debe cumplir las siguientes condiciones:</w:t>
      </w:r>
    </w:p>
    <w:p w14:paraId="3F2E435B" w14:textId="77777777" w:rsidR="00A92D3D" w:rsidRPr="00BF6BFF" w:rsidRDefault="00A92D3D" w:rsidP="00A92D3D">
      <w:pPr>
        <w:pStyle w:val="ListBullet2"/>
        <w:rPr>
          <w:lang w:val="es-ES"/>
        </w:rPr>
      </w:pPr>
      <w:r w:rsidRPr="00BF6BFF">
        <w:rPr>
          <w:rStyle w:val="Codefragment"/>
          <w:lang w:val="es-ES"/>
        </w:rPr>
        <w:t>A</w:t>
      </w:r>
      <w:r w:rsidRPr="00BF6BFF">
        <w:rPr>
          <w:lang w:val="es-ES"/>
        </w:rPr>
        <w:t xml:space="preserve"> es un tipo de interfaz, de clase, de delegado o de matriz. Tenga en cuenta que </w:t>
      </w:r>
      <w:r w:rsidRPr="00BF6BFF">
        <w:rPr>
          <w:rStyle w:val="Codefragment"/>
          <w:lang w:val="es-ES"/>
        </w:rPr>
        <w:t>System.ValueType</w:t>
      </w:r>
      <w:r w:rsidRPr="00BF6BFF">
        <w:rPr>
          <w:lang w:val="es-ES"/>
        </w:rPr>
        <w:t xml:space="preserve"> y </w:t>
      </w:r>
      <w:r w:rsidRPr="00BF6BFF">
        <w:rPr>
          <w:rStyle w:val="Codefragment"/>
          <w:lang w:val="es-ES"/>
        </w:rPr>
        <w:t>System.Enum</w:t>
      </w:r>
      <w:r w:rsidRPr="00BF6BFF">
        <w:rPr>
          <w:lang w:val="es-ES"/>
        </w:rPr>
        <w:t xml:space="preserve"> son tipos de referencia que cumplen esta restricción.</w:t>
      </w:r>
    </w:p>
    <w:p w14:paraId="3F2E435C" w14:textId="77777777" w:rsidR="00A92D3D" w:rsidRPr="00BF6BFF" w:rsidRDefault="00A92D3D" w:rsidP="00A92D3D">
      <w:pPr>
        <w:pStyle w:val="ListBullet2"/>
        <w:rPr>
          <w:lang w:val="es-ES"/>
        </w:rPr>
      </w:pPr>
      <w:r w:rsidRPr="00BF6BFF">
        <w:rPr>
          <w:rStyle w:val="Codefragment"/>
          <w:lang w:val="es-ES"/>
        </w:rPr>
        <w:t>A</w:t>
      </w:r>
      <w:r w:rsidRPr="00BF6BFF">
        <w:rPr>
          <w:lang w:val="es-ES"/>
        </w:rPr>
        <w:t xml:space="preserve"> es un parámetro de tipo que se sabe que es un tipo de referencia (§</w:t>
      </w:r>
      <w:r w:rsidR="00852C57">
        <w:fldChar w:fldCharType="begin"/>
      </w:r>
      <w:r w:rsidR="00D75BF4" w:rsidRPr="00BF6BFF">
        <w:rPr>
          <w:lang w:val="es-ES"/>
        </w:rPr>
        <w:instrText xml:space="preserve"> REF _Ref155169092 \r \h </w:instrText>
      </w:r>
      <w:r w:rsidR="00852C57">
        <w:fldChar w:fldCharType="separate"/>
      </w:r>
      <w:r w:rsidR="00437C65" w:rsidRPr="00BF6BFF">
        <w:rPr>
          <w:lang w:val="es-ES"/>
        </w:rPr>
        <w:t>10.1.5</w:t>
      </w:r>
      <w:r w:rsidR="00852C57">
        <w:fldChar w:fldCharType="end"/>
      </w:r>
      <w:r w:rsidRPr="00BF6BFF">
        <w:rPr>
          <w:lang w:val="es-ES"/>
        </w:rPr>
        <w:t>).</w:t>
      </w:r>
    </w:p>
    <w:p w14:paraId="3F2E435D" w14:textId="77777777" w:rsidR="00A92D3D" w:rsidRPr="00BF6BFF" w:rsidRDefault="00A92D3D" w:rsidP="00A92D3D">
      <w:pPr>
        <w:pStyle w:val="ListBullet"/>
        <w:rPr>
          <w:lang w:val="es-ES"/>
        </w:rPr>
      </w:pPr>
      <w:r w:rsidRPr="00BF6BFF">
        <w:rPr>
          <w:lang w:val="es-ES"/>
        </w:rPr>
        <w:t>Si la restricción es la restricción de tipo de valor (</w:t>
      </w:r>
      <w:r w:rsidRPr="00BF6BFF">
        <w:rPr>
          <w:rStyle w:val="Codefragment"/>
          <w:lang w:val="es-ES"/>
        </w:rPr>
        <w:t>struct</w:t>
      </w:r>
      <w:r w:rsidRPr="00BF6BFF">
        <w:rPr>
          <w:lang w:val="es-ES"/>
        </w:rPr>
        <w:t xml:space="preserve">), el tipo </w:t>
      </w:r>
      <w:r w:rsidRPr="00BF6BFF">
        <w:rPr>
          <w:rStyle w:val="Codefragment"/>
          <w:lang w:val="es-ES"/>
        </w:rPr>
        <w:t>A</w:t>
      </w:r>
      <w:r w:rsidRPr="00BF6BFF">
        <w:rPr>
          <w:lang w:val="es-ES"/>
        </w:rPr>
        <w:t xml:space="preserve"> debe cumplir las siguientes condiciones:</w:t>
      </w:r>
    </w:p>
    <w:p w14:paraId="3F2E435E" w14:textId="77777777" w:rsidR="00A92D3D" w:rsidRPr="00BF6BFF" w:rsidRDefault="00A92D3D" w:rsidP="00A92D3D">
      <w:pPr>
        <w:pStyle w:val="ListBullet2"/>
        <w:rPr>
          <w:lang w:val="es-ES"/>
        </w:rPr>
      </w:pPr>
      <w:r w:rsidRPr="00BF6BFF">
        <w:rPr>
          <w:rStyle w:val="Codefragment"/>
          <w:lang w:val="es-ES"/>
        </w:rPr>
        <w:t>A</w:t>
      </w:r>
      <w:r w:rsidRPr="00BF6BFF">
        <w:rPr>
          <w:lang w:val="es-ES"/>
        </w:rPr>
        <w:t xml:space="preserve"> es un tipo struct o un tipo enum, pero no un tipo que acepte valores NULL. Tenga en cuenta que </w:t>
      </w:r>
      <w:r w:rsidRPr="00BF6BFF">
        <w:rPr>
          <w:rStyle w:val="Codefragment"/>
          <w:lang w:val="es-ES"/>
        </w:rPr>
        <w:t>System.ValueType</w:t>
      </w:r>
      <w:r w:rsidRPr="00BF6BFF">
        <w:rPr>
          <w:lang w:val="es-ES"/>
        </w:rPr>
        <w:t xml:space="preserve"> y </w:t>
      </w:r>
      <w:r w:rsidRPr="00BF6BFF">
        <w:rPr>
          <w:rStyle w:val="Codefragment"/>
          <w:lang w:val="es-ES"/>
        </w:rPr>
        <w:t>System.Enum</w:t>
      </w:r>
      <w:r w:rsidRPr="00BF6BFF">
        <w:rPr>
          <w:lang w:val="es-ES"/>
        </w:rPr>
        <w:t xml:space="preserve"> son tipos de referencia que no cumplen esta restricción.</w:t>
      </w:r>
    </w:p>
    <w:p w14:paraId="3F2E435F" w14:textId="77777777" w:rsidR="00A92D3D" w:rsidRPr="00BF6BFF" w:rsidRDefault="00A92D3D" w:rsidP="00A92D3D">
      <w:pPr>
        <w:pStyle w:val="ListBullet2"/>
        <w:rPr>
          <w:lang w:val="es-ES"/>
        </w:rPr>
      </w:pPr>
      <w:r w:rsidRPr="00BF6BFF">
        <w:rPr>
          <w:rStyle w:val="Codefragment"/>
          <w:lang w:val="es-ES"/>
        </w:rPr>
        <w:t>A</w:t>
      </w:r>
      <w:r w:rsidRPr="00BF6BFF">
        <w:rPr>
          <w:lang w:val="es-ES"/>
        </w:rPr>
        <w:t xml:space="preserve"> es un tipo de parámetro que tiene la restricción de tipo de valor (§</w:t>
      </w:r>
      <w:r w:rsidR="00852C57">
        <w:fldChar w:fldCharType="begin"/>
      </w:r>
      <w:r w:rsidR="00D75BF4" w:rsidRPr="00BF6BFF">
        <w:rPr>
          <w:lang w:val="es-ES"/>
        </w:rPr>
        <w:instrText xml:space="preserve"> REF _Ref155169092 \r \h </w:instrText>
      </w:r>
      <w:r w:rsidR="00852C57">
        <w:fldChar w:fldCharType="separate"/>
      </w:r>
      <w:r w:rsidR="00437C65" w:rsidRPr="00BF6BFF">
        <w:rPr>
          <w:lang w:val="es-ES"/>
        </w:rPr>
        <w:t>10.1.5</w:t>
      </w:r>
      <w:r w:rsidR="00852C57">
        <w:fldChar w:fldCharType="end"/>
      </w:r>
      <w:r w:rsidRPr="00BF6BFF">
        <w:rPr>
          <w:lang w:val="es-ES"/>
        </w:rPr>
        <w:t>).</w:t>
      </w:r>
    </w:p>
    <w:p w14:paraId="3F2E4360" w14:textId="77777777" w:rsidR="00A92D3D" w:rsidRPr="00BF6BFF" w:rsidRDefault="00A92D3D" w:rsidP="00A92D3D">
      <w:pPr>
        <w:pStyle w:val="ListBullet"/>
        <w:rPr>
          <w:lang w:val="es-ES"/>
        </w:rPr>
      </w:pPr>
      <w:r w:rsidRPr="00BF6BFF">
        <w:rPr>
          <w:lang w:val="es-ES"/>
        </w:rPr>
        <w:t xml:space="preserve">Si la restricción es la restricción del constructor </w:t>
      </w:r>
      <w:r w:rsidRPr="00BF6BFF">
        <w:rPr>
          <w:rStyle w:val="Codefragment"/>
          <w:lang w:val="es-ES"/>
        </w:rPr>
        <w:t>new()</w:t>
      </w:r>
      <w:r w:rsidRPr="00BF6BFF">
        <w:rPr>
          <w:lang w:val="es-ES"/>
        </w:rPr>
        <w:t xml:space="preserve">, el tipo </w:t>
      </w:r>
      <w:r w:rsidRPr="00BF6BFF">
        <w:rPr>
          <w:rStyle w:val="Codefragment"/>
          <w:lang w:val="es-ES"/>
        </w:rPr>
        <w:t>A</w:t>
      </w:r>
      <w:r w:rsidRPr="00BF6BFF">
        <w:rPr>
          <w:lang w:val="es-ES"/>
        </w:rPr>
        <w:t xml:space="preserve"> no debe ser </w:t>
      </w:r>
      <w:r w:rsidRPr="00BF6BFF">
        <w:rPr>
          <w:rStyle w:val="Codefragment"/>
          <w:lang w:val="es-ES"/>
        </w:rPr>
        <w:t>abstract</w:t>
      </w:r>
      <w:r w:rsidRPr="00BF6BFF">
        <w:rPr>
          <w:lang w:val="es-ES"/>
        </w:rPr>
        <w:t xml:space="preserve"> y debe tener un constructor público sin parámetros. Esta condición se cumple si una de las siguientes afirmaciones es verdadera:</w:t>
      </w:r>
    </w:p>
    <w:p w14:paraId="3F2E4361" w14:textId="77777777" w:rsidR="00A92D3D" w:rsidRPr="00BF6BFF" w:rsidRDefault="00A92D3D" w:rsidP="00A92D3D">
      <w:pPr>
        <w:pStyle w:val="ListBullet2"/>
        <w:rPr>
          <w:lang w:val="es-ES"/>
        </w:rPr>
      </w:pPr>
      <w:r w:rsidRPr="00BF6BFF">
        <w:rPr>
          <w:rStyle w:val="Codefragment"/>
          <w:lang w:val="es-ES"/>
        </w:rPr>
        <w:t>A</w:t>
      </w:r>
      <w:r w:rsidRPr="00BF6BFF">
        <w:rPr>
          <w:lang w:val="es-ES"/>
        </w:rPr>
        <w:t xml:space="preserve"> es un tipo de valor puesto que todos los tipos de valor tienen un constructor público predeterminado (§4.1.2).</w:t>
      </w:r>
    </w:p>
    <w:p w14:paraId="3F2E4362" w14:textId="77777777" w:rsidR="00A92D3D" w:rsidRPr="00BF6BFF" w:rsidRDefault="00A92D3D" w:rsidP="00A92D3D">
      <w:pPr>
        <w:pStyle w:val="ListBullet2"/>
        <w:rPr>
          <w:lang w:val="es-ES"/>
        </w:rPr>
      </w:pPr>
      <w:r w:rsidRPr="00BF6BFF">
        <w:rPr>
          <w:rStyle w:val="Codefragment"/>
          <w:lang w:val="es-ES"/>
        </w:rPr>
        <w:t>A</w:t>
      </w:r>
      <w:r w:rsidRPr="00BF6BFF">
        <w:rPr>
          <w:lang w:val="es-ES"/>
        </w:rPr>
        <w:t xml:space="preserve"> es un parámetro de tipo que tiene la restricción de constructor (§</w:t>
      </w:r>
      <w:r w:rsidR="00852C57">
        <w:fldChar w:fldCharType="begin"/>
      </w:r>
      <w:r w:rsidR="00D75BF4" w:rsidRPr="00BF6BFF">
        <w:rPr>
          <w:lang w:val="es-ES"/>
        </w:rPr>
        <w:instrText xml:space="preserve"> REF _Ref155169092 \r \h </w:instrText>
      </w:r>
      <w:r w:rsidR="00852C57">
        <w:fldChar w:fldCharType="separate"/>
      </w:r>
      <w:r w:rsidR="00437C65" w:rsidRPr="00BF6BFF">
        <w:rPr>
          <w:lang w:val="es-ES"/>
        </w:rPr>
        <w:t>10.1.5</w:t>
      </w:r>
      <w:r w:rsidR="00852C57">
        <w:fldChar w:fldCharType="end"/>
      </w:r>
      <w:r w:rsidRPr="00BF6BFF">
        <w:rPr>
          <w:lang w:val="es-ES"/>
        </w:rPr>
        <w:t>).</w:t>
      </w:r>
    </w:p>
    <w:p w14:paraId="3F2E4363" w14:textId="77777777" w:rsidR="00A92D3D" w:rsidRPr="00BF6BFF" w:rsidRDefault="00A92D3D" w:rsidP="00A92D3D">
      <w:pPr>
        <w:pStyle w:val="ListBullet2"/>
        <w:rPr>
          <w:lang w:val="es-ES"/>
        </w:rPr>
      </w:pPr>
      <w:r w:rsidRPr="00BF6BFF">
        <w:rPr>
          <w:rStyle w:val="Codefragment"/>
          <w:lang w:val="es-ES"/>
        </w:rPr>
        <w:t>A</w:t>
      </w:r>
      <w:r w:rsidRPr="00BF6BFF">
        <w:rPr>
          <w:lang w:val="es-ES"/>
        </w:rPr>
        <w:t xml:space="preserve"> es un tipo de parámetro que tiene la restricción de tipo de valor (§</w:t>
      </w:r>
      <w:r w:rsidR="00852C57">
        <w:fldChar w:fldCharType="begin"/>
      </w:r>
      <w:r w:rsidR="00D75BF4" w:rsidRPr="00BF6BFF">
        <w:rPr>
          <w:lang w:val="es-ES"/>
        </w:rPr>
        <w:instrText xml:space="preserve"> REF _Ref155169092 \r \h </w:instrText>
      </w:r>
      <w:r w:rsidR="00852C57">
        <w:fldChar w:fldCharType="separate"/>
      </w:r>
      <w:r w:rsidR="00437C65" w:rsidRPr="00BF6BFF">
        <w:rPr>
          <w:lang w:val="es-ES"/>
        </w:rPr>
        <w:t>10.1.5</w:t>
      </w:r>
      <w:r w:rsidR="00852C57">
        <w:fldChar w:fldCharType="end"/>
      </w:r>
      <w:r w:rsidRPr="00BF6BFF">
        <w:rPr>
          <w:lang w:val="es-ES"/>
        </w:rPr>
        <w:t>).</w:t>
      </w:r>
    </w:p>
    <w:p w14:paraId="3F2E4364" w14:textId="77777777" w:rsidR="00A92D3D" w:rsidRPr="00BF6BFF" w:rsidRDefault="00A92D3D" w:rsidP="00A92D3D">
      <w:pPr>
        <w:pStyle w:val="ListBullet2"/>
        <w:rPr>
          <w:lang w:val="es-ES"/>
        </w:rPr>
      </w:pPr>
      <w:r w:rsidRPr="00BF6BFF">
        <w:rPr>
          <w:rStyle w:val="Codefragment"/>
          <w:lang w:val="es-ES"/>
        </w:rPr>
        <w:lastRenderedPageBreak/>
        <w:t>A</w:t>
      </w:r>
      <w:r w:rsidRPr="00BF6BFF">
        <w:rPr>
          <w:lang w:val="es-ES"/>
        </w:rPr>
        <w:t xml:space="preserve"> es una clase que no es </w:t>
      </w:r>
      <w:r w:rsidRPr="00BF6BFF">
        <w:rPr>
          <w:rStyle w:val="Codefragment"/>
          <w:lang w:val="es-ES"/>
        </w:rPr>
        <w:t>abstract</w:t>
      </w:r>
      <w:r w:rsidRPr="00BF6BFF">
        <w:rPr>
          <w:lang w:val="es-ES"/>
        </w:rPr>
        <w:t xml:space="preserve"> y contiene un constructor </w:t>
      </w:r>
      <w:r w:rsidRPr="00BF6BFF">
        <w:rPr>
          <w:rStyle w:val="Codefragment"/>
          <w:lang w:val="es-ES"/>
        </w:rPr>
        <w:t>public</w:t>
      </w:r>
      <w:r w:rsidRPr="00BF6BFF">
        <w:rPr>
          <w:lang w:val="es-ES"/>
        </w:rPr>
        <w:t xml:space="preserve"> explícitamente declarado sin parámetros.</w:t>
      </w:r>
    </w:p>
    <w:p w14:paraId="3F2E4365" w14:textId="77777777" w:rsidR="00A92D3D" w:rsidRPr="00BF6BFF" w:rsidRDefault="00A92D3D" w:rsidP="00A92D3D">
      <w:pPr>
        <w:pStyle w:val="ListBullet2"/>
        <w:rPr>
          <w:lang w:val="es-ES"/>
        </w:rPr>
      </w:pPr>
      <w:r w:rsidRPr="00BF6BFF">
        <w:rPr>
          <w:rStyle w:val="Codefragment"/>
          <w:lang w:val="es-ES"/>
        </w:rPr>
        <w:t>A</w:t>
      </w:r>
      <w:r w:rsidRPr="00BF6BFF">
        <w:rPr>
          <w:lang w:val="es-ES"/>
        </w:rPr>
        <w:t xml:space="preserve"> no es </w:t>
      </w:r>
      <w:r w:rsidRPr="00BF6BFF">
        <w:rPr>
          <w:rStyle w:val="Codefragment"/>
          <w:lang w:val="es-ES"/>
        </w:rPr>
        <w:t>abstract</w:t>
      </w:r>
      <w:r w:rsidRPr="00BF6BFF">
        <w:rPr>
          <w:lang w:val="es-ES"/>
        </w:rPr>
        <w:t xml:space="preserve"> y tiene un constructor predeterminado (§</w:t>
      </w:r>
      <w:r w:rsidR="00852C57">
        <w:fldChar w:fldCharType="begin"/>
      </w:r>
      <w:r w:rsidR="00652854" w:rsidRPr="00BF6BFF">
        <w:rPr>
          <w:lang w:val="es-ES"/>
        </w:rPr>
        <w:instrText xml:space="preserve"> REF _Ref458504602 \r \h </w:instrText>
      </w:r>
      <w:r w:rsidR="00852C57">
        <w:fldChar w:fldCharType="separate"/>
      </w:r>
      <w:r w:rsidR="00437C65" w:rsidRPr="00BF6BFF">
        <w:rPr>
          <w:lang w:val="es-ES"/>
        </w:rPr>
        <w:t>10.11.4</w:t>
      </w:r>
      <w:r w:rsidR="00852C57">
        <w:fldChar w:fldCharType="end"/>
      </w:r>
      <w:r w:rsidRPr="00BF6BFF">
        <w:rPr>
          <w:lang w:val="es-ES"/>
        </w:rPr>
        <w:t>).</w:t>
      </w:r>
    </w:p>
    <w:p w14:paraId="3F2E4366" w14:textId="77777777" w:rsidR="00A92D3D" w:rsidRPr="00BF6BFF" w:rsidRDefault="00A92D3D" w:rsidP="00A92D3D">
      <w:pPr>
        <w:rPr>
          <w:lang w:val="es-ES"/>
        </w:rPr>
      </w:pPr>
      <w:r w:rsidRPr="00BF6BFF">
        <w:rPr>
          <w:lang w:val="es-ES"/>
        </w:rPr>
        <w:t>Se genera un error en tiempo de compilación si los argumentos de tipo dados no cumplen una o más de las restricciones de un parámetro de tipo.</w:t>
      </w:r>
    </w:p>
    <w:p w14:paraId="3F2E4367" w14:textId="77777777" w:rsidR="00A92D3D" w:rsidRPr="00BF6BFF" w:rsidRDefault="00A92D3D" w:rsidP="00A92D3D">
      <w:pPr>
        <w:rPr>
          <w:lang w:val="es-ES"/>
        </w:rPr>
      </w:pPr>
      <w:r w:rsidRPr="00BF6BFF">
        <w:rPr>
          <w:lang w:val="es-ES"/>
        </w:rPr>
        <w:t xml:space="preserve">Puesto que los parámetros tipo no se heredan, tampoco se heredan las restricciones. En el siguiente ejemplo, </w:t>
      </w:r>
      <w:r w:rsidRPr="00BF6BFF">
        <w:rPr>
          <w:rStyle w:val="Codefragment"/>
          <w:lang w:val="es-ES"/>
        </w:rPr>
        <w:t>D</w:t>
      </w:r>
      <w:r w:rsidRPr="00BF6BFF">
        <w:rPr>
          <w:lang w:val="es-ES"/>
        </w:rPr>
        <w:t xml:space="preserve"> debe especificar la restricción en su parámetro de tipo </w:t>
      </w:r>
      <w:r w:rsidRPr="00BF6BFF">
        <w:rPr>
          <w:rStyle w:val="Codefragment"/>
          <w:lang w:val="es-ES"/>
        </w:rPr>
        <w:t>T</w:t>
      </w:r>
      <w:r w:rsidRPr="00BF6BFF">
        <w:rPr>
          <w:lang w:val="es-ES"/>
        </w:rPr>
        <w:t xml:space="preserve"> para que </w:t>
      </w:r>
      <w:r w:rsidRPr="00BF6BFF">
        <w:rPr>
          <w:rStyle w:val="Codefragment"/>
          <w:lang w:val="es-ES"/>
        </w:rPr>
        <w:t>T</w:t>
      </w:r>
      <w:r w:rsidRPr="00BF6BFF">
        <w:rPr>
          <w:lang w:val="es-ES"/>
        </w:rPr>
        <w:t xml:space="preserve"> cumpla con la restricción impuesta por la clase base </w:t>
      </w:r>
      <w:r w:rsidRPr="00BF6BFF">
        <w:rPr>
          <w:rStyle w:val="Codefragment"/>
          <w:lang w:val="es-ES"/>
        </w:rPr>
        <w:t>B&lt;T&gt;</w:t>
      </w:r>
      <w:r w:rsidRPr="00BF6BFF">
        <w:rPr>
          <w:lang w:val="es-ES"/>
        </w:rPr>
        <w:t xml:space="preserve">. Por el contrario, no es necesario que </w:t>
      </w:r>
      <w:r w:rsidRPr="00BF6BFF">
        <w:rPr>
          <w:rStyle w:val="Codefragment"/>
          <w:lang w:val="es-ES"/>
        </w:rPr>
        <w:t>E</w:t>
      </w:r>
      <w:r w:rsidRPr="00BF6BFF">
        <w:rPr>
          <w:lang w:val="es-ES"/>
        </w:rPr>
        <w:t xml:space="preserve"> especifique una restricción porque </w:t>
      </w:r>
      <w:r w:rsidRPr="00BF6BFF">
        <w:rPr>
          <w:rStyle w:val="Codefragment"/>
          <w:lang w:val="es-ES"/>
        </w:rPr>
        <w:t>List&lt;T&gt;</w:t>
      </w:r>
      <w:r w:rsidRPr="00BF6BFF">
        <w:rPr>
          <w:lang w:val="es-ES"/>
        </w:rPr>
        <w:t xml:space="preserve"> implementa </w:t>
      </w:r>
      <w:r w:rsidRPr="00BF6BFF">
        <w:rPr>
          <w:rStyle w:val="Codefragment"/>
          <w:lang w:val="es-ES"/>
        </w:rPr>
        <w:t>IEnumerable</w:t>
      </w:r>
      <w:r w:rsidRPr="00BF6BFF">
        <w:rPr>
          <w:lang w:val="es-ES"/>
        </w:rPr>
        <w:t xml:space="preserve"> para cualquier </w:t>
      </w:r>
      <w:r w:rsidRPr="00BF6BFF">
        <w:rPr>
          <w:rStyle w:val="Codefragment"/>
          <w:lang w:val="es-ES"/>
        </w:rPr>
        <w:t>T</w:t>
      </w:r>
      <w:r w:rsidRPr="00BF6BFF">
        <w:rPr>
          <w:lang w:val="es-ES"/>
        </w:rPr>
        <w:t>.</w:t>
      </w:r>
    </w:p>
    <w:p w14:paraId="3F2E4368" w14:textId="77777777" w:rsidR="00A92D3D" w:rsidRDefault="00A92D3D" w:rsidP="00A92D3D">
      <w:pPr>
        <w:pStyle w:val="Code"/>
      </w:pPr>
      <w:r>
        <w:t>class B&lt;T&gt; where T: IEnumerable {...}</w:t>
      </w:r>
    </w:p>
    <w:p w14:paraId="3F2E4369" w14:textId="77777777" w:rsidR="00A92D3D" w:rsidRDefault="00A92D3D" w:rsidP="00A92D3D">
      <w:pPr>
        <w:pStyle w:val="Code"/>
      </w:pPr>
      <w:r>
        <w:t>class D&lt;T&gt;: B&lt;T&gt; where T: IEnumerable {...}</w:t>
      </w:r>
    </w:p>
    <w:p w14:paraId="3F2E436A" w14:textId="77777777" w:rsidR="00A92D3D" w:rsidRPr="00732017" w:rsidRDefault="00A92D3D" w:rsidP="00A92D3D">
      <w:pPr>
        <w:pStyle w:val="Code"/>
      </w:pPr>
      <w:r>
        <w:t>class E&lt;T&gt;: B&lt;List&lt;T&gt;&gt; {...}</w:t>
      </w:r>
    </w:p>
    <w:p w14:paraId="3F2E436B" w14:textId="77777777" w:rsidR="006E7EAD" w:rsidRDefault="006E7EAD" w:rsidP="006E7EAD">
      <w:pPr>
        <w:pStyle w:val="Heading2"/>
      </w:pPr>
      <w:bookmarkStart w:id="318" w:name="_Toc365606784"/>
      <w:r>
        <w:t>Parámetros de tipo</w:t>
      </w:r>
      <w:bookmarkEnd w:id="318"/>
    </w:p>
    <w:p w14:paraId="3F2E436C" w14:textId="77777777" w:rsidR="006E7EAD" w:rsidRPr="00BF6BFF" w:rsidRDefault="006E7EAD" w:rsidP="006E7EAD">
      <w:pPr>
        <w:rPr>
          <w:lang w:val="es-ES"/>
        </w:rPr>
      </w:pPr>
      <w:r w:rsidRPr="00BF6BFF">
        <w:rPr>
          <w:lang w:val="es-ES"/>
        </w:rPr>
        <w:t>Un parámetro de tipo es un identificador que designa un tipo de valor o tipo de referencia al que el parámetro está enlazado en tiempo de ejecución.</w:t>
      </w:r>
    </w:p>
    <w:p w14:paraId="3F2E436D" w14:textId="77777777" w:rsidR="006E7EAD" w:rsidRPr="00BF6BFF" w:rsidRDefault="006E7EAD" w:rsidP="006E7EAD">
      <w:pPr>
        <w:pStyle w:val="Grammar"/>
        <w:rPr>
          <w:lang w:val="es-ES"/>
        </w:rPr>
      </w:pPr>
      <w:r w:rsidRPr="00BF6BFF">
        <w:rPr>
          <w:lang w:val="es-ES"/>
        </w:rPr>
        <w:t>type-parameter:</w:t>
      </w:r>
      <w:r w:rsidRPr="00BF6BFF">
        <w:rPr>
          <w:lang w:val="es-ES"/>
        </w:rPr>
        <w:br/>
        <w:t>identifier</w:t>
      </w:r>
    </w:p>
    <w:p w14:paraId="3F2E436E" w14:textId="77777777" w:rsidR="006E7EAD" w:rsidRPr="00732017" w:rsidRDefault="006E7EAD" w:rsidP="006E7EAD">
      <w:r w:rsidRPr="00BF6BFF">
        <w:rPr>
          <w:lang w:val="es-ES"/>
        </w:rPr>
        <w:t xml:space="preserve">Puesto que se puede crear una instancia para un parámetro de tipo con muchos argumentos de tipo reales diferentes, los parámetros de tipo tienen operaciones y restricciones ligeramente diferentes a las de otros tipos. </w:t>
      </w:r>
      <w:r>
        <w:t>A continuación se enumeran algunas de ellas:</w:t>
      </w:r>
    </w:p>
    <w:p w14:paraId="3F2E436F" w14:textId="77777777" w:rsidR="006E7EAD" w:rsidRPr="00BF6BFF" w:rsidRDefault="006E7EAD" w:rsidP="006E7EAD">
      <w:pPr>
        <w:pStyle w:val="ListBullet"/>
        <w:rPr>
          <w:lang w:val="es-ES"/>
        </w:rPr>
      </w:pPr>
      <w:r w:rsidRPr="00BF6BFF">
        <w:rPr>
          <w:lang w:val="es-ES"/>
        </w:rPr>
        <w:t>Un parámetro de tipo no se puede utilizar directamente para declarar o una clase base (§</w:t>
      </w:r>
      <w:r w:rsidR="00852C57">
        <w:fldChar w:fldCharType="begin"/>
      </w:r>
      <w:r w:rsidR="00652854" w:rsidRPr="00BF6BFF">
        <w:rPr>
          <w:lang w:val="es-ES"/>
        </w:rPr>
        <w:instrText xml:space="preserve"> REF _Ref174222072 \r \h </w:instrText>
      </w:r>
      <w:r w:rsidR="00852C57">
        <w:fldChar w:fldCharType="separate"/>
      </w:r>
      <w:r w:rsidR="00437C65" w:rsidRPr="00BF6BFF">
        <w:rPr>
          <w:lang w:val="es-ES"/>
        </w:rPr>
        <w:t>10.2.4</w:t>
      </w:r>
      <w:r w:rsidR="00852C57">
        <w:fldChar w:fldCharType="end"/>
      </w:r>
      <w:r w:rsidRPr="00BF6BFF">
        <w:rPr>
          <w:lang w:val="es-ES"/>
        </w:rPr>
        <w:t>) o una interfaz (§</w:t>
      </w:r>
      <w:r w:rsidR="00852C57">
        <w:fldChar w:fldCharType="begin"/>
      </w:r>
      <w:r w:rsidR="00652854" w:rsidRPr="00BF6BFF">
        <w:rPr>
          <w:lang w:val="es-ES"/>
        </w:rPr>
        <w:instrText xml:space="preserve"> REF _Ref174222093 \r \h </w:instrText>
      </w:r>
      <w:r w:rsidR="00852C57">
        <w:fldChar w:fldCharType="separate"/>
      </w:r>
      <w:r w:rsidR="00437C65" w:rsidRPr="00BF6BFF">
        <w:rPr>
          <w:lang w:val="es-ES"/>
        </w:rPr>
        <w:t>13.1.3</w:t>
      </w:r>
      <w:r w:rsidR="00852C57">
        <w:fldChar w:fldCharType="end"/>
      </w:r>
      <w:r w:rsidRPr="00BF6BFF">
        <w:rPr>
          <w:lang w:val="es-ES"/>
        </w:rPr>
        <w:t>).</w:t>
      </w:r>
    </w:p>
    <w:p w14:paraId="3F2E4370" w14:textId="77777777" w:rsidR="006E7EAD" w:rsidRPr="00732017" w:rsidRDefault="006E7EAD" w:rsidP="006E7EAD">
      <w:pPr>
        <w:pStyle w:val="ListBullet"/>
      </w:pPr>
      <w:r w:rsidRPr="00BF6BFF">
        <w:rPr>
          <w:lang w:val="es-ES"/>
        </w:rPr>
        <w:t xml:space="preserve">Las reglas para la búsqueda de miembros en parámetros de tipo dependen de las restricciones, si existen, que se aplican al parámetro de tipo. </w:t>
      </w:r>
      <w:r>
        <w:t>En la sección §</w:t>
      </w:r>
      <w:r w:rsidR="00852C57">
        <w:fldChar w:fldCharType="begin"/>
      </w:r>
      <w:r w:rsidR="00D75BF4">
        <w:instrText xml:space="preserve"> REF _Ref463167327 \r \h </w:instrText>
      </w:r>
      <w:r w:rsidR="00852C57">
        <w:fldChar w:fldCharType="separate"/>
      </w:r>
      <w:r w:rsidR="00437C65">
        <w:t>7.4</w:t>
      </w:r>
      <w:r w:rsidR="00852C57">
        <w:fldChar w:fldCharType="end"/>
      </w:r>
      <w:r>
        <w:t xml:space="preserve"> se proporcionan más detalles.</w:t>
      </w:r>
    </w:p>
    <w:p w14:paraId="3F2E4371" w14:textId="77777777" w:rsidR="006E7EAD" w:rsidRPr="00732017" w:rsidRDefault="006E7EAD" w:rsidP="006E7EAD">
      <w:pPr>
        <w:pStyle w:val="ListBullet"/>
      </w:pPr>
      <w:r w:rsidRPr="00BF6BFF">
        <w:rPr>
          <w:lang w:val="es-ES"/>
        </w:rPr>
        <w:t xml:space="preserve">Las conversiones disponibles para un parámetro de tipo dependen de las restricciones, si existen, que se apliquen al parámetro de tipo. </w:t>
      </w:r>
      <w:r>
        <w:t>En las secciones §</w:t>
      </w:r>
      <w:r w:rsidR="00852C57">
        <w:fldChar w:fldCharType="begin"/>
      </w:r>
      <w:r w:rsidR="00D75BF4">
        <w:instrText xml:space="preserve"> REF _Ref156731486 \r \h </w:instrText>
      </w:r>
      <w:r w:rsidR="00852C57">
        <w:fldChar w:fldCharType="separate"/>
      </w:r>
      <w:r w:rsidR="00437C65">
        <w:t>6.1.10</w:t>
      </w:r>
      <w:r w:rsidR="00852C57">
        <w:fldChar w:fldCharType="end"/>
      </w:r>
      <w:r>
        <w:t xml:space="preserve"> y §</w:t>
      </w:r>
      <w:r w:rsidR="00852C57">
        <w:fldChar w:fldCharType="begin"/>
      </w:r>
      <w:r w:rsidR="00D75BF4">
        <w:instrText xml:space="preserve"> REF _Ref156731196 \r \h </w:instrText>
      </w:r>
      <w:r w:rsidR="00852C57">
        <w:fldChar w:fldCharType="separate"/>
      </w:r>
      <w:r w:rsidR="00437C65">
        <w:t>6.2.6</w:t>
      </w:r>
      <w:r w:rsidR="00852C57">
        <w:fldChar w:fldCharType="end"/>
      </w:r>
      <w:r>
        <w:t xml:space="preserve"> se proporcionan más detalles.</w:t>
      </w:r>
    </w:p>
    <w:p w14:paraId="3F2E4372" w14:textId="77777777" w:rsidR="006E7EAD" w:rsidRPr="00BF6BFF" w:rsidRDefault="006E7EAD" w:rsidP="006E7EAD">
      <w:pPr>
        <w:pStyle w:val="ListBullet"/>
        <w:rPr>
          <w:lang w:val="es-ES"/>
        </w:rPr>
      </w:pPr>
      <w:r w:rsidRPr="00BF6BFF">
        <w:rPr>
          <w:lang w:val="es-ES"/>
        </w:rPr>
        <w:t xml:space="preserve">El literal </w:t>
      </w:r>
      <w:r w:rsidRPr="00BF6BFF">
        <w:rPr>
          <w:rStyle w:val="Codefragment"/>
          <w:lang w:val="es-ES"/>
        </w:rPr>
        <w:t>null</w:t>
      </w:r>
      <w:r w:rsidRPr="00BF6BFF">
        <w:rPr>
          <w:lang w:val="es-ES"/>
        </w:rPr>
        <w:t xml:space="preserve"> no se puede convertir a un tipo dado por un parámetro de tipo a menos que el parámetro de tipo sea un tipo de referencia (§</w:t>
      </w:r>
      <w:r w:rsidR="00852C57">
        <w:fldChar w:fldCharType="begin"/>
      </w:r>
      <w:r w:rsidR="00D75BF4" w:rsidRPr="00BF6BFF">
        <w:rPr>
          <w:lang w:val="es-ES"/>
        </w:rPr>
        <w:instrText xml:space="preserve"> REF _Ref156731486 \r \h </w:instrText>
      </w:r>
      <w:r w:rsidR="00852C57">
        <w:fldChar w:fldCharType="separate"/>
      </w:r>
      <w:r w:rsidR="00437C65" w:rsidRPr="00BF6BFF">
        <w:rPr>
          <w:lang w:val="es-ES"/>
        </w:rPr>
        <w:t>6.1.10</w:t>
      </w:r>
      <w:r w:rsidR="00852C57">
        <w:fldChar w:fldCharType="end"/>
      </w:r>
      <w:r w:rsidRPr="00BF6BFF">
        <w:rPr>
          <w:lang w:val="es-ES"/>
        </w:rPr>
        <w:t xml:space="preserve">). Sin embargo, se puede utilizar en su lugar una expresión </w:t>
      </w:r>
      <w:r w:rsidRPr="00BF6BFF">
        <w:rPr>
          <w:rStyle w:val="Codefragment"/>
          <w:lang w:val="es-ES"/>
        </w:rPr>
        <w:t>default</w:t>
      </w:r>
      <w:r w:rsidRPr="00BF6BFF">
        <w:rPr>
          <w:lang w:val="es-ES"/>
        </w:rPr>
        <w:t xml:space="preserve"> (§</w:t>
      </w:r>
      <w:r w:rsidR="00852C57">
        <w:fldChar w:fldCharType="begin"/>
      </w:r>
      <w:r w:rsidR="00652854" w:rsidRPr="00BF6BFF">
        <w:rPr>
          <w:lang w:val="es-ES"/>
        </w:rPr>
        <w:instrText xml:space="preserve"> REF _Ref174222209 \r \h </w:instrText>
      </w:r>
      <w:r w:rsidR="00852C57">
        <w:fldChar w:fldCharType="separate"/>
      </w:r>
      <w:r w:rsidR="00437C65" w:rsidRPr="00BF6BFF">
        <w:rPr>
          <w:lang w:val="es-ES"/>
        </w:rPr>
        <w:t>7.6.13</w:t>
      </w:r>
      <w:r w:rsidR="00852C57">
        <w:fldChar w:fldCharType="end"/>
      </w:r>
      <w:r w:rsidRPr="00BF6BFF">
        <w:rPr>
          <w:lang w:val="es-ES"/>
        </w:rPr>
        <w:t xml:space="preserve">). Además, un valor con un tipo dado por un parámetro de tipo se </w:t>
      </w:r>
      <w:r w:rsidRPr="00BF6BFF">
        <w:rPr>
          <w:rStyle w:val="Emphasis"/>
          <w:lang w:val="es-ES"/>
        </w:rPr>
        <w:t>puede</w:t>
      </w:r>
      <w:r w:rsidRPr="00BF6BFF">
        <w:rPr>
          <w:lang w:val="es-ES"/>
        </w:rPr>
        <w:t xml:space="preserve"> comparar con </w:t>
      </w:r>
      <w:r w:rsidRPr="00BF6BFF">
        <w:rPr>
          <w:rStyle w:val="Codefragment"/>
          <w:lang w:val="es-ES"/>
        </w:rPr>
        <w:t>null</w:t>
      </w:r>
      <w:r w:rsidRPr="00BF6BFF">
        <w:rPr>
          <w:lang w:val="es-ES"/>
        </w:rPr>
        <w:t xml:space="preserve"> utilizando </w:t>
      </w:r>
      <w:r w:rsidRPr="00BF6BFF">
        <w:rPr>
          <w:rStyle w:val="Codefragment"/>
          <w:lang w:val="es-ES"/>
        </w:rPr>
        <w:t>==</w:t>
      </w:r>
      <w:r w:rsidRPr="00BF6BFF">
        <w:rPr>
          <w:lang w:val="es-ES"/>
        </w:rPr>
        <w:t xml:space="preserve"> y </w:t>
      </w:r>
      <w:r w:rsidRPr="00BF6BFF">
        <w:rPr>
          <w:rStyle w:val="Codefragment"/>
          <w:lang w:val="es-ES"/>
        </w:rPr>
        <w:t>!=</w:t>
      </w:r>
      <w:r w:rsidRPr="00BF6BFF">
        <w:rPr>
          <w:lang w:val="es-ES"/>
        </w:rPr>
        <w:t xml:space="preserve"> (§</w:t>
      </w:r>
      <w:r w:rsidR="00852C57">
        <w:fldChar w:fldCharType="begin"/>
      </w:r>
      <w:r w:rsidR="00D75BF4" w:rsidRPr="00BF6BFF">
        <w:rPr>
          <w:lang w:val="es-ES"/>
        </w:rPr>
        <w:instrText xml:space="preserve"> REF _Ref462910907 \r \h </w:instrText>
      </w:r>
      <w:r w:rsidR="00852C57">
        <w:fldChar w:fldCharType="separate"/>
      </w:r>
      <w:r w:rsidR="00437C65" w:rsidRPr="00BF6BFF">
        <w:rPr>
          <w:lang w:val="es-ES"/>
        </w:rPr>
        <w:t>7.10.6</w:t>
      </w:r>
      <w:r w:rsidR="00852C57">
        <w:fldChar w:fldCharType="end"/>
      </w:r>
      <w:r w:rsidRPr="00BF6BFF">
        <w:rPr>
          <w:lang w:val="es-ES"/>
        </w:rPr>
        <w:t>), a menos que el parámetro de tipo tenga la restricción de tipo de valor.</w:t>
      </w:r>
    </w:p>
    <w:p w14:paraId="3F2E4373" w14:textId="77777777" w:rsidR="006E7EAD" w:rsidRPr="00BF6BFF" w:rsidRDefault="006E7EAD" w:rsidP="006E7EAD">
      <w:pPr>
        <w:pStyle w:val="ListBullet"/>
        <w:rPr>
          <w:lang w:val="es-ES"/>
        </w:rPr>
      </w:pPr>
      <w:r w:rsidRPr="00BF6BFF">
        <w:rPr>
          <w:lang w:val="es-ES"/>
        </w:rPr>
        <w:t xml:space="preserve">Una expresión </w:t>
      </w:r>
      <w:r w:rsidRPr="00BF6BFF">
        <w:rPr>
          <w:rStyle w:val="Codefragment"/>
          <w:lang w:val="es-ES"/>
        </w:rPr>
        <w:t>new</w:t>
      </w:r>
      <w:r w:rsidRPr="00BF6BFF">
        <w:rPr>
          <w:lang w:val="es-ES"/>
        </w:rPr>
        <w:t xml:space="preserve"> (§</w:t>
      </w:r>
      <w:r w:rsidR="00852C57">
        <w:fldChar w:fldCharType="begin"/>
      </w:r>
      <w:r w:rsidR="00D75BF4" w:rsidRPr="00BF6BFF">
        <w:rPr>
          <w:lang w:val="es-ES"/>
        </w:rPr>
        <w:instrText xml:space="preserve"> REF _Ref451397492 \r \h </w:instrText>
      </w:r>
      <w:r w:rsidR="00852C57">
        <w:fldChar w:fldCharType="separate"/>
      </w:r>
      <w:r w:rsidR="00437C65" w:rsidRPr="00BF6BFF">
        <w:rPr>
          <w:lang w:val="es-ES"/>
        </w:rPr>
        <w:t>7.6.10.1</w:t>
      </w:r>
      <w:r w:rsidR="00852C57">
        <w:fldChar w:fldCharType="end"/>
      </w:r>
      <w:r w:rsidRPr="00BF6BFF">
        <w:rPr>
          <w:lang w:val="es-ES"/>
        </w:rPr>
        <w:t>) solo se puede utilizar con un parámetro de tipo si el parámetro de tipo está restringido por una restricción de constructor (</w:t>
      </w:r>
      <w:r w:rsidRPr="00BF6BFF">
        <w:rPr>
          <w:rStyle w:val="Production"/>
          <w:lang w:val="es-ES"/>
        </w:rPr>
        <w:t>constructor-constraint</w:t>
      </w:r>
      <w:r w:rsidRPr="00BF6BFF">
        <w:rPr>
          <w:lang w:val="es-ES"/>
        </w:rPr>
        <w:t>) o la restricción del tipo de valor (§</w:t>
      </w:r>
      <w:r w:rsidR="00852C57">
        <w:fldChar w:fldCharType="begin"/>
      </w:r>
      <w:r w:rsidR="00D75BF4" w:rsidRPr="00BF6BFF">
        <w:rPr>
          <w:lang w:val="es-ES"/>
        </w:rPr>
        <w:instrText xml:space="preserve"> REF _Ref155169092 \r \h </w:instrText>
      </w:r>
      <w:r w:rsidR="00852C57">
        <w:fldChar w:fldCharType="separate"/>
      </w:r>
      <w:r w:rsidR="00437C65" w:rsidRPr="00BF6BFF">
        <w:rPr>
          <w:lang w:val="es-ES"/>
        </w:rPr>
        <w:t>10.1.5</w:t>
      </w:r>
      <w:r w:rsidR="00852C57">
        <w:fldChar w:fldCharType="end"/>
      </w:r>
      <w:r w:rsidRPr="00BF6BFF">
        <w:rPr>
          <w:lang w:val="es-ES"/>
        </w:rPr>
        <w:t>).</w:t>
      </w:r>
    </w:p>
    <w:p w14:paraId="3F2E4374" w14:textId="77777777" w:rsidR="006E7EAD" w:rsidRPr="00BF6BFF" w:rsidRDefault="006E7EAD" w:rsidP="006E7EAD">
      <w:pPr>
        <w:pStyle w:val="ListBullet"/>
        <w:rPr>
          <w:lang w:val="es-ES"/>
        </w:rPr>
      </w:pPr>
      <w:r w:rsidRPr="00BF6BFF">
        <w:rPr>
          <w:lang w:val="es-ES"/>
        </w:rPr>
        <w:t xml:space="preserve">Un parámetro de tipo no se puede utilizar en cualquier parte dentro de un atributo. </w:t>
      </w:r>
    </w:p>
    <w:p w14:paraId="3F2E4375" w14:textId="77777777" w:rsidR="006E7EAD" w:rsidRPr="00BF6BFF" w:rsidRDefault="006E7EAD" w:rsidP="006E7EAD">
      <w:pPr>
        <w:pStyle w:val="ListBullet"/>
        <w:rPr>
          <w:lang w:val="es-ES"/>
        </w:rPr>
      </w:pPr>
      <w:r w:rsidRPr="00BF6BFF">
        <w:rPr>
          <w:lang w:val="es-ES"/>
        </w:rPr>
        <w:t>Un parámetro de tipo no se puede utilizar en un acceso a miembros (§</w:t>
      </w:r>
      <w:r w:rsidR="00852C57">
        <w:fldChar w:fldCharType="begin"/>
      </w:r>
      <w:r w:rsidR="00652854" w:rsidRPr="00BF6BFF">
        <w:rPr>
          <w:lang w:val="es-ES"/>
        </w:rPr>
        <w:instrText xml:space="preserve"> REF _Ref448036412 \r \h </w:instrText>
      </w:r>
      <w:r w:rsidR="00852C57">
        <w:fldChar w:fldCharType="separate"/>
      </w:r>
      <w:r w:rsidR="00437C65" w:rsidRPr="00BF6BFF">
        <w:rPr>
          <w:lang w:val="es-ES"/>
        </w:rPr>
        <w:t>7.6.4</w:t>
      </w:r>
      <w:r w:rsidR="00852C57">
        <w:fldChar w:fldCharType="end"/>
      </w:r>
      <w:r w:rsidRPr="00BF6BFF">
        <w:rPr>
          <w:lang w:val="es-ES"/>
        </w:rPr>
        <w:t>) ni en un nombre de tipo (§</w:t>
      </w:r>
      <w:r w:rsidR="00852C57">
        <w:fldChar w:fldCharType="begin"/>
      </w:r>
      <w:r w:rsidR="00652854" w:rsidRPr="00BF6BFF">
        <w:rPr>
          <w:lang w:val="es-ES"/>
        </w:rPr>
        <w:instrText xml:space="preserve"> REF _Ref168414011 \r \h </w:instrText>
      </w:r>
      <w:r w:rsidR="00852C57">
        <w:fldChar w:fldCharType="separate"/>
      </w:r>
      <w:r w:rsidR="00437C65" w:rsidRPr="00BF6BFF">
        <w:rPr>
          <w:lang w:val="es-ES"/>
        </w:rPr>
        <w:t>3.8</w:t>
      </w:r>
      <w:r w:rsidR="00852C57">
        <w:fldChar w:fldCharType="end"/>
      </w:r>
      <w:r w:rsidRPr="00BF6BFF">
        <w:rPr>
          <w:lang w:val="es-ES"/>
        </w:rPr>
        <w:t>) para identificar un miembro static o un tipo anidado.</w:t>
      </w:r>
    </w:p>
    <w:p w14:paraId="3F2E4376" w14:textId="77777777" w:rsidR="006E7EAD" w:rsidRPr="00BF6BFF" w:rsidRDefault="006E7EAD" w:rsidP="006E7EAD">
      <w:pPr>
        <w:pStyle w:val="ListBullet"/>
        <w:rPr>
          <w:lang w:val="es-ES"/>
        </w:rPr>
      </w:pPr>
      <w:r w:rsidRPr="00BF6BFF">
        <w:rPr>
          <w:lang w:val="es-ES"/>
        </w:rPr>
        <w:t>En código no seguro, un parámetro de tipo no se puede utilizar como un tipo no administrado (</w:t>
      </w:r>
      <w:r w:rsidRPr="00BF6BFF">
        <w:rPr>
          <w:rStyle w:val="Production"/>
          <w:lang w:val="es-ES"/>
        </w:rPr>
        <w:t>unmanaged-type</w:t>
      </w:r>
      <w:r w:rsidRPr="00BF6BFF">
        <w:rPr>
          <w:lang w:val="es-ES"/>
        </w:rPr>
        <w:t>) (§18.2).</w:t>
      </w:r>
    </w:p>
    <w:p w14:paraId="3F2E4377" w14:textId="77777777" w:rsidR="006E7EAD" w:rsidRPr="00BF6BFF" w:rsidRDefault="006E7EAD" w:rsidP="006E7EAD">
      <w:pPr>
        <w:rPr>
          <w:lang w:val="es-ES"/>
        </w:rPr>
      </w:pPr>
      <w:r w:rsidRPr="00BF6BFF">
        <w:rPr>
          <w:lang w:val="es-ES"/>
        </w:rPr>
        <w:t>Al igual que un tipo, los parámetros de tipo son una construcción en tiempo de compilación. En tiempo de ejecución, cada parámetro de tipo está enlazado a un tipo en tiempo de ejecución que se especifica al proporcionar un argumento de tipo a la declaración de tipo genérico. Por lo tanto, el tipo de una variable declarado con un parámetro de tipo será un tipo construido cerrado en tiempo de ejecución (§</w:t>
      </w:r>
      <w:r w:rsidR="00852C57">
        <w:fldChar w:fldCharType="begin"/>
      </w:r>
      <w:r w:rsidR="008A42CF" w:rsidRPr="00BF6BFF">
        <w:rPr>
          <w:lang w:val="es-ES"/>
        </w:rPr>
        <w:instrText xml:space="preserve"> REF _Ref168414196 \r \h </w:instrText>
      </w:r>
      <w:r w:rsidR="00852C57">
        <w:fldChar w:fldCharType="separate"/>
      </w:r>
      <w:r w:rsidR="00437C65" w:rsidRPr="00BF6BFF">
        <w:rPr>
          <w:lang w:val="es-ES"/>
        </w:rPr>
        <w:t>4.4.2</w:t>
      </w:r>
      <w:r w:rsidR="00852C57">
        <w:fldChar w:fldCharType="end"/>
      </w:r>
      <w:r w:rsidRPr="00BF6BFF">
        <w:rPr>
          <w:lang w:val="es-ES"/>
        </w:rPr>
        <w:t xml:space="preserve">). La </w:t>
      </w:r>
      <w:r w:rsidRPr="00BF6BFF">
        <w:rPr>
          <w:lang w:val="es-ES"/>
        </w:rPr>
        <w:lastRenderedPageBreak/>
        <w:t>ejecución en tiempo de ejecución de todas las instrucciones y expresiones que implican los parámetros de tipo utiliza el tipo real que se proporcionó como argumento de tipo para dicho parámetro.</w:t>
      </w:r>
    </w:p>
    <w:p w14:paraId="3F2E4378" w14:textId="77777777" w:rsidR="004438A7" w:rsidRDefault="004438A7" w:rsidP="004438A7">
      <w:pPr>
        <w:pStyle w:val="Heading2"/>
      </w:pPr>
      <w:bookmarkStart w:id="319" w:name="_Ref170802892"/>
      <w:bookmarkStart w:id="320" w:name="_Toc365606785"/>
      <w:r>
        <w:t>Tipos de árbol de expresiones</w:t>
      </w:r>
      <w:bookmarkEnd w:id="319"/>
      <w:bookmarkEnd w:id="320"/>
    </w:p>
    <w:p w14:paraId="3F2E4379" w14:textId="77777777" w:rsidR="00F24240" w:rsidRPr="00BF6BFF" w:rsidRDefault="005103A5" w:rsidP="00365AE8">
      <w:pPr>
        <w:rPr>
          <w:lang w:val="es-ES"/>
        </w:rPr>
      </w:pPr>
      <w:r w:rsidRPr="00BF6BFF">
        <w:rPr>
          <w:lang w:val="es-ES"/>
        </w:rPr>
        <w:t xml:space="preserve">Los </w:t>
      </w:r>
      <w:r w:rsidRPr="00BF6BFF">
        <w:rPr>
          <w:rStyle w:val="Term"/>
          <w:lang w:val="es-ES"/>
        </w:rPr>
        <w:t>árboles de expresión</w:t>
      </w:r>
      <w:r w:rsidRPr="00BF6BFF">
        <w:rPr>
          <w:lang w:val="es-ES"/>
        </w:rPr>
        <w:t xml:space="preserve"> permiten representar las expresiones lambda como estructuras de datos en lugar de como código ejecutable. Los árboles de expresiones son valores de </w:t>
      </w:r>
      <w:r w:rsidRPr="00BF6BFF">
        <w:rPr>
          <w:rStyle w:val="Term"/>
          <w:lang w:val="es-ES"/>
        </w:rPr>
        <w:t>tipos de árbol de expresiones</w:t>
      </w:r>
      <w:r w:rsidRPr="00BF6BFF">
        <w:rPr>
          <w:lang w:val="es-ES"/>
        </w:rPr>
        <w:t xml:space="preserve"> con el formato </w:t>
      </w:r>
      <w:r w:rsidRPr="00BF6BFF">
        <w:rPr>
          <w:rStyle w:val="Codefragment"/>
          <w:lang w:val="es-ES"/>
        </w:rPr>
        <w:t>System.Linq.Expressions.Expression&lt;D&gt;</w:t>
      </w:r>
      <w:r w:rsidRPr="00BF6BFF">
        <w:rPr>
          <w:lang w:val="es-ES"/>
        </w:rPr>
        <w:t xml:space="preserve">, donde </w:t>
      </w:r>
      <w:r w:rsidRPr="00BF6BFF">
        <w:rPr>
          <w:rStyle w:val="Codefragment"/>
          <w:lang w:val="es-ES"/>
        </w:rPr>
        <w:t>D</w:t>
      </w:r>
      <w:r w:rsidRPr="00BF6BFF">
        <w:rPr>
          <w:lang w:val="es-ES"/>
        </w:rPr>
        <w:t xml:space="preserve"> es cualquier tipo delegado. En adelante haremos referencia a estos tipos mediante la forma abreviada </w:t>
      </w:r>
      <w:r w:rsidRPr="00BF6BFF">
        <w:rPr>
          <w:rStyle w:val="Codefragment"/>
          <w:lang w:val="es-ES"/>
        </w:rPr>
        <w:t>Expression&lt;D&gt;</w:t>
      </w:r>
      <w:r w:rsidRPr="00BF6BFF">
        <w:rPr>
          <w:lang w:val="es-ES"/>
        </w:rPr>
        <w:t xml:space="preserve">. </w:t>
      </w:r>
    </w:p>
    <w:p w14:paraId="3F2E437A" w14:textId="77777777" w:rsidR="008A5911" w:rsidRPr="00BF6BFF" w:rsidRDefault="00F24240" w:rsidP="00511F0A">
      <w:pPr>
        <w:rPr>
          <w:lang w:val="es-ES"/>
        </w:rPr>
      </w:pPr>
      <w:r w:rsidRPr="00BF6BFF">
        <w:rPr>
          <w:lang w:val="es-ES"/>
        </w:rPr>
        <w:t xml:space="preserve">Si existe una conversión desde una expresión lambda a un tipo delegado </w:t>
      </w:r>
      <w:r w:rsidRPr="00BF6BFF">
        <w:rPr>
          <w:rStyle w:val="Codefragment"/>
          <w:lang w:val="es-ES"/>
        </w:rPr>
        <w:t>D</w:t>
      </w:r>
      <w:r w:rsidRPr="00BF6BFF">
        <w:rPr>
          <w:lang w:val="es-ES"/>
        </w:rPr>
        <w:t xml:space="preserve">, también existe una conversión al tipo de árbol de expresión </w:t>
      </w:r>
      <w:r w:rsidRPr="00BF6BFF">
        <w:rPr>
          <w:rStyle w:val="Codefragment"/>
          <w:lang w:val="es-ES"/>
        </w:rPr>
        <w:t>Expression&lt;D&gt;</w:t>
      </w:r>
      <w:r w:rsidRPr="00BF6BFF">
        <w:rPr>
          <w:lang w:val="es-ES"/>
        </w:rPr>
        <w:t xml:space="preserve">. Mientras que la conversión de una expresión lambda a un tipo delegado genera un delegado que hace referencia a código ejecutable para la expresión lambda, la conversión a un tipo de árbol de expresión crea una representación de árbol de expresión de la expresión lambda. </w:t>
      </w:r>
    </w:p>
    <w:p w14:paraId="3F2E437B" w14:textId="77777777" w:rsidR="00511F0A" w:rsidRPr="00BF6BFF" w:rsidRDefault="00511F0A" w:rsidP="00511F0A">
      <w:pPr>
        <w:rPr>
          <w:lang w:val="es-ES"/>
        </w:rPr>
      </w:pPr>
      <w:r w:rsidRPr="00BF6BFF">
        <w:rPr>
          <w:lang w:val="es-ES"/>
        </w:rPr>
        <w:t>Los árboles de expresión son representaciones eficaces de datos en memoria de expresiones lambda y hacen que la estructura de la expresión lambda sea transparente y explícita.</w:t>
      </w:r>
    </w:p>
    <w:p w14:paraId="3F2E437C" w14:textId="77777777" w:rsidR="008A5911" w:rsidRPr="00BF6BFF" w:rsidRDefault="008A5911" w:rsidP="008A5911">
      <w:pPr>
        <w:rPr>
          <w:lang w:val="es-ES"/>
        </w:rPr>
      </w:pPr>
      <w:r w:rsidRPr="00BF6BFF">
        <w:rPr>
          <w:lang w:val="es-ES"/>
        </w:rPr>
        <w:t xml:space="preserve">Al igual que un tipo delegado </w:t>
      </w:r>
      <w:r w:rsidRPr="00BF6BFF">
        <w:rPr>
          <w:rStyle w:val="Codefragment"/>
          <w:lang w:val="es-ES"/>
        </w:rPr>
        <w:t>D</w:t>
      </w:r>
      <w:r w:rsidRPr="00BF6BFF">
        <w:rPr>
          <w:lang w:val="es-ES"/>
        </w:rPr>
        <w:t xml:space="preserve">, se considera que </w:t>
      </w:r>
      <w:r w:rsidRPr="00BF6BFF">
        <w:rPr>
          <w:rStyle w:val="Codefragment"/>
          <w:lang w:val="es-ES"/>
        </w:rPr>
        <w:t>Expression&lt;D&gt;</w:t>
      </w:r>
      <w:r w:rsidRPr="00BF6BFF">
        <w:rPr>
          <w:lang w:val="es-ES"/>
        </w:rPr>
        <w:t xml:space="preserve"> tiene tipos devueltos y de parámetro, que son los mismos de </w:t>
      </w:r>
      <w:r w:rsidRPr="00BF6BFF">
        <w:rPr>
          <w:rStyle w:val="Codefragment"/>
          <w:lang w:val="es-ES"/>
        </w:rPr>
        <w:t>D</w:t>
      </w:r>
      <w:r w:rsidRPr="00BF6BFF">
        <w:rPr>
          <w:lang w:val="es-ES"/>
        </w:rPr>
        <w:t>.</w:t>
      </w:r>
    </w:p>
    <w:p w14:paraId="3F2E437D" w14:textId="77777777" w:rsidR="00511F0A" w:rsidRPr="00BF6BFF" w:rsidRDefault="00511F0A" w:rsidP="00511F0A">
      <w:pPr>
        <w:rPr>
          <w:lang w:val="es-ES"/>
        </w:rPr>
      </w:pPr>
      <w:r w:rsidRPr="00BF6BFF">
        <w:rPr>
          <w:lang w:val="es-ES"/>
        </w:rPr>
        <w:t xml:space="preserve">En el ejemplo siguiente se representa una expresión lambda como código ejecutable y como árbol de expresión. Debido a que existe una conversión a </w:t>
      </w:r>
      <w:r w:rsidRPr="00BF6BFF">
        <w:rPr>
          <w:rStyle w:val="Codefragment"/>
          <w:lang w:val="es-ES"/>
        </w:rPr>
        <w:t>Func&lt;int,int&gt;</w:t>
      </w:r>
      <w:r w:rsidRPr="00BF6BFF">
        <w:rPr>
          <w:lang w:val="es-ES"/>
        </w:rPr>
        <w:t xml:space="preserve">, también existe una conversión a </w:t>
      </w:r>
      <w:r w:rsidRPr="00BF6BFF">
        <w:rPr>
          <w:rStyle w:val="Codefragment"/>
          <w:lang w:val="es-ES"/>
        </w:rPr>
        <w:t>Expression&lt;Func&lt;int,int&gt;&gt;</w:t>
      </w:r>
      <w:r w:rsidRPr="00BF6BFF">
        <w:rPr>
          <w:lang w:val="es-ES"/>
        </w:rPr>
        <w:t>:</w:t>
      </w:r>
    </w:p>
    <w:p w14:paraId="3F2E437E" w14:textId="77777777" w:rsidR="00511F0A" w:rsidRDefault="00511F0A" w:rsidP="00511F0A">
      <w:pPr>
        <w:pStyle w:val="Code"/>
      </w:pPr>
      <w:r>
        <w:t>Func&lt;int,int&gt; del = x =&gt; x + 1;</w:t>
      </w:r>
      <w:r>
        <w:tab/>
      </w:r>
      <w:r>
        <w:tab/>
      </w:r>
      <w:r>
        <w:tab/>
      </w:r>
      <w:r>
        <w:tab/>
      </w:r>
      <w:r>
        <w:tab/>
      </w:r>
      <w:r>
        <w:tab/>
        <w:t>// Code</w:t>
      </w:r>
    </w:p>
    <w:p w14:paraId="3F2E437F" w14:textId="77777777" w:rsidR="00511F0A" w:rsidRDefault="00511F0A" w:rsidP="00511F0A">
      <w:pPr>
        <w:pStyle w:val="Code"/>
      </w:pPr>
      <w:r>
        <w:t>Expression&lt;Func&lt;int,int&gt;&gt; exp = x =&gt; x + 1;</w:t>
      </w:r>
      <w:r>
        <w:tab/>
      </w:r>
      <w:r>
        <w:tab/>
        <w:t>// Data</w:t>
      </w:r>
    </w:p>
    <w:p w14:paraId="3F2E4380" w14:textId="77777777" w:rsidR="00511F0A" w:rsidRPr="00BF6BFF" w:rsidRDefault="00511F0A" w:rsidP="00511F0A">
      <w:pPr>
        <w:rPr>
          <w:lang w:val="es-ES"/>
        </w:rPr>
      </w:pPr>
      <w:r w:rsidRPr="00BF6BFF">
        <w:rPr>
          <w:lang w:val="es-ES"/>
        </w:rPr>
        <w:t xml:space="preserve">Siguiendo estas asignaciones, el delegado </w:t>
      </w:r>
      <w:r w:rsidRPr="00BF6BFF">
        <w:rPr>
          <w:rStyle w:val="Codefragment"/>
          <w:lang w:val="es-ES"/>
        </w:rPr>
        <w:t>del</w:t>
      </w:r>
      <w:r w:rsidRPr="00BF6BFF">
        <w:rPr>
          <w:lang w:val="es-ES"/>
        </w:rPr>
        <w:t xml:space="preserve"> hace referencia a un método que devuelve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1</w:t>
      </w:r>
      <w:r w:rsidRPr="00BF6BFF">
        <w:rPr>
          <w:lang w:val="es-ES"/>
        </w:rPr>
        <w:t xml:space="preserve">, y el árbol de expresiones </w:t>
      </w:r>
      <w:r w:rsidRPr="00BF6BFF">
        <w:rPr>
          <w:rStyle w:val="Codefragment"/>
          <w:lang w:val="es-ES"/>
        </w:rPr>
        <w:t>exp</w:t>
      </w:r>
      <w:r w:rsidRPr="00BF6BFF">
        <w:rPr>
          <w:lang w:val="es-ES"/>
        </w:rPr>
        <w:t xml:space="preserve"> hace referencia a la estructura de datos que describe la expresión </w:t>
      </w:r>
      <w:r w:rsidRPr="00BF6BFF">
        <w:rPr>
          <w:rStyle w:val="Codefragment"/>
          <w:lang w:val="es-ES"/>
        </w:rPr>
        <w:t>x =&gt; x + 1</w:t>
      </w:r>
      <w:r w:rsidRPr="00BF6BFF">
        <w:rPr>
          <w:lang w:val="es-ES"/>
        </w:rPr>
        <w:t>.</w:t>
      </w:r>
    </w:p>
    <w:p w14:paraId="3F2E4381" w14:textId="77777777" w:rsidR="00F24240" w:rsidRPr="00BF6BFF" w:rsidRDefault="00F24240" w:rsidP="00511F0A">
      <w:pPr>
        <w:rPr>
          <w:lang w:val="es-ES"/>
        </w:rPr>
      </w:pPr>
      <w:r w:rsidRPr="00BF6BFF">
        <w:rPr>
          <w:lang w:val="es-ES"/>
        </w:rPr>
        <w:t xml:space="preserve">Tanto la definición exacta del tipo genérico </w:t>
      </w:r>
      <w:r w:rsidRPr="00BF6BFF">
        <w:rPr>
          <w:rStyle w:val="Codefragment"/>
          <w:lang w:val="es-ES"/>
        </w:rPr>
        <w:t>Expression&lt;D&gt;</w:t>
      </w:r>
      <w:r w:rsidRPr="00BF6BFF">
        <w:rPr>
          <w:lang w:val="es-ES"/>
        </w:rPr>
        <w:t xml:space="preserve"> como las reglas precisas para construir un árbol de expresión cuando una expresión lambda se convierte a un tipo de árbol de expresión superan el ámbito de este documento.</w:t>
      </w:r>
    </w:p>
    <w:p w14:paraId="3F2E4382" w14:textId="77777777" w:rsidR="00245637" w:rsidRPr="00BF6BFF" w:rsidRDefault="00245637" w:rsidP="00511F0A">
      <w:pPr>
        <w:rPr>
          <w:lang w:val="es-ES"/>
        </w:rPr>
      </w:pPr>
      <w:r w:rsidRPr="00BF6BFF">
        <w:rPr>
          <w:lang w:val="es-ES"/>
        </w:rPr>
        <w:t>Es importante señalar dos cosas:</w:t>
      </w:r>
    </w:p>
    <w:p w14:paraId="3F2E4383" w14:textId="77777777" w:rsidR="00245637" w:rsidRDefault="00245637" w:rsidP="00732BB0">
      <w:pPr>
        <w:numPr>
          <w:ilvl w:val="0"/>
          <w:numId w:val="14"/>
        </w:numPr>
      </w:pPr>
      <w:r w:rsidRPr="00BF6BFF">
        <w:rPr>
          <w:lang w:val="es-ES"/>
        </w:rPr>
        <w:t xml:space="preserve">No todas las expresiones lambda se pueden convertir a árboles de expresión. Por ejemplo, no se pueden representar expresiones lambda con cuerpos de instrucción, ni expresiones lambda que contengan expresiones de asignaciones. Incluso en estos casos existe una conversión, pero no se producirá correctamente en tiempo de compilación. </w:t>
      </w:r>
      <w:r>
        <w:t>Estas excepciones se indican en §</w:t>
      </w:r>
      <w:r w:rsidR="008E034E">
        <w:fldChar w:fldCharType="begin"/>
      </w:r>
      <w:r w:rsidR="008E034E">
        <w:instrText xml:space="preserve"> REF _Ref171237574 \r \h </w:instrText>
      </w:r>
      <w:r w:rsidR="008E034E">
        <w:fldChar w:fldCharType="separate"/>
      </w:r>
      <w:r w:rsidR="008E034E">
        <w:t>6.5</w:t>
      </w:r>
      <w:r w:rsidR="008E034E">
        <w:fldChar w:fldCharType="end"/>
      </w:r>
      <w:r>
        <w:t>.</w:t>
      </w:r>
    </w:p>
    <w:p w14:paraId="3F2E4384" w14:textId="77777777" w:rsidR="00CE2EE9" w:rsidRPr="00BF6BFF" w:rsidRDefault="00245637" w:rsidP="00732BB0">
      <w:pPr>
        <w:numPr>
          <w:ilvl w:val="0"/>
          <w:numId w:val="14"/>
        </w:numPr>
        <w:rPr>
          <w:lang w:val="es-ES"/>
        </w:rPr>
      </w:pPr>
      <w:r w:rsidRPr="00BF6BFF">
        <w:rPr>
          <w:rStyle w:val="Codefragment"/>
          <w:lang w:val="es-ES"/>
        </w:rPr>
        <w:t>Expression&lt;D&gt;</w:t>
      </w:r>
      <w:r w:rsidRPr="00BF6BFF">
        <w:rPr>
          <w:lang w:val="es-ES"/>
        </w:rPr>
        <w:t xml:space="preserve"> ofrece un método de instancia </w:t>
      </w:r>
      <w:r w:rsidRPr="00BF6BFF">
        <w:rPr>
          <w:rStyle w:val="Codefragment"/>
          <w:lang w:val="es-ES"/>
        </w:rPr>
        <w:t>Compile</w:t>
      </w:r>
      <w:r w:rsidRPr="00BF6BFF">
        <w:rPr>
          <w:lang w:val="es-ES"/>
        </w:rPr>
        <w:t xml:space="preserve"> que produce un delegado de tipo </w:t>
      </w:r>
      <w:r w:rsidRPr="00BF6BFF">
        <w:rPr>
          <w:rStyle w:val="Codefragment"/>
          <w:lang w:val="es-ES"/>
        </w:rPr>
        <w:t>D</w:t>
      </w:r>
      <w:r w:rsidRPr="00BF6BFF">
        <w:rPr>
          <w:lang w:val="es-ES"/>
        </w:rPr>
        <w:t xml:space="preserve">: </w:t>
      </w:r>
    </w:p>
    <w:p w14:paraId="3F2E4385" w14:textId="77777777" w:rsidR="00CE2EE9" w:rsidRDefault="00CE2EE9" w:rsidP="00CE2EE9">
      <w:pPr>
        <w:pStyle w:val="Code"/>
      </w:pPr>
      <w:r>
        <w:t>Func&lt;int,int&gt; del2 = exp.Compile();</w:t>
      </w:r>
    </w:p>
    <w:p w14:paraId="3F2E4386" w14:textId="77777777" w:rsidR="00245637" w:rsidRPr="00BF6BFF" w:rsidRDefault="008562F3" w:rsidP="00CE2EE9">
      <w:pPr>
        <w:ind w:left="720"/>
        <w:rPr>
          <w:lang w:val="es-ES"/>
        </w:rPr>
      </w:pPr>
      <w:r w:rsidRPr="00BF6BFF">
        <w:rPr>
          <w:lang w:val="es-ES"/>
        </w:rPr>
        <w:t>Al invocar a este delegado se provoca la ejecución del código representado por el árbol de expresiones. Así, dadas las definiciones anteriores, del y del2 son equivalentes, y las dos instrucciones siguientes tendrán el mismo efecto:</w:t>
      </w:r>
    </w:p>
    <w:p w14:paraId="3F2E4387" w14:textId="77777777" w:rsidR="00245637" w:rsidRPr="0026090C" w:rsidRDefault="00245637" w:rsidP="00245637">
      <w:pPr>
        <w:pStyle w:val="Code"/>
        <w:rPr>
          <w:lang w:val="da-DK"/>
        </w:rPr>
      </w:pPr>
      <w:r>
        <w:t>int i1 = del(1);</w:t>
      </w:r>
    </w:p>
    <w:p w14:paraId="3F2E4388" w14:textId="77777777" w:rsidR="00245637" w:rsidRPr="0026090C" w:rsidRDefault="00245637" w:rsidP="00245637">
      <w:pPr>
        <w:pStyle w:val="Code"/>
        <w:rPr>
          <w:lang w:val="da-DK"/>
        </w:rPr>
      </w:pPr>
      <w:r>
        <w:t>int i2 = del2(1);</w:t>
      </w:r>
    </w:p>
    <w:p w14:paraId="3F2E4389" w14:textId="77777777" w:rsidR="00245637" w:rsidRPr="00BF6BFF" w:rsidRDefault="00245637" w:rsidP="00245637">
      <w:pPr>
        <w:rPr>
          <w:lang w:val="es-ES"/>
        </w:rPr>
      </w:pPr>
      <w:r>
        <w:tab/>
      </w:r>
      <w:r>
        <w:tab/>
      </w:r>
      <w:r w:rsidRPr="00BF6BFF">
        <w:rPr>
          <w:lang w:val="es-ES"/>
        </w:rPr>
        <w:t xml:space="preserve">Después de ejecutar este código, tanto </w:t>
      </w:r>
      <w:r w:rsidRPr="00BF6BFF">
        <w:rPr>
          <w:rStyle w:val="Codefragment"/>
          <w:lang w:val="es-ES"/>
        </w:rPr>
        <w:t>i1</w:t>
      </w:r>
      <w:r w:rsidRPr="00BF6BFF">
        <w:rPr>
          <w:lang w:val="es-ES"/>
        </w:rPr>
        <w:t xml:space="preserve"> como </w:t>
      </w:r>
      <w:r w:rsidRPr="00BF6BFF">
        <w:rPr>
          <w:rStyle w:val="Codefragment"/>
          <w:lang w:val="es-ES"/>
        </w:rPr>
        <w:t>i2</w:t>
      </w:r>
      <w:r w:rsidRPr="00BF6BFF">
        <w:rPr>
          <w:lang w:val="es-ES"/>
        </w:rPr>
        <w:t xml:space="preserve"> tendrán el valor </w:t>
      </w:r>
      <w:r w:rsidRPr="00BF6BFF">
        <w:rPr>
          <w:rStyle w:val="Codefragment"/>
          <w:lang w:val="es-ES"/>
        </w:rPr>
        <w:t>2</w:t>
      </w:r>
      <w:r w:rsidRPr="00BF6BFF">
        <w:rPr>
          <w:lang w:val="es-ES"/>
        </w:rPr>
        <w:t>.</w:t>
      </w:r>
    </w:p>
    <w:p w14:paraId="3F2E438A" w14:textId="77777777" w:rsidR="00F97D25" w:rsidRDefault="00F97D25" w:rsidP="00F97D25">
      <w:pPr>
        <w:pStyle w:val="Heading2"/>
      </w:pPr>
      <w:bookmarkStart w:id="321" w:name="_Ref248144300"/>
      <w:bookmarkStart w:id="322" w:name="_Toc365606786"/>
      <w:r>
        <w:t>Tipo dinámico</w:t>
      </w:r>
      <w:bookmarkEnd w:id="321"/>
      <w:bookmarkEnd w:id="322"/>
    </w:p>
    <w:p w14:paraId="3F2E438B" w14:textId="77777777" w:rsidR="00440E19" w:rsidRPr="00BF6BFF" w:rsidRDefault="00F97D25" w:rsidP="00F97D25">
      <w:pPr>
        <w:rPr>
          <w:lang w:val="es-ES"/>
        </w:rPr>
      </w:pPr>
      <w:r w:rsidRPr="00BF6BFF">
        <w:rPr>
          <w:lang w:val="es-ES"/>
        </w:rPr>
        <w:t xml:space="preserve">El tipo </w:t>
      </w:r>
      <w:r w:rsidRPr="00BF6BFF">
        <w:rPr>
          <w:rStyle w:val="Codefragment"/>
          <w:lang w:val="es-ES"/>
        </w:rPr>
        <w:t>dynamic</w:t>
      </w:r>
      <w:r w:rsidRPr="00BF6BFF">
        <w:rPr>
          <w:lang w:val="es-ES"/>
        </w:rPr>
        <w:t xml:space="preserve"> tiene un significado especial en C#. Su objetivo es permitir el enlace dinámico, que se describe en detalle en §</w:t>
      </w:r>
      <w:r w:rsidR="00FD24B1">
        <w:fldChar w:fldCharType="begin"/>
      </w:r>
      <w:r w:rsidR="00FD24B1" w:rsidRPr="00BF6BFF">
        <w:rPr>
          <w:lang w:val="es-ES"/>
        </w:rPr>
        <w:instrText xml:space="preserve"> REF _Ref248201593 \r \h </w:instrText>
      </w:r>
      <w:r w:rsidR="00FD24B1">
        <w:fldChar w:fldCharType="separate"/>
      </w:r>
      <w:r w:rsidR="00437C65" w:rsidRPr="00BF6BFF">
        <w:rPr>
          <w:lang w:val="es-ES"/>
        </w:rPr>
        <w:t>7.2.2</w:t>
      </w:r>
      <w:r w:rsidR="00FD24B1">
        <w:fldChar w:fldCharType="end"/>
      </w:r>
      <w:r w:rsidRPr="00BF6BFF">
        <w:rPr>
          <w:lang w:val="es-ES"/>
        </w:rPr>
        <w:t>.</w:t>
      </w:r>
    </w:p>
    <w:p w14:paraId="3F2E438C" w14:textId="77777777" w:rsidR="00F97D25" w:rsidRPr="00BF6BFF" w:rsidRDefault="008F6A5F" w:rsidP="00F97D25">
      <w:pPr>
        <w:rPr>
          <w:lang w:val="es-ES"/>
        </w:rPr>
      </w:pPr>
      <w:r w:rsidRPr="00BF6BFF">
        <w:rPr>
          <w:rStyle w:val="Codefragment"/>
          <w:lang w:val="es-ES"/>
        </w:rPr>
        <w:t>dynamic</w:t>
      </w:r>
      <w:r w:rsidRPr="00BF6BFF">
        <w:rPr>
          <w:lang w:val="es-ES"/>
        </w:rPr>
        <w:t xml:space="preserve"> se considera idéntico a </w:t>
      </w:r>
      <w:r w:rsidRPr="00BF6BFF">
        <w:rPr>
          <w:rStyle w:val="Codefragment"/>
          <w:lang w:val="es-ES"/>
        </w:rPr>
        <w:t>object</w:t>
      </w:r>
      <w:r w:rsidRPr="00BF6BFF">
        <w:rPr>
          <w:lang w:val="es-ES"/>
        </w:rPr>
        <w:t xml:space="preserve"> excepto en los siguientes aspectos:</w:t>
      </w:r>
    </w:p>
    <w:p w14:paraId="3F2E438D" w14:textId="77777777" w:rsidR="008F6A5F" w:rsidRPr="00BF6BFF" w:rsidRDefault="008F6A5F" w:rsidP="008F6A5F">
      <w:pPr>
        <w:pStyle w:val="ListBullet"/>
        <w:rPr>
          <w:lang w:val="es-ES"/>
        </w:rPr>
      </w:pPr>
      <w:r w:rsidRPr="00BF6BFF">
        <w:rPr>
          <w:lang w:val="es-ES"/>
        </w:rPr>
        <w:lastRenderedPageBreak/>
        <w:t xml:space="preserve">Las operaciones en expresiones de tipo </w:t>
      </w:r>
      <w:r w:rsidRPr="00BF6BFF">
        <w:rPr>
          <w:rStyle w:val="Codefragment"/>
          <w:lang w:val="es-ES"/>
        </w:rPr>
        <w:t>dynamic</w:t>
      </w:r>
      <w:r w:rsidRPr="00BF6BFF">
        <w:rPr>
          <w:lang w:val="es-ES"/>
        </w:rPr>
        <w:t xml:space="preserve"> pueden enlazarse dinámicamente (§</w:t>
      </w:r>
      <w:r w:rsidR="00FD24B1">
        <w:fldChar w:fldCharType="begin"/>
      </w:r>
      <w:r w:rsidR="00FD24B1" w:rsidRPr="00BF6BFF">
        <w:rPr>
          <w:lang w:val="es-ES"/>
        </w:rPr>
        <w:instrText xml:space="preserve"> REF _Ref248201593 \r \h </w:instrText>
      </w:r>
      <w:r w:rsidR="00FD24B1">
        <w:fldChar w:fldCharType="separate"/>
      </w:r>
      <w:r w:rsidR="00437C65" w:rsidRPr="00BF6BFF">
        <w:rPr>
          <w:lang w:val="es-ES"/>
        </w:rPr>
        <w:t>7.2.2</w:t>
      </w:r>
      <w:r w:rsidR="00FD24B1">
        <w:fldChar w:fldCharType="end"/>
      </w:r>
      <w:r w:rsidRPr="00BF6BFF">
        <w:rPr>
          <w:lang w:val="es-ES"/>
        </w:rPr>
        <w:t>).</w:t>
      </w:r>
    </w:p>
    <w:p w14:paraId="3F2E438E" w14:textId="77777777" w:rsidR="008F6A5F" w:rsidRPr="00BF6BFF" w:rsidRDefault="008F6A5F" w:rsidP="008F6A5F">
      <w:pPr>
        <w:pStyle w:val="ListBullet"/>
        <w:rPr>
          <w:lang w:val="es-ES"/>
        </w:rPr>
      </w:pPr>
      <w:r w:rsidRPr="00BF6BFF">
        <w:rPr>
          <w:lang w:val="es-ES"/>
        </w:rPr>
        <w:t>La inferencia de tipos (§</w:t>
      </w:r>
      <w:r w:rsidR="00D50498">
        <w:fldChar w:fldCharType="begin"/>
      </w:r>
      <w:r w:rsidR="00D50498" w:rsidRPr="00BF6BFF">
        <w:rPr>
          <w:lang w:val="es-ES"/>
        </w:rPr>
        <w:instrText xml:space="preserve"> REF _Ref96251878 \r \h </w:instrText>
      </w:r>
      <w:r w:rsidR="00D50498">
        <w:fldChar w:fldCharType="separate"/>
      </w:r>
      <w:r w:rsidR="00437C65" w:rsidRPr="00BF6BFF">
        <w:rPr>
          <w:lang w:val="es-ES"/>
        </w:rPr>
        <w:t>7.5.2</w:t>
      </w:r>
      <w:r w:rsidR="00D50498">
        <w:fldChar w:fldCharType="end"/>
      </w:r>
      <w:r w:rsidRPr="00BF6BFF">
        <w:rPr>
          <w:lang w:val="es-ES"/>
        </w:rPr>
        <w:t xml:space="preserve">) prefiere </w:t>
      </w:r>
      <w:r w:rsidRPr="00BF6BFF">
        <w:rPr>
          <w:rStyle w:val="Codefragment"/>
          <w:lang w:val="es-ES"/>
        </w:rPr>
        <w:t>dynamic</w:t>
      </w:r>
      <w:r w:rsidRPr="00BF6BFF">
        <w:rPr>
          <w:lang w:val="es-ES"/>
        </w:rPr>
        <w:t xml:space="preserve"> antes que </w:t>
      </w:r>
      <w:r w:rsidRPr="00BF6BFF">
        <w:rPr>
          <w:rStyle w:val="Codefragment"/>
          <w:lang w:val="es-ES"/>
        </w:rPr>
        <w:t>object</w:t>
      </w:r>
      <w:r w:rsidRPr="00BF6BFF">
        <w:rPr>
          <w:lang w:val="es-ES"/>
        </w:rPr>
        <w:t xml:space="preserve"> si ambos son candidatos.</w:t>
      </w:r>
    </w:p>
    <w:p w14:paraId="3F2E438F" w14:textId="77777777" w:rsidR="008F6A5F" w:rsidRPr="00BF6BFF" w:rsidRDefault="008F6A5F" w:rsidP="00F97D25">
      <w:pPr>
        <w:rPr>
          <w:lang w:val="es-ES"/>
        </w:rPr>
      </w:pPr>
      <w:r w:rsidRPr="00BF6BFF">
        <w:rPr>
          <w:lang w:val="es-ES"/>
        </w:rPr>
        <w:t>Debido a esta equivalencia, lo siguiente es cierto:</w:t>
      </w:r>
    </w:p>
    <w:p w14:paraId="3F2E4390" w14:textId="77777777" w:rsidR="008F6A5F" w:rsidRPr="00BF6BFF" w:rsidRDefault="008F6A5F" w:rsidP="008F6A5F">
      <w:pPr>
        <w:pStyle w:val="ListBullet"/>
        <w:rPr>
          <w:rStyle w:val="Codefragment"/>
          <w:rFonts w:ascii="Times New Roman" w:hAnsi="Times New Roman"/>
          <w:noProof w:val="0"/>
          <w:sz w:val="22"/>
          <w:lang w:val="es-ES"/>
        </w:rPr>
      </w:pPr>
      <w:r w:rsidRPr="00BF6BFF">
        <w:rPr>
          <w:lang w:val="es-ES"/>
        </w:rPr>
        <w:t xml:space="preserve">Hay una conversión de identidad implícita entre </w:t>
      </w:r>
      <w:r w:rsidRPr="00BF6BFF">
        <w:rPr>
          <w:rStyle w:val="Codefragment"/>
          <w:lang w:val="es-ES"/>
        </w:rPr>
        <w:t>object</w:t>
      </w:r>
      <w:r w:rsidRPr="00BF6BFF">
        <w:rPr>
          <w:lang w:val="es-ES"/>
        </w:rPr>
        <w:t xml:space="preserve"> y </w:t>
      </w:r>
      <w:r w:rsidRPr="00BF6BFF">
        <w:rPr>
          <w:rStyle w:val="Codefragment"/>
          <w:lang w:val="es-ES"/>
        </w:rPr>
        <w:t>dynamic</w:t>
      </w:r>
      <w:r w:rsidRPr="00BF6BFF">
        <w:rPr>
          <w:lang w:val="es-ES"/>
        </w:rPr>
        <w:t xml:space="preserve">, y entre los tipos construidos que son iguales cuando reemplazan </w:t>
      </w:r>
      <w:r w:rsidRPr="00BF6BFF">
        <w:rPr>
          <w:rStyle w:val="Codefragment"/>
          <w:lang w:val="es-ES"/>
        </w:rPr>
        <w:t>dynamic</w:t>
      </w:r>
      <w:r w:rsidRPr="00BF6BFF">
        <w:rPr>
          <w:lang w:val="es-ES"/>
        </w:rPr>
        <w:t xml:space="preserve"> con </w:t>
      </w:r>
      <w:r w:rsidRPr="00BF6BFF">
        <w:rPr>
          <w:rStyle w:val="Codefragment"/>
          <w:lang w:val="es-ES"/>
        </w:rPr>
        <w:t>object</w:t>
      </w:r>
    </w:p>
    <w:p w14:paraId="3F2E4391" w14:textId="77777777" w:rsidR="00440E19" w:rsidRPr="00BF6BFF" w:rsidRDefault="00440E19" w:rsidP="008F6A5F">
      <w:pPr>
        <w:pStyle w:val="ListBullet"/>
        <w:rPr>
          <w:lang w:val="es-ES"/>
        </w:rPr>
      </w:pPr>
      <w:r w:rsidRPr="00BF6BFF">
        <w:rPr>
          <w:lang w:val="es-ES"/>
        </w:rPr>
        <w:t xml:space="preserve">Las conversiones implícitas y explícitas de y en </w:t>
      </w:r>
      <w:r w:rsidRPr="00BF6BFF">
        <w:rPr>
          <w:rStyle w:val="Codefragment"/>
          <w:lang w:val="es-ES"/>
        </w:rPr>
        <w:t>object</w:t>
      </w:r>
      <w:r w:rsidRPr="00BF6BFF">
        <w:rPr>
          <w:lang w:val="es-ES"/>
        </w:rPr>
        <w:t xml:space="preserve"> también se aplican de y en </w:t>
      </w:r>
      <w:r w:rsidRPr="00BF6BFF">
        <w:rPr>
          <w:rStyle w:val="Codefragment"/>
          <w:lang w:val="es-ES"/>
        </w:rPr>
        <w:t>dynamic</w:t>
      </w:r>
      <w:r w:rsidRPr="00BF6BFF">
        <w:rPr>
          <w:lang w:val="es-ES"/>
        </w:rPr>
        <w:t>.</w:t>
      </w:r>
    </w:p>
    <w:p w14:paraId="3F2E4392" w14:textId="77777777" w:rsidR="008F6A5F" w:rsidRPr="00BF6BFF" w:rsidRDefault="008F6A5F" w:rsidP="008F6A5F">
      <w:pPr>
        <w:pStyle w:val="ListBullet"/>
        <w:rPr>
          <w:lang w:val="es-ES"/>
        </w:rPr>
      </w:pPr>
      <w:r w:rsidRPr="00BF6BFF">
        <w:rPr>
          <w:lang w:val="es-ES"/>
        </w:rPr>
        <w:t xml:space="preserve">Las signaturas de método que son iguales cuando se reemplaza </w:t>
      </w:r>
      <w:r w:rsidRPr="00BF6BFF">
        <w:rPr>
          <w:rStyle w:val="Codefragment"/>
          <w:lang w:val="es-ES"/>
        </w:rPr>
        <w:t>dynamic</w:t>
      </w:r>
      <w:r w:rsidRPr="00BF6BFF">
        <w:rPr>
          <w:lang w:val="es-ES"/>
        </w:rPr>
        <w:t xml:space="preserve"> con </w:t>
      </w:r>
      <w:r w:rsidRPr="00BF6BFF">
        <w:rPr>
          <w:rStyle w:val="Codefragment"/>
          <w:lang w:val="es-ES"/>
        </w:rPr>
        <w:t>object</w:t>
      </w:r>
      <w:r w:rsidRPr="00BF6BFF">
        <w:rPr>
          <w:lang w:val="es-ES"/>
        </w:rPr>
        <w:t xml:space="preserve"> se consideran la misma signatura.</w:t>
      </w:r>
    </w:p>
    <w:p w14:paraId="3F2E4393" w14:textId="77777777" w:rsidR="008F6A5F" w:rsidRPr="00BF6BFF" w:rsidRDefault="008F6A5F" w:rsidP="00D50498">
      <w:pPr>
        <w:pStyle w:val="ListBullet"/>
        <w:numPr>
          <w:ilvl w:val="0"/>
          <w:numId w:val="0"/>
        </w:numPr>
        <w:ind w:left="360" w:hanging="360"/>
        <w:rPr>
          <w:lang w:val="es-ES"/>
        </w:rPr>
      </w:pPr>
      <w:r w:rsidRPr="00BF6BFF">
        <w:rPr>
          <w:lang w:val="es-ES"/>
        </w:rPr>
        <w:t xml:space="preserve">El tipo </w:t>
      </w:r>
      <w:r w:rsidRPr="00BF6BFF">
        <w:rPr>
          <w:rStyle w:val="Codefragment"/>
          <w:lang w:val="es-ES"/>
        </w:rPr>
        <w:t>dynamic</w:t>
      </w:r>
      <w:r w:rsidRPr="00BF6BFF">
        <w:rPr>
          <w:lang w:val="es-ES"/>
        </w:rPr>
        <w:t xml:space="preserve"> no se distingue de </w:t>
      </w:r>
      <w:r w:rsidRPr="00BF6BFF">
        <w:rPr>
          <w:rStyle w:val="Codefragment"/>
          <w:lang w:val="es-ES"/>
        </w:rPr>
        <w:t>object</w:t>
      </w:r>
      <w:r w:rsidRPr="00BF6BFF">
        <w:rPr>
          <w:lang w:val="es-ES"/>
        </w:rPr>
        <w:t xml:space="preserve"> en tiempo de ejecución. </w:t>
      </w:r>
    </w:p>
    <w:p w14:paraId="3F2E4394" w14:textId="77777777" w:rsidR="008F6A5F" w:rsidRPr="00BF6BFF" w:rsidRDefault="008F6A5F" w:rsidP="00440E19">
      <w:pPr>
        <w:pStyle w:val="ListBullet"/>
        <w:numPr>
          <w:ilvl w:val="0"/>
          <w:numId w:val="0"/>
        </w:numPr>
        <w:rPr>
          <w:lang w:val="es-ES"/>
        </w:rPr>
      </w:pPr>
      <w:r w:rsidRPr="00BF6BFF">
        <w:rPr>
          <w:lang w:val="es-ES"/>
        </w:rPr>
        <w:t xml:space="preserve">Una expresión de tipo </w:t>
      </w:r>
      <w:r w:rsidRPr="00BF6BFF">
        <w:rPr>
          <w:rStyle w:val="Codefragment"/>
          <w:lang w:val="es-ES"/>
        </w:rPr>
        <w:t>dynamic</w:t>
      </w:r>
      <w:r w:rsidRPr="00BF6BFF">
        <w:rPr>
          <w:lang w:val="es-ES"/>
        </w:rPr>
        <w:t xml:space="preserve"> se denomina </w:t>
      </w:r>
      <w:r w:rsidRPr="00BF6BFF">
        <w:rPr>
          <w:rStyle w:val="Term"/>
          <w:lang w:val="es-ES"/>
        </w:rPr>
        <w:t>expresión dinámica</w:t>
      </w:r>
      <w:r w:rsidRPr="00BF6BFF">
        <w:rPr>
          <w:lang w:val="es-ES"/>
        </w:rPr>
        <w:t>.</w:t>
      </w:r>
    </w:p>
    <w:p w14:paraId="3F2E4395" w14:textId="77777777" w:rsidR="0028536B" w:rsidRDefault="0028536B">
      <w:pPr>
        <w:pStyle w:val="Heading1"/>
      </w:pPr>
      <w:bookmarkStart w:id="323" w:name="_Ref457719509"/>
      <w:bookmarkStart w:id="324" w:name="_Ref463497488"/>
      <w:bookmarkStart w:id="325" w:name="_Toc365606787"/>
      <w:r>
        <w:lastRenderedPageBreak/>
        <w:t>Variables</w:t>
      </w:r>
      <w:bookmarkEnd w:id="323"/>
      <w:bookmarkEnd w:id="324"/>
      <w:bookmarkEnd w:id="325"/>
    </w:p>
    <w:p w14:paraId="3F2E4396" w14:textId="77777777" w:rsidR="0028536B" w:rsidRPr="00BF6BFF" w:rsidRDefault="0028536B">
      <w:pPr>
        <w:rPr>
          <w:lang w:val="es-ES"/>
        </w:rPr>
      </w:pPr>
      <w:r w:rsidRPr="00BF6BFF">
        <w:rPr>
          <w:lang w:val="es-ES"/>
        </w:rPr>
        <w:t xml:space="preserve">Las variables representan ubicaciones de almacenamiento. Toda variable tiene un tipo, que determina los valores que pueden almacenarse en ella. C# es un lenguaje con seguridad de tipos, y el compilador de C# garantiza que los valores almacenados en variables siempre son del tipo apropiado. El valor de una variable puede modificarse mediante una asignación o con el uso de los operadores </w:t>
      </w:r>
      <w:r w:rsidRPr="00BF6BFF">
        <w:rPr>
          <w:rStyle w:val="Codefragment"/>
          <w:lang w:val="es-ES"/>
        </w:rPr>
        <w:t>++</w:t>
      </w:r>
      <w:r w:rsidRPr="00BF6BFF">
        <w:rPr>
          <w:lang w:val="es-ES"/>
        </w:rPr>
        <w:t xml:space="preserve"> y </w:t>
      </w:r>
      <w:r w:rsidRPr="00BF6BFF">
        <w:rPr>
          <w:rStyle w:val="Codefragment"/>
          <w:lang w:val="es-ES"/>
        </w:rPr>
        <w:noBreakHyphen/>
      </w:r>
      <w:r w:rsidRPr="00BF6BFF">
        <w:rPr>
          <w:rStyle w:val="Codefragment"/>
          <w:lang w:val="es-ES"/>
        </w:rPr>
        <w:noBreakHyphen/>
      </w:r>
      <w:r w:rsidRPr="00BF6BFF">
        <w:rPr>
          <w:lang w:val="es-ES"/>
        </w:rPr>
        <w:t>.</w:t>
      </w:r>
    </w:p>
    <w:p w14:paraId="3F2E4397" w14:textId="77777777" w:rsidR="0028536B" w:rsidRPr="00BF6BFF" w:rsidRDefault="0028536B">
      <w:pPr>
        <w:rPr>
          <w:lang w:val="es-ES"/>
        </w:rPr>
      </w:pPr>
      <w:r w:rsidRPr="00BF6BFF">
        <w:rPr>
          <w:lang w:val="es-ES"/>
        </w:rPr>
        <w:t xml:space="preserve">Una variable debe estar </w:t>
      </w:r>
      <w:r w:rsidRPr="00BF6BFF">
        <w:rPr>
          <w:rStyle w:val="Term"/>
          <w:lang w:val="es-ES"/>
        </w:rPr>
        <w:t>definitivamente asignada</w:t>
      </w:r>
      <w:r w:rsidRPr="00BF6BFF">
        <w:rPr>
          <w:lang w:val="es-ES"/>
        </w:rPr>
        <w:t xml:space="preserve"> (§</w:t>
      </w:r>
      <w:r w:rsidR="00852C57">
        <w:fldChar w:fldCharType="begin"/>
      </w:r>
      <w:r w:rsidRPr="00BF6BFF">
        <w:rPr>
          <w:lang w:val="es-ES"/>
        </w:rPr>
        <w:instrText xml:space="preserve"> REF _Ref469056981 \r \h </w:instrText>
      </w:r>
      <w:r w:rsidR="00852C57">
        <w:fldChar w:fldCharType="separate"/>
      </w:r>
      <w:r w:rsidR="00437C65" w:rsidRPr="00BF6BFF">
        <w:rPr>
          <w:lang w:val="es-ES"/>
        </w:rPr>
        <w:t>5.3</w:t>
      </w:r>
      <w:r w:rsidR="00852C57">
        <w:fldChar w:fldCharType="end"/>
      </w:r>
      <w:r w:rsidRPr="00BF6BFF">
        <w:rPr>
          <w:lang w:val="es-ES"/>
        </w:rPr>
        <w:t>) para que pueda obtenerse su valor.</w:t>
      </w:r>
    </w:p>
    <w:p w14:paraId="3F2E4398" w14:textId="77777777" w:rsidR="0028536B" w:rsidRPr="00BF6BFF" w:rsidRDefault="0028536B">
      <w:pPr>
        <w:rPr>
          <w:lang w:val="es-ES"/>
        </w:rPr>
      </w:pPr>
      <w:r w:rsidRPr="00BF6BFF">
        <w:rPr>
          <w:lang w:val="es-ES"/>
        </w:rPr>
        <w:t xml:space="preserve">Como se explica en las secciones siguientes, las variables pueden ser </w:t>
      </w:r>
      <w:r w:rsidRPr="00BF6BFF">
        <w:rPr>
          <w:rStyle w:val="Term"/>
          <w:lang w:val="es-ES"/>
        </w:rPr>
        <w:t>asignadas inicialmente</w:t>
      </w:r>
      <w:r w:rsidRPr="00BF6BFF">
        <w:rPr>
          <w:lang w:val="es-ES"/>
        </w:rPr>
        <w:t xml:space="preserve"> o </w:t>
      </w:r>
      <w:r w:rsidRPr="00BF6BFF">
        <w:rPr>
          <w:rStyle w:val="Term"/>
          <w:lang w:val="es-ES"/>
        </w:rPr>
        <w:t>no asignadas inicialmente</w:t>
      </w:r>
      <w:r w:rsidRPr="00BF6BFF">
        <w:rPr>
          <w:lang w:val="es-ES"/>
        </w:rPr>
        <w:t>. Una variable asignada inicialmente tiene un valor inicial bien definido y siempre se considera asignada definitivamente. Una variable no asignada inicialmente no tiene un valor inicial. Para que una variable no asignada inicialmente se considere asignada definitivamente en una ubicación determinada, debe ocurrir una asignación de la variable en todas las rutas de ejecución posibles que conduzcan a dicha ubicación.</w:t>
      </w:r>
    </w:p>
    <w:p w14:paraId="3F2E4399" w14:textId="77777777" w:rsidR="0028536B" w:rsidRDefault="0028536B">
      <w:pPr>
        <w:pStyle w:val="Heading2"/>
      </w:pPr>
      <w:bookmarkStart w:id="326" w:name="_Ref449815822"/>
      <w:bookmarkStart w:id="327" w:name="_Toc365606788"/>
      <w:r>
        <w:t>Categorías de variables</w:t>
      </w:r>
      <w:bookmarkEnd w:id="326"/>
      <w:bookmarkEnd w:id="327"/>
    </w:p>
    <w:p w14:paraId="3F2E439A" w14:textId="77777777" w:rsidR="0028536B" w:rsidRPr="00BF6BFF" w:rsidRDefault="0028536B">
      <w:pPr>
        <w:rPr>
          <w:lang w:val="es-ES"/>
        </w:rPr>
      </w:pPr>
      <w:r w:rsidRPr="00BF6BFF">
        <w:rPr>
          <w:lang w:val="es-ES"/>
        </w:rPr>
        <w:t>C# define siete categorías de variables: variables estáticas, variables de instancia, elementos de matriz, parámetros de valores, parámetros de referencia, parámetros de salida y variables locales. En las próximas secciones se describen estas categorías.</w:t>
      </w:r>
    </w:p>
    <w:p w14:paraId="3F2E439B" w14:textId="77777777" w:rsidR="0028536B" w:rsidRPr="00BF6BFF" w:rsidRDefault="0028536B">
      <w:pPr>
        <w:rPr>
          <w:lang w:val="es-ES"/>
        </w:rPr>
      </w:pPr>
      <w:r w:rsidRPr="00BF6BFF">
        <w:rPr>
          <w:lang w:val="es-ES"/>
        </w:rPr>
        <w:t>En el ejemplo</w:t>
      </w:r>
    </w:p>
    <w:p w14:paraId="3F2E439C" w14:textId="77777777" w:rsidR="0028536B" w:rsidRDefault="0028536B">
      <w:pPr>
        <w:pStyle w:val="Code"/>
      </w:pPr>
      <w:r>
        <w:t>class A</w:t>
      </w:r>
      <w:r>
        <w:br/>
        <w:t>{</w:t>
      </w:r>
      <w:r>
        <w:br/>
      </w:r>
      <w:r>
        <w:tab/>
        <w:t>public static int x;</w:t>
      </w:r>
      <w:r>
        <w:br/>
      </w:r>
      <w:r>
        <w:tab/>
        <w:t>int y;</w:t>
      </w:r>
    </w:p>
    <w:p w14:paraId="3F2E439D" w14:textId="77777777" w:rsidR="0028536B" w:rsidRDefault="0028536B">
      <w:pPr>
        <w:pStyle w:val="Code"/>
      </w:pPr>
      <w:r>
        <w:tab/>
        <w:t>void F(int[] v, int a, ref int b, out int c) {</w:t>
      </w:r>
      <w:r>
        <w:br/>
      </w:r>
      <w:r>
        <w:tab/>
      </w:r>
      <w:r>
        <w:tab/>
        <w:t>int i = 1;</w:t>
      </w:r>
      <w:r>
        <w:br/>
      </w:r>
      <w:r>
        <w:tab/>
      </w:r>
      <w:r>
        <w:tab/>
        <w:t>c = a + b++;</w:t>
      </w:r>
      <w:r>
        <w:br/>
      </w:r>
      <w:r>
        <w:tab/>
        <w:t>}</w:t>
      </w:r>
      <w:r>
        <w:br/>
        <w:t>}</w:t>
      </w:r>
    </w:p>
    <w:p w14:paraId="3F2E439E" w14:textId="77777777" w:rsidR="0028536B" w:rsidRPr="00BF6BFF" w:rsidRDefault="0028536B">
      <w:pPr>
        <w:rPr>
          <w:lang w:val="es-ES"/>
        </w:rPr>
      </w:pPr>
      <w:r w:rsidRPr="00BF6BFF">
        <w:rPr>
          <w:rStyle w:val="Codefragment"/>
          <w:lang w:val="es-ES"/>
        </w:rPr>
        <w:t>x</w:t>
      </w:r>
      <w:r w:rsidRPr="00BF6BFF">
        <w:rPr>
          <w:lang w:val="es-ES"/>
        </w:rPr>
        <w:t xml:space="preserve"> es una variable estática, </w:t>
      </w:r>
      <w:r w:rsidRPr="00BF6BFF">
        <w:rPr>
          <w:rStyle w:val="Codefragment"/>
          <w:lang w:val="es-ES"/>
        </w:rPr>
        <w:t>y</w:t>
      </w:r>
      <w:r w:rsidRPr="00BF6BFF">
        <w:rPr>
          <w:lang w:val="es-ES"/>
        </w:rPr>
        <w:t xml:space="preserve"> es una variable de instancia, </w:t>
      </w:r>
      <w:r w:rsidRPr="00BF6BFF">
        <w:rPr>
          <w:rStyle w:val="Codefragment"/>
          <w:lang w:val="es-ES"/>
        </w:rPr>
        <w:t>v[0]</w:t>
      </w:r>
      <w:r w:rsidRPr="00BF6BFF">
        <w:rPr>
          <w:lang w:val="es-ES"/>
        </w:rPr>
        <w:t xml:space="preserve"> es un elemento de matriz, </w:t>
      </w:r>
      <w:r w:rsidRPr="00BF6BFF">
        <w:rPr>
          <w:rStyle w:val="Codefragment"/>
          <w:lang w:val="es-ES"/>
        </w:rPr>
        <w:t>a</w:t>
      </w:r>
      <w:r w:rsidRPr="00BF6BFF">
        <w:rPr>
          <w:lang w:val="es-ES"/>
        </w:rPr>
        <w:t xml:space="preserve"> es un parámetro de valores, </w:t>
      </w:r>
      <w:r w:rsidRPr="00BF6BFF">
        <w:rPr>
          <w:rStyle w:val="Codefragment"/>
          <w:lang w:val="es-ES"/>
        </w:rPr>
        <w:t>b</w:t>
      </w:r>
      <w:r w:rsidRPr="00BF6BFF">
        <w:rPr>
          <w:lang w:val="es-ES"/>
        </w:rPr>
        <w:t xml:space="preserve"> es un parámetro de referencias, </w:t>
      </w:r>
      <w:r w:rsidRPr="00BF6BFF">
        <w:rPr>
          <w:rStyle w:val="Codefragment"/>
          <w:lang w:val="es-ES"/>
        </w:rPr>
        <w:t>c</w:t>
      </w:r>
      <w:r w:rsidRPr="00BF6BFF">
        <w:rPr>
          <w:lang w:val="es-ES"/>
        </w:rPr>
        <w:t xml:space="preserve"> es un parámetro de salida e </w:t>
      </w:r>
      <w:r w:rsidRPr="00BF6BFF">
        <w:rPr>
          <w:rStyle w:val="Codefragment"/>
          <w:lang w:val="es-ES"/>
        </w:rPr>
        <w:t>i</w:t>
      </w:r>
      <w:r w:rsidRPr="00BF6BFF">
        <w:rPr>
          <w:lang w:val="es-ES"/>
        </w:rPr>
        <w:t xml:space="preserve"> es una variable local.</w:t>
      </w:r>
    </w:p>
    <w:p w14:paraId="3F2E439F" w14:textId="77777777" w:rsidR="0028536B" w:rsidRDefault="0028536B">
      <w:pPr>
        <w:pStyle w:val="Heading3"/>
      </w:pPr>
      <w:bookmarkStart w:id="328" w:name="_Ref469058122"/>
      <w:bookmarkStart w:id="329" w:name="_Toc365606789"/>
      <w:r>
        <w:t>Variables estáticas</w:t>
      </w:r>
      <w:bookmarkEnd w:id="328"/>
      <w:bookmarkEnd w:id="329"/>
    </w:p>
    <w:p w14:paraId="3F2E43A0" w14:textId="77777777" w:rsidR="0028536B" w:rsidRPr="00BF6BFF" w:rsidRDefault="0028536B">
      <w:pPr>
        <w:rPr>
          <w:lang w:val="es-ES"/>
        </w:rPr>
      </w:pPr>
      <w:r w:rsidRPr="00BF6BFF">
        <w:rPr>
          <w:lang w:val="es-ES"/>
        </w:rPr>
        <w:t xml:space="preserve">Un campo declarado con el modificador </w:t>
      </w:r>
      <w:r w:rsidRPr="00BF6BFF">
        <w:rPr>
          <w:rStyle w:val="Codefragment"/>
          <w:lang w:val="es-ES"/>
        </w:rPr>
        <w:t>static</w:t>
      </w:r>
      <w:r w:rsidRPr="00BF6BFF">
        <w:rPr>
          <w:lang w:val="es-ES"/>
        </w:rPr>
        <w:t xml:space="preserve"> se denomina </w:t>
      </w:r>
      <w:r w:rsidRPr="00BF6BFF">
        <w:rPr>
          <w:rStyle w:val="Term"/>
          <w:lang w:val="es-ES"/>
        </w:rPr>
        <w:t>variable estática</w:t>
      </w:r>
      <w:r w:rsidRPr="00BF6BFF">
        <w:rPr>
          <w:lang w:val="es-ES"/>
        </w:rPr>
        <w:t>. Una variable estática se genera antes de la ejecución del constructor estático (§</w:t>
      </w:r>
      <w:r w:rsidR="00852C57">
        <w:fldChar w:fldCharType="begin"/>
      </w:r>
      <w:r w:rsidRPr="00BF6BFF">
        <w:rPr>
          <w:lang w:val="es-ES"/>
        </w:rPr>
        <w:instrText xml:space="preserve"> REF _Ref497294894 \r \h </w:instrText>
      </w:r>
      <w:r w:rsidR="00852C57">
        <w:fldChar w:fldCharType="separate"/>
      </w:r>
      <w:r w:rsidR="00437C65" w:rsidRPr="00BF6BFF">
        <w:rPr>
          <w:lang w:val="es-ES"/>
        </w:rPr>
        <w:t>10.12</w:t>
      </w:r>
      <w:r w:rsidR="00852C57">
        <w:fldChar w:fldCharType="end"/>
      </w:r>
      <w:r w:rsidRPr="00BF6BFF">
        <w:rPr>
          <w:lang w:val="es-ES"/>
        </w:rPr>
        <w:t>) de su tipo contenedor, y deja de existir a la vez que el dominio de aplicación asociado.</w:t>
      </w:r>
    </w:p>
    <w:p w14:paraId="3F2E43A1" w14:textId="77777777" w:rsidR="0028536B" w:rsidRPr="00BF6BFF" w:rsidRDefault="0028536B">
      <w:pPr>
        <w:rPr>
          <w:lang w:val="es-ES"/>
        </w:rPr>
      </w:pPr>
      <w:r w:rsidRPr="00BF6BFF">
        <w:rPr>
          <w:lang w:val="es-ES"/>
        </w:rPr>
        <w:t>El valor inicial de una variable estática es el valor predeterminado (§</w:t>
      </w:r>
      <w:r w:rsidR="00852C57">
        <w:fldChar w:fldCharType="begin"/>
      </w:r>
      <w:r w:rsidRPr="00BF6BFF">
        <w:rPr>
          <w:lang w:val="es-ES"/>
        </w:rPr>
        <w:instrText xml:space="preserve"> REF _Ref519497291 \r \h </w:instrText>
      </w:r>
      <w:r w:rsidR="00852C57">
        <w:fldChar w:fldCharType="separate"/>
      </w:r>
      <w:r w:rsidR="00437C65" w:rsidRPr="00BF6BFF">
        <w:rPr>
          <w:lang w:val="es-ES"/>
        </w:rPr>
        <w:t>5.2</w:t>
      </w:r>
      <w:r w:rsidR="00852C57">
        <w:fldChar w:fldCharType="end"/>
      </w:r>
      <w:r w:rsidRPr="00BF6BFF">
        <w:rPr>
          <w:lang w:val="es-ES"/>
        </w:rPr>
        <w:t>) del tipo de la variable.</w:t>
      </w:r>
    </w:p>
    <w:p w14:paraId="3F2E43A2" w14:textId="77777777" w:rsidR="0028536B" w:rsidRPr="00BF6BFF" w:rsidRDefault="0028536B">
      <w:pPr>
        <w:rPr>
          <w:lang w:val="es-ES"/>
        </w:rPr>
      </w:pPr>
      <w:r w:rsidRPr="00BF6BFF">
        <w:rPr>
          <w:lang w:val="es-ES"/>
        </w:rPr>
        <w:t>Para los fines de comprobación de asignación definitiva, una variable estática se considera asignada inicialmente.</w:t>
      </w:r>
    </w:p>
    <w:p w14:paraId="3F2E43A3" w14:textId="77777777" w:rsidR="0028536B" w:rsidRDefault="0028536B">
      <w:pPr>
        <w:pStyle w:val="Heading3"/>
      </w:pPr>
      <w:bookmarkStart w:id="330" w:name="_Toc365606790"/>
      <w:r>
        <w:t>Variables de instancia</w:t>
      </w:r>
      <w:bookmarkEnd w:id="330"/>
    </w:p>
    <w:p w14:paraId="3F2E43A4" w14:textId="77777777" w:rsidR="0028536B" w:rsidRPr="00BF6BFF" w:rsidRDefault="0028536B">
      <w:pPr>
        <w:rPr>
          <w:lang w:val="es-ES"/>
        </w:rPr>
      </w:pPr>
      <w:r w:rsidRPr="00BF6BFF">
        <w:rPr>
          <w:lang w:val="es-ES"/>
        </w:rPr>
        <w:t xml:space="preserve">Un campo declarado sin el modificador </w:t>
      </w:r>
      <w:r w:rsidRPr="00BF6BFF">
        <w:rPr>
          <w:rStyle w:val="Codefragment"/>
          <w:lang w:val="es-ES"/>
        </w:rPr>
        <w:t>static</w:t>
      </w:r>
      <w:r w:rsidRPr="00BF6BFF">
        <w:rPr>
          <w:lang w:val="es-ES"/>
        </w:rPr>
        <w:t xml:space="preserve"> se denomina </w:t>
      </w:r>
      <w:r w:rsidRPr="00BF6BFF">
        <w:rPr>
          <w:rStyle w:val="Term"/>
          <w:lang w:val="es-ES"/>
        </w:rPr>
        <w:t>variable de instancia</w:t>
      </w:r>
      <w:r w:rsidRPr="00BF6BFF">
        <w:rPr>
          <w:lang w:val="es-ES"/>
        </w:rPr>
        <w:t>.</w:t>
      </w:r>
    </w:p>
    <w:p w14:paraId="3F2E43A5" w14:textId="77777777" w:rsidR="0028536B" w:rsidRDefault="0028536B">
      <w:pPr>
        <w:pStyle w:val="Heading4"/>
      </w:pPr>
      <w:bookmarkStart w:id="331" w:name="_Ref469058137"/>
      <w:bookmarkStart w:id="332" w:name="_Toc365606791"/>
      <w:r>
        <w:t>Variables de instancia en clases</w:t>
      </w:r>
      <w:bookmarkEnd w:id="331"/>
      <w:bookmarkEnd w:id="332"/>
    </w:p>
    <w:p w14:paraId="3F2E43A6" w14:textId="77777777" w:rsidR="0028536B" w:rsidRPr="00BF6BFF" w:rsidRDefault="0028536B">
      <w:pPr>
        <w:rPr>
          <w:lang w:val="es-ES"/>
        </w:rPr>
      </w:pPr>
      <w:r w:rsidRPr="00BF6BFF">
        <w:rPr>
          <w:lang w:val="es-ES"/>
        </w:rPr>
        <w:t>Una variable de instancia de una clase se genera cuando se crea una nueva instancia de esa clase, y deja de existir cuando no hay referencias a esa instancia y se ha ejecutado el destructor de la instancia (si existe).</w:t>
      </w:r>
    </w:p>
    <w:p w14:paraId="3F2E43A7" w14:textId="77777777" w:rsidR="0028536B" w:rsidRPr="00BF6BFF" w:rsidRDefault="0028536B">
      <w:pPr>
        <w:rPr>
          <w:lang w:val="es-ES"/>
        </w:rPr>
      </w:pPr>
      <w:r w:rsidRPr="00BF6BFF">
        <w:rPr>
          <w:lang w:val="es-ES"/>
        </w:rPr>
        <w:lastRenderedPageBreak/>
        <w:t>El valor inicial de una variable de instancia de una clase es el valor predeterminado (§</w:t>
      </w:r>
      <w:r w:rsidR="00852C57">
        <w:fldChar w:fldCharType="begin"/>
      </w:r>
      <w:r w:rsidRPr="00BF6BFF">
        <w:rPr>
          <w:lang w:val="es-ES"/>
        </w:rPr>
        <w:instrText xml:space="preserve"> REF _Ref519497291 \r \h </w:instrText>
      </w:r>
      <w:r w:rsidR="00852C57">
        <w:fldChar w:fldCharType="separate"/>
      </w:r>
      <w:r w:rsidR="00437C65" w:rsidRPr="00BF6BFF">
        <w:rPr>
          <w:lang w:val="es-ES"/>
        </w:rPr>
        <w:t>5.2</w:t>
      </w:r>
      <w:r w:rsidR="00852C57">
        <w:fldChar w:fldCharType="end"/>
      </w:r>
      <w:r w:rsidRPr="00BF6BFF">
        <w:rPr>
          <w:lang w:val="es-ES"/>
        </w:rPr>
        <w:t>) del tipo de la variable.</w:t>
      </w:r>
    </w:p>
    <w:p w14:paraId="3F2E43A8" w14:textId="77777777" w:rsidR="0028536B" w:rsidRPr="00BF6BFF" w:rsidRDefault="0028536B">
      <w:pPr>
        <w:rPr>
          <w:lang w:val="es-ES"/>
        </w:rPr>
      </w:pPr>
      <w:r w:rsidRPr="00BF6BFF">
        <w:rPr>
          <w:lang w:val="es-ES"/>
        </w:rPr>
        <w:t>Para los fines de comprobación de asignación definitiva, una variable de instancia de una clase se considera asignada inicialmente.</w:t>
      </w:r>
    </w:p>
    <w:p w14:paraId="3F2E43A9" w14:textId="77777777" w:rsidR="0028536B" w:rsidRDefault="0028536B">
      <w:pPr>
        <w:pStyle w:val="Heading4"/>
      </w:pPr>
      <w:bookmarkStart w:id="333" w:name="_Ref469058476"/>
      <w:bookmarkStart w:id="334" w:name="_Toc365606792"/>
      <w:r>
        <w:t>Variables de instancia en structs</w:t>
      </w:r>
      <w:bookmarkEnd w:id="333"/>
      <w:bookmarkEnd w:id="334"/>
    </w:p>
    <w:p w14:paraId="3F2E43AA" w14:textId="77777777" w:rsidR="0028536B" w:rsidRPr="00BF6BFF" w:rsidRDefault="0028536B">
      <w:pPr>
        <w:rPr>
          <w:lang w:val="es-ES"/>
        </w:rPr>
      </w:pPr>
      <w:r w:rsidRPr="00BF6BFF">
        <w:rPr>
          <w:lang w:val="es-ES"/>
        </w:rPr>
        <w:t>Una variable de instancia de un struct tiene exactamente el mismo período de duración que la variable de struct a la que pertenece. Es decir, cuando se genera o deja de existir una variable de tipo struct, le ocurre lo mismo a las variables de instancia del struct.</w:t>
      </w:r>
    </w:p>
    <w:p w14:paraId="3F2E43AB" w14:textId="77777777" w:rsidR="0028536B" w:rsidRPr="00BF6BFF" w:rsidRDefault="0028536B">
      <w:pPr>
        <w:rPr>
          <w:lang w:val="es-ES"/>
        </w:rPr>
      </w:pPr>
      <w:r w:rsidRPr="00BF6BFF">
        <w:rPr>
          <w:lang w:val="es-ES"/>
        </w:rPr>
        <w:t>El estado de asignación inicial de una variable de instancia de un struct es el mismo que el de la variable que contiene el struct. Es decir, si una variable de struct se considera asignada inicialmente, lo mismo le ocurre a sus variables de instancia, y si una variable de struct se considera no asignada inicialmente, sus variables de instancia tampoco lo están.</w:t>
      </w:r>
    </w:p>
    <w:p w14:paraId="3F2E43AC" w14:textId="77777777" w:rsidR="0028536B" w:rsidRDefault="0028536B">
      <w:pPr>
        <w:pStyle w:val="Heading3"/>
      </w:pPr>
      <w:bookmarkStart w:id="335" w:name="_Ref469058223"/>
      <w:bookmarkStart w:id="336" w:name="_Toc365606793"/>
      <w:r>
        <w:t>Elementos matriciales</w:t>
      </w:r>
      <w:bookmarkEnd w:id="335"/>
      <w:bookmarkEnd w:id="336"/>
    </w:p>
    <w:p w14:paraId="3F2E43AD" w14:textId="77777777" w:rsidR="0028536B" w:rsidRPr="00BF6BFF" w:rsidRDefault="0028536B">
      <w:pPr>
        <w:rPr>
          <w:lang w:val="es-ES"/>
        </w:rPr>
      </w:pPr>
      <w:r w:rsidRPr="00BF6BFF">
        <w:rPr>
          <w:lang w:val="es-ES"/>
        </w:rPr>
        <w:t>Los elementos de una matriz comienzan a existir cuando se crea una instancia de la matriz y cesa su existencia cuando dejan de existir referencias a dicha instancia.</w:t>
      </w:r>
    </w:p>
    <w:p w14:paraId="3F2E43AE" w14:textId="77777777" w:rsidR="0028536B" w:rsidRPr="00BF6BFF" w:rsidRDefault="0028536B">
      <w:pPr>
        <w:rPr>
          <w:lang w:val="es-ES"/>
        </w:rPr>
      </w:pPr>
      <w:r w:rsidRPr="00BF6BFF">
        <w:rPr>
          <w:lang w:val="es-ES"/>
        </w:rPr>
        <w:t>El valor inicial de los elementos de una matriz es el valor predeterminado (§</w:t>
      </w:r>
      <w:r w:rsidR="00852C57">
        <w:fldChar w:fldCharType="begin"/>
      </w:r>
      <w:r w:rsidRPr="00BF6BFF">
        <w:rPr>
          <w:lang w:val="es-ES"/>
        </w:rPr>
        <w:instrText xml:space="preserve"> REF _Ref519497291 \r \h </w:instrText>
      </w:r>
      <w:r w:rsidR="00852C57">
        <w:fldChar w:fldCharType="separate"/>
      </w:r>
      <w:r w:rsidR="00437C65" w:rsidRPr="00BF6BFF">
        <w:rPr>
          <w:lang w:val="es-ES"/>
        </w:rPr>
        <w:t>5.2</w:t>
      </w:r>
      <w:r w:rsidR="00852C57">
        <w:fldChar w:fldCharType="end"/>
      </w:r>
      <w:r w:rsidRPr="00BF6BFF">
        <w:rPr>
          <w:lang w:val="es-ES"/>
        </w:rPr>
        <w:t>) del tipo de los elementos de la matriz.</w:t>
      </w:r>
    </w:p>
    <w:p w14:paraId="3F2E43AF" w14:textId="77777777" w:rsidR="0028536B" w:rsidRPr="00BF6BFF" w:rsidRDefault="0028536B">
      <w:pPr>
        <w:rPr>
          <w:lang w:val="es-ES"/>
        </w:rPr>
      </w:pPr>
      <w:r w:rsidRPr="00BF6BFF">
        <w:rPr>
          <w:lang w:val="es-ES"/>
        </w:rPr>
        <w:t>Para los fines de comprobación de asignación definitiva, un elemento de matriz se considera asignado inicialmente.</w:t>
      </w:r>
    </w:p>
    <w:p w14:paraId="3F2E43B0" w14:textId="77777777" w:rsidR="0028536B" w:rsidRDefault="0028536B">
      <w:pPr>
        <w:pStyle w:val="Heading3"/>
      </w:pPr>
      <w:bookmarkStart w:id="337" w:name="_Ref469481357"/>
      <w:bookmarkStart w:id="338" w:name="_Toc365606794"/>
      <w:r>
        <w:t>Parámetros de valor</w:t>
      </w:r>
      <w:bookmarkEnd w:id="337"/>
      <w:bookmarkEnd w:id="338"/>
    </w:p>
    <w:p w14:paraId="3F2E43B1" w14:textId="77777777" w:rsidR="0028536B" w:rsidRPr="00BF6BFF" w:rsidRDefault="0028536B">
      <w:pPr>
        <w:rPr>
          <w:lang w:val="es-ES"/>
        </w:rPr>
      </w:pPr>
      <w:r w:rsidRPr="00BF6BFF">
        <w:rPr>
          <w:lang w:val="es-ES"/>
        </w:rPr>
        <w:t xml:space="preserve">Un </w:t>
      </w:r>
      <w:r w:rsidRPr="00BF6BFF">
        <w:rPr>
          <w:rStyle w:val="Term"/>
          <w:lang w:val="es-ES"/>
        </w:rPr>
        <w:t>parámetro de valor</w:t>
      </w:r>
      <w:r w:rsidRPr="00BF6BFF">
        <w:rPr>
          <w:lang w:val="es-ES"/>
        </w:rPr>
        <w:t xml:space="preserve"> es un parámetro que se declara sin </w:t>
      </w:r>
      <w:r w:rsidRPr="00BF6BFF">
        <w:rPr>
          <w:rStyle w:val="Codefragment"/>
          <w:lang w:val="es-ES"/>
        </w:rPr>
        <w:t>ref</w:t>
      </w:r>
      <w:r w:rsidRPr="00BF6BFF">
        <w:rPr>
          <w:lang w:val="es-ES"/>
        </w:rPr>
        <w:t xml:space="preserve"> o </w:t>
      </w:r>
      <w:r w:rsidRPr="00BF6BFF">
        <w:rPr>
          <w:rStyle w:val="Codefragment"/>
          <w:lang w:val="es-ES"/>
        </w:rPr>
        <w:t>out</w:t>
      </w:r>
      <w:r w:rsidRPr="00BF6BFF">
        <w:rPr>
          <w:lang w:val="es-ES"/>
        </w:rPr>
        <w:t>.</w:t>
      </w:r>
    </w:p>
    <w:p w14:paraId="3F2E43B2" w14:textId="77777777" w:rsidR="0028536B" w:rsidRPr="00BF6BFF" w:rsidRDefault="0028536B">
      <w:pPr>
        <w:rPr>
          <w:lang w:val="es-ES"/>
        </w:rPr>
      </w:pPr>
      <w:r w:rsidRPr="00BF6BFF">
        <w:rPr>
          <w:lang w:val="es-ES"/>
        </w:rPr>
        <w:t>Un parámetro de valor se genera al invocar el miembro de función (método, constructor de instancia, descriptor de acceso u operador) o la función anónima a la que pertenece el parámetro, y se inicializa con el valor del argumento especificado en la invocación. Un parámetro de valores normalmente deja de existir tras la devolución del miembro de función o la función anónima. Sin embargo, si una función anónima captura el parámetro de valor (§</w:t>
      </w:r>
      <w:r w:rsidR="00852C57">
        <w:fldChar w:fldCharType="begin"/>
      </w:r>
      <w:r w:rsidR="00652854" w:rsidRPr="00BF6BFF">
        <w:rPr>
          <w:lang w:val="es-ES"/>
        </w:rPr>
        <w:instrText xml:space="preserve"> REF _Ref170644974 \r \h </w:instrText>
      </w:r>
      <w:r w:rsidR="00852C57">
        <w:fldChar w:fldCharType="separate"/>
      </w:r>
      <w:r w:rsidR="00437C65" w:rsidRPr="00BF6BFF">
        <w:rPr>
          <w:lang w:val="es-ES"/>
        </w:rPr>
        <w:t>7.15</w:t>
      </w:r>
      <w:r w:rsidR="00852C57">
        <w:fldChar w:fldCharType="end"/>
      </w:r>
      <w:r w:rsidRPr="00BF6BFF">
        <w:rPr>
          <w:lang w:val="es-ES"/>
        </w:rPr>
        <w:t>), su duración se extiende al menos hasta que el árbol de expresiones o el delegado creados a partir de esa función anónima son susceptibles de recolección de elementos no utilizados.</w:t>
      </w:r>
    </w:p>
    <w:p w14:paraId="3F2E43B3" w14:textId="77777777" w:rsidR="0028536B" w:rsidRPr="00BF6BFF" w:rsidRDefault="0028536B">
      <w:pPr>
        <w:rPr>
          <w:lang w:val="es-ES"/>
        </w:rPr>
      </w:pPr>
      <w:r w:rsidRPr="00BF6BFF">
        <w:rPr>
          <w:lang w:val="es-ES"/>
        </w:rPr>
        <w:t>Para los fines de comprobación de asignación definitiva, un parámetro de valores se considera asignado inicialmente.</w:t>
      </w:r>
    </w:p>
    <w:p w14:paraId="3F2E43B4" w14:textId="77777777" w:rsidR="0028536B" w:rsidRDefault="0028536B">
      <w:pPr>
        <w:pStyle w:val="Heading3"/>
      </w:pPr>
      <w:bookmarkStart w:id="339" w:name="_Ref469197343"/>
      <w:bookmarkStart w:id="340" w:name="_Toc365606795"/>
      <w:r>
        <w:t>Parámetros de referencia</w:t>
      </w:r>
      <w:bookmarkEnd w:id="339"/>
      <w:bookmarkEnd w:id="340"/>
    </w:p>
    <w:p w14:paraId="3F2E43B5" w14:textId="77777777" w:rsidR="0028536B" w:rsidRPr="00BF6BFF" w:rsidRDefault="0028536B">
      <w:pPr>
        <w:rPr>
          <w:lang w:val="es-ES"/>
        </w:rPr>
      </w:pPr>
      <w:r w:rsidRPr="00BF6BFF">
        <w:rPr>
          <w:lang w:val="es-ES"/>
        </w:rPr>
        <w:t xml:space="preserve">Un </w:t>
      </w:r>
      <w:r w:rsidRPr="00BF6BFF">
        <w:rPr>
          <w:rStyle w:val="Term"/>
          <w:lang w:val="es-ES"/>
        </w:rPr>
        <w:t>parámetro de referencia</w:t>
      </w:r>
      <w:r w:rsidRPr="00BF6BFF">
        <w:rPr>
          <w:lang w:val="es-ES"/>
        </w:rPr>
        <w:t xml:space="preserve"> es un parámetro que se declara con un modificador </w:t>
      </w:r>
      <w:r w:rsidRPr="00BF6BFF">
        <w:rPr>
          <w:rStyle w:val="Codefragment"/>
          <w:lang w:val="es-ES"/>
        </w:rPr>
        <w:t>ref</w:t>
      </w:r>
      <w:r w:rsidRPr="00BF6BFF">
        <w:rPr>
          <w:lang w:val="es-ES"/>
        </w:rPr>
        <w:t>.</w:t>
      </w:r>
    </w:p>
    <w:p w14:paraId="3F2E43B6" w14:textId="77777777" w:rsidR="0028536B" w:rsidRPr="00BF6BFF" w:rsidRDefault="0028536B">
      <w:pPr>
        <w:rPr>
          <w:lang w:val="es-ES"/>
        </w:rPr>
      </w:pPr>
      <w:r w:rsidRPr="00BF6BFF">
        <w:rPr>
          <w:lang w:val="es-ES"/>
        </w:rPr>
        <w:t>Un parámetro de referencia no crea una nueva ubicación de almacenamiento. En lugar de ello, un parámetro de referencia representa la misma ubicación de almacenamiento que la variable especificada como argumento en la invocación de la función anónima o del miembro de función. Por lo tanto, el valor de un parámetro de referencia siempre es el mismo que el de la variable subyacente.</w:t>
      </w:r>
    </w:p>
    <w:p w14:paraId="3F2E43B7" w14:textId="77777777" w:rsidR="0028536B" w:rsidRPr="00BF6BFF" w:rsidRDefault="0028536B">
      <w:pPr>
        <w:rPr>
          <w:lang w:val="es-ES"/>
        </w:rPr>
      </w:pPr>
      <w:r w:rsidRPr="00BF6BFF">
        <w:rPr>
          <w:lang w:val="es-ES"/>
        </w:rPr>
        <w:t>Se aplican las siguientes reglas de asignación definitiva a los parámetros de referencia. Deben tenerse en cuenta las distintas reglas de los parámetros de salida explicadas en §</w:t>
      </w:r>
      <w:r w:rsidR="00852C57">
        <w:fldChar w:fldCharType="begin"/>
      </w:r>
      <w:r w:rsidRPr="00BF6BFF">
        <w:rPr>
          <w:lang w:val="es-ES"/>
        </w:rPr>
        <w:instrText xml:space="preserve"> REF _Ref469197330 \r \h </w:instrText>
      </w:r>
      <w:r w:rsidR="00852C57">
        <w:fldChar w:fldCharType="separate"/>
      </w:r>
      <w:r w:rsidR="00437C65" w:rsidRPr="00BF6BFF">
        <w:rPr>
          <w:lang w:val="es-ES"/>
        </w:rPr>
        <w:t>5.1.6</w:t>
      </w:r>
      <w:r w:rsidR="00852C57">
        <w:fldChar w:fldCharType="end"/>
      </w:r>
      <w:r w:rsidRPr="00BF6BFF">
        <w:rPr>
          <w:lang w:val="es-ES"/>
        </w:rPr>
        <w:t>.</w:t>
      </w:r>
    </w:p>
    <w:p w14:paraId="3F2E43B8" w14:textId="77777777" w:rsidR="0028536B" w:rsidRPr="00BF6BFF" w:rsidRDefault="0028536B">
      <w:pPr>
        <w:pStyle w:val="ListBullet"/>
        <w:rPr>
          <w:lang w:val="es-ES"/>
        </w:rPr>
      </w:pPr>
      <w:r w:rsidRPr="00BF6BFF">
        <w:rPr>
          <w:lang w:val="es-ES"/>
        </w:rPr>
        <w:t>Una variable debe estar asignada definitivamente (§</w:t>
      </w:r>
      <w:r w:rsidR="00852C57">
        <w:fldChar w:fldCharType="begin"/>
      </w:r>
      <w:r w:rsidRPr="00BF6BFF">
        <w:rPr>
          <w:lang w:val="es-ES"/>
        </w:rPr>
        <w:instrText xml:space="preserve"> REF _Ref469056981 \r \h </w:instrText>
      </w:r>
      <w:r w:rsidR="00852C57">
        <w:fldChar w:fldCharType="separate"/>
      </w:r>
      <w:r w:rsidR="00437C65" w:rsidRPr="00BF6BFF">
        <w:rPr>
          <w:lang w:val="es-ES"/>
        </w:rPr>
        <w:t>5.3</w:t>
      </w:r>
      <w:r w:rsidR="00852C57">
        <w:fldChar w:fldCharType="end"/>
      </w:r>
      <w:r w:rsidRPr="00BF6BFF">
        <w:rPr>
          <w:lang w:val="es-ES"/>
        </w:rPr>
        <w:t>) para que pueda pasarse como parámetro de referencia en la invocación de un miembro de función o un delegado.</w:t>
      </w:r>
    </w:p>
    <w:p w14:paraId="3F2E43B9" w14:textId="77777777" w:rsidR="0028536B" w:rsidRPr="00BF6BFF" w:rsidRDefault="0028536B">
      <w:pPr>
        <w:pStyle w:val="ListBullet"/>
        <w:rPr>
          <w:lang w:val="es-ES"/>
        </w:rPr>
      </w:pPr>
      <w:r w:rsidRPr="00BF6BFF">
        <w:rPr>
          <w:lang w:val="es-ES"/>
        </w:rPr>
        <w:t>Dentro de un miembro de función o una función anónima, un parámetro de referencia se considera asignado inicialmente.</w:t>
      </w:r>
    </w:p>
    <w:p w14:paraId="3F2E43BA" w14:textId="77777777" w:rsidR="0028536B" w:rsidRPr="00BF6BFF" w:rsidRDefault="0028536B">
      <w:pPr>
        <w:rPr>
          <w:lang w:val="es-ES"/>
        </w:rPr>
      </w:pPr>
      <w:r w:rsidRPr="00BF6BFF">
        <w:rPr>
          <w:lang w:val="es-ES"/>
        </w:rPr>
        <w:t xml:space="preserve">Dentro de un método de instancia o un descriptor de acceso de instancia de tipo struct, la palabra clave </w:t>
      </w:r>
      <w:r w:rsidRPr="00BF6BFF">
        <w:rPr>
          <w:rStyle w:val="Codefragment"/>
          <w:lang w:val="es-ES"/>
        </w:rPr>
        <w:t>this</w:t>
      </w:r>
      <w:r w:rsidRPr="00BF6BFF">
        <w:rPr>
          <w:lang w:val="es-ES"/>
        </w:rPr>
        <w:t xml:space="preserve"> tiene exactamente el mismo comportamiento que un parámetro de referencia de tipo struct (§</w:t>
      </w:r>
      <w:r w:rsidR="00852C57">
        <w:fldChar w:fldCharType="begin"/>
      </w:r>
      <w:r w:rsidRPr="00BF6BFF">
        <w:rPr>
          <w:lang w:val="es-ES"/>
        </w:rPr>
        <w:instrText xml:space="preserve"> REF _Ref450031207 \r \h </w:instrText>
      </w:r>
      <w:r w:rsidR="00852C57">
        <w:fldChar w:fldCharType="separate"/>
      </w:r>
      <w:r w:rsidR="00437C65" w:rsidRPr="00BF6BFF">
        <w:rPr>
          <w:lang w:val="es-ES"/>
        </w:rPr>
        <w:t>7.6.7</w:t>
      </w:r>
      <w:r w:rsidR="00852C57">
        <w:fldChar w:fldCharType="end"/>
      </w:r>
      <w:r w:rsidRPr="00BF6BFF">
        <w:rPr>
          <w:lang w:val="es-ES"/>
        </w:rPr>
        <w:t>).</w:t>
      </w:r>
    </w:p>
    <w:p w14:paraId="3F2E43BB" w14:textId="77777777" w:rsidR="0028536B" w:rsidRDefault="0028536B">
      <w:pPr>
        <w:pStyle w:val="Heading3"/>
      </w:pPr>
      <w:bookmarkStart w:id="341" w:name="_Ref469197330"/>
      <w:bookmarkStart w:id="342" w:name="_Toc365606796"/>
      <w:r>
        <w:lastRenderedPageBreak/>
        <w:t>Parámetros de salida</w:t>
      </w:r>
      <w:bookmarkEnd w:id="341"/>
      <w:bookmarkEnd w:id="342"/>
    </w:p>
    <w:p w14:paraId="3F2E43BC" w14:textId="77777777" w:rsidR="0028536B" w:rsidRPr="00BF6BFF" w:rsidRDefault="0028536B">
      <w:pPr>
        <w:rPr>
          <w:lang w:val="es-ES"/>
        </w:rPr>
      </w:pPr>
      <w:r w:rsidRPr="00BF6BFF">
        <w:rPr>
          <w:lang w:val="es-ES"/>
        </w:rPr>
        <w:t xml:space="preserve">Un </w:t>
      </w:r>
      <w:r w:rsidRPr="00BF6BFF">
        <w:rPr>
          <w:rStyle w:val="Term"/>
          <w:lang w:val="es-ES"/>
        </w:rPr>
        <w:t>parámetro de salida</w:t>
      </w:r>
      <w:r w:rsidRPr="00BF6BFF">
        <w:rPr>
          <w:lang w:val="es-ES"/>
        </w:rPr>
        <w:t xml:space="preserve"> es un parámetro que se declara con un modificador </w:t>
      </w:r>
      <w:r w:rsidRPr="00BF6BFF">
        <w:rPr>
          <w:rStyle w:val="Codefragment"/>
          <w:lang w:val="es-ES"/>
        </w:rPr>
        <w:t>out</w:t>
      </w:r>
      <w:r w:rsidRPr="00BF6BFF">
        <w:rPr>
          <w:lang w:val="es-ES"/>
        </w:rPr>
        <w:t>.</w:t>
      </w:r>
    </w:p>
    <w:p w14:paraId="3F2E43BD" w14:textId="77777777" w:rsidR="0028536B" w:rsidRPr="00BF6BFF" w:rsidRDefault="0028536B">
      <w:pPr>
        <w:rPr>
          <w:lang w:val="es-ES"/>
        </w:rPr>
      </w:pPr>
      <w:r w:rsidRPr="00BF6BFF">
        <w:rPr>
          <w:lang w:val="es-ES"/>
        </w:rPr>
        <w:t>Un parámetro de salida no crea una nueva ubicación de almacenamiento. En lugar de ello, un parámetro de salida representa la misma ubicación de almacenamiento que la variable especificada como argumento en la invocación del delegado o del miembro de función. Por lo tanto, el valor de un parámetro de salida siempre es el mismo que el de la variable subyacente.</w:t>
      </w:r>
    </w:p>
    <w:p w14:paraId="3F2E43BE" w14:textId="77777777" w:rsidR="0028536B" w:rsidRPr="00BF6BFF" w:rsidRDefault="0028536B">
      <w:pPr>
        <w:rPr>
          <w:lang w:val="es-ES"/>
        </w:rPr>
      </w:pPr>
      <w:r w:rsidRPr="00BF6BFF">
        <w:rPr>
          <w:lang w:val="es-ES"/>
        </w:rPr>
        <w:t>Se aplican las siguientes reglas de asignación definitiva a los parámetros de salida. Deben tenerse en cuenta las distintas reglas de los parámetros de referencia explicadas en §</w:t>
      </w:r>
      <w:r w:rsidR="00852C57">
        <w:fldChar w:fldCharType="begin"/>
      </w:r>
      <w:r w:rsidRPr="00BF6BFF">
        <w:rPr>
          <w:lang w:val="es-ES"/>
        </w:rPr>
        <w:instrText xml:space="preserve"> REF _Ref469197343 \r \h </w:instrText>
      </w:r>
      <w:r w:rsidR="00852C57">
        <w:fldChar w:fldCharType="separate"/>
      </w:r>
      <w:r w:rsidR="00437C65" w:rsidRPr="00BF6BFF">
        <w:rPr>
          <w:lang w:val="es-ES"/>
        </w:rPr>
        <w:t>5.1.5</w:t>
      </w:r>
      <w:r w:rsidR="00852C57">
        <w:fldChar w:fldCharType="end"/>
      </w:r>
      <w:r w:rsidRPr="00BF6BFF">
        <w:rPr>
          <w:lang w:val="es-ES"/>
        </w:rPr>
        <w:t>.</w:t>
      </w:r>
    </w:p>
    <w:p w14:paraId="3F2E43BF" w14:textId="77777777" w:rsidR="0028536B" w:rsidRPr="00BF6BFF" w:rsidRDefault="0028536B">
      <w:pPr>
        <w:pStyle w:val="ListBullet"/>
        <w:rPr>
          <w:lang w:val="es-ES"/>
        </w:rPr>
      </w:pPr>
      <w:r w:rsidRPr="00BF6BFF">
        <w:rPr>
          <w:lang w:val="es-ES"/>
        </w:rPr>
        <w:t>Una variable no tiene por qué estar asignada definitivamente para poder pasarla como parámetro de salida en una invocación de delegado o miembro de función.</w:t>
      </w:r>
    </w:p>
    <w:p w14:paraId="3F2E43C0" w14:textId="77777777" w:rsidR="0028536B" w:rsidRPr="00BF6BFF" w:rsidRDefault="0028536B">
      <w:pPr>
        <w:pStyle w:val="ListBullet"/>
        <w:rPr>
          <w:lang w:val="es-ES"/>
        </w:rPr>
      </w:pPr>
      <w:r w:rsidRPr="00BF6BFF">
        <w:rPr>
          <w:lang w:val="es-ES"/>
        </w:rPr>
        <w:t>Tras la finalización normal de la invocación de un delegado o miembro de función, cada variable que se pase como parámetro de salida se considera asignada en esa ruta de ejecución.</w:t>
      </w:r>
    </w:p>
    <w:p w14:paraId="3F2E43C1" w14:textId="77777777" w:rsidR="0028536B" w:rsidRPr="00BF6BFF" w:rsidRDefault="0028536B">
      <w:pPr>
        <w:pStyle w:val="ListBullet"/>
        <w:rPr>
          <w:lang w:val="es-ES"/>
        </w:rPr>
      </w:pPr>
      <w:r w:rsidRPr="00BF6BFF">
        <w:rPr>
          <w:lang w:val="es-ES"/>
        </w:rPr>
        <w:t>Dentro de un miembro de función o una función anónima, un parámetro de salida se considera asignado inicialmente.</w:t>
      </w:r>
    </w:p>
    <w:p w14:paraId="3F2E43C2" w14:textId="77777777" w:rsidR="0028536B" w:rsidRPr="00BF6BFF" w:rsidRDefault="0028536B">
      <w:pPr>
        <w:pStyle w:val="ListBullet"/>
        <w:rPr>
          <w:lang w:val="es-ES"/>
        </w:rPr>
      </w:pPr>
      <w:r w:rsidRPr="00BF6BFF">
        <w:rPr>
          <w:lang w:val="es-ES"/>
        </w:rPr>
        <w:t>Cada parámetro de salida de un miembro de función o de una función anónima se debe estar asignado definitivamente (§</w:t>
      </w:r>
      <w:r w:rsidR="00852C57">
        <w:fldChar w:fldCharType="begin"/>
      </w:r>
      <w:r w:rsidRPr="00BF6BFF">
        <w:rPr>
          <w:lang w:val="es-ES"/>
        </w:rPr>
        <w:instrText xml:space="preserve"> REF _Ref469056981 \r \h </w:instrText>
      </w:r>
      <w:r w:rsidR="00852C57">
        <w:fldChar w:fldCharType="separate"/>
      </w:r>
      <w:r w:rsidR="00437C65" w:rsidRPr="00BF6BFF">
        <w:rPr>
          <w:lang w:val="es-ES"/>
        </w:rPr>
        <w:t>5.3</w:t>
      </w:r>
      <w:r w:rsidR="00852C57">
        <w:fldChar w:fldCharType="end"/>
      </w:r>
      <w:r w:rsidRPr="00BF6BFF">
        <w:rPr>
          <w:lang w:val="es-ES"/>
        </w:rPr>
        <w:t>) para poder obtener la salida del miembro de función o la función anónima con normalidad.</w:t>
      </w:r>
    </w:p>
    <w:p w14:paraId="3F2E43C3" w14:textId="77777777" w:rsidR="0028536B" w:rsidRPr="00BF6BFF" w:rsidRDefault="0028536B">
      <w:pPr>
        <w:rPr>
          <w:lang w:val="es-ES"/>
        </w:rPr>
      </w:pPr>
      <w:r w:rsidRPr="00BF6BFF">
        <w:rPr>
          <w:lang w:val="es-ES"/>
        </w:rPr>
        <w:t xml:space="preserve">Dentro de un constructor de instancia del tipo struct, la palabra clave </w:t>
      </w:r>
      <w:r w:rsidRPr="00BF6BFF">
        <w:rPr>
          <w:rStyle w:val="Codefragment"/>
          <w:lang w:val="es-ES"/>
        </w:rPr>
        <w:t>this</w:t>
      </w:r>
      <w:r w:rsidRPr="00BF6BFF">
        <w:rPr>
          <w:lang w:val="es-ES"/>
        </w:rPr>
        <w:t xml:space="preserve"> tiene exactamente el mismo comportamiento que un parámetro de salida de tipo struct (§</w:t>
      </w:r>
      <w:r w:rsidR="00852C57">
        <w:fldChar w:fldCharType="begin"/>
      </w:r>
      <w:r w:rsidRPr="00BF6BFF">
        <w:rPr>
          <w:lang w:val="es-ES"/>
        </w:rPr>
        <w:instrText xml:space="preserve"> REF _Ref450031207 \r \h </w:instrText>
      </w:r>
      <w:r w:rsidR="00852C57">
        <w:fldChar w:fldCharType="separate"/>
      </w:r>
      <w:r w:rsidR="00437C65" w:rsidRPr="00BF6BFF">
        <w:rPr>
          <w:lang w:val="es-ES"/>
        </w:rPr>
        <w:t>7.6.7</w:t>
      </w:r>
      <w:r w:rsidR="00852C57">
        <w:fldChar w:fldCharType="end"/>
      </w:r>
      <w:r w:rsidRPr="00BF6BFF">
        <w:rPr>
          <w:lang w:val="es-ES"/>
        </w:rPr>
        <w:t>).</w:t>
      </w:r>
    </w:p>
    <w:p w14:paraId="3F2E43C4" w14:textId="77777777" w:rsidR="0028536B" w:rsidRDefault="0028536B">
      <w:pPr>
        <w:pStyle w:val="Heading3"/>
      </w:pPr>
      <w:bookmarkStart w:id="343" w:name="_Toc365606797"/>
      <w:r>
        <w:t>Variables locales</w:t>
      </w:r>
      <w:bookmarkEnd w:id="343"/>
    </w:p>
    <w:p w14:paraId="3F2E43C5" w14:textId="77777777" w:rsidR="0028536B" w:rsidRPr="00BF6BFF" w:rsidRDefault="0028536B">
      <w:pPr>
        <w:rPr>
          <w:lang w:val="es-ES"/>
        </w:rPr>
      </w:pPr>
      <w:r w:rsidRPr="00BF6BFF">
        <w:rPr>
          <w:lang w:val="es-ES"/>
        </w:rPr>
        <w:t xml:space="preserve">Una </w:t>
      </w:r>
      <w:r w:rsidRPr="00BF6BFF">
        <w:rPr>
          <w:rStyle w:val="Term"/>
          <w:lang w:val="es-ES"/>
        </w:rPr>
        <w:t>variable local</w:t>
      </w:r>
      <w:r w:rsidRPr="00BF6BFF">
        <w:rPr>
          <w:lang w:val="es-ES"/>
        </w:rPr>
        <w:t xml:space="preserve"> se declara mediante una declaración de variable local (</w:t>
      </w:r>
      <w:r w:rsidRPr="00BF6BFF">
        <w:rPr>
          <w:rStyle w:val="Production"/>
          <w:lang w:val="es-ES"/>
        </w:rPr>
        <w:t>local-variable-declaration</w:t>
      </w:r>
      <w:r w:rsidRPr="00BF6BFF">
        <w:rPr>
          <w:lang w:val="es-ES"/>
        </w:rPr>
        <w:t>), lo cual puede ocurrir en un bloque (</w:t>
      </w:r>
      <w:r w:rsidRPr="00BF6BFF">
        <w:rPr>
          <w:rStyle w:val="Production"/>
          <w:lang w:val="es-ES"/>
        </w:rPr>
        <w:t>block</w:t>
      </w:r>
      <w:r w:rsidRPr="00BF6BFF">
        <w:rPr>
          <w:lang w:val="es-ES"/>
        </w:rPr>
        <w:t>), una instrucción for (</w:t>
      </w:r>
      <w:r w:rsidRPr="00BF6BFF">
        <w:rPr>
          <w:rStyle w:val="Production"/>
          <w:lang w:val="es-ES"/>
        </w:rPr>
        <w:t>for-statement</w:t>
      </w:r>
      <w:r w:rsidRPr="00BF6BFF">
        <w:rPr>
          <w:lang w:val="es-ES"/>
        </w:rPr>
        <w:t>), una instrucción switch (</w:t>
      </w:r>
      <w:r w:rsidRPr="00BF6BFF">
        <w:rPr>
          <w:rStyle w:val="Production"/>
          <w:lang w:val="es-ES"/>
        </w:rPr>
        <w:t>switch-statement</w:t>
      </w:r>
      <w:r w:rsidRPr="00BF6BFF">
        <w:rPr>
          <w:lang w:val="es-ES"/>
        </w:rPr>
        <w:t>) o una instrucción using (</w:t>
      </w:r>
      <w:r w:rsidRPr="00BF6BFF">
        <w:rPr>
          <w:rStyle w:val="Production"/>
          <w:lang w:val="es-ES"/>
        </w:rPr>
        <w:t>using-statement</w:t>
      </w:r>
      <w:r w:rsidRPr="00BF6BFF">
        <w:rPr>
          <w:lang w:val="es-ES"/>
        </w:rPr>
        <w:t>); o mediante una instrucción foreach (</w:t>
      </w:r>
      <w:r w:rsidRPr="00BF6BFF">
        <w:rPr>
          <w:rStyle w:val="Production"/>
          <w:lang w:val="es-ES"/>
        </w:rPr>
        <w:t>foreach-statement</w:t>
      </w:r>
      <w:r w:rsidRPr="00BF6BFF">
        <w:rPr>
          <w:lang w:val="es-ES"/>
        </w:rPr>
        <w:t>) o una cláusula catch específica (</w:t>
      </w:r>
      <w:r w:rsidRPr="00BF6BFF">
        <w:rPr>
          <w:rStyle w:val="Production"/>
          <w:lang w:val="es-ES"/>
        </w:rPr>
        <w:t>specific-catch-clause</w:t>
      </w:r>
      <w:r w:rsidRPr="00BF6BFF">
        <w:rPr>
          <w:lang w:val="es-ES"/>
        </w:rPr>
        <w:t>) en una instrucción try (</w:t>
      </w:r>
      <w:r w:rsidRPr="00BF6BFF">
        <w:rPr>
          <w:rStyle w:val="Production"/>
          <w:lang w:val="es-ES"/>
        </w:rPr>
        <w:t>try-statement</w:t>
      </w:r>
      <w:r w:rsidRPr="00BF6BFF">
        <w:rPr>
          <w:lang w:val="es-ES"/>
        </w:rPr>
        <w:t>).</w:t>
      </w:r>
    </w:p>
    <w:p w14:paraId="3F2E43C6" w14:textId="77777777" w:rsidR="003635AA" w:rsidRPr="00BF6BFF" w:rsidRDefault="0028536B">
      <w:pPr>
        <w:rPr>
          <w:lang w:val="es-ES"/>
        </w:rPr>
      </w:pPr>
      <w:r w:rsidRPr="00BF6BFF">
        <w:rPr>
          <w:lang w:val="es-ES"/>
        </w:rPr>
        <w:t>La duración de una variable local representa la parte de la ejecución del programa durante la cual se garantiza que hay un espacio de almacenamiento reservado para ella. Esta duración se prolonga al menos desde la entrada en el bloque (</w:t>
      </w:r>
      <w:r w:rsidRPr="00BF6BFF">
        <w:rPr>
          <w:rStyle w:val="Production"/>
          <w:lang w:val="es-ES"/>
        </w:rPr>
        <w:t>block</w:t>
      </w:r>
      <w:r w:rsidRPr="00BF6BFF">
        <w:rPr>
          <w:lang w:val="es-ES"/>
        </w:rPr>
        <w:t>), instrucción for (</w:t>
      </w:r>
      <w:r w:rsidRPr="00BF6BFF">
        <w:rPr>
          <w:rStyle w:val="Production"/>
          <w:lang w:val="es-ES"/>
        </w:rPr>
        <w:t>for-statement</w:t>
      </w:r>
      <w:r w:rsidRPr="00BF6BFF">
        <w:rPr>
          <w:lang w:val="es-ES"/>
        </w:rPr>
        <w:t>), instrucción switch (</w:t>
      </w:r>
      <w:r w:rsidRPr="00BF6BFF">
        <w:rPr>
          <w:rStyle w:val="Production"/>
          <w:lang w:val="es-ES"/>
        </w:rPr>
        <w:t>switch-statement</w:t>
      </w:r>
      <w:r w:rsidRPr="00BF6BFF">
        <w:rPr>
          <w:lang w:val="es-ES"/>
        </w:rPr>
        <w:t>), instrucción using (</w:t>
      </w:r>
      <w:r w:rsidRPr="00BF6BFF">
        <w:rPr>
          <w:rStyle w:val="Production"/>
          <w:lang w:val="es-ES"/>
        </w:rPr>
        <w:t>using-statement</w:t>
      </w:r>
      <w:r w:rsidRPr="00BF6BFF">
        <w:rPr>
          <w:lang w:val="es-ES"/>
        </w:rPr>
        <w:t>), instrucción foreach (</w:t>
      </w:r>
      <w:r w:rsidRPr="00BF6BFF">
        <w:rPr>
          <w:rStyle w:val="Production"/>
          <w:lang w:val="es-ES"/>
        </w:rPr>
        <w:t>foreach-statement</w:t>
      </w:r>
      <w:r w:rsidRPr="00BF6BFF">
        <w:rPr>
          <w:lang w:val="es-ES"/>
        </w:rPr>
        <w:t>), o cláusula catch específica (</w:t>
      </w:r>
      <w:r w:rsidRPr="00BF6BFF">
        <w:rPr>
          <w:rStyle w:val="Production"/>
          <w:lang w:val="es-ES"/>
        </w:rPr>
        <w:t>specific-catch-clause</w:t>
      </w:r>
      <w:r w:rsidRPr="00BF6BFF">
        <w:rPr>
          <w:lang w:val="es-ES"/>
        </w:rPr>
        <w:t>) a los que está asociada, hasta que la ejecución de dicho bloque, instrucción for, instrucción switch, instrucción using, instrucción foreach, o cláusula catch específica finaliza de cualquier modo. (La entrada en un bloque contenedor o la llamada a un método suspende, aunque no finaliza, la ejecución del bloque, instrucción for, instrucción switch, instrucción using, instrucción foreach, o cláusula catch específica actuales.) Si una función anónima captura la variable local (§</w:t>
      </w:r>
      <w:r w:rsidR="00852C57">
        <w:fldChar w:fldCharType="begin"/>
      </w:r>
      <w:r w:rsidR="00652854" w:rsidRPr="00BF6BFF">
        <w:rPr>
          <w:lang w:val="es-ES"/>
        </w:rPr>
        <w:instrText xml:space="preserve"> REF _Ref41363872 \r \h </w:instrText>
      </w:r>
      <w:r w:rsidR="00852C57">
        <w:fldChar w:fldCharType="separate"/>
      </w:r>
      <w:r w:rsidR="00437C65" w:rsidRPr="00BF6BFF">
        <w:rPr>
          <w:lang w:val="es-ES"/>
        </w:rPr>
        <w:t>7.15.5.1</w:t>
      </w:r>
      <w:r w:rsidR="00852C57">
        <w:fldChar w:fldCharType="end"/>
      </w:r>
      <w:r w:rsidRPr="00BF6BFF">
        <w:rPr>
          <w:lang w:val="es-ES"/>
        </w:rPr>
        <w:t>), su duración se extiende al menos hasta que el árbol de expresiones o el delegado creados a partir de esa función anónima, junto con cualquier otro objeto que haga referencia a la variable capturada, sean susceptibles de recolección de elementos no utilizados.</w:t>
      </w:r>
    </w:p>
    <w:p w14:paraId="3F2E43C7" w14:textId="77777777" w:rsidR="0028536B" w:rsidRPr="00BF6BFF" w:rsidRDefault="0028536B">
      <w:pPr>
        <w:rPr>
          <w:lang w:val="es-ES"/>
        </w:rPr>
      </w:pPr>
      <w:r w:rsidRPr="00BF6BFF">
        <w:rPr>
          <w:lang w:val="es-ES"/>
        </w:rPr>
        <w:t>Si se entra de manera recursiva en el bloque primario, la instrucción for, la instrucción switch, la instrucción using, la instrucción foreach, o la cláusula catch específica, se creará una instancia nueva de la variable local cada vez, y su inicializador de variable local (</w:t>
      </w:r>
      <w:r w:rsidRPr="00BF6BFF">
        <w:rPr>
          <w:rStyle w:val="Production"/>
          <w:lang w:val="es-ES"/>
        </w:rPr>
        <w:t>local-variable-initializer</w:t>
      </w:r>
      <w:r w:rsidRPr="00BF6BFF">
        <w:rPr>
          <w:lang w:val="es-ES"/>
        </w:rPr>
        <w:t>), si existe, se evaluará en cada ocasión.</w:t>
      </w:r>
    </w:p>
    <w:p w14:paraId="3F2E43C8" w14:textId="77777777" w:rsidR="0028536B" w:rsidRPr="00BF6BFF" w:rsidRDefault="0028536B">
      <w:pPr>
        <w:rPr>
          <w:lang w:val="es-ES"/>
        </w:rPr>
      </w:pPr>
      <w:r w:rsidRPr="00BF6BFF">
        <w:rPr>
          <w:lang w:val="es-ES"/>
        </w:rPr>
        <w:t>Una variable local introducida por una declaración de variable local (</w:t>
      </w:r>
      <w:r w:rsidRPr="00BF6BFF">
        <w:rPr>
          <w:rStyle w:val="Production"/>
          <w:lang w:val="es-ES"/>
        </w:rPr>
        <w:t>local-variable-declaration</w:t>
      </w:r>
      <w:r w:rsidRPr="00BF6BFF">
        <w:rPr>
          <w:lang w:val="es-ES"/>
        </w:rPr>
        <w:t>) no se inicializa automáticamente y, por lo tanto, no tiene un valor predeterminado. Para los fines de comprobación de asignación definitiva, una variable local introducida por una declaración de variable local (</w:t>
      </w:r>
      <w:r w:rsidRPr="00BF6BFF">
        <w:rPr>
          <w:rStyle w:val="Production"/>
          <w:lang w:val="es-ES"/>
        </w:rPr>
        <w:t>local-variable-declaration</w:t>
      </w:r>
      <w:r w:rsidRPr="00BF6BFF">
        <w:rPr>
          <w:lang w:val="es-ES"/>
        </w:rPr>
        <w:t>) se considera no asignada inicialmente. Una declaración de variable local (</w:t>
      </w:r>
      <w:r w:rsidRPr="00BF6BFF">
        <w:rPr>
          <w:rStyle w:val="Production"/>
          <w:lang w:val="es-ES"/>
        </w:rPr>
        <w:t>local-variable-declaration</w:t>
      </w:r>
      <w:r w:rsidRPr="00BF6BFF">
        <w:rPr>
          <w:lang w:val="es-ES"/>
        </w:rPr>
        <w:t>) puede incluir un inicializador de variable local (</w:t>
      </w:r>
      <w:r w:rsidRPr="00BF6BFF">
        <w:rPr>
          <w:rStyle w:val="Production"/>
          <w:lang w:val="es-ES"/>
        </w:rPr>
        <w:t>local-variable-initializer</w:t>
      </w:r>
      <w:r w:rsidRPr="00BF6BFF">
        <w:rPr>
          <w:lang w:val="es-ES"/>
        </w:rPr>
        <w:t>), en cuyo caso la variable se considera definitivamente asignada solamente después de la expresión de inicialización (§</w:t>
      </w:r>
      <w:r w:rsidR="0023252D">
        <w:fldChar w:fldCharType="begin"/>
      </w:r>
      <w:r w:rsidR="0023252D" w:rsidRPr="00BF6BFF">
        <w:rPr>
          <w:lang w:val="es-ES"/>
        </w:rPr>
        <w:instrText xml:space="preserve"> REF _Ref251254113 \r \h </w:instrText>
      </w:r>
      <w:r w:rsidR="0023252D">
        <w:fldChar w:fldCharType="separate"/>
      </w:r>
      <w:r w:rsidR="00437C65" w:rsidRPr="00BF6BFF">
        <w:rPr>
          <w:lang w:val="es-ES"/>
        </w:rPr>
        <w:t>5.3.3.4</w:t>
      </w:r>
      <w:r w:rsidR="0023252D">
        <w:fldChar w:fldCharType="end"/>
      </w:r>
      <w:r w:rsidRPr="00BF6BFF">
        <w:rPr>
          <w:lang w:val="es-ES"/>
        </w:rPr>
        <w:t>).</w:t>
      </w:r>
    </w:p>
    <w:p w14:paraId="3F2E43C9" w14:textId="77777777" w:rsidR="0028536B" w:rsidRPr="00BF6BFF" w:rsidRDefault="0028536B">
      <w:pPr>
        <w:rPr>
          <w:lang w:val="es-ES"/>
        </w:rPr>
      </w:pPr>
      <w:r w:rsidRPr="00BF6BFF">
        <w:rPr>
          <w:lang w:val="es-ES"/>
        </w:rPr>
        <w:lastRenderedPageBreak/>
        <w:t>En el ámbito de una variable local introducida por una declaración de variable local (</w:t>
      </w:r>
      <w:r w:rsidRPr="00BF6BFF">
        <w:rPr>
          <w:rStyle w:val="Production"/>
          <w:lang w:val="es-ES"/>
        </w:rPr>
        <w:t>local-variable-declaration</w:t>
      </w:r>
      <w:r w:rsidRPr="00BF6BFF">
        <w:rPr>
          <w:lang w:val="es-ES"/>
        </w:rPr>
        <w:t>), es un error en tiempo de compilación hacer referencia a esa variable local en una posición textual que preceda al declarador de la variable local (</w:t>
      </w:r>
      <w:r w:rsidRPr="00BF6BFF">
        <w:rPr>
          <w:rStyle w:val="Production"/>
          <w:lang w:val="es-ES"/>
        </w:rPr>
        <w:t>local-variable-declarator</w:t>
      </w:r>
      <w:r w:rsidRPr="00BF6BFF">
        <w:rPr>
          <w:lang w:val="es-ES"/>
        </w:rPr>
        <w:t>). Si la declaración de variable local está implícita (§</w:t>
      </w:r>
      <w:r w:rsidR="00852C57">
        <w:fldChar w:fldCharType="begin"/>
      </w:r>
      <w:r w:rsidR="00652854" w:rsidRPr="00BF6BFF">
        <w:rPr>
          <w:lang w:val="es-ES"/>
        </w:rPr>
        <w:instrText xml:space="preserve"> REF _Ref470933975 \r \h </w:instrText>
      </w:r>
      <w:r w:rsidR="00852C57">
        <w:fldChar w:fldCharType="separate"/>
      </w:r>
      <w:r w:rsidR="00437C65" w:rsidRPr="00BF6BFF">
        <w:rPr>
          <w:lang w:val="es-ES"/>
        </w:rPr>
        <w:t>8.5.1</w:t>
      </w:r>
      <w:r w:rsidR="00852C57">
        <w:fldChar w:fldCharType="end"/>
      </w:r>
      <w:r w:rsidRPr="00BF6BFF">
        <w:rPr>
          <w:lang w:val="es-ES"/>
        </w:rPr>
        <w:t>), también se considera un error hace referencia a la variable local dentro de un declarador de variable local (</w:t>
      </w:r>
      <w:r w:rsidRPr="00BF6BFF">
        <w:rPr>
          <w:rStyle w:val="Production"/>
          <w:lang w:val="es-ES"/>
        </w:rPr>
        <w:t>local-variable-declarator</w:t>
      </w:r>
      <w:r w:rsidRPr="00BF6BFF">
        <w:rPr>
          <w:lang w:val="es-ES"/>
        </w:rPr>
        <w:t>).</w:t>
      </w:r>
    </w:p>
    <w:p w14:paraId="3F2E43CA" w14:textId="77777777" w:rsidR="00D805DB" w:rsidRPr="00BF6BFF" w:rsidRDefault="00D805DB" w:rsidP="00D805DB">
      <w:pPr>
        <w:rPr>
          <w:lang w:val="es-ES"/>
        </w:rPr>
      </w:pPr>
      <w:bookmarkStart w:id="344" w:name="_Ref449433536"/>
      <w:r w:rsidRPr="00BF6BFF">
        <w:rPr>
          <w:lang w:val="es-ES"/>
        </w:rPr>
        <w:t>Una variable local introducida por una instrucción foreach (</w:t>
      </w:r>
      <w:r w:rsidRPr="00BF6BFF">
        <w:rPr>
          <w:rStyle w:val="Production"/>
          <w:lang w:val="es-ES"/>
        </w:rPr>
        <w:t>foreach-statement</w:t>
      </w:r>
      <w:r w:rsidRPr="00BF6BFF">
        <w:rPr>
          <w:lang w:val="es-ES"/>
        </w:rPr>
        <w:t>) o una cláusula catch específica (</w:t>
      </w:r>
      <w:r w:rsidRPr="00BF6BFF">
        <w:rPr>
          <w:rStyle w:val="Production"/>
          <w:lang w:val="es-ES"/>
        </w:rPr>
        <w:t>specific-catch-clause</w:t>
      </w:r>
      <w:r w:rsidRPr="00BF6BFF">
        <w:rPr>
          <w:lang w:val="es-ES"/>
        </w:rPr>
        <w:t>) se considera asignada de forma definitiva en todo su ámbito.</w:t>
      </w:r>
    </w:p>
    <w:p w14:paraId="3F2E43CB" w14:textId="77777777" w:rsidR="0028536B" w:rsidRPr="00BF6BFF" w:rsidRDefault="0028536B">
      <w:pPr>
        <w:rPr>
          <w:lang w:val="es-ES"/>
        </w:rPr>
      </w:pPr>
      <w:r w:rsidRPr="00BF6BFF">
        <w:rPr>
          <w:lang w:val="es-ES"/>
        </w:rPr>
        <w:t>La duración real de una variable local depende de la implementación. Por ejemplo, un compilador puede determinar estáticamente que una variable local de un bloque sólo se utiliza para una pequeña parte del bloque, y usar este análisis para que el compilador genere un código que dé como resultado que el almacenamiento de la variable tenga una duración más corta que la de su bloque contenedor.</w:t>
      </w:r>
    </w:p>
    <w:p w14:paraId="3F2E43CC" w14:textId="77777777" w:rsidR="0028536B" w:rsidRPr="00BF6BFF" w:rsidRDefault="0028536B">
      <w:pPr>
        <w:rPr>
          <w:lang w:val="es-ES"/>
        </w:rPr>
      </w:pPr>
      <w:r w:rsidRPr="00BF6BFF">
        <w:rPr>
          <w:lang w:val="es-ES"/>
        </w:rPr>
        <w:t>El almacenamiento a que se refiere una variable de referencia local se reclama independientemente de la duración de esa variable de referencia local (§</w:t>
      </w:r>
      <w:r w:rsidR="00852C57">
        <w:fldChar w:fldCharType="begin"/>
      </w:r>
      <w:r w:rsidRPr="00BF6BFF">
        <w:rPr>
          <w:lang w:val="es-ES"/>
        </w:rPr>
        <w:instrText xml:space="preserve"> REF _Ref529681345 \w \h </w:instrText>
      </w:r>
      <w:r w:rsidR="00852C57">
        <w:fldChar w:fldCharType="separate"/>
      </w:r>
      <w:r w:rsidR="00437C65" w:rsidRPr="00BF6BFF">
        <w:rPr>
          <w:lang w:val="es-ES"/>
        </w:rPr>
        <w:t>3.9</w:t>
      </w:r>
      <w:r w:rsidR="00852C57">
        <w:fldChar w:fldCharType="end"/>
      </w:r>
      <w:r w:rsidRPr="00BF6BFF">
        <w:rPr>
          <w:lang w:val="es-ES"/>
        </w:rPr>
        <w:t>).</w:t>
      </w:r>
    </w:p>
    <w:p w14:paraId="3F2E43CD" w14:textId="77777777" w:rsidR="0028536B" w:rsidRDefault="0028536B">
      <w:pPr>
        <w:pStyle w:val="Heading2"/>
      </w:pPr>
      <w:bookmarkStart w:id="345" w:name="_Ref519497291"/>
      <w:bookmarkStart w:id="346" w:name="_Ref519497746"/>
      <w:bookmarkStart w:id="347" w:name="_Ref519497778"/>
      <w:bookmarkStart w:id="348" w:name="_Ref519498056"/>
      <w:bookmarkStart w:id="349" w:name="_Ref519498239"/>
      <w:bookmarkStart w:id="350" w:name="_Ref519498265"/>
      <w:bookmarkStart w:id="351" w:name="_Toc365606798"/>
      <w:r>
        <w:t>Valores predeterminados</w:t>
      </w:r>
      <w:bookmarkEnd w:id="344"/>
      <w:bookmarkEnd w:id="345"/>
      <w:bookmarkEnd w:id="346"/>
      <w:bookmarkEnd w:id="347"/>
      <w:bookmarkEnd w:id="348"/>
      <w:bookmarkEnd w:id="349"/>
      <w:bookmarkEnd w:id="350"/>
      <w:bookmarkEnd w:id="351"/>
    </w:p>
    <w:p w14:paraId="3F2E43CE" w14:textId="77777777" w:rsidR="0028536B" w:rsidRPr="00BF6BFF" w:rsidRDefault="0028536B">
      <w:pPr>
        <w:rPr>
          <w:lang w:val="es-ES"/>
        </w:rPr>
      </w:pPr>
      <w:r w:rsidRPr="00BF6BFF">
        <w:rPr>
          <w:lang w:val="es-ES"/>
        </w:rPr>
        <w:t>Las categorías de variables siguientes se inicializan de forma automática a sus valores predeterminados:</w:t>
      </w:r>
    </w:p>
    <w:p w14:paraId="3F2E43CF" w14:textId="77777777" w:rsidR="0028536B" w:rsidRDefault="0028536B">
      <w:pPr>
        <w:pStyle w:val="ListBullet"/>
      </w:pPr>
      <w:r>
        <w:t>Variables estáticas.</w:t>
      </w:r>
    </w:p>
    <w:p w14:paraId="3F2E43D0" w14:textId="77777777" w:rsidR="0028536B" w:rsidRPr="00BF6BFF" w:rsidRDefault="0028536B">
      <w:pPr>
        <w:pStyle w:val="ListBullet"/>
        <w:rPr>
          <w:lang w:val="es-ES"/>
        </w:rPr>
      </w:pPr>
      <w:r w:rsidRPr="00BF6BFF">
        <w:rPr>
          <w:lang w:val="es-ES"/>
        </w:rPr>
        <w:t>Variables de instancia de instancias de clase.</w:t>
      </w:r>
    </w:p>
    <w:p w14:paraId="3F2E43D1" w14:textId="77777777" w:rsidR="0028536B" w:rsidRDefault="0028536B">
      <w:pPr>
        <w:pStyle w:val="ListBullet"/>
      </w:pPr>
      <w:r>
        <w:t>Elementos matriciales.</w:t>
      </w:r>
    </w:p>
    <w:p w14:paraId="3F2E43D2" w14:textId="77777777" w:rsidR="0028536B" w:rsidRPr="00BF6BFF" w:rsidRDefault="0028536B">
      <w:pPr>
        <w:rPr>
          <w:lang w:val="es-ES"/>
        </w:rPr>
      </w:pPr>
      <w:r w:rsidRPr="00BF6BFF">
        <w:rPr>
          <w:lang w:val="es-ES"/>
        </w:rPr>
        <w:t>El valor predeterminado de una variable depende de su tipo y se determina como sigue:</w:t>
      </w:r>
    </w:p>
    <w:p w14:paraId="3F2E43D3" w14:textId="77777777" w:rsidR="0028536B" w:rsidRPr="00BF6BFF" w:rsidRDefault="0028536B">
      <w:pPr>
        <w:pStyle w:val="ListBullet"/>
        <w:rPr>
          <w:lang w:val="es-ES"/>
        </w:rPr>
      </w:pPr>
      <w:r w:rsidRPr="00BF6BFF">
        <w:rPr>
          <w:lang w:val="es-ES"/>
        </w:rPr>
        <w:t>Para una variable de un tipo de valor (</w:t>
      </w:r>
      <w:r w:rsidRPr="00BF6BFF">
        <w:rPr>
          <w:rStyle w:val="Production"/>
          <w:lang w:val="es-ES"/>
        </w:rPr>
        <w:t>value-type</w:t>
      </w:r>
      <w:r w:rsidRPr="00BF6BFF">
        <w:rPr>
          <w:lang w:val="es-ES"/>
        </w:rPr>
        <w:t>), el valor predeterminado es el mismo que el valor calculado por el constructor predeterminado del tipo de valor (</w:t>
      </w:r>
      <w:r w:rsidRPr="00BF6BFF">
        <w:rPr>
          <w:rStyle w:val="Production"/>
          <w:lang w:val="es-ES"/>
        </w:rPr>
        <w:t>value-type</w:t>
      </w:r>
      <w:r w:rsidRPr="00BF6BFF">
        <w:rPr>
          <w:lang w:val="es-ES"/>
        </w:rPr>
        <w:t>) (§</w:t>
      </w:r>
      <w:r w:rsidR="00852C57">
        <w:fldChar w:fldCharType="begin"/>
      </w:r>
      <w:r w:rsidR="00652854" w:rsidRPr="00BF6BFF">
        <w:rPr>
          <w:lang w:val="es-ES"/>
        </w:rPr>
        <w:instrText xml:space="preserve"> REF _Ref12431475 \r \h </w:instrText>
      </w:r>
      <w:r w:rsidR="00852C57">
        <w:fldChar w:fldCharType="separate"/>
      </w:r>
      <w:r w:rsidR="00437C65" w:rsidRPr="00BF6BFF">
        <w:rPr>
          <w:lang w:val="es-ES"/>
        </w:rPr>
        <w:t>4.1.2</w:t>
      </w:r>
      <w:r w:rsidR="00852C57">
        <w:fldChar w:fldCharType="end"/>
      </w:r>
      <w:r w:rsidRPr="00BF6BFF">
        <w:rPr>
          <w:lang w:val="es-ES"/>
        </w:rPr>
        <w:t>).</w:t>
      </w:r>
    </w:p>
    <w:p w14:paraId="3F2E43D4" w14:textId="77777777" w:rsidR="0028536B" w:rsidRPr="00BF6BFF" w:rsidRDefault="0028536B">
      <w:pPr>
        <w:pStyle w:val="ListBullet"/>
        <w:rPr>
          <w:lang w:val="es-ES"/>
        </w:rPr>
      </w:pPr>
      <w:r w:rsidRPr="00BF6BFF">
        <w:rPr>
          <w:lang w:val="es-ES"/>
        </w:rPr>
        <w:t>Para una variable de tipo de referencia (</w:t>
      </w:r>
      <w:r w:rsidRPr="00BF6BFF">
        <w:rPr>
          <w:rStyle w:val="Production"/>
          <w:lang w:val="es-ES"/>
        </w:rPr>
        <w:t>reference-type</w:t>
      </w:r>
      <w:r w:rsidRPr="00BF6BFF">
        <w:rPr>
          <w:lang w:val="es-ES"/>
        </w:rPr>
        <w:t xml:space="preserve">), el valor predeterminado es </w:t>
      </w:r>
      <w:r w:rsidRPr="00BF6BFF">
        <w:rPr>
          <w:rStyle w:val="Codefragment"/>
          <w:lang w:val="es-ES"/>
        </w:rPr>
        <w:t>null</w:t>
      </w:r>
      <w:r w:rsidRPr="00BF6BFF">
        <w:rPr>
          <w:lang w:val="es-ES"/>
        </w:rPr>
        <w:t>.</w:t>
      </w:r>
    </w:p>
    <w:p w14:paraId="3F2E43D5" w14:textId="77777777" w:rsidR="0028536B" w:rsidRPr="00BF6BFF" w:rsidRDefault="0028536B">
      <w:pPr>
        <w:rPr>
          <w:lang w:val="es-ES"/>
        </w:rPr>
      </w:pPr>
      <w:r w:rsidRPr="00BF6BFF">
        <w:rPr>
          <w:lang w:val="es-ES"/>
        </w:rPr>
        <w:t>La inicialización a valores predeterminados, la suelen llevar a cabo el administrador de la memoria o el recolector de elementos no utilizados, que inicializan la memoria a todos los bits cero antes de asignarla para su uso. Por este motivo, es conveniente utilizar todos los bits cero para representar la referencia nula.</w:t>
      </w:r>
    </w:p>
    <w:p w14:paraId="3F2E43D6" w14:textId="77777777" w:rsidR="0028536B" w:rsidRDefault="0028536B">
      <w:pPr>
        <w:pStyle w:val="Heading2"/>
      </w:pPr>
      <w:bookmarkStart w:id="352" w:name="_Ref469056981"/>
      <w:bookmarkStart w:id="353" w:name="_Toc365606799"/>
      <w:r>
        <w:t>Estado de asignación definitiva</w:t>
      </w:r>
      <w:bookmarkEnd w:id="352"/>
      <w:bookmarkEnd w:id="353"/>
    </w:p>
    <w:p w14:paraId="3F2E43D7" w14:textId="77777777" w:rsidR="0028536B" w:rsidRPr="00BF6BFF" w:rsidRDefault="0028536B">
      <w:pPr>
        <w:rPr>
          <w:lang w:val="es-ES"/>
        </w:rPr>
      </w:pPr>
      <w:r w:rsidRPr="00BF6BFF">
        <w:rPr>
          <w:lang w:val="es-ES"/>
        </w:rPr>
        <w:t xml:space="preserve">En una ubicación dada dentro del código ejecutable de un miembro de función, se dice que una variable está </w:t>
      </w:r>
      <w:r w:rsidRPr="00BF6BFF">
        <w:rPr>
          <w:rStyle w:val="Term"/>
          <w:lang w:val="es-ES"/>
        </w:rPr>
        <w:t>asignada definitivamente</w:t>
      </w:r>
      <w:r w:rsidRPr="00BF6BFF">
        <w:rPr>
          <w:lang w:val="es-ES"/>
        </w:rPr>
        <w:t xml:space="preserve"> si el compilador puede probar, mediante un análisis de flujo estático concreto (§</w:t>
      </w:r>
      <w:r w:rsidR="00852C57" w:rsidRPr="00991658">
        <w:fldChar w:fldCharType="begin"/>
      </w:r>
      <w:r w:rsidR="004F2F69" w:rsidRPr="00BF6BFF">
        <w:rPr>
          <w:lang w:val="es-ES"/>
        </w:rPr>
        <w:instrText xml:space="preserve"> REF _Ref518965264 \r \h </w:instrText>
      </w:r>
      <w:r w:rsidR="00852C57" w:rsidRPr="00991658">
        <w:fldChar w:fldCharType="separate"/>
      </w:r>
      <w:r w:rsidR="00437C65" w:rsidRPr="00BF6BFF">
        <w:rPr>
          <w:lang w:val="es-ES"/>
        </w:rPr>
        <w:t>5.3.3</w:t>
      </w:r>
      <w:r w:rsidR="00852C57" w:rsidRPr="00991658">
        <w:fldChar w:fldCharType="end"/>
      </w:r>
      <w:r w:rsidRPr="00BF6BFF">
        <w:rPr>
          <w:lang w:val="es-ES"/>
        </w:rPr>
        <w:t>), que la variable se ha inicializado automáticamente o ha sido el destino de por lo menos una asignación. Dicho de una manera informal, las reglas de la asignación definitiva son:</w:t>
      </w:r>
    </w:p>
    <w:p w14:paraId="3F2E43D8" w14:textId="77777777" w:rsidR="0028536B" w:rsidRPr="00BF6BFF" w:rsidRDefault="0028536B">
      <w:pPr>
        <w:pStyle w:val="ListBullet"/>
        <w:rPr>
          <w:lang w:val="es-ES"/>
        </w:rPr>
      </w:pPr>
      <w:r w:rsidRPr="00BF6BFF">
        <w:rPr>
          <w:lang w:val="es-ES"/>
        </w:rPr>
        <w:t>Una variable asignada inicialmente (§</w:t>
      </w:r>
      <w:r w:rsidR="00852C57">
        <w:fldChar w:fldCharType="begin"/>
      </w:r>
      <w:r w:rsidRPr="00BF6BFF">
        <w:rPr>
          <w:lang w:val="es-ES"/>
        </w:rPr>
        <w:instrText xml:space="preserve"> REF _Ref469203006 \r \h </w:instrText>
      </w:r>
      <w:r w:rsidR="00852C57">
        <w:fldChar w:fldCharType="separate"/>
      </w:r>
      <w:r w:rsidR="00437C65" w:rsidRPr="00BF6BFF">
        <w:rPr>
          <w:lang w:val="es-ES"/>
        </w:rPr>
        <w:t>5.3.1</w:t>
      </w:r>
      <w:r w:rsidR="00852C57">
        <w:fldChar w:fldCharType="end"/>
      </w:r>
      <w:r w:rsidRPr="00BF6BFF">
        <w:rPr>
          <w:lang w:val="es-ES"/>
        </w:rPr>
        <w:t>) siempre se considera asignada definitivamente.</w:t>
      </w:r>
    </w:p>
    <w:p w14:paraId="3F2E43D9" w14:textId="77777777" w:rsidR="0028536B" w:rsidRPr="00BF6BFF" w:rsidRDefault="0028536B">
      <w:pPr>
        <w:pStyle w:val="ListBullet"/>
        <w:rPr>
          <w:lang w:val="es-ES"/>
        </w:rPr>
      </w:pPr>
      <w:r w:rsidRPr="00BF6BFF">
        <w:rPr>
          <w:lang w:val="es-ES"/>
        </w:rPr>
        <w:t>Una variable no asignada inicialmente (§</w:t>
      </w:r>
      <w:r w:rsidR="00852C57">
        <w:fldChar w:fldCharType="begin"/>
      </w:r>
      <w:r w:rsidRPr="00BF6BFF">
        <w:rPr>
          <w:lang w:val="es-ES"/>
        </w:rPr>
        <w:instrText xml:space="preserve"> REF _Ref469203019 \r \h </w:instrText>
      </w:r>
      <w:r w:rsidR="00852C57">
        <w:fldChar w:fldCharType="separate"/>
      </w:r>
      <w:r w:rsidR="00437C65" w:rsidRPr="00BF6BFF">
        <w:rPr>
          <w:lang w:val="es-ES"/>
        </w:rPr>
        <w:t>5.3.2</w:t>
      </w:r>
      <w:r w:rsidR="00852C57">
        <w:fldChar w:fldCharType="end"/>
      </w:r>
      <w:r w:rsidRPr="00BF6BFF">
        <w:rPr>
          <w:lang w:val="es-ES"/>
        </w:rPr>
        <w:t>) se considera asignada definitivamente en una ubicación dada si todas las rutas de ejecución posibles que llevan a ella contienen por lo menos uno de los siguientes elementos:</w:t>
      </w:r>
    </w:p>
    <w:p w14:paraId="3F2E43DA" w14:textId="77777777" w:rsidR="0028536B" w:rsidRPr="00BF6BFF" w:rsidRDefault="0028536B">
      <w:pPr>
        <w:pStyle w:val="ListBullet2"/>
        <w:rPr>
          <w:lang w:val="es-ES"/>
        </w:rPr>
      </w:pPr>
      <w:r w:rsidRPr="00BF6BFF">
        <w:rPr>
          <w:lang w:val="es-ES"/>
        </w:rPr>
        <w:t>Una asignación simple (§</w:t>
      </w:r>
      <w:r w:rsidR="00852C57">
        <w:fldChar w:fldCharType="begin"/>
      </w:r>
      <w:r w:rsidRPr="00BF6BFF">
        <w:rPr>
          <w:lang w:val="es-ES"/>
        </w:rPr>
        <w:instrText xml:space="preserve"> REF _Ref466780397 \r \h </w:instrText>
      </w:r>
      <w:r w:rsidR="00852C57">
        <w:fldChar w:fldCharType="separate"/>
      </w:r>
      <w:r w:rsidR="00437C65" w:rsidRPr="00BF6BFF">
        <w:rPr>
          <w:lang w:val="es-ES"/>
        </w:rPr>
        <w:t>7.17.1</w:t>
      </w:r>
      <w:r w:rsidR="00852C57">
        <w:fldChar w:fldCharType="end"/>
      </w:r>
      <w:r w:rsidRPr="00BF6BFF">
        <w:rPr>
          <w:lang w:val="es-ES"/>
        </w:rPr>
        <w:t>) en la cual la variable es el operando izquierdo.</w:t>
      </w:r>
    </w:p>
    <w:p w14:paraId="3F2E43DB" w14:textId="77777777" w:rsidR="0028536B" w:rsidRPr="00BF6BFF" w:rsidRDefault="0028536B">
      <w:pPr>
        <w:pStyle w:val="ListBullet2"/>
        <w:rPr>
          <w:lang w:val="es-ES"/>
        </w:rPr>
      </w:pPr>
      <w:r w:rsidRPr="00BF6BFF">
        <w:rPr>
          <w:lang w:val="es-ES"/>
        </w:rPr>
        <w:t>Una expresión de invocación (§</w:t>
      </w:r>
      <w:r w:rsidR="00852C57">
        <w:fldChar w:fldCharType="begin"/>
      </w:r>
      <w:r w:rsidR="00652854" w:rsidRPr="00BF6BFF">
        <w:rPr>
          <w:lang w:val="es-ES"/>
        </w:rPr>
        <w:instrText xml:space="preserve"> REF _Ref174222683 \r \h </w:instrText>
      </w:r>
      <w:r w:rsidR="00852C57">
        <w:fldChar w:fldCharType="separate"/>
      </w:r>
      <w:r w:rsidR="00437C65" w:rsidRPr="00BF6BFF">
        <w:rPr>
          <w:lang w:val="es-ES"/>
        </w:rPr>
        <w:t>7.6.5</w:t>
      </w:r>
      <w:r w:rsidR="00852C57">
        <w:fldChar w:fldCharType="end"/>
      </w:r>
      <w:r w:rsidRPr="00BF6BFF">
        <w:rPr>
          <w:lang w:val="es-ES"/>
        </w:rPr>
        <w:t>) o una expresión de creación de objeto (§</w:t>
      </w:r>
      <w:r w:rsidR="00852C57">
        <w:fldChar w:fldCharType="begin"/>
      </w:r>
      <w:r w:rsidR="00652854" w:rsidRPr="00BF6BFF">
        <w:rPr>
          <w:lang w:val="es-ES"/>
        </w:rPr>
        <w:instrText xml:space="preserve"> REF _Ref451397492 \r \h </w:instrText>
      </w:r>
      <w:r w:rsidR="00852C57">
        <w:fldChar w:fldCharType="separate"/>
      </w:r>
      <w:r w:rsidR="00437C65" w:rsidRPr="00BF6BFF">
        <w:rPr>
          <w:lang w:val="es-ES"/>
        </w:rPr>
        <w:t>7.6.10.1</w:t>
      </w:r>
      <w:r w:rsidR="00852C57">
        <w:fldChar w:fldCharType="end"/>
      </w:r>
      <w:r w:rsidRPr="00BF6BFF">
        <w:rPr>
          <w:lang w:val="es-ES"/>
        </w:rPr>
        <w:t>) que pasa la variable como parámetro de salida.</w:t>
      </w:r>
    </w:p>
    <w:p w14:paraId="3F2E43DC" w14:textId="77777777" w:rsidR="0028536B" w:rsidRPr="00BF6BFF" w:rsidRDefault="0028536B">
      <w:pPr>
        <w:pStyle w:val="ListBullet2"/>
        <w:rPr>
          <w:lang w:val="es-ES"/>
        </w:rPr>
      </w:pPr>
      <w:r w:rsidRPr="00BF6BFF">
        <w:rPr>
          <w:lang w:val="es-ES"/>
        </w:rPr>
        <w:t>Para una variable local, una declaración de variable local (§</w:t>
      </w:r>
      <w:r w:rsidR="00852C57">
        <w:fldChar w:fldCharType="begin"/>
      </w:r>
      <w:r w:rsidR="00652854" w:rsidRPr="00BF6BFF">
        <w:rPr>
          <w:lang w:val="es-ES"/>
        </w:rPr>
        <w:instrText xml:space="preserve"> REF _Ref470933975 \r \h </w:instrText>
      </w:r>
      <w:r w:rsidR="00852C57">
        <w:fldChar w:fldCharType="separate"/>
      </w:r>
      <w:r w:rsidR="00437C65" w:rsidRPr="00BF6BFF">
        <w:rPr>
          <w:lang w:val="es-ES"/>
        </w:rPr>
        <w:t>8.5.1</w:t>
      </w:r>
      <w:r w:rsidR="00852C57">
        <w:fldChar w:fldCharType="end"/>
      </w:r>
      <w:r w:rsidRPr="00BF6BFF">
        <w:rPr>
          <w:lang w:val="es-ES"/>
        </w:rPr>
        <w:t>) que incluye un inicializador de variable.</w:t>
      </w:r>
    </w:p>
    <w:p w14:paraId="3F2E43DD" w14:textId="77777777" w:rsidR="00281A35" w:rsidRPr="00BF6BFF" w:rsidRDefault="00281A35" w:rsidP="00991658">
      <w:pPr>
        <w:rPr>
          <w:lang w:val="es-ES"/>
        </w:rPr>
      </w:pPr>
      <w:r w:rsidRPr="00BF6BFF">
        <w:rPr>
          <w:lang w:val="es-ES"/>
        </w:rPr>
        <w:t>La especificación formal subyacente a las reglas informales anteriores se describe en los apartados §</w:t>
      </w:r>
      <w:r w:rsidR="00852C57" w:rsidRPr="00991658">
        <w:fldChar w:fldCharType="begin"/>
      </w:r>
      <w:r w:rsidRPr="00BF6BFF">
        <w:rPr>
          <w:lang w:val="es-ES"/>
        </w:rPr>
        <w:instrText xml:space="preserve"> REF _Ref469203006 \r \h </w:instrText>
      </w:r>
      <w:r w:rsidR="00852C57" w:rsidRPr="00991658">
        <w:fldChar w:fldCharType="separate"/>
      </w:r>
      <w:r w:rsidR="00437C65" w:rsidRPr="00BF6BFF">
        <w:rPr>
          <w:lang w:val="es-ES"/>
        </w:rPr>
        <w:t>5.3.1</w:t>
      </w:r>
      <w:r w:rsidR="00852C57" w:rsidRPr="00991658">
        <w:fldChar w:fldCharType="end"/>
      </w:r>
      <w:r w:rsidRPr="00BF6BFF">
        <w:rPr>
          <w:lang w:val="es-ES"/>
        </w:rPr>
        <w:t>, §</w:t>
      </w:r>
      <w:r w:rsidR="00852C57" w:rsidRPr="00991658">
        <w:fldChar w:fldCharType="begin"/>
      </w:r>
      <w:r w:rsidRPr="00BF6BFF">
        <w:rPr>
          <w:lang w:val="es-ES"/>
        </w:rPr>
        <w:instrText xml:space="preserve"> REF _Ref469203019 \r \h </w:instrText>
      </w:r>
      <w:r w:rsidR="00852C57" w:rsidRPr="00991658">
        <w:fldChar w:fldCharType="separate"/>
      </w:r>
      <w:r w:rsidR="00437C65" w:rsidRPr="00BF6BFF">
        <w:rPr>
          <w:lang w:val="es-ES"/>
        </w:rPr>
        <w:t>5.3.2</w:t>
      </w:r>
      <w:r w:rsidR="00852C57" w:rsidRPr="00991658">
        <w:fldChar w:fldCharType="end"/>
      </w:r>
      <w:r w:rsidRPr="00BF6BFF">
        <w:rPr>
          <w:lang w:val="es-ES"/>
        </w:rPr>
        <w:t xml:space="preserve"> y §</w:t>
      </w:r>
      <w:r w:rsidR="00852C57" w:rsidRPr="00991658">
        <w:fldChar w:fldCharType="begin"/>
      </w:r>
      <w:r w:rsidRPr="00BF6BFF">
        <w:rPr>
          <w:lang w:val="es-ES"/>
        </w:rPr>
        <w:instrText xml:space="preserve"> REF _Ref518965264 \r \h </w:instrText>
      </w:r>
      <w:r w:rsidR="00852C57" w:rsidRPr="00991658">
        <w:fldChar w:fldCharType="separate"/>
      </w:r>
      <w:r w:rsidR="00437C65" w:rsidRPr="00BF6BFF">
        <w:rPr>
          <w:lang w:val="es-ES"/>
        </w:rPr>
        <w:t>5.3.3</w:t>
      </w:r>
      <w:r w:rsidR="00852C57" w:rsidRPr="00991658">
        <w:fldChar w:fldCharType="end"/>
      </w:r>
      <w:r w:rsidRPr="00BF6BFF">
        <w:rPr>
          <w:lang w:val="es-ES"/>
        </w:rPr>
        <w:t>.</w:t>
      </w:r>
    </w:p>
    <w:p w14:paraId="3F2E43DE" w14:textId="77777777" w:rsidR="0028536B" w:rsidRPr="00BF6BFF" w:rsidRDefault="0028536B">
      <w:pPr>
        <w:rPr>
          <w:lang w:val="es-ES"/>
        </w:rPr>
      </w:pPr>
      <w:r w:rsidRPr="00BF6BFF">
        <w:rPr>
          <w:lang w:val="es-ES"/>
        </w:rPr>
        <w:lastRenderedPageBreak/>
        <w:t>El estado de asignación definitiva de las variables de instancia de una variable de tipo struct (</w:t>
      </w:r>
      <w:r w:rsidRPr="00BF6BFF">
        <w:rPr>
          <w:rStyle w:val="Production"/>
          <w:lang w:val="es-ES"/>
        </w:rPr>
        <w:t>struct-type</w:t>
      </w:r>
      <w:r w:rsidRPr="00BF6BFF">
        <w:rPr>
          <w:lang w:val="es-ES"/>
        </w:rPr>
        <w:t>) puede tener un seguimiento individual y también colectivo. Además de las reglas anteriores, se aplican las reglas siguientes a las variables de tipo struct (</w:t>
      </w:r>
      <w:r w:rsidRPr="00BF6BFF">
        <w:rPr>
          <w:rStyle w:val="Production"/>
          <w:lang w:val="es-ES"/>
        </w:rPr>
        <w:t>struct-type</w:t>
      </w:r>
      <w:r w:rsidRPr="00BF6BFF">
        <w:rPr>
          <w:lang w:val="es-ES"/>
        </w:rPr>
        <w:t>) y a sus variables de instancia:</w:t>
      </w:r>
    </w:p>
    <w:p w14:paraId="3F2E43DF" w14:textId="77777777" w:rsidR="0028536B" w:rsidRPr="00BF6BFF" w:rsidRDefault="0028536B">
      <w:pPr>
        <w:pStyle w:val="ListBullet"/>
        <w:rPr>
          <w:lang w:val="es-ES"/>
        </w:rPr>
      </w:pPr>
      <w:r w:rsidRPr="00BF6BFF">
        <w:rPr>
          <w:lang w:val="es-ES"/>
        </w:rPr>
        <w:t>Una variable de instancia se considera asignada definitivamente si la variable de tipo struct (</w:t>
      </w:r>
      <w:r w:rsidRPr="00BF6BFF">
        <w:rPr>
          <w:rStyle w:val="Production"/>
          <w:lang w:val="es-ES"/>
        </w:rPr>
        <w:t>struct-type</w:t>
      </w:r>
      <w:r w:rsidRPr="00BF6BFF">
        <w:rPr>
          <w:lang w:val="es-ES"/>
        </w:rPr>
        <w:t>) que la contiene se considera asignada definitivamente.</w:t>
      </w:r>
    </w:p>
    <w:p w14:paraId="3F2E43E0" w14:textId="77777777" w:rsidR="0028536B" w:rsidRPr="00BF6BFF" w:rsidRDefault="0028536B">
      <w:pPr>
        <w:pStyle w:val="ListBullet"/>
        <w:rPr>
          <w:lang w:val="es-ES"/>
        </w:rPr>
      </w:pPr>
      <w:r w:rsidRPr="00BF6BFF">
        <w:rPr>
          <w:lang w:val="es-ES"/>
        </w:rPr>
        <w:t>Una variable de tipo struct (</w:t>
      </w:r>
      <w:r w:rsidRPr="00BF6BFF">
        <w:rPr>
          <w:rStyle w:val="Production"/>
          <w:lang w:val="es-ES"/>
        </w:rPr>
        <w:t>struct-type</w:t>
      </w:r>
      <w:r w:rsidRPr="00BF6BFF">
        <w:rPr>
          <w:lang w:val="es-ES"/>
        </w:rPr>
        <w:t>) se considera asignada definitivamente si todas sus variables de instancia se consideran asignadas definitivamente.</w:t>
      </w:r>
    </w:p>
    <w:p w14:paraId="3F2E43E1" w14:textId="77777777" w:rsidR="0028536B" w:rsidRPr="00BF6BFF" w:rsidRDefault="0028536B">
      <w:pPr>
        <w:rPr>
          <w:lang w:val="es-ES"/>
        </w:rPr>
      </w:pPr>
      <w:r w:rsidRPr="00BF6BFF">
        <w:rPr>
          <w:lang w:val="es-ES"/>
        </w:rPr>
        <w:t>La asignación definitiva es un requisito obligatorio en los contextos siguientes:</w:t>
      </w:r>
    </w:p>
    <w:p w14:paraId="3F2E43E2" w14:textId="77777777" w:rsidR="0028536B" w:rsidRPr="00BF6BFF" w:rsidRDefault="0028536B">
      <w:pPr>
        <w:pStyle w:val="ListBullet"/>
        <w:rPr>
          <w:lang w:val="es-ES"/>
        </w:rPr>
      </w:pPr>
      <w:r w:rsidRPr="00BF6BFF">
        <w:rPr>
          <w:lang w:val="es-ES"/>
        </w:rPr>
        <w:t>Una variable debe estar asignada definitivamente en cada ubicación donde se obtenga su valor. Esto asegura que nunca puedan ocurrir valores no definidos. Se considera que la ocurrencia de una variable en una expresión obtiene el valor de la variable, excepto cuando:</w:t>
      </w:r>
    </w:p>
    <w:p w14:paraId="3F2E43E3" w14:textId="77777777" w:rsidR="0028536B" w:rsidRPr="00BF6BFF" w:rsidRDefault="0028536B">
      <w:pPr>
        <w:pStyle w:val="ListBullet2"/>
        <w:rPr>
          <w:lang w:val="es-ES"/>
        </w:rPr>
      </w:pPr>
      <w:r w:rsidRPr="00BF6BFF">
        <w:rPr>
          <w:lang w:val="es-ES"/>
        </w:rPr>
        <w:t>la variable es el operando izquierdo de una asignación simple,</w:t>
      </w:r>
    </w:p>
    <w:p w14:paraId="3F2E43E4" w14:textId="77777777" w:rsidR="0028536B" w:rsidRPr="00BF6BFF" w:rsidRDefault="0028536B">
      <w:pPr>
        <w:pStyle w:val="ListBullet2"/>
        <w:rPr>
          <w:lang w:val="es-ES"/>
        </w:rPr>
      </w:pPr>
      <w:r w:rsidRPr="00BF6BFF">
        <w:rPr>
          <w:lang w:val="es-ES"/>
        </w:rPr>
        <w:t>la variable se pasa como un parámetro de salida, o</w:t>
      </w:r>
    </w:p>
    <w:p w14:paraId="3F2E43E5" w14:textId="77777777" w:rsidR="0028536B" w:rsidRPr="00BF6BFF" w:rsidRDefault="0028536B">
      <w:pPr>
        <w:pStyle w:val="ListBullet2"/>
        <w:rPr>
          <w:lang w:val="es-ES"/>
        </w:rPr>
      </w:pPr>
      <w:r w:rsidRPr="00BF6BFF">
        <w:rPr>
          <w:lang w:val="es-ES"/>
        </w:rPr>
        <w:t>la variable es de tipo struct (</w:t>
      </w:r>
      <w:r w:rsidRPr="00BF6BFF">
        <w:rPr>
          <w:rStyle w:val="Production"/>
          <w:lang w:val="es-ES"/>
        </w:rPr>
        <w:t>struct-type</w:t>
      </w:r>
      <w:r w:rsidRPr="00BF6BFF">
        <w:rPr>
          <w:lang w:val="es-ES"/>
        </w:rPr>
        <w:t>) y opera como el operando izquierdo de un acceso a miembros.</w:t>
      </w:r>
    </w:p>
    <w:p w14:paraId="3F2E43E6" w14:textId="77777777" w:rsidR="0028536B" w:rsidRPr="00BF6BFF" w:rsidRDefault="0028536B">
      <w:pPr>
        <w:pStyle w:val="ListBullet"/>
        <w:rPr>
          <w:lang w:val="es-ES"/>
        </w:rPr>
      </w:pPr>
      <w:r w:rsidRPr="00BF6BFF">
        <w:rPr>
          <w:lang w:val="es-ES"/>
        </w:rPr>
        <w:t>Una variable debe estar asignada definitivamente en cada ubicación donde se pase como un parámetro de referencia. Esto asegura que el miembro de función que se invoca puede considerar al parámetro de referencias como asignado inicialmente.</w:t>
      </w:r>
    </w:p>
    <w:p w14:paraId="3F2E43E7" w14:textId="77777777" w:rsidR="0028536B" w:rsidRPr="00BF6BFF" w:rsidRDefault="0028536B">
      <w:pPr>
        <w:pStyle w:val="ListBullet"/>
        <w:rPr>
          <w:lang w:val="es-ES"/>
        </w:rPr>
      </w:pPr>
      <w:r w:rsidRPr="00BF6BFF">
        <w:rPr>
          <w:lang w:val="es-ES"/>
        </w:rPr>
        <w:t xml:space="preserve">Todos los parámetros de salida de un miembro de función deben estar asignados definitivamente en cada ubicación donde se producen devoluciones del miembro de función (mediante una instrucción </w:t>
      </w:r>
      <w:r w:rsidRPr="00BF6BFF">
        <w:rPr>
          <w:rStyle w:val="Codefragment"/>
          <w:lang w:val="es-ES"/>
        </w:rPr>
        <w:t>return</w:t>
      </w:r>
      <w:r w:rsidRPr="00BF6BFF">
        <w:rPr>
          <w:lang w:val="es-ES"/>
        </w:rPr>
        <w:t xml:space="preserve"> o cuando la ejecución llega al final del cuerpo del miembro de función). Esto asegura que los miembros de función no devuelven valores no definidos en los parámetros de salida, lo que permite al compilador considerar la invocación de un miembro de función que llame a una variable como un parámetro de salida equivalente a una asignación de la variable.</w:t>
      </w:r>
    </w:p>
    <w:p w14:paraId="3F2E43E8" w14:textId="77777777" w:rsidR="0028536B" w:rsidRPr="00BF6BFF" w:rsidRDefault="0028536B">
      <w:pPr>
        <w:pStyle w:val="ListBullet"/>
        <w:rPr>
          <w:lang w:val="es-ES"/>
        </w:rPr>
      </w:pPr>
      <w:r w:rsidRPr="00BF6BFF">
        <w:rPr>
          <w:lang w:val="es-ES"/>
        </w:rPr>
        <w:t xml:space="preserve">La variable </w:t>
      </w:r>
      <w:r w:rsidRPr="00BF6BFF">
        <w:rPr>
          <w:rStyle w:val="Codefragment"/>
          <w:lang w:val="es-ES"/>
        </w:rPr>
        <w:t>this</w:t>
      </w:r>
      <w:r w:rsidRPr="00BF6BFF">
        <w:rPr>
          <w:lang w:val="es-ES"/>
        </w:rPr>
        <w:t xml:space="preserve"> de un constructor de instancia de tipo struct (</w:t>
      </w:r>
      <w:r w:rsidRPr="00BF6BFF">
        <w:rPr>
          <w:rStyle w:val="Production"/>
          <w:lang w:val="es-ES"/>
        </w:rPr>
        <w:t>struct-type</w:t>
      </w:r>
      <w:r w:rsidRPr="00BF6BFF">
        <w:rPr>
          <w:lang w:val="es-ES"/>
        </w:rPr>
        <w:t>) debe estar asignada definitivamente en cada ubicación donde se produzcan devoluciones del constructor de instancia.</w:t>
      </w:r>
    </w:p>
    <w:p w14:paraId="3F2E43E9" w14:textId="77777777" w:rsidR="0028536B" w:rsidRDefault="0028536B">
      <w:pPr>
        <w:pStyle w:val="Heading3"/>
      </w:pPr>
      <w:bookmarkStart w:id="354" w:name="_Ref469203006"/>
      <w:bookmarkStart w:id="355" w:name="_Toc365606800"/>
      <w:r>
        <w:t>Variables asignadas inicialmente</w:t>
      </w:r>
      <w:bookmarkEnd w:id="354"/>
      <w:bookmarkEnd w:id="355"/>
    </w:p>
    <w:p w14:paraId="3F2E43EA" w14:textId="77777777" w:rsidR="0028536B" w:rsidRPr="00BF6BFF" w:rsidRDefault="0028536B">
      <w:pPr>
        <w:rPr>
          <w:lang w:val="es-ES"/>
        </w:rPr>
      </w:pPr>
      <w:r w:rsidRPr="00BF6BFF">
        <w:rPr>
          <w:lang w:val="es-ES"/>
        </w:rPr>
        <w:t>Las siguientes categorías de variables se clasifican como asignadas inicialmente:</w:t>
      </w:r>
    </w:p>
    <w:p w14:paraId="3F2E43EB" w14:textId="77777777" w:rsidR="0028536B" w:rsidRDefault="0028536B">
      <w:pPr>
        <w:pStyle w:val="ListBullet"/>
      </w:pPr>
      <w:r>
        <w:t>Variables estáticas.</w:t>
      </w:r>
    </w:p>
    <w:p w14:paraId="3F2E43EC" w14:textId="77777777" w:rsidR="0028536B" w:rsidRPr="00BF6BFF" w:rsidRDefault="0028536B">
      <w:pPr>
        <w:pStyle w:val="ListBullet"/>
        <w:rPr>
          <w:lang w:val="es-ES"/>
        </w:rPr>
      </w:pPr>
      <w:r w:rsidRPr="00BF6BFF">
        <w:rPr>
          <w:lang w:val="es-ES"/>
        </w:rPr>
        <w:t>Variables de instancia de instancias de clase.</w:t>
      </w:r>
    </w:p>
    <w:p w14:paraId="3F2E43ED" w14:textId="77777777" w:rsidR="0028536B" w:rsidRPr="00BF6BFF" w:rsidRDefault="0028536B">
      <w:pPr>
        <w:pStyle w:val="ListBullet"/>
        <w:rPr>
          <w:lang w:val="es-ES"/>
        </w:rPr>
      </w:pPr>
      <w:r w:rsidRPr="00BF6BFF">
        <w:rPr>
          <w:lang w:val="es-ES"/>
        </w:rPr>
        <w:t>Variables de instancia de variables de struct asignadas inicialmente.</w:t>
      </w:r>
    </w:p>
    <w:p w14:paraId="3F2E43EE" w14:textId="77777777" w:rsidR="0028536B" w:rsidRDefault="0028536B">
      <w:pPr>
        <w:pStyle w:val="ListBullet"/>
      </w:pPr>
      <w:r>
        <w:t>Elementos matriciales.</w:t>
      </w:r>
    </w:p>
    <w:p w14:paraId="3F2E43EF" w14:textId="77777777" w:rsidR="0028536B" w:rsidRDefault="0028536B">
      <w:pPr>
        <w:pStyle w:val="ListBullet"/>
      </w:pPr>
      <w:r>
        <w:t>Parámetros de valor.</w:t>
      </w:r>
    </w:p>
    <w:p w14:paraId="3F2E43F0" w14:textId="77777777" w:rsidR="0028536B" w:rsidRDefault="0028536B">
      <w:pPr>
        <w:pStyle w:val="ListBullet"/>
      </w:pPr>
      <w:r>
        <w:t>Parámetros de referencia.</w:t>
      </w:r>
    </w:p>
    <w:p w14:paraId="3F2E43F1" w14:textId="77777777" w:rsidR="0028536B" w:rsidRPr="00BF6BFF" w:rsidRDefault="0028536B">
      <w:pPr>
        <w:pStyle w:val="ListBullet"/>
        <w:rPr>
          <w:lang w:val="es-ES"/>
        </w:rPr>
      </w:pPr>
      <w:r w:rsidRPr="00BF6BFF">
        <w:rPr>
          <w:lang w:val="es-ES"/>
        </w:rPr>
        <w:t xml:space="preserve">Variables declaradas en una cláusula </w:t>
      </w:r>
      <w:r w:rsidRPr="00BF6BFF">
        <w:rPr>
          <w:rStyle w:val="Codefragment"/>
          <w:lang w:val="es-ES"/>
        </w:rPr>
        <w:t>catch</w:t>
      </w:r>
      <w:r w:rsidRPr="00BF6BFF">
        <w:rPr>
          <w:lang w:val="es-ES"/>
        </w:rPr>
        <w:t xml:space="preserve"> o en una instrucción </w:t>
      </w:r>
      <w:r w:rsidRPr="00BF6BFF">
        <w:rPr>
          <w:rStyle w:val="Codefragment"/>
          <w:lang w:val="es-ES"/>
        </w:rPr>
        <w:t>foreach</w:t>
      </w:r>
      <w:r w:rsidRPr="00BF6BFF">
        <w:rPr>
          <w:lang w:val="es-ES"/>
        </w:rPr>
        <w:t>.</w:t>
      </w:r>
    </w:p>
    <w:p w14:paraId="3F2E43F2" w14:textId="77777777" w:rsidR="0028536B" w:rsidRDefault="0028536B">
      <w:pPr>
        <w:pStyle w:val="Heading3"/>
      </w:pPr>
      <w:bookmarkStart w:id="356" w:name="_Ref469203019"/>
      <w:bookmarkStart w:id="357" w:name="_Toc365606801"/>
      <w:r>
        <w:t>Variables no asignadas inicialmente</w:t>
      </w:r>
      <w:bookmarkEnd w:id="356"/>
      <w:bookmarkEnd w:id="357"/>
    </w:p>
    <w:p w14:paraId="3F2E43F3" w14:textId="77777777" w:rsidR="0028536B" w:rsidRPr="00BF6BFF" w:rsidRDefault="0028536B">
      <w:pPr>
        <w:rPr>
          <w:lang w:val="es-ES"/>
        </w:rPr>
      </w:pPr>
      <w:r w:rsidRPr="00BF6BFF">
        <w:rPr>
          <w:lang w:val="es-ES"/>
        </w:rPr>
        <w:t>Las siguientes categorías de variables se clasifican como no asignadas inicialmente:</w:t>
      </w:r>
    </w:p>
    <w:p w14:paraId="3F2E43F4" w14:textId="77777777" w:rsidR="0028536B" w:rsidRPr="00BF6BFF" w:rsidRDefault="0028536B">
      <w:pPr>
        <w:pStyle w:val="ListBullet"/>
        <w:rPr>
          <w:lang w:val="es-ES"/>
        </w:rPr>
      </w:pPr>
      <w:r w:rsidRPr="00BF6BFF">
        <w:rPr>
          <w:lang w:val="es-ES"/>
        </w:rPr>
        <w:t>Variables de instancia de variables de struct no asignadas inicialmente.</w:t>
      </w:r>
    </w:p>
    <w:p w14:paraId="3F2E43F5" w14:textId="77777777" w:rsidR="0028536B" w:rsidRPr="00BF6BFF" w:rsidRDefault="0028536B">
      <w:pPr>
        <w:pStyle w:val="ListBullet"/>
        <w:rPr>
          <w:lang w:val="es-ES"/>
        </w:rPr>
      </w:pPr>
      <w:r w:rsidRPr="00BF6BFF">
        <w:rPr>
          <w:lang w:val="es-ES"/>
        </w:rPr>
        <w:t xml:space="preserve">Parámetros de salida, incluida la variable </w:t>
      </w:r>
      <w:r w:rsidRPr="00BF6BFF">
        <w:rPr>
          <w:rStyle w:val="Codefragment"/>
          <w:lang w:val="es-ES"/>
        </w:rPr>
        <w:t>this</w:t>
      </w:r>
      <w:r w:rsidRPr="00BF6BFF">
        <w:rPr>
          <w:lang w:val="es-ES"/>
        </w:rPr>
        <w:t xml:space="preserve"> de constructores de instancia de struct.</w:t>
      </w:r>
    </w:p>
    <w:p w14:paraId="3F2E43F6" w14:textId="77777777" w:rsidR="0028536B" w:rsidRPr="00BF6BFF" w:rsidRDefault="0028536B">
      <w:pPr>
        <w:pStyle w:val="ListBullet"/>
        <w:rPr>
          <w:lang w:val="es-ES"/>
        </w:rPr>
      </w:pPr>
      <w:r w:rsidRPr="00BF6BFF">
        <w:rPr>
          <w:lang w:val="es-ES"/>
        </w:rPr>
        <w:lastRenderedPageBreak/>
        <w:t xml:space="preserve">Variables locales, excepto aquellas declaradas en una cláusula </w:t>
      </w:r>
      <w:r w:rsidRPr="00BF6BFF">
        <w:rPr>
          <w:rStyle w:val="Codefragment"/>
          <w:lang w:val="es-ES"/>
        </w:rPr>
        <w:t>catch</w:t>
      </w:r>
      <w:r w:rsidRPr="00BF6BFF">
        <w:rPr>
          <w:lang w:val="es-ES"/>
        </w:rPr>
        <w:t xml:space="preserve"> o en una instrucción </w:t>
      </w:r>
      <w:r w:rsidRPr="00BF6BFF">
        <w:rPr>
          <w:rStyle w:val="Codefragment"/>
          <w:lang w:val="es-ES"/>
        </w:rPr>
        <w:t>foreach</w:t>
      </w:r>
      <w:r w:rsidRPr="00BF6BFF">
        <w:rPr>
          <w:lang w:val="es-ES"/>
        </w:rPr>
        <w:t>.</w:t>
      </w:r>
    </w:p>
    <w:p w14:paraId="3F2E43F7" w14:textId="77777777" w:rsidR="0028536B" w:rsidRPr="00BF6BFF" w:rsidRDefault="0028536B">
      <w:pPr>
        <w:pStyle w:val="Heading3"/>
        <w:rPr>
          <w:lang w:val="es-ES"/>
        </w:rPr>
      </w:pPr>
      <w:bookmarkStart w:id="358" w:name="_Ref518965264"/>
      <w:bookmarkStart w:id="359" w:name="_Toc525095603"/>
      <w:bookmarkStart w:id="360" w:name="_Ref450634158"/>
      <w:bookmarkStart w:id="361" w:name="_Toc365606802"/>
      <w:r w:rsidRPr="00BF6BFF">
        <w:rPr>
          <w:lang w:val="es-ES"/>
        </w:rPr>
        <w:t>Reglas precisas para determinar asignaciones definitivas</w:t>
      </w:r>
      <w:bookmarkEnd w:id="358"/>
      <w:bookmarkEnd w:id="359"/>
      <w:bookmarkEnd w:id="361"/>
    </w:p>
    <w:p w14:paraId="3F2E43F8" w14:textId="77777777" w:rsidR="0028536B" w:rsidRPr="00BF6BFF" w:rsidRDefault="0028536B">
      <w:pPr>
        <w:rPr>
          <w:lang w:val="es-ES"/>
        </w:rPr>
      </w:pPr>
      <w:r w:rsidRPr="00BF6BFF">
        <w:rPr>
          <w:lang w:val="es-ES"/>
        </w:rPr>
        <w:t>Para determinar que cada variable utilizada está asignada definitivamente, el compilador debe utilizar un proceso equivalente al descrito en esta sección.</w:t>
      </w:r>
    </w:p>
    <w:p w14:paraId="3F2E43F9" w14:textId="77777777" w:rsidR="0028536B" w:rsidRPr="00BF6BFF" w:rsidRDefault="0028536B">
      <w:pPr>
        <w:rPr>
          <w:lang w:val="es-ES"/>
        </w:rPr>
      </w:pPr>
      <w:r w:rsidRPr="00BF6BFF">
        <w:rPr>
          <w:lang w:val="es-ES"/>
        </w:rPr>
        <w:t xml:space="preserve">El compilador procesa el cuerpo de cada miembro de función que tenga una o más variables no asignadas inicialmente. El compilador determina un </w:t>
      </w:r>
      <w:r w:rsidRPr="00BF6BFF">
        <w:rPr>
          <w:rStyle w:val="Term"/>
          <w:lang w:val="es-ES"/>
        </w:rPr>
        <w:t>estado de asignación definitiva</w:t>
      </w:r>
      <w:r w:rsidRPr="00BF6BFF">
        <w:rPr>
          <w:lang w:val="es-ES"/>
        </w:rPr>
        <w:t xml:space="preserve"> para cada variable </w:t>
      </w:r>
      <w:r w:rsidRPr="00BF6BFF">
        <w:rPr>
          <w:rStyle w:val="Production"/>
          <w:lang w:val="es-ES"/>
        </w:rPr>
        <w:t>v</w:t>
      </w:r>
      <w:r w:rsidRPr="00BF6BFF">
        <w:rPr>
          <w:lang w:val="es-ES"/>
        </w:rPr>
        <w:t xml:space="preserve"> no asignada inicialmente, en cada uno de los siguientes puntos del miembro de función:</w:t>
      </w:r>
    </w:p>
    <w:p w14:paraId="3F2E43FA" w14:textId="77777777" w:rsidR="0028536B" w:rsidRDefault="0028536B">
      <w:pPr>
        <w:pStyle w:val="ListBullet"/>
      </w:pPr>
      <w:r>
        <w:t>Al principio de cada instrucción</w:t>
      </w:r>
    </w:p>
    <w:p w14:paraId="3F2E43FB" w14:textId="77777777" w:rsidR="0028536B" w:rsidRPr="00BF6BFF" w:rsidRDefault="0028536B">
      <w:pPr>
        <w:pStyle w:val="ListBullet"/>
        <w:rPr>
          <w:lang w:val="es-ES"/>
        </w:rPr>
      </w:pPr>
      <w:r w:rsidRPr="00BF6BFF">
        <w:rPr>
          <w:lang w:val="es-ES"/>
        </w:rPr>
        <w:t>En el punto final (§</w:t>
      </w:r>
      <w:r w:rsidR="00852C57">
        <w:fldChar w:fldCharType="begin"/>
      </w:r>
      <w:r w:rsidRPr="00BF6BFF">
        <w:rPr>
          <w:lang w:val="es-ES"/>
        </w:rPr>
        <w:instrText xml:space="preserve"> REF _Ref497220067 \r \h </w:instrText>
      </w:r>
      <w:r w:rsidR="00852C57">
        <w:fldChar w:fldCharType="separate"/>
      </w:r>
      <w:r w:rsidR="00437C65" w:rsidRPr="00BF6BFF">
        <w:rPr>
          <w:lang w:val="es-ES"/>
        </w:rPr>
        <w:t>8.1</w:t>
      </w:r>
      <w:r w:rsidR="00852C57">
        <w:fldChar w:fldCharType="end"/>
      </w:r>
      <w:r w:rsidRPr="00BF6BFF">
        <w:rPr>
          <w:lang w:val="es-ES"/>
        </w:rPr>
        <w:t>) de cada instrucción</w:t>
      </w:r>
    </w:p>
    <w:p w14:paraId="3F2E43FC" w14:textId="77777777" w:rsidR="0028536B" w:rsidRPr="00BF6BFF" w:rsidRDefault="0028536B">
      <w:pPr>
        <w:pStyle w:val="ListBullet"/>
        <w:rPr>
          <w:lang w:val="es-ES"/>
        </w:rPr>
      </w:pPr>
      <w:r w:rsidRPr="00BF6BFF">
        <w:rPr>
          <w:lang w:val="es-ES"/>
        </w:rPr>
        <w:t>En cada arco que transfiere el control a otra instrucción o al punto final de una instrucción</w:t>
      </w:r>
    </w:p>
    <w:p w14:paraId="3F2E43FD" w14:textId="77777777" w:rsidR="0028536B" w:rsidRDefault="0028536B">
      <w:pPr>
        <w:pStyle w:val="ListBullet"/>
      </w:pPr>
      <w:r>
        <w:t>Al principio de cada expresión</w:t>
      </w:r>
    </w:p>
    <w:p w14:paraId="3F2E43FE" w14:textId="77777777" w:rsidR="0028536B" w:rsidRDefault="0028536B">
      <w:pPr>
        <w:pStyle w:val="ListBullet"/>
      </w:pPr>
      <w:r>
        <w:t>Al final de cada expresión</w:t>
      </w:r>
    </w:p>
    <w:p w14:paraId="3F2E43FF" w14:textId="77777777" w:rsidR="0028536B" w:rsidRPr="00BF6BFF" w:rsidRDefault="0028536B">
      <w:pPr>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puede ser:</w:t>
      </w:r>
    </w:p>
    <w:p w14:paraId="3F2E4400" w14:textId="77777777" w:rsidR="0028536B" w:rsidRPr="00BF6BFF" w:rsidRDefault="0028536B">
      <w:pPr>
        <w:pStyle w:val="ListBullet"/>
        <w:rPr>
          <w:lang w:val="es-ES"/>
        </w:rPr>
      </w:pPr>
      <w:r w:rsidRPr="00BF6BFF">
        <w:rPr>
          <w:lang w:val="es-ES"/>
        </w:rPr>
        <w:t xml:space="preserve">Asignada definitivamente. Indica que en todos los posibles flujos de control para este punto, a </w:t>
      </w:r>
      <w:r w:rsidRPr="00BF6BFF">
        <w:rPr>
          <w:rStyle w:val="Production"/>
          <w:lang w:val="es-ES"/>
        </w:rPr>
        <w:t>v</w:t>
      </w:r>
      <w:r w:rsidRPr="00BF6BFF">
        <w:rPr>
          <w:lang w:val="es-ES"/>
        </w:rPr>
        <w:t xml:space="preserve"> se le ha asignado un valor.</w:t>
      </w:r>
    </w:p>
    <w:p w14:paraId="3F2E4401" w14:textId="77777777" w:rsidR="0028536B" w:rsidRPr="00BF6BFF" w:rsidRDefault="0028536B">
      <w:pPr>
        <w:pStyle w:val="ListBullet"/>
        <w:rPr>
          <w:lang w:val="es-ES"/>
        </w:rPr>
      </w:pPr>
      <w:r w:rsidRPr="00BF6BFF">
        <w:rPr>
          <w:lang w:val="es-ES"/>
        </w:rPr>
        <w:t xml:space="preserve">No asignada definitivamente. Para el estado de una variable al final de una expresión de tipo </w:t>
      </w:r>
      <w:r w:rsidRPr="00BF6BFF">
        <w:rPr>
          <w:rStyle w:val="Codefragment"/>
          <w:lang w:val="es-ES"/>
        </w:rPr>
        <w:t>bool</w:t>
      </w:r>
      <w:r w:rsidRPr="00BF6BFF">
        <w:rPr>
          <w:lang w:val="es-ES"/>
        </w:rPr>
        <w:t>, el estado de una variable que no se ha asignado definitivamente puede caer (aunque no necesariamente) en uno de los siguientes subestados:</w:t>
      </w:r>
    </w:p>
    <w:p w14:paraId="3F2E4402" w14:textId="77777777" w:rsidR="0028536B" w:rsidRPr="00BF6BFF" w:rsidRDefault="0028536B">
      <w:pPr>
        <w:pStyle w:val="ListBullet2"/>
        <w:rPr>
          <w:lang w:val="es-ES"/>
        </w:rPr>
      </w:pPr>
      <w:r w:rsidRPr="00BF6BFF">
        <w:rPr>
          <w:lang w:val="es-ES"/>
        </w:rPr>
        <w:t xml:space="preserve">Asignada definitivamente después de una expresión true. Este estado indica que si la expresión booleana se evalúa como true, </w:t>
      </w:r>
      <w:r w:rsidRPr="00BF6BFF">
        <w:rPr>
          <w:rStyle w:val="Production"/>
          <w:lang w:val="es-ES"/>
        </w:rPr>
        <w:t>v</w:t>
      </w:r>
      <w:r w:rsidRPr="00BF6BFF">
        <w:rPr>
          <w:lang w:val="es-ES"/>
        </w:rPr>
        <w:t xml:space="preserve"> estará asignada definitivamente, pero si la expresión booleana se evalúa como false, no tiene por qué estar asignada.</w:t>
      </w:r>
    </w:p>
    <w:p w14:paraId="3F2E4403" w14:textId="77777777" w:rsidR="0028536B" w:rsidRPr="00BF6BFF" w:rsidRDefault="0028536B">
      <w:pPr>
        <w:pStyle w:val="ListBullet2"/>
        <w:rPr>
          <w:lang w:val="es-ES"/>
        </w:rPr>
      </w:pPr>
      <w:r w:rsidRPr="00BF6BFF">
        <w:rPr>
          <w:lang w:val="es-ES"/>
        </w:rPr>
        <w:t xml:space="preserve">Asignada definitivamente después de una expresión false. Este estado indica que si la expresión booleana se evalúa como false </w:t>
      </w:r>
      <w:r w:rsidRPr="00BF6BFF">
        <w:rPr>
          <w:rStyle w:val="Production"/>
          <w:lang w:val="es-ES"/>
        </w:rPr>
        <w:t>v</w:t>
      </w:r>
      <w:r w:rsidRPr="00BF6BFF">
        <w:rPr>
          <w:lang w:val="es-ES"/>
        </w:rPr>
        <w:t xml:space="preserve"> estará asignada definitivamente, pero si la expresión booleana se evalúa como true, no tiene por qué estar asignada.</w:t>
      </w:r>
    </w:p>
    <w:p w14:paraId="3F2E4404" w14:textId="77777777" w:rsidR="0028536B" w:rsidRPr="00BF6BFF" w:rsidRDefault="0028536B">
      <w:pPr>
        <w:rPr>
          <w:lang w:val="es-ES"/>
        </w:rPr>
      </w:pPr>
      <w:r w:rsidRPr="00BF6BFF">
        <w:rPr>
          <w:lang w:val="es-ES"/>
        </w:rPr>
        <w:t xml:space="preserve">Las reglas siguientes rigen la forma en la que se determina el estado de una variable </w:t>
      </w:r>
      <w:r w:rsidRPr="00BF6BFF">
        <w:rPr>
          <w:rStyle w:val="Production"/>
          <w:lang w:val="es-ES"/>
        </w:rPr>
        <w:t>v</w:t>
      </w:r>
      <w:r w:rsidRPr="00BF6BFF">
        <w:rPr>
          <w:lang w:val="es-ES"/>
        </w:rPr>
        <w:t xml:space="preserve"> en cada posición.</w:t>
      </w:r>
    </w:p>
    <w:p w14:paraId="3F2E4405" w14:textId="77777777" w:rsidR="0028536B" w:rsidRDefault="0028536B">
      <w:pPr>
        <w:pStyle w:val="Heading4"/>
      </w:pPr>
      <w:bookmarkStart w:id="362" w:name="_Toc365606803"/>
      <w:r>
        <w:t>Reglas generales para instrucciones</w:t>
      </w:r>
      <w:bookmarkEnd w:id="362"/>
    </w:p>
    <w:p w14:paraId="3F2E4406" w14:textId="77777777" w:rsidR="0028536B" w:rsidRPr="00BF6BFF" w:rsidRDefault="0028536B">
      <w:pPr>
        <w:pStyle w:val="ListBullet"/>
        <w:rPr>
          <w:lang w:val="es-ES"/>
        </w:rPr>
      </w:pPr>
      <w:r w:rsidRPr="00BF6BFF">
        <w:rPr>
          <w:rStyle w:val="Production"/>
          <w:lang w:val="es-ES"/>
        </w:rPr>
        <w:t>v</w:t>
      </w:r>
      <w:r w:rsidRPr="00BF6BFF">
        <w:rPr>
          <w:lang w:val="es-ES"/>
        </w:rPr>
        <w:t xml:space="preserve"> no se asigna definitivamente al principio del cuerpo de un miembro de función.</w:t>
      </w:r>
    </w:p>
    <w:p w14:paraId="3F2E4407" w14:textId="77777777" w:rsidR="0028536B" w:rsidRPr="00BF6BFF" w:rsidRDefault="0028536B">
      <w:pPr>
        <w:pStyle w:val="ListBullet"/>
        <w:rPr>
          <w:lang w:val="es-ES"/>
        </w:rPr>
      </w:pPr>
      <w:r w:rsidRPr="00BF6BFF">
        <w:rPr>
          <w:rStyle w:val="Production"/>
          <w:lang w:val="es-ES"/>
        </w:rPr>
        <w:t>v</w:t>
      </w:r>
      <w:r w:rsidRPr="00BF6BFF">
        <w:rPr>
          <w:lang w:val="es-ES"/>
        </w:rPr>
        <w:t xml:space="preserve"> se asigna definitivamente al principio de cualquier instrucción inalcanzable.</w:t>
      </w:r>
    </w:p>
    <w:p w14:paraId="3F2E4408" w14:textId="77777777" w:rsidR="0028536B" w:rsidRPr="00BF6BFF" w:rsidRDefault="0028536B">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al principio de cualquier otra instrucción se determina mediante la comprobación del estado de asignación definitiva de </w:t>
      </w:r>
      <w:r w:rsidRPr="00BF6BFF">
        <w:rPr>
          <w:rStyle w:val="Production"/>
          <w:lang w:val="es-ES"/>
        </w:rPr>
        <w:t>v</w:t>
      </w:r>
      <w:r w:rsidRPr="00BF6BFF">
        <w:rPr>
          <w:lang w:val="es-ES"/>
        </w:rPr>
        <w:t xml:space="preserve"> en todas las transferencias de flujo de control que apunten al principio de esa instrucción. Si (y sólo en este caso) </w:t>
      </w:r>
      <w:r w:rsidRPr="00BF6BFF">
        <w:rPr>
          <w:rStyle w:val="Production"/>
          <w:lang w:val="es-ES"/>
        </w:rPr>
        <w:t>v</w:t>
      </w:r>
      <w:r w:rsidRPr="00BF6BFF">
        <w:rPr>
          <w:lang w:val="es-ES"/>
        </w:rPr>
        <w:t xml:space="preserve"> se asigna definitivamente en todas estas transferencias de flujo de control, </w:t>
      </w:r>
      <w:r w:rsidRPr="00BF6BFF">
        <w:rPr>
          <w:rStyle w:val="Production"/>
          <w:lang w:val="es-ES"/>
        </w:rPr>
        <w:t>v</w:t>
      </w:r>
      <w:r w:rsidRPr="00BF6BFF">
        <w:rPr>
          <w:lang w:val="es-ES"/>
        </w:rPr>
        <w:t xml:space="preserve"> se asigna también definitivamente al principio de la instrucción. El conjunto de posibles transferencias de flujo de control se determina del mismo modo que en la comprobación del alcance de la instrucción (§</w:t>
      </w:r>
      <w:r w:rsidR="00852C57">
        <w:fldChar w:fldCharType="begin"/>
      </w:r>
      <w:r w:rsidRPr="00BF6BFF">
        <w:rPr>
          <w:lang w:val="es-ES"/>
        </w:rPr>
        <w:instrText xml:space="preserve"> REF _Ref497220067 \r \h </w:instrText>
      </w:r>
      <w:r w:rsidR="00852C57">
        <w:fldChar w:fldCharType="separate"/>
      </w:r>
      <w:r w:rsidR="00437C65" w:rsidRPr="00BF6BFF">
        <w:rPr>
          <w:lang w:val="es-ES"/>
        </w:rPr>
        <w:t>8.1</w:t>
      </w:r>
      <w:r w:rsidR="00852C57">
        <w:fldChar w:fldCharType="end"/>
      </w:r>
      <w:r w:rsidRPr="00BF6BFF">
        <w:rPr>
          <w:lang w:val="es-ES"/>
        </w:rPr>
        <w:t>).</w:t>
      </w:r>
    </w:p>
    <w:p w14:paraId="3F2E4409" w14:textId="77777777" w:rsidR="0028536B" w:rsidRPr="00BF6BFF" w:rsidRDefault="0028536B">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en el punto final de una instrucción block, </w:t>
      </w:r>
      <w:r w:rsidRPr="00BF6BFF">
        <w:rPr>
          <w:rStyle w:val="Codefragment"/>
          <w:lang w:val="es-ES"/>
        </w:rPr>
        <w:t>checked</w:t>
      </w:r>
      <w:r w:rsidRPr="00BF6BFF">
        <w:rPr>
          <w:lang w:val="es-ES"/>
        </w:rPr>
        <w:t xml:space="preserve">, </w:t>
      </w:r>
      <w:r w:rsidRPr="00BF6BFF">
        <w:rPr>
          <w:rStyle w:val="Codefragment"/>
          <w:lang w:val="es-ES"/>
        </w:rPr>
        <w:t>unchecked</w:t>
      </w:r>
      <w:r w:rsidRPr="00BF6BFF">
        <w:rPr>
          <w:lang w:val="es-ES"/>
        </w:rPr>
        <w:t xml:space="preserve">, </w:t>
      </w:r>
      <w:r w:rsidRPr="00BF6BFF">
        <w:rPr>
          <w:rStyle w:val="Codefragment"/>
          <w:lang w:val="es-ES"/>
        </w:rPr>
        <w:t>if</w:t>
      </w:r>
      <w:r w:rsidRPr="00BF6BFF">
        <w:rPr>
          <w:lang w:val="es-ES"/>
        </w:rPr>
        <w:t xml:space="preserve">, </w:t>
      </w:r>
      <w:r w:rsidRPr="00BF6BFF">
        <w:rPr>
          <w:rStyle w:val="Codefragment"/>
          <w:lang w:val="es-ES"/>
        </w:rPr>
        <w:t>while</w:t>
      </w:r>
      <w:r w:rsidRPr="00BF6BFF">
        <w:rPr>
          <w:lang w:val="es-ES"/>
        </w:rPr>
        <w:t xml:space="preserve">, </w:t>
      </w:r>
      <w:r w:rsidRPr="00BF6BFF">
        <w:rPr>
          <w:rStyle w:val="Codefragment"/>
          <w:lang w:val="es-ES"/>
        </w:rPr>
        <w:t>do</w:t>
      </w:r>
      <w:r w:rsidRPr="00BF6BFF">
        <w:rPr>
          <w:lang w:val="es-ES"/>
        </w:rPr>
        <w:t xml:space="preserve">, </w:t>
      </w:r>
      <w:r w:rsidRPr="00BF6BFF">
        <w:rPr>
          <w:rStyle w:val="Codefragment"/>
          <w:lang w:val="es-ES"/>
        </w:rPr>
        <w:t>for</w:t>
      </w:r>
      <w:r w:rsidRPr="00BF6BFF">
        <w:rPr>
          <w:lang w:val="es-ES"/>
        </w:rPr>
        <w:t xml:space="preserve">, </w:t>
      </w:r>
      <w:r w:rsidRPr="00BF6BFF">
        <w:rPr>
          <w:rStyle w:val="Codefragment"/>
          <w:lang w:val="es-ES"/>
        </w:rPr>
        <w:t>foreach</w:t>
      </w:r>
      <w:r w:rsidRPr="00BF6BFF">
        <w:rPr>
          <w:lang w:val="es-ES"/>
        </w:rPr>
        <w:t xml:space="preserve">, </w:t>
      </w:r>
      <w:r w:rsidRPr="00BF6BFF">
        <w:rPr>
          <w:rStyle w:val="Codefragment"/>
          <w:lang w:val="es-ES"/>
        </w:rPr>
        <w:t>lock</w:t>
      </w:r>
      <w:r w:rsidRPr="00BF6BFF">
        <w:rPr>
          <w:lang w:val="es-ES"/>
        </w:rPr>
        <w:t xml:space="preserve">, </w:t>
      </w:r>
      <w:r w:rsidRPr="00BF6BFF">
        <w:rPr>
          <w:rStyle w:val="Codefragment"/>
          <w:lang w:val="es-ES"/>
        </w:rPr>
        <w:t>using</w:t>
      </w:r>
      <w:r w:rsidRPr="00BF6BFF">
        <w:rPr>
          <w:lang w:val="es-ES"/>
        </w:rPr>
        <w:t xml:space="preserve"> o </w:t>
      </w:r>
      <w:r w:rsidRPr="00BF6BFF">
        <w:rPr>
          <w:rStyle w:val="Codefragment"/>
          <w:lang w:val="es-ES"/>
        </w:rPr>
        <w:t>switch</w:t>
      </w:r>
      <w:r w:rsidRPr="00BF6BFF">
        <w:rPr>
          <w:lang w:val="es-ES"/>
        </w:rPr>
        <w:t xml:space="preserve"> se determina mediante la comprobación del estado de asignación definitiva de </w:t>
      </w:r>
      <w:r w:rsidRPr="00BF6BFF">
        <w:rPr>
          <w:rStyle w:val="Production"/>
          <w:lang w:val="es-ES"/>
        </w:rPr>
        <w:t>v</w:t>
      </w:r>
      <w:r w:rsidRPr="00BF6BFF">
        <w:rPr>
          <w:lang w:val="es-ES"/>
        </w:rPr>
        <w:t xml:space="preserve"> en todas las transferencias de flujo de control que apunten al punto final de la instrucción. Si </w:t>
      </w:r>
      <w:r w:rsidRPr="00BF6BFF">
        <w:rPr>
          <w:rStyle w:val="Production"/>
          <w:lang w:val="es-ES"/>
        </w:rPr>
        <w:t>v</w:t>
      </w:r>
      <w:r w:rsidRPr="00BF6BFF">
        <w:rPr>
          <w:lang w:val="es-ES"/>
        </w:rPr>
        <w:t xml:space="preserve"> se asigna definitivamente en todas estas transferencias de flujo de control, entonces </w:t>
      </w:r>
      <w:r w:rsidRPr="00BF6BFF">
        <w:rPr>
          <w:rStyle w:val="Production"/>
          <w:lang w:val="es-ES"/>
        </w:rPr>
        <w:t>v</w:t>
      </w:r>
      <w:r w:rsidRPr="00BF6BFF">
        <w:rPr>
          <w:lang w:val="es-ES"/>
        </w:rPr>
        <w:t xml:space="preserve"> se asigna definitivamente en el punto final de la instrucción. De lo contrario, </w:t>
      </w:r>
      <w:r w:rsidRPr="00BF6BFF">
        <w:rPr>
          <w:rStyle w:val="Production"/>
          <w:lang w:val="es-ES"/>
        </w:rPr>
        <w:t>v</w:t>
      </w:r>
      <w:r w:rsidRPr="00BF6BFF">
        <w:rPr>
          <w:lang w:val="es-ES"/>
        </w:rPr>
        <w:t xml:space="preserve"> no se asigna definitivamente en el punto final de la instrucción. El conjunto de posibles transferencias de flujo de control se determina del mismo modo que en la comprobación del alcance de la instrucción (§</w:t>
      </w:r>
      <w:r w:rsidR="00852C57">
        <w:fldChar w:fldCharType="begin"/>
      </w:r>
      <w:r w:rsidRPr="00BF6BFF">
        <w:rPr>
          <w:lang w:val="es-ES"/>
        </w:rPr>
        <w:instrText xml:space="preserve"> REF _Ref497220067 \r \h </w:instrText>
      </w:r>
      <w:r w:rsidR="00852C57">
        <w:fldChar w:fldCharType="separate"/>
      </w:r>
      <w:r w:rsidR="00437C65" w:rsidRPr="00BF6BFF">
        <w:rPr>
          <w:lang w:val="es-ES"/>
        </w:rPr>
        <w:t>8.1</w:t>
      </w:r>
      <w:r w:rsidR="00852C57">
        <w:fldChar w:fldCharType="end"/>
      </w:r>
      <w:r w:rsidRPr="00BF6BFF">
        <w:rPr>
          <w:lang w:val="es-ES"/>
        </w:rPr>
        <w:t>).</w:t>
      </w:r>
    </w:p>
    <w:p w14:paraId="3F2E440A" w14:textId="77777777" w:rsidR="0028536B" w:rsidRPr="00BF6BFF" w:rsidRDefault="0028536B">
      <w:pPr>
        <w:pStyle w:val="Heading4"/>
        <w:rPr>
          <w:lang w:val="es-ES"/>
        </w:rPr>
      </w:pPr>
      <w:bookmarkStart w:id="363" w:name="_Toc365606804"/>
      <w:r w:rsidRPr="00BF6BFF">
        <w:rPr>
          <w:lang w:val="es-ES"/>
        </w:rPr>
        <w:lastRenderedPageBreak/>
        <w:t>Instrucciones de bloques e instrucciones checked y unchecked</w:t>
      </w:r>
      <w:bookmarkEnd w:id="363"/>
    </w:p>
    <w:p w14:paraId="3F2E440B" w14:textId="77777777" w:rsidR="0028536B" w:rsidRPr="00BF6BFF" w:rsidRDefault="0028536B">
      <w:pPr>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en la transferencia de control a la primera instrucción de la lista de instrucciones del bloque (o al punto final del bloque, si la lista de instrucciones está vacía), es el mismo que el de la instrucción de asignación definitiva de </w:t>
      </w:r>
      <w:r w:rsidRPr="00BF6BFF">
        <w:rPr>
          <w:rStyle w:val="Production"/>
          <w:lang w:val="es-ES"/>
        </w:rPr>
        <w:t>v</w:t>
      </w:r>
      <w:r w:rsidRPr="00BF6BFF">
        <w:rPr>
          <w:lang w:val="es-ES"/>
        </w:rPr>
        <w:t xml:space="preserve"> antes de la instrucción de bloque </w:t>
      </w:r>
      <w:r w:rsidRPr="00BF6BFF">
        <w:rPr>
          <w:rStyle w:val="Codefragment"/>
          <w:lang w:val="es-ES"/>
        </w:rPr>
        <w:t>checked</w:t>
      </w:r>
      <w:r w:rsidRPr="00BF6BFF">
        <w:rPr>
          <w:lang w:val="es-ES"/>
        </w:rPr>
        <w:t xml:space="preserve"> o </w:t>
      </w:r>
      <w:r w:rsidRPr="00BF6BFF">
        <w:rPr>
          <w:rStyle w:val="Codefragment"/>
          <w:lang w:val="es-ES"/>
        </w:rPr>
        <w:t>unchecked</w:t>
      </w:r>
      <w:r w:rsidRPr="00BF6BFF">
        <w:rPr>
          <w:lang w:val="es-ES"/>
        </w:rPr>
        <w:t>.</w:t>
      </w:r>
    </w:p>
    <w:p w14:paraId="3F2E440C" w14:textId="77777777" w:rsidR="0028536B" w:rsidRDefault="0028536B">
      <w:pPr>
        <w:pStyle w:val="Heading4"/>
      </w:pPr>
      <w:bookmarkStart w:id="364" w:name="_Toc365606805"/>
      <w:r>
        <w:t>Instrucciones de expresiones</w:t>
      </w:r>
      <w:bookmarkEnd w:id="364"/>
    </w:p>
    <w:p w14:paraId="3F2E440D" w14:textId="77777777" w:rsidR="0028536B" w:rsidRPr="00BF6BFF" w:rsidRDefault="0028536B">
      <w:pPr>
        <w:rPr>
          <w:lang w:val="es-ES"/>
        </w:rPr>
      </w:pPr>
      <w:r w:rsidRPr="00BF6BFF">
        <w:rPr>
          <w:lang w:val="es-ES"/>
        </w:rPr>
        <w:t xml:space="preserve">Para una instrucción de expresión </w:t>
      </w:r>
      <w:r w:rsidRPr="00BF6BFF">
        <w:rPr>
          <w:rStyle w:val="Production"/>
          <w:lang w:val="es-ES"/>
        </w:rPr>
        <w:t>stmt</w:t>
      </w:r>
      <w:r w:rsidRPr="00BF6BFF">
        <w:rPr>
          <w:lang w:val="es-ES"/>
        </w:rPr>
        <w:t xml:space="preserve"> que consta de la expresión </w:t>
      </w:r>
      <w:r w:rsidRPr="00BF6BFF">
        <w:rPr>
          <w:rStyle w:val="Production"/>
          <w:lang w:val="es-ES"/>
        </w:rPr>
        <w:t>expr</w:t>
      </w:r>
      <w:r w:rsidRPr="00BF6BFF">
        <w:rPr>
          <w:lang w:val="es-ES"/>
        </w:rPr>
        <w:t>:</w:t>
      </w:r>
    </w:p>
    <w:p w14:paraId="3F2E440E" w14:textId="77777777" w:rsidR="0028536B" w:rsidRPr="00BF6BFF" w:rsidRDefault="0028536B">
      <w:pPr>
        <w:pStyle w:val="ListBullet"/>
        <w:rPr>
          <w:lang w:val="es-ES"/>
        </w:rPr>
      </w:pPr>
      <w:r w:rsidRPr="00BF6BFF">
        <w:rPr>
          <w:rStyle w:val="Production"/>
          <w:lang w:val="es-ES"/>
        </w:rPr>
        <w:t>v</w:t>
      </w:r>
      <w:r w:rsidRPr="00BF6BFF">
        <w:rPr>
          <w:lang w:val="es-ES"/>
        </w:rPr>
        <w:t xml:space="preserve"> tiene el mismo estado de asignación definitiva al principio de </w:t>
      </w:r>
      <w:r w:rsidRPr="00BF6BFF">
        <w:rPr>
          <w:rStyle w:val="Production"/>
          <w:lang w:val="es-ES"/>
        </w:rPr>
        <w:t>expr</w:t>
      </w:r>
      <w:r w:rsidRPr="00BF6BFF">
        <w:rPr>
          <w:lang w:val="es-ES"/>
        </w:rPr>
        <w:t xml:space="preserve"> que al principio de </w:t>
      </w:r>
      <w:r w:rsidRPr="00BF6BFF">
        <w:rPr>
          <w:rStyle w:val="Production"/>
          <w:lang w:val="es-ES"/>
        </w:rPr>
        <w:t>stmt</w:t>
      </w:r>
      <w:r w:rsidRPr="00BF6BFF">
        <w:rPr>
          <w:lang w:val="es-ES"/>
        </w:rPr>
        <w:t>.</w:t>
      </w:r>
    </w:p>
    <w:p w14:paraId="3F2E440F" w14:textId="77777777" w:rsidR="0028536B" w:rsidRPr="00BF6BFF" w:rsidRDefault="0028536B">
      <w:pPr>
        <w:pStyle w:val="ListBullet"/>
        <w:rPr>
          <w:lang w:val="es-ES"/>
        </w:rPr>
      </w:pPr>
      <w:r w:rsidRPr="00BF6BFF">
        <w:rPr>
          <w:lang w:val="es-ES"/>
        </w:rPr>
        <w:t xml:space="preserve">Si </w:t>
      </w:r>
      <w:r w:rsidRPr="00BF6BFF">
        <w:rPr>
          <w:rStyle w:val="Production"/>
          <w:lang w:val="es-ES"/>
        </w:rPr>
        <w:t>v</w:t>
      </w:r>
      <w:r w:rsidRPr="00BF6BFF">
        <w:rPr>
          <w:lang w:val="es-ES"/>
        </w:rPr>
        <w:t xml:space="preserve"> se asigna definitivamente al final de </w:t>
      </w:r>
      <w:r w:rsidRPr="00BF6BFF">
        <w:rPr>
          <w:rStyle w:val="Production"/>
          <w:lang w:val="es-ES"/>
        </w:rPr>
        <w:t>expr</w:t>
      </w:r>
      <w:r w:rsidRPr="00BF6BFF">
        <w:rPr>
          <w:lang w:val="es-ES"/>
        </w:rPr>
        <w:t xml:space="preserve">, también lo hará en el punto final de </w:t>
      </w:r>
      <w:r w:rsidRPr="00BF6BFF">
        <w:rPr>
          <w:rStyle w:val="Production"/>
          <w:lang w:val="es-ES"/>
        </w:rPr>
        <w:t>stmt</w:t>
      </w:r>
      <w:r w:rsidRPr="00BF6BFF">
        <w:rPr>
          <w:lang w:val="es-ES"/>
        </w:rPr>
        <w:t>; de lo contrario, este punto no recibirá tal asignación.</w:t>
      </w:r>
    </w:p>
    <w:p w14:paraId="3F2E4410" w14:textId="77777777" w:rsidR="0028536B" w:rsidRDefault="0028536B">
      <w:pPr>
        <w:pStyle w:val="Heading4"/>
      </w:pPr>
      <w:bookmarkStart w:id="365" w:name="_Ref251254113"/>
      <w:bookmarkStart w:id="366" w:name="_Toc365606806"/>
      <w:r>
        <w:t>Instrucciones de declaración</w:t>
      </w:r>
      <w:bookmarkEnd w:id="365"/>
      <w:bookmarkEnd w:id="366"/>
    </w:p>
    <w:p w14:paraId="3F2E4411" w14:textId="77777777" w:rsidR="0028536B" w:rsidRPr="00BF6BFF" w:rsidRDefault="0028536B">
      <w:pPr>
        <w:pStyle w:val="ListBullet"/>
        <w:rPr>
          <w:lang w:val="es-ES"/>
        </w:rPr>
      </w:pPr>
      <w:r w:rsidRPr="00BF6BFF">
        <w:rPr>
          <w:lang w:val="es-ES"/>
        </w:rPr>
        <w:t xml:space="preserve">Si </w:t>
      </w:r>
      <w:r w:rsidRPr="00BF6BFF">
        <w:rPr>
          <w:rStyle w:val="Production"/>
          <w:lang w:val="es-ES"/>
        </w:rPr>
        <w:t>stmt</w:t>
      </w:r>
      <w:r w:rsidRPr="00BF6BFF">
        <w:rPr>
          <w:lang w:val="es-ES"/>
        </w:rPr>
        <w:t xml:space="preserve"> es una instrucción de declaración sin inicializadores, entonces </w:t>
      </w:r>
      <w:r w:rsidRPr="00BF6BFF">
        <w:rPr>
          <w:rStyle w:val="Production"/>
          <w:lang w:val="es-ES"/>
        </w:rPr>
        <w:t>v</w:t>
      </w:r>
      <w:r w:rsidRPr="00BF6BFF">
        <w:rPr>
          <w:lang w:val="es-ES"/>
        </w:rPr>
        <w:t xml:space="preserve"> tiene el mismo estado de asignación definitiva en el punto final de </w:t>
      </w:r>
      <w:r w:rsidRPr="00BF6BFF">
        <w:rPr>
          <w:rStyle w:val="Production"/>
          <w:lang w:val="es-ES"/>
        </w:rPr>
        <w:t>stmt</w:t>
      </w:r>
      <w:r w:rsidRPr="00BF6BFF">
        <w:rPr>
          <w:lang w:val="es-ES"/>
        </w:rPr>
        <w:t xml:space="preserve"> que al principio de </w:t>
      </w:r>
      <w:r w:rsidRPr="00BF6BFF">
        <w:rPr>
          <w:rStyle w:val="Production"/>
          <w:lang w:val="es-ES"/>
        </w:rPr>
        <w:t>stmt</w:t>
      </w:r>
      <w:r w:rsidRPr="00BF6BFF">
        <w:rPr>
          <w:lang w:val="es-ES"/>
        </w:rPr>
        <w:t>.</w:t>
      </w:r>
    </w:p>
    <w:p w14:paraId="3F2E4412" w14:textId="77777777" w:rsidR="0028536B" w:rsidRPr="00BF6BFF" w:rsidRDefault="0028536B">
      <w:pPr>
        <w:pStyle w:val="ListBullet"/>
        <w:rPr>
          <w:lang w:val="es-ES"/>
        </w:rPr>
      </w:pPr>
      <w:r w:rsidRPr="00BF6BFF">
        <w:rPr>
          <w:lang w:val="es-ES"/>
        </w:rPr>
        <w:t xml:space="preserve">Si </w:t>
      </w:r>
      <w:r w:rsidRPr="00BF6BFF">
        <w:rPr>
          <w:rStyle w:val="Production"/>
          <w:lang w:val="es-ES"/>
        </w:rPr>
        <w:t>stmt</w:t>
      </w:r>
      <w:r w:rsidRPr="00BF6BFF">
        <w:rPr>
          <w:lang w:val="es-ES"/>
        </w:rPr>
        <w:t xml:space="preserve"> es una instrucción de declaración con inicializadores, el estado de asignación definitiva de </w:t>
      </w:r>
      <w:r w:rsidRPr="00BF6BFF">
        <w:rPr>
          <w:rStyle w:val="Production"/>
          <w:lang w:val="es-ES"/>
        </w:rPr>
        <w:t>v</w:t>
      </w:r>
      <w:r w:rsidRPr="00BF6BFF">
        <w:rPr>
          <w:lang w:val="es-ES"/>
        </w:rPr>
        <w:t xml:space="preserve"> se determina como si </w:t>
      </w:r>
      <w:r w:rsidRPr="00BF6BFF">
        <w:rPr>
          <w:rStyle w:val="Production"/>
          <w:lang w:val="es-ES"/>
        </w:rPr>
        <w:t>stmt</w:t>
      </w:r>
      <w:r w:rsidRPr="00BF6BFF">
        <w:rPr>
          <w:lang w:val="es-ES"/>
        </w:rPr>
        <w:t xml:space="preserve"> fuera una lista de instrucciones, con una instrucción de asignación para cada declaración con un inicializador (en el orden de la declaración).</w:t>
      </w:r>
    </w:p>
    <w:p w14:paraId="3F2E4413" w14:textId="77777777" w:rsidR="0028536B" w:rsidRDefault="0028536B">
      <w:pPr>
        <w:pStyle w:val="Heading4"/>
      </w:pPr>
      <w:bookmarkStart w:id="367" w:name="_Toc365606807"/>
      <w:r>
        <w:t>Instrucciones If</w:t>
      </w:r>
      <w:bookmarkEnd w:id="367"/>
    </w:p>
    <w:p w14:paraId="3F2E4414" w14:textId="77777777" w:rsidR="0028536B" w:rsidRPr="00BF6BFF" w:rsidRDefault="0028536B">
      <w:pPr>
        <w:rPr>
          <w:lang w:val="es-ES"/>
        </w:rPr>
      </w:pPr>
      <w:r w:rsidRPr="00BF6BFF">
        <w:rPr>
          <w:lang w:val="es-ES"/>
        </w:rPr>
        <w:t xml:space="preserve">Para una instrucción </w:t>
      </w:r>
      <w:r w:rsidRPr="00BF6BFF">
        <w:rPr>
          <w:rStyle w:val="Production"/>
          <w:lang w:val="es-ES"/>
        </w:rPr>
        <w:t>stmt</w:t>
      </w:r>
      <w:r w:rsidRPr="00BF6BFF">
        <w:rPr>
          <w:lang w:val="es-ES"/>
        </w:rPr>
        <w:t xml:space="preserve"> </w:t>
      </w:r>
      <w:r w:rsidRPr="00BF6BFF">
        <w:rPr>
          <w:rStyle w:val="Codefragment"/>
          <w:lang w:val="es-ES"/>
        </w:rPr>
        <w:t>if</w:t>
      </w:r>
      <w:r w:rsidRPr="00BF6BFF">
        <w:rPr>
          <w:lang w:val="es-ES"/>
        </w:rPr>
        <w:t xml:space="preserve"> con el formato:</w:t>
      </w:r>
    </w:p>
    <w:p w14:paraId="3F2E4415" w14:textId="77777777" w:rsidR="0028536B" w:rsidRDefault="0028536B">
      <w:pPr>
        <w:pStyle w:val="Code"/>
      </w:pPr>
      <w:r>
        <w:t xml:space="preserve">if ( </w:t>
      </w:r>
      <w:r>
        <w:rPr>
          <w:rStyle w:val="Production"/>
        </w:rPr>
        <w:t>expr</w:t>
      </w:r>
      <w:r>
        <w:t xml:space="preserve"> ) </w:t>
      </w:r>
      <w:r>
        <w:rPr>
          <w:rStyle w:val="Production"/>
        </w:rPr>
        <w:t>then-stmt</w:t>
      </w:r>
      <w:r>
        <w:t xml:space="preserve"> else </w:t>
      </w:r>
      <w:r>
        <w:rPr>
          <w:rStyle w:val="Production"/>
        </w:rPr>
        <w:t>else-stmt</w:t>
      </w:r>
    </w:p>
    <w:p w14:paraId="3F2E4416" w14:textId="77777777" w:rsidR="0028536B" w:rsidRPr="00BF6BFF" w:rsidRDefault="0028536B">
      <w:pPr>
        <w:pStyle w:val="ListBullet"/>
        <w:rPr>
          <w:lang w:val="es-ES"/>
        </w:rPr>
      </w:pPr>
      <w:r w:rsidRPr="00BF6BFF">
        <w:rPr>
          <w:rStyle w:val="Production"/>
          <w:lang w:val="es-ES"/>
        </w:rPr>
        <w:t>v</w:t>
      </w:r>
      <w:r w:rsidRPr="00BF6BFF">
        <w:rPr>
          <w:lang w:val="es-ES"/>
        </w:rPr>
        <w:t xml:space="preserve"> tiene el mismo estado de asignación definitiva al principio de </w:t>
      </w:r>
      <w:r w:rsidRPr="00BF6BFF">
        <w:rPr>
          <w:rStyle w:val="Production"/>
          <w:lang w:val="es-ES"/>
        </w:rPr>
        <w:t>expr</w:t>
      </w:r>
      <w:r w:rsidRPr="00BF6BFF">
        <w:rPr>
          <w:lang w:val="es-ES"/>
        </w:rPr>
        <w:t xml:space="preserve"> que al principio de </w:t>
      </w:r>
      <w:r w:rsidRPr="00BF6BFF">
        <w:rPr>
          <w:rStyle w:val="Production"/>
          <w:lang w:val="es-ES"/>
        </w:rPr>
        <w:t>stmt</w:t>
      </w:r>
      <w:r w:rsidRPr="00BF6BFF">
        <w:rPr>
          <w:lang w:val="es-ES"/>
        </w:rPr>
        <w:t>.</w:t>
      </w:r>
    </w:p>
    <w:p w14:paraId="3F2E4417" w14:textId="77777777" w:rsidR="0028536B" w:rsidRPr="00BF6BFF" w:rsidRDefault="0028536B">
      <w:pPr>
        <w:pStyle w:val="ListBullet"/>
        <w:rPr>
          <w:lang w:val="es-ES"/>
        </w:rPr>
      </w:pPr>
      <w:r w:rsidRPr="00BF6BFF">
        <w:rPr>
          <w:lang w:val="es-ES"/>
        </w:rPr>
        <w:t xml:space="preserve">Si </w:t>
      </w:r>
      <w:r w:rsidRPr="00BF6BFF">
        <w:rPr>
          <w:rStyle w:val="Production"/>
          <w:lang w:val="es-ES"/>
        </w:rPr>
        <w:t>v</w:t>
      </w:r>
      <w:r w:rsidRPr="00BF6BFF">
        <w:rPr>
          <w:lang w:val="es-ES"/>
        </w:rPr>
        <w:t xml:space="preserve"> está definitivamente asignada al final de </w:t>
      </w:r>
      <w:r w:rsidRPr="00BF6BFF">
        <w:rPr>
          <w:rStyle w:val="Production"/>
          <w:lang w:val="es-ES"/>
        </w:rPr>
        <w:t>expr</w:t>
      </w:r>
      <w:r w:rsidRPr="00BF6BFF">
        <w:rPr>
          <w:lang w:val="es-ES"/>
        </w:rPr>
        <w:t xml:space="preserve">, también lo estará en la transferencia de flujo de control a </w:t>
      </w:r>
      <w:r w:rsidRPr="00BF6BFF">
        <w:rPr>
          <w:rStyle w:val="Production"/>
          <w:lang w:val="es-ES"/>
        </w:rPr>
        <w:t>then-stmt</w:t>
      </w:r>
      <w:r w:rsidRPr="00BF6BFF">
        <w:rPr>
          <w:lang w:val="es-ES"/>
        </w:rPr>
        <w:t xml:space="preserve"> y a </w:t>
      </w:r>
      <w:r w:rsidRPr="00BF6BFF">
        <w:rPr>
          <w:rStyle w:val="Production"/>
          <w:lang w:val="es-ES"/>
        </w:rPr>
        <w:t>else-stmt</w:t>
      </w:r>
      <w:r w:rsidRPr="00BF6BFF">
        <w:rPr>
          <w:lang w:val="es-ES"/>
        </w:rPr>
        <w:t xml:space="preserve">, o bien al punto final de </w:t>
      </w:r>
      <w:r w:rsidRPr="00BF6BFF">
        <w:rPr>
          <w:rStyle w:val="Production"/>
          <w:lang w:val="es-ES"/>
        </w:rPr>
        <w:t>stmt</w:t>
      </w:r>
      <w:r w:rsidRPr="00BF6BFF">
        <w:rPr>
          <w:lang w:val="es-ES"/>
        </w:rPr>
        <w:t xml:space="preserve"> si no hay cláusula else.</w:t>
      </w:r>
    </w:p>
    <w:p w14:paraId="3F2E4418" w14:textId="77777777" w:rsidR="0028536B" w:rsidRPr="00BF6BFF" w:rsidRDefault="0028536B">
      <w:pPr>
        <w:pStyle w:val="ListBullet"/>
        <w:rPr>
          <w:lang w:val="es-ES"/>
        </w:rPr>
      </w:pPr>
      <w:r w:rsidRPr="00BF6BFF">
        <w:rPr>
          <w:lang w:val="es-ES"/>
        </w:rPr>
        <w:t xml:space="preserve">Si </w:t>
      </w:r>
      <w:r w:rsidRPr="00BF6BFF">
        <w:rPr>
          <w:rStyle w:val="Production"/>
          <w:lang w:val="es-ES"/>
        </w:rPr>
        <w:t>v</w:t>
      </w:r>
      <w:r w:rsidRPr="00BF6BFF">
        <w:rPr>
          <w:lang w:val="es-ES"/>
        </w:rPr>
        <w:t xml:space="preserve"> está “definitivamente asignada después de una expresión true” al final de </w:t>
      </w:r>
      <w:r w:rsidRPr="00BF6BFF">
        <w:rPr>
          <w:rStyle w:val="Production"/>
          <w:lang w:val="es-ES"/>
        </w:rPr>
        <w:t>expr</w:t>
      </w:r>
      <w:r w:rsidRPr="00BF6BFF">
        <w:rPr>
          <w:lang w:val="es-ES"/>
        </w:rPr>
        <w:t xml:space="preserve">, entonces también lo estará en la transferencia de flujo de control a </w:t>
      </w:r>
      <w:r w:rsidRPr="00BF6BFF">
        <w:rPr>
          <w:rStyle w:val="Production"/>
          <w:lang w:val="es-ES"/>
        </w:rPr>
        <w:t>then-stmt</w:t>
      </w:r>
      <w:r w:rsidRPr="00BF6BFF">
        <w:rPr>
          <w:lang w:val="es-ES"/>
        </w:rPr>
        <w:t xml:space="preserve">; si no hay cláusula else, no estará definitivamente asignada en la transferencia de flujo de control a </w:t>
      </w:r>
      <w:r w:rsidRPr="00BF6BFF">
        <w:rPr>
          <w:rStyle w:val="Production"/>
          <w:lang w:val="es-ES"/>
        </w:rPr>
        <w:t>else-stmt</w:t>
      </w:r>
      <w:r w:rsidRPr="00BF6BFF">
        <w:rPr>
          <w:lang w:val="es-ES"/>
        </w:rPr>
        <w:t xml:space="preserve"> o al punto final de </w:t>
      </w:r>
      <w:r w:rsidRPr="00BF6BFF">
        <w:rPr>
          <w:rStyle w:val="Production"/>
          <w:lang w:val="es-ES"/>
        </w:rPr>
        <w:t>stmt</w:t>
      </w:r>
      <w:r w:rsidRPr="00BF6BFF">
        <w:rPr>
          <w:lang w:val="es-ES"/>
        </w:rPr>
        <w:t>.</w:t>
      </w:r>
    </w:p>
    <w:p w14:paraId="3F2E4419" w14:textId="77777777" w:rsidR="0028536B" w:rsidRPr="00BF6BFF" w:rsidRDefault="0028536B">
      <w:pPr>
        <w:pStyle w:val="ListBullet"/>
        <w:rPr>
          <w:lang w:val="es-ES"/>
        </w:rPr>
      </w:pPr>
      <w:r w:rsidRPr="00BF6BFF">
        <w:rPr>
          <w:lang w:val="es-ES"/>
        </w:rPr>
        <w:t xml:space="preserve">Si </w:t>
      </w:r>
      <w:r w:rsidRPr="00BF6BFF">
        <w:rPr>
          <w:rStyle w:val="Production"/>
          <w:lang w:val="es-ES"/>
        </w:rPr>
        <w:t>v</w:t>
      </w:r>
      <w:r w:rsidRPr="00BF6BFF">
        <w:rPr>
          <w:lang w:val="es-ES"/>
        </w:rPr>
        <w:t xml:space="preserve"> tiene el estado “definitivamente asignada después de expresión false” al final de </w:t>
      </w:r>
      <w:r w:rsidRPr="00BF6BFF">
        <w:rPr>
          <w:rStyle w:val="Production"/>
          <w:lang w:val="es-ES"/>
        </w:rPr>
        <w:t>expr</w:t>
      </w:r>
      <w:r w:rsidRPr="00BF6BFF">
        <w:rPr>
          <w:lang w:val="es-ES"/>
        </w:rPr>
        <w:t xml:space="preserve">, entonces está definitivamente asignada en la transferencia de flujo de control a </w:t>
      </w:r>
      <w:r w:rsidRPr="00BF6BFF">
        <w:rPr>
          <w:rStyle w:val="Production"/>
          <w:lang w:val="es-ES"/>
        </w:rPr>
        <w:t>else-stmt</w:t>
      </w:r>
      <w:r w:rsidRPr="00BF6BFF">
        <w:rPr>
          <w:lang w:val="es-ES"/>
        </w:rPr>
        <w:t xml:space="preserve"> y no lo está a </w:t>
      </w:r>
      <w:r w:rsidRPr="00BF6BFF">
        <w:rPr>
          <w:rStyle w:val="Production"/>
          <w:lang w:val="es-ES"/>
        </w:rPr>
        <w:t>then-stmt</w:t>
      </w:r>
      <w:r w:rsidRPr="00BF6BFF">
        <w:rPr>
          <w:lang w:val="es-ES"/>
        </w:rPr>
        <w:t xml:space="preserve"> en la transferencia de flujo de control. Está definitivamente asignada al punto final de </w:t>
      </w:r>
      <w:r w:rsidRPr="00BF6BFF">
        <w:rPr>
          <w:rStyle w:val="Production"/>
          <w:lang w:val="es-ES"/>
        </w:rPr>
        <w:t>stmt</w:t>
      </w:r>
      <w:r w:rsidRPr="00BF6BFF">
        <w:rPr>
          <w:lang w:val="es-ES"/>
        </w:rPr>
        <w:t xml:space="preserve"> solamente si está también definitivamente asignada al punto final de </w:t>
      </w:r>
      <w:r w:rsidRPr="00BF6BFF">
        <w:rPr>
          <w:rStyle w:val="Production"/>
          <w:lang w:val="es-ES"/>
        </w:rPr>
        <w:t>then-stmt</w:t>
      </w:r>
      <w:r w:rsidRPr="00BF6BFF">
        <w:rPr>
          <w:lang w:val="es-ES"/>
        </w:rPr>
        <w:t>.</w:t>
      </w:r>
    </w:p>
    <w:p w14:paraId="3F2E441A" w14:textId="77777777" w:rsidR="0028536B" w:rsidRPr="00BF6BFF" w:rsidRDefault="0028536B">
      <w:pPr>
        <w:pStyle w:val="ListBullet"/>
        <w:rPr>
          <w:lang w:val="es-ES"/>
        </w:rPr>
      </w:pPr>
      <w:r w:rsidRPr="00BF6BFF">
        <w:rPr>
          <w:lang w:val="es-ES"/>
        </w:rPr>
        <w:t xml:space="preserve">De lo contrario, </w:t>
      </w:r>
      <w:r w:rsidRPr="00BF6BFF">
        <w:rPr>
          <w:rStyle w:val="Production"/>
          <w:lang w:val="es-ES"/>
        </w:rPr>
        <w:t>v</w:t>
      </w:r>
      <w:r w:rsidRPr="00BF6BFF">
        <w:rPr>
          <w:lang w:val="es-ES"/>
        </w:rPr>
        <w:t xml:space="preserve"> se considera no asignada definitivamente a </w:t>
      </w:r>
      <w:r w:rsidRPr="00BF6BFF">
        <w:rPr>
          <w:rStyle w:val="Production"/>
          <w:lang w:val="es-ES"/>
        </w:rPr>
        <w:t>then-stmt</w:t>
      </w:r>
      <w:r w:rsidRPr="00BF6BFF">
        <w:rPr>
          <w:lang w:val="es-ES"/>
        </w:rPr>
        <w:t xml:space="preserve"> o a </w:t>
      </w:r>
      <w:r w:rsidRPr="00BF6BFF">
        <w:rPr>
          <w:rStyle w:val="Production"/>
          <w:lang w:val="es-ES"/>
        </w:rPr>
        <w:t>else-stmt</w:t>
      </w:r>
      <w:r w:rsidRPr="00BF6BFF">
        <w:rPr>
          <w:lang w:val="es-ES"/>
        </w:rPr>
        <w:t xml:space="preserve"> en la transferencia de flujo de control o, si no hay cláusula else, al punto final de </w:t>
      </w:r>
      <w:r w:rsidRPr="00BF6BFF">
        <w:rPr>
          <w:rStyle w:val="Production"/>
          <w:lang w:val="es-ES"/>
        </w:rPr>
        <w:t>stmt</w:t>
      </w:r>
      <w:r w:rsidRPr="00BF6BFF">
        <w:rPr>
          <w:lang w:val="es-ES"/>
        </w:rPr>
        <w:t>.</w:t>
      </w:r>
    </w:p>
    <w:p w14:paraId="3F2E441B" w14:textId="77777777" w:rsidR="0028536B" w:rsidRDefault="0028536B">
      <w:pPr>
        <w:pStyle w:val="Heading4"/>
      </w:pPr>
      <w:bookmarkStart w:id="368" w:name="_Toc365606808"/>
      <w:r>
        <w:t>Instrucciones Switch</w:t>
      </w:r>
      <w:bookmarkEnd w:id="368"/>
    </w:p>
    <w:p w14:paraId="3F2E441C" w14:textId="77777777" w:rsidR="0028536B" w:rsidRPr="00BF6BFF" w:rsidRDefault="0028536B">
      <w:pPr>
        <w:rPr>
          <w:lang w:val="es-ES"/>
        </w:rPr>
      </w:pPr>
      <w:r w:rsidRPr="00BF6BFF">
        <w:rPr>
          <w:lang w:val="es-ES"/>
        </w:rPr>
        <w:t xml:space="preserve">En una instrucción </w:t>
      </w:r>
      <w:r w:rsidRPr="00BF6BFF">
        <w:rPr>
          <w:rStyle w:val="Codefragment"/>
          <w:lang w:val="es-ES"/>
        </w:rPr>
        <w:t>switch</w:t>
      </w:r>
      <w:r w:rsidRPr="00BF6BFF">
        <w:rPr>
          <w:lang w:val="es-ES"/>
        </w:rPr>
        <w:t xml:space="preserve">, </w:t>
      </w:r>
      <w:r w:rsidRPr="00BF6BFF">
        <w:rPr>
          <w:rStyle w:val="Production"/>
          <w:lang w:val="es-ES"/>
        </w:rPr>
        <w:t>stmt</w:t>
      </w:r>
      <w:r w:rsidRPr="00BF6BFF">
        <w:rPr>
          <w:lang w:val="es-ES"/>
        </w:rPr>
        <w:t xml:space="preserve"> con una expresión de control </w:t>
      </w:r>
      <w:r w:rsidRPr="00BF6BFF">
        <w:rPr>
          <w:rStyle w:val="Production"/>
          <w:lang w:val="es-ES"/>
        </w:rPr>
        <w:t>expr</w:t>
      </w:r>
      <w:r w:rsidRPr="00BF6BFF">
        <w:rPr>
          <w:lang w:val="es-ES"/>
        </w:rPr>
        <w:t>:</w:t>
      </w:r>
    </w:p>
    <w:p w14:paraId="3F2E441D" w14:textId="77777777" w:rsidR="0028536B" w:rsidRPr="00BF6BFF" w:rsidRDefault="0028536B">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al principio de </w:t>
      </w:r>
      <w:r w:rsidRPr="00BF6BFF">
        <w:rPr>
          <w:rStyle w:val="Production"/>
          <w:lang w:val="es-ES"/>
        </w:rPr>
        <w:t>expr</w:t>
      </w:r>
      <w:r w:rsidRPr="00BF6BFF">
        <w:rPr>
          <w:lang w:val="es-ES"/>
        </w:rPr>
        <w:t xml:space="preserve"> es el mismo que el estado de </w:t>
      </w:r>
      <w:r w:rsidRPr="00BF6BFF">
        <w:rPr>
          <w:rStyle w:val="Production"/>
          <w:lang w:val="es-ES"/>
        </w:rPr>
        <w:t>v</w:t>
      </w:r>
      <w:r w:rsidRPr="00BF6BFF">
        <w:rPr>
          <w:lang w:val="es-ES"/>
        </w:rPr>
        <w:t xml:space="preserve"> al principio de </w:t>
      </w:r>
      <w:r w:rsidRPr="00BF6BFF">
        <w:rPr>
          <w:rStyle w:val="Production"/>
          <w:lang w:val="es-ES"/>
        </w:rPr>
        <w:t>stmt</w:t>
      </w:r>
      <w:r w:rsidRPr="00BF6BFF">
        <w:rPr>
          <w:lang w:val="es-ES"/>
        </w:rPr>
        <w:t>.</w:t>
      </w:r>
    </w:p>
    <w:p w14:paraId="3F2E441E" w14:textId="77777777" w:rsidR="0028536B" w:rsidRPr="00BF6BFF" w:rsidRDefault="0028536B">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en la transferencia de flujo de control a una lista de instrucciones de bloque switch alcanzable es el mismo que al final de </w:t>
      </w:r>
      <w:r w:rsidRPr="00BF6BFF">
        <w:rPr>
          <w:rStyle w:val="Production"/>
          <w:lang w:val="es-ES"/>
        </w:rPr>
        <w:t>expr</w:t>
      </w:r>
      <w:r w:rsidRPr="00BF6BFF">
        <w:rPr>
          <w:lang w:val="es-ES"/>
        </w:rPr>
        <w:t>.</w:t>
      </w:r>
    </w:p>
    <w:p w14:paraId="3F2E441F" w14:textId="77777777" w:rsidR="0028536B" w:rsidRDefault="0028536B">
      <w:pPr>
        <w:pStyle w:val="Heading4"/>
      </w:pPr>
      <w:bookmarkStart w:id="369" w:name="_Toc365606809"/>
      <w:r>
        <w:t>Instrucciones While</w:t>
      </w:r>
      <w:bookmarkEnd w:id="369"/>
    </w:p>
    <w:p w14:paraId="3F2E4420" w14:textId="77777777" w:rsidR="0028536B" w:rsidRPr="00BF6BFF" w:rsidRDefault="0028536B">
      <w:pPr>
        <w:rPr>
          <w:lang w:val="es-ES"/>
        </w:rPr>
      </w:pPr>
      <w:r w:rsidRPr="00BF6BFF">
        <w:rPr>
          <w:lang w:val="es-ES"/>
        </w:rPr>
        <w:t xml:space="preserve">Para una instrucción </w:t>
      </w:r>
      <w:r w:rsidRPr="00BF6BFF">
        <w:rPr>
          <w:rStyle w:val="Codefragment"/>
          <w:lang w:val="es-ES"/>
        </w:rPr>
        <w:t>while</w:t>
      </w:r>
      <w:r w:rsidRPr="00BF6BFF">
        <w:rPr>
          <w:lang w:val="es-ES"/>
        </w:rPr>
        <w:t xml:space="preserve"> </w:t>
      </w:r>
      <w:r w:rsidRPr="00BF6BFF">
        <w:rPr>
          <w:rStyle w:val="Production"/>
          <w:lang w:val="es-ES"/>
        </w:rPr>
        <w:t>stmt</w:t>
      </w:r>
      <w:r w:rsidRPr="00BF6BFF">
        <w:rPr>
          <w:lang w:val="es-ES"/>
        </w:rPr>
        <w:t xml:space="preserve"> con el formato:</w:t>
      </w:r>
    </w:p>
    <w:p w14:paraId="3F2E4421" w14:textId="77777777" w:rsidR="0028536B" w:rsidRDefault="0028536B">
      <w:pPr>
        <w:pStyle w:val="Code"/>
      </w:pPr>
      <w:r>
        <w:t xml:space="preserve">while ( </w:t>
      </w:r>
      <w:r>
        <w:rPr>
          <w:rStyle w:val="Production"/>
        </w:rPr>
        <w:t>expr</w:t>
      </w:r>
      <w:r>
        <w:t xml:space="preserve"> ) </w:t>
      </w:r>
      <w:r>
        <w:rPr>
          <w:rStyle w:val="Production"/>
        </w:rPr>
        <w:t>while-body</w:t>
      </w:r>
    </w:p>
    <w:p w14:paraId="3F2E4422" w14:textId="77777777" w:rsidR="0028536B" w:rsidRPr="00BF6BFF" w:rsidRDefault="0028536B">
      <w:pPr>
        <w:pStyle w:val="ListBullet"/>
        <w:rPr>
          <w:lang w:val="es-ES"/>
        </w:rPr>
      </w:pPr>
      <w:r w:rsidRPr="00BF6BFF">
        <w:rPr>
          <w:rStyle w:val="Production"/>
          <w:lang w:val="es-ES"/>
        </w:rPr>
        <w:lastRenderedPageBreak/>
        <w:t>v</w:t>
      </w:r>
      <w:r w:rsidRPr="00BF6BFF">
        <w:rPr>
          <w:lang w:val="es-ES"/>
        </w:rPr>
        <w:t xml:space="preserve"> tiene el mismo estado de asignación definitiva al principio de </w:t>
      </w:r>
      <w:r w:rsidRPr="00BF6BFF">
        <w:rPr>
          <w:rStyle w:val="Production"/>
          <w:lang w:val="es-ES"/>
        </w:rPr>
        <w:t xml:space="preserve">expr </w:t>
      </w:r>
      <w:r w:rsidRPr="00BF6BFF">
        <w:rPr>
          <w:lang w:val="es-ES"/>
        </w:rPr>
        <w:t xml:space="preserve">que al principio de </w:t>
      </w:r>
      <w:r w:rsidRPr="00BF6BFF">
        <w:rPr>
          <w:rStyle w:val="Production"/>
          <w:lang w:val="es-ES"/>
        </w:rPr>
        <w:t>stmt</w:t>
      </w:r>
      <w:r w:rsidRPr="00BF6BFF">
        <w:rPr>
          <w:lang w:val="es-ES"/>
        </w:rPr>
        <w:t>.</w:t>
      </w:r>
    </w:p>
    <w:p w14:paraId="3F2E4423" w14:textId="77777777" w:rsidR="0028536B" w:rsidRPr="00BF6BFF" w:rsidRDefault="0028536B">
      <w:pPr>
        <w:pStyle w:val="ListBullet"/>
        <w:rPr>
          <w:lang w:val="es-ES"/>
        </w:rPr>
      </w:pPr>
      <w:r w:rsidRPr="00BF6BFF">
        <w:rPr>
          <w:lang w:val="es-ES"/>
        </w:rPr>
        <w:t xml:space="preserve">Si </w:t>
      </w:r>
      <w:r w:rsidRPr="00BF6BFF">
        <w:rPr>
          <w:rStyle w:val="Production"/>
          <w:lang w:val="es-ES"/>
        </w:rPr>
        <w:t>v</w:t>
      </w:r>
      <w:r w:rsidRPr="00BF6BFF">
        <w:rPr>
          <w:lang w:val="es-ES"/>
        </w:rPr>
        <w:t xml:space="preserve"> está asignada definitivamente al final de </w:t>
      </w:r>
      <w:r w:rsidRPr="00BF6BFF">
        <w:rPr>
          <w:rStyle w:val="Production"/>
          <w:lang w:val="es-ES"/>
        </w:rPr>
        <w:t>expr</w:t>
      </w:r>
      <w:r w:rsidRPr="00BF6BFF">
        <w:rPr>
          <w:lang w:val="es-ES"/>
        </w:rPr>
        <w:t xml:space="preserve">, entonces está definitivamente asignada en la transferencia de flujo de control a </w:t>
      </w:r>
      <w:r w:rsidRPr="00BF6BFF">
        <w:rPr>
          <w:rStyle w:val="Production"/>
          <w:lang w:val="es-ES"/>
        </w:rPr>
        <w:t>while-body</w:t>
      </w:r>
      <w:r w:rsidRPr="00BF6BFF">
        <w:rPr>
          <w:lang w:val="es-ES"/>
        </w:rPr>
        <w:t xml:space="preserve"> y al punto final de </w:t>
      </w:r>
      <w:r w:rsidRPr="00BF6BFF">
        <w:rPr>
          <w:rStyle w:val="Production"/>
          <w:lang w:val="es-ES"/>
        </w:rPr>
        <w:t>stmt</w:t>
      </w:r>
      <w:r w:rsidRPr="00BF6BFF">
        <w:rPr>
          <w:lang w:val="es-ES"/>
        </w:rPr>
        <w:t>.</w:t>
      </w:r>
    </w:p>
    <w:p w14:paraId="3F2E4424" w14:textId="77777777" w:rsidR="0028536B" w:rsidRPr="00BF6BFF" w:rsidRDefault="0028536B">
      <w:pPr>
        <w:pStyle w:val="ListBullet"/>
        <w:rPr>
          <w:lang w:val="es-ES"/>
        </w:rPr>
      </w:pPr>
      <w:r w:rsidRPr="00BF6BFF">
        <w:rPr>
          <w:lang w:val="es-ES"/>
        </w:rPr>
        <w:t xml:space="preserve">Si el estado de </w:t>
      </w:r>
      <w:r w:rsidRPr="00BF6BFF">
        <w:rPr>
          <w:rStyle w:val="Production"/>
          <w:lang w:val="es-ES"/>
        </w:rPr>
        <w:t>v</w:t>
      </w:r>
      <w:r w:rsidRPr="00BF6BFF">
        <w:rPr>
          <w:lang w:val="es-ES"/>
        </w:rPr>
        <w:t xml:space="preserve"> al final de </w:t>
      </w:r>
      <w:r w:rsidRPr="00BF6BFF">
        <w:rPr>
          <w:rStyle w:val="Production"/>
          <w:lang w:val="es-ES"/>
        </w:rPr>
        <w:t>expr</w:t>
      </w:r>
      <w:r w:rsidRPr="00BF6BFF">
        <w:rPr>
          <w:lang w:val="es-ES"/>
        </w:rPr>
        <w:t xml:space="preserve"> es “definitivamente asignada después de una expresión true”, está definitivamente asignada en la transferencia de flujo de control a </w:t>
      </w:r>
      <w:r w:rsidRPr="00BF6BFF">
        <w:rPr>
          <w:rStyle w:val="Production"/>
          <w:lang w:val="es-ES"/>
        </w:rPr>
        <w:t>while-body</w:t>
      </w:r>
      <w:r w:rsidRPr="00BF6BFF">
        <w:rPr>
          <w:lang w:val="es-ES"/>
        </w:rPr>
        <w:t xml:space="preserve">, pero no en el punto final de </w:t>
      </w:r>
      <w:r w:rsidRPr="00BF6BFF">
        <w:rPr>
          <w:rStyle w:val="Production"/>
          <w:lang w:val="es-ES"/>
        </w:rPr>
        <w:t>stmt</w:t>
      </w:r>
      <w:r w:rsidRPr="00BF6BFF">
        <w:rPr>
          <w:lang w:val="es-ES"/>
        </w:rPr>
        <w:t>.</w:t>
      </w:r>
    </w:p>
    <w:p w14:paraId="3F2E4425" w14:textId="77777777" w:rsidR="0028536B" w:rsidRPr="00BF6BFF" w:rsidRDefault="0028536B">
      <w:pPr>
        <w:pStyle w:val="ListBullet"/>
        <w:rPr>
          <w:lang w:val="es-ES"/>
        </w:rPr>
      </w:pPr>
      <w:r w:rsidRPr="00BF6BFF">
        <w:rPr>
          <w:lang w:val="es-ES"/>
        </w:rPr>
        <w:t xml:space="preserve">Si el estado de </w:t>
      </w:r>
      <w:r w:rsidRPr="00BF6BFF">
        <w:rPr>
          <w:rStyle w:val="Production"/>
          <w:lang w:val="es-ES"/>
        </w:rPr>
        <w:t>v</w:t>
      </w:r>
      <w:r w:rsidRPr="00BF6BFF">
        <w:rPr>
          <w:lang w:val="es-ES"/>
        </w:rPr>
        <w:t xml:space="preserve"> al final de </w:t>
      </w:r>
      <w:r w:rsidRPr="00BF6BFF">
        <w:rPr>
          <w:rStyle w:val="Production"/>
          <w:lang w:val="es-ES"/>
        </w:rPr>
        <w:t>expr</w:t>
      </w:r>
      <w:r w:rsidRPr="00BF6BFF">
        <w:rPr>
          <w:lang w:val="es-ES"/>
        </w:rPr>
        <w:t xml:space="preserve"> es “definitivamente asignada después de una expresión false”, está definitivamente asignada en la transferencia de flujo de control al punto final de </w:t>
      </w:r>
      <w:r w:rsidRPr="00BF6BFF">
        <w:rPr>
          <w:rStyle w:val="Production"/>
          <w:lang w:val="es-ES"/>
        </w:rPr>
        <w:t>stmt</w:t>
      </w:r>
      <w:r w:rsidRPr="00BF6BFF">
        <w:rPr>
          <w:lang w:val="es-ES"/>
        </w:rPr>
        <w:t xml:space="preserve">, pero no a </w:t>
      </w:r>
      <w:r w:rsidRPr="00BF6BFF">
        <w:rPr>
          <w:rStyle w:val="Production"/>
          <w:lang w:val="es-ES"/>
        </w:rPr>
        <w:t>while-body</w:t>
      </w:r>
      <w:r w:rsidRPr="00BF6BFF">
        <w:rPr>
          <w:lang w:val="es-ES"/>
        </w:rPr>
        <w:t xml:space="preserve"> en la transferencia de flujo de control.</w:t>
      </w:r>
    </w:p>
    <w:p w14:paraId="3F2E4426" w14:textId="77777777" w:rsidR="0028536B" w:rsidRDefault="0028536B">
      <w:pPr>
        <w:pStyle w:val="Heading4"/>
      </w:pPr>
      <w:bookmarkStart w:id="370" w:name="_Toc365606810"/>
      <w:r>
        <w:t>Instrucciones Do</w:t>
      </w:r>
      <w:bookmarkEnd w:id="370"/>
    </w:p>
    <w:p w14:paraId="3F2E4427" w14:textId="77777777" w:rsidR="0028536B" w:rsidRPr="00BF6BFF" w:rsidRDefault="0028536B">
      <w:pPr>
        <w:rPr>
          <w:lang w:val="es-ES"/>
        </w:rPr>
      </w:pPr>
      <w:r w:rsidRPr="00BF6BFF">
        <w:rPr>
          <w:lang w:val="es-ES"/>
        </w:rPr>
        <w:t xml:space="preserve">Para una instrucción </w:t>
      </w:r>
      <w:r w:rsidRPr="00BF6BFF">
        <w:rPr>
          <w:rStyle w:val="Codefragment"/>
          <w:lang w:val="es-ES"/>
        </w:rPr>
        <w:t>do</w:t>
      </w:r>
      <w:r w:rsidRPr="00BF6BFF">
        <w:rPr>
          <w:lang w:val="es-ES"/>
        </w:rPr>
        <w:t xml:space="preserve"> </w:t>
      </w:r>
      <w:r w:rsidRPr="00BF6BFF">
        <w:rPr>
          <w:rStyle w:val="Production"/>
          <w:lang w:val="es-ES"/>
        </w:rPr>
        <w:t>stmt</w:t>
      </w:r>
      <w:r w:rsidRPr="00BF6BFF">
        <w:rPr>
          <w:lang w:val="es-ES"/>
        </w:rPr>
        <w:t xml:space="preserve"> con el formato:</w:t>
      </w:r>
    </w:p>
    <w:p w14:paraId="3F2E4428" w14:textId="77777777" w:rsidR="0028536B" w:rsidRDefault="0028536B">
      <w:pPr>
        <w:pStyle w:val="Code"/>
      </w:pPr>
      <w:r>
        <w:t xml:space="preserve">do </w:t>
      </w:r>
      <w:r>
        <w:rPr>
          <w:rStyle w:val="Production"/>
        </w:rPr>
        <w:t>do-body</w:t>
      </w:r>
      <w:r>
        <w:t xml:space="preserve"> while ( </w:t>
      </w:r>
      <w:r>
        <w:rPr>
          <w:rStyle w:val="Production"/>
        </w:rPr>
        <w:t>expr</w:t>
      </w:r>
      <w:r>
        <w:t xml:space="preserve"> ) ;</w:t>
      </w:r>
    </w:p>
    <w:p w14:paraId="3F2E4429" w14:textId="77777777" w:rsidR="0028536B" w:rsidRPr="00BF6BFF" w:rsidRDefault="0028536B">
      <w:pPr>
        <w:pStyle w:val="ListBullet"/>
        <w:rPr>
          <w:lang w:val="es-ES"/>
        </w:rPr>
      </w:pPr>
      <w:r w:rsidRPr="00BF6BFF">
        <w:rPr>
          <w:rStyle w:val="Production"/>
          <w:lang w:val="es-ES"/>
        </w:rPr>
        <w:t>v</w:t>
      </w:r>
      <w:r w:rsidRPr="00BF6BFF">
        <w:rPr>
          <w:lang w:val="es-ES"/>
        </w:rPr>
        <w:t xml:space="preserve"> tiene el mismo estado de asignación definitiva en la transferencia de flujo de control, desde el principio de </w:t>
      </w:r>
      <w:r w:rsidRPr="00BF6BFF">
        <w:rPr>
          <w:rStyle w:val="Production"/>
          <w:lang w:val="es-ES"/>
        </w:rPr>
        <w:t>stmt</w:t>
      </w:r>
      <w:r w:rsidRPr="00BF6BFF">
        <w:rPr>
          <w:lang w:val="es-ES"/>
        </w:rPr>
        <w:t xml:space="preserve"> a </w:t>
      </w:r>
      <w:r w:rsidRPr="00BF6BFF">
        <w:rPr>
          <w:rStyle w:val="Production"/>
          <w:lang w:val="es-ES"/>
        </w:rPr>
        <w:t>do-body</w:t>
      </w:r>
      <w:r w:rsidRPr="00BF6BFF">
        <w:rPr>
          <w:lang w:val="es-ES"/>
        </w:rPr>
        <w:t xml:space="preserve">, que al principio de </w:t>
      </w:r>
      <w:r w:rsidRPr="00BF6BFF">
        <w:rPr>
          <w:rStyle w:val="Production"/>
          <w:lang w:val="es-ES"/>
        </w:rPr>
        <w:t>stmt</w:t>
      </w:r>
      <w:r w:rsidRPr="00BF6BFF">
        <w:rPr>
          <w:lang w:val="es-ES"/>
        </w:rPr>
        <w:t>.</w:t>
      </w:r>
    </w:p>
    <w:p w14:paraId="3F2E442A" w14:textId="77777777" w:rsidR="0028536B" w:rsidRPr="00BF6BFF" w:rsidRDefault="0028536B">
      <w:pPr>
        <w:pStyle w:val="ListBullet"/>
        <w:rPr>
          <w:lang w:val="es-ES"/>
        </w:rPr>
      </w:pPr>
      <w:r w:rsidRPr="00BF6BFF">
        <w:rPr>
          <w:rStyle w:val="Production"/>
          <w:lang w:val="es-ES"/>
        </w:rPr>
        <w:t>v</w:t>
      </w:r>
      <w:r w:rsidRPr="00BF6BFF">
        <w:rPr>
          <w:lang w:val="es-ES"/>
        </w:rPr>
        <w:t xml:space="preserve"> tiene el mismo estado de asignación definitiva al principio de </w:t>
      </w:r>
      <w:r w:rsidRPr="00BF6BFF">
        <w:rPr>
          <w:rStyle w:val="Production"/>
          <w:lang w:val="es-ES"/>
        </w:rPr>
        <w:t>expr</w:t>
      </w:r>
      <w:r w:rsidRPr="00BF6BFF">
        <w:rPr>
          <w:lang w:val="es-ES"/>
        </w:rPr>
        <w:t xml:space="preserve"> que en el punto final de </w:t>
      </w:r>
      <w:r w:rsidRPr="00BF6BFF">
        <w:rPr>
          <w:rStyle w:val="Production"/>
          <w:lang w:val="es-ES"/>
        </w:rPr>
        <w:t>do-body</w:t>
      </w:r>
      <w:r w:rsidRPr="00BF6BFF">
        <w:rPr>
          <w:lang w:val="es-ES"/>
        </w:rPr>
        <w:t>.</w:t>
      </w:r>
    </w:p>
    <w:p w14:paraId="3F2E442B" w14:textId="77777777" w:rsidR="0028536B" w:rsidRPr="00BF6BFF" w:rsidRDefault="0028536B">
      <w:pPr>
        <w:pStyle w:val="ListBullet"/>
        <w:rPr>
          <w:lang w:val="es-ES"/>
        </w:rPr>
      </w:pPr>
      <w:r w:rsidRPr="00BF6BFF">
        <w:rPr>
          <w:lang w:val="es-ES"/>
        </w:rPr>
        <w:t xml:space="preserve">Si </w:t>
      </w:r>
      <w:r w:rsidRPr="00BF6BFF">
        <w:rPr>
          <w:rStyle w:val="Production"/>
          <w:lang w:val="es-ES"/>
        </w:rPr>
        <w:t>v</w:t>
      </w:r>
      <w:r w:rsidRPr="00BF6BFF">
        <w:rPr>
          <w:lang w:val="es-ES"/>
        </w:rPr>
        <w:t xml:space="preserve"> está asignada definitivamente al final de </w:t>
      </w:r>
      <w:r w:rsidRPr="00BF6BFF">
        <w:rPr>
          <w:rStyle w:val="Production"/>
          <w:lang w:val="es-ES"/>
        </w:rPr>
        <w:t>expr</w:t>
      </w:r>
      <w:r w:rsidRPr="00BF6BFF">
        <w:rPr>
          <w:lang w:val="es-ES"/>
        </w:rPr>
        <w:t xml:space="preserve">, también lo está en la transferencia de flujo de control al punto final de </w:t>
      </w:r>
      <w:r w:rsidRPr="00BF6BFF">
        <w:rPr>
          <w:rStyle w:val="Production"/>
          <w:lang w:val="es-ES"/>
        </w:rPr>
        <w:t>stmt</w:t>
      </w:r>
      <w:r w:rsidRPr="00BF6BFF">
        <w:rPr>
          <w:lang w:val="es-ES"/>
        </w:rPr>
        <w:t>.</w:t>
      </w:r>
    </w:p>
    <w:p w14:paraId="3F2E442C" w14:textId="77777777" w:rsidR="0028536B" w:rsidRPr="00BF6BFF" w:rsidRDefault="0028536B">
      <w:pPr>
        <w:pStyle w:val="ListBullet"/>
        <w:rPr>
          <w:lang w:val="es-ES"/>
        </w:rPr>
      </w:pPr>
      <w:r w:rsidRPr="00BF6BFF">
        <w:rPr>
          <w:lang w:val="es-ES"/>
        </w:rPr>
        <w:t xml:space="preserve">Si el estado de </w:t>
      </w:r>
      <w:r w:rsidRPr="00BF6BFF">
        <w:rPr>
          <w:rStyle w:val="Production"/>
          <w:lang w:val="es-ES"/>
        </w:rPr>
        <w:t>v</w:t>
      </w:r>
      <w:r w:rsidRPr="00BF6BFF">
        <w:rPr>
          <w:lang w:val="es-ES"/>
        </w:rPr>
        <w:t xml:space="preserve"> al final de </w:t>
      </w:r>
      <w:r w:rsidRPr="00BF6BFF">
        <w:rPr>
          <w:rStyle w:val="Production"/>
          <w:lang w:val="es-ES"/>
        </w:rPr>
        <w:t>expr</w:t>
      </w:r>
      <w:r w:rsidRPr="00BF6BFF">
        <w:rPr>
          <w:lang w:val="es-ES"/>
        </w:rPr>
        <w:t xml:space="preserve"> es “asignada definitivamente después de una expresión false”, entonces está definitivamente asignada en la transferencia de flujo de control al punto final de </w:t>
      </w:r>
      <w:r w:rsidRPr="00BF6BFF">
        <w:rPr>
          <w:rStyle w:val="Production"/>
          <w:lang w:val="es-ES"/>
        </w:rPr>
        <w:t>stmt</w:t>
      </w:r>
      <w:r w:rsidRPr="00BF6BFF">
        <w:rPr>
          <w:lang w:val="es-ES"/>
        </w:rPr>
        <w:t>.</w:t>
      </w:r>
    </w:p>
    <w:p w14:paraId="3F2E442D" w14:textId="77777777" w:rsidR="0028536B" w:rsidRDefault="0028536B">
      <w:pPr>
        <w:pStyle w:val="Heading4"/>
      </w:pPr>
      <w:bookmarkStart w:id="371" w:name="_Toc365606811"/>
      <w:r>
        <w:t>Instrucciones For</w:t>
      </w:r>
      <w:bookmarkEnd w:id="371"/>
    </w:p>
    <w:p w14:paraId="3F2E442E" w14:textId="77777777" w:rsidR="0028536B" w:rsidRPr="00BF6BFF" w:rsidRDefault="0028536B">
      <w:pPr>
        <w:rPr>
          <w:lang w:val="es-ES"/>
        </w:rPr>
      </w:pPr>
      <w:r w:rsidRPr="00BF6BFF">
        <w:rPr>
          <w:lang w:val="es-ES"/>
        </w:rPr>
        <w:t xml:space="preserve">La comprobación de asignación definitiva de una instrucción </w:t>
      </w:r>
      <w:r w:rsidRPr="00BF6BFF">
        <w:rPr>
          <w:rStyle w:val="Codefragment"/>
          <w:lang w:val="es-ES"/>
        </w:rPr>
        <w:t>for</w:t>
      </w:r>
      <w:r w:rsidRPr="00BF6BFF">
        <w:rPr>
          <w:lang w:val="es-ES"/>
        </w:rPr>
        <w:t xml:space="preserve"> con el formato:</w:t>
      </w:r>
    </w:p>
    <w:p w14:paraId="3F2E442F" w14:textId="77777777" w:rsidR="0028536B" w:rsidRDefault="0028536B">
      <w:pPr>
        <w:pStyle w:val="Code"/>
        <w:rPr>
          <w:rStyle w:val="Production"/>
        </w:rPr>
      </w:pPr>
      <w:r>
        <w:t xml:space="preserve">for ( </w:t>
      </w:r>
      <w:r>
        <w:rPr>
          <w:rStyle w:val="Production"/>
        </w:rPr>
        <w:t>for-initializer</w:t>
      </w:r>
      <w:r>
        <w:t xml:space="preserve"> ; </w:t>
      </w:r>
      <w:r>
        <w:rPr>
          <w:rStyle w:val="Production"/>
        </w:rPr>
        <w:t>for-condition</w:t>
      </w:r>
      <w:r>
        <w:t xml:space="preserve"> ; </w:t>
      </w:r>
      <w:r>
        <w:rPr>
          <w:rStyle w:val="Production"/>
        </w:rPr>
        <w:t>for-iterator</w:t>
      </w:r>
      <w:r>
        <w:t xml:space="preserve"> ) </w:t>
      </w:r>
      <w:r>
        <w:rPr>
          <w:rStyle w:val="Production"/>
        </w:rPr>
        <w:t>embedded-statement</w:t>
      </w:r>
    </w:p>
    <w:p w14:paraId="3F2E4430" w14:textId="77777777" w:rsidR="0028536B" w:rsidRPr="00BF6BFF" w:rsidRDefault="0028536B">
      <w:pPr>
        <w:rPr>
          <w:lang w:val="es-ES"/>
        </w:rPr>
      </w:pPr>
      <w:r w:rsidRPr="00BF6BFF">
        <w:rPr>
          <w:lang w:val="es-ES"/>
        </w:rPr>
        <w:t>se realiza como si la instrucción estuviera escrita de la siguiente forma:</w:t>
      </w:r>
    </w:p>
    <w:p w14:paraId="3F2E4431" w14:textId="77777777" w:rsidR="0028536B" w:rsidRDefault="0028536B">
      <w:pPr>
        <w:pStyle w:val="Code"/>
      </w:pPr>
      <w:r>
        <w:t>{</w:t>
      </w:r>
      <w:r>
        <w:br/>
      </w:r>
      <w:r>
        <w:tab/>
      </w:r>
      <w:r>
        <w:rPr>
          <w:rStyle w:val="Production"/>
        </w:rPr>
        <w:t>for-initializer</w:t>
      </w:r>
      <w:r>
        <w:t xml:space="preserve"> ;</w:t>
      </w:r>
      <w:r>
        <w:br/>
      </w:r>
      <w:r>
        <w:tab/>
        <w:t xml:space="preserve">while ( </w:t>
      </w:r>
      <w:r>
        <w:rPr>
          <w:rStyle w:val="Production"/>
        </w:rPr>
        <w:t>for-condition</w:t>
      </w:r>
      <w:r>
        <w:t xml:space="preserve"> ) {</w:t>
      </w:r>
      <w:r>
        <w:br/>
      </w:r>
      <w:r>
        <w:tab/>
      </w:r>
      <w:r>
        <w:tab/>
      </w:r>
      <w:r>
        <w:rPr>
          <w:rStyle w:val="Production"/>
        </w:rPr>
        <w:t>embedded-statement</w:t>
      </w:r>
      <w:r>
        <w:t xml:space="preserve"> ;</w:t>
      </w:r>
      <w:r>
        <w:br/>
      </w:r>
      <w:r>
        <w:tab/>
      </w:r>
      <w:r>
        <w:tab/>
      </w:r>
      <w:r>
        <w:rPr>
          <w:rStyle w:val="Production"/>
        </w:rPr>
        <w:t>for-iterator</w:t>
      </w:r>
      <w:r>
        <w:t xml:space="preserve"> ;</w:t>
      </w:r>
      <w:r>
        <w:br/>
      </w:r>
      <w:r>
        <w:tab/>
        <w:t>}</w:t>
      </w:r>
      <w:r>
        <w:br/>
        <w:t>}</w:t>
      </w:r>
    </w:p>
    <w:p w14:paraId="3F2E4432" w14:textId="77777777" w:rsidR="0028536B" w:rsidRPr="00BF6BFF" w:rsidRDefault="0028536B">
      <w:pPr>
        <w:rPr>
          <w:lang w:val="es-ES"/>
        </w:rPr>
      </w:pPr>
      <w:r w:rsidRPr="00BF6BFF">
        <w:rPr>
          <w:lang w:val="es-ES"/>
        </w:rPr>
        <w:t>Si se omite la condición for (</w:t>
      </w:r>
      <w:r w:rsidRPr="00BF6BFF">
        <w:rPr>
          <w:rStyle w:val="Production"/>
          <w:lang w:val="es-ES"/>
        </w:rPr>
        <w:t>for-condition</w:t>
      </w:r>
      <w:r w:rsidRPr="00BF6BFF">
        <w:rPr>
          <w:lang w:val="es-ES"/>
        </w:rPr>
        <w:t xml:space="preserve">) en la instrucción </w:t>
      </w:r>
      <w:r w:rsidRPr="00BF6BFF">
        <w:rPr>
          <w:rStyle w:val="Codefragment"/>
          <w:lang w:val="es-ES"/>
        </w:rPr>
        <w:t>for</w:t>
      </w:r>
      <w:r w:rsidRPr="00BF6BFF">
        <w:rPr>
          <w:lang w:val="es-ES"/>
        </w:rPr>
        <w:t>, la evaluación o la asignación definitiva continuará como si se sustituyera la condición for (</w:t>
      </w:r>
      <w:r w:rsidRPr="00BF6BFF">
        <w:rPr>
          <w:rStyle w:val="Production"/>
          <w:lang w:val="es-ES"/>
        </w:rPr>
        <w:t>for-condition</w:t>
      </w:r>
      <w:r w:rsidRPr="00BF6BFF">
        <w:rPr>
          <w:lang w:val="es-ES"/>
        </w:rPr>
        <w:t xml:space="preserve">) por </w:t>
      </w:r>
      <w:r w:rsidRPr="00BF6BFF">
        <w:rPr>
          <w:rStyle w:val="Codefragment"/>
          <w:lang w:val="es-ES"/>
        </w:rPr>
        <w:t>true</w:t>
      </w:r>
      <w:r w:rsidRPr="00BF6BFF">
        <w:rPr>
          <w:lang w:val="es-ES"/>
        </w:rPr>
        <w:t xml:space="preserve"> en la expansión anterior.</w:t>
      </w:r>
    </w:p>
    <w:p w14:paraId="3F2E4433" w14:textId="77777777" w:rsidR="0028536B" w:rsidRDefault="0028536B">
      <w:pPr>
        <w:pStyle w:val="Heading4"/>
      </w:pPr>
      <w:bookmarkStart w:id="372" w:name="_Toc365606812"/>
      <w:r>
        <w:t>Instrucciones Break, Continue y Goto</w:t>
      </w:r>
      <w:bookmarkEnd w:id="372"/>
    </w:p>
    <w:p w14:paraId="3F2E4434" w14:textId="77777777" w:rsidR="0028536B" w:rsidRPr="00BF6BFF" w:rsidRDefault="0028536B">
      <w:pPr>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en la transferencia de flujo de control causada por una instrucción </w:t>
      </w:r>
      <w:r w:rsidRPr="00BF6BFF">
        <w:rPr>
          <w:rStyle w:val="Codefragment"/>
          <w:lang w:val="es-ES"/>
        </w:rPr>
        <w:t>break</w:t>
      </w:r>
      <w:r w:rsidRPr="00BF6BFF">
        <w:rPr>
          <w:lang w:val="es-ES"/>
        </w:rPr>
        <w:t xml:space="preserve">, </w:t>
      </w:r>
      <w:r w:rsidRPr="00BF6BFF">
        <w:rPr>
          <w:rStyle w:val="Codefragment"/>
          <w:lang w:val="es-ES"/>
        </w:rPr>
        <w:t>continue</w:t>
      </w:r>
      <w:r w:rsidRPr="00BF6BFF">
        <w:rPr>
          <w:lang w:val="es-ES"/>
        </w:rPr>
        <w:t xml:space="preserve"> o </w:t>
      </w:r>
      <w:r w:rsidRPr="00BF6BFF">
        <w:rPr>
          <w:rStyle w:val="Codefragment"/>
          <w:lang w:val="es-ES"/>
        </w:rPr>
        <w:t>goto</w:t>
      </w:r>
      <w:r w:rsidRPr="00BF6BFF">
        <w:rPr>
          <w:lang w:val="es-ES"/>
        </w:rPr>
        <w:t xml:space="preserve"> es el mismo que el de </w:t>
      </w:r>
      <w:r w:rsidRPr="00BF6BFF">
        <w:rPr>
          <w:rStyle w:val="Production"/>
          <w:lang w:val="es-ES"/>
        </w:rPr>
        <w:t>v</w:t>
      </w:r>
      <w:r w:rsidRPr="00BF6BFF">
        <w:rPr>
          <w:lang w:val="es-ES"/>
        </w:rPr>
        <w:t xml:space="preserve"> al principio de la instrucción.</w:t>
      </w:r>
    </w:p>
    <w:p w14:paraId="3F2E4435" w14:textId="77777777" w:rsidR="0028536B" w:rsidRDefault="0028536B">
      <w:pPr>
        <w:pStyle w:val="Heading4"/>
      </w:pPr>
      <w:bookmarkStart w:id="373" w:name="_Toc365606813"/>
      <w:r>
        <w:t>Instrucciones Throw</w:t>
      </w:r>
      <w:bookmarkEnd w:id="373"/>
    </w:p>
    <w:p w14:paraId="3F2E4436" w14:textId="77777777" w:rsidR="0028536B" w:rsidRPr="00BF6BFF" w:rsidRDefault="0028536B">
      <w:pPr>
        <w:rPr>
          <w:lang w:val="es-ES"/>
        </w:rPr>
      </w:pPr>
      <w:r w:rsidRPr="00BF6BFF">
        <w:rPr>
          <w:lang w:val="es-ES"/>
        </w:rPr>
        <w:t xml:space="preserve">Para una instrucción </w:t>
      </w:r>
      <w:r w:rsidRPr="00BF6BFF">
        <w:rPr>
          <w:rStyle w:val="Production"/>
          <w:lang w:val="es-ES"/>
        </w:rPr>
        <w:t>stmt</w:t>
      </w:r>
      <w:r w:rsidRPr="00BF6BFF">
        <w:rPr>
          <w:lang w:val="es-ES"/>
        </w:rPr>
        <w:t xml:space="preserve"> con el formato:</w:t>
      </w:r>
    </w:p>
    <w:p w14:paraId="3F2E4437" w14:textId="77777777" w:rsidR="0028536B" w:rsidRPr="00BF6BFF" w:rsidRDefault="0028536B">
      <w:pPr>
        <w:pStyle w:val="Code"/>
        <w:rPr>
          <w:lang w:val="es-ES"/>
        </w:rPr>
      </w:pPr>
      <w:r w:rsidRPr="00BF6BFF">
        <w:rPr>
          <w:lang w:val="es-ES"/>
        </w:rPr>
        <w:t xml:space="preserve">throw </w:t>
      </w:r>
      <w:r w:rsidRPr="00BF6BFF">
        <w:rPr>
          <w:rStyle w:val="Production"/>
          <w:lang w:val="es-ES"/>
        </w:rPr>
        <w:t>expr</w:t>
      </w:r>
      <w:r w:rsidRPr="00BF6BFF">
        <w:rPr>
          <w:lang w:val="es-ES"/>
        </w:rPr>
        <w:t xml:space="preserve"> ;</w:t>
      </w:r>
    </w:p>
    <w:p w14:paraId="3F2E4438" w14:textId="77777777" w:rsidR="0028536B" w:rsidRPr="00BF6BFF" w:rsidRDefault="0028536B">
      <w:pPr>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al principio de </w:t>
      </w:r>
      <w:r w:rsidRPr="00BF6BFF">
        <w:rPr>
          <w:rStyle w:val="Production"/>
          <w:lang w:val="es-ES"/>
        </w:rPr>
        <w:t>expr</w:t>
      </w:r>
      <w:r w:rsidRPr="00BF6BFF">
        <w:rPr>
          <w:lang w:val="es-ES"/>
        </w:rPr>
        <w:t xml:space="preserve"> es el mismo que el de </w:t>
      </w:r>
      <w:r w:rsidRPr="00BF6BFF">
        <w:rPr>
          <w:rStyle w:val="Production"/>
          <w:lang w:val="es-ES"/>
        </w:rPr>
        <w:t>v</w:t>
      </w:r>
      <w:r w:rsidRPr="00BF6BFF">
        <w:rPr>
          <w:lang w:val="es-ES"/>
        </w:rPr>
        <w:t xml:space="preserve"> al principio de </w:t>
      </w:r>
      <w:r w:rsidRPr="00BF6BFF">
        <w:rPr>
          <w:rStyle w:val="Production"/>
          <w:lang w:val="es-ES"/>
        </w:rPr>
        <w:t>stmt</w:t>
      </w:r>
      <w:r w:rsidRPr="00BF6BFF">
        <w:rPr>
          <w:lang w:val="es-ES"/>
        </w:rPr>
        <w:t xml:space="preserve">. </w:t>
      </w:r>
    </w:p>
    <w:p w14:paraId="3F2E4439" w14:textId="77777777" w:rsidR="0028536B" w:rsidRDefault="0028536B">
      <w:pPr>
        <w:pStyle w:val="Heading4"/>
      </w:pPr>
      <w:bookmarkStart w:id="374" w:name="_Toc365606814"/>
      <w:r>
        <w:lastRenderedPageBreak/>
        <w:t>Instrucciones Return</w:t>
      </w:r>
      <w:bookmarkEnd w:id="374"/>
    </w:p>
    <w:p w14:paraId="3F2E443A" w14:textId="77777777" w:rsidR="0028536B" w:rsidRPr="00BF6BFF" w:rsidRDefault="0028536B">
      <w:pPr>
        <w:rPr>
          <w:lang w:val="es-ES"/>
        </w:rPr>
      </w:pPr>
      <w:r w:rsidRPr="00BF6BFF">
        <w:rPr>
          <w:lang w:val="es-ES"/>
        </w:rPr>
        <w:t xml:space="preserve">Para una instrucción </w:t>
      </w:r>
      <w:r w:rsidRPr="00BF6BFF">
        <w:rPr>
          <w:rStyle w:val="Production"/>
          <w:lang w:val="es-ES"/>
        </w:rPr>
        <w:t>stmt</w:t>
      </w:r>
      <w:r w:rsidRPr="00BF6BFF">
        <w:rPr>
          <w:lang w:val="es-ES"/>
        </w:rPr>
        <w:t xml:space="preserve"> con el formato:</w:t>
      </w:r>
    </w:p>
    <w:p w14:paraId="3F2E443B" w14:textId="77777777" w:rsidR="0028536B" w:rsidRDefault="0028536B">
      <w:pPr>
        <w:pStyle w:val="Code"/>
      </w:pPr>
      <w:r>
        <w:t xml:space="preserve">return </w:t>
      </w:r>
      <w:r>
        <w:rPr>
          <w:rStyle w:val="Production"/>
        </w:rPr>
        <w:t>expr</w:t>
      </w:r>
      <w:r>
        <w:t xml:space="preserve"> ;</w:t>
      </w:r>
    </w:p>
    <w:p w14:paraId="3F2E443C" w14:textId="77777777" w:rsidR="0028536B" w:rsidRPr="00BF6BFF" w:rsidRDefault="0028536B">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al principio de </w:t>
      </w:r>
      <w:r w:rsidRPr="00BF6BFF">
        <w:rPr>
          <w:rStyle w:val="Production"/>
          <w:lang w:val="es-ES"/>
        </w:rPr>
        <w:t>expr</w:t>
      </w:r>
      <w:r w:rsidRPr="00BF6BFF">
        <w:rPr>
          <w:lang w:val="es-ES"/>
        </w:rPr>
        <w:t xml:space="preserve"> es el mismo que el de </w:t>
      </w:r>
      <w:r w:rsidRPr="00BF6BFF">
        <w:rPr>
          <w:rStyle w:val="Production"/>
          <w:lang w:val="es-ES"/>
        </w:rPr>
        <w:t>v</w:t>
      </w:r>
      <w:r w:rsidRPr="00BF6BFF">
        <w:rPr>
          <w:lang w:val="es-ES"/>
        </w:rPr>
        <w:t xml:space="preserve"> al principio de </w:t>
      </w:r>
      <w:r w:rsidRPr="00BF6BFF">
        <w:rPr>
          <w:rStyle w:val="Production"/>
          <w:lang w:val="es-ES"/>
        </w:rPr>
        <w:t>stmt</w:t>
      </w:r>
      <w:r w:rsidRPr="00BF6BFF">
        <w:rPr>
          <w:lang w:val="es-ES"/>
        </w:rPr>
        <w:t xml:space="preserve">. </w:t>
      </w:r>
    </w:p>
    <w:p w14:paraId="3F2E443D" w14:textId="77777777" w:rsidR="0028536B" w:rsidRPr="00BF6BFF" w:rsidRDefault="0028536B">
      <w:pPr>
        <w:pStyle w:val="ListBullet"/>
        <w:rPr>
          <w:lang w:val="es-ES"/>
        </w:rPr>
      </w:pPr>
      <w:r w:rsidRPr="00BF6BFF">
        <w:rPr>
          <w:lang w:val="es-ES"/>
        </w:rPr>
        <w:t xml:space="preserve">Si </w:t>
      </w:r>
      <w:r w:rsidRPr="00BF6BFF">
        <w:rPr>
          <w:rStyle w:val="Production"/>
          <w:lang w:val="es-ES"/>
        </w:rPr>
        <w:t>v</w:t>
      </w:r>
      <w:r w:rsidRPr="00BF6BFF">
        <w:rPr>
          <w:lang w:val="es-ES"/>
        </w:rPr>
        <w:t xml:space="preserve"> es un parámetro de salida, debe asignarse definitivamente:</w:t>
      </w:r>
    </w:p>
    <w:p w14:paraId="3F2E443E" w14:textId="77777777" w:rsidR="0028536B" w:rsidRDefault="0028536B">
      <w:pPr>
        <w:pStyle w:val="ListBullet2"/>
      </w:pPr>
      <w:r>
        <w:t xml:space="preserve">después de </w:t>
      </w:r>
      <w:r>
        <w:rPr>
          <w:rStyle w:val="Production"/>
        </w:rPr>
        <w:t>expr</w:t>
      </w:r>
    </w:p>
    <w:p w14:paraId="3F2E443F" w14:textId="77777777" w:rsidR="0028536B" w:rsidRPr="00BF6BFF" w:rsidRDefault="0028536B">
      <w:pPr>
        <w:pStyle w:val="ListBullet2"/>
        <w:rPr>
          <w:lang w:val="es-ES"/>
        </w:rPr>
      </w:pPr>
      <w:r w:rsidRPr="00BF6BFF">
        <w:rPr>
          <w:lang w:val="es-ES"/>
        </w:rPr>
        <w:t xml:space="preserve">o al final del bloque </w:t>
      </w:r>
      <w:r w:rsidRPr="00BF6BFF">
        <w:rPr>
          <w:rStyle w:val="Codefragment"/>
          <w:lang w:val="es-ES"/>
        </w:rPr>
        <w:t>finally</w:t>
      </w:r>
      <w:r w:rsidRPr="00BF6BFF">
        <w:rPr>
          <w:lang w:val="es-ES"/>
        </w:rPr>
        <w:t xml:space="preserve"> de un </w:t>
      </w:r>
      <w:r w:rsidRPr="00BF6BFF">
        <w:rPr>
          <w:rStyle w:val="Codefragment"/>
          <w:lang w:val="es-ES"/>
        </w:rPr>
        <w:t>try</w:t>
      </w:r>
      <w:r w:rsidRPr="00BF6BFF">
        <w:rPr>
          <w:lang w:val="es-ES"/>
        </w:rPr>
        <w:t>-</w:t>
      </w:r>
      <w:r w:rsidRPr="00BF6BFF">
        <w:rPr>
          <w:rStyle w:val="Codefragment"/>
          <w:lang w:val="es-ES"/>
        </w:rPr>
        <w:t>finally</w:t>
      </w:r>
      <w:r w:rsidRPr="00BF6BFF">
        <w:rPr>
          <w:lang w:val="es-ES"/>
        </w:rPr>
        <w:t xml:space="preserve"> o </w:t>
      </w:r>
      <w:r w:rsidRPr="00BF6BFF">
        <w:rPr>
          <w:rStyle w:val="Codefragment"/>
          <w:lang w:val="es-ES"/>
        </w:rPr>
        <w:t>try</w:t>
      </w:r>
      <w:r w:rsidRPr="00BF6BFF">
        <w:rPr>
          <w:lang w:val="es-ES"/>
        </w:rPr>
        <w:t>-</w:t>
      </w:r>
      <w:r w:rsidRPr="00BF6BFF">
        <w:rPr>
          <w:rStyle w:val="Codefragment"/>
          <w:lang w:val="es-ES"/>
        </w:rPr>
        <w:t>catch</w:t>
      </w:r>
      <w:r w:rsidRPr="00BF6BFF">
        <w:rPr>
          <w:lang w:val="es-ES"/>
        </w:rPr>
        <w:t>-</w:t>
      </w:r>
      <w:r w:rsidRPr="00BF6BFF">
        <w:rPr>
          <w:rStyle w:val="Codefragment"/>
          <w:lang w:val="es-ES"/>
        </w:rPr>
        <w:t>finally</w:t>
      </w:r>
      <w:r w:rsidRPr="00BF6BFF">
        <w:rPr>
          <w:lang w:val="es-ES"/>
        </w:rPr>
        <w:t xml:space="preserve"> que incluya la instrucción </w:t>
      </w:r>
      <w:r w:rsidRPr="00BF6BFF">
        <w:rPr>
          <w:rStyle w:val="Codefragment"/>
          <w:lang w:val="es-ES"/>
        </w:rPr>
        <w:t>return</w:t>
      </w:r>
      <w:r w:rsidRPr="00BF6BFF">
        <w:rPr>
          <w:lang w:val="es-ES"/>
        </w:rPr>
        <w:t>.</w:t>
      </w:r>
    </w:p>
    <w:p w14:paraId="3F2E4440" w14:textId="77777777" w:rsidR="007E2368" w:rsidRPr="00BF6BFF" w:rsidRDefault="007E2368" w:rsidP="007E2368">
      <w:pPr>
        <w:autoSpaceDE w:val="0"/>
        <w:autoSpaceDN w:val="0"/>
        <w:adjustRightInd w:val="0"/>
        <w:rPr>
          <w:lang w:val="es-ES"/>
        </w:rPr>
      </w:pPr>
      <w:r w:rsidRPr="00BF6BFF">
        <w:rPr>
          <w:lang w:val="es-ES"/>
        </w:rPr>
        <w:t>Para una instrucción stmt con el formato:</w:t>
      </w:r>
    </w:p>
    <w:p w14:paraId="3F2E4441" w14:textId="77777777" w:rsidR="007E2368" w:rsidRPr="00C3296D" w:rsidRDefault="007E2368" w:rsidP="007E2368">
      <w:pPr>
        <w:pStyle w:val="Code"/>
      </w:pPr>
      <w:r>
        <w:t>return ;</w:t>
      </w:r>
    </w:p>
    <w:p w14:paraId="3F2E4442" w14:textId="77777777" w:rsidR="007E2368" w:rsidRPr="00BF6BFF" w:rsidRDefault="007E2368" w:rsidP="00C15001">
      <w:pPr>
        <w:pStyle w:val="ListBullet"/>
        <w:rPr>
          <w:lang w:val="es-ES"/>
        </w:rPr>
      </w:pPr>
      <w:r w:rsidRPr="00BF6BFF">
        <w:rPr>
          <w:lang w:val="es-ES"/>
        </w:rPr>
        <w:t xml:space="preserve">Si </w:t>
      </w:r>
      <w:r w:rsidRPr="00BF6BFF">
        <w:rPr>
          <w:rStyle w:val="Production"/>
          <w:lang w:val="es-ES"/>
        </w:rPr>
        <w:t>v</w:t>
      </w:r>
      <w:r w:rsidRPr="00BF6BFF">
        <w:rPr>
          <w:lang w:val="es-ES"/>
        </w:rPr>
        <w:t xml:space="preserve"> es un parámetro de salida, debe asignarse definitivamente:</w:t>
      </w:r>
    </w:p>
    <w:p w14:paraId="3F2E4443" w14:textId="77777777" w:rsidR="007E2368" w:rsidRPr="00314481" w:rsidRDefault="007E2368" w:rsidP="00C15001">
      <w:pPr>
        <w:pStyle w:val="ListBullet2"/>
      </w:pPr>
      <w:r>
        <w:t xml:space="preserve">antes de </w:t>
      </w:r>
      <w:r>
        <w:rPr>
          <w:rStyle w:val="Production"/>
        </w:rPr>
        <w:t>stmt</w:t>
      </w:r>
    </w:p>
    <w:p w14:paraId="3F2E4444" w14:textId="77777777" w:rsidR="007E2368" w:rsidRPr="00BF6BFF" w:rsidRDefault="007E2368" w:rsidP="00C15001">
      <w:pPr>
        <w:pStyle w:val="ListBullet2"/>
        <w:rPr>
          <w:lang w:val="es-ES"/>
        </w:rPr>
      </w:pPr>
      <w:r w:rsidRPr="00BF6BFF">
        <w:rPr>
          <w:lang w:val="es-ES"/>
        </w:rPr>
        <w:t xml:space="preserve">o al final del bloque </w:t>
      </w:r>
      <w:r w:rsidRPr="00BF6BFF">
        <w:rPr>
          <w:rStyle w:val="Codefragment"/>
          <w:lang w:val="es-ES"/>
        </w:rPr>
        <w:t>finally</w:t>
      </w:r>
      <w:r w:rsidRPr="00BF6BFF">
        <w:rPr>
          <w:lang w:val="es-ES"/>
        </w:rPr>
        <w:t xml:space="preserve"> de un </w:t>
      </w:r>
      <w:r w:rsidRPr="00BF6BFF">
        <w:rPr>
          <w:rStyle w:val="Codefragment"/>
          <w:lang w:val="es-ES"/>
        </w:rPr>
        <w:t>try</w:t>
      </w:r>
      <w:r w:rsidRPr="00BF6BFF">
        <w:rPr>
          <w:lang w:val="es-ES"/>
        </w:rPr>
        <w:t>-</w:t>
      </w:r>
      <w:r w:rsidRPr="00BF6BFF">
        <w:rPr>
          <w:rStyle w:val="Codefragment"/>
          <w:lang w:val="es-ES"/>
        </w:rPr>
        <w:t>finally</w:t>
      </w:r>
      <w:r w:rsidRPr="00BF6BFF">
        <w:rPr>
          <w:lang w:val="es-ES"/>
        </w:rPr>
        <w:t xml:space="preserve"> o </w:t>
      </w:r>
      <w:r w:rsidRPr="00BF6BFF">
        <w:rPr>
          <w:rStyle w:val="Codefragment"/>
          <w:lang w:val="es-ES"/>
        </w:rPr>
        <w:t>try</w:t>
      </w:r>
      <w:r w:rsidRPr="00BF6BFF">
        <w:rPr>
          <w:lang w:val="es-ES"/>
        </w:rPr>
        <w:t>-</w:t>
      </w:r>
      <w:r w:rsidRPr="00BF6BFF">
        <w:rPr>
          <w:rStyle w:val="Codefragment"/>
          <w:lang w:val="es-ES"/>
        </w:rPr>
        <w:t>catch</w:t>
      </w:r>
      <w:r w:rsidRPr="00BF6BFF">
        <w:rPr>
          <w:lang w:val="es-ES"/>
        </w:rPr>
        <w:t>-</w:t>
      </w:r>
      <w:r w:rsidRPr="00BF6BFF">
        <w:rPr>
          <w:rStyle w:val="Codefragment"/>
          <w:lang w:val="es-ES"/>
        </w:rPr>
        <w:t>finally</w:t>
      </w:r>
      <w:r w:rsidRPr="00BF6BFF">
        <w:rPr>
          <w:lang w:val="es-ES"/>
        </w:rPr>
        <w:t xml:space="preserve"> que incluya la instrucción </w:t>
      </w:r>
      <w:r w:rsidRPr="00BF6BFF">
        <w:rPr>
          <w:rStyle w:val="Codefragment"/>
          <w:lang w:val="es-ES"/>
        </w:rPr>
        <w:t>return</w:t>
      </w:r>
      <w:r w:rsidRPr="00BF6BFF">
        <w:rPr>
          <w:lang w:val="es-ES"/>
        </w:rPr>
        <w:t>.</w:t>
      </w:r>
    </w:p>
    <w:p w14:paraId="3F2E4445" w14:textId="77777777" w:rsidR="0028536B" w:rsidRDefault="0028536B">
      <w:pPr>
        <w:pStyle w:val="Heading4"/>
      </w:pPr>
      <w:bookmarkStart w:id="375" w:name="_Toc365606815"/>
      <w:r>
        <w:t>Instrucciones Try-catch</w:t>
      </w:r>
      <w:bookmarkEnd w:id="375"/>
    </w:p>
    <w:p w14:paraId="3F2E4446" w14:textId="77777777" w:rsidR="0028536B" w:rsidRPr="00BF6BFF" w:rsidRDefault="0028536B">
      <w:pPr>
        <w:rPr>
          <w:lang w:val="es-ES"/>
        </w:rPr>
      </w:pPr>
      <w:r w:rsidRPr="00BF6BFF">
        <w:rPr>
          <w:lang w:val="es-ES"/>
        </w:rPr>
        <w:t xml:space="preserve">Para una instrucción </w:t>
      </w:r>
      <w:r w:rsidRPr="00BF6BFF">
        <w:rPr>
          <w:rStyle w:val="Production"/>
          <w:lang w:val="es-ES"/>
        </w:rPr>
        <w:t>stmt</w:t>
      </w:r>
      <w:r w:rsidRPr="00BF6BFF">
        <w:rPr>
          <w:lang w:val="es-ES"/>
        </w:rPr>
        <w:t xml:space="preserve"> con el formato:</w:t>
      </w:r>
    </w:p>
    <w:p w14:paraId="3F2E4447" w14:textId="77777777" w:rsidR="0028536B" w:rsidRDefault="0028536B">
      <w:pPr>
        <w:pStyle w:val="Code"/>
      </w:pPr>
      <w:r>
        <w:t xml:space="preserve">try </w:t>
      </w:r>
      <w:r>
        <w:rPr>
          <w:rStyle w:val="Production"/>
        </w:rPr>
        <w:t>try-block</w:t>
      </w:r>
      <w:r>
        <w:br/>
        <w:t xml:space="preserve">catch(...) </w:t>
      </w:r>
      <w:r>
        <w:rPr>
          <w:rStyle w:val="Production"/>
        </w:rPr>
        <w:t>catch-block-1</w:t>
      </w:r>
      <w:r>
        <w:br/>
        <w:t>...</w:t>
      </w:r>
      <w:r>
        <w:br/>
        <w:t xml:space="preserve">catch(...) </w:t>
      </w:r>
      <w:r>
        <w:rPr>
          <w:rStyle w:val="Production"/>
        </w:rPr>
        <w:t>catch-block-n</w:t>
      </w:r>
    </w:p>
    <w:p w14:paraId="3F2E4448" w14:textId="77777777" w:rsidR="0028536B" w:rsidRPr="00BF6BFF" w:rsidRDefault="0028536B">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al principio de </w:t>
      </w:r>
      <w:r w:rsidRPr="00BF6BFF">
        <w:rPr>
          <w:rStyle w:val="Production"/>
          <w:lang w:val="es-ES"/>
        </w:rPr>
        <w:t>try-block</w:t>
      </w:r>
      <w:r w:rsidRPr="00BF6BFF">
        <w:rPr>
          <w:lang w:val="es-ES"/>
        </w:rPr>
        <w:t xml:space="preserve"> es igual al de </w:t>
      </w:r>
      <w:r w:rsidRPr="00BF6BFF">
        <w:rPr>
          <w:rStyle w:val="Production"/>
          <w:lang w:val="es-ES"/>
        </w:rPr>
        <w:t>v</w:t>
      </w:r>
      <w:r w:rsidRPr="00BF6BFF">
        <w:rPr>
          <w:lang w:val="es-ES"/>
        </w:rPr>
        <w:t xml:space="preserve"> al principio de </w:t>
      </w:r>
      <w:r w:rsidRPr="00BF6BFF">
        <w:rPr>
          <w:rStyle w:val="Production"/>
          <w:lang w:val="es-ES"/>
        </w:rPr>
        <w:t>stmt</w:t>
      </w:r>
      <w:r w:rsidRPr="00BF6BFF">
        <w:rPr>
          <w:lang w:val="es-ES"/>
        </w:rPr>
        <w:t xml:space="preserve">. </w:t>
      </w:r>
    </w:p>
    <w:p w14:paraId="3F2E4449" w14:textId="77777777" w:rsidR="0028536B" w:rsidRPr="00BF6BFF" w:rsidRDefault="0028536B">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al principio de </w:t>
      </w:r>
      <w:r w:rsidRPr="00BF6BFF">
        <w:rPr>
          <w:rStyle w:val="Production"/>
          <w:lang w:val="es-ES"/>
        </w:rPr>
        <w:t>catch-block-i</w:t>
      </w:r>
      <w:r w:rsidRPr="00BF6BFF">
        <w:rPr>
          <w:lang w:val="es-ES"/>
        </w:rPr>
        <w:t xml:space="preserve"> (para cualquier </w:t>
      </w:r>
      <w:r w:rsidRPr="00BF6BFF">
        <w:rPr>
          <w:rStyle w:val="Production"/>
          <w:lang w:val="es-ES"/>
        </w:rPr>
        <w:t>i</w:t>
      </w:r>
      <w:r w:rsidRPr="00BF6BFF">
        <w:rPr>
          <w:lang w:val="es-ES"/>
        </w:rPr>
        <w:t xml:space="preserve">) es el mismo que el de </w:t>
      </w:r>
      <w:r w:rsidRPr="00BF6BFF">
        <w:rPr>
          <w:rStyle w:val="Production"/>
          <w:lang w:val="es-ES"/>
        </w:rPr>
        <w:t>v</w:t>
      </w:r>
      <w:r w:rsidRPr="00BF6BFF">
        <w:rPr>
          <w:lang w:val="es-ES"/>
        </w:rPr>
        <w:t xml:space="preserve"> al principio de </w:t>
      </w:r>
      <w:r w:rsidRPr="00BF6BFF">
        <w:rPr>
          <w:rStyle w:val="Production"/>
          <w:lang w:val="es-ES"/>
        </w:rPr>
        <w:t>stmt</w:t>
      </w:r>
      <w:r w:rsidRPr="00BF6BFF">
        <w:rPr>
          <w:lang w:val="es-ES"/>
        </w:rPr>
        <w:t xml:space="preserve">. </w:t>
      </w:r>
    </w:p>
    <w:p w14:paraId="3F2E444A" w14:textId="77777777" w:rsidR="0028536B" w:rsidRPr="00BF6BFF" w:rsidRDefault="0028536B">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en el punto final de </w:t>
      </w:r>
      <w:r w:rsidRPr="00BF6BFF">
        <w:rPr>
          <w:rStyle w:val="Production"/>
          <w:lang w:val="es-ES"/>
        </w:rPr>
        <w:t>stmt</w:t>
      </w:r>
      <w:r w:rsidRPr="00BF6BFF">
        <w:rPr>
          <w:lang w:val="es-ES"/>
        </w:rPr>
        <w:t xml:space="preserve"> está asignado definitivamente si (y sólo si) </w:t>
      </w:r>
      <w:r w:rsidRPr="00BF6BFF">
        <w:rPr>
          <w:rStyle w:val="Production"/>
          <w:lang w:val="es-ES"/>
        </w:rPr>
        <w:t>v</w:t>
      </w:r>
      <w:r w:rsidRPr="00BF6BFF">
        <w:rPr>
          <w:lang w:val="es-ES"/>
        </w:rPr>
        <w:t xml:space="preserve"> está definitivamente asignada en el punto final de </w:t>
      </w:r>
      <w:r w:rsidRPr="00BF6BFF">
        <w:rPr>
          <w:rStyle w:val="Production"/>
          <w:lang w:val="es-ES"/>
        </w:rPr>
        <w:t>try-block</w:t>
      </w:r>
      <w:r w:rsidRPr="00BF6BFF">
        <w:rPr>
          <w:lang w:val="es-ES"/>
        </w:rPr>
        <w:t xml:space="preserve"> y de todos los </w:t>
      </w:r>
      <w:r w:rsidRPr="00BF6BFF">
        <w:rPr>
          <w:rStyle w:val="Production"/>
          <w:lang w:val="es-ES"/>
        </w:rPr>
        <w:t>catch-block-i</w:t>
      </w:r>
      <w:r w:rsidRPr="00BF6BFF">
        <w:rPr>
          <w:lang w:val="es-ES"/>
        </w:rPr>
        <w:t xml:space="preserve"> (para cada </w:t>
      </w:r>
      <w:r w:rsidRPr="00BF6BFF">
        <w:rPr>
          <w:rStyle w:val="Production"/>
          <w:lang w:val="es-ES"/>
        </w:rPr>
        <w:t>i</w:t>
      </w:r>
      <w:r w:rsidRPr="00BF6BFF">
        <w:rPr>
          <w:lang w:val="es-ES"/>
        </w:rPr>
        <w:t xml:space="preserve"> de 1 a </w:t>
      </w:r>
      <w:r w:rsidRPr="00BF6BFF">
        <w:rPr>
          <w:rStyle w:val="Production"/>
          <w:lang w:val="es-ES"/>
        </w:rPr>
        <w:t>n</w:t>
      </w:r>
      <w:r w:rsidRPr="00BF6BFF">
        <w:rPr>
          <w:lang w:val="es-ES"/>
        </w:rPr>
        <w:t>).</w:t>
      </w:r>
    </w:p>
    <w:p w14:paraId="3F2E444B" w14:textId="77777777" w:rsidR="0028536B" w:rsidRDefault="0028536B">
      <w:pPr>
        <w:pStyle w:val="Heading4"/>
      </w:pPr>
      <w:bookmarkStart w:id="376" w:name="_Toc365606816"/>
      <w:r>
        <w:t>Instrucciones try-finally</w:t>
      </w:r>
      <w:bookmarkEnd w:id="376"/>
    </w:p>
    <w:p w14:paraId="3F2E444C" w14:textId="77777777" w:rsidR="0028536B" w:rsidRPr="00BF6BFF" w:rsidRDefault="0028536B">
      <w:pPr>
        <w:rPr>
          <w:lang w:val="es-ES"/>
        </w:rPr>
      </w:pPr>
      <w:r w:rsidRPr="00BF6BFF">
        <w:rPr>
          <w:lang w:val="es-ES"/>
        </w:rPr>
        <w:t xml:space="preserve">Para una instrucción </w:t>
      </w:r>
      <w:r w:rsidRPr="00BF6BFF">
        <w:rPr>
          <w:rStyle w:val="Codefragment"/>
          <w:lang w:val="es-ES"/>
        </w:rPr>
        <w:t>try</w:t>
      </w:r>
      <w:r w:rsidRPr="00BF6BFF">
        <w:rPr>
          <w:lang w:val="es-ES"/>
        </w:rPr>
        <w:t xml:space="preserve"> </w:t>
      </w:r>
      <w:r w:rsidRPr="00BF6BFF">
        <w:rPr>
          <w:rStyle w:val="Production"/>
          <w:lang w:val="es-ES"/>
        </w:rPr>
        <w:t>stmt</w:t>
      </w:r>
      <w:r w:rsidRPr="00BF6BFF">
        <w:rPr>
          <w:lang w:val="es-ES"/>
        </w:rPr>
        <w:t xml:space="preserve"> con el formato:</w:t>
      </w:r>
    </w:p>
    <w:p w14:paraId="3F2E444D" w14:textId="77777777" w:rsidR="0028536B" w:rsidRDefault="0028536B">
      <w:pPr>
        <w:pStyle w:val="Code"/>
      </w:pPr>
      <w:r>
        <w:t xml:space="preserve">try </w:t>
      </w:r>
      <w:r>
        <w:rPr>
          <w:rStyle w:val="Production"/>
        </w:rPr>
        <w:t>try-block</w:t>
      </w:r>
      <w:r>
        <w:t xml:space="preserve"> finally </w:t>
      </w:r>
      <w:r>
        <w:rPr>
          <w:rStyle w:val="Production"/>
        </w:rPr>
        <w:t>finally-block</w:t>
      </w:r>
    </w:p>
    <w:p w14:paraId="3F2E444E" w14:textId="77777777" w:rsidR="0028536B" w:rsidRPr="00BF6BFF" w:rsidRDefault="0028536B">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al principio de </w:t>
      </w:r>
      <w:r w:rsidRPr="00BF6BFF">
        <w:rPr>
          <w:rStyle w:val="Production"/>
          <w:lang w:val="es-ES"/>
        </w:rPr>
        <w:t>try-block</w:t>
      </w:r>
      <w:r w:rsidRPr="00BF6BFF">
        <w:rPr>
          <w:lang w:val="es-ES"/>
        </w:rPr>
        <w:t xml:space="preserve"> es igual al de </w:t>
      </w:r>
      <w:r w:rsidRPr="00BF6BFF">
        <w:rPr>
          <w:rStyle w:val="Production"/>
          <w:lang w:val="es-ES"/>
        </w:rPr>
        <w:t>v</w:t>
      </w:r>
      <w:r w:rsidRPr="00BF6BFF">
        <w:rPr>
          <w:lang w:val="es-ES"/>
        </w:rPr>
        <w:t xml:space="preserve"> al principio de </w:t>
      </w:r>
      <w:r w:rsidRPr="00BF6BFF">
        <w:rPr>
          <w:rStyle w:val="Production"/>
          <w:lang w:val="es-ES"/>
        </w:rPr>
        <w:t>stmt</w:t>
      </w:r>
      <w:r w:rsidRPr="00BF6BFF">
        <w:rPr>
          <w:lang w:val="es-ES"/>
        </w:rPr>
        <w:t>.</w:t>
      </w:r>
    </w:p>
    <w:p w14:paraId="3F2E444F" w14:textId="77777777" w:rsidR="0028536B" w:rsidRPr="00BF6BFF" w:rsidRDefault="0028536B">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al principio de </w:t>
      </w:r>
      <w:r w:rsidRPr="00BF6BFF">
        <w:rPr>
          <w:rStyle w:val="Production"/>
          <w:lang w:val="es-ES"/>
        </w:rPr>
        <w:t>finally-block</w:t>
      </w:r>
      <w:r w:rsidRPr="00BF6BFF">
        <w:rPr>
          <w:lang w:val="es-ES"/>
        </w:rPr>
        <w:t xml:space="preserve"> es igual al de </w:t>
      </w:r>
      <w:r w:rsidRPr="00BF6BFF">
        <w:rPr>
          <w:rStyle w:val="Production"/>
          <w:lang w:val="es-ES"/>
        </w:rPr>
        <w:t>v</w:t>
      </w:r>
      <w:r w:rsidRPr="00BF6BFF">
        <w:rPr>
          <w:lang w:val="es-ES"/>
        </w:rPr>
        <w:t xml:space="preserve"> al principio de </w:t>
      </w:r>
      <w:r w:rsidRPr="00BF6BFF">
        <w:rPr>
          <w:rStyle w:val="Production"/>
          <w:lang w:val="es-ES"/>
        </w:rPr>
        <w:t>stmt</w:t>
      </w:r>
      <w:r w:rsidRPr="00BF6BFF">
        <w:rPr>
          <w:lang w:val="es-ES"/>
        </w:rPr>
        <w:t>.</w:t>
      </w:r>
    </w:p>
    <w:p w14:paraId="3F2E4450" w14:textId="77777777" w:rsidR="0028536B" w:rsidRPr="00BF6BFF" w:rsidRDefault="0028536B">
      <w:pPr>
        <w:pStyle w:val="ListBullet"/>
        <w:rPr>
          <w:lang w:val="es-ES"/>
        </w:rPr>
      </w:pPr>
      <w:r w:rsidRPr="00BF6BFF">
        <w:rPr>
          <w:rStyle w:val="Production"/>
          <w:lang w:val="es-ES"/>
        </w:rPr>
        <w:t>v</w:t>
      </w:r>
      <w:r w:rsidRPr="00BF6BFF">
        <w:rPr>
          <w:lang w:val="es-ES"/>
        </w:rPr>
        <w:t xml:space="preserve"> estará definitivamente asignada en el punto final de </w:t>
      </w:r>
      <w:r w:rsidRPr="00BF6BFF">
        <w:rPr>
          <w:rStyle w:val="Production"/>
          <w:lang w:val="es-ES"/>
        </w:rPr>
        <w:t>stmt</w:t>
      </w:r>
      <w:r w:rsidRPr="00BF6BFF">
        <w:rPr>
          <w:lang w:val="es-ES"/>
        </w:rPr>
        <w:t xml:space="preserve"> si (y solo si) al menos una de las siguientes afirmaciones es verdadera:</w:t>
      </w:r>
    </w:p>
    <w:p w14:paraId="3F2E4451" w14:textId="77777777" w:rsidR="0028536B" w:rsidRPr="00BF6BFF" w:rsidRDefault="0028536B">
      <w:pPr>
        <w:pStyle w:val="ListBullet2"/>
        <w:rPr>
          <w:lang w:val="es-ES"/>
        </w:rPr>
      </w:pPr>
      <w:r w:rsidRPr="00BF6BFF">
        <w:rPr>
          <w:rStyle w:val="Production"/>
          <w:lang w:val="es-ES"/>
        </w:rPr>
        <w:t>v</w:t>
      </w:r>
      <w:r w:rsidRPr="00BF6BFF">
        <w:rPr>
          <w:lang w:val="es-ES"/>
        </w:rPr>
        <w:t xml:space="preserve"> está asignada definitivamente en el punto final de </w:t>
      </w:r>
      <w:r w:rsidRPr="00BF6BFF">
        <w:rPr>
          <w:rStyle w:val="Production"/>
          <w:lang w:val="es-ES"/>
        </w:rPr>
        <w:t>try-block</w:t>
      </w:r>
    </w:p>
    <w:p w14:paraId="3F2E4452" w14:textId="77777777" w:rsidR="0028536B" w:rsidRPr="00BF6BFF" w:rsidRDefault="0028536B">
      <w:pPr>
        <w:pStyle w:val="ListBullet2"/>
        <w:rPr>
          <w:lang w:val="es-ES"/>
        </w:rPr>
      </w:pPr>
      <w:r w:rsidRPr="00BF6BFF">
        <w:rPr>
          <w:rStyle w:val="Production"/>
          <w:lang w:val="es-ES"/>
        </w:rPr>
        <w:t>v</w:t>
      </w:r>
      <w:r w:rsidRPr="00BF6BFF">
        <w:rPr>
          <w:lang w:val="es-ES"/>
        </w:rPr>
        <w:t xml:space="preserve"> está asignada definitivamente en el punto final de </w:t>
      </w:r>
      <w:r w:rsidRPr="00BF6BFF">
        <w:rPr>
          <w:rStyle w:val="Production"/>
          <w:lang w:val="es-ES"/>
        </w:rPr>
        <w:t>finally-block</w:t>
      </w:r>
    </w:p>
    <w:p w14:paraId="3F2E4453" w14:textId="77777777" w:rsidR="0028536B" w:rsidRPr="00BF6BFF" w:rsidRDefault="0028536B">
      <w:pPr>
        <w:rPr>
          <w:lang w:val="es-ES"/>
        </w:rPr>
      </w:pPr>
      <w:r w:rsidRPr="00BF6BFF">
        <w:rPr>
          <w:lang w:val="es-ES"/>
        </w:rPr>
        <w:t xml:space="preserve">Si se realiza una transferencia de flujo de control (por ejemplo, una instrucción </w:t>
      </w:r>
      <w:r w:rsidRPr="00BF6BFF">
        <w:rPr>
          <w:rStyle w:val="Codefragment"/>
          <w:lang w:val="es-ES"/>
        </w:rPr>
        <w:t>goto</w:t>
      </w:r>
      <w:r w:rsidRPr="00BF6BFF">
        <w:rPr>
          <w:lang w:val="es-ES"/>
        </w:rPr>
        <w:t>) que se inicia dentro de un bloque try (</w:t>
      </w:r>
      <w:r w:rsidRPr="00BF6BFF">
        <w:rPr>
          <w:rStyle w:val="Production"/>
          <w:lang w:val="es-ES"/>
        </w:rPr>
        <w:t>try-block</w:t>
      </w:r>
      <w:r w:rsidRPr="00BF6BFF">
        <w:rPr>
          <w:lang w:val="es-ES"/>
        </w:rPr>
        <w:t xml:space="preserve">) y termina fuera del bloque try, entonces </w:t>
      </w:r>
      <w:r w:rsidRPr="00BF6BFF">
        <w:rPr>
          <w:rStyle w:val="Production"/>
          <w:lang w:val="es-ES"/>
        </w:rPr>
        <w:t>v</w:t>
      </w:r>
      <w:r w:rsidRPr="00BF6BFF">
        <w:rPr>
          <w:lang w:val="es-ES"/>
        </w:rPr>
        <w:t xml:space="preserve"> también se considerará asignada definitivamente en esa transferencia de flujo de control si también lo está en el punto final del bloque finally (</w:t>
      </w:r>
      <w:r w:rsidRPr="00BF6BFF">
        <w:rPr>
          <w:rStyle w:val="Production"/>
          <w:lang w:val="es-ES"/>
        </w:rPr>
        <w:t>finally-block</w:t>
      </w:r>
      <w:r w:rsidRPr="00BF6BFF">
        <w:rPr>
          <w:lang w:val="es-ES"/>
        </w:rPr>
        <w:t xml:space="preserve">). </w:t>
      </w:r>
      <w:r w:rsidRPr="00BF6BFF">
        <w:rPr>
          <w:lang w:val="es-ES"/>
        </w:rPr>
        <w:lastRenderedPageBreak/>
        <w:t xml:space="preserve">(Esta condición no es exclusiva: si </w:t>
      </w:r>
      <w:r w:rsidRPr="00BF6BFF">
        <w:rPr>
          <w:rStyle w:val="Production"/>
          <w:lang w:val="es-ES"/>
        </w:rPr>
        <w:t>v</w:t>
      </w:r>
      <w:r w:rsidRPr="00BF6BFF">
        <w:rPr>
          <w:lang w:val="es-ES"/>
        </w:rPr>
        <w:t xml:space="preserve"> está asignada definitivamente por otra razón en esta transferencia de flujo de control, se considerará asignada definitivamente). </w:t>
      </w:r>
    </w:p>
    <w:p w14:paraId="3F2E4454" w14:textId="77777777" w:rsidR="0028536B" w:rsidRDefault="0028536B">
      <w:pPr>
        <w:pStyle w:val="Heading4"/>
      </w:pPr>
      <w:bookmarkStart w:id="377" w:name="_Toc365606817"/>
      <w:r>
        <w:t>Instrucciones Try-finally-catch</w:t>
      </w:r>
      <w:bookmarkEnd w:id="377"/>
    </w:p>
    <w:p w14:paraId="3F2E4455" w14:textId="77777777" w:rsidR="0028536B" w:rsidRPr="00BF6BFF" w:rsidRDefault="0028536B">
      <w:pPr>
        <w:rPr>
          <w:lang w:val="es-ES"/>
        </w:rPr>
      </w:pPr>
      <w:r w:rsidRPr="00BF6BFF">
        <w:rPr>
          <w:lang w:val="es-ES"/>
        </w:rPr>
        <w:t xml:space="preserve">El análisis de asignación definitiva de una instrucción </w:t>
      </w:r>
      <w:r w:rsidRPr="00BF6BFF">
        <w:rPr>
          <w:rStyle w:val="Codefragment"/>
          <w:lang w:val="es-ES"/>
        </w:rPr>
        <w:t>try</w:t>
      </w:r>
      <w:r w:rsidRPr="00BF6BFF">
        <w:rPr>
          <w:lang w:val="es-ES"/>
        </w:rPr>
        <w:t>-</w:t>
      </w:r>
      <w:r w:rsidRPr="00BF6BFF">
        <w:rPr>
          <w:rStyle w:val="Codefragment"/>
          <w:lang w:val="es-ES"/>
        </w:rPr>
        <w:t>catch</w:t>
      </w:r>
      <w:r w:rsidRPr="00BF6BFF">
        <w:rPr>
          <w:lang w:val="es-ES"/>
        </w:rPr>
        <w:t>-</w:t>
      </w:r>
      <w:r w:rsidRPr="00BF6BFF">
        <w:rPr>
          <w:rStyle w:val="Codefragment"/>
          <w:lang w:val="es-ES"/>
        </w:rPr>
        <w:t>finally</w:t>
      </w:r>
      <w:r w:rsidRPr="00BF6BFF">
        <w:rPr>
          <w:lang w:val="es-ES"/>
        </w:rPr>
        <w:t xml:space="preserve"> con el formato:</w:t>
      </w:r>
    </w:p>
    <w:p w14:paraId="3F2E4456" w14:textId="77777777" w:rsidR="0028536B" w:rsidRDefault="0028536B">
      <w:pPr>
        <w:pStyle w:val="Code"/>
      </w:pPr>
      <w:r>
        <w:t xml:space="preserve">try </w:t>
      </w:r>
      <w:r>
        <w:rPr>
          <w:rStyle w:val="Production"/>
        </w:rPr>
        <w:t xml:space="preserve">try-block </w:t>
      </w:r>
      <w:r>
        <w:br/>
        <w:t xml:space="preserve">catch(...) </w:t>
      </w:r>
      <w:r>
        <w:rPr>
          <w:rStyle w:val="Production"/>
        </w:rPr>
        <w:t>catch-block-1</w:t>
      </w:r>
      <w:r>
        <w:br/>
        <w:t>...</w:t>
      </w:r>
      <w:r>
        <w:br/>
        <w:t xml:space="preserve">catch(...) </w:t>
      </w:r>
      <w:r>
        <w:rPr>
          <w:rStyle w:val="Production"/>
        </w:rPr>
        <w:t>catch-block-n</w:t>
      </w:r>
      <w:r>
        <w:br/>
        <w:t xml:space="preserve">finally </w:t>
      </w:r>
      <w:r>
        <w:rPr>
          <w:rStyle w:val="Production"/>
        </w:rPr>
        <w:t>finally-block</w:t>
      </w:r>
    </w:p>
    <w:p w14:paraId="3F2E4457" w14:textId="77777777" w:rsidR="0028536B" w:rsidRPr="00BF6BFF" w:rsidRDefault="0028536B">
      <w:pPr>
        <w:rPr>
          <w:lang w:val="es-ES"/>
        </w:rPr>
      </w:pPr>
      <w:r w:rsidRPr="00BF6BFF">
        <w:rPr>
          <w:lang w:val="es-ES"/>
        </w:rPr>
        <w:t xml:space="preserve">se realiza como si la instrucción fuera una instrucción </w:t>
      </w:r>
      <w:r w:rsidRPr="00BF6BFF">
        <w:rPr>
          <w:rStyle w:val="Codefragment"/>
          <w:lang w:val="es-ES"/>
        </w:rPr>
        <w:t>try</w:t>
      </w:r>
      <w:r w:rsidRPr="00BF6BFF">
        <w:rPr>
          <w:lang w:val="es-ES"/>
        </w:rPr>
        <w:t>-</w:t>
      </w:r>
      <w:r w:rsidRPr="00BF6BFF">
        <w:rPr>
          <w:rStyle w:val="Codefragment"/>
          <w:lang w:val="es-ES"/>
        </w:rPr>
        <w:t>finally</w:t>
      </w:r>
      <w:r w:rsidRPr="00BF6BFF">
        <w:rPr>
          <w:lang w:val="es-ES"/>
        </w:rPr>
        <w:t xml:space="preserve"> que incluyera una instrucción </w:t>
      </w:r>
      <w:r w:rsidRPr="00BF6BFF">
        <w:rPr>
          <w:rStyle w:val="Codefragment"/>
          <w:lang w:val="es-ES"/>
        </w:rPr>
        <w:t>try</w:t>
      </w:r>
      <w:r w:rsidRPr="00BF6BFF">
        <w:rPr>
          <w:lang w:val="es-ES"/>
        </w:rPr>
        <w:t>-</w:t>
      </w:r>
      <w:r w:rsidRPr="00BF6BFF">
        <w:rPr>
          <w:rStyle w:val="Codefragment"/>
          <w:lang w:val="es-ES"/>
        </w:rPr>
        <w:t>catch</w:t>
      </w:r>
      <w:r w:rsidRPr="00BF6BFF">
        <w:rPr>
          <w:lang w:val="es-ES"/>
        </w:rPr>
        <w:t>:</w:t>
      </w:r>
    </w:p>
    <w:p w14:paraId="3F2E4458" w14:textId="77777777" w:rsidR="0028536B" w:rsidRDefault="0028536B">
      <w:pPr>
        <w:pStyle w:val="Code"/>
      </w:pPr>
      <w:r>
        <w:t>try {</w:t>
      </w:r>
      <w:r>
        <w:br/>
      </w:r>
      <w:r>
        <w:tab/>
        <w:t xml:space="preserve">try </w:t>
      </w:r>
      <w:r>
        <w:rPr>
          <w:rStyle w:val="Production"/>
        </w:rPr>
        <w:t>try-block</w:t>
      </w:r>
      <w:r>
        <w:t xml:space="preserve"> </w:t>
      </w:r>
      <w:r>
        <w:br/>
      </w:r>
      <w:r>
        <w:tab/>
        <w:t xml:space="preserve">catch(...) </w:t>
      </w:r>
      <w:r>
        <w:rPr>
          <w:rStyle w:val="Production"/>
        </w:rPr>
        <w:t>catch-block-1</w:t>
      </w:r>
      <w:r>
        <w:br/>
      </w:r>
      <w:r>
        <w:tab/>
        <w:t>...</w:t>
      </w:r>
      <w:r>
        <w:br/>
      </w:r>
      <w:r>
        <w:tab/>
        <w:t xml:space="preserve">catch(...) </w:t>
      </w:r>
      <w:r>
        <w:rPr>
          <w:rStyle w:val="Production"/>
        </w:rPr>
        <w:t>catch-block-n</w:t>
      </w:r>
      <w:r>
        <w:br/>
        <w:t>}</w:t>
      </w:r>
      <w:r>
        <w:br/>
        <w:t xml:space="preserve">finally </w:t>
      </w:r>
      <w:r>
        <w:rPr>
          <w:rStyle w:val="Production"/>
        </w:rPr>
        <w:t>finally-block</w:t>
      </w:r>
    </w:p>
    <w:p w14:paraId="3F2E4459" w14:textId="77777777" w:rsidR="0028536B" w:rsidRDefault="0028536B">
      <w:r w:rsidRPr="00BF6BFF">
        <w:rPr>
          <w:lang w:val="es-ES"/>
        </w:rPr>
        <w:t xml:space="preserve">El ejemplo siguiente demuestra cómo afectan los diferentes bloques de una instrucción </w:t>
      </w:r>
      <w:r w:rsidRPr="00BF6BFF">
        <w:rPr>
          <w:rStyle w:val="Codefragment"/>
          <w:lang w:val="es-ES"/>
        </w:rPr>
        <w:t>try</w:t>
      </w:r>
      <w:r w:rsidRPr="00BF6BFF">
        <w:rPr>
          <w:lang w:val="es-ES"/>
        </w:rPr>
        <w:t xml:space="preserve"> (§</w:t>
      </w:r>
      <w:r w:rsidR="00852C57">
        <w:fldChar w:fldCharType="begin"/>
      </w:r>
      <w:r w:rsidRPr="00BF6BFF">
        <w:rPr>
          <w:lang w:val="es-ES"/>
        </w:rPr>
        <w:instrText xml:space="preserve"> REF _Ref529351732 \r \h </w:instrText>
      </w:r>
      <w:r w:rsidR="00852C57">
        <w:fldChar w:fldCharType="separate"/>
      </w:r>
      <w:r w:rsidR="00437C65" w:rsidRPr="00BF6BFF">
        <w:rPr>
          <w:lang w:val="es-ES"/>
        </w:rPr>
        <w:t>8.10</w:t>
      </w:r>
      <w:r w:rsidR="00852C57">
        <w:fldChar w:fldCharType="end"/>
      </w:r>
      <w:r w:rsidRPr="00BF6BFF">
        <w:rPr>
          <w:lang w:val="es-ES"/>
        </w:rPr>
        <w:t xml:space="preserve">) a la asignación definitiva.  </w:t>
      </w:r>
      <w:r>
        <w:t xml:space="preserve">\r \h </w:t>
      </w:r>
      <w:r>
        <w:fldChar w:fldCharType="begin"/>
      </w:r>
      <w:r>
        <w:instrText xml:space="preserve">XE "asignación:definitiva:try y" \b </w:instrText>
      </w:r>
      <w:r>
        <w:fldChar w:fldCharType="end"/>
      </w:r>
    </w:p>
    <w:p w14:paraId="3F2E445A" w14:textId="77777777" w:rsidR="0028536B" w:rsidRDefault="0028536B">
      <w:pPr>
        <w:pStyle w:val="Code"/>
      </w:pPr>
      <w:r>
        <w:t>class A</w:t>
      </w:r>
      <w:r>
        <w:br/>
        <w:t>{</w:t>
      </w:r>
      <w:r>
        <w:br/>
      </w:r>
      <w:r>
        <w:tab/>
        <w:t>static void F() {</w:t>
      </w:r>
      <w:r>
        <w:br/>
      </w:r>
      <w:r>
        <w:tab/>
      </w:r>
      <w:r>
        <w:tab/>
        <w:t>int i, j;</w:t>
      </w:r>
      <w:r>
        <w:br/>
      </w:r>
      <w:r>
        <w:tab/>
      </w:r>
      <w:r>
        <w:tab/>
        <w:t>try {</w:t>
      </w:r>
      <w:r>
        <w:br/>
      </w:r>
      <w:r>
        <w:tab/>
      </w:r>
      <w:r>
        <w:tab/>
      </w:r>
      <w:r>
        <w:tab/>
        <w:t>goto LABEL;</w:t>
      </w:r>
      <w:r>
        <w:br/>
      </w:r>
      <w:r>
        <w:tab/>
      </w:r>
      <w:r>
        <w:tab/>
      </w:r>
      <w:r>
        <w:tab/>
        <w:t>// neither i nor j definitely assigned</w:t>
      </w:r>
      <w:r>
        <w:br/>
      </w:r>
      <w:r>
        <w:tab/>
      </w:r>
      <w:r>
        <w:tab/>
      </w:r>
      <w:r>
        <w:tab/>
        <w:t>i = 1;</w:t>
      </w:r>
      <w:r>
        <w:br/>
      </w:r>
      <w:r>
        <w:tab/>
      </w:r>
      <w:r>
        <w:tab/>
      </w:r>
      <w:r>
        <w:tab/>
        <w:t>// i definitely assigned</w:t>
      </w:r>
      <w:r>
        <w:br/>
      </w:r>
      <w:r>
        <w:tab/>
      </w:r>
      <w:r>
        <w:tab/>
        <w:t>}</w:t>
      </w:r>
    </w:p>
    <w:p w14:paraId="3F2E445B" w14:textId="77777777" w:rsidR="0028536B" w:rsidRDefault="0028536B">
      <w:pPr>
        <w:pStyle w:val="Code"/>
      </w:pPr>
      <w:r>
        <w:tab/>
      </w:r>
      <w:r>
        <w:tab/>
        <w:t>catch {</w:t>
      </w:r>
      <w:r>
        <w:br/>
      </w:r>
      <w:r>
        <w:tab/>
      </w:r>
      <w:r>
        <w:tab/>
      </w:r>
      <w:r>
        <w:tab/>
        <w:t>// neither i nor j definitely assigned</w:t>
      </w:r>
      <w:r>
        <w:br/>
      </w:r>
      <w:r>
        <w:tab/>
      </w:r>
      <w:r>
        <w:tab/>
      </w:r>
      <w:r>
        <w:tab/>
        <w:t>i = 3;</w:t>
      </w:r>
      <w:r>
        <w:br/>
      </w:r>
      <w:r>
        <w:tab/>
      </w:r>
      <w:r>
        <w:tab/>
      </w:r>
      <w:r>
        <w:tab/>
        <w:t>// i definitely assigned</w:t>
      </w:r>
      <w:r>
        <w:br/>
      </w:r>
      <w:r>
        <w:tab/>
      </w:r>
      <w:r>
        <w:tab/>
        <w:t>}</w:t>
      </w:r>
    </w:p>
    <w:p w14:paraId="3F2E445C" w14:textId="77777777" w:rsidR="0028536B" w:rsidRDefault="0028536B">
      <w:pPr>
        <w:pStyle w:val="Code"/>
      </w:pPr>
      <w:r>
        <w:tab/>
      </w:r>
      <w:r>
        <w:tab/>
        <w:t>finally {</w:t>
      </w:r>
      <w:r>
        <w:br/>
      </w:r>
      <w:r>
        <w:tab/>
      </w:r>
      <w:r>
        <w:tab/>
      </w:r>
      <w:r>
        <w:tab/>
        <w:t>// neither i nor j definitely assigned</w:t>
      </w:r>
      <w:r>
        <w:br/>
      </w:r>
      <w:r>
        <w:tab/>
      </w:r>
      <w:r>
        <w:tab/>
      </w:r>
      <w:r>
        <w:tab/>
        <w:t>j = 5;</w:t>
      </w:r>
      <w:r>
        <w:br/>
      </w:r>
      <w:r>
        <w:tab/>
      </w:r>
      <w:r>
        <w:tab/>
      </w:r>
      <w:r>
        <w:tab/>
        <w:t>// j definitely assigned</w:t>
      </w:r>
      <w:r>
        <w:br/>
      </w:r>
      <w:r>
        <w:tab/>
      </w:r>
      <w:r>
        <w:tab/>
        <w:t>}</w:t>
      </w:r>
      <w:r>
        <w:br/>
      </w:r>
      <w:r>
        <w:tab/>
      </w:r>
      <w:r>
        <w:tab/>
        <w:t>// i and j definitely assigned</w:t>
      </w:r>
      <w:r>
        <w:br/>
      </w:r>
      <w:r>
        <w:tab/>
        <w:t xml:space="preserve">  LABEL:;</w:t>
      </w:r>
      <w:r>
        <w:br/>
      </w:r>
      <w:r>
        <w:tab/>
      </w:r>
      <w:r>
        <w:tab/>
        <w:t>// j definitely assigned</w:t>
      </w:r>
      <w:r>
        <w:br/>
      </w:r>
      <w:r>
        <w:br/>
      </w:r>
      <w:r>
        <w:tab/>
        <w:t>}</w:t>
      </w:r>
      <w:r>
        <w:br/>
        <w:t>}</w:t>
      </w:r>
    </w:p>
    <w:p w14:paraId="3F2E445D" w14:textId="77777777" w:rsidR="0028536B" w:rsidRDefault="0028536B">
      <w:pPr>
        <w:pStyle w:val="Heading4"/>
      </w:pPr>
      <w:bookmarkStart w:id="378" w:name="_Toc365606818"/>
      <w:r>
        <w:t>Instrucciones Foreach</w:t>
      </w:r>
      <w:bookmarkEnd w:id="378"/>
    </w:p>
    <w:p w14:paraId="3F2E445E" w14:textId="77777777" w:rsidR="0028536B" w:rsidRPr="00BF6BFF" w:rsidRDefault="0028536B">
      <w:pPr>
        <w:rPr>
          <w:lang w:val="es-ES"/>
        </w:rPr>
      </w:pPr>
      <w:r w:rsidRPr="00BF6BFF">
        <w:rPr>
          <w:lang w:val="es-ES"/>
        </w:rPr>
        <w:t xml:space="preserve">Para una instrucción </w:t>
      </w:r>
      <w:r w:rsidRPr="00BF6BFF">
        <w:rPr>
          <w:rStyle w:val="Codefragment"/>
          <w:lang w:val="es-ES"/>
        </w:rPr>
        <w:t>foreach</w:t>
      </w:r>
      <w:r w:rsidRPr="00BF6BFF">
        <w:rPr>
          <w:lang w:val="es-ES"/>
        </w:rPr>
        <w:t xml:space="preserve"> </w:t>
      </w:r>
      <w:r w:rsidRPr="00BF6BFF">
        <w:rPr>
          <w:rStyle w:val="Production"/>
          <w:lang w:val="es-ES"/>
        </w:rPr>
        <w:t>stmt</w:t>
      </w:r>
      <w:r w:rsidRPr="00BF6BFF">
        <w:rPr>
          <w:lang w:val="es-ES"/>
        </w:rPr>
        <w:t xml:space="preserve"> con el formato:</w:t>
      </w:r>
    </w:p>
    <w:p w14:paraId="3F2E445F" w14:textId="77777777" w:rsidR="0028536B" w:rsidRDefault="0028536B">
      <w:pPr>
        <w:pStyle w:val="Code"/>
      </w:pPr>
      <w:r>
        <w:t xml:space="preserve">foreach ( </w:t>
      </w:r>
      <w:r>
        <w:rPr>
          <w:rStyle w:val="Production"/>
        </w:rPr>
        <w:t>type</w:t>
      </w:r>
      <w:r>
        <w:t xml:space="preserve"> </w:t>
      </w:r>
      <w:r>
        <w:rPr>
          <w:rStyle w:val="Production"/>
        </w:rPr>
        <w:t>identifier</w:t>
      </w:r>
      <w:r>
        <w:t xml:space="preserve"> in </w:t>
      </w:r>
      <w:r>
        <w:rPr>
          <w:rStyle w:val="Production"/>
        </w:rPr>
        <w:t>expr</w:t>
      </w:r>
      <w:r>
        <w:t xml:space="preserve"> ) </w:t>
      </w:r>
      <w:r>
        <w:rPr>
          <w:rStyle w:val="Production"/>
        </w:rPr>
        <w:t>embedded-statement</w:t>
      </w:r>
    </w:p>
    <w:p w14:paraId="3F2E4460" w14:textId="77777777" w:rsidR="0028536B" w:rsidRPr="00BF6BFF" w:rsidRDefault="0028536B">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al principio de </w:t>
      </w:r>
      <w:r w:rsidRPr="00BF6BFF">
        <w:rPr>
          <w:rStyle w:val="Production"/>
          <w:lang w:val="es-ES"/>
        </w:rPr>
        <w:t>expr</w:t>
      </w:r>
      <w:r w:rsidRPr="00BF6BFF">
        <w:rPr>
          <w:lang w:val="es-ES"/>
        </w:rPr>
        <w:t xml:space="preserve"> es el mismo que el estado de </w:t>
      </w:r>
      <w:r w:rsidRPr="00BF6BFF">
        <w:rPr>
          <w:rStyle w:val="Production"/>
          <w:lang w:val="es-ES"/>
        </w:rPr>
        <w:t>v</w:t>
      </w:r>
      <w:r w:rsidRPr="00BF6BFF">
        <w:rPr>
          <w:lang w:val="es-ES"/>
        </w:rPr>
        <w:t xml:space="preserve"> al principio de </w:t>
      </w:r>
      <w:r w:rsidRPr="00BF6BFF">
        <w:rPr>
          <w:rStyle w:val="Production"/>
          <w:lang w:val="es-ES"/>
        </w:rPr>
        <w:t>stmt</w:t>
      </w:r>
      <w:r w:rsidRPr="00BF6BFF">
        <w:rPr>
          <w:lang w:val="es-ES"/>
        </w:rPr>
        <w:t>.</w:t>
      </w:r>
    </w:p>
    <w:p w14:paraId="3F2E4461" w14:textId="77777777" w:rsidR="0028536B" w:rsidRPr="00BF6BFF" w:rsidRDefault="0028536B">
      <w:pPr>
        <w:pStyle w:val="ListBullet"/>
        <w:rPr>
          <w:lang w:val="es-ES"/>
        </w:rPr>
      </w:pPr>
      <w:r w:rsidRPr="00BF6BFF">
        <w:rPr>
          <w:lang w:val="es-ES"/>
        </w:rPr>
        <w:lastRenderedPageBreak/>
        <w:t xml:space="preserve">El estado de asignación definitiva de </w:t>
      </w:r>
      <w:r w:rsidRPr="00BF6BFF">
        <w:rPr>
          <w:rStyle w:val="Production"/>
          <w:lang w:val="es-ES"/>
        </w:rPr>
        <w:t>v</w:t>
      </w:r>
      <w:r w:rsidRPr="00BF6BFF">
        <w:rPr>
          <w:lang w:val="es-ES"/>
        </w:rPr>
        <w:t xml:space="preserve"> en la transferencia de flujo de control a una instrucción incrustada (</w:t>
      </w:r>
      <w:r w:rsidRPr="00BF6BFF">
        <w:rPr>
          <w:rStyle w:val="Production"/>
          <w:lang w:val="es-ES"/>
        </w:rPr>
        <w:t>embedded-statement</w:t>
      </w:r>
      <w:r w:rsidRPr="00BF6BFF">
        <w:rPr>
          <w:lang w:val="es-ES"/>
        </w:rPr>
        <w:t xml:space="preserve">) o al punto final de </w:t>
      </w:r>
      <w:r w:rsidRPr="00BF6BFF">
        <w:rPr>
          <w:rStyle w:val="Production"/>
          <w:lang w:val="es-ES"/>
        </w:rPr>
        <w:t>stmt</w:t>
      </w:r>
      <w:r w:rsidRPr="00BF6BFF">
        <w:rPr>
          <w:lang w:val="es-ES"/>
        </w:rPr>
        <w:t xml:space="preserve"> es el mismo que el estado de </w:t>
      </w:r>
      <w:r w:rsidRPr="00BF6BFF">
        <w:rPr>
          <w:rStyle w:val="Production"/>
          <w:lang w:val="es-ES"/>
        </w:rPr>
        <w:t>v</w:t>
      </w:r>
      <w:r w:rsidRPr="00BF6BFF">
        <w:rPr>
          <w:lang w:val="es-ES"/>
        </w:rPr>
        <w:t xml:space="preserve"> al final de </w:t>
      </w:r>
      <w:r w:rsidRPr="00BF6BFF">
        <w:rPr>
          <w:rStyle w:val="Production"/>
          <w:lang w:val="es-ES"/>
        </w:rPr>
        <w:t>expr</w:t>
      </w:r>
      <w:r w:rsidRPr="00BF6BFF">
        <w:rPr>
          <w:lang w:val="es-ES"/>
        </w:rPr>
        <w:t>.</w:t>
      </w:r>
    </w:p>
    <w:p w14:paraId="3F2E4462" w14:textId="77777777" w:rsidR="0028536B" w:rsidRDefault="0028536B">
      <w:pPr>
        <w:pStyle w:val="Heading4"/>
      </w:pPr>
      <w:bookmarkStart w:id="379" w:name="_Toc365606819"/>
      <w:r>
        <w:t>Instrucciones Using</w:t>
      </w:r>
      <w:bookmarkEnd w:id="379"/>
    </w:p>
    <w:p w14:paraId="3F2E4463" w14:textId="77777777" w:rsidR="0028536B" w:rsidRPr="00BF6BFF" w:rsidRDefault="0028536B">
      <w:pPr>
        <w:rPr>
          <w:lang w:val="es-ES"/>
        </w:rPr>
      </w:pPr>
      <w:r w:rsidRPr="00BF6BFF">
        <w:rPr>
          <w:lang w:val="es-ES"/>
        </w:rPr>
        <w:t xml:space="preserve">Para una instrucción </w:t>
      </w:r>
      <w:r w:rsidRPr="00BF6BFF">
        <w:rPr>
          <w:rStyle w:val="Codefragment"/>
          <w:lang w:val="es-ES"/>
        </w:rPr>
        <w:t>using</w:t>
      </w:r>
      <w:r w:rsidRPr="00BF6BFF">
        <w:rPr>
          <w:lang w:val="es-ES"/>
        </w:rPr>
        <w:t xml:space="preserve"> </w:t>
      </w:r>
      <w:r w:rsidRPr="00BF6BFF">
        <w:rPr>
          <w:rStyle w:val="Production"/>
          <w:lang w:val="es-ES"/>
        </w:rPr>
        <w:t xml:space="preserve">stmt </w:t>
      </w:r>
      <w:r w:rsidRPr="00BF6BFF">
        <w:rPr>
          <w:lang w:val="es-ES"/>
        </w:rPr>
        <w:t>con el formato:</w:t>
      </w:r>
    </w:p>
    <w:p w14:paraId="3F2E4464" w14:textId="77777777" w:rsidR="0028536B" w:rsidRDefault="0028536B">
      <w:pPr>
        <w:pStyle w:val="Code"/>
      </w:pPr>
      <w:r>
        <w:t xml:space="preserve">using ( </w:t>
      </w:r>
      <w:r>
        <w:rPr>
          <w:rStyle w:val="Production"/>
        </w:rPr>
        <w:t>resource-acquisition</w:t>
      </w:r>
      <w:r>
        <w:t xml:space="preserve"> ) </w:t>
      </w:r>
      <w:r>
        <w:rPr>
          <w:rStyle w:val="Production"/>
        </w:rPr>
        <w:t>embedded-statement</w:t>
      </w:r>
    </w:p>
    <w:p w14:paraId="3F2E4465" w14:textId="77777777" w:rsidR="0028536B" w:rsidRPr="00BF6BFF" w:rsidRDefault="0028536B">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al principio de adquisición de recurso (</w:t>
      </w:r>
      <w:r w:rsidRPr="00BF6BFF">
        <w:rPr>
          <w:rStyle w:val="Production"/>
          <w:lang w:val="es-ES"/>
        </w:rPr>
        <w:t>resource-acquisition</w:t>
      </w:r>
      <w:r w:rsidRPr="00BF6BFF">
        <w:rPr>
          <w:lang w:val="es-ES"/>
        </w:rPr>
        <w:t xml:space="preserve">) es igual al estado de </w:t>
      </w:r>
      <w:r w:rsidRPr="00BF6BFF">
        <w:rPr>
          <w:rStyle w:val="Production"/>
          <w:lang w:val="es-ES"/>
        </w:rPr>
        <w:t>v</w:t>
      </w:r>
      <w:r w:rsidRPr="00BF6BFF">
        <w:rPr>
          <w:lang w:val="es-ES"/>
        </w:rPr>
        <w:t xml:space="preserve"> al principio de </w:t>
      </w:r>
      <w:r w:rsidRPr="00BF6BFF">
        <w:rPr>
          <w:rStyle w:val="Production"/>
          <w:lang w:val="es-ES"/>
        </w:rPr>
        <w:t>stmt</w:t>
      </w:r>
      <w:r w:rsidRPr="00BF6BFF">
        <w:rPr>
          <w:lang w:val="es-ES"/>
        </w:rPr>
        <w:t>.</w:t>
      </w:r>
    </w:p>
    <w:p w14:paraId="3F2E4466" w14:textId="77777777" w:rsidR="0028536B" w:rsidRPr="00BF6BFF" w:rsidRDefault="0028536B">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en la transferencia de flujo de control a una instrucción incrustada (</w:t>
      </w:r>
      <w:r w:rsidRPr="00BF6BFF">
        <w:rPr>
          <w:rStyle w:val="Production"/>
          <w:lang w:val="es-ES"/>
        </w:rPr>
        <w:t>embedded-statement</w:t>
      </w:r>
      <w:r w:rsidRPr="00BF6BFF">
        <w:rPr>
          <w:lang w:val="es-ES"/>
        </w:rPr>
        <w:t xml:space="preserve">) es igual al de </w:t>
      </w:r>
      <w:r w:rsidRPr="00BF6BFF">
        <w:rPr>
          <w:rStyle w:val="Production"/>
          <w:lang w:val="es-ES"/>
        </w:rPr>
        <w:t>v</w:t>
      </w:r>
      <w:r w:rsidRPr="00BF6BFF">
        <w:rPr>
          <w:lang w:val="es-ES"/>
        </w:rPr>
        <w:t xml:space="preserve"> al final de la adquisición de recurso (</w:t>
      </w:r>
      <w:r w:rsidRPr="00BF6BFF">
        <w:rPr>
          <w:rStyle w:val="Production"/>
          <w:lang w:val="es-ES"/>
        </w:rPr>
        <w:t>resource-acquisition</w:t>
      </w:r>
      <w:r w:rsidRPr="00BF6BFF">
        <w:rPr>
          <w:lang w:val="es-ES"/>
        </w:rPr>
        <w:t>).</w:t>
      </w:r>
    </w:p>
    <w:p w14:paraId="3F2E4467" w14:textId="77777777" w:rsidR="0028536B" w:rsidRDefault="0028536B">
      <w:pPr>
        <w:pStyle w:val="Heading4"/>
      </w:pPr>
      <w:bookmarkStart w:id="380" w:name="_Toc365606820"/>
      <w:r>
        <w:t>Instrucciones Lock</w:t>
      </w:r>
      <w:bookmarkEnd w:id="380"/>
    </w:p>
    <w:p w14:paraId="3F2E4468" w14:textId="77777777" w:rsidR="0028536B" w:rsidRPr="00BF6BFF" w:rsidRDefault="0028536B">
      <w:pPr>
        <w:rPr>
          <w:lang w:val="es-ES"/>
        </w:rPr>
      </w:pPr>
      <w:r w:rsidRPr="00BF6BFF">
        <w:rPr>
          <w:lang w:val="es-ES"/>
        </w:rPr>
        <w:t xml:space="preserve">Para una instrucción </w:t>
      </w:r>
      <w:r w:rsidRPr="00BF6BFF">
        <w:rPr>
          <w:rStyle w:val="Codefragment"/>
          <w:lang w:val="es-ES"/>
        </w:rPr>
        <w:t>lock</w:t>
      </w:r>
      <w:r w:rsidRPr="00BF6BFF">
        <w:rPr>
          <w:lang w:val="es-ES"/>
        </w:rPr>
        <w:t xml:space="preserve"> </w:t>
      </w:r>
      <w:r w:rsidRPr="00BF6BFF">
        <w:rPr>
          <w:rStyle w:val="Production"/>
          <w:lang w:val="es-ES"/>
        </w:rPr>
        <w:t xml:space="preserve">stmt </w:t>
      </w:r>
      <w:r w:rsidRPr="00BF6BFF">
        <w:rPr>
          <w:lang w:val="es-ES"/>
        </w:rPr>
        <w:t>con el formato:</w:t>
      </w:r>
    </w:p>
    <w:p w14:paraId="3F2E4469" w14:textId="77777777" w:rsidR="0028536B" w:rsidRDefault="0028536B">
      <w:pPr>
        <w:pStyle w:val="Code"/>
      </w:pPr>
      <w:r>
        <w:t xml:space="preserve">lock ( </w:t>
      </w:r>
      <w:r>
        <w:rPr>
          <w:rStyle w:val="Production"/>
        </w:rPr>
        <w:t>expr</w:t>
      </w:r>
      <w:r>
        <w:t xml:space="preserve"> ) </w:t>
      </w:r>
      <w:r>
        <w:rPr>
          <w:rStyle w:val="Production"/>
        </w:rPr>
        <w:t>embedded-statement</w:t>
      </w:r>
    </w:p>
    <w:p w14:paraId="3F2E446A" w14:textId="77777777" w:rsidR="0028536B" w:rsidRPr="00BF6BFF" w:rsidRDefault="0028536B">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al principio de </w:t>
      </w:r>
      <w:r w:rsidRPr="00BF6BFF">
        <w:rPr>
          <w:rStyle w:val="Production"/>
          <w:lang w:val="es-ES"/>
        </w:rPr>
        <w:t>expr</w:t>
      </w:r>
      <w:r w:rsidRPr="00BF6BFF">
        <w:rPr>
          <w:lang w:val="es-ES"/>
        </w:rPr>
        <w:t xml:space="preserve"> es el mismo que el estado de </w:t>
      </w:r>
      <w:r w:rsidRPr="00BF6BFF">
        <w:rPr>
          <w:rStyle w:val="Production"/>
          <w:lang w:val="es-ES"/>
        </w:rPr>
        <w:t>v</w:t>
      </w:r>
      <w:r w:rsidRPr="00BF6BFF">
        <w:rPr>
          <w:lang w:val="es-ES"/>
        </w:rPr>
        <w:t xml:space="preserve"> al principio de </w:t>
      </w:r>
      <w:r w:rsidRPr="00BF6BFF">
        <w:rPr>
          <w:rStyle w:val="Production"/>
          <w:lang w:val="es-ES"/>
        </w:rPr>
        <w:t>stmt</w:t>
      </w:r>
      <w:r w:rsidRPr="00BF6BFF">
        <w:rPr>
          <w:lang w:val="es-ES"/>
        </w:rPr>
        <w:t>.</w:t>
      </w:r>
    </w:p>
    <w:p w14:paraId="3F2E446B" w14:textId="77777777" w:rsidR="0028536B" w:rsidRPr="00BF6BFF" w:rsidRDefault="0028536B">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en la transferencia de flujo de control a una instrucción incrustada (</w:t>
      </w:r>
      <w:r w:rsidRPr="00BF6BFF">
        <w:rPr>
          <w:rStyle w:val="Production"/>
          <w:lang w:val="es-ES"/>
        </w:rPr>
        <w:t>embedded-statement</w:t>
      </w:r>
      <w:r w:rsidRPr="00BF6BFF">
        <w:rPr>
          <w:lang w:val="es-ES"/>
        </w:rPr>
        <w:t xml:space="preserve">) es igual que el estado de </w:t>
      </w:r>
      <w:r w:rsidRPr="00BF6BFF">
        <w:rPr>
          <w:rStyle w:val="Production"/>
          <w:lang w:val="es-ES"/>
        </w:rPr>
        <w:t>v</w:t>
      </w:r>
      <w:r w:rsidRPr="00BF6BFF">
        <w:rPr>
          <w:lang w:val="es-ES"/>
        </w:rPr>
        <w:t xml:space="preserve"> al final de la expresión (</w:t>
      </w:r>
      <w:r w:rsidRPr="00BF6BFF">
        <w:rPr>
          <w:rStyle w:val="Production"/>
          <w:lang w:val="es-ES"/>
        </w:rPr>
        <w:t>expr</w:t>
      </w:r>
      <w:r w:rsidRPr="00BF6BFF">
        <w:rPr>
          <w:lang w:val="es-ES"/>
        </w:rPr>
        <w:t>).</w:t>
      </w:r>
    </w:p>
    <w:p w14:paraId="3F2E446C" w14:textId="77777777" w:rsidR="004635D0" w:rsidRDefault="004635D0">
      <w:pPr>
        <w:pStyle w:val="Heading4"/>
      </w:pPr>
      <w:bookmarkStart w:id="381" w:name="_Toc365606821"/>
      <w:r>
        <w:t>Instrucciones yield</w:t>
      </w:r>
      <w:bookmarkEnd w:id="381"/>
    </w:p>
    <w:p w14:paraId="3F2E446D" w14:textId="77777777" w:rsidR="004635D0" w:rsidRPr="00BF6BFF" w:rsidRDefault="004635D0" w:rsidP="004635D0">
      <w:pPr>
        <w:rPr>
          <w:lang w:val="es-ES"/>
        </w:rPr>
      </w:pPr>
      <w:r w:rsidRPr="00BF6BFF">
        <w:rPr>
          <w:lang w:val="es-ES"/>
        </w:rPr>
        <w:t xml:space="preserve">Para una instrucción </w:t>
      </w:r>
      <w:r w:rsidRPr="00BF6BFF">
        <w:rPr>
          <w:rStyle w:val="Codefragment"/>
          <w:lang w:val="es-ES"/>
        </w:rPr>
        <w:t>yield</w:t>
      </w:r>
      <w:r w:rsidRPr="00BF6BFF">
        <w:rPr>
          <w:lang w:val="es-ES"/>
        </w:rPr>
        <w:t xml:space="preserve"> </w:t>
      </w:r>
      <w:r w:rsidRPr="00BF6BFF">
        <w:rPr>
          <w:rStyle w:val="Codefragment"/>
          <w:lang w:val="es-ES"/>
        </w:rPr>
        <w:t>return</w:t>
      </w:r>
      <w:r w:rsidRPr="00BF6BFF">
        <w:rPr>
          <w:lang w:val="es-ES"/>
        </w:rPr>
        <w:t xml:space="preserve"> </w:t>
      </w:r>
      <w:r w:rsidRPr="00BF6BFF">
        <w:rPr>
          <w:rStyle w:val="Production"/>
          <w:lang w:val="es-ES"/>
        </w:rPr>
        <w:t>stmt</w:t>
      </w:r>
      <w:r w:rsidRPr="00BF6BFF">
        <w:rPr>
          <w:lang w:val="es-ES"/>
        </w:rPr>
        <w:t xml:space="preserve"> con el formato:</w:t>
      </w:r>
    </w:p>
    <w:p w14:paraId="3F2E446E" w14:textId="77777777" w:rsidR="004635D0" w:rsidRDefault="004635D0" w:rsidP="004635D0">
      <w:pPr>
        <w:pStyle w:val="Code"/>
      </w:pPr>
      <w:r>
        <w:t xml:space="preserve">yield return </w:t>
      </w:r>
      <w:r>
        <w:rPr>
          <w:rStyle w:val="Production"/>
        </w:rPr>
        <w:t>expr</w:t>
      </w:r>
      <w:r>
        <w:t xml:space="preserve"> ;</w:t>
      </w:r>
    </w:p>
    <w:p w14:paraId="3F2E446F" w14:textId="77777777" w:rsidR="004635D0" w:rsidRPr="00BF6BFF" w:rsidRDefault="00A764C5" w:rsidP="004635D0">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al principio de </w:t>
      </w:r>
      <w:r w:rsidRPr="00BF6BFF">
        <w:rPr>
          <w:rStyle w:val="Production"/>
          <w:lang w:val="es-ES"/>
        </w:rPr>
        <w:t>expr</w:t>
      </w:r>
      <w:r w:rsidRPr="00BF6BFF">
        <w:rPr>
          <w:lang w:val="es-ES"/>
        </w:rPr>
        <w:t xml:space="preserve"> es el mismo que el estado de </w:t>
      </w:r>
      <w:r w:rsidRPr="00BF6BFF">
        <w:rPr>
          <w:rStyle w:val="Production"/>
          <w:lang w:val="es-ES"/>
        </w:rPr>
        <w:t>v</w:t>
      </w:r>
      <w:r w:rsidRPr="00BF6BFF">
        <w:rPr>
          <w:lang w:val="es-ES"/>
        </w:rPr>
        <w:t xml:space="preserve"> al principio de </w:t>
      </w:r>
      <w:r w:rsidRPr="00BF6BFF">
        <w:rPr>
          <w:rStyle w:val="Production"/>
          <w:lang w:val="es-ES"/>
        </w:rPr>
        <w:t>stmt</w:t>
      </w:r>
      <w:r w:rsidRPr="00BF6BFF">
        <w:rPr>
          <w:lang w:val="es-ES"/>
        </w:rPr>
        <w:t>.</w:t>
      </w:r>
    </w:p>
    <w:p w14:paraId="3F2E4470" w14:textId="77777777" w:rsidR="004635D0" w:rsidRPr="00BF6BFF" w:rsidRDefault="00A764C5" w:rsidP="004635D0">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al principio de </w:t>
      </w:r>
      <w:r w:rsidRPr="00BF6BFF">
        <w:rPr>
          <w:rStyle w:val="Production"/>
          <w:lang w:val="es-ES"/>
        </w:rPr>
        <w:t>stmt</w:t>
      </w:r>
      <w:r w:rsidRPr="00BF6BFF">
        <w:rPr>
          <w:lang w:val="es-ES"/>
        </w:rPr>
        <w:t xml:space="preserve"> es el mismo que el estado de </w:t>
      </w:r>
      <w:r w:rsidRPr="00BF6BFF">
        <w:rPr>
          <w:rStyle w:val="Production"/>
          <w:lang w:val="es-ES"/>
        </w:rPr>
        <w:t>v</w:t>
      </w:r>
      <w:r w:rsidRPr="00BF6BFF">
        <w:rPr>
          <w:lang w:val="es-ES"/>
        </w:rPr>
        <w:t xml:space="preserve"> al principio de </w:t>
      </w:r>
      <w:r w:rsidRPr="00BF6BFF">
        <w:rPr>
          <w:rStyle w:val="Production"/>
          <w:lang w:val="es-ES"/>
        </w:rPr>
        <w:t>expr</w:t>
      </w:r>
      <w:r w:rsidRPr="00BF6BFF">
        <w:rPr>
          <w:lang w:val="es-ES"/>
        </w:rPr>
        <w:t>.</w:t>
      </w:r>
    </w:p>
    <w:p w14:paraId="3F2E4471" w14:textId="77777777" w:rsidR="00A764C5" w:rsidRPr="00BF6BFF" w:rsidRDefault="00A764C5" w:rsidP="00A764C5">
      <w:pPr>
        <w:pStyle w:val="ListBullet"/>
        <w:numPr>
          <w:ilvl w:val="0"/>
          <w:numId w:val="0"/>
        </w:numPr>
        <w:rPr>
          <w:lang w:val="es-ES"/>
        </w:rPr>
      </w:pPr>
      <w:r w:rsidRPr="00BF6BFF">
        <w:rPr>
          <w:lang w:val="es-ES"/>
        </w:rPr>
        <w:t xml:space="preserve">Una instrucción </w:t>
      </w:r>
      <w:r w:rsidRPr="00BF6BFF">
        <w:rPr>
          <w:rStyle w:val="Codefragment"/>
          <w:lang w:val="es-ES"/>
        </w:rPr>
        <w:t>yield</w:t>
      </w:r>
      <w:r w:rsidRPr="00BF6BFF">
        <w:rPr>
          <w:lang w:val="es-ES"/>
        </w:rPr>
        <w:t xml:space="preserve"> </w:t>
      </w:r>
      <w:r w:rsidRPr="00BF6BFF">
        <w:rPr>
          <w:rStyle w:val="Codefragment"/>
          <w:lang w:val="es-ES"/>
        </w:rPr>
        <w:t>break</w:t>
      </w:r>
      <w:r w:rsidRPr="00BF6BFF">
        <w:rPr>
          <w:lang w:val="es-ES"/>
        </w:rPr>
        <w:t xml:space="preserve"> no tiene ningún efecto sobre el estado de asignación definitiva.</w:t>
      </w:r>
    </w:p>
    <w:p w14:paraId="3F2E4472" w14:textId="77777777" w:rsidR="0028536B" w:rsidRDefault="0028536B">
      <w:pPr>
        <w:pStyle w:val="Heading4"/>
      </w:pPr>
      <w:bookmarkStart w:id="382" w:name="_Toc365606822"/>
      <w:r>
        <w:t>Reglas generales para expresiones simples</w:t>
      </w:r>
      <w:bookmarkEnd w:id="382"/>
    </w:p>
    <w:p w14:paraId="3F2E4473" w14:textId="77777777" w:rsidR="0028536B" w:rsidRPr="00BF6BFF" w:rsidRDefault="0028536B">
      <w:pPr>
        <w:rPr>
          <w:lang w:val="es-ES"/>
        </w:rPr>
      </w:pPr>
      <w:r w:rsidRPr="00BF6BFF">
        <w:rPr>
          <w:lang w:val="es-ES"/>
        </w:rPr>
        <w:t>La siguiente regla se aplica a estos tipos de expresiones: literales (§</w:t>
      </w:r>
      <w:r w:rsidR="00852C57">
        <w:fldChar w:fldCharType="begin"/>
      </w:r>
      <w:r w:rsidRPr="00BF6BFF">
        <w:rPr>
          <w:lang w:val="es-ES"/>
        </w:rPr>
        <w:instrText xml:space="preserve"> REF _Ref529351788 \r \h </w:instrText>
      </w:r>
      <w:r w:rsidR="00852C57">
        <w:fldChar w:fldCharType="separate"/>
      </w:r>
      <w:r w:rsidR="00437C65" w:rsidRPr="00BF6BFF">
        <w:rPr>
          <w:lang w:val="es-ES"/>
        </w:rPr>
        <w:t>7.6.1</w:t>
      </w:r>
      <w:r w:rsidR="00852C57">
        <w:fldChar w:fldCharType="end"/>
      </w:r>
      <w:r w:rsidRPr="00BF6BFF">
        <w:rPr>
          <w:lang w:val="es-ES"/>
        </w:rPr>
        <w:t>), nombres simples (§</w:t>
      </w:r>
      <w:r w:rsidR="00852C57">
        <w:fldChar w:fldCharType="begin"/>
      </w:r>
      <w:r w:rsidRPr="00BF6BFF">
        <w:rPr>
          <w:lang w:val="es-ES"/>
        </w:rPr>
        <w:instrText xml:space="preserve"> REF _Ref493143521 \r \h </w:instrText>
      </w:r>
      <w:r w:rsidR="00852C57">
        <w:fldChar w:fldCharType="separate"/>
      </w:r>
      <w:r w:rsidR="00437C65" w:rsidRPr="00BF6BFF">
        <w:rPr>
          <w:lang w:val="es-ES"/>
        </w:rPr>
        <w:t>7.6.2</w:t>
      </w:r>
      <w:r w:rsidR="00852C57">
        <w:fldChar w:fldCharType="end"/>
      </w:r>
      <w:r w:rsidRPr="00BF6BFF">
        <w:rPr>
          <w:lang w:val="es-ES"/>
        </w:rPr>
        <w:t>), expresiones de acceso a miembros (§</w:t>
      </w:r>
      <w:r w:rsidR="00852C57">
        <w:fldChar w:fldCharType="begin"/>
      </w:r>
      <w:r w:rsidRPr="00BF6BFF">
        <w:rPr>
          <w:lang w:val="es-ES"/>
        </w:rPr>
        <w:instrText xml:space="preserve"> REF _Ref448036412 \r \h </w:instrText>
      </w:r>
      <w:r w:rsidR="00852C57">
        <w:fldChar w:fldCharType="separate"/>
      </w:r>
      <w:r w:rsidR="00437C65" w:rsidRPr="00BF6BFF">
        <w:rPr>
          <w:lang w:val="es-ES"/>
        </w:rPr>
        <w:t>7.6.4</w:t>
      </w:r>
      <w:r w:rsidR="00852C57">
        <w:fldChar w:fldCharType="end"/>
      </w:r>
      <w:r w:rsidRPr="00BF6BFF">
        <w:rPr>
          <w:lang w:val="es-ES"/>
        </w:rPr>
        <w:t>), expresiones de acceso a bases no indizadas (§</w:t>
      </w:r>
      <w:r w:rsidR="00852C57">
        <w:fldChar w:fldCharType="begin"/>
      </w:r>
      <w:r w:rsidRPr="00BF6BFF">
        <w:rPr>
          <w:lang w:val="es-ES"/>
        </w:rPr>
        <w:instrText xml:space="preserve"> REF _Ref459598796 \r \h </w:instrText>
      </w:r>
      <w:r w:rsidR="00852C57">
        <w:fldChar w:fldCharType="separate"/>
      </w:r>
      <w:r w:rsidR="00437C65" w:rsidRPr="00BF6BFF">
        <w:rPr>
          <w:lang w:val="es-ES"/>
        </w:rPr>
        <w:t>7.6.8</w:t>
      </w:r>
      <w:r w:rsidR="00852C57">
        <w:fldChar w:fldCharType="end"/>
      </w:r>
      <w:r w:rsidRPr="00BF6BFF">
        <w:rPr>
          <w:lang w:val="es-ES"/>
        </w:rPr>
        <w:t xml:space="preserve">), expresiones </w:t>
      </w:r>
      <w:r w:rsidRPr="00BF6BFF">
        <w:rPr>
          <w:rStyle w:val="Codefragment"/>
          <w:lang w:val="es-ES"/>
        </w:rPr>
        <w:t>typeof</w:t>
      </w:r>
      <w:r w:rsidRPr="00BF6BFF">
        <w:rPr>
          <w:lang w:val="es-ES"/>
        </w:rPr>
        <w:t xml:space="preserve"> (§</w:t>
      </w:r>
      <w:r w:rsidR="00852C57">
        <w:fldChar w:fldCharType="begin"/>
      </w:r>
      <w:r w:rsidR="00652854" w:rsidRPr="00BF6BFF">
        <w:rPr>
          <w:lang w:val="es-ES"/>
        </w:rPr>
        <w:instrText xml:space="preserve"> REF _Ref174222834 \r \h </w:instrText>
      </w:r>
      <w:r w:rsidR="00852C57">
        <w:fldChar w:fldCharType="separate"/>
      </w:r>
      <w:r w:rsidR="00437C65" w:rsidRPr="00BF6BFF">
        <w:rPr>
          <w:lang w:val="es-ES"/>
        </w:rPr>
        <w:t>7.6.11</w:t>
      </w:r>
      <w:r w:rsidR="00852C57">
        <w:fldChar w:fldCharType="end"/>
      </w:r>
      <w:r w:rsidRPr="00BF6BFF">
        <w:rPr>
          <w:lang w:val="es-ES"/>
        </w:rPr>
        <w:t>) y expresiones de valor predeterminadas (§</w:t>
      </w:r>
      <w:r w:rsidR="00852C57">
        <w:fldChar w:fldCharType="begin"/>
      </w:r>
      <w:r w:rsidR="00652854" w:rsidRPr="00BF6BFF">
        <w:rPr>
          <w:lang w:val="es-ES"/>
        </w:rPr>
        <w:instrText xml:space="preserve"> REF _Ref174222843 \r \h </w:instrText>
      </w:r>
      <w:r w:rsidR="00852C57">
        <w:fldChar w:fldCharType="separate"/>
      </w:r>
      <w:r w:rsidR="00437C65" w:rsidRPr="00BF6BFF">
        <w:rPr>
          <w:lang w:val="es-ES"/>
        </w:rPr>
        <w:t>7.6.13</w:t>
      </w:r>
      <w:r w:rsidR="00852C57">
        <w:fldChar w:fldCharType="end"/>
      </w:r>
      <w:r w:rsidRPr="00BF6BFF">
        <w:rPr>
          <w:lang w:val="es-ES"/>
        </w:rPr>
        <w:t xml:space="preserve">). </w:t>
      </w:r>
    </w:p>
    <w:p w14:paraId="3F2E4474" w14:textId="77777777" w:rsidR="0028536B" w:rsidRPr="00BF6BFF" w:rsidRDefault="0028536B">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al final de una expresión de este tipo es igual que el de </w:t>
      </w:r>
      <w:r w:rsidRPr="00BF6BFF">
        <w:rPr>
          <w:rStyle w:val="Production"/>
          <w:lang w:val="es-ES"/>
        </w:rPr>
        <w:t>v</w:t>
      </w:r>
      <w:r w:rsidRPr="00BF6BFF">
        <w:rPr>
          <w:lang w:val="es-ES"/>
        </w:rPr>
        <w:t xml:space="preserve"> al principio de la expresión. </w:t>
      </w:r>
    </w:p>
    <w:p w14:paraId="3F2E4475" w14:textId="77777777" w:rsidR="0028536B" w:rsidRPr="00BF6BFF" w:rsidRDefault="0028536B">
      <w:pPr>
        <w:pStyle w:val="Heading4"/>
        <w:rPr>
          <w:lang w:val="es-ES"/>
        </w:rPr>
      </w:pPr>
      <w:bookmarkStart w:id="383" w:name="_Toc365606823"/>
      <w:r w:rsidRPr="00BF6BFF">
        <w:rPr>
          <w:lang w:val="es-ES"/>
        </w:rPr>
        <w:t>Reglas generales para expresiones con expresiones incrustadas</w:t>
      </w:r>
      <w:bookmarkEnd w:id="383"/>
    </w:p>
    <w:p w14:paraId="3F2E4476" w14:textId="77777777" w:rsidR="0028536B" w:rsidRPr="00BF6BFF" w:rsidRDefault="0028536B">
      <w:pPr>
        <w:rPr>
          <w:lang w:val="es-ES"/>
        </w:rPr>
      </w:pPr>
      <w:r w:rsidRPr="00BF6BFF">
        <w:rPr>
          <w:lang w:val="es-ES"/>
        </w:rPr>
        <w:t>Las reglas siguientes se aplican a estos tipos de expresiones: expresiones entre paréntesis (§</w:t>
      </w:r>
      <w:r w:rsidR="00852C57">
        <w:fldChar w:fldCharType="begin"/>
      </w:r>
      <w:r w:rsidRPr="00BF6BFF">
        <w:rPr>
          <w:lang w:val="es-ES"/>
        </w:rPr>
        <w:instrText xml:space="preserve"> REF _Ref469547105 \r \h </w:instrText>
      </w:r>
      <w:r w:rsidR="00852C57">
        <w:fldChar w:fldCharType="separate"/>
      </w:r>
      <w:r w:rsidR="00437C65" w:rsidRPr="00BF6BFF">
        <w:rPr>
          <w:lang w:val="es-ES"/>
        </w:rPr>
        <w:t>7.6.3</w:t>
      </w:r>
      <w:r w:rsidR="00852C57">
        <w:fldChar w:fldCharType="end"/>
      </w:r>
      <w:r w:rsidRPr="00BF6BFF">
        <w:rPr>
          <w:lang w:val="es-ES"/>
        </w:rPr>
        <w:t>), expresiones de acceso a elementos (§</w:t>
      </w:r>
      <w:r w:rsidR="00852C57">
        <w:fldChar w:fldCharType="begin"/>
      </w:r>
      <w:r w:rsidRPr="00BF6BFF">
        <w:rPr>
          <w:lang w:val="es-ES"/>
        </w:rPr>
        <w:instrText xml:space="preserve"> REF _Ref450701326 \r \h </w:instrText>
      </w:r>
      <w:r w:rsidR="00852C57">
        <w:fldChar w:fldCharType="separate"/>
      </w:r>
      <w:r w:rsidR="00437C65" w:rsidRPr="00BF6BFF">
        <w:rPr>
          <w:lang w:val="es-ES"/>
        </w:rPr>
        <w:t>7.6.6</w:t>
      </w:r>
      <w:r w:rsidR="00852C57">
        <w:fldChar w:fldCharType="end"/>
      </w:r>
      <w:r w:rsidRPr="00BF6BFF">
        <w:rPr>
          <w:lang w:val="es-ES"/>
        </w:rPr>
        <w:t>), expresiones de acceso a bases con indización (§</w:t>
      </w:r>
      <w:r w:rsidR="00852C57">
        <w:fldChar w:fldCharType="begin"/>
      </w:r>
      <w:r w:rsidRPr="00BF6BFF">
        <w:rPr>
          <w:lang w:val="es-ES"/>
        </w:rPr>
        <w:instrText xml:space="preserve"> REF _Ref459598796 \r \h </w:instrText>
      </w:r>
      <w:r w:rsidR="00852C57">
        <w:fldChar w:fldCharType="separate"/>
      </w:r>
      <w:r w:rsidR="00437C65" w:rsidRPr="00BF6BFF">
        <w:rPr>
          <w:lang w:val="es-ES"/>
        </w:rPr>
        <w:t>7.6.8</w:t>
      </w:r>
      <w:r w:rsidR="00852C57">
        <w:fldChar w:fldCharType="end"/>
      </w:r>
      <w:r w:rsidRPr="00BF6BFF">
        <w:rPr>
          <w:lang w:val="es-ES"/>
        </w:rPr>
        <w:t>), expresiones de incremento y decremento (§</w:t>
      </w:r>
      <w:r w:rsidR="00852C57">
        <w:fldChar w:fldCharType="begin"/>
      </w:r>
      <w:r w:rsidRPr="00BF6BFF">
        <w:rPr>
          <w:lang w:val="es-ES"/>
        </w:rPr>
        <w:instrText xml:space="preserve"> REF _Ref466968183 \r \h </w:instrText>
      </w:r>
      <w:r w:rsidR="00852C57">
        <w:fldChar w:fldCharType="separate"/>
      </w:r>
      <w:r w:rsidR="00437C65" w:rsidRPr="00BF6BFF">
        <w:rPr>
          <w:lang w:val="es-ES"/>
        </w:rPr>
        <w:t>7.6.9</w:t>
      </w:r>
      <w:r w:rsidR="00852C57">
        <w:fldChar w:fldCharType="end"/>
      </w:r>
      <w:r w:rsidRPr="00BF6BFF">
        <w:rPr>
          <w:lang w:val="es-ES"/>
        </w:rPr>
        <w:t>, §</w:t>
      </w:r>
      <w:r w:rsidR="00852C57">
        <w:fldChar w:fldCharType="begin"/>
      </w:r>
      <w:r w:rsidRPr="00BF6BFF">
        <w:rPr>
          <w:lang w:val="es-ES"/>
        </w:rPr>
        <w:instrText xml:space="preserve"> REF _Ref466967949 \r \h </w:instrText>
      </w:r>
      <w:r w:rsidR="00852C57">
        <w:fldChar w:fldCharType="separate"/>
      </w:r>
      <w:r w:rsidR="00437C65" w:rsidRPr="00BF6BFF">
        <w:rPr>
          <w:lang w:val="es-ES"/>
        </w:rPr>
        <w:t>7.7.5</w:t>
      </w:r>
      <w:r w:rsidR="00852C57">
        <w:fldChar w:fldCharType="end"/>
      </w:r>
      <w:r w:rsidRPr="00BF6BFF">
        <w:rPr>
          <w:lang w:val="es-ES"/>
        </w:rPr>
        <w:t>), expresiones de conversión de tipos (§</w:t>
      </w:r>
      <w:r w:rsidR="00852C57">
        <w:fldChar w:fldCharType="begin"/>
      </w:r>
      <w:r w:rsidRPr="00BF6BFF">
        <w:rPr>
          <w:lang w:val="es-ES"/>
        </w:rPr>
        <w:instrText xml:space="preserve"> REF _Ref452746437 \r \h </w:instrText>
      </w:r>
      <w:r w:rsidR="00852C57">
        <w:fldChar w:fldCharType="separate"/>
      </w:r>
      <w:r w:rsidR="00437C65" w:rsidRPr="00BF6BFF">
        <w:rPr>
          <w:lang w:val="es-ES"/>
        </w:rPr>
        <w:t>7.7.6</w:t>
      </w:r>
      <w:r w:rsidR="00852C57">
        <w:fldChar w:fldCharType="end"/>
      </w:r>
      <w:r w:rsidRPr="00BF6BFF">
        <w:rPr>
          <w:lang w:val="es-ES"/>
        </w:rPr>
        <w:t xml:space="preserve">), expresiones unarias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expresiones binarias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&lt;&lt;</w:t>
      </w:r>
      <w:r w:rsidRPr="00BF6BFF">
        <w:rPr>
          <w:lang w:val="es-ES"/>
        </w:rPr>
        <w:t xml:space="preserve">, </w:t>
      </w:r>
      <w:r w:rsidRPr="00BF6BFF">
        <w:rPr>
          <w:rStyle w:val="Codefragment"/>
          <w:lang w:val="es-ES"/>
        </w:rPr>
        <w:t>&gt;&gt;</w:t>
      </w:r>
      <w:r w:rsidRPr="00BF6BFF">
        <w:rPr>
          <w:lang w:val="es-ES"/>
        </w:rPr>
        <w:t xml:space="preserve">, </w:t>
      </w:r>
      <w:r w:rsidRPr="00BF6BFF">
        <w:rPr>
          <w:rStyle w:val="Codefragment"/>
          <w:lang w:val="es-ES"/>
        </w:rPr>
        <w:t>&lt;</w:t>
      </w:r>
      <w:r w:rsidRPr="00BF6BFF">
        <w:rPr>
          <w:lang w:val="es-ES"/>
        </w:rPr>
        <w:t xml:space="preserve">, </w:t>
      </w:r>
      <w:r w:rsidRPr="00BF6BFF">
        <w:rPr>
          <w:rStyle w:val="Codefragment"/>
          <w:lang w:val="es-ES"/>
        </w:rPr>
        <w:t>&lt;=</w:t>
      </w:r>
      <w:r w:rsidRPr="00BF6BFF">
        <w:rPr>
          <w:lang w:val="es-ES"/>
        </w:rPr>
        <w:t xml:space="preserve">, </w:t>
      </w:r>
      <w:r w:rsidRPr="00BF6BFF">
        <w:rPr>
          <w:rStyle w:val="Codefragment"/>
          <w:lang w:val="es-ES"/>
        </w:rPr>
        <w:t>&gt;</w:t>
      </w:r>
      <w:r w:rsidRPr="00BF6BFF">
        <w:rPr>
          <w:lang w:val="es-ES"/>
        </w:rPr>
        <w:t xml:space="preserve">, </w:t>
      </w:r>
      <w:r w:rsidRPr="00BF6BFF">
        <w:rPr>
          <w:rStyle w:val="Codefragment"/>
          <w:lang w:val="es-ES"/>
        </w:rPr>
        <w:t>&gt;=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is</w:t>
      </w:r>
      <w:r w:rsidRPr="00BF6BFF">
        <w:rPr>
          <w:lang w:val="es-ES"/>
        </w:rPr>
        <w:t xml:space="preserve">, </w:t>
      </w:r>
      <w:r w:rsidRPr="00BF6BFF">
        <w:rPr>
          <w:rStyle w:val="Codefragment"/>
          <w:lang w:val="es-ES"/>
        </w:rPr>
        <w:t>as</w:t>
      </w:r>
      <w:r w:rsidRPr="00BF6BFF">
        <w:rPr>
          <w:lang w:val="es-ES"/>
        </w:rPr>
        <w:t xml:space="preserve">, </w:t>
      </w:r>
      <w:r w:rsidRPr="00BF6BFF">
        <w:rPr>
          <w:rStyle w:val="Codefragment"/>
          <w:lang w:val="es-ES"/>
        </w:rPr>
        <w:t>&amp;</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00852C57">
        <w:fldChar w:fldCharType="begin"/>
      </w:r>
      <w:r w:rsidRPr="00BF6BFF">
        <w:rPr>
          <w:lang w:val="es-ES"/>
        </w:rPr>
        <w:instrText xml:space="preserve"> REF _Ref461349839 \r \h </w:instrText>
      </w:r>
      <w:r w:rsidR="00852C57">
        <w:fldChar w:fldCharType="separate"/>
      </w:r>
      <w:r w:rsidR="00437C65" w:rsidRPr="00BF6BFF">
        <w:rPr>
          <w:lang w:val="es-ES"/>
        </w:rPr>
        <w:t>7.8</w:t>
      </w:r>
      <w:r w:rsidR="00852C57">
        <w:fldChar w:fldCharType="end"/>
      </w:r>
      <w:r w:rsidRPr="00BF6BFF">
        <w:rPr>
          <w:lang w:val="es-ES"/>
        </w:rPr>
        <w:t>, §</w:t>
      </w:r>
      <w:r w:rsidR="00852C57">
        <w:fldChar w:fldCharType="begin"/>
      </w:r>
      <w:r w:rsidRPr="00BF6BFF">
        <w:rPr>
          <w:lang w:val="es-ES"/>
        </w:rPr>
        <w:instrText xml:space="preserve"> REF _Ref493868012 \r \h </w:instrText>
      </w:r>
      <w:r w:rsidR="00852C57">
        <w:fldChar w:fldCharType="separate"/>
      </w:r>
      <w:r w:rsidR="00437C65" w:rsidRPr="00BF6BFF">
        <w:rPr>
          <w:lang w:val="es-ES"/>
        </w:rPr>
        <w:t>7.9</w:t>
      </w:r>
      <w:r w:rsidR="00852C57">
        <w:fldChar w:fldCharType="end"/>
      </w:r>
      <w:r w:rsidRPr="00BF6BFF">
        <w:rPr>
          <w:lang w:val="es-ES"/>
        </w:rPr>
        <w:t>, §</w:t>
      </w:r>
      <w:r w:rsidR="00852C57">
        <w:fldChar w:fldCharType="begin"/>
      </w:r>
      <w:r w:rsidRPr="00BF6BFF">
        <w:rPr>
          <w:lang w:val="es-ES"/>
        </w:rPr>
        <w:instrText xml:space="preserve"> REF _Ref461974763 \r \h </w:instrText>
      </w:r>
      <w:r w:rsidR="00852C57">
        <w:fldChar w:fldCharType="separate"/>
      </w:r>
      <w:r w:rsidR="00437C65" w:rsidRPr="00BF6BFF">
        <w:rPr>
          <w:lang w:val="es-ES"/>
        </w:rPr>
        <w:t>7.10</w:t>
      </w:r>
      <w:r w:rsidR="00852C57">
        <w:fldChar w:fldCharType="end"/>
      </w:r>
      <w:r w:rsidRPr="00BF6BFF">
        <w:rPr>
          <w:lang w:val="es-ES"/>
        </w:rPr>
        <w:t>, §</w:t>
      </w:r>
      <w:r w:rsidR="00852C57">
        <w:fldChar w:fldCharType="begin"/>
      </w:r>
      <w:r w:rsidR="00652854" w:rsidRPr="00BF6BFF">
        <w:rPr>
          <w:lang w:val="es-ES"/>
        </w:rPr>
        <w:instrText xml:space="preserve"> REF _Ref174222919 \r \h </w:instrText>
      </w:r>
      <w:r w:rsidR="00852C57">
        <w:fldChar w:fldCharType="separate"/>
      </w:r>
      <w:r w:rsidR="00437C65" w:rsidRPr="00BF6BFF">
        <w:rPr>
          <w:lang w:val="es-ES"/>
        </w:rPr>
        <w:t>7.11</w:t>
      </w:r>
      <w:r w:rsidR="00852C57">
        <w:fldChar w:fldCharType="end"/>
      </w:r>
      <w:r w:rsidRPr="00BF6BFF">
        <w:rPr>
          <w:lang w:val="es-ES"/>
        </w:rPr>
        <w:t>), expresiones de asignación compuestas (§</w:t>
      </w:r>
      <w:r w:rsidR="00852C57">
        <w:fldChar w:fldCharType="begin"/>
      </w:r>
      <w:r w:rsidRPr="00BF6BFF">
        <w:rPr>
          <w:lang w:val="es-ES"/>
        </w:rPr>
        <w:instrText xml:space="preserve"> REF _Ref466780411 \r \h </w:instrText>
      </w:r>
      <w:r w:rsidR="00852C57">
        <w:fldChar w:fldCharType="separate"/>
      </w:r>
      <w:r w:rsidR="00437C65" w:rsidRPr="00BF6BFF">
        <w:rPr>
          <w:lang w:val="es-ES"/>
        </w:rPr>
        <w:t>7.17.2</w:t>
      </w:r>
      <w:r w:rsidR="00852C57">
        <w:fldChar w:fldCharType="end"/>
      </w:r>
      <w:r w:rsidRPr="00BF6BFF">
        <w:rPr>
          <w:lang w:val="es-ES"/>
        </w:rPr>
        <w:t xml:space="preserve">), expresiones </w:t>
      </w:r>
      <w:r w:rsidRPr="00BF6BFF">
        <w:rPr>
          <w:rStyle w:val="Codefragment"/>
          <w:lang w:val="es-ES"/>
        </w:rPr>
        <w:t>checked</w:t>
      </w:r>
      <w:r w:rsidRPr="00BF6BFF">
        <w:rPr>
          <w:lang w:val="es-ES"/>
        </w:rPr>
        <w:t xml:space="preserve"> y </w:t>
      </w:r>
      <w:r w:rsidRPr="00BF6BFF">
        <w:rPr>
          <w:rStyle w:val="Codefragment"/>
          <w:lang w:val="es-ES"/>
        </w:rPr>
        <w:t>unchecked</w:t>
      </w:r>
      <w:r w:rsidRPr="00BF6BFF">
        <w:rPr>
          <w:lang w:val="es-ES"/>
        </w:rPr>
        <w:t xml:space="preserve"> (§</w:t>
      </w:r>
      <w:r w:rsidR="00852C57">
        <w:fldChar w:fldCharType="begin"/>
      </w:r>
      <w:r w:rsidR="00652854" w:rsidRPr="00BF6BFF">
        <w:rPr>
          <w:lang w:val="es-ES"/>
        </w:rPr>
        <w:instrText xml:space="preserve"> REF _Ref174222954 \r \h </w:instrText>
      </w:r>
      <w:r w:rsidR="00852C57">
        <w:fldChar w:fldCharType="separate"/>
      </w:r>
      <w:r w:rsidR="00437C65" w:rsidRPr="00BF6BFF">
        <w:rPr>
          <w:lang w:val="es-ES"/>
        </w:rPr>
        <w:t>7.6.12</w:t>
      </w:r>
      <w:r w:rsidR="00852C57">
        <w:fldChar w:fldCharType="end"/>
      </w:r>
      <w:r w:rsidRPr="00BF6BFF">
        <w:rPr>
          <w:lang w:val="es-ES"/>
        </w:rPr>
        <w:t>), y expresiones de creación de matrices y de delegados (§</w:t>
      </w:r>
      <w:r w:rsidR="00852C57">
        <w:fldChar w:fldCharType="begin"/>
      </w:r>
      <w:r w:rsidRPr="00BF6BFF">
        <w:rPr>
          <w:lang w:val="es-ES"/>
        </w:rPr>
        <w:instrText xml:space="preserve"> REF _Ref504396082 \r \h </w:instrText>
      </w:r>
      <w:r w:rsidR="00852C57">
        <w:fldChar w:fldCharType="separate"/>
      </w:r>
      <w:r w:rsidR="00437C65" w:rsidRPr="00BF6BFF">
        <w:rPr>
          <w:lang w:val="es-ES"/>
        </w:rPr>
        <w:t>7.6.10</w:t>
      </w:r>
      <w:r w:rsidR="00852C57">
        <w:fldChar w:fldCharType="end"/>
      </w:r>
      <w:r w:rsidRPr="00BF6BFF">
        <w:rPr>
          <w:lang w:val="es-ES"/>
        </w:rPr>
        <w:t>).</w:t>
      </w:r>
    </w:p>
    <w:p w14:paraId="3F2E4477" w14:textId="77777777" w:rsidR="0028536B" w:rsidRPr="00BF6BFF" w:rsidRDefault="0028536B">
      <w:pPr>
        <w:rPr>
          <w:lang w:val="es-ES"/>
        </w:rPr>
      </w:pPr>
      <w:r w:rsidRPr="00BF6BFF">
        <w:rPr>
          <w:lang w:val="es-ES"/>
        </w:rPr>
        <w:t xml:space="preserve">Cada una de estas expresiones tiene una o más subexpresiones que se evalúan incondicionalmente en un orden fijo. Por ejemplo, el operador binario </w:t>
      </w:r>
      <w:r w:rsidRPr="00BF6BFF">
        <w:rPr>
          <w:rStyle w:val="Codefragment"/>
          <w:lang w:val="es-ES"/>
        </w:rPr>
        <w:t>%</w:t>
      </w:r>
      <w:r w:rsidRPr="00BF6BFF">
        <w:rPr>
          <w:lang w:val="es-ES"/>
        </w:rPr>
        <w:t xml:space="preserve"> evalúa el lado izquierdo del operador y, a continuación, el lado derecho. Una operación de indización evalúa la expresión indizada y, a continuación, cada una de las expresiones de </w:t>
      </w:r>
      <w:r w:rsidRPr="00BF6BFF">
        <w:rPr>
          <w:lang w:val="es-ES"/>
        </w:rPr>
        <w:lastRenderedPageBreak/>
        <w:t xml:space="preserve">índice por orden, de izquierda a derecha. Para una expresión </w:t>
      </w:r>
      <w:r w:rsidRPr="00BF6BFF">
        <w:rPr>
          <w:rStyle w:val="Production"/>
          <w:lang w:val="es-ES"/>
        </w:rPr>
        <w:t>expr</w:t>
      </w:r>
      <w:r w:rsidRPr="00BF6BFF">
        <w:rPr>
          <w:lang w:val="es-ES"/>
        </w:rPr>
        <w:t xml:space="preserve"> que tiene las subexpresiones </w:t>
      </w:r>
      <w:r w:rsidRPr="00BF6BFF">
        <w:rPr>
          <w:rStyle w:val="Production"/>
          <w:lang w:val="es-ES"/>
        </w:rPr>
        <w:t>expr</w:t>
      </w:r>
      <w:r w:rsidRPr="00BF6BFF">
        <w:rPr>
          <w:rStyle w:val="Production"/>
          <w:vertAlign w:val="subscript"/>
          <w:lang w:val="es-ES"/>
        </w:rPr>
        <w:t>1</w:t>
      </w:r>
      <w:r w:rsidRPr="00BF6BFF">
        <w:rPr>
          <w:lang w:val="es-ES"/>
        </w:rPr>
        <w:t xml:space="preserve">, </w:t>
      </w:r>
      <w:r w:rsidRPr="00BF6BFF">
        <w:rPr>
          <w:rStyle w:val="Production"/>
          <w:lang w:val="es-ES"/>
        </w:rPr>
        <w:t>expr</w:t>
      </w:r>
      <w:r w:rsidRPr="00BF6BFF">
        <w:rPr>
          <w:rStyle w:val="Production"/>
          <w:vertAlign w:val="subscript"/>
          <w:lang w:val="es-ES"/>
        </w:rPr>
        <w:t>2</w:t>
      </w:r>
      <w:r w:rsidRPr="00BF6BFF">
        <w:rPr>
          <w:lang w:val="es-ES"/>
        </w:rPr>
        <w:t xml:space="preserve">, ..., </w:t>
      </w:r>
      <w:r w:rsidRPr="00BF6BFF">
        <w:rPr>
          <w:rStyle w:val="Production"/>
          <w:lang w:val="es-ES"/>
        </w:rPr>
        <w:t>expr</w:t>
      </w:r>
      <w:r w:rsidRPr="00BF6BFF">
        <w:rPr>
          <w:rStyle w:val="Production"/>
          <w:vertAlign w:val="subscript"/>
          <w:lang w:val="es-ES"/>
        </w:rPr>
        <w:t>n</w:t>
      </w:r>
      <w:r w:rsidRPr="00BF6BFF">
        <w:rPr>
          <w:lang w:val="es-ES"/>
        </w:rPr>
        <w:t>, evaluadas en ese orden:</w:t>
      </w:r>
    </w:p>
    <w:p w14:paraId="3F2E4478" w14:textId="77777777" w:rsidR="0028536B" w:rsidRPr="00BF6BFF" w:rsidRDefault="0028536B">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al principio de </w:t>
      </w:r>
      <w:r w:rsidRPr="00BF6BFF">
        <w:rPr>
          <w:rStyle w:val="Production"/>
          <w:lang w:val="es-ES"/>
        </w:rPr>
        <w:t>expr</w:t>
      </w:r>
      <w:r w:rsidRPr="00BF6BFF">
        <w:rPr>
          <w:rStyle w:val="Production"/>
          <w:vertAlign w:val="subscript"/>
          <w:lang w:val="es-ES"/>
        </w:rPr>
        <w:t>1</w:t>
      </w:r>
      <w:r w:rsidRPr="00BF6BFF">
        <w:rPr>
          <w:lang w:val="es-ES"/>
        </w:rPr>
        <w:t xml:space="preserve"> es igual que el estado de asignación definitiva al principio de </w:t>
      </w:r>
      <w:r w:rsidRPr="00BF6BFF">
        <w:rPr>
          <w:rStyle w:val="Production"/>
          <w:lang w:val="es-ES"/>
        </w:rPr>
        <w:t>expr</w:t>
      </w:r>
      <w:r w:rsidRPr="00BF6BFF">
        <w:rPr>
          <w:lang w:val="es-ES"/>
        </w:rPr>
        <w:t>.</w:t>
      </w:r>
    </w:p>
    <w:p w14:paraId="3F2E4479" w14:textId="77777777" w:rsidR="0028536B" w:rsidRPr="00BF6BFF" w:rsidRDefault="0028536B">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al principio de </w:t>
      </w:r>
      <w:r w:rsidRPr="00BF6BFF">
        <w:rPr>
          <w:rStyle w:val="Production"/>
          <w:lang w:val="es-ES"/>
        </w:rPr>
        <w:t>expr</w:t>
      </w:r>
      <w:r w:rsidRPr="00BF6BFF">
        <w:rPr>
          <w:rStyle w:val="Production"/>
          <w:vertAlign w:val="subscript"/>
          <w:lang w:val="es-ES"/>
        </w:rPr>
        <w:t>i</w:t>
      </w:r>
      <w:r w:rsidRPr="00BF6BFF">
        <w:rPr>
          <w:lang w:val="es-ES"/>
        </w:rPr>
        <w:t xml:space="preserve"> (siendo </w:t>
      </w:r>
      <w:r w:rsidRPr="00BF6BFF">
        <w:rPr>
          <w:rStyle w:val="Production"/>
          <w:lang w:val="es-ES"/>
        </w:rPr>
        <w:t>i</w:t>
      </w:r>
      <w:r w:rsidRPr="00BF6BFF">
        <w:rPr>
          <w:lang w:val="es-ES"/>
        </w:rPr>
        <w:t xml:space="preserve"> mayor que uno) es igual que el estado al final de </w:t>
      </w:r>
      <w:r w:rsidRPr="00BF6BFF">
        <w:rPr>
          <w:rStyle w:val="Production"/>
          <w:lang w:val="es-ES"/>
        </w:rPr>
        <w:t>expr</w:t>
      </w:r>
      <w:r w:rsidRPr="00BF6BFF">
        <w:rPr>
          <w:rStyle w:val="Production"/>
          <w:vertAlign w:val="subscript"/>
          <w:lang w:val="es-ES"/>
        </w:rPr>
        <w:t>i-1</w:t>
      </w:r>
      <w:r w:rsidRPr="00BF6BFF">
        <w:rPr>
          <w:lang w:val="es-ES"/>
        </w:rPr>
        <w:t>.</w:t>
      </w:r>
    </w:p>
    <w:p w14:paraId="3F2E447A" w14:textId="77777777" w:rsidR="0028536B" w:rsidRPr="00BF6BFF" w:rsidRDefault="0028536B">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al principio de </w:t>
      </w:r>
      <w:r w:rsidRPr="00BF6BFF">
        <w:rPr>
          <w:rStyle w:val="Production"/>
          <w:lang w:val="es-ES"/>
        </w:rPr>
        <w:t>expr</w:t>
      </w:r>
      <w:r w:rsidRPr="00BF6BFF">
        <w:rPr>
          <w:lang w:val="es-ES"/>
        </w:rPr>
        <w:t xml:space="preserve"> es igual que el estado al final de </w:t>
      </w:r>
      <w:r w:rsidRPr="00BF6BFF">
        <w:rPr>
          <w:rStyle w:val="Production"/>
          <w:lang w:val="es-ES"/>
        </w:rPr>
        <w:t>expr</w:t>
      </w:r>
      <w:r w:rsidRPr="00BF6BFF">
        <w:rPr>
          <w:rStyle w:val="Production"/>
          <w:vertAlign w:val="subscript"/>
          <w:lang w:val="es-ES"/>
        </w:rPr>
        <w:t>n</w:t>
      </w:r>
      <w:r w:rsidRPr="00BF6BFF">
        <w:rPr>
          <w:lang w:val="es-ES"/>
        </w:rPr>
        <w:t>.</w:t>
      </w:r>
    </w:p>
    <w:p w14:paraId="3F2E447B" w14:textId="77777777" w:rsidR="0028536B" w:rsidRPr="00BF6BFF" w:rsidRDefault="0028536B">
      <w:pPr>
        <w:pStyle w:val="Heading4"/>
        <w:rPr>
          <w:lang w:val="es-ES"/>
        </w:rPr>
      </w:pPr>
      <w:bookmarkStart w:id="384" w:name="_Toc365606824"/>
      <w:r w:rsidRPr="00BF6BFF">
        <w:rPr>
          <w:lang w:val="es-ES"/>
        </w:rPr>
        <w:t>Expresiones de invocación y expresiones de creación de objetos</w:t>
      </w:r>
      <w:bookmarkEnd w:id="384"/>
    </w:p>
    <w:p w14:paraId="3F2E447C" w14:textId="77777777" w:rsidR="0028536B" w:rsidRPr="00BF6BFF" w:rsidRDefault="0028536B">
      <w:pPr>
        <w:rPr>
          <w:lang w:val="es-ES"/>
        </w:rPr>
      </w:pPr>
      <w:r w:rsidRPr="00BF6BFF">
        <w:rPr>
          <w:lang w:val="es-ES"/>
        </w:rPr>
        <w:t xml:space="preserve">Para una expresión de invocación </w:t>
      </w:r>
      <w:r w:rsidRPr="00BF6BFF">
        <w:rPr>
          <w:rStyle w:val="Production"/>
          <w:lang w:val="es-ES"/>
        </w:rPr>
        <w:t>expr</w:t>
      </w:r>
      <w:r w:rsidRPr="00BF6BFF">
        <w:rPr>
          <w:lang w:val="es-ES"/>
        </w:rPr>
        <w:t xml:space="preserve"> con el formato:</w:t>
      </w:r>
    </w:p>
    <w:p w14:paraId="3F2E447D" w14:textId="77777777" w:rsidR="0028536B" w:rsidRDefault="0028536B">
      <w:pPr>
        <w:pStyle w:val="Code"/>
      </w:pPr>
      <w:r>
        <w:rPr>
          <w:rStyle w:val="Production"/>
        </w:rPr>
        <w:t>primary-expression</w:t>
      </w:r>
      <w:r>
        <w:t xml:space="preserve"> ( </w:t>
      </w:r>
      <w:r>
        <w:rPr>
          <w:rStyle w:val="Production"/>
        </w:rPr>
        <w:t>arg</w:t>
      </w:r>
      <w:r>
        <w:rPr>
          <w:rStyle w:val="Production"/>
          <w:vertAlign w:val="subscript"/>
        </w:rPr>
        <w:t>1</w:t>
      </w:r>
      <w:r>
        <w:t xml:space="preserve"> , </w:t>
      </w:r>
      <w:r>
        <w:rPr>
          <w:rStyle w:val="Production"/>
        </w:rPr>
        <w:t>arg</w:t>
      </w:r>
      <w:r>
        <w:rPr>
          <w:rStyle w:val="Production"/>
          <w:vertAlign w:val="subscript"/>
        </w:rPr>
        <w:t>2</w:t>
      </w:r>
      <w:r>
        <w:t xml:space="preserve"> , … , </w:t>
      </w:r>
      <w:r>
        <w:rPr>
          <w:rStyle w:val="Production"/>
        </w:rPr>
        <w:t>arg</w:t>
      </w:r>
      <w:r>
        <w:rPr>
          <w:rStyle w:val="Production"/>
          <w:vertAlign w:val="subscript"/>
        </w:rPr>
        <w:t>n</w:t>
      </w:r>
      <w:r>
        <w:t xml:space="preserve"> )</w:t>
      </w:r>
    </w:p>
    <w:p w14:paraId="3F2E447E" w14:textId="77777777" w:rsidR="0028536B" w:rsidRPr="00BF6BFF" w:rsidRDefault="0028536B">
      <w:pPr>
        <w:rPr>
          <w:lang w:val="es-ES"/>
        </w:rPr>
      </w:pPr>
      <w:r w:rsidRPr="00BF6BFF">
        <w:rPr>
          <w:lang w:val="es-ES"/>
        </w:rPr>
        <w:t>o una expresión de creación de objeto con la estructura:</w:t>
      </w:r>
    </w:p>
    <w:p w14:paraId="3F2E447F" w14:textId="77777777" w:rsidR="0028536B" w:rsidRDefault="0028536B">
      <w:pPr>
        <w:pStyle w:val="Code"/>
      </w:pPr>
      <w:r>
        <w:t xml:space="preserve">new </w:t>
      </w:r>
      <w:r>
        <w:rPr>
          <w:rStyle w:val="Production"/>
        </w:rPr>
        <w:t>type</w:t>
      </w:r>
      <w:r>
        <w:t xml:space="preserve"> ( </w:t>
      </w:r>
      <w:r>
        <w:rPr>
          <w:rStyle w:val="Production"/>
        </w:rPr>
        <w:t>arg</w:t>
      </w:r>
      <w:r>
        <w:rPr>
          <w:rStyle w:val="Production"/>
          <w:vertAlign w:val="subscript"/>
        </w:rPr>
        <w:t>1</w:t>
      </w:r>
      <w:r>
        <w:t xml:space="preserve"> , </w:t>
      </w:r>
      <w:r>
        <w:rPr>
          <w:rStyle w:val="Production"/>
        </w:rPr>
        <w:t>arg</w:t>
      </w:r>
      <w:r>
        <w:rPr>
          <w:rStyle w:val="Production"/>
          <w:vertAlign w:val="subscript"/>
        </w:rPr>
        <w:t>2</w:t>
      </w:r>
      <w:r>
        <w:t xml:space="preserve"> , … , </w:t>
      </w:r>
      <w:r>
        <w:rPr>
          <w:rStyle w:val="Production"/>
        </w:rPr>
        <w:t>arg</w:t>
      </w:r>
      <w:r>
        <w:rPr>
          <w:rStyle w:val="Production"/>
          <w:vertAlign w:val="subscript"/>
        </w:rPr>
        <w:t>n</w:t>
      </w:r>
      <w:r>
        <w:t xml:space="preserve"> )</w:t>
      </w:r>
    </w:p>
    <w:p w14:paraId="3F2E4480" w14:textId="77777777" w:rsidR="0028536B" w:rsidRPr="00BF6BFF" w:rsidRDefault="0028536B">
      <w:pPr>
        <w:pStyle w:val="ListBullet"/>
        <w:rPr>
          <w:lang w:val="es-ES"/>
        </w:rPr>
      </w:pPr>
      <w:r w:rsidRPr="00BF6BFF">
        <w:rPr>
          <w:lang w:val="es-ES"/>
        </w:rPr>
        <w:t xml:space="preserve">Para una expresión de invocación, el estado de asignación definitiva de </w:t>
      </w:r>
      <w:r w:rsidRPr="00BF6BFF">
        <w:rPr>
          <w:rStyle w:val="Production"/>
          <w:lang w:val="es-ES"/>
        </w:rPr>
        <w:t>v</w:t>
      </w:r>
      <w:r w:rsidRPr="00BF6BFF">
        <w:rPr>
          <w:lang w:val="es-ES"/>
        </w:rPr>
        <w:t xml:space="preserve"> antes de la expresión primaria (</w:t>
      </w:r>
      <w:r w:rsidRPr="00BF6BFF">
        <w:rPr>
          <w:rStyle w:val="Production"/>
          <w:lang w:val="es-ES"/>
        </w:rPr>
        <w:t>primary-expression</w:t>
      </w:r>
      <w:r w:rsidRPr="00BF6BFF">
        <w:rPr>
          <w:lang w:val="es-ES"/>
        </w:rPr>
        <w:t xml:space="preserve">) es igual que el estado de </w:t>
      </w:r>
      <w:r w:rsidRPr="00BF6BFF">
        <w:rPr>
          <w:rStyle w:val="Production"/>
          <w:lang w:val="es-ES"/>
        </w:rPr>
        <w:t>v</w:t>
      </w:r>
      <w:r w:rsidRPr="00BF6BFF">
        <w:rPr>
          <w:lang w:val="es-ES"/>
        </w:rPr>
        <w:t xml:space="preserve"> antes de </w:t>
      </w:r>
      <w:r w:rsidRPr="00BF6BFF">
        <w:rPr>
          <w:rStyle w:val="Production"/>
          <w:lang w:val="es-ES"/>
        </w:rPr>
        <w:t>expr</w:t>
      </w:r>
      <w:r w:rsidRPr="00BF6BFF">
        <w:rPr>
          <w:lang w:val="es-ES"/>
        </w:rPr>
        <w:t xml:space="preserve">. </w:t>
      </w:r>
    </w:p>
    <w:p w14:paraId="3F2E4481" w14:textId="77777777" w:rsidR="0028536B" w:rsidRPr="00BF6BFF" w:rsidRDefault="0028536B">
      <w:pPr>
        <w:pStyle w:val="ListBullet"/>
        <w:rPr>
          <w:lang w:val="es-ES"/>
        </w:rPr>
      </w:pPr>
      <w:r w:rsidRPr="00BF6BFF">
        <w:rPr>
          <w:lang w:val="es-ES"/>
        </w:rPr>
        <w:t xml:space="preserve">Para una expresión de invocación, el estado de asignación definitiva de </w:t>
      </w:r>
      <w:r w:rsidRPr="00BF6BFF">
        <w:rPr>
          <w:rStyle w:val="Production"/>
          <w:lang w:val="es-ES"/>
        </w:rPr>
        <w:t>v</w:t>
      </w:r>
      <w:r w:rsidRPr="00BF6BFF">
        <w:rPr>
          <w:lang w:val="es-ES"/>
        </w:rPr>
        <w:t xml:space="preserve"> antes de </w:t>
      </w:r>
      <w:r w:rsidRPr="00BF6BFF">
        <w:rPr>
          <w:rStyle w:val="Production"/>
          <w:lang w:val="es-ES"/>
        </w:rPr>
        <w:t>arg</w:t>
      </w:r>
      <w:r w:rsidRPr="00BF6BFF">
        <w:rPr>
          <w:rStyle w:val="Production"/>
          <w:vertAlign w:val="subscript"/>
          <w:lang w:val="es-ES"/>
        </w:rPr>
        <w:t>1</w:t>
      </w:r>
      <w:r w:rsidRPr="00BF6BFF">
        <w:rPr>
          <w:lang w:val="es-ES"/>
        </w:rPr>
        <w:t xml:space="preserve"> es igual que el estado de </w:t>
      </w:r>
      <w:r w:rsidRPr="00BF6BFF">
        <w:rPr>
          <w:rStyle w:val="Production"/>
          <w:lang w:val="es-ES"/>
        </w:rPr>
        <w:t>v</w:t>
      </w:r>
      <w:r w:rsidRPr="00BF6BFF">
        <w:rPr>
          <w:lang w:val="es-ES"/>
        </w:rPr>
        <w:t xml:space="preserve"> después de la expresión primaria (</w:t>
      </w:r>
      <w:r w:rsidRPr="00BF6BFF">
        <w:rPr>
          <w:rStyle w:val="Production"/>
          <w:lang w:val="es-ES"/>
        </w:rPr>
        <w:t>primary-expression</w:t>
      </w:r>
      <w:r w:rsidRPr="00BF6BFF">
        <w:rPr>
          <w:lang w:val="es-ES"/>
        </w:rPr>
        <w:t xml:space="preserve">). </w:t>
      </w:r>
    </w:p>
    <w:p w14:paraId="3F2E4482" w14:textId="77777777" w:rsidR="0028536B" w:rsidRPr="00BF6BFF" w:rsidRDefault="0028536B">
      <w:pPr>
        <w:pStyle w:val="ListBullet"/>
        <w:rPr>
          <w:lang w:val="es-ES"/>
        </w:rPr>
      </w:pPr>
      <w:r w:rsidRPr="00BF6BFF">
        <w:rPr>
          <w:lang w:val="es-ES"/>
        </w:rPr>
        <w:t xml:space="preserve">Para una expresión de creación de objeto, el estado de asignación definitiva de </w:t>
      </w:r>
      <w:r w:rsidRPr="00BF6BFF">
        <w:rPr>
          <w:rStyle w:val="Production"/>
          <w:lang w:val="es-ES"/>
        </w:rPr>
        <w:t>v</w:t>
      </w:r>
      <w:r w:rsidRPr="00BF6BFF">
        <w:rPr>
          <w:lang w:val="es-ES"/>
        </w:rPr>
        <w:t xml:space="preserve"> antes de </w:t>
      </w:r>
      <w:r w:rsidRPr="00BF6BFF">
        <w:rPr>
          <w:rStyle w:val="Production"/>
          <w:lang w:val="es-ES"/>
        </w:rPr>
        <w:t>arg</w:t>
      </w:r>
      <w:r w:rsidRPr="00BF6BFF">
        <w:rPr>
          <w:rStyle w:val="Production"/>
          <w:vertAlign w:val="subscript"/>
          <w:lang w:val="es-ES"/>
        </w:rPr>
        <w:t>1</w:t>
      </w:r>
      <w:r w:rsidRPr="00BF6BFF">
        <w:rPr>
          <w:lang w:val="es-ES"/>
        </w:rPr>
        <w:t xml:space="preserve"> es igual que el estado de </w:t>
      </w:r>
      <w:r w:rsidRPr="00BF6BFF">
        <w:rPr>
          <w:rStyle w:val="Production"/>
          <w:lang w:val="es-ES"/>
        </w:rPr>
        <w:t>v</w:t>
      </w:r>
      <w:r w:rsidRPr="00BF6BFF">
        <w:rPr>
          <w:lang w:val="es-ES"/>
        </w:rPr>
        <w:t xml:space="preserve"> antes de </w:t>
      </w:r>
      <w:r w:rsidRPr="00BF6BFF">
        <w:rPr>
          <w:rStyle w:val="Production"/>
          <w:lang w:val="es-ES"/>
        </w:rPr>
        <w:t>expr</w:t>
      </w:r>
      <w:r w:rsidRPr="00BF6BFF">
        <w:rPr>
          <w:lang w:val="es-ES"/>
        </w:rPr>
        <w:t xml:space="preserve">. </w:t>
      </w:r>
    </w:p>
    <w:p w14:paraId="3F2E4483" w14:textId="77777777" w:rsidR="0028536B" w:rsidRPr="00BF6BFF" w:rsidRDefault="0028536B">
      <w:pPr>
        <w:pStyle w:val="ListBullet"/>
        <w:rPr>
          <w:lang w:val="es-ES"/>
        </w:rPr>
      </w:pPr>
      <w:r w:rsidRPr="00BF6BFF">
        <w:rPr>
          <w:lang w:val="es-ES"/>
        </w:rPr>
        <w:t xml:space="preserve">Para cada argumento </w:t>
      </w:r>
      <w:r w:rsidRPr="00BF6BFF">
        <w:rPr>
          <w:rStyle w:val="Production"/>
          <w:lang w:val="es-ES"/>
        </w:rPr>
        <w:t>arg</w:t>
      </w:r>
      <w:r w:rsidRPr="00BF6BFF">
        <w:rPr>
          <w:rStyle w:val="Production"/>
          <w:vertAlign w:val="subscript"/>
          <w:lang w:val="es-ES"/>
        </w:rPr>
        <w:t>i</w:t>
      </w:r>
      <w:r w:rsidRPr="00BF6BFF">
        <w:rPr>
          <w:lang w:val="es-ES"/>
        </w:rPr>
        <w:t xml:space="preserve">, el estado de asignación definitiva de </w:t>
      </w:r>
      <w:r w:rsidRPr="00BF6BFF">
        <w:rPr>
          <w:rStyle w:val="Production"/>
          <w:lang w:val="es-ES"/>
        </w:rPr>
        <w:t>v</w:t>
      </w:r>
      <w:r w:rsidRPr="00BF6BFF">
        <w:rPr>
          <w:lang w:val="es-ES"/>
        </w:rPr>
        <w:t xml:space="preserve"> después de </w:t>
      </w:r>
      <w:r w:rsidRPr="00BF6BFF">
        <w:rPr>
          <w:rStyle w:val="Production"/>
          <w:lang w:val="es-ES"/>
        </w:rPr>
        <w:t>arg</w:t>
      </w:r>
      <w:r w:rsidRPr="00BF6BFF">
        <w:rPr>
          <w:rStyle w:val="Production"/>
          <w:vertAlign w:val="subscript"/>
          <w:lang w:val="es-ES"/>
        </w:rPr>
        <w:t>i</w:t>
      </w:r>
      <w:r w:rsidRPr="00BF6BFF">
        <w:rPr>
          <w:lang w:val="es-ES"/>
        </w:rPr>
        <w:t xml:space="preserve"> está determinado por las reglas de expresión normales omitiendo los modificadores </w:t>
      </w:r>
      <w:r w:rsidRPr="00BF6BFF">
        <w:rPr>
          <w:rStyle w:val="Codefragment"/>
          <w:lang w:val="es-ES"/>
        </w:rPr>
        <w:t>ref</w:t>
      </w:r>
      <w:r w:rsidRPr="00BF6BFF">
        <w:rPr>
          <w:lang w:val="es-ES"/>
        </w:rPr>
        <w:t xml:space="preserve"> u </w:t>
      </w:r>
      <w:r w:rsidRPr="00BF6BFF">
        <w:rPr>
          <w:rStyle w:val="Codefragment"/>
          <w:lang w:val="es-ES"/>
        </w:rPr>
        <w:t>out</w:t>
      </w:r>
      <w:r w:rsidRPr="00BF6BFF">
        <w:rPr>
          <w:lang w:val="es-ES"/>
        </w:rPr>
        <w:t>.</w:t>
      </w:r>
    </w:p>
    <w:p w14:paraId="3F2E4484" w14:textId="77777777" w:rsidR="0028536B" w:rsidRPr="00BF6BFF" w:rsidRDefault="0028536B">
      <w:pPr>
        <w:pStyle w:val="ListBullet"/>
        <w:rPr>
          <w:lang w:val="es-ES"/>
        </w:rPr>
      </w:pPr>
      <w:r w:rsidRPr="00BF6BFF">
        <w:rPr>
          <w:lang w:val="es-ES"/>
        </w:rPr>
        <w:t xml:space="preserve">Para cada argumento </w:t>
      </w:r>
      <w:r w:rsidRPr="00BF6BFF">
        <w:rPr>
          <w:rStyle w:val="Production"/>
          <w:lang w:val="es-ES"/>
        </w:rPr>
        <w:t>arg</w:t>
      </w:r>
      <w:r w:rsidRPr="00BF6BFF">
        <w:rPr>
          <w:rStyle w:val="Production"/>
          <w:vertAlign w:val="subscript"/>
          <w:lang w:val="es-ES"/>
        </w:rPr>
        <w:t>i</w:t>
      </w:r>
      <w:r w:rsidRPr="00BF6BFF">
        <w:rPr>
          <w:lang w:val="es-ES"/>
        </w:rPr>
        <w:t xml:space="preserve">, siendo </w:t>
      </w:r>
      <w:r w:rsidRPr="00BF6BFF">
        <w:rPr>
          <w:rStyle w:val="Production"/>
          <w:lang w:val="es-ES"/>
        </w:rPr>
        <w:t>i</w:t>
      </w:r>
      <w:r w:rsidRPr="00BF6BFF">
        <w:rPr>
          <w:lang w:val="es-ES"/>
        </w:rPr>
        <w:t xml:space="preserve"> mayor que uno, el estado de asignación definitiva de </w:t>
      </w:r>
      <w:r w:rsidRPr="00BF6BFF">
        <w:rPr>
          <w:rStyle w:val="Production"/>
          <w:lang w:val="es-ES"/>
        </w:rPr>
        <w:t>v</w:t>
      </w:r>
      <w:r w:rsidRPr="00BF6BFF">
        <w:rPr>
          <w:lang w:val="es-ES"/>
        </w:rPr>
        <w:t xml:space="preserve"> antes de </w:t>
      </w:r>
      <w:r w:rsidRPr="00BF6BFF">
        <w:rPr>
          <w:rStyle w:val="Production"/>
          <w:lang w:val="es-ES"/>
        </w:rPr>
        <w:t>arg</w:t>
      </w:r>
      <w:r w:rsidRPr="00BF6BFF">
        <w:rPr>
          <w:rStyle w:val="Production"/>
          <w:vertAlign w:val="subscript"/>
          <w:lang w:val="es-ES"/>
        </w:rPr>
        <w:t>i</w:t>
      </w:r>
      <w:r w:rsidRPr="00BF6BFF">
        <w:rPr>
          <w:lang w:val="es-ES"/>
        </w:rPr>
        <w:t xml:space="preserve"> es el mismo que el de </w:t>
      </w:r>
      <w:r w:rsidRPr="00BF6BFF">
        <w:rPr>
          <w:rStyle w:val="Production"/>
          <w:lang w:val="es-ES"/>
        </w:rPr>
        <w:t>v</w:t>
      </w:r>
      <w:r w:rsidRPr="00BF6BFF">
        <w:rPr>
          <w:lang w:val="es-ES"/>
        </w:rPr>
        <w:t xml:space="preserve"> después de </w:t>
      </w:r>
      <w:r w:rsidRPr="00BF6BFF">
        <w:rPr>
          <w:rStyle w:val="Production"/>
          <w:lang w:val="es-ES"/>
        </w:rPr>
        <w:t>arg</w:t>
      </w:r>
      <w:r w:rsidRPr="00BF6BFF">
        <w:rPr>
          <w:rStyle w:val="Production"/>
          <w:vertAlign w:val="subscript"/>
          <w:lang w:val="es-ES"/>
        </w:rPr>
        <w:t>i-1</w:t>
      </w:r>
      <w:r w:rsidRPr="00BF6BFF">
        <w:rPr>
          <w:lang w:val="es-ES"/>
        </w:rPr>
        <w:t>.</w:t>
      </w:r>
    </w:p>
    <w:p w14:paraId="3F2E4485" w14:textId="77777777" w:rsidR="0028536B" w:rsidRPr="00BF6BFF" w:rsidRDefault="0028536B">
      <w:pPr>
        <w:pStyle w:val="ListBullet"/>
        <w:rPr>
          <w:lang w:val="es-ES"/>
        </w:rPr>
      </w:pPr>
      <w:r w:rsidRPr="00BF6BFF">
        <w:rPr>
          <w:lang w:val="es-ES"/>
        </w:rPr>
        <w:t xml:space="preserve">Si se pasa la variable </w:t>
      </w:r>
      <w:r w:rsidRPr="00BF6BFF">
        <w:rPr>
          <w:rStyle w:val="Production"/>
          <w:lang w:val="es-ES"/>
        </w:rPr>
        <w:t>v</w:t>
      </w:r>
      <w:r w:rsidRPr="00BF6BFF">
        <w:rPr>
          <w:lang w:val="es-ES"/>
        </w:rPr>
        <w:t xml:space="preserve"> como un argumento </w:t>
      </w:r>
      <w:r w:rsidRPr="00BF6BFF">
        <w:rPr>
          <w:rStyle w:val="Codefragment"/>
          <w:lang w:val="es-ES"/>
        </w:rPr>
        <w:t>out</w:t>
      </w:r>
      <w:r w:rsidRPr="00BF6BFF">
        <w:rPr>
          <w:lang w:val="es-ES"/>
        </w:rPr>
        <w:t xml:space="preserve"> (es decir, un argumento de forma "</w:t>
      </w:r>
      <w:r w:rsidRPr="00BF6BFF">
        <w:rPr>
          <w:rStyle w:val="Codefragment"/>
          <w:lang w:val="es-ES"/>
        </w:rPr>
        <w:t>out</w:t>
      </w:r>
      <w:r w:rsidRPr="00BF6BFF">
        <w:rPr>
          <w:lang w:val="es-ES"/>
        </w:rPr>
        <w:t xml:space="preserve"> </w:t>
      </w:r>
      <w:r w:rsidRPr="00BF6BFF">
        <w:rPr>
          <w:rStyle w:val="Production"/>
          <w:lang w:val="es-ES"/>
        </w:rPr>
        <w:t>v</w:t>
      </w:r>
      <w:r w:rsidRPr="00BF6BFF">
        <w:rPr>
          <w:lang w:val="es-ES"/>
        </w:rPr>
        <w:t xml:space="preserve">") en cualquiera de los argumentos, el estado de </w:t>
      </w:r>
      <w:r w:rsidRPr="00BF6BFF">
        <w:rPr>
          <w:rStyle w:val="Production"/>
          <w:lang w:val="es-ES"/>
        </w:rPr>
        <w:t>v</w:t>
      </w:r>
      <w:r w:rsidRPr="00BF6BFF">
        <w:rPr>
          <w:lang w:val="es-ES"/>
        </w:rPr>
        <w:t xml:space="preserve"> después de </w:t>
      </w:r>
      <w:r w:rsidRPr="00BF6BFF">
        <w:rPr>
          <w:rStyle w:val="Production"/>
          <w:lang w:val="es-ES"/>
        </w:rPr>
        <w:t>expr</w:t>
      </w:r>
      <w:r w:rsidRPr="00BF6BFF">
        <w:rPr>
          <w:lang w:val="es-ES"/>
        </w:rPr>
        <w:t xml:space="preserve"> se asigna definitivamente. De lo contrario, el estado de </w:t>
      </w:r>
      <w:r w:rsidRPr="00BF6BFF">
        <w:rPr>
          <w:rStyle w:val="Production"/>
          <w:lang w:val="es-ES"/>
        </w:rPr>
        <w:t>v</w:t>
      </w:r>
      <w:r w:rsidRPr="00BF6BFF">
        <w:rPr>
          <w:lang w:val="es-ES"/>
        </w:rPr>
        <w:t xml:space="preserve"> después de </w:t>
      </w:r>
      <w:r w:rsidRPr="00BF6BFF">
        <w:rPr>
          <w:rStyle w:val="Production"/>
          <w:lang w:val="es-ES"/>
        </w:rPr>
        <w:t>expr</w:t>
      </w:r>
      <w:r w:rsidRPr="00BF6BFF">
        <w:rPr>
          <w:lang w:val="es-ES"/>
        </w:rPr>
        <w:t xml:space="preserve"> es el mismo que el estado de </w:t>
      </w:r>
      <w:r w:rsidRPr="00BF6BFF">
        <w:rPr>
          <w:rStyle w:val="Production"/>
          <w:lang w:val="es-ES"/>
        </w:rPr>
        <w:t>v</w:t>
      </w:r>
      <w:r w:rsidRPr="00BF6BFF">
        <w:rPr>
          <w:lang w:val="es-ES"/>
        </w:rPr>
        <w:t xml:space="preserve"> después de </w:t>
      </w:r>
      <w:r w:rsidRPr="00BF6BFF">
        <w:rPr>
          <w:rStyle w:val="Production"/>
          <w:lang w:val="es-ES"/>
        </w:rPr>
        <w:t>arg</w:t>
      </w:r>
      <w:r w:rsidRPr="00BF6BFF">
        <w:rPr>
          <w:rStyle w:val="Production"/>
          <w:vertAlign w:val="subscript"/>
          <w:lang w:val="es-ES"/>
        </w:rPr>
        <w:t>n</w:t>
      </w:r>
      <w:r w:rsidRPr="00BF6BFF">
        <w:rPr>
          <w:lang w:val="es-ES"/>
        </w:rPr>
        <w:t>.</w:t>
      </w:r>
    </w:p>
    <w:p w14:paraId="3F2E4486" w14:textId="77777777" w:rsidR="001F0556" w:rsidRPr="00BF6BFF" w:rsidRDefault="001F0556" w:rsidP="001F0556">
      <w:pPr>
        <w:pStyle w:val="ListBullet"/>
        <w:rPr>
          <w:lang w:val="es-ES"/>
        </w:rPr>
      </w:pPr>
      <w:r w:rsidRPr="00BF6BFF">
        <w:rPr>
          <w:lang w:val="es-ES"/>
        </w:rPr>
        <w:t>Para los inicializadores de matriz (§</w:t>
      </w:r>
      <w:r w:rsidR="00852C57">
        <w:fldChar w:fldCharType="begin"/>
      </w:r>
      <w:r w:rsidR="00652854" w:rsidRPr="00BF6BFF">
        <w:rPr>
          <w:lang w:val="es-ES"/>
        </w:rPr>
        <w:instrText xml:space="preserve"> REF _Ref174223006 \r \h </w:instrText>
      </w:r>
      <w:r w:rsidR="00852C57">
        <w:fldChar w:fldCharType="separate"/>
      </w:r>
      <w:r w:rsidR="00437C65" w:rsidRPr="00BF6BFF">
        <w:rPr>
          <w:lang w:val="es-ES"/>
        </w:rPr>
        <w:t>7.6.10.4</w:t>
      </w:r>
      <w:r w:rsidR="00852C57">
        <w:fldChar w:fldCharType="end"/>
      </w:r>
      <w:r w:rsidRPr="00BF6BFF">
        <w:rPr>
          <w:lang w:val="es-ES"/>
        </w:rPr>
        <w:t>), inicializadores de objetos (§</w:t>
      </w:r>
      <w:r w:rsidR="00852C57">
        <w:fldChar w:fldCharType="begin"/>
      </w:r>
      <w:r w:rsidR="00652854" w:rsidRPr="00BF6BFF">
        <w:rPr>
          <w:lang w:val="es-ES"/>
        </w:rPr>
        <w:instrText xml:space="preserve"> REF _Ref171758344 \r \h </w:instrText>
      </w:r>
      <w:r w:rsidR="00852C57">
        <w:fldChar w:fldCharType="separate"/>
      </w:r>
      <w:r w:rsidR="00437C65" w:rsidRPr="00BF6BFF">
        <w:rPr>
          <w:lang w:val="es-ES"/>
        </w:rPr>
        <w:t>7.6.10.2</w:t>
      </w:r>
      <w:r w:rsidR="00852C57">
        <w:fldChar w:fldCharType="end"/>
      </w:r>
      <w:r w:rsidRPr="00BF6BFF">
        <w:rPr>
          <w:lang w:val="es-ES"/>
        </w:rPr>
        <w:t>), inicializadores de colección (§</w:t>
      </w:r>
      <w:r w:rsidR="00852C57">
        <w:fldChar w:fldCharType="begin"/>
      </w:r>
      <w:r w:rsidR="00652854" w:rsidRPr="00BF6BFF">
        <w:rPr>
          <w:lang w:val="es-ES"/>
        </w:rPr>
        <w:instrText xml:space="preserve"> REF _Ref171750262 \r \h </w:instrText>
      </w:r>
      <w:r w:rsidR="00852C57">
        <w:fldChar w:fldCharType="separate"/>
      </w:r>
      <w:r w:rsidR="00437C65" w:rsidRPr="00BF6BFF">
        <w:rPr>
          <w:lang w:val="es-ES"/>
        </w:rPr>
        <w:t>7.6.10.3</w:t>
      </w:r>
      <w:r w:rsidR="00852C57">
        <w:fldChar w:fldCharType="end"/>
      </w:r>
      <w:r w:rsidRPr="00BF6BFF">
        <w:rPr>
          <w:lang w:val="es-ES"/>
        </w:rPr>
        <w:t>) e inicializadores de objetos anónimos (§</w:t>
      </w:r>
      <w:r w:rsidR="00852C57">
        <w:fldChar w:fldCharType="begin"/>
      </w:r>
      <w:r w:rsidR="00652854" w:rsidRPr="00BF6BFF">
        <w:rPr>
          <w:lang w:val="es-ES"/>
        </w:rPr>
        <w:instrText xml:space="preserve"> REF _Ref174223030 \r \h </w:instrText>
      </w:r>
      <w:r w:rsidR="00852C57">
        <w:fldChar w:fldCharType="separate"/>
      </w:r>
      <w:r w:rsidR="00437C65" w:rsidRPr="00BF6BFF">
        <w:rPr>
          <w:lang w:val="es-ES"/>
        </w:rPr>
        <w:t>7.6.10.6</w:t>
      </w:r>
      <w:r w:rsidR="00852C57">
        <w:fldChar w:fldCharType="end"/>
      </w:r>
      <w:r w:rsidRPr="00BF6BFF">
        <w:rPr>
          <w:lang w:val="es-ES"/>
        </w:rPr>
        <w:t>), el estado de asignación definitiva está determinado por la expansión en cuyos términos están definidos estos constructores.</w:t>
      </w:r>
    </w:p>
    <w:p w14:paraId="3F2E4487" w14:textId="77777777" w:rsidR="0028536B" w:rsidRDefault="0028536B">
      <w:pPr>
        <w:pStyle w:val="Heading4"/>
      </w:pPr>
      <w:bookmarkStart w:id="385" w:name="_Toc365606825"/>
      <w:r>
        <w:t>Expresiones de asignación simples</w:t>
      </w:r>
      <w:bookmarkEnd w:id="385"/>
    </w:p>
    <w:p w14:paraId="3F2E4488" w14:textId="77777777" w:rsidR="0028536B" w:rsidRPr="00BF6BFF" w:rsidRDefault="0028536B">
      <w:pPr>
        <w:rPr>
          <w:lang w:val="es-ES"/>
        </w:rPr>
      </w:pPr>
      <w:r w:rsidRPr="00BF6BFF">
        <w:rPr>
          <w:lang w:val="es-ES"/>
        </w:rPr>
        <w:t xml:space="preserve">Para una expresión </w:t>
      </w:r>
      <w:r w:rsidRPr="00BF6BFF">
        <w:rPr>
          <w:rStyle w:val="Production"/>
          <w:lang w:val="es-ES"/>
        </w:rPr>
        <w:t>expr</w:t>
      </w:r>
      <w:r w:rsidRPr="00BF6BFF">
        <w:rPr>
          <w:lang w:val="es-ES"/>
        </w:rPr>
        <w:t xml:space="preserve"> con el formato </w:t>
      </w:r>
      <w:r w:rsidRPr="00BF6BFF">
        <w:rPr>
          <w:rStyle w:val="Production"/>
          <w:lang w:val="es-ES"/>
        </w:rPr>
        <w:t>w</w:t>
      </w:r>
      <w:r w:rsidRPr="00BF6BFF">
        <w:rPr>
          <w:lang w:val="es-ES"/>
        </w:rPr>
        <w:t xml:space="preserve"> </w:t>
      </w:r>
      <w:r w:rsidRPr="00BF6BFF">
        <w:rPr>
          <w:rStyle w:val="Codefragment"/>
          <w:lang w:val="es-ES"/>
        </w:rPr>
        <w:t>=</w:t>
      </w:r>
      <w:r w:rsidRPr="00BF6BFF">
        <w:rPr>
          <w:lang w:val="es-ES"/>
        </w:rPr>
        <w:t xml:space="preserve"> </w:t>
      </w:r>
      <w:r w:rsidRPr="00BF6BFF">
        <w:rPr>
          <w:rStyle w:val="Production"/>
          <w:lang w:val="es-ES"/>
        </w:rPr>
        <w:t>expr-rhs</w:t>
      </w:r>
      <w:r w:rsidRPr="00BF6BFF">
        <w:rPr>
          <w:lang w:val="es-ES"/>
        </w:rPr>
        <w:t>:</w:t>
      </w:r>
    </w:p>
    <w:p w14:paraId="3F2E4489" w14:textId="77777777" w:rsidR="0028536B" w:rsidRPr="00BF6BFF" w:rsidRDefault="0028536B">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antes de </w:t>
      </w:r>
      <w:r w:rsidRPr="00BF6BFF">
        <w:rPr>
          <w:rStyle w:val="Production"/>
          <w:lang w:val="es-ES"/>
        </w:rPr>
        <w:t>expr-rhs</w:t>
      </w:r>
      <w:r w:rsidRPr="00BF6BFF">
        <w:rPr>
          <w:lang w:val="es-ES"/>
        </w:rPr>
        <w:t xml:space="preserve"> es igual que el de </w:t>
      </w:r>
      <w:r w:rsidRPr="00BF6BFF">
        <w:rPr>
          <w:rStyle w:val="Production"/>
          <w:lang w:val="es-ES"/>
        </w:rPr>
        <w:t>v</w:t>
      </w:r>
      <w:r w:rsidRPr="00BF6BFF">
        <w:rPr>
          <w:lang w:val="es-ES"/>
        </w:rPr>
        <w:t xml:space="preserve"> antes de </w:t>
      </w:r>
      <w:r w:rsidRPr="00BF6BFF">
        <w:rPr>
          <w:rStyle w:val="Production"/>
          <w:lang w:val="es-ES"/>
        </w:rPr>
        <w:t>expr</w:t>
      </w:r>
      <w:r w:rsidRPr="00BF6BFF">
        <w:rPr>
          <w:lang w:val="es-ES"/>
        </w:rPr>
        <w:t>.</w:t>
      </w:r>
    </w:p>
    <w:p w14:paraId="3F2E448A" w14:textId="77777777" w:rsidR="0028536B" w:rsidRPr="00BF6BFF" w:rsidRDefault="0028536B">
      <w:pPr>
        <w:pStyle w:val="ListBullet"/>
        <w:rPr>
          <w:lang w:val="es-ES"/>
        </w:rPr>
      </w:pPr>
      <w:r w:rsidRPr="00BF6BFF">
        <w:rPr>
          <w:lang w:val="es-ES"/>
        </w:rPr>
        <w:t xml:space="preserve">Si </w:t>
      </w:r>
      <w:r w:rsidRPr="00BF6BFF">
        <w:rPr>
          <w:rStyle w:val="Production"/>
          <w:lang w:val="es-ES"/>
        </w:rPr>
        <w:t>w</w:t>
      </w:r>
      <w:r w:rsidRPr="00BF6BFF">
        <w:rPr>
          <w:lang w:val="es-ES"/>
        </w:rPr>
        <w:t xml:space="preserve"> es la misma variable que </w:t>
      </w:r>
      <w:r w:rsidRPr="00BF6BFF">
        <w:rPr>
          <w:rStyle w:val="Production"/>
          <w:lang w:val="es-ES"/>
        </w:rPr>
        <w:t>v</w:t>
      </w:r>
      <w:r w:rsidRPr="00BF6BFF">
        <w:rPr>
          <w:lang w:val="es-ES"/>
        </w:rPr>
        <w:t xml:space="preserve">, el estado de asignación definitiva de </w:t>
      </w:r>
      <w:r w:rsidRPr="00BF6BFF">
        <w:rPr>
          <w:rStyle w:val="Production"/>
          <w:lang w:val="es-ES"/>
        </w:rPr>
        <w:t>v</w:t>
      </w:r>
      <w:r w:rsidRPr="00BF6BFF">
        <w:rPr>
          <w:lang w:val="es-ES"/>
        </w:rPr>
        <w:t xml:space="preserve"> después de </w:t>
      </w:r>
      <w:r w:rsidRPr="00BF6BFF">
        <w:rPr>
          <w:rStyle w:val="Production"/>
          <w:lang w:val="es-ES"/>
        </w:rPr>
        <w:t>expr</w:t>
      </w:r>
      <w:r w:rsidRPr="00BF6BFF">
        <w:rPr>
          <w:lang w:val="es-ES"/>
        </w:rPr>
        <w:t xml:space="preserve"> se asigna definitivamente. De lo contrario, el estado de asignación definitiva de </w:t>
      </w:r>
      <w:r w:rsidRPr="00BF6BFF">
        <w:rPr>
          <w:rStyle w:val="Production"/>
          <w:lang w:val="es-ES"/>
        </w:rPr>
        <w:t>v</w:t>
      </w:r>
      <w:r w:rsidRPr="00BF6BFF">
        <w:rPr>
          <w:lang w:val="es-ES"/>
        </w:rPr>
        <w:t xml:space="preserve"> después de </w:t>
      </w:r>
      <w:r w:rsidRPr="00BF6BFF">
        <w:rPr>
          <w:rStyle w:val="Production"/>
          <w:lang w:val="es-ES"/>
        </w:rPr>
        <w:t>expr</w:t>
      </w:r>
      <w:r w:rsidRPr="00BF6BFF">
        <w:rPr>
          <w:lang w:val="es-ES"/>
        </w:rPr>
        <w:t xml:space="preserve"> será igual que el de </w:t>
      </w:r>
      <w:r w:rsidRPr="00BF6BFF">
        <w:rPr>
          <w:rStyle w:val="Production"/>
          <w:lang w:val="es-ES"/>
        </w:rPr>
        <w:t>v</w:t>
      </w:r>
      <w:r w:rsidRPr="00BF6BFF">
        <w:rPr>
          <w:lang w:val="es-ES"/>
        </w:rPr>
        <w:t xml:space="preserve"> después de </w:t>
      </w:r>
      <w:r w:rsidRPr="00BF6BFF">
        <w:rPr>
          <w:rStyle w:val="Production"/>
          <w:lang w:val="es-ES"/>
        </w:rPr>
        <w:t>expr-rhs</w:t>
      </w:r>
      <w:r w:rsidRPr="00BF6BFF">
        <w:rPr>
          <w:lang w:val="es-ES"/>
        </w:rPr>
        <w:t>.</w:t>
      </w:r>
    </w:p>
    <w:p w14:paraId="3F2E448B" w14:textId="77777777" w:rsidR="0028536B" w:rsidRDefault="0028536B">
      <w:pPr>
        <w:pStyle w:val="Heading4"/>
      </w:pPr>
      <w:bookmarkStart w:id="386" w:name="_Toc365606826"/>
      <w:r>
        <w:t>Expresiones &amp;&amp;</w:t>
      </w:r>
      <w:bookmarkEnd w:id="386"/>
    </w:p>
    <w:p w14:paraId="3F2E448C" w14:textId="77777777" w:rsidR="0028536B" w:rsidRPr="00BF6BFF" w:rsidRDefault="0028536B">
      <w:pPr>
        <w:rPr>
          <w:lang w:val="es-ES"/>
        </w:rPr>
      </w:pPr>
      <w:r w:rsidRPr="00BF6BFF">
        <w:rPr>
          <w:lang w:val="es-ES"/>
        </w:rPr>
        <w:t xml:space="preserve">Para una expresión </w:t>
      </w:r>
      <w:r w:rsidRPr="00BF6BFF">
        <w:rPr>
          <w:rStyle w:val="Production"/>
          <w:lang w:val="es-ES"/>
        </w:rPr>
        <w:t>expr</w:t>
      </w:r>
      <w:r w:rsidRPr="00BF6BFF">
        <w:rPr>
          <w:lang w:val="es-ES"/>
        </w:rPr>
        <w:t xml:space="preserve"> con el formato </w:t>
      </w:r>
      <w:r w:rsidRPr="00BF6BFF">
        <w:rPr>
          <w:rStyle w:val="Production"/>
          <w:lang w:val="es-ES"/>
        </w:rPr>
        <w:t>expr-first</w:t>
      </w:r>
      <w:r w:rsidRPr="00BF6BFF">
        <w:rPr>
          <w:lang w:val="es-ES"/>
        </w:rPr>
        <w:t xml:space="preserve"> </w:t>
      </w:r>
      <w:r w:rsidRPr="00BF6BFF">
        <w:rPr>
          <w:rStyle w:val="Codefragment"/>
          <w:lang w:val="es-ES"/>
        </w:rPr>
        <w:t>&amp;&amp;</w:t>
      </w:r>
      <w:r w:rsidRPr="00BF6BFF">
        <w:rPr>
          <w:lang w:val="es-ES"/>
        </w:rPr>
        <w:t xml:space="preserve"> </w:t>
      </w:r>
      <w:r w:rsidRPr="00BF6BFF">
        <w:rPr>
          <w:rStyle w:val="Production"/>
          <w:lang w:val="es-ES"/>
        </w:rPr>
        <w:t>expr-second</w:t>
      </w:r>
      <w:r w:rsidRPr="00BF6BFF">
        <w:rPr>
          <w:lang w:val="es-ES"/>
        </w:rPr>
        <w:t>:</w:t>
      </w:r>
    </w:p>
    <w:p w14:paraId="3F2E448D" w14:textId="77777777" w:rsidR="0028536B" w:rsidRPr="00BF6BFF" w:rsidRDefault="0028536B">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antes de </w:t>
      </w:r>
      <w:r w:rsidRPr="00BF6BFF">
        <w:rPr>
          <w:rStyle w:val="Production"/>
          <w:lang w:val="es-ES"/>
        </w:rPr>
        <w:t>expr-first</w:t>
      </w:r>
      <w:r w:rsidRPr="00BF6BFF">
        <w:rPr>
          <w:lang w:val="es-ES"/>
        </w:rPr>
        <w:t xml:space="preserve"> es igual que el de </w:t>
      </w:r>
      <w:r w:rsidRPr="00BF6BFF">
        <w:rPr>
          <w:rStyle w:val="Production"/>
          <w:lang w:val="es-ES"/>
        </w:rPr>
        <w:t>v</w:t>
      </w:r>
      <w:r w:rsidRPr="00BF6BFF">
        <w:rPr>
          <w:lang w:val="es-ES"/>
        </w:rPr>
        <w:t xml:space="preserve"> antes de </w:t>
      </w:r>
      <w:r w:rsidRPr="00BF6BFF">
        <w:rPr>
          <w:rStyle w:val="Production"/>
          <w:lang w:val="es-ES"/>
        </w:rPr>
        <w:t>expr</w:t>
      </w:r>
      <w:r w:rsidRPr="00BF6BFF">
        <w:rPr>
          <w:lang w:val="es-ES"/>
        </w:rPr>
        <w:t>.</w:t>
      </w:r>
    </w:p>
    <w:p w14:paraId="3F2E448E" w14:textId="77777777" w:rsidR="0028536B" w:rsidRDefault="0028536B">
      <w:pPr>
        <w:pStyle w:val="ListBullet"/>
      </w:pPr>
      <w:r w:rsidRPr="00BF6BFF">
        <w:rPr>
          <w:lang w:val="es-ES"/>
        </w:rPr>
        <w:t xml:space="preserve">El estado de asignación definitiva de </w:t>
      </w:r>
      <w:r w:rsidRPr="00BF6BFF">
        <w:rPr>
          <w:rStyle w:val="Production"/>
          <w:lang w:val="es-ES"/>
        </w:rPr>
        <w:t>v</w:t>
      </w:r>
      <w:r w:rsidRPr="00BF6BFF">
        <w:rPr>
          <w:lang w:val="es-ES"/>
        </w:rPr>
        <w:t xml:space="preserve"> antes de la segunda expresión (</w:t>
      </w:r>
      <w:r w:rsidRPr="00BF6BFF">
        <w:rPr>
          <w:rStyle w:val="Production"/>
          <w:lang w:val="es-ES"/>
        </w:rPr>
        <w:t>expr-second</w:t>
      </w:r>
      <w:r w:rsidRPr="00BF6BFF">
        <w:rPr>
          <w:lang w:val="es-ES"/>
        </w:rPr>
        <w:t xml:space="preserve">) se asigna definitivamente, si el estado de </w:t>
      </w:r>
      <w:r w:rsidRPr="00BF6BFF">
        <w:rPr>
          <w:rStyle w:val="Production"/>
          <w:lang w:val="es-ES"/>
        </w:rPr>
        <w:t>v</w:t>
      </w:r>
      <w:r w:rsidRPr="00BF6BFF">
        <w:rPr>
          <w:lang w:val="es-ES"/>
        </w:rPr>
        <w:t xml:space="preserve"> después de la primera expresión (</w:t>
      </w:r>
      <w:r w:rsidRPr="00BF6BFF">
        <w:rPr>
          <w:rStyle w:val="Production"/>
          <w:lang w:val="es-ES"/>
        </w:rPr>
        <w:t>expr-first</w:t>
      </w:r>
      <w:r w:rsidRPr="00BF6BFF">
        <w:rPr>
          <w:lang w:val="es-ES"/>
        </w:rPr>
        <w:t xml:space="preserve">) se asigna definitivamente o es </w:t>
      </w:r>
      <w:r w:rsidRPr="00BF6BFF">
        <w:rPr>
          <w:lang w:val="es-ES"/>
        </w:rPr>
        <w:lastRenderedPageBreak/>
        <w:t xml:space="preserve">“asignado definitivamente después de una expresión true”. </w:t>
      </w:r>
      <w:r>
        <w:t>En cualquier otro caso, no se asigna definitivamente.</w:t>
      </w:r>
    </w:p>
    <w:p w14:paraId="3F2E448F" w14:textId="77777777" w:rsidR="0028536B" w:rsidRPr="00BF6BFF" w:rsidRDefault="0028536B">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después de </w:t>
      </w:r>
      <w:r w:rsidRPr="00BF6BFF">
        <w:rPr>
          <w:rStyle w:val="Production"/>
          <w:lang w:val="es-ES"/>
        </w:rPr>
        <w:t>expr</w:t>
      </w:r>
      <w:r w:rsidRPr="00BF6BFF">
        <w:rPr>
          <w:lang w:val="es-ES"/>
        </w:rPr>
        <w:t xml:space="preserve"> se determina de la siguiente forma:</w:t>
      </w:r>
    </w:p>
    <w:p w14:paraId="3F2E4490" w14:textId="77777777" w:rsidR="006B4119" w:rsidRPr="00BF6BFF" w:rsidRDefault="0028536B">
      <w:pPr>
        <w:pStyle w:val="ListBullet2"/>
        <w:rPr>
          <w:lang w:val="es-ES"/>
        </w:rPr>
      </w:pPr>
      <w:r w:rsidRPr="00BF6BFF">
        <w:rPr>
          <w:lang w:val="es-ES"/>
        </w:rPr>
        <w:t>Si la primera expresión (</w:t>
      </w:r>
      <w:r w:rsidRPr="00BF6BFF">
        <w:rPr>
          <w:rStyle w:val="Production"/>
          <w:lang w:val="es-ES"/>
        </w:rPr>
        <w:t>expr-first</w:t>
      </w:r>
      <w:r w:rsidRPr="00BF6BFF">
        <w:rPr>
          <w:lang w:val="es-ES"/>
        </w:rPr>
        <w:t xml:space="preserve">) es una expresión constante con el valor </w:t>
      </w:r>
      <w:r w:rsidRPr="00BF6BFF">
        <w:rPr>
          <w:rStyle w:val="Codefragment"/>
          <w:lang w:val="es-ES"/>
        </w:rPr>
        <w:t>false</w:t>
      </w:r>
      <w:r w:rsidRPr="00BF6BFF">
        <w:rPr>
          <w:lang w:val="es-ES"/>
        </w:rPr>
        <w:t xml:space="preserve">, el estado de asignación definitiva de </w:t>
      </w:r>
      <w:r w:rsidRPr="00BF6BFF">
        <w:rPr>
          <w:rStyle w:val="Production"/>
          <w:lang w:val="es-ES"/>
        </w:rPr>
        <w:t>v</w:t>
      </w:r>
      <w:r w:rsidRPr="00BF6BFF">
        <w:rPr>
          <w:lang w:val="es-ES"/>
        </w:rPr>
        <w:t xml:space="preserve"> después de </w:t>
      </w:r>
      <w:r w:rsidRPr="00BF6BFF">
        <w:rPr>
          <w:rStyle w:val="Production"/>
          <w:lang w:val="es-ES"/>
        </w:rPr>
        <w:t>expr</w:t>
      </w:r>
      <w:r w:rsidRPr="00BF6BFF">
        <w:rPr>
          <w:lang w:val="es-ES"/>
        </w:rPr>
        <w:t xml:space="preserve"> es el mismo que el estado de asignación definitiva de </w:t>
      </w:r>
      <w:r w:rsidRPr="00BF6BFF">
        <w:rPr>
          <w:rStyle w:val="Production"/>
          <w:lang w:val="es-ES"/>
        </w:rPr>
        <w:t>v</w:t>
      </w:r>
      <w:r w:rsidRPr="00BF6BFF">
        <w:rPr>
          <w:lang w:val="es-ES"/>
        </w:rPr>
        <w:t xml:space="preserve"> después de </w:t>
      </w:r>
      <w:r w:rsidRPr="00BF6BFF">
        <w:rPr>
          <w:rStyle w:val="Production"/>
          <w:lang w:val="es-ES"/>
        </w:rPr>
        <w:t>expr-first</w:t>
      </w:r>
      <w:r w:rsidRPr="00BF6BFF">
        <w:rPr>
          <w:lang w:val="es-ES"/>
        </w:rPr>
        <w:t>.</w:t>
      </w:r>
    </w:p>
    <w:p w14:paraId="3F2E4491" w14:textId="77777777" w:rsidR="0028536B" w:rsidRPr="00BF6BFF" w:rsidRDefault="006B4119">
      <w:pPr>
        <w:pStyle w:val="ListBullet2"/>
        <w:rPr>
          <w:lang w:val="es-ES"/>
        </w:rPr>
      </w:pPr>
      <w:r w:rsidRPr="00BF6BFF">
        <w:rPr>
          <w:lang w:val="es-ES"/>
        </w:rPr>
        <w:t xml:space="preserve">De lo contrario, si el estado de </w:t>
      </w:r>
      <w:r w:rsidRPr="00BF6BFF">
        <w:rPr>
          <w:rStyle w:val="Production"/>
          <w:lang w:val="es-ES"/>
        </w:rPr>
        <w:t>v</w:t>
      </w:r>
      <w:r w:rsidRPr="00BF6BFF">
        <w:rPr>
          <w:lang w:val="es-ES"/>
        </w:rPr>
        <w:t xml:space="preserve"> después de </w:t>
      </w:r>
      <w:r w:rsidRPr="00BF6BFF">
        <w:rPr>
          <w:rStyle w:val="Production"/>
          <w:lang w:val="es-ES"/>
        </w:rPr>
        <w:t>expr-first</w:t>
      </w:r>
      <w:r w:rsidRPr="00BF6BFF">
        <w:rPr>
          <w:lang w:val="es-ES"/>
        </w:rPr>
        <w:t xml:space="preserve"> se asigna definitivamente, también lo hará el estado de </w:t>
      </w:r>
      <w:r w:rsidRPr="00BF6BFF">
        <w:rPr>
          <w:rStyle w:val="Production"/>
          <w:lang w:val="es-ES"/>
        </w:rPr>
        <w:t>v</w:t>
      </w:r>
      <w:r w:rsidRPr="00BF6BFF">
        <w:rPr>
          <w:lang w:val="es-ES"/>
        </w:rPr>
        <w:t xml:space="preserve"> después de </w:t>
      </w:r>
      <w:r w:rsidRPr="00BF6BFF">
        <w:rPr>
          <w:rStyle w:val="Production"/>
          <w:lang w:val="es-ES"/>
        </w:rPr>
        <w:t>expr</w:t>
      </w:r>
      <w:r w:rsidRPr="00BF6BFF">
        <w:rPr>
          <w:lang w:val="es-ES"/>
        </w:rPr>
        <w:t>.</w:t>
      </w:r>
    </w:p>
    <w:p w14:paraId="3F2E4492" w14:textId="77777777" w:rsidR="0028536B" w:rsidRPr="00BF6BFF" w:rsidRDefault="0028536B">
      <w:pPr>
        <w:pStyle w:val="ListBullet2"/>
        <w:rPr>
          <w:lang w:val="es-ES"/>
        </w:rPr>
      </w:pPr>
      <w:r w:rsidRPr="00BF6BFF">
        <w:rPr>
          <w:lang w:val="es-ES"/>
        </w:rPr>
        <w:t xml:space="preserve">De lo contrario, si el estado de </w:t>
      </w:r>
      <w:r w:rsidRPr="00BF6BFF">
        <w:rPr>
          <w:rStyle w:val="Production"/>
          <w:lang w:val="es-ES"/>
        </w:rPr>
        <w:t>v</w:t>
      </w:r>
      <w:r w:rsidRPr="00BF6BFF">
        <w:rPr>
          <w:lang w:val="es-ES"/>
        </w:rPr>
        <w:t xml:space="preserve"> después de la segunda expresión (</w:t>
      </w:r>
      <w:r w:rsidRPr="00BF6BFF">
        <w:rPr>
          <w:rStyle w:val="Production"/>
          <w:lang w:val="es-ES"/>
        </w:rPr>
        <w:t>expr-second</w:t>
      </w:r>
      <w:r w:rsidRPr="00BF6BFF">
        <w:rPr>
          <w:lang w:val="es-ES"/>
        </w:rPr>
        <w:t xml:space="preserve">) se asigna definitivamente y el estado de </w:t>
      </w:r>
      <w:r w:rsidRPr="00BF6BFF">
        <w:rPr>
          <w:rStyle w:val="Production"/>
          <w:lang w:val="es-ES"/>
        </w:rPr>
        <w:t>v</w:t>
      </w:r>
      <w:r w:rsidRPr="00BF6BFF">
        <w:rPr>
          <w:lang w:val="es-ES"/>
        </w:rPr>
        <w:t xml:space="preserve"> después de la primera expresión (</w:t>
      </w:r>
      <w:r w:rsidRPr="00BF6BFF">
        <w:rPr>
          <w:rStyle w:val="Production"/>
          <w:lang w:val="es-ES"/>
        </w:rPr>
        <w:t>expr-first</w:t>
      </w:r>
      <w:r w:rsidRPr="00BF6BFF">
        <w:rPr>
          <w:lang w:val="es-ES"/>
        </w:rPr>
        <w:t xml:space="preserve">) es “asignado definitivamente después de una expresión false”, entonces el estado de </w:t>
      </w:r>
      <w:r w:rsidRPr="00BF6BFF">
        <w:rPr>
          <w:rStyle w:val="Production"/>
          <w:lang w:val="es-ES"/>
        </w:rPr>
        <w:t>v</w:t>
      </w:r>
      <w:r w:rsidRPr="00BF6BFF">
        <w:rPr>
          <w:lang w:val="es-ES"/>
        </w:rPr>
        <w:t xml:space="preserve"> después de la expresión (</w:t>
      </w:r>
      <w:r w:rsidRPr="00BF6BFF">
        <w:rPr>
          <w:rStyle w:val="Production"/>
          <w:lang w:val="es-ES"/>
        </w:rPr>
        <w:t>expr</w:t>
      </w:r>
      <w:r w:rsidRPr="00BF6BFF">
        <w:rPr>
          <w:lang w:val="es-ES"/>
        </w:rPr>
        <w:t>) se asigna definitivamente.</w:t>
      </w:r>
    </w:p>
    <w:p w14:paraId="3F2E4493" w14:textId="77777777" w:rsidR="0028536B" w:rsidRPr="00BF6BFF" w:rsidRDefault="0028536B">
      <w:pPr>
        <w:pStyle w:val="ListBullet2"/>
        <w:rPr>
          <w:lang w:val="es-ES"/>
        </w:rPr>
      </w:pPr>
      <w:r w:rsidRPr="00BF6BFF">
        <w:rPr>
          <w:lang w:val="es-ES"/>
        </w:rPr>
        <w:t xml:space="preserve">De lo contrario, si el estado de </w:t>
      </w:r>
      <w:r w:rsidRPr="00BF6BFF">
        <w:rPr>
          <w:rStyle w:val="Production"/>
          <w:lang w:val="es-ES"/>
        </w:rPr>
        <w:t>v</w:t>
      </w:r>
      <w:r w:rsidRPr="00BF6BFF">
        <w:rPr>
          <w:lang w:val="es-ES"/>
        </w:rPr>
        <w:t xml:space="preserve"> después de la segunda expresión (</w:t>
      </w:r>
      <w:r w:rsidRPr="00BF6BFF">
        <w:rPr>
          <w:rStyle w:val="Production"/>
          <w:lang w:val="es-ES"/>
        </w:rPr>
        <w:t>expr-second</w:t>
      </w:r>
      <w:r w:rsidRPr="00BF6BFF">
        <w:rPr>
          <w:lang w:val="es-ES"/>
        </w:rPr>
        <w:t xml:space="preserve">) se asigna definitivamente o es “asignado definitivamente después de expresión true”, entonces el estado de </w:t>
      </w:r>
      <w:r w:rsidRPr="00BF6BFF">
        <w:rPr>
          <w:rStyle w:val="Production"/>
          <w:lang w:val="es-ES"/>
        </w:rPr>
        <w:t>v</w:t>
      </w:r>
      <w:r w:rsidRPr="00BF6BFF">
        <w:rPr>
          <w:lang w:val="es-ES"/>
        </w:rPr>
        <w:t xml:space="preserve"> después de la expresión (</w:t>
      </w:r>
      <w:r w:rsidRPr="00BF6BFF">
        <w:rPr>
          <w:rStyle w:val="Production"/>
          <w:lang w:val="es-ES"/>
        </w:rPr>
        <w:t>expr</w:t>
      </w:r>
      <w:r w:rsidRPr="00BF6BFF">
        <w:rPr>
          <w:lang w:val="es-ES"/>
        </w:rPr>
        <w:t>) es “asignado definitivamente después de una expresión true”.</w:t>
      </w:r>
    </w:p>
    <w:p w14:paraId="3F2E4494" w14:textId="77777777" w:rsidR="0028536B" w:rsidRPr="00BF6BFF" w:rsidRDefault="0028536B">
      <w:pPr>
        <w:pStyle w:val="ListBullet2"/>
        <w:rPr>
          <w:lang w:val="es-ES"/>
        </w:rPr>
      </w:pPr>
      <w:r w:rsidRPr="00BF6BFF">
        <w:rPr>
          <w:lang w:val="es-ES"/>
        </w:rPr>
        <w:t xml:space="preserve">De lo contrario, si el estado de </w:t>
      </w:r>
      <w:r w:rsidRPr="00BF6BFF">
        <w:rPr>
          <w:rStyle w:val="Production"/>
          <w:lang w:val="es-ES"/>
        </w:rPr>
        <w:t>v</w:t>
      </w:r>
      <w:r w:rsidRPr="00BF6BFF">
        <w:rPr>
          <w:lang w:val="es-ES"/>
        </w:rPr>
        <w:t xml:space="preserve"> después de la primera expresión (</w:t>
      </w:r>
      <w:r w:rsidRPr="00BF6BFF">
        <w:rPr>
          <w:rStyle w:val="Production"/>
          <w:lang w:val="es-ES"/>
        </w:rPr>
        <w:t>expr-first</w:t>
      </w:r>
      <w:r w:rsidRPr="00BF6BFF">
        <w:rPr>
          <w:lang w:val="es-ES"/>
        </w:rPr>
        <w:t xml:space="preserve">) es “asignado definitivamente después de una expresión false” y el estado de </w:t>
      </w:r>
      <w:r w:rsidRPr="00BF6BFF">
        <w:rPr>
          <w:rStyle w:val="Production"/>
          <w:lang w:val="es-ES"/>
        </w:rPr>
        <w:t>v</w:t>
      </w:r>
      <w:r w:rsidRPr="00BF6BFF">
        <w:rPr>
          <w:lang w:val="es-ES"/>
        </w:rPr>
        <w:t xml:space="preserve"> después de segunda expresión (</w:t>
      </w:r>
      <w:r w:rsidRPr="00BF6BFF">
        <w:rPr>
          <w:rStyle w:val="Production"/>
          <w:lang w:val="es-ES"/>
        </w:rPr>
        <w:t>expr-second</w:t>
      </w:r>
      <w:r w:rsidRPr="00BF6BFF">
        <w:rPr>
          <w:lang w:val="es-ES"/>
        </w:rPr>
        <w:t xml:space="preserve">) es “asignado definitivamente después de una expresión false”, entonces el estado de </w:t>
      </w:r>
      <w:r w:rsidRPr="00BF6BFF">
        <w:rPr>
          <w:rStyle w:val="Production"/>
          <w:lang w:val="es-ES"/>
        </w:rPr>
        <w:t>v</w:t>
      </w:r>
      <w:r w:rsidRPr="00BF6BFF">
        <w:rPr>
          <w:lang w:val="es-ES"/>
        </w:rPr>
        <w:t xml:space="preserve"> después de la expresión (</w:t>
      </w:r>
      <w:r w:rsidRPr="00BF6BFF">
        <w:rPr>
          <w:rStyle w:val="Production"/>
          <w:lang w:val="es-ES"/>
        </w:rPr>
        <w:t>expr</w:t>
      </w:r>
      <w:r w:rsidRPr="00BF6BFF">
        <w:rPr>
          <w:lang w:val="es-ES"/>
        </w:rPr>
        <w:t>) es “asignado definitivamente después de una expresión false”.</w:t>
      </w:r>
    </w:p>
    <w:p w14:paraId="3F2E4495" w14:textId="77777777" w:rsidR="0028536B" w:rsidRPr="00BF6BFF" w:rsidRDefault="0028536B">
      <w:pPr>
        <w:pStyle w:val="ListBullet2"/>
        <w:rPr>
          <w:lang w:val="es-ES"/>
        </w:rPr>
      </w:pPr>
      <w:r w:rsidRPr="00BF6BFF">
        <w:rPr>
          <w:lang w:val="es-ES"/>
        </w:rPr>
        <w:t xml:space="preserve">De lo contrario, el estado de </w:t>
      </w:r>
      <w:r w:rsidRPr="00BF6BFF">
        <w:rPr>
          <w:rStyle w:val="Production"/>
          <w:lang w:val="es-ES"/>
        </w:rPr>
        <w:t>v</w:t>
      </w:r>
      <w:r w:rsidRPr="00BF6BFF">
        <w:rPr>
          <w:lang w:val="es-ES"/>
        </w:rPr>
        <w:t xml:space="preserve"> después de </w:t>
      </w:r>
      <w:r w:rsidRPr="00BF6BFF">
        <w:rPr>
          <w:rStyle w:val="Production"/>
          <w:lang w:val="es-ES"/>
        </w:rPr>
        <w:t>expr</w:t>
      </w:r>
      <w:r w:rsidRPr="00BF6BFF">
        <w:rPr>
          <w:lang w:val="es-ES"/>
        </w:rPr>
        <w:t xml:space="preserve"> no se asignará definitivamente.</w:t>
      </w:r>
    </w:p>
    <w:p w14:paraId="3F2E4496" w14:textId="77777777" w:rsidR="0028536B" w:rsidRDefault="0028536B">
      <w:r>
        <w:t>En el ejemplo</w:t>
      </w:r>
    </w:p>
    <w:p w14:paraId="3F2E4497" w14:textId="77777777" w:rsidR="0028536B" w:rsidRDefault="0028536B">
      <w:pPr>
        <w:pStyle w:val="Code"/>
      </w:pPr>
      <w:r>
        <w:t>class A</w:t>
      </w:r>
      <w:r>
        <w:br/>
        <w:t>{</w:t>
      </w:r>
      <w:r>
        <w:br/>
      </w:r>
      <w:r>
        <w:tab/>
        <w:t>static void F(int x, int y) {</w:t>
      </w:r>
      <w:r>
        <w:br/>
      </w:r>
      <w:r>
        <w:tab/>
      </w:r>
      <w:r>
        <w:tab/>
        <w:t>int i;</w:t>
      </w:r>
      <w:r>
        <w:br/>
      </w:r>
      <w:r>
        <w:tab/>
      </w:r>
      <w:r>
        <w:tab/>
        <w:t>if (x &gt;= 0 &amp;&amp; (i = y) &gt;= 0) {</w:t>
      </w:r>
      <w:r>
        <w:br/>
      </w:r>
      <w:r>
        <w:tab/>
      </w:r>
      <w:r>
        <w:tab/>
      </w:r>
      <w:r>
        <w:tab/>
        <w:t>// i definitely assigned</w:t>
      </w:r>
      <w:r>
        <w:br/>
      </w:r>
      <w:r>
        <w:tab/>
      </w:r>
      <w:r>
        <w:tab/>
        <w:t>}</w:t>
      </w:r>
      <w:r>
        <w:br/>
      </w:r>
      <w:r>
        <w:tab/>
      </w:r>
      <w:r>
        <w:tab/>
        <w:t>else {</w:t>
      </w:r>
      <w:r>
        <w:br/>
      </w:r>
      <w:r>
        <w:tab/>
      </w:r>
      <w:r>
        <w:tab/>
      </w:r>
      <w:r>
        <w:tab/>
        <w:t>// i not definitely assigned</w:t>
      </w:r>
      <w:r>
        <w:br/>
      </w:r>
      <w:r>
        <w:tab/>
      </w:r>
      <w:r>
        <w:tab/>
        <w:t>}</w:t>
      </w:r>
      <w:r>
        <w:br/>
      </w:r>
      <w:r>
        <w:tab/>
      </w:r>
      <w:r>
        <w:tab/>
        <w:t>// i not definitely assigned</w:t>
      </w:r>
      <w:r>
        <w:br/>
      </w:r>
      <w:r>
        <w:tab/>
        <w:t>}</w:t>
      </w:r>
      <w:r>
        <w:br/>
        <w:t>}</w:t>
      </w:r>
    </w:p>
    <w:p w14:paraId="3F2E4498" w14:textId="77777777" w:rsidR="0028536B" w:rsidRPr="00BF6BFF" w:rsidRDefault="0028536B">
      <w:pPr>
        <w:rPr>
          <w:lang w:val="es-ES"/>
        </w:rPr>
      </w:pPr>
      <w:r w:rsidRPr="00BF6BFF">
        <w:rPr>
          <w:lang w:val="es-ES"/>
        </w:rPr>
        <w:t xml:space="preserve">la variable </w:t>
      </w:r>
      <w:r w:rsidRPr="00BF6BFF">
        <w:rPr>
          <w:rStyle w:val="Codefragment"/>
          <w:lang w:val="es-ES"/>
        </w:rPr>
        <w:t>i</w:t>
      </w:r>
      <w:r w:rsidRPr="00BF6BFF">
        <w:rPr>
          <w:lang w:val="es-ES"/>
        </w:rPr>
        <w:t xml:space="preserve"> se considera asignada definitivamente en una de las instrucciones incrustadas de una instrucción </w:t>
      </w:r>
      <w:r w:rsidRPr="00BF6BFF">
        <w:rPr>
          <w:rStyle w:val="Codefragment"/>
          <w:lang w:val="es-ES"/>
        </w:rPr>
        <w:t>if</w:t>
      </w:r>
      <w:r w:rsidRPr="00BF6BFF">
        <w:rPr>
          <w:lang w:val="es-ES"/>
        </w:rPr>
        <w:t xml:space="preserve"> pero no en la otra. En la instrucción </w:t>
      </w:r>
      <w:r w:rsidRPr="00BF6BFF">
        <w:rPr>
          <w:rStyle w:val="Codefragment"/>
          <w:lang w:val="es-ES"/>
        </w:rPr>
        <w:t>if</w:t>
      </w:r>
      <w:r w:rsidRPr="00BF6BFF">
        <w:rPr>
          <w:lang w:val="es-ES"/>
        </w:rPr>
        <w:t xml:space="preserve"> del método </w:t>
      </w:r>
      <w:r w:rsidRPr="00BF6BFF">
        <w:rPr>
          <w:rStyle w:val="Codefragment"/>
          <w:lang w:val="es-ES"/>
        </w:rPr>
        <w:t>F</w:t>
      </w:r>
      <w:r w:rsidRPr="00BF6BFF">
        <w:rPr>
          <w:lang w:val="es-ES"/>
        </w:rPr>
        <w:t xml:space="preserve">, la variable </w:t>
      </w:r>
      <w:r w:rsidRPr="00BF6BFF">
        <w:rPr>
          <w:rStyle w:val="Codefragment"/>
          <w:lang w:val="es-ES"/>
        </w:rPr>
        <w:t>i</w:t>
      </w:r>
      <w:r w:rsidRPr="00BF6BFF">
        <w:rPr>
          <w:lang w:val="es-ES"/>
        </w:rPr>
        <w:t xml:space="preserve"> está asignada definitivamente en la primera instrucción incrustada porque la ejecución de la expresión </w:t>
      </w:r>
      <w:r w:rsidRPr="00BF6BFF">
        <w:rPr>
          <w:rStyle w:val="Codefragment"/>
          <w:lang w:val="es-ES"/>
        </w:rPr>
        <w:t>(i</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siempre precede a la ejecución de esta instrucción incrustada. Por el contrario, la variable </w:t>
      </w:r>
      <w:r w:rsidRPr="00BF6BFF">
        <w:rPr>
          <w:rStyle w:val="Codefragment"/>
          <w:lang w:val="es-ES"/>
        </w:rPr>
        <w:t>i</w:t>
      </w:r>
      <w:r w:rsidRPr="00BF6BFF">
        <w:rPr>
          <w:lang w:val="es-ES"/>
        </w:rPr>
        <w:t xml:space="preserve"> no está asignada definitivamente en la segunda instrucción incrustada, puesto que </w:t>
      </w:r>
      <w:r w:rsidRPr="00BF6BFF">
        <w:rPr>
          <w:rStyle w:val="Codefragment"/>
          <w:lang w:val="es-ES"/>
        </w:rPr>
        <w:t>x</w:t>
      </w:r>
      <w:r w:rsidRPr="00BF6BFF">
        <w:rPr>
          <w:lang w:val="es-ES"/>
        </w:rPr>
        <w:t xml:space="preserve"> </w:t>
      </w:r>
      <w:r w:rsidRPr="00BF6BFF">
        <w:rPr>
          <w:rStyle w:val="Codefragment"/>
          <w:lang w:val="es-ES"/>
        </w:rPr>
        <w:t>&gt;=</w:t>
      </w:r>
      <w:r w:rsidRPr="00BF6BFF">
        <w:rPr>
          <w:lang w:val="es-ES"/>
        </w:rPr>
        <w:t xml:space="preserve"> </w:t>
      </w:r>
      <w:r w:rsidRPr="00BF6BFF">
        <w:rPr>
          <w:rStyle w:val="Codefragment"/>
          <w:lang w:val="es-ES"/>
        </w:rPr>
        <w:t>0</w:t>
      </w:r>
      <w:r w:rsidRPr="00BF6BFF">
        <w:rPr>
          <w:lang w:val="es-ES"/>
        </w:rPr>
        <w:t xml:space="preserve"> podría dar como resultado false y hacer que la variable </w:t>
      </w:r>
      <w:r w:rsidRPr="00BF6BFF">
        <w:rPr>
          <w:rStyle w:val="Codefragment"/>
          <w:lang w:val="es-ES"/>
        </w:rPr>
        <w:t>i</w:t>
      </w:r>
      <w:r w:rsidRPr="00BF6BFF">
        <w:rPr>
          <w:lang w:val="es-ES"/>
        </w:rPr>
        <w:t xml:space="preserve"> no se asignara. </w:t>
      </w:r>
    </w:p>
    <w:p w14:paraId="3F2E4499" w14:textId="77777777" w:rsidR="0028536B" w:rsidRDefault="0028536B">
      <w:pPr>
        <w:pStyle w:val="Heading4"/>
      </w:pPr>
      <w:bookmarkStart w:id="387" w:name="_Toc365606827"/>
      <w:r>
        <w:t>Expresiones ||</w:t>
      </w:r>
      <w:bookmarkEnd w:id="387"/>
    </w:p>
    <w:p w14:paraId="3F2E449A" w14:textId="77777777" w:rsidR="0028536B" w:rsidRPr="00BF6BFF" w:rsidRDefault="0028536B">
      <w:pPr>
        <w:rPr>
          <w:lang w:val="es-ES"/>
        </w:rPr>
      </w:pPr>
      <w:r w:rsidRPr="00BF6BFF">
        <w:rPr>
          <w:lang w:val="es-ES"/>
        </w:rPr>
        <w:t xml:space="preserve">Para una expresión </w:t>
      </w:r>
      <w:r w:rsidRPr="00BF6BFF">
        <w:rPr>
          <w:rStyle w:val="Production"/>
          <w:lang w:val="es-ES"/>
        </w:rPr>
        <w:t>expr</w:t>
      </w:r>
      <w:r w:rsidRPr="00BF6BFF">
        <w:rPr>
          <w:lang w:val="es-ES"/>
        </w:rPr>
        <w:t xml:space="preserve"> con el formato </w:t>
      </w:r>
      <w:r w:rsidRPr="00BF6BFF">
        <w:rPr>
          <w:rStyle w:val="Production"/>
          <w:lang w:val="es-ES"/>
        </w:rPr>
        <w:t>expr-first</w:t>
      </w:r>
      <w:r w:rsidRPr="00BF6BFF">
        <w:rPr>
          <w:lang w:val="es-ES"/>
        </w:rPr>
        <w:t xml:space="preserve"> </w:t>
      </w:r>
      <w:r w:rsidRPr="00BF6BFF">
        <w:rPr>
          <w:rStyle w:val="Codefragment"/>
          <w:lang w:val="es-ES"/>
        </w:rPr>
        <w:t>||</w:t>
      </w:r>
      <w:r w:rsidRPr="00BF6BFF">
        <w:rPr>
          <w:lang w:val="es-ES"/>
        </w:rPr>
        <w:t xml:space="preserve"> </w:t>
      </w:r>
      <w:r w:rsidRPr="00BF6BFF">
        <w:rPr>
          <w:rStyle w:val="Production"/>
          <w:lang w:val="es-ES"/>
        </w:rPr>
        <w:t>expr-second</w:t>
      </w:r>
      <w:r w:rsidRPr="00BF6BFF">
        <w:rPr>
          <w:lang w:val="es-ES"/>
        </w:rPr>
        <w:t>:</w:t>
      </w:r>
    </w:p>
    <w:p w14:paraId="3F2E449B" w14:textId="77777777" w:rsidR="0028536B" w:rsidRPr="00BF6BFF" w:rsidRDefault="0028536B">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antes de </w:t>
      </w:r>
      <w:r w:rsidRPr="00BF6BFF">
        <w:rPr>
          <w:rStyle w:val="Production"/>
          <w:lang w:val="es-ES"/>
        </w:rPr>
        <w:t>expr-first</w:t>
      </w:r>
      <w:r w:rsidRPr="00BF6BFF">
        <w:rPr>
          <w:lang w:val="es-ES"/>
        </w:rPr>
        <w:t xml:space="preserve"> es igual que el de </w:t>
      </w:r>
      <w:r w:rsidRPr="00BF6BFF">
        <w:rPr>
          <w:rStyle w:val="Production"/>
          <w:lang w:val="es-ES"/>
        </w:rPr>
        <w:t>v</w:t>
      </w:r>
      <w:r w:rsidRPr="00BF6BFF">
        <w:rPr>
          <w:lang w:val="es-ES"/>
        </w:rPr>
        <w:t xml:space="preserve"> antes de </w:t>
      </w:r>
      <w:r w:rsidRPr="00BF6BFF">
        <w:rPr>
          <w:rStyle w:val="Production"/>
          <w:lang w:val="es-ES"/>
        </w:rPr>
        <w:t>expr</w:t>
      </w:r>
      <w:r w:rsidRPr="00BF6BFF">
        <w:rPr>
          <w:lang w:val="es-ES"/>
        </w:rPr>
        <w:t>.</w:t>
      </w:r>
    </w:p>
    <w:p w14:paraId="3F2E449C" w14:textId="77777777" w:rsidR="0028536B" w:rsidRDefault="0028536B">
      <w:pPr>
        <w:pStyle w:val="ListBullet"/>
      </w:pPr>
      <w:r w:rsidRPr="00BF6BFF">
        <w:rPr>
          <w:lang w:val="es-ES"/>
        </w:rPr>
        <w:t xml:space="preserve">El estado de asignación definitiva de </w:t>
      </w:r>
      <w:r w:rsidRPr="00BF6BFF">
        <w:rPr>
          <w:rStyle w:val="Production"/>
          <w:lang w:val="es-ES"/>
        </w:rPr>
        <w:t>v</w:t>
      </w:r>
      <w:r w:rsidRPr="00BF6BFF">
        <w:rPr>
          <w:lang w:val="es-ES"/>
        </w:rPr>
        <w:t xml:space="preserve"> antes de la segunda expresión (</w:t>
      </w:r>
      <w:r w:rsidRPr="00BF6BFF">
        <w:rPr>
          <w:rStyle w:val="Production"/>
          <w:lang w:val="es-ES"/>
        </w:rPr>
        <w:t>expr-second</w:t>
      </w:r>
      <w:r w:rsidRPr="00BF6BFF">
        <w:rPr>
          <w:lang w:val="es-ES"/>
        </w:rPr>
        <w:t xml:space="preserve">) se asigna definitivamente si el estado de </w:t>
      </w:r>
      <w:r w:rsidRPr="00BF6BFF">
        <w:rPr>
          <w:rStyle w:val="Production"/>
          <w:lang w:val="es-ES"/>
        </w:rPr>
        <w:t>v</w:t>
      </w:r>
      <w:r w:rsidRPr="00BF6BFF">
        <w:rPr>
          <w:lang w:val="es-ES"/>
        </w:rPr>
        <w:t xml:space="preserve"> después de la primera expresión (</w:t>
      </w:r>
      <w:r w:rsidRPr="00BF6BFF">
        <w:rPr>
          <w:rStyle w:val="Production"/>
          <w:lang w:val="es-ES"/>
        </w:rPr>
        <w:t>expr-first</w:t>
      </w:r>
      <w:r w:rsidRPr="00BF6BFF">
        <w:rPr>
          <w:lang w:val="es-ES"/>
        </w:rPr>
        <w:t xml:space="preserve">) se asigna definitivamente o es “asignado definitivamente después de una expresión false”. </w:t>
      </w:r>
      <w:r>
        <w:t>En cualquier otro caso, no se asigna definitivamente.</w:t>
      </w:r>
    </w:p>
    <w:p w14:paraId="3F2E449D" w14:textId="77777777" w:rsidR="0028536B" w:rsidRPr="00BF6BFF" w:rsidRDefault="0028536B">
      <w:pPr>
        <w:pStyle w:val="ListBullet"/>
        <w:rPr>
          <w:lang w:val="es-ES"/>
        </w:rPr>
      </w:pPr>
      <w:r w:rsidRPr="00BF6BFF">
        <w:rPr>
          <w:lang w:val="es-ES"/>
        </w:rPr>
        <w:lastRenderedPageBreak/>
        <w:t xml:space="preserve">La instrucción de asignación definitiva de </w:t>
      </w:r>
      <w:r w:rsidRPr="00BF6BFF">
        <w:rPr>
          <w:rStyle w:val="Production"/>
          <w:lang w:val="es-ES"/>
        </w:rPr>
        <w:t>v</w:t>
      </w:r>
      <w:r w:rsidRPr="00BF6BFF">
        <w:rPr>
          <w:lang w:val="es-ES"/>
        </w:rPr>
        <w:t xml:space="preserve"> después de </w:t>
      </w:r>
      <w:r w:rsidRPr="00BF6BFF">
        <w:rPr>
          <w:rStyle w:val="Production"/>
          <w:lang w:val="es-ES"/>
        </w:rPr>
        <w:t>expr</w:t>
      </w:r>
      <w:r w:rsidRPr="00BF6BFF">
        <w:rPr>
          <w:lang w:val="es-ES"/>
        </w:rPr>
        <w:t xml:space="preserve"> se determina de la siguiente forma:</w:t>
      </w:r>
    </w:p>
    <w:p w14:paraId="3F2E449E" w14:textId="77777777" w:rsidR="006B4119" w:rsidRPr="00BF6BFF" w:rsidRDefault="0028536B" w:rsidP="006B4119">
      <w:pPr>
        <w:pStyle w:val="ListBullet2"/>
        <w:rPr>
          <w:lang w:val="es-ES"/>
        </w:rPr>
      </w:pPr>
      <w:r w:rsidRPr="00BF6BFF">
        <w:rPr>
          <w:lang w:val="es-ES"/>
        </w:rPr>
        <w:t>Si la primera expresión (</w:t>
      </w:r>
      <w:r w:rsidRPr="00BF6BFF">
        <w:rPr>
          <w:rStyle w:val="Production"/>
          <w:lang w:val="es-ES"/>
        </w:rPr>
        <w:t>expr-first</w:t>
      </w:r>
      <w:r w:rsidRPr="00BF6BFF">
        <w:rPr>
          <w:lang w:val="es-ES"/>
        </w:rPr>
        <w:t xml:space="preserve">) es una expresión constante con el valor </w:t>
      </w:r>
      <w:r w:rsidRPr="00BF6BFF">
        <w:rPr>
          <w:rStyle w:val="Codefragment"/>
          <w:lang w:val="es-ES"/>
        </w:rPr>
        <w:t>true</w:t>
      </w:r>
      <w:r w:rsidRPr="00BF6BFF">
        <w:rPr>
          <w:lang w:val="es-ES"/>
        </w:rPr>
        <w:t xml:space="preserve">, el estado de asignación definitiva de </w:t>
      </w:r>
      <w:r w:rsidRPr="00BF6BFF">
        <w:rPr>
          <w:rStyle w:val="Production"/>
          <w:lang w:val="es-ES"/>
        </w:rPr>
        <w:t>v</w:t>
      </w:r>
      <w:r w:rsidRPr="00BF6BFF">
        <w:rPr>
          <w:lang w:val="es-ES"/>
        </w:rPr>
        <w:t xml:space="preserve"> después de </w:t>
      </w:r>
      <w:r w:rsidRPr="00BF6BFF">
        <w:rPr>
          <w:rStyle w:val="Production"/>
          <w:lang w:val="es-ES"/>
        </w:rPr>
        <w:t>expr</w:t>
      </w:r>
      <w:r w:rsidRPr="00BF6BFF">
        <w:rPr>
          <w:lang w:val="es-ES"/>
        </w:rPr>
        <w:t xml:space="preserve"> es el mismo que el estado de asignación definitiva de </w:t>
      </w:r>
      <w:r w:rsidRPr="00BF6BFF">
        <w:rPr>
          <w:rStyle w:val="Production"/>
          <w:lang w:val="es-ES"/>
        </w:rPr>
        <w:t>v</w:t>
      </w:r>
      <w:r w:rsidRPr="00BF6BFF">
        <w:rPr>
          <w:lang w:val="es-ES"/>
        </w:rPr>
        <w:t xml:space="preserve"> después de </w:t>
      </w:r>
      <w:r w:rsidRPr="00BF6BFF">
        <w:rPr>
          <w:rStyle w:val="Production"/>
          <w:lang w:val="es-ES"/>
        </w:rPr>
        <w:t>expr-first</w:t>
      </w:r>
      <w:r w:rsidRPr="00BF6BFF">
        <w:rPr>
          <w:lang w:val="es-ES"/>
        </w:rPr>
        <w:t>.</w:t>
      </w:r>
    </w:p>
    <w:p w14:paraId="3F2E449F" w14:textId="77777777" w:rsidR="0028536B" w:rsidRPr="00BF6BFF" w:rsidRDefault="006B4119" w:rsidP="006B4119">
      <w:pPr>
        <w:pStyle w:val="ListBullet2"/>
        <w:rPr>
          <w:lang w:val="es-ES"/>
        </w:rPr>
      </w:pPr>
      <w:r w:rsidRPr="00BF6BFF">
        <w:rPr>
          <w:lang w:val="es-ES"/>
        </w:rPr>
        <w:t xml:space="preserve">De lo contrario, si el estado de </w:t>
      </w:r>
      <w:r w:rsidRPr="00BF6BFF">
        <w:rPr>
          <w:rStyle w:val="Production"/>
          <w:lang w:val="es-ES"/>
        </w:rPr>
        <w:t>v</w:t>
      </w:r>
      <w:r w:rsidRPr="00BF6BFF">
        <w:rPr>
          <w:lang w:val="es-ES"/>
        </w:rPr>
        <w:t xml:space="preserve"> después de </w:t>
      </w:r>
      <w:r w:rsidRPr="00BF6BFF">
        <w:rPr>
          <w:rStyle w:val="Production"/>
          <w:lang w:val="es-ES"/>
        </w:rPr>
        <w:t>expr-first</w:t>
      </w:r>
      <w:r w:rsidRPr="00BF6BFF">
        <w:rPr>
          <w:lang w:val="es-ES"/>
        </w:rPr>
        <w:t xml:space="preserve"> se asigna definitivamente, también lo hará el estado de </w:t>
      </w:r>
      <w:r w:rsidRPr="00BF6BFF">
        <w:rPr>
          <w:rStyle w:val="Production"/>
          <w:lang w:val="es-ES"/>
        </w:rPr>
        <w:t>v</w:t>
      </w:r>
      <w:r w:rsidRPr="00BF6BFF">
        <w:rPr>
          <w:lang w:val="es-ES"/>
        </w:rPr>
        <w:t xml:space="preserve"> después de </w:t>
      </w:r>
      <w:r w:rsidRPr="00BF6BFF">
        <w:rPr>
          <w:rStyle w:val="Production"/>
          <w:lang w:val="es-ES"/>
        </w:rPr>
        <w:t>expr</w:t>
      </w:r>
      <w:r w:rsidRPr="00BF6BFF">
        <w:rPr>
          <w:lang w:val="es-ES"/>
        </w:rPr>
        <w:t>.</w:t>
      </w:r>
    </w:p>
    <w:p w14:paraId="3F2E44A0" w14:textId="77777777" w:rsidR="0028536B" w:rsidRPr="00BF6BFF" w:rsidRDefault="0028536B">
      <w:pPr>
        <w:pStyle w:val="ListBullet2"/>
        <w:rPr>
          <w:lang w:val="es-ES"/>
        </w:rPr>
      </w:pPr>
      <w:r w:rsidRPr="00BF6BFF">
        <w:rPr>
          <w:lang w:val="es-ES"/>
        </w:rPr>
        <w:t xml:space="preserve">De lo contrario, si el estado de </w:t>
      </w:r>
      <w:r w:rsidRPr="00BF6BFF">
        <w:rPr>
          <w:rStyle w:val="Production"/>
          <w:lang w:val="es-ES"/>
        </w:rPr>
        <w:t>v</w:t>
      </w:r>
      <w:r w:rsidRPr="00BF6BFF">
        <w:rPr>
          <w:lang w:val="es-ES"/>
        </w:rPr>
        <w:t xml:space="preserve"> después de la segunda expresión (</w:t>
      </w:r>
      <w:r w:rsidRPr="00BF6BFF">
        <w:rPr>
          <w:rStyle w:val="Production"/>
          <w:lang w:val="es-ES"/>
        </w:rPr>
        <w:t>expr-second</w:t>
      </w:r>
      <w:r w:rsidRPr="00BF6BFF">
        <w:rPr>
          <w:lang w:val="es-ES"/>
        </w:rPr>
        <w:t xml:space="preserve">) se asigna definitivamente, y el estado de </w:t>
      </w:r>
      <w:r w:rsidRPr="00BF6BFF">
        <w:rPr>
          <w:rStyle w:val="Production"/>
          <w:lang w:val="es-ES"/>
        </w:rPr>
        <w:t>v</w:t>
      </w:r>
      <w:r w:rsidRPr="00BF6BFF">
        <w:rPr>
          <w:lang w:val="es-ES"/>
        </w:rPr>
        <w:t xml:space="preserve"> después de la primera expresión (</w:t>
      </w:r>
      <w:r w:rsidRPr="00BF6BFF">
        <w:rPr>
          <w:rStyle w:val="Production"/>
          <w:lang w:val="es-ES"/>
        </w:rPr>
        <w:t>expr-first</w:t>
      </w:r>
      <w:r w:rsidRPr="00BF6BFF">
        <w:rPr>
          <w:lang w:val="es-ES"/>
        </w:rPr>
        <w:t xml:space="preserve">) es “asignado definitivamente después de una expresión true”, entonces el estado de </w:t>
      </w:r>
      <w:r w:rsidRPr="00BF6BFF">
        <w:rPr>
          <w:rStyle w:val="Production"/>
          <w:lang w:val="es-ES"/>
        </w:rPr>
        <w:t>v</w:t>
      </w:r>
      <w:r w:rsidRPr="00BF6BFF">
        <w:rPr>
          <w:lang w:val="es-ES"/>
        </w:rPr>
        <w:t xml:space="preserve"> después de </w:t>
      </w:r>
      <w:r w:rsidRPr="00BF6BFF">
        <w:rPr>
          <w:rStyle w:val="Production"/>
          <w:lang w:val="es-ES"/>
        </w:rPr>
        <w:t>expr</w:t>
      </w:r>
      <w:r w:rsidRPr="00BF6BFF">
        <w:rPr>
          <w:lang w:val="es-ES"/>
        </w:rPr>
        <w:t xml:space="preserve"> se asignará definitivamente.</w:t>
      </w:r>
    </w:p>
    <w:p w14:paraId="3F2E44A1" w14:textId="77777777" w:rsidR="0028536B" w:rsidRPr="00BF6BFF" w:rsidRDefault="0028536B">
      <w:pPr>
        <w:pStyle w:val="ListBullet2"/>
        <w:rPr>
          <w:lang w:val="es-ES"/>
        </w:rPr>
      </w:pPr>
      <w:r w:rsidRPr="00BF6BFF">
        <w:rPr>
          <w:lang w:val="es-ES"/>
        </w:rPr>
        <w:t xml:space="preserve">De lo contrario, si el estado de </w:t>
      </w:r>
      <w:r w:rsidRPr="00BF6BFF">
        <w:rPr>
          <w:rStyle w:val="Production"/>
          <w:lang w:val="es-ES"/>
        </w:rPr>
        <w:t>v</w:t>
      </w:r>
      <w:r w:rsidRPr="00BF6BFF">
        <w:rPr>
          <w:lang w:val="es-ES"/>
        </w:rPr>
        <w:t xml:space="preserve"> después de la segunda expresión (</w:t>
      </w:r>
      <w:r w:rsidRPr="00BF6BFF">
        <w:rPr>
          <w:rStyle w:val="Production"/>
          <w:lang w:val="es-ES"/>
        </w:rPr>
        <w:t>expr-second</w:t>
      </w:r>
      <w:r w:rsidRPr="00BF6BFF">
        <w:rPr>
          <w:lang w:val="es-ES"/>
        </w:rPr>
        <w:t xml:space="preserve">) se asigna definitivamente o es “asignado definitivamente después de una expresión false”, entonces el estado de </w:t>
      </w:r>
      <w:r w:rsidRPr="00BF6BFF">
        <w:rPr>
          <w:rStyle w:val="Production"/>
          <w:lang w:val="es-ES"/>
        </w:rPr>
        <w:t>v</w:t>
      </w:r>
      <w:r w:rsidRPr="00BF6BFF">
        <w:rPr>
          <w:lang w:val="es-ES"/>
        </w:rPr>
        <w:t xml:space="preserve"> después de la expresión (</w:t>
      </w:r>
      <w:r w:rsidRPr="00BF6BFF">
        <w:rPr>
          <w:rStyle w:val="Production"/>
          <w:lang w:val="es-ES"/>
        </w:rPr>
        <w:t>expr</w:t>
      </w:r>
      <w:r w:rsidRPr="00BF6BFF">
        <w:rPr>
          <w:lang w:val="es-ES"/>
        </w:rPr>
        <w:t>) es “asignado definitivamente después de una expresión false”.</w:t>
      </w:r>
    </w:p>
    <w:p w14:paraId="3F2E44A2" w14:textId="77777777" w:rsidR="0028536B" w:rsidRPr="00BF6BFF" w:rsidRDefault="0028536B">
      <w:pPr>
        <w:pStyle w:val="ListBullet2"/>
        <w:rPr>
          <w:lang w:val="es-ES"/>
        </w:rPr>
      </w:pPr>
      <w:r w:rsidRPr="00BF6BFF">
        <w:rPr>
          <w:lang w:val="es-ES"/>
        </w:rPr>
        <w:t xml:space="preserve">De lo contrario, si el estado de </w:t>
      </w:r>
      <w:r w:rsidRPr="00BF6BFF">
        <w:rPr>
          <w:rStyle w:val="Production"/>
          <w:lang w:val="es-ES"/>
        </w:rPr>
        <w:t>v</w:t>
      </w:r>
      <w:r w:rsidRPr="00BF6BFF">
        <w:rPr>
          <w:lang w:val="es-ES"/>
        </w:rPr>
        <w:t xml:space="preserve"> después de la primera expresión (</w:t>
      </w:r>
      <w:r w:rsidRPr="00BF6BFF">
        <w:rPr>
          <w:rStyle w:val="Production"/>
          <w:lang w:val="es-ES"/>
        </w:rPr>
        <w:t>expr-first</w:t>
      </w:r>
      <w:r w:rsidRPr="00BF6BFF">
        <w:rPr>
          <w:lang w:val="es-ES"/>
        </w:rPr>
        <w:t xml:space="preserve">) es “asignado definitivamente después de una expresión true”, y el estado de </w:t>
      </w:r>
      <w:r w:rsidRPr="00BF6BFF">
        <w:rPr>
          <w:rStyle w:val="Production"/>
          <w:lang w:val="es-ES"/>
        </w:rPr>
        <w:t>v</w:t>
      </w:r>
      <w:r w:rsidRPr="00BF6BFF">
        <w:rPr>
          <w:lang w:val="es-ES"/>
        </w:rPr>
        <w:t xml:space="preserve"> después de la segunda expresión (</w:t>
      </w:r>
      <w:r w:rsidRPr="00BF6BFF">
        <w:rPr>
          <w:rStyle w:val="Production"/>
          <w:lang w:val="es-ES"/>
        </w:rPr>
        <w:t>expr-second</w:t>
      </w:r>
      <w:r w:rsidRPr="00BF6BFF">
        <w:rPr>
          <w:lang w:val="es-ES"/>
        </w:rPr>
        <w:t xml:space="preserve">) es “asignado definitivamente después de una expresión true”, entonces el estado de </w:t>
      </w:r>
      <w:r w:rsidRPr="00BF6BFF">
        <w:rPr>
          <w:rStyle w:val="Production"/>
          <w:lang w:val="es-ES"/>
        </w:rPr>
        <w:t>v</w:t>
      </w:r>
      <w:r w:rsidRPr="00BF6BFF">
        <w:rPr>
          <w:lang w:val="es-ES"/>
        </w:rPr>
        <w:t xml:space="preserve"> después de </w:t>
      </w:r>
      <w:r w:rsidRPr="00BF6BFF">
        <w:rPr>
          <w:rStyle w:val="Production"/>
          <w:lang w:val="es-ES"/>
        </w:rPr>
        <w:t>expr</w:t>
      </w:r>
      <w:r w:rsidRPr="00BF6BFF">
        <w:rPr>
          <w:lang w:val="es-ES"/>
        </w:rPr>
        <w:t xml:space="preserve"> es “asignado definitivamente después de una expresión true”.</w:t>
      </w:r>
    </w:p>
    <w:p w14:paraId="3F2E44A3" w14:textId="77777777" w:rsidR="0028536B" w:rsidRPr="00BF6BFF" w:rsidRDefault="0028536B">
      <w:pPr>
        <w:pStyle w:val="ListBullet2"/>
        <w:rPr>
          <w:lang w:val="es-ES"/>
        </w:rPr>
      </w:pPr>
      <w:r w:rsidRPr="00BF6BFF">
        <w:rPr>
          <w:lang w:val="es-ES"/>
        </w:rPr>
        <w:t xml:space="preserve">De lo contrario, el estado de </w:t>
      </w:r>
      <w:r w:rsidRPr="00BF6BFF">
        <w:rPr>
          <w:rStyle w:val="Production"/>
          <w:lang w:val="es-ES"/>
        </w:rPr>
        <w:t>v</w:t>
      </w:r>
      <w:r w:rsidRPr="00BF6BFF">
        <w:rPr>
          <w:lang w:val="es-ES"/>
        </w:rPr>
        <w:t xml:space="preserve"> después de </w:t>
      </w:r>
      <w:r w:rsidRPr="00BF6BFF">
        <w:rPr>
          <w:rStyle w:val="Production"/>
          <w:lang w:val="es-ES"/>
        </w:rPr>
        <w:t>expr</w:t>
      </w:r>
      <w:r w:rsidRPr="00BF6BFF">
        <w:rPr>
          <w:lang w:val="es-ES"/>
        </w:rPr>
        <w:t xml:space="preserve"> no se asignará definitivamente.</w:t>
      </w:r>
    </w:p>
    <w:p w14:paraId="3F2E44A4" w14:textId="77777777" w:rsidR="0028536B" w:rsidRDefault="0028536B">
      <w:r>
        <w:t>En el ejemplo</w:t>
      </w:r>
    </w:p>
    <w:p w14:paraId="3F2E44A5" w14:textId="77777777" w:rsidR="0028536B" w:rsidRDefault="0028536B">
      <w:pPr>
        <w:pStyle w:val="Code"/>
      </w:pPr>
      <w:r>
        <w:t>class A</w:t>
      </w:r>
      <w:r>
        <w:br/>
        <w:t>{</w:t>
      </w:r>
      <w:r>
        <w:br/>
      </w:r>
      <w:r>
        <w:tab/>
        <w:t>static void G(int x, int y) {</w:t>
      </w:r>
      <w:r>
        <w:br/>
      </w:r>
      <w:r>
        <w:tab/>
      </w:r>
      <w:r>
        <w:tab/>
        <w:t>int i;</w:t>
      </w:r>
      <w:r>
        <w:br/>
      </w:r>
      <w:r>
        <w:tab/>
      </w:r>
      <w:r>
        <w:tab/>
        <w:t>if (x &gt;= 0 || (i = y) &gt;= 0) {</w:t>
      </w:r>
      <w:r>
        <w:br/>
      </w:r>
      <w:r>
        <w:tab/>
      </w:r>
      <w:r>
        <w:tab/>
      </w:r>
      <w:r>
        <w:tab/>
        <w:t>// i not definitely assigned</w:t>
      </w:r>
      <w:r>
        <w:br/>
      </w:r>
      <w:r>
        <w:tab/>
      </w:r>
      <w:r>
        <w:tab/>
        <w:t>}</w:t>
      </w:r>
      <w:r>
        <w:br/>
      </w:r>
      <w:r>
        <w:tab/>
      </w:r>
      <w:r>
        <w:tab/>
        <w:t>else {</w:t>
      </w:r>
      <w:r>
        <w:br/>
      </w:r>
      <w:r>
        <w:tab/>
      </w:r>
      <w:r>
        <w:tab/>
      </w:r>
      <w:r>
        <w:tab/>
        <w:t>// i definitely assigned</w:t>
      </w:r>
      <w:r>
        <w:br/>
      </w:r>
      <w:r>
        <w:tab/>
      </w:r>
      <w:r>
        <w:tab/>
        <w:t>}</w:t>
      </w:r>
      <w:r>
        <w:br/>
      </w:r>
      <w:r>
        <w:tab/>
      </w:r>
      <w:r>
        <w:tab/>
        <w:t>// i not definitely assigned</w:t>
      </w:r>
      <w:r>
        <w:br/>
      </w:r>
      <w:r>
        <w:tab/>
        <w:t>}</w:t>
      </w:r>
      <w:r>
        <w:br/>
        <w:t>}</w:t>
      </w:r>
    </w:p>
    <w:p w14:paraId="3F2E44A6" w14:textId="77777777" w:rsidR="0028536B" w:rsidRPr="00BF6BFF" w:rsidRDefault="0028536B">
      <w:pPr>
        <w:rPr>
          <w:lang w:val="es-ES"/>
        </w:rPr>
      </w:pPr>
      <w:r w:rsidRPr="00BF6BFF">
        <w:rPr>
          <w:lang w:val="es-ES"/>
        </w:rPr>
        <w:t xml:space="preserve">la variable </w:t>
      </w:r>
      <w:r w:rsidRPr="00BF6BFF">
        <w:rPr>
          <w:rStyle w:val="Codefragment"/>
          <w:lang w:val="es-ES"/>
        </w:rPr>
        <w:t>i</w:t>
      </w:r>
      <w:r w:rsidRPr="00BF6BFF">
        <w:rPr>
          <w:lang w:val="es-ES"/>
        </w:rPr>
        <w:t xml:space="preserve"> se considera asignada definitivamente en una de las instrucciones incrustadas de una instrucción </w:t>
      </w:r>
      <w:r w:rsidRPr="00BF6BFF">
        <w:rPr>
          <w:rStyle w:val="Codefragment"/>
          <w:lang w:val="es-ES"/>
        </w:rPr>
        <w:t>if</w:t>
      </w:r>
      <w:r w:rsidRPr="00BF6BFF">
        <w:rPr>
          <w:lang w:val="es-ES"/>
        </w:rPr>
        <w:t xml:space="preserve"> pero no en la otra. En la instrucción </w:t>
      </w:r>
      <w:r w:rsidRPr="00BF6BFF">
        <w:rPr>
          <w:rStyle w:val="Codefragment"/>
          <w:lang w:val="es-ES"/>
        </w:rPr>
        <w:t>if</w:t>
      </w:r>
      <w:r w:rsidRPr="00BF6BFF">
        <w:rPr>
          <w:lang w:val="es-ES"/>
        </w:rPr>
        <w:t xml:space="preserve"> del método </w:t>
      </w:r>
      <w:r w:rsidRPr="00BF6BFF">
        <w:rPr>
          <w:rStyle w:val="Codefragment"/>
          <w:lang w:val="es-ES"/>
        </w:rPr>
        <w:t>G</w:t>
      </w:r>
      <w:r w:rsidRPr="00BF6BFF">
        <w:rPr>
          <w:lang w:val="es-ES"/>
        </w:rPr>
        <w:t xml:space="preserve">, la variable </w:t>
      </w:r>
      <w:r w:rsidRPr="00BF6BFF">
        <w:rPr>
          <w:rStyle w:val="Codefragment"/>
          <w:lang w:val="es-ES"/>
        </w:rPr>
        <w:t>i</w:t>
      </w:r>
      <w:r w:rsidRPr="00BF6BFF">
        <w:rPr>
          <w:lang w:val="es-ES"/>
        </w:rPr>
        <w:t xml:space="preserve"> está asignada definitivamente en la segunda instrucción incrustada porque la ejecución de la expresión </w:t>
      </w:r>
      <w:r w:rsidRPr="00BF6BFF">
        <w:rPr>
          <w:rStyle w:val="Codefragment"/>
          <w:lang w:val="es-ES"/>
        </w:rPr>
        <w:t>(i</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siempre precede a la ejecución de esta instrucción incrustada. Por el contrario, la variable </w:t>
      </w:r>
      <w:r w:rsidRPr="00BF6BFF">
        <w:rPr>
          <w:rStyle w:val="Codefragment"/>
          <w:lang w:val="es-ES"/>
        </w:rPr>
        <w:t>i</w:t>
      </w:r>
      <w:r w:rsidRPr="00BF6BFF">
        <w:rPr>
          <w:lang w:val="es-ES"/>
        </w:rPr>
        <w:t xml:space="preserve"> no está asignada definitivamente en la primera instrucción incrustada, puesto que </w:t>
      </w:r>
      <w:r w:rsidRPr="00BF6BFF">
        <w:rPr>
          <w:rStyle w:val="Codefragment"/>
          <w:lang w:val="es-ES"/>
        </w:rPr>
        <w:t>x</w:t>
      </w:r>
      <w:r w:rsidRPr="00BF6BFF">
        <w:rPr>
          <w:lang w:val="es-ES"/>
        </w:rPr>
        <w:t xml:space="preserve"> </w:t>
      </w:r>
      <w:r w:rsidRPr="00BF6BFF">
        <w:rPr>
          <w:rStyle w:val="Codefragment"/>
          <w:lang w:val="es-ES"/>
        </w:rPr>
        <w:t>&gt;=</w:t>
      </w:r>
      <w:r w:rsidRPr="00BF6BFF">
        <w:rPr>
          <w:lang w:val="es-ES"/>
        </w:rPr>
        <w:t xml:space="preserve"> </w:t>
      </w:r>
      <w:r w:rsidRPr="00BF6BFF">
        <w:rPr>
          <w:rStyle w:val="Codefragment"/>
          <w:lang w:val="es-ES"/>
        </w:rPr>
        <w:t>0</w:t>
      </w:r>
      <w:r w:rsidRPr="00BF6BFF">
        <w:rPr>
          <w:lang w:val="es-ES"/>
        </w:rPr>
        <w:t xml:space="preserve"> podría dar como resultado true y hace que la variable </w:t>
      </w:r>
      <w:r w:rsidRPr="00BF6BFF">
        <w:rPr>
          <w:rStyle w:val="Codefragment"/>
          <w:lang w:val="es-ES"/>
        </w:rPr>
        <w:t>i</w:t>
      </w:r>
      <w:r w:rsidRPr="00BF6BFF">
        <w:rPr>
          <w:lang w:val="es-ES"/>
        </w:rPr>
        <w:t xml:space="preserve"> no se asigne.</w:t>
      </w:r>
    </w:p>
    <w:p w14:paraId="3F2E44A7" w14:textId="77777777" w:rsidR="0028536B" w:rsidRDefault="0028536B">
      <w:pPr>
        <w:pStyle w:val="Heading4"/>
      </w:pPr>
      <w:bookmarkStart w:id="388" w:name="_Toc365606828"/>
      <w:r>
        <w:t>! expresiones</w:t>
      </w:r>
      <w:bookmarkEnd w:id="388"/>
    </w:p>
    <w:p w14:paraId="3F2E44A8" w14:textId="77777777" w:rsidR="0028536B" w:rsidRPr="00BF6BFF" w:rsidRDefault="0028536B">
      <w:pPr>
        <w:rPr>
          <w:lang w:val="es-ES"/>
        </w:rPr>
      </w:pPr>
      <w:r w:rsidRPr="00BF6BFF">
        <w:rPr>
          <w:lang w:val="es-ES"/>
        </w:rPr>
        <w:t xml:space="preserve">Para una expresión </w:t>
      </w:r>
      <w:r w:rsidRPr="00BF6BFF">
        <w:rPr>
          <w:rStyle w:val="Production"/>
          <w:lang w:val="es-ES"/>
        </w:rPr>
        <w:t>expr</w:t>
      </w:r>
      <w:r w:rsidRPr="00BF6BFF">
        <w:rPr>
          <w:lang w:val="es-ES"/>
        </w:rPr>
        <w:t xml:space="preserve"> con el formato </w:t>
      </w:r>
      <w:r w:rsidRPr="00BF6BFF">
        <w:rPr>
          <w:rStyle w:val="Codefragment"/>
          <w:lang w:val="es-ES"/>
        </w:rPr>
        <w:t>!</w:t>
      </w:r>
      <w:r w:rsidRPr="00BF6BFF">
        <w:rPr>
          <w:lang w:val="es-ES"/>
        </w:rPr>
        <w:t xml:space="preserve"> </w:t>
      </w:r>
      <w:r w:rsidRPr="00BF6BFF">
        <w:rPr>
          <w:rStyle w:val="Production"/>
          <w:lang w:val="es-ES"/>
        </w:rPr>
        <w:t>expr-operand</w:t>
      </w:r>
      <w:r w:rsidRPr="00BF6BFF">
        <w:rPr>
          <w:lang w:val="es-ES"/>
        </w:rPr>
        <w:t>:</w:t>
      </w:r>
    </w:p>
    <w:p w14:paraId="3F2E44A9" w14:textId="77777777" w:rsidR="0028536B" w:rsidRPr="00BF6BFF" w:rsidRDefault="0028536B">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antes de </w:t>
      </w:r>
      <w:r w:rsidRPr="00BF6BFF">
        <w:rPr>
          <w:rStyle w:val="Production"/>
          <w:lang w:val="es-ES"/>
        </w:rPr>
        <w:t>expr-operand</w:t>
      </w:r>
      <w:r w:rsidRPr="00BF6BFF">
        <w:rPr>
          <w:lang w:val="es-ES"/>
        </w:rPr>
        <w:t xml:space="preserve"> es igual que el estado de asignación definitiva de </w:t>
      </w:r>
      <w:r w:rsidRPr="00BF6BFF">
        <w:rPr>
          <w:rStyle w:val="Production"/>
          <w:lang w:val="es-ES"/>
        </w:rPr>
        <w:t>v</w:t>
      </w:r>
      <w:r w:rsidRPr="00BF6BFF">
        <w:rPr>
          <w:lang w:val="es-ES"/>
        </w:rPr>
        <w:t xml:space="preserve"> antes de </w:t>
      </w:r>
      <w:r w:rsidRPr="00BF6BFF">
        <w:rPr>
          <w:rStyle w:val="Production"/>
          <w:lang w:val="es-ES"/>
        </w:rPr>
        <w:t>expr</w:t>
      </w:r>
      <w:r w:rsidRPr="00BF6BFF">
        <w:rPr>
          <w:lang w:val="es-ES"/>
        </w:rPr>
        <w:t>.</w:t>
      </w:r>
    </w:p>
    <w:p w14:paraId="3F2E44AA" w14:textId="77777777" w:rsidR="0028536B" w:rsidRPr="00BF6BFF" w:rsidRDefault="0028536B">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después de </w:t>
      </w:r>
      <w:r w:rsidRPr="00BF6BFF">
        <w:rPr>
          <w:rStyle w:val="Production"/>
          <w:lang w:val="es-ES"/>
        </w:rPr>
        <w:t>expr</w:t>
      </w:r>
      <w:r w:rsidRPr="00BF6BFF">
        <w:rPr>
          <w:lang w:val="es-ES"/>
        </w:rPr>
        <w:t xml:space="preserve"> se determina de la siguiente forma:</w:t>
      </w:r>
    </w:p>
    <w:p w14:paraId="3F2E44AB" w14:textId="77777777" w:rsidR="0028536B" w:rsidRPr="00BF6BFF" w:rsidRDefault="0028536B">
      <w:pPr>
        <w:pStyle w:val="ListBullet2"/>
        <w:rPr>
          <w:lang w:val="es-ES"/>
        </w:rPr>
      </w:pPr>
      <w:r w:rsidRPr="00BF6BFF">
        <w:rPr>
          <w:lang w:val="es-ES"/>
        </w:rPr>
        <w:t xml:space="preserve">Si el estado de </w:t>
      </w:r>
      <w:r w:rsidRPr="00BF6BFF">
        <w:rPr>
          <w:rStyle w:val="Production"/>
          <w:lang w:val="es-ES"/>
        </w:rPr>
        <w:t>v</w:t>
      </w:r>
      <w:r w:rsidRPr="00BF6BFF">
        <w:rPr>
          <w:lang w:val="es-ES"/>
        </w:rPr>
        <w:t xml:space="preserve"> después de </w:t>
      </w:r>
      <w:r w:rsidRPr="00BF6BFF">
        <w:rPr>
          <w:rStyle w:val="Production"/>
          <w:lang w:val="es-ES"/>
        </w:rPr>
        <w:t>expr-operand</w:t>
      </w:r>
      <w:r w:rsidRPr="00BF6BFF">
        <w:rPr>
          <w:lang w:val="es-ES"/>
        </w:rPr>
        <w:t xml:space="preserve"> se asigna definitivamente, el estado de </w:t>
      </w:r>
      <w:r w:rsidRPr="00BF6BFF">
        <w:rPr>
          <w:rStyle w:val="Production"/>
          <w:lang w:val="es-ES"/>
        </w:rPr>
        <w:t>v</w:t>
      </w:r>
      <w:r w:rsidRPr="00BF6BFF">
        <w:rPr>
          <w:lang w:val="es-ES"/>
        </w:rPr>
        <w:t xml:space="preserve"> después de </w:t>
      </w:r>
      <w:r w:rsidRPr="00BF6BFF">
        <w:rPr>
          <w:rStyle w:val="Production"/>
          <w:lang w:val="es-ES"/>
        </w:rPr>
        <w:t>expr</w:t>
      </w:r>
      <w:r w:rsidRPr="00BF6BFF">
        <w:rPr>
          <w:lang w:val="es-ES"/>
        </w:rPr>
        <w:t xml:space="preserve"> se asigna definitivamente.</w:t>
      </w:r>
    </w:p>
    <w:p w14:paraId="3F2E44AC" w14:textId="77777777" w:rsidR="0028536B" w:rsidRPr="00BF6BFF" w:rsidRDefault="0028536B">
      <w:pPr>
        <w:pStyle w:val="ListBullet2"/>
        <w:rPr>
          <w:lang w:val="es-ES"/>
        </w:rPr>
      </w:pPr>
      <w:r w:rsidRPr="00BF6BFF">
        <w:rPr>
          <w:lang w:val="es-ES"/>
        </w:rPr>
        <w:t xml:space="preserve">Si el estado de </w:t>
      </w:r>
      <w:r w:rsidRPr="00BF6BFF">
        <w:rPr>
          <w:rStyle w:val="Production"/>
          <w:lang w:val="es-ES"/>
        </w:rPr>
        <w:t>v</w:t>
      </w:r>
      <w:r w:rsidRPr="00BF6BFF">
        <w:rPr>
          <w:lang w:val="es-ES"/>
        </w:rPr>
        <w:t xml:space="preserve"> después de </w:t>
      </w:r>
      <w:r w:rsidRPr="00BF6BFF">
        <w:rPr>
          <w:rStyle w:val="Production"/>
          <w:lang w:val="es-ES"/>
        </w:rPr>
        <w:t xml:space="preserve">expr-operand </w:t>
      </w:r>
      <w:r w:rsidRPr="00BF6BFF">
        <w:rPr>
          <w:lang w:val="es-ES"/>
        </w:rPr>
        <w:t xml:space="preserve">no se asigna definitivamente, el estado de </w:t>
      </w:r>
      <w:r w:rsidRPr="00BF6BFF">
        <w:rPr>
          <w:rStyle w:val="Production"/>
          <w:lang w:val="es-ES"/>
        </w:rPr>
        <w:t>v</w:t>
      </w:r>
      <w:r w:rsidRPr="00BF6BFF">
        <w:rPr>
          <w:lang w:val="es-ES"/>
        </w:rPr>
        <w:t xml:space="preserve"> después de </w:t>
      </w:r>
      <w:r w:rsidRPr="00BF6BFF">
        <w:rPr>
          <w:rStyle w:val="Production"/>
          <w:lang w:val="es-ES"/>
        </w:rPr>
        <w:t>expr</w:t>
      </w:r>
      <w:r w:rsidRPr="00BF6BFF">
        <w:rPr>
          <w:lang w:val="es-ES"/>
        </w:rPr>
        <w:t xml:space="preserve"> no se asigna definitivamente.</w:t>
      </w:r>
    </w:p>
    <w:p w14:paraId="3F2E44AD" w14:textId="77777777" w:rsidR="0028536B" w:rsidRPr="00BF6BFF" w:rsidRDefault="0028536B">
      <w:pPr>
        <w:pStyle w:val="ListBullet2"/>
        <w:rPr>
          <w:lang w:val="es-ES"/>
        </w:rPr>
      </w:pPr>
      <w:r w:rsidRPr="00BF6BFF">
        <w:rPr>
          <w:lang w:val="es-ES"/>
        </w:rPr>
        <w:lastRenderedPageBreak/>
        <w:t xml:space="preserve">Si el estado de </w:t>
      </w:r>
      <w:r w:rsidRPr="00BF6BFF">
        <w:rPr>
          <w:rStyle w:val="Production"/>
          <w:lang w:val="es-ES"/>
        </w:rPr>
        <w:t>v</w:t>
      </w:r>
      <w:r w:rsidRPr="00BF6BFF">
        <w:rPr>
          <w:lang w:val="es-ES"/>
        </w:rPr>
        <w:t xml:space="preserve"> después del operando de la expresión (</w:t>
      </w:r>
      <w:r w:rsidRPr="00BF6BFF">
        <w:rPr>
          <w:rStyle w:val="Production"/>
          <w:lang w:val="es-ES"/>
        </w:rPr>
        <w:t>expr-operand</w:t>
      </w:r>
      <w:r w:rsidRPr="00BF6BFF">
        <w:rPr>
          <w:lang w:val="es-ES"/>
        </w:rPr>
        <w:t xml:space="preserve">) es “asignado definitivamente después de una expresión false”, entonces el estado de </w:t>
      </w:r>
      <w:r w:rsidRPr="00BF6BFF">
        <w:rPr>
          <w:rStyle w:val="Production"/>
          <w:lang w:val="es-ES"/>
        </w:rPr>
        <w:t>v</w:t>
      </w:r>
      <w:r w:rsidRPr="00BF6BFF">
        <w:rPr>
          <w:lang w:val="es-ES"/>
        </w:rPr>
        <w:t xml:space="preserve"> después de la expresión (</w:t>
      </w:r>
      <w:r w:rsidRPr="00BF6BFF">
        <w:rPr>
          <w:rStyle w:val="Production"/>
          <w:lang w:val="es-ES"/>
        </w:rPr>
        <w:t>expr</w:t>
      </w:r>
      <w:r w:rsidRPr="00BF6BFF">
        <w:rPr>
          <w:lang w:val="es-ES"/>
        </w:rPr>
        <w:t>) es “asignado definitivamente después de una expresión true”.</w:t>
      </w:r>
    </w:p>
    <w:p w14:paraId="3F2E44AE" w14:textId="77777777" w:rsidR="0028536B" w:rsidRPr="00BF6BFF" w:rsidRDefault="0028536B">
      <w:pPr>
        <w:pStyle w:val="ListBullet2"/>
        <w:rPr>
          <w:lang w:val="es-ES"/>
        </w:rPr>
      </w:pPr>
      <w:r w:rsidRPr="00BF6BFF">
        <w:rPr>
          <w:lang w:val="es-ES"/>
        </w:rPr>
        <w:t xml:space="preserve">Si el estado de </w:t>
      </w:r>
      <w:r w:rsidRPr="00BF6BFF">
        <w:rPr>
          <w:rStyle w:val="Production"/>
          <w:lang w:val="es-ES"/>
        </w:rPr>
        <w:t>v</w:t>
      </w:r>
      <w:r w:rsidRPr="00BF6BFF">
        <w:rPr>
          <w:lang w:val="es-ES"/>
        </w:rPr>
        <w:t xml:space="preserve"> después del operando de la expresión (</w:t>
      </w:r>
      <w:r w:rsidRPr="00BF6BFF">
        <w:rPr>
          <w:rStyle w:val="Production"/>
          <w:lang w:val="es-ES"/>
        </w:rPr>
        <w:t>expr-operand</w:t>
      </w:r>
      <w:r w:rsidRPr="00BF6BFF">
        <w:rPr>
          <w:lang w:val="es-ES"/>
        </w:rPr>
        <w:t xml:space="preserve">) es “asignado definitivamente después de una expresión true, entonces el estado de </w:t>
      </w:r>
      <w:r w:rsidRPr="00BF6BFF">
        <w:rPr>
          <w:rStyle w:val="Production"/>
          <w:lang w:val="es-ES"/>
        </w:rPr>
        <w:t>v</w:t>
      </w:r>
      <w:r w:rsidRPr="00BF6BFF">
        <w:rPr>
          <w:lang w:val="es-ES"/>
        </w:rPr>
        <w:t xml:space="preserve"> después de la expresión (</w:t>
      </w:r>
      <w:r w:rsidRPr="00BF6BFF">
        <w:rPr>
          <w:rStyle w:val="Production"/>
          <w:lang w:val="es-ES"/>
        </w:rPr>
        <w:t>expr</w:t>
      </w:r>
      <w:r w:rsidRPr="00BF6BFF">
        <w:rPr>
          <w:lang w:val="es-ES"/>
        </w:rPr>
        <w:t>) es “asignado definitivamente después de una expresión false”.</w:t>
      </w:r>
    </w:p>
    <w:p w14:paraId="3F2E44AF" w14:textId="77777777" w:rsidR="00E06CF7" w:rsidRDefault="00E06CF7">
      <w:pPr>
        <w:pStyle w:val="Heading4"/>
      </w:pPr>
      <w:bookmarkStart w:id="389" w:name="_Toc365606829"/>
      <w:r>
        <w:t>Expresiones ??</w:t>
      </w:r>
      <w:bookmarkEnd w:id="389"/>
    </w:p>
    <w:p w14:paraId="3F2E44B0" w14:textId="77777777" w:rsidR="00E06CF7" w:rsidRPr="00BF6BFF" w:rsidRDefault="00E06CF7" w:rsidP="00E06CF7">
      <w:pPr>
        <w:rPr>
          <w:lang w:val="es-ES"/>
        </w:rPr>
      </w:pPr>
      <w:r w:rsidRPr="00BF6BFF">
        <w:rPr>
          <w:lang w:val="es-ES"/>
        </w:rPr>
        <w:t xml:space="preserve">Para una expresión </w:t>
      </w:r>
      <w:r w:rsidRPr="00BF6BFF">
        <w:rPr>
          <w:rStyle w:val="Production"/>
          <w:lang w:val="es-ES"/>
        </w:rPr>
        <w:t>expr</w:t>
      </w:r>
      <w:r w:rsidRPr="00BF6BFF">
        <w:rPr>
          <w:lang w:val="es-ES"/>
        </w:rPr>
        <w:t xml:space="preserve"> con el formato </w:t>
      </w:r>
      <w:r w:rsidRPr="00BF6BFF">
        <w:rPr>
          <w:rStyle w:val="Production"/>
          <w:lang w:val="es-ES"/>
        </w:rPr>
        <w:t xml:space="preserve">expr-first </w:t>
      </w:r>
      <w:r w:rsidRPr="00BF6BFF">
        <w:rPr>
          <w:rStyle w:val="Codefragment"/>
          <w:lang w:val="es-ES"/>
        </w:rPr>
        <w:t>??</w:t>
      </w:r>
      <w:r w:rsidRPr="00BF6BFF">
        <w:rPr>
          <w:rStyle w:val="Production"/>
          <w:lang w:val="es-ES"/>
        </w:rPr>
        <w:t xml:space="preserve"> expr-second</w:t>
      </w:r>
      <w:r w:rsidRPr="00BF6BFF">
        <w:rPr>
          <w:lang w:val="es-ES"/>
        </w:rPr>
        <w:t>:</w:t>
      </w:r>
    </w:p>
    <w:p w14:paraId="3F2E44B1" w14:textId="77777777" w:rsidR="00E06CF7" w:rsidRPr="00BF6BFF" w:rsidRDefault="00E06CF7" w:rsidP="00E06CF7">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antes de </w:t>
      </w:r>
      <w:r w:rsidRPr="00BF6BFF">
        <w:rPr>
          <w:rStyle w:val="Production"/>
          <w:lang w:val="es-ES"/>
        </w:rPr>
        <w:t>expr-first</w:t>
      </w:r>
      <w:r w:rsidRPr="00BF6BFF">
        <w:rPr>
          <w:lang w:val="es-ES"/>
        </w:rPr>
        <w:t xml:space="preserve"> es igual que el de </w:t>
      </w:r>
      <w:r w:rsidRPr="00BF6BFF">
        <w:rPr>
          <w:rStyle w:val="Production"/>
          <w:lang w:val="es-ES"/>
        </w:rPr>
        <w:t>v</w:t>
      </w:r>
      <w:r w:rsidRPr="00BF6BFF">
        <w:rPr>
          <w:lang w:val="es-ES"/>
        </w:rPr>
        <w:t xml:space="preserve"> antes de </w:t>
      </w:r>
      <w:r w:rsidRPr="00BF6BFF">
        <w:rPr>
          <w:rStyle w:val="Production"/>
          <w:lang w:val="es-ES"/>
        </w:rPr>
        <w:t>expr</w:t>
      </w:r>
      <w:r w:rsidRPr="00BF6BFF">
        <w:rPr>
          <w:lang w:val="es-ES"/>
        </w:rPr>
        <w:t>.</w:t>
      </w:r>
    </w:p>
    <w:p w14:paraId="3F2E44B2" w14:textId="77777777" w:rsidR="00E06CF7" w:rsidRPr="00BF6BFF" w:rsidRDefault="00E06CF7" w:rsidP="00E06CF7">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antes de </w:t>
      </w:r>
      <w:r w:rsidRPr="00BF6BFF">
        <w:rPr>
          <w:rStyle w:val="Production"/>
          <w:lang w:val="es-ES"/>
        </w:rPr>
        <w:t>expr-second</w:t>
      </w:r>
      <w:r w:rsidRPr="00BF6BFF">
        <w:rPr>
          <w:lang w:val="es-ES"/>
        </w:rPr>
        <w:t xml:space="preserve"> es el mismo que el de </w:t>
      </w:r>
      <w:r w:rsidRPr="00BF6BFF">
        <w:rPr>
          <w:rStyle w:val="Production"/>
          <w:lang w:val="es-ES"/>
        </w:rPr>
        <w:t>v</w:t>
      </w:r>
      <w:r w:rsidRPr="00BF6BFF">
        <w:rPr>
          <w:lang w:val="es-ES"/>
        </w:rPr>
        <w:t xml:space="preserve"> después de </w:t>
      </w:r>
      <w:r w:rsidRPr="00BF6BFF">
        <w:rPr>
          <w:rStyle w:val="Production"/>
          <w:lang w:val="es-ES"/>
        </w:rPr>
        <w:t>expr-first</w:t>
      </w:r>
      <w:r w:rsidRPr="00BF6BFF">
        <w:rPr>
          <w:lang w:val="es-ES"/>
        </w:rPr>
        <w:t>.</w:t>
      </w:r>
    </w:p>
    <w:p w14:paraId="3F2E44B3" w14:textId="77777777" w:rsidR="00E06CF7" w:rsidRPr="00BF6BFF" w:rsidRDefault="00E06CF7" w:rsidP="00E06CF7">
      <w:pPr>
        <w:pStyle w:val="ListBullet"/>
        <w:rPr>
          <w:lang w:val="es-ES"/>
        </w:rPr>
      </w:pPr>
      <w:r w:rsidRPr="00BF6BFF">
        <w:rPr>
          <w:lang w:val="es-ES"/>
        </w:rPr>
        <w:t xml:space="preserve">La instrucción de asignación definitiva de </w:t>
      </w:r>
      <w:r w:rsidRPr="00BF6BFF">
        <w:rPr>
          <w:rStyle w:val="Production"/>
          <w:lang w:val="es-ES"/>
        </w:rPr>
        <w:t>v</w:t>
      </w:r>
      <w:r w:rsidRPr="00BF6BFF">
        <w:rPr>
          <w:lang w:val="es-ES"/>
        </w:rPr>
        <w:t xml:space="preserve"> después de </w:t>
      </w:r>
      <w:r w:rsidRPr="00BF6BFF">
        <w:rPr>
          <w:rStyle w:val="Production"/>
          <w:lang w:val="es-ES"/>
        </w:rPr>
        <w:t>expr</w:t>
      </w:r>
      <w:r w:rsidRPr="00BF6BFF">
        <w:rPr>
          <w:lang w:val="es-ES"/>
        </w:rPr>
        <w:t xml:space="preserve"> se determina de la siguiente forma:</w:t>
      </w:r>
    </w:p>
    <w:p w14:paraId="3F2E44B4" w14:textId="77777777" w:rsidR="00E06CF7" w:rsidRPr="00BF6BFF" w:rsidRDefault="00E06CF7" w:rsidP="00E06CF7">
      <w:pPr>
        <w:pStyle w:val="ListBullet2"/>
        <w:rPr>
          <w:lang w:val="es-ES"/>
        </w:rPr>
      </w:pPr>
      <w:r w:rsidRPr="00BF6BFF">
        <w:rPr>
          <w:lang w:val="es-ES"/>
        </w:rPr>
        <w:t xml:space="preserve">Si </w:t>
      </w:r>
      <w:r w:rsidRPr="00BF6BFF">
        <w:rPr>
          <w:rStyle w:val="Production"/>
          <w:lang w:val="es-ES"/>
        </w:rPr>
        <w:t>expr-first</w:t>
      </w:r>
      <w:r w:rsidRPr="00BF6BFF">
        <w:rPr>
          <w:lang w:val="es-ES"/>
        </w:rPr>
        <w:t xml:space="preserve"> es una expresión constante (§</w:t>
      </w:r>
      <w:r w:rsidR="00852C57">
        <w:fldChar w:fldCharType="begin"/>
      </w:r>
      <w:r w:rsidR="00652854" w:rsidRPr="00BF6BFF">
        <w:rPr>
          <w:lang w:val="es-ES"/>
        </w:rPr>
        <w:instrText xml:space="preserve"> REF _Ref174219286 \r \h </w:instrText>
      </w:r>
      <w:r w:rsidR="00852C57">
        <w:fldChar w:fldCharType="separate"/>
      </w:r>
      <w:r w:rsidR="00437C65" w:rsidRPr="00BF6BFF">
        <w:rPr>
          <w:lang w:val="es-ES"/>
        </w:rPr>
        <w:t>7.19</w:t>
      </w:r>
      <w:r w:rsidR="00852C57">
        <w:fldChar w:fldCharType="end"/>
      </w:r>
      <w:r w:rsidRPr="00BF6BFF">
        <w:rPr>
          <w:lang w:val="es-ES"/>
        </w:rPr>
        <w:t xml:space="preserve">) con valor null, entonces el estado de </w:t>
      </w:r>
      <w:r w:rsidRPr="00BF6BFF">
        <w:rPr>
          <w:rStyle w:val="Production"/>
          <w:lang w:val="es-ES"/>
        </w:rPr>
        <w:t>v</w:t>
      </w:r>
      <w:r w:rsidRPr="00BF6BFF">
        <w:rPr>
          <w:lang w:val="es-ES"/>
        </w:rPr>
        <w:t xml:space="preserve"> después de la expresión (</w:t>
      </w:r>
      <w:r w:rsidRPr="00BF6BFF">
        <w:rPr>
          <w:rStyle w:val="Production"/>
          <w:lang w:val="es-ES"/>
        </w:rPr>
        <w:t>expr</w:t>
      </w:r>
      <w:r w:rsidRPr="00BF6BFF">
        <w:rPr>
          <w:lang w:val="es-ES"/>
        </w:rPr>
        <w:t xml:space="preserve">) es el mismo que el estado de </w:t>
      </w:r>
      <w:r w:rsidRPr="00BF6BFF">
        <w:rPr>
          <w:rStyle w:val="Production"/>
          <w:lang w:val="es-ES"/>
        </w:rPr>
        <w:t>v</w:t>
      </w:r>
      <w:r w:rsidRPr="00BF6BFF">
        <w:rPr>
          <w:lang w:val="es-ES"/>
        </w:rPr>
        <w:t xml:space="preserve"> después de </w:t>
      </w:r>
      <w:r w:rsidRPr="00BF6BFF">
        <w:rPr>
          <w:rStyle w:val="Production"/>
          <w:lang w:val="es-ES"/>
        </w:rPr>
        <w:t>expr-second</w:t>
      </w:r>
      <w:r w:rsidRPr="00BF6BFF">
        <w:rPr>
          <w:lang w:val="es-ES"/>
        </w:rPr>
        <w:t>.</w:t>
      </w:r>
    </w:p>
    <w:p w14:paraId="3F2E44B5" w14:textId="77777777" w:rsidR="00E06CF7" w:rsidRPr="00BF6BFF" w:rsidRDefault="00E06CF7" w:rsidP="00937CEC">
      <w:pPr>
        <w:pStyle w:val="ListBullet"/>
        <w:rPr>
          <w:lang w:val="es-ES"/>
        </w:rPr>
      </w:pPr>
      <w:r w:rsidRPr="00BF6BFF">
        <w:rPr>
          <w:lang w:val="es-ES"/>
        </w:rPr>
        <w:t xml:space="preserve">De lo contrario, el estado </w:t>
      </w:r>
      <w:r w:rsidRPr="00BF6BFF">
        <w:rPr>
          <w:rStyle w:val="Production"/>
          <w:lang w:val="es-ES"/>
        </w:rPr>
        <w:t>v</w:t>
      </w:r>
      <w:r w:rsidRPr="00BF6BFF">
        <w:rPr>
          <w:lang w:val="es-ES"/>
        </w:rPr>
        <w:t xml:space="preserve"> después de </w:t>
      </w:r>
      <w:r w:rsidRPr="00BF6BFF">
        <w:rPr>
          <w:rStyle w:val="Production"/>
          <w:lang w:val="es-ES"/>
        </w:rPr>
        <w:t>expr</w:t>
      </w:r>
      <w:r w:rsidRPr="00BF6BFF">
        <w:rPr>
          <w:lang w:val="es-ES"/>
        </w:rPr>
        <w:t xml:space="preserve"> será igual que el estado de asignación definitiva de </w:t>
      </w:r>
      <w:r w:rsidRPr="00BF6BFF">
        <w:rPr>
          <w:rStyle w:val="Production"/>
          <w:lang w:val="es-ES"/>
        </w:rPr>
        <w:t>v</w:t>
      </w:r>
      <w:r w:rsidRPr="00BF6BFF">
        <w:rPr>
          <w:lang w:val="es-ES"/>
        </w:rPr>
        <w:t xml:space="preserve"> después de </w:t>
      </w:r>
      <w:r w:rsidRPr="00BF6BFF">
        <w:rPr>
          <w:rStyle w:val="Production"/>
          <w:lang w:val="es-ES"/>
        </w:rPr>
        <w:t>expr-first</w:t>
      </w:r>
      <w:r w:rsidRPr="00BF6BFF">
        <w:rPr>
          <w:lang w:val="es-ES"/>
        </w:rPr>
        <w:t>.</w:t>
      </w:r>
    </w:p>
    <w:p w14:paraId="3F2E44B6" w14:textId="77777777" w:rsidR="0028536B" w:rsidRDefault="0028536B">
      <w:pPr>
        <w:pStyle w:val="Heading4"/>
      </w:pPr>
      <w:bookmarkStart w:id="390" w:name="_Toc365606830"/>
      <w:r>
        <w:t>Expresiones ?:</w:t>
      </w:r>
      <w:bookmarkEnd w:id="390"/>
    </w:p>
    <w:p w14:paraId="3F2E44B7" w14:textId="77777777" w:rsidR="0028536B" w:rsidRPr="00BF6BFF" w:rsidRDefault="0028536B">
      <w:pPr>
        <w:rPr>
          <w:lang w:val="es-ES"/>
        </w:rPr>
      </w:pPr>
      <w:r w:rsidRPr="00BF6BFF">
        <w:rPr>
          <w:lang w:val="es-ES"/>
        </w:rPr>
        <w:t xml:space="preserve">Para una expresión </w:t>
      </w:r>
      <w:r w:rsidRPr="00BF6BFF">
        <w:rPr>
          <w:rStyle w:val="Production"/>
          <w:lang w:val="es-ES"/>
        </w:rPr>
        <w:t>expr</w:t>
      </w:r>
      <w:r w:rsidRPr="00BF6BFF">
        <w:rPr>
          <w:lang w:val="es-ES"/>
        </w:rPr>
        <w:t xml:space="preserve"> con el formato </w:t>
      </w:r>
      <w:r w:rsidRPr="00BF6BFF">
        <w:rPr>
          <w:rStyle w:val="Production"/>
          <w:lang w:val="es-ES"/>
        </w:rPr>
        <w:t>expr-cond</w:t>
      </w:r>
      <w:r w:rsidRPr="00BF6BFF">
        <w:rPr>
          <w:lang w:val="es-ES"/>
        </w:rPr>
        <w:t xml:space="preserve"> </w:t>
      </w:r>
      <w:r w:rsidRPr="00BF6BFF">
        <w:rPr>
          <w:rStyle w:val="Codefragment"/>
          <w:lang w:val="es-ES"/>
        </w:rPr>
        <w:t>?</w:t>
      </w:r>
      <w:r w:rsidRPr="00BF6BFF">
        <w:rPr>
          <w:lang w:val="es-ES"/>
        </w:rPr>
        <w:t xml:space="preserve"> </w:t>
      </w:r>
      <w:r w:rsidRPr="00BF6BFF">
        <w:rPr>
          <w:rStyle w:val="Production"/>
          <w:lang w:val="es-ES"/>
        </w:rPr>
        <w:t>expr-true</w:t>
      </w:r>
      <w:r w:rsidRPr="00BF6BFF">
        <w:rPr>
          <w:lang w:val="es-ES"/>
        </w:rPr>
        <w:t xml:space="preserve"> </w:t>
      </w:r>
      <w:r w:rsidRPr="00BF6BFF">
        <w:rPr>
          <w:rStyle w:val="Codefragment"/>
          <w:lang w:val="es-ES"/>
        </w:rPr>
        <w:t>:</w:t>
      </w:r>
      <w:r w:rsidRPr="00BF6BFF">
        <w:rPr>
          <w:lang w:val="es-ES"/>
        </w:rPr>
        <w:t xml:space="preserve"> </w:t>
      </w:r>
      <w:r w:rsidRPr="00BF6BFF">
        <w:rPr>
          <w:rStyle w:val="Production"/>
          <w:lang w:val="es-ES"/>
        </w:rPr>
        <w:t>expr-false</w:t>
      </w:r>
      <w:r w:rsidRPr="00BF6BFF">
        <w:rPr>
          <w:lang w:val="es-ES"/>
        </w:rPr>
        <w:t>:</w:t>
      </w:r>
    </w:p>
    <w:p w14:paraId="3F2E44B8" w14:textId="77777777" w:rsidR="0028536B" w:rsidRPr="00BF6BFF" w:rsidRDefault="0028536B">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antes de </w:t>
      </w:r>
      <w:r w:rsidRPr="00BF6BFF">
        <w:rPr>
          <w:rStyle w:val="Production"/>
          <w:lang w:val="es-ES"/>
        </w:rPr>
        <w:t>expr-cond</w:t>
      </w:r>
      <w:r w:rsidRPr="00BF6BFF">
        <w:rPr>
          <w:lang w:val="es-ES"/>
        </w:rPr>
        <w:t xml:space="preserve"> es igual al estado de </w:t>
      </w:r>
      <w:r w:rsidRPr="00BF6BFF">
        <w:rPr>
          <w:rStyle w:val="Production"/>
          <w:lang w:val="es-ES"/>
        </w:rPr>
        <w:t>v</w:t>
      </w:r>
      <w:r w:rsidRPr="00BF6BFF">
        <w:rPr>
          <w:lang w:val="es-ES"/>
        </w:rPr>
        <w:t xml:space="preserve"> antes de </w:t>
      </w:r>
      <w:r w:rsidRPr="00BF6BFF">
        <w:rPr>
          <w:rStyle w:val="Production"/>
          <w:lang w:val="es-ES"/>
        </w:rPr>
        <w:t>expr</w:t>
      </w:r>
      <w:r w:rsidRPr="00BF6BFF">
        <w:rPr>
          <w:lang w:val="es-ES"/>
        </w:rPr>
        <w:t>.</w:t>
      </w:r>
    </w:p>
    <w:p w14:paraId="3F2E44B9" w14:textId="77777777" w:rsidR="00624B58" w:rsidRPr="00BF6BFF" w:rsidRDefault="0028536B">
      <w:pPr>
        <w:pStyle w:val="ListBullet"/>
        <w:rPr>
          <w:lang w:val="es-ES"/>
        </w:rPr>
      </w:pPr>
      <w:r w:rsidRPr="00BF6BFF">
        <w:rPr>
          <w:rStyle w:val="Production"/>
          <w:lang w:val="es-ES"/>
        </w:rPr>
        <w:t>v</w:t>
      </w:r>
      <w:r w:rsidRPr="00BF6BFF">
        <w:rPr>
          <w:lang w:val="es-ES"/>
        </w:rPr>
        <w:t xml:space="preserve"> antes de una expresión true (</w:t>
      </w:r>
      <w:r w:rsidRPr="00BF6BFF">
        <w:rPr>
          <w:rStyle w:val="Production"/>
          <w:lang w:val="es-ES"/>
        </w:rPr>
        <w:t>expr-true</w:t>
      </w:r>
      <w:r w:rsidRPr="00BF6BFF">
        <w:rPr>
          <w:lang w:val="es-ES"/>
        </w:rPr>
        <w:t>) estará definitivamente asignada si (y solo si) se cumple al menos una de las siguientes afirmaciones:</w:t>
      </w:r>
    </w:p>
    <w:p w14:paraId="3F2E44BA" w14:textId="77777777" w:rsidR="00624B58" w:rsidRPr="00BF6BFF" w:rsidRDefault="00624B58" w:rsidP="00624B58">
      <w:pPr>
        <w:pStyle w:val="ListBullet2"/>
        <w:rPr>
          <w:lang w:val="es-ES"/>
        </w:rPr>
      </w:pPr>
      <w:r w:rsidRPr="00BF6BFF">
        <w:rPr>
          <w:lang w:val="es-ES"/>
        </w:rPr>
        <w:t>Una expresión condicional (</w:t>
      </w:r>
      <w:r w:rsidRPr="00BF6BFF">
        <w:rPr>
          <w:rStyle w:val="Production"/>
          <w:lang w:val="es-ES"/>
        </w:rPr>
        <w:t>expr-cond</w:t>
      </w:r>
      <w:r w:rsidRPr="00BF6BFF">
        <w:rPr>
          <w:lang w:val="es-ES"/>
        </w:rPr>
        <w:t xml:space="preserve">) es una expresión constante con el valor </w:t>
      </w:r>
      <w:r w:rsidRPr="00BF6BFF">
        <w:rPr>
          <w:rStyle w:val="Codefragment"/>
          <w:lang w:val="es-ES"/>
        </w:rPr>
        <w:t>false</w:t>
      </w:r>
    </w:p>
    <w:p w14:paraId="3F2E44BB" w14:textId="77777777" w:rsidR="0028536B" w:rsidRPr="00BF6BFF" w:rsidRDefault="0028536B" w:rsidP="00624B58">
      <w:pPr>
        <w:pStyle w:val="ListBullet2"/>
        <w:rPr>
          <w:lang w:val="es-ES"/>
        </w:rPr>
      </w:pPr>
      <w:r w:rsidRPr="00BF6BFF">
        <w:rPr>
          <w:lang w:val="es-ES"/>
        </w:rPr>
        <w:t xml:space="preserve">el estado de </w:t>
      </w:r>
      <w:r w:rsidRPr="00BF6BFF">
        <w:rPr>
          <w:rStyle w:val="Production"/>
          <w:lang w:val="es-ES"/>
        </w:rPr>
        <w:t>v</w:t>
      </w:r>
      <w:r w:rsidRPr="00BF6BFF">
        <w:rPr>
          <w:lang w:val="es-ES"/>
        </w:rPr>
        <w:t xml:space="preserve"> después de que la expresión condicional (</w:t>
      </w:r>
      <w:r w:rsidRPr="00BF6BFF">
        <w:rPr>
          <w:rStyle w:val="Production"/>
          <w:lang w:val="es-ES"/>
        </w:rPr>
        <w:t>expr-cond</w:t>
      </w:r>
      <w:r w:rsidRPr="00BF6BFF">
        <w:rPr>
          <w:lang w:val="es-ES"/>
        </w:rPr>
        <w:t>) se asigne definitivamente o se “asigne definitivamente después de una expresión true”.</w:t>
      </w:r>
    </w:p>
    <w:p w14:paraId="3F2E44BC" w14:textId="77777777" w:rsidR="00624B58" w:rsidRPr="00BF6BFF" w:rsidRDefault="0028536B" w:rsidP="00624B58">
      <w:pPr>
        <w:pStyle w:val="ListBullet"/>
        <w:rPr>
          <w:lang w:val="es-ES"/>
        </w:rPr>
      </w:pPr>
      <w:r w:rsidRPr="00BF6BFF">
        <w:rPr>
          <w:rStyle w:val="Production"/>
          <w:lang w:val="es-ES"/>
        </w:rPr>
        <w:t>v</w:t>
      </w:r>
      <w:r w:rsidRPr="00BF6BFF">
        <w:rPr>
          <w:lang w:val="es-ES"/>
        </w:rPr>
        <w:t xml:space="preserve"> antes de una expresión false (</w:t>
      </w:r>
      <w:r w:rsidRPr="00BF6BFF">
        <w:rPr>
          <w:rStyle w:val="Production"/>
          <w:lang w:val="es-ES"/>
        </w:rPr>
        <w:t>expr-false</w:t>
      </w:r>
      <w:r w:rsidRPr="00BF6BFF">
        <w:rPr>
          <w:lang w:val="es-ES"/>
        </w:rPr>
        <w:t>) estará definitivamente asignada si (y solo si) se cumple al menos una de las siguientes afirmaciones:</w:t>
      </w:r>
    </w:p>
    <w:p w14:paraId="3F2E44BD" w14:textId="77777777" w:rsidR="00624B58" w:rsidRPr="00BF6BFF" w:rsidRDefault="00624B58" w:rsidP="00624B58">
      <w:pPr>
        <w:pStyle w:val="ListBullet2"/>
        <w:rPr>
          <w:lang w:val="es-ES"/>
        </w:rPr>
      </w:pPr>
      <w:r w:rsidRPr="00BF6BFF">
        <w:rPr>
          <w:lang w:val="es-ES"/>
        </w:rPr>
        <w:t>Una expresión condicional (</w:t>
      </w:r>
      <w:r w:rsidRPr="00BF6BFF">
        <w:rPr>
          <w:rStyle w:val="Production"/>
          <w:lang w:val="es-ES"/>
        </w:rPr>
        <w:t>expr-cond</w:t>
      </w:r>
      <w:r w:rsidRPr="00BF6BFF">
        <w:rPr>
          <w:lang w:val="es-ES"/>
        </w:rPr>
        <w:t xml:space="preserve">) es una expresión constante con el valor </w:t>
      </w:r>
      <w:r w:rsidRPr="00BF6BFF">
        <w:rPr>
          <w:rStyle w:val="Codefragment"/>
          <w:lang w:val="es-ES"/>
        </w:rPr>
        <w:t>true</w:t>
      </w:r>
    </w:p>
    <w:p w14:paraId="3F2E44BE" w14:textId="77777777" w:rsidR="0028536B" w:rsidRPr="00BF6BFF" w:rsidRDefault="0028536B">
      <w:pPr>
        <w:pStyle w:val="ListBullet"/>
        <w:rPr>
          <w:lang w:val="es-ES"/>
        </w:rPr>
      </w:pPr>
      <w:r w:rsidRPr="00BF6BFF">
        <w:rPr>
          <w:lang w:val="es-ES"/>
        </w:rPr>
        <w:t xml:space="preserve">el estado de </w:t>
      </w:r>
      <w:r w:rsidRPr="00BF6BFF">
        <w:rPr>
          <w:rStyle w:val="Production"/>
          <w:lang w:val="es-ES"/>
        </w:rPr>
        <w:t>v</w:t>
      </w:r>
      <w:r w:rsidRPr="00BF6BFF">
        <w:rPr>
          <w:lang w:val="es-ES"/>
        </w:rPr>
        <w:t xml:space="preserve"> después de que la expresión condicional (</w:t>
      </w:r>
      <w:r w:rsidRPr="00BF6BFF">
        <w:rPr>
          <w:rStyle w:val="Production"/>
          <w:lang w:val="es-ES"/>
        </w:rPr>
        <w:t>expr-cond</w:t>
      </w:r>
      <w:r w:rsidRPr="00BF6BFF">
        <w:rPr>
          <w:lang w:val="es-ES"/>
        </w:rPr>
        <w:t>) se asigne definitivamente o se “asigne definitivamente después de una expresión false”.</w:t>
      </w:r>
    </w:p>
    <w:p w14:paraId="3F2E44BF" w14:textId="77777777" w:rsidR="0028536B" w:rsidRPr="00BF6BFF" w:rsidRDefault="0028536B">
      <w:pPr>
        <w:pStyle w:val="ListBullet"/>
        <w:rPr>
          <w:lang w:val="es-ES"/>
        </w:rPr>
      </w:pPr>
      <w:r w:rsidRPr="00BF6BFF">
        <w:rPr>
          <w:lang w:val="es-ES"/>
        </w:rPr>
        <w:t xml:space="preserve">El estado de asignación definitiva de </w:t>
      </w:r>
      <w:r w:rsidRPr="00BF6BFF">
        <w:rPr>
          <w:rStyle w:val="Production"/>
          <w:lang w:val="es-ES"/>
        </w:rPr>
        <w:t>v</w:t>
      </w:r>
      <w:r w:rsidRPr="00BF6BFF">
        <w:rPr>
          <w:lang w:val="es-ES"/>
        </w:rPr>
        <w:t xml:space="preserve"> después de </w:t>
      </w:r>
      <w:r w:rsidRPr="00BF6BFF">
        <w:rPr>
          <w:rStyle w:val="Production"/>
          <w:lang w:val="es-ES"/>
        </w:rPr>
        <w:t>expr</w:t>
      </w:r>
      <w:r w:rsidRPr="00BF6BFF">
        <w:rPr>
          <w:lang w:val="es-ES"/>
        </w:rPr>
        <w:t xml:space="preserve"> se determina de la siguiente forma:</w:t>
      </w:r>
    </w:p>
    <w:p w14:paraId="3F2E44C0" w14:textId="77777777" w:rsidR="0028536B" w:rsidRPr="00BF6BFF" w:rsidRDefault="0028536B">
      <w:pPr>
        <w:pStyle w:val="ListBullet2"/>
        <w:rPr>
          <w:lang w:val="es-ES"/>
        </w:rPr>
      </w:pPr>
      <w:r w:rsidRPr="00BF6BFF">
        <w:rPr>
          <w:lang w:val="es-ES"/>
        </w:rPr>
        <w:t>Si la expresión condicional (</w:t>
      </w:r>
      <w:r w:rsidRPr="00BF6BFF">
        <w:rPr>
          <w:rStyle w:val="Production"/>
          <w:lang w:val="es-ES"/>
        </w:rPr>
        <w:t>expr-cond</w:t>
      </w:r>
      <w:r w:rsidRPr="00BF6BFF">
        <w:rPr>
          <w:lang w:val="es-ES"/>
        </w:rPr>
        <w:t>) es una expresión constante (§</w:t>
      </w:r>
      <w:r w:rsidR="00852C57">
        <w:fldChar w:fldCharType="begin"/>
      </w:r>
      <w:r w:rsidR="00652854" w:rsidRPr="00BF6BFF">
        <w:rPr>
          <w:lang w:val="es-ES"/>
        </w:rPr>
        <w:instrText xml:space="preserve"> REF _Ref174219286 \r \h </w:instrText>
      </w:r>
      <w:r w:rsidR="00852C57">
        <w:fldChar w:fldCharType="separate"/>
      </w:r>
      <w:r w:rsidR="00437C65" w:rsidRPr="00BF6BFF">
        <w:rPr>
          <w:lang w:val="es-ES"/>
        </w:rPr>
        <w:t>7.19</w:t>
      </w:r>
      <w:r w:rsidR="00852C57">
        <w:fldChar w:fldCharType="end"/>
      </w:r>
      <w:r w:rsidRPr="00BF6BFF">
        <w:rPr>
          <w:lang w:val="es-ES"/>
        </w:rPr>
        <w:t xml:space="preserve">) con valor </w:t>
      </w:r>
      <w:r w:rsidRPr="00BF6BFF">
        <w:rPr>
          <w:rStyle w:val="Codefragment"/>
          <w:lang w:val="es-ES"/>
        </w:rPr>
        <w:t>true</w:t>
      </w:r>
      <w:r w:rsidRPr="00BF6BFF">
        <w:rPr>
          <w:lang w:val="es-ES"/>
        </w:rPr>
        <w:t xml:space="preserve">, entonces el estado de </w:t>
      </w:r>
      <w:r w:rsidRPr="00BF6BFF">
        <w:rPr>
          <w:rStyle w:val="Production"/>
          <w:lang w:val="es-ES"/>
        </w:rPr>
        <w:t>v</w:t>
      </w:r>
      <w:r w:rsidRPr="00BF6BFF">
        <w:rPr>
          <w:lang w:val="es-ES"/>
        </w:rPr>
        <w:t xml:space="preserve"> después de la expresión (</w:t>
      </w:r>
      <w:r w:rsidRPr="00BF6BFF">
        <w:rPr>
          <w:rStyle w:val="Production"/>
          <w:lang w:val="es-ES"/>
        </w:rPr>
        <w:t>expr</w:t>
      </w:r>
      <w:r w:rsidRPr="00BF6BFF">
        <w:rPr>
          <w:lang w:val="es-ES"/>
        </w:rPr>
        <w:t xml:space="preserve">) es el mismo que el estado de </w:t>
      </w:r>
      <w:r w:rsidRPr="00BF6BFF">
        <w:rPr>
          <w:rStyle w:val="Production"/>
          <w:lang w:val="es-ES"/>
        </w:rPr>
        <w:t>v</w:t>
      </w:r>
      <w:r w:rsidRPr="00BF6BFF">
        <w:rPr>
          <w:lang w:val="es-ES"/>
        </w:rPr>
        <w:t xml:space="preserve"> después de la expresión para true (</w:t>
      </w:r>
      <w:r w:rsidRPr="00BF6BFF">
        <w:rPr>
          <w:rStyle w:val="Production"/>
          <w:lang w:val="es-ES"/>
        </w:rPr>
        <w:t>expr-true</w:t>
      </w:r>
      <w:r w:rsidRPr="00BF6BFF">
        <w:rPr>
          <w:lang w:val="es-ES"/>
        </w:rPr>
        <w:t>).</w:t>
      </w:r>
    </w:p>
    <w:p w14:paraId="3F2E44C1" w14:textId="77777777" w:rsidR="0028536B" w:rsidRPr="00BF6BFF" w:rsidRDefault="0028536B">
      <w:pPr>
        <w:pStyle w:val="ListBullet2"/>
        <w:rPr>
          <w:lang w:val="es-ES"/>
        </w:rPr>
      </w:pPr>
      <w:r w:rsidRPr="00BF6BFF">
        <w:rPr>
          <w:lang w:val="es-ES"/>
        </w:rPr>
        <w:t>De lo contrario, si la expresión condicional (</w:t>
      </w:r>
      <w:r w:rsidRPr="00BF6BFF">
        <w:rPr>
          <w:rStyle w:val="Production"/>
          <w:lang w:val="es-ES"/>
        </w:rPr>
        <w:t>expr-cond</w:t>
      </w:r>
      <w:r w:rsidRPr="00BF6BFF">
        <w:rPr>
          <w:lang w:val="es-ES"/>
        </w:rPr>
        <w:t>) es una expresión constante (§</w:t>
      </w:r>
      <w:r w:rsidR="00852C57">
        <w:fldChar w:fldCharType="begin"/>
      </w:r>
      <w:r w:rsidR="00652854" w:rsidRPr="00BF6BFF">
        <w:rPr>
          <w:lang w:val="es-ES"/>
        </w:rPr>
        <w:instrText xml:space="preserve"> REF _Ref174219286 \r \h </w:instrText>
      </w:r>
      <w:r w:rsidR="00852C57">
        <w:fldChar w:fldCharType="separate"/>
      </w:r>
      <w:r w:rsidR="00437C65" w:rsidRPr="00BF6BFF">
        <w:rPr>
          <w:lang w:val="es-ES"/>
        </w:rPr>
        <w:t>7.19</w:t>
      </w:r>
      <w:r w:rsidR="00852C57">
        <w:fldChar w:fldCharType="end"/>
      </w:r>
      <w:r w:rsidRPr="00BF6BFF">
        <w:rPr>
          <w:lang w:val="es-ES"/>
        </w:rPr>
        <w:t xml:space="preserve">) con valor </w:t>
      </w:r>
      <w:r w:rsidRPr="00BF6BFF">
        <w:rPr>
          <w:rStyle w:val="Codefragment"/>
          <w:lang w:val="es-ES"/>
        </w:rPr>
        <w:t>false</w:t>
      </w:r>
      <w:r w:rsidRPr="00BF6BFF">
        <w:rPr>
          <w:lang w:val="es-ES"/>
        </w:rPr>
        <w:t xml:space="preserve">, entonces el estado de </w:t>
      </w:r>
      <w:r w:rsidRPr="00BF6BFF">
        <w:rPr>
          <w:rStyle w:val="Production"/>
          <w:lang w:val="es-ES"/>
        </w:rPr>
        <w:t>v</w:t>
      </w:r>
      <w:r w:rsidRPr="00BF6BFF">
        <w:rPr>
          <w:lang w:val="es-ES"/>
        </w:rPr>
        <w:t xml:space="preserve"> después de la expresión (</w:t>
      </w:r>
      <w:r w:rsidRPr="00BF6BFF">
        <w:rPr>
          <w:rStyle w:val="Production"/>
          <w:lang w:val="es-ES"/>
        </w:rPr>
        <w:t>expr</w:t>
      </w:r>
      <w:r w:rsidRPr="00BF6BFF">
        <w:rPr>
          <w:lang w:val="es-ES"/>
        </w:rPr>
        <w:t xml:space="preserve">) es el mismo que el estado de </w:t>
      </w:r>
      <w:r w:rsidRPr="00BF6BFF">
        <w:rPr>
          <w:rStyle w:val="Production"/>
          <w:lang w:val="es-ES"/>
        </w:rPr>
        <w:t>v</w:t>
      </w:r>
      <w:r w:rsidRPr="00BF6BFF">
        <w:rPr>
          <w:lang w:val="es-ES"/>
        </w:rPr>
        <w:t xml:space="preserve"> después de la expresión para false (</w:t>
      </w:r>
      <w:r w:rsidRPr="00BF6BFF">
        <w:rPr>
          <w:rStyle w:val="Production"/>
          <w:lang w:val="es-ES"/>
        </w:rPr>
        <w:t>expr-false</w:t>
      </w:r>
      <w:r w:rsidRPr="00BF6BFF">
        <w:rPr>
          <w:lang w:val="es-ES"/>
        </w:rPr>
        <w:t>).</w:t>
      </w:r>
    </w:p>
    <w:p w14:paraId="3F2E44C2" w14:textId="77777777" w:rsidR="0028536B" w:rsidRPr="00BF6BFF" w:rsidRDefault="0028536B">
      <w:pPr>
        <w:pStyle w:val="ListBullet2"/>
        <w:rPr>
          <w:lang w:val="es-ES"/>
        </w:rPr>
      </w:pPr>
      <w:r w:rsidRPr="00BF6BFF">
        <w:rPr>
          <w:lang w:val="es-ES"/>
        </w:rPr>
        <w:t xml:space="preserve">De lo contrario, si el estado de </w:t>
      </w:r>
      <w:r w:rsidRPr="00BF6BFF">
        <w:rPr>
          <w:rStyle w:val="Production"/>
          <w:lang w:val="es-ES"/>
        </w:rPr>
        <w:t>v</w:t>
      </w:r>
      <w:r w:rsidRPr="00BF6BFF">
        <w:rPr>
          <w:lang w:val="es-ES"/>
        </w:rPr>
        <w:t xml:space="preserve"> después de </w:t>
      </w:r>
      <w:r w:rsidRPr="00BF6BFF">
        <w:rPr>
          <w:rStyle w:val="Production"/>
          <w:lang w:val="es-ES"/>
        </w:rPr>
        <w:t>expr-true</w:t>
      </w:r>
      <w:r w:rsidRPr="00BF6BFF">
        <w:rPr>
          <w:lang w:val="es-ES"/>
        </w:rPr>
        <w:t xml:space="preserve"> y el estado de </w:t>
      </w:r>
      <w:r w:rsidRPr="00BF6BFF">
        <w:rPr>
          <w:rStyle w:val="Production"/>
          <w:lang w:val="es-ES"/>
        </w:rPr>
        <w:t>v</w:t>
      </w:r>
      <w:r w:rsidRPr="00BF6BFF">
        <w:rPr>
          <w:lang w:val="es-ES"/>
        </w:rPr>
        <w:t xml:space="preserve"> después de </w:t>
      </w:r>
      <w:r w:rsidRPr="00BF6BFF">
        <w:rPr>
          <w:rStyle w:val="Production"/>
          <w:lang w:val="es-ES"/>
        </w:rPr>
        <w:t>expr-false</w:t>
      </w:r>
      <w:r w:rsidRPr="00BF6BFF">
        <w:rPr>
          <w:lang w:val="es-ES"/>
        </w:rPr>
        <w:t xml:space="preserve"> se asignan definitivamente, entonces el estado de </w:t>
      </w:r>
      <w:r w:rsidRPr="00BF6BFF">
        <w:rPr>
          <w:rStyle w:val="Production"/>
          <w:lang w:val="es-ES"/>
        </w:rPr>
        <w:t>v</w:t>
      </w:r>
      <w:r w:rsidRPr="00BF6BFF">
        <w:rPr>
          <w:lang w:val="es-ES"/>
        </w:rPr>
        <w:t xml:space="preserve"> después de </w:t>
      </w:r>
      <w:r w:rsidRPr="00BF6BFF">
        <w:rPr>
          <w:rStyle w:val="Production"/>
          <w:lang w:val="es-ES"/>
        </w:rPr>
        <w:t>expr</w:t>
      </w:r>
      <w:r w:rsidRPr="00BF6BFF">
        <w:rPr>
          <w:lang w:val="es-ES"/>
        </w:rPr>
        <w:t xml:space="preserve"> también se asignará definitivamente.</w:t>
      </w:r>
    </w:p>
    <w:p w14:paraId="3F2E44C3" w14:textId="77777777" w:rsidR="0028536B" w:rsidRPr="00BF6BFF" w:rsidRDefault="0028536B">
      <w:pPr>
        <w:pStyle w:val="ListBullet2"/>
        <w:rPr>
          <w:lang w:val="es-ES"/>
        </w:rPr>
      </w:pPr>
      <w:r w:rsidRPr="00BF6BFF">
        <w:rPr>
          <w:lang w:val="es-ES"/>
        </w:rPr>
        <w:t xml:space="preserve">De lo contrario, el estado de </w:t>
      </w:r>
      <w:r w:rsidRPr="00BF6BFF">
        <w:rPr>
          <w:rStyle w:val="Production"/>
          <w:lang w:val="es-ES"/>
        </w:rPr>
        <w:t>v</w:t>
      </w:r>
      <w:r w:rsidRPr="00BF6BFF">
        <w:rPr>
          <w:lang w:val="es-ES"/>
        </w:rPr>
        <w:t xml:space="preserve"> después de </w:t>
      </w:r>
      <w:r w:rsidRPr="00BF6BFF">
        <w:rPr>
          <w:rStyle w:val="Production"/>
          <w:lang w:val="es-ES"/>
        </w:rPr>
        <w:t>expr</w:t>
      </w:r>
      <w:r w:rsidRPr="00BF6BFF">
        <w:rPr>
          <w:lang w:val="es-ES"/>
        </w:rPr>
        <w:t xml:space="preserve"> no se asignará definitivamente.</w:t>
      </w:r>
    </w:p>
    <w:p w14:paraId="3F2E44C4" w14:textId="77777777" w:rsidR="00EF1117" w:rsidRDefault="00EF1117" w:rsidP="00EF1117">
      <w:pPr>
        <w:pStyle w:val="Heading4"/>
      </w:pPr>
      <w:bookmarkStart w:id="391" w:name="_Toc365606831"/>
      <w:r>
        <w:lastRenderedPageBreak/>
        <w:t>Funciones anónimas</w:t>
      </w:r>
      <w:bookmarkEnd w:id="391"/>
    </w:p>
    <w:p w14:paraId="3F2E44C5" w14:textId="77777777" w:rsidR="00EF1117" w:rsidRPr="00BF6BFF" w:rsidRDefault="00EF1117" w:rsidP="00EF1117">
      <w:pPr>
        <w:rPr>
          <w:lang w:val="es-ES"/>
        </w:rPr>
      </w:pPr>
      <w:r w:rsidRPr="00BF6BFF">
        <w:rPr>
          <w:lang w:val="es-ES"/>
        </w:rPr>
        <w:t>Para una expresión lambda (</w:t>
      </w:r>
      <w:r w:rsidRPr="00BF6BFF">
        <w:rPr>
          <w:rStyle w:val="Production"/>
          <w:lang w:val="es-ES"/>
        </w:rPr>
        <w:t>lambda-expression</w:t>
      </w:r>
      <w:r w:rsidRPr="00BF6BFF">
        <w:rPr>
          <w:lang w:val="es-ES"/>
        </w:rPr>
        <w:t>) o una expresión de método anónimo (</w:t>
      </w:r>
      <w:r w:rsidRPr="00BF6BFF">
        <w:rPr>
          <w:rStyle w:val="Production"/>
          <w:lang w:val="es-ES"/>
        </w:rPr>
        <w:t>anonymous-method-expression</w:t>
      </w:r>
      <w:r w:rsidRPr="00BF6BFF">
        <w:rPr>
          <w:lang w:val="es-ES"/>
        </w:rPr>
        <w:t xml:space="preserve"> </w:t>
      </w:r>
      <w:r w:rsidRPr="00BF6BFF">
        <w:rPr>
          <w:rStyle w:val="Production"/>
          <w:lang w:val="es-ES"/>
        </w:rPr>
        <w:t>expr</w:t>
      </w:r>
      <w:r w:rsidRPr="00BF6BFF">
        <w:rPr>
          <w:lang w:val="es-ES"/>
        </w:rPr>
        <w:t xml:space="preserve">) con un cuerpo (ya sea </w:t>
      </w:r>
      <w:r w:rsidRPr="00BF6BFF">
        <w:rPr>
          <w:rStyle w:val="Production"/>
          <w:lang w:val="es-ES"/>
        </w:rPr>
        <w:t>block</w:t>
      </w:r>
      <w:r w:rsidRPr="00BF6BFF">
        <w:rPr>
          <w:lang w:val="es-ES"/>
        </w:rPr>
        <w:t xml:space="preserve"> o </w:t>
      </w:r>
      <w:r w:rsidRPr="00BF6BFF">
        <w:rPr>
          <w:rStyle w:val="Production"/>
          <w:lang w:val="es-ES"/>
        </w:rPr>
        <w:t>expression</w:t>
      </w:r>
      <w:r w:rsidRPr="00BF6BFF">
        <w:rPr>
          <w:lang w:val="es-ES"/>
        </w:rPr>
        <w:t xml:space="preserve">) </w:t>
      </w:r>
      <w:r w:rsidRPr="00BF6BFF">
        <w:rPr>
          <w:rStyle w:val="Production"/>
          <w:lang w:val="es-ES"/>
        </w:rPr>
        <w:t>body</w:t>
      </w:r>
      <w:r w:rsidRPr="00BF6BFF">
        <w:rPr>
          <w:lang w:val="es-ES"/>
        </w:rPr>
        <w:t>:</w:t>
      </w:r>
    </w:p>
    <w:p w14:paraId="3F2E44C6" w14:textId="77777777" w:rsidR="00EF1117" w:rsidRPr="00BF6BFF" w:rsidRDefault="00EF1117" w:rsidP="00EF1117">
      <w:pPr>
        <w:pStyle w:val="ListBullet"/>
        <w:rPr>
          <w:lang w:val="es-ES"/>
        </w:rPr>
      </w:pPr>
      <w:r w:rsidRPr="00BF6BFF">
        <w:rPr>
          <w:lang w:val="es-ES"/>
        </w:rPr>
        <w:t xml:space="preserve">El estado de asignación definitiva de una variable externa </w:t>
      </w:r>
      <w:r w:rsidRPr="00BF6BFF">
        <w:rPr>
          <w:rStyle w:val="Production"/>
          <w:lang w:val="es-ES"/>
        </w:rPr>
        <w:t>v</w:t>
      </w:r>
      <w:r w:rsidRPr="00BF6BFF">
        <w:rPr>
          <w:lang w:val="es-ES"/>
        </w:rPr>
        <w:t xml:space="preserve"> antes del cuerpo (</w:t>
      </w:r>
      <w:r w:rsidRPr="00BF6BFF">
        <w:rPr>
          <w:rStyle w:val="Production"/>
          <w:lang w:val="es-ES"/>
        </w:rPr>
        <w:t>body</w:t>
      </w:r>
      <w:r w:rsidRPr="00BF6BFF">
        <w:rPr>
          <w:lang w:val="es-ES"/>
        </w:rPr>
        <w:t xml:space="preserve">) es igual que el estado de </w:t>
      </w:r>
      <w:r w:rsidRPr="00BF6BFF">
        <w:rPr>
          <w:rStyle w:val="Production"/>
          <w:lang w:val="es-ES"/>
        </w:rPr>
        <w:t>v</w:t>
      </w:r>
      <w:r w:rsidRPr="00BF6BFF">
        <w:rPr>
          <w:lang w:val="es-ES"/>
        </w:rPr>
        <w:t xml:space="preserve"> antes de </w:t>
      </w:r>
      <w:r w:rsidRPr="00BF6BFF">
        <w:rPr>
          <w:rStyle w:val="Production"/>
          <w:lang w:val="es-ES"/>
        </w:rPr>
        <w:t>expr</w:t>
      </w:r>
      <w:r w:rsidRPr="00BF6BFF">
        <w:rPr>
          <w:lang w:val="es-ES"/>
        </w:rPr>
        <w:t>. Es decir, el estado de asignación definitiva de variables externas se hereda desde el contexto de la función anónima.</w:t>
      </w:r>
    </w:p>
    <w:p w14:paraId="3F2E44C7" w14:textId="77777777" w:rsidR="00EF1117" w:rsidRPr="00BF6BFF" w:rsidRDefault="00EF1117" w:rsidP="00EF1117">
      <w:pPr>
        <w:pStyle w:val="ListBullet"/>
        <w:rPr>
          <w:lang w:val="es-ES"/>
        </w:rPr>
      </w:pPr>
      <w:r w:rsidRPr="00BF6BFF">
        <w:rPr>
          <w:lang w:val="es-ES"/>
        </w:rPr>
        <w:t xml:space="preserve">El estado de asignación definitiva de una variable externa </w:t>
      </w:r>
      <w:r w:rsidRPr="00BF6BFF">
        <w:rPr>
          <w:rStyle w:val="Production"/>
          <w:lang w:val="es-ES"/>
        </w:rPr>
        <w:t>v</w:t>
      </w:r>
      <w:r w:rsidRPr="00BF6BFF">
        <w:rPr>
          <w:lang w:val="es-ES"/>
        </w:rPr>
        <w:t xml:space="preserve"> después de </w:t>
      </w:r>
      <w:r w:rsidRPr="00BF6BFF">
        <w:rPr>
          <w:rStyle w:val="Production"/>
          <w:lang w:val="es-ES"/>
        </w:rPr>
        <w:t>expr</w:t>
      </w:r>
      <w:r w:rsidRPr="00BF6BFF">
        <w:rPr>
          <w:lang w:val="es-ES"/>
        </w:rPr>
        <w:t xml:space="preserve"> será igual que el estado de </w:t>
      </w:r>
      <w:r w:rsidRPr="00BF6BFF">
        <w:rPr>
          <w:rStyle w:val="Production"/>
          <w:lang w:val="es-ES"/>
        </w:rPr>
        <w:t>v</w:t>
      </w:r>
      <w:r w:rsidRPr="00BF6BFF">
        <w:rPr>
          <w:lang w:val="es-ES"/>
        </w:rPr>
        <w:t xml:space="preserve"> antes de </w:t>
      </w:r>
      <w:r w:rsidRPr="00BF6BFF">
        <w:rPr>
          <w:rStyle w:val="Production"/>
          <w:lang w:val="es-ES"/>
        </w:rPr>
        <w:t>expr</w:t>
      </w:r>
      <w:r w:rsidRPr="00BF6BFF">
        <w:rPr>
          <w:lang w:val="es-ES"/>
        </w:rPr>
        <w:t>.</w:t>
      </w:r>
    </w:p>
    <w:p w14:paraId="3F2E44C8" w14:textId="77777777" w:rsidR="00EF1117" w:rsidRDefault="00EF1117" w:rsidP="00EF1117">
      <w:r>
        <w:t>El ejemplo</w:t>
      </w:r>
    </w:p>
    <w:p w14:paraId="3F2E44C9" w14:textId="77777777" w:rsidR="00EF1117" w:rsidRDefault="00EF1117" w:rsidP="00EF1117">
      <w:pPr>
        <w:pStyle w:val="Code"/>
      </w:pPr>
      <w:r>
        <w:t>delegate bool Filter(int i);</w:t>
      </w:r>
    </w:p>
    <w:p w14:paraId="3F2E44CA" w14:textId="77777777" w:rsidR="00EF1117" w:rsidRDefault="00EF1117" w:rsidP="00EF1117">
      <w:pPr>
        <w:pStyle w:val="Code"/>
      </w:pPr>
      <w:r>
        <w:t>void F() {</w:t>
      </w:r>
      <w:r>
        <w:br/>
      </w:r>
      <w:r>
        <w:tab/>
        <w:t>int max;</w:t>
      </w:r>
    </w:p>
    <w:p w14:paraId="3F2E44CB" w14:textId="77777777" w:rsidR="00EF1117" w:rsidRDefault="00EF1117" w:rsidP="00EF1117">
      <w:pPr>
        <w:pStyle w:val="Code"/>
      </w:pPr>
      <w:r>
        <w:tab/>
        <w:t>// Error, max is not definitely assigned</w:t>
      </w:r>
      <w:r>
        <w:br/>
      </w:r>
      <w:r>
        <w:tab/>
        <w:t>Filter f = (int n) =&gt; n &lt; max;</w:t>
      </w:r>
    </w:p>
    <w:p w14:paraId="3F2E44CC" w14:textId="77777777" w:rsidR="00EF1117" w:rsidRPr="00BF6BFF" w:rsidRDefault="00EF1117" w:rsidP="00EF1117">
      <w:pPr>
        <w:pStyle w:val="Code"/>
        <w:rPr>
          <w:lang w:val="es-ES"/>
        </w:rPr>
      </w:pPr>
      <w:r>
        <w:tab/>
      </w:r>
      <w:r w:rsidRPr="00BF6BFF">
        <w:rPr>
          <w:lang w:val="es-ES"/>
        </w:rPr>
        <w:t>max = 5;</w:t>
      </w:r>
      <w:r w:rsidRPr="00BF6BFF">
        <w:rPr>
          <w:lang w:val="es-ES"/>
        </w:rPr>
        <w:br/>
      </w:r>
      <w:r w:rsidRPr="00BF6BFF">
        <w:rPr>
          <w:lang w:val="es-ES"/>
        </w:rPr>
        <w:tab/>
        <w:t>DoWork(f);</w:t>
      </w:r>
      <w:r w:rsidRPr="00BF6BFF">
        <w:rPr>
          <w:lang w:val="es-ES"/>
        </w:rPr>
        <w:br/>
        <w:t>}</w:t>
      </w:r>
    </w:p>
    <w:p w14:paraId="3F2E44CD" w14:textId="77777777" w:rsidR="00EF1117" w:rsidRPr="00BF6BFF" w:rsidRDefault="00EF1117" w:rsidP="00EF1117">
      <w:pPr>
        <w:rPr>
          <w:lang w:val="es-ES"/>
        </w:rPr>
      </w:pPr>
      <w:r w:rsidRPr="00BF6BFF">
        <w:rPr>
          <w:lang w:val="es-ES"/>
        </w:rPr>
        <w:t xml:space="preserve">genera un error en tiempo de compilación ya que </w:t>
      </w:r>
      <w:r w:rsidRPr="00BF6BFF">
        <w:rPr>
          <w:rStyle w:val="Codefragment"/>
          <w:lang w:val="es-ES"/>
        </w:rPr>
        <w:t>max</w:t>
      </w:r>
      <w:r w:rsidRPr="00BF6BFF">
        <w:rPr>
          <w:lang w:val="es-ES"/>
        </w:rPr>
        <w:t xml:space="preserve"> no se asigna de manera definitiva donde se declara la función anónima. El ejemplo</w:t>
      </w:r>
    </w:p>
    <w:p w14:paraId="3F2E44CE" w14:textId="77777777" w:rsidR="00EF1117" w:rsidRPr="00BF6BFF" w:rsidRDefault="00EF1117" w:rsidP="00EF1117">
      <w:pPr>
        <w:pStyle w:val="Code"/>
        <w:rPr>
          <w:lang w:val="es-ES"/>
        </w:rPr>
      </w:pPr>
      <w:r w:rsidRPr="00BF6BFF">
        <w:rPr>
          <w:lang w:val="es-ES"/>
        </w:rPr>
        <w:t>delegate void D();</w:t>
      </w:r>
    </w:p>
    <w:p w14:paraId="3F2E44CF" w14:textId="77777777" w:rsidR="00EF1117" w:rsidRPr="00BF6BFF" w:rsidRDefault="00EF1117" w:rsidP="00EF1117">
      <w:pPr>
        <w:pStyle w:val="Code"/>
        <w:rPr>
          <w:lang w:val="es-ES"/>
        </w:rPr>
      </w:pPr>
      <w:r w:rsidRPr="00BF6BFF">
        <w:rPr>
          <w:lang w:val="es-ES"/>
        </w:rPr>
        <w:t>void F() {</w:t>
      </w:r>
      <w:r w:rsidRPr="00BF6BFF">
        <w:rPr>
          <w:lang w:val="es-ES"/>
        </w:rPr>
        <w:br/>
      </w:r>
      <w:r w:rsidRPr="00BF6BFF">
        <w:rPr>
          <w:lang w:val="es-ES"/>
        </w:rPr>
        <w:tab/>
        <w:t>int n;</w:t>
      </w:r>
      <w:r w:rsidRPr="00BF6BFF">
        <w:rPr>
          <w:lang w:val="es-ES"/>
        </w:rPr>
        <w:br/>
      </w:r>
      <w:r w:rsidRPr="00BF6BFF">
        <w:rPr>
          <w:lang w:val="es-ES"/>
        </w:rPr>
        <w:tab/>
        <w:t>D d = () =&gt; { n = 1; };</w:t>
      </w:r>
    </w:p>
    <w:p w14:paraId="3F2E44D0" w14:textId="77777777" w:rsidR="00EF1117" w:rsidRDefault="00EF1117" w:rsidP="00EF1117">
      <w:pPr>
        <w:pStyle w:val="Code"/>
      </w:pPr>
      <w:r w:rsidRPr="00BF6BFF">
        <w:rPr>
          <w:lang w:val="es-ES"/>
        </w:rPr>
        <w:tab/>
      </w:r>
      <w:r>
        <w:t>d();</w:t>
      </w:r>
    </w:p>
    <w:p w14:paraId="3F2E44D1" w14:textId="77777777" w:rsidR="00EF1117" w:rsidRDefault="00EF1117" w:rsidP="00EF1117">
      <w:pPr>
        <w:pStyle w:val="Code"/>
      </w:pPr>
      <w:r>
        <w:tab/>
        <w:t>// Error, n is not definitely assigned</w:t>
      </w:r>
      <w:r>
        <w:br/>
      </w:r>
      <w:r>
        <w:tab/>
        <w:t>Console.WriteLine(n);</w:t>
      </w:r>
      <w:r>
        <w:br/>
        <w:t>}</w:t>
      </w:r>
    </w:p>
    <w:p w14:paraId="3F2E44D2" w14:textId="77777777" w:rsidR="00EF1117" w:rsidRPr="00BF6BFF" w:rsidRDefault="00EF1117" w:rsidP="00EF1117">
      <w:pPr>
        <w:rPr>
          <w:lang w:val="es-ES"/>
        </w:rPr>
      </w:pPr>
      <w:r w:rsidRPr="00BF6BFF">
        <w:rPr>
          <w:lang w:val="es-ES"/>
        </w:rPr>
        <w:t xml:space="preserve">también genera un error en tiempo de compilación puesto que la asignación a </w:t>
      </w:r>
      <w:r w:rsidRPr="00BF6BFF">
        <w:rPr>
          <w:rStyle w:val="Codefragment"/>
          <w:lang w:val="es-ES"/>
        </w:rPr>
        <w:t>n</w:t>
      </w:r>
      <w:r w:rsidRPr="00BF6BFF">
        <w:rPr>
          <w:lang w:val="es-ES"/>
        </w:rPr>
        <w:t xml:space="preserve"> en la función anónima no afecta al estado de asignación definitivo de </w:t>
      </w:r>
      <w:r w:rsidRPr="00BF6BFF">
        <w:rPr>
          <w:rStyle w:val="Codefragment"/>
          <w:lang w:val="es-ES"/>
        </w:rPr>
        <w:t>n</w:t>
      </w:r>
      <w:r w:rsidRPr="00BF6BFF">
        <w:rPr>
          <w:lang w:val="es-ES"/>
        </w:rPr>
        <w:t xml:space="preserve"> fuera de la función anónima.</w:t>
      </w:r>
    </w:p>
    <w:p w14:paraId="3F2E44D3" w14:textId="77777777" w:rsidR="00EF1117" w:rsidRPr="00BF6BFF" w:rsidRDefault="00EF1117" w:rsidP="00EF1117">
      <w:pPr>
        <w:rPr>
          <w:lang w:val="es-ES"/>
        </w:rPr>
      </w:pPr>
    </w:p>
    <w:p w14:paraId="3F2E44D4" w14:textId="77777777" w:rsidR="0028536B" w:rsidRDefault="0028536B">
      <w:pPr>
        <w:pStyle w:val="Heading2"/>
      </w:pPr>
      <w:bookmarkStart w:id="392" w:name="_Ref12426064"/>
      <w:bookmarkStart w:id="393" w:name="_Ref12426105"/>
      <w:bookmarkStart w:id="394" w:name="_Toc365606832"/>
      <w:r>
        <w:t>Referencias de variables</w:t>
      </w:r>
      <w:bookmarkEnd w:id="360"/>
      <w:bookmarkEnd w:id="392"/>
      <w:bookmarkEnd w:id="393"/>
      <w:bookmarkEnd w:id="394"/>
    </w:p>
    <w:p w14:paraId="3F2E44D5" w14:textId="77777777" w:rsidR="0028536B" w:rsidRPr="00BF6BFF" w:rsidRDefault="0028536B">
      <w:pPr>
        <w:rPr>
          <w:lang w:val="es-ES"/>
        </w:rPr>
      </w:pPr>
      <w:r w:rsidRPr="00BF6BFF">
        <w:rPr>
          <w:lang w:val="es-ES"/>
        </w:rPr>
        <w:t>Una referencia de variable (</w:t>
      </w:r>
      <w:r w:rsidRPr="00BF6BFF">
        <w:rPr>
          <w:rStyle w:val="Production"/>
          <w:lang w:val="es-ES"/>
        </w:rPr>
        <w:t>variable-reference</w:t>
      </w:r>
      <w:r w:rsidRPr="00BF6BFF">
        <w:rPr>
          <w:lang w:val="es-ES"/>
        </w:rPr>
        <w:t>) es una expresión (</w:t>
      </w:r>
      <w:r w:rsidRPr="00BF6BFF">
        <w:rPr>
          <w:rStyle w:val="Production"/>
          <w:lang w:val="es-ES"/>
        </w:rPr>
        <w:t>expression</w:t>
      </w:r>
      <w:r w:rsidRPr="00BF6BFF">
        <w:rPr>
          <w:lang w:val="es-ES"/>
        </w:rPr>
        <w:t>) que se clasifica como una variable. Una referencia de variable (</w:t>
      </w:r>
      <w:r w:rsidRPr="00BF6BFF">
        <w:rPr>
          <w:rStyle w:val="Production"/>
          <w:lang w:val="es-ES"/>
        </w:rPr>
        <w:t>variable-reference</w:t>
      </w:r>
      <w:r w:rsidRPr="00BF6BFF">
        <w:rPr>
          <w:lang w:val="es-ES"/>
        </w:rPr>
        <w:t>) es una ubicación de almacenamiento a la que se puede obtener acceso, tanto para obtener el valor actual, como para almacenar un valor nuevo.</w:t>
      </w:r>
    </w:p>
    <w:p w14:paraId="3F2E44D6" w14:textId="77777777" w:rsidR="0028536B" w:rsidRPr="00BF6BFF" w:rsidRDefault="0028536B">
      <w:pPr>
        <w:pStyle w:val="Grammar"/>
        <w:rPr>
          <w:lang w:val="es-ES"/>
        </w:rPr>
      </w:pPr>
      <w:r w:rsidRPr="00BF6BFF">
        <w:rPr>
          <w:lang w:val="es-ES"/>
        </w:rPr>
        <w:t>variable-reference:</w:t>
      </w:r>
      <w:r w:rsidRPr="00BF6BFF">
        <w:rPr>
          <w:lang w:val="es-ES"/>
        </w:rPr>
        <w:br/>
        <w:t>expression</w:t>
      </w:r>
    </w:p>
    <w:p w14:paraId="3F2E44D7" w14:textId="77777777" w:rsidR="0028536B" w:rsidRPr="00BF6BFF" w:rsidRDefault="0028536B">
      <w:pPr>
        <w:rPr>
          <w:rStyle w:val="Terminal"/>
          <w:lang w:val="es-ES"/>
        </w:rPr>
      </w:pPr>
      <w:r w:rsidRPr="00BF6BFF">
        <w:rPr>
          <w:lang w:val="es-ES"/>
        </w:rPr>
        <w:t>En C y C++, una referencia de variable (</w:t>
      </w:r>
      <w:r w:rsidRPr="00BF6BFF">
        <w:rPr>
          <w:rStyle w:val="Production"/>
          <w:lang w:val="es-ES"/>
        </w:rPr>
        <w:t>variable-reference</w:t>
      </w:r>
      <w:r w:rsidRPr="00BF6BFF">
        <w:rPr>
          <w:lang w:val="es-ES"/>
        </w:rPr>
        <w:t xml:space="preserve">) se conoce como </w:t>
      </w:r>
      <w:r w:rsidRPr="00BF6BFF">
        <w:rPr>
          <w:rStyle w:val="Production"/>
          <w:lang w:val="es-ES"/>
        </w:rPr>
        <w:t>lvalue</w:t>
      </w:r>
      <w:r w:rsidRPr="00BF6BFF">
        <w:rPr>
          <w:lang w:val="es-ES"/>
        </w:rPr>
        <w:t>.</w:t>
      </w:r>
    </w:p>
    <w:p w14:paraId="3F2E44D8" w14:textId="77777777" w:rsidR="0028536B" w:rsidRPr="00BF6BFF" w:rsidRDefault="0028536B">
      <w:pPr>
        <w:pStyle w:val="Heading2"/>
        <w:rPr>
          <w:lang w:val="es-ES"/>
        </w:rPr>
      </w:pPr>
      <w:bookmarkStart w:id="395" w:name="_Toc525095605"/>
      <w:bookmarkStart w:id="396" w:name="_Toc365606833"/>
      <w:r w:rsidRPr="00BF6BFF">
        <w:rPr>
          <w:lang w:val="es-ES"/>
        </w:rPr>
        <w:t>Atomicidad de las referencias de variable</w:t>
      </w:r>
      <w:bookmarkEnd w:id="395"/>
      <w:bookmarkEnd w:id="396"/>
    </w:p>
    <w:p w14:paraId="3F2E44D9" w14:textId="77777777" w:rsidR="0028536B" w:rsidRPr="00BF6BFF" w:rsidRDefault="0028536B">
      <w:pPr>
        <w:rPr>
          <w:lang w:val="es-ES"/>
        </w:rPr>
      </w:pPr>
      <w:r w:rsidRPr="00BF6BFF">
        <w:rPr>
          <w:lang w:val="es-ES"/>
        </w:rPr>
        <w:t xml:space="preserve">Las lecturas y escrituras de los tipos de datos siguientes son atómicas: </w:t>
      </w:r>
      <w:r w:rsidRPr="00BF6BFF">
        <w:rPr>
          <w:rStyle w:val="Codefragment"/>
          <w:lang w:val="es-ES"/>
        </w:rPr>
        <w:t>bool</w:t>
      </w:r>
      <w:r w:rsidRPr="00BF6BFF">
        <w:rPr>
          <w:lang w:val="es-ES"/>
        </w:rPr>
        <w:t xml:space="preserve">, </w:t>
      </w:r>
      <w:r w:rsidRPr="00BF6BFF">
        <w:rPr>
          <w:rStyle w:val="Codefragment"/>
          <w:lang w:val="es-ES"/>
        </w:rPr>
        <w:t>char</w:t>
      </w:r>
      <w:r w:rsidRPr="00BF6BFF">
        <w:rPr>
          <w:lang w:val="es-ES"/>
        </w:rPr>
        <w:t xml:space="preserve">, </w:t>
      </w:r>
      <w:r w:rsidRPr="00BF6BFF">
        <w:rPr>
          <w:rStyle w:val="Codefragment"/>
          <w:lang w:val="es-ES"/>
        </w:rPr>
        <w:t>byte</w:t>
      </w:r>
      <w:r w:rsidRPr="00BF6BFF">
        <w:rPr>
          <w:lang w:val="es-ES"/>
        </w:rPr>
        <w:t xml:space="preserve">, </w:t>
      </w:r>
      <w:r w:rsidRPr="00BF6BFF">
        <w:rPr>
          <w:rStyle w:val="Codefragment"/>
          <w:lang w:val="es-ES"/>
        </w:rPr>
        <w:t>sbyte</w:t>
      </w:r>
      <w:r w:rsidRPr="00BF6BFF">
        <w:rPr>
          <w:lang w:val="es-ES"/>
        </w:rPr>
        <w:t xml:space="preserve">, </w:t>
      </w:r>
      <w:r w:rsidRPr="00BF6BFF">
        <w:rPr>
          <w:rStyle w:val="Codefragment"/>
          <w:lang w:val="es-ES"/>
        </w:rPr>
        <w:t>short</w:t>
      </w:r>
      <w:r w:rsidRPr="00BF6BFF">
        <w:rPr>
          <w:lang w:val="es-ES"/>
        </w:rPr>
        <w:t xml:space="preserve">, </w:t>
      </w:r>
      <w:r w:rsidRPr="00BF6BFF">
        <w:rPr>
          <w:rStyle w:val="Codefragment"/>
          <w:lang w:val="es-ES"/>
        </w:rPr>
        <w:t>ushort</w:t>
      </w:r>
      <w:r w:rsidRPr="00BF6BFF">
        <w:rPr>
          <w:lang w:val="es-ES"/>
        </w:rPr>
        <w:t xml:space="preserve">, </w:t>
      </w:r>
      <w:r w:rsidRPr="00BF6BFF">
        <w:rPr>
          <w:rStyle w:val="Codefragment"/>
          <w:lang w:val="es-ES"/>
        </w:rPr>
        <w:t>uint</w:t>
      </w:r>
      <w:r w:rsidRPr="00BF6BFF">
        <w:rPr>
          <w:lang w:val="es-ES"/>
        </w:rPr>
        <w:t xml:space="preserve">, </w:t>
      </w:r>
      <w:r w:rsidRPr="00BF6BFF">
        <w:rPr>
          <w:rStyle w:val="Codefragment"/>
          <w:lang w:val="es-ES"/>
        </w:rPr>
        <w:t>int</w:t>
      </w:r>
      <w:r w:rsidRPr="00BF6BFF">
        <w:rPr>
          <w:lang w:val="es-ES"/>
        </w:rPr>
        <w:t xml:space="preserve">, </w:t>
      </w:r>
      <w:r w:rsidRPr="00BF6BFF">
        <w:rPr>
          <w:rStyle w:val="Codefragment"/>
          <w:lang w:val="es-ES"/>
        </w:rPr>
        <w:t>float</w:t>
      </w:r>
      <w:r w:rsidRPr="00BF6BFF">
        <w:rPr>
          <w:lang w:val="es-ES"/>
        </w:rPr>
        <w:t xml:space="preserve"> y tipos de referencia. Además, las lecturas y escrituras de tipos enum cuyo tipo subyacente está en la lista anterior son también atómicas. No se garantiza que sean atómicas las lecturas y escrituras de otros tipos, como </w:t>
      </w:r>
      <w:r w:rsidRPr="00BF6BFF">
        <w:rPr>
          <w:rStyle w:val="Codefragment"/>
          <w:lang w:val="es-ES"/>
        </w:rPr>
        <w:t>long</w:t>
      </w:r>
      <w:r w:rsidRPr="00BF6BFF">
        <w:rPr>
          <w:lang w:val="es-ES"/>
        </w:rPr>
        <w:t xml:space="preserve">, </w:t>
      </w:r>
      <w:r w:rsidRPr="00BF6BFF">
        <w:rPr>
          <w:rStyle w:val="Codefragment"/>
          <w:lang w:val="es-ES"/>
        </w:rPr>
        <w:t>ulong</w:t>
      </w:r>
      <w:r w:rsidRPr="00BF6BFF">
        <w:rPr>
          <w:lang w:val="es-ES"/>
        </w:rPr>
        <w:t xml:space="preserve">, </w:t>
      </w:r>
      <w:r w:rsidRPr="00BF6BFF">
        <w:rPr>
          <w:rStyle w:val="Codefragment"/>
          <w:lang w:val="es-ES"/>
        </w:rPr>
        <w:t>double</w:t>
      </w:r>
      <w:r w:rsidRPr="00BF6BFF">
        <w:rPr>
          <w:lang w:val="es-ES"/>
        </w:rPr>
        <w:t xml:space="preserve"> y </w:t>
      </w:r>
      <w:r w:rsidRPr="00BF6BFF">
        <w:rPr>
          <w:rStyle w:val="Codefragment"/>
          <w:lang w:val="es-ES"/>
        </w:rPr>
        <w:t>decimal</w:t>
      </w:r>
      <w:r w:rsidRPr="00BF6BFF">
        <w:rPr>
          <w:lang w:val="es-ES"/>
        </w:rPr>
        <w:t>, así como los tipos definidos por el usuario. Aparte de las funciones de biblioteca diseñadas para este propósito, no hay garantía de lectura, modificación ni escritura atómicas, como en el caso de incrementos o decrementos.</w:t>
      </w:r>
    </w:p>
    <w:p w14:paraId="3F2E44DA" w14:textId="77777777" w:rsidR="0028536B" w:rsidRPr="00BF6BFF" w:rsidRDefault="0028536B">
      <w:pPr>
        <w:rPr>
          <w:lang w:val="es-ES"/>
        </w:rPr>
        <w:sectPr w:rsidR="0028536B" w:rsidRPr="00BF6BFF">
          <w:type w:val="oddPage"/>
          <w:pgSz w:w="12240" w:h="15840" w:code="1"/>
          <w:pgMar w:top="1440" w:right="1152" w:bottom="1440" w:left="1152" w:header="720" w:footer="720" w:gutter="0"/>
          <w:cols w:space="720"/>
        </w:sectPr>
      </w:pPr>
      <w:bookmarkStart w:id="397" w:name="_Toc446302805"/>
      <w:bookmarkStart w:id="398" w:name="_Toc445783004"/>
      <w:bookmarkEnd w:id="254"/>
    </w:p>
    <w:p w14:paraId="3F2E44DB" w14:textId="77777777" w:rsidR="0028536B" w:rsidRDefault="0028536B">
      <w:pPr>
        <w:pStyle w:val="Heading1"/>
      </w:pPr>
      <w:bookmarkStart w:id="399" w:name="_Toc365606834"/>
      <w:r>
        <w:lastRenderedPageBreak/>
        <w:t>Conversiones</w:t>
      </w:r>
      <w:bookmarkEnd w:id="397"/>
      <w:bookmarkEnd w:id="399"/>
    </w:p>
    <w:p w14:paraId="3F2E44DC" w14:textId="77777777" w:rsidR="0028536B" w:rsidRPr="00BF6BFF" w:rsidRDefault="0028536B">
      <w:pPr>
        <w:rPr>
          <w:lang w:val="es-ES"/>
        </w:rPr>
      </w:pPr>
      <w:r w:rsidRPr="00BF6BFF">
        <w:rPr>
          <w:lang w:val="es-ES"/>
        </w:rPr>
        <w:t xml:space="preserve">Una </w:t>
      </w:r>
      <w:r w:rsidRPr="00BF6BFF">
        <w:rPr>
          <w:rStyle w:val="Term"/>
          <w:lang w:val="es-ES"/>
        </w:rPr>
        <w:t>conversión</w:t>
      </w:r>
      <w:r w:rsidRPr="00BF6BFF">
        <w:rPr>
          <w:lang w:val="es-ES"/>
        </w:rPr>
        <w:t xml:space="preserve"> permite que una expresión sea tratada como parte de un tipo determinado. Una conversión puede hacer que una expresión de un tipo dado sea tratada como si tuviera un tipo diferente, o que una expresión sin un tipo lo consiga. Las conversiones pueden ser </w:t>
      </w:r>
      <w:r w:rsidRPr="00BF6BFF">
        <w:rPr>
          <w:rStyle w:val="Term"/>
          <w:lang w:val="es-ES"/>
        </w:rPr>
        <w:t>implícitas</w:t>
      </w:r>
      <w:r w:rsidRPr="00BF6BFF">
        <w:rPr>
          <w:lang w:val="es-ES"/>
        </w:rPr>
        <w:t xml:space="preserve"> o </w:t>
      </w:r>
      <w:r w:rsidRPr="00BF6BFF">
        <w:rPr>
          <w:rStyle w:val="Term"/>
          <w:lang w:val="es-ES"/>
        </w:rPr>
        <w:t>explícitas</w:t>
      </w:r>
      <w:r w:rsidRPr="00BF6BFF">
        <w:rPr>
          <w:lang w:val="es-ES"/>
        </w:rPr>
        <w:t xml:space="preserve">, y esto determina si se requiere una conversión de tipo explícita. Por ejemplo, la conversión del tipo </w:t>
      </w:r>
      <w:r w:rsidRPr="00BF6BFF">
        <w:rPr>
          <w:rStyle w:val="Codefragment"/>
          <w:lang w:val="es-ES"/>
        </w:rPr>
        <w:t>int</w:t>
      </w:r>
      <w:r w:rsidRPr="00BF6BFF">
        <w:rPr>
          <w:lang w:val="es-ES"/>
        </w:rPr>
        <w:t xml:space="preserve"> al tipo </w:t>
      </w:r>
      <w:r w:rsidRPr="00BF6BFF">
        <w:rPr>
          <w:rStyle w:val="Codefragment"/>
          <w:lang w:val="es-ES"/>
        </w:rPr>
        <w:t>long</w:t>
      </w:r>
      <w:r w:rsidRPr="00BF6BFF">
        <w:rPr>
          <w:lang w:val="es-ES"/>
        </w:rPr>
        <w:t xml:space="preserve"> es implícita, por lo que las expresiones de tipo </w:t>
      </w:r>
      <w:r w:rsidRPr="00BF6BFF">
        <w:rPr>
          <w:rStyle w:val="Codefragment"/>
          <w:lang w:val="es-ES"/>
        </w:rPr>
        <w:t>int</w:t>
      </w:r>
      <w:r w:rsidRPr="00BF6BFF">
        <w:rPr>
          <w:lang w:val="es-ES"/>
        </w:rPr>
        <w:t xml:space="preserve"> pueden tratarse implícitamente como del tipo </w:t>
      </w:r>
      <w:r w:rsidRPr="00BF6BFF">
        <w:rPr>
          <w:rStyle w:val="Codefragment"/>
          <w:lang w:val="es-ES"/>
        </w:rPr>
        <w:t>long</w:t>
      </w:r>
      <w:r w:rsidRPr="00BF6BFF">
        <w:rPr>
          <w:lang w:val="es-ES"/>
        </w:rPr>
        <w:t xml:space="preserve">. La conversión opuesta, del tipo </w:t>
      </w:r>
      <w:r w:rsidRPr="00BF6BFF">
        <w:rPr>
          <w:rStyle w:val="Codefragment"/>
          <w:lang w:val="es-ES"/>
        </w:rPr>
        <w:t>long</w:t>
      </w:r>
      <w:r w:rsidRPr="00BF6BFF">
        <w:rPr>
          <w:lang w:val="es-ES"/>
        </w:rPr>
        <w:t xml:space="preserve"> en </w:t>
      </w:r>
      <w:r w:rsidRPr="00BF6BFF">
        <w:rPr>
          <w:rStyle w:val="Codefragment"/>
          <w:lang w:val="es-ES"/>
        </w:rPr>
        <w:t>int</w:t>
      </w:r>
      <w:r w:rsidRPr="00BF6BFF">
        <w:rPr>
          <w:lang w:val="es-ES"/>
        </w:rPr>
        <w:t xml:space="preserve"> es explícita y, por ello, se requiere una conversión explícita.</w:t>
      </w:r>
    </w:p>
    <w:p w14:paraId="3F2E44DD" w14:textId="77777777" w:rsidR="0028536B" w:rsidRDefault="0028536B">
      <w:pPr>
        <w:pStyle w:val="Code"/>
      </w:pPr>
      <w:r>
        <w:t>int a = 123;</w:t>
      </w:r>
      <w:r>
        <w:br/>
        <w:t>long b = a;</w:t>
      </w:r>
      <w:r>
        <w:tab/>
      </w:r>
      <w:r>
        <w:tab/>
      </w:r>
      <w:r>
        <w:tab/>
        <w:t>// implicit conversion from int to long</w:t>
      </w:r>
      <w:r>
        <w:br/>
        <w:t>int c = (int) b;</w:t>
      </w:r>
      <w:r>
        <w:tab/>
        <w:t>// explicit conversion from long to int</w:t>
      </w:r>
    </w:p>
    <w:p w14:paraId="3F2E44DE" w14:textId="77777777" w:rsidR="0028536B" w:rsidRPr="00BF6BFF" w:rsidRDefault="0028536B">
      <w:pPr>
        <w:rPr>
          <w:lang w:val="es-ES"/>
        </w:rPr>
      </w:pPr>
      <w:r w:rsidRPr="00BF6BFF">
        <w:rPr>
          <w:lang w:val="es-ES"/>
        </w:rPr>
        <w:t>Algunas conversiones están definidas por el lenguaje. Los programas también pueden definir sus propias conversiones (§</w:t>
      </w:r>
      <w:r w:rsidR="00852C57">
        <w:fldChar w:fldCharType="begin"/>
      </w:r>
      <w:r w:rsidRPr="00BF6BFF">
        <w:rPr>
          <w:lang w:val="es-ES"/>
        </w:rPr>
        <w:instrText xml:space="preserve"> REF _Ref461975069 \r \h </w:instrText>
      </w:r>
      <w:r w:rsidR="00852C57">
        <w:fldChar w:fldCharType="separate"/>
      </w:r>
      <w:r w:rsidR="00437C65" w:rsidRPr="00BF6BFF">
        <w:rPr>
          <w:lang w:val="es-ES"/>
        </w:rPr>
        <w:t>6.4</w:t>
      </w:r>
      <w:r w:rsidR="00852C57">
        <w:fldChar w:fldCharType="end"/>
      </w:r>
      <w:r w:rsidRPr="00BF6BFF">
        <w:rPr>
          <w:lang w:val="es-ES"/>
        </w:rPr>
        <w:t>).</w:t>
      </w:r>
    </w:p>
    <w:p w14:paraId="7B72A85B" w14:textId="64317000" w:rsidR="00655575" w:rsidRPr="00BF6BFF" w:rsidRDefault="00655575">
      <w:pPr>
        <w:rPr>
          <w:lang w:val="es-ES"/>
        </w:rPr>
      </w:pPr>
      <w:r w:rsidRPr="00BF6BFF">
        <w:rPr>
          <w:lang w:val="es-ES"/>
        </w:rPr>
        <w:t>Algunas conversiones del lenguaje se definen de expresiones a tipos y otras de tipos a tipos. La conversión a partir de un tipo se aplica a todas las expresiones que tengan dicho tipo.</w:t>
      </w:r>
    </w:p>
    <w:p w14:paraId="7DAEE563" w14:textId="77777777" w:rsidR="00BF6F15" w:rsidRPr="00BF6F15" w:rsidRDefault="00BF6F15" w:rsidP="00BF6F15">
      <w:pPr>
        <w:pStyle w:val="Code"/>
      </w:pPr>
      <w:bookmarkStart w:id="400" w:name="_Ref448664519"/>
      <w:bookmarkStart w:id="401" w:name="_Toc446302806"/>
      <w:r>
        <w:t>enum Color { Red, Blue, Green }</w:t>
      </w:r>
    </w:p>
    <w:p w14:paraId="1C1A4960" w14:textId="40925E06" w:rsidR="0097479C" w:rsidRDefault="00BF6F15" w:rsidP="00BF6F15">
      <w:pPr>
        <w:pStyle w:val="Code"/>
      </w:pPr>
      <w:r>
        <w:t>Color c0 = 0;        // The expression 0 converts implicitly to enum types</w:t>
      </w:r>
      <w:r>
        <w:br/>
        <w:t>Color c1 = (Color)1; // other int expressions need explicit conversion</w:t>
      </w:r>
    </w:p>
    <w:p w14:paraId="3F2E44DF" w14:textId="77777777" w:rsidR="0028536B" w:rsidRDefault="0028536B">
      <w:pPr>
        <w:pStyle w:val="Heading2"/>
      </w:pPr>
      <w:bookmarkStart w:id="402" w:name="_Toc365606835"/>
      <w:r>
        <w:t>Conversiones implícitas</w:t>
      </w:r>
      <w:bookmarkEnd w:id="400"/>
      <w:bookmarkEnd w:id="402"/>
    </w:p>
    <w:p w14:paraId="3F2E44E0" w14:textId="77777777" w:rsidR="0028536B" w:rsidRPr="00BF6BFF" w:rsidRDefault="0028536B">
      <w:pPr>
        <w:rPr>
          <w:lang w:val="es-ES"/>
        </w:rPr>
      </w:pPr>
      <w:r w:rsidRPr="00BF6BFF">
        <w:rPr>
          <w:lang w:val="es-ES"/>
        </w:rPr>
        <w:t>Las siguientes conversiones se clasifican como conversiones implícitas:</w:t>
      </w:r>
    </w:p>
    <w:p w14:paraId="3F2E44E1" w14:textId="77777777" w:rsidR="0028536B" w:rsidRDefault="0028536B">
      <w:pPr>
        <w:pStyle w:val="ListBullet"/>
      </w:pPr>
      <w:r>
        <w:t>Conversiones de identidad</w:t>
      </w:r>
    </w:p>
    <w:p w14:paraId="3F2E44E2" w14:textId="77777777" w:rsidR="0028536B" w:rsidRDefault="0028536B">
      <w:pPr>
        <w:pStyle w:val="ListBullet"/>
      </w:pPr>
      <w:r>
        <w:t>Conversiones numéricas implícitas</w:t>
      </w:r>
    </w:p>
    <w:p w14:paraId="3F2E44E3" w14:textId="77777777" w:rsidR="0028536B" w:rsidRDefault="0028536B">
      <w:pPr>
        <w:pStyle w:val="ListBullet"/>
      </w:pPr>
      <w:r>
        <w:t>Conversiones de enumeración implícitas</w:t>
      </w:r>
    </w:p>
    <w:p w14:paraId="3F2E44E4" w14:textId="77777777" w:rsidR="00351398" w:rsidRPr="00BF6BFF" w:rsidRDefault="00351398">
      <w:pPr>
        <w:pStyle w:val="ListBullet"/>
        <w:rPr>
          <w:lang w:val="es-ES"/>
        </w:rPr>
      </w:pPr>
      <w:r w:rsidRPr="00BF6BFF">
        <w:rPr>
          <w:lang w:val="es-ES"/>
        </w:rPr>
        <w:t>Conversiones implícitas que aceptan valores NULL</w:t>
      </w:r>
    </w:p>
    <w:p w14:paraId="3F2E44E5" w14:textId="77777777" w:rsidR="00351398" w:rsidRDefault="00351398">
      <w:pPr>
        <w:pStyle w:val="ListBullet"/>
      </w:pPr>
      <w:r>
        <w:t>Conversiones del literal NULL</w:t>
      </w:r>
    </w:p>
    <w:p w14:paraId="3F2E44E6" w14:textId="77777777" w:rsidR="0028536B" w:rsidRDefault="0028536B">
      <w:pPr>
        <w:pStyle w:val="ListBullet"/>
      </w:pPr>
      <w:r>
        <w:t>Conversiones de referencia implícitas</w:t>
      </w:r>
    </w:p>
    <w:p w14:paraId="3F2E44E7" w14:textId="77777777" w:rsidR="0028536B" w:rsidRDefault="0028536B">
      <w:pPr>
        <w:pStyle w:val="ListBullet"/>
      </w:pPr>
      <w:r>
        <w:t>Conversiones boxing</w:t>
      </w:r>
    </w:p>
    <w:p w14:paraId="3F2E44E8" w14:textId="77777777" w:rsidR="000A3D25" w:rsidRDefault="000A3D25">
      <w:pPr>
        <w:pStyle w:val="ListBullet"/>
      </w:pPr>
      <w:r>
        <w:t>Conversiones dinámicas implícitas</w:t>
      </w:r>
    </w:p>
    <w:p w14:paraId="3F2E44E9" w14:textId="77777777" w:rsidR="0028536B" w:rsidRDefault="0028536B">
      <w:pPr>
        <w:pStyle w:val="ListBullet"/>
      </w:pPr>
      <w:r>
        <w:t>Conversiones implícitas de expresión constante</w:t>
      </w:r>
    </w:p>
    <w:p w14:paraId="3F2E44EA" w14:textId="77777777" w:rsidR="0028536B" w:rsidRPr="00BF6BFF" w:rsidRDefault="0028536B">
      <w:pPr>
        <w:pStyle w:val="ListBullet"/>
        <w:rPr>
          <w:lang w:val="es-ES"/>
        </w:rPr>
      </w:pPr>
      <w:r w:rsidRPr="00BF6BFF">
        <w:rPr>
          <w:lang w:val="es-ES"/>
        </w:rPr>
        <w:t>Conversiones definidas por el usuario implícitas</w:t>
      </w:r>
    </w:p>
    <w:p w14:paraId="3F2E44EB" w14:textId="77777777" w:rsidR="00180B10" w:rsidRDefault="00180B10">
      <w:pPr>
        <w:pStyle w:val="ListBullet"/>
      </w:pPr>
      <w:r>
        <w:t>Conversiones de función anónima</w:t>
      </w:r>
    </w:p>
    <w:p w14:paraId="3F2E44EC" w14:textId="77777777" w:rsidR="00180B10" w:rsidRDefault="00180B10">
      <w:pPr>
        <w:pStyle w:val="ListBullet"/>
      </w:pPr>
      <w:r>
        <w:t>Conversiones de grupo de métodos</w:t>
      </w:r>
    </w:p>
    <w:p w14:paraId="3F2E44ED" w14:textId="77777777" w:rsidR="0028536B" w:rsidRPr="00BF6BFF" w:rsidRDefault="0028536B">
      <w:pPr>
        <w:rPr>
          <w:lang w:val="es-ES"/>
        </w:rPr>
      </w:pPr>
      <w:r w:rsidRPr="00BF6BFF">
        <w:rPr>
          <w:lang w:val="es-ES"/>
        </w:rPr>
        <w:t>Las conversiones implícitas pueden ocurrir en distintas situaciones, incluyendo las invocaciones de miembros de función (§</w:t>
      </w:r>
      <w:r w:rsidR="00852C57">
        <w:fldChar w:fldCharType="begin"/>
      </w:r>
      <w:r w:rsidR="00F074F7" w:rsidRPr="00BF6BFF">
        <w:rPr>
          <w:lang w:val="es-ES"/>
        </w:rPr>
        <w:instrText xml:space="preserve"> REF _Ref174194973 \r \h </w:instrText>
      </w:r>
      <w:r w:rsidR="00852C57">
        <w:fldChar w:fldCharType="separate"/>
      </w:r>
      <w:r w:rsidR="00437C65" w:rsidRPr="00BF6BFF">
        <w:rPr>
          <w:lang w:val="es-ES"/>
        </w:rPr>
        <w:t>7.5.4</w:t>
      </w:r>
      <w:r w:rsidR="00852C57">
        <w:fldChar w:fldCharType="end"/>
      </w:r>
      <w:r w:rsidRPr="00BF6BFF">
        <w:rPr>
          <w:lang w:val="es-ES"/>
        </w:rPr>
        <w:t>), las expresiones de conversión (§</w:t>
      </w:r>
      <w:r w:rsidR="00852C57">
        <w:fldChar w:fldCharType="begin"/>
      </w:r>
      <w:r w:rsidRPr="00BF6BFF">
        <w:rPr>
          <w:lang w:val="es-ES"/>
        </w:rPr>
        <w:instrText xml:space="preserve"> REF _Ref452746437 \r \h </w:instrText>
      </w:r>
      <w:r w:rsidR="00852C57">
        <w:fldChar w:fldCharType="separate"/>
      </w:r>
      <w:r w:rsidR="00437C65" w:rsidRPr="00BF6BFF">
        <w:rPr>
          <w:lang w:val="es-ES"/>
        </w:rPr>
        <w:t>7.7.6</w:t>
      </w:r>
      <w:r w:rsidR="00852C57">
        <w:fldChar w:fldCharType="end"/>
      </w:r>
      <w:r w:rsidRPr="00BF6BFF">
        <w:rPr>
          <w:lang w:val="es-ES"/>
        </w:rPr>
        <w:t>) y las asignaciones (§</w:t>
      </w:r>
      <w:r w:rsidR="00852C57">
        <w:fldChar w:fldCharType="begin"/>
      </w:r>
      <w:r w:rsidR="00F074F7" w:rsidRPr="00BF6BFF">
        <w:rPr>
          <w:lang w:val="es-ES"/>
        </w:rPr>
        <w:instrText xml:space="preserve"> REF _Ref174223175 \r \h </w:instrText>
      </w:r>
      <w:r w:rsidR="00852C57">
        <w:fldChar w:fldCharType="separate"/>
      </w:r>
      <w:r w:rsidR="00437C65" w:rsidRPr="00BF6BFF">
        <w:rPr>
          <w:lang w:val="es-ES"/>
        </w:rPr>
        <w:t>7.17</w:t>
      </w:r>
      <w:r w:rsidR="00852C57">
        <w:fldChar w:fldCharType="end"/>
      </w:r>
      <w:r w:rsidRPr="00BF6BFF">
        <w:rPr>
          <w:lang w:val="es-ES"/>
        </w:rPr>
        <w:t>).</w:t>
      </w:r>
    </w:p>
    <w:p w14:paraId="3F2E44EE" w14:textId="77777777" w:rsidR="0028536B" w:rsidRPr="00BF6BFF" w:rsidRDefault="0028536B">
      <w:pPr>
        <w:rPr>
          <w:lang w:val="es-ES"/>
        </w:rPr>
      </w:pPr>
      <w:r w:rsidRPr="00BF6BFF">
        <w:rPr>
          <w:lang w:val="es-ES"/>
        </w:rPr>
        <w:t>Las conversiones implícitas predefinidas siempre tienen éxito y nunca causan excepciones. Las conversiones implícitas definidas por el usuario correctamente diseñadas también deben exhibir estas características.</w:t>
      </w:r>
    </w:p>
    <w:p w14:paraId="3F2E44EF" w14:textId="77777777" w:rsidR="00FD24B1" w:rsidRPr="00BF6BFF" w:rsidRDefault="00B306F9">
      <w:pPr>
        <w:rPr>
          <w:lang w:val="es-ES"/>
        </w:rPr>
      </w:pPr>
      <w:r w:rsidRPr="00BF6BFF">
        <w:rPr>
          <w:lang w:val="es-ES"/>
        </w:rPr>
        <w:t xml:space="preserve">Para fines de conversión, los tipos </w:t>
      </w:r>
      <w:r w:rsidRPr="00BF6BFF">
        <w:rPr>
          <w:rStyle w:val="Codefragment"/>
          <w:lang w:val="es-ES"/>
        </w:rPr>
        <w:t>object</w:t>
      </w:r>
      <w:r w:rsidRPr="00BF6BFF">
        <w:rPr>
          <w:lang w:val="es-ES"/>
        </w:rPr>
        <w:t xml:space="preserve"> y </w:t>
      </w:r>
      <w:r w:rsidRPr="00BF6BFF">
        <w:rPr>
          <w:rStyle w:val="Codefragment"/>
          <w:lang w:val="es-ES"/>
        </w:rPr>
        <w:t>dynamic</w:t>
      </w:r>
      <w:r w:rsidRPr="00BF6BFF">
        <w:rPr>
          <w:lang w:val="es-ES"/>
        </w:rPr>
        <w:t xml:space="preserve"> se consideran equivalentes. </w:t>
      </w:r>
    </w:p>
    <w:p w14:paraId="3F2E44F0" w14:textId="77777777" w:rsidR="00B306F9" w:rsidRPr="00BF6BFF" w:rsidRDefault="00B306F9">
      <w:pPr>
        <w:rPr>
          <w:lang w:val="es-ES"/>
        </w:rPr>
      </w:pPr>
      <w:r w:rsidRPr="00BF6BFF">
        <w:rPr>
          <w:lang w:val="es-ES"/>
        </w:rPr>
        <w:lastRenderedPageBreak/>
        <w:t>Sin embargo, las conversiones dinámicas (§</w:t>
      </w:r>
      <w:r w:rsidR="00D50498">
        <w:fldChar w:fldCharType="begin"/>
      </w:r>
      <w:r w:rsidR="00D50498" w:rsidRPr="00BF6BFF">
        <w:rPr>
          <w:lang w:val="es-ES"/>
        </w:rPr>
        <w:instrText xml:space="preserve"> REF _Ref248144441 \r \h </w:instrText>
      </w:r>
      <w:r w:rsidR="00D50498">
        <w:fldChar w:fldCharType="separate"/>
      </w:r>
      <w:r w:rsidR="00437C65" w:rsidRPr="00BF6BFF">
        <w:rPr>
          <w:lang w:val="es-ES"/>
        </w:rPr>
        <w:t>6.1.8</w:t>
      </w:r>
      <w:r w:rsidR="00D50498">
        <w:fldChar w:fldCharType="end"/>
      </w:r>
      <w:r w:rsidRPr="00BF6BFF">
        <w:rPr>
          <w:lang w:val="es-ES"/>
        </w:rPr>
        <w:t xml:space="preserve"> y §</w:t>
      </w:r>
      <w:r w:rsidR="00FD24B1">
        <w:fldChar w:fldCharType="begin"/>
      </w:r>
      <w:r w:rsidR="00FD24B1" w:rsidRPr="00BF6BFF">
        <w:rPr>
          <w:lang w:val="es-ES"/>
        </w:rPr>
        <w:instrText xml:space="preserve"> REF _Ref248201876 \r \h </w:instrText>
      </w:r>
      <w:r w:rsidR="00FD24B1">
        <w:fldChar w:fldCharType="separate"/>
      </w:r>
      <w:r w:rsidR="00437C65" w:rsidRPr="00BF6BFF">
        <w:rPr>
          <w:lang w:val="es-ES"/>
        </w:rPr>
        <w:t>6.2.6</w:t>
      </w:r>
      <w:r w:rsidR="00FD24B1">
        <w:fldChar w:fldCharType="end"/>
      </w:r>
      <w:r w:rsidRPr="00BF6BFF">
        <w:rPr>
          <w:lang w:val="es-ES"/>
        </w:rPr>
        <w:t xml:space="preserve">) se aplican solo a expresiones de tipo </w:t>
      </w:r>
      <w:r w:rsidRPr="00BF6BFF">
        <w:rPr>
          <w:rStyle w:val="Codefragment"/>
          <w:lang w:val="es-ES"/>
        </w:rPr>
        <w:t>dynamic</w:t>
      </w:r>
      <w:r w:rsidRPr="00BF6BFF">
        <w:rPr>
          <w:lang w:val="es-ES"/>
        </w:rPr>
        <w:t xml:space="preserve"> (§</w:t>
      </w:r>
      <w:r w:rsidR="00D50498">
        <w:fldChar w:fldCharType="begin"/>
      </w:r>
      <w:r w:rsidR="00D50498" w:rsidRPr="00BF6BFF">
        <w:rPr>
          <w:lang w:val="es-ES"/>
        </w:rPr>
        <w:instrText xml:space="preserve"> REF _Ref248144300 \r \h </w:instrText>
      </w:r>
      <w:r w:rsidR="00D50498">
        <w:fldChar w:fldCharType="separate"/>
      </w:r>
      <w:r w:rsidR="00437C65" w:rsidRPr="00BF6BFF">
        <w:rPr>
          <w:lang w:val="es-ES"/>
        </w:rPr>
        <w:t>4.7</w:t>
      </w:r>
      <w:r w:rsidR="00D50498">
        <w:fldChar w:fldCharType="end"/>
      </w:r>
      <w:r w:rsidRPr="00BF6BFF">
        <w:rPr>
          <w:lang w:val="es-ES"/>
        </w:rPr>
        <w:t>).</w:t>
      </w:r>
    </w:p>
    <w:p w14:paraId="3F2E44F1" w14:textId="77777777" w:rsidR="0028536B" w:rsidRDefault="0028536B">
      <w:pPr>
        <w:pStyle w:val="Heading3"/>
      </w:pPr>
      <w:bookmarkStart w:id="403" w:name="_Ref448283133"/>
      <w:bookmarkStart w:id="404" w:name="_Ref448886446"/>
      <w:bookmarkStart w:id="405" w:name="_Toc365606836"/>
      <w:r>
        <w:t>Conversiones de identidad</w:t>
      </w:r>
      <w:bookmarkEnd w:id="403"/>
      <w:bookmarkEnd w:id="404"/>
      <w:bookmarkEnd w:id="405"/>
    </w:p>
    <w:p w14:paraId="3F2E44F2" w14:textId="77777777" w:rsidR="0028536B" w:rsidRPr="00BF6BFF" w:rsidRDefault="0028536B">
      <w:pPr>
        <w:rPr>
          <w:lang w:val="es-ES"/>
        </w:rPr>
      </w:pPr>
      <w:r w:rsidRPr="00BF6BFF">
        <w:rPr>
          <w:lang w:val="es-ES"/>
        </w:rPr>
        <w:t>Una conversión de identidad convierte de cualquier tipo al mismo tipo. Esta conversión existe para que una entidad que ya sea de un tipo requerido pueda considerarse convertible en dicho tipo.</w:t>
      </w:r>
    </w:p>
    <w:p w14:paraId="3F2E44F3" w14:textId="77777777" w:rsidR="001233B4" w:rsidRPr="00BF6BFF" w:rsidRDefault="001233B4" w:rsidP="001233B4">
      <w:pPr>
        <w:pStyle w:val="ListBullet"/>
        <w:numPr>
          <w:ilvl w:val="0"/>
          <w:numId w:val="0"/>
        </w:numPr>
        <w:rPr>
          <w:lang w:val="es-ES"/>
        </w:rPr>
      </w:pPr>
      <w:bookmarkStart w:id="406" w:name="_Ref448239742"/>
      <w:r w:rsidRPr="00BF6BFF">
        <w:rPr>
          <w:lang w:val="es-ES"/>
        </w:rPr>
        <w:t xml:space="preserve">Como object y dynamic se consideran equivalentes, hay una conversión de identidad entre </w:t>
      </w:r>
      <w:r w:rsidRPr="00BF6BFF">
        <w:rPr>
          <w:rStyle w:val="Codefragment"/>
          <w:lang w:val="es-ES"/>
        </w:rPr>
        <w:t>object</w:t>
      </w:r>
      <w:r w:rsidRPr="00BF6BFF">
        <w:rPr>
          <w:lang w:val="es-ES"/>
        </w:rPr>
        <w:t xml:space="preserve"> y </w:t>
      </w:r>
      <w:r w:rsidRPr="00BF6BFF">
        <w:rPr>
          <w:rStyle w:val="Codefragment"/>
          <w:lang w:val="es-ES"/>
        </w:rPr>
        <w:t>dynamic</w:t>
      </w:r>
      <w:r w:rsidRPr="00BF6BFF">
        <w:rPr>
          <w:lang w:val="es-ES"/>
        </w:rPr>
        <w:t xml:space="preserve">, y entre los tipos construidos que son iguales cuando reemplazan las apariciones de </w:t>
      </w:r>
      <w:r w:rsidRPr="00BF6BFF">
        <w:rPr>
          <w:rStyle w:val="Codefragment"/>
          <w:lang w:val="es-ES"/>
        </w:rPr>
        <w:t>dynamic</w:t>
      </w:r>
      <w:r w:rsidRPr="00BF6BFF">
        <w:rPr>
          <w:lang w:val="es-ES"/>
        </w:rPr>
        <w:t xml:space="preserve"> por </w:t>
      </w:r>
      <w:r w:rsidRPr="00BF6BFF">
        <w:rPr>
          <w:rStyle w:val="Codefragment"/>
          <w:lang w:val="es-ES"/>
        </w:rPr>
        <w:t>object</w:t>
      </w:r>
      <w:r w:rsidRPr="00BF6BFF">
        <w:rPr>
          <w:lang w:val="es-ES"/>
        </w:rPr>
        <w:t>.</w:t>
      </w:r>
    </w:p>
    <w:p w14:paraId="50783DD7" w14:textId="3F07E3E8" w:rsidR="00D0213D" w:rsidRPr="00440E19" w:rsidRDefault="00D0213D" w:rsidP="001233B4">
      <w:pPr>
        <w:pStyle w:val="ListBullet"/>
        <w:numPr>
          <w:ilvl w:val="0"/>
          <w:numId w:val="0"/>
        </w:numPr>
        <w:rPr>
          <w:rStyle w:val="Codefragment"/>
          <w:rFonts w:ascii="Times New Roman" w:hAnsi="Times New Roman"/>
          <w:noProof w:val="0"/>
          <w:sz w:val="22"/>
        </w:rPr>
      </w:pPr>
      <w:bookmarkStart w:id="407" w:name="_Ref248242930"/>
      <w:bookmarkStart w:id="408" w:name="_Ref248242989"/>
      <w:bookmarkStart w:id="409" w:name="_Ref248243780"/>
      <w:r>
        <w:rPr>
          <w:rStyle w:val="Codefragment"/>
          <w:rFonts w:ascii="Times New Roman"/>
          <w:sz w:val="22"/>
        </w:rPr>
        <w:t>In most cases an identity conversion has no effect at runtime. However, since floating point operations may be performed at higher precision than prescribed by their type (</w:t>
      </w:r>
      <w:r>
        <w:t>§</w:t>
      </w:r>
      <w:r>
        <w:fldChar w:fldCharType="begin"/>
      </w:r>
      <w:r>
        <w:instrText xml:space="preserve"> REF _Ref353367980 \r \h </w:instrText>
      </w:r>
      <w:r>
        <w:fldChar w:fldCharType="separate"/>
      </w:r>
      <w:r>
        <w:t>4.1.6</w:t>
      </w:r>
      <w:r>
        <w:fldChar w:fldCharType="end"/>
      </w:r>
      <w:r>
        <w:rPr>
          <w:rStyle w:val="Codefragment"/>
          <w:rFonts w:ascii="Times New Roman"/>
          <w:sz w:val="22"/>
        </w:rPr>
        <w:t>), assignment of their results may result in a loss of precision, and explicit casts are guaranteed to reduce precision to what is prescribed by the type.</w:t>
      </w:r>
    </w:p>
    <w:p w14:paraId="3F2E44F4" w14:textId="77777777" w:rsidR="0028536B" w:rsidRDefault="0028536B">
      <w:pPr>
        <w:pStyle w:val="Heading3"/>
      </w:pPr>
      <w:bookmarkStart w:id="410" w:name="_Toc365606837"/>
      <w:r>
        <w:t>Conversiones numéricas implícitas</w:t>
      </w:r>
      <w:bookmarkEnd w:id="406"/>
      <w:bookmarkEnd w:id="407"/>
      <w:bookmarkEnd w:id="408"/>
      <w:bookmarkEnd w:id="409"/>
      <w:bookmarkEnd w:id="410"/>
    </w:p>
    <w:p w14:paraId="3F2E44F5" w14:textId="77777777" w:rsidR="0028536B" w:rsidRPr="00BF6BFF" w:rsidRDefault="0028536B">
      <w:pPr>
        <w:rPr>
          <w:lang w:val="es-ES"/>
        </w:rPr>
      </w:pPr>
      <w:r w:rsidRPr="00BF6BFF">
        <w:rPr>
          <w:lang w:val="es-ES"/>
        </w:rPr>
        <w:t>Las conversiones implícitas numéricas son:</w:t>
      </w:r>
    </w:p>
    <w:p w14:paraId="3F2E44F6" w14:textId="77777777" w:rsidR="0028536B" w:rsidRDefault="0028536B">
      <w:pPr>
        <w:pStyle w:val="ListBullet"/>
      </w:pPr>
      <w:r>
        <w:t xml:space="preserve">De </w:t>
      </w:r>
      <w:r>
        <w:rPr>
          <w:rStyle w:val="Codefragment"/>
        </w:rPr>
        <w:t>sbyte</w:t>
      </w:r>
      <w:r>
        <w:t xml:space="preserve"> en </w:t>
      </w:r>
      <w:r>
        <w:rPr>
          <w:rStyle w:val="Codefragment"/>
        </w:rPr>
        <w:t>short</w:t>
      </w:r>
      <w:r>
        <w:t xml:space="preserve">,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o </w:t>
      </w:r>
      <w:r>
        <w:rPr>
          <w:rStyle w:val="Codefragment"/>
        </w:rPr>
        <w:t>decimal</w:t>
      </w:r>
      <w:r>
        <w:t>.</w:t>
      </w:r>
    </w:p>
    <w:p w14:paraId="3F2E44F7" w14:textId="77777777" w:rsidR="0028536B" w:rsidRDefault="0028536B">
      <w:pPr>
        <w:pStyle w:val="ListBullet"/>
      </w:pPr>
      <w:r>
        <w:t xml:space="preserve">De </w:t>
      </w:r>
      <w:r>
        <w:rPr>
          <w:rStyle w:val="Codefragment"/>
        </w:rPr>
        <w:t>byte</w:t>
      </w:r>
      <w:r>
        <w:t xml:space="preserve"> en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 </w:t>
      </w:r>
      <w:r>
        <w:rPr>
          <w:rStyle w:val="Codefragment"/>
        </w:rPr>
        <w:t>decimal</w:t>
      </w:r>
      <w:r>
        <w:t>.</w:t>
      </w:r>
    </w:p>
    <w:p w14:paraId="3F2E44F8" w14:textId="77777777" w:rsidR="0028536B" w:rsidRDefault="0028536B">
      <w:pPr>
        <w:pStyle w:val="ListBullet"/>
      </w:pPr>
      <w:r>
        <w:t xml:space="preserve">De </w:t>
      </w:r>
      <w:r>
        <w:rPr>
          <w:rStyle w:val="Codefragment"/>
        </w:rPr>
        <w:t>short</w:t>
      </w:r>
      <w:r>
        <w:t xml:space="preserve"> en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o </w:t>
      </w:r>
      <w:r>
        <w:rPr>
          <w:rStyle w:val="Codefragment"/>
        </w:rPr>
        <w:t>decimal</w:t>
      </w:r>
      <w:r>
        <w:t>.</w:t>
      </w:r>
    </w:p>
    <w:p w14:paraId="3F2E44F9" w14:textId="77777777" w:rsidR="0028536B" w:rsidRDefault="0028536B">
      <w:pPr>
        <w:pStyle w:val="ListBullet"/>
      </w:pPr>
      <w:r>
        <w:t xml:space="preserve">De </w:t>
      </w:r>
      <w:r>
        <w:rPr>
          <w:rStyle w:val="Codefragment"/>
        </w:rPr>
        <w:t>ushort</w:t>
      </w:r>
      <w:r>
        <w:t xml:space="preserve"> en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 </w:t>
      </w:r>
      <w:r>
        <w:rPr>
          <w:rStyle w:val="Codefragment"/>
        </w:rPr>
        <w:t>decimal</w:t>
      </w:r>
      <w:r>
        <w:t>.</w:t>
      </w:r>
    </w:p>
    <w:p w14:paraId="3F2E44FA" w14:textId="77777777" w:rsidR="0028536B" w:rsidRDefault="0028536B">
      <w:pPr>
        <w:pStyle w:val="ListBullet"/>
      </w:pPr>
      <w:r>
        <w:t xml:space="preserve">De </w:t>
      </w:r>
      <w:r>
        <w:rPr>
          <w:rStyle w:val="Codefragment"/>
        </w:rPr>
        <w:t>int</w:t>
      </w:r>
      <w:r>
        <w:t xml:space="preserve"> en </w:t>
      </w:r>
      <w:r>
        <w:rPr>
          <w:rStyle w:val="Codefragment"/>
        </w:rPr>
        <w:t>long</w:t>
      </w:r>
      <w:r>
        <w:t xml:space="preserve">, </w:t>
      </w:r>
      <w:r>
        <w:rPr>
          <w:rStyle w:val="Codefragment"/>
        </w:rPr>
        <w:t>float</w:t>
      </w:r>
      <w:r>
        <w:t xml:space="preserve">, </w:t>
      </w:r>
      <w:r>
        <w:rPr>
          <w:rStyle w:val="Codefragment"/>
        </w:rPr>
        <w:t>double</w:t>
      </w:r>
      <w:r>
        <w:t xml:space="preserve"> o </w:t>
      </w:r>
      <w:r>
        <w:rPr>
          <w:rStyle w:val="Codefragment"/>
        </w:rPr>
        <w:t>decimal</w:t>
      </w:r>
      <w:r>
        <w:t xml:space="preserve"> .</w:t>
      </w:r>
    </w:p>
    <w:p w14:paraId="3F2E44FB" w14:textId="77777777" w:rsidR="0028536B" w:rsidRDefault="0028536B">
      <w:pPr>
        <w:pStyle w:val="ListBullet"/>
      </w:pPr>
      <w:r>
        <w:t xml:space="preserve">De </w:t>
      </w:r>
      <w:r>
        <w:rPr>
          <w:rStyle w:val="Codefragment"/>
        </w:rPr>
        <w:t>uint</w:t>
      </w:r>
      <w:r>
        <w:t xml:space="preserve"> en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 </w:t>
      </w:r>
      <w:r>
        <w:rPr>
          <w:rStyle w:val="Codefragment"/>
        </w:rPr>
        <w:t>decimal</w:t>
      </w:r>
      <w:r>
        <w:t>.</w:t>
      </w:r>
    </w:p>
    <w:p w14:paraId="3F2E44FC" w14:textId="77777777" w:rsidR="0028536B" w:rsidRDefault="0028536B">
      <w:pPr>
        <w:pStyle w:val="ListBullet"/>
      </w:pPr>
      <w:r>
        <w:t xml:space="preserve">De </w:t>
      </w:r>
      <w:r>
        <w:rPr>
          <w:rStyle w:val="Codefragment"/>
        </w:rPr>
        <w:t>long</w:t>
      </w:r>
      <w:r>
        <w:t xml:space="preserve"> en </w:t>
      </w:r>
      <w:r>
        <w:rPr>
          <w:rStyle w:val="Codefragment"/>
        </w:rPr>
        <w:t>float</w:t>
      </w:r>
      <w:r>
        <w:t xml:space="preserve">, </w:t>
      </w:r>
      <w:r>
        <w:rPr>
          <w:rStyle w:val="Codefragment"/>
        </w:rPr>
        <w:t>double</w:t>
      </w:r>
      <w:r>
        <w:t xml:space="preserve"> o </w:t>
      </w:r>
      <w:r>
        <w:rPr>
          <w:rStyle w:val="Codefragment"/>
        </w:rPr>
        <w:t>decimal</w:t>
      </w:r>
      <w:r>
        <w:t>.</w:t>
      </w:r>
    </w:p>
    <w:p w14:paraId="3F2E44FD" w14:textId="77777777" w:rsidR="0028536B" w:rsidRDefault="0028536B">
      <w:pPr>
        <w:pStyle w:val="ListBullet"/>
      </w:pPr>
      <w:r>
        <w:t xml:space="preserve">De </w:t>
      </w:r>
      <w:r>
        <w:rPr>
          <w:rStyle w:val="Codefragment"/>
        </w:rPr>
        <w:t>ulong</w:t>
      </w:r>
      <w:r>
        <w:t xml:space="preserve"> en </w:t>
      </w:r>
      <w:r>
        <w:rPr>
          <w:rStyle w:val="Codefragment"/>
        </w:rPr>
        <w:t>float</w:t>
      </w:r>
      <w:r>
        <w:t xml:space="preserve">, </w:t>
      </w:r>
      <w:r>
        <w:rPr>
          <w:rStyle w:val="Codefragment"/>
        </w:rPr>
        <w:t>double</w:t>
      </w:r>
      <w:r>
        <w:t xml:space="preserve"> o </w:t>
      </w:r>
      <w:r>
        <w:rPr>
          <w:rStyle w:val="Codefragment"/>
        </w:rPr>
        <w:t>decimal</w:t>
      </w:r>
      <w:r>
        <w:t>.</w:t>
      </w:r>
    </w:p>
    <w:p w14:paraId="3F2E44FE" w14:textId="77777777" w:rsidR="0028536B" w:rsidRDefault="0028536B">
      <w:pPr>
        <w:pStyle w:val="ListBullet"/>
      </w:pPr>
      <w:r>
        <w:t xml:space="preserve">De </w:t>
      </w:r>
      <w:r>
        <w:rPr>
          <w:rStyle w:val="Codefragment"/>
        </w:rPr>
        <w:t>char</w:t>
      </w:r>
      <w:r>
        <w:t xml:space="preserve"> en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 </w:t>
      </w:r>
      <w:r>
        <w:rPr>
          <w:rStyle w:val="Codefragment"/>
        </w:rPr>
        <w:t>decimal</w:t>
      </w:r>
      <w:r>
        <w:t>.</w:t>
      </w:r>
    </w:p>
    <w:p w14:paraId="3F2E44FF" w14:textId="77777777" w:rsidR="0028536B" w:rsidRDefault="0028536B">
      <w:pPr>
        <w:pStyle w:val="ListBullet"/>
      </w:pPr>
      <w:r>
        <w:t xml:space="preserve">De </w:t>
      </w:r>
      <w:r>
        <w:rPr>
          <w:rStyle w:val="Codefragment"/>
        </w:rPr>
        <w:t>float</w:t>
      </w:r>
      <w:r>
        <w:t xml:space="preserve"> en </w:t>
      </w:r>
      <w:r>
        <w:rPr>
          <w:rStyle w:val="Codefragment"/>
        </w:rPr>
        <w:t>double</w:t>
      </w:r>
      <w:r>
        <w:t>.</w:t>
      </w:r>
    </w:p>
    <w:p w14:paraId="3F2E4500" w14:textId="77777777" w:rsidR="0028536B" w:rsidRPr="00BF6BFF" w:rsidRDefault="0028536B">
      <w:pPr>
        <w:rPr>
          <w:lang w:val="es-ES"/>
        </w:rPr>
      </w:pPr>
      <w:r w:rsidRPr="00BF6BFF">
        <w:rPr>
          <w:lang w:val="es-ES"/>
        </w:rPr>
        <w:t xml:space="preserve">Las conversiones de </w:t>
      </w:r>
      <w:r w:rsidRPr="00BF6BFF">
        <w:rPr>
          <w:rStyle w:val="Codefragment"/>
          <w:lang w:val="es-ES"/>
        </w:rPr>
        <w:t>int</w:t>
      </w:r>
      <w:r w:rsidRPr="00BF6BFF">
        <w:rPr>
          <w:lang w:val="es-ES"/>
        </w:rPr>
        <w:t xml:space="preserve">, </w:t>
      </w:r>
      <w:r w:rsidRPr="00BF6BFF">
        <w:rPr>
          <w:rStyle w:val="Codefragment"/>
          <w:lang w:val="es-ES"/>
        </w:rPr>
        <w:t>uint</w:t>
      </w:r>
      <w:r w:rsidRPr="00BF6BFF">
        <w:rPr>
          <w:lang w:val="es-ES"/>
        </w:rPr>
        <w:t xml:space="preserve">, </w:t>
      </w:r>
      <w:r w:rsidRPr="00BF6BFF">
        <w:rPr>
          <w:rStyle w:val="Codefragment"/>
          <w:lang w:val="es-ES"/>
        </w:rPr>
        <w:t>long</w:t>
      </w:r>
      <w:r w:rsidRPr="00BF6BFF">
        <w:rPr>
          <w:lang w:val="es-ES"/>
        </w:rPr>
        <w:t xml:space="preserve"> o </w:t>
      </w:r>
      <w:r w:rsidRPr="00BF6BFF">
        <w:rPr>
          <w:rStyle w:val="Codefragment"/>
          <w:lang w:val="es-ES"/>
        </w:rPr>
        <w:t>ulong</w:t>
      </w:r>
      <w:r w:rsidRPr="00BF6BFF">
        <w:rPr>
          <w:lang w:val="es-ES"/>
        </w:rPr>
        <w:t xml:space="preserve"> en </w:t>
      </w:r>
      <w:r w:rsidRPr="00BF6BFF">
        <w:rPr>
          <w:rStyle w:val="Codefragment"/>
          <w:lang w:val="es-ES"/>
        </w:rPr>
        <w:t>float</w:t>
      </w:r>
      <w:r w:rsidRPr="00BF6BFF">
        <w:rPr>
          <w:lang w:val="es-ES"/>
        </w:rPr>
        <w:t xml:space="preserve"> y de </w:t>
      </w:r>
      <w:r w:rsidRPr="00BF6BFF">
        <w:rPr>
          <w:rStyle w:val="Codefragment"/>
          <w:lang w:val="es-ES"/>
        </w:rPr>
        <w:t>long</w:t>
      </w:r>
      <w:r w:rsidRPr="00BF6BFF">
        <w:rPr>
          <w:lang w:val="es-ES"/>
        </w:rPr>
        <w:t xml:space="preserve"> o </w:t>
      </w:r>
      <w:r w:rsidRPr="00BF6BFF">
        <w:rPr>
          <w:rStyle w:val="Codefragment"/>
          <w:lang w:val="es-ES"/>
        </w:rPr>
        <w:t>ulong</w:t>
      </w:r>
      <w:r w:rsidRPr="00BF6BFF">
        <w:rPr>
          <w:lang w:val="es-ES"/>
        </w:rPr>
        <w:t xml:space="preserve"> en </w:t>
      </w:r>
      <w:r w:rsidRPr="00BF6BFF">
        <w:rPr>
          <w:rStyle w:val="Codefragment"/>
          <w:lang w:val="es-ES"/>
        </w:rPr>
        <w:t>double</w:t>
      </w:r>
      <w:r w:rsidRPr="00BF6BFF">
        <w:rPr>
          <w:lang w:val="es-ES"/>
        </w:rPr>
        <w:t xml:space="preserve"> pueden producir una pérdida de precisión, pero nunca una pérdida de magnitud. En las demás conversiones implícitas numéricas nunca se pierde información.</w:t>
      </w:r>
    </w:p>
    <w:p w14:paraId="3F2E4501" w14:textId="77777777" w:rsidR="0028536B" w:rsidRPr="00BF6BFF" w:rsidRDefault="0028536B">
      <w:pPr>
        <w:rPr>
          <w:lang w:val="es-ES"/>
        </w:rPr>
      </w:pPr>
      <w:bookmarkStart w:id="411" w:name="_Ref448278167"/>
      <w:r w:rsidRPr="00BF6BFF">
        <w:rPr>
          <w:lang w:val="es-ES"/>
        </w:rPr>
        <w:t xml:space="preserve">No hay conversiones implícitas al tipo </w:t>
      </w:r>
      <w:r w:rsidRPr="00BF6BFF">
        <w:rPr>
          <w:rStyle w:val="Codefragment"/>
          <w:lang w:val="es-ES"/>
        </w:rPr>
        <w:t>char</w:t>
      </w:r>
      <w:r w:rsidRPr="00BF6BFF">
        <w:rPr>
          <w:lang w:val="es-ES"/>
        </w:rPr>
        <w:t xml:space="preserve">, por tanto los valores de otros tipos enteros no se convierten automáticamente al tipo </w:t>
      </w:r>
      <w:r w:rsidRPr="00BF6BFF">
        <w:rPr>
          <w:rStyle w:val="Codefragment"/>
          <w:lang w:val="es-ES"/>
        </w:rPr>
        <w:t>char</w:t>
      </w:r>
      <w:r w:rsidRPr="00BF6BFF">
        <w:rPr>
          <w:lang w:val="es-ES"/>
        </w:rPr>
        <w:t>.</w:t>
      </w:r>
    </w:p>
    <w:p w14:paraId="3F2E4502" w14:textId="77777777" w:rsidR="0028536B" w:rsidRDefault="0028536B">
      <w:pPr>
        <w:pStyle w:val="Heading3"/>
      </w:pPr>
      <w:bookmarkStart w:id="412" w:name="_Ref174223609"/>
      <w:bookmarkStart w:id="413" w:name="_Ref449819402"/>
      <w:bookmarkStart w:id="414" w:name="_Toc365606838"/>
      <w:r>
        <w:t>Conversiones de enumeración implícitas</w:t>
      </w:r>
      <w:bookmarkEnd w:id="412"/>
      <w:bookmarkEnd w:id="414"/>
    </w:p>
    <w:p w14:paraId="3F2E4503" w14:textId="1247F1AE" w:rsidR="0028536B" w:rsidRPr="00BF6BFF" w:rsidRDefault="0028536B">
      <w:pPr>
        <w:rPr>
          <w:lang w:val="es-ES"/>
        </w:rPr>
      </w:pPr>
      <w:r w:rsidRPr="00BF6BFF">
        <w:rPr>
          <w:lang w:val="es-ES"/>
        </w:rPr>
        <w:t>Una conversión de enumeración implícita permite convertir el literal entero decimal (</w:t>
      </w:r>
      <w:r w:rsidRPr="00BF6BFF">
        <w:rPr>
          <w:rStyle w:val="Production"/>
          <w:lang w:val="es-ES"/>
        </w:rPr>
        <w:t>decimal-integer-literal</w:t>
      </w:r>
      <w:r w:rsidRPr="00BF6BFF">
        <w:rPr>
          <w:lang w:val="es-ES"/>
        </w:rPr>
        <w:t xml:space="preserve">) </w:t>
      </w:r>
      <w:r w:rsidRPr="00BF6BFF">
        <w:rPr>
          <w:rStyle w:val="Codefragment"/>
          <w:lang w:val="es-ES"/>
        </w:rPr>
        <w:t>0</w:t>
      </w:r>
      <w:r w:rsidRPr="00BF6BFF">
        <w:rPr>
          <w:lang w:val="es-ES"/>
        </w:rPr>
        <w:t xml:space="preserve"> (o </w:t>
      </w:r>
      <w:r w:rsidRPr="00BF6BFF">
        <w:rPr>
          <w:rStyle w:val="Codefragment"/>
          <w:lang w:val="es-ES"/>
        </w:rPr>
        <w:t>0L</w:t>
      </w:r>
      <w:r w:rsidRPr="00BF6BFF">
        <w:rPr>
          <w:lang w:val="es-ES"/>
        </w:rPr>
        <w:t xml:space="preserve"> etc.) al tipo enum (</w:t>
      </w:r>
      <w:r w:rsidRPr="00BF6BFF">
        <w:rPr>
          <w:rStyle w:val="Production"/>
          <w:lang w:val="es-ES"/>
        </w:rPr>
        <w:t>enum-type</w:t>
      </w:r>
      <w:r w:rsidRPr="00BF6BFF">
        <w:rPr>
          <w:lang w:val="es-ES"/>
        </w:rPr>
        <w:t>) y a cualquier tipo que acepte valores NULL (</w:t>
      </w:r>
      <w:r w:rsidRPr="00BF6BFF">
        <w:rPr>
          <w:rStyle w:val="Production"/>
          <w:lang w:val="es-ES"/>
        </w:rPr>
        <w:t>nullable-type</w:t>
      </w:r>
      <w:r w:rsidRPr="00BF6BFF">
        <w:rPr>
          <w:lang w:val="es-ES"/>
        </w:rPr>
        <w:t>) cuyo tipo subyacente sea enum (</w:t>
      </w:r>
      <w:r w:rsidRPr="00BF6BFF">
        <w:rPr>
          <w:rStyle w:val="Production"/>
          <w:lang w:val="es-ES"/>
        </w:rPr>
        <w:t>enum-type</w:t>
      </w:r>
      <w:r w:rsidRPr="00BF6BFF">
        <w:rPr>
          <w:lang w:val="es-ES"/>
        </w:rPr>
        <w:t>). En este último caso, la conversión se evalúa mediante la conversión al tipo enum (</w:t>
      </w:r>
      <w:r w:rsidRPr="00BF6BFF">
        <w:rPr>
          <w:rStyle w:val="Production"/>
          <w:lang w:val="es-ES"/>
        </w:rPr>
        <w:t>enum-type</w:t>
      </w:r>
      <w:r w:rsidRPr="00BF6BFF">
        <w:rPr>
          <w:lang w:val="es-ES"/>
        </w:rPr>
        <w:t>) subyacente y el ajuste del resultado (§</w:t>
      </w:r>
      <w:r w:rsidR="00852C57">
        <w:fldChar w:fldCharType="begin"/>
      </w:r>
      <w:r w:rsidR="00F074F7" w:rsidRPr="00BF6BFF">
        <w:rPr>
          <w:lang w:val="es-ES"/>
        </w:rPr>
        <w:instrText xml:space="preserve"> REF _Ref174223218 \r \h </w:instrText>
      </w:r>
      <w:r w:rsidR="00852C57">
        <w:fldChar w:fldCharType="separate"/>
      </w:r>
      <w:r w:rsidR="00437C65" w:rsidRPr="00BF6BFF">
        <w:rPr>
          <w:lang w:val="es-ES"/>
        </w:rPr>
        <w:t>4.1.10</w:t>
      </w:r>
      <w:r w:rsidR="00852C57">
        <w:fldChar w:fldCharType="end"/>
      </w:r>
      <w:r w:rsidRPr="00BF6BFF">
        <w:rPr>
          <w:lang w:val="es-ES"/>
        </w:rPr>
        <w:t>).</w:t>
      </w:r>
    </w:p>
    <w:p w14:paraId="3F2E4504" w14:textId="77777777" w:rsidR="0041429C" w:rsidRPr="00BF6BFF" w:rsidRDefault="0041429C" w:rsidP="0041429C">
      <w:pPr>
        <w:pStyle w:val="Heading3"/>
        <w:rPr>
          <w:lang w:val="es-ES"/>
        </w:rPr>
      </w:pPr>
      <w:bookmarkStart w:id="415" w:name="_Ref169606766"/>
      <w:bookmarkStart w:id="416" w:name="_Toc365606839"/>
      <w:r w:rsidRPr="00BF6BFF">
        <w:rPr>
          <w:lang w:val="es-ES"/>
        </w:rPr>
        <w:t>Conversiones implícitas que aceptan valores NULL</w:t>
      </w:r>
      <w:bookmarkEnd w:id="415"/>
      <w:bookmarkEnd w:id="416"/>
    </w:p>
    <w:p w14:paraId="3F2E4505" w14:textId="77777777" w:rsidR="00EC4F76" w:rsidRPr="00BF6BFF" w:rsidRDefault="00EC4F76" w:rsidP="00EC4F76">
      <w:pPr>
        <w:rPr>
          <w:lang w:val="es-ES"/>
        </w:rPr>
      </w:pPr>
      <w:r w:rsidRPr="00BF6BFF">
        <w:rPr>
          <w:lang w:val="es-ES"/>
        </w:rPr>
        <w:t xml:space="preserve">Las conversiones implícitas predefinidas que funcionan en tipos de valores que no aceptan valores NULL también se pueden utilizar con formas que aceptan valores NULL de dichos tipos. Para cada una de las conversiones numéricas y de identidad implícitas que se convierten de un tipo de valor </w:t>
      </w:r>
      <w:r w:rsidRPr="00BF6BFF">
        <w:rPr>
          <w:rStyle w:val="Codefragment"/>
          <w:lang w:val="es-ES"/>
        </w:rPr>
        <w:t>S</w:t>
      </w:r>
      <w:r w:rsidRPr="00BF6BFF">
        <w:rPr>
          <w:lang w:val="es-ES"/>
        </w:rPr>
        <w:t xml:space="preserve"> que no acepta valores NULL a un tipo de valor </w:t>
      </w:r>
      <w:r w:rsidRPr="00BF6BFF">
        <w:rPr>
          <w:rStyle w:val="Codefragment"/>
          <w:lang w:val="es-ES"/>
        </w:rPr>
        <w:t>T</w:t>
      </w:r>
      <w:r w:rsidRPr="00BF6BFF">
        <w:rPr>
          <w:lang w:val="es-ES"/>
        </w:rPr>
        <w:t xml:space="preserve"> que no acepta valores NULL, existen las siguientes conversiones implícitas que aceptan valores NULL:</w:t>
      </w:r>
    </w:p>
    <w:p w14:paraId="3F2E4506" w14:textId="77777777" w:rsidR="00EC4F76" w:rsidRPr="00BF6BFF" w:rsidRDefault="00EC4F76" w:rsidP="00EC4F76">
      <w:pPr>
        <w:pStyle w:val="ListBullet"/>
        <w:rPr>
          <w:lang w:val="es-ES"/>
        </w:rPr>
      </w:pPr>
      <w:r w:rsidRPr="00BF6BFF">
        <w:rPr>
          <w:lang w:val="es-ES"/>
        </w:rPr>
        <w:t xml:space="preserve">Una conversión implícita de </w:t>
      </w:r>
      <w:r w:rsidRPr="00BF6BFF">
        <w:rPr>
          <w:rStyle w:val="Codefragment"/>
          <w:lang w:val="es-ES"/>
        </w:rPr>
        <w:t>S?</w:t>
      </w:r>
      <w:r w:rsidRPr="00BF6BFF">
        <w:rPr>
          <w:lang w:val="es-ES"/>
        </w:rPr>
        <w:t xml:space="preserve"> a </w:t>
      </w:r>
      <w:r w:rsidRPr="00BF6BFF">
        <w:rPr>
          <w:rStyle w:val="Codefragment"/>
          <w:lang w:val="es-ES"/>
        </w:rPr>
        <w:t>T?</w:t>
      </w:r>
      <w:r w:rsidRPr="00BF6BFF">
        <w:rPr>
          <w:lang w:val="es-ES"/>
        </w:rPr>
        <w:t>.</w:t>
      </w:r>
    </w:p>
    <w:p w14:paraId="3F2E4507" w14:textId="77777777" w:rsidR="00EC4F76" w:rsidRPr="00BF6BFF" w:rsidRDefault="00EC4F76" w:rsidP="00EC4F76">
      <w:pPr>
        <w:pStyle w:val="ListBullet"/>
        <w:rPr>
          <w:lang w:val="es-ES"/>
        </w:rPr>
      </w:pPr>
      <w:r w:rsidRPr="00BF6BFF">
        <w:rPr>
          <w:lang w:val="es-ES"/>
        </w:rPr>
        <w:lastRenderedPageBreak/>
        <w:t xml:space="preserve">Una conversión implícita de </w:t>
      </w:r>
      <w:r w:rsidRPr="00BF6BFF">
        <w:rPr>
          <w:rStyle w:val="Codefragment"/>
          <w:lang w:val="es-ES"/>
        </w:rPr>
        <w:t>S</w:t>
      </w:r>
      <w:r w:rsidRPr="00BF6BFF">
        <w:rPr>
          <w:lang w:val="es-ES"/>
        </w:rPr>
        <w:t xml:space="preserve"> a </w:t>
      </w:r>
      <w:r w:rsidRPr="00BF6BFF">
        <w:rPr>
          <w:rStyle w:val="Codefragment"/>
          <w:lang w:val="es-ES"/>
        </w:rPr>
        <w:t>T?</w:t>
      </w:r>
      <w:r w:rsidRPr="00BF6BFF">
        <w:rPr>
          <w:lang w:val="es-ES"/>
        </w:rPr>
        <w:t>.</w:t>
      </w:r>
    </w:p>
    <w:p w14:paraId="3F2E4508" w14:textId="77777777" w:rsidR="00EC4F76" w:rsidRPr="00BF6BFF" w:rsidRDefault="00EC4F76" w:rsidP="00EC4F76">
      <w:pPr>
        <w:rPr>
          <w:lang w:val="es-ES"/>
        </w:rPr>
      </w:pPr>
      <w:r w:rsidRPr="00BF6BFF">
        <w:rPr>
          <w:lang w:val="es-ES"/>
        </w:rPr>
        <w:t xml:space="preserve">La evaluación de una conversión implícita que acepta valores NULL basada en una conversión subyacente de </w:t>
      </w:r>
      <w:r w:rsidRPr="00BF6BFF">
        <w:rPr>
          <w:rStyle w:val="Codefragment"/>
          <w:lang w:val="es-ES"/>
        </w:rPr>
        <w:t>S</w:t>
      </w:r>
      <w:r w:rsidRPr="00BF6BFF">
        <w:rPr>
          <w:lang w:val="es-ES"/>
        </w:rPr>
        <w:t xml:space="preserve"> a </w:t>
      </w:r>
      <w:r w:rsidRPr="00BF6BFF">
        <w:rPr>
          <w:rStyle w:val="Codefragment"/>
          <w:lang w:val="es-ES"/>
        </w:rPr>
        <w:t>T</w:t>
      </w:r>
      <w:r w:rsidRPr="00BF6BFF">
        <w:rPr>
          <w:lang w:val="es-ES"/>
        </w:rPr>
        <w:t xml:space="preserve"> se realiza de la siguiente manera:</w:t>
      </w:r>
    </w:p>
    <w:p w14:paraId="3F2E4509" w14:textId="77777777" w:rsidR="00EC4F76" w:rsidRPr="00BF6BFF" w:rsidRDefault="00EC4F76" w:rsidP="00EC4F76">
      <w:pPr>
        <w:pStyle w:val="ListBullet"/>
        <w:rPr>
          <w:lang w:val="es-ES"/>
        </w:rPr>
      </w:pPr>
      <w:r w:rsidRPr="00BF6BFF">
        <w:rPr>
          <w:lang w:val="es-ES"/>
        </w:rPr>
        <w:t xml:space="preserve">Si la conversión que acepta valores NULL se realiza de </w:t>
      </w:r>
      <w:r w:rsidRPr="00BF6BFF">
        <w:rPr>
          <w:rStyle w:val="Codefragment"/>
          <w:lang w:val="es-ES"/>
        </w:rPr>
        <w:t>S?</w:t>
      </w:r>
      <w:r w:rsidRPr="00BF6BFF">
        <w:rPr>
          <w:lang w:val="es-ES"/>
        </w:rPr>
        <w:t xml:space="preserve"> a </w:t>
      </w:r>
      <w:r w:rsidRPr="00BF6BFF">
        <w:rPr>
          <w:rStyle w:val="Codefragment"/>
          <w:lang w:val="es-ES"/>
        </w:rPr>
        <w:t>T?</w:t>
      </w:r>
      <w:r w:rsidRPr="00BF6BFF">
        <w:rPr>
          <w:lang w:val="es-ES"/>
        </w:rPr>
        <w:t>:</w:t>
      </w:r>
    </w:p>
    <w:p w14:paraId="3F2E450A" w14:textId="77777777" w:rsidR="00EC4F76" w:rsidRPr="00BF6BFF" w:rsidRDefault="00EC4F76" w:rsidP="00EC4F76">
      <w:pPr>
        <w:pStyle w:val="ListBullet2"/>
        <w:rPr>
          <w:lang w:val="es-ES"/>
        </w:rPr>
      </w:pPr>
      <w:r w:rsidRPr="00BF6BFF">
        <w:rPr>
          <w:lang w:val="es-ES"/>
        </w:rPr>
        <w:t xml:space="preserve">Si el valor de origen es NULL (la propiedad </w:t>
      </w:r>
      <w:r w:rsidRPr="00BF6BFF">
        <w:rPr>
          <w:rStyle w:val="Codefragment"/>
          <w:lang w:val="es-ES"/>
        </w:rPr>
        <w:t>HasValue</w:t>
      </w:r>
      <w:r w:rsidRPr="00BF6BFF">
        <w:rPr>
          <w:lang w:val="es-ES"/>
        </w:rPr>
        <w:t xml:space="preserve"> es falsa), el resultado es el valor NULL del tipo </w:t>
      </w:r>
      <w:r w:rsidRPr="00BF6BFF">
        <w:rPr>
          <w:rStyle w:val="Codefragment"/>
          <w:lang w:val="es-ES"/>
        </w:rPr>
        <w:t>T?</w:t>
      </w:r>
      <w:r w:rsidRPr="00BF6BFF">
        <w:rPr>
          <w:lang w:val="es-ES"/>
        </w:rPr>
        <w:t>.</w:t>
      </w:r>
    </w:p>
    <w:p w14:paraId="3F2E450B" w14:textId="77777777" w:rsidR="00EC4F76" w:rsidRPr="00BF6BFF" w:rsidRDefault="00EC4F76" w:rsidP="00EC4F76">
      <w:pPr>
        <w:pStyle w:val="ListBullet2"/>
        <w:rPr>
          <w:lang w:val="es-ES"/>
        </w:rPr>
      </w:pPr>
      <w:r w:rsidRPr="00BF6BFF">
        <w:rPr>
          <w:lang w:val="es-ES"/>
        </w:rPr>
        <w:t xml:space="preserve">De lo contrario, la conversión se evalúa como un desajuste de </w:t>
      </w:r>
      <w:r w:rsidRPr="00BF6BFF">
        <w:rPr>
          <w:rStyle w:val="Codefragment"/>
          <w:lang w:val="es-ES"/>
        </w:rPr>
        <w:t>S?</w:t>
      </w:r>
      <w:r w:rsidRPr="00BF6BFF">
        <w:rPr>
          <w:lang w:val="es-ES"/>
        </w:rPr>
        <w:t xml:space="preserve"> a </w:t>
      </w:r>
      <w:r w:rsidRPr="00BF6BFF">
        <w:rPr>
          <w:rStyle w:val="Codefragment"/>
          <w:lang w:val="es-ES"/>
        </w:rPr>
        <w:t>S</w:t>
      </w:r>
      <w:r w:rsidRPr="00BF6BFF">
        <w:rPr>
          <w:lang w:val="es-ES"/>
        </w:rPr>
        <w:t xml:space="preserve">, seguido de la conversión subyacente de </w:t>
      </w:r>
      <w:r w:rsidRPr="00BF6BFF">
        <w:rPr>
          <w:rStyle w:val="Codefragment"/>
          <w:lang w:val="es-ES"/>
        </w:rPr>
        <w:t>S</w:t>
      </w:r>
      <w:r w:rsidRPr="00BF6BFF">
        <w:rPr>
          <w:lang w:val="es-ES"/>
        </w:rPr>
        <w:t xml:space="preserve"> a </w:t>
      </w:r>
      <w:r w:rsidRPr="00BF6BFF">
        <w:rPr>
          <w:rStyle w:val="Codefragment"/>
          <w:lang w:val="es-ES"/>
        </w:rPr>
        <w:t>T</w:t>
      </w:r>
      <w:r w:rsidRPr="00BF6BFF">
        <w:rPr>
          <w:lang w:val="es-ES"/>
        </w:rPr>
        <w:t>, seguida de un ajuste (§</w:t>
      </w:r>
      <w:r w:rsidR="00852C57">
        <w:fldChar w:fldCharType="begin"/>
      </w:r>
      <w:r w:rsidR="00F074F7" w:rsidRPr="00BF6BFF">
        <w:rPr>
          <w:lang w:val="es-ES"/>
        </w:rPr>
        <w:instrText xml:space="preserve"> REF _Ref174223234 \r \h </w:instrText>
      </w:r>
      <w:r w:rsidR="00852C57">
        <w:fldChar w:fldCharType="separate"/>
      </w:r>
      <w:r w:rsidR="00437C65" w:rsidRPr="00BF6BFF">
        <w:rPr>
          <w:lang w:val="es-ES"/>
        </w:rPr>
        <w:t>4.1.10</w:t>
      </w:r>
      <w:r w:rsidR="00852C57">
        <w:fldChar w:fldCharType="end"/>
      </w:r>
      <w:r w:rsidRPr="00BF6BFF">
        <w:rPr>
          <w:lang w:val="es-ES"/>
        </w:rPr>
        <w:t xml:space="preserve">) de </w:t>
      </w:r>
      <w:r w:rsidRPr="00BF6BFF">
        <w:rPr>
          <w:rStyle w:val="Codefragment"/>
          <w:lang w:val="es-ES"/>
        </w:rPr>
        <w:t>T</w:t>
      </w:r>
      <w:r w:rsidRPr="00BF6BFF">
        <w:rPr>
          <w:lang w:val="es-ES"/>
        </w:rPr>
        <w:t xml:space="preserve"> a </w:t>
      </w:r>
      <w:r w:rsidRPr="00BF6BFF">
        <w:rPr>
          <w:rStyle w:val="Codefragment"/>
          <w:lang w:val="es-ES"/>
        </w:rPr>
        <w:t>T?</w:t>
      </w:r>
      <w:r w:rsidRPr="00BF6BFF">
        <w:rPr>
          <w:lang w:val="es-ES"/>
        </w:rPr>
        <w:t>.</w:t>
      </w:r>
    </w:p>
    <w:p w14:paraId="3F2E450C" w14:textId="77777777" w:rsidR="00EC4F76" w:rsidRPr="00BF6BFF" w:rsidRDefault="00EC4F76" w:rsidP="00EC4F76">
      <w:pPr>
        <w:pStyle w:val="ListBullet"/>
        <w:rPr>
          <w:lang w:val="es-ES"/>
        </w:rPr>
      </w:pPr>
      <w:r w:rsidRPr="00BF6BFF">
        <w:rPr>
          <w:lang w:val="es-ES"/>
        </w:rPr>
        <w:t xml:space="preserve">Si la conversión que acepta valores NULL se realiza de </w:t>
      </w:r>
      <w:r w:rsidRPr="00BF6BFF">
        <w:rPr>
          <w:rStyle w:val="Codefragment"/>
          <w:lang w:val="es-ES"/>
        </w:rPr>
        <w:t>S</w:t>
      </w:r>
      <w:r w:rsidRPr="00BF6BFF">
        <w:rPr>
          <w:lang w:val="es-ES"/>
        </w:rPr>
        <w:t xml:space="preserve"> a </w:t>
      </w:r>
      <w:r w:rsidRPr="00BF6BFF">
        <w:rPr>
          <w:rStyle w:val="Codefragment"/>
          <w:lang w:val="es-ES"/>
        </w:rPr>
        <w:t>T?</w:t>
      </w:r>
      <w:r w:rsidRPr="00BF6BFF">
        <w:rPr>
          <w:lang w:val="es-ES"/>
        </w:rPr>
        <w:t xml:space="preserve">, la conversión se evalúa como la conversión subyacente de </w:t>
      </w:r>
      <w:r w:rsidRPr="00BF6BFF">
        <w:rPr>
          <w:rStyle w:val="Codefragment"/>
          <w:lang w:val="es-ES"/>
        </w:rPr>
        <w:t>S</w:t>
      </w:r>
      <w:r w:rsidRPr="00BF6BFF">
        <w:rPr>
          <w:lang w:val="es-ES"/>
        </w:rPr>
        <w:t xml:space="preserve"> a </w:t>
      </w:r>
      <w:r w:rsidRPr="00BF6BFF">
        <w:rPr>
          <w:rStyle w:val="Codefragment"/>
          <w:lang w:val="es-ES"/>
        </w:rPr>
        <w:t>T</w:t>
      </w:r>
      <w:r w:rsidRPr="00BF6BFF">
        <w:rPr>
          <w:lang w:val="es-ES"/>
        </w:rPr>
        <w:t xml:space="preserve"> seguida de un ajuste de </w:t>
      </w:r>
      <w:r w:rsidRPr="00BF6BFF">
        <w:rPr>
          <w:rStyle w:val="Codefragment"/>
          <w:lang w:val="es-ES"/>
        </w:rPr>
        <w:t>T</w:t>
      </w:r>
      <w:r w:rsidRPr="00BF6BFF">
        <w:rPr>
          <w:lang w:val="es-ES"/>
        </w:rPr>
        <w:t xml:space="preserve"> a </w:t>
      </w:r>
      <w:r w:rsidRPr="00BF6BFF">
        <w:rPr>
          <w:rStyle w:val="Codefragment"/>
          <w:lang w:val="es-ES"/>
        </w:rPr>
        <w:t>T?</w:t>
      </w:r>
      <w:r w:rsidRPr="00BF6BFF">
        <w:rPr>
          <w:lang w:val="es-ES"/>
        </w:rPr>
        <w:t>.</w:t>
      </w:r>
    </w:p>
    <w:p w14:paraId="3F2E450D" w14:textId="77777777" w:rsidR="004C0A82" w:rsidRPr="004C0A82" w:rsidRDefault="004C0A82" w:rsidP="004C0A82">
      <w:pPr>
        <w:pStyle w:val="Heading3"/>
      </w:pPr>
      <w:bookmarkStart w:id="417" w:name="_Toc170295694"/>
      <w:bookmarkStart w:id="418" w:name="_Ref174221565"/>
      <w:bookmarkStart w:id="419" w:name="_Ref462377681"/>
      <w:bookmarkStart w:id="420" w:name="_Toc365606840"/>
      <w:bookmarkEnd w:id="417"/>
      <w:r>
        <w:t>Conversiones del literal NULL</w:t>
      </w:r>
      <w:bookmarkEnd w:id="418"/>
      <w:bookmarkEnd w:id="420"/>
    </w:p>
    <w:p w14:paraId="3F2E450E" w14:textId="77777777" w:rsidR="004C0A82" w:rsidRPr="00BF6BFF" w:rsidRDefault="004C0A82" w:rsidP="004C0A82">
      <w:pPr>
        <w:rPr>
          <w:lang w:val="es-ES"/>
        </w:rPr>
      </w:pPr>
      <w:r w:rsidRPr="00BF6BFF">
        <w:rPr>
          <w:lang w:val="es-ES"/>
        </w:rPr>
        <w:t xml:space="preserve">Existe una conversión implícita desde el literal </w:t>
      </w:r>
      <w:r w:rsidRPr="00BF6BFF">
        <w:rPr>
          <w:rStyle w:val="Codefragment"/>
          <w:lang w:val="es-ES"/>
        </w:rPr>
        <w:t>null</w:t>
      </w:r>
      <w:r w:rsidRPr="00BF6BFF">
        <w:rPr>
          <w:lang w:val="es-ES"/>
        </w:rPr>
        <w:t xml:space="preserve"> a cualquier tipo que acepte valores NULL. Esta conversión genera el valor NULL (§</w:t>
      </w:r>
      <w:r w:rsidR="00852C57">
        <w:fldChar w:fldCharType="begin"/>
      </w:r>
      <w:r w:rsidR="00F074F7" w:rsidRPr="00BF6BFF">
        <w:rPr>
          <w:lang w:val="es-ES"/>
        </w:rPr>
        <w:instrText xml:space="preserve"> REF _Ref174223244 \r \h </w:instrText>
      </w:r>
      <w:r w:rsidR="00852C57">
        <w:fldChar w:fldCharType="separate"/>
      </w:r>
      <w:r w:rsidR="00437C65" w:rsidRPr="00BF6BFF">
        <w:rPr>
          <w:lang w:val="es-ES"/>
        </w:rPr>
        <w:t>4.1.10</w:t>
      </w:r>
      <w:r w:rsidR="00852C57">
        <w:fldChar w:fldCharType="end"/>
      </w:r>
      <w:r w:rsidRPr="00BF6BFF">
        <w:rPr>
          <w:lang w:val="es-ES"/>
        </w:rPr>
        <w:t>) del tipo que acepte valores NULL.</w:t>
      </w:r>
    </w:p>
    <w:p w14:paraId="3F2E450F" w14:textId="77777777" w:rsidR="0028536B" w:rsidRDefault="0028536B">
      <w:pPr>
        <w:pStyle w:val="Heading3"/>
      </w:pPr>
      <w:bookmarkStart w:id="421" w:name="_Ref174221958"/>
      <w:bookmarkStart w:id="422" w:name="_Ref174223380"/>
      <w:bookmarkStart w:id="423" w:name="_Ref174223631"/>
      <w:bookmarkStart w:id="424" w:name="_Ref174223742"/>
      <w:bookmarkStart w:id="425" w:name="_Ref174227663"/>
      <w:bookmarkStart w:id="426" w:name="_Ref174228285"/>
      <w:bookmarkStart w:id="427" w:name="_Ref174230101"/>
      <w:bookmarkStart w:id="428" w:name="_Ref174234031"/>
      <w:bookmarkStart w:id="429" w:name="_Ref174234076"/>
      <w:bookmarkStart w:id="430" w:name="_Ref174234228"/>
      <w:bookmarkStart w:id="431" w:name="_Ref174236530"/>
      <w:bookmarkStart w:id="432" w:name="_Toc365606841"/>
      <w:r>
        <w:t>Conversiones de referencia implícitas</w:t>
      </w:r>
      <w:bookmarkEnd w:id="411"/>
      <w:bookmarkEnd w:id="413"/>
      <w:bookmarkEnd w:id="419"/>
      <w:bookmarkEnd w:id="421"/>
      <w:bookmarkEnd w:id="422"/>
      <w:bookmarkEnd w:id="423"/>
      <w:bookmarkEnd w:id="424"/>
      <w:bookmarkEnd w:id="425"/>
      <w:bookmarkEnd w:id="426"/>
      <w:bookmarkEnd w:id="427"/>
      <w:bookmarkEnd w:id="428"/>
      <w:bookmarkEnd w:id="429"/>
      <w:bookmarkEnd w:id="430"/>
      <w:bookmarkEnd w:id="431"/>
      <w:bookmarkEnd w:id="432"/>
    </w:p>
    <w:p w14:paraId="3F2E4510" w14:textId="77777777" w:rsidR="0028536B" w:rsidRPr="00BF6BFF" w:rsidRDefault="0028536B">
      <w:pPr>
        <w:rPr>
          <w:lang w:val="es-ES"/>
        </w:rPr>
      </w:pPr>
      <w:r w:rsidRPr="00BF6BFF">
        <w:rPr>
          <w:lang w:val="es-ES"/>
        </w:rPr>
        <w:t>Las conversiones implícitas de referencia son:</w:t>
      </w:r>
    </w:p>
    <w:p w14:paraId="3F2E4511" w14:textId="77777777" w:rsidR="0028536B" w:rsidRPr="00BF6BFF" w:rsidRDefault="0028536B">
      <w:pPr>
        <w:pStyle w:val="ListBullet"/>
        <w:rPr>
          <w:lang w:val="es-ES"/>
        </w:rPr>
      </w:pPr>
      <w:r w:rsidRPr="00BF6BFF">
        <w:rPr>
          <w:lang w:val="es-ES"/>
        </w:rPr>
        <w:t>De cualquier tipo de referencia (</w:t>
      </w:r>
      <w:r w:rsidRPr="00BF6BFF">
        <w:rPr>
          <w:rStyle w:val="Production"/>
          <w:lang w:val="es-ES"/>
        </w:rPr>
        <w:t>reference-type</w:t>
      </w:r>
      <w:r w:rsidRPr="00BF6BFF">
        <w:rPr>
          <w:lang w:val="es-ES"/>
        </w:rPr>
        <w:t xml:space="preserve">) en </w:t>
      </w:r>
      <w:r w:rsidRPr="00BF6BFF">
        <w:rPr>
          <w:rStyle w:val="Codefragment"/>
          <w:lang w:val="es-ES"/>
        </w:rPr>
        <w:t>object</w:t>
      </w:r>
      <w:r w:rsidRPr="00BF6BFF">
        <w:rPr>
          <w:lang w:val="es-ES"/>
        </w:rPr>
        <w:t xml:space="preserve"> y </w:t>
      </w:r>
      <w:r w:rsidRPr="00BF6BFF">
        <w:rPr>
          <w:rStyle w:val="Codefragment"/>
          <w:lang w:val="es-ES"/>
        </w:rPr>
        <w:t>dynamic</w:t>
      </w:r>
      <w:r w:rsidRPr="00BF6BFF">
        <w:rPr>
          <w:lang w:val="es-ES"/>
        </w:rPr>
        <w:t>.</w:t>
      </w:r>
    </w:p>
    <w:p w14:paraId="3F2E4512" w14:textId="77777777" w:rsidR="0028536B" w:rsidRPr="00BF6BFF" w:rsidRDefault="0028536B">
      <w:pPr>
        <w:pStyle w:val="ListBullet"/>
        <w:rPr>
          <w:lang w:val="es-ES"/>
        </w:rPr>
      </w:pPr>
      <w:r w:rsidRPr="00BF6BFF">
        <w:rPr>
          <w:lang w:val="es-ES"/>
        </w:rPr>
        <w:t>De cualquier tipo de clase (</w:t>
      </w:r>
      <w:r w:rsidRPr="00BF6BFF">
        <w:rPr>
          <w:rStyle w:val="Production"/>
          <w:lang w:val="es-ES"/>
        </w:rPr>
        <w:t>class-type</w:t>
      </w:r>
      <w:r w:rsidRPr="00BF6BFF">
        <w:rPr>
          <w:lang w:val="es-ES"/>
        </w:rPr>
        <w:t xml:space="preserve">) </w:t>
      </w:r>
      <w:r w:rsidRPr="00BF6BFF">
        <w:rPr>
          <w:rStyle w:val="Codefragment"/>
          <w:lang w:val="es-ES"/>
        </w:rPr>
        <w:t>S</w:t>
      </w:r>
      <w:r w:rsidRPr="00BF6BFF">
        <w:rPr>
          <w:lang w:val="es-ES"/>
        </w:rPr>
        <w:t xml:space="preserve"> en cualquier tipo de clase </w:t>
      </w:r>
      <w:r w:rsidRPr="00BF6BFF">
        <w:rPr>
          <w:rStyle w:val="Codefragment"/>
          <w:lang w:val="es-ES"/>
        </w:rPr>
        <w:t>T</w:t>
      </w:r>
      <w:r w:rsidRPr="00BF6BFF">
        <w:rPr>
          <w:lang w:val="es-ES"/>
        </w:rPr>
        <w:t xml:space="preserve">, a condición de que </w:t>
      </w:r>
      <w:r w:rsidRPr="00BF6BFF">
        <w:rPr>
          <w:rStyle w:val="Codefragment"/>
          <w:lang w:val="es-ES"/>
        </w:rPr>
        <w:t>S</w:t>
      </w:r>
      <w:r w:rsidRPr="00BF6BFF">
        <w:rPr>
          <w:lang w:val="es-ES"/>
        </w:rPr>
        <w:t xml:space="preserve"> se derive de </w:t>
      </w:r>
      <w:r w:rsidRPr="00BF6BFF">
        <w:rPr>
          <w:rStyle w:val="Codefragment"/>
          <w:lang w:val="es-ES"/>
        </w:rPr>
        <w:t>T</w:t>
      </w:r>
      <w:r w:rsidRPr="00BF6BFF">
        <w:rPr>
          <w:lang w:val="es-ES"/>
        </w:rPr>
        <w:t>.</w:t>
      </w:r>
    </w:p>
    <w:p w14:paraId="3F2E4513" w14:textId="77777777" w:rsidR="0028536B" w:rsidRPr="00BF6BFF" w:rsidRDefault="0028536B">
      <w:pPr>
        <w:pStyle w:val="ListBullet"/>
        <w:rPr>
          <w:lang w:val="es-ES"/>
        </w:rPr>
      </w:pPr>
      <w:r w:rsidRPr="00BF6BFF">
        <w:rPr>
          <w:lang w:val="es-ES"/>
        </w:rPr>
        <w:t>De cualquier tipo de clase (</w:t>
      </w:r>
      <w:r w:rsidRPr="00BF6BFF">
        <w:rPr>
          <w:rStyle w:val="Production"/>
          <w:lang w:val="es-ES"/>
        </w:rPr>
        <w:t>class-type</w:t>
      </w:r>
      <w:r w:rsidRPr="00BF6BFF">
        <w:rPr>
          <w:lang w:val="es-ES"/>
        </w:rPr>
        <w:t xml:space="preserve">) </w:t>
      </w:r>
      <w:r w:rsidRPr="00BF6BFF">
        <w:rPr>
          <w:rStyle w:val="Codefragment"/>
          <w:lang w:val="es-ES"/>
        </w:rPr>
        <w:t>S</w:t>
      </w:r>
      <w:r w:rsidRPr="00BF6BFF">
        <w:rPr>
          <w:lang w:val="es-ES"/>
        </w:rPr>
        <w:t xml:space="preserve"> en cualquier tipo de interfaz (</w:t>
      </w:r>
      <w:r w:rsidRPr="00BF6BFF">
        <w:rPr>
          <w:rStyle w:val="Production"/>
          <w:lang w:val="es-ES"/>
        </w:rPr>
        <w:t>interface-type</w:t>
      </w:r>
      <w:r w:rsidRPr="00BF6BFF">
        <w:rPr>
          <w:lang w:val="es-ES"/>
        </w:rPr>
        <w:t xml:space="preserve">) </w:t>
      </w:r>
      <w:r w:rsidRPr="00BF6BFF">
        <w:rPr>
          <w:rStyle w:val="Codefragment"/>
          <w:lang w:val="es-ES"/>
        </w:rPr>
        <w:t>T</w:t>
      </w:r>
      <w:r w:rsidRPr="00BF6BFF">
        <w:rPr>
          <w:lang w:val="es-ES"/>
        </w:rPr>
        <w:t xml:space="preserve">, a condición de que </w:t>
      </w:r>
      <w:r w:rsidRPr="00BF6BFF">
        <w:rPr>
          <w:rStyle w:val="Codefragment"/>
          <w:lang w:val="es-ES"/>
        </w:rPr>
        <w:t>S</w:t>
      </w:r>
      <w:r w:rsidRPr="00BF6BFF">
        <w:rPr>
          <w:lang w:val="es-ES"/>
        </w:rPr>
        <w:t xml:space="preserve"> implemente </w:t>
      </w:r>
      <w:r w:rsidRPr="00BF6BFF">
        <w:rPr>
          <w:rStyle w:val="Codefragment"/>
          <w:lang w:val="es-ES"/>
        </w:rPr>
        <w:t>T</w:t>
      </w:r>
      <w:r w:rsidRPr="00BF6BFF">
        <w:rPr>
          <w:lang w:val="es-ES"/>
        </w:rPr>
        <w:t>.</w:t>
      </w:r>
    </w:p>
    <w:p w14:paraId="3F2E4514" w14:textId="77777777" w:rsidR="0028536B" w:rsidRPr="00BF6BFF" w:rsidRDefault="0028536B">
      <w:pPr>
        <w:pStyle w:val="ListBullet"/>
        <w:rPr>
          <w:lang w:val="es-ES"/>
        </w:rPr>
      </w:pPr>
      <w:r w:rsidRPr="00BF6BFF">
        <w:rPr>
          <w:lang w:val="es-ES"/>
        </w:rPr>
        <w:t>De cualquier tipo de interfaz (</w:t>
      </w:r>
      <w:r w:rsidRPr="00BF6BFF">
        <w:rPr>
          <w:rStyle w:val="Production"/>
          <w:lang w:val="es-ES"/>
        </w:rPr>
        <w:t>interface-type</w:t>
      </w:r>
      <w:r w:rsidRPr="00BF6BFF">
        <w:rPr>
          <w:lang w:val="es-ES"/>
        </w:rPr>
        <w:t xml:space="preserve">) </w:t>
      </w:r>
      <w:r w:rsidRPr="00BF6BFF">
        <w:rPr>
          <w:rStyle w:val="Codefragment"/>
          <w:lang w:val="es-ES"/>
        </w:rPr>
        <w:t>S</w:t>
      </w:r>
      <w:r w:rsidRPr="00BF6BFF">
        <w:rPr>
          <w:lang w:val="es-ES"/>
        </w:rPr>
        <w:t xml:space="preserve"> a cualquier tipo de interfaz </w:t>
      </w:r>
      <w:r w:rsidRPr="00BF6BFF">
        <w:rPr>
          <w:rStyle w:val="Codefragment"/>
          <w:lang w:val="es-ES"/>
        </w:rPr>
        <w:t>T</w:t>
      </w:r>
      <w:r w:rsidRPr="00BF6BFF">
        <w:rPr>
          <w:lang w:val="es-ES"/>
        </w:rPr>
        <w:t xml:space="preserve">, a condición de que </w:t>
      </w:r>
      <w:r w:rsidRPr="00BF6BFF">
        <w:rPr>
          <w:rStyle w:val="Codefragment"/>
          <w:lang w:val="es-ES"/>
        </w:rPr>
        <w:t>S</w:t>
      </w:r>
      <w:r w:rsidRPr="00BF6BFF">
        <w:rPr>
          <w:lang w:val="es-ES"/>
        </w:rPr>
        <w:t xml:space="preserve"> se derive de </w:t>
      </w:r>
      <w:r w:rsidRPr="00BF6BFF">
        <w:rPr>
          <w:rStyle w:val="Codefragment"/>
          <w:lang w:val="es-ES"/>
        </w:rPr>
        <w:t>T</w:t>
      </w:r>
      <w:r w:rsidRPr="00BF6BFF">
        <w:rPr>
          <w:lang w:val="es-ES"/>
        </w:rPr>
        <w:t>.</w:t>
      </w:r>
    </w:p>
    <w:p w14:paraId="3F2E4515" w14:textId="77777777" w:rsidR="0028536B" w:rsidRPr="00BF6BFF" w:rsidRDefault="0028536B">
      <w:pPr>
        <w:pStyle w:val="ListBullet"/>
        <w:rPr>
          <w:lang w:val="es-ES"/>
        </w:rPr>
      </w:pPr>
      <w:r w:rsidRPr="00BF6BFF">
        <w:rPr>
          <w:lang w:val="es-ES"/>
        </w:rPr>
        <w:t>De un tipo de matriz (</w:t>
      </w:r>
      <w:r w:rsidRPr="00BF6BFF">
        <w:rPr>
          <w:rStyle w:val="Production"/>
          <w:lang w:val="es-ES"/>
        </w:rPr>
        <w:t>array-type</w:t>
      </w:r>
      <w:r w:rsidRPr="00BF6BFF">
        <w:rPr>
          <w:lang w:val="es-ES"/>
        </w:rPr>
        <w:t xml:space="preserve">) </w:t>
      </w:r>
      <w:r w:rsidRPr="00BF6BFF">
        <w:rPr>
          <w:rStyle w:val="Codefragment"/>
          <w:lang w:val="es-ES"/>
        </w:rPr>
        <w:t>S</w:t>
      </w:r>
      <w:r w:rsidRPr="00BF6BFF">
        <w:rPr>
          <w:lang w:val="es-ES"/>
        </w:rPr>
        <w:t xml:space="preserve"> con un tipo de elemento </w:t>
      </w:r>
      <w:r w:rsidRPr="00BF6BFF">
        <w:rPr>
          <w:rStyle w:val="Codefragment"/>
          <w:lang w:val="es-ES"/>
        </w:rPr>
        <w:t>S</w:t>
      </w:r>
      <w:r w:rsidRPr="00BF6BFF">
        <w:rPr>
          <w:rStyle w:val="Codefragment"/>
          <w:vertAlign w:val="subscript"/>
          <w:lang w:val="es-ES"/>
        </w:rPr>
        <w:t>E</w:t>
      </w:r>
      <w:r w:rsidRPr="00BF6BFF">
        <w:rPr>
          <w:lang w:val="es-ES"/>
        </w:rPr>
        <w:t xml:space="preserve"> a un tipo de matriz </w:t>
      </w:r>
      <w:r w:rsidRPr="00BF6BFF">
        <w:rPr>
          <w:rStyle w:val="Codefragment"/>
          <w:lang w:val="es-ES"/>
        </w:rPr>
        <w:t>T</w:t>
      </w:r>
      <w:r w:rsidRPr="00BF6BFF">
        <w:rPr>
          <w:lang w:val="es-ES"/>
        </w:rPr>
        <w:t xml:space="preserve"> con un tipo de elemento </w:t>
      </w:r>
      <w:r w:rsidRPr="00BF6BFF">
        <w:rPr>
          <w:rStyle w:val="Codefragment"/>
          <w:lang w:val="es-ES"/>
        </w:rPr>
        <w:t>T</w:t>
      </w:r>
      <w:r w:rsidRPr="00BF6BFF">
        <w:rPr>
          <w:rStyle w:val="Codefragment"/>
          <w:vertAlign w:val="subscript"/>
          <w:lang w:val="es-ES"/>
        </w:rPr>
        <w:t>E</w:t>
      </w:r>
      <w:r w:rsidRPr="00BF6BFF">
        <w:rPr>
          <w:lang w:val="es-ES"/>
        </w:rPr>
        <w:t>, siempre que se cumpla todo lo siguiente:</w:t>
      </w:r>
    </w:p>
    <w:p w14:paraId="3F2E4516" w14:textId="77777777" w:rsidR="0028536B" w:rsidRPr="00BF6BFF" w:rsidRDefault="0028536B">
      <w:pPr>
        <w:pStyle w:val="ListBullet2"/>
        <w:rPr>
          <w:lang w:val="es-ES"/>
        </w:rPr>
      </w:pPr>
      <w:r w:rsidRPr="00BF6BFF">
        <w:rPr>
          <w:rStyle w:val="Codefragment"/>
          <w:lang w:val="es-ES"/>
        </w:rPr>
        <w:t>S</w:t>
      </w:r>
      <w:r w:rsidRPr="00BF6BFF">
        <w:rPr>
          <w:lang w:val="es-ES"/>
        </w:rPr>
        <w:t xml:space="preserve"> y </w:t>
      </w:r>
      <w:r w:rsidRPr="00BF6BFF">
        <w:rPr>
          <w:rStyle w:val="Codefragment"/>
          <w:lang w:val="es-ES"/>
        </w:rPr>
        <w:t>T</w:t>
      </w:r>
      <w:r w:rsidRPr="00BF6BFF">
        <w:rPr>
          <w:lang w:val="es-ES"/>
        </w:rPr>
        <w:t xml:space="preserve"> difieren solamente en el tipo de elemento. Esto es, </w:t>
      </w:r>
      <w:r w:rsidRPr="00BF6BFF">
        <w:rPr>
          <w:rStyle w:val="Codefragment"/>
          <w:lang w:val="es-ES"/>
        </w:rPr>
        <w:t>S</w:t>
      </w:r>
      <w:r w:rsidRPr="00BF6BFF">
        <w:rPr>
          <w:lang w:val="es-ES"/>
        </w:rPr>
        <w:t xml:space="preserve"> y </w:t>
      </w:r>
      <w:r w:rsidRPr="00BF6BFF">
        <w:rPr>
          <w:rStyle w:val="Codefragment"/>
          <w:lang w:val="es-ES"/>
        </w:rPr>
        <w:t>T</w:t>
      </w:r>
      <w:r w:rsidRPr="00BF6BFF">
        <w:rPr>
          <w:lang w:val="es-ES"/>
        </w:rPr>
        <w:t xml:space="preserve"> tienen el mismo número de dimensiones.</w:t>
      </w:r>
    </w:p>
    <w:p w14:paraId="3F2E4517" w14:textId="77777777" w:rsidR="0028536B" w:rsidRPr="00BF6BFF" w:rsidRDefault="0028536B">
      <w:pPr>
        <w:pStyle w:val="ListBullet2"/>
        <w:rPr>
          <w:lang w:val="es-ES"/>
        </w:rPr>
      </w:pPr>
      <w:r w:rsidRPr="00BF6BFF">
        <w:rPr>
          <w:lang w:val="es-ES"/>
        </w:rPr>
        <w:t xml:space="preserve">Tanto </w:t>
      </w:r>
      <w:r w:rsidRPr="00BF6BFF">
        <w:rPr>
          <w:rStyle w:val="Codefragment"/>
          <w:lang w:val="es-ES"/>
        </w:rPr>
        <w:t>S</w:t>
      </w:r>
      <w:r w:rsidRPr="00BF6BFF">
        <w:rPr>
          <w:rStyle w:val="Codefragment"/>
          <w:vertAlign w:val="subscript"/>
          <w:lang w:val="es-ES"/>
        </w:rPr>
        <w:t>E</w:t>
      </w:r>
      <w:r w:rsidRPr="00BF6BFF">
        <w:rPr>
          <w:lang w:val="es-ES"/>
        </w:rPr>
        <w:t xml:space="preserve"> como </w:t>
      </w:r>
      <w:r w:rsidRPr="00BF6BFF">
        <w:rPr>
          <w:rStyle w:val="Codefragment"/>
          <w:lang w:val="es-ES"/>
        </w:rPr>
        <w:t>T</w:t>
      </w:r>
      <w:r w:rsidRPr="00BF6BFF">
        <w:rPr>
          <w:rStyle w:val="Codefragment"/>
          <w:vertAlign w:val="subscript"/>
          <w:lang w:val="es-ES"/>
        </w:rPr>
        <w:t>E</w:t>
      </w:r>
      <w:r w:rsidRPr="00BF6BFF">
        <w:rPr>
          <w:lang w:val="es-ES"/>
        </w:rPr>
        <w:t xml:space="preserve"> son tipos de referencia (</w:t>
      </w:r>
      <w:r w:rsidRPr="00BF6BFF">
        <w:rPr>
          <w:rStyle w:val="Production"/>
          <w:lang w:val="es-ES"/>
        </w:rPr>
        <w:t>reference-type</w:t>
      </w:r>
      <w:r w:rsidRPr="00BF6BFF">
        <w:rPr>
          <w:lang w:val="es-ES"/>
        </w:rPr>
        <w:t>).</w:t>
      </w:r>
    </w:p>
    <w:p w14:paraId="3F2E4518" w14:textId="77777777" w:rsidR="0028536B" w:rsidRPr="00BF6BFF" w:rsidRDefault="0028536B">
      <w:pPr>
        <w:pStyle w:val="ListBullet2"/>
        <w:rPr>
          <w:lang w:val="es-ES"/>
        </w:rPr>
      </w:pPr>
      <w:r w:rsidRPr="00BF6BFF">
        <w:rPr>
          <w:lang w:val="es-ES"/>
        </w:rPr>
        <w:t xml:space="preserve">Existe una conversión implícita de referencia de </w:t>
      </w:r>
      <w:r w:rsidRPr="00BF6BFF">
        <w:rPr>
          <w:rStyle w:val="Codefragment"/>
          <w:lang w:val="es-ES"/>
        </w:rPr>
        <w:t>S</w:t>
      </w:r>
      <w:r w:rsidRPr="00BF6BFF">
        <w:rPr>
          <w:rStyle w:val="Codefragment"/>
          <w:vertAlign w:val="subscript"/>
          <w:lang w:val="es-ES"/>
        </w:rPr>
        <w:t>E</w:t>
      </w:r>
      <w:r w:rsidRPr="00BF6BFF">
        <w:rPr>
          <w:lang w:val="es-ES"/>
        </w:rPr>
        <w:t xml:space="preserve"> a </w:t>
      </w:r>
      <w:r w:rsidRPr="00BF6BFF">
        <w:rPr>
          <w:rStyle w:val="Codefragment"/>
          <w:lang w:val="es-ES"/>
        </w:rPr>
        <w:t>T</w:t>
      </w:r>
      <w:r w:rsidRPr="00BF6BFF">
        <w:rPr>
          <w:rStyle w:val="Codefragment"/>
          <w:vertAlign w:val="subscript"/>
          <w:lang w:val="es-ES"/>
        </w:rPr>
        <w:t>E</w:t>
      </w:r>
      <w:r w:rsidRPr="00BF6BFF">
        <w:rPr>
          <w:lang w:val="es-ES"/>
        </w:rPr>
        <w:t>.</w:t>
      </w:r>
    </w:p>
    <w:p w14:paraId="3F2E4519" w14:textId="77777777" w:rsidR="0028536B" w:rsidRPr="00BF6BFF" w:rsidRDefault="0028536B">
      <w:pPr>
        <w:pStyle w:val="ListBullet"/>
        <w:rPr>
          <w:lang w:val="es-ES"/>
        </w:rPr>
      </w:pPr>
      <w:r w:rsidRPr="00BF6BFF">
        <w:rPr>
          <w:lang w:val="es-ES"/>
        </w:rPr>
        <w:t>De cualquier tipo de matriz (</w:t>
      </w:r>
      <w:r w:rsidRPr="00BF6BFF">
        <w:rPr>
          <w:rStyle w:val="Production"/>
          <w:lang w:val="es-ES"/>
        </w:rPr>
        <w:t>array-type</w:t>
      </w:r>
      <w:r w:rsidRPr="00BF6BFF">
        <w:rPr>
          <w:lang w:val="es-ES"/>
        </w:rPr>
        <w:t xml:space="preserve">) en </w:t>
      </w:r>
      <w:r w:rsidRPr="00BF6BFF">
        <w:rPr>
          <w:rStyle w:val="Codefragment"/>
          <w:lang w:val="es-ES"/>
        </w:rPr>
        <w:t>System.Array</w:t>
      </w:r>
      <w:r w:rsidRPr="00BF6BFF">
        <w:rPr>
          <w:lang w:val="es-ES"/>
        </w:rPr>
        <w:t xml:space="preserve"> y las interfaces que implementa.</w:t>
      </w:r>
    </w:p>
    <w:p w14:paraId="3F2E451A" w14:textId="77777777" w:rsidR="00691E34" w:rsidRPr="00BF6BFF" w:rsidRDefault="00691E34" w:rsidP="00691E34">
      <w:pPr>
        <w:pStyle w:val="ListBullet"/>
        <w:rPr>
          <w:lang w:val="es-ES"/>
        </w:rPr>
      </w:pPr>
      <w:r w:rsidRPr="00BF6BFF">
        <w:rPr>
          <w:lang w:val="es-ES"/>
        </w:rPr>
        <w:t xml:space="preserve">Desde un tipo de matriz unidimensional </w:t>
      </w:r>
      <w:r w:rsidRPr="00BF6BFF">
        <w:rPr>
          <w:rStyle w:val="Codefragment"/>
          <w:lang w:val="es-ES"/>
        </w:rPr>
        <w:t>S[]</w:t>
      </w:r>
      <w:r w:rsidRPr="00BF6BFF">
        <w:rPr>
          <w:lang w:val="es-ES"/>
        </w:rPr>
        <w:t xml:space="preserve"> a </w:t>
      </w:r>
      <w:r w:rsidRPr="00BF6BFF">
        <w:rPr>
          <w:rStyle w:val="Codefragment"/>
          <w:lang w:val="es-ES"/>
        </w:rPr>
        <w:t>System.Collections.Generic.IList&lt;T&gt;</w:t>
      </w:r>
      <w:r w:rsidRPr="00BF6BFF">
        <w:rPr>
          <w:lang w:val="es-ES"/>
        </w:rPr>
        <w:t xml:space="preserve"> y sus interfaces base, siempre que haya una identidad implícita o una conversión de referencia de </w:t>
      </w:r>
      <w:r w:rsidRPr="00BF6BFF">
        <w:rPr>
          <w:rStyle w:val="Codefragment"/>
          <w:lang w:val="es-ES"/>
        </w:rPr>
        <w:t>S</w:t>
      </w:r>
      <w:r w:rsidRPr="00BF6BFF">
        <w:rPr>
          <w:lang w:val="es-ES"/>
        </w:rPr>
        <w:t xml:space="preserve"> a </w:t>
      </w:r>
      <w:r w:rsidRPr="00BF6BFF">
        <w:rPr>
          <w:rStyle w:val="Codefragment"/>
          <w:lang w:val="es-ES"/>
        </w:rPr>
        <w:t>T</w:t>
      </w:r>
      <w:r w:rsidRPr="00BF6BFF">
        <w:rPr>
          <w:lang w:val="es-ES"/>
        </w:rPr>
        <w:t>.</w:t>
      </w:r>
    </w:p>
    <w:p w14:paraId="3F2E451B" w14:textId="77777777" w:rsidR="0028536B" w:rsidRPr="00BF6BFF" w:rsidRDefault="0028536B">
      <w:pPr>
        <w:pStyle w:val="ListBullet"/>
        <w:rPr>
          <w:lang w:val="es-ES"/>
        </w:rPr>
      </w:pPr>
      <w:r w:rsidRPr="00BF6BFF">
        <w:rPr>
          <w:lang w:val="es-ES"/>
        </w:rPr>
        <w:t>De cualquier tipo delegado (</w:t>
      </w:r>
      <w:r w:rsidRPr="00BF6BFF">
        <w:rPr>
          <w:rStyle w:val="Production"/>
          <w:lang w:val="es-ES"/>
        </w:rPr>
        <w:t>delegate-type</w:t>
      </w:r>
      <w:r w:rsidRPr="00BF6BFF">
        <w:rPr>
          <w:lang w:val="es-ES"/>
        </w:rPr>
        <w:t xml:space="preserve">) en </w:t>
      </w:r>
      <w:r w:rsidRPr="00BF6BFF">
        <w:rPr>
          <w:rStyle w:val="Codefragment"/>
          <w:lang w:val="es-ES"/>
        </w:rPr>
        <w:t>System.Delegate</w:t>
      </w:r>
      <w:r w:rsidRPr="00BF6BFF">
        <w:rPr>
          <w:lang w:val="es-ES"/>
        </w:rPr>
        <w:t xml:space="preserve"> y las interfaces que implementa.</w:t>
      </w:r>
    </w:p>
    <w:p w14:paraId="3F2E451C" w14:textId="77777777" w:rsidR="0028536B" w:rsidRPr="00BF6BFF" w:rsidRDefault="0028536B">
      <w:pPr>
        <w:pStyle w:val="ListBullet"/>
        <w:rPr>
          <w:lang w:val="es-ES"/>
        </w:rPr>
      </w:pPr>
      <w:r w:rsidRPr="00BF6BFF">
        <w:rPr>
          <w:lang w:val="es-ES"/>
        </w:rPr>
        <w:t>Del literal nulo a cualquier tipo de referencia (</w:t>
      </w:r>
      <w:r w:rsidRPr="00BF6BFF">
        <w:rPr>
          <w:rStyle w:val="Production"/>
          <w:lang w:val="es-ES"/>
        </w:rPr>
        <w:t>reference-type</w:t>
      </w:r>
      <w:r w:rsidRPr="00BF6BFF">
        <w:rPr>
          <w:lang w:val="es-ES"/>
        </w:rPr>
        <w:t>).</w:t>
      </w:r>
    </w:p>
    <w:p w14:paraId="3F2E451D" w14:textId="77777777" w:rsidR="00D5491C" w:rsidRPr="00BF6BFF" w:rsidRDefault="00D5491C" w:rsidP="00D5491C">
      <w:pPr>
        <w:pStyle w:val="ListBullet"/>
        <w:rPr>
          <w:lang w:val="es-ES"/>
        </w:rPr>
      </w:pPr>
      <w:r w:rsidRPr="00BF6BFF">
        <w:rPr>
          <w:lang w:val="es-ES"/>
        </w:rPr>
        <w:t>De cualquier tipo de referencia (</w:t>
      </w:r>
      <w:r w:rsidRPr="00BF6BFF">
        <w:rPr>
          <w:rStyle w:val="Production"/>
          <w:lang w:val="es-ES"/>
        </w:rPr>
        <w:t>reference-type</w:t>
      </w:r>
      <w:r w:rsidRPr="00BF6BFF">
        <w:rPr>
          <w:lang w:val="es-ES"/>
        </w:rPr>
        <w:t xml:space="preserve">) en un </w:t>
      </w:r>
      <w:r w:rsidRPr="00BF6BFF">
        <w:rPr>
          <w:rStyle w:val="Production"/>
          <w:lang w:val="es-ES"/>
        </w:rPr>
        <w:t>reference-type</w:t>
      </w:r>
      <w:r w:rsidRPr="00BF6BFF">
        <w:rPr>
          <w:lang w:val="es-ES"/>
        </w:rPr>
        <w:t xml:space="preserve"> </w:t>
      </w:r>
      <w:r w:rsidRPr="00BF6BFF">
        <w:rPr>
          <w:rStyle w:val="Codefragment"/>
          <w:lang w:val="es-ES"/>
        </w:rPr>
        <w:t>T</w:t>
      </w:r>
      <w:r w:rsidRPr="00BF6BFF">
        <w:rPr>
          <w:lang w:val="es-ES"/>
        </w:rPr>
        <w:t xml:space="preserve"> si tiene una identidad implícita o conversión de referencia en un </w:t>
      </w:r>
      <w:r w:rsidRPr="00BF6BFF">
        <w:rPr>
          <w:rStyle w:val="Production"/>
          <w:lang w:val="es-ES"/>
        </w:rPr>
        <w:t>reference-type</w:t>
      </w:r>
      <w:r w:rsidRPr="00BF6BFF">
        <w:rPr>
          <w:lang w:val="es-ES"/>
        </w:rPr>
        <w:t xml:space="preserve"> </w:t>
      </w:r>
      <w:r w:rsidRPr="00BF6BFF">
        <w:rPr>
          <w:rStyle w:val="Codefragment"/>
          <w:lang w:val="es-ES"/>
        </w:rPr>
        <w:t>T</w:t>
      </w:r>
      <w:r w:rsidRPr="00BF6BFF">
        <w:rPr>
          <w:rStyle w:val="Codefragment"/>
          <w:vertAlign w:val="subscript"/>
          <w:lang w:val="es-ES"/>
        </w:rPr>
        <w:t>0</w:t>
      </w:r>
      <w:r w:rsidRPr="00BF6BFF">
        <w:rPr>
          <w:lang w:val="es-ES"/>
        </w:rPr>
        <w:t xml:space="preserve"> y </w:t>
      </w:r>
      <w:r w:rsidRPr="00BF6BFF">
        <w:rPr>
          <w:rStyle w:val="Codefragment"/>
          <w:lang w:val="es-ES"/>
        </w:rPr>
        <w:t>T</w:t>
      </w:r>
      <w:r w:rsidRPr="00BF6BFF">
        <w:rPr>
          <w:rStyle w:val="Codefragment"/>
          <w:vertAlign w:val="subscript"/>
          <w:lang w:val="es-ES"/>
        </w:rPr>
        <w:t>0</w:t>
      </w:r>
      <w:r w:rsidRPr="00BF6BFF">
        <w:rPr>
          <w:lang w:val="es-ES"/>
        </w:rPr>
        <w:t xml:space="preserve"> tiene una conversión de identidad en </w:t>
      </w:r>
      <w:r w:rsidRPr="00BF6BFF">
        <w:rPr>
          <w:rStyle w:val="Codefragment"/>
          <w:lang w:val="es-ES"/>
        </w:rPr>
        <w:t>T</w:t>
      </w:r>
      <w:r w:rsidRPr="00BF6BFF">
        <w:rPr>
          <w:lang w:val="es-ES"/>
        </w:rPr>
        <w:t>.</w:t>
      </w:r>
    </w:p>
    <w:p w14:paraId="3F2E451E" w14:textId="77777777" w:rsidR="00303D4F" w:rsidRPr="00BF6BFF" w:rsidRDefault="00303D4F" w:rsidP="00303D4F">
      <w:pPr>
        <w:pStyle w:val="ListBullet"/>
        <w:rPr>
          <w:lang w:val="es-ES"/>
        </w:rPr>
      </w:pPr>
      <w:r w:rsidRPr="00BF6BFF">
        <w:rPr>
          <w:lang w:val="es-ES"/>
        </w:rPr>
        <w:t>De cualquier tipo de referencia (</w:t>
      </w:r>
      <w:r w:rsidRPr="00BF6BFF">
        <w:rPr>
          <w:rStyle w:val="Production"/>
          <w:lang w:val="es-ES"/>
        </w:rPr>
        <w:t>reference-type</w:t>
      </w:r>
      <w:r w:rsidRPr="00BF6BFF">
        <w:rPr>
          <w:lang w:val="es-ES"/>
        </w:rPr>
        <w:t xml:space="preserve">) en un tipo de delegado o de interfaz </w:t>
      </w:r>
      <w:r w:rsidRPr="00BF6BFF">
        <w:rPr>
          <w:rStyle w:val="Codefragment"/>
          <w:lang w:val="es-ES"/>
        </w:rPr>
        <w:t>T</w:t>
      </w:r>
      <w:r w:rsidRPr="00BF6BFF">
        <w:rPr>
          <w:lang w:val="es-ES"/>
        </w:rPr>
        <w:t xml:space="preserve"> si tiene una identidad implícita o conversión de referencia en un tipo de delegado o de interfaz </w:t>
      </w:r>
      <w:r w:rsidRPr="00BF6BFF">
        <w:rPr>
          <w:rStyle w:val="Codefragment"/>
          <w:lang w:val="es-ES"/>
        </w:rPr>
        <w:t>T</w:t>
      </w:r>
      <w:r w:rsidRPr="00BF6BFF">
        <w:rPr>
          <w:rStyle w:val="Codefragment"/>
          <w:vertAlign w:val="subscript"/>
          <w:lang w:val="es-ES"/>
        </w:rPr>
        <w:t>0</w:t>
      </w:r>
      <w:r w:rsidRPr="00BF6BFF">
        <w:rPr>
          <w:lang w:val="es-ES"/>
        </w:rPr>
        <w:t xml:space="preserve"> y </w:t>
      </w:r>
      <w:r w:rsidRPr="00BF6BFF">
        <w:rPr>
          <w:rStyle w:val="Codefragment"/>
          <w:lang w:val="es-ES"/>
        </w:rPr>
        <w:t>T</w:t>
      </w:r>
      <w:r w:rsidRPr="00BF6BFF">
        <w:rPr>
          <w:rStyle w:val="Codefragment"/>
          <w:vertAlign w:val="subscript"/>
          <w:lang w:val="es-ES"/>
        </w:rPr>
        <w:t>0</w:t>
      </w:r>
      <w:r w:rsidRPr="00BF6BFF">
        <w:rPr>
          <w:lang w:val="es-ES"/>
        </w:rPr>
        <w:t xml:space="preserve"> admite la conversión de varianza (§</w:t>
      </w:r>
      <w:r>
        <w:fldChar w:fldCharType="begin"/>
      </w:r>
      <w:r w:rsidRPr="00BF6BFF">
        <w:rPr>
          <w:lang w:val="es-ES"/>
        </w:rPr>
        <w:instrText xml:space="preserve"> REF _Ref248226201 \r \h </w:instrText>
      </w:r>
      <w:r>
        <w:fldChar w:fldCharType="separate"/>
      </w:r>
      <w:r w:rsidR="00437C65" w:rsidRPr="00BF6BFF">
        <w:rPr>
          <w:lang w:val="es-ES"/>
        </w:rPr>
        <w:t>13.1.3.2</w:t>
      </w:r>
      <w:r>
        <w:fldChar w:fldCharType="end"/>
      </w:r>
      <w:r w:rsidRPr="00BF6BFF">
        <w:rPr>
          <w:lang w:val="es-ES"/>
        </w:rPr>
        <w:t xml:space="preserve">) en </w:t>
      </w:r>
      <w:r w:rsidRPr="00BF6BFF">
        <w:rPr>
          <w:rStyle w:val="Codefragment"/>
          <w:lang w:val="es-ES"/>
        </w:rPr>
        <w:t>T</w:t>
      </w:r>
      <w:r w:rsidRPr="00BF6BFF">
        <w:rPr>
          <w:lang w:val="es-ES"/>
        </w:rPr>
        <w:t>.</w:t>
      </w:r>
    </w:p>
    <w:p w14:paraId="3F2E451F" w14:textId="77777777" w:rsidR="00B555D6" w:rsidRPr="00BF6BFF" w:rsidRDefault="00B555D6">
      <w:pPr>
        <w:pStyle w:val="ListBullet"/>
        <w:rPr>
          <w:lang w:val="es-ES"/>
        </w:rPr>
      </w:pPr>
      <w:r w:rsidRPr="00BF6BFF">
        <w:rPr>
          <w:lang w:val="es-ES"/>
        </w:rPr>
        <w:lastRenderedPageBreak/>
        <w:t>Conversiones implícitas que impliquen parámetros de tipo que se sabe que son tipos de referencia. Vea la sección §</w:t>
      </w:r>
      <w:r w:rsidR="00852C57">
        <w:fldChar w:fldCharType="begin"/>
      </w:r>
      <w:r w:rsidRPr="00BF6BFF">
        <w:rPr>
          <w:lang w:val="es-ES"/>
        </w:rPr>
        <w:instrText xml:space="preserve"> REF _Ref156731486 \r \h </w:instrText>
      </w:r>
      <w:r w:rsidR="00852C57">
        <w:fldChar w:fldCharType="separate"/>
      </w:r>
      <w:r w:rsidR="00437C65" w:rsidRPr="00BF6BFF">
        <w:rPr>
          <w:lang w:val="es-ES"/>
        </w:rPr>
        <w:t>6.1.10</w:t>
      </w:r>
      <w:r w:rsidR="00852C57">
        <w:fldChar w:fldCharType="end"/>
      </w:r>
      <w:r w:rsidRPr="00BF6BFF">
        <w:rPr>
          <w:lang w:val="es-ES"/>
        </w:rPr>
        <w:t xml:space="preserve"> para obtener más datos acerca de las conversiones implícitas que implican parámetros de tipo.</w:t>
      </w:r>
    </w:p>
    <w:p w14:paraId="3F2E4520" w14:textId="77777777" w:rsidR="0028536B" w:rsidRPr="00BF6BFF" w:rsidRDefault="0028536B">
      <w:pPr>
        <w:rPr>
          <w:lang w:val="es-ES"/>
        </w:rPr>
      </w:pPr>
      <w:r w:rsidRPr="00BF6BFF">
        <w:rPr>
          <w:lang w:val="es-ES"/>
        </w:rPr>
        <w:t>Las conversiones implícitas de referencia son aquellas entre tipos de referencia (</w:t>
      </w:r>
      <w:r w:rsidRPr="00BF6BFF">
        <w:rPr>
          <w:rStyle w:val="Production"/>
          <w:lang w:val="es-ES"/>
        </w:rPr>
        <w:t>reference-types</w:t>
      </w:r>
      <w:r w:rsidRPr="00BF6BFF">
        <w:rPr>
          <w:lang w:val="es-ES"/>
        </w:rPr>
        <w:t>) que se puede demostrar que siempre se realizan correctamente y, por lo tanto, no requieren comprobaciones en tiempo de ejecución.</w:t>
      </w:r>
    </w:p>
    <w:p w14:paraId="3F2E4521" w14:textId="77777777" w:rsidR="0028536B" w:rsidRPr="00BF6BFF" w:rsidRDefault="0028536B">
      <w:pPr>
        <w:rPr>
          <w:lang w:val="es-ES"/>
        </w:rPr>
      </w:pPr>
      <w:r w:rsidRPr="00BF6BFF">
        <w:rPr>
          <w:lang w:val="es-ES"/>
        </w:rPr>
        <w:t>Las conversiones de referencia, tanto implícitas como explícitas, nunca cambian la identidad referencial del objeto que se convierte. Es decir, si bien una conversión de referencia puede cambiar el tipo de la referencia, nunca cambia el tipo o el valor del objeto al que se refiere.</w:t>
      </w:r>
    </w:p>
    <w:p w14:paraId="3F2E4522" w14:textId="77777777" w:rsidR="0028536B" w:rsidRDefault="0028536B">
      <w:pPr>
        <w:pStyle w:val="Heading3"/>
      </w:pPr>
      <w:bookmarkStart w:id="433" w:name="_Toc248227762"/>
      <w:bookmarkStart w:id="434" w:name="_Ref448283165"/>
      <w:bookmarkStart w:id="435" w:name="_Toc365606842"/>
      <w:bookmarkEnd w:id="433"/>
      <w:r>
        <w:t>Conversiones boxing</w:t>
      </w:r>
      <w:bookmarkEnd w:id="434"/>
      <w:bookmarkEnd w:id="435"/>
    </w:p>
    <w:p w14:paraId="3F2E4523" w14:textId="77777777" w:rsidR="004C0A82" w:rsidRPr="00BF6BFF" w:rsidRDefault="00002487" w:rsidP="00314481">
      <w:pPr>
        <w:rPr>
          <w:lang w:val="es-ES"/>
        </w:rPr>
      </w:pPr>
      <w:r w:rsidRPr="00BF6BFF">
        <w:rPr>
          <w:lang w:val="es-ES"/>
        </w:rPr>
        <w:t>Una conversión boxing permite que un tipo de valor (</w:t>
      </w:r>
      <w:r w:rsidRPr="00BF6BFF">
        <w:rPr>
          <w:rStyle w:val="Production"/>
          <w:lang w:val="es-ES"/>
        </w:rPr>
        <w:t>value-type</w:t>
      </w:r>
      <w:r w:rsidRPr="00BF6BFF">
        <w:rPr>
          <w:lang w:val="es-ES"/>
        </w:rPr>
        <w:t>) se convierta implícitamente en un tipo de referencia. Existe una conversión boxing de cualquier tipo de valor que no acepta valores NULL (</w:t>
      </w:r>
      <w:r w:rsidRPr="00BF6BFF">
        <w:rPr>
          <w:rStyle w:val="Production"/>
          <w:lang w:val="es-ES"/>
        </w:rPr>
        <w:t>non-nullable-value-type</w:t>
      </w:r>
      <w:r w:rsidRPr="00BF6BFF">
        <w:rPr>
          <w:lang w:val="es-ES"/>
        </w:rPr>
        <w:t xml:space="preserve">) en </w:t>
      </w:r>
      <w:r w:rsidRPr="00BF6BFF">
        <w:rPr>
          <w:rStyle w:val="Codefragment"/>
          <w:lang w:val="es-ES"/>
        </w:rPr>
        <w:t>object</w:t>
      </w:r>
      <w:r w:rsidRPr="00BF6BFF">
        <w:rPr>
          <w:lang w:val="es-ES"/>
        </w:rPr>
        <w:t xml:space="preserve"> y </w:t>
      </w:r>
      <w:r w:rsidRPr="00BF6BFF">
        <w:rPr>
          <w:rStyle w:val="Codefragment"/>
          <w:lang w:val="es-ES"/>
        </w:rPr>
        <w:t>dynamic</w:t>
      </w:r>
      <w:r w:rsidRPr="00BF6BFF">
        <w:rPr>
          <w:lang w:val="es-ES"/>
        </w:rPr>
        <w:t xml:space="preserve">, en </w:t>
      </w:r>
      <w:r w:rsidRPr="00BF6BFF">
        <w:rPr>
          <w:rStyle w:val="Codefragment"/>
          <w:lang w:val="es-ES"/>
        </w:rPr>
        <w:t>System.ValueType</w:t>
      </w:r>
      <w:r w:rsidRPr="00BF6BFF">
        <w:rPr>
          <w:lang w:val="es-ES"/>
        </w:rPr>
        <w:t xml:space="preserve"> y en cualquier tipo de interfaz (</w:t>
      </w:r>
      <w:r w:rsidRPr="00BF6BFF">
        <w:rPr>
          <w:rStyle w:val="Production"/>
          <w:lang w:val="es-ES"/>
        </w:rPr>
        <w:t>interface-type</w:t>
      </w:r>
      <w:r w:rsidRPr="00BF6BFF">
        <w:rPr>
          <w:lang w:val="es-ES"/>
        </w:rPr>
        <w:t>) implementado por el tipo de valor que no acepta valores NULL (</w:t>
      </w:r>
      <w:r w:rsidRPr="00BF6BFF">
        <w:rPr>
          <w:rStyle w:val="Production"/>
          <w:lang w:val="es-ES"/>
        </w:rPr>
        <w:t>non-nullable-value-type</w:t>
      </w:r>
      <w:r w:rsidRPr="00BF6BFF">
        <w:rPr>
          <w:lang w:val="es-ES"/>
        </w:rPr>
        <w:t>). Es más, un tipo enum (</w:t>
      </w:r>
      <w:r w:rsidRPr="00BF6BFF">
        <w:rPr>
          <w:rStyle w:val="Production"/>
          <w:lang w:val="es-ES"/>
        </w:rPr>
        <w:t>enum-type</w:t>
      </w:r>
      <w:r w:rsidRPr="00BF6BFF">
        <w:rPr>
          <w:lang w:val="es-ES"/>
        </w:rPr>
        <w:t xml:space="preserve">) se puede convertir al tipo </w:t>
      </w:r>
      <w:r w:rsidRPr="00BF6BFF">
        <w:rPr>
          <w:rStyle w:val="Codefragment"/>
          <w:lang w:val="es-ES"/>
        </w:rPr>
        <w:t>System.Enum</w:t>
      </w:r>
      <w:r w:rsidRPr="00BF6BFF">
        <w:rPr>
          <w:lang w:val="es-ES"/>
        </w:rPr>
        <w:t>.</w:t>
      </w:r>
    </w:p>
    <w:p w14:paraId="3F2E4524" w14:textId="77777777" w:rsidR="0032339E" w:rsidRPr="00BF6BFF" w:rsidRDefault="0032339E" w:rsidP="00314481">
      <w:pPr>
        <w:rPr>
          <w:lang w:val="es-ES"/>
        </w:rPr>
      </w:pPr>
      <w:r w:rsidRPr="00BF6BFF">
        <w:rPr>
          <w:lang w:val="es-ES"/>
        </w:rPr>
        <w:t>Existe una conversión boxing de cualquier tipo de valor que acepta valores NULL (</w:t>
      </w:r>
      <w:r w:rsidRPr="00BF6BFF">
        <w:rPr>
          <w:rStyle w:val="Production"/>
          <w:lang w:val="es-ES"/>
        </w:rPr>
        <w:t>nullable-value-type</w:t>
      </w:r>
      <w:r w:rsidRPr="00BF6BFF">
        <w:rPr>
          <w:lang w:val="es-ES"/>
        </w:rPr>
        <w:t>) a un tipo de referencia, si y sólo si existe una conversión boxing del tipo de valor que no acepta valores NULL (</w:t>
      </w:r>
      <w:r w:rsidRPr="00BF6BFF">
        <w:rPr>
          <w:rStyle w:val="Production"/>
          <w:lang w:val="es-ES"/>
        </w:rPr>
        <w:t>non-nullable-value-type</w:t>
      </w:r>
      <w:r w:rsidRPr="00BF6BFF">
        <w:rPr>
          <w:lang w:val="es-ES"/>
        </w:rPr>
        <w:t>) subyacente al tipo de referencia.</w:t>
      </w:r>
    </w:p>
    <w:p w14:paraId="3F2E4525" w14:textId="77777777" w:rsidR="00D5491C" w:rsidRPr="00BF6BFF" w:rsidRDefault="00D5491C" w:rsidP="00D5491C">
      <w:pPr>
        <w:rPr>
          <w:lang w:val="es-ES"/>
        </w:rPr>
      </w:pPr>
      <w:r w:rsidRPr="00BF6BFF">
        <w:rPr>
          <w:lang w:val="es-ES"/>
        </w:rPr>
        <w:t xml:space="preserve">Un tipo de valor tiene una conversión boxing en un tipo de interfaz </w:t>
      </w:r>
      <w:r w:rsidRPr="00BF6BFF">
        <w:rPr>
          <w:rStyle w:val="Codefragment"/>
          <w:lang w:val="es-ES"/>
        </w:rPr>
        <w:t>I</w:t>
      </w:r>
      <w:r w:rsidRPr="00BF6BFF">
        <w:rPr>
          <w:lang w:val="es-ES"/>
        </w:rPr>
        <w:t xml:space="preserve"> si tiene una conversión boxing en un tipo de interfaz </w:t>
      </w:r>
      <w:r w:rsidRPr="00BF6BFF">
        <w:rPr>
          <w:rStyle w:val="Codefragment"/>
          <w:lang w:val="es-ES"/>
        </w:rPr>
        <w:t>I</w:t>
      </w:r>
      <w:r w:rsidRPr="00BF6BFF">
        <w:rPr>
          <w:rStyle w:val="Codefragment"/>
          <w:vertAlign w:val="subscript"/>
          <w:lang w:val="es-ES"/>
        </w:rPr>
        <w:t>0</w:t>
      </w:r>
      <w:r w:rsidRPr="00BF6BFF">
        <w:rPr>
          <w:lang w:val="es-ES"/>
        </w:rPr>
        <w:t xml:space="preserve"> e </w:t>
      </w:r>
      <w:r w:rsidRPr="00BF6BFF">
        <w:rPr>
          <w:rStyle w:val="Codefragment"/>
          <w:lang w:val="es-ES"/>
        </w:rPr>
        <w:t>I</w:t>
      </w:r>
      <w:r w:rsidRPr="00BF6BFF">
        <w:rPr>
          <w:rStyle w:val="Codefragment"/>
          <w:vertAlign w:val="subscript"/>
          <w:lang w:val="es-ES"/>
        </w:rPr>
        <w:t>0</w:t>
      </w:r>
      <w:r w:rsidRPr="00BF6BFF">
        <w:rPr>
          <w:lang w:val="es-ES"/>
        </w:rPr>
        <w:t xml:space="preserve"> tiene una identidad de conversión en </w:t>
      </w:r>
      <w:r w:rsidRPr="00BF6BFF">
        <w:rPr>
          <w:rStyle w:val="Codefragment"/>
          <w:lang w:val="es-ES"/>
        </w:rPr>
        <w:t>I</w:t>
      </w:r>
      <w:r w:rsidRPr="00BF6BFF">
        <w:rPr>
          <w:lang w:val="es-ES"/>
        </w:rPr>
        <w:t>.</w:t>
      </w:r>
    </w:p>
    <w:p w14:paraId="3F2E4526" w14:textId="77777777" w:rsidR="00303D4F" w:rsidRPr="00BF6BFF" w:rsidRDefault="00303D4F" w:rsidP="00303D4F">
      <w:pPr>
        <w:rPr>
          <w:lang w:val="es-ES"/>
        </w:rPr>
      </w:pPr>
      <w:r w:rsidRPr="00BF6BFF">
        <w:rPr>
          <w:lang w:val="es-ES"/>
        </w:rPr>
        <w:t xml:space="preserve">Un tipo de valor tiene una conversión boxing en un tipo de interfaz </w:t>
      </w:r>
      <w:r w:rsidRPr="00BF6BFF">
        <w:rPr>
          <w:rStyle w:val="Codefragment"/>
          <w:lang w:val="es-ES"/>
        </w:rPr>
        <w:t>I</w:t>
      </w:r>
      <w:r w:rsidRPr="00BF6BFF">
        <w:rPr>
          <w:lang w:val="es-ES"/>
        </w:rPr>
        <w:t xml:space="preserve"> si tiene una conversión boxing en un tipo de interfaz o de delegado </w:t>
      </w:r>
      <w:r w:rsidRPr="00BF6BFF">
        <w:rPr>
          <w:rStyle w:val="Codefragment"/>
          <w:lang w:val="es-ES"/>
        </w:rPr>
        <w:t>I</w:t>
      </w:r>
      <w:r w:rsidRPr="00BF6BFF">
        <w:rPr>
          <w:rStyle w:val="Codefragment"/>
          <w:vertAlign w:val="subscript"/>
          <w:lang w:val="es-ES"/>
        </w:rPr>
        <w:t>0</w:t>
      </w:r>
      <w:r w:rsidRPr="00BF6BFF">
        <w:rPr>
          <w:lang w:val="es-ES"/>
        </w:rPr>
        <w:t xml:space="preserve"> e </w:t>
      </w:r>
      <w:r w:rsidRPr="00BF6BFF">
        <w:rPr>
          <w:rStyle w:val="Codefragment"/>
          <w:lang w:val="es-ES"/>
        </w:rPr>
        <w:t>I</w:t>
      </w:r>
      <w:r w:rsidRPr="00BF6BFF">
        <w:rPr>
          <w:rStyle w:val="Codefragment"/>
          <w:vertAlign w:val="subscript"/>
          <w:lang w:val="es-ES"/>
        </w:rPr>
        <w:t>0</w:t>
      </w:r>
      <w:r w:rsidRPr="00BF6BFF">
        <w:rPr>
          <w:lang w:val="es-ES"/>
        </w:rPr>
        <w:t xml:space="preserve"> es de varianza convertible (§</w:t>
      </w:r>
      <w:r>
        <w:fldChar w:fldCharType="begin"/>
      </w:r>
      <w:r w:rsidRPr="00BF6BFF">
        <w:rPr>
          <w:lang w:val="es-ES"/>
        </w:rPr>
        <w:instrText xml:space="preserve"> REF _Ref248226201 \r \h </w:instrText>
      </w:r>
      <w:r>
        <w:fldChar w:fldCharType="separate"/>
      </w:r>
      <w:r w:rsidR="00437C65" w:rsidRPr="00BF6BFF">
        <w:rPr>
          <w:lang w:val="es-ES"/>
        </w:rPr>
        <w:t>13.1.3.2</w:t>
      </w:r>
      <w:r>
        <w:fldChar w:fldCharType="end"/>
      </w:r>
      <w:r w:rsidRPr="00BF6BFF">
        <w:rPr>
          <w:lang w:val="es-ES"/>
        </w:rPr>
        <w:t xml:space="preserve">) en </w:t>
      </w:r>
      <w:r w:rsidRPr="00BF6BFF">
        <w:rPr>
          <w:rStyle w:val="Codefragment"/>
          <w:lang w:val="es-ES"/>
        </w:rPr>
        <w:t>I</w:t>
      </w:r>
      <w:r w:rsidRPr="00BF6BFF">
        <w:rPr>
          <w:lang w:val="es-ES"/>
        </w:rPr>
        <w:t>.</w:t>
      </w:r>
    </w:p>
    <w:p w14:paraId="3F2E4527" w14:textId="77777777" w:rsidR="00314481" w:rsidRPr="00BF6BFF" w:rsidRDefault="00002487" w:rsidP="00314481">
      <w:pPr>
        <w:rPr>
          <w:lang w:val="es-ES"/>
        </w:rPr>
      </w:pPr>
      <w:r w:rsidRPr="00BF6BFF">
        <w:rPr>
          <w:lang w:val="es-ES"/>
        </w:rPr>
        <w:t>La conversión boxing de un tipo de valor que no acepta valores NULL (</w:t>
      </w:r>
      <w:r w:rsidRPr="00BF6BFF">
        <w:rPr>
          <w:rStyle w:val="Production"/>
          <w:lang w:val="es-ES"/>
        </w:rPr>
        <w:t>non-nullable-value-type</w:t>
      </w:r>
      <w:r w:rsidRPr="00BF6BFF">
        <w:rPr>
          <w:lang w:val="es-ES"/>
        </w:rPr>
        <w:t>) consiste en asignar una instancia del objeto y después copiar el tipo de valor (</w:t>
      </w:r>
      <w:r w:rsidRPr="00BF6BFF">
        <w:rPr>
          <w:rStyle w:val="Production"/>
          <w:lang w:val="es-ES"/>
        </w:rPr>
        <w:t>value-type</w:t>
      </w:r>
      <w:r w:rsidRPr="00BF6BFF">
        <w:rPr>
          <w:lang w:val="es-ES"/>
        </w:rPr>
        <w:t xml:space="preserve">) en esa instancia. Se puede aplicar a un struct la conversión boxing al tipo </w:t>
      </w:r>
      <w:r w:rsidRPr="00BF6BFF">
        <w:rPr>
          <w:rStyle w:val="Codefragment"/>
          <w:lang w:val="es-ES"/>
        </w:rPr>
        <w:t>System.ValueType</w:t>
      </w:r>
      <w:r w:rsidRPr="00BF6BFF">
        <w:rPr>
          <w:lang w:val="es-ES"/>
        </w:rPr>
        <w:t>, puesto que ésa es una clase base para todas las structs (§</w:t>
      </w:r>
      <w:r w:rsidR="00852C57">
        <w:fldChar w:fldCharType="begin"/>
      </w:r>
      <w:r w:rsidRPr="00BF6BFF">
        <w:rPr>
          <w:lang w:val="es-ES"/>
        </w:rPr>
        <w:instrText xml:space="preserve"> REF _Ref520451111 \r \h </w:instrText>
      </w:r>
      <w:r w:rsidR="00852C57">
        <w:fldChar w:fldCharType="separate"/>
      </w:r>
      <w:r w:rsidR="00437C65" w:rsidRPr="00BF6BFF">
        <w:rPr>
          <w:lang w:val="es-ES"/>
        </w:rPr>
        <w:t>11.3.2</w:t>
      </w:r>
      <w:r w:rsidR="00852C57">
        <w:fldChar w:fldCharType="end"/>
      </w:r>
      <w:r w:rsidRPr="00BF6BFF">
        <w:rPr>
          <w:lang w:val="es-ES"/>
        </w:rPr>
        <w:t>).</w:t>
      </w:r>
    </w:p>
    <w:p w14:paraId="3F2E4528" w14:textId="77777777" w:rsidR="00B13E5F" w:rsidRPr="00BF6BFF" w:rsidRDefault="00B13E5F" w:rsidP="00314481">
      <w:pPr>
        <w:rPr>
          <w:lang w:val="es-ES"/>
        </w:rPr>
      </w:pPr>
      <w:r w:rsidRPr="00BF6BFF">
        <w:rPr>
          <w:lang w:val="es-ES"/>
        </w:rPr>
        <w:t>Una conversión boxing desde un tipo que acepta valores NULL (</w:t>
      </w:r>
      <w:r w:rsidRPr="00BF6BFF">
        <w:rPr>
          <w:rStyle w:val="Production"/>
          <w:lang w:val="es-ES"/>
        </w:rPr>
        <w:t>nullable-type</w:t>
      </w:r>
      <w:r w:rsidRPr="00BF6BFF">
        <w:rPr>
          <w:lang w:val="es-ES"/>
        </w:rPr>
        <w:t>) se procesa de la siguiente manera:</w:t>
      </w:r>
    </w:p>
    <w:p w14:paraId="3F2E4529" w14:textId="77777777" w:rsidR="00B13E5F" w:rsidRPr="00BF6BFF" w:rsidRDefault="00B13E5F" w:rsidP="00732BB0">
      <w:pPr>
        <w:pStyle w:val="ListBullet"/>
        <w:numPr>
          <w:ilvl w:val="0"/>
          <w:numId w:val="11"/>
        </w:numPr>
        <w:rPr>
          <w:lang w:val="es-ES"/>
        </w:rPr>
      </w:pPr>
      <w:r w:rsidRPr="00BF6BFF">
        <w:rPr>
          <w:lang w:val="es-ES"/>
        </w:rPr>
        <w:t xml:space="preserve">Si el valor de origen es NULL (la propiedad </w:t>
      </w:r>
      <w:r w:rsidRPr="00BF6BFF">
        <w:rPr>
          <w:rStyle w:val="Codefragment"/>
          <w:lang w:val="es-ES"/>
        </w:rPr>
        <w:t>HasValue</w:t>
      </w:r>
      <w:r w:rsidRPr="00BF6BFF">
        <w:rPr>
          <w:lang w:val="es-ES"/>
        </w:rPr>
        <w:t xml:space="preserve"> es falsa), el resultado es una referencia NULL del tipo de destino.</w:t>
      </w:r>
    </w:p>
    <w:p w14:paraId="3F2E452A" w14:textId="77777777" w:rsidR="00B13E5F" w:rsidRPr="00BF6BFF" w:rsidRDefault="00B13E5F" w:rsidP="00732BB0">
      <w:pPr>
        <w:pStyle w:val="ListBullet"/>
        <w:numPr>
          <w:ilvl w:val="0"/>
          <w:numId w:val="11"/>
        </w:numPr>
        <w:rPr>
          <w:lang w:val="es-ES"/>
        </w:rPr>
      </w:pPr>
      <w:r w:rsidRPr="00BF6BFF">
        <w:rPr>
          <w:lang w:val="es-ES"/>
        </w:rPr>
        <w:t xml:space="preserve">De lo contrario, el resultado es una referencia a un tipo </w:t>
      </w:r>
      <w:r w:rsidRPr="00BF6BFF">
        <w:rPr>
          <w:rStyle w:val="Codefragment"/>
          <w:lang w:val="es-ES"/>
        </w:rPr>
        <w:t>T</w:t>
      </w:r>
      <w:r w:rsidRPr="00BF6BFF">
        <w:rPr>
          <w:lang w:val="es-ES"/>
        </w:rPr>
        <w:t xml:space="preserve"> producido por el desajuste y la conversión boxing del valor de origen.</w:t>
      </w:r>
    </w:p>
    <w:p w14:paraId="3F2E452B" w14:textId="77777777" w:rsidR="0028536B" w:rsidRPr="00BF6BFF" w:rsidRDefault="0028536B" w:rsidP="00314481">
      <w:pPr>
        <w:rPr>
          <w:lang w:val="es-ES"/>
        </w:rPr>
      </w:pPr>
      <w:r w:rsidRPr="00BF6BFF">
        <w:rPr>
          <w:lang w:val="es-ES"/>
        </w:rPr>
        <w:t>Las conversiones boxing se describen más detalladamente en §</w:t>
      </w:r>
      <w:r w:rsidR="00852C57">
        <w:fldChar w:fldCharType="begin"/>
      </w:r>
      <w:r w:rsidRPr="00BF6BFF">
        <w:rPr>
          <w:lang w:val="es-ES"/>
        </w:rPr>
        <w:instrText xml:space="preserve"> REF _Ref448885981 \r \h </w:instrText>
      </w:r>
      <w:r w:rsidR="00852C57">
        <w:fldChar w:fldCharType="separate"/>
      </w:r>
      <w:r w:rsidR="00437C65" w:rsidRPr="00BF6BFF">
        <w:rPr>
          <w:lang w:val="es-ES"/>
        </w:rPr>
        <w:t>4.3.1</w:t>
      </w:r>
      <w:r w:rsidR="00852C57">
        <w:fldChar w:fldCharType="end"/>
      </w:r>
      <w:r w:rsidRPr="00BF6BFF">
        <w:rPr>
          <w:lang w:val="es-ES"/>
        </w:rPr>
        <w:t>.</w:t>
      </w:r>
    </w:p>
    <w:p w14:paraId="3F2E452C" w14:textId="77777777" w:rsidR="00D50498" w:rsidRDefault="000A3D25">
      <w:pPr>
        <w:pStyle w:val="Heading3"/>
      </w:pPr>
      <w:bookmarkStart w:id="436" w:name="_Ref248144441"/>
      <w:bookmarkStart w:id="437" w:name="_Ref448283176"/>
      <w:bookmarkStart w:id="438" w:name="_Toc365606843"/>
      <w:r>
        <w:t>Conversiones dinámicas implícitas</w:t>
      </w:r>
      <w:bookmarkEnd w:id="436"/>
      <w:bookmarkEnd w:id="438"/>
    </w:p>
    <w:p w14:paraId="3F2E452D" w14:textId="77777777" w:rsidR="000A3D25" w:rsidRPr="00BF6BFF" w:rsidRDefault="000A3D25" w:rsidP="000A3D25">
      <w:pPr>
        <w:rPr>
          <w:lang w:val="es-ES"/>
        </w:rPr>
      </w:pPr>
      <w:r w:rsidRPr="00BF6BFF">
        <w:rPr>
          <w:lang w:val="es-ES"/>
        </w:rPr>
        <w:t xml:space="preserve">Existe una conversión dinámica implícita de una expresión de tipo </w:t>
      </w:r>
      <w:r w:rsidRPr="00BF6BFF">
        <w:rPr>
          <w:rStyle w:val="Codefragment"/>
          <w:lang w:val="es-ES"/>
        </w:rPr>
        <w:t>dynamic</w:t>
      </w:r>
      <w:r w:rsidRPr="00BF6BFF">
        <w:rPr>
          <w:lang w:val="es-ES"/>
        </w:rPr>
        <w:t xml:space="preserve"> en cualquier tipo </w:t>
      </w:r>
      <w:r w:rsidRPr="00BF6BFF">
        <w:rPr>
          <w:rStyle w:val="Codefragment"/>
          <w:lang w:val="es-ES"/>
        </w:rPr>
        <w:t>T</w:t>
      </w:r>
      <w:r w:rsidRPr="00BF6BFF">
        <w:rPr>
          <w:lang w:val="es-ES"/>
        </w:rPr>
        <w:t>. La conversión está enlazada dinámicamente (§</w:t>
      </w:r>
      <w:r w:rsidR="00FD24B1">
        <w:fldChar w:fldCharType="begin"/>
      </w:r>
      <w:r w:rsidR="00FD24B1" w:rsidRPr="00BF6BFF">
        <w:rPr>
          <w:lang w:val="es-ES"/>
        </w:rPr>
        <w:instrText xml:space="preserve"> REF _Ref248201593 \r \h </w:instrText>
      </w:r>
      <w:r w:rsidR="00FD24B1">
        <w:fldChar w:fldCharType="separate"/>
      </w:r>
      <w:r w:rsidR="00437C65" w:rsidRPr="00BF6BFF">
        <w:rPr>
          <w:lang w:val="es-ES"/>
        </w:rPr>
        <w:t>7.2.2</w:t>
      </w:r>
      <w:r w:rsidR="00FD24B1">
        <w:fldChar w:fldCharType="end"/>
      </w:r>
      <w:r w:rsidRPr="00BF6BFF">
        <w:rPr>
          <w:lang w:val="es-ES"/>
        </w:rPr>
        <w:t xml:space="preserve">), lo que significa que se buscará una conversión implícita en tiempo de ejecución del tipo en tiempo de ejecución de la expresión en </w:t>
      </w:r>
      <w:r w:rsidRPr="00BF6BFF">
        <w:rPr>
          <w:rStyle w:val="Codefragment"/>
          <w:lang w:val="es-ES"/>
        </w:rPr>
        <w:t>T</w:t>
      </w:r>
      <w:r w:rsidRPr="00BF6BFF">
        <w:rPr>
          <w:lang w:val="es-ES"/>
        </w:rPr>
        <w:t>. Si no se encuentra una conversión, se produce una excepción en tiempo de ejecución,</w:t>
      </w:r>
    </w:p>
    <w:p w14:paraId="3F2E452E" w14:textId="77777777" w:rsidR="000A3D25" w:rsidRPr="00BF6BFF" w:rsidRDefault="000A3D25" w:rsidP="000A3D25">
      <w:pPr>
        <w:rPr>
          <w:rStyle w:val="Emphasis"/>
          <w:i w:val="0"/>
          <w:lang w:val="es-ES"/>
        </w:rPr>
      </w:pPr>
      <w:r w:rsidRPr="00BF6BFF">
        <w:rPr>
          <w:lang w:val="es-ES"/>
        </w:rPr>
        <w:t>Observe que esta conversión implícita incumple el consejo dado al comienzo de §</w:t>
      </w:r>
      <w:r>
        <w:fldChar w:fldCharType="begin"/>
      </w:r>
      <w:r w:rsidRPr="00BF6BFF">
        <w:rPr>
          <w:lang w:val="es-ES"/>
        </w:rPr>
        <w:instrText xml:space="preserve"> REF _Ref448664519 \r \h </w:instrText>
      </w:r>
      <w:r>
        <w:fldChar w:fldCharType="separate"/>
      </w:r>
      <w:r w:rsidR="00437C65" w:rsidRPr="00BF6BFF">
        <w:rPr>
          <w:lang w:val="es-ES"/>
        </w:rPr>
        <w:t>6.1</w:t>
      </w:r>
      <w:r>
        <w:fldChar w:fldCharType="end"/>
      </w:r>
      <w:r w:rsidRPr="00BF6BFF">
        <w:rPr>
          <w:lang w:val="es-ES"/>
        </w:rPr>
        <w:t xml:space="preserve"> sobre que una conversión implícita nunca debería provocar una excepción. Sin embargo, no es la conversión en sí misma, sino </w:t>
      </w:r>
      <w:r w:rsidRPr="00BF6BFF">
        <w:rPr>
          <w:rStyle w:val="Emphasis"/>
          <w:lang w:val="es-ES"/>
        </w:rPr>
        <w:t xml:space="preserve">buscar </w:t>
      </w:r>
      <w:r w:rsidRPr="00BF6BFF">
        <w:rPr>
          <w:rStyle w:val="Emphasis"/>
          <w:i w:val="0"/>
          <w:lang w:val="es-ES"/>
        </w:rPr>
        <w:t xml:space="preserve">la conversión lo que causa la excepción. El riesgo de que se produzcan excepciones en tiempo de ejecución es inherente al uso del enlace dinámico. Si no se desea usar el enlace dinámico de la conversión, se puede convertir la expresión primero en </w:t>
      </w:r>
      <w:r w:rsidRPr="00BF6BFF">
        <w:rPr>
          <w:rStyle w:val="Codefragment"/>
          <w:lang w:val="es-ES"/>
        </w:rPr>
        <w:t>object</w:t>
      </w:r>
      <w:r w:rsidRPr="00BF6BFF">
        <w:rPr>
          <w:rStyle w:val="Emphasis"/>
          <w:i w:val="0"/>
          <w:lang w:val="es-ES"/>
        </w:rPr>
        <w:t xml:space="preserve"> y después en el tipo deseado.</w:t>
      </w:r>
    </w:p>
    <w:p w14:paraId="3F2E452F" w14:textId="77777777" w:rsidR="000A3D25" w:rsidRPr="00BF6BFF" w:rsidRDefault="000A3D25" w:rsidP="000A3D25">
      <w:pPr>
        <w:rPr>
          <w:rStyle w:val="Emphasis"/>
          <w:i w:val="0"/>
          <w:lang w:val="es-ES"/>
        </w:rPr>
      </w:pPr>
      <w:r w:rsidRPr="00BF6BFF">
        <w:rPr>
          <w:rStyle w:val="Emphasis"/>
          <w:i w:val="0"/>
          <w:lang w:val="es-ES"/>
        </w:rPr>
        <w:lastRenderedPageBreak/>
        <w:t>En el siguiente ejemplo se muestran conversiones dinámicas implícitas:</w:t>
      </w:r>
    </w:p>
    <w:p w14:paraId="3F2E4530" w14:textId="77777777" w:rsidR="000A3D25" w:rsidRDefault="000A3D25" w:rsidP="000A3D25">
      <w:pPr>
        <w:pStyle w:val="Code"/>
        <w:rPr>
          <w:rStyle w:val="Emphasis"/>
          <w:i w:val="0"/>
        </w:rPr>
      </w:pPr>
      <w:r>
        <w:rPr>
          <w:rStyle w:val="Emphasis"/>
          <w:i w:val="0"/>
        </w:rPr>
        <w:t>object o  = “object”</w:t>
      </w:r>
      <w:r>
        <w:rPr>
          <w:rStyle w:val="Emphasis"/>
          <w:i w:val="0"/>
        </w:rPr>
        <w:br/>
        <w:t>dynamic d = “dynamic”;</w:t>
      </w:r>
    </w:p>
    <w:p w14:paraId="3F2E4531" w14:textId="77777777" w:rsidR="000A3D25" w:rsidRDefault="000A3D25" w:rsidP="000A3D25">
      <w:pPr>
        <w:pStyle w:val="Code"/>
        <w:rPr>
          <w:rStyle w:val="Emphasis"/>
          <w:i w:val="0"/>
        </w:rPr>
      </w:pPr>
      <w:r>
        <w:rPr>
          <w:rStyle w:val="Emphasis"/>
          <w:i w:val="0"/>
        </w:rPr>
        <w:t>string s1 = o; // Fails at compile-time – no conversion exists</w:t>
      </w:r>
      <w:r>
        <w:rPr>
          <w:rStyle w:val="Emphasis"/>
          <w:i w:val="0"/>
        </w:rPr>
        <w:br/>
        <w:t>string s2 = d; // Compiles and succeeds at run-time</w:t>
      </w:r>
      <w:r>
        <w:rPr>
          <w:rStyle w:val="Emphasis"/>
          <w:i w:val="0"/>
        </w:rPr>
        <w:br/>
        <w:t>int i     = d; // Compiles but fails at run-time – no conversion exists</w:t>
      </w:r>
    </w:p>
    <w:p w14:paraId="3F2E4532" w14:textId="77777777" w:rsidR="000A3D25" w:rsidRPr="00BF6BFF" w:rsidRDefault="000A3D25" w:rsidP="000A3D25">
      <w:pPr>
        <w:rPr>
          <w:lang w:val="es-ES"/>
        </w:rPr>
      </w:pPr>
      <w:r w:rsidRPr="00BF6BFF">
        <w:rPr>
          <w:lang w:val="es-ES"/>
        </w:rPr>
        <w:t xml:space="preserve">Las asignaciones en </w:t>
      </w:r>
      <w:r w:rsidRPr="00BF6BFF">
        <w:rPr>
          <w:rStyle w:val="Codefragment"/>
          <w:lang w:val="es-ES"/>
        </w:rPr>
        <w:t>s2</w:t>
      </w:r>
      <w:r w:rsidRPr="00BF6BFF">
        <w:rPr>
          <w:lang w:val="es-ES"/>
        </w:rPr>
        <w:t xml:space="preserve"> e </w:t>
      </w:r>
      <w:r w:rsidRPr="00BF6BFF">
        <w:rPr>
          <w:rStyle w:val="Codefragment"/>
          <w:lang w:val="es-ES"/>
        </w:rPr>
        <w:t>i</w:t>
      </w:r>
      <w:r w:rsidRPr="00BF6BFF">
        <w:rPr>
          <w:lang w:val="es-ES"/>
        </w:rPr>
        <w:t xml:space="preserve"> emplean ambas conversiones dinámicas implícitas, donde el enlace de las operaciones se suspende hasta el tiempo de ejecución. En tiempo de ejecución, se buscan las conversiones implícitas desde el tipo de tiempo de ejecución de </w:t>
      </w:r>
      <w:r w:rsidRPr="00BF6BFF">
        <w:rPr>
          <w:rStyle w:val="Codefragment"/>
          <w:lang w:val="es-ES"/>
        </w:rPr>
        <w:t>d</w:t>
      </w:r>
      <w:r w:rsidRPr="00BF6BFF">
        <w:rPr>
          <w:lang w:val="es-ES"/>
        </w:rPr>
        <w:t xml:space="preserve"> – </w:t>
      </w:r>
      <w:r w:rsidRPr="00BF6BFF">
        <w:rPr>
          <w:rStyle w:val="Codefragment"/>
          <w:lang w:val="es-ES"/>
        </w:rPr>
        <w:t>string</w:t>
      </w:r>
      <w:r w:rsidRPr="00BF6BFF">
        <w:rPr>
          <w:lang w:val="es-ES"/>
        </w:rPr>
        <w:t xml:space="preserve"> – en el tipo de destino. Se encuentra una conversión en </w:t>
      </w:r>
      <w:r w:rsidRPr="00BF6BFF">
        <w:rPr>
          <w:rStyle w:val="Codefragment"/>
          <w:lang w:val="es-ES"/>
        </w:rPr>
        <w:t>string</w:t>
      </w:r>
      <w:r w:rsidRPr="00BF6BFF">
        <w:rPr>
          <w:lang w:val="es-ES"/>
        </w:rPr>
        <w:t xml:space="preserve"> pero no en </w:t>
      </w:r>
      <w:r w:rsidRPr="00BF6BFF">
        <w:rPr>
          <w:rStyle w:val="Codefragment"/>
          <w:lang w:val="es-ES"/>
        </w:rPr>
        <w:t>int</w:t>
      </w:r>
      <w:r w:rsidRPr="00BF6BFF">
        <w:rPr>
          <w:lang w:val="es-ES"/>
        </w:rPr>
        <w:t>.</w:t>
      </w:r>
    </w:p>
    <w:p w14:paraId="3F2E4533" w14:textId="77777777" w:rsidR="0028536B" w:rsidRDefault="0028536B">
      <w:pPr>
        <w:pStyle w:val="Heading3"/>
      </w:pPr>
      <w:bookmarkStart w:id="439" w:name="_Ref324927070"/>
      <w:bookmarkStart w:id="440" w:name="_Ref327961986"/>
      <w:bookmarkStart w:id="441" w:name="_Toc365606844"/>
      <w:r>
        <w:t>Conversiones implícitas de expresión constante</w:t>
      </w:r>
      <w:bookmarkEnd w:id="437"/>
      <w:bookmarkEnd w:id="439"/>
      <w:bookmarkEnd w:id="440"/>
      <w:bookmarkEnd w:id="441"/>
    </w:p>
    <w:p w14:paraId="3F2E4534" w14:textId="77777777" w:rsidR="0028536B" w:rsidRPr="00BF6BFF" w:rsidRDefault="0028536B">
      <w:pPr>
        <w:rPr>
          <w:lang w:val="es-ES"/>
        </w:rPr>
      </w:pPr>
      <w:r w:rsidRPr="00BF6BFF">
        <w:rPr>
          <w:lang w:val="es-ES"/>
        </w:rPr>
        <w:t>Una conversión implícita de expresión constante permite las siguientes conversiones:</w:t>
      </w:r>
    </w:p>
    <w:p w14:paraId="3F2E4535" w14:textId="77777777" w:rsidR="0028536B" w:rsidRPr="00BF6BFF" w:rsidRDefault="0028536B">
      <w:pPr>
        <w:pStyle w:val="ListBullet"/>
        <w:rPr>
          <w:lang w:val="es-ES"/>
        </w:rPr>
      </w:pPr>
      <w:r w:rsidRPr="00BF6BFF">
        <w:rPr>
          <w:lang w:val="es-ES"/>
        </w:rPr>
        <w:t>Una expresión constante (</w:t>
      </w:r>
      <w:r w:rsidRPr="00BF6BFF">
        <w:rPr>
          <w:rStyle w:val="Production"/>
          <w:lang w:val="es-ES"/>
        </w:rPr>
        <w:t>constant-expression</w:t>
      </w:r>
      <w:r w:rsidRPr="00BF6BFF">
        <w:rPr>
          <w:lang w:val="es-ES"/>
        </w:rPr>
        <w:t>) (§</w:t>
      </w:r>
      <w:r w:rsidR="00852C57">
        <w:fldChar w:fldCharType="begin"/>
      </w:r>
      <w:r w:rsidR="00F074F7" w:rsidRPr="00BF6BFF">
        <w:rPr>
          <w:lang w:val="es-ES"/>
        </w:rPr>
        <w:instrText xml:space="preserve"> REF _Ref174219286 \r \h </w:instrText>
      </w:r>
      <w:r w:rsidR="00852C57">
        <w:fldChar w:fldCharType="separate"/>
      </w:r>
      <w:r w:rsidR="00437C65" w:rsidRPr="00BF6BFF">
        <w:rPr>
          <w:lang w:val="es-ES"/>
        </w:rPr>
        <w:t>7.19</w:t>
      </w:r>
      <w:r w:rsidR="00852C57">
        <w:fldChar w:fldCharType="end"/>
      </w:r>
      <w:r w:rsidRPr="00BF6BFF">
        <w:rPr>
          <w:lang w:val="es-ES"/>
        </w:rPr>
        <w:t xml:space="preserve">) de tipo </w:t>
      </w:r>
      <w:r w:rsidRPr="00BF6BFF">
        <w:rPr>
          <w:rStyle w:val="Codefragment"/>
          <w:lang w:val="es-ES"/>
        </w:rPr>
        <w:t>int</w:t>
      </w:r>
      <w:r w:rsidRPr="00BF6BFF">
        <w:rPr>
          <w:lang w:val="es-ES"/>
        </w:rPr>
        <w:t xml:space="preserve"> se puede convertir en el tipo </w:t>
      </w:r>
      <w:r w:rsidRPr="00BF6BFF">
        <w:rPr>
          <w:rStyle w:val="Codefragment"/>
          <w:lang w:val="es-ES"/>
        </w:rPr>
        <w:t>sbyte</w:t>
      </w:r>
      <w:r w:rsidRPr="00BF6BFF">
        <w:rPr>
          <w:lang w:val="es-ES"/>
        </w:rPr>
        <w:t xml:space="preserve">, </w:t>
      </w:r>
      <w:r w:rsidRPr="00BF6BFF">
        <w:rPr>
          <w:rStyle w:val="Codefragment"/>
          <w:lang w:val="es-ES"/>
        </w:rPr>
        <w:t>byte</w:t>
      </w:r>
      <w:r w:rsidRPr="00BF6BFF">
        <w:rPr>
          <w:lang w:val="es-ES"/>
        </w:rPr>
        <w:t xml:space="preserve">, </w:t>
      </w:r>
      <w:r w:rsidRPr="00BF6BFF">
        <w:rPr>
          <w:rStyle w:val="Codefragment"/>
          <w:lang w:val="es-ES"/>
        </w:rPr>
        <w:t>short</w:t>
      </w:r>
      <w:r w:rsidRPr="00BF6BFF">
        <w:rPr>
          <w:lang w:val="es-ES"/>
        </w:rPr>
        <w:t xml:space="preserve">, </w:t>
      </w:r>
      <w:r w:rsidRPr="00BF6BFF">
        <w:rPr>
          <w:rStyle w:val="Codefragment"/>
          <w:lang w:val="es-ES"/>
        </w:rPr>
        <w:t>ushort</w:t>
      </w:r>
      <w:r w:rsidRPr="00BF6BFF">
        <w:rPr>
          <w:lang w:val="es-ES"/>
        </w:rPr>
        <w:t xml:space="preserve">, </w:t>
      </w:r>
      <w:r w:rsidRPr="00BF6BFF">
        <w:rPr>
          <w:rStyle w:val="Codefragment"/>
          <w:lang w:val="es-ES"/>
        </w:rPr>
        <w:t>uint</w:t>
      </w:r>
      <w:r w:rsidRPr="00BF6BFF">
        <w:rPr>
          <w:lang w:val="es-ES"/>
        </w:rPr>
        <w:t xml:space="preserve"> o </w:t>
      </w:r>
      <w:r w:rsidRPr="00BF6BFF">
        <w:rPr>
          <w:rStyle w:val="Codefragment"/>
          <w:lang w:val="es-ES"/>
        </w:rPr>
        <w:t>ulong</w:t>
      </w:r>
      <w:r w:rsidRPr="00BF6BFF">
        <w:rPr>
          <w:lang w:val="es-ES"/>
        </w:rPr>
        <w:t>, siempre que el valor de la expresión constante (</w:t>
      </w:r>
      <w:r w:rsidRPr="00BF6BFF">
        <w:rPr>
          <w:rStyle w:val="Production"/>
          <w:lang w:val="es-ES"/>
        </w:rPr>
        <w:t>constant-expression</w:t>
      </w:r>
      <w:r w:rsidRPr="00BF6BFF">
        <w:rPr>
          <w:lang w:val="es-ES"/>
        </w:rPr>
        <w:t>) quede dentro del intervalo del tipo de destino.</w:t>
      </w:r>
    </w:p>
    <w:p w14:paraId="3F2E4536" w14:textId="77777777" w:rsidR="0028536B" w:rsidRPr="00BF6BFF" w:rsidRDefault="0028536B">
      <w:pPr>
        <w:pStyle w:val="ListBullet"/>
        <w:rPr>
          <w:lang w:val="es-ES"/>
        </w:rPr>
      </w:pPr>
      <w:r w:rsidRPr="00BF6BFF">
        <w:rPr>
          <w:lang w:val="es-ES"/>
        </w:rPr>
        <w:t>Una expresión constante (</w:t>
      </w:r>
      <w:r w:rsidRPr="00BF6BFF">
        <w:rPr>
          <w:rStyle w:val="Production"/>
          <w:lang w:val="es-ES"/>
        </w:rPr>
        <w:t>constant-expression</w:t>
      </w:r>
      <w:r w:rsidRPr="00BF6BFF">
        <w:rPr>
          <w:lang w:val="es-ES"/>
        </w:rPr>
        <w:t xml:space="preserve">) de tipo </w:t>
      </w:r>
      <w:r w:rsidRPr="00BF6BFF">
        <w:rPr>
          <w:rStyle w:val="Codefragment"/>
          <w:lang w:val="es-ES"/>
        </w:rPr>
        <w:t>long</w:t>
      </w:r>
      <w:r w:rsidRPr="00BF6BFF">
        <w:rPr>
          <w:lang w:val="es-ES"/>
        </w:rPr>
        <w:t xml:space="preserve"> se puede convertir al tipo </w:t>
      </w:r>
      <w:r w:rsidRPr="00BF6BFF">
        <w:rPr>
          <w:rStyle w:val="Codefragment"/>
          <w:lang w:val="es-ES"/>
        </w:rPr>
        <w:t>ulong</w:t>
      </w:r>
      <w:r w:rsidRPr="00BF6BFF">
        <w:rPr>
          <w:lang w:val="es-ES"/>
        </w:rPr>
        <w:t xml:space="preserve">, a condición de que el valor de la </w:t>
      </w:r>
      <w:r w:rsidRPr="00BF6BFF">
        <w:rPr>
          <w:rStyle w:val="Production"/>
          <w:lang w:val="es-ES"/>
        </w:rPr>
        <w:t>expresión constante</w:t>
      </w:r>
      <w:r w:rsidRPr="00BF6BFF">
        <w:rPr>
          <w:lang w:val="es-ES"/>
        </w:rPr>
        <w:t xml:space="preserve"> no sea negativo.</w:t>
      </w:r>
    </w:p>
    <w:p w14:paraId="3F2E4537" w14:textId="77777777" w:rsidR="008206FB" w:rsidRPr="00BF6BFF" w:rsidRDefault="008206FB" w:rsidP="008206FB">
      <w:pPr>
        <w:pStyle w:val="Heading3"/>
        <w:rPr>
          <w:lang w:val="es-ES"/>
        </w:rPr>
      </w:pPr>
      <w:bookmarkStart w:id="442" w:name="_Ref156731486"/>
      <w:bookmarkStart w:id="443" w:name="_Toc365606845"/>
      <w:r w:rsidRPr="00BF6BFF">
        <w:rPr>
          <w:lang w:val="es-ES"/>
        </w:rPr>
        <w:t>Conversiones implícitas con parámetros de tipo</w:t>
      </w:r>
      <w:bookmarkEnd w:id="442"/>
      <w:bookmarkEnd w:id="443"/>
    </w:p>
    <w:p w14:paraId="3F2E4538" w14:textId="77777777" w:rsidR="008206FB" w:rsidRPr="00BF6BFF" w:rsidRDefault="008206FB" w:rsidP="008206FB">
      <w:pPr>
        <w:rPr>
          <w:lang w:val="es-ES"/>
        </w:rPr>
      </w:pPr>
      <w:r w:rsidRPr="00BF6BFF">
        <w:rPr>
          <w:lang w:val="es-ES"/>
        </w:rPr>
        <w:t xml:space="preserve">Para un parámetro de tipo </w:t>
      </w:r>
      <w:r w:rsidRPr="00BF6BFF">
        <w:rPr>
          <w:rStyle w:val="Codefragment"/>
          <w:lang w:val="es-ES"/>
        </w:rPr>
        <w:t>T</w:t>
      </w:r>
      <w:r w:rsidRPr="00BF6BFF">
        <w:rPr>
          <w:lang w:val="es-ES"/>
        </w:rPr>
        <w:t xml:space="preserve"> dado, existen las siguientes conversiones implícitas:</w:t>
      </w:r>
    </w:p>
    <w:p w14:paraId="3F2E4539" w14:textId="6635C797" w:rsidR="008206FB" w:rsidRPr="00BF6BFF" w:rsidRDefault="008206FB" w:rsidP="008206FB">
      <w:pPr>
        <w:pStyle w:val="ListBullet"/>
        <w:rPr>
          <w:lang w:val="es-ES"/>
        </w:rPr>
      </w:pPr>
      <w:r w:rsidRPr="00BF6BFF">
        <w:rPr>
          <w:lang w:val="es-ES"/>
        </w:rPr>
        <w:t xml:space="preserve">Desde </w:t>
      </w:r>
      <w:r w:rsidRPr="00BF6BFF">
        <w:rPr>
          <w:rStyle w:val="Codefragment"/>
          <w:lang w:val="es-ES"/>
        </w:rPr>
        <w:t>T</w:t>
      </w:r>
      <w:r w:rsidRPr="00BF6BFF">
        <w:rPr>
          <w:lang w:val="es-ES"/>
        </w:rPr>
        <w:t xml:space="preserve"> a su clase base efectiva </w:t>
      </w:r>
      <w:r w:rsidRPr="00BF6BFF">
        <w:rPr>
          <w:rStyle w:val="Codefragment"/>
          <w:lang w:val="es-ES"/>
        </w:rPr>
        <w:t>C</w:t>
      </w:r>
      <w:r w:rsidRPr="00BF6BFF">
        <w:rPr>
          <w:lang w:val="es-ES"/>
        </w:rPr>
        <w:t xml:space="preserve">, desde </w:t>
      </w:r>
      <w:r w:rsidRPr="00BF6BFF">
        <w:rPr>
          <w:rStyle w:val="Codefragment"/>
          <w:lang w:val="es-ES"/>
        </w:rPr>
        <w:t>T</w:t>
      </w:r>
      <w:r w:rsidRPr="00BF6BFF">
        <w:rPr>
          <w:lang w:val="es-ES"/>
        </w:rPr>
        <w:t xml:space="preserve"> a cualquier clase base </w:t>
      </w:r>
      <w:r w:rsidRPr="00BF6BFF">
        <w:rPr>
          <w:rStyle w:val="Codefragment"/>
          <w:lang w:val="es-ES"/>
        </w:rPr>
        <w:t>C</w:t>
      </w:r>
      <w:r w:rsidRPr="00BF6BFF">
        <w:rPr>
          <w:lang w:val="es-ES"/>
        </w:rPr>
        <w:t xml:space="preserve"> y desde </w:t>
      </w:r>
      <w:r w:rsidRPr="00BF6BFF">
        <w:rPr>
          <w:rStyle w:val="Codefragment"/>
          <w:lang w:val="es-ES"/>
        </w:rPr>
        <w:t>T</w:t>
      </w:r>
      <w:r w:rsidRPr="00BF6BFF">
        <w:rPr>
          <w:lang w:val="es-ES"/>
        </w:rPr>
        <w:t xml:space="preserve"> a cualquier interfaz implementada por </w:t>
      </w:r>
      <w:r w:rsidRPr="00BF6BFF">
        <w:rPr>
          <w:rStyle w:val="Codefragment"/>
          <w:lang w:val="es-ES"/>
        </w:rPr>
        <w:t>C</w:t>
      </w:r>
      <w:r w:rsidRPr="00BF6BFF">
        <w:rPr>
          <w:lang w:val="es-ES"/>
        </w:rPr>
        <w:t xml:space="preserve">. En tiempo de ejecución, si </w:t>
      </w:r>
      <w:r w:rsidRPr="00BF6BFF">
        <w:rPr>
          <w:rStyle w:val="Codefragment"/>
          <w:lang w:val="es-ES"/>
        </w:rPr>
        <w:t>T</w:t>
      </w:r>
      <w:r w:rsidRPr="00BF6BFF">
        <w:rPr>
          <w:lang w:val="es-ES"/>
        </w:rPr>
        <w:t xml:space="preserve"> es un tipo de valor, la conversión se ejecuta como una conversión boxing. De lo contrario, la conversión se ejecuta como una conversión de referencia implícita o una conversión de identidad.</w:t>
      </w:r>
    </w:p>
    <w:p w14:paraId="3F2E453A" w14:textId="77777777" w:rsidR="008206FB" w:rsidRPr="00BF6BFF" w:rsidRDefault="008206FB" w:rsidP="008206FB">
      <w:pPr>
        <w:pStyle w:val="ListBullet"/>
        <w:rPr>
          <w:lang w:val="es-ES"/>
        </w:rPr>
      </w:pPr>
      <w:r w:rsidRPr="00BF6BFF">
        <w:rPr>
          <w:lang w:val="es-ES"/>
        </w:rPr>
        <w:t xml:space="preserve">De </w:t>
      </w:r>
      <w:r w:rsidRPr="00BF6BFF">
        <w:rPr>
          <w:rStyle w:val="Codefragment"/>
          <w:lang w:val="es-ES"/>
        </w:rPr>
        <w:t>T</w:t>
      </w:r>
      <w:r w:rsidRPr="00BF6BFF">
        <w:rPr>
          <w:lang w:val="es-ES"/>
        </w:rPr>
        <w:t xml:space="preserve"> a un tipo de interfaz </w:t>
      </w:r>
      <w:r w:rsidRPr="00BF6BFF">
        <w:rPr>
          <w:rStyle w:val="Codefragment"/>
          <w:lang w:val="es-ES"/>
        </w:rPr>
        <w:t>I</w:t>
      </w:r>
      <w:r w:rsidRPr="00BF6BFF">
        <w:rPr>
          <w:lang w:val="es-ES"/>
        </w:rPr>
        <w:t xml:space="preserve"> en el conjunto de interfaces efectivas de </w:t>
      </w:r>
      <w:r w:rsidRPr="00BF6BFF">
        <w:rPr>
          <w:rStyle w:val="Codefragment"/>
          <w:lang w:val="es-ES"/>
        </w:rPr>
        <w:t>T</w:t>
      </w:r>
      <w:r w:rsidRPr="00BF6BFF">
        <w:rPr>
          <w:lang w:val="es-ES"/>
        </w:rPr>
        <w:t xml:space="preserve">, y de </w:t>
      </w:r>
      <w:r w:rsidRPr="00BF6BFF">
        <w:rPr>
          <w:rStyle w:val="Codefragment"/>
          <w:lang w:val="es-ES"/>
        </w:rPr>
        <w:t>T</w:t>
      </w:r>
      <w:r w:rsidRPr="00BF6BFF">
        <w:rPr>
          <w:lang w:val="es-ES"/>
        </w:rPr>
        <w:t xml:space="preserve"> a cualquier interfaz base de </w:t>
      </w:r>
      <w:r w:rsidRPr="00BF6BFF">
        <w:rPr>
          <w:rStyle w:val="Codefragment"/>
          <w:lang w:val="es-ES"/>
        </w:rPr>
        <w:t>I</w:t>
      </w:r>
      <w:r w:rsidRPr="00BF6BFF">
        <w:rPr>
          <w:lang w:val="es-ES"/>
        </w:rPr>
        <w:t xml:space="preserve">. En tiempo de ejecución, si </w:t>
      </w:r>
      <w:r w:rsidRPr="00BF6BFF">
        <w:rPr>
          <w:rStyle w:val="Codefragment"/>
          <w:lang w:val="es-ES"/>
        </w:rPr>
        <w:t>T</w:t>
      </w:r>
      <w:r w:rsidRPr="00BF6BFF">
        <w:rPr>
          <w:lang w:val="es-ES"/>
        </w:rPr>
        <w:t xml:space="preserve"> es un tipo de valor, la conversión se ejecuta como una conversión boxing. De lo contrario, la conversión se ejecuta como una conversión de referencia implícita o una conversión de identidad.</w:t>
      </w:r>
    </w:p>
    <w:p w14:paraId="3F2E453B" w14:textId="77777777" w:rsidR="008206FB" w:rsidRPr="00BF6BFF" w:rsidRDefault="008206FB" w:rsidP="008206FB">
      <w:pPr>
        <w:pStyle w:val="ListBullet"/>
        <w:rPr>
          <w:lang w:val="es-ES"/>
        </w:rPr>
      </w:pPr>
      <w:r w:rsidRPr="00BF6BFF">
        <w:rPr>
          <w:lang w:val="es-ES"/>
        </w:rPr>
        <w:t xml:space="preserve">De </w:t>
      </w:r>
      <w:r w:rsidRPr="00BF6BFF">
        <w:rPr>
          <w:rStyle w:val="Codefragment"/>
          <w:lang w:val="es-ES"/>
        </w:rPr>
        <w:t>T</w:t>
      </w:r>
      <w:r w:rsidRPr="00BF6BFF">
        <w:rPr>
          <w:lang w:val="es-ES"/>
        </w:rPr>
        <w:t xml:space="preserve"> en un parámetro de tipo </w:t>
      </w:r>
      <w:r w:rsidRPr="00BF6BFF">
        <w:rPr>
          <w:rStyle w:val="Codefragment"/>
          <w:lang w:val="es-ES"/>
        </w:rPr>
        <w:t>U</w:t>
      </w:r>
      <w:r w:rsidRPr="00BF6BFF">
        <w:rPr>
          <w:lang w:val="es-ES"/>
        </w:rPr>
        <w:t xml:space="preserve">, siempre que </w:t>
      </w:r>
      <w:r w:rsidRPr="00BF6BFF">
        <w:rPr>
          <w:rStyle w:val="Codefragment"/>
          <w:lang w:val="es-ES"/>
        </w:rPr>
        <w:t>T</w:t>
      </w:r>
      <w:r w:rsidRPr="00BF6BFF">
        <w:rPr>
          <w:lang w:val="es-ES"/>
        </w:rPr>
        <w:t xml:space="preserve"> dependa de </w:t>
      </w:r>
      <w:r w:rsidRPr="00BF6BFF">
        <w:rPr>
          <w:rStyle w:val="Codefragment"/>
          <w:lang w:val="es-ES"/>
        </w:rPr>
        <w:t>U</w:t>
      </w:r>
      <w:r w:rsidRPr="00BF6BFF">
        <w:rPr>
          <w:lang w:val="es-ES"/>
        </w:rPr>
        <w:t xml:space="preserve"> (§</w:t>
      </w:r>
      <w:r w:rsidR="00852C57">
        <w:fldChar w:fldCharType="begin"/>
      </w:r>
      <w:r w:rsidR="004E3878" w:rsidRPr="00BF6BFF">
        <w:rPr>
          <w:lang w:val="es-ES"/>
        </w:rPr>
        <w:instrText xml:space="preserve"> REF _Ref155169092 \r \h </w:instrText>
      </w:r>
      <w:r w:rsidR="00852C57">
        <w:fldChar w:fldCharType="separate"/>
      </w:r>
      <w:r w:rsidR="00437C65" w:rsidRPr="00BF6BFF">
        <w:rPr>
          <w:lang w:val="es-ES"/>
        </w:rPr>
        <w:t>10.1.5</w:t>
      </w:r>
      <w:r w:rsidR="00852C57">
        <w:fldChar w:fldCharType="end"/>
      </w:r>
      <w:r w:rsidRPr="00BF6BFF">
        <w:rPr>
          <w:lang w:val="es-ES"/>
        </w:rPr>
        <w:t xml:space="preserve">). En tiempo de ejecución, si </w:t>
      </w:r>
      <w:r w:rsidRPr="00BF6BFF">
        <w:rPr>
          <w:rStyle w:val="Codefragment"/>
          <w:lang w:val="es-ES"/>
        </w:rPr>
        <w:t>U</w:t>
      </w:r>
      <w:r w:rsidRPr="00BF6BFF">
        <w:rPr>
          <w:lang w:val="es-ES"/>
        </w:rPr>
        <w:t xml:space="preserve"> es un tipo de valor, entonces </w:t>
      </w:r>
      <w:r w:rsidRPr="00BF6BFF">
        <w:rPr>
          <w:rStyle w:val="Codefragment"/>
          <w:lang w:val="es-ES"/>
        </w:rPr>
        <w:t>T</w:t>
      </w:r>
      <w:r w:rsidRPr="00BF6BFF">
        <w:rPr>
          <w:lang w:val="es-ES"/>
        </w:rPr>
        <w:t xml:space="preserve"> y </w:t>
      </w:r>
      <w:r w:rsidRPr="00BF6BFF">
        <w:rPr>
          <w:rStyle w:val="Codefragment"/>
          <w:lang w:val="es-ES"/>
        </w:rPr>
        <w:t>U</w:t>
      </w:r>
      <w:r w:rsidRPr="00BF6BFF">
        <w:rPr>
          <w:lang w:val="es-ES"/>
        </w:rPr>
        <w:t xml:space="preserve"> son necesariamente el mismo tipo y no se realiza una conversión boxing. De lo contrario, si </w:t>
      </w:r>
      <w:r w:rsidRPr="00BF6BFF">
        <w:rPr>
          <w:rStyle w:val="Codefragment"/>
          <w:lang w:val="es-ES"/>
        </w:rPr>
        <w:t>T</w:t>
      </w:r>
      <w:r w:rsidRPr="00BF6BFF">
        <w:rPr>
          <w:lang w:val="es-ES"/>
        </w:rPr>
        <w:t xml:space="preserve"> es un tipo de valor, la conversión se ejecuta como una conversión boxing. De lo contrario, la conversión se ejecuta como una conversión de referencia implícita o una conversión de identidad.</w:t>
      </w:r>
    </w:p>
    <w:p w14:paraId="3F2E453C" w14:textId="77777777" w:rsidR="008206FB" w:rsidRPr="00BF6BFF" w:rsidRDefault="008206FB" w:rsidP="008206FB">
      <w:pPr>
        <w:pStyle w:val="ListBullet"/>
        <w:rPr>
          <w:lang w:val="es-ES"/>
        </w:rPr>
      </w:pPr>
      <w:r w:rsidRPr="00BF6BFF">
        <w:rPr>
          <w:lang w:val="es-ES"/>
        </w:rPr>
        <w:t xml:space="preserve">Desde el literal nulo a </w:t>
      </w:r>
      <w:r w:rsidRPr="00BF6BFF">
        <w:rPr>
          <w:rStyle w:val="Codefragment"/>
          <w:lang w:val="es-ES"/>
        </w:rPr>
        <w:t>T</w:t>
      </w:r>
      <w:r w:rsidRPr="00BF6BFF">
        <w:rPr>
          <w:lang w:val="es-ES"/>
        </w:rPr>
        <w:t xml:space="preserve">, siempre y cuando </w:t>
      </w:r>
      <w:r w:rsidRPr="00BF6BFF">
        <w:rPr>
          <w:rStyle w:val="Codefragment"/>
          <w:lang w:val="es-ES"/>
        </w:rPr>
        <w:t>T</w:t>
      </w:r>
      <w:r w:rsidRPr="00BF6BFF">
        <w:rPr>
          <w:lang w:val="es-ES"/>
        </w:rPr>
        <w:t xml:space="preserve"> sea un tipo de referencia.</w:t>
      </w:r>
    </w:p>
    <w:p w14:paraId="3F2E453D" w14:textId="77777777" w:rsidR="00D5491C" w:rsidRPr="00BF6BFF" w:rsidRDefault="00D5491C" w:rsidP="00D5491C">
      <w:pPr>
        <w:pStyle w:val="ListBullet"/>
        <w:rPr>
          <w:lang w:val="es-ES"/>
        </w:rPr>
      </w:pPr>
      <w:r w:rsidRPr="00BF6BFF">
        <w:rPr>
          <w:lang w:val="es-ES"/>
        </w:rPr>
        <w:t xml:space="preserve">De </w:t>
      </w:r>
      <w:r w:rsidRPr="00BF6BFF">
        <w:rPr>
          <w:rStyle w:val="Codefragment"/>
          <w:lang w:val="es-ES"/>
        </w:rPr>
        <w:t>T</w:t>
      </w:r>
      <w:r w:rsidRPr="00BF6BFF">
        <w:rPr>
          <w:lang w:val="es-ES"/>
        </w:rPr>
        <w:t xml:space="preserve"> en un tipo de referencia </w:t>
      </w:r>
      <w:r w:rsidRPr="00BF6BFF">
        <w:rPr>
          <w:rStyle w:val="Codefragment"/>
          <w:lang w:val="es-ES"/>
        </w:rPr>
        <w:t>I</w:t>
      </w:r>
      <w:r w:rsidRPr="00BF6BFF">
        <w:rPr>
          <w:lang w:val="es-ES"/>
        </w:rPr>
        <w:t xml:space="preserve"> si tiene conversión implícita en un tipo de referencia </w:t>
      </w:r>
      <w:r w:rsidRPr="00BF6BFF">
        <w:rPr>
          <w:rStyle w:val="Codefragment"/>
          <w:lang w:val="es-ES"/>
        </w:rPr>
        <w:t>S</w:t>
      </w:r>
      <w:r w:rsidRPr="00BF6BFF">
        <w:rPr>
          <w:rStyle w:val="Codefragment"/>
          <w:vertAlign w:val="subscript"/>
          <w:lang w:val="es-ES"/>
        </w:rPr>
        <w:t>0</w:t>
      </w:r>
      <w:r w:rsidRPr="00BF6BFF">
        <w:rPr>
          <w:lang w:val="es-ES"/>
        </w:rPr>
        <w:t xml:space="preserve"> y </w:t>
      </w:r>
      <w:r w:rsidRPr="00BF6BFF">
        <w:rPr>
          <w:rStyle w:val="Codefragment"/>
          <w:lang w:val="es-ES"/>
        </w:rPr>
        <w:t>S</w:t>
      </w:r>
      <w:r w:rsidRPr="00BF6BFF">
        <w:rPr>
          <w:rStyle w:val="Codefragment"/>
          <w:vertAlign w:val="subscript"/>
          <w:lang w:val="es-ES"/>
        </w:rPr>
        <w:t>0</w:t>
      </w:r>
      <w:r w:rsidRPr="00BF6BFF">
        <w:rPr>
          <w:lang w:val="es-ES"/>
        </w:rPr>
        <w:t xml:space="preserve"> tiene una conversión de identidad en </w:t>
      </w:r>
      <w:r w:rsidRPr="00BF6BFF">
        <w:rPr>
          <w:rStyle w:val="Codefragment"/>
          <w:lang w:val="es-ES"/>
        </w:rPr>
        <w:t>S</w:t>
      </w:r>
      <w:r w:rsidRPr="00BF6BFF">
        <w:rPr>
          <w:lang w:val="es-ES"/>
        </w:rPr>
        <w:t xml:space="preserve">. En tiempo de ejecución, la conversión se ejecuta igual que la conversión en </w:t>
      </w:r>
      <w:r w:rsidRPr="00BF6BFF">
        <w:rPr>
          <w:rStyle w:val="Codefragment"/>
          <w:lang w:val="es-ES"/>
        </w:rPr>
        <w:t>S</w:t>
      </w:r>
      <w:r w:rsidRPr="00BF6BFF">
        <w:rPr>
          <w:rStyle w:val="Codefragment"/>
          <w:vertAlign w:val="subscript"/>
          <w:lang w:val="es-ES"/>
        </w:rPr>
        <w:t>0</w:t>
      </w:r>
      <w:r w:rsidRPr="00BF6BFF">
        <w:rPr>
          <w:lang w:val="es-ES"/>
        </w:rPr>
        <w:t>.</w:t>
      </w:r>
    </w:p>
    <w:p w14:paraId="3F2E453E" w14:textId="77777777" w:rsidR="00303D4F" w:rsidRPr="00BF6BFF" w:rsidRDefault="00303D4F" w:rsidP="00303D4F">
      <w:pPr>
        <w:pStyle w:val="ListBullet"/>
        <w:rPr>
          <w:lang w:val="es-ES"/>
        </w:rPr>
      </w:pPr>
      <w:r w:rsidRPr="00BF6BFF">
        <w:rPr>
          <w:lang w:val="es-ES"/>
        </w:rPr>
        <w:t xml:space="preserve">De </w:t>
      </w:r>
      <w:r w:rsidRPr="00BF6BFF">
        <w:rPr>
          <w:rStyle w:val="Codefragment"/>
          <w:lang w:val="es-ES"/>
        </w:rPr>
        <w:t>T</w:t>
      </w:r>
      <w:r w:rsidRPr="00BF6BFF">
        <w:rPr>
          <w:lang w:val="es-ES"/>
        </w:rPr>
        <w:t xml:space="preserve"> en un tipo de interfaz </w:t>
      </w:r>
      <w:r w:rsidRPr="00BF6BFF">
        <w:rPr>
          <w:rStyle w:val="Codefragment"/>
          <w:lang w:val="es-ES"/>
        </w:rPr>
        <w:t>I</w:t>
      </w:r>
      <w:r w:rsidRPr="00BF6BFF">
        <w:rPr>
          <w:lang w:val="es-ES"/>
        </w:rPr>
        <w:t xml:space="preserve"> si tiene una conversión implícita a un tipo de delegado o de interfaz </w:t>
      </w:r>
      <w:r w:rsidRPr="00BF6BFF">
        <w:rPr>
          <w:rStyle w:val="Codefragment"/>
          <w:lang w:val="es-ES"/>
        </w:rPr>
        <w:t>I</w:t>
      </w:r>
      <w:r w:rsidRPr="00BF6BFF">
        <w:rPr>
          <w:rStyle w:val="Codefragment"/>
          <w:vertAlign w:val="subscript"/>
          <w:lang w:val="es-ES"/>
        </w:rPr>
        <w:t>0</w:t>
      </w:r>
      <w:r w:rsidRPr="00BF6BFF">
        <w:rPr>
          <w:lang w:val="es-ES"/>
        </w:rPr>
        <w:t xml:space="preserve"> e </w:t>
      </w:r>
      <w:r w:rsidRPr="00BF6BFF">
        <w:rPr>
          <w:rStyle w:val="Codefragment"/>
          <w:lang w:val="es-ES"/>
        </w:rPr>
        <w:t>I</w:t>
      </w:r>
      <w:r w:rsidRPr="00BF6BFF">
        <w:rPr>
          <w:rStyle w:val="Codefragment"/>
          <w:vertAlign w:val="subscript"/>
          <w:lang w:val="es-ES"/>
        </w:rPr>
        <w:t>0</w:t>
      </w:r>
      <w:r w:rsidRPr="00BF6BFF">
        <w:rPr>
          <w:lang w:val="es-ES"/>
        </w:rPr>
        <w:t xml:space="preserve"> admite la conversión de varianza en </w:t>
      </w:r>
      <w:r w:rsidRPr="00BF6BFF">
        <w:rPr>
          <w:rStyle w:val="Codefragment"/>
          <w:lang w:val="es-ES"/>
        </w:rPr>
        <w:t>I</w:t>
      </w:r>
      <w:r w:rsidRPr="00BF6BFF">
        <w:rPr>
          <w:lang w:val="es-ES"/>
        </w:rPr>
        <w:t xml:space="preserve"> (§</w:t>
      </w:r>
      <w:r>
        <w:fldChar w:fldCharType="begin"/>
      </w:r>
      <w:r w:rsidRPr="00BF6BFF">
        <w:rPr>
          <w:lang w:val="es-ES"/>
        </w:rPr>
        <w:instrText xml:space="preserve"> REF _Ref248226201 \r \h </w:instrText>
      </w:r>
      <w:r>
        <w:fldChar w:fldCharType="separate"/>
      </w:r>
      <w:r w:rsidR="00437C65" w:rsidRPr="00BF6BFF">
        <w:rPr>
          <w:lang w:val="es-ES"/>
        </w:rPr>
        <w:t>13.1.3.2</w:t>
      </w:r>
      <w:r>
        <w:fldChar w:fldCharType="end"/>
      </w:r>
      <w:r w:rsidRPr="00BF6BFF">
        <w:rPr>
          <w:lang w:val="es-ES"/>
        </w:rPr>
        <w:t xml:space="preserve">). En tiempo de ejecución, si </w:t>
      </w:r>
      <w:r w:rsidRPr="00BF6BFF">
        <w:rPr>
          <w:rStyle w:val="Codefragment"/>
          <w:lang w:val="es-ES"/>
        </w:rPr>
        <w:t>T</w:t>
      </w:r>
      <w:r w:rsidRPr="00BF6BFF">
        <w:rPr>
          <w:lang w:val="es-ES"/>
        </w:rPr>
        <w:t xml:space="preserve"> es un tipo de valor, la conversión se ejecuta como una conversión boxing. De lo contrario, la conversión se ejecuta como una conversión de referencia implícita o una conversión de identidad.</w:t>
      </w:r>
    </w:p>
    <w:p w14:paraId="3F2E453F" w14:textId="77777777" w:rsidR="00D5040E" w:rsidRPr="00BF6BFF" w:rsidRDefault="008206FB" w:rsidP="00D5040E">
      <w:pPr>
        <w:rPr>
          <w:lang w:val="es-ES"/>
        </w:rPr>
      </w:pPr>
      <w:r w:rsidRPr="00BF6BFF">
        <w:rPr>
          <w:lang w:val="es-ES"/>
        </w:rPr>
        <w:t xml:space="preserve">Si </w:t>
      </w:r>
      <w:r w:rsidRPr="00BF6BFF">
        <w:rPr>
          <w:rStyle w:val="Codefragment"/>
          <w:lang w:val="es-ES"/>
        </w:rPr>
        <w:t>T</w:t>
      </w:r>
      <w:r w:rsidRPr="00BF6BFF">
        <w:rPr>
          <w:lang w:val="es-ES"/>
        </w:rPr>
        <w:t xml:space="preserve"> es un tipo de referencia (§</w:t>
      </w:r>
      <w:r w:rsidR="00852C57">
        <w:fldChar w:fldCharType="begin"/>
      </w:r>
      <w:r w:rsidR="00FE57AC" w:rsidRPr="00BF6BFF">
        <w:rPr>
          <w:lang w:val="es-ES"/>
        </w:rPr>
        <w:instrText xml:space="preserve"> REF _Ref155169092 \r \h </w:instrText>
      </w:r>
      <w:r w:rsidR="00852C57">
        <w:fldChar w:fldCharType="separate"/>
      </w:r>
      <w:r w:rsidR="00437C65" w:rsidRPr="00BF6BFF">
        <w:rPr>
          <w:lang w:val="es-ES"/>
        </w:rPr>
        <w:t>10.1.5</w:t>
      </w:r>
      <w:r w:rsidR="00852C57">
        <w:fldChar w:fldCharType="end"/>
      </w:r>
      <w:r w:rsidRPr="00BF6BFF">
        <w:rPr>
          <w:lang w:val="es-ES"/>
        </w:rPr>
        <w:t>), todas las conversiones anteriores se clasifican como conversiones de referencia implícitas (§</w:t>
      </w:r>
      <w:r w:rsidR="00852C57">
        <w:fldChar w:fldCharType="begin"/>
      </w:r>
      <w:r w:rsidR="00F074F7" w:rsidRPr="00BF6BFF">
        <w:rPr>
          <w:lang w:val="es-ES"/>
        </w:rPr>
        <w:instrText xml:space="preserve"> REF _Ref174223380 \r \h </w:instrText>
      </w:r>
      <w:r w:rsidR="00852C57">
        <w:fldChar w:fldCharType="separate"/>
      </w:r>
      <w:r w:rsidR="00437C65" w:rsidRPr="00BF6BFF">
        <w:rPr>
          <w:lang w:val="es-ES"/>
        </w:rPr>
        <w:t>6.1.6</w:t>
      </w:r>
      <w:r w:rsidR="00852C57">
        <w:fldChar w:fldCharType="end"/>
      </w:r>
      <w:r w:rsidRPr="00BF6BFF">
        <w:rPr>
          <w:lang w:val="es-ES"/>
        </w:rPr>
        <w:t xml:space="preserve">). Si </w:t>
      </w:r>
      <w:r w:rsidRPr="00BF6BFF">
        <w:rPr>
          <w:rStyle w:val="Codefragment"/>
          <w:lang w:val="es-ES"/>
        </w:rPr>
        <w:t>T</w:t>
      </w:r>
      <w:r w:rsidRPr="00BF6BFF">
        <w:rPr>
          <w:lang w:val="es-ES"/>
        </w:rPr>
        <w:t xml:space="preserve"> </w:t>
      </w:r>
      <w:r w:rsidRPr="00BF6BFF">
        <w:rPr>
          <w:rStyle w:val="Emphasis"/>
          <w:lang w:val="es-ES"/>
        </w:rPr>
        <w:t>no</w:t>
      </w:r>
      <w:r w:rsidRPr="00BF6BFF">
        <w:rPr>
          <w:lang w:val="es-ES"/>
        </w:rPr>
        <w:t xml:space="preserve"> es un tipo de referencia, las conversiones anteriores se clasifican como conversiones boxing (§</w:t>
      </w:r>
      <w:r w:rsidR="00852C57">
        <w:fldChar w:fldCharType="begin"/>
      </w:r>
      <w:r w:rsidR="00F074F7" w:rsidRPr="00BF6BFF">
        <w:rPr>
          <w:lang w:val="es-ES"/>
        </w:rPr>
        <w:instrText xml:space="preserve"> REF _Ref448283165 \r \h </w:instrText>
      </w:r>
      <w:r w:rsidR="00852C57">
        <w:fldChar w:fldCharType="separate"/>
      </w:r>
      <w:r w:rsidR="00437C65" w:rsidRPr="00BF6BFF">
        <w:rPr>
          <w:lang w:val="es-ES"/>
        </w:rPr>
        <w:t>6.1.7</w:t>
      </w:r>
      <w:r w:rsidR="00852C57">
        <w:fldChar w:fldCharType="end"/>
      </w:r>
      <w:r w:rsidRPr="00BF6BFF">
        <w:rPr>
          <w:lang w:val="es-ES"/>
        </w:rPr>
        <w:t>).</w:t>
      </w:r>
    </w:p>
    <w:p w14:paraId="3F2E4540" w14:textId="77777777" w:rsidR="0028536B" w:rsidRPr="00BF6BFF" w:rsidRDefault="0028536B">
      <w:pPr>
        <w:pStyle w:val="Heading3"/>
        <w:rPr>
          <w:lang w:val="es-ES"/>
        </w:rPr>
      </w:pPr>
      <w:bookmarkStart w:id="444" w:name="_Toc365606846"/>
      <w:r w:rsidRPr="00BF6BFF">
        <w:rPr>
          <w:lang w:val="es-ES"/>
        </w:rPr>
        <w:lastRenderedPageBreak/>
        <w:t>Conversiones definidas por el usuario implícitas</w:t>
      </w:r>
      <w:bookmarkEnd w:id="444"/>
    </w:p>
    <w:p w14:paraId="3F2E4541" w14:textId="77777777" w:rsidR="0028536B" w:rsidRPr="00BF6BFF" w:rsidRDefault="0028536B">
      <w:pPr>
        <w:rPr>
          <w:lang w:val="es-ES"/>
        </w:rPr>
      </w:pPr>
      <w:bookmarkStart w:id="445" w:name="_Ref446425180"/>
      <w:r w:rsidRPr="00BF6BFF">
        <w:rPr>
          <w:lang w:val="es-ES"/>
        </w:rPr>
        <w:t>Una conversión implícita definida por el usuario consta de una conversión implícita opcional estándar, seguida por la ejecución de un operador de conversión implícita definido por el usuario, seguido por otra conversión implícita opcional estándar. Las reglas exactas para la evaluación de conversiones implícitas definidas por el usuario se describen en §</w:t>
      </w:r>
      <w:r w:rsidR="00852C57">
        <w:fldChar w:fldCharType="begin"/>
      </w:r>
      <w:r w:rsidRPr="00BF6BFF">
        <w:rPr>
          <w:lang w:val="es-ES"/>
        </w:rPr>
        <w:instrText xml:space="preserve"> REF _Ref446426007 \w \h </w:instrText>
      </w:r>
      <w:r w:rsidR="00852C57">
        <w:fldChar w:fldCharType="separate"/>
      </w:r>
      <w:r w:rsidR="00437C65" w:rsidRPr="00BF6BFF">
        <w:rPr>
          <w:lang w:val="es-ES"/>
        </w:rPr>
        <w:t>6.4.4</w:t>
      </w:r>
      <w:r w:rsidR="00852C57">
        <w:fldChar w:fldCharType="end"/>
      </w:r>
      <w:r w:rsidRPr="00BF6BFF">
        <w:rPr>
          <w:lang w:val="es-ES"/>
        </w:rPr>
        <w:t>.</w:t>
      </w:r>
    </w:p>
    <w:p w14:paraId="3F2E4542" w14:textId="77777777" w:rsidR="00180B10" w:rsidRPr="00BF6BFF" w:rsidRDefault="00180B10" w:rsidP="00180B10">
      <w:pPr>
        <w:pStyle w:val="Heading3"/>
        <w:rPr>
          <w:lang w:val="es-ES"/>
        </w:rPr>
      </w:pPr>
      <w:bookmarkStart w:id="446" w:name="_Toc365606847"/>
      <w:r w:rsidRPr="00BF6BFF">
        <w:rPr>
          <w:lang w:val="es-ES"/>
        </w:rPr>
        <w:t>Conversiones de función anónima y conversiones de grupo de métodos</w:t>
      </w:r>
      <w:bookmarkEnd w:id="446"/>
    </w:p>
    <w:p w14:paraId="3F2E4543" w14:textId="77777777" w:rsidR="00180B10" w:rsidRPr="00BF6BFF" w:rsidRDefault="00180B10" w:rsidP="00180B10">
      <w:pPr>
        <w:rPr>
          <w:lang w:val="es-ES"/>
        </w:rPr>
      </w:pPr>
      <w:r w:rsidRPr="00BF6BFF">
        <w:rPr>
          <w:lang w:val="es-ES"/>
        </w:rPr>
        <w:t>Las funciones anónimas y los grupos de métodos no tienen tipos de por sí, pero se pueden convertir implícitamente en tipos delegados o tipos de árbol de expresiones. Las conversiones de función anónima se describen en más detalle en la sección §</w:t>
      </w:r>
      <w:r w:rsidR="00852C57">
        <w:fldChar w:fldCharType="begin"/>
      </w:r>
      <w:r w:rsidR="00243C24" w:rsidRPr="00BF6BFF">
        <w:rPr>
          <w:lang w:val="es-ES"/>
        </w:rPr>
        <w:instrText xml:space="preserve"> REF _Ref171237574 \r \h </w:instrText>
      </w:r>
      <w:r w:rsidR="00852C57">
        <w:fldChar w:fldCharType="separate"/>
      </w:r>
      <w:r w:rsidR="00437C65" w:rsidRPr="00BF6BFF">
        <w:rPr>
          <w:lang w:val="es-ES"/>
        </w:rPr>
        <w:t>6.5</w:t>
      </w:r>
      <w:r w:rsidR="00852C57">
        <w:fldChar w:fldCharType="end"/>
      </w:r>
      <w:r w:rsidRPr="00BF6BFF">
        <w:rPr>
          <w:lang w:val="es-ES"/>
        </w:rPr>
        <w:t xml:space="preserve"> y las conversiones de grupo de métodos en §</w:t>
      </w:r>
      <w:r w:rsidR="00852C57">
        <w:fldChar w:fldCharType="begin"/>
      </w:r>
      <w:r w:rsidR="00243C24" w:rsidRPr="00BF6BFF">
        <w:rPr>
          <w:lang w:val="es-ES"/>
        </w:rPr>
        <w:instrText xml:space="preserve"> REF _Ref174223454 \r \h </w:instrText>
      </w:r>
      <w:r w:rsidR="00852C57">
        <w:fldChar w:fldCharType="separate"/>
      </w:r>
      <w:r w:rsidR="00437C65" w:rsidRPr="00BF6BFF">
        <w:rPr>
          <w:lang w:val="es-ES"/>
        </w:rPr>
        <w:t>6.6</w:t>
      </w:r>
      <w:r w:rsidR="00852C57">
        <w:fldChar w:fldCharType="end"/>
      </w:r>
      <w:r w:rsidRPr="00BF6BFF">
        <w:rPr>
          <w:lang w:val="es-ES"/>
        </w:rPr>
        <w:t>.</w:t>
      </w:r>
    </w:p>
    <w:p w14:paraId="3F2E4544" w14:textId="77777777" w:rsidR="0028536B" w:rsidRDefault="0028536B">
      <w:pPr>
        <w:pStyle w:val="Heading2"/>
      </w:pPr>
      <w:bookmarkStart w:id="447" w:name="_Toc446302807"/>
      <w:bookmarkStart w:id="448" w:name="_Ref452746931"/>
      <w:bookmarkStart w:id="449" w:name="_Ref465820357"/>
      <w:bookmarkStart w:id="450" w:name="_Ref471264870"/>
      <w:bookmarkStart w:id="451" w:name="_Ref471295662"/>
      <w:bookmarkStart w:id="452" w:name="_Ref495396758"/>
      <w:bookmarkStart w:id="453" w:name="_Ref514494680"/>
      <w:bookmarkStart w:id="454" w:name="_Ref248225970"/>
      <w:bookmarkStart w:id="455" w:name="_Toc365606848"/>
      <w:bookmarkEnd w:id="401"/>
      <w:bookmarkEnd w:id="445"/>
      <w:r>
        <w:t>Conversiones explícitas</w:t>
      </w:r>
      <w:bookmarkEnd w:id="447"/>
      <w:bookmarkEnd w:id="448"/>
      <w:bookmarkEnd w:id="449"/>
      <w:bookmarkEnd w:id="450"/>
      <w:bookmarkEnd w:id="451"/>
      <w:bookmarkEnd w:id="452"/>
      <w:bookmarkEnd w:id="453"/>
      <w:bookmarkEnd w:id="454"/>
      <w:bookmarkEnd w:id="455"/>
    </w:p>
    <w:p w14:paraId="3F2E4545" w14:textId="77777777" w:rsidR="0028536B" w:rsidRPr="00BF6BFF" w:rsidRDefault="0028536B">
      <w:pPr>
        <w:rPr>
          <w:lang w:val="es-ES"/>
        </w:rPr>
      </w:pPr>
      <w:r w:rsidRPr="00BF6BFF">
        <w:rPr>
          <w:lang w:val="es-ES"/>
        </w:rPr>
        <w:t>Las siguientes conversiones se clasifican como conversiones explícitas:</w:t>
      </w:r>
    </w:p>
    <w:p w14:paraId="3F2E4546" w14:textId="77777777" w:rsidR="0028536B" w:rsidRDefault="0028536B">
      <w:pPr>
        <w:pStyle w:val="ListBullet"/>
      </w:pPr>
      <w:r>
        <w:t>Todas las conversiones implícitas.</w:t>
      </w:r>
    </w:p>
    <w:p w14:paraId="3F2E4547" w14:textId="77777777" w:rsidR="0028536B" w:rsidRDefault="0028536B">
      <w:pPr>
        <w:pStyle w:val="ListBullet"/>
      </w:pPr>
      <w:r>
        <w:t>Conversiones explícitas numéricas.</w:t>
      </w:r>
    </w:p>
    <w:p w14:paraId="3F2E4548" w14:textId="77777777" w:rsidR="0028536B" w:rsidRDefault="0028536B">
      <w:pPr>
        <w:pStyle w:val="ListBullet"/>
      </w:pPr>
      <w:r>
        <w:t>Conversiones explícitas de enumeración.</w:t>
      </w:r>
    </w:p>
    <w:p w14:paraId="3F2E4549" w14:textId="77777777" w:rsidR="00772EE4" w:rsidRPr="00BF6BFF" w:rsidRDefault="00772EE4">
      <w:pPr>
        <w:pStyle w:val="ListBullet"/>
        <w:rPr>
          <w:lang w:val="es-ES"/>
        </w:rPr>
      </w:pPr>
      <w:r w:rsidRPr="00BF6BFF">
        <w:rPr>
          <w:lang w:val="es-ES"/>
        </w:rPr>
        <w:t>Conversiones explícitas que aceptan valores NULL.</w:t>
      </w:r>
    </w:p>
    <w:p w14:paraId="3F2E454A" w14:textId="77777777" w:rsidR="0028536B" w:rsidRDefault="0028536B">
      <w:pPr>
        <w:pStyle w:val="ListBullet"/>
      </w:pPr>
      <w:r>
        <w:t>Conversiones explícitas de referencia.</w:t>
      </w:r>
    </w:p>
    <w:p w14:paraId="3F2E454B" w14:textId="77777777" w:rsidR="0028536B" w:rsidRDefault="0028536B">
      <w:pPr>
        <w:pStyle w:val="ListBullet"/>
      </w:pPr>
      <w:r>
        <w:t>Conversiones explícitas de interfaz.</w:t>
      </w:r>
    </w:p>
    <w:p w14:paraId="3F2E454C" w14:textId="77777777" w:rsidR="0028536B" w:rsidRDefault="0028536B">
      <w:pPr>
        <w:pStyle w:val="ListBullet"/>
      </w:pPr>
      <w:r>
        <w:t>Conversiones Unboxing.</w:t>
      </w:r>
    </w:p>
    <w:p w14:paraId="3F2E454D" w14:textId="77777777" w:rsidR="000A3D25" w:rsidRDefault="000A3D25">
      <w:pPr>
        <w:pStyle w:val="ListBullet"/>
      </w:pPr>
      <w:r>
        <w:t>Conversiones dinámicas explícitas</w:t>
      </w:r>
    </w:p>
    <w:p w14:paraId="3F2E454E" w14:textId="77777777" w:rsidR="0028536B" w:rsidRPr="00BF6BFF" w:rsidRDefault="0028536B">
      <w:pPr>
        <w:pStyle w:val="ListBullet"/>
        <w:rPr>
          <w:lang w:val="es-ES"/>
        </w:rPr>
      </w:pPr>
      <w:r w:rsidRPr="00BF6BFF">
        <w:rPr>
          <w:lang w:val="es-ES"/>
        </w:rPr>
        <w:t>Conversiones explícitas definidas por el usuario.</w:t>
      </w:r>
    </w:p>
    <w:p w14:paraId="3F2E454F" w14:textId="77777777" w:rsidR="0028536B" w:rsidRPr="00BF6BFF" w:rsidRDefault="0028536B">
      <w:pPr>
        <w:rPr>
          <w:lang w:val="es-ES"/>
        </w:rPr>
      </w:pPr>
      <w:r w:rsidRPr="00BF6BFF">
        <w:rPr>
          <w:lang w:val="es-ES"/>
        </w:rPr>
        <w:t>Las conversiones explícitas pueden producirse en las expresiones de conversión de tipos (§</w:t>
      </w:r>
      <w:r w:rsidR="00852C57">
        <w:fldChar w:fldCharType="begin"/>
      </w:r>
      <w:r w:rsidRPr="00BF6BFF">
        <w:rPr>
          <w:lang w:val="es-ES"/>
        </w:rPr>
        <w:instrText xml:space="preserve"> REF _Ref452746437 \r \h </w:instrText>
      </w:r>
      <w:r w:rsidR="00852C57">
        <w:fldChar w:fldCharType="separate"/>
      </w:r>
      <w:r w:rsidR="00437C65" w:rsidRPr="00BF6BFF">
        <w:rPr>
          <w:lang w:val="es-ES"/>
        </w:rPr>
        <w:t>7.7.6</w:t>
      </w:r>
      <w:r w:rsidR="00852C57">
        <w:fldChar w:fldCharType="end"/>
      </w:r>
      <w:r w:rsidRPr="00BF6BFF">
        <w:rPr>
          <w:lang w:val="es-ES"/>
        </w:rPr>
        <w:t>).</w:t>
      </w:r>
    </w:p>
    <w:p w14:paraId="3F2E4550" w14:textId="77777777" w:rsidR="0028536B" w:rsidRPr="00BF6BFF" w:rsidRDefault="0028536B">
      <w:pPr>
        <w:rPr>
          <w:lang w:val="es-ES"/>
        </w:rPr>
      </w:pPr>
      <w:r w:rsidRPr="00BF6BFF">
        <w:rPr>
          <w:lang w:val="es-ES"/>
        </w:rPr>
        <w:t>El conjunto de conversiones explícitas incluye todas las conversiones implícitas. Esto quiere decir que están permitidas las expresiones de conversión de tipos redundantes.</w:t>
      </w:r>
    </w:p>
    <w:p w14:paraId="3F2E4551" w14:textId="77777777" w:rsidR="0028536B" w:rsidRPr="00BF6BFF" w:rsidRDefault="0028536B">
      <w:pPr>
        <w:rPr>
          <w:lang w:val="es-ES"/>
        </w:rPr>
      </w:pPr>
      <w:r w:rsidRPr="00BF6BFF">
        <w:rPr>
          <w:lang w:val="es-ES"/>
        </w:rPr>
        <w:t>Las conversiones explícitas son conversiones que no se puede demostrar que siempre se realizan correctamente, conversiones en las que se sabe que se puede producir pérdida de información y conversiones en dominios de tipos que, por sus diferencias, merecen una mención explícita.</w:t>
      </w:r>
    </w:p>
    <w:p w14:paraId="3F2E4552" w14:textId="77777777" w:rsidR="0028536B" w:rsidRDefault="0028536B">
      <w:pPr>
        <w:pStyle w:val="Heading3"/>
      </w:pPr>
      <w:bookmarkStart w:id="456" w:name="_Ref448239786"/>
      <w:bookmarkStart w:id="457" w:name="_Toc365606849"/>
      <w:r>
        <w:t>Conversiones explícitas numéricas</w:t>
      </w:r>
      <w:bookmarkEnd w:id="456"/>
      <w:bookmarkEnd w:id="457"/>
    </w:p>
    <w:p w14:paraId="3F2E4553" w14:textId="77777777" w:rsidR="0028536B" w:rsidRPr="00BF6BFF" w:rsidRDefault="0028536B">
      <w:pPr>
        <w:rPr>
          <w:lang w:val="es-ES"/>
        </w:rPr>
      </w:pPr>
      <w:r w:rsidRPr="00BF6BFF">
        <w:rPr>
          <w:lang w:val="es-ES"/>
        </w:rPr>
        <w:t>Las conversiones numéricas explícitas son las conversiones de un tipo numérico (</w:t>
      </w:r>
      <w:r w:rsidRPr="00BF6BFF">
        <w:rPr>
          <w:rStyle w:val="Production"/>
          <w:lang w:val="es-ES"/>
        </w:rPr>
        <w:t>numeric-type</w:t>
      </w:r>
      <w:r w:rsidRPr="00BF6BFF">
        <w:rPr>
          <w:lang w:val="es-ES"/>
        </w:rPr>
        <w:t>) en otro tipo numérico para el que no existe ya una conversión de tipo numérico implícita (§</w:t>
      </w:r>
      <w:r w:rsidR="00437C65">
        <w:fldChar w:fldCharType="begin"/>
      </w:r>
      <w:r w:rsidR="00437C65" w:rsidRPr="00BF6BFF">
        <w:rPr>
          <w:lang w:val="es-ES"/>
        </w:rPr>
        <w:instrText xml:space="preserve"> REF _Ref248242930 \r \h </w:instrText>
      </w:r>
      <w:r w:rsidR="00437C65">
        <w:fldChar w:fldCharType="separate"/>
      </w:r>
      <w:r w:rsidR="00437C65" w:rsidRPr="00BF6BFF">
        <w:rPr>
          <w:lang w:val="es-ES"/>
        </w:rPr>
        <w:t>6.1.2</w:t>
      </w:r>
      <w:r w:rsidR="00437C65">
        <w:fldChar w:fldCharType="end"/>
      </w:r>
      <w:r w:rsidRPr="00BF6BFF">
        <w:rPr>
          <w:lang w:val="es-ES"/>
        </w:rPr>
        <w:t>):</w:t>
      </w:r>
    </w:p>
    <w:p w14:paraId="3F2E4554" w14:textId="77777777" w:rsidR="0028536B" w:rsidRDefault="0028536B">
      <w:pPr>
        <w:pStyle w:val="ListBullet"/>
      </w:pPr>
      <w:r>
        <w:t xml:space="preserve">De </w:t>
      </w:r>
      <w:r>
        <w:rPr>
          <w:rStyle w:val="Codefragment"/>
        </w:rPr>
        <w:t>sbyte</w:t>
      </w:r>
      <w:r>
        <w:t xml:space="preserve"> en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o </w:t>
      </w:r>
      <w:r>
        <w:rPr>
          <w:rStyle w:val="Codefragment"/>
        </w:rPr>
        <w:t>char</w:t>
      </w:r>
      <w:r>
        <w:t>.</w:t>
      </w:r>
    </w:p>
    <w:p w14:paraId="3F2E4555" w14:textId="77777777" w:rsidR="0028536B" w:rsidRPr="00BF6BFF" w:rsidRDefault="0028536B">
      <w:pPr>
        <w:pStyle w:val="ListBullet"/>
        <w:rPr>
          <w:lang w:val="es-ES"/>
        </w:rPr>
      </w:pPr>
      <w:r w:rsidRPr="00BF6BFF">
        <w:rPr>
          <w:lang w:val="es-ES"/>
        </w:rPr>
        <w:t xml:space="preserve">De </w:t>
      </w:r>
      <w:r w:rsidRPr="00BF6BFF">
        <w:rPr>
          <w:rStyle w:val="Codefragment"/>
          <w:lang w:val="es-ES"/>
        </w:rPr>
        <w:t>byte</w:t>
      </w:r>
      <w:r w:rsidRPr="00BF6BFF">
        <w:rPr>
          <w:lang w:val="es-ES"/>
        </w:rPr>
        <w:t xml:space="preserve"> en </w:t>
      </w:r>
      <w:r w:rsidRPr="00BF6BFF">
        <w:rPr>
          <w:rStyle w:val="Codefragment"/>
          <w:lang w:val="es-ES"/>
        </w:rPr>
        <w:t>sbyte</w:t>
      </w:r>
      <w:r w:rsidRPr="00BF6BFF">
        <w:rPr>
          <w:lang w:val="es-ES"/>
        </w:rPr>
        <w:t xml:space="preserve"> y </w:t>
      </w:r>
      <w:r w:rsidRPr="00BF6BFF">
        <w:rPr>
          <w:rStyle w:val="Codefragment"/>
          <w:lang w:val="es-ES"/>
        </w:rPr>
        <w:t>char</w:t>
      </w:r>
      <w:r w:rsidRPr="00BF6BFF">
        <w:rPr>
          <w:lang w:val="es-ES"/>
        </w:rPr>
        <w:t>.</w:t>
      </w:r>
    </w:p>
    <w:p w14:paraId="3F2E4556" w14:textId="77777777" w:rsidR="0028536B" w:rsidRDefault="0028536B">
      <w:pPr>
        <w:pStyle w:val="ListBullet"/>
      </w:pPr>
      <w:r>
        <w:t xml:space="preserve">De </w:t>
      </w:r>
      <w:r>
        <w:rPr>
          <w:rStyle w:val="Codefragment"/>
        </w:rPr>
        <w:t>short</w:t>
      </w:r>
      <w:r>
        <w:t xml:space="preserve"> en </w:t>
      </w:r>
      <w:r>
        <w:rPr>
          <w:rStyle w:val="Codefragment"/>
        </w:rPr>
        <w:t>sbyte</w:t>
      </w:r>
      <w:r>
        <w:t xml:space="preserve">,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o </w:t>
      </w:r>
      <w:r>
        <w:rPr>
          <w:rStyle w:val="Codefragment"/>
        </w:rPr>
        <w:t>char</w:t>
      </w:r>
      <w:r>
        <w:t>.</w:t>
      </w:r>
    </w:p>
    <w:p w14:paraId="3F2E4557" w14:textId="77777777" w:rsidR="0028536B" w:rsidRDefault="0028536B">
      <w:pPr>
        <w:pStyle w:val="ListBullet"/>
      </w:pPr>
      <w:r>
        <w:t xml:space="preserve">De </w:t>
      </w:r>
      <w:r>
        <w:rPr>
          <w:rStyle w:val="Codefragment"/>
        </w:rPr>
        <w:t>ushort</w:t>
      </w:r>
      <w:r>
        <w:t xml:space="preserve"> en </w:t>
      </w:r>
      <w:r>
        <w:rPr>
          <w:rStyle w:val="Codefragment"/>
        </w:rPr>
        <w:t>sbyte</w:t>
      </w:r>
      <w:r>
        <w:t xml:space="preserve">, </w:t>
      </w:r>
      <w:r>
        <w:rPr>
          <w:rStyle w:val="Codefragment"/>
        </w:rPr>
        <w:t>byte</w:t>
      </w:r>
      <w:r>
        <w:t xml:space="preserve">, </w:t>
      </w:r>
      <w:r>
        <w:rPr>
          <w:rStyle w:val="Codefragment"/>
        </w:rPr>
        <w:t>short</w:t>
      </w:r>
      <w:r>
        <w:t xml:space="preserve"> o </w:t>
      </w:r>
      <w:r>
        <w:rPr>
          <w:rStyle w:val="Codefragment"/>
        </w:rPr>
        <w:t>char</w:t>
      </w:r>
      <w:r>
        <w:t xml:space="preserve"> .</w:t>
      </w:r>
    </w:p>
    <w:p w14:paraId="3F2E4558" w14:textId="77777777" w:rsidR="0028536B" w:rsidRDefault="0028536B">
      <w:pPr>
        <w:pStyle w:val="ListBullet"/>
      </w:pPr>
      <w:r>
        <w:t xml:space="preserve">De </w:t>
      </w:r>
      <w:r>
        <w:rPr>
          <w:rStyle w:val="Codefragment"/>
        </w:rPr>
        <w:t>int</w:t>
      </w:r>
      <w:r>
        <w:t xml:space="preserve"> en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ulong</w:t>
      </w:r>
      <w:r>
        <w:t xml:space="preserve"> o </w:t>
      </w:r>
      <w:r>
        <w:rPr>
          <w:rStyle w:val="Codefragment"/>
        </w:rPr>
        <w:t>char</w:t>
      </w:r>
      <w:r>
        <w:t>.</w:t>
      </w:r>
    </w:p>
    <w:p w14:paraId="3F2E4559" w14:textId="77777777" w:rsidR="0028536B" w:rsidRDefault="0028536B">
      <w:pPr>
        <w:pStyle w:val="ListBullet"/>
      </w:pPr>
      <w:r>
        <w:t xml:space="preserve">De </w:t>
      </w:r>
      <w:r>
        <w:rPr>
          <w:rStyle w:val="Codefragment"/>
        </w:rPr>
        <w:t>uint</w:t>
      </w:r>
      <w:r>
        <w:t xml:space="preserve"> en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o </w:t>
      </w:r>
      <w:r>
        <w:rPr>
          <w:rStyle w:val="Codefragment"/>
        </w:rPr>
        <w:t>char</w:t>
      </w:r>
      <w:r>
        <w:t>.</w:t>
      </w:r>
    </w:p>
    <w:p w14:paraId="3F2E455A" w14:textId="77777777" w:rsidR="0028536B" w:rsidRDefault="0028536B">
      <w:pPr>
        <w:pStyle w:val="ListBullet"/>
      </w:pPr>
      <w:r>
        <w:t xml:space="preserve">De </w:t>
      </w:r>
      <w:r>
        <w:rPr>
          <w:rStyle w:val="Codefragment"/>
        </w:rPr>
        <w:t>long</w:t>
      </w:r>
      <w:r>
        <w:t xml:space="preserve"> en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ulong</w:t>
      </w:r>
      <w:r>
        <w:t xml:space="preserve"> o </w:t>
      </w:r>
      <w:r>
        <w:rPr>
          <w:rStyle w:val="Codefragment"/>
        </w:rPr>
        <w:t>char</w:t>
      </w:r>
      <w:r>
        <w:t>.</w:t>
      </w:r>
    </w:p>
    <w:p w14:paraId="3F2E455B" w14:textId="77777777" w:rsidR="0028536B" w:rsidRDefault="0028536B">
      <w:pPr>
        <w:pStyle w:val="ListBullet"/>
      </w:pPr>
      <w:r>
        <w:t xml:space="preserve">De </w:t>
      </w:r>
      <w:r>
        <w:rPr>
          <w:rStyle w:val="Codefragment"/>
        </w:rPr>
        <w:t>ulong</w:t>
      </w:r>
      <w:r>
        <w:t xml:space="preserve"> en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 </w:t>
      </w:r>
      <w:r>
        <w:rPr>
          <w:rStyle w:val="Codefragment"/>
        </w:rPr>
        <w:t>char</w:t>
      </w:r>
      <w:r>
        <w:t>.</w:t>
      </w:r>
    </w:p>
    <w:p w14:paraId="3F2E455C" w14:textId="77777777" w:rsidR="0028536B" w:rsidRPr="00BF6BFF" w:rsidRDefault="0028536B">
      <w:pPr>
        <w:pStyle w:val="ListBullet"/>
        <w:rPr>
          <w:lang w:val="es-ES"/>
        </w:rPr>
      </w:pPr>
      <w:r w:rsidRPr="00BF6BFF">
        <w:rPr>
          <w:lang w:val="es-ES"/>
        </w:rPr>
        <w:lastRenderedPageBreak/>
        <w:t xml:space="preserve">De </w:t>
      </w:r>
      <w:r w:rsidRPr="00BF6BFF">
        <w:rPr>
          <w:rStyle w:val="Codefragment"/>
          <w:lang w:val="es-ES"/>
        </w:rPr>
        <w:t>char</w:t>
      </w:r>
      <w:r w:rsidRPr="00BF6BFF">
        <w:rPr>
          <w:lang w:val="es-ES"/>
        </w:rPr>
        <w:t xml:space="preserve"> en </w:t>
      </w:r>
      <w:r w:rsidRPr="00BF6BFF">
        <w:rPr>
          <w:rStyle w:val="Codefragment"/>
          <w:lang w:val="es-ES"/>
        </w:rPr>
        <w:t>sbyte</w:t>
      </w:r>
      <w:r w:rsidRPr="00BF6BFF">
        <w:rPr>
          <w:lang w:val="es-ES"/>
        </w:rPr>
        <w:t xml:space="preserve">, </w:t>
      </w:r>
      <w:r w:rsidRPr="00BF6BFF">
        <w:rPr>
          <w:rStyle w:val="Codefragment"/>
          <w:lang w:val="es-ES"/>
        </w:rPr>
        <w:t>byte</w:t>
      </w:r>
      <w:r w:rsidRPr="00BF6BFF">
        <w:rPr>
          <w:lang w:val="es-ES"/>
        </w:rPr>
        <w:t xml:space="preserve"> o </w:t>
      </w:r>
      <w:r w:rsidRPr="00BF6BFF">
        <w:rPr>
          <w:rStyle w:val="Codefragment"/>
          <w:lang w:val="es-ES"/>
        </w:rPr>
        <w:t>short</w:t>
      </w:r>
      <w:r w:rsidRPr="00BF6BFF">
        <w:rPr>
          <w:lang w:val="es-ES"/>
        </w:rPr>
        <w:t>.</w:t>
      </w:r>
    </w:p>
    <w:p w14:paraId="3F2E455D" w14:textId="77777777" w:rsidR="0028536B" w:rsidRDefault="0028536B">
      <w:pPr>
        <w:pStyle w:val="ListBullet"/>
      </w:pPr>
      <w:r>
        <w:t xml:space="preserve">De </w:t>
      </w:r>
      <w:r>
        <w:rPr>
          <w:rStyle w:val="Codefragment"/>
        </w:rPr>
        <w:t>float</w:t>
      </w:r>
      <w:r>
        <w:t xml:space="preserve"> en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o </w:t>
      </w:r>
      <w:r>
        <w:rPr>
          <w:rStyle w:val="Codefragment"/>
        </w:rPr>
        <w:t>decimal</w:t>
      </w:r>
      <w:r>
        <w:t>.</w:t>
      </w:r>
    </w:p>
    <w:p w14:paraId="3F2E455E" w14:textId="77777777" w:rsidR="0028536B" w:rsidRDefault="0028536B">
      <w:pPr>
        <w:pStyle w:val="ListBullet"/>
      </w:pPr>
      <w:r>
        <w:t xml:space="preserve">De </w:t>
      </w:r>
      <w:r>
        <w:rPr>
          <w:rStyle w:val="Codefragment"/>
        </w:rPr>
        <w:t>double</w:t>
      </w:r>
      <w:r>
        <w:t xml:space="preserve"> en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o </w:t>
      </w:r>
      <w:r>
        <w:rPr>
          <w:rStyle w:val="Codefragment"/>
        </w:rPr>
        <w:t>decimal</w:t>
      </w:r>
      <w:r>
        <w:t>.</w:t>
      </w:r>
    </w:p>
    <w:p w14:paraId="3F2E455F" w14:textId="77777777" w:rsidR="0028536B" w:rsidRDefault="0028536B">
      <w:pPr>
        <w:pStyle w:val="ListBullet"/>
      </w:pPr>
      <w:bookmarkStart w:id="458" w:name="_Ref446425416"/>
      <w:r>
        <w:t xml:space="preserve">De </w:t>
      </w:r>
      <w:r>
        <w:rPr>
          <w:rStyle w:val="Codefragment"/>
        </w:rPr>
        <w:t>decimal</w:t>
      </w:r>
      <w:r>
        <w:t xml:space="preserve"> en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o </w:t>
      </w:r>
      <w:r>
        <w:rPr>
          <w:rStyle w:val="Codefragment"/>
        </w:rPr>
        <w:t>double</w:t>
      </w:r>
      <w:r>
        <w:t>.</w:t>
      </w:r>
    </w:p>
    <w:p w14:paraId="3F2E4560" w14:textId="77777777" w:rsidR="0028536B" w:rsidRPr="00BF6BFF" w:rsidRDefault="0028536B">
      <w:pPr>
        <w:rPr>
          <w:lang w:val="es-ES"/>
        </w:rPr>
      </w:pPr>
      <w:r w:rsidRPr="00BF6BFF">
        <w:rPr>
          <w:lang w:val="es-ES"/>
        </w:rPr>
        <w:t>Dado que las conversiones explícitas incluyen todas las conversiones numéricas implícitas y explícitas, siempre es posible convertir de cualquier tipo numérico (</w:t>
      </w:r>
      <w:r w:rsidRPr="00BF6BFF">
        <w:rPr>
          <w:rStyle w:val="Production"/>
          <w:lang w:val="es-ES"/>
        </w:rPr>
        <w:t>numeric-type</w:t>
      </w:r>
      <w:r w:rsidRPr="00BF6BFF">
        <w:rPr>
          <w:lang w:val="es-ES"/>
        </w:rPr>
        <w:t>) a cualquier otro tipo numérico mediante una expresión de conversión de tipos (§</w:t>
      </w:r>
      <w:r w:rsidR="00852C57">
        <w:fldChar w:fldCharType="begin"/>
      </w:r>
      <w:r w:rsidRPr="00BF6BFF">
        <w:rPr>
          <w:lang w:val="es-ES"/>
        </w:rPr>
        <w:instrText xml:space="preserve"> REF _Ref452746437 \r \h </w:instrText>
      </w:r>
      <w:r w:rsidR="00852C57">
        <w:fldChar w:fldCharType="separate"/>
      </w:r>
      <w:r w:rsidR="00437C65" w:rsidRPr="00BF6BFF">
        <w:rPr>
          <w:lang w:val="es-ES"/>
        </w:rPr>
        <w:t>7.7.6</w:t>
      </w:r>
      <w:r w:rsidR="00852C57">
        <w:fldChar w:fldCharType="end"/>
      </w:r>
      <w:r w:rsidRPr="00BF6BFF">
        <w:rPr>
          <w:lang w:val="es-ES"/>
        </w:rPr>
        <w:t>).</w:t>
      </w:r>
    </w:p>
    <w:p w14:paraId="3F2E4561" w14:textId="77777777" w:rsidR="0028536B" w:rsidRPr="00BF6BFF" w:rsidRDefault="0028536B">
      <w:pPr>
        <w:rPr>
          <w:lang w:val="es-ES"/>
        </w:rPr>
      </w:pPr>
      <w:r w:rsidRPr="00BF6BFF">
        <w:rPr>
          <w:lang w:val="es-ES"/>
        </w:rPr>
        <w:t>Las conversiones explícitas numéricas pueden producir pérdida de información o incluso provocar excepciones. Una conversión explícita numérica se procesa como se explica a continuación:</w:t>
      </w:r>
    </w:p>
    <w:p w14:paraId="3F2E4562" w14:textId="77777777" w:rsidR="0028536B" w:rsidRPr="00BF6BFF" w:rsidRDefault="0028536B">
      <w:pPr>
        <w:pStyle w:val="ListBullet"/>
        <w:rPr>
          <w:lang w:val="es-ES"/>
        </w:rPr>
      </w:pPr>
      <w:r w:rsidRPr="00BF6BFF">
        <w:rPr>
          <w:lang w:val="es-ES"/>
        </w:rPr>
        <w:t>Para una conversión de un tipo entero a otro tipo entero, el procesamiento depende del contexto de comprobación de desbordamiento (§</w:t>
      </w:r>
      <w:r w:rsidR="00852C57">
        <w:fldChar w:fldCharType="begin"/>
      </w:r>
      <w:r w:rsidR="00243C24" w:rsidRPr="00BF6BFF">
        <w:rPr>
          <w:lang w:val="es-ES"/>
        </w:rPr>
        <w:instrText xml:space="preserve"> REF _Ref174223503 \r \h </w:instrText>
      </w:r>
      <w:r w:rsidR="00852C57">
        <w:fldChar w:fldCharType="separate"/>
      </w:r>
      <w:r w:rsidR="00437C65" w:rsidRPr="00BF6BFF">
        <w:rPr>
          <w:lang w:val="es-ES"/>
        </w:rPr>
        <w:t>7.6.12</w:t>
      </w:r>
      <w:r w:rsidR="00852C57">
        <w:fldChar w:fldCharType="end"/>
      </w:r>
      <w:r w:rsidRPr="00BF6BFF">
        <w:rPr>
          <w:lang w:val="es-ES"/>
        </w:rPr>
        <w:t>) en el que tiene lugar la conversión:</w:t>
      </w:r>
    </w:p>
    <w:p w14:paraId="3F2E4563" w14:textId="77777777" w:rsidR="0028536B" w:rsidRPr="00BF6BFF" w:rsidRDefault="0028536B">
      <w:pPr>
        <w:pStyle w:val="ListBullet2"/>
        <w:rPr>
          <w:lang w:val="es-ES"/>
        </w:rPr>
      </w:pPr>
      <w:r w:rsidRPr="00BF6BFF">
        <w:rPr>
          <w:lang w:val="es-ES"/>
        </w:rPr>
        <w:t xml:space="preserve">En un contexto </w:t>
      </w:r>
      <w:r w:rsidRPr="00BF6BFF">
        <w:rPr>
          <w:rStyle w:val="Codefragment"/>
          <w:lang w:val="es-ES"/>
        </w:rPr>
        <w:t>checked</w:t>
      </w:r>
      <w:r w:rsidRPr="00BF6BFF">
        <w:rPr>
          <w:lang w:val="es-ES"/>
        </w:rPr>
        <w:t xml:space="preserve">, la conversión termina correctamente si el valor del operando de origen queda dentro del intervalo del tipo de destino, pero provoca una excepción </w:t>
      </w:r>
      <w:r w:rsidRPr="00BF6BFF">
        <w:rPr>
          <w:rStyle w:val="Codefragment"/>
          <w:lang w:val="es-ES"/>
        </w:rPr>
        <w:t>System.OverflowException</w:t>
      </w:r>
      <w:r w:rsidRPr="00BF6BFF">
        <w:rPr>
          <w:lang w:val="es-ES"/>
        </w:rPr>
        <w:t xml:space="preserve"> si queda fuera de dicho intervalo.</w:t>
      </w:r>
    </w:p>
    <w:p w14:paraId="3F2E4564" w14:textId="77777777" w:rsidR="0028536B" w:rsidRPr="00BF6BFF" w:rsidRDefault="0028536B">
      <w:pPr>
        <w:pStyle w:val="ListBullet2"/>
        <w:rPr>
          <w:lang w:val="es-ES"/>
        </w:rPr>
      </w:pPr>
      <w:r w:rsidRPr="00BF6BFF">
        <w:rPr>
          <w:lang w:val="es-ES"/>
        </w:rPr>
        <w:t xml:space="preserve">En un contexto </w:t>
      </w:r>
      <w:r w:rsidRPr="00BF6BFF">
        <w:rPr>
          <w:rStyle w:val="Codefragment"/>
          <w:lang w:val="es-ES"/>
        </w:rPr>
        <w:t>unchecked</w:t>
      </w:r>
      <w:r w:rsidRPr="00BF6BFF">
        <w:rPr>
          <w:lang w:val="es-ES"/>
        </w:rPr>
        <w:t>, la conversión siempre termina correctamente y se procesa como sigue.</w:t>
      </w:r>
    </w:p>
    <w:p w14:paraId="3F2E4565" w14:textId="77777777" w:rsidR="0028536B" w:rsidRPr="00BF6BFF" w:rsidRDefault="0028536B" w:rsidP="00FE57AC">
      <w:pPr>
        <w:pStyle w:val="ListBullet3"/>
        <w:rPr>
          <w:lang w:val="es-ES"/>
        </w:rPr>
      </w:pPr>
      <w:r w:rsidRPr="00BF6BFF">
        <w:rPr>
          <w:lang w:val="es-ES"/>
        </w:rPr>
        <w:t>Si el tipo de origen es mayor que el de destino, el valor de origen se trunca descartando sus bits “extra” más significativos. Después el resultado se trata como un valor del tipo de destino.</w:t>
      </w:r>
    </w:p>
    <w:p w14:paraId="3F2E4566" w14:textId="77777777" w:rsidR="0028536B" w:rsidRPr="00BF6BFF" w:rsidRDefault="0028536B" w:rsidP="00FE57AC">
      <w:pPr>
        <w:pStyle w:val="ListBullet3"/>
        <w:rPr>
          <w:lang w:val="es-ES"/>
        </w:rPr>
      </w:pPr>
      <w:r w:rsidRPr="00BF6BFF">
        <w:rPr>
          <w:lang w:val="es-ES"/>
        </w:rPr>
        <w:t>Si el tipo de origen es menor que el tipo de destino, el valor de origen se amplía con un signo o con ceros, de forma que tenga el mismo tamaño que el tipo de destino. La ampliación con signo se utiliza si el tipo de origen tiene signo; se utiliza la ampliación con ceros si el tipo de origen no lleva signo. Después el resultado se trata como un valor del tipo de destino.</w:t>
      </w:r>
    </w:p>
    <w:p w14:paraId="3F2E4567" w14:textId="77777777" w:rsidR="0028536B" w:rsidRPr="00BF6BFF" w:rsidRDefault="0028536B" w:rsidP="00FE57AC">
      <w:pPr>
        <w:pStyle w:val="ListBullet3"/>
        <w:rPr>
          <w:lang w:val="es-ES"/>
        </w:rPr>
      </w:pPr>
      <w:r w:rsidRPr="00BF6BFF">
        <w:rPr>
          <w:lang w:val="es-ES"/>
        </w:rPr>
        <w:t>Si el tipo del origen tiene el mismo tamaño que el tipo de destino, el valor de origen se trata como un valor del tipo de destino.</w:t>
      </w:r>
    </w:p>
    <w:p w14:paraId="3F2E4568" w14:textId="77777777" w:rsidR="0028536B" w:rsidRPr="00BF6BFF" w:rsidRDefault="0028536B">
      <w:pPr>
        <w:pStyle w:val="ListBullet"/>
        <w:rPr>
          <w:rFonts w:eastAsia="Arial Unicode MS"/>
          <w:lang w:val="es-ES"/>
        </w:rPr>
      </w:pPr>
      <w:r w:rsidRPr="00BF6BFF">
        <w:rPr>
          <w:lang w:val="es-ES"/>
        </w:rPr>
        <w:t xml:space="preserve">Cuando se convierte un valor de tipo </w:t>
      </w:r>
      <w:r w:rsidRPr="00BF6BFF">
        <w:rPr>
          <w:rStyle w:val="Codefragment"/>
          <w:lang w:val="es-ES"/>
        </w:rPr>
        <w:t>decimal</w:t>
      </w:r>
      <w:r w:rsidRPr="00BF6BFF">
        <w:rPr>
          <w:lang w:val="es-ES"/>
        </w:rPr>
        <w:t xml:space="preserve"> a un tipo entero, el valor de origen se redondea hacia cero hasta el valor entero más próximo, y este valor integral pasa a ser el resultado de la conversión. Si el valor entero resultante queda fuera del intervalo del tipo de destino, se produce una excepción </w:t>
      </w:r>
      <w:r w:rsidRPr="00BF6BFF">
        <w:rPr>
          <w:rStyle w:val="Codefragment"/>
          <w:lang w:val="es-ES"/>
        </w:rPr>
        <w:t>System.OverflowException</w:t>
      </w:r>
      <w:r>
        <w:fldChar w:fldCharType="begin"/>
      </w:r>
      <w:r w:rsidRPr="00BF6BFF">
        <w:rPr>
          <w:lang w:val="es-ES"/>
        </w:rPr>
        <w:instrText>XE "OverflowException:conversión numérica explícita y"</w:instrText>
      </w:r>
      <w:r>
        <w:fldChar w:fldCharType="end"/>
      </w:r>
      <w:r w:rsidRPr="00BF6BFF">
        <w:rPr>
          <w:rStyle w:val="Codefragment"/>
          <w:lang w:val="es-ES"/>
        </w:rPr>
        <w:t>.</w:t>
      </w:r>
    </w:p>
    <w:p w14:paraId="3F2E4569" w14:textId="77777777" w:rsidR="0028536B" w:rsidRPr="00BF6BFF" w:rsidRDefault="0028536B">
      <w:pPr>
        <w:pStyle w:val="ListBullet"/>
        <w:rPr>
          <w:lang w:val="es-ES"/>
        </w:rPr>
      </w:pPr>
      <w:r w:rsidRPr="00BF6BFF">
        <w:rPr>
          <w:lang w:val="es-ES"/>
        </w:rPr>
        <w:t xml:space="preserve">Para la conversión de un tipo </w:t>
      </w:r>
      <w:r w:rsidRPr="00BF6BFF">
        <w:rPr>
          <w:rStyle w:val="Codefragment"/>
          <w:lang w:val="es-ES"/>
        </w:rPr>
        <w:t>float</w:t>
      </w:r>
      <w:r w:rsidRPr="00BF6BFF">
        <w:rPr>
          <w:lang w:val="es-ES"/>
        </w:rPr>
        <w:t xml:space="preserve"> o </w:t>
      </w:r>
      <w:r w:rsidRPr="00BF6BFF">
        <w:rPr>
          <w:rStyle w:val="Codefragment"/>
          <w:lang w:val="es-ES"/>
        </w:rPr>
        <w:t>double</w:t>
      </w:r>
      <w:r w:rsidRPr="00BF6BFF">
        <w:rPr>
          <w:lang w:val="es-ES"/>
        </w:rPr>
        <w:t xml:space="preserve"> a otro tipo entero, el procesamiento depende del contexto de comprobación de desbordamiento (§</w:t>
      </w:r>
      <w:r w:rsidR="00852C57">
        <w:fldChar w:fldCharType="begin"/>
      </w:r>
      <w:r w:rsidR="00243C24" w:rsidRPr="00BF6BFF">
        <w:rPr>
          <w:lang w:val="es-ES"/>
        </w:rPr>
        <w:instrText xml:space="preserve"> REF _Ref174223514 \r \h </w:instrText>
      </w:r>
      <w:r w:rsidR="00852C57">
        <w:fldChar w:fldCharType="separate"/>
      </w:r>
      <w:r w:rsidR="00437C65" w:rsidRPr="00BF6BFF">
        <w:rPr>
          <w:lang w:val="es-ES"/>
        </w:rPr>
        <w:t>7.6.12</w:t>
      </w:r>
      <w:r w:rsidR="00852C57">
        <w:fldChar w:fldCharType="end"/>
      </w:r>
      <w:r w:rsidRPr="00BF6BFF">
        <w:rPr>
          <w:lang w:val="es-ES"/>
        </w:rPr>
        <w:t>) en el que tiene lugar la conversión:</w:t>
      </w:r>
    </w:p>
    <w:p w14:paraId="3F2E456A" w14:textId="77777777" w:rsidR="0028536B" w:rsidRPr="00BF6BFF" w:rsidRDefault="0028536B">
      <w:pPr>
        <w:pStyle w:val="ListBullet2"/>
        <w:rPr>
          <w:lang w:val="es-ES"/>
        </w:rPr>
      </w:pPr>
      <w:r w:rsidRPr="00BF6BFF">
        <w:rPr>
          <w:lang w:val="es-ES"/>
        </w:rPr>
        <w:t xml:space="preserve">En un contexto </w:t>
      </w:r>
      <w:r w:rsidRPr="00BF6BFF">
        <w:rPr>
          <w:rStyle w:val="Codefragment"/>
          <w:lang w:val="es-ES"/>
        </w:rPr>
        <w:t>checked</w:t>
      </w:r>
      <w:r w:rsidRPr="00BF6BFF">
        <w:rPr>
          <w:lang w:val="es-ES"/>
        </w:rPr>
        <w:t>, la conversión sigue este procedimiento:</w:t>
      </w:r>
    </w:p>
    <w:p w14:paraId="3F2E456B" w14:textId="77777777" w:rsidR="0028536B" w:rsidRPr="00BF6BFF" w:rsidRDefault="0028536B" w:rsidP="00FE57AC">
      <w:pPr>
        <w:pStyle w:val="ListBullet3"/>
        <w:rPr>
          <w:lang w:val="es-ES"/>
        </w:rPr>
      </w:pPr>
      <w:r w:rsidRPr="00BF6BFF">
        <w:rPr>
          <w:lang w:val="es-ES"/>
        </w:rPr>
        <w:t xml:space="preserve">Si el valor del operando es NaN o infinito, se produce una excepción </w:t>
      </w:r>
      <w:r w:rsidRPr="00BF6BFF">
        <w:rPr>
          <w:rStyle w:val="Codefragment"/>
          <w:lang w:val="es-ES"/>
        </w:rPr>
        <w:t>System.OverflowException</w:t>
      </w:r>
      <w:r w:rsidRPr="00BF6BFF">
        <w:rPr>
          <w:lang w:val="es-ES"/>
        </w:rPr>
        <w:t>.</w:t>
      </w:r>
    </w:p>
    <w:p w14:paraId="3F2E456C" w14:textId="77777777" w:rsidR="0028536B" w:rsidRPr="00BF6BFF" w:rsidRDefault="0028536B" w:rsidP="00FE57AC">
      <w:pPr>
        <w:pStyle w:val="ListBullet3"/>
        <w:rPr>
          <w:lang w:val="es-ES"/>
        </w:rPr>
      </w:pPr>
      <w:r w:rsidRPr="00BF6BFF">
        <w:rPr>
          <w:lang w:val="es-ES"/>
        </w:rPr>
        <w:t>De lo contrario, el operando de origen se redondea hacia cero, hasta el valor integral más cercano. Si dicho valor se encuentra dentro del intervalo del tipo de destino, pasará a ser el resultado de la conversión.</w:t>
      </w:r>
    </w:p>
    <w:p w14:paraId="3F2E456D" w14:textId="77777777" w:rsidR="0028536B" w:rsidRPr="00BF6BFF" w:rsidRDefault="0028536B" w:rsidP="00FE57AC">
      <w:pPr>
        <w:pStyle w:val="ListBullet3"/>
        <w:rPr>
          <w:lang w:val="es-ES"/>
        </w:rPr>
      </w:pPr>
      <w:r w:rsidRPr="00BF6BFF">
        <w:rPr>
          <w:lang w:val="es-ES"/>
        </w:rPr>
        <w:t xml:space="preserve">De lo contrario, se inicia una excepción </w:t>
      </w:r>
      <w:r w:rsidRPr="00BF6BFF">
        <w:rPr>
          <w:rStyle w:val="Codefragment"/>
          <w:lang w:val="es-ES"/>
        </w:rPr>
        <w:t>System.OverflowException</w:t>
      </w:r>
      <w:r w:rsidRPr="00BF6BFF">
        <w:rPr>
          <w:lang w:val="es-ES"/>
        </w:rPr>
        <w:t>.</w:t>
      </w:r>
    </w:p>
    <w:p w14:paraId="3F2E456E" w14:textId="77777777" w:rsidR="0028536B" w:rsidRPr="00BF6BFF" w:rsidRDefault="0028536B">
      <w:pPr>
        <w:pStyle w:val="ListBullet2"/>
        <w:rPr>
          <w:lang w:val="es-ES"/>
        </w:rPr>
      </w:pPr>
      <w:r w:rsidRPr="00BF6BFF">
        <w:rPr>
          <w:lang w:val="es-ES"/>
        </w:rPr>
        <w:t xml:space="preserve">En un contexto </w:t>
      </w:r>
      <w:r w:rsidRPr="00BF6BFF">
        <w:rPr>
          <w:rStyle w:val="Codefragment"/>
          <w:lang w:val="es-ES"/>
        </w:rPr>
        <w:t>unchecked</w:t>
      </w:r>
      <w:r w:rsidRPr="00BF6BFF">
        <w:rPr>
          <w:lang w:val="es-ES"/>
        </w:rPr>
        <w:t>, la conversión siempre termina correctamente y se procesa como sigue.</w:t>
      </w:r>
    </w:p>
    <w:p w14:paraId="3F2E456F" w14:textId="77777777" w:rsidR="0028536B" w:rsidRPr="00BF6BFF" w:rsidRDefault="0028536B" w:rsidP="00FE57AC">
      <w:pPr>
        <w:pStyle w:val="ListBullet3"/>
        <w:rPr>
          <w:lang w:val="es-ES"/>
        </w:rPr>
      </w:pPr>
      <w:r w:rsidRPr="00BF6BFF">
        <w:rPr>
          <w:lang w:val="es-ES"/>
        </w:rPr>
        <w:t>Si el valor del operando es NaN o infinito, el resultado de la conversión es un valor no especificado del tipo de destino.</w:t>
      </w:r>
    </w:p>
    <w:p w14:paraId="3F2E4570" w14:textId="77777777" w:rsidR="0028536B" w:rsidRPr="00BF6BFF" w:rsidRDefault="0028536B" w:rsidP="00FE57AC">
      <w:pPr>
        <w:pStyle w:val="ListBullet3"/>
        <w:rPr>
          <w:lang w:val="es-ES"/>
        </w:rPr>
      </w:pPr>
      <w:r w:rsidRPr="00BF6BFF">
        <w:rPr>
          <w:lang w:val="es-ES"/>
        </w:rPr>
        <w:lastRenderedPageBreak/>
        <w:t>De lo contrario, el operando de origen se redondea hacia cero, hasta el valor integral más cercano. Si dicho valor se encuentra dentro del intervalo del tipo de destino, pasará a ser el resultado de la conversión.</w:t>
      </w:r>
    </w:p>
    <w:p w14:paraId="3F2E4571" w14:textId="77777777" w:rsidR="0028536B" w:rsidRPr="00BF6BFF" w:rsidRDefault="0028536B" w:rsidP="00FE57AC">
      <w:pPr>
        <w:pStyle w:val="ListBullet3"/>
        <w:rPr>
          <w:lang w:val="es-ES"/>
        </w:rPr>
      </w:pPr>
      <w:r w:rsidRPr="00BF6BFF">
        <w:rPr>
          <w:lang w:val="es-ES"/>
        </w:rPr>
        <w:t>De no ser así, el resultado de la conversión será un valor no especificado del tipo de destino.</w:t>
      </w:r>
    </w:p>
    <w:p w14:paraId="3F2E4572" w14:textId="77777777" w:rsidR="0028536B" w:rsidRPr="00BF6BFF" w:rsidRDefault="0028536B">
      <w:pPr>
        <w:pStyle w:val="ListBullet"/>
        <w:rPr>
          <w:lang w:val="es-ES"/>
        </w:rPr>
      </w:pPr>
      <w:r w:rsidRPr="00BF6BFF">
        <w:rPr>
          <w:lang w:val="es-ES"/>
        </w:rPr>
        <w:t xml:space="preserve">Para una conversión de </w:t>
      </w:r>
      <w:r w:rsidRPr="00BF6BFF">
        <w:rPr>
          <w:rStyle w:val="Codefragment"/>
          <w:lang w:val="es-ES"/>
        </w:rPr>
        <w:t>double</w:t>
      </w:r>
      <w:r w:rsidRPr="00BF6BFF">
        <w:rPr>
          <w:lang w:val="es-ES"/>
        </w:rPr>
        <w:t xml:space="preserve"> a </w:t>
      </w:r>
      <w:r w:rsidRPr="00BF6BFF">
        <w:rPr>
          <w:rStyle w:val="Codefragment"/>
          <w:lang w:val="es-ES"/>
        </w:rPr>
        <w:t>float</w:t>
      </w:r>
      <w:r w:rsidRPr="00BF6BFF">
        <w:rPr>
          <w:lang w:val="es-ES"/>
        </w:rPr>
        <w:t xml:space="preserve">, el valor </w:t>
      </w:r>
      <w:r w:rsidRPr="00BF6BFF">
        <w:rPr>
          <w:rStyle w:val="Codefragment"/>
          <w:lang w:val="es-ES"/>
        </w:rPr>
        <w:t>double</w:t>
      </w:r>
      <w:r w:rsidRPr="00BF6BFF">
        <w:rPr>
          <w:lang w:val="es-ES"/>
        </w:rPr>
        <w:t xml:space="preserve"> se redondea al valor </w:t>
      </w:r>
      <w:r w:rsidRPr="00BF6BFF">
        <w:rPr>
          <w:rStyle w:val="Codefragment"/>
          <w:lang w:val="es-ES"/>
        </w:rPr>
        <w:t>float</w:t>
      </w:r>
      <w:r w:rsidRPr="00BF6BFF">
        <w:rPr>
          <w:lang w:val="es-ES"/>
        </w:rPr>
        <w:t xml:space="preserve"> más próximo. Si el valor </w:t>
      </w:r>
      <w:r w:rsidRPr="00BF6BFF">
        <w:rPr>
          <w:rStyle w:val="Codefragment"/>
          <w:lang w:val="es-ES"/>
        </w:rPr>
        <w:t>double</w:t>
      </w:r>
      <w:r w:rsidRPr="00BF6BFF">
        <w:rPr>
          <w:lang w:val="es-ES"/>
        </w:rPr>
        <w:t xml:space="preserve"> es demasiado pequeño para representarlo como </w:t>
      </w:r>
      <w:r w:rsidRPr="00BF6BFF">
        <w:rPr>
          <w:rStyle w:val="Codefragment"/>
          <w:lang w:val="es-ES"/>
        </w:rPr>
        <w:t>float</w:t>
      </w:r>
      <w:r w:rsidRPr="00BF6BFF">
        <w:rPr>
          <w:lang w:val="es-ES"/>
        </w:rPr>
        <w:t xml:space="preserve">, el resultado se convierte en cero positivo o cero negativo. Si el valor </w:t>
      </w:r>
      <w:r w:rsidRPr="00BF6BFF">
        <w:rPr>
          <w:rStyle w:val="Codefragment"/>
          <w:lang w:val="es-ES"/>
        </w:rPr>
        <w:t>double</w:t>
      </w:r>
      <w:r w:rsidRPr="00BF6BFF">
        <w:rPr>
          <w:lang w:val="es-ES"/>
        </w:rPr>
        <w:t xml:space="preserve"> es demasiado grande para representarlo como </w:t>
      </w:r>
      <w:r w:rsidRPr="00BF6BFF">
        <w:rPr>
          <w:rStyle w:val="Codefragment"/>
          <w:lang w:val="es-ES"/>
        </w:rPr>
        <w:t>float</w:t>
      </w:r>
      <w:r w:rsidRPr="00BF6BFF">
        <w:rPr>
          <w:lang w:val="es-ES"/>
        </w:rPr>
        <w:t xml:space="preserve">, el resultado se convierte en infinito positivo o infinito negativo. Si el valor </w:t>
      </w:r>
      <w:r w:rsidRPr="00BF6BFF">
        <w:rPr>
          <w:rStyle w:val="Codefragment"/>
          <w:lang w:val="es-ES"/>
        </w:rPr>
        <w:t>double</w:t>
      </w:r>
      <w:r w:rsidRPr="00BF6BFF">
        <w:rPr>
          <w:lang w:val="es-ES"/>
        </w:rPr>
        <w:t xml:space="preserve"> es NaN, el resultado también es NaN.</w:t>
      </w:r>
    </w:p>
    <w:p w14:paraId="3F2E4573" w14:textId="77777777" w:rsidR="0028536B" w:rsidRPr="00BF6BFF" w:rsidRDefault="0028536B">
      <w:pPr>
        <w:pStyle w:val="ListBullet"/>
        <w:rPr>
          <w:lang w:val="es-ES"/>
        </w:rPr>
      </w:pPr>
      <w:r w:rsidRPr="00BF6BFF">
        <w:rPr>
          <w:lang w:val="es-ES"/>
        </w:rPr>
        <w:t xml:space="preserve">Para una conversión de </w:t>
      </w:r>
      <w:r w:rsidRPr="00BF6BFF">
        <w:rPr>
          <w:rStyle w:val="Codefragment"/>
          <w:lang w:val="es-ES"/>
        </w:rPr>
        <w:t>float</w:t>
      </w:r>
      <w:r w:rsidRPr="00BF6BFF">
        <w:rPr>
          <w:lang w:val="es-ES"/>
        </w:rPr>
        <w:t xml:space="preserve"> o </w:t>
      </w:r>
      <w:r w:rsidRPr="00BF6BFF">
        <w:rPr>
          <w:rStyle w:val="Codefragment"/>
          <w:lang w:val="es-ES"/>
        </w:rPr>
        <w:t>double</w:t>
      </w:r>
      <w:r w:rsidRPr="00BF6BFF">
        <w:rPr>
          <w:lang w:val="es-ES"/>
        </w:rPr>
        <w:t xml:space="preserve"> a </w:t>
      </w:r>
      <w:r w:rsidRPr="00BF6BFF">
        <w:rPr>
          <w:rStyle w:val="Codefragment"/>
          <w:lang w:val="es-ES"/>
        </w:rPr>
        <w:t>decimal</w:t>
      </w:r>
      <w:r w:rsidRPr="00BF6BFF">
        <w:rPr>
          <w:lang w:val="es-ES"/>
        </w:rPr>
        <w:t xml:space="preserve">, el valor de origen se convierte a la representación </w:t>
      </w:r>
      <w:r w:rsidRPr="00BF6BFF">
        <w:rPr>
          <w:rStyle w:val="Codefragment"/>
          <w:lang w:val="es-ES"/>
        </w:rPr>
        <w:t>decimal</w:t>
      </w:r>
      <w:r w:rsidRPr="00BF6BFF">
        <w:rPr>
          <w:lang w:val="es-ES"/>
        </w:rPr>
        <w:t xml:space="preserve"> y se redondea hasta el número más próximo después de la posición decimal 28</w:t>
      </w:r>
      <w:r w:rsidRPr="00BF6BFF">
        <w:rPr>
          <w:vertAlign w:val="superscript"/>
          <w:lang w:val="es-ES"/>
        </w:rPr>
        <w:t>a</w:t>
      </w:r>
      <w:r w:rsidRPr="00BF6BFF">
        <w:rPr>
          <w:lang w:val="es-ES"/>
        </w:rPr>
        <w:t xml:space="preserve"> si es necesario (§</w:t>
      </w:r>
      <w:r w:rsidR="00852C57">
        <w:fldChar w:fldCharType="begin"/>
      </w:r>
      <w:r w:rsidRPr="00BF6BFF">
        <w:rPr>
          <w:lang w:val="es-ES"/>
        </w:rPr>
        <w:instrText xml:space="preserve"> REF _Ref448226989 \w \h </w:instrText>
      </w:r>
      <w:r w:rsidR="00852C57">
        <w:fldChar w:fldCharType="separate"/>
      </w:r>
      <w:r w:rsidR="00437C65" w:rsidRPr="00BF6BFF">
        <w:rPr>
          <w:lang w:val="es-ES"/>
        </w:rPr>
        <w:t>4.1.7</w:t>
      </w:r>
      <w:r w:rsidR="00852C57">
        <w:fldChar w:fldCharType="end"/>
      </w:r>
      <w:r w:rsidRPr="00BF6BFF">
        <w:rPr>
          <w:lang w:val="es-ES"/>
        </w:rPr>
        <w:t xml:space="preserve">). Si el valor de origen es demasiado pequeño para representarlo como </w:t>
      </w:r>
      <w:r w:rsidRPr="00BF6BFF">
        <w:rPr>
          <w:rStyle w:val="Codefragment"/>
          <w:lang w:val="es-ES"/>
        </w:rPr>
        <w:t>decimal</w:t>
      </w:r>
      <w:r w:rsidRPr="00BF6BFF">
        <w:rPr>
          <w:lang w:val="es-ES"/>
        </w:rPr>
        <w:t xml:space="preserve">, el resultado es cero. Si el valor de origen es NaN, infinito o demasiado grande para representarlo como </w:t>
      </w:r>
      <w:r w:rsidRPr="00BF6BFF">
        <w:rPr>
          <w:rStyle w:val="Codefragment"/>
          <w:lang w:val="es-ES"/>
        </w:rPr>
        <w:t>decimal</w:t>
      </w:r>
      <w:r w:rsidRPr="00BF6BFF">
        <w:rPr>
          <w:lang w:val="es-ES"/>
        </w:rPr>
        <w:t xml:space="preserve">, se produce una excepción </w:t>
      </w:r>
      <w:r w:rsidRPr="00BF6BFF">
        <w:rPr>
          <w:rStyle w:val="Codefragment"/>
          <w:lang w:val="es-ES"/>
        </w:rPr>
        <w:t>System.OverflowException</w:t>
      </w:r>
      <w:r w:rsidRPr="00BF6BFF">
        <w:rPr>
          <w:lang w:val="es-ES"/>
        </w:rPr>
        <w:t>.</w:t>
      </w:r>
    </w:p>
    <w:p w14:paraId="3F2E4574" w14:textId="77777777" w:rsidR="0028536B" w:rsidRPr="00BF6BFF" w:rsidRDefault="0028536B">
      <w:pPr>
        <w:pStyle w:val="ListBullet"/>
        <w:rPr>
          <w:lang w:val="es-ES"/>
        </w:rPr>
      </w:pPr>
      <w:r w:rsidRPr="00BF6BFF">
        <w:rPr>
          <w:lang w:val="es-ES"/>
        </w:rPr>
        <w:t xml:space="preserve">Para una conversión de </w:t>
      </w:r>
      <w:r w:rsidRPr="00BF6BFF">
        <w:rPr>
          <w:rStyle w:val="Codefragment"/>
          <w:lang w:val="es-ES"/>
        </w:rPr>
        <w:t>decimal</w:t>
      </w:r>
      <w:r w:rsidRPr="00BF6BFF">
        <w:rPr>
          <w:lang w:val="es-ES"/>
        </w:rPr>
        <w:t xml:space="preserve"> a </w:t>
      </w:r>
      <w:r w:rsidRPr="00BF6BFF">
        <w:rPr>
          <w:rStyle w:val="Codefragment"/>
          <w:lang w:val="es-ES"/>
        </w:rPr>
        <w:t>float</w:t>
      </w:r>
      <w:r w:rsidRPr="00BF6BFF">
        <w:rPr>
          <w:lang w:val="es-ES"/>
        </w:rPr>
        <w:t xml:space="preserve"> o </w:t>
      </w:r>
      <w:r w:rsidRPr="00BF6BFF">
        <w:rPr>
          <w:rStyle w:val="Codefragment"/>
          <w:lang w:val="es-ES"/>
        </w:rPr>
        <w:t>double</w:t>
      </w:r>
      <w:r w:rsidRPr="00BF6BFF">
        <w:rPr>
          <w:lang w:val="es-ES"/>
        </w:rPr>
        <w:t xml:space="preserve">, el valor </w:t>
      </w:r>
      <w:r w:rsidRPr="00BF6BFF">
        <w:rPr>
          <w:rStyle w:val="Codefragment"/>
          <w:lang w:val="es-ES"/>
        </w:rPr>
        <w:t>decimal</w:t>
      </w:r>
      <w:r w:rsidRPr="00BF6BFF">
        <w:rPr>
          <w:lang w:val="es-ES"/>
        </w:rPr>
        <w:t xml:space="preserve"> se redondea al valor </w:t>
      </w:r>
      <w:r w:rsidRPr="00BF6BFF">
        <w:rPr>
          <w:rStyle w:val="Codefragment"/>
          <w:lang w:val="es-ES"/>
        </w:rPr>
        <w:t>double</w:t>
      </w:r>
      <w:r w:rsidRPr="00BF6BFF">
        <w:rPr>
          <w:lang w:val="es-ES"/>
        </w:rPr>
        <w:t xml:space="preserve"> o </w:t>
      </w:r>
      <w:r w:rsidRPr="00BF6BFF">
        <w:rPr>
          <w:rStyle w:val="Codefragment"/>
          <w:lang w:val="es-ES"/>
        </w:rPr>
        <w:t>float</w:t>
      </w:r>
      <w:r w:rsidRPr="00BF6BFF">
        <w:rPr>
          <w:lang w:val="es-ES"/>
        </w:rPr>
        <w:t xml:space="preserve"> más próximo. Aunque esta conversión puede perder precisión, nunca produce una excepción.</w:t>
      </w:r>
    </w:p>
    <w:p w14:paraId="3F2E4575" w14:textId="77777777" w:rsidR="0028536B" w:rsidRDefault="0028536B">
      <w:pPr>
        <w:pStyle w:val="Heading3"/>
      </w:pPr>
      <w:bookmarkStart w:id="459" w:name="_Ref448239720"/>
      <w:bookmarkStart w:id="460" w:name="_Toc365606850"/>
      <w:r>
        <w:t>Conversiones de enumeración explícitas</w:t>
      </w:r>
      <w:bookmarkEnd w:id="459"/>
      <w:bookmarkEnd w:id="460"/>
    </w:p>
    <w:p w14:paraId="3F2E4576" w14:textId="77777777" w:rsidR="0028536B" w:rsidRPr="00BF6BFF" w:rsidRDefault="0028536B">
      <w:pPr>
        <w:rPr>
          <w:lang w:val="es-ES"/>
        </w:rPr>
      </w:pPr>
      <w:r w:rsidRPr="00BF6BFF">
        <w:rPr>
          <w:lang w:val="es-ES"/>
        </w:rPr>
        <w:t>Las conversiones explícitas de enumeración son:</w:t>
      </w:r>
    </w:p>
    <w:p w14:paraId="3F2E4577" w14:textId="77777777" w:rsidR="0028536B" w:rsidRDefault="0028536B">
      <w:pPr>
        <w:pStyle w:val="ListBullet"/>
      </w:pPr>
      <w:r>
        <w:t xml:space="preserve">De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 </w:t>
      </w:r>
      <w:r>
        <w:rPr>
          <w:rStyle w:val="Codefragment"/>
        </w:rPr>
        <w:t>decimal</w:t>
      </w:r>
      <w:r>
        <w:t xml:space="preserve"> en cualquier tipo enum (</w:t>
      </w:r>
      <w:r>
        <w:rPr>
          <w:rStyle w:val="Production"/>
        </w:rPr>
        <w:t>enum-type</w:t>
      </w:r>
      <w:r>
        <w:t>).</w:t>
      </w:r>
    </w:p>
    <w:p w14:paraId="3F2E4578" w14:textId="77777777" w:rsidR="0028536B" w:rsidRDefault="0028536B">
      <w:pPr>
        <w:pStyle w:val="ListBullet"/>
      </w:pPr>
      <w:r>
        <w:t>De cualquier tipo enum (</w:t>
      </w:r>
      <w:r>
        <w:rPr>
          <w:rStyle w:val="Production"/>
        </w:rPr>
        <w:t>enum-type</w:t>
      </w:r>
      <w:r>
        <w:t xml:space="preserve">) en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 </w:t>
      </w:r>
      <w:r>
        <w:rPr>
          <w:rStyle w:val="Codefragment"/>
        </w:rPr>
        <w:t>decimal</w:t>
      </w:r>
      <w:r>
        <w:t>.</w:t>
      </w:r>
    </w:p>
    <w:p w14:paraId="3F2E4579" w14:textId="77777777" w:rsidR="0028536B" w:rsidRPr="00BF6BFF" w:rsidRDefault="0028536B">
      <w:pPr>
        <w:pStyle w:val="ListBullet"/>
        <w:rPr>
          <w:lang w:val="es-ES"/>
        </w:rPr>
      </w:pPr>
      <w:r w:rsidRPr="00BF6BFF">
        <w:rPr>
          <w:lang w:val="es-ES"/>
        </w:rPr>
        <w:t>De un tipo enum (</w:t>
      </w:r>
      <w:r w:rsidRPr="00BF6BFF">
        <w:rPr>
          <w:rStyle w:val="Production"/>
          <w:lang w:val="es-ES"/>
        </w:rPr>
        <w:t>enum-type</w:t>
      </w:r>
      <w:r w:rsidRPr="00BF6BFF">
        <w:rPr>
          <w:lang w:val="es-ES"/>
        </w:rPr>
        <w:t>) a cualquier otro tipo enum.</w:t>
      </w:r>
    </w:p>
    <w:p w14:paraId="3F2E457A" w14:textId="77777777" w:rsidR="0028536B" w:rsidRPr="00BF6BFF" w:rsidRDefault="0028536B">
      <w:pPr>
        <w:rPr>
          <w:lang w:val="es-ES"/>
        </w:rPr>
      </w:pPr>
      <w:r w:rsidRPr="00BF6BFF">
        <w:rPr>
          <w:lang w:val="es-ES"/>
        </w:rPr>
        <w:t>Una conversión explícita de enumeración entre dos tipos se procesa tratando a uno de los tipos enum (</w:t>
      </w:r>
      <w:r w:rsidRPr="00BF6BFF">
        <w:rPr>
          <w:rStyle w:val="Production"/>
          <w:lang w:val="es-ES"/>
        </w:rPr>
        <w:t>enum-type</w:t>
      </w:r>
      <w:r w:rsidRPr="00BF6BFF">
        <w:rPr>
          <w:lang w:val="es-ES"/>
        </w:rPr>
        <w:t>) como tipo subyacente del otro, y realizando, a continuación, una conversión numérica implícita o explícita entre los tipos resultantes. Por ejemplo, dado un tipo enum (</w:t>
      </w:r>
      <w:r w:rsidRPr="00BF6BFF">
        <w:rPr>
          <w:rStyle w:val="Production"/>
          <w:lang w:val="es-ES"/>
        </w:rPr>
        <w:t>enum-type</w:t>
      </w:r>
      <w:r w:rsidRPr="00BF6BFF">
        <w:rPr>
          <w:lang w:val="es-ES"/>
        </w:rPr>
        <w:t xml:space="preserve">) </w:t>
      </w:r>
      <w:r w:rsidRPr="00BF6BFF">
        <w:rPr>
          <w:rStyle w:val="Codefragment"/>
          <w:lang w:val="es-ES"/>
        </w:rPr>
        <w:t>E</w:t>
      </w:r>
      <w:r w:rsidRPr="00BF6BFF">
        <w:rPr>
          <w:lang w:val="es-ES"/>
        </w:rPr>
        <w:t xml:space="preserve"> con un tipo subyacente de </w:t>
      </w:r>
      <w:r w:rsidRPr="00BF6BFF">
        <w:rPr>
          <w:rStyle w:val="Codefragment"/>
          <w:lang w:val="es-ES"/>
        </w:rPr>
        <w:t>int</w:t>
      </w:r>
      <w:r w:rsidRPr="00BF6BFF">
        <w:rPr>
          <w:lang w:val="es-ES"/>
        </w:rPr>
        <w:t xml:space="preserve">, una conversión de </w:t>
      </w:r>
      <w:r w:rsidRPr="00BF6BFF">
        <w:rPr>
          <w:rStyle w:val="Codefragment"/>
          <w:lang w:val="es-ES"/>
        </w:rPr>
        <w:t>E</w:t>
      </w:r>
      <w:r w:rsidRPr="00BF6BFF">
        <w:rPr>
          <w:lang w:val="es-ES"/>
        </w:rPr>
        <w:t xml:space="preserve"> a </w:t>
      </w:r>
      <w:r w:rsidRPr="00BF6BFF">
        <w:rPr>
          <w:rStyle w:val="Codefragment"/>
          <w:lang w:val="es-ES"/>
        </w:rPr>
        <w:t>byte</w:t>
      </w:r>
      <w:r w:rsidRPr="00BF6BFF">
        <w:rPr>
          <w:lang w:val="es-ES"/>
        </w:rPr>
        <w:t xml:space="preserve"> se trata como una conversión numérica explícita (§</w:t>
      </w:r>
      <w:r w:rsidR="00852C57">
        <w:fldChar w:fldCharType="begin"/>
      </w:r>
      <w:r w:rsidRPr="00BF6BFF">
        <w:rPr>
          <w:lang w:val="es-ES"/>
        </w:rPr>
        <w:instrText xml:space="preserve"> REF _Ref448239786 \r \h </w:instrText>
      </w:r>
      <w:r w:rsidR="00852C57">
        <w:fldChar w:fldCharType="separate"/>
      </w:r>
      <w:r w:rsidR="00437C65" w:rsidRPr="00BF6BFF">
        <w:rPr>
          <w:lang w:val="es-ES"/>
        </w:rPr>
        <w:t>6.2.1</w:t>
      </w:r>
      <w:r w:rsidR="00852C57">
        <w:fldChar w:fldCharType="end"/>
      </w:r>
      <w:r w:rsidRPr="00BF6BFF">
        <w:rPr>
          <w:lang w:val="es-ES"/>
        </w:rPr>
        <w:t xml:space="preserve">) de </w:t>
      </w:r>
      <w:r w:rsidRPr="00BF6BFF">
        <w:rPr>
          <w:rStyle w:val="Codefragment"/>
          <w:lang w:val="es-ES"/>
        </w:rPr>
        <w:t>int</w:t>
      </w:r>
      <w:r w:rsidRPr="00BF6BFF">
        <w:rPr>
          <w:lang w:val="es-ES"/>
        </w:rPr>
        <w:t xml:space="preserve"> a </w:t>
      </w:r>
      <w:r w:rsidRPr="00BF6BFF">
        <w:rPr>
          <w:rStyle w:val="Codefragment"/>
          <w:lang w:val="es-ES"/>
        </w:rPr>
        <w:t>byte</w:t>
      </w:r>
      <w:r w:rsidRPr="00BF6BFF">
        <w:rPr>
          <w:lang w:val="es-ES"/>
        </w:rPr>
        <w:t xml:space="preserve">, y una conversión de </w:t>
      </w:r>
      <w:r w:rsidRPr="00BF6BFF">
        <w:rPr>
          <w:rStyle w:val="Codefragment"/>
          <w:lang w:val="es-ES"/>
        </w:rPr>
        <w:t>byte</w:t>
      </w:r>
      <w:r w:rsidRPr="00BF6BFF">
        <w:rPr>
          <w:lang w:val="es-ES"/>
        </w:rPr>
        <w:t xml:space="preserve"> a </w:t>
      </w:r>
      <w:r w:rsidRPr="00BF6BFF">
        <w:rPr>
          <w:rStyle w:val="Codefragment"/>
          <w:lang w:val="es-ES"/>
        </w:rPr>
        <w:t>E</w:t>
      </w:r>
      <w:r w:rsidRPr="00BF6BFF">
        <w:rPr>
          <w:lang w:val="es-ES"/>
        </w:rPr>
        <w:t xml:space="preserve"> se procesa como una conversión implícita numérica (§</w:t>
      </w:r>
      <w:r w:rsidR="00437C65">
        <w:fldChar w:fldCharType="begin"/>
      </w:r>
      <w:r w:rsidR="00437C65" w:rsidRPr="00BF6BFF">
        <w:rPr>
          <w:lang w:val="es-ES"/>
        </w:rPr>
        <w:instrText xml:space="preserve"> REF _Ref248242930 \r \h </w:instrText>
      </w:r>
      <w:r w:rsidR="00437C65">
        <w:fldChar w:fldCharType="separate"/>
      </w:r>
      <w:r w:rsidR="00437C65" w:rsidRPr="00BF6BFF">
        <w:rPr>
          <w:lang w:val="es-ES"/>
        </w:rPr>
        <w:t>6.1.2</w:t>
      </w:r>
      <w:r w:rsidR="00437C65">
        <w:fldChar w:fldCharType="end"/>
      </w:r>
      <w:r w:rsidRPr="00BF6BFF">
        <w:rPr>
          <w:lang w:val="es-ES"/>
        </w:rPr>
        <w:t xml:space="preserve">) de </w:t>
      </w:r>
      <w:r w:rsidRPr="00BF6BFF">
        <w:rPr>
          <w:rStyle w:val="Codefragment"/>
          <w:lang w:val="es-ES"/>
        </w:rPr>
        <w:t>byte</w:t>
      </w:r>
      <w:r w:rsidRPr="00BF6BFF">
        <w:rPr>
          <w:lang w:val="es-ES"/>
        </w:rPr>
        <w:t xml:space="preserve"> a </w:t>
      </w:r>
      <w:r w:rsidRPr="00BF6BFF">
        <w:rPr>
          <w:rStyle w:val="Codefragment"/>
          <w:lang w:val="es-ES"/>
        </w:rPr>
        <w:t>int</w:t>
      </w:r>
      <w:r w:rsidRPr="00BF6BFF">
        <w:rPr>
          <w:lang w:val="es-ES"/>
        </w:rPr>
        <w:t>.</w:t>
      </w:r>
    </w:p>
    <w:p w14:paraId="3F2E457B" w14:textId="77777777" w:rsidR="00610D8F" w:rsidRPr="00BF6BFF" w:rsidRDefault="00610D8F" w:rsidP="00610D8F">
      <w:pPr>
        <w:pStyle w:val="Heading3"/>
        <w:rPr>
          <w:lang w:val="es-ES"/>
        </w:rPr>
      </w:pPr>
      <w:bookmarkStart w:id="461" w:name="_Ref174437950"/>
      <w:bookmarkStart w:id="462" w:name="_Ref451687046"/>
      <w:bookmarkStart w:id="463" w:name="_Toc365606851"/>
      <w:r w:rsidRPr="00BF6BFF">
        <w:rPr>
          <w:lang w:val="es-ES"/>
        </w:rPr>
        <w:t>Conversiones explícitas que aceptan valores NULL</w:t>
      </w:r>
      <w:bookmarkEnd w:id="461"/>
      <w:bookmarkEnd w:id="463"/>
    </w:p>
    <w:p w14:paraId="3F2E457C" w14:textId="77777777" w:rsidR="00610D8F" w:rsidRPr="00BF6BFF" w:rsidRDefault="00610D8F" w:rsidP="00610D8F">
      <w:pPr>
        <w:rPr>
          <w:lang w:val="es-ES"/>
        </w:rPr>
      </w:pPr>
      <w:r w:rsidRPr="00BF6BFF">
        <w:rPr>
          <w:lang w:val="es-ES"/>
        </w:rPr>
        <w:t xml:space="preserve">Las </w:t>
      </w:r>
      <w:r w:rsidRPr="00BF6BFF">
        <w:rPr>
          <w:rStyle w:val="Term"/>
          <w:lang w:val="es-ES"/>
        </w:rPr>
        <w:t>conversiones explícitas que aceptan valores NULL</w:t>
      </w:r>
      <w:r w:rsidRPr="00BF6BFF">
        <w:rPr>
          <w:lang w:val="es-ES"/>
        </w:rPr>
        <w:t xml:space="preserve"> permiten predefinir conversiones explícitas que funcionan en tipos de valor que no aceptan valores NULL para que sean utilizados también con estructuras que aceptan valores NULL de dichos tipos. Para cada una de las conversiones predefinidas que se convierten de un tipo de valor </w:t>
      </w:r>
      <w:r w:rsidRPr="00BF6BFF">
        <w:rPr>
          <w:rStyle w:val="Codefragment"/>
          <w:lang w:val="es-ES"/>
        </w:rPr>
        <w:t>S</w:t>
      </w:r>
      <w:r w:rsidRPr="00BF6BFF">
        <w:rPr>
          <w:lang w:val="es-ES"/>
        </w:rPr>
        <w:t xml:space="preserve"> que no acepta valores NULL a un tipo de valor </w:t>
      </w:r>
      <w:r w:rsidRPr="00BF6BFF">
        <w:rPr>
          <w:rStyle w:val="Codefragment"/>
          <w:lang w:val="es-ES"/>
        </w:rPr>
        <w:t>T</w:t>
      </w:r>
      <w:r w:rsidRPr="00BF6BFF">
        <w:rPr>
          <w:lang w:val="es-ES"/>
        </w:rPr>
        <w:t xml:space="preserve"> que no acepta valores NULL (§6.1.1, §6.1.2, §</w:t>
      </w:r>
      <w:r w:rsidR="00852C57">
        <w:fldChar w:fldCharType="begin"/>
      </w:r>
      <w:r w:rsidR="00243C24" w:rsidRPr="00BF6BFF">
        <w:rPr>
          <w:lang w:val="es-ES"/>
        </w:rPr>
        <w:instrText xml:space="preserve"> REF _Ref174223609 \r \h </w:instrText>
      </w:r>
      <w:r w:rsidR="00852C57">
        <w:fldChar w:fldCharType="separate"/>
      </w:r>
      <w:r w:rsidR="00437C65" w:rsidRPr="00BF6BFF">
        <w:rPr>
          <w:lang w:val="es-ES"/>
        </w:rPr>
        <w:t>6.1.3</w:t>
      </w:r>
      <w:r w:rsidR="00852C57">
        <w:fldChar w:fldCharType="end"/>
      </w:r>
      <w:r w:rsidRPr="00BF6BFF">
        <w:rPr>
          <w:lang w:val="es-ES"/>
        </w:rPr>
        <w:t>, §6.2.1 y §6.2.2), existen las siguientes conversiones que aceptan valores NULL:</w:t>
      </w:r>
    </w:p>
    <w:p w14:paraId="3F2E457D" w14:textId="77777777" w:rsidR="00610D8F" w:rsidRPr="00BF6BFF" w:rsidRDefault="00610D8F" w:rsidP="00732BB0">
      <w:pPr>
        <w:pStyle w:val="ListBullet"/>
        <w:numPr>
          <w:ilvl w:val="0"/>
          <w:numId w:val="11"/>
        </w:numPr>
        <w:rPr>
          <w:lang w:val="es-ES"/>
        </w:rPr>
      </w:pPr>
      <w:r w:rsidRPr="00BF6BFF">
        <w:rPr>
          <w:lang w:val="es-ES"/>
        </w:rPr>
        <w:t xml:space="preserve">Una conversión explícita de </w:t>
      </w:r>
      <w:r w:rsidRPr="00BF6BFF">
        <w:rPr>
          <w:rStyle w:val="Codefragment"/>
          <w:lang w:val="es-ES"/>
        </w:rPr>
        <w:t>S?</w:t>
      </w:r>
      <w:r w:rsidRPr="00BF6BFF">
        <w:rPr>
          <w:lang w:val="es-ES"/>
        </w:rPr>
        <w:t xml:space="preserve"> a </w:t>
      </w:r>
      <w:r w:rsidRPr="00BF6BFF">
        <w:rPr>
          <w:rStyle w:val="Codefragment"/>
          <w:lang w:val="es-ES"/>
        </w:rPr>
        <w:t>T?</w:t>
      </w:r>
      <w:r w:rsidRPr="00BF6BFF">
        <w:rPr>
          <w:lang w:val="es-ES"/>
        </w:rPr>
        <w:t>.</w:t>
      </w:r>
    </w:p>
    <w:p w14:paraId="3F2E457E" w14:textId="77777777" w:rsidR="00610D8F" w:rsidRPr="00BF6BFF" w:rsidRDefault="00610D8F" w:rsidP="00732BB0">
      <w:pPr>
        <w:pStyle w:val="ListBullet"/>
        <w:numPr>
          <w:ilvl w:val="0"/>
          <w:numId w:val="11"/>
        </w:numPr>
        <w:rPr>
          <w:lang w:val="es-ES"/>
        </w:rPr>
      </w:pPr>
      <w:r w:rsidRPr="00BF6BFF">
        <w:rPr>
          <w:lang w:val="es-ES"/>
        </w:rPr>
        <w:t xml:space="preserve">Una conversión explícita de </w:t>
      </w:r>
      <w:r w:rsidRPr="00BF6BFF">
        <w:rPr>
          <w:rStyle w:val="Codefragment"/>
          <w:lang w:val="es-ES"/>
        </w:rPr>
        <w:t>S</w:t>
      </w:r>
      <w:r w:rsidRPr="00BF6BFF">
        <w:rPr>
          <w:lang w:val="es-ES"/>
        </w:rPr>
        <w:t xml:space="preserve"> a </w:t>
      </w:r>
      <w:r w:rsidRPr="00BF6BFF">
        <w:rPr>
          <w:rStyle w:val="Codefragment"/>
          <w:lang w:val="es-ES"/>
        </w:rPr>
        <w:t>T?</w:t>
      </w:r>
      <w:r w:rsidRPr="00BF6BFF">
        <w:rPr>
          <w:lang w:val="es-ES"/>
        </w:rPr>
        <w:t>.</w:t>
      </w:r>
    </w:p>
    <w:p w14:paraId="3F2E457F" w14:textId="77777777" w:rsidR="00610D8F" w:rsidRPr="00BF6BFF" w:rsidRDefault="00610D8F" w:rsidP="00732BB0">
      <w:pPr>
        <w:pStyle w:val="ListBullet"/>
        <w:numPr>
          <w:ilvl w:val="0"/>
          <w:numId w:val="11"/>
        </w:numPr>
        <w:rPr>
          <w:lang w:val="es-ES"/>
        </w:rPr>
      </w:pPr>
      <w:r w:rsidRPr="00BF6BFF">
        <w:rPr>
          <w:lang w:val="es-ES"/>
        </w:rPr>
        <w:t xml:space="preserve">Una conversión explícita de </w:t>
      </w:r>
      <w:r w:rsidRPr="00BF6BFF">
        <w:rPr>
          <w:rStyle w:val="Codefragment"/>
          <w:lang w:val="es-ES"/>
        </w:rPr>
        <w:t>S?</w:t>
      </w:r>
      <w:r w:rsidRPr="00BF6BFF">
        <w:rPr>
          <w:lang w:val="es-ES"/>
        </w:rPr>
        <w:t xml:space="preserve"> a </w:t>
      </w:r>
      <w:r w:rsidRPr="00BF6BFF">
        <w:rPr>
          <w:rStyle w:val="Codefragment"/>
          <w:lang w:val="es-ES"/>
        </w:rPr>
        <w:t>T</w:t>
      </w:r>
      <w:r w:rsidRPr="00BF6BFF">
        <w:rPr>
          <w:lang w:val="es-ES"/>
        </w:rPr>
        <w:t>.</w:t>
      </w:r>
    </w:p>
    <w:p w14:paraId="3F2E4580" w14:textId="77777777" w:rsidR="00610D8F" w:rsidRPr="00BF6BFF" w:rsidRDefault="00610D8F" w:rsidP="00610D8F">
      <w:pPr>
        <w:rPr>
          <w:lang w:val="es-ES"/>
        </w:rPr>
      </w:pPr>
      <w:r w:rsidRPr="00BF6BFF">
        <w:rPr>
          <w:lang w:val="es-ES"/>
        </w:rPr>
        <w:t xml:space="preserve">La evaluación de una conversión que acepta valores NULL se basa en una conversión subyacente de </w:t>
      </w:r>
      <w:r w:rsidRPr="00BF6BFF">
        <w:rPr>
          <w:rStyle w:val="Codefragment"/>
          <w:lang w:val="es-ES"/>
        </w:rPr>
        <w:t>S</w:t>
      </w:r>
      <w:r w:rsidRPr="00BF6BFF">
        <w:rPr>
          <w:lang w:val="es-ES"/>
        </w:rPr>
        <w:t xml:space="preserve"> a </w:t>
      </w:r>
      <w:r w:rsidRPr="00BF6BFF">
        <w:rPr>
          <w:rStyle w:val="Codefragment"/>
          <w:lang w:val="es-ES"/>
        </w:rPr>
        <w:t>T</w:t>
      </w:r>
      <w:r w:rsidRPr="00BF6BFF">
        <w:rPr>
          <w:lang w:val="es-ES"/>
        </w:rPr>
        <w:t xml:space="preserve"> se realiza de la siguiente manera:</w:t>
      </w:r>
    </w:p>
    <w:p w14:paraId="3F2E4581" w14:textId="77777777" w:rsidR="00610D8F" w:rsidRPr="00BF6BFF" w:rsidRDefault="00610D8F" w:rsidP="00732BB0">
      <w:pPr>
        <w:pStyle w:val="ListBullet"/>
        <w:numPr>
          <w:ilvl w:val="0"/>
          <w:numId w:val="11"/>
        </w:numPr>
        <w:rPr>
          <w:lang w:val="es-ES"/>
        </w:rPr>
      </w:pPr>
      <w:r w:rsidRPr="00BF6BFF">
        <w:rPr>
          <w:lang w:val="es-ES"/>
        </w:rPr>
        <w:t xml:space="preserve">Si la conversión que acepta valores NULL se realiza de </w:t>
      </w:r>
      <w:r w:rsidRPr="00BF6BFF">
        <w:rPr>
          <w:rStyle w:val="Codefragment"/>
          <w:lang w:val="es-ES"/>
        </w:rPr>
        <w:t>S?</w:t>
      </w:r>
      <w:r w:rsidRPr="00BF6BFF">
        <w:rPr>
          <w:lang w:val="es-ES"/>
        </w:rPr>
        <w:t xml:space="preserve"> a </w:t>
      </w:r>
      <w:r w:rsidRPr="00BF6BFF">
        <w:rPr>
          <w:rStyle w:val="Codefragment"/>
          <w:lang w:val="es-ES"/>
        </w:rPr>
        <w:t>T?</w:t>
      </w:r>
      <w:r w:rsidRPr="00BF6BFF">
        <w:rPr>
          <w:lang w:val="es-ES"/>
        </w:rPr>
        <w:t>:</w:t>
      </w:r>
    </w:p>
    <w:p w14:paraId="3F2E4582" w14:textId="77777777" w:rsidR="00610D8F" w:rsidRPr="00BF6BFF" w:rsidRDefault="00610D8F" w:rsidP="00732BB0">
      <w:pPr>
        <w:pStyle w:val="ListBullet2"/>
        <w:numPr>
          <w:ilvl w:val="0"/>
          <w:numId w:val="12"/>
        </w:numPr>
        <w:rPr>
          <w:lang w:val="es-ES"/>
        </w:rPr>
      </w:pPr>
      <w:r w:rsidRPr="00BF6BFF">
        <w:rPr>
          <w:lang w:val="es-ES"/>
        </w:rPr>
        <w:lastRenderedPageBreak/>
        <w:t xml:space="preserve">Si el valor de origen es NULL (la propiedad </w:t>
      </w:r>
      <w:r w:rsidRPr="00BF6BFF">
        <w:rPr>
          <w:rStyle w:val="Codefragment"/>
          <w:lang w:val="es-ES"/>
        </w:rPr>
        <w:t>HasValue</w:t>
      </w:r>
      <w:r w:rsidRPr="00BF6BFF">
        <w:rPr>
          <w:lang w:val="es-ES"/>
        </w:rPr>
        <w:t xml:space="preserve"> es falsa), el resultado es el valor NULL del tipo </w:t>
      </w:r>
      <w:r w:rsidRPr="00BF6BFF">
        <w:rPr>
          <w:rStyle w:val="Codefragment"/>
          <w:lang w:val="es-ES"/>
        </w:rPr>
        <w:t>T?</w:t>
      </w:r>
      <w:r w:rsidRPr="00BF6BFF">
        <w:rPr>
          <w:lang w:val="es-ES"/>
        </w:rPr>
        <w:t>.</w:t>
      </w:r>
    </w:p>
    <w:p w14:paraId="3F2E4583" w14:textId="77777777" w:rsidR="00610D8F" w:rsidRPr="00BF6BFF" w:rsidRDefault="00610D8F" w:rsidP="00732BB0">
      <w:pPr>
        <w:pStyle w:val="ListBullet2"/>
        <w:numPr>
          <w:ilvl w:val="0"/>
          <w:numId w:val="12"/>
        </w:numPr>
        <w:rPr>
          <w:lang w:val="es-ES"/>
        </w:rPr>
      </w:pPr>
      <w:r w:rsidRPr="00BF6BFF">
        <w:rPr>
          <w:lang w:val="es-ES"/>
        </w:rPr>
        <w:t xml:space="preserve">De lo contrario, la conversión se evalúa como un desajuste de </w:t>
      </w:r>
      <w:r w:rsidRPr="00BF6BFF">
        <w:rPr>
          <w:rStyle w:val="Codefragment"/>
          <w:lang w:val="es-ES"/>
        </w:rPr>
        <w:t>S?</w:t>
      </w:r>
      <w:r w:rsidRPr="00BF6BFF">
        <w:rPr>
          <w:lang w:val="es-ES"/>
        </w:rPr>
        <w:t xml:space="preserve"> a </w:t>
      </w:r>
      <w:r w:rsidRPr="00BF6BFF">
        <w:rPr>
          <w:rStyle w:val="Codefragment"/>
          <w:lang w:val="es-ES"/>
        </w:rPr>
        <w:t>S</w:t>
      </w:r>
      <w:r w:rsidRPr="00BF6BFF">
        <w:rPr>
          <w:lang w:val="es-ES"/>
        </w:rPr>
        <w:t xml:space="preserve">, seguido de la conversión subyacente de </w:t>
      </w:r>
      <w:r w:rsidRPr="00BF6BFF">
        <w:rPr>
          <w:rStyle w:val="Codefragment"/>
          <w:lang w:val="es-ES"/>
        </w:rPr>
        <w:t>S</w:t>
      </w:r>
      <w:r w:rsidRPr="00BF6BFF">
        <w:rPr>
          <w:lang w:val="es-ES"/>
        </w:rPr>
        <w:t xml:space="preserve"> a </w:t>
      </w:r>
      <w:r w:rsidRPr="00BF6BFF">
        <w:rPr>
          <w:rStyle w:val="Codefragment"/>
          <w:lang w:val="es-ES"/>
        </w:rPr>
        <w:t>T</w:t>
      </w:r>
      <w:r w:rsidRPr="00BF6BFF">
        <w:rPr>
          <w:lang w:val="es-ES"/>
        </w:rPr>
        <w:t xml:space="preserve">, seguida de un ajuste de </w:t>
      </w:r>
      <w:r w:rsidRPr="00BF6BFF">
        <w:rPr>
          <w:rStyle w:val="Codefragment"/>
          <w:lang w:val="es-ES"/>
        </w:rPr>
        <w:t>T</w:t>
      </w:r>
      <w:r w:rsidRPr="00BF6BFF">
        <w:rPr>
          <w:lang w:val="es-ES"/>
        </w:rPr>
        <w:t xml:space="preserve"> a </w:t>
      </w:r>
      <w:r w:rsidRPr="00BF6BFF">
        <w:rPr>
          <w:rStyle w:val="Codefragment"/>
          <w:lang w:val="es-ES"/>
        </w:rPr>
        <w:t>T?</w:t>
      </w:r>
      <w:r w:rsidRPr="00BF6BFF">
        <w:rPr>
          <w:lang w:val="es-ES"/>
        </w:rPr>
        <w:t>.</w:t>
      </w:r>
    </w:p>
    <w:p w14:paraId="3F2E4584" w14:textId="77777777" w:rsidR="00610D8F" w:rsidRPr="00BF6BFF" w:rsidRDefault="00610D8F" w:rsidP="00732BB0">
      <w:pPr>
        <w:pStyle w:val="ListBullet"/>
        <w:numPr>
          <w:ilvl w:val="0"/>
          <w:numId w:val="11"/>
        </w:numPr>
        <w:rPr>
          <w:lang w:val="es-ES"/>
        </w:rPr>
      </w:pPr>
      <w:r w:rsidRPr="00BF6BFF">
        <w:rPr>
          <w:lang w:val="es-ES"/>
        </w:rPr>
        <w:t xml:space="preserve">Si la conversión que acepta valores NULL se realiza de </w:t>
      </w:r>
      <w:r w:rsidRPr="00BF6BFF">
        <w:rPr>
          <w:rStyle w:val="Codefragment"/>
          <w:lang w:val="es-ES"/>
        </w:rPr>
        <w:t>S</w:t>
      </w:r>
      <w:r w:rsidRPr="00BF6BFF">
        <w:rPr>
          <w:lang w:val="es-ES"/>
        </w:rPr>
        <w:t xml:space="preserve"> a </w:t>
      </w:r>
      <w:r w:rsidRPr="00BF6BFF">
        <w:rPr>
          <w:rStyle w:val="Codefragment"/>
          <w:lang w:val="es-ES"/>
        </w:rPr>
        <w:t>T?</w:t>
      </w:r>
      <w:r w:rsidRPr="00BF6BFF">
        <w:rPr>
          <w:lang w:val="es-ES"/>
        </w:rPr>
        <w:t xml:space="preserve">, la conversión se evalúa como la conversión subyacente de </w:t>
      </w:r>
      <w:r w:rsidRPr="00BF6BFF">
        <w:rPr>
          <w:rStyle w:val="Codefragment"/>
          <w:lang w:val="es-ES"/>
        </w:rPr>
        <w:t>S</w:t>
      </w:r>
      <w:r w:rsidRPr="00BF6BFF">
        <w:rPr>
          <w:lang w:val="es-ES"/>
        </w:rPr>
        <w:t xml:space="preserve"> a </w:t>
      </w:r>
      <w:r w:rsidRPr="00BF6BFF">
        <w:rPr>
          <w:rStyle w:val="Codefragment"/>
          <w:lang w:val="es-ES"/>
        </w:rPr>
        <w:t>T</w:t>
      </w:r>
      <w:r w:rsidRPr="00BF6BFF">
        <w:rPr>
          <w:lang w:val="es-ES"/>
        </w:rPr>
        <w:t xml:space="preserve"> seguida de un ajuste de </w:t>
      </w:r>
      <w:r w:rsidRPr="00BF6BFF">
        <w:rPr>
          <w:rStyle w:val="Codefragment"/>
          <w:lang w:val="es-ES"/>
        </w:rPr>
        <w:t>T</w:t>
      </w:r>
      <w:r w:rsidRPr="00BF6BFF">
        <w:rPr>
          <w:lang w:val="es-ES"/>
        </w:rPr>
        <w:t xml:space="preserve"> a </w:t>
      </w:r>
      <w:r w:rsidRPr="00BF6BFF">
        <w:rPr>
          <w:rStyle w:val="Codefragment"/>
          <w:lang w:val="es-ES"/>
        </w:rPr>
        <w:t>T?</w:t>
      </w:r>
      <w:r w:rsidRPr="00BF6BFF">
        <w:rPr>
          <w:lang w:val="es-ES"/>
        </w:rPr>
        <w:t>.</w:t>
      </w:r>
    </w:p>
    <w:p w14:paraId="3F2E4585" w14:textId="77777777" w:rsidR="00610D8F" w:rsidRPr="00BF6BFF" w:rsidRDefault="00610D8F" w:rsidP="00732BB0">
      <w:pPr>
        <w:pStyle w:val="ListBullet"/>
        <w:numPr>
          <w:ilvl w:val="0"/>
          <w:numId w:val="11"/>
        </w:numPr>
        <w:rPr>
          <w:lang w:val="es-ES"/>
        </w:rPr>
      </w:pPr>
      <w:r w:rsidRPr="00BF6BFF">
        <w:rPr>
          <w:lang w:val="es-ES"/>
        </w:rPr>
        <w:t xml:space="preserve">Si la conversión que acepta valores NULL se realiza de </w:t>
      </w:r>
      <w:r w:rsidRPr="00BF6BFF">
        <w:rPr>
          <w:rStyle w:val="Codefragment"/>
          <w:lang w:val="es-ES"/>
        </w:rPr>
        <w:t>S?</w:t>
      </w:r>
      <w:r w:rsidRPr="00BF6BFF">
        <w:rPr>
          <w:lang w:val="es-ES"/>
        </w:rPr>
        <w:t xml:space="preserve"> a </w:t>
      </w:r>
      <w:r w:rsidRPr="00BF6BFF">
        <w:rPr>
          <w:rStyle w:val="Codefragment"/>
          <w:lang w:val="es-ES"/>
        </w:rPr>
        <w:t>T</w:t>
      </w:r>
      <w:r w:rsidRPr="00BF6BFF">
        <w:rPr>
          <w:lang w:val="es-ES"/>
        </w:rPr>
        <w:t xml:space="preserve">, la conversión se evalúa como un desajuste de </w:t>
      </w:r>
      <w:r w:rsidRPr="00BF6BFF">
        <w:rPr>
          <w:rStyle w:val="Codefragment"/>
          <w:lang w:val="es-ES"/>
        </w:rPr>
        <w:t>S?</w:t>
      </w:r>
      <w:r w:rsidRPr="00BF6BFF">
        <w:rPr>
          <w:lang w:val="es-ES"/>
        </w:rPr>
        <w:t xml:space="preserve"> a </w:t>
      </w:r>
      <w:r w:rsidRPr="00BF6BFF">
        <w:rPr>
          <w:rStyle w:val="Codefragment"/>
          <w:lang w:val="es-ES"/>
        </w:rPr>
        <w:t>S</w:t>
      </w:r>
      <w:r w:rsidRPr="00BF6BFF">
        <w:rPr>
          <w:lang w:val="es-ES"/>
        </w:rPr>
        <w:t xml:space="preserve"> seguido de la conversión subyacente de </w:t>
      </w:r>
      <w:r w:rsidRPr="00BF6BFF">
        <w:rPr>
          <w:rStyle w:val="Codefragment"/>
          <w:lang w:val="es-ES"/>
        </w:rPr>
        <w:t>S</w:t>
      </w:r>
      <w:r w:rsidRPr="00BF6BFF">
        <w:rPr>
          <w:lang w:val="es-ES"/>
        </w:rPr>
        <w:t xml:space="preserve"> a </w:t>
      </w:r>
      <w:r w:rsidRPr="00BF6BFF">
        <w:rPr>
          <w:rStyle w:val="Codefragment"/>
          <w:lang w:val="es-ES"/>
        </w:rPr>
        <w:t>T</w:t>
      </w:r>
      <w:r w:rsidRPr="00BF6BFF">
        <w:rPr>
          <w:lang w:val="es-ES"/>
        </w:rPr>
        <w:t>.</w:t>
      </w:r>
    </w:p>
    <w:p w14:paraId="3F2E4586" w14:textId="77777777" w:rsidR="00976C2D" w:rsidRPr="00BF6BFF" w:rsidRDefault="00976C2D" w:rsidP="00976C2D">
      <w:pPr>
        <w:pStyle w:val="ListBullet"/>
        <w:numPr>
          <w:ilvl w:val="0"/>
          <w:numId w:val="0"/>
        </w:numPr>
        <w:rPr>
          <w:lang w:val="es-ES"/>
        </w:rPr>
      </w:pPr>
      <w:r w:rsidRPr="00BF6BFF">
        <w:rPr>
          <w:lang w:val="es-ES"/>
        </w:rPr>
        <w:t xml:space="preserve">Tenga en cuenta que cualquier intento por desajustar un valor que acepta valores NULL producirá una excepción si el valor es </w:t>
      </w:r>
      <w:r w:rsidRPr="00BF6BFF">
        <w:rPr>
          <w:rStyle w:val="Codefragment"/>
          <w:lang w:val="es-ES"/>
        </w:rPr>
        <w:t>null</w:t>
      </w:r>
      <w:r w:rsidRPr="00BF6BFF">
        <w:rPr>
          <w:lang w:val="es-ES"/>
        </w:rPr>
        <w:t>.</w:t>
      </w:r>
    </w:p>
    <w:p w14:paraId="3F2E4587" w14:textId="77777777" w:rsidR="0028536B" w:rsidRDefault="0028536B">
      <w:pPr>
        <w:pStyle w:val="Heading3"/>
      </w:pPr>
      <w:bookmarkStart w:id="464" w:name="_Ref174223684"/>
      <w:bookmarkStart w:id="465" w:name="_Ref174227698"/>
      <w:bookmarkStart w:id="466" w:name="_Ref174234041"/>
      <w:bookmarkStart w:id="467" w:name="_Ref174234092"/>
      <w:bookmarkStart w:id="468" w:name="_Ref174234119"/>
      <w:bookmarkStart w:id="469" w:name="_Ref174234291"/>
      <w:bookmarkStart w:id="470" w:name="_Toc365606852"/>
      <w:r>
        <w:t>Conversiones explícitas de referencia</w:t>
      </w:r>
      <w:bookmarkEnd w:id="462"/>
      <w:bookmarkEnd w:id="464"/>
      <w:bookmarkEnd w:id="465"/>
      <w:bookmarkEnd w:id="466"/>
      <w:bookmarkEnd w:id="467"/>
      <w:bookmarkEnd w:id="468"/>
      <w:bookmarkEnd w:id="469"/>
      <w:bookmarkEnd w:id="470"/>
    </w:p>
    <w:p w14:paraId="3F2E4588" w14:textId="77777777" w:rsidR="0028536B" w:rsidRPr="00BF6BFF" w:rsidRDefault="0028536B">
      <w:pPr>
        <w:rPr>
          <w:lang w:val="es-ES"/>
        </w:rPr>
      </w:pPr>
      <w:r w:rsidRPr="00BF6BFF">
        <w:rPr>
          <w:lang w:val="es-ES"/>
        </w:rPr>
        <w:t>Las conversiones explícitas de referencia son:</w:t>
      </w:r>
    </w:p>
    <w:p w14:paraId="3F2E4589" w14:textId="77777777" w:rsidR="0028536B" w:rsidRPr="00BF6BFF" w:rsidRDefault="0028536B">
      <w:pPr>
        <w:pStyle w:val="ListBullet"/>
        <w:rPr>
          <w:lang w:val="es-ES"/>
        </w:rPr>
      </w:pPr>
      <w:r w:rsidRPr="00BF6BFF">
        <w:rPr>
          <w:lang w:val="es-ES"/>
        </w:rPr>
        <w:t xml:space="preserve">De </w:t>
      </w:r>
      <w:r w:rsidRPr="00BF6BFF">
        <w:rPr>
          <w:rStyle w:val="Codefragment"/>
          <w:lang w:val="es-ES"/>
        </w:rPr>
        <w:t>object</w:t>
      </w:r>
      <w:r w:rsidRPr="00BF6BFF">
        <w:rPr>
          <w:lang w:val="es-ES"/>
        </w:rPr>
        <w:t xml:space="preserve"> y </w:t>
      </w:r>
      <w:r w:rsidRPr="00BF6BFF">
        <w:rPr>
          <w:rStyle w:val="Codefragment"/>
          <w:lang w:val="es-ES"/>
        </w:rPr>
        <w:t>dynamic</w:t>
      </w:r>
      <w:r w:rsidRPr="00BF6BFF">
        <w:rPr>
          <w:lang w:val="es-ES"/>
        </w:rPr>
        <w:t xml:space="preserve"> a cualquier otro tipo de referencia (</w:t>
      </w:r>
      <w:r w:rsidRPr="00BF6BFF">
        <w:rPr>
          <w:rStyle w:val="Production"/>
          <w:lang w:val="es-ES"/>
        </w:rPr>
        <w:t>reference-type</w:t>
      </w:r>
      <w:r w:rsidRPr="00BF6BFF">
        <w:rPr>
          <w:lang w:val="es-ES"/>
        </w:rPr>
        <w:t>).</w:t>
      </w:r>
    </w:p>
    <w:p w14:paraId="3F2E458A" w14:textId="77777777" w:rsidR="0028536B" w:rsidRPr="00BF6BFF" w:rsidRDefault="0028536B">
      <w:pPr>
        <w:pStyle w:val="ListBullet"/>
        <w:rPr>
          <w:lang w:val="es-ES"/>
        </w:rPr>
      </w:pPr>
      <w:r w:rsidRPr="00BF6BFF">
        <w:rPr>
          <w:lang w:val="es-ES"/>
        </w:rPr>
        <w:t>De cualquier tipo de clase (</w:t>
      </w:r>
      <w:r w:rsidRPr="00BF6BFF">
        <w:rPr>
          <w:rStyle w:val="Production"/>
          <w:lang w:val="es-ES"/>
        </w:rPr>
        <w:t>class-type</w:t>
      </w:r>
      <w:r w:rsidRPr="00BF6BFF">
        <w:rPr>
          <w:lang w:val="es-ES"/>
        </w:rPr>
        <w:t xml:space="preserve">) </w:t>
      </w:r>
      <w:r w:rsidRPr="00BF6BFF">
        <w:rPr>
          <w:rStyle w:val="Codefragment"/>
          <w:lang w:val="es-ES"/>
        </w:rPr>
        <w:t>S</w:t>
      </w:r>
      <w:r w:rsidRPr="00BF6BFF">
        <w:rPr>
          <w:lang w:val="es-ES"/>
        </w:rPr>
        <w:t xml:space="preserve"> a cualquier tipo de clase (</w:t>
      </w:r>
      <w:r w:rsidRPr="00BF6BFF">
        <w:rPr>
          <w:rStyle w:val="Production"/>
          <w:lang w:val="es-ES"/>
        </w:rPr>
        <w:t>class-type</w:t>
      </w:r>
      <w:r w:rsidRPr="00BF6BFF">
        <w:rPr>
          <w:lang w:val="es-ES"/>
        </w:rPr>
        <w:t xml:space="preserve">) </w:t>
      </w:r>
      <w:r w:rsidRPr="00BF6BFF">
        <w:rPr>
          <w:rStyle w:val="Codefragment"/>
          <w:lang w:val="es-ES"/>
        </w:rPr>
        <w:t>T</w:t>
      </w:r>
      <w:r w:rsidRPr="00BF6BFF">
        <w:rPr>
          <w:lang w:val="es-ES"/>
        </w:rPr>
        <w:t xml:space="preserve">, siempre que </w:t>
      </w:r>
      <w:r w:rsidRPr="00BF6BFF">
        <w:rPr>
          <w:rStyle w:val="Codefragment"/>
          <w:lang w:val="es-ES"/>
        </w:rPr>
        <w:t>S</w:t>
      </w:r>
      <w:r w:rsidRPr="00BF6BFF">
        <w:rPr>
          <w:lang w:val="es-ES"/>
        </w:rPr>
        <w:t xml:space="preserve"> sea una clase base de </w:t>
      </w:r>
      <w:r w:rsidRPr="00BF6BFF">
        <w:rPr>
          <w:rStyle w:val="Codefragment"/>
          <w:lang w:val="es-ES"/>
        </w:rPr>
        <w:t>T</w:t>
      </w:r>
      <w:r w:rsidRPr="00BF6BFF">
        <w:rPr>
          <w:lang w:val="es-ES"/>
        </w:rPr>
        <w:t>.</w:t>
      </w:r>
    </w:p>
    <w:p w14:paraId="3F2E458B" w14:textId="77777777" w:rsidR="0028536B" w:rsidRPr="00BF6BFF" w:rsidRDefault="0028536B">
      <w:pPr>
        <w:pStyle w:val="ListBullet"/>
        <w:rPr>
          <w:lang w:val="es-ES"/>
        </w:rPr>
      </w:pPr>
      <w:r w:rsidRPr="00BF6BFF">
        <w:rPr>
          <w:lang w:val="es-ES"/>
        </w:rPr>
        <w:t>De cualquier tipo de clase (</w:t>
      </w:r>
      <w:r w:rsidRPr="00BF6BFF">
        <w:rPr>
          <w:rStyle w:val="Production"/>
          <w:lang w:val="es-ES"/>
        </w:rPr>
        <w:t>class-type</w:t>
      </w:r>
      <w:r w:rsidRPr="00BF6BFF">
        <w:rPr>
          <w:lang w:val="es-ES"/>
        </w:rPr>
        <w:t xml:space="preserve">) </w:t>
      </w:r>
      <w:r w:rsidRPr="00BF6BFF">
        <w:rPr>
          <w:rStyle w:val="Codefragment"/>
          <w:lang w:val="es-ES"/>
        </w:rPr>
        <w:t>S</w:t>
      </w:r>
      <w:r w:rsidRPr="00BF6BFF">
        <w:rPr>
          <w:lang w:val="es-ES"/>
        </w:rPr>
        <w:t xml:space="preserve"> a cualquier tipo de interfaz (</w:t>
      </w:r>
      <w:r w:rsidRPr="00BF6BFF">
        <w:rPr>
          <w:rStyle w:val="Production"/>
          <w:lang w:val="es-ES"/>
        </w:rPr>
        <w:t>interface-type</w:t>
      </w:r>
      <w:r w:rsidRPr="00BF6BFF">
        <w:rPr>
          <w:lang w:val="es-ES"/>
        </w:rPr>
        <w:t xml:space="preserve">) </w:t>
      </w:r>
      <w:r w:rsidRPr="00BF6BFF">
        <w:rPr>
          <w:rStyle w:val="Codefragment"/>
          <w:lang w:val="es-ES"/>
        </w:rPr>
        <w:t>T</w:t>
      </w:r>
      <w:r w:rsidRPr="00BF6BFF">
        <w:rPr>
          <w:lang w:val="es-ES"/>
        </w:rPr>
        <w:t xml:space="preserve">, siempre que </w:t>
      </w:r>
      <w:r w:rsidRPr="00BF6BFF">
        <w:rPr>
          <w:rStyle w:val="Codefragment"/>
          <w:lang w:val="es-ES"/>
        </w:rPr>
        <w:t>S</w:t>
      </w:r>
      <w:r w:rsidRPr="00BF6BFF">
        <w:rPr>
          <w:lang w:val="es-ES"/>
        </w:rPr>
        <w:t xml:space="preserve"> no sea sealed y que </w:t>
      </w:r>
      <w:r w:rsidRPr="00BF6BFF">
        <w:rPr>
          <w:rStyle w:val="Codefragment"/>
          <w:lang w:val="es-ES"/>
        </w:rPr>
        <w:t>S</w:t>
      </w:r>
      <w:r w:rsidRPr="00BF6BFF">
        <w:rPr>
          <w:lang w:val="es-ES"/>
        </w:rPr>
        <w:t xml:space="preserve"> no implemente </w:t>
      </w:r>
      <w:r w:rsidRPr="00BF6BFF">
        <w:rPr>
          <w:rStyle w:val="Codefragment"/>
          <w:lang w:val="es-ES"/>
        </w:rPr>
        <w:t>T</w:t>
      </w:r>
      <w:r w:rsidRPr="00BF6BFF">
        <w:rPr>
          <w:lang w:val="es-ES"/>
        </w:rPr>
        <w:t>.</w:t>
      </w:r>
    </w:p>
    <w:p w14:paraId="3F2E458C" w14:textId="77777777" w:rsidR="0028536B" w:rsidRPr="00BF6BFF" w:rsidRDefault="0028536B">
      <w:pPr>
        <w:pStyle w:val="ListBullet"/>
        <w:rPr>
          <w:lang w:val="es-ES"/>
        </w:rPr>
      </w:pPr>
      <w:r w:rsidRPr="00BF6BFF">
        <w:rPr>
          <w:lang w:val="es-ES"/>
        </w:rPr>
        <w:t>De cualquier tipo de interfaz (</w:t>
      </w:r>
      <w:r w:rsidRPr="00BF6BFF">
        <w:rPr>
          <w:rStyle w:val="Production"/>
          <w:lang w:val="es-ES"/>
        </w:rPr>
        <w:t>interface-type</w:t>
      </w:r>
      <w:r w:rsidRPr="00BF6BFF">
        <w:rPr>
          <w:lang w:val="es-ES"/>
        </w:rPr>
        <w:t xml:space="preserve">) </w:t>
      </w:r>
      <w:r w:rsidRPr="00BF6BFF">
        <w:rPr>
          <w:rStyle w:val="Codefragment"/>
          <w:lang w:val="es-ES"/>
        </w:rPr>
        <w:t>S</w:t>
      </w:r>
      <w:r w:rsidRPr="00BF6BFF">
        <w:rPr>
          <w:lang w:val="es-ES"/>
        </w:rPr>
        <w:t xml:space="preserve"> a cualquier tipo de clase (</w:t>
      </w:r>
      <w:r w:rsidRPr="00BF6BFF">
        <w:rPr>
          <w:rStyle w:val="Production"/>
          <w:lang w:val="es-ES"/>
        </w:rPr>
        <w:t>class-type</w:t>
      </w:r>
      <w:r w:rsidRPr="00BF6BFF">
        <w:rPr>
          <w:lang w:val="es-ES"/>
        </w:rPr>
        <w:t xml:space="preserve">) </w:t>
      </w:r>
      <w:r w:rsidRPr="00BF6BFF">
        <w:rPr>
          <w:rStyle w:val="Codefragment"/>
          <w:lang w:val="es-ES"/>
        </w:rPr>
        <w:t>T</w:t>
      </w:r>
      <w:r w:rsidRPr="00BF6BFF">
        <w:rPr>
          <w:lang w:val="es-ES"/>
        </w:rPr>
        <w:t xml:space="preserve">, siempre que </w:t>
      </w:r>
      <w:r w:rsidRPr="00BF6BFF">
        <w:rPr>
          <w:rStyle w:val="Codefragment"/>
          <w:lang w:val="es-ES"/>
        </w:rPr>
        <w:t>T</w:t>
      </w:r>
      <w:r w:rsidRPr="00BF6BFF">
        <w:rPr>
          <w:lang w:val="es-ES"/>
        </w:rPr>
        <w:t xml:space="preserve"> no sea sealed ni implemente a </w:t>
      </w:r>
      <w:r w:rsidRPr="00BF6BFF">
        <w:rPr>
          <w:rStyle w:val="Codefragment"/>
          <w:lang w:val="es-ES"/>
        </w:rPr>
        <w:t>S</w:t>
      </w:r>
      <w:r w:rsidRPr="00BF6BFF">
        <w:rPr>
          <w:lang w:val="es-ES"/>
        </w:rPr>
        <w:t>.</w:t>
      </w:r>
    </w:p>
    <w:p w14:paraId="3F2E458D" w14:textId="77777777" w:rsidR="0028536B" w:rsidRPr="00BF6BFF" w:rsidRDefault="0028536B">
      <w:pPr>
        <w:pStyle w:val="ListBullet"/>
        <w:rPr>
          <w:lang w:val="es-ES"/>
        </w:rPr>
      </w:pPr>
      <w:r w:rsidRPr="00BF6BFF">
        <w:rPr>
          <w:lang w:val="es-ES"/>
        </w:rPr>
        <w:t>De cualquier tipo de interfaz (</w:t>
      </w:r>
      <w:r w:rsidRPr="00BF6BFF">
        <w:rPr>
          <w:rStyle w:val="Production"/>
          <w:lang w:val="es-ES"/>
        </w:rPr>
        <w:t>interface-type</w:t>
      </w:r>
      <w:r w:rsidRPr="00BF6BFF">
        <w:rPr>
          <w:lang w:val="es-ES"/>
        </w:rPr>
        <w:t xml:space="preserve">) </w:t>
      </w:r>
      <w:r w:rsidRPr="00BF6BFF">
        <w:rPr>
          <w:rStyle w:val="Codefragment"/>
          <w:lang w:val="es-ES"/>
        </w:rPr>
        <w:t>S</w:t>
      </w:r>
      <w:r w:rsidRPr="00BF6BFF">
        <w:rPr>
          <w:lang w:val="es-ES"/>
        </w:rPr>
        <w:t xml:space="preserve"> a cualquier tipo de interfaz </w:t>
      </w:r>
      <w:r w:rsidRPr="00BF6BFF">
        <w:rPr>
          <w:rStyle w:val="Codefragment"/>
          <w:lang w:val="es-ES"/>
        </w:rPr>
        <w:t>T</w:t>
      </w:r>
      <w:r w:rsidRPr="00BF6BFF">
        <w:rPr>
          <w:lang w:val="es-ES"/>
        </w:rPr>
        <w:t xml:space="preserve">, a condición de que </w:t>
      </w:r>
      <w:r w:rsidRPr="00BF6BFF">
        <w:rPr>
          <w:rStyle w:val="Codefragment"/>
          <w:lang w:val="es-ES"/>
        </w:rPr>
        <w:t>S</w:t>
      </w:r>
      <w:r w:rsidRPr="00BF6BFF">
        <w:rPr>
          <w:lang w:val="es-ES"/>
        </w:rPr>
        <w:t xml:space="preserve"> no se derive de </w:t>
      </w:r>
      <w:r w:rsidRPr="00BF6BFF">
        <w:rPr>
          <w:rStyle w:val="Codefragment"/>
          <w:lang w:val="es-ES"/>
        </w:rPr>
        <w:t>T</w:t>
      </w:r>
      <w:r w:rsidRPr="00BF6BFF">
        <w:rPr>
          <w:lang w:val="es-ES"/>
        </w:rPr>
        <w:t>.</w:t>
      </w:r>
    </w:p>
    <w:p w14:paraId="3F2E458E" w14:textId="77777777" w:rsidR="0028536B" w:rsidRPr="00BF6BFF" w:rsidRDefault="0028536B">
      <w:pPr>
        <w:pStyle w:val="ListBullet"/>
        <w:rPr>
          <w:lang w:val="es-ES"/>
        </w:rPr>
      </w:pPr>
      <w:r w:rsidRPr="00BF6BFF">
        <w:rPr>
          <w:lang w:val="es-ES"/>
        </w:rPr>
        <w:t>De un tipo de matriz (</w:t>
      </w:r>
      <w:r w:rsidRPr="00BF6BFF">
        <w:rPr>
          <w:rStyle w:val="Production"/>
          <w:lang w:val="es-ES"/>
        </w:rPr>
        <w:t>array-type</w:t>
      </w:r>
      <w:r w:rsidRPr="00BF6BFF">
        <w:rPr>
          <w:lang w:val="es-ES"/>
        </w:rPr>
        <w:t xml:space="preserve">) </w:t>
      </w:r>
      <w:r w:rsidRPr="00BF6BFF">
        <w:rPr>
          <w:rStyle w:val="Codefragment"/>
          <w:lang w:val="es-ES"/>
        </w:rPr>
        <w:t>S</w:t>
      </w:r>
      <w:r w:rsidRPr="00BF6BFF">
        <w:rPr>
          <w:lang w:val="es-ES"/>
        </w:rPr>
        <w:t xml:space="preserve"> con un tipo de elemento </w:t>
      </w:r>
      <w:r w:rsidRPr="00BF6BFF">
        <w:rPr>
          <w:rStyle w:val="Codefragment"/>
          <w:lang w:val="es-ES"/>
        </w:rPr>
        <w:t>S</w:t>
      </w:r>
      <w:r w:rsidRPr="00BF6BFF">
        <w:rPr>
          <w:rStyle w:val="Codefragment"/>
          <w:vertAlign w:val="subscript"/>
          <w:lang w:val="es-ES"/>
        </w:rPr>
        <w:t>E</w:t>
      </w:r>
      <w:r w:rsidRPr="00BF6BFF">
        <w:rPr>
          <w:lang w:val="es-ES"/>
        </w:rPr>
        <w:t xml:space="preserve"> a un tipo de matriz </w:t>
      </w:r>
      <w:r w:rsidRPr="00BF6BFF">
        <w:rPr>
          <w:rStyle w:val="Codefragment"/>
          <w:lang w:val="es-ES"/>
        </w:rPr>
        <w:t>T</w:t>
      </w:r>
      <w:r w:rsidRPr="00BF6BFF">
        <w:rPr>
          <w:lang w:val="es-ES"/>
        </w:rPr>
        <w:t xml:space="preserve"> con un tipo de elemento </w:t>
      </w:r>
      <w:r w:rsidRPr="00BF6BFF">
        <w:rPr>
          <w:rStyle w:val="Codefragment"/>
          <w:lang w:val="es-ES"/>
        </w:rPr>
        <w:t>T</w:t>
      </w:r>
      <w:r w:rsidRPr="00BF6BFF">
        <w:rPr>
          <w:rStyle w:val="Codefragment"/>
          <w:vertAlign w:val="subscript"/>
          <w:lang w:val="es-ES"/>
        </w:rPr>
        <w:t>E</w:t>
      </w:r>
      <w:r w:rsidRPr="00BF6BFF">
        <w:rPr>
          <w:lang w:val="es-ES"/>
        </w:rPr>
        <w:t>, siempre que se cumpla todo lo siguiente:</w:t>
      </w:r>
    </w:p>
    <w:p w14:paraId="3F2E458F" w14:textId="77777777" w:rsidR="0028536B" w:rsidRPr="00BF6BFF" w:rsidRDefault="0028536B">
      <w:pPr>
        <w:pStyle w:val="ListBullet2"/>
        <w:rPr>
          <w:lang w:val="es-ES"/>
        </w:rPr>
      </w:pPr>
      <w:r w:rsidRPr="00BF6BFF">
        <w:rPr>
          <w:rStyle w:val="Codefragment"/>
          <w:lang w:val="es-ES"/>
        </w:rPr>
        <w:t>S</w:t>
      </w:r>
      <w:r w:rsidRPr="00BF6BFF">
        <w:rPr>
          <w:lang w:val="es-ES"/>
        </w:rPr>
        <w:t xml:space="preserve"> y </w:t>
      </w:r>
      <w:r w:rsidRPr="00BF6BFF">
        <w:rPr>
          <w:rStyle w:val="Codefragment"/>
          <w:lang w:val="es-ES"/>
        </w:rPr>
        <w:t>T</w:t>
      </w:r>
      <w:r w:rsidRPr="00BF6BFF">
        <w:rPr>
          <w:lang w:val="es-ES"/>
        </w:rPr>
        <w:t xml:space="preserve"> difieren solamente en el tipo de elemento. Esto es, </w:t>
      </w:r>
      <w:r w:rsidRPr="00BF6BFF">
        <w:rPr>
          <w:rStyle w:val="Codefragment"/>
          <w:lang w:val="es-ES"/>
        </w:rPr>
        <w:t>S</w:t>
      </w:r>
      <w:r w:rsidRPr="00BF6BFF">
        <w:rPr>
          <w:lang w:val="es-ES"/>
        </w:rPr>
        <w:t xml:space="preserve"> y </w:t>
      </w:r>
      <w:r w:rsidRPr="00BF6BFF">
        <w:rPr>
          <w:rStyle w:val="Codefragment"/>
          <w:lang w:val="es-ES"/>
        </w:rPr>
        <w:t>T</w:t>
      </w:r>
      <w:r w:rsidRPr="00BF6BFF">
        <w:rPr>
          <w:lang w:val="es-ES"/>
        </w:rPr>
        <w:t xml:space="preserve"> tienen el mismo número de dimensiones.</w:t>
      </w:r>
    </w:p>
    <w:p w14:paraId="3F2E4590" w14:textId="77777777" w:rsidR="0028536B" w:rsidRPr="00BF6BFF" w:rsidRDefault="0028536B">
      <w:pPr>
        <w:pStyle w:val="ListBullet2"/>
        <w:rPr>
          <w:lang w:val="es-ES"/>
        </w:rPr>
      </w:pPr>
      <w:r w:rsidRPr="00BF6BFF">
        <w:rPr>
          <w:lang w:val="es-ES"/>
        </w:rPr>
        <w:t xml:space="preserve">Tanto </w:t>
      </w:r>
      <w:r w:rsidRPr="00BF6BFF">
        <w:rPr>
          <w:rStyle w:val="Codefragment"/>
          <w:lang w:val="es-ES"/>
        </w:rPr>
        <w:t>S</w:t>
      </w:r>
      <w:r w:rsidRPr="00BF6BFF">
        <w:rPr>
          <w:rStyle w:val="Codefragment"/>
          <w:vertAlign w:val="subscript"/>
          <w:lang w:val="es-ES"/>
        </w:rPr>
        <w:t>E</w:t>
      </w:r>
      <w:r w:rsidRPr="00BF6BFF">
        <w:rPr>
          <w:lang w:val="es-ES"/>
        </w:rPr>
        <w:t xml:space="preserve"> como </w:t>
      </w:r>
      <w:r w:rsidRPr="00BF6BFF">
        <w:rPr>
          <w:rStyle w:val="Codefragment"/>
          <w:lang w:val="es-ES"/>
        </w:rPr>
        <w:t>T</w:t>
      </w:r>
      <w:r w:rsidRPr="00BF6BFF">
        <w:rPr>
          <w:rStyle w:val="Codefragment"/>
          <w:vertAlign w:val="subscript"/>
          <w:lang w:val="es-ES"/>
        </w:rPr>
        <w:t>E</w:t>
      </w:r>
      <w:r w:rsidRPr="00BF6BFF">
        <w:rPr>
          <w:lang w:val="es-ES"/>
        </w:rPr>
        <w:t xml:space="preserve"> son tipos de referencia (</w:t>
      </w:r>
      <w:r w:rsidRPr="00BF6BFF">
        <w:rPr>
          <w:rStyle w:val="Production"/>
          <w:lang w:val="es-ES"/>
        </w:rPr>
        <w:t>reference-type</w:t>
      </w:r>
      <w:r w:rsidRPr="00BF6BFF">
        <w:rPr>
          <w:lang w:val="es-ES"/>
        </w:rPr>
        <w:t>).</w:t>
      </w:r>
    </w:p>
    <w:p w14:paraId="3F2E4591" w14:textId="77777777" w:rsidR="0028536B" w:rsidRPr="00BF6BFF" w:rsidRDefault="0028536B">
      <w:pPr>
        <w:pStyle w:val="ListBullet2"/>
        <w:rPr>
          <w:lang w:val="es-ES"/>
        </w:rPr>
      </w:pPr>
      <w:r w:rsidRPr="00BF6BFF">
        <w:rPr>
          <w:lang w:val="es-ES"/>
        </w:rPr>
        <w:t xml:space="preserve">Existe una conversión explícita de referencia de </w:t>
      </w:r>
      <w:r w:rsidRPr="00BF6BFF">
        <w:rPr>
          <w:rStyle w:val="Codefragment"/>
          <w:lang w:val="es-ES"/>
        </w:rPr>
        <w:t>S</w:t>
      </w:r>
      <w:r w:rsidRPr="00BF6BFF">
        <w:rPr>
          <w:rStyle w:val="Codefragment"/>
          <w:vertAlign w:val="subscript"/>
          <w:lang w:val="es-ES"/>
        </w:rPr>
        <w:t>E</w:t>
      </w:r>
      <w:r w:rsidRPr="00BF6BFF">
        <w:rPr>
          <w:lang w:val="es-ES"/>
        </w:rPr>
        <w:t xml:space="preserve"> a </w:t>
      </w:r>
      <w:r w:rsidRPr="00BF6BFF">
        <w:rPr>
          <w:rStyle w:val="Codefragment"/>
          <w:lang w:val="es-ES"/>
        </w:rPr>
        <w:t>T</w:t>
      </w:r>
      <w:r w:rsidRPr="00BF6BFF">
        <w:rPr>
          <w:rStyle w:val="Codefragment"/>
          <w:vertAlign w:val="subscript"/>
          <w:lang w:val="es-ES"/>
        </w:rPr>
        <w:t>E</w:t>
      </w:r>
      <w:r w:rsidRPr="00BF6BFF">
        <w:rPr>
          <w:lang w:val="es-ES"/>
        </w:rPr>
        <w:t>.</w:t>
      </w:r>
    </w:p>
    <w:p w14:paraId="3F2E4592" w14:textId="77777777" w:rsidR="0028536B" w:rsidRPr="00BF6BFF" w:rsidRDefault="0028536B">
      <w:pPr>
        <w:pStyle w:val="ListBullet"/>
        <w:rPr>
          <w:lang w:val="es-ES"/>
        </w:rPr>
      </w:pPr>
      <w:r w:rsidRPr="00BF6BFF">
        <w:rPr>
          <w:lang w:val="es-ES"/>
        </w:rPr>
        <w:t xml:space="preserve">De </w:t>
      </w:r>
      <w:r w:rsidRPr="00BF6BFF">
        <w:rPr>
          <w:rStyle w:val="Codefragment"/>
          <w:lang w:val="es-ES"/>
        </w:rPr>
        <w:t>System.Array</w:t>
      </w:r>
      <w:r w:rsidRPr="00BF6BFF">
        <w:rPr>
          <w:lang w:val="es-ES"/>
        </w:rPr>
        <w:t xml:space="preserve"> y las interfaces que implementa a cualquier tipo de matriz (</w:t>
      </w:r>
      <w:r w:rsidRPr="00BF6BFF">
        <w:rPr>
          <w:rStyle w:val="Production"/>
          <w:lang w:val="es-ES"/>
        </w:rPr>
        <w:t>array-type</w:t>
      </w:r>
      <w:r w:rsidRPr="00BF6BFF">
        <w:rPr>
          <w:lang w:val="es-ES"/>
        </w:rPr>
        <w:t>).</w:t>
      </w:r>
    </w:p>
    <w:p w14:paraId="3F2E4593" w14:textId="77777777" w:rsidR="00691E34" w:rsidRPr="00BF6BFF" w:rsidRDefault="00691E34" w:rsidP="00691E34">
      <w:pPr>
        <w:pStyle w:val="ListBullet"/>
        <w:rPr>
          <w:lang w:val="es-ES"/>
        </w:rPr>
      </w:pPr>
      <w:r w:rsidRPr="00BF6BFF">
        <w:rPr>
          <w:lang w:val="es-ES"/>
        </w:rPr>
        <w:t xml:space="preserve">Desde un tipo de matriz unidimensional </w:t>
      </w:r>
      <w:r w:rsidRPr="00BF6BFF">
        <w:rPr>
          <w:rStyle w:val="Codefragment"/>
          <w:lang w:val="es-ES"/>
        </w:rPr>
        <w:t>S[]</w:t>
      </w:r>
      <w:r w:rsidRPr="00BF6BFF">
        <w:rPr>
          <w:lang w:val="es-ES"/>
        </w:rPr>
        <w:t xml:space="preserve"> a </w:t>
      </w:r>
      <w:r w:rsidRPr="00BF6BFF">
        <w:rPr>
          <w:rStyle w:val="Codefragment"/>
          <w:lang w:val="es-ES"/>
        </w:rPr>
        <w:t>System.Collections.Generic.IList&lt;T&gt;</w:t>
      </w:r>
      <w:r w:rsidRPr="00BF6BFF">
        <w:rPr>
          <w:lang w:val="es-ES"/>
        </w:rPr>
        <w:t xml:space="preserve"> y sus interfaces base, siempre que haya una identidad explícita o una conversión de referencia de </w:t>
      </w:r>
      <w:r w:rsidRPr="00BF6BFF">
        <w:rPr>
          <w:rStyle w:val="Codefragment"/>
          <w:lang w:val="es-ES"/>
        </w:rPr>
        <w:t>S</w:t>
      </w:r>
      <w:r w:rsidRPr="00BF6BFF">
        <w:rPr>
          <w:lang w:val="es-ES"/>
        </w:rPr>
        <w:t xml:space="preserve"> a </w:t>
      </w:r>
      <w:r w:rsidRPr="00BF6BFF">
        <w:rPr>
          <w:rStyle w:val="Codefragment"/>
          <w:lang w:val="es-ES"/>
        </w:rPr>
        <w:t>T</w:t>
      </w:r>
      <w:r w:rsidRPr="00BF6BFF">
        <w:rPr>
          <w:lang w:val="es-ES"/>
        </w:rPr>
        <w:t>.</w:t>
      </w:r>
    </w:p>
    <w:p w14:paraId="3F2E4594" w14:textId="77777777" w:rsidR="00666B9E" w:rsidRPr="00BF6BFF" w:rsidRDefault="00666B9E">
      <w:pPr>
        <w:pStyle w:val="ListBullet"/>
        <w:rPr>
          <w:lang w:val="es-ES"/>
        </w:rPr>
      </w:pPr>
      <w:r w:rsidRPr="00BF6BFF">
        <w:rPr>
          <w:lang w:val="es-ES"/>
        </w:rPr>
        <w:t xml:space="preserve">Desde </w:t>
      </w:r>
      <w:r w:rsidRPr="00BF6BFF">
        <w:rPr>
          <w:rStyle w:val="Codefragment"/>
          <w:lang w:val="es-ES"/>
        </w:rPr>
        <w:t>System.Collections.Generic.IList&lt;S&gt;</w:t>
      </w:r>
      <w:r w:rsidRPr="00BF6BFF">
        <w:rPr>
          <w:lang w:val="es-ES"/>
        </w:rPr>
        <w:t xml:space="preserve"> y sus interfaces base a un tipo de matriz unidimensional </w:t>
      </w:r>
      <w:r w:rsidRPr="00BF6BFF">
        <w:rPr>
          <w:rStyle w:val="Codefragment"/>
          <w:lang w:val="es-ES"/>
        </w:rPr>
        <w:t>T[]</w:t>
      </w:r>
      <w:r w:rsidRPr="00BF6BFF">
        <w:rPr>
          <w:lang w:val="es-ES"/>
        </w:rPr>
        <w:t xml:space="preserve">, siempre que haya una identidad explícita o una conversión de referencia de </w:t>
      </w:r>
      <w:r w:rsidRPr="00BF6BFF">
        <w:rPr>
          <w:rStyle w:val="Codefragment"/>
          <w:lang w:val="es-ES"/>
        </w:rPr>
        <w:t>S</w:t>
      </w:r>
      <w:r w:rsidRPr="00BF6BFF">
        <w:rPr>
          <w:lang w:val="es-ES"/>
        </w:rPr>
        <w:t xml:space="preserve"> a </w:t>
      </w:r>
      <w:r w:rsidRPr="00BF6BFF">
        <w:rPr>
          <w:rStyle w:val="Codefragment"/>
          <w:lang w:val="es-ES"/>
        </w:rPr>
        <w:t>T</w:t>
      </w:r>
      <w:r w:rsidRPr="00BF6BFF">
        <w:rPr>
          <w:lang w:val="es-ES"/>
        </w:rPr>
        <w:t>.</w:t>
      </w:r>
    </w:p>
    <w:p w14:paraId="3F2E4595" w14:textId="77777777" w:rsidR="0028536B" w:rsidRPr="00BF6BFF" w:rsidRDefault="0028536B">
      <w:pPr>
        <w:pStyle w:val="ListBullet"/>
        <w:rPr>
          <w:lang w:val="es-ES"/>
        </w:rPr>
      </w:pPr>
      <w:r w:rsidRPr="00BF6BFF">
        <w:rPr>
          <w:lang w:val="es-ES"/>
        </w:rPr>
        <w:t xml:space="preserve">De </w:t>
      </w:r>
      <w:r w:rsidRPr="00BF6BFF">
        <w:rPr>
          <w:rStyle w:val="Codefragment"/>
          <w:lang w:val="es-ES"/>
        </w:rPr>
        <w:t>System.Delegate</w:t>
      </w:r>
      <w:r w:rsidRPr="00BF6BFF">
        <w:rPr>
          <w:lang w:val="es-ES"/>
        </w:rPr>
        <w:t xml:space="preserve"> y las interfaces que implementa a cualquier tipo delegado (</w:t>
      </w:r>
      <w:r w:rsidRPr="00BF6BFF">
        <w:rPr>
          <w:rStyle w:val="Production"/>
          <w:lang w:val="es-ES"/>
        </w:rPr>
        <w:t>delegate-type</w:t>
      </w:r>
      <w:r w:rsidRPr="00BF6BFF">
        <w:rPr>
          <w:lang w:val="es-ES"/>
        </w:rPr>
        <w:t>).</w:t>
      </w:r>
    </w:p>
    <w:p w14:paraId="3F2E4596" w14:textId="77777777" w:rsidR="007D45E0" w:rsidRPr="00BF6BFF" w:rsidRDefault="007D45E0" w:rsidP="007D45E0">
      <w:pPr>
        <w:pStyle w:val="ListBullet"/>
        <w:rPr>
          <w:lang w:val="es-ES"/>
        </w:rPr>
      </w:pPr>
      <w:r w:rsidRPr="00BF6BFF">
        <w:rPr>
          <w:lang w:val="es-ES"/>
        </w:rPr>
        <w:t xml:space="preserve">De un tipo de referencia en un tipo de referencia </w:t>
      </w:r>
      <w:r w:rsidRPr="00BF6BFF">
        <w:rPr>
          <w:rStyle w:val="Codefragment"/>
          <w:lang w:val="es-ES"/>
        </w:rPr>
        <w:t>T</w:t>
      </w:r>
      <w:r w:rsidRPr="00BF6BFF">
        <w:rPr>
          <w:lang w:val="es-ES"/>
        </w:rPr>
        <w:t xml:space="preserve"> si tiene conversión de referencia explícita en un tipo de referencia </w:t>
      </w:r>
      <w:r w:rsidRPr="00BF6BFF">
        <w:rPr>
          <w:rStyle w:val="Codefragment"/>
          <w:lang w:val="es-ES"/>
        </w:rPr>
        <w:t>T</w:t>
      </w:r>
      <w:r w:rsidRPr="00BF6BFF">
        <w:rPr>
          <w:rStyle w:val="Codefragment"/>
          <w:vertAlign w:val="subscript"/>
          <w:lang w:val="es-ES"/>
        </w:rPr>
        <w:t>0</w:t>
      </w:r>
      <w:r w:rsidRPr="00BF6BFF">
        <w:rPr>
          <w:lang w:val="es-ES"/>
        </w:rPr>
        <w:t xml:space="preserve"> y </w:t>
      </w:r>
      <w:r w:rsidRPr="00BF6BFF">
        <w:rPr>
          <w:rStyle w:val="Codefragment"/>
          <w:lang w:val="es-ES"/>
        </w:rPr>
        <w:t>T</w:t>
      </w:r>
      <w:r w:rsidRPr="00BF6BFF">
        <w:rPr>
          <w:rStyle w:val="Codefragment"/>
          <w:vertAlign w:val="subscript"/>
          <w:lang w:val="es-ES"/>
        </w:rPr>
        <w:t>0</w:t>
      </w:r>
      <w:r w:rsidRPr="00BF6BFF">
        <w:rPr>
          <w:lang w:val="es-ES"/>
        </w:rPr>
        <w:t xml:space="preserve"> tiene una conversión de identidad en </w:t>
      </w:r>
      <w:r w:rsidRPr="00BF6BFF">
        <w:rPr>
          <w:rStyle w:val="Codefragment"/>
          <w:lang w:val="es-ES"/>
        </w:rPr>
        <w:t>T</w:t>
      </w:r>
      <w:r w:rsidRPr="00BF6BFF">
        <w:rPr>
          <w:lang w:val="es-ES"/>
        </w:rPr>
        <w:t>.</w:t>
      </w:r>
    </w:p>
    <w:p w14:paraId="3F2E4597" w14:textId="77777777" w:rsidR="00303D4F" w:rsidRPr="00BF6BFF" w:rsidRDefault="00303D4F" w:rsidP="00303D4F">
      <w:pPr>
        <w:pStyle w:val="ListBullet"/>
        <w:rPr>
          <w:lang w:val="es-ES"/>
        </w:rPr>
      </w:pPr>
      <w:r w:rsidRPr="00BF6BFF">
        <w:rPr>
          <w:lang w:val="es-ES"/>
        </w:rPr>
        <w:t xml:space="preserve">De un tipo de referencia en un tipo de delegado o de interfaz </w:t>
      </w:r>
      <w:r w:rsidRPr="00BF6BFF">
        <w:rPr>
          <w:rStyle w:val="Codefragment"/>
          <w:lang w:val="es-ES"/>
        </w:rPr>
        <w:t>T</w:t>
      </w:r>
      <w:r w:rsidRPr="00BF6BFF">
        <w:rPr>
          <w:lang w:val="es-ES"/>
        </w:rPr>
        <w:t xml:space="preserve"> si tiene una conversión de referencia explícita en un tipo de delegado o de interfaz </w:t>
      </w:r>
      <w:r w:rsidRPr="00BF6BFF">
        <w:rPr>
          <w:rStyle w:val="Codefragment"/>
          <w:lang w:val="es-ES"/>
        </w:rPr>
        <w:t>T</w:t>
      </w:r>
      <w:r w:rsidRPr="00BF6BFF">
        <w:rPr>
          <w:rStyle w:val="Codefragment"/>
          <w:vertAlign w:val="subscript"/>
          <w:lang w:val="es-ES"/>
        </w:rPr>
        <w:t>0</w:t>
      </w:r>
      <w:r w:rsidRPr="00BF6BFF">
        <w:rPr>
          <w:lang w:val="es-ES"/>
        </w:rPr>
        <w:t xml:space="preserve"> y </w:t>
      </w:r>
      <w:r w:rsidRPr="00BF6BFF">
        <w:rPr>
          <w:rStyle w:val="Codefragment"/>
          <w:lang w:val="es-ES"/>
        </w:rPr>
        <w:t>T</w:t>
      </w:r>
      <w:r w:rsidRPr="00BF6BFF">
        <w:rPr>
          <w:rStyle w:val="Codefragment"/>
          <w:vertAlign w:val="subscript"/>
          <w:lang w:val="es-ES"/>
        </w:rPr>
        <w:t>0</w:t>
      </w:r>
      <w:r w:rsidRPr="00BF6BFF">
        <w:rPr>
          <w:lang w:val="es-ES"/>
        </w:rPr>
        <w:t xml:space="preserve"> es de varianza convertible en </w:t>
      </w:r>
      <w:r w:rsidRPr="00BF6BFF">
        <w:rPr>
          <w:rStyle w:val="Codefragment"/>
          <w:lang w:val="es-ES"/>
        </w:rPr>
        <w:t>T</w:t>
      </w:r>
      <w:r w:rsidRPr="00BF6BFF">
        <w:rPr>
          <w:lang w:val="es-ES"/>
        </w:rPr>
        <w:t xml:space="preserve"> o </w:t>
      </w:r>
      <w:r w:rsidRPr="00BF6BFF">
        <w:rPr>
          <w:rStyle w:val="Codefragment"/>
          <w:lang w:val="es-ES"/>
        </w:rPr>
        <w:t>T</w:t>
      </w:r>
      <w:r w:rsidRPr="00BF6BFF">
        <w:rPr>
          <w:lang w:val="es-ES"/>
        </w:rPr>
        <w:t xml:space="preserve"> es de varianza convertible en </w:t>
      </w:r>
      <w:r w:rsidRPr="00BF6BFF">
        <w:rPr>
          <w:rStyle w:val="Codefragment"/>
          <w:lang w:val="es-ES"/>
        </w:rPr>
        <w:t>T</w:t>
      </w:r>
      <w:r w:rsidRPr="00BF6BFF">
        <w:rPr>
          <w:rStyle w:val="Codefragment"/>
          <w:vertAlign w:val="subscript"/>
          <w:lang w:val="es-ES"/>
        </w:rPr>
        <w:t>0</w:t>
      </w:r>
      <w:r w:rsidRPr="00BF6BFF">
        <w:rPr>
          <w:lang w:val="es-ES"/>
        </w:rPr>
        <w:t xml:space="preserve"> (§</w:t>
      </w:r>
      <w:r>
        <w:fldChar w:fldCharType="begin"/>
      </w:r>
      <w:r w:rsidRPr="00BF6BFF">
        <w:rPr>
          <w:lang w:val="es-ES"/>
        </w:rPr>
        <w:instrText xml:space="preserve"> REF _Ref248226201 \r \h </w:instrText>
      </w:r>
      <w:r>
        <w:fldChar w:fldCharType="separate"/>
      </w:r>
      <w:r w:rsidR="00437C65" w:rsidRPr="00BF6BFF">
        <w:rPr>
          <w:lang w:val="es-ES"/>
        </w:rPr>
        <w:t>13.1.3.2</w:t>
      </w:r>
      <w:r>
        <w:fldChar w:fldCharType="end"/>
      </w:r>
      <w:r w:rsidRPr="00BF6BFF">
        <w:rPr>
          <w:lang w:val="es-ES"/>
        </w:rPr>
        <w:t>).</w:t>
      </w:r>
    </w:p>
    <w:p w14:paraId="3F2E4598" w14:textId="77777777" w:rsidR="006B469B" w:rsidRPr="00BF6BFF" w:rsidRDefault="006B469B" w:rsidP="006B469B">
      <w:pPr>
        <w:pStyle w:val="ListBullet"/>
        <w:rPr>
          <w:lang w:val="es-ES"/>
        </w:rPr>
      </w:pPr>
      <w:r w:rsidRPr="00BF6BFF">
        <w:rPr>
          <w:lang w:val="es-ES"/>
        </w:rPr>
        <w:lastRenderedPageBreak/>
        <w:t xml:space="preserve">De </w:t>
      </w:r>
      <w:r w:rsidRPr="00BF6BFF">
        <w:rPr>
          <w:rStyle w:val="Codefragment"/>
          <w:lang w:val="es-ES"/>
        </w:rPr>
        <w:t>D&lt;S</w:t>
      </w:r>
      <w:r w:rsidRPr="00BF6BFF">
        <w:rPr>
          <w:rStyle w:val="Codefragment"/>
          <w:vertAlign w:val="subscript"/>
          <w:lang w:val="es-ES"/>
        </w:rPr>
        <w:t>1</w:t>
      </w:r>
      <w:r w:rsidRPr="00BF6BFF">
        <w:rPr>
          <w:rStyle w:val="Codefragment"/>
          <w:lang w:val="es-ES"/>
        </w:rPr>
        <w:t>…S</w:t>
      </w:r>
      <w:r w:rsidRPr="00BF6BFF">
        <w:rPr>
          <w:rStyle w:val="Codefragment"/>
          <w:vertAlign w:val="subscript"/>
          <w:lang w:val="es-ES"/>
        </w:rPr>
        <w:t>n</w:t>
      </w:r>
      <w:r w:rsidRPr="00BF6BFF">
        <w:rPr>
          <w:rStyle w:val="Codefragment"/>
          <w:lang w:val="es-ES"/>
        </w:rPr>
        <w:t>&gt;</w:t>
      </w:r>
      <w:r w:rsidRPr="00BF6BFF">
        <w:rPr>
          <w:lang w:val="es-ES"/>
        </w:rPr>
        <w:t xml:space="preserve"> a </w:t>
      </w:r>
      <w:r w:rsidRPr="00BF6BFF">
        <w:rPr>
          <w:rStyle w:val="Codefragment"/>
          <w:lang w:val="es-ES"/>
        </w:rPr>
        <w:t>D&lt;T</w:t>
      </w:r>
      <w:r w:rsidRPr="00BF6BFF">
        <w:rPr>
          <w:rStyle w:val="Codefragment"/>
          <w:vertAlign w:val="subscript"/>
          <w:lang w:val="es-ES"/>
        </w:rPr>
        <w:t>1</w:t>
      </w:r>
      <w:r w:rsidRPr="00BF6BFF">
        <w:rPr>
          <w:rStyle w:val="Codefragment"/>
          <w:lang w:val="es-ES"/>
        </w:rPr>
        <w:t>…T</w:t>
      </w:r>
      <w:r w:rsidRPr="00BF6BFF">
        <w:rPr>
          <w:rStyle w:val="Codefragment"/>
          <w:vertAlign w:val="subscript"/>
          <w:lang w:val="es-ES"/>
        </w:rPr>
        <w:t>n</w:t>
      </w:r>
      <w:r w:rsidRPr="00BF6BFF">
        <w:rPr>
          <w:rStyle w:val="Codefragment"/>
          <w:lang w:val="es-ES"/>
        </w:rPr>
        <w:t>&gt;</w:t>
      </w:r>
      <w:r w:rsidRPr="00BF6BFF">
        <w:rPr>
          <w:lang w:val="es-ES"/>
        </w:rPr>
        <w:t xml:space="preserve">, donde </w:t>
      </w:r>
      <w:r w:rsidRPr="00BF6BFF">
        <w:rPr>
          <w:rStyle w:val="Codefragment"/>
          <w:lang w:val="es-ES"/>
        </w:rPr>
        <w:t>D&lt;X</w:t>
      </w:r>
      <w:r w:rsidRPr="00BF6BFF">
        <w:rPr>
          <w:rStyle w:val="Codefragment"/>
          <w:vertAlign w:val="subscript"/>
          <w:lang w:val="es-ES"/>
        </w:rPr>
        <w:t>1</w:t>
      </w:r>
      <w:r w:rsidRPr="00BF6BFF">
        <w:rPr>
          <w:rStyle w:val="Codefragment"/>
          <w:lang w:val="es-ES"/>
        </w:rPr>
        <w:t>…X</w:t>
      </w:r>
      <w:r w:rsidRPr="00BF6BFF">
        <w:rPr>
          <w:rStyle w:val="Codefragment"/>
          <w:vertAlign w:val="subscript"/>
          <w:lang w:val="es-ES"/>
        </w:rPr>
        <w:t>n</w:t>
      </w:r>
      <w:r w:rsidRPr="00BF6BFF">
        <w:rPr>
          <w:rStyle w:val="Codefragment"/>
          <w:lang w:val="es-ES"/>
        </w:rPr>
        <w:t>&gt;</w:t>
      </w:r>
      <w:r w:rsidRPr="00BF6BFF">
        <w:rPr>
          <w:lang w:val="es-ES"/>
        </w:rPr>
        <w:t xml:space="preserve"> es un tipo de delegado genérico, </w:t>
      </w:r>
      <w:r w:rsidRPr="00BF6BFF">
        <w:rPr>
          <w:rStyle w:val="Codefragment"/>
          <w:lang w:val="es-ES"/>
        </w:rPr>
        <w:t>D&lt;S</w:t>
      </w:r>
      <w:r w:rsidRPr="00BF6BFF">
        <w:rPr>
          <w:rStyle w:val="Codefragment"/>
          <w:vertAlign w:val="subscript"/>
          <w:lang w:val="es-ES"/>
        </w:rPr>
        <w:t>1</w:t>
      </w:r>
      <w:r w:rsidRPr="00BF6BFF">
        <w:rPr>
          <w:rStyle w:val="Codefragment"/>
          <w:lang w:val="es-ES"/>
        </w:rPr>
        <w:t>…S</w:t>
      </w:r>
      <w:r w:rsidRPr="00BF6BFF">
        <w:rPr>
          <w:rStyle w:val="Codefragment"/>
          <w:vertAlign w:val="subscript"/>
          <w:lang w:val="es-ES"/>
        </w:rPr>
        <w:t>n</w:t>
      </w:r>
      <w:r w:rsidRPr="00BF6BFF">
        <w:rPr>
          <w:rStyle w:val="Codefragment"/>
          <w:lang w:val="es-ES"/>
        </w:rPr>
        <w:t>&gt;</w:t>
      </w:r>
      <w:r w:rsidRPr="00BF6BFF">
        <w:rPr>
          <w:lang w:val="es-ES"/>
        </w:rPr>
        <w:t xml:space="preserve"> no es compatible con o idéntico a </w:t>
      </w:r>
      <w:r w:rsidRPr="00BF6BFF">
        <w:rPr>
          <w:rStyle w:val="Codefragment"/>
          <w:lang w:val="es-ES"/>
        </w:rPr>
        <w:t>D&lt;T</w:t>
      </w:r>
      <w:r w:rsidRPr="00BF6BFF">
        <w:rPr>
          <w:rStyle w:val="Codefragment"/>
          <w:vertAlign w:val="subscript"/>
          <w:lang w:val="es-ES"/>
        </w:rPr>
        <w:t>1</w:t>
      </w:r>
      <w:r w:rsidRPr="00BF6BFF">
        <w:rPr>
          <w:rStyle w:val="Codefragment"/>
          <w:lang w:val="es-ES"/>
        </w:rPr>
        <w:t>…T</w:t>
      </w:r>
      <w:r w:rsidRPr="00BF6BFF">
        <w:rPr>
          <w:rStyle w:val="Codefragment"/>
          <w:vertAlign w:val="subscript"/>
          <w:lang w:val="es-ES"/>
        </w:rPr>
        <w:t>n</w:t>
      </w:r>
      <w:r w:rsidRPr="00BF6BFF">
        <w:rPr>
          <w:rStyle w:val="Codefragment"/>
          <w:lang w:val="es-ES"/>
        </w:rPr>
        <w:t>&gt;</w:t>
      </w:r>
      <w:r w:rsidRPr="00BF6BFF">
        <w:rPr>
          <w:lang w:val="es-ES"/>
        </w:rPr>
        <w:t xml:space="preserve">, y para cada parámetro de tipo </w:t>
      </w:r>
      <w:r w:rsidRPr="00BF6BFF">
        <w:rPr>
          <w:rStyle w:val="Codefragment"/>
          <w:lang w:val="es-ES"/>
        </w:rPr>
        <w:t>X</w:t>
      </w:r>
      <w:r w:rsidRPr="00BF6BFF">
        <w:rPr>
          <w:rStyle w:val="Codefragment"/>
          <w:vertAlign w:val="subscript"/>
          <w:lang w:val="es-ES"/>
        </w:rPr>
        <w:t>i</w:t>
      </w:r>
      <w:r w:rsidRPr="00BF6BFF">
        <w:rPr>
          <w:lang w:val="es-ES"/>
        </w:rPr>
        <w:t xml:space="preserve"> de </w:t>
      </w:r>
      <w:r w:rsidRPr="00BF6BFF">
        <w:rPr>
          <w:rStyle w:val="Codefragment"/>
          <w:lang w:val="es-ES"/>
        </w:rPr>
        <w:t>D</w:t>
      </w:r>
      <w:r w:rsidRPr="00BF6BFF">
        <w:rPr>
          <w:lang w:val="es-ES"/>
        </w:rPr>
        <w:t xml:space="preserve"> se cumple una de las condiciones siguientes:</w:t>
      </w:r>
    </w:p>
    <w:p w14:paraId="3F2E4599" w14:textId="77777777" w:rsidR="006B469B" w:rsidRPr="00BF6BFF" w:rsidRDefault="006B469B" w:rsidP="006B469B">
      <w:pPr>
        <w:pStyle w:val="ListBullet2"/>
        <w:rPr>
          <w:lang w:val="es-ES"/>
        </w:rPr>
      </w:pPr>
      <w:r w:rsidRPr="00BF6BFF">
        <w:rPr>
          <w:lang w:val="es-ES"/>
        </w:rPr>
        <w:t xml:space="preserve">Si </w:t>
      </w:r>
      <w:r w:rsidRPr="00BF6BFF">
        <w:rPr>
          <w:rStyle w:val="Codefragment"/>
          <w:lang w:val="es-ES"/>
        </w:rPr>
        <w:t>X</w:t>
      </w:r>
      <w:r w:rsidRPr="00BF6BFF">
        <w:rPr>
          <w:rStyle w:val="Codefragment"/>
          <w:vertAlign w:val="subscript"/>
          <w:lang w:val="es-ES"/>
        </w:rPr>
        <w:t>i</w:t>
      </w:r>
      <w:r w:rsidRPr="00BF6BFF">
        <w:rPr>
          <w:lang w:val="es-ES"/>
        </w:rPr>
        <w:t xml:space="preserve"> es invariante, </w:t>
      </w:r>
      <w:r w:rsidRPr="00BF6BFF">
        <w:rPr>
          <w:rStyle w:val="Codefragment"/>
          <w:lang w:val="es-ES"/>
        </w:rPr>
        <w:t>S</w:t>
      </w:r>
      <w:r w:rsidRPr="00BF6BFF">
        <w:rPr>
          <w:rStyle w:val="Codefragment"/>
          <w:vertAlign w:val="subscript"/>
          <w:lang w:val="es-ES"/>
        </w:rPr>
        <w:t>i</w:t>
      </w:r>
      <w:r w:rsidRPr="00BF6BFF">
        <w:rPr>
          <w:lang w:val="es-ES"/>
        </w:rPr>
        <w:t xml:space="preserve"> es idéntico a </w:t>
      </w:r>
      <w:r w:rsidRPr="00BF6BFF">
        <w:rPr>
          <w:rStyle w:val="Codefragment"/>
          <w:lang w:val="es-ES"/>
        </w:rPr>
        <w:t>T</w:t>
      </w:r>
      <w:r w:rsidRPr="00BF6BFF">
        <w:rPr>
          <w:rStyle w:val="Codefragment"/>
          <w:vertAlign w:val="subscript"/>
          <w:lang w:val="es-ES"/>
        </w:rPr>
        <w:t>i</w:t>
      </w:r>
      <w:r w:rsidRPr="00BF6BFF">
        <w:rPr>
          <w:lang w:val="es-ES"/>
        </w:rPr>
        <w:t>.</w:t>
      </w:r>
    </w:p>
    <w:p w14:paraId="3F2E459A" w14:textId="77777777" w:rsidR="006B469B" w:rsidRPr="00BF6BFF" w:rsidRDefault="006B469B" w:rsidP="006B469B">
      <w:pPr>
        <w:pStyle w:val="ListBullet2"/>
        <w:rPr>
          <w:lang w:val="es-ES"/>
        </w:rPr>
      </w:pPr>
      <w:r w:rsidRPr="00BF6BFF">
        <w:rPr>
          <w:lang w:val="es-ES"/>
        </w:rPr>
        <w:t xml:space="preserve">Si </w:t>
      </w:r>
      <w:r w:rsidRPr="00BF6BFF">
        <w:rPr>
          <w:rStyle w:val="Codefragment"/>
          <w:lang w:val="es-ES"/>
        </w:rPr>
        <w:t>X</w:t>
      </w:r>
      <w:r w:rsidRPr="00BF6BFF">
        <w:rPr>
          <w:rStyle w:val="Codefragment"/>
          <w:vertAlign w:val="subscript"/>
          <w:lang w:val="es-ES"/>
        </w:rPr>
        <w:t>i</w:t>
      </w:r>
      <w:r w:rsidRPr="00BF6BFF">
        <w:rPr>
          <w:lang w:val="es-ES"/>
        </w:rPr>
        <w:t xml:space="preserve"> es covariante, entonces existe una identidad implícita o explícita o una conversión de referencia de </w:t>
      </w:r>
      <w:r w:rsidRPr="00BF6BFF">
        <w:rPr>
          <w:rStyle w:val="Codefragment"/>
          <w:lang w:val="es-ES"/>
        </w:rPr>
        <w:t>S</w:t>
      </w:r>
      <w:r w:rsidRPr="00BF6BFF">
        <w:rPr>
          <w:rStyle w:val="Codefragment"/>
          <w:vertAlign w:val="subscript"/>
          <w:lang w:val="es-ES"/>
        </w:rPr>
        <w:t>i</w:t>
      </w:r>
      <w:r w:rsidRPr="00BF6BFF">
        <w:rPr>
          <w:lang w:val="es-ES"/>
        </w:rPr>
        <w:t xml:space="preserve"> en </w:t>
      </w:r>
      <w:r w:rsidRPr="00BF6BFF">
        <w:rPr>
          <w:rStyle w:val="Codefragment"/>
          <w:lang w:val="es-ES"/>
        </w:rPr>
        <w:t>T</w:t>
      </w:r>
      <w:r w:rsidRPr="00BF6BFF">
        <w:rPr>
          <w:rStyle w:val="Codefragment"/>
          <w:vertAlign w:val="subscript"/>
          <w:lang w:val="es-ES"/>
        </w:rPr>
        <w:t>i</w:t>
      </w:r>
      <w:r w:rsidRPr="00BF6BFF">
        <w:rPr>
          <w:lang w:val="es-ES"/>
        </w:rPr>
        <w:t>.</w:t>
      </w:r>
    </w:p>
    <w:p w14:paraId="3F2E459B" w14:textId="77777777" w:rsidR="006B469B" w:rsidRPr="00BF6BFF" w:rsidRDefault="006B469B" w:rsidP="006B469B">
      <w:pPr>
        <w:pStyle w:val="ListBullet2"/>
        <w:rPr>
          <w:lang w:val="es-ES"/>
        </w:rPr>
      </w:pPr>
      <w:r w:rsidRPr="00BF6BFF">
        <w:rPr>
          <w:lang w:val="es-ES"/>
        </w:rPr>
        <w:t xml:space="preserve">Si </w:t>
      </w:r>
      <w:r w:rsidRPr="00BF6BFF">
        <w:rPr>
          <w:rStyle w:val="Codefragment"/>
          <w:lang w:val="es-ES"/>
        </w:rPr>
        <w:t>X</w:t>
      </w:r>
      <w:r w:rsidRPr="00BF6BFF">
        <w:rPr>
          <w:rStyle w:val="Codefragment"/>
          <w:vertAlign w:val="subscript"/>
          <w:lang w:val="es-ES"/>
        </w:rPr>
        <w:t>i</w:t>
      </w:r>
      <w:r w:rsidRPr="00BF6BFF">
        <w:rPr>
          <w:lang w:val="es-ES"/>
        </w:rPr>
        <w:t xml:space="preserve"> es contravariante, </w:t>
      </w:r>
      <w:r w:rsidRPr="00BF6BFF">
        <w:rPr>
          <w:rStyle w:val="Codefragment"/>
          <w:lang w:val="es-ES"/>
        </w:rPr>
        <w:t>S</w:t>
      </w:r>
      <w:r w:rsidRPr="00BF6BFF">
        <w:rPr>
          <w:rStyle w:val="Codefragment"/>
          <w:vertAlign w:val="subscript"/>
          <w:lang w:val="es-ES"/>
        </w:rPr>
        <w:t>i</w:t>
      </w:r>
      <w:r w:rsidRPr="00BF6BFF">
        <w:rPr>
          <w:lang w:val="es-ES"/>
        </w:rPr>
        <w:t xml:space="preserve"> y </w:t>
      </w:r>
      <w:r w:rsidRPr="00BF6BFF">
        <w:rPr>
          <w:rStyle w:val="Codefragment"/>
          <w:lang w:val="es-ES"/>
        </w:rPr>
        <w:t>T</w:t>
      </w:r>
      <w:r w:rsidRPr="00BF6BFF">
        <w:rPr>
          <w:rStyle w:val="Codefragment"/>
          <w:vertAlign w:val="subscript"/>
          <w:lang w:val="es-ES"/>
        </w:rPr>
        <w:t>i</w:t>
      </w:r>
      <w:r w:rsidRPr="00BF6BFF">
        <w:rPr>
          <w:lang w:val="es-ES"/>
        </w:rPr>
        <w:t xml:space="preserve"> son idénticos o ambos son tipos de referencia.</w:t>
      </w:r>
    </w:p>
    <w:p w14:paraId="3F2E459C" w14:textId="77777777" w:rsidR="00B555D6" w:rsidRPr="00BF6BFF" w:rsidRDefault="00B555D6">
      <w:pPr>
        <w:pStyle w:val="ListBullet"/>
        <w:rPr>
          <w:lang w:val="es-ES"/>
        </w:rPr>
      </w:pPr>
      <w:r w:rsidRPr="00BF6BFF">
        <w:rPr>
          <w:lang w:val="es-ES"/>
        </w:rPr>
        <w:t>Conversiones explícitas que impliquen parámetros de tipo que se sabe que son tipos de referencia. Para obtener más datos acerca de las conversiones explícitas que implican parámetros de tipo, vea la sección §</w:t>
      </w:r>
      <w:r w:rsidR="0052534E">
        <w:fldChar w:fldCharType="begin"/>
      </w:r>
      <w:r w:rsidR="0052534E" w:rsidRPr="00BF6BFF">
        <w:rPr>
          <w:lang w:val="es-ES"/>
        </w:rPr>
        <w:instrText xml:space="preserve"> REF _Ref327963581 \r \h </w:instrText>
      </w:r>
      <w:r w:rsidR="0052534E">
        <w:fldChar w:fldCharType="separate"/>
      </w:r>
      <w:r w:rsidR="0052534E" w:rsidRPr="00BF6BFF">
        <w:rPr>
          <w:lang w:val="es-ES"/>
        </w:rPr>
        <w:t>6.2.7</w:t>
      </w:r>
      <w:r w:rsidR="0052534E">
        <w:fldChar w:fldCharType="end"/>
      </w:r>
      <w:r w:rsidRPr="00BF6BFF">
        <w:rPr>
          <w:lang w:val="es-ES"/>
        </w:rPr>
        <w:t>.</w:t>
      </w:r>
    </w:p>
    <w:p w14:paraId="3F2E459D" w14:textId="77777777" w:rsidR="0028536B" w:rsidRPr="00BF6BFF" w:rsidRDefault="0028536B">
      <w:pPr>
        <w:rPr>
          <w:lang w:val="es-ES"/>
        </w:rPr>
      </w:pPr>
      <w:r w:rsidRPr="00BF6BFF">
        <w:rPr>
          <w:lang w:val="es-ES"/>
        </w:rPr>
        <w:t>Las conversiones explícitas de referencia son aquellas conversiones entre tipos de referencias que requieren comprobaciones en tiempo de ejecución para asegurar que son correctas.</w:t>
      </w:r>
    </w:p>
    <w:p w14:paraId="3F2E459E" w14:textId="77777777" w:rsidR="0028536B" w:rsidRPr="00BF6BFF" w:rsidRDefault="0028536B">
      <w:pPr>
        <w:rPr>
          <w:lang w:val="es-ES"/>
        </w:rPr>
      </w:pPr>
      <w:r w:rsidRPr="00BF6BFF">
        <w:rPr>
          <w:lang w:val="es-ES"/>
        </w:rPr>
        <w:t xml:space="preserve">Para que una conversión explícita de referencia se realice correctamente en tiempo de ejecución, el valor del operando de origen debe ser una referencia </w:t>
      </w:r>
      <w:r w:rsidRPr="00BF6BFF">
        <w:rPr>
          <w:rStyle w:val="Codefragment"/>
          <w:lang w:val="es-ES"/>
        </w:rPr>
        <w:t>null</w:t>
      </w:r>
      <w:r w:rsidRPr="00BF6BFF">
        <w:rPr>
          <w:lang w:val="es-ES"/>
        </w:rPr>
        <w:t xml:space="preserve">, o el tipo </w:t>
      </w:r>
      <w:r w:rsidRPr="00BF6BFF">
        <w:rPr>
          <w:rStyle w:val="Emphasis"/>
          <w:lang w:val="es-ES"/>
        </w:rPr>
        <w:t>real</w:t>
      </w:r>
      <w:r w:rsidRPr="00BF6BFF">
        <w:rPr>
          <w:lang w:val="es-ES"/>
        </w:rPr>
        <w:t xml:space="preserve"> del objeto al que hace referencia el operando de origen debe ser un tipo convertible al tipo de destino mediante una conversión implícita de referencia (§</w:t>
      </w:r>
      <w:r w:rsidR="00852C57">
        <w:fldChar w:fldCharType="begin"/>
      </w:r>
      <w:r w:rsidR="00243C24" w:rsidRPr="00BF6BFF">
        <w:rPr>
          <w:lang w:val="es-ES"/>
        </w:rPr>
        <w:instrText xml:space="preserve"> REF _Ref174223631 \r \h </w:instrText>
      </w:r>
      <w:r w:rsidR="00852C57">
        <w:fldChar w:fldCharType="separate"/>
      </w:r>
      <w:r w:rsidR="00437C65" w:rsidRPr="00BF6BFF">
        <w:rPr>
          <w:lang w:val="es-ES"/>
        </w:rPr>
        <w:t>6.1.6</w:t>
      </w:r>
      <w:r w:rsidR="00852C57">
        <w:fldChar w:fldCharType="end"/>
      </w:r>
      <w:r w:rsidRPr="00BF6BFF">
        <w:rPr>
          <w:lang w:val="es-ES"/>
        </w:rPr>
        <w:t>) o conversión boxing (§</w:t>
      </w:r>
      <w:r w:rsidR="00852C57">
        <w:fldChar w:fldCharType="begin"/>
      </w:r>
      <w:r w:rsidR="00755D0F" w:rsidRPr="00BF6BFF">
        <w:rPr>
          <w:lang w:val="es-ES"/>
        </w:rPr>
        <w:instrText xml:space="preserve"> REF _Ref448283165 \r \h </w:instrText>
      </w:r>
      <w:r w:rsidR="00852C57">
        <w:fldChar w:fldCharType="separate"/>
      </w:r>
      <w:r w:rsidR="00437C65" w:rsidRPr="00BF6BFF">
        <w:rPr>
          <w:lang w:val="es-ES"/>
        </w:rPr>
        <w:t>6.1.7</w:t>
      </w:r>
      <w:r w:rsidR="00852C57">
        <w:fldChar w:fldCharType="end"/>
      </w:r>
      <w:r w:rsidRPr="00BF6BFF">
        <w:rPr>
          <w:lang w:val="es-ES"/>
        </w:rPr>
        <w:t xml:space="preserve">). Si se produce un error en una conversión de referencia explícita, se genera una excepción </w:t>
      </w:r>
      <w:r w:rsidRPr="00BF6BFF">
        <w:rPr>
          <w:rStyle w:val="Codefragment"/>
          <w:lang w:val="es-ES"/>
        </w:rPr>
        <w:t>System.InvalidCastException</w:t>
      </w:r>
      <w:r w:rsidRPr="00BF6BFF">
        <w:rPr>
          <w:lang w:val="es-ES"/>
        </w:rPr>
        <w:t>.</w:t>
      </w:r>
    </w:p>
    <w:p w14:paraId="3F2E459F" w14:textId="77777777" w:rsidR="0028536B" w:rsidRPr="00BF6BFF" w:rsidRDefault="0028536B">
      <w:pPr>
        <w:rPr>
          <w:lang w:val="es-ES"/>
        </w:rPr>
      </w:pPr>
      <w:r w:rsidRPr="00BF6BFF">
        <w:rPr>
          <w:lang w:val="es-ES"/>
        </w:rPr>
        <w:t>Las conversiones de referencia, tanto implícitas como explícitas, nunca cambian la identidad referencial del objeto que se convierte. Es decir, si bien una conversión de referencia puede cambiar el tipo de la referencia, nunca cambia el tipo o el valor del objeto al que se refiere.</w:t>
      </w:r>
    </w:p>
    <w:p w14:paraId="3F2E45A0" w14:textId="77777777" w:rsidR="0028536B" w:rsidRDefault="0028536B">
      <w:pPr>
        <w:pStyle w:val="Heading3"/>
      </w:pPr>
      <w:bookmarkStart w:id="471" w:name="_Ref496417700"/>
      <w:bookmarkStart w:id="472" w:name="_Toc365606853"/>
      <w:r>
        <w:t>Conversiones Unboxing</w:t>
      </w:r>
      <w:bookmarkEnd w:id="471"/>
      <w:bookmarkEnd w:id="472"/>
    </w:p>
    <w:p w14:paraId="3F2E45A1" w14:textId="77777777" w:rsidR="00A37DBC" w:rsidRPr="00BF6BFF" w:rsidRDefault="00946917">
      <w:pPr>
        <w:rPr>
          <w:lang w:val="es-ES"/>
        </w:rPr>
      </w:pPr>
      <w:bookmarkStart w:id="473" w:name="_Ref446425460"/>
      <w:r w:rsidRPr="00BF6BFF">
        <w:rPr>
          <w:lang w:val="es-ES"/>
        </w:rPr>
        <w:t>Una conversión unboxing permite que un tipo de referencia (reference-type) se convierta explícitamente en un tipo de valor (</w:t>
      </w:r>
      <w:r w:rsidRPr="00BF6BFF">
        <w:rPr>
          <w:rStyle w:val="Production"/>
          <w:lang w:val="es-ES"/>
        </w:rPr>
        <w:t>value-type</w:t>
      </w:r>
      <w:r w:rsidRPr="00BF6BFF">
        <w:rPr>
          <w:lang w:val="es-ES"/>
        </w:rPr>
        <w:t xml:space="preserve">). Existe una conversión unboxing de los tipos </w:t>
      </w:r>
      <w:r w:rsidRPr="00BF6BFF">
        <w:rPr>
          <w:rStyle w:val="Codefragment"/>
          <w:lang w:val="es-ES"/>
        </w:rPr>
        <w:t>object</w:t>
      </w:r>
      <w:r w:rsidRPr="00BF6BFF">
        <w:rPr>
          <w:lang w:val="es-ES"/>
        </w:rPr>
        <w:t xml:space="preserve">, </w:t>
      </w:r>
      <w:r w:rsidRPr="00BF6BFF">
        <w:rPr>
          <w:rStyle w:val="Codefragment"/>
          <w:lang w:val="es-ES"/>
        </w:rPr>
        <w:t>dynamic</w:t>
      </w:r>
      <w:r w:rsidRPr="00BF6BFF">
        <w:rPr>
          <w:lang w:val="es-ES"/>
        </w:rPr>
        <w:t xml:space="preserve"> y </w:t>
      </w:r>
      <w:r w:rsidRPr="00BF6BFF">
        <w:rPr>
          <w:rStyle w:val="Codefragment"/>
          <w:lang w:val="es-ES"/>
        </w:rPr>
        <w:t>System.ValueType</w:t>
      </w:r>
      <w:r w:rsidRPr="00BF6BFF">
        <w:rPr>
          <w:lang w:val="es-ES"/>
        </w:rPr>
        <w:t xml:space="preserve"> en cualquier tipo de valor que no acepta valores NULL (</w:t>
      </w:r>
      <w:r w:rsidRPr="00BF6BFF">
        <w:rPr>
          <w:rStyle w:val="Production"/>
          <w:lang w:val="es-ES"/>
        </w:rPr>
        <w:t>non-nullable-value-type</w:t>
      </w:r>
      <w:r w:rsidRPr="00BF6BFF">
        <w:rPr>
          <w:lang w:val="es-ES"/>
        </w:rPr>
        <w:t>), y de cualquier tipo de interfaz (</w:t>
      </w:r>
      <w:r w:rsidRPr="00BF6BFF">
        <w:rPr>
          <w:rStyle w:val="Production"/>
          <w:lang w:val="es-ES"/>
        </w:rPr>
        <w:t>interface-type</w:t>
      </w:r>
      <w:r w:rsidRPr="00BF6BFF">
        <w:rPr>
          <w:lang w:val="es-ES"/>
        </w:rPr>
        <w:t>) en cualquier tipo de valor que no acepta valores NULL (</w:t>
      </w:r>
      <w:r w:rsidRPr="00BF6BFF">
        <w:rPr>
          <w:rStyle w:val="Production"/>
          <w:lang w:val="es-ES"/>
        </w:rPr>
        <w:t>non-nullable-value-type</w:t>
      </w:r>
      <w:r w:rsidRPr="00BF6BFF">
        <w:rPr>
          <w:lang w:val="es-ES"/>
        </w:rPr>
        <w:t>) que implementa el tipo de interfaz (</w:t>
      </w:r>
      <w:r w:rsidRPr="00BF6BFF">
        <w:rPr>
          <w:rStyle w:val="Production"/>
          <w:lang w:val="es-ES"/>
        </w:rPr>
        <w:t>interface-type</w:t>
      </w:r>
      <w:r w:rsidRPr="00BF6BFF">
        <w:rPr>
          <w:lang w:val="es-ES"/>
        </w:rPr>
        <w:t xml:space="preserve">). Es más, se puede aplicar una conversión unboxing en un tipo </w:t>
      </w:r>
      <w:r w:rsidRPr="00BF6BFF">
        <w:rPr>
          <w:rStyle w:val="Codefragment"/>
          <w:lang w:val="es-ES"/>
        </w:rPr>
        <w:t>System.Enum</w:t>
      </w:r>
      <w:r w:rsidRPr="00BF6BFF">
        <w:rPr>
          <w:lang w:val="es-ES"/>
        </w:rPr>
        <w:t xml:space="preserve"> para convertirlo en un tipo enum (</w:t>
      </w:r>
      <w:r w:rsidRPr="00BF6BFF">
        <w:rPr>
          <w:rStyle w:val="Production"/>
          <w:lang w:val="es-ES"/>
        </w:rPr>
        <w:t>enum-type</w:t>
      </w:r>
      <w:r w:rsidRPr="00BF6BFF">
        <w:rPr>
          <w:lang w:val="es-ES"/>
        </w:rPr>
        <w:t>).</w:t>
      </w:r>
    </w:p>
    <w:p w14:paraId="3F2E45A2" w14:textId="77777777" w:rsidR="00D74CFD" w:rsidRPr="00BF6BFF" w:rsidRDefault="00D74CFD">
      <w:pPr>
        <w:rPr>
          <w:lang w:val="es-ES"/>
        </w:rPr>
      </w:pPr>
      <w:r w:rsidRPr="00BF6BFF">
        <w:rPr>
          <w:lang w:val="es-ES"/>
        </w:rPr>
        <w:t>Existe una conversión unboxing de cualquier tipo de referencia a un tipo que acepta valores NULL (</w:t>
      </w:r>
      <w:r w:rsidRPr="00BF6BFF">
        <w:rPr>
          <w:rStyle w:val="Production"/>
          <w:lang w:val="es-ES"/>
        </w:rPr>
        <w:t>nullable-type</w:t>
      </w:r>
      <w:r w:rsidRPr="00BF6BFF">
        <w:rPr>
          <w:lang w:val="es-ES"/>
        </w:rPr>
        <w:t>), si existe una conversión unboxing del tipo de referencia al tipo de valor que no acepta valores NULL (</w:t>
      </w:r>
      <w:r w:rsidRPr="00BF6BFF">
        <w:rPr>
          <w:rStyle w:val="Production"/>
          <w:lang w:val="es-ES"/>
        </w:rPr>
        <w:t>non-nullable-value-type</w:t>
      </w:r>
      <w:r w:rsidRPr="00BF6BFF">
        <w:rPr>
          <w:lang w:val="es-ES"/>
        </w:rPr>
        <w:t>) subyacente del tipo que acepta valores NULL (</w:t>
      </w:r>
      <w:r w:rsidRPr="00BF6BFF">
        <w:rPr>
          <w:rStyle w:val="Production"/>
          <w:lang w:val="es-ES"/>
        </w:rPr>
        <w:t>nullable-type</w:t>
      </w:r>
      <w:r w:rsidRPr="00BF6BFF">
        <w:rPr>
          <w:lang w:val="es-ES"/>
        </w:rPr>
        <w:t>).</w:t>
      </w:r>
    </w:p>
    <w:p w14:paraId="3F2E45A3" w14:textId="77777777" w:rsidR="007D45E0" w:rsidRPr="00BF6BFF" w:rsidRDefault="007D45E0" w:rsidP="00303D4F">
      <w:pPr>
        <w:rPr>
          <w:lang w:val="es-ES"/>
        </w:rPr>
      </w:pPr>
      <w:r w:rsidRPr="00BF6BFF">
        <w:rPr>
          <w:lang w:val="es-ES"/>
        </w:rPr>
        <w:t xml:space="preserve">Un tipo de valor </w:t>
      </w:r>
      <w:r w:rsidRPr="00BF6BFF">
        <w:rPr>
          <w:rStyle w:val="Codefragment"/>
          <w:lang w:val="es-ES"/>
        </w:rPr>
        <w:t>S</w:t>
      </w:r>
      <w:r w:rsidRPr="00BF6BFF">
        <w:rPr>
          <w:lang w:val="es-ES"/>
        </w:rPr>
        <w:t xml:space="preserve"> tiene una conversión unboxing de un tipo de interfaz </w:t>
      </w:r>
      <w:r w:rsidRPr="00BF6BFF">
        <w:rPr>
          <w:rStyle w:val="Codefragment"/>
          <w:lang w:val="es-ES"/>
        </w:rPr>
        <w:t>I</w:t>
      </w:r>
      <w:r w:rsidRPr="00BF6BFF">
        <w:rPr>
          <w:lang w:val="es-ES"/>
        </w:rPr>
        <w:t xml:space="preserve"> si tiene una conversión unboxing de un tipo de interfaz </w:t>
      </w:r>
      <w:r w:rsidRPr="00BF6BFF">
        <w:rPr>
          <w:rStyle w:val="Codefragment"/>
          <w:lang w:val="es-ES"/>
        </w:rPr>
        <w:t>I</w:t>
      </w:r>
      <w:r w:rsidRPr="00BF6BFF">
        <w:rPr>
          <w:rStyle w:val="Codefragment"/>
          <w:vertAlign w:val="subscript"/>
          <w:lang w:val="es-ES"/>
        </w:rPr>
        <w:t>0</w:t>
      </w:r>
      <w:r w:rsidRPr="00BF6BFF">
        <w:rPr>
          <w:lang w:val="es-ES"/>
        </w:rPr>
        <w:t xml:space="preserve"> e </w:t>
      </w:r>
      <w:r w:rsidRPr="00BF6BFF">
        <w:rPr>
          <w:rStyle w:val="Codefragment"/>
          <w:lang w:val="es-ES"/>
        </w:rPr>
        <w:t>I</w:t>
      </w:r>
      <w:r w:rsidRPr="00BF6BFF">
        <w:rPr>
          <w:rStyle w:val="Codefragment"/>
          <w:vertAlign w:val="subscript"/>
          <w:lang w:val="es-ES"/>
        </w:rPr>
        <w:t>0</w:t>
      </w:r>
      <w:r w:rsidRPr="00BF6BFF">
        <w:rPr>
          <w:lang w:val="es-ES"/>
        </w:rPr>
        <w:t xml:space="preserve"> tiene una identidad de conversión en </w:t>
      </w:r>
      <w:r w:rsidRPr="00BF6BFF">
        <w:rPr>
          <w:rStyle w:val="Codefragment"/>
          <w:lang w:val="es-ES"/>
        </w:rPr>
        <w:t>I</w:t>
      </w:r>
      <w:r w:rsidRPr="00BF6BFF">
        <w:rPr>
          <w:lang w:val="es-ES"/>
        </w:rPr>
        <w:t>.</w:t>
      </w:r>
    </w:p>
    <w:p w14:paraId="3F2E45A4" w14:textId="77777777" w:rsidR="00303D4F" w:rsidRPr="00BF6BFF" w:rsidRDefault="00303D4F" w:rsidP="00303D4F">
      <w:pPr>
        <w:rPr>
          <w:lang w:val="es-ES"/>
        </w:rPr>
      </w:pPr>
      <w:r w:rsidRPr="00BF6BFF">
        <w:rPr>
          <w:lang w:val="es-ES"/>
        </w:rPr>
        <w:t xml:space="preserve">Un tipo de valor </w:t>
      </w:r>
      <w:r w:rsidRPr="00BF6BFF">
        <w:rPr>
          <w:rStyle w:val="Codefragment"/>
          <w:lang w:val="es-ES"/>
        </w:rPr>
        <w:t>S</w:t>
      </w:r>
      <w:r w:rsidRPr="00BF6BFF">
        <w:rPr>
          <w:lang w:val="es-ES"/>
        </w:rPr>
        <w:t xml:space="preserve"> tiene una conversión unboxing de un tipo de interfaz </w:t>
      </w:r>
      <w:r w:rsidRPr="00BF6BFF">
        <w:rPr>
          <w:rStyle w:val="Codefragment"/>
          <w:lang w:val="es-ES"/>
        </w:rPr>
        <w:t>I</w:t>
      </w:r>
      <w:r w:rsidRPr="00BF6BFF">
        <w:rPr>
          <w:lang w:val="es-ES"/>
        </w:rPr>
        <w:t xml:space="preserve"> si tiene una conversión unboxing de un tipo de delegado o de interfaz </w:t>
      </w:r>
      <w:r w:rsidRPr="00BF6BFF">
        <w:rPr>
          <w:rStyle w:val="Codefragment"/>
          <w:lang w:val="es-ES"/>
        </w:rPr>
        <w:t>I</w:t>
      </w:r>
      <w:r w:rsidRPr="00BF6BFF">
        <w:rPr>
          <w:rStyle w:val="Codefragment"/>
          <w:vertAlign w:val="subscript"/>
          <w:lang w:val="es-ES"/>
        </w:rPr>
        <w:t>0</w:t>
      </w:r>
      <w:r w:rsidRPr="00BF6BFF">
        <w:rPr>
          <w:lang w:val="es-ES"/>
        </w:rPr>
        <w:t xml:space="preserve"> y bien </w:t>
      </w:r>
      <w:r w:rsidRPr="00BF6BFF">
        <w:rPr>
          <w:rStyle w:val="Codefragment"/>
          <w:lang w:val="es-ES"/>
        </w:rPr>
        <w:t>I</w:t>
      </w:r>
      <w:r w:rsidRPr="00BF6BFF">
        <w:rPr>
          <w:rStyle w:val="Codefragment"/>
          <w:vertAlign w:val="subscript"/>
          <w:lang w:val="es-ES"/>
        </w:rPr>
        <w:t>0</w:t>
      </w:r>
      <w:r w:rsidRPr="00BF6BFF">
        <w:rPr>
          <w:lang w:val="es-ES"/>
        </w:rPr>
        <w:t xml:space="preserve"> es de varianza convertible en </w:t>
      </w:r>
      <w:r w:rsidRPr="00BF6BFF">
        <w:rPr>
          <w:rStyle w:val="Codefragment"/>
          <w:lang w:val="es-ES"/>
        </w:rPr>
        <w:t>I</w:t>
      </w:r>
      <w:r w:rsidRPr="00BF6BFF">
        <w:rPr>
          <w:lang w:val="es-ES"/>
        </w:rPr>
        <w:t xml:space="preserve"> o </w:t>
      </w:r>
      <w:r w:rsidRPr="00BF6BFF">
        <w:rPr>
          <w:rStyle w:val="Codefragment"/>
          <w:lang w:val="es-ES"/>
        </w:rPr>
        <w:t>I</w:t>
      </w:r>
      <w:r w:rsidRPr="00BF6BFF">
        <w:rPr>
          <w:lang w:val="es-ES"/>
        </w:rPr>
        <w:t xml:space="preserve"> es de varianza convertible en </w:t>
      </w:r>
      <w:r w:rsidRPr="00BF6BFF">
        <w:rPr>
          <w:rStyle w:val="Codefragment"/>
          <w:lang w:val="es-ES"/>
        </w:rPr>
        <w:t>I</w:t>
      </w:r>
      <w:r w:rsidRPr="00BF6BFF">
        <w:rPr>
          <w:rStyle w:val="Codefragment"/>
          <w:vertAlign w:val="subscript"/>
          <w:lang w:val="es-ES"/>
        </w:rPr>
        <w:t>0</w:t>
      </w:r>
      <w:r w:rsidRPr="00BF6BFF">
        <w:rPr>
          <w:lang w:val="es-ES"/>
        </w:rPr>
        <w:t xml:space="preserve"> (§</w:t>
      </w:r>
      <w:r>
        <w:fldChar w:fldCharType="begin"/>
      </w:r>
      <w:r w:rsidRPr="00BF6BFF">
        <w:rPr>
          <w:lang w:val="es-ES"/>
        </w:rPr>
        <w:instrText xml:space="preserve"> REF _Ref248226201 \r \h </w:instrText>
      </w:r>
      <w:r>
        <w:fldChar w:fldCharType="separate"/>
      </w:r>
      <w:r w:rsidR="00437C65" w:rsidRPr="00BF6BFF">
        <w:rPr>
          <w:lang w:val="es-ES"/>
        </w:rPr>
        <w:t>13.1.3.2</w:t>
      </w:r>
      <w:r>
        <w:fldChar w:fldCharType="end"/>
      </w:r>
      <w:r w:rsidRPr="00BF6BFF">
        <w:rPr>
          <w:lang w:val="es-ES"/>
        </w:rPr>
        <w:t>).</w:t>
      </w:r>
    </w:p>
    <w:p w14:paraId="3F2E45A5" w14:textId="77777777" w:rsidR="00314481" w:rsidRPr="00BF6BFF" w:rsidRDefault="00946917">
      <w:pPr>
        <w:rPr>
          <w:lang w:val="es-ES"/>
        </w:rPr>
      </w:pPr>
      <w:r w:rsidRPr="00BF6BFF">
        <w:rPr>
          <w:lang w:val="es-ES"/>
        </w:rPr>
        <w:t>Una operación unboxing consiste en comprobar primero que la instancia del objeto es un valor al que se ha aplicado la conversión boxing del tipo de valor (</w:t>
      </w:r>
      <w:r w:rsidRPr="00BF6BFF">
        <w:rPr>
          <w:rStyle w:val="Production"/>
          <w:lang w:val="es-ES"/>
        </w:rPr>
        <w:t>value-type</w:t>
      </w:r>
      <w:r w:rsidRPr="00BF6BFF">
        <w:rPr>
          <w:lang w:val="es-ES"/>
        </w:rPr>
        <w:t>) dado, y copiar después el valor fuera de la instancia. Aplicar la conversión unboxing a una referencia NULL para que sea un tipo que admite valores NULL (</w:t>
      </w:r>
      <w:r w:rsidRPr="00BF6BFF">
        <w:rPr>
          <w:rStyle w:val="Production"/>
          <w:lang w:val="es-ES"/>
        </w:rPr>
        <w:t>nullable-type</w:t>
      </w:r>
      <w:r w:rsidRPr="00BF6BFF">
        <w:rPr>
          <w:lang w:val="es-ES"/>
        </w:rPr>
        <w:t xml:space="preserve">) genera el valor NULL del tipo de acepta valores NULL. Se puede aplicar a un struct la conversión unboxing desde el tipo </w:t>
      </w:r>
      <w:r w:rsidRPr="00BF6BFF">
        <w:rPr>
          <w:rStyle w:val="Codefragment"/>
          <w:lang w:val="es-ES"/>
        </w:rPr>
        <w:t>System.ValueType</w:t>
      </w:r>
      <w:r w:rsidRPr="00BF6BFF">
        <w:rPr>
          <w:lang w:val="es-ES"/>
        </w:rPr>
        <w:t>, porque ésa es una clase base para todas los structs (§</w:t>
      </w:r>
      <w:r w:rsidR="00852C57">
        <w:fldChar w:fldCharType="begin"/>
      </w:r>
      <w:r w:rsidRPr="00BF6BFF">
        <w:rPr>
          <w:lang w:val="es-ES"/>
        </w:rPr>
        <w:instrText xml:space="preserve"> REF _Ref520451111 \r \h </w:instrText>
      </w:r>
      <w:r w:rsidR="00852C57">
        <w:fldChar w:fldCharType="separate"/>
      </w:r>
      <w:r w:rsidR="00437C65" w:rsidRPr="00BF6BFF">
        <w:rPr>
          <w:lang w:val="es-ES"/>
        </w:rPr>
        <w:t>11.3.2</w:t>
      </w:r>
      <w:r w:rsidR="00852C57">
        <w:fldChar w:fldCharType="end"/>
      </w:r>
      <w:r w:rsidRPr="00BF6BFF">
        <w:rPr>
          <w:lang w:val="es-ES"/>
        </w:rPr>
        <w:t>).</w:t>
      </w:r>
    </w:p>
    <w:p w14:paraId="3F2E45A6" w14:textId="77777777" w:rsidR="0028536B" w:rsidRPr="00BF6BFF" w:rsidRDefault="0028536B">
      <w:pPr>
        <w:rPr>
          <w:lang w:val="es-ES"/>
        </w:rPr>
      </w:pPr>
      <w:r w:rsidRPr="00BF6BFF">
        <w:rPr>
          <w:lang w:val="es-ES"/>
        </w:rPr>
        <w:t>Las conversiones unboxing se explican más detalladamente en in §</w:t>
      </w:r>
      <w:r w:rsidR="00852C57">
        <w:fldChar w:fldCharType="begin"/>
      </w:r>
      <w:r w:rsidRPr="00BF6BFF">
        <w:rPr>
          <w:lang w:val="es-ES"/>
        </w:rPr>
        <w:instrText xml:space="preserve"> REF _Ref448886573 \r \h </w:instrText>
      </w:r>
      <w:r w:rsidR="00852C57">
        <w:fldChar w:fldCharType="separate"/>
      </w:r>
      <w:r w:rsidR="00437C65" w:rsidRPr="00BF6BFF">
        <w:rPr>
          <w:lang w:val="es-ES"/>
        </w:rPr>
        <w:t>4.3.2</w:t>
      </w:r>
      <w:r w:rsidR="00852C57">
        <w:fldChar w:fldCharType="end"/>
      </w:r>
      <w:r w:rsidRPr="00BF6BFF">
        <w:rPr>
          <w:lang w:val="es-ES"/>
        </w:rPr>
        <w:t>.</w:t>
      </w:r>
    </w:p>
    <w:p w14:paraId="3F2E45A7" w14:textId="77777777" w:rsidR="000A3D25" w:rsidRDefault="000A3D25" w:rsidP="008206FB">
      <w:pPr>
        <w:pStyle w:val="Heading3"/>
      </w:pPr>
      <w:bookmarkStart w:id="474" w:name="_Ref248201876"/>
      <w:bookmarkStart w:id="475" w:name="_Ref156731196"/>
      <w:bookmarkStart w:id="476" w:name="_Toc365606854"/>
      <w:r>
        <w:lastRenderedPageBreak/>
        <w:t>Conversiones dinámicas explícitas</w:t>
      </w:r>
      <w:bookmarkEnd w:id="474"/>
      <w:bookmarkEnd w:id="476"/>
    </w:p>
    <w:p w14:paraId="3F2E45A8" w14:textId="77777777" w:rsidR="000A3D25" w:rsidRPr="00BF6BFF" w:rsidRDefault="000A3D25" w:rsidP="000A3D25">
      <w:pPr>
        <w:rPr>
          <w:lang w:val="es-ES"/>
        </w:rPr>
      </w:pPr>
      <w:r w:rsidRPr="00BF6BFF">
        <w:rPr>
          <w:lang w:val="es-ES"/>
        </w:rPr>
        <w:t xml:space="preserve">Existe una conversión dinámica explícita de una expresión de tipo </w:t>
      </w:r>
      <w:r w:rsidRPr="00BF6BFF">
        <w:rPr>
          <w:rStyle w:val="Codefragment"/>
          <w:lang w:val="es-ES"/>
        </w:rPr>
        <w:t>dynamic</w:t>
      </w:r>
      <w:r w:rsidRPr="00BF6BFF">
        <w:rPr>
          <w:lang w:val="es-ES"/>
        </w:rPr>
        <w:t xml:space="preserve"> en cualquier tipo </w:t>
      </w:r>
      <w:r w:rsidRPr="00BF6BFF">
        <w:rPr>
          <w:rStyle w:val="Codefragment"/>
          <w:lang w:val="es-ES"/>
        </w:rPr>
        <w:t>T</w:t>
      </w:r>
      <w:r w:rsidRPr="00BF6BFF">
        <w:rPr>
          <w:lang w:val="es-ES"/>
        </w:rPr>
        <w:t>. La conversión está enlazada dinámicamente (§</w:t>
      </w:r>
      <w:r w:rsidR="00FD24B1">
        <w:fldChar w:fldCharType="begin"/>
      </w:r>
      <w:r w:rsidR="00FD24B1" w:rsidRPr="00BF6BFF">
        <w:rPr>
          <w:lang w:val="es-ES"/>
        </w:rPr>
        <w:instrText xml:space="preserve"> REF _Ref248201593 \r \h </w:instrText>
      </w:r>
      <w:r w:rsidR="00FD24B1">
        <w:fldChar w:fldCharType="separate"/>
      </w:r>
      <w:r w:rsidR="00437C65" w:rsidRPr="00BF6BFF">
        <w:rPr>
          <w:lang w:val="es-ES"/>
        </w:rPr>
        <w:t>7.2.2</w:t>
      </w:r>
      <w:r w:rsidR="00FD24B1">
        <w:fldChar w:fldCharType="end"/>
      </w:r>
      <w:r w:rsidRPr="00BF6BFF">
        <w:rPr>
          <w:lang w:val="es-ES"/>
        </w:rPr>
        <w:t xml:space="preserve">), lo que significa que se buscará una conversión explícita en tiempo de ejecución del tipo en tiempo de ejecución de la expresión en </w:t>
      </w:r>
      <w:r w:rsidRPr="00BF6BFF">
        <w:rPr>
          <w:rStyle w:val="Codefragment"/>
          <w:lang w:val="es-ES"/>
        </w:rPr>
        <w:t>T</w:t>
      </w:r>
      <w:r w:rsidRPr="00BF6BFF">
        <w:rPr>
          <w:lang w:val="es-ES"/>
        </w:rPr>
        <w:t>. Si no se encuentra una conversión, se produce una excepción en tiempo de ejecución,</w:t>
      </w:r>
    </w:p>
    <w:p w14:paraId="3F2E45A9" w14:textId="77777777" w:rsidR="000A3D25" w:rsidRPr="00BF6BFF" w:rsidRDefault="000A3D25" w:rsidP="000A3D25">
      <w:pPr>
        <w:rPr>
          <w:rStyle w:val="Emphasis"/>
          <w:i w:val="0"/>
          <w:lang w:val="es-ES"/>
        </w:rPr>
      </w:pPr>
      <w:r w:rsidRPr="00BF6BFF">
        <w:rPr>
          <w:rStyle w:val="Emphasis"/>
          <w:i w:val="0"/>
          <w:lang w:val="es-ES"/>
        </w:rPr>
        <w:t xml:space="preserve">Si no se desea usar el enlace dinámico de la conversión, se puede convertir la expresión primero en </w:t>
      </w:r>
      <w:r w:rsidRPr="00BF6BFF">
        <w:rPr>
          <w:rStyle w:val="Codefragment"/>
          <w:lang w:val="es-ES"/>
        </w:rPr>
        <w:t>object</w:t>
      </w:r>
      <w:r w:rsidRPr="00BF6BFF">
        <w:rPr>
          <w:rStyle w:val="Emphasis"/>
          <w:i w:val="0"/>
          <w:lang w:val="es-ES"/>
        </w:rPr>
        <w:t xml:space="preserve"> y después en el tipo deseado.</w:t>
      </w:r>
    </w:p>
    <w:p w14:paraId="3F2E45AA" w14:textId="77777777" w:rsidR="002E1FAA" w:rsidRPr="00BF6BFF" w:rsidRDefault="002E1FAA" w:rsidP="000A3D25">
      <w:pPr>
        <w:rPr>
          <w:rStyle w:val="Emphasis"/>
          <w:i w:val="0"/>
          <w:lang w:val="es-ES"/>
        </w:rPr>
      </w:pPr>
      <w:r w:rsidRPr="00BF6BFF">
        <w:rPr>
          <w:rStyle w:val="Emphasis"/>
          <w:i w:val="0"/>
          <w:lang w:val="es-ES"/>
        </w:rPr>
        <w:t>Supongamos que se define la clase siguiente:</w:t>
      </w:r>
    </w:p>
    <w:p w14:paraId="3F2E45AB" w14:textId="77777777" w:rsidR="002E1FAA" w:rsidRDefault="002E1FAA" w:rsidP="002E1FAA">
      <w:pPr>
        <w:pStyle w:val="Code"/>
      </w:pPr>
      <w:r>
        <w:t>class C</w:t>
      </w:r>
      <w:r>
        <w:br/>
        <w:t>{</w:t>
      </w:r>
      <w:r>
        <w:br/>
      </w:r>
      <w:r>
        <w:tab/>
        <w:t>int i;</w:t>
      </w:r>
    </w:p>
    <w:p w14:paraId="3F2E45AC" w14:textId="77777777" w:rsidR="002E1FAA" w:rsidRDefault="002E1FAA" w:rsidP="002E1FAA">
      <w:pPr>
        <w:pStyle w:val="Code"/>
      </w:pPr>
      <w:r>
        <w:tab/>
        <w:t>public C(int i) { this.i = i; }</w:t>
      </w:r>
    </w:p>
    <w:p w14:paraId="3F2E45AD" w14:textId="77777777" w:rsidR="002E1FAA" w:rsidRPr="002E1FAA" w:rsidRDefault="002E1FAA" w:rsidP="002E1FAA">
      <w:pPr>
        <w:pStyle w:val="Code"/>
        <w:rPr>
          <w:rStyle w:val="Emphasis"/>
          <w:i w:val="0"/>
          <w:iCs w:val="0"/>
        </w:rPr>
      </w:pPr>
      <w:r>
        <w:tab/>
        <w:t xml:space="preserve">public static explicit operator C(string s) </w:t>
      </w:r>
      <w:r>
        <w:br/>
      </w:r>
      <w:r>
        <w:tab/>
        <w:t>{</w:t>
      </w:r>
      <w:r>
        <w:br/>
      </w:r>
      <w:r>
        <w:tab/>
      </w:r>
      <w:r>
        <w:tab/>
        <w:t>return new C(int.Parse(s));</w:t>
      </w:r>
      <w:r>
        <w:br/>
      </w:r>
      <w:r>
        <w:tab/>
        <w:t>}</w:t>
      </w:r>
      <w:r>
        <w:br/>
        <w:t>}</w:t>
      </w:r>
    </w:p>
    <w:p w14:paraId="3F2E45AE" w14:textId="77777777" w:rsidR="002E1FAA" w:rsidRPr="00BF6BFF" w:rsidRDefault="002E1FAA" w:rsidP="000A3D25">
      <w:pPr>
        <w:rPr>
          <w:rStyle w:val="Emphasis"/>
          <w:i w:val="0"/>
          <w:lang w:val="es-ES"/>
        </w:rPr>
      </w:pPr>
      <w:r w:rsidRPr="00BF6BFF">
        <w:rPr>
          <w:rStyle w:val="Emphasis"/>
          <w:i w:val="0"/>
          <w:lang w:val="es-ES"/>
        </w:rPr>
        <w:t>En el siguiente ejemplo se muestran conversiones dinámicas explícitas:</w:t>
      </w:r>
    </w:p>
    <w:p w14:paraId="3F2E45AF" w14:textId="77777777" w:rsidR="002E1FAA" w:rsidRDefault="002E1FAA" w:rsidP="002E1FAA">
      <w:pPr>
        <w:pStyle w:val="Code"/>
      </w:pPr>
      <w:r>
        <w:t>object o  = "1";</w:t>
      </w:r>
      <w:r>
        <w:br/>
        <w:t>dynamic d = "2";</w:t>
      </w:r>
    </w:p>
    <w:p w14:paraId="3F2E45B0" w14:textId="77777777" w:rsidR="002E1FAA" w:rsidRDefault="002E1FAA" w:rsidP="002E1FAA">
      <w:pPr>
        <w:pStyle w:val="Code"/>
      </w:pPr>
      <w:r>
        <w:t>var c1 = (C)o; // Compiles, but explicit reference conversion fails</w:t>
      </w:r>
      <w:r>
        <w:br/>
        <w:t>var c2 = (C)d; // Compiles and user defined conversion succeeds</w:t>
      </w:r>
    </w:p>
    <w:p w14:paraId="3F2E45B1" w14:textId="77777777" w:rsidR="002E1FAA" w:rsidRPr="00BF6BFF" w:rsidRDefault="002E1FAA" w:rsidP="002E1FAA">
      <w:pPr>
        <w:rPr>
          <w:lang w:val="es-ES"/>
        </w:rPr>
      </w:pPr>
      <w:r w:rsidRPr="00BF6BFF">
        <w:rPr>
          <w:lang w:val="es-ES"/>
        </w:rPr>
        <w:t xml:space="preserve">La mejor conversión de </w:t>
      </w:r>
      <w:r w:rsidRPr="00BF6BFF">
        <w:rPr>
          <w:rStyle w:val="Codefragment"/>
          <w:lang w:val="es-ES"/>
        </w:rPr>
        <w:t>o</w:t>
      </w:r>
      <w:r w:rsidRPr="00BF6BFF">
        <w:rPr>
          <w:lang w:val="es-ES"/>
        </w:rPr>
        <w:t xml:space="preserve"> en </w:t>
      </w:r>
      <w:r w:rsidRPr="00BF6BFF">
        <w:rPr>
          <w:rStyle w:val="Codefragment"/>
          <w:lang w:val="es-ES"/>
        </w:rPr>
        <w:t>C</w:t>
      </w:r>
      <w:r w:rsidRPr="00BF6BFF">
        <w:rPr>
          <w:lang w:val="es-ES"/>
        </w:rPr>
        <w:t xml:space="preserve"> en tiempo de compilación es una conversión de referencia explícita. Esto da error en tiempo de ejecución porque </w:t>
      </w:r>
      <w:r w:rsidRPr="00BF6BFF">
        <w:rPr>
          <w:rStyle w:val="Codefragment"/>
          <w:lang w:val="es-ES"/>
        </w:rPr>
        <w:t>“1”</w:t>
      </w:r>
      <w:r w:rsidRPr="00BF6BFF">
        <w:rPr>
          <w:lang w:val="es-ES"/>
        </w:rPr>
        <w:t xml:space="preserve"> no es en realidad </w:t>
      </w:r>
      <w:r w:rsidRPr="00BF6BFF">
        <w:rPr>
          <w:rStyle w:val="Codefragment"/>
          <w:lang w:val="es-ES"/>
        </w:rPr>
        <w:t>C</w:t>
      </w:r>
      <w:r w:rsidRPr="00BF6BFF">
        <w:rPr>
          <w:lang w:val="es-ES"/>
        </w:rPr>
        <w:t xml:space="preserve">. La conversión de </w:t>
      </w:r>
      <w:r w:rsidRPr="00BF6BFF">
        <w:rPr>
          <w:rStyle w:val="Codefragment"/>
          <w:lang w:val="es-ES"/>
        </w:rPr>
        <w:t>d</w:t>
      </w:r>
      <w:r w:rsidRPr="00BF6BFF">
        <w:rPr>
          <w:lang w:val="es-ES"/>
        </w:rPr>
        <w:t xml:space="preserve"> en </w:t>
      </w:r>
      <w:r w:rsidRPr="00BF6BFF">
        <w:rPr>
          <w:rStyle w:val="Codefragment"/>
          <w:lang w:val="es-ES"/>
        </w:rPr>
        <w:t>C</w:t>
      </w:r>
      <w:r w:rsidRPr="00BF6BFF">
        <w:rPr>
          <w:lang w:val="es-ES"/>
        </w:rPr>
        <w:t xml:space="preserve"> sin embargo, como conversión dinámica explícita, se suspende en tiempo de ejecución, donde se encuentra una conversión definida por el usuario del tipo en tiempo de ejecución de </w:t>
      </w:r>
      <w:r w:rsidRPr="00BF6BFF">
        <w:rPr>
          <w:rStyle w:val="Codefragment"/>
          <w:lang w:val="es-ES"/>
        </w:rPr>
        <w:t>d</w:t>
      </w:r>
      <w:r w:rsidRPr="00BF6BFF">
        <w:rPr>
          <w:lang w:val="es-ES"/>
        </w:rPr>
        <w:t xml:space="preserve"> – </w:t>
      </w:r>
      <w:r w:rsidRPr="00BF6BFF">
        <w:rPr>
          <w:rStyle w:val="Codefragment"/>
          <w:lang w:val="es-ES"/>
        </w:rPr>
        <w:t>string</w:t>
      </w:r>
      <w:r w:rsidRPr="00BF6BFF">
        <w:rPr>
          <w:lang w:val="es-ES"/>
        </w:rPr>
        <w:t xml:space="preserve"> – en </w:t>
      </w:r>
      <w:r w:rsidRPr="00BF6BFF">
        <w:rPr>
          <w:rStyle w:val="Codefragment"/>
          <w:lang w:val="es-ES"/>
        </w:rPr>
        <w:t>C</w:t>
      </w:r>
      <w:r w:rsidRPr="00BF6BFF">
        <w:rPr>
          <w:lang w:val="es-ES"/>
        </w:rPr>
        <w:t xml:space="preserve"> y se ejecuta correctamente.</w:t>
      </w:r>
    </w:p>
    <w:p w14:paraId="3F2E45B2" w14:textId="77777777" w:rsidR="008206FB" w:rsidRPr="00BF6BFF" w:rsidRDefault="008206FB" w:rsidP="008206FB">
      <w:pPr>
        <w:pStyle w:val="Heading3"/>
        <w:rPr>
          <w:lang w:val="es-ES"/>
        </w:rPr>
      </w:pPr>
      <w:bookmarkStart w:id="477" w:name="_Ref327963581"/>
      <w:bookmarkStart w:id="478" w:name="_Toc365606855"/>
      <w:r w:rsidRPr="00BF6BFF">
        <w:rPr>
          <w:lang w:val="es-ES"/>
        </w:rPr>
        <w:t>Conversiones explícitas con parámetros de tipo</w:t>
      </w:r>
      <w:bookmarkEnd w:id="475"/>
      <w:bookmarkEnd w:id="477"/>
      <w:bookmarkEnd w:id="478"/>
    </w:p>
    <w:p w14:paraId="3F2E45B3" w14:textId="77777777" w:rsidR="008206FB" w:rsidRPr="00BF6BFF" w:rsidRDefault="008206FB" w:rsidP="008206FB">
      <w:pPr>
        <w:rPr>
          <w:lang w:val="es-ES"/>
        </w:rPr>
      </w:pPr>
      <w:r w:rsidRPr="00BF6BFF">
        <w:rPr>
          <w:lang w:val="es-ES"/>
        </w:rPr>
        <w:t xml:space="preserve">Para un parámetro de tipo </w:t>
      </w:r>
      <w:r w:rsidRPr="00BF6BFF">
        <w:rPr>
          <w:rStyle w:val="Codefragment"/>
          <w:lang w:val="es-ES"/>
        </w:rPr>
        <w:t>T</w:t>
      </w:r>
      <w:r w:rsidRPr="00BF6BFF">
        <w:rPr>
          <w:lang w:val="es-ES"/>
        </w:rPr>
        <w:t xml:space="preserve"> dado, existen las siguientes conversiones explícitas:</w:t>
      </w:r>
    </w:p>
    <w:p w14:paraId="3F2E45B4" w14:textId="6B0DD076" w:rsidR="008206FB" w:rsidRPr="00BF6BFF" w:rsidRDefault="008206FB" w:rsidP="008206FB">
      <w:pPr>
        <w:pStyle w:val="ListBullet"/>
        <w:rPr>
          <w:lang w:val="es-ES"/>
        </w:rPr>
      </w:pPr>
      <w:r w:rsidRPr="00BF6BFF">
        <w:rPr>
          <w:lang w:val="es-ES"/>
        </w:rPr>
        <w:t xml:space="preserve">Desde la clase base efectiva </w:t>
      </w:r>
      <w:r w:rsidRPr="00BF6BFF">
        <w:rPr>
          <w:rStyle w:val="Codefragment"/>
          <w:lang w:val="es-ES"/>
        </w:rPr>
        <w:t>C</w:t>
      </w:r>
      <w:r w:rsidRPr="00BF6BFF">
        <w:rPr>
          <w:lang w:val="es-ES"/>
        </w:rPr>
        <w:t xml:space="preserve"> de </w:t>
      </w:r>
      <w:r w:rsidRPr="00BF6BFF">
        <w:rPr>
          <w:rStyle w:val="Codefragment"/>
          <w:lang w:val="es-ES"/>
        </w:rPr>
        <w:t>T</w:t>
      </w:r>
      <w:r w:rsidRPr="00BF6BFF">
        <w:rPr>
          <w:lang w:val="es-ES"/>
        </w:rPr>
        <w:t xml:space="preserve"> a </w:t>
      </w:r>
      <w:r w:rsidRPr="00BF6BFF">
        <w:rPr>
          <w:rStyle w:val="Codefragment"/>
          <w:lang w:val="es-ES"/>
        </w:rPr>
        <w:t>T</w:t>
      </w:r>
      <w:r w:rsidRPr="00BF6BFF">
        <w:rPr>
          <w:lang w:val="es-ES"/>
        </w:rPr>
        <w:t xml:space="preserve"> y desde cualquier clase base de </w:t>
      </w:r>
      <w:r w:rsidRPr="00BF6BFF">
        <w:rPr>
          <w:rStyle w:val="Codefragment"/>
          <w:lang w:val="es-ES"/>
        </w:rPr>
        <w:t>C</w:t>
      </w:r>
      <w:r w:rsidRPr="00BF6BFF">
        <w:rPr>
          <w:lang w:val="es-ES"/>
        </w:rPr>
        <w:t xml:space="preserve"> a </w:t>
      </w:r>
      <w:r w:rsidRPr="00BF6BFF">
        <w:rPr>
          <w:rStyle w:val="Codefragment"/>
          <w:lang w:val="es-ES"/>
        </w:rPr>
        <w:t>T</w:t>
      </w:r>
      <w:r w:rsidRPr="00BF6BFF">
        <w:rPr>
          <w:lang w:val="es-ES"/>
        </w:rPr>
        <w:t xml:space="preserve">. En tiempo de ejecución, si </w:t>
      </w:r>
      <w:r w:rsidRPr="00BF6BFF">
        <w:rPr>
          <w:rStyle w:val="Codefragment"/>
          <w:lang w:val="es-ES"/>
        </w:rPr>
        <w:t>T</w:t>
      </w:r>
      <w:r w:rsidRPr="00BF6BFF">
        <w:rPr>
          <w:lang w:val="es-ES"/>
        </w:rPr>
        <w:t xml:space="preserve"> es un tipo de valor, la conversión se ejecuta como una conversión unboxing. De lo contrario, la conversión se ejecuta como una conversión de referencia explícita o una conversión de identidad.</w:t>
      </w:r>
    </w:p>
    <w:p w14:paraId="3F2E45B5" w14:textId="77777777" w:rsidR="008206FB" w:rsidRPr="00BF6BFF" w:rsidRDefault="008206FB" w:rsidP="008206FB">
      <w:pPr>
        <w:pStyle w:val="ListBullet"/>
        <w:rPr>
          <w:lang w:val="es-ES"/>
        </w:rPr>
      </w:pPr>
      <w:r w:rsidRPr="00BF6BFF">
        <w:rPr>
          <w:lang w:val="es-ES"/>
        </w:rPr>
        <w:t xml:space="preserve">Desde cualquier tipo de referencia a </w:t>
      </w:r>
      <w:r w:rsidRPr="00BF6BFF">
        <w:rPr>
          <w:rStyle w:val="Codefragment"/>
          <w:lang w:val="es-ES"/>
        </w:rPr>
        <w:t>T</w:t>
      </w:r>
      <w:r w:rsidRPr="00BF6BFF">
        <w:rPr>
          <w:lang w:val="es-ES"/>
        </w:rPr>
        <w:t xml:space="preserve">. En tiempo de ejecución, si </w:t>
      </w:r>
      <w:r w:rsidRPr="00BF6BFF">
        <w:rPr>
          <w:rStyle w:val="Codefragment"/>
          <w:lang w:val="es-ES"/>
        </w:rPr>
        <w:t>T</w:t>
      </w:r>
      <w:r w:rsidRPr="00BF6BFF">
        <w:rPr>
          <w:lang w:val="es-ES"/>
        </w:rPr>
        <w:t xml:space="preserve"> es un tipo de valor, la conversión se ejecuta como una conversión unboxing. De lo contrario, la conversión se ejecuta como una conversión de referencia explícita o una conversión de identidad.</w:t>
      </w:r>
    </w:p>
    <w:p w14:paraId="3F2E45B6" w14:textId="77777777" w:rsidR="008206FB" w:rsidRPr="00BF6BFF" w:rsidRDefault="008206FB" w:rsidP="008206FB">
      <w:pPr>
        <w:pStyle w:val="ListBullet"/>
        <w:rPr>
          <w:lang w:val="es-ES"/>
        </w:rPr>
      </w:pPr>
      <w:r w:rsidRPr="00BF6BFF">
        <w:rPr>
          <w:lang w:val="es-ES"/>
        </w:rPr>
        <w:t xml:space="preserve">Desde </w:t>
      </w:r>
      <w:r w:rsidRPr="00BF6BFF">
        <w:rPr>
          <w:rStyle w:val="Codefragment"/>
          <w:lang w:val="es-ES"/>
        </w:rPr>
        <w:t>T</w:t>
      </w:r>
      <w:r w:rsidRPr="00BF6BFF">
        <w:rPr>
          <w:lang w:val="es-ES"/>
        </w:rPr>
        <w:t xml:space="preserve"> a cualquier de tipo de interfaz (</w:t>
      </w:r>
      <w:r w:rsidRPr="00BF6BFF">
        <w:rPr>
          <w:rStyle w:val="Production"/>
          <w:lang w:val="es-ES"/>
        </w:rPr>
        <w:t>interface-type</w:t>
      </w:r>
      <w:r w:rsidRPr="00BF6BFF">
        <w:rPr>
          <w:lang w:val="es-ES"/>
        </w:rPr>
        <w:t xml:space="preserve">) </w:t>
      </w:r>
      <w:r w:rsidRPr="00BF6BFF">
        <w:rPr>
          <w:rStyle w:val="Codefragment"/>
          <w:lang w:val="es-ES"/>
        </w:rPr>
        <w:t>I</w:t>
      </w:r>
      <w:r w:rsidRPr="00BF6BFF">
        <w:rPr>
          <w:lang w:val="es-ES"/>
        </w:rPr>
        <w:t xml:space="preserve"> siempre y cuando no exista ya una conversión implícita de </w:t>
      </w:r>
      <w:r w:rsidRPr="00BF6BFF">
        <w:rPr>
          <w:rStyle w:val="Codefragment"/>
          <w:lang w:val="es-ES"/>
        </w:rPr>
        <w:t>T</w:t>
      </w:r>
      <w:r w:rsidRPr="00BF6BFF">
        <w:rPr>
          <w:lang w:val="es-ES"/>
        </w:rPr>
        <w:t xml:space="preserve"> a </w:t>
      </w:r>
      <w:r w:rsidRPr="00BF6BFF">
        <w:rPr>
          <w:rStyle w:val="Codefragment"/>
          <w:lang w:val="es-ES"/>
        </w:rPr>
        <w:t>I</w:t>
      </w:r>
      <w:r w:rsidRPr="00BF6BFF">
        <w:rPr>
          <w:lang w:val="es-ES"/>
        </w:rPr>
        <w:t xml:space="preserve">. En tiempo de ejecución, si </w:t>
      </w:r>
      <w:r w:rsidRPr="00BF6BFF">
        <w:rPr>
          <w:rStyle w:val="Codefragment"/>
          <w:lang w:val="es-ES"/>
        </w:rPr>
        <w:t>T</w:t>
      </w:r>
      <w:r w:rsidRPr="00BF6BFF">
        <w:rPr>
          <w:lang w:val="es-ES"/>
        </w:rPr>
        <w:t xml:space="preserve"> es un tipo de valor, la conversión se ejecuta como una conversión boxing seguida de una conversión de referencia explícita. De lo contrario, la conversión se ejecuta como una conversión de referencia explícita o una conversión de identidad.</w:t>
      </w:r>
    </w:p>
    <w:p w14:paraId="3F2E45B7" w14:textId="77777777" w:rsidR="008206FB" w:rsidRPr="00BF6BFF" w:rsidRDefault="008206FB" w:rsidP="008206FB">
      <w:pPr>
        <w:pStyle w:val="ListBullet"/>
        <w:rPr>
          <w:lang w:val="es-ES"/>
        </w:rPr>
      </w:pPr>
      <w:r w:rsidRPr="00BF6BFF">
        <w:rPr>
          <w:lang w:val="es-ES"/>
        </w:rPr>
        <w:t xml:space="preserve">De un parámetro de tipo </w:t>
      </w:r>
      <w:r w:rsidRPr="00BF6BFF">
        <w:rPr>
          <w:rStyle w:val="Codefragment"/>
          <w:lang w:val="es-ES"/>
        </w:rPr>
        <w:t>U</w:t>
      </w:r>
      <w:r w:rsidRPr="00BF6BFF">
        <w:rPr>
          <w:lang w:val="es-ES"/>
        </w:rPr>
        <w:t xml:space="preserve"> a </w:t>
      </w:r>
      <w:r w:rsidRPr="00BF6BFF">
        <w:rPr>
          <w:rStyle w:val="Codefragment"/>
          <w:lang w:val="es-ES"/>
        </w:rPr>
        <w:t>T</w:t>
      </w:r>
      <w:r w:rsidRPr="00BF6BFF">
        <w:rPr>
          <w:lang w:val="es-ES"/>
        </w:rPr>
        <w:t xml:space="preserve">, siempre que </w:t>
      </w:r>
      <w:r w:rsidRPr="00BF6BFF">
        <w:rPr>
          <w:rStyle w:val="Codefragment"/>
          <w:lang w:val="es-ES"/>
        </w:rPr>
        <w:t>T</w:t>
      </w:r>
      <w:r w:rsidRPr="00BF6BFF">
        <w:rPr>
          <w:lang w:val="es-ES"/>
        </w:rPr>
        <w:t xml:space="preserve"> dependa de </w:t>
      </w:r>
      <w:r w:rsidRPr="00BF6BFF">
        <w:rPr>
          <w:rStyle w:val="Codefragment"/>
          <w:lang w:val="es-ES"/>
        </w:rPr>
        <w:t>U</w:t>
      </w:r>
      <w:r w:rsidRPr="00BF6BFF">
        <w:rPr>
          <w:lang w:val="es-ES"/>
        </w:rPr>
        <w:t xml:space="preserve"> (§</w:t>
      </w:r>
      <w:r w:rsidR="00852C57">
        <w:fldChar w:fldCharType="begin"/>
      </w:r>
      <w:r w:rsidR="004E3878" w:rsidRPr="00BF6BFF">
        <w:rPr>
          <w:lang w:val="es-ES"/>
        </w:rPr>
        <w:instrText xml:space="preserve"> REF _Ref155169092 \r \h </w:instrText>
      </w:r>
      <w:r w:rsidR="00852C57">
        <w:fldChar w:fldCharType="separate"/>
      </w:r>
      <w:r w:rsidR="00437C65" w:rsidRPr="00BF6BFF">
        <w:rPr>
          <w:lang w:val="es-ES"/>
        </w:rPr>
        <w:t>10.1.5</w:t>
      </w:r>
      <w:r w:rsidR="00852C57">
        <w:fldChar w:fldCharType="end"/>
      </w:r>
      <w:r w:rsidRPr="00BF6BFF">
        <w:rPr>
          <w:lang w:val="es-ES"/>
        </w:rPr>
        <w:t xml:space="preserve">). En tiempo de ejecución, si </w:t>
      </w:r>
      <w:r w:rsidRPr="00BF6BFF">
        <w:rPr>
          <w:rStyle w:val="Codefragment"/>
          <w:lang w:val="es-ES"/>
        </w:rPr>
        <w:t>U</w:t>
      </w:r>
      <w:r w:rsidRPr="00BF6BFF">
        <w:rPr>
          <w:lang w:val="es-ES"/>
        </w:rPr>
        <w:t xml:space="preserve"> es un tipo de valor, entonces </w:t>
      </w:r>
      <w:r w:rsidRPr="00BF6BFF">
        <w:rPr>
          <w:rStyle w:val="Codefragment"/>
          <w:lang w:val="es-ES"/>
        </w:rPr>
        <w:t>T</w:t>
      </w:r>
      <w:r w:rsidRPr="00BF6BFF">
        <w:rPr>
          <w:lang w:val="es-ES"/>
        </w:rPr>
        <w:t xml:space="preserve"> y </w:t>
      </w:r>
      <w:r w:rsidRPr="00BF6BFF">
        <w:rPr>
          <w:rStyle w:val="Codefragment"/>
          <w:lang w:val="es-ES"/>
        </w:rPr>
        <w:t>U</w:t>
      </w:r>
      <w:r w:rsidRPr="00BF6BFF">
        <w:rPr>
          <w:lang w:val="es-ES"/>
        </w:rPr>
        <w:t xml:space="preserve"> son necesariamente el mismo tipo y no se realiza una conversión boxing. De lo contrario, si </w:t>
      </w:r>
      <w:r w:rsidRPr="00BF6BFF">
        <w:rPr>
          <w:rStyle w:val="Codefragment"/>
          <w:lang w:val="es-ES"/>
        </w:rPr>
        <w:t>T</w:t>
      </w:r>
      <w:r w:rsidRPr="00BF6BFF">
        <w:rPr>
          <w:lang w:val="es-ES"/>
        </w:rPr>
        <w:t xml:space="preserve"> es un tipo de valor, la conversión se ejecuta como una conversión unboxing. De lo contrario, la conversión se ejecuta como una conversión de referencia explícita o una conversión de identidad.</w:t>
      </w:r>
    </w:p>
    <w:p w14:paraId="3F2E45B8" w14:textId="77777777" w:rsidR="008206FB" w:rsidRPr="00BF6BFF" w:rsidRDefault="008206FB" w:rsidP="008206FB">
      <w:pPr>
        <w:rPr>
          <w:lang w:val="es-ES"/>
        </w:rPr>
      </w:pPr>
      <w:r w:rsidRPr="00BF6BFF">
        <w:rPr>
          <w:lang w:val="es-ES"/>
        </w:rPr>
        <w:t xml:space="preserve">Si </w:t>
      </w:r>
      <w:r w:rsidRPr="00BF6BFF">
        <w:rPr>
          <w:rStyle w:val="Codefragment"/>
          <w:lang w:val="es-ES"/>
        </w:rPr>
        <w:t>T</w:t>
      </w:r>
      <w:r w:rsidRPr="00BF6BFF">
        <w:rPr>
          <w:lang w:val="es-ES"/>
        </w:rPr>
        <w:t xml:space="preserve"> es un tipo de referencia, las conversiones anteriores se clasifican como conversiones de referencia explícitas (§</w:t>
      </w:r>
      <w:r w:rsidR="00852C57">
        <w:fldChar w:fldCharType="begin"/>
      </w:r>
      <w:r w:rsidR="00243C24" w:rsidRPr="00BF6BFF">
        <w:rPr>
          <w:lang w:val="es-ES"/>
        </w:rPr>
        <w:instrText xml:space="preserve"> REF _Ref174223684 \r \h </w:instrText>
      </w:r>
      <w:r w:rsidR="00852C57">
        <w:fldChar w:fldCharType="separate"/>
      </w:r>
      <w:r w:rsidR="00437C65" w:rsidRPr="00BF6BFF">
        <w:rPr>
          <w:lang w:val="es-ES"/>
        </w:rPr>
        <w:t>6.2.4</w:t>
      </w:r>
      <w:r w:rsidR="00852C57">
        <w:fldChar w:fldCharType="end"/>
      </w:r>
      <w:r w:rsidRPr="00BF6BFF">
        <w:rPr>
          <w:lang w:val="es-ES"/>
        </w:rPr>
        <w:t xml:space="preserve">). Si </w:t>
      </w:r>
      <w:r w:rsidRPr="00BF6BFF">
        <w:rPr>
          <w:rStyle w:val="Codefragment"/>
          <w:lang w:val="es-ES"/>
        </w:rPr>
        <w:t>T</w:t>
      </w:r>
      <w:r w:rsidRPr="00BF6BFF">
        <w:rPr>
          <w:lang w:val="es-ES"/>
        </w:rPr>
        <w:t xml:space="preserve"> </w:t>
      </w:r>
      <w:r w:rsidRPr="00BF6BFF">
        <w:rPr>
          <w:rStyle w:val="Emphasis"/>
          <w:lang w:val="es-ES"/>
        </w:rPr>
        <w:t>no</w:t>
      </w:r>
      <w:r w:rsidRPr="00BF6BFF">
        <w:rPr>
          <w:lang w:val="es-ES"/>
        </w:rPr>
        <w:t xml:space="preserve"> es un tipo de referencia, las conversiones anteriores se clasifican como conversiones unboxing (§</w:t>
      </w:r>
      <w:r w:rsidR="00852C57">
        <w:fldChar w:fldCharType="begin"/>
      </w:r>
      <w:r w:rsidR="00243C24" w:rsidRPr="00BF6BFF">
        <w:rPr>
          <w:lang w:val="es-ES"/>
        </w:rPr>
        <w:instrText xml:space="preserve"> REF _Ref496417700 \r \h </w:instrText>
      </w:r>
      <w:r w:rsidR="00852C57">
        <w:fldChar w:fldCharType="separate"/>
      </w:r>
      <w:r w:rsidR="00437C65" w:rsidRPr="00BF6BFF">
        <w:rPr>
          <w:lang w:val="es-ES"/>
        </w:rPr>
        <w:t>6.2.5</w:t>
      </w:r>
      <w:r w:rsidR="00852C57">
        <w:fldChar w:fldCharType="end"/>
      </w:r>
      <w:r w:rsidRPr="00BF6BFF">
        <w:rPr>
          <w:lang w:val="es-ES"/>
        </w:rPr>
        <w:t>).</w:t>
      </w:r>
    </w:p>
    <w:p w14:paraId="3F2E45B9" w14:textId="77777777" w:rsidR="008206FB" w:rsidRPr="00BF6BFF" w:rsidRDefault="008206FB" w:rsidP="008206FB">
      <w:pPr>
        <w:rPr>
          <w:lang w:val="es-ES"/>
        </w:rPr>
      </w:pPr>
      <w:r w:rsidRPr="00BF6BFF">
        <w:rPr>
          <w:lang w:val="es-ES"/>
        </w:rPr>
        <w:lastRenderedPageBreak/>
        <w:t>Las reglas anteriores no permiten una conversión explícita directa desde un parámetro de tipo sin restricciones a un tipo de interfaz, lo que puede resultar sorprendente. El motivo es evitar la confusión y hacer más fácil la semántica de dichas conversiones. Por ejemplo, en la siguiente declaración:</w:t>
      </w:r>
    </w:p>
    <w:p w14:paraId="3F2E45BA" w14:textId="77777777" w:rsidR="008206FB" w:rsidRPr="00BF6BFF" w:rsidRDefault="008206FB" w:rsidP="008206FB">
      <w:pPr>
        <w:pStyle w:val="Code"/>
        <w:rPr>
          <w:lang w:val="es-ES"/>
        </w:rPr>
      </w:pPr>
      <w:r w:rsidRPr="00BF6BFF">
        <w:rPr>
          <w:lang w:val="es-ES"/>
        </w:rPr>
        <w:t>class X&lt;T&gt;</w:t>
      </w:r>
      <w:r w:rsidRPr="00BF6BFF">
        <w:rPr>
          <w:lang w:val="es-ES"/>
        </w:rPr>
        <w:br/>
        <w:t>{</w:t>
      </w:r>
      <w:r w:rsidRPr="00BF6BFF">
        <w:rPr>
          <w:lang w:val="es-ES"/>
        </w:rPr>
        <w:br/>
      </w:r>
      <w:r w:rsidRPr="00BF6BFF">
        <w:rPr>
          <w:lang w:val="es-ES"/>
        </w:rPr>
        <w:tab/>
        <w:t>public static long F(T t) {</w:t>
      </w:r>
      <w:r w:rsidRPr="00BF6BFF">
        <w:rPr>
          <w:lang w:val="es-ES"/>
        </w:rPr>
        <w:br/>
      </w:r>
      <w:r w:rsidRPr="00BF6BFF">
        <w:rPr>
          <w:lang w:val="es-ES"/>
        </w:rPr>
        <w:tab/>
      </w:r>
      <w:r w:rsidRPr="00BF6BFF">
        <w:rPr>
          <w:lang w:val="es-ES"/>
        </w:rPr>
        <w:tab/>
        <w:t>return (long)t;</w:t>
      </w:r>
      <w:r w:rsidRPr="00BF6BFF">
        <w:rPr>
          <w:lang w:val="es-ES"/>
        </w:rPr>
        <w:tab/>
      </w:r>
      <w:r w:rsidRPr="00BF6BFF">
        <w:rPr>
          <w:lang w:val="es-ES"/>
        </w:rPr>
        <w:tab/>
      </w:r>
      <w:r w:rsidRPr="00BF6BFF">
        <w:rPr>
          <w:lang w:val="es-ES"/>
        </w:rPr>
        <w:tab/>
      </w:r>
      <w:r w:rsidRPr="00BF6BFF">
        <w:rPr>
          <w:lang w:val="es-ES"/>
        </w:rPr>
        <w:tab/>
        <w:t xml:space="preserve">// Error </w:t>
      </w:r>
      <w:r w:rsidRPr="00BF6BFF">
        <w:rPr>
          <w:lang w:val="es-ES"/>
        </w:rPr>
        <w:br/>
      </w:r>
      <w:r w:rsidRPr="00BF6BFF">
        <w:rPr>
          <w:lang w:val="es-ES"/>
        </w:rPr>
        <w:tab/>
        <w:t>}</w:t>
      </w:r>
      <w:r w:rsidRPr="00BF6BFF">
        <w:rPr>
          <w:lang w:val="es-ES"/>
        </w:rPr>
        <w:br/>
        <w:t>}</w:t>
      </w:r>
    </w:p>
    <w:p w14:paraId="3F2E45BB" w14:textId="77777777" w:rsidR="008206FB" w:rsidRPr="00BF6BFF" w:rsidRDefault="008206FB" w:rsidP="008206FB">
      <w:pPr>
        <w:rPr>
          <w:lang w:val="es-ES"/>
        </w:rPr>
      </w:pPr>
      <w:r w:rsidRPr="00BF6BFF">
        <w:rPr>
          <w:lang w:val="es-ES"/>
        </w:rPr>
        <w:t xml:space="preserve">Si se permitiese la conversión explícita directa de </w:t>
      </w:r>
      <w:r w:rsidRPr="00BF6BFF">
        <w:rPr>
          <w:rStyle w:val="Codefragment"/>
          <w:lang w:val="es-ES"/>
        </w:rPr>
        <w:t>t</w:t>
      </w:r>
      <w:r w:rsidRPr="00BF6BFF">
        <w:rPr>
          <w:lang w:val="es-ES"/>
        </w:rPr>
        <w:t xml:space="preserve"> a </w:t>
      </w:r>
      <w:r w:rsidRPr="00BF6BFF">
        <w:rPr>
          <w:rStyle w:val="Codefragment"/>
          <w:lang w:val="es-ES"/>
        </w:rPr>
        <w:t>int</w:t>
      </w:r>
      <w:r w:rsidRPr="00BF6BFF">
        <w:rPr>
          <w:lang w:val="es-ES"/>
        </w:rPr>
        <w:t xml:space="preserve">, el resultado esperado de </w:t>
      </w:r>
      <w:r w:rsidRPr="00BF6BFF">
        <w:rPr>
          <w:rStyle w:val="Codefragment"/>
          <w:lang w:val="es-ES"/>
        </w:rPr>
        <w:t>X&lt;int&gt;.F(7)</w:t>
      </w:r>
      <w:r w:rsidRPr="00BF6BFF">
        <w:rPr>
          <w:lang w:val="es-ES"/>
        </w:rPr>
        <w:t xml:space="preserve"> sería </w:t>
      </w:r>
      <w:r w:rsidRPr="00BF6BFF">
        <w:rPr>
          <w:rStyle w:val="Codefragment"/>
          <w:lang w:val="es-ES"/>
        </w:rPr>
        <w:t>7L</w:t>
      </w:r>
      <w:r w:rsidRPr="00BF6BFF">
        <w:rPr>
          <w:lang w:val="es-ES"/>
        </w:rPr>
        <w:t>. Sin embargo, no es así porque las conversiones numéricas estándar sólo se consideran cuando los tipos son numéricos en tiempo de compilación. Para que la semántica sea más clara, el ejemplo anterior se debe escribir de la siguiente manera:</w:t>
      </w:r>
    </w:p>
    <w:p w14:paraId="3F2E45BC" w14:textId="77777777" w:rsidR="008206FB" w:rsidRPr="00A52534" w:rsidRDefault="008206FB" w:rsidP="008206FB">
      <w:pPr>
        <w:pStyle w:val="Code"/>
      </w:pPr>
      <w:r>
        <w:t>class X&lt;T&gt;</w:t>
      </w:r>
      <w:r>
        <w:br/>
        <w:t>{</w:t>
      </w:r>
      <w:r>
        <w:br/>
      </w:r>
      <w:r>
        <w:tab/>
        <w:t>public static long F(T t) {</w:t>
      </w:r>
      <w:r>
        <w:br/>
      </w:r>
      <w:r>
        <w:tab/>
      </w:r>
      <w:r>
        <w:tab/>
        <w:t>return (long)(object)t;</w:t>
      </w:r>
      <w:r>
        <w:tab/>
      </w:r>
      <w:r>
        <w:tab/>
        <w:t>// Ok, but will only work when T is long</w:t>
      </w:r>
      <w:r>
        <w:br/>
      </w:r>
      <w:r>
        <w:tab/>
        <w:t>}</w:t>
      </w:r>
      <w:r>
        <w:br/>
        <w:t>}</w:t>
      </w:r>
    </w:p>
    <w:p w14:paraId="3F2E45BD" w14:textId="77777777" w:rsidR="008206FB" w:rsidRPr="00BF6BFF" w:rsidRDefault="008206FB" w:rsidP="008206FB">
      <w:pPr>
        <w:rPr>
          <w:lang w:val="es-ES"/>
        </w:rPr>
      </w:pPr>
      <w:r w:rsidRPr="00BF6BFF">
        <w:rPr>
          <w:lang w:val="es-ES"/>
        </w:rPr>
        <w:t xml:space="preserve">Este código se compilará, pero si se ejecuta </w:t>
      </w:r>
      <w:r w:rsidRPr="00BF6BFF">
        <w:rPr>
          <w:rStyle w:val="Codefragment"/>
          <w:lang w:val="es-ES"/>
        </w:rPr>
        <w:t>X&lt;int&gt;.F(7)</w:t>
      </w:r>
      <w:r w:rsidRPr="00BF6BFF">
        <w:rPr>
          <w:lang w:val="es-ES"/>
        </w:rPr>
        <w:t xml:space="preserve"> se producirá una excepción en tiempo de ejecución, puesto que </w:t>
      </w:r>
      <w:r w:rsidRPr="00BF6BFF">
        <w:rPr>
          <w:rStyle w:val="Codefragment"/>
          <w:lang w:val="es-ES"/>
        </w:rPr>
        <w:t>int</w:t>
      </w:r>
      <w:r w:rsidRPr="00BF6BFF">
        <w:rPr>
          <w:lang w:val="es-ES"/>
        </w:rPr>
        <w:t xml:space="preserve"> no se puede convertir directamente en </w:t>
      </w:r>
      <w:r w:rsidRPr="00BF6BFF">
        <w:rPr>
          <w:rStyle w:val="Codefragment"/>
          <w:lang w:val="es-ES"/>
        </w:rPr>
        <w:t>long</w:t>
      </w:r>
      <w:r w:rsidRPr="00BF6BFF">
        <w:rPr>
          <w:lang w:val="es-ES"/>
        </w:rPr>
        <w:t>.</w:t>
      </w:r>
    </w:p>
    <w:p w14:paraId="3F2E45BE" w14:textId="77777777" w:rsidR="0028536B" w:rsidRPr="00BF6BFF" w:rsidRDefault="0028536B">
      <w:pPr>
        <w:pStyle w:val="Heading3"/>
        <w:rPr>
          <w:lang w:val="es-ES"/>
        </w:rPr>
      </w:pPr>
      <w:bookmarkStart w:id="479" w:name="_Toc365606856"/>
      <w:r w:rsidRPr="00BF6BFF">
        <w:rPr>
          <w:lang w:val="es-ES"/>
        </w:rPr>
        <w:t>Conversiones explícitas definidas por el usuario</w:t>
      </w:r>
      <w:bookmarkEnd w:id="473"/>
      <w:bookmarkEnd w:id="479"/>
    </w:p>
    <w:p w14:paraId="3F2E45BF" w14:textId="77777777" w:rsidR="0028536B" w:rsidRPr="00BF6BFF" w:rsidRDefault="0028536B">
      <w:pPr>
        <w:rPr>
          <w:lang w:val="es-ES"/>
        </w:rPr>
      </w:pPr>
      <w:r w:rsidRPr="00BF6BFF">
        <w:rPr>
          <w:lang w:val="es-ES"/>
        </w:rPr>
        <w:t>Una conversión explícita definida por el usuario consta de una conversión explícita opcional estándar, seguida por la ejecución de un operador de conversión implícita o explícita definida por el usuario, seguido por otra conversión explícita opcional estándar. Las reglas exactas para la evaluación de conversiones explícitas definidas por el usuario se describen en §</w:t>
      </w:r>
      <w:r w:rsidR="00852C57">
        <w:fldChar w:fldCharType="begin"/>
      </w:r>
      <w:r w:rsidRPr="00BF6BFF">
        <w:rPr>
          <w:lang w:val="es-ES"/>
        </w:rPr>
        <w:instrText xml:space="preserve"> REF _Ref446426035 \w \h </w:instrText>
      </w:r>
      <w:r w:rsidR="00852C57">
        <w:fldChar w:fldCharType="separate"/>
      </w:r>
      <w:r w:rsidR="00437C65" w:rsidRPr="00BF6BFF">
        <w:rPr>
          <w:lang w:val="es-ES"/>
        </w:rPr>
        <w:t>6.4.5</w:t>
      </w:r>
      <w:r w:rsidR="00852C57">
        <w:fldChar w:fldCharType="end"/>
      </w:r>
      <w:r w:rsidRPr="00BF6BFF">
        <w:rPr>
          <w:lang w:val="es-ES"/>
        </w:rPr>
        <w:t>.</w:t>
      </w:r>
    </w:p>
    <w:p w14:paraId="3F2E45C0" w14:textId="77777777" w:rsidR="0028536B" w:rsidRDefault="0028536B">
      <w:pPr>
        <w:pStyle w:val="Heading2"/>
      </w:pPr>
      <w:bookmarkStart w:id="480" w:name="_Ref461966605"/>
      <w:bookmarkStart w:id="481" w:name="_Toc446302808"/>
      <w:bookmarkStart w:id="482" w:name="_Ref446410621"/>
      <w:bookmarkStart w:id="483" w:name="_Toc365606857"/>
      <w:bookmarkEnd w:id="458"/>
      <w:r>
        <w:t>Conversiones estándar</w:t>
      </w:r>
      <w:bookmarkEnd w:id="480"/>
      <w:bookmarkEnd w:id="483"/>
    </w:p>
    <w:p w14:paraId="3F2E45C1" w14:textId="77777777" w:rsidR="0028536B" w:rsidRPr="00BF6BFF" w:rsidRDefault="0028536B">
      <w:pPr>
        <w:rPr>
          <w:lang w:val="es-ES"/>
        </w:rPr>
      </w:pPr>
      <w:r w:rsidRPr="00BF6BFF">
        <w:rPr>
          <w:lang w:val="es-ES"/>
        </w:rPr>
        <w:t>Las conversiones estándar son conversiones predefinidas que pueden ocurrir como parte de una conversión definida por el usuario.</w:t>
      </w:r>
    </w:p>
    <w:p w14:paraId="3F2E45C2" w14:textId="77777777" w:rsidR="0028536B" w:rsidRDefault="0028536B">
      <w:pPr>
        <w:pStyle w:val="Heading3"/>
      </w:pPr>
      <w:bookmarkStart w:id="484" w:name="_Ref448208013"/>
      <w:bookmarkStart w:id="485" w:name="_Toc365606858"/>
      <w:r>
        <w:t>Conversiones implícitas estándar</w:t>
      </w:r>
      <w:bookmarkEnd w:id="484"/>
      <w:bookmarkEnd w:id="485"/>
    </w:p>
    <w:p w14:paraId="3F2E45C3" w14:textId="77777777" w:rsidR="0028536B" w:rsidRPr="00BF6BFF" w:rsidRDefault="0028536B">
      <w:pPr>
        <w:rPr>
          <w:lang w:val="es-ES"/>
        </w:rPr>
      </w:pPr>
      <w:r w:rsidRPr="00BF6BFF">
        <w:rPr>
          <w:lang w:val="es-ES"/>
        </w:rPr>
        <w:t>Las siguientes conversiones implícitas se clasifican como conversiones implícitas estándar:</w:t>
      </w:r>
    </w:p>
    <w:p w14:paraId="3F2E45C4" w14:textId="77777777" w:rsidR="0028536B" w:rsidRDefault="0028536B">
      <w:pPr>
        <w:pStyle w:val="ListBullet"/>
      </w:pPr>
      <w:r>
        <w:t>Conversiones de identidad (§</w:t>
      </w:r>
      <w:r w:rsidR="00852C57">
        <w:fldChar w:fldCharType="begin"/>
      </w:r>
      <w:r>
        <w:instrText xml:space="preserve"> REF _Ref448886446 \r \h </w:instrText>
      </w:r>
      <w:r w:rsidR="00852C57">
        <w:fldChar w:fldCharType="separate"/>
      </w:r>
      <w:r w:rsidR="00437C65">
        <w:t>6.1.1</w:t>
      </w:r>
      <w:r w:rsidR="00852C57">
        <w:fldChar w:fldCharType="end"/>
      </w:r>
      <w:r>
        <w:t>)</w:t>
      </w:r>
    </w:p>
    <w:p w14:paraId="3F2E45C5" w14:textId="77777777" w:rsidR="0028536B" w:rsidRDefault="0028536B">
      <w:pPr>
        <w:pStyle w:val="ListBullet"/>
      </w:pPr>
      <w:r>
        <w:t>Conversiones numéricas implícitas (§</w:t>
      </w:r>
      <w:r w:rsidR="00437C65">
        <w:fldChar w:fldCharType="begin"/>
      </w:r>
      <w:r w:rsidR="00437C65">
        <w:instrText xml:space="preserve"> REF _Ref248242930 \r \h </w:instrText>
      </w:r>
      <w:r w:rsidR="00437C65">
        <w:fldChar w:fldCharType="separate"/>
      </w:r>
      <w:r w:rsidR="00437C65">
        <w:t>6.1.2</w:t>
      </w:r>
      <w:r w:rsidR="00437C65">
        <w:fldChar w:fldCharType="end"/>
      </w:r>
      <w:r>
        <w:t>)</w:t>
      </w:r>
    </w:p>
    <w:p w14:paraId="3F2E45C6" w14:textId="77777777" w:rsidR="00EC4F76" w:rsidRPr="00BF6BFF" w:rsidRDefault="00EC4F76">
      <w:pPr>
        <w:pStyle w:val="ListBullet"/>
        <w:rPr>
          <w:lang w:val="es-ES"/>
        </w:rPr>
      </w:pPr>
      <w:r w:rsidRPr="00BF6BFF">
        <w:rPr>
          <w:lang w:val="es-ES"/>
        </w:rPr>
        <w:t>Conversiones implícitas que aceptan valores NULL (§</w:t>
      </w:r>
      <w:r w:rsidR="00852C57">
        <w:fldChar w:fldCharType="begin"/>
      </w:r>
      <w:r w:rsidR="00556783" w:rsidRPr="00BF6BFF">
        <w:rPr>
          <w:lang w:val="es-ES"/>
        </w:rPr>
        <w:instrText xml:space="preserve"> REF _Ref169606766 \r \h </w:instrText>
      </w:r>
      <w:r w:rsidR="00852C57">
        <w:fldChar w:fldCharType="separate"/>
      </w:r>
      <w:r w:rsidR="00437C65" w:rsidRPr="00BF6BFF">
        <w:rPr>
          <w:lang w:val="es-ES"/>
        </w:rPr>
        <w:t>6.1.4</w:t>
      </w:r>
      <w:r w:rsidR="00852C57">
        <w:fldChar w:fldCharType="end"/>
      </w:r>
      <w:r w:rsidRPr="00BF6BFF">
        <w:rPr>
          <w:lang w:val="es-ES"/>
        </w:rPr>
        <w:t>)</w:t>
      </w:r>
    </w:p>
    <w:p w14:paraId="40AC3ADA" w14:textId="68AA5B3D" w:rsidR="00EB257A" w:rsidRDefault="00EB257A">
      <w:pPr>
        <w:pStyle w:val="ListBullet"/>
      </w:pPr>
      <w:r>
        <w:t>Conversiones del literal NULL (§</w:t>
      </w:r>
      <w:r>
        <w:fldChar w:fldCharType="begin"/>
      </w:r>
      <w:r>
        <w:instrText xml:space="preserve"> REF _Ref174221565 \r \h </w:instrText>
      </w:r>
      <w:r>
        <w:fldChar w:fldCharType="separate"/>
      </w:r>
      <w:r>
        <w:t>6.1.5</w:t>
      </w:r>
      <w:r>
        <w:fldChar w:fldCharType="end"/>
      </w:r>
      <w:r>
        <w:t>)</w:t>
      </w:r>
    </w:p>
    <w:p w14:paraId="3F2E45C7" w14:textId="77777777" w:rsidR="0028536B" w:rsidRDefault="0028536B">
      <w:pPr>
        <w:pStyle w:val="ListBullet"/>
      </w:pPr>
      <w:r>
        <w:t>Conversiones implícitas de referencia (§</w:t>
      </w:r>
      <w:r w:rsidR="00852C57">
        <w:fldChar w:fldCharType="begin"/>
      </w:r>
      <w:r w:rsidR="00243C24">
        <w:instrText xml:space="preserve"> REF _Ref174223742 \r \h </w:instrText>
      </w:r>
      <w:r w:rsidR="00852C57">
        <w:fldChar w:fldCharType="separate"/>
      </w:r>
      <w:r w:rsidR="00437C65">
        <w:t>6.1.6</w:t>
      </w:r>
      <w:r w:rsidR="00852C57">
        <w:fldChar w:fldCharType="end"/>
      </w:r>
      <w:r>
        <w:t>)</w:t>
      </w:r>
    </w:p>
    <w:p w14:paraId="3F2E45C8" w14:textId="77777777" w:rsidR="0028536B" w:rsidRDefault="0028536B">
      <w:pPr>
        <w:pStyle w:val="ListBullet"/>
      </w:pPr>
      <w:r>
        <w:t>Conversiones boxing (§</w:t>
      </w:r>
      <w:r w:rsidR="00852C57">
        <w:fldChar w:fldCharType="begin"/>
      </w:r>
      <w:r>
        <w:instrText xml:space="preserve"> REF _Ref448283165 \r \h </w:instrText>
      </w:r>
      <w:r w:rsidR="00852C57">
        <w:fldChar w:fldCharType="separate"/>
      </w:r>
      <w:r w:rsidR="00437C65">
        <w:t>6.1.7</w:t>
      </w:r>
      <w:r w:rsidR="00852C57">
        <w:fldChar w:fldCharType="end"/>
      </w:r>
      <w:r>
        <w:t>)</w:t>
      </w:r>
    </w:p>
    <w:p w14:paraId="3F2E45C9" w14:textId="77777777" w:rsidR="0028536B" w:rsidRPr="00BF6BFF" w:rsidRDefault="0028536B">
      <w:pPr>
        <w:pStyle w:val="ListBullet"/>
        <w:rPr>
          <w:lang w:val="es-ES"/>
        </w:rPr>
      </w:pPr>
      <w:r w:rsidRPr="00BF6BFF">
        <w:rPr>
          <w:lang w:val="es-ES"/>
        </w:rPr>
        <w:t>Conversiones implícitas de expresión constante (§</w:t>
      </w:r>
      <w:r w:rsidR="00852C57">
        <w:fldChar w:fldCharType="begin"/>
      </w:r>
      <w:r w:rsidRPr="00BF6BFF">
        <w:rPr>
          <w:lang w:val="es-ES"/>
        </w:rPr>
        <w:instrText xml:space="preserve"> REF _Ref448283176 \r \h </w:instrText>
      </w:r>
      <w:r w:rsidR="00852C57">
        <w:fldChar w:fldCharType="separate"/>
      </w:r>
      <w:r w:rsidR="00437C65" w:rsidRPr="00BF6BFF">
        <w:rPr>
          <w:lang w:val="es-ES"/>
        </w:rPr>
        <w:t>6.1.8</w:t>
      </w:r>
      <w:r w:rsidR="00852C57">
        <w:fldChar w:fldCharType="end"/>
      </w:r>
      <w:r w:rsidRPr="00BF6BFF">
        <w:rPr>
          <w:lang w:val="es-ES"/>
        </w:rPr>
        <w:t>)</w:t>
      </w:r>
    </w:p>
    <w:p w14:paraId="3F2E45CA" w14:textId="77777777" w:rsidR="006D4D62" w:rsidRPr="00BF6BFF" w:rsidRDefault="006D4D62">
      <w:pPr>
        <w:pStyle w:val="ListBullet"/>
        <w:rPr>
          <w:lang w:val="es-ES"/>
        </w:rPr>
      </w:pPr>
      <w:r w:rsidRPr="00BF6BFF">
        <w:rPr>
          <w:lang w:val="es-ES"/>
        </w:rPr>
        <w:t>Conversiones implícitas con parámetros de tipo (§</w:t>
      </w:r>
      <w:r w:rsidR="00852C57">
        <w:fldChar w:fldCharType="begin"/>
      </w:r>
      <w:r w:rsidR="00243C24" w:rsidRPr="00BF6BFF">
        <w:rPr>
          <w:lang w:val="es-ES"/>
        </w:rPr>
        <w:instrText xml:space="preserve"> REF _Ref156731486 \r \h </w:instrText>
      </w:r>
      <w:r w:rsidR="00852C57">
        <w:fldChar w:fldCharType="separate"/>
      </w:r>
      <w:r w:rsidR="00437C65" w:rsidRPr="00BF6BFF">
        <w:rPr>
          <w:lang w:val="es-ES"/>
        </w:rPr>
        <w:t>6.1.10</w:t>
      </w:r>
      <w:r w:rsidR="00852C57">
        <w:fldChar w:fldCharType="end"/>
      </w:r>
      <w:r w:rsidRPr="00BF6BFF">
        <w:rPr>
          <w:lang w:val="es-ES"/>
        </w:rPr>
        <w:t>)</w:t>
      </w:r>
    </w:p>
    <w:p w14:paraId="3F2E45CB" w14:textId="77777777" w:rsidR="0028536B" w:rsidRPr="00BF6BFF" w:rsidRDefault="0028536B">
      <w:pPr>
        <w:rPr>
          <w:lang w:val="es-ES"/>
        </w:rPr>
      </w:pPr>
      <w:r w:rsidRPr="00BF6BFF">
        <w:rPr>
          <w:lang w:val="es-ES"/>
        </w:rPr>
        <w:t>Las conversiones implícitas estándar excluyen de forma específica las conversiones implícitas definidas por el usuario.</w:t>
      </w:r>
    </w:p>
    <w:p w14:paraId="3F2E45CC" w14:textId="77777777" w:rsidR="0028536B" w:rsidRDefault="0028536B">
      <w:pPr>
        <w:pStyle w:val="Heading3"/>
      </w:pPr>
      <w:bookmarkStart w:id="486" w:name="_Ref514068324"/>
      <w:bookmarkStart w:id="487" w:name="_Toc365606859"/>
      <w:r>
        <w:lastRenderedPageBreak/>
        <w:t>Conversiones explícitas estándar</w:t>
      </w:r>
      <w:bookmarkEnd w:id="486"/>
      <w:bookmarkEnd w:id="487"/>
    </w:p>
    <w:p w14:paraId="3F2E45CD" w14:textId="77777777" w:rsidR="0028536B" w:rsidRPr="00BF6BFF" w:rsidRDefault="0028536B">
      <w:pPr>
        <w:rPr>
          <w:lang w:val="es-ES"/>
        </w:rPr>
      </w:pPr>
      <w:r w:rsidRPr="00BF6BFF">
        <w:rPr>
          <w:lang w:val="es-ES"/>
        </w:rPr>
        <w:t xml:space="preserve">Las conversiones explícitas estándar son todas las conversiones implícitas estándar más el subconjunto de las conversiones explícitas para las cuales existe una conversión implícita estándar opuesta. Es decir, si existe una conversión implícita estándar de un tipo </w:t>
      </w:r>
      <w:r w:rsidRPr="00BF6BFF">
        <w:rPr>
          <w:rStyle w:val="Codefragment"/>
          <w:lang w:val="es-ES"/>
        </w:rPr>
        <w:t>A</w:t>
      </w:r>
      <w:r w:rsidRPr="00BF6BFF">
        <w:rPr>
          <w:lang w:val="es-ES"/>
        </w:rPr>
        <w:t xml:space="preserve"> a un tipo </w:t>
      </w:r>
      <w:r w:rsidRPr="00BF6BFF">
        <w:rPr>
          <w:rStyle w:val="Codefragment"/>
          <w:lang w:val="es-ES"/>
        </w:rPr>
        <w:t>B</w:t>
      </w:r>
      <w:r w:rsidRPr="00BF6BFF">
        <w:rPr>
          <w:lang w:val="es-ES"/>
        </w:rPr>
        <w:t xml:space="preserve">, eso significa que existe una conversión explícita estándar del tipo </w:t>
      </w:r>
      <w:r w:rsidRPr="00BF6BFF">
        <w:rPr>
          <w:rStyle w:val="Codefragment"/>
          <w:lang w:val="es-ES"/>
        </w:rPr>
        <w:t>A</w:t>
      </w:r>
      <w:r w:rsidRPr="00BF6BFF">
        <w:rPr>
          <w:lang w:val="es-ES"/>
        </w:rPr>
        <w:t xml:space="preserve"> al tipo </w:t>
      </w:r>
      <w:r w:rsidRPr="00BF6BFF">
        <w:rPr>
          <w:rStyle w:val="Codefragment"/>
          <w:lang w:val="es-ES"/>
        </w:rPr>
        <w:t>B</w:t>
      </w:r>
      <w:r w:rsidRPr="00BF6BFF">
        <w:rPr>
          <w:lang w:val="es-ES"/>
        </w:rPr>
        <w:t xml:space="preserve"> y del tipo </w:t>
      </w:r>
      <w:r w:rsidRPr="00BF6BFF">
        <w:rPr>
          <w:rStyle w:val="Codefragment"/>
          <w:lang w:val="es-ES"/>
        </w:rPr>
        <w:t>B</w:t>
      </w:r>
      <w:r w:rsidRPr="00BF6BFF">
        <w:rPr>
          <w:lang w:val="es-ES"/>
        </w:rPr>
        <w:t xml:space="preserve"> al tipo </w:t>
      </w:r>
      <w:r w:rsidRPr="00BF6BFF">
        <w:rPr>
          <w:rStyle w:val="Codefragment"/>
          <w:lang w:val="es-ES"/>
        </w:rPr>
        <w:t>A</w:t>
      </w:r>
      <w:r w:rsidRPr="00BF6BFF">
        <w:rPr>
          <w:lang w:val="es-ES"/>
        </w:rPr>
        <w:t>.</w:t>
      </w:r>
    </w:p>
    <w:p w14:paraId="3F2E45CE" w14:textId="77777777" w:rsidR="0028536B" w:rsidRDefault="0028536B">
      <w:pPr>
        <w:pStyle w:val="Heading2"/>
      </w:pPr>
      <w:bookmarkStart w:id="488" w:name="_Ref461975069"/>
      <w:bookmarkStart w:id="489" w:name="_Toc365606860"/>
      <w:r>
        <w:t>Conversiones definidas por el usuario</w:t>
      </w:r>
      <w:bookmarkEnd w:id="481"/>
      <w:bookmarkEnd w:id="482"/>
      <w:bookmarkEnd w:id="488"/>
      <w:bookmarkEnd w:id="489"/>
    </w:p>
    <w:p w14:paraId="3F2E45CF" w14:textId="77777777" w:rsidR="0028536B" w:rsidRPr="00BF6BFF" w:rsidRDefault="0028536B">
      <w:pPr>
        <w:rPr>
          <w:lang w:val="es-ES"/>
        </w:rPr>
      </w:pPr>
      <w:r w:rsidRPr="00BF6BFF">
        <w:rPr>
          <w:lang w:val="es-ES"/>
        </w:rPr>
        <w:t xml:space="preserve">C# permite la ampliación de las conversiones explícitas e implícitas predefinidas mediante </w:t>
      </w:r>
      <w:r w:rsidRPr="00BF6BFF">
        <w:rPr>
          <w:rStyle w:val="Term"/>
          <w:lang w:val="es-ES"/>
        </w:rPr>
        <w:t>conversiones definidas por el usuario</w:t>
      </w:r>
      <w:r w:rsidRPr="00BF6BFF">
        <w:rPr>
          <w:lang w:val="es-ES"/>
        </w:rPr>
        <w:t>. Las conversiones definidas por el usuario se introducen mediante la declaración de operadores de conversión (§</w:t>
      </w:r>
      <w:r w:rsidR="00852C57">
        <w:fldChar w:fldCharType="begin"/>
      </w:r>
      <w:r w:rsidRPr="00BF6BFF">
        <w:rPr>
          <w:lang w:val="es-ES"/>
        </w:rPr>
        <w:instrText xml:space="preserve"> REF _Ref465761359 \r \h </w:instrText>
      </w:r>
      <w:r w:rsidR="00852C57">
        <w:fldChar w:fldCharType="separate"/>
      </w:r>
      <w:r w:rsidR="00437C65" w:rsidRPr="00BF6BFF">
        <w:rPr>
          <w:lang w:val="es-ES"/>
        </w:rPr>
        <w:t>10.10.3</w:t>
      </w:r>
      <w:r w:rsidR="00852C57">
        <w:fldChar w:fldCharType="end"/>
      </w:r>
      <w:r w:rsidRPr="00BF6BFF">
        <w:rPr>
          <w:lang w:val="es-ES"/>
        </w:rPr>
        <w:t>) en tipos de clase y struct.</w:t>
      </w:r>
    </w:p>
    <w:p w14:paraId="3F2E45D0" w14:textId="77777777" w:rsidR="0028536B" w:rsidRPr="00BF6BFF" w:rsidRDefault="0028536B">
      <w:pPr>
        <w:pStyle w:val="Heading3"/>
        <w:rPr>
          <w:lang w:val="es-ES"/>
        </w:rPr>
      </w:pPr>
      <w:bookmarkStart w:id="490" w:name="_Toc365606861"/>
      <w:r w:rsidRPr="00BF6BFF">
        <w:rPr>
          <w:lang w:val="es-ES"/>
        </w:rPr>
        <w:t>Conversiones permitidas definidas por el usuario</w:t>
      </w:r>
      <w:bookmarkEnd w:id="490"/>
    </w:p>
    <w:p w14:paraId="3F2E45D1" w14:textId="77777777" w:rsidR="003A7BAF" w:rsidRPr="00BF6BFF" w:rsidRDefault="0028536B" w:rsidP="003A7BAF">
      <w:pPr>
        <w:rPr>
          <w:lang w:val="es-ES"/>
        </w:rPr>
      </w:pPr>
      <w:r w:rsidRPr="00BF6BFF">
        <w:rPr>
          <w:lang w:val="es-ES"/>
        </w:rPr>
        <w:t xml:space="preserve">C# sólo permite la declaración de algunas conversiones definidas por el usuario. En concreto, no es posible redefinir una conversión explícita o implícita ya existente. </w:t>
      </w:r>
    </w:p>
    <w:p w14:paraId="3F2E45D2" w14:textId="77777777" w:rsidR="00620C35" w:rsidRPr="00BF6BFF" w:rsidRDefault="00620C35" w:rsidP="00620C35">
      <w:pPr>
        <w:rPr>
          <w:lang w:val="es-ES"/>
        </w:rPr>
      </w:pPr>
      <w:r w:rsidRPr="00BF6BFF">
        <w:rPr>
          <w:lang w:val="es-ES"/>
        </w:rPr>
        <w:t xml:space="preserve">Para un tipo de origen </w:t>
      </w:r>
      <w:r w:rsidRPr="00BF6BFF">
        <w:rPr>
          <w:rStyle w:val="Codefragment"/>
          <w:lang w:val="es-ES"/>
        </w:rPr>
        <w:t>S</w:t>
      </w:r>
      <w:r w:rsidRPr="00BF6BFF">
        <w:rPr>
          <w:lang w:val="es-ES"/>
        </w:rPr>
        <w:t xml:space="preserve"> y de destino </w:t>
      </w:r>
      <w:r w:rsidRPr="00BF6BFF">
        <w:rPr>
          <w:rStyle w:val="Codefragment"/>
          <w:lang w:val="es-ES"/>
        </w:rPr>
        <w:t>T</w:t>
      </w:r>
      <w:r w:rsidRPr="00BF6BFF">
        <w:rPr>
          <w:lang w:val="es-ES"/>
        </w:rPr>
        <w:t xml:space="preserve"> dados, si </w:t>
      </w:r>
      <w:r w:rsidRPr="00BF6BFF">
        <w:rPr>
          <w:rStyle w:val="Codefragment"/>
          <w:lang w:val="es-ES"/>
        </w:rPr>
        <w:t>S</w:t>
      </w:r>
      <w:r w:rsidRPr="00BF6BFF">
        <w:rPr>
          <w:lang w:val="es-ES"/>
        </w:rPr>
        <w:t xml:space="preserve"> o </w:t>
      </w:r>
      <w:r w:rsidRPr="00BF6BFF">
        <w:rPr>
          <w:rStyle w:val="Codefragment"/>
          <w:lang w:val="es-ES"/>
        </w:rPr>
        <w:t>T</w:t>
      </w:r>
      <w:r w:rsidRPr="00BF6BFF">
        <w:rPr>
          <w:lang w:val="es-ES"/>
        </w:rPr>
        <w:t xml:space="preserve"> son tipos que aceptan valores NULL, </w:t>
      </w:r>
      <w:r w:rsidRPr="00BF6BFF">
        <w:rPr>
          <w:rStyle w:val="Codefragment"/>
          <w:lang w:val="es-ES"/>
        </w:rPr>
        <w:t>S</w:t>
      </w:r>
      <w:r w:rsidRPr="00BF6BFF">
        <w:rPr>
          <w:rStyle w:val="Codefragment"/>
          <w:vertAlign w:val="subscript"/>
          <w:lang w:val="es-ES"/>
        </w:rPr>
        <w:t>0</w:t>
      </w:r>
      <w:r w:rsidRPr="00BF6BFF">
        <w:rPr>
          <w:lang w:val="es-ES"/>
        </w:rPr>
        <w:t xml:space="preserve"> y </w:t>
      </w:r>
      <w:r w:rsidRPr="00BF6BFF">
        <w:rPr>
          <w:rStyle w:val="Codefragment"/>
          <w:lang w:val="es-ES"/>
        </w:rPr>
        <w:t>T</w:t>
      </w:r>
      <w:r w:rsidRPr="00BF6BFF">
        <w:rPr>
          <w:rStyle w:val="Codefragment"/>
          <w:vertAlign w:val="subscript"/>
          <w:lang w:val="es-ES"/>
        </w:rPr>
        <w:t>0</w:t>
      </w:r>
      <w:r w:rsidRPr="00BF6BFF">
        <w:rPr>
          <w:lang w:val="es-ES"/>
        </w:rPr>
        <w:t xml:space="preserve"> hacen referencia a sus tipos subyacentes, en caso contrario </w:t>
      </w:r>
      <w:r w:rsidRPr="00BF6BFF">
        <w:rPr>
          <w:rStyle w:val="Codefragment"/>
          <w:lang w:val="es-ES"/>
        </w:rPr>
        <w:t>S</w:t>
      </w:r>
      <w:r w:rsidRPr="00BF6BFF">
        <w:rPr>
          <w:rStyle w:val="Codefragment"/>
          <w:vertAlign w:val="subscript"/>
          <w:lang w:val="es-ES"/>
        </w:rPr>
        <w:t>0</w:t>
      </w:r>
      <w:r w:rsidRPr="00BF6BFF">
        <w:rPr>
          <w:lang w:val="es-ES"/>
        </w:rPr>
        <w:t xml:space="preserve"> y </w:t>
      </w:r>
      <w:r w:rsidRPr="00BF6BFF">
        <w:rPr>
          <w:rStyle w:val="Codefragment"/>
          <w:lang w:val="es-ES"/>
        </w:rPr>
        <w:t>T</w:t>
      </w:r>
      <w:r w:rsidRPr="00BF6BFF">
        <w:rPr>
          <w:rStyle w:val="Codefragment"/>
          <w:vertAlign w:val="subscript"/>
          <w:lang w:val="es-ES"/>
        </w:rPr>
        <w:t>0</w:t>
      </w:r>
      <w:r w:rsidRPr="00BF6BFF">
        <w:rPr>
          <w:lang w:val="es-ES"/>
        </w:rPr>
        <w:t xml:space="preserve"> son iguales que </w:t>
      </w:r>
      <w:r w:rsidRPr="00BF6BFF">
        <w:rPr>
          <w:rStyle w:val="Codefragment"/>
          <w:lang w:val="es-ES"/>
        </w:rPr>
        <w:t>S</w:t>
      </w:r>
      <w:r w:rsidRPr="00BF6BFF">
        <w:rPr>
          <w:lang w:val="es-ES"/>
        </w:rPr>
        <w:t xml:space="preserve"> y </w:t>
      </w:r>
      <w:r w:rsidRPr="00BF6BFF">
        <w:rPr>
          <w:rStyle w:val="Codefragment"/>
          <w:lang w:val="es-ES"/>
        </w:rPr>
        <w:t>T</w:t>
      </w:r>
      <w:r w:rsidRPr="00BF6BFF">
        <w:rPr>
          <w:lang w:val="es-ES"/>
        </w:rPr>
        <w:t xml:space="preserve"> respectivamente. Una clase o struct tiene permitido declarar una conversión de un tipo de origen </w:t>
      </w:r>
      <w:r w:rsidRPr="00BF6BFF">
        <w:rPr>
          <w:rStyle w:val="Codefragment"/>
          <w:lang w:val="es-ES"/>
        </w:rPr>
        <w:t>S</w:t>
      </w:r>
      <w:r w:rsidRPr="00BF6BFF">
        <w:rPr>
          <w:lang w:val="es-ES"/>
        </w:rPr>
        <w:t xml:space="preserve"> a un tipo de destino </w:t>
      </w:r>
      <w:r w:rsidRPr="00BF6BFF">
        <w:rPr>
          <w:rStyle w:val="Codefragment"/>
          <w:lang w:val="es-ES"/>
        </w:rPr>
        <w:t>T</w:t>
      </w:r>
      <w:r w:rsidRPr="00BF6BFF">
        <w:rPr>
          <w:lang w:val="es-ES"/>
        </w:rPr>
        <w:t xml:space="preserve"> solamente si son verdaderos todos los puntos siguientes:</w:t>
      </w:r>
    </w:p>
    <w:p w14:paraId="3F2E45D3" w14:textId="77777777" w:rsidR="003A7BAF" w:rsidRPr="00BF6BFF" w:rsidRDefault="003A7BAF" w:rsidP="00732BB0">
      <w:pPr>
        <w:pStyle w:val="ListBullet"/>
        <w:numPr>
          <w:ilvl w:val="0"/>
          <w:numId w:val="11"/>
        </w:numPr>
        <w:rPr>
          <w:lang w:val="es-ES"/>
        </w:rPr>
      </w:pPr>
      <w:r w:rsidRPr="00BF6BFF">
        <w:rPr>
          <w:rStyle w:val="Codefragment"/>
          <w:lang w:val="es-ES"/>
        </w:rPr>
        <w:t>S</w:t>
      </w:r>
      <w:r w:rsidRPr="00BF6BFF">
        <w:rPr>
          <w:rStyle w:val="Codefragment"/>
          <w:vertAlign w:val="subscript"/>
          <w:lang w:val="es-ES"/>
        </w:rPr>
        <w:t>0</w:t>
      </w:r>
      <w:r w:rsidRPr="00BF6BFF">
        <w:rPr>
          <w:lang w:val="es-ES"/>
        </w:rPr>
        <w:t xml:space="preserve"> y </w:t>
      </w:r>
      <w:r w:rsidRPr="00BF6BFF">
        <w:rPr>
          <w:rStyle w:val="Codefragment"/>
          <w:lang w:val="es-ES"/>
        </w:rPr>
        <w:t>T</w:t>
      </w:r>
      <w:r w:rsidRPr="00BF6BFF">
        <w:rPr>
          <w:rStyle w:val="Codefragment"/>
          <w:vertAlign w:val="subscript"/>
          <w:lang w:val="es-ES"/>
        </w:rPr>
        <w:t>0</w:t>
      </w:r>
      <w:r w:rsidRPr="00BF6BFF">
        <w:rPr>
          <w:lang w:val="es-ES"/>
        </w:rPr>
        <w:t xml:space="preserve"> son tipos diferentes.</w:t>
      </w:r>
    </w:p>
    <w:p w14:paraId="3F2E45D4" w14:textId="77777777" w:rsidR="003A7BAF" w:rsidRPr="00BF6BFF" w:rsidRDefault="003A7BAF" w:rsidP="00732BB0">
      <w:pPr>
        <w:pStyle w:val="ListBullet"/>
        <w:numPr>
          <w:ilvl w:val="0"/>
          <w:numId w:val="11"/>
        </w:numPr>
        <w:rPr>
          <w:lang w:val="es-ES"/>
        </w:rPr>
      </w:pPr>
      <w:r w:rsidRPr="00BF6BFF">
        <w:rPr>
          <w:rStyle w:val="Codefragment"/>
          <w:lang w:val="es-ES"/>
        </w:rPr>
        <w:t>S</w:t>
      </w:r>
      <w:r w:rsidRPr="00BF6BFF">
        <w:rPr>
          <w:rStyle w:val="Codefragment"/>
          <w:vertAlign w:val="subscript"/>
          <w:lang w:val="es-ES"/>
        </w:rPr>
        <w:t>0</w:t>
      </w:r>
      <w:r w:rsidRPr="00BF6BFF">
        <w:rPr>
          <w:lang w:val="es-ES"/>
        </w:rPr>
        <w:t xml:space="preserve"> o </w:t>
      </w:r>
      <w:r w:rsidRPr="00BF6BFF">
        <w:rPr>
          <w:rStyle w:val="Codefragment"/>
          <w:lang w:val="es-ES"/>
        </w:rPr>
        <w:t>T</w:t>
      </w:r>
      <w:r w:rsidRPr="00BF6BFF">
        <w:rPr>
          <w:rStyle w:val="Codefragment"/>
          <w:vertAlign w:val="subscript"/>
          <w:lang w:val="es-ES"/>
        </w:rPr>
        <w:t>0</w:t>
      </w:r>
      <w:r w:rsidRPr="00BF6BFF">
        <w:rPr>
          <w:lang w:val="es-ES"/>
        </w:rPr>
        <w:t xml:space="preserve"> es el tipo de clase o estructura en el que tiene lugar la declaración del operador.</w:t>
      </w:r>
    </w:p>
    <w:p w14:paraId="3F2E45D5" w14:textId="77777777" w:rsidR="003A7BAF" w:rsidRPr="00BF6BFF" w:rsidRDefault="003A7BAF" w:rsidP="00732BB0">
      <w:pPr>
        <w:pStyle w:val="ListBullet"/>
        <w:numPr>
          <w:ilvl w:val="0"/>
          <w:numId w:val="11"/>
        </w:numPr>
        <w:rPr>
          <w:lang w:val="es-ES"/>
        </w:rPr>
      </w:pPr>
      <w:r w:rsidRPr="00BF6BFF">
        <w:rPr>
          <w:lang w:val="es-ES"/>
        </w:rPr>
        <w:t xml:space="preserve">Ni </w:t>
      </w:r>
      <w:r w:rsidRPr="00BF6BFF">
        <w:rPr>
          <w:rStyle w:val="Codefragment"/>
          <w:lang w:val="es-ES"/>
        </w:rPr>
        <w:t>S</w:t>
      </w:r>
      <w:r w:rsidRPr="00BF6BFF">
        <w:rPr>
          <w:rStyle w:val="Codefragment"/>
          <w:vertAlign w:val="subscript"/>
          <w:lang w:val="es-ES"/>
        </w:rPr>
        <w:t>0</w:t>
      </w:r>
      <w:r w:rsidRPr="00BF6BFF">
        <w:rPr>
          <w:lang w:val="es-ES"/>
        </w:rPr>
        <w:t xml:space="preserve"> ni </w:t>
      </w:r>
      <w:r w:rsidRPr="00BF6BFF">
        <w:rPr>
          <w:rStyle w:val="Codefragment"/>
          <w:lang w:val="es-ES"/>
        </w:rPr>
        <w:t>T</w:t>
      </w:r>
      <w:r w:rsidRPr="00BF6BFF">
        <w:rPr>
          <w:rStyle w:val="Codefragment"/>
          <w:vertAlign w:val="subscript"/>
          <w:lang w:val="es-ES"/>
        </w:rPr>
        <w:t>0</w:t>
      </w:r>
      <w:r w:rsidRPr="00BF6BFF">
        <w:rPr>
          <w:lang w:val="es-ES"/>
        </w:rPr>
        <w:t xml:space="preserve"> es un tipo de interfaz (</w:t>
      </w:r>
      <w:r w:rsidRPr="00BF6BFF">
        <w:rPr>
          <w:rStyle w:val="Production"/>
          <w:lang w:val="es-ES"/>
        </w:rPr>
        <w:t>interface-type</w:t>
      </w:r>
      <w:r w:rsidRPr="00BF6BFF">
        <w:rPr>
          <w:lang w:val="es-ES"/>
        </w:rPr>
        <w:t>).</w:t>
      </w:r>
    </w:p>
    <w:p w14:paraId="3F2E45D6" w14:textId="77777777" w:rsidR="003A7BAF" w:rsidRPr="00BF6BFF" w:rsidRDefault="003A7BAF" w:rsidP="00732BB0">
      <w:pPr>
        <w:pStyle w:val="ListBullet"/>
        <w:numPr>
          <w:ilvl w:val="0"/>
          <w:numId w:val="11"/>
        </w:numPr>
        <w:rPr>
          <w:lang w:val="es-ES"/>
        </w:rPr>
      </w:pPr>
      <w:r w:rsidRPr="00BF6BFF">
        <w:rPr>
          <w:lang w:val="es-ES"/>
        </w:rPr>
        <w:t xml:space="preserve">Excluyendo las conversiones definidas por el usuario, no existe una conversión de </w:t>
      </w:r>
      <w:r w:rsidRPr="00BF6BFF">
        <w:rPr>
          <w:rStyle w:val="Codefragment"/>
          <w:lang w:val="es-ES"/>
        </w:rPr>
        <w:t>S</w:t>
      </w:r>
      <w:r w:rsidRPr="00BF6BFF">
        <w:rPr>
          <w:lang w:val="es-ES"/>
        </w:rPr>
        <w:t xml:space="preserve"> a </w:t>
      </w:r>
      <w:r w:rsidRPr="00BF6BFF">
        <w:rPr>
          <w:rStyle w:val="Codefragment"/>
          <w:lang w:val="es-ES"/>
        </w:rPr>
        <w:t>T</w:t>
      </w:r>
      <w:r w:rsidRPr="00BF6BFF">
        <w:rPr>
          <w:lang w:val="es-ES"/>
        </w:rPr>
        <w:t xml:space="preserve"> ni de </w:t>
      </w:r>
      <w:r w:rsidRPr="00BF6BFF">
        <w:rPr>
          <w:rStyle w:val="Codefragment"/>
          <w:lang w:val="es-ES"/>
        </w:rPr>
        <w:t>T</w:t>
      </w:r>
      <w:r w:rsidRPr="00BF6BFF">
        <w:rPr>
          <w:lang w:val="es-ES"/>
        </w:rPr>
        <w:t xml:space="preserve"> a </w:t>
      </w:r>
      <w:r w:rsidRPr="00BF6BFF">
        <w:rPr>
          <w:rStyle w:val="Codefragment"/>
          <w:lang w:val="es-ES"/>
        </w:rPr>
        <w:t>S</w:t>
      </w:r>
      <w:r w:rsidRPr="00BF6BFF">
        <w:rPr>
          <w:lang w:val="es-ES"/>
        </w:rPr>
        <w:t>.</w:t>
      </w:r>
    </w:p>
    <w:p w14:paraId="3F2E45D7" w14:textId="77777777" w:rsidR="0028536B" w:rsidRPr="00BF6BFF" w:rsidRDefault="0028536B">
      <w:pPr>
        <w:rPr>
          <w:lang w:val="es-ES"/>
        </w:rPr>
      </w:pPr>
      <w:r w:rsidRPr="00BF6BFF">
        <w:rPr>
          <w:lang w:val="es-ES"/>
        </w:rPr>
        <w:t>Las restricciones aplicables a las conversiones definidas por el usuario se explican en §</w:t>
      </w:r>
      <w:r w:rsidR="00852C57">
        <w:fldChar w:fldCharType="begin"/>
      </w:r>
      <w:r w:rsidRPr="00BF6BFF">
        <w:rPr>
          <w:lang w:val="es-ES"/>
        </w:rPr>
        <w:instrText xml:space="preserve"> REF _Ref465761359 \r \h </w:instrText>
      </w:r>
      <w:r w:rsidR="00852C57">
        <w:fldChar w:fldCharType="separate"/>
      </w:r>
      <w:r w:rsidR="00437C65" w:rsidRPr="00BF6BFF">
        <w:rPr>
          <w:lang w:val="es-ES"/>
        </w:rPr>
        <w:t>10.10.3</w:t>
      </w:r>
      <w:r w:rsidR="00852C57">
        <w:fldChar w:fldCharType="end"/>
      </w:r>
      <w:r w:rsidRPr="00BF6BFF">
        <w:rPr>
          <w:lang w:val="es-ES"/>
        </w:rPr>
        <w:t>.</w:t>
      </w:r>
    </w:p>
    <w:p w14:paraId="3F2E45D8" w14:textId="77777777" w:rsidR="002978D9" w:rsidRDefault="002978D9" w:rsidP="002978D9">
      <w:pPr>
        <w:pStyle w:val="Heading3"/>
      </w:pPr>
      <w:bookmarkStart w:id="491" w:name="_Toc365606862"/>
      <w:r>
        <w:t>Operadores de conversión de elevación</w:t>
      </w:r>
      <w:bookmarkEnd w:id="491"/>
    </w:p>
    <w:p w14:paraId="3F2E45D9" w14:textId="77777777" w:rsidR="002978D9" w:rsidRPr="00BF6BFF" w:rsidRDefault="002978D9" w:rsidP="002978D9">
      <w:pPr>
        <w:rPr>
          <w:lang w:val="es-ES"/>
        </w:rPr>
      </w:pPr>
      <w:r w:rsidRPr="00BF6BFF">
        <w:rPr>
          <w:lang w:val="es-ES"/>
        </w:rPr>
        <w:t xml:space="preserve">Dado un operador de conversión definida por el usuario que realiza conversiones de un tipo de valor que no acepta valores NULL </w:t>
      </w:r>
      <w:r w:rsidRPr="00BF6BFF">
        <w:rPr>
          <w:rStyle w:val="Codefragment"/>
          <w:lang w:val="es-ES"/>
        </w:rPr>
        <w:t>S</w:t>
      </w:r>
      <w:r w:rsidRPr="00BF6BFF">
        <w:rPr>
          <w:lang w:val="es-ES"/>
        </w:rPr>
        <w:t xml:space="preserve"> a un tipo de valor que no acepta valores NULL </w:t>
      </w:r>
      <w:r w:rsidRPr="00BF6BFF">
        <w:rPr>
          <w:rStyle w:val="Codefragment"/>
          <w:lang w:val="es-ES"/>
        </w:rPr>
        <w:t>T</w:t>
      </w:r>
      <w:r w:rsidRPr="00BF6BFF">
        <w:rPr>
          <w:lang w:val="es-ES"/>
        </w:rPr>
        <w:t xml:space="preserve">, existe un </w:t>
      </w:r>
      <w:r w:rsidRPr="00BF6BFF">
        <w:rPr>
          <w:rStyle w:val="Term"/>
          <w:lang w:val="es-ES"/>
        </w:rPr>
        <w:t>operador de conversión de elevación</w:t>
      </w:r>
      <w:r w:rsidRPr="00BF6BFF">
        <w:rPr>
          <w:lang w:val="es-ES"/>
        </w:rPr>
        <w:t xml:space="preserve"> que convierte de </w:t>
      </w:r>
      <w:r w:rsidRPr="00BF6BFF">
        <w:rPr>
          <w:rStyle w:val="Codefragment"/>
          <w:lang w:val="es-ES"/>
        </w:rPr>
        <w:t>S?</w:t>
      </w:r>
      <w:r w:rsidRPr="00BF6BFF">
        <w:rPr>
          <w:lang w:val="es-ES"/>
        </w:rPr>
        <w:t xml:space="preserve"> a </w:t>
      </w:r>
      <w:r w:rsidRPr="00BF6BFF">
        <w:rPr>
          <w:rStyle w:val="Codefragment"/>
          <w:lang w:val="es-ES"/>
        </w:rPr>
        <w:t>T?</w:t>
      </w:r>
      <w:r w:rsidRPr="00BF6BFF">
        <w:rPr>
          <w:lang w:val="es-ES"/>
        </w:rPr>
        <w:t xml:space="preserve">. Este operador de conversión de elevación realiza un desajuste de </w:t>
      </w:r>
      <w:r w:rsidRPr="00BF6BFF">
        <w:rPr>
          <w:rStyle w:val="Codefragment"/>
          <w:lang w:val="es-ES"/>
        </w:rPr>
        <w:t>S?</w:t>
      </w:r>
      <w:r w:rsidRPr="00BF6BFF">
        <w:rPr>
          <w:lang w:val="es-ES"/>
        </w:rPr>
        <w:t xml:space="preserve"> a </w:t>
      </w:r>
      <w:r w:rsidRPr="00BF6BFF">
        <w:rPr>
          <w:rStyle w:val="Codefragment"/>
          <w:lang w:val="es-ES"/>
        </w:rPr>
        <w:t>S</w:t>
      </w:r>
      <w:r w:rsidRPr="00BF6BFF">
        <w:rPr>
          <w:lang w:val="es-ES"/>
        </w:rPr>
        <w:t xml:space="preserve"> seguido de una conversión definida por el usuario de </w:t>
      </w:r>
      <w:r w:rsidRPr="00BF6BFF">
        <w:rPr>
          <w:rStyle w:val="Codefragment"/>
          <w:lang w:val="es-ES"/>
        </w:rPr>
        <w:t>S</w:t>
      </w:r>
      <w:r w:rsidRPr="00BF6BFF">
        <w:rPr>
          <w:lang w:val="es-ES"/>
        </w:rPr>
        <w:t xml:space="preserve"> a </w:t>
      </w:r>
      <w:r w:rsidRPr="00BF6BFF">
        <w:rPr>
          <w:rStyle w:val="Codefragment"/>
          <w:lang w:val="es-ES"/>
        </w:rPr>
        <w:t>T</w:t>
      </w:r>
      <w:r w:rsidRPr="00BF6BFF">
        <w:rPr>
          <w:lang w:val="es-ES"/>
        </w:rPr>
        <w:t xml:space="preserve"> seguida de un ajuste de </w:t>
      </w:r>
      <w:r w:rsidRPr="00BF6BFF">
        <w:rPr>
          <w:rStyle w:val="Codefragment"/>
          <w:lang w:val="es-ES"/>
        </w:rPr>
        <w:t>T</w:t>
      </w:r>
      <w:r w:rsidRPr="00BF6BFF">
        <w:rPr>
          <w:lang w:val="es-ES"/>
        </w:rPr>
        <w:t xml:space="preserve"> a </w:t>
      </w:r>
      <w:r w:rsidRPr="00BF6BFF">
        <w:rPr>
          <w:rStyle w:val="Codefragment"/>
          <w:lang w:val="es-ES"/>
        </w:rPr>
        <w:t>T?</w:t>
      </w:r>
      <w:r w:rsidRPr="00BF6BFF">
        <w:rPr>
          <w:lang w:val="es-ES"/>
        </w:rPr>
        <w:t xml:space="preserve">, con la excepción de que </w:t>
      </w:r>
      <w:r w:rsidRPr="00BF6BFF">
        <w:rPr>
          <w:rStyle w:val="Codefragment"/>
          <w:lang w:val="es-ES"/>
        </w:rPr>
        <w:t>S?</w:t>
      </w:r>
      <w:r w:rsidRPr="00BF6BFF">
        <w:rPr>
          <w:lang w:val="es-ES"/>
        </w:rPr>
        <w:t xml:space="preserve"> con valor NULL se convierte directamente en </w:t>
      </w:r>
      <w:r w:rsidRPr="00BF6BFF">
        <w:rPr>
          <w:rStyle w:val="Codefragment"/>
          <w:lang w:val="es-ES"/>
        </w:rPr>
        <w:t>T?</w:t>
      </w:r>
      <w:r w:rsidRPr="00BF6BFF">
        <w:rPr>
          <w:lang w:val="es-ES"/>
        </w:rPr>
        <w:t xml:space="preserve"> con valor NULL.</w:t>
      </w:r>
    </w:p>
    <w:p w14:paraId="3F2E45DA" w14:textId="77777777" w:rsidR="002978D9" w:rsidRPr="00BF6BFF" w:rsidRDefault="002978D9">
      <w:pPr>
        <w:rPr>
          <w:lang w:val="es-ES"/>
        </w:rPr>
      </w:pPr>
      <w:r w:rsidRPr="00BF6BFF">
        <w:rPr>
          <w:lang w:val="es-ES"/>
        </w:rPr>
        <w:t>Un operador de conversión de elevación tiene la misma clasificación implícita o explícita que su operador de conversión definido por el usuario. El término “conversión definida por el usuario” se aplica al uso tanto de operadores de conversión definida por el usuario como a operadores de conversión de elevación.</w:t>
      </w:r>
    </w:p>
    <w:p w14:paraId="3F2E45DB" w14:textId="77777777" w:rsidR="0028536B" w:rsidRPr="00BF6BFF" w:rsidRDefault="0028536B">
      <w:pPr>
        <w:pStyle w:val="Heading3"/>
        <w:rPr>
          <w:lang w:val="es-ES"/>
        </w:rPr>
      </w:pPr>
      <w:bookmarkStart w:id="492" w:name="_Toc446302810"/>
      <w:bookmarkStart w:id="493" w:name="_Ref449415525"/>
      <w:bookmarkStart w:id="494" w:name="_Toc365606863"/>
      <w:r w:rsidRPr="00BF6BFF">
        <w:rPr>
          <w:lang w:val="es-ES"/>
        </w:rPr>
        <w:t>Evaluación de conversiones definidas por el usuario</w:t>
      </w:r>
      <w:bookmarkEnd w:id="492"/>
      <w:bookmarkEnd w:id="493"/>
      <w:bookmarkEnd w:id="494"/>
    </w:p>
    <w:p w14:paraId="3F2E45DC" w14:textId="77777777" w:rsidR="0028536B" w:rsidRDefault="0028536B">
      <w:r w:rsidRPr="00BF6BFF">
        <w:rPr>
          <w:lang w:val="es-ES"/>
        </w:rPr>
        <w:t xml:space="preserve">Una conversión definida por el usuario convierte un valor de su tipo, denominado </w:t>
      </w:r>
      <w:r w:rsidRPr="00BF6BFF">
        <w:rPr>
          <w:rStyle w:val="Term"/>
          <w:lang w:val="es-ES"/>
        </w:rPr>
        <w:t>tipo de origen</w:t>
      </w:r>
      <w:r w:rsidRPr="00BF6BFF">
        <w:rPr>
          <w:lang w:val="es-ES"/>
        </w:rPr>
        <w:t xml:space="preserve">, a otro tipo, denominado </w:t>
      </w:r>
      <w:r w:rsidRPr="00BF6BFF">
        <w:rPr>
          <w:rStyle w:val="Term"/>
          <w:lang w:val="es-ES"/>
        </w:rPr>
        <w:t>tipo de destino</w:t>
      </w:r>
      <w:r w:rsidRPr="00BF6BFF">
        <w:rPr>
          <w:lang w:val="es-ES"/>
        </w:rPr>
        <w:t xml:space="preserve">. La evaluación de una conversión definida por el usuario se centra en descubrir el operador de conversión definida por el usuario </w:t>
      </w:r>
      <w:r w:rsidRPr="00BF6BFF">
        <w:rPr>
          <w:rStyle w:val="Term"/>
          <w:lang w:val="es-ES"/>
        </w:rPr>
        <w:t>más específico</w:t>
      </w:r>
      <w:r w:rsidRPr="00BF6BFF">
        <w:rPr>
          <w:lang w:val="es-ES"/>
        </w:rPr>
        <w:t xml:space="preserve"> para los tipos de origen y de destino concretos. </w:t>
      </w:r>
      <w:r>
        <w:t>Esta determinación se divide en varios pasos:</w:t>
      </w:r>
    </w:p>
    <w:p w14:paraId="3F2E45DD" w14:textId="77777777" w:rsidR="0028536B" w:rsidRPr="00BF6BFF" w:rsidRDefault="0028536B">
      <w:pPr>
        <w:pStyle w:val="ListBullet"/>
        <w:rPr>
          <w:lang w:val="es-ES"/>
        </w:rPr>
      </w:pPr>
      <w:r w:rsidRPr="00BF6BFF">
        <w:rPr>
          <w:lang w:val="es-ES"/>
        </w:rPr>
        <w:t>Buscar el conjunto de clases y structs a partir del cual se consideran los operadores de conversión definida por el usuario. Este conjunto consta del tipo de origen y sus clases base y el tipo de destino y sus clases base (con los supuestos implícitos de que sólo las clases y structs pueden declarar operadores definidos por el usuario y de que los tipos no de clase no tienen clases base). Para este procedimiento, si el tipo de origen o el de destino es un tipo que acepta valores NULL (</w:t>
      </w:r>
      <w:r w:rsidRPr="00BF6BFF">
        <w:rPr>
          <w:rStyle w:val="Production"/>
          <w:lang w:val="es-ES"/>
        </w:rPr>
        <w:t>nullable-type</w:t>
      </w:r>
      <w:r w:rsidRPr="00BF6BFF">
        <w:rPr>
          <w:lang w:val="es-ES"/>
        </w:rPr>
        <w:t>), se usa su tipo subyacente en su lugar.</w:t>
      </w:r>
    </w:p>
    <w:p w14:paraId="3F2E45DE" w14:textId="77777777" w:rsidR="0028536B" w:rsidRPr="00BF6BFF" w:rsidRDefault="0028536B">
      <w:pPr>
        <w:pStyle w:val="ListBullet"/>
        <w:rPr>
          <w:lang w:val="es-ES"/>
        </w:rPr>
      </w:pPr>
      <w:r w:rsidRPr="00BF6BFF">
        <w:rPr>
          <w:lang w:val="es-ES"/>
        </w:rPr>
        <w:t xml:space="preserve">A partir del conjunto de tipos, determinar qué operadores de conversión definida por el usuario o de elevación son aplicables. Para que un operador de conversión sea aplicable, debe ser posible realizar una </w:t>
      </w:r>
      <w:r w:rsidRPr="00BF6BFF">
        <w:rPr>
          <w:lang w:val="es-ES"/>
        </w:rPr>
        <w:lastRenderedPageBreak/>
        <w:t>conversión estándar (§</w:t>
      </w:r>
      <w:r w:rsidR="00852C57">
        <w:fldChar w:fldCharType="begin"/>
      </w:r>
      <w:r w:rsidRPr="00BF6BFF">
        <w:rPr>
          <w:lang w:val="es-ES"/>
        </w:rPr>
        <w:instrText xml:space="preserve"> REF _Ref461966605 \r \h </w:instrText>
      </w:r>
      <w:r w:rsidR="00852C57">
        <w:fldChar w:fldCharType="separate"/>
      </w:r>
      <w:r w:rsidR="00437C65" w:rsidRPr="00BF6BFF">
        <w:rPr>
          <w:lang w:val="es-ES"/>
        </w:rPr>
        <w:t>6.3</w:t>
      </w:r>
      <w:r w:rsidR="00852C57">
        <w:fldChar w:fldCharType="end"/>
      </w:r>
      <w:r w:rsidRPr="00BF6BFF">
        <w:rPr>
          <w:lang w:val="es-ES"/>
        </w:rPr>
        <w:t>) del tipo de origen al tipo de operando del operador, y debe ser posible realizar una conversión estándar del tipo del resultado del operador al tipo de destino.</w:t>
      </w:r>
    </w:p>
    <w:p w14:paraId="3F2E45DF" w14:textId="77777777" w:rsidR="0028536B" w:rsidRPr="00BF6BFF" w:rsidRDefault="0028536B">
      <w:pPr>
        <w:pStyle w:val="ListBullet"/>
        <w:rPr>
          <w:lang w:val="es-ES"/>
        </w:rPr>
      </w:pPr>
      <w:r w:rsidRPr="00BF6BFF">
        <w:rPr>
          <w:lang w:val="es-ES"/>
        </w:rPr>
        <w:t>A partir del conjunto de operadores definidos por el usuario que puedan aplicarse, determinar qué operador es el más específico sin ninguna ambigüedad. En términos generales, el operador más específico es aquél cuyo tipo de operando es el “más próximo” al tipo de origen y cuyo tipo de resultado es el “más próximo” al tipo de destino. Se prefieren los operadores de conversión definida por el usuario a los operadores de conversión de elevación. En las próximas secciones se definen las reglas exactas para establecer el operador de conversión definido por el usuario más específico.</w:t>
      </w:r>
    </w:p>
    <w:p w14:paraId="3F2E45E0" w14:textId="77777777" w:rsidR="0028536B" w:rsidRPr="00BF6BFF" w:rsidRDefault="0028536B">
      <w:pPr>
        <w:rPr>
          <w:lang w:val="es-ES"/>
        </w:rPr>
      </w:pPr>
      <w:r w:rsidRPr="00BF6BFF">
        <w:rPr>
          <w:lang w:val="es-ES"/>
        </w:rPr>
        <w:t>Una vez identificado un operador de conversión definido por el usuario más específico, la ejecución de la conversión definida por el usuario implica hasta tres pasos:</w:t>
      </w:r>
    </w:p>
    <w:p w14:paraId="3F2E45E1" w14:textId="77777777" w:rsidR="0028536B" w:rsidRPr="00BF6BFF" w:rsidRDefault="0028536B">
      <w:pPr>
        <w:pStyle w:val="ListBullet"/>
        <w:rPr>
          <w:lang w:val="es-ES"/>
        </w:rPr>
      </w:pPr>
      <w:r w:rsidRPr="00BF6BFF">
        <w:rPr>
          <w:lang w:val="es-ES"/>
        </w:rPr>
        <w:t>Primero, si se requiere, realizar una conversión estándar del tipo de origen al tipo de operando del operador de conversión definida por el usuario o de elevación.</w:t>
      </w:r>
    </w:p>
    <w:p w14:paraId="3F2E45E2" w14:textId="77777777" w:rsidR="0028536B" w:rsidRPr="00BF6BFF" w:rsidRDefault="0028536B">
      <w:pPr>
        <w:pStyle w:val="ListBullet"/>
        <w:rPr>
          <w:lang w:val="es-ES"/>
        </w:rPr>
      </w:pPr>
      <w:r w:rsidRPr="00BF6BFF">
        <w:rPr>
          <w:lang w:val="es-ES"/>
        </w:rPr>
        <w:t>Después, invocar al operador de conversión definida por el usuario o de elevación para que realice la conversión.</w:t>
      </w:r>
    </w:p>
    <w:p w14:paraId="3F2E45E3" w14:textId="77777777" w:rsidR="0028536B" w:rsidRPr="00BF6BFF" w:rsidRDefault="0028536B">
      <w:pPr>
        <w:pStyle w:val="ListBullet"/>
        <w:rPr>
          <w:lang w:val="es-ES"/>
        </w:rPr>
      </w:pPr>
      <w:r w:rsidRPr="00BF6BFF">
        <w:rPr>
          <w:lang w:val="es-ES"/>
        </w:rPr>
        <w:t>Por último, si se requiere, realizar una conversión estándar del tipo del resultado del operador de conversión definida por el usuario o de elevación al tipo de destino.</w:t>
      </w:r>
    </w:p>
    <w:p w14:paraId="3F2E45E4" w14:textId="77777777" w:rsidR="0028536B" w:rsidRPr="00BF6BFF" w:rsidRDefault="0028536B">
      <w:pPr>
        <w:rPr>
          <w:lang w:val="es-ES"/>
        </w:rPr>
      </w:pPr>
      <w:r w:rsidRPr="00BF6BFF">
        <w:rPr>
          <w:lang w:val="es-ES"/>
        </w:rPr>
        <w:t xml:space="preserve">La evaluación de una conversión definida por el usuario nunca necesita más de un operador de conversión definida por el usuario o de elevación. Esto es, una conversión del tipo </w:t>
      </w:r>
      <w:r w:rsidRPr="00BF6BFF">
        <w:rPr>
          <w:rStyle w:val="Codefragment"/>
          <w:lang w:val="es-ES"/>
        </w:rPr>
        <w:t>S</w:t>
      </w:r>
      <w:r w:rsidRPr="00BF6BFF">
        <w:rPr>
          <w:lang w:val="es-ES"/>
        </w:rPr>
        <w:t xml:space="preserve"> al tipo </w:t>
      </w:r>
      <w:r w:rsidRPr="00BF6BFF">
        <w:rPr>
          <w:rStyle w:val="Codefragment"/>
          <w:lang w:val="es-ES"/>
        </w:rPr>
        <w:t>T</w:t>
      </w:r>
      <w:r w:rsidRPr="00BF6BFF">
        <w:rPr>
          <w:lang w:val="es-ES"/>
        </w:rPr>
        <w:t xml:space="preserve"> nunca ejecuta en primer lugar una conversión definida por el usuario de </w:t>
      </w:r>
      <w:r w:rsidRPr="00BF6BFF">
        <w:rPr>
          <w:rStyle w:val="Codefragment"/>
          <w:lang w:val="es-ES"/>
        </w:rPr>
        <w:t>S</w:t>
      </w:r>
      <w:r w:rsidRPr="00BF6BFF">
        <w:rPr>
          <w:lang w:val="es-ES"/>
        </w:rPr>
        <w:t xml:space="preserve"> a </w:t>
      </w:r>
      <w:r w:rsidRPr="00BF6BFF">
        <w:rPr>
          <w:rStyle w:val="Codefragment"/>
          <w:lang w:val="es-ES"/>
        </w:rPr>
        <w:t>X</w:t>
      </w:r>
      <w:r w:rsidRPr="00BF6BFF">
        <w:rPr>
          <w:lang w:val="es-ES"/>
        </w:rPr>
        <w:t xml:space="preserve"> y después una conversión definida por el usuario de </w:t>
      </w:r>
      <w:r w:rsidRPr="00BF6BFF">
        <w:rPr>
          <w:rStyle w:val="Codefragment"/>
          <w:lang w:val="es-ES"/>
        </w:rPr>
        <w:t>X</w:t>
      </w:r>
      <w:r w:rsidRPr="00BF6BFF">
        <w:rPr>
          <w:lang w:val="es-ES"/>
        </w:rPr>
        <w:t xml:space="preserve"> a </w:t>
      </w:r>
      <w:r w:rsidRPr="00BF6BFF">
        <w:rPr>
          <w:rStyle w:val="Codefragment"/>
          <w:lang w:val="es-ES"/>
        </w:rPr>
        <w:t>T</w:t>
      </w:r>
      <w:r w:rsidRPr="00BF6BFF">
        <w:rPr>
          <w:lang w:val="es-ES"/>
        </w:rPr>
        <w:t>.</w:t>
      </w:r>
    </w:p>
    <w:p w14:paraId="3F2E45E5" w14:textId="77777777" w:rsidR="0028536B" w:rsidRDefault="0028536B">
      <w:bookmarkStart w:id="495" w:name="_Toc446302811"/>
      <w:r w:rsidRPr="00BF6BFF">
        <w:rPr>
          <w:lang w:val="es-ES"/>
        </w:rPr>
        <w:t xml:space="preserve">En las próximas secciones se ofrecen las definiciones exactas de la evaluación de conversiones implícitas o explícitas definidas por el usuario. </w:t>
      </w:r>
      <w:r>
        <w:t>En las definiciones se usan los siguientes términos:</w:t>
      </w:r>
    </w:p>
    <w:p w14:paraId="3F2E45E6" w14:textId="77777777" w:rsidR="0028536B" w:rsidRPr="00BF6BFF" w:rsidRDefault="0028536B">
      <w:pPr>
        <w:pStyle w:val="ListBullet"/>
        <w:rPr>
          <w:lang w:val="es-ES"/>
        </w:rPr>
      </w:pPr>
      <w:r w:rsidRPr="00BF6BFF">
        <w:rPr>
          <w:lang w:val="es-ES"/>
        </w:rPr>
        <w:t>Si existe una conversión implícita estándar (§</w:t>
      </w:r>
      <w:r w:rsidR="00852C57">
        <w:fldChar w:fldCharType="begin"/>
      </w:r>
      <w:r w:rsidRPr="00BF6BFF">
        <w:rPr>
          <w:lang w:val="es-ES"/>
        </w:rPr>
        <w:instrText xml:space="preserve"> REF _Ref448208013 \w \h </w:instrText>
      </w:r>
      <w:r w:rsidR="00852C57">
        <w:fldChar w:fldCharType="separate"/>
      </w:r>
      <w:r w:rsidR="00437C65" w:rsidRPr="00BF6BFF">
        <w:rPr>
          <w:lang w:val="es-ES"/>
        </w:rPr>
        <w:t>6.3.1</w:t>
      </w:r>
      <w:r w:rsidR="00852C57">
        <w:fldChar w:fldCharType="end"/>
      </w:r>
      <w:r w:rsidRPr="00BF6BFF">
        <w:rPr>
          <w:lang w:val="es-ES"/>
        </w:rPr>
        <w:t xml:space="preserve">) de un tipo </w:t>
      </w:r>
      <w:r w:rsidRPr="00BF6BFF">
        <w:rPr>
          <w:rStyle w:val="Codefragment"/>
          <w:lang w:val="es-ES"/>
        </w:rPr>
        <w:t>A</w:t>
      </w:r>
      <w:r w:rsidRPr="00BF6BFF">
        <w:rPr>
          <w:lang w:val="es-ES"/>
        </w:rPr>
        <w:t xml:space="preserve"> a un tipo </w:t>
      </w:r>
      <w:r w:rsidRPr="00BF6BFF">
        <w:rPr>
          <w:rStyle w:val="Codefragment"/>
          <w:lang w:val="es-ES"/>
        </w:rPr>
        <w:t>B</w:t>
      </w:r>
      <w:r w:rsidRPr="00BF6BFF">
        <w:rPr>
          <w:lang w:val="es-ES"/>
        </w:rPr>
        <w:t xml:space="preserve">, y si ni </w:t>
      </w:r>
      <w:r w:rsidRPr="00BF6BFF">
        <w:rPr>
          <w:rStyle w:val="Codefragment"/>
          <w:lang w:val="es-ES"/>
        </w:rPr>
        <w:t>A</w:t>
      </w:r>
      <w:r w:rsidRPr="00BF6BFF">
        <w:rPr>
          <w:lang w:val="es-ES"/>
        </w:rPr>
        <w:t xml:space="preserve"> ni </w:t>
      </w:r>
      <w:r w:rsidRPr="00BF6BFF">
        <w:rPr>
          <w:rStyle w:val="Codefragment"/>
          <w:lang w:val="es-ES"/>
        </w:rPr>
        <w:t>B</w:t>
      </w:r>
      <w:r w:rsidRPr="00BF6BFF">
        <w:rPr>
          <w:lang w:val="es-ES"/>
        </w:rPr>
        <w:t xml:space="preserve"> son tipos de interfaz (</w:t>
      </w:r>
      <w:r w:rsidRPr="00BF6BFF">
        <w:rPr>
          <w:rStyle w:val="Production"/>
          <w:lang w:val="es-ES"/>
        </w:rPr>
        <w:t>interface-types</w:t>
      </w:r>
      <w:r w:rsidRPr="00BF6BFF">
        <w:rPr>
          <w:lang w:val="es-ES"/>
        </w:rPr>
        <w:t xml:space="preserve">), entonces se dice que </w:t>
      </w:r>
      <w:r w:rsidRPr="00BF6BFF">
        <w:rPr>
          <w:rStyle w:val="Codefragment"/>
          <w:lang w:val="es-ES"/>
        </w:rPr>
        <w:t>A</w:t>
      </w:r>
      <w:r w:rsidRPr="00BF6BFF">
        <w:rPr>
          <w:lang w:val="es-ES"/>
        </w:rPr>
        <w:t xml:space="preserve"> está </w:t>
      </w:r>
      <w:r w:rsidRPr="00BF6BFF">
        <w:rPr>
          <w:rStyle w:val="Term"/>
          <w:lang w:val="es-ES"/>
        </w:rPr>
        <w:t>abarcado</w:t>
      </w:r>
      <w:r w:rsidRPr="00BF6BFF">
        <w:rPr>
          <w:lang w:val="es-ES"/>
        </w:rPr>
        <w:t xml:space="preserve"> por </w:t>
      </w:r>
      <w:r w:rsidRPr="00BF6BFF">
        <w:rPr>
          <w:rStyle w:val="Codefragment"/>
          <w:lang w:val="es-ES"/>
        </w:rPr>
        <w:t>B</w:t>
      </w:r>
      <w:r w:rsidRPr="00BF6BFF">
        <w:rPr>
          <w:lang w:val="es-ES"/>
        </w:rPr>
        <w:t xml:space="preserve">, y que </w:t>
      </w:r>
      <w:r w:rsidRPr="00BF6BFF">
        <w:rPr>
          <w:rStyle w:val="Codefragment"/>
          <w:lang w:val="es-ES"/>
        </w:rPr>
        <w:t>B</w:t>
      </w:r>
      <w:r w:rsidRPr="00BF6BFF">
        <w:rPr>
          <w:lang w:val="es-ES"/>
        </w:rPr>
        <w:t xml:space="preserve"> </w:t>
      </w:r>
      <w:r w:rsidRPr="00BF6BFF">
        <w:rPr>
          <w:rStyle w:val="Term"/>
          <w:lang w:val="es-ES"/>
        </w:rPr>
        <w:t>abarca</w:t>
      </w:r>
      <w:r w:rsidRPr="00BF6BFF">
        <w:rPr>
          <w:lang w:val="es-ES"/>
        </w:rPr>
        <w:t xml:space="preserve"> a </w:t>
      </w:r>
      <w:r w:rsidRPr="00BF6BFF">
        <w:rPr>
          <w:rStyle w:val="Codefragment"/>
          <w:lang w:val="es-ES"/>
        </w:rPr>
        <w:t>A</w:t>
      </w:r>
      <w:r w:rsidRPr="00BF6BFF">
        <w:rPr>
          <w:lang w:val="es-ES"/>
        </w:rPr>
        <w:t>.</w:t>
      </w:r>
    </w:p>
    <w:p w14:paraId="76B8A0D1" w14:textId="70B5B277" w:rsidR="00A65DF0" w:rsidRPr="00BF6BFF" w:rsidRDefault="00A65DF0" w:rsidP="00A65DF0">
      <w:pPr>
        <w:pStyle w:val="ListBullet"/>
        <w:rPr>
          <w:lang w:val="es-ES"/>
        </w:rPr>
      </w:pPr>
      <w:r w:rsidRPr="00BF6BFF">
        <w:rPr>
          <w:lang w:val="es-ES"/>
        </w:rPr>
        <w:t>Si existe una conversión implícita estándar (§</w:t>
      </w:r>
      <w:r>
        <w:fldChar w:fldCharType="begin"/>
      </w:r>
      <w:r w:rsidRPr="00BF6BFF">
        <w:rPr>
          <w:lang w:val="es-ES"/>
        </w:rPr>
        <w:instrText xml:space="preserve"> REF _Ref448208013 \w \h </w:instrText>
      </w:r>
      <w:r>
        <w:fldChar w:fldCharType="separate"/>
      </w:r>
      <w:r w:rsidRPr="00BF6BFF">
        <w:rPr>
          <w:lang w:val="es-ES"/>
        </w:rPr>
        <w:t>6.3.1</w:t>
      </w:r>
      <w:r>
        <w:fldChar w:fldCharType="end"/>
      </w:r>
      <w:r w:rsidRPr="00BF6BFF">
        <w:rPr>
          <w:lang w:val="es-ES"/>
        </w:rPr>
        <w:t xml:space="preserve">) de una expresión </w:t>
      </w:r>
      <w:r w:rsidRPr="00BF6BFF">
        <w:rPr>
          <w:rStyle w:val="Codefragment"/>
          <w:lang w:val="es-ES"/>
        </w:rPr>
        <w:t>E</w:t>
      </w:r>
      <w:r w:rsidRPr="00BF6BFF">
        <w:rPr>
          <w:lang w:val="es-ES"/>
        </w:rPr>
        <w:t xml:space="preserve"> en un tipo </w:t>
      </w:r>
      <w:r w:rsidRPr="00BF6BFF">
        <w:rPr>
          <w:rStyle w:val="Codefragment"/>
          <w:lang w:val="es-ES"/>
        </w:rPr>
        <w:t>B</w:t>
      </w:r>
      <w:r w:rsidRPr="00BF6BFF">
        <w:rPr>
          <w:lang w:val="es-ES"/>
        </w:rPr>
        <w:t xml:space="preserve">, y si ni </w:t>
      </w:r>
      <w:r w:rsidRPr="00BF6BFF">
        <w:rPr>
          <w:rStyle w:val="Codefragment"/>
          <w:lang w:val="es-ES"/>
        </w:rPr>
        <w:t>B</w:t>
      </w:r>
      <w:r w:rsidRPr="00BF6BFF">
        <w:rPr>
          <w:lang w:val="es-ES"/>
        </w:rPr>
        <w:t xml:space="preserve"> ni el tipo de </w:t>
      </w:r>
      <w:r w:rsidRPr="00BF6BFF">
        <w:rPr>
          <w:rStyle w:val="Codefragment"/>
          <w:lang w:val="es-ES"/>
        </w:rPr>
        <w:t>E</w:t>
      </w:r>
      <w:r w:rsidRPr="00BF6BFF">
        <w:rPr>
          <w:lang w:val="es-ES"/>
        </w:rPr>
        <w:t xml:space="preserve"> (si lo tiene) son tipos de interfaz (</w:t>
      </w:r>
      <w:r w:rsidRPr="00BF6BFF">
        <w:rPr>
          <w:rStyle w:val="Production"/>
          <w:lang w:val="es-ES"/>
        </w:rPr>
        <w:t>interface-type</w:t>
      </w:r>
      <w:r w:rsidRPr="00BF6BFF">
        <w:rPr>
          <w:lang w:val="es-ES"/>
        </w:rPr>
        <w:t xml:space="preserve">), entonces se dice que </w:t>
      </w:r>
      <w:r w:rsidRPr="00BF6BFF">
        <w:rPr>
          <w:rStyle w:val="Codefragment"/>
          <w:lang w:val="es-ES"/>
        </w:rPr>
        <w:t>E</w:t>
      </w:r>
      <w:r w:rsidRPr="00BF6BFF">
        <w:rPr>
          <w:lang w:val="es-ES"/>
        </w:rPr>
        <w:t xml:space="preserve"> está </w:t>
      </w:r>
      <w:r w:rsidRPr="00BF6BFF">
        <w:rPr>
          <w:rStyle w:val="Term"/>
          <w:lang w:val="es-ES"/>
        </w:rPr>
        <w:t>abarcado por</w:t>
      </w:r>
      <w:r w:rsidRPr="00BF6BFF">
        <w:rPr>
          <w:lang w:val="es-ES"/>
        </w:rPr>
        <w:t xml:space="preserve"> </w:t>
      </w:r>
      <w:r w:rsidRPr="00BF6BFF">
        <w:rPr>
          <w:rStyle w:val="Codefragment"/>
          <w:lang w:val="es-ES"/>
        </w:rPr>
        <w:t>B</w:t>
      </w:r>
      <w:r w:rsidRPr="00BF6BFF">
        <w:rPr>
          <w:lang w:val="es-ES"/>
        </w:rPr>
        <w:t xml:space="preserve"> y que </w:t>
      </w:r>
      <w:r w:rsidRPr="00BF6BFF">
        <w:rPr>
          <w:rStyle w:val="Codefragment"/>
          <w:lang w:val="es-ES"/>
        </w:rPr>
        <w:t>B</w:t>
      </w:r>
      <w:r w:rsidRPr="00BF6BFF">
        <w:rPr>
          <w:lang w:val="es-ES"/>
        </w:rPr>
        <w:t xml:space="preserve"> </w:t>
      </w:r>
      <w:r w:rsidRPr="00BF6BFF">
        <w:rPr>
          <w:rStyle w:val="Term"/>
          <w:lang w:val="es-ES"/>
        </w:rPr>
        <w:t>abarca</w:t>
      </w:r>
      <w:r w:rsidRPr="00BF6BFF">
        <w:rPr>
          <w:lang w:val="es-ES"/>
        </w:rPr>
        <w:t xml:space="preserve"> a </w:t>
      </w:r>
      <w:r w:rsidRPr="00BF6BFF">
        <w:rPr>
          <w:rStyle w:val="Codefragment"/>
          <w:lang w:val="es-ES"/>
        </w:rPr>
        <w:t>E</w:t>
      </w:r>
      <w:r w:rsidRPr="00BF6BFF">
        <w:rPr>
          <w:lang w:val="es-ES"/>
        </w:rPr>
        <w:t>.</w:t>
      </w:r>
    </w:p>
    <w:p w14:paraId="3F2E45E7" w14:textId="77777777" w:rsidR="0028536B" w:rsidRPr="00BF6BFF" w:rsidRDefault="0028536B">
      <w:pPr>
        <w:pStyle w:val="ListBullet"/>
        <w:rPr>
          <w:lang w:val="es-ES"/>
        </w:rPr>
      </w:pPr>
      <w:r w:rsidRPr="00BF6BFF">
        <w:rPr>
          <w:lang w:val="es-ES"/>
        </w:rPr>
        <w:t xml:space="preserve">El </w:t>
      </w:r>
      <w:r w:rsidRPr="00BF6BFF">
        <w:rPr>
          <w:rStyle w:val="Term"/>
          <w:lang w:val="es-ES"/>
        </w:rPr>
        <w:t>tipo que más abarca</w:t>
      </w:r>
      <w:r w:rsidRPr="00BF6BFF">
        <w:rPr>
          <w:lang w:val="es-ES"/>
        </w:rPr>
        <w:t xml:space="preserve"> de un conjunto de tipos es aquel que abarca a todos los demás tipos del conjunto. Si ninguno de los tipos abarca a todos los demás, entonces el conjunto no tiene tipo que más abarca. En términos más intuitivos, el tipo que más abarca es el “mayor” del conjunto, el tipo al que pueden convertirse implícitamente todos los demás tipos.</w:t>
      </w:r>
    </w:p>
    <w:p w14:paraId="3F2E45E8" w14:textId="77777777" w:rsidR="0028536B" w:rsidRPr="00BF6BFF" w:rsidRDefault="0028536B">
      <w:pPr>
        <w:pStyle w:val="ListBullet"/>
        <w:rPr>
          <w:lang w:val="es-ES"/>
        </w:rPr>
      </w:pPr>
      <w:r w:rsidRPr="00BF6BFF">
        <w:rPr>
          <w:lang w:val="es-ES"/>
        </w:rPr>
        <w:t xml:space="preserve">El </w:t>
      </w:r>
      <w:r w:rsidRPr="00BF6BFF">
        <w:rPr>
          <w:rStyle w:val="Term"/>
          <w:lang w:val="es-ES"/>
        </w:rPr>
        <w:t>tipo más abarcado</w:t>
      </w:r>
      <w:r w:rsidRPr="00BF6BFF">
        <w:rPr>
          <w:lang w:val="es-ES"/>
        </w:rPr>
        <w:t xml:space="preserve"> de un conjunto de tipos es aquel al que abarcan todos los demás tipos del conjunto. Si ninguno de los tipos es abarcado por todos los demás, entonces el conjunto no tiene un tipo más abarcado. En términos más intuitivos, el tipo más abarcado es el “menor” del conjunto, aquél que puede convertirse implícitamente a todos los demás tipos.</w:t>
      </w:r>
    </w:p>
    <w:p w14:paraId="3F2E45E9" w14:textId="77777777" w:rsidR="0028536B" w:rsidRPr="00BF6BFF" w:rsidRDefault="0028536B">
      <w:pPr>
        <w:pStyle w:val="Heading3"/>
        <w:rPr>
          <w:lang w:val="es-ES"/>
        </w:rPr>
      </w:pPr>
      <w:bookmarkStart w:id="496" w:name="_Ref446426007"/>
      <w:bookmarkStart w:id="497" w:name="_Toc365606864"/>
      <w:r w:rsidRPr="00BF6BFF">
        <w:rPr>
          <w:lang w:val="es-ES"/>
        </w:rPr>
        <w:t>Conversiones explícitas definidas por el usuario</w:t>
      </w:r>
      <w:bookmarkEnd w:id="495"/>
      <w:bookmarkEnd w:id="496"/>
      <w:bookmarkEnd w:id="497"/>
    </w:p>
    <w:p w14:paraId="3F2E45EA" w14:textId="5619A951" w:rsidR="0028536B" w:rsidRPr="00BF6BFF" w:rsidRDefault="0028536B">
      <w:pPr>
        <w:rPr>
          <w:lang w:val="es-ES"/>
        </w:rPr>
      </w:pPr>
      <w:r w:rsidRPr="00BF6BFF">
        <w:rPr>
          <w:lang w:val="es-ES"/>
        </w:rPr>
        <w:t xml:space="preserve">Una conversión implícita definida por el usuario de una expresión </w:t>
      </w:r>
      <w:r w:rsidRPr="00BF6BFF">
        <w:rPr>
          <w:rStyle w:val="Codefragment"/>
          <w:lang w:val="es-ES"/>
        </w:rPr>
        <w:t>E</w:t>
      </w:r>
      <w:r w:rsidRPr="00BF6BFF">
        <w:rPr>
          <w:lang w:val="es-ES"/>
        </w:rPr>
        <w:t xml:space="preserve"> en un tipo </w:t>
      </w:r>
      <w:r w:rsidRPr="00BF6BFF">
        <w:rPr>
          <w:rStyle w:val="Codefragment"/>
          <w:lang w:val="es-ES"/>
        </w:rPr>
        <w:t>T</w:t>
      </w:r>
      <w:r w:rsidRPr="00BF6BFF">
        <w:rPr>
          <w:lang w:val="es-ES"/>
        </w:rPr>
        <w:t xml:space="preserve"> se procesa como sigue:</w:t>
      </w:r>
    </w:p>
    <w:p w14:paraId="4A09ECD9" w14:textId="3DD503A2" w:rsidR="003551DF" w:rsidRPr="00BF6BFF" w:rsidRDefault="003551DF" w:rsidP="003551DF">
      <w:pPr>
        <w:pStyle w:val="ListBullet"/>
        <w:rPr>
          <w:lang w:val="es-ES"/>
        </w:rPr>
      </w:pPr>
      <w:r w:rsidRPr="00BF6BFF">
        <w:rPr>
          <w:lang w:val="es-ES"/>
        </w:rPr>
        <w:t xml:space="preserve">Determine los tipos </w:t>
      </w:r>
      <w:r w:rsidRPr="00BF6BFF">
        <w:rPr>
          <w:rStyle w:val="Codefragment"/>
          <w:lang w:val="es-ES"/>
        </w:rPr>
        <w:t>S</w:t>
      </w:r>
      <w:r w:rsidRPr="00BF6BFF">
        <w:rPr>
          <w:lang w:val="es-ES"/>
        </w:rPr>
        <w:t xml:space="preserve">, </w:t>
      </w:r>
      <w:r w:rsidRPr="00BF6BFF">
        <w:rPr>
          <w:rStyle w:val="Codefragment"/>
          <w:lang w:val="es-ES"/>
        </w:rPr>
        <w:t>S</w:t>
      </w:r>
      <w:r w:rsidRPr="00BF6BFF">
        <w:rPr>
          <w:rStyle w:val="Codefragment"/>
          <w:vertAlign w:val="subscript"/>
          <w:lang w:val="es-ES"/>
        </w:rPr>
        <w:t>0</w:t>
      </w:r>
      <w:r w:rsidRPr="00BF6BFF">
        <w:rPr>
          <w:lang w:val="es-ES"/>
        </w:rPr>
        <w:t xml:space="preserve"> y </w:t>
      </w:r>
      <w:r w:rsidRPr="00BF6BFF">
        <w:rPr>
          <w:rStyle w:val="Codefragment"/>
          <w:lang w:val="es-ES"/>
        </w:rPr>
        <w:t>T</w:t>
      </w:r>
      <w:r w:rsidRPr="00BF6BFF">
        <w:rPr>
          <w:rStyle w:val="Codefragment"/>
          <w:vertAlign w:val="subscript"/>
          <w:lang w:val="es-ES"/>
        </w:rPr>
        <w:t>0</w:t>
      </w:r>
      <w:r w:rsidRPr="00BF6BFF">
        <w:rPr>
          <w:lang w:val="es-ES"/>
        </w:rPr>
        <w:t xml:space="preserve">. </w:t>
      </w:r>
    </w:p>
    <w:p w14:paraId="29F4E95E" w14:textId="09B10EDE" w:rsidR="00A65DF0" w:rsidRPr="00BF6BFF" w:rsidRDefault="00A65DF0" w:rsidP="00A65DF0">
      <w:pPr>
        <w:pStyle w:val="ListBullet2"/>
        <w:rPr>
          <w:lang w:val="es-ES"/>
        </w:rPr>
      </w:pPr>
      <w:r w:rsidRPr="00BF6BFF">
        <w:rPr>
          <w:lang w:val="es-ES"/>
        </w:rPr>
        <w:t xml:space="preserve">Si </w:t>
      </w:r>
      <w:r w:rsidRPr="00BF6BFF">
        <w:rPr>
          <w:rStyle w:val="Codefragment"/>
          <w:lang w:val="es-ES"/>
        </w:rPr>
        <w:t>E</w:t>
      </w:r>
      <w:r w:rsidRPr="00BF6BFF">
        <w:rPr>
          <w:lang w:val="es-ES"/>
        </w:rPr>
        <w:t xml:space="preserve"> tiene un tipo, supongamos que este es </w:t>
      </w:r>
      <w:r w:rsidRPr="00BF6BFF">
        <w:rPr>
          <w:rStyle w:val="Codefragment"/>
          <w:lang w:val="es-ES"/>
        </w:rPr>
        <w:t>S</w:t>
      </w:r>
      <w:r w:rsidRPr="00BF6BFF">
        <w:rPr>
          <w:lang w:val="es-ES"/>
        </w:rPr>
        <w:t>.</w:t>
      </w:r>
    </w:p>
    <w:p w14:paraId="79D026CE" w14:textId="04AF4917" w:rsidR="003551DF" w:rsidRPr="00BF6BFF" w:rsidRDefault="000C6656" w:rsidP="00A65DF0">
      <w:pPr>
        <w:pStyle w:val="ListBullet2"/>
        <w:rPr>
          <w:lang w:val="es-ES"/>
        </w:rPr>
      </w:pPr>
      <w:r w:rsidRPr="00BF6BFF">
        <w:rPr>
          <w:lang w:val="es-ES"/>
        </w:rPr>
        <w:t xml:space="preserve">Si </w:t>
      </w:r>
      <w:r w:rsidRPr="00BF6BFF">
        <w:rPr>
          <w:rStyle w:val="Codefragment"/>
          <w:lang w:val="es-ES"/>
        </w:rPr>
        <w:t>S</w:t>
      </w:r>
      <w:r w:rsidRPr="00BF6BFF">
        <w:rPr>
          <w:lang w:val="es-ES"/>
        </w:rPr>
        <w:t xml:space="preserve"> o </w:t>
      </w:r>
      <w:r w:rsidRPr="00BF6BFF">
        <w:rPr>
          <w:rStyle w:val="Codefragment"/>
          <w:lang w:val="es-ES"/>
        </w:rPr>
        <w:t>T</w:t>
      </w:r>
      <w:r w:rsidRPr="00BF6BFF">
        <w:rPr>
          <w:lang w:val="es-ES"/>
        </w:rPr>
        <w:t xml:space="preserve"> son tipos que aceptan valores NULL, </w:t>
      </w:r>
      <w:r w:rsidRPr="00BF6BFF">
        <w:rPr>
          <w:rStyle w:val="Codefragment"/>
          <w:lang w:val="es-ES"/>
        </w:rPr>
        <w:t>S</w:t>
      </w:r>
      <w:r w:rsidRPr="00BF6BFF">
        <w:rPr>
          <w:rStyle w:val="Codefragment"/>
          <w:vertAlign w:val="subscript"/>
          <w:lang w:val="es-ES"/>
        </w:rPr>
        <w:t>U</w:t>
      </w:r>
      <w:r w:rsidRPr="00BF6BFF">
        <w:rPr>
          <w:lang w:val="es-ES"/>
        </w:rPr>
        <w:t xml:space="preserve"> y </w:t>
      </w:r>
      <w:r w:rsidRPr="00BF6BFF">
        <w:rPr>
          <w:rStyle w:val="Codefragment"/>
          <w:lang w:val="es-ES"/>
        </w:rPr>
        <w:t>T</w:t>
      </w:r>
      <w:r w:rsidRPr="00BF6BFF">
        <w:rPr>
          <w:rStyle w:val="Codefragment"/>
          <w:vertAlign w:val="subscript"/>
          <w:lang w:val="es-ES"/>
        </w:rPr>
        <w:t>U</w:t>
      </w:r>
      <w:r w:rsidRPr="00BF6BFF">
        <w:rPr>
          <w:lang w:val="es-ES"/>
        </w:rPr>
        <w:t xml:space="preserve"> serán sus tipos subyacentes; de lo contrario, </w:t>
      </w:r>
      <w:r w:rsidRPr="00BF6BFF">
        <w:rPr>
          <w:rStyle w:val="Codefragment"/>
          <w:lang w:val="es-ES"/>
        </w:rPr>
        <w:t>S</w:t>
      </w:r>
      <w:r w:rsidRPr="00BF6BFF">
        <w:rPr>
          <w:rStyle w:val="Codefragment"/>
          <w:vertAlign w:val="subscript"/>
          <w:lang w:val="es-ES"/>
        </w:rPr>
        <w:t>U</w:t>
      </w:r>
      <w:r w:rsidRPr="00BF6BFF">
        <w:rPr>
          <w:lang w:val="es-ES"/>
        </w:rPr>
        <w:t xml:space="preserve"> y </w:t>
      </w:r>
      <w:r w:rsidRPr="00BF6BFF">
        <w:rPr>
          <w:rStyle w:val="Codefragment"/>
          <w:lang w:val="es-ES"/>
        </w:rPr>
        <w:t>T</w:t>
      </w:r>
      <w:r w:rsidRPr="00BF6BFF">
        <w:rPr>
          <w:rStyle w:val="Codefragment"/>
          <w:vertAlign w:val="subscript"/>
          <w:lang w:val="es-ES"/>
        </w:rPr>
        <w:t>U</w:t>
      </w:r>
      <w:r w:rsidRPr="00BF6BFF">
        <w:rPr>
          <w:lang w:val="es-ES"/>
        </w:rPr>
        <w:t xml:space="preserve"> serán </w:t>
      </w:r>
      <w:r w:rsidRPr="00BF6BFF">
        <w:rPr>
          <w:rStyle w:val="Codefragment"/>
          <w:lang w:val="es-ES"/>
        </w:rPr>
        <w:t>S</w:t>
      </w:r>
      <w:r w:rsidRPr="00BF6BFF">
        <w:rPr>
          <w:lang w:val="es-ES"/>
        </w:rPr>
        <w:t xml:space="preserve"> y </w:t>
      </w:r>
      <w:r w:rsidRPr="00BF6BFF">
        <w:rPr>
          <w:rStyle w:val="Codefragment"/>
          <w:lang w:val="es-ES"/>
        </w:rPr>
        <w:t>T</w:t>
      </w:r>
      <w:r w:rsidRPr="00BF6BFF">
        <w:rPr>
          <w:lang w:val="es-ES"/>
        </w:rPr>
        <w:t xml:space="preserve"> respectivamente. </w:t>
      </w:r>
    </w:p>
    <w:p w14:paraId="28CD7C36" w14:textId="4D190851" w:rsidR="003551DF" w:rsidRPr="00BF6BFF" w:rsidRDefault="000C6656" w:rsidP="00CA131A">
      <w:pPr>
        <w:pStyle w:val="ListBullet2"/>
        <w:rPr>
          <w:lang w:val="es-ES"/>
        </w:rPr>
      </w:pPr>
      <w:r w:rsidRPr="00BF6BFF">
        <w:rPr>
          <w:lang w:val="es-ES"/>
        </w:rPr>
        <w:t xml:space="preserve">Si </w:t>
      </w:r>
      <w:r w:rsidRPr="00BF6BFF">
        <w:rPr>
          <w:rStyle w:val="Codefragment"/>
          <w:lang w:val="es-ES"/>
        </w:rPr>
        <w:t>S</w:t>
      </w:r>
      <w:r w:rsidRPr="00BF6BFF">
        <w:rPr>
          <w:rStyle w:val="Codefragment"/>
          <w:vertAlign w:val="subscript"/>
          <w:lang w:val="es-ES"/>
        </w:rPr>
        <w:t>U</w:t>
      </w:r>
      <w:r w:rsidRPr="00BF6BFF">
        <w:rPr>
          <w:lang w:val="es-ES"/>
        </w:rPr>
        <w:t xml:space="preserve"> o </w:t>
      </w:r>
      <w:r w:rsidRPr="00BF6BFF">
        <w:rPr>
          <w:rStyle w:val="Codefragment"/>
          <w:lang w:val="es-ES"/>
        </w:rPr>
        <w:t>T</w:t>
      </w:r>
      <w:r w:rsidRPr="00BF6BFF">
        <w:rPr>
          <w:rStyle w:val="Codefragment"/>
          <w:vertAlign w:val="subscript"/>
          <w:lang w:val="es-ES"/>
        </w:rPr>
        <w:t>U</w:t>
      </w:r>
      <w:r w:rsidRPr="00BF6BFF">
        <w:rPr>
          <w:lang w:val="es-ES"/>
        </w:rPr>
        <w:t xml:space="preserve"> son parámetros de tipo, supongamos que </w:t>
      </w:r>
      <w:r w:rsidRPr="00BF6BFF">
        <w:rPr>
          <w:rStyle w:val="Codefragment"/>
          <w:lang w:val="es-ES"/>
        </w:rPr>
        <w:t>S</w:t>
      </w:r>
      <w:r w:rsidRPr="00BF6BFF">
        <w:rPr>
          <w:rStyle w:val="Codefragment"/>
          <w:vertAlign w:val="subscript"/>
          <w:lang w:val="es-ES"/>
        </w:rPr>
        <w:t>0</w:t>
      </w:r>
      <w:r w:rsidRPr="00BF6BFF">
        <w:rPr>
          <w:lang w:val="es-ES"/>
        </w:rPr>
        <w:t xml:space="preserve"> y </w:t>
      </w:r>
      <w:r w:rsidRPr="00BF6BFF">
        <w:rPr>
          <w:rStyle w:val="Codefragment"/>
          <w:lang w:val="es-ES"/>
        </w:rPr>
        <w:t>T</w:t>
      </w:r>
      <w:r w:rsidRPr="00BF6BFF">
        <w:rPr>
          <w:rStyle w:val="Codefragment"/>
          <w:vertAlign w:val="subscript"/>
          <w:lang w:val="es-ES"/>
        </w:rPr>
        <w:t>0</w:t>
      </w:r>
      <w:r w:rsidRPr="00BF6BFF">
        <w:rPr>
          <w:lang w:val="es-ES"/>
        </w:rPr>
        <w:t xml:space="preserve"> son sus clases base efectivas; de lo contrario, </w:t>
      </w:r>
      <w:r w:rsidRPr="00BF6BFF">
        <w:rPr>
          <w:rStyle w:val="Codefragment"/>
          <w:lang w:val="es-ES"/>
        </w:rPr>
        <w:t>S</w:t>
      </w:r>
      <w:r w:rsidRPr="00BF6BFF">
        <w:rPr>
          <w:rStyle w:val="Codefragment"/>
          <w:vertAlign w:val="subscript"/>
          <w:lang w:val="es-ES"/>
        </w:rPr>
        <w:t>0</w:t>
      </w:r>
      <w:r w:rsidRPr="00BF6BFF">
        <w:rPr>
          <w:lang w:val="es-ES"/>
        </w:rPr>
        <w:t xml:space="preserve"> y </w:t>
      </w:r>
      <w:r w:rsidRPr="00BF6BFF">
        <w:rPr>
          <w:rStyle w:val="Codefragment"/>
          <w:lang w:val="es-ES"/>
        </w:rPr>
        <w:t>T</w:t>
      </w:r>
      <w:r w:rsidRPr="00BF6BFF">
        <w:rPr>
          <w:rStyle w:val="Codefragment"/>
          <w:vertAlign w:val="subscript"/>
          <w:lang w:val="es-ES"/>
        </w:rPr>
        <w:t>0</w:t>
      </w:r>
      <w:r w:rsidRPr="00BF6BFF">
        <w:rPr>
          <w:lang w:val="es-ES"/>
        </w:rPr>
        <w:t xml:space="preserve"> serán </w:t>
      </w:r>
      <w:r w:rsidRPr="00BF6BFF">
        <w:rPr>
          <w:rStyle w:val="Codefragment"/>
          <w:lang w:val="es-ES"/>
        </w:rPr>
        <w:t>S</w:t>
      </w:r>
      <w:r w:rsidRPr="00BF6BFF">
        <w:rPr>
          <w:rStyle w:val="Codefragment"/>
          <w:vertAlign w:val="subscript"/>
          <w:lang w:val="es-ES"/>
        </w:rPr>
        <w:t>U</w:t>
      </w:r>
      <w:r w:rsidRPr="00BF6BFF">
        <w:rPr>
          <w:lang w:val="es-ES"/>
        </w:rPr>
        <w:t xml:space="preserve"> y </w:t>
      </w:r>
      <w:r w:rsidRPr="00BF6BFF">
        <w:rPr>
          <w:rStyle w:val="Codefragment"/>
          <w:lang w:val="es-ES"/>
        </w:rPr>
        <w:t>T</w:t>
      </w:r>
      <w:r w:rsidRPr="00BF6BFF">
        <w:rPr>
          <w:rStyle w:val="Codefragment"/>
          <w:vertAlign w:val="subscript"/>
          <w:lang w:val="es-ES"/>
        </w:rPr>
        <w:t>U</w:t>
      </w:r>
      <w:r w:rsidRPr="00BF6BFF">
        <w:rPr>
          <w:lang w:val="es-ES"/>
        </w:rPr>
        <w:t xml:space="preserve"> respectivamente.</w:t>
      </w:r>
    </w:p>
    <w:p w14:paraId="3F2E45EC" w14:textId="4A56AD77" w:rsidR="0028536B" w:rsidRPr="00BF6BFF" w:rsidRDefault="0028536B">
      <w:pPr>
        <w:pStyle w:val="ListBullet"/>
        <w:rPr>
          <w:lang w:val="es-ES"/>
        </w:rPr>
      </w:pPr>
      <w:r w:rsidRPr="00BF6BFF">
        <w:rPr>
          <w:lang w:val="es-ES"/>
        </w:rPr>
        <w:lastRenderedPageBreak/>
        <w:t xml:space="preserve">Se busca un conjunto de tipos, </w:t>
      </w:r>
      <w:r w:rsidRPr="00BF6BFF">
        <w:rPr>
          <w:rStyle w:val="Codefragment"/>
          <w:lang w:val="es-ES"/>
        </w:rPr>
        <w:t>D</w:t>
      </w:r>
      <w:r w:rsidRPr="00BF6BFF">
        <w:rPr>
          <w:lang w:val="es-ES"/>
        </w:rPr>
        <w:t xml:space="preserve">, a partir del cual se consideran los operadores de conversión definida por el usuario. Este conjunto está formado por </w:t>
      </w:r>
      <w:r w:rsidRPr="00BF6BFF">
        <w:rPr>
          <w:rStyle w:val="Codefragment"/>
          <w:lang w:val="es-ES"/>
        </w:rPr>
        <w:t>S</w:t>
      </w:r>
      <w:r w:rsidRPr="00BF6BFF">
        <w:rPr>
          <w:rStyle w:val="Codefragment"/>
          <w:vertAlign w:val="subscript"/>
          <w:lang w:val="es-ES"/>
        </w:rPr>
        <w:t>0</w:t>
      </w:r>
      <w:r w:rsidRPr="00BF6BFF">
        <w:rPr>
          <w:lang w:val="es-ES"/>
        </w:rPr>
        <w:t xml:space="preserve"> (si </w:t>
      </w:r>
      <w:r w:rsidRPr="00BF6BFF">
        <w:rPr>
          <w:rStyle w:val="Codefragment"/>
          <w:lang w:val="es-ES"/>
        </w:rPr>
        <w:t>S</w:t>
      </w:r>
      <w:r w:rsidRPr="00BF6BFF">
        <w:rPr>
          <w:rStyle w:val="Codefragment"/>
          <w:vertAlign w:val="subscript"/>
          <w:lang w:val="es-ES"/>
        </w:rPr>
        <w:t>0</w:t>
      </w:r>
      <w:r w:rsidRPr="00BF6BFF">
        <w:rPr>
          <w:lang w:val="es-ES"/>
        </w:rPr>
        <w:t xml:space="preserve"> existe y es una clase o struct), las clases base de </w:t>
      </w:r>
      <w:r w:rsidRPr="00BF6BFF">
        <w:rPr>
          <w:rStyle w:val="Codefragment"/>
          <w:lang w:val="es-ES"/>
        </w:rPr>
        <w:t>S</w:t>
      </w:r>
      <w:r w:rsidRPr="00BF6BFF">
        <w:rPr>
          <w:rStyle w:val="Codefragment"/>
          <w:vertAlign w:val="subscript"/>
          <w:lang w:val="es-ES"/>
        </w:rPr>
        <w:t>0</w:t>
      </w:r>
      <w:r w:rsidRPr="00BF6BFF">
        <w:rPr>
          <w:lang w:val="es-ES"/>
        </w:rPr>
        <w:t xml:space="preserve"> (si </w:t>
      </w:r>
      <w:r w:rsidRPr="00BF6BFF">
        <w:rPr>
          <w:rStyle w:val="Codefragment"/>
          <w:lang w:val="es-ES"/>
        </w:rPr>
        <w:t>S</w:t>
      </w:r>
      <w:r w:rsidRPr="00BF6BFF">
        <w:rPr>
          <w:rStyle w:val="Codefragment"/>
          <w:vertAlign w:val="subscript"/>
          <w:lang w:val="es-ES"/>
        </w:rPr>
        <w:t>0</w:t>
      </w:r>
      <w:r w:rsidRPr="00BF6BFF">
        <w:rPr>
          <w:lang w:val="es-ES"/>
        </w:rPr>
        <w:t xml:space="preserve"> existe y es una clase) y </w:t>
      </w:r>
      <w:r w:rsidRPr="00BF6BFF">
        <w:rPr>
          <w:rStyle w:val="Codefragment"/>
          <w:lang w:val="es-ES"/>
        </w:rPr>
        <w:t>T</w:t>
      </w:r>
      <w:r w:rsidRPr="00BF6BFF">
        <w:rPr>
          <w:rStyle w:val="Codefragment"/>
          <w:vertAlign w:val="subscript"/>
          <w:lang w:val="es-ES"/>
        </w:rPr>
        <w:t>0</w:t>
      </w:r>
      <w:r w:rsidRPr="00BF6BFF">
        <w:rPr>
          <w:lang w:val="es-ES"/>
        </w:rPr>
        <w:t xml:space="preserve"> (si </w:t>
      </w:r>
      <w:r w:rsidRPr="00BF6BFF">
        <w:rPr>
          <w:rStyle w:val="Codefragment"/>
          <w:lang w:val="es-ES"/>
        </w:rPr>
        <w:t>T</w:t>
      </w:r>
      <w:r w:rsidRPr="00BF6BFF">
        <w:rPr>
          <w:rStyle w:val="Codefragment"/>
          <w:vertAlign w:val="subscript"/>
          <w:lang w:val="es-ES"/>
        </w:rPr>
        <w:t>0</w:t>
      </w:r>
      <w:r w:rsidRPr="00BF6BFF">
        <w:rPr>
          <w:lang w:val="es-ES"/>
        </w:rPr>
        <w:t xml:space="preserve"> es una clase o struct). Solamente se agrega un tipo al conjunto </w:t>
      </w:r>
      <w:r w:rsidRPr="00BF6BFF">
        <w:rPr>
          <w:rStyle w:val="Codefragment"/>
          <w:lang w:val="es-ES"/>
        </w:rPr>
        <w:t>D</w:t>
      </w:r>
      <w:r w:rsidRPr="00BF6BFF">
        <w:rPr>
          <w:lang w:val="es-ES"/>
        </w:rPr>
        <w:t xml:space="preserve"> si no existe una conversión de identidad a otro tipo ya incluido en dicho conjunto.</w:t>
      </w:r>
    </w:p>
    <w:p w14:paraId="3F2E45ED" w14:textId="24FF0040" w:rsidR="0028536B" w:rsidRPr="00BF6BFF" w:rsidRDefault="0028536B">
      <w:pPr>
        <w:pStyle w:val="ListBullet"/>
        <w:rPr>
          <w:lang w:val="es-ES"/>
        </w:rPr>
      </w:pPr>
      <w:r w:rsidRPr="00BF6BFF">
        <w:rPr>
          <w:lang w:val="es-ES"/>
        </w:rPr>
        <w:t xml:space="preserve">Se busca el conjunto de operadores de conversión elevada definida por el usuario aplicables, </w:t>
      </w:r>
      <w:r w:rsidRPr="00BF6BFF">
        <w:rPr>
          <w:rStyle w:val="Codefragment"/>
          <w:lang w:val="es-ES"/>
        </w:rPr>
        <w:t>U</w:t>
      </w:r>
      <w:r w:rsidRPr="00BF6BFF">
        <w:rPr>
          <w:lang w:val="es-ES"/>
        </w:rPr>
        <w:t xml:space="preserve">. Este conjunto consta de los operadores de conversión implícita elevada y definida por el usuario declarados por las clases o structs de </w:t>
      </w:r>
      <w:r w:rsidRPr="00BF6BFF">
        <w:rPr>
          <w:rStyle w:val="Codefragment"/>
          <w:lang w:val="es-ES"/>
        </w:rPr>
        <w:t>D</w:t>
      </w:r>
      <w:r w:rsidRPr="00BF6BFF">
        <w:rPr>
          <w:lang w:val="es-ES"/>
        </w:rPr>
        <w:t xml:space="preserve"> que convierten de un tipo incluyente </w:t>
      </w:r>
      <w:r w:rsidRPr="00BF6BFF">
        <w:rPr>
          <w:rStyle w:val="Codefragment"/>
          <w:lang w:val="es-ES"/>
        </w:rPr>
        <w:t>E</w:t>
      </w:r>
      <w:r w:rsidRPr="00BF6BFF">
        <w:rPr>
          <w:lang w:val="es-ES"/>
        </w:rPr>
        <w:t xml:space="preserve"> a un tipo abarcado por </w:t>
      </w:r>
      <w:r w:rsidRPr="00BF6BFF">
        <w:rPr>
          <w:rStyle w:val="Codefragment"/>
          <w:lang w:val="es-ES"/>
        </w:rPr>
        <w:t>T</w:t>
      </w:r>
      <w:r w:rsidRPr="00BF6BFF">
        <w:rPr>
          <w:lang w:val="es-ES"/>
        </w:rPr>
        <w:t xml:space="preserve">. Si </w:t>
      </w:r>
      <w:r w:rsidRPr="00BF6BFF">
        <w:rPr>
          <w:rStyle w:val="Codefragment"/>
          <w:lang w:val="es-ES"/>
        </w:rPr>
        <w:t>U</w:t>
      </w:r>
      <w:r w:rsidRPr="00BF6BFF">
        <w:rPr>
          <w:lang w:val="es-ES"/>
        </w:rPr>
        <w:t xml:space="preserve"> está vacía, la conversión no estará definida y se producirá un error en tiempo de ejecución.</w:t>
      </w:r>
    </w:p>
    <w:p w14:paraId="3F2E45EE" w14:textId="77777777" w:rsidR="0028536B" w:rsidRPr="00BF6BFF" w:rsidRDefault="0028536B">
      <w:pPr>
        <w:pStyle w:val="ListBullet"/>
        <w:rPr>
          <w:lang w:val="es-ES"/>
        </w:rPr>
      </w:pPr>
      <w:r w:rsidRPr="00BF6BFF">
        <w:rPr>
          <w:lang w:val="es-ES"/>
        </w:rPr>
        <w:t xml:space="preserve">Se busca el tipo de origen más específico, </w:t>
      </w:r>
      <w:r w:rsidRPr="00BF6BFF">
        <w:rPr>
          <w:rStyle w:val="Codefragment"/>
          <w:lang w:val="es-ES"/>
        </w:rPr>
        <w:t>S</w:t>
      </w:r>
      <w:r w:rsidRPr="00BF6BFF">
        <w:rPr>
          <w:rStyle w:val="Codefragment"/>
          <w:vertAlign w:val="subscript"/>
          <w:lang w:val="es-ES"/>
        </w:rPr>
        <w:t>X</w:t>
      </w:r>
      <w:r w:rsidRPr="00BF6BFF">
        <w:rPr>
          <w:lang w:val="es-ES"/>
        </w:rPr>
        <w:t xml:space="preserve">, de los operadores de </w:t>
      </w:r>
      <w:r w:rsidRPr="00BF6BFF">
        <w:rPr>
          <w:rStyle w:val="Codefragment"/>
          <w:lang w:val="es-ES"/>
        </w:rPr>
        <w:t>U</w:t>
      </w:r>
      <w:r w:rsidRPr="00BF6BFF">
        <w:rPr>
          <w:lang w:val="es-ES"/>
        </w:rPr>
        <w:t>:</w:t>
      </w:r>
    </w:p>
    <w:p w14:paraId="3F2E45EF" w14:textId="00CFED21" w:rsidR="0028536B" w:rsidRPr="00BF6BFF" w:rsidRDefault="0028536B">
      <w:pPr>
        <w:pStyle w:val="ListBullet2"/>
        <w:rPr>
          <w:lang w:val="es-ES"/>
        </w:rPr>
      </w:pPr>
      <w:r w:rsidRPr="00BF6BFF">
        <w:rPr>
          <w:lang w:val="es-ES"/>
        </w:rPr>
        <w:t xml:space="preserve">Si </w:t>
      </w:r>
      <w:r w:rsidRPr="00BF6BFF">
        <w:rPr>
          <w:rStyle w:val="Codefragment"/>
          <w:lang w:val="es-ES"/>
        </w:rPr>
        <w:t>S</w:t>
      </w:r>
      <w:r w:rsidRPr="00BF6BFF">
        <w:rPr>
          <w:lang w:val="es-ES"/>
        </w:rPr>
        <w:t xml:space="preserve"> existe y cualquiera de los operadores de </w:t>
      </w:r>
      <w:r w:rsidRPr="00BF6BFF">
        <w:rPr>
          <w:rStyle w:val="Codefragment"/>
          <w:lang w:val="es-ES"/>
        </w:rPr>
        <w:t>U</w:t>
      </w:r>
      <w:r w:rsidRPr="00BF6BFF">
        <w:rPr>
          <w:lang w:val="es-ES"/>
        </w:rPr>
        <w:t xml:space="preserve"> se convierte desde </w:t>
      </w:r>
      <w:r w:rsidRPr="00BF6BFF">
        <w:rPr>
          <w:rStyle w:val="Codefragment"/>
          <w:lang w:val="es-ES"/>
        </w:rPr>
        <w:t>S</w:t>
      </w:r>
      <w:r w:rsidRPr="00BF6BFF">
        <w:rPr>
          <w:lang w:val="es-ES"/>
        </w:rPr>
        <w:t xml:space="preserve">, entonces </w:t>
      </w:r>
      <w:r w:rsidRPr="00BF6BFF">
        <w:rPr>
          <w:rStyle w:val="Codefragment"/>
          <w:lang w:val="es-ES"/>
        </w:rPr>
        <w:t>S</w:t>
      </w:r>
      <w:r w:rsidRPr="00BF6BFF">
        <w:rPr>
          <w:rStyle w:val="Codefragment"/>
          <w:vertAlign w:val="subscript"/>
          <w:lang w:val="es-ES"/>
        </w:rPr>
        <w:t>X</w:t>
      </w:r>
      <w:r w:rsidRPr="00BF6BFF">
        <w:rPr>
          <w:lang w:val="es-ES"/>
        </w:rPr>
        <w:t xml:space="preserve"> es </w:t>
      </w:r>
      <w:r w:rsidRPr="00BF6BFF">
        <w:rPr>
          <w:rStyle w:val="Codefragment"/>
          <w:lang w:val="es-ES"/>
        </w:rPr>
        <w:t>S</w:t>
      </w:r>
      <w:r w:rsidRPr="00BF6BFF">
        <w:rPr>
          <w:lang w:val="es-ES"/>
        </w:rPr>
        <w:t>.</w:t>
      </w:r>
    </w:p>
    <w:p w14:paraId="3F2E45F0" w14:textId="77777777" w:rsidR="0028536B" w:rsidRPr="00BF6BFF" w:rsidRDefault="0028536B">
      <w:pPr>
        <w:pStyle w:val="ListBullet2"/>
        <w:rPr>
          <w:lang w:val="es-ES"/>
        </w:rPr>
      </w:pPr>
      <w:r w:rsidRPr="00BF6BFF">
        <w:rPr>
          <w:lang w:val="es-ES"/>
        </w:rPr>
        <w:t xml:space="preserve">De lo contrario, </w:t>
      </w:r>
      <w:r w:rsidRPr="00BF6BFF">
        <w:rPr>
          <w:rStyle w:val="Codefragment"/>
          <w:lang w:val="es-ES"/>
        </w:rPr>
        <w:t>S</w:t>
      </w:r>
      <w:r w:rsidRPr="00BF6BFF">
        <w:rPr>
          <w:rStyle w:val="Codefragment"/>
          <w:vertAlign w:val="subscript"/>
          <w:lang w:val="es-ES"/>
        </w:rPr>
        <w:t>X</w:t>
      </w:r>
      <w:r w:rsidRPr="00BF6BFF">
        <w:rPr>
          <w:lang w:val="es-ES"/>
        </w:rPr>
        <w:t xml:space="preserve"> es el tipo más abarcado del conjunto combinado de tipos de origen de los operadores de </w:t>
      </w:r>
      <w:r w:rsidRPr="00BF6BFF">
        <w:rPr>
          <w:rStyle w:val="Codefragment"/>
          <w:lang w:val="es-ES"/>
        </w:rPr>
        <w:t>U</w:t>
      </w:r>
      <w:r w:rsidRPr="00BF6BFF">
        <w:rPr>
          <w:lang w:val="es-ES"/>
        </w:rPr>
        <w:t>. Si no se puede encontrar exactamente el tipo más abarcado, la conversión es ambigua y se genera un error en tiempo de compilación.</w:t>
      </w:r>
    </w:p>
    <w:p w14:paraId="3F2E45F1" w14:textId="77777777" w:rsidR="0028536B" w:rsidRPr="00BF6BFF" w:rsidRDefault="0028536B">
      <w:pPr>
        <w:pStyle w:val="ListBullet"/>
        <w:rPr>
          <w:lang w:val="es-ES"/>
        </w:rPr>
      </w:pPr>
      <w:r w:rsidRPr="00BF6BFF">
        <w:rPr>
          <w:lang w:val="es-ES"/>
        </w:rPr>
        <w:t xml:space="preserve">Se busca el tipo de destino más específico, </w:t>
      </w:r>
      <w:r w:rsidRPr="00BF6BFF">
        <w:rPr>
          <w:rStyle w:val="Codefragment"/>
          <w:lang w:val="es-ES"/>
        </w:rPr>
        <w:t>T</w:t>
      </w:r>
      <w:r w:rsidRPr="00BF6BFF">
        <w:rPr>
          <w:rStyle w:val="Codefragment"/>
          <w:vertAlign w:val="subscript"/>
          <w:lang w:val="es-ES"/>
        </w:rPr>
        <w:t>X</w:t>
      </w:r>
      <w:r w:rsidRPr="00BF6BFF">
        <w:rPr>
          <w:lang w:val="es-ES"/>
        </w:rPr>
        <w:t xml:space="preserve">, de los operadores de </w:t>
      </w:r>
      <w:r w:rsidRPr="00BF6BFF">
        <w:rPr>
          <w:rStyle w:val="Codefragment"/>
          <w:lang w:val="es-ES"/>
        </w:rPr>
        <w:t>U</w:t>
      </w:r>
      <w:r w:rsidRPr="00BF6BFF">
        <w:rPr>
          <w:lang w:val="es-ES"/>
        </w:rPr>
        <w:t>:</w:t>
      </w:r>
    </w:p>
    <w:p w14:paraId="3F2E45F2" w14:textId="77777777" w:rsidR="0028536B" w:rsidRPr="00BF6BFF" w:rsidRDefault="0028536B">
      <w:pPr>
        <w:pStyle w:val="ListBullet2"/>
        <w:rPr>
          <w:lang w:val="es-ES"/>
        </w:rPr>
      </w:pPr>
      <w:r w:rsidRPr="00BF6BFF">
        <w:rPr>
          <w:lang w:val="es-ES"/>
        </w:rPr>
        <w:t xml:space="preserve">Si alguno de los operadores de </w:t>
      </w:r>
      <w:r w:rsidRPr="00BF6BFF">
        <w:rPr>
          <w:rStyle w:val="Codefragment"/>
          <w:lang w:val="es-ES"/>
        </w:rPr>
        <w:t>U</w:t>
      </w:r>
      <w:r w:rsidRPr="00BF6BFF">
        <w:rPr>
          <w:lang w:val="es-ES"/>
        </w:rPr>
        <w:t xml:space="preserve"> se convierte en </w:t>
      </w:r>
      <w:r w:rsidRPr="00BF6BFF">
        <w:rPr>
          <w:rStyle w:val="Codefragment"/>
          <w:lang w:val="es-ES"/>
        </w:rPr>
        <w:t>T</w:t>
      </w:r>
      <w:r w:rsidRPr="00BF6BFF">
        <w:rPr>
          <w:lang w:val="es-ES"/>
        </w:rPr>
        <w:t xml:space="preserve">, entonces </w:t>
      </w:r>
      <w:r w:rsidRPr="00BF6BFF">
        <w:rPr>
          <w:rStyle w:val="Codefragment"/>
          <w:lang w:val="es-ES"/>
        </w:rPr>
        <w:t>T</w:t>
      </w:r>
      <w:r w:rsidRPr="00BF6BFF">
        <w:rPr>
          <w:rStyle w:val="Codefragment"/>
          <w:vertAlign w:val="subscript"/>
          <w:lang w:val="es-ES"/>
        </w:rPr>
        <w:t>X</w:t>
      </w:r>
      <w:r w:rsidRPr="00BF6BFF">
        <w:rPr>
          <w:lang w:val="es-ES"/>
        </w:rPr>
        <w:t xml:space="preserve"> es </w:t>
      </w:r>
      <w:r w:rsidRPr="00BF6BFF">
        <w:rPr>
          <w:rStyle w:val="Codefragment"/>
          <w:lang w:val="es-ES"/>
        </w:rPr>
        <w:t>T</w:t>
      </w:r>
      <w:r w:rsidRPr="00BF6BFF">
        <w:rPr>
          <w:lang w:val="es-ES"/>
        </w:rPr>
        <w:t>.</w:t>
      </w:r>
    </w:p>
    <w:p w14:paraId="3F2E45F3" w14:textId="77777777" w:rsidR="0028536B" w:rsidRPr="00BF6BFF" w:rsidRDefault="0028536B">
      <w:pPr>
        <w:pStyle w:val="ListBullet2"/>
        <w:rPr>
          <w:lang w:val="es-ES"/>
        </w:rPr>
      </w:pPr>
      <w:r w:rsidRPr="00BF6BFF">
        <w:rPr>
          <w:lang w:val="es-ES"/>
        </w:rPr>
        <w:t xml:space="preserve">De lo contrario, </w:t>
      </w:r>
      <w:r w:rsidRPr="00BF6BFF">
        <w:rPr>
          <w:rStyle w:val="Codefragment"/>
          <w:lang w:val="es-ES"/>
        </w:rPr>
        <w:t>T</w:t>
      </w:r>
      <w:r w:rsidRPr="00BF6BFF">
        <w:rPr>
          <w:rStyle w:val="Codefragment"/>
          <w:vertAlign w:val="subscript"/>
          <w:lang w:val="es-ES"/>
        </w:rPr>
        <w:t>X</w:t>
      </w:r>
      <w:r w:rsidRPr="00BF6BFF">
        <w:rPr>
          <w:lang w:val="es-ES"/>
        </w:rPr>
        <w:t xml:space="preserve"> es el tipo más que más abarca del conjunto combinado de tipos de destino de los operadores de </w:t>
      </w:r>
      <w:r w:rsidRPr="00BF6BFF">
        <w:rPr>
          <w:rStyle w:val="Codefragment"/>
          <w:lang w:val="es-ES"/>
        </w:rPr>
        <w:t>U</w:t>
      </w:r>
      <w:r w:rsidRPr="00BF6BFF">
        <w:rPr>
          <w:lang w:val="es-ES"/>
        </w:rPr>
        <w:t>. Si no se puede encontrar exactamente el tipo más abarcado, la conversión es ambigua y se genera un error en tiempo de compilación.</w:t>
      </w:r>
    </w:p>
    <w:p w14:paraId="3F2E45F4" w14:textId="77777777" w:rsidR="00741962" w:rsidRPr="00BF6BFF" w:rsidRDefault="00741962" w:rsidP="00741962">
      <w:pPr>
        <w:pStyle w:val="ListBullet"/>
        <w:rPr>
          <w:lang w:val="es-ES"/>
        </w:rPr>
      </w:pPr>
      <w:r w:rsidRPr="00BF6BFF">
        <w:rPr>
          <w:lang w:val="es-ES"/>
        </w:rPr>
        <w:t>Se buscar el operador de conversión más específico:</w:t>
      </w:r>
    </w:p>
    <w:p w14:paraId="3F2E45F5" w14:textId="77777777" w:rsidR="00741962" w:rsidRPr="00BF6BFF" w:rsidRDefault="00741962" w:rsidP="00741962">
      <w:pPr>
        <w:pStyle w:val="ListBullet2"/>
        <w:rPr>
          <w:lang w:val="es-ES"/>
        </w:rPr>
      </w:pPr>
      <w:r w:rsidRPr="00BF6BFF">
        <w:rPr>
          <w:lang w:val="es-ES"/>
        </w:rPr>
        <w:t xml:space="preserve">Si </w:t>
      </w:r>
      <w:r w:rsidRPr="00BF6BFF">
        <w:rPr>
          <w:rStyle w:val="Codefragment"/>
          <w:lang w:val="es-ES"/>
        </w:rPr>
        <w:t>U</w:t>
      </w:r>
      <w:r w:rsidRPr="00BF6BFF">
        <w:rPr>
          <w:lang w:val="es-ES"/>
        </w:rPr>
        <w:t xml:space="preserve"> contiene exactamente un operador de conversión definida por el usuario que convierte de </w:t>
      </w:r>
      <w:r w:rsidRPr="00BF6BFF">
        <w:rPr>
          <w:rStyle w:val="Codefragment"/>
          <w:lang w:val="es-ES"/>
        </w:rPr>
        <w:t>S</w:t>
      </w:r>
      <w:r w:rsidRPr="00BF6BFF">
        <w:rPr>
          <w:rStyle w:val="Codefragment"/>
          <w:vertAlign w:val="subscript"/>
          <w:lang w:val="es-ES"/>
        </w:rPr>
        <w:t>X</w:t>
      </w:r>
      <w:r w:rsidRPr="00BF6BFF">
        <w:rPr>
          <w:lang w:val="es-ES"/>
        </w:rPr>
        <w:t xml:space="preserve"> a </w:t>
      </w:r>
      <w:r w:rsidRPr="00BF6BFF">
        <w:rPr>
          <w:rStyle w:val="Codefragment"/>
          <w:lang w:val="es-ES"/>
        </w:rPr>
        <w:t>T</w:t>
      </w:r>
      <w:r w:rsidRPr="00BF6BFF">
        <w:rPr>
          <w:rStyle w:val="Codefragment"/>
          <w:vertAlign w:val="subscript"/>
          <w:lang w:val="es-ES"/>
        </w:rPr>
        <w:t>X</w:t>
      </w:r>
      <w:r w:rsidRPr="00BF6BFF">
        <w:rPr>
          <w:lang w:val="es-ES"/>
        </w:rPr>
        <w:t>, este es el operador de conversión más específico.</w:t>
      </w:r>
    </w:p>
    <w:p w14:paraId="3F2E45F6" w14:textId="77777777" w:rsidR="00741962" w:rsidRPr="00BF6BFF" w:rsidRDefault="00741962" w:rsidP="00741962">
      <w:pPr>
        <w:pStyle w:val="ListBullet2"/>
        <w:rPr>
          <w:lang w:val="es-ES"/>
        </w:rPr>
      </w:pPr>
      <w:r w:rsidRPr="00BF6BFF">
        <w:rPr>
          <w:lang w:val="es-ES"/>
        </w:rPr>
        <w:t xml:space="preserve">De lo contrario, si </w:t>
      </w:r>
      <w:r w:rsidRPr="00BF6BFF">
        <w:rPr>
          <w:rStyle w:val="Codefragment"/>
          <w:lang w:val="es-ES"/>
        </w:rPr>
        <w:t>U</w:t>
      </w:r>
      <w:r w:rsidRPr="00BF6BFF">
        <w:rPr>
          <w:lang w:val="es-ES"/>
        </w:rPr>
        <w:t xml:space="preserve"> contiene exactamente un operador de conversión de elevación que realiza la conversión de </w:t>
      </w:r>
      <w:r w:rsidRPr="00BF6BFF">
        <w:rPr>
          <w:rStyle w:val="Codefragment"/>
          <w:lang w:val="es-ES"/>
        </w:rPr>
        <w:t>S</w:t>
      </w:r>
      <w:r w:rsidRPr="00BF6BFF">
        <w:rPr>
          <w:rStyle w:val="Codefragment"/>
          <w:vertAlign w:val="subscript"/>
          <w:lang w:val="es-ES"/>
        </w:rPr>
        <w:t>X</w:t>
      </w:r>
      <w:r w:rsidRPr="00BF6BFF">
        <w:rPr>
          <w:lang w:val="es-ES"/>
        </w:rPr>
        <w:t xml:space="preserve"> a </w:t>
      </w:r>
      <w:r w:rsidRPr="00BF6BFF">
        <w:rPr>
          <w:rStyle w:val="Codefragment"/>
          <w:lang w:val="es-ES"/>
        </w:rPr>
        <w:t>T</w:t>
      </w:r>
      <w:r w:rsidRPr="00BF6BFF">
        <w:rPr>
          <w:rStyle w:val="Codefragment"/>
          <w:vertAlign w:val="subscript"/>
          <w:lang w:val="es-ES"/>
        </w:rPr>
        <w:t>X</w:t>
      </w:r>
      <w:r w:rsidRPr="00BF6BFF">
        <w:rPr>
          <w:lang w:val="es-ES"/>
        </w:rPr>
        <w:t>, este es el operador de conversión más específico.</w:t>
      </w:r>
    </w:p>
    <w:p w14:paraId="3F2E45F7" w14:textId="77777777" w:rsidR="00741962" w:rsidRPr="00BF6BFF" w:rsidRDefault="00741962" w:rsidP="00741962">
      <w:pPr>
        <w:pStyle w:val="ListBullet2"/>
        <w:rPr>
          <w:lang w:val="es-ES"/>
        </w:rPr>
      </w:pPr>
      <w:r w:rsidRPr="00BF6BFF">
        <w:rPr>
          <w:lang w:val="es-ES"/>
        </w:rPr>
        <w:t>De lo contrario, la conversión es ambigua y se genera un error en tiempo de compilación.</w:t>
      </w:r>
    </w:p>
    <w:p w14:paraId="3F2E45F8" w14:textId="77777777" w:rsidR="00741962" w:rsidRPr="00BF6BFF" w:rsidRDefault="00741962" w:rsidP="00741962">
      <w:pPr>
        <w:pStyle w:val="ListBullet"/>
        <w:rPr>
          <w:lang w:val="es-ES"/>
        </w:rPr>
      </w:pPr>
      <w:r w:rsidRPr="00BF6BFF">
        <w:rPr>
          <w:lang w:val="es-ES"/>
        </w:rPr>
        <w:t>Por último, se aplica la conversión:</w:t>
      </w:r>
    </w:p>
    <w:p w14:paraId="3F2E45F9" w14:textId="7FA41BD0" w:rsidR="00741962" w:rsidRPr="00BF6BFF" w:rsidRDefault="00741962" w:rsidP="00741962">
      <w:pPr>
        <w:pStyle w:val="ListBullet2"/>
        <w:rPr>
          <w:lang w:val="es-ES"/>
        </w:rPr>
      </w:pPr>
      <w:r w:rsidRPr="00BF6BFF">
        <w:rPr>
          <w:lang w:val="es-ES"/>
        </w:rPr>
        <w:t xml:space="preserve">Si </w:t>
      </w:r>
      <w:r w:rsidRPr="00BF6BFF">
        <w:rPr>
          <w:rStyle w:val="Codefragment"/>
          <w:lang w:val="es-ES"/>
        </w:rPr>
        <w:t>E</w:t>
      </w:r>
      <w:r w:rsidRPr="00BF6BFF">
        <w:rPr>
          <w:lang w:val="es-ES"/>
        </w:rPr>
        <w:t xml:space="preserve"> no tiene el tipo </w:t>
      </w:r>
      <w:r w:rsidRPr="00BF6BFF">
        <w:rPr>
          <w:rStyle w:val="Codefragment"/>
          <w:lang w:val="es-ES"/>
        </w:rPr>
        <w:t>S</w:t>
      </w:r>
      <w:r w:rsidRPr="00BF6BFF">
        <w:rPr>
          <w:rStyle w:val="Codefragment"/>
          <w:vertAlign w:val="subscript"/>
          <w:lang w:val="es-ES"/>
        </w:rPr>
        <w:t>X</w:t>
      </w:r>
      <w:r w:rsidRPr="00BF6BFF">
        <w:rPr>
          <w:lang w:val="es-ES"/>
        </w:rPr>
        <w:t xml:space="preserve">, se realiza una conversión implícita estándar de </w:t>
      </w:r>
      <w:r w:rsidRPr="00BF6BFF">
        <w:rPr>
          <w:rStyle w:val="Codefragment"/>
          <w:lang w:val="es-ES"/>
        </w:rPr>
        <w:t>E</w:t>
      </w:r>
      <w:r w:rsidRPr="00BF6BFF">
        <w:rPr>
          <w:lang w:val="es-ES"/>
        </w:rPr>
        <w:t xml:space="preserve"> a </w:t>
      </w:r>
      <w:r w:rsidRPr="00BF6BFF">
        <w:rPr>
          <w:rStyle w:val="Codefragment"/>
          <w:lang w:val="es-ES"/>
        </w:rPr>
        <w:t>S</w:t>
      </w:r>
      <w:r w:rsidRPr="00BF6BFF">
        <w:rPr>
          <w:rStyle w:val="Codefragment"/>
          <w:vertAlign w:val="subscript"/>
          <w:lang w:val="es-ES"/>
        </w:rPr>
        <w:t>X</w:t>
      </w:r>
      <w:r w:rsidRPr="00BF6BFF">
        <w:rPr>
          <w:lang w:val="es-ES"/>
        </w:rPr>
        <w:t>.</w:t>
      </w:r>
    </w:p>
    <w:p w14:paraId="3F2E45FA" w14:textId="77777777" w:rsidR="00741962" w:rsidRPr="00BF6BFF" w:rsidRDefault="00741962" w:rsidP="00741962">
      <w:pPr>
        <w:pStyle w:val="ListBullet2"/>
        <w:rPr>
          <w:lang w:val="es-ES"/>
        </w:rPr>
      </w:pPr>
      <w:r w:rsidRPr="00BF6BFF">
        <w:rPr>
          <w:lang w:val="es-ES"/>
        </w:rPr>
        <w:t xml:space="preserve">El operador de conversión más específico se invoca para realizar la conversión de </w:t>
      </w:r>
      <w:r w:rsidRPr="00BF6BFF">
        <w:rPr>
          <w:rStyle w:val="Codefragment"/>
          <w:lang w:val="es-ES"/>
        </w:rPr>
        <w:t>S</w:t>
      </w:r>
      <w:r w:rsidRPr="00BF6BFF">
        <w:rPr>
          <w:rStyle w:val="Codefragment"/>
          <w:vertAlign w:val="subscript"/>
          <w:lang w:val="es-ES"/>
        </w:rPr>
        <w:t>X</w:t>
      </w:r>
      <w:r w:rsidRPr="00BF6BFF">
        <w:rPr>
          <w:lang w:val="es-ES"/>
        </w:rPr>
        <w:t xml:space="preserve"> a </w:t>
      </w:r>
      <w:r w:rsidRPr="00BF6BFF">
        <w:rPr>
          <w:rStyle w:val="Codefragment"/>
          <w:lang w:val="es-ES"/>
        </w:rPr>
        <w:t>T</w:t>
      </w:r>
      <w:r w:rsidRPr="00BF6BFF">
        <w:rPr>
          <w:rStyle w:val="Codefragment"/>
          <w:vertAlign w:val="subscript"/>
          <w:lang w:val="es-ES"/>
        </w:rPr>
        <w:t>X</w:t>
      </w:r>
      <w:r w:rsidRPr="00BF6BFF">
        <w:rPr>
          <w:lang w:val="es-ES"/>
        </w:rPr>
        <w:t>.</w:t>
      </w:r>
    </w:p>
    <w:p w14:paraId="3F2E45FB" w14:textId="77777777" w:rsidR="00741962" w:rsidRPr="00BF6BFF" w:rsidRDefault="00741962" w:rsidP="00741962">
      <w:pPr>
        <w:pStyle w:val="ListBullet2"/>
        <w:rPr>
          <w:lang w:val="es-ES"/>
        </w:rPr>
      </w:pPr>
      <w:r w:rsidRPr="00BF6BFF">
        <w:rPr>
          <w:lang w:val="es-ES"/>
        </w:rPr>
        <w:t xml:space="preserve">Si </w:t>
      </w:r>
      <w:r w:rsidRPr="00BF6BFF">
        <w:rPr>
          <w:rStyle w:val="Codefragment"/>
          <w:lang w:val="es-ES"/>
        </w:rPr>
        <w:t>T</w:t>
      </w:r>
      <w:r w:rsidRPr="00BF6BFF">
        <w:rPr>
          <w:rStyle w:val="Codefragment"/>
          <w:vertAlign w:val="subscript"/>
          <w:lang w:val="es-ES"/>
        </w:rPr>
        <w:t>X</w:t>
      </w:r>
      <w:r w:rsidRPr="00BF6BFF">
        <w:rPr>
          <w:lang w:val="es-ES"/>
        </w:rPr>
        <w:t xml:space="preserve"> no es </w:t>
      </w:r>
      <w:r w:rsidRPr="00BF6BFF">
        <w:rPr>
          <w:rStyle w:val="Codefragment"/>
          <w:lang w:val="es-ES"/>
        </w:rPr>
        <w:t>T</w:t>
      </w:r>
      <w:r w:rsidRPr="00BF6BFF">
        <w:rPr>
          <w:lang w:val="es-ES"/>
        </w:rPr>
        <w:t xml:space="preserve">, se realiza una conversión implícita estándar de </w:t>
      </w:r>
      <w:r w:rsidRPr="00BF6BFF">
        <w:rPr>
          <w:rStyle w:val="Codefragment"/>
          <w:lang w:val="es-ES"/>
        </w:rPr>
        <w:t>T</w:t>
      </w:r>
      <w:r w:rsidRPr="00BF6BFF">
        <w:rPr>
          <w:rStyle w:val="Codefragment"/>
          <w:vertAlign w:val="subscript"/>
          <w:lang w:val="es-ES"/>
        </w:rPr>
        <w:t>X</w:t>
      </w:r>
      <w:r w:rsidRPr="00BF6BFF">
        <w:rPr>
          <w:lang w:val="es-ES"/>
        </w:rPr>
        <w:t xml:space="preserve"> a </w:t>
      </w:r>
      <w:r w:rsidRPr="00BF6BFF">
        <w:rPr>
          <w:rStyle w:val="Codefragment"/>
          <w:lang w:val="es-ES"/>
        </w:rPr>
        <w:t>T</w:t>
      </w:r>
      <w:r w:rsidRPr="00BF6BFF">
        <w:rPr>
          <w:lang w:val="es-ES"/>
        </w:rPr>
        <w:t>.</w:t>
      </w:r>
    </w:p>
    <w:p w14:paraId="3DA4FCD7" w14:textId="2FF94B87" w:rsidR="00CA131A" w:rsidRPr="00BF6BFF" w:rsidRDefault="00CA131A" w:rsidP="00CA131A">
      <w:pPr>
        <w:rPr>
          <w:lang w:val="es-ES"/>
        </w:rPr>
      </w:pPr>
      <w:r w:rsidRPr="00BF6BFF">
        <w:rPr>
          <w:lang w:val="es-ES"/>
        </w:rPr>
        <w:t xml:space="preserve">Si ya existe una conversión implícita definida por el usuario de una variable de tipo </w:t>
      </w:r>
      <w:r w:rsidRPr="00BF6BFF">
        <w:rPr>
          <w:rStyle w:val="Codefragment"/>
          <w:lang w:val="es-ES"/>
        </w:rPr>
        <w:t>S</w:t>
      </w:r>
      <w:r w:rsidRPr="00BF6BFF">
        <w:rPr>
          <w:lang w:val="es-ES"/>
        </w:rPr>
        <w:t xml:space="preserve"> a </w:t>
      </w:r>
      <w:r w:rsidRPr="00BF6BFF">
        <w:rPr>
          <w:rStyle w:val="Codefragment"/>
          <w:lang w:val="es-ES"/>
        </w:rPr>
        <w:t>T</w:t>
      </w:r>
      <w:r w:rsidRPr="00BF6BFF">
        <w:rPr>
          <w:lang w:val="es-ES"/>
        </w:rPr>
        <w:t xml:space="preserve">, existe una conversión implícita definida por el usuario de un tipo </w:t>
      </w:r>
      <w:r w:rsidRPr="00BF6BFF">
        <w:rPr>
          <w:rStyle w:val="Codefragment"/>
          <w:lang w:val="es-ES"/>
        </w:rPr>
        <w:t>S</w:t>
      </w:r>
      <w:r w:rsidRPr="00BF6BFF">
        <w:rPr>
          <w:lang w:val="es-ES"/>
        </w:rPr>
        <w:t xml:space="preserve"> a un tipo </w:t>
      </w:r>
      <w:r w:rsidRPr="00BF6BFF">
        <w:rPr>
          <w:rStyle w:val="Codefragment"/>
          <w:lang w:val="es-ES"/>
        </w:rPr>
        <w:t>T</w:t>
      </w:r>
      <w:r w:rsidRPr="00BF6BFF">
        <w:rPr>
          <w:lang w:val="es-ES"/>
        </w:rPr>
        <w:t>.</w:t>
      </w:r>
    </w:p>
    <w:p w14:paraId="3F2E45FC" w14:textId="77777777" w:rsidR="0028536B" w:rsidRPr="00BF6BFF" w:rsidRDefault="0028536B">
      <w:pPr>
        <w:pStyle w:val="Heading3"/>
        <w:rPr>
          <w:lang w:val="es-ES"/>
        </w:rPr>
      </w:pPr>
      <w:bookmarkStart w:id="498" w:name="_Toc446302812"/>
      <w:bookmarkStart w:id="499" w:name="_Ref446426035"/>
      <w:bookmarkStart w:id="500" w:name="_Toc365606865"/>
      <w:r w:rsidRPr="00BF6BFF">
        <w:rPr>
          <w:lang w:val="es-ES"/>
        </w:rPr>
        <w:t>Conversiones explícitas definidas por el usuario</w:t>
      </w:r>
      <w:bookmarkEnd w:id="498"/>
      <w:bookmarkEnd w:id="499"/>
      <w:bookmarkEnd w:id="500"/>
    </w:p>
    <w:p w14:paraId="3F2E45FD" w14:textId="19FFBBCD" w:rsidR="0028536B" w:rsidRPr="00BF6BFF" w:rsidRDefault="0028536B">
      <w:pPr>
        <w:rPr>
          <w:lang w:val="es-ES"/>
        </w:rPr>
      </w:pPr>
      <w:r w:rsidRPr="00BF6BFF">
        <w:rPr>
          <w:lang w:val="es-ES"/>
        </w:rPr>
        <w:t xml:space="preserve">Una conversión explícita definida por el usuario de una expresión </w:t>
      </w:r>
      <w:r w:rsidRPr="00BF6BFF">
        <w:rPr>
          <w:rStyle w:val="Codefragment"/>
          <w:lang w:val="es-ES"/>
        </w:rPr>
        <w:t>E</w:t>
      </w:r>
      <w:r w:rsidRPr="00BF6BFF">
        <w:rPr>
          <w:lang w:val="es-ES"/>
        </w:rPr>
        <w:t xml:space="preserve"> en un tipo </w:t>
      </w:r>
      <w:r w:rsidRPr="00BF6BFF">
        <w:rPr>
          <w:rStyle w:val="Codefragment"/>
          <w:lang w:val="es-ES"/>
        </w:rPr>
        <w:t>T</w:t>
      </w:r>
      <w:r w:rsidRPr="00BF6BFF">
        <w:rPr>
          <w:lang w:val="es-ES"/>
        </w:rPr>
        <w:t xml:space="preserve"> se procesa como sigue:</w:t>
      </w:r>
    </w:p>
    <w:p w14:paraId="61FBCEE6" w14:textId="77777777" w:rsidR="00CA131A" w:rsidRPr="00BF6BFF" w:rsidRDefault="00CA131A" w:rsidP="00CA131A">
      <w:pPr>
        <w:pStyle w:val="ListBullet"/>
        <w:rPr>
          <w:lang w:val="es-ES"/>
        </w:rPr>
      </w:pPr>
      <w:r w:rsidRPr="00BF6BFF">
        <w:rPr>
          <w:lang w:val="es-ES"/>
        </w:rPr>
        <w:t xml:space="preserve">Determine los tipos </w:t>
      </w:r>
      <w:r w:rsidRPr="00BF6BFF">
        <w:rPr>
          <w:rStyle w:val="Codefragment"/>
          <w:lang w:val="es-ES"/>
        </w:rPr>
        <w:t>S</w:t>
      </w:r>
      <w:r w:rsidRPr="00BF6BFF">
        <w:rPr>
          <w:lang w:val="es-ES"/>
        </w:rPr>
        <w:t xml:space="preserve">, </w:t>
      </w:r>
      <w:r w:rsidRPr="00BF6BFF">
        <w:rPr>
          <w:rStyle w:val="Codefragment"/>
          <w:lang w:val="es-ES"/>
        </w:rPr>
        <w:t>S</w:t>
      </w:r>
      <w:r w:rsidRPr="00BF6BFF">
        <w:rPr>
          <w:rStyle w:val="Codefragment"/>
          <w:vertAlign w:val="subscript"/>
          <w:lang w:val="es-ES"/>
        </w:rPr>
        <w:t>0</w:t>
      </w:r>
      <w:r w:rsidRPr="00BF6BFF">
        <w:rPr>
          <w:lang w:val="es-ES"/>
        </w:rPr>
        <w:t xml:space="preserve"> y </w:t>
      </w:r>
      <w:r w:rsidRPr="00BF6BFF">
        <w:rPr>
          <w:rStyle w:val="Codefragment"/>
          <w:lang w:val="es-ES"/>
        </w:rPr>
        <w:t>T</w:t>
      </w:r>
      <w:r w:rsidRPr="00BF6BFF">
        <w:rPr>
          <w:rStyle w:val="Codefragment"/>
          <w:vertAlign w:val="subscript"/>
          <w:lang w:val="es-ES"/>
        </w:rPr>
        <w:t>0</w:t>
      </w:r>
      <w:r w:rsidRPr="00BF6BFF">
        <w:rPr>
          <w:lang w:val="es-ES"/>
        </w:rPr>
        <w:t xml:space="preserve">. </w:t>
      </w:r>
    </w:p>
    <w:p w14:paraId="143D4A2A" w14:textId="77777777" w:rsidR="00CA131A" w:rsidRPr="00BF6BFF" w:rsidRDefault="00CA131A" w:rsidP="00CA131A">
      <w:pPr>
        <w:pStyle w:val="ListBullet2"/>
        <w:rPr>
          <w:lang w:val="es-ES"/>
        </w:rPr>
      </w:pPr>
      <w:r w:rsidRPr="00BF6BFF">
        <w:rPr>
          <w:lang w:val="es-ES"/>
        </w:rPr>
        <w:t xml:space="preserve">Si </w:t>
      </w:r>
      <w:r w:rsidRPr="00BF6BFF">
        <w:rPr>
          <w:rStyle w:val="Codefragment"/>
          <w:lang w:val="es-ES"/>
        </w:rPr>
        <w:t>E</w:t>
      </w:r>
      <w:r w:rsidRPr="00BF6BFF">
        <w:rPr>
          <w:lang w:val="es-ES"/>
        </w:rPr>
        <w:t xml:space="preserve"> tiene un tipo, supongamos que este es </w:t>
      </w:r>
      <w:r w:rsidRPr="00BF6BFF">
        <w:rPr>
          <w:rStyle w:val="Codefragment"/>
          <w:lang w:val="es-ES"/>
        </w:rPr>
        <w:t>S</w:t>
      </w:r>
      <w:r w:rsidRPr="00BF6BFF">
        <w:rPr>
          <w:lang w:val="es-ES"/>
        </w:rPr>
        <w:t>.</w:t>
      </w:r>
    </w:p>
    <w:p w14:paraId="0E52E35C" w14:textId="77777777" w:rsidR="00CA131A" w:rsidRPr="00BF6BFF" w:rsidRDefault="00CA131A" w:rsidP="00CA131A">
      <w:pPr>
        <w:pStyle w:val="ListBullet2"/>
        <w:rPr>
          <w:lang w:val="es-ES"/>
        </w:rPr>
      </w:pPr>
      <w:r w:rsidRPr="00BF6BFF">
        <w:rPr>
          <w:lang w:val="es-ES"/>
        </w:rPr>
        <w:t xml:space="preserve">Si </w:t>
      </w:r>
      <w:r w:rsidRPr="00BF6BFF">
        <w:rPr>
          <w:rStyle w:val="Codefragment"/>
          <w:lang w:val="es-ES"/>
        </w:rPr>
        <w:t>S</w:t>
      </w:r>
      <w:r w:rsidRPr="00BF6BFF">
        <w:rPr>
          <w:lang w:val="es-ES"/>
        </w:rPr>
        <w:t xml:space="preserve"> o </w:t>
      </w:r>
      <w:r w:rsidRPr="00BF6BFF">
        <w:rPr>
          <w:rStyle w:val="Codefragment"/>
          <w:lang w:val="es-ES"/>
        </w:rPr>
        <w:t>T</w:t>
      </w:r>
      <w:r w:rsidRPr="00BF6BFF">
        <w:rPr>
          <w:lang w:val="es-ES"/>
        </w:rPr>
        <w:t xml:space="preserve"> son tipos que aceptan valores NULL, supongamos que </w:t>
      </w:r>
      <w:r w:rsidRPr="00BF6BFF">
        <w:rPr>
          <w:rStyle w:val="Codefragment"/>
          <w:lang w:val="es-ES"/>
        </w:rPr>
        <w:t>S</w:t>
      </w:r>
      <w:r w:rsidRPr="00BF6BFF">
        <w:rPr>
          <w:rStyle w:val="Codefragment"/>
          <w:vertAlign w:val="subscript"/>
          <w:lang w:val="es-ES"/>
        </w:rPr>
        <w:t>U</w:t>
      </w:r>
      <w:r w:rsidRPr="00BF6BFF">
        <w:rPr>
          <w:lang w:val="es-ES"/>
        </w:rPr>
        <w:t xml:space="preserve"> y </w:t>
      </w:r>
      <w:r w:rsidRPr="00BF6BFF">
        <w:rPr>
          <w:rStyle w:val="Codefragment"/>
          <w:lang w:val="es-ES"/>
        </w:rPr>
        <w:t>T</w:t>
      </w:r>
      <w:r w:rsidRPr="00BF6BFF">
        <w:rPr>
          <w:rStyle w:val="Codefragment"/>
          <w:vertAlign w:val="subscript"/>
          <w:lang w:val="es-ES"/>
        </w:rPr>
        <w:t>U</w:t>
      </w:r>
      <w:r w:rsidRPr="00BF6BFF">
        <w:rPr>
          <w:lang w:val="es-ES"/>
        </w:rPr>
        <w:t xml:space="preserve"> son sus tipos subyacentes; de lo contrario, </w:t>
      </w:r>
      <w:r w:rsidRPr="00BF6BFF">
        <w:rPr>
          <w:rStyle w:val="Codefragment"/>
          <w:lang w:val="es-ES"/>
        </w:rPr>
        <w:t>S</w:t>
      </w:r>
      <w:r w:rsidRPr="00BF6BFF">
        <w:rPr>
          <w:rStyle w:val="Codefragment"/>
          <w:vertAlign w:val="subscript"/>
          <w:lang w:val="es-ES"/>
        </w:rPr>
        <w:t>U</w:t>
      </w:r>
      <w:r w:rsidRPr="00BF6BFF">
        <w:rPr>
          <w:lang w:val="es-ES"/>
        </w:rPr>
        <w:t xml:space="preserve"> y </w:t>
      </w:r>
      <w:r w:rsidRPr="00BF6BFF">
        <w:rPr>
          <w:rStyle w:val="Codefragment"/>
          <w:lang w:val="es-ES"/>
        </w:rPr>
        <w:t>T</w:t>
      </w:r>
      <w:r w:rsidRPr="00BF6BFF">
        <w:rPr>
          <w:rStyle w:val="Codefragment"/>
          <w:vertAlign w:val="subscript"/>
          <w:lang w:val="es-ES"/>
        </w:rPr>
        <w:t>U</w:t>
      </w:r>
      <w:r w:rsidRPr="00BF6BFF">
        <w:rPr>
          <w:lang w:val="es-ES"/>
        </w:rPr>
        <w:t xml:space="preserve"> serán </w:t>
      </w:r>
      <w:r w:rsidRPr="00BF6BFF">
        <w:rPr>
          <w:rStyle w:val="Codefragment"/>
          <w:lang w:val="es-ES"/>
        </w:rPr>
        <w:t>S</w:t>
      </w:r>
      <w:r w:rsidRPr="00BF6BFF">
        <w:rPr>
          <w:lang w:val="es-ES"/>
        </w:rPr>
        <w:t xml:space="preserve"> y </w:t>
      </w:r>
      <w:r w:rsidRPr="00BF6BFF">
        <w:rPr>
          <w:rStyle w:val="Codefragment"/>
          <w:lang w:val="es-ES"/>
        </w:rPr>
        <w:t>T</w:t>
      </w:r>
      <w:r w:rsidRPr="00BF6BFF">
        <w:rPr>
          <w:lang w:val="es-ES"/>
        </w:rPr>
        <w:t xml:space="preserve"> respectivamente. </w:t>
      </w:r>
    </w:p>
    <w:p w14:paraId="1CE8F972" w14:textId="77777777" w:rsidR="00CA131A" w:rsidRPr="00BF6BFF" w:rsidRDefault="00CA131A" w:rsidP="00CA131A">
      <w:pPr>
        <w:pStyle w:val="ListBullet2"/>
        <w:rPr>
          <w:lang w:val="es-ES"/>
        </w:rPr>
      </w:pPr>
      <w:r w:rsidRPr="00BF6BFF">
        <w:rPr>
          <w:lang w:val="es-ES"/>
        </w:rPr>
        <w:t xml:space="preserve">Si </w:t>
      </w:r>
      <w:r w:rsidRPr="00BF6BFF">
        <w:rPr>
          <w:rStyle w:val="Codefragment"/>
          <w:lang w:val="es-ES"/>
        </w:rPr>
        <w:t>S</w:t>
      </w:r>
      <w:r w:rsidRPr="00BF6BFF">
        <w:rPr>
          <w:rStyle w:val="Codefragment"/>
          <w:vertAlign w:val="subscript"/>
          <w:lang w:val="es-ES"/>
        </w:rPr>
        <w:t>U</w:t>
      </w:r>
      <w:r w:rsidRPr="00BF6BFF">
        <w:rPr>
          <w:lang w:val="es-ES"/>
        </w:rPr>
        <w:t xml:space="preserve"> o </w:t>
      </w:r>
      <w:r w:rsidRPr="00BF6BFF">
        <w:rPr>
          <w:rStyle w:val="Codefragment"/>
          <w:lang w:val="es-ES"/>
        </w:rPr>
        <w:t>T</w:t>
      </w:r>
      <w:r w:rsidRPr="00BF6BFF">
        <w:rPr>
          <w:rStyle w:val="Codefragment"/>
          <w:vertAlign w:val="subscript"/>
          <w:lang w:val="es-ES"/>
        </w:rPr>
        <w:t>U</w:t>
      </w:r>
      <w:r w:rsidRPr="00BF6BFF">
        <w:rPr>
          <w:lang w:val="es-ES"/>
        </w:rPr>
        <w:t xml:space="preserve"> son parámetros de tipo, supongamos que </w:t>
      </w:r>
      <w:r w:rsidRPr="00BF6BFF">
        <w:rPr>
          <w:rStyle w:val="Codefragment"/>
          <w:lang w:val="es-ES"/>
        </w:rPr>
        <w:t>S</w:t>
      </w:r>
      <w:r w:rsidRPr="00BF6BFF">
        <w:rPr>
          <w:rStyle w:val="Codefragment"/>
          <w:vertAlign w:val="subscript"/>
          <w:lang w:val="es-ES"/>
        </w:rPr>
        <w:t>0</w:t>
      </w:r>
      <w:r w:rsidRPr="00BF6BFF">
        <w:rPr>
          <w:lang w:val="es-ES"/>
        </w:rPr>
        <w:t xml:space="preserve"> y </w:t>
      </w:r>
      <w:r w:rsidRPr="00BF6BFF">
        <w:rPr>
          <w:rStyle w:val="Codefragment"/>
          <w:lang w:val="es-ES"/>
        </w:rPr>
        <w:t>T</w:t>
      </w:r>
      <w:r w:rsidRPr="00BF6BFF">
        <w:rPr>
          <w:rStyle w:val="Codefragment"/>
          <w:vertAlign w:val="subscript"/>
          <w:lang w:val="es-ES"/>
        </w:rPr>
        <w:t>0</w:t>
      </w:r>
      <w:r w:rsidRPr="00BF6BFF">
        <w:rPr>
          <w:lang w:val="es-ES"/>
        </w:rPr>
        <w:t xml:space="preserve"> son sus clases base efectivas; de lo contrario, </w:t>
      </w:r>
      <w:r w:rsidRPr="00BF6BFF">
        <w:rPr>
          <w:rStyle w:val="Codefragment"/>
          <w:lang w:val="es-ES"/>
        </w:rPr>
        <w:t>S</w:t>
      </w:r>
      <w:r w:rsidRPr="00BF6BFF">
        <w:rPr>
          <w:rStyle w:val="Codefragment"/>
          <w:vertAlign w:val="subscript"/>
          <w:lang w:val="es-ES"/>
        </w:rPr>
        <w:t>0</w:t>
      </w:r>
      <w:r w:rsidRPr="00BF6BFF">
        <w:rPr>
          <w:lang w:val="es-ES"/>
        </w:rPr>
        <w:t xml:space="preserve"> y </w:t>
      </w:r>
      <w:r w:rsidRPr="00BF6BFF">
        <w:rPr>
          <w:rStyle w:val="Codefragment"/>
          <w:lang w:val="es-ES"/>
        </w:rPr>
        <w:t>T</w:t>
      </w:r>
      <w:r w:rsidRPr="00BF6BFF">
        <w:rPr>
          <w:rStyle w:val="Codefragment"/>
          <w:vertAlign w:val="subscript"/>
          <w:lang w:val="es-ES"/>
        </w:rPr>
        <w:t>0</w:t>
      </w:r>
      <w:r w:rsidRPr="00BF6BFF">
        <w:rPr>
          <w:lang w:val="es-ES"/>
        </w:rPr>
        <w:t xml:space="preserve"> serán </w:t>
      </w:r>
      <w:r w:rsidRPr="00BF6BFF">
        <w:rPr>
          <w:rStyle w:val="Codefragment"/>
          <w:lang w:val="es-ES"/>
        </w:rPr>
        <w:t>S</w:t>
      </w:r>
      <w:r w:rsidRPr="00BF6BFF">
        <w:rPr>
          <w:rStyle w:val="Codefragment"/>
          <w:vertAlign w:val="subscript"/>
          <w:lang w:val="es-ES"/>
        </w:rPr>
        <w:t>U</w:t>
      </w:r>
      <w:r w:rsidRPr="00BF6BFF">
        <w:rPr>
          <w:lang w:val="es-ES"/>
        </w:rPr>
        <w:t xml:space="preserve"> y </w:t>
      </w:r>
      <w:r w:rsidRPr="00BF6BFF">
        <w:rPr>
          <w:rStyle w:val="Codefragment"/>
          <w:lang w:val="es-ES"/>
        </w:rPr>
        <w:t>T</w:t>
      </w:r>
      <w:r w:rsidRPr="00BF6BFF">
        <w:rPr>
          <w:rStyle w:val="Codefragment"/>
          <w:vertAlign w:val="subscript"/>
          <w:lang w:val="es-ES"/>
        </w:rPr>
        <w:t>U</w:t>
      </w:r>
      <w:r w:rsidRPr="00BF6BFF">
        <w:rPr>
          <w:lang w:val="es-ES"/>
        </w:rPr>
        <w:t xml:space="preserve"> respectivamente.</w:t>
      </w:r>
    </w:p>
    <w:p w14:paraId="3F2E45FF" w14:textId="19249C4A" w:rsidR="00D023A3" w:rsidRPr="00BF6BFF" w:rsidRDefault="00CA131A" w:rsidP="00D023A3">
      <w:pPr>
        <w:pStyle w:val="ListBullet"/>
        <w:rPr>
          <w:lang w:val="es-ES"/>
        </w:rPr>
      </w:pPr>
      <w:r w:rsidRPr="00BF6BFF">
        <w:rPr>
          <w:lang w:val="es-ES"/>
        </w:rPr>
        <w:lastRenderedPageBreak/>
        <w:t xml:space="preserve"> Se busca un conjunto de tipos, </w:t>
      </w:r>
      <w:r w:rsidRPr="00BF6BFF">
        <w:rPr>
          <w:rStyle w:val="Codefragment"/>
          <w:lang w:val="es-ES"/>
        </w:rPr>
        <w:t>D</w:t>
      </w:r>
      <w:r w:rsidRPr="00BF6BFF">
        <w:rPr>
          <w:lang w:val="es-ES"/>
        </w:rPr>
        <w:t xml:space="preserve">, a partir del cual se consideran los operadores de conversión definida por el usuario. Este conjunto está formado por </w:t>
      </w:r>
      <w:r w:rsidRPr="00BF6BFF">
        <w:rPr>
          <w:rStyle w:val="Codefragment"/>
          <w:lang w:val="es-ES"/>
        </w:rPr>
        <w:t>S</w:t>
      </w:r>
      <w:r w:rsidRPr="00BF6BFF">
        <w:rPr>
          <w:rStyle w:val="Codefragment"/>
          <w:vertAlign w:val="subscript"/>
          <w:lang w:val="es-ES"/>
        </w:rPr>
        <w:t>0</w:t>
      </w:r>
      <w:r w:rsidRPr="00BF6BFF">
        <w:rPr>
          <w:lang w:val="es-ES"/>
        </w:rPr>
        <w:t xml:space="preserve"> (si </w:t>
      </w:r>
      <w:r w:rsidRPr="00BF6BFF">
        <w:rPr>
          <w:rStyle w:val="Codefragment"/>
          <w:lang w:val="es-ES"/>
        </w:rPr>
        <w:t>S</w:t>
      </w:r>
      <w:r w:rsidRPr="00BF6BFF">
        <w:rPr>
          <w:rStyle w:val="Codefragment"/>
          <w:vertAlign w:val="subscript"/>
          <w:lang w:val="es-ES"/>
        </w:rPr>
        <w:t>0</w:t>
      </w:r>
      <w:r w:rsidRPr="00BF6BFF">
        <w:rPr>
          <w:lang w:val="es-ES"/>
        </w:rPr>
        <w:t xml:space="preserve"> existe y es una clase o struct), las clases base de </w:t>
      </w:r>
      <w:r w:rsidRPr="00BF6BFF">
        <w:rPr>
          <w:rStyle w:val="Codefragment"/>
          <w:lang w:val="es-ES"/>
        </w:rPr>
        <w:t>S</w:t>
      </w:r>
      <w:r w:rsidRPr="00BF6BFF">
        <w:rPr>
          <w:rStyle w:val="Codefragment"/>
          <w:vertAlign w:val="subscript"/>
          <w:lang w:val="es-ES"/>
        </w:rPr>
        <w:t>0</w:t>
      </w:r>
      <w:r w:rsidRPr="00BF6BFF">
        <w:rPr>
          <w:lang w:val="es-ES"/>
        </w:rPr>
        <w:t xml:space="preserve"> (si </w:t>
      </w:r>
      <w:r w:rsidRPr="00BF6BFF">
        <w:rPr>
          <w:rStyle w:val="Codefragment"/>
          <w:lang w:val="es-ES"/>
        </w:rPr>
        <w:t>S</w:t>
      </w:r>
      <w:r w:rsidRPr="00BF6BFF">
        <w:rPr>
          <w:rStyle w:val="Codefragment"/>
          <w:vertAlign w:val="subscript"/>
          <w:lang w:val="es-ES"/>
        </w:rPr>
        <w:t>0</w:t>
      </w:r>
      <w:r w:rsidRPr="00BF6BFF">
        <w:rPr>
          <w:lang w:val="es-ES"/>
        </w:rPr>
        <w:t xml:space="preserve"> existe y es una clase), </w:t>
      </w:r>
      <w:r w:rsidRPr="00BF6BFF">
        <w:rPr>
          <w:rStyle w:val="Codefragment"/>
          <w:lang w:val="es-ES"/>
        </w:rPr>
        <w:t>T</w:t>
      </w:r>
      <w:r w:rsidRPr="00BF6BFF">
        <w:rPr>
          <w:rStyle w:val="Codefragment"/>
          <w:vertAlign w:val="subscript"/>
          <w:lang w:val="es-ES"/>
        </w:rPr>
        <w:t>0</w:t>
      </w:r>
      <w:r w:rsidRPr="00BF6BFF">
        <w:rPr>
          <w:lang w:val="es-ES"/>
        </w:rPr>
        <w:t xml:space="preserve"> (si </w:t>
      </w:r>
      <w:r w:rsidRPr="00BF6BFF">
        <w:rPr>
          <w:rStyle w:val="Codefragment"/>
          <w:lang w:val="es-ES"/>
        </w:rPr>
        <w:t>T</w:t>
      </w:r>
      <w:r w:rsidRPr="00BF6BFF">
        <w:rPr>
          <w:rStyle w:val="Codefragment"/>
          <w:vertAlign w:val="subscript"/>
          <w:lang w:val="es-ES"/>
        </w:rPr>
        <w:t>0</w:t>
      </w:r>
      <w:r w:rsidRPr="00BF6BFF">
        <w:rPr>
          <w:lang w:val="es-ES"/>
        </w:rPr>
        <w:t xml:space="preserve"> es una clase o struct) y las clases base de </w:t>
      </w:r>
      <w:r w:rsidRPr="00BF6BFF">
        <w:rPr>
          <w:rStyle w:val="Codefragment"/>
          <w:lang w:val="es-ES"/>
        </w:rPr>
        <w:t>T</w:t>
      </w:r>
      <w:r w:rsidRPr="00BF6BFF">
        <w:rPr>
          <w:rStyle w:val="Codefragment"/>
          <w:vertAlign w:val="subscript"/>
          <w:lang w:val="es-ES"/>
        </w:rPr>
        <w:t>0</w:t>
      </w:r>
      <w:r w:rsidRPr="00BF6BFF">
        <w:rPr>
          <w:lang w:val="es-ES"/>
        </w:rPr>
        <w:t xml:space="preserve"> (si </w:t>
      </w:r>
      <w:r w:rsidRPr="00BF6BFF">
        <w:rPr>
          <w:rStyle w:val="Codefragment"/>
          <w:lang w:val="es-ES"/>
        </w:rPr>
        <w:t>T</w:t>
      </w:r>
      <w:r w:rsidRPr="00BF6BFF">
        <w:rPr>
          <w:rStyle w:val="Codefragment"/>
          <w:vertAlign w:val="subscript"/>
          <w:lang w:val="es-ES"/>
        </w:rPr>
        <w:t>0</w:t>
      </w:r>
      <w:r w:rsidRPr="00BF6BFF">
        <w:rPr>
          <w:lang w:val="es-ES"/>
        </w:rPr>
        <w:t xml:space="preserve"> es una clase). Solamente se agrega un tipo al conjunto </w:t>
      </w:r>
      <w:r w:rsidRPr="00BF6BFF">
        <w:rPr>
          <w:rStyle w:val="Codefragment"/>
          <w:lang w:val="es-ES"/>
        </w:rPr>
        <w:t>D</w:t>
      </w:r>
      <w:r w:rsidRPr="00BF6BFF">
        <w:rPr>
          <w:lang w:val="es-ES"/>
        </w:rPr>
        <w:t xml:space="preserve"> si no existe una conversión de identidad a otro tipo ya incluido en dicho conjunto.</w:t>
      </w:r>
    </w:p>
    <w:p w14:paraId="3F2E4600" w14:textId="7E427B12" w:rsidR="0028536B" w:rsidRPr="00BF6BFF" w:rsidRDefault="0028536B">
      <w:pPr>
        <w:pStyle w:val="ListBullet"/>
        <w:rPr>
          <w:lang w:val="es-ES"/>
        </w:rPr>
      </w:pPr>
      <w:r w:rsidRPr="00BF6BFF">
        <w:rPr>
          <w:lang w:val="es-ES"/>
        </w:rPr>
        <w:t xml:space="preserve">Se busca el conjunto de operadores de conversión elevada definida por el usuario aplicables, </w:t>
      </w:r>
      <w:r w:rsidRPr="00BF6BFF">
        <w:rPr>
          <w:rStyle w:val="Codefragment"/>
          <w:lang w:val="es-ES"/>
        </w:rPr>
        <w:t>U</w:t>
      </w:r>
      <w:r w:rsidRPr="00BF6BFF">
        <w:rPr>
          <w:lang w:val="es-ES"/>
        </w:rPr>
        <w:t xml:space="preserve">. Este conjunto consta de los operadores de conversión elevada implícita o explícita definidos por el usuario, declarados por las clases o structs de </w:t>
      </w:r>
      <w:r w:rsidRPr="00BF6BFF">
        <w:rPr>
          <w:rStyle w:val="Codefragment"/>
          <w:lang w:val="es-ES"/>
        </w:rPr>
        <w:t>D</w:t>
      </w:r>
      <w:r w:rsidRPr="00BF6BFF">
        <w:rPr>
          <w:lang w:val="es-ES"/>
        </w:rPr>
        <w:t xml:space="preserve"> que convierten de un tipo que abarca </w:t>
      </w:r>
      <w:r w:rsidRPr="00BF6BFF">
        <w:rPr>
          <w:rStyle w:val="Codefragment"/>
          <w:lang w:val="es-ES"/>
        </w:rPr>
        <w:t>E</w:t>
      </w:r>
      <w:r w:rsidRPr="00BF6BFF">
        <w:rPr>
          <w:lang w:val="es-ES"/>
        </w:rPr>
        <w:t xml:space="preserve"> o abarcado por </w:t>
      </w:r>
      <w:r w:rsidRPr="00BF6BFF">
        <w:rPr>
          <w:rStyle w:val="Codefragment"/>
          <w:lang w:val="es-ES"/>
        </w:rPr>
        <w:t>S</w:t>
      </w:r>
      <w:r w:rsidRPr="00BF6BFF">
        <w:rPr>
          <w:lang w:val="es-ES"/>
        </w:rPr>
        <w:t xml:space="preserve"> (si existe) a un tipo que abarca o es abarcado por </w:t>
      </w:r>
      <w:r w:rsidRPr="00BF6BFF">
        <w:rPr>
          <w:rStyle w:val="Codefragment"/>
          <w:lang w:val="es-ES"/>
        </w:rPr>
        <w:t>T</w:t>
      </w:r>
      <w:r w:rsidRPr="00BF6BFF">
        <w:rPr>
          <w:lang w:val="es-ES"/>
        </w:rPr>
        <w:t xml:space="preserve">. Si </w:t>
      </w:r>
      <w:r w:rsidRPr="00BF6BFF">
        <w:rPr>
          <w:rStyle w:val="Codefragment"/>
          <w:lang w:val="es-ES"/>
        </w:rPr>
        <w:t>U</w:t>
      </w:r>
      <w:r w:rsidRPr="00BF6BFF">
        <w:rPr>
          <w:lang w:val="es-ES"/>
        </w:rPr>
        <w:t xml:space="preserve"> está vacía, la conversión no estará definida y se producirá un error en tiempo de ejecución.</w:t>
      </w:r>
    </w:p>
    <w:p w14:paraId="3F2E4601" w14:textId="77777777" w:rsidR="0028536B" w:rsidRPr="00BF6BFF" w:rsidRDefault="0028536B">
      <w:pPr>
        <w:pStyle w:val="ListBullet"/>
        <w:rPr>
          <w:lang w:val="es-ES"/>
        </w:rPr>
      </w:pPr>
      <w:r w:rsidRPr="00BF6BFF">
        <w:rPr>
          <w:lang w:val="es-ES"/>
        </w:rPr>
        <w:t xml:space="preserve">Se busca el tipo de origen más específico, </w:t>
      </w:r>
      <w:r w:rsidRPr="00BF6BFF">
        <w:rPr>
          <w:rStyle w:val="Codefragment"/>
          <w:lang w:val="es-ES"/>
        </w:rPr>
        <w:t>S</w:t>
      </w:r>
      <w:r w:rsidRPr="00BF6BFF">
        <w:rPr>
          <w:rStyle w:val="Codefragment"/>
          <w:vertAlign w:val="subscript"/>
          <w:lang w:val="es-ES"/>
        </w:rPr>
        <w:t>X</w:t>
      </w:r>
      <w:r w:rsidRPr="00BF6BFF">
        <w:rPr>
          <w:lang w:val="es-ES"/>
        </w:rPr>
        <w:t xml:space="preserve">, de los operadores de </w:t>
      </w:r>
      <w:r w:rsidRPr="00BF6BFF">
        <w:rPr>
          <w:rStyle w:val="Codefragment"/>
          <w:lang w:val="es-ES"/>
        </w:rPr>
        <w:t>U</w:t>
      </w:r>
      <w:r w:rsidRPr="00BF6BFF">
        <w:rPr>
          <w:lang w:val="es-ES"/>
        </w:rPr>
        <w:t>:</w:t>
      </w:r>
    </w:p>
    <w:p w14:paraId="3F2E4602" w14:textId="08198357" w:rsidR="0028536B" w:rsidRPr="00BF6BFF" w:rsidRDefault="0028536B">
      <w:pPr>
        <w:pStyle w:val="ListBullet2"/>
        <w:rPr>
          <w:lang w:val="es-ES"/>
        </w:rPr>
      </w:pPr>
      <w:r w:rsidRPr="00BF6BFF">
        <w:rPr>
          <w:lang w:val="es-ES"/>
        </w:rPr>
        <w:t xml:space="preserve">Si </w:t>
      </w:r>
      <w:r w:rsidRPr="00BF6BFF">
        <w:rPr>
          <w:rStyle w:val="Codefragment"/>
          <w:lang w:val="es-ES"/>
        </w:rPr>
        <w:t>S</w:t>
      </w:r>
      <w:r w:rsidRPr="00BF6BFF">
        <w:rPr>
          <w:lang w:val="es-ES"/>
        </w:rPr>
        <w:t xml:space="preserve"> existe y cualquiera de los operadores de </w:t>
      </w:r>
      <w:r w:rsidRPr="00BF6BFF">
        <w:rPr>
          <w:rStyle w:val="Codefragment"/>
          <w:lang w:val="es-ES"/>
        </w:rPr>
        <w:t>U</w:t>
      </w:r>
      <w:r w:rsidRPr="00BF6BFF">
        <w:rPr>
          <w:lang w:val="es-ES"/>
        </w:rPr>
        <w:t xml:space="preserve"> se convierte desde </w:t>
      </w:r>
      <w:r w:rsidRPr="00BF6BFF">
        <w:rPr>
          <w:rStyle w:val="Codefragment"/>
          <w:lang w:val="es-ES"/>
        </w:rPr>
        <w:t>S</w:t>
      </w:r>
      <w:r w:rsidRPr="00BF6BFF">
        <w:rPr>
          <w:lang w:val="es-ES"/>
        </w:rPr>
        <w:t xml:space="preserve">, entonces </w:t>
      </w:r>
      <w:r w:rsidRPr="00BF6BFF">
        <w:rPr>
          <w:rStyle w:val="Codefragment"/>
          <w:lang w:val="es-ES"/>
        </w:rPr>
        <w:t>S</w:t>
      </w:r>
      <w:r w:rsidRPr="00BF6BFF">
        <w:rPr>
          <w:rStyle w:val="Codefragment"/>
          <w:vertAlign w:val="subscript"/>
          <w:lang w:val="es-ES"/>
        </w:rPr>
        <w:t>X</w:t>
      </w:r>
      <w:r w:rsidRPr="00BF6BFF">
        <w:rPr>
          <w:lang w:val="es-ES"/>
        </w:rPr>
        <w:t xml:space="preserve"> es </w:t>
      </w:r>
      <w:r w:rsidRPr="00BF6BFF">
        <w:rPr>
          <w:rStyle w:val="Codefragment"/>
          <w:lang w:val="es-ES"/>
        </w:rPr>
        <w:t>S</w:t>
      </w:r>
      <w:r w:rsidRPr="00BF6BFF">
        <w:rPr>
          <w:lang w:val="es-ES"/>
        </w:rPr>
        <w:t>.</w:t>
      </w:r>
    </w:p>
    <w:p w14:paraId="3F2E4603" w14:textId="2C8C73AA" w:rsidR="0028536B" w:rsidRPr="00BF6BFF" w:rsidRDefault="0028536B">
      <w:pPr>
        <w:pStyle w:val="ListBullet2"/>
        <w:rPr>
          <w:lang w:val="es-ES"/>
        </w:rPr>
      </w:pPr>
      <w:r w:rsidRPr="00BF6BFF">
        <w:rPr>
          <w:lang w:val="es-ES"/>
        </w:rPr>
        <w:t xml:space="preserve">De lo contrario, si uno de los operadores de </w:t>
      </w:r>
      <w:r w:rsidRPr="00BF6BFF">
        <w:rPr>
          <w:rStyle w:val="Codefragment"/>
          <w:lang w:val="es-ES"/>
        </w:rPr>
        <w:t>U</w:t>
      </w:r>
      <w:r w:rsidRPr="00BF6BFF">
        <w:rPr>
          <w:lang w:val="es-ES"/>
        </w:rPr>
        <w:t xml:space="preserve"> convierte de los tipos que abarca </w:t>
      </w:r>
      <w:r w:rsidRPr="00BF6BFF">
        <w:rPr>
          <w:rStyle w:val="Codefragment"/>
          <w:lang w:val="es-ES"/>
        </w:rPr>
        <w:t>E</w:t>
      </w:r>
      <w:r w:rsidRPr="00BF6BFF">
        <w:rPr>
          <w:lang w:val="es-ES"/>
        </w:rPr>
        <w:t xml:space="preserve">, entonces </w:t>
      </w:r>
      <w:r w:rsidRPr="00BF6BFF">
        <w:rPr>
          <w:rStyle w:val="Codefragment"/>
          <w:lang w:val="es-ES"/>
        </w:rPr>
        <w:t>S</w:t>
      </w:r>
      <w:r w:rsidRPr="00BF6BFF">
        <w:rPr>
          <w:rStyle w:val="Codefragment"/>
          <w:vertAlign w:val="subscript"/>
          <w:lang w:val="es-ES"/>
        </w:rPr>
        <w:t>X</w:t>
      </w:r>
      <w:r w:rsidRPr="00BF6BFF">
        <w:rPr>
          <w:lang w:val="es-ES"/>
        </w:rPr>
        <w:t xml:space="preserve"> es el tipo más abarcado del conjunto combinado de tipos de origen de estos operadores. Si no se encuentra un tipo más abarcado, la conversión será ambigua y se producirá un error en tiempo de compilación.</w:t>
      </w:r>
    </w:p>
    <w:p w14:paraId="3F2E4604" w14:textId="77777777" w:rsidR="0028536B" w:rsidRPr="00BF6BFF" w:rsidRDefault="0028536B">
      <w:pPr>
        <w:pStyle w:val="ListBullet2"/>
        <w:rPr>
          <w:lang w:val="es-ES"/>
        </w:rPr>
      </w:pPr>
      <w:r w:rsidRPr="00BF6BFF">
        <w:rPr>
          <w:lang w:val="es-ES"/>
        </w:rPr>
        <w:t xml:space="preserve">De lo contrario, </w:t>
      </w:r>
      <w:r w:rsidRPr="00BF6BFF">
        <w:rPr>
          <w:rStyle w:val="Codefragment"/>
          <w:lang w:val="es-ES"/>
        </w:rPr>
        <w:t>S</w:t>
      </w:r>
      <w:r w:rsidRPr="00BF6BFF">
        <w:rPr>
          <w:rStyle w:val="Codefragment"/>
          <w:vertAlign w:val="subscript"/>
          <w:lang w:val="es-ES"/>
        </w:rPr>
        <w:t>X</w:t>
      </w:r>
      <w:r w:rsidRPr="00BF6BFF">
        <w:rPr>
          <w:lang w:val="es-ES"/>
        </w:rPr>
        <w:t xml:space="preserve"> es el tipo que más abarca del conjunto combinado de tipos de origen de los operadores de </w:t>
      </w:r>
      <w:r w:rsidRPr="00BF6BFF">
        <w:rPr>
          <w:rStyle w:val="Codefragment"/>
          <w:lang w:val="es-ES"/>
        </w:rPr>
        <w:t>U</w:t>
      </w:r>
      <w:r w:rsidRPr="00BF6BFF">
        <w:rPr>
          <w:lang w:val="es-ES"/>
        </w:rPr>
        <w:t>. Si no se puede encontrar exactamente el tipo más abarcado, la conversión es ambigua y se genera un error en tiempo de compilación.</w:t>
      </w:r>
    </w:p>
    <w:p w14:paraId="3F2E4605" w14:textId="77777777" w:rsidR="0028536B" w:rsidRPr="00BF6BFF" w:rsidRDefault="0028536B">
      <w:pPr>
        <w:pStyle w:val="ListBullet"/>
        <w:rPr>
          <w:lang w:val="es-ES"/>
        </w:rPr>
      </w:pPr>
      <w:r w:rsidRPr="00BF6BFF">
        <w:rPr>
          <w:lang w:val="es-ES"/>
        </w:rPr>
        <w:t xml:space="preserve">Se busca el tipo de destino más específico, </w:t>
      </w:r>
      <w:r w:rsidRPr="00BF6BFF">
        <w:rPr>
          <w:rStyle w:val="Codefragment"/>
          <w:lang w:val="es-ES"/>
        </w:rPr>
        <w:t>T</w:t>
      </w:r>
      <w:r w:rsidRPr="00BF6BFF">
        <w:rPr>
          <w:rStyle w:val="Codefragment"/>
          <w:vertAlign w:val="subscript"/>
          <w:lang w:val="es-ES"/>
        </w:rPr>
        <w:t>X</w:t>
      </w:r>
      <w:r w:rsidRPr="00BF6BFF">
        <w:rPr>
          <w:lang w:val="es-ES"/>
        </w:rPr>
        <w:t xml:space="preserve">, de los operadores de </w:t>
      </w:r>
      <w:r w:rsidRPr="00BF6BFF">
        <w:rPr>
          <w:rStyle w:val="Codefragment"/>
          <w:lang w:val="es-ES"/>
        </w:rPr>
        <w:t>U</w:t>
      </w:r>
      <w:r w:rsidRPr="00BF6BFF">
        <w:rPr>
          <w:lang w:val="es-ES"/>
        </w:rPr>
        <w:t>:</w:t>
      </w:r>
    </w:p>
    <w:p w14:paraId="3F2E4606" w14:textId="77777777" w:rsidR="0028536B" w:rsidRPr="00BF6BFF" w:rsidRDefault="0028536B">
      <w:pPr>
        <w:pStyle w:val="ListBullet2"/>
        <w:rPr>
          <w:lang w:val="es-ES"/>
        </w:rPr>
      </w:pPr>
      <w:r w:rsidRPr="00BF6BFF">
        <w:rPr>
          <w:lang w:val="es-ES"/>
        </w:rPr>
        <w:t xml:space="preserve">Si alguno de los operadores de </w:t>
      </w:r>
      <w:r w:rsidRPr="00BF6BFF">
        <w:rPr>
          <w:rStyle w:val="Codefragment"/>
          <w:lang w:val="es-ES"/>
        </w:rPr>
        <w:t>U</w:t>
      </w:r>
      <w:r w:rsidRPr="00BF6BFF">
        <w:rPr>
          <w:lang w:val="es-ES"/>
        </w:rPr>
        <w:t xml:space="preserve"> se convierte en </w:t>
      </w:r>
      <w:r w:rsidRPr="00BF6BFF">
        <w:rPr>
          <w:rStyle w:val="Codefragment"/>
          <w:lang w:val="es-ES"/>
        </w:rPr>
        <w:t>T</w:t>
      </w:r>
      <w:r w:rsidRPr="00BF6BFF">
        <w:rPr>
          <w:lang w:val="es-ES"/>
        </w:rPr>
        <w:t xml:space="preserve">, entonces </w:t>
      </w:r>
      <w:r w:rsidRPr="00BF6BFF">
        <w:rPr>
          <w:rStyle w:val="Codefragment"/>
          <w:lang w:val="es-ES"/>
        </w:rPr>
        <w:t>T</w:t>
      </w:r>
      <w:r w:rsidRPr="00BF6BFF">
        <w:rPr>
          <w:rStyle w:val="Codefragment"/>
          <w:vertAlign w:val="subscript"/>
          <w:lang w:val="es-ES"/>
        </w:rPr>
        <w:t>X</w:t>
      </w:r>
      <w:r w:rsidRPr="00BF6BFF">
        <w:rPr>
          <w:lang w:val="es-ES"/>
        </w:rPr>
        <w:t xml:space="preserve"> es </w:t>
      </w:r>
      <w:r w:rsidRPr="00BF6BFF">
        <w:rPr>
          <w:rStyle w:val="Codefragment"/>
          <w:lang w:val="es-ES"/>
        </w:rPr>
        <w:t>T</w:t>
      </w:r>
      <w:r w:rsidRPr="00BF6BFF">
        <w:rPr>
          <w:lang w:val="es-ES"/>
        </w:rPr>
        <w:t>.</w:t>
      </w:r>
    </w:p>
    <w:p w14:paraId="3F2E4607" w14:textId="77777777" w:rsidR="0028536B" w:rsidRPr="00BF6BFF" w:rsidRDefault="0028536B">
      <w:pPr>
        <w:pStyle w:val="ListBullet2"/>
        <w:rPr>
          <w:lang w:val="es-ES"/>
        </w:rPr>
      </w:pPr>
      <w:r w:rsidRPr="00BF6BFF">
        <w:rPr>
          <w:lang w:val="es-ES"/>
        </w:rPr>
        <w:t xml:space="preserve">De lo contrario, si uno de los operadores de </w:t>
      </w:r>
      <w:r w:rsidRPr="00BF6BFF">
        <w:rPr>
          <w:rStyle w:val="Codefragment"/>
          <w:lang w:val="es-ES"/>
        </w:rPr>
        <w:t>U</w:t>
      </w:r>
      <w:r w:rsidRPr="00BF6BFF">
        <w:rPr>
          <w:lang w:val="es-ES"/>
        </w:rPr>
        <w:t xml:space="preserve"> convierte a los tipos abarcados por </w:t>
      </w:r>
      <w:r w:rsidRPr="00BF6BFF">
        <w:rPr>
          <w:rStyle w:val="Codefragment"/>
          <w:lang w:val="es-ES"/>
        </w:rPr>
        <w:t>T</w:t>
      </w:r>
      <w:r w:rsidRPr="00BF6BFF">
        <w:rPr>
          <w:lang w:val="es-ES"/>
        </w:rPr>
        <w:t xml:space="preserve">, entonces </w:t>
      </w:r>
      <w:r w:rsidRPr="00BF6BFF">
        <w:rPr>
          <w:rStyle w:val="Codefragment"/>
          <w:lang w:val="es-ES"/>
        </w:rPr>
        <w:t>T</w:t>
      </w:r>
      <w:r w:rsidRPr="00BF6BFF">
        <w:rPr>
          <w:rStyle w:val="Codefragment"/>
          <w:vertAlign w:val="subscript"/>
          <w:lang w:val="es-ES"/>
        </w:rPr>
        <w:t>X</w:t>
      </w:r>
      <w:r w:rsidRPr="00BF6BFF">
        <w:rPr>
          <w:lang w:val="es-ES"/>
        </w:rPr>
        <w:t xml:space="preserve"> es el tipo que más abarca del conjunto combinado de tipos de origen de estos operadores. Si no se puede encontrar exactamente el tipo más abarcado, la conversión es ambigua y se genera un error en tiempo de compilación.</w:t>
      </w:r>
    </w:p>
    <w:p w14:paraId="3F2E4608" w14:textId="77777777" w:rsidR="0028536B" w:rsidRPr="00BF6BFF" w:rsidRDefault="0028536B">
      <w:pPr>
        <w:pStyle w:val="ListBullet2"/>
        <w:rPr>
          <w:lang w:val="es-ES"/>
        </w:rPr>
      </w:pPr>
      <w:r w:rsidRPr="00BF6BFF">
        <w:rPr>
          <w:lang w:val="es-ES"/>
        </w:rPr>
        <w:t xml:space="preserve">De lo contrario, </w:t>
      </w:r>
      <w:r w:rsidRPr="00BF6BFF">
        <w:rPr>
          <w:rStyle w:val="Codefragment"/>
          <w:lang w:val="es-ES"/>
        </w:rPr>
        <w:t>T</w:t>
      </w:r>
      <w:r w:rsidRPr="00BF6BFF">
        <w:rPr>
          <w:rStyle w:val="Codefragment"/>
          <w:vertAlign w:val="subscript"/>
          <w:lang w:val="es-ES"/>
        </w:rPr>
        <w:t>X</w:t>
      </w:r>
      <w:r w:rsidRPr="00BF6BFF">
        <w:rPr>
          <w:lang w:val="es-ES"/>
        </w:rPr>
        <w:t xml:space="preserve"> es el tipo más abarcado del conjunto combinado de tipos de destino de los operadores de </w:t>
      </w:r>
      <w:r w:rsidRPr="00BF6BFF">
        <w:rPr>
          <w:rStyle w:val="Codefragment"/>
          <w:lang w:val="es-ES"/>
        </w:rPr>
        <w:t>U</w:t>
      </w:r>
      <w:r w:rsidRPr="00BF6BFF">
        <w:rPr>
          <w:lang w:val="es-ES"/>
        </w:rPr>
        <w:t>. Si no se encuentra un tipo más abarcado, la conversión será ambigua y se producirá un error en tiempo de compilación.</w:t>
      </w:r>
    </w:p>
    <w:p w14:paraId="3F2E4609" w14:textId="77777777" w:rsidR="002B778E" w:rsidRPr="00BF6BFF" w:rsidRDefault="002B778E" w:rsidP="002B778E">
      <w:pPr>
        <w:pStyle w:val="ListBullet"/>
        <w:rPr>
          <w:lang w:val="es-ES"/>
        </w:rPr>
      </w:pPr>
      <w:r w:rsidRPr="00BF6BFF">
        <w:rPr>
          <w:lang w:val="es-ES"/>
        </w:rPr>
        <w:t>Se buscar el operador de conversión más específico:</w:t>
      </w:r>
    </w:p>
    <w:p w14:paraId="3F2E460A" w14:textId="77777777" w:rsidR="002B778E" w:rsidRPr="00BF6BFF" w:rsidRDefault="002B778E" w:rsidP="002B778E">
      <w:pPr>
        <w:pStyle w:val="ListBullet2"/>
        <w:rPr>
          <w:lang w:val="es-ES"/>
        </w:rPr>
      </w:pPr>
      <w:r w:rsidRPr="00BF6BFF">
        <w:rPr>
          <w:lang w:val="es-ES"/>
        </w:rPr>
        <w:t xml:space="preserve">Si </w:t>
      </w:r>
      <w:r w:rsidRPr="00BF6BFF">
        <w:rPr>
          <w:rStyle w:val="Codefragment"/>
          <w:lang w:val="es-ES"/>
        </w:rPr>
        <w:t>U</w:t>
      </w:r>
      <w:r w:rsidRPr="00BF6BFF">
        <w:rPr>
          <w:lang w:val="es-ES"/>
        </w:rPr>
        <w:t xml:space="preserve"> contiene exactamente un operador de conversión definida por el usuario que convierte de </w:t>
      </w:r>
      <w:r w:rsidRPr="00BF6BFF">
        <w:rPr>
          <w:rStyle w:val="Codefragment"/>
          <w:lang w:val="es-ES"/>
        </w:rPr>
        <w:t>S</w:t>
      </w:r>
      <w:r w:rsidRPr="00BF6BFF">
        <w:rPr>
          <w:rStyle w:val="Codefragment"/>
          <w:vertAlign w:val="subscript"/>
          <w:lang w:val="es-ES"/>
        </w:rPr>
        <w:t>X</w:t>
      </w:r>
      <w:r w:rsidRPr="00BF6BFF">
        <w:rPr>
          <w:lang w:val="es-ES"/>
        </w:rPr>
        <w:t xml:space="preserve"> a </w:t>
      </w:r>
      <w:r w:rsidRPr="00BF6BFF">
        <w:rPr>
          <w:rStyle w:val="Codefragment"/>
          <w:lang w:val="es-ES"/>
        </w:rPr>
        <w:t>T</w:t>
      </w:r>
      <w:r w:rsidRPr="00BF6BFF">
        <w:rPr>
          <w:rStyle w:val="Codefragment"/>
          <w:vertAlign w:val="subscript"/>
          <w:lang w:val="es-ES"/>
        </w:rPr>
        <w:t>X</w:t>
      </w:r>
      <w:r w:rsidRPr="00BF6BFF">
        <w:rPr>
          <w:lang w:val="es-ES"/>
        </w:rPr>
        <w:t>, este es el operador de conversión más específico.</w:t>
      </w:r>
    </w:p>
    <w:p w14:paraId="3F2E460B" w14:textId="77777777" w:rsidR="002B778E" w:rsidRPr="00BF6BFF" w:rsidRDefault="002B778E" w:rsidP="002B778E">
      <w:pPr>
        <w:pStyle w:val="ListBullet2"/>
        <w:rPr>
          <w:lang w:val="es-ES"/>
        </w:rPr>
      </w:pPr>
      <w:r w:rsidRPr="00BF6BFF">
        <w:rPr>
          <w:lang w:val="es-ES"/>
        </w:rPr>
        <w:t xml:space="preserve">De lo contrario, si </w:t>
      </w:r>
      <w:r w:rsidRPr="00BF6BFF">
        <w:rPr>
          <w:rStyle w:val="Codefragment"/>
          <w:lang w:val="es-ES"/>
        </w:rPr>
        <w:t>U</w:t>
      </w:r>
      <w:r w:rsidRPr="00BF6BFF">
        <w:rPr>
          <w:lang w:val="es-ES"/>
        </w:rPr>
        <w:t xml:space="preserve"> contiene exactamente un operador de conversión de elevación que realiza la conversión de </w:t>
      </w:r>
      <w:r w:rsidRPr="00BF6BFF">
        <w:rPr>
          <w:rStyle w:val="Codefragment"/>
          <w:lang w:val="es-ES"/>
        </w:rPr>
        <w:t>S</w:t>
      </w:r>
      <w:r w:rsidRPr="00BF6BFF">
        <w:rPr>
          <w:rStyle w:val="Codefragment"/>
          <w:vertAlign w:val="subscript"/>
          <w:lang w:val="es-ES"/>
        </w:rPr>
        <w:t>X</w:t>
      </w:r>
      <w:r w:rsidRPr="00BF6BFF">
        <w:rPr>
          <w:lang w:val="es-ES"/>
        </w:rPr>
        <w:t xml:space="preserve"> a </w:t>
      </w:r>
      <w:r w:rsidRPr="00BF6BFF">
        <w:rPr>
          <w:rStyle w:val="Codefragment"/>
          <w:lang w:val="es-ES"/>
        </w:rPr>
        <w:t>T</w:t>
      </w:r>
      <w:r w:rsidRPr="00BF6BFF">
        <w:rPr>
          <w:rStyle w:val="Codefragment"/>
          <w:vertAlign w:val="subscript"/>
          <w:lang w:val="es-ES"/>
        </w:rPr>
        <w:t>X</w:t>
      </w:r>
      <w:r w:rsidRPr="00BF6BFF">
        <w:rPr>
          <w:lang w:val="es-ES"/>
        </w:rPr>
        <w:t>, este es el operador de conversión más específico.</w:t>
      </w:r>
    </w:p>
    <w:p w14:paraId="3F2E460C" w14:textId="77777777" w:rsidR="002B778E" w:rsidRPr="00BF6BFF" w:rsidRDefault="002B778E" w:rsidP="002B778E">
      <w:pPr>
        <w:pStyle w:val="ListBullet2"/>
        <w:rPr>
          <w:lang w:val="es-ES"/>
        </w:rPr>
      </w:pPr>
      <w:r w:rsidRPr="00BF6BFF">
        <w:rPr>
          <w:lang w:val="es-ES"/>
        </w:rPr>
        <w:t>De lo contrario, la conversión es ambigua y se genera un error en tiempo de compilación.</w:t>
      </w:r>
    </w:p>
    <w:p w14:paraId="3F2E460D" w14:textId="77777777" w:rsidR="002B778E" w:rsidRPr="00BF6BFF" w:rsidRDefault="002B778E" w:rsidP="002B778E">
      <w:pPr>
        <w:pStyle w:val="ListBullet"/>
        <w:rPr>
          <w:lang w:val="es-ES"/>
        </w:rPr>
      </w:pPr>
      <w:r w:rsidRPr="00BF6BFF">
        <w:rPr>
          <w:lang w:val="es-ES"/>
        </w:rPr>
        <w:t>Por último, se aplica la conversión:</w:t>
      </w:r>
    </w:p>
    <w:p w14:paraId="3F2E460E" w14:textId="6277AF8B" w:rsidR="0028536B" w:rsidRPr="00BF6BFF" w:rsidRDefault="0028536B">
      <w:pPr>
        <w:pStyle w:val="ListBullet2"/>
        <w:rPr>
          <w:lang w:val="es-ES"/>
        </w:rPr>
      </w:pPr>
      <w:r w:rsidRPr="00BF6BFF">
        <w:rPr>
          <w:lang w:val="es-ES"/>
        </w:rPr>
        <w:t xml:space="preserve">Si </w:t>
      </w:r>
      <w:r w:rsidRPr="00BF6BFF">
        <w:rPr>
          <w:rStyle w:val="Codefragment"/>
          <w:lang w:val="es-ES"/>
        </w:rPr>
        <w:t>E</w:t>
      </w:r>
      <w:r w:rsidRPr="00BF6BFF">
        <w:rPr>
          <w:lang w:val="es-ES"/>
        </w:rPr>
        <w:t xml:space="preserve"> no tiene el tipo </w:t>
      </w:r>
      <w:r w:rsidRPr="00BF6BFF">
        <w:rPr>
          <w:rStyle w:val="Codefragment"/>
          <w:lang w:val="es-ES"/>
        </w:rPr>
        <w:t>S</w:t>
      </w:r>
      <w:r w:rsidRPr="00BF6BFF">
        <w:rPr>
          <w:rStyle w:val="Codefragment"/>
          <w:vertAlign w:val="subscript"/>
          <w:lang w:val="es-ES"/>
        </w:rPr>
        <w:t>X</w:t>
      </w:r>
      <w:r w:rsidRPr="00BF6BFF">
        <w:rPr>
          <w:lang w:val="es-ES"/>
        </w:rPr>
        <w:t xml:space="preserve">, se realiza una conversión explícita estándar de </w:t>
      </w:r>
      <w:r w:rsidRPr="00BF6BFF">
        <w:rPr>
          <w:rStyle w:val="Codefragment"/>
          <w:lang w:val="es-ES"/>
        </w:rPr>
        <w:t>E</w:t>
      </w:r>
      <w:r w:rsidRPr="00BF6BFF">
        <w:rPr>
          <w:lang w:val="es-ES"/>
        </w:rPr>
        <w:t xml:space="preserve"> a </w:t>
      </w:r>
      <w:r w:rsidRPr="00BF6BFF">
        <w:rPr>
          <w:rStyle w:val="Codefragment"/>
          <w:lang w:val="es-ES"/>
        </w:rPr>
        <w:t>S</w:t>
      </w:r>
      <w:r w:rsidRPr="00BF6BFF">
        <w:rPr>
          <w:rStyle w:val="Codefragment"/>
          <w:vertAlign w:val="subscript"/>
          <w:lang w:val="es-ES"/>
        </w:rPr>
        <w:t>X</w:t>
      </w:r>
      <w:r w:rsidRPr="00BF6BFF">
        <w:rPr>
          <w:lang w:val="es-ES"/>
        </w:rPr>
        <w:t>.</w:t>
      </w:r>
    </w:p>
    <w:p w14:paraId="3F2E460F" w14:textId="77777777" w:rsidR="0028536B" w:rsidRPr="00BF6BFF" w:rsidRDefault="0028536B">
      <w:pPr>
        <w:pStyle w:val="ListBullet2"/>
        <w:rPr>
          <w:lang w:val="es-ES"/>
        </w:rPr>
      </w:pPr>
      <w:r w:rsidRPr="00BF6BFF">
        <w:rPr>
          <w:lang w:val="es-ES"/>
        </w:rPr>
        <w:t xml:space="preserve">Se llama al operador de conversión más específico definido por el usuario para convertir de </w:t>
      </w:r>
      <w:r w:rsidRPr="00BF6BFF">
        <w:rPr>
          <w:rStyle w:val="Codefragment"/>
          <w:lang w:val="es-ES"/>
        </w:rPr>
        <w:t>S</w:t>
      </w:r>
      <w:r w:rsidRPr="00BF6BFF">
        <w:rPr>
          <w:rStyle w:val="Codefragment"/>
          <w:vertAlign w:val="subscript"/>
          <w:lang w:val="es-ES"/>
        </w:rPr>
        <w:t>X</w:t>
      </w:r>
      <w:r w:rsidRPr="00BF6BFF">
        <w:rPr>
          <w:lang w:val="es-ES"/>
        </w:rPr>
        <w:t xml:space="preserve"> a </w:t>
      </w:r>
      <w:r w:rsidRPr="00BF6BFF">
        <w:rPr>
          <w:rStyle w:val="Codefragment"/>
          <w:lang w:val="es-ES"/>
        </w:rPr>
        <w:t>T</w:t>
      </w:r>
      <w:r w:rsidRPr="00BF6BFF">
        <w:rPr>
          <w:rStyle w:val="Codefragment"/>
          <w:vertAlign w:val="subscript"/>
          <w:lang w:val="es-ES"/>
        </w:rPr>
        <w:t>X</w:t>
      </w:r>
      <w:r w:rsidRPr="00BF6BFF">
        <w:rPr>
          <w:lang w:val="es-ES"/>
        </w:rPr>
        <w:t>.</w:t>
      </w:r>
    </w:p>
    <w:p w14:paraId="3F2E4610" w14:textId="77777777" w:rsidR="0028536B" w:rsidRPr="00BF6BFF" w:rsidRDefault="0028536B" w:rsidP="00C06D8B">
      <w:pPr>
        <w:pStyle w:val="ListBullet2"/>
        <w:rPr>
          <w:lang w:val="es-ES"/>
        </w:rPr>
      </w:pPr>
      <w:r w:rsidRPr="00BF6BFF">
        <w:rPr>
          <w:lang w:val="es-ES"/>
        </w:rPr>
        <w:t xml:space="preserve">Si </w:t>
      </w:r>
      <w:r w:rsidRPr="00BF6BFF">
        <w:rPr>
          <w:rStyle w:val="Codefragment"/>
          <w:lang w:val="es-ES"/>
        </w:rPr>
        <w:t>T</w:t>
      </w:r>
      <w:r w:rsidRPr="00BF6BFF">
        <w:rPr>
          <w:rStyle w:val="Codefragment"/>
          <w:vertAlign w:val="subscript"/>
          <w:lang w:val="es-ES"/>
        </w:rPr>
        <w:t>X</w:t>
      </w:r>
      <w:r w:rsidRPr="00BF6BFF">
        <w:rPr>
          <w:lang w:val="es-ES"/>
        </w:rPr>
        <w:t xml:space="preserve"> no es </w:t>
      </w:r>
      <w:r w:rsidRPr="00BF6BFF">
        <w:rPr>
          <w:rStyle w:val="Codefragment"/>
          <w:lang w:val="es-ES"/>
        </w:rPr>
        <w:t>T</w:t>
      </w:r>
      <w:r w:rsidRPr="00BF6BFF">
        <w:rPr>
          <w:lang w:val="es-ES"/>
        </w:rPr>
        <w:t xml:space="preserve">, se realiza una conversión explícita estándar de </w:t>
      </w:r>
      <w:r w:rsidRPr="00BF6BFF">
        <w:rPr>
          <w:rStyle w:val="Codefragment"/>
          <w:lang w:val="es-ES"/>
        </w:rPr>
        <w:t>T</w:t>
      </w:r>
      <w:r w:rsidRPr="00BF6BFF">
        <w:rPr>
          <w:rStyle w:val="Codefragment"/>
          <w:vertAlign w:val="subscript"/>
          <w:lang w:val="es-ES"/>
        </w:rPr>
        <w:t>X</w:t>
      </w:r>
      <w:r w:rsidRPr="00BF6BFF">
        <w:rPr>
          <w:lang w:val="es-ES"/>
        </w:rPr>
        <w:t xml:space="preserve"> a </w:t>
      </w:r>
      <w:r w:rsidRPr="00BF6BFF">
        <w:rPr>
          <w:rStyle w:val="Codefragment"/>
          <w:lang w:val="es-ES"/>
        </w:rPr>
        <w:t>T</w:t>
      </w:r>
      <w:r w:rsidRPr="00BF6BFF">
        <w:rPr>
          <w:lang w:val="es-ES"/>
        </w:rPr>
        <w:t>.</w:t>
      </w:r>
    </w:p>
    <w:p w14:paraId="6ED11913" w14:textId="064801CC" w:rsidR="00CA131A" w:rsidRPr="00BF6BFF" w:rsidRDefault="00CA131A" w:rsidP="00CA131A">
      <w:pPr>
        <w:rPr>
          <w:lang w:val="es-ES"/>
        </w:rPr>
      </w:pPr>
      <w:bookmarkStart w:id="501" w:name="_Ref171237574"/>
      <w:r w:rsidRPr="00BF6BFF">
        <w:rPr>
          <w:lang w:val="es-ES"/>
        </w:rPr>
        <w:t>Si ya existe una conversión explícita definida por el usuario de una variable de tipo</w:t>
      </w:r>
      <w:r w:rsidRPr="00BF6BFF">
        <w:rPr>
          <w:rStyle w:val="Codefragment"/>
          <w:lang w:val="es-ES"/>
        </w:rPr>
        <w:t>S</w:t>
      </w:r>
      <w:r w:rsidRPr="00BF6BFF">
        <w:rPr>
          <w:lang w:val="es-ES"/>
        </w:rPr>
        <w:t xml:space="preserve"> a </w:t>
      </w:r>
      <w:r w:rsidRPr="00BF6BFF">
        <w:rPr>
          <w:rStyle w:val="Codefragment"/>
          <w:lang w:val="es-ES"/>
        </w:rPr>
        <w:t>T</w:t>
      </w:r>
      <w:r w:rsidRPr="00BF6BFF">
        <w:rPr>
          <w:lang w:val="es-ES"/>
        </w:rPr>
        <w:t xml:space="preserve">, existe una conversión explícita definida por el usuario de un tipo </w:t>
      </w:r>
      <w:r w:rsidRPr="00BF6BFF">
        <w:rPr>
          <w:rStyle w:val="Codefragment"/>
          <w:lang w:val="es-ES"/>
        </w:rPr>
        <w:t>S</w:t>
      </w:r>
      <w:r w:rsidRPr="00BF6BFF">
        <w:rPr>
          <w:lang w:val="es-ES"/>
        </w:rPr>
        <w:t xml:space="preserve"> a un tipo </w:t>
      </w:r>
      <w:r w:rsidRPr="00BF6BFF">
        <w:rPr>
          <w:rStyle w:val="Codefragment"/>
          <w:lang w:val="es-ES"/>
        </w:rPr>
        <w:t>T</w:t>
      </w:r>
      <w:r w:rsidRPr="00BF6BFF">
        <w:rPr>
          <w:lang w:val="es-ES"/>
        </w:rPr>
        <w:t>.</w:t>
      </w:r>
    </w:p>
    <w:p w14:paraId="3F2E4611" w14:textId="66BBF033" w:rsidR="00553CFF" w:rsidRDefault="00CA131A" w:rsidP="00CA131A">
      <w:pPr>
        <w:pStyle w:val="Heading2"/>
      </w:pPr>
      <w:r w:rsidRPr="00BF6BFF">
        <w:rPr>
          <w:lang w:val="es-ES"/>
        </w:rPr>
        <w:lastRenderedPageBreak/>
        <w:t xml:space="preserve"> </w:t>
      </w:r>
      <w:bookmarkStart w:id="502" w:name="_Toc365606866"/>
      <w:r>
        <w:t>Conversiones de función anónima</w:t>
      </w:r>
      <w:bookmarkEnd w:id="501"/>
      <w:bookmarkEnd w:id="502"/>
    </w:p>
    <w:p w14:paraId="3F2E4612" w14:textId="77777777" w:rsidR="00553CFF" w:rsidRPr="00BF6BFF" w:rsidRDefault="00553CFF" w:rsidP="00553CFF">
      <w:pPr>
        <w:rPr>
          <w:lang w:val="es-ES"/>
        </w:rPr>
      </w:pPr>
      <w:r w:rsidRPr="00BF6BFF">
        <w:rPr>
          <w:lang w:val="es-ES"/>
        </w:rPr>
        <w:t>Una expresión de método anónimo (</w:t>
      </w:r>
      <w:r w:rsidRPr="00BF6BFF">
        <w:rPr>
          <w:rStyle w:val="Production"/>
          <w:lang w:val="es-ES"/>
        </w:rPr>
        <w:t>anonymous-method-expression</w:t>
      </w:r>
      <w:r w:rsidRPr="00BF6BFF">
        <w:rPr>
          <w:lang w:val="es-ES"/>
        </w:rPr>
        <w:t>) o expresión lambda (</w:t>
      </w:r>
      <w:r w:rsidRPr="00BF6BFF">
        <w:rPr>
          <w:rStyle w:val="Production"/>
          <w:lang w:val="es-ES"/>
        </w:rPr>
        <w:t>lambda-expression</w:t>
      </w:r>
      <w:r w:rsidRPr="00BF6BFF">
        <w:rPr>
          <w:lang w:val="es-ES"/>
        </w:rPr>
        <w:t>) se clasifica como una función anónima (§</w:t>
      </w:r>
      <w:r w:rsidR="00852C57">
        <w:fldChar w:fldCharType="begin"/>
      </w:r>
      <w:r w:rsidR="00243C24" w:rsidRPr="00BF6BFF">
        <w:rPr>
          <w:lang w:val="es-ES"/>
        </w:rPr>
        <w:instrText xml:space="preserve"> REF _Ref170644974 \r \h </w:instrText>
      </w:r>
      <w:r w:rsidR="00852C57">
        <w:fldChar w:fldCharType="separate"/>
      </w:r>
      <w:r w:rsidR="00437C65" w:rsidRPr="00BF6BFF">
        <w:rPr>
          <w:lang w:val="es-ES"/>
        </w:rPr>
        <w:t>7.15</w:t>
      </w:r>
      <w:r w:rsidR="00852C57">
        <w:fldChar w:fldCharType="end"/>
      </w:r>
      <w:r w:rsidRPr="00BF6BFF">
        <w:rPr>
          <w:lang w:val="es-ES"/>
        </w:rPr>
        <w:t xml:space="preserve">). La expresión no tiene un tipo, pero se puede convertir de manera implícita en un tipo de árbol de expresiones o un tipo delegado compatible. En concreto, una función anónima </w:t>
      </w:r>
      <w:r w:rsidRPr="00BF6BFF">
        <w:rPr>
          <w:rStyle w:val="Codefragment"/>
          <w:lang w:val="es-ES"/>
        </w:rPr>
        <w:t>F</w:t>
      </w:r>
      <w:r w:rsidRPr="00BF6BFF">
        <w:rPr>
          <w:lang w:val="es-ES"/>
        </w:rPr>
        <w:t xml:space="preserve"> es compatible con un tipo delegado </w:t>
      </w:r>
      <w:r w:rsidRPr="00BF6BFF">
        <w:rPr>
          <w:rStyle w:val="Codefragment"/>
          <w:lang w:val="es-ES"/>
        </w:rPr>
        <w:t>D</w:t>
      </w:r>
      <w:r w:rsidRPr="00BF6BFF">
        <w:rPr>
          <w:lang w:val="es-ES"/>
        </w:rPr>
        <w:t xml:space="preserve"> siempre que:</w:t>
      </w:r>
    </w:p>
    <w:p w14:paraId="3F2E4613" w14:textId="77777777" w:rsidR="00553CFF" w:rsidRPr="00BF6BFF" w:rsidRDefault="002620A3" w:rsidP="00817064">
      <w:pPr>
        <w:pStyle w:val="ListBullet"/>
        <w:rPr>
          <w:lang w:val="es-ES"/>
        </w:rPr>
      </w:pPr>
      <w:r w:rsidRPr="00BF6BFF">
        <w:rPr>
          <w:lang w:val="es-ES"/>
        </w:rPr>
        <w:t xml:space="preserve">Si </w:t>
      </w:r>
      <w:r w:rsidRPr="00BF6BFF">
        <w:rPr>
          <w:rStyle w:val="Codefragment"/>
          <w:lang w:val="es-ES"/>
        </w:rPr>
        <w:t>F</w:t>
      </w:r>
      <w:r w:rsidRPr="00BF6BFF">
        <w:rPr>
          <w:lang w:val="es-ES"/>
        </w:rPr>
        <w:t xml:space="preserve"> contiene una signatura de función anónima (</w:t>
      </w:r>
      <w:r w:rsidRPr="00BF6BFF">
        <w:rPr>
          <w:rStyle w:val="Production"/>
          <w:lang w:val="es-ES"/>
        </w:rPr>
        <w:t>anonymous-function-signature</w:t>
      </w:r>
      <w:r w:rsidRPr="00BF6BFF">
        <w:rPr>
          <w:lang w:val="es-ES"/>
        </w:rPr>
        <w:t xml:space="preserve">), </w:t>
      </w:r>
      <w:r w:rsidRPr="00BF6BFF">
        <w:rPr>
          <w:rStyle w:val="Codefragment"/>
          <w:lang w:val="es-ES"/>
        </w:rPr>
        <w:t>D</w:t>
      </w:r>
      <w:r w:rsidRPr="00BF6BFF">
        <w:rPr>
          <w:lang w:val="es-ES"/>
        </w:rPr>
        <w:t xml:space="preserve"> y </w:t>
      </w:r>
      <w:r w:rsidRPr="00BF6BFF">
        <w:rPr>
          <w:rStyle w:val="Codefragment"/>
          <w:lang w:val="es-ES"/>
        </w:rPr>
        <w:t>F</w:t>
      </w:r>
      <w:r w:rsidRPr="00BF6BFF">
        <w:rPr>
          <w:lang w:val="es-ES"/>
        </w:rPr>
        <w:t xml:space="preserve"> tienen el mismo número de parámetros.</w:t>
      </w:r>
    </w:p>
    <w:p w14:paraId="3F2E4614" w14:textId="77777777" w:rsidR="00553CFF" w:rsidRPr="00BF6BFF" w:rsidRDefault="00553CFF" w:rsidP="00817064">
      <w:pPr>
        <w:pStyle w:val="ListBullet"/>
        <w:rPr>
          <w:lang w:val="es-ES"/>
        </w:rPr>
      </w:pPr>
      <w:r w:rsidRPr="00BF6BFF">
        <w:rPr>
          <w:lang w:val="es-ES"/>
        </w:rPr>
        <w:t xml:space="preserve">Si </w:t>
      </w:r>
      <w:r w:rsidRPr="00BF6BFF">
        <w:rPr>
          <w:rStyle w:val="Codefragment"/>
          <w:lang w:val="es-ES"/>
        </w:rPr>
        <w:t>F</w:t>
      </w:r>
      <w:r w:rsidRPr="00BF6BFF">
        <w:rPr>
          <w:lang w:val="es-ES"/>
        </w:rPr>
        <w:t xml:space="preserve"> no contiene una signatura de función anónima (</w:t>
      </w:r>
      <w:r w:rsidRPr="00BF6BFF">
        <w:rPr>
          <w:rStyle w:val="Production"/>
          <w:lang w:val="es-ES"/>
        </w:rPr>
        <w:t>anonymous-function-signature</w:t>
      </w:r>
      <w:r w:rsidRPr="00BF6BFF">
        <w:rPr>
          <w:lang w:val="es-ES"/>
        </w:rPr>
        <w:t xml:space="preserve">), </w:t>
      </w:r>
      <w:r w:rsidRPr="00BF6BFF">
        <w:rPr>
          <w:rStyle w:val="Codefragment"/>
          <w:lang w:val="es-ES"/>
        </w:rPr>
        <w:t>D</w:t>
      </w:r>
      <w:r w:rsidRPr="00BF6BFF">
        <w:rPr>
          <w:lang w:val="es-ES"/>
        </w:rPr>
        <w:t xml:space="preserve"> puede no tener ningún parámetro o tener parámetros de cualquier tipo siempre y cuando ninguno de ellos tenga el modificador de parámetros </w:t>
      </w:r>
      <w:r w:rsidRPr="00BF6BFF">
        <w:rPr>
          <w:rStyle w:val="Codefragment"/>
          <w:lang w:val="es-ES"/>
        </w:rPr>
        <w:t>out</w:t>
      </w:r>
      <w:r w:rsidRPr="00BF6BFF">
        <w:rPr>
          <w:lang w:val="es-ES"/>
        </w:rPr>
        <w:t>.</w:t>
      </w:r>
    </w:p>
    <w:p w14:paraId="3F2E4615" w14:textId="77777777" w:rsidR="00553CFF" w:rsidRPr="00BF6BFF" w:rsidRDefault="00553CFF" w:rsidP="00817064">
      <w:pPr>
        <w:pStyle w:val="ListBullet"/>
        <w:rPr>
          <w:lang w:val="es-ES"/>
        </w:rPr>
      </w:pPr>
      <w:r w:rsidRPr="00BF6BFF">
        <w:rPr>
          <w:lang w:val="es-ES"/>
        </w:rPr>
        <w:t xml:space="preserve">Si </w:t>
      </w:r>
      <w:r w:rsidRPr="00BF6BFF">
        <w:rPr>
          <w:rStyle w:val="Codefragment"/>
          <w:lang w:val="es-ES"/>
        </w:rPr>
        <w:t>F</w:t>
      </w:r>
      <w:r w:rsidRPr="00BF6BFF">
        <w:rPr>
          <w:lang w:val="es-ES"/>
        </w:rPr>
        <w:t xml:space="preserve"> tiene una lista de parámetros escritos explícitamente, cada parámetro de </w:t>
      </w:r>
      <w:r w:rsidRPr="00BF6BFF">
        <w:rPr>
          <w:rStyle w:val="Codefragment"/>
          <w:lang w:val="es-ES"/>
        </w:rPr>
        <w:t>D</w:t>
      </w:r>
      <w:r w:rsidRPr="00BF6BFF">
        <w:rPr>
          <w:lang w:val="es-ES"/>
        </w:rPr>
        <w:t xml:space="preserve"> tiene el mismo tipo y los mismos modificadores que el parámetro correspondiente en </w:t>
      </w:r>
      <w:r w:rsidRPr="00BF6BFF">
        <w:rPr>
          <w:rStyle w:val="Codefragment"/>
          <w:lang w:val="es-ES"/>
        </w:rPr>
        <w:t>F</w:t>
      </w:r>
      <w:r w:rsidRPr="00BF6BFF">
        <w:rPr>
          <w:lang w:val="es-ES"/>
        </w:rPr>
        <w:t>.</w:t>
      </w:r>
    </w:p>
    <w:p w14:paraId="3F2E4616" w14:textId="77777777" w:rsidR="00553CFF" w:rsidRPr="00BF6BFF" w:rsidRDefault="00553CFF" w:rsidP="00817064">
      <w:pPr>
        <w:pStyle w:val="ListBullet"/>
        <w:rPr>
          <w:lang w:val="es-ES"/>
        </w:rPr>
      </w:pPr>
      <w:r w:rsidRPr="00BF6BFF">
        <w:rPr>
          <w:lang w:val="es-ES"/>
        </w:rPr>
        <w:t xml:space="preserve">Si </w:t>
      </w:r>
      <w:r w:rsidRPr="00BF6BFF">
        <w:rPr>
          <w:rStyle w:val="Codefragment"/>
          <w:lang w:val="es-ES"/>
        </w:rPr>
        <w:t>F</w:t>
      </w:r>
      <w:r w:rsidRPr="00BF6BFF">
        <w:rPr>
          <w:lang w:val="es-ES"/>
        </w:rPr>
        <w:t xml:space="preserve"> tiene una lista de parámetros de tipo implícito, </w:t>
      </w:r>
      <w:r w:rsidRPr="00BF6BFF">
        <w:rPr>
          <w:rStyle w:val="Codefragment"/>
          <w:lang w:val="es-ES"/>
        </w:rPr>
        <w:t>D</w:t>
      </w:r>
      <w:r w:rsidRPr="00BF6BFF">
        <w:rPr>
          <w:lang w:val="es-ES"/>
        </w:rPr>
        <w:t xml:space="preserve"> no tiene ningún parámetro </w:t>
      </w:r>
      <w:r w:rsidRPr="00BF6BFF">
        <w:rPr>
          <w:rStyle w:val="Codefragment"/>
          <w:lang w:val="es-ES"/>
        </w:rPr>
        <w:t>ref</w:t>
      </w:r>
      <w:r w:rsidRPr="00BF6BFF">
        <w:rPr>
          <w:lang w:val="es-ES"/>
        </w:rPr>
        <w:t xml:space="preserve"> u </w:t>
      </w:r>
      <w:r w:rsidRPr="00BF6BFF">
        <w:rPr>
          <w:rStyle w:val="Codefragment"/>
          <w:lang w:val="es-ES"/>
        </w:rPr>
        <w:t>out</w:t>
      </w:r>
      <w:r w:rsidRPr="00BF6BFF">
        <w:rPr>
          <w:lang w:val="es-ES"/>
        </w:rPr>
        <w:t>.</w:t>
      </w:r>
    </w:p>
    <w:p w14:paraId="3F2E4617" w14:textId="77777777" w:rsidR="00553CFF" w:rsidRPr="00BF6BFF" w:rsidRDefault="00553CFF" w:rsidP="00817064">
      <w:pPr>
        <w:pStyle w:val="ListBullet"/>
        <w:rPr>
          <w:lang w:val="es-ES"/>
        </w:rPr>
      </w:pPr>
      <w:r w:rsidRPr="00BF6BFF">
        <w:rPr>
          <w:lang w:val="es-ES"/>
        </w:rPr>
        <w:t xml:space="preserve">Si el cuerpo de </w:t>
      </w:r>
      <w:r w:rsidRPr="00BF6BFF">
        <w:rPr>
          <w:rStyle w:val="Codefragment"/>
          <w:lang w:val="es-ES"/>
        </w:rPr>
        <w:t>F</w:t>
      </w:r>
      <w:r w:rsidRPr="00BF6BFF">
        <w:rPr>
          <w:lang w:val="es-ES"/>
        </w:rPr>
        <w:t xml:space="preserve"> es una expresión, y </w:t>
      </w:r>
      <w:r w:rsidRPr="00BF6BFF">
        <w:rPr>
          <w:rStyle w:val="Emphasis"/>
          <w:lang w:val="es-ES"/>
        </w:rPr>
        <w:t>bien</w:t>
      </w:r>
      <w:r w:rsidRPr="00BF6BFF">
        <w:rPr>
          <w:lang w:val="es-ES"/>
        </w:rPr>
        <w:t xml:space="preserve"> </w:t>
      </w:r>
      <w:r w:rsidRPr="00BF6BFF">
        <w:rPr>
          <w:rStyle w:val="Codefragment"/>
          <w:lang w:val="es-ES"/>
        </w:rPr>
        <w:t>D</w:t>
      </w:r>
      <w:r w:rsidRPr="00BF6BFF">
        <w:rPr>
          <w:lang w:val="es-ES"/>
        </w:rPr>
        <w:t xml:space="preserve"> tiene un tipo devuelto </w:t>
      </w:r>
      <w:r w:rsidRPr="00BF6BFF">
        <w:rPr>
          <w:rStyle w:val="Codefragment"/>
          <w:lang w:val="es-ES"/>
        </w:rPr>
        <w:t>void</w:t>
      </w:r>
      <w:r w:rsidRPr="00BF6BFF">
        <w:rPr>
          <w:lang w:val="es-ES"/>
        </w:rPr>
        <w:t xml:space="preserve"> </w:t>
      </w:r>
      <w:r w:rsidRPr="00BF6BFF">
        <w:rPr>
          <w:rStyle w:val="Emphasis"/>
          <w:lang w:val="es-ES"/>
        </w:rPr>
        <w:t>o</w:t>
      </w:r>
      <w:r w:rsidRPr="00BF6BFF">
        <w:rPr>
          <w:lang w:val="es-ES"/>
        </w:rPr>
        <w:t xml:space="preserve"> </w:t>
      </w:r>
      <w:r w:rsidRPr="00BF6BFF">
        <w:rPr>
          <w:rStyle w:val="Codefragment"/>
          <w:lang w:val="es-ES"/>
        </w:rPr>
        <w:t>F</w:t>
      </w:r>
      <w:r w:rsidRPr="00BF6BFF">
        <w:rPr>
          <w:lang w:val="es-ES"/>
        </w:rPr>
        <w:t xml:space="preserve"> es asincrónico y </w:t>
      </w:r>
      <w:r w:rsidRPr="00BF6BFF">
        <w:rPr>
          <w:rStyle w:val="Codefragment"/>
          <w:lang w:val="es-ES"/>
        </w:rPr>
        <w:t>D</w:t>
      </w:r>
      <w:r w:rsidRPr="00BF6BFF">
        <w:rPr>
          <w:lang w:val="es-ES"/>
        </w:rPr>
        <w:t xml:space="preserve"> tiene el tipo devuelto </w:t>
      </w:r>
      <w:r w:rsidRPr="00BF6BFF">
        <w:rPr>
          <w:rStyle w:val="Codefragment"/>
          <w:lang w:val="es-ES"/>
        </w:rPr>
        <w:t>Task</w:t>
      </w:r>
      <w:r w:rsidRPr="00BF6BFF">
        <w:rPr>
          <w:lang w:val="es-ES"/>
        </w:rPr>
        <w:t xml:space="preserve">, cuando se da a cada parámetro de </w:t>
      </w:r>
      <w:r w:rsidRPr="00BF6BFF">
        <w:rPr>
          <w:rStyle w:val="Codefragment"/>
          <w:lang w:val="es-ES"/>
        </w:rPr>
        <w:t>F</w:t>
      </w:r>
      <w:r w:rsidRPr="00BF6BFF">
        <w:rPr>
          <w:lang w:val="es-ES"/>
        </w:rPr>
        <w:t xml:space="preserve"> el tipo del parámetro correspondiente en </w:t>
      </w:r>
      <w:r w:rsidRPr="00BF6BFF">
        <w:rPr>
          <w:rStyle w:val="Codefragment"/>
          <w:lang w:val="es-ES"/>
        </w:rPr>
        <w:t>D</w:t>
      </w:r>
      <w:r w:rsidRPr="00BF6BFF">
        <w:rPr>
          <w:lang w:val="es-ES"/>
        </w:rPr>
        <w:t xml:space="preserve">, el cuerpo de </w:t>
      </w:r>
      <w:r w:rsidRPr="00BF6BFF">
        <w:rPr>
          <w:rStyle w:val="Codefragment"/>
          <w:lang w:val="es-ES"/>
        </w:rPr>
        <w:t>F</w:t>
      </w:r>
      <w:r w:rsidRPr="00BF6BFF">
        <w:rPr>
          <w:lang w:val="es-ES"/>
        </w:rPr>
        <w:t xml:space="preserve"> es una expresión válida (wrt §7) que se permitiría como expresión de instrucción (</w:t>
      </w:r>
      <w:r w:rsidRPr="00BF6BFF">
        <w:rPr>
          <w:rStyle w:val="Production"/>
          <w:lang w:val="es-ES"/>
        </w:rPr>
        <w:t>statement-expression</w:t>
      </w:r>
      <w:r w:rsidRPr="00BF6BFF">
        <w:rPr>
          <w:lang w:val="es-ES"/>
        </w:rPr>
        <w:t>) (§8.6).</w:t>
      </w:r>
    </w:p>
    <w:p w14:paraId="3F2E4618" w14:textId="77777777" w:rsidR="00553CFF" w:rsidRPr="00BF6BFF" w:rsidRDefault="00553CFF" w:rsidP="00817064">
      <w:pPr>
        <w:pStyle w:val="ListBullet"/>
        <w:rPr>
          <w:lang w:val="es-ES"/>
        </w:rPr>
      </w:pPr>
      <w:r w:rsidRPr="00BF6BFF">
        <w:rPr>
          <w:lang w:val="es-ES"/>
        </w:rPr>
        <w:t xml:space="preserve">Si el cuerpo de </w:t>
      </w:r>
      <w:r w:rsidRPr="00BF6BFF">
        <w:rPr>
          <w:rStyle w:val="Codefragment"/>
          <w:lang w:val="es-ES"/>
        </w:rPr>
        <w:t>F</w:t>
      </w:r>
      <w:r w:rsidRPr="00BF6BFF">
        <w:rPr>
          <w:lang w:val="es-ES"/>
        </w:rPr>
        <w:t xml:space="preserve"> es un bloque de instrucciones, y </w:t>
      </w:r>
      <w:r w:rsidRPr="00BF6BFF">
        <w:rPr>
          <w:rStyle w:val="Emphasis"/>
          <w:lang w:val="es-ES"/>
        </w:rPr>
        <w:t>bien</w:t>
      </w:r>
      <w:r w:rsidRPr="00BF6BFF">
        <w:rPr>
          <w:lang w:val="es-ES"/>
        </w:rPr>
        <w:t xml:space="preserve"> </w:t>
      </w:r>
      <w:r w:rsidRPr="00BF6BFF">
        <w:rPr>
          <w:rStyle w:val="Codefragment"/>
          <w:lang w:val="es-ES"/>
        </w:rPr>
        <w:t>D</w:t>
      </w:r>
      <w:r w:rsidRPr="00BF6BFF">
        <w:rPr>
          <w:lang w:val="es-ES"/>
        </w:rPr>
        <w:t xml:space="preserve"> tiene un tipo devuelto </w:t>
      </w:r>
      <w:r w:rsidRPr="00BF6BFF">
        <w:rPr>
          <w:rStyle w:val="Codefragment"/>
          <w:lang w:val="es-ES"/>
        </w:rPr>
        <w:t>void</w:t>
      </w:r>
      <w:r w:rsidRPr="00BF6BFF">
        <w:rPr>
          <w:lang w:val="es-ES"/>
        </w:rPr>
        <w:t xml:space="preserve"> </w:t>
      </w:r>
      <w:r w:rsidRPr="00BF6BFF">
        <w:rPr>
          <w:rStyle w:val="Emphasis"/>
          <w:lang w:val="es-ES"/>
        </w:rPr>
        <w:t>o</w:t>
      </w:r>
      <w:r w:rsidRPr="00BF6BFF">
        <w:rPr>
          <w:lang w:val="es-ES"/>
        </w:rPr>
        <w:t xml:space="preserve"> </w:t>
      </w:r>
      <w:r w:rsidRPr="00BF6BFF">
        <w:rPr>
          <w:rStyle w:val="Codefragment"/>
          <w:lang w:val="es-ES"/>
        </w:rPr>
        <w:t>F</w:t>
      </w:r>
      <w:r w:rsidRPr="00BF6BFF">
        <w:rPr>
          <w:lang w:val="es-ES"/>
        </w:rPr>
        <w:t xml:space="preserve"> es asincrónico y </w:t>
      </w:r>
      <w:r w:rsidRPr="00BF6BFF">
        <w:rPr>
          <w:rStyle w:val="Codefragment"/>
          <w:lang w:val="es-ES"/>
        </w:rPr>
        <w:t>D</w:t>
      </w:r>
      <w:r w:rsidRPr="00BF6BFF">
        <w:rPr>
          <w:lang w:val="es-ES"/>
        </w:rPr>
        <w:t xml:space="preserve"> tiene el tipo devuelto </w:t>
      </w:r>
      <w:r w:rsidRPr="00BF6BFF">
        <w:rPr>
          <w:rStyle w:val="Codefragment"/>
          <w:lang w:val="es-ES"/>
        </w:rPr>
        <w:t>Task</w:t>
      </w:r>
      <w:r w:rsidRPr="00BF6BFF">
        <w:rPr>
          <w:lang w:val="es-ES"/>
        </w:rPr>
        <w:t xml:space="preserve">, cuando se da a cada parámetro de </w:t>
      </w:r>
      <w:r w:rsidRPr="00BF6BFF">
        <w:rPr>
          <w:rStyle w:val="Codefragment"/>
          <w:lang w:val="es-ES"/>
        </w:rPr>
        <w:t>F</w:t>
      </w:r>
      <w:r w:rsidRPr="00BF6BFF">
        <w:rPr>
          <w:lang w:val="es-ES"/>
        </w:rPr>
        <w:t xml:space="preserve"> el tipo del parámetro correspondiente en </w:t>
      </w:r>
      <w:r w:rsidRPr="00BF6BFF">
        <w:rPr>
          <w:rStyle w:val="Codefragment"/>
          <w:lang w:val="es-ES"/>
        </w:rPr>
        <w:t>D</w:t>
      </w:r>
      <w:r w:rsidRPr="00BF6BFF">
        <w:rPr>
          <w:lang w:val="es-ES"/>
        </w:rPr>
        <w:t xml:space="preserve">, el cuerpo de </w:t>
      </w:r>
      <w:r w:rsidRPr="00BF6BFF">
        <w:rPr>
          <w:rStyle w:val="Codefragment"/>
          <w:lang w:val="es-ES"/>
        </w:rPr>
        <w:t>F</w:t>
      </w:r>
      <w:r w:rsidRPr="00BF6BFF">
        <w:rPr>
          <w:lang w:val="es-ES"/>
        </w:rPr>
        <w:t xml:space="preserve"> es un bloque de instrucción válido (wrt §7) en el que ninguna instrucción </w:t>
      </w:r>
      <w:r w:rsidRPr="00BF6BFF">
        <w:rPr>
          <w:rStyle w:val="Codefragment"/>
          <w:lang w:val="es-ES"/>
        </w:rPr>
        <w:t>return</w:t>
      </w:r>
      <w:r w:rsidRPr="00BF6BFF">
        <w:rPr>
          <w:lang w:val="es-ES"/>
        </w:rPr>
        <w:t xml:space="preserve"> especifica una expresión.</w:t>
      </w:r>
    </w:p>
    <w:p w14:paraId="3F2E4619" w14:textId="77777777" w:rsidR="00553CFF" w:rsidRPr="00BF6BFF" w:rsidRDefault="00553CFF" w:rsidP="00817064">
      <w:pPr>
        <w:pStyle w:val="ListBullet"/>
        <w:rPr>
          <w:lang w:val="es-ES"/>
        </w:rPr>
      </w:pPr>
      <w:r w:rsidRPr="00BF6BFF">
        <w:rPr>
          <w:lang w:val="es-ES"/>
        </w:rPr>
        <w:t xml:space="preserve">Si el cuerpo de </w:t>
      </w:r>
      <w:r w:rsidRPr="00BF6BFF">
        <w:rPr>
          <w:rStyle w:val="Codefragment"/>
          <w:lang w:val="es-ES"/>
        </w:rPr>
        <w:t>F</w:t>
      </w:r>
      <w:r w:rsidRPr="00BF6BFF">
        <w:rPr>
          <w:lang w:val="es-ES"/>
        </w:rPr>
        <w:t xml:space="preserve"> es una expresión y </w:t>
      </w:r>
      <w:r w:rsidRPr="00BF6BFF">
        <w:rPr>
          <w:i/>
          <w:lang w:val="es-ES"/>
        </w:rPr>
        <w:t>bien</w:t>
      </w:r>
      <w:r w:rsidRPr="00BF6BFF">
        <w:rPr>
          <w:lang w:val="es-ES"/>
        </w:rPr>
        <w:t xml:space="preserve"> </w:t>
      </w:r>
      <w:r w:rsidRPr="00BF6BFF">
        <w:rPr>
          <w:rStyle w:val="Codefragment"/>
          <w:rFonts w:cstheme="minorBidi"/>
          <w:lang w:val="es-ES"/>
        </w:rPr>
        <w:t>F</w:t>
      </w:r>
      <w:r w:rsidRPr="00BF6BFF">
        <w:rPr>
          <w:lang w:val="es-ES"/>
        </w:rPr>
        <w:t xml:space="preserve"> no es asincrónico y </w:t>
      </w:r>
      <w:r w:rsidRPr="00BF6BFF">
        <w:rPr>
          <w:rStyle w:val="Codefragment"/>
          <w:rFonts w:cstheme="minorBidi"/>
          <w:lang w:val="es-ES"/>
        </w:rPr>
        <w:t>D</w:t>
      </w:r>
      <w:r w:rsidRPr="00BF6BFF">
        <w:rPr>
          <w:lang w:val="es-ES"/>
        </w:rPr>
        <w:t xml:space="preserve"> tiene un tipo devuelto </w:t>
      </w:r>
      <w:r w:rsidRPr="00BF6BFF">
        <w:rPr>
          <w:rStyle w:val="Codefragment"/>
          <w:rFonts w:cstheme="minorBidi"/>
          <w:lang w:val="es-ES"/>
        </w:rPr>
        <w:t>T</w:t>
      </w:r>
      <w:r w:rsidRPr="00BF6BFF">
        <w:rPr>
          <w:lang w:val="es-ES"/>
        </w:rPr>
        <w:t xml:space="preserve"> que no sea void </w:t>
      </w:r>
      <w:r w:rsidRPr="00BF6BFF">
        <w:rPr>
          <w:i/>
          <w:lang w:val="es-ES"/>
        </w:rPr>
        <w:t xml:space="preserve">o </w:t>
      </w:r>
      <w:r w:rsidRPr="00BF6BFF">
        <w:rPr>
          <w:rStyle w:val="Codefragment"/>
          <w:rFonts w:cstheme="minorBidi"/>
          <w:lang w:val="es-ES"/>
        </w:rPr>
        <w:t>F</w:t>
      </w:r>
      <w:r w:rsidRPr="00BF6BFF">
        <w:rPr>
          <w:lang w:val="es-ES"/>
        </w:rPr>
        <w:t xml:space="preserve"> es asincrónico y </w:t>
      </w:r>
      <w:r w:rsidRPr="00BF6BFF">
        <w:rPr>
          <w:rStyle w:val="Codefragment"/>
          <w:rFonts w:cstheme="minorBidi"/>
          <w:lang w:val="es-ES"/>
        </w:rPr>
        <w:t>D</w:t>
      </w:r>
      <w:r w:rsidRPr="00BF6BFF">
        <w:rPr>
          <w:lang w:val="es-ES"/>
        </w:rPr>
        <w:t xml:space="preserve"> tiene un tipo devuelto </w:t>
      </w:r>
      <w:r w:rsidRPr="00BF6BFF">
        <w:rPr>
          <w:rStyle w:val="Codefragment"/>
          <w:rFonts w:cstheme="minorBidi"/>
          <w:lang w:val="es-ES"/>
        </w:rPr>
        <w:t>Task&lt;T&gt;</w:t>
      </w:r>
      <w:r w:rsidRPr="00BF6BFF">
        <w:rPr>
          <w:lang w:val="es-ES"/>
        </w:rPr>
        <w:t xml:space="preserve">, cuando se da a cada parámetro de </w:t>
      </w:r>
      <w:r w:rsidRPr="00BF6BFF">
        <w:rPr>
          <w:rStyle w:val="Codefragment"/>
          <w:lang w:val="es-ES"/>
        </w:rPr>
        <w:t>F</w:t>
      </w:r>
      <w:r w:rsidRPr="00BF6BFF">
        <w:rPr>
          <w:lang w:val="es-ES"/>
        </w:rPr>
        <w:t xml:space="preserve"> el tipo del parámetro correspondiente en </w:t>
      </w:r>
      <w:r w:rsidRPr="00BF6BFF">
        <w:rPr>
          <w:rStyle w:val="Codefragment"/>
          <w:lang w:val="es-ES"/>
        </w:rPr>
        <w:t>D</w:t>
      </w:r>
      <w:r w:rsidRPr="00BF6BFF">
        <w:rPr>
          <w:lang w:val="es-ES"/>
        </w:rPr>
        <w:t xml:space="preserve">, el cuerpo de </w:t>
      </w:r>
      <w:r w:rsidRPr="00BF6BFF">
        <w:rPr>
          <w:rStyle w:val="Codefragment"/>
          <w:lang w:val="es-ES"/>
        </w:rPr>
        <w:t>F</w:t>
      </w:r>
      <w:r w:rsidRPr="00BF6BFF">
        <w:rPr>
          <w:lang w:val="es-ES"/>
        </w:rPr>
        <w:t xml:space="preserve"> es una expresión válida (wrt §7) que es implícitamente convertible en </w:t>
      </w:r>
      <w:r w:rsidRPr="00BF6BFF">
        <w:rPr>
          <w:rStyle w:val="Codefragment"/>
          <w:lang w:val="es-ES"/>
        </w:rPr>
        <w:t>T</w:t>
      </w:r>
      <w:r w:rsidRPr="00BF6BFF">
        <w:rPr>
          <w:lang w:val="es-ES"/>
        </w:rPr>
        <w:t>.</w:t>
      </w:r>
    </w:p>
    <w:p w14:paraId="3F2E461A" w14:textId="77777777" w:rsidR="00553CFF" w:rsidRPr="00BF6BFF" w:rsidRDefault="00553CFF" w:rsidP="00FB3A79">
      <w:pPr>
        <w:pStyle w:val="ListBullet"/>
        <w:rPr>
          <w:lang w:val="es-ES"/>
        </w:rPr>
      </w:pPr>
      <w:r w:rsidRPr="00BF6BFF">
        <w:rPr>
          <w:lang w:val="es-ES"/>
        </w:rPr>
        <w:t xml:space="preserve">Si el cuerpo de </w:t>
      </w:r>
      <w:r w:rsidRPr="00BF6BFF">
        <w:rPr>
          <w:rStyle w:val="Codefragment"/>
          <w:lang w:val="es-ES"/>
        </w:rPr>
        <w:t>F</w:t>
      </w:r>
      <w:r w:rsidRPr="00BF6BFF">
        <w:rPr>
          <w:lang w:val="es-ES"/>
        </w:rPr>
        <w:t xml:space="preserve"> es un bloque de instrucciones, y </w:t>
      </w:r>
      <w:r w:rsidRPr="00BF6BFF">
        <w:rPr>
          <w:i/>
          <w:lang w:val="es-ES"/>
        </w:rPr>
        <w:t>bien</w:t>
      </w:r>
      <w:r w:rsidRPr="00BF6BFF">
        <w:rPr>
          <w:lang w:val="es-ES"/>
        </w:rPr>
        <w:t xml:space="preserve"> </w:t>
      </w:r>
      <w:r w:rsidRPr="00BF6BFF">
        <w:rPr>
          <w:rStyle w:val="Codefragment"/>
          <w:rFonts w:cstheme="minorBidi"/>
          <w:lang w:val="es-ES"/>
        </w:rPr>
        <w:t>F</w:t>
      </w:r>
      <w:r w:rsidRPr="00BF6BFF">
        <w:rPr>
          <w:lang w:val="es-ES"/>
        </w:rPr>
        <w:t xml:space="preserve"> no es asincrónico y </w:t>
      </w:r>
      <w:r w:rsidRPr="00BF6BFF">
        <w:rPr>
          <w:rStyle w:val="Codefragment"/>
          <w:rFonts w:cstheme="minorBidi"/>
          <w:lang w:val="es-ES"/>
        </w:rPr>
        <w:t>D</w:t>
      </w:r>
      <w:r w:rsidRPr="00BF6BFF">
        <w:rPr>
          <w:lang w:val="es-ES"/>
        </w:rPr>
        <w:t xml:space="preserve"> tiene un tipo devuelto </w:t>
      </w:r>
      <w:r w:rsidRPr="00BF6BFF">
        <w:rPr>
          <w:rStyle w:val="Codefragment"/>
          <w:rFonts w:cstheme="minorBidi"/>
          <w:lang w:val="es-ES"/>
        </w:rPr>
        <w:t>T</w:t>
      </w:r>
      <w:r w:rsidRPr="00BF6BFF">
        <w:rPr>
          <w:lang w:val="es-ES"/>
        </w:rPr>
        <w:t xml:space="preserve"> que no es void, </w:t>
      </w:r>
      <w:r w:rsidRPr="00BF6BFF">
        <w:rPr>
          <w:i/>
          <w:lang w:val="es-ES"/>
        </w:rPr>
        <w:t xml:space="preserve">o </w:t>
      </w:r>
      <w:r w:rsidRPr="00BF6BFF">
        <w:rPr>
          <w:rStyle w:val="Codefragment"/>
          <w:rFonts w:cstheme="minorBidi"/>
          <w:lang w:val="es-ES"/>
        </w:rPr>
        <w:t>F</w:t>
      </w:r>
      <w:r w:rsidRPr="00BF6BFF">
        <w:rPr>
          <w:lang w:val="es-ES"/>
        </w:rPr>
        <w:t xml:space="preserve"> es asincrónico y </w:t>
      </w:r>
      <w:r w:rsidRPr="00BF6BFF">
        <w:rPr>
          <w:rStyle w:val="Codefragment"/>
          <w:rFonts w:cstheme="minorBidi"/>
          <w:lang w:val="es-ES"/>
        </w:rPr>
        <w:t>D</w:t>
      </w:r>
      <w:r w:rsidRPr="00BF6BFF">
        <w:rPr>
          <w:lang w:val="es-ES"/>
        </w:rPr>
        <w:t xml:space="preserve"> tiene un tipo devuelto </w:t>
      </w:r>
      <w:r w:rsidRPr="00BF6BFF">
        <w:rPr>
          <w:rStyle w:val="Codefragment"/>
          <w:rFonts w:cstheme="minorBidi"/>
          <w:lang w:val="es-ES"/>
        </w:rPr>
        <w:t>Task&lt;T&gt;</w:t>
      </w:r>
      <w:r w:rsidRPr="00BF6BFF">
        <w:rPr>
          <w:lang w:val="es-ES"/>
        </w:rPr>
        <w:t xml:space="preserve">, cuando se da a cada parámetro de </w:t>
      </w:r>
      <w:r w:rsidRPr="00BF6BFF">
        <w:rPr>
          <w:rStyle w:val="Codefragment"/>
          <w:lang w:val="es-ES"/>
        </w:rPr>
        <w:t>F</w:t>
      </w:r>
      <w:r w:rsidRPr="00BF6BFF">
        <w:rPr>
          <w:lang w:val="es-ES"/>
        </w:rPr>
        <w:t xml:space="preserve"> el tipo del parámetro correspondiente en </w:t>
      </w:r>
      <w:r w:rsidRPr="00BF6BFF">
        <w:rPr>
          <w:rStyle w:val="Codefragment"/>
          <w:lang w:val="es-ES"/>
        </w:rPr>
        <w:t>D</w:t>
      </w:r>
      <w:r w:rsidRPr="00BF6BFF">
        <w:rPr>
          <w:lang w:val="es-ES"/>
        </w:rPr>
        <w:t xml:space="preserve">, el cuerpo de </w:t>
      </w:r>
      <w:r w:rsidRPr="00BF6BFF">
        <w:rPr>
          <w:rStyle w:val="Codefragment"/>
          <w:lang w:val="es-ES"/>
        </w:rPr>
        <w:t>F</w:t>
      </w:r>
      <w:r w:rsidRPr="00BF6BFF">
        <w:rPr>
          <w:lang w:val="es-ES"/>
        </w:rPr>
        <w:t xml:space="preserve"> es un bloque de instrucción válido (wrt §8.2) con un punto final que no es alcanzable en el que cada instrucción </w:t>
      </w:r>
      <w:r w:rsidRPr="00BF6BFF">
        <w:rPr>
          <w:rStyle w:val="Codefragment"/>
          <w:lang w:val="es-ES"/>
        </w:rPr>
        <w:t>return</w:t>
      </w:r>
      <w:r w:rsidRPr="00BF6BFF">
        <w:rPr>
          <w:lang w:val="es-ES"/>
        </w:rPr>
        <w:t xml:space="preserve"> especifica una expresión que es implícitamente convertible a </w:t>
      </w:r>
      <w:r w:rsidRPr="00BF6BFF">
        <w:rPr>
          <w:rStyle w:val="Codefragment"/>
          <w:lang w:val="es-ES"/>
        </w:rPr>
        <w:t>T</w:t>
      </w:r>
      <w:r w:rsidRPr="00BF6BFF">
        <w:rPr>
          <w:lang w:val="es-ES"/>
        </w:rPr>
        <w:t xml:space="preserve">. </w:t>
      </w:r>
    </w:p>
    <w:p w14:paraId="3F2E461B" w14:textId="77777777" w:rsidR="00356ED8" w:rsidRPr="00BF6BFF" w:rsidRDefault="00356ED8" w:rsidP="00553CFF">
      <w:pPr>
        <w:rPr>
          <w:lang w:val="es-ES"/>
        </w:rPr>
      </w:pPr>
      <w:r w:rsidRPr="00BF6BFF">
        <w:rPr>
          <w:lang w:val="es-ES"/>
        </w:rPr>
        <w:t xml:space="preserve">Por brevedad, en esta sección se usa la forma corta de los tipos de tarea </w:t>
      </w:r>
      <w:r w:rsidRPr="00BF6BFF">
        <w:rPr>
          <w:rStyle w:val="Codefragment"/>
          <w:lang w:val="es-ES"/>
        </w:rPr>
        <w:t>Task</w:t>
      </w:r>
      <w:r w:rsidRPr="00BF6BFF">
        <w:rPr>
          <w:lang w:val="es-ES"/>
        </w:rPr>
        <w:t xml:space="preserve"> y </w:t>
      </w:r>
      <w:r w:rsidRPr="00BF6BFF">
        <w:rPr>
          <w:rStyle w:val="Codefragment"/>
          <w:lang w:val="es-ES"/>
        </w:rPr>
        <w:t>Task&lt;T&gt;</w:t>
      </w:r>
      <w:r w:rsidRPr="00BF6BFF">
        <w:rPr>
          <w:lang w:val="es-ES"/>
        </w:rPr>
        <w:t xml:space="preserve"> (§</w:t>
      </w:r>
      <w:r>
        <w:fldChar w:fldCharType="begin"/>
      </w:r>
      <w:r w:rsidRPr="00BF6BFF">
        <w:rPr>
          <w:lang w:val="es-ES"/>
        </w:rPr>
        <w:instrText xml:space="preserve"> REF _Ref324412196 \r \h </w:instrText>
      </w:r>
      <w:r>
        <w:fldChar w:fldCharType="separate"/>
      </w:r>
      <w:r w:rsidRPr="00BF6BFF">
        <w:rPr>
          <w:lang w:val="es-ES"/>
        </w:rPr>
        <w:t>10.14</w:t>
      </w:r>
      <w:r>
        <w:fldChar w:fldCharType="end"/>
      </w:r>
      <w:r w:rsidRPr="00BF6BFF">
        <w:rPr>
          <w:lang w:val="es-ES"/>
        </w:rPr>
        <w:t>).</w:t>
      </w:r>
    </w:p>
    <w:p w14:paraId="3F2E461C" w14:textId="77777777" w:rsidR="00817064" w:rsidRPr="00BF6BFF" w:rsidRDefault="00817064" w:rsidP="00553CFF">
      <w:pPr>
        <w:rPr>
          <w:lang w:val="es-ES"/>
        </w:rPr>
      </w:pPr>
      <w:r w:rsidRPr="00BF6BFF">
        <w:rPr>
          <w:lang w:val="es-ES"/>
        </w:rPr>
        <w:t xml:space="preserve">Una expresión lambda </w:t>
      </w:r>
      <w:r w:rsidRPr="00BF6BFF">
        <w:rPr>
          <w:rStyle w:val="Codefragment"/>
          <w:lang w:val="es-ES"/>
        </w:rPr>
        <w:t>F</w:t>
      </w:r>
      <w:r w:rsidRPr="00BF6BFF">
        <w:rPr>
          <w:lang w:val="es-ES"/>
        </w:rPr>
        <w:t xml:space="preserve"> es compatible con un tipo de árbol de expresión </w:t>
      </w:r>
      <w:r w:rsidRPr="00BF6BFF">
        <w:rPr>
          <w:rStyle w:val="Codefragment"/>
          <w:lang w:val="es-ES"/>
        </w:rPr>
        <w:t>Expression&lt;D&gt;</w:t>
      </w:r>
      <w:r w:rsidRPr="00BF6BFF">
        <w:rPr>
          <w:lang w:val="es-ES"/>
        </w:rPr>
        <w:t xml:space="preserve"> si </w:t>
      </w:r>
      <w:r w:rsidRPr="00BF6BFF">
        <w:rPr>
          <w:rStyle w:val="Codefragment"/>
          <w:lang w:val="es-ES"/>
        </w:rPr>
        <w:t>F</w:t>
      </w:r>
      <w:r w:rsidRPr="00BF6BFF">
        <w:rPr>
          <w:lang w:val="es-ES"/>
        </w:rPr>
        <w:t xml:space="preserve"> es compatible con el tipo delegado </w:t>
      </w:r>
      <w:r w:rsidRPr="00BF6BFF">
        <w:rPr>
          <w:rStyle w:val="Codefragment"/>
          <w:lang w:val="es-ES"/>
        </w:rPr>
        <w:t>D</w:t>
      </w:r>
      <w:r w:rsidRPr="00BF6BFF">
        <w:rPr>
          <w:lang w:val="es-ES"/>
        </w:rPr>
        <w:t>. Tenga en cuenta que esto no se aplica a los métodos anónimos, solamente a las expresiones lambda.</w:t>
      </w:r>
    </w:p>
    <w:p w14:paraId="3F2E461D" w14:textId="77777777" w:rsidR="00042FE5" w:rsidRDefault="00447E37" w:rsidP="00553CFF">
      <w:r w:rsidRPr="00BF6BFF">
        <w:rPr>
          <w:lang w:val="es-ES"/>
        </w:rPr>
        <w:t xml:space="preserve">Algunas expresiones lambda no se pueden convertir a tipos de árbol de expresión: aunque la conversión </w:t>
      </w:r>
      <w:r w:rsidRPr="00BF6BFF">
        <w:rPr>
          <w:rStyle w:val="Emphasis"/>
          <w:lang w:val="es-ES"/>
        </w:rPr>
        <w:t>existe</w:t>
      </w:r>
      <w:r w:rsidRPr="00BF6BFF">
        <w:rPr>
          <w:lang w:val="es-ES"/>
        </w:rPr>
        <w:t xml:space="preserve">, da error en tiempo de compilación. </w:t>
      </w:r>
      <w:r>
        <w:t>Este es el caso si la expresión lambda:</w:t>
      </w:r>
    </w:p>
    <w:p w14:paraId="3F2E461E" w14:textId="77777777" w:rsidR="00FE3EC9" w:rsidRDefault="00FE3EC9" w:rsidP="00042FE5">
      <w:pPr>
        <w:pStyle w:val="ListBullet"/>
        <w:rPr>
          <w:rStyle w:val="Emphasis"/>
          <w:i w:val="0"/>
          <w:iCs w:val="0"/>
        </w:rPr>
      </w:pPr>
      <w:r>
        <w:rPr>
          <w:rStyle w:val="Emphasis"/>
          <w:i w:val="0"/>
        </w:rPr>
        <w:t xml:space="preserve">Tiene cuerpo de </w:t>
      </w:r>
      <w:r>
        <w:rPr>
          <w:rStyle w:val="Production"/>
        </w:rPr>
        <w:t>bloque</w:t>
      </w:r>
    </w:p>
    <w:p w14:paraId="3F2E461F" w14:textId="77777777" w:rsidR="00042FE5" w:rsidRPr="00BF6BFF" w:rsidRDefault="00FB3A79" w:rsidP="00042FE5">
      <w:pPr>
        <w:pStyle w:val="ListBullet"/>
        <w:rPr>
          <w:rStyle w:val="Emphasis"/>
          <w:i w:val="0"/>
          <w:iCs w:val="0"/>
          <w:lang w:val="es-ES"/>
        </w:rPr>
      </w:pPr>
      <w:r w:rsidRPr="00BF6BFF">
        <w:rPr>
          <w:rStyle w:val="Emphasis"/>
          <w:i w:val="0"/>
          <w:lang w:val="es-ES"/>
        </w:rPr>
        <w:t>Contiene operadores de asignación simples o compuestos</w:t>
      </w:r>
    </w:p>
    <w:p w14:paraId="3F2E4620" w14:textId="77777777" w:rsidR="00042FE5" w:rsidRDefault="00FB3A79" w:rsidP="00042FE5">
      <w:pPr>
        <w:pStyle w:val="ListBullet"/>
        <w:rPr>
          <w:rStyle w:val="Emphasis"/>
          <w:i w:val="0"/>
          <w:iCs w:val="0"/>
        </w:rPr>
      </w:pPr>
      <w:r>
        <w:rPr>
          <w:rStyle w:val="Emphasis"/>
          <w:i w:val="0"/>
        </w:rPr>
        <w:t>Contiene una expresión enlazada dinámicamente</w:t>
      </w:r>
    </w:p>
    <w:p w14:paraId="3F2E4621" w14:textId="77777777" w:rsidR="00FB3A79" w:rsidRPr="00042FE5" w:rsidRDefault="00FB3A79" w:rsidP="00042FE5">
      <w:pPr>
        <w:pStyle w:val="ListBullet"/>
        <w:rPr>
          <w:rStyle w:val="Emphasis"/>
          <w:i w:val="0"/>
          <w:iCs w:val="0"/>
        </w:rPr>
      </w:pPr>
      <w:r>
        <w:rPr>
          <w:rStyle w:val="Emphasis"/>
          <w:i w:val="0"/>
        </w:rPr>
        <w:t>Es asincrónico</w:t>
      </w:r>
    </w:p>
    <w:p w14:paraId="3F2E4622" w14:textId="77777777" w:rsidR="00553CFF" w:rsidRPr="00BF6BFF" w:rsidRDefault="00553CFF" w:rsidP="00553CFF">
      <w:pPr>
        <w:rPr>
          <w:lang w:val="es-ES"/>
        </w:rPr>
      </w:pPr>
      <w:r w:rsidRPr="00BF6BFF">
        <w:rPr>
          <w:lang w:val="es-ES"/>
        </w:rPr>
        <w:t xml:space="preserve">En el ejemplo siguiente se utiliza un tipo delegado genérico </w:t>
      </w:r>
      <w:r w:rsidRPr="00BF6BFF">
        <w:rPr>
          <w:rStyle w:val="Codefragment"/>
          <w:lang w:val="es-ES"/>
        </w:rPr>
        <w:t>Func&lt;A,R&gt;</w:t>
      </w:r>
      <w:r w:rsidRPr="00BF6BFF">
        <w:rPr>
          <w:lang w:val="es-ES"/>
        </w:rPr>
        <w:t xml:space="preserve"> que representa una función que toma un argumento del tipo </w:t>
      </w:r>
      <w:r w:rsidRPr="00BF6BFF">
        <w:rPr>
          <w:rStyle w:val="Codefragment"/>
          <w:lang w:val="es-ES"/>
        </w:rPr>
        <w:t>A</w:t>
      </w:r>
      <w:r w:rsidRPr="00BF6BFF">
        <w:rPr>
          <w:lang w:val="es-ES"/>
        </w:rPr>
        <w:t xml:space="preserve"> y devuelve un valor de tipo </w:t>
      </w:r>
      <w:r w:rsidRPr="00BF6BFF">
        <w:rPr>
          <w:rStyle w:val="Codefragment"/>
          <w:lang w:val="es-ES"/>
        </w:rPr>
        <w:t>R</w:t>
      </w:r>
      <w:r w:rsidRPr="00BF6BFF">
        <w:rPr>
          <w:lang w:val="es-ES"/>
        </w:rPr>
        <w:t>:</w:t>
      </w:r>
    </w:p>
    <w:p w14:paraId="3F2E4623" w14:textId="77777777" w:rsidR="00553CFF" w:rsidRPr="00BF6BFF" w:rsidRDefault="00553CFF" w:rsidP="00553CFF">
      <w:pPr>
        <w:pStyle w:val="Code"/>
        <w:rPr>
          <w:lang w:val="es-ES"/>
        </w:rPr>
      </w:pPr>
      <w:r w:rsidRPr="00BF6BFF">
        <w:rPr>
          <w:lang w:val="es-ES"/>
        </w:rPr>
        <w:lastRenderedPageBreak/>
        <w:t>delegate R Func&lt;A,R&gt;(A arg);</w:t>
      </w:r>
    </w:p>
    <w:p w14:paraId="3F2E4624" w14:textId="77777777" w:rsidR="00553CFF" w:rsidRPr="00BF6BFF" w:rsidRDefault="00553CFF" w:rsidP="00553CFF">
      <w:pPr>
        <w:rPr>
          <w:lang w:val="es-ES"/>
        </w:rPr>
      </w:pPr>
      <w:r w:rsidRPr="00BF6BFF">
        <w:rPr>
          <w:lang w:val="es-ES"/>
        </w:rPr>
        <w:t>En las asignaciones</w:t>
      </w:r>
    </w:p>
    <w:p w14:paraId="3F2E4625" w14:textId="77777777" w:rsidR="00553CFF" w:rsidRDefault="00553CFF" w:rsidP="00553CFF">
      <w:pPr>
        <w:pStyle w:val="Code"/>
      </w:pPr>
      <w:r>
        <w:t>Func&lt;int,int&gt; f1 = x =&gt; x + 1;</w:t>
      </w:r>
      <w:r>
        <w:tab/>
      </w:r>
      <w:r>
        <w:tab/>
      </w:r>
      <w:r>
        <w:tab/>
      </w:r>
      <w:r>
        <w:tab/>
      </w:r>
      <w:r>
        <w:tab/>
        <w:t>// Ok</w:t>
      </w:r>
    </w:p>
    <w:p w14:paraId="3F2E4626" w14:textId="77777777" w:rsidR="00553CFF" w:rsidRDefault="00553CFF" w:rsidP="00553CFF">
      <w:pPr>
        <w:pStyle w:val="Code"/>
      </w:pPr>
      <w:r>
        <w:t>Func&lt;int,double&gt; f2 = x =&gt; x + 1;</w:t>
      </w:r>
      <w:r>
        <w:tab/>
      </w:r>
      <w:r>
        <w:tab/>
      </w:r>
      <w:r>
        <w:tab/>
      </w:r>
      <w:r>
        <w:tab/>
        <w:t>// Ok</w:t>
      </w:r>
    </w:p>
    <w:p w14:paraId="3F2E4627" w14:textId="77777777" w:rsidR="00553CFF" w:rsidRDefault="00553CFF" w:rsidP="00553CFF">
      <w:pPr>
        <w:pStyle w:val="Code"/>
      </w:pPr>
      <w:r>
        <w:t>Func&lt;double,int&gt; f3 = x =&gt; x + 1;</w:t>
      </w:r>
      <w:r>
        <w:tab/>
      </w:r>
      <w:r>
        <w:tab/>
      </w:r>
      <w:r>
        <w:tab/>
      </w:r>
      <w:r>
        <w:tab/>
        <w:t>// Error</w:t>
      </w:r>
    </w:p>
    <w:p w14:paraId="3F2E4628" w14:textId="77777777" w:rsidR="00FB3A79" w:rsidRDefault="00FB3A79" w:rsidP="00553CFF">
      <w:pPr>
        <w:pStyle w:val="Code"/>
      </w:pPr>
      <w:r>
        <w:t>Func&lt;int, Task&lt;int&gt;&gt; f4 = async x =&gt; x + 1;</w:t>
      </w:r>
      <w:r>
        <w:tab/>
        <w:t>// Ok</w:t>
      </w:r>
    </w:p>
    <w:p w14:paraId="3F2E4629" w14:textId="77777777" w:rsidR="00817064" w:rsidRPr="00BF6BFF" w:rsidRDefault="00553CFF" w:rsidP="00553CFF">
      <w:pPr>
        <w:rPr>
          <w:lang w:val="es-ES"/>
        </w:rPr>
      </w:pPr>
      <w:r w:rsidRPr="00BF6BFF">
        <w:rPr>
          <w:lang w:val="es-ES"/>
        </w:rPr>
        <w:t xml:space="preserve">el parámetro y los tipos de valor devuelto de cada función anónima se determinan a partir del tipo de la variable a la que la función anónima se asigna. </w:t>
      </w:r>
    </w:p>
    <w:p w14:paraId="3F2E462A" w14:textId="77777777" w:rsidR="00817064" w:rsidRPr="00BF6BFF" w:rsidRDefault="00553CFF" w:rsidP="00553CFF">
      <w:pPr>
        <w:rPr>
          <w:lang w:val="es-ES"/>
        </w:rPr>
      </w:pPr>
      <w:r w:rsidRPr="00BF6BFF">
        <w:rPr>
          <w:lang w:val="es-ES"/>
        </w:rPr>
        <w:t xml:space="preserve">La primera asignación convierte correctamente la función anónima en el tipo delegado </w:t>
      </w:r>
      <w:r w:rsidRPr="00BF6BFF">
        <w:rPr>
          <w:rStyle w:val="Codefragment"/>
          <w:lang w:val="es-ES"/>
        </w:rPr>
        <w:t>Func&lt;int,int&gt;</w:t>
      </w:r>
      <w:r w:rsidRPr="00BF6BFF">
        <w:rPr>
          <w:lang w:val="es-ES"/>
        </w:rPr>
        <w:t xml:space="preserve"> porque, cuando se da a </w:t>
      </w:r>
      <w:r w:rsidRPr="00BF6BFF">
        <w:rPr>
          <w:rStyle w:val="Codefragment"/>
          <w:lang w:val="es-ES"/>
        </w:rPr>
        <w:t>x</w:t>
      </w:r>
      <w:r w:rsidRPr="00BF6BFF">
        <w:rPr>
          <w:lang w:val="es-ES"/>
        </w:rPr>
        <w:t xml:space="preserve"> el tipo </w:t>
      </w:r>
      <w:r w:rsidRPr="00BF6BFF">
        <w:rPr>
          <w:rStyle w:val="Codefragment"/>
          <w:lang w:val="es-ES"/>
        </w:rPr>
        <w:t>int</w:t>
      </w:r>
      <w:r w:rsidRPr="00BF6BFF">
        <w:rPr>
          <w:lang w:val="es-ES"/>
        </w:rPr>
        <w:t xml:space="preserve">,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1</w:t>
      </w:r>
      <w:r w:rsidRPr="00BF6BFF">
        <w:rPr>
          <w:lang w:val="es-ES"/>
        </w:rPr>
        <w:t xml:space="preserve"> es una expresión válida que es implícitamente convertible al tipo </w:t>
      </w:r>
      <w:r w:rsidRPr="00BF6BFF">
        <w:rPr>
          <w:rStyle w:val="Codefragment"/>
          <w:lang w:val="es-ES"/>
        </w:rPr>
        <w:t>int</w:t>
      </w:r>
      <w:r w:rsidRPr="00BF6BFF">
        <w:rPr>
          <w:lang w:val="es-ES"/>
        </w:rPr>
        <w:t xml:space="preserve">. </w:t>
      </w:r>
    </w:p>
    <w:p w14:paraId="3F2E462B" w14:textId="77777777" w:rsidR="00817064" w:rsidRPr="00BF6BFF" w:rsidRDefault="00553CFF" w:rsidP="00553CFF">
      <w:pPr>
        <w:rPr>
          <w:lang w:val="es-ES"/>
        </w:rPr>
      </w:pPr>
      <w:r w:rsidRPr="00BF6BFF">
        <w:rPr>
          <w:lang w:val="es-ES"/>
        </w:rPr>
        <w:t xml:space="preserve">Del mismo modo, la segunda asignación convierte correctamente la función anónima en el tipo delegado </w:t>
      </w:r>
      <w:r w:rsidRPr="00BF6BFF">
        <w:rPr>
          <w:rStyle w:val="Codefragment"/>
          <w:lang w:val="es-ES"/>
        </w:rPr>
        <w:t>Func&lt;int,double&gt;</w:t>
      </w:r>
      <w:r w:rsidRPr="00BF6BFF">
        <w:rPr>
          <w:lang w:val="es-ES"/>
        </w:rPr>
        <w:t xml:space="preserve"> porque el resultado de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1</w:t>
      </w:r>
      <w:r w:rsidRPr="00BF6BFF">
        <w:rPr>
          <w:lang w:val="es-ES"/>
        </w:rPr>
        <w:t xml:space="preserve"> (de tipo </w:t>
      </w:r>
      <w:r w:rsidRPr="00BF6BFF">
        <w:rPr>
          <w:rStyle w:val="Codefragment"/>
          <w:lang w:val="es-ES"/>
        </w:rPr>
        <w:t>int</w:t>
      </w:r>
      <w:r w:rsidRPr="00BF6BFF">
        <w:rPr>
          <w:lang w:val="es-ES"/>
        </w:rPr>
        <w:t xml:space="preserve">) es implícitamente convertible al tipo </w:t>
      </w:r>
      <w:r w:rsidRPr="00BF6BFF">
        <w:rPr>
          <w:rStyle w:val="Codefragment"/>
          <w:lang w:val="es-ES"/>
        </w:rPr>
        <w:t>double</w:t>
      </w:r>
      <w:r w:rsidRPr="00BF6BFF">
        <w:rPr>
          <w:lang w:val="es-ES"/>
        </w:rPr>
        <w:t xml:space="preserve">. </w:t>
      </w:r>
    </w:p>
    <w:p w14:paraId="3F2E462C" w14:textId="77777777" w:rsidR="00553CFF" w:rsidRPr="00BF6BFF" w:rsidRDefault="00553CFF" w:rsidP="00553CFF">
      <w:pPr>
        <w:rPr>
          <w:lang w:val="es-ES"/>
        </w:rPr>
      </w:pPr>
      <w:r w:rsidRPr="00BF6BFF">
        <w:rPr>
          <w:lang w:val="es-ES"/>
        </w:rPr>
        <w:t xml:space="preserve">Sin embargo, la tercera asignación es un error en tiempo de compilación porque, cuando se da a </w:t>
      </w:r>
      <w:r w:rsidRPr="00BF6BFF">
        <w:rPr>
          <w:rStyle w:val="Codefragment"/>
          <w:lang w:val="es-ES"/>
        </w:rPr>
        <w:t>x</w:t>
      </w:r>
      <w:r w:rsidRPr="00BF6BFF">
        <w:rPr>
          <w:lang w:val="es-ES"/>
        </w:rPr>
        <w:t xml:space="preserve"> el tipo </w:t>
      </w:r>
      <w:r w:rsidRPr="00BF6BFF">
        <w:rPr>
          <w:rStyle w:val="Codefragment"/>
          <w:lang w:val="es-ES"/>
        </w:rPr>
        <w:t>double</w:t>
      </w:r>
      <w:r w:rsidRPr="00BF6BFF">
        <w:rPr>
          <w:lang w:val="es-ES"/>
        </w:rPr>
        <w:t xml:space="preserve">, el resultado de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1</w:t>
      </w:r>
      <w:r w:rsidRPr="00BF6BFF">
        <w:rPr>
          <w:lang w:val="es-ES"/>
        </w:rPr>
        <w:t xml:space="preserve"> (de tipo </w:t>
      </w:r>
      <w:r w:rsidRPr="00BF6BFF">
        <w:rPr>
          <w:rStyle w:val="Codefragment"/>
          <w:lang w:val="es-ES"/>
        </w:rPr>
        <w:t>double</w:t>
      </w:r>
      <w:r w:rsidRPr="00BF6BFF">
        <w:rPr>
          <w:lang w:val="es-ES"/>
        </w:rPr>
        <w:t xml:space="preserve">) no es implícitamente convertible al tipo </w:t>
      </w:r>
      <w:r w:rsidRPr="00BF6BFF">
        <w:rPr>
          <w:rStyle w:val="Codefragment"/>
          <w:lang w:val="es-ES"/>
        </w:rPr>
        <w:t>int</w:t>
      </w:r>
      <w:r w:rsidRPr="00BF6BFF">
        <w:rPr>
          <w:lang w:val="es-ES"/>
        </w:rPr>
        <w:t>.</w:t>
      </w:r>
    </w:p>
    <w:p w14:paraId="3F2E462D" w14:textId="77777777" w:rsidR="00356ED8" w:rsidRPr="00BF6BFF" w:rsidRDefault="00356ED8" w:rsidP="00553CFF">
      <w:pPr>
        <w:rPr>
          <w:lang w:val="es-ES"/>
        </w:rPr>
      </w:pPr>
      <w:r w:rsidRPr="00BF6BFF">
        <w:rPr>
          <w:lang w:val="es-ES"/>
        </w:rPr>
        <w:t xml:space="preserve">La cuarta asignación convierte correctamente la función asincrónica en el tipo delegado </w:t>
      </w:r>
      <w:r w:rsidRPr="00BF6BFF">
        <w:rPr>
          <w:rStyle w:val="Codefragment"/>
          <w:lang w:val="es-ES"/>
        </w:rPr>
        <w:t>Func&lt;int, Task&lt;int&gt;&gt;</w:t>
      </w:r>
      <w:r w:rsidRPr="00BF6BFF">
        <w:rPr>
          <w:lang w:val="es-ES"/>
        </w:rPr>
        <w:t xml:space="preserve"> porque el resultado de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1</w:t>
      </w:r>
      <w:r w:rsidRPr="00BF6BFF">
        <w:rPr>
          <w:lang w:val="es-ES"/>
        </w:rPr>
        <w:t xml:space="preserve"> (de tipo </w:t>
      </w:r>
      <w:r w:rsidRPr="00BF6BFF">
        <w:rPr>
          <w:rStyle w:val="Codefragment"/>
          <w:lang w:val="es-ES"/>
        </w:rPr>
        <w:t>int</w:t>
      </w:r>
      <w:r w:rsidRPr="00BF6BFF">
        <w:rPr>
          <w:lang w:val="es-ES"/>
        </w:rPr>
        <w:t xml:space="preserve">) es implícitamente convertible al tipo de resultado </w:t>
      </w:r>
      <w:r w:rsidRPr="00BF6BFF">
        <w:rPr>
          <w:rStyle w:val="Codefragment"/>
          <w:lang w:val="es-ES"/>
        </w:rPr>
        <w:t>int</w:t>
      </w:r>
      <w:r w:rsidRPr="00BF6BFF">
        <w:rPr>
          <w:lang w:val="es-ES"/>
        </w:rPr>
        <w:t xml:space="preserve"> del tipo de tarea </w:t>
      </w:r>
      <w:r w:rsidRPr="00BF6BFF">
        <w:rPr>
          <w:rStyle w:val="Codefragment"/>
          <w:lang w:val="es-ES"/>
        </w:rPr>
        <w:t>Task&lt;int&gt;</w:t>
      </w:r>
      <w:r w:rsidRPr="00BF6BFF">
        <w:rPr>
          <w:lang w:val="es-ES"/>
        </w:rPr>
        <w:t>.</w:t>
      </w:r>
    </w:p>
    <w:p w14:paraId="3F2E462E" w14:textId="77777777" w:rsidR="00531A5E" w:rsidRPr="00553CFF" w:rsidRDefault="00531A5E" w:rsidP="00531A5E">
      <w:r w:rsidRPr="00BF6BFF">
        <w:rPr>
          <w:lang w:val="es-ES"/>
        </w:rPr>
        <w:t xml:space="preserve">Las funciones anónimas pueden influenciar la resolución de sobrecargas y participar en la inferencia de tipos. </w:t>
      </w:r>
      <w:r>
        <w:t>Consulte §</w:t>
      </w:r>
      <w:r w:rsidR="00852C57">
        <w:fldChar w:fldCharType="begin"/>
      </w:r>
      <w:r w:rsidR="00243C24">
        <w:instrText xml:space="preserve"> REF _Ref513812025 \r \h </w:instrText>
      </w:r>
      <w:r w:rsidR="00852C57">
        <w:fldChar w:fldCharType="separate"/>
      </w:r>
      <w:r w:rsidR="00437C65">
        <w:t>7.5</w:t>
      </w:r>
      <w:r w:rsidR="00852C57">
        <w:fldChar w:fldCharType="end"/>
      </w:r>
      <w:r>
        <w:t xml:space="preserve">para obtener </w:t>
      </w:r>
      <w:smartTag w:uri="urn:schemas-microsoft-com:office:smarttags" w:element="City">
        <w:smartTag w:uri="urn:schemas-microsoft-com:office:smarttags" w:element="place">
          <w:r>
            <w:t>más</w:t>
          </w:r>
        </w:smartTag>
      </w:smartTag>
      <w:r>
        <w:t xml:space="preserve"> detalles.</w:t>
      </w:r>
    </w:p>
    <w:p w14:paraId="3F2E462F" w14:textId="77777777" w:rsidR="00462216" w:rsidRPr="00BF6BFF" w:rsidRDefault="00462216" w:rsidP="00462216">
      <w:pPr>
        <w:pStyle w:val="Heading3"/>
        <w:rPr>
          <w:lang w:val="es-ES"/>
        </w:rPr>
      </w:pPr>
      <w:bookmarkStart w:id="503" w:name="_Toc171393631"/>
      <w:bookmarkStart w:id="504" w:name="_Ref171237559"/>
      <w:bookmarkStart w:id="505" w:name="_Toc365606867"/>
      <w:bookmarkEnd w:id="503"/>
      <w:r w:rsidRPr="00BF6BFF">
        <w:rPr>
          <w:lang w:val="es-ES"/>
        </w:rPr>
        <w:t>Evaluación de conversiones de función anónima a tipos delegados</w:t>
      </w:r>
      <w:bookmarkEnd w:id="505"/>
    </w:p>
    <w:p w14:paraId="3F2E4630" w14:textId="77777777" w:rsidR="00462216" w:rsidRPr="00BF6BFF" w:rsidRDefault="00462216" w:rsidP="00462216">
      <w:pPr>
        <w:rPr>
          <w:lang w:val="es-ES"/>
        </w:rPr>
      </w:pPr>
      <w:r w:rsidRPr="00BF6BFF">
        <w:rPr>
          <w:lang w:val="es-ES"/>
        </w:rPr>
        <w:t>La conversión de una función anónima a un tipo delegado genera una instancia de delegado que hace referencia a la función anónima y al conjunto (posiblemente vacío) de variables externas capturadas y activas en el momento de la evaluación. Si se invoca el delegado, se ejecuta el cuerpo de la función anónima. El código del cuerpo se ejecuta con el conjunto de variables externas capturadas al que el delegado hace referencia.</w:t>
      </w:r>
    </w:p>
    <w:p w14:paraId="3F2E4631" w14:textId="77777777" w:rsidR="00462216" w:rsidRPr="00BF6BFF" w:rsidRDefault="00462216" w:rsidP="00462216">
      <w:pPr>
        <w:rPr>
          <w:lang w:val="es-ES"/>
        </w:rPr>
      </w:pPr>
      <w:r w:rsidRPr="00BF6BFF">
        <w:rPr>
          <w:lang w:val="es-ES"/>
        </w:rPr>
        <w:t xml:space="preserve">La lista de invocación de un delegado producida desde una función anónima contiene una sola entrada. No se especifican el objeto y el método de destino exactos del delegado. En concreto, no se especifica si el objeto de destino del delegado es </w:t>
      </w:r>
      <w:r w:rsidRPr="00BF6BFF">
        <w:rPr>
          <w:rStyle w:val="Codefragment"/>
          <w:lang w:val="es-ES"/>
        </w:rPr>
        <w:t>null</w:t>
      </w:r>
      <w:r w:rsidRPr="00BF6BFF">
        <w:rPr>
          <w:lang w:val="es-ES"/>
        </w:rPr>
        <w:t xml:space="preserve">, el valor </w:t>
      </w:r>
      <w:r w:rsidRPr="00BF6BFF">
        <w:rPr>
          <w:rStyle w:val="Codefragment"/>
          <w:lang w:val="es-ES"/>
        </w:rPr>
        <w:t>this</w:t>
      </w:r>
      <w:r w:rsidRPr="00BF6BFF">
        <w:rPr>
          <w:lang w:val="es-ES"/>
        </w:rPr>
        <w:t xml:space="preserve"> del miembro de función envolvente o algún otro objeto.</w:t>
      </w:r>
    </w:p>
    <w:p w14:paraId="3F2E4632" w14:textId="77777777" w:rsidR="00462216" w:rsidRPr="00BF6BFF" w:rsidRDefault="00462216" w:rsidP="00462216">
      <w:pPr>
        <w:rPr>
          <w:lang w:val="es-ES"/>
        </w:rPr>
      </w:pPr>
      <w:r w:rsidRPr="00BF6BFF">
        <w:rPr>
          <w:lang w:val="es-ES"/>
        </w:rPr>
        <w:t>Las conversiones de funciones anónimas de semánticas idénticas con el mismo conjunto (posiblemente vacío) de instancias de variables externas capturadas a los mismos tipos delegados pueden devolver (aunque no es obligatorio) la misma instancia de delegado. En este contexto, semántica idéntica hace referencia a que la ejecución de funciones anónimas generará en todos los casos los mismos efectos si se dan los mismos argumentos. Esta regla permite optimizar código como el siguiente.</w:t>
      </w:r>
    </w:p>
    <w:p w14:paraId="3F2E4633" w14:textId="77777777" w:rsidR="00462216" w:rsidRPr="00BF6BFF" w:rsidRDefault="00462216" w:rsidP="00462216">
      <w:pPr>
        <w:pStyle w:val="Code"/>
        <w:rPr>
          <w:lang w:val="es-ES"/>
        </w:rPr>
      </w:pPr>
      <w:r w:rsidRPr="00BF6BFF">
        <w:rPr>
          <w:lang w:val="es-ES"/>
        </w:rPr>
        <w:t>delegate double Function(double x);</w:t>
      </w:r>
    </w:p>
    <w:p w14:paraId="3F2E4634" w14:textId="77777777" w:rsidR="00462216" w:rsidRDefault="00462216" w:rsidP="00462216">
      <w:pPr>
        <w:pStyle w:val="Code"/>
      </w:pPr>
      <w:r>
        <w:t>class Test</w:t>
      </w:r>
      <w:r>
        <w:br/>
        <w:t>{</w:t>
      </w:r>
      <w:r>
        <w:br/>
      </w: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14:paraId="3F2E4635" w14:textId="77777777" w:rsidR="00462216" w:rsidRPr="00BF6BFF" w:rsidRDefault="00462216" w:rsidP="00462216">
      <w:pPr>
        <w:pStyle w:val="Code"/>
        <w:rPr>
          <w:lang w:val="es-ES"/>
        </w:rPr>
      </w:pPr>
      <w:r>
        <w:lastRenderedPageBreak/>
        <w:tab/>
        <w:t>static void F(double[] a, double[] b) {</w:t>
      </w:r>
      <w:r>
        <w:br/>
      </w:r>
      <w:r>
        <w:tab/>
      </w:r>
      <w:r>
        <w:tab/>
        <w:t>a = Apply(a, (double x) =&gt; Math.Sin(x));</w:t>
      </w:r>
      <w:r>
        <w:br/>
      </w:r>
      <w:r>
        <w:tab/>
      </w:r>
      <w:r>
        <w:tab/>
        <w:t>b = Apply(b, (double y) =&gt; Math.Sin(y));</w:t>
      </w:r>
      <w:r>
        <w:br/>
      </w:r>
      <w:r>
        <w:tab/>
      </w:r>
      <w:r>
        <w:tab/>
        <w:t>...</w:t>
      </w:r>
      <w:r>
        <w:br/>
      </w:r>
      <w:r>
        <w:tab/>
        <w:t>}</w:t>
      </w:r>
      <w:r>
        <w:br/>
      </w:r>
      <w:r w:rsidRPr="00BF6BFF">
        <w:rPr>
          <w:lang w:val="es-ES"/>
        </w:rPr>
        <w:t>}</w:t>
      </w:r>
    </w:p>
    <w:p w14:paraId="3F2E4636" w14:textId="77777777" w:rsidR="00462216" w:rsidRPr="00BF6BFF" w:rsidRDefault="00462216" w:rsidP="00462216">
      <w:pPr>
        <w:rPr>
          <w:lang w:val="es-ES"/>
        </w:rPr>
      </w:pPr>
      <w:r w:rsidRPr="00BF6BFF">
        <w:rPr>
          <w:lang w:val="es-ES"/>
        </w:rPr>
        <w:t>Puesto que los dos delegados de función anónima tienen el mismo conjunto (vacío) de variables externas capturadas y puesto que las funciones anónimas son semánticamente idénticas, el compilador puede tener delegados que hagan referencia al mismo método de destino. De hecho, el compilador puede devolver la misma instancia de delegado de ambas expresiones de función anónima.</w:t>
      </w:r>
    </w:p>
    <w:p w14:paraId="3F2E4637" w14:textId="77777777" w:rsidR="00462216" w:rsidRPr="00BF6BFF" w:rsidRDefault="00462216" w:rsidP="00462216">
      <w:pPr>
        <w:pStyle w:val="Heading3"/>
        <w:rPr>
          <w:lang w:val="es-ES"/>
        </w:rPr>
      </w:pPr>
      <w:bookmarkStart w:id="506" w:name="_Ref174229760"/>
      <w:bookmarkStart w:id="507" w:name="_Toc365606868"/>
      <w:r w:rsidRPr="00BF6BFF">
        <w:rPr>
          <w:lang w:val="es-ES"/>
        </w:rPr>
        <w:t>Evaluación de conversiones de función anónima a tipos delegados de árbol de expresiones</w:t>
      </w:r>
      <w:bookmarkEnd w:id="506"/>
      <w:bookmarkEnd w:id="507"/>
    </w:p>
    <w:p w14:paraId="3F2E4638" w14:textId="77777777" w:rsidR="00462216" w:rsidRPr="00BF6BFF" w:rsidRDefault="00462216" w:rsidP="00462216">
      <w:pPr>
        <w:rPr>
          <w:lang w:val="es-ES"/>
        </w:rPr>
      </w:pPr>
      <w:r w:rsidRPr="00BF6BFF">
        <w:rPr>
          <w:lang w:val="es-ES"/>
        </w:rPr>
        <w:t>La conversión de una función anónima a un tipo de árbol de expresiones produce un árbol de expresiones (§</w:t>
      </w:r>
      <w:r w:rsidR="00852C57">
        <w:fldChar w:fldCharType="begin"/>
      </w:r>
      <w:r w:rsidR="00243C24" w:rsidRPr="00BF6BFF">
        <w:rPr>
          <w:lang w:val="es-ES"/>
        </w:rPr>
        <w:instrText xml:space="preserve"> REF _Ref170802892 \r \h </w:instrText>
      </w:r>
      <w:r w:rsidR="00852C57">
        <w:fldChar w:fldCharType="separate"/>
      </w:r>
      <w:r w:rsidR="00437C65" w:rsidRPr="00BF6BFF">
        <w:rPr>
          <w:lang w:val="es-ES"/>
        </w:rPr>
        <w:t>4.6</w:t>
      </w:r>
      <w:r w:rsidR="00852C57">
        <w:fldChar w:fldCharType="end"/>
      </w:r>
      <w:r w:rsidRPr="00BF6BFF">
        <w:rPr>
          <w:lang w:val="es-ES"/>
        </w:rPr>
        <w:t>). Más concretamente, la evaluación de la conversión de función anónima conduce a la construcción de una estructura de objetos que representa la estructura de la función anónima en sí. La estructura precisa del árbol de expresión, así como el proceso exacto para su creación, se definen en la implementación.</w:t>
      </w:r>
    </w:p>
    <w:p w14:paraId="3F2E4639" w14:textId="77777777" w:rsidR="00D23455" w:rsidRDefault="00D23455" w:rsidP="00D23455">
      <w:pPr>
        <w:pStyle w:val="Heading3"/>
      </w:pPr>
      <w:bookmarkStart w:id="508" w:name="_Toc365606869"/>
      <w:r>
        <w:t>Ejemplo de implementación</w:t>
      </w:r>
      <w:bookmarkEnd w:id="508"/>
    </w:p>
    <w:p w14:paraId="3F2E463A" w14:textId="77777777" w:rsidR="00D23455" w:rsidRPr="00BF6BFF" w:rsidRDefault="00D23455" w:rsidP="00D23455">
      <w:pPr>
        <w:rPr>
          <w:lang w:val="es-ES"/>
        </w:rPr>
      </w:pPr>
      <w:r w:rsidRPr="00BF6BFF">
        <w:rPr>
          <w:lang w:val="es-ES"/>
        </w:rPr>
        <w:t>En esta sección se describe una posible implementación de conversiones de funciones anónimas en términos de otras construcciones del lenguaje C#. La implementación aquí descrita se basa en los mismos principios utilizados por el compilador de Microsoft C#, pero no es una implementación obligatoria ni tampoco la única posible. Sólo se mencionan brevemente los árboles de expresiones, ya que su semántica exacta está fuera del ámbito de este documento.</w:t>
      </w:r>
    </w:p>
    <w:p w14:paraId="3F2E463B" w14:textId="77777777" w:rsidR="00D23455" w:rsidRPr="00BF6BFF" w:rsidRDefault="00D23455" w:rsidP="00D23455">
      <w:pPr>
        <w:rPr>
          <w:lang w:val="es-ES"/>
        </w:rPr>
      </w:pPr>
      <w:r w:rsidRPr="00BF6BFF">
        <w:rPr>
          <w:lang w:val="es-ES"/>
        </w:rPr>
        <w:t xml:space="preserve">En el resto de esta sección se proporcionan varios ejemplos de código que incluye funciones anónimas con diferentes características. En cada uno de los ejemplos se proporciona la traducción correspondiente al código que sólo utiliza otras construcciones estándar del lenguaje C#. En los ejemplos, se supone que el identificador </w:t>
      </w:r>
      <w:r w:rsidRPr="00BF6BFF">
        <w:rPr>
          <w:rStyle w:val="Codefragment"/>
          <w:lang w:val="es-ES"/>
        </w:rPr>
        <w:t>D</w:t>
      </w:r>
      <w:r w:rsidRPr="00BF6BFF">
        <w:rPr>
          <w:lang w:val="es-ES"/>
        </w:rPr>
        <w:t xml:space="preserve"> representa el siguiente tipo de delegado:</w:t>
      </w:r>
    </w:p>
    <w:p w14:paraId="3F2E463C" w14:textId="77777777" w:rsidR="00D23455" w:rsidRPr="00BF6BFF" w:rsidRDefault="00D23455" w:rsidP="00D23455">
      <w:pPr>
        <w:pStyle w:val="Code"/>
        <w:rPr>
          <w:lang w:val="es-ES"/>
        </w:rPr>
      </w:pPr>
      <w:r w:rsidRPr="00BF6BFF">
        <w:rPr>
          <w:lang w:val="es-ES"/>
        </w:rPr>
        <w:t>public delegate void D();</w:t>
      </w:r>
    </w:p>
    <w:p w14:paraId="3F2E463D" w14:textId="77777777" w:rsidR="00D23455" w:rsidRPr="00BF6BFF" w:rsidRDefault="00D23455" w:rsidP="00D23455">
      <w:pPr>
        <w:rPr>
          <w:lang w:val="es-ES"/>
        </w:rPr>
      </w:pPr>
      <w:r w:rsidRPr="00BF6BFF">
        <w:rPr>
          <w:lang w:val="es-ES"/>
        </w:rPr>
        <w:t>La estructura más sencilla de una función anónima es la que no captura variables externas:</w:t>
      </w:r>
    </w:p>
    <w:p w14:paraId="3F2E463E" w14:textId="77777777" w:rsidR="00D23455" w:rsidRDefault="00D23455" w:rsidP="00D23455">
      <w:pPr>
        <w:pStyle w:val="Code"/>
      </w:pPr>
      <w:r>
        <w:t>class Test</w:t>
      </w:r>
      <w:r>
        <w:br/>
        <w:t>{</w:t>
      </w:r>
      <w:r>
        <w:br/>
      </w:r>
      <w:r>
        <w:tab/>
        <w:t>static void F() {</w:t>
      </w:r>
      <w:r>
        <w:br/>
      </w:r>
      <w:r>
        <w:tab/>
      </w:r>
      <w:r>
        <w:tab/>
        <w:t>D d = () =&gt; { Console.WriteLine("test"); };</w:t>
      </w:r>
      <w:r>
        <w:br/>
      </w:r>
      <w:r>
        <w:tab/>
        <w:t>}</w:t>
      </w:r>
      <w:r>
        <w:br/>
        <w:t>}</w:t>
      </w:r>
    </w:p>
    <w:p w14:paraId="3F2E463F" w14:textId="77777777" w:rsidR="00D23455" w:rsidRPr="00BF6BFF" w:rsidRDefault="00D23455" w:rsidP="00D23455">
      <w:pPr>
        <w:rPr>
          <w:lang w:val="es-ES"/>
        </w:rPr>
      </w:pPr>
      <w:r w:rsidRPr="00BF6BFF">
        <w:rPr>
          <w:lang w:val="es-ES"/>
        </w:rPr>
        <w:t>Esto se puede traducir en una creación de instancias de delegado que hace referencia a un método estático generado por compilador en el que se sitúa la función anónima:</w:t>
      </w:r>
    </w:p>
    <w:p w14:paraId="3F2E4640" w14:textId="77777777" w:rsidR="00D23455" w:rsidRDefault="00D23455" w:rsidP="00D23455">
      <w:pPr>
        <w:pStyle w:val="Code"/>
      </w:pPr>
      <w:r>
        <w:t>class Test</w:t>
      </w:r>
      <w:r>
        <w:br/>
        <w:t>{</w:t>
      </w:r>
      <w:r>
        <w:br/>
      </w:r>
      <w:r>
        <w:tab/>
        <w:t>static void F() {</w:t>
      </w:r>
      <w:r>
        <w:br/>
      </w:r>
      <w:r>
        <w:tab/>
      </w:r>
      <w:r>
        <w:tab/>
        <w:t>D d = new D(__Method1);</w:t>
      </w:r>
      <w:r>
        <w:br/>
      </w:r>
      <w:r>
        <w:tab/>
        <w:t>}</w:t>
      </w:r>
    </w:p>
    <w:p w14:paraId="3F2E4641" w14:textId="77777777" w:rsidR="00D23455" w:rsidRDefault="00D23455" w:rsidP="00D23455">
      <w:pPr>
        <w:pStyle w:val="Code"/>
      </w:pPr>
      <w:r>
        <w:tab/>
        <w:t>static void __Method1() {</w:t>
      </w:r>
      <w:r>
        <w:br/>
      </w:r>
      <w:r>
        <w:tab/>
      </w:r>
      <w:r>
        <w:tab/>
        <w:t>Console.WriteLine("test");</w:t>
      </w:r>
      <w:r>
        <w:br/>
      </w:r>
      <w:r>
        <w:tab/>
        <w:t>}</w:t>
      </w:r>
      <w:r>
        <w:br/>
        <w:t>}</w:t>
      </w:r>
    </w:p>
    <w:p w14:paraId="3F2E4642" w14:textId="77777777" w:rsidR="00D23455" w:rsidRPr="00BF6BFF" w:rsidRDefault="00D23455" w:rsidP="00D23455">
      <w:pPr>
        <w:rPr>
          <w:lang w:val="es-ES"/>
        </w:rPr>
      </w:pPr>
      <w:r w:rsidRPr="00BF6BFF">
        <w:rPr>
          <w:lang w:val="es-ES"/>
        </w:rPr>
        <w:t xml:space="preserve">En el siguiente ejemplo, la función anónima hace referencia a miembros de instancia de </w:t>
      </w:r>
      <w:r w:rsidRPr="00BF6BFF">
        <w:rPr>
          <w:rStyle w:val="Codefragment"/>
          <w:lang w:val="es-ES"/>
        </w:rPr>
        <w:t>this</w:t>
      </w:r>
      <w:r w:rsidRPr="00BF6BFF">
        <w:rPr>
          <w:lang w:val="es-ES"/>
        </w:rPr>
        <w:t>:</w:t>
      </w:r>
    </w:p>
    <w:p w14:paraId="3F2E4643" w14:textId="77777777" w:rsidR="00D23455" w:rsidRDefault="00D23455" w:rsidP="00D23455">
      <w:pPr>
        <w:pStyle w:val="Code"/>
      </w:pPr>
      <w:r>
        <w:t>class Test</w:t>
      </w:r>
      <w:r>
        <w:br/>
        <w:t>{</w:t>
      </w:r>
      <w:r>
        <w:br/>
      </w:r>
      <w:r>
        <w:tab/>
        <w:t>int x;</w:t>
      </w:r>
    </w:p>
    <w:p w14:paraId="3F2E4644" w14:textId="77777777" w:rsidR="00D23455" w:rsidRDefault="00D23455" w:rsidP="00D23455">
      <w:pPr>
        <w:pStyle w:val="Code"/>
      </w:pPr>
      <w:r>
        <w:lastRenderedPageBreak/>
        <w:tab/>
        <w:t>void F() {</w:t>
      </w:r>
      <w:r>
        <w:br/>
      </w:r>
      <w:r>
        <w:tab/>
      </w:r>
      <w:r>
        <w:tab/>
        <w:t>D d = () =&gt; { Console.WriteLine(x); };</w:t>
      </w:r>
      <w:r>
        <w:br/>
      </w:r>
      <w:r>
        <w:tab/>
        <w:t>}</w:t>
      </w:r>
      <w:r>
        <w:br/>
        <w:t>}</w:t>
      </w:r>
    </w:p>
    <w:p w14:paraId="3F2E4645" w14:textId="77777777" w:rsidR="00D23455" w:rsidRPr="00BF6BFF" w:rsidRDefault="00D23455" w:rsidP="00D23455">
      <w:pPr>
        <w:rPr>
          <w:lang w:val="es-ES"/>
        </w:rPr>
      </w:pPr>
      <w:r w:rsidRPr="00BF6BFF">
        <w:rPr>
          <w:lang w:val="es-ES"/>
        </w:rPr>
        <w:t>Se puede traducir en un método de instancia generado por compilador que contiene el código de la función anónima:</w:t>
      </w:r>
    </w:p>
    <w:p w14:paraId="3F2E4646" w14:textId="77777777" w:rsidR="00D23455" w:rsidRDefault="00D23455" w:rsidP="00D23455">
      <w:pPr>
        <w:pStyle w:val="Code"/>
      </w:pPr>
      <w:r>
        <w:t>class Test</w:t>
      </w:r>
      <w:r>
        <w:br/>
        <w:t>{</w:t>
      </w:r>
      <w:r>
        <w:br/>
      </w:r>
      <w:r>
        <w:tab/>
        <w:t>int x;</w:t>
      </w:r>
    </w:p>
    <w:p w14:paraId="3F2E4647" w14:textId="77777777" w:rsidR="00D23455" w:rsidRDefault="00D23455" w:rsidP="00D23455">
      <w:pPr>
        <w:pStyle w:val="Code"/>
      </w:pPr>
      <w:r>
        <w:tab/>
        <w:t>void F() {</w:t>
      </w:r>
      <w:r>
        <w:br/>
      </w:r>
      <w:r>
        <w:tab/>
      </w:r>
      <w:r>
        <w:tab/>
        <w:t>D d = new D(__Method1);</w:t>
      </w:r>
      <w:r>
        <w:br/>
      </w:r>
      <w:r>
        <w:tab/>
        <w:t>}</w:t>
      </w:r>
    </w:p>
    <w:p w14:paraId="3F2E4648" w14:textId="77777777" w:rsidR="00D23455" w:rsidRDefault="00D23455" w:rsidP="00D23455">
      <w:pPr>
        <w:pStyle w:val="Code"/>
      </w:pPr>
      <w:r>
        <w:tab/>
        <w:t>void __Method1() {</w:t>
      </w:r>
      <w:r>
        <w:br/>
      </w:r>
      <w:r>
        <w:tab/>
      </w:r>
      <w:r>
        <w:tab/>
        <w:t>Console.WriteLine(x);</w:t>
      </w:r>
      <w:r>
        <w:br/>
      </w:r>
      <w:r>
        <w:tab/>
        <w:t>}</w:t>
      </w:r>
      <w:r>
        <w:br/>
        <w:t>}</w:t>
      </w:r>
    </w:p>
    <w:p w14:paraId="3F2E4649" w14:textId="77777777" w:rsidR="00D23455" w:rsidRPr="00BF6BFF" w:rsidRDefault="00D23455" w:rsidP="00D23455">
      <w:pPr>
        <w:rPr>
          <w:lang w:val="es-ES"/>
        </w:rPr>
      </w:pPr>
      <w:r w:rsidRPr="00BF6BFF">
        <w:rPr>
          <w:lang w:val="es-ES"/>
        </w:rPr>
        <w:t>En este ejemplo, la función anónima captura una variable local:</w:t>
      </w:r>
    </w:p>
    <w:p w14:paraId="3F2E464A" w14:textId="77777777" w:rsidR="00D23455" w:rsidRDefault="00D23455" w:rsidP="00D23455">
      <w:pPr>
        <w:pStyle w:val="Code"/>
      </w:pPr>
      <w:r>
        <w:t>class Test</w:t>
      </w:r>
      <w:r>
        <w:br/>
        <w:t>{</w:t>
      </w:r>
      <w:r>
        <w:br/>
      </w:r>
      <w:r>
        <w:tab/>
        <w:t>void F() {</w:t>
      </w:r>
      <w:r>
        <w:br/>
      </w:r>
      <w:r>
        <w:tab/>
      </w:r>
      <w:r>
        <w:tab/>
        <w:t>int y = 123;</w:t>
      </w:r>
      <w:r>
        <w:br/>
      </w:r>
      <w:r>
        <w:tab/>
      </w:r>
      <w:r>
        <w:tab/>
        <w:t>D d = () =&gt; { Console.WriteLine(y); };</w:t>
      </w:r>
      <w:r>
        <w:br/>
      </w:r>
      <w:r>
        <w:tab/>
        <w:t>}</w:t>
      </w:r>
      <w:r>
        <w:br/>
        <w:t>}</w:t>
      </w:r>
    </w:p>
    <w:p w14:paraId="3F2E464B" w14:textId="77777777" w:rsidR="00D23455" w:rsidRPr="00BF6BFF" w:rsidRDefault="00D23455" w:rsidP="00D23455">
      <w:pPr>
        <w:rPr>
          <w:lang w:val="es-ES"/>
        </w:rPr>
      </w:pPr>
      <w:r w:rsidRPr="00BF6BFF">
        <w:rPr>
          <w:lang w:val="es-ES"/>
        </w:rPr>
        <w:t>Ahora, el período de duración de la variable local se debe extender al menos al período de duración del delegado de la función anónima. Esto se puede lograr “activando” la variable local en un campo de una clase generada por compilador. Entonces, la creación de instancias de la variable local (§</w:t>
      </w:r>
      <w:r w:rsidR="00852C57">
        <w:fldChar w:fldCharType="begin"/>
      </w:r>
      <w:r w:rsidRPr="00BF6BFF">
        <w:rPr>
          <w:lang w:val="es-ES"/>
        </w:rPr>
        <w:instrText xml:space="preserve"> REF _Ref41388375 \w \h </w:instrText>
      </w:r>
      <w:r w:rsidR="00852C57">
        <w:fldChar w:fldCharType="separate"/>
      </w:r>
      <w:r w:rsidR="00437C65" w:rsidRPr="00BF6BFF">
        <w:rPr>
          <w:lang w:val="es-ES"/>
        </w:rPr>
        <w:t>7.15.5.2</w:t>
      </w:r>
      <w:r w:rsidR="00852C57">
        <w:fldChar w:fldCharType="end"/>
      </w:r>
      <w:r w:rsidRPr="00BF6BFF">
        <w:rPr>
          <w:lang w:val="es-ES"/>
        </w:rPr>
        <w:t>) corresponde a la creación de una instancia de la clase generada por compilador y el acceso a la variable local corresponde al acceso a un campo en la instancia de la clase generada por compilador. La función anónima se convierte en un método de instancias de la clase generada por compilador:</w:t>
      </w:r>
    </w:p>
    <w:p w14:paraId="3F2E464C" w14:textId="77777777" w:rsidR="00D23455" w:rsidRDefault="00D23455" w:rsidP="00D23455">
      <w:pPr>
        <w:pStyle w:val="Code"/>
      </w:pPr>
      <w:r>
        <w:t>class Test</w:t>
      </w:r>
      <w:r>
        <w:br/>
        <w:t>{</w:t>
      </w:r>
      <w:r>
        <w:br/>
      </w:r>
      <w:r>
        <w:tab/>
        <w:t>void F() {</w:t>
      </w:r>
      <w:r>
        <w:br/>
      </w:r>
      <w:r>
        <w:tab/>
      </w:r>
      <w:r>
        <w:tab/>
        <w:t>__Locals1 __locals1 = new __Locals1();</w:t>
      </w:r>
      <w:r>
        <w:br/>
      </w:r>
      <w:r>
        <w:tab/>
      </w:r>
      <w:r>
        <w:tab/>
        <w:t>__locals1.y = 123;</w:t>
      </w:r>
      <w:r>
        <w:br/>
      </w:r>
      <w:r>
        <w:tab/>
      </w:r>
      <w:r>
        <w:tab/>
        <w:t>D d = new D(__locals1.__Method1);</w:t>
      </w:r>
      <w:r>
        <w:br/>
      </w:r>
      <w:r>
        <w:tab/>
        <w:t>}</w:t>
      </w:r>
    </w:p>
    <w:p w14:paraId="3F2E464D" w14:textId="77777777" w:rsidR="00D23455" w:rsidRDefault="00D23455" w:rsidP="00D23455">
      <w:pPr>
        <w:pStyle w:val="Code"/>
      </w:pPr>
      <w:r>
        <w:tab/>
        <w:t>class __Locals1</w:t>
      </w:r>
      <w:r>
        <w:br/>
      </w:r>
      <w:r>
        <w:tab/>
        <w:t>{</w:t>
      </w:r>
      <w:r>
        <w:br/>
      </w:r>
      <w:r>
        <w:tab/>
      </w:r>
      <w:r>
        <w:tab/>
        <w:t>public int y;</w:t>
      </w:r>
    </w:p>
    <w:p w14:paraId="3F2E464E" w14:textId="77777777" w:rsidR="00D23455" w:rsidRDefault="00D23455" w:rsidP="00D23455">
      <w:pPr>
        <w:pStyle w:val="Code"/>
      </w:pPr>
      <w:r>
        <w:tab/>
      </w:r>
      <w:r>
        <w:tab/>
        <w:t>public void __Method1() {</w:t>
      </w:r>
      <w:r>
        <w:br/>
      </w:r>
      <w:r>
        <w:tab/>
      </w:r>
      <w:r>
        <w:tab/>
      </w:r>
      <w:r>
        <w:tab/>
        <w:t>Console.WriteLine(y);</w:t>
      </w:r>
      <w:r>
        <w:br/>
      </w:r>
      <w:r>
        <w:tab/>
      </w:r>
      <w:r>
        <w:tab/>
        <w:t>}</w:t>
      </w:r>
      <w:r>
        <w:br/>
      </w:r>
      <w:r>
        <w:tab/>
        <w:t>}</w:t>
      </w:r>
      <w:r>
        <w:br/>
        <w:t>}</w:t>
      </w:r>
    </w:p>
    <w:p w14:paraId="3F2E464F" w14:textId="77777777" w:rsidR="00D23455" w:rsidRPr="00BF6BFF" w:rsidRDefault="00D23455" w:rsidP="00D23455">
      <w:pPr>
        <w:rPr>
          <w:lang w:val="es-ES"/>
        </w:rPr>
      </w:pPr>
      <w:r w:rsidRPr="00BF6BFF">
        <w:rPr>
          <w:lang w:val="es-ES"/>
        </w:rPr>
        <w:t xml:space="preserve">Finalmente, la siguiente función anónima captura </w:t>
      </w:r>
      <w:r w:rsidRPr="00BF6BFF">
        <w:rPr>
          <w:rStyle w:val="Codefragment"/>
          <w:lang w:val="es-ES"/>
        </w:rPr>
        <w:t>this</w:t>
      </w:r>
      <w:r w:rsidRPr="00BF6BFF">
        <w:rPr>
          <w:lang w:val="es-ES"/>
        </w:rPr>
        <w:t xml:space="preserve"> así como dos variables locales con diferentes períodos de duración:</w:t>
      </w:r>
    </w:p>
    <w:p w14:paraId="3F2E4650" w14:textId="77777777" w:rsidR="00D23455" w:rsidRDefault="00D23455" w:rsidP="00D23455">
      <w:pPr>
        <w:pStyle w:val="Code"/>
      </w:pPr>
      <w:r>
        <w:t>class Test</w:t>
      </w:r>
      <w:r>
        <w:br/>
        <w:t>{</w:t>
      </w:r>
      <w:r>
        <w:br/>
      </w:r>
      <w:r>
        <w:tab/>
        <w:t>int x;</w:t>
      </w:r>
    </w:p>
    <w:p w14:paraId="3F2E4651" w14:textId="77777777" w:rsidR="00D23455" w:rsidRDefault="00D23455" w:rsidP="00D23455">
      <w:pPr>
        <w:pStyle w:val="Code"/>
      </w:pPr>
      <w:r>
        <w:lastRenderedPageBreak/>
        <w:tab/>
        <w:t>void F() {</w:t>
      </w:r>
      <w:r>
        <w:br/>
      </w:r>
      <w:r>
        <w:tab/>
      </w:r>
      <w:r>
        <w:tab/>
        <w:t>int y = 123;</w:t>
      </w:r>
      <w:r>
        <w:br/>
      </w:r>
      <w:r>
        <w:tab/>
      </w:r>
      <w:r>
        <w:tab/>
        <w:t>for (int i = 0; i &lt; 10; i++) {</w:t>
      </w:r>
      <w:r>
        <w:br/>
      </w:r>
      <w:r>
        <w:tab/>
      </w:r>
      <w:r>
        <w:tab/>
      </w:r>
      <w:r>
        <w:tab/>
        <w:t>int z = i * 2;</w:t>
      </w:r>
      <w:r>
        <w:br/>
      </w:r>
      <w:r>
        <w:tab/>
      </w:r>
      <w:r>
        <w:tab/>
      </w:r>
      <w:r>
        <w:tab/>
        <w:t>D d = () =&gt; { Console.WriteLine(x + y + z); };</w:t>
      </w:r>
      <w:r>
        <w:br/>
      </w:r>
      <w:r>
        <w:tab/>
      </w:r>
      <w:r>
        <w:tab/>
        <w:t>}</w:t>
      </w:r>
      <w:r>
        <w:br/>
      </w:r>
      <w:r>
        <w:tab/>
        <w:t>}</w:t>
      </w:r>
      <w:r>
        <w:br/>
        <w:t>}</w:t>
      </w:r>
    </w:p>
    <w:p w14:paraId="3F2E4652" w14:textId="77777777" w:rsidR="00D23455" w:rsidRPr="00BF6BFF" w:rsidRDefault="00D23455" w:rsidP="00D23455">
      <w:pPr>
        <w:rPr>
          <w:lang w:val="es-ES"/>
        </w:rPr>
      </w:pPr>
      <w:r w:rsidRPr="00BF6BFF">
        <w:rPr>
          <w:lang w:val="es-ES"/>
        </w:rPr>
        <w:t xml:space="preserve">Aquí se crea una clase generada por compilador para cada bloque de instrucciones en los que se capturan valores locales para que los valores locales de bloques diferentes tengan períodos de duración independientes. Una instancia de </w:t>
      </w:r>
      <w:r w:rsidRPr="00BF6BFF">
        <w:rPr>
          <w:rStyle w:val="Codefragment"/>
          <w:lang w:val="es-ES"/>
        </w:rPr>
        <w:t>__Locals2</w:t>
      </w:r>
      <w:r w:rsidRPr="00BF6BFF">
        <w:rPr>
          <w:lang w:val="es-ES"/>
        </w:rPr>
        <w:t xml:space="preserve">, la clase generada por compilador para el bloque interior de instrucciones, contiene la variable local </w:t>
      </w:r>
      <w:r w:rsidRPr="00BF6BFF">
        <w:rPr>
          <w:rStyle w:val="Codefragment"/>
          <w:lang w:val="es-ES"/>
        </w:rPr>
        <w:t>z</w:t>
      </w:r>
      <w:r w:rsidRPr="00BF6BFF">
        <w:rPr>
          <w:lang w:val="es-ES"/>
        </w:rPr>
        <w:t xml:space="preserve"> y un campo que hace referencia a una instancia de </w:t>
      </w:r>
      <w:r w:rsidRPr="00BF6BFF">
        <w:rPr>
          <w:rStyle w:val="Codefragment"/>
          <w:lang w:val="es-ES"/>
        </w:rPr>
        <w:t>__Locals1</w:t>
      </w:r>
      <w:r w:rsidRPr="00BF6BFF">
        <w:rPr>
          <w:lang w:val="es-ES"/>
        </w:rPr>
        <w:t xml:space="preserve">.  Una instancia de </w:t>
      </w:r>
      <w:r w:rsidRPr="00BF6BFF">
        <w:rPr>
          <w:rStyle w:val="Codefragment"/>
          <w:lang w:val="es-ES"/>
        </w:rPr>
        <w:t>__Locals1</w:t>
      </w:r>
      <w:r w:rsidRPr="00BF6BFF">
        <w:rPr>
          <w:lang w:val="es-ES"/>
        </w:rPr>
        <w:t xml:space="preserve">, la clase generada por compilador para el bloque exterior de instrucciones, contiene la variable local </w:t>
      </w:r>
      <w:r w:rsidRPr="00BF6BFF">
        <w:rPr>
          <w:rStyle w:val="Codefragment"/>
          <w:lang w:val="es-ES"/>
        </w:rPr>
        <w:t>y</w:t>
      </w:r>
      <w:r w:rsidRPr="00BF6BFF">
        <w:rPr>
          <w:lang w:val="es-ES"/>
        </w:rPr>
        <w:t xml:space="preserve"> y un campo que hace referencia a </w:t>
      </w:r>
      <w:r w:rsidRPr="00BF6BFF">
        <w:rPr>
          <w:rStyle w:val="Codefragment"/>
          <w:lang w:val="es-ES"/>
        </w:rPr>
        <w:t>this</w:t>
      </w:r>
      <w:r w:rsidRPr="00BF6BFF">
        <w:rPr>
          <w:lang w:val="es-ES"/>
        </w:rPr>
        <w:t xml:space="preserve"> del miembro de función envolvente. Con estas estructuras de datos es posible alcanzar todas las variables externas capturadas mediante una instancia de </w:t>
      </w:r>
      <w:r w:rsidRPr="00BF6BFF">
        <w:rPr>
          <w:rStyle w:val="Codefragment"/>
          <w:lang w:val="es-ES"/>
        </w:rPr>
        <w:t>__Local2</w:t>
      </w:r>
      <w:r w:rsidRPr="00BF6BFF">
        <w:rPr>
          <w:lang w:val="es-ES"/>
        </w:rPr>
        <w:t xml:space="preserve"> y el código de la función anónima se puede implementar como un método de una instancia de dicha clase.</w:t>
      </w:r>
    </w:p>
    <w:p w14:paraId="3F2E4653" w14:textId="77777777" w:rsidR="00D23455" w:rsidRDefault="00D23455" w:rsidP="00D23455">
      <w:pPr>
        <w:pStyle w:val="Code"/>
      </w:pPr>
      <w:r>
        <w:t>class Test</w:t>
      </w:r>
      <w:r>
        <w:br/>
        <w:t>{</w:t>
      </w:r>
      <w:r>
        <w:br/>
      </w:r>
      <w:r>
        <w:tab/>
        <w:t>void F() {</w:t>
      </w:r>
      <w:r>
        <w:br/>
      </w:r>
      <w:r>
        <w:tab/>
      </w:r>
      <w:r>
        <w:tab/>
        <w:t>__Locals1 __locals1 = new __Locals1();</w:t>
      </w:r>
      <w:r>
        <w:br/>
      </w:r>
      <w:r>
        <w:tab/>
      </w:r>
      <w:r>
        <w:tab/>
        <w:t>__locals1.__this = this;</w:t>
      </w:r>
      <w:r>
        <w:br/>
      </w:r>
      <w:r>
        <w:tab/>
      </w:r>
      <w:r>
        <w:tab/>
        <w:t>__locals1.y = 123;</w:t>
      </w:r>
      <w:r>
        <w:br/>
      </w:r>
      <w:r>
        <w:tab/>
      </w:r>
      <w:r>
        <w:tab/>
        <w:t>for (int i = 0; i &lt; 10; i++) {</w:t>
      </w:r>
      <w:r>
        <w:br/>
      </w:r>
      <w:r>
        <w:tab/>
      </w:r>
      <w:r>
        <w:tab/>
      </w:r>
      <w:r>
        <w:tab/>
        <w:t>__Locals2 __locals2 = new __Locals2();</w:t>
      </w:r>
      <w:r>
        <w:br/>
      </w:r>
      <w:r>
        <w:tab/>
      </w:r>
      <w:r>
        <w:tab/>
      </w:r>
      <w:r>
        <w:tab/>
        <w:t>__locals2.__locals1 = __locals1;</w:t>
      </w:r>
      <w:r>
        <w:br/>
      </w:r>
      <w:r>
        <w:tab/>
      </w:r>
      <w:r>
        <w:tab/>
      </w:r>
      <w:r>
        <w:tab/>
        <w:t>__locals2.z = i * 2;</w:t>
      </w:r>
      <w:r>
        <w:br/>
      </w:r>
      <w:r>
        <w:tab/>
      </w:r>
      <w:r>
        <w:tab/>
      </w:r>
      <w:r>
        <w:tab/>
        <w:t>D d = new D(__locals2.__Method1);</w:t>
      </w:r>
      <w:r>
        <w:br/>
      </w:r>
      <w:r>
        <w:tab/>
      </w:r>
      <w:r>
        <w:tab/>
        <w:t>}</w:t>
      </w:r>
      <w:r>
        <w:br/>
      </w:r>
      <w:r>
        <w:tab/>
        <w:t>}</w:t>
      </w:r>
    </w:p>
    <w:p w14:paraId="3F2E4654" w14:textId="77777777" w:rsidR="00D23455" w:rsidRDefault="00D23455" w:rsidP="00D23455">
      <w:pPr>
        <w:pStyle w:val="Code"/>
      </w:pPr>
      <w:r>
        <w:tab/>
        <w:t>class __Locals1</w:t>
      </w:r>
      <w:r>
        <w:br/>
      </w:r>
      <w:r>
        <w:tab/>
        <w:t>{</w:t>
      </w:r>
      <w:r>
        <w:br/>
      </w:r>
      <w:r>
        <w:tab/>
      </w:r>
      <w:r>
        <w:tab/>
        <w:t>public Test __this;</w:t>
      </w:r>
      <w:r>
        <w:br/>
      </w:r>
      <w:r>
        <w:tab/>
      </w:r>
      <w:r>
        <w:tab/>
        <w:t>public int y;</w:t>
      </w:r>
      <w:r>
        <w:br/>
      </w:r>
      <w:r>
        <w:tab/>
        <w:t>}</w:t>
      </w:r>
    </w:p>
    <w:p w14:paraId="3F2E4655" w14:textId="77777777" w:rsidR="00D23455" w:rsidRDefault="00D23455" w:rsidP="00D23455">
      <w:pPr>
        <w:pStyle w:val="Code"/>
      </w:pPr>
      <w:r>
        <w:tab/>
        <w:t>class __Locals2</w:t>
      </w:r>
      <w:r>
        <w:br/>
      </w:r>
      <w:r>
        <w:tab/>
        <w:t>{</w:t>
      </w:r>
      <w:r>
        <w:br/>
      </w:r>
      <w:r>
        <w:tab/>
      </w:r>
      <w:r>
        <w:tab/>
        <w:t>public __Locals1 __locals1;</w:t>
      </w:r>
      <w:r>
        <w:br/>
      </w:r>
      <w:r>
        <w:tab/>
      </w:r>
      <w:r>
        <w:tab/>
        <w:t>public int z;</w:t>
      </w:r>
    </w:p>
    <w:p w14:paraId="3F2E4656" w14:textId="77777777" w:rsidR="00D23455" w:rsidRDefault="00D23455" w:rsidP="00D23455">
      <w:pPr>
        <w:pStyle w:val="Code"/>
      </w:pPr>
      <w:r>
        <w:tab/>
      </w:r>
      <w:r>
        <w:tab/>
        <w:t>public void __Method1() {</w:t>
      </w:r>
      <w:r>
        <w:br/>
      </w:r>
      <w:r>
        <w:tab/>
      </w:r>
      <w:r>
        <w:tab/>
      </w:r>
      <w:r>
        <w:tab/>
        <w:t>Console.WriteLine(__locals1.__this.x + __locals1.y + z);</w:t>
      </w:r>
      <w:r>
        <w:br/>
      </w:r>
      <w:r>
        <w:tab/>
      </w:r>
      <w:r>
        <w:tab/>
        <w:t>}</w:t>
      </w:r>
      <w:r>
        <w:br/>
      </w:r>
      <w:r>
        <w:tab/>
        <w:t>}</w:t>
      </w:r>
      <w:r>
        <w:br/>
        <w:t>}</w:t>
      </w:r>
    </w:p>
    <w:p w14:paraId="3F2E4657" w14:textId="77777777" w:rsidR="00D23455" w:rsidRPr="00BF6BFF" w:rsidRDefault="00D23455" w:rsidP="00D23455">
      <w:pPr>
        <w:rPr>
          <w:lang w:val="es-ES"/>
        </w:rPr>
      </w:pPr>
      <w:r w:rsidRPr="00BF6BFF">
        <w:rPr>
          <w:lang w:val="es-ES"/>
        </w:rPr>
        <w:t>La misma técnica aplicada aquí para capturar variables locales también se puede utilizar a la hora de convertir funciones anónimas a árboles de expresiones: las referencias a los objetos generados por el compilador se pueden almacenar en el árbol de expresiones, y el acceso a las variables locales se puede representar como acceso a campos en esos objetos. La ventaja de este método es que permite que las variables locales de “elevación” sean compartidas entre árboles de expresiones y delegados.</w:t>
      </w:r>
    </w:p>
    <w:p w14:paraId="3F2E4658" w14:textId="77777777" w:rsidR="00AB2BC5" w:rsidRPr="00824F6D" w:rsidRDefault="00AB2BC5" w:rsidP="00AB2BC5">
      <w:pPr>
        <w:pStyle w:val="Heading2"/>
      </w:pPr>
      <w:bookmarkStart w:id="509" w:name="_Ref174223454"/>
      <w:bookmarkStart w:id="510" w:name="_Ref174224347"/>
      <w:bookmarkStart w:id="511" w:name="_Ref174225595"/>
      <w:bookmarkStart w:id="512" w:name="_Ref174226940"/>
      <w:bookmarkStart w:id="513" w:name="_Ref174226976"/>
      <w:bookmarkStart w:id="514" w:name="_Ref174227969"/>
      <w:bookmarkStart w:id="515" w:name="_Toc365606870"/>
      <w:r>
        <w:t>Conversiones de grupo de métodos</w:t>
      </w:r>
      <w:bookmarkEnd w:id="504"/>
      <w:bookmarkEnd w:id="509"/>
      <w:bookmarkEnd w:id="510"/>
      <w:bookmarkEnd w:id="511"/>
      <w:bookmarkEnd w:id="512"/>
      <w:bookmarkEnd w:id="513"/>
      <w:bookmarkEnd w:id="514"/>
      <w:bookmarkEnd w:id="515"/>
    </w:p>
    <w:p w14:paraId="3F2E4659" w14:textId="77777777" w:rsidR="00AB2BC5" w:rsidRPr="00BF6BFF" w:rsidRDefault="00AB2BC5" w:rsidP="00AB2BC5">
      <w:pPr>
        <w:rPr>
          <w:lang w:val="es-ES"/>
        </w:rPr>
      </w:pPr>
      <w:r w:rsidRPr="00BF6BFF">
        <w:rPr>
          <w:lang w:val="es-ES"/>
        </w:rPr>
        <w:t xml:space="preserve">Existe una conversión implícita (§6.1) desde un grupo de métodos (§7.1) a un tipo delegado compatible. Dado un tipo delegado </w:t>
      </w:r>
      <w:r w:rsidRPr="00BF6BFF">
        <w:rPr>
          <w:rStyle w:val="Codefragment"/>
          <w:lang w:val="es-ES"/>
        </w:rPr>
        <w:t>D</w:t>
      </w:r>
      <w:r w:rsidRPr="00BF6BFF">
        <w:rPr>
          <w:lang w:val="es-ES"/>
        </w:rPr>
        <w:t xml:space="preserve"> y una expresión </w:t>
      </w:r>
      <w:r w:rsidRPr="00BF6BFF">
        <w:rPr>
          <w:rStyle w:val="Codefragment"/>
          <w:lang w:val="es-ES"/>
        </w:rPr>
        <w:t>E</w:t>
      </w:r>
      <w:r w:rsidRPr="00BF6BFF">
        <w:rPr>
          <w:lang w:val="es-ES"/>
        </w:rPr>
        <w:t xml:space="preserve"> clasificada como un grupo de métodos, existe una conversión implícita de </w:t>
      </w:r>
      <w:r w:rsidRPr="00BF6BFF">
        <w:rPr>
          <w:rStyle w:val="Codefragment"/>
          <w:lang w:val="es-ES"/>
        </w:rPr>
        <w:t>E</w:t>
      </w:r>
      <w:r w:rsidRPr="00BF6BFF">
        <w:rPr>
          <w:lang w:val="es-ES"/>
        </w:rPr>
        <w:t xml:space="preserve"> a </w:t>
      </w:r>
      <w:r w:rsidRPr="00BF6BFF">
        <w:rPr>
          <w:rStyle w:val="Codefragment"/>
          <w:lang w:val="es-ES"/>
        </w:rPr>
        <w:t>D</w:t>
      </w:r>
      <w:r w:rsidRPr="00BF6BFF">
        <w:rPr>
          <w:lang w:val="es-ES"/>
        </w:rPr>
        <w:t xml:space="preserve"> si </w:t>
      </w:r>
      <w:r w:rsidRPr="00BF6BFF">
        <w:rPr>
          <w:rStyle w:val="Codefragment"/>
          <w:lang w:val="es-ES"/>
        </w:rPr>
        <w:t>E</w:t>
      </w:r>
      <w:r w:rsidRPr="00BF6BFF">
        <w:rPr>
          <w:lang w:val="es-ES"/>
        </w:rPr>
        <w:t xml:space="preserve"> contiene al menos un método aplicable en su estructura normal (§</w:t>
      </w:r>
      <w:r w:rsidR="00852C57">
        <w:fldChar w:fldCharType="begin"/>
      </w:r>
      <w:r w:rsidR="00243C24" w:rsidRPr="00BF6BFF">
        <w:rPr>
          <w:lang w:val="es-ES"/>
        </w:rPr>
        <w:instrText xml:space="preserve"> REF _Ref450458823 \r \h </w:instrText>
      </w:r>
      <w:r w:rsidR="00852C57">
        <w:fldChar w:fldCharType="separate"/>
      </w:r>
      <w:r w:rsidR="00437C65" w:rsidRPr="00BF6BFF">
        <w:rPr>
          <w:lang w:val="es-ES"/>
        </w:rPr>
        <w:t>7.5.3.1</w:t>
      </w:r>
      <w:r w:rsidR="00852C57">
        <w:fldChar w:fldCharType="end"/>
      </w:r>
      <w:r w:rsidRPr="00BF6BFF">
        <w:rPr>
          <w:lang w:val="es-ES"/>
        </w:rPr>
        <w:t xml:space="preserve">) a una lista de argumentos construidos por el uso de tipos de parámetro y modificadores de </w:t>
      </w:r>
      <w:r w:rsidRPr="00BF6BFF">
        <w:rPr>
          <w:rStyle w:val="Codefragment"/>
          <w:lang w:val="es-ES"/>
        </w:rPr>
        <w:t>D</w:t>
      </w:r>
      <w:r w:rsidRPr="00BF6BFF">
        <w:rPr>
          <w:lang w:val="es-ES"/>
        </w:rPr>
        <w:t>, tal como se describe a continuación.</w:t>
      </w:r>
    </w:p>
    <w:p w14:paraId="3F2E465A" w14:textId="77777777" w:rsidR="00077E7B" w:rsidRPr="00BF6BFF" w:rsidRDefault="00077E7B" w:rsidP="00077E7B">
      <w:pPr>
        <w:rPr>
          <w:lang w:val="es-ES"/>
        </w:rPr>
      </w:pPr>
      <w:r w:rsidRPr="00BF6BFF">
        <w:rPr>
          <w:lang w:val="es-ES"/>
        </w:rPr>
        <w:lastRenderedPageBreak/>
        <w:t xml:space="preserve">La aplicación en tiempo de compilación de una conversión desde un grupo de métodos </w:t>
      </w:r>
      <w:r w:rsidRPr="00BF6BFF">
        <w:rPr>
          <w:rStyle w:val="Codefragment"/>
          <w:lang w:val="es-ES"/>
        </w:rPr>
        <w:t>E</w:t>
      </w:r>
      <w:r w:rsidRPr="00BF6BFF">
        <w:rPr>
          <w:lang w:val="es-ES"/>
        </w:rPr>
        <w:t xml:space="preserve"> a un tipo delegado </w:t>
      </w:r>
      <w:r w:rsidRPr="00BF6BFF">
        <w:rPr>
          <w:rStyle w:val="Codefragment"/>
          <w:lang w:val="es-ES"/>
        </w:rPr>
        <w:t>D</w:t>
      </w:r>
      <w:r w:rsidRPr="00BF6BFF">
        <w:rPr>
          <w:lang w:val="es-ES"/>
        </w:rPr>
        <w:t xml:space="preserve"> se describe a continuación. Tenga en cuenta que la existencia de una conversión implícita de </w:t>
      </w:r>
      <w:r w:rsidRPr="00BF6BFF">
        <w:rPr>
          <w:rStyle w:val="Codefragment"/>
          <w:lang w:val="es-ES"/>
        </w:rPr>
        <w:t>E</w:t>
      </w:r>
      <w:r w:rsidRPr="00BF6BFF">
        <w:rPr>
          <w:lang w:val="es-ES"/>
        </w:rPr>
        <w:t xml:space="preserve"> a </w:t>
      </w:r>
      <w:r w:rsidRPr="00BF6BFF">
        <w:rPr>
          <w:rStyle w:val="Codefragment"/>
          <w:lang w:val="es-ES"/>
        </w:rPr>
        <w:t>D</w:t>
      </w:r>
      <w:r w:rsidRPr="00BF6BFF">
        <w:rPr>
          <w:lang w:val="es-ES"/>
        </w:rPr>
        <w:t xml:space="preserve"> no garantiza que la aplicación en tiempo de compilación de la conversión se realizará sin errores.</w:t>
      </w:r>
    </w:p>
    <w:p w14:paraId="3F2E465B" w14:textId="77777777" w:rsidR="00077E7B" w:rsidRPr="00BF6BFF" w:rsidRDefault="00077E7B" w:rsidP="00077E7B">
      <w:pPr>
        <w:pStyle w:val="ListBullet"/>
        <w:rPr>
          <w:lang w:val="es-ES"/>
        </w:rPr>
      </w:pPr>
      <w:r w:rsidRPr="00BF6BFF">
        <w:rPr>
          <w:lang w:val="es-ES"/>
        </w:rPr>
        <w:t xml:space="preserve">Se selecciona un único método </w:t>
      </w:r>
      <w:r w:rsidRPr="00BF6BFF">
        <w:rPr>
          <w:rStyle w:val="Codefragment"/>
          <w:lang w:val="es-ES"/>
        </w:rPr>
        <w:t>M</w:t>
      </w:r>
      <w:r w:rsidRPr="00BF6BFF">
        <w:rPr>
          <w:lang w:val="es-ES"/>
        </w:rPr>
        <w:t>, correspondiente a una invocación de método (§</w:t>
      </w:r>
      <w:r w:rsidR="00852C57">
        <w:fldChar w:fldCharType="begin"/>
      </w:r>
      <w:r w:rsidR="00DD2332" w:rsidRPr="00BF6BFF">
        <w:rPr>
          <w:lang w:val="es-ES"/>
        </w:rPr>
        <w:instrText xml:space="preserve"> REF _Ref450536895 \r \h </w:instrText>
      </w:r>
      <w:r w:rsidR="00852C57">
        <w:fldChar w:fldCharType="separate"/>
      </w:r>
      <w:r w:rsidR="00437C65" w:rsidRPr="00BF6BFF">
        <w:rPr>
          <w:lang w:val="es-ES"/>
        </w:rPr>
        <w:t>7.6.5.1</w:t>
      </w:r>
      <w:r w:rsidR="00852C57">
        <w:fldChar w:fldCharType="end"/>
      </w:r>
      <w:r w:rsidRPr="00BF6BFF">
        <w:rPr>
          <w:lang w:val="es-ES"/>
        </w:rPr>
        <w:t xml:space="preserve">) con la estructura </w:t>
      </w:r>
      <w:r w:rsidRPr="00BF6BFF">
        <w:rPr>
          <w:rStyle w:val="Codefragment"/>
          <w:lang w:val="es-ES"/>
        </w:rPr>
        <w:t>E(A)</w:t>
      </w:r>
      <w:r w:rsidRPr="00BF6BFF">
        <w:rPr>
          <w:lang w:val="es-ES"/>
        </w:rPr>
        <w:t>, con las siguientes modificaciones:</w:t>
      </w:r>
    </w:p>
    <w:p w14:paraId="3F2E465C" w14:textId="04F8B593" w:rsidR="00077E7B" w:rsidRPr="00BF6BFF" w:rsidRDefault="00077E7B" w:rsidP="00077E7B">
      <w:pPr>
        <w:pStyle w:val="ListBullet2"/>
        <w:rPr>
          <w:lang w:val="es-ES"/>
        </w:rPr>
      </w:pPr>
      <w:r w:rsidRPr="00BF6BFF">
        <w:rPr>
          <w:lang w:val="es-ES"/>
        </w:rPr>
        <w:t xml:space="preserve">La lista de argumentos </w:t>
      </w:r>
      <w:r w:rsidRPr="00BF6BFF">
        <w:rPr>
          <w:rStyle w:val="Codefragment"/>
          <w:lang w:val="es-ES"/>
        </w:rPr>
        <w:t>A</w:t>
      </w:r>
      <w:r w:rsidRPr="00BF6BFF">
        <w:rPr>
          <w:lang w:val="es-ES"/>
        </w:rPr>
        <w:t xml:space="preserve"> es una lista de expresiones, cada una clasificada como una variable y con el tipo y el modificador (</w:t>
      </w:r>
      <w:r w:rsidRPr="00BF6BFF">
        <w:rPr>
          <w:rStyle w:val="Codefragment"/>
          <w:lang w:val="es-ES"/>
        </w:rPr>
        <w:t>ref</w:t>
      </w:r>
      <w:r w:rsidRPr="00BF6BFF">
        <w:rPr>
          <w:lang w:val="es-ES"/>
        </w:rPr>
        <w:t xml:space="preserve"> o bien </w:t>
      </w:r>
      <w:r w:rsidRPr="00BF6BFF">
        <w:rPr>
          <w:rStyle w:val="Codefragment"/>
          <w:lang w:val="es-ES"/>
        </w:rPr>
        <w:t>out</w:t>
      </w:r>
      <w:r w:rsidRPr="00BF6BFF">
        <w:rPr>
          <w:lang w:val="es-ES"/>
        </w:rPr>
        <w:t>) del parámetro correspondiente en la lista de parámetros formales (</w:t>
      </w:r>
      <w:r w:rsidRPr="00BF6BFF">
        <w:rPr>
          <w:rStyle w:val="Production"/>
          <w:lang w:val="es-ES"/>
        </w:rPr>
        <w:t>formal-parameter-list</w:t>
      </w:r>
      <w:r w:rsidRPr="00BF6BFF">
        <w:rPr>
          <w:lang w:val="es-ES"/>
        </w:rPr>
        <w:t xml:space="preserve">) de </w:t>
      </w:r>
      <w:r w:rsidRPr="00BF6BFF">
        <w:rPr>
          <w:rStyle w:val="Codefragment"/>
          <w:lang w:val="es-ES"/>
        </w:rPr>
        <w:t>D</w:t>
      </w:r>
      <w:r w:rsidRPr="00BF6BFF">
        <w:rPr>
          <w:lang w:val="es-ES"/>
        </w:rPr>
        <w:t xml:space="preserve">, con la excepción de los parámetros de tipo </w:t>
      </w:r>
      <w:r w:rsidRPr="00BF6BFF">
        <w:rPr>
          <w:rStyle w:val="Codefragment"/>
          <w:lang w:val="es-ES"/>
        </w:rPr>
        <w:t>dynamic</w:t>
      </w:r>
      <w:r w:rsidRPr="00BF6BFF">
        <w:rPr>
          <w:lang w:val="es-ES"/>
        </w:rPr>
        <w:t xml:space="preserve">, donde la expresión correspondiente tiene el tipo </w:t>
      </w:r>
      <w:r w:rsidRPr="00BF6BFF">
        <w:rPr>
          <w:rStyle w:val="Codefragment"/>
          <w:lang w:val="es-ES"/>
        </w:rPr>
        <w:t>object</w:t>
      </w:r>
      <w:r w:rsidRPr="00BF6BFF">
        <w:rPr>
          <w:lang w:val="es-ES"/>
        </w:rPr>
        <w:t xml:space="preserve"> en lugar de </w:t>
      </w:r>
      <w:r w:rsidRPr="00BF6BFF">
        <w:rPr>
          <w:rStyle w:val="Codefragment"/>
          <w:lang w:val="es-ES"/>
        </w:rPr>
        <w:t>dynamic</w:t>
      </w:r>
      <w:r w:rsidRPr="00BF6BFF">
        <w:rPr>
          <w:lang w:val="es-ES"/>
        </w:rPr>
        <w:t>.</w:t>
      </w:r>
    </w:p>
    <w:p w14:paraId="3F2E465D" w14:textId="35C7F5B9" w:rsidR="00077E7B" w:rsidRPr="00BF6BFF" w:rsidRDefault="00077E7B" w:rsidP="00077E7B">
      <w:pPr>
        <w:pStyle w:val="ListBullet2"/>
        <w:rPr>
          <w:lang w:val="es-ES"/>
        </w:rPr>
      </w:pPr>
      <w:r w:rsidRPr="00BF6BFF">
        <w:rPr>
          <w:lang w:val="es-ES"/>
        </w:rPr>
        <w:t>Los métodos de candidatos considerados solo son los que se aplican en su estructura normal y no omiten ningún parámetro opcional (§</w:t>
      </w:r>
      <w:r w:rsidR="00852C57">
        <w:fldChar w:fldCharType="begin"/>
      </w:r>
      <w:r w:rsidR="00243C24" w:rsidRPr="00BF6BFF">
        <w:rPr>
          <w:lang w:val="es-ES"/>
        </w:rPr>
        <w:instrText xml:space="preserve"> REF _Ref450458823 \r \h </w:instrText>
      </w:r>
      <w:r w:rsidR="00852C57">
        <w:fldChar w:fldCharType="separate"/>
      </w:r>
      <w:r w:rsidR="00437C65" w:rsidRPr="00BF6BFF">
        <w:rPr>
          <w:lang w:val="es-ES"/>
        </w:rPr>
        <w:t>7.5.3.1</w:t>
      </w:r>
      <w:r w:rsidR="00852C57">
        <w:fldChar w:fldCharType="end"/>
      </w:r>
      <w:r w:rsidRPr="00BF6BFF">
        <w:rPr>
          <w:lang w:val="es-ES"/>
        </w:rPr>
        <w:t xml:space="preserve">). Así, este tipo de métodos se omiten si se aplican solo en su estructura expandida o si uno o varios de sus parámetros opcionales no tiene un parámetro correspondiente en </w:t>
      </w:r>
      <w:r w:rsidRPr="00BF6BFF">
        <w:rPr>
          <w:rStyle w:val="Codefragment"/>
          <w:lang w:val="es-ES"/>
        </w:rPr>
        <w:t>D</w:t>
      </w:r>
      <w:r w:rsidRPr="00BF6BFF">
        <w:rPr>
          <w:lang w:val="es-ES"/>
        </w:rPr>
        <w:t>.</w:t>
      </w:r>
    </w:p>
    <w:p w14:paraId="3F2E465E" w14:textId="7E00A659" w:rsidR="00077E7B" w:rsidRPr="00BF6BFF" w:rsidRDefault="00195BB6" w:rsidP="00DD2332">
      <w:pPr>
        <w:pStyle w:val="ListBullet"/>
        <w:rPr>
          <w:lang w:val="es-ES"/>
        </w:rPr>
      </w:pPr>
      <w:r w:rsidRPr="00BF6BFF">
        <w:rPr>
          <w:lang w:val="es-ES"/>
        </w:rPr>
        <w:t>Se considera que existe una conversión si el algoritmo de §</w:t>
      </w:r>
      <w:r w:rsidR="00852C57">
        <w:fldChar w:fldCharType="begin"/>
      </w:r>
      <w:r w:rsidR="00DD2332" w:rsidRPr="00BF6BFF">
        <w:rPr>
          <w:lang w:val="es-ES"/>
        </w:rPr>
        <w:instrText xml:space="preserve"> REF _Ref450536895 \r \h </w:instrText>
      </w:r>
      <w:r w:rsidR="00852C57">
        <w:fldChar w:fldCharType="separate"/>
      </w:r>
      <w:r w:rsidR="00437C65" w:rsidRPr="00BF6BFF">
        <w:rPr>
          <w:lang w:val="es-ES"/>
        </w:rPr>
        <w:t>7.6.5.1</w:t>
      </w:r>
      <w:r w:rsidR="00852C57">
        <w:fldChar w:fldCharType="end"/>
      </w:r>
      <w:r w:rsidRPr="00BF6BFF">
        <w:rPr>
          <w:lang w:val="es-ES"/>
        </w:rPr>
        <w:t xml:space="preserve"> genera un método individual mejor </w:t>
      </w:r>
      <w:r w:rsidRPr="00BF6BFF">
        <w:rPr>
          <w:rStyle w:val="Codefragment"/>
          <w:lang w:val="es-ES"/>
        </w:rPr>
        <w:t>M</w:t>
      </w:r>
      <w:r w:rsidRPr="00BF6BFF">
        <w:rPr>
          <w:lang w:val="es-ES"/>
        </w:rPr>
        <w:t xml:space="preserve"> con el mismo número de parámetros que </w:t>
      </w:r>
      <w:r w:rsidRPr="00BF6BFF">
        <w:rPr>
          <w:rStyle w:val="Codefragment"/>
          <w:lang w:val="es-ES"/>
        </w:rPr>
        <w:t>D</w:t>
      </w:r>
      <w:r w:rsidRPr="00BF6BFF">
        <w:rPr>
          <w:lang w:val="es-ES"/>
        </w:rPr>
        <w:t>.</w:t>
      </w:r>
    </w:p>
    <w:p w14:paraId="3F2E465F" w14:textId="14C654C6" w:rsidR="00077E7B" w:rsidRPr="00BF6BFF" w:rsidRDefault="00195BB6" w:rsidP="00077E7B">
      <w:pPr>
        <w:pStyle w:val="ListBullet"/>
        <w:rPr>
          <w:lang w:val="es-ES"/>
        </w:rPr>
      </w:pPr>
      <w:r w:rsidRPr="00BF6BFF">
        <w:rPr>
          <w:lang w:val="es-ES"/>
        </w:rPr>
        <w:t xml:space="preserve">Aunque la conversión exista, se genera un error en tiempo de compilación si el método </w:t>
      </w:r>
      <w:r w:rsidRPr="00BF6BFF">
        <w:rPr>
          <w:rStyle w:val="Codefragment"/>
          <w:lang w:val="es-ES"/>
        </w:rPr>
        <w:t>M</w:t>
      </w:r>
      <w:r w:rsidRPr="00BF6BFF">
        <w:rPr>
          <w:lang w:val="es-ES"/>
        </w:rPr>
        <w:t xml:space="preserve"> seleccionado no es compatible (§</w:t>
      </w:r>
      <w:r w:rsidR="00852C57">
        <w:fldChar w:fldCharType="begin"/>
      </w:r>
      <w:r w:rsidR="00243C24" w:rsidRPr="00BF6BFF">
        <w:rPr>
          <w:lang w:val="es-ES"/>
        </w:rPr>
        <w:instrText xml:space="preserve"> REF _Ref174224038 \r \h </w:instrText>
      </w:r>
      <w:r w:rsidR="00852C57">
        <w:fldChar w:fldCharType="separate"/>
      </w:r>
      <w:r w:rsidR="00437C65" w:rsidRPr="00BF6BFF">
        <w:rPr>
          <w:lang w:val="es-ES"/>
        </w:rPr>
        <w:t>15.2</w:t>
      </w:r>
      <w:r w:rsidR="00852C57">
        <w:fldChar w:fldCharType="end"/>
      </w:r>
      <w:r w:rsidRPr="00BF6BFF">
        <w:rPr>
          <w:lang w:val="es-ES"/>
        </w:rPr>
        <w:t xml:space="preserve">) con el tipo delegado </w:t>
      </w:r>
      <w:r w:rsidRPr="00BF6BFF">
        <w:rPr>
          <w:rStyle w:val="Codefragment"/>
          <w:lang w:val="es-ES"/>
        </w:rPr>
        <w:t>D</w:t>
      </w:r>
      <w:r w:rsidRPr="00BF6BFF">
        <w:rPr>
          <w:lang w:val="es-ES"/>
        </w:rPr>
        <w:t>.</w:t>
      </w:r>
    </w:p>
    <w:p w14:paraId="3F2E4660" w14:textId="77777777" w:rsidR="00077E7B" w:rsidRPr="00BF6BFF" w:rsidRDefault="00077E7B" w:rsidP="00077E7B">
      <w:pPr>
        <w:pStyle w:val="ListBullet"/>
        <w:rPr>
          <w:lang w:val="es-ES"/>
        </w:rPr>
      </w:pPr>
      <w:r w:rsidRPr="00BF6BFF">
        <w:rPr>
          <w:lang w:val="es-ES"/>
        </w:rPr>
        <w:t xml:space="preserve">Si el método seleccionado </w:t>
      </w:r>
      <w:r w:rsidRPr="00BF6BFF">
        <w:rPr>
          <w:rStyle w:val="Codefragment"/>
          <w:lang w:val="es-ES"/>
        </w:rPr>
        <w:t>M</w:t>
      </w:r>
      <w:r w:rsidRPr="00BF6BFF">
        <w:rPr>
          <w:lang w:val="es-ES"/>
        </w:rPr>
        <w:t xml:space="preserve"> es un método de instancia, la expresión de instancia asociada a </w:t>
      </w:r>
      <w:r w:rsidRPr="00BF6BFF">
        <w:rPr>
          <w:rStyle w:val="Codefragment"/>
          <w:lang w:val="es-ES"/>
        </w:rPr>
        <w:t>E</w:t>
      </w:r>
      <w:r w:rsidRPr="00BF6BFF">
        <w:rPr>
          <w:lang w:val="es-ES"/>
        </w:rPr>
        <w:t xml:space="preserve"> determina el objeto de destino del delegado.</w:t>
      </w:r>
    </w:p>
    <w:p w14:paraId="3F2E4661" w14:textId="77777777" w:rsidR="00C06D8B" w:rsidRPr="00BF6BFF" w:rsidRDefault="00C06D8B" w:rsidP="00077E7B">
      <w:pPr>
        <w:pStyle w:val="ListBullet"/>
        <w:rPr>
          <w:lang w:val="es-ES"/>
        </w:rPr>
      </w:pPr>
      <w:r w:rsidRPr="00BF6BFF">
        <w:rPr>
          <w:lang w:val="es-ES"/>
        </w:rPr>
        <w:t xml:space="preserve">Si el método seleccionado </w:t>
      </w:r>
      <w:r w:rsidRPr="00BF6BFF">
        <w:rPr>
          <w:rStyle w:val="Codefragment"/>
          <w:lang w:val="es-ES"/>
        </w:rPr>
        <w:t>M</w:t>
      </w:r>
      <w:r w:rsidRPr="00BF6BFF">
        <w:rPr>
          <w:lang w:val="es-ES"/>
        </w:rPr>
        <w:t xml:space="preserve"> es un método de extensión que se denota mediante un acceso a miembros en una expresión de instancia, esa expresión de instancia determina el objeto de destino del delegado.</w:t>
      </w:r>
    </w:p>
    <w:p w14:paraId="3F2E4662" w14:textId="77777777" w:rsidR="00077E7B" w:rsidRPr="00BF6BFF" w:rsidRDefault="00077E7B" w:rsidP="00077E7B">
      <w:pPr>
        <w:pStyle w:val="ListBullet"/>
        <w:rPr>
          <w:lang w:val="es-ES"/>
        </w:rPr>
      </w:pPr>
      <w:r w:rsidRPr="00BF6BFF">
        <w:rPr>
          <w:lang w:val="es-ES"/>
        </w:rPr>
        <w:t>El resultado de la conversión es un valor del tipo </w:t>
      </w:r>
      <w:r w:rsidRPr="00BF6BFF">
        <w:rPr>
          <w:rStyle w:val="Codefragment"/>
          <w:lang w:val="es-ES"/>
        </w:rPr>
        <w:t>D</w:t>
      </w:r>
      <w:r w:rsidRPr="00BF6BFF">
        <w:rPr>
          <w:lang w:val="es-ES"/>
        </w:rPr>
        <w:t>, un delegado recién creado que hace referencia al método seleccionado y al objeto de destino.</w:t>
      </w:r>
    </w:p>
    <w:p w14:paraId="3F2E4663" w14:textId="77777777" w:rsidR="00AD0086" w:rsidRPr="00BF6BFF" w:rsidRDefault="00AD0086" w:rsidP="00AD0086">
      <w:pPr>
        <w:pStyle w:val="ListBullet"/>
        <w:numPr>
          <w:ilvl w:val="0"/>
          <w:numId w:val="0"/>
        </w:numPr>
        <w:rPr>
          <w:lang w:val="es-ES"/>
        </w:rPr>
      </w:pPr>
      <w:r w:rsidRPr="00BF6BFF">
        <w:rPr>
          <w:lang w:val="es-ES"/>
        </w:rPr>
        <w:t>Tenga en cuenta que este proceso puede conducir a la creación de un delegado para un método de extensión, si el algoritmo de §</w:t>
      </w:r>
      <w:r w:rsidR="00852C57">
        <w:fldChar w:fldCharType="begin"/>
      </w:r>
      <w:r w:rsidRPr="00BF6BFF">
        <w:rPr>
          <w:lang w:val="es-ES"/>
        </w:rPr>
        <w:instrText xml:space="preserve"> REF _Ref450536895 \r \h </w:instrText>
      </w:r>
      <w:r w:rsidR="00852C57">
        <w:fldChar w:fldCharType="separate"/>
      </w:r>
      <w:r w:rsidR="00437C65" w:rsidRPr="00BF6BFF">
        <w:rPr>
          <w:lang w:val="es-ES"/>
        </w:rPr>
        <w:t>7.6.5.1</w:t>
      </w:r>
      <w:r w:rsidR="00852C57">
        <w:fldChar w:fldCharType="end"/>
      </w:r>
      <w:r w:rsidRPr="00BF6BFF">
        <w:rPr>
          <w:lang w:val="es-ES"/>
        </w:rPr>
        <w:t xml:space="preserve"> no logra encontrar un método de instancia pero sí logra culminar con éxito el procesamiento de la invocación de </w:t>
      </w:r>
      <w:r w:rsidRPr="00BF6BFF">
        <w:rPr>
          <w:rStyle w:val="Codefragment"/>
          <w:lang w:val="es-ES"/>
        </w:rPr>
        <w:t>E(A)</w:t>
      </w:r>
      <w:r w:rsidRPr="00BF6BFF">
        <w:rPr>
          <w:lang w:val="es-ES"/>
        </w:rPr>
        <w:t xml:space="preserve"> como una invocación del método de extensión (§</w:t>
      </w:r>
      <w:r w:rsidR="00852C57">
        <w:fldChar w:fldCharType="begin"/>
      </w:r>
      <w:r w:rsidR="00243C24" w:rsidRPr="00BF6BFF">
        <w:rPr>
          <w:lang w:val="es-ES"/>
        </w:rPr>
        <w:instrText xml:space="preserve"> REF _Ref171506638 \r \h </w:instrText>
      </w:r>
      <w:r w:rsidR="00852C57">
        <w:fldChar w:fldCharType="separate"/>
      </w:r>
      <w:r w:rsidR="00437C65" w:rsidRPr="00BF6BFF">
        <w:rPr>
          <w:lang w:val="es-ES"/>
        </w:rPr>
        <w:t>7.6.5.2</w:t>
      </w:r>
      <w:r w:rsidR="00852C57">
        <w:fldChar w:fldCharType="end"/>
      </w:r>
      <w:r w:rsidRPr="00BF6BFF">
        <w:rPr>
          <w:lang w:val="es-ES"/>
        </w:rPr>
        <w:t>). Así, el delegado ha creado capturas del método de extensión así como su primer argumento.</w:t>
      </w:r>
    </w:p>
    <w:p w14:paraId="3F2E4664" w14:textId="77777777" w:rsidR="00B7692B" w:rsidRPr="00BF6BFF" w:rsidRDefault="00B7692B" w:rsidP="00B7692B">
      <w:pPr>
        <w:rPr>
          <w:lang w:val="es-ES"/>
        </w:rPr>
      </w:pPr>
      <w:r w:rsidRPr="00BF6BFF">
        <w:rPr>
          <w:lang w:val="es-ES"/>
        </w:rPr>
        <w:t>En el siguiente ejemplo se demuestran las conversiones de grupo de métodos:</w:t>
      </w:r>
    </w:p>
    <w:p w14:paraId="3F2E4665" w14:textId="77777777" w:rsidR="00B7692B" w:rsidRDefault="00B7692B" w:rsidP="00B7692B">
      <w:pPr>
        <w:pStyle w:val="Code"/>
      </w:pPr>
      <w:r>
        <w:t>delegate string D1(object o);</w:t>
      </w:r>
    </w:p>
    <w:p w14:paraId="3F2E4666" w14:textId="77777777" w:rsidR="00B7692B" w:rsidRDefault="00B7692B" w:rsidP="00B7692B">
      <w:pPr>
        <w:pStyle w:val="Code"/>
      </w:pPr>
      <w:r>
        <w:t>delegate object D2(string s);</w:t>
      </w:r>
    </w:p>
    <w:p w14:paraId="3F2E4667" w14:textId="77777777" w:rsidR="00531A5E" w:rsidRDefault="00531A5E" w:rsidP="00B7692B">
      <w:pPr>
        <w:pStyle w:val="Code"/>
      </w:pPr>
      <w:r>
        <w:t>delegate object D3();</w:t>
      </w:r>
    </w:p>
    <w:p w14:paraId="3F2E4668" w14:textId="77777777" w:rsidR="00B7692B" w:rsidRDefault="00B7692B" w:rsidP="00B7692B">
      <w:pPr>
        <w:pStyle w:val="Code"/>
      </w:pPr>
      <w:r>
        <w:t>delegate string D4(object o, params object[] a);</w:t>
      </w:r>
    </w:p>
    <w:p w14:paraId="3F2E4669" w14:textId="77777777" w:rsidR="00B7692B" w:rsidRDefault="00B7692B" w:rsidP="00B7692B">
      <w:pPr>
        <w:pStyle w:val="Code"/>
      </w:pPr>
      <w:r>
        <w:t>delegate string D5(int i);</w:t>
      </w:r>
    </w:p>
    <w:p w14:paraId="3F2E466A" w14:textId="77777777" w:rsidR="00B7692B" w:rsidRDefault="00B7692B" w:rsidP="00B7692B">
      <w:pPr>
        <w:pStyle w:val="Code"/>
      </w:pPr>
      <w:r>
        <w:t>class Test</w:t>
      </w:r>
      <w:r>
        <w:br/>
        <w:t>{</w:t>
      </w:r>
      <w:r>
        <w:br/>
      </w:r>
      <w:r>
        <w:tab/>
        <w:t>static string F(object o) {...}</w:t>
      </w:r>
    </w:p>
    <w:p w14:paraId="3F2E466B" w14:textId="77777777" w:rsidR="00B7692B" w:rsidRDefault="00B7692B" w:rsidP="00B7692B">
      <w:pPr>
        <w:pStyle w:val="Code"/>
      </w:pPr>
      <w:r>
        <w:tab/>
        <w:t>static void G() {</w:t>
      </w:r>
      <w:r>
        <w:br/>
      </w:r>
      <w:r>
        <w:tab/>
      </w:r>
      <w:r>
        <w:tab/>
        <w:t>D1 d1 = F;</w:t>
      </w:r>
      <w:r>
        <w:tab/>
      </w:r>
      <w:r>
        <w:tab/>
      </w:r>
      <w:r>
        <w:tab/>
        <w:t>// Ok</w:t>
      </w:r>
      <w:r>
        <w:br/>
      </w:r>
      <w:r>
        <w:tab/>
      </w:r>
      <w:r>
        <w:tab/>
        <w:t>D2 d2 = F;</w:t>
      </w:r>
      <w:r>
        <w:tab/>
      </w:r>
      <w:r>
        <w:tab/>
      </w:r>
      <w:r>
        <w:tab/>
        <w:t>// Ok</w:t>
      </w:r>
      <w:r>
        <w:br/>
      </w:r>
      <w:r>
        <w:tab/>
      </w:r>
      <w:r>
        <w:tab/>
        <w:t>D3 d3 = F;</w:t>
      </w:r>
      <w:r>
        <w:tab/>
      </w:r>
      <w:r>
        <w:tab/>
      </w:r>
      <w:r>
        <w:tab/>
        <w:t>// Error – not applicable</w:t>
      </w:r>
      <w:r>
        <w:br/>
      </w:r>
      <w:r>
        <w:tab/>
      </w:r>
      <w:r>
        <w:tab/>
        <w:t>D4 d4 = F;</w:t>
      </w:r>
      <w:r>
        <w:tab/>
      </w:r>
      <w:r>
        <w:tab/>
      </w:r>
      <w:r>
        <w:tab/>
        <w:t>// Error – not applicable in normal form</w:t>
      </w:r>
      <w:r>
        <w:br/>
      </w:r>
      <w:r>
        <w:tab/>
      </w:r>
      <w:r>
        <w:tab/>
        <w:t xml:space="preserve">D5 d5 = F; </w:t>
      </w:r>
      <w:r>
        <w:tab/>
      </w:r>
      <w:r>
        <w:tab/>
      </w:r>
      <w:r>
        <w:tab/>
        <w:t>// Error – applicable but not compatible</w:t>
      </w:r>
    </w:p>
    <w:p w14:paraId="3F2E466C" w14:textId="77777777" w:rsidR="00B7692B" w:rsidRPr="00BF6BFF" w:rsidRDefault="00B7692B" w:rsidP="00B7692B">
      <w:pPr>
        <w:pStyle w:val="Code"/>
        <w:rPr>
          <w:lang w:val="es-ES"/>
        </w:rPr>
      </w:pPr>
      <w:r>
        <w:tab/>
      </w:r>
      <w:r w:rsidRPr="00BF6BFF">
        <w:rPr>
          <w:lang w:val="es-ES"/>
        </w:rPr>
        <w:t>}</w:t>
      </w:r>
      <w:r w:rsidRPr="00BF6BFF">
        <w:rPr>
          <w:lang w:val="es-ES"/>
        </w:rPr>
        <w:br/>
        <w:t>}</w:t>
      </w:r>
    </w:p>
    <w:p w14:paraId="3F2E466D" w14:textId="77777777" w:rsidR="00B7692B" w:rsidRPr="00BF6BFF" w:rsidRDefault="00B7692B" w:rsidP="00B7692B">
      <w:pPr>
        <w:rPr>
          <w:lang w:val="es-ES"/>
        </w:rPr>
      </w:pPr>
      <w:r w:rsidRPr="00BF6BFF">
        <w:rPr>
          <w:lang w:val="es-ES"/>
        </w:rPr>
        <w:t xml:space="preserve">La asignación a </w:t>
      </w:r>
      <w:r w:rsidRPr="00BF6BFF">
        <w:rPr>
          <w:rStyle w:val="Codefragment"/>
          <w:lang w:val="es-ES"/>
        </w:rPr>
        <w:t>d1</w:t>
      </w:r>
      <w:r w:rsidRPr="00BF6BFF">
        <w:rPr>
          <w:lang w:val="es-ES"/>
        </w:rPr>
        <w:t xml:space="preserve"> convierte de manera implícita el grupo de métodos </w:t>
      </w:r>
      <w:r w:rsidRPr="00BF6BFF">
        <w:rPr>
          <w:rStyle w:val="Codefragment"/>
          <w:lang w:val="es-ES"/>
        </w:rPr>
        <w:t>F</w:t>
      </w:r>
      <w:r w:rsidRPr="00BF6BFF">
        <w:rPr>
          <w:lang w:val="es-ES"/>
        </w:rPr>
        <w:t xml:space="preserve"> en un valor del tipo </w:t>
      </w:r>
      <w:r w:rsidRPr="00BF6BFF">
        <w:rPr>
          <w:rStyle w:val="Codefragment"/>
          <w:lang w:val="es-ES"/>
        </w:rPr>
        <w:t>D1</w:t>
      </w:r>
      <w:r w:rsidRPr="00BF6BFF">
        <w:rPr>
          <w:lang w:val="es-ES"/>
        </w:rPr>
        <w:t>.</w:t>
      </w:r>
    </w:p>
    <w:p w14:paraId="3F2E466E" w14:textId="77777777" w:rsidR="00B7692B" w:rsidRPr="00BF6BFF" w:rsidRDefault="00B7692B" w:rsidP="00B7692B">
      <w:pPr>
        <w:rPr>
          <w:lang w:val="es-ES"/>
        </w:rPr>
      </w:pPr>
      <w:r w:rsidRPr="00BF6BFF">
        <w:rPr>
          <w:lang w:val="es-ES"/>
        </w:rPr>
        <w:lastRenderedPageBreak/>
        <w:t xml:space="preserve">La asignación a </w:t>
      </w:r>
      <w:r w:rsidRPr="00BF6BFF">
        <w:rPr>
          <w:rStyle w:val="Codefragment"/>
          <w:lang w:val="es-ES"/>
        </w:rPr>
        <w:t>d2</w:t>
      </w:r>
      <w:r w:rsidRPr="00BF6BFF">
        <w:rPr>
          <w:lang w:val="es-ES"/>
        </w:rPr>
        <w:t xml:space="preserve"> muestra cómo es posible crear un delegado para un método que tiene menos parámetros derivados (contravariantes) y más tipos de valor devuelto (covariantes) derivados. </w:t>
      </w:r>
    </w:p>
    <w:p w14:paraId="3F2E466F" w14:textId="77777777" w:rsidR="00B7692B" w:rsidRPr="00BF6BFF" w:rsidRDefault="00B7692B" w:rsidP="00B7692B">
      <w:pPr>
        <w:rPr>
          <w:lang w:val="es-ES"/>
        </w:rPr>
      </w:pPr>
      <w:r w:rsidRPr="00BF6BFF">
        <w:rPr>
          <w:lang w:val="es-ES"/>
        </w:rPr>
        <w:t xml:space="preserve">La asignación a </w:t>
      </w:r>
      <w:r w:rsidRPr="00BF6BFF">
        <w:rPr>
          <w:rStyle w:val="Codefragment"/>
          <w:lang w:val="es-ES"/>
        </w:rPr>
        <w:t>d3</w:t>
      </w:r>
      <w:r w:rsidRPr="00BF6BFF">
        <w:rPr>
          <w:lang w:val="es-ES"/>
        </w:rPr>
        <w:t xml:space="preserve"> muestra cómo no existe ninguna conversión si el método no es aplicable.</w:t>
      </w:r>
    </w:p>
    <w:p w14:paraId="3F2E4670" w14:textId="77777777" w:rsidR="00531A5E" w:rsidRPr="00BF6BFF" w:rsidRDefault="00531A5E" w:rsidP="00531A5E">
      <w:pPr>
        <w:rPr>
          <w:lang w:val="es-ES"/>
        </w:rPr>
      </w:pPr>
      <w:r w:rsidRPr="00BF6BFF">
        <w:rPr>
          <w:lang w:val="es-ES"/>
        </w:rPr>
        <w:t xml:space="preserve">La asignación a </w:t>
      </w:r>
      <w:r w:rsidRPr="00BF6BFF">
        <w:rPr>
          <w:rStyle w:val="Codefragment"/>
          <w:lang w:val="es-ES"/>
        </w:rPr>
        <w:t>d4</w:t>
      </w:r>
      <w:r w:rsidRPr="00BF6BFF">
        <w:rPr>
          <w:lang w:val="es-ES"/>
        </w:rPr>
        <w:t xml:space="preserve"> muestra cómo el método debe ser aplicable en su estructura formal.</w:t>
      </w:r>
    </w:p>
    <w:p w14:paraId="3F2E4671" w14:textId="77777777" w:rsidR="00B7692B" w:rsidRPr="00BF6BFF" w:rsidRDefault="00B7692B" w:rsidP="00B7692B">
      <w:pPr>
        <w:rPr>
          <w:lang w:val="es-ES"/>
        </w:rPr>
      </w:pPr>
      <w:r w:rsidRPr="00BF6BFF">
        <w:rPr>
          <w:lang w:val="es-ES"/>
        </w:rPr>
        <w:t xml:space="preserve">La asignación a </w:t>
      </w:r>
      <w:r w:rsidRPr="00BF6BFF">
        <w:rPr>
          <w:rStyle w:val="Codefragment"/>
          <w:lang w:val="es-ES"/>
        </w:rPr>
        <w:t>d5</w:t>
      </w:r>
      <w:r w:rsidRPr="00BF6BFF">
        <w:rPr>
          <w:lang w:val="es-ES"/>
        </w:rPr>
        <w:t xml:space="preserve"> muestra la manera en que parámetros y tipos de valor devuelto del delegado y del método pueden diferenciarse solo por los tipos de referencia.</w:t>
      </w:r>
    </w:p>
    <w:p w14:paraId="3F2E4672" w14:textId="77777777" w:rsidR="00B7692B" w:rsidRPr="00BF6BFF" w:rsidRDefault="00B7692B" w:rsidP="00B7692B">
      <w:pPr>
        <w:rPr>
          <w:lang w:val="es-ES"/>
        </w:rPr>
      </w:pPr>
      <w:r w:rsidRPr="00BF6BFF">
        <w:rPr>
          <w:lang w:val="es-ES"/>
        </w:rPr>
        <w:t>Al igual que ocurre con otras conversiones implícitas y explícitas, el operador de conversión se puede utilizar para realizar de manera explícita una conversión de grupo de métodos. Por lo tanto, el siguiente ejemplo:</w:t>
      </w:r>
    </w:p>
    <w:p w14:paraId="3F2E4673" w14:textId="77777777" w:rsidR="00B7692B" w:rsidRPr="00BF6BFF" w:rsidRDefault="00B7692B" w:rsidP="00B7692B">
      <w:pPr>
        <w:pStyle w:val="Code"/>
        <w:rPr>
          <w:lang w:val="es-ES"/>
        </w:rPr>
      </w:pPr>
      <w:r w:rsidRPr="00BF6BFF">
        <w:rPr>
          <w:lang w:val="es-ES"/>
        </w:rPr>
        <w:t>object obj = new EventHandler(myDialog.OkClick);</w:t>
      </w:r>
    </w:p>
    <w:p w14:paraId="3F2E4674" w14:textId="77777777" w:rsidR="00B7692B" w:rsidRPr="00BF6BFF" w:rsidRDefault="00B7692B" w:rsidP="00B7692B">
      <w:pPr>
        <w:rPr>
          <w:lang w:val="es-ES"/>
        </w:rPr>
      </w:pPr>
      <w:r w:rsidRPr="00BF6BFF">
        <w:rPr>
          <w:lang w:val="es-ES"/>
        </w:rPr>
        <w:t>se puede escribir de la siguiente manera:</w:t>
      </w:r>
    </w:p>
    <w:p w14:paraId="3F2E4675" w14:textId="77777777" w:rsidR="00B7692B" w:rsidRDefault="00B7692B" w:rsidP="00B7692B">
      <w:pPr>
        <w:pStyle w:val="Code"/>
      </w:pPr>
      <w:r>
        <w:t>object obj = (EventHandler)myDialog.OkClick;</w:t>
      </w:r>
    </w:p>
    <w:p w14:paraId="3F2E4676" w14:textId="77777777" w:rsidR="00553CFF" w:rsidRPr="00BF6BFF" w:rsidRDefault="00B7692B" w:rsidP="00553CFF">
      <w:pPr>
        <w:rPr>
          <w:lang w:val="es-ES"/>
        </w:rPr>
      </w:pPr>
      <w:r w:rsidRPr="00BF6BFF">
        <w:rPr>
          <w:lang w:val="es-ES"/>
        </w:rPr>
        <w:t>Los grupos de método pueden influenciar la resolución de sobrecargas y participar en la inferencia de tipos. Consulte §</w:t>
      </w:r>
      <w:r w:rsidR="00852C57">
        <w:fldChar w:fldCharType="begin"/>
      </w:r>
      <w:r w:rsidR="00B35B03" w:rsidRPr="00BF6BFF">
        <w:rPr>
          <w:lang w:val="es-ES"/>
        </w:rPr>
        <w:instrText xml:space="preserve"> REF _Ref513812025 \r \h </w:instrText>
      </w:r>
      <w:r w:rsidR="00852C57">
        <w:fldChar w:fldCharType="separate"/>
      </w:r>
      <w:r w:rsidR="00437C65" w:rsidRPr="00BF6BFF">
        <w:rPr>
          <w:lang w:val="es-ES"/>
        </w:rPr>
        <w:t>7.5</w:t>
      </w:r>
      <w:r w:rsidR="00852C57">
        <w:fldChar w:fldCharType="end"/>
      </w:r>
      <w:r w:rsidRPr="00BF6BFF">
        <w:rPr>
          <w:lang w:val="es-ES"/>
        </w:rPr>
        <w:t>para obtener más detalles.</w:t>
      </w:r>
    </w:p>
    <w:p w14:paraId="3F2E4677" w14:textId="77777777" w:rsidR="002B5419" w:rsidRPr="00BF6BFF" w:rsidRDefault="002B5419" w:rsidP="00553CFF">
      <w:pPr>
        <w:rPr>
          <w:lang w:val="es-ES"/>
        </w:rPr>
      </w:pPr>
      <w:r w:rsidRPr="00BF6BFF">
        <w:rPr>
          <w:lang w:val="es-ES"/>
        </w:rPr>
        <w:t>La evaluación en tiempo de ejecución de una conversión de grupo de métodos se realiza de la siguiente forma:</w:t>
      </w:r>
    </w:p>
    <w:p w14:paraId="3F2E4678" w14:textId="77777777" w:rsidR="002B5419" w:rsidRPr="00BF6BFF" w:rsidRDefault="00C06D8B" w:rsidP="002B5419">
      <w:pPr>
        <w:pStyle w:val="ListBullet"/>
        <w:rPr>
          <w:lang w:val="es-ES"/>
        </w:rPr>
      </w:pPr>
      <w:r w:rsidRPr="00BF6BFF">
        <w:rPr>
          <w:lang w:val="es-ES"/>
        </w:rPr>
        <w:t xml:space="preserve">Si el método seleccionado en tiempo de compilación es un método de instancia, o es un método de extensión al que se tiene acceso como método de instancia, el objeto de destino del delegado se determina a partir de la expresión de instancia asociada con </w:t>
      </w:r>
      <w:r w:rsidRPr="00BF6BFF">
        <w:rPr>
          <w:rStyle w:val="Codefragment"/>
          <w:lang w:val="es-ES"/>
        </w:rPr>
        <w:t>E</w:t>
      </w:r>
      <w:r w:rsidRPr="00BF6BFF">
        <w:rPr>
          <w:lang w:val="es-ES"/>
        </w:rPr>
        <w:t>:</w:t>
      </w:r>
    </w:p>
    <w:p w14:paraId="3F2E4679" w14:textId="77777777" w:rsidR="002B5419" w:rsidRPr="00BF6BFF" w:rsidRDefault="002B5419" w:rsidP="002B5419">
      <w:pPr>
        <w:pStyle w:val="ListBullet2"/>
        <w:rPr>
          <w:lang w:val="es-ES"/>
        </w:rPr>
      </w:pPr>
      <w:r w:rsidRPr="00BF6BFF">
        <w:rPr>
          <w:lang w:val="es-ES"/>
        </w:rPr>
        <w:t>Se evalúa la expresión de instancia. Si esta evaluación da lugar a una excepción, no se ejecutan nuevos pasos.</w:t>
      </w:r>
    </w:p>
    <w:p w14:paraId="3F2E467A" w14:textId="77777777" w:rsidR="002B5419" w:rsidRPr="00BF6BFF" w:rsidRDefault="002B5419" w:rsidP="002B5419">
      <w:pPr>
        <w:pStyle w:val="ListBullet2"/>
        <w:rPr>
          <w:lang w:val="es-ES"/>
        </w:rPr>
      </w:pPr>
      <w:r w:rsidRPr="00BF6BFF">
        <w:rPr>
          <w:lang w:val="es-ES"/>
        </w:rPr>
        <w:t>Si la expresión de instancia es de un tipo de referencia (</w:t>
      </w:r>
      <w:r w:rsidRPr="00BF6BFF">
        <w:rPr>
          <w:rStyle w:val="Production"/>
          <w:lang w:val="es-ES"/>
        </w:rPr>
        <w:t>reference-type</w:t>
      </w:r>
      <w:r w:rsidRPr="00BF6BFF">
        <w:rPr>
          <w:lang w:val="es-ES"/>
        </w:rPr>
        <w:t xml:space="preserve">), el valor calculado por la expresión de instancia es el objeto de destino. Si el método seleccionado es un método de instancia y el objeto de destino es </w:t>
      </w:r>
      <w:r w:rsidRPr="00BF6BFF">
        <w:rPr>
          <w:rStyle w:val="Codefragment"/>
          <w:lang w:val="es-ES"/>
        </w:rPr>
        <w:t>null</w:t>
      </w:r>
      <w:r w:rsidRPr="00BF6BFF">
        <w:rPr>
          <w:lang w:val="es-ES"/>
        </w:rPr>
        <w:t xml:space="preserve">, se produce una </w:t>
      </w:r>
      <w:r w:rsidRPr="00BF6BFF">
        <w:rPr>
          <w:rStyle w:val="Codefragment"/>
          <w:lang w:val="es-ES"/>
        </w:rPr>
        <w:t>System.NullReferenceException</w:t>
      </w:r>
      <w:r w:rsidRPr="00BF6BFF">
        <w:rPr>
          <w:lang w:val="es-ES"/>
        </w:rPr>
        <w:t xml:space="preserve"> y no se ejecutan más pasos.</w:t>
      </w:r>
    </w:p>
    <w:p w14:paraId="3F2E467B" w14:textId="77777777" w:rsidR="002B5419" w:rsidRPr="00BF6BFF" w:rsidRDefault="002B5419" w:rsidP="002B5419">
      <w:pPr>
        <w:pStyle w:val="ListBullet2"/>
        <w:rPr>
          <w:lang w:val="es-ES"/>
        </w:rPr>
      </w:pPr>
      <w:r w:rsidRPr="00BF6BFF">
        <w:rPr>
          <w:lang w:val="es-ES"/>
        </w:rPr>
        <w:t>Si la expresión de instancia es de un tipo de valor (</w:t>
      </w:r>
      <w:r w:rsidRPr="00BF6BFF">
        <w:rPr>
          <w:rStyle w:val="Production"/>
          <w:lang w:val="es-ES"/>
        </w:rPr>
        <w:t>value-type</w:t>
      </w:r>
      <w:r w:rsidRPr="00BF6BFF">
        <w:rPr>
          <w:lang w:val="es-ES"/>
        </w:rPr>
        <w:t>), se realiza una operación boxing (§</w:t>
      </w:r>
      <w:r w:rsidR="00852C57">
        <w:fldChar w:fldCharType="begin"/>
      </w:r>
      <w:r w:rsidRPr="00BF6BFF">
        <w:rPr>
          <w:lang w:val="es-ES"/>
        </w:rPr>
        <w:instrText xml:space="preserve"> REF _Ref448885981 \r \h </w:instrText>
      </w:r>
      <w:r w:rsidR="00852C57">
        <w:fldChar w:fldCharType="separate"/>
      </w:r>
      <w:r w:rsidR="00437C65" w:rsidRPr="00BF6BFF">
        <w:rPr>
          <w:lang w:val="es-ES"/>
        </w:rPr>
        <w:t>4.3.1</w:t>
      </w:r>
      <w:r w:rsidR="00852C57">
        <w:fldChar w:fldCharType="end"/>
      </w:r>
      <w:r w:rsidRPr="00BF6BFF">
        <w:rPr>
          <w:lang w:val="es-ES"/>
        </w:rPr>
        <w:t>) para convertir el valor en un objeto, que pasa a ser el objeto de destino.</w:t>
      </w:r>
    </w:p>
    <w:p w14:paraId="3F2E467C" w14:textId="77777777" w:rsidR="00C06D8B" w:rsidRPr="00BF6BFF" w:rsidRDefault="009E203A" w:rsidP="002B5419">
      <w:pPr>
        <w:pStyle w:val="ListBullet"/>
        <w:rPr>
          <w:lang w:val="es-ES"/>
        </w:rPr>
      </w:pPr>
      <w:r w:rsidRPr="00BF6BFF">
        <w:rPr>
          <w:lang w:val="es-ES"/>
        </w:rPr>
        <w:t xml:space="preserve">De lo contrario, el método seleccionado es parte de una llamada a método estático, y el objeto de destino del delegado es </w:t>
      </w:r>
      <w:r w:rsidRPr="00BF6BFF">
        <w:rPr>
          <w:rStyle w:val="Codefragment"/>
          <w:lang w:val="es-ES"/>
        </w:rPr>
        <w:t>null</w:t>
      </w:r>
      <w:r w:rsidRPr="00BF6BFF">
        <w:rPr>
          <w:lang w:val="es-ES"/>
        </w:rPr>
        <w:t xml:space="preserve">. </w:t>
      </w:r>
    </w:p>
    <w:p w14:paraId="3F2E467D" w14:textId="77777777" w:rsidR="002B5419" w:rsidRPr="00BF6BFF" w:rsidRDefault="002B5419" w:rsidP="002B5419">
      <w:pPr>
        <w:pStyle w:val="ListBullet"/>
        <w:rPr>
          <w:lang w:val="es-ES"/>
        </w:rPr>
      </w:pPr>
      <w:r w:rsidRPr="00BF6BFF">
        <w:rPr>
          <w:lang w:val="es-ES"/>
        </w:rPr>
        <w:t xml:space="preserve">Se asigna una nueva instancia del tipo delegado </w:t>
      </w:r>
      <w:r w:rsidRPr="00BF6BFF">
        <w:rPr>
          <w:rStyle w:val="Codefragment"/>
          <w:lang w:val="es-ES"/>
        </w:rPr>
        <w:t>D</w:t>
      </w:r>
      <w:r w:rsidRPr="00BF6BFF">
        <w:rPr>
          <w:lang w:val="es-ES"/>
        </w:rPr>
        <w:t xml:space="preserve">. Si no hay memoria disponible suficiente para asignar la nueva instancia, se produce una excepción </w:t>
      </w:r>
      <w:r w:rsidRPr="00BF6BFF">
        <w:rPr>
          <w:rStyle w:val="Codefragment"/>
          <w:lang w:val="es-ES"/>
        </w:rPr>
        <w:t>System.OutOfMemoryException</w:t>
      </w:r>
      <w:r w:rsidRPr="00BF6BFF">
        <w:rPr>
          <w:lang w:val="es-ES"/>
        </w:rPr>
        <w:t xml:space="preserve"> y no se ejecutan más pasos.</w:t>
      </w:r>
    </w:p>
    <w:p w14:paraId="3F2E467E" w14:textId="77777777" w:rsidR="002B5419" w:rsidRPr="00BF6BFF" w:rsidRDefault="002B5419" w:rsidP="002B5419">
      <w:pPr>
        <w:pStyle w:val="ListBullet"/>
        <w:rPr>
          <w:lang w:val="es-ES"/>
        </w:rPr>
      </w:pPr>
      <w:r w:rsidRPr="00BF6BFF">
        <w:rPr>
          <w:lang w:val="es-ES"/>
        </w:rPr>
        <w:t>Se inicializa la nueva instancia de delegado con una referencia al método que se determinó en tiempo de compilación y una referencia al objeto de destino antes calculado.</w:t>
      </w:r>
    </w:p>
    <w:p w14:paraId="3F2E467F" w14:textId="77777777" w:rsidR="00123EDE" w:rsidRPr="00BF6BFF" w:rsidRDefault="00123EDE" w:rsidP="00553CFF">
      <w:pPr>
        <w:rPr>
          <w:lang w:val="es-ES"/>
        </w:rPr>
      </w:pPr>
    </w:p>
    <w:p w14:paraId="3F2E4680" w14:textId="77777777" w:rsidR="00553CFF" w:rsidRPr="00BF6BFF" w:rsidRDefault="00553CFF" w:rsidP="00553CFF">
      <w:pPr>
        <w:rPr>
          <w:lang w:val="es-ES"/>
        </w:rPr>
        <w:sectPr w:rsidR="00553CFF" w:rsidRPr="00BF6BFF">
          <w:type w:val="oddPage"/>
          <w:pgSz w:w="12240" w:h="15840" w:code="1"/>
          <w:pgMar w:top="1440" w:right="1152" w:bottom="1440" w:left="1152" w:header="720" w:footer="720" w:gutter="0"/>
          <w:cols w:space="720"/>
        </w:sectPr>
      </w:pPr>
    </w:p>
    <w:p w14:paraId="3F2E4681" w14:textId="77777777" w:rsidR="0028536B" w:rsidRDefault="0028536B">
      <w:pPr>
        <w:pStyle w:val="Heading1"/>
      </w:pPr>
      <w:bookmarkStart w:id="516" w:name="_Toc365606871"/>
      <w:r>
        <w:lastRenderedPageBreak/>
        <w:t>Expresiones</w:t>
      </w:r>
      <w:bookmarkEnd w:id="398"/>
      <w:bookmarkEnd w:id="516"/>
    </w:p>
    <w:p w14:paraId="3F2E4682" w14:textId="77777777" w:rsidR="0028536B" w:rsidRPr="00BF6BFF" w:rsidRDefault="0028536B">
      <w:pPr>
        <w:rPr>
          <w:lang w:val="es-ES"/>
        </w:rPr>
      </w:pPr>
      <w:r w:rsidRPr="00BF6BFF">
        <w:rPr>
          <w:lang w:val="es-ES"/>
        </w:rPr>
        <w:t>Una expresión es una secuencia de operadores y operandos. En este capítulo se definen la sintaxis, el orden de evaluación de los operandos y los operadores, así como el significado de las expresiones.</w:t>
      </w:r>
    </w:p>
    <w:p w14:paraId="3F2E4683" w14:textId="77777777" w:rsidR="0028536B" w:rsidRDefault="0028536B">
      <w:pPr>
        <w:pStyle w:val="Heading2"/>
      </w:pPr>
      <w:bookmarkStart w:id="517" w:name="_Ref508192644"/>
      <w:bookmarkStart w:id="518" w:name="_Toc445783005"/>
      <w:bookmarkStart w:id="519" w:name="_Toc365606872"/>
      <w:r>
        <w:t>Clasificaciones de expresión</w:t>
      </w:r>
      <w:bookmarkEnd w:id="517"/>
      <w:bookmarkEnd w:id="519"/>
    </w:p>
    <w:p w14:paraId="3F2E4684" w14:textId="77777777" w:rsidR="0028536B" w:rsidRPr="00BF6BFF" w:rsidRDefault="0028536B">
      <w:pPr>
        <w:rPr>
          <w:lang w:val="es-ES"/>
        </w:rPr>
      </w:pPr>
      <w:r w:rsidRPr="00BF6BFF">
        <w:rPr>
          <w:lang w:val="es-ES"/>
        </w:rPr>
        <w:t>Una expresión se puede clasificar como:</w:t>
      </w:r>
    </w:p>
    <w:p w14:paraId="3F2E4685" w14:textId="77777777" w:rsidR="0028536B" w:rsidRPr="00BF6BFF" w:rsidRDefault="0028536B">
      <w:pPr>
        <w:pStyle w:val="ListBullet"/>
        <w:rPr>
          <w:lang w:val="es-ES"/>
        </w:rPr>
      </w:pPr>
      <w:r w:rsidRPr="00BF6BFF">
        <w:rPr>
          <w:lang w:val="es-ES"/>
        </w:rPr>
        <w:t>Un valor. Todos los valores tienen asociado un tipo.</w:t>
      </w:r>
    </w:p>
    <w:p w14:paraId="3F2E4686" w14:textId="77777777" w:rsidR="0028536B" w:rsidRPr="00BF6BFF" w:rsidRDefault="0028536B">
      <w:pPr>
        <w:pStyle w:val="ListBullet"/>
        <w:rPr>
          <w:lang w:val="es-ES"/>
        </w:rPr>
      </w:pPr>
      <w:r w:rsidRPr="00BF6BFF">
        <w:rPr>
          <w:lang w:val="es-ES"/>
        </w:rPr>
        <w:t>Una variable. Todas variables tienen un tipo asociado, esto es, el tipo declarado de la variable.</w:t>
      </w:r>
    </w:p>
    <w:p w14:paraId="3F2E4687" w14:textId="77777777" w:rsidR="0028536B" w:rsidRPr="00BF6BFF" w:rsidRDefault="0028536B">
      <w:pPr>
        <w:pStyle w:val="ListBullet"/>
        <w:rPr>
          <w:lang w:val="es-ES"/>
        </w:rPr>
      </w:pPr>
      <w:r w:rsidRPr="00BF6BFF">
        <w:rPr>
          <w:lang w:val="es-ES"/>
        </w:rPr>
        <w:t>Un espacio de nombres. Una expresión con su clasificación sólo puede aparecer como el miembro izquierdo de un acceso a miembro (</w:t>
      </w:r>
      <w:r w:rsidRPr="00BF6BFF">
        <w:rPr>
          <w:rStyle w:val="Production"/>
          <w:lang w:val="es-ES"/>
        </w:rPr>
        <w:t>member-access</w:t>
      </w:r>
      <w:r w:rsidRPr="00BF6BFF">
        <w:rPr>
          <w:lang w:val="es-ES"/>
        </w:rPr>
        <w:t>) (§</w:t>
      </w:r>
      <w:r w:rsidR="00852C57">
        <w:fldChar w:fldCharType="begin"/>
      </w:r>
      <w:r w:rsidRPr="00BF6BFF">
        <w:rPr>
          <w:lang w:val="es-ES"/>
        </w:rPr>
        <w:instrText xml:space="preserve"> REF _Ref448036412 \r \h </w:instrText>
      </w:r>
      <w:r w:rsidR="00852C57">
        <w:fldChar w:fldCharType="separate"/>
      </w:r>
      <w:r w:rsidR="00437C65" w:rsidRPr="00BF6BFF">
        <w:rPr>
          <w:lang w:val="es-ES"/>
        </w:rPr>
        <w:t>7.6.4</w:t>
      </w:r>
      <w:r w:rsidR="00852C57">
        <w:fldChar w:fldCharType="end"/>
      </w:r>
      <w:r w:rsidRPr="00BF6BFF">
        <w:rPr>
          <w:lang w:val="es-ES"/>
        </w:rPr>
        <w:t>). En cualquier otro contexto, una expresión que se clasifica como un espacio de nombres produce un error en tiempo de compilación.</w:t>
      </w:r>
    </w:p>
    <w:p w14:paraId="3F2E4688" w14:textId="77777777" w:rsidR="0028536B" w:rsidRPr="00BF6BFF" w:rsidRDefault="0028536B">
      <w:pPr>
        <w:pStyle w:val="ListBullet"/>
        <w:rPr>
          <w:lang w:val="es-ES"/>
        </w:rPr>
      </w:pPr>
      <w:r w:rsidRPr="00BF6BFF">
        <w:rPr>
          <w:lang w:val="es-ES"/>
        </w:rPr>
        <w:t>Un tipo. Una expresión con esta clasificación sólo puede aparecer como el lado izquierdo de un acceso a miembro (</w:t>
      </w:r>
      <w:r w:rsidRPr="00BF6BFF">
        <w:rPr>
          <w:rStyle w:val="Production"/>
          <w:lang w:val="es-ES"/>
        </w:rPr>
        <w:t>member-access</w:t>
      </w:r>
      <w:r w:rsidRPr="00BF6BFF">
        <w:rPr>
          <w:lang w:val="es-ES"/>
        </w:rPr>
        <w:t>) (§</w:t>
      </w:r>
      <w:r w:rsidR="00852C57">
        <w:fldChar w:fldCharType="begin"/>
      </w:r>
      <w:r w:rsidRPr="00BF6BFF">
        <w:rPr>
          <w:lang w:val="es-ES"/>
        </w:rPr>
        <w:instrText xml:space="preserve"> REF _Ref448036412 \r \h </w:instrText>
      </w:r>
      <w:r w:rsidR="00852C57">
        <w:fldChar w:fldCharType="separate"/>
      </w:r>
      <w:r w:rsidR="00437C65" w:rsidRPr="00BF6BFF">
        <w:rPr>
          <w:lang w:val="es-ES"/>
        </w:rPr>
        <w:t>7.6.4</w:t>
      </w:r>
      <w:r w:rsidR="00852C57">
        <w:fldChar w:fldCharType="end"/>
      </w:r>
      <w:r w:rsidRPr="00BF6BFF">
        <w:rPr>
          <w:lang w:val="es-ES"/>
        </w:rPr>
        <w:t xml:space="preserve">), o como un operando para el operador </w:t>
      </w:r>
      <w:r w:rsidRPr="00BF6BFF">
        <w:rPr>
          <w:rStyle w:val="Codefragment"/>
          <w:lang w:val="es-ES"/>
        </w:rPr>
        <w:t>as</w:t>
      </w:r>
      <w:r w:rsidRPr="00BF6BFF">
        <w:rPr>
          <w:lang w:val="es-ES"/>
        </w:rPr>
        <w:t xml:space="preserve"> (§</w:t>
      </w:r>
      <w:r w:rsidR="00852C57">
        <w:fldChar w:fldCharType="begin"/>
      </w:r>
      <w:r w:rsidRPr="00BF6BFF">
        <w:rPr>
          <w:lang w:val="es-ES"/>
        </w:rPr>
        <w:instrText xml:space="preserve"> REF _Ref496263262 \r \h </w:instrText>
      </w:r>
      <w:r w:rsidR="00852C57">
        <w:fldChar w:fldCharType="separate"/>
      </w:r>
      <w:r w:rsidR="00437C65" w:rsidRPr="00BF6BFF">
        <w:rPr>
          <w:lang w:val="es-ES"/>
        </w:rPr>
        <w:t>7.10.11</w:t>
      </w:r>
      <w:r w:rsidR="00852C57">
        <w:fldChar w:fldCharType="end"/>
      </w:r>
      <w:r w:rsidRPr="00BF6BFF">
        <w:rPr>
          <w:lang w:val="es-ES"/>
        </w:rPr>
        <w:t xml:space="preserve">), el operador </w:t>
      </w:r>
      <w:r w:rsidRPr="00BF6BFF">
        <w:rPr>
          <w:rStyle w:val="Codefragment"/>
          <w:lang w:val="es-ES"/>
        </w:rPr>
        <w:t>is</w:t>
      </w:r>
      <w:r w:rsidRPr="00BF6BFF">
        <w:rPr>
          <w:lang w:val="es-ES"/>
        </w:rPr>
        <w:t xml:space="preserve"> (§</w:t>
      </w:r>
      <w:r w:rsidR="00852C57">
        <w:fldChar w:fldCharType="begin"/>
      </w:r>
      <w:r w:rsidR="00B35B03" w:rsidRPr="00BF6BFF">
        <w:rPr>
          <w:lang w:val="es-ES"/>
        </w:rPr>
        <w:instrText xml:space="preserve"> REF _Ref174224256 \r \h </w:instrText>
      </w:r>
      <w:r w:rsidR="00852C57">
        <w:fldChar w:fldCharType="separate"/>
      </w:r>
      <w:r w:rsidR="00437C65" w:rsidRPr="00BF6BFF">
        <w:rPr>
          <w:lang w:val="es-ES"/>
        </w:rPr>
        <w:t>7.10.10</w:t>
      </w:r>
      <w:r w:rsidR="00852C57">
        <w:fldChar w:fldCharType="end"/>
      </w:r>
      <w:r w:rsidRPr="00BF6BFF">
        <w:rPr>
          <w:lang w:val="es-ES"/>
        </w:rPr>
        <w:t xml:space="preserve">) o el operador </w:t>
      </w:r>
      <w:r w:rsidRPr="00BF6BFF">
        <w:rPr>
          <w:rStyle w:val="Codefragment"/>
          <w:lang w:val="es-ES"/>
        </w:rPr>
        <w:t>typeof</w:t>
      </w:r>
      <w:r w:rsidRPr="00BF6BFF">
        <w:rPr>
          <w:lang w:val="es-ES"/>
        </w:rPr>
        <w:t xml:space="preserve"> (§</w:t>
      </w:r>
      <w:r w:rsidR="00852C57">
        <w:fldChar w:fldCharType="begin"/>
      </w:r>
      <w:r w:rsidR="00B35B03" w:rsidRPr="00BF6BFF">
        <w:rPr>
          <w:lang w:val="es-ES"/>
        </w:rPr>
        <w:instrText xml:space="preserve"> REF _Ref174224271 \r \h </w:instrText>
      </w:r>
      <w:r w:rsidR="00852C57">
        <w:fldChar w:fldCharType="separate"/>
      </w:r>
      <w:r w:rsidR="00437C65" w:rsidRPr="00BF6BFF">
        <w:rPr>
          <w:lang w:val="es-ES"/>
        </w:rPr>
        <w:t>7.6.11</w:t>
      </w:r>
      <w:r w:rsidR="00852C57">
        <w:fldChar w:fldCharType="end"/>
      </w:r>
      <w:r w:rsidRPr="00BF6BFF">
        <w:rPr>
          <w:lang w:val="es-ES"/>
        </w:rPr>
        <w:t>). En cualquier otro contexto, una expresión que se clasifica como un tipo produce un error en tiempo de compilación.</w:t>
      </w:r>
    </w:p>
    <w:p w14:paraId="3F2E4689" w14:textId="77777777" w:rsidR="0028536B" w:rsidRPr="00BF6BFF" w:rsidRDefault="0028536B">
      <w:pPr>
        <w:pStyle w:val="ListBullet"/>
        <w:rPr>
          <w:lang w:val="es-ES"/>
        </w:rPr>
      </w:pPr>
      <w:r w:rsidRPr="00BF6BFF">
        <w:rPr>
          <w:lang w:val="es-ES"/>
        </w:rPr>
        <w:t>Un grupo de métodos, que es un conjunto de métodos sobrecargados producidos por una búsqueda de miembros (§</w:t>
      </w:r>
      <w:r w:rsidR="00852C57">
        <w:fldChar w:fldCharType="begin"/>
      </w:r>
      <w:r w:rsidRPr="00BF6BFF">
        <w:rPr>
          <w:lang w:val="es-ES"/>
        </w:rPr>
        <w:instrText xml:space="preserve"> REF _Ref463167327 \r \h </w:instrText>
      </w:r>
      <w:r w:rsidR="00852C57">
        <w:fldChar w:fldCharType="separate"/>
      </w:r>
      <w:r w:rsidR="00437C65" w:rsidRPr="00BF6BFF">
        <w:rPr>
          <w:lang w:val="es-ES"/>
        </w:rPr>
        <w:t>7.4</w:t>
      </w:r>
      <w:r w:rsidR="00852C57">
        <w:fldChar w:fldCharType="end"/>
      </w:r>
      <w:r w:rsidRPr="00BF6BFF">
        <w:rPr>
          <w:lang w:val="es-ES"/>
        </w:rPr>
        <w:t xml:space="preserve">). Un grupo de métodos puede tener asociada una expresión de instancia y una lista de argumentos de tipo asociados. Cuando se invoca un método de instancia, el resultado de la evaluación de la expresión de instancia se convierte en la instancia representada por </w:t>
      </w:r>
      <w:r w:rsidRPr="00BF6BFF">
        <w:rPr>
          <w:rStyle w:val="Codefragment"/>
          <w:lang w:val="es-ES"/>
        </w:rPr>
        <w:t>this</w:t>
      </w:r>
      <w:r w:rsidRPr="00BF6BFF">
        <w:rPr>
          <w:lang w:val="es-ES"/>
        </w:rPr>
        <w:t xml:space="preserve"> (§</w:t>
      </w:r>
      <w:r w:rsidR="00852C57">
        <w:fldChar w:fldCharType="begin"/>
      </w:r>
      <w:r w:rsidRPr="00BF6BFF">
        <w:rPr>
          <w:lang w:val="es-ES"/>
        </w:rPr>
        <w:instrText xml:space="preserve"> REF _Ref450031207 \r \h </w:instrText>
      </w:r>
      <w:r w:rsidR="00852C57">
        <w:fldChar w:fldCharType="separate"/>
      </w:r>
      <w:r w:rsidR="00437C65" w:rsidRPr="00BF6BFF">
        <w:rPr>
          <w:lang w:val="es-ES"/>
        </w:rPr>
        <w:t>7.6.7</w:t>
      </w:r>
      <w:r w:rsidR="00852C57">
        <w:fldChar w:fldCharType="end"/>
      </w:r>
      <w:r w:rsidRPr="00BF6BFF">
        <w:rPr>
          <w:lang w:val="es-ES"/>
        </w:rPr>
        <w:t>). Se permite un grupo de métodos en una expresión de invocación (</w:t>
      </w:r>
      <w:r w:rsidRPr="00BF6BFF">
        <w:rPr>
          <w:rStyle w:val="Production"/>
          <w:lang w:val="es-ES"/>
        </w:rPr>
        <w:t>invocation-expression</w:t>
      </w:r>
      <w:r w:rsidRPr="00BF6BFF">
        <w:rPr>
          <w:lang w:val="es-ES"/>
        </w:rPr>
        <w:t>) (§</w:t>
      </w:r>
      <w:r w:rsidR="00852C57">
        <w:fldChar w:fldCharType="begin"/>
      </w:r>
      <w:r w:rsidR="00B35B03" w:rsidRPr="00BF6BFF">
        <w:rPr>
          <w:lang w:val="es-ES"/>
        </w:rPr>
        <w:instrText xml:space="preserve"> REF _Ref174224314 \r \h </w:instrText>
      </w:r>
      <w:r w:rsidR="00852C57">
        <w:fldChar w:fldCharType="separate"/>
      </w:r>
      <w:r w:rsidR="00437C65" w:rsidRPr="00BF6BFF">
        <w:rPr>
          <w:lang w:val="es-ES"/>
        </w:rPr>
        <w:t>7.6.5</w:t>
      </w:r>
      <w:r w:rsidR="00852C57">
        <w:fldChar w:fldCharType="end"/>
      </w:r>
      <w:r w:rsidRPr="00BF6BFF">
        <w:rPr>
          <w:lang w:val="es-ES"/>
        </w:rPr>
        <w:t>), una expresión de creación de delegados (</w:t>
      </w:r>
      <w:r w:rsidRPr="00BF6BFF">
        <w:rPr>
          <w:rStyle w:val="Production"/>
          <w:lang w:val="es-ES"/>
        </w:rPr>
        <w:t>delegate-creation-expression</w:t>
      </w:r>
      <w:r w:rsidRPr="00BF6BFF">
        <w:rPr>
          <w:lang w:val="es-ES"/>
        </w:rPr>
        <w:t>) (§</w:t>
      </w:r>
      <w:r w:rsidR="00852C57">
        <w:fldChar w:fldCharType="begin"/>
      </w:r>
      <w:r w:rsidR="00B35B03" w:rsidRPr="00BF6BFF">
        <w:rPr>
          <w:lang w:val="es-ES"/>
        </w:rPr>
        <w:instrText xml:space="preserve"> REF _Ref174224330 \r \h </w:instrText>
      </w:r>
      <w:r w:rsidR="00852C57">
        <w:fldChar w:fldCharType="separate"/>
      </w:r>
      <w:r w:rsidR="00437C65" w:rsidRPr="00BF6BFF">
        <w:rPr>
          <w:lang w:val="es-ES"/>
        </w:rPr>
        <w:t>7.6.10.5</w:t>
      </w:r>
      <w:r w:rsidR="00852C57">
        <w:fldChar w:fldCharType="end"/>
      </w:r>
      <w:r w:rsidRPr="00BF6BFF">
        <w:rPr>
          <w:lang w:val="es-ES"/>
        </w:rPr>
        <w:t>) y como la parte izquierda de un operador is, y se puede convertir implícitamente en un tipo delegado compatible (§</w:t>
      </w:r>
      <w:r w:rsidR="00852C57">
        <w:fldChar w:fldCharType="begin"/>
      </w:r>
      <w:r w:rsidR="00B35B03" w:rsidRPr="00BF6BFF">
        <w:rPr>
          <w:lang w:val="es-ES"/>
        </w:rPr>
        <w:instrText xml:space="preserve"> REF _Ref174224347 \r \h </w:instrText>
      </w:r>
      <w:r w:rsidR="00852C57">
        <w:fldChar w:fldCharType="separate"/>
      </w:r>
      <w:r w:rsidR="00437C65" w:rsidRPr="00BF6BFF">
        <w:rPr>
          <w:lang w:val="es-ES"/>
        </w:rPr>
        <w:t>6.6</w:t>
      </w:r>
      <w:r w:rsidR="00852C57">
        <w:fldChar w:fldCharType="end"/>
      </w:r>
      <w:r w:rsidRPr="00BF6BFF">
        <w:rPr>
          <w:lang w:val="es-ES"/>
        </w:rPr>
        <w:t>). En cualquier otro contexto, una expresión que se clasifica como un grupo de métodos produce un error en tiempo de compilación.</w:t>
      </w:r>
    </w:p>
    <w:p w14:paraId="3F2E468A" w14:textId="77777777" w:rsidR="0032157A" w:rsidRPr="00BF6BFF" w:rsidRDefault="0032157A">
      <w:pPr>
        <w:pStyle w:val="ListBullet"/>
        <w:rPr>
          <w:lang w:val="es-ES"/>
        </w:rPr>
      </w:pPr>
      <w:r w:rsidRPr="00BF6BFF">
        <w:rPr>
          <w:lang w:val="es-ES"/>
        </w:rPr>
        <w:t>Un literal null. Una expresión con esta clasificación se puede convertir de manera implícita en un tipo de referencia o un tipo que acepta valores NULL.</w:t>
      </w:r>
    </w:p>
    <w:p w14:paraId="3F2E468B" w14:textId="77777777" w:rsidR="00172201" w:rsidRPr="00BF6BFF" w:rsidRDefault="00172201">
      <w:pPr>
        <w:pStyle w:val="ListBullet"/>
        <w:rPr>
          <w:lang w:val="es-ES"/>
        </w:rPr>
      </w:pPr>
      <w:r w:rsidRPr="00BF6BFF">
        <w:rPr>
          <w:lang w:val="es-ES"/>
        </w:rPr>
        <w:t>Una función anónima. Una expresión con esta clasificación se puede convertir de manera implícita en un tipo delegado compatible o un tipo de árbol de expresiones.</w:t>
      </w:r>
    </w:p>
    <w:p w14:paraId="3F2E468C" w14:textId="77777777" w:rsidR="0028536B" w:rsidRPr="00BF6BFF" w:rsidRDefault="0028536B">
      <w:pPr>
        <w:pStyle w:val="ListBullet"/>
        <w:rPr>
          <w:lang w:val="es-ES"/>
        </w:rPr>
      </w:pPr>
      <w:r w:rsidRPr="00BF6BFF">
        <w:rPr>
          <w:lang w:val="es-ES"/>
        </w:rPr>
        <w:t xml:space="preserve">Un acceso de propiedad. Todos los accesos de propiedad tienen un tipo asociado, esto es, el tipo declarado de la propiedad. Además, un acceso a propiedad puede tener asociada una expresión de instancia. Si se llama a un descriptor de acceso (el bloque </w:t>
      </w:r>
      <w:r w:rsidRPr="00BF6BFF">
        <w:rPr>
          <w:rStyle w:val="Codefragment"/>
          <w:lang w:val="es-ES"/>
        </w:rPr>
        <w:t>get</w:t>
      </w:r>
      <w:r w:rsidRPr="00BF6BFF">
        <w:rPr>
          <w:lang w:val="es-ES"/>
        </w:rPr>
        <w:t xml:space="preserve"> o </w:t>
      </w:r>
      <w:r w:rsidRPr="00BF6BFF">
        <w:rPr>
          <w:rStyle w:val="Codefragment"/>
          <w:lang w:val="es-ES"/>
        </w:rPr>
        <w:t>set</w:t>
      </w:r>
      <w:r w:rsidRPr="00BF6BFF">
        <w:rPr>
          <w:lang w:val="es-ES"/>
        </w:rPr>
        <w:t xml:space="preserve">) de un acceso a propiedad de una instancia, el resultado de la evaluación de la expresión de instancia se convierte en la instancia representada por </w:t>
      </w:r>
      <w:r w:rsidRPr="00BF6BFF">
        <w:rPr>
          <w:rStyle w:val="Codefragment"/>
          <w:lang w:val="es-ES"/>
        </w:rPr>
        <w:t>this</w:t>
      </w:r>
      <w:r w:rsidRPr="00BF6BFF">
        <w:rPr>
          <w:lang w:val="es-ES"/>
        </w:rPr>
        <w:t xml:space="preserve"> (§</w:t>
      </w:r>
      <w:r w:rsidR="00852C57">
        <w:fldChar w:fldCharType="begin"/>
      </w:r>
      <w:r w:rsidRPr="00BF6BFF">
        <w:rPr>
          <w:lang w:val="es-ES"/>
        </w:rPr>
        <w:instrText xml:space="preserve"> REF _Ref450031207 \r \h </w:instrText>
      </w:r>
      <w:r w:rsidR="00852C57">
        <w:fldChar w:fldCharType="separate"/>
      </w:r>
      <w:r w:rsidR="00437C65" w:rsidRPr="00BF6BFF">
        <w:rPr>
          <w:lang w:val="es-ES"/>
        </w:rPr>
        <w:t>7.6.7</w:t>
      </w:r>
      <w:r w:rsidR="00852C57">
        <w:fldChar w:fldCharType="end"/>
      </w:r>
      <w:r w:rsidRPr="00BF6BFF">
        <w:rPr>
          <w:lang w:val="es-ES"/>
        </w:rPr>
        <w:t>).</w:t>
      </w:r>
    </w:p>
    <w:p w14:paraId="3F2E468D" w14:textId="77777777" w:rsidR="0028536B" w:rsidRPr="00BF6BFF" w:rsidRDefault="0028536B">
      <w:pPr>
        <w:pStyle w:val="ListBullet"/>
        <w:rPr>
          <w:lang w:val="es-ES"/>
        </w:rPr>
      </w:pPr>
      <w:r w:rsidRPr="00BF6BFF">
        <w:rPr>
          <w:lang w:val="es-ES"/>
        </w:rPr>
        <w:t xml:space="preserve">Un acceso de evento. Todos los accesos de evento tienen un tipo asociado, el tipo declarado del evento. Además, un acceso de evento puede tener asociada una expresión de instancia. Un acceso a evento puede aparecer como el operando izquierdo de los operadores </w:t>
      </w:r>
      <w:r w:rsidRPr="00BF6BFF">
        <w:rPr>
          <w:rStyle w:val="Codefragment"/>
          <w:lang w:val="es-ES"/>
        </w:rPr>
        <w:t>+=</w:t>
      </w:r>
      <w:r w:rsidRPr="00BF6BFF">
        <w:rPr>
          <w:lang w:val="es-ES"/>
        </w:rPr>
        <w:t xml:space="preserve"> y </w:t>
      </w:r>
      <w:r w:rsidRPr="00BF6BFF">
        <w:rPr>
          <w:rStyle w:val="Codefragment"/>
          <w:lang w:val="es-ES"/>
        </w:rPr>
        <w:t>-=</w:t>
      </w:r>
      <w:r w:rsidRPr="00BF6BFF">
        <w:rPr>
          <w:lang w:val="es-ES"/>
        </w:rPr>
        <w:t xml:space="preserve"> (§</w:t>
      </w:r>
      <w:r w:rsidR="00852C57">
        <w:fldChar w:fldCharType="begin"/>
      </w:r>
      <w:r w:rsidRPr="00BF6BFF">
        <w:rPr>
          <w:lang w:val="es-ES"/>
        </w:rPr>
        <w:instrText xml:space="preserve"> REF _Ref466797471 \r \h </w:instrText>
      </w:r>
      <w:r w:rsidR="00852C57">
        <w:fldChar w:fldCharType="separate"/>
      </w:r>
      <w:r w:rsidR="00437C65" w:rsidRPr="00BF6BFF">
        <w:rPr>
          <w:lang w:val="es-ES"/>
        </w:rPr>
        <w:t>7.17.3</w:t>
      </w:r>
      <w:r w:rsidR="00852C57">
        <w:fldChar w:fldCharType="end"/>
      </w:r>
      <w:r w:rsidRPr="00BF6BFF">
        <w:rPr>
          <w:lang w:val="es-ES"/>
        </w:rPr>
        <w:t>). En cualquier otro contexto, una expresión que se clasifica como un acceso de evento produce un error en tiempo de compilación.</w:t>
      </w:r>
    </w:p>
    <w:p w14:paraId="3F2E468E" w14:textId="77777777" w:rsidR="0028536B" w:rsidRPr="00BF6BFF" w:rsidRDefault="0028536B">
      <w:pPr>
        <w:pStyle w:val="ListBullet"/>
        <w:rPr>
          <w:lang w:val="es-ES"/>
        </w:rPr>
      </w:pPr>
      <w:r w:rsidRPr="00BF6BFF">
        <w:rPr>
          <w:lang w:val="es-ES"/>
        </w:rPr>
        <w:t xml:space="preserve">Un acceso a indizador. Todos los accesos a indizadores tienen un tipo asociado, el tipo declarado del indizador. Además, un acceso a indizador tiene asociadas una expresión de instancia y una lista de argumentos. Si se llama a un descriptor de acceso (el bloque </w:t>
      </w:r>
      <w:r w:rsidRPr="00BF6BFF">
        <w:rPr>
          <w:rStyle w:val="Codefragment"/>
          <w:lang w:val="es-ES"/>
        </w:rPr>
        <w:t>get</w:t>
      </w:r>
      <w:r w:rsidRPr="00BF6BFF">
        <w:rPr>
          <w:lang w:val="es-ES"/>
        </w:rPr>
        <w:t xml:space="preserve"> o </w:t>
      </w:r>
      <w:r w:rsidRPr="00BF6BFF">
        <w:rPr>
          <w:rStyle w:val="Codefragment"/>
          <w:lang w:val="es-ES"/>
        </w:rPr>
        <w:t>set</w:t>
      </w:r>
      <w:r w:rsidRPr="00BF6BFF">
        <w:rPr>
          <w:lang w:val="es-ES"/>
        </w:rPr>
        <w:t xml:space="preserve">) de un indizador, el resultado de la </w:t>
      </w:r>
      <w:r w:rsidRPr="00BF6BFF">
        <w:rPr>
          <w:lang w:val="es-ES"/>
        </w:rPr>
        <w:lastRenderedPageBreak/>
        <w:t xml:space="preserve">evaluación de la expresión de instancia pasa a ser la instancia representada por </w:t>
      </w:r>
      <w:r w:rsidRPr="00BF6BFF">
        <w:rPr>
          <w:rStyle w:val="Codefragment"/>
          <w:lang w:val="es-ES"/>
        </w:rPr>
        <w:t>this</w:t>
      </w:r>
      <w:r w:rsidRPr="00BF6BFF">
        <w:rPr>
          <w:lang w:val="es-ES"/>
        </w:rPr>
        <w:t xml:space="preserve"> (§</w:t>
      </w:r>
      <w:r w:rsidR="00852C57">
        <w:fldChar w:fldCharType="begin"/>
      </w:r>
      <w:r w:rsidRPr="00BF6BFF">
        <w:rPr>
          <w:lang w:val="es-ES"/>
        </w:rPr>
        <w:instrText xml:space="preserve"> REF _Ref450031207 \r \h </w:instrText>
      </w:r>
      <w:r w:rsidR="00852C57">
        <w:fldChar w:fldCharType="separate"/>
      </w:r>
      <w:r w:rsidR="00437C65" w:rsidRPr="00BF6BFF">
        <w:rPr>
          <w:lang w:val="es-ES"/>
        </w:rPr>
        <w:t>7.6.7</w:t>
      </w:r>
      <w:r w:rsidR="00852C57">
        <w:fldChar w:fldCharType="end"/>
      </w:r>
      <w:r w:rsidRPr="00BF6BFF">
        <w:rPr>
          <w:lang w:val="es-ES"/>
        </w:rPr>
        <w:t>), y el resultado de la evaluación de la lista de argumentos se convierte en la lista de parámetros de la invocación.</w:t>
      </w:r>
    </w:p>
    <w:p w14:paraId="3F2E468F" w14:textId="77777777" w:rsidR="0028536B" w:rsidRPr="00BF6BFF" w:rsidRDefault="0028536B">
      <w:pPr>
        <w:pStyle w:val="ListBullet"/>
        <w:rPr>
          <w:lang w:val="es-ES"/>
        </w:rPr>
      </w:pPr>
      <w:r w:rsidRPr="00BF6BFF">
        <w:rPr>
          <w:lang w:val="es-ES"/>
        </w:rPr>
        <w:t xml:space="preserve">Nada. Esto ocurre cuando la expresión es una invocación de un método con el tipo de valor devuelto </w:t>
      </w:r>
      <w:r w:rsidRPr="00BF6BFF">
        <w:rPr>
          <w:rStyle w:val="Codefragment"/>
          <w:lang w:val="es-ES"/>
        </w:rPr>
        <w:t>void</w:t>
      </w:r>
      <w:r w:rsidRPr="00BF6BFF">
        <w:rPr>
          <w:lang w:val="es-ES"/>
        </w:rPr>
        <w:t>. Una expresión clasificada como nada sólo es válida en el contexto de una expresión de instrucción (</w:t>
      </w:r>
      <w:r w:rsidRPr="00BF6BFF">
        <w:rPr>
          <w:rStyle w:val="Production"/>
          <w:lang w:val="es-ES"/>
        </w:rPr>
        <w:t>statement-expression</w:t>
      </w:r>
      <w:r w:rsidRPr="00BF6BFF">
        <w:rPr>
          <w:lang w:val="es-ES"/>
        </w:rPr>
        <w:t>) (§</w:t>
      </w:r>
      <w:r w:rsidR="00852C57">
        <w:fldChar w:fldCharType="begin"/>
      </w:r>
      <w:r w:rsidRPr="00BF6BFF">
        <w:rPr>
          <w:lang w:val="es-ES"/>
        </w:rPr>
        <w:instrText xml:space="preserve"> REF _Ref512082674 \r \h </w:instrText>
      </w:r>
      <w:r w:rsidR="00852C57">
        <w:fldChar w:fldCharType="separate"/>
      </w:r>
      <w:r w:rsidR="00437C65" w:rsidRPr="00BF6BFF">
        <w:rPr>
          <w:lang w:val="es-ES"/>
        </w:rPr>
        <w:t>8.6</w:t>
      </w:r>
      <w:r w:rsidR="00852C57">
        <w:fldChar w:fldCharType="end"/>
      </w:r>
      <w:r w:rsidRPr="00BF6BFF">
        <w:rPr>
          <w:lang w:val="es-ES"/>
        </w:rPr>
        <w:t>).</w:t>
      </w:r>
    </w:p>
    <w:p w14:paraId="3F2E4690" w14:textId="77777777" w:rsidR="0028536B" w:rsidRPr="00BF6BFF" w:rsidRDefault="0028536B">
      <w:pPr>
        <w:rPr>
          <w:lang w:val="es-ES"/>
        </w:rPr>
      </w:pPr>
      <w:r w:rsidRPr="00BF6BFF">
        <w:rPr>
          <w:lang w:val="es-ES"/>
        </w:rPr>
        <w:t>El resultado final de una expresión nunca es un espacio de nombres, un tipo, un grupo de métodos o un acceso de evento. En lugar de ello, como se ha mencionado antes, estas categorías de expresiones son construcciones intermedias que sólo están permitidas en determinados contextos.</w:t>
      </w:r>
    </w:p>
    <w:p w14:paraId="3F2E4691" w14:textId="77777777" w:rsidR="0028536B" w:rsidRPr="00BF6BFF" w:rsidRDefault="0028536B">
      <w:pPr>
        <w:rPr>
          <w:lang w:val="es-ES"/>
        </w:rPr>
      </w:pPr>
      <w:r w:rsidRPr="00BF6BFF">
        <w:rPr>
          <w:lang w:val="es-ES"/>
        </w:rPr>
        <w:t>Un acceso a propiedad o un acceso a indizador siempre se reclasifican como un valor mediante una llamada del descriptor de acceso get (</w:t>
      </w:r>
      <w:r w:rsidRPr="00BF6BFF">
        <w:rPr>
          <w:rStyle w:val="Production"/>
          <w:lang w:val="es-ES"/>
        </w:rPr>
        <w:t>get-accessor</w:t>
      </w:r>
      <w:r w:rsidRPr="00BF6BFF">
        <w:rPr>
          <w:lang w:val="es-ES"/>
        </w:rPr>
        <w:t>) o del descriptor de acceso set (</w:t>
      </w:r>
      <w:r w:rsidRPr="00BF6BFF">
        <w:rPr>
          <w:rStyle w:val="Production"/>
          <w:lang w:val="es-ES"/>
        </w:rPr>
        <w:t>set-accessor</w:t>
      </w:r>
      <w:r w:rsidRPr="00BF6BFF">
        <w:rPr>
          <w:lang w:val="es-ES"/>
        </w:rPr>
        <w:t>). El descriptor de acceso concreto viene determinado por el contexto del acceso a propiedad o del acceso a indizador: si el acceso es el destino de una asignación, se llama al descriptor de acceso set (</w:t>
      </w:r>
      <w:r w:rsidRPr="00BF6BFF">
        <w:rPr>
          <w:rStyle w:val="Production"/>
          <w:lang w:val="es-ES"/>
        </w:rPr>
        <w:t>set-accessor</w:t>
      </w:r>
      <w:r w:rsidRPr="00BF6BFF">
        <w:rPr>
          <w:lang w:val="es-ES"/>
        </w:rPr>
        <w:t>) para asignar un nuevo valor (§</w:t>
      </w:r>
      <w:r w:rsidR="00852C57">
        <w:fldChar w:fldCharType="begin"/>
      </w:r>
      <w:r w:rsidRPr="00BF6BFF">
        <w:rPr>
          <w:lang w:val="es-ES"/>
        </w:rPr>
        <w:instrText xml:space="preserve"> REF _Ref466780397 \r \h </w:instrText>
      </w:r>
      <w:r w:rsidR="00852C57">
        <w:fldChar w:fldCharType="separate"/>
      </w:r>
      <w:r w:rsidR="00437C65" w:rsidRPr="00BF6BFF">
        <w:rPr>
          <w:lang w:val="es-ES"/>
        </w:rPr>
        <w:t>7.17.1</w:t>
      </w:r>
      <w:r w:rsidR="00852C57">
        <w:fldChar w:fldCharType="end"/>
      </w:r>
      <w:r w:rsidRPr="00BF6BFF">
        <w:rPr>
          <w:lang w:val="es-ES"/>
        </w:rPr>
        <w:t>). En otro caso, se invoca el descriptor de acceso get (</w:t>
      </w:r>
      <w:r w:rsidRPr="00BF6BFF">
        <w:rPr>
          <w:rStyle w:val="Production"/>
          <w:lang w:val="es-ES"/>
        </w:rPr>
        <w:t>get-accessor</w:t>
      </w:r>
      <w:r w:rsidRPr="00BF6BFF">
        <w:rPr>
          <w:lang w:val="es-ES"/>
        </w:rPr>
        <w:t>) para obtener el valor actual (§</w:t>
      </w:r>
      <w:r w:rsidR="00852C57">
        <w:fldChar w:fldCharType="begin"/>
      </w:r>
      <w:r w:rsidRPr="00BF6BFF">
        <w:rPr>
          <w:lang w:val="es-ES"/>
        </w:rPr>
        <w:instrText xml:space="preserve"> REF _Ref450699668 \r \h </w:instrText>
      </w:r>
      <w:r w:rsidR="00852C57">
        <w:fldChar w:fldCharType="separate"/>
      </w:r>
      <w:r w:rsidR="00437C65" w:rsidRPr="00BF6BFF">
        <w:rPr>
          <w:lang w:val="es-ES"/>
        </w:rPr>
        <w:t>7.1.1</w:t>
      </w:r>
      <w:r w:rsidR="00852C57">
        <w:fldChar w:fldCharType="end"/>
      </w:r>
      <w:r w:rsidRPr="00BF6BFF">
        <w:rPr>
          <w:lang w:val="es-ES"/>
        </w:rPr>
        <w:t>).</w:t>
      </w:r>
    </w:p>
    <w:p w14:paraId="3F2E4692" w14:textId="77777777" w:rsidR="0028536B" w:rsidRDefault="0028536B">
      <w:pPr>
        <w:pStyle w:val="Heading3"/>
      </w:pPr>
      <w:bookmarkStart w:id="520" w:name="_Ref448042219"/>
      <w:bookmarkStart w:id="521" w:name="_Ref450699668"/>
      <w:bookmarkStart w:id="522" w:name="_Toc365606873"/>
      <w:r>
        <w:t xml:space="preserve">Valores de </w:t>
      </w:r>
      <w:bookmarkEnd w:id="520"/>
      <w:r>
        <w:t>expresiones</w:t>
      </w:r>
      <w:bookmarkEnd w:id="521"/>
      <w:bookmarkEnd w:id="522"/>
    </w:p>
    <w:p w14:paraId="3F2E4693" w14:textId="77777777" w:rsidR="0028536B" w:rsidRPr="00BF6BFF" w:rsidRDefault="0028536B">
      <w:pPr>
        <w:rPr>
          <w:lang w:val="es-ES"/>
        </w:rPr>
      </w:pPr>
      <w:r w:rsidRPr="00BF6BFF">
        <w:rPr>
          <w:lang w:val="es-ES"/>
        </w:rPr>
        <w:t xml:space="preserve">La mayoría de las construcciones que involucran una expresión requieren en definitiva que la expresión denote un </w:t>
      </w:r>
      <w:r w:rsidRPr="00BF6BFF">
        <w:rPr>
          <w:rStyle w:val="Term"/>
          <w:lang w:val="es-ES"/>
        </w:rPr>
        <w:t>valor</w:t>
      </w:r>
      <w:r w:rsidRPr="00BF6BFF">
        <w:rPr>
          <w:lang w:val="es-ES"/>
        </w:rPr>
        <w:t>. En estos casos, si la expresión real denota un espacio de nombres, un tipo, un grupo de métodos o nada, se produce un error en tiempo de compilación. No obstante, si la expresión denota un acceso a propiedad, un acceso a indizador o una variable, el valor de la propiedad, el indizador o la variable se sustituyen de forma implícita:</w:t>
      </w:r>
    </w:p>
    <w:p w14:paraId="3F2E4694" w14:textId="77777777" w:rsidR="0028536B" w:rsidRPr="00BF6BFF" w:rsidRDefault="0028536B">
      <w:pPr>
        <w:pStyle w:val="ListBullet"/>
        <w:rPr>
          <w:lang w:val="es-ES"/>
        </w:rPr>
      </w:pPr>
      <w:r w:rsidRPr="00BF6BFF">
        <w:rPr>
          <w:lang w:val="es-ES"/>
        </w:rPr>
        <w:t>El valor de una variable es sencillamente el valor almacenado en la ubicación de almacenamiento que ella misma identifica. Una variable debe considerarse asignada definitivamente (§</w:t>
      </w:r>
      <w:r w:rsidR="00852C57">
        <w:fldChar w:fldCharType="begin"/>
      </w:r>
      <w:r w:rsidRPr="00BF6BFF">
        <w:rPr>
          <w:lang w:val="es-ES"/>
        </w:rPr>
        <w:instrText xml:space="preserve"> REF _Ref469056981 \r \h </w:instrText>
      </w:r>
      <w:r w:rsidR="00852C57">
        <w:fldChar w:fldCharType="separate"/>
      </w:r>
      <w:r w:rsidR="00437C65" w:rsidRPr="00BF6BFF">
        <w:rPr>
          <w:lang w:val="es-ES"/>
        </w:rPr>
        <w:t>5.3</w:t>
      </w:r>
      <w:r w:rsidR="00852C57">
        <w:fldChar w:fldCharType="end"/>
      </w:r>
      <w:r w:rsidRPr="00BF6BFF">
        <w:rPr>
          <w:lang w:val="es-ES"/>
        </w:rPr>
        <w:t>) para poder obtener su valor o, de lo contrario, se produce un error de tiempo de compilación.</w:t>
      </w:r>
    </w:p>
    <w:p w14:paraId="3F2E4695" w14:textId="77777777" w:rsidR="0028536B" w:rsidRPr="00BF6BFF" w:rsidRDefault="0028536B">
      <w:pPr>
        <w:pStyle w:val="ListBullet"/>
        <w:rPr>
          <w:lang w:val="es-ES"/>
        </w:rPr>
      </w:pPr>
      <w:r w:rsidRPr="00BF6BFF">
        <w:rPr>
          <w:lang w:val="es-ES"/>
        </w:rPr>
        <w:t>El valor de una expresión de acceso a propiedad se obtiene mediante una llamada al descriptor de acceso get (</w:t>
      </w:r>
      <w:r w:rsidRPr="00BF6BFF">
        <w:rPr>
          <w:rStyle w:val="Production"/>
          <w:lang w:val="es-ES"/>
        </w:rPr>
        <w:t>get-accessor</w:t>
      </w:r>
      <w:r w:rsidRPr="00BF6BFF">
        <w:rPr>
          <w:lang w:val="es-ES"/>
        </w:rPr>
        <w:t>) de la propiedad. Si la propiedad no tiene un descriptor de acceso get (</w:t>
      </w:r>
      <w:r w:rsidRPr="00BF6BFF">
        <w:rPr>
          <w:rStyle w:val="Production"/>
          <w:lang w:val="es-ES"/>
        </w:rPr>
        <w:t>get-accessor</w:t>
      </w:r>
      <w:r w:rsidRPr="00BF6BFF">
        <w:rPr>
          <w:lang w:val="es-ES"/>
        </w:rPr>
        <w:t>), se produce un error durante la compilación. En caso contrario, se realiza una llamada a un miembro de función (§</w:t>
      </w:r>
      <w:r w:rsidR="00852C57">
        <w:fldChar w:fldCharType="begin"/>
      </w:r>
      <w:r w:rsidR="00B35B03" w:rsidRPr="00BF6BFF">
        <w:rPr>
          <w:lang w:val="es-ES"/>
        </w:rPr>
        <w:instrText xml:space="preserve"> REF _Ref174194973 \r \h </w:instrText>
      </w:r>
      <w:r w:rsidR="00852C57">
        <w:fldChar w:fldCharType="separate"/>
      </w:r>
      <w:r w:rsidR="00437C65" w:rsidRPr="00BF6BFF">
        <w:rPr>
          <w:lang w:val="es-ES"/>
        </w:rPr>
        <w:t>7.5.4</w:t>
      </w:r>
      <w:r w:rsidR="00852C57">
        <w:fldChar w:fldCharType="end"/>
      </w:r>
      <w:r w:rsidRPr="00BF6BFF">
        <w:rPr>
          <w:lang w:val="es-ES"/>
        </w:rPr>
        <w:t>) y el resultado de la llamada pasa a ser el valor de la expresión de acceso a propiedad.</w:t>
      </w:r>
    </w:p>
    <w:p w14:paraId="3F2E4696" w14:textId="77777777" w:rsidR="0028536B" w:rsidRPr="00BF6BFF" w:rsidRDefault="0028536B">
      <w:pPr>
        <w:pStyle w:val="ListBullet"/>
        <w:rPr>
          <w:lang w:val="es-ES"/>
        </w:rPr>
      </w:pPr>
      <w:r w:rsidRPr="00BF6BFF">
        <w:rPr>
          <w:lang w:val="es-ES"/>
        </w:rPr>
        <w:t>El valor de una expresión de acceso a indizador se obtiene mediante una llamada al descriptor de acceso get (</w:t>
      </w:r>
      <w:r w:rsidRPr="00BF6BFF">
        <w:rPr>
          <w:rStyle w:val="Production"/>
          <w:lang w:val="es-ES"/>
        </w:rPr>
        <w:t>get-accessor</w:t>
      </w:r>
      <w:r w:rsidRPr="00BF6BFF">
        <w:rPr>
          <w:lang w:val="es-ES"/>
        </w:rPr>
        <w:t>) del indizador. Si el indizador no tiene un descriptor de acceso get (</w:t>
      </w:r>
      <w:r w:rsidRPr="00BF6BFF">
        <w:rPr>
          <w:rStyle w:val="Production"/>
          <w:lang w:val="es-ES"/>
        </w:rPr>
        <w:t>get-accessor</w:t>
      </w:r>
      <w:r w:rsidRPr="00BF6BFF">
        <w:rPr>
          <w:lang w:val="es-ES"/>
        </w:rPr>
        <w:t>), se produce un error durante la compilación. En caso contrario, se realiza una llamada a un miembro de función (§</w:t>
      </w:r>
      <w:r w:rsidR="00852C57">
        <w:fldChar w:fldCharType="begin"/>
      </w:r>
      <w:r w:rsidR="00B35B03" w:rsidRPr="00BF6BFF">
        <w:rPr>
          <w:lang w:val="es-ES"/>
        </w:rPr>
        <w:instrText xml:space="preserve"> REF _Ref174194973 \r \h </w:instrText>
      </w:r>
      <w:r w:rsidR="00852C57">
        <w:fldChar w:fldCharType="separate"/>
      </w:r>
      <w:r w:rsidR="00437C65" w:rsidRPr="00BF6BFF">
        <w:rPr>
          <w:lang w:val="es-ES"/>
        </w:rPr>
        <w:t>7.5.4</w:t>
      </w:r>
      <w:r w:rsidR="00852C57">
        <w:fldChar w:fldCharType="end"/>
      </w:r>
      <w:r w:rsidRPr="00BF6BFF">
        <w:rPr>
          <w:lang w:val="es-ES"/>
        </w:rPr>
        <w:t>) con la lista de argumentos asociada a la expresión de acceso al indizador, y el resultado de la llamada se convierte en el valor de</w:t>
      </w:r>
      <w:bookmarkStart w:id="523" w:name="_Ref448204715"/>
      <w:bookmarkStart w:id="524" w:name="_Ref449406927"/>
      <w:r w:rsidRPr="00BF6BFF">
        <w:rPr>
          <w:lang w:val="es-ES"/>
        </w:rPr>
        <w:t xml:space="preserve"> la expresión de acceso al indizador.</w:t>
      </w:r>
    </w:p>
    <w:p w14:paraId="3F2E4697" w14:textId="77777777" w:rsidR="00C9638E" w:rsidRDefault="00031684" w:rsidP="00C9638E">
      <w:pPr>
        <w:pStyle w:val="Heading2"/>
      </w:pPr>
      <w:bookmarkStart w:id="525" w:name="_Ref248143966"/>
      <w:bookmarkStart w:id="526" w:name="_Ref248143997"/>
      <w:bookmarkStart w:id="527" w:name="_Toc365606874"/>
      <w:r>
        <w:t>Enlace estático y dinámico</w:t>
      </w:r>
      <w:bookmarkEnd w:id="525"/>
      <w:bookmarkEnd w:id="526"/>
      <w:bookmarkEnd w:id="527"/>
    </w:p>
    <w:p w14:paraId="3F2E4698" w14:textId="77777777" w:rsidR="001806A3" w:rsidRPr="00BF6BFF" w:rsidRDefault="00C9638E" w:rsidP="00C9638E">
      <w:pPr>
        <w:rPr>
          <w:lang w:val="es-ES"/>
        </w:rPr>
      </w:pPr>
      <w:r w:rsidRPr="00BF6BFF">
        <w:rPr>
          <w:lang w:val="es-ES"/>
        </w:rPr>
        <w:t xml:space="preserve">El proceso de determinar el significado de una operación basada en el tipo o valor de las expresiones constitutivas (argumentos, operandos, receptores) se suele conocer como </w:t>
      </w:r>
      <w:r w:rsidRPr="00BF6BFF">
        <w:rPr>
          <w:rStyle w:val="Term"/>
          <w:lang w:val="es-ES"/>
        </w:rPr>
        <w:t>enlace</w:t>
      </w:r>
      <w:r w:rsidRPr="00BF6BFF">
        <w:rPr>
          <w:lang w:val="es-ES"/>
        </w:rPr>
        <w:t>. Por ejemplo, el significado de una llamada a un método se determina según el tipo del receptor y los argumentos. El significado de un operador se determina según el tipo de sus operandos.</w:t>
      </w:r>
    </w:p>
    <w:p w14:paraId="3F2E4699" w14:textId="77777777" w:rsidR="001806A3" w:rsidRPr="00BF6BFF" w:rsidRDefault="004860B0" w:rsidP="00C9638E">
      <w:pPr>
        <w:rPr>
          <w:lang w:val="es-ES"/>
        </w:rPr>
      </w:pPr>
      <w:r w:rsidRPr="00BF6BFF">
        <w:rPr>
          <w:lang w:val="es-ES"/>
        </w:rPr>
        <w:t xml:space="preserve">En C# el significado de una operación se determina por lo general en tiempo de compilación, según el tipo en tiempo de compilación de sus expresiones constitutivas. De igual modo, si una expresión contiene un error, el compilador detecta e informa sobre el error. Este enfoque se denomina </w:t>
      </w:r>
      <w:r w:rsidRPr="00BF6BFF">
        <w:rPr>
          <w:rStyle w:val="Term"/>
          <w:lang w:val="es-ES"/>
        </w:rPr>
        <w:t>enlace estático</w:t>
      </w:r>
      <w:r w:rsidRPr="00BF6BFF">
        <w:rPr>
          <w:lang w:val="es-ES"/>
        </w:rPr>
        <w:t>.</w:t>
      </w:r>
    </w:p>
    <w:p w14:paraId="3F2E469A" w14:textId="77777777" w:rsidR="00C9638E" w:rsidRPr="00BF6BFF" w:rsidRDefault="001806A3" w:rsidP="00C9638E">
      <w:pPr>
        <w:rPr>
          <w:lang w:val="es-ES"/>
        </w:rPr>
      </w:pPr>
      <w:r w:rsidRPr="00BF6BFF">
        <w:rPr>
          <w:lang w:val="es-ES"/>
        </w:rPr>
        <w:t xml:space="preserve">Sin embargo, si una expresión es una </w:t>
      </w:r>
      <w:r w:rsidRPr="00BF6BFF">
        <w:rPr>
          <w:rStyle w:val="Emphasis"/>
          <w:lang w:val="es-ES"/>
        </w:rPr>
        <w:t>expresión dinámica</w:t>
      </w:r>
      <w:r w:rsidRPr="00BF6BFF">
        <w:rPr>
          <w:lang w:val="es-ES"/>
        </w:rPr>
        <w:t xml:space="preserve"> (es decir, tiene el tipo </w:t>
      </w:r>
      <w:r w:rsidRPr="00BF6BFF">
        <w:rPr>
          <w:rStyle w:val="Codefragment"/>
          <w:lang w:val="es-ES"/>
        </w:rPr>
        <w:t>dynamic</w:t>
      </w:r>
      <w:r w:rsidRPr="00BF6BFF">
        <w:rPr>
          <w:lang w:val="es-ES"/>
        </w:rPr>
        <w:t xml:space="preserve">) indica que todo enlace en el que participe debería basarse en su tipo en tiempo de ejecución (es decir, el tipo </w:t>
      </w:r>
      <w:r w:rsidRPr="00BF6BFF">
        <w:rPr>
          <w:rStyle w:val="Emphasis"/>
          <w:lang w:val="es-ES"/>
        </w:rPr>
        <w:t>actual</w:t>
      </w:r>
      <w:r w:rsidRPr="00BF6BFF">
        <w:rPr>
          <w:lang w:val="es-ES"/>
        </w:rPr>
        <w:t xml:space="preserve"> del objeto que denota en tiempo de ejecución) en lugar del tipo que tiene en tiempo de compilación. El enlace de una operación tal se retrasa hasta el momento en que se va a ejecutar el programa durante el funcionamiento del programa. Esto se denomina </w:t>
      </w:r>
      <w:r w:rsidRPr="00BF6BFF">
        <w:rPr>
          <w:rStyle w:val="Term"/>
          <w:lang w:val="es-ES"/>
        </w:rPr>
        <w:t>enlace dinámico</w:t>
      </w:r>
      <w:r w:rsidRPr="00BF6BFF">
        <w:rPr>
          <w:lang w:val="es-ES"/>
        </w:rPr>
        <w:t>.</w:t>
      </w:r>
    </w:p>
    <w:p w14:paraId="3F2E469B" w14:textId="77777777" w:rsidR="004860B0" w:rsidRPr="00BF6BFF" w:rsidRDefault="004860B0" w:rsidP="00C9638E">
      <w:pPr>
        <w:rPr>
          <w:lang w:val="es-ES"/>
        </w:rPr>
      </w:pPr>
      <w:r w:rsidRPr="00BF6BFF">
        <w:rPr>
          <w:lang w:val="es-ES"/>
        </w:rPr>
        <w:lastRenderedPageBreak/>
        <w:t>Cuando una operación se enlaza dinámicamente, el compilador no hace apenas ninguna comprobación. En cambio, si el enlace en tiempo de ejecución da error, los errores se emiten como excepciones en tiempo de ejecución.</w:t>
      </w:r>
    </w:p>
    <w:p w14:paraId="3F2E469C" w14:textId="77777777" w:rsidR="00440E19" w:rsidRPr="00BF6BFF" w:rsidRDefault="00440E19" w:rsidP="00440E19">
      <w:pPr>
        <w:rPr>
          <w:lang w:val="es-ES"/>
        </w:rPr>
      </w:pPr>
      <w:r w:rsidRPr="00BF6BFF">
        <w:rPr>
          <w:lang w:val="es-ES"/>
        </w:rPr>
        <w:t>Las operaciones siguientes están sujetas a enlace en C#:</w:t>
      </w:r>
    </w:p>
    <w:p w14:paraId="3F2E469D" w14:textId="77777777" w:rsidR="00440E19" w:rsidRDefault="00440E19" w:rsidP="00440E19">
      <w:pPr>
        <w:pStyle w:val="ListBullet"/>
      </w:pPr>
      <w:r>
        <w:t xml:space="preserve">Acceso a miembros: </w:t>
      </w:r>
      <w:r>
        <w:rPr>
          <w:rStyle w:val="Codefragment"/>
        </w:rPr>
        <w:t>e.M</w:t>
      </w:r>
    </w:p>
    <w:p w14:paraId="3F2E469E" w14:textId="77777777" w:rsidR="00440E19" w:rsidRPr="00BF6BFF" w:rsidRDefault="00440E19" w:rsidP="00440E19">
      <w:pPr>
        <w:pStyle w:val="ListBullet"/>
        <w:rPr>
          <w:lang w:val="es-ES"/>
        </w:rPr>
      </w:pPr>
      <w:r w:rsidRPr="00BF6BFF">
        <w:rPr>
          <w:lang w:val="es-ES"/>
        </w:rPr>
        <w:t xml:space="preserve">Método de invocación: </w:t>
      </w:r>
      <w:r w:rsidRPr="00BF6BFF">
        <w:rPr>
          <w:rStyle w:val="Codefragment"/>
          <w:lang w:val="es-ES"/>
        </w:rPr>
        <w:t>e.M(e</w:t>
      </w:r>
      <w:r w:rsidRPr="00BF6BFF">
        <w:rPr>
          <w:rStyle w:val="Codefragment"/>
          <w:vertAlign w:val="subscript"/>
          <w:lang w:val="es-ES"/>
        </w:rPr>
        <w:t>1</w:t>
      </w:r>
      <w:r w:rsidRPr="00BF6BFF">
        <w:rPr>
          <w:rStyle w:val="Codefragment"/>
          <w:lang w:val="es-ES"/>
        </w:rPr>
        <w:t>,…,e</w:t>
      </w:r>
      <w:r w:rsidRPr="00BF6BFF">
        <w:rPr>
          <w:rStyle w:val="Codefragment"/>
          <w:vertAlign w:val="subscript"/>
          <w:lang w:val="es-ES"/>
        </w:rPr>
        <w:t>n</w:t>
      </w:r>
      <w:r w:rsidRPr="00BF6BFF">
        <w:rPr>
          <w:rStyle w:val="Codefragment"/>
          <w:lang w:val="es-ES"/>
        </w:rPr>
        <w:t>)</w:t>
      </w:r>
    </w:p>
    <w:p w14:paraId="3F2E469F" w14:textId="77777777" w:rsidR="00440E19" w:rsidRPr="00BF6BFF" w:rsidRDefault="00440E19" w:rsidP="00440E19">
      <w:pPr>
        <w:pStyle w:val="ListBullet"/>
        <w:rPr>
          <w:lang w:val="es-ES"/>
        </w:rPr>
      </w:pPr>
      <w:r w:rsidRPr="00BF6BFF">
        <w:rPr>
          <w:lang w:val="es-ES"/>
        </w:rPr>
        <w:t>Invocación de delegados:</w:t>
      </w:r>
      <w:r w:rsidRPr="00BF6BFF">
        <w:rPr>
          <w:rStyle w:val="Codefragment"/>
          <w:lang w:val="es-ES"/>
        </w:rPr>
        <w:t xml:space="preserve"> e(e</w:t>
      </w:r>
      <w:r w:rsidRPr="00BF6BFF">
        <w:rPr>
          <w:rStyle w:val="Codefragment"/>
          <w:vertAlign w:val="subscript"/>
          <w:lang w:val="es-ES"/>
        </w:rPr>
        <w:t>1</w:t>
      </w:r>
      <w:r w:rsidRPr="00BF6BFF">
        <w:rPr>
          <w:rStyle w:val="Codefragment"/>
          <w:lang w:val="es-ES"/>
        </w:rPr>
        <w:t>,…,e</w:t>
      </w:r>
      <w:r w:rsidRPr="00BF6BFF">
        <w:rPr>
          <w:rStyle w:val="Codefragment"/>
          <w:vertAlign w:val="subscript"/>
          <w:lang w:val="es-ES"/>
        </w:rPr>
        <w:t>n</w:t>
      </w:r>
      <w:r w:rsidRPr="00BF6BFF">
        <w:rPr>
          <w:rStyle w:val="Codefragment"/>
          <w:lang w:val="es-ES"/>
        </w:rPr>
        <w:t>)</w:t>
      </w:r>
    </w:p>
    <w:p w14:paraId="3F2E46A0" w14:textId="77777777" w:rsidR="00440E19" w:rsidRPr="00BF6BFF" w:rsidRDefault="00440E19" w:rsidP="00440E19">
      <w:pPr>
        <w:pStyle w:val="ListBullet"/>
        <w:rPr>
          <w:lang w:val="es-ES"/>
        </w:rPr>
      </w:pPr>
      <w:r w:rsidRPr="00BF6BFF">
        <w:rPr>
          <w:lang w:val="es-ES"/>
        </w:rPr>
        <w:t xml:space="preserve">Acceso a elementos: </w:t>
      </w:r>
      <w:r w:rsidRPr="00BF6BFF">
        <w:rPr>
          <w:rStyle w:val="Codefragment"/>
          <w:lang w:val="es-ES"/>
        </w:rPr>
        <w:t>e[e</w:t>
      </w:r>
      <w:r w:rsidRPr="00BF6BFF">
        <w:rPr>
          <w:rStyle w:val="Codefragment"/>
          <w:vertAlign w:val="subscript"/>
          <w:lang w:val="es-ES"/>
        </w:rPr>
        <w:t>1</w:t>
      </w:r>
      <w:r w:rsidRPr="00BF6BFF">
        <w:rPr>
          <w:rStyle w:val="Codefragment"/>
          <w:lang w:val="es-ES"/>
        </w:rPr>
        <w:t>,…,e</w:t>
      </w:r>
      <w:r w:rsidRPr="00BF6BFF">
        <w:rPr>
          <w:rStyle w:val="Codefragment"/>
          <w:vertAlign w:val="subscript"/>
          <w:lang w:val="es-ES"/>
        </w:rPr>
        <w:t>n</w:t>
      </w:r>
      <w:r w:rsidRPr="00BF6BFF">
        <w:rPr>
          <w:rStyle w:val="Codefragment"/>
          <w:lang w:val="es-ES"/>
        </w:rPr>
        <w:t>]</w:t>
      </w:r>
    </w:p>
    <w:p w14:paraId="3F2E46A1" w14:textId="77777777" w:rsidR="00440E19" w:rsidRPr="00BF6BFF" w:rsidRDefault="00440E19" w:rsidP="00440E19">
      <w:pPr>
        <w:pStyle w:val="ListBullet"/>
        <w:rPr>
          <w:lang w:val="es-ES"/>
        </w:rPr>
      </w:pPr>
      <w:r w:rsidRPr="00BF6BFF">
        <w:rPr>
          <w:lang w:val="es-ES"/>
        </w:rPr>
        <w:t xml:space="preserve">Crear objetos: </w:t>
      </w:r>
      <w:r w:rsidRPr="00BF6BFF">
        <w:rPr>
          <w:rStyle w:val="Codefragment"/>
          <w:lang w:val="es-ES"/>
        </w:rPr>
        <w:t>new C(e</w:t>
      </w:r>
      <w:r w:rsidRPr="00BF6BFF">
        <w:rPr>
          <w:rStyle w:val="Codefragment"/>
          <w:vertAlign w:val="subscript"/>
          <w:lang w:val="es-ES"/>
        </w:rPr>
        <w:t>1</w:t>
      </w:r>
      <w:r w:rsidRPr="00BF6BFF">
        <w:rPr>
          <w:rStyle w:val="Codefragment"/>
          <w:lang w:val="es-ES"/>
        </w:rPr>
        <w:t>,…,e</w:t>
      </w:r>
      <w:r w:rsidRPr="00BF6BFF">
        <w:rPr>
          <w:rStyle w:val="Codefragment"/>
          <w:vertAlign w:val="subscript"/>
          <w:lang w:val="es-ES"/>
        </w:rPr>
        <w:t>n</w:t>
      </w:r>
      <w:r w:rsidRPr="00BF6BFF">
        <w:rPr>
          <w:rStyle w:val="Codefragment"/>
          <w:lang w:val="es-ES"/>
        </w:rPr>
        <w:t>)</w:t>
      </w:r>
    </w:p>
    <w:p w14:paraId="3F2E46A2" w14:textId="77777777" w:rsidR="00440E19" w:rsidRDefault="00440E19" w:rsidP="00440E19">
      <w:pPr>
        <w:pStyle w:val="ListBullet"/>
      </w:pPr>
      <w:r>
        <w:t xml:space="preserve">Operadores unarios sobrecargados: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true</w:t>
      </w:r>
      <w:r>
        <w:t xml:space="preserve">, </w:t>
      </w:r>
      <w:r>
        <w:rPr>
          <w:rStyle w:val="Codefragment"/>
        </w:rPr>
        <w:t>false</w:t>
      </w:r>
    </w:p>
    <w:p w14:paraId="3F2E46A3" w14:textId="77777777" w:rsidR="00440E19" w:rsidRDefault="00440E19" w:rsidP="00440E19">
      <w:pPr>
        <w:pStyle w:val="ListBullet"/>
      </w:pPr>
      <w:r>
        <w:t xml:space="preserve">Operadores binarios sobrecargados: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&amp;&amp;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w:t>
      </w:r>
      <w:r>
        <w:t>,</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w:t>
      </w:r>
      <w:r>
        <w:rPr>
          <w:rStyle w:val="Codefragment"/>
        </w:rPr>
        <w:t>&lt;=</w:t>
      </w:r>
    </w:p>
    <w:p w14:paraId="3F2E46A4" w14:textId="77777777" w:rsidR="0005665B" w:rsidRDefault="0005665B" w:rsidP="00440E19">
      <w:pPr>
        <w:pStyle w:val="ListBullet"/>
      </w:pPr>
      <w:r>
        <w:t xml:space="preserve">Operadores de asignación: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p>
    <w:p w14:paraId="3F2E46A5" w14:textId="77777777" w:rsidR="00440E19" w:rsidRDefault="00440E19" w:rsidP="00440E19">
      <w:pPr>
        <w:pStyle w:val="ListBullet"/>
      </w:pPr>
      <w:r>
        <w:t>Conversiones implícitas y explícitas</w:t>
      </w:r>
    </w:p>
    <w:p w14:paraId="3F2E46A6" w14:textId="77777777" w:rsidR="00440E19" w:rsidRPr="00BF6BFF" w:rsidRDefault="00440E19" w:rsidP="00440E19">
      <w:pPr>
        <w:rPr>
          <w:lang w:val="es-ES"/>
        </w:rPr>
      </w:pPr>
      <w:r w:rsidRPr="00BF6BFF">
        <w:rPr>
          <w:lang w:val="es-ES"/>
        </w:rPr>
        <w:t>Cuando no hay expresiones dinámicas implicadas, la opción predeterminada en C# es el enlace estático, lo que significa que los tipos en tiempo de compilación de expresiones constitutivas se usan en el proceso de selección. Sin embargo, cuando una de las expresiones constitutivas de las operaciones arriba mencionadas es una expresión dinámica, la operación se enlaza dinámicamente.</w:t>
      </w:r>
    </w:p>
    <w:p w14:paraId="3F2E46A7" w14:textId="77777777" w:rsidR="00AC3DBC" w:rsidRDefault="00AC3DBC" w:rsidP="00AC3DBC">
      <w:pPr>
        <w:pStyle w:val="Heading3"/>
      </w:pPr>
      <w:bookmarkStart w:id="528" w:name="_Toc365606875"/>
      <w:r>
        <w:t>Tiempo de enlace</w:t>
      </w:r>
      <w:bookmarkEnd w:id="528"/>
    </w:p>
    <w:p w14:paraId="3F2E46A8" w14:textId="77777777" w:rsidR="00AC3DBC" w:rsidRPr="00BF6BFF" w:rsidRDefault="00AC3DBC" w:rsidP="00AC3DBC">
      <w:pPr>
        <w:rPr>
          <w:lang w:val="es-ES"/>
        </w:rPr>
      </w:pPr>
      <w:r w:rsidRPr="00BF6BFF">
        <w:rPr>
          <w:lang w:val="es-ES"/>
        </w:rPr>
        <w:t xml:space="preserve">El enlace estático tiene lugar en tiempo de compilación, mientras que el dinámico ocurre en tiempo de ejecución. En las secciones siguientes, con </w:t>
      </w:r>
      <w:r w:rsidRPr="00BF6BFF">
        <w:rPr>
          <w:rStyle w:val="Term"/>
          <w:lang w:val="es-ES"/>
        </w:rPr>
        <w:t>tiempo de enlace</w:t>
      </w:r>
      <w:r w:rsidRPr="00BF6BFF">
        <w:rPr>
          <w:lang w:val="es-ES"/>
        </w:rPr>
        <w:t xml:space="preserve"> se hace referencia al tiempo de compilación o de ejecución, según en cual tenga lugar el enlace.</w:t>
      </w:r>
    </w:p>
    <w:p w14:paraId="3F2E46A9" w14:textId="77777777" w:rsidR="00AC3DBC" w:rsidRPr="00BF6BFF" w:rsidRDefault="00AC3DBC" w:rsidP="00AC3DBC">
      <w:pPr>
        <w:rPr>
          <w:lang w:val="es-ES"/>
        </w:rPr>
      </w:pPr>
      <w:r w:rsidRPr="00BF6BFF">
        <w:rPr>
          <w:lang w:val="es-ES"/>
        </w:rPr>
        <w:t>En el ejemplo siguiente se muestran los conceptos de enlace dinámico y estático, y de tiempo de enlace:</w:t>
      </w:r>
    </w:p>
    <w:p w14:paraId="3F2E46AA" w14:textId="77777777" w:rsidR="00AC3DBC" w:rsidRDefault="00AC3DBC" w:rsidP="00AC3DBC">
      <w:pPr>
        <w:pStyle w:val="Code"/>
      </w:pPr>
      <w:r>
        <w:t>object o  = 5;</w:t>
      </w:r>
      <w:r>
        <w:br/>
        <w:t>dynamic d = 5;</w:t>
      </w:r>
    </w:p>
    <w:p w14:paraId="3F2E46AB" w14:textId="77777777" w:rsidR="00AC3DBC" w:rsidRPr="00AC3DBC" w:rsidRDefault="00AC3DBC" w:rsidP="00AC3DBC">
      <w:pPr>
        <w:pStyle w:val="Code"/>
      </w:pPr>
      <w:r>
        <w:t>Console.WriteLine(5); //  static binding to Console.WriteLine(int)</w:t>
      </w:r>
      <w:r>
        <w:br/>
        <w:t>Console.WriteLine(o); //  static binding to Console.WriteLine(object)</w:t>
      </w:r>
      <w:r>
        <w:br/>
        <w:t>Console.WriteLine(d); // dynamic binding to Console.WriteLine(int)</w:t>
      </w:r>
    </w:p>
    <w:p w14:paraId="3F2E46AC" w14:textId="77777777" w:rsidR="00FD24B1" w:rsidRPr="00BF6BFF" w:rsidRDefault="00AC3DBC" w:rsidP="00AC3DBC">
      <w:pPr>
        <w:rPr>
          <w:lang w:val="es-ES"/>
        </w:rPr>
      </w:pPr>
      <w:r w:rsidRPr="00BF6BFF">
        <w:rPr>
          <w:lang w:val="es-ES"/>
        </w:rPr>
        <w:t xml:space="preserve">Las dos primeras llamadas se enlazan estáticamente: la sobrecarga de </w:t>
      </w:r>
      <w:r w:rsidRPr="00BF6BFF">
        <w:rPr>
          <w:rStyle w:val="Codefragment"/>
          <w:lang w:val="es-ES"/>
        </w:rPr>
        <w:t>Console.WriteLine</w:t>
      </w:r>
      <w:r w:rsidRPr="00BF6BFF">
        <w:rPr>
          <w:lang w:val="es-ES"/>
        </w:rPr>
        <w:t xml:space="preserve"> se elige según el tipo en tiempo de compilación de su argumento. De esta forma, el enlace se hace en </w:t>
      </w:r>
      <w:r w:rsidRPr="00BF6BFF">
        <w:rPr>
          <w:rStyle w:val="Emphasis"/>
          <w:lang w:val="es-ES"/>
        </w:rPr>
        <w:t>tiempo de compilación</w:t>
      </w:r>
      <w:r w:rsidRPr="00BF6BFF">
        <w:rPr>
          <w:lang w:val="es-ES"/>
        </w:rPr>
        <w:t xml:space="preserve">. </w:t>
      </w:r>
    </w:p>
    <w:p w14:paraId="3F2E46AD" w14:textId="77777777" w:rsidR="00AC3DBC" w:rsidRPr="00BF6BFF" w:rsidRDefault="00AC3DBC" w:rsidP="00AC3DBC">
      <w:pPr>
        <w:rPr>
          <w:lang w:val="es-ES"/>
        </w:rPr>
      </w:pPr>
      <w:r w:rsidRPr="00BF6BFF">
        <w:rPr>
          <w:lang w:val="es-ES"/>
        </w:rPr>
        <w:t xml:space="preserve">La tercera llamada se enlaza dinámicamente: la sobrecarga de </w:t>
      </w:r>
      <w:r w:rsidRPr="00BF6BFF">
        <w:rPr>
          <w:rStyle w:val="Codefragment"/>
          <w:lang w:val="es-ES"/>
        </w:rPr>
        <w:t>Console.WriteLine</w:t>
      </w:r>
      <w:r w:rsidRPr="00BF6BFF">
        <w:rPr>
          <w:lang w:val="es-ES"/>
        </w:rPr>
        <w:t xml:space="preserve"> se elige según el tipo en tiempo de ejecución de su argumento. Esto sucede porque el argumento es una expresión dinámica, su tipo en tiempo de compilación es </w:t>
      </w:r>
      <w:r w:rsidRPr="00BF6BFF">
        <w:rPr>
          <w:rStyle w:val="Codefragment"/>
          <w:lang w:val="es-ES"/>
        </w:rPr>
        <w:t>dynamic</w:t>
      </w:r>
      <w:r w:rsidRPr="00BF6BFF">
        <w:rPr>
          <w:lang w:val="es-ES"/>
        </w:rPr>
        <w:t xml:space="preserve">. De esta forma, el tiempo de enlace de esta tercera llamada es el </w:t>
      </w:r>
      <w:r w:rsidRPr="00BF6BFF">
        <w:rPr>
          <w:rStyle w:val="Emphasis"/>
          <w:lang w:val="es-ES"/>
        </w:rPr>
        <w:t>tiempo de ejecución</w:t>
      </w:r>
      <w:r w:rsidRPr="00BF6BFF">
        <w:rPr>
          <w:lang w:val="es-ES"/>
        </w:rPr>
        <w:t>.</w:t>
      </w:r>
    </w:p>
    <w:p w14:paraId="3F2E46AE" w14:textId="77777777" w:rsidR="00AC3DBC" w:rsidRDefault="00AC3DBC" w:rsidP="00AC3DBC">
      <w:pPr>
        <w:pStyle w:val="Heading3"/>
      </w:pPr>
      <w:bookmarkStart w:id="529" w:name="_Ref248201593"/>
      <w:bookmarkStart w:id="530" w:name="_Toc365606876"/>
      <w:r>
        <w:t>Enlace dinámico</w:t>
      </w:r>
      <w:bookmarkEnd w:id="529"/>
      <w:bookmarkEnd w:id="530"/>
    </w:p>
    <w:p w14:paraId="3F2E46AF" w14:textId="77777777" w:rsidR="00AC3DBC" w:rsidRPr="00BF6BFF" w:rsidRDefault="00AC3DBC" w:rsidP="00AC3DBC">
      <w:pPr>
        <w:rPr>
          <w:rStyle w:val="Emphasis"/>
          <w:i w:val="0"/>
          <w:lang w:val="es-ES"/>
        </w:rPr>
      </w:pPr>
      <w:r w:rsidRPr="00BF6BFF">
        <w:rPr>
          <w:lang w:val="es-ES"/>
        </w:rPr>
        <w:t xml:space="preserve">El objetivo del enlace dinámico es permitir que los programas de C# interactuar con </w:t>
      </w:r>
      <w:r w:rsidRPr="00BF6BFF">
        <w:rPr>
          <w:rStyle w:val="Term"/>
          <w:lang w:val="es-ES"/>
        </w:rPr>
        <w:t>objetos dinámicos</w:t>
      </w:r>
      <w:r w:rsidRPr="00BF6BFF">
        <w:rPr>
          <w:rStyle w:val="Emphasis"/>
          <w:i w:val="0"/>
          <w:lang w:val="es-ES"/>
        </w:rPr>
        <w:t>, es decir, los objetos que no siguen las reglas normales del sistema de tipos de C#. Los objetos dinámicos pueden ser objetos de otros lenguajes de programación con diferentes sistemas de tipos o pueden ser objetos que se configuran mediante programación para implementar su propia semántica de enlace para operaciones diferentes.</w:t>
      </w:r>
    </w:p>
    <w:p w14:paraId="3F2E46B0" w14:textId="77777777" w:rsidR="00AC3DBC" w:rsidRPr="00BF6BFF" w:rsidRDefault="00AC3DBC" w:rsidP="00AC3DBC">
      <w:pPr>
        <w:rPr>
          <w:rStyle w:val="Emphasis"/>
          <w:i w:val="0"/>
          <w:lang w:val="es-ES"/>
        </w:rPr>
      </w:pPr>
      <w:r w:rsidRPr="00BF6BFF">
        <w:rPr>
          <w:rStyle w:val="Emphasis"/>
          <w:i w:val="0"/>
          <w:lang w:val="es-ES"/>
        </w:rPr>
        <w:t xml:space="preserve">El mecanismo por el que un objeto dinámico implementa sus propias semánticas se define según la implementación. Una interfaz dada, también definida según la implementación, se implementa mediante objetos dinámicos para indicar al tiempo en ejecución de C# que tienen semántica especial. De este modo, cuando las </w:t>
      </w:r>
      <w:r w:rsidRPr="00BF6BFF">
        <w:rPr>
          <w:rStyle w:val="Emphasis"/>
          <w:i w:val="0"/>
          <w:lang w:val="es-ES"/>
        </w:rPr>
        <w:lastRenderedPageBreak/>
        <w:t>operaciones de un objeto dinámico están enlazadas dinámicamente, su propia semántica de enlace, en lugar de la de C# que se especifica en este documento, asume el control.</w:t>
      </w:r>
    </w:p>
    <w:p w14:paraId="3F2E46B1" w14:textId="77777777" w:rsidR="00AC3DBC" w:rsidRPr="00BF6BFF" w:rsidRDefault="00AC3DBC" w:rsidP="00AC3DBC">
      <w:pPr>
        <w:rPr>
          <w:rStyle w:val="Emphasis"/>
          <w:i w:val="0"/>
          <w:lang w:val="es-ES"/>
        </w:rPr>
      </w:pPr>
      <w:r w:rsidRPr="00BF6BFF">
        <w:rPr>
          <w:rStyle w:val="Emphasis"/>
          <w:i w:val="0"/>
          <w:lang w:val="es-ES"/>
        </w:rPr>
        <w:t>Aunque el objetivo del enlace dinámico es permitir que los programas de C# interoperen con objetos dinámicos, C# permite el enlace dinámico en todos los objetos, sean o no dinámicos. Esto permite una integración más suave de los objetos dinámicos, ya que los resultados de operaciones en ellos pueden no ser objetos dinámicos, pero aún son de un tipo desconocido para el programador en tiempo de compilación. También el enlace dinámico puede ayudar a eliminar el código basado en reflexión proclive a error incluso cuando ningún objeto implicado sea objeto dinámico.</w:t>
      </w:r>
    </w:p>
    <w:p w14:paraId="3F2E46B2" w14:textId="77777777" w:rsidR="00FD24B1" w:rsidRPr="00BF6BFF" w:rsidRDefault="00FD24B1" w:rsidP="00AC3DBC">
      <w:pPr>
        <w:rPr>
          <w:rStyle w:val="Emphasis"/>
          <w:i w:val="0"/>
          <w:lang w:val="es-ES"/>
        </w:rPr>
      </w:pPr>
      <w:r w:rsidRPr="00BF6BFF">
        <w:rPr>
          <w:rStyle w:val="Emphasis"/>
          <w:i w:val="0"/>
          <w:lang w:val="es-ES"/>
        </w:rPr>
        <w:t>En las secciones siguientes se describe cada construcción en el lenguaje exactamente cuando se aplica el enlace dinámico, qué comprobación se hace en tiempo de compilación (en caso de que se haga alguna) y cuál es la clasificación de la expresión y el resultado en tiempo de compilación.</w:t>
      </w:r>
    </w:p>
    <w:p w14:paraId="3F2E46B3" w14:textId="77777777" w:rsidR="003F20AA" w:rsidRPr="00BF6BFF" w:rsidRDefault="003F20AA" w:rsidP="003F20AA">
      <w:pPr>
        <w:pStyle w:val="Heading3"/>
        <w:rPr>
          <w:rStyle w:val="Emphasis"/>
          <w:i w:val="0"/>
          <w:lang w:val="es-ES"/>
        </w:rPr>
      </w:pPr>
      <w:bookmarkStart w:id="531" w:name="_Toc365606877"/>
      <w:r w:rsidRPr="00BF6BFF">
        <w:rPr>
          <w:rStyle w:val="Emphasis"/>
          <w:i w:val="0"/>
          <w:lang w:val="es-ES"/>
        </w:rPr>
        <w:t>Tipos de datos de expresiones constitutivas</w:t>
      </w:r>
      <w:bookmarkEnd w:id="531"/>
    </w:p>
    <w:p w14:paraId="3F2E46B4" w14:textId="77777777" w:rsidR="003F20AA" w:rsidRPr="00BF6BFF" w:rsidRDefault="003F20AA" w:rsidP="003F20AA">
      <w:pPr>
        <w:rPr>
          <w:lang w:val="es-ES"/>
        </w:rPr>
      </w:pPr>
      <w:r w:rsidRPr="00BF6BFF">
        <w:rPr>
          <w:lang w:val="es-ES"/>
        </w:rPr>
        <w:t>Cuando una operación se enlaza estáticamente, el tipo de una expresión constitutiva (por ejemplo un receptor, un argumento, un índice o un operando) siempre se considera que es el tipo en tiempo de compilación de esa expresión.</w:t>
      </w:r>
    </w:p>
    <w:p w14:paraId="3F2E46B5" w14:textId="77777777" w:rsidR="003F20AA" w:rsidRPr="00BF6BFF" w:rsidRDefault="003F20AA" w:rsidP="003F20AA">
      <w:pPr>
        <w:rPr>
          <w:lang w:val="es-ES"/>
        </w:rPr>
      </w:pPr>
      <w:r w:rsidRPr="00BF6BFF">
        <w:rPr>
          <w:lang w:val="es-ES"/>
        </w:rPr>
        <w:t>Cuando una operación se enlaza dinámicamente, el tipo de una expresión constitutiva se determina de diferentes formas dependiendo del tipo en tiempo de compilación de la expresión constitutiva.</w:t>
      </w:r>
    </w:p>
    <w:p w14:paraId="3F2E46B6" w14:textId="77777777" w:rsidR="003F20AA" w:rsidRPr="00BF6BFF" w:rsidRDefault="003F20AA" w:rsidP="003F20AA">
      <w:pPr>
        <w:pStyle w:val="ListBullet"/>
        <w:rPr>
          <w:lang w:val="es-ES"/>
        </w:rPr>
      </w:pPr>
      <w:r w:rsidRPr="00BF6BFF">
        <w:rPr>
          <w:lang w:val="es-ES"/>
        </w:rPr>
        <w:t xml:space="preserve">Una expresión constitutiva de tipo en tiempo de compilación </w:t>
      </w:r>
      <w:r w:rsidRPr="00BF6BFF">
        <w:rPr>
          <w:rStyle w:val="Codefragment"/>
          <w:lang w:val="es-ES"/>
        </w:rPr>
        <w:t>dynamic</w:t>
      </w:r>
      <w:r w:rsidRPr="00BF6BFF">
        <w:rPr>
          <w:lang w:val="es-ES"/>
        </w:rPr>
        <w:t xml:space="preserve"> se considera que tiene el tipo del valor real en el que la expresión evalúa en tiempo de ejecución.</w:t>
      </w:r>
    </w:p>
    <w:p w14:paraId="3F2E46B7" w14:textId="77777777" w:rsidR="003F20AA" w:rsidRPr="00BF6BFF" w:rsidRDefault="003F20AA" w:rsidP="003F20AA">
      <w:pPr>
        <w:pStyle w:val="ListBullet"/>
        <w:rPr>
          <w:lang w:val="es-ES"/>
        </w:rPr>
      </w:pPr>
      <w:r w:rsidRPr="00BF6BFF">
        <w:rPr>
          <w:lang w:val="es-ES"/>
        </w:rPr>
        <w:t>Una expresión constitutiva cuyo tipo en tiempo de compilación  es un parámetro de tipo se considera que tiene el tipo al que dicho parámetro se enlaza en tiempo de ejecución.</w:t>
      </w:r>
    </w:p>
    <w:p w14:paraId="3F2E46B8" w14:textId="77777777" w:rsidR="003F20AA" w:rsidRPr="00BF6BFF" w:rsidRDefault="003F20AA" w:rsidP="003F20AA">
      <w:pPr>
        <w:pStyle w:val="ListBullet"/>
        <w:rPr>
          <w:lang w:val="es-ES"/>
        </w:rPr>
      </w:pPr>
      <w:r w:rsidRPr="00BF6BFF">
        <w:rPr>
          <w:lang w:val="es-ES"/>
        </w:rPr>
        <w:t xml:space="preserve">En cualquier otro caso, la expresión constitutiva se considera que tiene su tipo en tiempo de compilación. </w:t>
      </w:r>
    </w:p>
    <w:p w14:paraId="3F2E46B9" w14:textId="77777777" w:rsidR="0028536B" w:rsidRDefault="0028536B">
      <w:pPr>
        <w:pStyle w:val="Heading2"/>
      </w:pPr>
      <w:bookmarkStart w:id="532" w:name="_Toc248222114"/>
      <w:bookmarkStart w:id="533" w:name="_Toc248227800"/>
      <w:bookmarkStart w:id="534" w:name="_Toc248222116"/>
      <w:bookmarkStart w:id="535" w:name="_Toc248227802"/>
      <w:bookmarkStart w:id="536" w:name="_Toc248222120"/>
      <w:bookmarkStart w:id="537" w:name="_Toc248227806"/>
      <w:bookmarkStart w:id="538" w:name="_Ref465590476"/>
      <w:bookmarkStart w:id="539" w:name="_Toc365606878"/>
      <w:bookmarkEnd w:id="523"/>
      <w:bookmarkEnd w:id="532"/>
      <w:bookmarkEnd w:id="533"/>
      <w:bookmarkEnd w:id="534"/>
      <w:bookmarkEnd w:id="535"/>
      <w:bookmarkEnd w:id="536"/>
      <w:bookmarkEnd w:id="537"/>
      <w:r>
        <w:t>Operadores</w:t>
      </w:r>
      <w:bookmarkEnd w:id="538"/>
      <w:bookmarkEnd w:id="539"/>
    </w:p>
    <w:p w14:paraId="3F2E46BA" w14:textId="77777777" w:rsidR="0028536B" w:rsidRPr="00BF6BFF" w:rsidRDefault="0028536B">
      <w:pPr>
        <w:rPr>
          <w:lang w:val="es-ES"/>
        </w:rPr>
      </w:pPr>
      <w:r w:rsidRPr="00BF6BFF">
        <w:rPr>
          <w:lang w:val="es-ES"/>
        </w:rPr>
        <w:t xml:space="preserve">Las expresiones se construyen a partir de </w:t>
      </w:r>
      <w:r w:rsidRPr="00BF6BFF">
        <w:rPr>
          <w:rStyle w:val="Term"/>
          <w:lang w:val="es-ES"/>
        </w:rPr>
        <w:t>operandos</w:t>
      </w:r>
      <w:r w:rsidRPr="00BF6BFF">
        <w:rPr>
          <w:lang w:val="es-ES"/>
        </w:rPr>
        <w:t xml:space="preserve"> y </w:t>
      </w:r>
      <w:r w:rsidRPr="00BF6BFF">
        <w:rPr>
          <w:rStyle w:val="Term"/>
          <w:lang w:val="es-ES"/>
        </w:rPr>
        <w:t>operadores</w:t>
      </w:r>
      <w:r w:rsidRPr="00BF6BFF">
        <w:rPr>
          <w:lang w:val="es-ES"/>
        </w:rPr>
        <w:t xml:space="preserve">. Los operadores de una expresión indican qué operaciones se aplican a los operandos. Entre los ejemplos de operadores se incluyen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y </w:t>
      </w:r>
      <w:r w:rsidRPr="00BF6BFF">
        <w:rPr>
          <w:rStyle w:val="Codefragment"/>
          <w:lang w:val="es-ES"/>
        </w:rPr>
        <w:t>new</w:t>
      </w:r>
      <w:r w:rsidRPr="00BF6BFF">
        <w:rPr>
          <w:lang w:val="es-ES"/>
        </w:rPr>
        <w:t>. Son ejemplos de operandos los literales, campos, variables locales y expresiones.</w:t>
      </w:r>
    </w:p>
    <w:p w14:paraId="3F2E46BB" w14:textId="77777777" w:rsidR="0028536B" w:rsidRPr="00BF6BFF" w:rsidRDefault="0028536B">
      <w:pPr>
        <w:rPr>
          <w:lang w:val="es-ES"/>
        </w:rPr>
      </w:pPr>
      <w:r w:rsidRPr="00BF6BFF">
        <w:rPr>
          <w:lang w:val="es-ES"/>
        </w:rPr>
        <w:t>Existen tres tipos de operadores:</w:t>
      </w:r>
    </w:p>
    <w:p w14:paraId="3F2E46BC" w14:textId="77777777" w:rsidR="0028536B" w:rsidRPr="00BF6BFF" w:rsidRDefault="0028536B">
      <w:pPr>
        <w:pStyle w:val="ListBullet"/>
        <w:rPr>
          <w:lang w:val="es-ES"/>
        </w:rPr>
      </w:pPr>
      <w:r w:rsidRPr="00BF6BFF">
        <w:rPr>
          <w:lang w:val="es-ES"/>
        </w:rPr>
        <w:t xml:space="preserve">Operadores unarios. Los operadores unarios tienen un operando y utilizan la notación de prefijo (como </w:t>
      </w:r>
      <w:r w:rsidRPr="00BF6BFF">
        <w:rPr>
          <w:rStyle w:val="Codefragment"/>
          <w:lang w:val="es-ES"/>
        </w:rPr>
        <w:t>–x</w:t>
      </w:r>
      <w:r w:rsidRPr="00BF6BFF">
        <w:rPr>
          <w:lang w:val="es-ES"/>
        </w:rPr>
        <w:t xml:space="preserve">) o de postfijo (como </w:t>
      </w:r>
      <w:r w:rsidRPr="00BF6BFF">
        <w:rPr>
          <w:rStyle w:val="Codefragment"/>
          <w:lang w:val="es-ES"/>
        </w:rPr>
        <w:t>x++</w:t>
      </w:r>
      <w:r w:rsidRPr="00BF6BFF">
        <w:rPr>
          <w:lang w:val="es-ES"/>
        </w:rPr>
        <w:t>).</w:t>
      </w:r>
    </w:p>
    <w:p w14:paraId="3F2E46BD" w14:textId="77777777" w:rsidR="0028536B" w:rsidRPr="00BF6BFF" w:rsidRDefault="0028536B">
      <w:pPr>
        <w:pStyle w:val="ListBullet"/>
        <w:rPr>
          <w:lang w:val="es-ES"/>
        </w:rPr>
      </w:pPr>
      <w:r w:rsidRPr="00BF6BFF">
        <w:rPr>
          <w:lang w:val="es-ES"/>
        </w:rPr>
        <w:t xml:space="preserve">Operadores binarios. Los operadores binarios tienen dos operandos y utilizan una notación infija (por ejemplo, </w:t>
      </w:r>
      <w:r w:rsidRPr="00BF6BFF">
        <w:rPr>
          <w:rStyle w:val="Codefragment"/>
          <w:lang w:val="es-ES"/>
        </w:rPr>
        <w:t>x</w:t>
      </w:r>
      <w:r w:rsidRPr="00BF6BFF">
        <w:rPr>
          <w:lang w:val="es-ES"/>
        </w:rPr>
        <w:t> </w:t>
      </w:r>
      <w:r w:rsidRPr="00BF6BFF">
        <w:rPr>
          <w:rStyle w:val="Codefragment"/>
          <w:lang w:val="es-ES"/>
        </w:rPr>
        <w:t>+</w:t>
      </w:r>
      <w:r w:rsidRPr="00BF6BFF">
        <w:rPr>
          <w:lang w:val="es-ES"/>
        </w:rPr>
        <w:t> </w:t>
      </w:r>
      <w:r w:rsidRPr="00BF6BFF">
        <w:rPr>
          <w:rStyle w:val="Codefragment"/>
          <w:lang w:val="es-ES"/>
        </w:rPr>
        <w:t>y</w:t>
      </w:r>
      <w:r w:rsidRPr="00BF6BFF">
        <w:rPr>
          <w:lang w:val="es-ES"/>
        </w:rPr>
        <w:t>).</w:t>
      </w:r>
    </w:p>
    <w:p w14:paraId="3F2E46BE" w14:textId="77777777" w:rsidR="0028536B" w:rsidRPr="00BF6BFF" w:rsidRDefault="0028536B">
      <w:pPr>
        <w:pStyle w:val="ListBullet"/>
        <w:rPr>
          <w:lang w:val="es-ES"/>
        </w:rPr>
      </w:pPr>
      <w:r w:rsidRPr="00BF6BFF">
        <w:rPr>
          <w:lang w:val="es-ES"/>
        </w:rPr>
        <w:t xml:space="preserve">Operador ternario. Solo existe un operador ternario, </w:t>
      </w:r>
      <w:r w:rsidRPr="00BF6BFF">
        <w:rPr>
          <w:rStyle w:val="Codefragment"/>
          <w:lang w:val="es-ES"/>
        </w:rPr>
        <w:t>?:</w:t>
      </w:r>
      <w:r w:rsidRPr="00BF6BFF">
        <w:rPr>
          <w:lang w:val="es-ES"/>
        </w:rPr>
        <w:t>, tiene tres operandos y utiliza notación infija (</w:t>
      </w:r>
      <w:r w:rsidRPr="00BF6BFF">
        <w:rPr>
          <w:rStyle w:val="Codefragment"/>
          <w:lang w:val="es-ES"/>
        </w:rPr>
        <w:t>c?</w:t>
      </w:r>
      <w:r w:rsidRPr="00BF6BFF">
        <w:rPr>
          <w:lang w:val="es-ES"/>
        </w:rPr>
        <w:t> </w:t>
      </w:r>
      <w:r w:rsidRPr="00BF6BFF">
        <w:rPr>
          <w:rStyle w:val="Codefragment"/>
          <w:lang w:val="es-ES"/>
        </w:rPr>
        <w:t>x:</w:t>
      </w:r>
      <w:r w:rsidRPr="00BF6BFF">
        <w:rPr>
          <w:lang w:val="es-ES"/>
        </w:rPr>
        <w:t> </w:t>
      </w:r>
      <w:r w:rsidRPr="00BF6BFF">
        <w:rPr>
          <w:rStyle w:val="Codefragment"/>
          <w:lang w:val="es-ES"/>
        </w:rPr>
        <w:t>y</w:t>
      </w:r>
      <w:r w:rsidRPr="00BF6BFF">
        <w:rPr>
          <w:lang w:val="es-ES"/>
        </w:rPr>
        <w:t>).</w:t>
      </w:r>
    </w:p>
    <w:p w14:paraId="3F2E46BF" w14:textId="77777777" w:rsidR="0028536B" w:rsidRPr="00BF6BFF" w:rsidRDefault="0028536B">
      <w:pPr>
        <w:rPr>
          <w:lang w:val="es-ES"/>
        </w:rPr>
      </w:pPr>
      <w:r w:rsidRPr="00BF6BFF">
        <w:rPr>
          <w:lang w:val="es-ES"/>
        </w:rPr>
        <w:t xml:space="preserve">El orden de evaluación de los operadores de una expresión está determinado por la </w:t>
      </w:r>
      <w:r w:rsidRPr="00BF6BFF">
        <w:rPr>
          <w:rStyle w:val="Term"/>
          <w:lang w:val="es-ES"/>
        </w:rPr>
        <w:t>prioridad</w:t>
      </w:r>
      <w:r w:rsidRPr="00BF6BFF">
        <w:rPr>
          <w:lang w:val="es-ES"/>
        </w:rPr>
        <w:t xml:space="preserve"> y </w:t>
      </w:r>
      <w:r w:rsidRPr="00BF6BFF">
        <w:rPr>
          <w:rStyle w:val="Term"/>
          <w:lang w:val="es-ES"/>
        </w:rPr>
        <w:t>asociatividad</w:t>
      </w:r>
      <w:r w:rsidRPr="00BF6BFF">
        <w:rPr>
          <w:lang w:val="es-ES"/>
        </w:rPr>
        <w:t xml:space="preserve"> de los operadores (§</w:t>
      </w:r>
      <w:r w:rsidR="00852C57">
        <w:fldChar w:fldCharType="begin"/>
      </w:r>
      <w:r w:rsidRPr="00BF6BFF">
        <w:rPr>
          <w:lang w:val="es-ES"/>
        </w:rPr>
        <w:instrText xml:space="preserve"> REF _Ref461355228 \w \h </w:instrText>
      </w:r>
      <w:r w:rsidR="00852C57">
        <w:fldChar w:fldCharType="separate"/>
      </w:r>
      <w:r w:rsidR="00437C65" w:rsidRPr="00BF6BFF">
        <w:rPr>
          <w:lang w:val="es-ES"/>
        </w:rPr>
        <w:t>7.3.1</w:t>
      </w:r>
      <w:r w:rsidR="00852C57">
        <w:fldChar w:fldCharType="end"/>
      </w:r>
      <w:r w:rsidRPr="00BF6BFF">
        <w:rPr>
          <w:lang w:val="es-ES"/>
        </w:rPr>
        <w:t>).</w:t>
      </w:r>
    </w:p>
    <w:p w14:paraId="3F2E46C0" w14:textId="77777777" w:rsidR="0028536B" w:rsidRPr="00BF6BFF" w:rsidRDefault="0028536B">
      <w:pPr>
        <w:rPr>
          <w:lang w:val="es-ES"/>
        </w:rPr>
      </w:pPr>
      <w:r w:rsidRPr="00BF6BFF">
        <w:rPr>
          <w:lang w:val="es-ES"/>
        </w:rPr>
        <w:t xml:space="preserve">Los operandos de una expresión se evalúan de izquierda a derecha. Por ejemplo, en </w:t>
      </w:r>
      <w:r w:rsidRPr="00BF6BFF">
        <w:rPr>
          <w:rStyle w:val="Codefragment"/>
          <w:lang w:val="es-ES"/>
        </w:rPr>
        <w:t>F(i)</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G(i++)</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H(i)</w:t>
      </w:r>
      <w:r w:rsidRPr="00BF6BFF">
        <w:rPr>
          <w:lang w:val="es-ES"/>
        </w:rPr>
        <w:t xml:space="preserve">, se llama al método </w:t>
      </w:r>
      <w:r w:rsidRPr="00BF6BFF">
        <w:rPr>
          <w:rStyle w:val="Codefragment"/>
          <w:lang w:val="es-ES"/>
        </w:rPr>
        <w:t>F</w:t>
      </w:r>
      <w:r w:rsidRPr="00BF6BFF">
        <w:rPr>
          <w:lang w:val="es-ES"/>
        </w:rPr>
        <w:t xml:space="preserve"> con el valor antiguo </w:t>
      </w:r>
      <w:r w:rsidRPr="00BF6BFF">
        <w:rPr>
          <w:rStyle w:val="Codefragment"/>
          <w:lang w:val="es-ES"/>
        </w:rPr>
        <w:t>i</w:t>
      </w:r>
      <w:r w:rsidRPr="00BF6BFF">
        <w:rPr>
          <w:lang w:val="es-ES"/>
        </w:rPr>
        <w:t xml:space="preserve">, después se llama al método </w:t>
      </w:r>
      <w:r w:rsidRPr="00BF6BFF">
        <w:rPr>
          <w:rStyle w:val="Codefragment"/>
          <w:lang w:val="es-ES"/>
        </w:rPr>
        <w:t>G</w:t>
      </w:r>
      <w:r w:rsidRPr="00BF6BFF">
        <w:rPr>
          <w:lang w:val="es-ES"/>
        </w:rPr>
        <w:t xml:space="preserve"> con el valor antiguo de </w:t>
      </w:r>
      <w:r w:rsidRPr="00BF6BFF">
        <w:rPr>
          <w:rStyle w:val="Codefragment"/>
          <w:lang w:val="es-ES"/>
        </w:rPr>
        <w:t>i</w:t>
      </w:r>
      <w:r w:rsidRPr="00BF6BFF">
        <w:rPr>
          <w:lang w:val="es-ES"/>
        </w:rPr>
        <w:t xml:space="preserve"> y, por último, se llama al método </w:t>
      </w:r>
      <w:r w:rsidRPr="00BF6BFF">
        <w:rPr>
          <w:rStyle w:val="Codefragment"/>
          <w:lang w:val="es-ES"/>
        </w:rPr>
        <w:t>H</w:t>
      </w:r>
      <w:r w:rsidRPr="00BF6BFF">
        <w:rPr>
          <w:lang w:val="es-ES"/>
        </w:rPr>
        <w:t xml:space="preserve"> con el valor nuevo de </w:t>
      </w:r>
      <w:r w:rsidRPr="00BF6BFF">
        <w:rPr>
          <w:rStyle w:val="Codefragment"/>
          <w:lang w:val="es-ES"/>
        </w:rPr>
        <w:t>i</w:t>
      </w:r>
      <w:r w:rsidRPr="00BF6BFF">
        <w:rPr>
          <w:lang w:val="es-ES"/>
        </w:rPr>
        <w:t>. Esto es aparte y no está relacionado con la prioridad de los operadores.</w:t>
      </w:r>
    </w:p>
    <w:p w14:paraId="3F2E46C1" w14:textId="77777777" w:rsidR="0028536B" w:rsidRPr="00BF6BFF" w:rsidRDefault="0028536B">
      <w:pPr>
        <w:rPr>
          <w:lang w:val="es-ES"/>
        </w:rPr>
      </w:pPr>
      <w:r w:rsidRPr="00BF6BFF">
        <w:rPr>
          <w:lang w:val="es-ES"/>
        </w:rPr>
        <w:t xml:space="preserve">Algunos operadores no se pueden </w:t>
      </w:r>
      <w:r w:rsidRPr="00BF6BFF">
        <w:rPr>
          <w:rStyle w:val="Term"/>
          <w:lang w:val="es-ES"/>
        </w:rPr>
        <w:t>sobrecargar</w:t>
      </w:r>
      <w:r w:rsidRPr="00BF6BFF">
        <w:rPr>
          <w:lang w:val="es-ES"/>
        </w:rPr>
        <w:t>. La sobrecarga de operadores permite utilizar implementaciones de operadores definidas por el usuario en operaciones en las que al menos uno de los operandos es de un tipo struct o clase definido por el usuario (§</w:t>
      </w:r>
      <w:r w:rsidR="00852C57">
        <w:fldChar w:fldCharType="begin"/>
      </w:r>
      <w:r w:rsidRPr="00BF6BFF">
        <w:rPr>
          <w:lang w:val="es-ES"/>
        </w:rPr>
        <w:instrText xml:space="preserve"> REF _Ref461356007 \w \h </w:instrText>
      </w:r>
      <w:r w:rsidR="00852C57">
        <w:fldChar w:fldCharType="separate"/>
      </w:r>
      <w:r w:rsidR="00437C65" w:rsidRPr="00BF6BFF">
        <w:rPr>
          <w:lang w:val="es-ES"/>
        </w:rPr>
        <w:t>7.3.2</w:t>
      </w:r>
      <w:r w:rsidR="00852C57">
        <w:fldChar w:fldCharType="end"/>
      </w:r>
      <w:r w:rsidRPr="00BF6BFF">
        <w:rPr>
          <w:lang w:val="es-ES"/>
        </w:rPr>
        <w:t>).</w:t>
      </w:r>
    </w:p>
    <w:p w14:paraId="3F2E46C2" w14:textId="77777777" w:rsidR="0028536B" w:rsidRPr="00BF6BFF" w:rsidRDefault="0028536B">
      <w:pPr>
        <w:pStyle w:val="Heading3"/>
        <w:rPr>
          <w:lang w:val="es-ES"/>
        </w:rPr>
      </w:pPr>
      <w:bookmarkStart w:id="540" w:name="_Ref461355228"/>
      <w:bookmarkStart w:id="541" w:name="_Toc365606879"/>
      <w:r w:rsidRPr="00BF6BFF">
        <w:rPr>
          <w:lang w:val="es-ES"/>
        </w:rPr>
        <w:lastRenderedPageBreak/>
        <w:t>Prioridad y asociatividad de los operadores</w:t>
      </w:r>
      <w:bookmarkEnd w:id="540"/>
      <w:bookmarkEnd w:id="541"/>
    </w:p>
    <w:p w14:paraId="3F2E46C3" w14:textId="77777777" w:rsidR="0028536B" w:rsidRPr="00BF6BFF" w:rsidRDefault="0028536B">
      <w:pPr>
        <w:rPr>
          <w:lang w:val="es-ES"/>
        </w:rPr>
      </w:pPr>
      <w:r w:rsidRPr="00BF6BFF">
        <w:rPr>
          <w:lang w:val="es-ES"/>
        </w:rPr>
        <w:t xml:space="preserve">Cuando una expresión contiene varios operadores, la </w:t>
      </w:r>
      <w:r w:rsidRPr="00BF6BFF">
        <w:rPr>
          <w:rStyle w:val="Term"/>
          <w:lang w:val="es-ES"/>
        </w:rPr>
        <w:t>prioridad</w:t>
      </w:r>
      <w:r w:rsidRPr="00BF6BFF">
        <w:rPr>
          <w:lang w:val="es-ES"/>
        </w:rPr>
        <w:t xml:space="preserve"> de los operadores controla el orden de evaluación de los operadores individuales. Por ejemplo, la expresión </w:t>
      </w:r>
      <w:r w:rsidRPr="00BF6BFF">
        <w:rPr>
          <w:rStyle w:val="Codefragment"/>
          <w:lang w:val="es-ES"/>
        </w:rPr>
        <w:t>x</w:t>
      </w:r>
      <w:r w:rsidRPr="00BF6BFF">
        <w:rPr>
          <w:lang w:val="es-ES"/>
        </w:rPr>
        <w:t> </w:t>
      </w:r>
      <w:r w:rsidRPr="00BF6BFF">
        <w:rPr>
          <w:rStyle w:val="Codefragment"/>
          <w:lang w:val="es-ES"/>
        </w:rPr>
        <w:t>+</w:t>
      </w:r>
      <w:r w:rsidRPr="00BF6BFF">
        <w:rPr>
          <w:lang w:val="es-ES"/>
        </w:rPr>
        <w:t> </w:t>
      </w:r>
      <w:r w:rsidRPr="00BF6BFF">
        <w:rPr>
          <w:rStyle w:val="Codefragment"/>
          <w:lang w:val="es-ES"/>
        </w:rPr>
        <w:t>y</w:t>
      </w:r>
      <w:r w:rsidRPr="00BF6BFF">
        <w:rPr>
          <w:lang w:val="es-ES"/>
        </w:rPr>
        <w:t> </w:t>
      </w:r>
      <w:r w:rsidRPr="00BF6BFF">
        <w:rPr>
          <w:rStyle w:val="Codefragment"/>
          <w:lang w:val="es-ES"/>
        </w:rPr>
        <w:t>*</w:t>
      </w:r>
      <w:r w:rsidRPr="00BF6BFF">
        <w:rPr>
          <w:lang w:val="es-ES"/>
        </w:rPr>
        <w:t> </w:t>
      </w:r>
      <w:r w:rsidRPr="00BF6BFF">
        <w:rPr>
          <w:rStyle w:val="Codefragment"/>
          <w:lang w:val="es-ES"/>
        </w:rPr>
        <w:t>z</w:t>
      </w:r>
      <w:r w:rsidRPr="00BF6BFF">
        <w:rPr>
          <w:lang w:val="es-ES"/>
        </w:rPr>
        <w:t xml:space="preserve"> se evalúa como </w:t>
      </w:r>
      <w:r w:rsidRPr="00BF6BFF">
        <w:rPr>
          <w:rStyle w:val="Codefragment"/>
          <w:lang w:val="es-ES"/>
        </w:rPr>
        <w:t>x</w:t>
      </w:r>
      <w:r w:rsidRPr="00BF6BFF">
        <w:rPr>
          <w:lang w:val="es-ES"/>
        </w:rPr>
        <w:t> </w:t>
      </w:r>
      <w:r w:rsidRPr="00BF6BFF">
        <w:rPr>
          <w:rStyle w:val="Codefragment"/>
          <w:lang w:val="es-ES"/>
        </w:rPr>
        <w:t>+</w:t>
      </w:r>
      <w:r w:rsidRPr="00BF6BFF">
        <w:rPr>
          <w:lang w:val="es-ES"/>
        </w:rPr>
        <w:t> </w:t>
      </w:r>
      <w:r w:rsidRPr="00BF6BFF">
        <w:rPr>
          <w:rStyle w:val="Codefragment"/>
          <w:lang w:val="es-ES"/>
        </w:rPr>
        <w:t>(y</w:t>
      </w:r>
      <w:r w:rsidRPr="00BF6BFF">
        <w:rPr>
          <w:lang w:val="es-ES"/>
        </w:rPr>
        <w:t> </w:t>
      </w:r>
      <w:r w:rsidRPr="00BF6BFF">
        <w:rPr>
          <w:rStyle w:val="Codefragment"/>
          <w:lang w:val="es-ES"/>
        </w:rPr>
        <w:t>*</w:t>
      </w:r>
      <w:r w:rsidRPr="00BF6BFF">
        <w:rPr>
          <w:lang w:val="es-ES"/>
        </w:rPr>
        <w:t> </w:t>
      </w:r>
      <w:r w:rsidRPr="00BF6BFF">
        <w:rPr>
          <w:rStyle w:val="Codefragment"/>
          <w:lang w:val="es-ES"/>
        </w:rPr>
        <w:t>z)</w:t>
      </w:r>
      <w:r w:rsidRPr="00BF6BFF">
        <w:rPr>
          <w:lang w:val="es-ES"/>
        </w:rPr>
        <w:t xml:space="preserve"> porque el operador </w:t>
      </w:r>
      <w:r w:rsidRPr="00BF6BFF">
        <w:rPr>
          <w:rStyle w:val="Codefragment"/>
          <w:lang w:val="es-ES"/>
        </w:rPr>
        <w:t>*</w:t>
      </w:r>
      <w:r w:rsidRPr="00BF6BFF">
        <w:rPr>
          <w:lang w:val="es-ES"/>
        </w:rPr>
        <w:t xml:space="preserve"> tiene prioridad sobre el operador binario </w:t>
      </w:r>
      <w:r w:rsidRPr="00BF6BFF">
        <w:rPr>
          <w:rStyle w:val="Codefragment"/>
          <w:lang w:val="es-ES"/>
        </w:rPr>
        <w:t>+</w:t>
      </w:r>
      <w:r w:rsidRPr="00BF6BFF">
        <w:rPr>
          <w:lang w:val="es-ES"/>
        </w:rPr>
        <w:t>. La prioridad de un operador está determinada por la definición de su producción gramatical asociada. Por ejemplo, una expresión aditiva (</w:t>
      </w:r>
      <w:r w:rsidRPr="00BF6BFF">
        <w:rPr>
          <w:rStyle w:val="Production"/>
          <w:lang w:val="es-ES"/>
        </w:rPr>
        <w:t>additive-expression</w:t>
      </w:r>
      <w:r w:rsidRPr="00BF6BFF">
        <w:rPr>
          <w:lang w:val="es-ES"/>
        </w:rPr>
        <w:t>) consta de una secuencia de expresiones multiplicativas (</w:t>
      </w:r>
      <w:r w:rsidRPr="00BF6BFF">
        <w:rPr>
          <w:rStyle w:val="Production"/>
          <w:lang w:val="es-ES"/>
        </w:rPr>
        <w:t>multiplicative-expressions</w:t>
      </w:r>
      <w:r w:rsidRPr="00BF6BFF">
        <w:rPr>
          <w:lang w:val="es-ES"/>
        </w:rPr>
        <w:t xml:space="preserve">) separadas por los operadores </w:t>
      </w:r>
      <w:r w:rsidRPr="00BF6BFF">
        <w:rPr>
          <w:rStyle w:val="Codefragment"/>
          <w:lang w:val="es-ES"/>
        </w:rPr>
        <w:t>+</w:t>
      </w:r>
      <w:r w:rsidRPr="00BF6BFF">
        <w:rPr>
          <w:lang w:val="es-ES"/>
        </w:rPr>
        <w:t xml:space="preserve"> o </w:t>
      </w:r>
      <w:r w:rsidRPr="00BF6BFF">
        <w:rPr>
          <w:rStyle w:val="Codefragment"/>
          <w:lang w:val="es-ES"/>
        </w:rPr>
        <w:t>-</w:t>
      </w:r>
      <w:r w:rsidRPr="00BF6BFF">
        <w:rPr>
          <w:lang w:val="es-ES"/>
        </w:rPr>
        <w:t xml:space="preserve">, lo que da a estos operadores una menor prioridad que a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y </w:t>
      </w:r>
      <w:r w:rsidRPr="00BF6BFF">
        <w:rPr>
          <w:rStyle w:val="Codefragment"/>
          <w:lang w:val="es-ES"/>
        </w:rPr>
        <w:t>%</w:t>
      </w:r>
      <w:r w:rsidRPr="00BF6BFF">
        <w:rPr>
          <w:lang w:val="es-ES"/>
        </w:rPr>
        <w:t>.</w:t>
      </w:r>
    </w:p>
    <w:p w14:paraId="3F2E46C4" w14:textId="77777777" w:rsidR="0028536B" w:rsidRPr="00BF6BFF" w:rsidRDefault="0028536B">
      <w:pPr>
        <w:rPr>
          <w:lang w:val="es-ES"/>
        </w:rPr>
      </w:pPr>
      <w:r w:rsidRPr="00BF6BFF">
        <w:rPr>
          <w:lang w:val="es-ES"/>
        </w:rPr>
        <w:t>En la tabla siguiente se resumen todos los operadores, en orden de prioridad de mayor a menor:</w:t>
      </w:r>
    </w:p>
    <w:p w14:paraId="3F2E46C5" w14:textId="77777777" w:rsidR="0028536B" w:rsidRPr="00BF6BFF" w:rsidRDefault="0028536B">
      <w:pPr>
        <w:pStyle w:val="TableStart"/>
        <w:rPr>
          <w:lang w:val="es-E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890"/>
        <w:gridCol w:w="6390"/>
      </w:tblGrid>
      <w:tr w:rsidR="0028536B" w14:paraId="3F2E46C9" w14:textId="77777777">
        <w:tc>
          <w:tcPr>
            <w:tcW w:w="918" w:type="dxa"/>
          </w:tcPr>
          <w:p w14:paraId="3F2E46C6" w14:textId="77777777" w:rsidR="0028536B" w:rsidRDefault="0028536B">
            <w:pPr>
              <w:pStyle w:val="Table"/>
              <w:rPr>
                <w:b/>
              </w:rPr>
            </w:pPr>
            <w:r>
              <w:rPr>
                <w:b/>
              </w:rPr>
              <w:t>Sección</w:t>
            </w:r>
          </w:p>
        </w:tc>
        <w:tc>
          <w:tcPr>
            <w:tcW w:w="1890" w:type="dxa"/>
          </w:tcPr>
          <w:p w14:paraId="3F2E46C7" w14:textId="77777777" w:rsidR="0028536B" w:rsidRDefault="0028536B">
            <w:pPr>
              <w:pStyle w:val="Table"/>
              <w:rPr>
                <w:b/>
              </w:rPr>
            </w:pPr>
            <w:r>
              <w:rPr>
                <w:b/>
              </w:rPr>
              <w:t>Categoría</w:t>
            </w:r>
          </w:p>
        </w:tc>
        <w:tc>
          <w:tcPr>
            <w:tcW w:w="6390" w:type="dxa"/>
          </w:tcPr>
          <w:p w14:paraId="3F2E46C8" w14:textId="77777777" w:rsidR="0028536B" w:rsidRDefault="0028536B">
            <w:pPr>
              <w:pStyle w:val="Table"/>
              <w:rPr>
                <w:b/>
              </w:rPr>
            </w:pPr>
            <w:r>
              <w:rPr>
                <w:b/>
              </w:rPr>
              <w:t>Operadores</w:t>
            </w:r>
          </w:p>
        </w:tc>
      </w:tr>
      <w:tr w:rsidR="0028536B" w14:paraId="3F2E46CE" w14:textId="77777777">
        <w:tc>
          <w:tcPr>
            <w:tcW w:w="918" w:type="dxa"/>
          </w:tcPr>
          <w:p w14:paraId="3F2E46CA" w14:textId="77777777" w:rsidR="0028536B" w:rsidRDefault="00852C57">
            <w:pPr>
              <w:pStyle w:val="Table"/>
            </w:pPr>
            <w:r>
              <w:fldChar w:fldCharType="begin"/>
            </w:r>
            <w:r w:rsidR="0028536B">
              <w:instrText xml:space="preserve"> REF _Ref486766991 \r \h </w:instrText>
            </w:r>
            <w:r>
              <w:fldChar w:fldCharType="separate"/>
            </w:r>
            <w:r w:rsidR="00437C65">
              <w:t>7.6</w:t>
            </w:r>
            <w:r>
              <w:fldChar w:fldCharType="end"/>
            </w:r>
          </w:p>
        </w:tc>
        <w:tc>
          <w:tcPr>
            <w:tcW w:w="1890" w:type="dxa"/>
          </w:tcPr>
          <w:p w14:paraId="3F2E46CB" w14:textId="77777777" w:rsidR="0028536B" w:rsidRDefault="0028536B">
            <w:pPr>
              <w:pStyle w:val="Table"/>
            </w:pPr>
            <w:r>
              <w:t>Principal</w:t>
            </w:r>
          </w:p>
        </w:tc>
        <w:tc>
          <w:tcPr>
            <w:tcW w:w="6390" w:type="dxa"/>
          </w:tcPr>
          <w:p w14:paraId="3F2E46CC" w14:textId="77777777" w:rsidR="0028536B" w:rsidRDefault="0028536B">
            <w:pPr>
              <w:pStyle w:val="Table"/>
              <w:rPr>
                <w:rStyle w:val="Codefragment"/>
              </w:rPr>
            </w:pPr>
            <w:r>
              <w:rPr>
                <w:rStyle w:val="Codefragment"/>
              </w:rPr>
              <w:t>x.y  f(x)  a[x]  x++  x--  new</w:t>
            </w:r>
          </w:p>
          <w:p w14:paraId="3F2E46CD" w14:textId="77777777" w:rsidR="0028536B" w:rsidRDefault="0028536B">
            <w:pPr>
              <w:pStyle w:val="Table"/>
            </w:pPr>
            <w:r>
              <w:rPr>
                <w:rStyle w:val="Codefragment"/>
              </w:rPr>
              <w:t>typeof  default  checked  unchecked  delegate</w:t>
            </w:r>
          </w:p>
        </w:tc>
      </w:tr>
      <w:tr w:rsidR="0028536B" w14:paraId="3F2E46D2" w14:textId="77777777">
        <w:tc>
          <w:tcPr>
            <w:tcW w:w="918" w:type="dxa"/>
          </w:tcPr>
          <w:p w14:paraId="3F2E46CF" w14:textId="77777777" w:rsidR="0028536B" w:rsidRDefault="00852C57">
            <w:pPr>
              <w:pStyle w:val="Table"/>
            </w:pPr>
            <w:r>
              <w:fldChar w:fldCharType="begin"/>
            </w:r>
            <w:r w:rsidR="0028536B">
              <w:instrText xml:space="preserve"> REF _Ref529685857 \w \h </w:instrText>
            </w:r>
            <w:r>
              <w:fldChar w:fldCharType="separate"/>
            </w:r>
            <w:r w:rsidR="00437C65">
              <w:t>7.7</w:t>
            </w:r>
            <w:r>
              <w:fldChar w:fldCharType="end"/>
            </w:r>
          </w:p>
        </w:tc>
        <w:tc>
          <w:tcPr>
            <w:tcW w:w="1890" w:type="dxa"/>
          </w:tcPr>
          <w:p w14:paraId="3F2E46D0" w14:textId="77777777" w:rsidR="0028536B" w:rsidRDefault="0028536B">
            <w:pPr>
              <w:pStyle w:val="Table"/>
            </w:pPr>
            <w:r>
              <w:t>Unario</w:t>
            </w:r>
          </w:p>
        </w:tc>
        <w:tc>
          <w:tcPr>
            <w:tcW w:w="6390" w:type="dxa"/>
          </w:tcPr>
          <w:p w14:paraId="3F2E46D1" w14:textId="5DAA177C" w:rsidR="0028536B" w:rsidRDefault="0028536B" w:rsidP="003A0814">
            <w:pPr>
              <w:pStyle w:val="Table"/>
              <w:rPr>
                <w:rStyle w:val="Codefragment"/>
              </w:rPr>
            </w:pPr>
            <w:r>
              <w:rPr>
                <w:rStyle w:val="Codefragment"/>
              </w:rPr>
              <w:t>+  -  !  ~  ++x  --x  (T)x  await x</w:t>
            </w:r>
          </w:p>
        </w:tc>
      </w:tr>
      <w:tr w:rsidR="0028536B" w14:paraId="3F2E46D6" w14:textId="77777777">
        <w:tc>
          <w:tcPr>
            <w:tcW w:w="918" w:type="dxa"/>
          </w:tcPr>
          <w:p w14:paraId="3F2E46D3" w14:textId="77777777" w:rsidR="0028536B" w:rsidRDefault="00852C57">
            <w:pPr>
              <w:pStyle w:val="Table"/>
            </w:pPr>
            <w:r>
              <w:fldChar w:fldCharType="begin"/>
            </w:r>
            <w:r w:rsidR="0028536B">
              <w:instrText xml:space="preserve"> REF _Ref467234273 \r \h </w:instrText>
            </w:r>
            <w:r>
              <w:fldChar w:fldCharType="separate"/>
            </w:r>
            <w:r w:rsidR="00437C65">
              <w:t>7.8</w:t>
            </w:r>
            <w:r>
              <w:fldChar w:fldCharType="end"/>
            </w:r>
          </w:p>
        </w:tc>
        <w:tc>
          <w:tcPr>
            <w:tcW w:w="1890" w:type="dxa"/>
          </w:tcPr>
          <w:p w14:paraId="3F2E46D4" w14:textId="77777777" w:rsidR="0028536B" w:rsidRDefault="0028536B">
            <w:pPr>
              <w:pStyle w:val="Table"/>
            </w:pPr>
            <w:r>
              <w:t>Multiplicativo</w:t>
            </w:r>
          </w:p>
        </w:tc>
        <w:tc>
          <w:tcPr>
            <w:tcW w:w="6390" w:type="dxa"/>
          </w:tcPr>
          <w:p w14:paraId="3F2E46D5" w14:textId="77777777" w:rsidR="0028536B" w:rsidRDefault="0028536B">
            <w:pPr>
              <w:pStyle w:val="Table"/>
              <w:rPr>
                <w:rStyle w:val="Codefragment"/>
              </w:rPr>
            </w:pPr>
            <w:r>
              <w:rPr>
                <w:rStyle w:val="Codefragment"/>
              </w:rPr>
              <w:t>*  /  %</w:t>
            </w:r>
          </w:p>
        </w:tc>
      </w:tr>
      <w:tr w:rsidR="0028536B" w14:paraId="3F2E46DA" w14:textId="77777777">
        <w:tc>
          <w:tcPr>
            <w:tcW w:w="918" w:type="dxa"/>
          </w:tcPr>
          <w:p w14:paraId="3F2E46D7" w14:textId="77777777" w:rsidR="0028536B" w:rsidRDefault="00852C57">
            <w:pPr>
              <w:pStyle w:val="Table"/>
            </w:pPr>
            <w:r>
              <w:fldChar w:fldCharType="begin"/>
            </w:r>
            <w:r w:rsidR="0028536B">
              <w:instrText xml:space="preserve"> REF _Ref467234273 \r \h </w:instrText>
            </w:r>
            <w:r>
              <w:fldChar w:fldCharType="separate"/>
            </w:r>
            <w:r w:rsidR="00437C65">
              <w:t>7.8</w:t>
            </w:r>
            <w:r>
              <w:fldChar w:fldCharType="end"/>
            </w:r>
          </w:p>
        </w:tc>
        <w:tc>
          <w:tcPr>
            <w:tcW w:w="1890" w:type="dxa"/>
          </w:tcPr>
          <w:p w14:paraId="3F2E46D8" w14:textId="77777777" w:rsidR="0028536B" w:rsidRDefault="0028536B">
            <w:pPr>
              <w:pStyle w:val="Table"/>
            </w:pPr>
            <w:r>
              <w:t>Sumatorio</w:t>
            </w:r>
          </w:p>
        </w:tc>
        <w:tc>
          <w:tcPr>
            <w:tcW w:w="6390" w:type="dxa"/>
          </w:tcPr>
          <w:p w14:paraId="3F2E46D9" w14:textId="77777777" w:rsidR="0028536B" w:rsidRDefault="0028536B">
            <w:pPr>
              <w:pStyle w:val="Table"/>
              <w:rPr>
                <w:rStyle w:val="Codefragment"/>
              </w:rPr>
            </w:pPr>
            <w:r>
              <w:rPr>
                <w:rStyle w:val="Codefragment"/>
              </w:rPr>
              <w:t>+  -</w:t>
            </w:r>
          </w:p>
        </w:tc>
      </w:tr>
      <w:tr w:rsidR="0028536B" w14:paraId="3F2E46DE" w14:textId="77777777">
        <w:tc>
          <w:tcPr>
            <w:tcW w:w="918" w:type="dxa"/>
          </w:tcPr>
          <w:p w14:paraId="3F2E46DB" w14:textId="77777777" w:rsidR="0028536B" w:rsidRDefault="00852C57">
            <w:pPr>
              <w:pStyle w:val="Table"/>
            </w:pPr>
            <w:r>
              <w:fldChar w:fldCharType="begin"/>
            </w:r>
            <w:r w:rsidR="0028536B">
              <w:instrText xml:space="preserve"> REF _Ref493868012 \r \h </w:instrText>
            </w:r>
            <w:r>
              <w:fldChar w:fldCharType="separate"/>
            </w:r>
            <w:r w:rsidR="00437C65">
              <w:t>7.9</w:t>
            </w:r>
            <w:r>
              <w:fldChar w:fldCharType="end"/>
            </w:r>
          </w:p>
        </w:tc>
        <w:tc>
          <w:tcPr>
            <w:tcW w:w="1890" w:type="dxa"/>
          </w:tcPr>
          <w:p w14:paraId="3F2E46DC" w14:textId="77777777" w:rsidR="0028536B" w:rsidRDefault="0028536B">
            <w:pPr>
              <w:pStyle w:val="Table"/>
            </w:pPr>
            <w:r>
              <w:t>Desplazamiento</w:t>
            </w:r>
          </w:p>
        </w:tc>
        <w:tc>
          <w:tcPr>
            <w:tcW w:w="6390" w:type="dxa"/>
          </w:tcPr>
          <w:p w14:paraId="3F2E46DD" w14:textId="77777777" w:rsidR="0028536B" w:rsidRDefault="0028536B">
            <w:pPr>
              <w:pStyle w:val="Table"/>
              <w:rPr>
                <w:rStyle w:val="Codefragment"/>
              </w:rPr>
            </w:pPr>
            <w:r>
              <w:rPr>
                <w:rStyle w:val="Codefragment"/>
              </w:rPr>
              <w:t>&lt;&lt;  &gt;&gt;</w:t>
            </w:r>
          </w:p>
        </w:tc>
      </w:tr>
      <w:tr w:rsidR="0028536B" w14:paraId="3F2E46E2" w14:textId="77777777">
        <w:tc>
          <w:tcPr>
            <w:tcW w:w="918" w:type="dxa"/>
          </w:tcPr>
          <w:p w14:paraId="3F2E46DF" w14:textId="77777777" w:rsidR="0028536B" w:rsidRDefault="0026090C">
            <w:pPr>
              <w:pStyle w:val="Table"/>
            </w:pPr>
            <w:r>
              <w:fldChar w:fldCharType="begin"/>
            </w:r>
            <w:r>
              <w:instrText xml:space="preserve"> REF _Ref461974763 \r \h  \* MERGEFORMAT </w:instrText>
            </w:r>
            <w:r>
              <w:fldChar w:fldCharType="separate"/>
            </w:r>
            <w:r w:rsidR="00437C65">
              <w:t>7.10</w:t>
            </w:r>
            <w:r>
              <w:fldChar w:fldCharType="end"/>
            </w:r>
          </w:p>
        </w:tc>
        <w:tc>
          <w:tcPr>
            <w:tcW w:w="1890" w:type="dxa"/>
          </w:tcPr>
          <w:p w14:paraId="3F2E46E0" w14:textId="77777777" w:rsidR="0028536B" w:rsidRPr="00BF6BFF" w:rsidRDefault="0028536B">
            <w:pPr>
              <w:pStyle w:val="Table"/>
              <w:rPr>
                <w:lang w:val="es-ES"/>
              </w:rPr>
            </w:pPr>
            <w:r w:rsidRPr="00BF6BFF">
              <w:rPr>
                <w:lang w:val="es-ES"/>
              </w:rPr>
              <w:t>Comprobación de tipos y relacionales</w:t>
            </w:r>
          </w:p>
        </w:tc>
        <w:tc>
          <w:tcPr>
            <w:tcW w:w="6390" w:type="dxa"/>
          </w:tcPr>
          <w:p w14:paraId="3F2E46E1" w14:textId="77777777" w:rsidR="0028536B" w:rsidRDefault="0028536B">
            <w:pPr>
              <w:pStyle w:val="Table"/>
              <w:rPr>
                <w:rStyle w:val="Codefragment"/>
              </w:rPr>
            </w:pPr>
            <w:r>
              <w:rPr>
                <w:rStyle w:val="Codefragment"/>
              </w:rPr>
              <w:t>&lt;  &gt;  &lt;=  &gt;=  is  as</w:t>
            </w:r>
          </w:p>
        </w:tc>
      </w:tr>
      <w:tr w:rsidR="0028536B" w14:paraId="3F2E46E6" w14:textId="77777777">
        <w:tc>
          <w:tcPr>
            <w:tcW w:w="918" w:type="dxa"/>
          </w:tcPr>
          <w:p w14:paraId="3F2E46E3" w14:textId="77777777" w:rsidR="0028536B" w:rsidRDefault="0026090C">
            <w:pPr>
              <w:pStyle w:val="Table"/>
            </w:pPr>
            <w:r>
              <w:fldChar w:fldCharType="begin"/>
            </w:r>
            <w:r>
              <w:instrText xml:space="preserve"> REF _Ref461974763 \r \h  \* MERGEFORMAT </w:instrText>
            </w:r>
            <w:r>
              <w:fldChar w:fldCharType="separate"/>
            </w:r>
            <w:r w:rsidR="00437C65">
              <w:t>7.10</w:t>
            </w:r>
            <w:r>
              <w:fldChar w:fldCharType="end"/>
            </w:r>
          </w:p>
        </w:tc>
        <w:tc>
          <w:tcPr>
            <w:tcW w:w="1890" w:type="dxa"/>
          </w:tcPr>
          <w:p w14:paraId="3F2E46E4" w14:textId="77777777" w:rsidR="0028536B" w:rsidRDefault="0028536B">
            <w:pPr>
              <w:pStyle w:val="Table"/>
            </w:pPr>
            <w:r>
              <w:t>Igualdad</w:t>
            </w:r>
          </w:p>
        </w:tc>
        <w:tc>
          <w:tcPr>
            <w:tcW w:w="6390" w:type="dxa"/>
          </w:tcPr>
          <w:p w14:paraId="3F2E46E5" w14:textId="77777777" w:rsidR="0028536B" w:rsidRDefault="0028536B">
            <w:pPr>
              <w:pStyle w:val="Table"/>
              <w:rPr>
                <w:rStyle w:val="Codefragment"/>
              </w:rPr>
            </w:pPr>
            <w:r>
              <w:rPr>
                <w:rStyle w:val="Codefragment"/>
              </w:rPr>
              <w:t>==  !=</w:t>
            </w:r>
          </w:p>
        </w:tc>
      </w:tr>
      <w:tr w:rsidR="0028536B" w14:paraId="3F2E46EA" w14:textId="77777777">
        <w:tc>
          <w:tcPr>
            <w:tcW w:w="918" w:type="dxa"/>
          </w:tcPr>
          <w:p w14:paraId="3F2E46E7" w14:textId="77777777" w:rsidR="0028536B" w:rsidRDefault="00852C57">
            <w:pPr>
              <w:pStyle w:val="Table"/>
            </w:pPr>
            <w:r>
              <w:fldChar w:fldCharType="begin"/>
            </w:r>
            <w:r w:rsidR="00B35B03">
              <w:instrText xml:space="preserve"> REF _Ref174224617 \r \h </w:instrText>
            </w:r>
            <w:r>
              <w:fldChar w:fldCharType="separate"/>
            </w:r>
            <w:r w:rsidR="00437C65">
              <w:t>7.11</w:t>
            </w:r>
            <w:r>
              <w:fldChar w:fldCharType="end"/>
            </w:r>
          </w:p>
        </w:tc>
        <w:tc>
          <w:tcPr>
            <w:tcW w:w="1890" w:type="dxa"/>
          </w:tcPr>
          <w:p w14:paraId="3F2E46E8" w14:textId="77777777" w:rsidR="0028536B" w:rsidRDefault="0028536B">
            <w:pPr>
              <w:pStyle w:val="Table"/>
            </w:pPr>
            <w:r>
              <w:t>AND lógico</w:t>
            </w:r>
          </w:p>
        </w:tc>
        <w:tc>
          <w:tcPr>
            <w:tcW w:w="6390" w:type="dxa"/>
          </w:tcPr>
          <w:p w14:paraId="3F2E46E9" w14:textId="77777777" w:rsidR="0028536B" w:rsidRDefault="0028536B">
            <w:pPr>
              <w:pStyle w:val="Table"/>
              <w:rPr>
                <w:rStyle w:val="Codefragment"/>
              </w:rPr>
            </w:pPr>
            <w:r>
              <w:rPr>
                <w:rStyle w:val="Codefragment"/>
              </w:rPr>
              <w:t>&amp;</w:t>
            </w:r>
          </w:p>
        </w:tc>
      </w:tr>
      <w:tr w:rsidR="0028536B" w14:paraId="3F2E46EE" w14:textId="77777777">
        <w:tc>
          <w:tcPr>
            <w:tcW w:w="918" w:type="dxa"/>
          </w:tcPr>
          <w:p w14:paraId="3F2E46EB" w14:textId="77777777" w:rsidR="0028536B" w:rsidRDefault="00852C57">
            <w:pPr>
              <w:pStyle w:val="Table"/>
            </w:pPr>
            <w:r>
              <w:fldChar w:fldCharType="begin"/>
            </w:r>
            <w:r w:rsidR="00B35B03">
              <w:instrText xml:space="preserve"> REF _Ref174224623 \r \h </w:instrText>
            </w:r>
            <w:r>
              <w:fldChar w:fldCharType="separate"/>
            </w:r>
            <w:r w:rsidR="00437C65">
              <w:t>7.11</w:t>
            </w:r>
            <w:r>
              <w:fldChar w:fldCharType="end"/>
            </w:r>
          </w:p>
        </w:tc>
        <w:tc>
          <w:tcPr>
            <w:tcW w:w="1890" w:type="dxa"/>
          </w:tcPr>
          <w:p w14:paraId="3F2E46EC" w14:textId="77777777" w:rsidR="0028536B" w:rsidRDefault="0028536B">
            <w:pPr>
              <w:pStyle w:val="Table"/>
            </w:pPr>
            <w:r>
              <w:t>XOR lógico</w:t>
            </w:r>
          </w:p>
        </w:tc>
        <w:tc>
          <w:tcPr>
            <w:tcW w:w="6390" w:type="dxa"/>
          </w:tcPr>
          <w:p w14:paraId="3F2E46ED" w14:textId="77777777" w:rsidR="0028536B" w:rsidRDefault="0028536B">
            <w:pPr>
              <w:pStyle w:val="Table"/>
              <w:rPr>
                <w:rStyle w:val="Codefragment"/>
              </w:rPr>
            </w:pPr>
            <w:r>
              <w:rPr>
                <w:rStyle w:val="Codefragment"/>
              </w:rPr>
              <w:t>^</w:t>
            </w:r>
          </w:p>
        </w:tc>
      </w:tr>
      <w:tr w:rsidR="0028536B" w14:paraId="3F2E46F2" w14:textId="77777777">
        <w:tc>
          <w:tcPr>
            <w:tcW w:w="918" w:type="dxa"/>
          </w:tcPr>
          <w:p w14:paraId="3F2E46EF" w14:textId="77777777" w:rsidR="0028536B" w:rsidRDefault="00852C57">
            <w:pPr>
              <w:pStyle w:val="Table"/>
            </w:pPr>
            <w:r>
              <w:fldChar w:fldCharType="begin"/>
            </w:r>
            <w:r w:rsidR="00B35B03">
              <w:instrText xml:space="preserve"> REF _Ref174224630 \r \h </w:instrText>
            </w:r>
            <w:r>
              <w:fldChar w:fldCharType="separate"/>
            </w:r>
            <w:r w:rsidR="00437C65">
              <w:t>7.11</w:t>
            </w:r>
            <w:r>
              <w:fldChar w:fldCharType="end"/>
            </w:r>
          </w:p>
        </w:tc>
        <w:tc>
          <w:tcPr>
            <w:tcW w:w="1890" w:type="dxa"/>
          </w:tcPr>
          <w:p w14:paraId="3F2E46F0" w14:textId="77777777" w:rsidR="0028536B" w:rsidRDefault="0028536B">
            <w:pPr>
              <w:pStyle w:val="Table"/>
            </w:pPr>
            <w:r>
              <w:t>OR lógico</w:t>
            </w:r>
          </w:p>
        </w:tc>
        <w:tc>
          <w:tcPr>
            <w:tcW w:w="6390" w:type="dxa"/>
          </w:tcPr>
          <w:p w14:paraId="3F2E46F1" w14:textId="77777777" w:rsidR="0028536B" w:rsidRDefault="0028536B">
            <w:pPr>
              <w:pStyle w:val="Table"/>
              <w:rPr>
                <w:rStyle w:val="Codefragment"/>
              </w:rPr>
            </w:pPr>
            <w:r>
              <w:rPr>
                <w:rStyle w:val="Codefragment"/>
              </w:rPr>
              <w:t>|</w:t>
            </w:r>
          </w:p>
        </w:tc>
      </w:tr>
      <w:tr w:rsidR="0028536B" w14:paraId="3F2E46F6" w14:textId="77777777">
        <w:tc>
          <w:tcPr>
            <w:tcW w:w="918" w:type="dxa"/>
          </w:tcPr>
          <w:p w14:paraId="3F2E46F3" w14:textId="77777777" w:rsidR="0028536B" w:rsidRDefault="00852C57">
            <w:pPr>
              <w:pStyle w:val="Table"/>
            </w:pPr>
            <w:r>
              <w:fldChar w:fldCharType="begin"/>
            </w:r>
            <w:r w:rsidR="00B35B03">
              <w:instrText xml:space="preserve"> REF _Ref174224646 \r \h </w:instrText>
            </w:r>
            <w:r>
              <w:fldChar w:fldCharType="separate"/>
            </w:r>
            <w:r w:rsidR="00437C65">
              <w:t>7.12</w:t>
            </w:r>
            <w:r>
              <w:fldChar w:fldCharType="end"/>
            </w:r>
          </w:p>
        </w:tc>
        <w:tc>
          <w:tcPr>
            <w:tcW w:w="1890" w:type="dxa"/>
          </w:tcPr>
          <w:p w14:paraId="3F2E46F4" w14:textId="77777777" w:rsidR="0028536B" w:rsidRDefault="0028536B">
            <w:pPr>
              <w:pStyle w:val="Table"/>
            </w:pPr>
            <w:r>
              <w:t>AND condicional</w:t>
            </w:r>
          </w:p>
        </w:tc>
        <w:tc>
          <w:tcPr>
            <w:tcW w:w="6390" w:type="dxa"/>
          </w:tcPr>
          <w:p w14:paraId="3F2E46F5" w14:textId="77777777" w:rsidR="0028536B" w:rsidRDefault="0028536B">
            <w:pPr>
              <w:pStyle w:val="Table"/>
              <w:rPr>
                <w:rStyle w:val="Codefragment"/>
              </w:rPr>
            </w:pPr>
            <w:r>
              <w:rPr>
                <w:rStyle w:val="Codefragment"/>
              </w:rPr>
              <w:t>&amp;&amp;</w:t>
            </w:r>
          </w:p>
        </w:tc>
      </w:tr>
      <w:tr w:rsidR="0028536B" w14:paraId="3F2E46FA" w14:textId="77777777">
        <w:tc>
          <w:tcPr>
            <w:tcW w:w="918" w:type="dxa"/>
          </w:tcPr>
          <w:p w14:paraId="3F2E46F7" w14:textId="77777777" w:rsidR="0028536B" w:rsidRDefault="00852C57">
            <w:pPr>
              <w:pStyle w:val="Table"/>
            </w:pPr>
            <w:r>
              <w:fldChar w:fldCharType="begin"/>
            </w:r>
            <w:r w:rsidR="00B35B03">
              <w:instrText xml:space="preserve"> REF _Ref174224653 \r \h </w:instrText>
            </w:r>
            <w:r>
              <w:fldChar w:fldCharType="separate"/>
            </w:r>
            <w:r w:rsidR="00437C65">
              <w:t>7.12</w:t>
            </w:r>
            <w:r>
              <w:fldChar w:fldCharType="end"/>
            </w:r>
          </w:p>
        </w:tc>
        <w:tc>
          <w:tcPr>
            <w:tcW w:w="1890" w:type="dxa"/>
          </w:tcPr>
          <w:p w14:paraId="3F2E46F8" w14:textId="77777777" w:rsidR="0028536B" w:rsidRDefault="0028536B">
            <w:pPr>
              <w:pStyle w:val="Table"/>
            </w:pPr>
            <w:r>
              <w:t>OR condicional</w:t>
            </w:r>
          </w:p>
        </w:tc>
        <w:tc>
          <w:tcPr>
            <w:tcW w:w="6390" w:type="dxa"/>
          </w:tcPr>
          <w:p w14:paraId="3F2E46F9" w14:textId="77777777" w:rsidR="0028536B" w:rsidRDefault="0028536B">
            <w:pPr>
              <w:pStyle w:val="Table"/>
              <w:rPr>
                <w:rStyle w:val="Codefragment"/>
              </w:rPr>
            </w:pPr>
            <w:r>
              <w:rPr>
                <w:rStyle w:val="Codefragment"/>
              </w:rPr>
              <w:t>||</w:t>
            </w:r>
          </w:p>
        </w:tc>
      </w:tr>
      <w:tr w:rsidR="00196740" w14:paraId="3F2E46FE" w14:textId="77777777">
        <w:tc>
          <w:tcPr>
            <w:tcW w:w="918" w:type="dxa"/>
          </w:tcPr>
          <w:p w14:paraId="3F2E46FB" w14:textId="77777777" w:rsidR="00196740" w:rsidRDefault="00852C57">
            <w:pPr>
              <w:pStyle w:val="Table"/>
            </w:pPr>
            <w:r>
              <w:fldChar w:fldCharType="begin"/>
            </w:r>
            <w:r w:rsidR="00196740">
              <w:instrText xml:space="preserve"> REF _Ref463366835 \w \h </w:instrText>
            </w:r>
            <w:r>
              <w:fldChar w:fldCharType="separate"/>
            </w:r>
            <w:r w:rsidR="00437C65">
              <w:t>7.13</w:t>
            </w:r>
            <w:r>
              <w:fldChar w:fldCharType="end"/>
            </w:r>
          </w:p>
        </w:tc>
        <w:tc>
          <w:tcPr>
            <w:tcW w:w="1890" w:type="dxa"/>
          </w:tcPr>
          <w:p w14:paraId="3F2E46FC" w14:textId="77777777" w:rsidR="00196740" w:rsidRDefault="00196740">
            <w:pPr>
              <w:pStyle w:val="Table"/>
            </w:pPr>
            <w:r>
              <w:t>Uso combinado de Null</w:t>
            </w:r>
          </w:p>
        </w:tc>
        <w:tc>
          <w:tcPr>
            <w:tcW w:w="6390" w:type="dxa"/>
          </w:tcPr>
          <w:p w14:paraId="3F2E46FD" w14:textId="77777777" w:rsidR="00196740" w:rsidRDefault="00196740">
            <w:pPr>
              <w:pStyle w:val="Table"/>
              <w:rPr>
                <w:rStyle w:val="Codefragment"/>
              </w:rPr>
            </w:pPr>
            <w:r>
              <w:rPr>
                <w:rStyle w:val="Codefragment"/>
              </w:rPr>
              <w:t>??</w:t>
            </w:r>
          </w:p>
        </w:tc>
      </w:tr>
      <w:tr w:rsidR="0028536B" w14:paraId="3F2E4702" w14:textId="77777777">
        <w:tc>
          <w:tcPr>
            <w:tcW w:w="918" w:type="dxa"/>
          </w:tcPr>
          <w:p w14:paraId="3F2E46FF" w14:textId="77777777" w:rsidR="0028536B" w:rsidRDefault="00852C57">
            <w:pPr>
              <w:pStyle w:val="Table"/>
            </w:pPr>
            <w:r>
              <w:fldChar w:fldCharType="begin"/>
            </w:r>
            <w:r w:rsidR="00B35B03">
              <w:instrText xml:space="preserve"> REF _Ref174224664 \r \h </w:instrText>
            </w:r>
            <w:r>
              <w:fldChar w:fldCharType="separate"/>
            </w:r>
            <w:r w:rsidR="00437C65">
              <w:t>7.14</w:t>
            </w:r>
            <w:r>
              <w:fldChar w:fldCharType="end"/>
            </w:r>
          </w:p>
        </w:tc>
        <w:tc>
          <w:tcPr>
            <w:tcW w:w="1890" w:type="dxa"/>
          </w:tcPr>
          <w:p w14:paraId="3F2E4700" w14:textId="77777777" w:rsidR="0028536B" w:rsidRDefault="0028536B">
            <w:pPr>
              <w:pStyle w:val="Table"/>
            </w:pPr>
            <w:r>
              <w:t>Condicional</w:t>
            </w:r>
          </w:p>
        </w:tc>
        <w:tc>
          <w:tcPr>
            <w:tcW w:w="6390" w:type="dxa"/>
          </w:tcPr>
          <w:p w14:paraId="3F2E4701" w14:textId="77777777" w:rsidR="0028536B" w:rsidRDefault="0028536B">
            <w:pPr>
              <w:pStyle w:val="Table"/>
              <w:rPr>
                <w:rStyle w:val="Codefragment"/>
              </w:rPr>
            </w:pPr>
            <w:r>
              <w:rPr>
                <w:rStyle w:val="Codefragment"/>
              </w:rPr>
              <w:t>?:</w:t>
            </w:r>
          </w:p>
        </w:tc>
      </w:tr>
      <w:tr w:rsidR="0028536B" w14:paraId="3F2E4707" w14:textId="77777777">
        <w:tc>
          <w:tcPr>
            <w:tcW w:w="918" w:type="dxa"/>
          </w:tcPr>
          <w:p w14:paraId="3F2E4703" w14:textId="77777777" w:rsidR="0028536B" w:rsidRDefault="00852C57" w:rsidP="00B35B03">
            <w:pPr>
              <w:pStyle w:val="Table"/>
            </w:pPr>
            <w:r>
              <w:fldChar w:fldCharType="begin"/>
            </w:r>
            <w:r w:rsidR="00B35B03">
              <w:instrText xml:space="preserve"> REF _Ref174224683 \r \h </w:instrText>
            </w:r>
            <w:r>
              <w:fldChar w:fldCharType="separate"/>
            </w:r>
            <w:r w:rsidR="00437C65">
              <w:t>7.17</w:t>
            </w:r>
            <w:r>
              <w:fldChar w:fldCharType="end"/>
            </w:r>
            <w:r>
              <w:t xml:space="preserve">, </w:t>
            </w:r>
            <w:r>
              <w:fldChar w:fldCharType="begin"/>
            </w:r>
            <w:r w:rsidR="00B35B03">
              <w:instrText xml:space="preserve"> REF _Ref170644974 \r \h </w:instrText>
            </w:r>
            <w:r>
              <w:fldChar w:fldCharType="separate"/>
            </w:r>
            <w:r w:rsidR="00437C65">
              <w:t>7.15</w:t>
            </w:r>
            <w:r>
              <w:fldChar w:fldCharType="end"/>
            </w:r>
          </w:p>
        </w:tc>
        <w:tc>
          <w:tcPr>
            <w:tcW w:w="1890" w:type="dxa"/>
          </w:tcPr>
          <w:p w14:paraId="3F2E4704" w14:textId="77777777" w:rsidR="0028536B" w:rsidRDefault="0028536B">
            <w:pPr>
              <w:pStyle w:val="Table"/>
            </w:pPr>
            <w:r>
              <w:t>Asignación y expresión lambda</w:t>
            </w:r>
          </w:p>
        </w:tc>
        <w:tc>
          <w:tcPr>
            <w:tcW w:w="6390" w:type="dxa"/>
          </w:tcPr>
          <w:p w14:paraId="3F2E4705" w14:textId="77777777" w:rsidR="00F63BF8" w:rsidRDefault="0028536B">
            <w:pPr>
              <w:pStyle w:val="Table"/>
              <w:rPr>
                <w:rStyle w:val="Codefragment"/>
              </w:rPr>
            </w:pPr>
            <w:r>
              <w:rPr>
                <w:rStyle w:val="Codefragment"/>
              </w:rPr>
              <w:t>=  *=  /=  %=  +=  -=  &lt;&lt;=  &gt;&gt;=  &amp;=  ^=  |=</w:t>
            </w:r>
          </w:p>
          <w:p w14:paraId="3F2E4706" w14:textId="77777777" w:rsidR="0028536B" w:rsidRDefault="00681C95">
            <w:pPr>
              <w:pStyle w:val="Table"/>
              <w:rPr>
                <w:rStyle w:val="Codefragment"/>
              </w:rPr>
            </w:pPr>
            <w:r>
              <w:rPr>
                <w:rStyle w:val="Codefragment"/>
              </w:rPr>
              <w:t>=&gt;</w:t>
            </w:r>
          </w:p>
        </w:tc>
      </w:tr>
    </w:tbl>
    <w:p w14:paraId="3F2E4708" w14:textId="77777777" w:rsidR="0028536B" w:rsidRDefault="0028536B">
      <w:pPr>
        <w:pStyle w:val="TableEnd"/>
      </w:pPr>
    </w:p>
    <w:p w14:paraId="3F2E4709" w14:textId="77777777" w:rsidR="0028536B" w:rsidRPr="00BF6BFF" w:rsidRDefault="0028536B">
      <w:pPr>
        <w:rPr>
          <w:lang w:val="es-ES"/>
        </w:rPr>
      </w:pPr>
      <w:r w:rsidRPr="00BF6BFF">
        <w:rPr>
          <w:lang w:val="es-ES"/>
        </w:rPr>
        <w:t>Cuando un operando se encuentra entre dos operadores con igual grado de prioridad, la asociatividad de los operadores controla el orden en que se ejecutan las operaciones.</w:t>
      </w:r>
    </w:p>
    <w:p w14:paraId="3F2E470A" w14:textId="77777777" w:rsidR="0028536B" w:rsidRPr="00BF6BFF" w:rsidRDefault="0028536B">
      <w:pPr>
        <w:pStyle w:val="ListBullet"/>
        <w:rPr>
          <w:lang w:val="es-ES"/>
        </w:rPr>
      </w:pPr>
      <w:r w:rsidRPr="00BF6BFF">
        <w:rPr>
          <w:lang w:val="es-ES"/>
        </w:rPr>
        <w:t xml:space="preserve">A excepción de los operadores de asignación y el operador de incorporación de NULL, todos los operadores binarios son </w:t>
      </w:r>
      <w:r w:rsidRPr="00BF6BFF">
        <w:rPr>
          <w:rStyle w:val="Term"/>
          <w:lang w:val="es-ES"/>
        </w:rPr>
        <w:t>asociativos por la izquierda</w:t>
      </w:r>
      <w:r w:rsidRPr="00BF6BFF">
        <w:rPr>
          <w:lang w:val="es-ES"/>
        </w:rPr>
        <w:t xml:space="preserve">, lo que significa que las operaciones se realizan de izquierda a derecha. Por ejemplo,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z</w:t>
      </w:r>
      <w:r w:rsidRPr="00BF6BFF">
        <w:rPr>
          <w:lang w:val="es-ES"/>
        </w:rPr>
        <w:t xml:space="preserve"> se evalúa como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z</w:t>
      </w:r>
      <w:r w:rsidRPr="00BF6BFF">
        <w:rPr>
          <w:lang w:val="es-ES"/>
        </w:rPr>
        <w:t>.</w:t>
      </w:r>
    </w:p>
    <w:p w14:paraId="3F2E470B" w14:textId="77777777" w:rsidR="0028536B" w:rsidRPr="00BF6BFF" w:rsidRDefault="0028536B">
      <w:pPr>
        <w:pStyle w:val="ListBullet"/>
        <w:rPr>
          <w:lang w:val="es-ES"/>
        </w:rPr>
      </w:pPr>
      <w:r w:rsidRPr="00BF6BFF">
        <w:rPr>
          <w:lang w:val="es-ES"/>
        </w:rPr>
        <w:t>Los operadores de asignación, el operador de incorporación de NULL y el operador condicional (</w:t>
      </w:r>
      <w:r w:rsidRPr="00BF6BFF">
        <w:rPr>
          <w:rStyle w:val="Codefragment"/>
          <w:lang w:val="es-ES"/>
        </w:rPr>
        <w:t>?:</w:t>
      </w:r>
      <w:r w:rsidRPr="00BF6BFF">
        <w:rPr>
          <w:lang w:val="es-ES"/>
        </w:rPr>
        <w:t xml:space="preserve">) son </w:t>
      </w:r>
      <w:r w:rsidRPr="00BF6BFF">
        <w:rPr>
          <w:rStyle w:val="Term"/>
          <w:lang w:val="es-ES"/>
        </w:rPr>
        <w:t>asociativos por la derecha</w:t>
      </w:r>
      <w:r w:rsidRPr="00BF6BFF">
        <w:rPr>
          <w:lang w:val="es-ES"/>
        </w:rPr>
        <w:t xml:space="preserve">, lo que significa que las operaciones se ejecutan de derecha a izquierda. Por ejemplo,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z</w:t>
      </w:r>
      <w:r w:rsidRPr="00BF6BFF">
        <w:rPr>
          <w:lang w:val="es-ES"/>
        </w:rPr>
        <w:t xml:space="preserve"> se evalúa como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z)</w:t>
      </w:r>
      <w:r w:rsidRPr="00BF6BFF">
        <w:rPr>
          <w:lang w:val="es-ES"/>
        </w:rPr>
        <w:t>.</w:t>
      </w:r>
    </w:p>
    <w:p w14:paraId="3F2E470C" w14:textId="77777777" w:rsidR="0028536B" w:rsidRPr="00BF6BFF" w:rsidRDefault="0028536B">
      <w:pPr>
        <w:rPr>
          <w:lang w:val="es-ES"/>
        </w:rPr>
      </w:pPr>
      <w:r w:rsidRPr="00BF6BFF">
        <w:rPr>
          <w:lang w:val="es-ES"/>
        </w:rPr>
        <w:lastRenderedPageBreak/>
        <w:t xml:space="preserve">La precedencia y asociatividad pueden controlarse mediante el uso de paréntesis. Por ejemplo,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z</w:t>
      </w:r>
      <w:r w:rsidRPr="00BF6BFF">
        <w:rPr>
          <w:lang w:val="es-ES"/>
        </w:rPr>
        <w:t xml:space="preserve"> primero multiplica </w:t>
      </w:r>
      <w:r w:rsidRPr="00BF6BFF">
        <w:rPr>
          <w:rStyle w:val="Codefragment"/>
          <w:lang w:val="es-ES"/>
        </w:rPr>
        <w:t>y</w:t>
      </w:r>
      <w:r w:rsidRPr="00BF6BFF">
        <w:rPr>
          <w:lang w:val="es-ES"/>
        </w:rPr>
        <w:t xml:space="preserve"> por </w:t>
      </w:r>
      <w:r w:rsidRPr="00BF6BFF">
        <w:rPr>
          <w:rStyle w:val="Codefragment"/>
          <w:lang w:val="es-ES"/>
        </w:rPr>
        <w:t>z</w:t>
      </w:r>
      <w:r w:rsidRPr="00BF6BFF">
        <w:rPr>
          <w:lang w:val="es-ES"/>
        </w:rPr>
        <w:t xml:space="preserve"> y después suma el resultado a </w:t>
      </w:r>
      <w:r w:rsidRPr="00BF6BFF">
        <w:rPr>
          <w:rStyle w:val="Codefragment"/>
          <w:lang w:val="es-ES"/>
        </w:rPr>
        <w:t>x</w:t>
      </w:r>
      <w:r w:rsidRPr="00BF6BFF">
        <w:rPr>
          <w:lang w:val="es-ES"/>
        </w:rPr>
        <w:t xml:space="preserve">, pero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z</w:t>
      </w:r>
      <w:r w:rsidRPr="00BF6BFF">
        <w:rPr>
          <w:lang w:val="es-ES"/>
        </w:rPr>
        <w:t xml:space="preserve"> primero suma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 xml:space="preserve">, y después multiplica el resultado por </w:t>
      </w:r>
      <w:r w:rsidRPr="00BF6BFF">
        <w:rPr>
          <w:rStyle w:val="Codefragment"/>
          <w:lang w:val="es-ES"/>
        </w:rPr>
        <w:t>z</w:t>
      </w:r>
      <w:r w:rsidRPr="00BF6BFF">
        <w:rPr>
          <w:lang w:val="es-ES"/>
        </w:rPr>
        <w:t>.</w:t>
      </w:r>
    </w:p>
    <w:p w14:paraId="3F2E470D" w14:textId="77777777" w:rsidR="0028536B" w:rsidRDefault="0028536B">
      <w:pPr>
        <w:pStyle w:val="Heading3"/>
      </w:pPr>
      <w:bookmarkStart w:id="542" w:name="_Ref461356007"/>
      <w:bookmarkStart w:id="543" w:name="_Toc365606880"/>
      <w:r>
        <w:t>Sobrecarga de operadores</w:t>
      </w:r>
      <w:bookmarkEnd w:id="542"/>
      <w:bookmarkEnd w:id="543"/>
    </w:p>
    <w:p w14:paraId="3F2E470E" w14:textId="77777777" w:rsidR="0028536B" w:rsidRPr="00BF6BFF" w:rsidRDefault="0028536B">
      <w:pPr>
        <w:rPr>
          <w:lang w:val="es-ES"/>
        </w:rPr>
      </w:pPr>
      <w:r w:rsidRPr="00BF6BFF">
        <w:rPr>
          <w:lang w:val="es-ES"/>
        </w:rPr>
        <w:t xml:space="preserve">Todos los operadores unarios y binarios tienen implementaciones predefinidas que están disponibles automáticamente en cualquier expresión. Además de las implementaciones predefinidas, pueden introducirse implementaciones definidas por el usuario si se incluyen declaraciones </w:t>
      </w:r>
      <w:r w:rsidRPr="00BF6BFF">
        <w:rPr>
          <w:rStyle w:val="Codefragment"/>
          <w:lang w:val="es-ES"/>
        </w:rPr>
        <w:t>operator</w:t>
      </w:r>
      <w:r w:rsidRPr="00BF6BFF">
        <w:rPr>
          <w:lang w:val="es-ES"/>
        </w:rPr>
        <w:t xml:space="preserve"> en las clases y structs (§</w:t>
      </w:r>
      <w:r w:rsidR="00852C57">
        <w:fldChar w:fldCharType="begin"/>
      </w:r>
      <w:r w:rsidRPr="00BF6BFF">
        <w:rPr>
          <w:lang w:val="es-ES"/>
        </w:rPr>
        <w:instrText xml:space="preserve"> REF _Ref461975048 \r \h </w:instrText>
      </w:r>
      <w:r w:rsidR="00852C57">
        <w:fldChar w:fldCharType="separate"/>
      </w:r>
      <w:r w:rsidR="00437C65" w:rsidRPr="00BF6BFF">
        <w:rPr>
          <w:lang w:val="es-ES"/>
        </w:rPr>
        <w:t>10.10</w:t>
      </w:r>
      <w:r w:rsidR="00852C57">
        <w:fldChar w:fldCharType="end"/>
      </w:r>
      <w:r w:rsidRPr="00BF6BFF">
        <w:rPr>
          <w:lang w:val="es-ES"/>
        </w:rPr>
        <w:t>). Las implementaciones de operador definidas por el usuario siempre tienen precedencia sobre las implementaciones de operador predefinidas: sólo se consideran las implementaciones de operador predefinidas cuando no existen implementaciones de operador definidas por el usuario que puedan aplicarse, como se explica en §</w:t>
      </w:r>
      <w:r w:rsidR="00852C57">
        <w:fldChar w:fldCharType="begin"/>
      </w:r>
      <w:r w:rsidR="005870EB" w:rsidRPr="00BF6BFF">
        <w:rPr>
          <w:lang w:val="es-ES"/>
        </w:rPr>
        <w:instrText xml:space="preserve"> REF _Ref461527392 \r \h </w:instrText>
      </w:r>
      <w:r w:rsidR="00852C57">
        <w:fldChar w:fldCharType="separate"/>
      </w:r>
      <w:r w:rsidR="00437C65" w:rsidRPr="00BF6BFF">
        <w:rPr>
          <w:lang w:val="es-ES"/>
        </w:rPr>
        <w:t>7.3.3</w:t>
      </w:r>
      <w:r w:rsidR="00852C57">
        <w:fldChar w:fldCharType="end"/>
      </w:r>
      <w:r w:rsidRPr="00BF6BFF">
        <w:rPr>
          <w:lang w:val="es-ES"/>
        </w:rPr>
        <w:t xml:space="preserve"> y §</w:t>
      </w:r>
      <w:r w:rsidR="00852C57">
        <w:fldChar w:fldCharType="begin"/>
      </w:r>
      <w:r w:rsidR="005870EB" w:rsidRPr="00BF6BFF">
        <w:rPr>
          <w:lang w:val="es-ES"/>
        </w:rPr>
        <w:instrText xml:space="preserve"> REF _Ref461528019 \r \h </w:instrText>
      </w:r>
      <w:r w:rsidR="00852C57">
        <w:fldChar w:fldCharType="separate"/>
      </w:r>
      <w:r w:rsidR="00437C65" w:rsidRPr="00BF6BFF">
        <w:rPr>
          <w:lang w:val="es-ES"/>
        </w:rPr>
        <w:t>7.3.4</w:t>
      </w:r>
      <w:r w:rsidR="00852C57">
        <w:fldChar w:fldCharType="end"/>
      </w:r>
      <w:r w:rsidRPr="00BF6BFF">
        <w:rPr>
          <w:lang w:val="es-ES"/>
        </w:rPr>
        <w:t>.</w:t>
      </w:r>
    </w:p>
    <w:p w14:paraId="3F2E470F" w14:textId="77777777" w:rsidR="0028536B" w:rsidRPr="00BF6BFF" w:rsidRDefault="0028536B">
      <w:pPr>
        <w:rPr>
          <w:lang w:val="es-ES"/>
        </w:rPr>
      </w:pPr>
      <w:r w:rsidRPr="00BF6BFF">
        <w:rPr>
          <w:lang w:val="es-ES"/>
        </w:rPr>
        <w:t xml:space="preserve">Los </w:t>
      </w:r>
      <w:r w:rsidRPr="00BF6BFF">
        <w:rPr>
          <w:rStyle w:val="Term"/>
          <w:lang w:val="es-ES"/>
        </w:rPr>
        <w:t>operadores unarios sobrecargables</w:t>
      </w:r>
      <w:r w:rsidRPr="00BF6BFF">
        <w:rPr>
          <w:lang w:val="es-ES"/>
        </w:rPr>
        <w:t xml:space="preserve"> son:</w:t>
      </w:r>
    </w:p>
    <w:p w14:paraId="3F2E4710" w14:textId="77777777" w:rsidR="0028536B" w:rsidRPr="00BF6BFF" w:rsidRDefault="0028536B">
      <w:pPr>
        <w:pStyle w:val="Code"/>
        <w:rPr>
          <w:lang w:val="es-ES"/>
        </w:rPr>
      </w:pPr>
      <w:r w:rsidRPr="00BF6BFF">
        <w:rPr>
          <w:lang w:val="es-ES"/>
        </w:rPr>
        <w:t>+   -   !   ~   ++   --   true   false</w:t>
      </w:r>
    </w:p>
    <w:p w14:paraId="3F2E4711" w14:textId="77777777" w:rsidR="0028536B" w:rsidRPr="00BF6BFF" w:rsidRDefault="0028536B">
      <w:pPr>
        <w:rPr>
          <w:lang w:val="es-ES"/>
        </w:rPr>
      </w:pPr>
      <w:r w:rsidRPr="00BF6BFF">
        <w:rPr>
          <w:lang w:val="es-ES"/>
        </w:rPr>
        <w:t xml:space="preserve">Aunque </w:t>
      </w:r>
      <w:r w:rsidRPr="00BF6BFF">
        <w:rPr>
          <w:rStyle w:val="Codefragment"/>
          <w:lang w:val="es-ES"/>
        </w:rPr>
        <w:t>true</w:t>
      </w:r>
      <w:r w:rsidRPr="00BF6BFF">
        <w:rPr>
          <w:lang w:val="es-ES"/>
        </w:rPr>
        <w:t xml:space="preserve"> y </w:t>
      </w:r>
      <w:r w:rsidRPr="00BF6BFF">
        <w:rPr>
          <w:rStyle w:val="Codefragment"/>
          <w:lang w:val="es-ES"/>
        </w:rPr>
        <w:t>false</w:t>
      </w:r>
      <w:r w:rsidRPr="00BF6BFF">
        <w:rPr>
          <w:lang w:val="es-ES"/>
        </w:rPr>
        <w:t xml:space="preserve"> no se utilizan explícitamente en las expresiones (por lo que no se incluyen en la tabla de prioridades de §</w:t>
      </w:r>
      <w:r w:rsidR="00852C57" w:rsidRPr="00314481">
        <w:fldChar w:fldCharType="begin"/>
      </w:r>
      <w:r w:rsidR="00987318" w:rsidRPr="00BF6BFF">
        <w:rPr>
          <w:lang w:val="es-ES"/>
        </w:rPr>
        <w:instrText xml:space="preserve"> REF _Ref461355228 \r \h </w:instrText>
      </w:r>
      <w:r w:rsidR="00852C57" w:rsidRPr="00314481">
        <w:fldChar w:fldCharType="separate"/>
      </w:r>
      <w:r w:rsidR="00437C65" w:rsidRPr="00BF6BFF">
        <w:rPr>
          <w:lang w:val="es-ES"/>
        </w:rPr>
        <w:t>7.3.1</w:t>
      </w:r>
      <w:r w:rsidR="00852C57" w:rsidRPr="00314481">
        <w:fldChar w:fldCharType="end"/>
      </w:r>
      <w:r w:rsidRPr="00BF6BFF">
        <w:rPr>
          <w:lang w:val="es-ES"/>
        </w:rPr>
        <w:t>), se consideran operadores porque se los llama en varios contextos de expresión: expresiones booleanas (§</w:t>
      </w:r>
      <w:r w:rsidR="00852C57">
        <w:fldChar w:fldCharType="begin"/>
      </w:r>
      <w:r w:rsidRPr="00BF6BFF">
        <w:rPr>
          <w:lang w:val="es-ES"/>
        </w:rPr>
        <w:instrText xml:space="preserve"> REF _Ref470173900 \r \h </w:instrText>
      </w:r>
      <w:r w:rsidR="00852C57">
        <w:fldChar w:fldCharType="separate"/>
      </w:r>
      <w:r w:rsidR="00437C65" w:rsidRPr="00BF6BFF">
        <w:rPr>
          <w:lang w:val="es-ES"/>
        </w:rPr>
        <w:t>7.20</w:t>
      </w:r>
      <w:r w:rsidR="00852C57">
        <w:fldChar w:fldCharType="end"/>
      </w:r>
      <w:r w:rsidRPr="00BF6BFF">
        <w:rPr>
          <w:lang w:val="es-ES"/>
        </w:rPr>
        <w:t>) y expresiones que implican el condicional (§</w:t>
      </w:r>
      <w:r w:rsidR="00852C57">
        <w:fldChar w:fldCharType="begin"/>
      </w:r>
      <w:r w:rsidR="00B35B03" w:rsidRPr="00BF6BFF">
        <w:rPr>
          <w:lang w:val="es-ES"/>
        </w:rPr>
        <w:instrText xml:space="preserve"> REF _Ref174224742 \r \h </w:instrText>
      </w:r>
      <w:r w:rsidR="00852C57">
        <w:fldChar w:fldCharType="separate"/>
      </w:r>
      <w:r w:rsidR="00437C65" w:rsidRPr="00BF6BFF">
        <w:rPr>
          <w:lang w:val="es-ES"/>
        </w:rPr>
        <w:t>7.14</w:t>
      </w:r>
      <w:r w:rsidR="00852C57">
        <w:fldChar w:fldCharType="end"/>
      </w:r>
      <w:r w:rsidRPr="00BF6BFF">
        <w:rPr>
          <w:lang w:val="es-ES"/>
        </w:rPr>
        <w:t>) y los operadores lógicos condicionales (§</w:t>
      </w:r>
      <w:r w:rsidR="00852C57">
        <w:fldChar w:fldCharType="begin"/>
      </w:r>
      <w:r w:rsidR="00B35B03" w:rsidRPr="00BF6BFF">
        <w:rPr>
          <w:lang w:val="es-ES"/>
        </w:rPr>
        <w:instrText xml:space="preserve"> REF _Ref174224753 \r \h </w:instrText>
      </w:r>
      <w:r w:rsidR="00852C57">
        <w:fldChar w:fldCharType="separate"/>
      </w:r>
      <w:r w:rsidR="00437C65" w:rsidRPr="00BF6BFF">
        <w:rPr>
          <w:lang w:val="es-ES"/>
        </w:rPr>
        <w:t>7.12</w:t>
      </w:r>
      <w:r w:rsidR="00852C57">
        <w:fldChar w:fldCharType="end"/>
      </w:r>
      <w:r w:rsidRPr="00BF6BFF">
        <w:rPr>
          <w:lang w:val="es-ES"/>
        </w:rPr>
        <w:t xml:space="preserve">). </w:t>
      </w:r>
    </w:p>
    <w:p w14:paraId="3F2E4712" w14:textId="77777777" w:rsidR="0028536B" w:rsidRPr="00BF6BFF" w:rsidRDefault="0028536B">
      <w:pPr>
        <w:rPr>
          <w:lang w:val="es-ES"/>
        </w:rPr>
      </w:pPr>
      <w:r w:rsidRPr="00BF6BFF">
        <w:rPr>
          <w:lang w:val="es-ES"/>
        </w:rPr>
        <w:t xml:space="preserve">Los </w:t>
      </w:r>
      <w:r w:rsidRPr="00BF6BFF">
        <w:rPr>
          <w:rStyle w:val="Term"/>
          <w:lang w:val="es-ES"/>
        </w:rPr>
        <w:t>operadores binarios sobrecargables</w:t>
      </w:r>
      <w:r w:rsidRPr="00BF6BFF">
        <w:rPr>
          <w:lang w:val="es-ES"/>
        </w:rPr>
        <w:t xml:space="preserve"> son:</w:t>
      </w:r>
    </w:p>
    <w:p w14:paraId="3F2E4713" w14:textId="77777777" w:rsidR="0028536B" w:rsidRPr="00BF6BFF" w:rsidRDefault="0028536B">
      <w:pPr>
        <w:pStyle w:val="Code"/>
        <w:rPr>
          <w:lang w:val="es-ES"/>
        </w:rPr>
      </w:pPr>
      <w:r w:rsidRPr="00BF6BFF">
        <w:rPr>
          <w:lang w:val="es-ES"/>
        </w:rPr>
        <w:t>+   -   *   /   %   &amp;   |   ^   &lt;&lt;   &gt;&gt;   ==   !=   &gt;   &lt;   &gt;=   &lt;=</w:t>
      </w:r>
    </w:p>
    <w:p w14:paraId="3F2E4714" w14:textId="77777777" w:rsidR="0028536B" w:rsidRPr="00BF6BFF" w:rsidRDefault="0028536B">
      <w:pPr>
        <w:rPr>
          <w:lang w:val="es-ES"/>
        </w:rPr>
      </w:pPr>
      <w:r w:rsidRPr="00BF6BFF">
        <w:rPr>
          <w:lang w:val="es-ES"/>
        </w:rPr>
        <w:t xml:space="preserve">Sólo los operadores mencionados pueden sobrecargarse. En concreto, no es posible sobrecargar accesos a miembros, llamadas a métodos o los operadores </w:t>
      </w:r>
      <w:r w:rsidRPr="00BF6BFF">
        <w:rPr>
          <w:rStyle w:val="Codefragment"/>
          <w:lang w:val="es-ES"/>
        </w:rPr>
        <w:t>=</w:t>
      </w:r>
      <w:r w:rsidRPr="00BF6BFF">
        <w:rPr>
          <w:lang w:val="es-ES"/>
        </w:rPr>
        <w:t xml:space="preserve">, </w:t>
      </w:r>
      <w:r w:rsidRPr="00BF6BFF">
        <w:rPr>
          <w:rStyle w:val="Codefragment"/>
          <w:lang w:val="es-ES"/>
        </w:rPr>
        <w:t>&amp;&amp;</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=&gt;</w:t>
      </w:r>
      <w:r w:rsidRPr="00BF6BFF">
        <w:rPr>
          <w:lang w:val="es-ES"/>
        </w:rPr>
        <w:t xml:space="preserve">, </w:t>
      </w:r>
      <w:r w:rsidRPr="00BF6BFF">
        <w:rPr>
          <w:rStyle w:val="Codefragment"/>
          <w:lang w:val="es-ES"/>
        </w:rPr>
        <w:t>checked</w:t>
      </w:r>
      <w:r w:rsidRPr="00BF6BFF">
        <w:rPr>
          <w:lang w:val="es-ES"/>
        </w:rPr>
        <w:t xml:space="preserve">, </w:t>
      </w:r>
      <w:r w:rsidRPr="00BF6BFF">
        <w:rPr>
          <w:rStyle w:val="Codefragment"/>
          <w:lang w:val="es-ES"/>
        </w:rPr>
        <w:t>unchecked</w:t>
      </w:r>
      <w:r w:rsidRPr="00BF6BFF">
        <w:rPr>
          <w:lang w:val="es-ES"/>
        </w:rPr>
        <w:t xml:space="preserve">, </w:t>
      </w:r>
      <w:r w:rsidRPr="00BF6BFF">
        <w:rPr>
          <w:rStyle w:val="Codefragment"/>
          <w:lang w:val="es-ES"/>
        </w:rPr>
        <w:t>new</w:t>
      </w:r>
      <w:r w:rsidRPr="00BF6BFF">
        <w:rPr>
          <w:lang w:val="es-ES"/>
        </w:rPr>
        <w:t xml:space="preserve">, </w:t>
      </w:r>
      <w:r w:rsidRPr="00BF6BFF">
        <w:rPr>
          <w:rStyle w:val="Codefragment"/>
          <w:lang w:val="es-ES"/>
        </w:rPr>
        <w:t>typeof</w:t>
      </w:r>
      <w:r w:rsidRPr="00BF6BFF">
        <w:rPr>
          <w:lang w:val="es-ES"/>
        </w:rPr>
        <w:t xml:space="preserve">, </w:t>
      </w:r>
      <w:r w:rsidRPr="00BF6BFF">
        <w:rPr>
          <w:rStyle w:val="Codefragment"/>
          <w:lang w:val="es-ES"/>
        </w:rPr>
        <w:t>default</w:t>
      </w:r>
      <w:r w:rsidRPr="00BF6BFF">
        <w:rPr>
          <w:lang w:val="es-ES"/>
        </w:rPr>
        <w:t xml:space="preserve">, </w:t>
      </w:r>
      <w:r w:rsidRPr="00BF6BFF">
        <w:rPr>
          <w:rStyle w:val="Codefragment"/>
          <w:lang w:val="es-ES"/>
        </w:rPr>
        <w:t>as</w:t>
      </w:r>
      <w:r w:rsidRPr="00BF6BFF">
        <w:rPr>
          <w:lang w:val="es-ES"/>
        </w:rPr>
        <w:t xml:space="preserve"> e i</w:t>
      </w:r>
      <w:r w:rsidRPr="00BF6BFF">
        <w:rPr>
          <w:rStyle w:val="Codefragment"/>
          <w:lang w:val="es-ES"/>
        </w:rPr>
        <w:t>s</w:t>
      </w:r>
      <w:r w:rsidRPr="00BF6BFF">
        <w:rPr>
          <w:lang w:val="es-ES"/>
        </w:rPr>
        <w:t>.</w:t>
      </w:r>
    </w:p>
    <w:p w14:paraId="3F2E4715" w14:textId="77777777" w:rsidR="0028536B" w:rsidRPr="00BF6BFF" w:rsidRDefault="0028536B">
      <w:pPr>
        <w:rPr>
          <w:lang w:val="es-ES"/>
        </w:rPr>
      </w:pPr>
      <w:r w:rsidRPr="00BF6BFF">
        <w:rPr>
          <w:lang w:val="es-ES"/>
        </w:rPr>
        <w:t xml:space="preserve">Cuando se sobrecarga un operador binario, el operador correspondiente de asignación, si lo hay, también se sobrecarga de modo implícito. Por ejemplo, una sobrecarga del operador </w:t>
      </w:r>
      <w:r w:rsidRPr="00BF6BFF">
        <w:rPr>
          <w:rStyle w:val="Codefragment"/>
          <w:lang w:val="es-ES"/>
        </w:rPr>
        <w:t>*</w:t>
      </w:r>
      <w:r w:rsidRPr="00BF6BFF">
        <w:rPr>
          <w:lang w:val="es-ES"/>
        </w:rPr>
        <w:t xml:space="preserve"> también es una sobrecarga del operador </w:t>
      </w:r>
      <w:r w:rsidRPr="00BF6BFF">
        <w:rPr>
          <w:rStyle w:val="Codefragment"/>
          <w:lang w:val="es-ES"/>
        </w:rPr>
        <w:t>*=</w:t>
      </w:r>
      <w:r w:rsidRPr="00BF6BFF">
        <w:rPr>
          <w:lang w:val="es-ES"/>
        </w:rPr>
        <w:t>. Esta categoría se explica con más detalle en la sección §</w:t>
      </w:r>
      <w:r w:rsidR="00852C57">
        <w:fldChar w:fldCharType="begin"/>
      </w:r>
      <w:r w:rsidR="00B35B03" w:rsidRPr="00BF6BFF">
        <w:rPr>
          <w:lang w:val="es-ES"/>
        </w:rPr>
        <w:instrText xml:space="preserve"> REF _Ref466780411 \r \h </w:instrText>
      </w:r>
      <w:r w:rsidR="00852C57">
        <w:fldChar w:fldCharType="separate"/>
      </w:r>
      <w:r w:rsidR="00437C65" w:rsidRPr="00BF6BFF">
        <w:rPr>
          <w:lang w:val="es-ES"/>
        </w:rPr>
        <w:t>7.17.2</w:t>
      </w:r>
      <w:r w:rsidR="00852C57">
        <w:fldChar w:fldCharType="end"/>
      </w:r>
      <w:r w:rsidRPr="00BF6BFF">
        <w:rPr>
          <w:lang w:val="es-ES"/>
        </w:rPr>
        <w:t>. Debe tenerse en cuenta que el propio operador de asignación (</w:t>
      </w:r>
      <w:r w:rsidRPr="00BF6BFF">
        <w:rPr>
          <w:rStyle w:val="Codefragment"/>
          <w:lang w:val="es-ES"/>
        </w:rPr>
        <w:t>=</w:t>
      </w:r>
      <w:r w:rsidRPr="00BF6BFF">
        <w:rPr>
          <w:lang w:val="es-ES"/>
        </w:rPr>
        <w:t>) no se puede sobrecargar. Una asignación siempre realiza una simple copia bit a bit de un valor en una variable.</w:t>
      </w:r>
    </w:p>
    <w:p w14:paraId="3F2E4716" w14:textId="77777777" w:rsidR="0028536B" w:rsidRPr="00BF6BFF" w:rsidRDefault="0028536B">
      <w:pPr>
        <w:rPr>
          <w:lang w:val="es-ES"/>
        </w:rPr>
      </w:pPr>
      <w:r w:rsidRPr="00BF6BFF">
        <w:rPr>
          <w:lang w:val="es-ES"/>
        </w:rPr>
        <w:t xml:space="preserve">Las operaciones de conversión de tipo, como </w:t>
      </w:r>
      <w:r w:rsidRPr="00BF6BFF">
        <w:rPr>
          <w:rStyle w:val="Codefragment"/>
          <w:lang w:val="es-ES"/>
        </w:rPr>
        <w:t>(T)x</w:t>
      </w:r>
      <w:r w:rsidRPr="00BF6BFF">
        <w:rPr>
          <w:lang w:val="es-ES"/>
        </w:rPr>
        <w:t>, se sobrecargan proporcionando conversiones definidas por el usuario (§</w:t>
      </w:r>
      <w:r w:rsidR="00852C57">
        <w:fldChar w:fldCharType="begin"/>
      </w:r>
      <w:r w:rsidRPr="00BF6BFF">
        <w:rPr>
          <w:lang w:val="es-ES"/>
        </w:rPr>
        <w:instrText xml:space="preserve"> REF _Ref461975069 \r \h </w:instrText>
      </w:r>
      <w:r w:rsidR="00852C57">
        <w:fldChar w:fldCharType="separate"/>
      </w:r>
      <w:r w:rsidR="00437C65" w:rsidRPr="00BF6BFF">
        <w:rPr>
          <w:lang w:val="es-ES"/>
        </w:rPr>
        <w:t>6.4</w:t>
      </w:r>
      <w:r w:rsidR="00852C57">
        <w:fldChar w:fldCharType="end"/>
      </w:r>
      <w:r w:rsidRPr="00BF6BFF">
        <w:rPr>
          <w:lang w:val="es-ES"/>
        </w:rPr>
        <w:t>).</w:t>
      </w:r>
    </w:p>
    <w:p w14:paraId="3F2E4717" w14:textId="77777777" w:rsidR="0028536B" w:rsidRPr="00BF6BFF" w:rsidRDefault="0028536B">
      <w:pPr>
        <w:rPr>
          <w:lang w:val="es-ES"/>
        </w:rPr>
      </w:pPr>
      <w:r w:rsidRPr="00BF6BFF">
        <w:rPr>
          <w:lang w:val="es-ES"/>
        </w:rPr>
        <w:t xml:space="preserve">El acceso a elementos, del tipo </w:t>
      </w:r>
      <w:r w:rsidRPr="00BF6BFF">
        <w:rPr>
          <w:rStyle w:val="Codefragment"/>
          <w:lang w:val="es-ES"/>
        </w:rPr>
        <w:t>a[x]</w:t>
      </w:r>
      <w:r w:rsidRPr="00BF6BFF">
        <w:rPr>
          <w:lang w:val="es-ES"/>
        </w:rPr>
        <w:t>, no se considera un operador sobrecargable. En lugar de ello, se acepta la indización definida por el usuario mediante indizadores (§</w:t>
      </w:r>
      <w:r w:rsidR="00852C57">
        <w:fldChar w:fldCharType="begin"/>
      </w:r>
      <w:r w:rsidRPr="00BF6BFF">
        <w:rPr>
          <w:lang w:val="es-ES"/>
        </w:rPr>
        <w:instrText xml:space="preserve"> REF _Ref461974722 \r \h </w:instrText>
      </w:r>
      <w:r w:rsidR="00852C57">
        <w:fldChar w:fldCharType="separate"/>
      </w:r>
      <w:r w:rsidR="00437C65" w:rsidRPr="00BF6BFF">
        <w:rPr>
          <w:lang w:val="es-ES"/>
        </w:rPr>
        <w:t>10.9</w:t>
      </w:r>
      <w:r w:rsidR="00852C57">
        <w:fldChar w:fldCharType="end"/>
      </w:r>
      <w:r w:rsidRPr="00BF6BFF">
        <w:rPr>
          <w:lang w:val="es-ES"/>
        </w:rPr>
        <w:t>).</w:t>
      </w:r>
    </w:p>
    <w:p w14:paraId="3F2E4718" w14:textId="77777777" w:rsidR="0028536B" w:rsidRPr="00BF6BFF" w:rsidRDefault="0028536B">
      <w:pPr>
        <w:rPr>
          <w:lang w:val="es-ES"/>
        </w:rPr>
      </w:pPr>
      <w:r w:rsidRPr="00BF6BFF">
        <w:rPr>
          <w:lang w:val="es-ES"/>
        </w:rPr>
        <w:t xml:space="preserve">En las expresiones, las referencias a los operadores se realizan mediante la notación de operadores y, en las declaraciones, las referencias a los operadores se realizan mediante la notación funcional. En la tabla siguiente se muestra la relación entre las notaciones de operador y funcional para los operadores unarios y binarios. En la primera entrada, </w:t>
      </w:r>
      <w:r w:rsidRPr="00BF6BFF">
        <w:rPr>
          <w:rStyle w:val="Production"/>
          <w:lang w:val="es-ES"/>
        </w:rPr>
        <w:t>op</w:t>
      </w:r>
      <w:r w:rsidRPr="00BF6BFF">
        <w:rPr>
          <w:lang w:val="es-ES"/>
        </w:rPr>
        <w:t xml:space="preserve"> denota cualquier operador de prefijo unario sobrecargable. En la segunda entrada, </w:t>
      </w:r>
      <w:r w:rsidRPr="00BF6BFF">
        <w:rPr>
          <w:rStyle w:val="Production"/>
          <w:lang w:val="es-ES"/>
        </w:rPr>
        <w:t>op</w:t>
      </w:r>
      <w:r w:rsidRPr="00BF6BFF">
        <w:rPr>
          <w:lang w:val="es-ES"/>
        </w:rPr>
        <w:t xml:space="preserve"> denota los operadores de sufijo unarios postfijos </w:t>
      </w:r>
      <w:r w:rsidRPr="00BF6BFF">
        <w:rPr>
          <w:rStyle w:val="Codefragment"/>
          <w:lang w:val="es-ES"/>
        </w:rPr>
        <w:t>++</w:t>
      </w:r>
      <w:r w:rsidRPr="00BF6BFF">
        <w:rPr>
          <w:lang w:val="es-ES"/>
        </w:rPr>
        <w:t xml:space="preserve"> y </w:t>
      </w:r>
      <w:r w:rsidRPr="00BF6BFF">
        <w:rPr>
          <w:rStyle w:val="Codefragment"/>
          <w:lang w:val="es-ES"/>
        </w:rPr>
        <w:t>--</w:t>
      </w:r>
      <w:r w:rsidRPr="00BF6BFF">
        <w:rPr>
          <w:lang w:val="es-ES"/>
        </w:rPr>
        <w:t xml:space="preserve">. En la primera entrada, </w:t>
      </w:r>
      <w:r w:rsidRPr="00BF6BFF">
        <w:rPr>
          <w:rStyle w:val="Production"/>
          <w:lang w:val="es-ES"/>
        </w:rPr>
        <w:t>op</w:t>
      </w:r>
      <w:r w:rsidRPr="00BF6BFF">
        <w:rPr>
          <w:lang w:val="es-ES"/>
        </w:rPr>
        <w:t xml:space="preserve"> denota cualquier operador binario sobrecargable.</w:t>
      </w:r>
    </w:p>
    <w:p w14:paraId="3F2E4719" w14:textId="77777777" w:rsidR="0028536B" w:rsidRPr="00BF6BFF" w:rsidRDefault="0028536B">
      <w:pPr>
        <w:pStyle w:val="TableStart"/>
        <w:rPr>
          <w:lang w:val="es-E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tblGrid>
      <w:tr w:rsidR="0028536B" w14:paraId="3F2E471C" w14:textId="77777777">
        <w:tc>
          <w:tcPr>
            <w:tcW w:w="2088" w:type="dxa"/>
          </w:tcPr>
          <w:p w14:paraId="3F2E471A" w14:textId="77777777" w:rsidR="0028536B" w:rsidRDefault="0028536B">
            <w:pPr>
              <w:pStyle w:val="Table"/>
              <w:rPr>
                <w:b/>
              </w:rPr>
            </w:pPr>
            <w:r>
              <w:rPr>
                <w:b/>
              </w:rPr>
              <w:lastRenderedPageBreak/>
              <w:t>Notación de operador</w:t>
            </w:r>
          </w:p>
        </w:tc>
        <w:tc>
          <w:tcPr>
            <w:tcW w:w="3780" w:type="dxa"/>
          </w:tcPr>
          <w:p w14:paraId="3F2E471B" w14:textId="77777777" w:rsidR="0028536B" w:rsidRDefault="0028536B">
            <w:pPr>
              <w:pStyle w:val="Table"/>
              <w:rPr>
                <w:b/>
              </w:rPr>
            </w:pPr>
            <w:r>
              <w:rPr>
                <w:b/>
              </w:rPr>
              <w:t>Notación funcional</w:t>
            </w:r>
          </w:p>
        </w:tc>
      </w:tr>
      <w:tr w:rsidR="0028536B" w14:paraId="3F2E471F" w14:textId="77777777">
        <w:tc>
          <w:tcPr>
            <w:tcW w:w="2088" w:type="dxa"/>
          </w:tcPr>
          <w:p w14:paraId="3F2E471D" w14:textId="77777777" w:rsidR="0028536B" w:rsidRDefault="0028536B">
            <w:pPr>
              <w:pStyle w:val="Table"/>
              <w:rPr>
                <w:rStyle w:val="Codefragment"/>
              </w:rPr>
            </w:pPr>
            <w:r>
              <w:rPr>
                <w:rStyle w:val="Production"/>
              </w:rPr>
              <w:t>op</w:t>
            </w:r>
            <w:r>
              <w:t xml:space="preserve"> </w:t>
            </w:r>
            <w:r>
              <w:rPr>
                <w:rStyle w:val="Codefragment"/>
              </w:rPr>
              <w:t>x</w:t>
            </w:r>
          </w:p>
        </w:tc>
        <w:tc>
          <w:tcPr>
            <w:tcW w:w="3780" w:type="dxa"/>
          </w:tcPr>
          <w:p w14:paraId="3F2E471E" w14:textId="77777777" w:rsidR="0028536B" w:rsidRDefault="0028536B">
            <w:pPr>
              <w:pStyle w:val="Table"/>
              <w:rPr>
                <w:rStyle w:val="Codefragment"/>
              </w:rPr>
            </w:pPr>
            <w:r>
              <w:rPr>
                <w:rStyle w:val="Codefragment"/>
              </w:rPr>
              <w:t>operator</w:t>
            </w:r>
            <w:r>
              <w:t xml:space="preserve"> </w:t>
            </w:r>
            <w:r>
              <w:rPr>
                <w:rStyle w:val="Production"/>
              </w:rPr>
              <w:t>op</w:t>
            </w:r>
            <w:r>
              <w:rPr>
                <w:rStyle w:val="Codefragment"/>
              </w:rPr>
              <w:t>(x)</w:t>
            </w:r>
          </w:p>
        </w:tc>
      </w:tr>
      <w:tr w:rsidR="0028536B" w14:paraId="3F2E4722" w14:textId="77777777">
        <w:tc>
          <w:tcPr>
            <w:tcW w:w="2088" w:type="dxa"/>
          </w:tcPr>
          <w:p w14:paraId="3F2E4720" w14:textId="77777777" w:rsidR="0028536B" w:rsidRDefault="0028536B">
            <w:pPr>
              <w:pStyle w:val="Table"/>
              <w:rPr>
                <w:rStyle w:val="Codefragment"/>
              </w:rPr>
            </w:pPr>
            <w:r>
              <w:rPr>
                <w:rStyle w:val="Codefragment"/>
              </w:rPr>
              <w:t>x</w:t>
            </w:r>
            <w:r>
              <w:t xml:space="preserve"> </w:t>
            </w:r>
            <w:r>
              <w:rPr>
                <w:rStyle w:val="Production"/>
              </w:rPr>
              <w:t>op</w:t>
            </w:r>
          </w:p>
        </w:tc>
        <w:tc>
          <w:tcPr>
            <w:tcW w:w="3780" w:type="dxa"/>
          </w:tcPr>
          <w:p w14:paraId="3F2E4721" w14:textId="77777777" w:rsidR="0028536B" w:rsidRDefault="0028536B">
            <w:pPr>
              <w:pStyle w:val="Table"/>
              <w:rPr>
                <w:rStyle w:val="Codefragment"/>
              </w:rPr>
            </w:pPr>
            <w:r>
              <w:rPr>
                <w:rStyle w:val="Codefragment"/>
              </w:rPr>
              <w:t>operator</w:t>
            </w:r>
            <w:r>
              <w:t xml:space="preserve"> </w:t>
            </w:r>
            <w:r>
              <w:rPr>
                <w:rStyle w:val="Production"/>
              </w:rPr>
              <w:t>op</w:t>
            </w:r>
            <w:r>
              <w:rPr>
                <w:rStyle w:val="Codefragment"/>
              </w:rPr>
              <w:t>(x)</w:t>
            </w:r>
          </w:p>
        </w:tc>
      </w:tr>
      <w:tr w:rsidR="0028536B" w14:paraId="3F2E4725" w14:textId="77777777">
        <w:tc>
          <w:tcPr>
            <w:tcW w:w="2088" w:type="dxa"/>
          </w:tcPr>
          <w:p w14:paraId="3F2E4723" w14:textId="77777777" w:rsidR="0028536B" w:rsidRDefault="0028536B">
            <w:pPr>
              <w:pStyle w:val="Table"/>
              <w:rPr>
                <w:rStyle w:val="Codefragment"/>
              </w:rPr>
            </w:pPr>
            <w:r>
              <w:rPr>
                <w:rStyle w:val="Codefragment"/>
              </w:rPr>
              <w:t>x</w:t>
            </w:r>
            <w:r>
              <w:t xml:space="preserve"> </w:t>
            </w:r>
            <w:r>
              <w:rPr>
                <w:rStyle w:val="Production"/>
              </w:rPr>
              <w:t>op</w:t>
            </w:r>
            <w:r>
              <w:t xml:space="preserve"> </w:t>
            </w:r>
            <w:r>
              <w:rPr>
                <w:rStyle w:val="Codefragment"/>
              </w:rPr>
              <w:t>y</w:t>
            </w:r>
          </w:p>
        </w:tc>
        <w:tc>
          <w:tcPr>
            <w:tcW w:w="3780" w:type="dxa"/>
          </w:tcPr>
          <w:p w14:paraId="3F2E4724" w14:textId="77777777" w:rsidR="0028536B" w:rsidRDefault="0028536B">
            <w:pPr>
              <w:pStyle w:val="Table"/>
              <w:rPr>
                <w:rStyle w:val="Codefragment"/>
              </w:rPr>
            </w:pPr>
            <w:r>
              <w:rPr>
                <w:rStyle w:val="Codefragment"/>
              </w:rPr>
              <w:t>operator</w:t>
            </w:r>
            <w:r>
              <w:t xml:space="preserve"> </w:t>
            </w:r>
            <w:r>
              <w:rPr>
                <w:rStyle w:val="Production"/>
              </w:rPr>
              <w:t>op</w:t>
            </w:r>
            <w:r>
              <w:rPr>
                <w:rStyle w:val="Codefragment"/>
              </w:rPr>
              <w:t>(x,</w:t>
            </w:r>
            <w:r>
              <w:t xml:space="preserve"> </w:t>
            </w:r>
            <w:r>
              <w:rPr>
                <w:rStyle w:val="Codefragment"/>
              </w:rPr>
              <w:t>y)</w:t>
            </w:r>
          </w:p>
        </w:tc>
      </w:tr>
    </w:tbl>
    <w:p w14:paraId="3F2E4726" w14:textId="77777777" w:rsidR="0028536B" w:rsidRDefault="0028536B">
      <w:pPr>
        <w:pStyle w:val="TableEnd"/>
      </w:pPr>
    </w:p>
    <w:p w14:paraId="3F2E4727" w14:textId="77777777" w:rsidR="0028536B" w:rsidRPr="00BF6BFF" w:rsidRDefault="0028536B">
      <w:pPr>
        <w:rPr>
          <w:lang w:val="es-ES"/>
        </w:rPr>
      </w:pPr>
      <w:r w:rsidRPr="00BF6BFF">
        <w:rPr>
          <w:lang w:val="es-ES"/>
        </w:rPr>
        <w:t>Las declaraciones de operador definidas por el usuario siempre requieren que por lo menos uno de los parámetros sea del tipo de la clase o struct que contiene la declaración del operador. Por lo tanto, no es posible que un operador definido por el usuario tenga la misma firma que un operador predefinido.</w:t>
      </w:r>
    </w:p>
    <w:p w14:paraId="3F2E4728" w14:textId="77777777" w:rsidR="0028536B" w:rsidRPr="00BF6BFF" w:rsidRDefault="0028536B">
      <w:pPr>
        <w:rPr>
          <w:lang w:val="es-ES"/>
        </w:rPr>
      </w:pPr>
      <w:r w:rsidRPr="00BF6BFF">
        <w:rPr>
          <w:lang w:val="es-ES"/>
        </w:rPr>
        <w:t xml:space="preserve">Las declaraciones de operador definidas por el usuario no pueden modificar la sintaxis, precedencia o asociatividad de un operador. Por ejemplo, el operador </w:t>
      </w:r>
      <w:r w:rsidRPr="00BF6BFF">
        <w:rPr>
          <w:rStyle w:val="Codefragment"/>
          <w:lang w:val="es-ES"/>
        </w:rPr>
        <w:t>/</w:t>
      </w:r>
      <w:r w:rsidRPr="00BF6BFF">
        <w:rPr>
          <w:lang w:val="es-ES"/>
        </w:rPr>
        <w:t xml:space="preserve"> siempre es un operador binario, siempre tiene el nivel de precedencia especificado en la §</w:t>
      </w:r>
      <w:r w:rsidR="00852C57">
        <w:fldChar w:fldCharType="begin"/>
      </w:r>
      <w:r w:rsidRPr="00BF6BFF">
        <w:rPr>
          <w:lang w:val="es-ES"/>
        </w:rPr>
        <w:instrText xml:space="preserve"> REF _Ref461355228 \w \h </w:instrText>
      </w:r>
      <w:r w:rsidR="00852C57">
        <w:fldChar w:fldCharType="separate"/>
      </w:r>
      <w:r w:rsidR="00437C65" w:rsidRPr="00BF6BFF">
        <w:rPr>
          <w:lang w:val="es-ES"/>
        </w:rPr>
        <w:t>7.3.1</w:t>
      </w:r>
      <w:r w:rsidR="00852C57">
        <w:fldChar w:fldCharType="end"/>
      </w:r>
      <w:r w:rsidRPr="00BF6BFF">
        <w:rPr>
          <w:lang w:val="es-ES"/>
        </w:rPr>
        <w:t xml:space="preserve"> y siempre es asociativo por la izquierda.</w:t>
      </w:r>
    </w:p>
    <w:p w14:paraId="3F2E4729" w14:textId="77777777" w:rsidR="0028536B" w:rsidRPr="00BF6BFF" w:rsidRDefault="0028536B">
      <w:pPr>
        <w:rPr>
          <w:lang w:val="es-ES"/>
        </w:rPr>
      </w:pPr>
      <w:r w:rsidRPr="00BF6BFF">
        <w:rPr>
          <w:lang w:val="es-ES"/>
        </w:rPr>
        <w:t xml:space="preserve">Aunque es posible que un operador definido por el usuario realice cualquier cálculo que le interese, no se recomiendan las implementaciones que generan resultados distintos de los que intuitivamente pueden esperarse. Por ejemplo, una implementación de </w:t>
      </w:r>
      <w:r w:rsidRPr="00BF6BFF">
        <w:rPr>
          <w:rStyle w:val="Codefragment"/>
          <w:lang w:val="es-ES"/>
        </w:rPr>
        <w:t>operator</w:t>
      </w:r>
      <w:r w:rsidRPr="00BF6BFF">
        <w:rPr>
          <w:lang w:val="es-ES"/>
        </w:rPr>
        <w:t xml:space="preserve"> </w:t>
      </w:r>
      <w:r w:rsidRPr="00BF6BFF">
        <w:rPr>
          <w:rStyle w:val="Codefragment"/>
          <w:lang w:val="es-ES"/>
        </w:rPr>
        <w:t>==</w:t>
      </w:r>
      <w:r w:rsidRPr="00BF6BFF">
        <w:rPr>
          <w:lang w:val="es-ES"/>
        </w:rPr>
        <w:t xml:space="preserve"> debe comparar la igualdad de los dos operandos y devolver un resultado </w:t>
      </w:r>
      <w:r w:rsidRPr="00BF6BFF">
        <w:rPr>
          <w:rStyle w:val="Codefragment"/>
          <w:lang w:val="es-ES"/>
        </w:rPr>
        <w:t>bool</w:t>
      </w:r>
      <w:r w:rsidRPr="00BF6BFF">
        <w:rPr>
          <w:lang w:val="es-ES"/>
        </w:rPr>
        <w:t xml:space="preserve"> apropiado.</w:t>
      </w:r>
    </w:p>
    <w:p w14:paraId="3F2E472A" w14:textId="77777777" w:rsidR="0028536B" w:rsidRPr="00BF6BFF" w:rsidRDefault="0028536B">
      <w:pPr>
        <w:rPr>
          <w:lang w:val="es-ES"/>
        </w:rPr>
      </w:pPr>
      <w:r w:rsidRPr="00BF6BFF">
        <w:rPr>
          <w:lang w:val="es-ES"/>
        </w:rPr>
        <w:t>Las descripciones de los operadores individuales desde la §</w:t>
      </w:r>
      <w:r w:rsidR="00852C57">
        <w:fldChar w:fldCharType="begin"/>
      </w:r>
      <w:r w:rsidRPr="00BF6BFF">
        <w:rPr>
          <w:lang w:val="es-ES"/>
        </w:rPr>
        <w:instrText xml:space="preserve"> REF _Ref486766991 \r \h </w:instrText>
      </w:r>
      <w:r w:rsidR="00852C57">
        <w:fldChar w:fldCharType="separate"/>
      </w:r>
      <w:r w:rsidR="00437C65" w:rsidRPr="00BF6BFF">
        <w:rPr>
          <w:lang w:val="es-ES"/>
        </w:rPr>
        <w:t>7.6</w:t>
      </w:r>
      <w:r w:rsidR="00852C57">
        <w:fldChar w:fldCharType="end"/>
      </w:r>
      <w:r w:rsidRPr="00BF6BFF">
        <w:rPr>
          <w:lang w:val="es-ES"/>
        </w:rPr>
        <w:t xml:space="preserve"> a la §</w:t>
      </w:r>
      <w:r w:rsidR="00852C57">
        <w:fldChar w:fldCharType="begin"/>
      </w:r>
      <w:r w:rsidR="00B35B03" w:rsidRPr="00BF6BFF">
        <w:rPr>
          <w:lang w:val="es-ES"/>
        </w:rPr>
        <w:instrText xml:space="preserve"> REF _Ref174224872 \r \h </w:instrText>
      </w:r>
      <w:r w:rsidR="00852C57">
        <w:fldChar w:fldCharType="separate"/>
      </w:r>
      <w:r w:rsidR="00437C65" w:rsidRPr="00BF6BFF">
        <w:rPr>
          <w:lang w:val="es-ES"/>
        </w:rPr>
        <w:t>7.12</w:t>
      </w:r>
      <w:r w:rsidR="00852C57">
        <w:fldChar w:fldCharType="end"/>
      </w:r>
      <w:r w:rsidRPr="00BF6BFF">
        <w:rPr>
          <w:lang w:val="es-ES"/>
        </w:rPr>
        <w:t xml:space="preserve"> especifican las implementaciones predefinidas de los operadores y cualquier regla adicional aplicable a cada operador. En las descripciones se utilizan los términos </w:t>
      </w:r>
      <w:r w:rsidRPr="00BF6BFF">
        <w:rPr>
          <w:rStyle w:val="Term"/>
          <w:lang w:val="es-ES"/>
        </w:rPr>
        <w:t>resolución de sobrecarga de operador unario</w:t>
      </w:r>
      <w:r w:rsidRPr="00BF6BFF">
        <w:rPr>
          <w:lang w:val="es-ES"/>
        </w:rPr>
        <w:t xml:space="preserve">, </w:t>
      </w:r>
      <w:r w:rsidRPr="00BF6BFF">
        <w:rPr>
          <w:rStyle w:val="Term"/>
          <w:lang w:val="es-ES"/>
        </w:rPr>
        <w:t>resolución de sobrecarga de operador binario</w:t>
      </w:r>
      <w:r w:rsidRPr="00BF6BFF">
        <w:rPr>
          <w:lang w:val="es-ES"/>
        </w:rPr>
        <w:t xml:space="preserve"> y </w:t>
      </w:r>
      <w:r w:rsidRPr="00BF6BFF">
        <w:rPr>
          <w:rStyle w:val="Term"/>
          <w:lang w:val="es-ES"/>
        </w:rPr>
        <w:t>promoción numérica</w:t>
      </w:r>
      <w:r w:rsidRPr="00BF6BFF">
        <w:rPr>
          <w:lang w:val="es-ES"/>
        </w:rPr>
        <w:t>, cuyas definiciones se encuentran en las siguientes secciones.</w:t>
      </w:r>
    </w:p>
    <w:p w14:paraId="3F2E472B" w14:textId="77777777" w:rsidR="0028536B" w:rsidRPr="00BF6BFF" w:rsidRDefault="0028536B">
      <w:pPr>
        <w:pStyle w:val="Heading3"/>
        <w:rPr>
          <w:lang w:val="es-ES"/>
        </w:rPr>
      </w:pPr>
      <w:bookmarkStart w:id="544" w:name="_Ref461527392"/>
      <w:bookmarkStart w:id="545" w:name="_Toc365606881"/>
      <w:r w:rsidRPr="00BF6BFF">
        <w:rPr>
          <w:lang w:val="es-ES"/>
        </w:rPr>
        <w:t>Resolución de sobrecarga de operador unario</w:t>
      </w:r>
      <w:bookmarkEnd w:id="544"/>
      <w:bookmarkEnd w:id="545"/>
    </w:p>
    <w:p w14:paraId="3F2E472C" w14:textId="77777777" w:rsidR="0028536B" w:rsidRPr="00BF6BFF" w:rsidRDefault="0028536B">
      <w:pPr>
        <w:rPr>
          <w:lang w:val="es-ES"/>
        </w:rPr>
      </w:pPr>
      <w:r w:rsidRPr="00BF6BFF">
        <w:rPr>
          <w:lang w:val="es-ES"/>
        </w:rPr>
        <w:t xml:space="preserve">Una operación con la estructura </w:t>
      </w:r>
      <w:r w:rsidRPr="00BF6BFF">
        <w:rPr>
          <w:rStyle w:val="Production"/>
          <w:lang w:val="es-ES"/>
        </w:rPr>
        <w:t>op</w:t>
      </w:r>
      <w:r w:rsidRPr="00BF6BFF">
        <w:rPr>
          <w:lang w:val="es-ES"/>
        </w:rPr>
        <w:t xml:space="preserve"> </w:t>
      </w:r>
      <w:r w:rsidRPr="00BF6BFF">
        <w:rPr>
          <w:rStyle w:val="Codefragment"/>
          <w:lang w:val="es-ES"/>
        </w:rPr>
        <w:t>x</w:t>
      </w:r>
      <w:r w:rsidRPr="00BF6BFF">
        <w:rPr>
          <w:lang w:val="es-ES"/>
        </w:rPr>
        <w:t xml:space="preserve"> o </w:t>
      </w:r>
      <w:r w:rsidRPr="00BF6BFF">
        <w:rPr>
          <w:rStyle w:val="Codefragment"/>
          <w:lang w:val="es-ES"/>
        </w:rPr>
        <w:t>x</w:t>
      </w:r>
      <w:r w:rsidRPr="00BF6BFF">
        <w:rPr>
          <w:lang w:val="es-ES"/>
        </w:rPr>
        <w:t xml:space="preserve"> </w:t>
      </w:r>
      <w:r w:rsidRPr="00BF6BFF">
        <w:rPr>
          <w:rStyle w:val="Production"/>
          <w:lang w:val="es-ES"/>
        </w:rPr>
        <w:t>op</w:t>
      </w:r>
      <w:r w:rsidRPr="00BF6BFF">
        <w:rPr>
          <w:lang w:val="es-ES"/>
        </w:rPr>
        <w:t xml:space="preserve">, donde </w:t>
      </w:r>
      <w:r w:rsidRPr="00BF6BFF">
        <w:rPr>
          <w:rStyle w:val="Production"/>
          <w:lang w:val="es-ES"/>
        </w:rPr>
        <w:t>op</w:t>
      </w:r>
      <w:r w:rsidRPr="00BF6BFF">
        <w:rPr>
          <w:lang w:val="es-ES"/>
        </w:rPr>
        <w:t xml:space="preserve"> es un operador unario sobrecargable, y </w:t>
      </w:r>
      <w:r w:rsidRPr="00BF6BFF">
        <w:rPr>
          <w:rStyle w:val="Codefragment"/>
          <w:lang w:val="es-ES"/>
        </w:rPr>
        <w:t>x</w:t>
      </w:r>
      <w:r w:rsidRPr="00BF6BFF">
        <w:rPr>
          <w:lang w:val="es-ES"/>
        </w:rPr>
        <w:t xml:space="preserve"> es una expresión de tipo </w:t>
      </w:r>
      <w:r w:rsidRPr="00BF6BFF">
        <w:rPr>
          <w:rStyle w:val="Codefragment"/>
          <w:lang w:val="es-ES"/>
        </w:rPr>
        <w:t>X</w:t>
      </w:r>
      <w:r w:rsidRPr="00BF6BFF">
        <w:rPr>
          <w:lang w:val="es-ES"/>
        </w:rPr>
        <w:t>, se procesa como sigue:</w:t>
      </w:r>
    </w:p>
    <w:p w14:paraId="3F2E472D" w14:textId="77777777" w:rsidR="0028536B" w:rsidRPr="00BF6BFF" w:rsidRDefault="00873421">
      <w:pPr>
        <w:pStyle w:val="ListBullet"/>
        <w:rPr>
          <w:lang w:val="es-ES"/>
        </w:rPr>
      </w:pPr>
      <w:r w:rsidRPr="00BF6BFF">
        <w:rPr>
          <w:lang w:val="es-ES"/>
        </w:rPr>
        <w:t xml:space="preserve">El conjunto de operadores candidatos definidos por el usuario suministrados por </w:t>
      </w:r>
      <w:r w:rsidRPr="00BF6BFF">
        <w:rPr>
          <w:rStyle w:val="Codefragment"/>
          <w:lang w:val="es-ES"/>
        </w:rPr>
        <w:t>X</w:t>
      </w:r>
      <w:r w:rsidRPr="00BF6BFF">
        <w:rPr>
          <w:lang w:val="es-ES"/>
        </w:rPr>
        <w:t xml:space="preserve"> para la operación </w:t>
      </w:r>
      <w:r w:rsidRPr="00BF6BFF">
        <w:rPr>
          <w:rStyle w:val="Codefragment"/>
          <w:lang w:val="es-ES"/>
        </w:rPr>
        <w:t>operator</w:t>
      </w:r>
      <w:r w:rsidRPr="00BF6BFF">
        <w:rPr>
          <w:lang w:val="es-ES"/>
        </w:rPr>
        <w:t xml:space="preserve"> </w:t>
      </w:r>
      <w:r w:rsidRPr="00BF6BFF">
        <w:rPr>
          <w:rStyle w:val="Production"/>
          <w:lang w:val="es-ES"/>
        </w:rPr>
        <w:t>op</w:t>
      </w:r>
      <w:r w:rsidRPr="00BF6BFF">
        <w:rPr>
          <w:rStyle w:val="Codefragment"/>
          <w:lang w:val="es-ES"/>
        </w:rPr>
        <w:t>(x)</w:t>
      </w:r>
      <w:r w:rsidRPr="00BF6BFF">
        <w:rPr>
          <w:lang w:val="es-ES"/>
        </w:rPr>
        <w:t xml:space="preserve"> se determina aplicando las reglas de la §</w:t>
      </w:r>
      <w:r w:rsidR="00852C57">
        <w:fldChar w:fldCharType="begin"/>
      </w:r>
      <w:r w:rsidR="0028536B" w:rsidRPr="00BF6BFF">
        <w:rPr>
          <w:lang w:val="es-ES"/>
        </w:rPr>
        <w:instrText xml:space="preserve"> REF _Ref461518649 \r \h </w:instrText>
      </w:r>
      <w:r w:rsidR="00852C57">
        <w:fldChar w:fldCharType="separate"/>
      </w:r>
      <w:r w:rsidR="00437C65" w:rsidRPr="00BF6BFF">
        <w:rPr>
          <w:lang w:val="es-ES"/>
        </w:rPr>
        <w:t>7.3.5</w:t>
      </w:r>
      <w:r w:rsidR="00852C57">
        <w:fldChar w:fldCharType="end"/>
      </w:r>
      <w:r w:rsidRPr="00BF6BFF">
        <w:rPr>
          <w:lang w:val="es-ES"/>
        </w:rPr>
        <w:t>.</w:t>
      </w:r>
    </w:p>
    <w:p w14:paraId="3F2E472E" w14:textId="77777777" w:rsidR="0028536B" w:rsidRPr="00BF6BFF" w:rsidRDefault="0028536B">
      <w:pPr>
        <w:pStyle w:val="ListBullet"/>
        <w:rPr>
          <w:lang w:val="es-ES"/>
        </w:rPr>
      </w:pPr>
      <w:r w:rsidRPr="00BF6BFF">
        <w:rPr>
          <w:lang w:val="es-ES"/>
        </w:rPr>
        <w:t xml:space="preserve">Si el conjunto de operadores candidatos definidos por el usuario no está vacío, se convierte en el conjunto de operadores candidatos para la operación. De lo contrario, las implementaciones del </w:t>
      </w:r>
      <w:r w:rsidRPr="00BF6BFF">
        <w:rPr>
          <w:rStyle w:val="Codefragment"/>
          <w:lang w:val="es-ES"/>
        </w:rPr>
        <w:t>operator</w:t>
      </w:r>
      <w:r w:rsidRPr="00BF6BFF">
        <w:rPr>
          <w:lang w:val="es-ES"/>
        </w:rPr>
        <w:t xml:space="preserve"> </w:t>
      </w:r>
      <w:r w:rsidRPr="00BF6BFF">
        <w:rPr>
          <w:rStyle w:val="Production"/>
          <w:lang w:val="es-ES"/>
        </w:rPr>
        <w:t>op</w:t>
      </w:r>
      <w:r w:rsidRPr="00BF6BFF">
        <w:rPr>
          <w:lang w:val="es-ES"/>
        </w:rPr>
        <w:t xml:space="preserve"> unario predefinidas, incluidos los formatos de elevación, se convierten en el conjunto de operadores candidatos para la operación. Las implementaciones predefinidas de un operador dado se especifican en la descripción del operador (§</w:t>
      </w:r>
      <w:r w:rsidR="00852C57">
        <w:fldChar w:fldCharType="begin"/>
      </w:r>
      <w:r w:rsidRPr="00BF6BFF">
        <w:rPr>
          <w:lang w:val="es-ES"/>
        </w:rPr>
        <w:instrText xml:space="preserve"> REF _Ref486767029 \r \h </w:instrText>
      </w:r>
      <w:r w:rsidR="00852C57">
        <w:fldChar w:fldCharType="separate"/>
      </w:r>
      <w:r w:rsidR="00437C65" w:rsidRPr="00BF6BFF">
        <w:rPr>
          <w:lang w:val="es-ES"/>
        </w:rPr>
        <w:t>7.6</w:t>
      </w:r>
      <w:r w:rsidR="00852C57">
        <w:fldChar w:fldCharType="end"/>
      </w:r>
      <w:r w:rsidRPr="00BF6BFF">
        <w:rPr>
          <w:lang w:val="es-ES"/>
        </w:rPr>
        <w:t xml:space="preserve"> y §</w:t>
      </w:r>
      <w:r w:rsidR="00852C57">
        <w:fldChar w:fldCharType="begin"/>
      </w:r>
      <w:r w:rsidRPr="00BF6BFF">
        <w:rPr>
          <w:lang w:val="es-ES"/>
        </w:rPr>
        <w:instrText xml:space="preserve"> REF _Ref529685858 \r \h </w:instrText>
      </w:r>
      <w:r w:rsidR="00852C57">
        <w:fldChar w:fldCharType="separate"/>
      </w:r>
      <w:r w:rsidR="00437C65" w:rsidRPr="00BF6BFF">
        <w:rPr>
          <w:lang w:val="es-ES"/>
        </w:rPr>
        <w:t>7.7</w:t>
      </w:r>
      <w:r w:rsidR="00852C57">
        <w:fldChar w:fldCharType="end"/>
      </w:r>
      <w:r w:rsidRPr="00BF6BFF">
        <w:rPr>
          <w:lang w:val="es-ES"/>
        </w:rPr>
        <w:t>).</w:t>
      </w:r>
    </w:p>
    <w:p w14:paraId="3F2E472F" w14:textId="77777777" w:rsidR="0028536B" w:rsidRPr="00BF6BFF" w:rsidRDefault="0028536B">
      <w:pPr>
        <w:pStyle w:val="ListBullet"/>
        <w:rPr>
          <w:lang w:val="es-ES"/>
        </w:rPr>
      </w:pPr>
      <w:r w:rsidRPr="00BF6BFF">
        <w:rPr>
          <w:lang w:val="es-ES"/>
        </w:rPr>
        <w:t>Las reglas de resolución de las sobrecargas de §</w:t>
      </w:r>
      <w:r w:rsidR="00852C57">
        <w:fldChar w:fldCharType="begin"/>
      </w:r>
      <w:r w:rsidR="00B35B03" w:rsidRPr="00BF6BFF">
        <w:rPr>
          <w:lang w:val="es-ES"/>
        </w:rPr>
        <w:instrText xml:space="preserve"> REF _Ref174194617 \r \h </w:instrText>
      </w:r>
      <w:r w:rsidR="00852C57">
        <w:fldChar w:fldCharType="separate"/>
      </w:r>
      <w:r w:rsidR="00437C65" w:rsidRPr="00BF6BFF">
        <w:rPr>
          <w:lang w:val="es-ES"/>
        </w:rPr>
        <w:t>7.5.3</w:t>
      </w:r>
      <w:r w:rsidR="00852C57">
        <w:fldChar w:fldCharType="end"/>
      </w:r>
      <w:r w:rsidRPr="00BF6BFF">
        <w:rPr>
          <w:lang w:val="es-ES"/>
        </w:rPr>
        <w:t xml:space="preserve"> se aplican al conjunto de operadores candidatos para seleccionar el mejor operador con respecto a la lista de argumentos </w:t>
      </w:r>
      <w:r w:rsidRPr="00BF6BFF">
        <w:rPr>
          <w:rStyle w:val="Codefragment"/>
          <w:lang w:val="es-ES"/>
        </w:rPr>
        <w:t>(x)</w:t>
      </w:r>
      <w:r w:rsidRPr="00BF6BFF">
        <w:rPr>
          <w:lang w:val="es-ES"/>
        </w:rPr>
        <w:t>, y este operador es el resultado del proceso de resolución de las sobrecargas. Si la resolución de las sobrecargas no puede seleccionar un operador único idóneo, se producirá un error en tiempo de enlace.</w:t>
      </w:r>
    </w:p>
    <w:p w14:paraId="3F2E4730" w14:textId="77777777" w:rsidR="0028536B" w:rsidRPr="00BF6BFF" w:rsidRDefault="0028536B">
      <w:pPr>
        <w:pStyle w:val="Heading3"/>
        <w:rPr>
          <w:lang w:val="es-ES"/>
        </w:rPr>
      </w:pPr>
      <w:bookmarkStart w:id="546" w:name="_Ref461528019"/>
      <w:bookmarkStart w:id="547" w:name="_Toc365606882"/>
      <w:r w:rsidRPr="00BF6BFF">
        <w:rPr>
          <w:lang w:val="es-ES"/>
        </w:rPr>
        <w:t>Resolución de sobrecarga de operador binario</w:t>
      </w:r>
      <w:bookmarkEnd w:id="546"/>
      <w:bookmarkEnd w:id="547"/>
    </w:p>
    <w:p w14:paraId="3F2E4731" w14:textId="77777777" w:rsidR="0028536B" w:rsidRPr="00BF6BFF" w:rsidRDefault="0028536B">
      <w:pPr>
        <w:rPr>
          <w:lang w:val="es-ES"/>
        </w:rPr>
      </w:pPr>
      <w:r w:rsidRPr="00BF6BFF">
        <w:rPr>
          <w:lang w:val="es-ES"/>
        </w:rPr>
        <w:t xml:space="preserve">Una operación con el formato </w:t>
      </w:r>
      <w:r w:rsidRPr="00BF6BFF">
        <w:rPr>
          <w:rStyle w:val="Codefragment"/>
          <w:lang w:val="es-ES"/>
        </w:rPr>
        <w:t>x</w:t>
      </w:r>
      <w:r w:rsidRPr="00BF6BFF">
        <w:rPr>
          <w:lang w:val="es-ES"/>
        </w:rPr>
        <w:t xml:space="preserve"> </w:t>
      </w:r>
      <w:r w:rsidRPr="00BF6BFF">
        <w:rPr>
          <w:rStyle w:val="Production"/>
          <w:lang w:val="es-ES"/>
        </w:rPr>
        <w:t>op</w:t>
      </w:r>
      <w:r w:rsidRPr="00BF6BFF">
        <w:rPr>
          <w:lang w:val="es-ES"/>
        </w:rPr>
        <w:t xml:space="preserve"> </w:t>
      </w:r>
      <w:r w:rsidRPr="00BF6BFF">
        <w:rPr>
          <w:rStyle w:val="Codefragment"/>
          <w:lang w:val="es-ES"/>
        </w:rPr>
        <w:t>y</w:t>
      </w:r>
      <w:r w:rsidRPr="00BF6BFF">
        <w:rPr>
          <w:lang w:val="es-ES"/>
        </w:rPr>
        <w:t xml:space="preserve"> , donde </w:t>
      </w:r>
      <w:r w:rsidRPr="00BF6BFF">
        <w:rPr>
          <w:rStyle w:val="Production"/>
          <w:lang w:val="es-ES"/>
        </w:rPr>
        <w:t>op</w:t>
      </w:r>
      <w:r w:rsidRPr="00BF6BFF">
        <w:rPr>
          <w:lang w:val="es-ES"/>
        </w:rPr>
        <w:t xml:space="preserve"> es un operador binario sobrecargable, </w:t>
      </w:r>
      <w:r w:rsidRPr="00BF6BFF">
        <w:rPr>
          <w:rStyle w:val="Codefragment"/>
          <w:lang w:val="es-ES"/>
        </w:rPr>
        <w:t>x</w:t>
      </w:r>
      <w:r w:rsidRPr="00BF6BFF">
        <w:rPr>
          <w:lang w:val="es-ES"/>
        </w:rPr>
        <w:t xml:space="preserve"> es una expresión de tipo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 xml:space="preserve"> es una expresión de tipo </w:t>
      </w:r>
      <w:r w:rsidRPr="00BF6BFF">
        <w:rPr>
          <w:rStyle w:val="Codefragment"/>
          <w:lang w:val="es-ES"/>
        </w:rPr>
        <w:t>Y</w:t>
      </w:r>
      <w:r w:rsidRPr="00BF6BFF">
        <w:rPr>
          <w:lang w:val="es-ES"/>
        </w:rPr>
        <w:t>, se procesa como sigue:</w:t>
      </w:r>
    </w:p>
    <w:p w14:paraId="4F829129" w14:textId="69623B70" w:rsidR="00C20B13" w:rsidRPr="00BF6BFF" w:rsidRDefault="0028536B">
      <w:pPr>
        <w:pStyle w:val="ListBullet"/>
        <w:rPr>
          <w:lang w:val="es-ES"/>
        </w:rPr>
      </w:pPr>
      <w:r w:rsidRPr="00BF6BFF">
        <w:rPr>
          <w:lang w:val="es-ES"/>
        </w:rPr>
        <w:t xml:space="preserve">Se determina el conjunto de operadores candidatos definidos por el usuario suministrado por </w:t>
      </w:r>
      <w:r w:rsidRPr="00BF6BFF">
        <w:rPr>
          <w:rStyle w:val="Codefragment"/>
          <w:lang w:val="es-ES"/>
        </w:rPr>
        <w:t>X</w:t>
      </w:r>
      <w:r w:rsidRPr="00BF6BFF">
        <w:rPr>
          <w:lang w:val="es-ES"/>
        </w:rPr>
        <w:t xml:space="preserve"> y </w:t>
      </w:r>
      <w:r w:rsidRPr="00BF6BFF">
        <w:rPr>
          <w:rStyle w:val="Codefragment"/>
          <w:lang w:val="es-ES"/>
        </w:rPr>
        <w:t>Y</w:t>
      </w:r>
      <w:r w:rsidRPr="00BF6BFF">
        <w:rPr>
          <w:lang w:val="es-ES"/>
        </w:rPr>
        <w:t xml:space="preserve"> para la operación </w:t>
      </w:r>
      <w:r w:rsidRPr="00BF6BFF">
        <w:rPr>
          <w:rStyle w:val="Codefragment"/>
          <w:lang w:val="es-ES"/>
        </w:rPr>
        <w:t>operator</w:t>
      </w:r>
      <w:r w:rsidRPr="00BF6BFF">
        <w:rPr>
          <w:lang w:val="es-ES"/>
        </w:rPr>
        <w:t xml:space="preserve"> </w:t>
      </w:r>
      <w:r w:rsidRPr="00BF6BFF">
        <w:rPr>
          <w:rStyle w:val="Production"/>
          <w:lang w:val="es-ES"/>
        </w:rPr>
        <w:t>op</w:t>
      </w:r>
      <w:r w:rsidRPr="00BF6BFF">
        <w:rPr>
          <w:rStyle w:val="Codefragment"/>
          <w:lang w:val="es-ES"/>
        </w:rPr>
        <w:t>(x,</w:t>
      </w:r>
      <w:r w:rsidRPr="00BF6BFF">
        <w:rPr>
          <w:lang w:val="es-ES"/>
        </w:rPr>
        <w:t xml:space="preserve"> </w:t>
      </w:r>
      <w:r w:rsidRPr="00BF6BFF">
        <w:rPr>
          <w:rStyle w:val="Codefragment"/>
          <w:lang w:val="es-ES"/>
        </w:rPr>
        <w:t>y)</w:t>
      </w:r>
      <w:r w:rsidRPr="00BF6BFF">
        <w:rPr>
          <w:lang w:val="es-ES"/>
        </w:rPr>
        <w:t xml:space="preserve">. El conjunto consta de la unión de los operadores candidatos suministrados por </w:t>
      </w:r>
      <w:r w:rsidRPr="00BF6BFF">
        <w:rPr>
          <w:rStyle w:val="Codefragment"/>
          <w:lang w:val="es-ES"/>
        </w:rPr>
        <w:t>X</w:t>
      </w:r>
      <w:r w:rsidRPr="00BF6BFF">
        <w:rPr>
          <w:lang w:val="es-ES"/>
        </w:rPr>
        <w:t xml:space="preserve"> y los operadores candidatos suministrados por </w:t>
      </w:r>
      <w:r w:rsidRPr="00BF6BFF">
        <w:rPr>
          <w:rStyle w:val="Codefragment"/>
          <w:lang w:val="es-ES"/>
        </w:rPr>
        <w:t>Y</w:t>
      </w:r>
      <w:r w:rsidRPr="00BF6BFF">
        <w:rPr>
          <w:lang w:val="es-ES"/>
        </w:rPr>
        <w:t>, cada uno de los cuales se determina mediante las reglas de §</w:t>
      </w:r>
      <w:r w:rsidR="00852C57">
        <w:fldChar w:fldCharType="begin"/>
      </w:r>
      <w:r w:rsidRPr="00BF6BFF">
        <w:rPr>
          <w:lang w:val="es-ES"/>
        </w:rPr>
        <w:instrText xml:space="preserve"> REF _Ref461518649 \r \h </w:instrText>
      </w:r>
      <w:r w:rsidR="00852C57">
        <w:fldChar w:fldCharType="separate"/>
      </w:r>
      <w:r w:rsidR="00437C65" w:rsidRPr="00BF6BFF">
        <w:rPr>
          <w:lang w:val="es-ES"/>
        </w:rPr>
        <w:t>7.3.5</w:t>
      </w:r>
      <w:r w:rsidR="00852C57">
        <w:fldChar w:fldCharType="end"/>
      </w:r>
      <w:r w:rsidRPr="00BF6BFF">
        <w:rPr>
          <w:lang w:val="es-ES"/>
        </w:rPr>
        <w:t>. Para el conjunto combinado, los candidatos se combinan de la siguiente forma:</w:t>
      </w:r>
    </w:p>
    <w:p w14:paraId="59DA0E9B" w14:textId="77777777" w:rsidR="00C20B13" w:rsidRPr="00BF6BFF" w:rsidRDefault="0028536B" w:rsidP="00C20B13">
      <w:pPr>
        <w:pStyle w:val="ListBullet2"/>
        <w:rPr>
          <w:lang w:val="es-ES"/>
        </w:rPr>
      </w:pPr>
      <w:r w:rsidRPr="00BF6BFF">
        <w:rPr>
          <w:lang w:val="es-ES"/>
        </w:rPr>
        <w:t xml:space="preserve">Si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 xml:space="preserve"> son del mismo tipo, o si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 xml:space="preserve"> se derivan de un tipo base común, los operadores candidatos compartidos sólo se producen una vez en el conjunto combinado. </w:t>
      </w:r>
    </w:p>
    <w:p w14:paraId="3F2E4732" w14:textId="2F5B8B94" w:rsidR="0028536B" w:rsidRPr="00BF6BFF" w:rsidRDefault="00360ECA" w:rsidP="00C20B13">
      <w:pPr>
        <w:pStyle w:val="ListBullet2"/>
        <w:rPr>
          <w:lang w:val="es-ES"/>
        </w:rPr>
      </w:pPr>
      <w:r w:rsidRPr="00BF6BFF">
        <w:rPr>
          <w:lang w:val="es-ES"/>
        </w:rPr>
        <w:lastRenderedPageBreak/>
        <w:t xml:space="preserve">Si hay una conversión de identidad entre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 xml:space="preserve">, un operador </w:t>
      </w:r>
      <w:r w:rsidRPr="00BF6BFF">
        <w:rPr>
          <w:rStyle w:val="Production"/>
          <w:lang w:val="es-ES"/>
        </w:rPr>
        <w:t>op</w:t>
      </w:r>
      <w:r w:rsidRPr="00BF6BFF">
        <w:rPr>
          <w:rStyle w:val="Codefragment"/>
          <w:vertAlign w:val="subscript"/>
          <w:lang w:val="es-ES"/>
        </w:rPr>
        <w:t>Y</w:t>
      </w:r>
      <w:r w:rsidRPr="00BF6BFF">
        <w:rPr>
          <w:lang w:val="es-ES"/>
        </w:rPr>
        <w:t xml:space="preserve"> proporcionado por </w:t>
      </w:r>
      <w:r w:rsidRPr="00BF6BFF">
        <w:rPr>
          <w:rStyle w:val="Codefragment"/>
          <w:lang w:val="es-ES"/>
        </w:rPr>
        <w:t>Y</w:t>
      </w:r>
      <w:r w:rsidRPr="00BF6BFF">
        <w:rPr>
          <w:lang w:val="es-ES"/>
        </w:rPr>
        <w:t xml:space="preserve"> tiene el mismo valor devuelto que un operador </w:t>
      </w:r>
      <w:r w:rsidRPr="00BF6BFF">
        <w:rPr>
          <w:rStyle w:val="Production"/>
          <w:lang w:val="es-ES"/>
        </w:rPr>
        <w:t>op</w:t>
      </w:r>
      <w:r w:rsidRPr="00BF6BFF">
        <w:rPr>
          <w:rStyle w:val="Codefragment"/>
          <w:vertAlign w:val="subscript"/>
          <w:lang w:val="es-ES"/>
        </w:rPr>
        <w:t>X</w:t>
      </w:r>
      <w:r w:rsidRPr="00BF6BFF">
        <w:rPr>
          <w:lang w:val="es-ES"/>
        </w:rPr>
        <w:t xml:space="preserve"> proporcionado por </w:t>
      </w:r>
      <w:r w:rsidRPr="00BF6BFF">
        <w:rPr>
          <w:rStyle w:val="Codefragment"/>
          <w:lang w:val="es-ES"/>
        </w:rPr>
        <w:t>X</w:t>
      </w:r>
      <w:r w:rsidRPr="00BF6BFF">
        <w:rPr>
          <w:lang w:val="es-ES"/>
        </w:rPr>
        <w:t xml:space="preserve"> y los tipos de operandos de </w:t>
      </w:r>
      <w:r w:rsidRPr="00BF6BFF">
        <w:rPr>
          <w:rStyle w:val="Production"/>
          <w:lang w:val="es-ES"/>
        </w:rPr>
        <w:t>op</w:t>
      </w:r>
      <w:r w:rsidRPr="00BF6BFF">
        <w:rPr>
          <w:rStyle w:val="Codefragment"/>
          <w:vertAlign w:val="subscript"/>
          <w:lang w:val="es-ES"/>
        </w:rPr>
        <w:t>Y</w:t>
      </w:r>
      <w:r w:rsidRPr="00BF6BFF">
        <w:rPr>
          <w:lang w:val="es-ES"/>
        </w:rPr>
        <w:t xml:space="preserve"> tienen una conversión de identidad en los tipos de operandos correspondientes de </w:t>
      </w:r>
      <w:r w:rsidRPr="00BF6BFF">
        <w:rPr>
          <w:rStyle w:val="Production"/>
          <w:lang w:val="es-ES"/>
        </w:rPr>
        <w:t>op</w:t>
      </w:r>
      <w:r w:rsidRPr="00BF6BFF">
        <w:rPr>
          <w:rStyle w:val="Codefragment"/>
          <w:vertAlign w:val="subscript"/>
          <w:lang w:val="es-ES"/>
        </w:rPr>
        <w:t>X</w:t>
      </w:r>
      <w:r w:rsidRPr="00BF6BFF">
        <w:rPr>
          <w:lang w:val="es-ES"/>
        </w:rPr>
        <w:t xml:space="preserve">, solo se produce </w:t>
      </w:r>
      <w:r w:rsidRPr="00BF6BFF">
        <w:rPr>
          <w:rStyle w:val="Production"/>
          <w:lang w:val="es-ES"/>
        </w:rPr>
        <w:t>op</w:t>
      </w:r>
      <w:r w:rsidRPr="00BF6BFF">
        <w:rPr>
          <w:rStyle w:val="Codefragment"/>
          <w:vertAlign w:val="subscript"/>
          <w:lang w:val="es-ES"/>
        </w:rPr>
        <w:t>X</w:t>
      </w:r>
      <w:r w:rsidRPr="00BF6BFF">
        <w:rPr>
          <w:lang w:val="es-ES"/>
        </w:rPr>
        <w:t xml:space="preserve"> en el conjunto.</w:t>
      </w:r>
    </w:p>
    <w:p w14:paraId="3F2E4733" w14:textId="77777777" w:rsidR="0028536B" w:rsidRPr="00BF6BFF" w:rsidRDefault="0028536B">
      <w:pPr>
        <w:pStyle w:val="ListBullet"/>
        <w:rPr>
          <w:lang w:val="es-ES"/>
        </w:rPr>
      </w:pPr>
      <w:r w:rsidRPr="00BF6BFF">
        <w:rPr>
          <w:lang w:val="es-ES"/>
        </w:rPr>
        <w:t xml:space="preserve">Si el conjunto de operadores candidatos definidos por el usuario no está vacío, se convierte en el conjunto de operadores candidatos para la operación. De lo contrario, las implementaciones del </w:t>
      </w:r>
      <w:r w:rsidRPr="00BF6BFF">
        <w:rPr>
          <w:rStyle w:val="Codefragment"/>
          <w:lang w:val="es-ES"/>
        </w:rPr>
        <w:t>operator</w:t>
      </w:r>
      <w:r w:rsidRPr="00BF6BFF">
        <w:rPr>
          <w:lang w:val="es-ES"/>
        </w:rPr>
        <w:t xml:space="preserve"> </w:t>
      </w:r>
      <w:r w:rsidRPr="00BF6BFF">
        <w:rPr>
          <w:rStyle w:val="Production"/>
          <w:lang w:val="es-ES"/>
        </w:rPr>
        <w:t>op</w:t>
      </w:r>
      <w:r w:rsidRPr="00BF6BFF">
        <w:rPr>
          <w:lang w:val="es-ES"/>
        </w:rPr>
        <w:t xml:space="preserve"> binario predefinidas, incluidos los formatos de elevación, se convierten en el conjunto de operadores candidatos para la operación. Las implementaciones predefinidas de un operador dado se especifican en la descripción del operador (§</w:t>
      </w:r>
      <w:r w:rsidR="00852C57">
        <w:fldChar w:fldCharType="begin"/>
      </w:r>
      <w:r w:rsidRPr="00BF6BFF">
        <w:rPr>
          <w:lang w:val="es-ES"/>
        </w:rPr>
        <w:instrText xml:space="preserve"> REF _Ref461525515 \r \h </w:instrText>
      </w:r>
      <w:r w:rsidR="00852C57">
        <w:fldChar w:fldCharType="separate"/>
      </w:r>
      <w:r w:rsidR="00437C65" w:rsidRPr="00BF6BFF">
        <w:rPr>
          <w:lang w:val="es-ES"/>
        </w:rPr>
        <w:t>7.8</w:t>
      </w:r>
      <w:r w:rsidR="00852C57">
        <w:fldChar w:fldCharType="end"/>
      </w:r>
      <w:r w:rsidRPr="00BF6BFF">
        <w:rPr>
          <w:lang w:val="es-ES"/>
        </w:rPr>
        <w:t xml:space="preserve"> a §</w:t>
      </w:r>
      <w:r w:rsidR="00852C57">
        <w:fldChar w:fldCharType="begin"/>
      </w:r>
      <w:r w:rsidR="00B35B03" w:rsidRPr="00BF6BFF">
        <w:rPr>
          <w:lang w:val="es-ES"/>
        </w:rPr>
        <w:instrText xml:space="preserve"> REF _Ref174224954 \r \h </w:instrText>
      </w:r>
      <w:r w:rsidR="00852C57">
        <w:fldChar w:fldCharType="separate"/>
      </w:r>
      <w:r w:rsidR="00437C65" w:rsidRPr="00BF6BFF">
        <w:rPr>
          <w:lang w:val="es-ES"/>
        </w:rPr>
        <w:t>7.12</w:t>
      </w:r>
      <w:r w:rsidR="00852C57">
        <w:fldChar w:fldCharType="end"/>
      </w:r>
      <w:r w:rsidRPr="00BF6BFF">
        <w:rPr>
          <w:lang w:val="es-ES"/>
        </w:rPr>
        <w:t>). Para los operadores de enumeración y delegado predefinidos, los únicos que se consideran son los definidos por un tipo de enumeración o delegado que sea el tipo de tiempo de enlace de uno de los operandos.</w:t>
      </w:r>
    </w:p>
    <w:p w14:paraId="3F2E4734" w14:textId="77777777" w:rsidR="0028536B" w:rsidRPr="00BF6BFF" w:rsidRDefault="0028536B">
      <w:pPr>
        <w:pStyle w:val="ListBullet"/>
        <w:rPr>
          <w:lang w:val="es-ES"/>
        </w:rPr>
      </w:pPr>
      <w:r w:rsidRPr="00BF6BFF">
        <w:rPr>
          <w:lang w:val="es-ES"/>
        </w:rPr>
        <w:t>Las reglas de resolución de las sobrecargas de §</w:t>
      </w:r>
      <w:r w:rsidR="00852C57">
        <w:fldChar w:fldCharType="begin"/>
      </w:r>
      <w:r w:rsidR="00B35B03" w:rsidRPr="00BF6BFF">
        <w:rPr>
          <w:lang w:val="es-ES"/>
        </w:rPr>
        <w:instrText xml:space="preserve"> REF _Ref174194617 \r \h </w:instrText>
      </w:r>
      <w:r w:rsidR="00852C57">
        <w:fldChar w:fldCharType="separate"/>
      </w:r>
      <w:r w:rsidR="00437C65" w:rsidRPr="00BF6BFF">
        <w:rPr>
          <w:lang w:val="es-ES"/>
        </w:rPr>
        <w:t>7.5.3</w:t>
      </w:r>
      <w:r w:rsidR="00852C57">
        <w:fldChar w:fldCharType="end"/>
      </w:r>
      <w:r w:rsidRPr="00BF6BFF">
        <w:rPr>
          <w:lang w:val="es-ES"/>
        </w:rPr>
        <w:t xml:space="preserve"> se aplican al conjunto de operadores candidatos para seleccionar el mejor operador con respecto a la lista de argumentos </w:t>
      </w:r>
      <w:r w:rsidRPr="00BF6BFF">
        <w:rPr>
          <w:rStyle w:val="Codefragment"/>
          <w:lang w:val="es-ES"/>
        </w:rPr>
        <w:t>(x,</w:t>
      </w:r>
      <w:r w:rsidRPr="00BF6BFF">
        <w:rPr>
          <w:lang w:val="es-ES"/>
        </w:rPr>
        <w:t xml:space="preserve"> </w:t>
      </w:r>
      <w:r w:rsidRPr="00BF6BFF">
        <w:rPr>
          <w:rStyle w:val="Codefragment"/>
          <w:lang w:val="es-ES"/>
        </w:rPr>
        <w:t>y)</w:t>
      </w:r>
      <w:r w:rsidRPr="00BF6BFF">
        <w:rPr>
          <w:lang w:val="es-ES"/>
        </w:rPr>
        <w:t>, y este operador es el resultado del proceso de resolución de las sobrecargas. Si la resolución de las sobrecargas no puede seleccionar un operador único idóneo, se producirá un error en tiempo de enlace.</w:t>
      </w:r>
    </w:p>
    <w:p w14:paraId="3F2E4735" w14:textId="77777777" w:rsidR="0028536B" w:rsidRPr="00BF6BFF" w:rsidRDefault="0028536B">
      <w:pPr>
        <w:pStyle w:val="Heading3"/>
        <w:rPr>
          <w:lang w:val="es-ES"/>
        </w:rPr>
      </w:pPr>
      <w:bookmarkStart w:id="548" w:name="_Ref461518649"/>
      <w:bookmarkStart w:id="549" w:name="_Toc365606883"/>
      <w:r w:rsidRPr="00BF6BFF">
        <w:rPr>
          <w:lang w:val="es-ES"/>
        </w:rPr>
        <w:t>Operadores candidatos definidos por el usuario</w:t>
      </w:r>
      <w:bookmarkEnd w:id="548"/>
      <w:bookmarkEnd w:id="549"/>
    </w:p>
    <w:p w14:paraId="3F2E4736" w14:textId="77777777" w:rsidR="0028536B" w:rsidRPr="00BF6BFF" w:rsidRDefault="0028536B">
      <w:pPr>
        <w:rPr>
          <w:lang w:val="es-ES"/>
        </w:rPr>
      </w:pPr>
      <w:r w:rsidRPr="00BF6BFF">
        <w:rPr>
          <w:lang w:val="es-ES"/>
        </w:rPr>
        <w:t xml:space="preserve">Dados un tipo </w:t>
      </w:r>
      <w:r w:rsidRPr="00BF6BFF">
        <w:rPr>
          <w:rStyle w:val="Codefragment"/>
          <w:lang w:val="es-ES"/>
        </w:rPr>
        <w:t>T</w:t>
      </w:r>
      <w:r w:rsidRPr="00BF6BFF">
        <w:rPr>
          <w:lang w:val="es-ES"/>
        </w:rPr>
        <w:t xml:space="preserve"> y una operación </w:t>
      </w:r>
      <w:r w:rsidRPr="00BF6BFF">
        <w:rPr>
          <w:rStyle w:val="Codefragment"/>
          <w:lang w:val="es-ES"/>
        </w:rPr>
        <w:t>operator</w:t>
      </w:r>
      <w:r w:rsidRPr="00BF6BFF">
        <w:rPr>
          <w:lang w:val="es-ES"/>
        </w:rPr>
        <w:t xml:space="preserve"> </w:t>
      </w:r>
      <w:r w:rsidRPr="00BF6BFF">
        <w:rPr>
          <w:rStyle w:val="Production"/>
          <w:lang w:val="es-ES"/>
        </w:rPr>
        <w:t>op</w:t>
      </w:r>
      <w:r w:rsidRPr="00BF6BFF">
        <w:rPr>
          <w:rStyle w:val="Codefragment"/>
          <w:lang w:val="es-ES"/>
        </w:rPr>
        <w:t>(A)</w:t>
      </w:r>
      <w:r w:rsidRPr="00BF6BFF">
        <w:rPr>
          <w:lang w:val="es-ES"/>
        </w:rPr>
        <w:t xml:space="preserve">, donde </w:t>
      </w:r>
      <w:r w:rsidRPr="00BF6BFF">
        <w:rPr>
          <w:rStyle w:val="Production"/>
          <w:lang w:val="es-ES"/>
        </w:rPr>
        <w:t>op</w:t>
      </w:r>
      <w:r w:rsidRPr="00BF6BFF">
        <w:rPr>
          <w:lang w:val="es-ES"/>
        </w:rPr>
        <w:t xml:space="preserve"> es un operador sobrecargable y </w:t>
      </w:r>
      <w:r w:rsidRPr="00BF6BFF">
        <w:rPr>
          <w:rStyle w:val="Codefragment"/>
          <w:lang w:val="es-ES"/>
        </w:rPr>
        <w:t>A</w:t>
      </w:r>
      <w:r w:rsidRPr="00BF6BFF">
        <w:rPr>
          <w:lang w:val="es-ES"/>
        </w:rPr>
        <w:t xml:space="preserve"> es una lista de argumentos, el conjunto de operadores candidatos definidos por el usuario suministrado por </w:t>
      </w:r>
      <w:r w:rsidRPr="00BF6BFF">
        <w:rPr>
          <w:rStyle w:val="Codefragment"/>
          <w:lang w:val="es-ES"/>
        </w:rPr>
        <w:t>T</w:t>
      </w:r>
      <w:r w:rsidRPr="00BF6BFF">
        <w:rPr>
          <w:lang w:val="es-ES"/>
        </w:rPr>
        <w:t xml:space="preserve"> para el </w:t>
      </w:r>
      <w:r w:rsidRPr="00BF6BFF">
        <w:rPr>
          <w:rStyle w:val="Codefragment"/>
          <w:lang w:val="es-ES"/>
        </w:rPr>
        <w:t>operator</w:t>
      </w:r>
      <w:r w:rsidRPr="00BF6BFF">
        <w:rPr>
          <w:lang w:val="es-ES"/>
        </w:rPr>
        <w:t xml:space="preserve"> </w:t>
      </w:r>
      <w:r w:rsidRPr="00BF6BFF">
        <w:rPr>
          <w:rStyle w:val="Production"/>
          <w:lang w:val="es-ES"/>
        </w:rPr>
        <w:t>op</w:t>
      </w:r>
      <w:r w:rsidRPr="00BF6BFF">
        <w:rPr>
          <w:rStyle w:val="Codefragment"/>
          <w:lang w:val="es-ES"/>
        </w:rPr>
        <w:t>(A)</w:t>
      </w:r>
      <w:r w:rsidRPr="00BF6BFF">
        <w:rPr>
          <w:lang w:val="es-ES"/>
        </w:rPr>
        <w:t xml:space="preserve"> se determina como sigue:</w:t>
      </w:r>
    </w:p>
    <w:p w14:paraId="3F2E4737" w14:textId="77777777" w:rsidR="00873421" w:rsidRPr="00BF6BFF" w:rsidRDefault="00873421" w:rsidP="00873421">
      <w:pPr>
        <w:pStyle w:val="ListBullet"/>
        <w:rPr>
          <w:lang w:val="es-ES"/>
        </w:rPr>
      </w:pPr>
      <w:r w:rsidRPr="00BF6BFF">
        <w:rPr>
          <w:lang w:val="es-ES"/>
        </w:rPr>
        <w:t xml:space="preserve">Determinar el tipo </w:t>
      </w:r>
      <w:r w:rsidRPr="00BF6BFF">
        <w:rPr>
          <w:rStyle w:val="Codefragment"/>
          <w:lang w:val="es-ES"/>
        </w:rPr>
        <w:t>T</w:t>
      </w:r>
      <w:r w:rsidRPr="00BF6BFF">
        <w:rPr>
          <w:rStyle w:val="Codefragment"/>
          <w:vertAlign w:val="subscript"/>
          <w:lang w:val="es-ES"/>
        </w:rPr>
        <w:t>0</w:t>
      </w:r>
      <w:r w:rsidRPr="00BF6BFF">
        <w:rPr>
          <w:lang w:val="es-ES"/>
        </w:rPr>
        <w:t xml:space="preserve">. Si </w:t>
      </w:r>
      <w:r w:rsidRPr="00BF6BFF">
        <w:rPr>
          <w:rStyle w:val="Codefragment"/>
          <w:lang w:val="es-ES"/>
        </w:rPr>
        <w:t>T</w:t>
      </w:r>
      <w:r w:rsidRPr="00BF6BFF">
        <w:rPr>
          <w:lang w:val="es-ES"/>
        </w:rPr>
        <w:t xml:space="preserve"> es un tipo que acepta valores NULL, </w:t>
      </w:r>
      <w:r w:rsidRPr="00BF6BFF">
        <w:rPr>
          <w:rStyle w:val="Codefragment"/>
          <w:lang w:val="es-ES"/>
        </w:rPr>
        <w:t>T</w:t>
      </w:r>
      <w:r w:rsidRPr="00BF6BFF">
        <w:rPr>
          <w:rStyle w:val="Codefragment"/>
          <w:vertAlign w:val="subscript"/>
          <w:lang w:val="es-ES"/>
        </w:rPr>
        <w:t>0</w:t>
      </w:r>
      <w:r w:rsidRPr="00BF6BFF">
        <w:rPr>
          <w:lang w:val="es-ES"/>
        </w:rPr>
        <w:t xml:space="preserve"> es su tipo subyacente, de lo contrario </w:t>
      </w:r>
      <w:r w:rsidRPr="00BF6BFF">
        <w:rPr>
          <w:rStyle w:val="Codefragment"/>
          <w:lang w:val="es-ES"/>
        </w:rPr>
        <w:t>T</w:t>
      </w:r>
      <w:r w:rsidRPr="00BF6BFF">
        <w:rPr>
          <w:rStyle w:val="Codefragment"/>
          <w:vertAlign w:val="subscript"/>
          <w:lang w:val="es-ES"/>
        </w:rPr>
        <w:t>0</w:t>
      </w:r>
      <w:r w:rsidRPr="00BF6BFF">
        <w:rPr>
          <w:lang w:val="es-ES"/>
        </w:rPr>
        <w:t xml:space="preserve"> es igual a </w:t>
      </w:r>
      <w:r w:rsidRPr="00BF6BFF">
        <w:rPr>
          <w:rStyle w:val="Codefragment"/>
          <w:lang w:val="es-ES"/>
        </w:rPr>
        <w:t>T</w:t>
      </w:r>
      <w:r w:rsidRPr="00BF6BFF">
        <w:rPr>
          <w:lang w:val="es-ES"/>
        </w:rPr>
        <w:t>.</w:t>
      </w:r>
    </w:p>
    <w:p w14:paraId="3F2E4738" w14:textId="77777777" w:rsidR="0028536B" w:rsidRPr="00BF6BFF" w:rsidRDefault="0028536B">
      <w:pPr>
        <w:pStyle w:val="ListBullet"/>
        <w:rPr>
          <w:lang w:val="es-ES"/>
        </w:rPr>
      </w:pPr>
      <w:r w:rsidRPr="00BF6BFF">
        <w:rPr>
          <w:lang w:val="es-ES"/>
        </w:rPr>
        <w:t xml:space="preserve">Para todas las declaraciones de </w:t>
      </w:r>
      <w:r w:rsidRPr="00BF6BFF">
        <w:rPr>
          <w:rStyle w:val="Codefragment"/>
          <w:lang w:val="es-ES"/>
        </w:rPr>
        <w:t>operator</w:t>
      </w:r>
      <w:r w:rsidRPr="00BF6BFF">
        <w:rPr>
          <w:lang w:val="es-ES"/>
        </w:rPr>
        <w:t xml:space="preserve"> </w:t>
      </w:r>
      <w:r w:rsidRPr="00BF6BFF">
        <w:rPr>
          <w:rStyle w:val="Production"/>
          <w:lang w:val="es-ES"/>
        </w:rPr>
        <w:t>op</w:t>
      </w:r>
      <w:r w:rsidRPr="00BF6BFF">
        <w:rPr>
          <w:lang w:val="es-ES"/>
        </w:rPr>
        <w:t xml:space="preserve"> en </w:t>
      </w:r>
      <w:r w:rsidRPr="00BF6BFF">
        <w:rPr>
          <w:rStyle w:val="Codefragment"/>
          <w:lang w:val="es-ES"/>
        </w:rPr>
        <w:t>T</w:t>
      </w:r>
      <w:r w:rsidRPr="00BF6BFF">
        <w:rPr>
          <w:rStyle w:val="Codefragment"/>
          <w:vertAlign w:val="subscript"/>
          <w:lang w:val="es-ES"/>
        </w:rPr>
        <w:t>0</w:t>
      </w:r>
      <w:r w:rsidRPr="00BF6BFF">
        <w:rPr>
          <w:lang w:val="es-ES"/>
        </w:rPr>
        <w:t xml:space="preserve"> y todas los formatos de elevación de dichos operadores, si por lo menos un operador es aplicable (§</w:t>
      </w:r>
      <w:r w:rsidR="00852C57">
        <w:fldChar w:fldCharType="begin"/>
      </w:r>
      <w:r w:rsidRPr="00BF6BFF">
        <w:rPr>
          <w:lang w:val="es-ES"/>
        </w:rPr>
        <w:instrText xml:space="preserve"> REF _Ref450458823 \r \h </w:instrText>
      </w:r>
      <w:r w:rsidR="00852C57">
        <w:fldChar w:fldCharType="separate"/>
      </w:r>
      <w:r w:rsidR="00437C65" w:rsidRPr="00BF6BFF">
        <w:rPr>
          <w:lang w:val="es-ES"/>
        </w:rPr>
        <w:t>7.5.3.1</w:t>
      </w:r>
      <w:r w:rsidR="00852C57">
        <w:fldChar w:fldCharType="end"/>
      </w:r>
      <w:r w:rsidRPr="00BF6BFF">
        <w:rPr>
          <w:lang w:val="es-ES"/>
        </w:rPr>
        <w:t xml:space="preserve">) con respecto a la lista de argumentos </w:t>
      </w:r>
      <w:r w:rsidRPr="00BF6BFF">
        <w:rPr>
          <w:rStyle w:val="Codefragment"/>
          <w:lang w:val="es-ES"/>
        </w:rPr>
        <w:t>A</w:t>
      </w:r>
      <w:r w:rsidRPr="00BF6BFF">
        <w:rPr>
          <w:lang w:val="es-ES"/>
        </w:rPr>
        <w:t xml:space="preserve">, entonces el conjunto de operadores candidatos consta de todos los operadores aplicables en </w:t>
      </w:r>
      <w:r w:rsidRPr="00BF6BFF">
        <w:rPr>
          <w:rStyle w:val="Codefragment"/>
          <w:lang w:val="es-ES"/>
        </w:rPr>
        <w:t>T</w:t>
      </w:r>
      <w:r w:rsidRPr="00BF6BFF">
        <w:rPr>
          <w:rStyle w:val="Codefragment"/>
          <w:vertAlign w:val="subscript"/>
          <w:lang w:val="es-ES"/>
        </w:rPr>
        <w:t>0</w:t>
      </w:r>
      <w:r w:rsidRPr="00BF6BFF">
        <w:rPr>
          <w:lang w:val="es-ES"/>
        </w:rPr>
        <w:t>.</w:t>
      </w:r>
    </w:p>
    <w:p w14:paraId="3F2E4739" w14:textId="77777777" w:rsidR="0028536B" w:rsidRPr="00BF6BFF" w:rsidRDefault="0028536B">
      <w:pPr>
        <w:pStyle w:val="ListBullet"/>
        <w:rPr>
          <w:lang w:val="es-ES"/>
        </w:rPr>
      </w:pPr>
      <w:r w:rsidRPr="00BF6BFF">
        <w:rPr>
          <w:lang w:val="es-ES"/>
        </w:rPr>
        <w:t xml:space="preserve">De lo contrario, si </w:t>
      </w:r>
      <w:r w:rsidRPr="00BF6BFF">
        <w:rPr>
          <w:rStyle w:val="Codefragment"/>
          <w:lang w:val="es-ES"/>
        </w:rPr>
        <w:t>T</w:t>
      </w:r>
      <w:r w:rsidRPr="00BF6BFF">
        <w:rPr>
          <w:rStyle w:val="Codefragment"/>
          <w:vertAlign w:val="subscript"/>
          <w:lang w:val="es-ES"/>
        </w:rPr>
        <w:t>0</w:t>
      </w:r>
      <w:r w:rsidRPr="00BF6BFF">
        <w:rPr>
          <w:lang w:val="es-ES"/>
        </w:rPr>
        <w:t xml:space="preserve"> es </w:t>
      </w:r>
      <w:r w:rsidRPr="00BF6BFF">
        <w:rPr>
          <w:rStyle w:val="Codefragment"/>
          <w:lang w:val="es-ES"/>
        </w:rPr>
        <w:t>object</w:t>
      </w:r>
      <w:r w:rsidRPr="00BF6BFF">
        <w:rPr>
          <w:lang w:val="es-ES"/>
        </w:rPr>
        <w:t>, el conjunto de operadores candidatos está vacío.</w:t>
      </w:r>
    </w:p>
    <w:p w14:paraId="3F2E473A" w14:textId="586CD9C4" w:rsidR="0028536B" w:rsidRPr="00BF6BFF" w:rsidRDefault="0028536B">
      <w:pPr>
        <w:pStyle w:val="ListBullet"/>
        <w:rPr>
          <w:lang w:val="es-ES"/>
        </w:rPr>
      </w:pPr>
      <w:r w:rsidRPr="00BF6BFF">
        <w:rPr>
          <w:lang w:val="es-ES"/>
        </w:rPr>
        <w:t xml:space="preserve">En otros casos, el conjunto de operadores candidatos suministrado por </w:t>
      </w:r>
      <w:r w:rsidRPr="00BF6BFF">
        <w:rPr>
          <w:rStyle w:val="Codefragment"/>
          <w:lang w:val="es-ES"/>
        </w:rPr>
        <w:t>T</w:t>
      </w:r>
      <w:r w:rsidRPr="00BF6BFF">
        <w:rPr>
          <w:rStyle w:val="Codefragment"/>
          <w:vertAlign w:val="subscript"/>
          <w:lang w:val="es-ES"/>
        </w:rPr>
        <w:t>0</w:t>
      </w:r>
      <w:r w:rsidRPr="00BF6BFF">
        <w:rPr>
          <w:lang w:val="es-ES"/>
        </w:rPr>
        <w:t xml:space="preserve"> es el conjunto de operadores candidatos suministrado por la clase base directa de </w:t>
      </w:r>
      <w:r w:rsidRPr="00BF6BFF">
        <w:rPr>
          <w:rStyle w:val="Codefragment"/>
          <w:lang w:val="es-ES"/>
        </w:rPr>
        <w:t>T</w:t>
      </w:r>
      <w:r w:rsidRPr="00BF6BFF">
        <w:rPr>
          <w:rStyle w:val="Codefragment"/>
          <w:vertAlign w:val="subscript"/>
          <w:lang w:val="es-ES"/>
        </w:rPr>
        <w:t>0</w:t>
      </w:r>
      <w:r w:rsidRPr="00BF6BFF">
        <w:rPr>
          <w:lang w:val="es-ES"/>
        </w:rPr>
        <w:t>, o la clase base efectiva de</w:t>
      </w:r>
      <w:r w:rsidRPr="00BF6BFF">
        <w:rPr>
          <w:rStyle w:val="Codefragment"/>
          <w:lang w:val="es-ES"/>
        </w:rPr>
        <w:t xml:space="preserve"> T</w:t>
      </w:r>
      <w:r w:rsidRPr="00BF6BFF">
        <w:rPr>
          <w:rStyle w:val="Codefragment"/>
          <w:vertAlign w:val="subscript"/>
          <w:lang w:val="es-ES"/>
        </w:rPr>
        <w:t>0</w:t>
      </w:r>
      <w:r w:rsidRPr="00BF6BFF">
        <w:rPr>
          <w:lang w:val="es-ES"/>
        </w:rPr>
        <w:t xml:space="preserve"> si </w:t>
      </w:r>
      <w:r w:rsidRPr="00BF6BFF">
        <w:rPr>
          <w:rStyle w:val="Codefragment"/>
          <w:lang w:val="es-ES"/>
        </w:rPr>
        <w:t>T</w:t>
      </w:r>
      <w:r w:rsidRPr="00BF6BFF">
        <w:rPr>
          <w:rStyle w:val="Codefragment"/>
          <w:vertAlign w:val="subscript"/>
          <w:lang w:val="es-ES"/>
        </w:rPr>
        <w:t>0</w:t>
      </w:r>
      <w:r w:rsidRPr="00BF6BFF">
        <w:rPr>
          <w:lang w:val="es-ES"/>
        </w:rPr>
        <w:t xml:space="preserve"> es un tipo de parámetro.</w:t>
      </w:r>
    </w:p>
    <w:p w14:paraId="3F2E473B" w14:textId="77777777" w:rsidR="0028536B" w:rsidRDefault="0028536B">
      <w:pPr>
        <w:pStyle w:val="Heading3"/>
      </w:pPr>
      <w:bookmarkStart w:id="550" w:name="_Toc365606884"/>
      <w:r>
        <w:t>Promociones numéricas</w:t>
      </w:r>
      <w:bookmarkEnd w:id="550"/>
    </w:p>
    <w:p w14:paraId="3F2E473C" w14:textId="77777777" w:rsidR="0028536B" w:rsidRPr="00BF6BFF" w:rsidRDefault="0028536B">
      <w:pPr>
        <w:rPr>
          <w:lang w:val="es-ES"/>
        </w:rPr>
      </w:pPr>
      <w:r w:rsidRPr="00BF6BFF">
        <w:rPr>
          <w:lang w:val="es-ES"/>
        </w:rPr>
        <w:t>Una promoción numérica consiste en realizar de forma automática determinadas conversiones implícitas de los operandos de los operadores numéricos unarios y binarios predefinidos. La promoción numérica no es un mecanismo exclusivo, sino más bien un efecto de la aplicación de la resolución de las sobrecargas a los operadores predefinidos. La promoción numérica en concreto no afecta a la evaluación de los operadores definidos por el usuario, aunque dichos operadores puedan implementarse de manera que presenten efectos similares.</w:t>
      </w:r>
    </w:p>
    <w:p w14:paraId="3F2E473D" w14:textId="77777777" w:rsidR="0028536B" w:rsidRPr="00BF6BFF" w:rsidRDefault="0028536B">
      <w:pPr>
        <w:rPr>
          <w:lang w:val="es-ES"/>
        </w:rPr>
      </w:pPr>
      <w:bookmarkStart w:id="551" w:name="_Ref450957799"/>
      <w:r w:rsidRPr="00BF6BFF">
        <w:rPr>
          <w:lang w:val="es-ES"/>
        </w:rPr>
        <w:t xml:space="preserve">Como ejemplo de promoción numérica, consideremos las implementaciones predefinidas del operador binario </w:t>
      </w:r>
      <w:r w:rsidRPr="00BF6BFF">
        <w:rPr>
          <w:rStyle w:val="Codefragment"/>
          <w:lang w:val="es-ES"/>
        </w:rPr>
        <w:t>*</w:t>
      </w:r>
      <w:r w:rsidRPr="00BF6BFF">
        <w:rPr>
          <w:lang w:val="es-ES"/>
        </w:rPr>
        <w:t>:</w:t>
      </w:r>
    </w:p>
    <w:p w14:paraId="3F2E473E" w14:textId="77777777" w:rsidR="0028536B" w:rsidRDefault="0028536B">
      <w:pPr>
        <w:pStyle w:val="Code"/>
      </w:pPr>
      <w:r>
        <w:t>int operator *(int x, int y);</w:t>
      </w:r>
      <w:r>
        <w:br/>
        <w:t>uint operator *(uint x, uint y);</w:t>
      </w:r>
      <w:r>
        <w:br/>
        <w:t>long operator *(long x, long y);</w:t>
      </w:r>
      <w:r>
        <w:br/>
        <w:t>ulong operator *(ulong x, ulong y);</w:t>
      </w:r>
      <w:r>
        <w:br/>
        <w:t>float operator *(float x, float y);</w:t>
      </w:r>
      <w:r>
        <w:br/>
        <w:t>double operator *(double x, double y);</w:t>
      </w:r>
      <w:r>
        <w:br/>
        <w:t>decimal operator *(decimal x, decimal y);</w:t>
      </w:r>
    </w:p>
    <w:p w14:paraId="3F2E473F" w14:textId="77777777" w:rsidR="0028536B" w:rsidRPr="00BF6BFF" w:rsidRDefault="0028536B">
      <w:pPr>
        <w:rPr>
          <w:lang w:val="es-ES"/>
        </w:rPr>
      </w:pPr>
      <w:r w:rsidRPr="00BF6BFF">
        <w:rPr>
          <w:lang w:val="es-ES"/>
        </w:rPr>
        <w:t>Cuando se aplican las reglas de resolución de las sobrecargas (§</w:t>
      </w:r>
      <w:r w:rsidR="00852C57">
        <w:fldChar w:fldCharType="begin"/>
      </w:r>
      <w:r w:rsidR="00B35B03" w:rsidRPr="00BF6BFF">
        <w:rPr>
          <w:lang w:val="es-ES"/>
        </w:rPr>
        <w:instrText xml:space="preserve"> REF _Ref174194617 \r \h </w:instrText>
      </w:r>
      <w:r w:rsidR="00852C57">
        <w:fldChar w:fldCharType="separate"/>
      </w:r>
      <w:r w:rsidR="00437C65" w:rsidRPr="00BF6BFF">
        <w:rPr>
          <w:lang w:val="es-ES"/>
        </w:rPr>
        <w:t>7.5.3</w:t>
      </w:r>
      <w:r w:rsidR="00852C57">
        <w:fldChar w:fldCharType="end"/>
      </w:r>
      <w:r w:rsidRPr="00BF6BFF">
        <w:rPr>
          <w:lang w:val="es-ES"/>
        </w:rPr>
        <w:t xml:space="preserve">) a este conjunto de operadores, el efecto que se produce es la selección del primero de los operadores para el cual existen conversiones implícitas de los </w:t>
      </w:r>
      <w:r w:rsidRPr="00BF6BFF">
        <w:rPr>
          <w:lang w:val="es-ES"/>
        </w:rPr>
        <w:lastRenderedPageBreak/>
        <w:t xml:space="preserve">tipos de los operandos. Por ejemplo, para la operación </w:t>
      </w:r>
      <w:r w:rsidRPr="00BF6BFF">
        <w:rPr>
          <w:rStyle w:val="Codefragment"/>
          <w:lang w:val="es-ES"/>
        </w:rPr>
        <w:t>b</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s</w:t>
      </w:r>
      <w:r w:rsidRPr="00BF6BFF">
        <w:rPr>
          <w:lang w:val="es-ES"/>
        </w:rPr>
        <w:t xml:space="preserve">, donde </w:t>
      </w:r>
      <w:r w:rsidRPr="00BF6BFF">
        <w:rPr>
          <w:rStyle w:val="Codefragment"/>
          <w:lang w:val="es-ES"/>
        </w:rPr>
        <w:t>b</w:t>
      </w:r>
      <w:r w:rsidRPr="00BF6BFF">
        <w:rPr>
          <w:lang w:val="es-ES"/>
        </w:rPr>
        <w:t xml:space="preserve"> es un </w:t>
      </w:r>
      <w:r w:rsidRPr="00BF6BFF">
        <w:rPr>
          <w:rStyle w:val="Codefragment"/>
          <w:lang w:val="es-ES"/>
        </w:rPr>
        <w:t>byte</w:t>
      </w:r>
      <w:r w:rsidRPr="00BF6BFF">
        <w:rPr>
          <w:lang w:val="es-ES"/>
        </w:rPr>
        <w:t xml:space="preserve"> y </w:t>
      </w:r>
      <w:r w:rsidRPr="00BF6BFF">
        <w:rPr>
          <w:rStyle w:val="Codefragment"/>
          <w:lang w:val="es-ES"/>
        </w:rPr>
        <w:t>s</w:t>
      </w:r>
      <w:r w:rsidRPr="00BF6BFF">
        <w:rPr>
          <w:lang w:val="es-ES"/>
        </w:rPr>
        <w:t xml:space="preserve"> es </w:t>
      </w:r>
      <w:r w:rsidRPr="00BF6BFF">
        <w:rPr>
          <w:rStyle w:val="Codefragment"/>
          <w:lang w:val="es-ES"/>
        </w:rPr>
        <w:t>short</w:t>
      </w:r>
      <w:r w:rsidRPr="00BF6BFF">
        <w:rPr>
          <w:lang w:val="es-ES"/>
        </w:rPr>
        <w:t xml:space="preserve">, la resolución de las sobrecargas selecciona </w:t>
      </w:r>
      <w:r w:rsidRPr="00BF6BFF">
        <w:rPr>
          <w:rStyle w:val="Codefragment"/>
          <w:lang w:val="es-ES"/>
        </w:rPr>
        <w:t>operator</w:t>
      </w:r>
      <w:r w:rsidRPr="00BF6BFF">
        <w:rPr>
          <w:lang w:val="es-ES"/>
        </w:rPr>
        <w:t xml:space="preserve"> </w:t>
      </w:r>
      <w:r w:rsidRPr="00BF6BFF">
        <w:rPr>
          <w:rStyle w:val="Codefragment"/>
          <w:lang w:val="es-ES"/>
        </w:rPr>
        <w:t>*(int,</w:t>
      </w:r>
      <w:r w:rsidRPr="00BF6BFF">
        <w:rPr>
          <w:lang w:val="es-ES"/>
        </w:rPr>
        <w:t xml:space="preserve"> </w:t>
      </w:r>
      <w:r w:rsidRPr="00BF6BFF">
        <w:rPr>
          <w:rStyle w:val="Codefragment"/>
          <w:lang w:val="es-ES"/>
        </w:rPr>
        <w:t>int)</w:t>
      </w:r>
      <w:r w:rsidRPr="00BF6BFF">
        <w:rPr>
          <w:lang w:val="es-ES"/>
        </w:rPr>
        <w:t xml:space="preserve"> como el mejor operador. De esta forma, el efecto producido es que </w:t>
      </w:r>
      <w:r w:rsidRPr="00BF6BFF">
        <w:rPr>
          <w:rStyle w:val="Codefragment"/>
          <w:lang w:val="es-ES"/>
        </w:rPr>
        <w:t>b</w:t>
      </w:r>
      <w:r w:rsidRPr="00BF6BFF">
        <w:rPr>
          <w:lang w:val="es-ES"/>
        </w:rPr>
        <w:t xml:space="preserve"> y </w:t>
      </w:r>
      <w:r w:rsidRPr="00BF6BFF">
        <w:rPr>
          <w:rStyle w:val="Codefragment"/>
          <w:lang w:val="es-ES"/>
        </w:rPr>
        <w:t>s</w:t>
      </w:r>
      <w:r w:rsidRPr="00BF6BFF">
        <w:rPr>
          <w:lang w:val="es-ES"/>
        </w:rPr>
        <w:t xml:space="preserve"> se convierten a </w:t>
      </w:r>
      <w:r w:rsidRPr="00BF6BFF">
        <w:rPr>
          <w:rStyle w:val="Codefragment"/>
          <w:lang w:val="es-ES"/>
        </w:rPr>
        <w:t>int</w:t>
      </w:r>
      <w:r w:rsidRPr="00BF6BFF">
        <w:rPr>
          <w:lang w:val="es-ES"/>
        </w:rPr>
        <w:t xml:space="preserve">, y el tipo del resultado es </w:t>
      </w:r>
      <w:r w:rsidRPr="00BF6BFF">
        <w:rPr>
          <w:rStyle w:val="Codefragment"/>
          <w:lang w:val="es-ES"/>
        </w:rPr>
        <w:t>int</w:t>
      </w:r>
      <w:r w:rsidRPr="00BF6BFF">
        <w:rPr>
          <w:lang w:val="es-ES"/>
        </w:rPr>
        <w:t xml:space="preserve">. Del mismo modo, para la operación </w:t>
      </w:r>
      <w:r w:rsidRPr="00BF6BFF">
        <w:rPr>
          <w:rStyle w:val="Codefragment"/>
          <w:lang w:val="es-ES"/>
        </w:rPr>
        <w:t>i</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d</w:t>
      </w:r>
      <w:r w:rsidRPr="00BF6BFF">
        <w:rPr>
          <w:lang w:val="es-ES"/>
        </w:rPr>
        <w:t xml:space="preserve">, donde </w:t>
      </w:r>
      <w:r w:rsidRPr="00BF6BFF">
        <w:rPr>
          <w:rStyle w:val="Codefragment"/>
          <w:lang w:val="es-ES"/>
        </w:rPr>
        <w:t>i</w:t>
      </w:r>
      <w:r w:rsidRPr="00BF6BFF">
        <w:rPr>
          <w:lang w:val="es-ES"/>
        </w:rPr>
        <w:t xml:space="preserve"> es un </w:t>
      </w:r>
      <w:r w:rsidRPr="00BF6BFF">
        <w:rPr>
          <w:rStyle w:val="Codefragment"/>
          <w:lang w:val="es-ES"/>
        </w:rPr>
        <w:t>int</w:t>
      </w:r>
      <w:r w:rsidRPr="00BF6BFF">
        <w:rPr>
          <w:lang w:val="es-ES"/>
        </w:rPr>
        <w:t xml:space="preserve"> y </w:t>
      </w:r>
      <w:r w:rsidRPr="00BF6BFF">
        <w:rPr>
          <w:rStyle w:val="Codefragment"/>
          <w:lang w:val="es-ES"/>
        </w:rPr>
        <w:t>d</w:t>
      </w:r>
      <w:r w:rsidRPr="00BF6BFF">
        <w:rPr>
          <w:lang w:val="es-ES"/>
        </w:rPr>
        <w:t xml:space="preserve"> es </w:t>
      </w:r>
      <w:r w:rsidRPr="00BF6BFF">
        <w:rPr>
          <w:rStyle w:val="Codefragment"/>
          <w:lang w:val="es-ES"/>
        </w:rPr>
        <w:t>double</w:t>
      </w:r>
      <w:r w:rsidRPr="00BF6BFF">
        <w:rPr>
          <w:lang w:val="es-ES"/>
        </w:rPr>
        <w:t xml:space="preserve">, la resolución de las sobrecargas selecciona </w:t>
      </w:r>
      <w:r w:rsidRPr="00BF6BFF">
        <w:rPr>
          <w:rStyle w:val="Codefragment"/>
          <w:lang w:val="es-ES"/>
        </w:rPr>
        <w:t>operator</w:t>
      </w:r>
      <w:r w:rsidRPr="00BF6BFF">
        <w:rPr>
          <w:lang w:val="es-ES"/>
        </w:rPr>
        <w:t xml:space="preserve"> </w:t>
      </w:r>
      <w:r w:rsidRPr="00BF6BFF">
        <w:rPr>
          <w:rStyle w:val="Codefragment"/>
          <w:lang w:val="es-ES"/>
        </w:rPr>
        <w:t>*(double,</w:t>
      </w:r>
      <w:r w:rsidRPr="00BF6BFF">
        <w:rPr>
          <w:lang w:val="es-ES"/>
        </w:rPr>
        <w:t xml:space="preserve"> </w:t>
      </w:r>
      <w:r w:rsidRPr="00BF6BFF">
        <w:rPr>
          <w:rStyle w:val="Codefragment"/>
          <w:lang w:val="es-ES"/>
        </w:rPr>
        <w:t>double)</w:t>
      </w:r>
      <w:r w:rsidRPr="00BF6BFF">
        <w:rPr>
          <w:lang w:val="es-ES"/>
        </w:rPr>
        <w:t xml:space="preserve"> como el mejor operador.</w:t>
      </w:r>
    </w:p>
    <w:p w14:paraId="3F2E4740" w14:textId="77777777" w:rsidR="0028536B" w:rsidRDefault="0028536B">
      <w:pPr>
        <w:pStyle w:val="Heading4"/>
      </w:pPr>
      <w:bookmarkStart w:id="552" w:name="_Toc365606885"/>
      <w:r>
        <w:t>Promociones numéricas unarias</w:t>
      </w:r>
      <w:bookmarkEnd w:id="551"/>
      <w:bookmarkEnd w:id="552"/>
    </w:p>
    <w:p w14:paraId="3F2E4741" w14:textId="77777777" w:rsidR="0028536B" w:rsidRPr="00BF6BFF" w:rsidRDefault="0028536B">
      <w:pPr>
        <w:rPr>
          <w:lang w:val="es-ES"/>
        </w:rPr>
      </w:pPr>
      <w:r w:rsidRPr="00BF6BFF">
        <w:rPr>
          <w:lang w:val="es-ES"/>
        </w:rPr>
        <w:t xml:space="preserve">Una promoción numérica unaria se produce para los operandos de los operadores unarios predefinidos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y </w:t>
      </w:r>
      <w:r w:rsidRPr="00BF6BFF">
        <w:rPr>
          <w:rStyle w:val="Codefragment"/>
          <w:lang w:val="es-ES"/>
        </w:rPr>
        <w:t>~</w:t>
      </w:r>
      <w:r w:rsidRPr="00BF6BFF">
        <w:rPr>
          <w:lang w:val="es-ES"/>
        </w:rPr>
        <w:t xml:space="preserve">. Una promoción numérica unaria consiste sencillamente en la conversión de operandos de tipo </w:t>
      </w:r>
      <w:r w:rsidRPr="00BF6BFF">
        <w:rPr>
          <w:rStyle w:val="Codefragment"/>
          <w:lang w:val="es-ES"/>
        </w:rPr>
        <w:t>sbyte</w:t>
      </w:r>
      <w:r w:rsidRPr="00BF6BFF">
        <w:rPr>
          <w:lang w:val="es-ES"/>
        </w:rPr>
        <w:t xml:space="preserve">, </w:t>
      </w:r>
      <w:r w:rsidRPr="00BF6BFF">
        <w:rPr>
          <w:rStyle w:val="Codefragment"/>
          <w:lang w:val="es-ES"/>
        </w:rPr>
        <w:t>byte</w:t>
      </w:r>
      <w:r w:rsidRPr="00BF6BFF">
        <w:rPr>
          <w:lang w:val="es-ES"/>
        </w:rPr>
        <w:t xml:space="preserve">, </w:t>
      </w:r>
      <w:r w:rsidRPr="00BF6BFF">
        <w:rPr>
          <w:rStyle w:val="Codefragment"/>
          <w:lang w:val="es-ES"/>
        </w:rPr>
        <w:t>short</w:t>
      </w:r>
      <w:r w:rsidRPr="00BF6BFF">
        <w:rPr>
          <w:lang w:val="es-ES"/>
        </w:rPr>
        <w:t xml:space="preserve">, </w:t>
      </w:r>
      <w:r w:rsidRPr="00BF6BFF">
        <w:rPr>
          <w:rStyle w:val="Codefragment"/>
          <w:lang w:val="es-ES"/>
        </w:rPr>
        <w:t>ushort</w:t>
      </w:r>
      <w:r w:rsidRPr="00BF6BFF">
        <w:rPr>
          <w:lang w:val="es-ES"/>
        </w:rPr>
        <w:t xml:space="preserve"> o </w:t>
      </w:r>
      <w:r w:rsidRPr="00BF6BFF">
        <w:rPr>
          <w:rStyle w:val="Codefragment"/>
          <w:lang w:val="es-ES"/>
        </w:rPr>
        <w:t>char</w:t>
      </w:r>
      <w:r w:rsidRPr="00BF6BFF">
        <w:rPr>
          <w:lang w:val="es-ES"/>
        </w:rPr>
        <w:t xml:space="preserve"> al tipo </w:t>
      </w:r>
      <w:r w:rsidRPr="00BF6BFF">
        <w:rPr>
          <w:rStyle w:val="Codefragment"/>
          <w:lang w:val="es-ES"/>
        </w:rPr>
        <w:t>int</w:t>
      </w:r>
      <w:r w:rsidRPr="00BF6BFF">
        <w:rPr>
          <w:lang w:val="es-ES"/>
        </w:rPr>
        <w:t xml:space="preserve">. Asimismo, para el operador unario </w:t>
      </w:r>
      <w:r w:rsidRPr="00BF6BFF">
        <w:rPr>
          <w:rStyle w:val="Codefragment"/>
          <w:lang w:val="es-ES"/>
        </w:rPr>
        <w:t>–</w:t>
      </w:r>
      <w:r w:rsidRPr="00BF6BFF">
        <w:rPr>
          <w:lang w:val="es-ES"/>
        </w:rPr>
        <w:t xml:space="preserve">, la promoción numérica unaria convierte los operandos del tipo </w:t>
      </w:r>
      <w:r w:rsidRPr="00BF6BFF">
        <w:rPr>
          <w:rStyle w:val="Codefragment"/>
          <w:lang w:val="es-ES"/>
        </w:rPr>
        <w:t>uint</w:t>
      </w:r>
      <w:r w:rsidRPr="00BF6BFF">
        <w:rPr>
          <w:lang w:val="es-ES"/>
        </w:rPr>
        <w:t xml:space="preserve"> al tipo </w:t>
      </w:r>
      <w:r w:rsidRPr="00BF6BFF">
        <w:rPr>
          <w:rStyle w:val="Codefragment"/>
          <w:lang w:val="es-ES"/>
        </w:rPr>
        <w:t>long</w:t>
      </w:r>
      <w:r w:rsidRPr="00BF6BFF">
        <w:rPr>
          <w:lang w:val="es-ES"/>
        </w:rPr>
        <w:t>.</w:t>
      </w:r>
    </w:p>
    <w:p w14:paraId="3F2E4742" w14:textId="77777777" w:rsidR="0028536B" w:rsidRDefault="0028536B">
      <w:pPr>
        <w:pStyle w:val="Heading4"/>
      </w:pPr>
      <w:bookmarkStart w:id="553" w:name="_Ref452887272"/>
      <w:bookmarkStart w:id="554" w:name="_Toc365606886"/>
      <w:r>
        <w:t>Promociones numéricas binarias</w:t>
      </w:r>
      <w:bookmarkEnd w:id="553"/>
      <w:bookmarkEnd w:id="554"/>
    </w:p>
    <w:p w14:paraId="3F2E4743" w14:textId="77777777" w:rsidR="0028536B" w:rsidRPr="00BF6BFF" w:rsidRDefault="0028536B">
      <w:pPr>
        <w:rPr>
          <w:lang w:val="es-ES"/>
        </w:rPr>
      </w:pPr>
      <w:r w:rsidRPr="00BF6BFF">
        <w:rPr>
          <w:lang w:val="es-ES"/>
        </w:rPr>
        <w:t xml:space="preserve">La promoción numérica binaria se produce para los operandos de los operadores binarios predefinidos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&amp;</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&gt;</w:t>
      </w:r>
      <w:r w:rsidRPr="00BF6BFF">
        <w:rPr>
          <w:lang w:val="es-ES"/>
        </w:rPr>
        <w:t xml:space="preserve">, </w:t>
      </w:r>
      <w:r w:rsidRPr="00BF6BFF">
        <w:rPr>
          <w:rStyle w:val="Codefragment"/>
          <w:lang w:val="es-ES"/>
        </w:rPr>
        <w:t>&lt;</w:t>
      </w:r>
      <w:r w:rsidRPr="00BF6BFF">
        <w:rPr>
          <w:lang w:val="es-ES"/>
        </w:rPr>
        <w:t xml:space="preserve">, </w:t>
      </w:r>
      <w:r w:rsidRPr="00BF6BFF">
        <w:rPr>
          <w:rStyle w:val="Codefragment"/>
          <w:lang w:val="es-ES"/>
        </w:rPr>
        <w:t>&gt;=</w:t>
      </w:r>
      <w:r w:rsidRPr="00BF6BFF">
        <w:rPr>
          <w:lang w:val="es-ES"/>
        </w:rPr>
        <w:t xml:space="preserve"> y </w:t>
      </w:r>
      <w:r w:rsidRPr="00BF6BFF">
        <w:rPr>
          <w:rStyle w:val="Codefragment"/>
          <w:lang w:val="es-ES"/>
        </w:rPr>
        <w:t>&lt;=</w:t>
      </w:r>
      <w:r w:rsidRPr="00BF6BFF">
        <w:rPr>
          <w:lang w:val="es-ES"/>
        </w:rPr>
        <w:t>. La promoción numérica binaria convierte implícitamente los dos operandos a un tipo común que, en caso de los operadores no relacionales, también se convierte en el tipo del resultado de la operación. Una promoción numérica binaria consiste en aplicar las reglas siguientes, en el orden en que se exponen aquí:</w:t>
      </w:r>
    </w:p>
    <w:p w14:paraId="3F2E4744" w14:textId="77777777" w:rsidR="0028536B" w:rsidRPr="00BF6BFF" w:rsidRDefault="0028536B">
      <w:pPr>
        <w:pStyle w:val="ListBullet"/>
        <w:rPr>
          <w:lang w:val="es-ES"/>
        </w:rPr>
      </w:pPr>
      <w:r w:rsidRPr="00BF6BFF">
        <w:rPr>
          <w:lang w:val="es-ES"/>
        </w:rPr>
        <w:t xml:space="preserve">Si uno de los operandos es de tipo </w:t>
      </w:r>
      <w:r w:rsidRPr="00BF6BFF">
        <w:rPr>
          <w:rStyle w:val="Codefragment"/>
          <w:lang w:val="es-ES"/>
        </w:rPr>
        <w:t>decimal</w:t>
      </w:r>
      <w:r w:rsidRPr="00BF6BFF">
        <w:rPr>
          <w:lang w:val="es-ES"/>
        </w:rPr>
        <w:t xml:space="preserve">, el otro se convierte al tipo </w:t>
      </w:r>
      <w:r w:rsidRPr="00BF6BFF">
        <w:rPr>
          <w:rStyle w:val="Codefragment"/>
          <w:lang w:val="es-ES"/>
        </w:rPr>
        <w:t>decimal</w:t>
      </w:r>
      <w:r w:rsidRPr="00BF6BFF">
        <w:rPr>
          <w:lang w:val="es-ES"/>
        </w:rPr>
        <w:t xml:space="preserve"> o se produce un error en tiempo de enlace si el otro operando es de tipo </w:t>
      </w:r>
      <w:r w:rsidRPr="00BF6BFF">
        <w:rPr>
          <w:rStyle w:val="Codefragment"/>
          <w:lang w:val="es-ES"/>
        </w:rPr>
        <w:t>float</w:t>
      </w:r>
      <w:r w:rsidRPr="00BF6BFF">
        <w:rPr>
          <w:lang w:val="es-ES"/>
        </w:rPr>
        <w:t xml:space="preserve"> o </w:t>
      </w:r>
      <w:r w:rsidRPr="00BF6BFF">
        <w:rPr>
          <w:rStyle w:val="Codefragment"/>
          <w:lang w:val="es-ES"/>
        </w:rPr>
        <w:t>double</w:t>
      </w:r>
      <w:r w:rsidRPr="00BF6BFF">
        <w:rPr>
          <w:lang w:val="es-ES"/>
        </w:rPr>
        <w:t>.</w:t>
      </w:r>
    </w:p>
    <w:p w14:paraId="3F2E4745" w14:textId="77777777" w:rsidR="0028536B" w:rsidRPr="00BF6BFF" w:rsidRDefault="0028536B">
      <w:pPr>
        <w:pStyle w:val="ListBullet"/>
        <w:rPr>
          <w:lang w:val="es-ES"/>
        </w:rPr>
      </w:pPr>
      <w:r w:rsidRPr="00BF6BFF">
        <w:rPr>
          <w:lang w:val="es-ES"/>
        </w:rPr>
        <w:t xml:space="preserve">O bien, si uno de los operandos es de tipo </w:t>
      </w:r>
      <w:r w:rsidRPr="00BF6BFF">
        <w:rPr>
          <w:rStyle w:val="Codefragment"/>
          <w:lang w:val="es-ES"/>
        </w:rPr>
        <w:t>double</w:t>
      </w:r>
      <w:r w:rsidRPr="00BF6BFF">
        <w:rPr>
          <w:lang w:val="es-ES"/>
        </w:rPr>
        <w:t xml:space="preserve">, el otro se convierte al tipo </w:t>
      </w:r>
      <w:r w:rsidRPr="00BF6BFF">
        <w:rPr>
          <w:rStyle w:val="Codefragment"/>
          <w:lang w:val="es-ES"/>
        </w:rPr>
        <w:t>double</w:t>
      </w:r>
      <w:r w:rsidRPr="00BF6BFF">
        <w:rPr>
          <w:lang w:val="es-ES"/>
        </w:rPr>
        <w:t>.</w:t>
      </w:r>
    </w:p>
    <w:p w14:paraId="3F2E4746" w14:textId="77777777" w:rsidR="0028536B" w:rsidRPr="00BF6BFF" w:rsidRDefault="0028536B">
      <w:pPr>
        <w:pStyle w:val="ListBullet"/>
        <w:rPr>
          <w:lang w:val="es-ES"/>
        </w:rPr>
      </w:pPr>
      <w:r w:rsidRPr="00BF6BFF">
        <w:rPr>
          <w:lang w:val="es-ES"/>
        </w:rPr>
        <w:t xml:space="preserve">O bien, si uno de los operandos es de tipo </w:t>
      </w:r>
      <w:r w:rsidRPr="00BF6BFF">
        <w:rPr>
          <w:rStyle w:val="Codefragment"/>
          <w:lang w:val="es-ES"/>
        </w:rPr>
        <w:t>float</w:t>
      </w:r>
      <w:r w:rsidRPr="00BF6BFF">
        <w:rPr>
          <w:lang w:val="es-ES"/>
        </w:rPr>
        <w:t xml:space="preserve">, el otro se convierte al tipo </w:t>
      </w:r>
      <w:r w:rsidRPr="00BF6BFF">
        <w:rPr>
          <w:rStyle w:val="Codefragment"/>
          <w:lang w:val="es-ES"/>
        </w:rPr>
        <w:t>float</w:t>
      </w:r>
      <w:r w:rsidRPr="00BF6BFF">
        <w:rPr>
          <w:lang w:val="es-ES"/>
        </w:rPr>
        <w:t>.</w:t>
      </w:r>
    </w:p>
    <w:p w14:paraId="3F2E4747" w14:textId="77777777" w:rsidR="0028536B" w:rsidRPr="00BF6BFF" w:rsidRDefault="0028536B">
      <w:pPr>
        <w:pStyle w:val="ListBullet"/>
        <w:rPr>
          <w:lang w:val="es-ES"/>
        </w:rPr>
      </w:pPr>
      <w:r w:rsidRPr="00BF6BFF">
        <w:rPr>
          <w:lang w:val="es-ES"/>
        </w:rPr>
        <w:t xml:space="preserve">De lo contrario, si uno de los operandos es de tipo </w:t>
      </w:r>
      <w:r w:rsidRPr="00BF6BFF">
        <w:rPr>
          <w:rStyle w:val="Codefragment"/>
          <w:lang w:val="es-ES"/>
        </w:rPr>
        <w:t>ulong</w:t>
      </w:r>
      <w:r w:rsidRPr="00BF6BFF">
        <w:rPr>
          <w:lang w:val="es-ES"/>
        </w:rPr>
        <w:t xml:space="preserve">, el otro se convierte al tipo </w:t>
      </w:r>
      <w:r w:rsidRPr="00BF6BFF">
        <w:rPr>
          <w:rStyle w:val="Codefragment"/>
          <w:lang w:val="es-ES"/>
        </w:rPr>
        <w:t>ulong</w:t>
      </w:r>
      <w:r w:rsidRPr="00BF6BFF">
        <w:rPr>
          <w:lang w:val="es-ES"/>
        </w:rPr>
        <w:t xml:space="preserve"> o se produce un error en tiempo de enlace si el otro operando es de tipo </w:t>
      </w:r>
      <w:r w:rsidRPr="00BF6BFF">
        <w:rPr>
          <w:rStyle w:val="Codefragment"/>
          <w:lang w:val="es-ES"/>
        </w:rPr>
        <w:t>sbyte</w:t>
      </w:r>
      <w:r w:rsidRPr="00BF6BFF">
        <w:rPr>
          <w:lang w:val="es-ES"/>
        </w:rPr>
        <w:t xml:space="preserve">, </w:t>
      </w:r>
      <w:r w:rsidRPr="00BF6BFF">
        <w:rPr>
          <w:rStyle w:val="Codefragment"/>
          <w:lang w:val="es-ES"/>
        </w:rPr>
        <w:t>short</w:t>
      </w:r>
      <w:r w:rsidRPr="00BF6BFF">
        <w:rPr>
          <w:lang w:val="es-ES"/>
        </w:rPr>
        <w:t xml:space="preserve">, </w:t>
      </w:r>
      <w:r w:rsidRPr="00BF6BFF">
        <w:rPr>
          <w:rStyle w:val="Codefragment"/>
          <w:lang w:val="es-ES"/>
        </w:rPr>
        <w:t>int</w:t>
      </w:r>
      <w:r w:rsidRPr="00BF6BFF">
        <w:rPr>
          <w:lang w:val="es-ES"/>
        </w:rPr>
        <w:t xml:space="preserve"> o </w:t>
      </w:r>
      <w:r w:rsidRPr="00BF6BFF">
        <w:rPr>
          <w:rStyle w:val="Codefragment"/>
          <w:lang w:val="es-ES"/>
        </w:rPr>
        <w:t>long</w:t>
      </w:r>
      <w:r w:rsidRPr="00BF6BFF">
        <w:rPr>
          <w:lang w:val="es-ES"/>
        </w:rPr>
        <w:t>.</w:t>
      </w:r>
    </w:p>
    <w:p w14:paraId="3F2E4748" w14:textId="77777777" w:rsidR="0028536B" w:rsidRPr="00BF6BFF" w:rsidRDefault="0028536B">
      <w:pPr>
        <w:pStyle w:val="ListBullet"/>
        <w:rPr>
          <w:lang w:val="es-ES"/>
        </w:rPr>
      </w:pPr>
      <w:r w:rsidRPr="00BF6BFF">
        <w:rPr>
          <w:lang w:val="es-ES"/>
        </w:rPr>
        <w:t xml:space="preserve">O bien, si uno de los operandos es de tipo </w:t>
      </w:r>
      <w:r w:rsidRPr="00BF6BFF">
        <w:rPr>
          <w:rStyle w:val="Codefragment"/>
          <w:lang w:val="es-ES"/>
        </w:rPr>
        <w:t>long</w:t>
      </w:r>
      <w:r w:rsidRPr="00BF6BFF">
        <w:rPr>
          <w:lang w:val="es-ES"/>
        </w:rPr>
        <w:t xml:space="preserve">, el otro se convierte al tipo </w:t>
      </w:r>
      <w:r w:rsidRPr="00BF6BFF">
        <w:rPr>
          <w:rStyle w:val="Codefragment"/>
          <w:lang w:val="es-ES"/>
        </w:rPr>
        <w:t>long</w:t>
      </w:r>
      <w:r w:rsidRPr="00BF6BFF">
        <w:rPr>
          <w:lang w:val="es-ES"/>
        </w:rPr>
        <w:t>.</w:t>
      </w:r>
    </w:p>
    <w:p w14:paraId="3F2E4749" w14:textId="77777777" w:rsidR="0028536B" w:rsidRPr="00BF6BFF" w:rsidRDefault="0028536B">
      <w:pPr>
        <w:pStyle w:val="ListBullet"/>
        <w:rPr>
          <w:lang w:val="es-ES"/>
        </w:rPr>
      </w:pPr>
      <w:r w:rsidRPr="00BF6BFF">
        <w:rPr>
          <w:lang w:val="es-ES"/>
        </w:rPr>
        <w:t xml:space="preserve">O bien, si uno de los operandos es de tipo </w:t>
      </w:r>
      <w:r w:rsidRPr="00BF6BFF">
        <w:rPr>
          <w:rStyle w:val="Codefragment"/>
          <w:lang w:val="es-ES"/>
        </w:rPr>
        <w:t>uint</w:t>
      </w:r>
      <w:r w:rsidRPr="00BF6BFF">
        <w:rPr>
          <w:lang w:val="es-ES"/>
        </w:rPr>
        <w:t xml:space="preserve"> y el otro es de tipo </w:t>
      </w:r>
      <w:r w:rsidRPr="00BF6BFF">
        <w:rPr>
          <w:rStyle w:val="Codefragment"/>
          <w:lang w:val="es-ES"/>
        </w:rPr>
        <w:t>sbyte</w:t>
      </w:r>
      <w:r w:rsidRPr="00BF6BFF">
        <w:rPr>
          <w:lang w:val="es-ES"/>
        </w:rPr>
        <w:t xml:space="preserve">, </w:t>
      </w:r>
      <w:r w:rsidRPr="00BF6BFF">
        <w:rPr>
          <w:rStyle w:val="Codefragment"/>
          <w:lang w:val="es-ES"/>
        </w:rPr>
        <w:t>short</w:t>
      </w:r>
      <w:r w:rsidRPr="00BF6BFF">
        <w:rPr>
          <w:lang w:val="es-ES"/>
        </w:rPr>
        <w:t xml:space="preserve"> o </w:t>
      </w:r>
      <w:r w:rsidRPr="00BF6BFF">
        <w:rPr>
          <w:rStyle w:val="Codefragment"/>
          <w:lang w:val="es-ES"/>
        </w:rPr>
        <w:t>int</w:t>
      </w:r>
      <w:r w:rsidRPr="00BF6BFF">
        <w:rPr>
          <w:lang w:val="es-ES"/>
        </w:rPr>
        <w:t xml:space="preserve">, los dos operandos se convierten al tipo </w:t>
      </w:r>
      <w:r w:rsidRPr="00BF6BFF">
        <w:rPr>
          <w:rStyle w:val="Codefragment"/>
          <w:lang w:val="es-ES"/>
        </w:rPr>
        <w:t>long</w:t>
      </w:r>
      <w:r w:rsidRPr="00BF6BFF">
        <w:rPr>
          <w:lang w:val="es-ES"/>
        </w:rPr>
        <w:t>.</w:t>
      </w:r>
    </w:p>
    <w:p w14:paraId="3F2E474A" w14:textId="77777777" w:rsidR="0028536B" w:rsidRPr="00BF6BFF" w:rsidRDefault="0028536B">
      <w:pPr>
        <w:pStyle w:val="ListBullet"/>
        <w:rPr>
          <w:lang w:val="es-ES"/>
        </w:rPr>
      </w:pPr>
      <w:r w:rsidRPr="00BF6BFF">
        <w:rPr>
          <w:lang w:val="es-ES"/>
        </w:rPr>
        <w:t xml:space="preserve">O bien, si uno de los operandos es de tipo </w:t>
      </w:r>
      <w:r w:rsidRPr="00BF6BFF">
        <w:rPr>
          <w:rStyle w:val="Codefragment"/>
          <w:lang w:val="es-ES"/>
        </w:rPr>
        <w:t>uint</w:t>
      </w:r>
      <w:r w:rsidRPr="00BF6BFF">
        <w:rPr>
          <w:lang w:val="es-ES"/>
        </w:rPr>
        <w:t xml:space="preserve">, el otro se convierte al tipo </w:t>
      </w:r>
      <w:r w:rsidRPr="00BF6BFF">
        <w:rPr>
          <w:rStyle w:val="Codefragment"/>
          <w:lang w:val="es-ES"/>
        </w:rPr>
        <w:t>uint</w:t>
      </w:r>
      <w:r w:rsidRPr="00BF6BFF">
        <w:rPr>
          <w:lang w:val="es-ES"/>
        </w:rPr>
        <w:t>.</w:t>
      </w:r>
    </w:p>
    <w:p w14:paraId="3F2E474B" w14:textId="77777777" w:rsidR="0028536B" w:rsidRPr="00BF6BFF" w:rsidRDefault="0028536B">
      <w:pPr>
        <w:pStyle w:val="ListBullet"/>
        <w:rPr>
          <w:lang w:val="es-ES"/>
        </w:rPr>
      </w:pPr>
      <w:r w:rsidRPr="00BF6BFF">
        <w:rPr>
          <w:lang w:val="es-ES"/>
        </w:rPr>
        <w:t xml:space="preserve">O bien, los dos operandos se convierten al tipo </w:t>
      </w:r>
      <w:r w:rsidRPr="00BF6BFF">
        <w:rPr>
          <w:rStyle w:val="Codefragment"/>
          <w:lang w:val="es-ES"/>
        </w:rPr>
        <w:t>int</w:t>
      </w:r>
      <w:r w:rsidRPr="00BF6BFF">
        <w:rPr>
          <w:lang w:val="es-ES"/>
        </w:rPr>
        <w:t>.</w:t>
      </w:r>
    </w:p>
    <w:p w14:paraId="3F2E474C" w14:textId="77777777" w:rsidR="0028536B" w:rsidRPr="00BF6BFF" w:rsidRDefault="0028536B">
      <w:pPr>
        <w:rPr>
          <w:lang w:val="es-ES"/>
        </w:rPr>
      </w:pPr>
      <w:r w:rsidRPr="00BF6BFF">
        <w:rPr>
          <w:lang w:val="es-ES"/>
        </w:rPr>
        <w:t xml:space="preserve">Téngase en cuenta que la primera regla no permite las operaciones que mezclan el tipo </w:t>
      </w:r>
      <w:r w:rsidRPr="00BF6BFF">
        <w:rPr>
          <w:rStyle w:val="Codefragment"/>
          <w:lang w:val="es-ES"/>
        </w:rPr>
        <w:t>decimal</w:t>
      </w:r>
      <w:r w:rsidRPr="00BF6BFF">
        <w:rPr>
          <w:lang w:val="es-ES"/>
        </w:rPr>
        <w:t xml:space="preserve"> con los tipos </w:t>
      </w:r>
      <w:r w:rsidRPr="00BF6BFF">
        <w:rPr>
          <w:rStyle w:val="Codefragment"/>
          <w:lang w:val="es-ES"/>
        </w:rPr>
        <w:t>double</w:t>
      </w:r>
      <w:r w:rsidRPr="00BF6BFF">
        <w:rPr>
          <w:lang w:val="es-ES"/>
        </w:rPr>
        <w:t xml:space="preserve"> y </w:t>
      </w:r>
      <w:r w:rsidRPr="00BF6BFF">
        <w:rPr>
          <w:rStyle w:val="Codefragment"/>
          <w:lang w:val="es-ES"/>
        </w:rPr>
        <w:t>float</w:t>
      </w:r>
      <w:r w:rsidRPr="00BF6BFF">
        <w:rPr>
          <w:lang w:val="es-ES"/>
        </w:rPr>
        <w:t xml:space="preserve">. La regla se basa en que no hay conversiones implícitas entre el tipo </w:t>
      </w:r>
      <w:r w:rsidRPr="00BF6BFF">
        <w:rPr>
          <w:rStyle w:val="Codefragment"/>
          <w:lang w:val="es-ES"/>
        </w:rPr>
        <w:t>decimal</w:t>
      </w:r>
      <w:r w:rsidRPr="00BF6BFF">
        <w:rPr>
          <w:lang w:val="es-ES"/>
        </w:rPr>
        <w:t xml:space="preserve"> y los tipos </w:t>
      </w:r>
      <w:r w:rsidRPr="00BF6BFF">
        <w:rPr>
          <w:rStyle w:val="Codefragment"/>
          <w:lang w:val="es-ES"/>
        </w:rPr>
        <w:t>double</w:t>
      </w:r>
      <w:r w:rsidRPr="00BF6BFF">
        <w:rPr>
          <w:lang w:val="es-ES"/>
        </w:rPr>
        <w:t xml:space="preserve"> y </w:t>
      </w:r>
      <w:r w:rsidRPr="00BF6BFF">
        <w:rPr>
          <w:rStyle w:val="Codefragment"/>
          <w:lang w:val="es-ES"/>
        </w:rPr>
        <w:t>float</w:t>
      </w:r>
      <w:r w:rsidRPr="00BF6BFF">
        <w:rPr>
          <w:lang w:val="es-ES"/>
        </w:rPr>
        <w:t>.</w:t>
      </w:r>
    </w:p>
    <w:p w14:paraId="3F2E474D" w14:textId="77777777" w:rsidR="0028536B" w:rsidRPr="00BF6BFF" w:rsidRDefault="0028536B">
      <w:pPr>
        <w:rPr>
          <w:lang w:val="es-ES"/>
        </w:rPr>
      </w:pPr>
      <w:r w:rsidRPr="00BF6BFF">
        <w:rPr>
          <w:lang w:val="es-ES"/>
        </w:rPr>
        <w:t xml:space="preserve">También debe tenerse en cuenta que un operando no puede ser de tipo </w:t>
      </w:r>
      <w:r w:rsidRPr="00BF6BFF">
        <w:rPr>
          <w:rStyle w:val="Codefragment"/>
          <w:lang w:val="es-ES"/>
        </w:rPr>
        <w:t>ulong</w:t>
      </w:r>
      <w:r w:rsidRPr="00BF6BFF">
        <w:rPr>
          <w:lang w:val="es-ES"/>
        </w:rPr>
        <w:t xml:space="preserve"> si el otro es de un tipo entero con signo. El motivo es que no existe un tipo entero que pueda representar la gama completa de </w:t>
      </w:r>
      <w:r w:rsidRPr="00BF6BFF">
        <w:rPr>
          <w:rStyle w:val="Codefragment"/>
          <w:lang w:val="es-ES"/>
        </w:rPr>
        <w:t>ulong</w:t>
      </w:r>
      <w:r w:rsidRPr="00BF6BFF">
        <w:rPr>
          <w:lang w:val="es-ES"/>
        </w:rPr>
        <w:t xml:space="preserve"> así como los tipos enteros con signo.</w:t>
      </w:r>
    </w:p>
    <w:p w14:paraId="3F2E474E" w14:textId="77777777" w:rsidR="0028536B" w:rsidRPr="00BF6BFF" w:rsidRDefault="0028536B">
      <w:pPr>
        <w:rPr>
          <w:lang w:val="es-ES"/>
        </w:rPr>
      </w:pPr>
      <w:r w:rsidRPr="00BF6BFF">
        <w:rPr>
          <w:lang w:val="es-ES"/>
        </w:rPr>
        <w:t>En los dos casos anteriores, puede utilizarse una expresión de conversión de tipos para convertir de forma explícita uno de los operandos a un tipo que sea compatible con el otro.</w:t>
      </w:r>
    </w:p>
    <w:p w14:paraId="3F2E474F" w14:textId="77777777" w:rsidR="0028536B" w:rsidRPr="00BF6BFF" w:rsidRDefault="0028536B">
      <w:pPr>
        <w:rPr>
          <w:lang w:val="es-ES"/>
        </w:rPr>
      </w:pPr>
      <w:r w:rsidRPr="00BF6BFF">
        <w:rPr>
          <w:lang w:val="es-ES"/>
        </w:rPr>
        <w:t>En el ejemplo</w:t>
      </w:r>
    </w:p>
    <w:p w14:paraId="3F2E4750" w14:textId="77777777" w:rsidR="0028536B" w:rsidRPr="00BF6BFF" w:rsidRDefault="0028536B">
      <w:pPr>
        <w:pStyle w:val="Code"/>
        <w:rPr>
          <w:lang w:val="es-ES"/>
        </w:rPr>
      </w:pPr>
      <w:r w:rsidRPr="00BF6BFF">
        <w:rPr>
          <w:lang w:val="es-ES"/>
        </w:rPr>
        <w:t>decimal AddPercent(decimal x, double percent) {</w:t>
      </w:r>
      <w:r w:rsidRPr="00BF6BFF">
        <w:rPr>
          <w:lang w:val="es-ES"/>
        </w:rPr>
        <w:br/>
      </w:r>
      <w:r w:rsidRPr="00BF6BFF">
        <w:rPr>
          <w:lang w:val="es-ES"/>
        </w:rPr>
        <w:tab/>
        <w:t>return x * (1.0 + percent / 100.0);</w:t>
      </w:r>
      <w:r w:rsidRPr="00BF6BFF">
        <w:rPr>
          <w:lang w:val="es-ES"/>
        </w:rPr>
        <w:br/>
        <w:t>}</w:t>
      </w:r>
    </w:p>
    <w:p w14:paraId="3F2E4751" w14:textId="77777777" w:rsidR="0028536B" w:rsidRPr="00BF6BFF" w:rsidRDefault="0028536B">
      <w:pPr>
        <w:rPr>
          <w:lang w:val="es-ES"/>
        </w:rPr>
      </w:pPr>
      <w:r w:rsidRPr="00BF6BFF">
        <w:rPr>
          <w:lang w:val="es-ES"/>
        </w:rPr>
        <w:t xml:space="preserve">se produce un error de tiempo de enlace porque un </w:t>
      </w:r>
      <w:r w:rsidRPr="00BF6BFF">
        <w:rPr>
          <w:rStyle w:val="Codefragment"/>
          <w:lang w:val="es-ES"/>
        </w:rPr>
        <w:t>decimal</w:t>
      </w:r>
      <w:r w:rsidRPr="00BF6BFF">
        <w:rPr>
          <w:lang w:val="es-ES"/>
        </w:rPr>
        <w:t xml:space="preserve"> no puede multiplicarse por un </w:t>
      </w:r>
      <w:r w:rsidRPr="00BF6BFF">
        <w:rPr>
          <w:rStyle w:val="Codefragment"/>
          <w:lang w:val="es-ES"/>
        </w:rPr>
        <w:t>double</w:t>
      </w:r>
      <w:r w:rsidRPr="00BF6BFF">
        <w:rPr>
          <w:lang w:val="es-ES"/>
        </w:rPr>
        <w:t xml:space="preserve">. El error se resuelve mediante la conversión explícita del segundo operando a </w:t>
      </w:r>
      <w:r w:rsidRPr="00BF6BFF">
        <w:rPr>
          <w:rStyle w:val="Codefragment"/>
          <w:lang w:val="es-ES"/>
        </w:rPr>
        <w:t>decimal</w:t>
      </w:r>
      <w:r w:rsidRPr="00BF6BFF">
        <w:rPr>
          <w:lang w:val="es-ES"/>
        </w:rPr>
        <w:t>, de la manera siguiente:</w:t>
      </w:r>
    </w:p>
    <w:p w14:paraId="3F2E4752" w14:textId="77777777" w:rsidR="0028536B" w:rsidRDefault="0028536B">
      <w:pPr>
        <w:pStyle w:val="Code"/>
      </w:pPr>
      <w:r>
        <w:lastRenderedPageBreak/>
        <w:t>decimal AddPercent(decimal x, double percent) {</w:t>
      </w:r>
      <w:r>
        <w:br/>
      </w:r>
      <w:r>
        <w:tab/>
        <w:t>return x * (decimal)(1.0 + percent / 100.0);</w:t>
      </w:r>
      <w:r>
        <w:br/>
        <w:t>}</w:t>
      </w:r>
    </w:p>
    <w:p w14:paraId="3F2E4753" w14:textId="77777777" w:rsidR="006E27B6" w:rsidRDefault="006E27B6" w:rsidP="006E27B6">
      <w:pPr>
        <w:pStyle w:val="Heading3"/>
      </w:pPr>
      <w:bookmarkStart w:id="555" w:name="_Toc78087315"/>
      <w:bookmarkStart w:id="556" w:name="_Toc70845690"/>
      <w:bookmarkStart w:id="557" w:name="_Toc111395394"/>
      <w:bookmarkStart w:id="558" w:name="_Toc365606887"/>
      <w:r>
        <w:t>Operadores de elevación</w:t>
      </w:r>
      <w:bookmarkEnd w:id="555"/>
      <w:bookmarkEnd w:id="556"/>
      <w:bookmarkEnd w:id="557"/>
      <w:bookmarkEnd w:id="558"/>
    </w:p>
    <w:p w14:paraId="3F2E4754" w14:textId="77777777" w:rsidR="006E27B6" w:rsidRPr="00BF6BFF" w:rsidRDefault="006E27B6" w:rsidP="006E27B6">
      <w:pPr>
        <w:rPr>
          <w:lang w:val="es-ES"/>
        </w:rPr>
      </w:pPr>
      <w:r w:rsidRPr="00BF6BFF">
        <w:rPr>
          <w:lang w:val="es-ES"/>
        </w:rPr>
        <w:t xml:space="preserve">Los </w:t>
      </w:r>
      <w:r w:rsidRPr="00BF6BFF">
        <w:rPr>
          <w:rStyle w:val="Term"/>
          <w:lang w:val="es-ES"/>
        </w:rPr>
        <w:t>operadores de elevación</w:t>
      </w:r>
      <w:r w:rsidRPr="00BF6BFF">
        <w:rPr>
          <w:lang w:val="es-ES"/>
        </w:rPr>
        <w:t xml:space="preserve"> permiten utilizar operadores predefinidos y definidos por el usuario que funcionan en tipos de valor que no aceptan valores NULL con estructuras que aceptan valores NULL de dichos tipos. Los operadores de elevación se construyen a partir de operadores predefinidos y definidos por el usuario que cumplen ciertos requisitos como se describe a continuación:</w:t>
      </w:r>
    </w:p>
    <w:p w14:paraId="3F2E4755" w14:textId="77777777" w:rsidR="006E27B6" w:rsidRDefault="006E27B6" w:rsidP="006E27B6">
      <w:pPr>
        <w:pStyle w:val="ListBullet"/>
      </w:pPr>
      <w:r>
        <w:t>Para los operadores unarios</w:t>
      </w:r>
    </w:p>
    <w:p w14:paraId="3F2E4756" w14:textId="77777777" w:rsidR="006E27B6" w:rsidRDefault="006E27B6" w:rsidP="006E27B6">
      <w:pPr>
        <w:pStyle w:val="Code"/>
      </w:pPr>
      <w:r>
        <w:t>+  ++  -  --  !  ~</w:t>
      </w:r>
    </w:p>
    <w:p w14:paraId="3F2E4757" w14:textId="77777777" w:rsidR="006E27B6" w:rsidRPr="00BF6BFF" w:rsidRDefault="006E27B6" w:rsidP="006E27B6">
      <w:pPr>
        <w:ind w:left="360"/>
        <w:rPr>
          <w:lang w:val="es-ES"/>
        </w:rPr>
      </w:pPr>
      <w:r w:rsidRPr="00BF6BFF">
        <w:rPr>
          <w:lang w:val="es-ES"/>
        </w:rPr>
        <w:t xml:space="preserve">existe un formato de elevación de un operador si el operando y los tipos de resultado son tipos de valor que no aceptan valores NULL. El formato de elevación se construye agregando un modificador </w:t>
      </w:r>
      <w:r w:rsidRPr="00BF6BFF">
        <w:rPr>
          <w:rStyle w:val="Codefragment"/>
          <w:lang w:val="es-ES"/>
        </w:rPr>
        <w:t>?</w:t>
      </w:r>
      <w:r w:rsidRPr="00BF6BFF">
        <w:rPr>
          <w:lang w:val="es-ES"/>
        </w:rPr>
        <w:t xml:space="preserve"> único al operando y a los tipos de resultado. El operador de elevación genera un valor NULL si el operando es NULL. De lo contrario, el operador de elevación desajusta el operando, aplica el operador subyacente y ajusta el resultado.</w:t>
      </w:r>
    </w:p>
    <w:p w14:paraId="3F2E4758" w14:textId="77777777" w:rsidR="006E27B6" w:rsidRDefault="006E27B6" w:rsidP="006E27B6">
      <w:pPr>
        <w:pStyle w:val="ListBullet"/>
      </w:pPr>
      <w:r>
        <w:t>Para los operadores binarios</w:t>
      </w:r>
    </w:p>
    <w:p w14:paraId="3F2E4759" w14:textId="77777777" w:rsidR="006E27B6" w:rsidRPr="00BA42D5" w:rsidRDefault="006E27B6" w:rsidP="006E27B6">
      <w:pPr>
        <w:pStyle w:val="Code"/>
      </w:pPr>
      <w:r>
        <w:t>+  -  *  /  %  &amp;  |  ^  &lt;&lt;  &gt;&gt;</w:t>
      </w:r>
    </w:p>
    <w:p w14:paraId="3F2E475A" w14:textId="77777777" w:rsidR="006E27B6" w:rsidRPr="00BF6BFF" w:rsidRDefault="006E27B6" w:rsidP="006E27B6">
      <w:pPr>
        <w:ind w:left="360"/>
        <w:rPr>
          <w:lang w:val="es-ES"/>
        </w:rPr>
      </w:pPr>
      <w:r w:rsidRPr="00BF6BFF">
        <w:rPr>
          <w:lang w:val="es-ES"/>
        </w:rPr>
        <w:t xml:space="preserve">existe un formato de elevación si el operando y los tipos de resultado son todos tipos de valor que no aceptan valores NULL. El formato de elevación se construye agregando un modificador </w:t>
      </w:r>
      <w:r w:rsidRPr="00BF6BFF">
        <w:rPr>
          <w:rStyle w:val="Codefragment"/>
          <w:lang w:val="es-ES"/>
        </w:rPr>
        <w:t>?</w:t>
      </w:r>
      <w:r w:rsidRPr="00BF6BFF">
        <w:rPr>
          <w:lang w:val="es-ES"/>
        </w:rPr>
        <w:t xml:space="preserve"> único a cada operando y al tipo de resultado. El operador de elevación genera un valor NULL si uno o varios operandos son NULL (una de las excepciones son los operadores </w:t>
      </w:r>
      <w:r w:rsidRPr="00BF6BFF">
        <w:rPr>
          <w:rStyle w:val="Codefragment"/>
          <w:lang w:val="es-ES"/>
        </w:rPr>
        <w:t>&amp;</w:t>
      </w:r>
      <w:r w:rsidRPr="00BF6BFF">
        <w:rPr>
          <w:lang w:val="es-ES"/>
        </w:rPr>
        <w:t xml:space="preserve"> y </w:t>
      </w:r>
      <w:r w:rsidRPr="00BF6BFF">
        <w:rPr>
          <w:rStyle w:val="Codefragment"/>
          <w:lang w:val="es-ES"/>
        </w:rPr>
        <w:t>|</w:t>
      </w:r>
      <w:r w:rsidRPr="00BF6BFF">
        <w:rPr>
          <w:lang w:val="es-ES"/>
        </w:rPr>
        <w:t xml:space="preserve"> del tipo </w:t>
      </w:r>
      <w:r w:rsidRPr="00BF6BFF">
        <w:rPr>
          <w:rStyle w:val="Codefragment"/>
          <w:lang w:val="es-ES"/>
        </w:rPr>
        <w:t>bool?</w:t>
      </w:r>
      <w:r w:rsidRPr="00BF6BFF">
        <w:rPr>
          <w:lang w:val="es-ES"/>
        </w:rPr>
        <w:t xml:space="preserve"> como se describe en la sección §</w:t>
      </w:r>
      <w:r w:rsidR="00852C57">
        <w:fldChar w:fldCharType="begin"/>
      </w:r>
      <w:r w:rsidR="00B35B03" w:rsidRPr="00BF6BFF">
        <w:rPr>
          <w:lang w:val="es-ES"/>
        </w:rPr>
        <w:instrText xml:space="preserve"> REF _Ref108517484 \r \h </w:instrText>
      </w:r>
      <w:r w:rsidR="00852C57">
        <w:fldChar w:fldCharType="separate"/>
      </w:r>
      <w:r w:rsidR="00437C65" w:rsidRPr="00BF6BFF">
        <w:rPr>
          <w:lang w:val="es-ES"/>
        </w:rPr>
        <w:t>7.11.3</w:t>
      </w:r>
      <w:r w:rsidR="00852C57">
        <w:fldChar w:fldCharType="end"/>
      </w:r>
      <w:r w:rsidRPr="00BF6BFF">
        <w:rPr>
          <w:lang w:val="es-ES"/>
        </w:rPr>
        <w:t>). De lo contrario, el operador de elevación desajusta los operandos, aplica el operador subyacente y ajusta el resultado.</w:t>
      </w:r>
    </w:p>
    <w:p w14:paraId="3F2E475B" w14:textId="77777777" w:rsidR="006E27B6" w:rsidRDefault="006E27B6" w:rsidP="006E27B6">
      <w:pPr>
        <w:pStyle w:val="ListBullet"/>
      </w:pPr>
      <w:r>
        <w:t>Para los operadores de igualdad</w:t>
      </w:r>
    </w:p>
    <w:p w14:paraId="3F2E475C" w14:textId="77777777" w:rsidR="006E27B6" w:rsidRDefault="006E27B6" w:rsidP="006E27B6">
      <w:pPr>
        <w:pStyle w:val="Code"/>
      </w:pPr>
      <w:r>
        <w:t>==  !=</w:t>
      </w:r>
    </w:p>
    <w:p w14:paraId="3F2E475D" w14:textId="77777777" w:rsidR="006E27B6" w:rsidRPr="00BF6BFF" w:rsidRDefault="006E27B6" w:rsidP="006E27B6">
      <w:pPr>
        <w:ind w:left="360"/>
        <w:rPr>
          <w:lang w:val="es-ES"/>
        </w:rPr>
      </w:pPr>
      <w:r w:rsidRPr="00BF6BFF">
        <w:rPr>
          <w:lang w:val="es-ES"/>
        </w:rPr>
        <w:t xml:space="preserve">existe un formato de elevación si los tipos de operando son tipos de valor que no aceptan valores NULL y si el tipo de resultado es </w:t>
      </w:r>
      <w:r w:rsidRPr="00BF6BFF">
        <w:rPr>
          <w:rStyle w:val="Codefragment"/>
          <w:lang w:val="es-ES"/>
        </w:rPr>
        <w:t>bool</w:t>
      </w:r>
      <w:r w:rsidRPr="00BF6BFF">
        <w:rPr>
          <w:lang w:val="es-ES"/>
        </w:rPr>
        <w:t xml:space="preserve">. El formato de elevación se construye agregando un modificador </w:t>
      </w:r>
      <w:r w:rsidRPr="00BF6BFF">
        <w:rPr>
          <w:rStyle w:val="Codefragment"/>
          <w:lang w:val="es-ES"/>
        </w:rPr>
        <w:t>?</w:t>
      </w:r>
      <w:r w:rsidRPr="00BF6BFF">
        <w:rPr>
          <w:lang w:val="es-ES"/>
        </w:rPr>
        <w:t xml:space="preserve"> único a cada tipo de operando. El operador de elevación considera que dos valores NULL son iguales y que un valor NULL no es igual a un valor que no es NULL. Si ninguno de los operandos es NULL, el operador de elevación desajusta los operandos y aplica el operador subyacente para generar el resultado </w:t>
      </w:r>
      <w:r w:rsidRPr="00BF6BFF">
        <w:rPr>
          <w:rStyle w:val="Codefragment"/>
          <w:lang w:val="es-ES"/>
        </w:rPr>
        <w:t>bool</w:t>
      </w:r>
      <w:r w:rsidRPr="00BF6BFF">
        <w:rPr>
          <w:lang w:val="es-ES"/>
        </w:rPr>
        <w:t>.</w:t>
      </w:r>
    </w:p>
    <w:p w14:paraId="3F2E475E" w14:textId="77777777" w:rsidR="006E27B6" w:rsidRDefault="006E27B6" w:rsidP="006E27B6">
      <w:pPr>
        <w:pStyle w:val="ListBullet"/>
      </w:pPr>
      <w:r>
        <w:t>Para los operadores relacionales</w:t>
      </w:r>
    </w:p>
    <w:p w14:paraId="3F2E475F" w14:textId="77777777" w:rsidR="006E27B6" w:rsidRDefault="006E27B6" w:rsidP="006E27B6">
      <w:pPr>
        <w:pStyle w:val="Code"/>
      </w:pP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p>
    <w:p w14:paraId="3F2E4760" w14:textId="77777777" w:rsidR="006E27B6" w:rsidRPr="00BF6BFF" w:rsidRDefault="006E27B6" w:rsidP="006E27B6">
      <w:pPr>
        <w:ind w:left="360"/>
        <w:rPr>
          <w:lang w:val="es-ES"/>
        </w:rPr>
      </w:pPr>
      <w:r w:rsidRPr="00BF6BFF">
        <w:rPr>
          <w:lang w:val="es-ES"/>
        </w:rPr>
        <w:t xml:space="preserve">existe un formato de elevación si los tipos de operando son tipos de valor que no aceptan valores NULL y si el tipo de resultado es </w:t>
      </w:r>
      <w:r w:rsidRPr="00BF6BFF">
        <w:rPr>
          <w:rStyle w:val="Codefragment"/>
          <w:lang w:val="es-ES"/>
        </w:rPr>
        <w:t>bool</w:t>
      </w:r>
      <w:r w:rsidRPr="00BF6BFF">
        <w:rPr>
          <w:lang w:val="es-ES"/>
        </w:rPr>
        <w:t xml:space="preserve">. El formato de elevación se construye agregando un modificador </w:t>
      </w:r>
      <w:r w:rsidRPr="00BF6BFF">
        <w:rPr>
          <w:rStyle w:val="Codefragment"/>
          <w:lang w:val="es-ES"/>
        </w:rPr>
        <w:t>?</w:t>
      </w:r>
      <w:r w:rsidRPr="00BF6BFF">
        <w:rPr>
          <w:lang w:val="es-ES"/>
        </w:rPr>
        <w:t xml:space="preserve"> único a cada tipo de operando. El operador de elevación genera el valor </w:t>
      </w:r>
      <w:r w:rsidRPr="00BF6BFF">
        <w:rPr>
          <w:rStyle w:val="Codefragment"/>
          <w:lang w:val="es-ES"/>
        </w:rPr>
        <w:t>false</w:t>
      </w:r>
      <w:r w:rsidRPr="00BF6BFF">
        <w:rPr>
          <w:lang w:val="es-ES"/>
        </w:rPr>
        <w:t xml:space="preserve"> si uno o ambos operandos es NULL. De lo contrario, el operador de elevación desajusta los operandos y aplica el operador subyacente para generar el resultado </w:t>
      </w:r>
      <w:r w:rsidRPr="00BF6BFF">
        <w:rPr>
          <w:rStyle w:val="Codefragment"/>
          <w:lang w:val="es-ES"/>
        </w:rPr>
        <w:t>bool</w:t>
      </w:r>
      <w:r w:rsidRPr="00BF6BFF">
        <w:rPr>
          <w:lang w:val="es-ES"/>
        </w:rPr>
        <w:t>.</w:t>
      </w:r>
    </w:p>
    <w:p w14:paraId="3F2E4761" w14:textId="77777777" w:rsidR="0028536B" w:rsidRDefault="0028536B">
      <w:pPr>
        <w:pStyle w:val="Heading2"/>
      </w:pPr>
      <w:bookmarkStart w:id="559" w:name="_Ref463167327"/>
      <w:bookmarkStart w:id="560" w:name="_Toc365606888"/>
      <w:r>
        <w:t>Búsqueda de miembros</w:t>
      </w:r>
      <w:bookmarkEnd w:id="559"/>
      <w:bookmarkEnd w:id="560"/>
    </w:p>
    <w:p w14:paraId="3F2E4762" w14:textId="77777777" w:rsidR="00FA009B" w:rsidRPr="00BF6BFF" w:rsidRDefault="00100D84" w:rsidP="00FA009B">
      <w:pPr>
        <w:rPr>
          <w:lang w:val="es-ES"/>
        </w:rPr>
      </w:pPr>
      <w:r w:rsidRPr="00BF6BFF">
        <w:rPr>
          <w:lang w:val="es-ES"/>
        </w:rPr>
        <w:t>Una búsqueda de miembros</w:t>
      </w:r>
      <w:r>
        <w:fldChar w:fldCharType="begin"/>
      </w:r>
      <w:r w:rsidRPr="00BF6BFF">
        <w:rPr>
          <w:lang w:val="es-ES"/>
        </w:rPr>
        <w:instrText xml:space="preserve">XE "búsqueda de miembros" \b </w:instrText>
      </w:r>
      <w:r>
        <w:fldChar w:fldCharType="end"/>
      </w:r>
      <w:r w:rsidRPr="00BF6BFF">
        <w:rPr>
          <w:lang w:val="es-ES"/>
        </w:rPr>
        <w:t xml:space="preserve"> es el proceso por el cual se determina el significado de un nombre en el contexto de un tipo. Una búsqueda de miembros puede ocurrir como parte de la evaluación de un nombre simple (</w:t>
      </w:r>
      <w:r w:rsidRPr="00BF6BFF">
        <w:rPr>
          <w:rStyle w:val="Production"/>
          <w:lang w:val="es-ES"/>
        </w:rPr>
        <w:t>simple-name</w:t>
      </w:r>
      <w:r w:rsidRPr="00BF6BFF">
        <w:rPr>
          <w:lang w:val="es-ES"/>
        </w:rPr>
        <w:t>) (§</w:t>
      </w:r>
      <w:r w:rsidR="00852C57">
        <w:fldChar w:fldCharType="begin"/>
      </w:r>
      <w:r w:rsidR="00FE57AC" w:rsidRPr="00BF6BFF">
        <w:rPr>
          <w:lang w:val="es-ES"/>
        </w:rPr>
        <w:instrText xml:space="preserve"> REF _Ref493143521 \r \h </w:instrText>
      </w:r>
      <w:r w:rsidR="00852C57">
        <w:fldChar w:fldCharType="separate"/>
      </w:r>
      <w:r w:rsidR="00437C65" w:rsidRPr="00BF6BFF">
        <w:rPr>
          <w:lang w:val="es-ES"/>
        </w:rPr>
        <w:t>7.6.2</w:t>
      </w:r>
      <w:r w:rsidR="00852C57">
        <w:fldChar w:fldCharType="end"/>
      </w:r>
      <w:r w:rsidRPr="00BF6BFF">
        <w:rPr>
          <w:lang w:val="es-ES"/>
        </w:rPr>
        <w:t>) o un acceso a miembro (</w:t>
      </w:r>
      <w:r w:rsidRPr="00BF6BFF">
        <w:rPr>
          <w:rStyle w:val="Production"/>
          <w:lang w:val="es-ES"/>
        </w:rPr>
        <w:t>member-access</w:t>
      </w:r>
      <w:r w:rsidRPr="00BF6BFF">
        <w:rPr>
          <w:lang w:val="es-ES"/>
        </w:rPr>
        <w:t>) (§</w:t>
      </w:r>
      <w:r w:rsidR="00852C57">
        <w:fldChar w:fldCharType="begin"/>
      </w:r>
      <w:r w:rsidR="00FE57AC" w:rsidRPr="00BF6BFF">
        <w:rPr>
          <w:lang w:val="es-ES"/>
        </w:rPr>
        <w:instrText xml:space="preserve"> REF _Ref448036412 \r \h </w:instrText>
      </w:r>
      <w:r w:rsidR="00852C57">
        <w:fldChar w:fldCharType="separate"/>
      </w:r>
      <w:r w:rsidR="00437C65" w:rsidRPr="00BF6BFF">
        <w:rPr>
          <w:lang w:val="es-ES"/>
        </w:rPr>
        <w:t>7.6.4</w:t>
      </w:r>
      <w:r w:rsidR="00852C57">
        <w:fldChar w:fldCharType="end"/>
      </w:r>
      <w:r w:rsidRPr="00BF6BFF">
        <w:rPr>
          <w:lang w:val="es-ES"/>
        </w:rPr>
        <w:t>) en una expresión. Si se produce un acceso a miembros (</w:t>
      </w:r>
      <w:r w:rsidRPr="00BF6BFF">
        <w:rPr>
          <w:rStyle w:val="Production"/>
          <w:lang w:val="es-ES"/>
        </w:rPr>
        <w:t>member-access</w:t>
      </w:r>
      <w:r w:rsidRPr="00BF6BFF">
        <w:rPr>
          <w:lang w:val="es-ES"/>
        </w:rPr>
        <w:t>) o un nombre simple (</w:t>
      </w:r>
      <w:r w:rsidRPr="00BF6BFF">
        <w:rPr>
          <w:rStyle w:val="Production"/>
          <w:lang w:val="es-ES"/>
        </w:rPr>
        <w:t>simple-name</w:t>
      </w:r>
      <w:r w:rsidRPr="00BF6BFF">
        <w:rPr>
          <w:lang w:val="es-ES"/>
        </w:rPr>
        <w:t>) como la expresión primaria (</w:t>
      </w:r>
      <w:r w:rsidRPr="00BF6BFF">
        <w:rPr>
          <w:rStyle w:val="Production"/>
          <w:lang w:val="es-ES"/>
        </w:rPr>
        <w:t>primary-expression</w:t>
      </w:r>
      <w:r w:rsidRPr="00BF6BFF">
        <w:rPr>
          <w:lang w:val="es-ES"/>
        </w:rPr>
        <w:t>) de una expresión de invocación (</w:t>
      </w:r>
      <w:r w:rsidRPr="00BF6BFF">
        <w:rPr>
          <w:rStyle w:val="Production"/>
          <w:lang w:val="es-ES"/>
        </w:rPr>
        <w:t>invocation-expression</w:t>
      </w:r>
      <w:r w:rsidRPr="00BF6BFF">
        <w:rPr>
          <w:lang w:val="es-ES"/>
        </w:rPr>
        <w:t>) (§</w:t>
      </w:r>
      <w:r w:rsidR="00852C57">
        <w:fldChar w:fldCharType="begin"/>
      </w:r>
      <w:r w:rsidR="00B35B03" w:rsidRPr="00BF6BFF">
        <w:rPr>
          <w:lang w:val="es-ES"/>
        </w:rPr>
        <w:instrText xml:space="preserve"> REF _Ref450536895 \r \h </w:instrText>
      </w:r>
      <w:r w:rsidR="00852C57">
        <w:fldChar w:fldCharType="separate"/>
      </w:r>
      <w:r w:rsidR="00437C65" w:rsidRPr="00BF6BFF">
        <w:rPr>
          <w:lang w:val="es-ES"/>
        </w:rPr>
        <w:t>7.6.5.1</w:t>
      </w:r>
      <w:r w:rsidR="00852C57">
        <w:fldChar w:fldCharType="end"/>
      </w:r>
      <w:r w:rsidRPr="00BF6BFF">
        <w:rPr>
          <w:lang w:val="es-ES"/>
        </w:rPr>
        <w:t xml:space="preserve">), se dice que el miembro se ha </w:t>
      </w:r>
      <w:r w:rsidRPr="00BF6BFF">
        <w:rPr>
          <w:rStyle w:val="Emphasis"/>
          <w:lang w:val="es-ES"/>
        </w:rPr>
        <w:t>invocado</w:t>
      </w:r>
      <w:r w:rsidRPr="00BF6BFF">
        <w:rPr>
          <w:lang w:val="es-ES"/>
        </w:rPr>
        <w:t>.</w:t>
      </w:r>
    </w:p>
    <w:p w14:paraId="3F2E4763" w14:textId="77777777" w:rsidR="00100D84" w:rsidRPr="00BF6BFF" w:rsidRDefault="00FA009B" w:rsidP="00FA009B">
      <w:pPr>
        <w:rPr>
          <w:lang w:val="es-ES"/>
        </w:rPr>
      </w:pPr>
      <w:r w:rsidRPr="00BF6BFF">
        <w:rPr>
          <w:lang w:val="es-ES"/>
        </w:rPr>
        <w:lastRenderedPageBreak/>
        <w:t>Si un miembro es un método o evento, o si es una constante, campo o propiedad de un tipo delegado (§</w:t>
      </w:r>
      <w:r w:rsidR="00852C57">
        <w:fldChar w:fldCharType="begin"/>
      </w:r>
      <w:r w:rsidRPr="00BF6BFF">
        <w:rPr>
          <w:lang w:val="es-ES"/>
        </w:rPr>
        <w:instrText xml:space="preserve"> REF _Ref463364598 \r \h </w:instrText>
      </w:r>
      <w:r w:rsidR="00852C57">
        <w:fldChar w:fldCharType="separate"/>
      </w:r>
      <w:r w:rsidR="00437C65" w:rsidRPr="00BF6BFF">
        <w:rPr>
          <w:lang w:val="es-ES"/>
        </w:rPr>
        <w:t>15</w:t>
      </w:r>
      <w:r w:rsidR="00852C57">
        <w:fldChar w:fldCharType="end"/>
      </w:r>
      <w:r w:rsidRPr="00BF6BFF">
        <w:rPr>
          <w:lang w:val="es-ES"/>
        </w:rPr>
        <w:t xml:space="preserve">) o de tipo </w:t>
      </w:r>
      <w:r w:rsidRPr="00BF6BFF">
        <w:rPr>
          <w:rStyle w:val="Codefragment"/>
          <w:lang w:val="es-ES"/>
        </w:rPr>
        <w:t>dynamic</w:t>
      </w:r>
      <w:r w:rsidRPr="00BF6BFF">
        <w:rPr>
          <w:lang w:val="es-ES"/>
        </w:rPr>
        <w:t xml:space="preserve"> (§</w:t>
      </w:r>
      <w:r w:rsidR="00970EF7">
        <w:fldChar w:fldCharType="begin"/>
      </w:r>
      <w:r w:rsidR="00970EF7" w:rsidRPr="00BF6BFF">
        <w:rPr>
          <w:lang w:val="es-ES"/>
        </w:rPr>
        <w:instrText xml:space="preserve"> REF _Ref248144300 \r \h </w:instrText>
      </w:r>
      <w:r w:rsidR="00970EF7">
        <w:fldChar w:fldCharType="separate"/>
      </w:r>
      <w:r w:rsidR="00437C65" w:rsidRPr="00BF6BFF">
        <w:rPr>
          <w:lang w:val="es-ES"/>
        </w:rPr>
        <w:t>4.7</w:t>
      </w:r>
      <w:r w:rsidR="00970EF7">
        <w:fldChar w:fldCharType="end"/>
      </w:r>
      <w:r w:rsidRPr="00BF6BFF">
        <w:rPr>
          <w:lang w:val="es-ES"/>
        </w:rPr>
        <w:t xml:space="preserve">), se dice que el miembro es </w:t>
      </w:r>
      <w:r w:rsidRPr="00BF6BFF">
        <w:rPr>
          <w:rStyle w:val="Emphasis"/>
          <w:lang w:val="es-ES"/>
        </w:rPr>
        <w:t>invocable</w:t>
      </w:r>
      <w:r w:rsidRPr="00BF6BFF">
        <w:rPr>
          <w:rStyle w:val="Emphasis"/>
          <w:i w:val="0"/>
          <w:lang w:val="es-ES"/>
        </w:rPr>
        <w:t>.</w:t>
      </w:r>
    </w:p>
    <w:p w14:paraId="3F2E4764" w14:textId="77777777" w:rsidR="00100D84" w:rsidRPr="00BF6BFF" w:rsidRDefault="00100D84" w:rsidP="00100D84">
      <w:pPr>
        <w:rPr>
          <w:lang w:val="es-ES"/>
        </w:rPr>
      </w:pPr>
      <w:r w:rsidRPr="00BF6BFF">
        <w:rPr>
          <w:lang w:val="es-ES"/>
        </w:rPr>
        <w:t>La búsqueda de miembros no sólo tiene en cuenta el nombre de un miembro, sino que también considera el número de parámetros de tipo que el miembro tiene independientemente de su accesibilidad. Para la búsqueda de miembros, los métodos genéricos y los tipos genéricos anidados tienen el número de parámetros de tipo indicado en sus respectivas declaraciones y el resto de los miembros no tienen ningún parámetro tipo.</w:t>
      </w:r>
    </w:p>
    <w:p w14:paraId="3F2E4765" w14:textId="77777777" w:rsidR="00100D84" w:rsidRPr="00BF6BFF" w:rsidRDefault="00100D84" w:rsidP="00100D84">
      <w:pPr>
        <w:rPr>
          <w:lang w:val="es-ES"/>
        </w:rPr>
      </w:pPr>
      <w:r w:rsidRPr="00BF6BFF">
        <w:rPr>
          <w:lang w:val="es-ES"/>
        </w:rPr>
        <w:t>Una búsqueda de miembros de un nombre </w:t>
      </w:r>
      <w:r w:rsidRPr="00BF6BFF">
        <w:rPr>
          <w:rStyle w:val="Codefragment"/>
          <w:lang w:val="es-ES"/>
        </w:rPr>
        <w:t>N</w:t>
      </w:r>
      <w:r w:rsidRPr="00BF6BFF">
        <w:rPr>
          <w:lang w:val="es-ES"/>
        </w:rPr>
        <w:t xml:space="preserve"> con parámetros de tipo </w:t>
      </w:r>
      <w:r w:rsidRPr="00BF6BFF">
        <w:rPr>
          <w:rStyle w:val="Codefragment"/>
          <w:lang w:val="es-ES"/>
        </w:rPr>
        <w:t>K</w:t>
      </w:r>
      <w:r w:rsidRPr="00BF6BFF">
        <w:rPr>
          <w:lang w:val="es-ES"/>
        </w:rPr>
        <w:t> en un tipo </w:t>
      </w:r>
      <w:r w:rsidRPr="00BF6BFF">
        <w:rPr>
          <w:rStyle w:val="Codefragment"/>
          <w:lang w:val="es-ES"/>
        </w:rPr>
        <w:t>T</w:t>
      </w:r>
      <w:r w:rsidRPr="00BF6BFF">
        <w:rPr>
          <w:lang w:val="es-ES"/>
        </w:rPr>
        <w:t xml:space="preserve"> se procesa como sigue:</w:t>
      </w:r>
    </w:p>
    <w:p w14:paraId="3F2E4766" w14:textId="77777777" w:rsidR="00100D84" w:rsidRPr="00BF6BFF" w:rsidRDefault="00100D84" w:rsidP="00100D84">
      <w:pPr>
        <w:pStyle w:val="ListBullet"/>
        <w:rPr>
          <w:lang w:val="es-ES"/>
        </w:rPr>
      </w:pPr>
      <w:r w:rsidRPr="00BF6BFF">
        <w:rPr>
          <w:lang w:val="es-ES"/>
        </w:rPr>
        <w:t>En primer lugar, se determina un conjunto de miembros accesibles denominado </w:t>
      </w:r>
      <w:r w:rsidRPr="00BF6BFF">
        <w:rPr>
          <w:rStyle w:val="Codefragment"/>
          <w:lang w:val="es-ES"/>
        </w:rPr>
        <w:t>N</w:t>
      </w:r>
      <w:r w:rsidRPr="00BF6BFF">
        <w:rPr>
          <w:lang w:val="es-ES"/>
        </w:rPr>
        <w:t>:</w:t>
      </w:r>
    </w:p>
    <w:p w14:paraId="3F2E4767" w14:textId="77777777" w:rsidR="00100D84" w:rsidRPr="00BF6BFF" w:rsidRDefault="00100D84" w:rsidP="00100D84">
      <w:pPr>
        <w:pStyle w:val="ListBullet2"/>
        <w:rPr>
          <w:lang w:val="es-ES"/>
        </w:rPr>
      </w:pPr>
      <w:r w:rsidRPr="00BF6BFF">
        <w:rPr>
          <w:lang w:val="es-ES"/>
        </w:rPr>
        <w:t xml:space="preserve">Si </w:t>
      </w:r>
      <w:r w:rsidRPr="00BF6BFF">
        <w:rPr>
          <w:rStyle w:val="Codefragment"/>
          <w:lang w:val="es-ES"/>
        </w:rPr>
        <w:t>T</w:t>
      </w:r>
      <w:r w:rsidRPr="00BF6BFF">
        <w:rPr>
          <w:lang w:val="es-ES"/>
        </w:rPr>
        <w:t xml:space="preserve"> es un parámetro de tipo, el conjunto es la unión de conjuntos de miembros accesibles denominados </w:t>
      </w:r>
      <w:r w:rsidRPr="00BF6BFF">
        <w:rPr>
          <w:rStyle w:val="Codefragment"/>
          <w:lang w:val="es-ES"/>
        </w:rPr>
        <w:t>N</w:t>
      </w:r>
      <w:r w:rsidRPr="00BF6BFF">
        <w:rPr>
          <w:lang w:val="es-ES"/>
        </w:rPr>
        <w:t xml:space="preserve"> en cada uno de los tipos especificados como una restricción principal o secundaria (§</w:t>
      </w:r>
      <w:r w:rsidR="00852C57">
        <w:fldChar w:fldCharType="begin"/>
      </w:r>
      <w:r w:rsidR="00B67FDC" w:rsidRPr="00BF6BFF">
        <w:rPr>
          <w:lang w:val="es-ES"/>
        </w:rPr>
        <w:instrText xml:space="preserve"> REF _Ref155169092 \r \h </w:instrText>
      </w:r>
      <w:r w:rsidR="00852C57">
        <w:fldChar w:fldCharType="separate"/>
      </w:r>
      <w:r w:rsidR="00437C65" w:rsidRPr="00BF6BFF">
        <w:rPr>
          <w:lang w:val="es-ES"/>
        </w:rPr>
        <w:t>10.1.5</w:t>
      </w:r>
      <w:r w:rsidR="00852C57">
        <w:fldChar w:fldCharType="end"/>
      </w:r>
      <w:r w:rsidRPr="00BF6BFF">
        <w:rPr>
          <w:lang w:val="es-ES"/>
        </w:rPr>
        <w:t>) para </w:t>
      </w:r>
      <w:r w:rsidRPr="00BF6BFF">
        <w:rPr>
          <w:rStyle w:val="Codefragment"/>
          <w:lang w:val="es-ES"/>
        </w:rPr>
        <w:t>T</w:t>
      </w:r>
      <w:r w:rsidRPr="00BF6BFF">
        <w:rPr>
          <w:lang w:val="es-ES"/>
        </w:rPr>
        <w:t>, junto con el conjunto de miembros accesibles denominado </w:t>
      </w:r>
      <w:r w:rsidRPr="00BF6BFF">
        <w:rPr>
          <w:rStyle w:val="Codefragment"/>
          <w:lang w:val="es-ES"/>
        </w:rPr>
        <w:t>N</w:t>
      </w:r>
      <w:r w:rsidRPr="00BF6BFF">
        <w:rPr>
          <w:lang w:val="es-ES"/>
        </w:rPr>
        <w:t xml:space="preserve"> en </w:t>
      </w:r>
      <w:r w:rsidRPr="00BF6BFF">
        <w:rPr>
          <w:rStyle w:val="Codefragment"/>
          <w:lang w:val="es-ES"/>
        </w:rPr>
        <w:t>object</w:t>
      </w:r>
      <w:r w:rsidRPr="00BF6BFF">
        <w:rPr>
          <w:lang w:val="es-ES"/>
        </w:rPr>
        <w:t>.</w:t>
      </w:r>
    </w:p>
    <w:p w14:paraId="3F2E4768" w14:textId="77777777" w:rsidR="00100D84" w:rsidRPr="00BF6BFF" w:rsidRDefault="00100D84" w:rsidP="00100D84">
      <w:pPr>
        <w:pStyle w:val="ListBullet2"/>
        <w:rPr>
          <w:lang w:val="es-ES"/>
        </w:rPr>
      </w:pPr>
      <w:r w:rsidRPr="00BF6BFF">
        <w:rPr>
          <w:lang w:val="es-ES"/>
        </w:rPr>
        <w:t>De lo contrario, el conjunto está formado por todos los miembros accesibles (§3.5) denominados </w:t>
      </w:r>
      <w:r w:rsidRPr="00BF6BFF">
        <w:rPr>
          <w:rStyle w:val="Codefragment"/>
          <w:lang w:val="es-ES"/>
        </w:rPr>
        <w:t>N</w:t>
      </w:r>
      <w:r w:rsidRPr="00BF6BFF">
        <w:rPr>
          <w:lang w:val="es-ES"/>
        </w:rPr>
        <w:t xml:space="preserve"> en </w:t>
      </w:r>
      <w:r w:rsidRPr="00BF6BFF">
        <w:rPr>
          <w:rStyle w:val="Codefragment"/>
          <w:lang w:val="es-ES"/>
        </w:rPr>
        <w:t>T</w:t>
      </w:r>
      <w:r w:rsidRPr="00BF6BFF">
        <w:rPr>
          <w:lang w:val="es-ES"/>
        </w:rPr>
        <w:t>, incluidos los miembros heredados y los miembros accesibles denominados </w:t>
      </w:r>
      <w:r w:rsidRPr="00BF6BFF">
        <w:rPr>
          <w:rStyle w:val="Codefragment"/>
          <w:lang w:val="es-ES"/>
        </w:rPr>
        <w:t>N</w:t>
      </w:r>
      <w:r w:rsidRPr="00BF6BFF">
        <w:rPr>
          <w:lang w:val="es-ES"/>
        </w:rPr>
        <w:t xml:space="preserve"> en </w:t>
      </w:r>
      <w:r w:rsidRPr="00BF6BFF">
        <w:rPr>
          <w:rStyle w:val="Codefragment"/>
          <w:lang w:val="es-ES"/>
        </w:rPr>
        <w:t>object</w:t>
      </w:r>
      <w:r w:rsidRPr="00BF6BFF">
        <w:rPr>
          <w:lang w:val="es-ES"/>
        </w:rPr>
        <w:t xml:space="preserve">. Si </w:t>
      </w:r>
      <w:r w:rsidRPr="00BF6BFF">
        <w:rPr>
          <w:rStyle w:val="Codefragment"/>
          <w:lang w:val="es-ES"/>
        </w:rPr>
        <w:t>T</w:t>
      </w:r>
      <w:r w:rsidRPr="00BF6BFF">
        <w:rPr>
          <w:lang w:val="es-ES"/>
        </w:rPr>
        <w:t xml:space="preserve"> es un tipo construido, el conjunto de miembros se obtiene sustituyendo los argumentos de tipo como se describe en §</w:t>
      </w:r>
      <w:r w:rsidR="00852C57">
        <w:fldChar w:fldCharType="begin"/>
      </w:r>
      <w:r w:rsidR="00B67FDC" w:rsidRPr="00BF6BFF">
        <w:rPr>
          <w:lang w:val="es-ES"/>
        </w:rPr>
        <w:instrText xml:space="preserve"> REF _Ref168416262 \r \h </w:instrText>
      </w:r>
      <w:r w:rsidR="00852C57">
        <w:fldChar w:fldCharType="separate"/>
      </w:r>
      <w:r w:rsidR="00437C65" w:rsidRPr="00BF6BFF">
        <w:rPr>
          <w:lang w:val="es-ES"/>
        </w:rPr>
        <w:t>10.3.2</w:t>
      </w:r>
      <w:r w:rsidR="00852C57">
        <w:fldChar w:fldCharType="end"/>
      </w:r>
      <w:r w:rsidRPr="00BF6BFF">
        <w:rPr>
          <w:lang w:val="es-ES"/>
        </w:rPr>
        <w:t xml:space="preserve">. Se excluyen del conjunto los miembros que incluyen un modificador </w:t>
      </w:r>
      <w:r w:rsidRPr="00BF6BFF">
        <w:rPr>
          <w:rStyle w:val="Codefragment"/>
          <w:lang w:val="es-ES"/>
        </w:rPr>
        <w:t>override</w:t>
      </w:r>
      <w:r w:rsidRPr="00BF6BFF">
        <w:rPr>
          <w:lang w:val="es-ES"/>
        </w:rPr>
        <w:t>.</w:t>
      </w:r>
    </w:p>
    <w:p w14:paraId="3F2E4769" w14:textId="77777777" w:rsidR="00100D84" w:rsidRPr="00BF6BFF" w:rsidRDefault="00100D84" w:rsidP="00100D84">
      <w:pPr>
        <w:pStyle w:val="ListBullet"/>
        <w:rPr>
          <w:lang w:val="es-ES"/>
        </w:rPr>
      </w:pPr>
      <w:r w:rsidRPr="00BF6BFF">
        <w:rPr>
          <w:lang w:val="es-ES"/>
        </w:rPr>
        <w:t xml:space="preserve">A continuación, si </w:t>
      </w:r>
      <w:r w:rsidRPr="00BF6BFF">
        <w:rPr>
          <w:rStyle w:val="Codefragment"/>
          <w:lang w:val="es-ES"/>
        </w:rPr>
        <w:t>K</w:t>
      </w:r>
      <w:r w:rsidRPr="00BF6BFF">
        <w:rPr>
          <w:lang w:val="es-ES"/>
        </w:rPr>
        <w:t xml:space="preserve"> es cero, se quitan todos los tipos anidados cuyas declaraciones incluyan parámetros de tipo. Si </w:t>
      </w:r>
      <w:r w:rsidRPr="00BF6BFF">
        <w:rPr>
          <w:rStyle w:val="Codefragment"/>
          <w:lang w:val="es-ES"/>
        </w:rPr>
        <w:t>K</w:t>
      </w:r>
      <w:r w:rsidRPr="00BF6BFF">
        <w:rPr>
          <w:lang w:val="es-ES"/>
        </w:rPr>
        <w:t xml:space="preserve"> no es cero, se quitan todos los miembros con un número diferente de parámetros de tipo. Tenga en cuenta que cuando </w:t>
      </w:r>
      <w:r w:rsidRPr="00BF6BFF">
        <w:rPr>
          <w:rStyle w:val="Codefragment"/>
          <w:lang w:val="es-ES"/>
        </w:rPr>
        <w:t>K</w:t>
      </w:r>
      <w:r w:rsidRPr="00BF6BFF">
        <w:rPr>
          <w:lang w:val="es-ES"/>
        </w:rPr>
        <w:t xml:space="preserve"> es cero, no se quitan los métodos que tienen parámetros de tipo puesto que el proceso de inferencia de tipos (§</w:t>
      </w:r>
      <w:r w:rsidR="00852C57">
        <w:fldChar w:fldCharType="begin"/>
      </w:r>
      <w:r w:rsidR="00B67FDC" w:rsidRPr="00BF6BFF">
        <w:rPr>
          <w:lang w:val="es-ES"/>
        </w:rPr>
        <w:instrText xml:space="preserve"> REF _Ref96251878 \r \h </w:instrText>
      </w:r>
      <w:r w:rsidR="00852C57">
        <w:fldChar w:fldCharType="separate"/>
      </w:r>
      <w:r w:rsidR="00437C65" w:rsidRPr="00BF6BFF">
        <w:rPr>
          <w:lang w:val="es-ES"/>
        </w:rPr>
        <w:t>7.5.2</w:t>
      </w:r>
      <w:r w:rsidR="00852C57">
        <w:fldChar w:fldCharType="end"/>
      </w:r>
      <w:r w:rsidRPr="00BF6BFF">
        <w:rPr>
          <w:lang w:val="es-ES"/>
        </w:rPr>
        <w:t>) puede inferir los argumentos de tipo.</w:t>
      </w:r>
    </w:p>
    <w:p w14:paraId="3F2E476A" w14:textId="77777777" w:rsidR="00FA009B" w:rsidRPr="00BF6BFF" w:rsidRDefault="00FA009B" w:rsidP="00FA009B">
      <w:pPr>
        <w:pStyle w:val="ListBullet"/>
        <w:rPr>
          <w:lang w:val="es-ES"/>
        </w:rPr>
      </w:pPr>
      <w:r w:rsidRPr="00BF6BFF">
        <w:rPr>
          <w:lang w:val="es-ES"/>
        </w:rPr>
        <w:t xml:space="preserve">A continuación, si el miembro es </w:t>
      </w:r>
      <w:r w:rsidRPr="00BF6BFF">
        <w:rPr>
          <w:rStyle w:val="Emphasis"/>
          <w:lang w:val="es-ES"/>
        </w:rPr>
        <w:t>invocado</w:t>
      </w:r>
      <w:r w:rsidRPr="00BF6BFF">
        <w:rPr>
          <w:rStyle w:val="Emphasis"/>
          <w:i w:val="0"/>
          <w:lang w:val="es-ES"/>
        </w:rPr>
        <w:t xml:space="preserve">, se quitan del conjunto todos los miembros no </w:t>
      </w:r>
      <w:r w:rsidRPr="00BF6BFF">
        <w:rPr>
          <w:rStyle w:val="Emphasis"/>
          <w:lang w:val="es-ES"/>
        </w:rPr>
        <w:t>invocables</w:t>
      </w:r>
      <w:r w:rsidRPr="00BF6BFF">
        <w:rPr>
          <w:rStyle w:val="Emphasis"/>
          <w:i w:val="0"/>
          <w:lang w:val="es-ES"/>
        </w:rPr>
        <w:t>.</w:t>
      </w:r>
    </w:p>
    <w:p w14:paraId="3F2E476B" w14:textId="77777777" w:rsidR="00100D84" w:rsidRPr="00BF6BFF" w:rsidRDefault="00100D84" w:rsidP="00100D84">
      <w:pPr>
        <w:pStyle w:val="ListBullet"/>
        <w:rPr>
          <w:lang w:val="es-ES"/>
        </w:rPr>
      </w:pPr>
      <w:r w:rsidRPr="00BF6BFF">
        <w:rPr>
          <w:lang w:val="es-ES"/>
        </w:rPr>
        <w:t xml:space="preserve">A continuación, se quitan del conjunto los miembros que están ocultos por otros miembros. Por cada miembro </w:t>
      </w:r>
      <w:r w:rsidRPr="00BF6BFF">
        <w:rPr>
          <w:rStyle w:val="Codefragment"/>
          <w:lang w:val="es-ES"/>
        </w:rPr>
        <w:t>S.M</w:t>
      </w:r>
      <w:r w:rsidRPr="00BF6BFF">
        <w:rPr>
          <w:lang w:val="es-ES"/>
        </w:rPr>
        <w:t xml:space="preserve"> del conjunto, donde </w:t>
      </w:r>
      <w:r w:rsidRPr="00BF6BFF">
        <w:rPr>
          <w:rStyle w:val="Codefragment"/>
          <w:lang w:val="es-ES"/>
        </w:rPr>
        <w:t>S</w:t>
      </w:r>
      <w:r w:rsidRPr="00BF6BFF">
        <w:rPr>
          <w:lang w:val="es-ES"/>
        </w:rPr>
        <w:t xml:space="preserve"> es el tipo en el que se declara el miembro </w:t>
      </w:r>
      <w:r w:rsidRPr="00BF6BFF">
        <w:rPr>
          <w:rStyle w:val="Codefragment"/>
          <w:lang w:val="es-ES"/>
        </w:rPr>
        <w:t>M</w:t>
      </w:r>
      <w:r w:rsidRPr="00BF6BFF">
        <w:rPr>
          <w:lang w:val="es-ES"/>
        </w:rPr>
        <w:t>, se aplican las siguientes reglas:</w:t>
      </w:r>
    </w:p>
    <w:p w14:paraId="3F2E476C" w14:textId="77777777" w:rsidR="00100D84" w:rsidRPr="00BF6BFF" w:rsidRDefault="00100D84" w:rsidP="00100D84">
      <w:pPr>
        <w:pStyle w:val="ListBullet2"/>
        <w:rPr>
          <w:lang w:val="es-ES"/>
        </w:rPr>
      </w:pPr>
      <w:r w:rsidRPr="00BF6BFF">
        <w:rPr>
          <w:lang w:val="es-ES"/>
        </w:rPr>
        <w:t xml:space="preserve">Si </w:t>
      </w:r>
      <w:r w:rsidRPr="00BF6BFF">
        <w:rPr>
          <w:rStyle w:val="Codefragment"/>
          <w:lang w:val="es-ES"/>
        </w:rPr>
        <w:t>M</w:t>
      </w:r>
      <w:r w:rsidRPr="00BF6BFF">
        <w:rPr>
          <w:lang w:val="es-ES"/>
        </w:rPr>
        <w:t xml:space="preserve"> es un miembro de constante, campo, propiedad, evento, tipo o enumeración, entonces se quitan del conjunto todos los miembros declarados en un tipo base de </w:t>
      </w:r>
      <w:r w:rsidRPr="00BF6BFF">
        <w:rPr>
          <w:rStyle w:val="Codefragment"/>
          <w:lang w:val="es-ES"/>
        </w:rPr>
        <w:t>S</w:t>
      </w:r>
      <w:r w:rsidRPr="00BF6BFF">
        <w:rPr>
          <w:lang w:val="es-ES"/>
        </w:rPr>
        <w:t>.</w:t>
      </w:r>
    </w:p>
    <w:p w14:paraId="3F2E476D" w14:textId="77777777" w:rsidR="00100D84" w:rsidRPr="00BF6BFF" w:rsidRDefault="00100D84" w:rsidP="00100D84">
      <w:pPr>
        <w:pStyle w:val="ListBullet2"/>
        <w:rPr>
          <w:lang w:val="es-ES"/>
        </w:rPr>
      </w:pPr>
      <w:r w:rsidRPr="00BF6BFF">
        <w:rPr>
          <w:lang w:val="es-ES"/>
        </w:rPr>
        <w:t xml:space="preserve">Si </w:t>
      </w:r>
      <w:r w:rsidRPr="00BF6BFF">
        <w:rPr>
          <w:rStyle w:val="Codefragment"/>
          <w:lang w:val="es-ES"/>
        </w:rPr>
        <w:t>M</w:t>
      </w:r>
      <w:r w:rsidRPr="00BF6BFF">
        <w:rPr>
          <w:lang w:val="es-ES"/>
        </w:rPr>
        <w:t xml:space="preserve"> es una declaración de tipo, entonces todos los miembros que no sean declaraciones en un tipo base de </w:t>
      </w:r>
      <w:r w:rsidRPr="00BF6BFF">
        <w:rPr>
          <w:rStyle w:val="Codefragment"/>
          <w:lang w:val="es-ES"/>
        </w:rPr>
        <w:t>S</w:t>
      </w:r>
      <w:r w:rsidRPr="00BF6BFF">
        <w:rPr>
          <w:lang w:val="es-ES"/>
        </w:rPr>
        <w:t xml:space="preserve"> se quitan del conjunto, se eliminarán todas las declaraciones de tipo con el mismo número de parámetros de tipo que </w:t>
      </w:r>
      <w:r w:rsidRPr="00BF6BFF">
        <w:rPr>
          <w:rStyle w:val="Codefragment"/>
          <w:lang w:val="es-ES"/>
        </w:rPr>
        <w:t>M</w:t>
      </w:r>
      <w:r w:rsidRPr="00BF6BFF">
        <w:rPr>
          <w:lang w:val="es-ES"/>
        </w:rPr>
        <w:t xml:space="preserve"> declarados en un tipo base de </w:t>
      </w:r>
      <w:r w:rsidRPr="00BF6BFF">
        <w:rPr>
          <w:rStyle w:val="Codefragment"/>
          <w:lang w:val="es-ES"/>
        </w:rPr>
        <w:t>S</w:t>
      </w:r>
      <w:r w:rsidRPr="00BF6BFF">
        <w:rPr>
          <w:lang w:val="es-ES"/>
        </w:rPr>
        <w:t>.</w:t>
      </w:r>
    </w:p>
    <w:p w14:paraId="3F2E476E" w14:textId="77777777" w:rsidR="00100D84" w:rsidRPr="00BF6BFF" w:rsidRDefault="00100D84" w:rsidP="00100D84">
      <w:pPr>
        <w:pStyle w:val="ListBullet2"/>
        <w:rPr>
          <w:lang w:val="es-ES"/>
        </w:rPr>
      </w:pPr>
      <w:r w:rsidRPr="00BF6BFF">
        <w:rPr>
          <w:lang w:val="es-ES"/>
        </w:rPr>
        <w:t xml:space="preserve">Si </w:t>
      </w:r>
      <w:r w:rsidRPr="00BF6BFF">
        <w:rPr>
          <w:rStyle w:val="Codefragment"/>
          <w:lang w:val="es-ES"/>
        </w:rPr>
        <w:t>M</w:t>
      </w:r>
      <w:r w:rsidRPr="00BF6BFF">
        <w:rPr>
          <w:lang w:val="es-ES"/>
        </w:rPr>
        <w:t xml:space="preserve"> es un método, se quitarán del conjunto todos los miembros que no son métodos declarados en un tipo base de </w:t>
      </w:r>
      <w:r w:rsidRPr="00BF6BFF">
        <w:rPr>
          <w:rStyle w:val="Codefragment"/>
          <w:lang w:val="es-ES"/>
        </w:rPr>
        <w:t>S</w:t>
      </w:r>
      <w:r w:rsidRPr="00BF6BFF">
        <w:rPr>
          <w:lang w:val="es-ES"/>
        </w:rPr>
        <w:t>.</w:t>
      </w:r>
    </w:p>
    <w:p w14:paraId="3F2E476F" w14:textId="21363334" w:rsidR="00100D84" w:rsidRPr="00BF6BFF" w:rsidRDefault="00100D84" w:rsidP="00100D84">
      <w:pPr>
        <w:pStyle w:val="ListBullet"/>
        <w:rPr>
          <w:lang w:val="es-ES"/>
        </w:rPr>
      </w:pPr>
      <w:r w:rsidRPr="00BF6BFF">
        <w:rPr>
          <w:lang w:val="es-ES"/>
        </w:rPr>
        <w:t xml:space="preserve">A continuación, se quitan del conjunto los miembros de interfaz ocultos por miembros de clase. Este paso sólo tiene efecto si </w:t>
      </w:r>
      <w:r w:rsidRPr="00BF6BFF">
        <w:rPr>
          <w:rStyle w:val="Codefragment"/>
          <w:lang w:val="es-ES"/>
        </w:rPr>
        <w:t>T</w:t>
      </w:r>
      <w:r w:rsidRPr="00BF6BFF">
        <w:rPr>
          <w:lang w:val="es-ES"/>
        </w:rPr>
        <w:t xml:space="preserve"> es un parámetro de tipo y </w:t>
      </w:r>
      <w:r w:rsidRPr="00BF6BFF">
        <w:rPr>
          <w:rStyle w:val="Codefragment"/>
          <w:lang w:val="es-ES"/>
        </w:rPr>
        <w:t>T</w:t>
      </w:r>
      <w:r w:rsidRPr="00BF6BFF">
        <w:rPr>
          <w:lang w:val="es-ES"/>
        </w:rPr>
        <w:t xml:space="preserve"> tiene una clase base efectiva diferente de </w:t>
      </w:r>
      <w:r w:rsidRPr="00BF6BFF">
        <w:rPr>
          <w:rStyle w:val="Codefragment"/>
          <w:lang w:val="es-ES"/>
        </w:rPr>
        <w:t>object</w:t>
      </w:r>
      <w:r w:rsidRPr="00BF6BFF">
        <w:rPr>
          <w:lang w:val="es-ES"/>
        </w:rPr>
        <w:t xml:space="preserve"> y un conjunto de interfaces efectivas que no estén vacías (§</w:t>
      </w:r>
      <w:r w:rsidR="00852C57">
        <w:fldChar w:fldCharType="begin"/>
      </w:r>
      <w:r w:rsidR="00B67FDC" w:rsidRPr="00BF6BFF">
        <w:rPr>
          <w:lang w:val="es-ES"/>
        </w:rPr>
        <w:instrText xml:space="preserve"> REF _Ref155169092 \r \h </w:instrText>
      </w:r>
      <w:r w:rsidR="00852C57">
        <w:fldChar w:fldCharType="separate"/>
      </w:r>
      <w:r w:rsidR="00437C65" w:rsidRPr="00BF6BFF">
        <w:rPr>
          <w:lang w:val="es-ES"/>
        </w:rPr>
        <w:t>10.1.5</w:t>
      </w:r>
      <w:r w:rsidR="00852C57">
        <w:fldChar w:fldCharType="end"/>
      </w:r>
      <w:r w:rsidRPr="00BF6BFF">
        <w:rPr>
          <w:lang w:val="es-ES"/>
        </w:rPr>
        <w:t xml:space="preserve">). Por cada miembro </w:t>
      </w:r>
      <w:r w:rsidRPr="00BF6BFF">
        <w:rPr>
          <w:rStyle w:val="Codefragment"/>
          <w:lang w:val="es-ES"/>
        </w:rPr>
        <w:t>S.M</w:t>
      </w:r>
      <w:r w:rsidRPr="00BF6BFF">
        <w:rPr>
          <w:lang w:val="es-ES"/>
        </w:rPr>
        <w:t xml:space="preserve"> del conjunto, donde </w:t>
      </w:r>
      <w:r w:rsidRPr="00BF6BFF">
        <w:rPr>
          <w:rStyle w:val="Codefragment"/>
          <w:lang w:val="es-ES"/>
        </w:rPr>
        <w:t>S</w:t>
      </w:r>
      <w:r w:rsidRPr="00BF6BFF">
        <w:rPr>
          <w:lang w:val="es-ES"/>
        </w:rPr>
        <w:t xml:space="preserve"> es el tipo en el que se declara el miembro </w:t>
      </w:r>
      <w:r w:rsidRPr="00BF6BFF">
        <w:rPr>
          <w:rStyle w:val="Codefragment"/>
          <w:lang w:val="es-ES"/>
        </w:rPr>
        <w:t>M</w:t>
      </w:r>
      <w:r w:rsidRPr="00BF6BFF">
        <w:rPr>
          <w:lang w:val="es-ES"/>
        </w:rPr>
        <w:t xml:space="preserve">, se aplican las siguientes reglas si </w:t>
      </w:r>
      <w:r w:rsidRPr="00BF6BFF">
        <w:rPr>
          <w:rStyle w:val="Codefragment"/>
          <w:lang w:val="es-ES"/>
        </w:rPr>
        <w:t>S</w:t>
      </w:r>
      <w:r w:rsidRPr="00BF6BFF">
        <w:rPr>
          <w:lang w:val="es-ES"/>
        </w:rPr>
        <w:t xml:space="preserve"> es una declaración de clase diferente de </w:t>
      </w:r>
      <w:r w:rsidRPr="00BF6BFF">
        <w:rPr>
          <w:rStyle w:val="Codefragment"/>
          <w:lang w:val="es-ES"/>
        </w:rPr>
        <w:t>object</w:t>
      </w:r>
      <w:r w:rsidRPr="00BF6BFF">
        <w:rPr>
          <w:lang w:val="es-ES"/>
        </w:rPr>
        <w:t>:</w:t>
      </w:r>
    </w:p>
    <w:p w14:paraId="3F2E4770" w14:textId="77777777" w:rsidR="00100D84" w:rsidRPr="00BF6BFF" w:rsidRDefault="00100D84" w:rsidP="00100D84">
      <w:pPr>
        <w:pStyle w:val="ListBullet2"/>
        <w:rPr>
          <w:lang w:val="es-ES"/>
        </w:rPr>
      </w:pPr>
      <w:r w:rsidRPr="00BF6BFF">
        <w:rPr>
          <w:lang w:val="es-ES"/>
        </w:rPr>
        <w:t xml:space="preserve">Si </w:t>
      </w:r>
      <w:r w:rsidRPr="00BF6BFF">
        <w:rPr>
          <w:rStyle w:val="Codefragment"/>
          <w:lang w:val="es-ES"/>
        </w:rPr>
        <w:t>M</w:t>
      </w:r>
      <w:r w:rsidRPr="00BF6BFF">
        <w:rPr>
          <w:lang w:val="es-ES"/>
        </w:rPr>
        <w:t xml:space="preserve"> es un miembro de constante, campo, propiedad, evento, miembro de enumeración o declaración de tipo, se quitan del conjunto todos los miembros declarados en una declaración de interfaz.</w:t>
      </w:r>
    </w:p>
    <w:p w14:paraId="3F2E4771" w14:textId="77777777" w:rsidR="00100D84" w:rsidRPr="00BF6BFF" w:rsidRDefault="00100D84" w:rsidP="00100D84">
      <w:pPr>
        <w:pStyle w:val="ListBullet2"/>
        <w:rPr>
          <w:lang w:val="es-ES"/>
        </w:rPr>
      </w:pPr>
      <w:r w:rsidRPr="00BF6BFF">
        <w:rPr>
          <w:lang w:val="es-ES"/>
        </w:rPr>
        <w:t xml:space="preserve">Si </w:t>
      </w:r>
      <w:r w:rsidRPr="00BF6BFF">
        <w:rPr>
          <w:rStyle w:val="Codefragment"/>
          <w:lang w:val="es-ES"/>
        </w:rPr>
        <w:t>M</w:t>
      </w:r>
      <w:r w:rsidRPr="00BF6BFF">
        <w:rPr>
          <w:lang w:val="es-ES"/>
        </w:rPr>
        <w:t xml:space="preserve"> es un método, entonces todos los miembros que no son métodos declarados en una declaración de interfaz se quitan del conjunto, así como todos los métodos con la misma signatura que </w:t>
      </w:r>
      <w:r w:rsidRPr="00BF6BFF">
        <w:rPr>
          <w:rStyle w:val="Codefragment"/>
          <w:lang w:val="es-ES"/>
        </w:rPr>
        <w:t>M</w:t>
      </w:r>
      <w:r w:rsidRPr="00BF6BFF">
        <w:rPr>
          <w:lang w:val="es-ES"/>
        </w:rPr>
        <w:t xml:space="preserve"> declarados en una declaración de interfaz.</w:t>
      </w:r>
    </w:p>
    <w:p w14:paraId="3F2E4772" w14:textId="77777777" w:rsidR="00100D84" w:rsidRPr="00BF6BFF" w:rsidRDefault="00100D84" w:rsidP="00100D84">
      <w:pPr>
        <w:pStyle w:val="ListBullet"/>
        <w:rPr>
          <w:lang w:val="es-ES"/>
        </w:rPr>
      </w:pPr>
      <w:r w:rsidRPr="00BF6BFF">
        <w:rPr>
          <w:lang w:val="es-ES"/>
        </w:rPr>
        <w:t>Por último, una vez quitados los miembros ocultos, se determina el resultado de la búsqueda:</w:t>
      </w:r>
    </w:p>
    <w:p w14:paraId="3F2E4773" w14:textId="77777777" w:rsidR="00100D84" w:rsidRPr="00BF6BFF" w:rsidRDefault="00100D84" w:rsidP="00100D84">
      <w:pPr>
        <w:pStyle w:val="ListBullet2"/>
        <w:rPr>
          <w:lang w:val="es-ES"/>
        </w:rPr>
      </w:pPr>
      <w:r w:rsidRPr="00BF6BFF">
        <w:rPr>
          <w:lang w:val="es-ES"/>
        </w:rPr>
        <w:t>Si el conjunto está formado por un solo miembro que no es un método, entonces este miembro es el resultado de la búsqueda.</w:t>
      </w:r>
    </w:p>
    <w:p w14:paraId="3F2E4774" w14:textId="77777777" w:rsidR="00100D84" w:rsidRPr="00BF6BFF" w:rsidRDefault="00100D84" w:rsidP="00100D84">
      <w:pPr>
        <w:pStyle w:val="ListBullet2"/>
        <w:rPr>
          <w:lang w:val="es-ES"/>
        </w:rPr>
      </w:pPr>
      <w:r w:rsidRPr="00BF6BFF">
        <w:rPr>
          <w:lang w:val="es-ES"/>
        </w:rPr>
        <w:lastRenderedPageBreak/>
        <w:t>O bien, si el conjunto sólo contiene métodos, entonces este grupo de métodos es el resultado de la búsqueda.</w:t>
      </w:r>
    </w:p>
    <w:p w14:paraId="3F2E4775" w14:textId="77777777" w:rsidR="00100D84" w:rsidRPr="00BF6BFF" w:rsidRDefault="00100D84" w:rsidP="00100D84">
      <w:pPr>
        <w:pStyle w:val="ListBullet2"/>
        <w:rPr>
          <w:lang w:val="es-ES"/>
        </w:rPr>
      </w:pPr>
      <w:r w:rsidRPr="00BF6BFF">
        <w:rPr>
          <w:lang w:val="es-ES"/>
        </w:rPr>
        <w:t>De lo contrario, la búsqueda es ambigua y se genera un error en tiempo de enlace.</w:t>
      </w:r>
    </w:p>
    <w:p w14:paraId="3F2E4776" w14:textId="77777777" w:rsidR="00100D84" w:rsidRPr="00BF6BFF" w:rsidRDefault="00100D84" w:rsidP="00100D84">
      <w:pPr>
        <w:rPr>
          <w:lang w:val="es-ES"/>
        </w:rPr>
      </w:pPr>
      <w:r w:rsidRPr="00BF6BFF">
        <w:rPr>
          <w:lang w:val="es-ES"/>
        </w:rPr>
        <w:t>Para búsquedas de miembros en tipos que no sean interfaces ni parámetros de tipo, y búsquedas de miembros en interfaces que sean estrictamente de herencia simple (cada interfaz en la cadena de la herencia tienen exactamente cero o una interfaz base directa), el efecto de las reglas de búsqueda es sencillamente que los miembros derivados ocultan a los miembros base del mismo nombre o la misma firma. Este tipo de búsquedas de herencia simple nunca son ambiguas. Las ambigüedades que pueden surgir de las búsquedas de miembros en interfaces de herencia múltiple se describen en la §13.2.5.</w:t>
      </w:r>
    </w:p>
    <w:p w14:paraId="3F2E4777" w14:textId="77777777" w:rsidR="0028536B" w:rsidRDefault="0028536B">
      <w:pPr>
        <w:pStyle w:val="Heading3"/>
      </w:pPr>
      <w:bookmarkStart w:id="561" w:name="_Ref463164451"/>
      <w:bookmarkStart w:id="562" w:name="_Toc365606889"/>
      <w:r>
        <w:t>Tipos base</w:t>
      </w:r>
      <w:bookmarkEnd w:id="561"/>
      <w:bookmarkEnd w:id="562"/>
    </w:p>
    <w:p w14:paraId="3F2E4778" w14:textId="77777777" w:rsidR="0028536B" w:rsidRPr="00BF6BFF" w:rsidRDefault="0028536B">
      <w:pPr>
        <w:rPr>
          <w:lang w:val="es-ES"/>
        </w:rPr>
      </w:pPr>
      <w:r w:rsidRPr="00BF6BFF">
        <w:rPr>
          <w:lang w:val="es-ES"/>
        </w:rPr>
        <w:t xml:space="preserve">Para los fines de búsqueda de miembros, se considera que un tipo </w:t>
      </w:r>
      <w:r w:rsidRPr="00BF6BFF">
        <w:rPr>
          <w:rStyle w:val="Codefragment"/>
          <w:lang w:val="es-ES"/>
        </w:rPr>
        <w:t>T</w:t>
      </w:r>
      <w:r w:rsidRPr="00BF6BFF">
        <w:rPr>
          <w:lang w:val="es-ES"/>
        </w:rPr>
        <w:t xml:space="preserve"> tiene los siguientes tipos base:</w:t>
      </w:r>
    </w:p>
    <w:p w14:paraId="3F2E4779" w14:textId="2016DD17" w:rsidR="0028536B" w:rsidRPr="00BF6BFF" w:rsidRDefault="0028536B">
      <w:pPr>
        <w:pStyle w:val="ListBullet"/>
        <w:rPr>
          <w:lang w:val="es-ES"/>
        </w:rPr>
      </w:pPr>
      <w:r w:rsidRPr="00BF6BFF">
        <w:rPr>
          <w:lang w:val="es-ES"/>
        </w:rPr>
        <w:t xml:space="preserve">Si </w:t>
      </w:r>
      <w:r w:rsidRPr="00BF6BFF">
        <w:rPr>
          <w:rStyle w:val="Codefragment"/>
          <w:lang w:val="es-ES"/>
        </w:rPr>
        <w:t>T</w:t>
      </w:r>
      <w:r w:rsidRPr="00BF6BFF">
        <w:rPr>
          <w:lang w:val="es-ES"/>
        </w:rPr>
        <w:t xml:space="preserve"> es </w:t>
      </w:r>
      <w:r w:rsidRPr="00BF6BFF">
        <w:rPr>
          <w:rStyle w:val="Codefragment"/>
          <w:lang w:val="es-ES"/>
        </w:rPr>
        <w:t>object</w:t>
      </w:r>
      <w:r w:rsidRPr="00BF6BFF">
        <w:rPr>
          <w:lang w:val="es-ES"/>
        </w:rPr>
        <w:t xml:space="preserve"> o </w:t>
      </w:r>
      <w:r w:rsidRPr="00BF6BFF">
        <w:rPr>
          <w:rStyle w:val="Codefragment"/>
          <w:lang w:val="es-ES"/>
        </w:rPr>
        <w:t>dynamic</w:t>
      </w:r>
      <w:r w:rsidRPr="00BF6BFF">
        <w:rPr>
          <w:lang w:val="es-ES"/>
        </w:rPr>
        <w:t xml:space="preserve">, entonces </w:t>
      </w:r>
      <w:r w:rsidRPr="00BF6BFF">
        <w:rPr>
          <w:rStyle w:val="Codefragment"/>
          <w:lang w:val="es-ES"/>
        </w:rPr>
        <w:t>T</w:t>
      </w:r>
      <w:r w:rsidRPr="00BF6BFF">
        <w:rPr>
          <w:lang w:val="es-ES"/>
        </w:rPr>
        <w:t xml:space="preserve"> no tiene tipo base.</w:t>
      </w:r>
    </w:p>
    <w:p w14:paraId="3F2E477A" w14:textId="77777777" w:rsidR="000569A4" w:rsidRPr="00BF6BFF" w:rsidRDefault="000569A4" w:rsidP="000569A4">
      <w:pPr>
        <w:pStyle w:val="ListBullet"/>
        <w:rPr>
          <w:lang w:val="es-ES"/>
        </w:rPr>
      </w:pPr>
      <w:r w:rsidRPr="00BF6BFF">
        <w:rPr>
          <w:lang w:val="es-ES"/>
        </w:rPr>
        <w:t xml:space="preserve">Si </w:t>
      </w:r>
      <w:r w:rsidRPr="00BF6BFF">
        <w:rPr>
          <w:rStyle w:val="Codefragment"/>
          <w:lang w:val="es-ES"/>
        </w:rPr>
        <w:t>T</w:t>
      </w:r>
      <w:r w:rsidRPr="00BF6BFF">
        <w:rPr>
          <w:lang w:val="es-ES"/>
        </w:rPr>
        <w:t xml:space="preserve"> en un tipo enum (</w:t>
      </w:r>
      <w:r w:rsidRPr="00BF6BFF">
        <w:rPr>
          <w:rStyle w:val="Production"/>
          <w:lang w:val="es-ES"/>
        </w:rPr>
        <w:t>enum-type</w:t>
      </w:r>
      <w:r w:rsidRPr="00BF6BFF">
        <w:rPr>
          <w:lang w:val="es-ES"/>
        </w:rPr>
        <w:t xml:space="preserve">), los tipos base de </w:t>
      </w:r>
      <w:r w:rsidRPr="00BF6BFF">
        <w:rPr>
          <w:rStyle w:val="Codefragment"/>
          <w:lang w:val="es-ES"/>
        </w:rPr>
        <w:t>T</w:t>
      </w:r>
      <w:r w:rsidRPr="00BF6BFF">
        <w:rPr>
          <w:lang w:val="es-ES"/>
        </w:rPr>
        <w:t xml:space="preserve"> son los tipos de clase </w:t>
      </w:r>
      <w:r w:rsidRPr="00BF6BFF">
        <w:rPr>
          <w:rStyle w:val="Codefragment"/>
          <w:lang w:val="es-ES"/>
        </w:rPr>
        <w:t>System.Enum</w:t>
      </w:r>
      <w:r w:rsidRPr="00BF6BFF">
        <w:rPr>
          <w:lang w:val="es-ES"/>
        </w:rPr>
        <w:t xml:space="preserve">, </w:t>
      </w:r>
      <w:r w:rsidRPr="00BF6BFF">
        <w:rPr>
          <w:rStyle w:val="Codefragment"/>
          <w:lang w:val="es-ES"/>
        </w:rPr>
        <w:t>System.ValueType</w:t>
      </w:r>
      <w:r w:rsidRPr="00BF6BFF">
        <w:rPr>
          <w:lang w:val="es-ES"/>
        </w:rPr>
        <w:t xml:space="preserve"> y </w:t>
      </w:r>
      <w:r w:rsidRPr="00BF6BFF">
        <w:rPr>
          <w:rStyle w:val="Codefragment"/>
          <w:lang w:val="es-ES"/>
        </w:rPr>
        <w:t>object</w:t>
      </w:r>
      <w:r w:rsidRPr="00BF6BFF">
        <w:rPr>
          <w:lang w:val="es-ES"/>
        </w:rPr>
        <w:t>.</w:t>
      </w:r>
    </w:p>
    <w:p w14:paraId="3F2E477B" w14:textId="77777777" w:rsidR="000569A4" w:rsidRPr="00BF6BFF" w:rsidRDefault="000569A4" w:rsidP="000569A4">
      <w:pPr>
        <w:pStyle w:val="ListBullet"/>
        <w:rPr>
          <w:lang w:val="es-ES"/>
        </w:rPr>
      </w:pPr>
      <w:r w:rsidRPr="00BF6BFF">
        <w:rPr>
          <w:lang w:val="es-ES"/>
        </w:rPr>
        <w:t xml:space="preserve">Si </w:t>
      </w:r>
      <w:r w:rsidRPr="00BF6BFF">
        <w:rPr>
          <w:rStyle w:val="Codefragment"/>
          <w:lang w:val="es-ES"/>
        </w:rPr>
        <w:t>T</w:t>
      </w:r>
      <w:r w:rsidRPr="00BF6BFF">
        <w:rPr>
          <w:lang w:val="es-ES"/>
        </w:rPr>
        <w:t xml:space="preserve"> en un tipo struct (</w:t>
      </w:r>
      <w:r w:rsidRPr="00BF6BFF">
        <w:rPr>
          <w:rStyle w:val="Production"/>
          <w:lang w:val="es-ES"/>
        </w:rPr>
        <w:t>struct-type</w:t>
      </w:r>
      <w:r w:rsidRPr="00BF6BFF">
        <w:rPr>
          <w:lang w:val="es-ES"/>
        </w:rPr>
        <w:t xml:space="preserve">), los tipos base de </w:t>
      </w:r>
      <w:r w:rsidRPr="00BF6BFF">
        <w:rPr>
          <w:rStyle w:val="Codefragment"/>
          <w:lang w:val="es-ES"/>
        </w:rPr>
        <w:t>T</w:t>
      </w:r>
      <w:r w:rsidRPr="00BF6BFF">
        <w:rPr>
          <w:lang w:val="es-ES"/>
        </w:rPr>
        <w:t xml:space="preserve"> son los tipos de clase </w:t>
      </w:r>
      <w:r w:rsidRPr="00BF6BFF">
        <w:rPr>
          <w:rStyle w:val="Codefragment"/>
          <w:lang w:val="es-ES"/>
        </w:rPr>
        <w:t>System.ValueType</w:t>
      </w:r>
      <w:r w:rsidRPr="00BF6BFF">
        <w:rPr>
          <w:lang w:val="es-ES"/>
        </w:rPr>
        <w:t xml:space="preserve"> y </w:t>
      </w:r>
      <w:r w:rsidRPr="00BF6BFF">
        <w:rPr>
          <w:rStyle w:val="Codefragment"/>
          <w:lang w:val="es-ES"/>
        </w:rPr>
        <w:t>object</w:t>
      </w:r>
      <w:r w:rsidRPr="00BF6BFF">
        <w:rPr>
          <w:lang w:val="es-ES"/>
        </w:rPr>
        <w:t>.</w:t>
      </w:r>
    </w:p>
    <w:p w14:paraId="3F2E477C" w14:textId="77777777" w:rsidR="0028536B" w:rsidRPr="00BF6BFF" w:rsidRDefault="0028536B">
      <w:pPr>
        <w:pStyle w:val="ListBullet"/>
        <w:rPr>
          <w:lang w:val="es-ES"/>
        </w:rPr>
      </w:pPr>
      <w:r w:rsidRPr="00BF6BFF">
        <w:rPr>
          <w:lang w:val="es-ES"/>
        </w:rPr>
        <w:t xml:space="preserve">Si </w:t>
      </w:r>
      <w:r w:rsidRPr="00BF6BFF">
        <w:rPr>
          <w:rStyle w:val="Codefragment"/>
          <w:lang w:val="es-ES"/>
        </w:rPr>
        <w:t>T</w:t>
      </w:r>
      <w:r w:rsidRPr="00BF6BFF">
        <w:rPr>
          <w:lang w:val="es-ES"/>
        </w:rPr>
        <w:t xml:space="preserve"> es un tipo de clase (</w:t>
      </w:r>
      <w:r w:rsidRPr="00BF6BFF">
        <w:rPr>
          <w:rStyle w:val="Production"/>
          <w:lang w:val="es-ES"/>
        </w:rPr>
        <w:t>class-type</w:t>
      </w:r>
      <w:r w:rsidRPr="00BF6BFF">
        <w:rPr>
          <w:lang w:val="es-ES"/>
        </w:rPr>
        <w:t xml:space="preserve">), los tipos base de </w:t>
      </w:r>
      <w:r w:rsidRPr="00BF6BFF">
        <w:rPr>
          <w:rStyle w:val="Codefragment"/>
          <w:lang w:val="es-ES"/>
        </w:rPr>
        <w:t>T</w:t>
      </w:r>
      <w:r w:rsidRPr="00BF6BFF">
        <w:rPr>
          <w:lang w:val="es-ES"/>
        </w:rPr>
        <w:t xml:space="preserve"> son las clases base de </w:t>
      </w:r>
      <w:r w:rsidRPr="00BF6BFF">
        <w:rPr>
          <w:rStyle w:val="Codefragment"/>
          <w:lang w:val="es-ES"/>
        </w:rPr>
        <w:t>T</w:t>
      </w:r>
      <w:r w:rsidRPr="00BF6BFF">
        <w:rPr>
          <w:lang w:val="es-ES"/>
        </w:rPr>
        <w:t xml:space="preserve">, incluido el tipo de clase </w:t>
      </w:r>
      <w:r w:rsidRPr="00BF6BFF">
        <w:rPr>
          <w:rStyle w:val="Codefragment"/>
          <w:lang w:val="es-ES"/>
        </w:rPr>
        <w:t>object</w:t>
      </w:r>
      <w:r w:rsidRPr="00BF6BFF">
        <w:rPr>
          <w:lang w:val="es-ES"/>
        </w:rPr>
        <w:t>.</w:t>
      </w:r>
    </w:p>
    <w:p w14:paraId="3F2E477D" w14:textId="77777777" w:rsidR="0028536B" w:rsidRPr="00BF6BFF" w:rsidRDefault="0028536B">
      <w:pPr>
        <w:pStyle w:val="ListBullet"/>
        <w:rPr>
          <w:lang w:val="es-ES"/>
        </w:rPr>
      </w:pPr>
      <w:r w:rsidRPr="00BF6BFF">
        <w:rPr>
          <w:lang w:val="es-ES"/>
        </w:rPr>
        <w:t xml:space="preserve">Si </w:t>
      </w:r>
      <w:r w:rsidRPr="00BF6BFF">
        <w:rPr>
          <w:rStyle w:val="Codefragment"/>
          <w:lang w:val="es-ES"/>
        </w:rPr>
        <w:t>T</w:t>
      </w:r>
      <w:r w:rsidRPr="00BF6BFF">
        <w:rPr>
          <w:lang w:val="es-ES"/>
        </w:rPr>
        <w:t xml:space="preserve"> es un tipo de interfaz (</w:t>
      </w:r>
      <w:r w:rsidRPr="00BF6BFF">
        <w:rPr>
          <w:rStyle w:val="Production"/>
          <w:lang w:val="es-ES"/>
        </w:rPr>
        <w:t>interface-type</w:t>
      </w:r>
      <w:r w:rsidRPr="00BF6BFF">
        <w:rPr>
          <w:lang w:val="es-ES"/>
        </w:rPr>
        <w:t xml:space="preserve">), los tipos base de </w:t>
      </w:r>
      <w:r w:rsidRPr="00BF6BFF">
        <w:rPr>
          <w:rStyle w:val="Codefragment"/>
          <w:lang w:val="es-ES"/>
        </w:rPr>
        <w:t>T</w:t>
      </w:r>
      <w:r w:rsidRPr="00BF6BFF">
        <w:rPr>
          <w:lang w:val="es-ES"/>
        </w:rPr>
        <w:t xml:space="preserve"> son las interfaces base de </w:t>
      </w:r>
      <w:r w:rsidRPr="00BF6BFF">
        <w:rPr>
          <w:rStyle w:val="Codefragment"/>
          <w:lang w:val="es-ES"/>
        </w:rPr>
        <w:t>T</w:t>
      </w:r>
      <w:r w:rsidRPr="00BF6BFF">
        <w:rPr>
          <w:lang w:val="es-ES"/>
        </w:rPr>
        <w:t xml:space="preserve"> y el tipo de clase </w:t>
      </w:r>
      <w:r w:rsidRPr="00BF6BFF">
        <w:rPr>
          <w:rStyle w:val="Codefragment"/>
          <w:lang w:val="es-ES"/>
        </w:rPr>
        <w:t>object</w:t>
      </w:r>
      <w:r w:rsidRPr="00BF6BFF">
        <w:rPr>
          <w:lang w:val="es-ES"/>
        </w:rPr>
        <w:t>.</w:t>
      </w:r>
    </w:p>
    <w:p w14:paraId="3F2E477E" w14:textId="77777777" w:rsidR="0028536B" w:rsidRPr="00BF6BFF" w:rsidRDefault="0028536B">
      <w:pPr>
        <w:pStyle w:val="ListBullet"/>
        <w:rPr>
          <w:lang w:val="es-ES"/>
        </w:rPr>
      </w:pPr>
      <w:r w:rsidRPr="00BF6BFF">
        <w:rPr>
          <w:lang w:val="es-ES"/>
        </w:rPr>
        <w:t xml:space="preserve">Si </w:t>
      </w:r>
      <w:r w:rsidRPr="00BF6BFF">
        <w:rPr>
          <w:rStyle w:val="Codefragment"/>
          <w:lang w:val="es-ES"/>
        </w:rPr>
        <w:t>T</w:t>
      </w:r>
      <w:r w:rsidRPr="00BF6BFF">
        <w:rPr>
          <w:lang w:val="es-ES"/>
        </w:rPr>
        <w:t xml:space="preserve"> en un tipo de matriz (</w:t>
      </w:r>
      <w:r w:rsidRPr="00BF6BFF">
        <w:rPr>
          <w:rStyle w:val="Production"/>
          <w:lang w:val="es-ES"/>
        </w:rPr>
        <w:t>array-type</w:t>
      </w:r>
      <w:r w:rsidRPr="00BF6BFF">
        <w:rPr>
          <w:lang w:val="es-ES"/>
        </w:rPr>
        <w:t xml:space="preserve">), los tipos base de </w:t>
      </w:r>
      <w:r w:rsidRPr="00BF6BFF">
        <w:rPr>
          <w:rStyle w:val="Codefragment"/>
          <w:lang w:val="es-ES"/>
        </w:rPr>
        <w:t>T</w:t>
      </w:r>
      <w:r w:rsidRPr="00BF6BFF">
        <w:rPr>
          <w:lang w:val="es-ES"/>
        </w:rPr>
        <w:t xml:space="preserve"> son los tipos de clase </w:t>
      </w:r>
      <w:r w:rsidRPr="00BF6BFF">
        <w:rPr>
          <w:rStyle w:val="Codefragment"/>
          <w:lang w:val="es-ES"/>
        </w:rPr>
        <w:t>System.Array</w:t>
      </w:r>
      <w:r w:rsidRPr="00BF6BFF">
        <w:rPr>
          <w:lang w:val="es-ES"/>
        </w:rPr>
        <w:t xml:space="preserve"> y </w:t>
      </w:r>
      <w:r w:rsidRPr="00BF6BFF">
        <w:rPr>
          <w:rStyle w:val="Codefragment"/>
          <w:lang w:val="es-ES"/>
        </w:rPr>
        <w:t>object</w:t>
      </w:r>
      <w:r w:rsidRPr="00BF6BFF">
        <w:rPr>
          <w:lang w:val="es-ES"/>
        </w:rPr>
        <w:t>.</w:t>
      </w:r>
    </w:p>
    <w:p w14:paraId="3F2E477F" w14:textId="77777777" w:rsidR="0028536B" w:rsidRPr="00BF6BFF" w:rsidRDefault="0028536B">
      <w:pPr>
        <w:pStyle w:val="ListBullet"/>
        <w:rPr>
          <w:lang w:val="es-ES"/>
        </w:rPr>
      </w:pPr>
      <w:r w:rsidRPr="00BF6BFF">
        <w:rPr>
          <w:lang w:val="es-ES"/>
        </w:rPr>
        <w:t xml:space="preserve">Si </w:t>
      </w:r>
      <w:r w:rsidRPr="00BF6BFF">
        <w:rPr>
          <w:rStyle w:val="Codefragment"/>
          <w:lang w:val="es-ES"/>
        </w:rPr>
        <w:t>T</w:t>
      </w:r>
      <w:r w:rsidRPr="00BF6BFF">
        <w:rPr>
          <w:lang w:val="es-ES"/>
        </w:rPr>
        <w:t xml:space="preserve"> en un tipo delegado (</w:t>
      </w:r>
      <w:r w:rsidRPr="00BF6BFF">
        <w:rPr>
          <w:rStyle w:val="Production"/>
          <w:lang w:val="es-ES"/>
        </w:rPr>
        <w:t>delegate-type</w:t>
      </w:r>
      <w:r w:rsidRPr="00BF6BFF">
        <w:rPr>
          <w:lang w:val="es-ES"/>
        </w:rPr>
        <w:t xml:space="preserve">), los tipos base de </w:t>
      </w:r>
      <w:r w:rsidRPr="00BF6BFF">
        <w:rPr>
          <w:rStyle w:val="Codefragment"/>
          <w:lang w:val="es-ES"/>
        </w:rPr>
        <w:t>T</w:t>
      </w:r>
      <w:r w:rsidRPr="00BF6BFF">
        <w:rPr>
          <w:lang w:val="es-ES"/>
        </w:rPr>
        <w:t xml:space="preserve"> son los tipos de clase </w:t>
      </w:r>
      <w:r w:rsidRPr="00BF6BFF">
        <w:rPr>
          <w:rStyle w:val="Codefragment"/>
          <w:lang w:val="es-ES"/>
        </w:rPr>
        <w:t>System.Delegate</w:t>
      </w:r>
      <w:r w:rsidRPr="00BF6BFF">
        <w:rPr>
          <w:lang w:val="es-ES"/>
        </w:rPr>
        <w:t xml:space="preserve"> y </w:t>
      </w:r>
      <w:r w:rsidRPr="00BF6BFF">
        <w:rPr>
          <w:rStyle w:val="Codefragment"/>
          <w:lang w:val="es-ES"/>
        </w:rPr>
        <w:t>object</w:t>
      </w:r>
      <w:r w:rsidRPr="00BF6BFF">
        <w:rPr>
          <w:lang w:val="es-ES"/>
        </w:rPr>
        <w:t>.</w:t>
      </w:r>
    </w:p>
    <w:p w14:paraId="3F2E4780" w14:textId="77777777" w:rsidR="0028536B" w:rsidRDefault="0028536B">
      <w:pPr>
        <w:pStyle w:val="Heading2"/>
      </w:pPr>
      <w:bookmarkStart w:id="563" w:name="_Ref513812025"/>
      <w:bookmarkStart w:id="564" w:name="_Ref513814740"/>
      <w:bookmarkStart w:id="565" w:name="_Toc365606890"/>
      <w:r>
        <w:t>Miembros de función</w:t>
      </w:r>
      <w:bookmarkEnd w:id="563"/>
      <w:bookmarkEnd w:id="564"/>
      <w:bookmarkEnd w:id="565"/>
    </w:p>
    <w:p w14:paraId="3F2E4781" w14:textId="77777777" w:rsidR="0028536B" w:rsidRDefault="0028536B">
      <w:r w:rsidRPr="00BF6BFF">
        <w:rPr>
          <w:lang w:val="es-ES"/>
        </w:rPr>
        <w:t xml:space="preserve">Los miembros de función son miembros que contienen instrucciones ejecutables. Siempre son miembros de tipos y no pueden ser miembros de espacios de nombres. </w:t>
      </w:r>
      <w:r>
        <w:t>C# define las siguientes categorías de miembros de función:</w:t>
      </w:r>
    </w:p>
    <w:p w14:paraId="3F2E4782" w14:textId="77777777" w:rsidR="0028536B" w:rsidRDefault="0028536B">
      <w:pPr>
        <w:pStyle w:val="ListBullet"/>
      </w:pPr>
      <w:r>
        <w:t>Métodos</w:t>
      </w:r>
    </w:p>
    <w:p w14:paraId="3F2E4783" w14:textId="77777777" w:rsidR="0028536B" w:rsidRDefault="0028536B">
      <w:pPr>
        <w:pStyle w:val="ListBullet"/>
      </w:pPr>
      <w:r>
        <w:t>Propiedades</w:t>
      </w:r>
    </w:p>
    <w:p w14:paraId="3F2E4784" w14:textId="77777777" w:rsidR="0028536B" w:rsidRDefault="0028536B">
      <w:pPr>
        <w:pStyle w:val="ListBullet"/>
      </w:pPr>
      <w:r>
        <w:t>Eventos</w:t>
      </w:r>
    </w:p>
    <w:p w14:paraId="3F2E4785" w14:textId="77777777" w:rsidR="0028536B" w:rsidRDefault="0028536B">
      <w:pPr>
        <w:pStyle w:val="ListBullet"/>
      </w:pPr>
      <w:r>
        <w:t>Indizadores</w:t>
      </w:r>
    </w:p>
    <w:p w14:paraId="3F2E4786" w14:textId="77777777" w:rsidR="0028536B" w:rsidRDefault="0028536B">
      <w:pPr>
        <w:pStyle w:val="ListBullet"/>
      </w:pPr>
      <w:r>
        <w:t>Operadores definidos por el usuario</w:t>
      </w:r>
    </w:p>
    <w:p w14:paraId="3F2E4787" w14:textId="77777777" w:rsidR="0028536B" w:rsidRDefault="0028536B">
      <w:pPr>
        <w:pStyle w:val="ListBullet"/>
      </w:pPr>
      <w:r>
        <w:t>Constructores de instancia</w:t>
      </w:r>
    </w:p>
    <w:p w14:paraId="3F2E4788" w14:textId="77777777" w:rsidR="0028536B" w:rsidRDefault="0028536B">
      <w:pPr>
        <w:pStyle w:val="ListBullet"/>
      </w:pPr>
      <w:r>
        <w:t>Constructores static</w:t>
      </w:r>
    </w:p>
    <w:p w14:paraId="3F2E4789" w14:textId="77777777" w:rsidR="0028536B" w:rsidRDefault="0028536B">
      <w:pPr>
        <w:pStyle w:val="ListBullet"/>
      </w:pPr>
      <w:r>
        <w:t>Destructores</w:t>
      </w:r>
    </w:p>
    <w:p w14:paraId="3F2E478A" w14:textId="77777777" w:rsidR="0028536B" w:rsidRPr="00BF6BFF" w:rsidRDefault="0028536B">
      <w:pPr>
        <w:rPr>
          <w:lang w:val="es-ES"/>
        </w:rPr>
      </w:pPr>
      <w:r w:rsidRPr="00BF6BFF">
        <w:rPr>
          <w:lang w:val="es-ES"/>
        </w:rPr>
        <w:t xml:space="preserve">Excepto para los destructores y los constructores estáticos (que no se pueden invocar de manera explícita), las instrucciones contenidas en miembros de función se ejecutan mediante invocaciones de miembros de función. La sintaxis concreta de la programación de invocaciones de miembros de función depende de la categoría del miembro concreto. </w:t>
      </w:r>
    </w:p>
    <w:p w14:paraId="3F2E478B" w14:textId="77777777" w:rsidR="0028536B" w:rsidRPr="00BF6BFF" w:rsidRDefault="0028536B">
      <w:pPr>
        <w:rPr>
          <w:lang w:val="es-ES"/>
        </w:rPr>
      </w:pPr>
      <w:r w:rsidRPr="00BF6BFF">
        <w:rPr>
          <w:lang w:val="es-ES"/>
        </w:rPr>
        <w:lastRenderedPageBreak/>
        <w:t>La lista de argumentos (§</w:t>
      </w:r>
      <w:r w:rsidR="00852C57">
        <w:fldChar w:fldCharType="begin"/>
      </w:r>
      <w:r w:rsidRPr="00BF6BFF">
        <w:rPr>
          <w:lang w:val="es-ES"/>
        </w:rPr>
        <w:instrText xml:space="preserve"> REF _Ref469563958 \w \h </w:instrText>
      </w:r>
      <w:r w:rsidR="00852C57">
        <w:fldChar w:fldCharType="separate"/>
      </w:r>
      <w:r w:rsidR="00437C65" w:rsidRPr="00BF6BFF">
        <w:rPr>
          <w:lang w:val="es-ES"/>
        </w:rPr>
        <w:t>7.5.1</w:t>
      </w:r>
      <w:r w:rsidR="00852C57">
        <w:fldChar w:fldCharType="end"/>
      </w:r>
      <w:r w:rsidRPr="00BF6BFF">
        <w:rPr>
          <w:lang w:val="es-ES"/>
        </w:rPr>
        <w:t>) de la invocación de un miembro de función proporciona valores reales o referencias de variable a los parámetros del miembro de función.</w:t>
      </w:r>
    </w:p>
    <w:p w14:paraId="3F2E478C" w14:textId="77777777" w:rsidR="00031684" w:rsidRPr="00BF6BFF" w:rsidRDefault="00031684">
      <w:pPr>
        <w:rPr>
          <w:lang w:val="es-ES"/>
        </w:rPr>
      </w:pPr>
      <w:r w:rsidRPr="00BF6BFF">
        <w:rPr>
          <w:lang w:val="es-ES"/>
        </w:rPr>
        <w:t>Las llamadas a métodos genéricos pueden usar la inferencia de tipos para determinar el conjunto de argumentos de tipo que se pasan al método. Este proceso se describe en §</w:t>
      </w:r>
      <w:r w:rsidR="004A7A33">
        <w:fldChar w:fldCharType="begin"/>
      </w:r>
      <w:r w:rsidR="004A7A33" w:rsidRPr="00BF6BFF">
        <w:rPr>
          <w:lang w:val="es-ES"/>
        </w:rPr>
        <w:instrText xml:space="preserve"> REF _Ref96251878 \r \h </w:instrText>
      </w:r>
      <w:r w:rsidR="004A7A33">
        <w:fldChar w:fldCharType="separate"/>
      </w:r>
      <w:r w:rsidR="00437C65" w:rsidRPr="00BF6BFF">
        <w:rPr>
          <w:lang w:val="es-ES"/>
        </w:rPr>
        <w:t>7.5.2</w:t>
      </w:r>
      <w:r w:rsidR="004A7A33">
        <w:fldChar w:fldCharType="end"/>
      </w:r>
      <w:r w:rsidRPr="00BF6BFF">
        <w:rPr>
          <w:lang w:val="es-ES"/>
        </w:rPr>
        <w:t>.</w:t>
      </w:r>
    </w:p>
    <w:p w14:paraId="3F2E478D" w14:textId="77777777" w:rsidR="0028536B" w:rsidRPr="00BF6BFF" w:rsidRDefault="0028536B">
      <w:pPr>
        <w:rPr>
          <w:lang w:val="es-ES"/>
        </w:rPr>
      </w:pPr>
      <w:r w:rsidRPr="00BF6BFF">
        <w:rPr>
          <w:lang w:val="es-ES"/>
        </w:rPr>
        <w:t>Las llamadas de métodos, indizadores, operadores y constructores de instancia utilizan la resolución de sobrecargas para determinar a qué miembro de un conjunto candidato de miembros de función se debe llamar. Este proceso se describe en §</w:t>
      </w:r>
      <w:r w:rsidR="00852C57">
        <w:fldChar w:fldCharType="begin"/>
      </w:r>
      <w:r w:rsidR="00B35B03" w:rsidRPr="00BF6BFF">
        <w:rPr>
          <w:lang w:val="es-ES"/>
        </w:rPr>
        <w:instrText xml:space="preserve"> REF _Ref174194617 \r \h </w:instrText>
      </w:r>
      <w:r w:rsidR="00852C57">
        <w:fldChar w:fldCharType="separate"/>
      </w:r>
      <w:r w:rsidR="00437C65" w:rsidRPr="00BF6BFF">
        <w:rPr>
          <w:lang w:val="es-ES"/>
        </w:rPr>
        <w:t>7.5.3</w:t>
      </w:r>
      <w:r w:rsidR="00852C57">
        <w:fldChar w:fldCharType="end"/>
      </w:r>
      <w:r w:rsidRPr="00BF6BFF">
        <w:rPr>
          <w:lang w:val="es-ES"/>
        </w:rPr>
        <w:t>.</w:t>
      </w:r>
    </w:p>
    <w:p w14:paraId="3F2E478E" w14:textId="77777777" w:rsidR="0028536B" w:rsidRPr="00BF6BFF" w:rsidRDefault="0028536B">
      <w:pPr>
        <w:rPr>
          <w:lang w:val="es-ES"/>
        </w:rPr>
      </w:pPr>
      <w:r w:rsidRPr="00BF6BFF">
        <w:rPr>
          <w:lang w:val="es-ES"/>
        </w:rPr>
        <w:t>Una vez identificado un miembro de función concreto en tiempo de enlace, posiblemente mediante resolución de sobrecargas, el proceso exacto de invocar el miembro de función en tiempo de ejecución se explica en §</w:t>
      </w:r>
      <w:r w:rsidR="00852C57">
        <w:fldChar w:fldCharType="begin"/>
      </w:r>
      <w:r w:rsidR="00B35B03" w:rsidRPr="00BF6BFF">
        <w:rPr>
          <w:lang w:val="es-ES"/>
        </w:rPr>
        <w:instrText xml:space="preserve"> REF _Ref174194973 \r \h </w:instrText>
      </w:r>
      <w:r w:rsidR="00852C57">
        <w:fldChar w:fldCharType="separate"/>
      </w:r>
      <w:r w:rsidR="00437C65" w:rsidRPr="00BF6BFF">
        <w:rPr>
          <w:lang w:val="es-ES"/>
        </w:rPr>
        <w:t>7.5.4</w:t>
      </w:r>
      <w:r w:rsidR="00852C57">
        <w:fldChar w:fldCharType="end"/>
      </w:r>
      <w:r w:rsidRPr="00BF6BFF">
        <w:rPr>
          <w:lang w:val="es-ES"/>
        </w:rPr>
        <w:t>.</w:t>
      </w:r>
    </w:p>
    <w:p w14:paraId="3F2E478F" w14:textId="77777777" w:rsidR="0028536B" w:rsidRPr="00BF6BFF" w:rsidRDefault="0028536B">
      <w:pPr>
        <w:rPr>
          <w:lang w:val="es-ES"/>
        </w:rPr>
      </w:pPr>
      <w:r w:rsidRPr="00BF6BFF">
        <w:rPr>
          <w:lang w:val="es-ES"/>
        </w:rPr>
        <w:t xml:space="preserve">En la tabla siguiente se resume el procesamiento que tiene lugar en las construcciones que implican las seis categorías de miembros de función, que se puede invocar explícitamente. En la tabla, </w:t>
      </w:r>
      <w:r w:rsidRPr="00BF6BFF">
        <w:rPr>
          <w:rStyle w:val="Codefragment"/>
          <w:lang w:val="es-ES"/>
        </w:rPr>
        <w:t>e</w:t>
      </w:r>
      <w:r w:rsidRPr="00BF6BFF">
        <w:rPr>
          <w:lang w:val="es-ES"/>
        </w:rPr>
        <w:t xml:space="preserve">, </w:t>
      </w:r>
      <w:r w:rsidRPr="00BF6BFF">
        <w:rPr>
          <w:rStyle w:val="Codefragment"/>
          <w:lang w:val="es-ES"/>
        </w:rPr>
        <w:t>x</w:t>
      </w:r>
      <w:r w:rsidRPr="00BF6BFF">
        <w:rPr>
          <w:lang w:val="es-ES"/>
        </w:rPr>
        <w:t xml:space="preserve">, </w:t>
      </w:r>
      <w:r w:rsidRPr="00BF6BFF">
        <w:rPr>
          <w:rStyle w:val="Codefragment"/>
          <w:lang w:val="es-ES"/>
        </w:rPr>
        <w:t>y</w:t>
      </w:r>
      <w:r w:rsidRPr="00BF6BFF">
        <w:rPr>
          <w:lang w:val="es-ES"/>
        </w:rPr>
        <w:t xml:space="preserve"> y </w:t>
      </w:r>
      <w:r w:rsidRPr="00BF6BFF">
        <w:rPr>
          <w:rStyle w:val="Codefragment"/>
          <w:lang w:val="es-ES"/>
        </w:rPr>
        <w:t>value</w:t>
      </w:r>
      <w:r w:rsidRPr="00BF6BFF">
        <w:rPr>
          <w:lang w:val="es-ES"/>
        </w:rPr>
        <w:t xml:space="preserve"> indican expresiones clasificadas como variables o valores, </w:t>
      </w:r>
      <w:r w:rsidRPr="00BF6BFF">
        <w:rPr>
          <w:rStyle w:val="Codefragment"/>
          <w:lang w:val="es-ES"/>
        </w:rPr>
        <w:t>T</w:t>
      </w:r>
      <w:r w:rsidRPr="00BF6BFF">
        <w:rPr>
          <w:lang w:val="es-ES"/>
        </w:rPr>
        <w:t xml:space="preserve"> indica una expresión clasificada como un tipo, </w:t>
      </w:r>
      <w:r w:rsidRPr="00BF6BFF">
        <w:rPr>
          <w:rStyle w:val="Codefragment"/>
          <w:lang w:val="es-ES"/>
        </w:rPr>
        <w:t>F</w:t>
      </w:r>
      <w:r w:rsidRPr="00BF6BFF">
        <w:rPr>
          <w:lang w:val="es-ES"/>
        </w:rPr>
        <w:t xml:space="preserve"> es el nombre simple de un método y </w:t>
      </w:r>
      <w:r w:rsidRPr="00BF6BFF">
        <w:rPr>
          <w:rStyle w:val="Codefragment"/>
          <w:lang w:val="es-ES"/>
        </w:rPr>
        <w:t>P</w:t>
      </w:r>
      <w:r w:rsidRPr="00BF6BFF">
        <w:rPr>
          <w:lang w:val="es-ES"/>
        </w:rPr>
        <w:t xml:space="preserve"> es el nombre simple de una propiedad.</w:t>
      </w:r>
    </w:p>
    <w:p w14:paraId="3F2E4790" w14:textId="77777777" w:rsidR="0028536B" w:rsidRPr="00BF6BFF" w:rsidRDefault="0028536B">
      <w:pPr>
        <w:pStyle w:val="TableStart"/>
        <w:rPr>
          <w:lang w:val="es-E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890"/>
        <w:gridCol w:w="5850"/>
      </w:tblGrid>
      <w:tr w:rsidR="0028536B" w14:paraId="3F2E4794" w14:textId="77777777">
        <w:trPr>
          <w:tblHeader/>
        </w:trPr>
        <w:tc>
          <w:tcPr>
            <w:tcW w:w="1458" w:type="dxa"/>
          </w:tcPr>
          <w:p w14:paraId="3F2E4791" w14:textId="77777777" w:rsidR="0028536B" w:rsidRDefault="0028536B">
            <w:pPr>
              <w:pStyle w:val="Table"/>
              <w:keepNext w:val="0"/>
              <w:rPr>
                <w:b/>
              </w:rPr>
            </w:pPr>
            <w:r>
              <w:rPr>
                <w:b/>
              </w:rPr>
              <w:t>Construcción</w:t>
            </w:r>
          </w:p>
        </w:tc>
        <w:tc>
          <w:tcPr>
            <w:tcW w:w="1890" w:type="dxa"/>
          </w:tcPr>
          <w:p w14:paraId="3F2E4792" w14:textId="77777777" w:rsidR="0028536B" w:rsidRDefault="0028536B">
            <w:pPr>
              <w:pStyle w:val="Table"/>
              <w:keepNext w:val="0"/>
              <w:rPr>
                <w:b/>
              </w:rPr>
            </w:pPr>
            <w:r>
              <w:rPr>
                <w:b/>
              </w:rPr>
              <w:t>Ejemplo</w:t>
            </w:r>
          </w:p>
        </w:tc>
        <w:tc>
          <w:tcPr>
            <w:tcW w:w="5850" w:type="dxa"/>
          </w:tcPr>
          <w:p w14:paraId="3F2E4793" w14:textId="77777777" w:rsidR="0028536B" w:rsidRDefault="0028536B">
            <w:pPr>
              <w:pStyle w:val="Table"/>
              <w:keepNext w:val="0"/>
              <w:rPr>
                <w:b/>
              </w:rPr>
            </w:pPr>
            <w:r>
              <w:rPr>
                <w:b/>
              </w:rPr>
              <w:t>Descripción</w:t>
            </w:r>
          </w:p>
        </w:tc>
      </w:tr>
      <w:tr w:rsidR="0028536B" w:rsidRPr="00BF6BFF" w14:paraId="3F2E4798" w14:textId="77777777">
        <w:trPr>
          <w:cantSplit/>
        </w:trPr>
        <w:tc>
          <w:tcPr>
            <w:tcW w:w="1458" w:type="dxa"/>
            <w:vMerge w:val="restart"/>
          </w:tcPr>
          <w:p w14:paraId="3F2E4795" w14:textId="77777777" w:rsidR="0028536B" w:rsidRDefault="0028536B">
            <w:pPr>
              <w:pStyle w:val="Table"/>
              <w:keepNext w:val="0"/>
            </w:pPr>
            <w:r>
              <w:t>Invocación de método</w:t>
            </w:r>
          </w:p>
        </w:tc>
        <w:tc>
          <w:tcPr>
            <w:tcW w:w="1890" w:type="dxa"/>
          </w:tcPr>
          <w:p w14:paraId="3F2E4796" w14:textId="77777777" w:rsidR="0028536B" w:rsidRDefault="0028536B">
            <w:pPr>
              <w:pStyle w:val="Table"/>
              <w:keepNext w:val="0"/>
            </w:pPr>
            <w:r>
              <w:rPr>
                <w:rStyle w:val="Codefragment"/>
              </w:rPr>
              <w:t>F(x,</w:t>
            </w:r>
            <w:r>
              <w:t xml:space="preserve"> </w:t>
            </w:r>
            <w:r>
              <w:rPr>
                <w:rStyle w:val="Codefragment"/>
              </w:rPr>
              <w:t>y)</w:t>
            </w:r>
          </w:p>
        </w:tc>
        <w:tc>
          <w:tcPr>
            <w:tcW w:w="5850" w:type="dxa"/>
          </w:tcPr>
          <w:p w14:paraId="3F2E4797" w14:textId="77777777" w:rsidR="0028536B" w:rsidRPr="00BF6BFF" w:rsidRDefault="0028536B">
            <w:pPr>
              <w:pStyle w:val="Table"/>
              <w:keepNext w:val="0"/>
              <w:rPr>
                <w:lang w:val="es-ES"/>
              </w:rPr>
            </w:pPr>
            <w:r w:rsidRPr="00BF6BFF">
              <w:rPr>
                <w:lang w:val="es-ES"/>
              </w:rPr>
              <w:t xml:space="preserve">Se aplica la resolución de sobrecargas para seleccionar el mejor método </w:t>
            </w:r>
            <w:r w:rsidRPr="00BF6BFF">
              <w:rPr>
                <w:rStyle w:val="Codefragment"/>
                <w:lang w:val="es-ES"/>
              </w:rPr>
              <w:t>F</w:t>
            </w:r>
            <w:r w:rsidRPr="00BF6BFF">
              <w:rPr>
                <w:lang w:val="es-ES"/>
              </w:rPr>
              <w:t xml:space="preserve"> de la clase o struct contenedora. Se llama al método con la lista de argumentos </w:t>
            </w:r>
            <w:r w:rsidRPr="00BF6BFF">
              <w:rPr>
                <w:rStyle w:val="Codefragment"/>
                <w:lang w:val="es-ES"/>
              </w:rPr>
              <w:t>(x,</w:t>
            </w:r>
            <w:r w:rsidRPr="00BF6BFF">
              <w:rPr>
                <w:lang w:val="es-ES"/>
              </w:rPr>
              <w:t xml:space="preserve"> </w:t>
            </w:r>
            <w:r w:rsidRPr="00BF6BFF">
              <w:rPr>
                <w:rStyle w:val="Codefragment"/>
                <w:lang w:val="es-ES"/>
              </w:rPr>
              <w:t>y)</w:t>
            </w:r>
            <w:r w:rsidRPr="00BF6BFF">
              <w:rPr>
                <w:lang w:val="es-ES"/>
              </w:rPr>
              <w:t xml:space="preserve">. Si el método no es </w:t>
            </w:r>
            <w:r w:rsidRPr="00BF6BFF">
              <w:rPr>
                <w:rStyle w:val="Codefragment"/>
                <w:lang w:val="es-ES"/>
              </w:rPr>
              <w:t>static</w:t>
            </w:r>
            <w:r w:rsidRPr="00BF6BFF">
              <w:rPr>
                <w:lang w:val="es-ES"/>
              </w:rPr>
              <w:t xml:space="preserve">, la expresión de instancia es </w:t>
            </w:r>
            <w:r w:rsidRPr="00BF6BFF">
              <w:rPr>
                <w:rStyle w:val="Codefragment"/>
                <w:lang w:val="es-ES"/>
              </w:rPr>
              <w:t>this</w:t>
            </w:r>
            <w:r w:rsidRPr="00BF6BFF">
              <w:rPr>
                <w:lang w:val="es-ES"/>
              </w:rPr>
              <w:t>.</w:t>
            </w:r>
          </w:p>
        </w:tc>
      </w:tr>
      <w:tr w:rsidR="0028536B" w:rsidRPr="00BF6BFF" w14:paraId="3F2E479C" w14:textId="77777777">
        <w:trPr>
          <w:cantSplit/>
        </w:trPr>
        <w:tc>
          <w:tcPr>
            <w:tcW w:w="1458" w:type="dxa"/>
            <w:vMerge/>
          </w:tcPr>
          <w:p w14:paraId="3F2E4799" w14:textId="77777777" w:rsidR="0028536B" w:rsidRPr="00BF6BFF" w:rsidRDefault="0028536B">
            <w:pPr>
              <w:pStyle w:val="Table"/>
              <w:keepNext w:val="0"/>
              <w:rPr>
                <w:lang w:val="es-ES"/>
              </w:rPr>
            </w:pPr>
          </w:p>
        </w:tc>
        <w:tc>
          <w:tcPr>
            <w:tcW w:w="1890" w:type="dxa"/>
          </w:tcPr>
          <w:p w14:paraId="3F2E479A" w14:textId="77777777" w:rsidR="0028536B" w:rsidRDefault="0028536B">
            <w:pPr>
              <w:pStyle w:val="Table"/>
              <w:keepNext w:val="0"/>
              <w:rPr>
                <w:rStyle w:val="Codefragment"/>
              </w:rPr>
            </w:pPr>
            <w:r>
              <w:rPr>
                <w:rStyle w:val="Codefragment"/>
              </w:rPr>
              <w:t>T.F(x,</w:t>
            </w:r>
            <w:r>
              <w:t xml:space="preserve"> </w:t>
            </w:r>
            <w:r>
              <w:rPr>
                <w:rStyle w:val="Codefragment"/>
              </w:rPr>
              <w:t>y)</w:t>
            </w:r>
          </w:p>
        </w:tc>
        <w:tc>
          <w:tcPr>
            <w:tcW w:w="5850" w:type="dxa"/>
          </w:tcPr>
          <w:p w14:paraId="3F2E479B" w14:textId="77777777" w:rsidR="0028536B" w:rsidRPr="00BF6BFF" w:rsidRDefault="0028536B">
            <w:pPr>
              <w:pStyle w:val="Table"/>
              <w:keepNext w:val="0"/>
              <w:rPr>
                <w:lang w:val="es-ES"/>
              </w:rPr>
            </w:pPr>
            <w:r w:rsidRPr="00BF6BFF">
              <w:rPr>
                <w:lang w:val="es-ES"/>
              </w:rPr>
              <w:t xml:space="preserve">Se aplica la resolución de sobrecargas para seleccionar el mejor método </w:t>
            </w:r>
            <w:r w:rsidRPr="00BF6BFF">
              <w:rPr>
                <w:rStyle w:val="Codefragment"/>
                <w:lang w:val="es-ES"/>
              </w:rPr>
              <w:t>F</w:t>
            </w:r>
            <w:r w:rsidRPr="00BF6BFF">
              <w:rPr>
                <w:lang w:val="es-ES"/>
              </w:rPr>
              <w:t xml:space="preserve"> de la clase o struct </w:t>
            </w:r>
            <w:r w:rsidRPr="00BF6BFF">
              <w:rPr>
                <w:rStyle w:val="Codefragment"/>
                <w:lang w:val="es-ES"/>
              </w:rPr>
              <w:t>T</w:t>
            </w:r>
            <w:r w:rsidRPr="00BF6BFF">
              <w:rPr>
                <w:lang w:val="es-ES"/>
              </w:rPr>
              <w:t xml:space="preserve">. Se produce un error en tiempo de enlace si el método no es </w:t>
            </w:r>
            <w:r w:rsidRPr="00BF6BFF">
              <w:rPr>
                <w:rStyle w:val="Codefragment"/>
                <w:lang w:val="es-ES"/>
              </w:rPr>
              <w:t>static</w:t>
            </w:r>
            <w:r w:rsidRPr="00BF6BFF">
              <w:rPr>
                <w:lang w:val="es-ES"/>
              </w:rPr>
              <w:t xml:space="preserve">. Se llama al método con la lista de argumentos </w:t>
            </w:r>
            <w:r w:rsidRPr="00BF6BFF">
              <w:rPr>
                <w:rStyle w:val="Codefragment"/>
                <w:lang w:val="es-ES"/>
              </w:rPr>
              <w:t>(x,</w:t>
            </w:r>
            <w:r w:rsidRPr="00BF6BFF">
              <w:rPr>
                <w:lang w:val="es-ES"/>
              </w:rPr>
              <w:t xml:space="preserve"> </w:t>
            </w:r>
            <w:r w:rsidRPr="00BF6BFF">
              <w:rPr>
                <w:rStyle w:val="Codefragment"/>
                <w:lang w:val="es-ES"/>
              </w:rPr>
              <w:t>y)</w:t>
            </w:r>
            <w:r w:rsidRPr="00BF6BFF">
              <w:rPr>
                <w:lang w:val="es-ES"/>
              </w:rPr>
              <w:t>.</w:t>
            </w:r>
          </w:p>
        </w:tc>
      </w:tr>
      <w:tr w:rsidR="0028536B" w:rsidRPr="00BF6BFF" w14:paraId="3F2E47A0" w14:textId="77777777">
        <w:trPr>
          <w:cantSplit/>
        </w:trPr>
        <w:tc>
          <w:tcPr>
            <w:tcW w:w="1458" w:type="dxa"/>
            <w:vMerge/>
          </w:tcPr>
          <w:p w14:paraId="3F2E479D" w14:textId="77777777" w:rsidR="0028536B" w:rsidRPr="00BF6BFF" w:rsidRDefault="0028536B">
            <w:pPr>
              <w:pStyle w:val="Table"/>
              <w:keepNext w:val="0"/>
              <w:rPr>
                <w:lang w:val="es-ES"/>
              </w:rPr>
            </w:pPr>
          </w:p>
        </w:tc>
        <w:tc>
          <w:tcPr>
            <w:tcW w:w="1890" w:type="dxa"/>
          </w:tcPr>
          <w:p w14:paraId="3F2E479E" w14:textId="77777777" w:rsidR="0028536B" w:rsidRDefault="0028536B">
            <w:pPr>
              <w:pStyle w:val="Table"/>
              <w:keepNext w:val="0"/>
              <w:rPr>
                <w:rStyle w:val="Codefragment"/>
              </w:rPr>
            </w:pPr>
            <w:r>
              <w:rPr>
                <w:rStyle w:val="Codefragment"/>
              </w:rPr>
              <w:t>e.F(x,</w:t>
            </w:r>
            <w:r>
              <w:t xml:space="preserve"> </w:t>
            </w:r>
            <w:r>
              <w:rPr>
                <w:rStyle w:val="Codefragment"/>
              </w:rPr>
              <w:t>y)</w:t>
            </w:r>
          </w:p>
        </w:tc>
        <w:tc>
          <w:tcPr>
            <w:tcW w:w="5850" w:type="dxa"/>
          </w:tcPr>
          <w:p w14:paraId="3F2E479F" w14:textId="77777777" w:rsidR="0028536B" w:rsidRPr="00BF6BFF" w:rsidRDefault="0028536B">
            <w:pPr>
              <w:pStyle w:val="Table"/>
              <w:keepNext w:val="0"/>
              <w:rPr>
                <w:lang w:val="es-ES"/>
              </w:rPr>
            </w:pPr>
            <w:r w:rsidRPr="00BF6BFF">
              <w:rPr>
                <w:lang w:val="es-ES"/>
              </w:rPr>
              <w:t xml:space="preserve">Se aplica la resolución de sobrecargas para seleccionar el mejor método F de la clase, struct o interfaz dada por el tipo de </w:t>
            </w:r>
            <w:r w:rsidRPr="00BF6BFF">
              <w:rPr>
                <w:rStyle w:val="Codefragment"/>
                <w:lang w:val="es-ES"/>
              </w:rPr>
              <w:t>e</w:t>
            </w:r>
            <w:r w:rsidRPr="00BF6BFF">
              <w:rPr>
                <w:lang w:val="es-ES"/>
              </w:rPr>
              <w:t xml:space="preserve">. Se produce un error en tiempo de enlace si el método es </w:t>
            </w:r>
            <w:r w:rsidRPr="00BF6BFF">
              <w:rPr>
                <w:rStyle w:val="Codefragment"/>
                <w:lang w:val="es-ES"/>
              </w:rPr>
              <w:t>static</w:t>
            </w:r>
            <w:r w:rsidRPr="00BF6BFF">
              <w:rPr>
                <w:lang w:val="es-ES"/>
              </w:rPr>
              <w:t xml:space="preserve">. Se llama al método con la expresión de instancia </w:t>
            </w:r>
            <w:r w:rsidRPr="00BF6BFF">
              <w:rPr>
                <w:rStyle w:val="Codefragment"/>
                <w:lang w:val="es-ES"/>
              </w:rPr>
              <w:t>e</w:t>
            </w:r>
            <w:r w:rsidRPr="00BF6BFF">
              <w:rPr>
                <w:lang w:val="es-ES"/>
              </w:rPr>
              <w:t xml:space="preserve"> y la lista de argumentos </w:t>
            </w:r>
            <w:r w:rsidRPr="00BF6BFF">
              <w:rPr>
                <w:rStyle w:val="Codefragment"/>
                <w:lang w:val="es-ES"/>
              </w:rPr>
              <w:t>(x,</w:t>
            </w:r>
            <w:r w:rsidRPr="00BF6BFF">
              <w:rPr>
                <w:lang w:val="es-ES"/>
              </w:rPr>
              <w:t xml:space="preserve"> </w:t>
            </w:r>
            <w:r w:rsidRPr="00BF6BFF">
              <w:rPr>
                <w:rStyle w:val="Codefragment"/>
                <w:lang w:val="es-ES"/>
              </w:rPr>
              <w:t>y)</w:t>
            </w:r>
            <w:r w:rsidRPr="00BF6BFF">
              <w:rPr>
                <w:lang w:val="es-ES"/>
              </w:rPr>
              <w:t>.</w:t>
            </w:r>
          </w:p>
        </w:tc>
      </w:tr>
      <w:tr w:rsidR="0028536B" w:rsidRPr="00BF6BFF" w14:paraId="3F2E47A4" w14:textId="77777777">
        <w:trPr>
          <w:cantSplit/>
        </w:trPr>
        <w:tc>
          <w:tcPr>
            <w:tcW w:w="1458" w:type="dxa"/>
            <w:vMerge w:val="restart"/>
          </w:tcPr>
          <w:p w14:paraId="3F2E47A1" w14:textId="77777777" w:rsidR="0028536B" w:rsidRDefault="0028536B">
            <w:pPr>
              <w:pStyle w:val="Table"/>
              <w:keepNext w:val="0"/>
            </w:pPr>
            <w:r>
              <w:t>Acceso de propiedad</w:t>
            </w:r>
          </w:p>
        </w:tc>
        <w:tc>
          <w:tcPr>
            <w:tcW w:w="1890" w:type="dxa"/>
          </w:tcPr>
          <w:p w14:paraId="3F2E47A2" w14:textId="77777777" w:rsidR="0028536B" w:rsidRDefault="0028536B">
            <w:pPr>
              <w:pStyle w:val="Table"/>
              <w:keepNext w:val="0"/>
              <w:rPr>
                <w:rStyle w:val="Codefragment"/>
              </w:rPr>
            </w:pPr>
            <w:r>
              <w:rPr>
                <w:rStyle w:val="Codefragment"/>
              </w:rPr>
              <w:t>P</w:t>
            </w:r>
          </w:p>
        </w:tc>
        <w:tc>
          <w:tcPr>
            <w:tcW w:w="5850" w:type="dxa"/>
          </w:tcPr>
          <w:p w14:paraId="3F2E47A3" w14:textId="77777777" w:rsidR="0028536B" w:rsidRPr="00BF6BFF" w:rsidRDefault="0028536B">
            <w:pPr>
              <w:pStyle w:val="Table"/>
              <w:keepNext w:val="0"/>
              <w:rPr>
                <w:lang w:val="es-ES"/>
              </w:rPr>
            </w:pPr>
            <w:r w:rsidRPr="00BF6BFF">
              <w:rPr>
                <w:lang w:val="es-ES"/>
              </w:rPr>
              <w:t xml:space="preserve">Se invoca al descriptor de acceso </w:t>
            </w:r>
            <w:r w:rsidRPr="00BF6BFF">
              <w:rPr>
                <w:rStyle w:val="Codefragment"/>
                <w:lang w:val="es-ES"/>
              </w:rPr>
              <w:t>get</w:t>
            </w:r>
            <w:r w:rsidRPr="00BF6BFF">
              <w:rPr>
                <w:lang w:val="es-ES"/>
              </w:rPr>
              <w:t xml:space="preserve"> de la propiedad </w:t>
            </w:r>
            <w:r w:rsidRPr="00BF6BFF">
              <w:rPr>
                <w:rStyle w:val="Codefragment"/>
                <w:lang w:val="es-ES"/>
              </w:rPr>
              <w:t>P</w:t>
            </w:r>
            <w:r w:rsidRPr="00BF6BFF">
              <w:rPr>
                <w:lang w:val="es-ES"/>
              </w:rPr>
              <w:t xml:space="preserve"> en la clase o struct contenedoras. Se produce un error en tiempo de compilación si </w:t>
            </w:r>
            <w:r w:rsidRPr="00BF6BFF">
              <w:rPr>
                <w:rStyle w:val="Codefragment"/>
                <w:lang w:val="es-ES"/>
              </w:rPr>
              <w:t>P</w:t>
            </w:r>
            <w:r w:rsidRPr="00BF6BFF">
              <w:rPr>
                <w:lang w:val="es-ES"/>
              </w:rPr>
              <w:t xml:space="preserve"> es de solo escritura. Si </w:t>
            </w:r>
            <w:r w:rsidRPr="00BF6BFF">
              <w:rPr>
                <w:rStyle w:val="Codefragment"/>
                <w:lang w:val="es-ES"/>
              </w:rPr>
              <w:t>P</w:t>
            </w:r>
            <w:r w:rsidRPr="00BF6BFF">
              <w:rPr>
                <w:lang w:val="es-ES"/>
              </w:rPr>
              <w:t xml:space="preserve"> no es </w:t>
            </w:r>
            <w:r w:rsidRPr="00BF6BFF">
              <w:rPr>
                <w:rStyle w:val="Codefragment"/>
                <w:lang w:val="es-ES"/>
              </w:rPr>
              <w:t>static</w:t>
            </w:r>
            <w:r w:rsidRPr="00BF6BFF">
              <w:rPr>
                <w:lang w:val="es-ES"/>
              </w:rPr>
              <w:t xml:space="preserve">, la expresión de instancia es </w:t>
            </w:r>
            <w:r w:rsidRPr="00BF6BFF">
              <w:rPr>
                <w:rStyle w:val="Codefragment"/>
                <w:lang w:val="es-ES"/>
              </w:rPr>
              <w:t>this</w:t>
            </w:r>
            <w:r w:rsidRPr="00BF6BFF">
              <w:rPr>
                <w:lang w:val="es-ES"/>
              </w:rPr>
              <w:t>.</w:t>
            </w:r>
          </w:p>
        </w:tc>
      </w:tr>
      <w:tr w:rsidR="0028536B" w:rsidRPr="00BF6BFF" w14:paraId="3F2E47A8" w14:textId="77777777">
        <w:trPr>
          <w:cantSplit/>
        </w:trPr>
        <w:tc>
          <w:tcPr>
            <w:tcW w:w="1458" w:type="dxa"/>
            <w:vMerge/>
          </w:tcPr>
          <w:p w14:paraId="3F2E47A5" w14:textId="77777777" w:rsidR="0028536B" w:rsidRPr="00BF6BFF" w:rsidRDefault="0028536B">
            <w:pPr>
              <w:pStyle w:val="Table"/>
              <w:keepNext w:val="0"/>
              <w:rPr>
                <w:lang w:val="es-ES"/>
              </w:rPr>
            </w:pPr>
          </w:p>
        </w:tc>
        <w:tc>
          <w:tcPr>
            <w:tcW w:w="1890" w:type="dxa"/>
          </w:tcPr>
          <w:p w14:paraId="3F2E47A6" w14:textId="77777777" w:rsidR="0028536B" w:rsidRDefault="0028536B">
            <w:pPr>
              <w:pStyle w:val="Table"/>
              <w:keepNext w:val="0"/>
              <w:rPr>
                <w:rStyle w:val="Codefragment"/>
              </w:rPr>
            </w:pPr>
            <w:r>
              <w:rPr>
                <w:rStyle w:val="Codefragment"/>
              </w:rPr>
              <w:t>P</w:t>
            </w:r>
            <w:r>
              <w:t xml:space="preserve"> </w:t>
            </w:r>
            <w:r>
              <w:rPr>
                <w:rStyle w:val="Codefragment"/>
              </w:rPr>
              <w:t>=</w:t>
            </w:r>
            <w:r>
              <w:t xml:space="preserve"> </w:t>
            </w:r>
            <w:r>
              <w:rPr>
                <w:rStyle w:val="Codefragment"/>
              </w:rPr>
              <w:t>value</w:t>
            </w:r>
          </w:p>
        </w:tc>
        <w:tc>
          <w:tcPr>
            <w:tcW w:w="5850" w:type="dxa"/>
          </w:tcPr>
          <w:p w14:paraId="3F2E47A7" w14:textId="77777777" w:rsidR="0028536B" w:rsidRPr="00BF6BFF" w:rsidRDefault="0028536B">
            <w:pPr>
              <w:pStyle w:val="Table"/>
              <w:keepNext w:val="0"/>
              <w:rPr>
                <w:lang w:val="es-ES"/>
              </w:rPr>
            </w:pPr>
            <w:r w:rsidRPr="00BF6BFF">
              <w:rPr>
                <w:lang w:val="es-ES"/>
              </w:rPr>
              <w:t xml:space="preserve">Se invoca al descriptor de acceso </w:t>
            </w:r>
            <w:r w:rsidRPr="00BF6BFF">
              <w:rPr>
                <w:rStyle w:val="Codefragment"/>
                <w:lang w:val="es-ES"/>
              </w:rPr>
              <w:t>set</w:t>
            </w:r>
            <w:r w:rsidRPr="00BF6BFF">
              <w:rPr>
                <w:lang w:val="es-ES"/>
              </w:rPr>
              <w:t xml:space="preserve"> de la propiedad </w:t>
            </w:r>
            <w:r w:rsidRPr="00BF6BFF">
              <w:rPr>
                <w:rStyle w:val="Codefragment"/>
                <w:lang w:val="es-ES"/>
              </w:rPr>
              <w:t>P</w:t>
            </w:r>
            <w:r w:rsidRPr="00BF6BFF">
              <w:rPr>
                <w:lang w:val="es-ES"/>
              </w:rPr>
              <w:t xml:space="preserve"> en la clase o struct contenedora con la lista de argumentos </w:t>
            </w:r>
            <w:r w:rsidRPr="00BF6BFF">
              <w:rPr>
                <w:rStyle w:val="Codefragment"/>
                <w:lang w:val="es-ES"/>
              </w:rPr>
              <w:t>(value)</w:t>
            </w:r>
            <w:r w:rsidRPr="00BF6BFF">
              <w:rPr>
                <w:lang w:val="es-ES"/>
              </w:rPr>
              <w:t xml:space="preserve">. Se produce un error en tiempo de compilación si </w:t>
            </w:r>
            <w:r w:rsidRPr="00BF6BFF">
              <w:rPr>
                <w:rStyle w:val="Codefragment"/>
                <w:lang w:val="es-ES"/>
              </w:rPr>
              <w:t>P</w:t>
            </w:r>
            <w:r w:rsidRPr="00BF6BFF">
              <w:rPr>
                <w:lang w:val="es-ES"/>
              </w:rPr>
              <w:t xml:space="preserve"> es de solo lectura. Si </w:t>
            </w:r>
            <w:r w:rsidRPr="00BF6BFF">
              <w:rPr>
                <w:rStyle w:val="Codefragment"/>
                <w:lang w:val="es-ES"/>
              </w:rPr>
              <w:t>P</w:t>
            </w:r>
            <w:r w:rsidRPr="00BF6BFF">
              <w:rPr>
                <w:lang w:val="es-ES"/>
              </w:rPr>
              <w:t xml:space="preserve"> no es </w:t>
            </w:r>
            <w:r w:rsidRPr="00BF6BFF">
              <w:rPr>
                <w:rStyle w:val="Codefragment"/>
                <w:lang w:val="es-ES"/>
              </w:rPr>
              <w:t>static</w:t>
            </w:r>
            <w:r w:rsidRPr="00BF6BFF">
              <w:rPr>
                <w:lang w:val="es-ES"/>
              </w:rPr>
              <w:t xml:space="preserve">, la expresión de instancia es </w:t>
            </w:r>
            <w:r w:rsidRPr="00BF6BFF">
              <w:rPr>
                <w:rStyle w:val="Codefragment"/>
                <w:lang w:val="es-ES"/>
              </w:rPr>
              <w:t>this</w:t>
            </w:r>
            <w:r w:rsidRPr="00BF6BFF">
              <w:rPr>
                <w:lang w:val="es-ES"/>
              </w:rPr>
              <w:t>.</w:t>
            </w:r>
          </w:p>
        </w:tc>
      </w:tr>
      <w:tr w:rsidR="0028536B" w:rsidRPr="00BF6BFF" w14:paraId="3F2E47AC" w14:textId="77777777">
        <w:trPr>
          <w:cantSplit/>
        </w:trPr>
        <w:tc>
          <w:tcPr>
            <w:tcW w:w="1458" w:type="dxa"/>
            <w:vMerge/>
          </w:tcPr>
          <w:p w14:paraId="3F2E47A9" w14:textId="77777777" w:rsidR="0028536B" w:rsidRPr="00BF6BFF" w:rsidRDefault="0028536B">
            <w:pPr>
              <w:pStyle w:val="Table"/>
              <w:keepNext w:val="0"/>
              <w:rPr>
                <w:lang w:val="es-ES"/>
              </w:rPr>
            </w:pPr>
          </w:p>
        </w:tc>
        <w:tc>
          <w:tcPr>
            <w:tcW w:w="1890" w:type="dxa"/>
          </w:tcPr>
          <w:p w14:paraId="3F2E47AA" w14:textId="77777777" w:rsidR="0028536B" w:rsidRDefault="0028536B">
            <w:pPr>
              <w:pStyle w:val="Table"/>
              <w:keepNext w:val="0"/>
              <w:rPr>
                <w:rStyle w:val="Codefragment"/>
              </w:rPr>
            </w:pPr>
            <w:r>
              <w:rPr>
                <w:rStyle w:val="Codefragment"/>
              </w:rPr>
              <w:t>T.P</w:t>
            </w:r>
          </w:p>
        </w:tc>
        <w:tc>
          <w:tcPr>
            <w:tcW w:w="5850" w:type="dxa"/>
          </w:tcPr>
          <w:p w14:paraId="3F2E47AB" w14:textId="77777777" w:rsidR="0028536B" w:rsidRPr="00BF6BFF" w:rsidRDefault="0028536B">
            <w:pPr>
              <w:pStyle w:val="Table"/>
              <w:keepNext w:val="0"/>
              <w:rPr>
                <w:lang w:val="es-ES"/>
              </w:rPr>
            </w:pPr>
            <w:r w:rsidRPr="00BF6BFF">
              <w:rPr>
                <w:lang w:val="es-ES"/>
              </w:rPr>
              <w:t xml:space="preserve">Se invoca al descriptor de acceso </w:t>
            </w:r>
            <w:r w:rsidRPr="00BF6BFF">
              <w:rPr>
                <w:rStyle w:val="Codefragment"/>
                <w:lang w:val="es-ES"/>
              </w:rPr>
              <w:t>get</w:t>
            </w:r>
            <w:r w:rsidRPr="00BF6BFF">
              <w:rPr>
                <w:lang w:val="es-ES"/>
              </w:rPr>
              <w:t xml:space="preserve"> de la propiedad </w:t>
            </w:r>
            <w:r w:rsidRPr="00BF6BFF">
              <w:rPr>
                <w:rStyle w:val="Codefragment"/>
                <w:lang w:val="es-ES"/>
              </w:rPr>
              <w:t>P</w:t>
            </w:r>
            <w:r w:rsidRPr="00BF6BFF">
              <w:rPr>
                <w:lang w:val="es-ES"/>
              </w:rPr>
              <w:t xml:space="preserve"> en la clase o struct </w:t>
            </w:r>
            <w:r w:rsidRPr="00BF6BFF">
              <w:rPr>
                <w:rStyle w:val="Codefragment"/>
                <w:lang w:val="es-ES"/>
              </w:rPr>
              <w:t>T</w:t>
            </w:r>
            <w:r w:rsidRPr="00BF6BFF">
              <w:rPr>
                <w:lang w:val="es-ES"/>
              </w:rPr>
              <w:t xml:space="preserve">. Se produce un error en tiempo de compilación si </w:t>
            </w:r>
            <w:r w:rsidRPr="00BF6BFF">
              <w:rPr>
                <w:rStyle w:val="Codefragment"/>
                <w:lang w:val="es-ES"/>
              </w:rPr>
              <w:t>P</w:t>
            </w:r>
            <w:r w:rsidRPr="00BF6BFF">
              <w:rPr>
                <w:lang w:val="es-ES"/>
              </w:rPr>
              <w:t xml:space="preserve"> no es </w:t>
            </w:r>
            <w:r w:rsidRPr="00BF6BFF">
              <w:rPr>
                <w:rStyle w:val="Codefragment"/>
                <w:lang w:val="es-ES"/>
              </w:rPr>
              <w:t>static</w:t>
            </w:r>
            <w:r w:rsidRPr="00BF6BFF">
              <w:rPr>
                <w:lang w:val="es-ES"/>
              </w:rPr>
              <w:t xml:space="preserve"> o si </w:t>
            </w:r>
            <w:r w:rsidRPr="00BF6BFF">
              <w:rPr>
                <w:rStyle w:val="Codefragment"/>
                <w:lang w:val="es-ES"/>
              </w:rPr>
              <w:t>P</w:t>
            </w:r>
            <w:r w:rsidRPr="00BF6BFF">
              <w:rPr>
                <w:lang w:val="es-ES"/>
              </w:rPr>
              <w:t xml:space="preserve"> es de solo escritura.</w:t>
            </w:r>
          </w:p>
        </w:tc>
      </w:tr>
      <w:tr w:rsidR="0028536B" w:rsidRPr="00BF6BFF" w14:paraId="3F2E47B0" w14:textId="77777777">
        <w:trPr>
          <w:cantSplit/>
        </w:trPr>
        <w:tc>
          <w:tcPr>
            <w:tcW w:w="1458" w:type="dxa"/>
            <w:vMerge/>
          </w:tcPr>
          <w:p w14:paraId="3F2E47AD" w14:textId="77777777" w:rsidR="0028536B" w:rsidRPr="00BF6BFF" w:rsidRDefault="0028536B">
            <w:pPr>
              <w:pStyle w:val="Table"/>
              <w:keepNext w:val="0"/>
              <w:rPr>
                <w:lang w:val="es-ES"/>
              </w:rPr>
            </w:pPr>
          </w:p>
        </w:tc>
        <w:tc>
          <w:tcPr>
            <w:tcW w:w="1890" w:type="dxa"/>
          </w:tcPr>
          <w:p w14:paraId="3F2E47AE" w14:textId="77777777" w:rsidR="0028536B" w:rsidRDefault="0028536B">
            <w:pPr>
              <w:pStyle w:val="Table"/>
              <w:keepNext w:val="0"/>
              <w:rPr>
                <w:rStyle w:val="Codefragment"/>
              </w:rPr>
            </w:pPr>
            <w:r>
              <w:rPr>
                <w:rStyle w:val="Codefragment"/>
              </w:rPr>
              <w:t>T.P</w:t>
            </w:r>
            <w:r>
              <w:t xml:space="preserve"> </w:t>
            </w:r>
            <w:r>
              <w:rPr>
                <w:rStyle w:val="Codefragment"/>
              </w:rPr>
              <w:t>=</w:t>
            </w:r>
            <w:r>
              <w:t xml:space="preserve"> </w:t>
            </w:r>
            <w:r>
              <w:rPr>
                <w:rStyle w:val="Codefragment"/>
              </w:rPr>
              <w:t>value</w:t>
            </w:r>
          </w:p>
        </w:tc>
        <w:tc>
          <w:tcPr>
            <w:tcW w:w="5850" w:type="dxa"/>
          </w:tcPr>
          <w:p w14:paraId="3F2E47AF" w14:textId="77777777" w:rsidR="0028536B" w:rsidRPr="00BF6BFF" w:rsidRDefault="0028536B">
            <w:pPr>
              <w:pStyle w:val="Table"/>
              <w:keepNext w:val="0"/>
              <w:rPr>
                <w:lang w:val="es-ES"/>
              </w:rPr>
            </w:pPr>
            <w:r w:rsidRPr="00BF6BFF">
              <w:rPr>
                <w:lang w:val="es-ES"/>
              </w:rPr>
              <w:t xml:space="preserve">Se invoca al descriptor de acceso </w:t>
            </w:r>
            <w:r w:rsidRPr="00BF6BFF">
              <w:rPr>
                <w:rStyle w:val="Codefragment"/>
                <w:lang w:val="es-ES"/>
              </w:rPr>
              <w:t>set</w:t>
            </w:r>
            <w:r w:rsidRPr="00BF6BFF">
              <w:rPr>
                <w:lang w:val="es-ES"/>
              </w:rPr>
              <w:t xml:space="preserve"> de la propiedad </w:t>
            </w:r>
            <w:r w:rsidRPr="00BF6BFF">
              <w:rPr>
                <w:rStyle w:val="Codefragment"/>
                <w:lang w:val="es-ES"/>
              </w:rPr>
              <w:t>P</w:t>
            </w:r>
            <w:r w:rsidRPr="00BF6BFF">
              <w:rPr>
                <w:lang w:val="es-ES"/>
              </w:rPr>
              <w:t xml:space="preserve"> en la clase o struct </w:t>
            </w:r>
            <w:r w:rsidRPr="00BF6BFF">
              <w:rPr>
                <w:rStyle w:val="Codefragment"/>
                <w:lang w:val="es-ES"/>
              </w:rPr>
              <w:t>T</w:t>
            </w:r>
            <w:r w:rsidRPr="00BF6BFF">
              <w:rPr>
                <w:lang w:val="es-ES"/>
              </w:rPr>
              <w:t xml:space="preserve"> con la lista de argumentos </w:t>
            </w:r>
            <w:r w:rsidRPr="00BF6BFF">
              <w:rPr>
                <w:rStyle w:val="Codefragment"/>
                <w:lang w:val="es-ES"/>
              </w:rPr>
              <w:t>(value)</w:t>
            </w:r>
            <w:r w:rsidRPr="00BF6BFF">
              <w:rPr>
                <w:lang w:val="es-ES"/>
              </w:rPr>
              <w:t xml:space="preserve">. Se produce un error en tiempo de compilación si </w:t>
            </w:r>
            <w:r w:rsidRPr="00BF6BFF">
              <w:rPr>
                <w:rStyle w:val="Codefragment"/>
                <w:lang w:val="es-ES"/>
              </w:rPr>
              <w:t>P</w:t>
            </w:r>
            <w:r w:rsidRPr="00BF6BFF">
              <w:rPr>
                <w:lang w:val="es-ES"/>
              </w:rPr>
              <w:t xml:space="preserve"> no es </w:t>
            </w:r>
            <w:r w:rsidRPr="00BF6BFF">
              <w:rPr>
                <w:rStyle w:val="Codefragment"/>
                <w:lang w:val="es-ES"/>
              </w:rPr>
              <w:t>static</w:t>
            </w:r>
            <w:r w:rsidRPr="00BF6BFF">
              <w:rPr>
                <w:lang w:val="es-ES"/>
              </w:rPr>
              <w:t xml:space="preserve"> o si </w:t>
            </w:r>
            <w:r w:rsidRPr="00BF6BFF">
              <w:rPr>
                <w:rStyle w:val="Codefragment"/>
                <w:lang w:val="es-ES"/>
              </w:rPr>
              <w:t>P</w:t>
            </w:r>
            <w:r w:rsidRPr="00BF6BFF">
              <w:rPr>
                <w:lang w:val="es-ES"/>
              </w:rPr>
              <w:t xml:space="preserve"> es de solo lectura.</w:t>
            </w:r>
          </w:p>
        </w:tc>
      </w:tr>
      <w:tr w:rsidR="0028536B" w:rsidRPr="00BF6BFF" w14:paraId="3F2E47B4" w14:textId="77777777">
        <w:trPr>
          <w:cantSplit/>
        </w:trPr>
        <w:tc>
          <w:tcPr>
            <w:tcW w:w="1458" w:type="dxa"/>
            <w:vMerge/>
          </w:tcPr>
          <w:p w14:paraId="3F2E47B1" w14:textId="77777777" w:rsidR="0028536B" w:rsidRPr="00BF6BFF" w:rsidRDefault="0028536B">
            <w:pPr>
              <w:pStyle w:val="Table"/>
              <w:keepNext w:val="0"/>
              <w:rPr>
                <w:lang w:val="es-ES"/>
              </w:rPr>
            </w:pPr>
          </w:p>
        </w:tc>
        <w:tc>
          <w:tcPr>
            <w:tcW w:w="1890" w:type="dxa"/>
          </w:tcPr>
          <w:p w14:paraId="3F2E47B2" w14:textId="77777777" w:rsidR="0028536B" w:rsidRDefault="0028536B">
            <w:pPr>
              <w:pStyle w:val="Table"/>
              <w:keepNext w:val="0"/>
              <w:rPr>
                <w:rStyle w:val="Codefragment"/>
              </w:rPr>
            </w:pPr>
            <w:r>
              <w:rPr>
                <w:rStyle w:val="Codefragment"/>
              </w:rPr>
              <w:t>e.P</w:t>
            </w:r>
          </w:p>
        </w:tc>
        <w:tc>
          <w:tcPr>
            <w:tcW w:w="5850" w:type="dxa"/>
          </w:tcPr>
          <w:p w14:paraId="3F2E47B3" w14:textId="77777777" w:rsidR="0028536B" w:rsidRPr="00BF6BFF" w:rsidRDefault="0028536B" w:rsidP="00031684">
            <w:pPr>
              <w:pStyle w:val="Table"/>
              <w:keepNext w:val="0"/>
              <w:rPr>
                <w:lang w:val="es-ES"/>
              </w:rPr>
            </w:pPr>
            <w:r w:rsidRPr="00BF6BFF">
              <w:rPr>
                <w:lang w:val="es-ES"/>
              </w:rPr>
              <w:t xml:space="preserve">Se invoca al descriptor de acceso </w:t>
            </w:r>
            <w:r w:rsidRPr="00BF6BFF">
              <w:rPr>
                <w:rStyle w:val="Codefragment"/>
                <w:lang w:val="es-ES"/>
              </w:rPr>
              <w:t>get</w:t>
            </w:r>
            <w:r w:rsidRPr="00BF6BFF">
              <w:rPr>
                <w:lang w:val="es-ES"/>
              </w:rPr>
              <w:t xml:space="preserve"> de la propiedad </w:t>
            </w:r>
            <w:r w:rsidRPr="00BF6BFF">
              <w:rPr>
                <w:rStyle w:val="Codefragment"/>
                <w:lang w:val="es-ES"/>
              </w:rPr>
              <w:t>P</w:t>
            </w:r>
            <w:r w:rsidRPr="00BF6BFF">
              <w:rPr>
                <w:lang w:val="es-ES"/>
              </w:rPr>
              <w:t xml:space="preserve"> en la clase, struct o interfaz dada por el tipo de </w:t>
            </w:r>
            <w:r w:rsidRPr="00BF6BFF">
              <w:rPr>
                <w:rStyle w:val="Codefragment"/>
                <w:lang w:val="es-ES"/>
              </w:rPr>
              <w:t>e</w:t>
            </w:r>
            <w:r w:rsidRPr="00BF6BFF">
              <w:rPr>
                <w:lang w:val="es-ES"/>
              </w:rPr>
              <w:t xml:space="preserve"> con la expresión de instancia </w:t>
            </w:r>
            <w:r w:rsidRPr="00BF6BFF">
              <w:rPr>
                <w:rStyle w:val="Codefragment"/>
                <w:lang w:val="es-ES"/>
              </w:rPr>
              <w:t>e</w:t>
            </w:r>
            <w:r w:rsidRPr="00BF6BFF">
              <w:rPr>
                <w:lang w:val="es-ES"/>
              </w:rPr>
              <w:t xml:space="preserve">. Se produce un error en tiempo de enlace si </w:t>
            </w:r>
            <w:r w:rsidRPr="00BF6BFF">
              <w:rPr>
                <w:rStyle w:val="Codefragment"/>
                <w:lang w:val="es-ES"/>
              </w:rPr>
              <w:t>P</w:t>
            </w:r>
            <w:r w:rsidRPr="00BF6BFF">
              <w:rPr>
                <w:lang w:val="es-ES"/>
              </w:rPr>
              <w:t xml:space="preserve"> es </w:t>
            </w:r>
            <w:r w:rsidRPr="00BF6BFF">
              <w:rPr>
                <w:rStyle w:val="Codefragment"/>
                <w:lang w:val="es-ES"/>
              </w:rPr>
              <w:t>static</w:t>
            </w:r>
            <w:r w:rsidRPr="00BF6BFF">
              <w:rPr>
                <w:lang w:val="es-ES"/>
              </w:rPr>
              <w:t xml:space="preserve"> o si </w:t>
            </w:r>
            <w:r w:rsidRPr="00BF6BFF">
              <w:rPr>
                <w:rStyle w:val="Codefragment"/>
                <w:lang w:val="es-ES"/>
              </w:rPr>
              <w:t>P</w:t>
            </w:r>
            <w:r w:rsidRPr="00BF6BFF">
              <w:rPr>
                <w:lang w:val="es-ES"/>
              </w:rPr>
              <w:t xml:space="preserve"> es de solo escritura.</w:t>
            </w:r>
          </w:p>
        </w:tc>
      </w:tr>
      <w:tr w:rsidR="0028536B" w:rsidRPr="00BF6BFF" w14:paraId="3F2E47B8" w14:textId="77777777">
        <w:trPr>
          <w:cantSplit/>
        </w:trPr>
        <w:tc>
          <w:tcPr>
            <w:tcW w:w="1458" w:type="dxa"/>
            <w:vMerge/>
          </w:tcPr>
          <w:p w14:paraId="3F2E47B5" w14:textId="77777777" w:rsidR="0028536B" w:rsidRPr="00BF6BFF" w:rsidRDefault="0028536B">
            <w:pPr>
              <w:pStyle w:val="Table"/>
              <w:keepNext w:val="0"/>
              <w:rPr>
                <w:lang w:val="es-ES"/>
              </w:rPr>
            </w:pPr>
          </w:p>
        </w:tc>
        <w:tc>
          <w:tcPr>
            <w:tcW w:w="1890" w:type="dxa"/>
          </w:tcPr>
          <w:p w14:paraId="3F2E47B6" w14:textId="77777777" w:rsidR="0028536B" w:rsidRDefault="0028536B">
            <w:pPr>
              <w:pStyle w:val="Table"/>
              <w:keepNext w:val="0"/>
              <w:rPr>
                <w:rStyle w:val="Codefragment"/>
              </w:rPr>
            </w:pPr>
            <w:r>
              <w:rPr>
                <w:rStyle w:val="Codefragment"/>
              </w:rPr>
              <w:t>e.P</w:t>
            </w:r>
            <w:r>
              <w:t xml:space="preserve"> </w:t>
            </w:r>
            <w:r>
              <w:rPr>
                <w:rStyle w:val="Codefragment"/>
              </w:rPr>
              <w:t>=</w:t>
            </w:r>
            <w:r>
              <w:t xml:space="preserve"> </w:t>
            </w:r>
            <w:r>
              <w:rPr>
                <w:rStyle w:val="Codefragment"/>
              </w:rPr>
              <w:t>value</w:t>
            </w:r>
          </w:p>
        </w:tc>
        <w:tc>
          <w:tcPr>
            <w:tcW w:w="5850" w:type="dxa"/>
          </w:tcPr>
          <w:p w14:paraId="3F2E47B7" w14:textId="77777777" w:rsidR="0028536B" w:rsidRPr="00BF6BFF" w:rsidRDefault="0028536B">
            <w:pPr>
              <w:pStyle w:val="Table"/>
              <w:keepNext w:val="0"/>
              <w:rPr>
                <w:lang w:val="es-ES"/>
              </w:rPr>
            </w:pPr>
            <w:r w:rsidRPr="00BF6BFF">
              <w:rPr>
                <w:lang w:val="es-ES"/>
              </w:rPr>
              <w:t xml:space="preserve">Se invoca el descriptor de acceso </w:t>
            </w:r>
            <w:r w:rsidRPr="00BF6BFF">
              <w:rPr>
                <w:rStyle w:val="Codefragment"/>
                <w:lang w:val="es-ES"/>
              </w:rPr>
              <w:t>set</w:t>
            </w:r>
            <w:r w:rsidRPr="00BF6BFF">
              <w:rPr>
                <w:lang w:val="es-ES"/>
              </w:rPr>
              <w:t xml:space="preserve"> de la propiedad </w:t>
            </w:r>
            <w:r w:rsidRPr="00BF6BFF">
              <w:rPr>
                <w:rStyle w:val="Codefragment"/>
                <w:lang w:val="es-ES"/>
              </w:rPr>
              <w:t>P</w:t>
            </w:r>
            <w:r w:rsidRPr="00BF6BFF">
              <w:rPr>
                <w:lang w:val="es-ES"/>
              </w:rPr>
              <w:t xml:space="preserve"> en la clase, struct o interfaz dada por el tipo de </w:t>
            </w:r>
            <w:r w:rsidRPr="00BF6BFF">
              <w:rPr>
                <w:rStyle w:val="Codefragment"/>
                <w:lang w:val="es-ES"/>
              </w:rPr>
              <w:t>e</w:t>
            </w:r>
            <w:r w:rsidRPr="00BF6BFF">
              <w:rPr>
                <w:lang w:val="es-ES"/>
              </w:rPr>
              <w:t xml:space="preserve"> con la expresión de instancia </w:t>
            </w:r>
            <w:r w:rsidRPr="00BF6BFF">
              <w:rPr>
                <w:rStyle w:val="Codefragment"/>
                <w:lang w:val="es-ES"/>
              </w:rPr>
              <w:t>e</w:t>
            </w:r>
            <w:r w:rsidRPr="00BF6BFF">
              <w:rPr>
                <w:lang w:val="es-ES"/>
              </w:rPr>
              <w:t xml:space="preserve"> y la lista de argumentos </w:t>
            </w:r>
            <w:r w:rsidRPr="00BF6BFF">
              <w:rPr>
                <w:rStyle w:val="Codefragment"/>
                <w:lang w:val="es-ES"/>
              </w:rPr>
              <w:t>(value)</w:t>
            </w:r>
            <w:r w:rsidRPr="00BF6BFF">
              <w:rPr>
                <w:lang w:val="es-ES"/>
              </w:rPr>
              <w:t xml:space="preserve">. Se produce un error en tiempo de enlace si </w:t>
            </w:r>
            <w:r w:rsidRPr="00BF6BFF">
              <w:rPr>
                <w:rStyle w:val="Codefragment"/>
                <w:lang w:val="es-ES"/>
              </w:rPr>
              <w:t>P</w:t>
            </w:r>
            <w:r w:rsidRPr="00BF6BFF">
              <w:rPr>
                <w:lang w:val="es-ES"/>
              </w:rPr>
              <w:t xml:space="preserve"> es </w:t>
            </w:r>
            <w:r w:rsidRPr="00BF6BFF">
              <w:rPr>
                <w:rStyle w:val="Codefragment"/>
                <w:lang w:val="es-ES"/>
              </w:rPr>
              <w:t>static</w:t>
            </w:r>
            <w:r w:rsidRPr="00BF6BFF">
              <w:rPr>
                <w:lang w:val="es-ES"/>
              </w:rPr>
              <w:t xml:space="preserve"> o si </w:t>
            </w:r>
            <w:r w:rsidRPr="00BF6BFF">
              <w:rPr>
                <w:rStyle w:val="Codefragment"/>
                <w:lang w:val="es-ES"/>
              </w:rPr>
              <w:t>P</w:t>
            </w:r>
            <w:r w:rsidRPr="00BF6BFF">
              <w:rPr>
                <w:lang w:val="es-ES"/>
              </w:rPr>
              <w:t xml:space="preserve"> es de solo lectura.</w:t>
            </w:r>
          </w:p>
        </w:tc>
      </w:tr>
      <w:tr w:rsidR="0028536B" w:rsidRPr="00BF6BFF" w14:paraId="3F2E47BC" w14:textId="77777777">
        <w:trPr>
          <w:cantSplit/>
        </w:trPr>
        <w:tc>
          <w:tcPr>
            <w:tcW w:w="1458" w:type="dxa"/>
            <w:vMerge w:val="restart"/>
          </w:tcPr>
          <w:p w14:paraId="3F2E47B9" w14:textId="77777777" w:rsidR="0028536B" w:rsidRDefault="0028536B">
            <w:pPr>
              <w:pStyle w:val="Table"/>
              <w:keepNext w:val="0"/>
            </w:pPr>
            <w:r>
              <w:t>Acceso a evento</w:t>
            </w:r>
          </w:p>
        </w:tc>
        <w:tc>
          <w:tcPr>
            <w:tcW w:w="1890" w:type="dxa"/>
          </w:tcPr>
          <w:p w14:paraId="3F2E47BA" w14:textId="77777777" w:rsidR="0028536B" w:rsidRDefault="0028536B">
            <w:pPr>
              <w:pStyle w:val="Table"/>
              <w:keepNext w:val="0"/>
              <w:rPr>
                <w:rStyle w:val="Codefragment"/>
              </w:rPr>
            </w:pPr>
            <w:r>
              <w:rPr>
                <w:rStyle w:val="Codefragment"/>
              </w:rPr>
              <w:t>E += value</w:t>
            </w:r>
          </w:p>
        </w:tc>
        <w:tc>
          <w:tcPr>
            <w:tcW w:w="5850" w:type="dxa"/>
          </w:tcPr>
          <w:p w14:paraId="3F2E47BB" w14:textId="77777777" w:rsidR="0028536B" w:rsidRPr="00BF6BFF" w:rsidRDefault="0028536B">
            <w:pPr>
              <w:pStyle w:val="Table"/>
              <w:keepNext w:val="0"/>
              <w:rPr>
                <w:lang w:val="es-ES"/>
              </w:rPr>
            </w:pPr>
            <w:r w:rsidRPr="00BF6BFF">
              <w:rPr>
                <w:lang w:val="es-ES"/>
              </w:rPr>
              <w:t xml:space="preserve">Se invoca al descriptor de acceso </w:t>
            </w:r>
            <w:r w:rsidRPr="00BF6BFF">
              <w:rPr>
                <w:rStyle w:val="Codefragment"/>
                <w:lang w:val="es-ES"/>
              </w:rPr>
              <w:t>add</w:t>
            </w:r>
            <w:r w:rsidRPr="00BF6BFF">
              <w:rPr>
                <w:lang w:val="es-ES"/>
              </w:rPr>
              <w:t xml:space="preserve"> del evento </w:t>
            </w:r>
            <w:r w:rsidRPr="00BF6BFF">
              <w:rPr>
                <w:rStyle w:val="Codefragment"/>
                <w:lang w:val="es-ES"/>
              </w:rPr>
              <w:t>E</w:t>
            </w:r>
            <w:r w:rsidRPr="00BF6BFF">
              <w:rPr>
                <w:lang w:val="es-ES"/>
              </w:rPr>
              <w:t xml:space="preserve"> en la clase o struct contenedoras. Si </w:t>
            </w:r>
            <w:r w:rsidRPr="00BF6BFF">
              <w:rPr>
                <w:rStyle w:val="Codefragment"/>
                <w:lang w:val="es-ES"/>
              </w:rPr>
              <w:t>E</w:t>
            </w:r>
            <w:r w:rsidRPr="00BF6BFF">
              <w:rPr>
                <w:lang w:val="es-ES"/>
              </w:rPr>
              <w:t xml:space="preserve"> no es static, la expresión de instancia es </w:t>
            </w:r>
            <w:r w:rsidRPr="00BF6BFF">
              <w:rPr>
                <w:rStyle w:val="Codefragment"/>
                <w:lang w:val="es-ES"/>
              </w:rPr>
              <w:t>this</w:t>
            </w:r>
            <w:r w:rsidRPr="00BF6BFF">
              <w:rPr>
                <w:lang w:val="es-ES"/>
              </w:rPr>
              <w:t>.</w:t>
            </w:r>
          </w:p>
        </w:tc>
      </w:tr>
      <w:tr w:rsidR="0028536B" w:rsidRPr="00BF6BFF" w14:paraId="3F2E47C0" w14:textId="77777777">
        <w:trPr>
          <w:cantSplit/>
        </w:trPr>
        <w:tc>
          <w:tcPr>
            <w:tcW w:w="1458" w:type="dxa"/>
            <w:vMerge/>
          </w:tcPr>
          <w:p w14:paraId="3F2E47BD" w14:textId="77777777" w:rsidR="0028536B" w:rsidRPr="00BF6BFF" w:rsidRDefault="0028536B">
            <w:pPr>
              <w:pStyle w:val="Table"/>
              <w:keepNext w:val="0"/>
              <w:rPr>
                <w:lang w:val="es-ES"/>
              </w:rPr>
            </w:pPr>
          </w:p>
        </w:tc>
        <w:tc>
          <w:tcPr>
            <w:tcW w:w="1890" w:type="dxa"/>
          </w:tcPr>
          <w:p w14:paraId="3F2E47BE" w14:textId="77777777" w:rsidR="0028536B" w:rsidRDefault="0028536B">
            <w:pPr>
              <w:pStyle w:val="Table"/>
              <w:keepNext w:val="0"/>
              <w:rPr>
                <w:rStyle w:val="Codefragment"/>
              </w:rPr>
            </w:pPr>
            <w:r>
              <w:rPr>
                <w:rStyle w:val="Codefragment"/>
              </w:rPr>
              <w:t>E -= value</w:t>
            </w:r>
          </w:p>
        </w:tc>
        <w:tc>
          <w:tcPr>
            <w:tcW w:w="5850" w:type="dxa"/>
          </w:tcPr>
          <w:p w14:paraId="3F2E47BF" w14:textId="77777777" w:rsidR="0028536B" w:rsidRPr="00BF6BFF" w:rsidRDefault="0028536B">
            <w:pPr>
              <w:pStyle w:val="Table"/>
              <w:keepNext w:val="0"/>
              <w:rPr>
                <w:lang w:val="es-ES"/>
              </w:rPr>
            </w:pPr>
            <w:r w:rsidRPr="00BF6BFF">
              <w:rPr>
                <w:lang w:val="es-ES"/>
              </w:rPr>
              <w:t xml:space="preserve">Se invoca al descriptor de acceso </w:t>
            </w:r>
            <w:r w:rsidRPr="00BF6BFF">
              <w:rPr>
                <w:rStyle w:val="Codefragment"/>
                <w:lang w:val="es-ES"/>
              </w:rPr>
              <w:t>remove</w:t>
            </w:r>
            <w:r w:rsidRPr="00BF6BFF">
              <w:rPr>
                <w:lang w:val="es-ES"/>
              </w:rPr>
              <w:t xml:space="preserve"> del evento </w:t>
            </w:r>
            <w:r w:rsidRPr="00BF6BFF">
              <w:rPr>
                <w:rStyle w:val="Codefragment"/>
                <w:lang w:val="es-ES"/>
              </w:rPr>
              <w:t>E</w:t>
            </w:r>
            <w:r w:rsidRPr="00BF6BFF">
              <w:rPr>
                <w:lang w:val="es-ES"/>
              </w:rPr>
              <w:t xml:space="preserve"> en la clase o struct contenedoras. Si </w:t>
            </w:r>
            <w:r w:rsidRPr="00BF6BFF">
              <w:rPr>
                <w:rStyle w:val="Codefragment"/>
                <w:lang w:val="es-ES"/>
              </w:rPr>
              <w:t>E</w:t>
            </w:r>
            <w:r w:rsidRPr="00BF6BFF">
              <w:rPr>
                <w:lang w:val="es-ES"/>
              </w:rPr>
              <w:t xml:space="preserve"> no es static, la expresión de instancia es </w:t>
            </w:r>
            <w:r w:rsidRPr="00BF6BFF">
              <w:rPr>
                <w:rStyle w:val="Codefragment"/>
                <w:lang w:val="es-ES"/>
              </w:rPr>
              <w:t>this</w:t>
            </w:r>
            <w:r w:rsidRPr="00BF6BFF">
              <w:rPr>
                <w:lang w:val="es-ES"/>
              </w:rPr>
              <w:t>.</w:t>
            </w:r>
          </w:p>
        </w:tc>
      </w:tr>
      <w:tr w:rsidR="0028536B" w:rsidRPr="00BF6BFF" w14:paraId="3F2E47C4" w14:textId="77777777">
        <w:trPr>
          <w:cantSplit/>
        </w:trPr>
        <w:tc>
          <w:tcPr>
            <w:tcW w:w="1458" w:type="dxa"/>
            <w:vMerge/>
          </w:tcPr>
          <w:p w14:paraId="3F2E47C1" w14:textId="77777777" w:rsidR="0028536B" w:rsidRPr="00BF6BFF" w:rsidRDefault="0028536B">
            <w:pPr>
              <w:pStyle w:val="Table"/>
              <w:keepNext w:val="0"/>
              <w:rPr>
                <w:lang w:val="es-ES"/>
              </w:rPr>
            </w:pPr>
          </w:p>
        </w:tc>
        <w:tc>
          <w:tcPr>
            <w:tcW w:w="1890" w:type="dxa"/>
          </w:tcPr>
          <w:p w14:paraId="3F2E47C2" w14:textId="77777777" w:rsidR="0028536B" w:rsidRDefault="0028536B">
            <w:pPr>
              <w:pStyle w:val="Table"/>
              <w:keepNext w:val="0"/>
              <w:rPr>
                <w:rStyle w:val="Codefragment"/>
              </w:rPr>
            </w:pPr>
            <w:r>
              <w:rPr>
                <w:rStyle w:val="Codefragment"/>
              </w:rPr>
              <w:t>T.E += value</w:t>
            </w:r>
          </w:p>
        </w:tc>
        <w:tc>
          <w:tcPr>
            <w:tcW w:w="5850" w:type="dxa"/>
          </w:tcPr>
          <w:p w14:paraId="3F2E47C3" w14:textId="77777777" w:rsidR="0028536B" w:rsidRPr="00BF6BFF" w:rsidRDefault="0028536B">
            <w:pPr>
              <w:pStyle w:val="Table"/>
              <w:keepNext w:val="0"/>
              <w:rPr>
                <w:lang w:val="es-ES"/>
              </w:rPr>
            </w:pPr>
            <w:r w:rsidRPr="00BF6BFF">
              <w:rPr>
                <w:lang w:val="es-ES"/>
              </w:rPr>
              <w:t xml:space="preserve">Se invoca al descriptor de acceso </w:t>
            </w:r>
            <w:r w:rsidRPr="00BF6BFF">
              <w:rPr>
                <w:rStyle w:val="Codefragment"/>
                <w:lang w:val="es-ES"/>
              </w:rPr>
              <w:t>add</w:t>
            </w:r>
            <w:r w:rsidRPr="00BF6BFF">
              <w:rPr>
                <w:lang w:val="es-ES"/>
              </w:rPr>
              <w:t xml:space="preserve"> del evento </w:t>
            </w:r>
            <w:r w:rsidRPr="00BF6BFF">
              <w:rPr>
                <w:rStyle w:val="Codefragment"/>
                <w:lang w:val="es-ES"/>
              </w:rPr>
              <w:t>E</w:t>
            </w:r>
            <w:r w:rsidRPr="00BF6BFF">
              <w:rPr>
                <w:lang w:val="es-ES"/>
              </w:rPr>
              <w:t xml:space="preserve"> en la clase o struct </w:t>
            </w:r>
            <w:r w:rsidRPr="00BF6BFF">
              <w:rPr>
                <w:rStyle w:val="Codefragment"/>
                <w:lang w:val="es-ES"/>
              </w:rPr>
              <w:t>T</w:t>
            </w:r>
            <w:r w:rsidRPr="00BF6BFF">
              <w:rPr>
                <w:lang w:val="es-ES"/>
              </w:rPr>
              <w:t xml:space="preserve">. Si </w:t>
            </w:r>
            <w:r w:rsidRPr="00BF6BFF">
              <w:rPr>
                <w:rStyle w:val="Codefragment"/>
                <w:lang w:val="es-ES"/>
              </w:rPr>
              <w:t>E</w:t>
            </w:r>
            <w:r w:rsidRPr="00BF6BFF">
              <w:rPr>
                <w:lang w:val="es-ES"/>
              </w:rPr>
              <w:t xml:space="preserve"> no es estático, se produce un error en tiempo de enlace.</w:t>
            </w:r>
          </w:p>
        </w:tc>
      </w:tr>
      <w:tr w:rsidR="0028536B" w:rsidRPr="00BF6BFF" w14:paraId="3F2E47C8" w14:textId="77777777">
        <w:trPr>
          <w:cantSplit/>
        </w:trPr>
        <w:tc>
          <w:tcPr>
            <w:tcW w:w="1458" w:type="dxa"/>
            <w:vMerge/>
          </w:tcPr>
          <w:p w14:paraId="3F2E47C5" w14:textId="77777777" w:rsidR="0028536B" w:rsidRPr="00BF6BFF" w:rsidRDefault="0028536B">
            <w:pPr>
              <w:pStyle w:val="Table"/>
              <w:keepNext w:val="0"/>
              <w:rPr>
                <w:lang w:val="es-ES"/>
              </w:rPr>
            </w:pPr>
          </w:p>
        </w:tc>
        <w:tc>
          <w:tcPr>
            <w:tcW w:w="1890" w:type="dxa"/>
          </w:tcPr>
          <w:p w14:paraId="3F2E47C6" w14:textId="77777777" w:rsidR="0028536B" w:rsidRDefault="0028536B">
            <w:pPr>
              <w:pStyle w:val="Table"/>
              <w:keepNext w:val="0"/>
              <w:rPr>
                <w:rStyle w:val="Codefragment"/>
              </w:rPr>
            </w:pPr>
            <w:r>
              <w:rPr>
                <w:rStyle w:val="Codefragment"/>
              </w:rPr>
              <w:t>T.E -= value</w:t>
            </w:r>
          </w:p>
        </w:tc>
        <w:tc>
          <w:tcPr>
            <w:tcW w:w="5850" w:type="dxa"/>
          </w:tcPr>
          <w:p w14:paraId="3F2E47C7" w14:textId="77777777" w:rsidR="0028536B" w:rsidRPr="00BF6BFF" w:rsidRDefault="0028536B">
            <w:pPr>
              <w:pStyle w:val="Table"/>
              <w:keepNext w:val="0"/>
              <w:rPr>
                <w:lang w:val="es-ES"/>
              </w:rPr>
            </w:pPr>
            <w:r w:rsidRPr="00BF6BFF">
              <w:rPr>
                <w:lang w:val="es-ES"/>
              </w:rPr>
              <w:t xml:space="preserve">Se invoca al descriptor de acceso </w:t>
            </w:r>
            <w:r w:rsidRPr="00BF6BFF">
              <w:rPr>
                <w:rStyle w:val="Codefragment"/>
                <w:lang w:val="es-ES"/>
              </w:rPr>
              <w:t>remove</w:t>
            </w:r>
            <w:r w:rsidRPr="00BF6BFF">
              <w:rPr>
                <w:lang w:val="es-ES"/>
              </w:rPr>
              <w:t xml:space="preserve"> del evento </w:t>
            </w:r>
            <w:r w:rsidRPr="00BF6BFF">
              <w:rPr>
                <w:rStyle w:val="Codefragment"/>
                <w:lang w:val="es-ES"/>
              </w:rPr>
              <w:t>E</w:t>
            </w:r>
            <w:r w:rsidRPr="00BF6BFF">
              <w:rPr>
                <w:lang w:val="es-ES"/>
              </w:rPr>
              <w:t xml:space="preserve"> en la clase o struct </w:t>
            </w:r>
            <w:r w:rsidRPr="00BF6BFF">
              <w:rPr>
                <w:rStyle w:val="Codefragment"/>
                <w:lang w:val="es-ES"/>
              </w:rPr>
              <w:t>T</w:t>
            </w:r>
            <w:r w:rsidRPr="00BF6BFF">
              <w:rPr>
                <w:lang w:val="es-ES"/>
              </w:rPr>
              <w:t xml:space="preserve">. Si </w:t>
            </w:r>
            <w:r w:rsidRPr="00BF6BFF">
              <w:rPr>
                <w:rStyle w:val="Codefragment"/>
                <w:lang w:val="es-ES"/>
              </w:rPr>
              <w:t>E</w:t>
            </w:r>
            <w:r w:rsidRPr="00BF6BFF">
              <w:rPr>
                <w:lang w:val="es-ES"/>
              </w:rPr>
              <w:t xml:space="preserve"> no es estático, se produce un error en tiempo de enlace.</w:t>
            </w:r>
          </w:p>
        </w:tc>
      </w:tr>
      <w:tr w:rsidR="0028536B" w:rsidRPr="00BF6BFF" w14:paraId="3F2E47CC" w14:textId="77777777">
        <w:trPr>
          <w:cantSplit/>
        </w:trPr>
        <w:tc>
          <w:tcPr>
            <w:tcW w:w="1458" w:type="dxa"/>
            <w:vMerge/>
          </w:tcPr>
          <w:p w14:paraId="3F2E47C9" w14:textId="77777777" w:rsidR="0028536B" w:rsidRPr="00BF6BFF" w:rsidRDefault="0028536B">
            <w:pPr>
              <w:pStyle w:val="Table"/>
              <w:keepNext w:val="0"/>
              <w:rPr>
                <w:lang w:val="es-ES"/>
              </w:rPr>
            </w:pPr>
          </w:p>
        </w:tc>
        <w:tc>
          <w:tcPr>
            <w:tcW w:w="1890" w:type="dxa"/>
          </w:tcPr>
          <w:p w14:paraId="3F2E47CA" w14:textId="77777777" w:rsidR="0028536B" w:rsidRDefault="0028536B">
            <w:pPr>
              <w:pStyle w:val="Table"/>
              <w:keepNext w:val="0"/>
              <w:rPr>
                <w:rStyle w:val="Codefragment"/>
              </w:rPr>
            </w:pPr>
            <w:r>
              <w:rPr>
                <w:rStyle w:val="Codefragment"/>
              </w:rPr>
              <w:t>e.E += value</w:t>
            </w:r>
          </w:p>
        </w:tc>
        <w:tc>
          <w:tcPr>
            <w:tcW w:w="5850" w:type="dxa"/>
          </w:tcPr>
          <w:p w14:paraId="3F2E47CB" w14:textId="77777777" w:rsidR="0028536B" w:rsidRPr="00BF6BFF" w:rsidRDefault="0028536B">
            <w:pPr>
              <w:pStyle w:val="Table"/>
              <w:keepNext w:val="0"/>
              <w:rPr>
                <w:lang w:val="es-ES"/>
              </w:rPr>
            </w:pPr>
            <w:r w:rsidRPr="00BF6BFF">
              <w:rPr>
                <w:lang w:val="es-ES"/>
              </w:rPr>
              <w:t xml:space="preserve">Se invoca al descriptor de acceso </w:t>
            </w:r>
            <w:r w:rsidRPr="00BF6BFF">
              <w:rPr>
                <w:rStyle w:val="Codefragment"/>
                <w:lang w:val="es-ES"/>
              </w:rPr>
              <w:t>add</w:t>
            </w:r>
            <w:r w:rsidRPr="00BF6BFF">
              <w:rPr>
                <w:lang w:val="es-ES"/>
              </w:rPr>
              <w:t xml:space="preserve"> del evento </w:t>
            </w:r>
            <w:r w:rsidRPr="00BF6BFF">
              <w:rPr>
                <w:rStyle w:val="Codefragment"/>
                <w:lang w:val="es-ES"/>
              </w:rPr>
              <w:t>E</w:t>
            </w:r>
            <w:r w:rsidRPr="00BF6BFF">
              <w:rPr>
                <w:lang w:val="es-ES"/>
              </w:rPr>
              <w:t xml:space="preserve"> en la clase, struct o interfaz dada por el tipo de </w:t>
            </w:r>
            <w:r w:rsidRPr="00BF6BFF">
              <w:rPr>
                <w:rStyle w:val="Codefragment"/>
                <w:lang w:val="es-ES"/>
              </w:rPr>
              <w:t>e</w:t>
            </w:r>
            <w:r w:rsidRPr="00BF6BFF">
              <w:rPr>
                <w:lang w:val="es-ES"/>
              </w:rPr>
              <w:t xml:space="preserve"> con la expresión de instancia </w:t>
            </w:r>
            <w:r w:rsidRPr="00BF6BFF">
              <w:rPr>
                <w:rStyle w:val="Codefragment"/>
                <w:lang w:val="es-ES"/>
              </w:rPr>
              <w:t>e</w:t>
            </w:r>
            <w:r w:rsidRPr="00BF6BFF">
              <w:rPr>
                <w:lang w:val="es-ES"/>
              </w:rPr>
              <w:t xml:space="preserve">. Si </w:t>
            </w:r>
            <w:r w:rsidRPr="00BF6BFF">
              <w:rPr>
                <w:rStyle w:val="Codefragment"/>
                <w:lang w:val="es-ES"/>
              </w:rPr>
              <w:t>E</w:t>
            </w:r>
            <w:r w:rsidRPr="00BF6BFF">
              <w:rPr>
                <w:lang w:val="es-ES"/>
              </w:rPr>
              <w:t xml:space="preserve"> es static, se produce un error en tiempo de enlace.</w:t>
            </w:r>
          </w:p>
        </w:tc>
      </w:tr>
      <w:tr w:rsidR="0028536B" w:rsidRPr="00BF6BFF" w14:paraId="3F2E47D0" w14:textId="77777777">
        <w:trPr>
          <w:cantSplit/>
        </w:trPr>
        <w:tc>
          <w:tcPr>
            <w:tcW w:w="1458" w:type="dxa"/>
            <w:vMerge/>
          </w:tcPr>
          <w:p w14:paraId="3F2E47CD" w14:textId="77777777" w:rsidR="0028536B" w:rsidRPr="00BF6BFF" w:rsidRDefault="0028536B">
            <w:pPr>
              <w:pStyle w:val="Table"/>
              <w:keepNext w:val="0"/>
              <w:rPr>
                <w:lang w:val="es-ES"/>
              </w:rPr>
            </w:pPr>
          </w:p>
        </w:tc>
        <w:tc>
          <w:tcPr>
            <w:tcW w:w="1890" w:type="dxa"/>
          </w:tcPr>
          <w:p w14:paraId="3F2E47CE" w14:textId="77777777" w:rsidR="0028536B" w:rsidRDefault="0028536B">
            <w:pPr>
              <w:pStyle w:val="Table"/>
              <w:keepNext w:val="0"/>
              <w:rPr>
                <w:rStyle w:val="Codefragment"/>
              </w:rPr>
            </w:pPr>
            <w:r>
              <w:rPr>
                <w:rStyle w:val="Codefragment"/>
              </w:rPr>
              <w:t>e.E -= value</w:t>
            </w:r>
          </w:p>
        </w:tc>
        <w:tc>
          <w:tcPr>
            <w:tcW w:w="5850" w:type="dxa"/>
          </w:tcPr>
          <w:p w14:paraId="3F2E47CF" w14:textId="77777777" w:rsidR="0028536B" w:rsidRPr="00BF6BFF" w:rsidRDefault="0028536B">
            <w:pPr>
              <w:pStyle w:val="Table"/>
              <w:keepNext w:val="0"/>
              <w:rPr>
                <w:lang w:val="es-ES"/>
              </w:rPr>
            </w:pPr>
            <w:r w:rsidRPr="00BF6BFF">
              <w:rPr>
                <w:lang w:val="es-ES"/>
              </w:rPr>
              <w:t xml:space="preserve">Se invoca al descriptor de acceso </w:t>
            </w:r>
            <w:r w:rsidRPr="00BF6BFF">
              <w:rPr>
                <w:rStyle w:val="Codefragment"/>
                <w:lang w:val="es-ES"/>
              </w:rPr>
              <w:t>remove</w:t>
            </w:r>
            <w:r w:rsidRPr="00BF6BFF">
              <w:rPr>
                <w:lang w:val="es-ES"/>
              </w:rPr>
              <w:t xml:space="preserve"> del evento </w:t>
            </w:r>
            <w:r w:rsidRPr="00BF6BFF">
              <w:rPr>
                <w:rStyle w:val="Codefragment"/>
                <w:lang w:val="es-ES"/>
              </w:rPr>
              <w:t>E</w:t>
            </w:r>
            <w:r w:rsidRPr="00BF6BFF">
              <w:rPr>
                <w:lang w:val="es-ES"/>
              </w:rPr>
              <w:t xml:space="preserve"> en la clase, struct o interfaz dada por el tipo de </w:t>
            </w:r>
            <w:r w:rsidRPr="00BF6BFF">
              <w:rPr>
                <w:rStyle w:val="Codefragment"/>
                <w:lang w:val="es-ES"/>
              </w:rPr>
              <w:t>e</w:t>
            </w:r>
            <w:r w:rsidRPr="00BF6BFF">
              <w:rPr>
                <w:lang w:val="es-ES"/>
              </w:rPr>
              <w:t xml:space="preserve"> con la expresión de instancia </w:t>
            </w:r>
            <w:r w:rsidRPr="00BF6BFF">
              <w:rPr>
                <w:rStyle w:val="Codefragment"/>
                <w:lang w:val="es-ES"/>
              </w:rPr>
              <w:t>e</w:t>
            </w:r>
            <w:r w:rsidRPr="00BF6BFF">
              <w:rPr>
                <w:lang w:val="es-ES"/>
              </w:rPr>
              <w:t xml:space="preserve">. Si </w:t>
            </w:r>
            <w:r w:rsidRPr="00BF6BFF">
              <w:rPr>
                <w:rStyle w:val="Codefragment"/>
                <w:lang w:val="es-ES"/>
              </w:rPr>
              <w:t>E</w:t>
            </w:r>
            <w:r w:rsidRPr="00BF6BFF">
              <w:rPr>
                <w:lang w:val="es-ES"/>
              </w:rPr>
              <w:t xml:space="preserve"> es static, se produce un error en tiempo de enlace.</w:t>
            </w:r>
          </w:p>
        </w:tc>
      </w:tr>
      <w:tr w:rsidR="0028536B" w:rsidRPr="00BF6BFF" w14:paraId="3F2E47D4" w14:textId="77777777">
        <w:trPr>
          <w:cantSplit/>
        </w:trPr>
        <w:tc>
          <w:tcPr>
            <w:tcW w:w="1458" w:type="dxa"/>
            <w:vMerge w:val="restart"/>
          </w:tcPr>
          <w:p w14:paraId="3F2E47D1" w14:textId="77777777" w:rsidR="0028536B" w:rsidRDefault="0028536B">
            <w:pPr>
              <w:pStyle w:val="Table"/>
              <w:keepNext w:val="0"/>
            </w:pPr>
            <w:r>
              <w:t>Acceso al indizador</w:t>
            </w:r>
          </w:p>
        </w:tc>
        <w:tc>
          <w:tcPr>
            <w:tcW w:w="1890" w:type="dxa"/>
          </w:tcPr>
          <w:p w14:paraId="3F2E47D2" w14:textId="77777777" w:rsidR="0028536B" w:rsidRDefault="0028536B">
            <w:pPr>
              <w:pStyle w:val="Table"/>
              <w:keepNext w:val="0"/>
              <w:rPr>
                <w:rStyle w:val="Codefragment"/>
              </w:rPr>
            </w:pPr>
            <w:r>
              <w:rPr>
                <w:rStyle w:val="Codefragment"/>
              </w:rPr>
              <w:t>e[x,</w:t>
            </w:r>
            <w:r>
              <w:t xml:space="preserve"> </w:t>
            </w:r>
            <w:r>
              <w:rPr>
                <w:rStyle w:val="Codefragment"/>
              </w:rPr>
              <w:t>y]</w:t>
            </w:r>
          </w:p>
        </w:tc>
        <w:tc>
          <w:tcPr>
            <w:tcW w:w="5850" w:type="dxa"/>
          </w:tcPr>
          <w:p w14:paraId="3F2E47D3" w14:textId="77777777" w:rsidR="0028536B" w:rsidRPr="00BF6BFF" w:rsidRDefault="0028536B">
            <w:pPr>
              <w:pStyle w:val="Table"/>
              <w:keepNext w:val="0"/>
              <w:rPr>
                <w:lang w:val="es-ES"/>
              </w:rPr>
            </w:pPr>
            <w:r w:rsidRPr="00BF6BFF">
              <w:rPr>
                <w:lang w:val="es-ES"/>
              </w:rPr>
              <w:t xml:space="preserve">La resolución de sobrecarga se aplica para seleccionar el mejor indizador de la clase, struct o interfaz dada por el tipo de e. El descriptor de acceso </w:t>
            </w:r>
            <w:r w:rsidRPr="00BF6BFF">
              <w:rPr>
                <w:rStyle w:val="Codefragment"/>
                <w:lang w:val="es-ES"/>
              </w:rPr>
              <w:t>get</w:t>
            </w:r>
            <w:r w:rsidRPr="00BF6BFF">
              <w:rPr>
                <w:lang w:val="es-ES"/>
              </w:rPr>
              <w:t xml:space="preserve"> del indizador se invoca con la expresión de instancia </w:t>
            </w:r>
            <w:r w:rsidRPr="00BF6BFF">
              <w:rPr>
                <w:rStyle w:val="Codefragment"/>
                <w:lang w:val="es-ES"/>
              </w:rPr>
              <w:t>e</w:t>
            </w:r>
            <w:r w:rsidRPr="00BF6BFF">
              <w:rPr>
                <w:lang w:val="es-ES"/>
              </w:rPr>
              <w:t xml:space="preserve"> y la lista de argumentos </w:t>
            </w:r>
            <w:r w:rsidRPr="00BF6BFF">
              <w:rPr>
                <w:rStyle w:val="Codefragment"/>
                <w:lang w:val="es-ES"/>
              </w:rPr>
              <w:t>(x,</w:t>
            </w:r>
            <w:r w:rsidRPr="00BF6BFF">
              <w:rPr>
                <w:lang w:val="es-ES"/>
              </w:rPr>
              <w:t xml:space="preserve"> </w:t>
            </w:r>
            <w:r w:rsidRPr="00BF6BFF">
              <w:rPr>
                <w:rStyle w:val="Codefragment"/>
                <w:lang w:val="es-ES"/>
              </w:rPr>
              <w:t>y)</w:t>
            </w:r>
            <w:r w:rsidRPr="00BF6BFF">
              <w:rPr>
                <w:lang w:val="es-ES"/>
              </w:rPr>
              <w:t>. Se produce un error en tiempo de enlace si el indizador es de sólo escritura.</w:t>
            </w:r>
          </w:p>
        </w:tc>
      </w:tr>
      <w:tr w:rsidR="0028536B" w:rsidRPr="00BF6BFF" w14:paraId="3F2E47D8" w14:textId="77777777">
        <w:trPr>
          <w:cantSplit/>
        </w:trPr>
        <w:tc>
          <w:tcPr>
            <w:tcW w:w="1458" w:type="dxa"/>
            <w:vMerge/>
          </w:tcPr>
          <w:p w14:paraId="3F2E47D5" w14:textId="77777777" w:rsidR="0028536B" w:rsidRPr="00BF6BFF" w:rsidRDefault="0028536B">
            <w:pPr>
              <w:pStyle w:val="Table"/>
              <w:keepNext w:val="0"/>
              <w:rPr>
                <w:lang w:val="es-ES"/>
              </w:rPr>
            </w:pPr>
          </w:p>
        </w:tc>
        <w:tc>
          <w:tcPr>
            <w:tcW w:w="1890" w:type="dxa"/>
          </w:tcPr>
          <w:p w14:paraId="3F2E47D6" w14:textId="77777777" w:rsidR="0028536B" w:rsidRDefault="0028536B">
            <w:pPr>
              <w:pStyle w:val="Table"/>
              <w:keepNext w:val="0"/>
              <w:rPr>
                <w:rStyle w:val="Codefragment"/>
              </w:rPr>
            </w:pPr>
            <w:r>
              <w:rPr>
                <w:rStyle w:val="Codefragment"/>
              </w:rPr>
              <w:t>e[x,</w:t>
            </w:r>
            <w:r>
              <w:t xml:space="preserve"> </w:t>
            </w:r>
            <w:r>
              <w:rPr>
                <w:rStyle w:val="Codefragment"/>
              </w:rPr>
              <w:t>y]</w:t>
            </w:r>
            <w:r>
              <w:t xml:space="preserve"> </w:t>
            </w:r>
            <w:r>
              <w:rPr>
                <w:rStyle w:val="Codefragment"/>
              </w:rPr>
              <w:t>=</w:t>
            </w:r>
            <w:r>
              <w:t xml:space="preserve"> </w:t>
            </w:r>
            <w:r>
              <w:rPr>
                <w:rStyle w:val="Codefragment"/>
              </w:rPr>
              <w:t>value</w:t>
            </w:r>
          </w:p>
        </w:tc>
        <w:tc>
          <w:tcPr>
            <w:tcW w:w="5850" w:type="dxa"/>
          </w:tcPr>
          <w:p w14:paraId="3F2E47D7" w14:textId="77777777" w:rsidR="0028536B" w:rsidRPr="00BF6BFF" w:rsidRDefault="0028536B">
            <w:pPr>
              <w:pStyle w:val="Table"/>
              <w:keepNext w:val="0"/>
              <w:rPr>
                <w:lang w:val="es-ES"/>
              </w:rPr>
            </w:pPr>
            <w:r w:rsidRPr="00BF6BFF">
              <w:rPr>
                <w:lang w:val="es-ES"/>
              </w:rPr>
              <w:t xml:space="preserve">Se aplica la resolución de sobrecargas para seleccionar el mejor indizador de la clase, struct o interfaz dada por el tipo de </w:t>
            </w:r>
            <w:r w:rsidRPr="00BF6BFF">
              <w:rPr>
                <w:rStyle w:val="Codefragment"/>
                <w:lang w:val="es-ES"/>
              </w:rPr>
              <w:t>e</w:t>
            </w:r>
            <w:r w:rsidRPr="00BF6BFF">
              <w:rPr>
                <w:lang w:val="es-ES"/>
              </w:rPr>
              <w:t xml:space="preserve">. Se invoca el descriptor de acceso </w:t>
            </w:r>
            <w:r w:rsidRPr="00BF6BFF">
              <w:rPr>
                <w:rStyle w:val="Codefragment"/>
                <w:lang w:val="es-ES"/>
              </w:rPr>
              <w:t>set</w:t>
            </w:r>
            <w:r w:rsidRPr="00BF6BFF">
              <w:rPr>
                <w:lang w:val="es-ES"/>
              </w:rPr>
              <w:t xml:space="preserve"> del indizador con la expresión de instancia </w:t>
            </w:r>
            <w:r w:rsidRPr="00BF6BFF">
              <w:rPr>
                <w:rStyle w:val="Codefragment"/>
                <w:lang w:val="es-ES"/>
              </w:rPr>
              <w:t>e</w:t>
            </w:r>
            <w:r w:rsidRPr="00BF6BFF">
              <w:rPr>
                <w:lang w:val="es-ES"/>
              </w:rPr>
              <w:t xml:space="preserve"> y la lista de argumentos </w:t>
            </w:r>
            <w:r w:rsidRPr="00BF6BFF">
              <w:rPr>
                <w:rStyle w:val="Codefragment"/>
                <w:lang w:val="es-ES"/>
              </w:rPr>
              <w:t>(x,</w:t>
            </w:r>
            <w:r w:rsidRPr="00BF6BFF">
              <w:rPr>
                <w:lang w:val="es-ES"/>
              </w:rPr>
              <w:t xml:space="preserve"> </w:t>
            </w:r>
            <w:r w:rsidRPr="00BF6BFF">
              <w:rPr>
                <w:rStyle w:val="Codefragment"/>
                <w:lang w:val="es-ES"/>
              </w:rPr>
              <w:t>y,</w:t>
            </w:r>
            <w:r w:rsidRPr="00BF6BFF">
              <w:rPr>
                <w:lang w:val="es-ES"/>
              </w:rPr>
              <w:t xml:space="preserve"> </w:t>
            </w:r>
            <w:r w:rsidRPr="00BF6BFF">
              <w:rPr>
                <w:rStyle w:val="Codefragment"/>
                <w:lang w:val="es-ES"/>
              </w:rPr>
              <w:t>value)</w:t>
            </w:r>
            <w:r w:rsidRPr="00BF6BFF">
              <w:rPr>
                <w:lang w:val="es-ES"/>
              </w:rPr>
              <w:t>. Se produce un error en tiempo de enlace si el indizador es de sólo lectura.</w:t>
            </w:r>
          </w:p>
        </w:tc>
      </w:tr>
      <w:tr w:rsidR="0028536B" w:rsidRPr="00BF6BFF" w14:paraId="3F2E47DC" w14:textId="77777777">
        <w:trPr>
          <w:cantSplit/>
        </w:trPr>
        <w:tc>
          <w:tcPr>
            <w:tcW w:w="1458" w:type="dxa"/>
            <w:vMerge w:val="restart"/>
          </w:tcPr>
          <w:p w14:paraId="3F2E47D9" w14:textId="77777777" w:rsidR="0028536B" w:rsidRDefault="0028536B">
            <w:pPr>
              <w:pStyle w:val="Table"/>
              <w:keepNext w:val="0"/>
            </w:pPr>
            <w:r>
              <w:lastRenderedPageBreak/>
              <w:t>Invocación de operador</w:t>
            </w:r>
          </w:p>
        </w:tc>
        <w:tc>
          <w:tcPr>
            <w:tcW w:w="1890" w:type="dxa"/>
          </w:tcPr>
          <w:p w14:paraId="3F2E47DA" w14:textId="77777777" w:rsidR="0028536B" w:rsidRDefault="0028536B">
            <w:pPr>
              <w:pStyle w:val="Table"/>
              <w:keepNext w:val="0"/>
              <w:rPr>
                <w:rStyle w:val="Codefragment"/>
              </w:rPr>
            </w:pPr>
            <w:r>
              <w:rPr>
                <w:rStyle w:val="Codefragment"/>
              </w:rPr>
              <w:t>-x</w:t>
            </w:r>
          </w:p>
        </w:tc>
        <w:tc>
          <w:tcPr>
            <w:tcW w:w="5850" w:type="dxa"/>
          </w:tcPr>
          <w:p w14:paraId="3F2E47DB" w14:textId="77777777" w:rsidR="0028536B" w:rsidRPr="00BF6BFF" w:rsidRDefault="0028536B">
            <w:pPr>
              <w:pStyle w:val="Table"/>
              <w:keepNext w:val="0"/>
              <w:rPr>
                <w:lang w:val="es-ES"/>
              </w:rPr>
            </w:pPr>
            <w:r w:rsidRPr="00BF6BFF">
              <w:rPr>
                <w:lang w:val="es-ES"/>
              </w:rPr>
              <w:t xml:space="preserve">Se aplica la resolución de sobrecargas para seleccionar el mejor operador unario de la clase, struct o interfaz dada por el tipo de </w:t>
            </w:r>
            <w:r w:rsidRPr="00BF6BFF">
              <w:rPr>
                <w:rStyle w:val="Codefragment"/>
                <w:lang w:val="es-ES"/>
              </w:rPr>
              <w:t>x</w:t>
            </w:r>
            <w:r w:rsidRPr="00BF6BFF">
              <w:rPr>
                <w:lang w:val="es-ES"/>
              </w:rPr>
              <w:t xml:space="preserve">. Se invoca al operador seleccionado con la lista de argumentos </w:t>
            </w:r>
            <w:r w:rsidRPr="00BF6BFF">
              <w:rPr>
                <w:rStyle w:val="Codefragment"/>
                <w:lang w:val="es-ES"/>
              </w:rPr>
              <w:t>(x)</w:t>
            </w:r>
            <w:r w:rsidRPr="00BF6BFF">
              <w:rPr>
                <w:lang w:val="es-ES"/>
              </w:rPr>
              <w:t>.</w:t>
            </w:r>
          </w:p>
        </w:tc>
      </w:tr>
      <w:tr w:rsidR="0028536B" w:rsidRPr="00BF6BFF" w14:paraId="3F2E47E0" w14:textId="77777777">
        <w:trPr>
          <w:cantSplit/>
        </w:trPr>
        <w:tc>
          <w:tcPr>
            <w:tcW w:w="1458" w:type="dxa"/>
            <w:vMerge/>
          </w:tcPr>
          <w:p w14:paraId="3F2E47DD" w14:textId="77777777" w:rsidR="0028536B" w:rsidRPr="00BF6BFF" w:rsidRDefault="0028536B">
            <w:pPr>
              <w:pStyle w:val="Table"/>
              <w:keepNext w:val="0"/>
              <w:rPr>
                <w:lang w:val="es-ES"/>
              </w:rPr>
            </w:pPr>
          </w:p>
        </w:tc>
        <w:tc>
          <w:tcPr>
            <w:tcW w:w="1890" w:type="dxa"/>
          </w:tcPr>
          <w:p w14:paraId="3F2E47DE" w14:textId="77777777" w:rsidR="0028536B" w:rsidRDefault="0028536B">
            <w:pPr>
              <w:pStyle w:val="Table"/>
              <w:keepNext w:val="0"/>
              <w:rPr>
                <w:rStyle w:val="Codefragment"/>
              </w:rPr>
            </w:pPr>
            <w:r>
              <w:rPr>
                <w:rStyle w:val="Codefragment"/>
              </w:rPr>
              <w:t>x</w:t>
            </w:r>
            <w:r>
              <w:t xml:space="preserve"> </w:t>
            </w:r>
            <w:r>
              <w:rPr>
                <w:rStyle w:val="Codefragment"/>
              </w:rPr>
              <w:t>+</w:t>
            </w:r>
            <w:r>
              <w:t xml:space="preserve"> </w:t>
            </w:r>
            <w:r>
              <w:rPr>
                <w:rStyle w:val="Codefragment"/>
              </w:rPr>
              <w:t>y</w:t>
            </w:r>
          </w:p>
        </w:tc>
        <w:tc>
          <w:tcPr>
            <w:tcW w:w="5850" w:type="dxa"/>
          </w:tcPr>
          <w:p w14:paraId="3F2E47DF" w14:textId="77777777" w:rsidR="0028536B" w:rsidRPr="00BF6BFF" w:rsidRDefault="0028536B">
            <w:pPr>
              <w:pStyle w:val="Table"/>
              <w:keepNext w:val="0"/>
              <w:rPr>
                <w:lang w:val="es-ES"/>
              </w:rPr>
            </w:pPr>
            <w:r w:rsidRPr="00BF6BFF">
              <w:rPr>
                <w:lang w:val="es-ES"/>
              </w:rPr>
              <w:t xml:space="preserve">Se aplica la resolución de sobrecargas, para seleccionar el mejor operador binario de las clases o structs dados por los tipos de x e y. El operador seleccionado se invoca con la lista de argumentos </w:t>
            </w:r>
            <w:r w:rsidRPr="00BF6BFF">
              <w:rPr>
                <w:rStyle w:val="Codefragment"/>
                <w:lang w:val="es-ES"/>
              </w:rPr>
              <w:t>(x,</w:t>
            </w:r>
            <w:r w:rsidRPr="00BF6BFF">
              <w:rPr>
                <w:lang w:val="es-ES"/>
              </w:rPr>
              <w:t xml:space="preserve"> </w:t>
            </w:r>
            <w:r w:rsidRPr="00BF6BFF">
              <w:rPr>
                <w:rStyle w:val="Codefragment"/>
                <w:lang w:val="es-ES"/>
              </w:rPr>
              <w:t>y)</w:t>
            </w:r>
            <w:r w:rsidRPr="00BF6BFF">
              <w:rPr>
                <w:lang w:val="es-ES"/>
              </w:rPr>
              <w:t>.</w:t>
            </w:r>
          </w:p>
        </w:tc>
      </w:tr>
      <w:tr w:rsidR="0028536B" w:rsidRPr="00BF6BFF" w14:paraId="3F2E47E4" w14:textId="77777777">
        <w:tc>
          <w:tcPr>
            <w:tcW w:w="1458" w:type="dxa"/>
          </w:tcPr>
          <w:p w14:paraId="3F2E47E1" w14:textId="77777777" w:rsidR="0028536B" w:rsidRPr="00BF6BFF" w:rsidRDefault="0028536B">
            <w:pPr>
              <w:pStyle w:val="Table"/>
              <w:keepNext w:val="0"/>
              <w:rPr>
                <w:lang w:val="es-ES"/>
              </w:rPr>
            </w:pPr>
            <w:r w:rsidRPr="00BF6BFF">
              <w:rPr>
                <w:lang w:val="es-ES"/>
              </w:rPr>
              <w:t>Invocación de constructores de instancias</w:t>
            </w:r>
          </w:p>
        </w:tc>
        <w:tc>
          <w:tcPr>
            <w:tcW w:w="1890" w:type="dxa"/>
          </w:tcPr>
          <w:p w14:paraId="3F2E47E2" w14:textId="77777777" w:rsidR="0028536B" w:rsidRDefault="0028536B">
            <w:pPr>
              <w:pStyle w:val="Table"/>
              <w:keepNext w:val="0"/>
              <w:rPr>
                <w:rStyle w:val="Codefragment"/>
              </w:rPr>
            </w:pPr>
            <w:r>
              <w:rPr>
                <w:rStyle w:val="Codefragment"/>
              </w:rPr>
              <w:t>new</w:t>
            </w:r>
            <w:r>
              <w:t xml:space="preserve"> </w:t>
            </w:r>
            <w:r>
              <w:rPr>
                <w:rStyle w:val="Codefragment"/>
              </w:rPr>
              <w:t>T(x,</w:t>
            </w:r>
            <w:r>
              <w:t xml:space="preserve"> </w:t>
            </w:r>
            <w:r>
              <w:rPr>
                <w:rStyle w:val="Codefragment"/>
              </w:rPr>
              <w:t>y)</w:t>
            </w:r>
          </w:p>
        </w:tc>
        <w:tc>
          <w:tcPr>
            <w:tcW w:w="5850" w:type="dxa"/>
          </w:tcPr>
          <w:p w14:paraId="3F2E47E3" w14:textId="77777777" w:rsidR="0028536B" w:rsidRPr="00BF6BFF" w:rsidRDefault="0028536B">
            <w:pPr>
              <w:pStyle w:val="Table"/>
              <w:keepNext w:val="0"/>
              <w:rPr>
                <w:lang w:val="es-ES"/>
              </w:rPr>
            </w:pPr>
            <w:r w:rsidRPr="00BF6BFF">
              <w:rPr>
                <w:lang w:val="es-ES"/>
              </w:rPr>
              <w:t xml:space="preserve">La resolución de sobrecarga se aplica para seleccionar el mejor constructor de la clase o struct </w:t>
            </w:r>
            <w:r w:rsidRPr="00BF6BFF">
              <w:rPr>
                <w:rStyle w:val="Codefragment"/>
                <w:lang w:val="es-ES"/>
              </w:rPr>
              <w:t>T</w:t>
            </w:r>
            <w:r w:rsidRPr="00BF6BFF">
              <w:rPr>
                <w:lang w:val="es-ES"/>
              </w:rPr>
              <w:t xml:space="preserve">. Se invoca al constructor de instancias con la lista de argumentos </w:t>
            </w:r>
            <w:r w:rsidRPr="00BF6BFF">
              <w:rPr>
                <w:rStyle w:val="Codefragment"/>
                <w:lang w:val="es-ES"/>
              </w:rPr>
              <w:t>(x,</w:t>
            </w:r>
            <w:r w:rsidRPr="00BF6BFF">
              <w:rPr>
                <w:lang w:val="es-ES"/>
              </w:rPr>
              <w:t xml:space="preserve"> </w:t>
            </w:r>
            <w:r w:rsidRPr="00BF6BFF">
              <w:rPr>
                <w:rStyle w:val="Codefragment"/>
                <w:lang w:val="es-ES"/>
              </w:rPr>
              <w:t>y)</w:t>
            </w:r>
            <w:r w:rsidRPr="00BF6BFF">
              <w:rPr>
                <w:lang w:val="es-ES"/>
              </w:rPr>
              <w:t>.</w:t>
            </w:r>
          </w:p>
        </w:tc>
      </w:tr>
    </w:tbl>
    <w:p w14:paraId="3F2E47E5" w14:textId="77777777" w:rsidR="0028536B" w:rsidRPr="00BF6BFF" w:rsidRDefault="0028536B">
      <w:pPr>
        <w:pStyle w:val="TableEnd"/>
        <w:rPr>
          <w:lang w:val="es-ES"/>
        </w:rPr>
      </w:pPr>
    </w:p>
    <w:p w14:paraId="3F2E47E6" w14:textId="77777777" w:rsidR="0028536B" w:rsidRDefault="0028536B">
      <w:pPr>
        <w:pStyle w:val="Heading3"/>
      </w:pPr>
      <w:bookmarkStart w:id="566" w:name="_Ref469563958"/>
      <w:bookmarkStart w:id="567" w:name="_Toc365606891"/>
      <w:r>
        <w:t>Listas de argumentos</w:t>
      </w:r>
      <w:bookmarkEnd w:id="566"/>
      <w:bookmarkEnd w:id="567"/>
    </w:p>
    <w:p w14:paraId="3F2E47E7" w14:textId="77777777" w:rsidR="0028536B" w:rsidRPr="00BF6BFF" w:rsidRDefault="0028536B">
      <w:pPr>
        <w:rPr>
          <w:lang w:val="es-ES"/>
        </w:rPr>
      </w:pPr>
      <w:r w:rsidRPr="00BF6BFF">
        <w:rPr>
          <w:lang w:val="es-ES"/>
        </w:rPr>
        <w:t>Toda invocación de delegado y miembro de función incluye una lista de argumentos que proporciona los valores reales o las referencias de variable de los parámetros del miembro de función. La sintaxis para especificar la lista de argumentos de una invocación de miembro de función depende de la categoría del miembro de función:</w:t>
      </w:r>
    </w:p>
    <w:p w14:paraId="3F2E47E8" w14:textId="77777777" w:rsidR="0028536B" w:rsidRPr="00BF6BFF" w:rsidRDefault="0028536B">
      <w:pPr>
        <w:pStyle w:val="ListBullet"/>
        <w:rPr>
          <w:lang w:val="es-ES"/>
        </w:rPr>
      </w:pPr>
      <w:r w:rsidRPr="00BF6BFF">
        <w:rPr>
          <w:lang w:val="es-ES"/>
        </w:rPr>
        <w:t>Para los constructores de instancia, métodos, indizadores y delegados, los argumentos se especifican como una lista de argumentos (</w:t>
      </w:r>
      <w:r w:rsidRPr="00BF6BFF">
        <w:rPr>
          <w:rStyle w:val="Production"/>
          <w:lang w:val="es-ES"/>
        </w:rPr>
        <w:t>argument-list</w:t>
      </w:r>
      <w:r w:rsidRPr="00BF6BFF">
        <w:rPr>
          <w:lang w:val="es-ES"/>
        </w:rPr>
        <w:t xml:space="preserve">), como se explica a continuación. Para los indicadores, cuando se invoca el descriptor de acceso </w:t>
      </w:r>
      <w:r w:rsidRPr="00BF6BFF">
        <w:rPr>
          <w:rStyle w:val="Codefragment"/>
          <w:lang w:val="es-ES"/>
        </w:rPr>
        <w:t>set</w:t>
      </w:r>
      <w:r w:rsidRPr="00BF6BFF">
        <w:rPr>
          <w:lang w:val="es-ES"/>
        </w:rPr>
        <w:t>, la lista de argumentos incluye además la expresión especificada como el operando derecho del operador de asignación.</w:t>
      </w:r>
    </w:p>
    <w:p w14:paraId="3F2E47E9" w14:textId="77777777" w:rsidR="0028536B" w:rsidRPr="00BF6BFF" w:rsidRDefault="0028536B">
      <w:pPr>
        <w:pStyle w:val="ListBullet"/>
        <w:rPr>
          <w:lang w:val="es-ES"/>
        </w:rPr>
      </w:pPr>
      <w:r w:rsidRPr="00BF6BFF">
        <w:rPr>
          <w:lang w:val="es-ES"/>
        </w:rPr>
        <w:t xml:space="preserve">Para las propiedades, la lista de argumentos está vacía cuando se llama al descriptor de acceso </w:t>
      </w:r>
      <w:r w:rsidRPr="00BF6BFF">
        <w:rPr>
          <w:rStyle w:val="Codefragment"/>
          <w:lang w:val="es-ES"/>
        </w:rPr>
        <w:t>get</w:t>
      </w:r>
      <w:r w:rsidRPr="00BF6BFF">
        <w:rPr>
          <w:lang w:val="es-ES"/>
        </w:rPr>
        <w:t xml:space="preserve">, y está formada por la expresión especificada como el operando derecho del operador de asignación cuando se invoca el descriptor de acceso </w:t>
      </w:r>
      <w:r w:rsidRPr="00BF6BFF">
        <w:rPr>
          <w:rStyle w:val="Codefragment"/>
          <w:lang w:val="es-ES"/>
        </w:rPr>
        <w:t>set</w:t>
      </w:r>
      <w:r w:rsidRPr="00BF6BFF">
        <w:rPr>
          <w:lang w:val="es-ES"/>
        </w:rPr>
        <w:t>.</w:t>
      </w:r>
    </w:p>
    <w:p w14:paraId="3F2E47EA" w14:textId="77777777" w:rsidR="0028536B" w:rsidRPr="00BF6BFF" w:rsidRDefault="0028536B">
      <w:pPr>
        <w:pStyle w:val="ListBullet"/>
        <w:rPr>
          <w:lang w:val="es-ES"/>
        </w:rPr>
      </w:pPr>
      <w:r w:rsidRPr="00BF6BFF">
        <w:rPr>
          <w:lang w:val="es-ES"/>
        </w:rPr>
        <w:t xml:space="preserve">Para los eventos, la lista de argumentos está formada por la expresión especificada como el operando derecho del operador </w:t>
      </w:r>
      <w:r w:rsidRPr="00BF6BFF">
        <w:rPr>
          <w:rStyle w:val="Codefragment"/>
          <w:lang w:val="es-ES"/>
        </w:rPr>
        <w:t>+=</w:t>
      </w:r>
      <w:r w:rsidRPr="00BF6BFF">
        <w:rPr>
          <w:lang w:val="es-ES"/>
        </w:rPr>
        <w:t xml:space="preserve"> o </w:t>
      </w:r>
      <w:r w:rsidRPr="00BF6BFF">
        <w:rPr>
          <w:rStyle w:val="Codefragment"/>
          <w:lang w:val="es-ES"/>
        </w:rPr>
        <w:t>-=</w:t>
      </w:r>
      <w:r w:rsidRPr="00BF6BFF">
        <w:rPr>
          <w:lang w:val="es-ES"/>
        </w:rPr>
        <w:t xml:space="preserve">. </w:t>
      </w:r>
    </w:p>
    <w:p w14:paraId="3F2E47EB" w14:textId="77777777" w:rsidR="0028536B" w:rsidRPr="00BF6BFF" w:rsidRDefault="0028536B">
      <w:pPr>
        <w:pStyle w:val="ListBullet"/>
        <w:rPr>
          <w:lang w:val="es-ES"/>
        </w:rPr>
      </w:pPr>
      <w:r w:rsidRPr="00BF6BFF">
        <w:rPr>
          <w:lang w:val="es-ES"/>
        </w:rPr>
        <w:t>Para los operadores definidos por el usuario, la lista de argumentos está formada por el operando único del operador unario o los dos operandos del operador binario.</w:t>
      </w:r>
    </w:p>
    <w:p w14:paraId="3F2E47EC" w14:textId="77777777" w:rsidR="0028536B" w:rsidRPr="00BF6BFF" w:rsidRDefault="0028536B">
      <w:pPr>
        <w:rPr>
          <w:lang w:val="es-ES"/>
        </w:rPr>
      </w:pPr>
      <w:r w:rsidRPr="00BF6BFF">
        <w:rPr>
          <w:lang w:val="es-ES"/>
        </w:rPr>
        <w:t>Los argumentos de propiedades (§</w:t>
      </w:r>
      <w:r w:rsidR="00852C57" w:rsidRPr="00314481">
        <w:fldChar w:fldCharType="begin"/>
      </w:r>
      <w:r w:rsidRPr="00BF6BFF">
        <w:rPr>
          <w:lang w:val="es-ES"/>
        </w:rPr>
        <w:instrText xml:space="preserve"> REF _Ref513709172 \r \h </w:instrText>
      </w:r>
      <w:r w:rsidR="00852C57" w:rsidRPr="00314481">
        <w:fldChar w:fldCharType="separate"/>
      </w:r>
      <w:r w:rsidR="00437C65" w:rsidRPr="00BF6BFF">
        <w:rPr>
          <w:lang w:val="es-ES"/>
        </w:rPr>
        <w:t>10.7</w:t>
      </w:r>
      <w:r w:rsidR="00852C57" w:rsidRPr="00314481">
        <w:fldChar w:fldCharType="end"/>
      </w:r>
      <w:r w:rsidRPr="00BF6BFF">
        <w:rPr>
          <w:lang w:val="es-ES"/>
        </w:rPr>
        <w:t>), eventos (§</w:t>
      </w:r>
      <w:r w:rsidR="00852C57">
        <w:fldChar w:fldCharType="begin"/>
      </w:r>
      <w:r w:rsidR="00B35B03" w:rsidRPr="00BF6BFF">
        <w:rPr>
          <w:lang w:val="es-ES"/>
        </w:rPr>
        <w:instrText xml:space="preserve"> REF _Ref174219523 \r \h </w:instrText>
      </w:r>
      <w:r w:rsidR="00852C57">
        <w:fldChar w:fldCharType="separate"/>
      </w:r>
      <w:r w:rsidR="00437C65" w:rsidRPr="00BF6BFF">
        <w:rPr>
          <w:lang w:val="es-ES"/>
        </w:rPr>
        <w:t>10.8</w:t>
      </w:r>
      <w:r w:rsidR="00852C57">
        <w:fldChar w:fldCharType="end"/>
      </w:r>
      <w:r w:rsidRPr="00BF6BFF">
        <w:rPr>
          <w:lang w:val="es-ES"/>
        </w:rPr>
        <w:t>) y operadores definidos por el usuario (§</w:t>
      </w:r>
      <w:r w:rsidR="00852C57" w:rsidRPr="00314481">
        <w:fldChar w:fldCharType="begin"/>
      </w:r>
      <w:r w:rsidRPr="00BF6BFF">
        <w:rPr>
          <w:lang w:val="es-ES"/>
        </w:rPr>
        <w:instrText xml:space="preserve"> REF _Ref513709208 \r \h </w:instrText>
      </w:r>
      <w:r w:rsidR="00852C57" w:rsidRPr="00314481">
        <w:fldChar w:fldCharType="separate"/>
      </w:r>
      <w:r w:rsidR="00437C65" w:rsidRPr="00BF6BFF">
        <w:rPr>
          <w:lang w:val="es-ES"/>
        </w:rPr>
        <w:t>10.10</w:t>
      </w:r>
      <w:r w:rsidR="00852C57" w:rsidRPr="00314481">
        <w:fldChar w:fldCharType="end"/>
      </w:r>
      <w:r w:rsidRPr="00BF6BFF">
        <w:rPr>
          <w:lang w:val="es-ES"/>
        </w:rPr>
        <w:t>) siempre se pasan como parámetros de valor (§</w:t>
      </w:r>
      <w:r w:rsidR="00852C57" w:rsidRPr="00314481">
        <w:fldChar w:fldCharType="begin"/>
      </w:r>
      <w:r w:rsidRPr="00BF6BFF">
        <w:rPr>
          <w:lang w:val="es-ES"/>
        </w:rPr>
        <w:instrText xml:space="preserve"> REF _Ref469481370 \w \h </w:instrText>
      </w:r>
      <w:r w:rsidR="00852C57" w:rsidRPr="00314481">
        <w:fldChar w:fldCharType="separate"/>
      </w:r>
      <w:r w:rsidR="00437C65" w:rsidRPr="00BF6BFF">
        <w:rPr>
          <w:lang w:val="es-ES"/>
        </w:rPr>
        <w:t>10.6.1.1</w:t>
      </w:r>
      <w:r w:rsidR="00852C57" w:rsidRPr="00314481">
        <w:fldChar w:fldCharType="end"/>
      </w:r>
      <w:r w:rsidRPr="00BF6BFF">
        <w:rPr>
          <w:lang w:val="es-ES"/>
        </w:rPr>
        <w:t>). Los argumentos de indizadores (§</w:t>
      </w:r>
      <w:r w:rsidR="00852C57" w:rsidRPr="00314481">
        <w:fldChar w:fldCharType="begin"/>
      </w:r>
      <w:r w:rsidR="006A0C4E" w:rsidRPr="00BF6BFF">
        <w:rPr>
          <w:lang w:val="es-ES"/>
        </w:rPr>
        <w:instrText xml:space="preserve"> REF _Ref461974722 \r \h </w:instrText>
      </w:r>
      <w:r w:rsidR="00852C57" w:rsidRPr="00314481">
        <w:fldChar w:fldCharType="separate"/>
      </w:r>
      <w:r w:rsidR="00437C65" w:rsidRPr="00BF6BFF">
        <w:rPr>
          <w:lang w:val="es-ES"/>
        </w:rPr>
        <w:t>10.9</w:t>
      </w:r>
      <w:r w:rsidR="00852C57" w:rsidRPr="00314481">
        <w:fldChar w:fldCharType="end"/>
      </w:r>
      <w:r w:rsidRPr="00BF6BFF">
        <w:rPr>
          <w:lang w:val="es-ES"/>
        </w:rPr>
        <w:t>) siempre se pasan como parámetros de valor (§</w:t>
      </w:r>
      <w:r w:rsidR="00852C57">
        <w:fldChar w:fldCharType="begin"/>
      </w:r>
      <w:r w:rsidR="00B35B03" w:rsidRPr="00BF6BFF">
        <w:rPr>
          <w:lang w:val="es-ES"/>
        </w:rPr>
        <w:instrText xml:space="preserve"> REF _Ref469481370 \r \h </w:instrText>
      </w:r>
      <w:r w:rsidR="00852C57">
        <w:fldChar w:fldCharType="separate"/>
      </w:r>
      <w:r w:rsidR="00437C65" w:rsidRPr="00BF6BFF">
        <w:rPr>
          <w:lang w:val="es-ES"/>
        </w:rPr>
        <w:t>10.6.1.1</w:t>
      </w:r>
      <w:r w:rsidR="00852C57">
        <w:fldChar w:fldCharType="end"/>
      </w:r>
      <w:r w:rsidRPr="00BF6BFF">
        <w:rPr>
          <w:lang w:val="es-ES"/>
        </w:rPr>
        <w:t>) o matrices de parámetros (§</w:t>
      </w:r>
      <w:r w:rsidR="00852C57" w:rsidRPr="00314481">
        <w:fldChar w:fldCharType="begin"/>
      </w:r>
      <w:r w:rsidR="006A0C4E" w:rsidRPr="00BF6BFF">
        <w:rPr>
          <w:lang w:val="es-ES"/>
        </w:rPr>
        <w:instrText xml:space="preserve"> REF _Ref491514416 \r \h </w:instrText>
      </w:r>
      <w:r w:rsidR="00852C57" w:rsidRPr="00314481">
        <w:fldChar w:fldCharType="separate"/>
      </w:r>
      <w:r w:rsidR="00437C65" w:rsidRPr="00BF6BFF">
        <w:rPr>
          <w:lang w:val="es-ES"/>
        </w:rPr>
        <w:t>10.6.1.4</w:t>
      </w:r>
      <w:r w:rsidR="00852C57" w:rsidRPr="00314481">
        <w:fldChar w:fldCharType="end"/>
      </w:r>
      <w:r w:rsidRPr="00BF6BFF">
        <w:rPr>
          <w:lang w:val="es-ES"/>
        </w:rPr>
        <w:t>). Los parámetros de referencia y de salida no se aceptan para estas categorías de miembros de función.</w:t>
      </w:r>
    </w:p>
    <w:p w14:paraId="3F2E47ED" w14:textId="77777777" w:rsidR="0028536B" w:rsidRPr="00BF6BFF" w:rsidRDefault="0028536B">
      <w:pPr>
        <w:rPr>
          <w:lang w:val="es-ES"/>
        </w:rPr>
      </w:pPr>
      <w:r w:rsidRPr="00BF6BFF">
        <w:rPr>
          <w:lang w:val="es-ES"/>
        </w:rPr>
        <w:t>Los argumentos de llamadas a constructores de instancia, métodos, indicadores o delegados se especifican como una lista de argumentos (</w:t>
      </w:r>
      <w:r w:rsidRPr="00BF6BFF">
        <w:rPr>
          <w:rStyle w:val="Production"/>
          <w:lang w:val="es-ES"/>
        </w:rPr>
        <w:t>argument-list</w:t>
      </w:r>
      <w:r w:rsidRPr="00BF6BFF">
        <w:rPr>
          <w:lang w:val="es-ES"/>
        </w:rPr>
        <w:t>):</w:t>
      </w:r>
    </w:p>
    <w:p w14:paraId="3F2E47EE" w14:textId="77777777" w:rsidR="0028536B" w:rsidRDefault="0028536B">
      <w:pPr>
        <w:pStyle w:val="Grammar"/>
      </w:pPr>
      <w:r>
        <w:t>argument-list:</w:t>
      </w:r>
      <w:r>
        <w:br/>
        <w:t>argument</w:t>
      </w:r>
      <w:r>
        <w:br/>
        <w:t xml:space="preserve">argument-list   </w:t>
      </w:r>
      <w:r>
        <w:rPr>
          <w:rStyle w:val="Terminal"/>
        </w:rPr>
        <w:t>,</w:t>
      </w:r>
      <w:r>
        <w:t xml:space="preserve">   argument</w:t>
      </w:r>
    </w:p>
    <w:p w14:paraId="3F2E47EF" w14:textId="77777777" w:rsidR="002B5040" w:rsidRDefault="002B5040" w:rsidP="002B5040">
      <w:pPr>
        <w:pStyle w:val="Grammar"/>
      </w:pPr>
      <w:r>
        <w:t>argument:</w:t>
      </w:r>
      <w:r>
        <w:br/>
        <w:t>argument-name</w:t>
      </w:r>
      <w:r>
        <w:rPr>
          <w:vertAlign w:val="subscript"/>
        </w:rPr>
        <w:t>opt</w:t>
      </w:r>
      <w:r>
        <w:t xml:space="preserve">   argument-value</w:t>
      </w:r>
    </w:p>
    <w:p w14:paraId="3F2E47F0" w14:textId="77777777" w:rsidR="002B5040" w:rsidRDefault="002B5040" w:rsidP="002B5040">
      <w:pPr>
        <w:pStyle w:val="Grammar"/>
      </w:pPr>
      <w:r>
        <w:t>argument-name:</w:t>
      </w:r>
      <w:r>
        <w:br/>
        <w:t xml:space="preserve">identifier   </w:t>
      </w:r>
      <w:r>
        <w:rPr>
          <w:rStyle w:val="Terminal"/>
          <w:rFonts w:ascii="Consolas"/>
        </w:rPr>
        <w:t>:</w:t>
      </w:r>
    </w:p>
    <w:p w14:paraId="3F2E47F1" w14:textId="77777777" w:rsidR="002B5040" w:rsidRDefault="002B5040" w:rsidP="002B5040">
      <w:pPr>
        <w:pStyle w:val="Grammar"/>
      </w:pPr>
      <w:r>
        <w:lastRenderedPageBreak/>
        <w:t>argument-value:</w:t>
      </w:r>
      <w:r>
        <w:br/>
        <w:t>expression</w:t>
      </w:r>
      <w:r>
        <w:br/>
      </w:r>
      <w:r>
        <w:rPr>
          <w:rStyle w:val="Terminal"/>
          <w:rFonts w:ascii="Consolas"/>
        </w:rPr>
        <w:t>ref</w:t>
      </w:r>
      <w:r>
        <w:t xml:space="preserve">   variable-reference</w:t>
      </w:r>
      <w:r>
        <w:br/>
      </w:r>
      <w:r>
        <w:rPr>
          <w:rStyle w:val="Terminal"/>
          <w:rFonts w:ascii="Consolas"/>
        </w:rPr>
        <w:t>out</w:t>
      </w:r>
      <w:r>
        <w:t xml:space="preserve">   variable-reference</w:t>
      </w:r>
    </w:p>
    <w:p w14:paraId="3F2E47F2" w14:textId="77777777" w:rsidR="003A2828" w:rsidRPr="00BF6BFF" w:rsidRDefault="0028536B">
      <w:pPr>
        <w:rPr>
          <w:lang w:val="es-ES"/>
        </w:rPr>
      </w:pPr>
      <w:r w:rsidRPr="00BF6BFF">
        <w:rPr>
          <w:lang w:val="es-ES"/>
        </w:rPr>
        <w:t>Una lista de argumentos (</w:t>
      </w:r>
      <w:r w:rsidRPr="00BF6BFF">
        <w:rPr>
          <w:rStyle w:val="Production"/>
          <w:lang w:val="es-ES"/>
        </w:rPr>
        <w:t>argument-list</w:t>
      </w:r>
      <w:r w:rsidRPr="00BF6BFF">
        <w:rPr>
          <w:lang w:val="es-ES"/>
        </w:rPr>
        <w:t>) consta de uno o más argumentos (</w:t>
      </w:r>
      <w:r w:rsidRPr="00BF6BFF">
        <w:rPr>
          <w:rStyle w:val="Production"/>
          <w:lang w:val="es-ES"/>
        </w:rPr>
        <w:t>arguments</w:t>
      </w:r>
      <w:r w:rsidRPr="00BF6BFF">
        <w:rPr>
          <w:lang w:val="es-ES"/>
        </w:rPr>
        <w:t>), separados por comas. Cada argumento consiste en un nombre de argumento (</w:t>
      </w:r>
      <w:r w:rsidRPr="00BF6BFF">
        <w:rPr>
          <w:rStyle w:val="Production"/>
          <w:lang w:val="es-ES"/>
        </w:rPr>
        <w:t>argument-name</w:t>
      </w:r>
      <w:r w:rsidRPr="00BF6BFF">
        <w:rPr>
          <w:lang w:val="es-ES"/>
        </w:rPr>
        <w:t>) opcional seguido de un valor de argumento (</w:t>
      </w:r>
      <w:r w:rsidRPr="00BF6BFF">
        <w:rPr>
          <w:rStyle w:val="Production"/>
          <w:lang w:val="es-ES"/>
        </w:rPr>
        <w:t>argument-value</w:t>
      </w:r>
      <w:r w:rsidRPr="00BF6BFF">
        <w:rPr>
          <w:lang w:val="es-ES"/>
        </w:rPr>
        <w:t xml:space="preserve">). Un </w:t>
      </w:r>
      <w:r w:rsidRPr="00BF6BFF">
        <w:rPr>
          <w:rStyle w:val="Production"/>
          <w:lang w:val="es-ES"/>
        </w:rPr>
        <w:t>argumento</w:t>
      </w:r>
      <w:r w:rsidRPr="00BF6BFF">
        <w:rPr>
          <w:lang w:val="es-ES"/>
        </w:rPr>
        <w:t xml:space="preserve"> con un nombre de argumento (</w:t>
      </w:r>
      <w:r w:rsidRPr="00BF6BFF">
        <w:rPr>
          <w:rStyle w:val="Production"/>
          <w:lang w:val="es-ES"/>
        </w:rPr>
        <w:t>argument-name</w:t>
      </w:r>
      <w:r w:rsidRPr="00BF6BFF">
        <w:rPr>
          <w:lang w:val="es-ES"/>
        </w:rPr>
        <w:t xml:space="preserve">) se conoce como </w:t>
      </w:r>
      <w:r w:rsidRPr="00BF6BFF">
        <w:rPr>
          <w:rStyle w:val="Term"/>
          <w:lang w:val="es-ES"/>
        </w:rPr>
        <w:t>argumento con nombre</w:t>
      </w:r>
      <w:r w:rsidRPr="00BF6BFF">
        <w:rPr>
          <w:lang w:val="es-ES"/>
        </w:rPr>
        <w:t xml:space="preserve">, mientras que un </w:t>
      </w:r>
      <w:r w:rsidRPr="00BF6BFF">
        <w:rPr>
          <w:rStyle w:val="Production"/>
          <w:lang w:val="es-ES"/>
        </w:rPr>
        <w:t>argumento</w:t>
      </w:r>
      <w:r w:rsidRPr="00BF6BFF">
        <w:rPr>
          <w:lang w:val="es-ES"/>
        </w:rPr>
        <w:t xml:space="preserve"> sin </w:t>
      </w:r>
      <w:r w:rsidRPr="00BF6BFF">
        <w:rPr>
          <w:rStyle w:val="Production"/>
          <w:lang w:val="es-ES"/>
        </w:rPr>
        <w:t>nombre de argumento</w:t>
      </w:r>
      <w:r w:rsidRPr="00BF6BFF">
        <w:rPr>
          <w:lang w:val="es-ES"/>
        </w:rPr>
        <w:t xml:space="preserve"> es un </w:t>
      </w:r>
      <w:r w:rsidRPr="00BF6BFF">
        <w:rPr>
          <w:rStyle w:val="Term"/>
          <w:lang w:val="es-ES"/>
        </w:rPr>
        <w:t>argumento posicional</w:t>
      </w:r>
      <w:r w:rsidRPr="00BF6BFF">
        <w:rPr>
          <w:lang w:val="es-ES"/>
        </w:rPr>
        <w:t xml:space="preserve">. Es un error que un argumento posicional aparezca después de un argumento con nombre en una </w:t>
      </w:r>
      <w:r w:rsidRPr="00BF6BFF">
        <w:rPr>
          <w:rStyle w:val="Production"/>
          <w:lang w:val="es-ES"/>
        </w:rPr>
        <w:t>lista de argumentos</w:t>
      </w:r>
      <w:r w:rsidRPr="00BF6BFF">
        <w:rPr>
          <w:lang w:val="es-ES"/>
        </w:rPr>
        <w:t>.</w:t>
      </w:r>
    </w:p>
    <w:p w14:paraId="3F2E47F3" w14:textId="77777777" w:rsidR="0028536B" w:rsidRPr="00BF6BFF" w:rsidRDefault="003A2828">
      <w:pPr>
        <w:rPr>
          <w:lang w:val="es-ES"/>
        </w:rPr>
      </w:pPr>
      <w:r w:rsidRPr="00BF6BFF">
        <w:rPr>
          <w:lang w:val="es-ES"/>
        </w:rPr>
        <w:t xml:space="preserve">El </w:t>
      </w:r>
      <w:r w:rsidRPr="00BF6BFF">
        <w:rPr>
          <w:rStyle w:val="Production"/>
          <w:lang w:val="es-ES"/>
        </w:rPr>
        <w:t>valor de argumento</w:t>
      </w:r>
      <w:r w:rsidRPr="00BF6BFF">
        <w:rPr>
          <w:lang w:val="es-ES"/>
        </w:rPr>
        <w:t xml:space="preserve"> puede tomar una de las siguientes formas:</w:t>
      </w:r>
    </w:p>
    <w:p w14:paraId="3F2E47F4" w14:textId="413CE86E" w:rsidR="0028536B" w:rsidRPr="00BF6BFF" w:rsidRDefault="0028536B">
      <w:pPr>
        <w:pStyle w:val="ListBullet"/>
        <w:rPr>
          <w:lang w:val="es-ES"/>
        </w:rPr>
      </w:pPr>
      <w:r w:rsidRPr="00BF6BFF">
        <w:rPr>
          <w:lang w:val="es-ES"/>
        </w:rPr>
        <w:t>Una expresión (</w:t>
      </w:r>
      <w:r w:rsidRPr="00BF6BFF">
        <w:rPr>
          <w:rStyle w:val="Production"/>
          <w:lang w:val="es-ES"/>
        </w:rPr>
        <w:t>expression</w:t>
      </w:r>
      <w:r w:rsidRPr="00BF6BFF">
        <w:rPr>
          <w:lang w:val="es-ES"/>
        </w:rPr>
        <w:t>), para indicar que el argumento se pasa como un parámetro de valor (§</w:t>
      </w:r>
      <w:r w:rsidR="00852C57">
        <w:fldChar w:fldCharType="begin"/>
      </w:r>
      <w:r w:rsidRPr="00BF6BFF">
        <w:rPr>
          <w:lang w:val="es-ES"/>
        </w:rPr>
        <w:instrText xml:space="preserve"> REF _Ref469481370 \w \h </w:instrText>
      </w:r>
      <w:r w:rsidR="00852C57">
        <w:fldChar w:fldCharType="separate"/>
      </w:r>
      <w:r w:rsidR="00437C65" w:rsidRPr="00BF6BFF">
        <w:rPr>
          <w:lang w:val="es-ES"/>
        </w:rPr>
        <w:t>10.6.1.1</w:t>
      </w:r>
      <w:r w:rsidR="00852C57">
        <w:fldChar w:fldCharType="end"/>
      </w:r>
      <w:r w:rsidRPr="00BF6BFF">
        <w:rPr>
          <w:lang w:val="es-ES"/>
        </w:rPr>
        <w:t xml:space="preserve">). </w:t>
      </w:r>
    </w:p>
    <w:p w14:paraId="549FD324" w14:textId="282C834A" w:rsidR="00763F7D" w:rsidRPr="00BF6BFF" w:rsidRDefault="0028536B">
      <w:pPr>
        <w:pStyle w:val="ListBullet"/>
        <w:rPr>
          <w:lang w:val="es-ES"/>
        </w:rPr>
      </w:pPr>
      <w:r w:rsidRPr="00BF6BFF">
        <w:rPr>
          <w:lang w:val="es-ES"/>
        </w:rPr>
        <w:t xml:space="preserve">La palabra clave </w:t>
      </w:r>
      <w:r w:rsidRPr="00BF6BFF">
        <w:rPr>
          <w:rStyle w:val="Codefragment"/>
          <w:lang w:val="es-ES"/>
        </w:rPr>
        <w:t>ref</w:t>
      </w:r>
      <w:r w:rsidRPr="00BF6BFF">
        <w:rPr>
          <w:lang w:val="es-ES"/>
        </w:rPr>
        <w:t xml:space="preserve"> seguida de una referencia a variable (</w:t>
      </w:r>
      <w:r w:rsidRPr="00BF6BFF">
        <w:rPr>
          <w:rStyle w:val="Production"/>
          <w:lang w:val="es-ES"/>
        </w:rPr>
        <w:t>variable-reference</w:t>
      </w:r>
      <w:r w:rsidRPr="00BF6BFF">
        <w:rPr>
          <w:lang w:val="es-ES"/>
        </w:rPr>
        <w:t>) (§</w:t>
      </w:r>
      <w:r w:rsidR="00852C57">
        <w:fldChar w:fldCharType="begin"/>
      </w:r>
      <w:r w:rsidRPr="00BF6BFF">
        <w:rPr>
          <w:lang w:val="es-ES"/>
        </w:rPr>
        <w:instrText xml:space="preserve"> REF _Ref12426064 \r \h </w:instrText>
      </w:r>
      <w:r w:rsidR="00852C57">
        <w:fldChar w:fldCharType="separate"/>
      </w:r>
      <w:r w:rsidR="00437C65" w:rsidRPr="00BF6BFF">
        <w:rPr>
          <w:lang w:val="es-ES"/>
        </w:rPr>
        <w:t>5.4</w:t>
      </w:r>
      <w:r w:rsidR="00852C57">
        <w:fldChar w:fldCharType="end"/>
      </w:r>
      <w:r w:rsidRPr="00BF6BFF">
        <w:rPr>
          <w:lang w:val="es-ES"/>
        </w:rPr>
        <w:t>), para indicar que el argumento se pasa como un parámetro de referencia (§</w:t>
      </w:r>
      <w:r w:rsidR="00852C57">
        <w:fldChar w:fldCharType="begin"/>
      </w:r>
      <w:r w:rsidRPr="00BF6BFF">
        <w:rPr>
          <w:lang w:val="es-ES"/>
        </w:rPr>
        <w:instrText xml:space="preserve"> REF _Ref469545785 \w \h </w:instrText>
      </w:r>
      <w:r w:rsidR="00852C57">
        <w:fldChar w:fldCharType="separate"/>
      </w:r>
      <w:r w:rsidR="00437C65" w:rsidRPr="00BF6BFF">
        <w:rPr>
          <w:lang w:val="es-ES"/>
        </w:rPr>
        <w:t>10.6.1.2</w:t>
      </w:r>
      <w:r w:rsidR="00852C57">
        <w:fldChar w:fldCharType="end"/>
      </w:r>
      <w:r w:rsidRPr="00BF6BFF">
        <w:rPr>
          <w:lang w:val="es-ES"/>
        </w:rPr>
        <w:t>). Una variable debe estar asignada de manera definitiva (§</w:t>
      </w:r>
      <w:r w:rsidR="00852C57">
        <w:fldChar w:fldCharType="begin"/>
      </w:r>
      <w:r w:rsidRPr="00BF6BFF">
        <w:rPr>
          <w:lang w:val="es-ES"/>
        </w:rPr>
        <w:instrText xml:space="preserve"> REF _Ref469056981 \r \h </w:instrText>
      </w:r>
      <w:r w:rsidR="00852C57">
        <w:fldChar w:fldCharType="separate"/>
      </w:r>
      <w:r w:rsidR="00437C65" w:rsidRPr="00BF6BFF">
        <w:rPr>
          <w:lang w:val="es-ES"/>
        </w:rPr>
        <w:t>5.3</w:t>
      </w:r>
      <w:r w:rsidR="00852C57">
        <w:fldChar w:fldCharType="end"/>
      </w:r>
      <w:r w:rsidRPr="00BF6BFF">
        <w:rPr>
          <w:lang w:val="es-ES"/>
        </w:rPr>
        <w:t>) para poder pasarla como parámetro de referencia.</w:t>
      </w:r>
    </w:p>
    <w:p w14:paraId="3F2E47F5" w14:textId="2E0F69CC" w:rsidR="0028536B" w:rsidRPr="00BF6BFF" w:rsidRDefault="0028536B">
      <w:pPr>
        <w:pStyle w:val="ListBullet"/>
        <w:rPr>
          <w:lang w:val="es-ES"/>
        </w:rPr>
      </w:pPr>
      <w:r w:rsidRPr="00BF6BFF">
        <w:rPr>
          <w:lang w:val="es-ES"/>
        </w:rPr>
        <w:t xml:space="preserve">La palabra clave </w:t>
      </w:r>
      <w:r w:rsidRPr="00BF6BFF">
        <w:rPr>
          <w:rStyle w:val="Codefragment"/>
          <w:lang w:val="es-ES"/>
        </w:rPr>
        <w:t>out</w:t>
      </w:r>
      <w:r w:rsidRPr="00BF6BFF">
        <w:rPr>
          <w:lang w:val="es-ES"/>
        </w:rPr>
        <w:t xml:space="preserve"> seguida por una referencia a variable (</w:t>
      </w:r>
      <w:r w:rsidRPr="00BF6BFF">
        <w:rPr>
          <w:rStyle w:val="Production"/>
          <w:lang w:val="es-ES"/>
        </w:rPr>
        <w:t>variable-reference</w:t>
      </w:r>
      <w:r w:rsidRPr="00BF6BFF">
        <w:rPr>
          <w:lang w:val="es-ES"/>
        </w:rPr>
        <w:t>) (§</w:t>
      </w:r>
      <w:r w:rsidR="00852C57">
        <w:fldChar w:fldCharType="begin"/>
      </w:r>
      <w:r w:rsidRPr="00BF6BFF">
        <w:rPr>
          <w:lang w:val="es-ES"/>
        </w:rPr>
        <w:instrText xml:space="preserve"> REF _Ref12426105 \r \h </w:instrText>
      </w:r>
      <w:r w:rsidR="00852C57">
        <w:fldChar w:fldCharType="separate"/>
      </w:r>
      <w:r w:rsidR="00437C65" w:rsidRPr="00BF6BFF">
        <w:rPr>
          <w:lang w:val="es-ES"/>
        </w:rPr>
        <w:t>5.4</w:t>
      </w:r>
      <w:r w:rsidR="00852C57">
        <w:fldChar w:fldCharType="end"/>
      </w:r>
      <w:r w:rsidRPr="00BF6BFF">
        <w:rPr>
          <w:lang w:val="es-ES"/>
        </w:rPr>
        <w:t>), para indicar que el argumento se pasa como un parámetro de salida (§</w:t>
      </w:r>
      <w:r w:rsidR="00852C57">
        <w:fldChar w:fldCharType="begin"/>
      </w:r>
      <w:r w:rsidRPr="00BF6BFF">
        <w:rPr>
          <w:lang w:val="es-ES"/>
        </w:rPr>
        <w:instrText xml:space="preserve"> REF _Ref469545856 \w \h </w:instrText>
      </w:r>
      <w:r w:rsidR="00852C57">
        <w:fldChar w:fldCharType="separate"/>
      </w:r>
      <w:r w:rsidR="00437C65" w:rsidRPr="00BF6BFF">
        <w:rPr>
          <w:lang w:val="es-ES"/>
        </w:rPr>
        <w:t>10.6.1.3</w:t>
      </w:r>
      <w:r w:rsidR="00852C57">
        <w:fldChar w:fldCharType="end"/>
      </w:r>
      <w:r w:rsidRPr="00BF6BFF">
        <w:rPr>
          <w:lang w:val="es-ES"/>
        </w:rPr>
        <w:t>). Una variable se considera asignada de manera definitiva (§</w:t>
      </w:r>
      <w:r w:rsidR="00852C57">
        <w:fldChar w:fldCharType="begin"/>
      </w:r>
      <w:r w:rsidRPr="00BF6BFF">
        <w:rPr>
          <w:lang w:val="es-ES"/>
        </w:rPr>
        <w:instrText xml:space="preserve"> REF _Ref469056981 \r \h </w:instrText>
      </w:r>
      <w:r w:rsidR="00852C57">
        <w:fldChar w:fldCharType="separate"/>
      </w:r>
      <w:r w:rsidR="00437C65" w:rsidRPr="00BF6BFF">
        <w:rPr>
          <w:lang w:val="es-ES"/>
        </w:rPr>
        <w:t>5.3</w:t>
      </w:r>
      <w:r w:rsidR="00852C57">
        <w:fldChar w:fldCharType="end"/>
      </w:r>
      <w:r w:rsidRPr="00BF6BFF">
        <w:rPr>
          <w:lang w:val="es-ES"/>
        </w:rPr>
        <w:t xml:space="preserve">) después de una llamada a miembro de función en la que la variable se pasa como un parámetro de salida. </w:t>
      </w:r>
    </w:p>
    <w:p w14:paraId="0478EC57" w14:textId="3F2B0D24" w:rsidR="00763F7D" w:rsidRPr="00BF6BFF" w:rsidRDefault="00763F7D" w:rsidP="00763F7D">
      <w:pPr>
        <w:pStyle w:val="ListBullet"/>
        <w:numPr>
          <w:ilvl w:val="0"/>
          <w:numId w:val="0"/>
        </w:numPr>
        <w:rPr>
          <w:lang w:val="es-ES"/>
        </w:rPr>
      </w:pPr>
      <w:r w:rsidRPr="00BF6BFF">
        <w:rPr>
          <w:lang w:val="es-ES"/>
        </w:rPr>
        <w:t xml:space="preserve">El formato determina el </w:t>
      </w:r>
      <w:r w:rsidRPr="00BF6BFF">
        <w:rPr>
          <w:rStyle w:val="Emphasis"/>
          <w:b/>
          <w:lang w:val="es-ES"/>
        </w:rPr>
        <w:t>modo de pasar los parámetros</w:t>
      </w:r>
      <w:r w:rsidRPr="00BF6BFF">
        <w:rPr>
          <w:lang w:val="es-ES"/>
        </w:rPr>
        <w:t xml:space="preserve"> </w:t>
      </w:r>
      <w:r w:rsidRPr="00BF6BFF">
        <w:rPr>
          <w:rStyle w:val="Emphasis"/>
          <w:i w:val="0"/>
          <w:lang w:val="es-ES"/>
        </w:rPr>
        <w:t>del argumento</w:t>
      </w:r>
      <w:r w:rsidRPr="00BF6BFF">
        <w:rPr>
          <w:lang w:val="es-ES"/>
        </w:rPr>
        <w:t xml:space="preserve">: </w:t>
      </w:r>
      <w:r w:rsidRPr="00BF6BFF">
        <w:rPr>
          <w:rStyle w:val="Emphasis"/>
          <w:lang w:val="es-ES"/>
        </w:rPr>
        <w:t>valor</w:t>
      </w:r>
      <w:r w:rsidRPr="00BF6BFF">
        <w:rPr>
          <w:lang w:val="es-ES"/>
        </w:rPr>
        <w:t xml:space="preserve">, </w:t>
      </w:r>
      <w:r w:rsidRPr="00BF6BFF">
        <w:rPr>
          <w:rStyle w:val="Emphasis"/>
          <w:lang w:val="es-ES"/>
        </w:rPr>
        <w:t>referencia</w:t>
      </w:r>
      <w:r w:rsidRPr="00BF6BFF">
        <w:rPr>
          <w:lang w:val="es-ES"/>
        </w:rPr>
        <w:t xml:space="preserve"> o </w:t>
      </w:r>
      <w:r w:rsidRPr="00BF6BFF">
        <w:rPr>
          <w:rStyle w:val="Emphasis"/>
          <w:lang w:val="es-ES"/>
        </w:rPr>
        <w:t>resultado</w:t>
      </w:r>
      <w:r w:rsidRPr="00BF6BFF">
        <w:rPr>
          <w:lang w:val="es-ES"/>
        </w:rPr>
        <w:t>, respectivamente.</w:t>
      </w:r>
    </w:p>
    <w:p w14:paraId="3F2E47F6" w14:textId="77777777" w:rsidR="009A018C" w:rsidRDefault="009A018C" w:rsidP="009A018C">
      <w:pPr>
        <w:pStyle w:val="Heading4"/>
      </w:pPr>
      <w:bookmarkStart w:id="568" w:name="_Ref248219641"/>
      <w:bookmarkStart w:id="569" w:name="_Toc365606892"/>
      <w:r>
        <w:t>Parámetros correspondientes</w:t>
      </w:r>
      <w:bookmarkEnd w:id="568"/>
      <w:bookmarkEnd w:id="569"/>
    </w:p>
    <w:p w14:paraId="3F2E47F7" w14:textId="77777777" w:rsidR="0092006F" w:rsidRPr="00BF6BFF" w:rsidRDefault="009A018C" w:rsidP="009A018C">
      <w:pPr>
        <w:rPr>
          <w:lang w:val="es-ES"/>
        </w:rPr>
      </w:pPr>
      <w:r w:rsidRPr="00BF6BFF">
        <w:rPr>
          <w:lang w:val="es-ES"/>
        </w:rPr>
        <w:t xml:space="preserve">Para cada argumento de la lista de argumentos tiene que haber un parámetro correspondiente en el delegado o miembro de función que se está invocando. </w:t>
      </w:r>
    </w:p>
    <w:p w14:paraId="3F2E47F8" w14:textId="77777777" w:rsidR="0092006F" w:rsidRPr="00BF6BFF" w:rsidRDefault="0092006F" w:rsidP="009A018C">
      <w:pPr>
        <w:rPr>
          <w:lang w:val="es-ES"/>
        </w:rPr>
      </w:pPr>
      <w:r w:rsidRPr="00BF6BFF">
        <w:rPr>
          <w:lang w:val="es-ES"/>
        </w:rPr>
        <w:t>La lista de parámetros usada a continuación se determina del modo siguiente:</w:t>
      </w:r>
    </w:p>
    <w:p w14:paraId="3F2E47F9" w14:textId="77777777" w:rsidR="0092006F" w:rsidRPr="00BF6BFF" w:rsidRDefault="0092006F" w:rsidP="0092006F">
      <w:pPr>
        <w:pStyle w:val="ListBullet"/>
        <w:rPr>
          <w:lang w:val="es-ES"/>
        </w:rPr>
      </w:pPr>
      <w:r w:rsidRPr="00BF6BFF">
        <w:rPr>
          <w:lang w:val="es-ES"/>
        </w:rPr>
        <w:t>Para los métodos virtuales y los indizadores definidos en clases, la lista de parámetros se toma de la declaración más específica o invalidación del miembro de función, comenzando por el tipo estático del receptor y buscando en todas sus clases base.</w:t>
      </w:r>
    </w:p>
    <w:p w14:paraId="3F2E47FA" w14:textId="77777777" w:rsidR="0092006F" w:rsidRPr="00BF6BFF" w:rsidRDefault="0092006F" w:rsidP="0092006F">
      <w:pPr>
        <w:pStyle w:val="ListBullet"/>
        <w:rPr>
          <w:lang w:val="es-ES"/>
        </w:rPr>
      </w:pPr>
      <w:r w:rsidRPr="00BF6BFF">
        <w:rPr>
          <w:lang w:val="es-ES"/>
        </w:rPr>
        <w:t>Para los métodos de interfaz y los indizadores, la lista de parámetros se toma de la definición más específica del miembro, comenzando por el tipo de interfaz y buscando en las interfaces base. Si no se encuentra una lista única de parámetros, se construye una lista de parámetros con nombres inaccesibles y sin parámetros opcionales, de forma que las invocaciones no puedan usar parámetros con nombre ni omitir argumentos opcionales.</w:t>
      </w:r>
    </w:p>
    <w:p w14:paraId="3F2E47FB" w14:textId="77777777" w:rsidR="0092006F" w:rsidRPr="00BF6BFF" w:rsidRDefault="0092006F" w:rsidP="0092006F">
      <w:pPr>
        <w:pStyle w:val="ListBullet"/>
        <w:rPr>
          <w:lang w:val="es-ES"/>
        </w:rPr>
      </w:pPr>
      <w:r w:rsidRPr="00BF6BFF">
        <w:rPr>
          <w:lang w:val="es-ES"/>
        </w:rPr>
        <w:t>Para los métodos parciales, se usa la lista de parámetros de la declaración de definición del método parcial.</w:t>
      </w:r>
    </w:p>
    <w:p w14:paraId="3F2E47FC" w14:textId="77777777" w:rsidR="0092006F" w:rsidRPr="00BF6BFF" w:rsidRDefault="00452E6E" w:rsidP="0092006F">
      <w:pPr>
        <w:pStyle w:val="ListBullet"/>
        <w:rPr>
          <w:lang w:val="es-ES"/>
        </w:rPr>
      </w:pPr>
      <w:r w:rsidRPr="00BF6BFF">
        <w:rPr>
          <w:lang w:val="es-ES"/>
        </w:rPr>
        <w:t>Para el resto de los delegados y miembros de función, solo hay una única lista de parámetros, que es la que se utiliza.</w:t>
      </w:r>
    </w:p>
    <w:p w14:paraId="3F2E47FD" w14:textId="77777777" w:rsidR="00452E6E" w:rsidRPr="00BF6BFF" w:rsidRDefault="00452E6E" w:rsidP="00452E6E">
      <w:pPr>
        <w:rPr>
          <w:lang w:val="es-ES"/>
        </w:rPr>
      </w:pPr>
      <w:r w:rsidRPr="00BF6BFF">
        <w:rPr>
          <w:lang w:val="es-ES"/>
        </w:rPr>
        <w:t>La posición de un argumento o parámetro se define como el número de argumentos o parámetros que le preceden en la lista de argumentos o en la lista de parámetros.</w:t>
      </w:r>
    </w:p>
    <w:p w14:paraId="3F2E47FE" w14:textId="77777777" w:rsidR="009A018C" w:rsidRPr="00BF6BFF" w:rsidRDefault="00CB2976" w:rsidP="009A018C">
      <w:pPr>
        <w:rPr>
          <w:lang w:val="es-ES"/>
        </w:rPr>
      </w:pPr>
      <w:r w:rsidRPr="00BF6BFF">
        <w:rPr>
          <w:lang w:val="es-ES"/>
        </w:rPr>
        <w:t>Los parámetros correspondientes para los argumentos de los miembros de función se establecen como sigue:</w:t>
      </w:r>
    </w:p>
    <w:p w14:paraId="3F2E47FF" w14:textId="77777777" w:rsidR="00BA76D5" w:rsidRPr="00BF6BFF" w:rsidRDefault="00BA76D5" w:rsidP="00DC7652">
      <w:pPr>
        <w:pStyle w:val="ListBullet"/>
        <w:rPr>
          <w:lang w:val="es-ES"/>
        </w:rPr>
      </w:pPr>
      <w:r w:rsidRPr="00BF6BFF">
        <w:rPr>
          <w:lang w:val="es-ES"/>
        </w:rPr>
        <w:t xml:space="preserve">Los argumentos de la </w:t>
      </w:r>
      <w:r w:rsidRPr="00BF6BFF">
        <w:rPr>
          <w:rStyle w:val="Production"/>
          <w:lang w:val="es-ES"/>
        </w:rPr>
        <w:t>lista de argumentos</w:t>
      </w:r>
      <w:r w:rsidRPr="00BF6BFF">
        <w:rPr>
          <w:lang w:val="es-ES"/>
        </w:rPr>
        <w:t xml:space="preserve"> de delegados, indicadores, métodos y constructores de instancias:</w:t>
      </w:r>
    </w:p>
    <w:p w14:paraId="3F2E4800" w14:textId="77777777" w:rsidR="00BA76D5" w:rsidRPr="00BF6BFF" w:rsidRDefault="00BA76D5" w:rsidP="00BA76D5">
      <w:pPr>
        <w:pStyle w:val="ListBullet2"/>
        <w:rPr>
          <w:lang w:val="es-ES"/>
        </w:rPr>
      </w:pPr>
      <w:r w:rsidRPr="00BF6BFF">
        <w:rPr>
          <w:lang w:val="es-ES"/>
        </w:rPr>
        <w:t>Un argumento posicional en el que un parámetro fijado aparece en la misma posición en la lista correspondiente a ese parámetro.</w:t>
      </w:r>
    </w:p>
    <w:p w14:paraId="3F2E4801" w14:textId="77777777" w:rsidR="00DC7652" w:rsidRPr="00BF6BFF" w:rsidRDefault="00BA76D5" w:rsidP="00BA76D5">
      <w:pPr>
        <w:pStyle w:val="ListBullet2"/>
        <w:rPr>
          <w:lang w:val="es-ES"/>
        </w:rPr>
      </w:pPr>
      <w:r w:rsidRPr="00BF6BFF">
        <w:rPr>
          <w:lang w:val="es-ES"/>
        </w:rPr>
        <w:lastRenderedPageBreak/>
        <w:t>Un argumento posicional de un miem pasado por la matriz de parámetros debe ser una expresión única de un tipo que sea implícitamente convertible (§) al tipo de la matriz de parámetros.</w:t>
      </w:r>
    </w:p>
    <w:p w14:paraId="3F2E4802" w14:textId="77777777" w:rsidR="00BA76D5" w:rsidRPr="00BF6BFF" w:rsidRDefault="00BA76D5" w:rsidP="00BA76D5">
      <w:pPr>
        <w:pStyle w:val="ListBullet2"/>
        <w:rPr>
          <w:lang w:val="es-ES"/>
        </w:rPr>
      </w:pPr>
      <w:r w:rsidRPr="00BF6BFF">
        <w:rPr>
          <w:lang w:val="es-ES"/>
        </w:rPr>
        <w:t>Un argumento posicional de un miembro de función con una matriz de parámetros invocada en su forma expandida, donde ningún parámetro fijado aparece en la misma posición en la lista de parámetros, corresponde a un elemento de la matriz de parámetros.</w:t>
      </w:r>
    </w:p>
    <w:p w14:paraId="3F2E4803" w14:textId="77777777" w:rsidR="00BA76D5" w:rsidRPr="00BF6BFF" w:rsidRDefault="00CB2976" w:rsidP="00BA76D5">
      <w:pPr>
        <w:pStyle w:val="ListBullet2"/>
        <w:rPr>
          <w:lang w:val="es-ES"/>
        </w:rPr>
      </w:pPr>
      <w:r w:rsidRPr="00BF6BFF">
        <w:rPr>
          <w:lang w:val="es-ES"/>
        </w:rPr>
        <w:t xml:space="preserve">Un argumento con nombre se corresponde con el parámetro del mismo nombre de la lista de parámetros. </w:t>
      </w:r>
    </w:p>
    <w:p w14:paraId="3F2E4804" w14:textId="77777777" w:rsidR="00DC7652" w:rsidRPr="00BF6BFF" w:rsidRDefault="00DC7652" w:rsidP="00BA76D5">
      <w:pPr>
        <w:pStyle w:val="ListBullet2"/>
        <w:rPr>
          <w:lang w:val="es-ES"/>
        </w:rPr>
      </w:pPr>
      <w:r w:rsidRPr="00BF6BFF">
        <w:rPr>
          <w:lang w:val="es-ES"/>
        </w:rPr>
        <w:t xml:space="preserve">Para los indizadores, cuando se invoca el descriptor de acceso </w:t>
      </w:r>
      <w:r w:rsidRPr="00BF6BFF">
        <w:rPr>
          <w:rStyle w:val="Codefragment"/>
          <w:lang w:val="es-ES"/>
        </w:rPr>
        <w:t>set</w:t>
      </w:r>
      <w:r w:rsidRPr="00BF6BFF">
        <w:rPr>
          <w:lang w:val="es-ES"/>
        </w:rPr>
        <w:t xml:space="preserve">, la expresión especificada como el operando derecho del operador de asignación corresponde al parámetro implícito </w:t>
      </w:r>
      <w:r w:rsidRPr="00BF6BFF">
        <w:rPr>
          <w:rStyle w:val="Codefragment"/>
          <w:lang w:val="es-ES"/>
        </w:rPr>
        <w:t>value</w:t>
      </w:r>
      <w:r w:rsidRPr="00BF6BFF">
        <w:rPr>
          <w:lang w:val="es-ES"/>
        </w:rPr>
        <w:t xml:space="preserve"> de la declaración del descriptor de acceso </w:t>
      </w:r>
      <w:r w:rsidRPr="00BF6BFF">
        <w:rPr>
          <w:rStyle w:val="Codefragment"/>
          <w:lang w:val="es-ES"/>
        </w:rPr>
        <w:t>set</w:t>
      </w:r>
      <w:r w:rsidRPr="00BF6BFF">
        <w:rPr>
          <w:lang w:val="es-ES"/>
        </w:rPr>
        <w:t>.</w:t>
      </w:r>
    </w:p>
    <w:p w14:paraId="3F2E4805" w14:textId="77777777" w:rsidR="00DC7652" w:rsidRPr="00BF6BFF" w:rsidRDefault="00DC7652" w:rsidP="00DC7652">
      <w:pPr>
        <w:pStyle w:val="ListBullet"/>
        <w:rPr>
          <w:lang w:val="es-ES"/>
        </w:rPr>
      </w:pPr>
      <w:r w:rsidRPr="00BF6BFF">
        <w:rPr>
          <w:lang w:val="es-ES"/>
        </w:rPr>
        <w:t xml:space="preserve">Para las propiedades, cuando se invoca el descriptor de acceso </w:t>
      </w:r>
      <w:r w:rsidRPr="00BF6BFF">
        <w:rPr>
          <w:rStyle w:val="Codefragment"/>
          <w:lang w:val="es-ES"/>
        </w:rPr>
        <w:t>get</w:t>
      </w:r>
      <w:r w:rsidRPr="00BF6BFF">
        <w:rPr>
          <w:lang w:val="es-ES"/>
        </w:rPr>
        <w:t xml:space="preserve"> no hay argumentos. Cuando se invoca el descriptor de acceso </w:t>
      </w:r>
      <w:r w:rsidRPr="00BF6BFF">
        <w:rPr>
          <w:rStyle w:val="Codefragment"/>
          <w:lang w:val="es-ES"/>
        </w:rPr>
        <w:t>set</w:t>
      </w:r>
      <w:r w:rsidRPr="00BF6BFF">
        <w:rPr>
          <w:lang w:val="es-ES"/>
        </w:rPr>
        <w:t xml:space="preserve">, la expresión especificada como el operando derecho del operador de asignación corresponde al parámetro implícito </w:t>
      </w:r>
      <w:r w:rsidRPr="00BF6BFF">
        <w:rPr>
          <w:rStyle w:val="Codefragment"/>
          <w:lang w:val="es-ES"/>
        </w:rPr>
        <w:t>value</w:t>
      </w:r>
      <w:r w:rsidRPr="00BF6BFF">
        <w:rPr>
          <w:lang w:val="es-ES"/>
        </w:rPr>
        <w:t xml:space="preserve"> de la declaración del descriptor de acceso </w:t>
      </w:r>
      <w:r w:rsidRPr="00BF6BFF">
        <w:rPr>
          <w:rStyle w:val="Codefragment"/>
          <w:lang w:val="es-ES"/>
        </w:rPr>
        <w:t>set</w:t>
      </w:r>
      <w:r w:rsidRPr="00BF6BFF">
        <w:rPr>
          <w:lang w:val="es-ES"/>
        </w:rPr>
        <w:t>.</w:t>
      </w:r>
    </w:p>
    <w:p w14:paraId="3F2E4806" w14:textId="77777777" w:rsidR="00DC7652" w:rsidRPr="00BF6BFF" w:rsidRDefault="00DC7652" w:rsidP="00DC7652">
      <w:pPr>
        <w:pStyle w:val="ListBullet"/>
        <w:rPr>
          <w:lang w:val="es-ES"/>
        </w:rPr>
      </w:pPr>
      <w:r w:rsidRPr="00BF6BFF">
        <w:rPr>
          <w:lang w:val="es-ES"/>
        </w:rPr>
        <w:t>Para los operadores unarios definidos por el usuario (conversiones incluidas), el operando único corresponde al parámetro único de la declaración del operador.</w:t>
      </w:r>
    </w:p>
    <w:p w14:paraId="3F2E4807" w14:textId="77777777" w:rsidR="00DC7652" w:rsidRPr="00BF6BFF" w:rsidRDefault="00CB2976" w:rsidP="009A018C">
      <w:pPr>
        <w:pStyle w:val="ListBullet"/>
        <w:rPr>
          <w:lang w:val="es-ES"/>
        </w:rPr>
      </w:pPr>
      <w:r w:rsidRPr="00BF6BFF">
        <w:rPr>
          <w:lang w:val="es-ES"/>
        </w:rPr>
        <w:t>Para los operadores binarios definidos por el usuario, el operando izquierdo corresponde al primer parámetro y el derecho al segundo parámetro de la declaración del operador.</w:t>
      </w:r>
    </w:p>
    <w:p w14:paraId="3F2E4808" w14:textId="77777777" w:rsidR="009A018C" w:rsidRPr="00BF6BFF" w:rsidRDefault="009A018C" w:rsidP="009A018C">
      <w:pPr>
        <w:pStyle w:val="Heading4"/>
        <w:rPr>
          <w:lang w:val="es-ES"/>
        </w:rPr>
      </w:pPr>
      <w:bookmarkStart w:id="570" w:name="_Toc365606893"/>
      <w:r w:rsidRPr="00BF6BFF">
        <w:rPr>
          <w:lang w:val="es-ES"/>
        </w:rPr>
        <w:t>Evaluación en tiempo de ejecución de listas de argumentos</w:t>
      </w:r>
      <w:bookmarkEnd w:id="570"/>
    </w:p>
    <w:p w14:paraId="3F2E4809" w14:textId="77777777" w:rsidR="0028536B" w:rsidRPr="00BF6BFF" w:rsidRDefault="0028536B">
      <w:pPr>
        <w:rPr>
          <w:lang w:val="es-ES"/>
        </w:rPr>
      </w:pPr>
      <w:r w:rsidRPr="00BF6BFF">
        <w:rPr>
          <w:lang w:val="es-ES"/>
        </w:rPr>
        <w:t>Durante el procesamiento de una invocación de miembro de función (§</w:t>
      </w:r>
      <w:r w:rsidR="00852C57">
        <w:fldChar w:fldCharType="begin"/>
      </w:r>
      <w:r w:rsidR="00B35B03" w:rsidRPr="00BF6BFF">
        <w:rPr>
          <w:lang w:val="es-ES"/>
        </w:rPr>
        <w:instrText xml:space="preserve"> REF _Ref174194973 \r \h </w:instrText>
      </w:r>
      <w:r w:rsidR="00852C57">
        <w:fldChar w:fldCharType="separate"/>
      </w:r>
      <w:r w:rsidR="00437C65" w:rsidRPr="00BF6BFF">
        <w:rPr>
          <w:lang w:val="es-ES"/>
        </w:rPr>
        <w:t>7.5.4</w:t>
      </w:r>
      <w:r w:rsidR="00852C57">
        <w:fldChar w:fldCharType="end"/>
      </w:r>
      <w:r w:rsidRPr="00BF6BFF">
        <w:rPr>
          <w:lang w:val="es-ES"/>
        </w:rPr>
        <w:t>) en tiempo de ejecución, las referencias de expresiones o de variables de una lista de argumentos se evalúan por orden, de izquierda a derecha, como sigue:</w:t>
      </w:r>
    </w:p>
    <w:p w14:paraId="3F2E480A" w14:textId="77777777" w:rsidR="0028536B" w:rsidRPr="00BF6BFF" w:rsidRDefault="0028536B">
      <w:pPr>
        <w:pStyle w:val="ListBullet"/>
        <w:rPr>
          <w:lang w:val="es-ES"/>
        </w:rPr>
      </w:pPr>
      <w:r w:rsidRPr="00BF6BFF">
        <w:rPr>
          <w:lang w:val="es-ES"/>
        </w:rPr>
        <w:t>Para un parámetro de valor, se evalúa la expresión del argumento y se realiza una conversión implícita (§</w:t>
      </w:r>
      <w:r w:rsidR="00852C57">
        <w:fldChar w:fldCharType="begin"/>
      </w:r>
      <w:r w:rsidRPr="00BF6BFF">
        <w:rPr>
          <w:lang w:val="es-ES"/>
        </w:rPr>
        <w:instrText xml:space="preserve"> REF _Ref448664519 \r \h </w:instrText>
      </w:r>
      <w:r w:rsidR="00852C57">
        <w:fldChar w:fldCharType="separate"/>
      </w:r>
      <w:r w:rsidR="00437C65" w:rsidRPr="00BF6BFF">
        <w:rPr>
          <w:lang w:val="es-ES"/>
        </w:rPr>
        <w:t>6.1</w:t>
      </w:r>
      <w:r w:rsidR="00852C57">
        <w:fldChar w:fldCharType="end"/>
      </w:r>
      <w:r w:rsidRPr="00BF6BFF">
        <w:rPr>
          <w:lang w:val="es-ES"/>
        </w:rPr>
        <w:t>) al tipo de parámetro correspondiente. El valor resultante pasa a ser el valor inicial del parámetro de valor en la invocación del miembro de función.</w:t>
      </w:r>
    </w:p>
    <w:p w14:paraId="3F2E480B" w14:textId="77777777" w:rsidR="0028536B" w:rsidRPr="00BF6BFF" w:rsidRDefault="0028536B">
      <w:pPr>
        <w:pStyle w:val="ListBullet"/>
        <w:rPr>
          <w:lang w:val="es-ES"/>
        </w:rPr>
      </w:pPr>
      <w:r w:rsidRPr="00BF6BFF">
        <w:rPr>
          <w:lang w:val="es-ES"/>
        </w:rPr>
        <w:t>Para un parámetro de referencia o de salida, se evalúa la referencia de variable, mientras que la ubicación de almacenamiento resultante pasa a ser la ubicación de almacenamiento, representada por el parámetro de la invocación del miembro de función. Si la referencia de variable dada como parámetro de referencia o de salida es un elemento de matriz de tipo de referencia (</w:t>
      </w:r>
      <w:r w:rsidRPr="00BF6BFF">
        <w:rPr>
          <w:rStyle w:val="Production"/>
          <w:lang w:val="es-ES"/>
        </w:rPr>
        <w:t>reference-type</w:t>
      </w:r>
      <w:r w:rsidRPr="00BF6BFF">
        <w:rPr>
          <w:lang w:val="es-ES"/>
        </w:rPr>
        <w:t xml:space="preserve">), se lleva a cabo una comprobación en tiempo de ejecución para garantizar que el tipo de elemento de la matriz es idéntico al tipo del parámetro. Si esta comprobación no es correcta, se inicia una excepción </w:t>
      </w:r>
      <w:r w:rsidRPr="00BF6BFF">
        <w:rPr>
          <w:rStyle w:val="Codefragment"/>
          <w:lang w:val="es-ES"/>
        </w:rPr>
        <w:t>System.ArrayTypeMismatchException</w:t>
      </w:r>
      <w:r w:rsidRPr="00BF6BFF">
        <w:rPr>
          <w:lang w:val="es-ES"/>
        </w:rPr>
        <w:t>.</w:t>
      </w:r>
    </w:p>
    <w:p w14:paraId="3F2E480C" w14:textId="77777777" w:rsidR="0028536B" w:rsidRPr="00BF6BFF" w:rsidRDefault="0028536B">
      <w:pPr>
        <w:rPr>
          <w:lang w:val="es-ES"/>
        </w:rPr>
      </w:pPr>
      <w:r w:rsidRPr="00BF6BFF">
        <w:rPr>
          <w:lang w:val="es-ES"/>
        </w:rPr>
        <w:t>Los métodos, indizadores y constructores de instancia pueden declarar su parámetro situado más a la derecha como una matriz de parámetros (§</w:t>
      </w:r>
      <w:r w:rsidR="00852C57">
        <w:fldChar w:fldCharType="begin"/>
      </w:r>
      <w:r w:rsidRPr="00BF6BFF">
        <w:rPr>
          <w:lang w:val="es-ES"/>
        </w:rPr>
        <w:instrText xml:space="preserve"> REF _Ref491514416 \r \h </w:instrText>
      </w:r>
      <w:r w:rsidR="00852C57">
        <w:fldChar w:fldCharType="separate"/>
      </w:r>
      <w:r w:rsidR="00437C65" w:rsidRPr="00BF6BFF">
        <w:rPr>
          <w:lang w:val="es-ES"/>
        </w:rPr>
        <w:t>10.6.1.4</w:t>
      </w:r>
      <w:r w:rsidR="00852C57">
        <w:fldChar w:fldCharType="end"/>
      </w:r>
      <w:r w:rsidRPr="00BF6BFF">
        <w:rPr>
          <w:lang w:val="es-ES"/>
        </w:rPr>
        <w:t>). Estos miembros de función se invocan en su forma normal o en su forma expandida, dependiendo de lo que sea aplicable (§</w:t>
      </w:r>
      <w:r w:rsidR="00852C57">
        <w:fldChar w:fldCharType="begin"/>
      </w:r>
      <w:r w:rsidRPr="00BF6BFF">
        <w:rPr>
          <w:lang w:val="es-ES"/>
        </w:rPr>
        <w:instrText xml:space="preserve"> REF _Ref450458823 \r \h </w:instrText>
      </w:r>
      <w:r w:rsidR="00852C57">
        <w:fldChar w:fldCharType="separate"/>
      </w:r>
      <w:r w:rsidR="00437C65" w:rsidRPr="00BF6BFF">
        <w:rPr>
          <w:lang w:val="es-ES"/>
        </w:rPr>
        <w:t>7.5.3.1</w:t>
      </w:r>
      <w:r w:rsidR="00852C57">
        <w:fldChar w:fldCharType="end"/>
      </w:r>
      <w:r w:rsidRPr="00BF6BFF">
        <w:rPr>
          <w:lang w:val="es-ES"/>
        </w:rPr>
        <w:t>):</w:t>
      </w:r>
    </w:p>
    <w:p w14:paraId="3F2E480D" w14:textId="77777777" w:rsidR="0028536B" w:rsidRPr="00BF6BFF" w:rsidRDefault="0028536B">
      <w:pPr>
        <w:pStyle w:val="ListBullet"/>
        <w:rPr>
          <w:lang w:val="es-ES"/>
        </w:rPr>
      </w:pPr>
      <w:r w:rsidRPr="00BF6BFF">
        <w:rPr>
          <w:lang w:val="es-ES"/>
        </w:rPr>
        <w:t>Si se invoca un miembro de función con una matriz de parámetros en su forma normal, el argumento pasado por la matriz de parámetros debe ser una expresión única que sea implícitamente convertible (§</w:t>
      </w:r>
      <w:r w:rsidR="00852C57">
        <w:fldChar w:fldCharType="begin"/>
      </w:r>
      <w:r w:rsidRPr="00BF6BFF">
        <w:rPr>
          <w:lang w:val="es-ES"/>
        </w:rPr>
        <w:instrText xml:space="preserve"> REF _Ref448664519 \r \h </w:instrText>
      </w:r>
      <w:r w:rsidR="00852C57">
        <w:fldChar w:fldCharType="separate"/>
      </w:r>
      <w:r w:rsidR="00437C65" w:rsidRPr="00BF6BFF">
        <w:rPr>
          <w:lang w:val="es-ES"/>
        </w:rPr>
        <w:t>6.1</w:t>
      </w:r>
      <w:r w:rsidR="00852C57">
        <w:fldChar w:fldCharType="end"/>
      </w:r>
      <w:r w:rsidRPr="00BF6BFF">
        <w:rPr>
          <w:lang w:val="es-ES"/>
        </w:rPr>
        <w:t>) al tipo de la matriz de parámetros. En este caso, la matriz de parámetros actúa exactamente como un parámetro de valor.</w:t>
      </w:r>
    </w:p>
    <w:p w14:paraId="3F2E480E" w14:textId="77777777" w:rsidR="0028536B" w:rsidRPr="00BF6BFF" w:rsidRDefault="0028536B">
      <w:pPr>
        <w:pStyle w:val="ListBullet"/>
        <w:rPr>
          <w:lang w:val="es-ES"/>
        </w:rPr>
      </w:pPr>
      <w:r w:rsidRPr="00BF6BFF">
        <w:rPr>
          <w:lang w:val="es-ES"/>
        </w:rPr>
        <w:t>Si se invoca un miembro de función con una matriz de parámetros en su forma expandida, la invocación debe especificar cero o más argumentos posicionales para la matriz de parámetros, donde cada argumento es una expresión implícitamente convertible (§</w:t>
      </w:r>
      <w:r w:rsidR="00852C57">
        <w:fldChar w:fldCharType="begin"/>
      </w:r>
      <w:r w:rsidRPr="00BF6BFF">
        <w:rPr>
          <w:lang w:val="es-ES"/>
        </w:rPr>
        <w:instrText xml:space="preserve"> REF _Ref448664519 \r \h </w:instrText>
      </w:r>
      <w:r w:rsidR="00852C57">
        <w:fldChar w:fldCharType="separate"/>
      </w:r>
      <w:r w:rsidR="00437C65" w:rsidRPr="00BF6BFF">
        <w:rPr>
          <w:lang w:val="es-ES"/>
        </w:rPr>
        <w:t>6.1</w:t>
      </w:r>
      <w:r w:rsidR="00852C57">
        <w:fldChar w:fldCharType="end"/>
      </w:r>
      <w:r w:rsidRPr="00BF6BFF">
        <w:rPr>
          <w:lang w:val="es-ES"/>
        </w:rPr>
        <w:t>) al tipo de los elementos de la matriz de parámetros. En este caso, la invocación crea una instancia del tipo de la matriz de parámetros con una longitud correspondiente al número de argumentos, inicializa los elementos de la instancia de matriz con los valores de los argumentos especificados y utiliza la instancia de matriz recién creada como argumento real.</w:t>
      </w:r>
    </w:p>
    <w:p w14:paraId="3F2E480F" w14:textId="77777777" w:rsidR="0028536B" w:rsidRPr="00BF6BFF" w:rsidRDefault="0028536B">
      <w:pPr>
        <w:rPr>
          <w:lang w:val="es-ES"/>
        </w:rPr>
      </w:pPr>
      <w:r w:rsidRPr="00BF6BFF">
        <w:rPr>
          <w:lang w:val="es-ES"/>
        </w:rPr>
        <w:lastRenderedPageBreak/>
        <w:t>Las expresiones de una lista de argumentos siempre se evalúan en el orden en que están escritas. Por lo tanto, el siguiente ejemplo:</w:t>
      </w:r>
    </w:p>
    <w:p w14:paraId="3F2E4810" w14:textId="77777777" w:rsidR="0028536B" w:rsidRPr="00BF6BFF" w:rsidRDefault="0028536B">
      <w:pPr>
        <w:pStyle w:val="Code"/>
        <w:rPr>
          <w:lang w:val="es-ES"/>
        </w:rPr>
      </w:pPr>
      <w:r w:rsidRPr="00BF6BFF">
        <w:rPr>
          <w:lang w:val="es-ES"/>
        </w:rPr>
        <w:t>class Test</w:t>
      </w:r>
      <w:r w:rsidRPr="00BF6BFF">
        <w:rPr>
          <w:lang w:val="es-ES"/>
        </w:rPr>
        <w:br/>
        <w:t>{</w:t>
      </w:r>
      <w:r w:rsidRPr="00BF6BFF">
        <w:rPr>
          <w:lang w:val="es-ES"/>
        </w:rPr>
        <w:br/>
      </w:r>
      <w:r w:rsidRPr="00BF6BFF">
        <w:rPr>
          <w:lang w:val="es-ES"/>
        </w:rPr>
        <w:tab/>
        <w:t>static void F(int x, int y = -1, int z = -2) {</w:t>
      </w:r>
      <w:r w:rsidRPr="00BF6BFF">
        <w:rPr>
          <w:lang w:val="es-ES"/>
        </w:rPr>
        <w:br/>
      </w:r>
      <w:r w:rsidRPr="00BF6BFF">
        <w:rPr>
          <w:lang w:val="es-ES"/>
        </w:rPr>
        <w:tab/>
      </w:r>
      <w:r w:rsidRPr="00BF6BFF">
        <w:rPr>
          <w:lang w:val="es-ES"/>
        </w:rPr>
        <w:tab/>
        <w:t>System.Console.WriteLine("x = {0}, y = {1}, z = {2}", x, y, z);</w:t>
      </w:r>
      <w:r w:rsidRPr="00BF6BFF">
        <w:rPr>
          <w:lang w:val="es-ES"/>
        </w:rPr>
        <w:br/>
      </w:r>
      <w:r w:rsidRPr="00BF6BFF">
        <w:rPr>
          <w:lang w:val="es-ES"/>
        </w:rPr>
        <w:tab/>
        <w:t>}</w:t>
      </w:r>
    </w:p>
    <w:p w14:paraId="3F2E4811" w14:textId="77777777" w:rsidR="0028536B" w:rsidRDefault="0028536B">
      <w:pPr>
        <w:pStyle w:val="Code"/>
      </w:pPr>
      <w:r w:rsidRPr="00BF6BFF">
        <w:rPr>
          <w:lang w:val="es-ES"/>
        </w:rPr>
        <w:tab/>
      </w:r>
      <w:r>
        <w:t xml:space="preserve">static void </w:t>
      </w:r>
      <w:smartTag w:uri="urn:schemas-microsoft-com:office:smarttags" w:element="place">
        <w:r>
          <w:t>Main</w:t>
        </w:r>
      </w:smartTag>
      <w:r>
        <w:t>() {</w:t>
      </w:r>
      <w:r>
        <w:br/>
      </w:r>
      <w:r>
        <w:tab/>
      </w:r>
      <w:r>
        <w:tab/>
        <w:t>int i = 0;</w:t>
      </w:r>
      <w:r>
        <w:br/>
      </w:r>
      <w:r>
        <w:tab/>
      </w:r>
      <w:r>
        <w:tab/>
        <w:t>F(i++, i++, i++);</w:t>
      </w:r>
      <w:r>
        <w:br/>
      </w:r>
      <w:r>
        <w:tab/>
      </w:r>
      <w:r>
        <w:tab/>
        <w:t>F(z: i++, x: i++);</w:t>
      </w:r>
      <w:r>
        <w:br/>
      </w:r>
      <w:r>
        <w:tab/>
        <w:t>}</w:t>
      </w:r>
      <w:r>
        <w:br/>
        <w:t>}</w:t>
      </w:r>
    </w:p>
    <w:p w14:paraId="3F2E4812" w14:textId="77777777" w:rsidR="0028536B" w:rsidRPr="00BF6BFF" w:rsidRDefault="0028536B">
      <w:pPr>
        <w:rPr>
          <w:lang w:val="es-ES"/>
        </w:rPr>
      </w:pPr>
      <w:r w:rsidRPr="00BF6BFF">
        <w:rPr>
          <w:lang w:val="es-ES"/>
        </w:rPr>
        <w:t>produce el resultado</w:t>
      </w:r>
    </w:p>
    <w:p w14:paraId="3F2E4813" w14:textId="77777777" w:rsidR="0028536B" w:rsidRPr="00BF6BFF" w:rsidRDefault="0028536B">
      <w:pPr>
        <w:pStyle w:val="Code"/>
        <w:rPr>
          <w:lang w:val="es-ES"/>
        </w:rPr>
      </w:pPr>
      <w:r w:rsidRPr="00BF6BFF">
        <w:rPr>
          <w:lang w:val="es-ES"/>
        </w:rPr>
        <w:t>x = 0, y = 1, z = 2</w:t>
      </w:r>
      <w:r w:rsidRPr="00BF6BFF">
        <w:rPr>
          <w:lang w:val="es-ES"/>
        </w:rPr>
        <w:br/>
        <w:t>x = 4, y = -1, z = 3</w:t>
      </w:r>
    </w:p>
    <w:p w14:paraId="3F2E4814" w14:textId="77777777" w:rsidR="0028536B" w:rsidRDefault="0028536B">
      <w:r w:rsidRPr="00BF6BFF">
        <w:rPr>
          <w:lang w:val="es-ES"/>
        </w:rPr>
        <w:t>Las reglas de covarianza matricial (§</w:t>
      </w:r>
      <w:r w:rsidR="00852C57">
        <w:fldChar w:fldCharType="begin"/>
      </w:r>
      <w:r w:rsidRPr="00BF6BFF">
        <w:rPr>
          <w:lang w:val="es-ES"/>
        </w:rPr>
        <w:instrText xml:space="preserve"> REF _Ref466602092 \r \h </w:instrText>
      </w:r>
      <w:r w:rsidR="00852C57">
        <w:fldChar w:fldCharType="separate"/>
      </w:r>
      <w:r w:rsidR="00437C65" w:rsidRPr="00BF6BFF">
        <w:rPr>
          <w:lang w:val="es-ES"/>
        </w:rPr>
        <w:t>12.5</w:t>
      </w:r>
      <w:r w:rsidR="00852C57">
        <w:fldChar w:fldCharType="end"/>
      </w:r>
      <w:r w:rsidRPr="00BF6BFF">
        <w:rPr>
          <w:lang w:val="es-ES"/>
        </w:rPr>
        <w:t xml:space="preserve">) permiten que un valor de un tipo de matriz </w:t>
      </w:r>
      <w:r w:rsidRPr="00BF6BFF">
        <w:rPr>
          <w:rStyle w:val="Codefragment"/>
          <w:lang w:val="es-ES"/>
        </w:rPr>
        <w:t>A[]</w:t>
      </w:r>
      <w:r w:rsidRPr="00BF6BFF">
        <w:rPr>
          <w:lang w:val="es-ES"/>
        </w:rPr>
        <w:t xml:space="preserve"> se trate como una referencia a una instancia de un tipo matricial </w:t>
      </w:r>
      <w:r w:rsidRPr="00BF6BFF">
        <w:rPr>
          <w:rStyle w:val="Codefragment"/>
          <w:lang w:val="es-ES"/>
        </w:rPr>
        <w:t>B[]</w:t>
      </w:r>
      <w:r w:rsidRPr="00BF6BFF">
        <w:rPr>
          <w:lang w:val="es-ES"/>
        </w:rPr>
        <w:t xml:space="preserve">, siempre que exista una conversión implícita de referencias de </w:t>
      </w:r>
      <w:r w:rsidRPr="00BF6BFF">
        <w:rPr>
          <w:rStyle w:val="Codefragment"/>
          <w:lang w:val="es-ES"/>
        </w:rPr>
        <w:t>B</w:t>
      </w:r>
      <w:r w:rsidRPr="00BF6BFF">
        <w:rPr>
          <w:lang w:val="es-ES"/>
        </w:rPr>
        <w:t xml:space="preserve"> a </w:t>
      </w:r>
      <w:r w:rsidRPr="00BF6BFF">
        <w:rPr>
          <w:rStyle w:val="Codefragment"/>
          <w:lang w:val="es-ES"/>
        </w:rPr>
        <w:t>A</w:t>
      </w:r>
      <w:r w:rsidRPr="00BF6BFF">
        <w:rPr>
          <w:lang w:val="es-ES"/>
        </w:rPr>
        <w:t>. Debido a estas reglas, si se pasa un elemento de matriz de un tipo de referencia (</w:t>
      </w:r>
      <w:r w:rsidRPr="00BF6BFF">
        <w:rPr>
          <w:rStyle w:val="Production"/>
          <w:lang w:val="es-ES"/>
        </w:rPr>
        <w:t>reference-type</w:t>
      </w:r>
      <w:r w:rsidRPr="00BF6BFF">
        <w:rPr>
          <w:lang w:val="es-ES"/>
        </w:rPr>
        <w:t xml:space="preserve">) como un parámetro de referencia o de salida, se lleva a cabo una comprobación en tiempo de ejecución para garantizar que el tipo de elemento de la matriz es </w:t>
      </w:r>
      <w:r w:rsidRPr="00BF6BFF">
        <w:rPr>
          <w:rStyle w:val="Emphasis"/>
          <w:lang w:val="es-ES"/>
        </w:rPr>
        <w:t>idéntico</w:t>
      </w:r>
      <w:r w:rsidRPr="00BF6BFF">
        <w:rPr>
          <w:lang w:val="es-ES"/>
        </w:rPr>
        <w:t xml:space="preserve"> al tipo del parámetro. </w:t>
      </w:r>
      <w:r>
        <w:t>En el ejemplo</w:t>
      </w:r>
    </w:p>
    <w:p w14:paraId="3F2E4815" w14:textId="77777777" w:rsidR="0028536B" w:rsidRDefault="0028536B">
      <w:pPr>
        <w:pStyle w:val="Code"/>
      </w:pPr>
      <w:r>
        <w:t>class Test</w:t>
      </w:r>
      <w:r>
        <w:br/>
        <w:t>{</w:t>
      </w:r>
      <w:r>
        <w:br/>
      </w:r>
      <w:r>
        <w:tab/>
        <w:t>static void F(ref object x) {...}</w:t>
      </w:r>
    </w:p>
    <w:p w14:paraId="3F2E4816" w14:textId="77777777" w:rsidR="0028536B" w:rsidRDefault="0028536B">
      <w:pPr>
        <w:pStyle w:val="Code"/>
      </w:pPr>
      <w:r>
        <w:tab/>
        <w:t>static void Main() {</w:t>
      </w:r>
      <w:r>
        <w:br/>
      </w:r>
      <w:r>
        <w:tab/>
      </w:r>
      <w:r>
        <w:tab/>
        <w:t>object[] a = new object[10];</w:t>
      </w:r>
      <w:r>
        <w:br/>
      </w:r>
      <w:r>
        <w:tab/>
      </w:r>
      <w:r>
        <w:tab/>
        <w:t>object[] b = new string[10];</w:t>
      </w:r>
      <w:r>
        <w:br/>
      </w:r>
      <w:r>
        <w:tab/>
      </w:r>
      <w:r>
        <w:tab/>
        <w:t>F(ref a[0]);</w:t>
      </w:r>
      <w:r>
        <w:tab/>
      </w:r>
      <w:r>
        <w:tab/>
        <w:t>// Ok</w:t>
      </w:r>
      <w:r>
        <w:br/>
      </w:r>
      <w:r>
        <w:tab/>
      </w:r>
      <w:r>
        <w:tab/>
        <w:t>F(ref b[1]);</w:t>
      </w:r>
      <w:r>
        <w:tab/>
      </w:r>
      <w:r>
        <w:tab/>
        <w:t>// ArrayTypeMismatchException</w:t>
      </w:r>
      <w:r>
        <w:br/>
      </w:r>
      <w:r>
        <w:tab/>
        <w:t>}</w:t>
      </w:r>
      <w:r>
        <w:br/>
        <w:t>}</w:t>
      </w:r>
    </w:p>
    <w:p w14:paraId="3F2E4817" w14:textId="77777777" w:rsidR="0028536B" w:rsidRPr="00BF6BFF" w:rsidRDefault="0028536B">
      <w:pPr>
        <w:rPr>
          <w:lang w:val="es-ES"/>
        </w:rPr>
      </w:pPr>
      <w:r w:rsidRPr="00BF6BFF">
        <w:rPr>
          <w:lang w:val="es-ES"/>
        </w:rPr>
        <w:t xml:space="preserve">la segunda invocación de </w:t>
      </w:r>
      <w:r w:rsidRPr="00BF6BFF">
        <w:rPr>
          <w:rStyle w:val="Codefragment"/>
          <w:lang w:val="es-ES"/>
        </w:rPr>
        <w:t>F</w:t>
      </w:r>
      <w:r w:rsidRPr="00BF6BFF">
        <w:rPr>
          <w:lang w:val="es-ES"/>
        </w:rPr>
        <w:t xml:space="preserve"> produce una excepción </w:t>
      </w:r>
      <w:r w:rsidRPr="00BF6BFF">
        <w:rPr>
          <w:rStyle w:val="Codefragment"/>
          <w:lang w:val="es-ES"/>
        </w:rPr>
        <w:t>System.ArrayTypeMismatchException</w:t>
      </w:r>
      <w:r w:rsidRPr="00BF6BFF">
        <w:rPr>
          <w:lang w:val="es-ES"/>
        </w:rPr>
        <w:t xml:space="preserve">, puesto que el tipo de elemento real de </w:t>
      </w:r>
      <w:r w:rsidRPr="00BF6BFF">
        <w:rPr>
          <w:rStyle w:val="Codefragment"/>
          <w:lang w:val="es-ES"/>
        </w:rPr>
        <w:t>b</w:t>
      </w:r>
      <w:r w:rsidRPr="00BF6BFF">
        <w:rPr>
          <w:lang w:val="es-ES"/>
        </w:rPr>
        <w:t xml:space="preserve"> es </w:t>
      </w:r>
      <w:r w:rsidRPr="00BF6BFF">
        <w:rPr>
          <w:rStyle w:val="Codefragment"/>
          <w:lang w:val="es-ES"/>
        </w:rPr>
        <w:t>string</w:t>
      </w:r>
      <w:r w:rsidRPr="00BF6BFF">
        <w:rPr>
          <w:lang w:val="es-ES"/>
        </w:rPr>
        <w:t xml:space="preserve"> y no </w:t>
      </w:r>
      <w:r w:rsidRPr="00BF6BFF">
        <w:rPr>
          <w:rStyle w:val="Codefragment"/>
          <w:lang w:val="es-ES"/>
        </w:rPr>
        <w:t>object</w:t>
      </w:r>
      <w:r w:rsidRPr="00BF6BFF">
        <w:rPr>
          <w:lang w:val="es-ES"/>
        </w:rPr>
        <w:t>.</w:t>
      </w:r>
    </w:p>
    <w:p w14:paraId="3F2E4818" w14:textId="77777777" w:rsidR="0028536B" w:rsidRPr="00BF6BFF" w:rsidRDefault="0028536B">
      <w:pPr>
        <w:rPr>
          <w:lang w:val="es-ES"/>
        </w:rPr>
      </w:pPr>
      <w:r w:rsidRPr="00BF6BFF">
        <w:rPr>
          <w:lang w:val="es-ES"/>
        </w:rPr>
        <w:t>Cuando se llama a un miembro de función con una matriz de parámetros en su forma expandida, la invocación se trata exactamente como si se hubiera insertado una expresión de creación de matriz con un inicializador de matriz (§</w:t>
      </w:r>
      <w:r w:rsidR="00852C57">
        <w:fldChar w:fldCharType="begin"/>
      </w:r>
      <w:r w:rsidR="00B35B03" w:rsidRPr="00BF6BFF">
        <w:rPr>
          <w:lang w:val="es-ES"/>
        </w:rPr>
        <w:instrText xml:space="preserve"> REF _Ref174225386 \r \h </w:instrText>
      </w:r>
      <w:r w:rsidR="00852C57">
        <w:fldChar w:fldCharType="separate"/>
      </w:r>
      <w:r w:rsidR="00437C65" w:rsidRPr="00BF6BFF">
        <w:rPr>
          <w:lang w:val="es-ES"/>
        </w:rPr>
        <w:t>7.6.10.4</w:t>
      </w:r>
      <w:r w:rsidR="00852C57">
        <w:fldChar w:fldCharType="end"/>
      </w:r>
      <w:r w:rsidRPr="00BF6BFF">
        <w:rPr>
          <w:lang w:val="es-ES"/>
        </w:rPr>
        <w:t>) alrededor de los parámetros expandidos. Por ejemplo, dada la declaración</w:t>
      </w:r>
    </w:p>
    <w:p w14:paraId="3F2E4819" w14:textId="77777777" w:rsidR="0028536B" w:rsidRPr="00BF6BFF" w:rsidRDefault="0028536B">
      <w:pPr>
        <w:pStyle w:val="Code"/>
        <w:rPr>
          <w:lang w:val="es-ES"/>
        </w:rPr>
      </w:pPr>
      <w:r w:rsidRPr="00BF6BFF">
        <w:rPr>
          <w:lang w:val="es-ES"/>
        </w:rPr>
        <w:t>void F(int x, int y, params object[] args);</w:t>
      </w:r>
    </w:p>
    <w:p w14:paraId="3F2E481A" w14:textId="77777777" w:rsidR="0028536B" w:rsidRPr="00BF6BFF" w:rsidRDefault="0028536B">
      <w:pPr>
        <w:rPr>
          <w:lang w:val="es-ES"/>
        </w:rPr>
      </w:pPr>
      <w:r w:rsidRPr="00BF6BFF">
        <w:rPr>
          <w:lang w:val="es-ES"/>
        </w:rPr>
        <w:t>las invocaciones siguientes de la forma expandida del método</w:t>
      </w:r>
    </w:p>
    <w:p w14:paraId="3F2E481B" w14:textId="77777777" w:rsidR="0028536B" w:rsidRPr="00BF6BFF" w:rsidRDefault="0028536B">
      <w:pPr>
        <w:pStyle w:val="Code"/>
        <w:rPr>
          <w:lang w:val="es-ES"/>
        </w:rPr>
      </w:pPr>
      <w:r w:rsidRPr="00BF6BFF">
        <w:rPr>
          <w:lang w:val="es-ES"/>
        </w:rPr>
        <w:t>F(10, 20);</w:t>
      </w:r>
      <w:r w:rsidRPr="00BF6BFF">
        <w:rPr>
          <w:lang w:val="es-ES"/>
        </w:rPr>
        <w:br/>
        <w:t>F(10, 20, 30, 40);</w:t>
      </w:r>
      <w:r w:rsidRPr="00BF6BFF">
        <w:rPr>
          <w:lang w:val="es-ES"/>
        </w:rPr>
        <w:br/>
        <w:t>F(10, 20, 1, "hello", 3.0);</w:t>
      </w:r>
    </w:p>
    <w:p w14:paraId="3F2E481C" w14:textId="77777777" w:rsidR="0028536B" w:rsidRPr="00BF6BFF" w:rsidRDefault="0028536B">
      <w:pPr>
        <w:rPr>
          <w:lang w:val="es-ES"/>
        </w:rPr>
      </w:pPr>
      <w:r w:rsidRPr="00BF6BFF">
        <w:rPr>
          <w:lang w:val="es-ES"/>
        </w:rPr>
        <w:t>se corresponden exactamente con</w:t>
      </w:r>
    </w:p>
    <w:p w14:paraId="3F2E481D" w14:textId="77777777" w:rsidR="0028536B" w:rsidRDefault="0028536B">
      <w:pPr>
        <w:pStyle w:val="Code"/>
      </w:pPr>
      <w:r>
        <w:t>F(10, 20, new object[] {});</w:t>
      </w:r>
      <w:r>
        <w:br/>
        <w:t>F(10, 20, new object[] {30, 40});</w:t>
      </w:r>
      <w:r>
        <w:br/>
        <w:t>F(10, 20, new object[] {1, "hello", 3.0});</w:t>
      </w:r>
    </w:p>
    <w:p w14:paraId="3F2E481E" w14:textId="77777777" w:rsidR="0028536B" w:rsidRPr="00BF6BFF" w:rsidRDefault="0028536B">
      <w:pPr>
        <w:rPr>
          <w:lang w:val="es-ES"/>
        </w:rPr>
      </w:pPr>
      <w:r w:rsidRPr="00BF6BFF">
        <w:rPr>
          <w:lang w:val="es-ES"/>
        </w:rPr>
        <w:t>En particular, debe tenerse en cuenta que si se pasan cero argumentos como matriz de parámetros, se crea una matriz vacía.</w:t>
      </w:r>
    </w:p>
    <w:p w14:paraId="3F2E481F" w14:textId="77777777" w:rsidR="00452E6E" w:rsidRPr="00BF6BFF" w:rsidRDefault="00452E6E">
      <w:pPr>
        <w:rPr>
          <w:lang w:val="es-ES"/>
        </w:rPr>
      </w:pPr>
      <w:r w:rsidRPr="00BF6BFF">
        <w:rPr>
          <w:lang w:val="es-ES"/>
        </w:rPr>
        <w:lastRenderedPageBreak/>
        <w:t>Cuando se omiten los argumentos de un miembro de función con parámetros opcionales correspondientes, los argumentos predeterminados de la declaración de miembros de función se pasan de forma implícita. Como estos son siempre constantes, su evaluación no tiene efecto en el orden de evaluación de los argumentos restantes.</w:t>
      </w:r>
    </w:p>
    <w:p w14:paraId="3F2E4820" w14:textId="77777777" w:rsidR="008A7EDE" w:rsidRDefault="008A7EDE" w:rsidP="008A7EDE">
      <w:pPr>
        <w:pStyle w:val="Heading3"/>
      </w:pPr>
      <w:bookmarkStart w:id="571" w:name="_Ref96251878"/>
      <w:bookmarkStart w:id="572" w:name="_Toc154460624"/>
      <w:bookmarkStart w:id="573" w:name="_Ref450459464"/>
      <w:bookmarkStart w:id="574" w:name="_Toc365606894"/>
      <w:r>
        <w:t>Inferencia de tipos</w:t>
      </w:r>
      <w:bookmarkEnd w:id="571"/>
      <w:bookmarkEnd w:id="572"/>
      <w:bookmarkEnd w:id="574"/>
    </w:p>
    <w:p w14:paraId="3F2E4821" w14:textId="77777777" w:rsidR="008A7EDE" w:rsidRPr="00BF6BFF" w:rsidRDefault="008A7EDE" w:rsidP="008A7EDE">
      <w:pPr>
        <w:rPr>
          <w:lang w:val="es-ES"/>
        </w:rPr>
      </w:pPr>
      <w:r w:rsidRPr="00BF6BFF">
        <w:rPr>
          <w:lang w:val="es-ES"/>
        </w:rPr>
        <w:t xml:space="preserve">Cuando se llama a un método genérico sin especificar argumentos de tipo, una </w:t>
      </w:r>
      <w:r w:rsidRPr="00BF6BFF">
        <w:rPr>
          <w:rStyle w:val="Term"/>
          <w:lang w:val="es-ES"/>
        </w:rPr>
        <w:t>inferencia de tipos</w:t>
      </w:r>
      <w:r w:rsidRPr="00BF6BFF">
        <w:rPr>
          <w:lang w:val="es-ES"/>
        </w:rPr>
        <w:t xml:space="preserve"> procesa los intentos para deducir los argumentos de tipo para la llamada. La presencia de la inferencia de tipo permite utilizar una sintaxis más adecuada para llamar a un método genérico y permite que el programador no especifique información de tipo redundante. Por ejemplo, dada la declaración de método:</w:t>
      </w:r>
    </w:p>
    <w:p w14:paraId="3F2E4822" w14:textId="77777777" w:rsidR="008A7EDE" w:rsidRPr="00BF6BFF" w:rsidRDefault="008A7EDE" w:rsidP="008A7EDE">
      <w:pPr>
        <w:pStyle w:val="Code"/>
        <w:rPr>
          <w:lang w:val="es-ES"/>
        </w:rPr>
      </w:pPr>
      <w:r w:rsidRPr="00BF6BFF">
        <w:rPr>
          <w:lang w:val="es-ES"/>
        </w:rPr>
        <w:t>class Chooser</w:t>
      </w:r>
      <w:r w:rsidRPr="00BF6BFF">
        <w:rPr>
          <w:lang w:val="es-ES"/>
        </w:rPr>
        <w:br/>
        <w:t>{</w:t>
      </w:r>
      <w:r w:rsidRPr="00BF6BFF">
        <w:rPr>
          <w:lang w:val="es-ES"/>
        </w:rPr>
        <w:br/>
      </w:r>
      <w:r w:rsidRPr="00BF6BFF">
        <w:rPr>
          <w:lang w:val="es-ES"/>
        </w:rPr>
        <w:tab/>
        <w:t>static Random rand = new Random();</w:t>
      </w:r>
    </w:p>
    <w:p w14:paraId="3F2E4823" w14:textId="77777777" w:rsidR="008A7EDE" w:rsidRPr="00732017" w:rsidRDefault="008A7EDE" w:rsidP="008A7EDE">
      <w:pPr>
        <w:pStyle w:val="Code"/>
      </w:pPr>
      <w:r w:rsidRPr="00BF6BFF">
        <w:rPr>
          <w:lang w:val="es-ES"/>
        </w:rPr>
        <w:tab/>
      </w:r>
      <w:r>
        <w:t>public static T Choose&lt;T&gt;(T first, T second) {</w:t>
      </w:r>
      <w:r>
        <w:br/>
      </w:r>
      <w:r>
        <w:tab/>
      </w:r>
      <w:r>
        <w:tab/>
        <w:t>return (rand.Next(2) == 0)? first: second;</w:t>
      </w:r>
      <w:r>
        <w:br/>
      </w:r>
      <w:r>
        <w:tab/>
        <w:t>}</w:t>
      </w:r>
      <w:r>
        <w:br/>
        <w:t>}</w:t>
      </w:r>
    </w:p>
    <w:p w14:paraId="3F2E4824" w14:textId="77777777" w:rsidR="008A7EDE" w:rsidRPr="00BF6BFF" w:rsidRDefault="008A7EDE" w:rsidP="008A7EDE">
      <w:pPr>
        <w:rPr>
          <w:lang w:val="es-ES"/>
        </w:rPr>
      </w:pPr>
      <w:r w:rsidRPr="00BF6BFF">
        <w:rPr>
          <w:lang w:val="es-ES"/>
        </w:rPr>
        <w:t xml:space="preserve">es posible invocar el método </w:t>
      </w:r>
      <w:r w:rsidRPr="00BF6BFF">
        <w:rPr>
          <w:rStyle w:val="Codefragment"/>
          <w:lang w:val="es-ES"/>
        </w:rPr>
        <w:t>Choose</w:t>
      </w:r>
      <w:r w:rsidRPr="00BF6BFF">
        <w:rPr>
          <w:lang w:val="es-ES"/>
        </w:rPr>
        <w:t xml:space="preserve"> sin especificar explícitamente un argumento de tipo:</w:t>
      </w:r>
    </w:p>
    <w:p w14:paraId="3F2E4825" w14:textId="77777777" w:rsidR="008A7EDE" w:rsidRPr="00732017" w:rsidRDefault="008A7EDE" w:rsidP="008A7EDE">
      <w:pPr>
        <w:pStyle w:val="Code"/>
      </w:pPr>
      <w:r>
        <w:t>int i = Chooser.Choose(5, 213);</w:t>
      </w:r>
      <w:r>
        <w:tab/>
      </w:r>
      <w:r>
        <w:tab/>
      </w:r>
      <w:r>
        <w:tab/>
      </w:r>
      <w:r>
        <w:tab/>
      </w:r>
      <w:r>
        <w:tab/>
        <w:t>// Calls Choose&lt;int&gt;</w:t>
      </w:r>
    </w:p>
    <w:p w14:paraId="3F2E4826" w14:textId="77777777" w:rsidR="008A7EDE" w:rsidRPr="00732017" w:rsidRDefault="008A7EDE" w:rsidP="008A7EDE">
      <w:pPr>
        <w:pStyle w:val="Code"/>
      </w:pPr>
      <w:r>
        <w:t>string s = Chooser.Choose("foo", "bar");</w:t>
      </w:r>
      <w:r>
        <w:tab/>
      </w:r>
      <w:r>
        <w:tab/>
        <w:t>// Calls Choose&lt;string&gt;</w:t>
      </w:r>
    </w:p>
    <w:p w14:paraId="3F2E4827" w14:textId="77777777" w:rsidR="008A7EDE" w:rsidRPr="00BF6BFF" w:rsidRDefault="008A7EDE" w:rsidP="008A7EDE">
      <w:pPr>
        <w:rPr>
          <w:lang w:val="es-ES"/>
        </w:rPr>
      </w:pPr>
      <w:r w:rsidRPr="00BF6BFF">
        <w:rPr>
          <w:lang w:val="es-ES"/>
        </w:rPr>
        <w:t xml:space="preserve">Mediante la inferencia de tipo, los argumentos de tipo </w:t>
      </w:r>
      <w:r w:rsidRPr="00BF6BFF">
        <w:rPr>
          <w:rStyle w:val="Codefragment"/>
          <w:lang w:val="es-ES"/>
        </w:rPr>
        <w:t>int</w:t>
      </w:r>
      <w:r w:rsidRPr="00BF6BFF">
        <w:rPr>
          <w:lang w:val="es-ES"/>
        </w:rPr>
        <w:t xml:space="preserve"> y </w:t>
      </w:r>
      <w:r w:rsidRPr="00BF6BFF">
        <w:rPr>
          <w:rStyle w:val="Codefragment"/>
          <w:lang w:val="es-ES"/>
        </w:rPr>
        <w:t>string</w:t>
      </w:r>
      <w:r w:rsidRPr="00BF6BFF">
        <w:rPr>
          <w:lang w:val="es-ES"/>
        </w:rPr>
        <w:t xml:space="preserve"> se determinan desde los argumentos al método.</w:t>
      </w:r>
    </w:p>
    <w:p w14:paraId="3F2E4828" w14:textId="77777777" w:rsidR="008A7EDE" w:rsidRPr="00BF6BFF" w:rsidRDefault="008A7EDE" w:rsidP="008A7EDE">
      <w:pPr>
        <w:rPr>
          <w:lang w:val="es-ES"/>
        </w:rPr>
      </w:pPr>
      <w:r w:rsidRPr="00BF6BFF">
        <w:rPr>
          <w:lang w:val="es-ES"/>
        </w:rPr>
        <w:t>La inferencia de tipo tiene lugar como parte del proceso en tiempo de enlace de una invocación de método (§</w:t>
      </w:r>
      <w:r w:rsidR="00852C57">
        <w:fldChar w:fldCharType="begin"/>
      </w:r>
      <w:r w:rsidR="00030FB6" w:rsidRPr="00BF6BFF">
        <w:rPr>
          <w:lang w:val="es-ES"/>
        </w:rPr>
        <w:instrText xml:space="preserve"> REF _Ref450536895 \r \h </w:instrText>
      </w:r>
      <w:r w:rsidR="00852C57">
        <w:fldChar w:fldCharType="separate"/>
      </w:r>
      <w:r w:rsidR="00437C65" w:rsidRPr="00BF6BFF">
        <w:rPr>
          <w:lang w:val="es-ES"/>
        </w:rPr>
        <w:t>7.6.5.1</w:t>
      </w:r>
      <w:r w:rsidR="00852C57">
        <w:fldChar w:fldCharType="end"/>
      </w:r>
      <w:r w:rsidRPr="00BF6BFF">
        <w:rPr>
          <w:lang w:val="es-ES"/>
        </w:rPr>
        <w:t>) y tiene lugar antes del paso de resolución de sobrecarga de la invocación. Cuando se especifica un grupo de métodos concreto en una invocación del método y no se especifican argumentos como parte de esta invocación, se aplica la inferencia de tipo para cada método genérico del grupo de métodos. Si la inferencia de tipo es correcta, los argumentos de tipo se utilizan para determinar los tipos de argumentos para la resolución de sobrecarga subsiguiente. Si la resolución de sobrecarga elige un método genérico como el que se va a invocar, los argumentos de tipo que se deducen se utilizan como argumentos de tipo reales para la invocación. Si no se puede realizar la inferencia de tipo para un método concreto, dicho método no participa en la resolución de sobrecarga. Aunque se genere un error en la inferencia de tipo, esto no provocará un error en tiempo de enlace. Sin embargo, en ocasiones esto lleva a un error en tiempo de enlace cuando la resolución de sobrecarga no puede encontrar ningún método aplicable.</w:t>
      </w:r>
    </w:p>
    <w:p w14:paraId="3F2E4829" w14:textId="77777777" w:rsidR="008A7EDE" w:rsidRPr="00BF6BFF" w:rsidRDefault="008A7EDE" w:rsidP="008A7EDE">
      <w:pPr>
        <w:rPr>
          <w:lang w:val="es-ES"/>
        </w:rPr>
      </w:pPr>
      <w:r w:rsidRPr="00BF6BFF">
        <w:rPr>
          <w:lang w:val="es-ES"/>
        </w:rPr>
        <w:t>Si el número de argumentos suministrados es diferente del número de parámetros del método, la deducción genera inmediatamente un error. En caso contrario, se asume que el método genérico tiene la siguiente firma:</w:t>
      </w:r>
    </w:p>
    <w:p w14:paraId="3F2E482A" w14:textId="77777777" w:rsidR="008A7EDE" w:rsidRPr="003035D7" w:rsidRDefault="008A7EDE" w:rsidP="008A7EDE">
      <w:pPr>
        <w:pStyle w:val="Code"/>
      </w:pPr>
      <w:r>
        <w:t>T</w:t>
      </w:r>
      <w:r>
        <w:rPr>
          <w:vertAlign w:val="subscript"/>
        </w:rPr>
        <w:t>r</w:t>
      </w:r>
      <w:r>
        <w:t xml:space="preserve"> M&lt;X</w:t>
      </w:r>
      <w:r>
        <w:rPr>
          <w:vertAlign w:val="subscript"/>
        </w:rPr>
        <w:t>1</w:t>
      </w:r>
      <w:r>
        <w:t>…X</w:t>
      </w:r>
      <w:r>
        <w:rPr>
          <w:vertAlign w:val="subscript"/>
        </w:rPr>
        <w:t>n</w:t>
      </w:r>
      <w:r>
        <w:t>&gt;(T</w:t>
      </w:r>
      <w:r>
        <w:rPr>
          <w:vertAlign w:val="subscript"/>
        </w:rPr>
        <w:t>1</w:t>
      </w:r>
      <w:r>
        <w:t xml:space="preserve"> x</w:t>
      </w:r>
      <w:r>
        <w:rPr>
          <w:vertAlign w:val="subscript"/>
        </w:rPr>
        <w:t>1</w:t>
      </w:r>
      <w:r>
        <w:t xml:space="preserve"> … T</w:t>
      </w:r>
      <w:r>
        <w:rPr>
          <w:vertAlign w:val="subscript"/>
        </w:rPr>
        <w:t>m</w:t>
      </w:r>
      <w:r>
        <w:t xml:space="preserve"> x</w:t>
      </w:r>
      <w:r>
        <w:rPr>
          <w:vertAlign w:val="subscript"/>
        </w:rPr>
        <w:t>m</w:t>
      </w:r>
      <w:r>
        <w:t>)</w:t>
      </w:r>
    </w:p>
    <w:p w14:paraId="3F2E482B" w14:textId="77777777" w:rsidR="008A7EDE" w:rsidRPr="00BF6BFF" w:rsidRDefault="008A7EDE" w:rsidP="008A7EDE">
      <w:pPr>
        <w:rPr>
          <w:lang w:val="es-ES"/>
        </w:rPr>
      </w:pPr>
      <w:r w:rsidRPr="00BF6BFF">
        <w:rPr>
          <w:lang w:val="es-ES"/>
        </w:rPr>
        <w:t xml:space="preserve">Con una llamada a método que tiene el formato </w:t>
      </w:r>
      <w:r w:rsidRPr="00BF6BFF">
        <w:rPr>
          <w:rStyle w:val="Codefragment"/>
          <w:lang w:val="es-ES"/>
        </w:rPr>
        <w:t>M(E</w:t>
      </w:r>
      <w:r w:rsidRPr="00BF6BFF">
        <w:rPr>
          <w:rStyle w:val="Codefragment"/>
          <w:vertAlign w:val="subscript"/>
          <w:lang w:val="es-ES"/>
        </w:rPr>
        <w:t>1</w:t>
      </w:r>
      <w:r w:rsidRPr="00BF6BFF">
        <w:rPr>
          <w:rStyle w:val="Codefragment"/>
          <w:lang w:val="es-ES"/>
        </w:rPr>
        <w:t xml:space="preserve"> …E</w:t>
      </w:r>
      <w:r w:rsidRPr="00BF6BFF">
        <w:rPr>
          <w:rStyle w:val="Codefragment"/>
          <w:vertAlign w:val="subscript"/>
          <w:lang w:val="es-ES"/>
        </w:rPr>
        <w:t>m</w:t>
      </w:r>
      <w:r w:rsidRPr="00BF6BFF">
        <w:rPr>
          <w:rStyle w:val="Codefragment"/>
          <w:lang w:val="es-ES"/>
        </w:rPr>
        <w:t>)</w:t>
      </w:r>
      <w:r w:rsidRPr="00BF6BFF">
        <w:rPr>
          <w:lang w:val="es-ES"/>
        </w:rPr>
        <w:t xml:space="preserve"> la tarea de la inferencia de tipos es buscar argumentos de tipo único </w:t>
      </w:r>
      <w:r w:rsidRPr="00BF6BFF">
        <w:rPr>
          <w:rStyle w:val="Codefragment"/>
          <w:lang w:val="es-ES"/>
        </w:rPr>
        <w:t>S</w:t>
      </w:r>
      <w:r w:rsidRPr="00BF6BFF">
        <w:rPr>
          <w:rStyle w:val="Codefragment"/>
          <w:vertAlign w:val="subscript"/>
          <w:lang w:val="es-ES"/>
        </w:rPr>
        <w:t>1</w:t>
      </w:r>
      <w:r w:rsidRPr="00BF6BFF">
        <w:rPr>
          <w:rStyle w:val="Codefragment"/>
          <w:lang w:val="es-ES"/>
        </w:rPr>
        <w:t>…S</w:t>
      </w:r>
      <w:r w:rsidRPr="00BF6BFF">
        <w:rPr>
          <w:rStyle w:val="Codefragment"/>
          <w:vertAlign w:val="subscript"/>
          <w:lang w:val="es-ES"/>
        </w:rPr>
        <w:t>n</w:t>
      </w:r>
      <w:r w:rsidRPr="00BF6BFF">
        <w:rPr>
          <w:lang w:val="es-ES"/>
        </w:rPr>
        <w:t xml:space="preserve"> para cada uno de los parámetros de tipo </w:t>
      </w:r>
      <w:r w:rsidRPr="00BF6BFF">
        <w:rPr>
          <w:rStyle w:val="Codefragment"/>
          <w:lang w:val="es-ES"/>
        </w:rPr>
        <w:t>X</w:t>
      </w:r>
      <w:r w:rsidRPr="00BF6BFF">
        <w:rPr>
          <w:rStyle w:val="Codefragment"/>
          <w:vertAlign w:val="subscript"/>
          <w:lang w:val="es-ES"/>
        </w:rPr>
        <w:t>1</w:t>
      </w:r>
      <w:r w:rsidRPr="00BF6BFF">
        <w:rPr>
          <w:rStyle w:val="Codefragment"/>
          <w:lang w:val="es-ES"/>
        </w:rPr>
        <w:t>…X</w:t>
      </w:r>
      <w:r w:rsidRPr="00BF6BFF">
        <w:rPr>
          <w:rStyle w:val="Codefragment"/>
          <w:vertAlign w:val="subscript"/>
          <w:lang w:val="es-ES"/>
        </w:rPr>
        <w:t>n</w:t>
      </w:r>
      <w:r w:rsidRPr="00BF6BFF">
        <w:rPr>
          <w:lang w:val="es-ES"/>
        </w:rPr>
        <w:t xml:space="preserve"> con el fin de que la llamada </w:t>
      </w:r>
      <w:r w:rsidRPr="00BF6BFF">
        <w:rPr>
          <w:rStyle w:val="Codefragment"/>
          <w:lang w:val="es-ES"/>
        </w:rPr>
        <w:t>M&lt;S</w:t>
      </w:r>
      <w:r w:rsidRPr="00BF6BFF">
        <w:rPr>
          <w:rStyle w:val="Codefragment"/>
          <w:vertAlign w:val="subscript"/>
          <w:lang w:val="es-ES"/>
        </w:rPr>
        <w:t>1</w:t>
      </w:r>
      <w:r w:rsidRPr="00BF6BFF">
        <w:rPr>
          <w:rStyle w:val="Codefragment"/>
          <w:lang w:val="es-ES"/>
        </w:rPr>
        <w:t>…S</w:t>
      </w:r>
      <w:r w:rsidRPr="00BF6BFF">
        <w:rPr>
          <w:rStyle w:val="Codefragment"/>
          <w:vertAlign w:val="subscript"/>
          <w:lang w:val="es-ES"/>
        </w:rPr>
        <w:t>n</w:t>
      </w:r>
      <w:r w:rsidRPr="00BF6BFF">
        <w:rPr>
          <w:rStyle w:val="Codefragment"/>
          <w:lang w:val="es-ES"/>
        </w:rPr>
        <w:t>&gt;(E</w:t>
      </w:r>
      <w:r w:rsidRPr="00BF6BFF">
        <w:rPr>
          <w:rStyle w:val="Codefragment"/>
          <w:vertAlign w:val="subscript"/>
          <w:lang w:val="es-ES"/>
        </w:rPr>
        <w:t>1</w:t>
      </w:r>
      <w:r w:rsidRPr="00BF6BFF">
        <w:rPr>
          <w:rStyle w:val="Codefragment"/>
          <w:lang w:val="es-ES"/>
        </w:rPr>
        <w:t>…E</w:t>
      </w:r>
      <w:r w:rsidRPr="00BF6BFF">
        <w:rPr>
          <w:rStyle w:val="Codefragment"/>
          <w:vertAlign w:val="subscript"/>
          <w:lang w:val="es-ES"/>
        </w:rPr>
        <w:t>m</w:t>
      </w:r>
      <w:r w:rsidRPr="00BF6BFF">
        <w:rPr>
          <w:rStyle w:val="Codefragment"/>
          <w:lang w:val="es-ES"/>
        </w:rPr>
        <w:t>)</w:t>
      </w:r>
      <w:r w:rsidRPr="00BF6BFF">
        <w:rPr>
          <w:lang w:val="es-ES"/>
        </w:rPr>
        <w:t>sea válida.</w:t>
      </w:r>
    </w:p>
    <w:p w14:paraId="3F2E482C" w14:textId="77777777" w:rsidR="008A7EDE" w:rsidRPr="00BF6BFF" w:rsidRDefault="008A7EDE" w:rsidP="008A7EDE">
      <w:pPr>
        <w:rPr>
          <w:lang w:val="es-ES"/>
        </w:rPr>
      </w:pPr>
      <w:r w:rsidRPr="00BF6BFF">
        <w:rPr>
          <w:lang w:val="es-ES"/>
        </w:rPr>
        <w:t xml:space="preserve">Durante el proceso de inferencia, cada parámetro de tipo </w:t>
      </w:r>
      <w:r w:rsidRPr="00BF6BFF">
        <w:rPr>
          <w:rStyle w:val="Codefragment"/>
          <w:lang w:val="es-ES"/>
        </w:rPr>
        <w:t>X</w:t>
      </w:r>
      <w:r w:rsidRPr="00BF6BFF">
        <w:rPr>
          <w:rStyle w:val="Codefragment"/>
          <w:vertAlign w:val="subscript"/>
          <w:lang w:val="es-ES"/>
        </w:rPr>
        <w:t>i</w:t>
      </w:r>
      <w:r w:rsidRPr="00BF6BFF">
        <w:rPr>
          <w:lang w:val="es-ES"/>
        </w:rPr>
        <w:t xml:space="preserve"> se fija (</w:t>
      </w:r>
      <w:r w:rsidRPr="00BF6BFF">
        <w:rPr>
          <w:i/>
          <w:lang w:val="es-ES"/>
        </w:rPr>
        <w:t>fixed</w:t>
      </w:r>
      <w:r w:rsidRPr="00BF6BFF">
        <w:rPr>
          <w:lang w:val="es-ES"/>
        </w:rPr>
        <w:t xml:space="preserve">) a un tipo determinado </w:t>
      </w:r>
      <w:r w:rsidRPr="00BF6BFF">
        <w:rPr>
          <w:rStyle w:val="Codefragment"/>
          <w:lang w:val="es-ES"/>
        </w:rPr>
        <w:t>S</w:t>
      </w:r>
      <w:r w:rsidRPr="00BF6BFF">
        <w:rPr>
          <w:rStyle w:val="Codefragment"/>
          <w:vertAlign w:val="subscript"/>
          <w:lang w:val="es-ES"/>
        </w:rPr>
        <w:t>i</w:t>
      </w:r>
      <w:r w:rsidRPr="00BF6BFF">
        <w:rPr>
          <w:lang w:val="es-ES"/>
        </w:rPr>
        <w:t xml:space="preserve"> o queda sin fijar (</w:t>
      </w:r>
      <w:r w:rsidRPr="00BF6BFF">
        <w:rPr>
          <w:i/>
          <w:lang w:val="es-ES"/>
        </w:rPr>
        <w:t>unfixed</w:t>
      </w:r>
      <w:r w:rsidRPr="00BF6BFF">
        <w:rPr>
          <w:lang w:val="es-ES"/>
        </w:rPr>
        <w:t>) con un conjunto asociado de límites (</w:t>
      </w:r>
      <w:r w:rsidRPr="00BF6BFF">
        <w:rPr>
          <w:i/>
          <w:lang w:val="es-ES"/>
        </w:rPr>
        <w:t xml:space="preserve">bounds). </w:t>
      </w:r>
      <w:r w:rsidRPr="00BF6BFF">
        <w:rPr>
          <w:lang w:val="es-ES"/>
        </w:rPr>
        <w:t xml:space="preserve">Cada uno de los límites es algún tipo </w:t>
      </w:r>
      <w:r w:rsidRPr="00BF6BFF">
        <w:rPr>
          <w:rStyle w:val="Codefragment"/>
          <w:lang w:val="es-ES"/>
        </w:rPr>
        <w:t>T</w:t>
      </w:r>
      <w:r w:rsidRPr="00BF6BFF">
        <w:rPr>
          <w:lang w:val="es-ES"/>
        </w:rPr>
        <w:t xml:space="preserve"> . Inicialmente cada variable de tipo </w:t>
      </w:r>
      <w:r w:rsidRPr="00BF6BFF">
        <w:rPr>
          <w:rStyle w:val="Codefragment"/>
          <w:lang w:val="es-ES"/>
        </w:rPr>
        <w:t>X</w:t>
      </w:r>
      <w:r w:rsidRPr="00BF6BFF">
        <w:rPr>
          <w:rStyle w:val="Codefragment"/>
          <w:vertAlign w:val="subscript"/>
          <w:lang w:val="es-ES"/>
        </w:rPr>
        <w:t>i</w:t>
      </w:r>
      <w:r w:rsidRPr="00BF6BFF">
        <w:rPr>
          <w:lang w:val="es-ES"/>
        </w:rPr>
        <w:t xml:space="preserve"> es sin fijar con un conjunto de límites vacío.</w:t>
      </w:r>
    </w:p>
    <w:p w14:paraId="3F2E482D" w14:textId="77777777" w:rsidR="008A7EDE" w:rsidRPr="00BF6BFF" w:rsidRDefault="008A7EDE" w:rsidP="008A7EDE">
      <w:pPr>
        <w:rPr>
          <w:lang w:val="es-ES"/>
        </w:rPr>
      </w:pPr>
      <w:r w:rsidRPr="00BF6BFF">
        <w:rPr>
          <w:lang w:val="es-ES"/>
        </w:rPr>
        <w:t>La inferencia de tipos tiene lugar en fases. En cada fase se intentará inferir argumentos de tipo para más variables de tipo basados en los hallazgos de la fase anterior. En la primera fase se realizan algunas inferencias iniciales de límites, mientras que en la segunda fase se fijan variables de tipo a tipos específicos y se infieren más límites. Es posible que la segunda fase se tenga que repetir varias veces.</w:t>
      </w:r>
    </w:p>
    <w:p w14:paraId="3F2E482E" w14:textId="77777777" w:rsidR="008A7EDE" w:rsidRPr="00BF6BFF" w:rsidRDefault="008A7EDE" w:rsidP="008A7EDE">
      <w:pPr>
        <w:rPr>
          <w:lang w:val="es-ES"/>
        </w:rPr>
      </w:pPr>
      <w:r w:rsidRPr="00BF6BFF">
        <w:rPr>
          <w:i/>
          <w:lang w:val="es-ES"/>
        </w:rPr>
        <w:lastRenderedPageBreak/>
        <w:t>Nota:</w:t>
      </w:r>
      <w:r w:rsidRPr="00BF6BFF">
        <w:rPr>
          <w:lang w:val="es-ES"/>
        </w:rPr>
        <w:t xml:space="preserve"> la inferencia de tipos tiene lugar no solo cuando se llama a un método genérico. La inferencia de tipos para la conversión de grupos de métodos se describe en la sección §</w:t>
      </w:r>
      <w:r w:rsidR="00852C57">
        <w:fldChar w:fldCharType="begin"/>
      </w:r>
      <w:r w:rsidRPr="00BF6BFF">
        <w:rPr>
          <w:lang w:val="es-ES"/>
        </w:rPr>
        <w:instrText xml:space="preserve"> REF _Ref154312211 \r \h </w:instrText>
      </w:r>
      <w:r w:rsidR="00852C57">
        <w:fldChar w:fldCharType="separate"/>
      </w:r>
      <w:r w:rsidR="00437C65" w:rsidRPr="00BF6BFF">
        <w:rPr>
          <w:lang w:val="es-ES"/>
        </w:rPr>
        <w:t>7.5.2.13</w:t>
      </w:r>
      <w:r w:rsidR="00852C57">
        <w:fldChar w:fldCharType="end"/>
      </w:r>
      <w:r w:rsidRPr="00BF6BFF">
        <w:rPr>
          <w:lang w:val="es-ES"/>
        </w:rPr>
        <w:t xml:space="preserve"> y cómo buscar el mejor tipo común de un conjunto de expresiones se describe en la sección §</w:t>
      </w:r>
      <w:r w:rsidR="00852C57">
        <w:fldChar w:fldCharType="begin"/>
      </w:r>
      <w:r w:rsidRPr="00BF6BFF">
        <w:rPr>
          <w:lang w:val="es-ES"/>
        </w:rPr>
        <w:instrText xml:space="preserve"> REF _Ref154312241 \r \h </w:instrText>
      </w:r>
      <w:r w:rsidR="00852C57">
        <w:fldChar w:fldCharType="separate"/>
      </w:r>
      <w:r w:rsidR="00437C65" w:rsidRPr="00BF6BFF">
        <w:rPr>
          <w:lang w:val="es-ES"/>
        </w:rPr>
        <w:t>7.5.2.14</w:t>
      </w:r>
      <w:r w:rsidR="00852C57">
        <w:fldChar w:fldCharType="end"/>
      </w:r>
      <w:r w:rsidRPr="00BF6BFF">
        <w:rPr>
          <w:lang w:val="es-ES"/>
        </w:rPr>
        <w:t>.</w:t>
      </w:r>
    </w:p>
    <w:p w14:paraId="3F2E482F" w14:textId="77777777" w:rsidR="008A7EDE" w:rsidRDefault="008A7EDE" w:rsidP="008A7EDE">
      <w:pPr>
        <w:pStyle w:val="Heading4"/>
      </w:pPr>
      <w:bookmarkStart w:id="575" w:name="_Toc154460625"/>
      <w:bookmarkStart w:id="576" w:name="_Toc365606895"/>
      <w:r>
        <w:t>La primera fase</w:t>
      </w:r>
      <w:bookmarkEnd w:id="575"/>
      <w:bookmarkEnd w:id="576"/>
    </w:p>
    <w:p w14:paraId="3F2E4830" w14:textId="77777777" w:rsidR="008A7EDE" w:rsidRPr="00BF6BFF" w:rsidRDefault="008A7EDE" w:rsidP="008A7EDE">
      <w:pPr>
        <w:rPr>
          <w:lang w:val="es-ES"/>
        </w:rPr>
      </w:pPr>
      <w:r w:rsidRPr="00BF6BFF">
        <w:rPr>
          <w:lang w:val="es-ES"/>
        </w:rPr>
        <w:t xml:space="preserve">Para cada uno de los argumentos de método </w:t>
      </w:r>
      <w:r w:rsidRPr="00BF6BFF">
        <w:rPr>
          <w:rStyle w:val="Codefragment"/>
          <w:lang w:val="es-ES"/>
        </w:rPr>
        <w:t>E</w:t>
      </w:r>
      <w:r w:rsidRPr="00BF6BFF">
        <w:rPr>
          <w:rStyle w:val="Codefragment"/>
          <w:vertAlign w:val="subscript"/>
          <w:lang w:val="es-ES"/>
        </w:rPr>
        <w:t>i</w:t>
      </w:r>
      <w:r w:rsidRPr="00BF6BFF">
        <w:rPr>
          <w:lang w:val="es-ES"/>
        </w:rPr>
        <w:t>:</w:t>
      </w:r>
    </w:p>
    <w:p w14:paraId="3F2E4831" w14:textId="77777777" w:rsidR="008A7EDE" w:rsidRPr="00BF6BFF" w:rsidRDefault="00194E54" w:rsidP="00732BB0">
      <w:pPr>
        <w:numPr>
          <w:ilvl w:val="0"/>
          <w:numId w:val="9"/>
        </w:numPr>
        <w:spacing w:after="0"/>
        <w:rPr>
          <w:lang w:val="es-ES"/>
        </w:rPr>
      </w:pPr>
      <w:r w:rsidRPr="00BF6BFF">
        <w:rPr>
          <w:lang w:val="es-ES"/>
        </w:rPr>
        <w:t xml:space="preserve">Si </w:t>
      </w:r>
      <w:r w:rsidRPr="00BF6BFF">
        <w:rPr>
          <w:rStyle w:val="Codefragment"/>
          <w:lang w:val="es-ES"/>
        </w:rPr>
        <w:t>E</w:t>
      </w:r>
      <w:r w:rsidRPr="00BF6BFF">
        <w:rPr>
          <w:rStyle w:val="Codefragment"/>
          <w:vertAlign w:val="subscript"/>
          <w:lang w:val="es-ES"/>
        </w:rPr>
        <w:t>i</w:t>
      </w:r>
      <w:r w:rsidRPr="00BF6BFF">
        <w:rPr>
          <w:lang w:val="es-ES"/>
        </w:rPr>
        <w:t xml:space="preserve"> es una función anónima, se realiza una </w:t>
      </w:r>
      <w:r w:rsidRPr="00BF6BFF">
        <w:rPr>
          <w:rStyle w:val="Emphasis"/>
          <w:lang w:val="es-ES"/>
        </w:rPr>
        <w:t>inferencia explícita de tipo de parámetro</w:t>
      </w:r>
      <w:r w:rsidRPr="00BF6BFF">
        <w:rPr>
          <w:lang w:val="es-ES"/>
        </w:rPr>
        <w:t xml:space="preserve"> (§</w:t>
      </w:r>
      <w:r w:rsidR="00852C57">
        <w:fldChar w:fldCharType="begin"/>
      </w:r>
      <w:r w:rsidR="008A7EDE" w:rsidRPr="00BF6BFF">
        <w:rPr>
          <w:lang w:val="es-ES"/>
        </w:rPr>
        <w:instrText xml:space="preserve"> REF _Ref154312263 \r \h </w:instrText>
      </w:r>
      <w:r w:rsidR="00852C57">
        <w:fldChar w:fldCharType="separate"/>
      </w:r>
      <w:r w:rsidR="00437C65" w:rsidRPr="00BF6BFF">
        <w:rPr>
          <w:lang w:val="es-ES"/>
        </w:rPr>
        <w:t>7.5.2.7</w:t>
      </w:r>
      <w:r w:rsidR="00852C57">
        <w:fldChar w:fldCharType="end"/>
      </w:r>
      <w:r w:rsidRPr="00BF6BFF">
        <w:rPr>
          <w:lang w:val="es-ES"/>
        </w:rPr>
        <w:t xml:space="preserve">) </w:t>
      </w:r>
      <w:r w:rsidRPr="00BF6BFF">
        <w:rPr>
          <w:rStyle w:val="Emphasis"/>
          <w:lang w:val="es-ES"/>
        </w:rPr>
        <w:t>desde</w:t>
      </w:r>
      <w:r w:rsidRPr="00BF6BFF">
        <w:rPr>
          <w:lang w:val="es-ES"/>
        </w:rPr>
        <w:t xml:space="preserve"> </w:t>
      </w:r>
      <w:r w:rsidRPr="00BF6BFF">
        <w:rPr>
          <w:rStyle w:val="Codefragment"/>
          <w:lang w:val="es-ES"/>
        </w:rPr>
        <w:t>E</w:t>
      </w:r>
      <w:r w:rsidRPr="00BF6BFF">
        <w:rPr>
          <w:rStyle w:val="Codefragment"/>
          <w:vertAlign w:val="subscript"/>
          <w:lang w:val="es-ES"/>
        </w:rPr>
        <w:t>i</w:t>
      </w:r>
      <w:r w:rsidRPr="00BF6BFF">
        <w:rPr>
          <w:lang w:val="es-ES"/>
        </w:rPr>
        <w:t xml:space="preserve"> </w:t>
      </w:r>
      <w:r w:rsidRPr="00BF6BFF">
        <w:rPr>
          <w:rStyle w:val="Emphasis"/>
          <w:lang w:val="es-ES"/>
        </w:rPr>
        <w:t>a</w:t>
      </w:r>
      <w:r w:rsidRPr="00BF6BFF">
        <w:rPr>
          <w:lang w:val="es-ES"/>
        </w:rPr>
        <w:t xml:space="preserve"> </w:t>
      </w:r>
      <w:r w:rsidRPr="00BF6BFF">
        <w:rPr>
          <w:rStyle w:val="Codefragment"/>
          <w:lang w:val="es-ES"/>
        </w:rPr>
        <w:t>T</w:t>
      </w:r>
      <w:r w:rsidRPr="00BF6BFF">
        <w:rPr>
          <w:rStyle w:val="Codefragment"/>
          <w:vertAlign w:val="subscript"/>
          <w:lang w:val="es-ES"/>
        </w:rPr>
        <w:t>i</w:t>
      </w:r>
    </w:p>
    <w:p w14:paraId="3F2E4832" w14:textId="77777777" w:rsidR="00726402" w:rsidRPr="00BF6BFF" w:rsidRDefault="00726402" w:rsidP="00726402">
      <w:pPr>
        <w:numPr>
          <w:ilvl w:val="0"/>
          <w:numId w:val="9"/>
        </w:numPr>
        <w:spacing w:after="0"/>
        <w:rPr>
          <w:lang w:val="es-ES"/>
        </w:rPr>
      </w:pPr>
      <w:r w:rsidRPr="00BF6BFF">
        <w:rPr>
          <w:lang w:val="es-ES"/>
        </w:rPr>
        <w:t xml:space="preserve">En caso contrario, si </w:t>
      </w:r>
      <w:r w:rsidRPr="00BF6BFF">
        <w:rPr>
          <w:rStyle w:val="Codefragment"/>
          <w:lang w:val="es-ES"/>
        </w:rPr>
        <w:t>E</w:t>
      </w:r>
      <w:r w:rsidRPr="00BF6BFF">
        <w:rPr>
          <w:rStyle w:val="Codefragment"/>
          <w:vertAlign w:val="subscript"/>
          <w:lang w:val="es-ES"/>
        </w:rPr>
        <w:t>i</w:t>
      </w:r>
      <w:r w:rsidRPr="00BF6BFF">
        <w:rPr>
          <w:lang w:val="es-ES"/>
        </w:rPr>
        <w:t xml:space="preserve"> tiene un tipo </w:t>
      </w:r>
      <w:r w:rsidRPr="00BF6BFF">
        <w:rPr>
          <w:rStyle w:val="Codefragment"/>
          <w:lang w:val="es-ES"/>
        </w:rPr>
        <w:t>U</w:t>
      </w:r>
      <w:r w:rsidRPr="00BF6BFF">
        <w:rPr>
          <w:lang w:val="es-ES"/>
        </w:rPr>
        <w:t xml:space="preserve"> y </w:t>
      </w:r>
      <w:r w:rsidRPr="00BF6BFF">
        <w:rPr>
          <w:rStyle w:val="Codefragment"/>
          <w:lang w:val="es-ES"/>
        </w:rPr>
        <w:t>x</w:t>
      </w:r>
      <w:r w:rsidRPr="00BF6BFF">
        <w:rPr>
          <w:rStyle w:val="Codefragment"/>
          <w:vertAlign w:val="subscript"/>
          <w:lang w:val="es-ES"/>
        </w:rPr>
        <w:t>i</w:t>
      </w:r>
      <w:r w:rsidRPr="00BF6BFF">
        <w:rPr>
          <w:lang w:val="es-ES"/>
        </w:rPr>
        <w:t xml:space="preserve"> es un parámetro de valor, se realiza una </w:t>
      </w:r>
      <w:r w:rsidRPr="00BF6BFF">
        <w:rPr>
          <w:i/>
          <w:lang w:val="es-ES"/>
        </w:rPr>
        <w:t>inferencia de límite inferior</w:t>
      </w:r>
      <w:r w:rsidRPr="00BF6BFF">
        <w:rPr>
          <w:lang w:val="es-ES"/>
        </w:rPr>
        <w:t xml:space="preserve"> </w:t>
      </w:r>
      <w:r w:rsidRPr="00BF6BFF">
        <w:rPr>
          <w:rStyle w:val="Emphasis"/>
          <w:lang w:val="es-ES"/>
        </w:rPr>
        <w:t>de</w:t>
      </w:r>
      <w:r w:rsidRPr="00BF6BFF">
        <w:rPr>
          <w:lang w:val="es-ES"/>
        </w:rPr>
        <w:t xml:space="preserve"> </w:t>
      </w:r>
      <w:r w:rsidRPr="00BF6BFF">
        <w:rPr>
          <w:rStyle w:val="Codefragment"/>
          <w:lang w:val="es-ES"/>
        </w:rPr>
        <w:t>U</w:t>
      </w:r>
      <w:r w:rsidRPr="00BF6BFF">
        <w:rPr>
          <w:lang w:val="es-ES"/>
        </w:rPr>
        <w:t xml:space="preserve"> </w:t>
      </w:r>
      <w:r w:rsidRPr="00BF6BFF">
        <w:rPr>
          <w:rStyle w:val="Emphasis"/>
          <w:lang w:val="es-ES"/>
        </w:rPr>
        <w:t>a</w:t>
      </w:r>
      <w:r w:rsidRPr="00BF6BFF">
        <w:rPr>
          <w:lang w:val="es-ES"/>
        </w:rPr>
        <w:t xml:space="preserve"> </w:t>
      </w:r>
      <w:r w:rsidRPr="00BF6BFF">
        <w:rPr>
          <w:rStyle w:val="Codefragment"/>
          <w:lang w:val="es-ES"/>
        </w:rPr>
        <w:t>T</w:t>
      </w:r>
      <w:r w:rsidRPr="00BF6BFF">
        <w:rPr>
          <w:rStyle w:val="Codefragment"/>
          <w:vertAlign w:val="subscript"/>
          <w:lang w:val="es-ES"/>
        </w:rPr>
        <w:t>i</w:t>
      </w:r>
      <w:r w:rsidRPr="00BF6BFF">
        <w:rPr>
          <w:lang w:val="es-ES"/>
        </w:rPr>
        <w:t>.</w:t>
      </w:r>
    </w:p>
    <w:p w14:paraId="3F2E4833" w14:textId="77777777" w:rsidR="00726402" w:rsidRPr="00BF6BFF" w:rsidRDefault="00726402" w:rsidP="00726402">
      <w:pPr>
        <w:numPr>
          <w:ilvl w:val="0"/>
          <w:numId w:val="9"/>
        </w:numPr>
        <w:spacing w:after="0"/>
        <w:rPr>
          <w:lang w:val="es-ES"/>
        </w:rPr>
      </w:pPr>
      <w:r w:rsidRPr="00BF6BFF">
        <w:rPr>
          <w:lang w:val="es-ES"/>
        </w:rPr>
        <w:t xml:space="preserve">En caso contrario, si </w:t>
      </w:r>
      <w:r w:rsidRPr="00BF6BFF">
        <w:rPr>
          <w:rStyle w:val="Codefragment"/>
          <w:lang w:val="es-ES"/>
        </w:rPr>
        <w:t>E</w:t>
      </w:r>
      <w:r w:rsidRPr="00BF6BFF">
        <w:rPr>
          <w:rStyle w:val="Codefragment"/>
          <w:vertAlign w:val="subscript"/>
          <w:lang w:val="es-ES"/>
        </w:rPr>
        <w:t>i</w:t>
      </w:r>
      <w:r w:rsidRPr="00BF6BFF">
        <w:rPr>
          <w:lang w:val="es-ES"/>
        </w:rPr>
        <w:t xml:space="preserve"> tiene un tipo </w:t>
      </w:r>
      <w:r w:rsidRPr="00BF6BFF">
        <w:rPr>
          <w:rStyle w:val="Codefragment"/>
          <w:lang w:val="es-ES"/>
        </w:rPr>
        <w:t>U</w:t>
      </w:r>
      <w:r w:rsidRPr="00BF6BFF">
        <w:rPr>
          <w:lang w:val="es-ES"/>
        </w:rPr>
        <w:t xml:space="preserve"> y </w:t>
      </w:r>
      <w:r w:rsidRPr="00BF6BFF">
        <w:rPr>
          <w:rStyle w:val="Codefragment"/>
          <w:lang w:val="es-ES"/>
        </w:rPr>
        <w:t>x</w:t>
      </w:r>
      <w:r w:rsidRPr="00BF6BFF">
        <w:rPr>
          <w:rStyle w:val="Codefragment"/>
          <w:vertAlign w:val="subscript"/>
          <w:lang w:val="es-ES"/>
        </w:rPr>
        <w:t>i</w:t>
      </w:r>
      <w:r w:rsidRPr="00BF6BFF">
        <w:rPr>
          <w:lang w:val="es-ES"/>
        </w:rPr>
        <w:t xml:space="preserve"> es un parámetro </w:t>
      </w:r>
      <w:r w:rsidRPr="00BF6BFF">
        <w:rPr>
          <w:rStyle w:val="Codefragment"/>
          <w:lang w:val="es-ES"/>
        </w:rPr>
        <w:t>ref</w:t>
      </w:r>
      <w:r w:rsidRPr="00BF6BFF">
        <w:rPr>
          <w:lang w:val="es-ES"/>
        </w:rPr>
        <w:t xml:space="preserve"> o </w:t>
      </w:r>
      <w:r w:rsidRPr="00BF6BFF">
        <w:rPr>
          <w:rStyle w:val="Codefragment"/>
          <w:lang w:val="es-ES"/>
        </w:rPr>
        <w:t>out</w:t>
      </w:r>
      <w:r w:rsidRPr="00BF6BFF">
        <w:rPr>
          <w:lang w:val="es-ES"/>
        </w:rPr>
        <w:t xml:space="preserve">, entonces se realiza una </w:t>
      </w:r>
      <w:r w:rsidRPr="00BF6BFF">
        <w:rPr>
          <w:rStyle w:val="Emphasis"/>
          <w:lang w:val="es-ES"/>
        </w:rPr>
        <w:t>inferencia exacta</w:t>
      </w:r>
      <w:r w:rsidRPr="00BF6BFF">
        <w:rPr>
          <w:lang w:val="es-ES"/>
        </w:rPr>
        <w:t xml:space="preserve"> </w:t>
      </w:r>
      <w:r w:rsidRPr="00BF6BFF">
        <w:rPr>
          <w:rStyle w:val="Emphasis"/>
          <w:lang w:val="es-ES"/>
        </w:rPr>
        <w:t>de</w:t>
      </w:r>
      <w:r w:rsidRPr="00BF6BFF">
        <w:rPr>
          <w:lang w:val="es-ES"/>
        </w:rPr>
        <w:t xml:space="preserve"> </w:t>
      </w:r>
      <w:r w:rsidRPr="00BF6BFF">
        <w:rPr>
          <w:rStyle w:val="Codefragment"/>
          <w:lang w:val="es-ES"/>
        </w:rPr>
        <w:t>U</w:t>
      </w:r>
      <w:r w:rsidRPr="00BF6BFF">
        <w:rPr>
          <w:lang w:val="es-ES"/>
        </w:rPr>
        <w:t xml:space="preserve"> </w:t>
      </w:r>
      <w:r w:rsidRPr="00BF6BFF">
        <w:rPr>
          <w:rStyle w:val="Emphasis"/>
          <w:lang w:val="es-ES"/>
        </w:rPr>
        <w:t>a</w:t>
      </w:r>
      <w:r w:rsidRPr="00BF6BFF">
        <w:rPr>
          <w:lang w:val="es-ES"/>
        </w:rPr>
        <w:t xml:space="preserve"> </w:t>
      </w:r>
      <w:r w:rsidRPr="00BF6BFF">
        <w:rPr>
          <w:rStyle w:val="Codefragment"/>
          <w:lang w:val="es-ES"/>
        </w:rPr>
        <w:t>T</w:t>
      </w:r>
      <w:r w:rsidRPr="00BF6BFF">
        <w:rPr>
          <w:rStyle w:val="Codefragment"/>
          <w:vertAlign w:val="subscript"/>
          <w:lang w:val="es-ES"/>
        </w:rPr>
        <w:t>i</w:t>
      </w:r>
      <w:r w:rsidRPr="00BF6BFF">
        <w:rPr>
          <w:lang w:val="es-ES"/>
        </w:rPr>
        <w:t xml:space="preserve">. </w:t>
      </w:r>
    </w:p>
    <w:p w14:paraId="3F2E4834" w14:textId="77777777" w:rsidR="00726402" w:rsidRPr="00BF6BFF" w:rsidRDefault="00726402" w:rsidP="00726402">
      <w:pPr>
        <w:numPr>
          <w:ilvl w:val="0"/>
          <w:numId w:val="9"/>
        </w:numPr>
        <w:spacing w:after="0"/>
        <w:rPr>
          <w:lang w:val="es-ES"/>
        </w:rPr>
      </w:pPr>
      <w:r w:rsidRPr="00BF6BFF">
        <w:rPr>
          <w:lang w:val="es-ES"/>
        </w:rPr>
        <w:t>En caso contrario, no se hace inferencia para este argumento.</w:t>
      </w:r>
    </w:p>
    <w:p w14:paraId="3F2E4835" w14:textId="77777777" w:rsidR="008A7EDE" w:rsidRDefault="008A7EDE" w:rsidP="008A7EDE">
      <w:pPr>
        <w:pStyle w:val="Heading4"/>
      </w:pPr>
      <w:bookmarkStart w:id="577" w:name="_Toc248227825"/>
      <w:bookmarkStart w:id="578" w:name="_Toc154460626"/>
      <w:bookmarkStart w:id="579" w:name="_Toc365606896"/>
      <w:bookmarkEnd w:id="577"/>
      <w:r>
        <w:t>La segunda fase</w:t>
      </w:r>
      <w:bookmarkEnd w:id="578"/>
      <w:bookmarkEnd w:id="579"/>
    </w:p>
    <w:p w14:paraId="3F2E4836" w14:textId="77777777" w:rsidR="006849CC" w:rsidRPr="00BF6BFF" w:rsidRDefault="006849CC" w:rsidP="006849CC">
      <w:pPr>
        <w:rPr>
          <w:lang w:val="es-ES"/>
        </w:rPr>
      </w:pPr>
      <w:r w:rsidRPr="00BF6BFF">
        <w:rPr>
          <w:lang w:val="es-ES"/>
        </w:rPr>
        <w:t>La segunda fase se realiza de la siguiente forma:</w:t>
      </w:r>
    </w:p>
    <w:p w14:paraId="3F2E4837" w14:textId="77777777" w:rsidR="008A7EDE" w:rsidRPr="00BF6BFF" w:rsidRDefault="008A7EDE" w:rsidP="00732BB0">
      <w:pPr>
        <w:numPr>
          <w:ilvl w:val="0"/>
          <w:numId w:val="15"/>
        </w:numPr>
        <w:rPr>
          <w:lang w:val="es-ES"/>
        </w:rPr>
      </w:pPr>
      <w:r w:rsidRPr="00BF6BFF">
        <w:rPr>
          <w:lang w:val="es-ES"/>
        </w:rPr>
        <w:t xml:space="preserve">Todas las variables de tipo </w:t>
      </w:r>
      <w:r w:rsidRPr="00BF6BFF">
        <w:rPr>
          <w:rStyle w:val="Emphasis"/>
          <w:lang w:val="es-ES"/>
        </w:rPr>
        <w:t>sin fijar</w:t>
      </w:r>
      <w:r w:rsidRPr="00BF6BFF">
        <w:rPr>
          <w:lang w:val="es-ES"/>
        </w:rPr>
        <w:t xml:space="preserve"> </w:t>
      </w:r>
      <w:r w:rsidRPr="00BF6BFF">
        <w:rPr>
          <w:rStyle w:val="Codefragment"/>
          <w:lang w:val="es-ES"/>
        </w:rPr>
        <w:t>X</w:t>
      </w:r>
      <w:r w:rsidRPr="00BF6BFF">
        <w:rPr>
          <w:rStyle w:val="Codefragment"/>
          <w:vertAlign w:val="subscript"/>
          <w:lang w:val="es-ES"/>
        </w:rPr>
        <w:t>i</w:t>
      </w:r>
      <w:r w:rsidRPr="00BF6BFF">
        <w:rPr>
          <w:lang w:val="es-ES"/>
        </w:rPr>
        <w:t xml:space="preserve"> que no </w:t>
      </w:r>
      <w:r w:rsidRPr="00BF6BFF">
        <w:rPr>
          <w:rStyle w:val="Emphasis"/>
          <w:lang w:val="es-ES"/>
        </w:rPr>
        <w:t>dependen de</w:t>
      </w:r>
      <w:r w:rsidRPr="00BF6BFF">
        <w:rPr>
          <w:lang w:val="es-ES"/>
        </w:rPr>
        <w:t xml:space="preserve"> (§</w:t>
      </w:r>
      <w:r w:rsidR="00852C57">
        <w:fldChar w:fldCharType="begin"/>
      </w:r>
      <w:r w:rsidRPr="00BF6BFF">
        <w:rPr>
          <w:lang w:val="es-ES"/>
        </w:rPr>
        <w:instrText xml:space="preserve"> REF _Ref154309196 \r \h </w:instrText>
      </w:r>
      <w:r w:rsidR="00852C57">
        <w:fldChar w:fldCharType="separate"/>
      </w:r>
      <w:r w:rsidR="00437C65" w:rsidRPr="00BF6BFF">
        <w:rPr>
          <w:lang w:val="es-ES"/>
        </w:rPr>
        <w:t>7.5.2.5</w:t>
      </w:r>
      <w:r w:rsidR="00852C57">
        <w:fldChar w:fldCharType="end"/>
      </w:r>
      <w:r w:rsidRPr="00BF6BFF">
        <w:rPr>
          <w:lang w:val="es-ES"/>
        </w:rPr>
        <w:t xml:space="preserve">) ninguna </w:t>
      </w:r>
      <w:r w:rsidRPr="00BF6BFF">
        <w:rPr>
          <w:rStyle w:val="Codefragment"/>
          <w:lang w:val="es-ES"/>
        </w:rPr>
        <w:t>X</w:t>
      </w:r>
      <w:r w:rsidRPr="00BF6BFF">
        <w:rPr>
          <w:rStyle w:val="Codefragment"/>
          <w:vertAlign w:val="subscript"/>
          <w:lang w:val="es-ES"/>
        </w:rPr>
        <w:t>j</w:t>
      </w:r>
      <w:r w:rsidRPr="00BF6BFF">
        <w:rPr>
          <w:lang w:val="es-ES"/>
        </w:rPr>
        <w:t xml:space="preserve"> se fijan (§</w:t>
      </w:r>
      <w:r w:rsidR="00852C57">
        <w:fldChar w:fldCharType="begin"/>
      </w:r>
      <w:r w:rsidRPr="00BF6BFF">
        <w:rPr>
          <w:lang w:val="es-ES"/>
        </w:rPr>
        <w:instrText xml:space="preserve"> REF _Ref154312320 \r \h </w:instrText>
      </w:r>
      <w:r w:rsidR="00852C57">
        <w:fldChar w:fldCharType="separate"/>
      </w:r>
      <w:r w:rsidR="00437C65" w:rsidRPr="00BF6BFF">
        <w:rPr>
          <w:lang w:val="es-ES"/>
        </w:rPr>
        <w:t>7.5.2.10</w:t>
      </w:r>
      <w:r w:rsidR="00852C57">
        <w:fldChar w:fldCharType="end"/>
      </w:r>
      <w:r w:rsidRPr="00BF6BFF">
        <w:rPr>
          <w:lang w:val="es-ES"/>
        </w:rPr>
        <w:t>).</w:t>
      </w:r>
    </w:p>
    <w:p w14:paraId="3F2E4838" w14:textId="77777777" w:rsidR="008A7EDE" w:rsidRPr="00BF6BFF" w:rsidRDefault="008A7EDE" w:rsidP="00732BB0">
      <w:pPr>
        <w:numPr>
          <w:ilvl w:val="0"/>
          <w:numId w:val="15"/>
        </w:numPr>
        <w:rPr>
          <w:lang w:val="es-ES"/>
        </w:rPr>
      </w:pPr>
      <w:r w:rsidRPr="00BF6BFF">
        <w:rPr>
          <w:lang w:val="es-ES"/>
        </w:rPr>
        <w:t xml:space="preserve">Si no existen variables de este tipo, todas las variables de tipo </w:t>
      </w:r>
      <w:r w:rsidRPr="00BF6BFF">
        <w:rPr>
          <w:rStyle w:val="Emphasis"/>
          <w:lang w:val="es-ES"/>
        </w:rPr>
        <w:t>sin fijar</w:t>
      </w:r>
      <w:r w:rsidRPr="00BF6BFF">
        <w:rPr>
          <w:lang w:val="es-ES"/>
        </w:rPr>
        <w:t xml:space="preserve"> </w:t>
      </w:r>
      <w:r w:rsidRPr="00BF6BFF">
        <w:rPr>
          <w:rStyle w:val="Codefragment"/>
          <w:lang w:val="es-ES"/>
        </w:rPr>
        <w:t>X</w:t>
      </w:r>
      <w:r w:rsidRPr="00BF6BFF">
        <w:rPr>
          <w:rStyle w:val="Codefragment"/>
          <w:vertAlign w:val="subscript"/>
          <w:lang w:val="es-ES"/>
        </w:rPr>
        <w:t>i</w:t>
      </w:r>
      <w:r w:rsidRPr="00BF6BFF">
        <w:rPr>
          <w:lang w:val="es-ES"/>
        </w:rPr>
        <w:t xml:space="preserve"> se </w:t>
      </w:r>
      <w:r w:rsidRPr="00BF6BFF">
        <w:rPr>
          <w:rStyle w:val="Emphasis"/>
          <w:lang w:val="es-ES"/>
        </w:rPr>
        <w:t>fijan</w:t>
      </w:r>
      <w:r w:rsidRPr="00BF6BFF">
        <w:rPr>
          <w:lang w:val="es-ES"/>
        </w:rPr>
        <w:t>, y para ellas se cumplen las siguientes condiciones:</w:t>
      </w:r>
    </w:p>
    <w:p w14:paraId="3F2E4839" w14:textId="77777777" w:rsidR="008A7EDE" w:rsidRPr="00BF6BFF" w:rsidRDefault="008A7EDE" w:rsidP="00732BB0">
      <w:pPr>
        <w:numPr>
          <w:ilvl w:val="1"/>
          <w:numId w:val="15"/>
        </w:numPr>
        <w:spacing w:after="0"/>
        <w:rPr>
          <w:lang w:val="es-ES"/>
        </w:rPr>
      </w:pPr>
      <w:r w:rsidRPr="00BF6BFF">
        <w:rPr>
          <w:lang w:val="es-ES"/>
        </w:rPr>
        <w:t xml:space="preserve">Hay al menos una variable de tipo </w:t>
      </w:r>
      <w:r w:rsidRPr="00BF6BFF">
        <w:rPr>
          <w:rStyle w:val="Codefragment"/>
          <w:lang w:val="es-ES"/>
        </w:rPr>
        <w:t>X</w:t>
      </w:r>
      <w:r w:rsidRPr="00BF6BFF">
        <w:rPr>
          <w:rStyle w:val="Codefragment"/>
          <w:vertAlign w:val="subscript"/>
          <w:lang w:val="es-ES"/>
        </w:rPr>
        <w:t>j</w:t>
      </w:r>
      <w:r w:rsidRPr="00BF6BFF">
        <w:rPr>
          <w:rStyle w:val="Codefragment"/>
          <w:lang w:val="es-ES"/>
        </w:rPr>
        <w:t xml:space="preserve"> </w:t>
      </w:r>
      <w:r w:rsidRPr="00BF6BFF">
        <w:rPr>
          <w:lang w:val="es-ES"/>
        </w:rPr>
        <w:t xml:space="preserve">que </w:t>
      </w:r>
      <w:r w:rsidRPr="00BF6BFF">
        <w:rPr>
          <w:rStyle w:val="Emphasis"/>
          <w:lang w:val="es-ES"/>
        </w:rPr>
        <w:t>depende de</w:t>
      </w:r>
      <w:r w:rsidRPr="00BF6BFF">
        <w:rPr>
          <w:lang w:val="es-ES"/>
        </w:rPr>
        <w:t xml:space="preserve"> </w:t>
      </w:r>
      <w:r w:rsidRPr="00BF6BFF">
        <w:rPr>
          <w:rStyle w:val="Codefragment"/>
          <w:lang w:val="es-ES"/>
        </w:rPr>
        <w:t>X</w:t>
      </w:r>
      <w:r w:rsidRPr="00BF6BFF">
        <w:rPr>
          <w:rStyle w:val="Codefragment"/>
          <w:vertAlign w:val="subscript"/>
          <w:lang w:val="es-ES"/>
        </w:rPr>
        <w:t>i</w:t>
      </w:r>
    </w:p>
    <w:p w14:paraId="3F2E483A" w14:textId="77777777" w:rsidR="008A7EDE" w:rsidRPr="00BF6BFF" w:rsidRDefault="008A7EDE" w:rsidP="00732BB0">
      <w:pPr>
        <w:numPr>
          <w:ilvl w:val="1"/>
          <w:numId w:val="15"/>
        </w:numPr>
        <w:spacing w:after="160"/>
        <w:rPr>
          <w:lang w:val="es-ES"/>
        </w:rPr>
      </w:pPr>
      <w:r w:rsidRPr="00BF6BFF">
        <w:rPr>
          <w:rStyle w:val="Codefragment"/>
          <w:lang w:val="es-ES"/>
        </w:rPr>
        <w:t>X</w:t>
      </w:r>
      <w:r w:rsidRPr="00BF6BFF">
        <w:rPr>
          <w:rStyle w:val="Codefragment"/>
          <w:vertAlign w:val="subscript"/>
          <w:lang w:val="es-ES"/>
        </w:rPr>
        <w:t>i</w:t>
      </w:r>
      <w:r w:rsidRPr="00BF6BFF">
        <w:rPr>
          <w:lang w:val="es-ES"/>
        </w:rPr>
        <w:t xml:space="preserve"> tiene un conjunto vacío de límites</w:t>
      </w:r>
    </w:p>
    <w:p w14:paraId="3F2E483B" w14:textId="77777777" w:rsidR="008A7EDE" w:rsidRPr="00BF6BFF" w:rsidRDefault="008A7EDE" w:rsidP="00732BB0">
      <w:pPr>
        <w:numPr>
          <w:ilvl w:val="0"/>
          <w:numId w:val="15"/>
        </w:numPr>
        <w:rPr>
          <w:lang w:val="es-ES"/>
        </w:rPr>
      </w:pPr>
      <w:r w:rsidRPr="00BF6BFF">
        <w:rPr>
          <w:lang w:val="es-ES"/>
        </w:rPr>
        <w:t xml:space="preserve">Si no existieran variables de este tipo y hubiera variables de tipo </w:t>
      </w:r>
      <w:r w:rsidRPr="00BF6BFF">
        <w:rPr>
          <w:rStyle w:val="Emphasis"/>
          <w:lang w:val="es-ES"/>
        </w:rPr>
        <w:t>sin fijar</w:t>
      </w:r>
      <w:r w:rsidRPr="00BF6BFF">
        <w:rPr>
          <w:lang w:val="es-ES"/>
        </w:rPr>
        <w:t xml:space="preserve">, no se produciría correctamente la inferencia de tipos. </w:t>
      </w:r>
    </w:p>
    <w:p w14:paraId="3F2E483C" w14:textId="77777777" w:rsidR="008A7EDE" w:rsidRPr="00BF6BFF" w:rsidRDefault="006849CC" w:rsidP="00732BB0">
      <w:pPr>
        <w:numPr>
          <w:ilvl w:val="0"/>
          <w:numId w:val="15"/>
        </w:numPr>
        <w:rPr>
          <w:lang w:val="es-ES"/>
        </w:rPr>
      </w:pPr>
      <w:r w:rsidRPr="00BF6BFF">
        <w:rPr>
          <w:lang w:val="es-ES"/>
        </w:rPr>
        <w:t xml:space="preserve">En caso contrario, si no hubiera ninguna otra variable de tipo </w:t>
      </w:r>
      <w:r w:rsidRPr="00BF6BFF">
        <w:rPr>
          <w:rStyle w:val="Emphasis"/>
          <w:lang w:val="es-ES"/>
        </w:rPr>
        <w:t>sin fijar</w:t>
      </w:r>
      <w:r w:rsidRPr="00BF6BFF">
        <w:rPr>
          <w:lang w:val="es-ES"/>
        </w:rPr>
        <w:t>, la inferencia de tipos se produciría correctamente.</w:t>
      </w:r>
    </w:p>
    <w:p w14:paraId="3F2E483D" w14:textId="77777777" w:rsidR="008A7EDE" w:rsidRDefault="008A7EDE" w:rsidP="00732BB0">
      <w:pPr>
        <w:numPr>
          <w:ilvl w:val="0"/>
          <w:numId w:val="15"/>
        </w:numPr>
      </w:pPr>
      <w:r w:rsidRPr="00BF6BFF">
        <w:rPr>
          <w:lang w:val="es-ES"/>
        </w:rPr>
        <w:t xml:space="preserve">En caso contrario, para todos los argumentos </w:t>
      </w:r>
      <w:r w:rsidRPr="00BF6BFF">
        <w:rPr>
          <w:rStyle w:val="Codefragment"/>
          <w:lang w:val="es-ES"/>
        </w:rPr>
        <w:t>E</w:t>
      </w:r>
      <w:r w:rsidRPr="00BF6BFF">
        <w:rPr>
          <w:rStyle w:val="Codefragment"/>
          <w:vertAlign w:val="subscript"/>
          <w:lang w:val="es-ES"/>
        </w:rPr>
        <w:t>i</w:t>
      </w:r>
      <w:r w:rsidRPr="00BF6BFF">
        <w:rPr>
          <w:lang w:val="es-ES"/>
        </w:rPr>
        <w:t xml:space="preserve"> con el tipo de parámetro correspondiente </w:t>
      </w:r>
      <w:r w:rsidRPr="00BF6BFF">
        <w:rPr>
          <w:rStyle w:val="Codefragment"/>
          <w:lang w:val="es-ES"/>
        </w:rPr>
        <w:t>T</w:t>
      </w:r>
      <w:r w:rsidRPr="00BF6BFF">
        <w:rPr>
          <w:rStyle w:val="Codefragment"/>
          <w:vertAlign w:val="subscript"/>
          <w:lang w:val="es-ES"/>
        </w:rPr>
        <w:t>i</w:t>
      </w:r>
      <w:r w:rsidRPr="00BF6BFF">
        <w:rPr>
          <w:lang w:val="es-ES"/>
        </w:rPr>
        <w:t xml:space="preserve"> donde los </w:t>
      </w:r>
      <w:r w:rsidRPr="00BF6BFF">
        <w:rPr>
          <w:rStyle w:val="Emphasis"/>
          <w:lang w:val="es-ES"/>
        </w:rPr>
        <w:t>tipos de resultado</w:t>
      </w:r>
      <w:r w:rsidRPr="00BF6BFF">
        <w:rPr>
          <w:lang w:val="es-ES"/>
        </w:rPr>
        <w:t xml:space="preserve"> (§</w:t>
      </w:r>
      <w:r w:rsidR="00852C57">
        <w:fldChar w:fldCharType="begin"/>
      </w:r>
      <w:r w:rsidRPr="00BF6BFF">
        <w:rPr>
          <w:lang w:val="es-ES"/>
        </w:rPr>
        <w:instrText xml:space="preserve"> REF _Ref154312377 \r \h </w:instrText>
      </w:r>
      <w:r w:rsidR="00852C57">
        <w:fldChar w:fldCharType="separate"/>
      </w:r>
      <w:r w:rsidR="00437C65" w:rsidRPr="00BF6BFF">
        <w:rPr>
          <w:lang w:val="es-ES"/>
        </w:rPr>
        <w:t>7.5.2.4</w:t>
      </w:r>
      <w:r w:rsidR="00852C57">
        <w:fldChar w:fldCharType="end"/>
      </w:r>
      <w:r w:rsidRPr="00BF6BFF">
        <w:rPr>
          <w:lang w:val="es-ES"/>
        </w:rPr>
        <w:t xml:space="preserve">) contienen variables de tipo </w:t>
      </w:r>
      <w:r w:rsidRPr="00BF6BFF">
        <w:rPr>
          <w:rStyle w:val="Emphasis"/>
          <w:lang w:val="es-ES"/>
        </w:rPr>
        <w:t>sin fijar</w:t>
      </w:r>
      <w:r w:rsidRPr="00BF6BFF">
        <w:rPr>
          <w:lang w:val="es-ES"/>
        </w:rPr>
        <w:t xml:space="preserve"> </w:t>
      </w:r>
      <w:r w:rsidRPr="00BF6BFF">
        <w:rPr>
          <w:rStyle w:val="Codefragment"/>
          <w:lang w:val="es-ES"/>
        </w:rPr>
        <w:t>X</w:t>
      </w:r>
      <w:r w:rsidRPr="00BF6BFF">
        <w:rPr>
          <w:rStyle w:val="Codefragment"/>
          <w:vertAlign w:val="subscript"/>
          <w:lang w:val="es-ES"/>
        </w:rPr>
        <w:t>j</w:t>
      </w:r>
      <w:r w:rsidRPr="00BF6BFF">
        <w:rPr>
          <w:lang w:val="es-ES"/>
        </w:rPr>
        <w:t xml:space="preserve"> pero los </w:t>
      </w:r>
      <w:r w:rsidRPr="00BF6BFF">
        <w:rPr>
          <w:rStyle w:val="Emphasis"/>
          <w:lang w:val="es-ES"/>
        </w:rPr>
        <w:t>tipos de entrada</w:t>
      </w:r>
      <w:r w:rsidRPr="00BF6BFF">
        <w:rPr>
          <w:lang w:val="es-ES"/>
        </w:rPr>
        <w:t xml:space="preserve"> (§</w:t>
      </w:r>
      <w:r w:rsidR="00852C57">
        <w:fldChar w:fldCharType="begin"/>
      </w:r>
      <w:r w:rsidRPr="00BF6BFF">
        <w:rPr>
          <w:lang w:val="es-ES"/>
        </w:rPr>
        <w:instrText xml:space="preserve"> REF _Ref154312393 \r \h </w:instrText>
      </w:r>
      <w:r w:rsidR="00852C57">
        <w:fldChar w:fldCharType="separate"/>
      </w:r>
      <w:r w:rsidR="00437C65" w:rsidRPr="00BF6BFF">
        <w:rPr>
          <w:lang w:val="es-ES"/>
        </w:rPr>
        <w:t>7.5.2.3</w:t>
      </w:r>
      <w:r w:rsidR="00852C57">
        <w:fldChar w:fldCharType="end"/>
      </w:r>
      <w:r w:rsidRPr="00BF6BFF">
        <w:rPr>
          <w:lang w:val="es-ES"/>
        </w:rPr>
        <w:t xml:space="preserve">) no, se produce una </w:t>
      </w:r>
      <w:r w:rsidRPr="00BF6BFF">
        <w:rPr>
          <w:rStyle w:val="Emphasis"/>
          <w:lang w:val="es-ES"/>
        </w:rPr>
        <w:t>inferencia de tipos de resultado</w:t>
      </w:r>
      <w:r w:rsidRPr="00BF6BFF">
        <w:rPr>
          <w:lang w:val="es-ES"/>
        </w:rPr>
        <w:t xml:space="preserve"> (§</w:t>
      </w:r>
      <w:r w:rsidR="00852C57">
        <w:fldChar w:fldCharType="begin"/>
      </w:r>
      <w:r w:rsidRPr="00BF6BFF">
        <w:rPr>
          <w:lang w:val="es-ES"/>
        </w:rPr>
        <w:instrText xml:space="preserve"> REF _Ref154312284 \r \h </w:instrText>
      </w:r>
      <w:r w:rsidR="00852C57">
        <w:fldChar w:fldCharType="separate"/>
      </w:r>
      <w:r w:rsidR="00437C65" w:rsidRPr="00BF6BFF">
        <w:rPr>
          <w:lang w:val="es-ES"/>
        </w:rPr>
        <w:t>7.5.2.6</w:t>
      </w:r>
      <w:r w:rsidR="00852C57">
        <w:fldChar w:fldCharType="end"/>
      </w:r>
      <w:r w:rsidRPr="00BF6BFF">
        <w:rPr>
          <w:lang w:val="es-ES"/>
        </w:rPr>
        <w:t xml:space="preserve">) </w:t>
      </w:r>
      <w:r w:rsidRPr="00BF6BFF">
        <w:rPr>
          <w:rStyle w:val="Emphasis"/>
          <w:lang w:val="es-ES"/>
        </w:rPr>
        <w:t>desde</w:t>
      </w:r>
      <w:r w:rsidRPr="00BF6BFF">
        <w:rPr>
          <w:lang w:val="es-ES"/>
        </w:rPr>
        <w:t xml:space="preserve"> </w:t>
      </w:r>
      <w:r w:rsidRPr="00BF6BFF">
        <w:rPr>
          <w:rStyle w:val="Codefragment"/>
          <w:lang w:val="es-ES"/>
        </w:rPr>
        <w:t>E</w:t>
      </w:r>
      <w:r w:rsidRPr="00BF6BFF">
        <w:rPr>
          <w:rStyle w:val="Codefragment"/>
          <w:vertAlign w:val="subscript"/>
          <w:lang w:val="es-ES"/>
        </w:rPr>
        <w:t>i</w:t>
      </w:r>
      <w:r w:rsidRPr="00BF6BFF">
        <w:rPr>
          <w:lang w:val="es-ES"/>
        </w:rPr>
        <w:t xml:space="preserve"> </w:t>
      </w:r>
      <w:r w:rsidRPr="00BF6BFF">
        <w:rPr>
          <w:rStyle w:val="Emphasis"/>
          <w:lang w:val="es-ES"/>
        </w:rPr>
        <w:t>a</w:t>
      </w:r>
      <w:r w:rsidRPr="00BF6BFF">
        <w:rPr>
          <w:lang w:val="es-ES"/>
        </w:rPr>
        <w:t xml:space="preserve"> </w:t>
      </w:r>
      <w:r w:rsidRPr="00BF6BFF">
        <w:rPr>
          <w:rStyle w:val="Codefragment"/>
          <w:lang w:val="es-ES"/>
        </w:rPr>
        <w:t>T</w:t>
      </w:r>
      <w:r w:rsidRPr="00BF6BFF">
        <w:rPr>
          <w:rStyle w:val="Codefragment"/>
          <w:vertAlign w:val="subscript"/>
          <w:lang w:val="es-ES"/>
        </w:rPr>
        <w:t>i</w:t>
      </w:r>
      <w:r w:rsidRPr="00BF6BFF">
        <w:rPr>
          <w:lang w:val="es-ES"/>
        </w:rPr>
        <w:t xml:space="preserve">. </w:t>
      </w:r>
      <w:r>
        <w:t>A continuación, se repite la segunda fase.</w:t>
      </w:r>
    </w:p>
    <w:p w14:paraId="3F2E483E" w14:textId="77777777" w:rsidR="008A7EDE" w:rsidRDefault="008A7EDE" w:rsidP="008A7EDE">
      <w:pPr>
        <w:pStyle w:val="Heading4"/>
      </w:pPr>
      <w:bookmarkStart w:id="580" w:name="_Ref154312393"/>
      <w:bookmarkStart w:id="581" w:name="_Toc154460627"/>
      <w:bookmarkStart w:id="582" w:name="_Toc365606897"/>
      <w:r>
        <w:t>Tipos de entrada</w:t>
      </w:r>
      <w:bookmarkEnd w:id="580"/>
      <w:bookmarkEnd w:id="581"/>
      <w:bookmarkEnd w:id="582"/>
    </w:p>
    <w:p w14:paraId="3F2E483F" w14:textId="77777777" w:rsidR="008A7EDE" w:rsidRPr="00BF6BFF" w:rsidRDefault="008A7EDE" w:rsidP="008A7EDE">
      <w:pPr>
        <w:rPr>
          <w:lang w:val="es-ES"/>
        </w:rPr>
      </w:pPr>
      <w:r w:rsidRPr="00BF6BFF">
        <w:rPr>
          <w:lang w:val="es-ES"/>
        </w:rPr>
        <w:t xml:space="preserve">Si </w:t>
      </w:r>
      <w:r w:rsidRPr="00BF6BFF">
        <w:rPr>
          <w:rStyle w:val="Codefragment"/>
          <w:lang w:val="es-ES"/>
        </w:rPr>
        <w:t>E</w:t>
      </w:r>
      <w:r w:rsidRPr="00BF6BFF">
        <w:rPr>
          <w:lang w:val="es-ES"/>
        </w:rPr>
        <w:t xml:space="preserve"> es un grupo de métodos o una función anónima con asignación de tipo implícita y </w:t>
      </w:r>
      <w:r w:rsidRPr="00BF6BFF">
        <w:rPr>
          <w:rStyle w:val="Codefragment"/>
          <w:lang w:val="es-ES"/>
        </w:rPr>
        <w:t>T</w:t>
      </w:r>
      <w:r w:rsidRPr="00BF6BFF">
        <w:rPr>
          <w:lang w:val="es-ES"/>
        </w:rPr>
        <w:t xml:space="preserve"> es un tipo delegado o tipo de árbol de expresiones, entonces todos los tipos de parámetro de </w:t>
      </w:r>
      <w:r w:rsidRPr="00BF6BFF">
        <w:rPr>
          <w:rStyle w:val="Codefragment"/>
          <w:lang w:val="es-ES"/>
        </w:rPr>
        <w:t>T</w:t>
      </w:r>
      <w:r w:rsidRPr="00BF6BFF">
        <w:rPr>
          <w:lang w:val="es-ES"/>
        </w:rPr>
        <w:t xml:space="preserve"> son </w:t>
      </w:r>
      <w:r w:rsidRPr="00BF6BFF">
        <w:rPr>
          <w:i/>
          <w:lang w:val="es-ES"/>
        </w:rPr>
        <w:t>tipos de entrada</w:t>
      </w:r>
      <w:r w:rsidRPr="00BF6BFF">
        <w:rPr>
          <w:lang w:val="es-ES"/>
        </w:rPr>
        <w:t xml:space="preserve"> </w:t>
      </w:r>
      <w:r w:rsidRPr="00BF6BFF">
        <w:rPr>
          <w:i/>
          <w:lang w:val="es-ES"/>
        </w:rPr>
        <w:t>de</w:t>
      </w:r>
      <w:r w:rsidRPr="00BF6BFF">
        <w:rPr>
          <w:lang w:val="es-ES"/>
        </w:rPr>
        <w:t xml:space="preserve"> </w:t>
      </w:r>
      <w:r w:rsidRPr="00BF6BFF">
        <w:rPr>
          <w:rStyle w:val="Codefragment"/>
          <w:lang w:val="es-ES"/>
        </w:rPr>
        <w:t>E</w:t>
      </w:r>
      <w:r w:rsidRPr="00BF6BFF">
        <w:rPr>
          <w:lang w:val="es-ES"/>
        </w:rPr>
        <w:t xml:space="preserve"> </w:t>
      </w:r>
      <w:r w:rsidRPr="00BF6BFF">
        <w:rPr>
          <w:i/>
          <w:lang w:val="es-ES"/>
        </w:rPr>
        <w:t>con el tipo</w:t>
      </w:r>
      <w:r w:rsidRPr="00BF6BFF">
        <w:rPr>
          <w:lang w:val="es-ES"/>
        </w:rPr>
        <w:t xml:space="preserve"> </w:t>
      </w:r>
      <w:r w:rsidRPr="00BF6BFF">
        <w:rPr>
          <w:rStyle w:val="Codefragment"/>
          <w:lang w:val="es-ES"/>
        </w:rPr>
        <w:t>T</w:t>
      </w:r>
      <w:r w:rsidRPr="00BF6BFF">
        <w:rPr>
          <w:lang w:val="es-ES"/>
        </w:rPr>
        <w:t>.</w:t>
      </w:r>
    </w:p>
    <w:p w14:paraId="3F2E4840" w14:textId="77777777" w:rsidR="008A7EDE" w:rsidRDefault="008A7EDE" w:rsidP="008A7EDE">
      <w:pPr>
        <w:pStyle w:val="Heading4"/>
      </w:pPr>
      <w:r w:rsidRPr="00BF6BFF">
        <w:rPr>
          <w:lang w:val="es-ES"/>
        </w:rPr>
        <w:t xml:space="preserve"> </w:t>
      </w:r>
      <w:bookmarkStart w:id="583" w:name="_Ref154312377"/>
      <w:bookmarkStart w:id="584" w:name="_Toc154460628"/>
      <w:bookmarkStart w:id="585" w:name="_Toc365606898"/>
      <w:r>
        <w:t>Tipos de resultado</w:t>
      </w:r>
      <w:bookmarkEnd w:id="583"/>
      <w:bookmarkEnd w:id="584"/>
      <w:bookmarkEnd w:id="585"/>
    </w:p>
    <w:p w14:paraId="3F2E4841" w14:textId="77777777" w:rsidR="008A7EDE" w:rsidRPr="00BF6BFF" w:rsidRDefault="008A7EDE" w:rsidP="008A7EDE">
      <w:pPr>
        <w:rPr>
          <w:lang w:val="es-ES"/>
        </w:rPr>
      </w:pPr>
      <w:r w:rsidRPr="00BF6BFF">
        <w:rPr>
          <w:lang w:val="es-ES"/>
        </w:rPr>
        <w:t xml:space="preserve">Si </w:t>
      </w:r>
      <w:r w:rsidRPr="00BF6BFF">
        <w:rPr>
          <w:rStyle w:val="Codefragment"/>
          <w:lang w:val="es-ES"/>
        </w:rPr>
        <w:t>E</w:t>
      </w:r>
      <w:r w:rsidRPr="00BF6BFF">
        <w:rPr>
          <w:lang w:val="es-ES"/>
        </w:rPr>
        <w:t xml:space="preserve"> es un grupo de métodos o una función anónima y </w:t>
      </w:r>
      <w:r w:rsidRPr="00BF6BFF">
        <w:rPr>
          <w:rStyle w:val="Codefragment"/>
          <w:lang w:val="es-ES"/>
        </w:rPr>
        <w:t>T</w:t>
      </w:r>
      <w:r w:rsidRPr="00BF6BFF">
        <w:rPr>
          <w:lang w:val="es-ES"/>
        </w:rPr>
        <w:t xml:space="preserve"> es un tipo delegado o tipo de árbol de expresiones, entonces el tipo de resultado de </w:t>
      </w:r>
      <w:r w:rsidRPr="00BF6BFF">
        <w:rPr>
          <w:rStyle w:val="Codefragment"/>
          <w:lang w:val="es-ES"/>
        </w:rPr>
        <w:t>T</w:t>
      </w:r>
      <w:r w:rsidRPr="00BF6BFF">
        <w:rPr>
          <w:lang w:val="es-ES"/>
        </w:rPr>
        <w:t xml:space="preserve"> es un </w:t>
      </w:r>
      <w:r w:rsidRPr="00BF6BFF">
        <w:rPr>
          <w:i/>
          <w:lang w:val="es-ES"/>
        </w:rPr>
        <w:t>tipo de entrada</w:t>
      </w:r>
      <w:r w:rsidRPr="00BF6BFF">
        <w:rPr>
          <w:lang w:val="es-ES"/>
        </w:rPr>
        <w:t xml:space="preserve"> </w:t>
      </w:r>
      <w:r w:rsidRPr="00BF6BFF">
        <w:rPr>
          <w:i/>
          <w:lang w:val="es-ES"/>
        </w:rPr>
        <w:t>de</w:t>
      </w:r>
      <w:r w:rsidRPr="00BF6BFF">
        <w:rPr>
          <w:lang w:val="es-ES"/>
        </w:rPr>
        <w:t xml:space="preserve"> </w:t>
      </w:r>
      <w:r w:rsidRPr="00BF6BFF">
        <w:rPr>
          <w:rStyle w:val="Codefragment"/>
          <w:lang w:val="es-ES"/>
        </w:rPr>
        <w:t>E</w:t>
      </w:r>
      <w:r w:rsidRPr="00BF6BFF">
        <w:rPr>
          <w:i/>
          <w:lang w:val="es-ES"/>
        </w:rPr>
        <w:t xml:space="preserve"> con el tipo </w:t>
      </w:r>
      <w:r w:rsidRPr="00BF6BFF">
        <w:rPr>
          <w:rStyle w:val="Codefragment"/>
          <w:lang w:val="es-ES"/>
        </w:rPr>
        <w:t>T</w:t>
      </w:r>
      <w:r w:rsidRPr="00BF6BFF">
        <w:rPr>
          <w:lang w:val="es-ES"/>
        </w:rPr>
        <w:t>.</w:t>
      </w:r>
    </w:p>
    <w:p w14:paraId="3F2E4842" w14:textId="77777777" w:rsidR="008A7EDE" w:rsidRDefault="008A7EDE" w:rsidP="008A7EDE">
      <w:pPr>
        <w:pStyle w:val="Heading4"/>
      </w:pPr>
      <w:bookmarkStart w:id="586" w:name="_Ref154309196"/>
      <w:bookmarkStart w:id="587" w:name="_Toc154460629"/>
      <w:bookmarkStart w:id="588" w:name="_Toc365606899"/>
      <w:r>
        <w:t>Dependencia</w:t>
      </w:r>
      <w:bookmarkEnd w:id="586"/>
      <w:bookmarkEnd w:id="587"/>
      <w:bookmarkEnd w:id="588"/>
    </w:p>
    <w:p w14:paraId="3F2E4843" w14:textId="77777777" w:rsidR="008A7EDE" w:rsidRPr="00BF6BFF" w:rsidRDefault="008A7EDE" w:rsidP="008A7EDE">
      <w:pPr>
        <w:rPr>
          <w:lang w:val="es-ES"/>
        </w:rPr>
      </w:pPr>
      <w:r w:rsidRPr="00BF6BFF">
        <w:rPr>
          <w:lang w:val="es-ES"/>
        </w:rPr>
        <w:t xml:space="preserve">Una variable de tipo </w:t>
      </w:r>
      <w:r w:rsidRPr="00BF6BFF">
        <w:rPr>
          <w:rStyle w:val="Emphasis"/>
          <w:lang w:val="es-ES"/>
        </w:rPr>
        <w:t>sin fijar</w:t>
      </w:r>
      <w:r w:rsidRPr="00BF6BFF">
        <w:rPr>
          <w:lang w:val="es-ES"/>
        </w:rPr>
        <w:t xml:space="preserve"> </w:t>
      </w:r>
      <w:r w:rsidRPr="00BF6BFF">
        <w:rPr>
          <w:rStyle w:val="Codefragment"/>
          <w:lang w:val="es-ES"/>
        </w:rPr>
        <w:t>X</w:t>
      </w:r>
      <w:r w:rsidRPr="00BF6BFF">
        <w:rPr>
          <w:rStyle w:val="Codefragment"/>
          <w:vertAlign w:val="subscript"/>
          <w:lang w:val="es-ES"/>
        </w:rPr>
        <w:t>i</w:t>
      </w:r>
      <w:r w:rsidRPr="00BF6BFF">
        <w:rPr>
          <w:lang w:val="es-ES"/>
        </w:rPr>
        <w:t xml:space="preserve"> </w:t>
      </w:r>
      <w:r w:rsidRPr="00BF6BFF">
        <w:rPr>
          <w:i/>
          <w:lang w:val="es-ES"/>
        </w:rPr>
        <w:t>depende directamente de</w:t>
      </w:r>
      <w:r w:rsidRPr="00BF6BFF">
        <w:rPr>
          <w:lang w:val="es-ES"/>
        </w:rPr>
        <w:t xml:space="preserve"> una variable de tipo </w:t>
      </w:r>
      <w:r w:rsidRPr="00BF6BFF">
        <w:rPr>
          <w:rStyle w:val="Emphasis"/>
          <w:lang w:val="es-ES"/>
        </w:rPr>
        <w:t>sin fijar</w:t>
      </w:r>
      <w:r w:rsidRPr="00BF6BFF">
        <w:rPr>
          <w:lang w:val="es-ES"/>
        </w:rPr>
        <w:t xml:space="preserve"> </w:t>
      </w:r>
      <w:r w:rsidRPr="00BF6BFF">
        <w:rPr>
          <w:rStyle w:val="Codefragment"/>
          <w:lang w:val="es-ES"/>
        </w:rPr>
        <w:t>X</w:t>
      </w:r>
      <w:r w:rsidRPr="00BF6BFF">
        <w:rPr>
          <w:rStyle w:val="Codefragment"/>
          <w:vertAlign w:val="subscript"/>
          <w:lang w:val="es-ES"/>
        </w:rPr>
        <w:t>j</w:t>
      </w:r>
      <w:r w:rsidRPr="00BF6BFF">
        <w:rPr>
          <w:lang w:val="es-ES"/>
        </w:rPr>
        <w:t xml:space="preserve"> si para algún argumento </w:t>
      </w:r>
      <w:r w:rsidRPr="00BF6BFF">
        <w:rPr>
          <w:rStyle w:val="Codefragment"/>
          <w:lang w:val="es-ES"/>
        </w:rPr>
        <w:t>E</w:t>
      </w:r>
      <w:r w:rsidRPr="00BF6BFF">
        <w:rPr>
          <w:rStyle w:val="Codefragment"/>
          <w:vertAlign w:val="subscript"/>
          <w:lang w:val="es-ES"/>
        </w:rPr>
        <w:t>k</w:t>
      </w:r>
      <w:r w:rsidRPr="00BF6BFF">
        <w:rPr>
          <w:lang w:val="es-ES"/>
        </w:rPr>
        <w:t xml:space="preserve"> con el tipo </w:t>
      </w:r>
      <w:r w:rsidRPr="00BF6BFF">
        <w:rPr>
          <w:rStyle w:val="Codefragment"/>
          <w:lang w:val="es-ES"/>
        </w:rPr>
        <w:t>T</w:t>
      </w:r>
      <w:r w:rsidRPr="00BF6BFF">
        <w:rPr>
          <w:rStyle w:val="Codefragment"/>
          <w:vertAlign w:val="subscript"/>
          <w:lang w:val="es-ES"/>
        </w:rPr>
        <w:t>k</w:t>
      </w:r>
      <w:r w:rsidRPr="00BF6BFF">
        <w:rPr>
          <w:lang w:val="es-ES"/>
        </w:rPr>
        <w:t xml:space="preserve"> </w:t>
      </w:r>
      <w:r w:rsidRPr="00BF6BFF">
        <w:rPr>
          <w:rStyle w:val="Codefragment"/>
          <w:lang w:val="es-ES"/>
        </w:rPr>
        <w:t>X</w:t>
      </w:r>
      <w:r w:rsidRPr="00BF6BFF">
        <w:rPr>
          <w:rStyle w:val="Codefragment"/>
          <w:vertAlign w:val="subscript"/>
          <w:lang w:val="es-ES"/>
        </w:rPr>
        <w:t>j</w:t>
      </w:r>
      <w:r w:rsidRPr="00BF6BFF">
        <w:rPr>
          <w:lang w:val="es-ES"/>
        </w:rPr>
        <w:t xml:space="preserve"> aparece en un </w:t>
      </w:r>
      <w:r w:rsidRPr="00BF6BFF">
        <w:rPr>
          <w:rStyle w:val="Emphasis"/>
          <w:lang w:val="es-ES"/>
        </w:rPr>
        <w:t>tipo de entrada</w:t>
      </w:r>
      <w:r w:rsidRPr="00BF6BFF">
        <w:rPr>
          <w:lang w:val="es-ES"/>
        </w:rPr>
        <w:t xml:space="preserve"> de </w:t>
      </w:r>
      <w:r w:rsidRPr="00BF6BFF">
        <w:rPr>
          <w:rStyle w:val="Codefragment"/>
          <w:lang w:val="es-ES"/>
        </w:rPr>
        <w:t>E</w:t>
      </w:r>
      <w:r w:rsidRPr="00BF6BFF">
        <w:rPr>
          <w:rStyle w:val="Codefragment"/>
          <w:vertAlign w:val="subscript"/>
          <w:lang w:val="es-ES"/>
        </w:rPr>
        <w:t>k</w:t>
      </w:r>
      <w:r w:rsidRPr="00BF6BFF">
        <w:rPr>
          <w:lang w:val="es-ES"/>
        </w:rPr>
        <w:t xml:space="preserve"> con el tipo </w:t>
      </w:r>
      <w:r w:rsidRPr="00BF6BFF">
        <w:rPr>
          <w:rStyle w:val="Codefragment"/>
          <w:lang w:val="es-ES"/>
        </w:rPr>
        <w:t>T</w:t>
      </w:r>
      <w:r w:rsidRPr="00BF6BFF">
        <w:rPr>
          <w:rStyle w:val="Codefragment"/>
          <w:vertAlign w:val="subscript"/>
          <w:lang w:val="es-ES"/>
        </w:rPr>
        <w:t>k</w:t>
      </w:r>
      <w:r w:rsidRPr="00BF6BFF">
        <w:rPr>
          <w:lang w:val="es-ES"/>
        </w:rPr>
        <w:t xml:space="preserve"> y </w:t>
      </w:r>
      <w:r w:rsidRPr="00BF6BFF">
        <w:rPr>
          <w:rStyle w:val="Codefragment"/>
          <w:lang w:val="es-ES"/>
        </w:rPr>
        <w:t>X</w:t>
      </w:r>
      <w:r w:rsidRPr="00BF6BFF">
        <w:rPr>
          <w:rStyle w:val="Codefragment"/>
          <w:vertAlign w:val="subscript"/>
          <w:lang w:val="es-ES"/>
        </w:rPr>
        <w:t>i</w:t>
      </w:r>
      <w:r w:rsidRPr="00BF6BFF">
        <w:rPr>
          <w:lang w:val="es-ES"/>
        </w:rPr>
        <w:t xml:space="preserve"> aparece en un </w:t>
      </w:r>
      <w:r w:rsidRPr="00BF6BFF">
        <w:rPr>
          <w:rStyle w:val="Emphasis"/>
          <w:lang w:val="es-ES"/>
        </w:rPr>
        <w:t>tipo de salida</w:t>
      </w:r>
      <w:r w:rsidRPr="00BF6BFF">
        <w:rPr>
          <w:lang w:val="es-ES"/>
        </w:rPr>
        <w:t xml:space="preserve"> de </w:t>
      </w:r>
      <w:r w:rsidRPr="00BF6BFF">
        <w:rPr>
          <w:rStyle w:val="Codefragment"/>
          <w:lang w:val="es-ES"/>
        </w:rPr>
        <w:t>E</w:t>
      </w:r>
      <w:r w:rsidRPr="00BF6BFF">
        <w:rPr>
          <w:rStyle w:val="Codefragment"/>
          <w:vertAlign w:val="subscript"/>
          <w:lang w:val="es-ES"/>
        </w:rPr>
        <w:t>k</w:t>
      </w:r>
      <w:r w:rsidRPr="00BF6BFF">
        <w:rPr>
          <w:lang w:val="es-ES"/>
        </w:rPr>
        <w:t xml:space="preserve"> con el tipo </w:t>
      </w:r>
      <w:r w:rsidRPr="00BF6BFF">
        <w:rPr>
          <w:rStyle w:val="Codefragment"/>
          <w:lang w:val="es-ES"/>
        </w:rPr>
        <w:t>T</w:t>
      </w:r>
      <w:r w:rsidRPr="00BF6BFF">
        <w:rPr>
          <w:rStyle w:val="Codefragment"/>
          <w:vertAlign w:val="subscript"/>
          <w:lang w:val="es-ES"/>
        </w:rPr>
        <w:t>k</w:t>
      </w:r>
      <w:r w:rsidRPr="00BF6BFF">
        <w:rPr>
          <w:lang w:val="es-ES"/>
        </w:rPr>
        <w:t>.</w:t>
      </w:r>
    </w:p>
    <w:p w14:paraId="3F2E4844" w14:textId="77777777" w:rsidR="008A7EDE" w:rsidRPr="00BF6BFF" w:rsidRDefault="008A7EDE" w:rsidP="008A7EDE">
      <w:pPr>
        <w:rPr>
          <w:lang w:val="es-ES"/>
        </w:rPr>
      </w:pPr>
      <w:r w:rsidRPr="00BF6BFF">
        <w:rPr>
          <w:rStyle w:val="Codefragment"/>
          <w:lang w:val="es-ES"/>
        </w:rPr>
        <w:t>X</w:t>
      </w:r>
      <w:r w:rsidRPr="00BF6BFF">
        <w:rPr>
          <w:rStyle w:val="Codefragment"/>
          <w:vertAlign w:val="subscript"/>
          <w:lang w:val="es-ES"/>
        </w:rPr>
        <w:t>j</w:t>
      </w:r>
      <w:r w:rsidRPr="00BF6BFF">
        <w:rPr>
          <w:lang w:val="es-ES"/>
        </w:rPr>
        <w:t xml:space="preserve"> </w:t>
      </w:r>
      <w:r w:rsidRPr="00BF6BFF">
        <w:rPr>
          <w:i/>
          <w:lang w:val="es-ES"/>
        </w:rPr>
        <w:t xml:space="preserve">depende de </w:t>
      </w:r>
      <w:r w:rsidRPr="00BF6BFF">
        <w:rPr>
          <w:rStyle w:val="Codefragment"/>
          <w:lang w:val="es-ES"/>
        </w:rPr>
        <w:t>X</w:t>
      </w:r>
      <w:r w:rsidRPr="00BF6BFF">
        <w:rPr>
          <w:rStyle w:val="Codefragment"/>
          <w:vertAlign w:val="subscript"/>
          <w:lang w:val="es-ES"/>
        </w:rPr>
        <w:t>i</w:t>
      </w:r>
      <w:r w:rsidRPr="00BF6BFF">
        <w:rPr>
          <w:lang w:val="es-ES"/>
        </w:rPr>
        <w:t xml:space="preserve"> si </w:t>
      </w:r>
      <w:r w:rsidRPr="00BF6BFF">
        <w:rPr>
          <w:rStyle w:val="Codefragment"/>
          <w:lang w:val="es-ES"/>
        </w:rPr>
        <w:t>X</w:t>
      </w:r>
      <w:r w:rsidRPr="00BF6BFF">
        <w:rPr>
          <w:rStyle w:val="Codefragment"/>
          <w:vertAlign w:val="subscript"/>
          <w:lang w:val="es-ES"/>
        </w:rPr>
        <w:t>j</w:t>
      </w:r>
      <w:r w:rsidRPr="00BF6BFF">
        <w:rPr>
          <w:lang w:val="es-ES"/>
        </w:rPr>
        <w:t xml:space="preserve"> </w:t>
      </w:r>
      <w:r w:rsidRPr="00BF6BFF">
        <w:rPr>
          <w:rStyle w:val="Emphasis"/>
          <w:lang w:val="es-ES"/>
        </w:rPr>
        <w:t>depende directamente de</w:t>
      </w:r>
      <w:r w:rsidRPr="00BF6BFF">
        <w:rPr>
          <w:lang w:val="es-ES"/>
        </w:rPr>
        <w:t xml:space="preserve"> </w:t>
      </w:r>
      <w:r w:rsidRPr="00BF6BFF">
        <w:rPr>
          <w:rStyle w:val="Codefragment"/>
          <w:lang w:val="es-ES"/>
        </w:rPr>
        <w:t>X</w:t>
      </w:r>
      <w:r w:rsidRPr="00BF6BFF">
        <w:rPr>
          <w:rStyle w:val="Codefragment"/>
          <w:vertAlign w:val="subscript"/>
          <w:lang w:val="es-ES"/>
        </w:rPr>
        <w:t>i</w:t>
      </w:r>
      <w:r w:rsidRPr="00BF6BFF">
        <w:rPr>
          <w:lang w:val="es-ES"/>
        </w:rPr>
        <w:t xml:space="preserve"> o si </w:t>
      </w:r>
      <w:r w:rsidRPr="00BF6BFF">
        <w:rPr>
          <w:rStyle w:val="Codefragment"/>
          <w:lang w:val="es-ES"/>
        </w:rPr>
        <w:t>X</w:t>
      </w:r>
      <w:r w:rsidRPr="00BF6BFF">
        <w:rPr>
          <w:rStyle w:val="Codefragment"/>
          <w:vertAlign w:val="subscript"/>
          <w:lang w:val="es-ES"/>
        </w:rPr>
        <w:t>i</w:t>
      </w:r>
      <w:r w:rsidRPr="00BF6BFF">
        <w:rPr>
          <w:lang w:val="es-ES"/>
        </w:rPr>
        <w:t xml:space="preserve"> </w:t>
      </w:r>
      <w:r w:rsidRPr="00BF6BFF">
        <w:rPr>
          <w:rStyle w:val="Emphasis"/>
          <w:lang w:val="es-ES"/>
        </w:rPr>
        <w:t>depende directamente de</w:t>
      </w:r>
      <w:r w:rsidRPr="00BF6BFF">
        <w:rPr>
          <w:lang w:val="es-ES"/>
        </w:rPr>
        <w:t xml:space="preserve"> </w:t>
      </w:r>
      <w:r w:rsidRPr="00BF6BFF">
        <w:rPr>
          <w:rStyle w:val="Codefragment"/>
          <w:lang w:val="es-ES"/>
        </w:rPr>
        <w:t>X</w:t>
      </w:r>
      <w:r w:rsidRPr="00BF6BFF">
        <w:rPr>
          <w:rStyle w:val="Codefragment"/>
          <w:vertAlign w:val="subscript"/>
          <w:lang w:val="es-ES"/>
        </w:rPr>
        <w:t>k</w:t>
      </w:r>
      <w:r w:rsidRPr="00BF6BFF">
        <w:rPr>
          <w:lang w:val="es-ES"/>
        </w:rPr>
        <w:t xml:space="preserve"> y </w:t>
      </w:r>
      <w:r w:rsidRPr="00BF6BFF">
        <w:rPr>
          <w:rStyle w:val="Codefragment"/>
          <w:lang w:val="es-ES"/>
        </w:rPr>
        <w:t>X</w:t>
      </w:r>
      <w:r w:rsidRPr="00BF6BFF">
        <w:rPr>
          <w:rStyle w:val="Codefragment"/>
          <w:vertAlign w:val="subscript"/>
          <w:lang w:val="es-ES"/>
        </w:rPr>
        <w:t>k</w:t>
      </w:r>
      <w:r w:rsidRPr="00BF6BFF">
        <w:rPr>
          <w:lang w:val="es-ES"/>
        </w:rPr>
        <w:t xml:space="preserve"> </w:t>
      </w:r>
      <w:r w:rsidRPr="00BF6BFF">
        <w:rPr>
          <w:rStyle w:val="Emphasis"/>
          <w:lang w:val="es-ES"/>
        </w:rPr>
        <w:t>depende de</w:t>
      </w:r>
      <w:r w:rsidRPr="00BF6BFF">
        <w:rPr>
          <w:lang w:val="es-ES"/>
        </w:rPr>
        <w:t xml:space="preserve"> </w:t>
      </w:r>
      <w:r w:rsidRPr="00BF6BFF">
        <w:rPr>
          <w:rStyle w:val="Codefragment"/>
          <w:lang w:val="es-ES"/>
        </w:rPr>
        <w:t>X</w:t>
      </w:r>
      <w:r w:rsidRPr="00BF6BFF">
        <w:rPr>
          <w:rStyle w:val="Codefragment"/>
          <w:vertAlign w:val="subscript"/>
          <w:lang w:val="es-ES"/>
        </w:rPr>
        <w:t>j</w:t>
      </w:r>
      <w:r w:rsidRPr="00BF6BFF">
        <w:rPr>
          <w:lang w:val="es-ES"/>
        </w:rPr>
        <w:t>. Así, “</w:t>
      </w:r>
      <w:r w:rsidRPr="00BF6BFF">
        <w:rPr>
          <w:rStyle w:val="Emphasis"/>
          <w:lang w:val="es-ES"/>
        </w:rPr>
        <w:t>depende de</w:t>
      </w:r>
      <w:r w:rsidRPr="00BF6BFF">
        <w:rPr>
          <w:lang w:val="es-ES"/>
        </w:rPr>
        <w:t>” es el cierre transitivo, que no reflexivo de “</w:t>
      </w:r>
      <w:r w:rsidRPr="00BF6BFF">
        <w:rPr>
          <w:rStyle w:val="Emphasis"/>
          <w:lang w:val="es-ES"/>
        </w:rPr>
        <w:t>depende directamente de</w:t>
      </w:r>
      <w:r w:rsidRPr="00BF6BFF">
        <w:rPr>
          <w:lang w:val="es-ES"/>
        </w:rPr>
        <w:t>”.</w:t>
      </w:r>
    </w:p>
    <w:p w14:paraId="3F2E4845" w14:textId="77777777" w:rsidR="008A7EDE" w:rsidRDefault="008A7EDE" w:rsidP="008A7EDE">
      <w:pPr>
        <w:pStyle w:val="Heading4"/>
      </w:pPr>
      <w:bookmarkStart w:id="589" w:name="_Ref154312284"/>
      <w:bookmarkStart w:id="590" w:name="_Toc154460630"/>
      <w:bookmarkStart w:id="591" w:name="_Toc365606900"/>
      <w:r>
        <w:t>Inferencias de tipo de resultado</w:t>
      </w:r>
      <w:bookmarkEnd w:id="589"/>
      <w:bookmarkEnd w:id="590"/>
      <w:bookmarkEnd w:id="591"/>
    </w:p>
    <w:p w14:paraId="3F2E4846" w14:textId="77777777" w:rsidR="008A7EDE" w:rsidRPr="00BF6BFF" w:rsidRDefault="008A7EDE" w:rsidP="008A7EDE">
      <w:pPr>
        <w:rPr>
          <w:lang w:val="es-ES"/>
        </w:rPr>
      </w:pPr>
      <w:r w:rsidRPr="00BF6BFF">
        <w:rPr>
          <w:lang w:val="es-ES"/>
        </w:rPr>
        <w:t xml:space="preserve">Una </w:t>
      </w:r>
      <w:r w:rsidRPr="00BF6BFF">
        <w:rPr>
          <w:rStyle w:val="Emphasis"/>
          <w:lang w:val="es-ES"/>
        </w:rPr>
        <w:t>inferencia de tipos de resultado</w:t>
      </w:r>
      <w:r w:rsidRPr="00BF6BFF">
        <w:rPr>
          <w:lang w:val="es-ES"/>
        </w:rPr>
        <w:t xml:space="preserve"> se realiza </w:t>
      </w:r>
      <w:r w:rsidRPr="00BF6BFF">
        <w:rPr>
          <w:rStyle w:val="Emphasis"/>
          <w:lang w:val="es-ES"/>
        </w:rPr>
        <w:t>desde</w:t>
      </w:r>
      <w:r w:rsidRPr="00BF6BFF">
        <w:rPr>
          <w:lang w:val="es-ES"/>
        </w:rPr>
        <w:t xml:space="preserve"> una expresión </w:t>
      </w:r>
      <w:r w:rsidRPr="00BF6BFF">
        <w:rPr>
          <w:rStyle w:val="Codefragment"/>
          <w:lang w:val="es-ES"/>
        </w:rPr>
        <w:t>E</w:t>
      </w:r>
      <w:r w:rsidRPr="00BF6BFF">
        <w:rPr>
          <w:lang w:val="es-ES"/>
        </w:rPr>
        <w:t xml:space="preserve"> </w:t>
      </w:r>
      <w:r w:rsidRPr="00BF6BFF">
        <w:rPr>
          <w:rStyle w:val="Emphasis"/>
          <w:lang w:val="es-ES"/>
        </w:rPr>
        <w:t>a un tipo</w:t>
      </w:r>
      <w:r w:rsidRPr="00BF6BFF">
        <w:rPr>
          <w:lang w:val="es-ES"/>
        </w:rPr>
        <w:t xml:space="preserve"> </w:t>
      </w:r>
      <w:r w:rsidRPr="00BF6BFF">
        <w:rPr>
          <w:rStyle w:val="Codefragment"/>
          <w:lang w:val="es-ES"/>
        </w:rPr>
        <w:t>T</w:t>
      </w:r>
      <w:r w:rsidRPr="00BF6BFF">
        <w:rPr>
          <w:lang w:val="es-ES"/>
        </w:rPr>
        <w:t xml:space="preserve"> de la siguiente forma:</w:t>
      </w:r>
    </w:p>
    <w:p w14:paraId="3F2E4847" w14:textId="77777777" w:rsidR="008A7EDE" w:rsidRPr="00BF6BFF" w:rsidRDefault="008A7EDE" w:rsidP="00622903">
      <w:pPr>
        <w:pStyle w:val="ListBullet"/>
        <w:rPr>
          <w:lang w:val="es-ES"/>
        </w:rPr>
      </w:pPr>
      <w:r w:rsidRPr="00BF6BFF">
        <w:rPr>
          <w:lang w:val="es-ES"/>
        </w:rPr>
        <w:lastRenderedPageBreak/>
        <w:t xml:space="preserve">Si </w:t>
      </w:r>
      <w:r w:rsidRPr="00BF6BFF">
        <w:rPr>
          <w:rStyle w:val="Codefragment"/>
          <w:lang w:val="es-ES"/>
        </w:rPr>
        <w:t>E</w:t>
      </w:r>
      <w:r w:rsidRPr="00BF6BFF">
        <w:rPr>
          <w:lang w:val="es-ES"/>
        </w:rPr>
        <w:t xml:space="preserve"> es una función anónima con el tipo devuelto inferido </w:t>
      </w:r>
      <w:r w:rsidRPr="00BF6BFF">
        <w:rPr>
          <w:rStyle w:val="Codefragment"/>
          <w:lang w:val="es-ES"/>
        </w:rPr>
        <w:t>U</w:t>
      </w:r>
      <w:r w:rsidRPr="00BF6BFF">
        <w:rPr>
          <w:lang w:val="es-ES"/>
        </w:rPr>
        <w:t xml:space="preserve"> (§</w:t>
      </w:r>
      <w:r w:rsidR="0026090C">
        <w:fldChar w:fldCharType="begin"/>
      </w:r>
      <w:r w:rsidR="0026090C" w:rsidRPr="00BF6BFF">
        <w:rPr>
          <w:lang w:val="es-ES"/>
        </w:rPr>
        <w:instrText xml:space="preserve"> REF _Ref154312466 \r \h  \* MERGEFORMAT </w:instrText>
      </w:r>
      <w:r w:rsidR="0026090C">
        <w:fldChar w:fldCharType="separate"/>
      </w:r>
      <w:r w:rsidR="00437C65" w:rsidRPr="00BF6BFF">
        <w:rPr>
          <w:lang w:val="es-ES"/>
        </w:rPr>
        <w:t>7.5.2.12</w:t>
      </w:r>
      <w:r w:rsidR="0026090C">
        <w:fldChar w:fldCharType="end"/>
      </w:r>
      <w:r w:rsidRPr="00BF6BFF">
        <w:rPr>
          <w:lang w:val="es-ES"/>
        </w:rPr>
        <w:t xml:space="preserve">) y </w:t>
      </w:r>
      <w:r w:rsidRPr="00BF6BFF">
        <w:rPr>
          <w:rStyle w:val="Codefragment"/>
          <w:lang w:val="es-ES"/>
        </w:rPr>
        <w:t>T</w:t>
      </w:r>
      <w:r w:rsidRPr="00BF6BFF">
        <w:rPr>
          <w:lang w:val="es-ES"/>
        </w:rPr>
        <w:t xml:space="preserve"> es un tipo de delegado o tipo de árbol de expresiones con un tipo devuelto </w:t>
      </w:r>
      <w:r w:rsidRPr="00BF6BFF">
        <w:rPr>
          <w:rStyle w:val="Codefragment"/>
          <w:lang w:val="es-ES"/>
        </w:rPr>
        <w:t>T</w:t>
      </w:r>
      <w:r w:rsidRPr="00BF6BFF">
        <w:rPr>
          <w:rStyle w:val="Codefragment"/>
          <w:vertAlign w:val="subscript"/>
          <w:lang w:val="es-ES"/>
        </w:rPr>
        <w:t>b</w:t>
      </w:r>
      <w:r w:rsidRPr="00BF6BFF">
        <w:rPr>
          <w:lang w:val="es-ES"/>
        </w:rPr>
        <w:t xml:space="preserve">, se realiza una </w:t>
      </w:r>
      <w:r w:rsidRPr="00BF6BFF">
        <w:rPr>
          <w:rStyle w:val="Emphasis"/>
          <w:lang w:val="es-ES"/>
        </w:rPr>
        <w:t>inferencia de límite inferior</w:t>
      </w:r>
      <w:r w:rsidRPr="00BF6BFF">
        <w:rPr>
          <w:lang w:val="es-ES"/>
        </w:rPr>
        <w:t xml:space="preserve"> (§</w:t>
      </w:r>
      <w:r w:rsidR="0026090C">
        <w:fldChar w:fldCharType="begin"/>
      </w:r>
      <w:r w:rsidR="0026090C" w:rsidRPr="00BF6BFF">
        <w:rPr>
          <w:lang w:val="es-ES"/>
        </w:rPr>
        <w:instrText xml:space="preserve"> REF _Ref154312506 \r \h  \* MERGEFORMAT </w:instrText>
      </w:r>
      <w:r w:rsidR="0026090C">
        <w:fldChar w:fldCharType="separate"/>
      </w:r>
      <w:r w:rsidR="00437C65" w:rsidRPr="00BF6BFF">
        <w:rPr>
          <w:lang w:val="es-ES"/>
        </w:rPr>
        <w:t>7.5.2.9</w:t>
      </w:r>
      <w:r w:rsidR="0026090C">
        <w:fldChar w:fldCharType="end"/>
      </w:r>
      <w:r w:rsidRPr="00BF6BFF">
        <w:rPr>
          <w:lang w:val="es-ES"/>
        </w:rPr>
        <w:t xml:space="preserve">) </w:t>
      </w:r>
      <w:r w:rsidRPr="00BF6BFF">
        <w:rPr>
          <w:rStyle w:val="Emphasis"/>
          <w:lang w:val="es-ES"/>
        </w:rPr>
        <w:t>de</w:t>
      </w:r>
      <w:r w:rsidRPr="00BF6BFF">
        <w:rPr>
          <w:lang w:val="es-ES"/>
        </w:rPr>
        <w:t xml:space="preserve"> </w:t>
      </w:r>
      <w:r w:rsidRPr="00BF6BFF">
        <w:rPr>
          <w:rStyle w:val="Codefragment"/>
          <w:lang w:val="es-ES"/>
        </w:rPr>
        <w:t>U</w:t>
      </w:r>
      <w:r w:rsidRPr="00BF6BFF">
        <w:rPr>
          <w:lang w:val="es-ES"/>
        </w:rPr>
        <w:t xml:space="preserve"> </w:t>
      </w:r>
      <w:r w:rsidRPr="00BF6BFF">
        <w:rPr>
          <w:rStyle w:val="Emphasis"/>
          <w:lang w:val="es-ES"/>
        </w:rPr>
        <w:t>a</w:t>
      </w:r>
      <w:r w:rsidRPr="00BF6BFF">
        <w:rPr>
          <w:lang w:val="es-ES"/>
        </w:rPr>
        <w:t xml:space="preserve"> </w:t>
      </w:r>
      <w:r w:rsidRPr="00BF6BFF">
        <w:rPr>
          <w:rStyle w:val="Codefragment"/>
          <w:lang w:val="es-ES"/>
        </w:rPr>
        <w:t>T</w:t>
      </w:r>
      <w:r w:rsidRPr="00BF6BFF">
        <w:rPr>
          <w:rStyle w:val="Codefragment"/>
          <w:vertAlign w:val="subscript"/>
          <w:lang w:val="es-ES"/>
        </w:rPr>
        <w:t>b</w:t>
      </w:r>
      <w:r w:rsidRPr="00BF6BFF">
        <w:rPr>
          <w:lang w:val="es-ES"/>
        </w:rPr>
        <w:t>.</w:t>
      </w:r>
    </w:p>
    <w:p w14:paraId="3F2E4848" w14:textId="77777777" w:rsidR="008A7EDE" w:rsidRPr="00BF6BFF" w:rsidRDefault="008A7EDE" w:rsidP="00622903">
      <w:pPr>
        <w:pStyle w:val="ListBullet"/>
        <w:rPr>
          <w:lang w:val="es-ES"/>
        </w:rPr>
      </w:pPr>
      <w:r w:rsidRPr="00BF6BFF">
        <w:rPr>
          <w:lang w:val="es-ES"/>
        </w:rPr>
        <w:t xml:space="preserve">En caso contrario, si </w:t>
      </w:r>
      <w:r w:rsidRPr="00BF6BFF">
        <w:rPr>
          <w:rStyle w:val="Codefragment"/>
          <w:lang w:val="es-ES"/>
        </w:rPr>
        <w:t>E</w:t>
      </w:r>
      <w:r w:rsidRPr="00BF6BFF">
        <w:rPr>
          <w:lang w:val="es-ES"/>
        </w:rPr>
        <w:t xml:space="preserve"> es un grupo de métodos y </w:t>
      </w:r>
      <w:r w:rsidRPr="00BF6BFF">
        <w:rPr>
          <w:rStyle w:val="Codefragment"/>
          <w:lang w:val="es-ES"/>
        </w:rPr>
        <w:t>T</w:t>
      </w:r>
      <w:r w:rsidRPr="00BF6BFF">
        <w:rPr>
          <w:lang w:val="es-ES"/>
        </w:rPr>
        <w:t xml:space="preserve"> es un tipo delegado o tipo de árbol de expresiones con tipos de parámetro </w:t>
      </w:r>
      <w:r w:rsidRPr="00BF6BFF">
        <w:rPr>
          <w:rStyle w:val="Codefragment"/>
          <w:lang w:val="es-ES"/>
        </w:rPr>
        <w:t>T</w:t>
      </w:r>
      <w:r w:rsidRPr="00BF6BFF">
        <w:rPr>
          <w:rStyle w:val="Codefragment"/>
          <w:vertAlign w:val="subscript"/>
          <w:lang w:val="es-ES"/>
        </w:rPr>
        <w:t>1</w:t>
      </w:r>
      <w:r w:rsidRPr="00BF6BFF">
        <w:rPr>
          <w:rStyle w:val="Codefragment"/>
          <w:lang w:val="es-ES"/>
        </w:rPr>
        <w:t>…T</w:t>
      </w:r>
      <w:r w:rsidRPr="00BF6BFF">
        <w:rPr>
          <w:rStyle w:val="Codefragment"/>
          <w:vertAlign w:val="subscript"/>
          <w:lang w:val="es-ES"/>
        </w:rPr>
        <w:t>k</w:t>
      </w:r>
      <w:r w:rsidRPr="00BF6BFF">
        <w:rPr>
          <w:lang w:val="es-ES"/>
        </w:rPr>
        <w:t xml:space="preserve"> y el tipo devuelto </w:t>
      </w:r>
      <w:r w:rsidRPr="00BF6BFF">
        <w:rPr>
          <w:rStyle w:val="Codefragment"/>
          <w:lang w:val="es-ES"/>
        </w:rPr>
        <w:t>T</w:t>
      </w:r>
      <w:r w:rsidRPr="00BF6BFF">
        <w:rPr>
          <w:rStyle w:val="Codefragment"/>
          <w:vertAlign w:val="subscript"/>
          <w:lang w:val="es-ES"/>
        </w:rPr>
        <w:t>b</w:t>
      </w:r>
      <w:r w:rsidRPr="00BF6BFF">
        <w:rPr>
          <w:lang w:val="es-ES"/>
        </w:rPr>
        <w:t xml:space="preserve">, y la resolución de sobrecarga de </w:t>
      </w:r>
      <w:r w:rsidRPr="00BF6BFF">
        <w:rPr>
          <w:rStyle w:val="Codefragment"/>
          <w:lang w:val="es-ES"/>
        </w:rPr>
        <w:t>E</w:t>
      </w:r>
      <w:r w:rsidRPr="00BF6BFF">
        <w:rPr>
          <w:lang w:val="es-ES"/>
        </w:rPr>
        <w:t xml:space="preserve"> con los tipos </w:t>
      </w:r>
      <w:r w:rsidRPr="00BF6BFF">
        <w:rPr>
          <w:rStyle w:val="Codefragment"/>
          <w:lang w:val="es-ES"/>
        </w:rPr>
        <w:t>T</w:t>
      </w:r>
      <w:r w:rsidRPr="00BF6BFF">
        <w:rPr>
          <w:rStyle w:val="Codefragment"/>
          <w:vertAlign w:val="subscript"/>
          <w:lang w:val="es-ES"/>
        </w:rPr>
        <w:t>1</w:t>
      </w:r>
      <w:r w:rsidRPr="00BF6BFF">
        <w:rPr>
          <w:rStyle w:val="Codefragment"/>
          <w:lang w:val="es-ES"/>
        </w:rPr>
        <w:t>…T</w:t>
      </w:r>
      <w:r w:rsidRPr="00BF6BFF">
        <w:rPr>
          <w:rStyle w:val="Codefragment"/>
          <w:vertAlign w:val="subscript"/>
          <w:lang w:val="es-ES"/>
        </w:rPr>
        <w:t>k</w:t>
      </w:r>
      <w:r w:rsidRPr="00BF6BFF">
        <w:rPr>
          <w:lang w:val="es-ES"/>
        </w:rPr>
        <w:t xml:space="preserve"> genera un único método con el tipo devuelto </w:t>
      </w:r>
      <w:r w:rsidRPr="00BF6BFF">
        <w:rPr>
          <w:rStyle w:val="Codefragment"/>
          <w:lang w:val="es-ES"/>
        </w:rPr>
        <w:t>U</w:t>
      </w:r>
      <w:r w:rsidRPr="00BF6BFF">
        <w:rPr>
          <w:lang w:val="es-ES"/>
        </w:rPr>
        <w:t xml:space="preserve">, entonces se realiza una </w:t>
      </w:r>
      <w:r w:rsidRPr="00BF6BFF">
        <w:rPr>
          <w:rStyle w:val="Emphasis"/>
          <w:lang w:val="es-ES"/>
        </w:rPr>
        <w:t>inferencia de límite inferior</w:t>
      </w:r>
      <w:r w:rsidRPr="00BF6BFF">
        <w:rPr>
          <w:lang w:val="es-ES"/>
        </w:rPr>
        <w:t xml:space="preserve"> </w:t>
      </w:r>
      <w:r w:rsidRPr="00BF6BFF">
        <w:rPr>
          <w:rStyle w:val="Emphasis"/>
          <w:lang w:val="es-ES"/>
        </w:rPr>
        <w:t>desde</w:t>
      </w:r>
      <w:r w:rsidRPr="00BF6BFF">
        <w:rPr>
          <w:lang w:val="es-ES"/>
        </w:rPr>
        <w:t xml:space="preserve"> </w:t>
      </w:r>
      <w:r w:rsidRPr="00BF6BFF">
        <w:rPr>
          <w:rStyle w:val="Codefragment"/>
          <w:lang w:val="es-ES"/>
        </w:rPr>
        <w:t>U</w:t>
      </w:r>
      <w:r w:rsidRPr="00BF6BFF">
        <w:rPr>
          <w:lang w:val="es-ES"/>
        </w:rPr>
        <w:t xml:space="preserve"> </w:t>
      </w:r>
      <w:r w:rsidRPr="00BF6BFF">
        <w:rPr>
          <w:rStyle w:val="Emphasis"/>
          <w:lang w:val="es-ES"/>
        </w:rPr>
        <w:t>a</w:t>
      </w:r>
      <w:r w:rsidRPr="00BF6BFF">
        <w:rPr>
          <w:lang w:val="es-ES"/>
        </w:rPr>
        <w:t xml:space="preserve"> </w:t>
      </w:r>
      <w:r w:rsidRPr="00BF6BFF">
        <w:rPr>
          <w:rStyle w:val="Codefragment"/>
          <w:lang w:val="es-ES"/>
        </w:rPr>
        <w:t>T</w:t>
      </w:r>
      <w:r w:rsidRPr="00BF6BFF">
        <w:rPr>
          <w:rStyle w:val="Codefragment"/>
          <w:vertAlign w:val="subscript"/>
          <w:lang w:val="es-ES"/>
        </w:rPr>
        <w:t>b</w:t>
      </w:r>
      <w:r w:rsidRPr="00BF6BFF">
        <w:rPr>
          <w:lang w:val="es-ES"/>
        </w:rPr>
        <w:t>.</w:t>
      </w:r>
    </w:p>
    <w:p w14:paraId="3F2E4849" w14:textId="77777777" w:rsidR="008A7EDE" w:rsidRPr="00BF6BFF" w:rsidRDefault="008A7EDE" w:rsidP="00622903">
      <w:pPr>
        <w:pStyle w:val="ListBullet"/>
        <w:rPr>
          <w:lang w:val="es-ES"/>
        </w:rPr>
      </w:pPr>
      <w:r w:rsidRPr="00BF6BFF">
        <w:rPr>
          <w:lang w:val="es-ES"/>
        </w:rPr>
        <w:t xml:space="preserve">En caso contrario, si </w:t>
      </w:r>
      <w:r w:rsidRPr="00BF6BFF">
        <w:rPr>
          <w:rStyle w:val="Codefragment"/>
          <w:lang w:val="es-ES"/>
        </w:rPr>
        <w:t>E</w:t>
      </w:r>
      <w:r w:rsidRPr="00BF6BFF">
        <w:rPr>
          <w:lang w:val="es-ES"/>
        </w:rPr>
        <w:t xml:space="preserve"> es una expresión con el tipo </w:t>
      </w:r>
      <w:r w:rsidRPr="00BF6BFF">
        <w:rPr>
          <w:rStyle w:val="Codefragment"/>
          <w:lang w:val="es-ES"/>
        </w:rPr>
        <w:t>U</w:t>
      </w:r>
      <w:r w:rsidRPr="00BF6BFF">
        <w:rPr>
          <w:lang w:val="es-ES"/>
        </w:rPr>
        <w:t xml:space="preserve">, entonces se realiza una </w:t>
      </w:r>
      <w:r w:rsidRPr="00BF6BFF">
        <w:rPr>
          <w:rStyle w:val="Emphasis"/>
          <w:lang w:val="es-ES"/>
        </w:rPr>
        <w:t>inferencia de límite inferior</w:t>
      </w:r>
      <w:r w:rsidRPr="00BF6BFF">
        <w:rPr>
          <w:lang w:val="es-ES"/>
        </w:rPr>
        <w:t xml:space="preserve"> </w:t>
      </w:r>
      <w:r w:rsidRPr="00BF6BFF">
        <w:rPr>
          <w:rStyle w:val="Emphasis"/>
          <w:lang w:val="es-ES"/>
        </w:rPr>
        <w:t>desde</w:t>
      </w:r>
      <w:r w:rsidRPr="00BF6BFF">
        <w:rPr>
          <w:lang w:val="es-ES"/>
        </w:rPr>
        <w:t xml:space="preserve"> </w:t>
      </w:r>
      <w:r w:rsidRPr="00BF6BFF">
        <w:rPr>
          <w:rStyle w:val="Codefragment"/>
          <w:lang w:val="es-ES"/>
        </w:rPr>
        <w:t>U</w:t>
      </w:r>
      <w:r w:rsidRPr="00BF6BFF">
        <w:rPr>
          <w:lang w:val="es-ES"/>
        </w:rPr>
        <w:t xml:space="preserve"> </w:t>
      </w:r>
      <w:r w:rsidRPr="00BF6BFF">
        <w:rPr>
          <w:rStyle w:val="Emphasis"/>
          <w:lang w:val="es-ES"/>
        </w:rPr>
        <w:t>a</w:t>
      </w:r>
      <w:r w:rsidRPr="00BF6BFF">
        <w:rPr>
          <w:lang w:val="es-ES"/>
        </w:rPr>
        <w:t xml:space="preserve"> </w:t>
      </w:r>
      <w:r w:rsidRPr="00BF6BFF">
        <w:rPr>
          <w:rStyle w:val="Codefragment"/>
          <w:lang w:val="es-ES"/>
        </w:rPr>
        <w:t>T</w:t>
      </w:r>
      <w:r w:rsidRPr="00BF6BFF">
        <w:rPr>
          <w:lang w:val="es-ES"/>
        </w:rPr>
        <w:t>.</w:t>
      </w:r>
    </w:p>
    <w:p w14:paraId="3F2E484A" w14:textId="77777777" w:rsidR="008A7EDE" w:rsidRPr="00BF6BFF" w:rsidRDefault="008A7EDE" w:rsidP="00622903">
      <w:pPr>
        <w:pStyle w:val="ListBullet"/>
        <w:rPr>
          <w:lang w:val="es-ES"/>
        </w:rPr>
      </w:pPr>
      <w:r w:rsidRPr="00BF6BFF">
        <w:rPr>
          <w:lang w:val="es-ES"/>
        </w:rPr>
        <w:t>En caso contrario, no se realiza ninguna inferencia.</w:t>
      </w:r>
    </w:p>
    <w:p w14:paraId="3F2E484B" w14:textId="77777777" w:rsidR="008A7EDE" w:rsidRPr="00BF6BFF" w:rsidRDefault="008A7EDE" w:rsidP="008A7EDE">
      <w:pPr>
        <w:pStyle w:val="Heading4"/>
        <w:rPr>
          <w:lang w:val="es-ES"/>
        </w:rPr>
      </w:pPr>
      <w:bookmarkStart w:id="592" w:name="_Ref154312263"/>
      <w:bookmarkStart w:id="593" w:name="_Toc154460631"/>
      <w:bookmarkStart w:id="594" w:name="_Toc365606901"/>
      <w:r w:rsidRPr="00BF6BFF">
        <w:rPr>
          <w:lang w:val="es-ES"/>
        </w:rPr>
        <w:t>Inferencias explícitas de tipo de parámetro</w:t>
      </w:r>
      <w:bookmarkEnd w:id="592"/>
      <w:bookmarkEnd w:id="593"/>
      <w:bookmarkEnd w:id="594"/>
    </w:p>
    <w:p w14:paraId="3F2E484C" w14:textId="77777777" w:rsidR="008A7EDE" w:rsidRPr="00BF6BFF" w:rsidRDefault="008A7EDE" w:rsidP="008A7EDE">
      <w:pPr>
        <w:rPr>
          <w:lang w:val="es-ES"/>
        </w:rPr>
      </w:pPr>
      <w:r w:rsidRPr="00BF6BFF">
        <w:rPr>
          <w:lang w:val="es-ES"/>
        </w:rPr>
        <w:t xml:space="preserve">Una </w:t>
      </w:r>
      <w:r w:rsidRPr="00BF6BFF">
        <w:rPr>
          <w:rStyle w:val="Emphasis"/>
          <w:lang w:val="es-ES"/>
        </w:rPr>
        <w:t>inferencia explícita de tipo de parámetro</w:t>
      </w:r>
      <w:r w:rsidRPr="00BF6BFF">
        <w:rPr>
          <w:lang w:val="es-ES"/>
        </w:rPr>
        <w:t xml:space="preserve"> se realiza </w:t>
      </w:r>
      <w:r w:rsidRPr="00BF6BFF">
        <w:rPr>
          <w:rStyle w:val="Emphasis"/>
          <w:lang w:val="es-ES"/>
        </w:rPr>
        <w:t>a partir de</w:t>
      </w:r>
      <w:r w:rsidRPr="00BF6BFF">
        <w:rPr>
          <w:lang w:val="es-ES"/>
        </w:rPr>
        <w:t xml:space="preserve"> una expresión </w:t>
      </w:r>
      <w:r w:rsidRPr="00BF6BFF">
        <w:rPr>
          <w:rStyle w:val="Codefragment"/>
          <w:lang w:val="es-ES"/>
        </w:rPr>
        <w:t>E</w:t>
      </w:r>
      <w:r w:rsidRPr="00BF6BFF">
        <w:rPr>
          <w:lang w:val="es-ES"/>
        </w:rPr>
        <w:t xml:space="preserve"> </w:t>
      </w:r>
      <w:r w:rsidRPr="00BF6BFF">
        <w:rPr>
          <w:rStyle w:val="Emphasis"/>
          <w:lang w:val="es-ES"/>
        </w:rPr>
        <w:t>a</w:t>
      </w:r>
      <w:r w:rsidRPr="00BF6BFF">
        <w:rPr>
          <w:lang w:val="es-ES"/>
        </w:rPr>
        <w:t xml:space="preserve"> un tipo </w:t>
      </w:r>
      <w:r w:rsidRPr="00BF6BFF">
        <w:rPr>
          <w:rStyle w:val="Codefragment"/>
          <w:lang w:val="es-ES"/>
        </w:rPr>
        <w:t>T</w:t>
      </w:r>
      <w:r w:rsidRPr="00BF6BFF">
        <w:rPr>
          <w:lang w:val="es-ES"/>
        </w:rPr>
        <w:t xml:space="preserve"> de la siguiente forma:</w:t>
      </w:r>
    </w:p>
    <w:p w14:paraId="3F2E484D" w14:textId="77777777" w:rsidR="008A7EDE" w:rsidRPr="00BF6BFF" w:rsidRDefault="008A7EDE" w:rsidP="00FC6B08">
      <w:pPr>
        <w:pStyle w:val="ListBullet"/>
        <w:rPr>
          <w:lang w:val="es-ES"/>
        </w:rPr>
      </w:pPr>
      <w:r w:rsidRPr="00BF6BFF">
        <w:rPr>
          <w:lang w:val="es-ES"/>
        </w:rPr>
        <w:t xml:space="preserve">Si </w:t>
      </w:r>
      <w:r w:rsidRPr="00BF6BFF">
        <w:rPr>
          <w:rStyle w:val="Codefragment"/>
          <w:lang w:val="es-ES"/>
        </w:rPr>
        <w:t>E</w:t>
      </w:r>
      <w:r w:rsidRPr="00BF6BFF">
        <w:rPr>
          <w:lang w:val="es-ES"/>
        </w:rPr>
        <w:t xml:space="preserve"> es una función anónima con asignación de tipo explícita que tiene tipos de parámetro </w:t>
      </w:r>
      <w:r w:rsidRPr="00BF6BFF">
        <w:rPr>
          <w:rStyle w:val="Codefragment"/>
          <w:lang w:val="es-ES"/>
        </w:rPr>
        <w:t>U</w:t>
      </w:r>
      <w:r w:rsidRPr="00BF6BFF">
        <w:rPr>
          <w:rStyle w:val="Codefragment"/>
          <w:vertAlign w:val="subscript"/>
          <w:lang w:val="es-ES"/>
        </w:rPr>
        <w:t>1</w:t>
      </w:r>
      <w:r w:rsidRPr="00BF6BFF">
        <w:rPr>
          <w:rStyle w:val="Codefragment"/>
          <w:lang w:val="es-ES"/>
        </w:rPr>
        <w:t>…U</w:t>
      </w:r>
      <w:r w:rsidRPr="00BF6BFF">
        <w:rPr>
          <w:rStyle w:val="Codefragment"/>
          <w:vertAlign w:val="subscript"/>
          <w:lang w:val="es-ES"/>
        </w:rPr>
        <w:t>k</w:t>
      </w:r>
      <w:r w:rsidRPr="00BF6BFF">
        <w:rPr>
          <w:lang w:val="es-ES"/>
        </w:rPr>
        <w:t xml:space="preserve"> y </w:t>
      </w:r>
      <w:r w:rsidRPr="00BF6BFF">
        <w:rPr>
          <w:rStyle w:val="Codefragment"/>
          <w:lang w:val="es-ES"/>
        </w:rPr>
        <w:t>T</w:t>
      </w:r>
      <w:r w:rsidRPr="00BF6BFF">
        <w:rPr>
          <w:lang w:val="es-ES"/>
        </w:rPr>
        <w:t xml:space="preserve"> es el tipo delegado o tipo de árbol de expresiones con tipos de parámetro </w:t>
      </w:r>
      <w:r w:rsidRPr="00BF6BFF">
        <w:rPr>
          <w:rStyle w:val="Codefragment"/>
          <w:lang w:val="es-ES"/>
        </w:rPr>
        <w:t>V</w:t>
      </w:r>
      <w:r w:rsidRPr="00BF6BFF">
        <w:rPr>
          <w:rStyle w:val="Codefragment"/>
          <w:vertAlign w:val="subscript"/>
          <w:lang w:val="es-ES"/>
        </w:rPr>
        <w:t>1</w:t>
      </w:r>
      <w:r w:rsidRPr="00BF6BFF">
        <w:rPr>
          <w:rStyle w:val="Codefragment"/>
          <w:lang w:val="es-ES"/>
        </w:rPr>
        <w:t>…V</w:t>
      </w:r>
      <w:r w:rsidRPr="00BF6BFF">
        <w:rPr>
          <w:rStyle w:val="Codefragment"/>
          <w:vertAlign w:val="subscript"/>
          <w:lang w:val="es-ES"/>
        </w:rPr>
        <w:t>k</w:t>
      </w:r>
      <w:r w:rsidRPr="00BF6BFF">
        <w:rPr>
          <w:lang w:val="es-ES"/>
        </w:rPr>
        <w:t xml:space="preserve">, entonces para cada </w:t>
      </w:r>
      <w:r w:rsidRPr="00BF6BFF">
        <w:rPr>
          <w:rStyle w:val="Codefragment"/>
          <w:lang w:val="es-ES"/>
        </w:rPr>
        <w:t>U</w:t>
      </w:r>
      <w:r w:rsidRPr="00BF6BFF">
        <w:rPr>
          <w:rStyle w:val="Codefragment"/>
          <w:vertAlign w:val="subscript"/>
          <w:lang w:val="es-ES"/>
        </w:rPr>
        <w:t>i</w:t>
      </w:r>
      <w:r w:rsidRPr="00BF6BFF">
        <w:rPr>
          <w:lang w:val="es-ES"/>
        </w:rPr>
        <w:t xml:space="preserve"> se realiza una </w:t>
      </w:r>
      <w:r w:rsidRPr="00BF6BFF">
        <w:rPr>
          <w:rStyle w:val="Emphasis"/>
          <w:lang w:val="es-ES"/>
        </w:rPr>
        <w:t>inferencia exacta</w:t>
      </w:r>
      <w:r w:rsidRPr="00BF6BFF">
        <w:rPr>
          <w:lang w:val="es-ES"/>
        </w:rPr>
        <w:t xml:space="preserve"> (§</w:t>
      </w:r>
      <w:r w:rsidR="0026090C">
        <w:fldChar w:fldCharType="begin"/>
      </w:r>
      <w:r w:rsidR="0026090C" w:rsidRPr="00BF6BFF">
        <w:rPr>
          <w:lang w:val="es-ES"/>
        </w:rPr>
        <w:instrText xml:space="preserve"> REF _Ref154312564 \r \h  \* MERGEFORMAT </w:instrText>
      </w:r>
      <w:r w:rsidR="0026090C">
        <w:fldChar w:fldCharType="separate"/>
      </w:r>
      <w:r w:rsidR="00437C65" w:rsidRPr="00BF6BFF">
        <w:rPr>
          <w:lang w:val="es-ES"/>
        </w:rPr>
        <w:t>7.5.2.8</w:t>
      </w:r>
      <w:r w:rsidR="0026090C">
        <w:fldChar w:fldCharType="end"/>
      </w:r>
      <w:r w:rsidRPr="00BF6BFF">
        <w:rPr>
          <w:lang w:val="es-ES"/>
        </w:rPr>
        <w:t xml:space="preserve">) </w:t>
      </w:r>
      <w:r w:rsidRPr="00BF6BFF">
        <w:rPr>
          <w:rStyle w:val="Emphasis"/>
          <w:lang w:val="es-ES"/>
        </w:rPr>
        <w:t>desde</w:t>
      </w:r>
      <w:r w:rsidRPr="00BF6BFF">
        <w:rPr>
          <w:lang w:val="es-ES"/>
        </w:rPr>
        <w:t xml:space="preserve"> </w:t>
      </w:r>
      <w:r w:rsidRPr="00BF6BFF">
        <w:rPr>
          <w:rStyle w:val="Codefragment"/>
          <w:lang w:val="es-ES"/>
        </w:rPr>
        <w:t>U</w:t>
      </w:r>
      <w:r w:rsidRPr="00BF6BFF">
        <w:rPr>
          <w:rStyle w:val="Codefragment"/>
          <w:vertAlign w:val="subscript"/>
          <w:lang w:val="es-ES"/>
        </w:rPr>
        <w:t>i</w:t>
      </w:r>
      <w:r w:rsidRPr="00BF6BFF">
        <w:rPr>
          <w:lang w:val="es-ES"/>
        </w:rPr>
        <w:t xml:space="preserve"> </w:t>
      </w:r>
      <w:r w:rsidRPr="00BF6BFF">
        <w:rPr>
          <w:rStyle w:val="Emphasis"/>
          <w:lang w:val="es-ES"/>
        </w:rPr>
        <w:t>al</w:t>
      </w:r>
      <w:r w:rsidRPr="00BF6BFF">
        <w:rPr>
          <w:lang w:val="es-ES"/>
        </w:rPr>
        <w:t xml:space="preserve"> correspondiente </w:t>
      </w:r>
      <w:r w:rsidRPr="00BF6BFF">
        <w:rPr>
          <w:rStyle w:val="Codefragment"/>
          <w:lang w:val="es-ES"/>
        </w:rPr>
        <w:t>V</w:t>
      </w:r>
      <w:r w:rsidRPr="00BF6BFF">
        <w:rPr>
          <w:rStyle w:val="Codefragment"/>
          <w:vertAlign w:val="subscript"/>
          <w:lang w:val="es-ES"/>
        </w:rPr>
        <w:t>i</w:t>
      </w:r>
      <w:r w:rsidRPr="00BF6BFF">
        <w:rPr>
          <w:lang w:val="es-ES"/>
        </w:rPr>
        <w:t>.</w:t>
      </w:r>
    </w:p>
    <w:p w14:paraId="3F2E484E" w14:textId="77777777" w:rsidR="008A7EDE" w:rsidRDefault="008A7EDE" w:rsidP="008A7EDE">
      <w:pPr>
        <w:pStyle w:val="Heading4"/>
      </w:pPr>
      <w:bookmarkStart w:id="595" w:name="_Ref154312564"/>
      <w:bookmarkStart w:id="596" w:name="_Toc154460632"/>
      <w:bookmarkStart w:id="597" w:name="_Toc365606902"/>
      <w:r>
        <w:t>Inferencias exactas</w:t>
      </w:r>
      <w:bookmarkEnd w:id="595"/>
      <w:bookmarkEnd w:id="596"/>
      <w:bookmarkEnd w:id="597"/>
    </w:p>
    <w:p w14:paraId="3F2E484F" w14:textId="77777777" w:rsidR="008A7EDE" w:rsidRPr="00BF6BFF" w:rsidRDefault="008A7EDE" w:rsidP="008A7EDE">
      <w:pPr>
        <w:rPr>
          <w:lang w:val="es-ES"/>
        </w:rPr>
      </w:pPr>
      <w:r w:rsidRPr="00BF6BFF">
        <w:rPr>
          <w:lang w:val="es-ES"/>
        </w:rPr>
        <w:t xml:space="preserve">Una </w:t>
      </w:r>
      <w:r w:rsidRPr="00BF6BFF">
        <w:rPr>
          <w:rStyle w:val="Emphasis"/>
          <w:lang w:val="es-ES"/>
        </w:rPr>
        <w:t>inferencia exacta</w:t>
      </w:r>
      <w:r w:rsidRPr="00BF6BFF">
        <w:rPr>
          <w:lang w:val="es-ES"/>
        </w:rPr>
        <w:t xml:space="preserve"> </w:t>
      </w:r>
      <w:r w:rsidRPr="00BF6BFF">
        <w:rPr>
          <w:rStyle w:val="Emphasis"/>
          <w:lang w:val="es-ES"/>
        </w:rPr>
        <w:t>desde</w:t>
      </w:r>
      <w:r w:rsidRPr="00BF6BFF">
        <w:rPr>
          <w:lang w:val="es-ES"/>
        </w:rPr>
        <w:t xml:space="preserve"> un tipo </w:t>
      </w:r>
      <w:r w:rsidRPr="00BF6BFF">
        <w:rPr>
          <w:rStyle w:val="Codefragment"/>
          <w:lang w:val="es-ES"/>
        </w:rPr>
        <w:t>U</w:t>
      </w:r>
      <w:r w:rsidRPr="00BF6BFF">
        <w:rPr>
          <w:lang w:val="es-ES"/>
        </w:rPr>
        <w:t xml:space="preserve"> </w:t>
      </w:r>
      <w:r w:rsidRPr="00BF6BFF">
        <w:rPr>
          <w:rStyle w:val="Emphasis"/>
          <w:lang w:val="es-ES"/>
        </w:rPr>
        <w:t>a</w:t>
      </w:r>
      <w:r w:rsidRPr="00BF6BFF">
        <w:rPr>
          <w:lang w:val="es-ES"/>
        </w:rPr>
        <w:t xml:space="preserve"> un tipo </w:t>
      </w:r>
      <w:r w:rsidRPr="00BF6BFF">
        <w:rPr>
          <w:rStyle w:val="Codefragment"/>
          <w:lang w:val="es-ES"/>
        </w:rPr>
        <w:t>V</w:t>
      </w:r>
      <w:r w:rsidRPr="00BF6BFF">
        <w:rPr>
          <w:lang w:val="es-ES"/>
        </w:rPr>
        <w:t xml:space="preserve"> se realiza de la siguiente manera:</w:t>
      </w:r>
    </w:p>
    <w:p w14:paraId="3F2E4850" w14:textId="77777777" w:rsidR="008A7EDE" w:rsidRPr="00BF6BFF" w:rsidRDefault="008A7EDE" w:rsidP="00E53680">
      <w:pPr>
        <w:pStyle w:val="ListBullet"/>
        <w:rPr>
          <w:lang w:val="es-ES"/>
        </w:rPr>
      </w:pPr>
      <w:r w:rsidRPr="00BF6BFF">
        <w:rPr>
          <w:lang w:val="es-ES"/>
        </w:rPr>
        <w:t xml:space="preserve">Si </w:t>
      </w:r>
      <w:r w:rsidRPr="00BF6BFF">
        <w:rPr>
          <w:rStyle w:val="Codefragment"/>
          <w:lang w:val="es-ES"/>
        </w:rPr>
        <w:t>V</w:t>
      </w:r>
      <w:r w:rsidRPr="00BF6BFF">
        <w:rPr>
          <w:lang w:val="es-ES"/>
        </w:rPr>
        <w:t xml:space="preserve"> es una de las variables de tipo </w:t>
      </w:r>
      <w:r w:rsidRPr="00BF6BFF">
        <w:rPr>
          <w:rStyle w:val="Emphasis"/>
          <w:lang w:val="es-ES"/>
        </w:rPr>
        <w:t>sin fijar</w:t>
      </w:r>
      <w:r w:rsidRPr="00BF6BFF">
        <w:rPr>
          <w:lang w:val="es-ES"/>
        </w:rPr>
        <w:t xml:space="preserve"> </w:t>
      </w:r>
      <w:r w:rsidRPr="00BF6BFF">
        <w:rPr>
          <w:rStyle w:val="Codefragment"/>
          <w:lang w:val="es-ES"/>
        </w:rPr>
        <w:t>X</w:t>
      </w:r>
      <w:r w:rsidRPr="00BF6BFF">
        <w:rPr>
          <w:rStyle w:val="Codefragment"/>
          <w:vertAlign w:val="subscript"/>
          <w:lang w:val="es-ES"/>
        </w:rPr>
        <w:t>i</w:t>
      </w:r>
      <w:r w:rsidRPr="00BF6BFF">
        <w:rPr>
          <w:lang w:val="es-ES"/>
        </w:rPr>
        <w:t xml:space="preserve">, entonces </w:t>
      </w:r>
      <w:r w:rsidRPr="00BF6BFF">
        <w:rPr>
          <w:rStyle w:val="Codefragment"/>
          <w:lang w:val="es-ES"/>
        </w:rPr>
        <w:t>U</w:t>
      </w:r>
      <w:r w:rsidRPr="00BF6BFF">
        <w:rPr>
          <w:lang w:val="es-ES"/>
        </w:rPr>
        <w:t xml:space="preserve"> se agrega al conjunto de límites exactos para </w:t>
      </w:r>
      <w:r w:rsidRPr="00BF6BFF">
        <w:rPr>
          <w:rStyle w:val="Codefragment"/>
          <w:lang w:val="es-ES"/>
        </w:rPr>
        <w:t>X</w:t>
      </w:r>
      <w:r w:rsidRPr="00BF6BFF">
        <w:rPr>
          <w:rStyle w:val="Codefragment"/>
          <w:vertAlign w:val="subscript"/>
          <w:lang w:val="es-ES"/>
        </w:rPr>
        <w:t>i</w:t>
      </w:r>
      <w:r w:rsidRPr="00BF6BFF">
        <w:rPr>
          <w:lang w:val="es-ES"/>
        </w:rPr>
        <w:t>.</w:t>
      </w:r>
    </w:p>
    <w:p w14:paraId="3F2E4851" w14:textId="77777777" w:rsidR="00726402" w:rsidRPr="00BF6BFF" w:rsidRDefault="00726402" w:rsidP="00726402">
      <w:pPr>
        <w:pStyle w:val="ListBullet"/>
        <w:rPr>
          <w:lang w:val="es-ES"/>
        </w:rPr>
      </w:pPr>
      <w:r w:rsidRPr="00BF6BFF">
        <w:rPr>
          <w:lang w:val="es-ES"/>
        </w:rPr>
        <w:t xml:space="preserve">En caso contrario, los conjuntos </w:t>
      </w:r>
      <w:r w:rsidRPr="00BF6BFF">
        <w:rPr>
          <w:rStyle w:val="Codefragment"/>
          <w:lang w:val="es-ES"/>
        </w:rPr>
        <w:t>V</w:t>
      </w:r>
      <w:r w:rsidRPr="00BF6BFF">
        <w:rPr>
          <w:rStyle w:val="Codefragment"/>
          <w:vertAlign w:val="subscript"/>
          <w:lang w:val="es-ES"/>
        </w:rPr>
        <w:t>1</w:t>
      </w:r>
      <w:r w:rsidRPr="00BF6BFF">
        <w:rPr>
          <w:rStyle w:val="Codefragment"/>
          <w:lang w:val="es-ES"/>
        </w:rPr>
        <w:t>…V</w:t>
      </w:r>
      <w:r w:rsidRPr="00BF6BFF">
        <w:rPr>
          <w:rStyle w:val="Codefragment"/>
          <w:vertAlign w:val="subscript"/>
          <w:lang w:val="es-ES"/>
        </w:rPr>
        <w:t xml:space="preserve">k </w:t>
      </w:r>
      <w:r w:rsidRPr="00BF6BFF">
        <w:rPr>
          <w:lang w:val="es-ES"/>
        </w:rPr>
        <w:t xml:space="preserve">y </w:t>
      </w:r>
      <w:r w:rsidRPr="00BF6BFF">
        <w:rPr>
          <w:rStyle w:val="Codefragment"/>
          <w:lang w:val="es-ES"/>
        </w:rPr>
        <w:t>U</w:t>
      </w:r>
      <w:r w:rsidRPr="00BF6BFF">
        <w:rPr>
          <w:rStyle w:val="Codefragment"/>
          <w:vertAlign w:val="subscript"/>
          <w:lang w:val="es-ES"/>
        </w:rPr>
        <w:t>1</w:t>
      </w:r>
      <w:r w:rsidRPr="00BF6BFF">
        <w:rPr>
          <w:rStyle w:val="Codefragment"/>
          <w:lang w:val="es-ES"/>
        </w:rPr>
        <w:t>…U</w:t>
      </w:r>
      <w:r w:rsidRPr="00BF6BFF">
        <w:rPr>
          <w:rStyle w:val="Codefragment"/>
          <w:vertAlign w:val="subscript"/>
          <w:lang w:val="es-ES"/>
        </w:rPr>
        <w:t>k</w:t>
      </w:r>
      <w:r w:rsidRPr="00BF6BFF">
        <w:rPr>
          <w:rStyle w:val="Codefragment"/>
          <w:lang w:val="es-ES"/>
        </w:rPr>
        <w:t xml:space="preserve"> </w:t>
      </w:r>
      <w:r w:rsidRPr="00BF6BFF">
        <w:rPr>
          <w:lang w:val="es-ES"/>
        </w:rPr>
        <w:t>se determinan comprobando si se aplica alguno de los casos siguientes:</w:t>
      </w:r>
    </w:p>
    <w:p w14:paraId="3F2E4852" w14:textId="77777777" w:rsidR="00726402" w:rsidRPr="00BF6BFF" w:rsidRDefault="00726402" w:rsidP="00726402">
      <w:pPr>
        <w:pStyle w:val="ListBullet"/>
        <w:tabs>
          <w:tab w:val="clear" w:pos="360"/>
          <w:tab w:val="num" w:pos="720"/>
        </w:tabs>
        <w:ind w:left="720"/>
        <w:rPr>
          <w:lang w:val="es-ES"/>
        </w:rPr>
      </w:pPr>
      <w:r w:rsidRPr="00BF6BFF">
        <w:rPr>
          <w:rStyle w:val="Codefragment"/>
          <w:lang w:val="es-ES"/>
        </w:rPr>
        <w:t>V</w:t>
      </w:r>
      <w:r w:rsidRPr="00BF6BFF">
        <w:rPr>
          <w:lang w:val="es-ES"/>
        </w:rPr>
        <w:t xml:space="preserve"> es un tipo de matriz </w:t>
      </w:r>
      <w:r w:rsidRPr="00BF6BFF">
        <w:rPr>
          <w:rStyle w:val="Codefragment"/>
          <w:lang w:val="es-ES"/>
        </w:rPr>
        <w:t>V</w:t>
      </w:r>
      <w:r w:rsidRPr="00BF6BFF">
        <w:rPr>
          <w:rStyle w:val="Codefragment"/>
          <w:vertAlign w:val="subscript"/>
          <w:lang w:val="es-ES"/>
        </w:rPr>
        <w:t>1</w:t>
      </w:r>
      <w:r w:rsidRPr="00BF6BFF">
        <w:rPr>
          <w:rStyle w:val="Codefragment"/>
          <w:lang w:val="es-ES"/>
        </w:rPr>
        <w:t xml:space="preserve">[…] </w:t>
      </w:r>
      <w:r w:rsidRPr="00BF6BFF">
        <w:rPr>
          <w:lang w:val="es-ES"/>
        </w:rPr>
        <w:t>y</w:t>
      </w:r>
      <w:r w:rsidRPr="00BF6BFF">
        <w:rPr>
          <w:rStyle w:val="Codefragment"/>
          <w:lang w:val="es-ES"/>
        </w:rPr>
        <w:t xml:space="preserve"> U</w:t>
      </w:r>
      <w:r w:rsidRPr="00BF6BFF">
        <w:rPr>
          <w:lang w:val="es-ES"/>
        </w:rPr>
        <w:t xml:space="preserve"> es un tipo de matriz </w:t>
      </w:r>
      <w:r w:rsidRPr="00BF6BFF">
        <w:rPr>
          <w:rStyle w:val="Codefragment"/>
          <w:lang w:val="es-ES"/>
        </w:rPr>
        <w:t>U</w:t>
      </w:r>
      <w:r w:rsidRPr="00BF6BFF">
        <w:rPr>
          <w:rStyle w:val="Codefragment"/>
          <w:vertAlign w:val="subscript"/>
          <w:lang w:val="es-ES"/>
        </w:rPr>
        <w:t>1</w:t>
      </w:r>
      <w:r w:rsidRPr="00BF6BFF">
        <w:rPr>
          <w:rStyle w:val="Codefragment"/>
          <w:lang w:val="es-ES"/>
        </w:rPr>
        <w:t>[…]</w:t>
      </w:r>
      <w:r w:rsidRPr="00BF6BFF">
        <w:rPr>
          <w:lang w:val="es-ES"/>
        </w:rPr>
        <w:t xml:space="preserve"> del mismo rango</w:t>
      </w:r>
    </w:p>
    <w:p w14:paraId="3F2E4853" w14:textId="77777777" w:rsidR="00726402" w:rsidRPr="00BF6BFF" w:rsidRDefault="00726402" w:rsidP="00726402">
      <w:pPr>
        <w:pStyle w:val="ListBullet"/>
        <w:tabs>
          <w:tab w:val="clear" w:pos="360"/>
          <w:tab w:val="num" w:pos="720"/>
        </w:tabs>
        <w:ind w:left="720"/>
        <w:rPr>
          <w:rStyle w:val="Codefragment"/>
          <w:rFonts w:ascii="Times New Roman" w:hAnsi="Times New Roman"/>
          <w:noProof w:val="0"/>
          <w:sz w:val="22"/>
          <w:lang w:val="es-ES"/>
        </w:rPr>
      </w:pPr>
      <w:r w:rsidRPr="00BF6BFF">
        <w:rPr>
          <w:rStyle w:val="Codefragment"/>
          <w:lang w:val="es-ES"/>
        </w:rPr>
        <w:t>V</w:t>
      </w:r>
      <w:r w:rsidRPr="00BF6BFF">
        <w:rPr>
          <w:lang w:val="es-ES"/>
        </w:rPr>
        <w:t xml:space="preserve"> es el tipo</w:t>
      </w:r>
      <w:r w:rsidRPr="00BF6BFF">
        <w:rPr>
          <w:rStyle w:val="Codefragment"/>
          <w:lang w:val="es-ES"/>
        </w:rPr>
        <w:t xml:space="preserve"> V</w:t>
      </w:r>
      <w:r w:rsidRPr="00BF6BFF">
        <w:rPr>
          <w:rStyle w:val="Codefragment"/>
          <w:vertAlign w:val="subscript"/>
          <w:lang w:val="es-ES"/>
        </w:rPr>
        <w:t>1</w:t>
      </w:r>
      <w:r w:rsidRPr="00BF6BFF">
        <w:rPr>
          <w:rStyle w:val="Codefragment"/>
          <w:lang w:val="es-ES"/>
        </w:rPr>
        <w:t>?</w:t>
      </w:r>
      <w:r w:rsidRPr="00BF6BFF">
        <w:rPr>
          <w:lang w:val="es-ES"/>
        </w:rPr>
        <w:t xml:space="preserve"> y </w:t>
      </w:r>
      <w:r w:rsidRPr="00BF6BFF">
        <w:rPr>
          <w:rStyle w:val="Codefragment"/>
          <w:lang w:val="es-ES"/>
        </w:rPr>
        <w:t>U</w:t>
      </w:r>
      <w:r w:rsidRPr="00BF6BFF">
        <w:rPr>
          <w:lang w:val="es-ES"/>
        </w:rPr>
        <w:t xml:space="preserve"> es el tipo </w:t>
      </w:r>
      <w:r w:rsidRPr="00BF6BFF">
        <w:rPr>
          <w:rStyle w:val="Codefragment"/>
          <w:lang w:val="es-ES"/>
        </w:rPr>
        <w:t>U</w:t>
      </w:r>
      <w:r w:rsidRPr="00BF6BFF">
        <w:rPr>
          <w:rStyle w:val="Codefragment"/>
          <w:vertAlign w:val="subscript"/>
          <w:lang w:val="es-ES"/>
        </w:rPr>
        <w:t>1</w:t>
      </w:r>
      <w:r w:rsidRPr="00BF6BFF">
        <w:rPr>
          <w:rStyle w:val="Codefragment"/>
          <w:lang w:val="es-ES"/>
        </w:rPr>
        <w:t>?</w:t>
      </w:r>
    </w:p>
    <w:p w14:paraId="3F2E4854" w14:textId="77777777" w:rsidR="00726402" w:rsidRPr="00BF6BFF" w:rsidRDefault="00726402" w:rsidP="00726402">
      <w:pPr>
        <w:pStyle w:val="ListBullet"/>
        <w:tabs>
          <w:tab w:val="clear" w:pos="360"/>
          <w:tab w:val="num" w:pos="720"/>
        </w:tabs>
        <w:ind w:left="720"/>
        <w:rPr>
          <w:rStyle w:val="Codefragment"/>
          <w:rFonts w:ascii="Times New Roman" w:hAnsi="Times New Roman"/>
          <w:noProof w:val="0"/>
          <w:sz w:val="22"/>
          <w:lang w:val="es-ES"/>
        </w:rPr>
      </w:pPr>
      <w:r w:rsidRPr="00BF6BFF">
        <w:rPr>
          <w:rStyle w:val="Codefragment"/>
          <w:lang w:val="es-ES"/>
        </w:rPr>
        <w:t>V</w:t>
      </w:r>
      <w:r w:rsidRPr="00BF6BFF">
        <w:rPr>
          <w:lang w:val="es-ES"/>
        </w:rPr>
        <w:t xml:space="preserve"> es un tipo construido </w:t>
      </w:r>
      <w:r w:rsidRPr="00BF6BFF">
        <w:rPr>
          <w:rStyle w:val="Codefragment"/>
          <w:lang w:val="es-ES"/>
        </w:rPr>
        <w:t>C&lt;V</w:t>
      </w:r>
      <w:r w:rsidRPr="00BF6BFF">
        <w:rPr>
          <w:rStyle w:val="Codefragment"/>
          <w:vertAlign w:val="subscript"/>
          <w:lang w:val="es-ES"/>
        </w:rPr>
        <w:t>1</w:t>
      </w:r>
      <w:r w:rsidRPr="00BF6BFF">
        <w:rPr>
          <w:rStyle w:val="Codefragment"/>
          <w:lang w:val="es-ES"/>
        </w:rPr>
        <w:t>…V</w:t>
      </w:r>
      <w:r w:rsidRPr="00BF6BFF">
        <w:rPr>
          <w:rStyle w:val="Codefragment"/>
          <w:vertAlign w:val="subscript"/>
          <w:lang w:val="es-ES"/>
        </w:rPr>
        <w:t>k</w:t>
      </w:r>
      <w:r w:rsidRPr="00BF6BFF">
        <w:rPr>
          <w:rStyle w:val="Codefragment"/>
          <w:lang w:val="es-ES"/>
        </w:rPr>
        <w:t>&gt;</w:t>
      </w:r>
      <w:r w:rsidRPr="00BF6BFF">
        <w:rPr>
          <w:lang w:val="es-ES"/>
        </w:rPr>
        <w:t xml:space="preserve"> </w:t>
      </w:r>
      <w:r w:rsidRPr="00BF6BFF">
        <w:rPr>
          <w:rStyle w:val="Codefragment"/>
          <w:rFonts w:ascii="Times New Roman"/>
          <w:sz w:val="22"/>
          <w:lang w:val="es-ES"/>
        </w:rPr>
        <w:t xml:space="preserve">and </w:t>
      </w:r>
      <w:r w:rsidRPr="00BF6BFF">
        <w:rPr>
          <w:rStyle w:val="Codefragment"/>
          <w:lang w:val="es-ES"/>
        </w:rPr>
        <w:t>U</w:t>
      </w:r>
      <w:r w:rsidRPr="00BF6BFF">
        <w:rPr>
          <w:lang w:val="es-ES"/>
        </w:rPr>
        <w:t xml:space="preserve"> es un tipo construido </w:t>
      </w:r>
      <w:r w:rsidRPr="00BF6BFF">
        <w:rPr>
          <w:rStyle w:val="Codefragment"/>
          <w:lang w:val="es-ES"/>
        </w:rPr>
        <w:t>C&lt;U</w:t>
      </w:r>
      <w:r w:rsidRPr="00BF6BFF">
        <w:rPr>
          <w:rStyle w:val="Codefragment"/>
          <w:vertAlign w:val="subscript"/>
          <w:lang w:val="es-ES"/>
        </w:rPr>
        <w:t>1</w:t>
      </w:r>
      <w:r w:rsidRPr="00BF6BFF">
        <w:rPr>
          <w:rStyle w:val="Codefragment"/>
          <w:lang w:val="es-ES"/>
        </w:rPr>
        <w:t>…U</w:t>
      </w:r>
      <w:r w:rsidRPr="00BF6BFF">
        <w:rPr>
          <w:rStyle w:val="Codefragment"/>
          <w:vertAlign w:val="subscript"/>
          <w:lang w:val="es-ES"/>
        </w:rPr>
        <w:t>k</w:t>
      </w:r>
      <w:r w:rsidRPr="00BF6BFF">
        <w:rPr>
          <w:rStyle w:val="Codefragment"/>
          <w:lang w:val="es-ES"/>
        </w:rPr>
        <w:t>&gt;</w:t>
      </w:r>
      <w:r w:rsidRPr="00BF6BFF">
        <w:rPr>
          <w:rStyle w:val="Codefragment"/>
          <w:rFonts w:ascii="Times New Roman"/>
          <w:sz w:val="22"/>
          <w:lang w:val="es-ES"/>
        </w:rPr>
        <w:t xml:space="preserve"> </w:t>
      </w:r>
    </w:p>
    <w:p w14:paraId="3F2E4855" w14:textId="77777777" w:rsidR="00726402" w:rsidRPr="00BF6BFF" w:rsidRDefault="00726402" w:rsidP="00726402">
      <w:pPr>
        <w:pStyle w:val="ListBullet"/>
        <w:numPr>
          <w:ilvl w:val="0"/>
          <w:numId w:val="0"/>
        </w:numPr>
        <w:ind w:left="360"/>
        <w:rPr>
          <w:lang w:val="es-ES"/>
        </w:rPr>
      </w:pPr>
      <w:r w:rsidRPr="00BF6BFF">
        <w:rPr>
          <w:lang w:val="es-ES"/>
        </w:rPr>
        <w:t xml:space="preserve">Si ninguno de estos casos es aplicable, se realiza una </w:t>
      </w:r>
      <w:r w:rsidRPr="00BF6BFF">
        <w:rPr>
          <w:rStyle w:val="Emphasis"/>
          <w:lang w:val="es-ES"/>
        </w:rPr>
        <w:t>inferencia exacta</w:t>
      </w:r>
      <w:r w:rsidRPr="00BF6BFF">
        <w:rPr>
          <w:lang w:val="es-ES"/>
        </w:rPr>
        <w:t xml:space="preserve"> </w:t>
      </w:r>
      <w:r w:rsidRPr="00BF6BFF">
        <w:rPr>
          <w:rStyle w:val="Emphasis"/>
          <w:i w:val="0"/>
          <w:lang w:val="es-ES"/>
        </w:rPr>
        <w:t>de</w:t>
      </w:r>
      <w:r w:rsidRPr="00BF6BFF">
        <w:rPr>
          <w:lang w:val="es-ES"/>
        </w:rPr>
        <w:t xml:space="preserve"> cada </w:t>
      </w:r>
      <w:r w:rsidRPr="00BF6BFF">
        <w:rPr>
          <w:rStyle w:val="Codefragment"/>
          <w:lang w:val="es-ES"/>
        </w:rPr>
        <w:t>U</w:t>
      </w:r>
      <w:r w:rsidRPr="00BF6BFF">
        <w:rPr>
          <w:rStyle w:val="Codefragment"/>
          <w:vertAlign w:val="subscript"/>
          <w:lang w:val="es-ES"/>
        </w:rPr>
        <w:t>i</w:t>
      </w:r>
      <w:r w:rsidRPr="00BF6BFF">
        <w:rPr>
          <w:lang w:val="es-ES"/>
        </w:rPr>
        <w:t xml:space="preserve"> </w:t>
      </w:r>
      <w:r w:rsidRPr="00BF6BFF">
        <w:rPr>
          <w:rStyle w:val="Emphasis"/>
          <w:i w:val="0"/>
          <w:lang w:val="es-ES"/>
        </w:rPr>
        <w:t>en</w:t>
      </w:r>
      <w:r w:rsidRPr="00BF6BFF">
        <w:rPr>
          <w:lang w:val="es-ES"/>
        </w:rPr>
        <w:t xml:space="preserve"> el correspondiente </w:t>
      </w:r>
      <w:r w:rsidRPr="00BF6BFF">
        <w:rPr>
          <w:rStyle w:val="Codefragment"/>
          <w:lang w:val="es-ES"/>
        </w:rPr>
        <w:t>V</w:t>
      </w:r>
      <w:r w:rsidRPr="00BF6BFF">
        <w:rPr>
          <w:rStyle w:val="Codefragment"/>
          <w:vertAlign w:val="subscript"/>
          <w:lang w:val="es-ES"/>
        </w:rPr>
        <w:t>i</w:t>
      </w:r>
      <w:r w:rsidRPr="00BF6BFF">
        <w:rPr>
          <w:lang w:val="es-ES"/>
        </w:rPr>
        <w:t>.</w:t>
      </w:r>
    </w:p>
    <w:p w14:paraId="3F2E4856" w14:textId="77777777" w:rsidR="008A7EDE" w:rsidRPr="00BF6BFF" w:rsidRDefault="008A7EDE" w:rsidP="00E53680">
      <w:pPr>
        <w:pStyle w:val="ListBullet"/>
        <w:rPr>
          <w:lang w:val="es-ES"/>
        </w:rPr>
      </w:pPr>
      <w:r w:rsidRPr="00BF6BFF">
        <w:rPr>
          <w:lang w:val="es-ES"/>
        </w:rPr>
        <w:t>En caso contrario, no se realiza ninguna inferencia.</w:t>
      </w:r>
    </w:p>
    <w:p w14:paraId="3F2E4857" w14:textId="77777777" w:rsidR="008A7EDE" w:rsidRDefault="008A7EDE" w:rsidP="008A7EDE">
      <w:pPr>
        <w:pStyle w:val="Heading4"/>
      </w:pPr>
      <w:bookmarkStart w:id="598" w:name="_Ref154312506"/>
      <w:bookmarkStart w:id="599" w:name="_Toc154460633"/>
      <w:bookmarkStart w:id="600" w:name="_Toc365606903"/>
      <w:r>
        <w:t>Inferencias de límite inferior</w:t>
      </w:r>
      <w:bookmarkEnd w:id="598"/>
      <w:bookmarkEnd w:id="599"/>
      <w:bookmarkEnd w:id="600"/>
    </w:p>
    <w:p w14:paraId="3F2E4858" w14:textId="77777777" w:rsidR="008A7EDE" w:rsidRPr="00BF6BFF" w:rsidRDefault="008A7EDE" w:rsidP="008A7EDE">
      <w:pPr>
        <w:rPr>
          <w:lang w:val="es-ES"/>
        </w:rPr>
      </w:pPr>
      <w:r w:rsidRPr="00BF6BFF">
        <w:rPr>
          <w:lang w:val="es-ES"/>
        </w:rPr>
        <w:t xml:space="preserve">Una </w:t>
      </w:r>
      <w:r w:rsidRPr="00BF6BFF">
        <w:rPr>
          <w:rStyle w:val="Emphasis"/>
          <w:lang w:val="es-ES"/>
        </w:rPr>
        <w:t>inferencia de límite inferior</w:t>
      </w:r>
      <w:r w:rsidRPr="00BF6BFF">
        <w:rPr>
          <w:lang w:val="es-ES"/>
        </w:rPr>
        <w:t xml:space="preserve"> desde un tipo </w:t>
      </w:r>
      <w:r w:rsidRPr="00BF6BFF">
        <w:rPr>
          <w:rStyle w:val="Codefragment"/>
          <w:lang w:val="es-ES"/>
        </w:rPr>
        <w:t>U</w:t>
      </w:r>
      <w:r w:rsidRPr="00BF6BFF">
        <w:rPr>
          <w:lang w:val="es-ES"/>
        </w:rPr>
        <w:t xml:space="preserve"> </w:t>
      </w:r>
      <w:r w:rsidRPr="00BF6BFF">
        <w:rPr>
          <w:rStyle w:val="Emphasis"/>
          <w:lang w:val="es-ES"/>
        </w:rPr>
        <w:t>a</w:t>
      </w:r>
      <w:r w:rsidRPr="00BF6BFF">
        <w:rPr>
          <w:lang w:val="es-ES"/>
        </w:rPr>
        <w:t xml:space="preserve"> un tipo </w:t>
      </w:r>
      <w:r w:rsidRPr="00BF6BFF">
        <w:rPr>
          <w:rStyle w:val="Codefragment"/>
          <w:lang w:val="es-ES"/>
        </w:rPr>
        <w:t>V</w:t>
      </w:r>
      <w:r w:rsidRPr="00BF6BFF">
        <w:rPr>
          <w:lang w:val="es-ES"/>
        </w:rPr>
        <w:t xml:space="preserve"> se realiza de la siguiente manera:</w:t>
      </w:r>
    </w:p>
    <w:p w14:paraId="3F2E4859" w14:textId="77777777" w:rsidR="008A7EDE" w:rsidRPr="00BF6BFF" w:rsidRDefault="008A7EDE" w:rsidP="00E53680">
      <w:pPr>
        <w:pStyle w:val="ListBullet"/>
        <w:rPr>
          <w:lang w:val="es-ES"/>
        </w:rPr>
      </w:pPr>
      <w:r w:rsidRPr="00BF6BFF">
        <w:rPr>
          <w:lang w:val="es-ES"/>
        </w:rPr>
        <w:t xml:space="preserve">Si </w:t>
      </w:r>
      <w:r w:rsidRPr="00BF6BFF">
        <w:rPr>
          <w:rStyle w:val="Codefragment"/>
          <w:lang w:val="es-ES"/>
        </w:rPr>
        <w:t>V</w:t>
      </w:r>
      <w:r w:rsidRPr="00BF6BFF">
        <w:rPr>
          <w:lang w:val="es-ES"/>
        </w:rPr>
        <w:t xml:space="preserve"> es una de las variables de tipo </w:t>
      </w:r>
      <w:r w:rsidRPr="00BF6BFF">
        <w:rPr>
          <w:rStyle w:val="Emphasis"/>
          <w:lang w:val="es-ES"/>
        </w:rPr>
        <w:t>sin fijar</w:t>
      </w:r>
      <w:r w:rsidRPr="00BF6BFF">
        <w:rPr>
          <w:lang w:val="es-ES"/>
        </w:rPr>
        <w:t xml:space="preserve"> </w:t>
      </w:r>
      <w:r w:rsidRPr="00BF6BFF">
        <w:rPr>
          <w:rStyle w:val="Codefragment"/>
          <w:lang w:val="es-ES"/>
        </w:rPr>
        <w:t>X</w:t>
      </w:r>
      <w:r w:rsidRPr="00BF6BFF">
        <w:rPr>
          <w:rStyle w:val="Codefragment"/>
          <w:vertAlign w:val="subscript"/>
          <w:lang w:val="es-ES"/>
        </w:rPr>
        <w:t>i</w:t>
      </w:r>
      <w:r w:rsidRPr="00BF6BFF">
        <w:rPr>
          <w:lang w:val="es-ES"/>
        </w:rPr>
        <w:t xml:space="preserve">, entonces </w:t>
      </w:r>
      <w:r w:rsidRPr="00BF6BFF">
        <w:rPr>
          <w:rStyle w:val="Codefragment"/>
          <w:lang w:val="es-ES"/>
        </w:rPr>
        <w:t>U</w:t>
      </w:r>
      <w:r w:rsidRPr="00BF6BFF">
        <w:rPr>
          <w:lang w:val="es-ES"/>
        </w:rPr>
        <w:t xml:space="preserve"> se agrega al conjunto de límites inferiores para </w:t>
      </w:r>
      <w:r w:rsidRPr="00BF6BFF">
        <w:rPr>
          <w:rStyle w:val="Codefragment"/>
          <w:lang w:val="es-ES"/>
        </w:rPr>
        <w:t>X</w:t>
      </w:r>
      <w:r w:rsidRPr="00BF6BFF">
        <w:rPr>
          <w:rStyle w:val="Codefragment"/>
          <w:vertAlign w:val="subscript"/>
          <w:lang w:val="es-ES"/>
        </w:rPr>
        <w:t>i</w:t>
      </w:r>
      <w:r w:rsidRPr="00BF6BFF">
        <w:rPr>
          <w:lang w:val="es-ES"/>
        </w:rPr>
        <w:t>.</w:t>
      </w:r>
    </w:p>
    <w:p w14:paraId="3F2E485A" w14:textId="77777777" w:rsidR="00C95A44" w:rsidRPr="00BF6BFF" w:rsidRDefault="00C95A44" w:rsidP="00C95A44">
      <w:pPr>
        <w:pStyle w:val="ListBullet"/>
        <w:rPr>
          <w:lang w:val="es-ES"/>
        </w:rPr>
      </w:pPr>
      <w:r w:rsidRPr="00BF6BFF">
        <w:rPr>
          <w:lang w:val="es-ES"/>
        </w:rPr>
        <w:t xml:space="preserve">En caso contrario, si </w:t>
      </w:r>
      <w:r w:rsidRPr="00BF6BFF">
        <w:rPr>
          <w:rStyle w:val="Codefragment"/>
          <w:lang w:val="es-ES"/>
        </w:rPr>
        <w:t>V</w:t>
      </w:r>
      <w:r w:rsidRPr="00BF6BFF">
        <w:rPr>
          <w:lang w:val="es-ES"/>
        </w:rPr>
        <w:t xml:space="preserve"> es el tipo </w:t>
      </w:r>
      <w:r w:rsidRPr="00BF6BFF">
        <w:rPr>
          <w:rStyle w:val="Codefragment"/>
          <w:lang w:val="es-ES"/>
        </w:rPr>
        <w:t>V</w:t>
      </w:r>
      <w:r w:rsidRPr="00BF6BFF">
        <w:rPr>
          <w:rStyle w:val="Codefragment"/>
          <w:vertAlign w:val="subscript"/>
          <w:lang w:val="es-ES"/>
        </w:rPr>
        <w:t>1</w:t>
      </w:r>
      <w:r w:rsidRPr="00BF6BFF">
        <w:rPr>
          <w:rStyle w:val="Codefragment"/>
          <w:lang w:val="es-ES"/>
        </w:rPr>
        <w:t>?</w:t>
      </w:r>
      <w:r w:rsidRPr="00BF6BFF">
        <w:rPr>
          <w:rStyle w:val="Codefragment"/>
          <w:rFonts w:ascii="Times New Roman"/>
          <w:sz w:val="22"/>
          <w:lang w:val="es-ES"/>
        </w:rPr>
        <w:t xml:space="preserve"> </w:t>
      </w:r>
      <w:r w:rsidRPr="00BF6BFF">
        <w:rPr>
          <w:lang w:val="es-ES"/>
        </w:rPr>
        <w:t xml:space="preserve">y </w:t>
      </w:r>
      <w:r w:rsidRPr="00BF6BFF">
        <w:rPr>
          <w:rStyle w:val="Codefragment"/>
          <w:lang w:val="es-ES"/>
        </w:rPr>
        <w:t>U</w:t>
      </w:r>
      <w:r w:rsidRPr="00BF6BFF">
        <w:rPr>
          <w:lang w:val="es-ES"/>
        </w:rPr>
        <w:t xml:space="preserve"> es el tipo </w:t>
      </w:r>
      <w:r w:rsidRPr="00BF6BFF">
        <w:rPr>
          <w:rStyle w:val="Codefragment"/>
          <w:lang w:val="es-ES"/>
        </w:rPr>
        <w:t>U</w:t>
      </w:r>
      <w:r w:rsidRPr="00BF6BFF">
        <w:rPr>
          <w:rStyle w:val="Codefragment"/>
          <w:vertAlign w:val="subscript"/>
          <w:lang w:val="es-ES"/>
        </w:rPr>
        <w:t>1</w:t>
      </w:r>
      <w:r w:rsidRPr="00BF6BFF">
        <w:rPr>
          <w:rStyle w:val="Codefragment"/>
          <w:lang w:val="es-ES"/>
        </w:rPr>
        <w:t>?</w:t>
      </w:r>
      <w:r w:rsidRPr="00BF6BFF">
        <w:rPr>
          <w:lang w:val="es-ES"/>
        </w:rPr>
        <w:t xml:space="preserve"> entonces se realiza una interferencia de límite inferior de </w:t>
      </w:r>
      <w:r w:rsidRPr="00BF6BFF">
        <w:rPr>
          <w:rStyle w:val="Codefragment"/>
          <w:lang w:val="es-ES"/>
        </w:rPr>
        <w:t>U</w:t>
      </w:r>
      <w:r w:rsidRPr="00BF6BFF">
        <w:rPr>
          <w:rStyle w:val="Codefragment"/>
          <w:vertAlign w:val="subscript"/>
          <w:lang w:val="es-ES"/>
        </w:rPr>
        <w:t>1</w:t>
      </w:r>
      <w:r w:rsidRPr="00BF6BFF">
        <w:rPr>
          <w:lang w:val="es-ES"/>
        </w:rPr>
        <w:t xml:space="preserve"> a </w:t>
      </w:r>
      <w:r w:rsidRPr="00BF6BFF">
        <w:rPr>
          <w:rStyle w:val="Codefragment"/>
          <w:lang w:val="es-ES"/>
        </w:rPr>
        <w:t>V</w:t>
      </w:r>
      <w:r w:rsidRPr="00BF6BFF">
        <w:rPr>
          <w:rStyle w:val="Codefragment"/>
          <w:vertAlign w:val="subscript"/>
          <w:lang w:val="es-ES"/>
        </w:rPr>
        <w:t>1</w:t>
      </w:r>
      <w:r w:rsidRPr="00BF6BFF">
        <w:rPr>
          <w:lang w:val="es-ES"/>
        </w:rPr>
        <w:t>.</w:t>
      </w:r>
    </w:p>
    <w:p w14:paraId="3F2E485B" w14:textId="77777777" w:rsidR="00726402" w:rsidRPr="00BF6BFF" w:rsidRDefault="00726402" w:rsidP="00726402">
      <w:pPr>
        <w:pStyle w:val="ListBullet"/>
        <w:rPr>
          <w:lang w:val="es-ES"/>
        </w:rPr>
      </w:pPr>
      <w:r w:rsidRPr="00BF6BFF">
        <w:rPr>
          <w:lang w:val="es-ES"/>
        </w:rPr>
        <w:t xml:space="preserve">En caso contrario, los conjuntos </w:t>
      </w:r>
      <w:r w:rsidRPr="00BF6BFF">
        <w:rPr>
          <w:rStyle w:val="Codefragment"/>
          <w:lang w:val="es-ES"/>
        </w:rPr>
        <w:t>U</w:t>
      </w:r>
      <w:r w:rsidRPr="00BF6BFF">
        <w:rPr>
          <w:rStyle w:val="Codefragment"/>
          <w:vertAlign w:val="subscript"/>
          <w:lang w:val="es-ES"/>
        </w:rPr>
        <w:t>1</w:t>
      </w:r>
      <w:r w:rsidRPr="00BF6BFF">
        <w:rPr>
          <w:rStyle w:val="Codefragment"/>
          <w:lang w:val="es-ES"/>
        </w:rPr>
        <w:t>…U</w:t>
      </w:r>
      <w:r w:rsidRPr="00BF6BFF">
        <w:rPr>
          <w:rStyle w:val="Codefragment"/>
          <w:vertAlign w:val="subscript"/>
          <w:lang w:val="es-ES"/>
        </w:rPr>
        <w:t>k</w:t>
      </w:r>
      <w:r w:rsidRPr="00BF6BFF">
        <w:rPr>
          <w:rStyle w:val="Codefragment"/>
          <w:lang w:val="es-ES"/>
        </w:rPr>
        <w:t xml:space="preserve"> </w:t>
      </w:r>
      <w:r w:rsidRPr="00BF6BFF">
        <w:rPr>
          <w:lang w:val="es-ES"/>
        </w:rPr>
        <w:t xml:space="preserve">y </w:t>
      </w:r>
      <w:r w:rsidRPr="00BF6BFF">
        <w:rPr>
          <w:rStyle w:val="Codefragment"/>
          <w:lang w:val="es-ES"/>
        </w:rPr>
        <w:t>V</w:t>
      </w:r>
      <w:r w:rsidRPr="00BF6BFF">
        <w:rPr>
          <w:rStyle w:val="Codefragment"/>
          <w:vertAlign w:val="subscript"/>
          <w:lang w:val="es-ES"/>
        </w:rPr>
        <w:t>1</w:t>
      </w:r>
      <w:r w:rsidRPr="00BF6BFF">
        <w:rPr>
          <w:rStyle w:val="Codefragment"/>
          <w:lang w:val="es-ES"/>
        </w:rPr>
        <w:t>…V</w:t>
      </w:r>
      <w:r w:rsidRPr="00BF6BFF">
        <w:rPr>
          <w:rStyle w:val="Codefragment"/>
          <w:vertAlign w:val="subscript"/>
          <w:lang w:val="es-ES"/>
        </w:rPr>
        <w:t xml:space="preserve">k </w:t>
      </w:r>
      <w:r w:rsidRPr="00BF6BFF">
        <w:rPr>
          <w:lang w:val="es-ES"/>
        </w:rPr>
        <w:t>se determinan comprobando si se aplica alguno de los casos siguientes:</w:t>
      </w:r>
    </w:p>
    <w:p w14:paraId="3F2E485C" w14:textId="4EB655A7" w:rsidR="00726402" w:rsidRPr="00BF6BFF" w:rsidRDefault="00726402" w:rsidP="00726402">
      <w:pPr>
        <w:pStyle w:val="ListBullet"/>
        <w:tabs>
          <w:tab w:val="clear" w:pos="360"/>
          <w:tab w:val="num" w:pos="720"/>
        </w:tabs>
        <w:ind w:left="720"/>
        <w:rPr>
          <w:lang w:val="es-ES"/>
        </w:rPr>
      </w:pPr>
      <w:r w:rsidRPr="00BF6BFF">
        <w:rPr>
          <w:rStyle w:val="Codefragment"/>
          <w:lang w:val="es-ES"/>
        </w:rPr>
        <w:t>V</w:t>
      </w:r>
      <w:r w:rsidRPr="00BF6BFF">
        <w:rPr>
          <w:lang w:val="es-ES"/>
        </w:rPr>
        <w:t xml:space="preserve"> es un tipo de matriz </w:t>
      </w:r>
      <w:r w:rsidRPr="00BF6BFF">
        <w:rPr>
          <w:rStyle w:val="Codefragment"/>
          <w:lang w:val="es-ES"/>
        </w:rPr>
        <w:t>V</w:t>
      </w:r>
      <w:r w:rsidRPr="00BF6BFF">
        <w:rPr>
          <w:rStyle w:val="Codefragment"/>
          <w:vertAlign w:val="subscript"/>
          <w:lang w:val="es-ES"/>
        </w:rPr>
        <w:t>1</w:t>
      </w:r>
      <w:r w:rsidRPr="00BF6BFF">
        <w:rPr>
          <w:rStyle w:val="Codefragment"/>
          <w:lang w:val="es-ES"/>
        </w:rPr>
        <w:t>[…]</w:t>
      </w:r>
      <w:r w:rsidRPr="00BF6BFF">
        <w:rPr>
          <w:lang w:val="es-ES"/>
        </w:rPr>
        <w:t xml:space="preserve">y </w:t>
      </w:r>
      <w:r w:rsidRPr="00BF6BFF">
        <w:rPr>
          <w:rStyle w:val="Codefragment"/>
          <w:lang w:val="es-ES"/>
        </w:rPr>
        <w:t>U</w:t>
      </w:r>
      <w:r w:rsidRPr="00BF6BFF">
        <w:rPr>
          <w:lang w:val="es-ES"/>
        </w:rPr>
        <w:t xml:space="preserve"> es un tipo de matriz </w:t>
      </w:r>
      <w:r w:rsidRPr="00BF6BFF">
        <w:rPr>
          <w:rStyle w:val="Codefragment"/>
          <w:lang w:val="es-ES"/>
        </w:rPr>
        <w:t>U</w:t>
      </w:r>
      <w:r w:rsidRPr="00BF6BFF">
        <w:rPr>
          <w:rStyle w:val="Codefragment"/>
          <w:vertAlign w:val="subscript"/>
          <w:lang w:val="es-ES"/>
        </w:rPr>
        <w:t>1</w:t>
      </w:r>
      <w:r w:rsidRPr="00BF6BFF">
        <w:rPr>
          <w:rStyle w:val="Codefragment"/>
          <w:lang w:val="es-ES"/>
        </w:rPr>
        <w:t>[…]</w:t>
      </w:r>
      <w:r w:rsidRPr="00BF6BFF">
        <w:rPr>
          <w:lang w:val="es-ES"/>
        </w:rPr>
        <w:t>del mismo rango</w:t>
      </w:r>
    </w:p>
    <w:p w14:paraId="3F2E485D" w14:textId="49982E9F" w:rsidR="00726402" w:rsidRPr="00BF6BFF" w:rsidRDefault="00726402" w:rsidP="00726402">
      <w:pPr>
        <w:pStyle w:val="ListBullet"/>
        <w:tabs>
          <w:tab w:val="clear" w:pos="360"/>
          <w:tab w:val="num" w:pos="720"/>
        </w:tabs>
        <w:ind w:left="720"/>
        <w:rPr>
          <w:rStyle w:val="Codefragment"/>
          <w:rFonts w:ascii="Times New Roman" w:hAnsi="Times New Roman"/>
          <w:noProof w:val="0"/>
          <w:sz w:val="22"/>
          <w:lang w:val="es-ES"/>
        </w:rPr>
      </w:pPr>
      <w:r w:rsidRPr="00BF6BFF">
        <w:rPr>
          <w:rStyle w:val="Codefragment"/>
          <w:lang w:val="es-ES"/>
        </w:rPr>
        <w:t>V</w:t>
      </w:r>
      <w:r w:rsidRPr="00BF6BFF">
        <w:rPr>
          <w:lang w:val="es-ES"/>
        </w:rPr>
        <w:t xml:space="preserve"> es uno de </w:t>
      </w:r>
      <w:r w:rsidRPr="00BF6BFF">
        <w:rPr>
          <w:rStyle w:val="Codefragment"/>
          <w:lang w:val="es-ES"/>
        </w:rPr>
        <w:t>IEnumerable&lt;V</w:t>
      </w:r>
      <w:r w:rsidRPr="00BF6BFF">
        <w:rPr>
          <w:rStyle w:val="Codefragment"/>
          <w:vertAlign w:val="subscript"/>
          <w:lang w:val="es-ES"/>
        </w:rPr>
        <w:t>1</w:t>
      </w:r>
      <w:r w:rsidRPr="00BF6BFF">
        <w:rPr>
          <w:rStyle w:val="Codefragment"/>
          <w:lang w:val="es-ES"/>
        </w:rPr>
        <w:t>&gt;</w:t>
      </w:r>
      <w:r w:rsidRPr="00BF6BFF">
        <w:rPr>
          <w:lang w:val="es-ES"/>
        </w:rPr>
        <w:t xml:space="preserve">, </w:t>
      </w:r>
      <w:r w:rsidRPr="00BF6BFF">
        <w:rPr>
          <w:rStyle w:val="Codefragment"/>
          <w:lang w:val="es-ES"/>
        </w:rPr>
        <w:t>ICollection&lt;V</w:t>
      </w:r>
      <w:r w:rsidRPr="00BF6BFF">
        <w:rPr>
          <w:rStyle w:val="Codefragment"/>
          <w:vertAlign w:val="subscript"/>
          <w:lang w:val="es-ES"/>
        </w:rPr>
        <w:t>1</w:t>
      </w:r>
      <w:r w:rsidRPr="00BF6BFF">
        <w:rPr>
          <w:rStyle w:val="Codefragment"/>
          <w:lang w:val="es-ES"/>
        </w:rPr>
        <w:t>&gt;</w:t>
      </w:r>
      <w:r w:rsidRPr="00BF6BFF">
        <w:rPr>
          <w:lang w:val="es-ES"/>
        </w:rPr>
        <w:t xml:space="preserve"> o </w:t>
      </w:r>
      <w:r w:rsidRPr="00BF6BFF">
        <w:rPr>
          <w:rStyle w:val="Codefragment"/>
          <w:lang w:val="es-ES"/>
        </w:rPr>
        <w:t>IList&lt;V</w:t>
      </w:r>
      <w:r w:rsidRPr="00BF6BFF">
        <w:rPr>
          <w:rStyle w:val="Codefragment"/>
          <w:vertAlign w:val="subscript"/>
          <w:lang w:val="es-ES"/>
        </w:rPr>
        <w:t>1</w:t>
      </w:r>
      <w:r w:rsidRPr="00BF6BFF">
        <w:rPr>
          <w:rStyle w:val="Codefragment"/>
          <w:lang w:val="es-ES"/>
        </w:rPr>
        <w:t>&gt;</w:t>
      </w:r>
      <w:r w:rsidRPr="00BF6BFF">
        <w:rPr>
          <w:lang w:val="es-ES"/>
        </w:rPr>
        <w:t xml:space="preserve"> y </w:t>
      </w:r>
      <w:r w:rsidRPr="00BF6BFF">
        <w:rPr>
          <w:rStyle w:val="Codefragment"/>
          <w:lang w:val="es-ES"/>
        </w:rPr>
        <w:t>U</w:t>
      </w:r>
      <w:r w:rsidRPr="00BF6BFF">
        <w:rPr>
          <w:lang w:val="es-ES"/>
        </w:rPr>
        <w:t xml:space="preserve"> es un tipo de matriz unidimensional </w:t>
      </w:r>
      <w:r w:rsidRPr="00BF6BFF">
        <w:rPr>
          <w:rStyle w:val="Codefragment"/>
          <w:lang w:val="es-ES"/>
        </w:rPr>
        <w:t>U</w:t>
      </w:r>
      <w:r w:rsidRPr="00BF6BFF">
        <w:rPr>
          <w:rStyle w:val="Codefragment"/>
          <w:vertAlign w:val="subscript"/>
          <w:lang w:val="es-ES"/>
        </w:rPr>
        <w:t>1</w:t>
      </w:r>
      <w:r w:rsidRPr="00BF6BFF">
        <w:rPr>
          <w:rStyle w:val="Codefragment"/>
          <w:lang w:val="es-ES"/>
        </w:rPr>
        <w:t>[]</w:t>
      </w:r>
      <w:r w:rsidRPr="00BF6BFF">
        <w:rPr>
          <w:lang w:val="es-ES"/>
        </w:rPr>
        <w:t xml:space="preserve"> </w:t>
      </w:r>
    </w:p>
    <w:p w14:paraId="3F2E485E" w14:textId="6E416074" w:rsidR="00726402" w:rsidRPr="00BF6BFF" w:rsidRDefault="00726402" w:rsidP="00726402">
      <w:pPr>
        <w:pStyle w:val="ListBullet"/>
        <w:tabs>
          <w:tab w:val="clear" w:pos="360"/>
          <w:tab w:val="num" w:pos="720"/>
        </w:tabs>
        <w:ind w:left="720"/>
        <w:rPr>
          <w:rStyle w:val="Codefragment"/>
          <w:rFonts w:ascii="Times New Roman" w:hAnsi="Times New Roman"/>
          <w:noProof w:val="0"/>
          <w:sz w:val="22"/>
          <w:lang w:val="es-ES"/>
        </w:rPr>
      </w:pPr>
      <w:r w:rsidRPr="00BF6BFF">
        <w:rPr>
          <w:rStyle w:val="Codefragment"/>
          <w:lang w:val="es-ES"/>
        </w:rPr>
        <w:t>V</w:t>
      </w:r>
      <w:r w:rsidRPr="00BF6BFF">
        <w:rPr>
          <w:lang w:val="es-ES"/>
        </w:rPr>
        <w:t xml:space="preserve"> es una clase, struct, interfaz o tipo de delegado construido </w:t>
      </w:r>
      <w:r w:rsidRPr="00BF6BFF">
        <w:rPr>
          <w:rStyle w:val="Codefragment"/>
          <w:lang w:val="es-ES"/>
        </w:rPr>
        <w:t>C&lt;V</w:t>
      </w:r>
      <w:r w:rsidRPr="00BF6BFF">
        <w:rPr>
          <w:rStyle w:val="Codefragment"/>
          <w:vertAlign w:val="subscript"/>
          <w:lang w:val="es-ES"/>
        </w:rPr>
        <w:t>1</w:t>
      </w:r>
      <w:r w:rsidRPr="00BF6BFF">
        <w:rPr>
          <w:rStyle w:val="Codefragment"/>
          <w:lang w:val="es-ES"/>
        </w:rPr>
        <w:t>…V</w:t>
      </w:r>
      <w:r w:rsidRPr="00BF6BFF">
        <w:rPr>
          <w:rStyle w:val="Codefragment"/>
          <w:vertAlign w:val="subscript"/>
          <w:lang w:val="es-ES"/>
        </w:rPr>
        <w:t>k</w:t>
      </w:r>
      <w:r w:rsidRPr="00BF6BFF">
        <w:rPr>
          <w:rStyle w:val="Codefragment"/>
          <w:lang w:val="es-ES"/>
        </w:rPr>
        <w:t>&gt;</w:t>
      </w:r>
      <w:r w:rsidRPr="00BF6BFF">
        <w:rPr>
          <w:lang w:val="es-ES"/>
        </w:rPr>
        <w:t xml:space="preserve"> y hay un tipo único </w:t>
      </w:r>
      <w:r w:rsidRPr="00BF6BFF">
        <w:rPr>
          <w:rStyle w:val="Codefragment"/>
          <w:lang w:val="es-ES"/>
        </w:rPr>
        <w:t>C&lt;U</w:t>
      </w:r>
      <w:r w:rsidRPr="00BF6BFF">
        <w:rPr>
          <w:rStyle w:val="Codefragment"/>
          <w:vertAlign w:val="subscript"/>
          <w:lang w:val="es-ES"/>
        </w:rPr>
        <w:t>1</w:t>
      </w:r>
      <w:r w:rsidRPr="00BF6BFF">
        <w:rPr>
          <w:rStyle w:val="Codefragment"/>
          <w:lang w:val="es-ES"/>
        </w:rPr>
        <w:t>…U</w:t>
      </w:r>
      <w:r w:rsidRPr="00BF6BFF">
        <w:rPr>
          <w:rStyle w:val="Codefragment"/>
          <w:vertAlign w:val="subscript"/>
          <w:lang w:val="es-ES"/>
        </w:rPr>
        <w:t>k</w:t>
      </w:r>
      <w:r w:rsidRPr="00BF6BFF">
        <w:rPr>
          <w:rStyle w:val="Codefragment"/>
          <w:lang w:val="es-ES"/>
        </w:rPr>
        <w:t xml:space="preserve">&gt; </w:t>
      </w:r>
      <w:r w:rsidRPr="00BF6BFF">
        <w:rPr>
          <w:lang w:val="es-ES"/>
        </w:rPr>
        <w:t xml:space="preserve">tal que </w:t>
      </w:r>
      <w:r w:rsidRPr="00BF6BFF">
        <w:rPr>
          <w:rStyle w:val="Codefragment"/>
          <w:lang w:val="es-ES"/>
        </w:rPr>
        <w:t>U</w:t>
      </w:r>
      <w:r w:rsidRPr="00BF6BFF">
        <w:rPr>
          <w:lang w:val="es-ES"/>
        </w:rPr>
        <w:t xml:space="preserve"> (o, si </w:t>
      </w:r>
      <w:r w:rsidRPr="00BF6BFF">
        <w:rPr>
          <w:rStyle w:val="Codefragment"/>
          <w:lang w:val="es-ES"/>
        </w:rPr>
        <w:t>U</w:t>
      </w:r>
      <w:r w:rsidRPr="00BF6BFF">
        <w:rPr>
          <w:lang w:val="es-ES"/>
        </w:rPr>
        <w:t xml:space="preserve"> es un parámetro de tipo, su clase base efectiva o cualquier miembro de su conjunto de interfaz efectiva) es idéntico a </w:t>
      </w:r>
      <w:r w:rsidRPr="00BF6BFF">
        <w:rPr>
          <w:rStyle w:val="Codefragment"/>
          <w:lang w:val="es-ES"/>
        </w:rPr>
        <w:t>C&lt;U</w:t>
      </w:r>
      <w:r w:rsidRPr="00BF6BFF">
        <w:rPr>
          <w:rStyle w:val="Codefragment"/>
          <w:vertAlign w:val="subscript"/>
          <w:lang w:val="es-ES"/>
        </w:rPr>
        <w:t>1</w:t>
      </w:r>
      <w:r w:rsidRPr="00BF6BFF">
        <w:rPr>
          <w:rStyle w:val="Codefragment"/>
          <w:lang w:val="es-ES"/>
        </w:rPr>
        <w:t>…U</w:t>
      </w:r>
      <w:r w:rsidRPr="00BF6BFF">
        <w:rPr>
          <w:rStyle w:val="Codefragment"/>
          <w:vertAlign w:val="subscript"/>
          <w:lang w:val="es-ES"/>
        </w:rPr>
        <w:t>k</w:t>
      </w:r>
      <w:r w:rsidRPr="00BF6BFF">
        <w:rPr>
          <w:rStyle w:val="Codefragment"/>
          <w:lang w:val="es-ES"/>
        </w:rPr>
        <w:t>&gt;</w:t>
      </w:r>
      <w:r w:rsidRPr="00BF6BFF">
        <w:rPr>
          <w:lang w:val="es-ES"/>
        </w:rPr>
        <w:t xml:space="preserve"> o lo implementa o lo hereda de forma directa o indirecta.</w:t>
      </w:r>
    </w:p>
    <w:p w14:paraId="3F2E485F" w14:textId="77777777" w:rsidR="00726402" w:rsidRPr="00BF6BFF" w:rsidRDefault="00726402" w:rsidP="00726402">
      <w:pPr>
        <w:pStyle w:val="ListBullet"/>
        <w:numPr>
          <w:ilvl w:val="0"/>
          <w:numId w:val="0"/>
        </w:numPr>
        <w:ind w:left="720"/>
        <w:rPr>
          <w:lang w:val="es-ES"/>
        </w:rPr>
      </w:pPr>
      <w:r w:rsidRPr="00BF6BFF">
        <w:rPr>
          <w:lang w:val="es-ES"/>
        </w:rPr>
        <w:lastRenderedPageBreak/>
        <w:t xml:space="preserve">(La restricción de “unicidad” significa que en el caso </w:t>
      </w:r>
      <w:r w:rsidRPr="00BF6BFF">
        <w:rPr>
          <w:rFonts w:ascii="Lucida Console"/>
          <w:sz w:val="20"/>
          <w:lang w:val="es-ES"/>
        </w:rPr>
        <w:t>interface C&lt;T&gt;{} class U: C&lt;X&gt;, C&lt;Y&gt;{}</w:t>
      </w:r>
      <w:r w:rsidRPr="00BF6BFF">
        <w:rPr>
          <w:lang w:val="es-ES"/>
        </w:rPr>
        <w:t xml:space="preserve">, no se hace inferencia cuando se infiere de </w:t>
      </w:r>
      <w:r w:rsidRPr="00BF6BFF">
        <w:rPr>
          <w:rStyle w:val="Codefragment"/>
          <w:lang w:val="es-ES"/>
        </w:rPr>
        <w:t>U</w:t>
      </w:r>
      <w:r w:rsidRPr="00BF6BFF">
        <w:rPr>
          <w:lang w:val="es-ES"/>
        </w:rPr>
        <w:t xml:space="preserve"> a </w:t>
      </w:r>
      <w:r w:rsidRPr="00BF6BFF">
        <w:rPr>
          <w:rFonts w:ascii="Lucida Console"/>
          <w:sz w:val="20"/>
          <w:lang w:val="es-ES"/>
        </w:rPr>
        <w:t xml:space="preserve">C&lt;T&gt; </w:t>
      </w:r>
      <w:r w:rsidRPr="00BF6BFF">
        <w:rPr>
          <w:lang w:val="es-ES"/>
        </w:rPr>
        <w:t xml:space="preserve">porque </w:t>
      </w:r>
      <w:r w:rsidRPr="00BF6BFF">
        <w:rPr>
          <w:rStyle w:val="Codefragment"/>
          <w:lang w:val="es-ES"/>
        </w:rPr>
        <w:t>U</w:t>
      </w:r>
      <w:r w:rsidRPr="00BF6BFF">
        <w:rPr>
          <w:rStyle w:val="Codefragment"/>
          <w:vertAlign w:val="subscript"/>
          <w:lang w:val="es-ES"/>
        </w:rPr>
        <w:t>1</w:t>
      </w:r>
      <w:r w:rsidRPr="00BF6BFF">
        <w:rPr>
          <w:lang w:val="es-ES"/>
        </w:rPr>
        <w:t xml:space="preserve"> podría ser </w:t>
      </w:r>
      <w:r w:rsidRPr="00BF6BFF">
        <w:rPr>
          <w:rFonts w:ascii="Lucida Console"/>
          <w:sz w:val="20"/>
          <w:lang w:val="es-ES"/>
        </w:rPr>
        <w:t>X</w:t>
      </w:r>
      <w:r w:rsidRPr="00BF6BFF">
        <w:rPr>
          <w:lang w:val="es-ES"/>
        </w:rPr>
        <w:t xml:space="preserve"> o </w:t>
      </w:r>
      <w:r w:rsidRPr="00BF6BFF">
        <w:rPr>
          <w:rFonts w:ascii="Lucida Console"/>
          <w:sz w:val="20"/>
          <w:lang w:val="es-ES"/>
        </w:rPr>
        <w:t>Y</w:t>
      </w:r>
      <w:r w:rsidRPr="00BF6BFF">
        <w:rPr>
          <w:lang w:val="es-ES"/>
        </w:rPr>
        <w:t>).</w:t>
      </w:r>
    </w:p>
    <w:p w14:paraId="3F2E4860" w14:textId="77777777" w:rsidR="00726402" w:rsidRPr="00BF6BFF" w:rsidRDefault="00726402" w:rsidP="00726402">
      <w:pPr>
        <w:pStyle w:val="ListBullet"/>
        <w:numPr>
          <w:ilvl w:val="0"/>
          <w:numId w:val="0"/>
        </w:numPr>
        <w:ind w:left="360"/>
        <w:rPr>
          <w:lang w:val="es-ES"/>
        </w:rPr>
      </w:pPr>
      <w:r w:rsidRPr="00BF6BFF">
        <w:rPr>
          <w:lang w:val="es-ES"/>
        </w:rPr>
        <w:t xml:space="preserve">Si ninguno de estos casos es aplicable, se realiza una inferencia </w:t>
      </w:r>
      <w:r w:rsidRPr="00BF6BFF">
        <w:rPr>
          <w:rStyle w:val="Emphasis"/>
          <w:i w:val="0"/>
          <w:lang w:val="es-ES"/>
        </w:rPr>
        <w:t>de</w:t>
      </w:r>
      <w:r w:rsidRPr="00BF6BFF">
        <w:rPr>
          <w:lang w:val="es-ES"/>
        </w:rPr>
        <w:t xml:space="preserve"> cada </w:t>
      </w:r>
      <w:r w:rsidRPr="00BF6BFF">
        <w:rPr>
          <w:rStyle w:val="Codefragment"/>
          <w:lang w:val="es-ES"/>
        </w:rPr>
        <w:t>U</w:t>
      </w:r>
      <w:r w:rsidRPr="00BF6BFF">
        <w:rPr>
          <w:rStyle w:val="Codefragment"/>
          <w:vertAlign w:val="subscript"/>
          <w:lang w:val="es-ES"/>
        </w:rPr>
        <w:t>i</w:t>
      </w:r>
      <w:r w:rsidRPr="00BF6BFF">
        <w:rPr>
          <w:lang w:val="es-ES"/>
        </w:rPr>
        <w:t xml:space="preserve"> </w:t>
      </w:r>
      <w:r w:rsidRPr="00BF6BFF">
        <w:rPr>
          <w:rStyle w:val="Emphasis"/>
          <w:i w:val="0"/>
          <w:lang w:val="es-ES"/>
        </w:rPr>
        <w:t>en</w:t>
      </w:r>
      <w:r w:rsidRPr="00BF6BFF">
        <w:rPr>
          <w:lang w:val="es-ES"/>
        </w:rPr>
        <w:t xml:space="preserve"> el correspondiente </w:t>
      </w:r>
      <w:r w:rsidRPr="00BF6BFF">
        <w:rPr>
          <w:rStyle w:val="Codefragment"/>
          <w:lang w:val="es-ES"/>
        </w:rPr>
        <w:t>V</w:t>
      </w:r>
      <w:r w:rsidRPr="00BF6BFF">
        <w:rPr>
          <w:rStyle w:val="Codefragment"/>
          <w:vertAlign w:val="subscript"/>
          <w:lang w:val="es-ES"/>
        </w:rPr>
        <w:t>i</w:t>
      </w:r>
      <w:r w:rsidRPr="00BF6BFF">
        <w:rPr>
          <w:lang w:val="es-ES"/>
        </w:rPr>
        <w:t>, del modo siguiente:</w:t>
      </w:r>
    </w:p>
    <w:p w14:paraId="3F2E4861" w14:textId="77777777" w:rsidR="00726402" w:rsidRPr="00BF6BFF" w:rsidRDefault="00726402" w:rsidP="00726402">
      <w:pPr>
        <w:pStyle w:val="ListBullet"/>
        <w:tabs>
          <w:tab w:val="clear" w:pos="360"/>
          <w:tab w:val="num" w:pos="720"/>
        </w:tabs>
        <w:ind w:left="720"/>
        <w:rPr>
          <w:lang w:val="es-ES"/>
        </w:rPr>
      </w:pPr>
      <w:r w:rsidRPr="00BF6BFF">
        <w:rPr>
          <w:lang w:val="es-ES"/>
        </w:rPr>
        <w:t xml:space="preserve">Si no se sabe si </w:t>
      </w:r>
      <w:r w:rsidRPr="00BF6BFF">
        <w:rPr>
          <w:rStyle w:val="Codefragment"/>
          <w:lang w:val="es-ES"/>
        </w:rPr>
        <w:t>U</w:t>
      </w:r>
      <w:r w:rsidRPr="00BF6BFF">
        <w:rPr>
          <w:rStyle w:val="Codefragment"/>
          <w:vertAlign w:val="subscript"/>
          <w:lang w:val="es-ES"/>
        </w:rPr>
        <w:t xml:space="preserve">i </w:t>
      </w:r>
      <w:r w:rsidRPr="00BF6BFF">
        <w:rPr>
          <w:lang w:val="es-ES"/>
        </w:rPr>
        <w:t xml:space="preserve">es un tipo de referencia, se hace una </w:t>
      </w:r>
      <w:r w:rsidRPr="00BF6BFF">
        <w:rPr>
          <w:i/>
          <w:lang w:val="es-ES"/>
        </w:rPr>
        <w:t>inferencia exacta</w:t>
      </w:r>
    </w:p>
    <w:p w14:paraId="3F2E4862" w14:textId="77777777" w:rsidR="00726402" w:rsidRPr="00BF6BFF" w:rsidRDefault="00726402" w:rsidP="00726402">
      <w:pPr>
        <w:pStyle w:val="ListBullet"/>
        <w:tabs>
          <w:tab w:val="clear" w:pos="360"/>
          <w:tab w:val="num" w:pos="720"/>
        </w:tabs>
        <w:ind w:left="720"/>
        <w:rPr>
          <w:lang w:val="es-ES"/>
        </w:rPr>
      </w:pPr>
      <w:r w:rsidRPr="00BF6BFF">
        <w:rPr>
          <w:lang w:val="es-ES"/>
        </w:rPr>
        <w:t xml:space="preserve">En caso contrario, si </w:t>
      </w:r>
      <w:r w:rsidRPr="00BF6BFF">
        <w:rPr>
          <w:rStyle w:val="Codefragment"/>
          <w:lang w:val="es-ES"/>
        </w:rPr>
        <w:t>U</w:t>
      </w:r>
      <w:r w:rsidRPr="00BF6BFF">
        <w:rPr>
          <w:lang w:val="es-ES"/>
        </w:rPr>
        <w:t xml:space="preserve"> es un tipo de matriz, se realiza una </w:t>
      </w:r>
      <w:r w:rsidRPr="00BF6BFF">
        <w:rPr>
          <w:i/>
          <w:lang w:val="es-ES"/>
        </w:rPr>
        <w:t>inferencia de límite inferior</w:t>
      </w:r>
      <w:r w:rsidRPr="00BF6BFF">
        <w:rPr>
          <w:lang w:val="es-ES"/>
        </w:rPr>
        <w:t>.</w:t>
      </w:r>
    </w:p>
    <w:p w14:paraId="3F2E4863" w14:textId="77777777" w:rsidR="00726402" w:rsidRPr="00BF6BFF" w:rsidRDefault="00726402" w:rsidP="00726402">
      <w:pPr>
        <w:pStyle w:val="ListBullet"/>
        <w:tabs>
          <w:tab w:val="clear" w:pos="360"/>
          <w:tab w:val="num" w:pos="720"/>
        </w:tabs>
        <w:ind w:left="720"/>
        <w:rPr>
          <w:lang w:val="es-ES"/>
        </w:rPr>
      </w:pPr>
      <w:r w:rsidRPr="00BF6BFF">
        <w:rPr>
          <w:lang w:val="es-ES"/>
        </w:rPr>
        <w:t xml:space="preserve">En caso contrario, si </w:t>
      </w:r>
      <w:r w:rsidRPr="00BF6BFF">
        <w:rPr>
          <w:rStyle w:val="Codefragment"/>
          <w:lang w:val="es-ES"/>
        </w:rPr>
        <w:t>V</w:t>
      </w:r>
      <w:r w:rsidRPr="00BF6BFF">
        <w:rPr>
          <w:lang w:val="es-ES"/>
        </w:rPr>
        <w:t xml:space="preserve"> es </w:t>
      </w:r>
      <w:r w:rsidRPr="00BF6BFF">
        <w:rPr>
          <w:rStyle w:val="Codefragment"/>
          <w:lang w:val="es-ES"/>
        </w:rPr>
        <w:t>C&lt;V</w:t>
      </w:r>
      <w:r w:rsidRPr="00BF6BFF">
        <w:rPr>
          <w:rStyle w:val="Codefragment"/>
          <w:vertAlign w:val="subscript"/>
          <w:lang w:val="es-ES"/>
        </w:rPr>
        <w:t>1</w:t>
      </w:r>
      <w:r w:rsidRPr="00BF6BFF">
        <w:rPr>
          <w:rStyle w:val="Codefragment"/>
          <w:lang w:val="es-ES"/>
        </w:rPr>
        <w:t>…V</w:t>
      </w:r>
      <w:r w:rsidRPr="00BF6BFF">
        <w:rPr>
          <w:rStyle w:val="Codefragment"/>
          <w:vertAlign w:val="subscript"/>
          <w:lang w:val="es-ES"/>
        </w:rPr>
        <w:t>k</w:t>
      </w:r>
      <w:r w:rsidRPr="00BF6BFF">
        <w:rPr>
          <w:rStyle w:val="Codefragment"/>
          <w:lang w:val="es-ES"/>
        </w:rPr>
        <w:t>&gt;</w:t>
      </w:r>
      <w:r w:rsidRPr="00BF6BFF">
        <w:rPr>
          <w:lang w:val="es-ES"/>
        </w:rPr>
        <w:t xml:space="preserve">, la inferencia depende del parámetro de tipo i-enésimo de </w:t>
      </w:r>
      <w:r w:rsidRPr="00BF6BFF">
        <w:rPr>
          <w:rStyle w:val="Codefragment"/>
          <w:lang w:val="es-ES"/>
        </w:rPr>
        <w:t>C</w:t>
      </w:r>
      <w:r w:rsidRPr="00BF6BFF">
        <w:rPr>
          <w:lang w:val="es-ES"/>
        </w:rPr>
        <w:t>:</w:t>
      </w:r>
    </w:p>
    <w:p w14:paraId="3F2E4864" w14:textId="77777777" w:rsidR="00726402" w:rsidRPr="00BF6BFF" w:rsidRDefault="00726402" w:rsidP="00726402">
      <w:pPr>
        <w:pStyle w:val="ListBullet"/>
        <w:tabs>
          <w:tab w:val="clear" w:pos="360"/>
          <w:tab w:val="num" w:pos="1080"/>
        </w:tabs>
        <w:ind w:left="1080"/>
        <w:rPr>
          <w:lang w:val="es-ES"/>
        </w:rPr>
      </w:pPr>
      <w:r w:rsidRPr="00BF6BFF">
        <w:rPr>
          <w:lang w:val="es-ES"/>
        </w:rPr>
        <w:t xml:space="preserve">Si es una covariante, entonces se realiza una </w:t>
      </w:r>
      <w:r w:rsidRPr="00BF6BFF">
        <w:rPr>
          <w:i/>
          <w:lang w:val="es-ES"/>
        </w:rPr>
        <w:t>inferencia de límite inferior</w:t>
      </w:r>
      <w:r w:rsidRPr="00BF6BFF">
        <w:rPr>
          <w:lang w:val="es-ES"/>
        </w:rPr>
        <w:t>.</w:t>
      </w:r>
    </w:p>
    <w:p w14:paraId="3F2E4865" w14:textId="77777777" w:rsidR="00726402" w:rsidRPr="00BF6BFF" w:rsidRDefault="00726402" w:rsidP="00726402">
      <w:pPr>
        <w:pStyle w:val="ListBullet"/>
        <w:tabs>
          <w:tab w:val="clear" w:pos="360"/>
          <w:tab w:val="num" w:pos="1080"/>
        </w:tabs>
        <w:ind w:left="1080"/>
        <w:rPr>
          <w:lang w:val="es-ES"/>
        </w:rPr>
      </w:pPr>
      <w:r w:rsidRPr="00BF6BFF">
        <w:rPr>
          <w:lang w:val="es-ES"/>
        </w:rPr>
        <w:t xml:space="preserve">Si es una contravariante, se realiza una </w:t>
      </w:r>
      <w:r w:rsidRPr="00BF6BFF">
        <w:rPr>
          <w:i/>
          <w:lang w:val="es-ES"/>
        </w:rPr>
        <w:t>inferencia de límite superior</w:t>
      </w:r>
      <w:r w:rsidRPr="00BF6BFF">
        <w:rPr>
          <w:lang w:val="es-ES"/>
        </w:rPr>
        <w:t>.</w:t>
      </w:r>
    </w:p>
    <w:p w14:paraId="3F2E4866" w14:textId="77777777" w:rsidR="00726402" w:rsidRPr="00BF6BFF" w:rsidRDefault="00726402" w:rsidP="00726402">
      <w:pPr>
        <w:pStyle w:val="ListBullet"/>
        <w:tabs>
          <w:tab w:val="clear" w:pos="360"/>
          <w:tab w:val="num" w:pos="1080"/>
        </w:tabs>
        <w:ind w:left="1080"/>
        <w:rPr>
          <w:lang w:val="es-ES"/>
        </w:rPr>
      </w:pPr>
      <w:r w:rsidRPr="00BF6BFF">
        <w:rPr>
          <w:lang w:val="es-ES"/>
        </w:rPr>
        <w:t xml:space="preserve">Si es una invariante, se realiza una </w:t>
      </w:r>
      <w:r w:rsidRPr="00BF6BFF">
        <w:rPr>
          <w:i/>
          <w:lang w:val="es-ES"/>
        </w:rPr>
        <w:t>inferencia exacta</w:t>
      </w:r>
      <w:r w:rsidRPr="00BF6BFF">
        <w:rPr>
          <w:lang w:val="es-ES"/>
        </w:rPr>
        <w:t>.</w:t>
      </w:r>
    </w:p>
    <w:p w14:paraId="3F2E4867" w14:textId="77777777" w:rsidR="008A7EDE" w:rsidRPr="00BF6BFF" w:rsidRDefault="008A7EDE" w:rsidP="00E53680">
      <w:pPr>
        <w:pStyle w:val="ListBullet"/>
        <w:rPr>
          <w:lang w:val="es-ES"/>
        </w:rPr>
      </w:pPr>
      <w:r w:rsidRPr="00BF6BFF">
        <w:rPr>
          <w:lang w:val="es-ES"/>
        </w:rPr>
        <w:t>En caso contrario, no se realiza ninguna inferencia.</w:t>
      </w:r>
    </w:p>
    <w:p w14:paraId="3F2E4868" w14:textId="77777777" w:rsidR="00726402" w:rsidRDefault="00726402" w:rsidP="008A7EDE">
      <w:pPr>
        <w:pStyle w:val="Heading4"/>
      </w:pPr>
      <w:bookmarkStart w:id="601" w:name="_Ref154312320"/>
      <w:bookmarkStart w:id="602" w:name="_Toc154460634"/>
      <w:bookmarkStart w:id="603" w:name="_Toc365606904"/>
      <w:r>
        <w:t>Inferencias de límite superior</w:t>
      </w:r>
      <w:bookmarkEnd w:id="603"/>
    </w:p>
    <w:p w14:paraId="3F2E4869" w14:textId="77777777" w:rsidR="00726402" w:rsidRPr="00BF6BFF" w:rsidRDefault="00726402" w:rsidP="00726402">
      <w:pPr>
        <w:rPr>
          <w:lang w:val="es-ES"/>
        </w:rPr>
      </w:pPr>
      <w:r w:rsidRPr="00BF6BFF">
        <w:rPr>
          <w:lang w:val="es-ES"/>
        </w:rPr>
        <w:t xml:space="preserve">Una </w:t>
      </w:r>
      <w:r w:rsidRPr="00BF6BFF">
        <w:rPr>
          <w:rStyle w:val="Emphasis"/>
          <w:lang w:val="es-ES"/>
        </w:rPr>
        <w:t>inferencia de límite superior</w:t>
      </w:r>
      <w:r w:rsidRPr="00BF6BFF">
        <w:rPr>
          <w:lang w:val="es-ES"/>
        </w:rPr>
        <w:t xml:space="preserve"> de un tipo </w:t>
      </w:r>
      <w:r w:rsidRPr="00BF6BFF">
        <w:rPr>
          <w:rStyle w:val="Codefragment"/>
          <w:lang w:val="es-ES"/>
        </w:rPr>
        <w:t>U</w:t>
      </w:r>
      <w:r w:rsidRPr="00BF6BFF">
        <w:rPr>
          <w:lang w:val="es-ES"/>
        </w:rPr>
        <w:t xml:space="preserve"> </w:t>
      </w:r>
      <w:r w:rsidRPr="00BF6BFF">
        <w:rPr>
          <w:rStyle w:val="Emphasis"/>
          <w:lang w:val="es-ES"/>
        </w:rPr>
        <w:t>a</w:t>
      </w:r>
      <w:r w:rsidRPr="00BF6BFF">
        <w:rPr>
          <w:lang w:val="es-ES"/>
        </w:rPr>
        <w:t xml:space="preserve"> un tipo </w:t>
      </w:r>
      <w:r w:rsidRPr="00BF6BFF">
        <w:rPr>
          <w:rStyle w:val="Codefragment"/>
          <w:lang w:val="es-ES"/>
        </w:rPr>
        <w:t>V</w:t>
      </w:r>
      <w:r w:rsidRPr="00BF6BFF">
        <w:rPr>
          <w:lang w:val="es-ES"/>
        </w:rPr>
        <w:t xml:space="preserve"> se realiza de la siguiente manera:</w:t>
      </w:r>
    </w:p>
    <w:p w14:paraId="3F2E486A" w14:textId="77777777" w:rsidR="00726402" w:rsidRPr="00BF6BFF" w:rsidRDefault="00726402" w:rsidP="00726402">
      <w:pPr>
        <w:pStyle w:val="ListBullet"/>
        <w:rPr>
          <w:lang w:val="es-ES"/>
        </w:rPr>
      </w:pPr>
      <w:r w:rsidRPr="00BF6BFF">
        <w:rPr>
          <w:lang w:val="es-ES"/>
        </w:rPr>
        <w:t xml:space="preserve">Si </w:t>
      </w:r>
      <w:r w:rsidRPr="00BF6BFF">
        <w:rPr>
          <w:rStyle w:val="Codefragment"/>
          <w:lang w:val="es-ES"/>
        </w:rPr>
        <w:t>V</w:t>
      </w:r>
      <w:r w:rsidRPr="00BF6BFF">
        <w:rPr>
          <w:lang w:val="es-ES"/>
        </w:rPr>
        <w:t xml:space="preserve"> es una de las variables de tipo </w:t>
      </w:r>
      <w:r w:rsidRPr="00BF6BFF">
        <w:rPr>
          <w:rStyle w:val="Emphasis"/>
          <w:lang w:val="es-ES"/>
        </w:rPr>
        <w:t>sin fijar</w:t>
      </w:r>
      <w:r w:rsidRPr="00BF6BFF">
        <w:rPr>
          <w:lang w:val="es-ES"/>
        </w:rPr>
        <w:t xml:space="preserve"> </w:t>
      </w:r>
      <w:r w:rsidRPr="00BF6BFF">
        <w:rPr>
          <w:rStyle w:val="Codefragment"/>
          <w:lang w:val="es-ES"/>
        </w:rPr>
        <w:t>X</w:t>
      </w:r>
      <w:r w:rsidRPr="00BF6BFF">
        <w:rPr>
          <w:rStyle w:val="Codefragment"/>
          <w:vertAlign w:val="subscript"/>
          <w:lang w:val="es-ES"/>
        </w:rPr>
        <w:t>i</w:t>
      </w:r>
      <w:r w:rsidRPr="00BF6BFF">
        <w:rPr>
          <w:lang w:val="es-ES"/>
        </w:rPr>
        <w:t xml:space="preserve">, entonces </w:t>
      </w:r>
      <w:r w:rsidRPr="00BF6BFF">
        <w:rPr>
          <w:rStyle w:val="Codefragment"/>
          <w:lang w:val="es-ES"/>
        </w:rPr>
        <w:t>U</w:t>
      </w:r>
      <w:r w:rsidRPr="00BF6BFF">
        <w:rPr>
          <w:lang w:val="es-ES"/>
        </w:rPr>
        <w:t xml:space="preserve"> se agrega al conjunto de límites superiores para </w:t>
      </w:r>
      <w:r w:rsidRPr="00BF6BFF">
        <w:rPr>
          <w:rStyle w:val="Codefragment"/>
          <w:lang w:val="es-ES"/>
        </w:rPr>
        <w:t>X</w:t>
      </w:r>
      <w:r w:rsidRPr="00BF6BFF">
        <w:rPr>
          <w:rStyle w:val="Codefragment"/>
          <w:vertAlign w:val="subscript"/>
          <w:lang w:val="es-ES"/>
        </w:rPr>
        <w:t>i</w:t>
      </w:r>
      <w:r w:rsidRPr="00BF6BFF">
        <w:rPr>
          <w:lang w:val="es-ES"/>
        </w:rPr>
        <w:t>.</w:t>
      </w:r>
    </w:p>
    <w:p w14:paraId="3F2E486B" w14:textId="77777777" w:rsidR="00726402" w:rsidRPr="00BF6BFF" w:rsidRDefault="00726402" w:rsidP="00726402">
      <w:pPr>
        <w:pStyle w:val="ListBullet"/>
        <w:rPr>
          <w:lang w:val="es-ES"/>
        </w:rPr>
      </w:pPr>
      <w:r w:rsidRPr="00BF6BFF">
        <w:rPr>
          <w:lang w:val="es-ES"/>
        </w:rPr>
        <w:t xml:space="preserve">En caso contrario, los conjuntos </w:t>
      </w:r>
      <w:r w:rsidRPr="00BF6BFF">
        <w:rPr>
          <w:rStyle w:val="Codefragment"/>
          <w:lang w:val="es-ES"/>
        </w:rPr>
        <w:t>V</w:t>
      </w:r>
      <w:r w:rsidRPr="00BF6BFF">
        <w:rPr>
          <w:rStyle w:val="Codefragment"/>
          <w:vertAlign w:val="subscript"/>
          <w:lang w:val="es-ES"/>
        </w:rPr>
        <w:t>1</w:t>
      </w:r>
      <w:r w:rsidRPr="00BF6BFF">
        <w:rPr>
          <w:rStyle w:val="Codefragment"/>
          <w:lang w:val="es-ES"/>
        </w:rPr>
        <w:t>…V</w:t>
      </w:r>
      <w:r w:rsidRPr="00BF6BFF">
        <w:rPr>
          <w:rStyle w:val="Codefragment"/>
          <w:vertAlign w:val="subscript"/>
          <w:lang w:val="es-ES"/>
        </w:rPr>
        <w:t xml:space="preserve">k </w:t>
      </w:r>
      <w:r w:rsidRPr="00BF6BFF">
        <w:rPr>
          <w:lang w:val="es-ES"/>
        </w:rPr>
        <w:t>y</w:t>
      </w:r>
      <w:r w:rsidRPr="00BF6BFF">
        <w:rPr>
          <w:rStyle w:val="Codefragment"/>
          <w:lang w:val="es-ES"/>
        </w:rPr>
        <w:t xml:space="preserve"> U</w:t>
      </w:r>
      <w:r w:rsidRPr="00BF6BFF">
        <w:rPr>
          <w:rStyle w:val="Codefragment"/>
          <w:vertAlign w:val="subscript"/>
          <w:lang w:val="es-ES"/>
        </w:rPr>
        <w:t>1</w:t>
      </w:r>
      <w:r w:rsidRPr="00BF6BFF">
        <w:rPr>
          <w:rStyle w:val="Codefragment"/>
          <w:lang w:val="es-ES"/>
        </w:rPr>
        <w:t>…U</w:t>
      </w:r>
      <w:r w:rsidRPr="00BF6BFF">
        <w:rPr>
          <w:rStyle w:val="Codefragment"/>
          <w:vertAlign w:val="subscript"/>
          <w:lang w:val="es-ES"/>
        </w:rPr>
        <w:t>k</w:t>
      </w:r>
      <w:r w:rsidRPr="00BF6BFF">
        <w:rPr>
          <w:lang w:val="es-ES"/>
        </w:rPr>
        <w:t xml:space="preserve"> se determinan comprobando si se aplica alguno de los casos siguientes:</w:t>
      </w:r>
    </w:p>
    <w:p w14:paraId="3F2E486C" w14:textId="77777777" w:rsidR="00726402" w:rsidRPr="00BF6BFF" w:rsidRDefault="00726402" w:rsidP="00726402">
      <w:pPr>
        <w:pStyle w:val="ListBullet"/>
        <w:tabs>
          <w:tab w:val="clear" w:pos="360"/>
          <w:tab w:val="num" w:pos="720"/>
        </w:tabs>
        <w:ind w:left="720"/>
        <w:rPr>
          <w:lang w:val="es-ES"/>
        </w:rPr>
      </w:pPr>
      <w:r w:rsidRPr="00BF6BFF">
        <w:rPr>
          <w:rStyle w:val="Codefragment"/>
          <w:lang w:val="es-ES"/>
        </w:rPr>
        <w:t>U</w:t>
      </w:r>
      <w:r w:rsidRPr="00BF6BFF">
        <w:rPr>
          <w:lang w:val="es-ES"/>
        </w:rPr>
        <w:t xml:space="preserve"> es un tipo de matriz </w:t>
      </w:r>
      <w:r w:rsidRPr="00BF6BFF">
        <w:rPr>
          <w:rStyle w:val="Codefragment"/>
          <w:lang w:val="es-ES"/>
        </w:rPr>
        <w:t>U</w:t>
      </w:r>
      <w:r w:rsidRPr="00BF6BFF">
        <w:rPr>
          <w:rStyle w:val="Codefragment"/>
          <w:vertAlign w:val="subscript"/>
          <w:lang w:val="es-ES"/>
        </w:rPr>
        <w:t>1</w:t>
      </w:r>
      <w:r w:rsidRPr="00BF6BFF">
        <w:rPr>
          <w:rStyle w:val="Codefragment"/>
          <w:lang w:val="es-ES"/>
        </w:rPr>
        <w:t>[…]</w:t>
      </w:r>
      <w:r w:rsidRPr="00BF6BFF">
        <w:rPr>
          <w:lang w:val="es-ES"/>
        </w:rPr>
        <w:t xml:space="preserve">y </w:t>
      </w:r>
      <w:r w:rsidRPr="00BF6BFF">
        <w:rPr>
          <w:rStyle w:val="Codefragment"/>
          <w:lang w:val="es-ES"/>
        </w:rPr>
        <w:t>V</w:t>
      </w:r>
      <w:r w:rsidRPr="00BF6BFF">
        <w:rPr>
          <w:lang w:val="es-ES"/>
        </w:rPr>
        <w:t xml:space="preserve"> es un tipo de matriz </w:t>
      </w:r>
      <w:r w:rsidRPr="00BF6BFF">
        <w:rPr>
          <w:rStyle w:val="Codefragment"/>
          <w:lang w:val="es-ES"/>
        </w:rPr>
        <w:t>V</w:t>
      </w:r>
      <w:r w:rsidRPr="00BF6BFF">
        <w:rPr>
          <w:rStyle w:val="Codefragment"/>
          <w:vertAlign w:val="subscript"/>
          <w:lang w:val="es-ES"/>
        </w:rPr>
        <w:t>1</w:t>
      </w:r>
      <w:r w:rsidRPr="00BF6BFF">
        <w:rPr>
          <w:rStyle w:val="Codefragment"/>
          <w:lang w:val="es-ES"/>
        </w:rPr>
        <w:t>[…]</w:t>
      </w:r>
      <w:r w:rsidRPr="00BF6BFF">
        <w:rPr>
          <w:lang w:val="es-ES"/>
        </w:rPr>
        <w:t>del mismo rango</w:t>
      </w:r>
    </w:p>
    <w:p w14:paraId="3F2E486D" w14:textId="77777777" w:rsidR="00726402" w:rsidRPr="00BF6BFF" w:rsidRDefault="00726402" w:rsidP="00726402">
      <w:pPr>
        <w:pStyle w:val="ListBullet"/>
        <w:tabs>
          <w:tab w:val="clear" w:pos="360"/>
          <w:tab w:val="num" w:pos="720"/>
        </w:tabs>
        <w:ind w:left="720"/>
        <w:rPr>
          <w:lang w:val="es-ES"/>
        </w:rPr>
      </w:pPr>
      <w:r w:rsidRPr="00BF6BFF">
        <w:rPr>
          <w:rStyle w:val="Codefragment"/>
          <w:lang w:val="es-ES"/>
        </w:rPr>
        <w:t>U</w:t>
      </w:r>
      <w:r w:rsidRPr="00BF6BFF">
        <w:rPr>
          <w:lang w:val="es-ES"/>
        </w:rPr>
        <w:t xml:space="preserve"> es uno de </w:t>
      </w:r>
      <w:r w:rsidRPr="00BF6BFF">
        <w:rPr>
          <w:rStyle w:val="Codefragment"/>
          <w:lang w:val="es-ES"/>
        </w:rPr>
        <w:t>IEnumerable&lt;U</w:t>
      </w:r>
      <w:r w:rsidRPr="00BF6BFF">
        <w:rPr>
          <w:rStyle w:val="Codefragment"/>
          <w:vertAlign w:val="subscript"/>
          <w:lang w:val="es-ES"/>
        </w:rPr>
        <w:t>e</w:t>
      </w:r>
      <w:r w:rsidRPr="00BF6BFF">
        <w:rPr>
          <w:rStyle w:val="Codefragment"/>
          <w:lang w:val="es-ES"/>
        </w:rPr>
        <w:t>&gt;</w:t>
      </w:r>
      <w:r w:rsidRPr="00BF6BFF">
        <w:rPr>
          <w:lang w:val="es-ES"/>
        </w:rPr>
        <w:t xml:space="preserve">, </w:t>
      </w:r>
      <w:r w:rsidRPr="00BF6BFF">
        <w:rPr>
          <w:rStyle w:val="Codefragment"/>
          <w:lang w:val="es-ES"/>
        </w:rPr>
        <w:t>ICollection&lt;U</w:t>
      </w:r>
      <w:r w:rsidRPr="00BF6BFF">
        <w:rPr>
          <w:rStyle w:val="Codefragment"/>
          <w:vertAlign w:val="subscript"/>
          <w:lang w:val="es-ES"/>
        </w:rPr>
        <w:t>e</w:t>
      </w:r>
      <w:r w:rsidRPr="00BF6BFF">
        <w:rPr>
          <w:rStyle w:val="Codefragment"/>
          <w:lang w:val="es-ES"/>
        </w:rPr>
        <w:t>&gt;</w:t>
      </w:r>
      <w:r w:rsidRPr="00BF6BFF">
        <w:rPr>
          <w:lang w:val="es-ES"/>
        </w:rPr>
        <w:t xml:space="preserve"> o </w:t>
      </w:r>
      <w:r w:rsidRPr="00BF6BFF">
        <w:rPr>
          <w:rStyle w:val="Codefragment"/>
          <w:lang w:val="es-ES"/>
        </w:rPr>
        <w:t>IList&lt;U</w:t>
      </w:r>
      <w:r w:rsidRPr="00BF6BFF">
        <w:rPr>
          <w:rStyle w:val="Codefragment"/>
          <w:vertAlign w:val="subscript"/>
          <w:lang w:val="es-ES"/>
        </w:rPr>
        <w:t>e</w:t>
      </w:r>
      <w:r w:rsidRPr="00BF6BFF">
        <w:rPr>
          <w:rStyle w:val="Codefragment"/>
          <w:lang w:val="es-ES"/>
        </w:rPr>
        <w:t>&gt;</w:t>
      </w:r>
      <w:r w:rsidRPr="00BF6BFF">
        <w:rPr>
          <w:lang w:val="es-ES"/>
        </w:rPr>
        <w:t xml:space="preserve"> y </w:t>
      </w:r>
      <w:r w:rsidRPr="00BF6BFF">
        <w:rPr>
          <w:rStyle w:val="Codefragment"/>
          <w:lang w:val="es-ES"/>
        </w:rPr>
        <w:t>V</w:t>
      </w:r>
      <w:r w:rsidRPr="00BF6BFF">
        <w:rPr>
          <w:lang w:val="es-ES"/>
        </w:rPr>
        <w:t xml:space="preserve"> es un tipo de matriz unidimensional </w:t>
      </w:r>
      <w:r w:rsidRPr="00BF6BFF">
        <w:rPr>
          <w:rStyle w:val="Codefragment"/>
          <w:lang w:val="es-ES"/>
        </w:rPr>
        <w:t>V</w:t>
      </w:r>
      <w:r w:rsidRPr="00BF6BFF">
        <w:rPr>
          <w:rStyle w:val="Codefragment"/>
          <w:vertAlign w:val="subscript"/>
          <w:lang w:val="es-ES"/>
        </w:rPr>
        <w:t>e</w:t>
      </w:r>
      <w:r w:rsidRPr="00BF6BFF">
        <w:rPr>
          <w:rStyle w:val="Codefragment"/>
          <w:lang w:val="es-ES"/>
        </w:rPr>
        <w:t>[]</w:t>
      </w:r>
    </w:p>
    <w:p w14:paraId="3F2E486E" w14:textId="77777777" w:rsidR="00726402" w:rsidRPr="00BF6BFF" w:rsidRDefault="00726402" w:rsidP="00726402">
      <w:pPr>
        <w:pStyle w:val="ListBullet"/>
        <w:tabs>
          <w:tab w:val="clear" w:pos="360"/>
          <w:tab w:val="num" w:pos="720"/>
        </w:tabs>
        <w:ind w:left="720"/>
        <w:rPr>
          <w:rStyle w:val="Codefragment"/>
          <w:rFonts w:ascii="Times New Roman" w:hAnsi="Times New Roman"/>
          <w:noProof w:val="0"/>
          <w:sz w:val="22"/>
          <w:lang w:val="es-ES"/>
        </w:rPr>
      </w:pPr>
      <w:r w:rsidRPr="00BF6BFF">
        <w:rPr>
          <w:rStyle w:val="Codefragment"/>
          <w:lang w:val="es-ES"/>
        </w:rPr>
        <w:t>U</w:t>
      </w:r>
      <w:r w:rsidRPr="00BF6BFF">
        <w:rPr>
          <w:lang w:val="es-ES"/>
        </w:rPr>
        <w:t xml:space="preserve"> es el tipo </w:t>
      </w:r>
      <w:r w:rsidRPr="00BF6BFF">
        <w:rPr>
          <w:rStyle w:val="Codefragment"/>
          <w:lang w:val="es-ES"/>
        </w:rPr>
        <w:t>U</w:t>
      </w:r>
      <w:r w:rsidRPr="00BF6BFF">
        <w:rPr>
          <w:rStyle w:val="Codefragment"/>
          <w:vertAlign w:val="subscript"/>
          <w:lang w:val="es-ES"/>
        </w:rPr>
        <w:t>1</w:t>
      </w:r>
      <w:r w:rsidRPr="00BF6BFF">
        <w:rPr>
          <w:rStyle w:val="Codefragment"/>
          <w:lang w:val="es-ES"/>
        </w:rPr>
        <w:t>?</w:t>
      </w:r>
      <w:r w:rsidRPr="00BF6BFF">
        <w:rPr>
          <w:lang w:val="es-ES"/>
        </w:rPr>
        <w:t xml:space="preserve"> y </w:t>
      </w:r>
      <w:r w:rsidRPr="00BF6BFF">
        <w:rPr>
          <w:rStyle w:val="Codefragment"/>
          <w:lang w:val="es-ES"/>
        </w:rPr>
        <w:t>V</w:t>
      </w:r>
      <w:r w:rsidRPr="00BF6BFF">
        <w:rPr>
          <w:lang w:val="es-ES"/>
        </w:rPr>
        <w:t xml:space="preserve"> es el tipo</w:t>
      </w:r>
      <w:r w:rsidRPr="00BF6BFF">
        <w:rPr>
          <w:rStyle w:val="Codefragment"/>
          <w:lang w:val="es-ES"/>
        </w:rPr>
        <w:t xml:space="preserve"> V</w:t>
      </w:r>
      <w:r w:rsidRPr="00BF6BFF">
        <w:rPr>
          <w:rStyle w:val="Codefragment"/>
          <w:vertAlign w:val="subscript"/>
          <w:lang w:val="es-ES"/>
        </w:rPr>
        <w:t>1</w:t>
      </w:r>
      <w:r w:rsidRPr="00BF6BFF">
        <w:rPr>
          <w:rStyle w:val="Codefragment"/>
          <w:lang w:val="es-ES"/>
        </w:rPr>
        <w:t>?</w:t>
      </w:r>
    </w:p>
    <w:p w14:paraId="3F2E486F" w14:textId="77777777" w:rsidR="00726402" w:rsidRPr="00BF6BFF" w:rsidRDefault="00726402" w:rsidP="00726402">
      <w:pPr>
        <w:pStyle w:val="ListBullet"/>
        <w:tabs>
          <w:tab w:val="clear" w:pos="360"/>
          <w:tab w:val="num" w:pos="720"/>
        </w:tabs>
        <w:ind w:left="720"/>
        <w:rPr>
          <w:rStyle w:val="Codefragment"/>
          <w:rFonts w:ascii="Times New Roman" w:hAnsi="Times New Roman"/>
          <w:noProof w:val="0"/>
          <w:sz w:val="22"/>
          <w:lang w:val="es-ES"/>
        </w:rPr>
      </w:pPr>
      <w:r w:rsidRPr="00BF6BFF">
        <w:rPr>
          <w:rStyle w:val="Codefragment"/>
          <w:lang w:val="es-ES"/>
        </w:rPr>
        <w:t>U</w:t>
      </w:r>
      <w:r w:rsidRPr="00BF6BFF">
        <w:rPr>
          <w:lang w:val="es-ES"/>
        </w:rPr>
        <w:t xml:space="preserve"> es una clase, struct, interfaz o tipo de delegado construido </w:t>
      </w:r>
      <w:r w:rsidRPr="00BF6BFF">
        <w:rPr>
          <w:rStyle w:val="Codefragment"/>
          <w:lang w:val="es-ES"/>
        </w:rPr>
        <w:t>C&lt;U</w:t>
      </w:r>
      <w:r w:rsidRPr="00BF6BFF">
        <w:rPr>
          <w:rStyle w:val="Codefragment"/>
          <w:vertAlign w:val="subscript"/>
          <w:lang w:val="es-ES"/>
        </w:rPr>
        <w:t>1</w:t>
      </w:r>
      <w:r w:rsidRPr="00BF6BFF">
        <w:rPr>
          <w:rStyle w:val="Codefragment"/>
          <w:lang w:val="es-ES"/>
        </w:rPr>
        <w:t>…U</w:t>
      </w:r>
      <w:r w:rsidRPr="00BF6BFF">
        <w:rPr>
          <w:rStyle w:val="Codefragment"/>
          <w:vertAlign w:val="subscript"/>
          <w:lang w:val="es-ES"/>
        </w:rPr>
        <w:t>k</w:t>
      </w:r>
      <w:r w:rsidRPr="00BF6BFF">
        <w:rPr>
          <w:rStyle w:val="Codefragment"/>
          <w:lang w:val="es-ES"/>
        </w:rPr>
        <w:t>&gt;</w:t>
      </w:r>
      <w:r w:rsidRPr="00BF6BFF">
        <w:rPr>
          <w:lang w:val="es-ES"/>
        </w:rPr>
        <w:t xml:space="preserve"> y </w:t>
      </w:r>
      <w:r w:rsidRPr="00BF6BFF">
        <w:rPr>
          <w:rStyle w:val="Codefragment"/>
          <w:lang w:val="es-ES"/>
        </w:rPr>
        <w:t>V</w:t>
      </w:r>
      <w:r w:rsidRPr="00BF6BFF">
        <w:rPr>
          <w:lang w:val="es-ES"/>
        </w:rPr>
        <w:t xml:space="preserve"> es una clase, struct, interfaz o tipo de delegado que es idéntico, hereda (directa o indirectamente) o implementa (directa o indirectamente) un tipo único </w:t>
      </w:r>
      <w:r w:rsidRPr="00BF6BFF">
        <w:rPr>
          <w:rStyle w:val="Codefragment"/>
          <w:lang w:val="es-ES"/>
        </w:rPr>
        <w:t>C&lt;V</w:t>
      </w:r>
      <w:r w:rsidRPr="00BF6BFF">
        <w:rPr>
          <w:rStyle w:val="Codefragment"/>
          <w:vertAlign w:val="subscript"/>
          <w:lang w:val="es-ES"/>
        </w:rPr>
        <w:t>1</w:t>
      </w:r>
      <w:r w:rsidRPr="00BF6BFF">
        <w:rPr>
          <w:rStyle w:val="Codefragment"/>
          <w:lang w:val="es-ES"/>
        </w:rPr>
        <w:t>…V</w:t>
      </w:r>
      <w:r w:rsidRPr="00BF6BFF">
        <w:rPr>
          <w:rStyle w:val="Codefragment"/>
          <w:vertAlign w:val="subscript"/>
          <w:lang w:val="es-ES"/>
        </w:rPr>
        <w:t>k</w:t>
      </w:r>
      <w:r w:rsidRPr="00BF6BFF">
        <w:rPr>
          <w:rStyle w:val="Codefragment"/>
          <w:lang w:val="es-ES"/>
        </w:rPr>
        <w:t>&gt;</w:t>
      </w:r>
    </w:p>
    <w:p w14:paraId="3F2E4870" w14:textId="77777777" w:rsidR="00726402" w:rsidRPr="00BF6BFF" w:rsidRDefault="00726402" w:rsidP="00726402">
      <w:pPr>
        <w:pStyle w:val="ListBullet"/>
        <w:numPr>
          <w:ilvl w:val="0"/>
          <w:numId w:val="0"/>
        </w:numPr>
        <w:ind w:left="720"/>
        <w:rPr>
          <w:lang w:val="es-ES"/>
        </w:rPr>
      </w:pPr>
      <w:r w:rsidRPr="00BF6BFF">
        <w:rPr>
          <w:lang w:val="es-ES"/>
        </w:rPr>
        <w:t xml:space="preserve">(La restricción de “unicidad” significa que en el caso </w:t>
      </w:r>
      <w:r w:rsidRPr="00BF6BFF">
        <w:rPr>
          <w:rFonts w:ascii="Lucida Console"/>
          <w:sz w:val="20"/>
          <w:lang w:val="es-ES"/>
        </w:rPr>
        <w:t>interface C&lt;T&gt;{} class V&lt;Z&gt;: C&lt;X&lt;Z&gt;&gt;, C&lt;Y&lt;Z&gt;&gt;{}</w:t>
      </w:r>
      <w:r w:rsidRPr="00BF6BFF">
        <w:rPr>
          <w:lang w:val="es-ES"/>
        </w:rPr>
        <w:t xml:space="preserve">, no se hace inferencia cuando se infiere de </w:t>
      </w:r>
      <w:r w:rsidRPr="00BF6BFF">
        <w:rPr>
          <w:rStyle w:val="Codefragment"/>
          <w:lang w:val="es-ES"/>
        </w:rPr>
        <w:t>C&lt;U</w:t>
      </w:r>
      <w:r w:rsidRPr="00BF6BFF">
        <w:rPr>
          <w:rStyle w:val="Codefragment"/>
          <w:vertAlign w:val="subscript"/>
          <w:lang w:val="es-ES"/>
        </w:rPr>
        <w:t>1</w:t>
      </w:r>
      <w:r w:rsidRPr="00BF6BFF">
        <w:rPr>
          <w:rStyle w:val="Codefragment"/>
          <w:lang w:val="es-ES"/>
        </w:rPr>
        <w:t>&gt;</w:t>
      </w:r>
      <w:r w:rsidRPr="00BF6BFF">
        <w:rPr>
          <w:lang w:val="es-ES"/>
        </w:rPr>
        <w:t xml:space="preserve"> a </w:t>
      </w:r>
      <w:r w:rsidRPr="00BF6BFF">
        <w:rPr>
          <w:rFonts w:ascii="Lucida Console"/>
          <w:sz w:val="20"/>
          <w:lang w:val="es-ES"/>
        </w:rPr>
        <w:t xml:space="preserve">V&lt;Q&gt;. </w:t>
      </w:r>
      <w:r w:rsidRPr="00BF6BFF">
        <w:rPr>
          <w:lang w:val="es-ES"/>
        </w:rPr>
        <w:t xml:space="preserve">Las inferencias no se hacen de </w:t>
      </w:r>
      <w:r w:rsidRPr="00BF6BFF">
        <w:rPr>
          <w:rStyle w:val="Codefragment"/>
          <w:lang w:val="es-ES"/>
        </w:rPr>
        <w:t>U</w:t>
      </w:r>
      <w:r w:rsidRPr="00BF6BFF">
        <w:rPr>
          <w:rStyle w:val="Codefragment"/>
          <w:vertAlign w:val="subscript"/>
          <w:lang w:val="es-ES"/>
        </w:rPr>
        <w:t>1</w:t>
      </w:r>
      <w:r w:rsidRPr="00BF6BFF">
        <w:rPr>
          <w:lang w:val="es-ES"/>
        </w:rPr>
        <w:t xml:space="preserve"> en </w:t>
      </w:r>
      <w:r w:rsidRPr="00BF6BFF">
        <w:rPr>
          <w:rFonts w:ascii="Lucida Console"/>
          <w:sz w:val="20"/>
          <w:lang w:val="es-ES"/>
        </w:rPr>
        <w:t>X&lt;Q&gt;</w:t>
      </w:r>
      <w:r w:rsidRPr="00BF6BFF">
        <w:rPr>
          <w:lang w:val="es-ES"/>
        </w:rPr>
        <w:t xml:space="preserve"> o </w:t>
      </w:r>
      <w:r w:rsidRPr="00BF6BFF">
        <w:rPr>
          <w:rFonts w:ascii="Lucida Console"/>
          <w:sz w:val="20"/>
          <w:lang w:val="es-ES"/>
        </w:rPr>
        <w:t>Y&lt;Q&gt;</w:t>
      </w:r>
      <w:r w:rsidRPr="00BF6BFF">
        <w:rPr>
          <w:lang w:val="es-ES"/>
        </w:rPr>
        <w:t>).</w:t>
      </w:r>
    </w:p>
    <w:p w14:paraId="3F2E4871" w14:textId="77777777" w:rsidR="00726402" w:rsidRPr="00BF6BFF" w:rsidRDefault="00726402" w:rsidP="00726402">
      <w:pPr>
        <w:pStyle w:val="ListBullet"/>
        <w:numPr>
          <w:ilvl w:val="0"/>
          <w:numId w:val="0"/>
        </w:numPr>
        <w:ind w:left="360"/>
        <w:rPr>
          <w:lang w:val="es-ES"/>
        </w:rPr>
      </w:pPr>
      <w:r w:rsidRPr="00BF6BFF">
        <w:rPr>
          <w:lang w:val="es-ES"/>
        </w:rPr>
        <w:t xml:space="preserve">Si ninguno de estos casos es aplicable, se realiza una inferencia </w:t>
      </w:r>
      <w:r w:rsidRPr="00BF6BFF">
        <w:rPr>
          <w:rStyle w:val="Emphasis"/>
          <w:i w:val="0"/>
          <w:lang w:val="es-ES"/>
        </w:rPr>
        <w:t>de</w:t>
      </w:r>
      <w:r w:rsidRPr="00BF6BFF">
        <w:rPr>
          <w:lang w:val="es-ES"/>
        </w:rPr>
        <w:t xml:space="preserve"> cada </w:t>
      </w:r>
      <w:r w:rsidRPr="00BF6BFF">
        <w:rPr>
          <w:rStyle w:val="Codefragment"/>
          <w:lang w:val="es-ES"/>
        </w:rPr>
        <w:t>U</w:t>
      </w:r>
      <w:r w:rsidRPr="00BF6BFF">
        <w:rPr>
          <w:rStyle w:val="Codefragment"/>
          <w:vertAlign w:val="subscript"/>
          <w:lang w:val="es-ES"/>
        </w:rPr>
        <w:t>i</w:t>
      </w:r>
      <w:r w:rsidRPr="00BF6BFF">
        <w:rPr>
          <w:lang w:val="es-ES"/>
        </w:rPr>
        <w:t xml:space="preserve"> </w:t>
      </w:r>
      <w:r w:rsidRPr="00BF6BFF">
        <w:rPr>
          <w:rStyle w:val="Emphasis"/>
          <w:i w:val="0"/>
          <w:lang w:val="es-ES"/>
        </w:rPr>
        <w:t>en</w:t>
      </w:r>
      <w:r w:rsidRPr="00BF6BFF">
        <w:rPr>
          <w:lang w:val="es-ES"/>
        </w:rPr>
        <w:t xml:space="preserve"> el correspondiente </w:t>
      </w:r>
      <w:r w:rsidRPr="00BF6BFF">
        <w:rPr>
          <w:rStyle w:val="Codefragment"/>
          <w:lang w:val="es-ES"/>
        </w:rPr>
        <w:t>V</w:t>
      </w:r>
      <w:r w:rsidRPr="00BF6BFF">
        <w:rPr>
          <w:rStyle w:val="Codefragment"/>
          <w:vertAlign w:val="subscript"/>
          <w:lang w:val="es-ES"/>
        </w:rPr>
        <w:t>i</w:t>
      </w:r>
      <w:r w:rsidRPr="00BF6BFF">
        <w:rPr>
          <w:lang w:val="es-ES"/>
        </w:rPr>
        <w:t>, del modo siguiente:</w:t>
      </w:r>
    </w:p>
    <w:p w14:paraId="3F2E4872" w14:textId="77777777" w:rsidR="00726402" w:rsidRPr="00BF6BFF" w:rsidRDefault="00726402" w:rsidP="00726402">
      <w:pPr>
        <w:pStyle w:val="ListBullet"/>
        <w:tabs>
          <w:tab w:val="clear" w:pos="360"/>
          <w:tab w:val="num" w:pos="720"/>
        </w:tabs>
        <w:ind w:left="720"/>
        <w:rPr>
          <w:lang w:val="es-ES"/>
        </w:rPr>
      </w:pPr>
      <w:r w:rsidRPr="00BF6BFF">
        <w:rPr>
          <w:lang w:val="es-ES"/>
        </w:rPr>
        <w:t xml:space="preserve">Si no se sabe si </w:t>
      </w:r>
      <w:r w:rsidRPr="00BF6BFF">
        <w:rPr>
          <w:rStyle w:val="Codefragment"/>
          <w:lang w:val="es-ES"/>
        </w:rPr>
        <w:t>U</w:t>
      </w:r>
      <w:r w:rsidRPr="00BF6BFF">
        <w:rPr>
          <w:rStyle w:val="Codefragment"/>
          <w:vertAlign w:val="subscript"/>
          <w:lang w:val="es-ES"/>
        </w:rPr>
        <w:t xml:space="preserve">i </w:t>
      </w:r>
      <w:r w:rsidRPr="00BF6BFF">
        <w:rPr>
          <w:lang w:val="es-ES"/>
        </w:rPr>
        <w:t xml:space="preserve">es un tipo de referencia, se hace una </w:t>
      </w:r>
      <w:r w:rsidRPr="00BF6BFF">
        <w:rPr>
          <w:i/>
          <w:lang w:val="es-ES"/>
        </w:rPr>
        <w:t>inferencia exacta</w:t>
      </w:r>
    </w:p>
    <w:p w14:paraId="3F2E4873" w14:textId="77777777" w:rsidR="00726402" w:rsidRPr="00BF6BFF" w:rsidRDefault="00726402" w:rsidP="00726402">
      <w:pPr>
        <w:pStyle w:val="ListBullet"/>
        <w:tabs>
          <w:tab w:val="clear" w:pos="360"/>
          <w:tab w:val="num" w:pos="720"/>
        </w:tabs>
        <w:ind w:left="720"/>
        <w:rPr>
          <w:lang w:val="es-ES"/>
        </w:rPr>
      </w:pPr>
      <w:r w:rsidRPr="00BF6BFF">
        <w:rPr>
          <w:lang w:val="es-ES"/>
        </w:rPr>
        <w:t xml:space="preserve">En caso contrario, si </w:t>
      </w:r>
      <w:r w:rsidRPr="00BF6BFF">
        <w:rPr>
          <w:rStyle w:val="Codefragment"/>
          <w:lang w:val="es-ES"/>
        </w:rPr>
        <w:t>V</w:t>
      </w:r>
      <w:r w:rsidRPr="00BF6BFF">
        <w:rPr>
          <w:lang w:val="es-ES"/>
        </w:rPr>
        <w:t xml:space="preserve"> es un tipo de matriz, se realiza una </w:t>
      </w:r>
      <w:r w:rsidRPr="00BF6BFF">
        <w:rPr>
          <w:i/>
          <w:lang w:val="es-ES"/>
        </w:rPr>
        <w:t>inferencia de límite superior</w:t>
      </w:r>
      <w:r w:rsidRPr="00BF6BFF">
        <w:rPr>
          <w:lang w:val="es-ES"/>
        </w:rPr>
        <w:t>.</w:t>
      </w:r>
    </w:p>
    <w:p w14:paraId="3F2E4874" w14:textId="77777777" w:rsidR="00726402" w:rsidRPr="00BF6BFF" w:rsidRDefault="00726402" w:rsidP="00726402">
      <w:pPr>
        <w:pStyle w:val="ListBullet"/>
        <w:tabs>
          <w:tab w:val="clear" w:pos="360"/>
          <w:tab w:val="num" w:pos="720"/>
        </w:tabs>
        <w:ind w:left="720"/>
        <w:rPr>
          <w:lang w:val="es-ES"/>
        </w:rPr>
      </w:pPr>
      <w:r w:rsidRPr="00BF6BFF">
        <w:rPr>
          <w:lang w:val="es-ES"/>
        </w:rPr>
        <w:t xml:space="preserve">En caso contrario, si </w:t>
      </w:r>
      <w:r w:rsidRPr="00BF6BFF">
        <w:rPr>
          <w:rStyle w:val="Codefragment"/>
          <w:lang w:val="es-ES"/>
        </w:rPr>
        <w:t>U</w:t>
      </w:r>
      <w:r w:rsidRPr="00BF6BFF">
        <w:rPr>
          <w:lang w:val="es-ES"/>
        </w:rPr>
        <w:t xml:space="preserve"> es </w:t>
      </w:r>
      <w:r w:rsidRPr="00BF6BFF">
        <w:rPr>
          <w:rStyle w:val="Codefragment"/>
          <w:lang w:val="es-ES"/>
        </w:rPr>
        <w:t>C&lt;U</w:t>
      </w:r>
      <w:r w:rsidRPr="00BF6BFF">
        <w:rPr>
          <w:rStyle w:val="Codefragment"/>
          <w:vertAlign w:val="subscript"/>
          <w:lang w:val="es-ES"/>
        </w:rPr>
        <w:t>1</w:t>
      </w:r>
      <w:r w:rsidRPr="00BF6BFF">
        <w:rPr>
          <w:rStyle w:val="Codefragment"/>
          <w:lang w:val="es-ES"/>
        </w:rPr>
        <w:t>…U</w:t>
      </w:r>
      <w:r w:rsidRPr="00BF6BFF">
        <w:rPr>
          <w:rStyle w:val="Codefragment"/>
          <w:vertAlign w:val="subscript"/>
          <w:lang w:val="es-ES"/>
        </w:rPr>
        <w:t>k</w:t>
      </w:r>
      <w:r w:rsidRPr="00BF6BFF">
        <w:rPr>
          <w:rStyle w:val="Codefragment"/>
          <w:lang w:val="es-ES"/>
        </w:rPr>
        <w:t>&gt;</w:t>
      </w:r>
      <w:r w:rsidRPr="00BF6BFF">
        <w:rPr>
          <w:lang w:val="es-ES"/>
        </w:rPr>
        <w:t xml:space="preserve">, la inferencia depende del parámetro de tipo i-enésimo de </w:t>
      </w:r>
      <w:r w:rsidRPr="00BF6BFF">
        <w:rPr>
          <w:rStyle w:val="Codefragment"/>
          <w:lang w:val="es-ES"/>
        </w:rPr>
        <w:t>C</w:t>
      </w:r>
      <w:r w:rsidRPr="00BF6BFF">
        <w:rPr>
          <w:lang w:val="es-ES"/>
        </w:rPr>
        <w:t>:</w:t>
      </w:r>
    </w:p>
    <w:p w14:paraId="3F2E4875" w14:textId="77777777" w:rsidR="00726402" w:rsidRPr="00BF6BFF" w:rsidRDefault="00726402" w:rsidP="00726402">
      <w:pPr>
        <w:pStyle w:val="ListBullet"/>
        <w:tabs>
          <w:tab w:val="clear" w:pos="360"/>
          <w:tab w:val="num" w:pos="1080"/>
        </w:tabs>
        <w:ind w:left="1080"/>
        <w:rPr>
          <w:lang w:val="es-ES"/>
        </w:rPr>
      </w:pPr>
      <w:r w:rsidRPr="00BF6BFF">
        <w:rPr>
          <w:lang w:val="es-ES"/>
        </w:rPr>
        <w:t xml:space="preserve">Si es una covariante, se realiza una </w:t>
      </w:r>
      <w:r w:rsidRPr="00BF6BFF">
        <w:rPr>
          <w:i/>
          <w:lang w:val="es-ES"/>
        </w:rPr>
        <w:t>inferencia de límite superior</w:t>
      </w:r>
      <w:r w:rsidRPr="00BF6BFF">
        <w:rPr>
          <w:lang w:val="es-ES"/>
        </w:rPr>
        <w:t>.</w:t>
      </w:r>
    </w:p>
    <w:p w14:paraId="3F2E4876" w14:textId="77777777" w:rsidR="00726402" w:rsidRPr="00BF6BFF" w:rsidRDefault="00726402" w:rsidP="00726402">
      <w:pPr>
        <w:pStyle w:val="ListBullet"/>
        <w:tabs>
          <w:tab w:val="clear" w:pos="360"/>
          <w:tab w:val="num" w:pos="1080"/>
        </w:tabs>
        <w:ind w:left="1080"/>
        <w:rPr>
          <w:lang w:val="es-ES"/>
        </w:rPr>
      </w:pPr>
      <w:r w:rsidRPr="00BF6BFF">
        <w:rPr>
          <w:lang w:val="es-ES"/>
        </w:rPr>
        <w:t xml:space="preserve">Si es una contravariante, se realiza una </w:t>
      </w:r>
      <w:r w:rsidRPr="00BF6BFF">
        <w:rPr>
          <w:i/>
          <w:lang w:val="es-ES"/>
        </w:rPr>
        <w:t>inferencia de límite inferior</w:t>
      </w:r>
      <w:r w:rsidRPr="00BF6BFF">
        <w:rPr>
          <w:lang w:val="es-ES"/>
        </w:rPr>
        <w:t>.</w:t>
      </w:r>
    </w:p>
    <w:p w14:paraId="3F2E4877" w14:textId="77777777" w:rsidR="00726402" w:rsidRPr="00BF6BFF" w:rsidRDefault="00726402" w:rsidP="00726402">
      <w:pPr>
        <w:pStyle w:val="ListBullet"/>
        <w:tabs>
          <w:tab w:val="clear" w:pos="360"/>
          <w:tab w:val="num" w:pos="1080"/>
        </w:tabs>
        <w:ind w:left="1080"/>
        <w:rPr>
          <w:lang w:val="es-ES"/>
        </w:rPr>
      </w:pPr>
      <w:r w:rsidRPr="00BF6BFF">
        <w:rPr>
          <w:lang w:val="es-ES"/>
        </w:rPr>
        <w:t xml:space="preserve">Si es una invariante, se realiza una </w:t>
      </w:r>
      <w:r w:rsidRPr="00BF6BFF">
        <w:rPr>
          <w:i/>
          <w:lang w:val="es-ES"/>
        </w:rPr>
        <w:t>inferencia exacta</w:t>
      </w:r>
      <w:r w:rsidRPr="00BF6BFF">
        <w:rPr>
          <w:lang w:val="es-ES"/>
        </w:rPr>
        <w:t>.</w:t>
      </w:r>
    </w:p>
    <w:p w14:paraId="3F2E4878" w14:textId="77777777" w:rsidR="00726402" w:rsidRPr="00BF6BFF" w:rsidRDefault="00726402" w:rsidP="00726402">
      <w:pPr>
        <w:pStyle w:val="ListBullet"/>
        <w:rPr>
          <w:lang w:val="es-ES"/>
        </w:rPr>
      </w:pPr>
      <w:r w:rsidRPr="00BF6BFF">
        <w:rPr>
          <w:lang w:val="es-ES"/>
        </w:rPr>
        <w:t>En caso contrario, no se realiza ninguna inferencia.</w:t>
      </w:r>
      <w:r w:rsidRPr="00BF6BFF">
        <w:rPr>
          <w:lang w:val="es-ES"/>
        </w:rPr>
        <w:tab/>
      </w:r>
    </w:p>
    <w:p w14:paraId="3F2E4879" w14:textId="77777777" w:rsidR="008A7EDE" w:rsidRDefault="008A7EDE" w:rsidP="008A7EDE">
      <w:pPr>
        <w:pStyle w:val="Heading4"/>
      </w:pPr>
      <w:bookmarkStart w:id="604" w:name="_Toc365606905"/>
      <w:r>
        <w:lastRenderedPageBreak/>
        <w:t>Fijar tipos</w:t>
      </w:r>
      <w:bookmarkEnd w:id="601"/>
      <w:bookmarkEnd w:id="602"/>
      <w:bookmarkEnd w:id="604"/>
    </w:p>
    <w:p w14:paraId="3F2E487A" w14:textId="77777777" w:rsidR="008A7EDE" w:rsidRPr="00BF6BFF" w:rsidRDefault="008A7EDE" w:rsidP="008A7EDE">
      <w:pPr>
        <w:rPr>
          <w:lang w:val="es-ES"/>
        </w:rPr>
      </w:pPr>
      <w:r w:rsidRPr="00BF6BFF">
        <w:rPr>
          <w:lang w:val="es-ES"/>
        </w:rPr>
        <w:t xml:space="preserve">Una variable de tipo </w:t>
      </w:r>
      <w:r w:rsidRPr="00BF6BFF">
        <w:rPr>
          <w:rStyle w:val="Emphasis"/>
          <w:lang w:val="es-ES"/>
        </w:rPr>
        <w:t>sin fijar</w:t>
      </w:r>
      <w:r w:rsidRPr="00BF6BFF">
        <w:rPr>
          <w:lang w:val="es-ES"/>
        </w:rPr>
        <w:t xml:space="preserve"> </w:t>
      </w:r>
      <w:r w:rsidRPr="00BF6BFF">
        <w:rPr>
          <w:rStyle w:val="Codefragment"/>
          <w:lang w:val="es-ES"/>
        </w:rPr>
        <w:t>X</w:t>
      </w:r>
      <w:r w:rsidRPr="00BF6BFF">
        <w:rPr>
          <w:rStyle w:val="Codefragment"/>
          <w:vertAlign w:val="subscript"/>
          <w:lang w:val="es-ES"/>
        </w:rPr>
        <w:t>i</w:t>
      </w:r>
      <w:r w:rsidRPr="00BF6BFF">
        <w:rPr>
          <w:lang w:val="es-ES"/>
        </w:rPr>
        <w:t xml:space="preserve"> con un conjunto de límites se fija (</w:t>
      </w:r>
      <w:r w:rsidRPr="00BF6BFF">
        <w:rPr>
          <w:rStyle w:val="Emphasis"/>
          <w:lang w:val="es-ES"/>
        </w:rPr>
        <w:t>fixed</w:t>
      </w:r>
      <w:r w:rsidRPr="00BF6BFF">
        <w:rPr>
          <w:lang w:val="es-ES"/>
        </w:rPr>
        <w:t>) de la siguiente forma:</w:t>
      </w:r>
    </w:p>
    <w:p w14:paraId="3F2E487B" w14:textId="77777777" w:rsidR="008A7EDE" w:rsidRPr="00BF6BFF" w:rsidRDefault="008A7EDE" w:rsidP="00E53680">
      <w:pPr>
        <w:pStyle w:val="ListBullet"/>
        <w:rPr>
          <w:lang w:val="es-ES"/>
        </w:rPr>
      </w:pPr>
      <w:r w:rsidRPr="00BF6BFF">
        <w:rPr>
          <w:lang w:val="es-ES"/>
        </w:rPr>
        <w:t xml:space="preserve">El conjunto de </w:t>
      </w:r>
      <w:r w:rsidRPr="00BF6BFF">
        <w:rPr>
          <w:i/>
          <w:lang w:val="es-ES"/>
        </w:rPr>
        <w:t>tipos de candidatos</w:t>
      </w:r>
      <w:r w:rsidRPr="00BF6BFF">
        <w:rPr>
          <w:lang w:val="es-ES"/>
        </w:rPr>
        <w:t xml:space="preserve"> </w:t>
      </w:r>
      <w:r w:rsidRPr="00BF6BFF">
        <w:rPr>
          <w:rStyle w:val="Codefragment"/>
          <w:lang w:val="es-ES"/>
        </w:rPr>
        <w:t>U</w:t>
      </w:r>
      <w:r w:rsidRPr="00BF6BFF">
        <w:rPr>
          <w:rStyle w:val="Codefragment"/>
          <w:vertAlign w:val="subscript"/>
          <w:lang w:val="es-ES"/>
        </w:rPr>
        <w:t>j</w:t>
      </w:r>
      <w:r w:rsidRPr="00BF6BFF">
        <w:rPr>
          <w:lang w:val="es-ES"/>
        </w:rPr>
        <w:t xml:space="preserve"> se inicia como conjunto de todos los tipos en el conjunto de límites para </w:t>
      </w:r>
      <w:r w:rsidRPr="00BF6BFF">
        <w:rPr>
          <w:rStyle w:val="Codefragment"/>
          <w:lang w:val="es-ES"/>
        </w:rPr>
        <w:t>X</w:t>
      </w:r>
      <w:r w:rsidRPr="00BF6BFF">
        <w:rPr>
          <w:rStyle w:val="Codefragment"/>
          <w:vertAlign w:val="subscript"/>
          <w:lang w:val="es-ES"/>
        </w:rPr>
        <w:t>i</w:t>
      </w:r>
      <w:r w:rsidRPr="00BF6BFF">
        <w:rPr>
          <w:lang w:val="es-ES"/>
        </w:rPr>
        <w:t>.</w:t>
      </w:r>
    </w:p>
    <w:p w14:paraId="3F2E487C" w14:textId="77777777" w:rsidR="00726402" w:rsidRPr="00BF6BFF" w:rsidRDefault="008A7EDE" w:rsidP="00E53680">
      <w:pPr>
        <w:pStyle w:val="ListBullet"/>
        <w:rPr>
          <w:lang w:val="es-ES"/>
        </w:rPr>
      </w:pPr>
      <w:r w:rsidRPr="00BF6BFF">
        <w:rPr>
          <w:lang w:val="es-ES"/>
        </w:rPr>
        <w:t xml:space="preserve">A continuación, se examina cada límite para </w:t>
      </w:r>
      <w:r w:rsidRPr="00BF6BFF">
        <w:rPr>
          <w:rStyle w:val="Codefragment"/>
          <w:lang w:val="es-ES"/>
        </w:rPr>
        <w:t>X</w:t>
      </w:r>
      <w:r w:rsidRPr="00BF6BFF">
        <w:rPr>
          <w:rStyle w:val="Codefragment"/>
          <w:vertAlign w:val="subscript"/>
          <w:lang w:val="es-ES"/>
        </w:rPr>
        <w:t>i</w:t>
      </w:r>
      <w:r w:rsidRPr="00BF6BFF">
        <w:rPr>
          <w:lang w:val="es-ES"/>
        </w:rPr>
        <w:t xml:space="preserve">: para cada límite exacto </w:t>
      </w:r>
      <w:r w:rsidRPr="00BF6BFF">
        <w:rPr>
          <w:rStyle w:val="Codefragment"/>
          <w:lang w:val="es-ES"/>
        </w:rPr>
        <w:t>U</w:t>
      </w:r>
      <w:r w:rsidRPr="00BF6BFF">
        <w:rPr>
          <w:lang w:val="es-ES"/>
        </w:rPr>
        <w:t xml:space="preserve"> de </w:t>
      </w:r>
      <w:r w:rsidRPr="00BF6BFF">
        <w:rPr>
          <w:rStyle w:val="Codefragment"/>
          <w:lang w:val="es-ES"/>
        </w:rPr>
        <w:t>X</w:t>
      </w:r>
      <w:r w:rsidRPr="00BF6BFF">
        <w:rPr>
          <w:rStyle w:val="Codefragment"/>
          <w:vertAlign w:val="subscript"/>
          <w:lang w:val="es-ES"/>
        </w:rPr>
        <w:t>i</w:t>
      </w:r>
      <w:r w:rsidRPr="00BF6BFF">
        <w:rPr>
          <w:lang w:val="es-ES"/>
        </w:rPr>
        <w:t xml:space="preserve"> se quitan todos los tipos </w:t>
      </w:r>
      <w:r w:rsidRPr="00BF6BFF">
        <w:rPr>
          <w:rStyle w:val="Codefragment"/>
          <w:lang w:val="es-ES"/>
        </w:rPr>
        <w:t>U</w:t>
      </w:r>
      <w:r w:rsidRPr="00BF6BFF">
        <w:rPr>
          <w:rStyle w:val="Codefragment"/>
          <w:vertAlign w:val="subscript"/>
          <w:lang w:val="es-ES"/>
        </w:rPr>
        <w:t>j</w:t>
      </w:r>
      <w:r w:rsidRPr="00BF6BFF">
        <w:rPr>
          <w:lang w:val="es-ES"/>
        </w:rPr>
        <w:t xml:space="preserve"> que no son idénticos a </w:t>
      </w:r>
      <w:r w:rsidRPr="00BF6BFF">
        <w:rPr>
          <w:rStyle w:val="Codefragment"/>
          <w:lang w:val="es-ES"/>
        </w:rPr>
        <w:t>U</w:t>
      </w:r>
      <w:r w:rsidRPr="00BF6BFF">
        <w:rPr>
          <w:lang w:val="es-ES"/>
        </w:rPr>
        <w:t xml:space="preserve"> del conjunto de candidatos. Para cada límite inferior </w:t>
      </w:r>
      <w:r w:rsidRPr="00BF6BFF">
        <w:rPr>
          <w:rStyle w:val="Codefragment"/>
          <w:lang w:val="es-ES"/>
        </w:rPr>
        <w:t>U</w:t>
      </w:r>
      <w:r w:rsidRPr="00BF6BFF">
        <w:rPr>
          <w:lang w:val="es-ES"/>
        </w:rPr>
        <w:t xml:space="preserve"> de </w:t>
      </w:r>
      <w:r w:rsidRPr="00BF6BFF">
        <w:rPr>
          <w:rStyle w:val="Codefragment"/>
          <w:lang w:val="es-ES"/>
        </w:rPr>
        <w:t>X</w:t>
      </w:r>
      <w:r w:rsidRPr="00BF6BFF">
        <w:rPr>
          <w:rStyle w:val="Codefragment"/>
          <w:vertAlign w:val="subscript"/>
          <w:lang w:val="es-ES"/>
        </w:rPr>
        <w:t>i</w:t>
      </w:r>
      <w:r w:rsidRPr="00BF6BFF">
        <w:rPr>
          <w:lang w:val="es-ES"/>
        </w:rPr>
        <w:t xml:space="preserve"> se quitan todos los tipos </w:t>
      </w:r>
      <w:r w:rsidRPr="00BF6BFF">
        <w:rPr>
          <w:rStyle w:val="Codefragment"/>
          <w:lang w:val="es-ES"/>
        </w:rPr>
        <w:t>U</w:t>
      </w:r>
      <w:r w:rsidRPr="00BF6BFF">
        <w:rPr>
          <w:rStyle w:val="Codefragment"/>
          <w:vertAlign w:val="subscript"/>
          <w:lang w:val="es-ES"/>
        </w:rPr>
        <w:t>j</w:t>
      </w:r>
      <w:r w:rsidRPr="00BF6BFF">
        <w:rPr>
          <w:lang w:val="es-ES"/>
        </w:rPr>
        <w:t xml:space="preserve"> para los que </w:t>
      </w:r>
      <w:r w:rsidRPr="00BF6BFF">
        <w:rPr>
          <w:i/>
          <w:lang w:val="es-ES"/>
        </w:rPr>
        <w:t>no</w:t>
      </w:r>
      <w:r w:rsidRPr="00BF6BFF">
        <w:rPr>
          <w:lang w:val="es-ES"/>
        </w:rPr>
        <w:t xml:space="preserve"> hay conversión implícita desde </w:t>
      </w:r>
      <w:r w:rsidRPr="00BF6BFF">
        <w:rPr>
          <w:rStyle w:val="Codefragment"/>
          <w:lang w:val="es-ES"/>
        </w:rPr>
        <w:t>U</w:t>
      </w:r>
      <w:r w:rsidRPr="00BF6BFF">
        <w:rPr>
          <w:lang w:val="es-ES"/>
        </w:rPr>
        <w:t xml:space="preserve"> del conjunto de candidatos. Para cada límite superior </w:t>
      </w:r>
      <w:r w:rsidRPr="00BF6BFF">
        <w:rPr>
          <w:rStyle w:val="Codefragment"/>
          <w:lang w:val="es-ES"/>
        </w:rPr>
        <w:t>U</w:t>
      </w:r>
      <w:r w:rsidRPr="00BF6BFF">
        <w:rPr>
          <w:lang w:val="es-ES"/>
        </w:rPr>
        <w:t xml:space="preserve"> de </w:t>
      </w:r>
      <w:r w:rsidRPr="00BF6BFF">
        <w:rPr>
          <w:rStyle w:val="Codefragment"/>
          <w:lang w:val="es-ES"/>
        </w:rPr>
        <w:t>X</w:t>
      </w:r>
      <w:r w:rsidRPr="00BF6BFF">
        <w:rPr>
          <w:rStyle w:val="Codefragment"/>
          <w:vertAlign w:val="subscript"/>
          <w:lang w:val="es-ES"/>
        </w:rPr>
        <w:t>i</w:t>
      </w:r>
      <w:r w:rsidRPr="00BF6BFF">
        <w:rPr>
          <w:lang w:val="es-ES"/>
        </w:rPr>
        <w:t xml:space="preserve"> se quitan todos los tipos </w:t>
      </w:r>
      <w:r w:rsidRPr="00BF6BFF">
        <w:rPr>
          <w:rStyle w:val="Codefragment"/>
          <w:lang w:val="es-ES"/>
        </w:rPr>
        <w:t>U</w:t>
      </w:r>
      <w:r w:rsidRPr="00BF6BFF">
        <w:rPr>
          <w:rStyle w:val="Codefragment"/>
          <w:vertAlign w:val="subscript"/>
          <w:lang w:val="es-ES"/>
        </w:rPr>
        <w:t>j</w:t>
      </w:r>
      <w:r w:rsidRPr="00BF6BFF">
        <w:rPr>
          <w:lang w:val="es-ES"/>
        </w:rPr>
        <w:t xml:space="preserve"> desde los que </w:t>
      </w:r>
      <w:r w:rsidRPr="00BF6BFF">
        <w:rPr>
          <w:i/>
          <w:lang w:val="es-ES"/>
        </w:rPr>
        <w:t>no</w:t>
      </w:r>
      <w:r w:rsidRPr="00BF6BFF">
        <w:rPr>
          <w:lang w:val="es-ES"/>
        </w:rPr>
        <w:t xml:space="preserve"> hay conversión implícita a </w:t>
      </w:r>
      <w:r w:rsidRPr="00BF6BFF">
        <w:rPr>
          <w:rStyle w:val="Codefragment"/>
          <w:lang w:val="es-ES"/>
        </w:rPr>
        <w:t>U</w:t>
      </w:r>
      <w:r w:rsidRPr="00BF6BFF">
        <w:rPr>
          <w:lang w:val="es-ES"/>
        </w:rPr>
        <w:t xml:space="preserve"> del conjunto de candidatos.</w:t>
      </w:r>
    </w:p>
    <w:p w14:paraId="3F2E487D" w14:textId="58AD5517" w:rsidR="008A7EDE" w:rsidRPr="00BF6BFF" w:rsidRDefault="008A7EDE" w:rsidP="00E53680">
      <w:pPr>
        <w:pStyle w:val="ListBullet"/>
        <w:rPr>
          <w:lang w:val="es-ES"/>
        </w:rPr>
      </w:pPr>
      <w:r w:rsidRPr="00BF6BFF">
        <w:rPr>
          <w:lang w:val="es-ES"/>
        </w:rPr>
        <w:t xml:space="preserve">Si entre los tipos de candidatos restantes </w:t>
      </w:r>
      <w:r w:rsidRPr="00BF6BFF">
        <w:rPr>
          <w:rStyle w:val="Codefragment"/>
          <w:lang w:val="es-ES"/>
        </w:rPr>
        <w:t>U</w:t>
      </w:r>
      <w:r w:rsidRPr="00BF6BFF">
        <w:rPr>
          <w:rStyle w:val="Codefragment"/>
          <w:vertAlign w:val="subscript"/>
          <w:lang w:val="es-ES"/>
        </w:rPr>
        <w:t>j</w:t>
      </w:r>
      <w:r w:rsidRPr="00BF6BFF">
        <w:rPr>
          <w:lang w:val="es-ES"/>
        </w:rPr>
        <w:t xml:space="preserve"> hay un tipo único </w:t>
      </w:r>
      <w:r w:rsidRPr="00BF6BFF">
        <w:rPr>
          <w:rStyle w:val="Codefragment"/>
          <w:lang w:val="es-ES"/>
        </w:rPr>
        <w:t>V</w:t>
      </w:r>
      <w:r w:rsidRPr="00BF6BFF">
        <w:rPr>
          <w:lang w:val="es-ES"/>
        </w:rPr>
        <w:t xml:space="preserve"> para el que hay una conversión implícita desde todos los demás tipos de candidatos, entonces </w:t>
      </w:r>
      <w:r w:rsidRPr="00BF6BFF">
        <w:rPr>
          <w:rStyle w:val="Codefragment"/>
          <w:lang w:val="es-ES"/>
        </w:rPr>
        <w:t>X</w:t>
      </w:r>
      <w:r w:rsidRPr="00BF6BFF">
        <w:rPr>
          <w:rStyle w:val="Codefragment"/>
          <w:vertAlign w:val="subscript"/>
          <w:lang w:val="es-ES"/>
        </w:rPr>
        <w:t>i</w:t>
      </w:r>
      <w:r w:rsidRPr="00BF6BFF">
        <w:rPr>
          <w:lang w:val="es-ES"/>
        </w:rPr>
        <w:t xml:space="preserve"> se fija en </w:t>
      </w:r>
      <w:r w:rsidRPr="00BF6BFF">
        <w:rPr>
          <w:rStyle w:val="Codefragment"/>
          <w:lang w:val="es-ES"/>
        </w:rPr>
        <w:t>V</w:t>
      </w:r>
      <w:r w:rsidRPr="00BF6BFF">
        <w:rPr>
          <w:lang w:val="es-ES"/>
        </w:rPr>
        <w:t>.</w:t>
      </w:r>
    </w:p>
    <w:p w14:paraId="3F2E487E" w14:textId="77777777" w:rsidR="008A7EDE" w:rsidRPr="00BF6BFF" w:rsidRDefault="008A7EDE" w:rsidP="00E53680">
      <w:pPr>
        <w:pStyle w:val="ListBullet"/>
        <w:rPr>
          <w:lang w:val="es-ES"/>
        </w:rPr>
      </w:pPr>
      <w:r w:rsidRPr="00BF6BFF">
        <w:rPr>
          <w:lang w:val="es-ES"/>
        </w:rPr>
        <w:t>En caso contrario, la inferencia de tipos no se realiza correctamente.</w:t>
      </w:r>
    </w:p>
    <w:p w14:paraId="3F2E487F" w14:textId="77777777" w:rsidR="008A7EDE" w:rsidRPr="004E325B" w:rsidRDefault="008A7EDE" w:rsidP="008A7EDE">
      <w:pPr>
        <w:pStyle w:val="Heading4"/>
      </w:pPr>
      <w:bookmarkStart w:id="605" w:name="_Ref154312466"/>
      <w:bookmarkStart w:id="606" w:name="_Toc154460635"/>
      <w:bookmarkStart w:id="607" w:name="_Toc365606906"/>
      <w:r>
        <w:t>Tipo de resultado inferido</w:t>
      </w:r>
      <w:bookmarkEnd w:id="605"/>
      <w:bookmarkEnd w:id="606"/>
      <w:bookmarkEnd w:id="607"/>
    </w:p>
    <w:p w14:paraId="3F2E4880" w14:textId="77777777" w:rsidR="004A65A3" w:rsidRPr="00BF6BFF" w:rsidRDefault="0004231D" w:rsidP="008A7EDE">
      <w:pPr>
        <w:rPr>
          <w:lang w:val="es-ES"/>
        </w:rPr>
      </w:pPr>
      <w:r w:rsidRPr="00BF6BFF">
        <w:rPr>
          <w:lang w:val="es-ES"/>
        </w:rPr>
        <w:t xml:space="preserve">El tipo de resultado inferido de una función anónima </w:t>
      </w:r>
      <w:r w:rsidRPr="00BF6BFF">
        <w:rPr>
          <w:rStyle w:val="Codefragment"/>
          <w:lang w:val="es-ES"/>
        </w:rPr>
        <w:t>F</w:t>
      </w:r>
      <w:r w:rsidRPr="00BF6BFF">
        <w:rPr>
          <w:lang w:val="es-ES"/>
        </w:rPr>
        <w:t xml:space="preserve"> se utiliza durante la inferencia de tipos y la resolución de sobrecargas. El tipo de resultado inferido sólo se puede determinar para una función anónima cuando se conocen todos los tipos de resultados, ya sea porque se dan explícitamente, a través de una conversión de función anónima, o inferidos durante una inferencia de tipos en una invocación de método genérico envolvente. </w:t>
      </w:r>
    </w:p>
    <w:p w14:paraId="3F2E4881" w14:textId="77777777" w:rsidR="008A7EDE" w:rsidRPr="00BF6BFF" w:rsidRDefault="0004231D" w:rsidP="008A7EDE">
      <w:pPr>
        <w:rPr>
          <w:lang w:val="es-ES"/>
        </w:rPr>
      </w:pPr>
      <w:r w:rsidRPr="00BF6BFF">
        <w:rPr>
          <w:lang w:val="es-ES"/>
        </w:rPr>
        <w:t xml:space="preserve">El </w:t>
      </w:r>
      <w:r w:rsidRPr="00BF6BFF">
        <w:rPr>
          <w:rStyle w:val="Term"/>
          <w:lang w:val="es-ES"/>
        </w:rPr>
        <w:t>tipo de resultado inferido</w:t>
      </w:r>
      <w:r w:rsidRPr="00BF6BFF">
        <w:rPr>
          <w:lang w:val="es-ES"/>
        </w:rPr>
        <w:t xml:space="preserve"> se determina como sigue:</w:t>
      </w:r>
    </w:p>
    <w:p w14:paraId="3F2E4882" w14:textId="77777777" w:rsidR="008A7EDE" w:rsidRPr="00BF6BFF" w:rsidRDefault="008A7EDE" w:rsidP="00B51358">
      <w:pPr>
        <w:pStyle w:val="ListBullet"/>
        <w:rPr>
          <w:lang w:val="es-ES"/>
        </w:rPr>
      </w:pPr>
      <w:r w:rsidRPr="00BF6BFF">
        <w:rPr>
          <w:lang w:val="es-ES"/>
        </w:rPr>
        <w:t xml:space="preserve">Si el cuerpo de </w:t>
      </w:r>
      <w:r w:rsidRPr="00BF6BFF">
        <w:rPr>
          <w:rStyle w:val="Codefragment"/>
          <w:lang w:val="es-ES"/>
        </w:rPr>
        <w:t>F</w:t>
      </w:r>
      <w:r w:rsidRPr="00BF6BFF">
        <w:rPr>
          <w:lang w:val="es-ES"/>
        </w:rPr>
        <w:t xml:space="preserve"> es una expresión (</w:t>
      </w:r>
      <w:r w:rsidRPr="00BF6BFF">
        <w:rPr>
          <w:rStyle w:val="Production"/>
          <w:lang w:val="es-ES"/>
        </w:rPr>
        <w:t>expression</w:t>
      </w:r>
      <w:r w:rsidRPr="00BF6BFF">
        <w:rPr>
          <w:lang w:val="es-ES"/>
        </w:rPr>
        <w:t xml:space="preserve">) que tiene el tipo, el tipo de resultado inferido de </w:t>
      </w:r>
      <w:r w:rsidRPr="00BF6BFF">
        <w:rPr>
          <w:rStyle w:val="Codefragment"/>
          <w:lang w:val="es-ES"/>
        </w:rPr>
        <w:t>F</w:t>
      </w:r>
      <w:r w:rsidRPr="00BF6BFF">
        <w:rPr>
          <w:lang w:val="es-ES"/>
        </w:rPr>
        <w:t xml:space="preserve"> es el tipo de esa expresión.</w:t>
      </w:r>
    </w:p>
    <w:p w14:paraId="3F2E4883" w14:textId="77777777" w:rsidR="008A7EDE" w:rsidRPr="00BF6BFF" w:rsidRDefault="008A7EDE" w:rsidP="00B51358">
      <w:pPr>
        <w:pStyle w:val="ListBullet"/>
        <w:rPr>
          <w:lang w:val="es-ES"/>
        </w:rPr>
      </w:pPr>
      <w:r w:rsidRPr="00BF6BFF">
        <w:rPr>
          <w:lang w:val="es-ES"/>
        </w:rPr>
        <w:t xml:space="preserve">Si el cuerpo de </w:t>
      </w:r>
      <w:r w:rsidRPr="00BF6BFF">
        <w:rPr>
          <w:rStyle w:val="Codefragment"/>
          <w:lang w:val="es-ES"/>
        </w:rPr>
        <w:t>F</w:t>
      </w:r>
      <w:r w:rsidRPr="00BF6BFF">
        <w:rPr>
          <w:lang w:val="es-ES"/>
        </w:rPr>
        <w:t xml:space="preserve"> es un bloque (</w:t>
      </w:r>
      <w:r w:rsidRPr="00BF6BFF">
        <w:rPr>
          <w:rStyle w:val="Production"/>
          <w:lang w:val="es-ES"/>
        </w:rPr>
        <w:t>block</w:t>
      </w:r>
      <w:r w:rsidRPr="00BF6BFF">
        <w:rPr>
          <w:lang w:val="es-ES"/>
        </w:rPr>
        <w:t xml:space="preserve">) y el conjunto de expresiones en las instrucciones </w:t>
      </w:r>
      <w:r w:rsidRPr="00BF6BFF">
        <w:rPr>
          <w:rStyle w:val="Codefragment"/>
          <w:lang w:val="es-ES"/>
        </w:rPr>
        <w:t>return</w:t>
      </w:r>
      <w:r w:rsidRPr="00BF6BFF">
        <w:rPr>
          <w:lang w:val="es-ES"/>
        </w:rPr>
        <w:t xml:space="preserve"> del bloque tiene un tipo común mejor </w:t>
      </w:r>
      <w:r w:rsidRPr="00BF6BFF">
        <w:rPr>
          <w:rStyle w:val="Codefragment"/>
          <w:lang w:val="es-ES"/>
        </w:rPr>
        <w:t>T</w:t>
      </w:r>
      <w:r w:rsidRPr="00BF6BFF">
        <w:rPr>
          <w:lang w:val="es-ES"/>
        </w:rPr>
        <w:t xml:space="preserve"> (§</w:t>
      </w:r>
      <w:r w:rsidR="00852C57">
        <w:fldChar w:fldCharType="begin"/>
      </w:r>
      <w:r w:rsidR="00B35B03" w:rsidRPr="00BF6BFF">
        <w:rPr>
          <w:lang w:val="es-ES"/>
        </w:rPr>
        <w:instrText xml:space="preserve"> REF _Ref154312241 \r \h </w:instrText>
      </w:r>
      <w:r w:rsidR="00852C57">
        <w:fldChar w:fldCharType="separate"/>
      </w:r>
      <w:r w:rsidR="00437C65" w:rsidRPr="00BF6BFF">
        <w:rPr>
          <w:lang w:val="es-ES"/>
        </w:rPr>
        <w:t>7.5.2.14</w:t>
      </w:r>
      <w:r w:rsidR="00852C57">
        <w:fldChar w:fldCharType="end"/>
      </w:r>
      <w:r w:rsidRPr="00BF6BFF">
        <w:rPr>
          <w:lang w:val="es-ES"/>
        </w:rPr>
        <w:t xml:space="preserve">), el tipo de resultado inferido de </w:t>
      </w:r>
      <w:r w:rsidRPr="00BF6BFF">
        <w:rPr>
          <w:rStyle w:val="Codefragment"/>
          <w:lang w:val="es-ES"/>
        </w:rPr>
        <w:t>F</w:t>
      </w:r>
      <w:r w:rsidRPr="00BF6BFF">
        <w:rPr>
          <w:lang w:val="es-ES"/>
        </w:rPr>
        <w:t xml:space="preserve"> es </w:t>
      </w:r>
      <w:r w:rsidRPr="00BF6BFF">
        <w:rPr>
          <w:rStyle w:val="Codefragment"/>
          <w:lang w:val="es-ES"/>
        </w:rPr>
        <w:t>T</w:t>
      </w:r>
      <w:r w:rsidRPr="00BF6BFF">
        <w:rPr>
          <w:lang w:val="es-ES"/>
        </w:rPr>
        <w:t>.</w:t>
      </w:r>
    </w:p>
    <w:p w14:paraId="3F2E4884" w14:textId="77777777" w:rsidR="008A7EDE" w:rsidRPr="00BF6BFF" w:rsidRDefault="008A7EDE" w:rsidP="00B51358">
      <w:pPr>
        <w:pStyle w:val="ListBullet"/>
        <w:rPr>
          <w:lang w:val="es-ES"/>
        </w:rPr>
      </w:pPr>
      <w:r w:rsidRPr="00BF6BFF">
        <w:rPr>
          <w:lang w:val="es-ES"/>
        </w:rPr>
        <w:t xml:space="preserve">En caso contrario, no se puede inferir un tipo de resultado para </w:t>
      </w:r>
      <w:r w:rsidRPr="00BF6BFF">
        <w:rPr>
          <w:rStyle w:val="Codefragment"/>
          <w:lang w:val="es-ES"/>
        </w:rPr>
        <w:t>F</w:t>
      </w:r>
      <w:r w:rsidRPr="00BF6BFF">
        <w:rPr>
          <w:lang w:val="es-ES"/>
        </w:rPr>
        <w:t>.</w:t>
      </w:r>
    </w:p>
    <w:p w14:paraId="3F2E4885" w14:textId="77777777" w:rsidR="00313E6D" w:rsidRPr="00BF6BFF" w:rsidRDefault="00313E6D" w:rsidP="00313E6D">
      <w:pPr>
        <w:rPr>
          <w:lang w:val="es-ES"/>
        </w:rPr>
      </w:pPr>
      <w:r w:rsidRPr="00BF6BFF">
        <w:rPr>
          <w:lang w:val="es-ES"/>
        </w:rPr>
        <w:t xml:space="preserve">El </w:t>
      </w:r>
      <w:r w:rsidRPr="00BF6BFF">
        <w:rPr>
          <w:rStyle w:val="Term"/>
          <w:lang w:val="es-ES"/>
        </w:rPr>
        <w:t>tipo devuelto inferido</w:t>
      </w:r>
      <w:r w:rsidRPr="00BF6BFF">
        <w:rPr>
          <w:lang w:val="es-ES"/>
        </w:rPr>
        <w:t xml:space="preserve"> se determina como sigue:</w:t>
      </w:r>
    </w:p>
    <w:p w14:paraId="3F2E4886" w14:textId="77777777" w:rsidR="00313E6D" w:rsidRPr="00BF6BFF" w:rsidRDefault="00313E6D" w:rsidP="00313E6D">
      <w:pPr>
        <w:pStyle w:val="ListBullet"/>
        <w:rPr>
          <w:lang w:val="es-ES"/>
        </w:rPr>
      </w:pPr>
      <w:r w:rsidRPr="00BF6BFF">
        <w:rPr>
          <w:lang w:val="es-ES"/>
        </w:rPr>
        <w:t xml:space="preserve">Si </w:t>
      </w:r>
      <w:r w:rsidRPr="00BF6BFF">
        <w:rPr>
          <w:rStyle w:val="Codefragment"/>
          <w:lang w:val="es-ES"/>
        </w:rPr>
        <w:t>F</w:t>
      </w:r>
      <w:r w:rsidRPr="00BF6BFF">
        <w:rPr>
          <w:lang w:val="es-ES"/>
        </w:rPr>
        <w:t xml:space="preserve"> es asincrónico y el cuerpo de </w:t>
      </w:r>
      <w:r w:rsidRPr="00BF6BFF">
        <w:rPr>
          <w:rStyle w:val="Codefragment"/>
          <w:lang w:val="es-ES"/>
        </w:rPr>
        <w:t>F</w:t>
      </w:r>
      <w:r w:rsidRPr="00BF6BFF">
        <w:rPr>
          <w:lang w:val="es-ES"/>
        </w:rPr>
        <w:t xml:space="preserve"> es una expresión clasificada como nada (§</w:t>
      </w:r>
      <w:r w:rsidR="00A55B09">
        <w:fldChar w:fldCharType="begin"/>
      </w:r>
      <w:r w:rsidR="00A55B09" w:rsidRPr="00BF6BFF">
        <w:rPr>
          <w:lang w:val="es-ES"/>
        </w:rPr>
        <w:instrText xml:space="preserve"> REF _Ref508192644 \r \h </w:instrText>
      </w:r>
      <w:r w:rsidR="00A55B09">
        <w:fldChar w:fldCharType="separate"/>
      </w:r>
      <w:r w:rsidR="00A55B09" w:rsidRPr="00BF6BFF">
        <w:rPr>
          <w:lang w:val="es-ES"/>
        </w:rPr>
        <w:t>7.1</w:t>
      </w:r>
      <w:r w:rsidR="00A55B09">
        <w:fldChar w:fldCharType="end"/>
      </w:r>
      <w:r w:rsidRPr="00BF6BFF">
        <w:rPr>
          <w:lang w:val="es-ES"/>
        </w:rPr>
        <w:t xml:space="preserve">) o un bloque de instrucciones donde ninguna instrucción devuelta tiene expresiones, el tipo devuelto inferido es </w:t>
      </w:r>
      <w:r w:rsidRPr="00BF6BFF">
        <w:rPr>
          <w:rStyle w:val="Codefragment"/>
          <w:lang w:val="es-ES"/>
        </w:rPr>
        <w:t>System.Threading.Tasks.Task</w:t>
      </w:r>
    </w:p>
    <w:p w14:paraId="3F2E4887" w14:textId="77777777" w:rsidR="00313E6D" w:rsidRPr="00BF6BFF" w:rsidRDefault="00280C58" w:rsidP="00280C58">
      <w:pPr>
        <w:pStyle w:val="ListBullet"/>
        <w:rPr>
          <w:lang w:val="es-ES"/>
        </w:rPr>
      </w:pPr>
      <w:r w:rsidRPr="00BF6BFF">
        <w:rPr>
          <w:lang w:val="es-ES"/>
        </w:rPr>
        <w:t xml:space="preserve">Si </w:t>
      </w:r>
      <w:r w:rsidRPr="00BF6BFF">
        <w:rPr>
          <w:rStyle w:val="Codefragment"/>
          <w:lang w:val="es-ES"/>
        </w:rPr>
        <w:t>F</w:t>
      </w:r>
      <w:r w:rsidRPr="00BF6BFF">
        <w:rPr>
          <w:lang w:val="es-ES"/>
        </w:rPr>
        <w:t xml:space="preserve"> es asincrónico y tiene un tipo de resultado inferido </w:t>
      </w:r>
      <w:r w:rsidRPr="00BF6BFF">
        <w:rPr>
          <w:rStyle w:val="Codefragment"/>
          <w:lang w:val="es-ES"/>
        </w:rPr>
        <w:t>T</w:t>
      </w:r>
      <w:r w:rsidRPr="00BF6BFF">
        <w:rPr>
          <w:lang w:val="es-ES"/>
        </w:rPr>
        <w:t xml:space="preserve">, el tipo devuelto inferido es </w:t>
      </w:r>
      <w:r w:rsidRPr="00BF6BFF">
        <w:rPr>
          <w:rStyle w:val="Codefragment"/>
          <w:lang w:val="es-ES"/>
        </w:rPr>
        <w:t>System.Threading.Tasks.Task&lt;T&gt;</w:t>
      </w:r>
      <w:r w:rsidRPr="00BF6BFF">
        <w:rPr>
          <w:lang w:val="es-ES"/>
        </w:rPr>
        <w:t>.</w:t>
      </w:r>
    </w:p>
    <w:p w14:paraId="3F2E4888" w14:textId="77777777" w:rsidR="002F58AD" w:rsidRPr="00BF6BFF" w:rsidRDefault="002F58AD" w:rsidP="002F58AD">
      <w:pPr>
        <w:pStyle w:val="ListBullet"/>
        <w:rPr>
          <w:lang w:val="es-ES"/>
        </w:rPr>
      </w:pPr>
      <w:r w:rsidRPr="00BF6BFF">
        <w:rPr>
          <w:lang w:val="es-ES"/>
        </w:rPr>
        <w:t xml:space="preserve">Si </w:t>
      </w:r>
      <w:r w:rsidRPr="00BF6BFF">
        <w:rPr>
          <w:rStyle w:val="Codefragment"/>
          <w:lang w:val="es-ES"/>
        </w:rPr>
        <w:t>F</w:t>
      </w:r>
      <w:r w:rsidRPr="00BF6BFF">
        <w:rPr>
          <w:lang w:val="es-ES"/>
        </w:rPr>
        <w:t xml:space="preserve"> no es asincrónico y tiene un tipo de resultado inferido </w:t>
      </w:r>
      <w:r w:rsidRPr="00BF6BFF">
        <w:rPr>
          <w:rStyle w:val="Codefragment"/>
          <w:lang w:val="es-ES"/>
        </w:rPr>
        <w:t>T</w:t>
      </w:r>
      <w:r w:rsidRPr="00BF6BFF">
        <w:rPr>
          <w:lang w:val="es-ES"/>
        </w:rPr>
        <w:t xml:space="preserve">, el tipo devuelto inferido es </w:t>
      </w:r>
      <w:r w:rsidRPr="00BF6BFF">
        <w:rPr>
          <w:rStyle w:val="Codefragment"/>
          <w:lang w:val="es-ES"/>
        </w:rPr>
        <w:t>T</w:t>
      </w:r>
      <w:r w:rsidRPr="00BF6BFF">
        <w:rPr>
          <w:lang w:val="es-ES"/>
        </w:rPr>
        <w:t>.</w:t>
      </w:r>
    </w:p>
    <w:p w14:paraId="3F2E4889" w14:textId="77777777" w:rsidR="00313E6D" w:rsidRPr="00BF6BFF" w:rsidRDefault="00313E6D" w:rsidP="00313E6D">
      <w:pPr>
        <w:pStyle w:val="ListBullet"/>
        <w:rPr>
          <w:lang w:val="es-ES"/>
        </w:rPr>
      </w:pPr>
      <w:r w:rsidRPr="00BF6BFF">
        <w:rPr>
          <w:lang w:val="es-ES"/>
        </w:rPr>
        <w:t xml:space="preserve">En caso contrario, no se puede inferir un tipo devuelto para </w:t>
      </w:r>
      <w:r w:rsidRPr="00BF6BFF">
        <w:rPr>
          <w:rStyle w:val="Codefragment"/>
          <w:lang w:val="es-ES"/>
        </w:rPr>
        <w:t>F</w:t>
      </w:r>
      <w:r w:rsidRPr="00BF6BFF">
        <w:rPr>
          <w:lang w:val="es-ES"/>
        </w:rPr>
        <w:t>.</w:t>
      </w:r>
    </w:p>
    <w:p w14:paraId="3F2E488A" w14:textId="77777777" w:rsidR="008A7EDE" w:rsidRPr="00BF6BFF" w:rsidRDefault="008A7EDE" w:rsidP="008A7EDE">
      <w:pPr>
        <w:rPr>
          <w:lang w:val="es-ES"/>
        </w:rPr>
      </w:pPr>
      <w:r w:rsidRPr="00BF6BFF">
        <w:rPr>
          <w:lang w:val="es-ES"/>
        </w:rPr>
        <w:t xml:space="preserve">Como ejemplo de inferencia de tipos con funciones anónimas, considere el método de extensión </w:t>
      </w:r>
      <w:r w:rsidRPr="00BF6BFF">
        <w:rPr>
          <w:rStyle w:val="Codefragment"/>
          <w:lang w:val="es-ES"/>
        </w:rPr>
        <w:t>Select</w:t>
      </w:r>
      <w:r w:rsidRPr="00BF6BFF">
        <w:rPr>
          <w:lang w:val="es-ES"/>
        </w:rPr>
        <w:t xml:space="preserve"> declarado en la clase </w:t>
      </w:r>
      <w:r w:rsidRPr="00BF6BFF">
        <w:rPr>
          <w:rStyle w:val="Codefragment"/>
          <w:lang w:val="es-ES"/>
        </w:rPr>
        <w:t>System.Linq.Enumerable</w:t>
      </w:r>
      <w:r w:rsidRPr="00BF6BFF">
        <w:rPr>
          <w:lang w:val="es-ES"/>
        </w:rPr>
        <w:t>:</w:t>
      </w:r>
    </w:p>
    <w:p w14:paraId="3F2E488B" w14:textId="77777777" w:rsidR="008A7EDE" w:rsidRDefault="008A7EDE" w:rsidP="008A7EDE">
      <w:pPr>
        <w:pStyle w:val="Code"/>
      </w:pPr>
      <w:r>
        <w:lastRenderedPageBreak/>
        <w:t>namespace System.Linq</w:t>
      </w:r>
      <w:r>
        <w:br/>
        <w:t>{</w:t>
      </w:r>
      <w:r>
        <w:br/>
      </w:r>
      <w:r>
        <w:tab/>
        <w:t>public static class Enumerable</w:t>
      </w:r>
      <w:r>
        <w:br/>
      </w:r>
      <w:r>
        <w:tab/>
        <w:t>{</w:t>
      </w:r>
      <w:r>
        <w:br/>
      </w:r>
      <w:r>
        <w:tab/>
      </w:r>
      <w:r>
        <w:tab/>
        <w:t>public static IEnumerable&lt;TResult&gt; Select&lt;TSource,TResult&gt;(</w:t>
      </w:r>
      <w:r>
        <w:br/>
      </w:r>
      <w:r>
        <w:tab/>
      </w:r>
      <w:r>
        <w:tab/>
      </w:r>
      <w:r>
        <w:tab/>
        <w:t>this IEnumerable&lt;TSource&gt; source,</w:t>
      </w:r>
      <w:r>
        <w:br/>
      </w:r>
      <w:r>
        <w:tab/>
      </w:r>
      <w:r>
        <w:tab/>
      </w:r>
      <w:r>
        <w:tab/>
        <w:t>Func&lt;TSource,TResult&gt; selector)</w:t>
      </w:r>
      <w:r>
        <w:br/>
      </w:r>
      <w:r>
        <w:tab/>
      </w:r>
      <w:r>
        <w:tab/>
        <w:t>{</w:t>
      </w:r>
      <w:r>
        <w:br/>
      </w:r>
      <w:r>
        <w:tab/>
      </w:r>
      <w:r>
        <w:tab/>
      </w:r>
      <w:r>
        <w:tab/>
        <w:t>foreach (TSource element in source) yield return selector(element);</w:t>
      </w:r>
      <w:r>
        <w:br/>
      </w:r>
      <w:r>
        <w:tab/>
      </w:r>
      <w:r>
        <w:tab/>
        <w:t>}</w:t>
      </w:r>
      <w:r>
        <w:br/>
      </w:r>
      <w:r>
        <w:tab/>
        <w:t>}</w:t>
      </w:r>
      <w:r>
        <w:br/>
        <w:t>}</w:t>
      </w:r>
    </w:p>
    <w:p w14:paraId="3F2E488C" w14:textId="77777777" w:rsidR="008A7EDE" w:rsidRPr="00BF6BFF" w:rsidRDefault="008A7EDE" w:rsidP="008A7EDE">
      <w:pPr>
        <w:rPr>
          <w:lang w:val="es-ES"/>
        </w:rPr>
      </w:pPr>
      <w:r w:rsidRPr="00BF6BFF">
        <w:rPr>
          <w:lang w:val="es-ES"/>
        </w:rPr>
        <w:t xml:space="preserve">Asumiendo que el espacio de nombres </w:t>
      </w:r>
      <w:r w:rsidRPr="00BF6BFF">
        <w:rPr>
          <w:rStyle w:val="Codefragment"/>
          <w:lang w:val="es-ES"/>
        </w:rPr>
        <w:t>System.Linq</w:t>
      </w:r>
      <w:r w:rsidRPr="00BF6BFF">
        <w:rPr>
          <w:lang w:val="es-ES"/>
        </w:rPr>
        <w:t xml:space="preserve"> se importó mediante una cláusula </w:t>
      </w:r>
      <w:r w:rsidRPr="00BF6BFF">
        <w:rPr>
          <w:rStyle w:val="Codefragment"/>
          <w:lang w:val="es-ES"/>
        </w:rPr>
        <w:t>using</w:t>
      </w:r>
      <w:r w:rsidRPr="00BF6BFF">
        <w:rPr>
          <w:lang w:val="es-ES"/>
        </w:rPr>
        <w:t xml:space="preserve">, y dada una clase </w:t>
      </w:r>
      <w:r w:rsidRPr="00BF6BFF">
        <w:rPr>
          <w:rStyle w:val="Codefragment"/>
          <w:lang w:val="es-ES"/>
        </w:rPr>
        <w:t>Customer</w:t>
      </w:r>
      <w:r w:rsidRPr="00BF6BFF">
        <w:rPr>
          <w:lang w:val="es-ES"/>
        </w:rPr>
        <w:t xml:space="preserve"> con una propiedad </w:t>
      </w:r>
      <w:r w:rsidRPr="00BF6BFF">
        <w:rPr>
          <w:rStyle w:val="Codefragment"/>
          <w:lang w:val="es-ES"/>
        </w:rPr>
        <w:t>Name</w:t>
      </w:r>
      <w:r w:rsidRPr="00BF6BFF">
        <w:rPr>
          <w:lang w:val="es-ES"/>
        </w:rPr>
        <w:t xml:space="preserve"> de tipo </w:t>
      </w:r>
      <w:r w:rsidRPr="00BF6BFF">
        <w:rPr>
          <w:rStyle w:val="Codefragment"/>
          <w:lang w:val="es-ES"/>
        </w:rPr>
        <w:t>string</w:t>
      </w:r>
      <w:r w:rsidRPr="00BF6BFF">
        <w:rPr>
          <w:lang w:val="es-ES"/>
        </w:rPr>
        <w:t xml:space="preserve">, el método </w:t>
      </w:r>
      <w:r w:rsidRPr="00BF6BFF">
        <w:rPr>
          <w:rStyle w:val="Codefragment"/>
          <w:lang w:val="es-ES"/>
        </w:rPr>
        <w:t>Select</w:t>
      </w:r>
      <w:r w:rsidRPr="00BF6BFF">
        <w:rPr>
          <w:lang w:val="es-ES"/>
        </w:rPr>
        <w:t xml:space="preserve"> se puede usar para seleccionar los nombres de una lista de clientes (customers):</w:t>
      </w:r>
    </w:p>
    <w:p w14:paraId="3F2E488D" w14:textId="77777777" w:rsidR="008A7EDE" w:rsidRDefault="008A7EDE" w:rsidP="008A7EDE">
      <w:pPr>
        <w:pStyle w:val="Code"/>
      </w:pPr>
      <w:r>
        <w:t>List&lt;Customer&gt; customers = GetCustomerList();</w:t>
      </w:r>
      <w:r>
        <w:br/>
        <w:t>IEnumerable&lt;string&gt; names = customers.Select(c =&gt; c.Name);</w:t>
      </w:r>
    </w:p>
    <w:p w14:paraId="3F2E488E" w14:textId="77777777" w:rsidR="008A7EDE" w:rsidRPr="00BF6BFF" w:rsidRDefault="008A7EDE" w:rsidP="008A7EDE">
      <w:pPr>
        <w:rPr>
          <w:lang w:val="es-ES"/>
        </w:rPr>
      </w:pPr>
      <w:r w:rsidRPr="00BF6BFF">
        <w:rPr>
          <w:lang w:val="es-ES"/>
        </w:rPr>
        <w:t>La invocación del método de extensión (§</w:t>
      </w:r>
      <w:r w:rsidR="00852C57">
        <w:fldChar w:fldCharType="begin"/>
      </w:r>
      <w:r w:rsidR="00B35B03" w:rsidRPr="00BF6BFF">
        <w:rPr>
          <w:lang w:val="es-ES"/>
        </w:rPr>
        <w:instrText xml:space="preserve"> REF _Ref171506638 \r \h </w:instrText>
      </w:r>
      <w:r w:rsidR="00852C57">
        <w:fldChar w:fldCharType="separate"/>
      </w:r>
      <w:r w:rsidR="00437C65" w:rsidRPr="00BF6BFF">
        <w:rPr>
          <w:lang w:val="es-ES"/>
        </w:rPr>
        <w:t>7.6.5.2</w:t>
      </w:r>
      <w:r w:rsidR="00852C57">
        <w:fldChar w:fldCharType="end"/>
      </w:r>
      <w:r w:rsidRPr="00BF6BFF">
        <w:rPr>
          <w:lang w:val="es-ES"/>
        </w:rPr>
        <w:t xml:space="preserve">) de </w:t>
      </w:r>
      <w:r w:rsidRPr="00BF6BFF">
        <w:rPr>
          <w:rStyle w:val="Codefragment"/>
          <w:lang w:val="es-ES"/>
        </w:rPr>
        <w:t>Select</w:t>
      </w:r>
      <w:r w:rsidRPr="00BF6BFF">
        <w:rPr>
          <w:lang w:val="es-ES"/>
        </w:rPr>
        <w:t xml:space="preserve"> se procesa reescribiendo la invocación para una invocación de método estático:</w:t>
      </w:r>
    </w:p>
    <w:p w14:paraId="3F2E488F" w14:textId="77777777" w:rsidR="008A7EDE" w:rsidRDefault="008A7EDE" w:rsidP="008A7EDE">
      <w:pPr>
        <w:pStyle w:val="Code"/>
      </w:pPr>
      <w:r>
        <w:t>IEnumerable&lt;string&gt; names = Enumerable.Select(customers, c =&gt; c.Name);</w:t>
      </w:r>
    </w:p>
    <w:p w14:paraId="3F2E4890" w14:textId="77777777" w:rsidR="008A7EDE" w:rsidRPr="00BF6BFF" w:rsidRDefault="008A7EDE" w:rsidP="008A7EDE">
      <w:pPr>
        <w:rPr>
          <w:lang w:val="es-ES"/>
        </w:rPr>
      </w:pPr>
      <w:r w:rsidRPr="00BF6BFF">
        <w:rPr>
          <w:lang w:val="es-ES"/>
        </w:rPr>
        <w:t xml:space="preserve">Dado que los argumentos de tipo no se especificaron explícitamente, la inferencia de tipos se utiliza para inferir los argumentos de tipo. En primer lugar, el argumento </w:t>
      </w:r>
      <w:r w:rsidRPr="00BF6BFF">
        <w:rPr>
          <w:rStyle w:val="Codefragment"/>
          <w:lang w:val="es-ES"/>
        </w:rPr>
        <w:t>customers</w:t>
      </w:r>
      <w:r w:rsidRPr="00BF6BFF">
        <w:rPr>
          <w:lang w:val="es-ES"/>
        </w:rPr>
        <w:t xml:space="preserve"> se relaciona con el parámetro </w:t>
      </w:r>
      <w:r w:rsidRPr="00BF6BFF">
        <w:rPr>
          <w:rStyle w:val="Codefragment"/>
          <w:lang w:val="es-ES"/>
        </w:rPr>
        <w:t>source</w:t>
      </w:r>
      <w:r w:rsidRPr="00BF6BFF">
        <w:rPr>
          <w:lang w:val="es-ES"/>
        </w:rPr>
        <w:t xml:space="preserve">, infiriendo </w:t>
      </w:r>
      <w:r w:rsidRPr="00BF6BFF">
        <w:rPr>
          <w:rStyle w:val="Codefragment"/>
          <w:lang w:val="es-ES"/>
        </w:rPr>
        <w:t>T</w:t>
      </w:r>
      <w:r w:rsidRPr="00BF6BFF">
        <w:rPr>
          <w:lang w:val="es-ES"/>
        </w:rPr>
        <w:t xml:space="preserve"> para que sea </w:t>
      </w:r>
      <w:r w:rsidRPr="00BF6BFF">
        <w:rPr>
          <w:rStyle w:val="Codefragment"/>
          <w:lang w:val="es-ES"/>
        </w:rPr>
        <w:t>Customer</w:t>
      </w:r>
      <w:r w:rsidRPr="00BF6BFF">
        <w:rPr>
          <w:lang w:val="es-ES"/>
        </w:rPr>
        <w:t xml:space="preserve">. A continuación, mediante el proceso de inferencia de tipos de la función anónima anterior, se da a </w:t>
      </w:r>
      <w:r w:rsidRPr="00BF6BFF">
        <w:rPr>
          <w:rStyle w:val="Codefragment"/>
          <w:lang w:val="es-ES"/>
        </w:rPr>
        <w:t>c</w:t>
      </w:r>
      <w:r w:rsidRPr="00BF6BFF">
        <w:rPr>
          <w:lang w:val="es-ES"/>
        </w:rPr>
        <w:t xml:space="preserve"> el tipo </w:t>
      </w:r>
      <w:r w:rsidRPr="00BF6BFF">
        <w:rPr>
          <w:rStyle w:val="Codefragment"/>
          <w:lang w:val="es-ES"/>
        </w:rPr>
        <w:t>Customer</w:t>
      </w:r>
      <w:r w:rsidRPr="00BF6BFF">
        <w:rPr>
          <w:lang w:val="es-ES"/>
        </w:rPr>
        <w:t xml:space="preserve">, y la expresión </w:t>
      </w:r>
      <w:r w:rsidRPr="00BF6BFF">
        <w:rPr>
          <w:rStyle w:val="Codefragment"/>
          <w:lang w:val="es-ES"/>
        </w:rPr>
        <w:t>c.Name</w:t>
      </w:r>
      <w:r w:rsidRPr="00BF6BFF">
        <w:rPr>
          <w:lang w:val="es-ES"/>
        </w:rPr>
        <w:t xml:space="preserve"> se relaciona con el tipo devuelto del parámetro </w:t>
      </w:r>
      <w:r w:rsidRPr="00BF6BFF">
        <w:rPr>
          <w:rStyle w:val="Codefragment"/>
          <w:lang w:val="es-ES"/>
        </w:rPr>
        <w:t>selector</w:t>
      </w:r>
      <w:r w:rsidRPr="00BF6BFF">
        <w:rPr>
          <w:lang w:val="es-ES"/>
        </w:rPr>
        <w:t xml:space="preserve">, que infiere que </w:t>
      </w:r>
      <w:r w:rsidRPr="00BF6BFF">
        <w:rPr>
          <w:rStyle w:val="Codefragment"/>
          <w:lang w:val="es-ES"/>
        </w:rPr>
        <w:t>S</w:t>
      </w:r>
      <w:r w:rsidRPr="00BF6BFF">
        <w:rPr>
          <w:lang w:val="es-ES"/>
        </w:rPr>
        <w:t xml:space="preserve"> es </w:t>
      </w:r>
      <w:r w:rsidRPr="00BF6BFF">
        <w:rPr>
          <w:rStyle w:val="Codefragment"/>
          <w:lang w:val="es-ES"/>
        </w:rPr>
        <w:t>string</w:t>
      </w:r>
      <w:r w:rsidRPr="00BF6BFF">
        <w:rPr>
          <w:lang w:val="es-ES"/>
        </w:rPr>
        <w:t>. Así, la invocación es equivalente a</w:t>
      </w:r>
    </w:p>
    <w:p w14:paraId="3F2E4891" w14:textId="77777777" w:rsidR="008A7EDE" w:rsidRPr="00BF6BFF" w:rsidRDefault="008A7EDE" w:rsidP="008A7EDE">
      <w:pPr>
        <w:pStyle w:val="Code"/>
        <w:rPr>
          <w:lang w:val="es-ES"/>
        </w:rPr>
      </w:pPr>
      <w:r w:rsidRPr="00BF6BFF">
        <w:rPr>
          <w:lang w:val="es-ES"/>
        </w:rPr>
        <w:t>Sequence.Select&lt;Customer,string&gt;(customers, (Customer c) =&gt; c.Name)</w:t>
      </w:r>
    </w:p>
    <w:p w14:paraId="3F2E4892" w14:textId="77777777" w:rsidR="008A7EDE" w:rsidRPr="00BF6BFF" w:rsidRDefault="008A7EDE" w:rsidP="008A7EDE">
      <w:pPr>
        <w:rPr>
          <w:lang w:val="es-ES"/>
        </w:rPr>
      </w:pPr>
      <w:r w:rsidRPr="00BF6BFF">
        <w:rPr>
          <w:lang w:val="es-ES"/>
        </w:rPr>
        <w:t xml:space="preserve">y el resultado es de tipo </w:t>
      </w:r>
      <w:r w:rsidRPr="00BF6BFF">
        <w:rPr>
          <w:rStyle w:val="Codefragment"/>
          <w:lang w:val="es-ES"/>
        </w:rPr>
        <w:t>IEnumerable&lt;string&gt;</w:t>
      </w:r>
      <w:r w:rsidRPr="00BF6BFF">
        <w:rPr>
          <w:lang w:val="es-ES"/>
        </w:rPr>
        <w:t>.</w:t>
      </w:r>
    </w:p>
    <w:p w14:paraId="3F2E4893" w14:textId="77777777" w:rsidR="008A7EDE" w:rsidRPr="00BF6BFF" w:rsidRDefault="008A7EDE" w:rsidP="008A7EDE">
      <w:pPr>
        <w:rPr>
          <w:lang w:val="es-ES"/>
        </w:rPr>
      </w:pPr>
      <w:r w:rsidRPr="00BF6BFF">
        <w:rPr>
          <w:lang w:val="es-ES"/>
        </w:rPr>
        <w:t>El siguiente ejemplo demuestra cómo una inferencia de tipo de la función anónima permite que la información de tipo “fluya” entre los argumentos de una invocación de método genérico. Dado el método:</w:t>
      </w:r>
    </w:p>
    <w:p w14:paraId="3F2E4894" w14:textId="77777777" w:rsidR="008A7EDE" w:rsidRPr="00BF6BFF" w:rsidRDefault="008A7EDE" w:rsidP="008A7EDE">
      <w:pPr>
        <w:pStyle w:val="Code"/>
        <w:rPr>
          <w:lang w:val="es-ES"/>
        </w:rPr>
      </w:pPr>
      <w:r w:rsidRPr="00BF6BFF">
        <w:rPr>
          <w:lang w:val="es-ES"/>
        </w:rPr>
        <w:t>static Z F&lt;X,Y,Z&gt;(X value, Func&lt;X,Y&gt; f1, Func&lt;Y,Z&gt; f2) {</w:t>
      </w:r>
      <w:r w:rsidRPr="00BF6BFF">
        <w:rPr>
          <w:lang w:val="es-ES"/>
        </w:rPr>
        <w:br/>
      </w:r>
      <w:r w:rsidRPr="00BF6BFF">
        <w:rPr>
          <w:lang w:val="es-ES"/>
        </w:rPr>
        <w:tab/>
        <w:t>return f2(f1(value));</w:t>
      </w:r>
      <w:r w:rsidRPr="00BF6BFF">
        <w:rPr>
          <w:lang w:val="es-ES"/>
        </w:rPr>
        <w:br/>
        <w:t>}</w:t>
      </w:r>
    </w:p>
    <w:p w14:paraId="3F2E4895" w14:textId="77777777" w:rsidR="008A7EDE" w:rsidRPr="00BF6BFF" w:rsidRDefault="00FA720E" w:rsidP="008A7EDE">
      <w:pPr>
        <w:rPr>
          <w:lang w:val="es-ES"/>
        </w:rPr>
      </w:pPr>
      <w:r w:rsidRPr="00BF6BFF">
        <w:rPr>
          <w:lang w:val="es-ES"/>
        </w:rPr>
        <w:t>Escriba la inferencia de tipos para la invocación:</w:t>
      </w:r>
    </w:p>
    <w:p w14:paraId="3F2E4896" w14:textId="77777777" w:rsidR="008A7EDE" w:rsidRDefault="008A7EDE" w:rsidP="008A7EDE">
      <w:pPr>
        <w:pStyle w:val="Code"/>
      </w:pPr>
      <w:r>
        <w:t>double seconds = F("1:15:30", s =&gt; TimeSpan.Parse(s), t =&gt; t.TotalSeconds);</w:t>
      </w:r>
    </w:p>
    <w:p w14:paraId="3F2E4897" w14:textId="77777777" w:rsidR="008A7EDE" w:rsidRPr="00BF6BFF" w:rsidRDefault="008A7EDE" w:rsidP="008A7EDE">
      <w:pPr>
        <w:rPr>
          <w:lang w:val="es-ES"/>
        </w:rPr>
      </w:pPr>
      <w:r w:rsidRPr="00BF6BFF">
        <w:rPr>
          <w:lang w:val="es-ES"/>
        </w:rPr>
        <w:t xml:space="preserve">se procesa como sigue: en primer lugar, el argumento </w:t>
      </w:r>
      <w:r w:rsidRPr="00BF6BFF">
        <w:rPr>
          <w:rStyle w:val="Codefragment"/>
          <w:lang w:val="es-ES"/>
        </w:rPr>
        <w:t>"1:15:30"</w:t>
      </w:r>
      <w:r w:rsidRPr="00BF6BFF">
        <w:rPr>
          <w:lang w:val="es-ES"/>
        </w:rPr>
        <w:t xml:space="preserve"> se relaciona con el parámetro </w:t>
      </w:r>
      <w:r w:rsidRPr="00BF6BFF">
        <w:rPr>
          <w:rStyle w:val="Codefragment"/>
          <w:lang w:val="es-ES"/>
        </w:rPr>
        <w:t>value</w:t>
      </w:r>
      <w:r w:rsidRPr="00BF6BFF">
        <w:rPr>
          <w:lang w:val="es-ES"/>
        </w:rPr>
        <w:t xml:space="preserve">, infiriendo </w:t>
      </w:r>
      <w:r w:rsidRPr="00BF6BFF">
        <w:rPr>
          <w:rStyle w:val="Codefragment"/>
          <w:lang w:val="es-ES"/>
        </w:rPr>
        <w:t>X</w:t>
      </w:r>
      <w:r w:rsidRPr="00BF6BFF">
        <w:rPr>
          <w:lang w:val="es-ES"/>
        </w:rPr>
        <w:t xml:space="preserve"> para que sea </w:t>
      </w:r>
      <w:r w:rsidRPr="00BF6BFF">
        <w:rPr>
          <w:rStyle w:val="Codefragment"/>
          <w:lang w:val="es-ES"/>
        </w:rPr>
        <w:t>string</w:t>
      </w:r>
      <w:r w:rsidRPr="00BF6BFF">
        <w:rPr>
          <w:lang w:val="es-ES"/>
        </w:rPr>
        <w:t xml:space="preserve">. A continuación, al parámetro de la primera función anónima, </w:t>
      </w:r>
      <w:r w:rsidRPr="00BF6BFF">
        <w:rPr>
          <w:rStyle w:val="Codefragment"/>
          <w:lang w:val="es-ES"/>
        </w:rPr>
        <w:t>s</w:t>
      </w:r>
      <w:r w:rsidRPr="00BF6BFF">
        <w:rPr>
          <w:lang w:val="es-ES"/>
        </w:rPr>
        <w:t xml:space="preserve">, se le da el tipo inferido </w:t>
      </w:r>
      <w:r w:rsidRPr="00BF6BFF">
        <w:rPr>
          <w:rStyle w:val="Codefragment"/>
          <w:lang w:val="es-ES"/>
        </w:rPr>
        <w:t>string</w:t>
      </w:r>
      <w:r w:rsidRPr="00BF6BFF">
        <w:rPr>
          <w:lang w:val="es-ES"/>
        </w:rPr>
        <w:t xml:space="preserve">, y la expresión </w:t>
      </w:r>
      <w:r w:rsidRPr="00BF6BFF">
        <w:rPr>
          <w:rStyle w:val="Codefragment"/>
          <w:lang w:val="es-ES"/>
        </w:rPr>
        <w:t>TimeSpan.Parse(s)</w:t>
      </w:r>
      <w:r w:rsidRPr="00BF6BFF">
        <w:rPr>
          <w:lang w:val="es-ES"/>
        </w:rPr>
        <w:t xml:space="preserve"> se relaciona con el tipo devuelto </w:t>
      </w:r>
      <w:r w:rsidRPr="00BF6BFF">
        <w:rPr>
          <w:rStyle w:val="Codefragment"/>
          <w:lang w:val="es-ES"/>
        </w:rPr>
        <w:t>f1</w:t>
      </w:r>
      <w:r w:rsidRPr="00BF6BFF">
        <w:rPr>
          <w:lang w:val="es-ES"/>
        </w:rPr>
        <w:t xml:space="preserve">, que infiere que </w:t>
      </w:r>
      <w:r w:rsidRPr="00BF6BFF">
        <w:rPr>
          <w:rStyle w:val="Codefragment"/>
          <w:lang w:val="es-ES"/>
        </w:rPr>
        <w:t>Y</w:t>
      </w:r>
      <w:r w:rsidRPr="00BF6BFF">
        <w:rPr>
          <w:lang w:val="es-ES"/>
        </w:rPr>
        <w:t xml:space="preserve"> es </w:t>
      </w:r>
      <w:r w:rsidRPr="00BF6BFF">
        <w:rPr>
          <w:rStyle w:val="Codefragment"/>
          <w:lang w:val="es-ES"/>
        </w:rPr>
        <w:t>System.TimeSpan</w:t>
      </w:r>
      <w:r w:rsidRPr="00BF6BFF">
        <w:rPr>
          <w:lang w:val="es-ES"/>
        </w:rPr>
        <w:t xml:space="preserve">. Por último, al parámetro de la segunda función anónima, </w:t>
      </w:r>
      <w:r w:rsidRPr="00BF6BFF">
        <w:rPr>
          <w:rStyle w:val="Codefragment"/>
          <w:lang w:val="es-ES"/>
        </w:rPr>
        <w:t>t</w:t>
      </w:r>
      <w:r w:rsidRPr="00BF6BFF">
        <w:rPr>
          <w:lang w:val="es-ES"/>
        </w:rPr>
        <w:t xml:space="preserve">, se le da el tipo inferido </w:t>
      </w:r>
      <w:r w:rsidRPr="00BF6BFF">
        <w:rPr>
          <w:rStyle w:val="Codefragment"/>
          <w:lang w:val="es-ES"/>
        </w:rPr>
        <w:t>System.TimeSpan</w:t>
      </w:r>
      <w:r w:rsidRPr="00BF6BFF">
        <w:rPr>
          <w:lang w:val="es-ES"/>
        </w:rPr>
        <w:t xml:space="preserve">, y la expresión </w:t>
      </w:r>
      <w:r w:rsidRPr="00BF6BFF">
        <w:rPr>
          <w:rStyle w:val="Codefragment"/>
          <w:lang w:val="es-ES"/>
        </w:rPr>
        <w:t>t.TotalSeconds</w:t>
      </w:r>
      <w:r w:rsidRPr="00BF6BFF">
        <w:rPr>
          <w:lang w:val="es-ES"/>
        </w:rPr>
        <w:t xml:space="preserve"> se relaciona con el tipo devuelto </w:t>
      </w:r>
      <w:r w:rsidRPr="00BF6BFF">
        <w:rPr>
          <w:rStyle w:val="Codefragment"/>
          <w:lang w:val="es-ES"/>
        </w:rPr>
        <w:t>f2</w:t>
      </w:r>
      <w:r w:rsidRPr="00BF6BFF">
        <w:rPr>
          <w:lang w:val="es-ES"/>
        </w:rPr>
        <w:t xml:space="preserve">, que infiere que </w:t>
      </w:r>
      <w:r w:rsidRPr="00BF6BFF">
        <w:rPr>
          <w:rStyle w:val="Codefragment"/>
          <w:lang w:val="es-ES"/>
        </w:rPr>
        <w:t>Z</w:t>
      </w:r>
      <w:r w:rsidRPr="00BF6BFF">
        <w:rPr>
          <w:lang w:val="es-ES"/>
        </w:rPr>
        <w:t xml:space="preserve"> es </w:t>
      </w:r>
      <w:r w:rsidRPr="00BF6BFF">
        <w:rPr>
          <w:rStyle w:val="Codefragment"/>
          <w:lang w:val="es-ES"/>
        </w:rPr>
        <w:t>double</w:t>
      </w:r>
      <w:r w:rsidRPr="00BF6BFF">
        <w:rPr>
          <w:lang w:val="es-ES"/>
        </w:rPr>
        <w:t xml:space="preserve">. Así, el resultado de la invocación es de tipo </w:t>
      </w:r>
      <w:r w:rsidRPr="00BF6BFF">
        <w:rPr>
          <w:rStyle w:val="Codefragment"/>
          <w:lang w:val="es-ES"/>
        </w:rPr>
        <w:t>double</w:t>
      </w:r>
      <w:r w:rsidRPr="00BF6BFF">
        <w:rPr>
          <w:lang w:val="es-ES"/>
        </w:rPr>
        <w:t>.</w:t>
      </w:r>
    </w:p>
    <w:p w14:paraId="3F2E4898" w14:textId="77777777" w:rsidR="008A7EDE" w:rsidRPr="00BF6BFF" w:rsidRDefault="008A7EDE" w:rsidP="008A7EDE">
      <w:pPr>
        <w:pStyle w:val="Heading4"/>
        <w:rPr>
          <w:lang w:val="es-ES"/>
        </w:rPr>
      </w:pPr>
      <w:bookmarkStart w:id="608" w:name="_Toc154460636"/>
      <w:bookmarkStart w:id="609" w:name="_Ref154312211"/>
      <w:bookmarkStart w:id="610" w:name="_Toc154460637"/>
      <w:bookmarkStart w:id="611" w:name="_Toc365606907"/>
      <w:bookmarkEnd w:id="608"/>
      <w:r w:rsidRPr="00BF6BFF">
        <w:rPr>
          <w:lang w:val="es-ES"/>
        </w:rPr>
        <w:t>Inferencia de tipos para la conversión de grupos de métodos</w:t>
      </w:r>
      <w:bookmarkEnd w:id="609"/>
      <w:bookmarkEnd w:id="610"/>
      <w:bookmarkEnd w:id="611"/>
    </w:p>
    <w:p w14:paraId="3F2E4899" w14:textId="77777777" w:rsidR="008A7EDE" w:rsidRPr="00BF6BFF" w:rsidRDefault="008A7EDE" w:rsidP="008A7EDE">
      <w:pPr>
        <w:rPr>
          <w:lang w:val="es-ES"/>
        </w:rPr>
      </w:pPr>
      <w:r w:rsidRPr="00BF6BFF">
        <w:rPr>
          <w:lang w:val="es-ES"/>
        </w:rPr>
        <w:t xml:space="preserve">De manera similar a las llamadas de métodos genéricos, la inferencia de tipos se debe aplicar también cuando un grupo de métodos </w:t>
      </w:r>
      <w:r w:rsidRPr="00BF6BFF">
        <w:rPr>
          <w:rStyle w:val="Codefragment"/>
          <w:lang w:val="es-ES"/>
        </w:rPr>
        <w:t>M</w:t>
      </w:r>
      <w:r w:rsidRPr="00BF6BFF">
        <w:rPr>
          <w:lang w:val="es-ES"/>
        </w:rPr>
        <w:t xml:space="preserve"> que contiene un método genérico se convierte a un tipo delegado </w:t>
      </w:r>
      <w:r w:rsidRPr="00BF6BFF">
        <w:rPr>
          <w:rStyle w:val="Codefragment"/>
          <w:lang w:val="es-ES"/>
        </w:rPr>
        <w:t>D (§</w:t>
      </w:r>
      <w:r w:rsidR="00852C57">
        <w:rPr>
          <w:rStyle w:val="Codefragment"/>
        </w:rPr>
        <w:fldChar w:fldCharType="begin"/>
      </w:r>
      <w:r w:rsidR="00626B3A" w:rsidRPr="00BF6BFF">
        <w:rPr>
          <w:rStyle w:val="Codefragment"/>
          <w:lang w:val="es-ES"/>
        </w:rPr>
        <w:instrText xml:space="preserve"> REF _Ref174225595 \r \h </w:instrText>
      </w:r>
      <w:r w:rsidR="00852C57">
        <w:rPr>
          <w:rStyle w:val="Codefragment"/>
        </w:rPr>
      </w:r>
      <w:r w:rsidR="00852C57">
        <w:rPr>
          <w:rStyle w:val="Codefragment"/>
        </w:rPr>
        <w:fldChar w:fldCharType="separate"/>
      </w:r>
      <w:r w:rsidR="00437C65" w:rsidRPr="00BF6BFF">
        <w:rPr>
          <w:rStyle w:val="Codefragment"/>
          <w:lang w:val="es-ES"/>
        </w:rPr>
        <w:t>6.6</w:t>
      </w:r>
      <w:r w:rsidR="00852C57">
        <w:rPr>
          <w:rStyle w:val="Codefragment"/>
        </w:rPr>
        <w:fldChar w:fldCharType="end"/>
      </w:r>
      <w:r w:rsidRPr="00BF6BFF">
        <w:rPr>
          <w:rStyle w:val="Codefragment"/>
          <w:lang w:val="es-ES"/>
        </w:rPr>
        <w:t>)</w:t>
      </w:r>
      <w:r w:rsidRPr="00BF6BFF">
        <w:rPr>
          <w:lang w:val="es-ES"/>
        </w:rPr>
        <w:t xml:space="preserve"> determinado. Dado un método</w:t>
      </w:r>
    </w:p>
    <w:p w14:paraId="3F2E489A" w14:textId="77777777" w:rsidR="008A7EDE" w:rsidRPr="00BF6BFF" w:rsidRDefault="008A7EDE" w:rsidP="008A7EDE">
      <w:pPr>
        <w:pStyle w:val="Code"/>
        <w:rPr>
          <w:lang w:val="es-ES"/>
        </w:rPr>
      </w:pPr>
      <w:r w:rsidRPr="00BF6BFF">
        <w:rPr>
          <w:lang w:val="es-ES"/>
        </w:rPr>
        <w:t>T</w:t>
      </w:r>
      <w:r w:rsidRPr="00BF6BFF">
        <w:rPr>
          <w:vertAlign w:val="subscript"/>
          <w:lang w:val="es-ES"/>
        </w:rPr>
        <w:t>r</w:t>
      </w:r>
      <w:r w:rsidRPr="00BF6BFF">
        <w:rPr>
          <w:lang w:val="es-ES"/>
        </w:rPr>
        <w:t xml:space="preserve"> M&lt;X</w:t>
      </w:r>
      <w:r w:rsidRPr="00BF6BFF">
        <w:rPr>
          <w:vertAlign w:val="subscript"/>
          <w:lang w:val="es-ES"/>
        </w:rPr>
        <w:t>1</w:t>
      </w:r>
      <w:r w:rsidRPr="00BF6BFF">
        <w:rPr>
          <w:lang w:val="es-ES"/>
        </w:rPr>
        <w:t>…X</w:t>
      </w:r>
      <w:r w:rsidRPr="00BF6BFF">
        <w:rPr>
          <w:vertAlign w:val="subscript"/>
          <w:lang w:val="es-ES"/>
        </w:rPr>
        <w:t>n</w:t>
      </w:r>
      <w:r w:rsidRPr="00BF6BFF">
        <w:rPr>
          <w:lang w:val="es-ES"/>
        </w:rPr>
        <w:t>&gt;(T</w:t>
      </w:r>
      <w:r w:rsidRPr="00BF6BFF">
        <w:rPr>
          <w:vertAlign w:val="subscript"/>
          <w:lang w:val="es-ES"/>
        </w:rPr>
        <w:t>1</w:t>
      </w:r>
      <w:r w:rsidRPr="00BF6BFF">
        <w:rPr>
          <w:lang w:val="es-ES"/>
        </w:rPr>
        <w:t xml:space="preserve"> x</w:t>
      </w:r>
      <w:r w:rsidRPr="00BF6BFF">
        <w:rPr>
          <w:vertAlign w:val="subscript"/>
          <w:lang w:val="es-ES"/>
        </w:rPr>
        <w:t>1</w:t>
      </w:r>
      <w:r w:rsidRPr="00BF6BFF">
        <w:rPr>
          <w:lang w:val="es-ES"/>
        </w:rPr>
        <w:t xml:space="preserve"> … T</w:t>
      </w:r>
      <w:r w:rsidRPr="00BF6BFF">
        <w:rPr>
          <w:vertAlign w:val="subscript"/>
          <w:lang w:val="es-ES"/>
        </w:rPr>
        <w:t>m</w:t>
      </w:r>
      <w:r w:rsidRPr="00BF6BFF">
        <w:rPr>
          <w:lang w:val="es-ES"/>
        </w:rPr>
        <w:t xml:space="preserve"> x</w:t>
      </w:r>
      <w:r w:rsidRPr="00BF6BFF">
        <w:rPr>
          <w:vertAlign w:val="subscript"/>
          <w:lang w:val="es-ES"/>
        </w:rPr>
        <w:t>m</w:t>
      </w:r>
      <w:r w:rsidRPr="00BF6BFF">
        <w:rPr>
          <w:lang w:val="es-ES"/>
        </w:rPr>
        <w:t>)</w:t>
      </w:r>
    </w:p>
    <w:p w14:paraId="3F2E489B" w14:textId="77777777" w:rsidR="008A7EDE" w:rsidRPr="00BF6BFF" w:rsidRDefault="008A7EDE" w:rsidP="008A7EDE">
      <w:pPr>
        <w:rPr>
          <w:lang w:val="es-ES"/>
        </w:rPr>
      </w:pPr>
      <w:r w:rsidRPr="00BF6BFF">
        <w:rPr>
          <w:lang w:val="es-ES"/>
        </w:rPr>
        <w:t xml:space="preserve">y el grupo de métodos </w:t>
      </w:r>
      <w:r w:rsidRPr="00BF6BFF">
        <w:rPr>
          <w:rStyle w:val="Codefragment"/>
          <w:lang w:val="es-ES"/>
        </w:rPr>
        <w:t>M</w:t>
      </w:r>
      <w:r w:rsidRPr="00BF6BFF">
        <w:rPr>
          <w:lang w:val="es-ES"/>
        </w:rPr>
        <w:t xml:space="preserve"> que se está asignando al tipo delegado </w:t>
      </w:r>
      <w:r w:rsidRPr="00BF6BFF">
        <w:rPr>
          <w:rStyle w:val="Codefragment"/>
          <w:lang w:val="es-ES"/>
        </w:rPr>
        <w:t>D</w:t>
      </w:r>
      <w:r w:rsidRPr="00BF6BFF">
        <w:rPr>
          <w:lang w:val="es-ES"/>
        </w:rPr>
        <w:t xml:space="preserve">, la tarea de la inferencia de tipos consiste en buscar los argumentos de tipo </w:t>
      </w:r>
      <w:r w:rsidRPr="00BF6BFF">
        <w:rPr>
          <w:rStyle w:val="Codefragment"/>
          <w:lang w:val="es-ES"/>
        </w:rPr>
        <w:t>S</w:t>
      </w:r>
      <w:r w:rsidRPr="00BF6BFF">
        <w:rPr>
          <w:rStyle w:val="Codefragment"/>
          <w:vertAlign w:val="subscript"/>
          <w:lang w:val="es-ES"/>
        </w:rPr>
        <w:t>1</w:t>
      </w:r>
      <w:r w:rsidRPr="00BF6BFF">
        <w:rPr>
          <w:rStyle w:val="Codefragment"/>
          <w:lang w:val="es-ES"/>
        </w:rPr>
        <w:t>…S</w:t>
      </w:r>
      <w:r w:rsidRPr="00BF6BFF">
        <w:rPr>
          <w:rStyle w:val="Codefragment"/>
          <w:vertAlign w:val="subscript"/>
          <w:lang w:val="es-ES"/>
        </w:rPr>
        <w:t>n</w:t>
      </w:r>
      <w:r w:rsidRPr="00BF6BFF">
        <w:rPr>
          <w:lang w:val="es-ES"/>
        </w:rPr>
        <w:t xml:space="preserve"> para que la expresión:</w:t>
      </w:r>
    </w:p>
    <w:p w14:paraId="3F2E489C" w14:textId="77777777" w:rsidR="008A7EDE" w:rsidRPr="00BF6BFF" w:rsidRDefault="008A7EDE" w:rsidP="008A7EDE">
      <w:pPr>
        <w:pStyle w:val="Code"/>
        <w:rPr>
          <w:lang w:val="es-ES"/>
        </w:rPr>
      </w:pPr>
      <w:r w:rsidRPr="00BF6BFF">
        <w:rPr>
          <w:lang w:val="es-ES"/>
        </w:rPr>
        <w:lastRenderedPageBreak/>
        <w:t>M&lt;S</w:t>
      </w:r>
      <w:r w:rsidRPr="00BF6BFF">
        <w:rPr>
          <w:vertAlign w:val="subscript"/>
          <w:lang w:val="es-ES"/>
        </w:rPr>
        <w:t>1</w:t>
      </w:r>
      <w:r w:rsidRPr="00BF6BFF">
        <w:rPr>
          <w:lang w:val="es-ES"/>
        </w:rPr>
        <w:t>…S</w:t>
      </w:r>
      <w:r w:rsidRPr="00BF6BFF">
        <w:rPr>
          <w:vertAlign w:val="subscript"/>
          <w:lang w:val="es-ES"/>
        </w:rPr>
        <w:t>n</w:t>
      </w:r>
      <w:r w:rsidRPr="00BF6BFF">
        <w:rPr>
          <w:lang w:val="es-ES"/>
        </w:rPr>
        <w:t>&gt;</w:t>
      </w:r>
    </w:p>
    <w:p w14:paraId="3F2E489D" w14:textId="77777777" w:rsidR="008A7EDE" w:rsidRPr="00BF6BFF" w:rsidRDefault="008A7EDE" w:rsidP="008A7EDE">
      <w:pPr>
        <w:rPr>
          <w:lang w:val="es-ES"/>
        </w:rPr>
      </w:pPr>
      <w:r w:rsidRPr="00BF6BFF">
        <w:rPr>
          <w:lang w:val="es-ES"/>
        </w:rPr>
        <w:t>pase a ser compatible (§</w:t>
      </w:r>
      <w:r w:rsidR="00852C57">
        <w:fldChar w:fldCharType="begin"/>
      </w:r>
      <w:r w:rsidR="00583AA7" w:rsidRPr="00BF6BFF">
        <w:rPr>
          <w:lang w:val="es-ES"/>
        </w:rPr>
        <w:instrText xml:space="preserve"> REF _Ref508192744 \r \h </w:instrText>
      </w:r>
      <w:r w:rsidR="00852C57">
        <w:fldChar w:fldCharType="separate"/>
      </w:r>
      <w:r w:rsidR="00437C65" w:rsidRPr="00BF6BFF">
        <w:rPr>
          <w:lang w:val="es-ES"/>
        </w:rPr>
        <w:t>15.1</w:t>
      </w:r>
      <w:r w:rsidR="00852C57">
        <w:fldChar w:fldCharType="end"/>
      </w:r>
      <w:r w:rsidRPr="00BF6BFF">
        <w:rPr>
          <w:lang w:val="es-ES"/>
        </w:rPr>
        <w:t xml:space="preserve">) con </w:t>
      </w:r>
      <w:r w:rsidRPr="00BF6BFF">
        <w:rPr>
          <w:rStyle w:val="Codefragment"/>
          <w:lang w:val="es-ES"/>
        </w:rPr>
        <w:t>D</w:t>
      </w:r>
      <w:r w:rsidRPr="00BF6BFF">
        <w:rPr>
          <w:lang w:val="es-ES"/>
        </w:rPr>
        <w:t>.</w:t>
      </w:r>
    </w:p>
    <w:p w14:paraId="3F2E489E" w14:textId="77777777" w:rsidR="008A7EDE" w:rsidRPr="00BF6BFF" w:rsidRDefault="008A7EDE" w:rsidP="008A7EDE">
      <w:pPr>
        <w:rPr>
          <w:lang w:val="es-ES"/>
        </w:rPr>
      </w:pPr>
      <w:r w:rsidRPr="00BF6BFF">
        <w:rPr>
          <w:lang w:val="es-ES"/>
        </w:rPr>
        <w:t xml:space="preserve">A diferencia del algoritmo de inferencia de tipos para llamadas de métodos genéricos, en este caso solo hay </w:t>
      </w:r>
      <w:r w:rsidRPr="00BF6BFF">
        <w:rPr>
          <w:rStyle w:val="Emphasis"/>
          <w:lang w:val="es-ES"/>
        </w:rPr>
        <w:t>tipos</w:t>
      </w:r>
      <w:r w:rsidRPr="00BF6BFF">
        <w:rPr>
          <w:lang w:val="es-ES"/>
        </w:rPr>
        <w:t xml:space="preserve"> de argumentos, no </w:t>
      </w:r>
      <w:r w:rsidRPr="00BF6BFF">
        <w:rPr>
          <w:rStyle w:val="Emphasis"/>
          <w:lang w:val="es-ES"/>
        </w:rPr>
        <w:t>expresiones</w:t>
      </w:r>
      <w:r w:rsidRPr="00BF6BFF">
        <w:rPr>
          <w:lang w:val="es-ES"/>
        </w:rPr>
        <w:t xml:space="preserve"> de argumentos. En particular, no hay funciones anónimas y por lo tanto no hay necesidad de varias fases de inferencia. </w:t>
      </w:r>
    </w:p>
    <w:p w14:paraId="3F2E489F" w14:textId="77777777" w:rsidR="008A7EDE" w:rsidRPr="00BF6BFF" w:rsidRDefault="008A7EDE" w:rsidP="008A7EDE">
      <w:pPr>
        <w:rPr>
          <w:lang w:val="es-ES"/>
        </w:rPr>
      </w:pPr>
      <w:r w:rsidRPr="00BF6BFF">
        <w:rPr>
          <w:lang w:val="es-ES"/>
        </w:rPr>
        <w:t xml:space="preserve">En lugar de eso, todas las </w:t>
      </w:r>
      <w:r w:rsidRPr="00BF6BFF">
        <w:rPr>
          <w:rStyle w:val="Codefragment"/>
          <w:lang w:val="es-ES"/>
        </w:rPr>
        <w:t>X</w:t>
      </w:r>
      <w:r w:rsidRPr="00BF6BFF">
        <w:rPr>
          <w:rStyle w:val="Codefragment"/>
          <w:vertAlign w:val="subscript"/>
          <w:lang w:val="es-ES"/>
        </w:rPr>
        <w:t>i</w:t>
      </w:r>
      <w:r w:rsidRPr="00BF6BFF">
        <w:rPr>
          <w:lang w:val="es-ES"/>
        </w:rPr>
        <w:t xml:space="preserve"> se consideran </w:t>
      </w:r>
      <w:r w:rsidRPr="00BF6BFF">
        <w:rPr>
          <w:rStyle w:val="Emphasis"/>
          <w:lang w:val="es-ES"/>
        </w:rPr>
        <w:t>sin fijar</w:t>
      </w:r>
      <w:r w:rsidRPr="00BF6BFF">
        <w:rPr>
          <w:lang w:val="es-ES"/>
        </w:rPr>
        <w:t xml:space="preserve"> y se realiza una </w:t>
      </w:r>
      <w:r w:rsidRPr="00BF6BFF">
        <w:rPr>
          <w:rStyle w:val="Emphasis"/>
          <w:lang w:val="es-ES"/>
        </w:rPr>
        <w:t>inferencia de límite inferior</w:t>
      </w:r>
      <w:r w:rsidRPr="00BF6BFF">
        <w:rPr>
          <w:lang w:val="es-ES"/>
        </w:rPr>
        <w:t xml:space="preserve"> </w:t>
      </w:r>
      <w:r w:rsidRPr="00BF6BFF">
        <w:rPr>
          <w:rStyle w:val="Emphasis"/>
          <w:lang w:val="es-ES"/>
        </w:rPr>
        <w:t>desde</w:t>
      </w:r>
      <w:r w:rsidRPr="00BF6BFF">
        <w:rPr>
          <w:lang w:val="es-ES"/>
        </w:rPr>
        <w:t xml:space="preserve"> cada tipo de argumento </w:t>
      </w:r>
      <w:r w:rsidRPr="00BF6BFF">
        <w:rPr>
          <w:rStyle w:val="Codefragment"/>
          <w:lang w:val="es-ES"/>
        </w:rPr>
        <w:t>U</w:t>
      </w:r>
      <w:r w:rsidRPr="00BF6BFF">
        <w:rPr>
          <w:rStyle w:val="Codefragment"/>
          <w:vertAlign w:val="subscript"/>
          <w:lang w:val="es-ES"/>
        </w:rPr>
        <w:t>j</w:t>
      </w:r>
      <w:r w:rsidRPr="00BF6BFF">
        <w:rPr>
          <w:lang w:val="es-ES"/>
        </w:rPr>
        <w:t xml:space="preserve"> de </w:t>
      </w:r>
      <w:r w:rsidRPr="00BF6BFF">
        <w:rPr>
          <w:rStyle w:val="Codefragment"/>
          <w:lang w:val="es-ES"/>
        </w:rPr>
        <w:t>D</w:t>
      </w:r>
      <w:r w:rsidRPr="00BF6BFF">
        <w:rPr>
          <w:lang w:val="es-ES"/>
        </w:rPr>
        <w:t xml:space="preserve"> </w:t>
      </w:r>
      <w:r w:rsidRPr="00BF6BFF">
        <w:rPr>
          <w:rStyle w:val="Emphasis"/>
          <w:lang w:val="es-ES"/>
        </w:rPr>
        <w:t>al</w:t>
      </w:r>
      <w:r w:rsidRPr="00BF6BFF">
        <w:rPr>
          <w:lang w:val="es-ES"/>
        </w:rPr>
        <w:t xml:space="preserve"> tipo de parámetro correspondiente </w:t>
      </w:r>
      <w:r w:rsidRPr="00BF6BFF">
        <w:rPr>
          <w:rStyle w:val="Codefragment"/>
          <w:lang w:val="es-ES"/>
        </w:rPr>
        <w:t>T</w:t>
      </w:r>
      <w:r w:rsidRPr="00BF6BFF">
        <w:rPr>
          <w:rStyle w:val="Codefragment"/>
          <w:vertAlign w:val="subscript"/>
          <w:lang w:val="es-ES"/>
        </w:rPr>
        <w:t>j</w:t>
      </w:r>
      <w:r w:rsidRPr="00BF6BFF">
        <w:rPr>
          <w:lang w:val="es-ES"/>
        </w:rPr>
        <w:t xml:space="preserve"> de </w:t>
      </w:r>
      <w:r w:rsidRPr="00BF6BFF">
        <w:rPr>
          <w:rStyle w:val="Codefragment"/>
          <w:lang w:val="es-ES"/>
        </w:rPr>
        <w:t>M</w:t>
      </w:r>
      <w:r w:rsidRPr="00BF6BFF">
        <w:rPr>
          <w:lang w:val="es-ES"/>
        </w:rPr>
        <w:t xml:space="preserve">. Si no se encuentran límites para algún </w:t>
      </w:r>
      <w:r w:rsidRPr="00BF6BFF">
        <w:rPr>
          <w:rStyle w:val="Codefragment"/>
          <w:lang w:val="es-ES"/>
        </w:rPr>
        <w:t>X</w:t>
      </w:r>
      <w:r w:rsidRPr="00BF6BFF">
        <w:rPr>
          <w:rStyle w:val="Codefragment"/>
          <w:vertAlign w:val="subscript"/>
          <w:lang w:val="es-ES"/>
        </w:rPr>
        <w:t>i</w:t>
      </w:r>
      <w:r w:rsidRPr="00BF6BFF">
        <w:rPr>
          <w:lang w:val="es-ES"/>
        </w:rPr>
        <w:t xml:space="preserve">, la inferencia de tipos da error. En caso contrario, todas las </w:t>
      </w:r>
      <w:r w:rsidRPr="00BF6BFF">
        <w:rPr>
          <w:rStyle w:val="Codefragment"/>
          <w:lang w:val="es-ES"/>
        </w:rPr>
        <w:t>X</w:t>
      </w:r>
      <w:r w:rsidRPr="00BF6BFF">
        <w:rPr>
          <w:rStyle w:val="Codefragment"/>
          <w:vertAlign w:val="subscript"/>
          <w:lang w:val="es-ES"/>
        </w:rPr>
        <w:t>i</w:t>
      </w:r>
      <w:r w:rsidRPr="00BF6BFF">
        <w:rPr>
          <w:lang w:val="es-ES"/>
        </w:rPr>
        <w:t xml:space="preserve"> se </w:t>
      </w:r>
      <w:r w:rsidRPr="00BF6BFF">
        <w:rPr>
          <w:rStyle w:val="Emphasis"/>
          <w:lang w:val="es-ES"/>
        </w:rPr>
        <w:t>fijan</w:t>
      </w:r>
      <w:r w:rsidRPr="00BF6BFF">
        <w:rPr>
          <w:lang w:val="es-ES"/>
        </w:rPr>
        <w:t xml:space="preserve"> en las </w:t>
      </w:r>
      <w:r w:rsidRPr="00BF6BFF">
        <w:rPr>
          <w:rStyle w:val="Codefragment"/>
          <w:lang w:val="es-ES"/>
        </w:rPr>
        <w:t>S</w:t>
      </w:r>
      <w:r w:rsidRPr="00BF6BFF">
        <w:rPr>
          <w:rStyle w:val="Codefragment"/>
          <w:vertAlign w:val="subscript"/>
          <w:lang w:val="es-ES"/>
        </w:rPr>
        <w:t>i</w:t>
      </w:r>
      <w:r w:rsidRPr="00BF6BFF">
        <w:rPr>
          <w:lang w:val="es-ES"/>
        </w:rPr>
        <w:t xml:space="preserve"> correspondientes, que son el resultado de la inferencia de tipos.</w:t>
      </w:r>
    </w:p>
    <w:p w14:paraId="3F2E48A0" w14:textId="77777777" w:rsidR="008A7EDE" w:rsidRPr="00BF6BFF" w:rsidRDefault="008A7EDE" w:rsidP="008A7EDE">
      <w:pPr>
        <w:pStyle w:val="Heading4"/>
        <w:rPr>
          <w:lang w:val="es-ES"/>
        </w:rPr>
      </w:pPr>
      <w:bookmarkStart w:id="612" w:name="_Ref154312241"/>
      <w:bookmarkStart w:id="613" w:name="_Toc154460638"/>
      <w:bookmarkStart w:id="614" w:name="_Toc365606908"/>
      <w:r w:rsidRPr="00BF6BFF">
        <w:rPr>
          <w:lang w:val="es-ES"/>
        </w:rPr>
        <w:t>Buscar el mejor tipo común de un conjunto de expresiones</w:t>
      </w:r>
      <w:bookmarkEnd w:id="612"/>
      <w:bookmarkEnd w:id="613"/>
      <w:bookmarkEnd w:id="614"/>
    </w:p>
    <w:p w14:paraId="3F2E48A1" w14:textId="77777777" w:rsidR="008A7EDE" w:rsidRPr="00BF6BFF" w:rsidRDefault="008A7EDE" w:rsidP="008A7EDE">
      <w:pPr>
        <w:rPr>
          <w:lang w:val="es-ES"/>
        </w:rPr>
      </w:pPr>
      <w:r w:rsidRPr="00BF6BFF">
        <w:rPr>
          <w:lang w:val="es-ES"/>
        </w:rPr>
        <w:t>En algunos casos, un tipo común necesita inferirse para un conjunto de expresiones. En particular, los tipos de elementos de las matrices con asignación de tipo implícita y los tipos de resultado de funciones anónimas con cuerpos de bloque (</w:t>
      </w:r>
      <w:r w:rsidRPr="00BF6BFF">
        <w:rPr>
          <w:rStyle w:val="Production"/>
          <w:lang w:val="es-ES"/>
        </w:rPr>
        <w:t>block</w:t>
      </w:r>
      <w:r w:rsidRPr="00BF6BFF">
        <w:rPr>
          <w:lang w:val="es-ES"/>
        </w:rPr>
        <w:t>) se encuentra de esta manera.</w:t>
      </w:r>
    </w:p>
    <w:p w14:paraId="3F2E48A2" w14:textId="77777777" w:rsidR="008A7EDE" w:rsidRPr="00BF6BFF" w:rsidRDefault="008A7EDE" w:rsidP="008A7EDE">
      <w:pPr>
        <w:rPr>
          <w:lang w:val="es-ES"/>
        </w:rPr>
      </w:pPr>
      <w:r w:rsidRPr="00BF6BFF">
        <w:rPr>
          <w:lang w:val="es-ES"/>
        </w:rPr>
        <w:t xml:space="preserve">De forma intuitiva, dado un conjunto de expresiones </w:t>
      </w:r>
      <w:r w:rsidRPr="00BF6BFF">
        <w:rPr>
          <w:rStyle w:val="Codefragment"/>
          <w:lang w:val="es-ES"/>
        </w:rPr>
        <w:t>E</w:t>
      </w:r>
      <w:r w:rsidRPr="00BF6BFF">
        <w:rPr>
          <w:rStyle w:val="Codefragment"/>
          <w:vertAlign w:val="subscript"/>
          <w:lang w:val="es-ES"/>
        </w:rPr>
        <w:t>1</w:t>
      </w:r>
      <w:r w:rsidRPr="00BF6BFF">
        <w:rPr>
          <w:rStyle w:val="Codefragment"/>
          <w:lang w:val="es-ES"/>
        </w:rPr>
        <w:t>…E</w:t>
      </w:r>
      <w:r w:rsidRPr="00BF6BFF">
        <w:rPr>
          <w:rStyle w:val="Codefragment"/>
          <w:vertAlign w:val="subscript"/>
          <w:lang w:val="es-ES"/>
        </w:rPr>
        <w:t>m</w:t>
      </w:r>
      <w:r w:rsidRPr="00BF6BFF">
        <w:rPr>
          <w:lang w:val="es-ES"/>
        </w:rPr>
        <w:t xml:space="preserve"> esta inferencia debería ser equivalente a la llamada de un método</w:t>
      </w:r>
    </w:p>
    <w:p w14:paraId="3F2E48A3" w14:textId="77777777" w:rsidR="008A7EDE" w:rsidRPr="00BF6BFF" w:rsidRDefault="008A7EDE" w:rsidP="008A7EDE">
      <w:pPr>
        <w:pStyle w:val="Code"/>
        <w:rPr>
          <w:lang w:val="es-ES"/>
        </w:rPr>
      </w:pPr>
      <w:r w:rsidRPr="00BF6BFF">
        <w:rPr>
          <w:lang w:val="es-ES"/>
        </w:rPr>
        <w:t>T</w:t>
      </w:r>
      <w:r w:rsidRPr="00BF6BFF">
        <w:rPr>
          <w:vertAlign w:val="subscript"/>
          <w:lang w:val="es-ES"/>
        </w:rPr>
        <w:t>r</w:t>
      </w:r>
      <w:r w:rsidRPr="00BF6BFF">
        <w:rPr>
          <w:lang w:val="es-ES"/>
        </w:rPr>
        <w:t xml:space="preserve"> M&lt;X&gt;(X x</w:t>
      </w:r>
      <w:r w:rsidRPr="00BF6BFF">
        <w:rPr>
          <w:vertAlign w:val="subscript"/>
          <w:lang w:val="es-ES"/>
        </w:rPr>
        <w:t>1</w:t>
      </w:r>
      <w:r w:rsidRPr="00BF6BFF">
        <w:rPr>
          <w:lang w:val="es-ES"/>
        </w:rPr>
        <w:t xml:space="preserve"> … X x</w:t>
      </w:r>
      <w:r w:rsidRPr="00BF6BFF">
        <w:rPr>
          <w:vertAlign w:val="subscript"/>
          <w:lang w:val="es-ES"/>
        </w:rPr>
        <w:t>m</w:t>
      </w:r>
      <w:r w:rsidRPr="00BF6BFF">
        <w:rPr>
          <w:lang w:val="es-ES"/>
        </w:rPr>
        <w:t>)</w:t>
      </w:r>
    </w:p>
    <w:p w14:paraId="3F2E48A4" w14:textId="77777777" w:rsidR="008A7EDE" w:rsidRPr="00BF6BFF" w:rsidRDefault="008A7EDE" w:rsidP="008A7EDE">
      <w:pPr>
        <w:rPr>
          <w:lang w:val="es-ES"/>
        </w:rPr>
      </w:pPr>
      <w:r w:rsidRPr="00BF6BFF">
        <w:rPr>
          <w:lang w:val="es-ES"/>
        </w:rPr>
        <w:t xml:space="preserve">con </w:t>
      </w:r>
      <w:r w:rsidRPr="00BF6BFF">
        <w:rPr>
          <w:rStyle w:val="Codefragment"/>
          <w:lang w:val="es-ES"/>
        </w:rPr>
        <w:t>E</w:t>
      </w:r>
      <w:r w:rsidRPr="00BF6BFF">
        <w:rPr>
          <w:rStyle w:val="Codefragment"/>
          <w:vertAlign w:val="subscript"/>
          <w:lang w:val="es-ES"/>
        </w:rPr>
        <w:t>i</w:t>
      </w:r>
      <w:r w:rsidRPr="00BF6BFF">
        <w:rPr>
          <w:lang w:val="es-ES"/>
        </w:rPr>
        <w:t xml:space="preserve"> como argumentos. </w:t>
      </w:r>
    </w:p>
    <w:p w14:paraId="3F2E48A5" w14:textId="77777777" w:rsidR="008A7EDE" w:rsidRPr="00BF6BFF" w:rsidRDefault="008A7EDE" w:rsidP="008A7EDE">
      <w:pPr>
        <w:rPr>
          <w:lang w:val="es-ES"/>
        </w:rPr>
      </w:pPr>
      <w:r w:rsidRPr="00BF6BFF">
        <w:rPr>
          <w:lang w:val="es-ES"/>
        </w:rPr>
        <w:t xml:space="preserve">Más precisamente, la inferencia comienza con una variable </w:t>
      </w:r>
      <w:r w:rsidRPr="00BF6BFF">
        <w:rPr>
          <w:rStyle w:val="Emphasis"/>
          <w:lang w:val="es-ES"/>
        </w:rPr>
        <w:t>sin fijar</w:t>
      </w:r>
      <w:r w:rsidRPr="00BF6BFF">
        <w:rPr>
          <w:lang w:val="es-ES"/>
        </w:rPr>
        <w:t xml:space="preserve"> de tipo </w:t>
      </w:r>
      <w:r w:rsidRPr="00BF6BFF">
        <w:rPr>
          <w:rStyle w:val="Codefragment"/>
          <w:lang w:val="es-ES"/>
        </w:rPr>
        <w:t>X</w:t>
      </w:r>
      <w:r w:rsidRPr="00BF6BFF">
        <w:rPr>
          <w:lang w:val="es-ES"/>
        </w:rPr>
        <w:t xml:space="preserve">. Las </w:t>
      </w:r>
      <w:r w:rsidRPr="00BF6BFF">
        <w:rPr>
          <w:rStyle w:val="Emphasis"/>
          <w:lang w:val="es-ES"/>
        </w:rPr>
        <w:t>inferencias de tipos de resultado</w:t>
      </w:r>
      <w:r w:rsidRPr="00BF6BFF">
        <w:rPr>
          <w:lang w:val="es-ES"/>
        </w:rPr>
        <w:t xml:space="preserve"> se hacen </w:t>
      </w:r>
      <w:r w:rsidRPr="00BF6BFF">
        <w:rPr>
          <w:rStyle w:val="Emphasis"/>
          <w:lang w:val="es-ES"/>
        </w:rPr>
        <w:t>de</w:t>
      </w:r>
      <w:r w:rsidRPr="00BF6BFF">
        <w:rPr>
          <w:lang w:val="es-ES"/>
        </w:rPr>
        <w:t xml:space="preserve"> cada </w:t>
      </w:r>
      <w:r w:rsidRPr="00BF6BFF">
        <w:rPr>
          <w:rStyle w:val="Codefragment"/>
          <w:lang w:val="es-ES"/>
        </w:rPr>
        <w:t>E</w:t>
      </w:r>
      <w:r w:rsidRPr="00BF6BFF">
        <w:rPr>
          <w:rStyle w:val="Codefragment"/>
          <w:vertAlign w:val="subscript"/>
          <w:lang w:val="es-ES"/>
        </w:rPr>
        <w:t>i</w:t>
      </w:r>
      <w:r w:rsidRPr="00BF6BFF">
        <w:rPr>
          <w:lang w:val="es-ES"/>
        </w:rPr>
        <w:t xml:space="preserve"> </w:t>
      </w:r>
      <w:r w:rsidRPr="00BF6BFF">
        <w:rPr>
          <w:rStyle w:val="Emphasis"/>
          <w:lang w:val="es-ES"/>
        </w:rPr>
        <w:t>a</w:t>
      </w:r>
      <w:r w:rsidRPr="00BF6BFF">
        <w:rPr>
          <w:lang w:val="es-ES"/>
        </w:rPr>
        <w:t xml:space="preserve"> </w:t>
      </w:r>
      <w:r w:rsidRPr="00BF6BFF">
        <w:rPr>
          <w:rStyle w:val="Codefragment"/>
          <w:lang w:val="es-ES"/>
        </w:rPr>
        <w:t>X</w:t>
      </w:r>
      <w:r w:rsidRPr="00BF6BFF">
        <w:rPr>
          <w:lang w:val="es-ES"/>
        </w:rPr>
        <w:t xml:space="preserve">. Por último, </w:t>
      </w:r>
      <w:r w:rsidRPr="00BF6BFF">
        <w:rPr>
          <w:rStyle w:val="Codefragment"/>
          <w:lang w:val="es-ES"/>
        </w:rPr>
        <w:t>X</w:t>
      </w:r>
      <w:r w:rsidRPr="00BF6BFF">
        <w:rPr>
          <w:lang w:val="es-ES"/>
        </w:rPr>
        <w:t xml:space="preserve"> es </w:t>
      </w:r>
      <w:r w:rsidRPr="00BF6BFF">
        <w:rPr>
          <w:rStyle w:val="Emphasis"/>
          <w:lang w:val="es-ES"/>
        </w:rPr>
        <w:t>fijo</w:t>
      </w:r>
      <w:r w:rsidRPr="00BF6BFF">
        <w:rPr>
          <w:lang w:val="es-ES"/>
        </w:rPr>
        <w:t xml:space="preserve"> y, si no da error, el tipo resultante </w:t>
      </w:r>
      <w:r w:rsidRPr="00BF6BFF">
        <w:rPr>
          <w:rStyle w:val="Codefragment"/>
          <w:lang w:val="es-ES"/>
        </w:rPr>
        <w:t>S</w:t>
      </w:r>
      <w:r w:rsidRPr="00BF6BFF">
        <w:rPr>
          <w:lang w:val="es-ES"/>
        </w:rPr>
        <w:t xml:space="preserve"> es el mejor tipo común de resultado para las expresiones. Si el tipo </w:t>
      </w:r>
      <w:r w:rsidRPr="00BF6BFF">
        <w:rPr>
          <w:rStyle w:val="Codefragment"/>
          <w:lang w:val="es-ES"/>
        </w:rPr>
        <w:t>S</w:t>
      </w:r>
      <w:r w:rsidRPr="00BF6BFF">
        <w:rPr>
          <w:lang w:val="es-ES"/>
        </w:rPr>
        <w:t xml:space="preserve"> existe, las excepciones no tienen el mejor tipo común.</w:t>
      </w:r>
    </w:p>
    <w:p w14:paraId="3F2E48A6" w14:textId="77777777" w:rsidR="0028536B" w:rsidRDefault="0028536B">
      <w:pPr>
        <w:pStyle w:val="Heading3"/>
      </w:pPr>
      <w:bookmarkStart w:id="615" w:name="_Ref174194617"/>
      <w:bookmarkStart w:id="616" w:name="_Toc365606909"/>
      <w:r>
        <w:t>Resolución de sobrecargas</w:t>
      </w:r>
      <w:bookmarkEnd w:id="573"/>
      <w:bookmarkEnd w:id="615"/>
      <w:bookmarkEnd w:id="616"/>
    </w:p>
    <w:p w14:paraId="3F2E48A7" w14:textId="77777777" w:rsidR="0028536B" w:rsidRPr="00BF6BFF" w:rsidRDefault="0028536B">
      <w:pPr>
        <w:rPr>
          <w:lang w:val="es-ES"/>
        </w:rPr>
      </w:pPr>
      <w:r w:rsidRPr="00BF6BFF">
        <w:rPr>
          <w:lang w:val="es-ES"/>
        </w:rPr>
        <w:t>La resolución de sobrecargas es un mecanismo del tiempo de enlace que selecciona el mejor miembro de función que puede invocarse dados una lista de argumentos y un conjunto de miembros de función candidatos. La resolución de sobrecargas selecciona el miembro de función al que se invoca en los contextos siguientes únicos en C#:</w:t>
      </w:r>
    </w:p>
    <w:p w14:paraId="3F2E48A8" w14:textId="77777777" w:rsidR="0028536B" w:rsidRPr="00BF6BFF" w:rsidRDefault="0028536B">
      <w:pPr>
        <w:pStyle w:val="ListBullet"/>
        <w:rPr>
          <w:lang w:val="es-ES"/>
        </w:rPr>
      </w:pPr>
      <w:r w:rsidRPr="00BF6BFF">
        <w:rPr>
          <w:lang w:val="es-ES"/>
        </w:rPr>
        <w:t>Invocación de un método con nombre en una expresión de invocación (</w:t>
      </w:r>
      <w:r w:rsidRPr="00BF6BFF">
        <w:rPr>
          <w:rStyle w:val="Production"/>
          <w:lang w:val="es-ES"/>
        </w:rPr>
        <w:t>invocation-expression</w:t>
      </w:r>
      <w:r w:rsidRPr="00BF6BFF">
        <w:rPr>
          <w:lang w:val="es-ES"/>
        </w:rPr>
        <w:t>) (§</w:t>
      </w:r>
      <w:r w:rsidR="00852C57">
        <w:fldChar w:fldCharType="begin"/>
      </w:r>
      <w:r w:rsidR="00626B3A" w:rsidRPr="00BF6BFF">
        <w:rPr>
          <w:lang w:val="es-ES"/>
        </w:rPr>
        <w:instrText xml:space="preserve"> REF _Ref450536895 \r \h </w:instrText>
      </w:r>
      <w:r w:rsidR="00852C57">
        <w:fldChar w:fldCharType="separate"/>
      </w:r>
      <w:r w:rsidR="00437C65" w:rsidRPr="00BF6BFF">
        <w:rPr>
          <w:lang w:val="es-ES"/>
        </w:rPr>
        <w:t>7.6.5.1</w:t>
      </w:r>
      <w:r w:rsidR="00852C57">
        <w:fldChar w:fldCharType="end"/>
      </w:r>
      <w:r w:rsidRPr="00BF6BFF">
        <w:rPr>
          <w:lang w:val="es-ES"/>
        </w:rPr>
        <w:t>).</w:t>
      </w:r>
    </w:p>
    <w:p w14:paraId="3F2E48A9" w14:textId="77777777" w:rsidR="0028536B" w:rsidRPr="00BF6BFF" w:rsidRDefault="0028536B">
      <w:pPr>
        <w:pStyle w:val="ListBullet"/>
        <w:rPr>
          <w:lang w:val="es-ES"/>
        </w:rPr>
      </w:pPr>
      <w:r w:rsidRPr="00BF6BFF">
        <w:rPr>
          <w:lang w:val="es-ES"/>
        </w:rPr>
        <w:t>Invocación de un constructor de instancia con nombre en una expresión de creación de objeto (</w:t>
      </w:r>
      <w:r w:rsidRPr="00BF6BFF">
        <w:rPr>
          <w:rStyle w:val="Production"/>
          <w:lang w:val="es-ES"/>
        </w:rPr>
        <w:t>object-creation-expression</w:t>
      </w:r>
      <w:r w:rsidRPr="00BF6BFF">
        <w:rPr>
          <w:lang w:val="es-ES"/>
        </w:rPr>
        <w:t>) (§</w:t>
      </w:r>
      <w:r w:rsidR="00852C57">
        <w:fldChar w:fldCharType="begin"/>
      </w:r>
      <w:r w:rsidRPr="00BF6BFF">
        <w:rPr>
          <w:lang w:val="es-ES"/>
        </w:rPr>
        <w:instrText xml:space="preserve"> REF _Ref451397492 \w \h </w:instrText>
      </w:r>
      <w:r w:rsidR="00852C57">
        <w:fldChar w:fldCharType="separate"/>
      </w:r>
      <w:r w:rsidR="00437C65" w:rsidRPr="00BF6BFF">
        <w:rPr>
          <w:lang w:val="es-ES"/>
        </w:rPr>
        <w:t>7.6.10.1</w:t>
      </w:r>
      <w:r w:rsidR="00852C57">
        <w:fldChar w:fldCharType="end"/>
      </w:r>
      <w:r w:rsidRPr="00BF6BFF">
        <w:rPr>
          <w:lang w:val="es-ES"/>
        </w:rPr>
        <w:t>).</w:t>
      </w:r>
    </w:p>
    <w:p w14:paraId="3F2E48AA" w14:textId="77777777" w:rsidR="0028536B" w:rsidRPr="00BF6BFF" w:rsidRDefault="0028536B">
      <w:pPr>
        <w:pStyle w:val="ListBullet"/>
        <w:rPr>
          <w:lang w:val="es-ES"/>
        </w:rPr>
      </w:pPr>
      <w:r w:rsidRPr="00BF6BFF">
        <w:rPr>
          <w:lang w:val="es-ES"/>
        </w:rPr>
        <w:t>Invocación de un descriptor de acceso a indizador mediante un acceso a elementos (</w:t>
      </w:r>
      <w:r w:rsidRPr="00BF6BFF">
        <w:rPr>
          <w:rStyle w:val="Production"/>
          <w:lang w:val="es-ES"/>
        </w:rPr>
        <w:t>element-access</w:t>
      </w:r>
      <w:r w:rsidRPr="00BF6BFF">
        <w:rPr>
          <w:lang w:val="es-ES"/>
        </w:rPr>
        <w:t>) (§</w:t>
      </w:r>
      <w:r w:rsidR="00852C57">
        <w:fldChar w:fldCharType="begin"/>
      </w:r>
      <w:r w:rsidRPr="00BF6BFF">
        <w:rPr>
          <w:lang w:val="es-ES"/>
        </w:rPr>
        <w:instrText xml:space="preserve"> REF _Ref450701326 \r \h </w:instrText>
      </w:r>
      <w:r w:rsidR="00852C57">
        <w:fldChar w:fldCharType="separate"/>
      </w:r>
      <w:r w:rsidR="00437C65" w:rsidRPr="00BF6BFF">
        <w:rPr>
          <w:lang w:val="es-ES"/>
        </w:rPr>
        <w:t>7.6.6</w:t>
      </w:r>
      <w:r w:rsidR="00852C57">
        <w:fldChar w:fldCharType="end"/>
      </w:r>
      <w:r w:rsidRPr="00BF6BFF">
        <w:rPr>
          <w:lang w:val="es-ES"/>
        </w:rPr>
        <w:t>).</w:t>
      </w:r>
    </w:p>
    <w:p w14:paraId="3F2E48AB" w14:textId="77777777" w:rsidR="0028536B" w:rsidRPr="00BF6BFF" w:rsidRDefault="0028536B">
      <w:pPr>
        <w:pStyle w:val="ListBullet"/>
        <w:rPr>
          <w:lang w:val="es-ES"/>
        </w:rPr>
      </w:pPr>
      <w:r w:rsidRPr="00BF6BFF">
        <w:rPr>
          <w:lang w:val="es-ES"/>
        </w:rPr>
        <w:t>Llamada de un operador predefinido o definido por el usuario al que se hace referencia en una expresión (§</w:t>
      </w:r>
      <w:r w:rsidR="00852C57">
        <w:fldChar w:fldCharType="begin"/>
      </w:r>
      <w:r w:rsidRPr="00BF6BFF">
        <w:rPr>
          <w:lang w:val="es-ES"/>
        </w:rPr>
        <w:instrText xml:space="preserve"> REF _Ref461527392 \r \h </w:instrText>
      </w:r>
      <w:r w:rsidR="00852C57">
        <w:fldChar w:fldCharType="separate"/>
      </w:r>
      <w:r w:rsidR="00437C65" w:rsidRPr="00BF6BFF">
        <w:rPr>
          <w:lang w:val="es-ES"/>
        </w:rPr>
        <w:t>7.3.3</w:t>
      </w:r>
      <w:r w:rsidR="00852C57">
        <w:fldChar w:fldCharType="end"/>
      </w:r>
      <w:r w:rsidRPr="00BF6BFF">
        <w:rPr>
          <w:lang w:val="es-ES"/>
        </w:rPr>
        <w:t xml:space="preserve"> y §</w:t>
      </w:r>
      <w:r w:rsidR="00852C57">
        <w:fldChar w:fldCharType="begin"/>
      </w:r>
      <w:r w:rsidRPr="00BF6BFF">
        <w:rPr>
          <w:lang w:val="es-ES"/>
        </w:rPr>
        <w:instrText xml:space="preserve"> REF _Ref461528019 \r \h </w:instrText>
      </w:r>
      <w:r w:rsidR="00852C57">
        <w:fldChar w:fldCharType="separate"/>
      </w:r>
      <w:r w:rsidR="00437C65" w:rsidRPr="00BF6BFF">
        <w:rPr>
          <w:lang w:val="es-ES"/>
        </w:rPr>
        <w:t>7.3.4</w:t>
      </w:r>
      <w:r w:rsidR="00852C57">
        <w:fldChar w:fldCharType="end"/>
      </w:r>
      <w:r w:rsidRPr="00BF6BFF">
        <w:rPr>
          <w:lang w:val="es-ES"/>
        </w:rPr>
        <w:t>).</w:t>
      </w:r>
    </w:p>
    <w:p w14:paraId="3F2E48AC" w14:textId="77777777" w:rsidR="0028536B" w:rsidRPr="00BF6BFF" w:rsidRDefault="0028536B">
      <w:pPr>
        <w:rPr>
          <w:lang w:val="es-ES"/>
        </w:rPr>
      </w:pPr>
      <w:r w:rsidRPr="00BF6BFF">
        <w:rPr>
          <w:lang w:val="es-ES"/>
        </w:rPr>
        <w:t xml:space="preserve">Cada uno de estos contextos define el conjunto de miembros de función candidatos y la lista de argumentos a su propia manera, según se describe detalladamente en las secciones anteriormente citadas. Por ejemplo, el conjunto de candidatos para una invocación a un método no incluye métodos marcados con </w:t>
      </w:r>
      <w:r w:rsidRPr="00BF6BFF">
        <w:rPr>
          <w:rStyle w:val="Codefragment"/>
          <w:lang w:val="es-ES"/>
        </w:rPr>
        <w:t>override</w:t>
      </w:r>
      <w:r w:rsidRPr="00BF6BFF">
        <w:rPr>
          <w:lang w:val="es-ES"/>
        </w:rPr>
        <w:t xml:space="preserve"> (§</w:t>
      </w:r>
      <w:r w:rsidR="00852C57">
        <w:fldChar w:fldCharType="begin"/>
      </w:r>
      <w:r w:rsidRPr="00BF6BFF">
        <w:rPr>
          <w:lang w:val="es-ES"/>
        </w:rPr>
        <w:instrText xml:space="preserve"> REF _Ref463167327 \r \h </w:instrText>
      </w:r>
      <w:r w:rsidR="00852C57">
        <w:fldChar w:fldCharType="separate"/>
      </w:r>
      <w:r w:rsidR="00437C65" w:rsidRPr="00BF6BFF">
        <w:rPr>
          <w:lang w:val="es-ES"/>
        </w:rPr>
        <w:t>7.4</w:t>
      </w:r>
      <w:r w:rsidR="00852C57">
        <w:fldChar w:fldCharType="end"/>
      </w:r>
      <w:r w:rsidRPr="00BF6BFF">
        <w:rPr>
          <w:lang w:val="es-ES"/>
        </w:rPr>
        <w:t>) y los métodos de una clase base no son candidatos si ningún método de una clase derivada es aplicable (§</w:t>
      </w:r>
      <w:r w:rsidR="00852C57">
        <w:fldChar w:fldCharType="begin"/>
      </w:r>
      <w:r w:rsidRPr="00BF6BFF">
        <w:rPr>
          <w:lang w:val="es-ES"/>
        </w:rPr>
        <w:instrText xml:space="preserve"> REF _Ref450536895 \r \h </w:instrText>
      </w:r>
      <w:r w:rsidR="00852C57">
        <w:fldChar w:fldCharType="separate"/>
      </w:r>
      <w:r w:rsidR="00437C65" w:rsidRPr="00BF6BFF">
        <w:rPr>
          <w:lang w:val="es-ES"/>
        </w:rPr>
        <w:t>7.6.5.1</w:t>
      </w:r>
      <w:r w:rsidR="00852C57">
        <w:fldChar w:fldCharType="end"/>
      </w:r>
      <w:r w:rsidRPr="00BF6BFF">
        <w:rPr>
          <w:lang w:val="es-ES"/>
        </w:rPr>
        <w:t>).</w:t>
      </w:r>
    </w:p>
    <w:p w14:paraId="3F2E48AD" w14:textId="77777777" w:rsidR="0028536B" w:rsidRPr="00BF6BFF" w:rsidRDefault="0028536B">
      <w:pPr>
        <w:rPr>
          <w:lang w:val="es-ES"/>
        </w:rPr>
      </w:pPr>
      <w:r w:rsidRPr="00BF6BFF">
        <w:rPr>
          <w:lang w:val="es-ES"/>
        </w:rPr>
        <w:t>Una vez identificados los miembros de función candidatos y la lista de argumentos, la selección del mejor miembro de función es la misma en todos los casos:</w:t>
      </w:r>
    </w:p>
    <w:p w14:paraId="3F2E48AE" w14:textId="77777777" w:rsidR="0028536B" w:rsidRPr="00BF6BFF" w:rsidRDefault="0028536B">
      <w:pPr>
        <w:pStyle w:val="ListBullet"/>
        <w:rPr>
          <w:lang w:val="es-ES"/>
        </w:rPr>
      </w:pPr>
      <w:r w:rsidRPr="00BF6BFF">
        <w:rPr>
          <w:lang w:val="es-ES"/>
        </w:rPr>
        <w:t xml:space="preserve">Dado el conjunto de miembros de función candidatos aplicables, se localiza el mejor miembro de función del conjunto. Si el conjunto sólo contiene un miembro de función, ése es el mejor miembro. O bien, el mejor miembro de función es aquél que es mejor que todos los demás miembros de función con respecto a la lista de argumentos dada, a condición de que cada miembro de función se compare con todos los demás </w:t>
      </w:r>
      <w:r w:rsidRPr="00BF6BFF">
        <w:rPr>
          <w:lang w:val="es-ES"/>
        </w:rPr>
        <w:lastRenderedPageBreak/>
        <w:t>miembros aplicando las reglas de la §</w:t>
      </w:r>
      <w:r w:rsidR="00852C57">
        <w:fldChar w:fldCharType="begin"/>
      </w:r>
      <w:r w:rsidRPr="00BF6BFF">
        <w:rPr>
          <w:lang w:val="es-ES"/>
        </w:rPr>
        <w:instrText xml:space="preserve"> REF _Ref450459121 \r \h </w:instrText>
      </w:r>
      <w:r w:rsidR="00852C57">
        <w:fldChar w:fldCharType="separate"/>
      </w:r>
      <w:r w:rsidR="00437C65" w:rsidRPr="00BF6BFF">
        <w:rPr>
          <w:lang w:val="es-ES"/>
        </w:rPr>
        <w:t>7.5.3.2</w:t>
      </w:r>
      <w:r w:rsidR="00852C57">
        <w:fldChar w:fldCharType="end"/>
      </w:r>
      <w:r w:rsidRPr="00BF6BFF">
        <w:rPr>
          <w:lang w:val="es-ES"/>
        </w:rPr>
        <w:t>. Si no hay exactamente un miembro de función mejor que todos los demás, la llamada de un miembro de función es ambigua y se produce un error durante el tiempo de enlace.</w:t>
      </w:r>
    </w:p>
    <w:p w14:paraId="3F2E48AF" w14:textId="77777777" w:rsidR="0028536B" w:rsidRPr="00BF6BFF" w:rsidRDefault="0028536B">
      <w:pPr>
        <w:rPr>
          <w:lang w:val="es-ES"/>
        </w:rPr>
      </w:pPr>
      <w:r w:rsidRPr="00BF6BFF">
        <w:rPr>
          <w:lang w:val="es-ES"/>
        </w:rPr>
        <w:t xml:space="preserve">En las secciones siguientes se define el significado exacto de los términos </w:t>
      </w:r>
      <w:r w:rsidRPr="00BF6BFF">
        <w:rPr>
          <w:rStyle w:val="Term"/>
          <w:lang w:val="es-ES"/>
        </w:rPr>
        <w:t>miembro de función aplicable</w:t>
      </w:r>
      <w:r w:rsidRPr="00BF6BFF">
        <w:rPr>
          <w:lang w:val="es-ES"/>
        </w:rPr>
        <w:t xml:space="preserve"> y </w:t>
      </w:r>
      <w:r w:rsidRPr="00BF6BFF">
        <w:rPr>
          <w:rStyle w:val="Term"/>
          <w:lang w:val="es-ES"/>
        </w:rPr>
        <w:t>mejor miembro de función</w:t>
      </w:r>
      <w:r w:rsidRPr="00BF6BFF">
        <w:rPr>
          <w:lang w:val="es-ES"/>
        </w:rPr>
        <w:t>.</w:t>
      </w:r>
    </w:p>
    <w:p w14:paraId="3F2E48B0" w14:textId="77777777" w:rsidR="0028536B" w:rsidRDefault="0028536B">
      <w:pPr>
        <w:pStyle w:val="Heading4"/>
      </w:pPr>
      <w:bookmarkStart w:id="617" w:name="_Ref450458823"/>
      <w:bookmarkStart w:id="618" w:name="_Toc365606910"/>
      <w:r>
        <w:t>Miembro de función aplicable</w:t>
      </w:r>
      <w:bookmarkEnd w:id="617"/>
      <w:bookmarkEnd w:id="618"/>
    </w:p>
    <w:p w14:paraId="3F2E48B1" w14:textId="77777777" w:rsidR="0028536B" w:rsidRPr="00BF6BFF" w:rsidRDefault="0028536B">
      <w:pPr>
        <w:rPr>
          <w:lang w:val="es-ES"/>
        </w:rPr>
      </w:pPr>
      <w:r w:rsidRPr="00BF6BFF">
        <w:rPr>
          <w:lang w:val="es-ES"/>
        </w:rPr>
        <w:t xml:space="preserve">Se dice que un miembro de función es un </w:t>
      </w:r>
      <w:r w:rsidRPr="00BF6BFF">
        <w:rPr>
          <w:rStyle w:val="Term"/>
          <w:lang w:val="es-ES"/>
        </w:rPr>
        <w:t>miembro de función aplicable</w:t>
      </w:r>
      <w:r w:rsidRPr="00BF6BFF">
        <w:rPr>
          <w:lang w:val="es-ES"/>
        </w:rPr>
        <w:t xml:space="preserve"> con respecto a una lista de argumentos </w:t>
      </w:r>
      <w:r w:rsidRPr="00BF6BFF">
        <w:rPr>
          <w:rStyle w:val="Codefragment"/>
          <w:lang w:val="es-ES"/>
        </w:rPr>
        <w:t>A</w:t>
      </w:r>
      <w:r w:rsidRPr="00BF6BFF">
        <w:rPr>
          <w:lang w:val="es-ES"/>
        </w:rPr>
        <w:t xml:space="preserve"> si todas las condiciones siguientes son verdaderas:</w:t>
      </w:r>
    </w:p>
    <w:p w14:paraId="3F2E48B2" w14:textId="40610184" w:rsidR="0028536B" w:rsidRPr="00BF6BFF" w:rsidRDefault="00452E6E">
      <w:pPr>
        <w:pStyle w:val="ListBullet"/>
        <w:rPr>
          <w:lang w:val="es-ES"/>
        </w:rPr>
      </w:pPr>
      <w:r w:rsidRPr="00BF6BFF">
        <w:rPr>
          <w:lang w:val="es-ES"/>
        </w:rPr>
        <w:t xml:space="preserve">Cada argumento de </w:t>
      </w:r>
      <w:r w:rsidRPr="00BF6BFF">
        <w:rPr>
          <w:rStyle w:val="Codefragment"/>
          <w:lang w:val="es-ES"/>
        </w:rPr>
        <w:t>A</w:t>
      </w:r>
      <w:r w:rsidRPr="00BF6BFF">
        <w:rPr>
          <w:lang w:val="es-ES"/>
        </w:rPr>
        <w:t xml:space="preserve"> corresponde a un parámetro en la declaración de miembro de función como se describe en §</w:t>
      </w:r>
      <w:r>
        <w:fldChar w:fldCharType="begin"/>
      </w:r>
      <w:r w:rsidRPr="00BF6BFF">
        <w:rPr>
          <w:lang w:val="es-ES"/>
        </w:rPr>
        <w:instrText xml:space="preserve"> REF _Ref248219641 \r \h </w:instrText>
      </w:r>
      <w:r>
        <w:fldChar w:fldCharType="separate"/>
      </w:r>
      <w:r w:rsidR="00437C65" w:rsidRPr="00BF6BFF">
        <w:rPr>
          <w:lang w:val="es-ES"/>
        </w:rPr>
        <w:t>7.5.1.1</w:t>
      </w:r>
      <w:r>
        <w:fldChar w:fldCharType="end"/>
      </w:r>
      <w:r w:rsidRPr="00BF6BFF">
        <w:rPr>
          <w:lang w:val="es-ES"/>
        </w:rPr>
        <w:t>, a cada parámetro le corresponde como máximo un argumento y cualquier parámetro al que no le corresponda ningún argumento es un parámetro opcional.</w:t>
      </w:r>
    </w:p>
    <w:p w14:paraId="3F2E48B3" w14:textId="3A3DDAE8" w:rsidR="0028536B" w:rsidRPr="00BF6BFF" w:rsidRDefault="0028536B">
      <w:pPr>
        <w:pStyle w:val="ListBullet"/>
        <w:rPr>
          <w:lang w:val="es-ES"/>
        </w:rPr>
      </w:pPr>
      <w:r w:rsidRPr="00BF6BFF">
        <w:rPr>
          <w:lang w:val="es-ES"/>
        </w:rPr>
        <w:t xml:space="preserve">Para cada argumento de </w:t>
      </w:r>
      <w:r w:rsidRPr="00BF6BFF">
        <w:rPr>
          <w:rStyle w:val="Codefragment"/>
          <w:lang w:val="es-ES"/>
        </w:rPr>
        <w:t>A</w:t>
      </w:r>
      <w:r w:rsidRPr="00BF6BFF">
        <w:rPr>
          <w:lang w:val="es-ES"/>
        </w:rPr>
        <w:t>, el modo de pasar los parámetros del argumento (§</w:t>
      </w:r>
      <w:r w:rsidR="008D28E3">
        <w:fldChar w:fldCharType="begin"/>
      </w:r>
      <w:r w:rsidR="008D28E3" w:rsidRPr="00BF6BFF">
        <w:rPr>
          <w:lang w:val="es-ES"/>
        </w:rPr>
        <w:instrText xml:space="preserve"> REF _Ref469563958 \r \h </w:instrText>
      </w:r>
      <w:r w:rsidR="008D28E3">
        <w:fldChar w:fldCharType="separate"/>
      </w:r>
      <w:r w:rsidR="008D28E3" w:rsidRPr="00BF6BFF">
        <w:rPr>
          <w:lang w:val="es-ES"/>
        </w:rPr>
        <w:t>7.5.1</w:t>
      </w:r>
      <w:r w:rsidR="008D28E3">
        <w:fldChar w:fldCharType="end"/>
      </w:r>
      <w:r w:rsidRPr="00BF6BFF">
        <w:rPr>
          <w:lang w:val="es-ES"/>
        </w:rPr>
        <w:t>) es idéntico al del parámetro correspondiente (§</w:t>
      </w:r>
      <w:r w:rsidR="008D28E3">
        <w:fldChar w:fldCharType="begin"/>
      </w:r>
      <w:r w:rsidR="008D28E3" w:rsidRPr="00BF6BFF">
        <w:rPr>
          <w:lang w:val="es-ES"/>
        </w:rPr>
        <w:instrText xml:space="preserve"> REF _Ref350169776 \r \h </w:instrText>
      </w:r>
      <w:r w:rsidR="008D28E3">
        <w:fldChar w:fldCharType="separate"/>
      </w:r>
      <w:r w:rsidR="008D28E3" w:rsidRPr="00BF6BFF">
        <w:rPr>
          <w:lang w:val="es-ES"/>
        </w:rPr>
        <w:t>1.6.6.1</w:t>
      </w:r>
      <w:r w:rsidR="008D28E3">
        <w:fldChar w:fldCharType="end"/>
      </w:r>
      <w:r w:rsidRPr="00BF6BFF">
        <w:rPr>
          <w:lang w:val="es-ES"/>
        </w:rPr>
        <w:t>); además</w:t>
      </w:r>
    </w:p>
    <w:p w14:paraId="3F2E48B4" w14:textId="7E4D88AE" w:rsidR="0028536B" w:rsidRPr="00BF6BFF" w:rsidRDefault="0028536B">
      <w:pPr>
        <w:pStyle w:val="ListBullet2"/>
        <w:rPr>
          <w:lang w:val="es-ES"/>
        </w:rPr>
      </w:pPr>
      <w:r w:rsidRPr="00BF6BFF">
        <w:rPr>
          <w:lang w:val="es-ES"/>
        </w:rPr>
        <w:t>para un parámetro de valor o una matriz de parámetros, existe una conversión implícita (§</w:t>
      </w:r>
      <w:r w:rsidR="00852C57">
        <w:fldChar w:fldCharType="begin"/>
      </w:r>
      <w:r w:rsidRPr="00BF6BFF">
        <w:rPr>
          <w:lang w:val="es-ES"/>
        </w:rPr>
        <w:instrText xml:space="preserve"> REF _Ref448664519 \r \h </w:instrText>
      </w:r>
      <w:r w:rsidR="00852C57">
        <w:fldChar w:fldCharType="separate"/>
      </w:r>
      <w:r w:rsidR="00437C65" w:rsidRPr="00BF6BFF">
        <w:rPr>
          <w:lang w:val="es-ES"/>
        </w:rPr>
        <w:t>6.1</w:t>
      </w:r>
      <w:r w:rsidR="00852C57">
        <w:fldChar w:fldCharType="end"/>
      </w:r>
      <w:r w:rsidRPr="00BF6BFF">
        <w:rPr>
          <w:lang w:val="es-ES"/>
        </w:rPr>
        <w:t>) de la expresión de argumento al tipo del parámetro correspondiente, o</w:t>
      </w:r>
    </w:p>
    <w:p w14:paraId="3F2E48B5" w14:textId="0F906C62" w:rsidR="0028536B" w:rsidRPr="00BF6BFF" w:rsidRDefault="0028536B">
      <w:pPr>
        <w:pStyle w:val="ListBullet2"/>
        <w:rPr>
          <w:lang w:val="es-ES"/>
        </w:rPr>
      </w:pPr>
      <w:r w:rsidRPr="00BF6BFF">
        <w:rPr>
          <w:lang w:val="es-ES"/>
        </w:rPr>
        <w:t xml:space="preserve">para un parámetro </w:t>
      </w:r>
      <w:r w:rsidRPr="00BF6BFF">
        <w:rPr>
          <w:rStyle w:val="Codefragment"/>
          <w:lang w:val="es-ES"/>
        </w:rPr>
        <w:t>out</w:t>
      </w:r>
      <w:r w:rsidRPr="00BF6BFF">
        <w:rPr>
          <w:lang w:val="es-ES"/>
        </w:rPr>
        <w:t xml:space="preserve"> o </w:t>
      </w:r>
      <w:r w:rsidRPr="00BF6BFF">
        <w:rPr>
          <w:rStyle w:val="Codefragment"/>
          <w:lang w:val="es-ES"/>
        </w:rPr>
        <w:t>ref</w:t>
      </w:r>
      <w:r w:rsidRPr="00BF6BFF">
        <w:rPr>
          <w:lang w:val="es-ES"/>
        </w:rPr>
        <w:t xml:space="preserve">, el tipo de la expresión de argumento es idéntico al tipo del parámetro correspondiente. Después de todo, un parámetro </w:t>
      </w:r>
      <w:r w:rsidRPr="00BF6BFF">
        <w:rPr>
          <w:rStyle w:val="Codefragment"/>
          <w:lang w:val="es-ES"/>
        </w:rPr>
        <w:t>ref</w:t>
      </w:r>
      <w:r w:rsidRPr="00BF6BFF">
        <w:rPr>
          <w:lang w:val="es-ES"/>
        </w:rPr>
        <w:t xml:space="preserve"> u </w:t>
      </w:r>
      <w:r w:rsidRPr="00BF6BFF">
        <w:rPr>
          <w:rStyle w:val="Codefragment"/>
          <w:lang w:val="es-ES"/>
        </w:rPr>
        <w:t>out</w:t>
      </w:r>
      <w:r w:rsidRPr="00BF6BFF">
        <w:rPr>
          <w:lang w:val="es-ES"/>
        </w:rPr>
        <w:t xml:space="preserve"> es un alias para el argumento que se pasa.</w:t>
      </w:r>
    </w:p>
    <w:p w14:paraId="3F2E48B6" w14:textId="77777777" w:rsidR="0028536B" w:rsidRPr="00BF6BFF" w:rsidRDefault="0028536B">
      <w:pPr>
        <w:rPr>
          <w:lang w:val="es-ES"/>
        </w:rPr>
      </w:pPr>
      <w:r w:rsidRPr="00BF6BFF">
        <w:rPr>
          <w:lang w:val="es-ES"/>
        </w:rPr>
        <w:t xml:space="preserve">Para un miembro de función que incluye una matriz de parámetros, si el miembro es aplicable por las reglas anteriores, se dice que es aplicable en su </w:t>
      </w:r>
      <w:r w:rsidRPr="00BF6BFF">
        <w:rPr>
          <w:rStyle w:val="Term"/>
          <w:lang w:val="es-ES"/>
        </w:rPr>
        <w:t>forma normal</w:t>
      </w:r>
      <w:r w:rsidRPr="00BF6BFF">
        <w:rPr>
          <w:lang w:val="es-ES"/>
        </w:rPr>
        <w:t xml:space="preserve">. Si un miembro de función que incluye una matriz de parámetros no es aplicable en su forma normal, el miembro puede ser aplicable en su </w:t>
      </w:r>
      <w:r w:rsidRPr="00BF6BFF">
        <w:rPr>
          <w:rStyle w:val="Term"/>
          <w:lang w:val="es-ES"/>
        </w:rPr>
        <w:t>forma expandida</w:t>
      </w:r>
      <w:r w:rsidRPr="00BF6BFF">
        <w:rPr>
          <w:lang w:val="es-ES"/>
        </w:rPr>
        <w:t>:</w:t>
      </w:r>
    </w:p>
    <w:p w14:paraId="3F2E48B7" w14:textId="77777777" w:rsidR="0028536B" w:rsidRPr="00BF6BFF" w:rsidRDefault="0028536B">
      <w:pPr>
        <w:pStyle w:val="ListBullet"/>
        <w:rPr>
          <w:lang w:val="es-ES"/>
        </w:rPr>
      </w:pPr>
      <w:r w:rsidRPr="00BF6BFF">
        <w:rPr>
          <w:lang w:val="es-ES"/>
        </w:rPr>
        <w:t xml:space="preserve">La forma expandida se construye mediante el reemplazo de la matriz de parámetros en la declaración del miembro de función con cero o más parámetros de valor del tipo de los elementos de la matriz de parámetros, de forma que el número de argumentos de la lista de argumentos </w:t>
      </w:r>
      <w:r w:rsidRPr="00BF6BFF">
        <w:rPr>
          <w:rStyle w:val="Codefragment"/>
          <w:lang w:val="es-ES"/>
        </w:rPr>
        <w:t>A</w:t>
      </w:r>
      <w:r w:rsidRPr="00BF6BFF">
        <w:rPr>
          <w:lang w:val="es-ES"/>
        </w:rPr>
        <w:t xml:space="preserve"> coincida con el número total de parámetros. Si </w:t>
      </w:r>
      <w:r w:rsidRPr="00BF6BFF">
        <w:rPr>
          <w:rStyle w:val="Codefragment"/>
          <w:lang w:val="es-ES"/>
        </w:rPr>
        <w:t>A</w:t>
      </w:r>
      <w:r w:rsidRPr="00BF6BFF">
        <w:rPr>
          <w:lang w:val="es-ES"/>
        </w:rPr>
        <w:t xml:space="preserve"> tiene menos argumentos que el número de parámetros de tipo fijado de la declaración del miembro de función, la forma expandida del miembro de función no puede construirse y, por lo tanto, no es aplicable.</w:t>
      </w:r>
    </w:p>
    <w:p w14:paraId="3F2E48B8" w14:textId="77777777" w:rsidR="0028536B" w:rsidRPr="00BF6BFF" w:rsidRDefault="0028536B">
      <w:pPr>
        <w:pStyle w:val="ListBullet"/>
        <w:rPr>
          <w:lang w:val="es-ES"/>
        </w:rPr>
      </w:pPr>
      <w:r w:rsidRPr="00BF6BFF">
        <w:rPr>
          <w:lang w:val="es-ES"/>
        </w:rPr>
        <w:t xml:space="preserve">O bien, la forma expandida es aplicable si, para cada argumento de </w:t>
      </w:r>
      <w:r w:rsidRPr="00BF6BFF">
        <w:rPr>
          <w:rStyle w:val="Codefragment"/>
          <w:lang w:val="es-ES"/>
        </w:rPr>
        <w:t>A</w:t>
      </w:r>
      <w:r w:rsidRPr="00BF6BFF">
        <w:rPr>
          <w:lang w:val="es-ES"/>
        </w:rPr>
        <w:t>, el modo de pasar los parámetros del argumento es idéntico al modo de pasar los parámetros del parámetro correspondiente, y</w:t>
      </w:r>
    </w:p>
    <w:p w14:paraId="3F2E48B9" w14:textId="77777777" w:rsidR="0028536B" w:rsidRPr="00BF6BFF" w:rsidRDefault="0028536B">
      <w:pPr>
        <w:pStyle w:val="ListBullet2"/>
        <w:rPr>
          <w:lang w:val="es-ES"/>
        </w:rPr>
      </w:pPr>
      <w:r w:rsidRPr="00BF6BFF">
        <w:rPr>
          <w:lang w:val="es-ES"/>
        </w:rPr>
        <w:t>para un parámetro de valores fijados o parámetro de valores creados por la expansión, existe una conversión implícita (§</w:t>
      </w:r>
      <w:r w:rsidR="00852C57">
        <w:fldChar w:fldCharType="begin"/>
      </w:r>
      <w:r w:rsidRPr="00BF6BFF">
        <w:rPr>
          <w:lang w:val="es-ES"/>
        </w:rPr>
        <w:instrText xml:space="preserve"> REF _Ref448664519 \r \h </w:instrText>
      </w:r>
      <w:r w:rsidR="00852C57">
        <w:fldChar w:fldCharType="separate"/>
      </w:r>
      <w:r w:rsidR="00437C65" w:rsidRPr="00BF6BFF">
        <w:rPr>
          <w:lang w:val="es-ES"/>
        </w:rPr>
        <w:t>6.1</w:t>
      </w:r>
      <w:r w:rsidR="00852C57">
        <w:fldChar w:fldCharType="end"/>
      </w:r>
      <w:r w:rsidRPr="00BF6BFF">
        <w:rPr>
          <w:lang w:val="es-ES"/>
        </w:rPr>
        <w:t>) del tipo del argumento al tipo del parámetro correspondiente, o</w:t>
      </w:r>
    </w:p>
    <w:p w14:paraId="3F2E48BA" w14:textId="77777777" w:rsidR="0028536B" w:rsidRPr="00BF6BFF" w:rsidRDefault="0028536B">
      <w:pPr>
        <w:pStyle w:val="ListBullet2"/>
        <w:rPr>
          <w:lang w:val="es-ES"/>
        </w:rPr>
      </w:pPr>
      <w:r w:rsidRPr="00BF6BFF">
        <w:rPr>
          <w:lang w:val="es-ES"/>
        </w:rPr>
        <w:t xml:space="preserve">para un parámetro </w:t>
      </w:r>
      <w:r w:rsidRPr="00BF6BFF">
        <w:rPr>
          <w:rStyle w:val="Codefragment"/>
          <w:lang w:val="es-ES"/>
        </w:rPr>
        <w:t>ref</w:t>
      </w:r>
      <w:r w:rsidRPr="00BF6BFF">
        <w:rPr>
          <w:lang w:val="es-ES"/>
        </w:rPr>
        <w:t xml:space="preserve"> u </w:t>
      </w:r>
      <w:r w:rsidRPr="00BF6BFF">
        <w:rPr>
          <w:rStyle w:val="Codefragment"/>
          <w:lang w:val="es-ES"/>
        </w:rPr>
        <w:t>out</w:t>
      </w:r>
      <w:r w:rsidRPr="00BF6BFF">
        <w:rPr>
          <w:lang w:val="es-ES"/>
        </w:rPr>
        <w:t>, el tipo del argumento es idéntico al tipo del parámetro correspondiente</w:t>
      </w:r>
    </w:p>
    <w:p w14:paraId="3F2E48BB" w14:textId="77777777" w:rsidR="0028536B" w:rsidRDefault="0028536B">
      <w:pPr>
        <w:pStyle w:val="Heading4"/>
      </w:pPr>
      <w:bookmarkStart w:id="619" w:name="_Ref450459121"/>
      <w:bookmarkStart w:id="620" w:name="_Toc365606911"/>
      <w:r>
        <w:t>Mejor miembro de función</w:t>
      </w:r>
      <w:bookmarkEnd w:id="619"/>
      <w:bookmarkEnd w:id="620"/>
    </w:p>
    <w:p w14:paraId="3F2E48BC" w14:textId="77777777" w:rsidR="00452E6E" w:rsidRPr="00BF6BFF" w:rsidRDefault="00452E6E">
      <w:pPr>
        <w:rPr>
          <w:lang w:val="es-ES"/>
        </w:rPr>
      </w:pPr>
      <w:r w:rsidRPr="00BF6BFF">
        <w:rPr>
          <w:lang w:val="es-ES"/>
        </w:rPr>
        <w:t>Con objeto de determinar el mejor miembro de función, se construye una lista de argumentos A con las expresiones de argumentos propiamente en el orden en que figuran en la lista de argumentos original.</w:t>
      </w:r>
    </w:p>
    <w:p w14:paraId="3F2E48BD" w14:textId="77777777" w:rsidR="00452E6E" w:rsidRPr="00BF6BFF" w:rsidRDefault="00452E6E">
      <w:pPr>
        <w:rPr>
          <w:lang w:val="es-ES"/>
        </w:rPr>
      </w:pPr>
      <w:r w:rsidRPr="00BF6BFF">
        <w:rPr>
          <w:lang w:val="es-ES"/>
        </w:rPr>
        <w:t xml:space="preserve">Las listas de parámetros para cada miembro de función candidato se construyen del modo siguiente: </w:t>
      </w:r>
    </w:p>
    <w:p w14:paraId="3F2E48BE" w14:textId="77777777" w:rsidR="00452E6E" w:rsidRPr="00BF6BFF" w:rsidRDefault="00452E6E" w:rsidP="00452E6E">
      <w:pPr>
        <w:pStyle w:val="ListBullet"/>
        <w:rPr>
          <w:lang w:val="es-ES"/>
        </w:rPr>
      </w:pPr>
      <w:r w:rsidRPr="00BF6BFF">
        <w:rPr>
          <w:lang w:val="es-ES"/>
        </w:rPr>
        <w:t>Se usa la forma expandida si el miembro de función solo era aplicable en la forma expandida.</w:t>
      </w:r>
    </w:p>
    <w:p w14:paraId="3F2E48BF" w14:textId="77777777" w:rsidR="00452E6E" w:rsidRPr="00BF6BFF" w:rsidRDefault="00452E6E" w:rsidP="00452E6E">
      <w:pPr>
        <w:pStyle w:val="ListBullet"/>
        <w:rPr>
          <w:lang w:val="es-ES"/>
        </w:rPr>
      </w:pPr>
      <w:r w:rsidRPr="00BF6BFF">
        <w:rPr>
          <w:lang w:val="es-ES"/>
        </w:rPr>
        <w:t>Los parámetros opcionales sin argumentos correspondientes se quitan de la lista de parámetros</w:t>
      </w:r>
    </w:p>
    <w:p w14:paraId="3F2E48C0" w14:textId="77777777" w:rsidR="00452E6E" w:rsidRPr="00BF6BFF" w:rsidRDefault="00452E6E" w:rsidP="00452E6E">
      <w:pPr>
        <w:pStyle w:val="ListBullet"/>
        <w:rPr>
          <w:lang w:val="es-ES"/>
        </w:rPr>
      </w:pPr>
      <w:r w:rsidRPr="00BF6BFF">
        <w:rPr>
          <w:lang w:val="es-ES"/>
        </w:rPr>
        <w:t>Los parámetros se reordenan de forma que aparecen en la misma posición que el argumento correspondiente en la lista de argumentos.</w:t>
      </w:r>
    </w:p>
    <w:p w14:paraId="3F2E48C1" w14:textId="77777777" w:rsidR="0028536B" w:rsidRPr="00BF6BFF" w:rsidRDefault="0028536B">
      <w:pPr>
        <w:rPr>
          <w:lang w:val="es-ES"/>
        </w:rPr>
      </w:pPr>
      <w:r w:rsidRPr="00BF6BFF">
        <w:rPr>
          <w:lang w:val="es-ES"/>
        </w:rPr>
        <w:lastRenderedPageBreak/>
        <w:t xml:space="preserve">Dada una lista de argumentos </w:t>
      </w:r>
      <w:r w:rsidRPr="00BF6BFF">
        <w:rPr>
          <w:rStyle w:val="Codefragment"/>
          <w:lang w:val="es-ES"/>
        </w:rPr>
        <w:t>A</w:t>
      </w:r>
      <w:r w:rsidRPr="00BF6BFF">
        <w:rPr>
          <w:lang w:val="es-ES"/>
        </w:rPr>
        <w:t xml:space="preserve"> con un conjunto de expresiones de argumento { </w:t>
      </w:r>
      <w:r w:rsidRPr="00BF6BFF">
        <w:rPr>
          <w:rStyle w:val="Codefragment"/>
          <w:lang w:val="es-ES"/>
        </w:rPr>
        <w:t>E</w:t>
      </w:r>
      <w:r w:rsidRPr="00BF6BFF">
        <w:rPr>
          <w:rStyle w:val="Codefragment"/>
          <w:vertAlign w:val="subscript"/>
          <w:lang w:val="es-ES"/>
        </w:rPr>
        <w:t>1</w:t>
      </w:r>
      <w:r w:rsidRPr="00BF6BFF">
        <w:rPr>
          <w:lang w:val="es-ES"/>
        </w:rPr>
        <w:t xml:space="preserve">, </w:t>
      </w:r>
      <w:r w:rsidRPr="00BF6BFF">
        <w:rPr>
          <w:rStyle w:val="Codefragment"/>
          <w:lang w:val="es-ES"/>
        </w:rPr>
        <w:t>E</w:t>
      </w:r>
      <w:r w:rsidRPr="00BF6BFF">
        <w:rPr>
          <w:rStyle w:val="Codefragment"/>
          <w:vertAlign w:val="subscript"/>
          <w:lang w:val="es-ES"/>
        </w:rPr>
        <w:t>2</w:t>
      </w:r>
      <w:r w:rsidRPr="00BF6BFF">
        <w:rPr>
          <w:lang w:val="es-ES"/>
        </w:rPr>
        <w:t xml:space="preserve">, ..., </w:t>
      </w:r>
      <w:r w:rsidRPr="00BF6BFF">
        <w:rPr>
          <w:rStyle w:val="Codefragment"/>
          <w:lang w:val="es-ES"/>
        </w:rPr>
        <w:t>E</w:t>
      </w:r>
      <w:r w:rsidRPr="00BF6BFF">
        <w:rPr>
          <w:rStyle w:val="Codefragment"/>
          <w:vertAlign w:val="subscript"/>
          <w:lang w:val="es-ES"/>
        </w:rPr>
        <w:t>N</w:t>
      </w:r>
      <w:r w:rsidRPr="00BF6BFF">
        <w:rPr>
          <w:lang w:val="es-ES"/>
        </w:rPr>
        <w:t xml:space="preserve"> } y dos miembros de función aplicables </w:t>
      </w:r>
      <w:r w:rsidRPr="00BF6BFF">
        <w:rPr>
          <w:rStyle w:val="Codefragment"/>
          <w:lang w:val="es-ES"/>
        </w:rPr>
        <w:t>M</w:t>
      </w:r>
      <w:r w:rsidRPr="00BF6BFF">
        <w:rPr>
          <w:rStyle w:val="Codefragment"/>
          <w:vertAlign w:val="subscript"/>
          <w:lang w:val="es-ES"/>
        </w:rPr>
        <w:t>P</w:t>
      </w:r>
      <w:r w:rsidRPr="00BF6BFF">
        <w:rPr>
          <w:lang w:val="es-ES"/>
        </w:rPr>
        <w:t xml:space="preserve"> y </w:t>
      </w:r>
      <w:r w:rsidRPr="00BF6BFF">
        <w:rPr>
          <w:rStyle w:val="Codefragment"/>
          <w:lang w:val="es-ES"/>
        </w:rPr>
        <w:t>M</w:t>
      </w:r>
      <w:r w:rsidRPr="00BF6BFF">
        <w:rPr>
          <w:rStyle w:val="Codefragment"/>
          <w:vertAlign w:val="subscript"/>
          <w:lang w:val="es-ES"/>
        </w:rPr>
        <w:t>Q</w:t>
      </w:r>
      <w:r w:rsidRPr="00BF6BFF">
        <w:rPr>
          <w:lang w:val="es-ES"/>
        </w:rPr>
        <w:t xml:space="preserve"> con tipos de parámetro { </w:t>
      </w:r>
      <w:r w:rsidRPr="00BF6BFF">
        <w:rPr>
          <w:rStyle w:val="Codefragment"/>
          <w:lang w:val="es-ES"/>
        </w:rPr>
        <w:t>P</w:t>
      </w:r>
      <w:r w:rsidRPr="00BF6BFF">
        <w:rPr>
          <w:rStyle w:val="Codefragment"/>
          <w:vertAlign w:val="subscript"/>
          <w:lang w:val="es-ES"/>
        </w:rPr>
        <w:t>1</w:t>
      </w:r>
      <w:r w:rsidRPr="00BF6BFF">
        <w:rPr>
          <w:lang w:val="es-ES"/>
        </w:rPr>
        <w:t xml:space="preserve">, </w:t>
      </w:r>
      <w:r w:rsidRPr="00BF6BFF">
        <w:rPr>
          <w:rStyle w:val="Codefragment"/>
          <w:lang w:val="es-ES"/>
        </w:rPr>
        <w:t>P</w:t>
      </w:r>
      <w:r w:rsidRPr="00BF6BFF">
        <w:rPr>
          <w:rStyle w:val="Codefragment"/>
          <w:vertAlign w:val="subscript"/>
          <w:lang w:val="es-ES"/>
        </w:rPr>
        <w:t>2</w:t>
      </w:r>
      <w:r w:rsidRPr="00BF6BFF">
        <w:rPr>
          <w:lang w:val="es-ES"/>
        </w:rPr>
        <w:t xml:space="preserve">, ..., </w:t>
      </w:r>
      <w:r w:rsidRPr="00BF6BFF">
        <w:rPr>
          <w:rStyle w:val="Codefragment"/>
          <w:lang w:val="es-ES"/>
        </w:rPr>
        <w:t>P</w:t>
      </w:r>
      <w:r w:rsidRPr="00BF6BFF">
        <w:rPr>
          <w:rStyle w:val="Codefragment"/>
          <w:vertAlign w:val="subscript"/>
          <w:lang w:val="es-ES"/>
        </w:rPr>
        <w:t>N</w:t>
      </w:r>
      <w:r w:rsidRPr="00BF6BFF">
        <w:rPr>
          <w:lang w:val="es-ES"/>
        </w:rPr>
        <w:t xml:space="preserve"> } y { </w:t>
      </w:r>
      <w:r w:rsidRPr="00BF6BFF">
        <w:rPr>
          <w:rStyle w:val="Codefragment"/>
          <w:lang w:val="es-ES"/>
        </w:rPr>
        <w:t>Q</w:t>
      </w:r>
      <w:r w:rsidRPr="00BF6BFF">
        <w:rPr>
          <w:rStyle w:val="Codefragment"/>
          <w:vertAlign w:val="subscript"/>
          <w:lang w:val="es-ES"/>
        </w:rPr>
        <w:t>1</w:t>
      </w:r>
      <w:r w:rsidRPr="00BF6BFF">
        <w:rPr>
          <w:lang w:val="es-ES"/>
        </w:rPr>
        <w:t xml:space="preserve">, </w:t>
      </w:r>
      <w:r w:rsidRPr="00BF6BFF">
        <w:rPr>
          <w:rStyle w:val="Codefragment"/>
          <w:lang w:val="es-ES"/>
        </w:rPr>
        <w:t>Q</w:t>
      </w:r>
      <w:r w:rsidRPr="00BF6BFF">
        <w:rPr>
          <w:rStyle w:val="Codefragment"/>
          <w:vertAlign w:val="subscript"/>
          <w:lang w:val="es-ES"/>
        </w:rPr>
        <w:t>2</w:t>
      </w:r>
      <w:r w:rsidRPr="00BF6BFF">
        <w:rPr>
          <w:lang w:val="es-ES"/>
        </w:rPr>
        <w:t xml:space="preserve">, ..., </w:t>
      </w:r>
      <w:r w:rsidRPr="00BF6BFF">
        <w:rPr>
          <w:rStyle w:val="Codefragment"/>
          <w:lang w:val="es-ES"/>
        </w:rPr>
        <w:t>Q</w:t>
      </w:r>
      <w:r w:rsidRPr="00BF6BFF">
        <w:rPr>
          <w:rStyle w:val="Codefragment"/>
          <w:vertAlign w:val="subscript"/>
          <w:lang w:val="es-ES"/>
        </w:rPr>
        <w:t>N</w:t>
      </w:r>
      <w:r w:rsidRPr="00BF6BFF">
        <w:rPr>
          <w:lang w:val="es-ES"/>
        </w:rPr>
        <w:t xml:space="preserve"> }, </w:t>
      </w:r>
      <w:r w:rsidRPr="00BF6BFF">
        <w:rPr>
          <w:rStyle w:val="Codefragment"/>
          <w:lang w:val="es-ES"/>
        </w:rPr>
        <w:t>M</w:t>
      </w:r>
      <w:r w:rsidRPr="00BF6BFF">
        <w:rPr>
          <w:rStyle w:val="Codefragment"/>
          <w:vertAlign w:val="subscript"/>
          <w:lang w:val="es-ES"/>
        </w:rPr>
        <w:t>P</w:t>
      </w:r>
      <w:r w:rsidRPr="00BF6BFF">
        <w:rPr>
          <w:lang w:val="es-ES"/>
        </w:rPr>
        <w:t xml:space="preserve"> se define para que sea un </w:t>
      </w:r>
      <w:r w:rsidRPr="00BF6BFF">
        <w:rPr>
          <w:rStyle w:val="Term"/>
          <w:lang w:val="es-ES"/>
        </w:rPr>
        <w:t>miembro de función mejor</w:t>
      </w:r>
      <w:r w:rsidRPr="00BF6BFF">
        <w:rPr>
          <w:lang w:val="es-ES"/>
        </w:rPr>
        <w:t xml:space="preserve"> que </w:t>
      </w:r>
      <w:r w:rsidRPr="00BF6BFF">
        <w:rPr>
          <w:rStyle w:val="Codefragment"/>
          <w:lang w:val="es-ES"/>
        </w:rPr>
        <w:t>M</w:t>
      </w:r>
      <w:r w:rsidRPr="00BF6BFF">
        <w:rPr>
          <w:rStyle w:val="Codefragment"/>
          <w:vertAlign w:val="subscript"/>
          <w:lang w:val="es-ES"/>
        </w:rPr>
        <w:t>Q</w:t>
      </w:r>
      <w:r w:rsidRPr="00BF6BFF">
        <w:rPr>
          <w:lang w:val="es-ES"/>
        </w:rPr>
        <w:t xml:space="preserve"> si</w:t>
      </w:r>
    </w:p>
    <w:p w14:paraId="3F2E48C2" w14:textId="77777777" w:rsidR="0028536B" w:rsidRPr="00BF6BFF" w:rsidRDefault="0028536B">
      <w:pPr>
        <w:pStyle w:val="ListBullet"/>
        <w:rPr>
          <w:lang w:val="es-ES"/>
        </w:rPr>
      </w:pPr>
      <w:r w:rsidRPr="00BF6BFF">
        <w:rPr>
          <w:lang w:val="es-ES"/>
        </w:rPr>
        <w:t xml:space="preserve">por cada argumento, la conversión implícita de </w:t>
      </w:r>
      <w:r w:rsidRPr="00BF6BFF">
        <w:rPr>
          <w:rStyle w:val="Codefragment"/>
          <w:lang w:val="es-ES"/>
        </w:rPr>
        <w:t>E</w:t>
      </w:r>
      <w:r w:rsidRPr="00BF6BFF">
        <w:rPr>
          <w:rStyle w:val="Codefragment"/>
          <w:vertAlign w:val="subscript"/>
          <w:lang w:val="es-ES"/>
        </w:rPr>
        <w:t>X</w:t>
      </w:r>
      <w:r w:rsidRPr="00BF6BFF">
        <w:rPr>
          <w:lang w:val="es-ES"/>
        </w:rPr>
        <w:t xml:space="preserve"> en </w:t>
      </w:r>
      <w:r w:rsidRPr="00BF6BFF">
        <w:rPr>
          <w:rStyle w:val="Codefragment"/>
          <w:lang w:val="es-ES"/>
        </w:rPr>
        <w:t>Q</w:t>
      </w:r>
      <w:r w:rsidRPr="00BF6BFF">
        <w:rPr>
          <w:rStyle w:val="Codefragment"/>
          <w:vertAlign w:val="subscript"/>
          <w:lang w:val="es-ES"/>
        </w:rPr>
        <w:t>X</w:t>
      </w:r>
      <w:r w:rsidRPr="00BF6BFF">
        <w:rPr>
          <w:lang w:val="es-ES"/>
        </w:rPr>
        <w:t xml:space="preserve"> no es mejor que la conversión implícita de </w:t>
      </w:r>
      <w:r w:rsidRPr="00BF6BFF">
        <w:rPr>
          <w:rStyle w:val="Codefragment"/>
          <w:lang w:val="es-ES"/>
        </w:rPr>
        <w:t>E</w:t>
      </w:r>
      <w:r w:rsidRPr="00BF6BFF">
        <w:rPr>
          <w:rStyle w:val="Codefragment"/>
          <w:vertAlign w:val="subscript"/>
          <w:lang w:val="es-ES"/>
        </w:rPr>
        <w:t>X</w:t>
      </w:r>
      <w:r w:rsidRPr="00BF6BFF">
        <w:rPr>
          <w:lang w:val="es-ES"/>
        </w:rPr>
        <w:t xml:space="preserve"> en </w:t>
      </w:r>
      <w:r w:rsidRPr="00BF6BFF">
        <w:rPr>
          <w:rStyle w:val="Codefragment"/>
          <w:lang w:val="es-ES"/>
        </w:rPr>
        <w:t>P</w:t>
      </w:r>
      <w:r w:rsidRPr="00BF6BFF">
        <w:rPr>
          <w:rStyle w:val="Codefragment"/>
          <w:vertAlign w:val="subscript"/>
          <w:lang w:val="es-ES"/>
        </w:rPr>
        <w:t>X</w:t>
      </w:r>
      <w:r w:rsidRPr="00BF6BFF">
        <w:rPr>
          <w:lang w:val="es-ES"/>
        </w:rPr>
        <w:t>, y</w:t>
      </w:r>
    </w:p>
    <w:p w14:paraId="3F2E48C3" w14:textId="77777777" w:rsidR="0028536B" w:rsidRPr="00BF6BFF" w:rsidRDefault="0028536B">
      <w:pPr>
        <w:pStyle w:val="ListBullet"/>
        <w:rPr>
          <w:lang w:val="es-ES"/>
        </w:rPr>
      </w:pPr>
      <w:r w:rsidRPr="00BF6BFF">
        <w:rPr>
          <w:lang w:val="es-ES"/>
        </w:rPr>
        <w:t xml:space="preserve">al menos para un argumento, la conversión de </w:t>
      </w:r>
      <w:r w:rsidRPr="00BF6BFF">
        <w:rPr>
          <w:rStyle w:val="Codefragment"/>
          <w:lang w:val="es-ES"/>
        </w:rPr>
        <w:t>E</w:t>
      </w:r>
      <w:r w:rsidRPr="00BF6BFF">
        <w:rPr>
          <w:rStyle w:val="Codefragment"/>
          <w:vertAlign w:val="subscript"/>
          <w:lang w:val="es-ES"/>
        </w:rPr>
        <w:t>X</w:t>
      </w:r>
      <w:r w:rsidRPr="00BF6BFF">
        <w:rPr>
          <w:lang w:val="es-ES"/>
        </w:rPr>
        <w:t xml:space="preserve"> en </w:t>
      </w:r>
      <w:r w:rsidRPr="00BF6BFF">
        <w:rPr>
          <w:rStyle w:val="Codefragment"/>
          <w:lang w:val="es-ES"/>
        </w:rPr>
        <w:t>P</w:t>
      </w:r>
      <w:r w:rsidRPr="00BF6BFF">
        <w:rPr>
          <w:rStyle w:val="Codefragment"/>
          <w:vertAlign w:val="subscript"/>
          <w:lang w:val="es-ES"/>
        </w:rPr>
        <w:t>X</w:t>
      </w:r>
      <w:r w:rsidRPr="00BF6BFF">
        <w:rPr>
          <w:lang w:val="es-ES"/>
        </w:rPr>
        <w:t xml:space="preserve"> es mejor que la conversión de </w:t>
      </w:r>
      <w:r w:rsidRPr="00BF6BFF">
        <w:rPr>
          <w:rStyle w:val="Codefragment"/>
          <w:lang w:val="es-ES"/>
        </w:rPr>
        <w:t>E</w:t>
      </w:r>
      <w:r w:rsidRPr="00BF6BFF">
        <w:rPr>
          <w:rStyle w:val="Codefragment"/>
          <w:vertAlign w:val="subscript"/>
          <w:lang w:val="es-ES"/>
        </w:rPr>
        <w:t>X</w:t>
      </w:r>
      <w:r w:rsidRPr="00BF6BFF">
        <w:rPr>
          <w:lang w:val="es-ES"/>
        </w:rPr>
        <w:t xml:space="preserve"> en </w:t>
      </w:r>
      <w:r w:rsidRPr="00BF6BFF">
        <w:rPr>
          <w:rStyle w:val="Codefragment"/>
          <w:lang w:val="es-ES"/>
        </w:rPr>
        <w:t>Q</w:t>
      </w:r>
      <w:r w:rsidRPr="00BF6BFF">
        <w:rPr>
          <w:rStyle w:val="Codefragment"/>
          <w:vertAlign w:val="subscript"/>
          <w:lang w:val="es-ES"/>
        </w:rPr>
        <w:t>X</w:t>
      </w:r>
      <w:r w:rsidRPr="00BF6BFF">
        <w:rPr>
          <w:lang w:val="es-ES"/>
        </w:rPr>
        <w:t>.</w:t>
      </w:r>
    </w:p>
    <w:p w14:paraId="3F2E48C4" w14:textId="77777777" w:rsidR="0028536B" w:rsidRPr="00BF6BFF" w:rsidRDefault="0028536B">
      <w:pPr>
        <w:rPr>
          <w:lang w:val="es-ES"/>
        </w:rPr>
      </w:pPr>
      <w:r w:rsidRPr="00BF6BFF">
        <w:rPr>
          <w:lang w:val="es-ES"/>
        </w:rPr>
        <w:t xml:space="preserve">Cuando se efectúa esta evaluación, si </w:t>
      </w:r>
      <w:r w:rsidRPr="00BF6BFF">
        <w:rPr>
          <w:rStyle w:val="Codefragment"/>
          <w:lang w:val="es-ES"/>
        </w:rPr>
        <w:t>M</w:t>
      </w:r>
      <w:r w:rsidRPr="00BF6BFF">
        <w:rPr>
          <w:rStyle w:val="Codefragment"/>
          <w:vertAlign w:val="subscript"/>
          <w:lang w:val="es-ES"/>
        </w:rPr>
        <w:t>P</w:t>
      </w:r>
      <w:r w:rsidRPr="00BF6BFF">
        <w:rPr>
          <w:lang w:val="es-ES"/>
        </w:rPr>
        <w:t xml:space="preserve"> o </w:t>
      </w:r>
      <w:r w:rsidRPr="00BF6BFF">
        <w:rPr>
          <w:rStyle w:val="Codefragment"/>
          <w:lang w:val="es-ES"/>
        </w:rPr>
        <w:t>M</w:t>
      </w:r>
      <w:r w:rsidRPr="00BF6BFF">
        <w:rPr>
          <w:rStyle w:val="Codefragment"/>
          <w:vertAlign w:val="subscript"/>
          <w:lang w:val="es-ES"/>
        </w:rPr>
        <w:t>Q</w:t>
      </w:r>
      <w:r w:rsidRPr="00BF6BFF">
        <w:rPr>
          <w:lang w:val="es-ES"/>
        </w:rPr>
        <w:t xml:space="preserve"> es aplicable en su forma expandida, </w:t>
      </w:r>
      <w:r w:rsidRPr="00BF6BFF">
        <w:rPr>
          <w:rStyle w:val="Codefragment"/>
          <w:lang w:val="es-ES"/>
        </w:rPr>
        <w:t>P</w:t>
      </w:r>
      <w:r w:rsidRPr="00BF6BFF">
        <w:rPr>
          <w:rStyle w:val="Codefragment"/>
          <w:vertAlign w:val="subscript"/>
          <w:lang w:val="es-ES"/>
        </w:rPr>
        <w:t>X</w:t>
      </w:r>
      <w:r w:rsidRPr="00BF6BFF">
        <w:rPr>
          <w:lang w:val="es-ES"/>
        </w:rPr>
        <w:t xml:space="preserve"> o </w:t>
      </w:r>
      <w:r w:rsidRPr="00BF6BFF">
        <w:rPr>
          <w:rStyle w:val="Codefragment"/>
          <w:lang w:val="es-ES"/>
        </w:rPr>
        <w:t>Q</w:t>
      </w:r>
      <w:r w:rsidRPr="00BF6BFF">
        <w:rPr>
          <w:rStyle w:val="Codefragment"/>
          <w:vertAlign w:val="subscript"/>
          <w:lang w:val="es-ES"/>
        </w:rPr>
        <w:t>X</w:t>
      </w:r>
      <w:r w:rsidRPr="00BF6BFF">
        <w:rPr>
          <w:lang w:val="es-ES"/>
        </w:rPr>
        <w:t xml:space="preserve"> hace referencia a un parámetro en la forma expandida de la lista de parámetros.</w:t>
      </w:r>
    </w:p>
    <w:p w14:paraId="3F2E48C5" w14:textId="77777777" w:rsidR="00453B49" w:rsidRPr="00BF6BFF" w:rsidRDefault="00453B49" w:rsidP="00453B49">
      <w:pPr>
        <w:rPr>
          <w:lang w:val="es-ES"/>
        </w:rPr>
      </w:pPr>
      <w:r w:rsidRPr="00BF6BFF">
        <w:rPr>
          <w:lang w:val="es-ES"/>
        </w:rPr>
        <w:t>En caso de que las secuencias de tipo de parámetro </w:t>
      </w:r>
      <w:r w:rsidRPr="00BF6BFF">
        <w:rPr>
          <w:rStyle w:val="Codefragment"/>
          <w:lang w:val="es-ES"/>
        </w:rPr>
        <w:t>{P</w:t>
      </w:r>
      <w:r w:rsidRPr="00BF6BFF">
        <w:rPr>
          <w:rStyle w:val="Codefragment"/>
          <w:vertAlign w:val="subscript"/>
          <w:lang w:val="es-ES"/>
        </w:rPr>
        <w:t>1</w:t>
      </w:r>
      <w:r w:rsidRPr="00BF6BFF">
        <w:rPr>
          <w:lang w:val="es-ES"/>
        </w:rPr>
        <w:t xml:space="preserve">, </w:t>
      </w:r>
      <w:r w:rsidRPr="00BF6BFF">
        <w:rPr>
          <w:rStyle w:val="Codefragment"/>
          <w:lang w:val="es-ES"/>
        </w:rPr>
        <w:t>P</w:t>
      </w:r>
      <w:r w:rsidRPr="00BF6BFF">
        <w:rPr>
          <w:rStyle w:val="Codefragment"/>
          <w:vertAlign w:val="subscript"/>
          <w:lang w:val="es-ES"/>
        </w:rPr>
        <w:t>2</w:t>
      </w:r>
      <w:r w:rsidRPr="00BF6BFF">
        <w:rPr>
          <w:lang w:val="es-ES"/>
        </w:rPr>
        <w:t xml:space="preserve">, …, </w:t>
      </w:r>
      <w:r w:rsidRPr="00BF6BFF">
        <w:rPr>
          <w:rStyle w:val="Codefragment"/>
          <w:lang w:val="es-ES"/>
        </w:rPr>
        <w:t>P</w:t>
      </w:r>
      <w:r w:rsidRPr="00BF6BFF">
        <w:rPr>
          <w:rStyle w:val="Codefragment"/>
          <w:vertAlign w:val="subscript"/>
          <w:lang w:val="es-ES"/>
        </w:rPr>
        <w:t>N</w:t>
      </w:r>
      <w:r w:rsidRPr="00BF6BFF">
        <w:rPr>
          <w:rStyle w:val="Codefragment"/>
          <w:lang w:val="es-ES"/>
        </w:rPr>
        <w:t>}</w:t>
      </w:r>
      <w:r w:rsidRPr="00BF6BFF">
        <w:rPr>
          <w:lang w:val="es-ES"/>
        </w:rPr>
        <w:t xml:space="preserve"> y </w:t>
      </w:r>
      <w:r w:rsidRPr="00BF6BFF">
        <w:rPr>
          <w:rStyle w:val="Codefragment"/>
          <w:lang w:val="es-ES"/>
        </w:rPr>
        <w:t>{Q</w:t>
      </w:r>
      <w:r w:rsidRPr="00BF6BFF">
        <w:rPr>
          <w:rStyle w:val="Codefragment"/>
          <w:vertAlign w:val="subscript"/>
          <w:lang w:val="es-ES"/>
        </w:rPr>
        <w:t>1</w:t>
      </w:r>
      <w:r w:rsidRPr="00BF6BFF">
        <w:rPr>
          <w:lang w:val="es-ES"/>
        </w:rPr>
        <w:t xml:space="preserve">, </w:t>
      </w:r>
      <w:r w:rsidRPr="00BF6BFF">
        <w:rPr>
          <w:rStyle w:val="Codefragment"/>
          <w:lang w:val="es-ES"/>
        </w:rPr>
        <w:t>Q</w:t>
      </w:r>
      <w:r w:rsidRPr="00BF6BFF">
        <w:rPr>
          <w:rStyle w:val="Codefragment"/>
          <w:vertAlign w:val="subscript"/>
          <w:lang w:val="es-ES"/>
        </w:rPr>
        <w:t>2</w:t>
      </w:r>
      <w:r w:rsidRPr="00BF6BFF">
        <w:rPr>
          <w:lang w:val="es-ES"/>
        </w:rPr>
        <w:t xml:space="preserve">, …, </w:t>
      </w:r>
      <w:r w:rsidRPr="00BF6BFF">
        <w:rPr>
          <w:rStyle w:val="Codefragment"/>
          <w:lang w:val="es-ES"/>
        </w:rPr>
        <w:t>Q</w:t>
      </w:r>
      <w:r w:rsidRPr="00BF6BFF">
        <w:rPr>
          <w:rStyle w:val="Codefragment"/>
          <w:vertAlign w:val="subscript"/>
          <w:lang w:val="es-ES"/>
        </w:rPr>
        <w:t>N</w:t>
      </w:r>
      <w:r w:rsidRPr="00BF6BFF">
        <w:rPr>
          <w:rStyle w:val="Codefragment"/>
          <w:lang w:val="es-ES"/>
        </w:rPr>
        <w:t>}</w:t>
      </w:r>
      <w:r w:rsidRPr="00BF6BFF">
        <w:rPr>
          <w:lang w:val="es-ES"/>
        </w:rPr>
        <w:t xml:space="preserve"> sean equivalentes (es decir, cada </w:t>
      </w:r>
      <w:r w:rsidRPr="00BF6BFF">
        <w:rPr>
          <w:rStyle w:val="Codefragment"/>
          <w:lang w:val="es-ES"/>
        </w:rPr>
        <w:t>P</w:t>
      </w:r>
      <w:r w:rsidRPr="00BF6BFF">
        <w:rPr>
          <w:rStyle w:val="Codefragment"/>
          <w:vertAlign w:val="subscript"/>
          <w:lang w:val="es-ES"/>
        </w:rPr>
        <w:t>i</w:t>
      </w:r>
      <w:r w:rsidRPr="00BF6BFF">
        <w:rPr>
          <w:lang w:val="es-ES"/>
        </w:rPr>
        <w:t xml:space="preserve"> tiene una conversión de identidad en </w:t>
      </w:r>
      <w:r w:rsidRPr="00BF6BFF">
        <w:rPr>
          <w:rStyle w:val="Codefragment"/>
          <w:lang w:val="es-ES"/>
        </w:rPr>
        <w:t>Q</w:t>
      </w:r>
      <w:r w:rsidRPr="00BF6BFF">
        <w:rPr>
          <w:rStyle w:val="Codefragment"/>
          <w:vertAlign w:val="subscript"/>
          <w:lang w:val="es-ES"/>
        </w:rPr>
        <w:t>i</w:t>
      </w:r>
      <w:r w:rsidRPr="00BF6BFF">
        <w:rPr>
          <w:lang w:val="es-ES"/>
        </w:rPr>
        <w:t xml:space="preserve"> correspondiente), se aplican las siguientes reglas de ruptura de lazos, en orden, para determinar el mejor miembro de función. </w:t>
      </w:r>
    </w:p>
    <w:p w14:paraId="3F2E48C6" w14:textId="77777777" w:rsidR="00453B49" w:rsidRPr="00BF6BFF" w:rsidRDefault="00453B49" w:rsidP="00453B49">
      <w:pPr>
        <w:pStyle w:val="ListBullet"/>
        <w:rPr>
          <w:lang w:val="es-ES"/>
        </w:rPr>
      </w:pPr>
      <w:r w:rsidRPr="00BF6BFF">
        <w:rPr>
          <w:lang w:val="es-ES"/>
        </w:rPr>
        <w:t xml:space="preserve">Si </w:t>
      </w:r>
      <w:r w:rsidRPr="00BF6BFF">
        <w:rPr>
          <w:rStyle w:val="Codefragment"/>
          <w:lang w:val="es-ES"/>
        </w:rPr>
        <w:t>M</w:t>
      </w:r>
      <w:r w:rsidRPr="00BF6BFF">
        <w:rPr>
          <w:rStyle w:val="Codefragment"/>
          <w:vertAlign w:val="subscript"/>
          <w:lang w:val="es-ES"/>
        </w:rPr>
        <w:t>P</w:t>
      </w:r>
      <w:r w:rsidRPr="00BF6BFF">
        <w:rPr>
          <w:lang w:val="es-ES"/>
        </w:rPr>
        <w:t xml:space="preserve"> es un método no genérico y </w:t>
      </w:r>
      <w:r w:rsidRPr="00BF6BFF">
        <w:rPr>
          <w:rStyle w:val="Codefragment"/>
          <w:lang w:val="es-ES"/>
        </w:rPr>
        <w:t>M</w:t>
      </w:r>
      <w:r w:rsidRPr="00BF6BFF">
        <w:rPr>
          <w:rStyle w:val="Codefragment"/>
          <w:vertAlign w:val="subscript"/>
          <w:lang w:val="es-ES"/>
        </w:rPr>
        <w:t>Q</w:t>
      </w:r>
      <w:r w:rsidRPr="00BF6BFF">
        <w:rPr>
          <w:lang w:val="es-ES"/>
        </w:rPr>
        <w:t xml:space="preserve"> es un método genérico, </w:t>
      </w:r>
      <w:r w:rsidRPr="00BF6BFF">
        <w:rPr>
          <w:rStyle w:val="Codefragment"/>
          <w:lang w:val="es-ES"/>
        </w:rPr>
        <w:t>M</w:t>
      </w:r>
      <w:r w:rsidRPr="00BF6BFF">
        <w:rPr>
          <w:rStyle w:val="Codefragment"/>
          <w:vertAlign w:val="subscript"/>
          <w:lang w:val="es-ES"/>
        </w:rPr>
        <w:t>P</w:t>
      </w:r>
      <w:r w:rsidRPr="00BF6BFF">
        <w:rPr>
          <w:lang w:val="es-ES"/>
        </w:rPr>
        <w:t xml:space="preserve"> es mejor que </w:t>
      </w:r>
      <w:r w:rsidRPr="00BF6BFF">
        <w:rPr>
          <w:rStyle w:val="Codefragment"/>
          <w:lang w:val="es-ES"/>
        </w:rPr>
        <w:t>M</w:t>
      </w:r>
      <w:r w:rsidRPr="00BF6BFF">
        <w:rPr>
          <w:rStyle w:val="Codefragment"/>
          <w:vertAlign w:val="subscript"/>
          <w:lang w:val="es-ES"/>
        </w:rPr>
        <w:t>Q</w:t>
      </w:r>
      <w:r w:rsidRPr="00BF6BFF">
        <w:rPr>
          <w:lang w:val="es-ES"/>
        </w:rPr>
        <w:t>.</w:t>
      </w:r>
    </w:p>
    <w:p w14:paraId="3F2E48C7" w14:textId="77777777" w:rsidR="00453B49" w:rsidRPr="00BF6BFF" w:rsidRDefault="00453B49" w:rsidP="00453B49">
      <w:pPr>
        <w:pStyle w:val="ListBullet"/>
        <w:rPr>
          <w:lang w:val="es-ES"/>
        </w:rPr>
      </w:pPr>
      <w:r w:rsidRPr="00BF6BFF">
        <w:rPr>
          <w:lang w:val="es-ES"/>
        </w:rPr>
        <w:t xml:space="preserve">De lo contrario, si </w:t>
      </w:r>
      <w:r w:rsidRPr="00BF6BFF">
        <w:rPr>
          <w:rStyle w:val="Codefragment"/>
          <w:lang w:val="es-ES"/>
        </w:rPr>
        <w:t>M</w:t>
      </w:r>
      <w:r w:rsidRPr="00BF6BFF">
        <w:rPr>
          <w:rStyle w:val="Codefragment"/>
          <w:vertAlign w:val="subscript"/>
          <w:lang w:val="es-ES"/>
        </w:rPr>
        <w:t>P</w:t>
      </w:r>
      <w:r w:rsidRPr="00BF6BFF">
        <w:rPr>
          <w:lang w:val="es-ES"/>
        </w:rPr>
        <w:t xml:space="preserve"> es aplicable en su forma normal y </w:t>
      </w:r>
      <w:r w:rsidRPr="00BF6BFF">
        <w:rPr>
          <w:rStyle w:val="Codefragment"/>
          <w:lang w:val="es-ES"/>
        </w:rPr>
        <w:t>M</w:t>
      </w:r>
      <w:r w:rsidRPr="00BF6BFF">
        <w:rPr>
          <w:rStyle w:val="Codefragment"/>
          <w:vertAlign w:val="subscript"/>
          <w:lang w:val="es-ES"/>
        </w:rPr>
        <w:t>Q</w:t>
      </w:r>
      <w:r w:rsidRPr="00BF6BFF">
        <w:rPr>
          <w:lang w:val="es-ES"/>
        </w:rPr>
        <w:t xml:space="preserve"> tiene una matriz </w:t>
      </w:r>
      <w:r w:rsidRPr="00BF6BFF">
        <w:rPr>
          <w:rStyle w:val="Codefragment"/>
          <w:lang w:val="es-ES"/>
        </w:rPr>
        <w:t>params</w:t>
      </w:r>
      <w:r w:rsidRPr="00BF6BFF">
        <w:rPr>
          <w:lang w:val="es-ES"/>
        </w:rPr>
        <w:t xml:space="preserve"> y es aplicable solo en su forma expandida, entonces </w:t>
      </w:r>
      <w:r w:rsidRPr="00BF6BFF">
        <w:rPr>
          <w:rStyle w:val="Codefragment"/>
          <w:lang w:val="es-ES"/>
        </w:rPr>
        <w:t>M</w:t>
      </w:r>
      <w:r w:rsidRPr="00BF6BFF">
        <w:rPr>
          <w:rStyle w:val="Codefragment"/>
          <w:vertAlign w:val="subscript"/>
          <w:lang w:val="es-ES"/>
        </w:rPr>
        <w:t>P</w:t>
      </w:r>
      <w:r w:rsidRPr="00BF6BFF">
        <w:rPr>
          <w:lang w:val="es-ES"/>
        </w:rPr>
        <w:t xml:space="preserve"> es mejor que </w:t>
      </w:r>
      <w:r w:rsidRPr="00BF6BFF">
        <w:rPr>
          <w:rStyle w:val="Codefragment"/>
          <w:lang w:val="es-ES"/>
        </w:rPr>
        <w:t>M</w:t>
      </w:r>
      <w:r w:rsidRPr="00BF6BFF">
        <w:rPr>
          <w:rStyle w:val="Codefragment"/>
          <w:vertAlign w:val="subscript"/>
          <w:lang w:val="es-ES"/>
        </w:rPr>
        <w:t>Q</w:t>
      </w:r>
      <w:r w:rsidRPr="00BF6BFF">
        <w:rPr>
          <w:lang w:val="es-ES"/>
        </w:rPr>
        <w:t>.</w:t>
      </w:r>
    </w:p>
    <w:p w14:paraId="3F2E48C8" w14:textId="77777777" w:rsidR="00453B49" w:rsidRPr="00BF6BFF" w:rsidRDefault="00453B49" w:rsidP="00453B49">
      <w:pPr>
        <w:pStyle w:val="ListBullet"/>
        <w:rPr>
          <w:lang w:val="es-ES"/>
        </w:rPr>
      </w:pPr>
      <w:r w:rsidRPr="00BF6BFF">
        <w:rPr>
          <w:lang w:val="es-ES"/>
        </w:rPr>
        <w:t xml:space="preserve">De lo contrario, si </w:t>
      </w:r>
      <w:r w:rsidRPr="00BF6BFF">
        <w:rPr>
          <w:rStyle w:val="Codefragment"/>
          <w:lang w:val="es-ES"/>
        </w:rPr>
        <w:t>M</w:t>
      </w:r>
      <w:r w:rsidRPr="00BF6BFF">
        <w:rPr>
          <w:rStyle w:val="Codefragment"/>
          <w:vertAlign w:val="subscript"/>
          <w:lang w:val="es-ES"/>
        </w:rPr>
        <w:t>P</w:t>
      </w:r>
      <w:r w:rsidRPr="00BF6BFF">
        <w:rPr>
          <w:lang w:val="es-ES"/>
        </w:rPr>
        <w:t xml:space="preserve"> tiene más parámetros declarados que </w:t>
      </w:r>
      <w:r w:rsidRPr="00BF6BFF">
        <w:rPr>
          <w:rStyle w:val="Codefragment"/>
          <w:lang w:val="es-ES"/>
        </w:rPr>
        <w:t>M</w:t>
      </w:r>
      <w:r w:rsidRPr="00BF6BFF">
        <w:rPr>
          <w:rStyle w:val="Codefragment"/>
          <w:vertAlign w:val="subscript"/>
          <w:lang w:val="es-ES"/>
        </w:rPr>
        <w:t>Q</w:t>
      </w:r>
      <w:r w:rsidRPr="00BF6BFF">
        <w:rPr>
          <w:lang w:val="es-ES"/>
        </w:rPr>
        <w:t xml:space="preserve">, </w:t>
      </w:r>
      <w:r w:rsidRPr="00BF6BFF">
        <w:rPr>
          <w:rStyle w:val="Codefragment"/>
          <w:lang w:val="es-ES"/>
        </w:rPr>
        <w:t>M</w:t>
      </w:r>
      <w:r w:rsidRPr="00BF6BFF">
        <w:rPr>
          <w:rStyle w:val="Codefragment"/>
          <w:vertAlign w:val="subscript"/>
          <w:lang w:val="es-ES"/>
        </w:rPr>
        <w:t>P</w:t>
      </w:r>
      <w:r w:rsidRPr="00BF6BFF">
        <w:rPr>
          <w:lang w:val="es-ES"/>
        </w:rPr>
        <w:t xml:space="preserve"> es mejor que </w:t>
      </w:r>
      <w:r w:rsidRPr="00BF6BFF">
        <w:rPr>
          <w:rStyle w:val="Codefragment"/>
          <w:lang w:val="es-ES"/>
        </w:rPr>
        <w:t>M</w:t>
      </w:r>
      <w:r w:rsidRPr="00BF6BFF">
        <w:rPr>
          <w:rStyle w:val="Codefragment"/>
          <w:vertAlign w:val="subscript"/>
          <w:lang w:val="es-ES"/>
        </w:rPr>
        <w:t>Q</w:t>
      </w:r>
      <w:r w:rsidRPr="00BF6BFF">
        <w:rPr>
          <w:lang w:val="es-ES"/>
        </w:rPr>
        <w:t xml:space="preserve">. Esto puede ocurrir si ambos métodos tienen matrices </w:t>
      </w:r>
      <w:r w:rsidRPr="00BF6BFF">
        <w:rPr>
          <w:rStyle w:val="Codefragment"/>
          <w:lang w:val="es-ES"/>
        </w:rPr>
        <w:t>params</w:t>
      </w:r>
      <w:r w:rsidRPr="00BF6BFF">
        <w:rPr>
          <w:lang w:val="es-ES"/>
        </w:rPr>
        <w:t xml:space="preserve"> y solo son aplicables en sus formas expandidas.</w:t>
      </w:r>
    </w:p>
    <w:p w14:paraId="3F2E48C9" w14:textId="77777777" w:rsidR="00452E6E" w:rsidRPr="00BF6BFF" w:rsidRDefault="00452E6E" w:rsidP="00453B49">
      <w:pPr>
        <w:pStyle w:val="ListBullet"/>
        <w:rPr>
          <w:lang w:val="es-ES"/>
        </w:rPr>
      </w:pPr>
      <w:r w:rsidRPr="00BF6BFF">
        <w:rPr>
          <w:lang w:val="es-ES"/>
        </w:rPr>
        <w:t xml:space="preserve">De lo contrario, si todos los parámetros de </w:t>
      </w:r>
      <w:r w:rsidRPr="00BF6BFF">
        <w:rPr>
          <w:rStyle w:val="Codefragment"/>
          <w:lang w:val="es-ES"/>
        </w:rPr>
        <w:t>M</w:t>
      </w:r>
      <w:r w:rsidRPr="00BF6BFF">
        <w:rPr>
          <w:rStyle w:val="Codefragment"/>
          <w:vertAlign w:val="subscript"/>
          <w:lang w:val="es-ES"/>
        </w:rPr>
        <w:t>P</w:t>
      </w:r>
      <w:r w:rsidRPr="00BF6BFF">
        <w:rPr>
          <w:lang w:val="es-ES"/>
        </w:rPr>
        <w:t xml:space="preserve"> tienen un argumento correspondiente mientras que los argumentos predeterminados tienen que sustituirse para un parámetro opcional por lo menos en </w:t>
      </w:r>
      <w:r w:rsidRPr="00BF6BFF">
        <w:rPr>
          <w:rStyle w:val="Codefragment"/>
          <w:lang w:val="es-ES"/>
        </w:rPr>
        <w:t>M</w:t>
      </w:r>
      <w:r w:rsidRPr="00BF6BFF">
        <w:rPr>
          <w:rStyle w:val="Codefragment"/>
          <w:vertAlign w:val="subscript"/>
          <w:lang w:val="es-ES"/>
        </w:rPr>
        <w:t>Q</w:t>
      </w:r>
      <w:r w:rsidRPr="00BF6BFF">
        <w:rPr>
          <w:lang w:val="es-ES"/>
        </w:rPr>
        <w:t xml:space="preserve"> entonces </w:t>
      </w:r>
      <w:r w:rsidRPr="00BF6BFF">
        <w:rPr>
          <w:rStyle w:val="Codefragment"/>
          <w:lang w:val="es-ES"/>
        </w:rPr>
        <w:t>M</w:t>
      </w:r>
      <w:r w:rsidRPr="00BF6BFF">
        <w:rPr>
          <w:rStyle w:val="Codefragment"/>
          <w:vertAlign w:val="subscript"/>
          <w:lang w:val="es-ES"/>
        </w:rPr>
        <w:t>P</w:t>
      </w:r>
      <w:r w:rsidRPr="00BF6BFF">
        <w:rPr>
          <w:lang w:val="es-ES"/>
        </w:rPr>
        <w:t xml:space="preserve"> es mejor que </w:t>
      </w:r>
      <w:r w:rsidRPr="00BF6BFF">
        <w:rPr>
          <w:rStyle w:val="Codefragment"/>
          <w:lang w:val="es-ES"/>
        </w:rPr>
        <w:t>M</w:t>
      </w:r>
      <w:r w:rsidRPr="00BF6BFF">
        <w:rPr>
          <w:rStyle w:val="Codefragment"/>
          <w:vertAlign w:val="subscript"/>
          <w:lang w:val="es-ES"/>
        </w:rPr>
        <w:t>Q</w:t>
      </w:r>
      <w:r w:rsidRPr="00BF6BFF">
        <w:rPr>
          <w:lang w:val="es-ES"/>
        </w:rPr>
        <w:t xml:space="preserve">. </w:t>
      </w:r>
    </w:p>
    <w:p w14:paraId="3F2E48CA" w14:textId="77777777" w:rsidR="00453B49" w:rsidRPr="00BF6BFF" w:rsidRDefault="00453B49" w:rsidP="00453B49">
      <w:pPr>
        <w:pStyle w:val="ListBullet"/>
        <w:rPr>
          <w:lang w:val="es-ES"/>
        </w:rPr>
      </w:pPr>
      <w:r w:rsidRPr="00BF6BFF">
        <w:rPr>
          <w:lang w:val="es-ES"/>
        </w:rPr>
        <w:t xml:space="preserve">De lo contrario, si </w:t>
      </w:r>
      <w:r w:rsidRPr="00BF6BFF">
        <w:rPr>
          <w:rStyle w:val="Codefragment"/>
          <w:lang w:val="es-ES"/>
        </w:rPr>
        <w:t>M</w:t>
      </w:r>
      <w:r w:rsidRPr="00BF6BFF">
        <w:rPr>
          <w:rStyle w:val="Codefragment"/>
          <w:vertAlign w:val="subscript"/>
          <w:lang w:val="es-ES"/>
        </w:rPr>
        <w:t>P</w:t>
      </w:r>
      <w:r w:rsidRPr="00BF6BFF">
        <w:rPr>
          <w:lang w:val="es-ES"/>
        </w:rPr>
        <w:t xml:space="preserve"> tiene más tipos de parámetros específicos que </w:t>
      </w:r>
      <w:r w:rsidRPr="00BF6BFF">
        <w:rPr>
          <w:rStyle w:val="Codefragment"/>
          <w:lang w:val="es-ES"/>
        </w:rPr>
        <w:t>M</w:t>
      </w:r>
      <w:r w:rsidRPr="00BF6BFF">
        <w:rPr>
          <w:rStyle w:val="Codefragment"/>
          <w:vertAlign w:val="subscript"/>
          <w:lang w:val="es-ES"/>
        </w:rPr>
        <w:t>Q</w:t>
      </w:r>
      <w:r w:rsidRPr="00BF6BFF">
        <w:rPr>
          <w:lang w:val="es-ES"/>
        </w:rPr>
        <w:t xml:space="preserve">, </w:t>
      </w:r>
      <w:r w:rsidRPr="00BF6BFF">
        <w:rPr>
          <w:rStyle w:val="Codefragment"/>
          <w:lang w:val="es-ES"/>
        </w:rPr>
        <w:t>M</w:t>
      </w:r>
      <w:r w:rsidRPr="00BF6BFF">
        <w:rPr>
          <w:rStyle w:val="Codefragment"/>
          <w:vertAlign w:val="subscript"/>
          <w:lang w:val="es-ES"/>
        </w:rPr>
        <w:t>P</w:t>
      </w:r>
      <w:r w:rsidRPr="00BF6BFF">
        <w:rPr>
          <w:lang w:val="es-ES"/>
        </w:rPr>
        <w:t xml:space="preserve"> es mejor que </w:t>
      </w:r>
      <w:r w:rsidRPr="00BF6BFF">
        <w:rPr>
          <w:rStyle w:val="Codefragment"/>
          <w:lang w:val="es-ES"/>
        </w:rPr>
        <w:t>M</w:t>
      </w:r>
      <w:r w:rsidRPr="00BF6BFF">
        <w:rPr>
          <w:rStyle w:val="Codefragment"/>
          <w:vertAlign w:val="subscript"/>
          <w:lang w:val="es-ES"/>
        </w:rPr>
        <w:t>Q</w:t>
      </w:r>
      <w:r w:rsidRPr="00BF6BFF">
        <w:rPr>
          <w:lang w:val="es-ES"/>
        </w:rPr>
        <w:t xml:space="preserve">. Supongamos que </w:t>
      </w:r>
      <w:r w:rsidRPr="00BF6BFF">
        <w:rPr>
          <w:rStyle w:val="Codefragment"/>
          <w:lang w:val="es-ES"/>
        </w:rPr>
        <w:t>{R</w:t>
      </w:r>
      <w:r w:rsidRPr="00BF6BFF">
        <w:rPr>
          <w:rStyle w:val="Codefragment"/>
          <w:vertAlign w:val="subscript"/>
          <w:lang w:val="es-ES"/>
        </w:rPr>
        <w:t>1</w:t>
      </w:r>
      <w:r w:rsidRPr="00BF6BFF">
        <w:rPr>
          <w:lang w:val="es-ES"/>
        </w:rPr>
        <w:t xml:space="preserve">, </w:t>
      </w:r>
      <w:r w:rsidRPr="00BF6BFF">
        <w:rPr>
          <w:rStyle w:val="Codefragment"/>
          <w:lang w:val="es-ES"/>
        </w:rPr>
        <w:t>R</w:t>
      </w:r>
      <w:r w:rsidRPr="00BF6BFF">
        <w:rPr>
          <w:rStyle w:val="Codefragment"/>
          <w:vertAlign w:val="subscript"/>
          <w:lang w:val="es-ES"/>
        </w:rPr>
        <w:t>2</w:t>
      </w:r>
      <w:r w:rsidRPr="00BF6BFF">
        <w:rPr>
          <w:lang w:val="es-ES"/>
        </w:rPr>
        <w:t xml:space="preserve">, …, </w:t>
      </w:r>
      <w:r w:rsidRPr="00BF6BFF">
        <w:rPr>
          <w:rStyle w:val="Codefragment"/>
          <w:lang w:val="es-ES"/>
        </w:rPr>
        <w:t>R</w:t>
      </w:r>
      <w:r w:rsidRPr="00BF6BFF">
        <w:rPr>
          <w:rStyle w:val="Codefragment"/>
          <w:vertAlign w:val="subscript"/>
          <w:lang w:val="es-ES"/>
        </w:rPr>
        <w:t>N</w:t>
      </w:r>
      <w:r w:rsidRPr="00BF6BFF">
        <w:rPr>
          <w:rStyle w:val="Codefragment"/>
          <w:lang w:val="es-ES"/>
        </w:rPr>
        <w:t>}</w:t>
      </w:r>
      <w:r w:rsidRPr="00BF6BFF">
        <w:rPr>
          <w:lang w:val="es-ES"/>
        </w:rPr>
        <w:t xml:space="preserve"> y </w:t>
      </w:r>
      <w:r w:rsidRPr="00BF6BFF">
        <w:rPr>
          <w:rStyle w:val="Codefragment"/>
          <w:lang w:val="es-ES"/>
        </w:rPr>
        <w:t>{S</w:t>
      </w:r>
      <w:r w:rsidRPr="00BF6BFF">
        <w:rPr>
          <w:rStyle w:val="Codefragment"/>
          <w:vertAlign w:val="subscript"/>
          <w:lang w:val="es-ES"/>
        </w:rPr>
        <w:t>1</w:t>
      </w:r>
      <w:r w:rsidRPr="00BF6BFF">
        <w:rPr>
          <w:lang w:val="es-ES"/>
        </w:rPr>
        <w:t xml:space="preserve">, </w:t>
      </w:r>
      <w:r w:rsidRPr="00BF6BFF">
        <w:rPr>
          <w:rStyle w:val="Codefragment"/>
          <w:lang w:val="es-ES"/>
        </w:rPr>
        <w:t>S</w:t>
      </w:r>
      <w:r w:rsidRPr="00BF6BFF">
        <w:rPr>
          <w:rStyle w:val="Codefragment"/>
          <w:vertAlign w:val="subscript"/>
          <w:lang w:val="es-ES"/>
        </w:rPr>
        <w:t>2</w:t>
      </w:r>
      <w:r w:rsidRPr="00BF6BFF">
        <w:rPr>
          <w:lang w:val="es-ES"/>
        </w:rPr>
        <w:t xml:space="preserve">, …, </w:t>
      </w:r>
      <w:r w:rsidRPr="00BF6BFF">
        <w:rPr>
          <w:rStyle w:val="Codefragment"/>
          <w:lang w:val="es-ES"/>
        </w:rPr>
        <w:t>S</w:t>
      </w:r>
      <w:r w:rsidRPr="00BF6BFF">
        <w:rPr>
          <w:rStyle w:val="Codefragment"/>
          <w:vertAlign w:val="subscript"/>
          <w:lang w:val="es-ES"/>
        </w:rPr>
        <w:t>N</w:t>
      </w:r>
      <w:r w:rsidRPr="00BF6BFF">
        <w:rPr>
          <w:rStyle w:val="Codefragment"/>
          <w:lang w:val="es-ES"/>
        </w:rPr>
        <w:t>}</w:t>
      </w:r>
      <w:r w:rsidRPr="00BF6BFF">
        <w:rPr>
          <w:lang w:val="es-ES"/>
        </w:rPr>
        <w:t xml:space="preserve"> representan los tipos de parámetros sin expandir y sin crear instancias de </w:t>
      </w:r>
      <w:r w:rsidRPr="00BF6BFF">
        <w:rPr>
          <w:rStyle w:val="Codefragment"/>
          <w:lang w:val="es-ES"/>
        </w:rPr>
        <w:t>M</w:t>
      </w:r>
      <w:r w:rsidRPr="00BF6BFF">
        <w:rPr>
          <w:rStyle w:val="Codefragment"/>
          <w:vertAlign w:val="subscript"/>
          <w:lang w:val="es-ES"/>
        </w:rPr>
        <w:t>P</w:t>
      </w:r>
      <w:r w:rsidRPr="00BF6BFF">
        <w:rPr>
          <w:lang w:val="es-ES"/>
        </w:rPr>
        <w:t xml:space="preserve"> y </w:t>
      </w:r>
      <w:r w:rsidRPr="00BF6BFF">
        <w:rPr>
          <w:rStyle w:val="Codefragment"/>
          <w:lang w:val="es-ES"/>
        </w:rPr>
        <w:t>M</w:t>
      </w:r>
      <w:r w:rsidRPr="00BF6BFF">
        <w:rPr>
          <w:rStyle w:val="Codefragment"/>
          <w:vertAlign w:val="subscript"/>
          <w:lang w:val="es-ES"/>
        </w:rPr>
        <w:t>Q</w:t>
      </w:r>
      <w:r w:rsidRPr="00BF6BFF">
        <w:rPr>
          <w:lang w:val="es-ES"/>
        </w:rPr>
        <w:t xml:space="preserve">. Los tipos de parámetro de </w:t>
      </w:r>
      <w:r w:rsidRPr="00BF6BFF">
        <w:rPr>
          <w:rStyle w:val="Codefragment"/>
          <w:lang w:val="es-ES"/>
        </w:rPr>
        <w:t>M</w:t>
      </w:r>
      <w:r w:rsidRPr="00BF6BFF">
        <w:rPr>
          <w:rStyle w:val="Codefragment"/>
          <w:vertAlign w:val="subscript"/>
          <w:lang w:val="es-ES"/>
        </w:rPr>
        <w:t>P</w:t>
      </w:r>
      <w:r w:rsidRPr="00BF6BFF">
        <w:rPr>
          <w:lang w:val="es-ES"/>
        </w:rPr>
        <w:t xml:space="preserve"> son más específicos que los de </w:t>
      </w:r>
      <w:r w:rsidRPr="00BF6BFF">
        <w:rPr>
          <w:rStyle w:val="Codefragment"/>
          <w:lang w:val="es-ES"/>
        </w:rPr>
        <w:t>M</w:t>
      </w:r>
      <w:r w:rsidRPr="00BF6BFF">
        <w:rPr>
          <w:rStyle w:val="Codefragment"/>
          <w:vertAlign w:val="subscript"/>
          <w:lang w:val="es-ES"/>
        </w:rPr>
        <w:t>Q</w:t>
      </w:r>
      <w:r w:rsidRPr="00BF6BFF">
        <w:rPr>
          <w:lang w:val="es-ES"/>
        </w:rPr>
        <w:t xml:space="preserve"> si, para cada parámetro, </w:t>
      </w:r>
      <w:r w:rsidRPr="00BF6BFF">
        <w:rPr>
          <w:rStyle w:val="Codefragment"/>
          <w:lang w:val="es-ES"/>
        </w:rPr>
        <w:t>R</w:t>
      </w:r>
      <w:r w:rsidRPr="00BF6BFF">
        <w:rPr>
          <w:rStyle w:val="Codefragment"/>
          <w:vertAlign w:val="subscript"/>
          <w:lang w:val="es-ES"/>
        </w:rPr>
        <w:t>X</w:t>
      </w:r>
      <w:r w:rsidRPr="00BF6BFF">
        <w:rPr>
          <w:lang w:val="es-ES"/>
        </w:rPr>
        <w:t xml:space="preserve"> no es menos específico que </w:t>
      </w:r>
      <w:r w:rsidRPr="00BF6BFF">
        <w:rPr>
          <w:rStyle w:val="Codefragment"/>
          <w:lang w:val="es-ES"/>
        </w:rPr>
        <w:t>S</w:t>
      </w:r>
      <w:r w:rsidRPr="00BF6BFF">
        <w:rPr>
          <w:rStyle w:val="Codefragment"/>
          <w:vertAlign w:val="subscript"/>
          <w:lang w:val="es-ES"/>
        </w:rPr>
        <w:t>X</w:t>
      </w:r>
      <w:r w:rsidRPr="00BF6BFF">
        <w:rPr>
          <w:lang w:val="es-ES"/>
        </w:rPr>
        <w:t xml:space="preserve"> y, para al menos un parámetro, </w:t>
      </w:r>
      <w:r w:rsidRPr="00BF6BFF">
        <w:rPr>
          <w:rStyle w:val="Codefragment"/>
          <w:lang w:val="es-ES"/>
        </w:rPr>
        <w:t>R</w:t>
      </w:r>
      <w:r w:rsidRPr="00BF6BFF">
        <w:rPr>
          <w:rStyle w:val="Codefragment"/>
          <w:vertAlign w:val="subscript"/>
          <w:lang w:val="es-ES"/>
        </w:rPr>
        <w:t>X</w:t>
      </w:r>
      <w:r w:rsidRPr="00BF6BFF">
        <w:rPr>
          <w:lang w:val="es-ES"/>
        </w:rPr>
        <w:t xml:space="preserve"> es más específico que </w:t>
      </w:r>
      <w:r w:rsidRPr="00BF6BFF">
        <w:rPr>
          <w:rStyle w:val="Codefragment"/>
          <w:lang w:val="es-ES"/>
        </w:rPr>
        <w:t>S</w:t>
      </w:r>
      <w:r w:rsidRPr="00BF6BFF">
        <w:rPr>
          <w:rStyle w:val="Codefragment"/>
          <w:vertAlign w:val="subscript"/>
          <w:lang w:val="es-ES"/>
        </w:rPr>
        <w:t>X</w:t>
      </w:r>
      <w:r w:rsidRPr="00BF6BFF">
        <w:rPr>
          <w:lang w:val="es-ES"/>
        </w:rPr>
        <w:t>:</w:t>
      </w:r>
    </w:p>
    <w:p w14:paraId="3F2E48CB" w14:textId="77777777" w:rsidR="00453B49" w:rsidRPr="00BF6BFF" w:rsidRDefault="00453B49" w:rsidP="00453B49">
      <w:pPr>
        <w:pStyle w:val="ListBullet2"/>
        <w:rPr>
          <w:lang w:val="es-ES"/>
        </w:rPr>
      </w:pPr>
      <w:r w:rsidRPr="00BF6BFF">
        <w:rPr>
          <w:lang w:val="es-ES"/>
        </w:rPr>
        <w:t>Un parámetro de tipo es menos específico que un parámetro que no es de tipo.</w:t>
      </w:r>
    </w:p>
    <w:p w14:paraId="3F2E48CC" w14:textId="77777777" w:rsidR="00453B49" w:rsidRPr="00BF6BFF" w:rsidRDefault="00453B49" w:rsidP="00453B49">
      <w:pPr>
        <w:pStyle w:val="ListBullet2"/>
        <w:rPr>
          <w:lang w:val="es-ES"/>
        </w:rPr>
      </w:pPr>
      <w:r w:rsidRPr="00BF6BFF">
        <w:rPr>
          <w:lang w:val="es-ES"/>
        </w:rPr>
        <w:t>De manera recursiva, un tipo construido es más específico que otro tipo construido (con el mismo número de argumentos de tipo) si al menos un argumento de tipo es más específico y no hay argumentos de tipo menos específicos que el argumento de tipo correspondiente.</w:t>
      </w:r>
    </w:p>
    <w:p w14:paraId="3F2E48CD" w14:textId="77777777" w:rsidR="00453B49" w:rsidRPr="00BF6BFF" w:rsidRDefault="00453B49" w:rsidP="00453B49">
      <w:pPr>
        <w:pStyle w:val="ListBullet2"/>
        <w:rPr>
          <w:lang w:val="es-ES"/>
        </w:rPr>
      </w:pPr>
      <w:r w:rsidRPr="00BF6BFF">
        <w:rPr>
          <w:lang w:val="es-ES"/>
        </w:rPr>
        <w:t>Un tipo de matriz es más específico que otro tipo de matriz (con el mismo número de dimensiones) si el tipo de elemento del primero es más específico que el tipo de elemento del segundo.</w:t>
      </w:r>
    </w:p>
    <w:p w14:paraId="3F2E48CE" w14:textId="77777777" w:rsidR="008017D6" w:rsidRPr="00BF6BFF" w:rsidRDefault="008017D6" w:rsidP="00453B49">
      <w:pPr>
        <w:pStyle w:val="ListBullet"/>
        <w:rPr>
          <w:lang w:val="es-ES"/>
        </w:rPr>
      </w:pPr>
      <w:r w:rsidRPr="00BF6BFF">
        <w:rPr>
          <w:lang w:val="es-ES"/>
        </w:rPr>
        <w:t>En caso contrario, si un miembro es un operador de no elevación y el otro es un operador de elevación, el de no elevación es mejor.</w:t>
      </w:r>
    </w:p>
    <w:p w14:paraId="3F2E48CF" w14:textId="77777777" w:rsidR="00453B49" w:rsidRPr="00BF6BFF" w:rsidRDefault="00453B49" w:rsidP="00453B49">
      <w:pPr>
        <w:pStyle w:val="ListBullet"/>
        <w:rPr>
          <w:lang w:val="es-ES"/>
        </w:rPr>
      </w:pPr>
      <w:r w:rsidRPr="00BF6BFF">
        <w:rPr>
          <w:lang w:val="es-ES"/>
        </w:rPr>
        <w:t>En caso contrario, ningún miembro de función es mejor.</w:t>
      </w:r>
    </w:p>
    <w:p w14:paraId="3F2E48D0" w14:textId="77777777" w:rsidR="00527D6E" w:rsidRDefault="00527D6E" w:rsidP="00527D6E">
      <w:pPr>
        <w:pStyle w:val="Heading4"/>
      </w:pPr>
      <w:bookmarkStart w:id="621" w:name="_Toc365606912"/>
      <w:r>
        <w:t>Mejor conversión de expresiones</w:t>
      </w:r>
      <w:bookmarkEnd w:id="621"/>
    </w:p>
    <w:p w14:paraId="3F2E48D1" w14:textId="77777777" w:rsidR="00527D6E" w:rsidRPr="00BF6BFF" w:rsidRDefault="00527D6E" w:rsidP="00527D6E">
      <w:pPr>
        <w:rPr>
          <w:lang w:val="es-ES"/>
        </w:rPr>
      </w:pPr>
      <w:r w:rsidRPr="00BF6BFF">
        <w:rPr>
          <w:lang w:val="es-ES"/>
        </w:rPr>
        <w:t xml:space="preserve">Dada una conversión implícita </w:t>
      </w:r>
      <w:r w:rsidRPr="00BF6BFF">
        <w:rPr>
          <w:rStyle w:val="Codefragment"/>
          <w:lang w:val="es-ES"/>
        </w:rPr>
        <w:t>C</w:t>
      </w:r>
      <w:r w:rsidRPr="00BF6BFF">
        <w:rPr>
          <w:rStyle w:val="Codefragment"/>
          <w:vertAlign w:val="subscript"/>
          <w:lang w:val="es-ES"/>
        </w:rPr>
        <w:t>1</w:t>
      </w:r>
      <w:r w:rsidRPr="00BF6BFF">
        <w:rPr>
          <w:lang w:val="es-ES"/>
        </w:rPr>
        <w:t xml:space="preserve"> que convierte de una expresión </w:t>
      </w:r>
      <w:r w:rsidRPr="00BF6BFF">
        <w:rPr>
          <w:rStyle w:val="Codefragment"/>
          <w:lang w:val="es-ES"/>
        </w:rPr>
        <w:t>E</w:t>
      </w:r>
      <w:r w:rsidRPr="00BF6BFF">
        <w:rPr>
          <w:lang w:val="es-ES"/>
        </w:rPr>
        <w:t xml:space="preserve"> a un tipo </w:t>
      </w:r>
      <w:r w:rsidRPr="00BF6BFF">
        <w:rPr>
          <w:rStyle w:val="Codefragment"/>
          <w:lang w:val="es-ES"/>
        </w:rPr>
        <w:t>T</w:t>
      </w:r>
      <w:r w:rsidRPr="00BF6BFF">
        <w:rPr>
          <w:rStyle w:val="Codefragment"/>
          <w:vertAlign w:val="subscript"/>
          <w:lang w:val="es-ES"/>
        </w:rPr>
        <w:t>1</w:t>
      </w:r>
      <w:r w:rsidRPr="00BF6BFF">
        <w:rPr>
          <w:lang w:val="es-ES"/>
        </w:rPr>
        <w:t xml:space="preserve"> y una conversión implícita </w:t>
      </w:r>
      <w:r w:rsidRPr="00BF6BFF">
        <w:rPr>
          <w:rStyle w:val="Codefragment"/>
          <w:lang w:val="es-ES"/>
        </w:rPr>
        <w:t>C</w:t>
      </w:r>
      <w:r w:rsidRPr="00BF6BFF">
        <w:rPr>
          <w:rStyle w:val="Codefragment"/>
          <w:vertAlign w:val="subscript"/>
          <w:lang w:val="es-ES"/>
        </w:rPr>
        <w:t>2</w:t>
      </w:r>
      <w:r w:rsidRPr="00BF6BFF">
        <w:rPr>
          <w:lang w:val="es-ES"/>
        </w:rPr>
        <w:t xml:space="preserve"> que convierte de una expresión </w:t>
      </w:r>
      <w:r w:rsidRPr="00BF6BFF">
        <w:rPr>
          <w:rStyle w:val="Codefragment"/>
          <w:lang w:val="es-ES"/>
        </w:rPr>
        <w:t>E</w:t>
      </w:r>
      <w:r w:rsidRPr="00BF6BFF">
        <w:rPr>
          <w:lang w:val="es-ES"/>
        </w:rPr>
        <w:t xml:space="preserve"> a un tipo </w:t>
      </w:r>
      <w:r w:rsidRPr="00BF6BFF">
        <w:rPr>
          <w:rStyle w:val="Codefragment"/>
          <w:lang w:val="es-ES"/>
        </w:rPr>
        <w:t>T</w:t>
      </w:r>
      <w:r w:rsidRPr="00BF6BFF">
        <w:rPr>
          <w:rStyle w:val="Codefragment"/>
          <w:vertAlign w:val="subscript"/>
          <w:lang w:val="es-ES"/>
        </w:rPr>
        <w:t>2</w:t>
      </w:r>
      <w:r w:rsidRPr="00BF6BFF">
        <w:rPr>
          <w:lang w:val="es-ES"/>
        </w:rPr>
        <w:t xml:space="preserve">, </w:t>
      </w:r>
      <w:r w:rsidRPr="00BF6BFF">
        <w:rPr>
          <w:rFonts w:ascii="Lucida Console"/>
          <w:sz w:val="20"/>
          <w:lang w:val="es-ES"/>
        </w:rPr>
        <w:t>C</w:t>
      </w:r>
      <w:r w:rsidRPr="00BF6BFF">
        <w:rPr>
          <w:rFonts w:ascii="Lucida Console"/>
          <w:sz w:val="20"/>
          <w:vertAlign w:val="subscript"/>
          <w:lang w:val="es-ES"/>
        </w:rPr>
        <w:t>1</w:t>
      </w:r>
      <w:r w:rsidRPr="00BF6BFF">
        <w:rPr>
          <w:lang w:val="es-ES"/>
        </w:rPr>
        <w:t xml:space="preserve"> es </w:t>
      </w:r>
      <w:r w:rsidRPr="00BF6BFF">
        <w:rPr>
          <w:rStyle w:val="Term"/>
          <w:lang w:val="es-ES"/>
        </w:rPr>
        <w:t>mejor conversión</w:t>
      </w:r>
      <w:r w:rsidRPr="00BF6BFF">
        <w:rPr>
          <w:lang w:val="es-ES"/>
        </w:rPr>
        <w:t xml:space="preserve"> que </w:t>
      </w:r>
      <w:r w:rsidRPr="00BF6BFF">
        <w:rPr>
          <w:rFonts w:ascii="Lucida Console"/>
          <w:sz w:val="20"/>
          <w:lang w:val="es-ES"/>
        </w:rPr>
        <w:t>C</w:t>
      </w:r>
      <w:r w:rsidRPr="00BF6BFF">
        <w:rPr>
          <w:rFonts w:ascii="Lucida Console"/>
          <w:sz w:val="20"/>
          <w:vertAlign w:val="subscript"/>
          <w:lang w:val="es-ES"/>
        </w:rPr>
        <w:t>2</w:t>
      </w:r>
      <w:r w:rsidRPr="00BF6BFF">
        <w:rPr>
          <w:lang w:val="es-ES"/>
        </w:rPr>
        <w:t xml:space="preserve"> si es cierto algo de lo siguiente:</w:t>
      </w:r>
    </w:p>
    <w:p w14:paraId="3F2E48D2" w14:textId="77777777" w:rsidR="001F39F8" w:rsidRPr="00BF6BFF" w:rsidRDefault="00453B49" w:rsidP="00732BB0">
      <w:pPr>
        <w:numPr>
          <w:ilvl w:val="0"/>
          <w:numId w:val="8"/>
        </w:numPr>
        <w:autoSpaceDE w:val="0"/>
        <w:autoSpaceDN w:val="0"/>
        <w:adjustRightInd w:val="0"/>
        <w:ind w:left="360" w:hanging="360"/>
        <w:rPr>
          <w:rStyle w:val="Codefragment"/>
          <w:rFonts w:ascii="Times New Roman" w:hAnsi="Times New Roman"/>
          <w:noProof w:val="0"/>
          <w:sz w:val="22"/>
          <w:szCs w:val="22"/>
          <w:lang w:val="es-ES"/>
        </w:rPr>
      </w:pPr>
      <w:r w:rsidRPr="00BF6BFF">
        <w:rPr>
          <w:rFonts w:ascii="Lucida Console"/>
          <w:sz w:val="20"/>
          <w:lang w:val="es-ES"/>
        </w:rPr>
        <w:t>E</w:t>
      </w:r>
      <w:r w:rsidRPr="00BF6BFF">
        <w:rPr>
          <w:lang w:val="es-ES"/>
        </w:rPr>
        <w:t xml:space="preserve"> tiene un tipo </w:t>
      </w:r>
      <w:r w:rsidRPr="00BF6BFF">
        <w:rPr>
          <w:rFonts w:ascii="Lucida Console"/>
          <w:sz w:val="20"/>
          <w:lang w:val="es-ES"/>
        </w:rPr>
        <w:t>S</w:t>
      </w:r>
      <w:r w:rsidRPr="00BF6BFF">
        <w:rPr>
          <w:lang w:val="es-ES"/>
        </w:rPr>
        <w:t xml:space="preserve"> y existe una conversión de identidad de </w:t>
      </w:r>
      <w:r w:rsidRPr="00BF6BFF">
        <w:rPr>
          <w:rStyle w:val="Codefragment"/>
          <w:lang w:val="es-ES"/>
        </w:rPr>
        <w:t>S</w:t>
      </w:r>
      <w:r w:rsidRPr="00BF6BFF">
        <w:rPr>
          <w:lang w:val="es-ES"/>
        </w:rPr>
        <w:t xml:space="preserve"> en </w:t>
      </w:r>
      <w:r w:rsidRPr="00BF6BFF">
        <w:rPr>
          <w:rStyle w:val="Codefragment"/>
          <w:lang w:val="es-ES"/>
        </w:rPr>
        <w:t>T</w:t>
      </w:r>
      <w:r w:rsidRPr="00BF6BFF">
        <w:rPr>
          <w:rStyle w:val="Codefragment"/>
          <w:vertAlign w:val="subscript"/>
          <w:lang w:val="es-ES"/>
        </w:rPr>
        <w:t>1</w:t>
      </w:r>
      <w:r w:rsidRPr="00BF6BFF">
        <w:rPr>
          <w:lang w:val="es-ES"/>
        </w:rPr>
        <w:t xml:space="preserve"> pero no de </w:t>
      </w:r>
      <w:r w:rsidRPr="00BF6BFF">
        <w:rPr>
          <w:rStyle w:val="Codefragment"/>
          <w:lang w:val="es-ES"/>
        </w:rPr>
        <w:t>S</w:t>
      </w:r>
      <w:r w:rsidRPr="00BF6BFF">
        <w:rPr>
          <w:lang w:val="es-ES"/>
        </w:rPr>
        <w:t xml:space="preserve"> en </w:t>
      </w:r>
      <w:r w:rsidRPr="00BF6BFF">
        <w:rPr>
          <w:rStyle w:val="Codefragment"/>
          <w:lang w:val="es-ES"/>
        </w:rPr>
        <w:t>T</w:t>
      </w:r>
      <w:r w:rsidRPr="00BF6BFF">
        <w:rPr>
          <w:rStyle w:val="Codefragment"/>
          <w:vertAlign w:val="subscript"/>
          <w:lang w:val="es-ES"/>
        </w:rPr>
        <w:t>2</w:t>
      </w:r>
    </w:p>
    <w:p w14:paraId="3F2E48D3" w14:textId="77777777" w:rsidR="00C65C63" w:rsidRPr="00BF6BFF" w:rsidRDefault="00C65C63" w:rsidP="00C65C63">
      <w:pPr>
        <w:pStyle w:val="ListBullet"/>
        <w:numPr>
          <w:ilvl w:val="0"/>
          <w:numId w:val="8"/>
        </w:numPr>
        <w:rPr>
          <w:rStyle w:val="Codefragment"/>
          <w:rFonts w:ascii="Times New Roman" w:hAnsi="Times New Roman"/>
          <w:noProof w:val="0"/>
          <w:sz w:val="22"/>
          <w:szCs w:val="22"/>
          <w:lang w:val="es-ES"/>
        </w:rPr>
      </w:pPr>
      <w:r w:rsidRPr="00BF6BFF">
        <w:rPr>
          <w:rFonts w:ascii="Lucida Console"/>
          <w:sz w:val="20"/>
          <w:lang w:val="es-ES"/>
        </w:rPr>
        <w:t>E</w:t>
      </w:r>
      <w:r w:rsidRPr="00BF6BFF">
        <w:rPr>
          <w:lang w:val="es-ES"/>
        </w:rPr>
        <w:t xml:space="preserve"> no es una función anónima y </w:t>
      </w:r>
      <w:r w:rsidRPr="00BF6BFF">
        <w:rPr>
          <w:rFonts w:ascii="Lucida Console"/>
          <w:sz w:val="20"/>
          <w:lang w:val="es-ES"/>
        </w:rPr>
        <w:t>T</w:t>
      </w:r>
      <w:r w:rsidRPr="00BF6BFF">
        <w:rPr>
          <w:rFonts w:ascii="Lucida Console"/>
          <w:sz w:val="20"/>
          <w:vertAlign w:val="subscript"/>
          <w:lang w:val="es-ES"/>
        </w:rPr>
        <w:t>1</w:t>
      </w:r>
      <w:r w:rsidRPr="00BF6BFF">
        <w:rPr>
          <w:lang w:val="es-ES"/>
        </w:rPr>
        <w:t xml:space="preserve"> es mejor destino de conversión que </w:t>
      </w:r>
      <w:r w:rsidRPr="00BF6BFF">
        <w:rPr>
          <w:rFonts w:ascii="Lucida Console"/>
          <w:sz w:val="20"/>
          <w:lang w:val="es-ES"/>
        </w:rPr>
        <w:t>T</w:t>
      </w:r>
      <w:r w:rsidRPr="00BF6BFF">
        <w:rPr>
          <w:rFonts w:ascii="Lucida Console"/>
          <w:sz w:val="20"/>
          <w:vertAlign w:val="subscript"/>
          <w:lang w:val="es-ES"/>
        </w:rPr>
        <w:t>2</w:t>
      </w:r>
      <w:r w:rsidRPr="00BF6BFF">
        <w:rPr>
          <w:lang w:val="es-ES"/>
        </w:rPr>
        <w:t xml:space="preserve"> (§</w:t>
      </w:r>
      <w:r>
        <w:fldChar w:fldCharType="begin"/>
      </w:r>
      <w:r w:rsidRPr="00BF6BFF">
        <w:rPr>
          <w:lang w:val="es-ES"/>
        </w:rPr>
        <w:instrText xml:space="preserve"> REF _Ref248196480 \r \h </w:instrText>
      </w:r>
      <w:r>
        <w:fldChar w:fldCharType="separate"/>
      </w:r>
      <w:r w:rsidR="00437C65" w:rsidRPr="00BF6BFF">
        <w:rPr>
          <w:lang w:val="es-ES"/>
        </w:rPr>
        <w:t>7.5.3.5</w:t>
      </w:r>
      <w:r>
        <w:fldChar w:fldCharType="end"/>
      </w:r>
      <w:r w:rsidRPr="00BF6BFF">
        <w:rPr>
          <w:lang w:val="es-ES"/>
        </w:rPr>
        <w:t>)</w:t>
      </w:r>
    </w:p>
    <w:p w14:paraId="3F2E48D4" w14:textId="77777777" w:rsidR="007962EB" w:rsidRPr="00BF6BFF" w:rsidRDefault="007962EB" w:rsidP="00732BB0">
      <w:pPr>
        <w:numPr>
          <w:ilvl w:val="0"/>
          <w:numId w:val="8"/>
        </w:numPr>
        <w:autoSpaceDE w:val="0"/>
        <w:autoSpaceDN w:val="0"/>
        <w:adjustRightInd w:val="0"/>
        <w:ind w:left="360" w:hanging="360"/>
        <w:rPr>
          <w:szCs w:val="22"/>
          <w:lang w:val="es-ES"/>
        </w:rPr>
      </w:pPr>
      <w:r w:rsidRPr="00BF6BFF">
        <w:rPr>
          <w:rFonts w:ascii="Lucida Console"/>
          <w:sz w:val="20"/>
          <w:lang w:val="es-ES"/>
        </w:rPr>
        <w:t>E</w:t>
      </w:r>
      <w:r w:rsidRPr="00BF6BFF">
        <w:rPr>
          <w:lang w:val="es-ES"/>
        </w:rPr>
        <w:t xml:space="preserve"> es una función anónima, </w:t>
      </w:r>
      <w:r w:rsidRPr="00BF6BFF">
        <w:rPr>
          <w:rFonts w:ascii="Lucida Console"/>
          <w:sz w:val="20"/>
          <w:lang w:val="es-ES"/>
        </w:rPr>
        <w:t>T</w:t>
      </w:r>
      <w:r w:rsidRPr="00BF6BFF">
        <w:rPr>
          <w:rFonts w:ascii="Lucida Console"/>
          <w:sz w:val="20"/>
          <w:vertAlign w:val="subscript"/>
          <w:lang w:val="es-ES"/>
        </w:rPr>
        <w:t xml:space="preserve">1 </w:t>
      </w:r>
      <w:r w:rsidRPr="00BF6BFF">
        <w:rPr>
          <w:lang w:val="es-ES"/>
        </w:rPr>
        <w:t xml:space="preserve">es un tipo delegado </w:t>
      </w:r>
      <w:r w:rsidRPr="00BF6BFF">
        <w:rPr>
          <w:rFonts w:ascii="Lucida Console"/>
          <w:sz w:val="20"/>
          <w:lang w:val="es-ES"/>
        </w:rPr>
        <w:t>D</w:t>
      </w:r>
      <w:r w:rsidRPr="00BF6BFF">
        <w:rPr>
          <w:rFonts w:ascii="Lucida Console"/>
          <w:sz w:val="20"/>
          <w:vertAlign w:val="subscript"/>
          <w:lang w:val="es-ES"/>
        </w:rPr>
        <w:t xml:space="preserve">1 </w:t>
      </w:r>
      <w:r w:rsidRPr="00BF6BFF">
        <w:rPr>
          <w:lang w:val="es-ES"/>
        </w:rPr>
        <w:t xml:space="preserve">o un tipo de árbol de expresiones </w:t>
      </w:r>
      <w:r w:rsidRPr="00BF6BFF">
        <w:rPr>
          <w:rStyle w:val="Codefragment"/>
          <w:lang w:val="es-ES"/>
        </w:rPr>
        <w:t>Expression&lt;</w:t>
      </w:r>
      <w:r w:rsidRPr="00BF6BFF">
        <w:rPr>
          <w:rFonts w:ascii="Lucida Console"/>
          <w:sz w:val="20"/>
          <w:lang w:val="es-ES"/>
        </w:rPr>
        <w:t>D</w:t>
      </w:r>
      <w:r w:rsidRPr="00BF6BFF">
        <w:rPr>
          <w:rFonts w:ascii="Lucida Console"/>
          <w:sz w:val="20"/>
          <w:vertAlign w:val="subscript"/>
          <w:lang w:val="es-ES"/>
        </w:rPr>
        <w:t>1</w:t>
      </w:r>
      <w:r w:rsidRPr="00BF6BFF">
        <w:rPr>
          <w:rStyle w:val="Codefragment"/>
          <w:lang w:val="es-ES"/>
        </w:rPr>
        <w:t>&gt;</w:t>
      </w:r>
      <w:r w:rsidRPr="00BF6BFF">
        <w:rPr>
          <w:lang w:val="es-ES"/>
        </w:rPr>
        <w:t xml:space="preserve">, </w:t>
      </w:r>
      <w:r w:rsidRPr="00BF6BFF">
        <w:rPr>
          <w:rFonts w:ascii="Lucida Console"/>
          <w:sz w:val="20"/>
          <w:lang w:val="es-ES"/>
        </w:rPr>
        <w:t>T</w:t>
      </w:r>
      <w:r w:rsidRPr="00BF6BFF">
        <w:rPr>
          <w:rFonts w:ascii="Lucida Console"/>
          <w:sz w:val="20"/>
          <w:vertAlign w:val="subscript"/>
          <w:lang w:val="es-ES"/>
        </w:rPr>
        <w:t xml:space="preserve">2 </w:t>
      </w:r>
      <w:r w:rsidRPr="00BF6BFF">
        <w:rPr>
          <w:lang w:val="es-ES"/>
        </w:rPr>
        <w:t xml:space="preserve">es un tipo delegado </w:t>
      </w:r>
      <w:r w:rsidRPr="00BF6BFF">
        <w:rPr>
          <w:rFonts w:ascii="Lucida Console"/>
          <w:sz w:val="20"/>
          <w:lang w:val="es-ES"/>
        </w:rPr>
        <w:t>D</w:t>
      </w:r>
      <w:r w:rsidRPr="00BF6BFF">
        <w:rPr>
          <w:rFonts w:ascii="Lucida Console"/>
          <w:sz w:val="20"/>
          <w:vertAlign w:val="subscript"/>
          <w:lang w:val="es-ES"/>
        </w:rPr>
        <w:t xml:space="preserve">2 </w:t>
      </w:r>
      <w:r w:rsidRPr="00BF6BFF">
        <w:rPr>
          <w:lang w:val="es-ES"/>
        </w:rPr>
        <w:t xml:space="preserve">o un tipo de árbol de expresiones </w:t>
      </w:r>
      <w:r w:rsidRPr="00BF6BFF">
        <w:rPr>
          <w:rStyle w:val="Codefragment"/>
          <w:lang w:val="es-ES"/>
        </w:rPr>
        <w:t>Expression&lt;</w:t>
      </w:r>
      <w:r w:rsidRPr="00BF6BFF">
        <w:rPr>
          <w:rFonts w:ascii="Lucida Console"/>
          <w:sz w:val="20"/>
          <w:lang w:val="es-ES"/>
        </w:rPr>
        <w:t>D</w:t>
      </w:r>
      <w:r w:rsidRPr="00BF6BFF">
        <w:rPr>
          <w:rFonts w:ascii="Lucida Console"/>
          <w:sz w:val="20"/>
          <w:vertAlign w:val="subscript"/>
          <w:lang w:val="es-ES"/>
        </w:rPr>
        <w:t>2</w:t>
      </w:r>
      <w:r w:rsidRPr="00BF6BFF">
        <w:rPr>
          <w:rStyle w:val="Codefragment"/>
          <w:lang w:val="es-ES"/>
        </w:rPr>
        <w:t>&gt;</w:t>
      </w:r>
      <w:r w:rsidRPr="00BF6BFF">
        <w:rPr>
          <w:lang w:val="es-ES"/>
        </w:rPr>
        <w:t xml:space="preserve"> y se cumple una de las condiciones siguientes:</w:t>
      </w:r>
    </w:p>
    <w:p w14:paraId="3F2E48D5" w14:textId="77777777" w:rsidR="00C65C63" w:rsidRPr="00BF6BFF" w:rsidRDefault="000F2534" w:rsidP="00C65C63">
      <w:pPr>
        <w:pStyle w:val="ListBullet2"/>
        <w:rPr>
          <w:lang w:val="es-ES"/>
        </w:rPr>
      </w:pPr>
      <w:r w:rsidRPr="00BF6BFF">
        <w:rPr>
          <w:rFonts w:ascii="Lucida Console"/>
          <w:sz w:val="20"/>
          <w:lang w:val="es-ES"/>
        </w:rPr>
        <w:lastRenderedPageBreak/>
        <w:t>D</w:t>
      </w:r>
      <w:r w:rsidRPr="00BF6BFF">
        <w:rPr>
          <w:rFonts w:ascii="Lucida Console"/>
          <w:sz w:val="20"/>
          <w:vertAlign w:val="subscript"/>
          <w:lang w:val="es-ES"/>
        </w:rPr>
        <w:t>1</w:t>
      </w:r>
      <w:r w:rsidRPr="00BF6BFF">
        <w:rPr>
          <w:lang w:val="es-ES"/>
        </w:rPr>
        <w:t xml:space="preserve"> es mejor destino de conversión que </w:t>
      </w:r>
      <w:r w:rsidRPr="00BF6BFF">
        <w:rPr>
          <w:rFonts w:ascii="Lucida Console"/>
          <w:sz w:val="20"/>
          <w:lang w:val="es-ES"/>
        </w:rPr>
        <w:t>D</w:t>
      </w:r>
      <w:r w:rsidRPr="00BF6BFF">
        <w:rPr>
          <w:rFonts w:ascii="Lucida Console"/>
          <w:sz w:val="20"/>
          <w:vertAlign w:val="subscript"/>
          <w:lang w:val="es-ES"/>
        </w:rPr>
        <w:t>2</w:t>
      </w:r>
    </w:p>
    <w:p w14:paraId="3F2E48D6" w14:textId="77777777" w:rsidR="00C65C63" w:rsidRPr="00BF6BFF" w:rsidRDefault="00C65C63" w:rsidP="000339F0">
      <w:pPr>
        <w:pStyle w:val="ListBullet2"/>
        <w:rPr>
          <w:lang w:val="es-ES"/>
        </w:rPr>
      </w:pPr>
      <w:r w:rsidRPr="00BF6BFF">
        <w:rPr>
          <w:rFonts w:ascii="Lucida Console"/>
          <w:sz w:val="20"/>
          <w:lang w:val="es-ES"/>
        </w:rPr>
        <w:t>D</w:t>
      </w:r>
      <w:r w:rsidRPr="00BF6BFF">
        <w:rPr>
          <w:rFonts w:ascii="Lucida Console"/>
          <w:sz w:val="20"/>
          <w:vertAlign w:val="subscript"/>
          <w:lang w:val="es-ES"/>
        </w:rPr>
        <w:t xml:space="preserve">1 </w:t>
      </w:r>
      <w:r w:rsidRPr="00BF6BFF">
        <w:rPr>
          <w:lang w:val="es-ES"/>
        </w:rPr>
        <w:t xml:space="preserve">y </w:t>
      </w:r>
      <w:r w:rsidRPr="00BF6BFF">
        <w:rPr>
          <w:rFonts w:ascii="Lucida Console"/>
          <w:sz w:val="20"/>
          <w:lang w:val="es-ES"/>
        </w:rPr>
        <w:t>D</w:t>
      </w:r>
      <w:r w:rsidRPr="00BF6BFF">
        <w:rPr>
          <w:rFonts w:ascii="Lucida Console"/>
          <w:sz w:val="20"/>
          <w:vertAlign w:val="subscript"/>
          <w:lang w:val="es-ES"/>
        </w:rPr>
        <w:t>2</w:t>
      </w:r>
      <w:r w:rsidRPr="00BF6BFF">
        <w:rPr>
          <w:lang w:val="es-ES"/>
        </w:rPr>
        <w:t xml:space="preserve"> tienen listas de parámetros idénticas y se cumple algo de lo siguiente:</w:t>
      </w:r>
    </w:p>
    <w:p w14:paraId="3F2E48D7" w14:textId="77777777" w:rsidR="00F021FF" w:rsidRPr="00BF6BFF" w:rsidRDefault="000F2534" w:rsidP="00C65C63">
      <w:pPr>
        <w:pStyle w:val="ListBullet3"/>
        <w:rPr>
          <w:lang w:val="es-ES"/>
        </w:rPr>
      </w:pPr>
      <w:r w:rsidRPr="00BF6BFF">
        <w:rPr>
          <w:rFonts w:ascii="Lucida Console"/>
          <w:sz w:val="20"/>
          <w:lang w:val="es-ES"/>
        </w:rPr>
        <w:t>D</w:t>
      </w:r>
      <w:r w:rsidRPr="00BF6BFF">
        <w:rPr>
          <w:rFonts w:ascii="Lucida Console"/>
          <w:sz w:val="20"/>
          <w:vertAlign w:val="subscript"/>
          <w:lang w:val="es-ES"/>
        </w:rPr>
        <w:t xml:space="preserve">1 </w:t>
      </w:r>
      <w:r w:rsidRPr="00BF6BFF">
        <w:rPr>
          <w:lang w:val="es-ES"/>
        </w:rPr>
        <w:t xml:space="preserve">tiene un tipo devuelto </w:t>
      </w:r>
      <w:r w:rsidRPr="00BF6BFF">
        <w:rPr>
          <w:rFonts w:ascii="Lucida Console"/>
          <w:sz w:val="20"/>
          <w:lang w:val="es-ES"/>
        </w:rPr>
        <w:t>Y</w:t>
      </w:r>
      <w:r w:rsidRPr="00BF6BFF">
        <w:rPr>
          <w:rFonts w:ascii="Lucida Console"/>
          <w:sz w:val="20"/>
          <w:vertAlign w:val="subscript"/>
          <w:lang w:val="es-ES"/>
        </w:rPr>
        <w:t>1</w:t>
      </w:r>
      <w:r w:rsidRPr="00BF6BFF">
        <w:rPr>
          <w:lang w:val="es-ES"/>
        </w:rPr>
        <w:t xml:space="preserve">, y </w:t>
      </w:r>
      <w:r w:rsidRPr="00BF6BFF">
        <w:rPr>
          <w:rFonts w:ascii="Lucida Console"/>
          <w:sz w:val="20"/>
          <w:lang w:val="es-ES"/>
        </w:rPr>
        <w:t>D</w:t>
      </w:r>
      <w:r w:rsidRPr="00BF6BFF">
        <w:rPr>
          <w:rFonts w:ascii="Lucida Console"/>
          <w:sz w:val="20"/>
          <w:vertAlign w:val="subscript"/>
          <w:lang w:val="es-ES"/>
        </w:rPr>
        <w:t>2</w:t>
      </w:r>
      <w:r w:rsidRPr="00BF6BFF">
        <w:rPr>
          <w:lang w:val="es-ES"/>
        </w:rPr>
        <w:t xml:space="preserve"> tiene un tipo devuelto </w:t>
      </w:r>
      <w:r w:rsidRPr="00BF6BFF">
        <w:rPr>
          <w:rFonts w:ascii="Lucida Console"/>
          <w:sz w:val="20"/>
          <w:lang w:val="es-ES"/>
        </w:rPr>
        <w:t>Y</w:t>
      </w:r>
      <w:r w:rsidRPr="00BF6BFF">
        <w:rPr>
          <w:rFonts w:ascii="Lucida Console"/>
          <w:sz w:val="20"/>
          <w:vertAlign w:val="subscript"/>
          <w:lang w:val="es-ES"/>
        </w:rPr>
        <w:t>2</w:t>
      </w:r>
      <w:r w:rsidRPr="00BF6BFF">
        <w:rPr>
          <w:lang w:val="es-ES"/>
        </w:rPr>
        <w:t xml:space="preserve">, existe un tipo devuelto inferido </w:t>
      </w:r>
      <w:r w:rsidRPr="00BF6BFF">
        <w:rPr>
          <w:rFonts w:ascii="Lucida Console"/>
          <w:sz w:val="20"/>
          <w:lang w:val="es-ES"/>
        </w:rPr>
        <w:t>X</w:t>
      </w:r>
      <w:r w:rsidRPr="00BF6BFF">
        <w:rPr>
          <w:lang w:val="es-ES"/>
        </w:rPr>
        <w:t xml:space="preserve"> para </w:t>
      </w:r>
      <w:r w:rsidRPr="00BF6BFF">
        <w:rPr>
          <w:rFonts w:ascii="Lucida Console"/>
          <w:sz w:val="20"/>
          <w:lang w:val="es-ES"/>
        </w:rPr>
        <w:t>E</w:t>
      </w:r>
      <w:r w:rsidRPr="00BF6BFF">
        <w:rPr>
          <w:lang w:val="es-ES"/>
        </w:rPr>
        <w:t xml:space="preserve"> en el contexto de esa lista de parámetros (§</w:t>
      </w:r>
      <w:r w:rsidR="00852C57">
        <w:fldChar w:fldCharType="begin"/>
      </w:r>
      <w:r w:rsidR="007D15BE" w:rsidRPr="00BF6BFF">
        <w:rPr>
          <w:lang w:val="es-ES"/>
        </w:rPr>
        <w:instrText xml:space="preserve"> REF _Ref154312466 \r \h </w:instrText>
      </w:r>
      <w:r w:rsidR="000339F0" w:rsidRPr="00BF6BFF">
        <w:rPr>
          <w:lang w:val="es-ES"/>
        </w:rPr>
        <w:instrText xml:space="preserve"> \* MERGEFORMAT </w:instrText>
      </w:r>
      <w:r w:rsidR="00852C57">
        <w:fldChar w:fldCharType="separate"/>
      </w:r>
      <w:r w:rsidR="00437C65" w:rsidRPr="00BF6BFF">
        <w:rPr>
          <w:lang w:val="es-ES"/>
        </w:rPr>
        <w:t>7.5.2.12</w:t>
      </w:r>
      <w:r w:rsidR="00852C57">
        <w:fldChar w:fldCharType="end"/>
      </w:r>
      <w:r w:rsidRPr="00BF6BFF">
        <w:rPr>
          <w:lang w:val="es-ES"/>
        </w:rPr>
        <w:t xml:space="preserve">), y la conversión de </w:t>
      </w:r>
      <w:r w:rsidRPr="00BF6BFF">
        <w:rPr>
          <w:rFonts w:ascii="Lucida Console"/>
          <w:sz w:val="20"/>
          <w:lang w:val="es-ES"/>
        </w:rPr>
        <w:t>X</w:t>
      </w:r>
      <w:r w:rsidRPr="00BF6BFF">
        <w:rPr>
          <w:lang w:val="es-ES"/>
        </w:rPr>
        <w:t xml:space="preserve"> a </w:t>
      </w:r>
      <w:r w:rsidRPr="00BF6BFF">
        <w:rPr>
          <w:rFonts w:ascii="Lucida Console"/>
          <w:sz w:val="20"/>
          <w:lang w:val="es-ES"/>
        </w:rPr>
        <w:t>Y</w:t>
      </w:r>
      <w:r w:rsidRPr="00BF6BFF">
        <w:rPr>
          <w:rFonts w:ascii="Lucida Console"/>
          <w:sz w:val="20"/>
          <w:vertAlign w:val="subscript"/>
          <w:lang w:val="es-ES"/>
        </w:rPr>
        <w:t xml:space="preserve">1 </w:t>
      </w:r>
      <w:r w:rsidRPr="00BF6BFF">
        <w:rPr>
          <w:lang w:val="es-ES"/>
        </w:rPr>
        <w:t xml:space="preserve">es mejor que la conversión de </w:t>
      </w:r>
      <w:r w:rsidRPr="00BF6BFF">
        <w:rPr>
          <w:rFonts w:ascii="Lucida Console"/>
          <w:sz w:val="20"/>
          <w:lang w:val="es-ES"/>
        </w:rPr>
        <w:t>X</w:t>
      </w:r>
      <w:r w:rsidRPr="00BF6BFF">
        <w:rPr>
          <w:lang w:val="es-ES"/>
        </w:rPr>
        <w:t xml:space="preserve"> a </w:t>
      </w:r>
      <w:r w:rsidRPr="00BF6BFF">
        <w:rPr>
          <w:rFonts w:ascii="Lucida Console"/>
          <w:sz w:val="20"/>
          <w:lang w:val="es-ES"/>
        </w:rPr>
        <w:t>Y</w:t>
      </w:r>
      <w:r w:rsidRPr="00BF6BFF">
        <w:rPr>
          <w:rFonts w:ascii="Lucida Console"/>
          <w:sz w:val="20"/>
          <w:vertAlign w:val="subscript"/>
          <w:lang w:val="es-ES"/>
        </w:rPr>
        <w:t>2</w:t>
      </w:r>
    </w:p>
    <w:p w14:paraId="3F2E48D8" w14:textId="77777777" w:rsidR="000C717B" w:rsidRPr="00BF6BFF" w:rsidRDefault="000C717B" w:rsidP="000C717B">
      <w:pPr>
        <w:pStyle w:val="ListBullet3"/>
        <w:rPr>
          <w:lang w:val="es-ES"/>
        </w:rPr>
      </w:pPr>
      <w:r w:rsidRPr="00BF6BFF">
        <w:rPr>
          <w:rStyle w:val="Codefragment"/>
          <w:rFonts w:cstheme="minorBidi"/>
          <w:lang w:val="es-ES"/>
        </w:rPr>
        <w:t>E</w:t>
      </w:r>
      <w:r w:rsidRPr="00BF6BFF">
        <w:rPr>
          <w:lang w:val="es-ES"/>
        </w:rPr>
        <w:t xml:space="preserve"> es asincrónico, </w:t>
      </w:r>
      <w:r w:rsidRPr="00BF6BFF">
        <w:rPr>
          <w:rStyle w:val="Codefragment"/>
          <w:rFonts w:cstheme="minorBidi"/>
          <w:lang w:val="es-ES"/>
        </w:rPr>
        <w:t>D</w:t>
      </w:r>
      <w:r w:rsidRPr="00BF6BFF">
        <w:rPr>
          <w:rStyle w:val="Codefragment"/>
          <w:rFonts w:cstheme="minorBidi"/>
          <w:vertAlign w:val="subscript"/>
          <w:lang w:val="es-ES"/>
        </w:rPr>
        <w:t>1</w:t>
      </w:r>
      <w:r w:rsidRPr="00BF6BFF">
        <w:rPr>
          <w:lang w:val="es-ES"/>
        </w:rPr>
        <w:t xml:space="preserve"> tiene un tipo devuelto </w:t>
      </w:r>
      <w:r w:rsidRPr="00BF6BFF">
        <w:rPr>
          <w:rStyle w:val="Codefragment"/>
          <w:rFonts w:cstheme="minorBidi"/>
          <w:lang w:val="es-ES"/>
        </w:rPr>
        <w:t>Task&lt;Y</w:t>
      </w:r>
      <w:r w:rsidRPr="00BF6BFF">
        <w:rPr>
          <w:rStyle w:val="Codefragment"/>
          <w:rFonts w:cstheme="minorBidi"/>
          <w:vertAlign w:val="subscript"/>
          <w:lang w:val="es-ES"/>
        </w:rPr>
        <w:t>1</w:t>
      </w:r>
      <w:r w:rsidRPr="00BF6BFF">
        <w:rPr>
          <w:rStyle w:val="Codefragment"/>
          <w:rFonts w:cstheme="minorBidi"/>
          <w:lang w:val="es-ES"/>
        </w:rPr>
        <w:t>&gt;</w:t>
      </w:r>
      <w:r w:rsidRPr="00BF6BFF">
        <w:rPr>
          <w:lang w:val="es-ES"/>
        </w:rPr>
        <w:t xml:space="preserve">, y </w:t>
      </w:r>
      <w:r w:rsidRPr="00BF6BFF">
        <w:rPr>
          <w:rStyle w:val="Codefragment"/>
          <w:rFonts w:cstheme="minorBidi"/>
          <w:lang w:val="es-ES"/>
        </w:rPr>
        <w:t>D</w:t>
      </w:r>
      <w:r w:rsidRPr="00BF6BFF">
        <w:rPr>
          <w:rStyle w:val="Codefragment"/>
          <w:rFonts w:cstheme="minorBidi"/>
          <w:vertAlign w:val="subscript"/>
          <w:lang w:val="es-ES"/>
        </w:rPr>
        <w:t>2</w:t>
      </w:r>
      <w:r w:rsidRPr="00BF6BFF">
        <w:rPr>
          <w:lang w:val="es-ES"/>
        </w:rPr>
        <w:t xml:space="preserve"> tiene un tipo devuelto </w:t>
      </w:r>
      <w:r w:rsidRPr="00BF6BFF">
        <w:rPr>
          <w:rStyle w:val="Codefragment"/>
          <w:rFonts w:cstheme="minorBidi"/>
          <w:lang w:val="es-ES"/>
        </w:rPr>
        <w:t>Task&lt;Y</w:t>
      </w:r>
      <w:r w:rsidRPr="00BF6BFF">
        <w:rPr>
          <w:rStyle w:val="Codefragment"/>
          <w:rFonts w:cstheme="minorBidi"/>
          <w:vertAlign w:val="subscript"/>
          <w:lang w:val="es-ES"/>
        </w:rPr>
        <w:t>2</w:t>
      </w:r>
      <w:r w:rsidRPr="00BF6BFF">
        <w:rPr>
          <w:rStyle w:val="Codefragment"/>
          <w:rFonts w:cstheme="minorBidi"/>
          <w:lang w:val="es-ES"/>
        </w:rPr>
        <w:t>&gt;</w:t>
      </w:r>
      <w:r w:rsidRPr="00BF6BFF">
        <w:rPr>
          <w:lang w:val="es-ES"/>
        </w:rPr>
        <w:t xml:space="preserve">, existe un tipo devuelto inferido </w:t>
      </w:r>
      <w:r w:rsidRPr="00BF6BFF">
        <w:rPr>
          <w:rStyle w:val="Codefragment"/>
          <w:rFonts w:cstheme="minorBidi"/>
          <w:lang w:val="es-ES"/>
        </w:rPr>
        <w:t>Task&lt;X&gt;</w:t>
      </w:r>
      <w:r w:rsidRPr="00BF6BFF">
        <w:rPr>
          <w:lang w:val="es-ES"/>
        </w:rPr>
        <w:t xml:space="preserve"> para </w:t>
      </w:r>
      <w:r w:rsidRPr="00BF6BFF">
        <w:rPr>
          <w:rStyle w:val="Codefragment"/>
          <w:rFonts w:cstheme="minorBidi"/>
          <w:lang w:val="es-ES"/>
        </w:rPr>
        <w:t>E</w:t>
      </w:r>
      <w:r w:rsidRPr="00BF6BFF">
        <w:rPr>
          <w:lang w:val="es-ES"/>
        </w:rPr>
        <w:t xml:space="preserve"> en el contexto de esa lista de parámetros (§7.5.2.12), y la conversión de </w:t>
      </w:r>
      <w:r w:rsidRPr="00BF6BFF">
        <w:rPr>
          <w:rStyle w:val="Codefragment"/>
          <w:rFonts w:cstheme="minorBidi"/>
          <w:lang w:val="es-ES"/>
        </w:rPr>
        <w:t>X</w:t>
      </w:r>
      <w:r w:rsidRPr="00BF6BFF">
        <w:rPr>
          <w:lang w:val="es-ES"/>
        </w:rPr>
        <w:t xml:space="preserve"> a </w:t>
      </w:r>
      <w:r w:rsidRPr="00BF6BFF">
        <w:rPr>
          <w:rStyle w:val="Codefragment"/>
          <w:rFonts w:cstheme="minorBidi"/>
          <w:lang w:val="es-ES"/>
        </w:rPr>
        <w:t>Y</w:t>
      </w:r>
      <w:r w:rsidRPr="00BF6BFF">
        <w:rPr>
          <w:rStyle w:val="Codefragment"/>
          <w:rFonts w:cstheme="minorBidi"/>
          <w:vertAlign w:val="subscript"/>
          <w:lang w:val="es-ES"/>
        </w:rPr>
        <w:t>1</w:t>
      </w:r>
      <w:r w:rsidRPr="00BF6BFF">
        <w:rPr>
          <w:lang w:val="es-ES"/>
        </w:rPr>
        <w:t xml:space="preserve"> es mejor que la conversión de </w:t>
      </w:r>
      <w:r w:rsidRPr="00BF6BFF">
        <w:rPr>
          <w:rStyle w:val="Codefragment"/>
          <w:rFonts w:cstheme="minorBidi"/>
          <w:lang w:val="es-ES"/>
        </w:rPr>
        <w:t>X</w:t>
      </w:r>
      <w:r w:rsidRPr="00BF6BFF">
        <w:rPr>
          <w:lang w:val="es-ES"/>
        </w:rPr>
        <w:t xml:space="preserve"> a </w:t>
      </w:r>
      <w:r w:rsidRPr="00BF6BFF">
        <w:rPr>
          <w:rStyle w:val="Codefragment"/>
          <w:rFonts w:cstheme="minorBidi"/>
          <w:lang w:val="es-ES"/>
        </w:rPr>
        <w:t>Y</w:t>
      </w:r>
      <w:r w:rsidRPr="00BF6BFF">
        <w:rPr>
          <w:rStyle w:val="Codefragment"/>
          <w:rFonts w:cstheme="minorBidi"/>
          <w:vertAlign w:val="subscript"/>
          <w:lang w:val="es-ES"/>
        </w:rPr>
        <w:t>2</w:t>
      </w:r>
    </w:p>
    <w:p w14:paraId="3F2E48D9" w14:textId="77777777" w:rsidR="00F021FF" w:rsidRPr="00BF6BFF" w:rsidRDefault="000F2534" w:rsidP="00C65C63">
      <w:pPr>
        <w:pStyle w:val="ListBullet3"/>
        <w:rPr>
          <w:lang w:val="es-ES"/>
        </w:rPr>
      </w:pPr>
      <w:r w:rsidRPr="00BF6BFF">
        <w:rPr>
          <w:rFonts w:ascii="Lucida Console"/>
          <w:sz w:val="20"/>
          <w:lang w:val="es-ES"/>
        </w:rPr>
        <w:t>D</w:t>
      </w:r>
      <w:r w:rsidRPr="00BF6BFF">
        <w:rPr>
          <w:rFonts w:ascii="Lucida Console"/>
          <w:sz w:val="20"/>
          <w:vertAlign w:val="subscript"/>
          <w:lang w:val="es-ES"/>
        </w:rPr>
        <w:t xml:space="preserve">1 </w:t>
      </w:r>
      <w:r w:rsidRPr="00BF6BFF">
        <w:rPr>
          <w:lang w:val="es-ES"/>
        </w:rPr>
        <w:t xml:space="preserve">tiene un tipo devuelto </w:t>
      </w:r>
      <w:r w:rsidRPr="00BF6BFF">
        <w:rPr>
          <w:rFonts w:ascii="Lucida Console"/>
          <w:sz w:val="20"/>
          <w:lang w:val="es-ES"/>
        </w:rPr>
        <w:t>Y</w:t>
      </w:r>
      <w:r w:rsidRPr="00BF6BFF">
        <w:rPr>
          <w:lang w:val="es-ES"/>
        </w:rPr>
        <w:t xml:space="preserve">, y </w:t>
      </w:r>
      <w:r w:rsidRPr="00BF6BFF">
        <w:rPr>
          <w:rFonts w:ascii="Lucida Console"/>
          <w:sz w:val="20"/>
          <w:lang w:val="es-ES"/>
        </w:rPr>
        <w:t>D</w:t>
      </w:r>
      <w:r w:rsidRPr="00BF6BFF">
        <w:rPr>
          <w:rFonts w:ascii="Lucida Console"/>
          <w:sz w:val="20"/>
          <w:vertAlign w:val="subscript"/>
          <w:lang w:val="es-ES"/>
        </w:rPr>
        <w:t>2</w:t>
      </w:r>
      <w:r w:rsidRPr="00BF6BFF">
        <w:rPr>
          <w:lang w:val="es-ES"/>
        </w:rPr>
        <w:t xml:space="preserve"> devuelve void</w:t>
      </w:r>
    </w:p>
    <w:p w14:paraId="3F2E48DA" w14:textId="77777777" w:rsidR="0028536B" w:rsidRDefault="0028536B">
      <w:pPr>
        <w:pStyle w:val="Heading4"/>
      </w:pPr>
      <w:bookmarkStart w:id="622" w:name="_Toc248227843"/>
      <w:bookmarkStart w:id="623" w:name="_Toc365606913"/>
      <w:bookmarkEnd w:id="622"/>
      <w:r>
        <w:t>Mejor conversión de tipos</w:t>
      </w:r>
      <w:bookmarkEnd w:id="623"/>
    </w:p>
    <w:p w14:paraId="3F2E48DB" w14:textId="77777777" w:rsidR="0028536B" w:rsidRPr="00BF6BFF" w:rsidRDefault="0028536B">
      <w:pPr>
        <w:rPr>
          <w:szCs w:val="22"/>
          <w:lang w:val="es-ES"/>
        </w:rPr>
      </w:pPr>
      <w:r w:rsidRPr="00BF6BFF">
        <w:rPr>
          <w:lang w:val="es-ES"/>
        </w:rPr>
        <w:t xml:space="preserve">Dada una conversión </w:t>
      </w:r>
      <w:r w:rsidRPr="00BF6BFF">
        <w:rPr>
          <w:rStyle w:val="Codefragment"/>
          <w:lang w:val="es-ES"/>
        </w:rPr>
        <w:t>C</w:t>
      </w:r>
      <w:r w:rsidRPr="00BF6BFF">
        <w:rPr>
          <w:rStyle w:val="Codefragment"/>
          <w:vertAlign w:val="subscript"/>
          <w:lang w:val="es-ES"/>
        </w:rPr>
        <w:t>1</w:t>
      </w:r>
      <w:r w:rsidRPr="00BF6BFF">
        <w:rPr>
          <w:lang w:val="es-ES"/>
        </w:rPr>
        <w:t xml:space="preserve"> que convierte de un tipo </w:t>
      </w:r>
      <w:r w:rsidRPr="00BF6BFF">
        <w:rPr>
          <w:rStyle w:val="Codefragment"/>
          <w:lang w:val="es-ES"/>
        </w:rPr>
        <w:t>S</w:t>
      </w:r>
      <w:r w:rsidRPr="00BF6BFF">
        <w:rPr>
          <w:lang w:val="es-ES"/>
        </w:rPr>
        <w:t xml:space="preserve"> a un tipo </w:t>
      </w:r>
      <w:r w:rsidRPr="00BF6BFF">
        <w:rPr>
          <w:rStyle w:val="Codefragment"/>
          <w:lang w:val="es-ES"/>
        </w:rPr>
        <w:t>T</w:t>
      </w:r>
      <w:r w:rsidRPr="00BF6BFF">
        <w:rPr>
          <w:rStyle w:val="Codefragment"/>
          <w:vertAlign w:val="subscript"/>
          <w:lang w:val="es-ES"/>
        </w:rPr>
        <w:t>1</w:t>
      </w:r>
      <w:r w:rsidRPr="00BF6BFF">
        <w:rPr>
          <w:lang w:val="es-ES"/>
        </w:rPr>
        <w:t xml:space="preserve"> y una conversión </w:t>
      </w:r>
      <w:r w:rsidRPr="00BF6BFF">
        <w:rPr>
          <w:rStyle w:val="Codefragment"/>
          <w:lang w:val="es-ES"/>
        </w:rPr>
        <w:t>C</w:t>
      </w:r>
      <w:r w:rsidRPr="00BF6BFF">
        <w:rPr>
          <w:rStyle w:val="Codefragment"/>
          <w:vertAlign w:val="subscript"/>
          <w:lang w:val="es-ES"/>
        </w:rPr>
        <w:t>2</w:t>
      </w:r>
      <w:r w:rsidRPr="00BF6BFF">
        <w:rPr>
          <w:lang w:val="es-ES"/>
        </w:rPr>
        <w:t xml:space="preserve"> que convierte de un tipo </w:t>
      </w:r>
      <w:r w:rsidRPr="00BF6BFF">
        <w:rPr>
          <w:rStyle w:val="Codefragment"/>
          <w:lang w:val="es-ES"/>
        </w:rPr>
        <w:t>S</w:t>
      </w:r>
      <w:r w:rsidRPr="00BF6BFF">
        <w:rPr>
          <w:lang w:val="es-ES"/>
        </w:rPr>
        <w:t xml:space="preserve"> a un tipo </w:t>
      </w:r>
      <w:r w:rsidRPr="00BF6BFF">
        <w:rPr>
          <w:rStyle w:val="Codefragment"/>
          <w:lang w:val="es-ES"/>
        </w:rPr>
        <w:t>T</w:t>
      </w:r>
      <w:r w:rsidRPr="00BF6BFF">
        <w:rPr>
          <w:rStyle w:val="Codefragment"/>
          <w:vertAlign w:val="subscript"/>
          <w:lang w:val="es-ES"/>
        </w:rPr>
        <w:t>2</w:t>
      </w:r>
      <w:r w:rsidRPr="00BF6BFF">
        <w:rPr>
          <w:lang w:val="es-ES"/>
        </w:rPr>
        <w:t xml:space="preserve">, </w:t>
      </w:r>
      <w:r w:rsidRPr="00BF6BFF">
        <w:rPr>
          <w:rFonts w:ascii="Lucida Console"/>
          <w:sz w:val="20"/>
          <w:lang w:val="es-ES"/>
        </w:rPr>
        <w:t>C</w:t>
      </w:r>
      <w:r w:rsidRPr="00BF6BFF">
        <w:rPr>
          <w:rFonts w:ascii="Lucida Console"/>
          <w:sz w:val="20"/>
          <w:vertAlign w:val="subscript"/>
          <w:lang w:val="es-ES"/>
        </w:rPr>
        <w:t>1</w:t>
      </w:r>
      <w:r w:rsidRPr="00BF6BFF">
        <w:rPr>
          <w:lang w:val="es-ES"/>
        </w:rPr>
        <w:t xml:space="preserve"> es </w:t>
      </w:r>
      <w:r w:rsidRPr="00BF6BFF">
        <w:rPr>
          <w:rStyle w:val="Term"/>
          <w:lang w:val="es-ES"/>
        </w:rPr>
        <w:t>mejor conversión</w:t>
      </w:r>
      <w:r w:rsidRPr="00BF6BFF">
        <w:rPr>
          <w:lang w:val="es-ES"/>
        </w:rPr>
        <w:t xml:space="preserve"> que </w:t>
      </w:r>
      <w:r w:rsidRPr="00BF6BFF">
        <w:rPr>
          <w:rFonts w:ascii="Lucida Console"/>
          <w:sz w:val="20"/>
          <w:lang w:val="es-ES"/>
        </w:rPr>
        <w:t>C</w:t>
      </w:r>
      <w:r w:rsidRPr="00BF6BFF">
        <w:rPr>
          <w:rFonts w:ascii="Lucida Console"/>
          <w:sz w:val="20"/>
          <w:vertAlign w:val="subscript"/>
          <w:lang w:val="es-ES"/>
        </w:rPr>
        <w:t>2</w:t>
      </w:r>
      <w:r w:rsidRPr="00BF6BFF">
        <w:rPr>
          <w:lang w:val="es-ES"/>
        </w:rPr>
        <w:t xml:space="preserve"> si se cumple algo de lo siguiente:</w:t>
      </w:r>
    </w:p>
    <w:p w14:paraId="3F2E48DC" w14:textId="77777777" w:rsidR="000339F0" w:rsidRPr="00BF6BFF" w:rsidRDefault="000339F0" w:rsidP="000339F0">
      <w:pPr>
        <w:numPr>
          <w:ilvl w:val="0"/>
          <w:numId w:val="8"/>
        </w:numPr>
        <w:autoSpaceDE w:val="0"/>
        <w:autoSpaceDN w:val="0"/>
        <w:adjustRightInd w:val="0"/>
        <w:ind w:left="360" w:hanging="360"/>
        <w:rPr>
          <w:rStyle w:val="Codefragment"/>
          <w:rFonts w:ascii="Times New Roman" w:hAnsi="Times New Roman"/>
          <w:noProof w:val="0"/>
          <w:sz w:val="22"/>
          <w:szCs w:val="22"/>
          <w:lang w:val="es-ES"/>
        </w:rPr>
      </w:pPr>
      <w:r w:rsidRPr="00BF6BFF">
        <w:rPr>
          <w:lang w:val="es-ES"/>
        </w:rPr>
        <w:t xml:space="preserve">Existe una conversión de identidad de </w:t>
      </w:r>
      <w:r w:rsidRPr="00BF6BFF">
        <w:rPr>
          <w:rStyle w:val="Codefragment"/>
          <w:lang w:val="es-ES"/>
        </w:rPr>
        <w:t>S</w:t>
      </w:r>
      <w:r w:rsidRPr="00BF6BFF">
        <w:rPr>
          <w:lang w:val="es-ES"/>
        </w:rPr>
        <w:t xml:space="preserve"> en </w:t>
      </w:r>
      <w:r w:rsidRPr="00BF6BFF">
        <w:rPr>
          <w:rStyle w:val="Codefragment"/>
          <w:lang w:val="es-ES"/>
        </w:rPr>
        <w:t>T</w:t>
      </w:r>
      <w:r w:rsidRPr="00BF6BFF">
        <w:rPr>
          <w:rStyle w:val="Codefragment"/>
          <w:vertAlign w:val="subscript"/>
          <w:lang w:val="es-ES"/>
        </w:rPr>
        <w:t>1</w:t>
      </w:r>
      <w:r w:rsidRPr="00BF6BFF">
        <w:rPr>
          <w:lang w:val="es-ES"/>
        </w:rPr>
        <w:t xml:space="preserve"> pero no de </w:t>
      </w:r>
      <w:r w:rsidRPr="00BF6BFF">
        <w:rPr>
          <w:rStyle w:val="Codefragment"/>
          <w:lang w:val="es-ES"/>
        </w:rPr>
        <w:t>S</w:t>
      </w:r>
      <w:r w:rsidRPr="00BF6BFF">
        <w:rPr>
          <w:lang w:val="es-ES"/>
        </w:rPr>
        <w:t xml:space="preserve"> en </w:t>
      </w:r>
      <w:r w:rsidRPr="00BF6BFF">
        <w:rPr>
          <w:rStyle w:val="Codefragment"/>
          <w:lang w:val="es-ES"/>
        </w:rPr>
        <w:t>T</w:t>
      </w:r>
      <w:r w:rsidRPr="00BF6BFF">
        <w:rPr>
          <w:rStyle w:val="Codefragment"/>
          <w:vertAlign w:val="subscript"/>
          <w:lang w:val="es-ES"/>
        </w:rPr>
        <w:t>2</w:t>
      </w:r>
    </w:p>
    <w:p w14:paraId="3F2E48DD" w14:textId="77777777" w:rsidR="000339F0" w:rsidRPr="00BF6BFF" w:rsidRDefault="000339F0" w:rsidP="000339F0">
      <w:pPr>
        <w:numPr>
          <w:ilvl w:val="0"/>
          <w:numId w:val="8"/>
        </w:numPr>
        <w:autoSpaceDE w:val="0"/>
        <w:autoSpaceDN w:val="0"/>
        <w:adjustRightInd w:val="0"/>
        <w:ind w:left="360" w:hanging="360"/>
        <w:rPr>
          <w:szCs w:val="22"/>
          <w:lang w:val="es-ES"/>
        </w:rPr>
      </w:pPr>
      <w:r w:rsidRPr="00BF6BFF">
        <w:rPr>
          <w:rFonts w:ascii="Lucida Console"/>
          <w:sz w:val="20"/>
          <w:lang w:val="es-ES"/>
        </w:rPr>
        <w:t>T</w:t>
      </w:r>
      <w:r w:rsidRPr="00BF6BFF">
        <w:rPr>
          <w:rFonts w:ascii="Lucida Console"/>
          <w:sz w:val="20"/>
          <w:vertAlign w:val="subscript"/>
          <w:lang w:val="es-ES"/>
        </w:rPr>
        <w:t>1</w:t>
      </w:r>
      <w:r w:rsidRPr="00BF6BFF">
        <w:rPr>
          <w:lang w:val="es-ES"/>
        </w:rPr>
        <w:t xml:space="preserve"> es mejor destino de conversión que </w:t>
      </w:r>
      <w:r w:rsidRPr="00BF6BFF">
        <w:rPr>
          <w:rFonts w:ascii="Lucida Console"/>
          <w:sz w:val="20"/>
          <w:lang w:val="es-ES"/>
        </w:rPr>
        <w:t>T</w:t>
      </w:r>
      <w:r w:rsidRPr="00BF6BFF">
        <w:rPr>
          <w:rFonts w:ascii="Lucida Console"/>
          <w:sz w:val="20"/>
          <w:vertAlign w:val="subscript"/>
          <w:lang w:val="es-ES"/>
        </w:rPr>
        <w:t>2</w:t>
      </w:r>
      <w:r w:rsidRPr="00BF6BFF">
        <w:rPr>
          <w:lang w:val="es-ES"/>
        </w:rPr>
        <w:t xml:space="preserve"> (§</w:t>
      </w:r>
      <w:r>
        <w:fldChar w:fldCharType="begin"/>
      </w:r>
      <w:r w:rsidRPr="00BF6BFF">
        <w:rPr>
          <w:lang w:val="es-ES"/>
        </w:rPr>
        <w:instrText xml:space="preserve"> REF _Ref248196480 \r \h </w:instrText>
      </w:r>
      <w:r>
        <w:fldChar w:fldCharType="separate"/>
      </w:r>
      <w:r w:rsidR="00437C65" w:rsidRPr="00BF6BFF">
        <w:rPr>
          <w:lang w:val="es-ES"/>
        </w:rPr>
        <w:t>7.5.3.5</w:t>
      </w:r>
      <w:r>
        <w:fldChar w:fldCharType="end"/>
      </w:r>
      <w:r w:rsidRPr="00BF6BFF">
        <w:rPr>
          <w:lang w:val="es-ES"/>
        </w:rPr>
        <w:t>)</w:t>
      </w:r>
    </w:p>
    <w:p w14:paraId="3F2E48DE" w14:textId="77777777" w:rsidR="000339F0" w:rsidRDefault="000339F0" w:rsidP="000339F0">
      <w:pPr>
        <w:pStyle w:val="Heading4"/>
      </w:pPr>
      <w:bookmarkStart w:id="624" w:name="_Ref248196480"/>
      <w:bookmarkStart w:id="625" w:name="_Toc365606914"/>
      <w:r>
        <w:t>Mejor destino de conversión</w:t>
      </w:r>
      <w:bookmarkEnd w:id="624"/>
      <w:bookmarkEnd w:id="625"/>
    </w:p>
    <w:p w14:paraId="3F2E48DF" w14:textId="77777777" w:rsidR="000339F0" w:rsidRPr="00BF6BFF" w:rsidRDefault="000339F0" w:rsidP="000339F0">
      <w:pPr>
        <w:rPr>
          <w:lang w:val="es-ES"/>
        </w:rPr>
      </w:pPr>
      <w:r w:rsidRPr="00BF6BFF">
        <w:rPr>
          <w:lang w:val="es-ES"/>
        </w:rPr>
        <w:t xml:space="preserve">Dados dos tipos diferentes </w:t>
      </w:r>
      <w:r w:rsidRPr="00BF6BFF">
        <w:rPr>
          <w:rFonts w:ascii="Lucida Console"/>
          <w:sz w:val="20"/>
          <w:lang w:val="es-ES"/>
        </w:rPr>
        <w:t>T</w:t>
      </w:r>
      <w:r w:rsidRPr="00BF6BFF">
        <w:rPr>
          <w:rFonts w:ascii="Lucida Console"/>
          <w:sz w:val="20"/>
          <w:vertAlign w:val="subscript"/>
          <w:lang w:val="es-ES"/>
        </w:rPr>
        <w:t>1</w:t>
      </w:r>
      <w:r w:rsidRPr="00BF6BFF">
        <w:rPr>
          <w:lang w:val="es-ES"/>
        </w:rPr>
        <w:t xml:space="preserve"> y </w:t>
      </w:r>
      <w:r w:rsidRPr="00BF6BFF">
        <w:rPr>
          <w:rFonts w:ascii="Lucida Console"/>
          <w:sz w:val="20"/>
          <w:lang w:val="es-ES"/>
        </w:rPr>
        <w:t>T</w:t>
      </w:r>
      <w:r w:rsidRPr="00BF6BFF">
        <w:rPr>
          <w:rFonts w:ascii="Lucida Console"/>
          <w:sz w:val="20"/>
          <w:vertAlign w:val="subscript"/>
          <w:lang w:val="es-ES"/>
        </w:rPr>
        <w:t>2</w:t>
      </w:r>
      <w:r w:rsidRPr="00BF6BFF">
        <w:rPr>
          <w:lang w:val="es-ES"/>
        </w:rPr>
        <w:t xml:space="preserve">, </w:t>
      </w:r>
      <w:r w:rsidRPr="00BF6BFF">
        <w:rPr>
          <w:rFonts w:ascii="Lucida Console"/>
          <w:sz w:val="20"/>
          <w:lang w:val="es-ES"/>
        </w:rPr>
        <w:t>T</w:t>
      </w:r>
      <w:r w:rsidRPr="00BF6BFF">
        <w:rPr>
          <w:rFonts w:ascii="Lucida Console"/>
          <w:sz w:val="20"/>
          <w:vertAlign w:val="subscript"/>
          <w:lang w:val="es-ES"/>
        </w:rPr>
        <w:t>1</w:t>
      </w:r>
      <w:r w:rsidRPr="00BF6BFF">
        <w:rPr>
          <w:lang w:val="es-ES"/>
        </w:rPr>
        <w:t xml:space="preserve"> es mejor destino de conversión que </w:t>
      </w:r>
      <w:r w:rsidRPr="00BF6BFF">
        <w:rPr>
          <w:rFonts w:ascii="Lucida Console"/>
          <w:sz w:val="20"/>
          <w:lang w:val="es-ES"/>
        </w:rPr>
        <w:t>T</w:t>
      </w:r>
      <w:r w:rsidRPr="00BF6BFF">
        <w:rPr>
          <w:rFonts w:ascii="Lucida Console"/>
          <w:sz w:val="20"/>
          <w:vertAlign w:val="subscript"/>
          <w:lang w:val="es-ES"/>
        </w:rPr>
        <w:t>2</w:t>
      </w:r>
      <w:r w:rsidRPr="00BF6BFF">
        <w:rPr>
          <w:lang w:val="es-ES"/>
        </w:rPr>
        <w:t xml:space="preserve"> si se cumple algo de lo siguiente:</w:t>
      </w:r>
    </w:p>
    <w:p w14:paraId="3F2E48E0" w14:textId="77777777" w:rsidR="000339F0" w:rsidRPr="00BF6BFF" w:rsidRDefault="000339F0" w:rsidP="000339F0">
      <w:pPr>
        <w:pStyle w:val="ListBullet"/>
        <w:rPr>
          <w:lang w:val="es-ES"/>
        </w:rPr>
      </w:pPr>
      <w:bookmarkStart w:id="626" w:name="_Ref450459806"/>
      <w:r w:rsidRPr="00BF6BFF">
        <w:rPr>
          <w:lang w:val="es-ES"/>
        </w:rPr>
        <w:t xml:space="preserve">Existe una conversión implícita de </w:t>
      </w:r>
      <w:r w:rsidRPr="00BF6BFF">
        <w:rPr>
          <w:rStyle w:val="Codefragment"/>
          <w:lang w:val="es-ES"/>
        </w:rPr>
        <w:t>T</w:t>
      </w:r>
      <w:r w:rsidRPr="00BF6BFF">
        <w:rPr>
          <w:rStyle w:val="Codefragment"/>
          <w:vertAlign w:val="subscript"/>
          <w:lang w:val="es-ES"/>
        </w:rPr>
        <w:t>1</w:t>
      </w:r>
      <w:r w:rsidRPr="00BF6BFF">
        <w:rPr>
          <w:lang w:val="es-ES"/>
        </w:rPr>
        <w:t xml:space="preserve"> a </w:t>
      </w:r>
      <w:r w:rsidRPr="00BF6BFF">
        <w:rPr>
          <w:rStyle w:val="Codefragment"/>
          <w:lang w:val="es-ES"/>
        </w:rPr>
        <w:t>T</w:t>
      </w:r>
      <w:r w:rsidRPr="00BF6BFF">
        <w:rPr>
          <w:rStyle w:val="Codefragment"/>
          <w:vertAlign w:val="subscript"/>
          <w:lang w:val="es-ES"/>
        </w:rPr>
        <w:t>2</w:t>
      </w:r>
      <w:r w:rsidRPr="00BF6BFF">
        <w:rPr>
          <w:lang w:val="es-ES"/>
        </w:rPr>
        <w:t xml:space="preserve"> y no existe conversión implícita de </w:t>
      </w:r>
      <w:r w:rsidRPr="00BF6BFF">
        <w:rPr>
          <w:rStyle w:val="Codefragment"/>
          <w:lang w:val="es-ES"/>
        </w:rPr>
        <w:t>T</w:t>
      </w:r>
      <w:r w:rsidRPr="00BF6BFF">
        <w:rPr>
          <w:rStyle w:val="Codefragment"/>
          <w:vertAlign w:val="subscript"/>
          <w:lang w:val="es-ES"/>
        </w:rPr>
        <w:t>2</w:t>
      </w:r>
      <w:r w:rsidRPr="00BF6BFF">
        <w:rPr>
          <w:lang w:val="es-ES"/>
        </w:rPr>
        <w:t xml:space="preserve"> a </w:t>
      </w:r>
      <w:r w:rsidRPr="00BF6BFF">
        <w:rPr>
          <w:rStyle w:val="Codefragment"/>
          <w:lang w:val="es-ES"/>
        </w:rPr>
        <w:t>T</w:t>
      </w:r>
      <w:r w:rsidRPr="00BF6BFF">
        <w:rPr>
          <w:rStyle w:val="Codefragment"/>
          <w:vertAlign w:val="subscript"/>
          <w:lang w:val="es-ES"/>
        </w:rPr>
        <w:t>1</w:t>
      </w:r>
    </w:p>
    <w:p w14:paraId="3F2E48E1" w14:textId="77777777" w:rsidR="000339F0" w:rsidRDefault="000339F0" w:rsidP="000339F0">
      <w:pPr>
        <w:pStyle w:val="ListBullet"/>
      </w:pPr>
      <w:r w:rsidRPr="00BF6BFF">
        <w:rPr>
          <w:rStyle w:val="Codefragment"/>
          <w:lang w:val="es-ES"/>
        </w:rPr>
        <w:t>T</w:t>
      </w:r>
      <w:r w:rsidRPr="00BF6BFF">
        <w:rPr>
          <w:rStyle w:val="Codefragment"/>
          <w:vertAlign w:val="subscript"/>
          <w:lang w:val="es-ES"/>
        </w:rPr>
        <w:t>1</w:t>
      </w:r>
      <w:r w:rsidRPr="00BF6BFF">
        <w:rPr>
          <w:lang w:val="es-ES"/>
        </w:rPr>
        <w:t xml:space="preserve"> es un tipo entero con signo y </w:t>
      </w:r>
      <w:r w:rsidRPr="00BF6BFF">
        <w:rPr>
          <w:rStyle w:val="Codefragment"/>
          <w:lang w:val="es-ES"/>
        </w:rPr>
        <w:t>T</w:t>
      </w:r>
      <w:r w:rsidRPr="00BF6BFF">
        <w:rPr>
          <w:rStyle w:val="Codefragment"/>
          <w:vertAlign w:val="subscript"/>
          <w:lang w:val="es-ES"/>
        </w:rPr>
        <w:t>2</w:t>
      </w:r>
      <w:r w:rsidRPr="00BF6BFF">
        <w:rPr>
          <w:lang w:val="es-ES"/>
        </w:rPr>
        <w:t xml:space="preserve"> es un tipo entero sin signo. </w:t>
      </w:r>
      <w:r>
        <w:t>Concretamente:</w:t>
      </w:r>
    </w:p>
    <w:p w14:paraId="3F2E48E2" w14:textId="77777777" w:rsidR="000339F0" w:rsidRPr="00BF6BFF" w:rsidRDefault="000339F0" w:rsidP="000339F0">
      <w:pPr>
        <w:pStyle w:val="ListBullet2"/>
        <w:rPr>
          <w:lang w:val="es-ES"/>
        </w:rPr>
      </w:pPr>
      <w:r w:rsidRPr="00BF6BFF">
        <w:rPr>
          <w:rStyle w:val="Codefragment"/>
          <w:lang w:val="es-ES"/>
        </w:rPr>
        <w:t>T</w:t>
      </w:r>
      <w:r w:rsidRPr="00BF6BFF">
        <w:rPr>
          <w:rStyle w:val="Codefragment"/>
          <w:vertAlign w:val="subscript"/>
          <w:lang w:val="es-ES"/>
        </w:rPr>
        <w:t>1</w:t>
      </w:r>
      <w:r w:rsidRPr="00BF6BFF">
        <w:rPr>
          <w:lang w:val="es-ES"/>
        </w:rPr>
        <w:t xml:space="preserve"> es </w:t>
      </w:r>
      <w:r w:rsidRPr="00BF6BFF">
        <w:rPr>
          <w:rStyle w:val="Codefragment"/>
          <w:lang w:val="es-ES"/>
        </w:rPr>
        <w:t>sbyte</w:t>
      </w:r>
      <w:r w:rsidRPr="00BF6BFF">
        <w:rPr>
          <w:lang w:val="es-ES"/>
        </w:rPr>
        <w:t xml:space="preserve"> y </w:t>
      </w:r>
      <w:r w:rsidRPr="00BF6BFF">
        <w:rPr>
          <w:rStyle w:val="Codefragment"/>
          <w:lang w:val="es-ES"/>
        </w:rPr>
        <w:t>T</w:t>
      </w:r>
      <w:r w:rsidRPr="00BF6BFF">
        <w:rPr>
          <w:rStyle w:val="Codefragment"/>
          <w:vertAlign w:val="subscript"/>
          <w:lang w:val="es-ES"/>
        </w:rPr>
        <w:t>2</w:t>
      </w:r>
      <w:r w:rsidRPr="00BF6BFF">
        <w:rPr>
          <w:lang w:val="es-ES"/>
        </w:rPr>
        <w:t xml:space="preserve"> es </w:t>
      </w:r>
      <w:r w:rsidRPr="00BF6BFF">
        <w:rPr>
          <w:rStyle w:val="Codefragment"/>
          <w:lang w:val="es-ES"/>
        </w:rPr>
        <w:t>byte</w:t>
      </w:r>
      <w:r w:rsidRPr="00BF6BFF">
        <w:rPr>
          <w:lang w:val="es-ES"/>
        </w:rPr>
        <w:t xml:space="preserve">, </w:t>
      </w:r>
      <w:r w:rsidRPr="00BF6BFF">
        <w:rPr>
          <w:rStyle w:val="Codefragment"/>
          <w:lang w:val="es-ES"/>
        </w:rPr>
        <w:t>ushort</w:t>
      </w:r>
      <w:r w:rsidRPr="00BF6BFF">
        <w:rPr>
          <w:lang w:val="es-ES"/>
        </w:rPr>
        <w:t xml:space="preserve">, </w:t>
      </w:r>
      <w:r w:rsidRPr="00BF6BFF">
        <w:rPr>
          <w:rStyle w:val="Codefragment"/>
          <w:lang w:val="es-ES"/>
        </w:rPr>
        <w:t>uint</w:t>
      </w:r>
      <w:r w:rsidRPr="00BF6BFF">
        <w:rPr>
          <w:lang w:val="es-ES"/>
        </w:rPr>
        <w:t xml:space="preserve"> o </w:t>
      </w:r>
      <w:r w:rsidRPr="00BF6BFF">
        <w:rPr>
          <w:rStyle w:val="Codefragment"/>
          <w:lang w:val="es-ES"/>
        </w:rPr>
        <w:t>ulong</w:t>
      </w:r>
    </w:p>
    <w:p w14:paraId="3F2E48E3" w14:textId="77777777" w:rsidR="000339F0" w:rsidRDefault="000339F0" w:rsidP="000339F0">
      <w:pPr>
        <w:pStyle w:val="ListBullet2"/>
      </w:pPr>
      <w:r>
        <w:rPr>
          <w:rStyle w:val="Codefragment"/>
        </w:rPr>
        <w:t>T</w:t>
      </w:r>
      <w:r>
        <w:rPr>
          <w:rStyle w:val="Codefragment"/>
          <w:vertAlign w:val="subscript"/>
        </w:rPr>
        <w:t>1</w:t>
      </w:r>
      <w:r>
        <w:t xml:space="preserve"> es </w:t>
      </w:r>
      <w:r>
        <w:rPr>
          <w:rStyle w:val="Codefragment"/>
        </w:rPr>
        <w:t>short</w:t>
      </w:r>
      <w:r>
        <w:t xml:space="preserve"> y </w:t>
      </w:r>
      <w:r>
        <w:rPr>
          <w:rStyle w:val="Codefragment"/>
        </w:rPr>
        <w:t>T</w:t>
      </w:r>
      <w:r>
        <w:rPr>
          <w:rStyle w:val="Codefragment"/>
          <w:vertAlign w:val="subscript"/>
        </w:rPr>
        <w:t>2</w:t>
      </w:r>
      <w:r>
        <w:t xml:space="preserve"> es </w:t>
      </w:r>
      <w:r>
        <w:rPr>
          <w:rStyle w:val="Codefragment"/>
        </w:rPr>
        <w:t>ushort</w:t>
      </w:r>
      <w:r>
        <w:t xml:space="preserve">, </w:t>
      </w:r>
      <w:r>
        <w:rPr>
          <w:rStyle w:val="Codefragment"/>
        </w:rPr>
        <w:t>uint</w:t>
      </w:r>
      <w:r>
        <w:t xml:space="preserve"> o </w:t>
      </w:r>
      <w:r>
        <w:rPr>
          <w:rStyle w:val="Codefragment"/>
        </w:rPr>
        <w:t>ulong</w:t>
      </w:r>
    </w:p>
    <w:p w14:paraId="3F2E48E4" w14:textId="77777777" w:rsidR="000339F0" w:rsidRPr="00BF6BFF" w:rsidRDefault="000339F0" w:rsidP="000339F0">
      <w:pPr>
        <w:pStyle w:val="ListBullet2"/>
        <w:rPr>
          <w:lang w:val="es-ES"/>
        </w:rPr>
      </w:pPr>
      <w:r w:rsidRPr="00BF6BFF">
        <w:rPr>
          <w:rStyle w:val="Codefragment"/>
          <w:lang w:val="es-ES"/>
        </w:rPr>
        <w:t>T</w:t>
      </w:r>
      <w:r w:rsidRPr="00BF6BFF">
        <w:rPr>
          <w:rStyle w:val="Codefragment"/>
          <w:vertAlign w:val="subscript"/>
          <w:lang w:val="es-ES"/>
        </w:rPr>
        <w:t>1</w:t>
      </w:r>
      <w:r w:rsidRPr="00BF6BFF">
        <w:rPr>
          <w:lang w:val="es-ES"/>
        </w:rPr>
        <w:t xml:space="preserve"> es </w:t>
      </w:r>
      <w:r w:rsidRPr="00BF6BFF">
        <w:rPr>
          <w:rStyle w:val="Codefragment"/>
          <w:lang w:val="es-ES"/>
        </w:rPr>
        <w:t>int</w:t>
      </w:r>
      <w:r w:rsidRPr="00BF6BFF">
        <w:rPr>
          <w:lang w:val="es-ES"/>
        </w:rPr>
        <w:t xml:space="preserve"> y </w:t>
      </w:r>
      <w:r w:rsidRPr="00BF6BFF">
        <w:rPr>
          <w:rStyle w:val="Codefragment"/>
          <w:lang w:val="es-ES"/>
        </w:rPr>
        <w:t>T</w:t>
      </w:r>
      <w:r w:rsidRPr="00BF6BFF">
        <w:rPr>
          <w:rStyle w:val="Codefragment"/>
          <w:vertAlign w:val="subscript"/>
          <w:lang w:val="es-ES"/>
        </w:rPr>
        <w:t>2</w:t>
      </w:r>
      <w:r w:rsidRPr="00BF6BFF">
        <w:rPr>
          <w:lang w:val="es-ES"/>
        </w:rPr>
        <w:t xml:space="preserve"> es </w:t>
      </w:r>
      <w:r w:rsidRPr="00BF6BFF">
        <w:rPr>
          <w:rStyle w:val="Codefragment"/>
          <w:lang w:val="es-ES"/>
        </w:rPr>
        <w:t>uint</w:t>
      </w:r>
      <w:r w:rsidRPr="00BF6BFF">
        <w:rPr>
          <w:lang w:val="es-ES"/>
        </w:rPr>
        <w:t xml:space="preserve"> o </w:t>
      </w:r>
      <w:r w:rsidRPr="00BF6BFF">
        <w:rPr>
          <w:rStyle w:val="Codefragment"/>
          <w:lang w:val="es-ES"/>
        </w:rPr>
        <w:t>ulong</w:t>
      </w:r>
    </w:p>
    <w:p w14:paraId="3F2E48E5" w14:textId="77777777" w:rsidR="000339F0" w:rsidRPr="00BF6BFF" w:rsidRDefault="000339F0" w:rsidP="000339F0">
      <w:pPr>
        <w:pStyle w:val="ListBullet2"/>
        <w:rPr>
          <w:lang w:val="es-ES"/>
        </w:rPr>
      </w:pPr>
      <w:r w:rsidRPr="00BF6BFF">
        <w:rPr>
          <w:rStyle w:val="Codefragment"/>
          <w:lang w:val="es-ES"/>
        </w:rPr>
        <w:t>T</w:t>
      </w:r>
      <w:r w:rsidRPr="00BF6BFF">
        <w:rPr>
          <w:rStyle w:val="Codefragment"/>
          <w:vertAlign w:val="subscript"/>
          <w:lang w:val="es-ES"/>
        </w:rPr>
        <w:t>1</w:t>
      </w:r>
      <w:r w:rsidRPr="00BF6BFF">
        <w:rPr>
          <w:lang w:val="es-ES"/>
        </w:rPr>
        <w:t xml:space="preserve"> es </w:t>
      </w:r>
      <w:r w:rsidRPr="00BF6BFF">
        <w:rPr>
          <w:rStyle w:val="Codefragment"/>
          <w:lang w:val="es-ES"/>
        </w:rPr>
        <w:t>long</w:t>
      </w:r>
      <w:r w:rsidRPr="00BF6BFF">
        <w:rPr>
          <w:lang w:val="es-ES"/>
        </w:rPr>
        <w:t xml:space="preserve"> y </w:t>
      </w:r>
      <w:r w:rsidRPr="00BF6BFF">
        <w:rPr>
          <w:rStyle w:val="Codefragment"/>
          <w:lang w:val="es-ES"/>
        </w:rPr>
        <w:t>T</w:t>
      </w:r>
      <w:r w:rsidRPr="00BF6BFF">
        <w:rPr>
          <w:rStyle w:val="Codefragment"/>
          <w:vertAlign w:val="subscript"/>
          <w:lang w:val="es-ES"/>
        </w:rPr>
        <w:t>2</w:t>
      </w:r>
      <w:r w:rsidRPr="00BF6BFF">
        <w:rPr>
          <w:lang w:val="es-ES"/>
        </w:rPr>
        <w:t xml:space="preserve"> es </w:t>
      </w:r>
      <w:r w:rsidRPr="00BF6BFF">
        <w:rPr>
          <w:rStyle w:val="Codefragment"/>
          <w:lang w:val="es-ES"/>
        </w:rPr>
        <w:t>ulong</w:t>
      </w:r>
    </w:p>
    <w:p w14:paraId="3F2E48E6" w14:textId="77777777" w:rsidR="00530CC5" w:rsidRPr="00732017" w:rsidRDefault="00530CC5" w:rsidP="00530CC5">
      <w:pPr>
        <w:pStyle w:val="Heading4"/>
      </w:pPr>
      <w:bookmarkStart w:id="627" w:name="_Toc365606915"/>
      <w:r>
        <w:t>Sobrecargas en clases genéricas</w:t>
      </w:r>
      <w:bookmarkEnd w:id="627"/>
    </w:p>
    <w:p w14:paraId="3F2E48E7" w14:textId="77777777" w:rsidR="00530CC5" w:rsidRPr="00BF6BFF" w:rsidRDefault="00530CC5" w:rsidP="00530CC5">
      <w:pPr>
        <w:rPr>
          <w:lang w:val="es-ES"/>
        </w:rPr>
      </w:pPr>
      <w:r w:rsidRPr="00BF6BFF">
        <w:rPr>
          <w:lang w:val="es-ES"/>
        </w:rPr>
        <w:t>Las firmas declaradas deben ser únicas, pero es posible que al sustituir argumentos de tipo se generen firmas idénticas. En estos casos, y gracias a las reglas de desempate de la resolución de sobrecarga antes mencionada, se escoge el miembro más especifico.</w:t>
      </w:r>
    </w:p>
    <w:p w14:paraId="3F2E48E8" w14:textId="77777777" w:rsidR="00530CC5" w:rsidRPr="00BF6BFF" w:rsidRDefault="00530CC5" w:rsidP="00530CC5">
      <w:pPr>
        <w:rPr>
          <w:lang w:val="es-ES"/>
        </w:rPr>
      </w:pPr>
      <w:r w:rsidRPr="00BF6BFF">
        <w:rPr>
          <w:lang w:val="es-ES"/>
        </w:rPr>
        <w:t>En los siguientes ejemplos se muestran sobrecargas válidas y no válidas según dicha regla:</w:t>
      </w:r>
    </w:p>
    <w:p w14:paraId="3F2E48E9" w14:textId="77777777" w:rsidR="00530CC5" w:rsidRPr="00B9739D" w:rsidRDefault="00530CC5" w:rsidP="00530CC5">
      <w:pPr>
        <w:pStyle w:val="Code"/>
      </w:pPr>
      <w:r>
        <w:t>interface I1&lt;T&gt; {...}</w:t>
      </w:r>
    </w:p>
    <w:p w14:paraId="3F2E48EA" w14:textId="77777777" w:rsidR="00530CC5" w:rsidRPr="00B9739D" w:rsidRDefault="00530CC5" w:rsidP="00530CC5">
      <w:pPr>
        <w:pStyle w:val="Code"/>
      </w:pPr>
      <w:r>
        <w:t>interface I2&lt;T&gt; {...}</w:t>
      </w:r>
    </w:p>
    <w:p w14:paraId="3F2E48EB" w14:textId="77777777" w:rsidR="00530CC5" w:rsidRPr="00B9739D" w:rsidRDefault="00530CC5" w:rsidP="00530CC5">
      <w:pPr>
        <w:pStyle w:val="Code"/>
      </w:pPr>
      <w:r>
        <w:t>class G1&lt;U&gt;</w:t>
      </w:r>
      <w:r>
        <w:br/>
        <w:t>{</w:t>
      </w:r>
      <w:r>
        <w:br/>
      </w:r>
      <w:r>
        <w:tab/>
        <w:t>int F1(U u);</w:t>
      </w:r>
      <w:r>
        <w:tab/>
      </w:r>
      <w:r>
        <w:tab/>
      </w:r>
      <w:r>
        <w:tab/>
      </w:r>
      <w:r>
        <w:tab/>
      </w:r>
      <w:r>
        <w:tab/>
        <w:t>// Overload resulotion for G&lt;int&gt;.F1</w:t>
      </w:r>
      <w:r>
        <w:br/>
      </w:r>
      <w:r>
        <w:tab/>
        <w:t>int F1(int i);</w:t>
      </w:r>
      <w:r>
        <w:tab/>
      </w:r>
      <w:r>
        <w:tab/>
      </w:r>
      <w:r>
        <w:tab/>
      </w:r>
      <w:r>
        <w:tab/>
      </w:r>
      <w:r>
        <w:tab/>
        <w:t>// will pick non-generic</w:t>
      </w:r>
    </w:p>
    <w:p w14:paraId="3F2E48EC" w14:textId="77777777" w:rsidR="00530CC5" w:rsidRPr="00B9739D" w:rsidRDefault="00530CC5" w:rsidP="00530CC5">
      <w:pPr>
        <w:pStyle w:val="Code"/>
      </w:pPr>
      <w:r>
        <w:tab/>
        <w:t>void F2(I1&lt;U&gt; a);</w:t>
      </w:r>
      <w:r>
        <w:tab/>
      </w:r>
      <w:r>
        <w:tab/>
      </w:r>
      <w:r>
        <w:tab/>
      </w:r>
      <w:r>
        <w:tab/>
        <w:t>// Valid overload</w:t>
      </w:r>
      <w:r>
        <w:br/>
      </w:r>
      <w:r>
        <w:tab/>
        <w:t>void F2(I2&lt;U&gt; a);</w:t>
      </w:r>
      <w:r>
        <w:br/>
        <w:t>}</w:t>
      </w:r>
    </w:p>
    <w:p w14:paraId="3F2E48ED" w14:textId="77777777" w:rsidR="00530CC5" w:rsidRPr="00B9739D" w:rsidRDefault="00530CC5" w:rsidP="00530CC5">
      <w:pPr>
        <w:pStyle w:val="Code"/>
      </w:pPr>
      <w:r>
        <w:t>class G2&lt;U,V&gt;</w:t>
      </w:r>
      <w:r>
        <w:br/>
        <w:t>{</w:t>
      </w:r>
      <w:r>
        <w:br/>
      </w:r>
      <w:r>
        <w:tab/>
        <w:t>void F3(U u, V v);</w:t>
      </w:r>
      <w:r>
        <w:tab/>
      </w:r>
      <w:r>
        <w:tab/>
      </w:r>
      <w:r>
        <w:tab/>
        <w:t>// Valid, but overload resolution for</w:t>
      </w:r>
      <w:r>
        <w:br/>
      </w:r>
      <w:r>
        <w:tab/>
        <w:t>void F3(V v, U u);</w:t>
      </w:r>
      <w:r>
        <w:tab/>
      </w:r>
      <w:r>
        <w:tab/>
      </w:r>
      <w:r>
        <w:tab/>
        <w:t>// G2&lt;int,int&gt;.F3 will fail</w:t>
      </w:r>
    </w:p>
    <w:p w14:paraId="3F2E48EE" w14:textId="77777777" w:rsidR="00530CC5" w:rsidRPr="00B9739D" w:rsidRDefault="00530CC5" w:rsidP="00530CC5">
      <w:pPr>
        <w:pStyle w:val="Code"/>
      </w:pPr>
      <w:r>
        <w:tab/>
        <w:t>void F4(U u, I1&lt;V&gt; v);</w:t>
      </w:r>
      <w:r>
        <w:tab/>
      </w:r>
      <w:r>
        <w:tab/>
        <w:t>// Valid, but overload resolution for</w:t>
      </w:r>
      <w:r>
        <w:tab/>
      </w:r>
      <w:r>
        <w:br/>
        <w:t xml:space="preserve">   void F4(I1&lt;V&gt; v, U u);</w:t>
      </w:r>
      <w:r>
        <w:tab/>
      </w:r>
      <w:r>
        <w:tab/>
        <w:t>// G2&lt;I1&lt;int&gt;,int&gt;.F4 will fail</w:t>
      </w:r>
    </w:p>
    <w:p w14:paraId="3F2E48EF" w14:textId="77777777" w:rsidR="00530CC5" w:rsidRPr="0026090C" w:rsidRDefault="00530CC5" w:rsidP="00530CC5">
      <w:pPr>
        <w:pStyle w:val="Code"/>
      </w:pPr>
      <w:r>
        <w:lastRenderedPageBreak/>
        <w:tab/>
        <w:t>void F5(U u1, I1&lt;V&gt; v2);</w:t>
      </w:r>
      <w:r>
        <w:tab/>
        <w:t>// Valid overload</w:t>
      </w:r>
      <w:r>
        <w:br/>
      </w:r>
      <w:r>
        <w:tab/>
        <w:t>void F5(V v1, U u2);</w:t>
      </w:r>
    </w:p>
    <w:p w14:paraId="3F2E48F0" w14:textId="77777777" w:rsidR="00530CC5" w:rsidRPr="00B9739D" w:rsidRDefault="00530CC5" w:rsidP="00530CC5">
      <w:pPr>
        <w:pStyle w:val="Code"/>
      </w:pPr>
      <w:r>
        <w:tab/>
        <w:t>void F6(ref U u);</w:t>
      </w:r>
      <w:r>
        <w:tab/>
      </w:r>
      <w:r>
        <w:tab/>
      </w:r>
      <w:r>
        <w:tab/>
      </w:r>
      <w:r>
        <w:tab/>
        <w:t>// valid overload</w:t>
      </w:r>
      <w:r>
        <w:br/>
      </w:r>
      <w:r>
        <w:tab/>
        <w:t>void F6(out V v);</w:t>
      </w:r>
      <w:r>
        <w:br/>
        <w:t>}</w:t>
      </w:r>
    </w:p>
    <w:p w14:paraId="3F2E48F1" w14:textId="77777777" w:rsidR="005115E8" w:rsidRPr="00BF6BFF" w:rsidRDefault="00365A02">
      <w:pPr>
        <w:pStyle w:val="Heading3"/>
        <w:rPr>
          <w:lang w:val="es-ES"/>
        </w:rPr>
      </w:pPr>
      <w:bookmarkStart w:id="628" w:name="_Ref248204048"/>
      <w:bookmarkStart w:id="629" w:name="_Ref174194973"/>
      <w:bookmarkStart w:id="630" w:name="_Toc365606916"/>
      <w:r w:rsidRPr="00BF6BFF">
        <w:rPr>
          <w:lang w:val="es-ES"/>
        </w:rPr>
        <w:t>Comprobación en tiempo de compilación de resolución de sobrecarga dinámica</w:t>
      </w:r>
      <w:bookmarkEnd w:id="628"/>
      <w:bookmarkEnd w:id="630"/>
    </w:p>
    <w:p w14:paraId="06FB4DF3" w14:textId="17EA94E5" w:rsidR="00183888" w:rsidRPr="00BF6BFF" w:rsidRDefault="00183888" w:rsidP="00365A02">
      <w:pPr>
        <w:rPr>
          <w:lang w:val="es-ES"/>
        </w:rPr>
      </w:pPr>
      <w:r w:rsidRPr="00BF6BFF">
        <w:rPr>
          <w:lang w:val="es-ES"/>
        </w:rPr>
        <w:t>Aunque la resolución de sobrecarga de una operación enlazada dinámicamente tiene lugar en tiempo de ejecución, a veces es posible conocer en tiempo de ejecución la lista de miembros de función entre los que se elegirá una sobrecarga:</w:t>
      </w:r>
    </w:p>
    <w:p w14:paraId="4383A03F" w14:textId="7CB01016" w:rsidR="00183888" w:rsidRPr="00BF6BFF" w:rsidRDefault="0042630C" w:rsidP="00183888">
      <w:pPr>
        <w:pStyle w:val="ListBullet"/>
        <w:rPr>
          <w:lang w:val="es-ES"/>
        </w:rPr>
      </w:pPr>
      <w:r w:rsidRPr="00BF6BFF">
        <w:rPr>
          <w:lang w:val="es-ES"/>
        </w:rPr>
        <w:t>Para una invocación de método (§</w:t>
      </w:r>
      <w:r>
        <w:fldChar w:fldCharType="begin"/>
      </w:r>
      <w:r w:rsidRPr="00BF6BFF">
        <w:rPr>
          <w:lang w:val="es-ES"/>
        </w:rPr>
        <w:instrText xml:space="preserve"> REF _Ref450536895 \r \h </w:instrText>
      </w:r>
      <w:r>
        <w:fldChar w:fldCharType="separate"/>
      </w:r>
      <w:r w:rsidRPr="00BF6BFF">
        <w:rPr>
          <w:lang w:val="es-ES"/>
        </w:rPr>
        <w:t>7.6.5.1</w:t>
      </w:r>
      <w:r>
        <w:fldChar w:fldCharType="end"/>
      </w:r>
      <w:r w:rsidRPr="00BF6BFF">
        <w:rPr>
          <w:lang w:val="es-ES"/>
        </w:rPr>
        <w:t xml:space="preserve">) de un tipo, o de un valor cuyo tipo estático no sea </w:t>
      </w:r>
      <w:r w:rsidRPr="00BF6BFF">
        <w:rPr>
          <w:rStyle w:val="Codefragment"/>
          <w:lang w:val="es-ES"/>
        </w:rPr>
        <w:t>dynamic</w:t>
      </w:r>
      <w:r w:rsidRPr="00BF6BFF">
        <w:rPr>
          <w:lang w:val="es-ES"/>
        </w:rPr>
        <w:t xml:space="preserve">, el conjunto de métodos accesibles del grupo de métodos se conoce en tiempo de compilación. </w:t>
      </w:r>
    </w:p>
    <w:p w14:paraId="255AD51D" w14:textId="2EFB2D38" w:rsidR="0042630C" w:rsidRPr="00BF6BFF" w:rsidRDefault="0042630C" w:rsidP="00183888">
      <w:pPr>
        <w:pStyle w:val="ListBullet"/>
        <w:rPr>
          <w:lang w:val="es-ES"/>
        </w:rPr>
      </w:pPr>
      <w:r w:rsidRPr="00BF6BFF">
        <w:rPr>
          <w:lang w:val="es-ES"/>
        </w:rPr>
        <w:t>Para una expresión de creación de objetos (§</w:t>
      </w:r>
      <w:r>
        <w:fldChar w:fldCharType="begin"/>
      </w:r>
      <w:r w:rsidRPr="00BF6BFF">
        <w:rPr>
          <w:lang w:val="es-ES"/>
        </w:rPr>
        <w:instrText xml:space="preserve"> REF _Ref451397492 \r \h </w:instrText>
      </w:r>
      <w:r>
        <w:fldChar w:fldCharType="separate"/>
      </w:r>
      <w:r w:rsidRPr="00BF6BFF">
        <w:rPr>
          <w:lang w:val="es-ES"/>
        </w:rPr>
        <w:t>7.6.10.1</w:t>
      </w:r>
      <w:r>
        <w:fldChar w:fldCharType="end"/>
      </w:r>
      <w:r w:rsidRPr="00BF6BFF">
        <w:rPr>
          <w:lang w:val="es-ES"/>
        </w:rPr>
        <w:t>), el conjunto de constructores accesibles del tipo se conoce en tiempo de compilación.</w:t>
      </w:r>
    </w:p>
    <w:p w14:paraId="599BD57D" w14:textId="7F1E3B5D" w:rsidR="000848BD" w:rsidRPr="00BF6BFF" w:rsidRDefault="000848BD" w:rsidP="00183888">
      <w:pPr>
        <w:pStyle w:val="ListBullet"/>
        <w:rPr>
          <w:lang w:val="es-ES"/>
        </w:rPr>
      </w:pPr>
      <w:r w:rsidRPr="00BF6BFF">
        <w:rPr>
          <w:lang w:val="es-ES"/>
        </w:rPr>
        <w:t>Para un acceso a indizador (§</w:t>
      </w:r>
      <w:r>
        <w:fldChar w:fldCharType="begin"/>
      </w:r>
      <w:r w:rsidRPr="00BF6BFF">
        <w:rPr>
          <w:lang w:val="es-ES"/>
        </w:rPr>
        <w:instrText xml:space="preserve"> REF _Ref450790928 \r \h </w:instrText>
      </w:r>
      <w:r>
        <w:fldChar w:fldCharType="separate"/>
      </w:r>
      <w:r w:rsidRPr="00BF6BFF">
        <w:rPr>
          <w:lang w:val="es-ES"/>
        </w:rPr>
        <w:t>7.6.6.2</w:t>
      </w:r>
      <w:r>
        <w:fldChar w:fldCharType="end"/>
      </w:r>
      <w:r w:rsidRPr="00BF6BFF">
        <w:rPr>
          <w:lang w:val="es-ES"/>
        </w:rPr>
        <w:t>), el conjunto de indizadores accesibles en el receptor se conoce en tiempo de compilación.</w:t>
      </w:r>
    </w:p>
    <w:p w14:paraId="6390921E" w14:textId="7DABADC1" w:rsidR="00C43B53" w:rsidRPr="00BF6BFF" w:rsidRDefault="000848BD" w:rsidP="00C43B53">
      <w:pPr>
        <w:rPr>
          <w:lang w:val="es-ES"/>
        </w:rPr>
      </w:pPr>
      <w:r w:rsidRPr="00BF6BFF">
        <w:rPr>
          <w:lang w:val="es-ES"/>
        </w:rPr>
        <w:t xml:space="preserve">En estos casos se lleva a cabo una comprobación limitada en tiempo de compilación de cada miembro del conjunto de miembros de función conocido, para ver si es posible asegurarse de que no se invocan en tiempo de ejecución. Para cada miembro de función </w:t>
      </w:r>
      <w:r w:rsidRPr="00BF6BFF">
        <w:rPr>
          <w:rStyle w:val="Codefragment"/>
          <w:lang w:val="es-ES"/>
        </w:rPr>
        <w:t>F</w:t>
      </w:r>
      <w:r w:rsidRPr="00BF6BFF">
        <w:rPr>
          <w:lang w:val="es-ES"/>
        </w:rPr>
        <w:t xml:space="preserve"> se construye una lista de argumentos y parámetros modificados:</w:t>
      </w:r>
    </w:p>
    <w:p w14:paraId="3C427F36" w14:textId="3E35B79B" w:rsidR="00C43B53" w:rsidRPr="00BF6BFF" w:rsidRDefault="00C43B53" w:rsidP="00C43B53">
      <w:pPr>
        <w:pStyle w:val="ListBullet"/>
        <w:rPr>
          <w:lang w:val="es-ES"/>
        </w:rPr>
      </w:pPr>
      <w:r w:rsidRPr="00BF6BFF">
        <w:rPr>
          <w:lang w:val="es-ES"/>
        </w:rPr>
        <w:t xml:space="preserve">En primer lugar, si </w:t>
      </w:r>
      <w:r w:rsidRPr="00BF6BFF">
        <w:rPr>
          <w:rStyle w:val="Codefragment"/>
          <w:lang w:val="es-ES"/>
        </w:rPr>
        <w:t>F</w:t>
      </w:r>
      <w:r w:rsidRPr="00BF6BFF">
        <w:rPr>
          <w:lang w:val="es-ES"/>
        </w:rPr>
        <w:t xml:space="preserve"> es un método genérico y se proporcionaron argumentos de tipo, estos se sustituyen por los parámetros de tipo de la lista de parámetros. Sin embargo, si no se proporcionaron argumentos de tipo, no se produce dicha sustitución.</w:t>
      </w:r>
    </w:p>
    <w:p w14:paraId="5E170D30" w14:textId="2C1779E7" w:rsidR="00C43B53" w:rsidRPr="00BF6BFF" w:rsidRDefault="00C43B53" w:rsidP="00C43B53">
      <w:pPr>
        <w:pStyle w:val="ListBullet"/>
        <w:rPr>
          <w:lang w:val="es-ES"/>
        </w:rPr>
      </w:pPr>
      <w:r w:rsidRPr="00BF6BFF">
        <w:rPr>
          <w:lang w:val="es-ES"/>
        </w:rPr>
        <w:t>A continuación, se elide cualquier parámetro con un tipo abierto (es decir, contiene un parámetro de tipo; consulte §</w:t>
      </w:r>
      <w:r>
        <w:fldChar w:fldCharType="begin"/>
      </w:r>
      <w:r w:rsidRPr="00BF6BFF">
        <w:rPr>
          <w:lang w:val="es-ES"/>
        </w:rPr>
        <w:instrText xml:space="preserve"> REF _Ref168414196 \r \h  \* MERGEFORMAT </w:instrText>
      </w:r>
      <w:r>
        <w:fldChar w:fldCharType="separate"/>
      </w:r>
      <w:r w:rsidRPr="00BF6BFF">
        <w:rPr>
          <w:lang w:val="es-ES"/>
        </w:rPr>
        <w:t>4.4.2</w:t>
      </w:r>
      <w:r>
        <w:fldChar w:fldCharType="end"/>
      </w:r>
      <w:r w:rsidRPr="00BF6BFF">
        <w:rPr>
          <w:lang w:val="es-ES"/>
        </w:rPr>
        <w:t>), junto con sus parámetros correspondientes.</w:t>
      </w:r>
    </w:p>
    <w:p w14:paraId="3561CAB9" w14:textId="77777777" w:rsidR="00C43B53" w:rsidRPr="00BF6BFF" w:rsidRDefault="00C43B53" w:rsidP="00C43B53">
      <w:pPr>
        <w:rPr>
          <w:lang w:val="es-ES"/>
        </w:rPr>
      </w:pPr>
      <w:r w:rsidRPr="00BF6BFF">
        <w:rPr>
          <w:lang w:val="es-ES"/>
        </w:rPr>
        <w:t xml:space="preserve">Para que </w:t>
      </w:r>
      <w:r w:rsidRPr="00BF6BFF">
        <w:rPr>
          <w:rStyle w:val="Codefragment"/>
          <w:lang w:val="es-ES"/>
        </w:rPr>
        <w:t>F</w:t>
      </w:r>
      <w:r w:rsidRPr="00BF6BFF">
        <w:rPr>
          <w:color w:val="1E1E1E"/>
          <w:lang w:val="es-ES"/>
        </w:rPr>
        <w:t xml:space="preserve"> supere la comprobación, deben cumplirse las condiciones siguientes:</w:t>
      </w:r>
    </w:p>
    <w:p w14:paraId="03AADE59" w14:textId="77D29838" w:rsidR="00C43B53" w:rsidRPr="00BF6BFF" w:rsidRDefault="00C43B53" w:rsidP="00C43B53">
      <w:pPr>
        <w:pStyle w:val="ListBullet"/>
        <w:rPr>
          <w:lang w:val="es-ES"/>
        </w:rPr>
      </w:pPr>
      <w:r w:rsidRPr="00BF6BFF">
        <w:rPr>
          <w:lang w:val="es-ES"/>
        </w:rPr>
        <w:t xml:space="preserve">La lista de parámetros modificados para </w:t>
      </w:r>
      <w:r w:rsidRPr="00BF6BFF">
        <w:rPr>
          <w:rStyle w:val="Codefragment"/>
          <w:lang w:val="es-ES"/>
        </w:rPr>
        <w:t>F</w:t>
      </w:r>
      <w:r w:rsidRPr="00BF6BFF">
        <w:rPr>
          <w:lang w:val="es-ES"/>
        </w:rPr>
        <w:t xml:space="preserve"> es aplicable a la lista de argumentos modificados de acuerdo con la sección §</w:t>
      </w:r>
      <w:r w:rsidR="00C87621">
        <w:fldChar w:fldCharType="begin"/>
      </w:r>
      <w:r w:rsidR="00C87621" w:rsidRPr="00BF6BFF">
        <w:rPr>
          <w:lang w:val="es-ES"/>
        </w:rPr>
        <w:instrText xml:space="preserve"> REF _Ref450458823 \r \h </w:instrText>
      </w:r>
      <w:r w:rsidR="00C87621">
        <w:fldChar w:fldCharType="separate"/>
      </w:r>
      <w:r w:rsidR="00C87621" w:rsidRPr="00BF6BFF">
        <w:rPr>
          <w:lang w:val="es-ES"/>
        </w:rPr>
        <w:t>7.5.3.1</w:t>
      </w:r>
      <w:r w:rsidR="00C87621">
        <w:fldChar w:fldCharType="end"/>
      </w:r>
      <w:r w:rsidRPr="00BF6BFF">
        <w:rPr>
          <w:lang w:val="es-ES"/>
        </w:rPr>
        <w:t>.</w:t>
      </w:r>
    </w:p>
    <w:p w14:paraId="4D20A637" w14:textId="1BAC6FFB" w:rsidR="00C43B53" w:rsidRPr="00BF6BFF" w:rsidRDefault="00C43B53" w:rsidP="00C43B53">
      <w:pPr>
        <w:pStyle w:val="ListBullet"/>
        <w:rPr>
          <w:lang w:val="es-ES"/>
        </w:rPr>
      </w:pPr>
      <w:r w:rsidRPr="00BF6BFF">
        <w:rPr>
          <w:lang w:val="es-ES"/>
        </w:rPr>
        <w:t>Todos los tipos construidos de la lista de parámetros modificados cumplen sus restricciones (§</w:t>
      </w:r>
      <w:r w:rsidRPr="00C43B53">
        <w:fldChar w:fldCharType="begin"/>
      </w:r>
      <w:r w:rsidRPr="00BF6BFF">
        <w:rPr>
          <w:lang w:val="es-ES"/>
        </w:rPr>
        <w:instrText xml:space="preserve"> REF _Ref168464114 \r \h  \* MERGEFORMAT </w:instrText>
      </w:r>
      <w:r w:rsidRPr="00C43B53">
        <w:fldChar w:fldCharType="separate"/>
      </w:r>
      <w:r w:rsidRPr="00BF6BFF">
        <w:rPr>
          <w:lang w:val="es-ES"/>
        </w:rPr>
        <w:t>4.4.4</w:t>
      </w:r>
      <w:r w:rsidRPr="00C43B53">
        <w:fldChar w:fldCharType="end"/>
      </w:r>
      <w:r w:rsidRPr="00BF6BFF">
        <w:rPr>
          <w:lang w:val="es-ES"/>
        </w:rPr>
        <w:t>).</w:t>
      </w:r>
    </w:p>
    <w:p w14:paraId="3F729D0D" w14:textId="77777777" w:rsidR="00E25781" w:rsidRPr="00BF6BFF" w:rsidRDefault="00E25781" w:rsidP="00E25781">
      <w:pPr>
        <w:pStyle w:val="ListBullet"/>
        <w:rPr>
          <w:lang w:val="es-ES"/>
        </w:rPr>
      </w:pPr>
      <w:r w:rsidRPr="00BF6BFF">
        <w:rPr>
          <w:lang w:val="es-ES"/>
        </w:rPr>
        <w:t xml:space="preserve">Si los parámetros de tipo de </w:t>
      </w:r>
      <w:r w:rsidRPr="00BF6BFF">
        <w:rPr>
          <w:rStyle w:val="Codefragment"/>
          <w:lang w:val="es-ES"/>
        </w:rPr>
        <w:t>F</w:t>
      </w:r>
      <w:r w:rsidRPr="00BF6BFF">
        <w:rPr>
          <w:lang w:val="es-ES"/>
        </w:rPr>
        <w:t xml:space="preserve"> se sustituyeron en el paso anterior, se cumplen sus restricciones.</w:t>
      </w:r>
    </w:p>
    <w:p w14:paraId="27A77AC2" w14:textId="67D14359" w:rsidR="00DD4695" w:rsidRPr="00BF6BFF" w:rsidRDefault="00C43B53" w:rsidP="002B0042">
      <w:pPr>
        <w:pStyle w:val="ListBullet"/>
        <w:rPr>
          <w:lang w:val="es-ES"/>
        </w:rPr>
      </w:pPr>
      <w:r w:rsidRPr="00BF6BFF">
        <w:rPr>
          <w:lang w:val="es-ES"/>
        </w:rPr>
        <w:t xml:space="preserve">Si </w:t>
      </w:r>
      <w:r w:rsidRPr="00BF6BFF">
        <w:rPr>
          <w:rStyle w:val="Codefragment"/>
          <w:lang w:val="es-ES"/>
        </w:rPr>
        <w:t>F</w:t>
      </w:r>
      <w:r w:rsidRPr="00BF6BFF">
        <w:rPr>
          <w:lang w:val="es-ES"/>
        </w:rPr>
        <w:t xml:space="preserve"> es un método estático, el grupo de métodos no debe haberse obtenido de un acceso a miembro (</w:t>
      </w:r>
      <w:r w:rsidRPr="00BF6BFF">
        <w:rPr>
          <w:rStyle w:val="Production"/>
          <w:lang w:val="es-ES"/>
        </w:rPr>
        <w:t>member-access</w:t>
      </w:r>
      <w:r w:rsidRPr="00BF6BFF">
        <w:rPr>
          <w:lang w:val="es-ES"/>
        </w:rPr>
        <w:t>)</w:t>
      </w:r>
      <w:r w:rsidRPr="00BF6BFF">
        <w:rPr>
          <w:rStyle w:val="Production"/>
          <w:i w:val="0"/>
          <w:lang w:val="es-ES"/>
        </w:rPr>
        <w:t xml:space="preserve"> de cuyo receptor se conozca en tiempo de compilación que es una variable o valor</w:t>
      </w:r>
      <w:r w:rsidRPr="00BF6BFF">
        <w:rPr>
          <w:lang w:val="es-ES"/>
        </w:rPr>
        <w:t xml:space="preserve">. </w:t>
      </w:r>
    </w:p>
    <w:p w14:paraId="78957A6C" w14:textId="101957F3" w:rsidR="00C43B53" w:rsidRPr="00BF6BFF" w:rsidRDefault="00C43B53" w:rsidP="00A115EB">
      <w:pPr>
        <w:pStyle w:val="ListBullet"/>
        <w:rPr>
          <w:lang w:val="es-ES"/>
        </w:rPr>
      </w:pPr>
      <w:r w:rsidRPr="00BF6BFF">
        <w:rPr>
          <w:lang w:val="es-ES"/>
        </w:rPr>
        <w:t xml:space="preserve">Si </w:t>
      </w:r>
      <w:r w:rsidRPr="00BF6BFF">
        <w:rPr>
          <w:rStyle w:val="Codefragment"/>
          <w:lang w:val="es-ES"/>
        </w:rPr>
        <w:t>F</w:t>
      </w:r>
      <w:r w:rsidRPr="00BF6BFF">
        <w:rPr>
          <w:lang w:val="es-ES"/>
        </w:rPr>
        <w:t xml:space="preserve"> es un método de instancia, el grupo de métodos no debe haberse obtenido de un acceso a miembro (</w:t>
      </w:r>
      <w:r w:rsidRPr="00BF6BFF">
        <w:rPr>
          <w:rStyle w:val="Production"/>
          <w:lang w:val="es-ES"/>
        </w:rPr>
        <w:t>member-access</w:t>
      </w:r>
      <w:r w:rsidRPr="00BF6BFF">
        <w:rPr>
          <w:lang w:val="es-ES"/>
        </w:rPr>
        <w:t>)</w:t>
      </w:r>
      <w:r w:rsidRPr="00BF6BFF">
        <w:rPr>
          <w:rStyle w:val="Production"/>
          <w:i w:val="0"/>
          <w:lang w:val="es-ES"/>
        </w:rPr>
        <w:t xml:space="preserve"> de cuyo receptor se conozca en tiempo de compilación que es un tipo</w:t>
      </w:r>
      <w:r w:rsidRPr="00BF6BFF">
        <w:rPr>
          <w:lang w:val="es-ES"/>
        </w:rPr>
        <w:t>.</w:t>
      </w:r>
    </w:p>
    <w:p w14:paraId="3F2E48FA" w14:textId="77777777" w:rsidR="00365A02" w:rsidRPr="00BF6BFF" w:rsidRDefault="00365A02" w:rsidP="005835B3">
      <w:pPr>
        <w:pStyle w:val="ListBullet"/>
        <w:numPr>
          <w:ilvl w:val="0"/>
          <w:numId w:val="0"/>
        </w:numPr>
        <w:rPr>
          <w:lang w:val="es-ES"/>
        </w:rPr>
      </w:pPr>
      <w:r w:rsidRPr="00BF6BFF">
        <w:rPr>
          <w:lang w:val="es-ES"/>
        </w:rPr>
        <w:t>Si ningún método candidato pasa esta prueba, se produce un error en tiempo de compilación.</w:t>
      </w:r>
    </w:p>
    <w:p w14:paraId="3F2E48FB" w14:textId="77777777" w:rsidR="0028536B" w:rsidRDefault="0028536B">
      <w:pPr>
        <w:pStyle w:val="Heading3"/>
      </w:pPr>
      <w:bookmarkStart w:id="631" w:name="_Toc365606917"/>
      <w:r>
        <w:t>Invocación de miembros de función</w:t>
      </w:r>
      <w:bookmarkEnd w:id="626"/>
      <w:bookmarkEnd w:id="629"/>
      <w:bookmarkEnd w:id="631"/>
    </w:p>
    <w:p w14:paraId="3F2E48FC" w14:textId="77777777" w:rsidR="0028536B" w:rsidRPr="00BF6BFF" w:rsidRDefault="0028536B">
      <w:pPr>
        <w:rPr>
          <w:lang w:val="es-ES"/>
        </w:rPr>
      </w:pPr>
      <w:r w:rsidRPr="00BF6BFF">
        <w:rPr>
          <w:lang w:val="es-ES"/>
        </w:rPr>
        <w:t>En esta sección se explica el proceso que tiene lugar en tiempo de ejecución para invocar un miembro de función concreto. Se supone que un proceso de tiempo de enlace ya ha determinado el miembro concreto que se invoca, posiblemente por la aplicación de la resolución de sobrecargas a un conjunto de miembros de función candidatos.</w:t>
      </w:r>
    </w:p>
    <w:p w14:paraId="3F2E48FD" w14:textId="77777777" w:rsidR="0028536B" w:rsidRPr="00BF6BFF" w:rsidRDefault="0028536B">
      <w:pPr>
        <w:rPr>
          <w:lang w:val="es-ES"/>
        </w:rPr>
      </w:pPr>
      <w:r w:rsidRPr="00BF6BFF">
        <w:rPr>
          <w:lang w:val="es-ES"/>
        </w:rPr>
        <w:t>Para la descripción del proceso de invocación, los miembros de función se dividen en dos categorías:</w:t>
      </w:r>
    </w:p>
    <w:p w14:paraId="3F2E48FE" w14:textId="77777777" w:rsidR="0028536B" w:rsidRDefault="0028536B">
      <w:pPr>
        <w:pStyle w:val="ListBullet"/>
      </w:pPr>
      <w:r w:rsidRPr="00BF6BFF">
        <w:rPr>
          <w:lang w:val="es-ES"/>
        </w:rPr>
        <w:t xml:space="preserve">Miembros de función estáticos. Son constructores de instancia, métodos estáticos, descriptores de acceso a propiedad estáticos y operadores definidos por el usuario. </w:t>
      </w:r>
      <w:r>
        <w:t>Los miembros de función estáticos siempre son no virtuales.</w:t>
      </w:r>
    </w:p>
    <w:p w14:paraId="3F2E48FF" w14:textId="77777777" w:rsidR="0028536B" w:rsidRPr="00BF6BFF" w:rsidRDefault="0028536B">
      <w:pPr>
        <w:pStyle w:val="ListBullet"/>
        <w:rPr>
          <w:lang w:val="es-ES"/>
        </w:rPr>
      </w:pPr>
      <w:r w:rsidRPr="00BF6BFF">
        <w:rPr>
          <w:lang w:val="es-ES"/>
        </w:rPr>
        <w:lastRenderedPageBreak/>
        <w:t xml:space="preserve">Miembros de función de instancia. Son métodos de instancia, descriptores de acceso a propiedad de instancia y descriptores de acceso a indizador. Los miembros de función de instancia son virtuales o no virtuales, y siempre se les llama en una instancia concreta. La instancia se calcula mediante una expresión de instancia, y queda accesible dentro del miembro de función como </w:t>
      </w:r>
      <w:r w:rsidRPr="00BF6BFF">
        <w:rPr>
          <w:rStyle w:val="Codefragment"/>
          <w:lang w:val="es-ES"/>
        </w:rPr>
        <w:t>this</w:t>
      </w:r>
      <w:r w:rsidRPr="00BF6BFF">
        <w:rPr>
          <w:lang w:val="es-ES"/>
        </w:rPr>
        <w:t xml:space="preserve"> (§</w:t>
      </w:r>
      <w:r w:rsidR="00852C57">
        <w:fldChar w:fldCharType="begin"/>
      </w:r>
      <w:r w:rsidRPr="00BF6BFF">
        <w:rPr>
          <w:lang w:val="es-ES"/>
        </w:rPr>
        <w:instrText xml:space="preserve"> REF _Ref450031207 \r \h </w:instrText>
      </w:r>
      <w:r w:rsidR="00852C57">
        <w:fldChar w:fldCharType="separate"/>
      </w:r>
      <w:r w:rsidR="00437C65" w:rsidRPr="00BF6BFF">
        <w:rPr>
          <w:lang w:val="es-ES"/>
        </w:rPr>
        <w:t>7.6.7</w:t>
      </w:r>
      <w:r w:rsidR="00852C57">
        <w:fldChar w:fldCharType="end"/>
      </w:r>
      <w:r w:rsidRPr="00BF6BFF">
        <w:rPr>
          <w:lang w:val="es-ES"/>
        </w:rPr>
        <w:t>).</w:t>
      </w:r>
    </w:p>
    <w:p w14:paraId="3F2E4900" w14:textId="77777777" w:rsidR="0028536B" w:rsidRPr="00BF6BFF" w:rsidRDefault="0028536B">
      <w:pPr>
        <w:rPr>
          <w:lang w:val="es-ES"/>
        </w:rPr>
      </w:pPr>
      <w:r w:rsidRPr="00BF6BFF">
        <w:rPr>
          <w:lang w:val="es-ES"/>
        </w:rPr>
        <w:t xml:space="preserve">El procesamiento en tiempo de ejecución de una invocación de miembro de función requiere los pasos siguientes, donde </w:t>
      </w:r>
      <w:r w:rsidRPr="00BF6BFF">
        <w:rPr>
          <w:rStyle w:val="Codefragment"/>
          <w:lang w:val="es-ES"/>
        </w:rPr>
        <w:t>M</w:t>
      </w:r>
      <w:r w:rsidRPr="00BF6BFF">
        <w:rPr>
          <w:lang w:val="es-ES"/>
        </w:rPr>
        <w:t xml:space="preserve"> es el miembro de función y, si </w:t>
      </w:r>
      <w:r w:rsidRPr="00BF6BFF">
        <w:rPr>
          <w:rStyle w:val="Codefragment"/>
          <w:lang w:val="es-ES"/>
        </w:rPr>
        <w:t>M</w:t>
      </w:r>
      <w:r w:rsidRPr="00BF6BFF">
        <w:rPr>
          <w:lang w:val="es-ES"/>
        </w:rPr>
        <w:t xml:space="preserve"> es un miembro de instancia, </w:t>
      </w:r>
      <w:r w:rsidRPr="00BF6BFF">
        <w:rPr>
          <w:rStyle w:val="Codefragment"/>
          <w:lang w:val="es-ES"/>
        </w:rPr>
        <w:t>E</w:t>
      </w:r>
      <w:r w:rsidRPr="00BF6BFF">
        <w:rPr>
          <w:lang w:val="es-ES"/>
        </w:rPr>
        <w:t xml:space="preserve"> es la expresión de instancia:</w:t>
      </w:r>
    </w:p>
    <w:p w14:paraId="3F2E4901" w14:textId="77777777" w:rsidR="0028536B" w:rsidRPr="00BF6BFF" w:rsidRDefault="0028536B">
      <w:pPr>
        <w:pStyle w:val="ListBullet"/>
        <w:rPr>
          <w:lang w:val="es-ES"/>
        </w:rPr>
      </w:pPr>
      <w:r w:rsidRPr="00BF6BFF">
        <w:rPr>
          <w:lang w:val="es-ES"/>
        </w:rPr>
        <w:t xml:space="preserve">Si </w:t>
      </w:r>
      <w:r w:rsidRPr="00BF6BFF">
        <w:rPr>
          <w:rStyle w:val="Codefragment"/>
          <w:lang w:val="es-ES"/>
        </w:rPr>
        <w:t>M</w:t>
      </w:r>
      <w:r w:rsidRPr="00BF6BFF">
        <w:rPr>
          <w:lang w:val="es-ES"/>
        </w:rPr>
        <w:t xml:space="preserve"> es un miembro de función estático:</w:t>
      </w:r>
    </w:p>
    <w:p w14:paraId="3F2E4902" w14:textId="77777777" w:rsidR="0028536B" w:rsidRPr="00BF6BFF" w:rsidRDefault="0028536B">
      <w:pPr>
        <w:pStyle w:val="ListBullet2"/>
        <w:rPr>
          <w:lang w:val="es-ES"/>
        </w:rPr>
      </w:pPr>
      <w:r w:rsidRPr="00BF6BFF">
        <w:rPr>
          <w:lang w:val="es-ES"/>
        </w:rPr>
        <w:t>La lista de argumentos se evalúa según lo descrito en §</w:t>
      </w:r>
      <w:r w:rsidR="00852C57">
        <w:fldChar w:fldCharType="begin"/>
      </w:r>
      <w:r w:rsidRPr="00BF6BFF">
        <w:rPr>
          <w:lang w:val="es-ES"/>
        </w:rPr>
        <w:instrText xml:space="preserve"> REF _Ref469563958 \w \h </w:instrText>
      </w:r>
      <w:r w:rsidR="00852C57">
        <w:fldChar w:fldCharType="separate"/>
      </w:r>
      <w:r w:rsidR="00437C65" w:rsidRPr="00BF6BFF">
        <w:rPr>
          <w:lang w:val="es-ES"/>
        </w:rPr>
        <w:t>7.5.1</w:t>
      </w:r>
      <w:r w:rsidR="00852C57">
        <w:fldChar w:fldCharType="end"/>
      </w:r>
      <w:r w:rsidRPr="00BF6BFF">
        <w:rPr>
          <w:lang w:val="es-ES"/>
        </w:rPr>
        <w:t>.</w:t>
      </w:r>
    </w:p>
    <w:p w14:paraId="3F2E4903" w14:textId="77777777" w:rsidR="0028536B" w:rsidRDefault="0028536B">
      <w:pPr>
        <w:pStyle w:val="ListBullet2"/>
      </w:pPr>
      <w:r>
        <w:t xml:space="preserve">Se invoca </w:t>
      </w:r>
      <w:r>
        <w:rPr>
          <w:rStyle w:val="Codefragment"/>
        </w:rPr>
        <w:t>M</w:t>
      </w:r>
      <w:r>
        <w:t>.</w:t>
      </w:r>
    </w:p>
    <w:p w14:paraId="3F2E4904" w14:textId="77777777" w:rsidR="0028536B" w:rsidRPr="00BF6BFF" w:rsidRDefault="0028536B">
      <w:pPr>
        <w:pStyle w:val="ListBullet"/>
        <w:rPr>
          <w:lang w:val="es-ES"/>
        </w:rPr>
      </w:pPr>
      <w:r w:rsidRPr="00BF6BFF">
        <w:rPr>
          <w:lang w:val="es-ES"/>
        </w:rPr>
        <w:t xml:space="preserve">Si </w:t>
      </w:r>
      <w:r w:rsidRPr="00BF6BFF">
        <w:rPr>
          <w:rStyle w:val="Codefragment"/>
          <w:lang w:val="es-ES"/>
        </w:rPr>
        <w:t>M</w:t>
      </w:r>
      <w:r w:rsidRPr="00BF6BFF">
        <w:rPr>
          <w:lang w:val="es-ES"/>
        </w:rPr>
        <w:t xml:space="preserve"> es un miembro de función de instancia declarado en un tipo de valor (</w:t>
      </w:r>
      <w:r w:rsidRPr="00BF6BFF">
        <w:rPr>
          <w:rStyle w:val="Production"/>
          <w:lang w:val="es-ES"/>
        </w:rPr>
        <w:t>value-type</w:t>
      </w:r>
      <w:r w:rsidRPr="00BF6BFF">
        <w:rPr>
          <w:lang w:val="es-ES"/>
        </w:rPr>
        <w:t>):</w:t>
      </w:r>
    </w:p>
    <w:p w14:paraId="3F2E4905" w14:textId="77777777" w:rsidR="0028536B" w:rsidRPr="00BF6BFF" w:rsidRDefault="0028536B">
      <w:pPr>
        <w:pStyle w:val="ListBullet2"/>
        <w:rPr>
          <w:lang w:val="es-ES"/>
        </w:rPr>
      </w:pPr>
      <w:r w:rsidRPr="00BF6BFF">
        <w:rPr>
          <w:lang w:val="es-ES"/>
        </w:rPr>
        <w:t xml:space="preserve">Se evalúa </w:t>
      </w:r>
      <w:r w:rsidRPr="00BF6BFF">
        <w:rPr>
          <w:rStyle w:val="Codefragment"/>
          <w:lang w:val="es-ES"/>
        </w:rPr>
        <w:t>E</w:t>
      </w:r>
      <w:r w:rsidRPr="00BF6BFF">
        <w:rPr>
          <w:lang w:val="es-ES"/>
        </w:rPr>
        <w:t>. Si esta evaluación da lugar a una excepción, no se ejecutan nuevos pasos.</w:t>
      </w:r>
    </w:p>
    <w:p w14:paraId="3F2E4906" w14:textId="77777777" w:rsidR="0028536B" w:rsidRPr="00BF6BFF" w:rsidRDefault="0028536B">
      <w:pPr>
        <w:pStyle w:val="ListBullet2"/>
        <w:rPr>
          <w:lang w:val="es-ES"/>
        </w:rPr>
      </w:pPr>
      <w:r w:rsidRPr="00BF6BFF">
        <w:rPr>
          <w:lang w:val="es-ES"/>
        </w:rPr>
        <w:t xml:space="preserve">Si </w:t>
      </w:r>
      <w:r w:rsidRPr="00BF6BFF">
        <w:rPr>
          <w:rStyle w:val="Codefragment"/>
          <w:lang w:val="es-ES"/>
        </w:rPr>
        <w:t>E</w:t>
      </w:r>
      <w:r w:rsidRPr="00BF6BFF">
        <w:rPr>
          <w:lang w:val="es-ES"/>
        </w:rPr>
        <w:t xml:space="preserve"> no está clasificado como variable, se crea una variable local temporal del tipo de </w:t>
      </w:r>
      <w:r w:rsidRPr="00BF6BFF">
        <w:rPr>
          <w:rStyle w:val="Codefragment"/>
          <w:lang w:val="es-ES"/>
        </w:rPr>
        <w:t>E</w:t>
      </w:r>
      <w:r w:rsidRPr="00BF6BFF">
        <w:rPr>
          <w:lang w:val="es-ES"/>
        </w:rPr>
        <w:t xml:space="preserve"> y se asigna el valor de </w:t>
      </w:r>
      <w:r w:rsidRPr="00BF6BFF">
        <w:rPr>
          <w:rStyle w:val="Codefragment"/>
          <w:lang w:val="es-ES"/>
        </w:rPr>
        <w:t>E</w:t>
      </w:r>
      <w:r w:rsidRPr="00BF6BFF">
        <w:rPr>
          <w:lang w:val="es-ES"/>
        </w:rPr>
        <w:t xml:space="preserve"> a la variable. </w:t>
      </w:r>
      <w:r w:rsidRPr="00BF6BFF">
        <w:rPr>
          <w:rStyle w:val="Codefragment"/>
          <w:lang w:val="es-ES"/>
        </w:rPr>
        <w:t>E</w:t>
      </w:r>
      <w:r w:rsidRPr="00BF6BFF">
        <w:rPr>
          <w:lang w:val="es-ES"/>
        </w:rPr>
        <w:t xml:space="preserve"> se reclasifica entonces como referencia a esa variable local temporal. La variable temporal está accesible como </w:t>
      </w:r>
      <w:r w:rsidRPr="00BF6BFF">
        <w:rPr>
          <w:rStyle w:val="Codefragment"/>
          <w:lang w:val="es-ES"/>
        </w:rPr>
        <w:t>this</w:t>
      </w:r>
      <w:r w:rsidRPr="00BF6BFF">
        <w:rPr>
          <w:lang w:val="es-ES"/>
        </w:rPr>
        <w:t xml:space="preserve"> dentro de </w:t>
      </w:r>
      <w:r w:rsidRPr="00BF6BFF">
        <w:rPr>
          <w:rStyle w:val="Codefragment"/>
          <w:lang w:val="es-ES"/>
        </w:rPr>
        <w:t>M</w:t>
      </w:r>
      <w:r w:rsidRPr="00BF6BFF">
        <w:rPr>
          <w:lang w:val="es-ES"/>
        </w:rPr>
        <w:t xml:space="preserve">, pero no de otra forma. Por lo tanto, solamente si </w:t>
      </w:r>
      <w:r w:rsidRPr="00BF6BFF">
        <w:rPr>
          <w:rStyle w:val="Codefragment"/>
          <w:lang w:val="es-ES"/>
        </w:rPr>
        <w:t>E</w:t>
      </w:r>
      <w:r w:rsidRPr="00BF6BFF">
        <w:rPr>
          <w:lang w:val="es-ES"/>
        </w:rPr>
        <w:t xml:space="preserve"> es una variable verdadera es posible que el llamador observe los cambios que </w:t>
      </w:r>
      <w:r w:rsidRPr="00BF6BFF">
        <w:rPr>
          <w:rStyle w:val="Codefragment"/>
          <w:lang w:val="es-ES"/>
        </w:rPr>
        <w:t>M</w:t>
      </w:r>
      <w:r w:rsidRPr="00BF6BFF">
        <w:rPr>
          <w:lang w:val="es-ES"/>
        </w:rPr>
        <w:t xml:space="preserve"> efectúa en </w:t>
      </w:r>
      <w:r w:rsidRPr="00BF6BFF">
        <w:rPr>
          <w:rStyle w:val="Codefragment"/>
          <w:lang w:val="es-ES"/>
        </w:rPr>
        <w:t>this</w:t>
      </w:r>
      <w:r w:rsidRPr="00BF6BFF">
        <w:rPr>
          <w:lang w:val="es-ES"/>
        </w:rPr>
        <w:t>.</w:t>
      </w:r>
    </w:p>
    <w:p w14:paraId="3F2E4907" w14:textId="77777777" w:rsidR="0028536B" w:rsidRPr="00BF6BFF" w:rsidRDefault="0028536B">
      <w:pPr>
        <w:pStyle w:val="ListBullet2"/>
        <w:rPr>
          <w:lang w:val="es-ES"/>
        </w:rPr>
      </w:pPr>
      <w:r w:rsidRPr="00BF6BFF">
        <w:rPr>
          <w:lang w:val="es-ES"/>
        </w:rPr>
        <w:t>La lista de argumentos se evalúa según lo descrito en §</w:t>
      </w:r>
      <w:r w:rsidR="00852C57">
        <w:fldChar w:fldCharType="begin"/>
      </w:r>
      <w:r w:rsidRPr="00BF6BFF">
        <w:rPr>
          <w:lang w:val="es-ES"/>
        </w:rPr>
        <w:instrText xml:space="preserve"> REF _Ref469563958 \w \h </w:instrText>
      </w:r>
      <w:r w:rsidR="00852C57">
        <w:fldChar w:fldCharType="separate"/>
      </w:r>
      <w:r w:rsidR="00437C65" w:rsidRPr="00BF6BFF">
        <w:rPr>
          <w:lang w:val="es-ES"/>
        </w:rPr>
        <w:t>7.5.1</w:t>
      </w:r>
      <w:r w:rsidR="00852C57">
        <w:fldChar w:fldCharType="end"/>
      </w:r>
      <w:r w:rsidRPr="00BF6BFF">
        <w:rPr>
          <w:lang w:val="es-ES"/>
        </w:rPr>
        <w:t>.</w:t>
      </w:r>
    </w:p>
    <w:p w14:paraId="3F2E4908" w14:textId="77777777" w:rsidR="0028536B" w:rsidRPr="00BF6BFF" w:rsidRDefault="0028536B">
      <w:pPr>
        <w:pStyle w:val="ListBullet2"/>
        <w:rPr>
          <w:lang w:val="es-ES"/>
        </w:rPr>
      </w:pPr>
      <w:r w:rsidRPr="00BF6BFF">
        <w:rPr>
          <w:lang w:val="es-ES"/>
        </w:rPr>
        <w:t xml:space="preserve">Se invoca </w:t>
      </w:r>
      <w:r w:rsidRPr="00BF6BFF">
        <w:rPr>
          <w:rStyle w:val="Codefragment"/>
          <w:lang w:val="es-ES"/>
        </w:rPr>
        <w:t>M</w:t>
      </w:r>
      <w:r w:rsidRPr="00BF6BFF">
        <w:rPr>
          <w:lang w:val="es-ES"/>
        </w:rPr>
        <w:t xml:space="preserve">. La variable a que hace referencia </w:t>
      </w:r>
      <w:r w:rsidRPr="00BF6BFF">
        <w:rPr>
          <w:rStyle w:val="Codefragment"/>
          <w:lang w:val="es-ES"/>
        </w:rPr>
        <w:t>E</w:t>
      </w:r>
      <w:r w:rsidRPr="00BF6BFF">
        <w:rPr>
          <w:lang w:val="es-ES"/>
        </w:rPr>
        <w:t xml:space="preserve"> pasa a ser la variable a que hace referencia </w:t>
      </w:r>
      <w:r w:rsidRPr="00BF6BFF">
        <w:rPr>
          <w:rStyle w:val="Codefragment"/>
          <w:lang w:val="es-ES"/>
        </w:rPr>
        <w:t>this</w:t>
      </w:r>
      <w:r w:rsidRPr="00BF6BFF">
        <w:rPr>
          <w:lang w:val="es-ES"/>
        </w:rPr>
        <w:t>.</w:t>
      </w:r>
    </w:p>
    <w:p w14:paraId="3F2E4909" w14:textId="77777777" w:rsidR="0028536B" w:rsidRPr="00BF6BFF" w:rsidRDefault="0028536B">
      <w:pPr>
        <w:pStyle w:val="ListBullet"/>
        <w:rPr>
          <w:lang w:val="es-ES"/>
        </w:rPr>
      </w:pPr>
      <w:r w:rsidRPr="00BF6BFF">
        <w:rPr>
          <w:lang w:val="es-ES"/>
        </w:rPr>
        <w:t xml:space="preserve">Si </w:t>
      </w:r>
      <w:r w:rsidRPr="00BF6BFF">
        <w:rPr>
          <w:rStyle w:val="Codefragment"/>
          <w:lang w:val="es-ES"/>
        </w:rPr>
        <w:t>M</w:t>
      </w:r>
      <w:r w:rsidRPr="00BF6BFF">
        <w:rPr>
          <w:lang w:val="es-ES"/>
        </w:rPr>
        <w:t xml:space="preserve"> es un miembro de función de instancia declarado en un tipo de referencia (</w:t>
      </w:r>
      <w:r w:rsidRPr="00BF6BFF">
        <w:rPr>
          <w:rStyle w:val="Production"/>
          <w:lang w:val="es-ES"/>
        </w:rPr>
        <w:t>reference-type</w:t>
      </w:r>
      <w:r w:rsidRPr="00BF6BFF">
        <w:rPr>
          <w:lang w:val="es-ES"/>
        </w:rPr>
        <w:t>):</w:t>
      </w:r>
    </w:p>
    <w:p w14:paraId="3F2E490A" w14:textId="77777777" w:rsidR="0028536B" w:rsidRPr="00BF6BFF" w:rsidRDefault="0028536B">
      <w:pPr>
        <w:pStyle w:val="ListBullet2"/>
        <w:rPr>
          <w:lang w:val="es-ES"/>
        </w:rPr>
      </w:pPr>
      <w:r w:rsidRPr="00BF6BFF">
        <w:rPr>
          <w:lang w:val="es-ES"/>
        </w:rPr>
        <w:t xml:space="preserve">Se evalúa </w:t>
      </w:r>
      <w:r w:rsidRPr="00BF6BFF">
        <w:rPr>
          <w:rStyle w:val="Codefragment"/>
          <w:lang w:val="es-ES"/>
        </w:rPr>
        <w:t>E</w:t>
      </w:r>
      <w:r w:rsidRPr="00BF6BFF">
        <w:rPr>
          <w:lang w:val="es-ES"/>
        </w:rPr>
        <w:t>. Si esta evaluación da lugar a una excepción, no se ejecutan nuevos pasos.</w:t>
      </w:r>
    </w:p>
    <w:p w14:paraId="3F2E490B" w14:textId="77777777" w:rsidR="0028536B" w:rsidRPr="00BF6BFF" w:rsidRDefault="0028536B">
      <w:pPr>
        <w:pStyle w:val="ListBullet2"/>
        <w:rPr>
          <w:lang w:val="es-ES"/>
        </w:rPr>
      </w:pPr>
      <w:r w:rsidRPr="00BF6BFF">
        <w:rPr>
          <w:lang w:val="es-ES"/>
        </w:rPr>
        <w:t>La lista de argumentos se evalúa según lo descrito en §</w:t>
      </w:r>
      <w:r w:rsidR="00852C57">
        <w:fldChar w:fldCharType="begin"/>
      </w:r>
      <w:r w:rsidRPr="00BF6BFF">
        <w:rPr>
          <w:lang w:val="es-ES"/>
        </w:rPr>
        <w:instrText xml:space="preserve"> REF _Ref469563958 \w \h </w:instrText>
      </w:r>
      <w:r w:rsidR="00852C57">
        <w:fldChar w:fldCharType="separate"/>
      </w:r>
      <w:r w:rsidR="00437C65" w:rsidRPr="00BF6BFF">
        <w:rPr>
          <w:lang w:val="es-ES"/>
        </w:rPr>
        <w:t>7.5.1</w:t>
      </w:r>
      <w:r w:rsidR="00852C57">
        <w:fldChar w:fldCharType="end"/>
      </w:r>
      <w:r w:rsidRPr="00BF6BFF">
        <w:rPr>
          <w:lang w:val="es-ES"/>
        </w:rPr>
        <w:t>.</w:t>
      </w:r>
    </w:p>
    <w:p w14:paraId="3F2E490C" w14:textId="77777777" w:rsidR="0028536B" w:rsidRPr="00BF6BFF" w:rsidRDefault="0028536B">
      <w:pPr>
        <w:pStyle w:val="ListBullet2"/>
        <w:rPr>
          <w:lang w:val="es-ES"/>
        </w:rPr>
      </w:pPr>
      <w:r w:rsidRPr="00BF6BFF">
        <w:rPr>
          <w:lang w:val="es-ES"/>
        </w:rPr>
        <w:t xml:space="preserve">Si el tipo de </w:t>
      </w:r>
      <w:r w:rsidRPr="00BF6BFF">
        <w:rPr>
          <w:rStyle w:val="Codefragment"/>
          <w:lang w:val="es-ES"/>
        </w:rPr>
        <w:t>E</w:t>
      </w:r>
      <w:r w:rsidRPr="00BF6BFF">
        <w:rPr>
          <w:lang w:val="es-ES"/>
        </w:rPr>
        <w:t xml:space="preserve"> es un tipo de valor (</w:t>
      </w:r>
      <w:r w:rsidRPr="00BF6BFF">
        <w:rPr>
          <w:rStyle w:val="Production"/>
          <w:lang w:val="es-ES"/>
        </w:rPr>
        <w:t>value-type</w:t>
      </w:r>
      <w:r w:rsidRPr="00BF6BFF">
        <w:rPr>
          <w:lang w:val="es-ES"/>
        </w:rPr>
        <w:t>), se realiza una conversión boxing (§</w:t>
      </w:r>
      <w:r w:rsidR="00852C57">
        <w:fldChar w:fldCharType="begin"/>
      </w:r>
      <w:r w:rsidRPr="00BF6BFF">
        <w:rPr>
          <w:lang w:val="es-ES"/>
        </w:rPr>
        <w:instrText xml:space="preserve"> REF _Ref448885981 \r \h </w:instrText>
      </w:r>
      <w:r w:rsidR="00852C57">
        <w:fldChar w:fldCharType="separate"/>
      </w:r>
      <w:r w:rsidR="00437C65" w:rsidRPr="00BF6BFF">
        <w:rPr>
          <w:lang w:val="es-ES"/>
        </w:rPr>
        <w:t>4.3.1</w:t>
      </w:r>
      <w:r w:rsidR="00852C57">
        <w:fldChar w:fldCharType="end"/>
      </w:r>
      <w:r w:rsidRPr="00BF6BFF">
        <w:rPr>
          <w:lang w:val="es-ES"/>
        </w:rPr>
        <w:t xml:space="preserve">) para convertir </w:t>
      </w:r>
      <w:r w:rsidRPr="00BF6BFF">
        <w:rPr>
          <w:rStyle w:val="Codefragment"/>
          <w:lang w:val="es-ES"/>
        </w:rPr>
        <w:t>E</w:t>
      </w:r>
      <w:r w:rsidRPr="00BF6BFF">
        <w:rPr>
          <w:lang w:val="es-ES"/>
        </w:rPr>
        <w:t xml:space="preserve"> al tipo </w:t>
      </w:r>
      <w:r w:rsidRPr="00BF6BFF">
        <w:rPr>
          <w:rStyle w:val="Codefragment"/>
          <w:lang w:val="es-ES"/>
        </w:rPr>
        <w:t>object</w:t>
      </w:r>
      <w:r w:rsidRPr="00BF6BFF">
        <w:rPr>
          <w:lang w:val="es-ES"/>
        </w:rPr>
        <w:t xml:space="preserve">, y </w:t>
      </w:r>
      <w:r w:rsidRPr="00BF6BFF">
        <w:rPr>
          <w:rStyle w:val="Codefragment"/>
          <w:lang w:val="es-ES"/>
        </w:rPr>
        <w:t>E</w:t>
      </w:r>
      <w:r w:rsidRPr="00BF6BFF">
        <w:rPr>
          <w:lang w:val="es-ES"/>
        </w:rPr>
        <w:t xml:space="preserve"> se considera de tipo </w:t>
      </w:r>
      <w:r w:rsidRPr="00BF6BFF">
        <w:rPr>
          <w:rStyle w:val="Codefragment"/>
          <w:lang w:val="es-ES"/>
        </w:rPr>
        <w:t>object</w:t>
      </w:r>
      <w:r w:rsidRPr="00BF6BFF">
        <w:rPr>
          <w:lang w:val="es-ES"/>
        </w:rPr>
        <w:t xml:space="preserve"> en los pasos siguientes. En este caso, </w:t>
      </w:r>
      <w:r w:rsidRPr="00BF6BFF">
        <w:rPr>
          <w:rStyle w:val="Codefragment"/>
          <w:lang w:val="es-ES"/>
        </w:rPr>
        <w:t>M</w:t>
      </w:r>
      <w:r w:rsidRPr="00BF6BFF">
        <w:rPr>
          <w:lang w:val="es-ES"/>
        </w:rPr>
        <w:t xml:space="preserve"> solo podría ser un miembro de </w:t>
      </w:r>
      <w:r w:rsidRPr="00BF6BFF">
        <w:rPr>
          <w:rStyle w:val="Codefragment"/>
          <w:lang w:val="es-ES"/>
        </w:rPr>
        <w:t>System.Object</w:t>
      </w:r>
      <w:r w:rsidRPr="00BF6BFF">
        <w:rPr>
          <w:lang w:val="es-ES"/>
        </w:rPr>
        <w:t>.</w:t>
      </w:r>
    </w:p>
    <w:p w14:paraId="3F2E490D" w14:textId="77777777" w:rsidR="0028536B" w:rsidRPr="00BF6BFF" w:rsidRDefault="0028536B">
      <w:pPr>
        <w:pStyle w:val="ListBullet2"/>
        <w:rPr>
          <w:lang w:val="es-ES"/>
        </w:rPr>
      </w:pPr>
      <w:r w:rsidRPr="00BF6BFF">
        <w:rPr>
          <w:lang w:val="es-ES"/>
        </w:rPr>
        <w:t xml:space="preserve">Se comprueba la validez del valor de </w:t>
      </w:r>
      <w:r w:rsidRPr="00BF6BFF">
        <w:rPr>
          <w:rStyle w:val="Codefragment"/>
          <w:lang w:val="es-ES"/>
        </w:rPr>
        <w:t>E</w:t>
      </w:r>
      <w:r w:rsidRPr="00BF6BFF">
        <w:rPr>
          <w:lang w:val="es-ES"/>
        </w:rPr>
        <w:t xml:space="preserve">. Si el valor de </w:t>
      </w:r>
      <w:r w:rsidRPr="00BF6BFF">
        <w:rPr>
          <w:rStyle w:val="Codefragment"/>
          <w:lang w:val="es-ES"/>
        </w:rPr>
        <w:t>E</w:t>
      </w:r>
      <w:r w:rsidRPr="00BF6BFF">
        <w:rPr>
          <w:lang w:val="es-ES"/>
        </w:rPr>
        <w:t xml:space="preserve"> es </w:t>
      </w:r>
      <w:r w:rsidRPr="00BF6BFF">
        <w:rPr>
          <w:rStyle w:val="Codefragment"/>
          <w:lang w:val="es-ES"/>
        </w:rPr>
        <w:t>null</w:t>
      </w:r>
      <w:r w:rsidRPr="00BF6BFF">
        <w:rPr>
          <w:lang w:val="es-ES"/>
        </w:rPr>
        <w:t xml:space="preserve">, se inicia una excepción </w:t>
      </w:r>
      <w:r w:rsidRPr="00BF6BFF">
        <w:rPr>
          <w:rStyle w:val="Codefragment"/>
          <w:lang w:val="es-ES"/>
        </w:rPr>
        <w:t>System.NullReferenceException</w:t>
      </w:r>
      <w:r w:rsidRPr="00BF6BFF">
        <w:rPr>
          <w:lang w:val="es-ES"/>
        </w:rPr>
        <w:t xml:space="preserve"> y no se ejecutan más pasos.</w:t>
      </w:r>
    </w:p>
    <w:p w14:paraId="3F2E490E" w14:textId="77777777" w:rsidR="0028536B" w:rsidRPr="00BF6BFF" w:rsidRDefault="0028536B">
      <w:pPr>
        <w:pStyle w:val="ListBullet2"/>
        <w:rPr>
          <w:lang w:val="es-ES"/>
        </w:rPr>
      </w:pPr>
      <w:r w:rsidRPr="00BF6BFF">
        <w:rPr>
          <w:lang w:val="es-ES"/>
        </w:rPr>
        <w:t xml:space="preserve">La implementación del miembro de función que se va a invocar se determina de la siguiente forma: </w:t>
      </w:r>
    </w:p>
    <w:p w14:paraId="3F2E490F" w14:textId="77777777" w:rsidR="0028536B" w:rsidRPr="00BF6BFF" w:rsidRDefault="0028536B" w:rsidP="00FE57AC">
      <w:pPr>
        <w:pStyle w:val="ListBullet3"/>
        <w:rPr>
          <w:lang w:val="es-ES"/>
        </w:rPr>
      </w:pPr>
      <w:r w:rsidRPr="00BF6BFF">
        <w:rPr>
          <w:lang w:val="es-ES"/>
        </w:rPr>
        <w:t xml:space="preserve">Si el tipo de tiempo de enlace de </w:t>
      </w:r>
      <w:r w:rsidRPr="00BF6BFF">
        <w:rPr>
          <w:rStyle w:val="Codefragment"/>
          <w:lang w:val="es-ES"/>
        </w:rPr>
        <w:t>E</w:t>
      </w:r>
      <w:r w:rsidRPr="00BF6BFF">
        <w:rPr>
          <w:lang w:val="es-ES"/>
        </w:rPr>
        <w:t xml:space="preserve"> es una interfaz, el miembro de función que hay que invocar es la implementación de </w:t>
      </w:r>
      <w:r w:rsidRPr="00BF6BFF">
        <w:rPr>
          <w:rStyle w:val="Codefragment"/>
          <w:lang w:val="es-ES"/>
        </w:rPr>
        <w:t>M</w:t>
      </w:r>
      <w:r w:rsidRPr="00BF6BFF">
        <w:rPr>
          <w:lang w:val="es-ES"/>
        </w:rPr>
        <w:t xml:space="preserve"> que proporciona el tipo de tiempo de ejecución de la instancia a la que hace referencia </w:t>
      </w:r>
      <w:r w:rsidRPr="00BF6BFF">
        <w:rPr>
          <w:rStyle w:val="Codefragment"/>
          <w:lang w:val="es-ES"/>
        </w:rPr>
        <w:t>E</w:t>
      </w:r>
      <w:r w:rsidRPr="00BF6BFF">
        <w:rPr>
          <w:lang w:val="es-ES"/>
        </w:rPr>
        <w:t>. Este miembro de función se determina aplicando las reglas de asignación de interfaces (§</w:t>
      </w:r>
      <w:r w:rsidR="00852C57">
        <w:fldChar w:fldCharType="begin"/>
      </w:r>
      <w:r w:rsidR="00626B3A" w:rsidRPr="00BF6BFF">
        <w:rPr>
          <w:lang w:val="es-ES"/>
        </w:rPr>
        <w:instrText xml:space="preserve"> REF _Ref174225954 \r \h </w:instrText>
      </w:r>
      <w:r w:rsidR="00852C57">
        <w:fldChar w:fldCharType="separate"/>
      </w:r>
      <w:r w:rsidR="00437C65" w:rsidRPr="00BF6BFF">
        <w:rPr>
          <w:lang w:val="es-ES"/>
        </w:rPr>
        <w:t>13.4.4</w:t>
      </w:r>
      <w:r w:rsidR="00852C57">
        <w:fldChar w:fldCharType="end"/>
      </w:r>
      <w:r w:rsidRPr="00BF6BFF">
        <w:rPr>
          <w:lang w:val="es-ES"/>
        </w:rPr>
        <w:t xml:space="preserve">) para determinar la implementación de </w:t>
      </w:r>
      <w:r w:rsidRPr="00BF6BFF">
        <w:rPr>
          <w:rStyle w:val="Codefragment"/>
          <w:lang w:val="es-ES"/>
        </w:rPr>
        <w:t>M</w:t>
      </w:r>
      <w:r w:rsidRPr="00BF6BFF">
        <w:rPr>
          <w:lang w:val="es-ES"/>
        </w:rPr>
        <w:t xml:space="preserve"> proporcionada por el tipo en tiempo de ejecución de la instancia a la que hace referencia </w:t>
      </w:r>
      <w:r w:rsidRPr="00BF6BFF">
        <w:rPr>
          <w:rStyle w:val="Codefragment"/>
          <w:lang w:val="es-ES"/>
        </w:rPr>
        <w:t>E</w:t>
      </w:r>
      <w:r w:rsidRPr="00BF6BFF">
        <w:rPr>
          <w:lang w:val="es-ES"/>
        </w:rPr>
        <w:t>.</w:t>
      </w:r>
    </w:p>
    <w:p w14:paraId="3F2E4910" w14:textId="77777777" w:rsidR="0028536B" w:rsidRPr="00BF6BFF" w:rsidRDefault="0028536B" w:rsidP="00FE57AC">
      <w:pPr>
        <w:pStyle w:val="ListBullet3"/>
        <w:rPr>
          <w:lang w:val="es-ES"/>
        </w:rPr>
      </w:pPr>
      <w:r w:rsidRPr="00BF6BFF">
        <w:rPr>
          <w:lang w:val="es-ES"/>
        </w:rPr>
        <w:t xml:space="preserve">De lo contrario, si </w:t>
      </w:r>
      <w:r w:rsidRPr="00BF6BFF">
        <w:rPr>
          <w:rStyle w:val="Codefragment"/>
          <w:lang w:val="es-ES"/>
        </w:rPr>
        <w:t>M</w:t>
      </w:r>
      <w:r w:rsidRPr="00BF6BFF">
        <w:rPr>
          <w:lang w:val="es-ES"/>
        </w:rPr>
        <w:t xml:space="preserve"> es un miembro de función virtual, el miembro de función que hay que invocar es la implementación de </w:t>
      </w:r>
      <w:r w:rsidRPr="00BF6BFF">
        <w:rPr>
          <w:rStyle w:val="Codefragment"/>
          <w:lang w:val="es-ES"/>
        </w:rPr>
        <w:t>M</w:t>
      </w:r>
      <w:r w:rsidRPr="00BF6BFF">
        <w:rPr>
          <w:lang w:val="es-ES"/>
        </w:rPr>
        <w:t xml:space="preserve"> que proporciona el tipo de tiempo de ejecución de la instancia a la que hace referencia </w:t>
      </w:r>
      <w:r w:rsidRPr="00BF6BFF">
        <w:rPr>
          <w:rStyle w:val="Codefragment"/>
          <w:lang w:val="es-ES"/>
        </w:rPr>
        <w:t>E</w:t>
      </w:r>
      <w:r w:rsidRPr="00BF6BFF">
        <w:rPr>
          <w:lang w:val="es-ES"/>
        </w:rPr>
        <w:t>. Este miembro de función se determina aplicando las reglas para determinar la implementación más derivada (§</w:t>
      </w:r>
      <w:r w:rsidR="00852C57">
        <w:fldChar w:fldCharType="begin"/>
      </w:r>
      <w:r w:rsidRPr="00BF6BFF">
        <w:rPr>
          <w:lang w:val="es-ES"/>
        </w:rPr>
        <w:instrText xml:space="preserve"> REF _Ref458831944 \r \h </w:instrText>
      </w:r>
      <w:r w:rsidR="00852C57">
        <w:fldChar w:fldCharType="separate"/>
      </w:r>
      <w:r w:rsidR="00437C65" w:rsidRPr="00BF6BFF">
        <w:rPr>
          <w:lang w:val="es-ES"/>
        </w:rPr>
        <w:t>10.6.3</w:t>
      </w:r>
      <w:r w:rsidR="00852C57">
        <w:fldChar w:fldCharType="end"/>
      </w:r>
      <w:r w:rsidRPr="00BF6BFF">
        <w:rPr>
          <w:lang w:val="es-ES"/>
        </w:rPr>
        <w:t xml:space="preserve">) de </w:t>
      </w:r>
      <w:r w:rsidRPr="00BF6BFF">
        <w:rPr>
          <w:rStyle w:val="Codefragment"/>
          <w:lang w:val="es-ES"/>
        </w:rPr>
        <w:t>M</w:t>
      </w:r>
      <w:r w:rsidRPr="00BF6BFF">
        <w:rPr>
          <w:lang w:val="es-ES"/>
        </w:rPr>
        <w:t xml:space="preserve"> relativa al tipo en tiempo de ejecución de la instancia a la que hace referencia </w:t>
      </w:r>
      <w:r w:rsidRPr="00BF6BFF">
        <w:rPr>
          <w:rStyle w:val="Codefragment"/>
          <w:lang w:val="es-ES"/>
        </w:rPr>
        <w:t>E</w:t>
      </w:r>
      <w:r w:rsidRPr="00BF6BFF">
        <w:rPr>
          <w:lang w:val="es-ES"/>
        </w:rPr>
        <w:t>.</w:t>
      </w:r>
    </w:p>
    <w:p w14:paraId="3F2E4911" w14:textId="77777777" w:rsidR="0028536B" w:rsidRPr="00BF6BFF" w:rsidRDefault="0028536B" w:rsidP="00FE57AC">
      <w:pPr>
        <w:pStyle w:val="ListBullet3"/>
        <w:rPr>
          <w:lang w:val="es-ES"/>
        </w:rPr>
      </w:pPr>
      <w:r w:rsidRPr="00BF6BFF">
        <w:rPr>
          <w:lang w:val="es-ES"/>
        </w:rPr>
        <w:t xml:space="preserve">De lo contrario, </w:t>
      </w:r>
      <w:r w:rsidRPr="00BF6BFF">
        <w:rPr>
          <w:rStyle w:val="Codefragment"/>
          <w:lang w:val="es-ES"/>
        </w:rPr>
        <w:t>M</w:t>
      </w:r>
      <w:r w:rsidRPr="00BF6BFF">
        <w:rPr>
          <w:lang w:val="es-ES"/>
        </w:rPr>
        <w:t xml:space="preserve"> será un miembro de función no virtual y el miembro de función que habrá que invocar será el propio </w:t>
      </w:r>
      <w:r w:rsidRPr="00BF6BFF">
        <w:rPr>
          <w:rStyle w:val="Codefragment"/>
          <w:lang w:val="es-ES"/>
        </w:rPr>
        <w:t>M</w:t>
      </w:r>
      <w:r w:rsidRPr="00BF6BFF">
        <w:rPr>
          <w:lang w:val="es-ES"/>
        </w:rPr>
        <w:t xml:space="preserve">. </w:t>
      </w:r>
    </w:p>
    <w:p w14:paraId="3F2E4912" w14:textId="77777777" w:rsidR="0028536B" w:rsidRPr="00BF6BFF" w:rsidRDefault="0028536B">
      <w:pPr>
        <w:pStyle w:val="ListBullet2"/>
        <w:rPr>
          <w:lang w:val="es-ES"/>
        </w:rPr>
      </w:pPr>
      <w:r w:rsidRPr="00BF6BFF">
        <w:rPr>
          <w:lang w:val="es-ES"/>
        </w:rPr>
        <w:t xml:space="preserve">Se invoca la implementación del miembro de función determinada en el paso anterior. El objeto al que hace referencia </w:t>
      </w:r>
      <w:r w:rsidRPr="00BF6BFF">
        <w:rPr>
          <w:rStyle w:val="Codefragment"/>
          <w:lang w:val="es-ES"/>
        </w:rPr>
        <w:t>E</w:t>
      </w:r>
      <w:r w:rsidRPr="00BF6BFF">
        <w:rPr>
          <w:lang w:val="es-ES"/>
        </w:rPr>
        <w:t xml:space="preserve"> se convierte en el objeto al que hace referencia </w:t>
      </w:r>
      <w:r w:rsidRPr="00BF6BFF">
        <w:rPr>
          <w:rStyle w:val="Codefragment"/>
          <w:lang w:val="es-ES"/>
        </w:rPr>
        <w:t>this</w:t>
      </w:r>
      <w:r w:rsidRPr="00BF6BFF">
        <w:rPr>
          <w:lang w:val="es-ES"/>
        </w:rPr>
        <w:t>.</w:t>
      </w:r>
    </w:p>
    <w:p w14:paraId="3F2E4913" w14:textId="77777777" w:rsidR="0028536B" w:rsidRPr="00BF6BFF" w:rsidRDefault="0028536B">
      <w:pPr>
        <w:pStyle w:val="Heading4"/>
        <w:rPr>
          <w:lang w:val="es-ES"/>
        </w:rPr>
      </w:pPr>
      <w:bookmarkStart w:id="632" w:name="_Ref450460073"/>
      <w:bookmarkStart w:id="633" w:name="_Toc365606918"/>
      <w:r w:rsidRPr="00BF6BFF">
        <w:rPr>
          <w:lang w:val="es-ES"/>
        </w:rPr>
        <w:lastRenderedPageBreak/>
        <w:t>Invocaciones en instancias de conversión boxing</w:t>
      </w:r>
      <w:bookmarkEnd w:id="633"/>
    </w:p>
    <w:p w14:paraId="3F2E4914" w14:textId="77777777" w:rsidR="0028536B" w:rsidRPr="00BF6BFF" w:rsidRDefault="0028536B">
      <w:pPr>
        <w:rPr>
          <w:lang w:val="es-ES"/>
        </w:rPr>
      </w:pPr>
      <w:r w:rsidRPr="00BF6BFF">
        <w:rPr>
          <w:lang w:val="es-ES"/>
        </w:rPr>
        <w:t>Un miembro de función implementado en un tipo de valor (</w:t>
      </w:r>
      <w:r w:rsidRPr="00BF6BFF">
        <w:rPr>
          <w:rStyle w:val="Production"/>
          <w:lang w:val="es-ES"/>
        </w:rPr>
        <w:t>value-type</w:t>
      </w:r>
      <w:r w:rsidRPr="00BF6BFF">
        <w:rPr>
          <w:lang w:val="es-ES"/>
        </w:rPr>
        <w:t>) puede invocarse mediante una instancia de conversión boxing del tipo de valor en las situaciones siguientes:</w:t>
      </w:r>
    </w:p>
    <w:p w14:paraId="3F2E4915" w14:textId="77777777" w:rsidR="0028536B" w:rsidRPr="00BF6BFF" w:rsidRDefault="0028536B">
      <w:pPr>
        <w:pStyle w:val="ListBullet"/>
        <w:rPr>
          <w:lang w:val="es-ES"/>
        </w:rPr>
      </w:pPr>
      <w:r w:rsidRPr="00BF6BFF">
        <w:rPr>
          <w:lang w:val="es-ES"/>
        </w:rPr>
        <w:t xml:space="preserve">Si el miembro de función es un </w:t>
      </w:r>
      <w:r w:rsidRPr="00BF6BFF">
        <w:rPr>
          <w:rStyle w:val="Codefragment"/>
          <w:lang w:val="es-ES"/>
        </w:rPr>
        <w:t>override</w:t>
      </w:r>
      <w:r w:rsidRPr="00BF6BFF">
        <w:rPr>
          <w:lang w:val="es-ES"/>
        </w:rPr>
        <w:t xml:space="preserve"> de un método heredado del tipo </w:t>
      </w:r>
      <w:r w:rsidRPr="00BF6BFF">
        <w:rPr>
          <w:rStyle w:val="Codefragment"/>
          <w:lang w:val="es-ES"/>
        </w:rPr>
        <w:t>object</w:t>
      </w:r>
      <w:r w:rsidRPr="00BF6BFF">
        <w:rPr>
          <w:lang w:val="es-ES"/>
        </w:rPr>
        <w:t xml:space="preserve"> y se invoca mediante una expresión de instancia de tipo </w:t>
      </w:r>
      <w:r w:rsidRPr="00BF6BFF">
        <w:rPr>
          <w:rStyle w:val="Codefragment"/>
          <w:lang w:val="es-ES"/>
        </w:rPr>
        <w:t>object</w:t>
      </w:r>
      <w:r w:rsidRPr="00BF6BFF">
        <w:rPr>
          <w:lang w:val="es-ES"/>
        </w:rPr>
        <w:t>.</w:t>
      </w:r>
    </w:p>
    <w:p w14:paraId="3F2E4916" w14:textId="77777777" w:rsidR="0028536B" w:rsidRPr="00BF6BFF" w:rsidRDefault="0028536B">
      <w:pPr>
        <w:pStyle w:val="ListBullet"/>
        <w:rPr>
          <w:lang w:val="es-ES"/>
        </w:rPr>
      </w:pPr>
      <w:r w:rsidRPr="00BF6BFF">
        <w:rPr>
          <w:lang w:val="es-ES"/>
        </w:rPr>
        <w:t>Si el miembro de función es una implementación de un miembro de función de interfaz y se invoca mediante una expresión de instancia de un tipo de interfaz (</w:t>
      </w:r>
      <w:r w:rsidRPr="00BF6BFF">
        <w:rPr>
          <w:rStyle w:val="Production"/>
          <w:lang w:val="es-ES"/>
        </w:rPr>
        <w:t>interface-type</w:t>
      </w:r>
      <w:r w:rsidRPr="00BF6BFF">
        <w:rPr>
          <w:lang w:val="es-ES"/>
        </w:rPr>
        <w:t>).</w:t>
      </w:r>
    </w:p>
    <w:p w14:paraId="3F2E4917" w14:textId="77777777" w:rsidR="0028536B" w:rsidRPr="00BF6BFF" w:rsidRDefault="0028536B">
      <w:pPr>
        <w:pStyle w:val="ListBullet"/>
        <w:rPr>
          <w:lang w:val="es-ES"/>
        </w:rPr>
      </w:pPr>
      <w:r w:rsidRPr="00BF6BFF">
        <w:rPr>
          <w:lang w:val="es-ES"/>
        </w:rPr>
        <w:t>Si se invoca el miembro de función a través de un delegado.</w:t>
      </w:r>
    </w:p>
    <w:p w14:paraId="3F2E4918" w14:textId="77777777" w:rsidR="0028536B" w:rsidRPr="00BF6BFF" w:rsidRDefault="0028536B">
      <w:pPr>
        <w:rPr>
          <w:lang w:val="es-ES"/>
        </w:rPr>
      </w:pPr>
      <w:r w:rsidRPr="00BF6BFF">
        <w:rPr>
          <w:lang w:val="es-ES"/>
        </w:rPr>
        <w:t>En estas situaciones, se considera que la instancia convertida mediante boxing contiene una variable de tipo de valor (</w:t>
      </w:r>
      <w:r w:rsidRPr="00BF6BFF">
        <w:rPr>
          <w:rStyle w:val="Production"/>
          <w:lang w:val="es-ES"/>
        </w:rPr>
        <w:t>value-type</w:t>
      </w:r>
      <w:r w:rsidRPr="00BF6BFF">
        <w:rPr>
          <w:lang w:val="es-ES"/>
        </w:rPr>
        <w:t xml:space="preserve">), y esta variable se convierte en la variable a la que se hace referencia con </w:t>
      </w:r>
      <w:r w:rsidRPr="00BF6BFF">
        <w:rPr>
          <w:rStyle w:val="Codefragment"/>
          <w:lang w:val="es-ES"/>
        </w:rPr>
        <w:t>this</w:t>
      </w:r>
      <w:r w:rsidRPr="00BF6BFF">
        <w:rPr>
          <w:lang w:val="es-ES"/>
        </w:rPr>
        <w:t xml:space="preserve"> dentro de la invocación del miembro de función. Esto, concretamente, significa que cuando se invoca un miembro de función en una instancia convertida mediante boxing, el miembro de función puede modificar el valor contenido en dicha instancia.</w:t>
      </w:r>
    </w:p>
    <w:p w14:paraId="3F2E4919" w14:textId="77777777" w:rsidR="0028536B" w:rsidRDefault="0028536B">
      <w:pPr>
        <w:pStyle w:val="Heading2"/>
      </w:pPr>
      <w:bookmarkStart w:id="634" w:name="_Ref450882425"/>
      <w:bookmarkStart w:id="635" w:name="_Ref486766991"/>
      <w:bookmarkStart w:id="636" w:name="_Ref486767029"/>
      <w:bookmarkStart w:id="637" w:name="_Toc365606919"/>
      <w:bookmarkEnd w:id="632"/>
      <w:r>
        <w:t>Expresiones primarias</w:t>
      </w:r>
      <w:bookmarkEnd w:id="518"/>
      <w:bookmarkEnd w:id="524"/>
      <w:bookmarkEnd w:id="634"/>
      <w:bookmarkEnd w:id="635"/>
      <w:bookmarkEnd w:id="636"/>
      <w:bookmarkEnd w:id="637"/>
    </w:p>
    <w:p w14:paraId="3F2E491A" w14:textId="77777777" w:rsidR="0028536B" w:rsidRPr="00BF6BFF" w:rsidRDefault="0028536B">
      <w:pPr>
        <w:rPr>
          <w:lang w:val="es-ES"/>
        </w:rPr>
      </w:pPr>
      <w:r w:rsidRPr="00BF6BFF">
        <w:rPr>
          <w:lang w:val="es-ES"/>
        </w:rPr>
        <w:t>Las expresiones primarias incluyen las formas más simples de las expresiones.</w:t>
      </w:r>
    </w:p>
    <w:p w14:paraId="3F2E491B" w14:textId="77777777" w:rsidR="0028536B" w:rsidRDefault="0028536B">
      <w:pPr>
        <w:pStyle w:val="Grammar"/>
      </w:pPr>
      <w:r>
        <w:t xml:space="preserve">primary-expression: </w:t>
      </w:r>
      <w:r>
        <w:br/>
        <w:t>primary-no-array-creation-expression</w:t>
      </w:r>
      <w:r>
        <w:br/>
        <w:t>array-creation-expression</w:t>
      </w:r>
    </w:p>
    <w:p w14:paraId="3F2E491C" w14:textId="77777777" w:rsidR="0028536B" w:rsidRDefault="0028536B" w:rsidP="0074360F">
      <w:pPr>
        <w:pStyle w:val="Grammar"/>
      </w:pPr>
      <w:r>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br/>
        <w:t>anonymous-object-creation-expression</w:t>
      </w:r>
      <w:r>
        <w:br/>
        <w:t>typeof-expression</w:t>
      </w:r>
      <w:r>
        <w:br/>
        <w:t xml:space="preserve"> checked-expression</w:t>
      </w:r>
      <w:r>
        <w:br/>
        <w:t xml:space="preserve">unchecked-expression </w:t>
      </w:r>
      <w:r>
        <w:br/>
        <w:t>default-value-expression</w:t>
      </w:r>
      <w:r>
        <w:br/>
        <w:t>anonymous-method-expression</w:t>
      </w:r>
    </w:p>
    <w:p w14:paraId="3F2E491D" w14:textId="77777777" w:rsidR="0028536B" w:rsidRPr="00BF6BFF" w:rsidRDefault="0028536B">
      <w:pPr>
        <w:rPr>
          <w:lang w:val="es-ES"/>
        </w:rPr>
      </w:pPr>
      <w:r w:rsidRPr="00BF6BFF">
        <w:rPr>
          <w:lang w:val="es-ES"/>
        </w:rPr>
        <w:t>Las expresiones primarias se dividen entre expresiones de creación de matrices (</w:t>
      </w:r>
      <w:r w:rsidRPr="00BF6BFF">
        <w:rPr>
          <w:rStyle w:val="Production"/>
          <w:lang w:val="es-ES"/>
        </w:rPr>
        <w:t>array-creation-expressions</w:t>
      </w:r>
      <w:r w:rsidRPr="00BF6BFF">
        <w:rPr>
          <w:lang w:val="es-ES"/>
        </w:rPr>
        <w:t>) y expresiones primarias que no crean matrices (</w:t>
      </w:r>
      <w:r w:rsidRPr="00BF6BFF">
        <w:rPr>
          <w:rStyle w:val="Production"/>
          <w:lang w:val="es-ES"/>
        </w:rPr>
        <w:t>primary-no-array-creation-expression</w:t>
      </w:r>
      <w:r w:rsidRPr="00BF6BFF">
        <w:rPr>
          <w:lang w:val="es-ES"/>
        </w:rPr>
        <w:t>). Si las expresiones de creación de matrices se tratan de esta manera, en lugar de enumerarlas junto con todas las formas de expresiones simples, se permite que la gramática deshabilite potencialmente códigos confusos como</w:t>
      </w:r>
    </w:p>
    <w:p w14:paraId="3F2E491E" w14:textId="77777777" w:rsidR="0028536B" w:rsidRPr="00BF6BFF" w:rsidRDefault="0028536B">
      <w:pPr>
        <w:pStyle w:val="Code"/>
        <w:rPr>
          <w:lang w:val="es-ES"/>
        </w:rPr>
      </w:pPr>
      <w:r w:rsidRPr="00BF6BFF">
        <w:rPr>
          <w:lang w:val="es-ES"/>
        </w:rPr>
        <w:t>object o = new int[3][1];</w:t>
      </w:r>
    </w:p>
    <w:p w14:paraId="3F2E491F" w14:textId="77777777" w:rsidR="0028536B" w:rsidRPr="00BF6BFF" w:rsidRDefault="0028536B">
      <w:pPr>
        <w:rPr>
          <w:lang w:val="es-ES"/>
        </w:rPr>
      </w:pPr>
      <w:r w:rsidRPr="00BF6BFF">
        <w:rPr>
          <w:lang w:val="es-ES"/>
        </w:rPr>
        <w:t xml:space="preserve">que, de otra manera, podría interpretarse como </w:t>
      </w:r>
    </w:p>
    <w:p w14:paraId="3F2E4920" w14:textId="77777777" w:rsidR="0028536B" w:rsidRDefault="0028536B">
      <w:pPr>
        <w:pStyle w:val="Code"/>
      </w:pPr>
      <w:r>
        <w:t>object o = (new int[3])[1];</w:t>
      </w:r>
    </w:p>
    <w:p w14:paraId="3F2E4921" w14:textId="77777777" w:rsidR="0028536B" w:rsidRDefault="0028536B">
      <w:pPr>
        <w:pStyle w:val="Heading3"/>
      </w:pPr>
      <w:bookmarkStart w:id="638" w:name="_Ref529351788"/>
      <w:bookmarkStart w:id="639" w:name="_Toc365606920"/>
      <w:r>
        <w:lastRenderedPageBreak/>
        <w:t>Literales</w:t>
      </w:r>
      <w:bookmarkEnd w:id="638"/>
      <w:bookmarkEnd w:id="639"/>
    </w:p>
    <w:p w14:paraId="3F2E4922" w14:textId="77777777" w:rsidR="0028536B" w:rsidRPr="00BF6BFF" w:rsidRDefault="0028536B">
      <w:pPr>
        <w:rPr>
          <w:lang w:val="es-ES"/>
        </w:rPr>
      </w:pPr>
      <w:r w:rsidRPr="00BF6BFF">
        <w:rPr>
          <w:lang w:val="es-ES"/>
        </w:rPr>
        <w:t>Una expresión primaria (</w:t>
      </w:r>
      <w:r w:rsidRPr="00BF6BFF">
        <w:rPr>
          <w:rStyle w:val="Production"/>
          <w:lang w:val="es-ES"/>
        </w:rPr>
        <w:t>primary-expression</w:t>
      </w:r>
      <w:r w:rsidRPr="00BF6BFF">
        <w:rPr>
          <w:lang w:val="es-ES"/>
        </w:rPr>
        <w:t xml:space="preserve">) compuesta por un </w:t>
      </w:r>
      <w:r w:rsidRPr="00BF6BFF">
        <w:rPr>
          <w:rStyle w:val="Production"/>
          <w:lang w:val="es-ES"/>
        </w:rPr>
        <w:t>literal</w:t>
      </w:r>
      <w:r w:rsidRPr="00BF6BFF">
        <w:rPr>
          <w:lang w:val="es-ES"/>
        </w:rPr>
        <w:t xml:space="preserve"> (§</w:t>
      </w:r>
      <w:r w:rsidR="00852C57">
        <w:fldChar w:fldCharType="begin"/>
      </w:r>
      <w:r w:rsidRPr="00BF6BFF">
        <w:rPr>
          <w:lang w:val="es-ES"/>
        </w:rPr>
        <w:instrText xml:space="preserve"> REF _Ref493141195 \w \h </w:instrText>
      </w:r>
      <w:r w:rsidR="00852C57">
        <w:fldChar w:fldCharType="separate"/>
      </w:r>
      <w:r w:rsidR="00437C65" w:rsidRPr="00BF6BFF">
        <w:rPr>
          <w:lang w:val="es-ES"/>
        </w:rPr>
        <w:t>2.4.4</w:t>
      </w:r>
      <w:r w:rsidR="00852C57">
        <w:fldChar w:fldCharType="end"/>
      </w:r>
      <w:r w:rsidRPr="00BF6BFF">
        <w:rPr>
          <w:lang w:val="es-ES"/>
        </w:rPr>
        <w:t>) se clasifica como un valor.</w:t>
      </w:r>
      <w:bookmarkStart w:id="640" w:name="_Ref451236352"/>
    </w:p>
    <w:p w14:paraId="3F2E4923" w14:textId="77777777" w:rsidR="0028536B" w:rsidRDefault="0028536B">
      <w:pPr>
        <w:pStyle w:val="Heading3"/>
      </w:pPr>
      <w:bookmarkStart w:id="641" w:name="_Ref493143521"/>
      <w:bookmarkStart w:id="642" w:name="_Ref493143522"/>
      <w:bookmarkStart w:id="643" w:name="_Toc365606921"/>
      <w:r>
        <w:t>Nombres sencillos</w:t>
      </w:r>
      <w:bookmarkEnd w:id="640"/>
      <w:bookmarkEnd w:id="641"/>
      <w:bookmarkEnd w:id="642"/>
      <w:bookmarkEnd w:id="643"/>
    </w:p>
    <w:p w14:paraId="3F2E4924" w14:textId="77777777" w:rsidR="005C1163" w:rsidRPr="00BF6BFF" w:rsidRDefault="005C1163" w:rsidP="005C1163">
      <w:pPr>
        <w:rPr>
          <w:lang w:val="es-ES"/>
        </w:rPr>
      </w:pPr>
      <w:r w:rsidRPr="00BF6BFF">
        <w:rPr>
          <w:lang w:val="es-ES"/>
        </w:rPr>
        <w:t>Un nombre simple (</w:t>
      </w:r>
      <w:r w:rsidRPr="00BF6BFF">
        <w:rPr>
          <w:rStyle w:val="Production"/>
          <w:lang w:val="es-ES"/>
        </w:rPr>
        <w:t>simple-name</w:t>
      </w:r>
      <w:r w:rsidRPr="00BF6BFF">
        <w:rPr>
          <w:lang w:val="es-ES"/>
        </w:rPr>
        <w:t>) está formado por un identificador; opcionalmente le sigue una lista de argumentos de tipo:</w:t>
      </w:r>
    </w:p>
    <w:p w14:paraId="3F2E4925" w14:textId="77777777" w:rsidR="005C1163" w:rsidRPr="00A52534" w:rsidRDefault="005C1163" w:rsidP="005C1163">
      <w:pPr>
        <w:pStyle w:val="Grammar"/>
      </w:pPr>
      <w:r>
        <w:t>simple-name:</w:t>
      </w:r>
      <w:r>
        <w:br/>
        <w:t>identifier   type-argument-list</w:t>
      </w:r>
      <w:r>
        <w:rPr>
          <w:vertAlign w:val="subscript"/>
        </w:rPr>
        <w:t>opt</w:t>
      </w:r>
    </w:p>
    <w:p w14:paraId="3F2E4926" w14:textId="77777777" w:rsidR="005C1163" w:rsidRPr="00BF6BFF" w:rsidRDefault="005C1163" w:rsidP="005C1163">
      <w:pPr>
        <w:rPr>
          <w:lang w:val="es-ES"/>
        </w:rPr>
      </w:pPr>
      <w:r w:rsidRPr="00BF6BFF">
        <w:rPr>
          <w:lang w:val="es-ES"/>
        </w:rPr>
        <w:t>Un nombre simple (</w:t>
      </w:r>
      <w:r w:rsidRPr="00BF6BFF">
        <w:rPr>
          <w:rStyle w:val="Production"/>
          <w:lang w:val="es-ES"/>
        </w:rPr>
        <w:t>simple-name</w:t>
      </w:r>
      <w:r w:rsidRPr="00BF6BFF">
        <w:rPr>
          <w:lang w:val="es-ES"/>
        </w:rPr>
        <w:t xml:space="preserve">) tiene la forma </w:t>
      </w:r>
      <w:r w:rsidRPr="00BF6BFF">
        <w:rPr>
          <w:rStyle w:val="Codefragment"/>
          <w:lang w:val="es-ES"/>
        </w:rPr>
        <w:t>I</w:t>
      </w:r>
      <w:r w:rsidRPr="00BF6BFF">
        <w:rPr>
          <w:lang w:val="es-ES"/>
        </w:rPr>
        <w:t xml:space="preserve"> o la forma </w:t>
      </w:r>
      <w:r w:rsidRPr="00BF6BFF">
        <w:rPr>
          <w:rStyle w:val="Codefragment"/>
          <w:lang w:val="es-ES"/>
        </w:rPr>
        <w:t>I&lt;A</w:t>
      </w:r>
      <w:r w:rsidRPr="00BF6BFF">
        <w:rPr>
          <w:rStyle w:val="Codefragment"/>
          <w:vertAlign w:val="subscript"/>
          <w:lang w:val="es-ES"/>
        </w:rPr>
        <w:t>1</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A</w:t>
      </w:r>
      <w:r w:rsidRPr="00BF6BFF">
        <w:rPr>
          <w:rStyle w:val="Codefragment"/>
          <w:vertAlign w:val="subscript"/>
          <w:lang w:val="es-ES"/>
        </w:rPr>
        <w:t>K</w:t>
      </w:r>
      <w:r w:rsidRPr="00BF6BFF">
        <w:rPr>
          <w:rStyle w:val="Codefragment"/>
          <w:lang w:val="es-ES"/>
        </w:rPr>
        <w:t>&gt;</w:t>
      </w:r>
      <w:r w:rsidRPr="00BF6BFF">
        <w:rPr>
          <w:lang w:val="es-ES"/>
        </w:rPr>
        <w:t xml:space="preserve">, donde </w:t>
      </w:r>
      <w:r w:rsidRPr="00BF6BFF">
        <w:rPr>
          <w:rStyle w:val="Codefragment"/>
          <w:lang w:val="es-ES"/>
        </w:rPr>
        <w:t>I</w:t>
      </w:r>
      <w:r w:rsidRPr="00BF6BFF">
        <w:rPr>
          <w:lang w:val="es-ES"/>
        </w:rPr>
        <w:t xml:space="preserve"> es un identificador único y </w:t>
      </w:r>
      <w:r w:rsidRPr="00BF6BFF">
        <w:rPr>
          <w:rStyle w:val="Codefragment"/>
          <w:lang w:val="es-ES"/>
        </w:rPr>
        <w:t>&lt;A</w:t>
      </w:r>
      <w:r w:rsidRPr="00BF6BFF">
        <w:rPr>
          <w:rStyle w:val="Codefragment"/>
          <w:vertAlign w:val="subscript"/>
          <w:lang w:val="es-ES"/>
        </w:rPr>
        <w:t>1</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A</w:t>
      </w:r>
      <w:r w:rsidRPr="00BF6BFF">
        <w:rPr>
          <w:rStyle w:val="Codefragment"/>
          <w:vertAlign w:val="subscript"/>
          <w:lang w:val="es-ES"/>
        </w:rPr>
        <w:t>K</w:t>
      </w:r>
      <w:r w:rsidRPr="00BF6BFF">
        <w:rPr>
          <w:rStyle w:val="Codefragment"/>
          <w:lang w:val="es-ES"/>
        </w:rPr>
        <w:t>&gt;</w:t>
      </w:r>
      <w:r w:rsidRPr="00BF6BFF">
        <w:rPr>
          <w:lang w:val="es-ES"/>
        </w:rPr>
        <w:t xml:space="preserve"> es una lista de argumentos de tipo opcional (</w:t>
      </w:r>
      <w:r w:rsidRPr="00BF6BFF">
        <w:rPr>
          <w:rStyle w:val="Production"/>
          <w:lang w:val="es-ES"/>
        </w:rPr>
        <w:t>type-argument-list</w:t>
      </w:r>
      <w:r w:rsidRPr="00BF6BFF">
        <w:rPr>
          <w:lang w:val="es-ES"/>
        </w:rPr>
        <w:t>). Si no se especifica ninguna lista de argumentos de tipo (</w:t>
      </w:r>
      <w:r w:rsidRPr="00BF6BFF">
        <w:rPr>
          <w:rStyle w:val="Production"/>
          <w:lang w:val="es-ES"/>
        </w:rPr>
        <w:t>type-argument-list</w:t>
      </w:r>
      <w:r w:rsidRPr="00BF6BFF">
        <w:rPr>
          <w:lang w:val="es-ES"/>
        </w:rPr>
        <w:t xml:space="preserve">), se considera que </w:t>
      </w:r>
      <w:r w:rsidRPr="00BF6BFF">
        <w:rPr>
          <w:rStyle w:val="Codefragment"/>
          <w:lang w:val="es-ES"/>
        </w:rPr>
        <w:t>K</w:t>
      </w:r>
      <w:r w:rsidRPr="00BF6BFF">
        <w:rPr>
          <w:lang w:val="es-ES"/>
        </w:rPr>
        <w:t xml:space="preserve"> es cero. El nombre simple (</w:t>
      </w:r>
      <w:r w:rsidRPr="00BF6BFF">
        <w:rPr>
          <w:rStyle w:val="Production"/>
          <w:lang w:val="es-ES"/>
        </w:rPr>
        <w:t>simple-name</w:t>
      </w:r>
      <w:r w:rsidRPr="00BF6BFF">
        <w:rPr>
          <w:lang w:val="es-ES"/>
        </w:rPr>
        <w:t>) se evalúa y clasifica como sigue:</w:t>
      </w:r>
    </w:p>
    <w:p w14:paraId="3F2E4927" w14:textId="77777777" w:rsidR="005C1163" w:rsidRPr="00BF6BFF" w:rsidRDefault="005C1163" w:rsidP="005C1163">
      <w:pPr>
        <w:pStyle w:val="ListBullet"/>
        <w:rPr>
          <w:lang w:val="es-ES"/>
        </w:rPr>
      </w:pPr>
      <w:r w:rsidRPr="00BF6BFF">
        <w:rPr>
          <w:lang w:val="es-ES"/>
        </w:rPr>
        <w:t xml:space="preserve">Si </w:t>
      </w:r>
      <w:r w:rsidRPr="00BF6BFF">
        <w:rPr>
          <w:rStyle w:val="Codefragment"/>
          <w:lang w:val="es-ES"/>
        </w:rPr>
        <w:t>K</w:t>
      </w:r>
      <w:r w:rsidRPr="00BF6BFF">
        <w:rPr>
          <w:lang w:val="es-ES"/>
        </w:rPr>
        <w:t xml:space="preserve"> es cero y el nombre simple (</w:t>
      </w:r>
      <w:r w:rsidRPr="00BF6BFF">
        <w:rPr>
          <w:rStyle w:val="Production"/>
          <w:lang w:val="es-ES"/>
        </w:rPr>
        <w:t>simple-name</w:t>
      </w:r>
      <w:r w:rsidRPr="00BF6BFF">
        <w:rPr>
          <w:lang w:val="es-ES"/>
        </w:rPr>
        <w:t>) aparece dentro de un bloque (</w:t>
      </w:r>
      <w:r w:rsidRPr="00BF6BFF">
        <w:rPr>
          <w:rStyle w:val="Production"/>
          <w:lang w:val="es-ES"/>
        </w:rPr>
        <w:t>block</w:t>
      </w:r>
      <w:r w:rsidRPr="00BF6BFF">
        <w:rPr>
          <w:lang w:val="es-ES"/>
        </w:rPr>
        <w:t>) y si el espacio de declaración de variables locales (§3.3) del bloque (</w:t>
      </w:r>
      <w:r w:rsidRPr="00BF6BFF">
        <w:rPr>
          <w:rStyle w:val="Production"/>
          <w:lang w:val="es-ES"/>
        </w:rPr>
        <w:t>block</w:t>
      </w:r>
      <w:r w:rsidRPr="00BF6BFF">
        <w:rPr>
          <w:lang w:val="es-ES"/>
        </w:rPr>
        <w:t>) (o de un bloque contenedor) contiene una variable local, un parámetro o una constante con el nombre </w:t>
      </w:r>
      <w:r w:rsidRPr="00BF6BFF">
        <w:rPr>
          <w:rStyle w:val="Codefragment"/>
          <w:lang w:val="es-ES"/>
        </w:rPr>
        <w:t>I</w:t>
      </w:r>
      <w:r w:rsidRPr="00BF6BFF">
        <w:rPr>
          <w:lang w:val="es-ES"/>
        </w:rPr>
        <w:t>, el nombre simple (</w:t>
      </w:r>
      <w:r w:rsidRPr="00BF6BFF">
        <w:rPr>
          <w:rStyle w:val="Production"/>
          <w:lang w:val="es-ES"/>
        </w:rPr>
        <w:t>simple-name</w:t>
      </w:r>
      <w:r w:rsidRPr="00BF6BFF">
        <w:rPr>
          <w:lang w:val="es-ES"/>
        </w:rPr>
        <w:t>) hace referencia a dicho parámetro, constante o variable local y se clasifica como una variable o un valor.</w:t>
      </w:r>
    </w:p>
    <w:p w14:paraId="3F2E4928" w14:textId="77777777" w:rsidR="005C1163" w:rsidRPr="00BF6BFF" w:rsidRDefault="005C1163" w:rsidP="005C1163">
      <w:pPr>
        <w:pStyle w:val="ListBullet"/>
        <w:rPr>
          <w:lang w:val="es-ES"/>
        </w:rPr>
      </w:pPr>
      <w:r w:rsidRPr="00BF6BFF">
        <w:rPr>
          <w:lang w:val="es-ES"/>
        </w:rPr>
        <w:t xml:space="preserve">Si </w:t>
      </w:r>
      <w:r w:rsidRPr="00BF6BFF">
        <w:rPr>
          <w:rStyle w:val="Codefragment"/>
          <w:lang w:val="es-ES"/>
        </w:rPr>
        <w:t>K</w:t>
      </w:r>
      <w:r w:rsidRPr="00BF6BFF">
        <w:rPr>
          <w:lang w:val="es-ES"/>
        </w:rPr>
        <w:t xml:space="preserve"> es cero y el nombre simple (</w:t>
      </w:r>
      <w:r w:rsidRPr="00BF6BFF">
        <w:rPr>
          <w:rStyle w:val="Production"/>
          <w:lang w:val="es-ES"/>
        </w:rPr>
        <w:t>simple-name</w:t>
      </w:r>
      <w:r w:rsidRPr="00BF6BFF">
        <w:rPr>
          <w:lang w:val="es-ES"/>
        </w:rPr>
        <w:t>) aparece dentro del cuerpo de una declaración de método genérico y si dicha declaración incluye un parámetro de tipo con el nombre </w:t>
      </w:r>
      <w:r w:rsidRPr="00BF6BFF">
        <w:rPr>
          <w:rStyle w:val="Codefragment"/>
          <w:lang w:val="es-ES"/>
        </w:rPr>
        <w:t>I</w:t>
      </w:r>
      <w:r w:rsidRPr="00BF6BFF">
        <w:rPr>
          <w:lang w:val="es-ES"/>
        </w:rPr>
        <w:t>, el nombre simple (</w:t>
      </w:r>
      <w:r w:rsidRPr="00BF6BFF">
        <w:rPr>
          <w:rStyle w:val="Production"/>
          <w:lang w:val="es-ES"/>
        </w:rPr>
        <w:t>simple-name</w:t>
      </w:r>
      <w:r w:rsidRPr="00BF6BFF">
        <w:rPr>
          <w:lang w:val="es-ES"/>
        </w:rPr>
        <w:t>) hace referencia a dicho parámetro de tipo.</w:t>
      </w:r>
    </w:p>
    <w:p w14:paraId="3F2E4929" w14:textId="77777777" w:rsidR="005C1163" w:rsidRPr="00BF6BFF" w:rsidRDefault="005C1163" w:rsidP="005C1163">
      <w:pPr>
        <w:pStyle w:val="ListBullet"/>
        <w:rPr>
          <w:lang w:val="es-ES"/>
        </w:rPr>
      </w:pPr>
      <w:r w:rsidRPr="00BF6BFF">
        <w:rPr>
          <w:lang w:val="es-ES"/>
        </w:rPr>
        <w:t>De lo contrario, para cada tipo de instancia </w:t>
      </w:r>
      <w:r w:rsidRPr="00BF6BFF">
        <w:rPr>
          <w:rStyle w:val="Codefragment"/>
          <w:lang w:val="es-ES"/>
        </w:rPr>
        <w:t>T</w:t>
      </w:r>
      <w:r w:rsidRPr="00BF6BFF">
        <w:rPr>
          <w:lang w:val="es-ES"/>
        </w:rPr>
        <w:t xml:space="preserve"> (§</w:t>
      </w:r>
      <w:r w:rsidR="00852C57">
        <w:fldChar w:fldCharType="begin"/>
      </w:r>
      <w:r w:rsidR="00A67853" w:rsidRPr="00BF6BFF">
        <w:rPr>
          <w:lang w:val="es-ES"/>
        </w:rPr>
        <w:instrText xml:space="preserve"> REF _Ref168410433 \r \h </w:instrText>
      </w:r>
      <w:r w:rsidR="00852C57">
        <w:fldChar w:fldCharType="separate"/>
      </w:r>
      <w:r w:rsidR="00437C65" w:rsidRPr="00BF6BFF">
        <w:rPr>
          <w:lang w:val="es-ES"/>
        </w:rPr>
        <w:t>10.3.1</w:t>
      </w:r>
      <w:r w:rsidR="00852C57">
        <w:fldChar w:fldCharType="end"/>
      </w:r>
      <w:r w:rsidRPr="00BF6BFF">
        <w:rPr>
          <w:lang w:val="es-ES"/>
        </w:rPr>
        <w:t>), empezando por el tipo de instancia de la declaración de tipo envolvente inmediata y continuando con el tipo de instancia de cada clase envolvente o declaración de struct (si las hubiera):</w:t>
      </w:r>
    </w:p>
    <w:p w14:paraId="3F2E492A" w14:textId="77777777" w:rsidR="005C1163" w:rsidRPr="00BF6BFF" w:rsidRDefault="005C1163" w:rsidP="005C1163">
      <w:pPr>
        <w:pStyle w:val="ListBullet2"/>
        <w:rPr>
          <w:lang w:val="es-ES"/>
        </w:rPr>
      </w:pPr>
      <w:r w:rsidRPr="00BF6BFF">
        <w:rPr>
          <w:lang w:val="es-ES"/>
        </w:rPr>
        <w:t xml:space="preserve">Si </w:t>
      </w:r>
      <w:r w:rsidRPr="00BF6BFF">
        <w:rPr>
          <w:rStyle w:val="Codefragment"/>
          <w:lang w:val="es-ES"/>
        </w:rPr>
        <w:t>K</w:t>
      </w:r>
      <w:r w:rsidRPr="00BF6BFF">
        <w:rPr>
          <w:lang w:val="es-ES"/>
        </w:rPr>
        <w:t xml:space="preserve"> es cero y la declaración de </w:t>
      </w:r>
      <w:r w:rsidRPr="00BF6BFF">
        <w:rPr>
          <w:rStyle w:val="Codefragment"/>
          <w:lang w:val="es-ES"/>
        </w:rPr>
        <w:t>T</w:t>
      </w:r>
      <w:r w:rsidRPr="00BF6BFF">
        <w:rPr>
          <w:lang w:val="es-ES"/>
        </w:rPr>
        <w:t xml:space="preserve"> incluye un parámetro de tipo con el nombre </w:t>
      </w:r>
      <w:r w:rsidRPr="00BF6BFF">
        <w:rPr>
          <w:rStyle w:val="Codefragment"/>
          <w:lang w:val="es-ES"/>
        </w:rPr>
        <w:t>I</w:t>
      </w:r>
      <w:r w:rsidRPr="00BF6BFF">
        <w:rPr>
          <w:lang w:val="es-ES"/>
        </w:rPr>
        <w:t>, el nombre simple (</w:t>
      </w:r>
      <w:r w:rsidRPr="00BF6BFF">
        <w:rPr>
          <w:rStyle w:val="Production"/>
          <w:lang w:val="es-ES"/>
        </w:rPr>
        <w:t>simple-name</w:t>
      </w:r>
      <w:r w:rsidRPr="00BF6BFF">
        <w:rPr>
          <w:lang w:val="es-ES"/>
        </w:rPr>
        <w:t>) hace referencia a dicho parámetro de tipo.</w:t>
      </w:r>
    </w:p>
    <w:p w14:paraId="3F2E492B" w14:textId="77777777" w:rsidR="005C1163" w:rsidRPr="00BF6BFF" w:rsidRDefault="005C1163" w:rsidP="005C1163">
      <w:pPr>
        <w:pStyle w:val="ListBullet2"/>
        <w:rPr>
          <w:lang w:val="es-ES"/>
        </w:rPr>
      </w:pPr>
      <w:r w:rsidRPr="00BF6BFF">
        <w:rPr>
          <w:lang w:val="es-ES"/>
        </w:rPr>
        <w:t>De lo contrario, si la búsqueda de un miembro (§</w:t>
      </w:r>
      <w:r w:rsidR="00852C57">
        <w:fldChar w:fldCharType="begin"/>
      </w:r>
      <w:r w:rsidR="00A67853" w:rsidRPr="00BF6BFF">
        <w:rPr>
          <w:lang w:val="es-ES"/>
        </w:rPr>
        <w:instrText xml:space="preserve"> REF _Ref463167327 \r \h </w:instrText>
      </w:r>
      <w:r w:rsidR="00852C57">
        <w:fldChar w:fldCharType="separate"/>
      </w:r>
      <w:r w:rsidR="00437C65" w:rsidRPr="00BF6BFF">
        <w:rPr>
          <w:lang w:val="es-ES"/>
        </w:rPr>
        <w:t>7.4</w:t>
      </w:r>
      <w:r w:rsidR="00852C57">
        <w:fldChar w:fldCharType="end"/>
      </w:r>
      <w:r w:rsidRPr="00BF6BFF">
        <w:rPr>
          <w:lang w:val="es-ES"/>
        </w:rPr>
        <w:t xml:space="preserve">) de </w:t>
      </w:r>
      <w:r w:rsidRPr="00BF6BFF">
        <w:rPr>
          <w:rStyle w:val="Codefragment"/>
          <w:lang w:val="es-ES"/>
        </w:rPr>
        <w:t>I</w:t>
      </w:r>
      <w:r w:rsidRPr="00BF6BFF">
        <w:rPr>
          <w:lang w:val="es-ES"/>
        </w:rPr>
        <w:t xml:space="preserve"> en </w:t>
      </w:r>
      <w:r w:rsidRPr="00BF6BFF">
        <w:rPr>
          <w:rStyle w:val="Codefragment"/>
          <w:lang w:val="es-ES"/>
        </w:rPr>
        <w:t>T</w:t>
      </w:r>
      <w:r w:rsidRPr="00BF6BFF">
        <w:rPr>
          <w:lang w:val="es-ES"/>
        </w:rPr>
        <w:t xml:space="preserve"> con argumentos de tipo </w:t>
      </w:r>
      <w:r w:rsidRPr="00BF6BFF">
        <w:rPr>
          <w:rStyle w:val="Codefragment"/>
          <w:lang w:val="es-ES"/>
        </w:rPr>
        <w:t>K</w:t>
      </w:r>
      <w:r w:rsidRPr="00BF6BFF">
        <w:rPr>
          <w:lang w:val="es-ES"/>
        </w:rPr>
        <w:t> da una coincidencia:</w:t>
      </w:r>
    </w:p>
    <w:p w14:paraId="3F2E492C" w14:textId="77777777" w:rsidR="005C1163" w:rsidRPr="00BF6BFF" w:rsidRDefault="005C1163" w:rsidP="00FE57AC">
      <w:pPr>
        <w:pStyle w:val="ListBullet3"/>
        <w:rPr>
          <w:lang w:val="es-ES"/>
        </w:rPr>
      </w:pPr>
      <w:r w:rsidRPr="00BF6BFF">
        <w:rPr>
          <w:lang w:val="es-ES"/>
        </w:rPr>
        <w:t xml:space="preserve">Si </w:t>
      </w:r>
      <w:r w:rsidRPr="00BF6BFF">
        <w:rPr>
          <w:rStyle w:val="Codefragment"/>
          <w:lang w:val="es-ES"/>
        </w:rPr>
        <w:t>T</w:t>
      </w:r>
      <w:r w:rsidRPr="00BF6BFF">
        <w:rPr>
          <w:lang w:val="es-ES"/>
        </w:rPr>
        <w:t xml:space="preserve"> es el tipo de instancia de la clase envolvente o del tipo struct inmediato y la búsqueda identifica uno o más métodos, el resultado es un grupo de métodos con una expresión de instancia asociada de </w:t>
      </w:r>
      <w:r w:rsidRPr="00BF6BFF">
        <w:rPr>
          <w:rStyle w:val="Codefragment"/>
          <w:lang w:val="es-ES"/>
        </w:rPr>
        <w:t>this</w:t>
      </w:r>
      <w:r w:rsidRPr="00BF6BFF">
        <w:rPr>
          <w:lang w:val="es-ES"/>
        </w:rPr>
        <w:t>. Si se especificó una lista de argumentos de tipo, se utiliza para llamar a un método genérico (§</w:t>
      </w:r>
      <w:r w:rsidR="00852C57">
        <w:fldChar w:fldCharType="begin"/>
      </w:r>
      <w:r w:rsidR="00A67853" w:rsidRPr="00BF6BFF">
        <w:rPr>
          <w:lang w:val="es-ES"/>
        </w:rPr>
        <w:instrText xml:space="preserve"> REF _Ref450536895 \r \h </w:instrText>
      </w:r>
      <w:r w:rsidR="00852C57">
        <w:fldChar w:fldCharType="separate"/>
      </w:r>
      <w:r w:rsidR="00437C65" w:rsidRPr="00BF6BFF">
        <w:rPr>
          <w:lang w:val="es-ES"/>
        </w:rPr>
        <w:t>7.6.5.1</w:t>
      </w:r>
      <w:r w:rsidR="00852C57">
        <w:fldChar w:fldCharType="end"/>
      </w:r>
      <w:r w:rsidRPr="00BF6BFF">
        <w:rPr>
          <w:lang w:val="es-ES"/>
        </w:rPr>
        <w:t>).</w:t>
      </w:r>
    </w:p>
    <w:p w14:paraId="3F2E492D" w14:textId="77777777" w:rsidR="005C1163" w:rsidRPr="00BF6BFF" w:rsidRDefault="005C1163" w:rsidP="00FE57AC">
      <w:pPr>
        <w:pStyle w:val="ListBullet3"/>
        <w:rPr>
          <w:lang w:val="es-ES"/>
        </w:rPr>
      </w:pPr>
      <w:r w:rsidRPr="00BF6BFF">
        <w:rPr>
          <w:lang w:val="es-ES"/>
        </w:rPr>
        <w:t xml:space="preserve">De lo contrario, si </w:t>
      </w:r>
      <w:r w:rsidRPr="00BF6BFF">
        <w:rPr>
          <w:rStyle w:val="Codefragment"/>
          <w:lang w:val="es-ES"/>
        </w:rPr>
        <w:t>T</w:t>
      </w:r>
      <w:r w:rsidRPr="00BF6BFF">
        <w:rPr>
          <w:lang w:val="es-ES"/>
        </w:rPr>
        <w:t xml:space="preserve"> es el tipo de instancia de la clase envolvente o del tipo struct inmediato, si la búsqueda identifica un miembro de instancia, y si la referencia ocurre dentro del bloque (</w:t>
      </w:r>
      <w:r w:rsidRPr="00BF6BFF">
        <w:rPr>
          <w:rStyle w:val="Production"/>
          <w:lang w:val="es-ES"/>
        </w:rPr>
        <w:t>block</w:t>
      </w:r>
      <w:r w:rsidRPr="00BF6BFF">
        <w:rPr>
          <w:lang w:val="es-ES"/>
        </w:rPr>
        <w:t>) de un constructor de instancia, un método de instancia o un descriptor de acceso a instancia, el resultado es el mismo que un acceso a miembros (§</w:t>
      </w:r>
      <w:r w:rsidR="00852C57">
        <w:fldChar w:fldCharType="begin"/>
      </w:r>
      <w:r w:rsidR="00A67853" w:rsidRPr="00BF6BFF">
        <w:rPr>
          <w:lang w:val="es-ES"/>
        </w:rPr>
        <w:instrText xml:space="preserve"> REF _Ref448036412 \r \h </w:instrText>
      </w:r>
      <w:r w:rsidR="00852C57">
        <w:fldChar w:fldCharType="separate"/>
      </w:r>
      <w:r w:rsidR="00437C65" w:rsidRPr="00BF6BFF">
        <w:rPr>
          <w:lang w:val="es-ES"/>
        </w:rPr>
        <w:t>7.6.4</w:t>
      </w:r>
      <w:r w:rsidR="00852C57">
        <w:fldChar w:fldCharType="end"/>
      </w:r>
      <w:r w:rsidRPr="00BF6BFF">
        <w:rPr>
          <w:lang w:val="es-ES"/>
        </w:rPr>
        <w:t xml:space="preserve">) de la forma </w:t>
      </w:r>
      <w:r w:rsidRPr="00BF6BFF">
        <w:rPr>
          <w:rStyle w:val="Codefragment"/>
          <w:lang w:val="es-ES"/>
        </w:rPr>
        <w:t>this.I</w:t>
      </w:r>
      <w:r w:rsidRPr="00BF6BFF">
        <w:rPr>
          <w:lang w:val="es-ES"/>
        </w:rPr>
        <w:t xml:space="preserve">. Esto sólo puede ocurrir cuando </w:t>
      </w:r>
      <w:r w:rsidRPr="00BF6BFF">
        <w:rPr>
          <w:rStyle w:val="Codefragment"/>
          <w:lang w:val="es-ES"/>
        </w:rPr>
        <w:t>K</w:t>
      </w:r>
      <w:r w:rsidRPr="00BF6BFF">
        <w:rPr>
          <w:lang w:val="es-ES"/>
        </w:rPr>
        <w:t xml:space="preserve"> es cero.</w:t>
      </w:r>
    </w:p>
    <w:p w14:paraId="3F2E492E" w14:textId="77777777" w:rsidR="005C1163" w:rsidRPr="00BF6BFF" w:rsidRDefault="005C1163" w:rsidP="00FE57AC">
      <w:pPr>
        <w:pStyle w:val="ListBullet3"/>
        <w:rPr>
          <w:lang w:val="es-ES"/>
        </w:rPr>
      </w:pPr>
      <w:r w:rsidRPr="00BF6BFF">
        <w:rPr>
          <w:lang w:val="es-ES"/>
        </w:rPr>
        <w:t>De lo contrario, el resultado es el mismo que un acceso a miembros (§</w:t>
      </w:r>
      <w:r w:rsidR="00852C57">
        <w:fldChar w:fldCharType="begin"/>
      </w:r>
      <w:r w:rsidR="00A67853" w:rsidRPr="00BF6BFF">
        <w:rPr>
          <w:lang w:val="es-ES"/>
        </w:rPr>
        <w:instrText xml:space="preserve"> REF _Ref448036412 \r \h </w:instrText>
      </w:r>
      <w:r w:rsidR="00852C57">
        <w:fldChar w:fldCharType="separate"/>
      </w:r>
      <w:r w:rsidR="00437C65" w:rsidRPr="00BF6BFF">
        <w:rPr>
          <w:lang w:val="es-ES"/>
        </w:rPr>
        <w:t>7.6.4</w:t>
      </w:r>
      <w:r w:rsidR="00852C57">
        <w:fldChar w:fldCharType="end"/>
      </w:r>
      <w:r w:rsidRPr="00BF6BFF">
        <w:rPr>
          <w:lang w:val="es-ES"/>
        </w:rPr>
        <w:t xml:space="preserve">) con el formato </w:t>
      </w:r>
      <w:r w:rsidRPr="00BF6BFF">
        <w:rPr>
          <w:rStyle w:val="Codefragment"/>
          <w:lang w:val="es-ES"/>
        </w:rPr>
        <w:t>T.I</w:t>
      </w:r>
      <w:r w:rsidRPr="00BF6BFF">
        <w:rPr>
          <w:lang w:val="es-ES"/>
        </w:rPr>
        <w:t xml:space="preserve"> o </w:t>
      </w:r>
      <w:r w:rsidRPr="00BF6BFF">
        <w:rPr>
          <w:rStyle w:val="Codefragment"/>
          <w:lang w:val="es-ES"/>
        </w:rPr>
        <w:t>T.I&lt;A</w:t>
      </w:r>
      <w:r w:rsidRPr="00BF6BFF">
        <w:rPr>
          <w:rStyle w:val="Codefragment"/>
          <w:vertAlign w:val="subscript"/>
          <w:lang w:val="es-ES"/>
        </w:rPr>
        <w:t>1</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A</w:t>
      </w:r>
      <w:r w:rsidRPr="00BF6BFF">
        <w:rPr>
          <w:rStyle w:val="Codefragment"/>
          <w:vertAlign w:val="subscript"/>
          <w:lang w:val="es-ES"/>
        </w:rPr>
        <w:t>K</w:t>
      </w:r>
      <w:r w:rsidRPr="00BF6BFF">
        <w:rPr>
          <w:rStyle w:val="Codefragment"/>
          <w:lang w:val="es-ES"/>
        </w:rPr>
        <w:t>&gt;</w:t>
      </w:r>
      <w:r w:rsidRPr="00BF6BFF">
        <w:rPr>
          <w:lang w:val="es-ES"/>
        </w:rPr>
        <w:t>. En este caso, se produce un error durante el enlace si el nombre simple (</w:t>
      </w:r>
      <w:r w:rsidRPr="00BF6BFF">
        <w:rPr>
          <w:rStyle w:val="Production"/>
          <w:lang w:val="es-ES"/>
        </w:rPr>
        <w:t>simple-name</w:t>
      </w:r>
      <w:r w:rsidRPr="00BF6BFF">
        <w:rPr>
          <w:lang w:val="es-ES"/>
        </w:rPr>
        <w:t>) hace referencia a un miembro de instancia.</w:t>
      </w:r>
    </w:p>
    <w:p w14:paraId="3F2E492F" w14:textId="77777777" w:rsidR="005C1163" w:rsidRPr="00BF6BFF" w:rsidRDefault="005C1163" w:rsidP="005C1163">
      <w:pPr>
        <w:pStyle w:val="ListBullet"/>
        <w:rPr>
          <w:lang w:val="es-ES"/>
        </w:rPr>
      </w:pPr>
      <w:r w:rsidRPr="00BF6BFF">
        <w:rPr>
          <w:lang w:val="es-ES"/>
        </w:rPr>
        <w:t>De lo contrario, para cada espacio de nombres </w:t>
      </w:r>
      <w:r w:rsidRPr="00BF6BFF">
        <w:rPr>
          <w:rStyle w:val="Codefragment"/>
          <w:lang w:val="es-ES"/>
        </w:rPr>
        <w:t>N</w:t>
      </w:r>
      <w:r w:rsidRPr="00BF6BFF">
        <w:rPr>
          <w:lang w:val="es-ES"/>
        </w:rPr>
        <w:t>, empezando por el espacio de nombres en el que se produce el nombre simple (</w:t>
      </w:r>
      <w:r w:rsidRPr="00BF6BFF">
        <w:rPr>
          <w:rStyle w:val="Production"/>
          <w:lang w:val="es-ES"/>
        </w:rPr>
        <w:t>simple-name</w:t>
      </w:r>
      <w:r w:rsidRPr="00BF6BFF">
        <w:rPr>
          <w:lang w:val="es-ES"/>
        </w:rPr>
        <w:t xml:space="preserve">), continuando por cada uno de los espacios de nombres envolventes (si los hubiera) y terminando por el espacio de nombres global, se irán evaluando los siguientes pasos hasta que se localice una entidad: </w:t>
      </w:r>
    </w:p>
    <w:p w14:paraId="3F2E4930" w14:textId="77777777" w:rsidR="005C1163" w:rsidRPr="00BF6BFF" w:rsidRDefault="005C1163" w:rsidP="005C1163">
      <w:pPr>
        <w:pStyle w:val="ListBullet2"/>
        <w:rPr>
          <w:lang w:val="es-ES"/>
        </w:rPr>
      </w:pPr>
      <w:r w:rsidRPr="00BF6BFF">
        <w:rPr>
          <w:lang w:val="es-ES"/>
        </w:rPr>
        <w:t xml:space="preserve">Si </w:t>
      </w:r>
      <w:r w:rsidRPr="00BF6BFF">
        <w:rPr>
          <w:rStyle w:val="Codefragment"/>
          <w:lang w:val="es-ES"/>
        </w:rPr>
        <w:t>K</w:t>
      </w:r>
      <w:r w:rsidRPr="00BF6BFF">
        <w:rPr>
          <w:lang w:val="es-ES"/>
        </w:rPr>
        <w:t xml:space="preserve"> es cero e </w:t>
      </w:r>
      <w:r w:rsidRPr="00BF6BFF">
        <w:rPr>
          <w:rStyle w:val="Codefragment"/>
          <w:lang w:val="es-ES"/>
        </w:rPr>
        <w:t>I</w:t>
      </w:r>
      <w:r w:rsidRPr="00BF6BFF">
        <w:rPr>
          <w:lang w:val="es-ES"/>
        </w:rPr>
        <w:t xml:space="preserve"> es el nombre de un espacio de nombres en </w:t>
      </w:r>
      <w:r w:rsidRPr="00BF6BFF">
        <w:rPr>
          <w:rStyle w:val="Codefragment"/>
          <w:lang w:val="es-ES"/>
        </w:rPr>
        <w:t>N</w:t>
      </w:r>
      <w:r w:rsidRPr="00BF6BFF">
        <w:rPr>
          <w:lang w:val="es-ES"/>
        </w:rPr>
        <w:t>:</w:t>
      </w:r>
    </w:p>
    <w:p w14:paraId="3F2E4931" w14:textId="77777777" w:rsidR="005C1163" w:rsidRPr="00BF6BFF" w:rsidRDefault="005C1163" w:rsidP="00FE57AC">
      <w:pPr>
        <w:pStyle w:val="ListBullet3"/>
        <w:rPr>
          <w:lang w:val="es-ES"/>
        </w:rPr>
      </w:pPr>
      <w:r w:rsidRPr="00BF6BFF">
        <w:rPr>
          <w:lang w:val="es-ES"/>
        </w:rPr>
        <w:lastRenderedPageBreak/>
        <w:t>Si la ubicación donde tiene lugar el nombre simple (</w:t>
      </w:r>
      <w:r w:rsidRPr="00BF6BFF">
        <w:rPr>
          <w:rStyle w:val="Production"/>
          <w:lang w:val="es-ES"/>
        </w:rPr>
        <w:t>simple-name</w:t>
      </w:r>
      <w:r w:rsidRPr="00BF6BFF">
        <w:rPr>
          <w:lang w:val="es-ES"/>
        </w:rPr>
        <w:t xml:space="preserve">) tiene una declaración de espacio de nombres para </w:t>
      </w:r>
      <w:r w:rsidRPr="00BF6BFF">
        <w:rPr>
          <w:rStyle w:val="Codefragment"/>
          <w:lang w:val="es-ES"/>
        </w:rPr>
        <w:t>N</w:t>
      </w:r>
      <w:r w:rsidRPr="00BF6BFF">
        <w:rPr>
          <w:lang w:val="es-ES"/>
        </w:rPr>
        <w:t xml:space="preserve"> y la declaración de espacio de nombres contiene una directiva de alias extern (</w:t>
      </w:r>
      <w:r w:rsidRPr="00BF6BFF">
        <w:rPr>
          <w:rStyle w:val="Production"/>
          <w:lang w:val="es-ES"/>
        </w:rPr>
        <w:t>extern-alias-directive</w:t>
      </w:r>
      <w:r w:rsidRPr="00BF6BFF">
        <w:rPr>
          <w:lang w:val="es-ES"/>
        </w:rPr>
        <w:t>) o una directiva de alias using (</w:t>
      </w:r>
      <w:r w:rsidRPr="00BF6BFF">
        <w:rPr>
          <w:rStyle w:val="Production"/>
          <w:lang w:val="es-ES"/>
        </w:rPr>
        <w:t>using-alias-directive</w:t>
      </w:r>
      <w:r w:rsidRPr="00BF6BFF">
        <w:rPr>
          <w:lang w:val="es-ES"/>
        </w:rPr>
        <w:t>) que asocia el nombre </w:t>
      </w:r>
      <w:r w:rsidRPr="00BF6BFF">
        <w:rPr>
          <w:rStyle w:val="Codefragment"/>
          <w:lang w:val="es-ES"/>
        </w:rPr>
        <w:t>I</w:t>
      </w:r>
      <w:r w:rsidRPr="00BF6BFF">
        <w:rPr>
          <w:lang w:val="es-ES"/>
        </w:rPr>
        <w:t xml:space="preserve"> con un nombre de espacio de nombres o de tipo, el nombre simple (</w:t>
      </w:r>
      <w:r w:rsidRPr="00BF6BFF">
        <w:rPr>
          <w:rStyle w:val="Production"/>
          <w:lang w:val="es-ES"/>
        </w:rPr>
        <w:t>simple-name</w:t>
      </w:r>
      <w:r w:rsidRPr="00BF6BFF">
        <w:rPr>
          <w:lang w:val="es-ES"/>
        </w:rPr>
        <w:t>) es ambiguo y se genera un error en tiempo de compilación.</w:t>
      </w:r>
    </w:p>
    <w:p w14:paraId="3F2E4932" w14:textId="77777777" w:rsidR="005C1163" w:rsidRPr="00BF6BFF" w:rsidRDefault="005C1163" w:rsidP="00FE57AC">
      <w:pPr>
        <w:pStyle w:val="ListBullet3"/>
        <w:rPr>
          <w:lang w:val="es-ES"/>
        </w:rPr>
      </w:pPr>
      <w:r w:rsidRPr="00BF6BFF">
        <w:rPr>
          <w:lang w:val="es-ES"/>
        </w:rPr>
        <w:t>De lo contrario, el nombre simple (</w:t>
      </w:r>
      <w:r w:rsidRPr="00BF6BFF">
        <w:rPr>
          <w:rStyle w:val="Production"/>
          <w:lang w:val="es-ES"/>
        </w:rPr>
        <w:t>simple-name</w:t>
      </w:r>
      <w:r w:rsidRPr="00BF6BFF">
        <w:rPr>
          <w:lang w:val="es-ES"/>
        </w:rPr>
        <w:t xml:space="preserve">) hace referencia al espacio de nombres denominado </w:t>
      </w:r>
      <w:r w:rsidRPr="00BF6BFF">
        <w:rPr>
          <w:rStyle w:val="Codefragment"/>
          <w:lang w:val="es-ES"/>
        </w:rPr>
        <w:t>I</w:t>
      </w:r>
      <w:r w:rsidRPr="00BF6BFF">
        <w:rPr>
          <w:lang w:val="es-ES"/>
        </w:rPr>
        <w:t xml:space="preserve"> en </w:t>
      </w:r>
      <w:r w:rsidRPr="00BF6BFF">
        <w:rPr>
          <w:rStyle w:val="Codefragment"/>
          <w:lang w:val="es-ES"/>
        </w:rPr>
        <w:t>N</w:t>
      </w:r>
      <w:r w:rsidRPr="00BF6BFF">
        <w:rPr>
          <w:lang w:val="es-ES"/>
        </w:rPr>
        <w:t>.</w:t>
      </w:r>
    </w:p>
    <w:p w14:paraId="3F2E4933" w14:textId="77777777" w:rsidR="005C1163" w:rsidRPr="00BF6BFF" w:rsidRDefault="005C1163" w:rsidP="005C1163">
      <w:pPr>
        <w:pStyle w:val="ListBullet2"/>
        <w:rPr>
          <w:lang w:val="es-ES"/>
        </w:rPr>
      </w:pPr>
      <w:r w:rsidRPr="00BF6BFF">
        <w:rPr>
          <w:lang w:val="es-ES"/>
        </w:rPr>
        <w:t xml:space="preserve">De lo contrario, si </w:t>
      </w:r>
      <w:r w:rsidRPr="00BF6BFF">
        <w:rPr>
          <w:rStyle w:val="Codefragment"/>
          <w:lang w:val="es-ES"/>
        </w:rPr>
        <w:t>N</w:t>
      </w:r>
      <w:r w:rsidRPr="00BF6BFF">
        <w:rPr>
          <w:lang w:val="es-ES"/>
        </w:rPr>
        <w:t xml:space="preserve"> contiene un tipo accesible con un nombre </w:t>
      </w:r>
      <w:r w:rsidRPr="00BF6BFF">
        <w:rPr>
          <w:rStyle w:val="Codefragment"/>
          <w:lang w:val="es-ES"/>
        </w:rPr>
        <w:t>I</w:t>
      </w:r>
      <w:r w:rsidRPr="00BF6BFF">
        <w:rPr>
          <w:lang w:val="es-ES"/>
        </w:rPr>
        <w:t xml:space="preserve"> y parámetros de tipo </w:t>
      </w:r>
      <w:r w:rsidRPr="00BF6BFF">
        <w:rPr>
          <w:rStyle w:val="Codefragment"/>
          <w:lang w:val="es-ES"/>
        </w:rPr>
        <w:t>K</w:t>
      </w:r>
      <w:r w:rsidRPr="00BF6BFF">
        <w:rPr>
          <w:lang w:val="es-ES"/>
        </w:rPr>
        <w:t>:</w:t>
      </w:r>
    </w:p>
    <w:p w14:paraId="3F2E4934" w14:textId="77777777" w:rsidR="005C1163" w:rsidRPr="00BF6BFF" w:rsidRDefault="005C1163" w:rsidP="00FE57AC">
      <w:pPr>
        <w:pStyle w:val="ListBullet3"/>
        <w:rPr>
          <w:lang w:val="es-ES"/>
        </w:rPr>
      </w:pPr>
      <w:r w:rsidRPr="00BF6BFF">
        <w:rPr>
          <w:lang w:val="es-ES"/>
        </w:rPr>
        <w:t xml:space="preserve">Si </w:t>
      </w:r>
      <w:r w:rsidRPr="00BF6BFF">
        <w:rPr>
          <w:rStyle w:val="Codefragment"/>
          <w:lang w:val="es-ES"/>
        </w:rPr>
        <w:t>K</w:t>
      </w:r>
      <w:r w:rsidRPr="00BF6BFF">
        <w:rPr>
          <w:lang w:val="es-ES"/>
        </w:rPr>
        <w:t xml:space="preserve"> es cero y la ubicación donde tiene lugar el nombre simple (</w:t>
      </w:r>
      <w:r w:rsidRPr="00BF6BFF">
        <w:rPr>
          <w:rStyle w:val="Production"/>
          <w:lang w:val="es-ES"/>
        </w:rPr>
        <w:t>simple-name</w:t>
      </w:r>
      <w:r w:rsidRPr="00BF6BFF">
        <w:rPr>
          <w:lang w:val="es-ES"/>
        </w:rPr>
        <w:t xml:space="preserve">) tiene una declaración de espacio de nombres para </w:t>
      </w:r>
      <w:r w:rsidRPr="00BF6BFF">
        <w:rPr>
          <w:rStyle w:val="Codefragment"/>
          <w:lang w:val="es-ES"/>
        </w:rPr>
        <w:t>N</w:t>
      </w:r>
      <w:r w:rsidRPr="00BF6BFF">
        <w:rPr>
          <w:lang w:val="es-ES"/>
        </w:rPr>
        <w:t xml:space="preserve"> y la declaración de espacio de nombres contiene una directiva de alias extern (</w:t>
      </w:r>
      <w:r w:rsidRPr="00BF6BFF">
        <w:rPr>
          <w:rStyle w:val="Production"/>
          <w:lang w:val="es-ES"/>
        </w:rPr>
        <w:t>extern-alias-directive</w:t>
      </w:r>
      <w:r w:rsidRPr="00BF6BFF">
        <w:rPr>
          <w:lang w:val="es-ES"/>
        </w:rPr>
        <w:t>) o una directiva de alias using (</w:t>
      </w:r>
      <w:r w:rsidRPr="00BF6BFF">
        <w:rPr>
          <w:rStyle w:val="Production"/>
          <w:lang w:val="es-ES"/>
        </w:rPr>
        <w:t>using-alias-directive</w:t>
      </w:r>
      <w:r w:rsidRPr="00BF6BFF">
        <w:rPr>
          <w:lang w:val="es-ES"/>
        </w:rPr>
        <w:t>) que asocia el nombre </w:t>
      </w:r>
      <w:r w:rsidRPr="00BF6BFF">
        <w:rPr>
          <w:rStyle w:val="Codefragment"/>
          <w:lang w:val="es-ES"/>
        </w:rPr>
        <w:t>I</w:t>
      </w:r>
      <w:r w:rsidRPr="00BF6BFF">
        <w:rPr>
          <w:lang w:val="es-ES"/>
        </w:rPr>
        <w:t xml:space="preserve"> con un nombre de espacio de nombres o de tipo, el nombre simple (</w:t>
      </w:r>
      <w:r w:rsidRPr="00BF6BFF">
        <w:rPr>
          <w:rStyle w:val="Production"/>
          <w:lang w:val="es-ES"/>
        </w:rPr>
        <w:t>simple-name</w:t>
      </w:r>
      <w:r w:rsidRPr="00BF6BFF">
        <w:rPr>
          <w:lang w:val="es-ES"/>
        </w:rPr>
        <w:t>) es ambiguo y se genera un error en tiempo de compilación.</w:t>
      </w:r>
    </w:p>
    <w:p w14:paraId="3F2E4935" w14:textId="77777777" w:rsidR="005C1163" w:rsidRPr="00BF6BFF" w:rsidRDefault="005C1163" w:rsidP="00FE57AC">
      <w:pPr>
        <w:pStyle w:val="ListBullet3"/>
        <w:rPr>
          <w:lang w:val="es-ES"/>
        </w:rPr>
      </w:pPr>
      <w:r w:rsidRPr="00BF6BFF">
        <w:rPr>
          <w:lang w:val="es-ES"/>
        </w:rPr>
        <w:t>De lo contrario, el nombre de espacio de nombres o de tipo (</w:t>
      </w:r>
      <w:r w:rsidRPr="00BF6BFF">
        <w:rPr>
          <w:rStyle w:val="Production"/>
          <w:lang w:val="es-ES"/>
        </w:rPr>
        <w:t>namespace-or-type-name</w:t>
      </w:r>
      <w:r w:rsidRPr="00BF6BFF">
        <w:rPr>
          <w:lang w:val="es-ES"/>
        </w:rPr>
        <w:t>) hace referencia al tipo construido con los argumentos de tipo dados.</w:t>
      </w:r>
    </w:p>
    <w:p w14:paraId="3F2E4936" w14:textId="77777777" w:rsidR="005C1163" w:rsidRPr="00BF6BFF" w:rsidRDefault="005C1163" w:rsidP="005C1163">
      <w:pPr>
        <w:pStyle w:val="ListBullet2"/>
        <w:rPr>
          <w:lang w:val="es-ES"/>
        </w:rPr>
      </w:pPr>
      <w:r w:rsidRPr="00BF6BFF">
        <w:rPr>
          <w:lang w:val="es-ES"/>
        </w:rPr>
        <w:t>De lo contrario, si la ubicación donde tiene lugar el nombre simple (</w:t>
      </w:r>
      <w:r w:rsidRPr="00BF6BFF">
        <w:rPr>
          <w:rStyle w:val="Production"/>
          <w:lang w:val="es-ES"/>
        </w:rPr>
        <w:t>simple-name</w:t>
      </w:r>
      <w:r w:rsidRPr="00BF6BFF">
        <w:rPr>
          <w:lang w:val="es-ES"/>
        </w:rPr>
        <w:t>) tiene lugar en una declaración de espacio de nombres para </w:t>
      </w:r>
      <w:r w:rsidRPr="00BF6BFF">
        <w:rPr>
          <w:rStyle w:val="Codefragment"/>
          <w:lang w:val="es-ES"/>
        </w:rPr>
        <w:t>N</w:t>
      </w:r>
      <w:r w:rsidRPr="00BF6BFF">
        <w:rPr>
          <w:lang w:val="es-ES"/>
        </w:rPr>
        <w:t>:</w:t>
      </w:r>
    </w:p>
    <w:p w14:paraId="3F2E4937" w14:textId="77777777" w:rsidR="005C1163" w:rsidRPr="00BF6BFF" w:rsidRDefault="005C1163" w:rsidP="00FE57AC">
      <w:pPr>
        <w:pStyle w:val="ListBullet3"/>
        <w:rPr>
          <w:lang w:val="es-ES"/>
        </w:rPr>
      </w:pPr>
      <w:r w:rsidRPr="00BF6BFF">
        <w:rPr>
          <w:lang w:val="es-ES"/>
        </w:rPr>
        <w:t xml:space="preserve">Si </w:t>
      </w:r>
      <w:r w:rsidRPr="00BF6BFF">
        <w:rPr>
          <w:rStyle w:val="Codefragment"/>
          <w:lang w:val="es-ES"/>
        </w:rPr>
        <w:t>K</w:t>
      </w:r>
      <w:r w:rsidRPr="00BF6BFF">
        <w:rPr>
          <w:lang w:val="es-ES"/>
        </w:rPr>
        <w:t xml:space="preserve"> es cero y la declaración de espacio de nombres contiene una directiva de alias extern (</w:t>
      </w:r>
      <w:r w:rsidRPr="00BF6BFF">
        <w:rPr>
          <w:rStyle w:val="Production"/>
          <w:lang w:val="es-ES"/>
        </w:rPr>
        <w:t>extern-alias-directive</w:t>
      </w:r>
      <w:r w:rsidRPr="00BF6BFF">
        <w:rPr>
          <w:lang w:val="es-ES"/>
        </w:rPr>
        <w:t>) o una directiva de alias using (</w:t>
      </w:r>
      <w:r w:rsidRPr="00BF6BFF">
        <w:rPr>
          <w:rStyle w:val="Production"/>
          <w:lang w:val="es-ES"/>
        </w:rPr>
        <w:t>using-alias-directive</w:t>
      </w:r>
      <w:r w:rsidRPr="00BF6BFF">
        <w:rPr>
          <w:lang w:val="es-ES"/>
        </w:rPr>
        <w:t>) que asocia el nombre </w:t>
      </w:r>
      <w:r w:rsidRPr="00BF6BFF">
        <w:rPr>
          <w:rStyle w:val="Codefragment"/>
          <w:lang w:val="es-ES"/>
        </w:rPr>
        <w:t>I</w:t>
      </w:r>
      <w:r w:rsidRPr="00BF6BFF">
        <w:rPr>
          <w:lang w:val="es-ES"/>
        </w:rPr>
        <w:t xml:space="preserve"> a un espacio de nombres o tipo importado, entonces el nombre simple (</w:t>
      </w:r>
      <w:r w:rsidRPr="00BF6BFF">
        <w:rPr>
          <w:rStyle w:val="Production"/>
          <w:lang w:val="es-ES"/>
        </w:rPr>
        <w:t>simple-name</w:t>
      </w:r>
      <w:r w:rsidRPr="00BF6BFF">
        <w:rPr>
          <w:lang w:val="es-ES"/>
        </w:rPr>
        <w:t>) hace referencia a dicho espacio de nombres o tipo.</w:t>
      </w:r>
    </w:p>
    <w:p w14:paraId="3F2E4938" w14:textId="77777777" w:rsidR="005C1163" w:rsidRPr="00BF6BFF" w:rsidRDefault="005C1163" w:rsidP="00FE57AC">
      <w:pPr>
        <w:pStyle w:val="ListBullet3"/>
        <w:rPr>
          <w:lang w:val="es-ES"/>
        </w:rPr>
      </w:pPr>
      <w:r w:rsidRPr="00BF6BFF">
        <w:rPr>
          <w:lang w:val="es-ES"/>
        </w:rPr>
        <w:t>De lo contrario, si los espacios de nombres importados por las directivas using de espacio de nombres (</w:t>
      </w:r>
      <w:r w:rsidRPr="00BF6BFF">
        <w:rPr>
          <w:rStyle w:val="Production"/>
          <w:lang w:val="es-ES"/>
        </w:rPr>
        <w:t>using-namespace-directives</w:t>
      </w:r>
      <w:r w:rsidRPr="00BF6BFF">
        <w:rPr>
          <w:lang w:val="es-ES"/>
        </w:rPr>
        <w:t>) de la declaración del espacio de nombres contienen exactamente un único tipo con el nombre </w:t>
      </w:r>
      <w:r w:rsidRPr="00BF6BFF">
        <w:rPr>
          <w:rStyle w:val="Codefragment"/>
          <w:lang w:val="es-ES"/>
        </w:rPr>
        <w:t>I</w:t>
      </w:r>
      <w:r w:rsidRPr="00BF6BFF">
        <w:rPr>
          <w:lang w:val="es-ES"/>
        </w:rPr>
        <w:t xml:space="preserve"> y parámetros de tipo </w:t>
      </w:r>
      <w:r w:rsidRPr="00BF6BFF">
        <w:rPr>
          <w:rStyle w:val="Codefragment"/>
          <w:lang w:val="es-ES"/>
        </w:rPr>
        <w:t>K</w:t>
      </w:r>
      <w:r w:rsidRPr="00BF6BFF">
        <w:rPr>
          <w:lang w:val="es-ES"/>
        </w:rPr>
        <w:t>, entonces el nombre simple (</w:t>
      </w:r>
      <w:r w:rsidRPr="00BF6BFF">
        <w:rPr>
          <w:rStyle w:val="Production"/>
          <w:lang w:val="es-ES"/>
        </w:rPr>
        <w:t>simple-name</w:t>
      </w:r>
      <w:r w:rsidRPr="00BF6BFF">
        <w:rPr>
          <w:lang w:val="es-ES"/>
        </w:rPr>
        <w:t>) hace referencia al tipo construido con los argumentos de tipo dados.</w:t>
      </w:r>
    </w:p>
    <w:p w14:paraId="3F2E4939" w14:textId="77777777" w:rsidR="005C1163" w:rsidRPr="00BF6BFF" w:rsidRDefault="005C1163" w:rsidP="00FE57AC">
      <w:pPr>
        <w:pStyle w:val="ListBullet3"/>
        <w:rPr>
          <w:lang w:val="es-ES"/>
        </w:rPr>
      </w:pPr>
      <w:r w:rsidRPr="00BF6BFF">
        <w:rPr>
          <w:lang w:val="es-ES"/>
        </w:rPr>
        <w:t>De lo contrario, si los espacios de nombres importados por las directivas using de espacio de nombres (</w:t>
      </w:r>
      <w:r w:rsidRPr="00BF6BFF">
        <w:rPr>
          <w:rStyle w:val="Production"/>
          <w:lang w:val="es-ES"/>
        </w:rPr>
        <w:t>using-namespace-directives</w:t>
      </w:r>
      <w:r w:rsidRPr="00BF6BFF">
        <w:rPr>
          <w:lang w:val="es-ES"/>
        </w:rPr>
        <w:t>) de la declaración del espacio de nombres contienen más de un tipo con el nombre </w:t>
      </w:r>
      <w:r w:rsidRPr="00BF6BFF">
        <w:rPr>
          <w:rStyle w:val="Codefragment"/>
          <w:lang w:val="es-ES"/>
        </w:rPr>
        <w:t>I</w:t>
      </w:r>
      <w:r w:rsidRPr="00BF6BFF">
        <w:rPr>
          <w:lang w:val="es-ES"/>
        </w:rPr>
        <w:t xml:space="preserve"> y parámetros de tipo </w:t>
      </w:r>
      <w:r w:rsidRPr="00BF6BFF">
        <w:rPr>
          <w:rStyle w:val="Codefragment"/>
          <w:lang w:val="es-ES"/>
        </w:rPr>
        <w:t>K</w:t>
      </w:r>
      <w:r w:rsidRPr="00BF6BFF">
        <w:rPr>
          <w:lang w:val="es-ES"/>
        </w:rPr>
        <w:t>, entonces el nombre simple (</w:t>
      </w:r>
      <w:r w:rsidRPr="00BF6BFF">
        <w:rPr>
          <w:rStyle w:val="Production"/>
          <w:lang w:val="es-ES"/>
        </w:rPr>
        <w:t>simple-name</w:t>
      </w:r>
      <w:r w:rsidRPr="00BF6BFF">
        <w:rPr>
          <w:lang w:val="es-ES"/>
        </w:rPr>
        <w:t>) será ambiguo y se producirá un error.</w:t>
      </w:r>
    </w:p>
    <w:p w14:paraId="3F2E493A" w14:textId="77777777" w:rsidR="005C1163" w:rsidRPr="00BF6BFF" w:rsidRDefault="005C1163" w:rsidP="005C1163">
      <w:pPr>
        <w:ind w:left="360"/>
        <w:rPr>
          <w:lang w:val="es-ES"/>
        </w:rPr>
      </w:pPr>
      <w:r w:rsidRPr="00BF6BFF">
        <w:rPr>
          <w:lang w:val="es-ES"/>
        </w:rPr>
        <w:t>Tenga en cuenta que este paso es paralelo al paso correspondiente en el procesamiento de un nombre de espacio de nombres o de tipo (</w:t>
      </w:r>
      <w:r w:rsidRPr="00BF6BFF">
        <w:rPr>
          <w:rStyle w:val="Production"/>
          <w:lang w:val="es-ES"/>
        </w:rPr>
        <w:t>namespace-or-type-name</w:t>
      </w:r>
      <w:r w:rsidRPr="00BF6BFF">
        <w:rPr>
          <w:lang w:val="es-ES"/>
        </w:rPr>
        <w:t>) (§3.8).</w:t>
      </w:r>
    </w:p>
    <w:p w14:paraId="3F2E493B" w14:textId="77777777" w:rsidR="005C1163" w:rsidRPr="00BF6BFF" w:rsidRDefault="005C1163" w:rsidP="005C1163">
      <w:pPr>
        <w:pStyle w:val="ListBullet"/>
        <w:rPr>
          <w:lang w:val="es-ES"/>
        </w:rPr>
      </w:pPr>
      <w:r w:rsidRPr="00BF6BFF">
        <w:rPr>
          <w:lang w:val="es-ES"/>
        </w:rPr>
        <w:t>De lo contrario, el nombre simple (</w:t>
      </w:r>
      <w:r w:rsidRPr="00BF6BFF">
        <w:rPr>
          <w:rStyle w:val="Production"/>
          <w:lang w:val="es-ES"/>
        </w:rPr>
        <w:t>simple-name</w:t>
      </w:r>
      <w:r w:rsidRPr="00BF6BFF">
        <w:rPr>
          <w:lang w:val="es-ES"/>
        </w:rPr>
        <w:t>) no está definido y se produce un error en tiempo de compilación.</w:t>
      </w:r>
    </w:p>
    <w:p w14:paraId="3F2E493C" w14:textId="77777777" w:rsidR="0028536B" w:rsidRDefault="0028536B">
      <w:pPr>
        <w:pStyle w:val="Heading4"/>
      </w:pPr>
      <w:bookmarkStart w:id="644" w:name="_Ref469999377"/>
      <w:bookmarkStart w:id="645" w:name="_Toc365606922"/>
      <w:r>
        <w:t>Significado invariable en bloques</w:t>
      </w:r>
      <w:bookmarkEnd w:id="644"/>
      <w:bookmarkEnd w:id="645"/>
    </w:p>
    <w:p w14:paraId="3F2E493D" w14:textId="77777777" w:rsidR="0028536B" w:rsidRPr="00BF6BFF" w:rsidRDefault="0028536B">
      <w:pPr>
        <w:rPr>
          <w:lang w:val="es-ES"/>
        </w:rPr>
      </w:pPr>
      <w:r w:rsidRPr="00BF6BFF">
        <w:rPr>
          <w:lang w:val="es-ES"/>
        </w:rPr>
        <w:t>Por cada repetición de un identificador dado como un nombre simple completo (</w:t>
      </w:r>
      <w:r w:rsidRPr="00BF6BFF">
        <w:rPr>
          <w:rStyle w:val="Production"/>
          <w:lang w:val="es-ES"/>
        </w:rPr>
        <w:t>simple-name</w:t>
      </w:r>
      <w:r w:rsidRPr="00BF6BFF">
        <w:rPr>
          <w:lang w:val="es-ES"/>
        </w:rPr>
        <w:t>) (sin lista de argumentos de tipo) en una expresión o declarador, dentro del espacio de declaración de la variable local (§</w:t>
      </w:r>
      <w:r w:rsidR="00852C57">
        <w:fldChar w:fldCharType="begin"/>
      </w:r>
      <w:r w:rsidR="001E09C0" w:rsidRPr="00BF6BFF">
        <w:rPr>
          <w:lang w:val="es-ES"/>
        </w:rPr>
        <w:instrText xml:space="preserve"> REF _Ref461622138 \r \h </w:instrText>
      </w:r>
      <w:r w:rsidR="00852C57">
        <w:fldChar w:fldCharType="separate"/>
      </w:r>
      <w:r w:rsidR="00437C65" w:rsidRPr="00BF6BFF">
        <w:rPr>
          <w:lang w:val="es-ES"/>
        </w:rPr>
        <w:t>3.3</w:t>
      </w:r>
      <w:r w:rsidR="00852C57">
        <w:fldChar w:fldCharType="end"/>
      </w:r>
      <w:r w:rsidRPr="00BF6BFF">
        <w:rPr>
          <w:lang w:val="es-ES"/>
        </w:rPr>
        <w:t>) que envuelve inmediatamente a dicha repetición, todas las demás repeticiones del mismo identificador como nombre simple completo (</w:t>
      </w:r>
      <w:r w:rsidRPr="00BF6BFF">
        <w:rPr>
          <w:rStyle w:val="Production"/>
          <w:lang w:val="es-ES"/>
        </w:rPr>
        <w:t>simple-name</w:t>
      </w:r>
      <w:r w:rsidRPr="00BF6BFF">
        <w:rPr>
          <w:lang w:val="es-ES"/>
        </w:rPr>
        <w:t>) en una expresión o declarador deben hacer referencia a la misma entidad. Esta regla asegura que el significado de un nombre siempre es el mismo dentro de un bloque, bloque switch, instrucción for-, foreach- o using-, o función anónima determinada.</w:t>
      </w:r>
    </w:p>
    <w:p w14:paraId="3F2E493E" w14:textId="77777777" w:rsidR="0028536B" w:rsidRDefault="0028536B">
      <w:r>
        <w:t>El ejemplo</w:t>
      </w:r>
    </w:p>
    <w:p w14:paraId="3F2E493F" w14:textId="77777777" w:rsidR="0028536B" w:rsidRDefault="0028536B">
      <w:pPr>
        <w:pStyle w:val="Code"/>
      </w:pPr>
      <w:r>
        <w:t>class Test</w:t>
      </w:r>
      <w:r>
        <w:br/>
        <w:t>{</w:t>
      </w:r>
      <w:r>
        <w:br/>
      </w:r>
      <w:r>
        <w:tab/>
        <w:t>double x;</w:t>
      </w:r>
    </w:p>
    <w:p w14:paraId="3F2E4940" w14:textId="77777777" w:rsidR="0028536B" w:rsidRDefault="0028536B">
      <w:pPr>
        <w:pStyle w:val="Code"/>
      </w:pPr>
      <w:r>
        <w:lastRenderedPageBreak/>
        <w:tab/>
        <w:t>void F(bool b) {</w:t>
      </w:r>
      <w:r>
        <w:br/>
      </w:r>
      <w:r>
        <w:tab/>
      </w:r>
      <w:r>
        <w:tab/>
        <w:t>x = 1.0;</w:t>
      </w:r>
      <w:r>
        <w:br/>
      </w:r>
      <w:r>
        <w:tab/>
      </w:r>
      <w:r>
        <w:tab/>
        <w:t>if (b) {</w:t>
      </w:r>
      <w:r>
        <w:br/>
      </w:r>
      <w:r>
        <w:tab/>
      </w:r>
      <w:r>
        <w:tab/>
      </w:r>
      <w:r>
        <w:tab/>
        <w:t>int x;</w:t>
      </w:r>
      <w:r>
        <w:br/>
      </w:r>
      <w:r>
        <w:tab/>
      </w:r>
      <w:r>
        <w:tab/>
      </w:r>
      <w:r>
        <w:tab/>
        <w:t>x = 1;</w:t>
      </w:r>
      <w:r>
        <w:br/>
      </w:r>
      <w:r>
        <w:tab/>
      </w:r>
      <w:r>
        <w:tab/>
        <w:t>}</w:t>
      </w:r>
      <w:r>
        <w:br/>
      </w:r>
      <w:r>
        <w:tab/>
        <w:t>}</w:t>
      </w:r>
      <w:r>
        <w:br/>
        <w:t>}</w:t>
      </w:r>
    </w:p>
    <w:p w14:paraId="3F2E4941" w14:textId="77777777" w:rsidR="0028536B" w:rsidRPr="00BF6BFF" w:rsidRDefault="0028536B">
      <w:pPr>
        <w:rPr>
          <w:lang w:val="es-ES"/>
        </w:rPr>
      </w:pPr>
      <w:r w:rsidRPr="00BF6BFF">
        <w:rPr>
          <w:lang w:val="es-ES"/>
        </w:rPr>
        <w:t xml:space="preserve">produce un error durante la compilación porque </w:t>
      </w:r>
      <w:r w:rsidRPr="00BF6BFF">
        <w:rPr>
          <w:rStyle w:val="Codefragment"/>
          <w:lang w:val="es-ES"/>
        </w:rPr>
        <w:t>x</w:t>
      </w:r>
      <w:r w:rsidRPr="00BF6BFF">
        <w:rPr>
          <w:lang w:val="es-ES"/>
        </w:rPr>
        <w:t xml:space="preserve"> hace referencia a varias entidades dentro del bloque externo (cuya extensión incluye el bloque anidado de la instrucción </w:t>
      </w:r>
      <w:r w:rsidRPr="00BF6BFF">
        <w:rPr>
          <w:rStyle w:val="Codefragment"/>
          <w:lang w:val="es-ES"/>
        </w:rPr>
        <w:t>if</w:t>
      </w:r>
      <w:r w:rsidRPr="00BF6BFF">
        <w:rPr>
          <w:lang w:val="es-ES"/>
        </w:rPr>
        <w:t>). Por el contrario, el ejemplo:</w:t>
      </w:r>
    </w:p>
    <w:p w14:paraId="3F2E4942" w14:textId="77777777" w:rsidR="0028536B" w:rsidRPr="00BF6BFF" w:rsidRDefault="0028536B">
      <w:pPr>
        <w:pStyle w:val="Code"/>
        <w:rPr>
          <w:lang w:val="es-ES"/>
        </w:rPr>
      </w:pPr>
      <w:r w:rsidRPr="00BF6BFF">
        <w:rPr>
          <w:lang w:val="es-ES"/>
        </w:rPr>
        <w:t>class Test</w:t>
      </w:r>
      <w:r w:rsidRPr="00BF6BFF">
        <w:rPr>
          <w:lang w:val="es-ES"/>
        </w:rPr>
        <w:br/>
        <w:t>{</w:t>
      </w:r>
      <w:r w:rsidRPr="00BF6BFF">
        <w:rPr>
          <w:lang w:val="es-ES"/>
        </w:rPr>
        <w:br/>
      </w:r>
      <w:r w:rsidRPr="00BF6BFF">
        <w:rPr>
          <w:lang w:val="es-ES"/>
        </w:rPr>
        <w:tab/>
        <w:t>double x;</w:t>
      </w:r>
    </w:p>
    <w:p w14:paraId="3F2E4943" w14:textId="77777777" w:rsidR="0028536B" w:rsidRPr="00BF6BFF" w:rsidRDefault="0028536B">
      <w:pPr>
        <w:pStyle w:val="Code"/>
        <w:rPr>
          <w:lang w:val="es-ES"/>
        </w:rPr>
      </w:pPr>
      <w:r w:rsidRPr="00BF6BFF">
        <w:rPr>
          <w:lang w:val="es-ES"/>
        </w:rPr>
        <w:tab/>
        <w:t>void F(bool b) {</w:t>
      </w:r>
      <w:r w:rsidRPr="00BF6BFF">
        <w:rPr>
          <w:lang w:val="es-ES"/>
        </w:rPr>
        <w:br/>
      </w:r>
      <w:r w:rsidRPr="00BF6BFF">
        <w:rPr>
          <w:lang w:val="es-ES"/>
        </w:rPr>
        <w:tab/>
      </w:r>
      <w:r w:rsidRPr="00BF6BFF">
        <w:rPr>
          <w:lang w:val="es-ES"/>
        </w:rPr>
        <w:tab/>
        <w:t>if (b) {</w:t>
      </w:r>
      <w:r w:rsidRPr="00BF6BFF">
        <w:rPr>
          <w:lang w:val="es-ES"/>
        </w:rPr>
        <w:br/>
      </w:r>
      <w:r w:rsidRPr="00BF6BFF">
        <w:rPr>
          <w:lang w:val="es-ES"/>
        </w:rPr>
        <w:tab/>
      </w:r>
      <w:r w:rsidRPr="00BF6BFF">
        <w:rPr>
          <w:lang w:val="es-ES"/>
        </w:rPr>
        <w:tab/>
      </w:r>
      <w:r w:rsidRPr="00BF6BFF">
        <w:rPr>
          <w:lang w:val="es-ES"/>
        </w:rPr>
        <w:tab/>
        <w:t>x = 1.0;</w:t>
      </w:r>
      <w:r w:rsidRPr="00BF6BFF">
        <w:rPr>
          <w:lang w:val="es-ES"/>
        </w:rPr>
        <w:br/>
      </w:r>
      <w:r w:rsidRPr="00BF6BFF">
        <w:rPr>
          <w:lang w:val="es-ES"/>
        </w:rPr>
        <w:tab/>
      </w:r>
      <w:r w:rsidRPr="00BF6BFF">
        <w:rPr>
          <w:lang w:val="es-ES"/>
        </w:rPr>
        <w:tab/>
        <w:t>}</w:t>
      </w:r>
      <w:r w:rsidRPr="00BF6BFF">
        <w:rPr>
          <w:lang w:val="es-ES"/>
        </w:rPr>
        <w:br/>
      </w:r>
      <w:r w:rsidRPr="00BF6BFF">
        <w:rPr>
          <w:lang w:val="es-ES"/>
        </w:rPr>
        <w:tab/>
      </w:r>
      <w:r w:rsidRPr="00BF6BFF">
        <w:rPr>
          <w:lang w:val="es-ES"/>
        </w:rPr>
        <w:tab/>
        <w:t>else {</w:t>
      </w:r>
      <w:r w:rsidRPr="00BF6BFF">
        <w:rPr>
          <w:lang w:val="es-ES"/>
        </w:rPr>
        <w:br/>
      </w:r>
      <w:r w:rsidRPr="00BF6BFF">
        <w:rPr>
          <w:lang w:val="es-ES"/>
        </w:rPr>
        <w:tab/>
      </w:r>
      <w:r w:rsidRPr="00BF6BFF">
        <w:rPr>
          <w:lang w:val="es-ES"/>
        </w:rPr>
        <w:tab/>
      </w:r>
      <w:r w:rsidRPr="00BF6BFF">
        <w:rPr>
          <w:lang w:val="es-ES"/>
        </w:rPr>
        <w:tab/>
        <w:t>int x;</w:t>
      </w:r>
      <w:r w:rsidRPr="00BF6BFF">
        <w:rPr>
          <w:lang w:val="es-ES"/>
        </w:rPr>
        <w:br/>
      </w:r>
      <w:r w:rsidRPr="00BF6BFF">
        <w:rPr>
          <w:lang w:val="es-ES"/>
        </w:rPr>
        <w:tab/>
      </w:r>
      <w:r w:rsidRPr="00BF6BFF">
        <w:rPr>
          <w:lang w:val="es-ES"/>
        </w:rPr>
        <w:tab/>
      </w:r>
      <w:r w:rsidRPr="00BF6BFF">
        <w:rPr>
          <w:lang w:val="es-ES"/>
        </w:rPr>
        <w:tab/>
        <w:t>x = 1;</w:t>
      </w:r>
      <w:r w:rsidRPr="00BF6BFF">
        <w:rPr>
          <w:lang w:val="es-ES"/>
        </w:rPr>
        <w:br/>
      </w:r>
      <w:r w:rsidRPr="00BF6BFF">
        <w:rPr>
          <w:lang w:val="es-ES"/>
        </w:rPr>
        <w:tab/>
      </w:r>
      <w:r w:rsidRPr="00BF6BFF">
        <w:rPr>
          <w:lang w:val="es-ES"/>
        </w:rPr>
        <w:tab/>
        <w:t>}</w:t>
      </w:r>
      <w:r w:rsidRPr="00BF6BFF">
        <w:rPr>
          <w:lang w:val="es-ES"/>
        </w:rPr>
        <w:br/>
      </w:r>
      <w:r w:rsidRPr="00BF6BFF">
        <w:rPr>
          <w:lang w:val="es-ES"/>
        </w:rPr>
        <w:tab/>
        <w:t>}</w:t>
      </w:r>
      <w:r w:rsidRPr="00BF6BFF">
        <w:rPr>
          <w:lang w:val="es-ES"/>
        </w:rPr>
        <w:br/>
        <w:t>}</w:t>
      </w:r>
    </w:p>
    <w:p w14:paraId="3F2E4944" w14:textId="77777777" w:rsidR="0028536B" w:rsidRPr="00BF6BFF" w:rsidRDefault="0028536B">
      <w:pPr>
        <w:rPr>
          <w:lang w:val="es-ES"/>
        </w:rPr>
      </w:pPr>
      <w:r w:rsidRPr="00BF6BFF">
        <w:rPr>
          <w:lang w:val="es-ES"/>
        </w:rPr>
        <w:t xml:space="preserve">está permitido porque el nombre </w:t>
      </w:r>
      <w:r w:rsidRPr="00BF6BFF">
        <w:rPr>
          <w:rStyle w:val="Codefragment"/>
          <w:lang w:val="es-ES"/>
        </w:rPr>
        <w:t>x</w:t>
      </w:r>
      <w:r w:rsidRPr="00BF6BFF">
        <w:rPr>
          <w:lang w:val="es-ES"/>
        </w:rPr>
        <w:t xml:space="preserve"> nunca se utiliza en el bloque externo.</w:t>
      </w:r>
    </w:p>
    <w:p w14:paraId="3F2E4945" w14:textId="77777777" w:rsidR="0028536B" w:rsidRDefault="0028536B">
      <w:r w:rsidRPr="00BF6BFF">
        <w:rPr>
          <w:lang w:val="es-ES"/>
        </w:rPr>
        <w:t>Debe tenerse en cuenta que la regla del significado invariable sólo se aplica a los nombres simples. Es perfectamente válido que el mismo identificador tenga un significado como nombre simple y otro distinto como operando derecho de un acceso a miembros (§</w:t>
      </w:r>
      <w:r w:rsidR="00852C57">
        <w:fldChar w:fldCharType="begin"/>
      </w:r>
      <w:r w:rsidRPr="00BF6BFF">
        <w:rPr>
          <w:lang w:val="es-ES"/>
        </w:rPr>
        <w:instrText xml:space="preserve"> REF _Ref448036412 \w \h </w:instrText>
      </w:r>
      <w:r w:rsidR="00852C57">
        <w:fldChar w:fldCharType="separate"/>
      </w:r>
      <w:r w:rsidR="00437C65" w:rsidRPr="00BF6BFF">
        <w:rPr>
          <w:lang w:val="es-ES"/>
        </w:rPr>
        <w:t>7.6.4</w:t>
      </w:r>
      <w:r w:rsidR="00852C57">
        <w:fldChar w:fldCharType="end"/>
      </w:r>
      <w:r w:rsidRPr="00BF6BFF">
        <w:rPr>
          <w:lang w:val="es-ES"/>
        </w:rPr>
        <w:t xml:space="preserve">). </w:t>
      </w:r>
      <w:r>
        <w:t>Por ejemplo:</w:t>
      </w:r>
    </w:p>
    <w:p w14:paraId="3F2E4946" w14:textId="77777777" w:rsidR="0028536B" w:rsidRDefault="0028536B">
      <w:pPr>
        <w:pStyle w:val="Code"/>
      </w:pPr>
      <w:r>
        <w:t>struct Point</w:t>
      </w:r>
      <w:r>
        <w:br/>
        <w:t>{</w:t>
      </w:r>
      <w:r>
        <w:br/>
      </w:r>
      <w:r>
        <w:tab/>
        <w:t>int x, y;</w:t>
      </w:r>
    </w:p>
    <w:p w14:paraId="3F2E4947" w14:textId="77777777" w:rsidR="0028536B" w:rsidRDefault="0028536B">
      <w:pPr>
        <w:pStyle w:val="Code"/>
      </w:pPr>
      <w:r>
        <w:tab/>
        <w:t>public Point(int x, int y) {</w:t>
      </w:r>
      <w:r>
        <w:br/>
      </w:r>
      <w:r>
        <w:tab/>
      </w:r>
      <w:r>
        <w:tab/>
        <w:t>this.x = x;</w:t>
      </w:r>
      <w:r>
        <w:br/>
      </w:r>
      <w:r>
        <w:tab/>
      </w:r>
      <w:r>
        <w:tab/>
        <w:t>this.y = y;</w:t>
      </w:r>
      <w:r>
        <w:br/>
      </w:r>
      <w:r>
        <w:tab/>
        <w:t>}</w:t>
      </w:r>
      <w:r>
        <w:br/>
        <w:t>}</w:t>
      </w:r>
    </w:p>
    <w:p w14:paraId="3F2E4948" w14:textId="77777777" w:rsidR="0028536B" w:rsidRPr="00BF6BFF" w:rsidRDefault="0028536B">
      <w:pPr>
        <w:rPr>
          <w:lang w:val="es-ES"/>
        </w:rPr>
      </w:pPr>
      <w:r w:rsidRPr="00BF6BFF">
        <w:rPr>
          <w:lang w:val="es-ES"/>
        </w:rPr>
        <w:t xml:space="preserve">El ejemplo anterior ilustra un modelo común de uso de los nombres de campos como nombres de parámetros en un constructor de instancia. En el ejemplo, los nombres simples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 xml:space="preserve"> hacen referencia a los parámetros, pero ello no impide que expresiones de acceso a miembros como </w:t>
      </w:r>
      <w:r w:rsidRPr="00BF6BFF">
        <w:rPr>
          <w:rStyle w:val="Codefragment"/>
          <w:lang w:val="es-ES"/>
        </w:rPr>
        <w:t>this.x</w:t>
      </w:r>
      <w:r w:rsidRPr="00BF6BFF">
        <w:rPr>
          <w:lang w:val="es-ES"/>
        </w:rPr>
        <w:t xml:space="preserve"> y </w:t>
      </w:r>
      <w:r w:rsidRPr="00BF6BFF">
        <w:rPr>
          <w:rStyle w:val="Codefragment"/>
          <w:lang w:val="es-ES"/>
        </w:rPr>
        <w:t>this.y</w:t>
      </w:r>
      <w:r w:rsidRPr="00BF6BFF">
        <w:rPr>
          <w:lang w:val="es-ES"/>
        </w:rPr>
        <w:t xml:space="preserve"> obtengan acceso a los campos.</w:t>
      </w:r>
    </w:p>
    <w:p w14:paraId="3F2E4949" w14:textId="77777777" w:rsidR="0028536B" w:rsidRDefault="0028536B">
      <w:pPr>
        <w:pStyle w:val="Heading3"/>
      </w:pPr>
      <w:bookmarkStart w:id="646" w:name="_Ref469547105"/>
      <w:bookmarkStart w:id="647" w:name="_Toc365606923"/>
      <w:r>
        <w:t>Expresiones entre paréntesis</w:t>
      </w:r>
      <w:bookmarkEnd w:id="646"/>
      <w:bookmarkEnd w:id="647"/>
    </w:p>
    <w:p w14:paraId="3F2E494A" w14:textId="77777777" w:rsidR="0028536B" w:rsidRPr="00BF6BFF" w:rsidRDefault="0028536B">
      <w:pPr>
        <w:rPr>
          <w:lang w:val="es-ES"/>
        </w:rPr>
      </w:pPr>
      <w:r w:rsidRPr="00BF6BFF">
        <w:rPr>
          <w:lang w:val="es-ES"/>
        </w:rPr>
        <w:t>Una expresión entre paréntesis (</w:t>
      </w:r>
      <w:r w:rsidRPr="00BF6BFF">
        <w:rPr>
          <w:rStyle w:val="Production"/>
          <w:lang w:val="es-ES"/>
        </w:rPr>
        <w:t>parenthesized-expression</w:t>
      </w:r>
      <w:r w:rsidRPr="00BF6BFF">
        <w:rPr>
          <w:lang w:val="es-ES"/>
        </w:rPr>
        <w:t>) consiste en una expresión (</w:t>
      </w:r>
      <w:r w:rsidRPr="00BF6BFF">
        <w:rPr>
          <w:rStyle w:val="Production"/>
          <w:lang w:val="es-ES"/>
        </w:rPr>
        <w:t>expression</w:t>
      </w:r>
      <w:r w:rsidRPr="00BF6BFF">
        <w:rPr>
          <w:lang w:val="es-ES"/>
        </w:rPr>
        <w:t>) encerrada entre paréntesis.</w:t>
      </w:r>
    </w:p>
    <w:p w14:paraId="3F2E494B" w14:textId="77777777" w:rsidR="0028536B" w:rsidRPr="00BF6BFF" w:rsidRDefault="0028536B">
      <w:pPr>
        <w:pStyle w:val="Grammar"/>
        <w:rPr>
          <w:lang w:val="es-ES"/>
        </w:rPr>
      </w:pPr>
      <w:r w:rsidRPr="00BF6BFF">
        <w:rPr>
          <w:lang w:val="es-ES"/>
        </w:rPr>
        <w:t>parenthesized-expression:</w:t>
      </w:r>
      <w:r w:rsidRPr="00BF6BFF">
        <w:rPr>
          <w:lang w:val="es-ES"/>
        </w:rPr>
        <w:br/>
      </w:r>
      <w:r w:rsidRPr="00BF6BFF">
        <w:rPr>
          <w:rStyle w:val="Terminal"/>
          <w:lang w:val="es-ES"/>
        </w:rPr>
        <w:t>(</w:t>
      </w:r>
      <w:r w:rsidRPr="00BF6BFF">
        <w:rPr>
          <w:lang w:val="es-ES"/>
        </w:rPr>
        <w:t xml:space="preserve">   expression   </w:t>
      </w:r>
      <w:r w:rsidRPr="00BF6BFF">
        <w:rPr>
          <w:rStyle w:val="Terminal"/>
          <w:lang w:val="es-ES"/>
        </w:rPr>
        <w:t>)</w:t>
      </w:r>
    </w:p>
    <w:p w14:paraId="3F2E494C" w14:textId="77777777" w:rsidR="0028536B" w:rsidRPr="00BF6BFF" w:rsidRDefault="0028536B">
      <w:pPr>
        <w:rPr>
          <w:lang w:val="es-ES"/>
        </w:rPr>
      </w:pPr>
      <w:r w:rsidRPr="00BF6BFF">
        <w:rPr>
          <w:lang w:val="es-ES"/>
        </w:rPr>
        <w:t>Una expresión entre paréntesis (</w:t>
      </w:r>
      <w:r w:rsidRPr="00BF6BFF">
        <w:rPr>
          <w:rStyle w:val="Production"/>
          <w:lang w:val="es-ES"/>
        </w:rPr>
        <w:t>parenthesized-expression</w:t>
      </w:r>
      <w:r w:rsidRPr="00BF6BFF">
        <w:rPr>
          <w:lang w:val="es-ES"/>
        </w:rPr>
        <w:t>) se evalúa mediante la evaluación de la expresión (</w:t>
      </w:r>
      <w:r w:rsidRPr="00BF6BFF">
        <w:rPr>
          <w:rStyle w:val="Production"/>
          <w:lang w:val="es-ES"/>
        </w:rPr>
        <w:t>expression</w:t>
      </w:r>
      <w:r w:rsidRPr="00BF6BFF">
        <w:rPr>
          <w:lang w:val="es-ES"/>
        </w:rPr>
        <w:t>) contenida entre los paréntesis. Si la expresión (</w:t>
      </w:r>
      <w:r w:rsidRPr="00BF6BFF">
        <w:rPr>
          <w:rStyle w:val="Production"/>
          <w:lang w:val="es-ES"/>
        </w:rPr>
        <w:t>expression</w:t>
      </w:r>
      <w:r w:rsidRPr="00BF6BFF">
        <w:rPr>
          <w:lang w:val="es-ES"/>
        </w:rPr>
        <w:t>) entre paréntesis denota un espacio de nombres o un tipo, se produce un error durante la compilación. De lo contrario, el resultado de la expresión entre paréntesis (</w:t>
      </w:r>
      <w:r w:rsidRPr="00BF6BFF">
        <w:rPr>
          <w:rStyle w:val="Production"/>
          <w:lang w:val="es-ES"/>
        </w:rPr>
        <w:t>parenthesized-expression</w:t>
      </w:r>
      <w:r w:rsidRPr="00BF6BFF">
        <w:rPr>
          <w:lang w:val="es-ES"/>
        </w:rPr>
        <w:t>) es el resultado de la evaluación de la expresión (</w:t>
      </w:r>
      <w:r w:rsidRPr="00BF6BFF">
        <w:rPr>
          <w:rStyle w:val="Production"/>
          <w:lang w:val="es-ES"/>
        </w:rPr>
        <w:t>expression</w:t>
      </w:r>
      <w:r w:rsidRPr="00BF6BFF">
        <w:rPr>
          <w:lang w:val="es-ES"/>
        </w:rPr>
        <w:t>) contenida.</w:t>
      </w:r>
    </w:p>
    <w:p w14:paraId="3F2E494D" w14:textId="77777777" w:rsidR="0028536B" w:rsidRDefault="0028536B">
      <w:pPr>
        <w:pStyle w:val="Heading3"/>
      </w:pPr>
      <w:bookmarkStart w:id="648" w:name="_Ref448036412"/>
      <w:bookmarkStart w:id="649" w:name="_Toc365606924"/>
      <w:r>
        <w:t>Acceso a miembros</w:t>
      </w:r>
      <w:bookmarkEnd w:id="648"/>
      <w:bookmarkEnd w:id="649"/>
    </w:p>
    <w:p w14:paraId="3F2E494E" w14:textId="77777777" w:rsidR="005C1163" w:rsidRPr="00BF6BFF" w:rsidRDefault="005C1163" w:rsidP="005C1163">
      <w:pPr>
        <w:rPr>
          <w:lang w:val="es-ES"/>
        </w:rPr>
      </w:pPr>
      <w:r w:rsidRPr="00BF6BFF">
        <w:rPr>
          <w:lang w:val="es-ES"/>
        </w:rPr>
        <w:t>Un acceso a miembro (</w:t>
      </w:r>
      <w:r w:rsidRPr="00BF6BFF">
        <w:rPr>
          <w:rStyle w:val="Production"/>
          <w:lang w:val="es-ES"/>
        </w:rPr>
        <w:t>member-access</w:t>
      </w:r>
      <w:r w:rsidRPr="00BF6BFF">
        <w:rPr>
          <w:lang w:val="es-ES"/>
        </w:rPr>
        <w:t>) consiste en una expresión primaria (</w:t>
      </w:r>
      <w:r w:rsidRPr="00BF6BFF">
        <w:rPr>
          <w:rStyle w:val="Production"/>
          <w:lang w:val="es-ES"/>
        </w:rPr>
        <w:t>primary-expression</w:t>
      </w:r>
      <w:r w:rsidRPr="00BF6BFF">
        <w:rPr>
          <w:lang w:val="es-ES"/>
        </w:rPr>
        <w:t>), un tipo predefinido (</w:t>
      </w:r>
      <w:r w:rsidRPr="00BF6BFF">
        <w:rPr>
          <w:rStyle w:val="Production"/>
          <w:lang w:val="es-ES"/>
        </w:rPr>
        <w:t>predefined-type</w:t>
      </w:r>
      <w:r w:rsidRPr="00BF6BFF">
        <w:rPr>
          <w:lang w:val="es-ES"/>
        </w:rPr>
        <w:t>) o un miembro de alias calificado (</w:t>
      </w:r>
      <w:r w:rsidRPr="00BF6BFF">
        <w:rPr>
          <w:rStyle w:val="Production"/>
          <w:lang w:val="es-ES"/>
        </w:rPr>
        <w:t>qualified-alias-member</w:t>
      </w:r>
      <w:r w:rsidRPr="00BF6BFF">
        <w:rPr>
          <w:lang w:val="es-ES"/>
        </w:rPr>
        <w:t xml:space="preserve">) seguido por un símbolo </w:t>
      </w:r>
      <w:r w:rsidRPr="00BF6BFF">
        <w:rPr>
          <w:lang w:val="es-ES"/>
        </w:rPr>
        <w:lastRenderedPageBreak/>
        <w:t>(token) “</w:t>
      </w:r>
      <w:r w:rsidRPr="00BF6BFF">
        <w:rPr>
          <w:rStyle w:val="Codefragment"/>
          <w:lang w:val="es-ES"/>
        </w:rPr>
        <w:t>.</w:t>
      </w:r>
      <w:r w:rsidRPr="00BF6BFF">
        <w:rPr>
          <w:lang w:val="es-ES"/>
        </w:rPr>
        <w:t>” y, después, por un identificador (</w:t>
      </w:r>
      <w:r w:rsidRPr="00BF6BFF">
        <w:rPr>
          <w:rStyle w:val="Production"/>
          <w:lang w:val="es-ES"/>
        </w:rPr>
        <w:t>identifier</w:t>
      </w:r>
      <w:r w:rsidRPr="00BF6BFF">
        <w:rPr>
          <w:lang w:val="es-ES"/>
        </w:rPr>
        <w:t>); opcionalmente, a este último puede seguirlo una lista de argumentos de tipo (</w:t>
      </w:r>
      <w:r w:rsidRPr="00BF6BFF">
        <w:rPr>
          <w:rStyle w:val="Production"/>
          <w:lang w:val="es-ES"/>
        </w:rPr>
        <w:t>type-argument-list</w:t>
      </w:r>
      <w:r w:rsidRPr="00BF6BFF">
        <w:rPr>
          <w:lang w:val="es-ES"/>
        </w:rPr>
        <w:t>).</w:t>
      </w:r>
    </w:p>
    <w:p w14:paraId="3F2E494F" w14:textId="77777777" w:rsidR="005C1163" w:rsidRPr="0087389D" w:rsidRDefault="005C1163" w:rsidP="005C1163">
      <w:pPr>
        <w:pStyle w:val="Grammar"/>
      </w:pPr>
      <w:r>
        <w:t>member-access:</w:t>
      </w:r>
      <w:r>
        <w:br/>
        <w:t xml:space="preserve">primary-expression   </w:t>
      </w:r>
      <w:r>
        <w:rPr>
          <w:rStyle w:val="Terminal"/>
        </w:rPr>
        <w:t>.</w:t>
      </w:r>
      <w:r>
        <w:t xml:space="preserve">   identifier   type-argument-list</w:t>
      </w:r>
      <w:r>
        <w:rPr>
          <w:vertAlign w:val="subscript"/>
        </w:rPr>
        <w:t>opt</w:t>
      </w:r>
      <w:r>
        <w:br/>
        <w:t xml:space="preserve">predefined-type   </w:t>
      </w:r>
      <w:r>
        <w:rPr>
          <w:rStyle w:val="Terminal"/>
        </w:rPr>
        <w:t>.</w:t>
      </w:r>
      <w:r>
        <w:t xml:space="preserve">   identifier   type-argument-list</w:t>
      </w:r>
      <w:r>
        <w:rPr>
          <w:vertAlign w:val="subscript"/>
        </w:rPr>
        <w:t>opt</w:t>
      </w:r>
      <w:r>
        <w:br/>
        <w:t xml:space="preserve">qualified-alias-member   </w:t>
      </w:r>
      <w:r>
        <w:rPr>
          <w:rStyle w:val="Terminal"/>
        </w:rPr>
        <w:t>.</w:t>
      </w:r>
      <w:r>
        <w:t xml:space="preserve">   identifier   type-argument-list</w:t>
      </w:r>
      <w:r>
        <w:rPr>
          <w:vertAlign w:val="subscript"/>
        </w:rPr>
        <w:t>opt</w:t>
      </w:r>
    </w:p>
    <w:p w14:paraId="3F2E4950" w14:textId="77777777" w:rsidR="005C1163" w:rsidRPr="00A52534" w:rsidRDefault="005C1163" w:rsidP="005C1163">
      <w:pPr>
        <w:pStyle w:val="Grammar"/>
        <w:rPr>
          <w:rStyle w:val="Terminal"/>
        </w:rPr>
      </w:pPr>
      <w:r>
        <w:t>predefined-type:  one of</w:t>
      </w:r>
      <w:r>
        <w:br/>
      </w:r>
      <w:r>
        <w:rPr>
          <w:rStyle w:val="Terminal"/>
        </w:rPr>
        <w:t>bool</w:t>
      </w:r>
      <w:r>
        <w:rPr>
          <w:rStyle w:val="Terminal"/>
        </w:rPr>
        <w:tab/>
      </w:r>
      <w:r>
        <w:rPr>
          <w:rStyle w:val="Terminal"/>
        </w:rPr>
        <w:tab/>
        <w:t>byte</w:t>
      </w:r>
      <w:r>
        <w:rPr>
          <w:rStyle w:val="Terminal"/>
        </w:rPr>
        <w:tab/>
      </w:r>
      <w:r>
        <w:rPr>
          <w:rStyle w:val="Terminal"/>
        </w:rPr>
        <w:tab/>
        <w:t>char</w:t>
      </w:r>
      <w:r>
        <w:rPr>
          <w:rStyle w:val="Terminal"/>
        </w:rPr>
        <w:tab/>
      </w:r>
      <w:r>
        <w:rPr>
          <w:rStyle w:val="Terminal"/>
        </w:rPr>
        <w:tab/>
        <w:t>decimal</w:t>
      </w:r>
      <w:r>
        <w:rPr>
          <w:rStyle w:val="Terminal"/>
        </w:rPr>
        <w:tab/>
        <w:t>double</w:t>
      </w:r>
      <w:r>
        <w:rPr>
          <w:rStyle w:val="Terminal"/>
        </w:rPr>
        <w:tab/>
        <w:t>float</w:t>
      </w:r>
      <w:r>
        <w:rPr>
          <w:rStyle w:val="Terminal"/>
        </w:rPr>
        <w:tab/>
      </w:r>
      <w:r>
        <w:rPr>
          <w:rStyle w:val="Terminal"/>
        </w:rPr>
        <w:tab/>
        <w:t>int</w:t>
      </w:r>
      <w:r>
        <w:rPr>
          <w:rStyle w:val="Terminal"/>
        </w:rPr>
        <w:tab/>
      </w:r>
      <w:r>
        <w:rPr>
          <w:rStyle w:val="Terminal"/>
        </w:rPr>
        <w:tab/>
        <w:t>long</w:t>
      </w:r>
      <w:r>
        <w:rPr>
          <w:rStyle w:val="Terminal"/>
        </w:rPr>
        <w:br/>
        <w:t>object</w:t>
      </w:r>
      <w:r>
        <w:rPr>
          <w:rStyle w:val="Terminal"/>
        </w:rPr>
        <w:tab/>
        <w:t>sbyte</w:t>
      </w:r>
      <w:r>
        <w:rPr>
          <w:rStyle w:val="Terminal"/>
        </w:rPr>
        <w:tab/>
      </w:r>
      <w:r>
        <w:rPr>
          <w:rStyle w:val="Terminal"/>
        </w:rPr>
        <w:tab/>
        <w:t>short</w:t>
      </w:r>
      <w:r>
        <w:rPr>
          <w:rStyle w:val="Terminal"/>
        </w:rPr>
        <w:tab/>
      </w:r>
      <w:r>
        <w:rPr>
          <w:rStyle w:val="Terminal"/>
        </w:rPr>
        <w:tab/>
        <w:t>string</w:t>
      </w:r>
      <w:r>
        <w:rPr>
          <w:rStyle w:val="Terminal"/>
        </w:rPr>
        <w:tab/>
        <w:t>uint</w:t>
      </w:r>
      <w:r>
        <w:rPr>
          <w:rStyle w:val="Terminal"/>
        </w:rPr>
        <w:tab/>
      </w:r>
      <w:r>
        <w:rPr>
          <w:rStyle w:val="Terminal"/>
        </w:rPr>
        <w:tab/>
        <w:t>ulong</w:t>
      </w:r>
      <w:r>
        <w:rPr>
          <w:rStyle w:val="Terminal"/>
        </w:rPr>
        <w:tab/>
      </w:r>
      <w:r>
        <w:rPr>
          <w:rStyle w:val="Terminal"/>
        </w:rPr>
        <w:tab/>
        <w:t>ushort</w:t>
      </w:r>
    </w:p>
    <w:p w14:paraId="3F2E4951" w14:textId="77777777" w:rsidR="008A77C1" w:rsidRPr="00BF6BFF" w:rsidRDefault="005C1163" w:rsidP="005C1163">
      <w:pPr>
        <w:rPr>
          <w:lang w:val="es-ES"/>
        </w:rPr>
      </w:pPr>
      <w:r w:rsidRPr="00BF6BFF">
        <w:rPr>
          <w:lang w:val="es-ES"/>
        </w:rPr>
        <w:t xml:space="preserve">La producción </w:t>
      </w:r>
      <w:r w:rsidRPr="00BF6BFF">
        <w:rPr>
          <w:rStyle w:val="Production"/>
          <w:lang w:val="es-ES"/>
        </w:rPr>
        <w:t>qualified-alias-member</w:t>
      </w:r>
      <w:r w:rsidRPr="00BF6BFF">
        <w:rPr>
          <w:lang w:val="es-ES"/>
        </w:rPr>
        <w:t xml:space="preserve"> se define en §</w:t>
      </w:r>
      <w:r w:rsidR="00852C57">
        <w:fldChar w:fldCharType="begin"/>
      </w:r>
      <w:r w:rsidR="00626B3A" w:rsidRPr="00BF6BFF">
        <w:rPr>
          <w:lang w:val="es-ES"/>
        </w:rPr>
        <w:instrText xml:space="preserve"> REF _Ref174226095 \r \h </w:instrText>
      </w:r>
      <w:r w:rsidR="00852C57">
        <w:fldChar w:fldCharType="separate"/>
      </w:r>
      <w:r w:rsidR="00437C65" w:rsidRPr="00BF6BFF">
        <w:rPr>
          <w:lang w:val="es-ES"/>
        </w:rPr>
        <w:t>9.7</w:t>
      </w:r>
      <w:r w:rsidR="00852C57">
        <w:fldChar w:fldCharType="end"/>
      </w:r>
      <w:r w:rsidRPr="00BF6BFF">
        <w:rPr>
          <w:lang w:val="es-ES"/>
        </w:rPr>
        <w:t>.</w:t>
      </w:r>
    </w:p>
    <w:p w14:paraId="3F2E4952" w14:textId="77777777" w:rsidR="00725D9C" w:rsidRPr="00BF6BFF" w:rsidRDefault="005C1163" w:rsidP="005C1163">
      <w:pPr>
        <w:rPr>
          <w:lang w:val="es-ES"/>
        </w:rPr>
      </w:pPr>
      <w:r w:rsidRPr="00BF6BFF">
        <w:rPr>
          <w:lang w:val="es-ES"/>
        </w:rPr>
        <w:t>Un acceso a miembro (</w:t>
      </w:r>
      <w:r w:rsidRPr="00BF6BFF">
        <w:rPr>
          <w:rStyle w:val="Production"/>
          <w:lang w:val="es-ES"/>
        </w:rPr>
        <w:t>member-access</w:t>
      </w:r>
      <w:r w:rsidRPr="00BF6BFF">
        <w:rPr>
          <w:lang w:val="es-ES"/>
        </w:rPr>
        <w:t xml:space="preserve">) adopta la forma </w:t>
      </w:r>
      <w:r w:rsidRPr="00BF6BFF">
        <w:rPr>
          <w:rStyle w:val="Codefragment"/>
          <w:lang w:val="es-ES"/>
        </w:rPr>
        <w:t>E.I</w:t>
      </w:r>
      <w:r w:rsidRPr="00BF6BFF">
        <w:rPr>
          <w:lang w:val="es-ES"/>
        </w:rPr>
        <w:t xml:space="preserve"> o la forma </w:t>
      </w:r>
      <w:r w:rsidRPr="00BF6BFF">
        <w:rPr>
          <w:rStyle w:val="Codefragment"/>
          <w:lang w:val="es-ES"/>
        </w:rPr>
        <w:t>E.I&lt;A</w:t>
      </w:r>
      <w:r w:rsidRPr="00BF6BFF">
        <w:rPr>
          <w:rStyle w:val="Codefragment"/>
          <w:vertAlign w:val="subscript"/>
          <w:lang w:val="es-ES"/>
        </w:rPr>
        <w:t>1</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A</w:t>
      </w:r>
      <w:r w:rsidRPr="00BF6BFF">
        <w:rPr>
          <w:rStyle w:val="Codefragment"/>
          <w:vertAlign w:val="subscript"/>
          <w:lang w:val="es-ES"/>
        </w:rPr>
        <w:t>K</w:t>
      </w:r>
      <w:r w:rsidRPr="00BF6BFF">
        <w:rPr>
          <w:rStyle w:val="Codefragment"/>
          <w:lang w:val="es-ES"/>
        </w:rPr>
        <w:t>&gt;</w:t>
      </w:r>
      <w:r w:rsidRPr="00BF6BFF">
        <w:rPr>
          <w:lang w:val="es-ES"/>
        </w:rPr>
        <w:t xml:space="preserve">, donde </w:t>
      </w:r>
      <w:r w:rsidRPr="00BF6BFF">
        <w:rPr>
          <w:rStyle w:val="Codefragment"/>
          <w:lang w:val="es-ES"/>
        </w:rPr>
        <w:t>E</w:t>
      </w:r>
      <w:r w:rsidRPr="00BF6BFF">
        <w:rPr>
          <w:lang w:val="es-ES"/>
        </w:rPr>
        <w:t xml:space="preserve"> es una expresión primaria, </w:t>
      </w:r>
      <w:r w:rsidRPr="00BF6BFF">
        <w:rPr>
          <w:rStyle w:val="Codefragment"/>
          <w:lang w:val="es-ES"/>
        </w:rPr>
        <w:t>I</w:t>
      </w:r>
      <w:r w:rsidRPr="00BF6BFF">
        <w:rPr>
          <w:lang w:val="es-ES"/>
        </w:rPr>
        <w:t xml:space="preserve"> es un identificador único y </w:t>
      </w:r>
      <w:r w:rsidRPr="00BF6BFF">
        <w:rPr>
          <w:rStyle w:val="Codefragment"/>
          <w:lang w:val="es-ES"/>
        </w:rPr>
        <w:t>&lt;A</w:t>
      </w:r>
      <w:r w:rsidRPr="00BF6BFF">
        <w:rPr>
          <w:rStyle w:val="Codefragment"/>
          <w:vertAlign w:val="subscript"/>
          <w:lang w:val="es-ES"/>
        </w:rPr>
        <w:t>1</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A</w:t>
      </w:r>
      <w:r w:rsidRPr="00BF6BFF">
        <w:rPr>
          <w:rStyle w:val="Codefragment"/>
          <w:vertAlign w:val="subscript"/>
          <w:lang w:val="es-ES"/>
        </w:rPr>
        <w:t>K</w:t>
      </w:r>
      <w:r w:rsidRPr="00BF6BFF">
        <w:rPr>
          <w:rStyle w:val="Codefragment"/>
          <w:lang w:val="es-ES"/>
        </w:rPr>
        <w:t>&gt;</w:t>
      </w:r>
      <w:r w:rsidRPr="00BF6BFF">
        <w:rPr>
          <w:lang w:val="es-ES"/>
        </w:rPr>
        <w:t xml:space="preserve"> es una lista de argumentos de tipo (</w:t>
      </w:r>
      <w:r w:rsidRPr="00BF6BFF">
        <w:rPr>
          <w:rStyle w:val="Production"/>
          <w:lang w:val="es-ES"/>
        </w:rPr>
        <w:t>type-argument-list</w:t>
      </w:r>
      <w:r w:rsidRPr="00BF6BFF">
        <w:rPr>
          <w:lang w:val="es-ES"/>
        </w:rPr>
        <w:t>) opcional. Si no se especifica ninguna lista de argumentos de tipo (</w:t>
      </w:r>
      <w:r w:rsidRPr="00BF6BFF">
        <w:rPr>
          <w:rStyle w:val="Production"/>
          <w:lang w:val="es-ES"/>
        </w:rPr>
        <w:t>type-argument-list</w:t>
      </w:r>
      <w:r w:rsidRPr="00BF6BFF">
        <w:rPr>
          <w:lang w:val="es-ES"/>
        </w:rPr>
        <w:t xml:space="preserve">), se considera que </w:t>
      </w:r>
      <w:r w:rsidRPr="00BF6BFF">
        <w:rPr>
          <w:rStyle w:val="Codefragment"/>
          <w:lang w:val="es-ES"/>
        </w:rPr>
        <w:t>K</w:t>
      </w:r>
      <w:r w:rsidRPr="00BF6BFF">
        <w:rPr>
          <w:lang w:val="es-ES"/>
        </w:rPr>
        <w:t xml:space="preserve"> es cero. </w:t>
      </w:r>
    </w:p>
    <w:p w14:paraId="3F2E4953" w14:textId="77777777" w:rsidR="00725D9C" w:rsidRPr="00BF6BFF" w:rsidRDefault="00725D9C" w:rsidP="005C1163">
      <w:pPr>
        <w:rPr>
          <w:lang w:val="es-ES"/>
        </w:rPr>
      </w:pPr>
      <w:r w:rsidRPr="00BF6BFF">
        <w:rPr>
          <w:lang w:val="es-ES"/>
        </w:rPr>
        <w:t>Un acceso a miembros (</w:t>
      </w:r>
      <w:r w:rsidRPr="00BF6BFF">
        <w:rPr>
          <w:rStyle w:val="Production"/>
          <w:lang w:val="es-ES"/>
        </w:rPr>
        <w:t>member-access</w:t>
      </w:r>
      <w:r w:rsidRPr="00BF6BFF">
        <w:rPr>
          <w:lang w:val="es-ES"/>
        </w:rPr>
        <w:t>) con la expresión primaria (</w:t>
      </w:r>
      <w:r w:rsidRPr="00BF6BFF">
        <w:rPr>
          <w:rStyle w:val="Production"/>
          <w:lang w:val="es-ES"/>
        </w:rPr>
        <w:t>primary-expression</w:t>
      </w:r>
      <w:r w:rsidRPr="00BF6BFF">
        <w:rPr>
          <w:lang w:val="es-ES"/>
        </w:rPr>
        <w:t xml:space="preserve">) de tipo </w:t>
      </w:r>
      <w:r w:rsidRPr="00BF6BFF">
        <w:rPr>
          <w:rStyle w:val="Codefragment"/>
          <w:lang w:val="es-ES"/>
        </w:rPr>
        <w:t>dynamic</w:t>
      </w:r>
      <w:r w:rsidRPr="00BF6BFF">
        <w:rPr>
          <w:lang w:val="es-ES"/>
        </w:rPr>
        <w:t xml:space="preserve"> se enlaza dinámicamente (§</w:t>
      </w:r>
      <w:r w:rsidR="00000F38">
        <w:fldChar w:fldCharType="begin"/>
      </w:r>
      <w:r w:rsidR="00000F38" w:rsidRPr="00BF6BFF">
        <w:rPr>
          <w:lang w:val="es-ES"/>
        </w:rPr>
        <w:instrText xml:space="preserve"> REF _Ref248201593 \r \h </w:instrText>
      </w:r>
      <w:r w:rsidR="00000F38">
        <w:fldChar w:fldCharType="separate"/>
      </w:r>
      <w:r w:rsidR="00437C65" w:rsidRPr="00BF6BFF">
        <w:rPr>
          <w:lang w:val="es-ES"/>
        </w:rPr>
        <w:t>7.2.2</w:t>
      </w:r>
      <w:r w:rsidR="00000F38">
        <w:fldChar w:fldCharType="end"/>
      </w:r>
      <w:r w:rsidRPr="00BF6BFF">
        <w:rPr>
          <w:lang w:val="es-ES"/>
        </w:rPr>
        <w:t xml:space="preserve">). En este caso, el compilador clasifica el acceso a miembros como acceso de propiedad de tipo </w:t>
      </w:r>
      <w:r w:rsidRPr="00BF6BFF">
        <w:rPr>
          <w:rStyle w:val="Codefragment"/>
          <w:lang w:val="es-ES"/>
        </w:rPr>
        <w:t>dynamic</w:t>
      </w:r>
      <w:r w:rsidRPr="00BF6BFF">
        <w:rPr>
          <w:lang w:val="es-ES"/>
        </w:rPr>
        <w:t>. Las reglas siguientes para determinar el significado del acceso a miembros (</w:t>
      </w:r>
      <w:r w:rsidRPr="00BF6BFF">
        <w:rPr>
          <w:rStyle w:val="Production"/>
          <w:lang w:val="es-ES"/>
        </w:rPr>
        <w:t>member-access</w:t>
      </w:r>
      <w:r w:rsidRPr="00BF6BFF">
        <w:rPr>
          <w:lang w:val="es-ES"/>
        </w:rPr>
        <w:t>) se aplican en tiempo de ejecución, usando el tipo en tiempo de ejecución en lugar del tipo en tiempo de compilación de la expresión primaria (</w:t>
      </w:r>
      <w:r w:rsidRPr="00BF6BFF">
        <w:rPr>
          <w:rStyle w:val="Production"/>
          <w:lang w:val="es-ES"/>
        </w:rPr>
        <w:t>primary-expression</w:t>
      </w:r>
      <w:r w:rsidRPr="00BF6BFF">
        <w:rPr>
          <w:lang w:val="es-ES"/>
        </w:rPr>
        <w:t>). Si esta clasificación en tiempo de ejecución lleva a un grupo de métodos, el acceso a miembros debe ser la expresión primaria (</w:t>
      </w:r>
      <w:r w:rsidRPr="00BF6BFF">
        <w:rPr>
          <w:rStyle w:val="Production"/>
          <w:lang w:val="es-ES"/>
        </w:rPr>
        <w:t>primary-expression</w:t>
      </w:r>
      <w:r w:rsidRPr="00BF6BFF">
        <w:rPr>
          <w:lang w:val="es-ES"/>
        </w:rPr>
        <w:t>) de una expresión de invocación (</w:t>
      </w:r>
      <w:r w:rsidRPr="00BF6BFF">
        <w:rPr>
          <w:rStyle w:val="Production"/>
          <w:lang w:val="es-ES"/>
        </w:rPr>
        <w:t>invocation-expression</w:t>
      </w:r>
      <w:r w:rsidRPr="00BF6BFF">
        <w:rPr>
          <w:lang w:val="es-ES"/>
        </w:rPr>
        <w:t>).</w:t>
      </w:r>
    </w:p>
    <w:p w14:paraId="3F2E4954" w14:textId="77777777" w:rsidR="005C1163" w:rsidRPr="00BF6BFF" w:rsidRDefault="005C1163" w:rsidP="005C1163">
      <w:pPr>
        <w:rPr>
          <w:lang w:val="es-ES"/>
        </w:rPr>
      </w:pPr>
      <w:r w:rsidRPr="00BF6BFF">
        <w:rPr>
          <w:lang w:val="es-ES"/>
        </w:rPr>
        <w:t>El acceso a miembro (</w:t>
      </w:r>
      <w:r w:rsidRPr="00BF6BFF">
        <w:rPr>
          <w:rStyle w:val="Production"/>
          <w:lang w:val="es-ES"/>
        </w:rPr>
        <w:t>member-access</w:t>
      </w:r>
      <w:r w:rsidRPr="00BF6BFF">
        <w:rPr>
          <w:lang w:val="es-ES"/>
        </w:rPr>
        <w:t>) se evalúa y clasifica como sigue:</w:t>
      </w:r>
    </w:p>
    <w:p w14:paraId="3F2E4955" w14:textId="77777777" w:rsidR="005C1163" w:rsidRPr="00BF6BFF" w:rsidRDefault="005C1163" w:rsidP="005C1163">
      <w:pPr>
        <w:pStyle w:val="ListBullet"/>
        <w:rPr>
          <w:lang w:val="es-ES"/>
        </w:rPr>
      </w:pPr>
      <w:r w:rsidRPr="00BF6BFF">
        <w:rPr>
          <w:lang w:val="es-ES"/>
        </w:rPr>
        <w:t xml:space="preserve">Si </w:t>
      </w:r>
      <w:r w:rsidRPr="00BF6BFF">
        <w:rPr>
          <w:rStyle w:val="Codefragment"/>
          <w:lang w:val="es-ES"/>
        </w:rPr>
        <w:t>K</w:t>
      </w:r>
      <w:r w:rsidRPr="00BF6BFF">
        <w:rPr>
          <w:lang w:val="es-ES"/>
        </w:rPr>
        <w:t xml:space="preserve"> es cero y </w:t>
      </w:r>
      <w:r w:rsidRPr="00BF6BFF">
        <w:rPr>
          <w:rStyle w:val="Codefragment"/>
          <w:lang w:val="es-ES"/>
        </w:rPr>
        <w:t>E</w:t>
      </w:r>
      <w:r w:rsidRPr="00BF6BFF">
        <w:rPr>
          <w:lang w:val="es-ES"/>
        </w:rPr>
        <w:t xml:space="preserve"> es un espacio de nombres y </w:t>
      </w:r>
      <w:r w:rsidRPr="00BF6BFF">
        <w:rPr>
          <w:rStyle w:val="Codefragment"/>
          <w:lang w:val="es-ES"/>
        </w:rPr>
        <w:t>E</w:t>
      </w:r>
      <w:r w:rsidRPr="00BF6BFF">
        <w:rPr>
          <w:lang w:val="es-ES"/>
        </w:rPr>
        <w:t xml:space="preserve"> contiene un espacio de nombres anidado con el nombre </w:t>
      </w:r>
      <w:r w:rsidRPr="00BF6BFF">
        <w:rPr>
          <w:rStyle w:val="Codefragment"/>
          <w:lang w:val="es-ES"/>
        </w:rPr>
        <w:t>I</w:t>
      </w:r>
      <w:r w:rsidRPr="00BF6BFF">
        <w:rPr>
          <w:lang w:val="es-ES"/>
        </w:rPr>
        <w:t>, el resultado es dicho espacio de nombres.</w:t>
      </w:r>
    </w:p>
    <w:p w14:paraId="3F2E4956" w14:textId="77777777" w:rsidR="005C1163" w:rsidRPr="00BF6BFF" w:rsidRDefault="005C1163" w:rsidP="005C1163">
      <w:pPr>
        <w:pStyle w:val="ListBullet"/>
        <w:rPr>
          <w:lang w:val="es-ES"/>
        </w:rPr>
      </w:pPr>
      <w:r w:rsidRPr="00BF6BFF">
        <w:rPr>
          <w:lang w:val="es-ES"/>
        </w:rPr>
        <w:t xml:space="preserve">De lo contrario, si </w:t>
      </w:r>
      <w:r w:rsidRPr="00BF6BFF">
        <w:rPr>
          <w:rStyle w:val="Codefragment"/>
          <w:lang w:val="es-ES"/>
        </w:rPr>
        <w:t>E</w:t>
      </w:r>
      <w:r w:rsidRPr="00BF6BFF">
        <w:rPr>
          <w:lang w:val="es-ES"/>
        </w:rPr>
        <w:t xml:space="preserve"> es un espacio de nombres y </w:t>
      </w:r>
      <w:r w:rsidRPr="00BF6BFF">
        <w:rPr>
          <w:rStyle w:val="Codefragment"/>
          <w:lang w:val="es-ES"/>
        </w:rPr>
        <w:t>E</w:t>
      </w:r>
      <w:r w:rsidRPr="00BF6BFF">
        <w:rPr>
          <w:lang w:val="es-ES"/>
        </w:rPr>
        <w:t xml:space="preserve"> contiene un tipo accesible con el nombre </w:t>
      </w:r>
      <w:r w:rsidRPr="00BF6BFF">
        <w:rPr>
          <w:rStyle w:val="Codefragment"/>
          <w:lang w:val="es-ES"/>
        </w:rPr>
        <w:t>I</w:t>
      </w:r>
      <w:r w:rsidRPr="00BF6BFF">
        <w:rPr>
          <w:lang w:val="es-ES"/>
        </w:rPr>
        <w:t xml:space="preserve"> y parámetros de tipo </w:t>
      </w:r>
      <w:r w:rsidRPr="00BF6BFF">
        <w:rPr>
          <w:rStyle w:val="Codefragment"/>
          <w:lang w:val="es-ES"/>
        </w:rPr>
        <w:t>K</w:t>
      </w:r>
      <w:r w:rsidRPr="00BF6BFF">
        <w:rPr>
          <w:lang w:val="es-ES"/>
        </w:rPr>
        <w:t>, el resultado es el tipo construido con los argumentos de tipo dados.</w:t>
      </w:r>
    </w:p>
    <w:p w14:paraId="3F2E4957" w14:textId="77777777" w:rsidR="005C1163" w:rsidRPr="00BF6BFF" w:rsidRDefault="005C1163" w:rsidP="005C1163">
      <w:pPr>
        <w:pStyle w:val="ListBullet"/>
        <w:rPr>
          <w:lang w:val="es-ES"/>
        </w:rPr>
      </w:pPr>
      <w:r w:rsidRPr="00BF6BFF">
        <w:rPr>
          <w:lang w:val="es-ES"/>
        </w:rPr>
        <w:t xml:space="preserve">Si </w:t>
      </w:r>
      <w:r w:rsidRPr="00BF6BFF">
        <w:rPr>
          <w:rStyle w:val="Codefragment"/>
          <w:lang w:val="es-ES"/>
        </w:rPr>
        <w:t>E</w:t>
      </w:r>
      <w:r w:rsidRPr="00BF6BFF">
        <w:rPr>
          <w:lang w:val="es-ES"/>
        </w:rPr>
        <w:t xml:space="preserve"> es un tipo predefinido (</w:t>
      </w:r>
      <w:r w:rsidRPr="00BF6BFF">
        <w:rPr>
          <w:rStyle w:val="Production"/>
          <w:lang w:val="es-ES"/>
        </w:rPr>
        <w:t>predefined-type</w:t>
      </w:r>
      <w:r w:rsidRPr="00BF6BFF">
        <w:rPr>
          <w:lang w:val="es-ES"/>
        </w:rPr>
        <w:t>) o una expresión primaria (</w:t>
      </w:r>
      <w:r w:rsidRPr="00BF6BFF">
        <w:rPr>
          <w:rStyle w:val="Production"/>
          <w:lang w:val="es-ES"/>
        </w:rPr>
        <w:t>primary-expression</w:t>
      </w:r>
      <w:r w:rsidRPr="00BF6BFF">
        <w:rPr>
          <w:lang w:val="es-ES"/>
        </w:rPr>
        <w:t xml:space="preserve">) clasificada como un tipo, si </w:t>
      </w:r>
      <w:r w:rsidRPr="00BF6BFF">
        <w:rPr>
          <w:rStyle w:val="Codefragment"/>
          <w:lang w:val="es-ES"/>
        </w:rPr>
        <w:t>E</w:t>
      </w:r>
      <w:r w:rsidRPr="00BF6BFF">
        <w:rPr>
          <w:lang w:val="es-ES"/>
        </w:rPr>
        <w:t xml:space="preserve"> no es un parámetro de tipo y si una búsqueda de miembros (§</w:t>
      </w:r>
      <w:r w:rsidR="00852C57">
        <w:fldChar w:fldCharType="begin"/>
      </w:r>
      <w:r w:rsidR="00A67853" w:rsidRPr="00BF6BFF">
        <w:rPr>
          <w:lang w:val="es-ES"/>
        </w:rPr>
        <w:instrText xml:space="preserve"> REF _Ref463167327 \r \h </w:instrText>
      </w:r>
      <w:r w:rsidR="00852C57">
        <w:fldChar w:fldCharType="separate"/>
      </w:r>
      <w:r w:rsidR="00437C65" w:rsidRPr="00BF6BFF">
        <w:rPr>
          <w:lang w:val="es-ES"/>
        </w:rPr>
        <w:t>7.4</w:t>
      </w:r>
      <w:r w:rsidR="00852C57">
        <w:fldChar w:fldCharType="end"/>
      </w:r>
      <w:r w:rsidRPr="00BF6BFF">
        <w:rPr>
          <w:lang w:val="es-ES"/>
        </w:rPr>
        <w:t xml:space="preserve">) de </w:t>
      </w:r>
      <w:r w:rsidRPr="00BF6BFF">
        <w:rPr>
          <w:rStyle w:val="Codefragment"/>
          <w:lang w:val="es-ES"/>
        </w:rPr>
        <w:t>I</w:t>
      </w:r>
      <w:r w:rsidRPr="00BF6BFF">
        <w:rPr>
          <w:lang w:val="es-ES"/>
        </w:rPr>
        <w:t xml:space="preserve"> en </w:t>
      </w:r>
      <w:r w:rsidRPr="00BF6BFF">
        <w:rPr>
          <w:rStyle w:val="Codefragment"/>
          <w:lang w:val="es-ES"/>
        </w:rPr>
        <w:t>E</w:t>
      </w:r>
      <w:r w:rsidRPr="00BF6BFF">
        <w:rPr>
          <w:lang w:val="es-ES"/>
        </w:rPr>
        <w:t xml:space="preserve"> con parámetros de tipo </w:t>
      </w:r>
      <w:r w:rsidRPr="00BF6BFF">
        <w:rPr>
          <w:rStyle w:val="Codefragment"/>
          <w:lang w:val="es-ES"/>
        </w:rPr>
        <w:t>K</w:t>
      </w:r>
      <w:r w:rsidRPr="00BF6BFF">
        <w:rPr>
          <w:lang w:val="es-ES"/>
        </w:rPr>
        <w:t xml:space="preserve"> produce una coincidencia, entonces </w:t>
      </w:r>
      <w:r w:rsidRPr="00BF6BFF">
        <w:rPr>
          <w:rStyle w:val="Codefragment"/>
          <w:lang w:val="es-ES"/>
        </w:rPr>
        <w:t>E.I</w:t>
      </w:r>
      <w:r w:rsidRPr="00BF6BFF">
        <w:rPr>
          <w:lang w:val="es-ES"/>
        </w:rPr>
        <w:t xml:space="preserve"> se evalúa y clasifica como sigue:</w:t>
      </w:r>
    </w:p>
    <w:p w14:paraId="3F2E4958" w14:textId="77777777" w:rsidR="005C1163" w:rsidRPr="00BF6BFF" w:rsidRDefault="005C1163" w:rsidP="005C1163">
      <w:pPr>
        <w:pStyle w:val="ListBullet2"/>
        <w:rPr>
          <w:lang w:val="es-ES"/>
        </w:rPr>
      </w:pPr>
      <w:r w:rsidRPr="00BF6BFF">
        <w:rPr>
          <w:lang w:val="es-ES"/>
        </w:rPr>
        <w:t xml:space="preserve">Si </w:t>
      </w:r>
      <w:r w:rsidRPr="00BF6BFF">
        <w:rPr>
          <w:rStyle w:val="Codefragment"/>
          <w:lang w:val="es-ES"/>
        </w:rPr>
        <w:t>I</w:t>
      </w:r>
      <w:r w:rsidRPr="00BF6BFF">
        <w:rPr>
          <w:lang w:val="es-ES"/>
        </w:rPr>
        <w:t xml:space="preserve"> identifica un tipo, el resultado es el tipo construido con los argumentos de tipo dados.</w:t>
      </w:r>
    </w:p>
    <w:p w14:paraId="3F2E4959" w14:textId="77777777" w:rsidR="005C1163" w:rsidRPr="00BF6BFF" w:rsidRDefault="005C1163" w:rsidP="005C1163">
      <w:pPr>
        <w:pStyle w:val="ListBullet2"/>
        <w:rPr>
          <w:lang w:val="es-ES"/>
        </w:rPr>
      </w:pPr>
      <w:r w:rsidRPr="00BF6BFF">
        <w:rPr>
          <w:lang w:val="es-ES"/>
        </w:rPr>
        <w:t xml:space="preserve">Si </w:t>
      </w:r>
      <w:r w:rsidRPr="00BF6BFF">
        <w:rPr>
          <w:rStyle w:val="Codefragment"/>
          <w:lang w:val="es-ES"/>
        </w:rPr>
        <w:t>I</w:t>
      </w:r>
      <w:r w:rsidRPr="00BF6BFF">
        <w:rPr>
          <w:lang w:val="es-ES"/>
        </w:rPr>
        <w:t xml:space="preserve"> identifica uno o varios métodos, entonces el resultado es un grupo de métodos sin una expresión de instancia asociada. Si se especificó una lista de argumentos de tipo, se utiliza para llamar a un método genérico (§</w:t>
      </w:r>
      <w:r w:rsidR="00852C57">
        <w:fldChar w:fldCharType="begin"/>
      </w:r>
      <w:r w:rsidR="00A67853" w:rsidRPr="00BF6BFF">
        <w:rPr>
          <w:lang w:val="es-ES"/>
        </w:rPr>
        <w:instrText xml:space="preserve"> REF _Ref450536895 \r \h </w:instrText>
      </w:r>
      <w:r w:rsidR="00852C57">
        <w:fldChar w:fldCharType="separate"/>
      </w:r>
      <w:r w:rsidR="00437C65" w:rsidRPr="00BF6BFF">
        <w:rPr>
          <w:lang w:val="es-ES"/>
        </w:rPr>
        <w:t>7.6.5.1</w:t>
      </w:r>
      <w:r w:rsidR="00852C57">
        <w:fldChar w:fldCharType="end"/>
      </w:r>
      <w:r w:rsidRPr="00BF6BFF">
        <w:rPr>
          <w:lang w:val="es-ES"/>
        </w:rPr>
        <w:t>).</w:t>
      </w:r>
    </w:p>
    <w:p w14:paraId="3F2E495A" w14:textId="77777777" w:rsidR="005C1163" w:rsidRPr="00BF6BFF" w:rsidRDefault="005C1163" w:rsidP="005C1163">
      <w:pPr>
        <w:pStyle w:val="ListBullet2"/>
        <w:rPr>
          <w:lang w:val="es-ES"/>
        </w:rPr>
      </w:pPr>
      <w:r w:rsidRPr="00BF6BFF">
        <w:rPr>
          <w:lang w:val="es-ES"/>
        </w:rPr>
        <w:t xml:space="preserve">Si </w:t>
      </w:r>
      <w:r w:rsidRPr="00BF6BFF">
        <w:rPr>
          <w:rStyle w:val="Codefragment"/>
          <w:lang w:val="es-ES"/>
        </w:rPr>
        <w:t>I</w:t>
      </w:r>
      <w:r w:rsidRPr="00BF6BFF">
        <w:rPr>
          <w:lang w:val="es-ES"/>
        </w:rPr>
        <w:t xml:space="preserve"> identifica una propiedad </w:t>
      </w:r>
      <w:r w:rsidRPr="00BF6BFF">
        <w:rPr>
          <w:rStyle w:val="Codefragment"/>
          <w:lang w:val="es-ES"/>
        </w:rPr>
        <w:t>static</w:t>
      </w:r>
      <w:r w:rsidRPr="00BF6BFF">
        <w:rPr>
          <w:lang w:val="es-ES"/>
        </w:rPr>
        <w:t>, entonces el resultado es un acceso a propiedad sin una expresión de instancia asociada.</w:t>
      </w:r>
    </w:p>
    <w:p w14:paraId="3F2E495B" w14:textId="77777777" w:rsidR="005C1163" w:rsidRPr="00BF6BFF" w:rsidRDefault="005C1163" w:rsidP="005C1163">
      <w:pPr>
        <w:pStyle w:val="ListBullet2"/>
        <w:rPr>
          <w:lang w:val="es-ES"/>
        </w:rPr>
      </w:pPr>
      <w:r w:rsidRPr="00BF6BFF">
        <w:rPr>
          <w:lang w:val="es-ES"/>
        </w:rPr>
        <w:t xml:space="preserve">Si </w:t>
      </w:r>
      <w:r w:rsidRPr="00BF6BFF">
        <w:rPr>
          <w:rStyle w:val="Codefragment"/>
          <w:lang w:val="es-ES"/>
        </w:rPr>
        <w:t>I</w:t>
      </w:r>
      <w:r w:rsidRPr="00BF6BFF">
        <w:rPr>
          <w:lang w:val="es-ES"/>
        </w:rPr>
        <w:t xml:space="preserve"> identifica un campo </w:t>
      </w:r>
      <w:r w:rsidRPr="00BF6BFF">
        <w:rPr>
          <w:rStyle w:val="Codefragment"/>
          <w:lang w:val="es-ES"/>
        </w:rPr>
        <w:t>static</w:t>
      </w:r>
      <w:r w:rsidRPr="00BF6BFF">
        <w:rPr>
          <w:lang w:val="es-ES"/>
        </w:rPr>
        <w:t>:</w:t>
      </w:r>
    </w:p>
    <w:p w14:paraId="3F2E495C" w14:textId="77777777" w:rsidR="005C1163" w:rsidRPr="00BF6BFF" w:rsidRDefault="005C1163" w:rsidP="00FE57AC">
      <w:pPr>
        <w:pStyle w:val="ListBullet3"/>
        <w:rPr>
          <w:lang w:val="es-ES"/>
        </w:rPr>
      </w:pPr>
      <w:r w:rsidRPr="00BF6BFF">
        <w:rPr>
          <w:lang w:val="es-ES"/>
        </w:rPr>
        <w:t xml:space="preserve">Si el campo es </w:t>
      </w:r>
      <w:r w:rsidRPr="00BF6BFF">
        <w:rPr>
          <w:rStyle w:val="Codefragment"/>
          <w:lang w:val="es-ES"/>
        </w:rPr>
        <w:t>readonly</w:t>
      </w:r>
      <w:r w:rsidRPr="00BF6BFF">
        <w:rPr>
          <w:lang w:val="es-ES"/>
        </w:rPr>
        <w:t xml:space="preserve"> y la referencia ocurre fuera del constructor estático de la clase o struct donde está declarado el campo, entonces el resultado es un valor, concretamente, el valor del campo estático </w:t>
      </w:r>
      <w:r w:rsidRPr="00BF6BFF">
        <w:rPr>
          <w:rStyle w:val="Codefragment"/>
          <w:lang w:val="es-ES"/>
        </w:rPr>
        <w:t>I</w:t>
      </w:r>
      <w:r w:rsidRPr="00BF6BFF">
        <w:rPr>
          <w:lang w:val="es-ES"/>
        </w:rPr>
        <w:t xml:space="preserve"> en </w:t>
      </w:r>
      <w:r w:rsidRPr="00BF6BFF">
        <w:rPr>
          <w:rStyle w:val="Codefragment"/>
          <w:lang w:val="es-ES"/>
        </w:rPr>
        <w:t>E</w:t>
      </w:r>
      <w:r w:rsidRPr="00BF6BFF">
        <w:rPr>
          <w:lang w:val="es-ES"/>
        </w:rPr>
        <w:t>.</w:t>
      </w:r>
    </w:p>
    <w:p w14:paraId="3F2E495D" w14:textId="77777777" w:rsidR="005C1163" w:rsidRPr="00BF6BFF" w:rsidRDefault="005C1163" w:rsidP="00FE57AC">
      <w:pPr>
        <w:pStyle w:val="ListBullet3"/>
        <w:rPr>
          <w:lang w:val="es-ES"/>
        </w:rPr>
      </w:pPr>
      <w:r w:rsidRPr="00BF6BFF">
        <w:rPr>
          <w:lang w:val="es-ES"/>
        </w:rPr>
        <w:t>En caso contrario, el resultado es una variable, en concreto, el campo estático </w:t>
      </w:r>
      <w:r w:rsidRPr="00BF6BFF">
        <w:rPr>
          <w:rStyle w:val="Codefragment"/>
          <w:lang w:val="es-ES"/>
        </w:rPr>
        <w:t>I</w:t>
      </w:r>
      <w:r w:rsidRPr="00BF6BFF">
        <w:rPr>
          <w:lang w:val="es-ES"/>
        </w:rPr>
        <w:t xml:space="preserve"> en </w:t>
      </w:r>
      <w:r w:rsidRPr="00BF6BFF">
        <w:rPr>
          <w:rStyle w:val="Codefragment"/>
          <w:lang w:val="es-ES"/>
        </w:rPr>
        <w:t>E</w:t>
      </w:r>
      <w:r w:rsidRPr="00BF6BFF">
        <w:rPr>
          <w:lang w:val="es-ES"/>
        </w:rPr>
        <w:t>.</w:t>
      </w:r>
    </w:p>
    <w:p w14:paraId="3F2E495E" w14:textId="77777777" w:rsidR="005C1163" w:rsidRPr="00A52534" w:rsidRDefault="005C1163" w:rsidP="005C1163">
      <w:pPr>
        <w:pStyle w:val="ListBullet2"/>
      </w:pPr>
      <w:r>
        <w:t xml:space="preserve">Si </w:t>
      </w:r>
      <w:r>
        <w:rPr>
          <w:rStyle w:val="Codefragment"/>
        </w:rPr>
        <w:t>I</w:t>
      </w:r>
      <w:r>
        <w:t xml:space="preserve"> identifica un evento </w:t>
      </w:r>
      <w:r>
        <w:rPr>
          <w:rStyle w:val="Codefragment"/>
        </w:rPr>
        <w:t>static</w:t>
      </w:r>
      <w:r>
        <w:t>:</w:t>
      </w:r>
    </w:p>
    <w:p w14:paraId="3F2E495F" w14:textId="77777777" w:rsidR="005C1163" w:rsidRPr="00BF6BFF" w:rsidRDefault="005C1163" w:rsidP="00FE57AC">
      <w:pPr>
        <w:pStyle w:val="ListBullet3"/>
        <w:rPr>
          <w:lang w:val="es-ES"/>
        </w:rPr>
      </w:pPr>
      <w:r w:rsidRPr="00BF6BFF">
        <w:rPr>
          <w:lang w:val="es-ES"/>
        </w:rPr>
        <w:lastRenderedPageBreak/>
        <w:t>Si la referencia ocurre dentro de la clase o struct donde está declarado el evento, y éste se ha declarado sin declaraciones de descriptor de acceso a evento (</w:t>
      </w:r>
      <w:r w:rsidRPr="00BF6BFF">
        <w:rPr>
          <w:rStyle w:val="Production"/>
          <w:lang w:val="es-ES"/>
        </w:rPr>
        <w:t>event-accessor-declarations</w:t>
      </w:r>
      <w:r w:rsidRPr="00BF6BFF">
        <w:rPr>
          <w:lang w:val="es-ES"/>
        </w:rPr>
        <w:t>) (§</w:t>
      </w:r>
      <w:r w:rsidR="00852C57">
        <w:fldChar w:fldCharType="begin"/>
      </w:r>
      <w:r w:rsidR="00626B3A" w:rsidRPr="00BF6BFF">
        <w:rPr>
          <w:lang w:val="es-ES"/>
        </w:rPr>
        <w:instrText xml:space="preserve"> REF _Ref174219523 \r \h </w:instrText>
      </w:r>
      <w:r w:rsidR="00852C57">
        <w:fldChar w:fldCharType="separate"/>
      </w:r>
      <w:r w:rsidR="00437C65" w:rsidRPr="00BF6BFF">
        <w:rPr>
          <w:lang w:val="es-ES"/>
        </w:rPr>
        <w:t>10.8</w:t>
      </w:r>
      <w:r w:rsidR="00852C57">
        <w:fldChar w:fldCharType="end"/>
      </w:r>
      <w:r w:rsidRPr="00BF6BFF">
        <w:rPr>
          <w:lang w:val="es-ES"/>
        </w:rPr>
        <w:t xml:space="preserve">), entonces </w:t>
      </w:r>
      <w:r w:rsidRPr="00BF6BFF">
        <w:rPr>
          <w:rStyle w:val="Codefragment"/>
          <w:lang w:val="es-ES"/>
        </w:rPr>
        <w:t>E.I</w:t>
      </w:r>
      <w:r w:rsidRPr="00BF6BFF">
        <w:rPr>
          <w:lang w:val="es-ES"/>
        </w:rPr>
        <w:t xml:space="preserve"> se procesa exactamente como si </w:t>
      </w:r>
      <w:r w:rsidRPr="00BF6BFF">
        <w:rPr>
          <w:rStyle w:val="Codefragment"/>
          <w:lang w:val="es-ES"/>
        </w:rPr>
        <w:t>I</w:t>
      </w:r>
      <w:r w:rsidRPr="00BF6BFF">
        <w:rPr>
          <w:lang w:val="es-ES"/>
        </w:rPr>
        <w:t xml:space="preserve"> fuera un campo estático.</w:t>
      </w:r>
    </w:p>
    <w:p w14:paraId="3F2E4960" w14:textId="77777777" w:rsidR="005C1163" w:rsidRPr="00BF6BFF" w:rsidRDefault="005C1163" w:rsidP="00FE57AC">
      <w:pPr>
        <w:pStyle w:val="ListBullet3"/>
        <w:rPr>
          <w:lang w:val="es-ES"/>
        </w:rPr>
      </w:pPr>
      <w:r w:rsidRPr="00BF6BFF">
        <w:rPr>
          <w:lang w:val="es-ES"/>
        </w:rPr>
        <w:t>O bien, el resultado es un acceso a evento sin una expresión de instancia asociada.</w:t>
      </w:r>
    </w:p>
    <w:p w14:paraId="3F2E4961" w14:textId="77777777" w:rsidR="005C1163" w:rsidRPr="00BF6BFF" w:rsidRDefault="005C1163" w:rsidP="005C1163">
      <w:pPr>
        <w:pStyle w:val="ListBullet2"/>
        <w:rPr>
          <w:lang w:val="es-ES"/>
        </w:rPr>
      </w:pPr>
      <w:r w:rsidRPr="00BF6BFF">
        <w:rPr>
          <w:lang w:val="es-ES"/>
        </w:rPr>
        <w:t xml:space="preserve">Si </w:t>
      </w:r>
      <w:r w:rsidRPr="00BF6BFF">
        <w:rPr>
          <w:rStyle w:val="Codefragment"/>
          <w:lang w:val="es-ES"/>
        </w:rPr>
        <w:t>I</w:t>
      </w:r>
      <w:r w:rsidRPr="00BF6BFF">
        <w:rPr>
          <w:lang w:val="es-ES"/>
        </w:rPr>
        <w:t xml:space="preserve"> identifica una constante, entonces el resultado es un valor, en concreto el valor de la constante. </w:t>
      </w:r>
    </w:p>
    <w:p w14:paraId="3F2E4962" w14:textId="77777777" w:rsidR="005C1163" w:rsidRPr="00BF6BFF" w:rsidRDefault="005C1163" w:rsidP="005C1163">
      <w:pPr>
        <w:pStyle w:val="ListBullet2"/>
        <w:rPr>
          <w:lang w:val="es-ES"/>
        </w:rPr>
      </w:pPr>
      <w:r w:rsidRPr="00BF6BFF">
        <w:rPr>
          <w:lang w:val="es-ES"/>
        </w:rPr>
        <w:t xml:space="preserve">Si </w:t>
      </w:r>
      <w:r w:rsidRPr="00BF6BFF">
        <w:rPr>
          <w:rStyle w:val="Codefragment"/>
          <w:lang w:val="es-ES"/>
        </w:rPr>
        <w:t>I</w:t>
      </w:r>
      <w:r w:rsidRPr="00BF6BFF">
        <w:rPr>
          <w:lang w:val="es-ES"/>
        </w:rPr>
        <w:t xml:space="preserve"> identifica un miembro de enumeración, entonces el resultado es un valor, a saber, el valor de dicho miembro de enumeración.</w:t>
      </w:r>
    </w:p>
    <w:p w14:paraId="3F2E4963" w14:textId="77777777" w:rsidR="005C1163" w:rsidRPr="00BF6BFF" w:rsidRDefault="005C1163" w:rsidP="005C1163">
      <w:pPr>
        <w:pStyle w:val="ListBullet2"/>
        <w:rPr>
          <w:lang w:val="es-ES"/>
        </w:rPr>
      </w:pPr>
      <w:r w:rsidRPr="00BF6BFF">
        <w:rPr>
          <w:lang w:val="es-ES"/>
        </w:rPr>
        <w:t xml:space="preserve">De lo contrario, </w:t>
      </w:r>
      <w:r w:rsidRPr="00BF6BFF">
        <w:rPr>
          <w:rStyle w:val="Codefragment"/>
          <w:lang w:val="es-ES"/>
        </w:rPr>
        <w:t>E.I</w:t>
      </w:r>
      <w:r w:rsidRPr="00BF6BFF">
        <w:rPr>
          <w:lang w:val="es-ES"/>
        </w:rPr>
        <w:t xml:space="preserve"> será una referencia de miembro no válida y se producirá un error en tiempo de compilación.</w:t>
      </w:r>
    </w:p>
    <w:p w14:paraId="3F2E4964" w14:textId="77777777" w:rsidR="005C1163" w:rsidRPr="00BF6BFF" w:rsidRDefault="005C1163" w:rsidP="005C1163">
      <w:pPr>
        <w:pStyle w:val="ListBullet"/>
        <w:rPr>
          <w:lang w:val="es-ES"/>
        </w:rPr>
      </w:pPr>
      <w:r w:rsidRPr="00BF6BFF">
        <w:rPr>
          <w:lang w:val="es-ES"/>
        </w:rPr>
        <w:t xml:space="preserve">Si </w:t>
      </w:r>
      <w:r w:rsidRPr="00BF6BFF">
        <w:rPr>
          <w:rStyle w:val="Codefragment"/>
          <w:lang w:val="es-ES"/>
        </w:rPr>
        <w:t>E</w:t>
      </w:r>
      <w:r w:rsidRPr="00BF6BFF">
        <w:rPr>
          <w:lang w:val="es-ES"/>
        </w:rPr>
        <w:t xml:space="preserve"> es un acceso a propiedad, un acceso a indizador, una variable o un valor, cuyo tipo es </w:t>
      </w:r>
      <w:r w:rsidRPr="00BF6BFF">
        <w:rPr>
          <w:rStyle w:val="Codefragment"/>
          <w:lang w:val="es-ES"/>
        </w:rPr>
        <w:t>T</w:t>
      </w:r>
      <w:r w:rsidRPr="00BF6BFF">
        <w:rPr>
          <w:lang w:val="es-ES"/>
        </w:rPr>
        <w:t>, y una búsqueda de miembros (§</w:t>
      </w:r>
      <w:r w:rsidR="00852C57">
        <w:fldChar w:fldCharType="begin"/>
      </w:r>
      <w:r w:rsidR="00A67853" w:rsidRPr="00BF6BFF">
        <w:rPr>
          <w:lang w:val="es-ES"/>
        </w:rPr>
        <w:instrText xml:space="preserve"> REF _Ref463167327 \r \h </w:instrText>
      </w:r>
      <w:r w:rsidR="00852C57">
        <w:fldChar w:fldCharType="separate"/>
      </w:r>
      <w:r w:rsidR="00437C65" w:rsidRPr="00BF6BFF">
        <w:rPr>
          <w:lang w:val="es-ES"/>
        </w:rPr>
        <w:t>7.4</w:t>
      </w:r>
      <w:r w:rsidR="00852C57">
        <w:fldChar w:fldCharType="end"/>
      </w:r>
      <w:r w:rsidRPr="00BF6BFF">
        <w:rPr>
          <w:lang w:val="es-ES"/>
        </w:rPr>
        <w:t xml:space="preserve">) de </w:t>
      </w:r>
      <w:r w:rsidRPr="00BF6BFF">
        <w:rPr>
          <w:rStyle w:val="Codefragment"/>
          <w:lang w:val="es-ES"/>
        </w:rPr>
        <w:t>I</w:t>
      </w:r>
      <w:r w:rsidRPr="00BF6BFF">
        <w:rPr>
          <w:lang w:val="es-ES"/>
        </w:rPr>
        <w:t xml:space="preserve"> en </w:t>
      </w:r>
      <w:r w:rsidRPr="00BF6BFF">
        <w:rPr>
          <w:rStyle w:val="Codefragment"/>
          <w:lang w:val="es-ES"/>
        </w:rPr>
        <w:t>T</w:t>
      </w:r>
      <w:r w:rsidRPr="00BF6BFF">
        <w:rPr>
          <w:lang w:val="es-ES"/>
        </w:rPr>
        <w:t xml:space="preserve"> con argumentos de tipo </w:t>
      </w:r>
      <w:r w:rsidRPr="00BF6BFF">
        <w:rPr>
          <w:rStyle w:val="Codefragment"/>
          <w:lang w:val="es-ES"/>
        </w:rPr>
        <w:t>K</w:t>
      </w:r>
      <w:r w:rsidRPr="00BF6BFF">
        <w:rPr>
          <w:lang w:val="es-ES"/>
        </w:rPr>
        <w:t xml:space="preserve"> produce una coincidencia, entonces </w:t>
      </w:r>
      <w:r w:rsidRPr="00BF6BFF">
        <w:rPr>
          <w:rStyle w:val="Codefragment"/>
          <w:lang w:val="es-ES"/>
        </w:rPr>
        <w:t>E.I</w:t>
      </w:r>
      <w:r w:rsidRPr="00BF6BFF">
        <w:rPr>
          <w:lang w:val="es-ES"/>
        </w:rPr>
        <w:t xml:space="preserve"> se evalúa y clasifica como sigue:</w:t>
      </w:r>
    </w:p>
    <w:p w14:paraId="3F2E4965" w14:textId="77777777" w:rsidR="005C1163" w:rsidRPr="00BF6BFF" w:rsidRDefault="005C1163" w:rsidP="005C1163">
      <w:pPr>
        <w:pStyle w:val="ListBullet2"/>
        <w:rPr>
          <w:lang w:val="es-ES"/>
        </w:rPr>
      </w:pPr>
      <w:r w:rsidRPr="00BF6BFF">
        <w:rPr>
          <w:lang w:val="es-ES"/>
        </w:rPr>
        <w:t xml:space="preserve">En primer lugar, si </w:t>
      </w:r>
      <w:r w:rsidRPr="00BF6BFF">
        <w:rPr>
          <w:rStyle w:val="Codefragment"/>
          <w:lang w:val="es-ES"/>
        </w:rPr>
        <w:t>E</w:t>
      </w:r>
      <w:r w:rsidRPr="00BF6BFF">
        <w:rPr>
          <w:lang w:val="es-ES"/>
        </w:rPr>
        <w:t xml:space="preserve"> es un acceso a propiedad o a indizador, entonces se obtiene el valor del acceso a propiedad o a indizador (§7.1.1) y </w:t>
      </w:r>
      <w:r w:rsidRPr="00BF6BFF">
        <w:rPr>
          <w:rStyle w:val="Codefragment"/>
          <w:lang w:val="es-ES"/>
        </w:rPr>
        <w:t>E</w:t>
      </w:r>
      <w:r w:rsidRPr="00BF6BFF">
        <w:rPr>
          <w:lang w:val="es-ES"/>
        </w:rPr>
        <w:t xml:space="preserve"> se reclasifica como un valor.</w:t>
      </w:r>
    </w:p>
    <w:p w14:paraId="3F2E4966" w14:textId="77777777" w:rsidR="005C1163" w:rsidRPr="00BF6BFF" w:rsidRDefault="005C1163" w:rsidP="005C1163">
      <w:pPr>
        <w:pStyle w:val="ListBullet2"/>
        <w:rPr>
          <w:lang w:val="es-ES"/>
        </w:rPr>
      </w:pPr>
      <w:r w:rsidRPr="00BF6BFF">
        <w:rPr>
          <w:lang w:val="es-ES"/>
        </w:rPr>
        <w:t xml:space="preserve">Si </w:t>
      </w:r>
      <w:r w:rsidRPr="00BF6BFF">
        <w:rPr>
          <w:rStyle w:val="Codefragment"/>
          <w:lang w:val="es-ES"/>
        </w:rPr>
        <w:t>I</w:t>
      </w:r>
      <w:r w:rsidRPr="00BF6BFF">
        <w:rPr>
          <w:lang w:val="es-ES"/>
        </w:rPr>
        <w:t xml:space="preserve"> identifica uno o varios métodos, entonces el resultado es un grupo de métodos con una expresión de instancia asociada de </w:t>
      </w:r>
      <w:r w:rsidRPr="00BF6BFF">
        <w:rPr>
          <w:rStyle w:val="Codefragment"/>
          <w:lang w:val="es-ES"/>
        </w:rPr>
        <w:t>E</w:t>
      </w:r>
      <w:r w:rsidRPr="00BF6BFF">
        <w:rPr>
          <w:lang w:val="es-ES"/>
        </w:rPr>
        <w:t>. Si se especificó una lista de argumentos de tipo, se utiliza para llamar a un método genérico (§</w:t>
      </w:r>
      <w:r w:rsidR="00852C57">
        <w:fldChar w:fldCharType="begin"/>
      </w:r>
      <w:r w:rsidR="00A67853" w:rsidRPr="00BF6BFF">
        <w:rPr>
          <w:lang w:val="es-ES"/>
        </w:rPr>
        <w:instrText xml:space="preserve"> REF _Ref450536895 \r \h </w:instrText>
      </w:r>
      <w:r w:rsidR="00852C57">
        <w:fldChar w:fldCharType="separate"/>
      </w:r>
      <w:r w:rsidR="00437C65" w:rsidRPr="00BF6BFF">
        <w:rPr>
          <w:lang w:val="es-ES"/>
        </w:rPr>
        <w:t>7.6.5.1</w:t>
      </w:r>
      <w:r w:rsidR="00852C57">
        <w:fldChar w:fldCharType="end"/>
      </w:r>
      <w:r w:rsidRPr="00BF6BFF">
        <w:rPr>
          <w:lang w:val="es-ES"/>
        </w:rPr>
        <w:t>).</w:t>
      </w:r>
    </w:p>
    <w:p w14:paraId="3F2E4967" w14:textId="77777777" w:rsidR="005C1163" w:rsidRPr="00BF6BFF" w:rsidRDefault="005C1163" w:rsidP="005C1163">
      <w:pPr>
        <w:pStyle w:val="ListBullet2"/>
        <w:rPr>
          <w:lang w:val="es-ES"/>
        </w:rPr>
      </w:pPr>
      <w:r w:rsidRPr="00BF6BFF">
        <w:rPr>
          <w:lang w:val="es-ES"/>
        </w:rPr>
        <w:t xml:space="preserve">Si </w:t>
      </w:r>
      <w:r w:rsidRPr="00BF6BFF">
        <w:rPr>
          <w:rStyle w:val="Codefragment"/>
          <w:lang w:val="es-ES"/>
        </w:rPr>
        <w:t>I</w:t>
      </w:r>
      <w:r w:rsidRPr="00BF6BFF">
        <w:rPr>
          <w:lang w:val="es-ES"/>
        </w:rPr>
        <w:t xml:space="preserve"> identifica una propiedad de instancia, entonces el resultado es un acceso a propiedad con una expresión de instancia asociada de </w:t>
      </w:r>
      <w:r w:rsidRPr="00BF6BFF">
        <w:rPr>
          <w:rStyle w:val="Codefragment"/>
          <w:lang w:val="es-ES"/>
        </w:rPr>
        <w:t>E</w:t>
      </w:r>
      <w:r w:rsidRPr="00BF6BFF">
        <w:rPr>
          <w:lang w:val="es-ES"/>
        </w:rPr>
        <w:t xml:space="preserve">. </w:t>
      </w:r>
    </w:p>
    <w:p w14:paraId="3F2E4968" w14:textId="77777777" w:rsidR="005C1163" w:rsidRPr="00BF6BFF" w:rsidRDefault="005C1163" w:rsidP="005C1163">
      <w:pPr>
        <w:pStyle w:val="ListBullet2"/>
        <w:rPr>
          <w:lang w:val="es-ES"/>
        </w:rPr>
      </w:pPr>
      <w:r w:rsidRPr="00BF6BFF">
        <w:rPr>
          <w:lang w:val="es-ES"/>
        </w:rPr>
        <w:t xml:space="preserve">Si </w:t>
      </w:r>
      <w:r w:rsidRPr="00BF6BFF">
        <w:rPr>
          <w:rStyle w:val="Codefragment"/>
          <w:lang w:val="es-ES"/>
        </w:rPr>
        <w:t>T</w:t>
      </w:r>
      <w:r w:rsidRPr="00BF6BFF">
        <w:rPr>
          <w:lang w:val="es-ES"/>
        </w:rPr>
        <w:t xml:space="preserve"> es un tipo de clase (</w:t>
      </w:r>
      <w:r w:rsidRPr="00BF6BFF">
        <w:rPr>
          <w:rStyle w:val="Production"/>
          <w:lang w:val="es-ES"/>
        </w:rPr>
        <w:t>class-type</w:t>
      </w:r>
      <w:r w:rsidRPr="00BF6BFF">
        <w:rPr>
          <w:lang w:val="es-ES"/>
        </w:rPr>
        <w:t xml:space="preserve">) e </w:t>
      </w:r>
      <w:r w:rsidRPr="00BF6BFF">
        <w:rPr>
          <w:rStyle w:val="Codefragment"/>
          <w:lang w:val="es-ES"/>
        </w:rPr>
        <w:t>I</w:t>
      </w:r>
      <w:r w:rsidRPr="00BF6BFF">
        <w:rPr>
          <w:lang w:val="es-ES"/>
        </w:rPr>
        <w:t xml:space="preserve"> identifica un campo de instancia de dicho tipo de clase:</w:t>
      </w:r>
    </w:p>
    <w:p w14:paraId="3F2E4969" w14:textId="77777777" w:rsidR="005C1163" w:rsidRPr="00BF6BFF" w:rsidRDefault="005C1163" w:rsidP="00FE57AC">
      <w:pPr>
        <w:pStyle w:val="ListBullet3"/>
        <w:rPr>
          <w:lang w:val="es-ES"/>
        </w:rPr>
      </w:pPr>
      <w:r w:rsidRPr="00BF6BFF">
        <w:rPr>
          <w:lang w:val="es-ES"/>
        </w:rPr>
        <w:t xml:space="preserve">Si el valor de </w:t>
      </w:r>
      <w:r w:rsidRPr="00BF6BFF">
        <w:rPr>
          <w:rStyle w:val="Codefragment"/>
          <w:lang w:val="es-ES"/>
        </w:rPr>
        <w:t>E</w:t>
      </w:r>
      <w:r w:rsidRPr="00BF6BFF">
        <w:rPr>
          <w:lang w:val="es-ES"/>
        </w:rPr>
        <w:t xml:space="preserve"> es </w:t>
      </w:r>
      <w:r w:rsidRPr="00BF6BFF">
        <w:rPr>
          <w:rStyle w:val="Codefragment"/>
          <w:lang w:val="es-ES"/>
        </w:rPr>
        <w:t>null</w:t>
      </w:r>
      <w:r w:rsidRPr="00BF6BFF">
        <w:rPr>
          <w:lang w:val="es-ES"/>
        </w:rPr>
        <w:t xml:space="preserve">, se inicia una excepción </w:t>
      </w:r>
      <w:r w:rsidRPr="00BF6BFF">
        <w:rPr>
          <w:rStyle w:val="Codefragment"/>
          <w:lang w:val="es-ES"/>
        </w:rPr>
        <w:t>System.NullReferenceException</w:t>
      </w:r>
      <w:r w:rsidRPr="00BF6BFF">
        <w:rPr>
          <w:lang w:val="es-ES"/>
        </w:rPr>
        <w:t>.</w:t>
      </w:r>
    </w:p>
    <w:p w14:paraId="3F2E496A" w14:textId="77777777" w:rsidR="005C1163" w:rsidRPr="00BF6BFF" w:rsidRDefault="005C1163" w:rsidP="00FE57AC">
      <w:pPr>
        <w:pStyle w:val="ListBullet3"/>
        <w:rPr>
          <w:lang w:val="es-ES"/>
        </w:rPr>
      </w:pPr>
      <w:r w:rsidRPr="00BF6BFF">
        <w:rPr>
          <w:lang w:val="es-ES"/>
        </w:rPr>
        <w:t xml:space="preserve">De lo contrario, si el campo es </w:t>
      </w:r>
      <w:r w:rsidRPr="00BF6BFF">
        <w:rPr>
          <w:rStyle w:val="Codefragment"/>
          <w:lang w:val="es-ES"/>
        </w:rPr>
        <w:t>readonly</w:t>
      </w:r>
      <w:r w:rsidRPr="00BF6BFF">
        <w:rPr>
          <w:lang w:val="es-ES"/>
        </w:rPr>
        <w:t xml:space="preserve"> y la referencia ocurre fuera de un constructor de instancia de la clase donde está declarado el campo, entonces el resultado es un valor, concretamente, el valor del campo </w:t>
      </w:r>
      <w:r w:rsidRPr="00BF6BFF">
        <w:rPr>
          <w:rStyle w:val="Codefragment"/>
          <w:lang w:val="es-ES"/>
        </w:rPr>
        <w:t>I</w:t>
      </w:r>
      <w:r w:rsidRPr="00BF6BFF">
        <w:rPr>
          <w:lang w:val="es-ES"/>
        </w:rPr>
        <w:t xml:space="preserve"> en el objeto al que hace referencia </w:t>
      </w:r>
      <w:r w:rsidRPr="00BF6BFF">
        <w:rPr>
          <w:rStyle w:val="Codefragment"/>
          <w:lang w:val="es-ES"/>
        </w:rPr>
        <w:t>E</w:t>
      </w:r>
      <w:r w:rsidRPr="00BF6BFF">
        <w:rPr>
          <w:lang w:val="es-ES"/>
        </w:rPr>
        <w:t>.</w:t>
      </w:r>
    </w:p>
    <w:p w14:paraId="3F2E496B" w14:textId="77777777" w:rsidR="005C1163" w:rsidRPr="00BF6BFF" w:rsidRDefault="005C1163" w:rsidP="00FE57AC">
      <w:pPr>
        <w:pStyle w:val="ListBullet3"/>
        <w:rPr>
          <w:lang w:val="es-ES"/>
        </w:rPr>
      </w:pPr>
      <w:r w:rsidRPr="00BF6BFF">
        <w:rPr>
          <w:lang w:val="es-ES"/>
        </w:rPr>
        <w:t>De lo contrario, el resultado es una variable, en concreto, el campo </w:t>
      </w:r>
      <w:r w:rsidRPr="00BF6BFF">
        <w:rPr>
          <w:rStyle w:val="Codefragment"/>
          <w:lang w:val="es-ES"/>
        </w:rPr>
        <w:t>I</w:t>
      </w:r>
      <w:r w:rsidRPr="00BF6BFF">
        <w:rPr>
          <w:lang w:val="es-ES"/>
        </w:rPr>
        <w:t xml:space="preserve"> en el objeto al que hace referencia </w:t>
      </w:r>
      <w:r w:rsidRPr="00BF6BFF">
        <w:rPr>
          <w:rStyle w:val="Codefragment"/>
          <w:lang w:val="es-ES"/>
        </w:rPr>
        <w:t>E</w:t>
      </w:r>
      <w:r w:rsidRPr="00BF6BFF">
        <w:rPr>
          <w:lang w:val="es-ES"/>
        </w:rPr>
        <w:t>.</w:t>
      </w:r>
    </w:p>
    <w:p w14:paraId="3F2E496C" w14:textId="77777777" w:rsidR="005C1163" w:rsidRPr="00BF6BFF" w:rsidRDefault="005C1163" w:rsidP="005C1163">
      <w:pPr>
        <w:pStyle w:val="ListBullet2"/>
        <w:rPr>
          <w:lang w:val="es-ES"/>
        </w:rPr>
      </w:pPr>
      <w:r w:rsidRPr="00BF6BFF">
        <w:rPr>
          <w:lang w:val="es-ES"/>
        </w:rPr>
        <w:t xml:space="preserve">Si </w:t>
      </w:r>
      <w:r w:rsidRPr="00BF6BFF">
        <w:rPr>
          <w:rStyle w:val="Codefragment"/>
          <w:lang w:val="es-ES"/>
        </w:rPr>
        <w:t>T</w:t>
      </w:r>
      <w:r w:rsidRPr="00BF6BFF">
        <w:rPr>
          <w:lang w:val="es-ES"/>
        </w:rPr>
        <w:t xml:space="preserve"> es un tipo struct (</w:t>
      </w:r>
      <w:r w:rsidRPr="00BF6BFF">
        <w:rPr>
          <w:rStyle w:val="Production"/>
          <w:lang w:val="es-ES"/>
        </w:rPr>
        <w:t>struct-type</w:t>
      </w:r>
      <w:r w:rsidRPr="00BF6BFF">
        <w:rPr>
          <w:lang w:val="es-ES"/>
        </w:rPr>
        <w:t xml:space="preserve">) e </w:t>
      </w:r>
      <w:r w:rsidRPr="00BF6BFF">
        <w:rPr>
          <w:rStyle w:val="Codefragment"/>
          <w:lang w:val="es-ES"/>
        </w:rPr>
        <w:t>I</w:t>
      </w:r>
      <w:r w:rsidRPr="00BF6BFF">
        <w:rPr>
          <w:lang w:val="es-ES"/>
        </w:rPr>
        <w:t xml:space="preserve"> identifica un campo de instancia de dicho tipo:</w:t>
      </w:r>
    </w:p>
    <w:p w14:paraId="3F2E496D" w14:textId="77777777" w:rsidR="005C1163" w:rsidRPr="00BF6BFF" w:rsidRDefault="005C1163" w:rsidP="00FE57AC">
      <w:pPr>
        <w:pStyle w:val="ListBullet3"/>
        <w:rPr>
          <w:lang w:val="es-ES"/>
        </w:rPr>
      </w:pPr>
      <w:r w:rsidRPr="00BF6BFF">
        <w:rPr>
          <w:lang w:val="es-ES"/>
        </w:rPr>
        <w:t xml:space="preserve">Si </w:t>
      </w:r>
      <w:r w:rsidRPr="00BF6BFF">
        <w:rPr>
          <w:rStyle w:val="Codefragment"/>
          <w:lang w:val="es-ES"/>
        </w:rPr>
        <w:t>E</w:t>
      </w:r>
      <w:r w:rsidRPr="00BF6BFF">
        <w:rPr>
          <w:lang w:val="es-ES"/>
        </w:rPr>
        <w:t xml:space="preserve"> es un valor o si el campo es </w:t>
      </w:r>
      <w:r w:rsidRPr="00BF6BFF">
        <w:rPr>
          <w:rStyle w:val="Codefragment"/>
          <w:lang w:val="es-ES"/>
        </w:rPr>
        <w:t>readonly</w:t>
      </w:r>
      <w:r w:rsidRPr="00BF6BFF">
        <w:rPr>
          <w:lang w:val="es-ES"/>
        </w:rPr>
        <w:t xml:space="preserve"> y la referencia ocurre fuera de un constructor de instancia del struct donde está declarado el campo, entonces el resultado es un valor, concretamente, el valor del campo </w:t>
      </w:r>
      <w:r w:rsidRPr="00BF6BFF">
        <w:rPr>
          <w:rStyle w:val="Codefragment"/>
          <w:lang w:val="es-ES"/>
        </w:rPr>
        <w:t>I</w:t>
      </w:r>
      <w:r w:rsidRPr="00BF6BFF">
        <w:rPr>
          <w:lang w:val="es-ES"/>
        </w:rPr>
        <w:t xml:space="preserve"> en la instancia de struct dada por </w:t>
      </w:r>
      <w:r w:rsidRPr="00BF6BFF">
        <w:rPr>
          <w:rStyle w:val="Codefragment"/>
          <w:lang w:val="es-ES"/>
        </w:rPr>
        <w:t>E</w:t>
      </w:r>
      <w:r w:rsidRPr="00BF6BFF">
        <w:rPr>
          <w:lang w:val="es-ES"/>
        </w:rPr>
        <w:t>.</w:t>
      </w:r>
    </w:p>
    <w:p w14:paraId="3F2E496E" w14:textId="77777777" w:rsidR="005C1163" w:rsidRPr="00BF6BFF" w:rsidRDefault="005C1163" w:rsidP="00FE57AC">
      <w:pPr>
        <w:pStyle w:val="ListBullet3"/>
        <w:rPr>
          <w:lang w:val="es-ES"/>
        </w:rPr>
      </w:pPr>
      <w:r w:rsidRPr="00BF6BFF">
        <w:rPr>
          <w:lang w:val="es-ES"/>
        </w:rPr>
        <w:t>O bien, el resultado es una variable, en concreto, el campo </w:t>
      </w:r>
      <w:r w:rsidRPr="00BF6BFF">
        <w:rPr>
          <w:rStyle w:val="Codefragment"/>
          <w:lang w:val="es-ES"/>
        </w:rPr>
        <w:t>I</w:t>
      </w:r>
      <w:r w:rsidRPr="00BF6BFF">
        <w:rPr>
          <w:lang w:val="es-ES"/>
        </w:rPr>
        <w:t xml:space="preserve"> en la instancia de struct dada por </w:t>
      </w:r>
      <w:r w:rsidRPr="00BF6BFF">
        <w:rPr>
          <w:rStyle w:val="Codefragment"/>
          <w:lang w:val="es-ES"/>
        </w:rPr>
        <w:t>E</w:t>
      </w:r>
      <w:r w:rsidRPr="00BF6BFF">
        <w:rPr>
          <w:lang w:val="es-ES"/>
        </w:rPr>
        <w:t>.</w:t>
      </w:r>
    </w:p>
    <w:p w14:paraId="3F2E496F" w14:textId="77777777" w:rsidR="005C1163" w:rsidRPr="00BF6BFF" w:rsidRDefault="005C1163" w:rsidP="005C1163">
      <w:pPr>
        <w:pStyle w:val="ListBullet2"/>
        <w:rPr>
          <w:lang w:val="es-ES"/>
        </w:rPr>
      </w:pPr>
      <w:r w:rsidRPr="00BF6BFF">
        <w:rPr>
          <w:lang w:val="es-ES"/>
        </w:rPr>
        <w:t xml:space="preserve">Si </w:t>
      </w:r>
      <w:r w:rsidRPr="00BF6BFF">
        <w:rPr>
          <w:rStyle w:val="Codefragment"/>
          <w:lang w:val="es-ES"/>
        </w:rPr>
        <w:t>I</w:t>
      </w:r>
      <w:r w:rsidRPr="00BF6BFF">
        <w:rPr>
          <w:lang w:val="es-ES"/>
        </w:rPr>
        <w:t xml:space="preserve"> identifica un evento de instancia:</w:t>
      </w:r>
    </w:p>
    <w:p w14:paraId="3F2E4970" w14:textId="77777777" w:rsidR="005C1163" w:rsidRPr="00BF6BFF" w:rsidRDefault="005C1163" w:rsidP="00FE57AC">
      <w:pPr>
        <w:pStyle w:val="ListBullet3"/>
        <w:rPr>
          <w:lang w:val="es-ES"/>
        </w:rPr>
      </w:pPr>
      <w:r w:rsidRPr="00BF6BFF">
        <w:rPr>
          <w:lang w:val="es-ES"/>
        </w:rPr>
        <w:t>Si la referencia ocurre dentro de la clase o struct donde está declarado el evento, y éste se ha declarado sin declaraciones de descriptor de acceso a evento (</w:t>
      </w:r>
      <w:r w:rsidRPr="00BF6BFF">
        <w:rPr>
          <w:rStyle w:val="Production"/>
          <w:lang w:val="es-ES"/>
        </w:rPr>
        <w:t>event-accessor-declarations</w:t>
      </w:r>
      <w:r w:rsidRPr="00BF6BFF">
        <w:rPr>
          <w:lang w:val="es-ES"/>
        </w:rPr>
        <w:t>) (§</w:t>
      </w:r>
      <w:r w:rsidR="00852C57">
        <w:fldChar w:fldCharType="begin"/>
      </w:r>
      <w:r w:rsidR="00626B3A" w:rsidRPr="00BF6BFF">
        <w:rPr>
          <w:lang w:val="es-ES"/>
        </w:rPr>
        <w:instrText xml:space="preserve"> REF _Ref174219523 \r \h </w:instrText>
      </w:r>
      <w:r w:rsidR="00852C57">
        <w:fldChar w:fldCharType="separate"/>
      </w:r>
      <w:r w:rsidR="00437C65" w:rsidRPr="00BF6BFF">
        <w:rPr>
          <w:lang w:val="es-ES"/>
        </w:rPr>
        <w:t>10.8</w:t>
      </w:r>
      <w:r w:rsidR="00852C57">
        <w:fldChar w:fldCharType="end"/>
      </w:r>
      <w:r w:rsidRPr="00BF6BFF">
        <w:rPr>
          <w:lang w:val="es-ES"/>
        </w:rPr>
        <w:t xml:space="preserve">), y la referencia no aparece como lado izquierdo de un operador </w:t>
      </w:r>
      <w:r w:rsidRPr="00BF6BFF">
        <w:rPr>
          <w:rStyle w:val="Codefragment"/>
          <w:lang w:val="es-ES"/>
        </w:rPr>
        <w:t>+=</w:t>
      </w:r>
      <w:r w:rsidRPr="00BF6BFF">
        <w:rPr>
          <w:lang w:val="es-ES"/>
        </w:rPr>
        <w:t xml:space="preserve"> o </w:t>
      </w:r>
      <w:r w:rsidRPr="00BF6BFF">
        <w:rPr>
          <w:rStyle w:val="Codefragment"/>
          <w:lang w:val="es-ES"/>
        </w:rPr>
        <w:t>-=</w:t>
      </w:r>
      <w:r w:rsidRPr="00BF6BFF">
        <w:rPr>
          <w:lang w:val="es-ES"/>
        </w:rPr>
        <w:t xml:space="preserve">, entonces </w:t>
      </w:r>
      <w:r w:rsidRPr="00BF6BFF">
        <w:rPr>
          <w:rStyle w:val="Codefragment"/>
          <w:lang w:val="es-ES"/>
        </w:rPr>
        <w:t>E.I</w:t>
      </w:r>
      <w:r w:rsidRPr="00BF6BFF">
        <w:rPr>
          <w:lang w:val="es-ES"/>
        </w:rPr>
        <w:t xml:space="preserve"> se procesa exactamente como si </w:t>
      </w:r>
      <w:r w:rsidRPr="00BF6BFF">
        <w:rPr>
          <w:rStyle w:val="Codefragment"/>
          <w:lang w:val="es-ES"/>
        </w:rPr>
        <w:t>I</w:t>
      </w:r>
      <w:r w:rsidRPr="00BF6BFF">
        <w:rPr>
          <w:lang w:val="es-ES"/>
        </w:rPr>
        <w:t xml:space="preserve"> fuera un campo de instancia.</w:t>
      </w:r>
    </w:p>
    <w:p w14:paraId="3F2E4971" w14:textId="77777777" w:rsidR="005C1163" w:rsidRPr="00BF6BFF" w:rsidRDefault="005C1163" w:rsidP="00FE57AC">
      <w:pPr>
        <w:pStyle w:val="ListBullet3"/>
        <w:rPr>
          <w:lang w:val="es-ES"/>
        </w:rPr>
      </w:pPr>
      <w:r w:rsidRPr="00BF6BFF">
        <w:rPr>
          <w:lang w:val="es-ES"/>
        </w:rPr>
        <w:t>De lo contrario, el resultado es un acceso a evento con una expresión de instancia asociada de </w:t>
      </w:r>
      <w:r w:rsidRPr="00BF6BFF">
        <w:rPr>
          <w:rStyle w:val="Codefragment"/>
          <w:lang w:val="es-ES"/>
        </w:rPr>
        <w:t>E</w:t>
      </w:r>
      <w:r w:rsidRPr="00BF6BFF">
        <w:rPr>
          <w:lang w:val="es-ES"/>
        </w:rPr>
        <w:t>.</w:t>
      </w:r>
    </w:p>
    <w:p w14:paraId="3F2E4972" w14:textId="77777777" w:rsidR="005C1163" w:rsidRPr="00BF6BFF" w:rsidRDefault="005C1163" w:rsidP="005C1163">
      <w:pPr>
        <w:pStyle w:val="ListBullet"/>
        <w:rPr>
          <w:snapToGrid w:val="0"/>
          <w:lang w:val="es-ES"/>
        </w:rPr>
      </w:pPr>
      <w:r w:rsidRPr="00BF6BFF">
        <w:rPr>
          <w:lang w:val="es-ES"/>
        </w:rPr>
        <w:t>En caso contrario, se realiza un intento de procesar</w:t>
      </w:r>
      <w:r w:rsidRPr="00BF6BFF">
        <w:rPr>
          <w:rStyle w:val="Codefragment"/>
          <w:lang w:val="es-ES"/>
        </w:rPr>
        <w:t xml:space="preserve"> E.I</w:t>
      </w:r>
      <w:r w:rsidRPr="00BF6BFF">
        <w:rPr>
          <w:lang w:val="es-ES"/>
        </w:rPr>
        <w:t xml:space="preserve"> como una invocación del método de extensión (§</w:t>
      </w:r>
      <w:r w:rsidR="00852C57">
        <w:fldChar w:fldCharType="begin"/>
      </w:r>
      <w:r w:rsidR="00626B3A" w:rsidRPr="00BF6BFF">
        <w:rPr>
          <w:lang w:val="es-ES"/>
        </w:rPr>
        <w:instrText xml:space="preserve"> REF _Ref171506638 \r \h </w:instrText>
      </w:r>
      <w:r w:rsidR="00852C57">
        <w:fldChar w:fldCharType="separate"/>
      </w:r>
      <w:r w:rsidR="00437C65" w:rsidRPr="00BF6BFF">
        <w:rPr>
          <w:lang w:val="es-ES"/>
        </w:rPr>
        <w:t>7.6.5.2</w:t>
      </w:r>
      <w:r w:rsidR="00852C57">
        <w:fldChar w:fldCharType="end"/>
      </w:r>
      <w:r w:rsidRPr="00BF6BFF">
        <w:rPr>
          <w:lang w:val="es-ES"/>
        </w:rPr>
        <w:t xml:space="preserve">). Si esto da error, </w:t>
      </w:r>
      <w:r w:rsidRPr="00BF6BFF">
        <w:rPr>
          <w:rStyle w:val="Codefragment"/>
          <w:lang w:val="es-ES"/>
        </w:rPr>
        <w:t>E.I</w:t>
      </w:r>
      <w:r w:rsidRPr="00BF6BFF">
        <w:rPr>
          <w:lang w:val="es-ES"/>
        </w:rPr>
        <w:t xml:space="preserve"> será una referencia de miembro no válida y se producirá un error en tiempo de enlace.</w:t>
      </w:r>
    </w:p>
    <w:p w14:paraId="3F2E4973" w14:textId="77777777" w:rsidR="0028536B" w:rsidRPr="00BF6BFF" w:rsidRDefault="0028536B">
      <w:pPr>
        <w:pStyle w:val="Heading4"/>
        <w:rPr>
          <w:lang w:val="es-ES"/>
        </w:rPr>
      </w:pPr>
      <w:bookmarkStart w:id="650" w:name="_Toc156718321"/>
      <w:bookmarkStart w:id="651" w:name="_Ref352674716"/>
      <w:bookmarkStart w:id="652" w:name="_Toc365606925"/>
      <w:bookmarkEnd w:id="650"/>
      <w:r w:rsidRPr="00BF6BFF">
        <w:rPr>
          <w:lang w:val="es-ES"/>
        </w:rPr>
        <w:lastRenderedPageBreak/>
        <w:t>Nombres simples y nombres de tipos idénticos</w:t>
      </w:r>
      <w:bookmarkEnd w:id="651"/>
      <w:bookmarkEnd w:id="652"/>
    </w:p>
    <w:p w14:paraId="3F2E4974" w14:textId="77777777" w:rsidR="0028536B" w:rsidRDefault="0028536B">
      <w:r w:rsidRPr="00BF6BFF">
        <w:rPr>
          <w:lang w:val="es-ES"/>
        </w:rPr>
        <w:t xml:space="preserve">En un acceso a miembros con la estructura </w:t>
      </w:r>
      <w:r w:rsidRPr="00BF6BFF">
        <w:rPr>
          <w:rStyle w:val="Codefragment"/>
          <w:lang w:val="es-ES"/>
        </w:rPr>
        <w:t>E.I</w:t>
      </w:r>
      <w:r w:rsidRPr="00BF6BFF">
        <w:rPr>
          <w:lang w:val="es-ES"/>
        </w:rPr>
        <w:t xml:space="preserve">, si </w:t>
      </w:r>
      <w:r w:rsidRPr="00BF6BFF">
        <w:rPr>
          <w:rStyle w:val="Codefragment"/>
          <w:lang w:val="es-ES"/>
        </w:rPr>
        <w:t>E</w:t>
      </w:r>
      <w:r w:rsidRPr="00BF6BFF">
        <w:rPr>
          <w:lang w:val="es-ES"/>
        </w:rPr>
        <w:t xml:space="preserve"> es un solo identificador y el significado de </w:t>
      </w:r>
      <w:r w:rsidRPr="00BF6BFF">
        <w:rPr>
          <w:rStyle w:val="Codefragment"/>
          <w:lang w:val="es-ES"/>
        </w:rPr>
        <w:t>E</w:t>
      </w:r>
      <w:r w:rsidRPr="00BF6BFF">
        <w:rPr>
          <w:lang w:val="es-ES"/>
        </w:rPr>
        <w:t xml:space="preserve"> como nombre simple (</w:t>
      </w:r>
      <w:r w:rsidRPr="00BF6BFF">
        <w:rPr>
          <w:rStyle w:val="Production"/>
          <w:lang w:val="es-ES"/>
        </w:rPr>
        <w:t>simple-name</w:t>
      </w:r>
      <w:r w:rsidRPr="00BF6BFF">
        <w:rPr>
          <w:lang w:val="es-ES"/>
        </w:rPr>
        <w:t>) (§</w:t>
      </w:r>
      <w:r w:rsidR="00852C57">
        <w:fldChar w:fldCharType="begin"/>
      </w:r>
      <w:r w:rsidRPr="00BF6BFF">
        <w:rPr>
          <w:lang w:val="es-ES"/>
        </w:rPr>
        <w:instrText xml:space="preserve"> REF _Ref493143521 \w \h </w:instrText>
      </w:r>
      <w:r w:rsidR="00852C57">
        <w:fldChar w:fldCharType="separate"/>
      </w:r>
      <w:r w:rsidR="00437C65" w:rsidRPr="00BF6BFF">
        <w:rPr>
          <w:lang w:val="es-ES"/>
        </w:rPr>
        <w:t>7.6.2</w:t>
      </w:r>
      <w:r w:rsidR="00852C57">
        <w:fldChar w:fldCharType="end"/>
      </w:r>
      <w:r w:rsidRPr="00BF6BFF">
        <w:rPr>
          <w:lang w:val="es-ES"/>
        </w:rPr>
        <w:t xml:space="preserve">) es una constante, un campo, una propiedad, una variable local o un parámetro del mismo tipo que el significado de </w:t>
      </w:r>
      <w:r w:rsidRPr="00BF6BFF">
        <w:rPr>
          <w:rStyle w:val="Codefragment"/>
          <w:lang w:val="es-ES"/>
        </w:rPr>
        <w:t>E</w:t>
      </w:r>
      <w:r w:rsidRPr="00BF6BFF">
        <w:rPr>
          <w:lang w:val="es-ES"/>
        </w:rPr>
        <w:t xml:space="preserve"> como nombre de tipo (</w:t>
      </w:r>
      <w:r w:rsidRPr="00BF6BFF">
        <w:rPr>
          <w:rStyle w:val="Production"/>
          <w:lang w:val="es-ES"/>
        </w:rPr>
        <w:t>type-name</w:t>
      </w:r>
      <w:r w:rsidRPr="00BF6BFF">
        <w:rPr>
          <w:lang w:val="es-ES"/>
        </w:rPr>
        <w:t>) (§</w:t>
      </w:r>
      <w:r w:rsidR="00852C57">
        <w:fldChar w:fldCharType="begin"/>
      </w:r>
      <w:r w:rsidRPr="00BF6BFF">
        <w:rPr>
          <w:lang w:val="es-ES"/>
        </w:rPr>
        <w:instrText xml:space="preserve"> REF _Ref463754556 \w \h </w:instrText>
      </w:r>
      <w:r w:rsidR="00852C57">
        <w:fldChar w:fldCharType="separate"/>
      </w:r>
      <w:r w:rsidR="00437C65" w:rsidRPr="00BF6BFF">
        <w:rPr>
          <w:lang w:val="es-ES"/>
        </w:rPr>
        <w:t>3.8</w:t>
      </w:r>
      <w:r w:rsidR="00852C57">
        <w:fldChar w:fldCharType="end"/>
      </w:r>
      <w:r w:rsidRPr="00BF6BFF">
        <w:rPr>
          <w:lang w:val="es-ES"/>
        </w:rPr>
        <w:t xml:space="preserve">), entonces se permiten los dos posibles significados de </w:t>
      </w:r>
      <w:r w:rsidRPr="00BF6BFF">
        <w:rPr>
          <w:rStyle w:val="Codefragment"/>
          <w:lang w:val="es-ES"/>
        </w:rPr>
        <w:t>E</w:t>
      </w:r>
      <w:r w:rsidRPr="00BF6BFF">
        <w:rPr>
          <w:lang w:val="es-ES"/>
        </w:rPr>
        <w:t xml:space="preserve">. Los dos posibles significados de </w:t>
      </w:r>
      <w:r w:rsidRPr="00BF6BFF">
        <w:rPr>
          <w:rStyle w:val="Codefragment"/>
          <w:lang w:val="es-ES"/>
        </w:rPr>
        <w:t>E.I</w:t>
      </w:r>
      <w:r w:rsidRPr="00BF6BFF">
        <w:rPr>
          <w:lang w:val="es-ES"/>
        </w:rPr>
        <w:t xml:space="preserve"> nunca son ambiguos, puesto que </w:t>
      </w:r>
      <w:r w:rsidRPr="00BF6BFF">
        <w:rPr>
          <w:rStyle w:val="Codefragment"/>
          <w:lang w:val="es-ES"/>
        </w:rPr>
        <w:t>I</w:t>
      </w:r>
      <w:r w:rsidRPr="00BF6BFF">
        <w:rPr>
          <w:lang w:val="es-ES"/>
        </w:rPr>
        <w:t xml:space="preserve"> necesariamente tiene que ser un miembro del tipo </w:t>
      </w:r>
      <w:r w:rsidRPr="00BF6BFF">
        <w:rPr>
          <w:rStyle w:val="Codefragment"/>
          <w:lang w:val="es-ES"/>
        </w:rPr>
        <w:t>E</w:t>
      </w:r>
      <w:r w:rsidRPr="00BF6BFF">
        <w:rPr>
          <w:lang w:val="es-ES"/>
        </w:rPr>
        <w:t xml:space="preserve"> en los dos casos. Es decir, la regla sencillamente permite el acceso a los miembros estáticos y tipos anidados de </w:t>
      </w:r>
      <w:r w:rsidRPr="00BF6BFF">
        <w:rPr>
          <w:rStyle w:val="Codefragment"/>
          <w:lang w:val="es-ES"/>
        </w:rPr>
        <w:t>E</w:t>
      </w:r>
      <w:r w:rsidRPr="00BF6BFF">
        <w:rPr>
          <w:lang w:val="es-ES"/>
        </w:rPr>
        <w:t xml:space="preserve"> donde, de otra forma, se habría producido un error en tiempo de compilación. </w:t>
      </w:r>
      <w:r>
        <w:t>Por ejemplo:</w:t>
      </w:r>
    </w:p>
    <w:p w14:paraId="3F2E4975" w14:textId="77777777" w:rsidR="0028536B" w:rsidRDefault="0028536B">
      <w:pPr>
        <w:pStyle w:val="Code"/>
        <w:rPr>
          <w:snapToGrid w:val="0"/>
        </w:rPr>
      </w:pPr>
      <w:r>
        <w:rPr>
          <w:snapToGrid w:val="0"/>
        </w:rPr>
        <w:t>struct Color</w:t>
      </w:r>
      <w:r>
        <w:rPr>
          <w:snapToGrid w:val="0"/>
        </w:rPr>
        <w:br/>
        <w:t>{</w:t>
      </w:r>
      <w:r>
        <w:rPr>
          <w:snapToGrid w:val="0"/>
        </w:rPr>
        <w:br/>
      </w:r>
      <w:r>
        <w:rPr>
          <w:snapToGrid w:val="0"/>
        </w:rPr>
        <w:tab/>
        <w:t>public static readonly Color White = new Color(...);</w:t>
      </w:r>
      <w:r>
        <w:rPr>
          <w:snapToGrid w:val="0"/>
        </w:rPr>
        <w:br/>
      </w:r>
      <w:r>
        <w:rPr>
          <w:snapToGrid w:val="0"/>
        </w:rPr>
        <w:tab/>
        <w:t>public static readonly Color Black = new Color(...);</w:t>
      </w:r>
    </w:p>
    <w:p w14:paraId="3F2E4976" w14:textId="77777777" w:rsidR="0028536B" w:rsidRDefault="0028536B">
      <w:pPr>
        <w:pStyle w:val="Code"/>
        <w:rPr>
          <w:snapToGrid w:val="0"/>
        </w:rPr>
      </w:pPr>
      <w:r>
        <w:rPr>
          <w:snapToGrid w:val="0"/>
        </w:rPr>
        <w:tab/>
        <w:t>public Color Complement() {...}</w:t>
      </w:r>
      <w:r>
        <w:rPr>
          <w:snapToGrid w:val="0"/>
        </w:rPr>
        <w:br/>
        <w:t>}</w:t>
      </w:r>
    </w:p>
    <w:p w14:paraId="3F2E4977" w14:textId="77777777" w:rsidR="0028536B" w:rsidRDefault="0028536B">
      <w:pPr>
        <w:pStyle w:val="Code"/>
      </w:pPr>
      <w:r>
        <w:t>class A</w:t>
      </w:r>
      <w:r>
        <w:br/>
        <w:t>{</w:t>
      </w:r>
      <w:r>
        <w:br/>
      </w:r>
      <w:r>
        <w:tab/>
        <w:t xml:space="preserve">public </w:t>
      </w:r>
      <w:r>
        <w:rPr>
          <w:u w:val="single"/>
        </w:rPr>
        <w:t>Color</w:t>
      </w:r>
      <w:r>
        <w:t xml:space="preserve"> Color;</w:t>
      </w:r>
      <w:r>
        <w:tab/>
      </w:r>
      <w:r>
        <w:tab/>
      </w:r>
      <w:r>
        <w:tab/>
      </w:r>
      <w:r>
        <w:tab/>
      </w:r>
      <w:r>
        <w:tab/>
        <w:t>// Field Color of type Color</w:t>
      </w:r>
    </w:p>
    <w:p w14:paraId="3F2E4978" w14:textId="77777777" w:rsidR="0028536B" w:rsidRDefault="0028536B">
      <w:pPr>
        <w:pStyle w:val="Code"/>
      </w:pPr>
      <w:r>
        <w:tab/>
        <w:t>void F() {</w:t>
      </w:r>
      <w:r>
        <w:br/>
      </w:r>
      <w:r>
        <w:tab/>
      </w:r>
      <w:r>
        <w:tab/>
        <w:t xml:space="preserve">Color = </w:t>
      </w:r>
      <w:r>
        <w:rPr>
          <w:u w:val="single"/>
        </w:rPr>
        <w:t>Color</w:t>
      </w:r>
      <w:r>
        <w:t xml:space="preserve">.Black; </w:t>
      </w:r>
      <w:r>
        <w:tab/>
      </w:r>
      <w:r>
        <w:tab/>
      </w:r>
      <w:r>
        <w:tab/>
        <w:t>// References Color.Black static member</w:t>
      </w:r>
      <w:r>
        <w:br/>
      </w:r>
      <w:r>
        <w:tab/>
      </w:r>
      <w:r>
        <w:tab/>
        <w:t>Color = Color.Complement();</w:t>
      </w:r>
      <w:r>
        <w:tab/>
        <w:t>// Invokes Complement() on Color field</w:t>
      </w:r>
      <w:r>
        <w:br/>
      </w:r>
      <w:r>
        <w:tab/>
        <w:t>}</w:t>
      </w:r>
    </w:p>
    <w:p w14:paraId="3F2E4979" w14:textId="77777777" w:rsidR="0028536B" w:rsidRDefault="0028536B">
      <w:pPr>
        <w:pStyle w:val="Code"/>
        <w:rPr>
          <w:snapToGrid w:val="0"/>
        </w:rPr>
      </w:pPr>
      <w:r>
        <w:tab/>
        <w:t>static void G() {</w:t>
      </w:r>
      <w:r>
        <w:br/>
      </w:r>
      <w:r>
        <w:tab/>
      </w:r>
      <w:r>
        <w:tab/>
      </w:r>
      <w:r>
        <w:rPr>
          <w:u w:val="single"/>
        </w:rPr>
        <w:t>Color</w:t>
      </w:r>
      <w:r>
        <w:t xml:space="preserve"> c = </w:t>
      </w:r>
      <w:r>
        <w:rPr>
          <w:u w:val="single"/>
        </w:rPr>
        <w:t>Color</w:t>
      </w:r>
      <w:r>
        <w:t>.White;</w:t>
      </w:r>
      <w:r>
        <w:tab/>
      </w:r>
      <w:r>
        <w:tab/>
      </w:r>
      <w:r>
        <w:tab/>
        <w:t>// References Color.White static member</w:t>
      </w:r>
      <w:r>
        <w:br/>
      </w:r>
      <w:r>
        <w:tab/>
        <w:t>}</w:t>
      </w:r>
      <w:r>
        <w:br/>
      </w:r>
      <w:r>
        <w:rPr>
          <w:snapToGrid w:val="0"/>
        </w:rPr>
        <w:t>}</w:t>
      </w:r>
    </w:p>
    <w:p w14:paraId="3F2E497A" w14:textId="77777777" w:rsidR="0028536B" w:rsidRPr="00BF6BFF" w:rsidRDefault="0028536B">
      <w:pPr>
        <w:rPr>
          <w:lang w:val="es-ES"/>
        </w:rPr>
      </w:pPr>
      <w:r w:rsidRPr="00BF6BFF">
        <w:rPr>
          <w:snapToGrid w:val="0"/>
          <w:lang w:val="es-ES"/>
        </w:rPr>
        <w:t xml:space="preserve">Dentro de la clase </w:t>
      </w:r>
      <w:r w:rsidRPr="00BF6BFF">
        <w:rPr>
          <w:rStyle w:val="Codefragment"/>
          <w:lang w:val="es-ES"/>
        </w:rPr>
        <w:t>A</w:t>
      </w:r>
      <w:r w:rsidRPr="00BF6BFF">
        <w:rPr>
          <w:snapToGrid w:val="0"/>
          <w:lang w:val="es-ES"/>
        </w:rPr>
        <w:t xml:space="preserve">, estas repeticiones del identificador </w:t>
      </w:r>
      <w:r w:rsidRPr="00BF6BFF">
        <w:rPr>
          <w:rStyle w:val="Codefragment"/>
          <w:lang w:val="es-ES"/>
        </w:rPr>
        <w:t>Color</w:t>
      </w:r>
      <w:r w:rsidRPr="00BF6BFF">
        <w:rPr>
          <w:snapToGrid w:val="0"/>
          <w:lang w:val="es-ES"/>
        </w:rPr>
        <w:t xml:space="preserve"> que hacen referencia al tipo </w:t>
      </w:r>
      <w:r w:rsidRPr="00BF6BFF">
        <w:rPr>
          <w:rStyle w:val="Codefragment"/>
          <w:lang w:val="es-ES"/>
        </w:rPr>
        <w:t>Color</w:t>
      </w:r>
      <w:r w:rsidRPr="00BF6BFF">
        <w:rPr>
          <w:snapToGrid w:val="0"/>
          <w:lang w:val="es-ES"/>
        </w:rPr>
        <w:t xml:space="preserve"> están subrayadas, y las que hacen referencia al campo </w:t>
      </w:r>
      <w:r w:rsidRPr="00BF6BFF">
        <w:rPr>
          <w:rStyle w:val="Codefragment"/>
          <w:lang w:val="es-ES"/>
        </w:rPr>
        <w:t>Color</w:t>
      </w:r>
      <w:r w:rsidRPr="00BF6BFF">
        <w:rPr>
          <w:snapToGrid w:val="0"/>
          <w:lang w:val="es-ES"/>
        </w:rPr>
        <w:t xml:space="preserve"> no.</w:t>
      </w:r>
    </w:p>
    <w:p w14:paraId="3F2E497B" w14:textId="77777777" w:rsidR="00094B3A" w:rsidRPr="00732017" w:rsidRDefault="00094B3A" w:rsidP="00094B3A">
      <w:pPr>
        <w:pStyle w:val="Heading4"/>
      </w:pPr>
      <w:bookmarkStart w:id="653" w:name="_Ref448053537"/>
      <w:bookmarkStart w:id="654" w:name="_Ref450699391"/>
      <w:bookmarkStart w:id="655" w:name="_Toc365606926"/>
      <w:r>
        <w:t>Ambigüedades gramaticales</w:t>
      </w:r>
      <w:bookmarkEnd w:id="655"/>
    </w:p>
    <w:p w14:paraId="3F2E497C" w14:textId="77777777" w:rsidR="00094B3A" w:rsidRPr="00BF6BFF" w:rsidRDefault="00094B3A" w:rsidP="00094B3A">
      <w:pPr>
        <w:rPr>
          <w:lang w:val="es-ES"/>
        </w:rPr>
      </w:pPr>
      <w:r w:rsidRPr="00BF6BFF">
        <w:rPr>
          <w:lang w:val="es-ES"/>
        </w:rPr>
        <w:t>Las producciones para nombre simple (</w:t>
      </w:r>
      <w:r w:rsidRPr="00BF6BFF">
        <w:rPr>
          <w:rStyle w:val="Production"/>
          <w:lang w:val="es-ES"/>
        </w:rPr>
        <w:t>simple-name</w:t>
      </w:r>
      <w:r w:rsidRPr="00BF6BFF">
        <w:rPr>
          <w:lang w:val="es-ES"/>
        </w:rPr>
        <w:t>) (§</w:t>
      </w:r>
      <w:r w:rsidR="00852C57">
        <w:fldChar w:fldCharType="begin"/>
      </w:r>
      <w:r w:rsidR="00A67853" w:rsidRPr="00BF6BFF">
        <w:rPr>
          <w:lang w:val="es-ES"/>
        </w:rPr>
        <w:instrText xml:space="preserve"> REF _Ref493143521 \r \h </w:instrText>
      </w:r>
      <w:r w:rsidR="00852C57">
        <w:fldChar w:fldCharType="separate"/>
      </w:r>
      <w:r w:rsidR="00437C65" w:rsidRPr="00BF6BFF">
        <w:rPr>
          <w:lang w:val="es-ES"/>
        </w:rPr>
        <w:t>7.6.2</w:t>
      </w:r>
      <w:r w:rsidR="00852C57">
        <w:fldChar w:fldCharType="end"/>
      </w:r>
      <w:r w:rsidRPr="00BF6BFF">
        <w:rPr>
          <w:lang w:val="es-ES"/>
        </w:rPr>
        <w:t>) y acceso a miembro (</w:t>
      </w:r>
      <w:r w:rsidRPr="00BF6BFF">
        <w:rPr>
          <w:rStyle w:val="Production"/>
          <w:lang w:val="es-ES"/>
        </w:rPr>
        <w:t>member-access</w:t>
      </w:r>
      <w:r w:rsidRPr="00BF6BFF">
        <w:rPr>
          <w:lang w:val="es-ES"/>
        </w:rPr>
        <w:t>) (§</w:t>
      </w:r>
      <w:r w:rsidR="00852C57">
        <w:fldChar w:fldCharType="begin"/>
      </w:r>
      <w:r w:rsidR="00A67853" w:rsidRPr="00BF6BFF">
        <w:rPr>
          <w:lang w:val="es-ES"/>
        </w:rPr>
        <w:instrText xml:space="preserve"> REF _Ref448036412 \r \h </w:instrText>
      </w:r>
      <w:r w:rsidR="00852C57">
        <w:fldChar w:fldCharType="separate"/>
      </w:r>
      <w:r w:rsidR="00437C65" w:rsidRPr="00BF6BFF">
        <w:rPr>
          <w:lang w:val="es-ES"/>
        </w:rPr>
        <w:t>7.6.4</w:t>
      </w:r>
      <w:r w:rsidR="00852C57">
        <w:fldChar w:fldCharType="end"/>
      </w:r>
      <w:r w:rsidRPr="00BF6BFF">
        <w:rPr>
          <w:lang w:val="es-ES"/>
        </w:rPr>
        <w:t>) pueden dar lugar a ambigüedades en la gramática de las expresiones. Por ejemplo, la instrucción:</w:t>
      </w:r>
    </w:p>
    <w:p w14:paraId="3F2E497D" w14:textId="77777777" w:rsidR="00094B3A" w:rsidRPr="00BF6BFF" w:rsidRDefault="00094B3A" w:rsidP="00094B3A">
      <w:pPr>
        <w:pStyle w:val="Code"/>
        <w:rPr>
          <w:lang w:val="es-ES"/>
        </w:rPr>
      </w:pPr>
      <w:r w:rsidRPr="00BF6BFF">
        <w:rPr>
          <w:lang w:val="es-ES"/>
        </w:rPr>
        <w:t>F(G&lt;A,B&gt;(7));</w:t>
      </w:r>
    </w:p>
    <w:p w14:paraId="3F2E497E" w14:textId="77777777" w:rsidR="00094B3A" w:rsidRPr="00BF6BFF" w:rsidRDefault="00094B3A" w:rsidP="00094B3A">
      <w:pPr>
        <w:rPr>
          <w:lang w:val="es-ES"/>
        </w:rPr>
      </w:pPr>
      <w:r w:rsidRPr="00BF6BFF">
        <w:rPr>
          <w:lang w:val="es-ES"/>
        </w:rPr>
        <w:t xml:space="preserve">se puede interpretar como una llamada a </w:t>
      </w:r>
      <w:r w:rsidRPr="00BF6BFF">
        <w:rPr>
          <w:rStyle w:val="Codefragment"/>
          <w:lang w:val="es-ES"/>
        </w:rPr>
        <w:t>F</w:t>
      </w:r>
      <w:r w:rsidRPr="00BF6BFF">
        <w:rPr>
          <w:lang w:val="es-ES"/>
        </w:rPr>
        <w:t xml:space="preserve"> con dos argumentos, </w:t>
      </w:r>
      <w:r w:rsidRPr="00BF6BFF">
        <w:rPr>
          <w:rStyle w:val="Codefragment"/>
          <w:lang w:val="es-ES"/>
        </w:rPr>
        <w:t>G</w:t>
      </w:r>
      <w:r w:rsidRPr="00BF6BFF">
        <w:rPr>
          <w:lang w:val="es-ES"/>
        </w:rPr>
        <w:t xml:space="preserve"> </w:t>
      </w:r>
      <w:r w:rsidRPr="00BF6BFF">
        <w:rPr>
          <w:rStyle w:val="Codefragment"/>
          <w:lang w:val="es-ES"/>
        </w:rPr>
        <w:t>&lt;</w:t>
      </w:r>
      <w:r w:rsidRPr="00BF6BFF">
        <w:rPr>
          <w:lang w:val="es-ES"/>
        </w:rPr>
        <w:t xml:space="preserve"> </w:t>
      </w:r>
      <w:r w:rsidRPr="00BF6BFF">
        <w:rPr>
          <w:rStyle w:val="Codefragment"/>
          <w:lang w:val="es-ES"/>
        </w:rPr>
        <w:t>A</w:t>
      </w:r>
      <w:r w:rsidRPr="00BF6BFF">
        <w:rPr>
          <w:lang w:val="es-ES"/>
        </w:rPr>
        <w:t xml:space="preserve"> y </w:t>
      </w:r>
      <w:r w:rsidRPr="00BF6BFF">
        <w:rPr>
          <w:rStyle w:val="Codefragment"/>
          <w:lang w:val="es-ES"/>
        </w:rPr>
        <w:t>B</w:t>
      </w:r>
      <w:r w:rsidRPr="00BF6BFF">
        <w:rPr>
          <w:lang w:val="es-ES"/>
        </w:rPr>
        <w:t xml:space="preserve"> </w:t>
      </w:r>
      <w:r w:rsidRPr="00BF6BFF">
        <w:rPr>
          <w:rStyle w:val="Codefragment"/>
          <w:lang w:val="es-ES"/>
        </w:rPr>
        <w:t>&gt;</w:t>
      </w:r>
      <w:r w:rsidRPr="00BF6BFF">
        <w:rPr>
          <w:lang w:val="es-ES"/>
        </w:rPr>
        <w:t xml:space="preserve"> </w:t>
      </w:r>
      <w:r w:rsidRPr="00BF6BFF">
        <w:rPr>
          <w:rStyle w:val="Codefragment"/>
          <w:lang w:val="es-ES"/>
        </w:rPr>
        <w:t>(7)</w:t>
      </w:r>
      <w:r w:rsidRPr="00BF6BFF">
        <w:rPr>
          <w:lang w:val="es-ES"/>
        </w:rPr>
        <w:t xml:space="preserve">. También se puede interpretar como una llamada a </w:t>
      </w:r>
      <w:r w:rsidRPr="00BF6BFF">
        <w:rPr>
          <w:rStyle w:val="Codefragment"/>
          <w:lang w:val="es-ES"/>
        </w:rPr>
        <w:t>F</w:t>
      </w:r>
      <w:r w:rsidRPr="00BF6BFF">
        <w:rPr>
          <w:lang w:val="es-ES"/>
        </w:rPr>
        <w:t xml:space="preserve"> con un argumento, que es una llamada a un método genérico </w:t>
      </w:r>
      <w:r w:rsidRPr="00BF6BFF">
        <w:rPr>
          <w:rStyle w:val="Codefragment"/>
          <w:lang w:val="es-ES"/>
        </w:rPr>
        <w:t>G</w:t>
      </w:r>
      <w:r w:rsidRPr="00BF6BFF">
        <w:rPr>
          <w:lang w:val="es-ES"/>
        </w:rPr>
        <w:t xml:space="preserve"> con dos argumentos tipo y un argumento normal.</w:t>
      </w:r>
    </w:p>
    <w:p w14:paraId="3F2E497F" w14:textId="77777777" w:rsidR="00094B3A" w:rsidRPr="00BF6BFF" w:rsidRDefault="00094B3A" w:rsidP="00094B3A">
      <w:pPr>
        <w:rPr>
          <w:lang w:val="es-ES"/>
        </w:rPr>
      </w:pPr>
      <w:r w:rsidRPr="00BF6BFF">
        <w:rPr>
          <w:lang w:val="es-ES"/>
        </w:rPr>
        <w:t>Si se puede analizar (en contexto) una secuencia de símbolos como un nombre simple (</w:t>
      </w:r>
      <w:r w:rsidRPr="00BF6BFF">
        <w:rPr>
          <w:rStyle w:val="Production"/>
          <w:lang w:val="es-ES"/>
        </w:rPr>
        <w:t>simple-name</w:t>
      </w:r>
      <w:r w:rsidRPr="00BF6BFF">
        <w:rPr>
          <w:lang w:val="es-ES"/>
        </w:rPr>
        <w:t>) (§</w:t>
      </w:r>
      <w:r w:rsidR="00852C57">
        <w:fldChar w:fldCharType="begin"/>
      </w:r>
      <w:r w:rsidR="00C34D6C" w:rsidRPr="00BF6BFF">
        <w:rPr>
          <w:lang w:val="es-ES"/>
        </w:rPr>
        <w:instrText xml:space="preserve"> REF _Ref493143521 \r \h </w:instrText>
      </w:r>
      <w:r w:rsidR="00852C57">
        <w:fldChar w:fldCharType="separate"/>
      </w:r>
      <w:r w:rsidR="00437C65" w:rsidRPr="00BF6BFF">
        <w:rPr>
          <w:lang w:val="es-ES"/>
        </w:rPr>
        <w:t>7.6.2</w:t>
      </w:r>
      <w:r w:rsidR="00852C57">
        <w:fldChar w:fldCharType="end"/>
      </w:r>
      <w:r w:rsidRPr="00BF6BFF">
        <w:rPr>
          <w:lang w:val="es-ES"/>
        </w:rPr>
        <w:t>), un acceso a miembro (</w:t>
      </w:r>
      <w:r w:rsidRPr="00BF6BFF">
        <w:rPr>
          <w:rStyle w:val="Production"/>
          <w:lang w:val="es-ES"/>
        </w:rPr>
        <w:t>member-access</w:t>
      </w:r>
      <w:r w:rsidRPr="00BF6BFF">
        <w:rPr>
          <w:lang w:val="es-ES"/>
        </w:rPr>
        <w:t>) (§</w:t>
      </w:r>
      <w:r w:rsidR="00852C57">
        <w:fldChar w:fldCharType="begin"/>
      </w:r>
      <w:r w:rsidR="00C34D6C" w:rsidRPr="00BF6BFF">
        <w:rPr>
          <w:lang w:val="es-ES"/>
        </w:rPr>
        <w:instrText xml:space="preserve"> REF _Ref448036412 \r \h </w:instrText>
      </w:r>
      <w:r w:rsidR="00852C57">
        <w:fldChar w:fldCharType="separate"/>
      </w:r>
      <w:r w:rsidR="00437C65" w:rsidRPr="00BF6BFF">
        <w:rPr>
          <w:lang w:val="es-ES"/>
        </w:rPr>
        <w:t>7.6.4</w:t>
      </w:r>
      <w:r w:rsidR="00852C57">
        <w:fldChar w:fldCharType="end"/>
      </w:r>
      <w:r w:rsidRPr="00BF6BFF">
        <w:rPr>
          <w:lang w:val="es-ES"/>
        </w:rPr>
        <w:t>) o un acceso a miembros de puntero (</w:t>
      </w:r>
      <w:r w:rsidRPr="00BF6BFF">
        <w:rPr>
          <w:rStyle w:val="Production"/>
          <w:lang w:val="es-ES"/>
        </w:rPr>
        <w:t>pointer-member-access</w:t>
      </w:r>
      <w:r w:rsidRPr="00BF6BFF">
        <w:rPr>
          <w:lang w:val="es-ES"/>
        </w:rPr>
        <w:t>) (§18.5.2) que termine con una lista de argumentos de tipo (</w:t>
      </w:r>
      <w:r w:rsidRPr="00BF6BFF">
        <w:rPr>
          <w:rStyle w:val="Production"/>
          <w:lang w:val="es-ES"/>
        </w:rPr>
        <w:t>type-argument-list</w:t>
      </w:r>
      <w:r w:rsidRPr="00BF6BFF">
        <w:rPr>
          <w:lang w:val="es-ES"/>
        </w:rPr>
        <w:t>) (§</w:t>
      </w:r>
      <w:r w:rsidR="00852C57">
        <w:fldChar w:fldCharType="begin"/>
      </w:r>
      <w:r w:rsidR="00C34D6C" w:rsidRPr="00BF6BFF">
        <w:rPr>
          <w:lang w:val="es-ES"/>
        </w:rPr>
        <w:instrText xml:space="preserve"> REF _Ref168410273 \r \h </w:instrText>
      </w:r>
      <w:r w:rsidR="00852C57">
        <w:fldChar w:fldCharType="separate"/>
      </w:r>
      <w:r w:rsidR="00437C65" w:rsidRPr="00BF6BFF">
        <w:rPr>
          <w:lang w:val="es-ES"/>
        </w:rPr>
        <w:t>4.4.1</w:t>
      </w:r>
      <w:r w:rsidR="00852C57">
        <w:fldChar w:fldCharType="end"/>
      </w:r>
      <w:r w:rsidRPr="00BF6BFF">
        <w:rPr>
          <w:lang w:val="es-ES"/>
        </w:rPr>
        <w:t xml:space="preserve">), se examinará el token que aparece inmediatamente después del token de cierre </w:t>
      </w:r>
      <w:r w:rsidRPr="00BF6BFF">
        <w:rPr>
          <w:rStyle w:val="Codefragment"/>
          <w:lang w:val="es-ES"/>
        </w:rPr>
        <w:t>&gt;</w:t>
      </w:r>
      <w:r w:rsidRPr="00BF6BFF">
        <w:rPr>
          <w:lang w:val="es-ES"/>
        </w:rPr>
        <w:t>. Si se trata de</w:t>
      </w:r>
    </w:p>
    <w:p w14:paraId="3F2E4980" w14:textId="77777777" w:rsidR="00094B3A" w:rsidRPr="00BF6BFF" w:rsidRDefault="00094B3A" w:rsidP="00094B3A">
      <w:pPr>
        <w:pStyle w:val="Code"/>
        <w:rPr>
          <w:lang w:val="es-ES"/>
        </w:rPr>
      </w:pPr>
      <w:r w:rsidRPr="00BF6BFF">
        <w:rPr>
          <w:rStyle w:val="Codefragment"/>
          <w:lang w:val="es-ES"/>
        </w:rPr>
        <w:t>(  )  ]  }  :  ;  ,  .  ?  ==  !=  |  ^</w:t>
      </w:r>
    </w:p>
    <w:p w14:paraId="3F2E4981" w14:textId="77777777" w:rsidR="00094B3A" w:rsidRPr="00BF6BFF" w:rsidRDefault="00094B3A" w:rsidP="00094B3A">
      <w:pPr>
        <w:rPr>
          <w:lang w:val="es-ES"/>
        </w:rPr>
      </w:pPr>
      <w:r w:rsidRPr="00BF6BFF">
        <w:rPr>
          <w:lang w:val="es-ES"/>
        </w:rPr>
        <w:t>la lista de argumentos de tipo (</w:t>
      </w:r>
      <w:r w:rsidRPr="00BF6BFF">
        <w:rPr>
          <w:rStyle w:val="Production"/>
          <w:lang w:val="es-ES"/>
        </w:rPr>
        <w:t>type-argument-list</w:t>
      </w:r>
      <w:r w:rsidRPr="00BF6BFF">
        <w:rPr>
          <w:lang w:val="es-ES"/>
        </w:rPr>
        <w:t>) se retiene como parte del nombre simple (</w:t>
      </w:r>
      <w:r w:rsidRPr="00BF6BFF">
        <w:rPr>
          <w:rStyle w:val="Production"/>
          <w:lang w:val="es-ES"/>
        </w:rPr>
        <w:t>simple-name</w:t>
      </w:r>
      <w:r w:rsidRPr="00BF6BFF">
        <w:rPr>
          <w:lang w:val="es-ES"/>
        </w:rPr>
        <w:t>), del acceso a miembro (</w:t>
      </w:r>
      <w:r w:rsidRPr="00BF6BFF">
        <w:rPr>
          <w:rStyle w:val="Production"/>
          <w:lang w:val="es-ES"/>
        </w:rPr>
        <w:t>member-access</w:t>
      </w:r>
      <w:r w:rsidRPr="00BF6BFF">
        <w:rPr>
          <w:lang w:val="es-ES"/>
        </w:rPr>
        <w:t>) o del acceso a miembro de puntero (</w:t>
      </w:r>
      <w:r w:rsidRPr="00BF6BFF">
        <w:rPr>
          <w:rStyle w:val="Production"/>
          <w:lang w:val="es-ES"/>
        </w:rPr>
        <w:t>pointer-member-access</w:t>
      </w:r>
      <w:r w:rsidRPr="00BF6BFF">
        <w:rPr>
          <w:lang w:val="es-ES"/>
        </w:rPr>
        <w:t>) y se descarta cualquier otro análisis posible de la secuencia de token. De lo contrario, lista de argumentos de tipo (</w:t>
      </w:r>
      <w:r w:rsidRPr="00BF6BFF">
        <w:rPr>
          <w:rStyle w:val="Production"/>
          <w:lang w:val="es-ES"/>
        </w:rPr>
        <w:t>type-argument-list</w:t>
      </w:r>
      <w:r w:rsidRPr="00BF6BFF">
        <w:rPr>
          <w:lang w:val="es-ES"/>
        </w:rPr>
        <w:t>) no se considera parte del nombre simple (</w:t>
      </w:r>
      <w:r w:rsidRPr="00BF6BFF">
        <w:rPr>
          <w:rStyle w:val="Production"/>
          <w:lang w:val="es-ES"/>
        </w:rPr>
        <w:t>simple-name</w:t>
      </w:r>
      <w:r w:rsidRPr="00BF6BFF">
        <w:rPr>
          <w:lang w:val="es-ES"/>
        </w:rPr>
        <w:t>), del acceso a miembro (</w:t>
      </w:r>
      <w:r w:rsidRPr="00BF6BFF">
        <w:rPr>
          <w:rStyle w:val="Production"/>
          <w:lang w:val="es-ES"/>
        </w:rPr>
        <w:t>member-access</w:t>
      </w:r>
      <w:r w:rsidRPr="00BF6BFF">
        <w:rPr>
          <w:lang w:val="es-ES"/>
        </w:rPr>
        <w:t>) o del acceso a miembro de puntero (</w:t>
      </w:r>
      <w:r w:rsidRPr="00BF6BFF">
        <w:rPr>
          <w:rStyle w:val="Production"/>
          <w:lang w:val="es-ES"/>
        </w:rPr>
        <w:t>pointer-member-access</w:t>
      </w:r>
      <w:r w:rsidRPr="00BF6BFF">
        <w:rPr>
          <w:lang w:val="es-ES"/>
        </w:rPr>
        <w:t>) incluso si no hay otro análisis posible de la secuencia de tokens. Tenga en cuenta que estas reglas no se aplican al analizar una lista de argumentos de tipo (</w:t>
      </w:r>
      <w:r w:rsidRPr="00BF6BFF">
        <w:rPr>
          <w:rStyle w:val="Production"/>
          <w:lang w:val="es-ES"/>
        </w:rPr>
        <w:t>type-argument-list</w:t>
      </w:r>
      <w:r w:rsidRPr="00BF6BFF">
        <w:rPr>
          <w:lang w:val="es-ES"/>
        </w:rPr>
        <w:t>) en un espacio de nombres o de tipo (</w:t>
      </w:r>
      <w:r w:rsidRPr="00BF6BFF">
        <w:rPr>
          <w:rStyle w:val="Production"/>
          <w:lang w:val="es-ES"/>
        </w:rPr>
        <w:t>namespace-or-type-name</w:t>
      </w:r>
      <w:r w:rsidRPr="00BF6BFF">
        <w:rPr>
          <w:lang w:val="es-ES"/>
        </w:rPr>
        <w:t>) (§</w:t>
      </w:r>
      <w:r w:rsidR="00852C57">
        <w:fldChar w:fldCharType="begin"/>
      </w:r>
      <w:r w:rsidR="00C34D6C" w:rsidRPr="00BF6BFF">
        <w:rPr>
          <w:lang w:val="es-ES"/>
        </w:rPr>
        <w:instrText xml:space="preserve"> REF _Ref168463978 \r \h </w:instrText>
      </w:r>
      <w:r w:rsidR="00852C57">
        <w:fldChar w:fldCharType="separate"/>
      </w:r>
      <w:r w:rsidR="00437C65" w:rsidRPr="00BF6BFF">
        <w:rPr>
          <w:lang w:val="es-ES"/>
        </w:rPr>
        <w:t>3.8</w:t>
      </w:r>
      <w:r w:rsidR="00852C57">
        <w:fldChar w:fldCharType="end"/>
      </w:r>
      <w:r w:rsidRPr="00BF6BFF">
        <w:rPr>
          <w:lang w:val="es-ES"/>
        </w:rPr>
        <w:t>). La instrucción</w:t>
      </w:r>
    </w:p>
    <w:p w14:paraId="3F2E4982" w14:textId="77777777" w:rsidR="00094B3A" w:rsidRPr="00BF6BFF" w:rsidRDefault="00094B3A" w:rsidP="00094B3A">
      <w:pPr>
        <w:pStyle w:val="Code"/>
        <w:rPr>
          <w:lang w:val="es-ES"/>
        </w:rPr>
      </w:pPr>
      <w:r w:rsidRPr="00BF6BFF">
        <w:rPr>
          <w:lang w:val="es-ES"/>
        </w:rPr>
        <w:t>F(G&lt;A,B&gt;(7));</w:t>
      </w:r>
    </w:p>
    <w:p w14:paraId="3F2E4983" w14:textId="77777777" w:rsidR="00094B3A" w:rsidRPr="00BF6BFF" w:rsidRDefault="00094B3A" w:rsidP="00094B3A">
      <w:pPr>
        <w:rPr>
          <w:lang w:val="es-ES"/>
        </w:rPr>
      </w:pPr>
      <w:r w:rsidRPr="00BF6BFF">
        <w:rPr>
          <w:lang w:val="es-ES"/>
        </w:rPr>
        <w:lastRenderedPageBreak/>
        <w:t xml:space="preserve">se interpretará, de acuerdo con esta regla, como una llamada a </w:t>
      </w:r>
      <w:r w:rsidRPr="00BF6BFF">
        <w:rPr>
          <w:rStyle w:val="Codefragment"/>
          <w:lang w:val="es-ES"/>
        </w:rPr>
        <w:t>F</w:t>
      </w:r>
      <w:r w:rsidRPr="00BF6BFF">
        <w:rPr>
          <w:lang w:val="es-ES"/>
        </w:rPr>
        <w:t xml:space="preserve"> con un argumento, que es una llamada a un método genérico </w:t>
      </w:r>
      <w:r w:rsidRPr="00BF6BFF">
        <w:rPr>
          <w:rStyle w:val="Codefragment"/>
          <w:lang w:val="es-ES"/>
        </w:rPr>
        <w:t>G</w:t>
      </w:r>
      <w:r w:rsidRPr="00BF6BFF">
        <w:rPr>
          <w:lang w:val="es-ES"/>
        </w:rPr>
        <w:t xml:space="preserve"> con dos argumentos de tipo y un argumento normal. Cada una de las instrucciones</w:t>
      </w:r>
    </w:p>
    <w:p w14:paraId="3F2E4984" w14:textId="77777777" w:rsidR="00094B3A" w:rsidRPr="00BF6BFF" w:rsidRDefault="00094B3A" w:rsidP="00094B3A">
      <w:pPr>
        <w:pStyle w:val="Code"/>
        <w:rPr>
          <w:lang w:val="es-ES"/>
        </w:rPr>
      </w:pPr>
      <w:r w:rsidRPr="00BF6BFF">
        <w:rPr>
          <w:lang w:val="es-ES"/>
        </w:rPr>
        <w:t>F(G &lt; A, B &gt; 7);</w:t>
      </w:r>
      <w:r w:rsidRPr="00BF6BFF">
        <w:rPr>
          <w:lang w:val="es-ES"/>
        </w:rPr>
        <w:br/>
        <w:t>F(G &lt; A, B &gt;&gt; 7);</w:t>
      </w:r>
    </w:p>
    <w:p w14:paraId="3F2E4985" w14:textId="77777777" w:rsidR="00094B3A" w:rsidRPr="00BF6BFF" w:rsidRDefault="00094B3A" w:rsidP="00094B3A">
      <w:pPr>
        <w:rPr>
          <w:lang w:val="es-ES"/>
        </w:rPr>
      </w:pPr>
      <w:r w:rsidRPr="00BF6BFF">
        <w:rPr>
          <w:lang w:val="es-ES"/>
        </w:rPr>
        <w:t xml:space="preserve">se interpretarán como una llamada a </w:t>
      </w:r>
      <w:r w:rsidRPr="00BF6BFF">
        <w:rPr>
          <w:rStyle w:val="Codefragment"/>
          <w:lang w:val="es-ES"/>
        </w:rPr>
        <w:t>F</w:t>
      </w:r>
      <w:r w:rsidRPr="00BF6BFF">
        <w:rPr>
          <w:lang w:val="es-ES"/>
        </w:rPr>
        <w:t xml:space="preserve"> con dos argumentos. La instrucción</w:t>
      </w:r>
    </w:p>
    <w:p w14:paraId="3F2E4986" w14:textId="77777777" w:rsidR="00094B3A" w:rsidRPr="00BF6BFF" w:rsidRDefault="00094B3A" w:rsidP="00094B3A">
      <w:pPr>
        <w:pStyle w:val="Code"/>
        <w:rPr>
          <w:lang w:val="es-ES"/>
        </w:rPr>
      </w:pPr>
      <w:r w:rsidRPr="00BF6BFF">
        <w:rPr>
          <w:lang w:val="es-ES"/>
        </w:rPr>
        <w:t>x = F &lt; A &gt; +y;</w:t>
      </w:r>
    </w:p>
    <w:p w14:paraId="3F2E4987" w14:textId="77777777" w:rsidR="00094B3A" w:rsidRPr="00BF6BFF" w:rsidRDefault="00094B3A" w:rsidP="00094B3A">
      <w:pPr>
        <w:rPr>
          <w:lang w:val="es-ES"/>
        </w:rPr>
      </w:pPr>
      <w:r w:rsidRPr="00BF6BFF">
        <w:rPr>
          <w:lang w:val="es-ES"/>
        </w:rPr>
        <w:t xml:space="preserve">se interpretará como un operador menor que, mayor que y unario de signo más, como si la instrucción se hubiese escrito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(F</w:t>
      </w:r>
      <w:r w:rsidRPr="00BF6BFF">
        <w:rPr>
          <w:lang w:val="es-ES"/>
        </w:rPr>
        <w:t xml:space="preserve"> </w:t>
      </w:r>
      <w:r w:rsidRPr="00BF6BFF">
        <w:rPr>
          <w:rStyle w:val="Codefragment"/>
          <w:lang w:val="es-ES"/>
        </w:rPr>
        <w:t>&lt;</w:t>
      </w:r>
      <w:r w:rsidRPr="00BF6BFF">
        <w:rPr>
          <w:lang w:val="es-ES"/>
        </w:rPr>
        <w:t xml:space="preserve"> </w:t>
      </w:r>
      <w:r w:rsidRPr="00BF6BFF">
        <w:rPr>
          <w:rStyle w:val="Codefragment"/>
          <w:lang w:val="es-ES"/>
        </w:rPr>
        <w:t>A)</w:t>
      </w:r>
      <w:r w:rsidRPr="00BF6BFF">
        <w:rPr>
          <w:lang w:val="es-ES"/>
        </w:rPr>
        <w:t xml:space="preserve"> </w:t>
      </w:r>
      <w:r w:rsidRPr="00BF6BFF">
        <w:rPr>
          <w:rStyle w:val="Codefragment"/>
          <w:lang w:val="es-ES"/>
        </w:rPr>
        <w:t>&gt;</w:t>
      </w:r>
      <w:r w:rsidRPr="00BF6BFF">
        <w:rPr>
          <w:lang w:val="es-ES"/>
        </w:rPr>
        <w:t xml:space="preserve"> </w:t>
      </w:r>
      <w:r w:rsidRPr="00BF6BFF">
        <w:rPr>
          <w:rStyle w:val="Codefragment"/>
          <w:lang w:val="es-ES"/>
        </w:rPr>
        <w:t>(+y)</w:t>
      </w:r>
      <w:r w:rsidRPr="00BF6BFF">
        <w:rPr>
          <w:lang w:val="es-ES"/>
        </w:rPr>
        <w:t>, en lugar de como un nombre simple (</w:t>
      </w:r>
      <w:r w:rsidRPr="00BF6BFF">
        <w:rPr>
          <w:rStyle w:val="Production"/>
          <w:lang w:val="es-ES"/>
        </w:rPr>
        <w:t>simple-name</w:t>
      </w:r>
      <w:r w:rsidRPr="00BF6BFF">
        <w:rPr>
          <w:lang w:val="es-ES"/>
        </w:rPr>
        <w:t>) con una lista de argumentos de tipo (</w:t>
      </w:r>
      <w:r w:rsidRPr="00BF6BFF">
        <w:rPr>
          <w:rStyle w:val="Production"/>
          <w:lang w:val="es-ES"/>
        </w:rPr>
        <w:t>type-argument-list</w:t>
      </w:r>
      <w:r w:rsidRPr="00BF6BFF">
        <w:rPr>
          <w:lang w:val="es-ES"/>
        </w:rPr>
        <w:t>) seguida de un operador binario de signo más. En la instrucción</w:t>
      </w:r>
    </w:p>
    <w:p w14:paraId="3F2E4988" w14:textId="77777777" w:rsidR="00094B3A" w:rsidRPr="00BF6BFF" w:rsidRDefault="00094B3A" w:rsidP="00094B3A">
      <w:pPr>
        <w:pStyle w:val="Code"/>
        <w:rPr>
          <w:lang w:val="es-ES"/>
        </w:rPr>
      </w:pPr>
      <w:r w:rsidRPr="00BF6BFF">
        <w:rPr>
          <w:lang w:val="es-ES"/>
        </w:rPr>
        <w:t>x = y is C&lt;T&gt; + z;</w:t>
      </w:r>
    </w:p>
    <w:p w14:paraId="3F2E4989" w14:textId="77777777" w:rsidR="00094B3A" w:rsidRPr="00BF6BFF" w:rsidRDefault="00094B3A" w:rsidP="00094B3A">
      <w:pPr>
        <w:rPr>
          <w:lang w:val="es-ES"/>
        </w:rPr>
      </w:pPr>
      <w:r w:rsidRPr="00BF6BFF">
        <w:rPr>
          <w:lang w:val="es-ES"/>
        </w:rPr>
        <w:t xml:space="preserve">los tokens </w:t>
      </w:r>
      <w:r w:rsidRPr="00BF6BFF">
        <w:rPr>
          <w:rStyle w:val="Codefragment"/>
          <w:lang w:val="es-ES"/>
        </w:rPr>
        <w:t>C&lt;T&gt;</w:t>
      </w:r>
      <w:r w:rsidRPr="00BF6BFF">
        <w:rPr>
          <w:lang w:val="es-ES"/>
        </w:rPr>
        <w:t xml:space="preserve"> se interpretan como un nombre de espacio de nombres o de tipo (</w:t>
      </w:r>
      <w:r w:rsidRPr="00BF6BFF">
        <w:rPr>
          <w:rStyle w:val="Production"/>
          <w:lang w:val="es-ES"/>
        </w:rPr>
        <w:t>namespace-or-type-name</w:t>
      </w:r>
      <w:r w:rsidRPr="00BF6BFF">
        <w:rPr>
          <w:lang w:val="es-ES"/>
        </w:rPr>
        <w:t>) con una lista de argumentos de tipo (</w:t>
      </w:r>
      <w:r w:rsidRPr="00BF6BFF">
        <w:rPr>
          <w:rStyle w:val="Production"/>
          <w:lang w:val="es-ES"/>
        </w:rPr>
        <w:t>type-argument-list</w:t>
      </w:r>
      <w:r w:rsidRPr="00BF6BFF">
        <w:rPr>
          <w:lang w:val="es-ES"/>
        </w:rPr>
        <w:t>).</w:t>
      </w:r>
    </w:p>
    <w:p w14:paraId="3F2E498A" w14:textId="77777777" w:rsidR="0028536B" w:rsidRDefault="0028536B">
      <w:pPr>
        <w:pStyle w:val="Heading3"/>
      </w:pPr>
      <w:bookmarkStart w:id="656" w:name="_Ref174222683"/>
      <w:bookmarkStart w:id="657" w:name="_Ref174224314"/>
      <w:bookmarkStart w:id="658" w:name="_Ref174237062"/>
      <w:bookmarkStart w:id="659" w:name="_Toc365606927"/>
      <w:r>
        <w:t xml:space="preserve">Expresiones de </w:t>
      </w:r>
      <w:bookmarkEnd w:id="653"/>
      <w:r>
        <w:t>invocación</w:t>
      </w:r>
      <w:bookmarkEnd w:id="654"/>
      <w:bookmarkEnd w:id="656"/>
      <w:bookmarkEnd w:id="657"/>
      <w:bookmarkEnd w:id="658"/>
      <w:bookmarkEnd w:id="659"/>
    </w:p>
    <w:p w14:paraId="3F2E498B" w14:textId="77777777" w:rsidR="0028536B" w:rsidRPr="00BF6BFF" w:rsidRDefault="0028536B">
      <w:pPr>
        <w:rPr>
          <w:lang w:val="es-ES"/>
        </w:rPr>
      </w:pPr>
      <w:r w:rsidRPr="00BF6BFF">
        <w:rPr>
          <w:lang w:val="es-ES"/>
        </w:rPr>
        <w:t>Una expresión de invocación o llamada (</w:t>
      </w:r>
      <w:r w:rsidRPr="00BF6BFF">
        <w:rPr>
          <w:rStyle w:val="Production"/>
          <w:lang w:val="es-ES"/>
        </w:rPr>
        <w:t>invocation-expression</w:t>
      </w:r>
      <w:r w:rsidRPr="00BF6BFF">
        <w:rPr>
          <w:lang w:val="es-ES"/>
        </w:rPr>
        <w:t>) se utiliza para llamar a un método.</w:t>
      </w:r>
    </w:p>
    <w:p w14:paraId="3F2E498C" w14:textId="77777777"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14:paraId="3F2E498D" w14:textId="77777777" w:rsidR="00725D9C" w:rsidRPr="00BF6BFF" w:rsidRDefault="00725D9C">
      <w:pPr>
        <w:rPr>
          <w:lang w:val="es-ES"/>
        </w:rPr>
      </w:pPr>
      <w:r w:rsidRPr="00BF6BFF">
        <w:rPr>
          <w:lang w:val="es-ES"/>
        </w:rPr>
        <w:t>Una expresión de invocación (</w:t>
      </w:r>
      <w:r w:rsidRPr="00BF6BFF">
        <w:rPr>
          <w:rStyle w:val="Production"/>
          <w:lang w:val="es-ES"/>
        </w:rPr>
        <w:t>invocation-expression</w:t>
      </w:r>
      <w:r w:rsidRPr="00BF6BFF">
        <w:rPr>
          <w:lang w:val="es-ES"/>
        </w:rPr>
        <w:t>) se enlaza dinámicamente (§</w:t>
      </w:r>
      <w:r w:rsidR="00000F38">
        <w:fldChar w:fldCharType="begin"/>
      </w:r>
      <w:r w:rsidR="00000F38" w:rsidRPr="00BF6BFF">
        <w:rPr>
          <w:lang w:val="es-ES"/>
        </w:rPr>
        <w:instrText xml:space="preserve"> REF _Ref248201593 \r \h </w:instrText>
      </w:r>
      <w:r w:rsidR="00000F38">
        <w:fldChar w:fldCharType="separate"/>
      </w:r>
      <w:r w:rsidR="00437C65" w:rsidRPr="00BF6BFF">
        <w:rPr>
          <w:lang w:val="es-ES"/>
        </w:rPr>
        <w:t>7.2.2</w:t>
      </w:r>
      <w:r w:rsidR="00000F38">
        <w:fldChar w:fldCharType="end"/>
      </w:r>
      <w:r w:rsidRPr="00BF6BFF">
        <w:rPr>
          <w:lang w:val="es-ES"/>
        </w:rPr>
        <w:t xml:space="preserve">) si es cierto algo de lo siguiente: </w:t>
      </w:r>
    </w:p>
    <w:p w14:paraId="3F2E498E" w14:textId="77777777" w:rsidR="00725D9C" w:rsidRPr="00BF6BFF" w:rsidRDefault="00725D9C" w:rsidP="00725D9C">
      <w:pPr>
        <w:numPr>
          <w:ilvl w:val="0"/>
          <w:numId w:val="25"/>
        </w:numPr>
        <w:rPr>
          <w:rStyle w:val="Codefragment"/>
          <w:rFonts w:ascii="Times New Roman" w:hAnsi="Times New Roman"/>
          <w:noProof w:val="0"/>
          <w:sz w:val="22"/>
          <w:lang w:val="es-ES"/>
        </w:rPr>
      </w:pPr>
      <w:r w:rsidRPr="00BF6BFF">
        <w:rPr>
          <w:lang w:val="es-ES"/>
        </w:rPr>
        <w:t>La expresión primaria (</w:t>
      </w:r>
      <w:r w:rsidRPr="00BF6BFF">
        <w:rPr>
          <w:rStyle w:val="Production"/>
          <w:lang w:val="es-ES"/>
        </w:rPr>
        <w:t>primary-expression</w:t>
      </w:r>
      <w:r w:rsidRPr="00BF6BFF">
        <w:rPr>
          <w:lang w:val="es-ES"/>
        </w:rPr>
        <w:t xml:space="preserve">) tiene un tipo en tiempo de compilación </w:t>
      </w:r>
      <w:r w:rsidRPr="00BF6BFF">
        <w:rPr>
          <w:rStyle w:val="Codefragment"/>
          <w:lang w:val="es-ES"/>
        </w:rPr>
        <w:t>dynamic</w:t>
      </w:r>
      <w:r w:rsidRPr="00BF6BFF">
        <w:rPr>
          <w:lang w:val="es-ES"/>
        </w:rPr>
        <w:t>.</w:t>
      </w:r>
    </w:p>
    <w:p w14:paraId="3F2E498F" w14:textId="77777777" w:rsidR="00725D9C" w:rsidRPr="00BF6BFF" w:rsidRDefault="00725D9C" w:rsidP="00725D9C">
      <w:pPr>
        <w:numPr>
          <w:ilvl w:val="0"/>
          <w:numId w:val="25"/>
        </w:numPr>
        <w:rPr>
          <w:lang w:val="es-ES"/>
        </w:rPr>
      </w:pPr>
      <w:r w:rsidRPr="00BF6BFF">
        <w:rPr>
          <w:lang w:val="es-ES"/>
        </w:rPr>
        <w:t>Al menos un argumento de la lista de argumentos (</w:t>
      </w:r>
      <w:r w:rsidRPr="00BF6BFF">
        <w:rPr>
          <w:rStyle w:val="Production"/>
          <w:lang w:val="es-ES"/>
        </w:rPr>
        <w:t>argument-list</w:t>
      </w:r>
      <w:r w:rsidRPr="00BF6BFF">
        <w:rPr>
          <w:lang w:val="es-ES"/>
        </w:rPr>
        <w:t xml:space="preserve">) opcional tiene un tipo en tiempo de compilación </w:t>
      </w:r>
      <w:r w:rsidRPr="00BF6BFF">
        <w:rPr>
          <w:rStyle w:val="Codefragment"/>
          <w:lang w:val="es-ES"/>
        </w:rPr>
        <w:t>dynamic</w:t>
      </w:r>
      <w:r w:rsidRPr="00BF6BFF">
        <w:rPr>
          <w:lang w:val="es-ES"/>
        </w:rPr>
        <w:t xml:space="preserve"> y la expresión primaria (</w:t>
      </w:r>
      <w:r w:rsidRPr="00BF6BFF">
        <w:rPr>
          <w:rStyle w:val="Production"/>
          <w:lang w:val="es-ES"/>
        </w:rPr>
        <w:t>primary-expression</w:t>
      </w:r>
      <w:r w:rsidRPr="00BF6BFF">
        <w:rPr>
          <w:lang w:val="es-ES"/>
        </w:rPr>
        <w:t>) no tiene un tipo de delegado.</w:t>
      </w:r>
    </w:p>
    <w:p w14:paraId="3F2E4990" w14:textId="77777777" w:rsidR="0014380B" w:rsidRPr="00BF6BFF" w:rsidRDefault="00725D9C" w:rsidP="00725D9C">
      <w:pPr>
        <w:rPr>
          <w:lang w:val="es-ES"/>
        </w:rPr>
      </w:pPr>
      <w:r w:rsidRPr="00BF6BFF">
        <w:rPr>
          <w:lang w:val="es-ES"/>
        </w:rPr>
        <w:t>En este caso, el compilador clasifica la expresión de invocación (</w:t>
      </w:r>
      <w:r w:rsidRPr="00BF6BFF">
        <w:rPr>
          <w:rStyle w:val="Production"/>
          <w:lang w:val="es-ES"/>
        </w:rPr>
        <w:t>invocation-expression</w:t>
      </w:r>
      <w:r w:rsidRPr="00BF6BFF">
        <w:rPr>
          <w:lang w:val="es-ES"/>
        </w:rPr>
        <w:t xml:space="preserve">) como un valor de tipo </w:t>
      </w:r>
      <w:r w:rsidRPr="00BF6BFF">
        <w:rPr>
          <w:rStyle w:val="Codefragment"/>
          <w:lang w:val="es-ES"/>
        </w:rPr>
        <w:t>dynamic</w:t>
      </w:r>
      <w:r w:rsidRPr="00BF6BFF">
        <w:rPr>
          <w:lang w:val="es-ES"/>
        </w:rPr>
        <w:t>. Las reglas siguientes para determinar el significado de la expresión de invocación (</w:t>
      </w:r>
      <w:r w:rsidRPr="00BF6BFF">
        <w:rPr>
          <w:rStyle w:val="Production"/>
          <w:lang w:val="es-ES"/>
        </w:rPr>
        <w:t>invocation-expression</w:t>
      </w:r>
      <w:r w:rsidRPr="00BF6BFF">
        <w:rPr>
          <w:lang w:val="es-ES"/>
        </w:rPr>
        <w:t>) se aplican en tiempo de ejecución, usando el tipo en tiempo de ejecución en lugar del tipo en tiempo de compilación de la expresión primaria (</w:t>
      </w:r>
      <w:r w:rsidRPr="00BF6BFF">
        <w:rPr>
          <w:rStyle w:val="Production"/>
          <w:lang w:val="es-ES"/>
        </w:rPr>
        <w:t>primary-expression</w:t>
      </w:r>
      <w:r w:rsidRPr="00BF6BFF">
        <w:rPr>
          <w:lang w:val="es-ES"/>
        </w:rPr>
        <w:t xml:space="preserve">) y los argumentos que tienen tipo </w:t>
      </w:r>
      <w:r w:rsidRPr="00BF6BFF">
        <w:rPr>
          <w:rStyle w:val="Codefragment"/>
          <w:lang w:val="es-ES"/>
        </w:rPr>
        <w:t>dynamic</w:t>
      </w:r>
      <w:r w:rsidRPr="00BF6BFF">
        <w:rPr>
          <w:lang w:val="es-ES"/>
        </w:rPr>
        <w:t xml:space="preserve"> en tiempo de compilación. Si la expresión primaria no tiene el tipo en tiempo de compilación </w:t>
      </w:r>
      <w:r w:rsidRPr="00BF6BFF">
        <w:rPr>
          <w:rStyle w:val="Codefragment"/>
          <w:lang w:val="es-ES"/>
        </w:rPr>
        <w:t>dynamic</w:t>
      </w:r>
      <w:r w:rsidRPr="00BF6BFF">
        <w:rPr>
          <w:lang w:val="es-ES"/>
        </w:rPr>
        <w:t>, el método de invocación experimenta una comprobación limitada en tiempo de compilación como se describe en §</w:t>
      </w:r>
      <w:r w:rsidR="0014380B">
        <w:fldChar w:fldCharType="begin"/>
      </w:r>
      <w:r w:rsidR="0014380B" w:rsidRPr="00BF6BFF">
        <w:rPr>
          <w:lang w:val="es-ES"/>
        </w:rPr>
        <w:instrText xml:space="preserve"> REF _Ref248204048 \r \h </w:instrText>
      </w:r>
      <w:r w:rsidR="0014380B">
        <w:fldChar w:fldCharType="separate"/>
      </w:r>
      <w:r w:rsidR="00437C65" w:rsidRPr="00BF6BFF">
        <w:rPr>
          <w:lang w:val="es-ES"/>
        </w:rPr>
        <w:t>7.5.4</w:t>
      </w:r>
      <w:r w:rsidR="0014380B">
        <w:fldChar w:fldCharType="end"/>
      </w:r>
      <w:r w:rsidRPr="00BF6BFF">
        <w:rPr>
          <w:lang w:val="es-ES"/>
        </w:rPr>
        <w:t>.</w:t>
      </w:r>
    </w:p>
    <w:p w14:paraId="3F2E4991" w14:textId="77777777" w:rsidR="0028536B" w:rsidRPr="00BF6BFF" w:rsidRDefault="0028536B">
      <w:pPr>
        <w:rPr>
          <w:lang w:val="es-ES"/>
        </w:rPr>
      </w:pPr>
      <w:r w:rsidRPr="00BF6BFF">
        <w:rPr>
          <w:lang w:val="es-ES"/>
        </w:rPr>
        <w:t>La expresión primaria (</w:t>
      </w:r>
      <w:r w:rsidRPr="00BF6BFF">
        <w:rPr>
          <w:rStyle w:val="Production"/>
          <w:lang w:val="es-ES"/>
        </w:rPr>
        <w:t>primary-expression</w:t>
      </w:r>
      <w:r w:rsidRPr="00BF6BFF">
        <w:rPr>
          <w:lang w:val="es-ES"/>
        </w:rPr>
        <w:t>) de una expresión de invocación (</w:t>
      </w:r>
      <w:r w:rsidRPr="00BF6BFF">
        <w:rPr>
          <w:rStyle w:val="Production"/>
          <w:lang w:val="es-ES"/>
        </w:rPr>
        <w:t>invocation-expression</w:t>
      </w:r>
      <w:r w:rsidRPr="00BF6BFF">
        <w:rPr>
          <w:lang w:val="es-ES"/>
        </w:rPr>
        <w:t>) debe ser un grupo de métodos o un valor de un tipo delegado (</w:t>
      </w:r>
      <w:r w:rsidRPr="00BF6BFF">
        <w:rPr>
          <w:rStyle w:val="Production"/>
          <w:lang w:val="es-ES"/>
        </w:rPr>
        <w:t>delegate-type</w:t>
      </w:r>
      <w:r w:rsidRPr="00BF6BFF">
        <w:rPr>
          <w:lang w:val="es-ES"/>
        </w:rPr>
        <w:t>). Si la expresión primaria (</w:t>
      </w:r>
      <w:r w:rsidRPr="00BF6BFF">
        <w:rPr>
          <w:rStyle w:val="Production"/>
          <w:lang w:val="es-ES"/>
        </w:rPr>
        <w:t>primary-expression</w:t>
      </w:r>
      <w:r w:rsidRPr="00BF6BFF">
        <w:rPr>
          <w:lang w:val="es-ES"/>
        </w:rPr>
        <w:t>) es un grupo de métodos, la expresión de invocación (</w:t>
      </w:r>
      <w:r w:rsidRPr="00BF6BFF">
        <w:rPr>
          <w:rStyle w:val="Production"/>
          <w:lang w:val="es-ES"/>
        </w:rPr>
        <w:t>invocation-expression</w:t>
      </w:r>
      <w:r w:rsidRPr="00BF6BFF">
        <w:rPr>
          <w:lang w:val="es-ES"/>
        </w:rPr>
        <w:t>) es una invocación de método (§</w:t>
      </w:r>
      <w:r w:rsidR="00852C57">
        <w:fldChar w:fldCharType="begin"/>
      </w:r>
      <w:r w:rsidRPr="00BF6BFF">
        <w:rPr>
          <w:lang w:val="es-ES"/>
        </w:rPr>
        <w:instrText xml:space="preserve"> REF _Ref450536895 \r \h </w:instrText>
      </w:r>
      <w:r w:rsidR="00852C57">
        <w:fldChar w:fldCharType="separate"/>
      </w:r>
      <w:r w:rsidR="00437C65" w:rsidRPr="00BF6BFF">
        <w:rPr>
          <w:lang w:val="es-ES"/>
        </w:rPr>
        <w:t>7.6.5.1</w:t>
      </w:r>
      <w:r w:rsidR="00852C57">
        <w:fldChar w:fldCharType="end"/>
      </w:r>
      <w:r w:rsidRPr="00BF6BFF">
        <w:rPr>
          <w:lang w:val="es-ES"/>
        </w:rPr>
        <w:t>). Si la expresión primaria (</w:t>
      </w:r>
      <w:r w:rsidRPr="00BF6BFF">
        <w:rPr>
          <w:rStyle w:val="Production"/>
          <w:lang w:val="es-ES"/>
        </w:rPr>
        <w:t>primary-expression</w:t>
      </w:r>
      <w:r w:rsidRPr="00BF6BFF">
        <w:rPr>
          <w:lang w:val="es-ES"/>
        </w:rPr>
        <w:t>) es un valor de un tipo delegado (</w:t>
      </w:r>
      <w:r w:rsidRPr="00BF6BFF">
        <w:rPr>
          <w:rStyle w:val="Production"/>
          <w:lang w:val="es-ES"/>
        </w:rPr>
        <w:t>delegate-type</w:t>
      </w:r>
      <w:r w:rsidRPr="00BF6BFF">
        <w:rPr>
          <w:lang w:val="es-ES"/>
        </w:rPr>
        <w:t>), la expresión de invocación (</w:t>
      </w:r>
      <w:r w:rsidRPr="00BF6BFF">
        <w:rPr>
          <w:rStyle w:val="Production"/>
          <w:lang w:val="es-ES"/>
        </w:rPr>
        <w:t>invocation-expression</w:t>
      </w:r>
      <w:r w:rsidRPr="00BF6BFF">
        <w:rPr>
          <w:lang w:val="es-ES"/>
        </w:rPr>
        <w:t>) es una invocación de delegado (§</w:t>
      </w:r>
      <w:r w:rsidR="00852C57">
        <w:fldChar w:fldCharType="begin"/>
      </w:r>
      <w:r w:rsidR="00F63BF8" w:rsidRPr="00BF6BFF">
        <w:rPr>
          <w:lang w:val="es-ES"/>
        </w:rPr>
        <w:instrText xml:space="preserve"> REF _Ref174181455 \r \h </w:instrText>
      </w:r>
      <w:r w:rsidR="00852C57">
        <w:fldChar w:fldCharType="separate"/>
      </w:r>
      <w:r w:rsidR="00437C65" w:rsidRPr="00BF6BFF">
        <w:rPr>
          <w:lang w:val="es-ES"/>
        </w:rPr>
        <w:t>7.6.5.3</w:t>
      </w:r>
      <w:r w:rsidR="00852C57">
        <w:fldChar w:fldCharType="end"/>
      </w:r>
      <w:r w:rsidRPr="00BF6BFF">
        <w:rPr>
          <w:lang w:val="es-ES"/>
        </w:rPr>
        <w:t>). Si la expresión primaria (</w:t>
      </w:r>
      <w:r w:rsidRPr="00BF6BFF">
        <w:rPr>
          <w:rStyle w:val="Production"/>
          <w:lang w:val="es-ES"/>
        </w:rPr>
        <w:t>primary-expression</w:t>
      </w:r>
      <w:r w:rsidRPr="00BF6BFF">
        <w:rPr>
          <w:lang w:val="es-ES"/>
        </w:rPr>
        <w:t>) no es un grupo de métodos ni un valor de un tipo de delegado (</w:t>
      </w:r>
      <w:r w:rsidRPr="00BF6BFF">
        <w:rPr>
          <w:rStyle w:val="Production"/>
          <w:lang w:val="es-ES"/>
        </w:rPr>
        <w:t>delegate-type</w:t>
      </w:r>
      <w:r w:rsidRPr="00BF6BFF">
        <w:rPr>
          <w:lang w:val="es-ES"/>
        </w:rPr>
        <w:t>), se produce un error en tiempo de enlace.</w:t>
      </w:r>
    </w:p>
    <w:p w14:paraId="3F2E4992" w14:textId="77777777" w:rsidR="0028536B" w:rsidRPr="00BF6BFF" w:rsidRDefault="0028536B">
      <w:pPr>
        <w:rPr>
          <w:lang w:val="es-ES"/>
        </w:rPr>
      </w:pPr>
      <w:r w:rsidRPr="00BF6BFF">
        <w:rPr>
          <w:lang w:val="es-ES"/>
        </w:rPr>
        <w:t>La lista de argumentos (</w:t>
      </w:r>
      <w:r w:rsidRPr="00BF6BFF">
        <w:rPr>
          <w:rStyle w:val="Production"/>
          <w:lang w:val="es-ES"/>
        </w:rPr>
        <w:t>argument-list</w:t>
      </w:r>
      <w:r w:rsidRPr="00BF6BFF">
        <w:rPr>
          <w:lang w:val="es-ES"/>
        </w:rPr>
        <w:t>) opcional (§</w:t>
      </w:r>
      <w:r w:rsidR="00852C57">
        <w:fldChar w:fldCharType="begin"/>
      </w:r>
      <w:r w:rsidRPr="00BF6BFF">
        <w:rPr>
          <w:lang w:val="es-ES"/>
        </w:rPr>
        <w:instrText xml:space="preserve"> REF _Ref469563958 \w \h </w:instrText>
      </w:r>
      <w:r w:rsidR="00852C57">
        <w:fldChar w:fldCharType="separate"/>
      </w:r>
      <w:r w:rsidR="00437C65" w:rsidRPr="00BF6BFF">
        <w:rPr>
          <w:lang w:val="es-ES"/>
        </w:rPr>
        <w:t>7.5.1</w:t>
      </w:r>
      <w:r w:rsidR="00852C57">
        <w:fldChar w:fldCharType="end"/>
      </w:r>
      <w:r w:rsidRPr="00BF6BFF">
        <w:rPr>
          <w:lang w:val="es-ES"/>
        </w:rPr>
        <w:t>) proporciona valores o referencias de variables para los parámetros del método.</w:t>
      </w:r>
    </w:p>
    <w:p w14:paraId="3F2E4993" w14:textId="77777777" w:rsidR="0028536B" w:rsidRPr="00BF6BFF" w:rsidRDefault="0028536B">
      <w:pPr>
        <w:rPr>
          <w:lang w:val="es-ES"/>
        </w:rPr>
      </w:pPr>
      <w:r w:rsidRPr="00BF6BFF">
        <w:rPr>
          <w:lang w:val="es-ES"/>
        </w:rPr>
        <w:t>El resultado de evaluar una expresión de invocación (</w:t>
      </w:r>
      <w:r w:rsidRPr="00BF6BFF">
        <w:rPr>
          <w:rStyle w:val="Production"/>
          <w:lang w:val="es-ES"/>
        </w:rPr>
        <w:t>invocation-expression</w:t>
      </w:r>
      <w:r w:rsidRPr="00BF6BFF">
        <w:rPr>
          <w:lang w:val="es-ES"/>
        </w:rPr>
        <w:t>) se clasifica como sigue:</w:t>
      </w:r>
    </w:p>
    <w:p w14:paraId="3F2E4994" w14:textId="77777777" w:rsidR="0028536B" w:rsidRPr="00BF6BFF" w:rsidRDefault="0028536B">
      <w:pPr>
        <w:pStyle w:val="ListBullet"/>
        <w:rPr>
          <w:lang w:val="es-ES"/>
        </w:rPr>
      </w:pPr>
      <w:r w:rsidRPr="00BF6BFF">
        <w:rPr>
          <w:lang w:val="es-ES"/>
        </w:rPr>
        <w:t>Si la expresión de invocación (</w:t>
      </w:r>
      <w:r w:rsidRPr="00BF6BFF">
        <w:rPr>
          <w:rStyle w:val="Production"/>
          <w:lang w:val="es-ES"/>
        </w:rPr>
        <w:t>invocation-expression</w:t>
      </w:r>
      <w:r w:rsidRPr="00BF6BFF">
        <w:rPr>
          <w:lang w:val="es-ES"/>
        </w:rPr>
        <w:t xml:space="preserve">) invoca un método o un delegado que devuelve </w:t>
      </w:r>
      <w:r w:rsidRPr="00BF6BFF">
        <w:rPr>
          <w:rStyle w:val="Codefragment"/>
          <w:lang w:val="es-ES"/>
        </w:rPr>
        <w:t>void</w:t>
      </w:r>
      <w:r w:rsidRPr="00BF6BFF">
        <w:rPr>
          <w:lang w:val="es-ES"/>
        </w:rPr>
        <w:t>, el resultado es nada. Una expresión que se clasifica como nada sólo está permitida en el contexto de una expresión de instrucción (</w:t>
      </w:r>
      <w:r w:rsidRPr="00BF6BFF">
        <w:rPr>
          <w:rStyle w:val="Production"/>
          <w:lang w:val="es-ES"/>
        </w:rPr>
        <w:t>statement-expression</w:t>
      </w:r>
      <w:r w:rsidRPr="00BF6BFF">
        <w:rPr>
          <w:lang w:val="es-ES"/>
        </w:rPr>
        <w:t>) (§</w:t>
      </w:r>
      <w:r w:rsidR="00852C57">
        <w:fldChar w:fldCharType="begin"/>
      </w:r>
      <w:r w:rsidRPr="00BF6BFF">
        <w:rPr>
          <w:lang w:val="es-ES"/>
        </w:rPr>
        <w:instrText xml:space="preserve"> REF _Ref512082739 \r \h </w:instrText>
      </w:r>
      <w:r w:rsidR="00852C57">
        <w:fldChar w:fldCharType="separate"/>
      </w:r>
      <w:r w:rsidR="00437C65" w:rsidRPr="00BF6BFF">
        <w:rPr>
          <w:lang w:val="es-ES"/>
        </w:rPr>
        <w:t>8.6</w:t>
      </w:r>
      <w:r w:rsidR="00852C57">
        <w:fldChar w:fldCharType="end"/>
      </w:r>
      <w:r w:rsidRPr="00BF6BFF">
        <w:rPr>
          <w:lang w:val="es-ES"/>
        </w:rPr>
        <w:t>) o como el cuerpo de una expresión lambda (</w:t>
      </w:r>
      <w:r w:rsidRPr="00BF6BFF">
        <w:rPr>
          <w:rStyle w:val="Production"/>
          <w:lang w:val="es-ES"/>
        </w:rPr>
        <w:t>lambda-expression</w:t>
      </w:r>
      <w:r w:rsidRPr="00BF6BFF">
        <w:rPr>
          <w:lang w:val="es-ES"/>
        </w:rPr>
        <w:t>) (§</w:t>
      </w:r>
      <w:r w:rsidR="00852C57">
        <w:fldChar w:fldCharType="begin"/>
      </w:r>
      <w:r w:rsidR="00C06E45" w:rsidRPr="00BF6BFF">
        <w:rPr>
          <w:lang w:val="es-ES"/>
        </w:rPr>
        <w:instrText xml:space="preserve"> REF _Ref170644974 \r \h </w:instrText>
      </w:r>
      <w:r w:rsidR="00852C57">
        <w:fldChar w:fldCharType="separate"/>
      </w:r>
      <w:r w:rsidR="00437C65" w:rsidRPr="00BF6BFF">
        <w:rPr>
          <w:lang w:val="es-ES"/>
        </w:rPr>
        <w:t>7.15</w:t>
      </w:r>
      <w:r w:rsidR="00852C57">
        <w:fldChar w:fldCharType="end"/>
      </w:r>
      <w:r w:rsidRPr="00BF6BFF">
        <w:rPr>
          <w:lang w:val="es-ES"/>
        </w:rPr>
        <w:t>). En caso contrario, se producirá un error en tiempo de enlace.</w:t>
      </w:r>
    </w:p>
    <w:p w14:paraId="3F2E4995" w14:textId="77777777" w:rsidR="0028536B" w:rsidRPr="00BF6BFF" w:rsidRDefault="0028536B">
      <w:pPr>
        <w:pStyle w:val="ListBullet"/>
        <w:rPr>
          <w:lang w:val="es-ES"/>
        </w:rPr>
      </w:pPr>
      <w:r w:rsidRPr="00BF6BFF">
        <w:rPr>
          <w:lang w:val="es-ES"/>
        </w:rPr>
        <w:t>En caso contrario, el resultado es un valor del tipo que devuelve el método o el delegado.</w:t>
      </w:r>
    </w:p>
    <w:p w14:paraId="3F2E4996" w14:textId="77777777" w:rsidR="0028536B" w:rsidRDefault="0028536B">
      <w:pPr>
        <w:pStyle w:val="Heading4"/>
      </w:pPr>
      <w:bookmarkStart w:id="660" w:name="_Ref450536895"/>
      <w:bookmarkStart w:id="661" w:name="_Toc365606928"/>
      <w:r>
        <w:lastRenderedPageBreak/>
        <w:t>Invocaciones de método</w:t>
      </w:r>
      <w:bookmarkEnd w:id="660"/>
      <w:bookmarkEnd w:id="661"/>
    </w:p>
    <w:p w14:paraId="3F2E4997" w14:textId="77777777" w:rsidR="0028536B" w:rsidRPr="00BF6BFF" w:rsidRDefault="0028536B">
      <w:pPr>
        <w:rPr>
          <w:lang w:val="es-ES"/>
        </w:rPr>
      </w:pPr>
      <w:r w:rsidRPr="00BF6BFF">
        <w:rPr>
          <w:lang w:val="es-ES"/>
        </w:rPr>
        <w:t>Para una invocación de método, la expresión primaria (</w:t>
      </w:r>
      <w:r w:rsidRPr="00BF6BFF">
        <w:rPr>
          <w:rStyle w:val="Production"/>
          <w:lang w:val="es-ES"/>
        </w:rPr>
        <w:t>primary-expression</w:t>
      </w:r>
      <w:r w:rsidRPr="00BF6BFF">
        <w:rPr>
          <w:lang w:val="es-ES"/>
        </w:rPr>
        <w:t>) de la expresión de invocación (</w:t>
      </w:r>
      <w:r w:rsidRPr="00BF6BFF">
        <w:rPr>
          <w:rStyle w:val="Production"/>
          <w:lang w:val="es-ES"/>
        </w:rPr>
        <w:t>invocation-expression</w:t>
      </w:r>
      <w:r w:rsidRPr="00BF6BFF">
        <w:rPr>
          <w:lang w:val="es-ES"/>
        </w:rPr>
        <w:t>) debe ser un grupo de métodos. El grupo de métodos identifica el método que se invoca o el conjunto de métodos sobrecargados entre los cuales se elige un método concreto para invocar. En el último caso, la determinación del método concreto que se invoca se basa en el contexto suministrado por los tipos de los argumentos de lista de argumentos (</w:t>
      </w:r>
      <w:r w:rsidRPr="00BF6BFF">
        <w:rPr>
          <w:rStyle w:val="Production"/>
          <w:lang w:val="es-ES"/>
        </w:rPr>
        <w:t>argument-list</w:t>
      </w:r>
      <w:r w:rsidRPr="00BF6BFF">
        <w:rPr>
          <w:lang w:val="es-ES"/>
        </w:rPr>
        <w:t>).</w:t>
      </w:r>
    </w:p>
    <w:p w14:paraId="3F2E4998" w14:textId="77777777" w:rsidR="00620DC4" w:rsidRPr="00BF6BFF" w:rsidRDefault="00620DC4" w:rsidP="00620DC4">
      <w:pPr>
        <w:rPr>
          <w:lang w:val="es-ES"/>
        </w:rPr>
      </w:pPr>
      <w:r w:rsidRPr="00BF6BFF">
        <w:rPr>
          <w:lang w:val="es-ES"/>
        </w:rPr>
        <w:t xml:space="preserve">El procesamiento en tiempo de enlace de una invocación de método con la estructura </w:t>
      </w:r>
      <w:r w:rsidRPr="00BF6BFF">
        <w:rPr>
          <w:rStyle w:val="Codefragment"/>
          <w:lang w:val="es-ES"/>
        </w:rPr>
        <w:t>M(A)</w:t>
      </w:r>
      <w:r w:rsidRPr="00BF6BFF">
        <w:rPr>
          <w:lang w:val="es-ES"/>
        </w:rPr>
        <w:t xml:space="preserve">, donde </w:t>
      </w:r>
      <w:r w:rsidRPr="00BF6BFF">
        <w:rPr>
          <w:rStyle w:val="Codefragment"/>
          <w:lang w:val="es-ES"/>
        </w:rPr>
        <w:t>M</w:t>
      </w:r>
      <w:r w:rsidRPr="00BF6BFF">
        <w:rPr>
          <w:lang w:val="es-ES"/>
        </w:rPr>
        <w:t xml:space="preserve"> es un grupo de métodos (que posiblemente incluya una lista de argumentos de tipo [</w:t>
      </w:r>
      <w:r w:rsidRPr="00BF6BFF">
        <w:rPr>
          <w:rStyle w:val="Production"/>
          <w:lang w:val="es-ES"/>
        </w:rPr>
        <w:t>type-argument-list</w:t>
      </w:r>
      <w:r w:rsidRPr="00BF6BFF">
        <w:rPr>
          <w:lang w:val="es-ES"/>
        </w:rPr>
        <w:t xml:space="preserve">]) y </w:t>
      </w:r>
      <w:r w:rsidRPr="00BF6BFF">
        <w:rPr>
          <w:rStyle w:val="Codefragment"/>
          <w:lang w:val="es-ES"/>
        </w:rPr>
        <w:t>A</w:t>
      </w:r>
      <w:r w:rsidRPr="00BF6BFF">
        <w:rPr>
          <w:lang w:val="es-ES"/>
        </w:rPr>
        <w:t xml:space="preserve"> es una lista de argumentos (</w:t>
      </w:r>
      <w:r w:rsidRPr="00BF6BFF">
        <w:rPr>
          <w:rStyle w:val="Production"/>
          <w:lang w:val="es-ES"/>
        </w:rPr>
        <w:t>argument-list</w:t>
      </w:r>
      <w:r w:rsidRPr="00BF6BFF">
        <w:rPr>
          <w:lang w:val="es-ES"/>
        </w:rPr>
        <w:t>) opcional, se compone de los siguientes pasos:</w:t>
      </w:r>
    </w:p>
    <w:p w14:paraId="3F2E4999" w14:textId="77777777" w:rsidR="00620DC4" w:rsidRPr="00BF6BFF" w:rsidRDefault="00620DC4" w:rsidP="00620DC4">
      <w:pPr>
        <w:pStyle w:val="ListBullet"/>
        <w:rPr>
          <w:lang w:val="es-ES"/>
        </w:rPr>
      </w:pPr>
      <w:r w:rsidRPr="00BF6BFF">
        <w:rPr>
          <w:lang w:val="es-ES"/>
        </w:rPr>
        <w:t xml:space="preserve">Se construye el conjunto de métodos candidatos para la invocación del método. Para cada método </w:t>
      </w:r>
      <w:r w:rsidRPr="00BF6BFF">
        <w:rPr>
          <w:rStyle w:val="Codefragment"/>
          <w:lang w:val="es-ES"/>
        </w:rPr>
        <w:t>F</w:t>
      </w:r>
      <w:r w:rsidRPr="00BF6BFF">
        <w:rPr>
          <w:lang w:val="es-ES"/>
        </w:rPr>
        <w:t xml:space="preserve"> asociado con el grupo de métodos </w:t>
      </w:r>
      <w:r w:rsidRPr="00BF6BFF">
        <w:rPr>
          <w:rStyle w:val="Codefragment"/>
          <w:lang w:val="es-ES"/>
        </w:rPr>
        <w:t>M</w:t>
      </w:r>
      <w:r w:rsidRPr="00BF6BFF">
        <w:rPr>
          <w:lang w:val="es-ES"/>
        </w:rPr>
        <w:t>:</w:t>
      </w:r>
    </w:p>
    <w:p w14:paraId="3F2E499A" w14:textId="77777777" w:rsidR="00620DC4" w:rsidRPr="00BF6BFF" w:rsidRDefault="00620DC4" w:rsidP="00620DC4">
      <w:pPr>
        <w:pStyle w:val="ListBullet2"/>
        <w:rPr>
          <w:lang w:val="es-ES"/>
        </w:rPr>
      </w:pPr>
      <w:r w:rsidRPr="00BF6BFF">
        <w:rPr>
          <w:lang w:val="es-ES"/>
        </w:rPr>
        <w:t xml:space="preserve">Si </w:t>
      </w:r>
      <w:r w:rsidRPr="00BF6BFF">
        <w:rPr>
          <w:rStyle w:val="Codefragment"/>
          <w:lang w:val="es-ES"/>
        </w:rPr>
        <w:t>F</w:t>
      </w:r>
      <w:r w:rsidRPr="00BF6BFF">
        <w:rPr>
          <w:lang w:val="es-ES"/>
        </w:rPr>
        <w:t xml:space="preserve"> es un método no genérico, </w:t>
      </w:r>
      <w:r w:rsidRPr="00BF6BFF">
        <w:rPr>
          <w:rStyle w:val="Codefragment"/>
          <w:lang w:val="es-ES"/>
        </w:rPr>
        <w:t>F</w:t>
      </w:r>
      <w:r w:rsidRPr="00BF6BFF">
        <w:rPr>
          <w:lang w:val="es-ES"/>
        </w:rPr>
        <w:t xml:space="preserve"> es un candidato cuando:</w:t>
      </w:r>
    </w:p>
    <w:p w14:paraId="3F2E499B" w14:textId="77777777" w:rsidR="00620DC4" w:rsidRPr="00BF6BFF" w:rsidRDefault="00620DC4" w:rsidP="00FE57AC">
      <w:pPr>
        <w:pStyle w:val="ListBullet3"/>
        <w:rPr>
          <w:lang w:val="es-ES"/>
        </w:rPr>
      </w:pPr>
      <w:r w:rsidRPr="00BF6BFF">
        <w:rPr>
          <w:rStyle w:val="Codefragment"/>
          <w:lang w:val="es-ES"/>
        </w:rPr>
        <w:t>M</w:t>
      </w:r>
      <w:r w:rsidRPr="00BF6BFF">
        <w:rPr>
          <w:lang w:val="es-ES"/>
        </w:rPr>
        <w:t xml:space="preserve"> no tiene una lista de argumentos de tipo y</w:t>
      </w:r>
    </w:p>
    <w:p w14:paraId="3F2E499C" w14:textId="77777777" w:rsidR="00620DC4" w:rsidRPr="00BF6BFF" w:rsidRDefault="00620DC4" w:rsidP="00FE57AC">
      <w:pPr>
        <w:pStyle w:val="ListBullet3"/>
        <w:rPr>
          <w:lang w:val="es-ES"/>
        </w:rPr>
      </w:pPr>
      <w:r w:rsidRPr="00BF6BFF">
        <w:rPr>
          <w:rStyle w:val="Codefragment"/>
          <w:lang w:val="es-ES"/>
        </w:rPr>
        <w:t>F</w:t>
      </w:r>
      <w:r w:rsidRPr="00BF6BFF">
        <w:rPr>
          <w:lang w:val="es-ES"/>
        </w:rPr>
        <w:t xml:space="preserve"> es aplicable en lo que concierne a </w:t>
      </w:r>
      <w:r w:rsidRPr="00BF6BFF">
        <w:rPr>
          <w:rStyle w:val="Codefragment"/>
          <w:lang w:val="es-ES"/>
        </w:rPr>
        <w:t>A</w:t>
      </w:r>
      <w:r w:rsidRPr="00BF6BFF">
        <w:rPr>
          <w:lang w:val="es-ES"/>
        </w:rPr>
        <w:t xml:space="preserve"> (§</w:t>
      </w:r>
      <w:r w:rsidR="00852C57">
        <w:fldChar w:fldCharType="begin"/>
      </w:r>
      <w:r w:rsidR="00626B3A" w:rsidRPr="00BF6BFF">
        <w:rPr>
          <w:lang w:val="es-ES"/>
        </w:rPr>
        <w:instrText xml:space="preserve"> REF _Ref450458823 \r \h </w:instrText>
      </w:r>
      <w:r w:rsidR="00852C57">
        <w:fldChar w:fldCharType="separate"/>
      </w:r>
      <w:r w:rsidR="00437C65" w:rsidRPr="00BF6BFF">
        <w:rPr>
          <w:lang w:val="es-ES"/>
        </w:rPr>
        <w:t>7.5.3.1</w:t>
      </w:r>
      <w:r w:rsidR="00852C57">
        <w:fldChar w:fldCharType="end"/>
      </w:r>
      <w:r w:rsidRPr="00BF6BFF">
        <w:rPr>
          <w:lang w:val="es-ES"/>
        </w:rPr>
        <w:t>).</w:t>
      </w:r>
    </w:p>
    <w:p w14:paraId="3F2E499D" w14:textId="77777777" w:rsidR="00620DC4" w:rsidRPr="00BF6BFF" w:rsidRDefault="00620DC4" w:rsidP="00620DC4">
      <w:pPr>
        <w:pStyle w:val="ListBullet2"/>
        <w:rPr>
          <w:lang w:val="es-ES"/>
        </w:rPr>
      </w:pPr>
      <w:r w:rsidRPr="00BF6BFF">
        <w:rPr>
          <w:lang w:val="es-ES"/>
        </w:rPr>
        <w:t xml:space="preserve">Si </w:t>
      </w:r>
      <w:r w:rsidRPr="00BF6BFF">
        <w:rPr>
          <w:rStyle w:val="Codefragment"/>
          <w:lang w:val="es-ES"/>
        </w:rPr>
        <w:t>F</w:t>
      </w:r>
      <w:r w:rsidRPr="00BF6BFF">
        <w:rPr>
          <w:lang w:val="es-ES"/>
        </w:rPr>
        <w:t xml:space="preserve"> es un método genérico y </w:t>
      </w:r>
      <w:r w:rsidRPr="00BF6BFF">
        <w:rPr>
          <w:rStyle w:val="Codefragment"/>
          <w:lang w:val="es-ES"/>
        </w:rPr>
        <w:t>M</w:t>
      </w:r>
      <w:r w:rsidRPr="00BF6BFF">
        <w:rPr>
          <w:lang w:val="es-ES"/>
        </w:rPr>
        <w:t xml:space="preserve"> no tiene una lista de argumentos de tipo, </w:t>
      </w:r>
      <w:r w:rsidRPr="00BF6BFF">
        <w:rPr>
          <w:rStyle w:val="Codefragment"/>
          <w:lang w:val="es-ES"/>
        </w:rPr>
        <w:t>F</w:t>
      </w:r>
      <w:r w:rsidRPr="00BF6BFF">
        <w:rPr>
          <w:lang w:val="es-ES"/>
        </w:rPr>
        <w:t xml:space="preserve"> es un candidato cuando:</w:t>
      </w:r>
    </w:p>
    <w:p w14:paraId="3F2E499E" w14:textId="77777777" w:rsidR="00620DC4" w:rsidRPr="00BF6BFF" w:rsidRDefault="00620DC4" w:rsidP="00FE57AC">
      <w:pPr>
        <w:pStyle w:val="ListBullet3"/>
        <w:rPr>
          <w:lang w:val="es-ES"/>
        </w:rPr>
      </w:pPr>
      <w:r w:rsidRPr="00BF6BFF">
        <w:rPr>
          <w:lang w:val="es-ES"/>
        </w:rPr>
        <w:t>La inferencia de tipo (§</w:t>
      </w:r>
      <w:r w:rsidR="00852C57">
        <w:fldChar w:fldCharType="begin"/>
      </w:r>
      <w:r w:rsidR="00C34D6C" w:rsidRPr="00BF6BFF">
        <w:rPr>
          <w:lang w:val="es-ES"/>
        </w:rPr>
        <w:instrText xml:space="preserve"> REF _Ref96251878 \r \h </w:instrText>
      </w:r>
      <w:r w:rsidR="00852C57">
        <w:fldChar w:fldCharType="separate"/>
      </w:r>
      <w:r w:rsidR="00437C65" w:rsidRPr="00BF6BFF">
        <w:rPr>
          <w:lang w:val="es-ES"/>
        </w:rPr>
        <w:t>7.5.2</w:t>
      </w:r>
      <w:r w:rsidR="00852C57">
        <w:fldChar w:fldCharType="end"/>
      </w:r>
      <w:r w:rsidRPr="00BF6BFF">
        <w:rPr>
          <w:lang w:val="es-ES"/>
        </w:rPr>
        <w:t>) se realiza correctamente, deduciendo una lista de argumentos de tipo para la llamada y</w:t>
      </w:r>
    </w:p>
    <w:p w14:paraId="3F2E499F" w14:textId="77777777" w:rsidR="00620DC4" w:rsidRPr="00BF6BFF" w:rsidRDefault="00620DC4" w:rsidP="00FE57AC">
      <w:pPr>
        <w:pStyle w:val="ListBullet3"/>
        <w:rPr>
          <w:lang w:val="es-ES"/>
        </w:rPr>
      </w:pPr>
      <w:r w:rsidRPr="00BF6BFF">
        <w:rPr>
          <w:lang w:val="es-ES"/>
        </w:rPr>
        <w:t>Una vez inferidos, los argumentos de tipo se sustituyen por los parámetros de tipo del método correspondientes, todos los tipos construidos en la lista de parámetros de F cumplen sus restricciones (§</w:t>
      </w:r>
      <w:r w:rsidR="00852C57">
        <w:fldChar w:fldCharType="begin"/>
      </w:r>
      <w:r w:rsidR="00C34D6C" w:rsidRPr="00BF6BFF">
        <w:rPr>
          <w:lang w:val="es-ES"/>
        </w:rPr>
        <w:instrText xml:space="preserve"> REF _Ref168464114 \r \h </w:instrText>
      </w:r>
      <w:r w:rsidR="00852C57">
        <w:fldChar w:fldCharType="separate"/>
      </w:r>
      <w:r w:rsidR="00437C65" w:rsidRPr="00BF6BFF">
        <w:rPr>
          <w:lang w:val="es-ES"/>
        </w:rPr>
        <w:t>4.4.4</w:t>
      </w:r>
      <w:r w:rsidR="00852C57">
        <w:fldChar w:fldCharType="end"/>
      </w:r>
      <w:r w:rsidRPr="00BF6BFF">
        <w:rPr>
          <w:lang w:val="es-ES"/>
        </w:rPr>
        <w:t xml:space="preserve">) y la lista de parámetros de </w:t>
      </w:r>
      <w:r w:rsidRPr="00BF6BFF">
        <w:rPr>
          <w:rStyle w:val="Codefragment"/>
          <w:lang w:val="es-ES"/>
        </w:rPr>
        <w:t>F</w:t>
      </w:r>
      <w:r w:rsidRPr="00BF6BFF">
        <w:rPr>
          <w:lang w:val="es-ES"/>
        </w:rPr>
        <w:t xml:space="preserve"> es aplicable en lo que concierne a </w:t>
      </w:r>
      <w:r w:rsidRPr="00BF6BFF">
        <w:rPr>
          <w:rStyle w:val="Codefragment"/>
          <w:lang w:val="es-ES"/>
        </w:rPr>
        <w:t>A</w:t>
      </w:r>
      <w:r w:rsidRPr="00BF6BFF">
        <w:rPr>
          <w:lang w:val="es-ES"/>
        </w:rPr>
        <w:t xml:space="preserve"> (§</w:t>
      </w:r>
      <w:r w:rsidR="00852C57">
        <w:fldChar w:fldCharType="begin"/>
      </w:r>
      <w:r w:rsidR="00626B3A" w:rsidRPr="00BF6BFF">
        <w:rPr>
          <w:lang w:val="es-ES"/>
        </w:rPr>
        <w:instrText xml:space="preserve"> REF _Ref450458823 \r \h </w:instrText>
      </w:r>
      <w:r w:rsidR="00852C57">
        <w:fldChar w:fldCharType="separate"/>
      </w:r>
      <w:r w:rsidR="00437C65" w:rsidRPr="00BF6BFF">
        <w:rPr>
          <w:lang w:val="es-ES"/>
        </w:rPr>
        <w:t>7.5.3.1</w:t>
      </w:r>
      <w:r w:rsidR="00852C57">
        <w:fldChar w:fldCharType="end"/>
      </w:r>
      <w:r w:rsidRPr="00BF6BFF">
        <w:rPr>
          <w:lang w:val="es-ES"/>
        </w:rPr>
        <w:t>).</w:t>
      </w:r>
    </w:p>
    <w:p w14:paraId="3F2E49A0" w14:textId="77777777" w:rsidR="00620DC4" w:rsidRPr="00BF6BFF" w:rsidRDefault="00620DC4" w:rsidP="00620DC4">
      <w:pPr>
        <w:pStyle w:val="ListBullet2"/>
        <w:rPr>
          <w:lang w:val="es-ES"/>
        </w:rPr>
      </w:pPr>
      <w:r w:rsidRPr="00BF6BFF">
        <w:rPr>
          <w:lang w:val="es-ES"/>
        </w:rPr>
        <w:t xml:space="preserve">Si </w:t>
      </w:r>
      <w:r w:rsidRPr="00BF6BFF">
        <w:rPr>
          <w:rStyle w:val="Codefragment"/>
          <w:lang w:val="es-ES"/>
        </w:rPr>
        <w:t>F</w:t>
      </w:r>
      <w:r w:rsidRPr="00BF6BFF">
        <w:rPr>
          <w:lang w:val="es-ES"/>
        </w:rPr>
        <w:t xml:space="preserve"> es un método genérico y </w:t>
      </w:r>
      <w:r w:rsidRPr="00BF6BFF">
        <w:rPr>
          <w:rStyle w:val="Codefragment"/>
          <w:lang w:val="es-ES"/>
        </w:rPr>
        <w:t>M</w:t>
      </w:r>
      <w:r w:rsidRPr="00BF6BFF">
        <w:rPr>
          <w:lang w:val="es-ES"/>
        </w:rPr>
        <w:t xml:space="preserve"> incluye una lista de argumentos de tipo, </w:t>
      </w:r>
      <w:r w:rsidRPr="00BF6BFF">
        <w:rPr>
          <w:rStyle w:val="Codefragment"/>
          <w:lang w:val="es-ES"/>
        </w:rPr>
        <w:t>F</w:t>
      </w:r>
      <w:r w:rsidRPr="00BF6BFF">
        <w:rPr>
          <w:lang w:val="es-ES"/>
        </w:rPr>
        <w:t xml:space="preserve"> es un candidato cuando:</w:t>
      </w:r>
    </w:p>
    <w:p w14:paraId="3F2E49A1" w14:textId="77777777" w:rsidR="00620DC4" w:rsidRPr="00BF6BFF" w:rsidRDefault="00620DC4" w:rsidP="00FE57AC">
      <w:pPr>
        <w:pStyle w:val="ListBullet3"/>
        <w:rPr>
          <w:lang w:val="es-ES"/>
        </w:rPr>
      </w:pPr>
      <w:r w:rsidRPr="00BF6BFF">
        <w:rPr>
          <w:rStyle w:val="Codefragment"/>
          <w:lang w:val="es-ES"/>
        </w:rPr>
        <w:t>F</w:t>
      </w:r>
      <w:r w:rsidRPr="00BF6BFF">
        <w:rPr>
          <w:lang w:val="es-ES"/>
        </w:rPr>
        <w:t xml:space="preserve"> tiene el mismo número de parámetros de tipo del método que el suministrado en la lista de argumentos de tipo y</w:t>
      </w:r>
    </w:p>
    <w:p w14:paraId="3F2E49A2" w14:textId="77777777" w:rsidR="00620DC4" w:rsidRPr="00BF6BFF" w:rsidRDefault="00620DC4" w:rsidP="00FE57AC">
      <w:pPr>
        <w:pStyle w:val="ListBullet3"/>
        <w:rPr>
          <w:lang w:val="es-ES"/>
        </w:rPr>
      </w:pPr>
      <w:r w:rsidRPr="00BF6BFF">
        <w:rPr>
          <w:lang w:val="es-ES"/>
        </w:rPr>
        <w:t>Los argumentos de tipo se sustituyen por los parámetros de tipo del método correspondientes, todos los tipos construidos en la lista de parámetros de F cumplen sus restricciones (§</w:t>
      </w:r>
      <w:r w:rsidR="00852C57">
        <w:fldChar w:fldCharType="begin"/>
      </w:r>
      <w:r w:rsidR="00C34D6C" w:rsidRPr="00BF6BFF">
        <w:rPr>
          <w:lang w:val="es-ES"/>
        </w:rPr>
        <w:instrText xml:space="preserve"> REF _Ref168464114 \r \h </w:instrText>
      </w:r>
      <w:r w:rsidR="00852C57">
        <w:fldChar w:fldCharType="separate"/>
      </w:r>
      <w:r w:rsidR="00437C65" w:rsidRPr="00BF6BFF">
        <w:rPr>
          <w:lang w:val="es-ES"/>
        </w:rPr>
        <w:t>4.4.4</w:t>
      </w:r>
      <w:r w:rsidR="00852C57">
        <w:fldChar w:fldCharType="end"/>
      </w:r>
      <w:r w:rsidRPr="00BF6BFF">
        <w:rPr>
          <w:lang w:val="es-ES"/>
        </w:rPr>
        <w:t xml:space="preserve">) y la lista de parámetros de </w:t>
      </w:r>
      <w:r w:rsidRPr="00BF6BFF">
        <w:rPr>
          <w:rStyle w:val="Codefragment"/>
          <w:lang w:val="es-ES"/>
        </w:rPr>
        <w:t>F</w:t>
      </w:r>
      <w:r w:rsidRPr="00BF6BFF">
        <w:rPr>
          <w:lang w:val="es-ES"/>
        </w:rPr>
        <w:t xml:space="preserve"> es aplicable en lo que concierne a </w:t>
      </w:r>
      <w:r w:rsidRPr="00BF6BFF">
        <w:rPr>
          <w:rStyle w:val="Codefragment"/>
          <w:lang w:val="es-ES"/>
        </w:rPr>
        <w:t>A</w:t>
      </w:r>
      <w:r w:rsidRPr="00BF6BFF">
        <w:rPr>
          <w:lang w:val="es-ES"/>
        </w:rPr>
        <w:t xml:space="preserve"> (§</w:t>
      </w:r>
      <w:r w:rsidR="00852C57">
        <w:fldChar w:fldCharType="begin"/>
      </w:r>
      <w:r w:rsidR="00626B3A" w:rsidRPr="00BF6BFF">
        <w:rPr>
          <w:lang w:val="es-ES"/>
        </w:rPr>
        <w:instrText xml:space="preserve"> REF _Ref450458823 \r \h </w:instrText>
      </w:r>
      <w:r w:rsidR="00852C57">
        <w:fldChar w:fldCharType="separate"/>
      </w:r>
      <w:r w:rsidR="00437C65" w:rsidRPr="00BF6BFF">
        <w:rPr>
          <w:lang w:val="es-ES"/>
        </w:rPr>
        <w:t>7.5.3.1</w:t>
      </w:r>
      <w:r w:rsidR="00852C57">
        <w:fldChar w:fldCharType="end"/>
      </w:r>
      <w:r w:rsidRPr="00BF6BFF">
        <w:rPr>
          <w:lang w:val="es-ES"/>
        </w:rPr>
        <w:t>).</w:t>
      </w:r>
    </w:p>
    <w:p w14:paraId="3F2E49A3" w14:textId="03618856" w:rsidR="00620DC4" w:rsidRPr="00BF6BFF" w:rsidRDefault="00620DC4" w:rsidP="00620DC4">
      <w:pPr>
        <w:pStyle w:val="ListBullet"/>
        <w:rPr>
          <w:lang w:val="es-ES"/>
        </w:rPr>
      </w:pPr>
      <w:r w:rsidRPr="00BF6BFF">
        <w:rPr>
          <w:lang w:val="es-ES"/>
        </w:rPr>
        <w:t xml:space="preserve">El conjunto de métodos candidatos se limita a métodos procedentes de los tipos más derivados: para cada método </w:t>
      </w:r>
      <w:r w:rsidRPr="00BF6BFF">
        <w:rPr>
          <w:rStyle w:val="Codefragment"/>
          <w:lang w:val="es-ES"/>
        </w:rPr>
        <w:t>C.F</w:t>
      </w:r>
      <w:r w:rsidRPr="00BF6BFF">
        <w:rPr>
          <w:lang w:val="es-ES"/>
        </w:rPr>
        <w:t xml:space="preserve"> del conjunto, donde </w:t>
      </w:r>
      <w:r w:rsidRPr="00BF6BFF">
        <w:rPr>
          <w:rStyle w:val="Codefragment"/>
          <w:lang w:val="es-ES"/>
        </w:rPr>
        <w:t>C</w:t>
      </w:r>
      <w:r w:rsidRPr="00BF6BFF">
        <w:rPr>
          <w:lang w:val="es-ES"/>
        </w:rPr>
        <w:t xml:space="preserve"> es el tipo en el que se declara el método </w:t>
      </w:r>
      <w:r w:rsidRPr="00BF6BFF">
        <w:rPr>
          <w:rStyle w:val="Codefragment"/>
          <w:lang w:val="es-ES"/>
        </w:rPr>
        <w:t>F</w:t>
      </w:r>
      <w:r w:rsidRPr="00BF6BFF">
        <w:rPr>
          <w:lang w:val="es-ES"/>
        </w:rPr>
        <w:t xml:space="preserve">, se quitan del conjunto todos los métodos declarados en un tipo base de </w:t>
      </w:r>
      <w:r w:rsidRPr="00BF6BFF">
        <w:rPr>
          <w:rStyle w:val="Codefragment"/>
          <w:lang w:val="es-ES"/>
        </w:rPr>
        <w:t>C</w:t>
      </w:r>
      <w:r w:rsidRPr="00BF6BFF">
        <w:rPr>
          <w:lang w:val="es-ES"/>
        </w:rPr>
        <w:t xml:space="preserve">. Si </w:t>
      </w:r>
      <w:r w:rsidRPr="00BF6BFF">
        <w:rPr>
          <w:rStyle w:val="Codefragment"/>
          <w:lang w:val="es-ES"/>
        </w:rPr>
        <w:t>C</w:t>
      </w:r>
      <w:r w:rsidRPr="00BF6BFF">
        <w:rPr>
          <w:lang w:val="es-ES"/>
        </w:rPr>
        <w:t xml:space="preserve"> es un tipo de clase diferente de </w:t>
      </w:r>
      <w:r w:rsidRPr="00BF6BFF">
        <w:rPr>
          <w:rStyle w:val="Codefragment"/>
          <w:lang w:val="es-ES"/>
        </w:rPr>
        <w:t>object</w:t>
      </w:r>
      <w:r w:rsidRPr="00BF6BFF">
        <w:rPr>
          <w:lang w:val="es-ES"/>
        </w:rPr>
        <w:t xml:space="preserve">, se quitan del conjunto todos los métodos declarados en un tipo de interfaz. (Esta última regla solo tiene efecto cuando el grupo de métodos es el resultado de una búsqueda de miembros en un parámetro de tipo con una clase base efectiva diferente de </w:t>
      </w:r>
      <w:r w:rsidRPr="00BF6BFF">
        <w:rPr>
          <w:rStyle w:val="Codefragment"/>
          <w:lang w:val="es-ES"/>
        </w:rPr>
        <w:t>object</w:t>
      </w:r>
      <w:r w:rsidRPr="00BF6BFF">
        <w:rPr>
          <w:lang w:val="es-ES"/>
        </w:rPr>
        <w:t xml:space="preserve"> y un conjunto de interfaces efectivas que no estén vacías).</w:t>
      </w:r>
    </w:p>
    <w:p w14:paraId="3F2E49A4" w14:textId="77777777" w:rsidR="007E3B6F" w:rsidRPr="00BF6BFF" w:rsidRDefault="00620DC4" w:rsidP="00620DC4">
      <w:pPr>
        <w:pStyle w:val="ListBullet"/>
        <w:rPr>
          <w:lang w:val="es-ES"/>
        </w:rPr>
      </w:pPr>
      <w:r w:rsidRPr="00BF6BFF">
        <w:rPr>
          <w:lang w:val="es-ES"/>
        </w:rPr>
        <w:t>Si el conjunto resultante de métodos candidatos está vacío, no se realizan los pasos siguientes, y en lugar de eso se realiza un intento de procesar la invocación como una invocación del método de extensión (§</w:t>
      </w:r>
      <w:r w:rsidR="00852C57">
        <w:fldChar w:fldCharType="begin"/>
      </w:r>
      <w:r w:rsidR="00F63BF8" w:rsidRPr="00BF6BFF">
        <w:rPr>
          <w:lang w:val="es-ES"/>
        </w:rPr>
        <w:instrText xml:space="preserve"> REF _Ref171506638 \r \h </w:instrText>
      </w:r>
      <w:r w:rsidR="00852C57">
        <w:fldChar w:fldCharType="separate"/>
      </w:r>
      <w:r w:rsidR="00437C65" w:rsidRPr="00BF6BFF">
        <w:rPr>
          <w:lang w:val="es-ES"/>
        </w:rPr>
        <w:t>7.6.5.2</w:t>
      </w:r>
      <w:r w:rsidR="00852C57">
        <w:fldChar w:fldCharType="end"/>
      </w:r>
      <w:r w:rsidRPr="00BF6BFF">
        <w:rPr>
          <w:lang w:val="es-ES"/>
        </w:rPr>
        <w:t xml:space="preserve">). Si esto da error, significa que no existen métodos aplicables, y se produce un error en tiempo de enlace. </w:t>
      </w:r>
    </w:p>
    <w:p w14:paraId="3F2E49A5" w14:textId="77777777" w:rsidR="00620DC4" w:rsidRPr="00BF6BFF" w:rsidRDefault="00620DC4" w:rsidP="00620DC4">
      <w:pPr>
        <w:pStyle w:val="ListBullet"/>
        <w:rPr>
          <w:lang w:val="es-ES"/>
        </w:rPr>
      </w:pPr>
      <w:r w:rsidRPr="00BF6BFF">
        <w:rPr>
          <w:lang w:val="es-ES"/>
        </w:rPr>
        <w:t>El mejor método del conjunto de métodos candidatos se identifica mediante las reglas de resolución de sobrecargas de §</w:t>
      </w:r>
      <w:r w:rsidR="00852C57">
        <w:fldChar w:fldCharType="begin"/>
      </w:r>
      <w:r w:rsidR="00626B3A" w:rsidRPr="00BF6BFF">
        <w:rPr>
          <w:lang w:val="es-ES"/>
        </w:rPr>
        <w:instrText xml:space="preserve"> REF _Ref174194617 \r \h </w:instrText>
      </w:r>
      <w:r w:rsidR="00852C57">
        <w:fldChar w:fldCharType="separate"/>
      </w:r>
      <w:r w:rsidR="00437C65" w:rsidRPr="00BF6BFF">
        <w:rPr>
          <w:lang w:val="es-ES"/>
        </w:rPr>
        <w:t>7.5.3</w:t>
      </w:r>
      <w:r w:rsidR="00852C57">
        <w:fldChar w:fldCharType="end"/>
      </w:r>
      <w:r w:rsidRPr="00BF6BFF">
        <w:rPr>
          <w:lang w:val="es-ES"/>
        </w:rPr>
        <w:t>. Si no puede identificarse un método individual mejor, la invocación del método es ambigua, y se produce un error en tiempo de enlace. Al realizar la resolución de sobrecarga, se tienen en cuenta los parámetros de un método genérico después de sustituir los argumentos de tipo (suministrados o inferidos) para los parámetros de tipo del método correspondientes.</w:t>
      </w:r>
    </w:p>
    <w:p w14:paraId="3F2E49A6" w14:textId="77777777" w:rsidR="00620DC4" w:rsidRPr="00BF6BFF" w:rsidRDefault="00620DC4" w:rsidP="00620DC4">
      <w:pPr>
        <w:pStyle w:val="ListBullet"/>
        <w:rPr>
          <w:lang w:val="es-ES"/>
        </w:rPr>
      </w:pPr>
      <w:r w:rsidRPr="00BF6BFF">
        <w:rPr>
          <w:lang w:val="es-ES"/>
        </w:rPr>
        <w:t xml:space="preserve">Se realiza la </w:t>
      </w:r>
      <w:r w:rsidRPr="00BF6BFF">
        <w:rPr>
          <w:rStyle w:val="Emphasis"/>
          <w:b/>
          <w:lang w:val="es-ES"/>
        </w:rPr>
        <w:t>validación final</w:t>
      </w:r>
      <w:r w:rsidRPr="00BF6BFF">
        <w:rPr>
          <w:lang w:val="es-ES"/>
        </w:rPr>
        <w:t xml:space="preserve"> del método mejor elegido:</w:t>
      </w:r>
    </w:p>
    <w:p w14:paraId="3F2E49A7" w14:textId="6BED39D8" w:rsidR="00620DC4" w:rsidRPr="00BF6BFF" w:rsidRDefault="00620DC4" w:rsidP="00620DC4">
      <w:pPr>
        <w:pStyle w:val="ListBullet2"/>
        <w:rPr>
          <w:lang w:val="es-ES"/>
        </w:rPr>
      </w:pPr>
      <w:r w:rsidRPr="00BF6BFF">
        <w:rPr>
          <w:lang w:val="es-ES"/>
        </w:rPr>
        <w:lastRenderedPageBreak/>
        <w:t>El método se valida en el contexto del grupo de métodos: si el mejor método es un método estático, el grupo de métodos debe haberse obtenido de un nombre simple (</w:t>
      </w:r>
      <w:r w:rsidRPr="00BF6BFF">
        <w:rPr>
          <w:rStyle w:val="Production"/>
          <w:lang w:val="es-ES"/>
        </w:rPr>
        <w:t>simple-name</w:t>
      </w:r>
      <w:r w:rsidRPr="00BF6BFF">
        <w:rPr>
          <w:lang w:val="es-ES"/>
        </w:rPr>
        <w:t>) o de un acceso a miembro (</w:t>
      </w:r>
      <w:r w:rsidRPr="00BF6BFF">
        <w:rPr>
          <w:rStyle w:val="Production"/>
          <w:lang w:val="es-ES"/>
        </w:rPr>
        <w:t>member-access</w:t>
      </w:r>
      <w:r w:rsidRPr="00BF6BFF">
        <w:rPr>
          <w:lang w:val="es-ES"/>
        </w:rPr>
        <w:t>) mediante un tipo. Si el método mejor es un método de instancia, el grupo de métodos debe haberse obtenido de un nombre simple (</w:t>
      </w:r>
      <w:r w:rsidRPr="00BF6BFF">
        <w:rPr>
          <w:rStyle w:val="Production"/>
          <w:lang w:val="es-ES"/>
        </w:rPr>
        <w:t>simple-name</w:t>
      </w:r>
      <w:r w:rsidRPr="00BF6BFF">
        <w:rPr>
          <w:lang w:val="es-ES"/>
        </w:rPr>
        <w:t>), de un acceso a miembro (</w:t>
      </w:r>
      <w:r w:rsidRPr="00BF6BFF">
        <w:rPr>
          <w:rStyle w:val="Production"/>
          <w:lang w:val="es-ES"/>
        </w:rPr>
        <w:t>member-access</w:t>
      </w:r>
      <w:r w:rsidRPr="00BF6BFF">
        <w:rPr>
          <w:lang w:val="es-ES"/>
        </w:rPr>
        <w:t>) a través de una variable o un valor, o de un acceso a base (</w:t>
      </w:r>
      <w:r w:rsidRPr="00BF6BFF">
        <w:rPr>
          <w:rStyle w:val="Production"/>
          <w:lang w:val="es-ES"/>
        </w:rPr>
        <w:t>base-access</w:t>
      </w:r>
      <w:r w:rsidRPr="00BF6BFF">
        <w:rPr>
          <w:lang w:val="es-ES"/>
        </w:rPr>
        <w:t>). Si no se cumple ninguna de estas dos condiciones, se producirá un error en tiempo de enlace.</w:t>
      </w:r>
    </w:p>
    <w:p w14:paraId="3F2E49A8" w14:textId="77777777" w:rsidR="00620DC4" w:rsidRPr="00BF6BFF" w:rsidRDefault="00620DC4" w:rsidP="00620DC4">
      <w:pPr>
        <w:pStyle w:val="ListBullet2"/>
        <w:rPr>
          <w:lang w:val="es-ES"/>
        </w:rPr>
      </w:pPr>
      <w:r w:rsidRPr="00BF6BFF">
        <w:rPr>
          <w:lang w:val="es-ES"/>
        </w:rPr>
        <w:t>Si el método mejor es un método genérico, los argumentos de tipo (suministrados o inferidos) se cotejan con las restricciones (§</w:t>
      </w:r>
      <w:r w:rsidR="00852C57">
        <w:fldChar w:fldCharType="begin"/>
      </w:r>
      <w:r w:rsidR="00C34D6C" w:rsidRPr="00BF6BFF">
        <w:rPr>
          <w:lang w:val="es-ES"/>
        </w:rPr>
        <w:instrText xml:space="preserve"> REF _Ref168464114 \r \h </w:instrText>
      </w:r>
      <w:r w:rsidR="00852C57">
        <w:fldChar w:fldCharType="separate"/>
      </w:r>
      <w:r w:rsidR="00437C65" w:rsidRPr="00BF6BFF">
        <w:rPr>
          <w:lang w:val="es-ES"/>
        </w:rPr>
        <w:t>4.4.4</w:t>
      </w:r>
      <w:r w:rsidR="00852C57">
        <w:fldChar w:fldCharType="end"/>
      </w:r>
      <w:r w:rsidRPr="00BF6BFF">
        <w:rPr>
          <w:lang w:val="es-ES"/>
        </w:rPr>
        <w:t>) declaradas en el método genérico. Si un argumento de tipo no satisface las restricciones correspondientes del parámetro de tipo, se generará un error en tiempo de enlace.</w:t>
      </w:r>
    </w:p>
    <w:p w14:paraId="3F2E49A9" w14:textId="77777777" w:rsidR="00620DC4" w:rsidRPr="00BF6BFF" w:rsidRDefault="00620DC4" w:rsidP="00620DC4">
      <w:pPr>
        <w:rPr>
          <w:lang w:val="es-ES"/>
        </w:rPr>
      </w:pPr>
      <w:r w:rsidRPr="00BF6BFF">
        <w:rPr>
          <w:lang w:val="es-ES"/>
        </w:rPr>
        <w:t>Una vez seleccionado un método y validado en tiempo de enlace por los pasos anteriores, se procesa la invocación real en tiempo de ejecución conforme a las reglas de invocación de un miembro de función explicadas en §</w:t>
      </w:r>
      <w:r w:rsidR="00852C57">
        <w:fldChar w:fldCharType="begin"/>
      </w:r>
      <w:r w:rsidR="00626B3A" w:rsidRPr="00BF6BFF">
        <w:rPr>
          <w:lang w:val="es-ES"/>
        </w:rPr>
        <w:instrText xml:space="preserve"> REF _Ref174194973 \r \h </w:instrText>
      </w:r>
      <w:r w:rsidR="00852C57">
        <w:fldChar w:fldCharType="separate"/>
      </w:r>
      <w:r w:rsidR="00437C65" w:rsidRPr="00BF6BFF">
        <w:rPr>
          <w:lang w:val="es-ES"/>
        </w:rPr>
        <w:t>7.5.4</w:t>
      </w:r>
      <w:r w:rsidR="00852C57">
        <w:fldChar w:fldCharType="end"/>
      </w:r>
      <w:r w:rsidRPr="00BF6BFF">
        <w:rPr>
          <w:lang w:val="es-ES"/>
        </w:rPr>
        <w:t>.</w:t>
      </w:r>
    </w:p>
    <w:p w14:paraId="3F2E49AA" w14:textId="77777777" w:rsidR="0028536B" w:rsidRPr="00BF6BFF" w:rsidRDefault="0028536B">
      <w:pPr>
        <w:rPr>
          <w:lang w:val="es-ES"/>
        </w:rPr>
      </w:pPr>
      <w:r w:rsidRPr="00BF6BFF">
        <w:rPr>
          <w:lang w:val="es-ES"/>
        </w:rPr>
        <w:t>El efecto intuitivo de las reglas de resolución explicadas es como sigue: para localizar el método concreto invocado por una invocación de método, se empieza con el tipo indicado por la invocación del método y se continúa en la cadena de la herencia hasta encontrar por lo menos una declaración de método aplicable, accesible y no de invalidación. Después, se lleva a cabo la inferencia de tipos y la resolución de sobrecargas en el conjunto de métodos aplicables, accesibles y de no invalidación declarados en dicho tipo y se invoca el método seleccionado por este procedimiento. Si no se encuentra ningún método, pruebe en su lugar a procesar la invocación como una invocación del método de extensión.</w:t>
      </w:r>
    </w:p>
    <w:p w14:paraId="3F2E49AB" w14:textId="77777777" w:rsidR="003838AA" w:rsidRDefault="003838AA" w:rsidP="000F76A2">
      <w:pPr>
        <w:pStyle w:val="Heading4"/>
      </w:pPr>
      <w:bookmarkStart w:id="662" w:name="_Ref171506638"/>
      <w:bookmarkStart w:id="663" w:name="_Ref450536905"/>
      <w:bookmarkStart w:id="664" w:name="_Toc365606929"/>
      <w:r>
        <w:t>Invocaciones del método de extensión</w:t>
      </w:r>
      <w:bookmarkEnd w:id="662"/>
      <w:bookmarkEnd w:id="664"/>
    </w:p>
    <w:p w14:paraId="3F2E49AC" w14:textId="77777777" w:rsidR="00CF3AA3" w:rsidRPr="00BF6BFF" w:rsidRDefault="00CF3AA3" w:rsidP="00CF3AA3">
      <w:pPr>
        <w:rPr>
          <w:lang w:val="es-ES"/>
        </w:rPr>
      </w:pPr>
      <w:r w:rsidRPr="00BF6BFF">
        <w:rPr>
          <w:lang w:val="es-ES"/>
        </w:rPr>
        <w:t>En una invocación de método (§7.5.5.1) una de las estructuras:</w:t>
      </w:r>
    </w:p>
    <w:p w14:paraId="3F2E49AD" w14:textId="77777777" w:rsidR="00CF3AA3" w:rsidRDefault="00CF3AA3" w:rsidP="00CF3AA3">
      <w:pPr>
        <w:pStyle w:val="Code"/>
      </w:pPr>
      <w:r>
        <w:rPr>
          <w:rStyle w:val="Production"/>
        </w:rPr>
        <w:t>expr</w:t>
      </w:r>
      <w:r>
        <w:t xml:space="preserve"> . </w:t>
      </w:r>
      <w:r>
        <w:rPr>
          <w:rStyle w:val="Production"/>
        </w:rPr>
        <w:t>identifier</w:t>
      </w:r>
      <w:r>
        <w:t xml:space="preserve"> ( )</w:t>
      </w:r>
    </w:p>
    <w:p w14:paraId="3F2E49AE" w14:textId="77777777" w:rsidR="00CF3AA3" w:rsidRDefault="00CF3AA3" w:rsidP="00CF3AA3">
      <w:pPr>
        <w:pStyle w:val="Code"/>
      </w:pPr>
      <w:r>
        <w:rPr>
          <w:rStyle w:val="Production"/>
        </w:rPr>
        <w:t>expr</w:t>
      </w:r>
      <w:r>
        <w:t xml:space="preserve"> . </w:t>
      </w:r>
      <w:r>
        <w:rPr>
          <w:rStyle w:val="Production"/>
        </w:rPr>
        <w:t>identifier</w:t>
      </w:r>
      <w:r>
        <w:t xml:space="preserve"> ( </w:t>
      </w:r>
      <w:r>
        <w:rPr>
          <w:rStyle w:val="Production"/>
        </w:rPr>
        <w:t>args</w:t>
      </w:r>
      <w:r>
        <w:t xml:space="preserve"> )</w:t>
      </w:r>
    </w:p>
    <w:p w14:paraId="3F2E49AF" w14:textId="77777777" w:rsidR="00CF3AA3" w:rsidRDefault="00CF3AA3" w:rsidP="00CF3AA3">
      <w:pPr>
        <w:pStyle w:val="Code"/>
      </w:pPr>
      <w:r>
        <w:rPr>
          <w:rStyle w:val="Production"/>
        </w:rPr>
        <w:t>expr</w:t>
      </w:r>
      <w:r>
        <w:t xml:space="preserve"> . </w:t>
      </w:r>
      <w:r>
        <w:rPr>
          <w:rStyle w:val="Production"/>
        </w:rPr>
        <w:t>identifier</w:t>
      </w:r>
      <w:r>
        <w:t xml:space="preserve"> &lt; </w:t>
      </w:r>
      <w:r>
        <w:rPr>
          <w:rStyle w:val="Production"/>
        </w:rPr>
        <w:t>typeargs</w:t>
      </w:r>
      <w:r>
        <w:t xml:space="preserve"> &gt; ( )</w:t>
      </w:r>
    </w:p>
    <w:p w14:paraId="3F2E49B0" w14:textId="77777777" w:rsidR="00CF3AA3" w:rsidRDefault="00CF3AA3" w:rsidP="00CF3AA3">
      <w:pPr>
        <w:pStyle w:val="Code"/>
      </w:pPr>
      <w:r>
        <w:rPr>
          <w:rStyle w:val="Production"/>
        </w:rPr>
        <w:t>expr</w:t>
      </w:r>
      <w:r>
        <w:t xml:space="preserve"> . </w:t>
      </w:r>
      <w:r>
        <w:rPr>
          <w:rStyle w:val="Production"/>
        </w:rPr>
        <w:t>identifier</w:t>
      </w:r>
      <w:r>
        <w:t xml:space="preserve"> &lt; </w:t>
      </w:r>
      <w:r>
        <w:rPr>
          <w:rStyle w:val="Production"/>
        </w:rPr>
        <w:t>typeargs</w:t>
      </w:r>
      <w:r>
        <w:t xml:space="preserve"> &gt; ( </w:t>
      </w:r>
      <w:r>
        <w:rPr>
          <w:rStyle w:val="Production"/>
        </w:rPr>
        <w:t>args</w:t>
      </w:r>
      <w:r>
        <w:t xml:space="preserve"> )</w:t>
      </w:r>
    </w:p>
    <w:p w14:paraId="3F2E49B1" w14:textId="77777777" w:rsidR="001901D1" w:rsidRPr="00BF6BFF" w:rsidRDefault="00CF3AA3" w:rsidP="00CF3AA3">
      <w:pPr>
        <w:rPr>
          <w:rStyle w:val="Emphasis"/>
          <w:lang w:val="es-ES"/>
        </w:rPr>
      </w:pPr>
      <w:r w:rsidRPr="00BF6BFF">
        <w:rPr>
          <w:lang w:val="es-ES"/>
        </w:rPr>
        <w:t xml:space="preserve">si el procesamiento normal de la invocación no encuentra métodos aplicables, se realiza un intento de procesar la estructura como una invocación del método de extensión. Si </w:t>
      </w:r>
      <w:r w:rsidRPr="00BF6BFF">
        <w:rPr>
          <w:rStyle w:val="Production"/>
          <w:lang w:val="es-ES"/>
        </w:rPr>
        <w:t>expr</w:t>
      </w:r>
      <w:r w:rsidRPr="00BF6BFF">
        <w:rPr>
          <w:lang w:val="es-ES"/>
        </w:rPr>
        <w:t xml:space="preserve"> o alguno de los </w:t>
      </w:r>
      <w:r w:rsidRPr="00BF6BFF">
        <w:rPr>
          <w:rStyle w:val="Production"/>
          <w:lang w:val="es-ES"/>
        </w:rPr>
        <w:t>args</w:t>
      </w:r>
      <w:r w:rsidRPr="00BF6BFF">
        <w:rPr>
          <w:lang w:val="es-ES"/>
        </w:rPr>
        <w:t xml:space="preserve"> tiene un tipo </w:t>
      </w:r>
      <w:r w:rsidRPr="00BF6BFF">
        <w:rPr>
          <w:rStyle w:val="Codefragment"/>
          <w:lang w:val="es-ES"/>
        </w:rPr>
        <w:t>dynamic</w:t>
      </w:r>
      <w:r w:rsidRPr="00BF6BFF">
        <w:rPr>
          <w:lang w:val="es-ES"/>
        </w:rPr>
        <w:t xml:space="preserve"> en tiempo de compilación, los métodos de extensión no se aplicarán.</w:t>
      </w:r>
    </w:p>
    <w:p w14:paraId="3F2E49B2" w14:textId="77777777" w:rsidR="00CF3AA3" w:rsidRPr="00BF6BFF" w:rsidRDefault="00CF3AA3" w:rsidP="00CF3AA3">
      <w:pPr>
        <w:rPr>
          <w:lang w:val="es-ES"/>
        </w:rPr>
      </w:pPr>
      <w:r w:rsidRPr="00BF6BFF">
        <w:rPr>
          <w:lang w:val="es-ES"/>
        </w:rPr>
        <w:t>El objetivo es buscar el mejor nombre de tipo (</w:t>
      </w:r>
      <w:r w:rsidRPr="00BF6BFF">
        <w:rPr>
          <w:rStyle w:val="Production"/>
          <w:lang w:val="es-ES"/>
        </w:rPr>
        <w:t>type-name</w:t>
      </w:r>
      <w:r w:rsidRPr="00BF6BFF">
        <w:rPr>
          <w:lang w:val="es-ES"/>
        </w:rPr>
        <w:t xml:space="preserve">) </w:t>
      </w:r>
      <w:r w:rsidRPr="00BF6BFF">
        <w:rPr>
          <w:rStyle w:val="Codefragment"/>
          <w:lang w:val="es-ES"/>
        </w:rPr>
        <w:t>C</w:t>
      </w:r>
      <w:r w:rsidRPr="00BF6BFF">
        <w:rPr>
          <w:lang w:val="es-ES"/>
        </w:rPr>
        <w:t>, para que se produzca la invocación del método estático correspondiente:</w:t>
      </w:r>
    </w:p>
    <w:p w14:paraId="3F2E49B3" w14:textId="77777777" w:rsidR="00CF3AA3" w:rsidRDefault="00212452" w:rsidP="00CF3AA3">
      <w:pPr>
        <w:pStyle w:val="Code"/>
      </w:pPr>
      <w:r>
        <w:t xml:space="preserve">C . </w:t>
      </w:r>
      <w:r>
        <w:rPr>
          <w:rStyle w:val="Production"/>
        </w:rPr>
        <w:t>identifier</w:t>
      </w:r>
      <w:r>
        <w:t xml:space="preserve"> ( </w:t>
      </w:r>
      <w:r>
        <w:rPr>
          <w:rStyle w:val="Production"/>
        </w:rPr>
        <w:t>expr</w:t>
      </w:r>
      <w:r>
        <w:t xml:space="preserve"> )</w:t>
      </w:r>
    </w:p>
    <w:p w14:paraId="3F2E49B4" w14:textId="77777777" w:rsidR="00CF3AA3" w:rsidRPr="004D5B2B" w:rsidRDefault="00212452" w:rsidP="00CF3AA3">
      <w:pPr>
        <w:pStyle w:val="Code"/>
      </w:pPr>
      <w:r>
        <w:t xml:space="preserve">C . </w:t>
      </w:r>
      <w:r>
        <w:rPr>
          <w:rStyle w:val="Production"/>
        </w:rPr>
        <w:t>identifier</w:t>
      </w:r>
      <w:r>
        <w:t xml:space="preserve"> ( </w:t>
      </w:r>
      <w:r>
        <w:rPr>
          <w:rStyle w:val="Production"/>
        </w:rPr>
        <w:t>expr</w:t>
      </w:r>
      <w:r>
        <w:t xml:space="preserve"> , </w:t>
      </w:r>
      <w:r>
        <w:rPr>
          <w:rStyle w:val="Production"/>
        </w:rPr>
        <w:t>args</w:t>
      </w:r>
      <w:r>
        <w:t xml:space="preserve"> )</w:t>
      </w:r>
    </w:p>
    <w:p w14:paraId="3F2E49B5" w14:textId="77777777" w:rsidR="00CF3AA3" w:rsidRDefault="00212452" w:rsidP="00CF3AA3">
      <w:pPr>
        <w:pStyle w:val="Code"/>
      </w:pPr>
      <w:r>
        <w:t xml:space="preserve">C . </w:t>
      </w:r>
      <w:r>
        <w:rPr>
          <w:rStyle w:val="Production"/>
        </w:rPr>
        <w:t>identifier</w:t>
      </w:r>
      <w:r>
        <w:t xml:space="preserve"> &lt; </w:t>
      </w:r>
      <w:r>
        <w:rPr>
          <w:rStyle w:val="Production"/>
        </w:rPr>
        <w:t>typeargs</w:t>
      </w:r>
      <w:r>
        <w:t xml:space="preserve"> &gt; ( </w:t>
      </w:r>
      <w:r>
        <w:rPr>
          <w:rStyle w:val="Production"/>
        </w:rPr>
        <w:t>expr</w:t>
      </w:r>
      <w:r>
        <w:t xml:space="preserve"> )</w:t>
      </w:r>
    </w:p>
    <w:p w14:paraId="3F2E49B6" w14:textId="77777777" w:rsidR="00CF3AA3" w:rsidRDefault="00212452" w:rsidP="00CF3AA3">
      <w:pPr>
        <w:pStyle w:val="Code"/>
      </w:pPr>
      <w:r>
        <w:t xml:space="preserve">C . </w:t>
      </w:r>
      <w:r>
        <w:rPr>
          <w:rStyle w:val="Production"/>
        </w:rPr>
        <w:t>identifier</w:t>
      </w:r>
      <w:r>
        <w:t xml:space="preserve"> &lt; </w:t>
      </w:r>
      <w:r>
        <w:rPr>
          <w:rStyle w:val="Production"/>
        </w:rPr>
        <w:t>typeargs</w:t>
      </w:r>
      <w:r>
        <w:t xml:space="preserve"> &gt; ( </w:t>
      </w:r>
      <w:r>
        <w:rPr>
          <w:rStyle w:val="Production"/>
        </w:rPr>
        <w:t>expr</w:t>
      </w:r>
      <w:r>
        <w:t xml:space="preserve"> , </w:t>
      </w:r>
      <w:r>
        <w:rPr>
          <w:rStyle w:val="Production"/>
        </w:rPr>
        <w:t>args</w:t>
      </w:r>
      <w:r>
        <w:t xml:space="preserve"> )</w:t>
      </w:r>
    </w:p>
    <w:p w14:paraId="3F2E49B7" w14:textId="77777777" w:rsidR="008776FA" w:rsidRPr="00BF6BFF" w:rsidRDefault="008776FA" w:rsidP="008776FA">
      <w:pPr>
        <w:rPr>
          <w:lang w:val="es-ES"/>
        </w:rPr>
      </w:pPr>
      <w:r w:rsidRPr="00BF6BFF">
        <w:rPr>
          <w:lang w:val="es-ES"/>
        </w:rPr>
        <w:t xml:space="preserve">Un método de extensión </w:t>
      </w:r>
      <w:r w:rsidRPr="00BF6BFF">
        <w:rPr>
          <w:rStyle w:val="Codefragment"/>
          <w:lang w:val="es-ES"/>
        </w:rPr>
        <w:t>C</w:t>
      </w:r>
      <w:r w:rsidRPr="00BF6BFF">
        <w:rPr>
          <w:rStyle w:val="Codefragment"/>
          <w:vertAlign w:val="subscript"/>
          <w:lang w:val="es-ES"/>
        </w:rPr>
        <w:t>i</w:t>
      </w:r>
      <w:r w:rsidRPr="00BF6BFF">
        <w:rPr>
          <w:rStyle w:val="Codefragment"/>
          <w:lang w:val="es-ES"/>
        </w:rPr>
        <w:t>.M</w:t>
      </w:r>
      <w:r w:rsidRPr="00BF6BFF">
        <w:rPr>
          <w:rStyle w:val="Codefragment"/>
          <w:vertAlign w:val="subscript"/>
          <w:lang w:val="es-ES"/>
        </w:rPr>
        <w:t>j</w:t>
      </w:r>
      <w:r w:rsidRPr="00BF6BFF">
        <w:rPr>
          <w:lang w:val="es-ES"/>
        </w:rPr>
        <w:t xml:space="preserve"> es </w:t>
      </w:r>
      <w:r w:rsidRPr="00BF6BFF">
        <w:rPr>
          <w:rStyle w:val="Term"/>
          <w:lang w:val="es-ES"/>
        </w:rPr>
        <w:t>candidato</w:t>
      </w:r>
      <w:r w:rsidRPr="00BF6BFF">
        <w:rPr>
          <w:lang w:val="es-ES"/>
        </w:rPr>
        <w:t xml:space="preserve"> si:</w:t>
      </w:r>
    </w:p>
    <w:p w14:paraId="3F2E49B8" w14:textId="77777777" w:rsidR="008776FA" w:rsidRPr="00BF6BFF" w:rsidRDefault="008776FA" w:rsidP="008776FA">
      <w:pPr>
        <w:pStyle w:val="ListBullet"/>
        <w:rPr>
          <w:lang w:val="es-ES"/>
        </w:rPr>
      </w:pPr>
      <w:r w:rsidRPr="00BF6BFF">
        <w:rPr>
          <w:rStyle w:val="Codefragment"/>
          <w:lang w:val="es-ES"/>
        </w:rPr>
        <w:t>C</w:t>
      </w:r>
      <w:r w:rsidRPr="00BF6BFF">
        <w:rPr>
          <w:rStyle w:val="Codefragment"/>
          <w:vertAlign w:val="subscript"/>
          <w:lang w:val="es-ES"/>
        </w:rPr>
        <w:t>i</w:t>
      </w:r>
      <w:r w:rsidRPr="00BF6BFF">
        <w:rPr>
          <w:lang w:val="es-ES"/>
        </w:rPr>
        <w:t xml:space="preserve"> es una clase no genérica y no anidada</w:t>
      </w:r>
    </w:p>
    <w:p w14:paraId="3F2E49B9" w14:textId="77777777" w:rsidR="008776FA" w:rsidRPr="00BF6BFF" w:rsidRDefault="008776FA" w:rsidP="008776FA">
      <w:pPr>
        <w:pStyle w:val="ListBullet"/>
        <w:rPr>
          <w:rStyle w:val="Production"/>
          <w:i w:val="0"/>
          <w:noProof w:val="0"/>
          <w:szCs w:val="20"/>
          <w:lang w:val="es-ES"/>
        </w:rPr>
      </w:pPr>
      <w:r w:rsidRPr="00BF6BFF">
        <w:rPr>
          <w:lang w:val="es-ES"/>
        </w:rPr>
        <w:t xml:space="preserve">El nombre de </w:t>
      </w:r>
      <w:r w:rsidRPr="00BF6BFF">
        <w:rPr>
          <w:rStyle w:val="Codefragment"/>
          <w:lang w:val="es-ES"/>
        </w:rPr>
        <w:t>M</w:t>
      </w:r>
      <w:r w:rsidRPr="00BF6BFF">
        <w:rPr>
          <w:rStyle w:val="Codefragment"/>
          <w:vertAlign w:val="subscript"/>
          <w:lang w:val="es-ES"/>
        </w:rPr>
        <w:t>j</w:t>
      </w:r>
      <w:r w:rsidRPr="00BF6BFF">
        <w:rPr>
          <w:lang w:val="es-ES"/>
        </w:rPr>
        <w:t xml:space="preserve"> es </w:t>
      </w:r>
      <w:r w:rsidRPr="00BF6BFF">
        <w:rPr>
          <w:rStyle w:val="Production"/>
          <w:lang w:val="es-ES"/>
        </w:rPr>
        <w:t>identifier</w:t>
      </w:r>
    </w:p>
    <w:p w14:paraId="3F2E49BA" w14:textId="77777777" w:rsidR="008776FA" w:rsidRPr="00BF6BFF" w:rsidRDefault="008776FA" w:rsidP="008776FA">
      <w:pPr>
        <w:pStyle w:val="ListBullet"/>
        <w:rPr>
          <w:lang w:val="es-ES"/>
        </w:rPr>
      </w:pPr>
      <w:r w:rsidRPr="00BF6BFF">
        <w:rPr>
          <w:lang w:val="es-ES"/>
        </w:rPr>
        <w:t xml:space="preserve"> </w:t>
      </w:r>
      <w:r w:rsidRPr="00BF6BFF">
        <w:rPr>
          <w:rStyle w:val="Codefragment"/>
          <w:lang w:val="es-ES"/>
        </w:rPr>
        <w:t>M</w:t>
      </w:r>
      <w:r w:rsidRPr="00BF6BFF">
        <w:rPr>
          <w:rStyle w:val="Codefragment"/>
          <w:vertAlign w:val="subscript"/>
          <w:lang w:val="es-ES"/>
        </w:rPr>
        <w:t>j</w:t>
      </w:r>
      <w:r w:rsidRPr="00BF6BFF">
        <w:rPr>
          <w:lang w:val="es-ES"/>
        </w:rPr>
        <w:t xml:space="preserve"> es accesible y aplicable cuando se aplica a los argumentos como un método estático tal y como se muestra anteriormente</w:t>
      </w:r>
    </w:p>
    <w:p w14:paraId="3F2E49BB" w14:textId="77777777" w:rsidR="008776FA" w:rsidRPr="00BF6BFF" w:rsidRDefault="008776FA" w:rsidP="008776FA">
      <w:pPr>
        <w:pStyle w:val="ListBullet"/>
        <w:rPr>
          <w:lang w:val="es-ES"/>
        </w:rPr>
      </w:pPr>
      <w:r w:rsidRPr="00BF6BFF">
        <w:rPr>
          <w:lang w:val="es-ES"/>
        </w:rPr>
        <w:t xml:space="preserve">Existe una conversión de identidad, de referencia o boxing implícita desde </w:t>
      </w:r>
      <w:r w:rsidRPr="00BF6BFF">
        <w:rPr>
          <w:rStyle w:val="Production"/>
          <w:lang w:val="es-ES"/>
        </w:rPr>
        <w:t>expr</w:t>
      </w:r>
      <w:r w:rsidRPr="00BF6BFF">
        <w:rPr>
          <w:lang w:val="es-ES"/>
        </w:rPr>
        <w:t xml:space="preserve"> al tipo del primer parámetro de </w:t>
      </w:r>
      <w:r w:rsidRPr="00BF6BFF">
        <w:rPr>
          <w:rStyle w:val="Codefragment"/>
          <w:lang w:val="es-ES"/>
        </w:rPr>
        <w:t>M</w:t>
      </w:r>
      <w:r w:rsidRPr="00BF6BFF">
        <w:rPr>
          <w:rStyle w:val="Codefragment"/>
          <w:vertAlign w:val="subscript"/>
          <w:lang w:val="es-ES"/>
        </w:rPr>
        <w:t>j</w:t>
      </w:r>
      <w:r w:rsidRPr="00BF6BFF">
        <w:rPr>
          <w:rStyle w:val="Codefragment"/>
          <w:lang w:val="es-ES"/>
        </w:rPr>
        <w:t>.</w:t>
      </w:r>
    </w:p>
    <w:p w14:paraId="3F2E49BC" w14:textId="77777777" w:rsidR="00046619" w:rsidRPr="00BF6BFF" w:rsidRDefault="00CF3AA3" w:rsidP="00CF3AA3">
      <w:pPr>
        <w:rPr>
          <w:lang w:val="es-ES"/>
        </w:rPr>
      </w:pPr>
      <w:r w:rsidRPr="00BF6BFF">
        <w:rPr>
          <w:lang w:val="es-ES"/>
        </w:rPr>
        <w:lastRenderedPageBreak/>
        <w:t xml:space="preserve">La búsqueda de </w:t>
      </w:r>
      <w:r w:rsidRPr="00BF6BFF">
        <w:rPr>
          <w:rStyle w:val="Codefragment"/>
          <w:lang w:val="es-ES"/>
        </w:rPr>
        <w:t>C</w:t>
      </w:r>
      <w:r w:rsidRPr="00BF6BFF">
        <w:rPr>
          <w:lang w:val="es-ES"/>
        </w:rPr>
        <w:t xml:space="preserve"> se realiza de la siguiente forma: </w:t>
      </w:r>
    </w:p>
    <w:p w14:paraId="3F2E49BD" w14:textId="77777777" w:rsidR="00046619" w:rsidRPr="00BF6BFF" w:rsidRDefault="00CF3AA3" w:rsidP="00046619">
      <w:pPr>
        <w:pStyle w:val="ListBullet"/>
        <w:rPr>
          <w:lang w:val="es-ES"/>
        </w:rPr>
      </w:pPr>
      <w:r w:rsidRPr="00BF6BFF">
        <w:rPr>
          <w:lang w:val="es-ES"/>
        </w:rPr>
        <w:t>Empezando por la declaración del espacio de nombres envolvente más cercana, siguiendo por cada declaración de espacio de nombres envolvente, y terminando por la unidad de compilación contenedora, se realizan sucesivos intentos de encontrar un conjunto de candidatos para los métodos de extensión:</w:t>
      </w:r>
    </w:p>
    <w:p w14:paraId="3F2E49BE" w14:textId="77777777" w:rsidR="00046619" w:rsidRPr="00BF6BFF" w:rsidRDefault="00046619" w:rsidP="00046619">
      <w:pPr>
        <w:pStyle w:val="ListBullet2"/>
        <w:rPr>
          <w:lang w:val="es-ES"/>
        </w:rPr>
      </w:pPr>
      <w:r w:rsidRPr="00BF6BFF">
        <w:rPr>
          <w:lang w:val="es-ES"/>
        </w:rPr>
        <w:t xml:space="preserve">Si el espacio de nombres o la unidad de compilación dada contiene directamente declaraciones de tipo no genérico </w:t>
      </w:r>
      <w:r w:rsidRPr="00BF6BFF">
        <w:rPr>
          <w:rStyle w:val="Codefragment"/>
          <w:lang w:val="es-ES"/>
        </w:rPr>
        <w:t>C</w:t>
      </w:r>
      <w:r w:rsidRPr="00BF6BFF">
        <w:rPr>
          <w:rStyle w:val="Codefragment"/>
          <w:vertAlign w:val="subscript"/>
          <w:lang w:val="es-ES"/>
        </w:rPr>
        <w:t>i</w:t>
      </w:r>
      <w:r w:rsidRPr="00BF6BFF">
        <w:rPr>
          <w:lang w:val="es-ES"/>
        </w:rPr>
        <w:t xml:space="preserve"> con métodos de extensión candidatos </w:t>
      </w:r>
      <w:r w:rsidRPr="00BF6BFF">
        <w:rPr>
          <w:rStyle w:val="Codefragment"/>
          <w:lang w:val="es-ES"/>
        </w:rPr>
        <w:t>M</w:t>
      </w:r>
      <w:r w:rsidRPr="00BF6BFF">
        <w:rPr>
          <w:rStyle w:val="Codefragment"/>
          <w:vertAlign w:val="subscript"/>
          <w:lang w:val="es-ES"/>
        </w:rPr>
        <w:t>j</w:t>
      </w:r>
      <w:r w:rsidRPr="00BF6BFF">
        <w:rPr>
          <w:lang w:val="es-ES"/>
        </w:rPr>
        <w:t>, el conjunto de dichos métodos de extensión es el conjunto candidato.</w:t>
      </w:r>
    </w:p>
    <w:p w14:paraId="3F2E49BF" w14:textId="77777777" w:rsidR="00046619" w:rsidRPr="00BF6BFF" w:rsidRDefault="00046619" w:rsidP="00046619">
      <w:pPr>
        <w:pStyle w:val="ListBullet2"/>
        <w:rPr>
          <w:lang w:val="es-ES"/>
        </w:rPr>
      </w:pPr>
      <w:r w:rsidRPr="00BF6BFF">
        <w:rPr>
          <w:lang w:val="es-ES"/>
        </w:rPr>
        <w:t xml:space="preserve">Si los espacios de nombres importado usando directivas de espacio de nombres en el espacio de nombres o la unidad de compilación dada contienen directamente declaraciones de tipo no genérico </w:t>
      </w:r>
      <w:r w:rsidRPr="00BF6BFF">
        <w:rPr>
          <w:rStyle w:val="Codefragment"/>
          <w:lang w:val="es-ES"/>
        </w:rPr>
        <w:t>C</w:t>
      </w:r>
      <w:r w:rsidRPr="00BF6BFF">
        <w:rPr>
          <w:rStyle w:val="Codefragment"/>
          <w:vertAlign w:val="subscript"/>
          <w:lang w:val="es-ES"/>
        </w:rPr>
        <w:t>i</w:t>
      </w:r>
      <w:r w:rsidRPr="00BF6BFF">
        <w:rPr>
          <w:lang w:val="es-ES"/>
        </w:rPr>
        <w:t xml:space="preserve"> con métodos de extensión candidatos </w:t>
      </w:r>
      <w:r w:rsidRPr="00BF6BFF">
        <w:rPr>
          <w:rStyle w:val="Codefragment"/>
          <w:lang w:val="es-ES"/>
        </w:rPr>
        <w:t>M</w:t>
      </w:r>
      <w:r w:rsidRPr="00BF6BFF">
        <w:rPr>
          <w:rStyle w:val="Codefragment"/>
          <w:vertAlign w:val="subscript"/>
          <w:lang w:val="es-ES"/>
        </w:rPr>
        <w:t>j</w:t>
      </w:r>
      <w:r w:rsidRPr="00BF6BFF">
        <w:rPr>
          <w:lang w:val="es-ES"/>
        </w:rPr>
        <w:t>, el conjunto de dichos métodos de extensión es el conjunto candidato.</w:t>
      </w:r>
    </w:p>
    <w:p w14:paraId="3F2E49C0" w14:textId="77777777" w:rsidR="00913F99" w:rsidRPr="00BF6BFF" w:rsidRDefault="00913F99" w:rsidP="00913F99">
      <w:pPr>
        <w:pStyle w:val="ListBullet"/>
        <w:rPr>
          <w:lang w:val="es-ES"/>
        </w:rPr>
      </w:pPr>
      <w:r w:rsidRPr="00BF6BFF">
        <w:rPr>
          <w:lang w:val="es-ES"/>
        </w:rPr>
        <w:t xml:space="preserve">Si no se encuentra ningún conjunto de candidatos en la unidad de compilación o la declaración de espacios de nombres envolventes, se produce un error durante la compilación. </w:t>
      </w:r>
    </w:p>
    <w:p w14:paraId="3F2E49C1" w14:textId="77777777" w:rsidR="00913F99" w:rsidRPr="00BF6BFF" w:rsidRDefault="00913F99" w:rsidP="00913F99">
      <w:pPr>
        <w:pStyle w:val="ListBullet"/>
        <w:rPr>
          <w:lang w:val="es-ES"/>
        </w:rPr>
      </w:pPr>
      <w:r w:rsidRPr="00BF6BFF">
        <w:rPr>
          <w:lang w:val="es-ES"/>
        </w:rPr>
        <w:t>En caso contrario, se aplica la resolución de sobrecargas en el conjunto de candidatos tal como se describe en la sección (§</w:t>
      </w:r>
      <w:r w:rsidR="00852C57">
        <w:fldChar w:fldCharType="begin"/>
      </w:r>
      <w:r w:rsidR="00A93246" w:rsidRPr="00BF6BFF">
        <w:rPr>
          <w:lang w:val="es-ES"/>
        </w:rPr>
        <w:instrText xml:space="preserve"> REF _Ref174194617 \r \h </w:instrText>
      </w:r>
      <w:r w:rsidR="00852C57">
        <w:fldChar w:fldCharType="separate"/>
      </w:r>
      <w:r w:rsidR="00437C65" w:rsidRPr="00BF6BFF">
        <w:rPr>
          <w:lang w:val="es-ES"/>
        </w:rPr>
        <w:t>7.5.3</w:t>
      </w:r>
      <w:r w:rsidR="00852C57">
        <w:fldChar w:fldCharType="end"/>
      </w:r>
      <w:r w:rsidRPr="00BF6BFF">
        <w:rPr>
          <w:lang w:val="es-ES"/>
        </w:rPr>
        <w:t>). Si no se encuentra un método individual mejor, se produce un error en tiempo de compilación.</w:t>
      </w:r>
    </w:p>
    <w:p w14:paraId="3F2E49C2" w14:textId="77777777" w:rsidR="00913F99" w:rsidRPr="00BF6BFF" w:rsidRDefault="003A6B7A" w:rsidP="00913F99">
      <w:pPr>
        <w:pStyle w:val="ListBullet"/>
        <w:rPr>
          <w:lang w:val="es-ES"/>
        </w:rPr>
      </w:pPr>
      <w:r w:rsidRPr="00BF6BFF">
        <w:rPr>
          <w:rStyle w:val="Codefragment"/>
          <w:lang w:val="es-ES"/>
        </w:rPr>
        <w:t>C</w:t>
      </w:r>
      <w:r w:rsidRPr="00BF6BFF">
        <w:rPr>
          <w:lang w:val="es-ES"/>
        </w:rPr>
        <w:t xml:space="preserve"> es el tipo dentro del que se encuentra declarado el mejor método como un método de extensión.</w:t>
      </w:r>
    </w:p>
    <w:p w14:paraId="3F2E49C3" w14:textId="77777777" w:rsidR="00CF3AA3" w:rsidRPr="00BF6BFF" w:rsidRDefault="00913F99" w:rsidP="00913F99">
      <w:pPr>
        <w:pStyle w:val="ListBullet"/>
        <w:numPr>
          <w:ilvl w:val="0"/>
          <w:numId w:val="0"/>
        </w:numPr>
        <w:rPr>
          <w:lang w:val="es-ES"/>
        </w:rPr>
      </w:pPr>
      <w:r w:rsidRPr="00BF6BFF">
        <w:rPr>
          <w:lang w:val="es-ES"/>
        </w:rPr>
        <w:t xml:space="preserve">Cuando se utiliza </w:t>
      </w:r>
      <w:r w:rsidRPr="00BF6BFF">
        <w:rPr>
          <w:rStyle w:val="Codefragment"/>
          <w:lang w:val="es-ES"/>
        </w:rPr>
        <w:t>C</w:t>
      </w:r>
      <w:r w:rsidRPr="00BF6BFF">
        <w:rPr>
          <w:lang w:val="es-ES"/>
        </w:rPr>
        <w:t xml:space="preserve"> como destino, la llamada a método se procesa como una invocación de método estático (§</w:t>
      </w:r>
      <w:r w:rsidR="00852C57">
        <w:fldChar w:fldCharType="begin"/>
      </w:r>
      <w:r w:rsidR="00A93246" w:rsidRPr="00BF6BFF">
        <w:rPr>
          <w:lang w:val="es-ES"/>
        </w:rPr>
        <w:instrText xml:space="preserve"> REF _Ref174194973 \r \h </w:instrText>
      </w:r>
      <w:r w:rsidR="00852C57">
        <w:fldChar w:fldCharType="separate"/>
      </w:r>
      <w:r w:rsidR="00437C65" w:rsidRPr="00BF6BFF">
        <w:rPr>
          <w:lang w:val="es-ES"/>
        </w:rPr>
        <w:t>7.5.4</w:t>
      </w:r>
      <w:r w:rsidR="00852C57">
        <w:fldChar w:fldCharType="end"/>
      </w:r>
      <w:r w:rsidRPr="00BF6BFF">
        <w:rPr>
          <w:lang w:val="es-ES"/>
        </w:rPr>
        <w:t>).</w:t>
      </w:r>
    </w:p>
    <w:p w14:paraId="3F2E49C4" w14:textId="77777777" w:rsidR="00CF3AA3" w:rsidRDefault="00CF3AA3" w:rsidP="00CF3AA3">
      <w:r w:rsidRPr="00BF6BFF">
        <w:rPr>
          <w:lang w:val="es-ES"/>
        </w:rPr>
        <w:t xml:space="preserve">Las reglas anteriores significan que los métodos de instancia tienen prioridad sobre los métodos de extensión, que los métodos de extensión disponibles en declaraciones de espacios de nombres internos tienen prioridad sobre los métodos de extensión disponibles en las declaraciones de espacios de nombres externos, y que los métodos de extensión declarados directamente en un espacio de nombres tienen prioridad sobre los importados dentro del mismo espacio de nombres con una directiva using de espacio de nombres. </w:t>
      </w:r>
      <w:r>
        <w:t>Por ejemplo:</w:t>
      </w:r>
    </w:p>
    <w:p w14:paraId="3F2E49C5" w14:textId="77777777" w:rsidR="00CF3AA3" w:rsidRDefault="00CF3AA3" w:rsidP="00CF3AA3">
      <w:pPr>
        <w:pStyle w:val="Code"/>
      </w:pPr>
      <w:r>
        <w:t>public static class E</w:t>
      </w:r>
      <w:r>
        <w:br/>
        <w:t>{</w:t>
      </w:r>
      <w:r>
        <w:br/>
      </w:r>
      <w:r>
        <w:tab/>
        <w:t>public static void F(this object obj, int i) { }</w:t>
      </w:r>
    </w:p>
    <w:p w14:paraId="3F2E49C6" w14:textId="77777777" w:rsidR="00CF3AA3" w:rsidRDefault="00CF3AA3" w:rsidP="00CF3AA3">
      <w:pPr>
        <w:pStyle w:val="Code"/>
      </w:pPr>
      <w:r>
        <w:tab/>
        <w:t>public static void F(this object obj, string s) { }</w:t>
      </w:r>
      <w:r>
        <w:br/>
        <w:t>}</w:t>
      </w:r>
    </w:p>
    <w:p w14:paraId="3F2E49C7" w14:textId="77777777" w:rsidR="00CF3AA3" w:rsidRDefault="00CF3AA3" w:rsidP="00CF3AA3">
      <w:pPr>
        <w:pStyle w:val="Code"/>
      </w:pPr>
      <w:r>
        <w:t>class A { }</w:t>
      </w:r>
    </w:p>
    <w:p w14:paraId="3F2E49C8" w14:textId="77777777" w:rsidR="00CF3AA3" w:rsidRDefault="00CF3AA3" w:rsidP="00CF3AA3">
      <w:pPr>
        <w:pStyle w:val="Code"/>
      </w:pPr>
      <w:r>
        <w:t>class B</w:t>
      </w:r>
      <w:r>
        <w:br/>
        <w:t>{</w:t>
      </w:r>
      <w:r>
        <w:br/>
      </w:r>
      <w:r>
        <w:tab/>
        <w:t>public void F(int i) { }</w:t>
      </w:r>
      <w:r>
        <w:br/>
        <w:t>}</w:t>
      </w:r>
    </w:p>
    <w:p w14:paraId="3F2E49C9" w14:textId="77777777" w:rsidR="00CF3AA3" w:rsidRDefault="00CF3AA3" w:rsidP="00CF3AA3">
      <w:pPr>
        <w:pStyle w:val="Code"/>
      </w:pPr>
      <w:r>
        <w:t>class C</w:t>
      </w:r>
      <w:r>
        <w:br/>
        <w:t>{</w:t>
      </w:r>
      <w:r>
        <w:br/>
      </w:r>
      <w:r>
        <w:tab/>
        <w:t>public void F(object obj) { }</w:t>
      </w:r>
      <w:r>
        <w:br/>
        <w:t>}</w:t>
      </w:r>
    </w:p>
    <w:p w14:paraId="3F2E49CA" w14:textId="77777777" w:rsidR="00CF3AA3" w:rsidRDefault="00CF3AA3" w:rsidP="00CF3AA3">
      <w:pPr>
        <w:pStyle w:val="Code"/>
      </w:pPr>
      <w:r>
        <w:t>class X</w:t>
      </w:r>
      <w:r>
        <w:br/>
        <w:t>{</w:t>
      </w:r>
      <w:r>
        <w:br/>
      </w:r>
      <w:r>
        <w:tab/>
        <w:t>static void Test(A a, B b, C c) {</w:t>
      </w:r>
      <w:r>
        <w:br/>
      </w:r>
      <w:r>
        <w:tab/>
      </w:r>
      <w:r>
        <w:tab/>
        <w:t>a.F(1);</w:t>
      </w:r>
      <w:r>
        <w:tab/>
      </w:r>
      <w:r>
        <w:tab/>
      </w:r>
      <w:r>
        <w:tab/>
      </w:r>
      <w:r>
        <w:tab/>
        <w:t>// E.F(object, int)</w:t>
      </w:r>
      <w:r>
        <w:br/>
      </w:r>
      <w:r>
        <w:tab/>
      </w:r>
      <w:r>
        <w:tab/>
        <w:t>a.F("hello");</w:t>
      </w:r>
      <w:r>
        <w:tab/>
      </w:r>
      <w:r>
        <w:tab/>
        <w:t>// E.F(object, string)</w:t>
      </w:r>
    </w:p>
    <w:p w14:paraId="3F2E49CB" w14:textId="77777777" w:rsidR="00CF3AA3" w:rsidRDefault="00CF3AA3" w:rsidP="00CF3AA3">
      <w:pPr>
        <w:pStyle w:val="Code"/>
      </w:pPr>
      <w:r>
        <w:tab/>
      </w:r>
      <w:r>
        <w:tab/>
        <w:t>b.F(1);</w:t>
      </w:r>
      <w:r>
        <w:tab/>
      </w:r>
      <w:r>
        <w:tab/>
      </w:r>
      <w:r>
        <w:tab/>
      </w:r>
      <w:r>
        <w:tab/>
        <w:t>// B.F(int)</w:t>
      </w:r>
      <w:r>
        <w:br/>
      </w:r>
      <w:r>
        <w:tab/>
      </w:r>
      <w:r>
        <w:tab/>
        <w:t>b.F("hello");</w:t>
      </w:r>
      <w:r>
        <w:tab/>
      </w:r>
      <w:r>
        <w:tab/>
        <w:t>// E.F(object, string)</w:t>
      </w:r>
    </w:p>
    <w:p w14:paraId="3F2E49CC" w14:textId="77777777" w:rsidR="00CF3AA3" w:rsidRDefault="00CF3AA3" w:rsidP="00CF3AA3">
      <w:pPr>
        <w:pStyle w:val="Code"/>
      </w:pPr>
      <w:r>
        <w:lastRenderedPageBreak/>
        <w:tab/>
      </w:r>
      <w:r>
        <w:tab/>
        <w:t>c.F(1);</w:t>
      </w:r>
      <w:r>
        <w:tab/>
      </w:r>
      <w:r>
        <w:tab/>
      </w:r>
      <w:r>
        <w:tab/>
      </w:r>
      <w:r>
        <w:tab/>
        <w:t>// C.F(object)</w:t>
      </w:r>
      <w:r>
        <w:br/>
      </w:r>
      <w:r>
        <w:tab/>
      </w:r>
      <w:r>
        <w:tab/>
        <w:t>c.F("hello");</w:t>
      </w:r>
      <w:r>
        <w:tab/>
      </w:r>
      <w:r>
        <w:tab/>
        <w:t>// C.F(object)</w:t>
      </w:r>
      <w:r>
        <w:br/>
      </w:r>
      <w:r>
        <w:tab/>
        <w:t>}</w:t>
      </w:r>
      <w:r>
        <w:br/>
        <w:t>}</w:t>
      </w:r>
    </w:p>
    <w:p w14:paraId="3F2E49CD" w14:textId="77777777" w:rsidR="003838AA" w:rsidRPr="00BF6BFF" w:rsidRDefault="00CF3AA3" w:rsidP="003838AA">
      <w:pPr>
        <w:rPr>
          <w:lang w:val="es-ES"/>
        </w:rPr>
      </w:pPr>
      <w:r w:rsidRPr="00BF6BFF">
        <w:rPr>
          <w:lang w:val="es-ES"/>
        </w:rPr>
        <w:t xml:space="preserve">En el ejemplo, el método de </w:t>
      </w:r>
      <w:r w:rsidRPr="00BF6BFF">
        <w:rPr>
          <w:rStyle w:val="Codefragment"/>
          <w:lang w:val="es-ES"/>
        </w:rPr>
        <w:t>B</w:t>
      </w:r>
      <w:r w:rsidRPr="00BF6BFF">
        <w:rPr>
          <w:lang w:val="es-ES"/>
        </w:rPr>
        <w:t xml:space="preserve"> tiene prioridad sobre el primer método de extensión, y el método de </w:t>
      </w:r>
      <w:r w:rsidRPr="00BF6BFF">
        <w:rPr>
          <w:rStyle w:val="Codefragment"/>
          <w:lang w:val="es-ES"/>
        </w:rPr>
        <w:t>C</w:t>
      </w:r>
      <w:r w:rsidRPr="00BF6BFF">
        <w:rPr>
          <w:lang w:val="es-ES"/>
        </w:rPr>
        <w:t xml:space="preserve"> tiene prioridad sobre ambos métodos de extensión.</w:t>
      </w:r>
    </w:p>
    <w:p w14:paraId="3F2E49CE" w14:textId="77777777" w:rsidR="00BA1EAB" w:rsidRDefault="00BA1EAB" w:rsidP="00BA1EAB">
      <w:pPr>
        <w:pStyle w:val="Code"/>
      </w:pPr>
      <w:r>
        <w:t>public static class C</w:t>
      </w:r>
      <w:r>
        <w:br/>
        <w:t>{</w:t>
      </w:r>
      <w:r>
        <w:br/>
      </w:r>
      <w:r>
        <w:tab/>
        <w:t>public static void F(this int i) { Console.WriteLine("C.F({0})", i); }</w:t>
      </w:r>
      <w:r>
        <w:br/>
      </w:r>
      <w:r>
        <w:tab/>
        <w:t>public static void G(this int i) { Console.WriteLine("C.G({0})", i); }</w:t>
      </w:r>
      <w:r>
        <w:br/>
      </w:r>
      <w:r>
        <w:tab/>
        <w:t>public static void H(this int i) { Console.WriteLine("C.H({0})", i); }</w:t>
      </w:r>
      <w:r>
        <w:br/>
        <w:t>}</w:t>
      </w:r>
    </w:p>
    <w:p w14:paraId="3F2E49CF" w14:textId="77777777" w:rsidR="00BA1EAB" w:rsidRDefault="00BA1EAB" w:rsidP="00BA1EAB">
      <w:pPr>
        <w:pStyle w:val="Code"/>
      </w:pPr>
      <w:r>
        <w:t>namespace N1</w:t>
      </w:r>
      <w:r>
        <w:br/>
        <w:t>{</w:t>
      </w:r>
      <w:r>
        <w:br/>
      </w:r>
      <w:r>
        <w:tab/>
        <w:t>public static class D</w:t>
      </w:r>
      <w:r>
        <w:br/>
      </w:r>
      <w:r>
        <w:tab/>
        <w:t>{</w:t>
      </w:r>
      <w:r>
        <w:br/>
      </w:r>
      <w:r>
        <w:tab/>
      </w:r>
      <w:r>
        <w:tab/>
        <w:t>public static void F(this int i) { Console.WriteLine("D.F({0})", i); }</w:t>
      </w:r>
      <w:r>
        <w:br/>
      </w:r>
      <w:r>
        <w:tab/>
      </w:r>
      <w:r>
        <w:tab/>
        <w:t>public static void G(this int i) { Console.WriteLine("D.G({0})", i); }</w:t>
      </w:r>
      <w:r>
        <w:br/>
      </w:r>
      <w:r>
        <w:tab/>
        <w:t>}</w:t>
      </w:r>
      <w:r>
        <w:br/>
        <w:t>}</w:t>
      </w:r>
    </w:p>
    <w:p w14:paraId="3F2E49D0" w14:textId="77777777" w:rsidR="00BA1EAB" w:rsidRDefault="00BA1EAB" w:rsidP="00BA1EAB">
      <w:pPr>
        <w:pStyle w:val="Code"/>
      </w:pPr>
      <w:r>
        <w:t>namespace N2</w:t>
      </w:r>
      <w:r>
        <w:br/>
        <w:t>{</w:t>
      </w:r>
      <w:r>
        <w:br/>
      </w:r>
      <w:r>
        <w:tab/>
        <w:t>using N1;</w:t>
      </w:r>
    </w:p>
    <w:p w14:paraId="3F2E49D1" w14:textId="77777777" w:rsidR="00BA1EAB" w:rsidRDefault="00BA1EAB" w:rsidP="00BA1EAB">
      <w:pPr>
        <w:pStyle w:val="Code"/>
      </w:pPr>
      <w:r>
        <w:tab/>
        <w:t>public static class E</w:t>
      </w:r>
      <w:r>
        <w:br/>
      </w:r>
      <w:r>
        <w:tab/>
        <w:t>{</w:t>
      </w:r>
      <w:r>
        <w:br/>
      </w:r>
      <w:r>
        <w:tab/>
      </w:r>
      <w:r>
        <w:tab/>
        <w:t>public static void F(this int i) { Console.WriteLine("E.F({0})", i); }</w:t>
      </w:r>
      <w:r>
        <w:br/>
      </w:r>
      <w:r>
        <w:tab/>
        <w:t>}</w:t>
      </w:r>
    </w:p>
    <w:p w14:paraId="3F2E49D2" w14:textId="77777777" w:rsidR="00BA1EAB" w:rsidRDefault="00BA1EAB" w:rsidP="00BA1EAB">
      <w:pPr>
        <w:pStyle w:val="Code"/>
      </w:pPr>
      <w:r>
        <w:tab/>
        <w:t>class Test</w:t>
      </w:r>
      <w:r>
        <w:br/>
      </w:r>
      <w:r>
        <w:tab/>
        <w:t>{</w:t>
      </w:r>
      <w:r>
        <w:br/>
      </w:r>
      <w:r>
        <w:tab/>
      </w:r>
      <w:r>
        <w:tab/>
        <w:t>static void Main(string[] args)</w:t>
      </w:r>
      <w:r>
        <w:br/>
      </w:r>
      <w:r>
        <w:tab/>
      </w:r>
      <w:r>
        <w:tab/>
        <w:t>{</w:t>
      </w:r>
      <w:r>
        <w:br/>
      </w:r>
      <w:r>
        <w:tab/>
      </w:r>
      <w:r>
        <w:tab/>
      </w:r>
      <w:r>
        <w:tab/>
        <w:t>1.F();</w:t>
      </w:r>
      <w:r>
        <w:br/>
      </w:r>
      <w:r>
        <w:tab/>
      </w:r>
      <w:r>
        <w:tab/>
      </w:r>
      <w:r>
        <w:tab/>
        <w:t>2.G();</w:t>
      </w:r>
      <w:r>
        <w:br/>
      </w:r>
      <w:r>
        <w:tab/>
      </w:r>
      <w:r>
        <w:tab/>
      </w:r>
      <w:r>
        <w:tab/>
        <w:t>3.H();</w:t>
      </w:r>
      <w:r>
        <w:br/>
      </w:r>
      <w:r>
        <w:tab/>
      </w:r>
      <w:r>
        <w:tab/>
        <w:t>}</w:t>
      </w:r>
      <w:r>
        <w:br/>
      </w:r>
      <w:r>
        <w:tab/>
        <w:t>}</w:t>
      </w:r>
      <w:r>
        <w:br/>
        <w:t>}</w:t>
      </w:r>
    </w:p>
    <w:p w14:paraId="3F2E49D3" w14:textId="77777777" w:rsidR="00BA1EAB" w:rsidRPr="00BF6BFF" w:rsidRDefault="00EC5A81" w:rsidP="00BA1EAB">
      <w:pPr>
        <w:rPr>
          <w:lang w:val="es-ES"/>
        </w:rPr>
      </w:pPr>
      <w:r w:rsidRPr="00BF6BFF">
        <w:rPr>
          <w:lang w:val="es-ES"/>
        </w:rPr>
        <w:t>El resultado de este ejemplo es:</w:t>
      </w:r>
    </w:p>
    <w:p w14:paraId="3F2E49D4" w14:textId="77777777" w:rsidR="00EC5A81" w:rsidRPr="00BF6BFF" w:rsidRDefault="004E7669" w:rsidP="004E7669">
      <w:pPr>
        <w:pStyle w:val="Code"/>
        <w:rPr>
          <w:lang w:val="es-ES"/>
        </w:rPr>
      </w:pPr>
      <w:r w:rsidRPr="00BF6BFF">
        <w:rPr>
          <w:lang w:val="es-ES"/>
        </w:rPr>
        <w:t>E.F(1)</w:t>
      </w:r>
      <w:r w:rsidRPr="00BF6BFF">
        <w:rPr>
          <w:lang w:val="es-ES"/>
        </w:rPr>
        <w:br/>
        <w:t>D.G(2)</w:t>
      </w:r>
      <w:r w:rsidRPr="00BF6BFF">
        <w:rPr>
          <w:lang w:val="es-ES"/>
        </w:rPr>
        <w:br/>
        <w:t>C.H(3)</w:t>
      </w:r>
    </w:p>
    <w:p w14:paraId="3F2E49D5" w14:textId="77777777" w:rsidR="00EC5A81" w:rsidRPr="00BF6BFF" w:rsidRDefault="004E7669" w:rsidP="00BA1EAB">
      <w:pPr>
        <w:rPr>
          <w:lang w:val="es-ES"/>
        </w:rPr>
      </w:pPr>
      <w:r w:rsidRPr="00BF6BFF">
        <w:rPr>
          <w:rStyle w:val="Codefragment"/>
          <w:lang w:val="es-ES"/>
        </w:rPr>
        <w:t>D.G</w:t>
      </w:r>
      <w:r w:rsidRPr="00BF6BFF">
        <w:rPr>
          <w:lang w:val="es-ES"/>
        </w:rPr>
        <w:t xml:space="preserve"> tiene prioridad sobre </w:t>
      </w:r>
      <w:r w:rsidRPr="00BF6BFF">
        <w:rPr>
          <w:rStyle w:val="Codefragment"/>
          <w:lang w:val="es-ES"/>
        </w:rPr>
        <w:t>C.G</w:t>
      </w:r>
      <w:r w:rsidRPr="00BF6BFF">
        <w:rPr>
          <w:lang w:val="es-ES"/>
        </w:rPr>
        <w:t xml:space="preserve">, y </w:t>
      </w:r>
      <w:r w:rsidRPr="00BF6BFF">
        <w:rPr>
          <w:rStyle w:val="Codefragment"/>
          <w:lang w:val="es-ES"/>
        </w:rPr>
        <w:t>E.F</w:t>
      </w:r>
      <w:r w:rsidRPr="00BF6BFF">
        <w:rPr>
          <w:lang w:val="es-ES"/>
        </w:rPr>
        <w:t xml:space="preserve"> tiene prioridad sobre ambos, </w:t>
      </w:r>
      <w:r w:rsidRPr="00BF6BFF">
        <w:rPr>
          <w:rStyle w:val="Codefragment"/>
          <w:lang w:val="es-ES"/>
        </w:rPr>
        <w:t>D.F</w:t>
      </w:r>
      <w:r w:rsidRPr="00BF6BFF">
        <w:rPr>
          <w:lang w:val="es-ES"/>
        </w:rPr>
        <w:t xml:space="preserve"> y </w:t>
      </w:r>
      <w:r w:rsidRPr="00BF6BFF">
        <w:rPr>
          <w:rStyle w:val="Codefragment"/>
          <w:lang w:val="es-ES"/>
        </w:rPr>
        <w:t>C.F</w:t>
      </w:r>
      <w:r w:rsidRPr="00BF6BFF">
        <w:rPr>
          <w:lang w:val="es-ES"/>
        </w:rPr>
        <w:t>.</w:t>
      </w:r>
    </w:p>
    <w:p w14:paraId="3F2E49D6" w14:textId="77777777" w:rsidR="0028536B" w:rsidRDefault="0028536B">
      <w:pPr>
        <w:pStyle w:val="Heading4"/>
      </w:pPr>
      <w:bookmarkStart w:id="665" w:name="_Ref174181455"/>
      <w:bookmarkStart w:id="666" w:name="_Toc365606930"/>
      <w:r>
        <w:t>Invocaciones de delegados</w:t>
      </w:r>
      <w:bookmarkEnd w:id="663"/>
      <w:bookmarkEnd w:id="665"/>
      <w:bookmarkEnd w:id="666"/>
    </w:p>
    <w:p w14:paraId="3F2E49D7" w14:textId="77777777" w:rsidR="0028536B" w:rsidRPr="00BF6BFF" w:rsidRDefault="0028536B">
      <w:pPr>
        <w:rPr>
          <w:lang w:val="es-ES"/>
        </w:rPr>
      </w:pPr>
      <w:r w:rsidRPr="00BF6BFF">
        <w:rPr>
          <w:lang w:val="es-ES"/>
        </w:rPr>
        <w:t>Para una invocación de delegado, la expresión primaria (</w:t>
      </w:r>
      <w:r w:rsidRPr="00BF6BFF">
        <w:rPr>
          <w:rStyle w:val="Production"/>
          <w:lang w:val="es-ES"/>
        </w:rPr>
        <w:t>primary-expression</w:t>
      </w:r>
      <w:r w:rsidRPr="00BF6BFF">
        <w:rPr>
          <w:lang w:val="es-ES"/>
        </w:rPr>
        <w:t>) de la expresión de invocación (</w:t>
      </w:r>
      <w:r w:rsidRPr="00BF6BFF">
        <w:rPr>
          <w:rStyle w:val="Production"/>
          <w:lang w:val="es-ES"/>
        </w:rPr>
        <w:t>invocation-expression</w:t>
      </w:r>
      <w:r w:rsidRPr="00BF6BFF">
        <w:rPr>
          <w:lang w:val="es-ES"/>
        </w:rPr>
        <w:t>) debe ser un valor de un tipo delegado (</w:t>
      </w:r>
      <w:r w:rsidRPr="00BF6BFF">
        <w:rPr>
          <w:rStyle w:val="Production"/>
          <w:lang w:val="es-ES"/>
        </w:rPr>
        <w:t>delegate-type</w:t>
      </w:r>
      <w:r w:rsidRPr="00BF6BFF">
        <w:rPr>
          <w:lang w:val="es-ES"/>
        </w:rPr>
        <w:t>). Además, considerando que el tipo delegado (</w:t>
      </w:r>
      <w:r w:rsidRPr="00BF6BFF">
        <w:rPr>
          <w:rStyle w:val="Production"/>
          <w:lang w:val="es-ES"/>
        </w:rPr>
        <w:t>delegate-type</w:t>
      </w:r>
      <w:r w:rsidRPr="00BF6BFF">
        <w:rPr>
          <w:lang w:val="es-ES"/>
        </w:rPr>
        <w:t>) debe ser un miembro de función con la misma lista de parámetros que el tipo delegado (</w:t>
      </w:r>
      <w:r w:rsidRPr="00BF6BFF">
        <w:rPr>
          <w:rStyle w:val="Production"/>
          <w:lang w:val="es-ES"/>
        </w:rPr>
        <w:t>delegate-type</w:t>
      </w:r>
      <w:r w:rsidRPr="00BF6BFF">
        <w:rPr>
          <w:lang w:val="es-ES"/>
        </w:rPr>
        <w:t>), este debe ser aplicable (§</w:t>
      </w:r>
      <w:r w:rsidR="00852C57">
        <w:fldChar w:fldCharType="begin"/>
      </w:r>
      <w:r w:rsidRPr="00BF6BFF">
        <w:rPr>
          <w:lang w:val="es-ES"/>
        </w:rPr>
        <w:instrText xml:space="preserve"> REF _Ref450458823 \w \h </w:instrText>
      </w:r>
      <w:r w:rsidR="00852C57">
        <w:fldChar w:fldCharType="separate"/>
      </w:r>
      <w:r w:rsidR="00437C65" w:rsidRPr="00BF6BFF">
        <w:rPr>
          <w:lang w:val="es-ES"/>
        </w:rPr>
        <w:t>7.5.3.1</w:t>
      </w:r>
      <w:r w:rsidR="00852C57">
        <w:fldChar w:fldCharType="end"/>
      </w:r>
      <w:r w:rsidRPr="00BF6BFF">
        <w:rPr>
          <w:lang w:val="es-ES"/>
        </w:rPr>
        <w:t>) con respecto a la lista de argumentos (</w:t>
      </w:r>
      <w:r w:rsidRPr="00BF6BFF">
        <w:rPr>
          <w:rStyle w:val="Production"/>
          <w:lang w:val="es-ES"/>
        </w:rPr>
        <w:t>argument-list</w:t>
      </w:r>
      <w:r w:rsidRPr="00BF6BFF">
        <w:rPr>
          <w:lang w:val="es-ES"/>
        </w:rPr>
        <w:t>) de la expresión de invocación (</w:t>
      </w:r>
      <w:r w:rsidRPr="00BF6BFF">
        <w:rPr>
          <w:rStyle w:val="Production"/>
          <w:lang w:val="es-ES"/>
        </w:rPr>
        <w:t>invocation-expression</w:t>
      </w:r>
      <w:r w:rsidRPr="00BF6BFF">
        <w:rPr>
          <w:lang w:val="es-ES"/>
        </w:rPr>
        <w:t>).</w:t>
      </w:r>
    </w:p>
    <w:p w14:paraId="3F2E49D8" w14:textId="77777777" w:rsidR="0028536B" w:rsidRPr="00BF6BFF" w:rsidRDefault="0028536B">
      <w:pPr>
        <w:rPr>
          <w:lang w:val="es-ES"/>
        </w:rPr>
      </w:pPr>
      <w:r w:rsidRPr="00BF6BFF">
        <w:rPr>
          <w:lang w:val="es-ES"/>
        </w:rPr>
        <w:t xml:space="preserve">El procesamiento en tiempo de ejecución de una invocación de delegado con la estructura </w:t>
      </w:r>
      <w:r w:rsidRPr="00BF6BFF">
        <w:rPr>
          <w:rStyle w:val="Codefragment"/>
          <w:lang w:val="es-ES"/>
        </w:rPr>
        <w:t>D(A)</w:t>
      </w:r>
      <w:r w:rsidRPr="00BF6BFF">
        <w:rPr>
          <w:lang w:val="es-ES"/>
        </w:rPr>
        <w:t xml:space="preserve">, donde </w:t>
      </w:r>
      <w:r w:rsidRPr="00BF6BFF">
        <w:rPr>
          <w:rStyle w:val="Codefragment"/>
          <w:lang w:val="es-ES"/>
        </w:rPr>
        <w:t>D</w:t>
      </w:r>
      <w:r w:rsidRPr="00BF6BFF">
        <w:rPr>
          <w:lang w:val="es-ES"/>
        </w:rPr>
        <w:t xml:space="preserve"> es una expresión primaria (</w:t>
      </w:r>
      <w:r w:rsidRPr="00BF6BFF">
        <w:rPr>
          <w:rStyle w:val="Production"/>
          <w:lang w:val="es-ES"/>
        </w:rPr>
        <w:t>primary-expression</w:t>
      </w:r>
      <w:r w:rsidRPr="00BF6BFF">
        <w:rPr>
          <w:lang w:val="es-ES"/>
        </w:rPr>
        <w:t>) de un tipo delegado (</w:t>
      </w:r>
      <w:r w:rsidRPr="00BF6BFF">
        <w:rPr>
          <w:rStyle w:val="Production"/>
          <w:lang w:val="es-ES"/>
        </w:rPr>
        <w:t>delegate-type</w:t>
      </w:r>
      <w:r w:rsidRPr="00BF6BFF">
        <w:rPr>
          <w:lang w:val="es-ES"/>
        </w:rPr>
        <w:t xml:space="preserve">) y </w:t>
      </w:r>
      <w:r w:rsidRPr="00BF6BFF">
        <w:rPr>
          <w:rStyle w:val="Codefragment"/>
          <w:lang w:val="es-ES"/>
        </w:rPr>
        <w:t>A</w:t>
      </w:r>
      <w:r w:rsidRPr="00BF6BFF">
        <w:rPr>
          <w:lang w:val="es-ES"/>
        </w:rPr>
        <w:t xml:space="preserve"> es una lista de argumentos (</w:t>
      </w:r>
      <w:r w:rsidRPr="00BF6BFF">
        <w:rPr>
          <w:rStyle w:val="Production"/>
          <w:lang w:val="es-ES"/>
        </w:rPr>
        <w:t>argument-list</w:t>
      </w:r>
      <w:r w:rsidRPr="00BF6BFF">
        <w:rPr>
          <w:lang w:val="es-ES"/>
        </w:rPr>
        <w:t>) opcional, se compone de los siguientes pasos:</w:t>
      </w:r>
    </w:p>
    <w:p w14:paraId="3F2E49D9" w14:textId="77777777" w:rsidR="0028536B" w:rsidRPr="00BF6BFF" w:rsidRDefault="0028536B">
      <w:pPr>
        <w:pStyle w:val="ListBullet"/>
        <w:rPr>
          <w:lang w:val="es-ES"/>
        </w:rPr>
      </w:pPr>
      <w:r w:rsidRPr="00BF6BFF">
        <w:rPr>
          <w:lang w:val="es-ES"/>
        </w:rPr>
        <w:t xml:space="preserve">Se evalúa </w:t>
      </w:r>
      <w:bookmarkStart w:id="667" w:name="_Ref450456451"/>
      <w:r w:rsidRPr="00BF6BFF">
        <w:rPr>
          <w:rStyle w:val="Codefragment"/>
          <w:lang w:val="es-ES"/>
        </w:rPr>
        <w:t>D</w:t>
      </w:r>
      <w:r w:rsidRPr="00BF6BFF">
        <w:rPr>
          <w:lang w:val="es-ES"/>
        </w:rPr>
        <w:t>. Si esta evaluación da lugar a una excepción, no se ejecutan nuevos pasos.</w:t>
      </w:r>
    </w:p>
    <w:p w14:paraId="3F2E49DA" w14:textId="77777777" w:rsidR="0028536B" w:rsidRPr="00BF6BFF" w:rsidRDefault="0028536B">
      <w:pPr>
        <w:pStyle w:val="ListBullet"/>
        <w:rPr>
          <w:lang w:val="es-ES"/>
        </w:rPr>
      </w:pPr>
      <w:r w:rsidRPr="00BF6BFF">
        <w:rPr>
          <w:lang w:val="es-ES"/>
        </w:rPr>
        <w:lastRenderedPageBreak/>
        <w:t xml:space="preserve">Se comprueba la validez del valor de </w:t>
      </w:r>
      <w:r w:rsidRPr="00BF6BFF">
        <w:rPr>
          <w:rStyle w:val="Codefragment"/>
          <w:lang w:val="es-ES"/>
        </w:rPr>
        <w:t>D</w:t>
      </w:r>
      <w:r w:rsidRPr="00BF6BFF">
        <w:rPr>
          <w:lang w:val="es-ES"/>
        </w:rPr>
        <w:t xml:space="preserve">. Si el valor de </w:t>
      </w:r>
      <w:r w:rsidRPr="00BF6BFF">
        <w:rPr>
          <w:rStyle w:val="Codefragment"/>
          <w:lang w:val="es-ES"/>
        </w:rPr>
        <w:t>D</w:t>
      </w:r>
      <w:r w:rsidRPr="00BF6BFF">
        <w:rPr>
          <w:lang w:val="es-ES"/>
        </w:rPr>
        <w:t xml:space="preserve"> es </w:t>
      </w:r>
      <w:r w:rsidRPr="00BF6BFF">
        <w:rPr>
          <w:rStyle w:val="Codefragment"/>
          <w:lang w:val="es-ES"/>
        </w:rPr>
        <w:t>null</w:t>
      </w:r>
      <w:r w:rsidRPr="00BF6BFF">
        <w:rPr>
          <w:lang w:val="es-ES"/>
        </w:rPr>
        <w:t xml:space="preserve">, se inicia una excepción </w:t>
      </w:r>
      <w:r w:rsidRPr="00BF6BFF">
        <w:rPr>
          <w:rStyle w:val="Codefragment"/>
          <w:lang w:val="es-ES"/>
        </w:rPr>
        <w:t>System.NullReferenceException</w:t>
      </w:r>
      <w:r w:rsidRPr="00BF6BFF">
        <w:rPr>
          <w:lang w:val="es-ES"/>
        </w:rPr>
        <w:t xml:space="preserve"> y no se ejecutan más pasos.</w:t>
      </w:r>
    </w:p>
    <w:p w14:paraId="3F2E49DB" w14:textId="77777777" w:rsidR="0028536B" w:rsidRPr="00BF6BFF" w:rsidRDefault="0028536B">
      <w:pPr>
        <w:pStyle w:val="ListBullet"/>
        <w:rPr>
          <w:lang w:val="es-ES"/>
        </w:rPr>
      </w:pPr>
      <w:r w:rsidRPr="00BF6BFF">
        <w:rPr>
          <w:lang w:val="es-ES"/>
        </w:rPr>
        <w:t xml:space="preserve">En otro caso, </w:t>
      </w:r>
      <w:r w:rsidRPr="00BF6BFF">
        <w:rPr>
          <w:rStyle w:val="Codefragment"/>
          <w:lang w:val="es-ES"/>
        </w:rPr>
        <w:t>D</w:t>
      </w:r>
      <w:r w:rsidRPr="00BF6BFF">
        <w:rPr>
          <w:lang w:val="es-ES"/>
        </w:rPr>
        <w:t xml:space="preserve"> es una referencia a una instancia de delegado. Las llamadas a miembros de función (§</w:t>
      </w:r>
      <w:r w:rsidR="00852C57">
        <w:fldChar w:fldCharType="begin"/>
      </w:r>
      <w:r w:rsidR="00626B3A" w:rsidRPr="00BF6BFF">
        <w:rPr>
          <w:lang w:val="es-ES"/>
        </w:rPr>
        <w:instrText xml:space="preserve"> REF _Ref174194973 \r \h </w:instrText>
      </w:r>
      <w:r w:rsidR="00852C57">
        <w:fldChar w:fldCharType="separate"/>
      </w:r>
      <w:r w:rsidR="00437C65" w:rsidRPr="00BF6BFF">
        <w:rPr>
          <w:lang w:val="es-ES"/>
        </w:rPr>
        <w:t>7.5.4</w:t>
      </w:r>
      <w:r w:rsidR="00852C57">
        <w:fldChar w:fldCharType="end"/>
      </w:r>
      <w:r w:rsidRPr="00BF6BFF">
        <w:rPr>
          <w:lang w:val="es-ES"/>
        </w:rPr>
        <w:t>) se realizan en cada una de las entidades invocables de la lista de llamadas del delegado. En el caso de las entidades invocables y que constan de una instancia y de un método de instancia, la instancia para la invocación es la contenida en la entidad a la que se puede llamar.</w:t>
      </w:r>
    </w:p>
    <w:p w14:paraId="3F2E49DC" w14:textId="77777777" w:rsidR="0028536B" w:rsidRDefault="0028536B">
      <w:pPr>
        <w:pStyle w:val="Heading3"/>
      </w:pPr>
      <w:bookmarkStart w:id="668" w:name="_Ref450701326"/>
      <w:bookmarkStart w:id="669" w:name="_Toc365606931"/>
      <w:r>
        <w:t>Acceso a elementos</w:t>
      </w:r>
      <w:bookmarkEnd w:id="667"/>
      <w:bookmarkEnd w:id="668"/>
      <w:bookmarkEnd w:id="669"/>
    </w:p>
    <w:p w14:paraId="3F2E49DD" w14:textId="77777777" w:rsidR="0028536B" w:rsidRPr="00BF6BFF" w:rsidRDefault="0028536B">
      <w:pPr>
        <w:rPr>
          <w:lang w:val="es-ES"/>
        </w:rPr>
      </w:pPr>
      <w:r w:rsidRPr="00BF6BFF">
        <w:rPr>
          <w:lang w:val="es-ES"/>
        </w:rPr>
        <w:t>Un acceso a elementos (</w:t>
      </w:r>
      <w:r w:rsidRPr="00BF6BFF">
        <w:rPr>
          <w:rStyle w:val="Production"/>
          <w:lang w:val="es-ES"/>
        </w:rPr>
        <w:t>element-access</w:t>
      </w:r>
      <w:r w:rsidRPr="00BF6BFF">
        <w:rPr>
          <w:lang w:val="es-ES"/>
        </w:rPr>
        <w:t>) consta de una expresión primaria sin creación de matrices (</w:t>
      </w:r>
      <w:r w:rsidRPr="00BF6BFF">
        <w:rPr>
          <w:rStyle w:val="Production"/>
          <w:lang w:val="es-ES"/>
        </w:rPr>
        <w:t>primary-no-array-creation-expression</w:t>
      </w:r>
      <w:r w:rsidRPr="00BF6BFF">
        <w:rPr>
          <w:lang w:val="es-ES"/>
        </w:rPr>
        <w:t>), seguida de un token “</w:t>
      </w:r>
      <w:r w:rsidRPr="00BF6BFF">
        <w:rPr>
          <w:rStyle w:val="Codefragment"/>
          <w:lang w:val="es-ES"/>
        </w:rPr>
        <w:t>[</w:t>
      </w:r>
      <w:r w:rsidRPr="00BF6BFF">
        <w:rPr>
          <w:lang w:val="es-ES"/>
        </w:rPr>
        <w:t>”, una lista de argumentos (</w:t>
      </w:r>
      <w:r w:rsidRPr="00BF6BFF">
        <w:rPr>
          <w:rStyle w:val="Production"/>
          <w:lang w:val="es-ES"/>
        </w:rPr>
        <w:t>argument-list</w:t>
      </w:r>
      <w:r w:rsidRPr="00BF6BFF">
        <w:rPr>
          <w:lang w:val="es-ES"/>
        </w:rPr>
        <w:t>) y un token “</w:t>
      </w:r>
      <w:r w:rsidRPr="00BF6BFF">
        <w:rPr>
          <w:rStyle w:val="Codefragment"/>
          <w:lang w:val="es-ES"/>
        </w:rPr>
        <w:t>]</w:t>
      </w:r>
      <w:r w:rsidRPr="00BF6BFF">
        <w:rPr>
          <w:lang w:val="es-ES"/>
        </w:rPr>
        <w:t>”. La lista de argumentos (</w:t>
      </w:r>
      <w:r w:rsidRPr="00BF6BFF">
        <w:rPr>
          <w:rStyle w:val="Production"/>
          <w:lang w:val="es-ES"/>
        </w:rPr>
        <w:t>argument-list</w:t>
      </w:r>
      <w:r w:rsidRPr="00BF6BFF">
        <w:rPr>
          <w:lang w:val="es-ES"/>
        </w:rPr>
        <w:t>) consta de uno o más argumentos (</w:t>
      </w:r>
      <w:r w:rsidRPr="00BF6BFF">
        <w:rPr>
          <w:rStyle w:val="Production"/>
          <w:lang w:val="es-ES"/>
        </w:rPr>
        <w:t>argument</w:t>
      </w:r>
      <w:r w:rsidRPr="00BF6BFF">
        <w:rPr>
          <w:lang w:val="es-ES"/>
        </w:rPr>
        <w:t>), separados por comas.</w:t>
      </w:r>
    </w:p>
    <w:p w14:paraId="3F2E49DE" w14:textId="77777777" w:rsidR="0028536B" w:rsidRDefault="0028536B">
      <w:pPr>
        <w:pStyle w:val="Grammar"/>
        <w:rPr>
          <w:rStyle w:val="Terminal"/>
        </w:rPr>
      </w:pPr>
      <w:r>
        <w:t>element-access:</w:t>
      </w:r>
      <w:r>
        <w:br/>
        <w:t xml:space="preserve">primary-no-array-creation-expression   </w:t>
      </w:r>
      <w:r>
        <w:rPr>
          <w:rStyle w:val="Terminal"/>
        </w:rPr>
        <w:t>[</w:t>
      </w:r>
      <w:r>
        <w:t xml:space="preserve">   argument-list   </w:t>
      </w:r>
      <w:r>
        <w:rPr>
          <w:rStyle w:val="Terminal"/>
        </w:rPr>
        <w:t>]</w:t>
      </w:r>
    </w:p>
    <w:p w14:paraId="3F2E49DF" w14:textId="77777777" w:rsidR="00423740" w:rsidRPr="00BF6BFF" w:rsidRDefault="00423740" w:rsidP="00423740">
      <w:pPr>
        <w:rPr>
          <w:rFonts w:ascii="Calibri" w:hAnsi="Calibri"/>
          <w:lang w:val="es-ES"/>
        </w:rPr>
      </w:pPr>
      <w:r w:rsidRPr="00BF6BFF">
        <w:rPr>
          <w:lang w:val="es-ES"/>
        </w:rPr>
        <w:t>La lista de argumentos (</w:t>
      </w:r>
      <w:r w:rsidRPr="00BF6BFF">
        <w:rPr>
          <w:rStyle w:val="Production"/>
          <w:lang w:val="es-ES"/>
        </w:rPr>
        <w:t>argument-list</w:t>
      </w:r>
      <w:r w:rsidRPr="00BF6BFF">
        <w:rPr>
          <w:lang w:val="es-ES"/>
        </w:rPr>
        <w:t>) de un acceso a elementos (</w:t>
      </w:r>
      <w:r w:rsidRPr="00BF6BFF">
        <w:rPr>
          <w:rStyle w:val="Production"/>
          <w:lang w:val="es-ES"/>
        </w:rPr>
        <w:t>element-access</w:t>
      </w:r>
      <w:r w:rsidRPr="00BF6BFF">
        <w:rPr>
          <w:lang w:val="es-ES"/>
        </w:rPr>
        <w:t xml:space="preserve">) no puede contener argumentos </w:t>
      </w:r>
      <w:r w:rsidRPr="00BF6BFF">
        <w:rPr>
          <w:rStyle w:val="Codefragment"/>
          <w:lang w:val="es-ES"/>
        </w:rPr>
        <w:t>ref</w:t>
      </w:r>
      <w:r w:rsidRPr="00BF6BFF">
        <w:rPr>
          <w:lang w:val="es-ES"/>
        </w:rPr>
        <w:t xml:space="preserve"> ni </w:t>
      </w:r>
      <w:r w:rsidRPr="00BF6BFF">
        <w:rPr>
          <w:rStyle w:val="Codefragment"/>
          <w:lang w:val="es-ES"/>
        </w:rPr>
        <w:t>out</w:t>
      </w:r>
      <w:r w:rsidRPr="00BF6BFF">
        <w:rPr>
          <w:lang w:val="es-ES"/>
        </w:rPr>
        <w:t>.</w:t>
      </w:r>
    </w:p>
    <w:p w14:paraId="3F2E49E0" w14:textId="77777777" w:rsidR="001901D1" w:rsidRPr="00BF6BFF" w:rsidRDefault="001901D1" w:rsidP="001901D1">
      <w:pPr>
        <w:rPr>
          <w:lang w:val="es-ES"/>
        </w:rPr>
      </w:pPr>
      <w:r w:rsidRPr="00BF6BFF">
        <w:rPr>
          <w:lang w:val="es-ES"/>
        </w:rPr>
        <w:t>Un acceso a elementos (</w:t>
      </w:r>
      <w:r w:rsidRPr="00BF6BFF">
        <w:rPr>
          <w:rStyle w:val="Production"/>
          <w:lang w:val="es-ES"/>
        </w:rPr>
        <w:t>element-access</w:t>
      </w:r>
      <w:r w:rsidRPr="00BF6BFF">
        <w:rPr>
          <w:lang w:val="es-ES"/>
        </w:rPr>
        <w:t>) se enlaza dinámicamente (§</w:t>
      </w:r>
      <w:r w:rsidR="004F515F">
        <w:fldChar w:fldCharType="begin"/>
      </w:r>
      <w:r w:rsidR="004F515F" w:rsidRPr="00BF6BFF">
        <w:rPr>
          <w:lang w:val="es-ES"/>
        </w:rPr>
        <w:instrText xml:space="preserve"> REF _Ref248201593 \r \h </w:instrText>
      </w:r>
      <w:r w:rsidR="004F515F">
        <w:fldChar w:fldCharType="separate"/>
      </w:r>
      <w:r w:rsidR="00437C65" w:rsidRPr="00BF6BFF">
        <w:rPr>
          <w:lang w:val="es-ES"/>
        </w:rPr>
        <w:t>7.2.2</w:t>
      </w:r>
      <w:r w:rsidR="004F515F">
        <w:fldChar w:fldCharType="end"/>
      </w:r>
      <w:r w:rsidRPr="00BF6BFF">
        <w:rPr>
          <w:lang w:val="es-ES"/>
        </w:rPr>
        <w:t xml:space="preserve">) si es cierto algo de lo siguiente: </w:t>
      </w:r>
    </w:p>
    <w:p w14:paraId="3F2E49E1" w14:textId="77777777" w:rsidR="001901D1" w:rsidRPr="00BF6BFF" w:rsidRDefault="001901D1" w:rsidP="001901D1">
      <w:pPr>
        <w:numPr>
          <w:ilvl w:val="0"/>
          <w:numId w:val="25"/>
        </w:numPr>
        <w:rPr>
          <w:rStyle w:val="Codefragment"/>
          <w:rFonts w:ascii="Times New Roman" w:hAnsi="Times New Roman"/>
          <w:noProof w:val="0"/>
          <w:sz w:val="22"/>
          <w:lang w:val="es-ES"/>
        </w:rPr>
      </w:pPr>
      <w:r w:rsidRPr="00BF6BFF">
        <w:rPr>
          <w:lang w:val="es-ES"/>
        </w:rPr>
        <w:t>La expresión primaria sin creación de matriz (</w:t>
      </w:r>
      <w:r w:rsidRPr="00BF6BFF">
        <w:rPr>
          <w:rStyle w:val="Production"/>
          <w:lang w:val="es-ES"/>
        </w:rPr>
        <w:t>primary-no-array-creation-expression</w:t>
      </w:r>
      <w:r w:rsidRPr="00BF6BFF">
        <w:rPr>
          <w:lang w:val="es-ES"/>
        </w:rPr>
        <w:t xml:space="preserve">) tiene un tipo </w:t>
      </w:r>
      <w:r w:rsidRPr="00BF6BFF">
        <w:rPr>
          <w:rStyle w:val="Codefragment"/>
          <w:lang w:val="es-ES"/>
        </w:rPr>
        <w:t>dynamic</w:t>
      </w:r>
      <w:r w:rsidRPr="00BF6BFF">
        <w:rPr>
          <w:lang w:val="es-ES"/>
        </w:rPr>
        <w:t xml:space="preserve"> en tiempo de compilación.</w:t>
      </w:r>
    </w:p>
    <w:p w14:paraId="3F2E49E2" w14:textId="77777777" w:rsidR="001901D1" w:rsidRPr="00BF6BFF" w:rsidRDefault="001901D1" w:rsidP="001901D1">
      <w:pPr>
        <w:numPr>
          <w:ilvl w:val="0"/>
          <w:numId w:val="25"/>
        </w:numPr>
        <w:rPr>
          <w:lang w:val="es-ES"/>
        </w:rPr>
      </w:pPr>
      <w:r w:rsidRPr="00BF6BFF">
        <w:rPr>
          <w:lang w:val="es-ES"/>
        </w:rPr>
        <w:t>Al menos una expresión de la lista de argumentos (</w:t>
      </w:r>
      <w:r w:rsidRPr="00BF6BFF">
        <w:rPr>
          <w:rStyle w:val="Production"/>
          <w:lang w:val="es-ES"/>
        </w:rPr>
        <w:t>argument-list</w:t>
      </w:r>
      <w:r w:rsidRPr="00BF6BFF">
        <w:rPr>
          <w:lang w:val="es-ES"/>
        </w:rPr>
        <w:t xml:space="preserve">) tiene un tipo </w:t>
      </w:r>
      <w:r w:rsidRPr="00BF6BFF">
        <w:rPr>
          <w:rStyle w:val="Codefragment"/>
          <w:lang w:val="es-ES"/>
        </w:rPr>
        <w:t>dynamic</w:t>
      </w:r>
      <w:r w:rsidRPr="00BF6BFF">
        <w:rPr>
          <w:lang w:val="es-ES"/>
        </w:rPr>
        <w:t xml:space="preserve"> en tiempo de compilación y la expresión primaria sin creación de matriz no tiene un tipo de matriz.</w:t>
      </w:r>
    </w:p>
    <w:p w14:paraId="3F2E49E3" w14:textId="77777777" w:rsidR="001901D1" w:rsidRPr="00BF6BFF" w:rsidRDefault="001901D1" w:rsidP="001901D1">
      <w:pPr>
        <w:rPr>
          <w:lang w:val="es-ES"/>
        </w:rPr>
      </w:pPr>
      <w:r w:rsidRPr="00BF6BFF">
        <w:rPr>
          <w:lang w:val="es-ES"/>
        </w:rPr>
        <w:t>En este caso, el compilador clasifica el acceso a elementos (</w:t>
      </w:r>
      <w:r w:rsidRPr="00BF6BFF">
        <w:rPr>
          <w:rStyle w:val="Production"/>
          <w:lang w:val="es-ES"/>
        </w:rPr>
        <w:t>element-access</w:t>
      </w:r>
      <w:r w:rsidRPr="00BF6BFF">
        <w:rPr>
          <w:lang w:val="es-ES"/>
        </w:rPr>
        <w:t xml:space="preserve">) como un valor de tipo </w:t>
      </w:r>
      <w:r w:rsidRPr="00BF6BFF">
        <w:rPr>
          <w:rStyle w:val="Codefragment"/>
          <w:lang w:val="es-ES"/>
        </w:rPr>
        <w:t>dynamic</w:t>
      </w:r>
      <w:r w:rsidRPr="00BF6BFF">
        <w:rPr>
          <w:lang w:val="es-ES"/>
        </w:rPr>
        <w:t>. Las reglas siguientes para determinar el significado del acceso a elementos (</w:t>
      </w:r>
      <w:r w:rsidRPr="00BF6BFF">
        <w:rPr>
          <w:rStyle w:val="Production"/>
          <w:lang w:val="es-ES"/>
        </w:rPr>
        <w:t>element-access</w:t>
      </w:r>
      <w:r w:rsidRPr="00BF6BFF">
        <w:rPr>
          <w:lang w:val="es-ES"/>
        </w:rPr>
        <w:t>) se aplican en tiempo de ejecución, usando el tipo en tiempo de ejecución en lugar del tipo en tiempo de compilación de la expresión primaria sin creación de matriz (</w:t>
      </w:r>
      <w:r w:rsidRPr="00BF6BFF">
        <w:rPr>
          <w:rStyle w:val="Production"/>
          <w:lang w:val="es-ES"/>
        </w:rPr>
        <w:t>primary-no-array-creation-expression</w:t>
      </w:r>
      <w:r w:rsidRPr="00BF6BFF">
        <w:rPr>
          <w:lang w:val="es-ES"/>
        </w:rPr>
        <w:t>) y las expresiones de la lista de argumentos (</w:t>
      </w:r>
      <w:r w:rsidRPr="00BF6BFF">
        <w:rPr>
          <w:rStyle w:val="Production"/>
          <w:lang w:val="es-ES"/>
        </w:rPr>
        <w:t>argument-list</w:t>
      </w:r>
      <w:r w:rsidRPr="00BF6BFF">
        <w:rPr>
          <w:lang w:val="es-ES"/>
        </w:rPr>
        <w:t xml:space="preserve">) que tienen un tipo </w:t>
      </w:r>
      <w:r w:rsidRPr="00BF6BFF">
        <w:rPr>
          <w:rStyle w:val="Codefragment"/>
          <w:lang w:val="es-ES"/>
        </w:rPr>
        <w:t>dynamic</w:t>
      </w:r>
      <w:r w:rsidRPr="00BF6BFF">
        <w:rPr>
          <w:lang w:val="es-ES"/>
        </w:rPr>
        <w:t xml:space="preserve"> en tiempo de compilación. Si la expresión primaria sin creación de matrices no tiene un tipo </w:t>
      </w:r>
      <w:r w:rsidRPr="00BF6BFF">
        <w:rPr>
          <w:rStyle w:val="Codefragment"/>
          <w:lang w:val="es-ES"/>
        </w:rPr>
        <w:t>dynamic</w:t>
      </w:r>
      <w:r w:rsidRPr="00BF6BFF">
        <w:rPr>
          <w:lang w:val="es-ES"/>
        </w:rPr>
        <w:t xml:space="preserve"> en tiempo de compilación, el acceso a elementos experimenta una comprobación limitada en tiempo de compilación como se describe en §</w:t>
      </w:r>
      <w:r w:rsidR="0014380B">
        <w:fldChar w:fldCharType="begin"/>
      </w:r>
      <w:r w:rsidR="0014380B" w:rsidRPr="00BF6BFF">
        <w:rPr>
          <w:lang w:val="es-ES"/>
        </w:rPr>
        <w:instrText xml:space="preserve"> REF _Ref248204048 \r \h </w:instrText>
      </w:r>
      <w:r w:rsidR="0014380B">
        <w:fldChar w:fldCharType="separate"/>
      </w:r>
      <w:r w:rsidR="00437C65" w:rsidRPr="00BF6BFF">
        <w:rPr>
          <w:lang w:val="es-ES"/>
        </w:rPr>
        <w:t>7.5.4</w:t>
      </w:r>
      <w:r w:rsidR="0014380B">
        <w:fldChar w:fldCharType="end"/>
      </w:r>
      <w:r w:rsidRPr="00BF6BFF">
        <w:rPr>
          <w:lang w:val="es-ES"/>
        </w:rPr>
        <w:t>.</w:t>
      </w:r>
    </w:p>
    <w:p w14:paraId="3F2E49E4" w14:textId="77777777" w:rsidR="0028536B" w:rsidRPr="00BF6BFF" w:rsidRDefault="0028536B">
      <w:pPr>
        <w:rPr>
          <w:lang w:val="es-ES"/>
        </w:rPr>
      </w:pPr>
      <w:r w:rsidRPr="00BF6BFF">
        <w:rPr>
          <w:lang w:val="es-ES"/>
        </w:rPr>
        <w:t>Si la expresión primaria sin creación de matrices (</w:t>
      </w:r>
      <w:r w:rsidRPr="00BF6BFF">
        <w:rPr>
          <w:rStyle w:val="Production"/>
          <w:lang w:val="es-ES"/>
        </w:rPr>
        <w:t>primary-no-array-creation-expression</w:t>
      </w:r>
      <w:r w:rsidRPr="00BF6BFF">
        <w:rPr>
          <w:lang w:val="es-ES"/>
        </w:rPr>
        <w:t>) de un acceso a elementos (</w:t>
      </w:r>
      <w:r w:rsidRPr="00BF6BFF">
        <w:rPr>
          <w:rStyle w:val="Production"/>
          <w:lang w:val="es-ES"/>
        </w:rPr>
        <w:t>element-access</w:t>
      </w:r>
      <w:r w:rsidRPr="00BF6BFF">
        <w:rPr>
          <w:lang w:val="es-ES"/>
        </w:rPr>
        <w:t>) es un valor de tipo matricial (</w:t>
      </w:r>
      <w:r w:rsidRPr="00BF6BFF">
        <w:rPr>
          <w:rStyle w:val="Production"/>
          <w:lang w:val="es-ES"/>
        </w:rPr>
        <w:t>array-type</w:t>
      </w:r>
      <w:r w:rsidRPr="00BF6BFF">
        <w:rPr>
          <w:lang w:val="es-ES"/>
        </w:rPr>
        <w:t>), el acceso a elementos (</w:t>
      </w:r>
      <w:r w:rsidRPr="00BF6BFF">
        <w:rPr>
          <w:rStyle w:val="Production"/>
          <w:lang w:val="es-ES"/>
        </w:rPr>
        <w:t>element-access</w:t>
      </w:r>
      <w:r w:rsidRPr="00BF6BFF">
        <w:rPr>
          <w:lang w:val="es-ES"/>
        </w:rPr>
        <w:t>) es un acceso a matriz (§</w:t>
      </w:r>
      <w:r w:rsidR="00852C57">
        <w:fldChar w:fldCharType="begin"/>
      </w:r>
      <w:r w:rsidRPr="00BF6BFF">
        <w:rPr>
          <w:lang w:val="es-ES"/>
        </w:rPr>
        <w:instrText xml:space="preserve"> REF _Ref450735349 \r \h </w:instrText>
      </w:r>
      <w:r w:rsidR="00852C57">
        <w:fldChar w:fldCharType="separate"/>
      </w:r>
      <w:r w:rsidR="00437C65" w:rsidRPr="00BF6BFF">
        <w:rPr>
          <w:lang w:val="es-ES"/>
        </w:rPr>
        <w:t>7.6.6.1</w:t>
      </w:r>
      <w:r w:rsidR="00852C57">
        <w:fldChar w:fldCharType="end"/>
      </w:r>
      <w:r w:rsidRPr="00BF6BFF">
        <w:rPr>
          <w:lang w:val="es-ES"/>
        </w:rPr>
        <w:t>). De lo contrario, la expresión primaria sin creación de matrices (</w:t>
      </w:r>
      <w:r w:rsidRPr="00BF6BFF">
        <w:rPr>
          <w:rStyle w:val="Production"/>
          <w:lang w:val="es-ES"/>
        </w:rPr>
        <w:t>primary-no-array-creation-expression</w:t>
      </w:r>
      <w:r w:rsidRPr="00BF6BFF">
        <w:rPr>
          <w:lang w:val="es-ES"/>
        </w:rPr>
        <w:t>) debe ser una variable o un valor de un tipo de clase, struct o interfaz que tenga uno o más miembros indizadores, en cuyo caso el acceso a elementos (</w:t>
      </w:r>
      <w:r w:rsidRPr="00BF6BFF">
        <w:rPr>
          <w:rStyle w:val="Production"/>
          <w:lang w:val="es-ES"/>
        </w:rPr>
        <w:t>element-access</w:t>
      </w:r>
      <w:r w:rsidRPr="00BF6BFF">
        <w:rPr>
          <w:lang w:val="es-ES"/>
        </w:rPr>
        <w:t>) es un acceso a indizador (§</w:t>
      </w:r>
      <w:r w:rsidR="00852C57">
        <w:fldChar w:fldCharType="begin"/>
      </w:r>
      <w:r w:rsidRPr="00BF6BFF">
        <w:rPr>
          <w:lang w:val="es-ES"/>
        </w:rPr>
        <w:instrText xml:space="preserve"> REF _Ref450790928 \r \h </w:instrText>
      </w:r>
      <w:r w:rsidR="00852C57">
        <w:fldChar w:fldCharType="separate"/>
      </w:r>
      <w:r w:rsidR="00437C65" w:rsidRPr="00BF6BFF">
        <w:rPr>
          <w:lang w:val="es-ES"/>
        </w:rPr>
        <w:t>7.6.6.2</w:t>
      </w:r>
      <w:r w:rsidR="00852C57">
        <w:fldChar w:fldCharType="end"/>
      </w:r>
      <w:r w:rsidRPr="00BF6BFF">
        <w:rPr>
          <w:lang w:val="es-ES"/>
        </w:rPr>
        <w:t>).</w:t>
      </w:r>
    </w:p>
    <w:p w14:paraId="3F2E49E5" w14:textId="77777777" w:rsidR="0028536B" w:rsidRDefault="0028536B">
      <w:pPr>
        <w:pStyle w:val="Heading4"/>
      </w:pPr>
      <w:bookmarkStart w:id="670" w:name="_Ref450735349"/>
      <w:bookmarkStart w:id="671" w:name="_Toc365606932"/>
      <w:r>
        <w:t>Acceso a matrices</w:t>
      </w:r>
      <w:bookmarkEnd w:id="670"/>
      <w:bookmarkEnd w:id="671"/>
    </w:p>
    <w:p w14:paraId="3F2E49E6" w14:textId="77777777" w:rsidR="0028536B" w:rsidRPr="00BF6BFF" w:rsidRDefault="0028536B">
      <w:pPr>
        <w:rPr>
          <w:lang w:val="es-ES"/>
        </w:rPr>
      </w:pPr>
      <w:r w:rsidRPr="00BF6BFF">
        <w:rPr>
          <w:lang w:val="es-ES"/>
        </w:rPr>
        <w:t>Para un acceso a matrices, la expresión primaria sin creación de matrices (</w:t>
      </w:r>
      <w:r w:rsidRPr="00BF6BFF">
        <w:rPr>
          <w:rStyle w:val="Production"/>
          <w:lang w:val="es-ES"/>
        </w:rPr>
        <w:t>primary-no-array-creation-expression</w:t>
      </w:r>
      <w:r w:rsidRPr="00BF6BFF">
        <w:rPr>
          <w:lang w:val="es-ES"/>
        </w:rPr>
        <w:t>) del acceso a elementos (</w:t>
      </w:r>
      <w:r w:rsidRPr="00BF6BFF">
        <w:rPr>
          <w:rStyle w:val="Production"/>
          <w:lang w:val="es-ES"/>
        </w:rPr>
        <w:t>element-access</w:t>
      </w:r>
      <w:r w:rsidRPr="00BF6BFF">
        <w:rPr>
          <w:lang w:val="es-ES"/>
        </w:rPr>
        <w:t>) debe ser un valor de tipo matricial (</w:t>
      </w:r>
      <w:r w:rsidRPr="00BF6BFF">
        <w:rPr>
          <w:rStyle w:val="Production"/>
          <w:lang w:val="es-ES"/>
        </w:rPr>
        <w:t>array-type</w:t>
      </w:r>
      <w:r w:rsidRPr="00BF6BFF">
        <w:rPr>
          <w:lang w:val="es-ES"/>
        </w:rPr>
        <w:t xml:space="preserve">). Además, la lista de argumentos de un acceso a matrices no puede contener argumentos con nombre. El número de expresiones de la lista de argumentos debe ser la misma que el rango del tipo matricial, y cada expression debe ser de tipo </w:t>
      </w:r>
      <w:r w:rsidRPr="00BF6BFF">
        <w:rPr>
          <w:rStyle w:val="Codefragment"/>
          <w:lang w:val="es-ES"/>
        </w:rPr>
        <w:t>int</w:t>
      </w:r>
      <w:r w:rsidRPr="00BF6BFF">
        <w:rPr>
          <w:lang w:val="es-ES"/>
        </w:rPr>
        <w:t xml:space="preserve">, </w:t>
      </w:r>
      <w:r w:rsidRPr="00BF6BFF">
        <w:rPr>
          <w:rStyle w:val="Codefragment"/>
          <w:lang w:val="es-ES"/>
        </w:rPr>
        <w:t>uint</w:t>
      </w:r>
      <w:r w:rsidRPr="00BF6BFF">
        <w:rPr>
          <w:lang w:val="es-ES"/>
        </w:rPr>
        <w:t xml:space="preserve">, </w:t>
      </w:r>
      <w:r w:rsidRPr="00BF6BFF">
        <w:rPr>
          <w:rStyle w:val="Codefragment"/>
          <w:lang w:val="es-ES"/>
        </w:rPr>
        <w:t>long</w:t>
      </w:r>
      <w:r w:rsidRPr="00BF6BFF">
        <w:rPr>
          <w:lang w:val="es-ES"/>
        </w:rPr>
        <w:t xml:space="preserve">, </w:t>
      </w:r>
      <w:r w:rsidRPr="00BF6BFF">
        <w:rPr>
          <w:rStyle w:val="Codefragment"/>
          <w:lang w:val="es-ES"/>
        </w:rPr>
        <w:t>ulong</w:t>
      </w:r>
      <w:r w:rsidRPr="00BF6BFF">
        <w:rPr>
          <w:lang w:val="es-ES"/>
        </w:rPr>
        <w:t>, o debe ser implícitamente convertible en uno o varios de esos tipos.</w:t>
      </w:r>
    </w:p>
    <w:p w14:paraId="3F2E49E7" w14:textId="77777777" w:rsidR="0028536B" w:rsidRPr="00BF6BFF" w:rsidRDefault="0028536B">
      <w:pPr>
        <w:rPr>
          <w:lang w:val="es-ES"/>
        </w:rPr>
      </w:pPr>
      <w:r w:rsidRPr="00BF6BFF">
        <w:rPr>
          <w:lang w:val="es-ES"/>
        </w:rPr>
        <w:t>El resultado de la evaluación de un acceso a matriz es una variable del tipo de elementos de la matriz, es decir, el elemento de matriz seleccionado por los valores de las expresiones en la lista de argumentos (</w:t>
      </w:r>
      <w:r w:rsidRPr="00BF6BFF">
        <w:rPr>
          <w:rStyle w:val="Production"/>
          <w:lang w:val="es-ES"/>
        </w:rPr>
        <w:t>argument-list</w:t>
      </w:r>
      <w:r w:rsidRPr="00BF6BFF">
        <w:rPr>
          <w:lang w:val="es-ES"/>
        </w:rPr>
        <w:t>).</w:t>
      </w:r>
    </w:p>
    <w:p w14:paraId="3F2E49E8" w14:textId="77777777" w:rsidR="0028536B" w:rsidRPr="00BF6BFF" w:rsidRDefault="0028536B">
      <w:pPr>
        <w:rPr>
          <w:lang w:val="es-ES"/>
        </w:rPr>
      </w:pPr>
      <w:r w:rsidRPr="00BF6BFF">
        <w:rPr>
          <w:lang w:val="es-ES"/>
        </w:rPr>
        <w:t xml:space="preserve">El procesamiento en tiempo de ejecución de un acceso a matriz con la estructura </w:t>
      </w:r>
      <w:r w:rsidRPr="00BF6BFF">
        <w:rPr>
          <w:rStyle w:val="Codefragment"/>
          <w:lang w:val="es-ES"/>
        </w:rPr>
        <w:t>P[A]</w:t>
      </w:r>
      <w:r w:rsidRPr="00BF6BFF">
        <w:rPr>
          <w:lang w:val="es-ES"/>
        </w:rPr>
        <w:t xml:space="preserve"> (donde </w:t>
      </w:r>
      <w:r w:rsidRPr="00BF6BFF">
        <w:rPr>
          <w:rStyle w:val="Codefragment"/>
          <w:lang w:val="es-ES"/>
        </w:rPr>
        <w:t>P</w:t>
      </w:r>
      <w:r w:rsidRPr="00BF6BFF">
        <w:rPr>
          <w:lang w:val="es-ES"/>
        </w:rPr>
        <w:t xml:space="preserve"> es una expresión primaria sin creación de matrices (</w:t>
      </w:r>
      <w:r w:rsidRPr="00BF6BFF">
        <w:rPr>
          <w:rStyle w:val="Production"/>
          <w:lang w:val="es-ES"/>
        </w:rPr>
        <w:t>primary-no-array-creation-expression</w:t>
      </w:r>
      <w:r w:rsidRPr="00BF6BFF">
        <w:rPr>
          <w:lang w:val="es-ES"/>
        </w:rPr>
        <w:t>) de un tipo matricial (</w:t>
      </w:r>
      <w:r w:rsidRPr="00BF6BFF">
        <w:rPr>
          <w:rStyle w:val="Production"/>
          <w:lang w:val="es-ES"/>
        </w:rPr>
        <w:t>array-type</w:t>
      </w:r>
      <w:r w:rsidRPr="00BF6BFF">
        <w:rPr>
          <w:lang w:val="es-ES"/>
        </w:rPr>
        <w:t xml:space="preserve">) y </w:t>
      </w:r>
      <w:r w:rsidRPr="00BF6BFF">
        <w:rPr>
          <w:rStyle w:val="Codefragment"/>
          <w:lang w:val="es-ES"/>
        </w:rPr>
        <w:t>A</w:t>
      </w:r>
      <w:r w:rsidRPr="00BF6BFF">
        <w:rPr>
          <w:lang w:val="es-ES"/>
        </w:rPr>
        <w:t xml:space="preserve"> es una lista de argumentos (</w:t>
      </w:r>
      <w:r w:rsidRPr="00BF6BFF">
        <w:rPr>
          <w:rStyle w:val="Production"/>
          <w:lang w:val="es-ES"/>
        </w:rPr>
        <w:t>argument-list</w:t>
      </w:r>
      <w:r w:rsidRPr="00BF6BFF">
        <w:rPr>
          <w:lang w:val="es-ES"/>
        </w:rPr>
        <w:t>) se compone de los siguientes pasos:</w:t>
      </w:r>
    </w:p>
    <w:p w14:paraId="3F2E49E9" w14:textId="77777777" w:rsidR="0028536B" w:rsidRPr="00BF6BFF" w:rsidRDefault="0028536B">
      <w:pPr>
        <w:pStyle w:val="ListBullet"/>
        <w:rPr>
          <w:lang w:val="es-ES"/>
        </w:rPr>
      </w:pPr>
      <w:r w:rsidRPr="00BF6BFF">
        <w:rPr>
          <w:lang w:val="es-ES"/>
        </w:rPr>
        <w:t xml:space="preserve">Se evalúa </w:t>
      </w:r>
      <w:bookmarkStart w:id="672" w:name="_Ref450735501"/>
      <w:r w:rsidRPr="00BF6BFF">
        <w:rPr>
          <w:rStyle w:val="Codefragment"/>
          <w:lang w:val="es-ES"/>
        </w:rPr>
        <w:t>P</w:t>
      </w:r>
      <w:r w:rsidRPr="00BF6BFF">
        <w:rPr>
          <w:lang w:val="es-ES"/>
        </w:rPr>
        <w:t>. Si esta evaluación da lugar a una excepción, no se ejecutan nuevos pasos.</w:t>
      </w:r>
    </w:p>
    <w:p w14:paraId="3F2E49EA" w14:textId="77777777" w:rsidR="0028536B" w:rsidRPr="00BF6BFF" w:rsidRDefault="0028536B">
      <w:pPr>
        <w:pStyle w:val="ListBullet"/>
        <w:rPr>
          <w:lang w:val="es-ES"/>
        </w:rPr>
      </w:pPr>
      <w:r w:rsidRPr="00BF6BFF">
        <w:rPr>
          <w:lang w:val="es-ES"/>
        </w:rPr>
        <w:lastRenderedPageBreak/>
        <w:t>Las expresiones de índice de la lista de argumentos (</w:t>
      </w:r>
      <w:r w:rsidRPr="00BF6BFF">
        <w:rPr>
          <w:rStyle w:val="Production"/>
          <w:lang w:val="es-ES"/>
        </w:rPr>
        <w:t>argument-list</w:t>
      </w:r>
      <w:r w:rsidRPr="00BF6BFF">
        <w:rPr>
          <w:lang w:val="es-ES"/>
        </w:rPr>
        <w:t>) se evalúan por orden, de izquierda a derecha. Después de la evaluación de cada expresión de índice, se realiza una conversión implícita (§</w:t>
      </w:r>
      <w:r w:rsidR="00852C57">
        <w:fldChar w:fldCharType="begin"/>
      </w:r>
      <w:r w:rsidRPr="00BF6BFF">
        <w:rPr>
          <w:lang w:val="es-ES"/>
        </w:rPr>
        <w:instrText xml:space="preserve"> REF _Ref448664519 \r \h </w:instrText>
      </w:r>
      <w:r w:rsidR="00852C57">
        <w:fldChar w:fldCharType="separate"/>
      </w:r>
      <w:r w:rsidR="00437C65" w:rsidRPr="00BF6BFF">
        <w:rPr>
          <w:lang w:val="es-ES"/>
        </w:rPr>
        <w:t>6.1</w:t>
      </w:r>
      <w:r w:rsidR="00852C57">
        <w:fldChar w:fldCharType="end"/>
      </w:r>
      <w:r w:rsidRPr="00BF6BFF">
        <w:rPr>
          <w:lang w:val="es-ES"/>
        </w:rPr>
        <w:t xml:space="preserve">) a uno de los tipos siguientes: </w:t>
      </w:r>
      <w:r w:rsidRPr="00BF6BFF">
        <w:rPr>
          <w:rStyle w:val="Codefragment"/>
          <w:lang w:val="es-ES"/>
        </w:rPr>
        <w:t>int</w:t>
      </w:r>
      <w:r w:rsidRPr="00BF6BFF">
        <w:rPr>
          <w:lang w:val="es-ES"/>
        </w:rPr>
        <w:t xml:space="preserve">, </w:t>
      </w:r>
      <w:r w:rsidRPr="00BF6BFF">
        <w:rPr>
          <w:rStyle w:val="Codefragment"/>
          <w:lang w:val="es-ES"/>
        </w:rPr>
        <w:t>uint</w:t>
      </w:r>
      <w:r w:rsidRPr="00BF6BFF">
        <w:rPr>
          <w:lang w:val="es-ES"/>
        </w:rPr>
        <w:t xml:space="preserve">, </w:t>
      </w:r>
      <w:r w:rsidRPr="00BF6BFF">
        <w:rPr>
          <w:rStyle w:val="Codefragment"/>
          <w:lang w:val="es-ES"/>
        </w:rPr>
        <w:t>long</w:t>
      </w:r>
      <w:r w:rsidRPr="00BF6BFF">
        <w:rPr>
          <w:lang w:val="es-ES"/>
        </w:rPr>
        <w:t xml:space="preserve">, </w:t>
      </w:r>
      <w:r w:rsidRPr="00BF6BFF">
        <w:rPr>
          <w:rStyle w:val="Codefragment"/>
          <w:lang w:val="es-ES"/>
        </w:rPr>
        <w:t>ulong</w:t>
      </w:r>
      <w:r w:rsidRPr="00BF6BFF">
        <w:rPr>
          <w:lang w:val="es-ES"/>
        </w:rPr>
        <w:t xml:space="preserve">. Se elige el primer tipo de esta lista para el cual existe una conversión implícita. Por ejemplo, si la expresión de índice es de tipo </w:t>
      </w:r>
      <w:r w:rsidRPr="00BF6BFF">
        <w:rPr>
          <w:rStyle w:val="Codefragment"/>
          <w:lang w:val="es-ES"/>
        </w:rPr>
        <w:t>short</w:t>
      </w:r>
      <w:r w:rsidRPr="00BF6BFF">
        <w:rPr>
          <w:lang w:val="es-ES"/>
        </w:rPr>
        <w:t xml:space="preserve">, se lleva a cabo una conversión implícita a </w:t>
      </w:r>
      <w:r w:rsidRPr="00BF6BFF">
        <w:rPr>
          <w:rStyle w:val="Codefragment"/>
          <w:lang w:val="es-ES"/>
        </w:rPr>
        <w:t>int</w:t>
      </w:r>
      <w:r w:rsidRPr="00BF6BFF">
        <w:rPr>
          <w:lang w:val="es-ES"/>
        </w:rPr>
        <w:t xml:space="preserve">, puesto que son posibles conversiones implícitas de </w:t>
      </w:r>
      <w:r w:rsidRPr="00BF6BFF">
        <w:rPr>
          <w:rStyle w:val="Codefragment"/>
          <w:lang w:val="es-ES"/>
        </w:rPr>
        <w:t>short</w:t>
      </w:r>
      <w:r w:rsidRPr="00BF6BFF">
        <w:rPr>
          <w:lang w:val="es-ES"/>
        </w:rPr>
        <w:t xml:space="preserve"> a </w:t>
      </w:r>
      <w:r w:rsidRPr="00BF6BFF">
        <w:rPr>
          <w:rStyle w:val="Codefragment"/>
          <w:lang w:val="es-ES"/>
        </w:rPr>
        <w:t>int</w:t>
      </w:r>
      <w:r w:rsidRPr="00BF6BFF">
        <w:rPr>
          <w:lang w:val="es-ES"/>
        </w:rPr>
        <w:t xml:space="preserve"> y de </w:t>
      </w:r>
      <w:r w:rsidRPr="00BF6BFF">
        <w:rPr>
          <w:rStyle w:val="Codefragment"/>
          <w:lang w:val="es-ES"/>
        </w:rPr>
        <w:t>short</w:t>
      </w:r>
      <w:r w:rsidRPr="00BF6BFF">
        <w:rPr>
          <w:lang w:val="es-ES"/>
        </w:rPr>
        <w:t xml:space="preserve"> a </w:t>
      </w:r>
      <w:r w:rsidRPr="00BF6BFF">
        <w:rPr>
          <w:rStyle w:val="Codefragment"/>
          <w:lang w:val="es-ES"/>
        </w:rPr>
        <w:t>long</w:t>
      </w:r>
      <w:r w:rsidRPr="00BF6BFF">
        <w:rPr>
          <w:lang w:val="es-ES"/>
        </w:rPr>
        <w:t>. Si la evaluación de una expresión de índice o de la conversión implícita posterior causa una excepción, no se evalúan otras expresiones de índice y no se ejecutan nuevos pasos.</w:t>
      </w:r>
    </w:p>
    <w:p w14:paraId="3F2E49EB" w14:textId="77777777" w:rsidR="0028536B" w:rsidRPr="00BF6BFF" w:rsidRDefault="0028536B">
      <w:pPr>
        <w:pStyle w:val="ListBullet"/>
        <w:rPr>
          <w:lang w:val="es-ES"/>
        </w:rPr>
      </w:pPr>
      <w:r w:rsidRPr="00BF6BFF">
        <w:rPr>
          <w:lang w:val="es-ES"/>
        </w:rPr>
        <w:t xml:space="preserve">Se comprueba la validez del valor de </w:t>
      </w:r>
      <w:r w:rsidRPr="00BF6BFF">
        <w:rPr>
          <w:rStyle w:val="Codefragment"/>
          <w:lang w:val="es-ES"/>
        </w:rPr>
        <w:t>P</w:t>
      </w:r>
      <w:r w:rsidRPr="00BF6BFF">
        <w:rPr>
          <w:lang w:val="es-ES"/>
        </w:rPr>
        <w:t xml:space="preserve">. Si el valor de </w:t>
      </w:r>
      <w:r w:rsidRPr="00BF6BFF">
        <w:rPr>
          <w:rStyle w:val="Codefragment"/>
          <w:lang w:val="es-ES"/>
        </w:rPr>
        <w:t>P</w:t>
      </w:r>
      <w:r w:rsidRPr="00BF6BFF">
        <w:rPr>
          <w:lang w:val="es-ES"/>
        </w:rPr>
        <w:t xml:space="preserve"> es </w:t>
      </w:r>
      <w:r w:rsidRPr="00BF6BFF">
        <w:rPr>
          <w:rStyle w:val="Codefragment"/>
          <w:lang w:val="es-ES"/>
        </w:rPr>
        <w:t>null</w:t>
      </w:r>
      <w:r w:rsidRPr="00BF6BFF">
        <w:rPr>
          <w:lang w:val="es-ES"/>
        </w:rPr>
        <w:t xml:space="preserve">, se inicia una excepción </w:t>
      </w:r>
      <w:r w:rsidRPr="00BF6BFF">
        <w:rPr>
          <w:rStyle w:val="Codefragment"/>
          <w:lang w:val="es-ES"/>
        </w:rPr>
        <w:t>System.NullReferenceException</w:t>
      </w:r>
      <w:r w:rsidRPr="00BF6BFF">
        <w:rPr>
          <w:lang w:val="es-ES"/>
        </w:rPr>
        <w:t xml:space="preserve"> y no se ejecutan más pasos.</w:t>
      </w:r>
    </w:p>
    <w:p w14:paraId="3F2E49EC" w14:textId="77777777" w:rsidR="0028536B" w:rsidRPr="00BF6BFF" w:rsidRDefault="0028536B">
      <w:pPr>
        <w:pStyle w:val="ListBullet"/>
        <w:rPr>
          <w:lang w:val="es-ES"/>
        </w:rPr>
      </w:pPr>
      <w:r w:rsidRPr="00BF6BFF">
        <w:rPr>
          <w:lang w:val="es-ES"/>
        </w:rPr>
        <w:t xml:space="preserve">Se compara otra vez el valor de cada expresión de lista de argumentos con los límites reales de cada dimensión de la instancia matricial a que hace referencia </w:t>
      </w:r>
      <w:r w:rsidRPr="00BF6BFF">
        <w:rPr>
          <w:rStyle w:val="Codefragment"/>
          <w:lang w:val="es-ES"/>
        </w:rPr>
        <w:t>P</w:t>
      </w:r>
      <w:r w:rsidRPr="00BF6BFF">
        <w:rPr>
          <w:lang w:val="es-ES"/>
        </w:rPr>
        <w:t xml:space="preserve">. Si uno o más valores no están comprendidos en el intervalo, se inicia una excepción </w:t>
      </w:r>
      <w:r w:rsidRPr="00BF6BFF">
        <w:rPr>
          <w:rStyle w:val="Codefragment"/>
          <w:lang w:val="es-ES"/>
        </w:rPr>
        <w:t>System.IndexOutOfRangeException</w:t>
      </w:r>
      <w:r w:rsidRPr="00BF6BFF">
        <w:rPr>
          <w:lang w:val="es-ES"/>
        </w:rPr>
        <w:t xml:space="preserve"> y no se ejecutan nuevos pasos.</w:t>
      </w:r>
    </w:p>
    <w:p w14:paraId="3F2E49ED" w14:textId="77777777" w:rsidR="0028536B" w:rsidRPr="00BF6BFF" w:rsidRDefault="0028536B">
      <w:pPr>
        <w:pStyle w:val="ListBullet"/>
        <w:rPr>
          <w:lang w:val="es-ES"/>
        </w:rPr>
      </w:pPr>
      <w:r w:rsidRPr="00BF6BFF">
        <w:rPr>
          <w:lang w:val="es-ES"/>
        </w:rPr>
        <w:t>Se calcula la ubicación del elemento de matriz dada por la expresión o expresiones de índice, que pasa a ser el resultado del acceso a matriz.</w:t>
      </w:r>
    </w:p>
    <w:p w14:paraId="3F2E49EE" w14:textId="77777777" w:rsidR="0028536B" w:rsidRDefault="0028536B">
      <w:pPr>
        <w:pStyle w:val="Heading4"/>
      </w:pPr>
      <w:bookmarkStart w:id="673" w:name="_Ref450790928"/>
      <w:bookmarkStart w:id="674" w:name="_Toc365606933"/>
      <w:r>
        <w:t>Acceso al indizador</w:t>
      </w:r>
      <w:bookmarkEnd w:id="672"/>
      <w:bookmarkEnd w:id="673"/>
      <w:bookmarkEnd w:id="674"/>
    </w:p>
    <w:p w14:paraId="3F2E49EF" w14:textId="77777777" w:rsidR="0028536B" w:rsidRPr="00BF6BFF" w:rsidRDefault="0028536B">
      <w:pPr>
        <w:rPr>
          <w:lang w:val="es-ES"/>
        </w:rPr>
      </w:pPr>
      <w:r w:rsidRPr="00BF6BFF">
        <w:rPr>
          <w:lang w:val="es-ES"/>
        </w:rPr>
        <w:t>Para un acceso a indizador, la expresión primaria sin creación de matrices (</w:t>
      </w:r>
      <w:r w:rsidRPr="00BF6BFF">
        <w:rPr>
          <w:rStyle w:val="Production"/>
          <w:lang w:val="es-ES"/>
        </w:rPr>
        <w:t>primary-no-array-creation-expression</w:t>
      </w:r>
      <w:r w:rsidRPr="00BF6BFF">
        <w:rPr>
          <w:lang w:val="es-ES"/>
        </w:rPr>
        <w:t>) del acceso a elementos (</w:t>
      </w:r>
      <w:r w:rsidRPr="00BF6BFF">
        <w:rPr>
          <w:rStyle w:val="Production"/>
          <w:lang w:val="es-ES"/>
        </w:rPr>
        <w:t>element-access</w:t>
      </w:r>
      <w:r w:rsidRPr="00BF6BFF">
        <w:rPr>
          <w:lang w:val="es-ES"/>
        </w:rPr>
        <w:t>) debe ser una variable o un valor de un tipo de clase, struct o interfaz, y este tipo debe implementar uno o más indizadores que sean aplicables con respecto a la lista de argumentos (</w:t>
      </w:r>
      <w:r w:rsidRPr="00BF6BFF">
        <w:rPr>
          <w:rStyle w:val="Production"/>
          <w:lang w:val="es-ES"/>
        </w:rPr>
        <w:t>argument-list</w:t>
      </w:r>
      <w:r w:rsidRPr="00BF6BFF">
        <w:rPr>
          <w:lang w:val="es-ES"/>
        </w:rPr>
        <w:t>) del acceso a elementos (</w:t>
      </w:r>
      <w:r w:rsidRPr="00BF6BFF">
        <w:rPr>
          <w:rStyle w:val="Production"/>
          <w:lang w:val="es-ES"/>
        </w:rPr>
        <w:t>element-access</w:t>
      </w:r>
      <w:r w:rsidRPr="00BF6BFF">
        <w:rPr>
          <w:lang w:val="es-ES"/>
        </w:rPr>
        <w:t>).</w:t>
      </w:r>
    </w:p>
    <w:p w14:paraId="3F2E49F0" w14:textId="77777777" w:rsidR="0028536B" w:rsidRPr="00BF6BFF" w:rsidRDefault="0028536B">
      <w:pPr>
        <w:rPr>
          <w:lang w:val="es-ES"/>
        </w:rPr>
      </w:pPr>
      <w:r w:rsidRPr="00BF6BFF">
        <w:rPr>
          <w:lang w:val="es-ES"/>
        </w:rPr>
        <w:t xml:space="preserve">El procesamiento en tiempo de enlace de un acceso a indizador de la forma </w:t>
      </w:r>
      <w:r w:rsidRPr="00BF6BFF">
        <w:rPr>
          <w:rStyle w:val="Codefragment"/>
          <w:lang w:val="es-ES"/>
        </w:rPr>
        <w:t>P[A]</w:t>
      </w:r>
      <w:r w:rsidRPr="00BF6BFF">
        <w:rPr>
          <w:lang w:val="es-ES"/>
        </w:rPr>
        <w:t xml:space="preserve">, donde </w:t>
      </w:r>
      <w:r w:rsidRPr="00BF6BFF">
        <w:rPr>
          <w:rStyle w:val="Codefragment"/>
          <w:lang w:val="es-ES"/>
        </w:rPr>
        <w:t>P</w:t>
      </w:r>
      <w:r w:rsidRPr="00BF6BFF">
        <w:rPr>
          <w:lang w:val="es-ES"/>
        </w:rPr>
        <w:t xml:space="preserve"> es una expresión primaria sin creación de matrices (</w:t>
      </w:r>
      <w:r w:rsidRPr="00BF6BFF">
        <w:rPr>
          <w:rStyle w:val="Production"/>
          <w:lang w:val="es-ES"/>
        </w:rPr>
        <w:t>primary-no-array-creation-expression</w:t>
      </w:r>
      <w:r w:rsidRPr="00BF6BFF">
        <w:rPr>
          <w:lang w:val="es-ES"/>
        </w:rPr>
        <w:t xml:space="preserve">) de un tipo </w:t>
      </w:r>
      <w:r w:rsidRPr="00BF6BFF">
        <w:rPr>
          <w:rStyle w:val="Codefragment"/>
          <w:lang w:val="es-ES"/>
        </w:rPr>
        <w:t>T</w:t>
      </w:r>
      <w:r w:rsidRPr="00BF6BFF">
        <w:rPr>
          <w:lang w:val="es-ES"/>
        </w:rPr>
        <w:t xml:space="preserve"> de clase, struct o interfaz, y </w:t>
      </w:r>
      <w:r w:rsidRPr="00BF6BFF">
        <w:rPr>
          <w:rStyle w:val="Codefragment"/>
          <w:lang w:val="es-ES"/>
        </w:rPr>
        <w:t>A</w:t>
      </w:r>
      <w:r w:rsidRPr="00BF6BFF">
        <w:rPr>
          <w:lang w:val="es-ES"/>
        </w:rPr>
        <w:t xml:space="preserve"> es una lista de argumentos (</w:t>
      </w:r>
      <w:r w:rsidRPr="00BF6BFF">
        <w:rPr>
          <w:rStyle w:val="Production"/>
          <w:lang w:val="es-ES"/>
        </w:rPr>
        <w:t>argument-list</w:t>
      </w:r>
      <w:r w:rsidRPr="00BF6BFF">
        <w:rPr>
          <w:lang w:val="es-ES"/>
        </w:rPr>
        <w:t>), se compone de los siguientes pasos:</w:t>
      </w:r>
    </w:p>
    <w:p w14:paraId="3F2E49F1" w14:textId="77777777" w:rsidR="0028536B" w:rsidRPr="00BF6BFF" w:rsidRDefault="0028536B">
      <w:pPr>
        <w:pStyle w:val="ListBullet"/>
        <w:rPr>
          <w:lang w:val="es-ES"/>
        </w:rPr>
      </w:pPr>
      <w:r w:rsidRPr="00BF6BFF">
        <w:rPr>
          <w:lang w:val="es-ES"/>
        </w:rPr>
        <w:t xml:space="preserve">Se construye el conjunto de indizadores suministrados por </w:t>
      </w:r>
      <w:r w:rsidRPr="00BF6BFF">
        <w:rPr>
          <w:rStyle w:val="Codefragment"/>
          <w:lang w:val="es-ES"/>
        </w:rPr>
        <w:t>T</w:t>
      </w:r>
      <w:r w:rsidRPr="00BF6BFF">
        <w:rPr>
          <w:lang w:val="es-ES"/>
        </w:rPr>
        <w:t xml:space="preserve">. El conjunto está formado por todos los indizadores declarados en </w:t>
      </w:r>
      <w:r w:rsidRPr="00BF6BFF">
        <w:rPr>
          <w:rStyle w:val="Codefragment"/>
          <w:lang w:val="es-ES"/>
        </w:rPr>
        <w:t>T</w:t>
      </w:r>
      <w:r w:rsidRPr="00BF6BFF">
        <w:rPr>
          <w:lang w:val="es-ES"/>
        </w:rPr>
        <w:t xml:space="preserve"> o un tipo base de </w:t>
      </w:r>
      <w:r w:rsidRPr="00BF6BFF">
        <w:rPr>
          <w:rStyle w:val="Codefragment"/>
          <w:lang w:val="es-ES"/>
        </w:rPr>
        <w:t>T</w:t>
      </w:r>
      <w:r w:rsidRPr="00BF6BFF">
        <w:rPr>
          <w:lang w:val="es-ES"/>
        </w:rPr>
        <w:t xml:space="preserve"> que no son declaraciones </w:t>
      </w:r>
      <w:r w:rsidRPr="00BF6BFF">
        <w:rPr>
          <w:rStyle w:val="Codefragment"/>
          <w:lang w:val="es-ES"/>
        </w:rPr>
        <w:t>override</w:t>
      </w:r>
      <w:r w:rsidRPr="00BF6BFF">
        <w:rPr>
          <w:lang w:val="es-ES"/>
        </w:rPr>
        <w:t xml:space="preserve"> y están accesibles en el contexto actual (§</w:t>
      </w:r>
      <w:r w:rsidR="00852C57">
        <w:fldChar w:fldCharType="begin"/>
      </w:r>
      <w:r w:rsidRPr="00BF6BFF">
        <w:rPr>
          <w:lang w:val="es-ES"/>
        </w:rPr>
        <w:instrText xml:space="preserve"> REF _Ref461620407 \r \h </w:instrText>
      </w:r>
      <w:r w:rsidR="00852C57">
        <w:fldChar w:fldCharType="separate"/>
      </w:r>
      <w:r w:rsidR="00437C65" w:rsidRPr="00BF6BFF">
        <w:rPr>
          <w:lang w:val="es-ES"/>
        </w:rPr>
        <w:t>3.5</w:t>
      </w:r>
      <w:r w:rsidR="00852C57">
        <w:fldChar w:fldCharType="end"/>
      </w:r>
      <w:r w:rsidRPr="00BF6BFF">
        <w:rPr>
          <w:lang w:val="es-ES"/>
        </w:rPr>
        <w:t>).</w:t>
      </w:r>
    </w:p>
    <w:p w14:paraId="3F2E49F2" w14:textId="77777777" w:rsidR="0028536B" w:rsidRPr="00BF6BFF" w:rsidRDefault="0028536B">
      <w:pPr>
        <w:pStyle w:val="ListBullet"/>
        <w:rPr>
          <w:lang w:val="es-ES"/>
        </w:rPr>
      </w:pPr>
      <w:r w:rsidRPr="00BF6BFF">
        <w:rPr>
          <w:lang w:val="es-ES"/>
        </w:rPr>
        <w:t xml:space="preserve">El conjunto se reduce a aquellos indizadores que sean aplicables y no estén ocultos por otros indizadores. Las reglas siguientes se aplican a todos los indizadores </w:t>
      </w:r>
      <w:r w:rsidRPr="00BF6BFF">
        <w:rPr>
          <w:rStyle w:val="Codefragment"/>
          <w:lang w:val="es-ES"/>
        </w:rPr>
        <w:t>S.I</w:t>
      </w:r>
      <w:r w:rsidRPr="00BF6BFF">
        <w:rPr>
          <w:lang w:val="es-ES"/>
        </w:rPr>
        <w:t xml:space="preserve"> del conjunto, donde </w:t>
      </w:r>
      <w:r w:rsidRPr="00BF6BFF">
        <w:rPr>
          <w:rStyle w:val="Codefragment"/>
          <w:lang w:val="es-ES"/>
        </w:rPr>
        <w:t>S</w:t>
      </w:r>
      <w:r w:rsidRPr="00BF6BFF">
        <w:rPr>
          <w:lang w:val="es-ES"/>
        </w:rPr>
        <w:t xml:space="preserve"> es el tipo en el que se declara el indizador </w:t>
      </w:r>
      <w:r w:rsidRPr="00BF6BFF">
        <w:rPr>
          <w:rStyle w:val="Codefragment"/>
          <w:lang w:val="es-ES"/>
        </w:rPr>
        <w:t>I</w:t>
      </w:r>
      <w:r w:rsidRPr="00BF6BFF">
        <w:rPr>
          <w:lang w:val="es-ES"/>
        </w:rPr>
        <w:t>:</w:t>
      </w:r>
    </w:p>
    <w:p w14:paraId="3F2E49F3" w14:textId="77777777" w:rsidR="0028536B" w:rsidRPr="00BF6BFF" w:rsidRDefault="0028536B">
      <w:pPr>
        <w:pStyle w:val="ListBullet2"/>
        <w:rPr>
          <w:lang w:val="es-ES"/>
        </w:rPr>
      </w:pPr>
      <w:r w:rsidRPr="00BF6BFF">
        <w:rPr>
          <w:lang w:val="es-ES"/>
        </w:rPr>
        <w:t xml:space="preserve">Si </w:t>
      </w:r>
      <w:r w:rsidRPr="00BF6BFF">
        <w:rPr>
          <w:rStyle w:val="Codefragment"/>
          <w:lang w:val="es-ES"/>
        </w:rPr>
        <w:t>I</w:t>
      </w:r>
      <w:r w:rsidRPr="00BF6BFF">
        <w:rPr>
          <w:lang w:val="es-ES"/>
        </w:rPr>
        <w:t xml:space="preserve"> no es aplicable con respecto a </w:t>
      </w:r>
      <w:r w:rsidRPr="00BF6BFF">
        <w:rPr>
          <w:rStyle w:val="Codefragment"/>
          <w:lang w:val="es-ES"/>
        </w:rPr>
        <w:t>A</w:t>
      </w:r>
      <w:r w:rsidRPr="00BF6BFF">
        <w:rPr>
          <w:lang w:val="es-ES"/>
        </w:rPr>
        <w:t xml:space="preserve"> (§</w:t>
      </w:r>
      <w:r w:rsidR="00852C57">
        <w:fldChar w:fldCharType="begin"/>
      </w:r>
      <w:r w:rsidRPr="00BF6BFF">
        <w:rPr>
          <w:lang w:val="es-ES"/>
        </w:rPr>
        <w:instrText xml:space="preserve"> REF _Ref450458823 \r \h </w:instrText>
      </w:r>
      <w:r w:rsidR="00852C57">
        <w:fldChar w:fldCharType="separate"/>
      </w:r>
      <w:r w:rsidR="00437C65" w:rsidRPr="00BF6BFF">
        <w:rPr>
          <w:lang w:val="es-ES"/>
        </w:rPr>
        <w:t>7.5.3.1</w:t>
      </w:r>
      <w:r w:rsidR="00852C57">
        <w:fldChar w:fldCharType="end"/>
      </w:r>
      <w:r w:rsidRPr="00BF6BFF">
        <w:rPr>
          <w:lang w:val="es-ES"/>
        </w:rPr>
        <w:t xml:space="preserve">), entonces </w:t>
      </w:r>
      <w:r w:rsidRPr="00BF6BFF">
        <w:rPr>
          <w:rStyle w:val="Codefragment"/>
          <w:lang w:val="es-ES"/>
        </w:rPr>
        <w:t>I</w:t>
      </w:r>
      <w:r w:rsidRPr="00BF6BFF">
        <w:rPr>
          <w:lang w:val="es-ES"/>
        </w:rPr>
        <w:t xml:space="preserve"> se quita del conjunto.</w:t>
      </w:r>
    </w:p>
    <w:p w14:paraId="3F2E49F4" w14:textId="77777777" w:rsidR="0028536B" w:rsidRPr="00BF6BFF" w:rsidRDefault="0028536B">
      <w:pPr>
        <w:pStyle w:val="ListBullet2"/>
        <w:rPr>
          <w:lang w:val="es-ES"/>
        </w:rPr>
      </w:pPr>
      <w:r w:rsidRPr="00BF6BFF">
        <w:rPr>
          <w:lang w:val="es-ES"/>
        </w:rPr>
        <w:t xml:space="preserve">Si </w:t>
      </w:r>
      <w:r w:rsidRPr="00BF6BFF">
        <w:rPr>
          <w:rStyle w:val="Codefragment"/>
          <w:lang w:val="es-ES"/>
        </w:rPr>
        <w:t>I</w:t>
      </w:r>
      <w:r w:rsidRPr="00BF6BFF">
        <w:rPr>
          <w:lang w:val="es-ES"/>
        </w:rPr>
        <w:t xml:space="preserve"> es aplicable con respecto a </w:t>
      </w:r>
      <w:r w:rsidRPr="00BF6BFF">
        <w:rPr>
          <w:rStyle w:val="Codefragment"/>
          <w:lang w:val="es-ES"/>
        </w:rPr>
        <w:t>A</w:t>
      </w:r>
      <w:r w:rsidRPr="00BF6BFF">
        <w:rPr>
          <w:lang w:val="es-ES"/>
        </w:rPr>
        <w:t xml:space="preserve"> (§</w:t>
      </w:r>
      <w:r w:rsidR="00852C57">
        <w:fldChar w:fldCharType="begin"/>
      </w:r>
      <w:r w:rsidRPr="00BF6BFF">
        <w:rPr>
          <w:lang w:val="es-ES"/>
        </w:rPr>
        <w:instrText xml:space="preserve"> REF _Ref450458823 \r \h </w:instrText>
      </w:r>
      <w:r w:rsidR="00852C57">
        <w:fldChar w:fldCharType="separate"/>
      </w:r>
      <w:r w:rsidR="00437C65" w:rsidRPr="00BF6BFF">
        <w:rPr>
          <w:lang w:val="es-ES"/>
        </w:rPr>
        <w:t>7.5.3.1</w:t>
      </w:r>
      <w:r w:rsidR="00852C57">
        <w:fldChar w:fldCharType="end"/>
      </w:r>
      <w:r w:rsidRPr="00BF6BFF">
        <w:rPr>
          <w:lang w:val="es-ES"/>
        </w:rPr>
        <w:t xml:space="preserve">), entonces todos los indizadores declarados en un tipo base de </w:t>
      </w:r>
      <w:r w:rsidRPr="00BF6BFF">
        <w:rPr>
          <w:rStyle w:val="Codefragment"/>
          <w:lang w:val="es-ES"/>
        </w:rPr>
        <w:t>S</w:t>
      </w:r>
      <w:r w:rsidRPr="00BF6BFF">
        <w:rPr>
          <w:lang w:val="es-ES"/>
        </w:rPr>
        <w:t xml:space="preserve"> se quitan del conjunto.</w:t>
      </w:r>
    </w:p>
    <w:p w14:paraId="3F2E49F5" w14:textId="77777777" w:rsidR="00B90880" w:rsidRPr="00BF6BFF" w:rsidRDefault="00B90880">
      <w:pPr>
        <w:pStyle w:val="ListBullet2"/>
        <w:rPr>
          <w:lang w:val="es-ES"/>
        </w:rPr>
      </w:pPr>
      <w:r w:rsidRPr="00BF6BFF">
        <w:rPr>
          <w:lang w:val="es-ES"/>
        </w:rPr>
        <w:t xml:space="preserve">Si </w:t>
      </w:r>
      <w:r w:rsidRPr="00BF6BFF">
        <w:rPr>
          <w:rStyle w:val="Codefragment"/>
          <w:lang w:val="es-ES"/>
        </w:rPr>
        <w:t>I</w:t>
      </w:r>
      <w:r w:rsidRPr="00BF6BFF">
        <w:rPr>
          <w:lang w:val="es-ES"/>
        </w:rPr>
        <w:t xml:space="preserve"> es aplicable con respecto a </w:t>
      </w:r>
      <w:r w:rsidRPr="00BF6BFF">
        <w:rPr>
          <w:rStyle w:val="Codefragment"/>
          <w:lang w:val="es-ES"/>
        </w:rPr>
        <w:t>A</w:t>
      </w:r>
      <w:r w:rsidRPr="00BF6BFF">
        <w:rPr>
          <w:lang w:val="es-ES"/>
        </w:rPr>
        <w:t xml:space="preserve"> (§</w:t>
      </w:r>
      <w:r w:rsidR="00852C57">
        <w:fldChar w:fldCharType="begin"/>
      </w:r>
      <w:r w:rsidRPr="00BF6BFF">
        <w:rPr>
          <w:lang w:val="es-ES"/>
        </w:rPr>
        <w:instrText xml:space="preserve"> REF _Ref450458823 \r \h </w:instrText>
      </w:r>
      <w:r w:rsidR="00852C57">
        <w:fldChar w:fldCharType="separate"/>
      </w:r>
      <w:r w:rsidR="00437C65" w:rsidRPr="00BF6BFF">
        <w:rPr>
          <w:lang w:val="es-ES"/>
        </w:rPr>
        <w:t>7.5.3.1</w:t>
      </w:r>
      <w:r w:rsidR="00852C57">
        <w:fldChar w:fldCharType="end"/>
      </w:r>
      <w:r w:rsidRPr="00BF6BFF">
        <w:rPr>
          <w:lang w:val="es-ES"/>
        </w:rPr>
        <w:t xml:space="preserve">) y </w:t>
      </w:r>
      <w:r w:rsidRPr="00BF6BFF">
        <w:rPr>
          <w:rStyle w:val="Codefragment"/>
          <w:lang w:val="es-ES"/>
        </w:rPr>
        <w:t>S</w:t>
      </w:r>
      <w:r w:rsidRPr="00BF6BFF">
        <w:rPr>
          <w:lang w:val="es-ES"/>
        </w:rPr>
        <w:t xml:space="preserve"> es un tipo de clase distinto de </w:t>
      </w:r>
      <w:r w:rsidRPr="00BF6BFF">
        <w:rPr>
          <w:rStyle w:val="Codefragment"/>
          <w:lang w:val="es-ES"/>
        </w:rPr>
        <w:t>object</w:t>
      </w:r>
      <w:r w:rsidRPr="00BF6BFF">
        <w:rPr>
          <w:lang w:val="es-ES"/>
        </w:rPr>
        <w:t>, todos los indizadores declarados en una interfaz se quitan del conjunto.</w:t>
      </w:r>
    </w:p>
    <w:p w14:paraId="3F2E49F6" w14:textId="77777777" w:rsidR="0028536B" w:rsidRPr="00BF6BFF" w:rsidRDefault="0028536B">
      <w:pPr>
        <w:pStyle w:val="ListBullet"/>
        <w:rPr>
          <w:lang w:val="es-ES"/>
        </w:rPr>
      </w:pPr>
      <w:r w:rsidRPr="00BF6BFF">
        <w:rPr>
          <w:lang w:val="es-ES"/>
        </w:rPr>
        <w:t>Si el conjunto resultante de indizadores candidatos está vacío, entonces no existen indizadores aplicables, y se produce un error en tiempo de enlace.</w:t>
      </w:r>
    </w:p>
    <w:p w14:paraId="3F2E49F7" w14:textId="77777777" w:rsidR="0028536B" w:rsidRPr="00BF6BFF" w:rsidRDefault="0028536B">
      <w:pPr>
        <w:pStyle w:val="ListBullet"/>
        <w:rPr>
          <w:lang w:val="es-ES"/>
        </w:rPr>
      </w:pPr>
      <w:r w:rsidRPr="00BF6BFF">
        <w:rPr>
          <w:lang w:val="es-ES"/>
        </w:rPr>
        <w:t>El mejor indizador del conjunto de indizadores candidatos se identifica mediante las reglas de resolución de sobrecargas de §</w:t>
      </w:r>
      <w:r w:rsidR="00852C57">
        <w:fldChar w:fldCharType="begin"/>
      </w:r>
      <w:r w:rsidR="00626B3A" w:rsidRPr="00BF6BFF">
        <w:rPr>
          <w:lang w:val="es-ES"/>
        </w:rPr>
        <w:instrText xml:space="preserve"> REF _Ref174194617 \r \h </w:instrText>
      </w:r>
      <w:r w:rsidR="00852C57">
        <w:fldChar w:fldCharType="separate"/>
      </w:r>
      <w:r w:rsidR="00437C65" w:rsidRPr="00BF6BFF">
        <w:rPr>
          <w:lang w:val="es-ES"/>
        </w:rPr>
        <w:t>7.5.3</w:t>
      </w:r>
      <w:r w:rsidR="00852C57">
        <w:fldChar w:fldCharType="end"/>
      </w:r>
      <w:r w:rsidRPr="00BF6BFF">
        <w:rPr>
          <w:lang w:val="es-ES"/>
        </w:rPr>
        <w:t>. Si no puede identificarse un indizador individual mejor, el acceso a indizador es ambiguo y se produce un error en tiempo de enlace.</w:t>
      </w:r>
    </w:p>
    <w:p w14:paraId="3F2E49F8" w14:textId="77777777" w:rsidR="0028536B" w:rsidRPr="00BF6BFF" w:rsidRDefault="0028536B">
      <w:pPr>
        <w:pStyle w:val="ListBullet"/>
        <w:rPr>
          <w:lang w:val="es-ES"/>
        </w:rPr>
      </w:pPr>
      <w:r w:rsidRPr="00BF6BFF">
        <w:rPr>
          <w:lang w:val="es-ES"/>
        </w:rPr>
        <w:t>Las expresiones de índice de la lista de argumentos (</w:t>
      </w:r>
      <w:r w:rsidRPr="00BF6BFF">
        <w:rPr>
          <w:rStyle w:val="Production"/>
          <w:lang w:val="es-ES"/>
        </w:rPr>
        <w:t>argument-list</w:t>
      </w:r>
      <w:r w:rsidRPr="00BF6BFF">
        <w:rPr>
          <w:lang w:val="es-ES"/>
        </w:rPr>
        <w:t xml:space="preserve">) se evalúan por orden, de izquierda a derecha. El resultado de procesar el acceso a indizador es una expresión clasificada como un acceso a indizador. La expresión de acceso a indizador hace referencia al indizador determinado en el paso anterior, y tiene una expresión de instancia asociada de </w:t>
      </w:r>
      <w:r w:rsidRPr="00BF6BFF">
        <w:rPr>
          <w:rStyle w:val="Codefragment"/>
          <w:lang w:val="es-ES"/>
        </w:rPr>
        <w:t>P</w:t>
      </w:r>
      <w:r w:rsidRPr="00BF6BFF">
        <w:rPr>
          <w:lang w:val="es-ES"/>
        </w:rPr>
        <w:t xml:space="preserve"> y una lista de argumentos asociada de </w:t>
      </w:r>
      <w:r w:rsidRPr="00BF6BFF">
        <w:rPr>
          <w:rStyle w:val="Codefragment"/>
          <w:lang w:val="es-ES"/>
        </w:rPr>
        <w:t>A</w:t>
      </w:r>
      <w:r w:rsidRPr="00BF6BFF">
        <w:rPr>
          <w:lang w:val="es-ES"/>
        </w:rPr>
        <w:t>.</w:t>
      </w:r>
    </w:p>
    <w:p w14:paraId="3F2E49F9" w14:textId="77777777" w:rsidR="0028536B" w:rsidRPr="00BF6BFF" w:rsidRDefault="0028536B">
      <w:pPr>
        <w:rPr>
          <w:lang w:val="es-ES"/>
        </w:rPr>
      </w:pPr>
      <w:r w:rsidRPr="00BF6BFF">
        <w:rPr>
          <w:lang w:val="es-ES"/>
        </w:rPr>
        <w:lastRenderedPageBreak/>
        <w:t>Dependiendo del contexto en que se utilice, un acceso a indizador provoca la invocación del descriptor de acceso get (</w:t>
      </w:r>
      <w:r w:rsidRPr="00BF6BFF">
        <w:rPr>
          <w:rStyle w:val="Production"/>
          <w:lang w:val="es-ES"/>
        </w:rPr>
        <w:t>get-accessor</w:t>
      </w:r>
      <w:r w:rsidRPr="00BF6BFF">
        <w:rPr>
          <w:lang w:val="es-ES"/>
        </w:rPr>
        <w:t>) o del descriptor de acceso set (</w:t>
      </w:r>
      <w:r w:rsidRPr="00BF6BFF">
        <w:rPr>
          <w:rStyle w:val="Production"/>
          <w:lang w:val="es-ES"/>
        </w:rPr>
        <w:t>set-accessor</w:t>
      </w:r>
      <w:r w:rsidRPr="00BF6BFF">
        <w:rPr>
          <w:lang w:val="es-ES"/>
        </w:rPr>
        <w:t>) del indizador. Si el acceso a indizador es el destino de una asignación, se invoca el descriptor de acceso set (</w:t>
      </w:r>
      <w:r w:rsidRPr="00BF6BFF">
        <w:rPr>
          <w:rStyle w:val="Production"/>
          <w:lang w:val="es-ES"/>
        </w:rPr>
        <w:t>set-accessor</w:t>
      </w:r>
      <w:r w:rsidRPr="00BF6BFF">
        <w:rPr>
          <w:lang w:val="es-ES"/>
        </w:rPr>
        <w:t>) para asignar un nuevo valor (§</w:t>
      </w:r>
      <w:r w:rsidR="00852C57">
        <w:fldChar w:fldCharType="begin"/>
      </w:r>
      <w:r w:rsidRPr="00BF6BFF">
        <w:rPr>
          <w:lang w:val="es-ES"/>
        </w:rPr>
        <w:instrText xml:space="preserve"> REF _Ref466780397 \r \h </w:instrText>
      </w:r>
      <w:r w:rsidR="00852C57">
        <w:fldChar w:fldCharType="separate"/>
      </w:r>
      <w:r w:rsidR="00437C65" w:rsidRPr="00BF6BFF">
        <w:rPr>
          <w:lang w:val="es-ES"/>
        </w:rPr>
        <w:t>7.17.1</w:t>
      </w:r>
      <w:r w:rsidR="00852C57">
        <w:fldChar w:fldCharType="end"/>
      </w:r>
      <w:r w:rsidRPr="00BF6BFF">
        <w:rPr>
          <w:lang w:val="es-ES"/>
        </w:rPr>
        <w:t>). En todos los demás casos, se invoca el descriptor de acceso get (</w:t>
      </w:r>
      <w:r w:rsidRPr="00BF6BFF">
        <w:rPr>
          <w:rStyle w:val="Production"/>
          <w:lang w:val="es-ES"/>
        </w:rPr>
        <w:t>get-accessor</w:t>
      </w:r>
      <w:r w:rsidRPr="00BF6BFF">
        <w:rPr>
          <w:lang w:val="es-ES"/>
        </w:rPr>
        <w:t>) para obtener el valor actual (§</w:t>
      </w:r>
      <w:r w:rsidR="00852C57">
        <w:fldChar w:fldCharType="begin"/>
      </w:r>
      <w:r w:rsidRPr="00BF6BFF">
        <w:rPr>
          <w:lang w:val="es-ES"/>
        </w:rPr>
        <w:instrText xml:space="preserve"> REF _Ref450699668 \r \h </w:instrText>
      </w:r>
      <w:r w:rsidR="00852C57">
        <w:fldChar w:fldCharType="separate"/>
      </w:r>
      <w:r w:rsidR="00437C65" w:rsidRPr="00BF6BFF">
        <w:rPr>
          <w:lang w:val="es-ES"/>
        </w:rPr>
        <w:t>7.1.1</w:t>
      </w:r>
      <w:r w:rsidR="00852C57">
        <w:fldChar w:fldCharType="end"/>
      </w:r>
      <w:r w:rsidRPr="00BF6BFF">
        <w:rPr>
          <w:lang w:val="es-ES"/>
        </w:rPr>
        <w:t>).</w:t>
      </w:r>
    </w:p>
    <w:p w14:paraId="3F2E49FA" w14:textId="77777777" w:rsidR="0028536B" w:rsidRDefault="0028536B">
      <w:pPr>
        <w:pStyle w:val="Heading3"/>
      </w:pPr>
      <w:bookmarkStart w:id="675" w:name="_Ref450031207"/>
      <w:bookmarkStart w:id="676" w:name="_Toc365606934"/>
      <w:r>
        <w:t>Acceso a this</w:t>
      </w:r>
      <w:bookmarkEnd w:id="675"/>
      <w:bookmarkEnd w:id="676"/>
    </w:p>
    <w:p w14:paraId="3F2E49FB" w14:textId="77777777" w:rsidR="0028536B" w:rsidRPr="00BF6BFF" w:rsidRDefault="0028536B">
      <w:pPr>
        <w:rPr>
          <w:lang w:val="es-ES"/>
        </w:rPr>
      </w:pPr>
      <w:r w:rsidRPr="00BF6BFF">
        <w:rPr>
          <w:lang w:val="es-ES"/>
        </w:rPr>
        <w:t>Un acceso a this (</w:t>
      </w:r>
      <w:r w:rsidRPr="00BF6BFF">
        <w:rPr>
          <w:rStyle w:val="Production"/>
          <w:lang w:val="es-ES"/>
        </w:rPr>
        <w:t>this-access</w:t>
      </w:r>
      <w:r w:rsidRPr="00BF6BFF">
        <w:rPr>
          <w:lang w:val="es-ES"/>
        </w:rPr>
        <w:t xml:space="preserve">) consta de la palabra reservada </w:t>
      </w:r>
      <w:r w:rsidRPr="00BF6BFF">
        <w:rPr>
          <w:rStyle w:val="Codefragment"/>
          <w:lang w:val="es-ES"/>
        </w:rPr>
        <w:t>this</w:t>
      </w:r>
      <w:r w:rsidRPr="00BF6BFF">
        <w:rPr>
          <w:lang w:val="es-ES"/>
        </w:rPr>
        <w:t>.</w:t>
      </w:r>
    </w:p>
    <w:p w14:paraId="3F2E49FC" w14:textId="77777777" w:rsidR="0028536B" w:rsidRPr="00BF6BFF" w:rsidRDefault="0028536B">
      <w:pPr>
        <w:pStyle w:val="Grammar"/>
        <w:rPr>
          <w:lang w:val="es-ES"/>
        </w:rPr>
      </w:pPr>
      <w:r w:rsidRPr="00BF6BFF">
        <w:rPr>
          <w:lang w:val="es-ES"/>
        </w:rPr>
        <w:t>this-access:</w:t>
      </w:r>
      <w:r w:rsidRPr="00BF6BFF">
        <w:rPr>
          <w:lang w:val="es-ES"/>
        </w:rPr>
        <w:br/>
      </w:r>
      <w:r w:rsidRPr="00BF6BFF">
        <w:rPr>
          <w:rStyle w:val="Terminal"/>
          <w:lang w:val="es-ES"/>
        </w:rPr>
        <w:t>this</w:t>
      </w:r>
    </w:p>
    <w:p w14:paraId="3F2E49FD" w14:textId="77777777" w:rsidR="0028536B" w:rsidRDefault="0028536B">
      <w:r w:rsidRPr="00BF6BFF">
        <w:rPr>
          <w:lang w:val="es-ES"/>
        </w:rPr>
        <w:t>El acceso a this (</w:t>
      </w:r>
      <w:r w:rsidRPr="00BF6BFF">
        <w:rPr>
          <w:rStyle w:val="Production"/>
          <w:lang w:val="es-ES"/>
        </w:rPr>
        <w:t>this-access</w:t>
      </w:r>
      <w:r w:rsidRPr="00BF6BFF">
        <w:rPr>
          <w:lang w:val="es-ES"/>
        </w:rPr>
        <w:t>) solo se permite en el bloque (</w:t>
      </w:r>
      <w:r w:rsidRPr="00BF6BFF">
        <w:rPr>
          <w:rStyle w:val="Production"/>
          <w:lang w:val="es-ES"/>
        </w:rPr>
        <w:t>block</w:t>
      </w:r>
      <w:r w:rsidRPr="00BF6BFF">
        <w:rPr>
          <w:lang w:val="es-ES"/>
        </w:rPr>
        <w:t xml:space="preserve">) de un constructor de instancia, un método de instancia o un descriptor de acceso a una instancia. </w:t>
      </w:r>
      <w:r>
        <w:t>Tiene uno de los siguientes significados:</w:t>
      </w:r>
    </w:p>
    <w:p w14:paraId="3F2E49FE" w14:textId="77777777" w:rsidR="0028536B" w:rsidRPr="00BF6BFF" w:rsidRDefault="0028536B">
      <w:pPr>
        <w:pStyle w:val="ListBullet"/>
        <w:rPr>
          <w:lang w:val="es-ES"/>
        </w:rPr>
      </w:pPr>
      <w:r w:rsidRPr="00BF6BFF">
        <w:rPr>
          <w:lang w:val="es-ES"/>
        </w:rPr>
        <w:t xml:space="preserve">Cuando se utiliza </w:t>
      </w:r>
      <w:r w:rsidRPr="00BF6BFF">
        <w:rPr>
          <w:rStyle w:val="Codefragment"/>
          <w:lang w:val="es-ES"/>
        </w:rPr>
        <w:t>this</w:t>
      </w:r>
      <w:r w:rsidRPr="00BF6BFF">
        <w:rPr>
          <w:lang w:val="es-ES"/>
        </w:rPr>
        <w:t xml:space="preserve"> en una expresión primaria (</w:t>
      </w:r>
      <w:r w:rsidRPr="00BF6BFF">
        <w:rPr>
          <w:rStyle w:val="Production"/>
          <w:lang w:val="es-ES"/>
        </w:rPr>
        <w:t>primary-expression</w:t>
      </w:r>
      <w:r w:rsidRPr="00BF6BFF">
        <w:rPr>
          <w:lang w:val="es-ES"/>
        </w:rPr>
        <w:t>) dentro de un constructor de instancia de una clase, ésta se clasifica como un valor. El tipo del valor es el tipo de instancia (§</w:t>
      </w:r>
      <w:r w:rsidR="00852C57">
        <w:fldChar w:fldCharType="begin"/>
      </w:r>
      <w:r w:rsidR="00626B3A" w:rsidRPr="00BF6BFF">
        <w:rPr>
          <w:lang w:val="es-ES"/>
        </w:rPr>
        <w:instrText xml:space="preserve"> REF _Ref174226595 \r \h </w:instrText>
      </w:r>
      <w:r w:rsidR="00852C57">
        <w:fldChar w:fldCharType="separate"/>
      </w:r>
      <w:r w:rsidR="00437C65" w:rsidRPr="00BF6BFF">
        <w:rPr>
          <w:lang w:val="es-ES"/>
        </w:rPr>
        <w:t>10.3.1</w:t>
      </w:r>
      <w:r w:rsidR="00852C57">
        <w:fldChar w:fldCharType="end"/>
      </w:r>
      <w:r w:rsidRPr="00BF6BFF">
        <w:rPr>
          <w:lang w:val="es-ES"/>
        </w:rPr>
        <w:t>) de la clase dentro de la cual ocurre la utilización y el valor es una referencia al objeto que se construye.</w:t>
      </w:r>
    </w:p>
    <w:p w14:paraId="3F2E49FF" w14:textId="77777777" w:rsidR="0028536B" w:rsidRPr="00BF6BFF" w:rsidRDefault="0028536B">
      <w:pPr>
        <w:pStyle w:val="ListBullet"/>
        <w:rPr>
          <w:lang w:val="es-ES"/>
        </w:rPr>
      </w:pPr>
      <w:r w:rsidRPr="00BF6BFF">
        <w:rPr>
          <w:lang w:val="es-ES"/>
        </w:rPr>
        <w:t xml:space="preserve">Cuando se utiliza </w:t>
      </w:r>
      <w:r w:rsidRPr="00BF6BFF">
        <w:rPr>
          <w:rStyle w:val="Codefragment"/>
          <w:lang w:val="es-ES"/>
        </w:rPr>
        <w:t>this</w:t>
      </w:r>
      <w:r w:rsidRPr="00BF6BFF">
        <w:rPr>
          <w:lang w:val="es-ES"/>
        </w:rPr>
        <w:t xml:space="preserve"> en una expresión primaria (</w:t>
      </w:r>
      <w:r w:rsidRPr="00BF6BFF">
        <w:rPr>
          <w:rStyle w:val="Production"/>
          <w:lang w:val="es-ES"/>
        </w:rPr>
        <w:t>primary-expression</w:t>
      </w:r>
      <w:r w:rsidRPr="00BF6BFF">
        <w:rPr>
          <w:lang w:val="es-ES"/>
        </w:rPr>
        <w:t>) dentro de un método de instancia o de un descriptor de acceso a instancia de una clase, esta se clasifica como un valor. El tipo del valor es el tipo de instancia (§</w:t>
      </w:r>
      <w:r w:rsidR="00852C57">
        <w:fldChar w:fldCharType="begin"/>
      </w:r>
      <w:r w:rsidR="00626B3A" w:rsidRPr="00BF6BFF">
        <w:rPr>
          <w:lang w:val="es-ES"/>
        </w:rPr>
        <w:instrText xml:space="preserve"> REF _Ref174226595 \r \h </w:instrText>
      </w:r>
      <w:r w:rsidR="00852C57">
        <w:fldChar w:fldCharType="separate"/>
      </w:r>
      <w:r w:rsidR="00437C65" w:rsidRPr="00BF6BFF">
        <w:rPr>
          <w:lang w:val="es-ES"/>
        </w:rPr>
        <w:t>10.3.1</w:t>
      </w:r>
      <w:r w:rsidR="00852C57">
        <w:fldChar w:fldCharType="end"/>
      </w:r>
      <w:r w:rsidRPr="00BF6BFF">
        <w:rPr>
          <w:lang w:val="es-ES"/>
        </w:rPr>
        <w:t>) de la clase dentro de la cual ocurre la utilización, y el valor es una referencia al objeto para el cual se invoca el método o el descriptor de acceso.</w:t>
      </w:r>
    </w:p>
    <w:p w14:paraId="3F2E4A00" w14:textId="77777777" w:rsidR="0028536B" w:rsidRPr="00BF6BFF" w:rsidRDefault="0028536B">
      <w:pPr>
        <w:pStyle w:val="ListBullet"/>
        <w:rPr>
          <w:lang w:val="es-ES"/>
        </w:rPr>
      </w:pPr>
      <w:r w:rsidRPr="00BF6BFF">
        <w:rPr>
          <w:lang w:val="es-ES"/>
        </w:rPr>
        <w:t xml:space="preserve">Cuando se utiliza </w:t>
      </w:r>
      <w:r w:rsidRPr="00BF6BFF">
        <w:rPr>
          <w:rStyle w:val="Codefragment"/>
          <w:lang w:val="es-ES"/>
        </w:rPr>
        <w:t>this</w:t>
      </w:r>
      <w:r w:rsidRPr="00BF6BFF">
        <w:rPr>
          <w:lang w:val="es-ES"/>
        </w:rPr>
        <w:t xml:space="preserve"> en una expresión primaria (</w:t>
      </w:r>
      <w:r w:rsidRPr="00BF6BFF">
        <w:rPr>
          <w:rStyle w:val="Production"/>
          <w:lang w:val="es-ES"/>
        </w:rPr>
        <w:t>primary-expression</w:t>
      </w:r>
      <w:r w:rsidRPr="00BF6BFF">
        <w:rPr>
          <w:lang w:val="es-ES"/>
        </w:rPr>
        <w:t>) dentro de un constructor de instancia de un struct, esta se clasifica como una variable. El tipo de la variable es el tipo de instancia (§</w:t>
      </w:r>
      <w:r w:rsidR="00852C57">
        <w:fldChar w:fldCharType="begin"/>
      </w:r>
      <w:r w:rsidR="00626B3A" w:rsidRPr="00BF6BFF">
        <w:rPr>
          <w:lang w:val="es-ES"/>
        </w:rPr>
        <w:instrText xml:space="preserve"> REF _Ref174226595 \r \h </w:instrText>
      </w:r>
      <w:r w:rsidR="00852C57">
        <w:fldChar w:fldCharType="separate"/>
      </w:r>
      <w:r w:rsidR="00437C65" w:rsidRPr="00BF6BFF">
        <w:rPr>
          <w:lang w:val="es-ES"/>
        </w:rPr>
        <w:t>10.3.1</w:t>
      </w:r>
      <w:r w:rsidR="00852C57">
        <w:fldChar w:fldCharType="end"/>
      </w:r>
      <w:r w:rsidRPr="00BF6BFF">
        <w:rPr>
          <w:lang w:val="es-ES"/>
        </w:rPr>
        <w:t xml:space="preserve">) del struct dentro de la cual ocurre la utilización y la variable representa el struct que se construye. La variable </w:t>
      </w:r>
      <w:r w:rsidRPr="00BF6BFF">
        <w:rPr>
          <w:rStyle w:val="Codefragment"/>
          <w:lang w:val="es-ES"/>
        </w:rPr>
        <w:t>this</w:t>
      </w:r>
      <w:r w:rsidRPr="00BF6BFF">
        <w:rPr>
          <w:lang w:val="es-ES"/>
        </w:rPr>
        <w:t xml:space="preserve"> de un constructor de instancia de un struct se comporta exactamente igual que un parámetro </w:t>
      </w:r>
      <w:r w:rsidRPr="00BF6BFF">
        <w:rPr>
          <w:rStyle w:val="Codefragment"/>
          <w:lang w:val="es-ES"/>
        </w:rPr>
        <w:t>out</w:t>
      </w:r>
      <w:r w:rsidRPr="00BF6BFF">
        <w:rPr>
          <w:lang w:val="es-ES"/>
        </w:rPr>
        <w:t xml:space="preserve"> del tipo struct; esto significa concretamente que la variable debe estar asignada definitivamente en todas las rutas de ejecución del constructor de instancia.</w:t>
      </w:r>
    </w:p>
    <w:p w14:paraId="3F2E4A01" w14:textId="77777777" w:rsidR="007A646B" w:rsidRPr="00BF6BFF" w:rsidRDefault="0028536B">
      <w:pPr>
        <w:pStyle w:val="ListBullet"/>
        <w:rPr>
          <w:lang w:val="es-ES"/>
        </w:rPr>
      </w:pPr>
      <w:r w:rsidRPr="00BF6BFF">
        <w:rPr>
          <w:lang w:val="es-ES"/>
        </w:rPr>
        <w:t xml:space="preserve">Cuando se utiliza </w:t>
      </w:r>
      <w:r w:rsidRPr="00BF6BFF">
        <w:rPr>
          <w:rStyle w:val="Codefragment"/>
          <w:lang w:val="es-ES"/>
        </w:rPr>
        <w:t>this</w:t>
      </w:r>
      <w:r w:rsidRPr="00BF6BFF">
        <w:rPr>
          <w:lang w:val="es-ES"/>
        </w:rPr>
        <w:t xml:space="preserve"> en una expresión primaria (</w:t>
      </w:r>
      <w:r w:rsidRPr="00BF6BFF">
        <w:rPr>
          <w:rStyle w:val="Production"/>
          <w:lang w:val="es-ES"/>
        </w:rPr>
        <w:t>primary-expression</w:t>
      </w:r>
      <w:r w:rsidRPr="00BF6BFF">
        <w:rPr>
          <w:lang w:val="es-ES"/>
        </w:rPr>
        <w:t>) dentro de un método de instancia o un descriptor de acceso a instancia de un struct, ésta se clasifica como una variable. El tipo de la variable es el tipo de instancia (§</w:t>
      </w:r>
      <w:r w:rsidR="00852C57">
        <w:fldChar w:fldCharType="begin"/>
      </w:r>
      <w:r w:rsidR="00626B3A" w:rsidRPr="00BF6BFF">
        <w:rPr>
          <w:lang w:val="es-ES"/>
        </w:rPr>
        <w:instrText xml:space="preserve"> REF _Ref174226595 \r \h </w:instrText>
      </w:r>
      <w:r w:rsidR="00852C57">
        <w:fldChar w:fldCharType="separate"/>
      </w:r>
      <w:r w:rsidR="00437C65" w:rsidRPr="00BF6BFF">
        <w:rPr>
          <w:lang w:val="es-ES"/>
        </w:rPr>
        <w:t>10.3.1</w:t>
      </w:r>
      <w:r w:rsidR="00852C57">
        <w:fldChar w:fldCharType="end"/>
      </w:r>
      <w:r w:rsidRPr="00BF6BFF">
        <w:rPr>
          <w:lang w:val="es-ES"/>
        </w:rPr>
        <w:t>) del struct donde se da el uso.</w:t>
      </w:r>
    </w:p>
    <w:p w14:paraId="3F2E4A02" w14:textId="77777777" w:rsidR="007A646B" w:rsidRPr="00BF6BFF" w:rsidRDefault="007A646B" w:rsidP="007A646B">
      <w:pPr>
        <w:pStyle w:val="ListBullet2"/>
        <w:rPr>
          <w:lang w:val="es-ES"/>
        </w:rPr>
      </w:pPr>
      <w:r w:rsidRPr="00BF6BFF">
        <w:rPr>
          <w:lang w:val="es-ES"/>
        </w:rPr>
        <w:t>Si el método o el descriptor de acceso no es un iterador (§</w:t>
      </w:r>
      <w:r w:rsidR="00852C57">
        <w:fldChar w:fldCharType="begin"/>
      </w:r>
      <w:r w:rsidR="00626B3A" w:rsidRPr="00BF6BFF">
        <w:rPr>
          <w:lang w:val="es-ES"/>
        </w:rPr>
        <w:instrText xml:space="preserve"> REF _Ref174226632 \r \h </w:instrText>
      </w:r>
      <w:r w:rsidR="00852C57">
        <w:fldChar w:fldCharType="separate"/>
      </w:r>
      <w:r w:rsidR="00437C65" w:rsidRPr="00BF6BFF">
        <w:rPr>
          <w:lang w:val="es-ES"/>
        </w:rPr>
        <w:t>10.14</w:t>
      </w:r>
      <w:r w:rsidR="00852C57">
        <w:fldChar w:fldCharType="end"/>
      </w:r>
      <w:r w:rsidRPr="00BF6BFF">
        <w:rPr>
          <w:lang w:val="es-ES"/>
        </w:rPr>
        <w:t xml:space="preserve">), la variable </w:t>
      </w:r>
      <w:r w:rsidRPr="00BF6BFF">
        <w:rPr>
          <w:rStyle w:val="Codefragment"/>
          <w:lang w:val="es-ES"/>
        </w:rPr>
        <w:t>this</w:t>
      </w:r>
      <w:r w:rsidRPr="00BF6BFF">
        <w:rPr>
          <w:lang w:val="es-ES"/>
        </w:rPr>
        <w:t xml:space="preserve"> representa el struct para el que se invoca el método o el descriptor de acceso, y se comporta exactamente igual que el parámetro </w:t>
      </w:r>
      <w:r w:rsidRPr="00BF6BFF">
        <w:rPr>
          <w:rStyle w:val="Codefragment"/>
          <w:lang w:val="es-ES"/>
        </w:rPr>
        <w:t>ref</w:t>
      </w:r>
      <w:r w:rsidRPr="00BF6BFF">
        <w:rPr>
          <w:lang w:val="es-ES"/>
        </w:rPr>
        <w:t xml:space="preserve"> del tipo struct.</w:t>
      </w:r>
    </w:p>
    <w:p w14:paraId="3F2E4A03" w14:textId="77777777" w:rsidR="007A646B" w:rsidRPr="00BF6BFF" w:rsidRDefault="007A646B" w:rsidP="007A646B">
      <w:pPr>
        <w:pStyle w:val="ListBullet2"/>
        <w:rPr>
          <w:lang w:val="es-ES"/>
        </w:rPr>
      </w:pPr>
      <w:r w:rsidRPr="00BF6BFF">
        <w:rPr>
          <w:lang w:val="es-ES"/>
        </w:rPr>
        <w:t xml:space="preserve">Si el método o el descriptor de acceso no es un iterador, la variable </w:t>
      </w:r>
      <w:r w:rsidRPr="00BF6BFF">
        <w:rPr>
          <w:rStyle w:val="Codefragment"/>
          <w:lang w:val="es-ES"/>
        </w:rPr>
        <w:t>this</w:t>
      </w:r>
      <w:r w:rsidRPr="00BF6BFF">
        <w:rPr>
          <w:lang w:val="es-ES"/>
        </w:rPr>
        <w:t xml:space="preserve"> representa una </w:t>
      </w:r>
      <w:r w:rsidRPr="00BF6BFF">
        <w:rPr>
          <w:rStyle w:val="Emphasis"/>
          <w:lang w:val="es-ES"/>
        </w:rPr>
        <w:t>copia</w:t>
      </w:r>
      <w:r w:rsidRPr="00BF6BFF">
        <w:rPr>
          <w:lang w:val="es-ES"/>
        </w:rPr>
        <w:t xml:space="preserve"> del struct para el que se invoca el método o el descriptor de acceso, y se comporta exactamente igual que el parámetro de </w:t>
      </w:r>
      <w:r w:rsidRPr="00BF6BFF">
        <w:rPr>
          <w:rStyle w:val="Emphasis"/>
          <w:lang w:val="es-ES"/>
        </w:rPr>
        <w:t>valor</w:t>
      </w:r>
      <w:r w:rsidRPr="00BF6BFF">
        <w:rPr>
          <w:lang w:val="es-ES"/>
        </w:rPr>
        <w:t xml:space="preserve"> del tipo struct.</w:t>
      </w:r>
    </w:p>
    <w:p w14:paraId="3F2E4A04" w14:textId="77777777" w:rsidR="0028536B" w:rsidRPr="00BF6BFF" w:rsidRDefault="0028536B">
      <w:pPr>
        <w:rPr>
          <w:lang w:val="es-ES"/>
        </w:rPr>
      </w:pPr>
      <w:r w:rsidRPr="00BF6BFF">
        <w:rPr>
          <w:lang w:val="es-ES"/>
        </w:rPr>
        <w:t xml:space="preserve">El uso de </w:t>
      </w:r>
      <w:r w:rsidRPr="00BF6BFF">
        <w:rPr>
          <w:rStyle w:val="Codefragment"/>
          <w:lang w:val="es-ES"/>
        </w:rPr>
        <w:t>this</w:t>
      </w:r>
      <w:r w:rsidRPr="00BF6BFF">
        <w:rPr>
          <w:lang w:val="es-ES"/>
        </w:rPr>
        <w:t xml:space="preserve"> en una expresión primaria (</w:t>
      </w:r>
      <w:r w:rsidRPr="00BF6BFF">
        <w:rPr>
          <w:rStyle w:val="Production"/>
          <w:lang w:val="es-ES"/>
        </w:rPr>
        <w:t>primary-expression</w:t>
      </w:r>
      <w:r w:rsidRPr="00BF6BFF">
        <w:rPr>
          <w:lang w:val="es-ES"/>
        </w:rPr>
        <w:t xml:space="preserve">) dentro de un contexto distinto de los mencionados anteriormente, produce un error en tiempo de compilación. En particular, no es posible hacer referencia a </w:t>
      </w:r>
      <w:r w:rsidRPr="00BF6BFF">
        <w:rPr>
          <w:rStyle w:val="Codefragment"/>
          <w:lang w:val="es-ES"/>
        </w:rPr>
        <w:t>this</w:t>
      </w:r>
      <w:r w:rsidRPr="00BF6BFF">
        <w:rPr>
          <w:lang w:val="es-ES"/>
        </w:rPr>
        <w:t xml:space="preserve"> en un método estático, en un descriptor de acceso a una propiedad estática o en un inicializador de variable (</w:t>
      </w:r>
      <w:r w:rsidRPr="00BF6BFF">
        <w:rPr>
          <w:rStyle w:val="Production"/>
          <w:lang w:val="es-ES"/>
        </w:rPr>
        <w:t>variable-initializer</w:t>
      </w:r>
      <w:r w:rsidRPr="00BF6BFF">
        <w:rPr>
          <w:lang w:val="es-ES"/>
        </w:rPr>
        <w:t>) de una declaración de campo.</w:t>
      </w:r>
    </w:p>
    <w:p w14:paraId="3F2E4A05" w14:textId="77777777" w:rsidR="0028536B" w:rsidRDefault="0028536B">
      <w:pPr>
        <w:pStyle w:val="Heading3"/>
      </w:pPr>
      <w:bookmarkStart w:id="677" w:name="_Ref459598796"/>
      <w:bookmarkStart w:id="678" w:name="_Toc365606935"/>
      <w:r>
        <w:t>Acceso a bases</w:t>
      </w:r>
      <w:bookmarkEnd w:id="677"/>
      <w:bookmarkEnd w:id="678"/>
    </w:p>
    <w:p w14:paraId="3F2E4A06" w14:textId="77777777" w:rsidR="0028536B" w:rsidRPr="00BF6BFF" w:rsidRDefault="0028536B">
      <w:pPr>
        <w:rPr>
          <w:lang w:val="es-ES"/>
        </w:rPr>
      </w:pPr>
      <w:r w:rsidRPr="00BF6BFF">
        <w:rPr>
          <w:lang w:val="es-ES"/>
        </w:rPr>
        <w:t>Un acceso a base (</w:t>
      </w:r>
      <w:r w:rsidRPr="00BF6BFF">
        <w:rPr>
          <w:rStyle w:val="Production"/>
          <w:lang w:val="es-ES"/>
        </w:rPr>
        <w:t>base-access</w:t>
      </w:r>
      <w:r w:rsidRPr="00BF6BFF">
        <w:rPr>
          <w:lang w:val="es-ES"/>
        </w:rPr>
        <w:t xml:space="preserve">) está formado por la palabra reservada </w:t>
      </w:r>
      <w:r w:rsidRPr="00BF6BFF">
        <w:rPr>
          <w:rStyle w:val="Codefragment"/>
          <w:lang w:val="es-ES"/>
        </w:rPr>
        <w:t>base</w:t>
      </w:r>
      <w:r w:rsidRPr="00BF6BFF">
        <w:rPr>
          <w:lang w:val="es-ES"/>
        </w:rPr>
        <w:t xml:space="preserve"> seguida de un token “</w:t>
      </w:r>
      <w:r w:rsidRPr="00BF6BFF">
        <w:rPr>
          <w:rStyle w:val="Codefragment"/>
          <w:lang w:val="es-ES"/>
        </w:rPr>
        <w:t>.</w:t>
      </w:r>
      <w:r w:rsidRPr="00BF6BFF">
        <w:rPr>
          <w:lang w:val="es-ES"/>
        </w:rPr>
        <w:t>” y un identificador, o de una lista de argumentos (</w:t>
      </w:r>
      <w:r w:rsidRPr="00BF6BFF">
        <w:rPr>
          <w:rStyle w:val="Production"/>
          <w:lang w:val="es-ES"/>
        </w:rPr>
        <w:t>argument-list</w:t>
      </w:r>
      <w:r w:rsidRPr="00BF6BFF">
        <w:rPr>
          <w:lang w:val="es-ES"/>
        </w:rPr>
        <w:t>) encerrada entre corchetes:</w:t>
      </w:r>
    </w:p>
    <w:p w14:paraId="3F2E4A07" w14:textId="77777777" w:rsidR="0028536B" w:rsidRPr="00BF6BFF" w:rsidRDefault="0028536B">
      <w:pPr>
        <w:pStyle w:val="Grammar"/>
        <w:rPr>
          <w:lang w:val="es-ES"/>
        </w:rPr>
      </w:pPr>
      <w:r w:rsidRPr="00BF6BFF">
        <w:rPr>
          <w:lang w:val="es-ES"/>
        </w:rPr>
        <w:t>base-access:</w:t>
      </w:r>
      <w:r w:rsidRPr="00BF6BFF">
        <w:rPr>
          <w:lang w:val="es-ES"/>
        </w:rPr>
        <w:br/>
      </w:r>
      <w:r w:rsidRPr="00BF6BFF">
        <w:rPr>
          <w:rStyle w:val="Terminal"/>
          <w:lang w:val="es-ES"/>
        </w:rPr>
        <w:t>base</w:t>
      </w:r>
      <w:r w:rsidRPr="00BF6BFF">
        <w:rPr>
          <w:lang w:val="es-ES"/>
        </w:rPr>
        <w:t xml:space="preserve">   </w:t>
      </w:r>
      <w:r w:rsidRPr="00BF6BFF">
        <w:rPr>
          <w:rStyle w:val="Terminal"/>
          <w:lang w:val="es-ES"/>
        </w:rPr>
        <w:t>.</w:t>
      </w:r>
      <w:r w:rsidRPr="00BF6BFF">
        <w:rPr>
          <w:lang w:val="es-ES"/>
        </w:rPr>
        <w:t xml:space="preserve">   identifier</w:t>
      </w:r>
      <w:r w:rsidRPr="00BF6BFF">
        <w:rPr>
          <w:lang w:val="es-ES"/>
        </w:rPr>
        <w:br/>
      </w:r>
      <w:r w:rsidRPr="00BF6BFF">
        <w:rPr>
          <w:rStyle w:val="Terminal"/>
          <w:lang w:val="es-ES"/>
        </w:rPr>
        <w:t>base</w:t>
      </w:r>
      <w:r w:rsidRPr="00BF6BFF">
        <w:rPr>
          <w:lang w:val="es-ES"/>
        </w:rPr>
        <w:t xml:space="preserve">   </w:t>
      </w:r>
      <w:r w:rsidRPr="00BF6BFF">
        <w:rPr>
          <w:rStyle w:val="Terminal"/>
          <w:lang w:val="es-ES"/>
        </w:rPr>
        <w:t>[</w:t>
      </w:r>
      <w:r w:rsidRPr="00BF6BFF">
        <w:rPr>
          <w:lang w:val="es-ES"/>
        </w:rPr>
        <w:t xml:space="preserve">   argument-list   </w:t>
      </w:r>
      <w:r w:rsidRPr="00BF6BFF">
        <w:rPr>
          <w:rStyle w:val="Terminal"/>
          <w:lang w:val="es-ES"/>
        </w:rPr>
        <w:t>]</w:t>
      </w:r>
    </w:p>
    <w:p w14:paraId="3F2E4A08" w14:textId="77777777" w:rsidR="0028536B" w:rsidRPr="00BF6BFF" w:rsidRDefault="0028536B">
      <w:pPr>
        <w:rPr>
          <w:lang w:val="es-ES"/>
        </w:rPr>
      </w:pPr>
      <w:r w:rsidRPr="00BF6BFF">
        <w:rPr>
          <w:lang w:val="es-ES"/>
        </w:rPr>
        <w:lastRenderedPageBreak/>
        <w:t>Un acceso a base (</w:t>
      </w:r>
      <w:r w:rsidRPr="00BF6BFF">
        <w:rPr>
          <w:rStyle w:val="Production"/>
          <w:lang w:val="es-ES"/>
        </w:rPr>
        <w:t>base-access</w:t>
      </w:r>
      <w:r w:rsidRPr="00BF6BFF">
        <w:rPr>
          <w:lang w:val="es-ES"/>
        </w:rPr>
        <w:t>) permite obtener acceso a miembros de clase base que están ocultos por miembros de nombres similares en la clase o struct actuales. El acceso a base (</w:t>
      </w:r>
      <w:r w:rsidRPr="00BF6BFF">
        <w:rPr>
          <w:rStyle w:val="Production"/>
          <w:lang w:val="es-ES"/>
        </w:rPr>
        <w:t>base-access</w:t>
      </w:r>
      <w:r w:rsidRPr="00BF6BFF">
        <w:rPr>
          <w:lang w:val="es-ES"/>
        </w:rPr>
        <w:t>) solo se permite en el bloque (</w:t>
      </w:r>
      <w:r w:rsidRPr="00BF6BFF">
        <w:rPr>
          <w:rStyle w:val="Production"/>
          <w:lang w:val="es-ES"/>
        </w:rPr>
        <w:t>block</w:t>
      </w:r>
      <w:r w:rsidRPr="00BF6BFF">
        <w:rPr>
          <w:lang w:val="es-ES"/>
        </w:rPr>
        <w:t xml:space="preserve">) de un constructor de instancia, un método de instancia o un descriptor de acceso a una instancia. Si </w:t>
      </w:r>
      <w:r w:rsidRPr="00BF6BFF">
        <w:rPr>
          <w:rStyle w:val="Codefragment"/>
          <w:lang w:val="es-ES"/>
        </w:rPr>
        <w:t>base.I</w:t>
      </w:r>
      <w:r w:rsidRPr="00BF6BFF">
        <w:rPr>
          <w:lang w:val="es-ES"/>
        </w:rPr>
        <w:t xml:space="preserve"> ocurre en una clase o un struct, </w:t>
      </w:r>
      <w:r w:rsidRPr="00BF6BFF">
        <w:rPr>
          <w:rStyle w:val="Codefragment"/>
          <w:lang w:val="es-ES"/>
        </w:rPr>
        <w:t>I</w:t>
      </w:r>
      <w:r w:rsidRPr="00BF6BFF">
        <w:rPr>
          <w:lang w:val="es-ES"/>
        </w:rPr>
        <w:t xml:space="preserve"> debe denotar un miembro de la clase base de dicha clase o struct. De igual manera, si </w:t>
      </w:r>
      <w:r w:rsidRPr="00BF6BFF">
        <w:rPr>
          <w:rStyle w:val="Codefragment"/>
          <w:lang w:val="es-ES"/>
        </w:rPr>
        <w:t>base[E]</w:t>
      </w:r>
      <w:r w:rsidRPr="00BF6BFF">
        <w:rPr>
          <w:lang w:val="es-ES"/>
        </w:rPr>
        <w:t xml:space="preserve"> ocurre en una clase, debe existir un indizador aplicable en la clase base.</w:t>
      </w:r>
    </w:p>
    <w:p w14:paraId="3F2E4A09" w14:textId="77777777" w:rsidR="0028536B" w:rsidRPr="00BF6BFF" w:rsidRDefault="0028536B">
      <w:pPr>
        <w:rPr>
          <w:lang w:val="es-ES"/>
        </w:rPr>
      </w:pPr>
      <w:r w:rsidRPr="00BF6BFF">
        <w:rPr>
          <w:lang w:val="es-ES"/>
        </w:rPr>
        <w:t>En tiempo de enlace, las expresiones de acceso base (</w:t>
      </w:r>
      <w:r w:rsidRPr="00BF6BFF">
        <w:rPr>
          <w:rStyle w:val="Production"/>
          <w:lang w:val="es-ES"/>
        </w:rPr>
        <w:t>base-access</w:t>
      </w:r>
      <w:r w:rsidRPr="00BF6BFF">
        <w:rPr>
          <w:lang w:val="es-ES"/>
        </w:rPr>
        <w:t xml:space="preserve">) con el formato </w:t>
      </w:r>
      <w:r w:rsidRPr="00BF6BFF">
        <w:rPr>
          <w:rStyle w:val="Codefragment"/>
          <w:lang w:val="es-ES"/>
        </w:rPr>
        <w:t>base.I</w:t>
      </w:r>
      <w:r w:rsidRPr="00BF6BFF">
        <w:rPr>
          <w:lang w:val="es-ES"/>
        </w:rPr>
        <w:t xml:space="preserve"> y </w:t>
      </w:r>
      <w:r w:rsidRPr="00BF6BFF">
        <w:rPr>
          <w:rStyle w:val="Codefragment"/>
          <w:lang w:val="es-ES"/>
        </w:rPr>
        <w:t>base[E]</w:t>
      </w:r>
      <w:r w:rsidRPr="00BF6BFF">
        <w:rPr>
          <w:lang w:val="es-ES"/>
        </w:rPr>
        <w:t xml:space="preserve"> se evalúan exactamente igual que si se escribieran </w:t>
      </w:r>
      <w:r w:rsidRPr="00BF6BFF">
        <w:rPr>
          <w:rStyle w:val="Codefragment"/>
          <w:lang w:val="es-ES"/>
        </w:rPr>
        <w:t>((B)this).I</w:t>
      </w:r>
      <w:r w:rsidRPr="00BF6BFF">
        <w:rPr>
          <w:lang w:val="es-ES"/>
        </w:rPr>
        <w:t xml:space="preserve"> y </w:t>
      </w:r>
      <w:r w:rsidRPr="00BF6BFF">
        <w:rPr>
          <w:rStyle w:val="Codefragment"/>
          <w:lang w:val="es-ES"/>
        </w:rPr>
        <w:t>((B)this)[E]</w:t>
      </w:r>
      <w:r w:rsidRPr="00BF6BFF">
        <w:rPr>
          <w:lang w:val="es-ES"/>
        </w:rPr>
        <w:t xml:space="preserve">, donde </w:t>
      </w:r>
      <w:r w:rsidRPr="00BF6BFF">
        <w:rPr>
          <w:rStyle w:val="Codefragment"/>
          <w:lang w:val="es-ES"/>
        </w:rPr>
        <w:t>B</w:t>
      </w:r>
      <w:r w:rsidRPr="00BF6BFF">
        <w:rPr>
          <w:lang w:val="es-ES"/>
        </w:rPr>
        <w:t xml:space="preserve"> es la clase base de la clase o struct en que tiene lugar la construcción. Por tanto, </w:t>
      </w:r>
      <w:r w:rsidRPr="00BF6BFF">
        <w:rPr>
          <w:rStyle w:val="Codefragment"/>
          <w:lang w:val="es-ES"/>
        </w:rPr>
        <w:t>base.I</w:t>
      </w:r>
      <w:r w:rsidRPr="00BF6BFF">
        <w:rPr>
          <w:lang w:val="es-ES"/>
        </w:rPr>
        <w:t xml:space="preserve"> y </w:t>
      </w:r>
      <w:r w:rsidRPr="00BF6BFF">
        <w:rPr>
          <w:rStyle w:val="Codefragment"/>
          <w:lang w:val="es-ES"/>
        </w:rPr>
        <w:t>base[E]</w:t>
      </w:r>
      <w:r w:rsidRPr="00BF6BFF">
        <w:rPr>
          <w:lang w:val="es-ES"/>
        </w:rPr>
        <w:t xml:space="preserve"> corresponden a </w:t>
      </w:r>
      <w:r w:rsidRPr="00BF6BFF">
        <w:rPr>
          <w:rStyle w:val="Codefragment"/>
          <w:lang w:val="es-ES"/>
        </w:rPr>
        <w:t>this.I</w:t>
      </w:r>
      <w:r w:rsidRPr="00BF6BFF">
        <w:rPr>
          <w:lang w:val="es-ES"/>
        </w:rPr>
        <w:t xml:space="preserve"> y </w:t>
      </w:r>
      <w:r w:rsidRPr="00BF6BFF">
        <w:rPr>
          <w:rStyle w:val="Codefragment"/>
          <w:lang w:val="es-ES"/>
        </w:rPr>
        <w:t>this[E]</w:t>
      </w:r>
      <w:r w:rsidRPr="00BF6BFF">
        <w:rPr>
          <w:lang w:val="es-ES"/>
        </w:rPr>
        <w:t xml:space="preserve">, excepto en que </w:t>
      </w:r>
      <w:r w:rsidRPr="00BF6BFF">
        <w:rPr>
          <w:rStyle w:val="Codefragment"/>
          <w:lang w:val="es-ES"/>
        </w:rPr>
        <w:t>this</w:t>
      </w:r>
      <w:r w:rsidRPr="00BF6BFF">
        <w:rPr>
          <w:lang w:val="es-ES"/>
        </w:rPr>
        <w:t xml:space="preserve"> se ve como una instancia de la clase base.</w:t>
      </w:r>
    </w:p>
    <w:p w14:paraId="3F2E4A0A" w14:textId="77777777" w:rsidR="0028536B" w:rsidRPr="00BF6BFF" w:rsidRDefault="0028536B">
      <w:pPr>
        <w:rPr>
          <w:lang w:val="es-ES"/>
        </w:rPr>
      </w:pPr>
      <w:r w:rsidRPr="00BF6BFF">
        <w:rPr>
          <w:lang w:val="es-ES"/>
        </w:rPr>
        <w:t>Cuando un acceso a base (</w:t>
      </w:r>
      <w:r w:rsidRPr="00BF6BFF">
        <w:rPr>
          <w:rStyle w:val="Production"/>
          <w:lang w:val="es-ES"/>
        </w:rPr>
        <w:t>base-access</w:t>
      </w:r>
      <w:r w:rsidRPr="00BF6BFF">
        <w:rPr>
          <w:lang w:val="es-ES"/>
        </w:rPr>
        <w:t>) hace referencia a un miembro de función virtual (un método, una propiedad o un indizador), cambia la función que se debe invocar en tiempo de ejecución (§</w:t>
      </w:r>
      <w:r w:rsidR="00852C57">
        <w:fldChar w:fldCharType="begin"/>
      </w:r>
      <w:r w:rsidR="00626B3A" w:rsidRPr="00BF6BFF">
        <w:rPr>
          <w:lang w:val="es-ES"/>
        </w:rPr>
        <w:instrText xml:space="preserve"> REF _Ref174194973 \r \h </w:instrText>
      </w:r>
      <w:r w:rsidR="00852C57">
        <w:fldChar w:fldCharType="separate"/>
      </w:r>
      <w:r w:rsidR="00437C65" w:rsidRPr="00BF6BFF">
        <w:rPr>
          <w:lang w:val="es-ES"/>
        </w:rPr>
        <w:t>7.5.4</w:t>
      </w:r>
      <w:r w:rsidR="00852C57">
        <w:fldChar w:fldCharType="end"/>
      </w:r>
      <w:r w:rsidRPr="00BF6BFF">
        <w:rPr>
          <w:lang w:val="es-ES"/>
        </w:rPr>
        <w:t>). El miembro de función que se invoca se determina buscando la implementación más derivada (§</w:t>
      </w:r>
      <w:r w:rsidR="00852C57">
        <w:fldChar w:fldCharType="begin"/>
      </w:r>
      <w:r w:rsidRPr="00BF6BFF">
        <w:rPr>
          <w:lang w:val="es-ES"/>
        </w:rPr>
        <w:instrText xml:space="preserve"> REF _Ref458831944 \r \h </w:instrText>
      </w:r>
      <w:r w:rsidR="00852C57">
        <w:fldChar w:fldCharType="separate"/>
      </w:r>
      <w:r w:rsidR="00437C65" w:rsidRPr="00BF6BFF">
        <w:rPr>
          <w:lang w:val="es-ES"/>
        </w:rPr>
        <w:t>10.6.3</w:t>
      </w:r>
      <w:r w:rsidR="00852C57">
        <w:fldChar w:fldCharType="end"/>
      </w:r>
      <w:r w:rsidRPr="00BF6BFF">
        <w:rPr>
          <w:lang w:val="es-ES"/>
        </w:rPr>
        <w:t xml:space="preserve">) del miembro de función con respecto a </w:t>
      </w:r>
      <w:r w:rsidRPr="00BF6BFF">
        <w:rPr>
          <w:rStyle w:val="Codefragment"/>
          <w:lang w:val="es-ES"/>
        </w:rPr>
        <w:t>B</w:t>
      </w:r>
      <w:r w:rsidRPr="00BF6BFF">
        <w:rPr>
          <w:lang w:val="es-ES"/>
        </w:rPr>
        <w:t xml:space="preserve"> (en lugar de la relativa al tipo de tiempo de ejecución de </w:t>
      </w:r>
      <w:r w:rsidRPr="00BF6BFF">
        <w:rPr>
          <w:rStyle w:val="Codefragment"/>
          <w:lang w:val="es-ES"/>
        </w:rPr>
        <w:t>this</w:t>
      </w:r>
      <w:r w:rsidRPr="00BF6BFF">
        <w:rPr>
          <w:lang w:val="es-ES"/>
        </w:rPr>
        <w:t xml:space="preserve">, como sería normal en un acceso distinto del acceso a base). Por lo tanto, dentro de un </w:t>
      </w:r>
      <w:r w:rsidRPr="00BF6BFF">
        <w:rPr>
          <w:rStyle w:val="Codefragment"/>
          <w:lang w:val="es-ES"/>
        </w:rPr>
        <w:t>override</w:t>
      </w:r>
      <w:r w:rsidRPr="00BF6BFF">
        <w:rPr>
          <w:lang w:val="es-ES"/>
        </w:rPr>
        <w:t xml:space="preserve"> de un miembro de función </w:t>
      </w:r>
      <w:r w:rsidRPr="00BF6BFF">
        <w:rPr>
          <w:rStyle w:val="Codefragment"/>
          <w:lang w:val="es-ES"/>
        </w:rPr>
        <w:t>virtual</w:t>
      </w:r>
      <w:r w:rsidRPr="00BF6BFF">
        <w:rPr>
          <w:lang w:val="es-ES"/>
        </w:rPr>
        <w:t>, un acceso a base (</w:t>
      </w:r>
      <w:r w:rsidRPr="00BF6BFF">
        <w:rPr>
          <w:rStyle w:val="Production"/>
          <w:lang w:val="es-ES"/>
        </w:rPr>
        <w:t>base-access</w:t>
      </w:r>
      <w:r w:rsidRPr="00BF6BFF">
        <w:rPr>
          <w:lang w:val="es-ES"/>
        </w:rPr>
        <w:t>) puede utilizarse para llamar a la implementación heredada del miembro de función. Si el miembro de función al que hace referencia un acceso a base (</w:t>
      </w:r>
      <w:r w:rsidRPr="00BF6BFF">
        <w:rPr>
          <w:rStyle w:val="Production"/>
          <w:lang w:val="es-ES"/>
        </w:rPr>
        <w:t>base-access</w:t>
      </w:r>
      <w:r w:rsidRPr="00BF6BFF">
        <w:rPr>
          <w:lang w:val="es-ES"/>
        </w:rPr>
        <w:t>) es abstracto, se producirá un error en tiempo de enlace.</w:t>
      </w:r>
    </w:p>
    <w:p w14:paraId="3F2E4A0B" w14:textId="77777777" w:rsidR="0028536B" w:rsidRPr="00BF6BFF" w:rsidRDefault="0028536B">
      <w:pPr>
        <w:pStyle w:val="Heading3"/>
        <w:rPr>
          <w:lang w:val="es-ES"/>
        </w:rPr>
      </w:pPr>
      <w:bookmarkStart w:id="679" w:name="_Ref466968183"/>
      <w:bookmarkStart w:id="680" w:name="_Toc365606936"/>
      <w:r w:rsidRPr="00BF6BFF">
        <w:rPr>
          <w:lang w:val="es-ES"/>
        </w:rPr>
        <w:t>Operadores postfijos de incremento y decremento</w:t>
      </w:r>
      <w:bookmarkEnd w:id="679"/>
      <w:bookmarkEnd w:id="680"/>
    </w:p>
    <w:p w14:paraId="3F2E4A0C" w14:textId="77777777" w:rsidR="0028536B" w:rsidRDefault="0028536B">
      <w:pPr>
        <w:pStyle w:val="Grammar"/>
        <w:rPr>
          <w:rStyle w:val="Terminal"/>
        </w:rPr>
      </w:pPr>
      <w:r>
        <w:t>post-increment-expression:</w:t>
      </w:r>
      <w:r>
        <w:br/>
        <w:t xml:space="preserve">primary-expression   </w:t>
      </w:r>
      <w:r>
        <w:rPr>
          <w:rStyle w:val="Terminal"/>
        </w:rPr>
        <w:t>++</w:t>
      </w:r>
    </w:p>
    <w:p w14:paraId="3F2E4A0D" w14:textId="77777777" w:rsidR="0028536B" w:rsidRDefault="0028536B">
      <w:pPr>
        <w:pStyle w:val="Grammar"/>
      </w:pPr>
      <w:r>
        <w:t>post-decrement-expression:</w:t>
      </w:r>
      <w:r>
        <w:br/>
        <w:t xml:space="preserve">primary-expression   </w:t>
      </w:r>
      <w:r>
        <w:rPr>
          <w:rStyle w:val="Terminal"/>
        </w:rPr>
        <w:t>--</w:t>
      </w:r>
    </w:p>
    <w:p w14:paraId="3F2E4A0E" w14:textId="77777777" w:rsidR="0028536B" w:rsidRPr="00BF6BFF" w:rsidRDefault="0028536B">
      <w:pPr>
        <w:rPr>
          <w:lang w:val="es-ES"/>
        </w:rPr>
      </w:pPr>
      <w:r w:rsidRPr="00BF6BFF">
        <w:rPr>
          <w:lang w:val="es-ES"/>
        </w:rPr>
        <w:t>El operando de una operación de sufijo de incremento o decremento debe ser una expresión clasificada como una variable, un acceso a propiedad o un acceso a indizador. El resultado de la operación es un valor del mismo tipo que el operando.</w:t>
      </w:r>
    </w:p>
    <w:p w14:paraId="3F2E4A0F" w14:textId="77777777" w:rsidR="00BD35EA" w:rsidRPr="00BF6BFF" w:rsidRDefault="00BD35EA" w:rsidP="00BD35EA">
      <w:pPr>
        <w:rPr>
          <w:lang w:val="es-ES"/>
        </w:rPr>
      </w:pPr>
      <w:r w:rsidRPr="00BF6BFF">
        <w:rPr>
          <w:lang w:val="es-ES"/>
        </w:rPr>
        <w:t xml:space="preserve">Si la expresión primaria tiene el tipo </w:t>
      </w:r>
      <w:r w:rsidRPr="00BF6BFF">
        <w:rPr>
          <w:rStyle w:val="Codefragment"/>
          <w:lang w:val="es-ES"/>
        </w:rPr>
        <w:t>dynamic</w:t>
      </w:r>
      <w:r w:rsidRPr="00BF6BFF">
        <w:rPr>
          <w:lang w:val="es-ES"/>
        </w:rPr>
        <w:t xml:space="preserve"> en tiempo de compilación, el operador se enlaza dinámicamente (§</w:t>
      </w:r>
      <w:r w:rsidR="004F515F">
        <w:fldChar w:fldCharType="begin"/>
      </w:r>
      <w:r w:rsidR="004F515F" w:rsidRPr="00BF6BFF">
        <w:rPr>
          <w:lang w:val="es-ES"/>
        </w:rPr>
        <w:instrText xml:space="preserve"> REF _Ref248201593 \r \h </w:instrText>
      </w:r>
      <w:r w:rsidR="004F515F">
        <w:fldChar w:fldCharType="separate"/>
      </w:r>
      <w:r w:rsidR="00437C65" w:rsidRPr="00BF6BFF">
        <w:rPr>
          <w:lang w:val="es-ES"/>
        </w:rPr>
        <w:t>7.2.2</w:t>
      </w:r>
      <w:r w:rsidR="004F515F">
        <w:fldChar w:fldCharType="end"/>
      </w:r>
      <w:r w:rsidRPr="00BF6BFF">
        <w:rPr>
          <w:lang w:val="es-ES"/>
        </w:rPr>
        <w:t>), la expresión de sufijo de incremento o decremento (</w:t>
      </w:r>
      <w:r w:rsidRPr="00BF6BFF">
        <w:rPr>
          <w:rStyle w:val="Production"/>
          <w:lang w:val="es-ES"/>
        </w:rPr>
        <w:t>post-increment-expression</w:t>
      </w:r>
      <w:r w:rsidRPr="00BF6BFF">
        <w:rPr>
          <w:lang w:val="es-ES"/>
        </w:rPr>
        <w:t xml:space="preserve"> o </w:t>
      </w:r>
      <w:r w:rsidRPr="00BF6BFF">
        <w:rPr>
          <w:rStyle w:val="Production"/>
          <w:lang w:val="es-ES"/>
        </w:rPr>
        <w:t>post-decrement-expression</w:t>
      </w:r>
      <w:r w:rsidRPr="00BF6BFF">
        <w:rPr>
          <w:lang w:val="es-ES"/>
        </w:rPr>
        <w:t xml:space="preserve">) tiene el tipo </w:t>
      </w:r>
      <w:r w:rsidRPr="00BF6BFF">
        <w:rPr>
          <w:rStyle w:val="Codefragment"/>
          <w:lang w:val="es-ES"/>
        </w:rPr>
        <w:t>dynamic</w:t>
      </w:r>
      <w:r w:rsidRPr="00BF6BFF">
        <w:rPr>
          <w:lang w:val="es-ES"/>
        </w:rPr>
        <w:t xml:space="preserve"> en tiempo de compilación y las siguientes reglas se aplican en tiempo de ejecución usando el tipo en tiempo de ejecución de la expresión primaria. </w:t>
      </w:r>
    </w:p>
    <w:p w14:paraId="3F2E4A10" w14:textId="77777777" w:rsidR="0028536B" w:rsidRPr="00BF6BFF" w:rsidRDefault="0028536B">
      <w:pPr>
        <w:rPr>
          <w:lang w:val="es-ES"/>
        </w:rPr>
      </w:pPr>
      <w:r w:rsidRPr="00BF6BFF">
        <w:rPr>
          <w:lang w:val="es-ES"/>
        </w:rPr>
        <w:t xml:space="preserve">Si el operando de una operación de postfijo de incremento o decremento es una propiedad o un acceso a indizador, la propiedad o el indizador debe tener tanto un descriptor de acceso </w:t>
      </w:r>
      <w:r w:rsidRPr="00BF6BFF">
        <w:rPr>
          <w:rStyle w:val="Codefragment"/>
          <w:lang w:val="es-ES"/>
        </w:rPr>
        <w:t>get</w:t>
      </w:r>
      <w:r w:rsidRPr="00BF6BFF">
        <w:rPr>
          <w:lang w:val="es-ES"/>
        </w:rPr>
        <w:t xml:space="preserve"> como </w:t>
      </w:r>
      <w:r w:rsidRPr="00BF6BFF">
        <w:rPr>
          <w:rStyle w:val="Codefragment"/>
          <w:lang w:val="es-ES"/>
        </w:rPr>
        <w:t>set</w:t>
      </w:r>
      <w:r w:rsidRPr="00BF6BFF">
        <w:rPr>
          <w:lang w:val="es-ES"/>
        </w:rPr>
        <w:t>. Si no es éste el caso, se produce un error en tiempo de enlace.</w:t>
      </w:r>
    </w:p>
    <w:p w14:paraId="3F2E4A11" w14:textId="77777777" w:rsidR="0028536B" w:rsidRPr="00BF6BFF" w:rsidRDefault="0028536B">
      <w:pPr>
        <w:rPr>
          <w:lang w:val="es-ES"/>
        </w:rPr>
      </w:pPr>
      <w:r w:rsidRPr="00BF6BFF">
        <w:rPr>
          <w:lang w:val="es-ES"/>
        </w:rPr>
        <w:t>La resolución de sobrecargas de operadores unarios (§</w:t>
      </w:r>
      <w:r w:rsidR="00852C57">
        <w:fldChar w:fldCharType="begin"/>
      </w:r>
      <w:r w:rsidRPr="00BF6BFF">
        <w:rPr>
          <w:lang w:val="es-ES"/>
        </w:rPr>
        <w:instrText xml:space="preserve"> REF _Ref461527392 \r \h </w:instrText>
      </w:r>
      <w:r w:rsidR="00852C57">
        <w:fldChar w:fldCharType="separate"/>
      </w:r>
      <w:r w:rsidR="00437C65" w:rsidRPr="00BF6BFF">
        <w:rPr>
          <w:lang w:val="es-ES"/>
        </w:rPr>
        <w:t>7.3.3</w:t>
      </w:r>
      <w:r w:rsidR="00852C57">
        <w:fldChar w:fldCharType="end"/>
      </w:r>
      <w:r w:rsidRPr="00BF6BFF">
        <w:rPr>
          <w:lang w:val="es-ES"/>
        </w:rPr>
        <w:t xml:space="preserve">) se aplica para seleccionar una implementación de operador concreta. Los operadores </w:t>
      </w:r>
      <w:r w:rsidRPr="00BF6BFF">
        <w:rPr>
          <w:rStyle w:val="Codefragment"/>
          <w:lang w:val="es-ES"/>
        </w:rPr>
        <w:t>++</w:t>
      </w:r>
      <w:r w:rsidRPr="00BF6BFF">
        <w:rPr>
          <w:lang w:val="es-ES"/>
        </w:rPr>
        <w:t xml:space="preserve"> y </w:t>
      </w:r>
      <w:r w:rsidRPr="00BF6BFF">
        <w:rPr>
          <w:rStyle w:val="Codefragment"/>
          <w:lang w:val="es-ES"/>
        </w:rPr>
        <w:t>--</w:t>
      </w:r>
      <w:r w:rsidRPr="00BF6BFF">
        <w:rPr>
          <w:lang w:val="es-ES"/>
        </w:rPr>
        <w:t xml:space="preserve"> predefinidos existen para los tipos siguientes: </w:t>
      </w:r>
      <w:r w:rsidRPr="00BF6BFF">
        <w:rPr>
          <w:rStyle w:val="Codefragment"/>
          <w:lang w:val="es-ES"/>
        </w:rPr>
        <w:t>sbyte</w:t>
      </w:r>
      <w:r w:rsidRPr="00BF6BFF">
        <w:rPr>
          <w:lang w:val="es-ES"/>
        </w:rPr>
        <w:t xml:space="preserve">, </w:t>
      </w:r>
      <w:r w:rsidRPr="00BF6BFF">
        <w:rPr>
          <w:rStyle w:val="Codefragment"/>
          <w:lang w:val="es-ES"/>
        </w:rPr>
        <w:t>byte</w:t>
      </w:r>
      <w:r w:rsidRPr="00BF6BFF">
        <w:rPr>
          <w:lang w:val="es-ES"/>
        </w:rPr>
        <w:t xml:space="preserve">, </w:t>
      </w:r>
      <w:r w:rsidRPr="00BF6BFF">
        <w:rPr>
          <w:rStyle w:val="Codefragment"/>
          <w:lang w:val="es-ES"/>
        </w:rPr>
        <w:t>short</w:t>
      </w:r>
      <w:r w:rsidRPr="00BF6BFF">
        <w:rPr>
          <w:lang w:val="es-ES"/>
        </w:rPr>
        <w:t xml:space="preserve">, </w:t>
      </w:r>
      <w:r w:rsidRPr="00BF6BFF">
        <w:rPr>
          <w:rStyle w:val="Codefragment"/>
          <w:lang w:val="es-ES"/>
        </w:rPr>
        <w:t>ushort</w:t>
      </w:r>
      <w:r w:rsidRPr="00BF6BFF">
        <w:rPr>
          <w:lang w:val="es-ES"/>
        </w:rPr>
        <w:t xml:space="preserve">, </w:t>
      </w:r>
      <w:r w:rsidRPr="00BF6BFF">
        <w:rPr>
          <w:rStyle w:val="Codefragment"/>
          <w:lang w:val="es-ES"/>
        </w:rPr>
        <w:t>int</w:t>
      </w:r>
      <w:r w:rsidRPr="00BF6BFF">
        <w:rPr>
          <w:lang w:val="es-ES"/>
        </w:rPr>
        <w:t xml:space="preserve">, </w:t>
      </w:r>
      <w:r w:rsidRPr="00BF6BFF">
        <w:rPr>
          <w:rStyle w:val="Codefragment"/>
          <w:lang w:val="es-ES"/>
        </w:rPr>
        <w:t>uint</w:t>
      </w:r>
      <w:r w:rsidRPr="00BF6BFF">
        <w:rPr>
          <w:lang w:val="es-ES"/>
        </w:rPr>
        <w:t xml:space="preserve">, </w:t>
      </w:r>
      <w:r w:rsidRPr="00BF6BFF">
        <w:rPr>
          <w:rStyle w:val="Codefragment"/>
          <w:lang w:val="es-ES"/>
        </w:rPr>
        <w:t>long</w:t>
      </w:r>
      <w:r w:rsidRPr="00BF6BFF">
        <w:rPr>
          <w:lang w:val="es-ES"/>
        </w:rPr>
        <w:t xml:space="preserve">, </w:t>
      </w:r>
      <w:r w:rsidRPr="00BF6BFF">
        <w:rPr>
          <w:rStyle w:val="Codefragment"/>
          <w:lang w:val="es-ES"/>
        </w:rPr>
        <w:t>ulong</w:t>
      </w:r>
      <w:r w:rsidRPr="00BF6BFF">
        <w:rPr>
          <w:lang w:val="es-ES"/>
        </w:rPr>
        <w:t xml:space="preserve">, </w:t>
      </w:r>
      <w:r w:rsidRPr="00BF6BFF">
        <w:rPr>
          <w:rStyle w:val="Codefragment"/>
          <w:lang w:val="es-ES"/>
        </w:rPr>
        <w:t>char</w:t>
      </w:r>
      <w:r w:rsidRPr="00BF6BFF">
        <w:rPr>
          <w:lang w:val="es-ES"/>
        </w:rPr>
        <w:t xml:space="preserve">, </w:t>
      </w:r>
      <w:r w:rsidRPr="00BF6BFF">
        <w:rPr>
          <w:rStyle w:val="Codefragment"/>
          <w:lang w:val="es-ES"/>
        </w:rPr>
        <w:t>float</w:t>
      </w:r>
      <w:r w:rsidRPr="00BF6BFF">
        <w:rPr>
          <w:lang w:val="es-ES"/>
        </w:rPr>
        <w:t xml:space="preserve">, </w:t>
      </w:r>
      <w:r w:rsidRPr="00BF6BFF">
        <w:rPr>
          <w:rStyle w:val="Codefragment"/>
          <w:lang w:val="es-ES"/>
        </w:rPr>
        <w:t>double</w:t>
      </w:r>
      <w:r w:rsidRPr="00BF6BFF">
        <w:rPr>
          <w:lang w:val="es-ES"/>
        </w:rPr>
        <w:t xml:space="preserve">, </w:t>
      </w:r>
      <w:r w:rsidRPr="00BF6BFF">
        <w:rPr>
          <w:rStyle w:val="Codefragment"/>
          <w:lang w:val="es-ES"/>
        </w:rPr>
        <w:t>decimal</w:t>
      </w:r>
      <w:r w:rsidRPr="00BF6BFF">
        <w:rPr>
          <w:lang w:val="es-ES"/>
        </w:rPr>
        <w:t xml:space="preserve"> y cualquier tipo enum. Los operadores predefinidos </w:t>
      </w:r>
      <w:r w:rsidRPr="00BF6BFF">
        <w:rPr>
          <w:rStyle w:val="Codefragment"/>
          <w:lang w:val="es-ES"/>
        </w:rPr>
        <w:t>++</w:t>
      </w:r>
      <w:r w:rsidRPr="00BF6BFF">
        <w:rPr>
          <w:lang w:val="es-ES"/>
        </w:rPr>
        <w:t xml:space="preserve"> devuelven el valor generado al sumar 1 al operando, y los operadores </w:t>
      </w:r>
      <w:r w:rsidRPr="00BF6BFF">
        <w:rPr>
          <w:rStyle w:val="Codefragment"/>
          <w:lang w:val="es-ES"/>
        </w:rPr>
        <w:t>--</w:t>
      </w:r>
      <w:r w:rsidRPr="00BF6BFF">
        <w:rPr>
          <w:lang w:val="es-ES"/>
        </w:rPr>
        <w:t xml:space="preserve"> predefinidos devuelven el valor generado al restarle 1. En un contexto </w:t>
      </w:r>
      <w:r w:rsidRPr="00BF6BFF">
        <w:rPr>
          <w:rStyle w:val="Codefragment"/>
          <w:lang w:val="es-ES"/>
        </w:rPr>
        <w:t>checked</w:t>
      </w:r>
      <w:r w:rsidRPr="00BF6BFF">
        <w:rPr>
          <w:lang w:val="es-ES"/>
        </w:rPr>
        <w:t xml:space="preserve">, si el resultado de esta suma o resta se encuentra fuera del intervalo del tipo del resultado y el tipo del resultado es un tipo entero o enum, se inicia una excepción </w:t>
      </w:r>
      <w:r w:rsidRPr="00BF6BFF">
        <w:rPr>
          <w:rStyle w:val="Codefragment"/>
          <w:lang w:val="es-ES"/>
        </w:rPr>
        <w:t>System.OverflowException</w:t>
      </w:r>
      <w:r w:rsidRPr="00BF6BFF">
        <w:rPr>
          <w:lang w:val="es-ES"/>
        </w:rPr>
        <w:t>.</w:t>
      </w:r>
    </w:p>
    <w:p w14:paraId="3F2E4A12" w14:textId="77777777" w:rsidR="0028536B" w:rsidRPr="00BF6BFF" w:rsidRDefault="0028536B">
      <w:pPr>
        <w:rPr>
          <w:lang w:val="es-ES"/>
        </w:rPr>
      </w:pPr>
      <w:r w:rsidRPr="00BF6BFF">
        <w:rPr>
          <w:lang w:val="es-ES"/>
        </w:rPr>
        <w:t xml:space="preserve">El procesamiento en tiempo de ejecución de una operación de postfijo de incremento o decremento de la forma </w:t>
      </w:r>
      <w:r w:rsidRPr="00BF6BFF">
        <w:rPr>
          <w:rStyle w:val="Codefragment"/>
          <w:lang w:val="es-ES"/>
        </w:rPr>
        <w:t>x++</w:t>
      </w:r>
      <w:r w:rsidRPr="00BF6BFF">
        <w:rPr>
          <w:lang w:val="es-ES"/>
        </w:rPr>
        <w:t xml:space="preserve"> o </w:t>
      </w:r>
      <w:r w:rsidRPr="00BF6BFF">
        <w:rPr>
          <w:rStyle w:val="Codefragment"/>
          <w:lang w:val="es-ES"/>
        </w:rPr>
        <w:t>x--</w:t>
      </w:r>
      <w:r w:rsidRPr="00BF6BFF">
        <w:rPr>
          <w:lang w:val="es-ES"/>
        </w:rPr>
        <w:t xml:space="preserve"> consta de los pasos siguientes:</w:t>
      </w:r>
    </w:p>
    <w:p w14:paraId="3F2E4A13" w14:textId="77777777" w:rsidR="0028536B" w:rsidRPr="00BF6BFF" w:rsidRDefault="0028536B">
      <w:pPr>
        <w:pStyle w:val="ListBullet"/>
        <w:rPr>
          <w:lang w:val="es-ES"/>
        </w:rPr>
      </w:pPr>
      <w:r w:rsidRPr="00BF6BFF">
        <w:rPr>
          <w:lang w:val="es-ES"/>
        </w:rPr>
        <w:t xml:space="preserve">Si </w:t>
      </w:r>
      <w:r w:rsidRPr="00BF6BFF">
        <w:rPr>
          <w:rStyle w:val="Codefragment"/>
          <w:lang w:val="es-ES"/>
        </w:rPr>
        <w:t>x</w:t>
      </w:r>
      <w:r w:rsidRPr="00BF6BFF">
        <w:rPr>
          <w:lang w:val="es-ES"/>
        </w:rPr>
        <w:t xml:space="preserve"> se clasifica como una variable:</w:t>
      </w:r>
    </w:p>
    <w:p w14:paraId="3F2E4A14" w14:textId="77777777" w:rsidR="0028536B" w:rsidRPr="00BF6BFF" w:rsidRDefault="0028536B">
      <w:pPr>
        <w:pStyle w:val="ListBullet2"/>
        <w:rPr>
          <w:lang w:val="es-ES"/>
        </w:rPr>
      </w:pPr>
      <w:r w:rsidRPr="00BF6BFF">
        <w:rPr>
          <w:rStyle w:val="Codefragment"/>
          <w:lang w:val="es-ES"/>
        </w:rPr>
        <w:t>x</w:t>
      </w:r>
      <w:r w:rsidRPr="00BF6BFF">
        <w:rPr>
          <w:lang w:val="es-ES"/>
        </w:rPr>
        <w:t xml:space="preserve"> se evalúa para producir la variable.</w:t>
      </w:r>
    </w:p>
    <w:p w14:paraId="3F2E4A15" w14:textId="77777777" w:rsidR="0028536B" w:rsidRPr="00BF6BFF" w:rsidRDefault="0028536B">
      <w:pPr>
        <w:pStyle w:val="ListBullet2"/>
        <w:rPr>
          <w:lang w:val="es-ES"/>
        </w:rPr>
      </w:pPr>
      <w:r w:rsidRPr="00BF6BFF">
        <w:rPr>
          <w:lang w:val="es-ES"/>
        </w:rPr>
        <w:t xml:space="preserve">Se guarda el valor de </w:t>
      </w:r>
      <w:r w:rsidRPr="00BF6BFF">
        <w:rPr>
          <w:rStyle w:val="Codefragment"/>
          <w:lang w:val="es-ES"/>
        </w:rPr>
        <w:t>x</w:t>
      </w:r>
      <w:r w:rsidRPr="00BF6BFF">
        <w:rPr>
          <w:lang w:val="es-ES"/>
        </w:rPr>
        <w:t>.</w:t>
      </w:r>
    </w:p>
    <w:p w14:paraId="3F2E4A16" w14:textId="77777777" w:rsidR="0028536B" w:rsidRPr="00BF6BFF" w:rsidRDefault="0028536B">
      <w:pPr>
        <w:pStyle w:val="ListBullet2"/>
        <w:rPr>
          <w:lang w:val="es-ES"/>
        </w:rPr>
      </w:pPr>
      <w:r w:rsidRPr="00BF6BFF">
        <w:rPr>
          <w:lang w:val="es-ES"/>
        </w:rPr>
        <w:lastRenderedPageBreak/>
        <w:t xml:space="preserve">Se invoca el operador seleccionado con el valor guardado de </w:t>
      </w:r>
      <w:r w:rsidRPr="00BF6BFF">
        <w:rPr>
          <w:rStyle w:val="Codefragment"/>
          <w:lang w:val="es-ES"/>
        </w:rPr>
        <w:t>x</w:t>
      </w:r>
      <w:r w:rsidRPr="00BF6BFF">
        <w:rPr>
          <w:lang w:val="es-ES"/>
        </w:rPr>
        <w:t xml:space="preserve"> como argumento.</w:t>
      </w:r>
    </w:p>
    <w:p w14:paraId="3F2E4A17" w14:textId="77777777" w:rsidR="0028536B" w:rsidRPr="00BF6BFF" w:rsidRDefault="0028536B">
      <w:pPr>
        <w:pStyle w:val="ListBullet2"/>
        <w:rPr>
          <w:lang w:val="es-ES"/>
        </w:rPr>
      </w:pPr>
      <w:r w:rsidRPr="00BF6BFF">
        <w:rPr>
          <w:lang w:val="es-ES"/>
        </w:rPr>
        <w:t xml:space="preserve">El valor devuelto por el operador se almacena en la ubicación dada por la evaluación de </w:t>
      </w:r>
      <w:r w:rsidRPr="00BF6BFF">
        <w:rPr>
          <w:rStyle w:val="Codefragment"/>
          <w:lang w:val="es-ES"/>
        </w:rPr>
        <w:t>x</w:t>
      </w:r>
      <w:r w:rsidRPr="00BF6BFF">
        <w:rPr>
          <w:lang w:val="es-ES"/>
        </w:rPr>
        <w:t>.</w:t>
      </w:r>
    </w:p>
    <w:p w14:paraId="3F2E4A18" w14:textId="77777777" w:rsidR="0028536B" w:rsidRPr="00BF6BFF" w:rsidRDefault="0028536B">
      <w:pPr>
        <w:pStyle w:val="ListBullet2"/>
        <w:rPr>
          <w:lang w:val="es-ES"/>
        </w:rPr>
      </w:pPr>
      <w:r w:rsidRPr="00BF6BFF">
        <w:rPr>
          <w:lang w:val="es-ES"/>
        </w:rPr>
        <w:t xml:space="preserve">El valor guardado de </w:t>
      </w:r>
      <w:r w:rsidRPr="00BF6BFF">
        <w:rPr>
          <w:rStyle w:val="Codefragment"/>
          <w:lang w:val="es-ES"/>
        </w:rPr>
        <w:t>x</w:t>
      </w:r>
      <w:r w:rsidRPr="00BF6BFF">
        <w:rPr>
          <w:lang w:val="es-ES"/>
        </w:rPr>
        <w:t xml:space="preserve"> es el resultado de la operación.</w:t>
      </w:r>
    </w:p>
    <w:p w14:paraId="3F2E4A19" w14:textId="77777777" w:rsidR="0028536B" w:rsidRPr="00BF6BFF" w:rsidRDefault="0028536B">
      <w:pPr>
        <w:pStyle w:val="ListBullet"/>
        <w:rPr>
          <w:lang w:val="es-ES"/>
        </w:rPr>
      </w:pPr>
      <w:r w:rsidRPr="00BF6BFF">
        <w:rPr>
          <w:lang w:val="es-ES"/>
        </w:rPr>
        <w:t xml:space="preserve">Si </w:t>
      </w:r>
      <w:r w:rsidRPr="00BF6BFF">
        <w:rPr>
          <w:rStyle w:val="Codefragment"/>
          <w:lang w:val="es-ES"/>
        </w:rPr>
        <w:t>x</w:t>
      </w:r>
      <w:r w:rsidRPr="00BF6BFF">
        <w:rPr>
          <w:lang w:val="es-ES"/>
        </w:rPr>
        <w:t xml:space="preserve"> se clasifica como una propiedad o un acceso a indizador:</w:t>
      </w:r>
    </w:p>
    <w:p w14:paraId="3F2E4A1A" w14:textId="77777777" w:rsidR="0028536B" w:rsidRPr="00BF6BFF" w:rsidRDefault="0028536B">
      <w:pPr>
        <w:pStyle w:val="ListBullet2"/>
        <w:rPr>
          <w:lang w:val="es-ES"/>
        </w:rPr>
      </w:pPr>
      <w:r w:rsidRPr="00BF6BFF">
        <w:rPr>
          <w:lang w:val="es-ES"/>
        </w:rPr>
        <w:t xml:space="preserve">Se evalúan la expresión de instancia (si </w:t>
      </w:r>
      <w:r w:rsidRPr="00BF6BFF">
        <w:rPr>
          <w:rStyle w:val="Codefragment"/>
          <w:lang w:val="es-ES"/>
        </w:rPr>
        <w:t>x</w:t>
      </w:r>
      <w:r w:rsidRPr="00BF6BFF">
        <w:rPr>
          <w:lang w:val="es-ES"/>
        </w:rPr>
        <w:t xml:space="preserve"> no es </w:t>
      </w:r>
      <w:r w:rsidRPr="00BF6BFF">
        <w:rPr>
          <w:rStyle w:val="Codefragment"/>
          <w:lang w:val="es-ES"/>
        </w:rPr>
        <w:t>static</w:t>
      </w:r>
      <w:r w:rsidRPr="00BF6BFF">
        <w:rPr>
          <w:lang w:val="es-ES"/>
        </w:rPr>
        <w:t xml:space="preserve">) y la lista de argumentos (si </w:t>
      </w:r>
      <w:r w:rsidRPr="00BF6BFF">
        <w:rPr>
          <w:rStyle w:val="Codefragment"/>
          <w:lang w:val="es-ES"/>
        </w:rPr>
        <w:t>x</w:t>
      </w:r>
      <w:r w:rsidRPr="00BF6BFF">
        <w:rPr>
          <w:lang w:val="es-ES"/>
        </w:rPr>
        <w:t xml:space="preserve"> es un acceso a indizador) asociadas con </w:t>
      </w:r>
      <w:r w:rsidRPr="00BF6BFF">
        <w:rPr>
          <w:rStyle w:val="Codefragment"/>
          <w:lang w:val="es-ES"/>
        </w:rPr>
        <w:t>x</w:t>
      </w:r>
      <w:r w:rsidRPr="00BF6BFF">
        <w:rPr>
          <w:lang w:val="es-ES"/>
        </w:rPr>
        <w:t xml:space="preserve">, y el resultado se utiliza en las posteriores invocaciones de descriptor de acceso </w:t>
      </w:r>
      <w:r w:rsidRPr="00BF6BFF">
        <w:rPr>
          <w:rStyle w:val="Codefragment"/>
          <w:lang w:val="es-ES"/>
        </w:rPr>
        <w:t>get</w:t>
      </w:r>
      <w:r w:rsidRPr="00BF6BFF">
        <w:rPr>
          <w:lang w:val="es-ES"/>
        </w:rPr>
        <w:t xml:space="preserve"> y </w:t>
      </w:r>
      <w:r w:rsidRPr="00BF6BFF">
        <w:rPr>
          <w:rStyle w:val="Codefragment"/>
          <w:lang w:val="es-ES"/>
        </w:rPr>
        <w:t>set</w:t>
      </w:r>
      <w:r w:rsidRPr="00BF6BFF">
        <w:rPr>
          <w:lang w:val="es-ES"/>
        </w:rPr>
        <w:t>.</w:t>
      </w:r>
    </w:p>
    <w:p w14:paraId="3F2E4A1B" w14:textId="77777777" w:rsidR="0028536B" w:rsidRPr="00BF6BFF" w:rsidRDefault="0028536B">
      <w:pPr>
        <w:pStyle w:val="ListBullet2"/>
        <w:rPr>
          <w:lang w:val="es-ES"/>
        </w:rPr>
      </w:pPr>
      <w:r w:rsidRPr="00BF6BFF">
        <w:rPr>
          <w:lang w:val="es-ES"/>
        </w:rPr>
        <w:t xml:space="preserve">Se invoca el descriptor de acceso </w:t>
      </w:r>
      <w:r w:rsidRPr="00BF6BFF">
        <w:rPr>
          <w:rStyle w:val="Codefragment"/>
          <w:lang w:val="es-ES"/>
        </w:rPr>
        <w:t>get</w:t>
      </w:r>
      <w:r w:rsidRPr="00BF6BFF">
        <w:rPr>
          <w:lang w:val="es-ES"/>
        </w:rPr>
        <w:t xml:space="preserve"> de </w:t>
      </w:r>
      <w:r w:rsidRPr="00BF6BFF">
        <w:rPr>
          <w:rStyle w:val="Codefragment"/>
          <w:lang w:val="es-ES"/>
        </w:rPr>
        <w:t>x</w:t>
      </w:r>
      <w:r w:rsidRPr="00BF6BFF">
        <w:rPr>
          <w:lang w:val="es-ES"/>
        </w:rPr>
        <w:t xml:space="preserve"> y se guarda el valor devuelto.</w:t>
      </w:r>
    </w:p>
    <w:p w14:paraId="3F2E4A1C" w14:textId="77777777" w:rsidR="0028536B" w:rsidRPr="00BF6BFF" w:rsidRDefault="0028536B">
      <w:pPr>
        <w:pStyle w:val="ListBullet2"/>
        <w:rPr>
          <w:lang w:val="es-ES"/>
        </w:rPr>
      </w:pPr>
      <w:r w:rsidRPr="00BF6BFF">
        <w:rPr>
          <w:lang w:val="es-ES"/>
        </w:rPr>
        <w:t xml:space="preserve">Se invoca el operador seleccionado con el valor guardado de </w:t>
      </w:r>
      <w:r w:rsidRPr="00BF6BFF">
        <w:rPr>
          <w:rStyle w:val="Codefragment"/>
          <w:lang w:val="es-ES"/>
        </w:rPr>
        <w:t>x</w:t>
      </w:r>
      <w:r w:rsidRPr="00BF6BFF">
        <w:rPr>
          <w:lang w:val="es-ES"/>
        </w:rPr>
        <w:t xml:space="preserve"> como argumento.</w:t>
      </w:r>
    </w:p>
    <w:p w14:paraId="3F2E4A1D" w14:textId="77777777" w:rsidR="0028536B" w:rsidRPr="00BF6BFF" w:rsidRDefault="0028536B">
      <w:pPr>
        <w:pStyle w:val="ListBullet2"/>
        <w:rPr>
          <w:lang w:val="es-ES"/>
        </w:rPr>
      </w:pPr>
      <w:r w:rsidRPr="00BF6BFF">
        <w:rPr>
          <w:lang w:val="es-ES"/>
        </w:rPr>
        <w:t xml:space="preserve">Se invoca el descriptor de acceso </w:t>
      </w:r>
      <w:r w:rsidRPr="00BF6BFF">
        <w:rPr>
          <w:rStyle w:val="Codefragment"/>
          <w:lang w:val="es-ES"/>
        </w:rPr>
        <w:t>set</w:t>
      </w:r>
      <w:r w:rsidRPr="00BF6BFF">
        <w:rPr>
          <w:lang w:val="es-ES"/>
        </w:rPr>
        <w:t xml:space="preserve"> de </w:t>
      </w:r>
      <w:r w:rsidRPr="00BF6BFF">
        <w:rPr>
          <w:rStyle w:val="Codefragment"/>
          <w:lang w:val="es-ES"/>
        </w:rPr>
        <w:t>x</w:t>
      </w:r>
      <w:r w:rsidRPr="00BF6BFF">
        <w:rPr>
          <w:lang w:val="es-ES"/>
        </w:rPr>
        <w:t xml:space="preserve"> con el valor devuelto por el operador como argumento </w:t>
      </w:r>
      <w:r w:rsidRPr="00BF6BFF">
        <w:rPr>
          <w:rStyle w:val="Codefragment"/>
          <w:lang w:val="es-ES"/>
        </w:rPr>
        <w:t>value</w:t>
      </w:r>
      <w:r w:rsidRPr="00BF6BFF">
        <w:rPr>
          <w:lang w:val="es-ES"/>
        </w:rPr>
        <w:t>.</w:t>
      </w:r>
    </w:p>
    <w:p w14:paraId="3F2E4A1E" w14:textId="77777777" w:rsidR="0028536B" w:rsidRPr="00BF6BFF" w:rsidRDefault="0028536B">
      <w:pPr>
        <w:pStyle w:val="ListBullet2"/>
        <w:rPr>
          <w:lang w:val="es-ES"/>
        </w:rPr>
      </w:pPr>
      <w:r w:rsidRPr="00BF6BFF">
        <w:rPr>
          <w:lang w:val="es-ES"/>
        </w:rPr>
        <w:t xml:space="preserve">El valor guardado de </w:t>
      </w:r>
      <w:r w:rsidRPr="00BF6BFF">
        <w:rPr>
          <w:rStyle w:val="Codefragment"/>
          <w:lang w:val="es-ES"/>
        </w:rPr>
        <w:t>x</w:t>
      </w:r>
      <w:r w:rsidRPr="00BF6BFF">
        <w:rPr>
          <w:lang w:val="es-ES"/>
        </w:rPr>
        <w:t xml:space="preserve"> es el resultado de la operación.</w:t>
      </w:r>
    </w:p>
    <w:p w14:paraId="3F2E4A1F" w14:textId="77777777" w:rsidR="0028536B" w:rsidRPr="00BF6BFF" w:rsidRDefault="0028536B">
      <w:pPr>
        <w:rPr>
          <w:lang w:val="es-ES"/>
        </w:rPr>
      </w:pPr>
      <w:r w:rsidRPr="00BF6BFF">
        <w:rPr>
          <w:lang w:val="es-ES"/>
        </w:rPr>
        <w:t xml:space="preserve">Los operadores </w:t>
      </w:r>
      <w:r w:rsidRPr="00BF6BFF">
        <w:rPr>
          <w:rStyle w:val="Codefragment"/>
          <w:lang w:val="es-ES"/>
        </w:rPr>
        <w:t>++</w:t>
      </w:r>
      <w:r w:rsidRPr="00BF6BFF">
        <w:rPr>
          <w:lang w:val="es-ES"/>
        </w:rPr>
        <w:t xml:space="preserve"> y </w:t>
      </w:r>
      <w:r w:rsidRPr="00BF6BFF">
        <w:rPr>
          <w:rStyle w:val="Codefragment"/>
          <w:lang w:val="es-ES"/>
        </w:rPr>
        <w:t>--</w:t>
      </w:r>
      <w:r w:rsidRPr="00BF6BFF">
        <w:rPr>
          <w:lang w:val="es-ES"/>
        </w:rPr>
        <w:t xml:space="preserve"> admiten la notación de prefijos (§</w:t>
      </w:r>
      <w:r w:rsidR="00852C57">
        <w:fldChar w:fldCharType="begin"/>
      </w:r>
      <w:r w:rsidRPr="00BF6BFF">
        <w:rPr>
          <w:lang w:val="es-ES"/>
        </w:rPr>
        <w:instrText xml:space="preserve"> REF _Ref466967949 \r \h </w:instrText>
      </w:r>
      <w:r w:rsidR="00852C57">
        <w:fldChar w:fldCharType="separate"/>
      </w:r>
      <w:r w:rsidR="00437C65" w:rsidRPr="00BF6BFF">
        <w:rPr>
          <w:lang w:val="es-ES"/>
        </w:rPr>
        <w:t>7.7.5</w:t>
      </w:r>
      <w:r w:rsidR="00852C57">
        <w:fldChar w:fldCharType="end"/>
      </w:r>
      <w:r w:rsidRPr="00BF6BFF">
        <w:rPr>
          <w:lang w:val="es-ES"/>
        </w:rPr>
        <w:t xml:space="preserve">). Normalmente, el resultado de </w:t>
      </w:r>
      <w:r w:rsidRPr="00BF6BFF">
        <w:rPr>
          <w:rStyle w:val="Codefragment"/>
          <w:lang w:val="es-ES"/>
        </w:rPr>
        <w:t>x++</w:t>
      </w:r>
      <w:r w:rsidRPr="00BF6BFF">
        <w:rPr>
          <w:lang w:val="es-ES"/>
        </w:rPr>
        <w:t xml:space="preserve"> o </w:t>
      </w:r>
      <w:r w:rsidRPr="00BF6BFF">
        <w:rPr>
          <w:rStyle w:val="Codefragment"/>
          <w:lang w:val="es-ES"/>
        </w:rPr>
        <w:t>x--</w:t>
      </w:r>
      <w:r w:rsidRPr="00BF6BFF">
        <w:rPr>
          <w:lang w:val="es-ES"/>
        </w:rPr>
        <w:t xml:space="preserve"> es el valor de </w:t>
      </w:r>
      <w:r w:rsidRPr="00BF6BFF">
        <w:rPr>
          <w:rStyle w:val="Codefragment"/>
          <w:lang w:val="es-ES"/>
        </w:rPr>
        <w:t>x</w:t>
      </w:r>
      <w:r w:rsidRPr="00BF6BFF">
        <w:rPr>
          <w:lang w:val="es-ES"/>
        </w:rPr>
        <w:t xml:space="preserve"> </w:t>
      </w:r>
      <w:r w:rsidRPr="00BF6BFF">
        <w:rPr>
          <w:rStyle w:val="Emphasis"/>
          <w:lang w:val="es-ES"/>
        </w:rPr>
        <w:t>antes</w:t>
      </w:r>
      <w:r w:rsidRPr="00BF6BFF">
        <w:rPr>
          <w:lang w:val="es-ES"/>
        </w:rPr>
        <w:t xml:space="preserve"> de la operación, mientras que el resultado de </w:t>
      </w:r>
      <w:r w:rsidRPr="00BF6BFF">
        <w:rPr>
          <w:rStyle w:val="Codefragment"/>
          <w:lang w:val="es-ES"/>
        </w:rPr>
        <w:t>++x</w:t>
      </w:r>
      <w:r w:rsidRPr="00BF6BFF">
        <w:rPr>
          <w:lang w:val="es-ES"/>
        </w:rPr>
        <w:t xml:space="preserve"> o </w:t>
      </w:r>
      <w:r w:rsidRPr="00BF6BFF">
        <w:rPr>
          <w:rStyle w:val="Codefragment"/>
          <w:lang w:val="es-ES"/>
        </w:rPr>
        <w:t>--x</w:t>
      </w:r>
      <w:r w:rsidRPr="00BF6BFF">
        <w:rPr>
          <w:lang w:val="es-ES"/>
        </w:rPr>
        <w:t xml:space="preserve"> es el valor de </w:t>
      </w:r>
      <w:r w:rsidRPr="00BF6BFF">
        <w:rPr>
          <w:rStyle w:val="Codefragment"/>
          <w:lang w:val="es-ES"/>
        </w:rPr>
        <w:t>x</w:t>
      </w:r>
      <w:r w:rsidRPr="00BF6BFF">
        <w:rPr>
          <w:lang w:val="es-ES"/>
        </w:rPr>
        <w:t xml:space="preserve"> </w:t>
      </w:r>
      <w:r w:rsidRPr="00BF6BFF">
        <w:rPr>
          <w:rStyle w:val="Emphasis"/>
          <w:lang w:val="es-ES"/>
        </w:rPr>
        <w:t>después</w:t>
      </w:r>
      <w:r w:rsidRPr="00BF6BFF">
        <w:rPr>
          <w:lang w:val="es-ES"/>
        </w:rPr>
        <w:t xml:space="preserve"> de la operación. En uno u otro caso, </w:t>
      </w:r>
      <w:r w:rsidRPr="00BF6BFF">
        <w:rPr>
          <w:rStyle w:val="Codefragment"/>
          <w:lang w:val="es-ES"/>
        </w:rPr>
        <w:t>x</w:t>
      </w:r>
      <w:r w:rsidRPr="00BF6BFF">
        <w:rPr>
          <w:lang w:val="es-ES"/>
        </w:rPr>
        <w:t xml:space="preserve"> tiene el mismo valor después de la operación.</w:t>
      </w:r>
    </w:p>
    <w:p w14:paraId="3F2E4A20" w14:textId="77777777" w:rsidR="0028536B" w:rsidRPr="00BF6BFF" w:rsidRDefault="0028536B">
      <w:pPr>
        <w:rPr>
          <w:lang w:val="es-ES"/>
        </w:rPr>
      </w:pPr>
      <w:r w:rsidRPr="00BF6BFF">
        <w:rPr>
          <w:lang w:val="es-ES"/>
        </w:rPr>
        <w:t xml:space="preserve">Una implementación de </w:t>
      </w:r>
      <w:r w:rsidRPr="00BF6BFF">
        <w:rPr>
          <w:rStyle w:val="Codefragment"/>
          <w:lang w:val="es-ES"/>
        </w:rPr>
        <w:t>operator</w:t>
      </w:r>
      <w:r w:rsidRPr="00BF6BFF">
        <w:rPr>
          <w:lang w:val="es-ES"/>
        </w:rPr>
        <w:t xml:space="preserve"> </w:t>
      </w:r>
      <w:r w:rsidRPr="00BF6BFF">
        <w:rPr>
          <w:rStyle w:val="Codefragment"/>
          <w:lang w:val="es-ES"/>
        </w:rPr>
        <w:t>++</w:t>
      </w:r>
      <w:r w:rsidRPr="00BF6BFF">
        <w:rPr>
          <w:lang w:val="es-ES"/>
        </w:rPr>
        <w:t xml:space="preserve"> u </w:t>
      </w:r>
      <w:r w:rsidRPr="00BF6BFF">
        <w:rPr>
          <w:rStyle w:val="Codefragment"/>
          <w:lang w:val="es-ES"/>
        </w:rPr>
        <w:t>operator</w:t>
      </w:r>
      <w:r w:rsidRPr="00BF6BFF">
        <w:rPr>
          <w:lang w:val="es-ES"/>
        </w:rPr>
        <w:t xml:space="preserve"> </w:t>
      </w:r>
      <w:r w:rsidRPr="00BF6BFF">
        <w:rPr>
          <w:rStyle w:val="Codefragment"/>
          <w:lang w:val="es-ES"/>
        </w:rPr>
        <w:t>--</w:t>
      </w:r>
      <w:r w:rsidRPr="00BF6BFF">
        <w:rPr>
          <w:lang w:val="es-ES"/>
        </w:rPr>
        <w:t xml:space="preserve"> puede invocarse mediante la notación de postfijo o prefijo. No es posible contar con implementaciones de operador independientes para las dos notaciones.</w:t>
      </w:r>
    </w:p>
    <w:p w14:paraId="3F2E4A21" w14:textId="77777777" w:rsidR="0028536B" w:rsidRDefault="0028536B">
      <w:pPr>
        <w:pStyle w:val="Heading3"/>
      </w:pPr>
      <w:bookmarkStart w:id="681" w:name="_Ref504396082"/>
      <w:bookmarkStart w:id="682" w:name="_Toc365606937"/>
      <w:r>
        <w:t>El operador new</w:t>
      </w:r>
      <w:bookmarkEnd w:id="681"/>
      <w:bookmarkEnd w:id="682"/>
    </w:p>
    <w:p w14:paraId="3F2E4A22" w14:textId="77777777" w:rsidR="0028536B" w:rsidRPr="00BF6BFF" w:rsidRDefault="0028536B">
      <w:pPr>
        <w:rPr>
          <w:lang w:val="es-ES"/>
        </w:rPr>
      </w:pPr>
      <w:r w:rsidRPr="00BF6BFF">
        <w:rPr>
          <w:lang w:val="es-ES"/>
        </w:rPr>
        <w:t xml:space="preserve">El operador </w:t>
      </w:r>
      <w:r w:rsidRPr="00BF6BFF">
        <w:rPr>
          <w:rStyle w:val="Codefragment"/>
          <w:lang w:val="es-ES"/>
        </w:rPr>
        <w:t>new</w:t>
      </w:r>
      <w:r w:rsidRPr="00BF6BFF">
        <w:rPr>
          <w:lang w:val="es-ES"/>
        </w:rPr>
        <w:t xml:space="preserve"> se utiliza para crear nuevas instancias de tipos.</w:t>
      </w:r>
    </w:p>
    <w:p w14:paraId="3F2E4A23" w14:textId="77777777" w:rsidR="0028536B" w:rsidRPr="00BF6BFF" w:rsidRDefault="0028536B">
      <w:pPr>
        <w:rPr>
          <w:lang w:val="es-ES"/>
        </w:rPr>
      </w:pPr>
      <w:r w:rsidRPr="00BF6BFF">
        <w:rPr>
          <w:lang w:val="es-ES"/>
        </w:rPr>
        <w:t xml:space="preserve">Existen tres formas de expresiones </w:t>
      </w:r>
      <w:r w:rsidRPr="00BF6BFF">
        <w:rPr>
          <w:rStyle w:val="Codefragment"/>
          <w:lang w:val="es-ES"/>
        </w:rPr>
        <w:t>new</w:t>
      </w:r>
      <w:r w:rsidRPr="00BF6BFF">
        <w:rPr>
          <w:lang w:val="es-ES"/>
        </w:rPr>
        <w:t>:</w:t>
      </w:r>
    </w:p>
    <w:p w14:paraId="3F2E4A24" w14:textId="77777777" w:rsidR="0028536B" w:rsidRPr="00BF6BFF" w:rsidRDefault="0028536B">
      <w:pPr>
        <w:pStyle w:val="ListBullet"/>
        <w:rPr>
          <w:lang w:val="es-ES"/>
        </w:rPr>
      </w:pPr>
      <w:r w:rsidRPr="00BF6BFF">
        <w:rPr>
          <w:lang w:val="es-ES"/>
        </w:rPr>
        <w:t>Las expresiones de creación de objetos se utilizan para crear nuevas instancias de tipos de clase y tipos de valor.</w:t>
      </w:r>
    </w:p>
    <w:p w14:paraId="3F2E4A25" w14:textId="77777777" w:rsidR="0028536B" w:rsidRPr="00BF6BFF" w:rsidRDefault="0028536B">
      <w:pPr>
        <w:pStyle w:val="ListBullet"/>
        <w:rPr>
          <w:lang w:val="es-ES"/>
        </w:rPr>
      </w:pPr>
      <w:r w:rsidRPr="00BF6BFF">
        <w:rPr>
          <w:lang w:val="es-ES"/>
        </w:rPr>
        <w:t>Expresiones de creación de matrices, que se utilizan para crear nuevas instancias de tipos de matriz.</w:t>
      </w:r>
    </w:p>
    <w:p w14:paraId="3F2E4A26" w14:textId="77777777" w:rsidR="0028536B" w:rsidRPr="00BF6BFF" w:rsidRDefault="0028536B">
      <w:pPr>
        <w:pStyle w:val="ListBullet"/>
        <w:rPr>
          <w:lang w:val="es-ES"/>
        </w:rPr>
      </w:pPr>
      <w:r w:rsidRPr="00BF6BFF">
        <w:rPr>
          <w:lang w:val="es-ES"/>
        </w:rPr>
        <w:t>Expresiones de creación de delegados, que se utilizan para crear nuevas instancias de tipos delegados.</w:t>
      </w:r>
    </w:p>
    <w:p w14:paraId="3F2E4A27" w14:textId="77777777" w:rsidR="0028536B" w:rsidRPr="00BF6BFF" w:rsidRDefault="0028536B">
      <w:pPr>
        <w:rPr>
          <w:lang w:val="es-ES"/>
        </w:rPr>
      </w:pPr>
      <w:r w:rsidRPr="00BF6BFF">
        <w:rPr>
          <w:lang w:val="es-ES"/>
        </w:rPr>
        <w:t xml:space="preserve">El operador </w:t>
      </w:r>
      <w:r w:rsidRPr="00BF6BFF">
        <w:rPr>
          <w:rStyle w:val="Codefragment"/>
          <w:lang w:val="es-ES"/>
        </w:rPr>
        <w:t>new</w:t>
      </w:r>
      <w:r w:rsidRPr="00BF6BFF">
        <w:rPr>
          <w:lang w:val="es-ES"/>
        </w:rPr>
        <w:t xml:space="preserve"> implica la creación de una instancia de un tipo, pero no necesariamente la asignación dinámica de memoria. En concreto, las instancias de tipos de valor no requieren más memoria que las variables en las que residen, por lo que no se llevan a cabo asignaciones dinámicas cuando se usa </w:t>
      </w:r>
      <w:r w:rsidRPr="00BF6BFF">
        <w:rPr>
          <w:rStyle w:val="Codefragment"/>
          <w:lang w:val="es-ES"/>
        </w:rPr>
        <w:t>new</w:t>
      </w:r>
      <w:r w:rsidRPr="00BF6BFF">
        <w:rPr>
          <w:lang w:val="es-ES"/>
        </w:rPr>
        <w:t xml:space="preserve"> para crear instancias de tipos de valor.</w:t>
      </w:r>
    </w:p>
    <w:p w14:paraId="3F2E4A28" w14:textId="77777777" w:rsidR="0028536B" w:rsidRDefault="0028536B">
      <w:pPr>
        <w:pStyle w:val="Heading4"/>
      </w:pPr>
      <w:bookmarkStart w:id="683" w:name="_Ref451397492"/>
      <w:bookmarkStart w:id="684" w:name="_Toc365606938"/>
      <w:r>
        <w:t>Expresiones de creación de objetos</w:t>
      </w:r>
      <w:bookmarkEnd w:id="683"/>
      <w:bookmarkEnd w:id="684"/>
    </w:p>
    <w:p w14:paraId="3F2E4A29" w14:textId="77777777" w:rsidR="0028536B" w:rsidRPr="00BF6BFF" w:rsidRDefault="0028536B">
      <w:pPr>
        <w:rPr>
          <w:lang w:val="es-ES"/>
        </w:rPr>
      </w:pPr>
      <w:r w:rsidRPr="00BF6BFF">
        <w:rPr>
          <w:lang w:val="es-ES"/>
        </w:rPr>
        <w:t>Una expresión de creación de objetos (</w:t>
      </w:r>
      <w:r w:rsidRPr="00BF6BFF">
        <w:rPr>
          <w:rStyle w:val="Production"/>
          <w:lang w:val="es-ES"/>
        </w:rPr>
        <w:t>object-creation-expression</w:t>
      </w:r>
      <w:r w:rsidRPr="00BF6BFF">
        <w:rPr>
          <w:lang w:val="es-ES"/>
        </w:rPr>
        <w:t>) se utiliza para crear una nueva instancia de un tipo de clase (</w:t>
      </w:r>
      <w:r w:rsidRPr="00BF6BFF">
        <w:rPr>
          <w:rStyle w:val="Production"/>
          <w:lang w:val="es-ES"/>
        </w:rPr>
        <w:t>class-type</w:t>
      </w:r>
      <w:r w:rsidRPr="00BF6BFF">
        <w:rPr>
          <w:lang w:val="es-ES"/>
        </w:rPr>
        <w:t>) o un tipo de valor (</w:t>
      </w:r>
      <w:r w:rsidRPr="00BF6BFF">
        <w:rPr>
          <w:rStyle w:val="Production"/>
          <w:lang w:val="es-ES"/>
        </w:rPr>
        <w:t>value-type</w:t>
      </w:r>
      <w:r w:rsidRPr="00BF6BFF">
        <w:rPr>
          <w:lang w:val="es-ES"/>
        </w:rPr>
        <w:t>).</w:t>
      </w:r>
    </w:p>
    <w:p w14:paraId="3F2E4A2A" w14:textId="77777777" w:rsidR="003F066F" w:rsidRDefault="003F066F" w:rsidP="003F066F">
      <w:pPr>
        <w:pStyle w:val="Grammar"/>
      </w:pPr>
      <w:r>
        <w:t>object-creation-expression:</w:t>
      </w:r>
      <w:r>
        <w:br/>
      </w:r>
      <w:r>
        <w:rPr>
          <w:rStyle w:val="Terminal"/>
        </w:rPr>
        <w:t>new</w:t>
      </w:r>
      <w:r>
        <w:t xml:space="preserve">   type   </w:t>
      </w:r>
      <w:r>
        <w:rPr>
          <w:rStyle w:val="Terminal"/>
        </w:rPr>
        <w:t>(</w:t>
      </w:r>
      <w:r>
        <w:t xml:space="preserve">   argument-list</w:t>
      </w:r>
      <w:r>
        <w:rPr>
          <w:vertAlign w:val="subscript"/>
        </w:rPr>
        <w:t>opt</w:t>
      </w:r>
      <w:r>
        <w:t xml:space="preserve">   </w:t>
      </w:r>
      <w:r>
        <w:rPr>
          <w:rStyle w:val="Terminal"/>
        </w:rPr>
        <w:t>)</w:t>
      </w:r>
      <w:r>
        <w:t xml:space="preserve">   object-or-collection-initializer</w:t>
      </w:r>
      <w:r>
        <w:rPr>
          <w:vertAlign w:val="subscript"/>
        </w:rPr>
        <w:t>opt</w:t>
      </w:r>
      <w:r>
        <w:t xml:space="preserve"> </w:t>
      </w:r>
      <w:r>
        <w:br/>
      </w:r>
      <w:r>
        <w:rPr>
          <w:rStyle w:val="Terminal"/>
        </w:rPr>
        <w:t>new</w:t>
      </w:r>
      <w:r>
        <w:t xml:space="preserve">   type   object-or-collection-initializer</w:t>
      </w:r>
    </w:p>
    <w:p w14:paraId="3F2E4A2B" w14:textId="77777777" w:rsidR="003F066F" w:rsidRDefault="003F066F" w:rsidP="003F066F">
      <w:pPr>
        <w:pStyle w:val="Grammar"/>
      </w:pPr>
      <w:r>
        <w:t>object-or-collection-initializer:</w:t>
      </w:r>
      <w:r>
        <w:br/>
        <w:t>object-initializer</w:t>
      </w:r>
      <w:r>
        <w:br/>
        <w:t>collection-initializer</w:t>
      </w:r>
    </w:p>
    <w:p w14:paraId="3F2E4A2C" w14:textId="77777777" w:rsidR="0028536B" w:rsidRPr="00BF6BFF" w:rsidRDefault="0028536B">
      <w:pPr>
        <w:rPr>
          <w:lang w:val="es-ES"/>
        </w:rPr>
      </w:pPr>
      <w:r w:rsidRPr="00BF6BFF">
        <w:rPr>
          <w:lang w:val="es-ES"/>
        </w:rPr>
        <w:t>El tipo (</w:t>
      </w:r>
      <w:r w:rsidRPr="00BF6BFF">
        <w:rPr>
          <w:rStyle w:val="Production"/>
          <w:lang w:val="es-ES"/>
        </w:rPr>
        <w:t>type</w:t>
      </w:r>
      <w:r w:rsidRPr="00BF6BFF">
        <w:rPr>
          <w:lang w:val="es-ES"/>
        </w:rPr>
        <w:t>) de una expresión de creación de objetos (</w:t>
      </w:r>
      <w:r w:rsidRPr="00BF6BFF">
        <w:rPr>
          <w:rStyle w:val="Production"/>
          <w:lang w:val="es-ES"/>
        </w:rPr>
        <w:t>object-creation-expression</w:t>
      </w:r>
      <w:r w:rsidRPr="00BF6BFF">
        <w:rPr>
          <w:lang w:val="es-ES"/>
        </w:rPr>
        <w:t>) debe ser un tipo de clase (</w:t>
      </w:r>
      <w:r w:rsidRPr="00BF6BFF">
        <w:rPr>
          <w:rStyle w:val="Production"/>
          <w:lang w:val="es-ES"/>
        </w:rPr>
        <w:t>class-type</w:t>
      </w:r>
      <w:r w:rsidRPr="00BF6BFF">
        <w:rPr>
          <w:lang w:val="es-ES"/>
        </w:rPr>
        <w:t>), un tipo de valor (</w:t>
      </w:r>
      <w:r w:rsidRPr="00BF6BFF">
        <w:rPr>
          <w:rStyle w:val="Production"/>
          <w:lang w:val="es-ES"/>
        </w:rPr>
        <w:t>value-type</w:t>
      </w:r>
      <w:r w:rsidRPr="00BF6BFF">
        <w:rPr>
          <w:lang w:val="es-ES"/>
        </w:rPr>
        <w:t>) o un tipo de parámetro (</w:t>
      </w:r>
      <w:r w:rsidRPr="00BF6BFF">
        <w:rPr>
          <w:rStyle w:val="Production"/>
          <w:lang w:val="es-ES"/>
        </w:rPr>
        <w:t>type-parameter</w:t>
      </w:r>
      <w:r w:rsidRPr="00BF6BFF">
        <w:rPr>
          <w:lang w:val="es-ES"/>
        </w:rPr>
        <w:t>). El tipo (</w:t>
      </w:r>
      <w:r w:rsidRPr="00BF6BFF">
        <w:rPr>
          <w:rStyle w:val="Production"/>
          <w:lang w:val="es-ES"/>
        </w:rPr>
        <w:t>type</w:t>
      </w:r>
      <w:r w:rsidRPr="00BF6BFF">
        <w:rPr>
          <w:lang w:val="es-ES"/>
        </w:rPr>
        <w:t>) no puede ser un tipo de clase (</w:t>
      </w:r>
      <w:r w:rsidRPr="00BF6BFF">
        <w:rPr>
          <w:rStyle w:val="Production"/>
          <w:lang w:val="es-ES"/>
        </w:rPr>
        <w:t>class-type</w:t>
      </w:r>
      <w:r w:rsidRPr="00BF6BFF">
        <w:rPr>
          <w:lang w:val="es-ES"/>
        </w:rPr>
        <w:t xml:space="preserve">) </w:t>
      </w:r>
      <w:r w:rsidRPr="00BF6BFF">
        <w:rPr>
          <w:rStyle w:val="Codefragment"/>
          <w:lang w:val="es-ES"/>
        </w:rPr>
        <w:t>abstract</w:t>
      </w:r>
      <w:r w:rsidRPr="00BF6BFF">
        <w:rPr>
          <w:lang w:val="es-ES"/>
        </w:rPr>
        <w:t>.</w:t>
      </w:r>
    </w:p>
    <w:p w14:paraId="3F2E4A2D" w14:textId="77777777" w:rsidR="0028536B" w:rsidRPr="00BF6BFF" w:rsidRDefault="0028536B">
      <w:pPr>
        <w:rPr>
          <w:lang w:val="es-ES"/>
        </w:rPr>
      </w:pPr>
      <w:r w:rsidRPr="00BF6BFF">
        <w:rPr>
          <w:lang w:val="es-ES"/>
        </w:rPr>
        <w:lastRenderedPageBreak/>
        <w:t>La lista de argumentos (</w:t>
      </w:r>
      <w:r w:rsidRPr="00BF6BFF">
        <w:rPr>
          <w:rStyle w:val="Production"/>
          <w:lang w:val="es-ES"/>
        </w:rPr>
        <w:t>argument-list</w:t>
      </w:r>
      <w:r w:rsidRPr="00BF6BFF">
        <w:rPr>
          <w:lang w:val="es-ES"/>
        </w:rPr>
        <w:t>) opcional (§</w:t>
      </w:r>
      <w:r w:rsidR="00852C57">
        <w:fldChar w:fldCharType="begin"/>
      </w:r>
      <w:r w:rsidRPr="00BF6BFF">
        <w:rPr>
          <w:lang w:val="es-ES"/>
        </w:rPr>
        <w:instrText xml:space="preserve"> REF _Ref469563958 \w \h </w:instrText>
      </w:r>
      <w:r w:rsidR="00852C57">
        <w:fldChar w:fldCharType="separate"/>
      </w:r>
      <w:r w:rsidR="00437C65" w:rsidRPr="00BF6BFF">
        <w:rPr>
          <w:lang w:val="es-ES"/>
        </w:rPr>
        <w:t>7.5.1</w:t>
      </w:r>
      <w:r w:rsidR="00852C57">
        <w:fldChar w:fldCharType="end"/>
      </w:r>
      <w:r w:rsidRPr="00BF6BFF">
        <w:rPr>
          <w:lang w:val="es-ES"/>
        </w:rPr>
        <w:t>) solo está permitida si el tipo (</w:t>
      </w:r>
      <w:r w:rsidRPr="00BF6BFF">
        <w:rPr>
          <w:rStyle w:val="Production"/>
          <w:lang w:val="es-ES"/>
        </w:rPr>
        <w:t>type</w:t>
      </w:r>
      <w:r w:rsidRPr="00BF6BFF">
        <w:rPr>
          <w:lang w:val="es-ES"/>
        </w:rPr>
        <w:t>) es un tipo de clase (</w:t>
      </w:r>
      <w:r w:rsidRPr="00BF6BFF">
        <w:rPr>
          <w:rStyle w:val="Production"/>
          <w:lang w:val="es-ES"/>
        </w:rPr>
        <w:t>class-type</w:t>
      </w:r>
      <w:r w:rsidRPr="00BF6BFF">
        <w:rPr>
          <w:lang w:val="es-ES"/>
        </w:rPr>
        <w:t>) o un tipo struct (</w:t>
      </w:r>
      <w:r w:rsidRPr="00BF6BFF">
        <w:rPr>
          <w:rStyle w:val="Production"/>
          <w:lang w:val="es-ES"/>
        </w:rPr>
        <w:t>struct-type</w:t>
      </w:r>
      <w:r w:rsidRPr="00BF6BFF">
        <w:rPr>
          <w:lang w:val="es-ES"/>
        </w:rPr>
        <w:t>).</w:t>
      </w:r>
    </w:p>
    <w:p w14:paraId="3F2E4A2E" w14:textId="77777777" w:rsidR="003F066F" w:rsidRPr="00BF6BFF" w:rsidRDefault="003F066F">
      <w:pPr>
        <w:rPr>
          <w:lang w:val="es-ES"/>
        </w:rPr>
      </w:pPr>
      <w:r w:rsidRPr="00BF6BFF">
        <w:rPr>
          <w:lang w:val="es-ES"/>
        </w:rPr>
        <w:t>Una expresión de creación de objetos puede omitir la lista de argumentos de constructores y los paréntesis de cierre siempre que incluya un inicializador de objeto o de colección. Omitir la lista de argumentos de constructores y los paréntesis de cierre es equivalente a especificar una lista de argumentos vacía.</w:t>
      </w:r>
    </w:p>
    <w:p w14:paraId="3F2E4A2F" w14:textId="77777777" w:rsidR="003F066F" w:rsidRPr="00BF6BFF" w:rsidRDefault="003F066F" w:rsidP="003F066F">
      <w:pPr>
        <w:rPr>
          <w:lang w:val="es-ES"/>
        </w:rPr>
      </w:pPr>
      <w:r w:rsidRPr="00BF6BFF">
        <w:rPr>
          <w:lang w:val="es-ES"/>
        </w:rPr>
        <w:t>El procesamiento de una expresión de creación de objetos que incluye un inicializador de objeto o de colección consiste en procesar primero el constructor de instancias y, a continuación, el miembro de las inicializaciones de elemento especificadas por el inicializador de objeto (§</w:t>
      </w:r>
      <w:r w:rsidR="00852C57">
        <w:fldChar w:fldCharType="begin"/>
      </w:r>
      <w:r w:rsidR="0023684B" w:rsidRPr="00BF6BFF">
        <w:rPr>
          <w:lang w:val="es-ES"/>
        </w:rPr>
        <w:instrText xml:space="preserve"> REF _Ref171758344 \r \h </w:instrText>
      </w:r>
      <w:r w:rsidR="00852C57">
        <w:fldChar w:fldCharType="separate"/>
      </w:r>
      <w:r w:rsidR="00437C65" w:rsidRPr="00BF6BFF">
        <w:rPr>
          <w:lang w:val="es-ES"/>
        </w:rPr>
        <w:t>7.6.10.2</w:t>
      </w:r>
      <w:r w:rsidR="00852C57">
        <w:fldChar w:fldCharType="end"/>
      </w:r>
      <w:r w:rsidRPr="00BF6BFF">
        <w:rPr>
          <w:lang w:val="es-ES"/>
        </w:rPr>
        <w:t>) o el inicializador de colección (§</w:t>
      </w:r>
      <w:r w:rsidR="00852C57">
        <w:fldChar w:fldCharType="begin"/>
      </w:r>
      <w:r w:rsidR="0023684B" w:rsidRPr="00BF6BFF">
        <w:rPr>
          <w:lang w:val="es-ES"/>
        </w:rPr>
        <w:instrText xml:space="preserve"> REF _Ref171750262 \r \h </w:instrText>
      </w:r>
      <w:r w:rsidR="00852C57">
        <w:fldChar w:fldCharType="separate"/>
      </w:r>
      <w:r w:rsidR="00437C65" w:rsidRPr="00BF6BFF">
        <w:rPr>
          <w:lang w:val="es-ES"/>
        </w:rPr>
        <w:t>7.6.10.3</w:t>
      </w:r>
      <w:r w:rsidR="00852C57">
        <w:fldChar w:fldCharType="end"/>
      </w:r>
      <w:r w:rsidRPr="00BF6BFF">
        <w:rPr>
          <w:lang w:val="es-ES"/>
        </w:rPr>
        <w:t>).</w:t>
      </w:r>
    </w:p>
    <w:p w14:paraId="3F2E4A30" w14:textId="77777777" w:rsidR="0014380B" w:rsidRPr="00BF6BFF" w:rsidRDefault="001212E9" w:rsidP="0014380B">
      <w:pPr>
        <w:rPr>
          <w:lang w:val="es-ES"/>
        </w:rPr>
      </w:pPr>
      <w:r w:rsidRPr="00BF6BFF">
        <w:rPr>
          <w:lang w:val="es-ES"/>
        </w:rPr>
        <w:t xml:space="preserve">Si alguno de los argumentos de la </w:t>
      </w:r>
      <w:r w:rsidRPr="00BF6BFF">
        <w:rPr>
          <w:i/>
          <w:lang w:val="es-ES"/>
        </w:rPr>
        <w:t xml:space="preserve">lista de argumentos </w:t>
      </w:r>
      <w:r w:rsidRPr="00BF6BFF">
        <w:rPr>
          <w:lang w:val="es-ES"/>
        </w:rPr>
        <w:t xml:space="preserve">opcional tiene el tipo </w:t>
      </w:r>
      <w:r w:rsidRPr="00BF6BFF">
        <w:rPr>
          <w:rStyle w:val="Codefragment"/>
          <w:lang w:val="es-ES"/>
        </w:rPr>
        <w:t>dynamic</w:t>
      </w:r>
      <w:r w:rsidRPr="00BF6BFF">
        <w:rPr>
          <w:lang w:val="es-ES"/>
        </w:rPr>
        <w:t xml:space="preserve"> en tiempo de compilación, la </w:t>
      </w:r>
      <w:r w:rsidRPr="00BF6BFF">
        <w:rPr>
          <w:rStyle w:val="Production"/>
          <w:lang w:val="es-ES"/>
        </w:rPr>
        <w:t>expresión de creación de objetos</w:t>
      </w:r>
      <w:r w:rsidRPr="00BF6BFF">
        <w:rPr>
          <w:lang w:val="es-ES"/>
        </w:rPr>
        <w:t xml:space="preserve"> se enlaza dinámicamente (§</w:t>
      </w:r>
      <w:r w:rsidR="004F515F">
        <w:fldChar w:fldCharType="begin"/>
      </w:r>
      <w:r w:rsidR="004F515F" w:rsidRPr="00BF6BFF">
        <w:rPr>
          <w:lang w:val="es-ES"/>
        </w:rPr>
        <w:instrText xml:space="preserve"> REF _Ref248201593 \r \h </w:instrText>
      </w:r>
      <w:r w:rsidR="004F515F">
        <w:fldChar w:fldCharType="separate"/>
      </w:r>
      <w:r w:rsidR="00437C65" w:rsidRPr="00BF6BFF">
        <w:rPr>
          <w:lang w:val="es-ES"/>
        </w:rPr>
        <w:t>7.2.2</w:t>
      </w:r>
      <w:r w:rsidR="004F515F">
        <w:fldChar w:fldCharType="end"/>
      </w:r>
      <w:r w:rsidRPr="00BF6BFF">
        <w:rPr>
          <w:lang w:val="es-ES"/>
        </w:rPr>
        <w:t xml:space="preserve">) y las siguientes reglas se aplican en tiempo de ejecución usando el tipo en tiempo de ejecución de los argumentos de la </w:t>
      </w:r>
      <w:r w:rsidRPr="00BF6BFF">
        <w:rPr>
          <w:rStyle w:val="Production"/>
          <w:lang w:val="es-ES"/>
        </w:rPr>
        <w:t>lista de argumentos</w:t>
      </w:r>
      <w:r w:rsidRPr="00BF6BFF">
        <w:rPr>
          <w:lang w:val="es-ES"/>
        </w:rPr>
        <w:t xml:space="preserve"> que tengan el tipo </w:t>
      </w:r>
      <w:r w:rsidRPr="00BF6BFF">
        <w:rPr>
          <w:rStyle w:val="Codefragment"/>
          <w:lang w:val="es-ES"/>
        </w:rPr>
        <w:t>dynamic</w:t>
      </w:r>
      <w:r w:rsidRPr="00BF6BFF">
        <w:rPr>
          <w:lang w:val="es-ES"/>
        </w:rPr>
        <w:t xml:space="preserve"> en tiempo de compilación. Sin embargo, la creación de objetos recibe una comprobación en tiempo de compilación limitada como se describe en §</w:t>
      </w:r>
      <w:r w:rsidR="0014380B">
        <w:fldChar w:fldCharType="begin"/>
      </w:r>
      <w:r w:rsidR="0014380B" w:rsidRPr="00BF6BFF">
        <w:rPr>
          <w:lang w:val="es-ES"/>
        </w:rPr>
        <w:instrText xml:space="preserve"> REF _Ref248204048 \r \h </w:instrText>
      </w:r>
      <w:r w:rsidR="0014380B">
        <w:fldChar w:fldCharType="separate"/>
      </w:r>
      <w:r w:rsidR="00437C65" w:rsidRPr="00BF6BFF">
        <w:rPr>
          <w:lang w:val="es-ES"/>
        </w:rPr>
        <w:t>7.5.4</w:t>
      </w:r>
      <w:r w:rsidR="0014380B">
        <w:fldChar w:fldCharType="end"/>
      </w:r>
      <w:r w:rsidRPr="00BF6BFF">
        <w:rPr>
          <w:lang w:val="es-ES"/>
        </w:rPr>
        <w:t>.</w:t>
      </w:r>
    </w:p>
    <w:p w14:paraId="3F2E4A32" w14:textId="77777777" w:rsidR="0028536B" w:rsidRPr="00BF6BFF" w:rsidRDefault="0028536B">
      <w:pPr>
        <w:rPr>
          <w:lang w:val="es-ES"/>
        </w:rPr>
      </w:pPr>
      <w:r w:rsidRPr="00BF6BFF">
        <w:rPr>
          <w:lang w:val="es-ES"/>
        </w:rPr>
        <w:t>El procesamiento en tiempo de enlace de una expresión de creación de objetos (</w:t>
      </w:r>
      <w:r w:rsidRPr="00BF6BFF">
        <w:rPr>
          <w:rStyle w:val="Production"/>
          <w:lang w:val="es-ES"/>
        </w:rPr>
        <w:t>object-creation-expression</w:t>
      </w:r>
      <w:r w:rsidRPr="00BF6BFF">
        <w:rPr>
          <w:lang w:val="es-ES"/>
        </w:rPr>
        <w:t xml:space="preserve">) de la forma </w:t>
      </w:r>
      <w:r w:rsidRPr="00BF6BFF">
        <w:rPr>
          <w:rStyle w:val="Codefragment"/>
          <w:lang w:val="es-ES"/>
        </w:rPr>
        <w:t>new</w:t>
      </w:r>
      <w:r w:rsidRPr="00BF6BFF">
        <w:rPr>
          <w:lang w:val="es-ES"/>
        </w:rPr>
        <w:t xml:space="preserve"> </w:t>
      </w:r>
      <w:r w:rsidRPr="00BF6BFF">
        <w:rPr>
          <w:rStyle w:val="Codefragment"/>
          <w:lang w:val="es-ES"/>
        </w:rPr>
        <w:t>T(A)</w:t>
      </w:r>
      <w:r w:rsidRPr="00BF6BFF">
        <w:rPr>
          <w:lang w:val="es-ES"/>
        </w:rPr>
        <w:t xml:space="preserve">, donde </w:t>
      </w:r>
      <w:r w:rsidRPr="00BF6BFF">
        <w:rPr>
          <w:rStyle w:val="Codefragment"/>
          <w:lang w:val="es-ES"/>
        </w:rPr>
        <w:t>T</w:t>
      </w:r>
      <w:r w:rsidRPr="00BF6BFF">
        <w:rPr>
          <w:lang w:val="es-ES"/>
        </w:rPr>
        <w:t xml:space="preserve"> es un tipo de clase (</w:t>
      </w:r>
      <w:r w:rsidRPr="00BF6BFF">
        <w:rPr>
          <w:rStyle w:val="Production"/>
          <w:lang w:val="es-ES"/>
        </w:rPr>
        <w:t>class-type</w:t>
      </w:r>
      <w:r w:rsidRPr="00BF6BFF">
        <w:rPr>
          <w:lang w:val="es-ES"/>
        </w:rPr>
        <w:t>) o un tipo de valor (</w:t>
      </w:r>
      <w:r w:rsidRPr="00BF6BFF">
        <w:rPr>
          <w:rStyle w:val="Production"/>
          <w:lang w:val="es-ES"/>
        </w:rPr>
        <w:t>value-type</w:t>
      </w:r>
      <w:r w:rsidRPr="00BF6BFF">
        <w:rPr>
          <w:lang w:val="es-ES"/>
        </w:rPr>
        <w:t xml:space="preserve">) y </w:t>
      </w:r>
      <w:r w:rsidRPr="00BF6BFF">
        <w:rPr>
          <w:rStyle w:val="Codefragment"/>
          <w:lang w:val="es-ES"/>
        </w:rPr>
        <w:t>A</w:t>
      </w:r>
      <w:r w:rsidRPr="00BF6BFF">
        <w:rPr>
          <w:lang w:val="es-ES"/>
        </w:rPr>
        <w:t xml:space="preserve"> es una lista de argumentos (</w:t>
      </w:r>
      <w:r w:rsidRPr="00BF6BFF">
        <w:rPr>
          <w:rStyle w:val="Production"/>
          <w:lang w:val="es-ES"/>
        </w:rPr>
        <w:t>argument-list</w:t>
      </w:r>
      <w:r w:rsidRPr="00BF6BFF">
        <w:rPr>
          <w:lang w:val="es-ES"/>
        </w:rPr>
        <w:t>) opcional, se compone de los siguientes pasos:</w:t>
      </w:r>
    </w:p>
    <w:p w14:paraId="3F2E4A33" w14:textId="77777777" w:rsidR="0028536B" w:rsidRPr="00BF6BFF" w:rsidRDefault="0028536B">
      <w:pPr>
        <w:pStyle w:val="ListBullet"/>
        <w:rPr>
          <w:lang w:val="es-ES"/>
        </w:rPr>
      </w:pPr>
      <w:r w:rsidRPr="00BF6BFF">
        <w:rPr>
          <w:lang w:val="es-ES"/>
        </w:rPr>
        <w:t xml:space="preserve">Si </w:t>
      </w:r>
      <w:r w:rsidRPr="00BF6BFF">
        <w:rPr>
          <w:rStyle w:val="Codefragment"/>
          <w:lang w:val="es-ES"/>
        </w:rPr>
        <w:t>T</w:t>
      </w:r>
      <w:r w:rsidRPr="00BF6BFF">
        <w:rPr>
          <w:lang w:val="es-ES"/>
        </w:rPr>
        <w:t xml:space="preserve"> es un tipo de valor (</w:t>
      </w:r>
      <w:r w:rsidRPr="00BF6BFF">
        <w:rPr>
          <w:rStyle w:val="Production"/>
          <w:lang w:val="es-ES"/>
        </w:rPr>
        <w:t>value-type</w:t>
      </w:r>
      <w:r w:rsidRPr="00BF6BFF">
        <w:rPr>
          <w:lang w:val="es-ES"/>
        </w:rPr>
        <w:t xml:space="preserve">) y </w:t>
      </w:r>
      <w:r w:rsidRPr="00BF6BFF">
        <w:rPr>
          <w:rStyle w:val="Codefragment"/>
          <w:lang w:val="es-ES"/>
        </w:rPr>
        <w:t>A</w:t>
      </w:r>
      <w:r w:rsidRPr="00BF6BFF">
        <w:rPr>
          <w:lang w:val="es-ES"/>
        </w:rPr>
        <w:t xml:space="preserve"> no está presente:</w:t>
      </w:r>
    </w:p>
    <w:p w14:paraId="3F2E4A34" w14:textId="77777777" w:rsidR="0028536B" w:rsidRPr="00BF6BFF" w:rsidRDefault="0028536B">
      <w:pPr>
        <w:pStyle w:val="ListBullet2"/>
        <w:rPr>
          <w:lang w:val="es-ES"/>
        </w:rPr>
      </w:pPr>
      <w:r w:rsidRPr="00BF6BFF">
        <w:rPr>
          <w:lang w:val="es-ES"/>
        </w:rPr>
        <w:t>La expresión de creación de objetos (</w:t>
      </w:r>
      <w:r w:rsidRPr="00BF6BFF">
        <w:rPr>
          <w:rStyle w:val="Production"/>
          <w:lang w:val="es-ES"/>
        </w:rPr>
        <w:t>object-creation-expression</w:t>
      </w:r>
      <w:r w:rsidRPr="00BF6BFF">
        <w:rPr>
          <w:lang w:val="es-ES"/>
        </w:rPr>
        <w:t>) es una invocación de constructor predeterminado. El resultado de la expresión de creación de objetos (</w:t>
      </w:r>
      <w:r w:rsidRPr="00BF6BFF">
        <w:rPr>
          <w:rStyle w:val="Production"/>
          <w:lang w:val="es-ES"/>
        </w:rPr>
        <w:t>object-creation-expression</w:t>
      </w:r>
      <w:r w:rsidRPr="00BF6BFF">
        <w:rPr>
          <w:lang w:val="es-ES"/>
        </w:rPr>
        <w:t xml:space="preserve">) es un valor de tipo </w:t>
      </w:r>
      <w:r w:rsidRPr="00BF6BFF">
        <w:rPr>
          <w:rStyle w:val="Codefragment"/>
          <w:lang w:val="es-ES"/>
        </w:rPr>
        <w:t>T</w:t>
      </w:r>
      <w:r w:rsidRPr="00BF6BFF">
        <w:rPr>
          <w:lang w:val="es-ES"/>
        </w:rPr>
        <w:t xml:space="preserve">, en concreto, el valor predeterminado de </w:t>
      </w:r>
      <w:r w:rsidRPr="00BF6BFF">
        <w:rPr>
          <w:rStyle w:val="Codefragment"/>
          <w:lang w:val="es-ES"/>
        </w:rPr>
        <w:t>T</w:t>
      </w:r>
      <w:r w:rsidRPr="00BF6BFF">
        <w:rPr>
          <w:lang w:val="es-ES"/>
        </w:rPr>
        <w:t xml:space="preserve"> según se define en §</w:t>
      </w:r>
      <w:r w:rsidR="00852C57">
        <w:fldChar w:fldCharType="begin"/>
      </w:r>
      <w:r w:rsidRPr="00BF6BFF">
        <w:rPr>
          <w:lang w:val="es-ES"/>
        </w:rPr>
        <w:instrText xml:space="preserve"> REF _Ref8386026 \r \h </w:instrText>
      </w:r>
      <w:r w:rsidR="00852C57">
        <w:fldChar w:fldCharType="separate"/>
      </w:r>
      <w:r w:rsidR="00437C65" w:rsidRPr="00BF6BFF">
        <w:rPr>
          <w:lang w:val="es-ES"/>
        </w:rPr>
        <w:t>4.1.1</w:t>
      </w:r>
      <w:r w:rsidR="00852C57">
        <w:fldChar w:fldCharType="end"/>
      </w:r>
      <w:r w:rsidRPr="00BF6BFF">
        <w:rPr>
          <w:lang w:val="es-ES"/>
        </w:rPr>
        <w:t>.</w:t>
      </w:r>
    </w:p>
    <w:p w14:paraId="3F2E4A35" w14:textId="77777777" w:rsidR="007358A0" w:rsidRPr="00BF6BFF" w:rsidRDefault="007358A0" w:rsidP="007358A0">
      <w:pPr>
        <w:pStyle w:val="ListBullet"/>
        <w:rPr>
          <w:lang w:val="es-ES"/>
        </w:rPr>
      </w:pPr>
      <w:r w:rsidRPr="00BF6BFF">
        <w:rPr>
          <w:lang w:val="es-ES"/>
        </w:rPr>
        <w:t xml:space="preserve">En caso contrario, si </w:t>
      </w:r>
      <w:r w:rsidRPr="00BF6BFF">
        <w:rPr>
          <w:rStyle w:val="Codefragment"/>
          <w:lang w:val="es-ES"/>
        </w:rPr>
        <w:t>T</w:t>
      </w:r>
      <w:r w:rsidRPr="00BF6BFF">
        <w:rPr>
          <w:lang w:val="es-ES"/>
        </w:rPr>
        <w:t xml:space="preserve"> es un parámetro de tipo (</w:t>
      </w:r>
      <w:r w:rsidRPr="00BF6BFF">
        <w:rPr>
          <w:rStyle w:val="Production"/>
          <w:lang w:val="es-ES"/>
        </w:rPr>
        <w:t>type-parameter</w:t>
      </w:r>
      <w:r w:rsidRPr="00BF6BFF">
        <w:rPr>
          <w:lang w:val="es-ES"/>
        </w:rPr>
        <w:t xml:space="preserve">) y </w:t>
      </w:r>
      <w:r w:rsidRPr="00BF6BFF">
        <w:rPr>
          <w:rStyle w:val="Codefragment"/>
          <w:lang w:val="es-ES"/>
        </w:rPr>
        <w:t>A</w:t>
      </w:r>
      <w:r w:rsidRPr="00BF6BFF">
        <w:rPr>
          <w:lang w:val="es-ES"/>
        </w:rPr>
        <w:t xml:space="preserve"> no está presente:</w:t>
      </w:r>
    </w:p>
    <w:p w14:paraId="3F2E4A36" w14:textId="77777777" w:rsidR="007358A0" w:rsidRPr="00BF6BFF" w:rsidRDefault="007358A0" w:rsidP="007358A0">
      <w:pPr>
        <w:pStyle w:val="ListBullet2"/>
        <w:rPr>
          <w:lang w:val="es-ES"/>
        </w:rPr>
      </w:pPr>
      <w:r w:rsidRPr="00BF6BFF">
        <w:rPr>
          <w:lang w:val="es-ES"/>
        </w:rPr>
        <w:t>Si no se ha especificado ninguna restricción de tipo de valor ni de constructor (§</w:t>
      </w:r>
      <w:r w:rsidR="00852C57">
        <w:fldChar w:fldCharType="begin"/>
      </w:r>
      <w:r w:rsidR="00C34D6C" w:rsidRPr="00BF6BFF">
        <w:rPr>
          <w:lang w:val="es-ES"/>
        </w:rPr>
        <w:instrText xml:space="preserve"> REF _Ref155169092 \r \h </w:instrText>
      </w:r>
      <w:r w:rsidR="00852C57">
        <w:fldChar w:fldCharType="separate"/>
      </w:r>
      <w:r w:rsidR="00437C65" w:rsidRPr="00BF6BFF">
        <w:rPr>
          <w:lang w:val="es-ES"/>
        </w:rPr>
        <w:t>10.1.5</w:t>
      </w:r>
      <w:r w:rsidR="00852C57">
        <w:fldChar w:fldCharType="end"/>
      </w:r>
      <w:r w:rsidRPr="00BF6BFF">
        <w:rPr>
          <w:lang w:val="es-ES"/>
        </w:rPr>
        <w:t xml:space="preserve">) para </w:t>
      </w:r>
      <w:r w:rsidRPr="00BF6BFF">
        <w:rPr>
          <w:rStyle w:val="Codefragment"/>
          <w:lang w:val="es-ES"/>
        </w:rPr>
        <w:t>T</w:t>
      </w:r>
      <w:r w:rsidRPr="00BF6BFF">
        <w:rPr>
          <w:lang w:val="es-ES"/>
        </w:rPr>
        <w:t>, se produce un error en tiempo de enlace.</w:t>
      </w:r>
    </w:p>
    <w:p w14:paraId="3F2E4A37" w14:textId="77777777" w:rsidR="007358A0" w:rsidRPr="00BF6BFF" w:rsidRDefault="007358A0" w:rsidP="007358A0">
      <w:pPr>
        <w:pStyle w:val="ListBullet2"/>
        <w:rPr>
          <w:lang w:val="es-ES"/>
        </w:rPr>
      </w:pPr>
      <w:r w:rsidRPr="00BF6BFF">
        <w:rPr>
          <w:lang w:val="es-ES"/>
        </w:rPr>
        <w:t>El resultado de la expresión de creación de objetos (</w:t>
      </w:r>
      <w:r w:rsidRPr="00BF6BFF">
        <w:rPr>
          <w:rStyle w:val="Production"/>
          <w:lang w:val="es-ES"/>
        </w:rPr>
        <w:t>object-creation-expression</w:t>
      </w:r>
      <w:r w:rsidRPr="00BF6BFF">
        <w:rPr>
          <w:lang w:val="es-ES"/>
        </w:rPr>
        <w:t>) es un valor del tipo en tiempo de ejecución al que está enlazado el parámetro de tipo, en concreto el resultado de invocar el constructor predeterminado de dicho tipo. El tipo en tiempo de ejecución puede ser un tipo de referencia o un tipo de valor.</w:t>
      </w:r>
    </w:p>
    <w:p w14:paraId="3F2E4A38" w14:textId="77777777" w:rsidR="0028536B" w:rsidRPr="00BF6BFF" w:rsidRDefault="0028536B">
      <w:pPr>
        <w:pStyle w:val="ListBullet"/>
        <w:rPr>
          <w:lang w:val="es-ES"/>
        </w:rPr>
      </w:pPr>
      <w:r w:rsidRPr="00BF6BFF">
        <w:rPr>
          <w:lang w:val="es-ES"/>
        </w:rPr>
        <w:t xml:space="preserve">En caso contrario, si </w:t>
      </w:r>
      <w:r w:rsidRPr="00BF6BFF">
        <w:rPr>
          <w:rStyle w:val="Codefragment"/>
          <w:lang w:val="es-ES"/>
        </w:rPr>
        <w:t>T</w:t>
      </w:r>
      <w:r w:rsidRPr="00BF6BFF">
        <w:rPr>
          <w:lang w:val="es-ES"/>
        </w:rPr>
        <w:t xml:space="preserve"> es un tipo de clase (</w:t>
      </w:r>
      <w:r w:rsidRPr="00BF6BFF">
        <w:rPr>
          <w:rStyle w:val="Production"/>
          <w:lang w:val="es-ES"/>
        </w:rPr>
        <w:t>class-type</w:t>
      </w:r>
      <w:r w:rsidRPr="00BF6BFF">
        <w:rPr>
          <w:lang w:val="es-ES"/>
        </w:rPr>
        <w:t>) o un tipo struct (</w:t>
      </w:r>
      <w:r w:rsidRPr="00BF6BFF">
        <w:rPr>
          <w:rStyle w:val="Production"/>
          <w:lang w:val="es-ES"/>
        </w:rPr>
        <w:t>struct-type</w:t>
      </w:r>
      <w:r w:rsidRPr="00BF6BFF">
        <w:rPr>
          <w:lang w:val="es-ES"/>
        </w:rPr>
        <w:t>):</w:t>
      </w:r>
    </w:p>
    <w:p w14:paraId="3F2E4A39" w14:textId="77777777" w:rsidR="0028536B" w:rsidRPr="00BF6BFF" w:rsidRDefault="0028536B">
      <w:pPr>
        <w:pStyle w:val="ListBullet2"/>
        <w:rPr>
          <w:lang w:val="es-ES"/>
        </w:rPr>
      </w:pPr>
      <w:r w:rsidRPr="00BF6BFF">
        <w:rPr>
          <w:lang w:val="es-ES"/>
        </w:rPr>
        <w:t xml:space="preserve">Si </w:t>
      </w:r>
      <w:r w:rsidRPr="00BF6BFF">
        <w:rPr>
          <w:rStyle w:val="Codefragment"/>
          <w:lang w:val="es-ES"/>
        </w:rPr>
        <w:t>T</w:t>
      </w:r>
      <w:r w:rsidRPr="00BF6BFF">
        <w:rPr>
          <w:lang w:val="es-ES"/>
        </w:rPr>
        <w:t xml:space="preserve"> es un tipo de clase (</w:t>
      </w:r>
      <w:r w:rsidRPr="00BF6BFF">
        <w:rPr>
          <w:rStyle w:val="Production"/>
          <w:lang w:val="es-ES"/>
        </w:rPr>
        <w:t>class-type</w:t>
      </w:r>
      <w:r w:rsidRPr="00BF6BFF">
        <w:rPr>
          <w:lang w:val="es-ES"/>
        </w:rPr>
        <w:t xml:space="preserve">) </w:t>
      </w:r>
      <w:r w:rsidRPr="00BF6BFF">
        <w:rPr>
          <w:rStyle w:val="Codefragment"/>
          <w:lang w:val="es-ES"/>
        </w:rPr>
        <w:t>abstract</w:t>
      </w:r>
      <w:r w:rsidRPr="00BF6BFF">
        <w:rPr>
          <w:lang w:val="es-ES"/>
        </w:rPr>
        <w:t>, se produce un error en tiempo de compilación.</w:t>
      </w:r>
    </w:p>
    <w:p w14:paraId="3F2E4A3A" w14:textId="77777777" w:rsidR="0028536B" w:rsidRPr="00BF6BFF" w:rsidRDefault="0028536B">
      <w:pPr>
        <w:pStyle w:val="ListBullet2"/>
        <w:rPr>
          <w:lang w:val="es-ES"/>
        </w:rPr>
      </w:pPr>
      <w:r w:rsidRPr="00BF6BFF">
        <w:rPr>
          <w:lang w:val="es-ES"/>
        </w:rPr>
        <w:t>Los constructores de instancia que se invoca se determina con las reglas de resolución de sobrecargas de §</w:t>
      </w:r>
      <w:r w:rsidR="00852C57">
        <w:fldChar w:fldCharType="begin"/>
      </w:r>
      <w:r w:rsidR="00626B3A" w:rsidRPr="00BF6BFF">
        <w:rPr>
          <w:lang w:val="es-ES"/>
        </w:rPr>
        <w:instrText xml:space="preserve"> REF _Ref174194617 \r \h </w:instrText>
      </w:r>
      <w:r w:rsidR="00852C57">
        <w:fldChar w:fldCharType="separate"/>
      </w:r>
      <w:r w:rsidR="00437C65" w:rsidRPr="00BF6BFF">
        <w:rPr>
          <w:lang w:val="es-ES"/>
        </w:rPr>
        <w:t>7.5.3</w:t>
      </w:r>
      <w:r w:rsidR="00852C57">
        <w:fldChar w:fldCharType="end"/>
      </w:r>
      <w:r w:rsidRPr="00BF6BFF">
        <w:rPr>
          <w:lang w:val="es-ES"/>
        </w:rPr>
        <w:t xml:space="preserve">. El conjunto de constructores de instancia candidatos está formado por todos los constructores de instancia accesibles declarados en </w:t>
      </w:r>
      <w:r w:rsidRPr="00BF6BFF">
        <w:rPr>
          <w:rStyle w:val="Codefragment"/>
          <w:lang w:val="es-ES"/>
        </w:rPr>
        <w:t>T</w:t>
      </w:r>
      <w:r w:rsidRPr="00BF6BFF">
        <w:rPr>
          <w:lang w:val="es-ES"/>
        </w:rPr>
        <w:t xml:space="preserve">, que son aplicables con respecto a </w:t>
      </w:r>
      <w:r w:rsidRPr="00BF6BFF">
        <w:rPr>
          <w:rStyle w:val="Codefragment"/>
          <w:lang w:val="es-ES"/>
        </w:rPr>
        <w:t>A</w:t>
      </w:r>
      <w:r w:rsidRPr="00BF6BFF">
        <w:rPr>
          <w:lang w:val="es-ES"/>
        </w:rPr>
        <w:t xml:space="preserve"> (§</w:t>
      </w:r>
      <w:r w:rsidR="00852C57">
        <w:fldChar w:fldCharType="begin"/>
      </w:r>
      <w:r w:rsidRPr="00BF6BFF">
        <w:rPr>
          <w:lang w:val="es-ES"/>
        </w:rPr>
        <w:instrText xml:space="preserve"> REF _Ref450458823 \w \h </w:instrText>
      </w:r>
      <w:r w:rsidR="00852C57">
        <w:fldChar w:fldCharType="separate"/>
      </w:r>
      <w:r w:rsidR="00437C65" w:rsidRPr="00BF6BFF">
        <w:rPr>
          <w:lang w:val="es-ES"/>
        </w:rPr>
        <w:t>7.5.3.1</w:t>
      </w:r>
      <w:r w:rsidR="00852C57">
        <w:fldChar w:fldCharType="end"/>
      </w:r>
      <w:r w:rsidRPr="00BF6BFF">
        <w:rPr>
          <w:lang w:val="es-ES"/>
        </w:rPr>
        <w:t>). Si el conjunto de constructores de instancia candidatos está vacío o no es posible identificar un solo constructor de instancia idóneo, se produce un error en tiempo de enlace.</w:t>
      </w:r>
    </w:p>
    <w:p w14:paraId="3F2E4A3B" w14:textId="77777777" w:rsidR="0028536B" w:rsidRPr="00BF6BFF" w:rsidRDefault="0028536B">
      <w:pPr>
        <w:pStyle w:val="ListBullet2"/>
        <w:rPr>
          <w:lang w:val="es-ES"/>
        </w:rPr>
      </w:pPr>
      <w:r w:rsidRPr="00BF6BFF">
        <w:rPr>
          <w:lang w:val="es-ES"/>
        </w:rPr>
        <w:t>El resultado de la expresión de creación de objetos (</w:t>
      </w:r>
      <w:r w:rsidRPr="00BF6BFF">
        <w:rPr>
          <w:rStyle w:val="Production"/>
          <w:lang w:val="es-ES"/>
        </w:rPr>
        <w:t>object-creation-expression</w:t>
      </w:r>
      <w:r w:rsidRPr="00BF6BFF">
        <w:rPr>
          <w:lang w:val="es-ES"/>
        </w:rPr>
        <w:t xml:space="preserve">) es un valor de tipo </w:t>
      </w:r>
      <w:r w:rsidRPr="00BF6BFF">
        <w:rPr>
          <w:rStyle w:val="Codefragment"/>
          <w:lang w:val="es-ES"/>
        </w:rPr>
        <w:t>T</w:t>
      </w:r>
      <w:r w:rsidRPr="00BF6BFF">
        <w:rPr>
          <w:lang w:val="es-ES"/>
        </w:rPr>
        <w:t>, en concreto, el valor generado al invocar el constructor de instancia determinado en el paso anterior.</w:t>
      </w:r>
    </w:p>
    <w:p w14:paraId="3F2E4A3C" w14:textId="77777777" w:rsidR="0028536B" w:rsidRPr="00BF6BFF" w:rsidRDefault="0028536B">
      <w:pPr>
        <w:pStyle w:val="ListBullet"/>
        <w:rPr>
          <w:lang w:val="es-ES"/>
        </w:rPr>
      </w:pPr>
      <w:r w:rsidRPr="00BF6BFF">
        <w:rPr>
          <w:lang w:val="es-ES"/>
        </w:rPr>
        <w:t>De lo contrario, la expresión de creación de objetos (</w:t>
      </w:r>
      <w:r w:rsidRPr="00BF6BFF">
        <w:rPr>
          <w:rStyle w:val="Production"/>
          <w:lang w:val="es-ES"/>
        </w:rPr>
        <w:t>object-creation-expression</w:t>
      </w:r>
      <w:r w:rsidRPr="00BF6BFF">
        <w:rPr>
          <w:lang w:val="es-ES"/>
        </w:rPr>
        <w:t>) no es válida y se produce un error en tiempo de enlace.</w:t>
      </w:r>
    </w:p>
    <w:p w14:paraId="3F2E4A3D" w14:textId="77777777" w:rsidR="00551818" w:rsidRPr="00BF6BFF" w:rsidRDefault="00551818">
      <w:pPr>
        <w:rPr>
          <w:lang w:val="es-ES"/>
        </w:rPr>
      </w:pPr>
      <w:r w:rsidRPr="00BF6BFF">
        <w:rPr>
          <w:lang w:val="es-ES"/>
        </w:rPr>
        <w:t xml:space="preserve">Incluso si la expresión de creación de objetos se enlaza dinámicamente, el tipo en tiempo de compilación sigue siendo </w:t>
      </w:r>
      <w:r w:rsidRPr="00BF6BFF">
        <w:rPr>
          <w:rStyle w:val="Codefragment"/>
          <w:lang w:val="es-ES"/>
        </w:rPr>
        <w:t>T</w:t>
      </w:r>
      <w:r w:rsidRPr="00BF6BFF">
        <w:rPr>
          <w:lang w:val="es-ES"/>
        </w:rPr>
        <w:t>.</w:t>
      </w:r>
    </w:p>
    <w:p w14:paraId="3F2E4A3E" w14:textId="77777777" w:rsidR="0028536B" w:rsidRPr="00BF6BFF" w:rsidRDefault="0028536B">
      <w:pPr>
        <w:rPr>
          <w:lang w:val="es-ES"/>
        </w:rPr>
      </w:pPr>
      <w:r w:rsidRPr="00BF6BFF">
        <w:rPr>
          <w:lang w:val="es-ES"/>
        </w:rPr>
        <w:t>El procesamiento en tiempo de compilación de una expresión de creación de objetos (</w:t>
      </w:r>
      <w:r w:rsidRPr="00BF6BFF">
        <w:rPr>
          <w:rStyle w:val="Production"/>
          <w:lang w:val="es-ES"/>
        </w:rPr>
        <w:t>object-creation-expression</w:t>
      </w:r>
      <w:r w:rsidRPr="00BF6BFF">
        <w:rPr>
          <w:lang w:val="es-ES"/>
        </w:rPr>
        <w:t xml:space="preserve">) con la forma </w:t>
      </w:r>
      <w:r w:rsidRPr="00BF6BFF">
        <w:rPr>
          <w:rStyle w:val="Codefragment"/>
          <w:lang w:val="es-ES"/>
        </w:rPr>
        <w:t>new</w:t>
      </w:r>
      <w:r w:rsidRPr="00BF6BFF">
        <w:rPr>
          <w:lang w:val="es-ES"/>
        </w:rPr>
        <w:t xml:space="preserve"> </w:t>
      </w:r>
      <w:r w:rsidRPr="00BF6BFF">
        <w:rPr>
          <w:rStyle w:val="Codefragment"/>
          <w:lang w:val="es-ES"/>
        </w:rPr>
        <w:t>T(A)</w:t>
      </w:r>
      <w:r w:rsidRPr="00BF6BFF">
        <w:rPr>
          <w:lang w:val="es-ES"/>
        </w:rPr>
        <w:t xml:space="preserve">, donde </w:t>
      </w:r>
      <w:r w:rsidRPr="00BF6BFF">
        <w:rPr>
          <w:rStyle w:val="Codefragment"/>
          <w:lang w:val="es-ES"/>
        </w:rPr>
        <w:t>T</w:t>
      </w:r>
      <w:r w:rsidRPr="00BF6BFF">
        <w:rPr>
          <w:lang w:val="es-ES"/>
        </w:rPr>
        <w:t xml:space="preserve"> es un tipo de clase (</w:t>
      </w:r>
      <w:r w:rsidRPr="00BF6BFF">
        <w:rPr>
          <w:rStyle w:val="Production"/>
          <w:lang w:val="es-ES"/>
        </w:rPr>
        <w:t>class-type</w:t>
      </w:r>
      <w:r w:rsidRPr="00BF6BFF">
        <w:rPr>
          <w:lang w:val="es-ES"/>
        </w:rPr>
        <w:t>) o un tipo struct (</w:t>
      </w:r>
      <w:r w:rsidRPr="00BF6BFF">
        <w:rPr>
          <w:rStyle w:val="Production"/>
          <w:lang w:val="es-ES"/>
        </w:rPr>
        <w:t>struct-type</w:t>
      </w:r>
      <w:r w:rsidRPr="00BF6BFF">
        <w:rPr>
          <w:lang w:val="es-ES"/>
        </w:rPr>
        <w:t xml:space="preserve">) y </w:t>
      </w:r>
      <w:r w:rsidRPr="00BF6BFF">
        <w:rPr>
          <w:rStyle w:val="Codefragment"/>
          <w:lang w:val="es-ES"/>
        </w:rPr>
        <w:t>A</w:t>
      </w:r>
      <w:r w:rsidRPr="00BF6BFF">
        <w:rPr>
          <w:lang w:val="es-ES"/>
        </w:rPr>
        <w:t xml:space="preserve"> es una lista de argumentos (</w:t>
      </w:r>
      <w:r w:rsidRPr="00BF6BFF">
        <w:rPr>
          <w:rStyle w:val="Production"/>
          <w:lang w:val="es-ES"/>
        </w:rPr>
        <w:t>argument-list</w:t>
      </w:r>
      <w:r w:rsidRPr="00BF6BFF">
        <w:rPr>
          <w:lang w:val="es-ES"/>
        </w:rPr>
        <w:t>) opcional, se compone de los siguientes pasos:</w:t>
      </w:r>
    </w:p>
    <w:p w14:paraId="3F2E4A3F" w14:textId="77777777" w:rsidR="0028536B" w:rsidRPr="00BF6BFF" w:rsidRDefault="0028536B">
      <w:pPr>
        <w:pStyle w:val="ListBullet"/>
        <w:rPr>
          <w:lang w:val="es-ES"/>
        </w:rPr>
      </w:pPr>
      <w:r w:rsidRPr="00BF6BFF">
        <w:rPr>
          <w:lang w:val="es-ES"/>
        </w:rPr>
        <w:lastRenderedPageBreak/>
        <w:t xml:space="preserve">Si </w:t>
      </w:r>
      <w:r w:rsidRPr="00BF6BFF">
        <w:rPr>
          <w:rStyle w:val="Codefragment"/>
          <w:lang w:val="es-ES"/>
        </w:rPr>
        <w:t>T</w:t>
      </w:r>
      <w:r w:rsidRPr="00BF6BFF">
        <w:rPr>
          <w:lang w:val="es-ES"/>
        </w:rPr>
        <w:t xml:space="preserve"> es un tipo de clase (</w:t>
      </w:r>
      <w:r w:rsidRPr="00BF6BFF">
        <w:rPr>
          <w:rStyle w:val="Production"/>
          <w:lang w:val="es-ES"/>
        </w:rPr>
        <w:t>class-type</w:t>
      </w:r>
      <w:r w:rsidRPr="00BF6BFF">
        <w:rPr>
          <w:lang w:val="es-ES"/>
        </w:rPr>
        <w:t>):</w:t>
      </w:r>
    </w:p>
    <w:p w14:paraId="3F2E4A40" w14:textId="77777777" w:rsidR="0028536B" w:rsidRPr="00BF6BFF" w:rsidRDefault="0028536B">
      <w:pPr>
        <w:pStyle w:val="ListBullet2"/>
        <w:rPr>
          <w:lang w:val="es-ES"/>
        </w:rPr>
      </w:pPr>
      <w:r w:rsidRPr="00BF6BFF">
        <w:rPr>
          <w:lang w:val="es-ES"/>
        </w:rPr>
        <w:t xml:space="preserve">Se asigna una nueva instancia de la clase </w:t>
      </w:r>
      <w:r w:rsidRPr="00BF6BFF">
        <w:rPr>
          <w:rStyle w:val="Codefragment"/>
          <w:lang w:val="es-ES"/>
        </w:rPr>
        <w:t>T</w:t>
      </w:r>
      <w:r w:rsidRPr="00BF6BFF">
        <w:rPr>
          <w:lang w:val="es-ES"/>
        </w:rPr>
        <w:t xml:space="preserve">. Si no hay memoria disponible suficiente para asignar la nueva instancia, se produce una excepción </w:t>
      </w:r>
      <w:r w:rsidRPr="00BF6BFF">
        <w:rPr>
          <w:rStyle w:val="Codefragment"/>
          <w:lang w:val="es-ES"/>
        </w:rPr>
        <w:t>System.OutOfMemoryException</w:t>
      </w:r>
      <w:r w:rsidRPr="00BF6BFF">
        <w:rPr>
          <w:lang w:val="es-ES"/>
        </w:rPr>
        <w:t xml:space="preserve"> y no se ejecutan más pasos.</w:t>
      </w:r>
    </w:p>
    <w:p w14:paraId="3F2E4A41" w14:textId="77777777" w:rsidR="0028536B" w:rsidRPr="00BF6BFF" w:rsidRDefault="0028536B">
      <w:pPr>
        <w:pStyle w:val="ListBullet2"/>
        <w:rPr>
          <w:lang w:val="es-ES"/>
        </w:rPr>
      </w:pPr>
      <w:r w:rsidRPr="00BF6BFF">
        <w:rPr>
          <w:lang w:val="es-ES"/>
        </w:rPr>
        <w:t>Todos los campos de la nueva instancia se inicializan con sus valores predeterminados (§</w:t>
      </w:r>
      <w:r w:rsidR="00852C57">
        <w:fldChar w:fldCharType="begin"/>
      </w:r>
      <w:r w:rsidRPr="00BF6BFF">
        <w:rPr>
          <w:lang w:val="es-ES"/>
        </w:rPr>
        <w:instrText xml:space="preserve"> REF _Ref519497778 \n \h </w:instrText>
      </w:r>
      <w:r w:rsidR="00852C57">
        <w:fldChar w:fldCharType="separate"/>
      </w:r>
      <w:r w:rsidR="00437C65" w:rsidRPr="00BF6BFF">
        <w:rPr>
          <w:lang w:val="es-ES"/>
        </w:rPr>
        <w:t>5.2</w:t>
      </w:r>
      <w:r w:rsidR="00852C57">
        <w:fldChar w:fldCharType="end"/>
      </w:r>
      <w:r w:rsidRPr="00BF6BFF">
        <w:rPr>
          <w:lang w:val="es-ES"/>
        </w:rPr>
        <w:t>).</w:t>
      </w:r>
    </w:p>
    <w:p w14:paraId="3F2E4A42" w14:textId="77777777" w:rsidR="0028536B" w:rsidRPr="00BF6BFF" w:rsidRDefault="0028536B">
      <w:pPr>
        <w:pStyle w:val="ListBullet2"/>
        <w:rPr>
          <w:lang w:val="es-ES"/>
        </w:rPr>
      </w:pPr>
      <w:r w:rsidRPr="00BF6BFF">
        <w:rPr>
          <w:lang w:val="es-ES"/>
        </w:rPr>
        <w:t>Los constructores de instancia se invoca conforme a las reglas de invocación de un miembro de función (§</w:t>
      </w:r>
      <w:r w:rsidR="00852C57">
        <w:fldChar w:fldCharType="begin"/>
      </w:r>
      <w:r w:rsidR="00626B3A" w:rsidRPr="00BF6BFF">
        <w:rPr>
          <w:lang w:val="es-ES"/>
        </w:rPr>
        <w:instrText xml:space="preserve"> REF _Ref174194973 \r \h </w:instrText>
      </w:r>
      <w:r w:rsidR="00852C57">
        <w:fldChar w:fldCharType="separate"/>
      </w:r>
      <w:r w:rsidR="00437C65" w:rsidRPr="00BF6BFF">
        <w:rPr>
          <w:lang w:val="es-ES"/>
        </w:rPr>
        <w:t>7.5.4</w:t>
      </w:r>
      <w:r w:rsidR="00852C57">
        <w:fldChar w:fldCharType="end"/>
      </w:r>
      <w:r w:rsidRPr="00BF6BFF">
        <w:rPr>
          <w:lang w:val="es-ES"/>
        </w:rPr>
        <w:t xml:space="preserve">). Se pasa automáticamente al constructor de instancia una referencia a la instancia recién asignada y se posibilita el acceso a dicha instancia como </w:t>
      </w:r>
      <w:r w:rsidRPr="00BF6BFF">
        <w:rPr>
          <w:rStyle w:val="Codefragment"/>
          <w:lang w:val="es-ES"/>
        </w:rPr>
        <w:t>this</w:t>
      </w:r>
      <w:r w:rsidRPr="00BF6BFF">
        <w:rPr>
          <w:lang w:val="es-ES"/>
        </w:rPr>
        <w:t xml:space="preserve"> desde el constructor.</w:t>
      </w:r>
    </w:p>
    <w:p w14:paraId="3F2E4A43" w14:textId="77777777" w:rsidR="0028536B" w:rsidRPr="00BF6BFF" w:rsidRDefault="0028536B">
      <w:pPr>
        <w:pStyle w:val="ListBullet"/>
        <w:rPr>
          <w:lang w:val="es-ES"/>
        </w:rPr>
      </w:pPr>
      <w:r w:rsidRPr="00BF6BFF">
        <w:rPr>
          <w:lang w:val="es-ES"/>
        </w:rPr>
        <w:t xml:space="preserve">Si </w:t>
      </w:r>
      <w:r w:rsidRPr="00BF6BFF">
        <w:rPr>
          <w:rStyle w:val="Codefragment"/>
          <w:lang w:val="es-ES"/>
        </w:rPr>
        <w:t>T</w:t>
      </w:r>
      <w:r w:rsidRPr="00BF6BFF">
        <w:rPr>
          <w:lang w:val="es-ES"/>
        </w:rPr>
        <w:t xml:space="preserve"> es un tipo struct (</w:t>
      </w:r>
      <w:r w:rsidRPr="00BF6BFF">
        <w:rPr>
          <w:rStyle w:val="Production"/>
          <w:lang w:val="es-ES"/>
        </w:rPr>
        <w:t>struct-type</w:t>
      </w:r>
      <w:r w:rsidRPr="00BF6BFF">
        <w:rPr>
          <w:lang w:val="es-ES"/>
        </w:rPr>
        <w:t>):</w:t>
      </w:r>
    </w:p>
    <w:p w14:paraId="3F2E4A44" w14:textId="77777777" w:rsidR="0028536B" w:rsidRPr="00BF6BFF" w:rsidRDefault="0028536B">
      <w:pPr>
        <w:pStyle w:val="ListBullet2"/>
        <w:rPr>
          <w:lang w:val="es-ES"/>
        </w:rPr>
      </w:pPr>
      <w:r w:rsidRPr="00BF6BFF">
        <w:rPr>
          <w:lang w:val="es-ES"/>
        </w:rPr>
        <w:t xml:space="preserve">Se crea una instancia de tipo </w:t>
      </w:r>
      <w:r w:rsidRPr="00BF6BFF">
        <w:rPr>
          <w:rStyle w:val="Codefragment"/>
          <w:lang w:val="es-ES"/>
        </w:rPr>
        <w:t>T</w:t>
      </w:r>
      <w:r w:rsidRPr="00BF6BFF">
        <w:rPr>
          <w:lang w:val="es-ES"/>
        </w:rPr>
        <w:t xml:space="preserve"> mediante la asignación de una variable local temporal. Dado que se requiere un constructor de instancia de un tipo struct (</w:t>
      </w:r>
      <w:r w:rsidRPr="00BF6BFF">
        <w:rPr>
          <w:rStyle w:val="Production"/>
          <w:lang w:val="es-ES"/>
        </w:rPr>
        <w:t>struct-type</w:t>
      </w:r>
      <w:r w:rsidRPr="00BF6BFF">
        <w:rPr>
          <w:lang w:val="es-ES"/>
        </w:rPr>
        <w:t>) para asignar definitivamente un valor a cada campo de la instancia que se crea, no es necesaria una inicialización de la variable temporal.</w:t>
      </w:r>
    </w:p>
    <w:p w14:paraId="3F2E4A45" w14:textId="77777777" w:rsidR="0028536B" w:rsidRPr="00BF6BFF" w:rsidRDefault="0028536B">
      <w:pPr>
        <w:pStyle w:val="ListBullet2"/>
        <w:rPr>
          <w:lang w:val="es-ES"/>
        </w:rPr>
      </w:pPr>
      <w:r w:rsidRPr="00BF6BFF">
        <w:rPr>
          <w:lang w:val="es-ES"/>
        </w:rPr>
        <w:t>Los constructores de instancia se invoca conforme a las reglas de invocación de un miembro de función (§</w:t>
      </w:r>
      <w:r w:rsidR="00852C57">
        <w:fldChar w:fldCharType="begin"/>
      </w:r>
      <w:r w:rsidR="00626B3A" w:rsidRPr="00BF6BFF">
        <w:rPr>
          <w:lang w:val="es-ES"/>
        </w:rPr>
        <w:instrText xml:space="preserve"> REF _Ref174194973 \r \h </w:instrText>
      </w:r>
      <w:r w:rsidR="00852C57">
        <w:fldChar w:fldCharType="separate"/>
      </w:r>
      <w:r w:rsidR="00437C65" w:rsidRPr="00BF6BFF">
        <w:rPr>
          <w:lang w:val="es-ES"/>
        </w:rPr>
        <w:t>7.5.4</w:t>
      </w:r>
      <w:r w:rsidR="00852C57">
        <w:fldChar w:fldCharType="end"/>
      </w:r>
      <w:r w:rsidRPr="00BF6BFF">
        <w:rPr>
          <w:lang w:val="es-ES"/>
        </w:rPr>
        <w:t xml:space="preserve">). Se pasa automáticamente al constructor de instancia una referencia a la instancia recién asignada y se posibilita el acceso a dicha instancia como </w:t>
      </w:r>
      <w:r w:rsidRPr="00BF6BFF">
        <w:rPr>
          <w:rStyle w:val="Codefragment"/>
          <w:lang w:val="es-ES"/>
        </w:rPr>
        <w:t>this</w:t>
      </w:r>
      <w:r w:rsidRPr="00BF6BFF">
        <w:rPr>
          <w:lang w:val="es-ES"/>
        </w:rPr>
        <w:t xml:space="preserve"> desde el constructor.</w:t>
      </w:r>
    </w:p>
    <w:p w14:paraId="3F2E4A46" w14:textId="77777777" w:rsidR="008805E3" w:rsidRDefault="008805E3" w:rsidP="000F76A2">
      <w:pPr>
        <w:pStyle w:val="Heading4"/>
      </w:pPr>
      <w:bookmarkStart w:id="685" w:name="_Ref171758344"/>
      <w:bookmarkStart w:id="686" w:name="_Toc365606939"/>
      <w:r>
        <w:t>Inicializadores de objeto</w:t>
      </w:r>
      <w:bookmarkEnd w:id="685"/>
      <w:bookmarkEnd w:id="686"/>
    </w:p>
    <w:p w14:paraId="3F2E4A47" w14:textId="77777777" w:rsidR="008805E3" w:rsidRPr="00BF6BFF" w:rsidRDefault="008805E3" w:rsidP="008805E3">
      <w:pPr>
        <w:rPr>
          <w:lang w:val="es-ES"/>
        </w:rPr>
      </w:pPr>
      <w:bookmarkStart w:id="687" w:name="_Ref451662101"/>
      <w:r w:rsidRPr="00BF6BFF">
        <w:rPr>
          <w:lang w:val="es-ES"/>
        </w:rPr>
        <w:t xml:space="preserve">Un </w:t>
      </w:r>
      <w:r w:rsidRPr="00BF6BFF">
        <w:rPr>
          <w:rStyle w:val="Term"/>
          <w:lang w:val="es-ES"/>
        </w:rPr>
        <w:t>inicializador de objeto</w:t>
      </w:r>
      <w:r w:rsidRPr="00BF6BFF">
        <w:rPr>
          <w:lang w:val="es-ES"/>
        </w:rPr>
        <w:t xml:space="preserve"> especifica valores para cero o más campos o propiedades de un objeto.</w:t>
      </w:r>
    </w:p>
    <w:p w14:paraId="3F2E4A48" w14:textId="77777777" w:rsidR="008805E3" w:rsidRPr="00724F33" w:rsidRDefault="008805E3" w:rsidP="008805E3">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14:paraId="3F2E4A49" w14:textId="77777777" w:rsidR="008805E3" w:rsidRDefault="008805E3" w:rsidP="008805E3">
      <w:pPr>
        <w:pStyle w:val="Grammar"/>
      </w:pPr>
      <w:r>
        <w:t>member-initializer-list:</w:t>
      </w:r>
      <w:r>
        <w:br/>
        <w:t>member-initializer</w:t>
      </w:r>
      <w:r>
        <w:br/>
        <w:t xml:space="preserve">member-initializer-list   </w:t>
      </w:r>
      <w:r>
        <w:rPr>
          <w:rStyle w:val="Terminal"/>
        </w:rPr>
        <w:t>,</w:t>
      </w:r>
      <w:r>
        <w:t xml:space="preserve">   member-initializer</w:t>
      </w:r>
    </w:p>
    <w:p w14:paraId="3F2E4A4A" w14:textId="77777777" w:rsidR="008805E3" w:rsidRDefault="008805E3" w:rsidP="008805E3">
      <w:pPr>
        <w:pStyle w:val="Grammar"/>
      </w:pPr>
      <w:r>
        <w:t>member-initializer:</w:t>
      </w:r>
      <w:r>
        <w:br/>
        <w:t>identifier   =   initializer-value</w:t>
      </w:r>
    </w:p>
    <w:p w14:paraId="3F2E4A4B" w14:textId="77777777" w:rsidR="008805E3" w:rsidRDefault="008805E3" w:rsidP="008805E3">
      <w:pPr>
        <w:pStyle w:val="Grammar"/>
      </w:pPr>
      <w:r>
        <w:t>initializer-value:</w:t>
      </w:r>
      <w:r>
        <w:br/>
        <w:t>expression</w:t>
      </w:r>
      <w:r>
        <w:br/>
        <w:t>object-or-collection-initializer</w:t>
      </w:r>
    </w:p>
    <w:p w14:paraId="3F2E4A4C" w14:textId="77777777" w:rsidR="008805E3" w:rsidRPr="00BF6BFF" w:rsidRDefault="008805E3" w:rsidP="008805E3">
      <w:pPr>
        <w:rPr>
          <w:lang w:val="es-ES"/>
        </w:rPr>
      </w:pPr>
      <w:r w:rsidRPr="00BF6BFF">
        <w:rPr>
          <w:lang w:val="es-ES"/>
        </w:rPr>
        <w:t xml:space="preserve">Un inicializador de objeto se compone de una secuencia de inicializadores de miembro, que figuran entre los tokens </w:t>
      </w:r>
      <w:r w:rsidRPr="00BF6BFF">
        <w:rPr>
          <w:rStyle w:val="Codefragment"/>
          <w:lang w:val="es-ES"/>
        </w:rPr>
        <w:t>{</w:t>
      </w:r>
      <w:r w:rsidRPr="00BF6BFF">
        <w:rPr>
          <w:lang w:val="es-ES"/>
        </w:rPr>
        <w:t xml:space="preserve"> y </w:t>
      </w:r>
      <w:r w:rsidRPr="00BF6BFF">
        <w:rPr>
          <w:rStyle w:val="Codefragment"/>
          <w:lang w:val="es-ES"/>
        </w:rPr>
        <w:t>}</w:t>
      </w:r>
      <w:r w:rsidRPr="00BF6BFF">
        <w:rPr>
          <w:lang w:val="es-ES"/>
        </w:rPr>
        <w:t xml:space="preserve"> separados por comas. Cada inicializador de miembro debe nombrar una propiedad o campo accesible del objeto que se inicializa, seguido por un signo igual y una expresión o un inicializador de objeto o colección. Es un error que un inicializador de objeto incluya más de un inicializador de miembro para la misma propiedad o campo. No es posible que un inicializador de objeto haga referencia a un objeto recién creado que se está inicializando.</w:t>
      </w:r>
    </w:p>
    <w:p w14:paraId="3F2E4A4D" w14:textId="77777777" w:rsidR="008805E3" w:rsidRPr="00BF6BFF" w:rsidRDefault="008805E3" w:rsidP="008805E3">
      <w:pPr>
        <w:rPr>
          <w:lang w:val="es-ES"/>
        </w:rPr>
      </w:pPr>
      <w:r w:rsidRPr="00BF6BFF">
        <w:rPr>
          <w:lang w:val="es-ES"/>
        </w:rPr>
        <w:t>Un inicializador de miembro que especifica una expresión después de un signo igual se procesa igual que una asignación (§</w:t>
      </w:r>
      <w:r w:rsidR="00852C57">
        <w:fldChar w:fldCharType="begin"/>
      </w:r>
      <w:r w:rsidR="00626B3A" w:rsidRPr="00BF6BFF">
        <w:rPr>
          <w:lang w:val="es-ES"/>
        </w:rPr>
        <w:instrText xml:space="preserve"> REF _Ref466780397 \r \h </w:instrText>
      </w:r>
      <w:r w:rsidR="00852C57">
        <w:fldChar w:fldCharType="separate"/>
      </w:r>
      <w:r w:rsidR="00437C65" w:rsidRPr="00BF6BFF">
        <w:rPr>
          <w:lang w:val="es-ES"/>
        </w:rPr>
        <w:t>7.17.1</w:t>
      </w:r>
      <w:r w:rsidR="00852C57">
        <w:fldChar w:fldCharType="end"/>
      </w:r>
      <w:r w:rsidRPr="00BF6BFF">
        <w:rPr>
          <w:lang w:val="es-ES"/>
        </w:rPr>
        <w:t>) al campo o propiedad.</w:t>
      </w:r>
    </w:p>
    <w:p w14:paraId="3F2E4A4E" w14:textId="77777777" w:rsidR="008805E3" w:rsidRPr="00BF6BFF" w:rsidRDefault="008805E3" w:rsidP="008805E3">
      <w:pPr>
        <w:rPr>
          <w:lang w:val="es-ES"/>
        </w:rPr>
      </w:pPr>
      <w:r w:rsidRPr="00BF6BFF">
        <w:rPr>
          <w:lang w:val="es-ES"/>
        </w:rPr>
        <w:t xml:space="preserve">Un inicializador de miembro que especifica un inicializador de objeto después de un signo igual es un </w:t>
      </w:r>
      <w:r w:rsidRPr="00BF6BFF">
        <w:rPr>
          <w:rStyle w:val="Term"/>
          <w:lang w:val="es-ES"/>
        </w:rPr>
        <w:t>inicializador de objeto anidado</w:t>
      </w:r>
      <w:r w:rsidRPr="00BF6BFF">
        <w:rPr>
          <w:lang w:val="es-ES"/>
        </w:rPr>
        <w:t>, es decir una inicialización de un objeto incrustado. En lugar de asignar un nuevo valor al campo o propiedad, las asignaciones de un inicializador de objeto anidado se tratan como asignaciones a miembros del campo o propiedad. Los inicializadores de objetos anidados no se pueden aplicar a propiedades con un tipo de valor, o a campos de sólo lectura con un tipo de valor.</w:t>
      </w:r>
    </w:p>
    <w:p w14:paraId="3F2E4A4F" w14:textId="77777777" w:rsidR="008805E3" w:rsidRPr="00BF6BFF" w:rsidRDefault="008805E3" w:rsidP="008805E3">
      <w:pPr>
        <w:rPr>
          <w:lang w:val="es-ES"/>
        </w:rPr>
      </w:pPr>
      <w:r w:rsidRPr="00BF6BFF">
        <w:rPr>
          <w:lang w:val="es-ES"/>
        </w:rPr>
        <w:t xml:space="preserve">Un inicializador de miembro que especifica un inicializador de colección después de un signo igual es una inicialización de una colección incrustada. En lugar de asignar una nueva colección al campo o propiedad, los </w:t>
      </w:r>
      <w:r w:rsidRPr="00BF6BFF">
        <w:rPr>
          <w:lang w:val="es-ES"/>
        </w:rPr>
        <w:lastRenderedPageBreak/>
        <w:t>elementos dados en un inicializador se agregan a la colección referenciada por el campo o propiedad. El campo o la propiedad deben ser un tipo de colección que cumpla los requisitos especificados en la sección §</w:t>
      </w:r>
      <w:r w:rsidR="00852C57">
        <w:fldChar w:fldCharType="begin"/>
      </w:r>
      <w:r w:rsidRPr="00BF6BFF">
        <w:rPr>
          <w:lang w:val="es-ES"/>
        </w:rPr>
        <w:instrText xml:space="preserve"> REF _Ref171750262 \r \h </w:instrText>
      </w:r>
      <w:r w:rsidR="00852C57">
        <w:fldChar w:fldCharType="separate"/>
      </w:r>
      <w:r w:rsidR="00437C65" w:rsidRPr="00BF6BFF">
        <w:rPr>
          <w:lang w:val="es-ES"/>
        </w:rPr>
        <w:t>7.6.10.3</w:t>
      </w:r>
      <w:r w:rsidR="00852C57">
        <w:fldChar w:fldCharType="end"/>
      </w:r>
      <w:r w:rsidRPr="00BF6BFF">
        <w:rPr>
          <w:lang w:val="es-ES"/>
        </w:rPr>
        <w:t>.</w:t>
      </w:r>
    </w:p>
    <w:p w14:paraId="3F2E4A50" w14:textId="77777777" w:rsidR="008805E3" w:rsidRPr="00BF6BFF" w:rsidRDefault="008805E3" w:rsidP="008805E3">
      <w:pPr>
        <w:rPr>
          <w:lang w:val="es-ES"/>
        </w:rPr>
      </w:pPr>
      <w:r w:rsidRPr="00BF6BFF">
        <w:rPr>
          <w:lang w:val="es-ES"/>
        </w:rPr>
        <w:t>La siguiente clase representa un punto con dos coordenadas:</w:t>
      </w:r>
    </w:p>
    <w:p w14:paraId="3F2E4A51" w14:textId="77777777" w:rsidR="008805E3" w:rsidRDefault="008805E3" w:rsidP="008805E3">
      <w:pPr>
        <w:pStyle w:val="Code"/>
      </w:pPr>
      <w:r>
        <w:t>public class Point</w:t>
      </w:r>
      <w:r>
        <w:br/>
        <w:t>{</w:t>
      </w:r>
      <w:r>
        <w:br/>
      </w:r>
      <w:r>
        <w:tab/>
        <w:t>int x, y;</w:t>
      </w:r>
    </w:p>
    <w:p w14:paraId="3F2E4A52" w14:textId="77777777" w:rsidR="008805E3" w:rsidRDefault="008805E3" w:rsidP="008805E3">
      <w:pPr>
        <w:pStyle w:val="Code"/>
      </w:pPr>
      <w:r>
        <w:tab/>
        <w:t>public int X { get { return x; } set { x = value; } }</w:t>
      </w:r>
      <w:r>
        <w:br/>
      </w:r>
      <w:r>
        <w:tab/>
        <w:t>public int Y { get { return y; } set { y = value; } }</w:t>
      </w:r>
      <w:r>
        <w:br/>
        <w:t>}</w:t>
      </w:r>
    </w:p>
    <w:p w14:paraId="3F2E4A53" w14:textId="77777777" w:rsidR="008805E3" w:rsidRPr="00BF6BFF" w:rsidRDefault="008805E3" w:rsidP="008805E3">
      <w:pPr>
        <w:rPr>
          <w:lang w:val="es-ES"/>
        </w:rPr>
      </w:pPr>
      <w:r w:rsidRPr="00BF6BFF">
        <w:rPr>
          <w:lang w:val="es-ES"/>
        </w:rPr>
        <w:t xml:space="preserve">Una instancia de </w:t>
      </w:r>
      <w:r w:rsidRPr="00BF6BFF">
        <w:rPr>
          <w:rStyle w:val="Codefragment"/>
          <w:lang w:val="es-ES"/>
        </w:rPr>
        <w:t>Point</w:t>
      </w:r>
      <w:r w:rsidRPr="00BF6BFF">
        <w:rPr>
          <w:lang w:val="es-ES"/>
        </w:rPr>
        <w:t xml:space="preserve"> se puede crear e inicializar de la siguiente forma:</w:t>
      </w:r>
    </w:p>
    <w:p w14:paraId="3F2E4A54" w14:textId="77777777" w:rsidR="008805E3" w:rsidRDefault="00E14D43" w:rsidP="008805E3">
      <w:pPr>
        <w:pStyle w:val="Code"/>
      </w:pPr>
      <w:r>
        <w:t>Point a = new Point { X = 0, Y = 1 };</w:t>
      </w:r>
    </w:p>
    <w:p w14:paraId="3F2E4A55" w14:textId="77777777" w:rsidR="008805E3" w:rsidRPr="00BF6BFF" w:rsidRDefault="008805E3" w:rsidP="008805E3">
      <w:pPr>
        <w:rPr>
          <w:lang w:val="es-ES"/>
        </w:rPr>
      </w:pPr>
      <w:r w:rsidRPr="00BF6BFF">
        <w:rPr>
          <w:lang w:val="es-ES"/>
        </w:rPr>
        <w:t>que tiene el mismo efecto que</w:t>
      </w:r>
    </w:p>
    <w:p w14:paraId="3F2E4A56" w14:textId="77777777" w:rsidR="008805E3" w:rsidRDefault="00E14D43" w:rsidP="008805E3">
      <w:pPr>
        <w:pStyle w:val="Code"/>
      </w:pPr>
      <w:r>
        <w:t>Point __a = new Point();</w:t>
      </w:r>
      <w:r>
        <w:br/>
        <w:t>__a.X = 0;</w:t>
      </w:r>
      <w:r>
        <w:br/>
        <w:t xml:space="preserve">__a.Y = 1; </w:t>
      </w:r>
      <w:r>
        <w:br/>
        <w:t>Point a = __a;</w:t>
      </w:r>
    </w:p>
    <w:p w14:paraId="3F2E4A57" w14:textId="77777777" w:rsidR="008805E3" w:rsidRPr="00BF6BFF" w:rsidRDefault="008805E3" w:rsidP="008805E3">
      <w:pPr>
        <w:rPr>
          <w:lang w:val="es-ES"/>
        </w:rPr>
      </w:pPr>
      <w:r w:rsidRPr="00BF6BFF">
        <w:rPr>
          <w:lang w:val="es-ES"/>
        </w:rPr>
        <w:t xml:space="preserve">donde </w:t>
      </w:r>
      <w:r w:rsidRPr="00BF6BFF">
        <w:rPr>
          <w:rStyle w:val="Codefragment"/>
          <w:lang w:val="es-ES"/>
        </w:rPr>
        <w:t>__a</w:t>
      </w:r>
      <w:r w:rsidRPr="00BF6BFF">
        <w:rPr>
          <w:lang w:val="es-ES"/>
        </w:rPr>
        <w:t xml:space="preserve"> es una variable temporal inaccesible e invisible en caso contrario. La siguiente clase representa un rectángulo creado a partir de dos puntos:</w:t>
      </w:r>
    </w:p>
    <w:p w14:paraId="3F2E4A58" w14:textId="77777777" w:rsidR="008805E3" w:rsidRDefault="008805E3" w:rsidP="008805E3">
      <w:pPr>
        <w:pStyle w:val="Code"/>
      </w:pPr>
      <w:r>
        <w:t>public class Rectangle</w:t>
      </w:r>
      <w:r>
        <w:br/>
        <w:t>{</w:t>
      </w:r>
      <w:r>
        <w:br/>
      </w:r>
      <w:r>
        <w:tab/>
        <w:t>Point p1, p2;</w:t>
      </w:r>
    </w:p>
    <w:p w14:paraId="3F2E4A59" w14:textId="77777777" w:rsidR="008805E3" w:rsidRDefault="008805E3" w:rsidP="008805E3">
      <w:pPr>
        <w:pStyle w:val="Code"/>
      </w:pPr>
      <w:r>
        <w:tab/>
        <w:t>public Point P1 { get { return p1; } set { p1 = value; } }</w:t>
      </w:r>
      <w:r>
        <w:br/>
      </w:r>
      <w:r>
        <w:tab/>
        <w:t>public Point P2 { get { return p2; } set { p2 = value; } }</w:t>
      </w:r>
      <w:r>
        <w:br/>
        <w:t>}</w:t>
      </w:r>
    </w:p>
    <w:p w14:paraId="3F2E4A5A" w14:textId="77777777" w:rsidR="008805E3" w:rsidRPr="00BF6BFF" w:rsidRDefault="008805E3" w:rsidP="008805E3">
      <w:pPr>
        <w:rPr>
          <w:lang w:val="es-ES"/>
        </w:rPr>
      </w:pPr>
      <w:r w:rsidRPr="00BF6BFF">
        <w:rPr>
          <w:lang w:val="es-ES"/>
        </w:rPr>
        <w:t xml:space="preserve">Una instancia de </w:t>
      </w:r>
      <w:r w:rsidRPr="00BF6BFF">
        <w:rPr>
          <w:rStyle w:val="Codefragment"/>
          <w:lang w:val="es-ES"/>
        </w:rPr>
        <w:t>Rectangle</w:t>
      </w:r>
      <w:r w:rsidRPr="00BF6BFF">
        <w:rPr>
          <w:lang w:val="es-ES"/>
        </w:rPr>
        <w:t xml:space="preserve"> se puede crear e inicializar de la siguiente forma:</w:t>
      </w:r>
    </w:p>
    <w:p w14:paraId="3F2E4A5B" w14:textId="77777777" w:rsidR="008805E3" w:rsidRDefault="00E14D43" w:rsidP="008805E3">
      <w:pPr>
        <w:pStyle w:val="Code"/>
      </w:pPr>
      <w:r>
        <w:t>Rectangle r = new Rectangle {</w:t>
      </w:r>
      <w:r>
        <w:br/>
      </w:r>
      <w:r>
        <w:tab/>
        <w:t>P1 = new Point { X = 0, Y = 1 },</w:t>
      </w:r>
      <w:r>
        <w:br/>
      </w:r>
      <w:r>
        <w:tab/>
        <w:t>P2 = new Point { X = 2, Y = 3 }</w:t>
      </w:r>
      <w:r>
        <w:br/>
        <w:t>};</w:t>
      </w:r>
    </w:p>
    <w:p w14:paraId="3F2E4A5C" w14:textId="77777777" w:rsidR="008805E3" w:rsidRPr="00BF6BFF" w:rsidRDefault="008805E3" w:rsidP="008805E3">
      <w:pPr>
        <w:rPr>
          <w:lang w:val="es-ES"/>
        </w:rPr>
      </w:pPr>
      <w:r w:rsidRPr="00BF6BFF">
        <w:rPr>
          <w:lang w:val="es-ES"/>
        </w:rPr>
        <w:t>que tiene el mismo efecto que</w:t>
      </w:r>
    </w:p>
    <w:p w14:paraId="3F2E4A5D" w14:textId="77777777" w:rsidR="008805E3" w:rsidRDefault="00E14D43" w:rsidP="008805E3">
      <w:pPr>
        <w:pStyle w:val="Code"/>
      </w:pPr>
      <w:r>
        <w:t>Rectangle __r = new Rectangle();</w:t>
      </w:r>
      <w:r>
        <w:br/>
        <w:t>Point __p1 = new Point();</w:t>
      </w:r>
      <w:r>
        <w:br/>
        <w:t>__p1.X = 0;</w:t>
      </w:r>
      <w:r>
        <w:br/>
        <w:t>__p1.Y = 1;</w:t>
      </w:r>
      <w:r>
        <w:br/>
        <w:t>__r.P1 = __p1;</w:t>
      </w:r>
      <w:r>
        <w:br/>
        <w:t>Point __p2 = new Point();</w:t>
      </w:r>
      <w:r>
        <w:br/>
        <w:t>__p2.X = 2;</w:t>
      </w:r>
      <w:r>
        <w:br/>
        <w:t>__p2.Y = 3;</w:t>
      </w:r>
      <w:r>
        <w:br/>
        <w:t xml:space="preserve">__r.P2 = __p2; </w:t>
      </w:r>
      <w:r>
        <w:br/>
        <w:t>Rectangle r = __r;</w:t>
      </w:r>
      <w:r>
        <w:br/>
      </w:r>
    </w:p>
    <w:p w14:paraId="3F2E4A5E" w14:textId="77777777" w:rsidR="008805E3" w:rsidRPr="00BF6BFF" w:rsidRDefault="008805E3" w:rsidP="008805E3">
      <w:pPr>
        <w:rPr>
          <w:lang w:val="es-ES"/>
        </w:rPr>
      </w:pPr>
      <w:r w:rsidRPr="00BF6BFF">
        <w:rPr>
          <w:lang w:val="es-ES"/>
        </w:rPr>
        <w:t xml:space="preserve">donde </w:t>
      </w:r>
      <w:r w:rsidRPr="00BF6BFF">
        <w:rPr>
          <w:rStyle w:val="Codefragment"/>
          <w:lang w:val="es-ES"/>
        </w:rPr>
        <w:t>__r</w:t>
      </w:r>
      <w:r w:rsidRPr="00BF6BFF">
        <w:rPr>
          <w:lang w:val="es-ES"/>
        </w:rPr>
        <w:t xml:space="preserve">, </w:t>
      </w:r>
      <w:r w:rsidRPr="00BF6BFF">
        <w:rPr>
          <w:rStyle w:val="Codefragment"/>
          <w:lang w:val="es-ES"/>
        </w:rPr>
        <w:t>__p1</w:t>
      </w:r>
      <w:r w:rsidRPr="00BF6BFF">
        <w:rPr>
          <w:lang w:val="es-ES"/>
        </w:rPr>
        <w:t xml:space="preserve"> y </w:t>
      </w:r>
      <w:r w:rsidRPr="00BF6BFF">
        <w:rPr>
          <w:rStyle w:val="Codefragment"/>
          <w:lang w:val="es-ES"/>
        </w:rPr>
        <w:t>__p2</w:t>
      </w:r>
      <w:r w:rsidRPr="00BF6BFF">
        <w:rPr>
          <w:lang w:val="es-ES"/>
        </w:rPr>
        <w:t xml:space="preserve"> son variables temporales que, en caso contrario, son inaccesibles e invisibles.</w:t>
      </w:r>
    </w:p>
    <w:p w14:paraId="3F2E4A5F" w14:textId="77777777" w:rsidR="008805E3" w:rsidRPr="00BF6BFF" w:rsidRDefault="008805E3" w:rsidP="008805E3">
      <w:pPr>
        <w:rPr>
          <w:lang w:val="es-ES"/>
        </w:rPr>
      </w:pPr>
      <w:r w:rsidRPr="00BF6BFF">
        <w:rPr>
          <w:lang w:val="es-ES"/>
        </w:rPr>
        <w:t xml:space="preserve">Si el constructor de </w:t>
      </w:r>
      <w:r w:rsidRPr="00BF6BFF">
        <w:rPr>
          <w:rStyle w:val="Codefragment"/>
          <w:lang w:val="es-ES"/>
        </w:rPr>
        <w:t>Rectangle’s</w:t>
      </w:r>
      <w:r w:rsidRPr="00BF6BFF">
        <w:rPr>
          <w:lang w:val="es-ES"/>
        </w:rPr>
        <w:t xml:space="preserve"> asigna las dos instancias de </w:t>
      </w:r>
      <w:r w:rsidRPr="00BF6BFF">
        <w:rPr>
          <w:rStyle w:val="Codefragment"/>
          <w:lang w:val="es-ES"/>
        </w:rPr>
        <w:t>Point</w:t>
      </w:r>
      <w:r w:rsidRPr="00BF6BFF">
        <w:rPr>
          <w:lang w:val="es-ES"/>
        </w:rPr>
        <w:t xml:space="preserve"> incrustadas</w:t>
      </w:r>
    </w:p>
    <w:p w14:paraId="3F2E4A60" w14:textId="77777777" w:rsidR="008805E3" w:rsidRDefault="008805E3" w:rsidP="008805E3">
      <w:pPr>
        <w:pStyle w:val="Code"/>
      </w:pPr>
      <w:r>
        <w:t>public class Rectangle</w:t>
      </w:r>
      <w:r>
        <w:br/>
        <w:t>{</w:t>
      </w:r>
      <w:r>
        <w:br/>
      </w:r>
      <w:r>
        <w:tab/>
        <w:t>Point p1 = new Point();</w:t>
      </w:r>
      <w:r>
        <w:br/>
      </w:r>
      <w:r>
        <w:tab/>
        <w:t>Point p2 = new Point();</w:t>
      </w:r>
    </w:p>
    <w:p w14:paraId="3F2E4A61" w14:textId="77777777" w:rsidR="008805E3" w:rsidRDefault="008805E3" w:rsidP="008805E3">
      <w:pPr>
        <w:pStyle w:val="Code"/>
      </w:pPr>
      <w:r>
        <w:tab/>
        <w:t>public Point P1 { get { return p1; } }</w:t>
      </w:r>
      <w:r>
        <w:br/>
      </w:r>
      <w:r>
        <w:tab/>
        <w:t>public Point P2 { get { return p2; } }</w:t>
      </w:r>
      <w:r>
        <w:br/>
        <w:t>}</w:t>
      </w:r>
    </w:p>
    <w:p w14:paraId="3F2E4A62" w14:textId="77777777" w:rsidR="008805E3" w:rsidRPr="00BF6BFF" w:rsidRDefault="008805E3" w:rsidP="008805E3">
      <w:pPr>
        <w:rPr>
          <w:lang w:val="es-ES"/>
        </w:rPr>
      </w:pPr>
      <w:r w:rsidRPr="00BF6BFF">
        <w:rPr>
          <w:lang w:val="es-ES"/>
        </w:rPr>
        <w:lastRenderedPageBreak/>
        <w:t xml:space="preserve">el siguiente constructor se puede utilizar para inicializar las instancias </w:t>
      </w:r>
      <w:r w:rsidRPr="00BF6BFF">
        <w:rPr>
          <w:rStyle w:val="Codefragment"/>
          <w:lang w:val="es-ES"/>
        </w:rPr>
        <w:t>Point</w:t>
      </w:r>
      <w:r w:rsidRPr="00BF6BFF">
        <w:rPr>
          <w:lang w:val="es-ES"/>
        </w:rPr>
        <w:t xml:space="preserve"> incrustadas en lugar de asignar nuevas instancias:</w:t>
      </w:r>
    </w:p>
    <w:p w14:paraId="3F2E4A63" w14:textId="77777777" w:rsidR="008805E3" w:rsidRPr="00BF6BFF" w:rsidRDefault="00E14D43" w:rsidP="008805E3">
      <w:pPr>
        <w:pStyle w:val="Code"/>
        <w:rPr>
          <w:lang w:val="es-ES"/>
        </w:rPr>
      </w:pPr>
      <w:r w:rsidRPr="00BF6BFF">
        <w:rPr>
          <w:lang w:val="es-ES"/>
        </w:rPr>
        <w:t>Rectangle r = new Rectangle {</w:t>
      </w:r>
      <w:r w:rsidRPr="00BF6BFF">
        <w:rPr>
          <w:lang w:val="es-ES"/>
        </w:rPr>
        <w:br/>
      </w:r>
      <w:r w:rsidRPr="00BF6BFF">
        <w:rPr>
          <w:lang w:val="es-ES"/>
        </w:rPr>
        <w:tab/>
        <w:t>P1 = { X = 0, Y = 1 },</w:t>
      </w:r>
      <w:r w:rsidRPr="00BF6BFF">
        <w:rPr>
          <w:lang w:val="es-ES"/>
        </w:rPr>
        <w:br/>
      </w:r>
      <w:r w:rsidRPr="00BF6BFF">
        <w:rPr>
          <w:lang w:val="es-ES"/>
        </w:rPr>
        <w:tab/>
        <w:t>P2 = { X = 2, Y = 3 }</w:t>
      </w:r>
      <w:r w:rsidRPr="00BF6BFF">
        <w:rPr>
          <w:lang w:val="es-ES"/>
        </w:rPr>
        <w:br/>
        <w:t>};</w:t>
      </w:r>
    </w:p>
    <w:p w14:paraId="3F2E4A64" w14:textId="77777777" w:rsidR="008805E3" w:rsidRPr="00BF6BFF" w:rsidRDefault="008805E3" w:rsidP="008805E3">
      <w:pPr>
        <w:rPr>
          <w:lang w:val="es-ES"/>
        </w:rPr>
      </w:pPr>
      <w:r w:rsidRPr="00BF6BFF">
        <w:rPr>
          <w:lang w:val="es-ES"/>
        </w:rPr>
        <w:t>que tiene el mismo efecto que</w:t>
      </w:r>
    </w:p>
    <w:p w14:paraId="3F2E4A65" w14:textId="77777777" w:rsidR="008805E3" w:rsidRPr="00F90F6C" w:rsidRDefault="00E14D43" w:rsidP="008805E3">
      <w:pPr>
        <w:pStyle w:val="Code"/>
      </w:pPr>
      <w:r>
        <w:t>Rectangle __r = new Rectangle();</w:t>
      </w:r>
      <w:r>
        <w:br/>
        <w:t>__r.P1.X = 0;</w:t>
      </w:r>
      <w:r>
        <w:br/>
        <w:t>__r.P1.Y = 1;</w:t>
      </w:r>
      <w:r>
        <w:br/>
        <w:t>__r.P2.X = 2;</w:t>
      </w:r>
      <w:r>
        <w:br/>
        <w:t>__r.P2.Y = 3;</w:t>
      </w:r>
      <w:r>
        <w:br/>
        <w:t>Rectangle r = __r;</w:t>
      </w:r>
    </w:p>
    <w:p w14:paraId="3F2E4A66" w14:textId="77777777" w:rsidR="008805E3" w:rsidRDefault="008805E3" w:rsidP="000F76A2">
      <w:pPr>
        <w:pStyle w:val="Heading4"/>
      </w:pPr>
      <w:bookmarkStart w:id="688" w:name="_Ref171750262"/>
      <w:bookmarkStart w:id="689" w:name="_Toc365606940"/>
      <w:r>
        <w:t>Inicializadores de colección</w:t>
      </w:r>
      <w:bookmarkEnd w:id="688"/>
      <w:bookmarkEnd w:id="689"/>
    </w:p>
    <w:p w14:paraId="3F2E4A67" w14:textId="77777777" w:rsidR="008805E3" w:rsidRPr="00BF6BFF" w:rsidRDefault="008805E3" w:rsidP="008805E3">
      <w:pPr>
        <w:rPr>
          <w:lang w:val="es-ES"/>
        </w:rPr>
      </w:pPr>
      <w:r w:rsidRPr="00BF6BFF">
        <w:rPr>
          <w:lang w:val="es-ES"/>
        </w:rPr>
        <w:t>Un inicializador de colección especifica los elementos de una colección.</w:t>
      </w:r>
    </w:p>
    <w:p w14:paraId="3F2E4A68" w14:textId="77777777" w:rsidR="008805E3" w:rsidRDefault="008805E3" w:rsidP="008805E3">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14:paraId="3F2E4A69" w14:textId="77777777" w:rsidR="008805E3" w:rsidRDefault="008805E3" w:rsidP="008805E3">
      <w:pPr>
        <w:pStyle w:val="Grammar"/>
      </w:pPr>
      <w:r>
        <w:t>element-initializer-list:</w:t>
      </w:r>
      <w:r>
        <w:br/>
        <w:t>element-initializer</w:t>
      </w:r>
      <w:r>
        <w:br/>
        <w:t xml:space="preserve">element-initializer-list   </w:t>
      </w:r>
      <w:r>
        <w:rPr>
          <w:rStyle w:val="Terminal"/>
        </w:rPr>
        <w:t>,</w:t>
      </w:r>
      <w:r>
        <w:t xml:space="preserve">   element-initializer</w:t>
      </w:r>
    </w:p>
    <w:p w14:paraId="3F2E4A6A" w14:textId="77777777" w:rsidR="008805E3" w:rsidRDefault="008805E3" w:rsidP="008805E3">
      <w:pPr>
        <w:pStyle w:val="Grammar"/>
      </w:pPr>
      <w:r>
        <w:t>element-initializer:</w:t>
      </w:r>
      <w:r>
        <w:br/>
        <w:t>non-assignment-expression</w:t>
      </w:r>
      <w:r>
        <w:br/>
      </w:r>
      <w:r>
        <w:rPr>
          <w:rStyle w:val="Terminal"/>
        </w:rPr>
        <w:t>{</w:t>
      </w:r>
      <w:r>
        <w:t xml:space="preserve">   expression-list   </w:t>
      </w:r>
      <w:r>
        <w:rPr>
          <w:rStyle w:val="Terminal"/>
        </w:rPr>
        <w:t>}</w:t>
      </w:r>
    </w:p>
    <w:p w14:paraId="3F2E4A6B" w14:textId="77777777" w:rsidR="00665887" w:rsidRDefault="00665887" w:rsidP="00665887">
      <w:pPr>
        <w:pStyle w:val="Grammar"/>
      </w:pPr>
      <w:r>
        <w:t>expression-list:</w:t>
      </w:r>
      <w:r>
        <w:br/>
        <w:t>expression</w:t>
      </w:r>
      <w:r>
        <w:br/>
        <w:t xml:space="preserve">expression-list   </w:t>
      </w:r>
      <w:r>
        <w:rPr>
          <w:rStyle w:val="Terminal"/>
        </w:rPr>
        <w:t>,</w:t>
      </w:r>
      <w:r>
        <w:t xml:space="preserve">   expression</w:t>
      </w:r>
    </w:p>
    <w:p w14:paraId="3F2E4A6C" w14:textId="77777777" w:rsidR="008805E3" w:rsidRPr="00BF6BFF" w:rsidRDefault="008805E3" w:rsidP="008805E3">
      <w:pPr>
        <w:rPr>
          <w:lang w:val="es-ES"/>
        </w:rPr>
      </w:pPr>
      <w:r w:rsidRPr="00BF6BFF">
        <w:rPr>
          <w:lang w:val="es-ES"/>
        </w:rPr>
        <w:t xml:space="preserve">Un inicializador de colección se compone de una secuencia de inicializadores de elemento, que figuran entre los tokens </w:t>
      </w:r>
      <w:r w:rsidRPr="00BF6BFF">
        <w:rPr>
          <w:rStyle w:val="Codefragment"/>
          <w:lang w:val="es-ES"/>
        </w:rPr>
        <w:t>{</w:t>
      </w:r>
      <w:r w:rsidRPr="00BF6BFF">
        <w:rPr>
          <w:lang w:val="es-ES"/>
        </w:rPr>
        <w:t xml:space="preserve"> y </w:t>
      </w:r>
      <w:r w:rsidRPr="00BF6BFF">
        <w:rPr>
          <w:rStyle w:val="Codefragment"/>
          <w:lang w:val="es-ES"/>
        </w:rPr>
        <w:t>}</w:t>
      </w:r>
      <w:r w:rsidRPr="00BF6BFF">
        <w:rPr>
          <w:lang w:val="es-ES"/>
        </w:rPr>
        <w:t xml:space="preserve"> y separados por comas. Cada inicializador de elemento especifica un elemento que se va a agregar al objeto de colección que se inicializa, y se compone de una lista de expresiones entre los tokens </w:t>
      </w:r>
      <w:r w:rsidRPr="00BF6BFF">
        <w:rPr>
          <w:rStyle w:val="Codefragment"/>
          <w:lang w:val="es-ES"/>
        </w:rPr>
        <w:t>{</w:t>
      </w:r>
      <w:r w:rsidRPr="00BF6BFF">
        <w:rPr>
          <w:lang w:val="es-ES"/>
        </w:rPr>
        <w:t xml:space="preserve"> y </w:t>
      </w:r>
      <w:r w:rsidRPr="00BF6BFF">
        <w:rPr>
          <w:rStyle w:val="Codefragment"/>
          <w:lang w:val="es-ES"/>
        </w:rPr>
        <w:t>}</w:t>
      </w:r>
      <w:r w:rsidRPr="00BF6BFF">
        <w:rPr>
          <w:lang w:val="es-ES"/>
        </w:rPr>
        <w:t xml:space="preserve"> y separadas por comas.  Un inicializador de elemento de una sola expresión se puede escribir sin corchetes, pero en ese caso no puede ser una expresión de asignación, con el fin de evitar ambigüedad con los inicializadores de miembro. La producción de expresiones de no asignación (</w:t>
      </w:r>
      <w:r w:rsidRPr="00BF6BFF">
        <w:rPr>
          <w:rStyle w:val="Production"/>
          <w:lang w:val="es-ES"/>
        </w:rPr>
        <w:t>non-assignment-expression</w:t>
      </w:r>
      <w:r w:rsidRPr="00BF6BFF">
        <w:rPr>
          <w:lang w:val="es-ES"/>
        </w:rPr>
        <w:t>) se define en la sección §</w:t>
      </w:r>
      <w:r w:rsidR="00852C57">
        <w:fldChar w:fldCharType="begin"/>
      </w:r>
      <w:r w:rsidR="00626B3A" w:rsidRPr="00BF6BFF">
        <w:rPr>
          <w:lang w:val="es-ES"/>
        </w:rPr>
        <w:instrText xml:space="preserve"> REF _Ref174226851 \r \h </w:instrText>
      </w:r>
      <w:r w:rsidR="00852C57">
        <w:fldChar w:fldCharType="separate"/>
      </w:r>
      <w:r w:rsidR="00437C65" w:rsidRPr="00BF6BFF">
        <w:rPr>
          <w:lang w:val="es-ES"/>
        </w:rPr>
        <w:t>7.18</w:t>
      </w:r>
      <w:r w:rsidR="00852C57">
        <w:fldChar w:fldCharType="end"/>
      </w:r>
      <w:r w:rsidRPr="00BF6BFF">
        <w:rPr>
          <w:lang w:val="es-ES"/>
        </w:rPr>
        <w:t>.</w:t>
      </w:r>
    </w:p>
    <w:p w14:paraId="3F2E4A6D" w14:textId="77777777" w:rsidR="008805E3" w:rsidRPr="00BF6BFF" w:rsidRDefault="008805E3" w:rsidP="008805E3">
      <w:pPr>
        <w:rPr>
          <w:lang w:val="es-ES"/>
        </w:rPr>
      </w:pPr>
      <w:r w:rsidRPr="00BF6BFF">
        <w:rPr>
          <w:lang w:val="es-ES"/>
        </w:rPr>
        <w:t>A continuación, se muestra un ejemplo de una expresión de creación de objeto que incluye un inicializador de colección:</w:t>
      </w:r>
    </w:p>
    <w:p w14:paraId="3F2E4A6E" w14:textId="77777777" w:rsidR="008805E3" w:rsidRDefault="008805E3" w:rsidP="008805E3">
      <w:pPr>
        <w:pStyle w:val="Code"/>
      </w:pPr>
      <w:r>
        <w:t>List&lt;int&gt; digits = new List&lt;int&gt; { 0, 1, 2, 3, 4, 5, 6, 7, 8, 9 };</w:t>
      </w:r>
    </w:p>
    <w:p w14:paraId="3F2E4A6F" w14:textId="77777777" w:rsidR="008805E3" w:rsidRPr="00BF6BFF" w:rsidRDefault="008805E3" w:rsidP="008805E3">
      <w:pPr>
        <w:rPr>
          <w:lang w:val="es-ES"/>
        </w:rPr>
      </w:pPr>
      <w:r w:rsidRPr="00BF6BFF">
        <w:rPr>
          <w:lang w:val="es-ES"/>
        </w:rPr>
        <w:t xml:space="preserve">El objeto de colección al que se aplica un inicializador de colección debe ser un tipo que implemente </w:t>
      </w:r>
      <w:r w:rsidRPr="00BF6BFF">
        <w:rPr>
          <w:rStyle w:val="Codefragment"/>
          <w:lang w:val="es-ES"/>
        </w:rPr>
        <w:t>System.Collections.IEnumerable</w:t>
      </w:r>
      <w:r w:rsidRPr="00BF6BFF">
        <w:rPr>
          <w:lang w:val="es-ES"/>
        </w:rPr>
        <w:t xml:space="preserve"> o se producirá un error durante la compilación. Para cada elemento especificado en orden, el inicializador de colección invoca un método </w:t>
      </w:r>
      <w:r w:rsidRPr="00BF6BFF">
        <w:rPr>
          <w:rStyle w:val="Codefragment"/>
          <w:lang w:val="es-ES"/>
        </w:rPr>
        <w:t>Add</w:t>
      </w:r>
      <w:r w:rsidRPr="00BF6BFF">
        <w:rPr>
          <w:lang w:val="es-ES"/>
        </w:rPr>
        <w:t xml:space="preserve"> en el objeto de destino con la lista de expresiones del inicializador de elemento como lista de argumentos, aplicando una resolución de sobrecarga normal para cada invocación. Por tanto, el objeto de colección debe contener un método </w:t>
      </w:r>
      <w:r w:rsidRPr="00BF6BFF">
        <w:rPr>
          <w:rStyle w:val="Codefragment"/>
          <w:lang w:val="es-ES"/>
        </w:rPr>
        <w:t>Add</w:t>
      </w:r>
      <w:r w:rsidRPr="00BF6BFF">
        <w:rPr>
          <w:lang w:val="es-ES"/>
        </w:rPr>
        <w:t xml:space="preserve"> aplicable para cada inicializador de elemento.</w:t>
      </w:r>
    </w:p>
    <w:p w14:paraId="3F2E4A70" w14:textId="77777777" w:rsidR="008805E3" w:rsidRPr="00BF6BFF" w:rsidRDefault="008805E3" w:rsidP="008805E3">
      <w:pPr>
        <w:rPr>
          <w:lang w:val="es-ES"/>
        </w:rPr>
      </w:pPr>
      <w:r w:rsidRPr="00BF6BFF">
        <w:rPr>
          <w:lang w:val="es-ES"/>
        </w:rPr>
        <w:t>La siguiente clase representa un contacto con un nombre y una lista de números de teléfono:</w:t>
      </w:r>
    </w:p>
    <w:p w14:paraId="3F2E4A71" w14:textId="77777777" w:rsidR="008805E3" w:rsidRDefault="008805E3" w:rsidP="008805E3">
      <w:pPr>
        <w:pStyle w:val="Code"/>
      </w:pPr>
      <w:r>
        <w:lastRenderedPageBreak/>
        <w:t>public class Contact</w:t>
      </w:r>
      <w:r>
        <w:br/>
        <w:t>{</w:t>
      </w:r>
      <w:r>
        <w:br/>
      </w:r>
      <w:r>
        <w:tab/>
        <w:t>string name;</w:t>
      </w:r>
      <w:r>
        <w:br/>
      </w:r>
      <w:r>
        <w:tab/>
        <w:t>List&lt;string&gt; phoneNumbers = new List&lt;string&gt;();</w:t>
      </w:r>
    </w:p>
    <w:p w14:paraId="3F2E4A72" w14:textId="77777777" w:rsidR="008805E3" w:rsidRDefault="008805E3" w:rsidP="008805E3">
      <w:pPr>
        <w:pStyle w:val="Code"/>
      </w:pPr>
      <w:r>
        <w:tab/>
        <w:t>public string Name { get { return name; } set { name = value; } }</w:t>
      </w:r>
    </w:p>
    <w:p w14:paraId="3F2E4A73" w14:textId="77777777" w:rsidR="008805E3" w:rsidRDefault="008805E3" w:rsidP="008805E3">
      <w:pPr>
        <w:pStyle w:val="Code"/>
      </w:pPr>
      <w:r>
        <w:tab/>
        <w:t>public List&lt;string&gt; PhoneNumbers { get { return phoneNumbers; } }</w:t>
      </w:r>
      <w:r>
        <w:br/>
        <w:t>}</w:t>
      </w:r>
    </w:p>
    <w:p w14:paraId="3F2E4A74" w14:textId="77777777" w:rsidR="008805E3" w:rsidRPr="00BF6BFF" w:rsidRDefault="008805E3" w:rsidP="008805E3">
      <w:pPr>
        <w:rPr>
          <w:lang w:val="es-ES"/>
        </w:rPr>
      </w:pPr>
      <w:r w:rsidRPr="00BF6BFF">
        <w:rPr>
          <w:rStyle w:val="Codefragment"/>
          <w:lang w:val="es-ES"/>
        </w:rPr>
        <w:t>List&lt;Contact&gt;</w:t>
      </w:r>
      <w:r w:rsidRPr="00BF6BFF">
        <w:rPr>
          <w:lang w:val="es-ES"/>
        </w:rPr>
        <w:t xml:space="preserve"> se puede crear e inicializar de la siguiente forma:</w:t>
      </w:r>
    </w:p>
    <w:p w14:paraId="3F2E4A75" w14:textId="77777777" w:rsidR="008805E3" w:rsidRDefault="008805E3" w:rsidP="008805E3">
      <w:pPr>
        <w:pStyle w:val="Code"/>
      </w:pPr>
      <w:r>
        <w:t>var contacts = new List&lt;Contact&gt; {</w:t>
      </w:r>
      <w:r>
        <w:br/>
      </w:r>
      <w:r>
        <w:tab/>
        <w:t>new Contact {</w:t>
      </w:r>
      <w:r>
        <w:br/>
      </w:r>
      <w:r>
        <w:tab/>
      </w:r>
      <w:r>
        <w:tab/>
        <w:t>Name = "Chris Smith",</w:t>
      </w:r>
      <w:r>
        <w:br/>
      </w:r>
      <w:r>
        <w:tab/>
      </w:r>
      <w:r>
        <w:tab/>
        <w:t>PhoneNumbers = { "206-555-0101", "425-882-8080" }</w:t>
      </w:r>
      <w:r>
        <w:br/>
      </w:r>
      <w:r>
        <w:tab/>
        <w:t>},</w:t>
      </w:r>
      <w:r>
        <w:br/>
      </w:r>
      <w:r>
        <w:tab/>
        <w:t>new Contact {</w:t>
      </w:r>
      <w:r>
        <w:br/>
      </w:r>
      <w:r>
        <w:tab/>
      </w:r>
      <w:r>
        <w:tab/>
        <w:t>Name = "Bob Harris",</w:t>
      </w:r>
      <w:r>
        <w:br/>
      </w:r>
      <w:r>
        <w:tab/>
      </w:r>
      <w:r>
        <w:tab/>
        <w:t>PhoneNumbers = { "650-555-0199" }</w:t>
      </w:r>
      <w:r>
        <w:br/>
      </w:r>
      <w:r>
        <w:tab/>
        <w:t>}</w:t>
      </w:r>
      <w:r>
        <w:br/>
        <w:t>};</w:t>
      </w:r>
    </w:p>
    <w:p w14:paraId="3F2E4A76" w14:textId="77777777" w:rsidR="008805E3" w:rsidRPr="00BF6BFF" w:rsidRDefault="008805E3" w:rsidP="008805E3">
      <w:pPr>
        <w:rPr>
          <w:lang w:val="es-ES"/>
        </w:rPr>
      </w:pPr>
      <w:r w:rsidRPr="00BF6BFF">
        <w:rPr>
          <w:lang w:val="es-ES"/>
        </w:rPr>
        <w:t>que tiene el mismo efecto que</w:t>
      </w:r>
    </w:p>
    <w:p w14:paraId="3F2E4A77" w14:textId="77777777" w:rsidR="008805E3" w:rsidRDefault="008805E3" w:rsidP="008805E3">
      <w:pPr>
        <w:pStyle w:val="Code"/>
      </w:pPr>
      <w:r>
        <w:t>var __clist = new List&lt;Contact&gt;();</w:t>
      </w:r>
      <w:r>
        <w:br/>
        <w:t>Contact __c1 = new Contact();</w:t>
      </w:r>
      <w:r>
        <w:br/>
        <w:t>__c1.Name = "Chris Smith";</w:t>
      </w:r>
      <w:r>
        <w:br/>
        <w:t>__c1.PhoneNumbers.Add("206-555-0101");</w:t>
      </w:r>
      <w:r>
        <w:br/>
        <w:t>__c1.PhoneNumbers.Add("425-882-8080");</w:t>
      </w:r>
      <w:r>
        <w:br/>
        <w:t>__clist.Add(__c1);</w:t>
      </w:r>
      <w:r>
        <w:br/>
        <w:t>Contact __c2 = new Contact();</w:t>
      </w:r>
      <w:r>
        <w:br/>
        <w:t>__c2.Name = "Bob Harris";</w:t>
      </w:r>
      <w:r>
        <w:br/>
        <w:t>__c2.PhoneNumbers.Add("650-555-0199");</w:t>
      </w:r>
      <w:r>
        <w:br/>
        <w:t>__clist.Add(__c2);</w:t>
      </w:r>
      <w:r>
        <w:br/>
        <w:t>var contacts = __clist;</w:t>
      </w:r>
    </w:p>
    <w:p w14:paraId="3F2E4A78" w14:textId="77777777" w:rsidR="008805E3" w:rsidRPr="00BF6BFF" w:rsidRDefault="008805E3" w:rsidP="008805E3">
      <w:pPr>
        <w:rPr>
          <w:lang w:val="es-ES"/>
        </w:rPr>
      </w:pPr>
      <w:r w:rsidRPr="00BF6BFF">
        <w:rPr>
          <w:lang w:val="es-ES"/>
        </w:rPr>
        <w:t xml:space="preserve">donde </w:t>
      </w:r>
      <w:r w:rsidRPr="00BF6BFF">
        <w:rPr>
          <w:rStyle w:val="Codefragment"/>
          <w:lang w:val="es-ES"/>
        </w:rPr>
        <w:t>__clist</w:t>
      </w:r>
      <w:r w:rsidRPr="00BF6BFF">
        <w:rPr>
          <w:lang w:val="es-ES"/>
        </w:rPr>
        <w:t xml:space="preserve">, </w:t>
      </w:r>
      <w:r w:rsidRPr="00BF6BFF">
        <w:rPr>
          <w:rStyle w:val="Codefragment"/>
          <w:lang w:val="es-ES"/>
        </w:rPr>
        <w:t>__c1</w:t>
      </w:r>
      <w:r w:rsidRPr="00BF6BFF">
        <w:rPr>
          <w:lang w:val="es-ES"/>
        </w:rPr>
        <w:t xml:space="preserve"> y </w:t>
      </w:r>
      <w:r w:rsidRPr="00BF6BFF">
        <w:rPr>
          <w:rStyle w:val="Codefragment"/>
          <w:lang w:val="es-ES"/>
        </w:rPr>
        <w:t>__c2</w:t>
      </w:r>
      <w:r w:rsidRPr="00BF6BFF">
        <w:rPr>
          <w:lang w:val="es-ES"/>
        </w:rPr>
        <w:t xml:space="preserve"> son variables temporales que, en caso contrario, son inaccesibles e invisibles.</w:t>
      </w:r>
    </w:p>
    <w:p w14:paraId="3F2E4A79" w14:textId="77777777" w:rsidR="0028536B" w:rsidRDefault="0028536B">
      <w:pPr>
        <w:pStyle w:val="Heading4"/>
      </w:pPr>
      <w:bookmarkStart w:id="690" w:name="_Ref174223006"/>
      <w:bookmarkStart w:id="691" w:name="_Ref174225386"/>
      <w:bookmarkStart w:id="692" w:name="_Ref174228445"/>
      <w:bookmarkStart w:id="693" w:name="_Ref174234148"/>
      <w:bookmarkStart w:id="694" w:name="_Ref174234329"/>
      <w:bookmarkStart w:id="695" w:name="_Toc365606941"/>
      <w:r>
        <w:t>Expresiones de creación de matrices</w:t>
      </w:r>
      <w:bookmarkEnd w:id="687"/>
      <w:bookmarkEnd w:id="690"/>
      <w:bookmarkEnd w:id="691"/>
      <w:bookmarkEnd w:id="692"/>
      <w:bookmarkEnd w:id="693"/>
      <w:bookmarkEnd w:id="694"/>
      <w:bookmarkEnd w:id="695"/>
    </w:p>
    <w:p w14:paraId="3F2E4A7A" w14:textId="77777777" w:rsidR="0028536B" w:rsidRPr="00BF6BFF" w:rsidRDefault="0028536B">
      <w:pPr>
        <w:rPr>
          <w:lang w:val="es-ES"/>
        </w:rPr>
      </w:pPr>
      <w:r w:rsidRPr="00BF6BFF">
        <w:rPr>
          <w:lang w:val="es-ES"/>
        </w:rPr>
        <w:t>Para crear una nueva instancia de un tipo matricial (</w:t>
      </w:r>
      <w:r w:rsidRPr="00BF6BFF">
        <w:rPr>
          <w:rStyle w:val="Production"/>
          <w:lang w:val="es-ES"/>
        </w:rPr>
        <w:t>array-type</w:t>
      </w:r>
      <w:r w:rsidRPr="00BF6BFF">
        <w:rPr>
          <w:lang w:val="es-ES"/>
        </w:rPr>
        <w:t>), se utiliza una expresión de creación de matrices (</w:t>
      </w:r>
      <w:r w:rsidRPr="00BF6BFF">
        <w:rPr>
          <w:rStyle w:val="Production"/>
          <w:lang w:val="es-ES"/>
        </w:rPr>
        <w:t>array-creation-expression</w:t>
      </w:r>
      <w:r w:rsidRPr="00BF6BFF">
        <w:rPr>
          <w:lang w:val="es-ES"/>
        </w:rPr>
        <w:t>).</w:t>
      </w:r>
    </w:p>
    <w:p w14:paraId="3F2E4A7B" w14:textId="77777777" w:rsidR="0028536B" w:rsidRDefault="0028536B">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 </w:t>
      </w:r>
      <w:r>
        <w:br/>
      </w:r>
      <w:r>
        <w:rPr>
          <w:rStyle w:val="Terminal"/>
        </w:rPr>
        <w:t>new</w:t>
      </w:r>
      <w:r>
        <w:t xml:space="preserve">   rank-specifier   array-initializer</w:t>
      </w:r>
    </w:p>
    <w:p w14:paraId="3F2E4A7C" w14:textId="77777777" w:rsidR="0028536B" w:rsidRPr="00BF6BFF" w:rsidRDefault="0028536B">
      <w:pPr>
        <w:rPr>
          <w:lang w:val="es-ES"/>
        </w:rPr>
      </w:pPr>
      <w:r w:rsidRPr="00BF6BFF">
        <w:rPr>
          <w:lang w:val="es-ES"/>
        </w:rPr>
        <w:t xml:space="preserve">Una expresión de creación de matrices de la primera forma asigna una instancia de matriz del tipo que se obtiene al eliminar cada una de las expresiones individuales de la lista de expresiones. Por ejemplo, la expresión de creación de matrices </w:t>
      </w:r>
      <w:r w:rsidRPr="00BF6BFF">
        <w:rPr>
          <w:rStyle w:val="Codefragment"/>
          <w:lang w:val="es-ES"/>
        </w:rPr>
        <w:t>new</w:t>
      </w:r>
      <w:r w:rsidRPr="00BF6BFF">
        <w:rPr>
          <w:lang w:val="es-ES"/>
        </w:rPr>
        <w:t xml:space="preserve"> </w:t>
      </w:r>
      <w:r w:rsidRPr="00BF6BFF">
        <w:rPr>
          <w:rStyle w:val="Codefragment"/>
          <w:lang w:val="es-ES"/>
        </w:rPr>
        <w:t>int[10,</w:t>
      </w:r>
      <w:r w:rsidRPr="00BF6BFF">
        <w:rPr>
          <w:lang w:val="es-ES"/>
        </w:rPr>
        <w:t xml:space="preserve"> </w:t>
      </w:r>
      <w:r w:rsidRPr="00BF6BFF">
        <w:rPr>
          <w:rStyle w:val="Codefragment"/>
          <w:lang w:val="es-ES"/>
        </w:rPr>
        <w:t>20]</w:t>
      </w:r>
      <w:r w:rsidRPr="00BF6BFF">
        <w:rPr>
          <w:lang w:val="es-ES"/>
        </w:rPr>
        <w:t xml:space="preserve"> produce una instancia de matriz de tipo </w:t>
      </w:r>
      <w:r w:rsidRPr="00BF6BFF">
        <w:rPr>
          <w:rStyle w:val="Codefragment"/>
          <w:lang w:val="es-ES"/>
        </w:rPr>
        <w:t>int[,]</w:t>
      </w:r>
      <w:r w:rsidRPr="00BF6BFF">
        <w:rPr>
          <w:lang w:val="es-ES"/>
        </w:rPr>
        <w:t xml:space="preserve">, y la expresión </w:t>
      </w:r>
      <w:r w:rsidRPr="00BF6BFF">
        <w:rPr>
          <w:rStyle w:val="Codefragment"/>
          <w:lang w:val="es-ES"/>
        </w:rPr>
        <w:t>new</w:t>
      </w:r>
      <w:r w:rsidRPr="00BF6BFF">
        <w:rPr>
          <w:lang w:val="es-ES"/>
        </w:rPr>
        <w:t xml:space="preserve"> </w:t>
      </w:r>
      <w:r w:rsidRPr="00BF6BFF">
        <w:rPr>
          <w:rStyle w:val="Codefragment"/>
          <w:lang w:val="es-ES"/>
        </w:rPr>
        <w:t>int[10][,]</w:t>
      </w:r>
      <w:r w:rsidRPr="00BF6BFF">
        <w:rPr>
          <w:lang w:val="es-ES"/>
        </w:rPr>
        <w:t xml:space="preserve"> produce una matriz de tipo </w:t>
      </w:r>
      <w:r w:rsidRPr="00BF6BFF">
        <w:rPr>
          <w:rStyle w:val="Codefragment"/>
          <w:lang w:val="es-ES"/>
        </w:rPr>
        <w:t>int[][,]</w:t>
      </w:r>
      <w:r w:rsidRPr="00BF6BFF">
        <w:rPr>
          <w:lang w:val="es-ES"/>
        </w:rPr>
        <w:t xml:space="preserve">. Cada expresión de la lista de expresiones debe ser de tipo </w:t>
      </w:r>
      <w:r w:rsidRPr="00BF6BFF">
        <w:rPr>
          <w:rStyle w:val="Codefragment"/>
          <w:lang w:val="es-ES"/>
        </w:rPr>
        <w:t>int</w:t>
      </w:r>
      <w:r w:rsidRPr="00BF6BFF">
        <w:rPr>
          <w:lang w:val="es-ES"/>
        </w:rPr>
        <w:t xml:space="preserve">, </w:t>
      </w:r>
      <w:r w:rsidRPr="00BF6BFF">
        <w:rPr>
          <w:rStyle w:val="Codefragment"/>
          <w:lang w:val="es-ES"/>
        </w:rPr>
        <w:t>uint</w:t>
      </w:r>
      <w:r w:rsidRPr="00BF6BFF">
        <w:rPr>
          <w:lang w:val="es-ES"/>
        </w:rPr>
        <w:t xml:space="preserve">, </w:t>
      </w:r>
      <w:r w:rsidRPr="00BF6BFF">
        <w:rPr>
          <w:rStyle w:val="Codefragment"/>
          <w:lang w:val="es-ES"/>
        </w:rPr>
        <w:t>long</w:t>
      </w:r>
      <w:r w:rsidRPr="00BF6BFF">
        <w:rPr>
          <w:lang w:val="es-ES"/>
        </w:rPr>
        <w:t xml:space="preserve"> o </w:t>
      </w:r>
      <w:r w:rsidRPr="00BF6BFF">
        <w:rPr>
          <w:rStyle w:val="Codefragment"/>
          <w:lang w:val="es-ES"/>
        </w:rPr>
        <w:t>ulong</w:t>
      </w:r>
      <w:r w:rsidRPr="00BF6BFF">
        <w:rPr>
          <w:lang w:val="es-ES"/>
        </w:rPr>
        <w:t>, o bien de un tipo que pueda convertirse implícitamente en uno o más de estos tipos. El valor de cada expresión determina la longitud de la dimensión correspondiente en la instancia de matriz recién asignada. Dado que la longitud de la dimensión de matriz no puede ser negativa, si existe una expresión constante (</w:t>
      </w:r>
      <w:r w:rsidRPr="00BF6BFF">
        <w:rPr>
          <w:rStyle w:val="Production"/>
          <w:lang w:val="es-ES"/>
        </w:rPr>
        <w:t>constant-expression</w:t>
      </w:r>
      <w:r w:rsidRPr="00BF6BFF">
        <w:rPr>
          <w:lang w:val="es-ES"/>
        </w:rPr>
        <w:t>) con un valor negativo en la lista de expresiones, se producirá un error en tiempo de compilación.</w:t>
      </w:r>
    </w:p>
    <w:p w14:paraId="3F2E4A7D" w14:textId="77777777" w:rsidR="0028536B" w:rsidRPr="00BF6BFF" w:rsidRDefault="0028536B">
      <w:pPr>
        <w:rPr>
          <w:lang w:val="es-ES"/>
        </w:rPr>
      </w:pPr>
      <w:r w:rsidRPr="00BF6BFF">
        <w:rPr>
          <w:lang w:val="es-ES"/>
        </w:rPr>
        <w:t>Excepto en un contexto no seguro (§</w:t>
      </w:r>
      <w:r w:rsidR="00852C57">
        <w:fldChar w:fldCharType="begin"/>
      </w:r>
      <w:r w:rsidRPr="00BF6BFF">
        <w:rPr>
          <w:lang w:val="es-ES"/>
        </w:rPr>
        <w:instrText xml:space="preserve"> REF _Ref520101501 \r \h </w:instrText>
      </w:r>
      <w:r w:rsidR="00852C57">
        <w:fldChar w:fldCharType="separate"/>
      </w:r>
      <w:r w:rsidR="00437C65" w:rsidRPr="00BF6BFF">
        <w:rPr>
          <w:lang w:val="es-ES"/>
        </w:rPr>
        <w:t>18.1</w:t>
      </w:r>
      <w:r w:rsidR="00852C57">
        <w:fldChar w:fldCharType="end"/>
      </w:r>
      <w:r w:rsidRPr="00BF6BFF">
        <w:rPr>
          <w:lang w:val="es-ES"/>
        </w:rPr>
        <w:t>), la forma de las matrices no se especifica.</w:t>
      </w:r>
    </w:p>
    <w:p w14:paraId="3F2E4A7E" w14:textId="77777777" w:rsidR="0028536B" w:rsidRPr="00BF6BFF" w:rsidRDefault="0028536B">
      <w:pPr>
        <w:rPr>
          <w:lang w:val="es-ES"/>
        </w:rPr>
      </w:pPr>
      <w:r w:rsidRPr="00BF6BFF">
        <w:rPr>
          <w:lang w:val="es-ES"/>
        </w:rPr>
        <w:lastRenderedPageBreak/>
        <w:t>Si una expresión de creación de matriz de la primera forma incluye un inicializador de matriz, cada expresión de la lista de expresiones debe ser una constante, y las longitudes de rango y dimensión especificadas por la lista de expresiones deben coincidir con las del inicializador.</w:t>
      </w:r>
    </w:p>
    <w:p w14:paraId="3F2E4A7F" w14:textId="77777777" w:rsidR="0028536B" w:rsidRPr="00BF6BFF" w:rsidRDefault="0028536B">
      <w:pPr>
        <w:rPr>
          <w:lang w:val="es-ES"/>
        </w:rPr>
      </w:pPr>
      <w:r w:rsidRPr="00BF6BFF">
        <w:rPr>
          <w:lang w:val="es-ES"/>
        </w:rPr>
        <w:t>En una expresión de creación de matrices de la segunda o tercera forma, el rango del tipo de matriz especificado o el especificador de rango debe coincidir con el del inicializador. Las longitudes de las dimensiones individuales se infieren del número de elementos en cada uno de los niveles de anidamiento correspondientes del inicializador de matriz. Por lo tanto, la expresión</w:t>
      </w:r>
    </w:p>
    <w:p w14:paraId="3F2E4A80" w14:textId="77777777" w:rsidR="0028536B" w:rsidRPr="00BF6BFF" w:rsidRDefault="0028536B">
      <w:pPr>
        <w:pStyle w:val="Code"/>
        <w:rPr>
          <w:lang w:val="es-ES"/>
        </w:rPr>
      </w:pPr>
      <w:r w:rsidRPr="00BF6BFF">
        <w:rPr>
          <w:lang w:val="es-ES"/>
        </w:rPr>
        <w:t>new int[,] {{0, 1}, {2, 3}, {4, 5}}</w:t>
      </w:r>
    </w:p>
    <w:p w14:paraId="3F2E4A81" w14:textId="77777777" w:rsidR="0028536B" w:rsidRPr="00BF6BFF" w:rsidRDefault="0028536B">
      <w:pPr>
        <w:rPr>
          <w:lang w:val="es-ES"/>
        </w:rPr>
      </w:pPr>
      <w:r w:rsidRPr="00BF6BFF">
        <w:rPr>
          <w:lang w:val="es-ES"/>
        </w:rPr>
        <w:t>se corresponde exactamente con</w:t>
      </w:r>
    </w:p>
    <w:p w14:paraId="3F2E4A82" w14:textId="77777777" w:rsidR="0028536B" w:rsidRPr="00BF6BFF" w:rsidRDefault="0028536B">
      <w:pPr>
        <w:pStyle w:val="Code"/>
        <w:rPr>
          <w:lang w:val="es-ES"/>
        </w:rPr>
      </w:pPr>
      <w:r w:rsidRPr="00BF6BFF">
        <w:rPr>
          <w:lang w:val="es-ES"/>
        </w:rPr>
        <w:t>new int[3, 2] {{0, 1}, {2, 3}, {4, 5}}</w:t>
      </w:r>
    </w:p>
    <w:p w14:paraId="3F2E4A83" w14:textId="77777777" w:rsidR="00EB4708" w:rsidRPr="00BF6BFF" w:rsidRDefault="00EB4708">
      <w:pPr>
        <w:rPr>
          <w:lang w:val="es-ES"/>
        </w:rPr>
      </w:pPr>
      <w:r w:rsidRPr="00BF6BFF">
        <w:rPr>
          <w:lang w:val="es-ES"/>
        </w:rPr>
        <w:t xml:space="preserve">Una expresión de creación de matrices de la tercera forma se conoce como </w:t>
      </w:r>
      <w:r w:rsidRPr="00BF6BFF">
        <w:rPr>
          <w:rStyle w:val="Term"/>
          <w:lang w:val="es-ES"/>
        </w:rPr>
        <w:t>expresión de creación de matrices con asignación de tipo implícita</w:t>
      </w:r>
      <w:r w:rsidRPr="00BF6BFF">
        <w:rPr>
          <w:lang w:val="es-ES"/>
        </w:rPr>
        <w:t>. Es similar a la segunda forma, excepto en que el tipo de elemento de la matriz no se da explícitamente, sino que se determina como el mejor tipo común (§</w:t>
      </w:r>
      <w:r w:rsidR="00852C57">
        <w:fldChar w:fldCharType="begin"/>
      </w:r>
      <w:r w:rsidR="001E214D" w:rsidRPr="00BF6BFF">
        <w:rPr>
          <w:lang w:val="es-ES"/>
        </w:rPr>
        <w:instrText xml:space="preserve"> REF _Ref154312241 \r \h </w:instrText>
      </w:r>
      <w:r w:rsidR="00852C57">
        <w:fldChar w:fldCharType="separate"/>
      </w:r>
      <w:r w:rsidR="00437C65" w:rsidRPr="00BF6BFF">
        <w:rPr>
          <w:lang w:val="es-ES"/>
        </w:rPr>
        <w:t>7.5.2.14</w:t>
      </w:r>
      <w:r w:rsidR="00852C57">
        <w:fldChar w:fldCharType="end"/>
      </w:r>
      <w:r w:rsidRPr="00BF6BFF">
        <w:rPr>
          <w:lang w:val="es-ES"/>
        </w:rPr>
        <w:t>) del conjunto de expresiones del inicializador de matriz. Para una matriz multidimensional, es decir, una donde el especificador de rango (</w:t>
      </w:r>
      <w:r w:rsidRPr="00BF6BFF">
        <w:rPr>
          <w:rStyle w:val="Production"/>
          <w:lang w:val="es-ES"/>
        </w:rPr>
        <w:t>rank-specifier</w:t>
      </w:r>
      <w:r w:rsidRPr="00BF6BFF">
        <w:rPr>
          <w:lang w:val="es-ES"/>
        </w:rPr>
        <w:t>) contiene al menos una coma, este conjunto comprende todas las expresiones (</w:t>
      </w:r>
      <w:r w:rsidRPr="00BF6BFF">
        <w:rPr>
          <w:rStyle w:val="Production"/>
          <w:lang w:val="es-ES"/>
        </w:rPr>
        <w:t>expression</w:t>
      </w:r>
      <w:r w:rsidRPr="00BF6BFF">
        <w:rPr>
          <w:lang w:val="es-ES"/>
        </w:rPr>
        <w:t>) encontradas en los inicializadores de matrices (</w:t>
      </w:r>
      <w:r w:rsidRPr="00BF6BFF">
        <w:rPr>
          <w:rStyle w:val="Production"/>
          <w:lang w:val="es-ES"/>
        </w:rPr>
        <w:t>array-initializer</w:t>
      </w:r>
      <w:r w:rsidRPr="00BF6BFF">
        <w:rPr>
          <w:lang w:val="es-ES"/>
        </w:rPr>
        <w:t>) anidados.</w:t>
      </w:r>
    </w:p>
    <w:p w14:paraId="3F2E4A84" w14:textId="77777777" w:rsidR="00551818" w:rsidRPr="00BF6BFF" w:rsidRDefault="0028536B">
      <w:pPr>
        <w:rPr>
          <w:lang w:val="es-ES"/>
        </w:rPr>
      </w:pPr>
      <w:r w:rsidRPr="00BF6BFF">
        <w:rPr>
          <w:lang w:val="es-ES"/>
        </w:rPr>
        <w:t>Los inicializadores de matrices se describen más detalladamente en §</w:t>
      </w:r>
      <w:r w:rsidR="00852C57">
        <w:fldChar w:fldCharType="begin"/>
      </w:r>
      <w:r w:rsidRPr="00BF6BFF">
        <w:rPr>
          <w:lang w:val="es-ES"/>
        </w:rPr>
        <w:instrText xml:space="preserve"> REF _Ref452277092 \w \h </w:instrText>
      </w:r>
      <w:r w:rsidR="00852C57">
        <w:fldChar w:fldCharType="separate"/>
      </w:r>
      <w:r w:rsidR="00437C65" w:rsidRPr="00BF6BFF">
        <w:rPr>
          <w:lang w:val="es-ES"/>
        </w:rPr>
        <w:t>12.6</w:t>
      </w:r>
      <w:r w:rsidR="00852C57">
        <w:fldChar w:fldCharType="end"/>
      </w:r>
      <w:r w:rsidRPr="00BF6BFF">
        <w:rPr>
          <w:lang w:val="es-ES"/>
        </w:rPr>
        <w:t>.</w:t>
      </w:r>
    </w:p>
    <w:p w14:paraId="3F2E4A85" w14:textId="77777777" w:rsidR="0028536B" w:rsidRPr="00BF6BFF" w:rsidRDefault="0028536B">
      <w:pPr>
        <w:rPr>
          <w:lang w:val="es-ES"/>
        </w:rPr>
      </w:pPr>
      <w:r w:rsidRPr="00BF6BFF">
        <w:rPr>
          <w:lang w:val="es-ES"/>
        </w:rPr>
        <w:t>El resultado de evaluar una expresión de creación de matrices se clasifica como un valor, concretamente como una referencia a la instancia de matriz recién asignada. El procesamiento en tiempo de ejecución de una expresión de creación de matrices consta de los siguientes pasos:</w:t>
      </w:r>
    </w:p>
    <w:p w14:paraId="3F2E4A86" w14:textId="77777777" w:rsidR="0028536B" w:rsidRPr="00BF6BFF" w:rsidRDefault="0028536B">
      <w:pPr>
        <w:pStyle w:val="ListBullet"/>
        <w:rPr>
          <w:lang w:val="es-ES"/>
        </w:rPr>
      </w:pPr>
      <w:r w:rsidRPr="00BF6BFF">
        <w:rPr>
          <w:lang w:val="es-ES"/>
        </w:rPr>
        <w:t>Las expresiones de longitud de dimensión de la lista de expresiones (</w:t>
      </w:r>
      <w:r w:rsidRPr="00BF6BFF">
        <w:rPr>
          <w:rStyle w:val="Production"/>
          <w:lang w:val="es-ES"/>
        </w:rPr>
        <w:t>expression-list</w:t>
      </w:r>
      <w:r w:rsidRPr="00BF6BFF">
        <w:rPr>
          <w:lang w:val="es-ES"/>
        </w:rPr>
        <w:t>) se evalúan por orden, de izquierda a derecha. Después de la evaluación de cada expresión, se realiza una conversión implícita (§</w:t>
      </w:r>
      <w:r w:rsidR="00852C57">
        <w:fldChar w:fldCharType="begin"/>
      </w:r>
      <w:r w:rsidRPr="00BF6BFF">
        <w:rPr>
          <w:lang w:val="es-ES"/>
        </w:rPr>
        <w:instrText xml:space="preserve"> REF _Ref448664519 \r \h </w:instrText>
      </w:r>
      <w:r w:rsidR="00852C57">
        <w:fldChar w:fldCharType="separate"/>
      </w:r>
      <w:r w:rsidR="00437C65" w:rsidRPr="00BF6BFF">
        <w:rPr>
          <w:lang w:val="es-ES"/>
        </w:rPr>
        <w:t>6.1</w:t>
      </w:r>
      <w:r w:rsidR="00852C57">
        <w:fldChar w:fldCharType="end"/>
      </w:r>
      <w:r w:rsidRPr="00BF6BFF">
        <w:rPr>
          <w:lang w:val="es-ES"/>
        </w:rPr>
        <w:t xml:space="preserve">) a uno de los tipos siguientes: </w:t>
      </w:r>
      <w:r w:rsidRPr="00BF6BFF">
        <w:rPr>
          <w:rStyle w:val="Codefragment"/>
          <w:lang w:val="es-ES"/>
        </w:rPr>
        <w:t>int</w:t>
      </w:r>
      <w:r w:rsidRPr="00BF6BFF">
        <w:rPr>
          <w:lang w:val="es-ES"/>
        </w:rPr>
        <w:t xml:space="preserve">, </w:t>
      </w:r>
      <w:r w:rsidRPr="00BF6BFF">
        <w:rPr>
          <w:rStyle w:val="Codefragment"/>
          <w:lang w:val="es-ES"/>
        </w:rPr>
        <w:t>uint</w:t>
      </w:r>
      <w:r w:rsidRPr="00BF6BFF">
        <w:rPr>
          <w:lang w:val="es-ES"/>
        </w:rPr>
        <w:t xml:space="preserve">, </w:t>
      </w:r>
      <w:r w:rsidRPr="00BF6BFF">
        <w:rPr>
          <w:rStyle w:val="Codefragment"/>
          <w:lang w:val="es-ES"/>
        </w:rPr>
        <w:t>long</w:t>
      </w:r>
      <w:r w:rsidRPr="00BF6BFF">
        <w:rPr>
          <w:lang w:val="es-ES"/>
        </w:rPr>
        <w:t xml:space="preserve">, </w:t>
      </w:r>
      <w:r w:rsidRPr="00BF6BFF">
        <w:rPr>
          <w:rStyle w:val="Codefragment"/>
          <w:lang w:val="es-ES"/>
        </w:rPr>
        <w:t>ulong</w:t>
      </w:r>
      <w:r w:rsidRPr="00BF6BFF">
        <w:rPr>
          <w:lang w:val="es-ES"/>
        </w:rPr>
        <w:t>. Se elige el primer tipo de esta lista para el cual existe una conversión implícita. Si la evaluación de una expresión o de la conversión implícita posterior causa una excepción, no se evalúan otras expresiones y no se ejecutan nuevos pasos.</w:t>
      </w:r>
    </w:p>
    <w:p w14:paraId="3F2E4A87" w14:textId="77777777" w:rsidR="0028536B" w:rsidRPr="00BF6BFF" w:rsidRDefault="0028536B">
      <w:pPr>
        <w:pStyle w:val="ListBullet"/>
        <w:rPr>
          <w:lang w:val="es-ES"/>
        </w:rPr>
      </w:pPr>
      <w:r w:rsidRPr="00BF6BFF">
        <w:rPr>
          <w:lang w:val="es-ES"/>
        </w:rPr>
        <w:t xml:space="preserve">Los valores calculados para las longitudes de dimensión se validan como sigue. Si uno o más valores son menores que cero, se inicia una excepción </w:t>
      </w:r>
      <w:r w:rsidRPr="00BF6BFF">
        <w:rPr>
          <w:rStyle w:val="Codefragment"/>
          <w:lang w:val="es-ES"/>
        </w:rPr>
        <w:t>System.OverflowException</w:t>
      </w:r>
      <w:r w:rsidRPr="00BF6BFF">
        <w:rPr>
          <w:lang w:val="es-ES"/>
        </w:rPr>
        <w:t xml:space="preserve"> y no se ejecutan nuevos pasos.</w:t>
      </w:r>
    </w:p>
    <w:p w14:paraId="3F2E4A88" w14:textId="77777777" w:rsidR="0028536B" w:rsidRPr="00BF6BFF" w:rsidRDefault="0028536B">
      <w:pPr>
        <w:pStyle w:val="ListBullet"/>
        <w:rPr>
          <w:lang w:val="es-ES"/>
        </w:rPr>
      </w:pPr>
      <w:r w:rsidRPr="00BF6BFF">
        <w:rPr>
          <w:lang w:val="es-ES"/>
        </w:rPr>
        <w:t xml:space="preserve">Se asigna una instancia de matriz con las longitudes de dimensión dadas. Si no hay memoria disponible suficiente para asignar la nueva instancia, se produce una excepción </w:t>
      </w:r>
      <w:r w:rsidRPr="00BF6BFF">
        <w:rPr>
          <w:rStyle w:val="Codefragment"/>
          <w:lang w:val="es-ES"/>
        </w:rPr>
        <w:t>System.OutOfMemoryException</w:t>
      </w:r>
      <w:r w:rsidRPr="00BF6BFF">
        <w:rPr>
          <w:lang w:val="es-ES"/>
        </w:rPr>
        <w:t xml:space="preserve"> y no se ejecutan más pasos.</w:t>
      </w:r>
    </w:p>
    <w:p w14:paraId="3F2E4A89" w14:textId="77777777" w:rsidR="0028536B" w:rsidRPr="00BF6BFF" w:rsidRDefault="0028536B">
      <w:pPr>
        <w:pStyle w:val="ListBullet"/>
        <w:rPr>
          <w:lang w:val="es-ES"/>
        </w:rPr>
      </w:pPr>
      <w:r w:rsidRPr="00BF6BFF">
        <w:rPr>
          <w:lang w:val="es-ES"/>
        </w:rPr>
        <w:t>Todos los elementos de la nueva instancia de matriz se inicializan con sus valores predeterminados (§</w:t>
      </w:r>
      <w:r w:rsidR="00852C57">
        <w:fldChar w:fldCharType="begin"/>
      </w:r>
      <w:r w:rsidRPr="00BF6BFF">
        <w:rPr>
          <w:lang w:val="es-ES"/>
        </w:rPr>
        <w:instrText xml:space="preserve"> REF _Ref519497778 \n \h </w:instrText>
      </w:r>
      <w:r w:rsidR="00852C57">
        <w:fldChar w:fldCharType="separate"/>
      </w:r>
      <w:r w:rsidR="00437C65" w:rsidRPr="00BF6BFF">
        <w:rPr>
          <w:lang w:val="es-ES"/>
        </w:rPr>
        <w:t>5.2</w:t>
      </w:r>
      <w:r w:rsidR="00852C57">
        <w:fldChar w:fldCharType="end"/>
      </w:r>
      <w:r w:rsidRPr="00BF6BFF">
        <w:rPr>
          <w:lang w:val="es-ES"/>
        </w:rPr>
        <w:t>).</w:t>
      </w:r>
    </w:p>
    <w:p w14:paraId="3F2E4A8A" w14:textId="77777777" w:rsidR="0028536B" w:rsidRPr="00BF6BFF" w:rsidRDefault="0028536B">
      <w:pPr>
        <w:pStyle w:val="ListBullet"/>
        <w:rPr>
          <w:lang w:val="es-ES"/>
        </w:rPr>
      </w:pPr>
      <w:r w:rsidRPr="00BF6BFF">
        <w:rPr>
          <w:lang w:val="es-ES"/>
        </w:rPr>
        <w:t>Si la expresión de creación de matriz contiene un inicializador de matriz, entonces se evalúan las expresiones del inicializador y se asignan a sus elemento de matriz correspondientes. Las evaluaciones y asignaciones se llevan a cabo en el orden en que están escritas las expresiones en el inicializador de matriz, es decir, los elementos se inicializan en orden de índice creciente, empezando por la dimensión situada más a la derecha. Si la evaluación de una expresión dada o la posterior asignación al elemento de matriz correspondiente causa una excepción, no se inicializan más elementos (y los elementos restantes conservan sus valores predeterminados).</w:t>
      </w:r>
    </w:p>
    <w:p w14:paraId="3F2E4A8B" w14:textId="77777777" w:rsidR="0028536B" w:rsidRPr="00BF6BFF" w:rsidRDefault="0028536B">
      <w:pPr>
        <w:rPr>
          <w:lang w:val="es-ES"/>
        </w:rPr>
      </w:pPr>
      <w:r w:rsidRPr="00BF6BFF">
        <w:rPr>
          <w:lang w:val="es-ES"/>
        </w:rPr>
        <w:t>Una expresión de creación de matriz permite crear una instancia de una matriz con elementos de un tipo de matriz, pero los elementos de una matriz como ésta deben inicializarse de forma manual. Por ejemplo, la instrucción</w:t>
      </w:r>
    </w:p>
    <w:p w14:paraId="3F2E4A8C" w14:textId="77777777" w:rsidR="0028536B" w:rsidRPr="00BF6BFF" w:rsidRDefault="0028536B">
      <w:pPr>
        <w:pStyle w:val="Code"/>
        <w:rPr>
          <w:lang w:val="es-ES"/>
        </w:rPr>
      </w:pPr>
      <w:r w:rsidRPr="00BF6BFF">
        <w:rPr>
          <w:lang w:val="es-ES"/>
        </w:rPr>
        <w:t>int[][] a = new int[100][];</w:t>
      </w:r>
    </w:p>
    <w:p w14:paraId="3F2E4A8D" w14:textId="77777777" w:rsidR="0028536B" w:rsidRPr="00BF6BFF" w:rsidRDefault="0028536B">
      <w:pPr>
        <w:rPr>
          <w:lang w:val="es-ES"/>
        </w:rPr>
      </w:pPr>
      <w:r w:rsidRPr="00BF6BFF">
        <w:rPr>
          <w:lang w:val="es-ES"/>
        </w:rPr>
        <w:lastRenderedPageBreak/>
        <w:t xml:space="preserve">crea una matriz de una dimensión con 100 elementos de tipo </w:t>
      </w:r>
      <w:r w:rsidRPr="00BF6BFF">
        <w:rPr>
          <w:rStyle w:val="Codefragment"/>
          <w:lang w:val="es-ES"/>
        </w:rPr>
        <w:t>int[]</w:t>
      </w:r>
      <w:r w:rsidRPr="00BF6BFF">
        <w:rPr>
          <w:lang w:val="es-ES"/>
        </w:rPr>
        <w:t xml:space="preserve">. El valor inicial de cada elemento es </w:t>
      </w:r>
      <w:r w:rsidRPr="00BF6BFF">
        <w:rPr>
          <w:rStyle w:val="Codefragment"/>
          <w:lang w:val="es-ES"/>
        </w:rPr>
        <w:t>null</w:t>
      </w:r>
      <w:r w:rsidRPr="00BF6BFF">
        <w:rPr>
          <w:lang w:val="es-ES"/>
        </w:rPr>
        <w:t>. Una misma expresión de creación de matrices no puede crear también instancias de las submatrices, y la instrucción</w:t>
      </w:r>
    </w:p>
    <w:p w14:paraId="3F2E4A8E" w14:textId="77777777" w:rsidR="0028536B" w:rsidRPr="00BF6BFF" w:rsidRDefault="0028536B">
      <w:pPr>
        <w:pStyle w:val="Code"/>
        <w:rPr>
          <w:lang w:val="es-ES"/>
        </w:rPr>
      </w:pPr>
      <w:r w:rsidRPr="00BF6BFF">
        <w:rPr>
          <w:lang w:val="es-ES"/>
        </w:rPr>
        <w:t>int[][] a = new int[100][5];</w:t>
      </w:r>
      <w:r w:rsidRPr="00BF6BFF">
        <w:rPr>
          <w:lang w:val="es-ES"/>
        </w:rPr>
        <w:tab/>
      </w:r>
      <w:r w:rsidRPr="00BF6BFF">
        <w:rPr>
          <w:lang w:val="es-ES"/>
        </w:rPr>
        <w:tab/>
        <w:t>// Error</w:t>
      </w:r>
    </w:p>
    <w:p w14:paraId="3F2E4A8F" w14:textId="77777777" w:rsidR="0028536B" w:rsidRPr="00BF6BFF" w:rsidRDefault="0028536B">
      <w:pPr>
        <w:rPr>
          <w:lang w:val="es-ES"/>
        </w:rPr>
      </w:pPr>
      <w:r w:rsidRPr="00BF6BFF">
        <w:rPr>
          <w:lang w:val="es-ES"/>
        </w:rPr>
        <w:t>da como resultado un error en tiempo de compilación. La creación de instancias de las submatrices debe realizarse de forma manual, como en</w:t>
      </w:r>
    </w:p>
    <w:p w14:paraId="3F2E4A90" w14:textId="77777777" w:rsidR="0028536B" w:rsidRDefault="0028536B">
      <w:pPr>
        <w:pStyle w:val="Code"/>
      </w:pPr>
      <w:r>
        <w:t>int[][] a = new int[100][];</w:t>
      </w:r>
      <w:r>
        <w:br/>
        <w:t>for (int i = 0; i &lt; 100; i++) a[i] = new int[5];</w:t>
      </w:r>
    </w:p>
    <w:p w14:paraId="3F2E4A91" w14:textId="77777777" w:rsidR="0028536B" w:rsidRPr="00BF6BFF" w:rsidRDefault="0028536B">
      <w:pPr>
        <w:rPr>
          <w:lang w:val="es-ES"/>
        </w:rPr>
      </w:pPr>
      <w:r w:rsidRPr="00BF6BFF">
        <w:rPr>
          <w:lang w:val="es-ES"/>
        </w:rPr>
        <w:t>Cuando una matriz de matrices tiene forma “rectangular”, es decir, cuando todas las submatrices tienen la misma longitud, es más eficaz utilizar una matriz de varias dimensiones. En el ejemplo anterior, la creación de instancias de la matriz de matrices crea 101 objetos, una matriz externa y 100 submatrices. Por el contrario,</w:t>
      </w:r>
    </w:p>
    <w:p w14:paraId="3F2E4A92" w14:textId="77777777" w:rsidR="0028536B" w:rsidRPr="00BF6BFF" w:rsidRDefault="0028536B">
      <w:pPr>
        <w:pStyle w:val="Code"/>
        <w:rPr>
          <w:lang w:val="es-ES"/>
        </w:rPr>
      </w:pPr>
      <w:r w:rsidRPr="00BF6BFF">
        <w:rPr>
          <w:lang w:val="es-ES"/>
        </w:rPr>
        <w:t>int[,] = new int[100, 5];</w:t>
      </w:r>
    </w:p>
    <w:p w14:paraId="3F2E4A93" w14:textId="77777777" w:rsidR="0028536B" w:rsidRPr="00BF6BFF" w:rsidRDefault="0028536B">
      <w:pPr>
        <w:rPr>
          <w:lang w:val="es-ES"/>
        </w:rPr>
      </w:pPr>
      <w:r w:rsidRPr="00BF6BFF">
        <w:rPr>
          <w:lang w:val="es-ES"/>
        </w:rPr>
        <w:t>sólo crea un objeto, una matriz de dos dimensiones, y realiza la asignación mediante una sola instrucción.</w:t>
      </w:r>
    </w:p>
    <w:p w14:paraId="3F2E4A94" w14:textId="77777777" w:rsidR="00EF677D" w:rsidRPr="00BF6BFF" w:rsidRDefault="00EF677D" w:rsidP="00EF677D">
      <w:pPr>
        <w:rPr>
          <w:lang w:val="es-ES"/>
        </w:rPr>
      </w:pPr>
      <w:bookmarkStart w:id="696" w:name="_Ref452698892"/>
      <w:r w:rsidRPr="00BF6BFF">
        <w:rPr>
          <w:lang w:val="es-ES"/>
        </w:rPr>
        <w:t>A continuación se muestran ejemplos de expresiones de creación de matrices con asignación de tipo implícita.</w:t>
      </w:r>
    </w:p>
    <w:p w14:paraId="3F2E4A95" w14:textId="77777777" w:rsidR="00EF677D" w:rsidRDefault="00EF677D" w:rsidP="00EF677D">
      <w:pPr>
        <w:pStyle w:val="Code"/>
      </w:pPr>
      <w:r>
        <w:t>var a = new[] { 1, 10, 100, 1000 };</w:t>
      </w:r>
      <w:r>
        <w:tab/>
      </w:r>
      <w:r>
        <w:tab/>
      </w:r>
      <w:r>
        <w:tab/>
      </w:r>
      <w:r>
        <w:tab/>
      </w:r>
      <w:r>
        <w:tab/>
      </w:r>
      <w:r>
        <w:tab/>
      </w:r>
      <w:r>
        <w:tab/>
      </w:r>
      <w:r>
        <w:tab/>
        <w:t>// int[]</w:t>
      </w:r>
    </w:p>
    <w:p w14:paraId="3F2E4A96" w14:textId="77777777" w:rsidR="00EF677D" w:rsidRDefault="00EF677D" w:rsidP="00EF677D">
      <w:pPr>
        <w:pStyle w:val="Code"/>
      </w:pPr>
      <w:r>
        <w:t>var b = new[] { 1, 1.5, 2, 2.5 };</w:t>
      </w:r>
      <w:r>
        <w:tab/>
      </w:r>
      <w:r>
        <w:tab/>
      </w:r>
      <w:r>
        <w:tab/>
      </w:r>
      <w:r>
        <w:tab/>
      </w:r>
      <w:r>
        <w:tab/>
      </w:r>
      <w:r>
        <w:tab/>
      </w:r>
      <w:r>
        <w:tab/>
      </w:r>
      <w:r>
        <w:tab/>
        <w:t>// double[]</w:t>
      </w:r>
    </w:p>
    <w:p w14:paraId="3F2E4A97" w14:textId="77777777" w:rsidR="00EF677D" w:rsidRDefault="00EF677D" w:rsidP="00EF677D">
      <w:pPr>
        <w:pStyle w:val="Code"/>
      </w:pPr>
      <w:r>
        <w:t>var c = new[,] { { "hello", null }, { "world", "!" } };</w:t>
      </w:r>
      <w:r>
        <w:tab/>
        <w:t>// string[,]</w:t>
      </w:r>
    </w:p>
    <w:p w14:paraId="3F2E4A98" w14:textId="77777777" w:rsidR="00EF677D" w:rsidRDefault="00EF677D" w:rsidP="00EF677D">
      <w:pPr>
        <w:pStyle w:val="Code"/>
      </w:pPr>
      <w:r>
        <w:t>var d = new[] { 1, "one", 2, "two" };</w:t>
      </w:r>
      <w:r>
        <w:tab/>
      </w:r>
      <w:r>
        <w:tab/>
      </w:r>
      <w:r>
        <w:tab/>
      </w:r>
      <w:r>
        <w:tab/>
      </w:r>
      <w:r>
        <w:tab/>
      </w:r>
      <w:r>
        <w:tab/>
      </w:r>
      <w:r>
        <w:tab/>
        <w:t>// Error</w:t>
      </w:r>
    </w:p>
    <w:p w14:paraId="3F2E4A99" w14:textId="77777777" w:rsidR="00EF677D" w:rsidRPr="00BF6BFF" w:rsidRDefault="00EF677D" w:rsidP="00EF677D">
      <w:pPr>
        <w:rPr>
          <w:lang w:val="es-ES"/>
        </w:rPr>
      </w:pPr>
      <w:r w:rsidRPr="00BF6BFF">
        <w:rPr>
          <w:lang w:val="es-ES"/>
        </w:rPr>
        <w:t xml:space="preserve">La última expresión origina un error durante la compilación porque ni </w:t>
      </w:r>
      <w:r w:rsidRPr="00BF6BFF">
        <w:rPr>
          <w:rStyle w:val="Codefragment"/>
          <w:lang w:val="es-ES"/>
        </w:rPr>
        <w:t>int</w:t>
      </w:r>
      <w:r w:rsidRPr="00BF6BFF">
        <w:rPr>
          <w:lang w:val="es-ES"/>
        </w:rPr>
        <w:t xml:space="preserve"> ni </w:t>
      </w:r>
      <w:r w:rsidRPr="00BF6BFF">
        <w:rPr>
          <w:rStyle w:val="Codefragment"/>
          <w:lang w:val="es-ES"/>
        </w:rPr>
        <w:t>string</w:t>
      </w:r>
      <w:r w:rsidRPr="00BF6BFF">
        <w:rPr>
          <w:lang w:val="es-ES"/>
        </w:rPr>
        <w:t xml:space="preserve"> son implícitamente convertibles entre sí, de modo que no hay un mejor tipo común. En este caso se debe utilizar una expresión de creación de matrices con asignación de tipo implícita, por ejemplo, especificando el tipo para que sea </w:t>
      </w:r>
      <w:r w:rsidRPr="00BF6BFF">
        <w:rPr>
          <w:rStyle w:val="Codefragment"/>
          <w:lang w:val="es-ES"/>
        </w:rPr>
        <w:t>object[]</w:t>
      </w:r>
      <w:r w:rsidRPr="00BF6BFF">
        <w:rPr>
          <w:lang w:val="es-ES"/>
        </w:rPr>
        <w:t>. Alternativamente, uno de los elementos se puede convertir a un tipo base común, que entonces pasaría a ser el tipo de elemento inferido.</w:t>
      </w:r>
    </w:p>
    <w:p w14:paraId="3F2E4A9A" w14:textId="77777777" w:rsidR="00EF677D" w:rsidRDefault="00EF677D" w:rsidP="00EF677D">
      <w:r w:rsidRPr="00BF6BFF">
        <w:rPr>
          <w:lang w:val="es-ES"/>
        </w:rPr>
        <w:t>Las expresiones de creación de matrices con asignación de tipo implícita se pueden combinar con inicializadores de objetos anónimos (§</w:t>
      </w:r>
      <w:r w:rsidR="00852C57">
        <w:fldChar w:fldCharType="begin"/>
      </w:r>
      <w:r w:rsidRPr="00BF6BFF">
        <w:rPr>
          <w:lang w:val="es-ES"/>
        </w:rPr>
        <w:instrText xml:space="preserve"> REF _Ref171779215 \r \h </w:instrText>
      </w:r>
      <w:r w:rsidR="00852C57">
        <w:fldChar w:fldCharType="separate"/>
      </w:r>
      <w:r w:rsidR="00437C65" w:rsidRPr="00BF6BFF">
        <w:rPr>
          <w:lang w:val="es-ES"/>
        </w:rPr>
        <w:t>7.6.10.6</w:t>
      </w:r>
      <w:r w:rsidR="00852C57">
        <w:fldChar w:fldCharType="end"/>
      </w:r>
      <w:r w:rsidRPr="00BF6BFF">
        <w:rPr>
          <w:lang w:val="es-ES"/>
        </w:rPr>
        <w:t xml:space="preserve">) para crear estructuras de datos con asignación de tipo anónima. </w:t>
      </w:r>
      <w:r>
        <w:t>Por ejemplo:</w:t>
      </w:r>
    </w:p>
    <w:p w14:paraId="3F2E4A9B" w14:textId="77777777" w:rsidR="00EF677D" w:rsidRPr="008D188E" w:rsidRDefault="00EF677D" w:rsidP="00EF677D">
      <w:pPr>
        <w:pStyle w:val="Code"/>
      </w:pPr>
      <w:r>
        <w:t>var contacts = new[] {</w:t>
      </w:r>
      <w:r>
        <w:br/>
      </w:r>
      <w:r>
        <w:tab/>
        <w:t>new {</w:t>
      </w:r>
      <w:r>
        <w:br/>
      </w:r>
      <w:r>
        <w:tab/>
      </w:r>
      <w:r>
        <w:tab/>
        <w:t>Name = "Chris Smith",</w:t>
      </w:r>
      <w:r>
        <w:br/>
      </w:r>
      <w:r>
        <w:tab/>
      </w:r>
      <w:r>
        <w:tab/>
        <w:t>PhoneNumbers = new[] { "206-555-0101", "425-882-8080" }</w:t>
      </w:r>
      <w:r>
        <w:br/>
      </w:r>
      <w:r>
        <w:tab/>
        <w:t>},</w:t>
      </w:r>
      <w:r>
        <w:br/>
      </w:r>
      <w:r>
        <w:tab/>
        <w:t>new {</w:t>
      </w:r>
      <w:r>
        <w:br/>
      </w:r>
      <w:r>
        <w:tab/>
      </w:r>
      <w:r>
        <w:tab/>
        <w:t>Name = "Bob Harris",</w:t>
      </w:r>
      <w:r>
        <w:br/>
      </w:r>
      <w:r>
        <w:tab/>
      </w:r>
      <w:r>
        <w:tab/>
        <w:t>PhoneNumbers = new[] { "650-555-0199" }</w:t>
      </w:r>
      <w:r>
        <w:br/>
      </w:r>
      <w:r>
        <w:tab/>
        <w:t>}</w:t>
      </w:r>
      <w:r>
        <w:br/>
        <w:t>};</w:t>
      </w:r>
    </w:p>
    <w:p w14:paraId="3F2E4A9C" w14:textId="77777777" w:rsidR="0028536B" w:rsidRDefault="0028536B">
      <w:pPr>
        <w:pStyle w:val="Heading4"/>
      </w:pPr>
      <w:bookmarkStart w:id="697" w:name="_Ref174224330"/>
      <w:bookmarkStart w:id="698" w:name="_Ref174229718"/>
      <w:bookmarkStart w:id="699" w:name="_Ref174236690"/>
      <w:bookmarkStart w:id="700" w:name="_Toc365606942"/>
      <w:r>
        <w:t>Expresiones de creación de delegados</w:t>
      </w:r>
      <w:bookmarkEnd w:id="696"/>
      <w:bookmarkEnd w:id="697"/>
      <w:bookmarkEnd w:id="698"/>
      <w:bookmarkEnd w:id="699"/>
      <w:bookmarkEnd w:id="700"/>
    </w:p>
    <w:p w14:paraId="3F2E4A9D" w14:textId="77777777" w:rsidR="0028536B" w:rsidRPr="00BF6BFF" w:rsidRDefault="0028536B">
      <w:pPr>
        <w:rPr>
          <w:lang w:val="es-ES"/>
        </w:rPr>
      </w:pPr>
      <w:r w:rsidRPr="00BF6BFF">
        <w:rPr>
          <w:lang w:val="es-ES"/>
        </w:rPr>
        <w:t>Una expresión de creación de delegados (</w:t>
      </w:r>
      <w:r w:rsidRPr="00BF6BFF">
        <w:rPr>
          <w:rStyle w:val="Production"/>
          <w:lang w:val="es-ES"/>
        </w:rPr>
        <w:t>delegate-creation-expression</w:t>
      </w:r>
      <w:r w:rsidRPr="00BF6BFF">
        <w:rPr>
          <w:lang w:val="es-ES"/>
        </w:rPr>
        <w:t>) se usa para crear una nueva instancia de un tipo delegado (</w:t>
      </w:r>
      <w:r w:rsidRPr="00BF6BFF">
        <w:rPr>
          <w:rStyle w:val="Production"/>
          <w:lang w:val="es-ES"/>
        </w:rPr>
        <w:t>delegate-type</w:t>
      </w:r>
      <w:r w:rsidRPr="00BF6BFF">
        <w:rPr>
          <w:lang w:val="es-ES"/>
        </w:rPr>
        <w:t>).</w:t>
      </w:r>
    </w:p>
    <w:p w14:paraId="3F2E4A9E" w14:textId="77777777"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14:paraId="3F2E4A9F" w14:textId="77777777" w:rsidR="0028536B" w:rsidRPr="00BF6BFF" w:rsidRDefault="0028536B">
      <w:pPr>
        <w:rPr>
          <w:lang w:val="es-ES"/>
        </w:rPr>
      </w:pPr>
      <w:r w:rsidRPr="00BF6BFF">
        <w:rPr>
          <w:lang w:val="es-ES"/>
        </w:rPr>
        <w:t xml:space="preserve">El argumento de una expresión de creación de delegados debe ser un grupo de métodos, una función anónima o un valor del tipo </w:t>
      </w:r>
      <w:r w:rsidRPr="00BF6BFF">
        <w:rPr>
          <w:rStyle w:val="Codefragment"/>
          <w:lang w:val="es-ES"/>
        </w:rPr>
        <w:t>dynamic</w:t>
      </w:r>
      <w:r w:rsidRPr="00BF6BFF">
        <w:rPr>
          <w:lang w:val="es-ES"/>
        </w:rPr>
        <w:t xml:space="preserve"> en tiempo de compilación o un tipo delegado (</w:t>
      </w:r>
      <w:r w:rsidRPr="00BF6BFF">
        <w:rPr>
          <w:rStyle w:val="Production"/>
          <w:lang w:val="es-ES"/>
        </w:rPr>
        <w:t>delegate-type</w:t>
      </w:r>
      <w:r w:rsidRPr="00BF6BFF">
        <w:rPr>
          <w:lang w:val="es-ES"/>
        </w:rPr>
        <w:t>). Si el argumento es un conjunto de métodos, identifica el método y, en el caso de un método de instancia, el objeto para el que se crea un delegado. Si el argumento es una función anónima define los parámetros y el cuerpo del método para el destino del delegado. Si el argumento es un valor, identifica una instancia de delegado del que se va crear una copia.</w:t>
      </w:r>
    </w:p>
    <w:p w14:paraId="3F2E4AA0" w14:textId="77777777" w:rsidR="002507FE" w:rsidRPr="00BF6BFF" w:rsidRDefault="002507FE">
      <w:pPr>
        <w:rPr>
          <w:lang w:val="es-ES"/>
        </w:rPr>
      </w:pPr>
      <w:r w:rsidRPr="00BF6BFF">
        <w:rPr>
          <w:lang w:val="es-ES"/>
        </w:rPr>
        <w:lastRenderedPageBreak/>
        <w:t xml:space="preserve">Si la </w:t>
      </w:r>
      <w:r w:rsidRPr="00BF6BFF">
        <w:rPr>
          <w:rStyle w:val="Production"/>
          <w:lang w:val="es-ES"/>
        </w:rPr>
        <w:t>expresión</w:t>
      </w:r>
      <w:r w:rsidRPr="00BF6BFF">
        <w:rPr>
          <w:lang w:val="es-ES"/>
        </w:rPr>
        <w:t xml:space="preserve"> tiene un tipo </w:t>
      </w:r>
      <w:r w:rsidRPr="00BF6BFF">
        <w:rPr>
          <w:rStyle w:val="Codefragment"/>
          <w:lang w:val="es-ES"/>
        </w:rPr>
        <w:t>dynamic</w:t>
      </w:r>
      <w:r w:rsidRPr="00BF6BFF">
        <w:rPr>
          <w:lang w:val="es-ES"/>
        </w:rPr>
        <w:t xml:space="preserve"> en tiempo de compilación, la expresión de creación de delegados (</w:t>
      </w:r>
      <w:r w:rsidRPr="00BF6BFF">
        <w:rPr>
          <w:rStyle w:val="Production"/>
          <w:lang w:val="es-ES"/>
        </w:rPr>
        <w:t>delegate-creation-expression</w:t>
      </w:r>
      <w:r w:rsidRPr="00BF6BFF">
        <w:rPr>
          <w:lang w:val="es-ES"/>
        </w:rPr>
        <w:t>) se enlaza dinámicamente (§</w:t>
      </w:r>
      <w:r w:rsidR="004F515F">
        <w:fldChar w:fldCharType="begin"/>
      </w:r>
      <w:r w:rsidR="004F515F" w:rsidRPr="00BF6BFF">
        <w:rPr>
          <w:lang w:val="es-ES"/>
        </w:rPr>
        <w:instrText xml:space="preserve"> REF _Ref248201593 \r \h </w:instrText>
      </w:r>
      <w:r w:rsidR="004F515F">
        <w:fldChar w:fldCharType="separate"/>
      </w:r>
      <w:r w:rsidR="00437C65" w:rsidRPr="00BF6BFF">
        <w:rPr>
          <w:lang w:val="es-ES"/>
        </w:rPr>
        <w:t>7.2.2</w:t>
      </w:r>
      <w:r w:rsidR="004F515F">
        <w:fldChar w:fldCharType="end"/>
      </w:r>
      <w:r w:rsidRPr="00BF6BFF">
        <w:rPr>
          <w:lang w:val="es-ES"/>
        </w:rPr>
        <w:t xml:space="preserve">) y las reglas siguientes se aplican en tiempo de ejecución, usando el tipo en tiempo de ejecución de la </w:t>
      </w:r>
      <w:r w:rsidRPr="00BF6BFF">
        <w:rPr>
          <w:rStyle w:val="Production"/>
          <w:lang w:val="es-ES"/>
        </w:rPr>
        <w:t>expresión</w:t>
      </w:r>
      <w:r w:rsidRPr="00BF6BFF">
        <w:rPr>
          <w:lang w:val="es-ES"/>
        </w:rPr>
        <w:t>. De lo contrario las reglas se aplican en tiempo de compilación.</w:t>
      </w:r>
    </w:p>
    <w:p w14:paraId="3F2E4AA1" w14:textId="77777777" w:rsidR="000E5040" w:rsidRPr="00BF6BFF" w:rsidRDefault="000E5040" w:rsidP="000E5040">
      <w:pPr>
        <w:rPr>
          <w:lang w:val="es-ES"/>
        </w:rPr>
      </w:pPr>
      <w:r w:rsidRPr="00BF6BFF">
        <w:rPr>
          <w:lang w:val="es-ES"/>
        </w:rPr>
        <w:t>El procesamiento en tiempo de enlace de una expresión de creación de delegados (</w:t>
      </w:r>
      <w:r w:rsidRPr="00BF6BFF">
        <w:rPr>
          <w:rStyle w:val="Production"/>
          <w:lang w:val="es-ES"/>
        </w:rPr>
        <w:t>delegate-creation-expression</w:t>
      </w:r>
      <w:r w:rsidRPr="00BF6BFF">
        <w:rPr>
          <w:lang w:val="es-ES"/>
        </w:rPr>
        <w:t xml:space="preserve">) con el formato </w:t>
      </w:r>
      <w:r w:rsidRPr="00BF6BFF">
        <w:rPr>
          <w:rStyle w:val="Codefragment"/>
          <w:lang w:val="es-ES"/>
        </w:rPr>
        <w:t>new</w:t>
      </w:r>
      <w:r w:rsidRPr="00BF6BFF">
        <w:rPr>
          <w:lang w:val="es-ES"/>
        </w:rPr>
        <w:t xml:space="preserve"> </w:t>
      </w:r>
      <w:r w:rsidRPr="00BF6BFF">
        <w:rPr>
          <w:rStyle w:val="Codefragment"/>
          <w:lang w:val="es-ES"/>
        </w:rPr>
        <w:t>D(E)</w:t>
      </w:r>
      <w:r w:rsidRPr="00BF6BFF">
        <w:rPr>
          <w:lang w:val="es-ES"/>
        </w:rPr>
        <w:t xml:space="preserve">, donde </w:t>
      </w:r>
      <w:r w:rsidRPr="00BF6BFF">
        <w:rPr>
          <w:rStyle w:val="Codefragment"/>
          <w:lang w:val="es-ES"/>
        </w:rPr>
        <w:t>D</w:t>
      </w:r>
      <w:r w:rsidRPr="00BF6BFF">
        <w:rPr>
          <w:lang w:val="es-ES"/>
        </w:rPr>
        <w:t xml:space="preserve"> es un tipo delegado (</w:t>
      </w:r>
      <w:r w:rsidRPr="00BF6BFF">
        <w:rPr>
          <w:rStyle w:val="Production"/>
          <w:lang w:val="es-ES"/>
        </w:rPr>
        <w:t>delegate-type</w:t>
      </w:r>
      <w:r w:rsidRPr="00BF6BFF">
        <w:rPr>
          <w:lang w:val="es-ES"/>
        </w:rPr>
        <w:t xml:space="preserve">) y </w:t>
      </w:r>
      <w:r w:rsidRPr="00BF6BFF">
        <w:rPr>
          <w:rStyle w:val="Codefragment"/>
          <w:lang w:val="es-ES"/>
        </w:rPr>
        <w:t>E</w:t>
      </w:r>
      <w:r w:rsidRPr="00BF6BFF">
        <w:rPr>
          <w:lang w:val="es-ES"/>
        </w:rPr>
        <w:t xml:space="preserve"> es una expresión (</w:t>
      </w:r>
      <w:r w:rsidRPr="00BF6BFF">
        <w:rPr>
          <w:rStyle w:val="Production"/>
          <w:lang w:val="es-ES"/>
        </w:rPr>
        <w:t>expression</w:t>
      </w:r>
      <w:r w:rsidRPr="00BF6BFF">
        <w:rPr>
          <w:lang w:val="es-ES"/>
        </w:rPr>
        <w:t>), se compone de los siguientes pasos:</w:t>
      </w:r>
    </w:p>
    <w:p w14:paraId="3F2E4AA2" w14:textId="77777777" w:rsidR="000E5040" w:rsidRPr="00BF6BFF" w:rsidRDefault="000E5040" w:rsidP="00732BB0">
      <w:pPr>
        <w:pStyle w:val="ListBullet"/>
        <w:numPr>
          <w:ilvl w:val="0"/>
          <w:numId w:val="16"/>
        </w:numPr>
        <w:rPr>
          <w:lang w:val="es-ES"/>
        </w:rPr>
      </w:pPr>
      <w:r w:rsidRPr="00BF6BFF">
        <w:rPr>
          <w:lang w:val="es-ES"/>
        </w:rPr>
        <w:t xml:space="preserve">Si </w:t>
      </w:r>
      <w:r w:rsidRPr="00BF6BFF">
        <w:rPr>
          <w:rStyle w:val="Codefragment"/>
          <w:lang w:val="es-ES"/>
        </w:rPr>
        <w:t>E</w:t>
      </w:r>
      <w:r w:rsidRPr="00BF6BFF">
        <w:rPr>
          <w:lang w:val="es-ES"/>
        </w:rPr>
        <w:t xml:space="preserve"> es un grupo de métodos, la expresión de creación de delegados se procesa de la misma manera que una conversión de grupo de métodos (§</w:t>
      </w:r>
      <w:r w:rsidR="00852C57">
        <w:fldChar w:fldCharType="begin"/>
      </w:r>
      <w:r w:rsidR="00626B3A" w:rsidRPr="00BF6BFF">
        <w:rPr>
          <w:lang w:val="es-ES"/>
        </w:rPr>
        <w:instrText xml:space="preserve"> REF _Ref174226940 \r \h </w:instrText>
      </w:r>
      <w:r w:rsidR="00852C57">
        <w:fldChar w:fldCharType="separate"/>
      </w:r>
      <w:r w:rsidR="00437C65" w:rsidRPr="00BF6BFF">
        <w:rPr>
          <w:lang w:val="es-ES"/>
        </w:rPr>
        <w:t>6.6</w:t>
      </w:r>
      <w:r w:rsidR="00852C57">
        <w:fldChar w:fldCharType="end"/>
      </w:r>
      <w:r w:rsidRPr="00BF6BFF">
        <w:rPr>
          <w:lang w:val="es-ES"/>
        </w:rPr>
        <w:t xml:space="preserve">) de </w:t>
      </w:r>
      <w:r w:rsidRPr="00BF6BFF">
        <w:rPr>
          <w:rStyle w:val="Codefragment"/>
          <w:lang w:val="es-ES"/>
        </w:rPr>
        <w:t>E</w:t>
      </w:r>
      <w:r w:rsidRPr="00BF6BFF">
        <w:rPr>
          <w:lang w:val="es-ES"/>
        </w:rPr>
        <w:t xml:space="preserve"> a </w:t>
      </w:r>
      <w:r w:rsidRPr="00BF6BFF">
        <w:rPr>
          <w:rStyle w:val="Codefragment"/>
          <w:lang w:val="es-ES"/>
        </w:rPr>
        <w:t>D</w:t>
      </w:r>
      <w:r w:rsidRPr="00BF6BFF">
        <w:rPr>
          <w:lang w:val="es-ES"/>
        </w:rPr>
        <w:t>.</w:t>
      </w:r>
    </w:p>
    <w:p w14:paraId="3F2E4AA3" w14:textId="77777777" w:rsidR="000E5040" w:rsidRPr="00BF6BFF" w:rsidRDefault="000E5040" w:rsidP="00732BB0">
      <w:pPr>
        <w:pStyle w:val="ListBullet"/>
        <w:numPr>
          <w:ilvl w:val="0"/>
          <w:numId w:val="16"/>
        </w:numPr>
        <w:rPr>
          <w:lang w:val="es-ES"/>
        </w:rPr>
      </w:pPr>
      <w:r w:rsidRPr="00BF6BFF">
        <w:rPr>
          <w:lang w:val="es-ES"/>
        </w:rPr>
        <w:t xml:space="preserve">Si </w:t>
      </w:r>
      <w:r w:rsidRPr="00BF6BFF">
        <w:rPr>
          <w:rStyle w:val="Codefragment"/>
          <w:lang w:val="es-ES"/>
        </w:rPr>
        <w:t>E</w:t>
      </w:r>
      <w:r w:rsidRPr="00BF6BFF">
        <w:rPr>
          <w:lang w:val="es-ES"/>
        </w:rPr>
        <w:t xml:space="preserve"> es una función anónima, la expresión de creación de delegados se procesa de la misma manera que una conversión de función anónima (§</w:t>
      </w:r>
      <w:r w:rsidR="00852C57">
        <w:fldChar w:fldCharType="begin"/>
      </w:r>
      <w:r w:rsidRPr="00BF6BFF">
        <w:rPr>
          <w:lang w:val="es-ES"/>
        </w:rPr>
        <w:instrText xml:space="preserve"> REF _Ref171237574 \r \h </w:instrText>
      </w:r>
      <w:r w:rsidR="00852C57">
        <w:fldChar w:fldCharType="separate"/>
      </w:r>
      <w:r w:rsidR="00437C65" w:rsidRPr="00BF6BFF">
        <w:rPr>
          <w:lang w:val="es-ES"/>
        </w:rPr>
        <w:t>6.5</w:t>
      </w:r>
      <w:r w:rsidR="00852C57">
        <w:fldChar w:fldCharType="end"/>
      </w:r>
      <w:r w:rsidRPr="00BF6BFF">
        <w:rPr>
          <w:lang w:val="es-ES"/>
        </w:rPr>
        <w:t xml:space="preserve">) de </w:t>
      </w:r>
      <w:r w:rsidRPr="00BF6BFF">
        <w:rPr>
          <w:rStyle w:val="Codefragment"/>
          <w:lang w:val="es-ES"/>
        </w:rPr>
        <w:t>E</w:t>
      </w:r>
      <w:r w:rsidRPr="00BF6BFF">
        <w:rPr>
          <w:lang w:val="es-ES"/>
        </w:rPr>
        <w:t xml:space="preserve"> a </w:t>
      </w:r>
      <w:r w:rsidRPr="00BF6BFF">
        <w:rPr>
          <w:rStyle w:val="Codefragment"/>
          <w:lang w:val="es-ES"/>
        </w:rPr>
        <w:t>D</w:t>
      </w:r>
      <w:r w:rsidRPr="00BF6BFF">
        <w:rPr>
          <w:lang w:val="es-ES"/>
        </w:rPr>
        <w:t>.</w:t>
      </w:r>
    </w:p>
    <w:p w14:paraId="3F2E4AA4" w14:textId="77777777" w:rsidR="000E5040" w:rsidRPr="00BF6BFF" w:rsidRDefault="000E5040" w:rsidP="00732BB0">
      <w:pPr>
        <w:pStyle w:val="ListBullet"/>
        <w:numPr>
          <w:ilvl w:val="0"/>
          <w:numId w:val="16"/>
        </w:numPr>
        <w:rPr>
          <w:lang w:val="es-ES"/>
        </w:rPr>
      </w:pPr>
      <w:r w:rsidRPr="00BF6BFF">
        <w:rPr>
          <w:lang w:val="es-ES"/>
        </w:rPr>
        <w:t xml:space="preserve">Si </w:t>
      </w:r>
      <w:r w:rsidRPr="00BF6BFF">
        <w:rPr>
          <w:rStyle w:val="Codefragment"/>
          <w:lang w:val="es-ES"/>
        </w:rPr>
        <w:t>E</w:t>
      </w:r>
      <w:r w:rsidRPr="00BF6BFF">
        <w:rPr>
          <w:lang w:val="es-ES"/>
        </w:rPr>
        <w:t xml:space="preserve"> es un valor, debe ser compatible (§</w:t>
      </w:r>
      <w:r w:rsidR="00852C57">
        <w:fldChar w:fldCharType="begin"/>
      </w:r>
      <w:r w:rsidRPr="00BF6BFF">
        <w:rPr>
          <w:lang w:val="es-ES"/>
        </w:rPr>
        <w:instrText xml:space="preserve"> REF _Ref171237638 \r \h </w:instrText>
      </w:r>
      <w:r w:rsidR="00852C57">
        <w:fldChar w:fldCharType="separate"/>
      </w:r>
      <w:r w:rsidR="00437C65" w:rsidRPr="00BF6BFF">
        <w:rPr>
          <w:lang w:val="es-ES"/>
        </w:rPr>
        <w:t>15.1</w:t>
      </w:r>
      <w:r w:rsidR="00852C57">
        <w:fldChar w:fldCharType="end"/>
      </w:r>
      <w:r w:rsidRPr="00BF6BFF">
        <w:rPr>
          <w:lang w:val="es-ES"/>
        </w:rPr>
        <w:t xml:space="preserve">) con </w:t>
      </w:r>
      <w:r w:rsidRPr="00BF6BFF">
        <w:rPr>
          <w:rStyle w:val="Codefragment"/>
          <w:lang w:val="es-ES"/>
        </w:rPr>
        <w:t>D</w:t>
      </w:r>
      <w:r w:rsidRPr="00BF6BFF">
        <w:rPr>
          <w:lang w:val="es-ES"/>
        </w:rPr>
        <w:t xml:space="preserve"> y el resultado es una referencia a un delegado recién creado del tipo </w:t>
      </w:r>
      <w:r w:rsidRPr="00BF6BFF">
        <w:rPr>
          <w:rStyle w:val="Codefragment"/>
          <w:lang w:val="es-ES"/>
        </w:rPr>
        <w:t>D</w:t>
      </w:r>
      <w:r w:rsidRPr="00BF6BFF">
        <w:rPr>
          <w:lang w:val="es-ES"/>
        </w:rPr>
        <w:t xml:space="preserve"> que hace referencia a la misma lista de invocación que </w:t>
      </w:r>
      <w:r w:rsidRPr="00BF6BFF">
        <w:rPr>
          <w:rStyle w:val="Codefragment"/>
          <w:lang w:val="es-ES"/>
        </w:rPr>
        <w:t>E</w:t>
      </w:r>
      <w:r w:rsidRPr="00BF6BFF">
        <w:rPr>
          <w:lang w:val="es-ES"/>
        </w:rPr>
        <w:t xml:space="preserve">. Si </w:t>
      </w:r>
      <w:r w:rsidRPr="00BF6BFF">
        <w:rPr>
          <w:rStyle w:val="Codefragment"/>
          <w:lang w:val="es-ES"/>
        </w:rPr>
        <w:t>E</w:t>
      </w:r>
      <w:r w:rsidRPr="00BF6BFF">
        <w:rPr>
          <w:lang w:val="es-ES"/>
        </w:rPr>
        <w:t xml:space="preserve"> no es compatible con </w:t>
      </w:r>
      <w:r w:rsidRPr="00BF6BFF">
        <w:rPr>
          <w:rStyle w:val="Codefragment"/>
          <w:lang w:val="es-ES"/>
        </w:rPr>
        <w:t>D</w:t>
      </w:r>
      <w:r w:rsidRPr="00BF6BFF">
        <w:rPr>
          <w:lang w:val="es-ES"/>
        </w:rPr>
        <w:t>, se genera un error de compilación.</w:t>
      </w:r>
    </w:p>
    <w:p w14:paraId="3F2E4AA5" w14:textId="77777777" w:rsidR="0028536B" w:rsidRPr="00BF6BFF" w:rsidRDefault="0028536B">
      <w:pPr>
        <w:rPr>
          <w:lang w:val="es-ES"/>
        </w:rPr>
      </w:pPr>
      <w:r w:rsidRPr="00BF6BFF">
        <w:rPr>
          <w:lang w:val="es-ES"/>
        </w:rPr>
        <w:t>El procesamiento en tiempo de ejecución de una expresión de creación de delegados (</w:t>
      </w:r>
      <w:r w:rsidRPr="00BF6BFF">
        <w:rPr>
          <w:rStyle w:val="Production"/>
          <w:lang w:val="es-ES"/>
        </w:rPr>
        <w:t>delegate-creation-expression</w:t>
      </w:r>
      <w:r w:rsidRPr="00BF6BFF">
        <w:rPr>
          <w:lang w:val="es-ES"/>
        </w:rPr>
        <w:t xml:space="preserve">) con el formato </w:t>
      </w:r>
      <w:r w:rsidRPr="00BF6BFF">
        <w:rPr>
          <w:rStyle w:val="Codefragment"/>
          <w:lang w:val="es-ES"/>
        </w:rPr>
        <w:t>new</w:t>
      </w:r>
      <w:r w:rsidRPr="00BF6BFF">
        <w:rPr>
          <w:lang w:val="es-ES"/>
        </w:rPr>
        <w:t xml:space="preserve"> </w:t>
      </w:r>
      <w:r w:rsidRPr="00BF6BFF">
        <w:rPr>
          <w:rStyle w:val="Codefragment"/>
          <w:lang w:val="es-ES"/>
        </w:rPr>
        <w:t>D(E)</w:t>
      </w:r>
      <w:r w:rsidRPr="00BF6BFF">
        <w:rPr>
          <w:lang w:val="es-ES"/>
        </w:rPr>
        <w:t xml:space="preserve">, donde </w:t>
      </w:r>
      <w:r w:rsidRPr="00BF6BFF">
        <w:rPr>
          <w:rStyle w:val="Codefragment"/>
          <w:lang w:val="es-ES"/>
        </w:rPr>
        <w:t>D</w:t>
      </w:r>
      <w:r w:rsidRPr="00BF6BFF">
        <w:rPr>
          <w:lang w:val="es-ES"/>
        </w:rPr>
        <w:t xml:space="preserve"> es un tipo delegado (</w:t>
      </w:r>
      <w:r w:rsidRPr="00BF6BFF">
        <w:rPr>
          <w:rStyle w:val="Production"/>
          <w:lang w:val="es-ES"/>
        </w:rPr>
        <w:t>delegate-type</w:t>
      </w:r>
      <w:r w:rsidRPr="00BF6BFF">
        <w:rPr>
          <w:lang w:val="es-ES"/>
        </w:rPr>
        <w:t xml:space="preserve">) y </w:t>
      </w:r>
      <w:r w:rsidRPr="00BF6BFF">
        <w:rPr>
          <w:rStyle w:val="Codefragment"/>
          <w:lang w:val="es-ES"/>
        </w:rPr>
        <w:t>E</w:t>
      </w:r>
      <w:r w:rsidRPr="00BF6BFF">
        <w:rPr>
          <w:lang w:val="es-ES"/>
        </w:rPr>
        <w:t xml:space="preserve"> es una expresión (</w:t>
      </w:r>
      <w:r w:rsidRPr="00BF6BFF">
        <w:rPr>
          <w:rStyle w:val="Production"/>
          <w:lang w:val="es-ES"/>
        </w:rPr>
        <w:t>expression</w:t>
      </w:r>
      <w:r w:rsidRPr="00BF6BFF">
        <w:rPr>
          <w:lang w:val="es-ES"/>
        </w:rPr>
        <w:t>), se compone de los siguientes pasos:</w:t>
      </w:r>
    </w:p>
    <w:p w14:paraId="3F2E4AA6" w14:textId="77777777" w:rsidR="0028536B" w:rsidRPr="00BF6BFF" w:rsidRDefault="0028536B">
      <w:pPr>
        <w:pStyle w:val="ListBullet"/>
        <w:rPr>
          <w:lang w:val="es-ES"/>
        </w:rPr>
      </w:pPr>
      <w:r w:rsidRPr="00BF6BFF">
        <w:rPr>
          <w:lang w:val="es-ES"/>
        </w:rPr>
        <w:t xml:space="preserve">Si </w:t>
      </w:r>
      <w:r w:rsidRPr="00BF6BFF">
        <w:rPr>
          <w:rStyle w:val="Codefragment"/>
          <w:lang w:val="es-ES"/>
        </w:rPr>
        <w:t>E</w:t>
      </w:r>
      <w:r w:rsidRPr="00BF6BFF">
        <w:rPr>
          <w:lang w:val="es-ES"/>
        </w:rPr>
        <w:t xml:space="preserve"> es un grupo de métodos, la expresión de creación de delegados se evalúa como una conversión de grupo de métodos (§</w:t>
      </w:r>
      <w:r w:rsidR="00852C57">
        <w:fldChar w:fldCharType="begin"/>
      </w:r>
      <w:r w:rsidR="00626B3A" w:rsidRPr="00BF6BFF">
        <w:rPr>
          <w:lang w:val="es-ES"/>
        </w:rPr>
        <w:instrText xml:space="preserve"> REF _Ref174226976 \r \h </w:instrText>
      </w:r>
      <w:r w:rsidR="00852C57">
        <w:fldChar w:fldCharType="separate"/>
      </w:r>
      <w:r w:rsidR="00437C65" w:rsidRPr="00BF6BFF">
        <w:rPr>
          <w:lang w:val="es-ES"/>
        </w:rPr>
        <w:t>6.6</w:t>
      </w:r>
      <w:r w:rsidR="00852C57">
        <w:fldChar w:fldCharType="end"/>
      </w:r>
      <w:r w:rsidRPr="00BF6BFF">
        <w:rPr>
          <w:lang w:val="es-ES"/>
        </w:rPr>
        <w:t xml:space="preserve">) de </w:t>
      </w:r>
      <w:r w:rsidRPr="00BF6BFF">
        <w:rPr>
          <w:rStyle w:val="Codefragment"/>
          <w:lang w:val="es-ES"/>
        </w:rPr>
        <w:t>E</w:t>
      </w:r>
      <w:r w:rsidRPr="00BF6BFF">
        <w:rPr>
          <w:lang w:val="es-ES"/>
        </w:rPr>
        <w:t xml:space="preserve"> a </w:t>
      </w:r>
      <w:r w:rsidRPr="00BF6BFF">
        <w:rPr>
          <w:rStyle w:val="Codefragment"/>
          <w:lang w:val="es-ES"/>
        </w:rPr>
        <w:t>D</w:t>
      </w:r>
      <w:r w:rsidRPr="00BF6BFF">
        <w:rPr>
          <w:lang w:val="es-ES"/>
        </w:rPr>
        <w:t>.</w:t>
      </w:r>
    </w:p>
    <w:p w14:paraId="3F2E4AA7" w14:textId="77777777" w:rsidR="002B5419" w:rsidRPr="00BF6BFF" w:rsidRDefault="002B5419">
      <w:pPr>
        <w:pStyle w:val="ListBullet"/>
        <w:rPr>
          <w:lang w:val="es-ES"/>
        </w:rPr>
      </w:pPr>
      <w:r w:rsidRPr="00BF6BFF">
        <w:rPr>
          <w:lang w:val="es-ES"/>
        </w:rPr>
        <w:t xml:space="preserve">Si </w:t>
      </w:r>
      <w:r w:rsidRPr="00BF6BFF">
        <w:rPr>
          <w:rStyle w:val="Codefragment"/>
          <w:lang w:val="es-ES"/>
        </w:rPr>
        <w:t>E</w:t>
      </w:r>
      <w:r w:rsidRPr="00BF6BFF">
        <w:rPr>
          <w:lang w:val="es-ES"/>
        </w:rPr>
        <w:t xml:space="preserve"> es una función anónima, la expresión de creación de delegados se evalúa como una conversión de función anónima de </w:t>
      </w:r>
      <w:r w:rsidRPr="00BF6BFF">
        <w:rPr>
          <w:rStyle w:val="Codefragment"/>
          <w:lang w:val="es-ES"/>
        </w:rPr>
        <w:t>E</w:t>
      </w:r>
      <w:r w:rsidRPr="00BF6BFF">
        <w:rPr>
          <w:lang w:val="es-ES"/>
        </w:rPr>
        <w:t xml:space="preserve"> a </w:t>
      </w:r>
      <w:r w:rsidRPr="00BF6BFF">
        <w:rPr>
          <w:rStyle w:val="Codefragment"/>
          <w:lang w:val="es-ES"/>
        </w:rPr>
        <w:t>D</w:t>
      </w:r>
      <w:r w:rsidRPr="00BF6BFF">
        <w:rPr>
          <w:lang w:val="es-ES"/>
        </w:rPr>
        <w:t xml:space="preserve"> (§</w:t>
      </w:r>
      <w:r w:rsidR="00852C57">
        <w:fldChar w:fldCharType="begin"/>
      </w:r>
      <w:r w:rsidR="00626B3A" w:rsidRPr="00BF6BFF">
        <w:rPr>
          <w:lang w:val="es-ES"/>
        </w:rPr>
        <w:instrText xml:space="preserve"> REF _Ref171237574 \r \h </w:instrText>
      </w:r>
      <w:r w:rsidR="00852C57">
        <w:fldChar w:fldCharType="separate"/>
      </w:r>
      <w:r w:rsidR="00437C65" w:rsidRPr="00BF6BFF">
        <w:rPr>
          <w:lang w:val="es-ES"/>
        </w:rPr>
        <w:t>6.5</w:t>
      </w:r>
      <w:r w:rsidR="00852C57">
        <w:fldChar w:fldCharType="end"/>
      </w:r>
      <w:r w:rsidRPr="00BF6BFF">
        <w:rPr>
          <w:lang w:val="es-ES"/>
        </w:rPr>
        <w:t>).</w:t>
      </w:r>
    </w:p>
    <w:p w14:paraId="3F2E4AA8" w14:textId="77777777" w:rsidR="0028536B" w:rsidRPr="00BF6BFF" w:rsidRDefault="0028536B">
      <w:pPr>
        <w:pStyle w:val="ListBullet"/>
        <w:rPr>
          <w:lang w:val="es-ES"/>
        </w:rPr>
      </w:pPr>
      <w:r w:rsidRPr="00BF6BFF">
        <w:rPr>
          <w:lang w:val="es-ES"/>
        </w:rPr>
        <w:t xml:space="preserve">Si </w:t>
      </w:r>
      <w:r w:rsidRPr="00BF6BFF">
        <w:rPr>
          <w:rStyle w:val="Codefragment"/>
          <w:lang w:val="es-ES"/>
        </w:rPr>
        <w:t>E</w:t>
      </w:r>
      <w:r w:rsidRPr="00BF6BFF">
        <w:rPr>
          <w:lang w:val="es-ES"/>
        </w:rPr>
        <w:t xml:space="preserve"> es un valor de un tipo delegado (</w:t>
      </w:r>
      <w:r w:rsidRPr="00BF6BFF">
        <w:rPr>
          <w:rStyle w:val="Production"/>
          <w:lang w:val="es-ES"/>
        </w:rPr>
        <w:t>delegate-type</w:t>
      </w:r>
      <w:r w:rsidRPr="00BF6BFF">
        <w:rPr>
          <w:lang w:val="es-ES"/>
        </w:rPr>
        <w:t>):</w:t>
      </w:r>
    </w:p>
    <w:p w14:paraId="3F2E4AA9" w14:textId="77777777" w:rsidR="0028536B" w:rsidRPr="00BF6BFF" w:rsidRDefault="0028536B">
      <w:pPr>
        <w:pStyle w:val="ListBullet2"/>
        <w:rPr>
          <w:lang w:val="es-ES"/>
        </w:rPr>
      </w:pPr>
      <w:r w:rsidRPr="00BF6BFF">
        <w:rPr>
          <w:lang w:val="es-ES"/>
        </w:rPr>
        <w:t xml:space="preserve">Se evalúa </w:t>
      </w:r>
      <w:r w:rsidRPr="00BF6BFF">
        <w:rPr>
          <w:rStyle w:val="Codefragment"/>
          <w:lang w:val="es-ES"/>
        </w:rPr>
        <w:t>E</w:t>
      </w:r>
      <w:r w:rsidRPr="00BF6BFF">
        <w:rPr>
          <w:lang w:val="es-ES"/>
        </w:rPr>
        <w:t>. Si esta evaluación da lugar a una excepción, no se ejecutan nuevos pasos.</w:t>
      </w:r>
    </w:p>
    <w:p w14:paraId="3F2E4AAA" w14:textId="77777777" w:rsidR="0028536B" w:rsidRPr="00BF6BFF" w:rsidRDefault="0028536B">
      <w:pPr>
        <w:pStyle w:val="ListBullet2"/>
        <w:rPr>
          <w:lang w:val="es-ES"/>
        </w:rPr>
      </w:pPr>
      <w:r w:rsidRPr="00BF6BFF">
        <w:rPr>
          <w:lang w:val="es-ES"/>
        </w:rPr>
        <w:t xml:space="preserve">Si el valor de </w:t>
      </w:r>
      <w:r w:rsidRPr="00BF6BFF">
        <w:rPr>
          <w:rStyle w:val="Codefragment"/>
          <w:lang w:val="es-ES"/>
        </w:rPr>
        <w:t>E</w:t>
      </w:r>
      <w:r w:rsidRPr="00BF6BFF">
        <w:rPr>
          <w:lang w:val="es-ES"/>
        </w:rPr>
        <w:t xml:space="preserve"> es </w:t>
      </w:r>
      <w:r w:rsidRPr="00BF6BFF">
        <w:rPr>
          <w:rStyle w:val="Codefragment"/>
          <w:lang w:val="es-ES"/>
        </w:rPr>
        <w:t>null</w:t>
      </w:r>
      <w:r w:rsidRPr="00BF6BFF">
        <w:rPr>
          <w:lang w:val="es-ES"/>
        </w:rPr>
        <w:t xml:space="preserve">, se inicia una excepción </w:t>
      </w:r>
      <w:r w:rsidRPr="00BF6BFF">
        <w:rPr>
          <w:rStyle w:val="Codefragment"/>
          <w:lang w:val="es-ES"/>
        </w:rPr>
        <w:t>System.NullReferenceException</w:t>
      </w:r>
      <w:r w:rsidRPr="00BF6BFF">
        <w:rPr>
          <w:lang w:val="es-ES"/>
        </w:rPr>
        <w:t xml:space="preserve"> y no se ejecutan más pasos.</w:t>
      </w:r>
    </w:p>
    <w:p w14:paraId="3F2E4AAB" w14:textId="77777777" w:rsidR="0028536B" w:rsidRPr="00BF6BFF" w:rsidRDefault="0028536B">
      <w:pPr>
        <w:pStyle w:val="ListBullet2"/>
        <w:rPr>
          <w:lang w:val="es-ES"/>
        </w:rPr>
      </w:pPr>
      <w:r w:rsidRPr="00BF6BFF">
        <w:rPr>
          <w:lang w:val="es-ES"/>
        </w:rPr>
        <w:t xml:space="preserve">Se asigna una nueva instancia del tipo delegado </w:t>
      </w:r>
      <w:r w:rsidRPr="00BF6BFF">
        <w:rPr>
          <w:rStyle w:val="Codefragment"/>
          <w:lang w:val="es-ES"/>
        </w:rPr>
        <w:t>D</w:t>
      </w:r>
      <w:r w:rsidRPr="00BF6BFF">
        <w:rPr>
          <w:lang w:val="es-ES"/>
        </w:rPr>
        <w:t xml:space="preserve">. Si no hay memoria disponible suficiente para asignar la nueva instancia, se produce una excepción </w:t>
      </w:r>
      <w:r w:rsidRPr="00BF6BFF">
        <w:rPr>
          <w:rStyle w:val="Codefragment"/>
          <w:lang w:val="es-ES"/>
        </w:rPr>
        <w:t>System.OutOfMemoryException</w:t>
      </w:r>
      <w:r w:rsidRPr="00BF6BFF">
        <w:rPr>
          <w:lang w:val="es-ES"/>
        </w:rPr>
        <w:t xml:space="preserve"> y no se ejecutan más pasos.</w:t>
      </w:r>
    </w:p>
    <w:p w14:paraId="3F2E4AAC" w14:textId="77777777" w:rsidR="0028536B" w:rsidRPr="00BF6BFF" w:rsidRDefault="0028536B">
      <w:pPr>
        <w:pStyle w:val="ListBullet2"/>
        <w:rPr>
          <w:lang w:val="es-ES"/>
        </w:rPr>
      </w:pPr>
      <w:r w:rsidRPr="00BF6BFF">
        <w:rPr>
          <w:lang w:val="es-ES"/>
        </w:rPr>
        <w:t xml:space="preserve">Se inicializa la nueva instancia de delegado con la misma lista de invocaciones que la instancia de delegado proporcionada por </w:t>
      </w:r>
      <w:r w:rsidRPr="00BF6BFF">
        <w:rPr>
          <w:rStyle w:val="Codefragment"/>
          <w:lang w:val="es-ES"/>
        </w:rPr>
        <w:t>E</w:t>
      </w:r>
      <w:r w:rsidRPr="00BF6BFF">
        <w:rPr>
          <w:lang w:val="es-ES"/>
        </w:rPr>
        <w:t>.</w:t>
      </w:r>
    </w:p>
    <w:p w14:paraId="3F2E4AAD" w14:textId="77777777" w:rsidR="0028536B" w:rsidRPr="00BF6BFF" w:rsidRDefault="0028536B">
      <w:pPr>
        <w:rPr>
          <w:lang w:val="es-ES"/>
        </w:rPr>
      </w:pPr>
      <w:r w:rsidRPr="00BF6BFF">
        <w:rPr>
          <w:lang w:val="es-ES"/>
        </w:rPr>
        <w:t>La lista de invocaciones de un delegado se determina cuando se inicializa el delegado y permanece constante durante toda la duración del delegado. Dicho de otra forma: no se podrán cambiar las entidades de destino invocables de un delegado una vez haya sido creado el delegado. Si se combinan dos delegados o se quita uno de otro (§</w:t>
      </w:r>
      <w:r w:rsidR="00852C57">
        <w:fldChar w:fldCharType="begin"/>
      </w:r>
      <w:r w:rsidRPr="00BF6BFF">
        <w:rPr>
          <w:lang w:val="es-ES"/>
        </w:rPr>
        <w:instrText xml:space="preserve"> REF _Ref12502422 \r \h </w:instrText>
      </w:r>
      <w:r w:rsidR="00852C57">
        <w:fldChar w:fldCharType="separate"/>
      </w:r>
      <w:r w:rsidR="00437C65" w:rsidRPr="00BF6BFF">
        <w:rPr>
          <w:lang w:val="es-ES"/>
        </w:rPr>
        <w:t>15.1</w:t>
      </w:r>
      <w:r w:rsidR="00852C57">
        <w:fldChar w:fldCharType="end"/>
      </w:r>
      <w:r w:rsidRPr="00BF6BFF">
        <w:rPr>
          <w:lang w:val="es-ES"/>
        </w:rPr>
        <w:t>), se produce un nuevo delegado; no se cambia el contenido de ningún delegado existente.</w:t>
      </w:r>
    </w:p>
    <w:p w14:paraId="3F2E4AAE" w14:textId="77777777" w:rsidR="0028536B" w:rsidRPr="00BF6BFF" w:rsidRDefault="0028536B">
      <w:pPr>
        <w:rPr>
          <w:lang w:val="es-ES"/>
        </w:rPr>
      </w:pPr>
      <w:r w:rsidRPr="00BF6BFF">
        <w:rPr>
          <w:lang w:val="es-ES"/>
        </w:rPr>
        <w:t>No es posible crear un delegado que haga referencia a una propiedad, un indizador, un operador definido por el usuario, un constructor de instancia, un destructor o un constructor estático.</w:t>
      </w:r>
    </w:p>
    <w:p w14:paraId="3F2E4AAF" w14:textId="77777777" w:rsidR="0028536B" w:rsidRDefault="0028536B">
      <w:r w:rsidRPr="00BF6BFF">
        <w:rPr>
          <w:lang w:val="es-ES"/>
        </w:rPr>
        <w:t xml:space="preserve">Como se ha explicado antes, cuando se crea un delegado a partir de un grupo de métodos, la lista de parámetros formales y el tipo de valor devuelto del delegado determinan cuál de los métodos sobrecargados se debe seleccionar. </w:t>
      </w:r>
      <w:r>
        <w:t>En el ejemplo</w:t>
      </w:r>
    </w:p>
    <w:p w14:paraId="3F2E4AB0" w14:textId="77777777" w:rsidR="0028536B" w:rsidRDefault="0028536B">
      <w:pPr>
        <w:pStyle w:val="Code"/>
      </w:pPr>
      <w:r>
        <w:t>delegate double DoubleFunc(double x);</w:t>
      </w:r>
    </w:p>
    <w:p w14:paraId="3F2E4AB1" w14:textId="77777777" w:rsidR="0028536B" w:rsidRDefault="0028536B">
      <w:pPr>
        <w:pStyle w:val="Code"/>
      </w:pPr>
      <w:r>
        <w:t>class A</w:t>
      </w:r>
      <w:r>
        <w:br/>
        <w:t>{</w:t>
      </w:r>
      <w:r>
        <w:br/>
      </w:r>
      <w:r>
        <w:tab/>
        <w:t>DoubleFunc f = new DoubleFunc(Square);</w:t>
      </w:r>
    </w:p>
    <w:p w14:paraId="3F2E4AB2" w14:textId="77777777" w:rsidR="0028536B" w:rsidRDefault="0028536B">
      <w:pPr>
        <w:pStyle w:val="Code"/>
      </w:pPr>
      <w:r>
        <w:lastRenderedPageBreak/>
        <w:tab/>
        <w:t>static float Square(float x) {</w:t>
      </w:r>
      <w:r>
        <w:br/>
      </w:r>
      <w:r>
        <w:tab/>
      </w:r>
      <w:r>
        <w:tab/>
        <w:t>return x * x;</w:t>
      </w:r>
      <w:r>
        <w:br/>
      </w:r>
      <w:r>
        <w:tab/>
        <w:t>}</w:t>
      </w:r>
    </w:p>
    <w:p w14:paraId="3F2E4AB3" w14:textId="77777777" w:rsidR="0028536B" w:rsidRDefault="0028536B">
      <w:pPr>
        <w:pStyle w:val="Code"/>
      </w:pPr>
      <w:r>
        <w:tab/>
        <w:t>static double Square(double x) {</w:t>
      </w:r>
      <w:r>
        <w:br/>
      </w:r>
      <w:r>
        <w:tab/>
      </w:r>
      <w:r>
        <w:tab/>
        <w:t>return x * x;</w:t>
      </w:r>
      <w:r>
        <w:br/>
      </w:r>
      <w:r>
        <w:tab/>
        <w:t>}</w:t>
      </w:r>
      <w:r>
        <w:br/>
        <w:t>}</w:t>
      </w:r>
    </w:p>
    <w:p w14:paraId="3F2E4AB4" w14:textId="77777777" w:rsidR="0028536B" w:rsidRPr="00BF6BFF" w:rsidRDefault="0028536B">
      <w:pPr>
        <w:rPr>
          <w:lang w:val="es-ES"/>
        </w:rPr>
      </w:pPr>
      <w:r w:rsidRPr="00BF6BFF">
        <w:rPr>
          <w:lang w:val="es-ES"/>
        </w:rPr>
        <w:t xml:space="preserve">el campo </w:t>
      </w:r>
      <w:r w:rsidRPr="00BF6BFF">
        <w:rPr>
          <w:rStyle w:val="Codefragment"/>
          <w:lang w:val="es-ES"/>
        </w:rPr>
        <w:t>A.f</w:t>
      </w:r>
      <w:r w:rsidRPr="00BF6BFF">
        <w:rPr>
          <w:lang w:val="es-ES"/>
        </w:rPr>
        <w:t xml:space="preserve"> se inicializa con un delegado que hace referencia al segundo método </w:t>
      </w:r>
      <w:r w:rsidRPr="00BF6BFF">
        <w:rPr>
          <w:rStyle w:val="Codefragment"/>
          <w:lang w:val="es-ES"/>
        </w:rPr>
        <w:t>Square</w:t>
      </w:r>
      <w:r w:rsidRPr="00BF6BFF">
        <w:rPr>
          <w:lang w:val="es-ES"/>
        </w:rPr>
        <w:t xml:space="preserve"> debido a que ese método coincide exactamente con la lista de parámetros formales y el tipo de valor devuelto de </w:t>
      </w:r>
      <w:r w:rsidRPr="00BF6BFF">
        <w:rPr>
          <w:rStyle w:val="Codefragment"/>
          <w:lang w:val="es-ES"/>
        </w:rPr>
        <w:t>DoubleFunc</w:t>
      </w:r>
      <w:r w:rsidRPr="00BF6BFF">
        <w:rPr>
          <w:lang w:val="es-ES"/>
        </w:rPr>
        <w:t xml:space="preserve">. Si no hubiera existido el segundo método </w:t>
      </w:r>
      <w:r w:rsidRPr="00BF6BFF">
        <w:rPr>
          <w:rStyle w:val="Codefragment"/>
          <w:lang w:val="es-ES"/>
        </w:rPr>
        <w:t>Square</w:t>
      </w:r>
      <w:r w:rsidRPr="00BF6BFF">
        <w:rPr>
          <w:lang w:val="es-ES"/>
        </w:rPr>
        <w:t>, se habría producido un error de compilación.</w:t>
      </w:r>
    </w:p>
    <w:p w14:paraId="3F2E4AB5" w14:textId="77777777" w:rsidR="00565B82" w:rsidRPr="00BF6BFF" w:rsidRDefault="00565B82" w:rsidP="00565B82">
      <w:pPr>
        <w:pStyle w:val="Heading4"/>
        <w:rPr>
          <w:lang w:val="es-ES"/>
        </w:rPr>
      </w:pPr>
      <w:bookmarkStart w:id="701" w:name="_Ref171779215"/>
      <w:bookmarkStart w:id="702" w:name="_Ref174223030"/>
      <w:bookmarkStart w:id="703" w:name="_Ref503342546"/>
      <w:bookmarkStart w:id="704" w:name="_Toc365606943"/>
      <w:r w:rsidRPr="00BF6BFF">
        <w:rPr>
          <w:lang w:val="es-ES"/>
        </w:rPr>
        <w:t xml:space="preserve">Expresiones </w:t>
      </w:r>
      <w:bookmarkEnd w:id="701"/>
      <w:r w:rsidRPr="00BF6BFF">
        <w:rPr>
          <w:lang w:val="es-ES"/>
        </w:rPr>
        <w:t>de creación de objetos anónimos</w:t>
      </w:r>
      <w:bookmarkEnd w:id="702"/>
      <w:bookmarkEnd w:id="704"/>
    </w:p>
    <w:p w14:paraId="3F2E4AB6" w14:textId="77777777" w:rsidR="00565B82" w:rsidRPr="00BF6BFF" w:rsidRDefault="00E14D43" w:rsidP="00565B82">
      <w:pPr>
        <w:rPr>
          <w:lang w:val="es-ES"/>
        </w:rPr>
      </w:pPr>
      <w:r w:rsidRPr="00BF6BFF">
        <w:rPr>
          <w:lang w:val="es-ES"/>
        </w:rPr>
        <w:t>Una expresión de creación de objetos anónimos (</w:t>
      </w:r>
      <w:r w:rsidRPr="00BF6BFF">
        <w:rPr>
          <w:rStyle w:val="Production"/>
          <w:lang w:val="es-ES"/>
        </w:rPr>
        <w:t>anonymous-object-creation-expression</w:t>
      </w:r>
      <w:r w:rsidRPr="00BF6BFF">
        <w:rPr>
          <w:lang w:val="es-ES"/>
        </w:rPr>
        <w:t>) se utiliza para crear un objeto de un tipo anónimo.</w:t>
      </w:r>
    </w:p>
    <w:p w14:paraId="3F2E4AB7" w14:textId="77777777" w:rsidR="00565B82" w:rsidRDefault="00565B82" w:rsidP="00565B82">
      <w:pPr>
        <w:pStyle w:val="Grammar"/>
      </w:pPr>
      <w:r>
        <w:t>anonymous-object-creation-expression:</w:t>
      </w:r>
      <w:r>
        <w:br/>
      </w:r>
      <w:r>
        <w:rPr>
          <w:rStyle w:val="Terminal"/>
        </w:rPr>
        <w:t>new</w:t>
      </w:r>
      <w:r>
        <w:t xml:space="preserve">   anonymous-object-initializer</w:t>
      </w:r>
    </w:p>
    <w:p w14:paraId="3F2E4AB8" w14:textId="77777777" w:rsidR="00565B82" w:rsidRDefault="00565B82" w:rsidP="00565B82">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14:paraId="3F2E4AB9" w14:textId="77777777" w:rsidR="00565B82" w:rsidRDefault="00565B82" w:rsidP="00565B82">
      <w:pPr>
        <w:pStyle w:val="Grammar"/>
      </w:pPr>
      <w:r>
        <w:t>member-declarator-list:</w:t>
      </w:r>
      <w:r>
        <w:br/>
        <w:t>member-declarator</w:t>
      </w:r>
      <w:r>
        <w:br/>
        <w:t xml:space="preserve">member-declarator-list   </w:t>
      </w:r>
      <w:r>
        <w:rPr>
          <w:rStyle w:val="Terminal"/>
        </w:rPr>
        <w:t>,</w:t>
      </w:r>
      <w:r>
        <w:t xml:space="preserve">   member-declarator</w:t>
      </w:r>
    </w:p>
    <w:p w14:paraId="3F2E4ABA" w14:textId="77777777" w:rsidR="00565B82" w:rsidRDefault="00565B82" w:rsidP="00565B82">
      <w:pPr>
        <w:pStyle w:val="Grammar"/>
      </w:pPr>
      <w:r>
        <w:t>member-declarator:</w:t>
      </w:r>
      <w:r>
        <w:br/>
        <w:t>simple-name</w:t>
      </w:r>
      <w:r>
        <w:br/>
        <w:t>member-access</w:t>
      </w:r>
      <w:r>
        <w:br/>
        <w:t>base-access</w:t>
      </w:r>
      <w:r>
        <w:br/>
        <w:t>identifier   =   expression</w:t>
      </w:r>
    </w:p>
    <w:p w14:paraId="3F2E4ABB" w14:textId="77777777" w:rsidR="00565B82" w:rsidRPr="00BF6BFF" w:rsidRDefault="00565B82" w:rsidP="00565B82">
      <w:pPr>
        <w:rPr>
          <w:lang w:val="es-ES"/>
        </w:rPr>
      </w:pPr>
      <w:r w:rsidRPr="00BF6BFF">
        <w:rPr>
          <w:lang w:val="es-ES"/>
        </w:rPr>
        <w:t xml:space="preserve">Un inicializador de objeto anónimo declara un tipo anónimo y devuelve una instancia de ese tipo. Un tipo anónimo es un tipo de clase sin nombre que hereda directamente de </w:t>
      </w:r>
      <w:r w:rsidRPr="00BF6BFF">
        <w:rPr>
          <w:rStyle w:val="Codefragment"/>
          <w:lang w:val="es-ES"/>
        </w:rPr>
        <w:t>object</w:t>
      </w:r>
      <w:r w:rsidRPr="00BF6BFF">
        <w:rPr>
          <w:lang w:val="es-ES"/>
        </w:rPr>
        <w:t>. Los miembros de un tipo anónimo son una secuencia de propiedades de sólo lectura inferidas del inicializador de objetos anónimos utilizado para crear una instancia del tipo. Específicamente, un inicializador de objeto anónimo con la estructura</w:t>
      </w:r>
    </w:p>
    <w:p w14:paraId="3F2E4ABC" w14:textId="77777777" w:rsidR="00565B82" w:rsidRPr="00BF6BFF" w:rsidRDefault="00565B82" w:rsidP="00565B82">
      <w:pPr>
        <w:pStyle w:val="Code"/>
        <w:rPr>
          <w:lang w:val="es-ES"/>
        </w:rPr>
      </w:pPr>
      <w:r w:rsidRPr="00BF6BFF">
        <w:rPr>
          <w:lang w:val="es-ES"/>
        </w:rPr>
        <w:t xml:space="preserve">new { </w:t>
      </w:r>
      <w:r w:rsidRPr="00BF6BFF">
        <w:rPr>
          <w:rStyle w:val="Production"/>
          <w:lang w:val="es-ES"/>
        </w:rPr>
        <w:t>p</w:t>
      </w:r>
      <w:r w:rsidRPr="00BF6BFF">
        <w:rPr>
          <w:rStyle w:val="Production"/>
          <w:vertAlign w:val="subscript"/>
          <w:lang w:val="es-ES"/>
        </w:rPr>
        <w:t>1</w:t>
      </w:r>
      <w:r w:rsidRPr="00BF6BFF">
        <w:rPr>
          <w:lang w:val="es-ES"/>
        </w:rPr>
        <w:t xml:space="preserve"> = </w:t>
      </w:r>
      <w:r w:rsidRPr="00BF6BFF">
        <w:rPr>
          <w:rStyle w:val="Production"/>
          <w:lang w:val="es-ES"/>
        </w:rPr>
        <w:t>e</w:t>
      </w:r>
      <w:r w:rsidRPr="00BF6BFF">
        <w:rPr>
          <w:rStyle w:val="Production"/>
          <w:vertAlign w:val="subscript"/>
          <w:lang w:val="es-ES"/>
        </w:rPr>
        <w:t>1</w:t>
      </w:r>
      <w:r w:rsidRPr="00BF6BFF">
        <w:rPr>
          <w:lang w:val="es-ES"/>
        </w:rPr>
        <w:t xml:space="preserve"> , </w:t>
      </w:r>
      <w:r w:rsidRPr="00BF6BFF">
        <w:rPr>
          <w:rStyle w:val="Production"/>
          <w:lang w:val="es-ES"/>
        </w:rPr>
        <w:t>p</w:t>
      </w:r>
      <w:r w:rsidRPr="00BF6BFF">
        <w:rPr>
          <w:rStyle w:val="Production"/>
          <w:vertAlign w:val="subscript"/>
          <w:lang w:val="es-ES"/>
        </w:rPr>
        <w:t>2</w:t>
      </w:r>
      <w:r w:rsidRPr="00BF6BFF">
        <w:rPr>
          <w:lang w:val="es-ES"/>
        </w:rPr>
        <w:t xml:space="preserve"> = </w:t>
      </w:r>
      <w:r w:rsidRPr="00BF6BFF">
        <w:rPr>
          <w:rStyle w:val="Production"/>
          <w:lang w:val="es-ES"/>
        </w:rPr>
        <w:t>e</w:t>
      </w:r>
      <w:r w:rsidRPr="00BF6BFF">
        <w:rPr>
          <w:rStyle w:val="Production"/>
          <w:vertAlign w:val="subscript"/>
          <w:lang w:val="es-ES"/>
        </w:rPr>
        <w:t>2</w:t>
      </w:r>
      <w:r w:rsidRPr="00BF6BFF">
        <w:rPr>
          <w:lang w:val="es-ES"/>
        </w:rPr>
        <w:t xml:space="preserve"> , </w:t>
      </w:r>
      <w:r w:rsidRPr="00BF6BFF">
        <w:rPr>
          <w:rStyle w:val="Production"/>
          <w:lang w:val="es-ES"/>
        </w:rPr>
        <w:t>…</w:t>
      </w:r>
      <w:r w:rsidRPr="00BF6BFF">
        <w:rPr>
          <w:lang w:val="es-ES"/>
        </w:rPr>
        <w:t xml:space="preserve"> </w:t>
      </w:r>
      <w:r w:rsidRPr="00BF6BFF">
        <w:rPr>
          <w:rStyle w:val="Production"/>
          <w:lang w:val="es-ES"/>
        </w:rPr>
        <w:t>p</w:t>
      </w:r>
      <w:r w:rsidRPr="00BF6BFF">
        <w:rPr>
          <w:rStyle w:val="Production"/>
          <w:vertAlign w:val="subscript"/>
          <w:lang w:val="es-ES"/>
        </w:rPr>
        <w:t>n</w:t>
      </w:r>
      <w:r w:rsidRPr="00BF6BFF">
        <w:rPr>
          <w:lang w:val="es-ES"/>
        </w:rPr>
        <w:t xml:space="preserve"> = </w:t>
      </w:r>
      <w:r w:rsidRPr="00BF6BFF">
        <w:rPr>
          <w:rStyle w:val="Production"/>
          <w:lang w:val="es-ES"/>
        </w:rPr>
        <w:t>e</w:t>
      </w:r>
      <w:r w:rsidRPr="00BF6BFF">
        <w:rPr>
          <w:rStyle w:val="Production"/>
          <w:vertAlign w:val="subscript"/>
          <w:lang w:val="es-ES"/>
        </w:rPr>
        <w:t>n</w:t>
      </w:r>
      <w:r w:rsidRPr="00BF6BFF">
        <w:rPr>
          <w:lang w:val="es-ES"/>
        </w:rPr>
        <w:t xml:space="preserve"> }</w:t>
      </w:r>
    </w:p>
    <w:p w14:paraId="3F2E4ABD" w14:textId="77777777" w:rsidR="00565B82" w:rsidRPr="00BF6BFF" w:rsidRDefault="00565B82" w:rsidP="00565B82">
      <w:pPr>
        <w:rPr>
          <w:lang w:val="es-ES"/>
        </w:rPr>
      </w:pPr>
      <w:r w:rsidRPr="00BF6BFF">
        <w:rPr>
          <w:lang w:val="es-ES"/>
        </w:rPr>
        <w:t>declara un tipo anónimo con la estructura</w:t>
      </w:r>
    </w:p>
    <w:p w14:paraId="3F2E4ABE" w14:textId="77777777" w:rsidR="00565B82" w:rsidRDefault="00565B82" w:rsidP="00565B82">
      <w:pPr>
        <w:pStyle w:val="Code"/>
      </w:pPr>
      <w:r>
        <w:t>class __Anonymous1</w:t>
      </w:r>
      <w:r>
        <w:br/>
        <w:t>{</w:t>
      </w:r>
      <w:r>
        <w:br/>
      </w:r>
      <w:r>
        <w:tab/>
        <w:t xml:space="preserve">private readonly </w:t>
      </w:r>
      <w:r>
        <w:rPr>
          <w:rStyle w:val="Production"/>
        </w:rPr>
        <w:t>T</w:t>
      </w:r>
      <w:r>
        <w:rPr>
          <w:rStyle w:val="Production"/>
          <w:vertAlign w:val="subscript"/>
        </w:rPr>
        <w:t>1</w:t>
      </w:r>
      <w:r>
        <w:t xml:space="preserve"> </w:t>
      </w:r>
      <w:r>
        <w:rPr>
          <w:rStyle w:val="Production"/>
        </w:rPr>
        <w:t>f</w:t>
      </w:r>
      <w:r>
        <w:rPr>
          <w:rStyle w:val="Production"/>
          <w:vertAlign w:val="subscript"/>
        </w:rPr>
        <w:t>1</w:t>
      </w:r>
      <w:r>
        <w:t xml:space="preserve"> ;</w:t>
      </w:r>
      <w:r>
        <w:br/>
      </w:r>
      <w:r>
        <w:tab/>
        <w:t xml:space="preserve">private readonly </w:t>
      </w:r>
      <w:r>
        <w:rPr>
          <w:rStyle w:val="Production"/>
        </w:rPr>
        <w:t>T</w:t>
      </w:r>
      <w:r>
        <w:rPr>
          <w:rStyle w:val="Production"/>
          <w:vertAlign w:val="subscript"/>
        </w:rPr>
        <w:t>2</w:t>
      </w:r>
      <w:r>
        <w:t xml:space="preserve"> </w:t>
      </w:r>
      <w:r>
        <w:rPr>
          <w:rStyle w:val="Production"/>
        </w:rPr>
        <w:t>f</w:t>
      </w:r>
      <w:r>
        <w:rPr>
          <w:rStyle w:val="Production"/>
          <w:vertAlign w:val="subscript"/>
        </w:rPr>
        <w:t>2</w:t>
      </w:r>
      <w:r>
        <w:t xml:space="preserve"> ;</w:t>
      </w:r>
      <w:r>
        <w:br/>
      </w:r>
      <w:r>
        <w:tab/>
      </w:r>
      <w:r>
        <w:rPr>
          <w:rStyle w:val="Production"/>
        </w:rPr>
        <w:t>…</w:t>
      </w:r>
      <w:r>
        <w:br/>
      </w:r>
      <w:r>
        <w:tab/>
        <w:t xml:space="preserve">private readonly </w:t>
      </w:r>
      <w:r>
        <w:rPr>
          <w:rStyle w:val="Production"/>
        </w:rPr>
        <w:t>T</w:t>
      </w:r>
      <w:r>
        <w:rPr>
          <w:rStyle w:val="Production"/>
          <w:vertAlign w:val="subscript"/>
        </w:rPr>
        <w:t>n</w:t>
      </w:r>
      <w:r>
        <w:t xml:space="preserve"> </w:t>
      </w:r>
      <w:r>
        <w:rPr>
          <w:rStyle w:val="Production"/>
        </w:rPr>
        <w:t>f</w:t>
      </w:r>
      <w:r>
        <w:rPr>
          <w:rStyle w:val="Production"/>
          <w:vertAlign w:val="subscript"/>
        </w:rPr>
        <w:t>n</w:t>
      </w:r>
      <w:r>
        <w:t xml:space="preserve"> ;</w:t>
      </w:r>
    </w:p>
    <w:p w14:paraId="3F2E4ABF" w14:textId="77777777" w:rsidR="00565B82" w:rsidRDefault="00565B82" w:rsidP="00565B82">
      <w:pPr>
        <w:pStyle w:val="Code"/>
      </w:pPr>
      <w:r>
        <w:tab/>
        <w:t>public __Anonymous1(</w:t>
      </w:r>
      <w:r>
        <w:rPr>
          <w:rStyle w:val="Production"/>
        </w:rPr>
        <w:t>T</w:t>
      </w:r>
      <w:r>
        <w:rPr>
          <w:rStyle w:val="Production"/>
          <w:vertAlign w:val="subscript"/>
        </w:rPr>
        <w:t>1</w:t>
      </w:r>
      <w:r>
        <w:t xml:space="preserve"> </w:t>
      </w:r>
      <w:r>
        <w:rPr>
          <w:rStyle w:val="Production"/>
        </w:rPr>
        <w:t>a</w:t>
      </w:r>
      <w:r>
        <w:rPr>
          <w:rStyle w:val="Production"/>
          <w:vertAlign w:val="subscript"/>
        </w:rPr>
        <w:t>1</w:t>
      </w:r>
      <w:r>
        <w:t>,</w:t>
      </w:r>
      <w:r>
        <w:rPr>
          <w:rStyle w:val="Production"/>
        </w:rPr>
        <w:t xml:space="preserve"> T</w:t>
      </w:r>
      <w:r>
        <w:rPr>
          <w:rStyle w:val="Production"/>
          <w:vertAlign w:val="subscript"/>
        </w:rPr>
        <w:t>2</w:t>
      </w:r>
      <w:r>
        <w:t xml:space="preserve"> </w:t>
      </w:r>
      <w:r>
        <w:rPr>
          <w:rStyle w:val="Production"/>
        </w:rPr>
        <w:t>a</w:t>
      </w:r>
      <w:r>
        <w:rPr>
          <w:rStyle w:val="Production"/>
          <w:vertAlign w:val="subscript"/>
        </w:rPr>
        <w:t>2</w:t>
      </w:r>
      <w:r>
        <w:t>,</w:t>
      </w:r>
      <w:r>
        <w:rPr>
          <w:rStyle w:val="Production"/>
        </w:rPr>
        <w:t>…</w:t>
      </w:r>
      <w:r>
        <w:t>,</w:t>
      </w:r>
      <w:r>
        <w:rPr>
          <w:rStyle w:val="Production"/>
        </w:rPr>
        <w:t xml:space="preserve"> T</w:t>
      </w:r>
      <w:r>
        <w:rPr>
          <w:rStyle w:val="Production"/>
          <w:vertAlign w:val="subscript"/>
        </w:rPr>
        <w:t>n</w:t>
      </w:r>
      <w:r>
        <w:t xml:space="preserve"> </w:t>
      </w:r>
      <w:r>
        <w:rPr>
          <w:rStyle w:val="Production"/>
        </w:rPr>
        <w:t>a</w:t>
      </w:r>
      <w:r>
        <w:rPr>
          <w:rStyle w:val="Production"/>
          <w:vertAlign w:val="subscript"/>
        </w:rPr>
        <w:t>n</w:t>
      </w:r>
      <w:r>
        <w:t>) {</w:t>
      </w:r>
      <w:r>
        <w:br/>
      </w:r>
      <w:r>
        <w:tab/>
      </w:r>
      <w:r>
        <w:tab/>
      </w:r>
      <w:r>
        <w:rPr>
          <w:rStyle w:val="Production"/>
        </w:rPr>
        <w:t>f</w:t>
      </w:r>
      <w:r>
        <w:rPr>
          <w:rStyle w:val="Production"/>
          <w:vertAlign w:val="subscript"/>
        </w:rPr>
        <w:t>1</w:t>
      </w:r>
      <w:r>
        <w:t xml:space="preserve"> = </w:t>
      </w:r>
      <w:r>
        <w:rPr>
          <w:rStyle w:val="Production"/>
        </w:rPr>
        <w:t>a</w:t>
      </w:r>
      <w:r>
        <w:rPr>
          <w:rStyle w:val="Production"/>
          <w:vertAlign w:val="subscript"/>
        </w:rPr>
        <w:t>1</w:t>
      </w:r>
      <w:r>
        <w:t xml:space="preserve"> ;</w:t>
      </w:r>
      <w:r>
        <w:br/>
      </w:r>
      <w:r>
        <w:tab/>
      </w:r>
      <w:r>
        <w:tab/>
      </w:r>
      <w:r>
        <w:rPr>
          <w:rStyle w:val="Production"/>
        </w:rPr>
        <w:t>f</w:t>
      </w:r>
      <w:r>
        <w:rPr>
          <w:rStyle w:val="Production"/>
          <w:vertAlign w:val="subscript"/>
        </w:rPr>
        <w:t>2</w:t>
      </w:r>
      <w:r>
        <w:t xml:space="preserve"> = </w:t>
      </w:r>
      <w:r>
        <w:rPr>
          <w:rStyle w:val="Production"/>
        </w:rPr>
        <w:t>a</w:t>
      </w:r>
      <w:r>
        <w:rPr>
          <w:rStyle w:val="Production"/>
          <w:vertAlign w:val="subscript"/>
        </w:rPr>
        <w:t>2</w:t>
      </w:r>
      <w:r>
        <w:t xml:space="preserve"> ;</w:t>
      </w:r>
      <w:r>
        <w:br/>
      </w:r>
      <w:r>
        <w:tab/>
      </w:r>
      <w:r>
        <w:tab/>
      </w:r>
      <w:r>
        <w:rPr>
          <w:rStyle w:val="Production"/>
        </w:rPr>
        <w:t>…</w:t>
      </w:r>
      <w:r>
        <w:br/>
      </w:r>
      <w:r>
        <w:tab/>
      </w:r>
      <w:r>
        <w:tab/>
      </w:r>
      <w:r>
        <w:rPr>
          <w:rStyle w:val="Production"/>
        </w:rPr>
        <w:t>f</w:t>
      </w:r>
      <w:r>
        <w:rPr>
          <w:rStyle w:val="Production"/>
          <w:vertAlign w:val="subscript"/>
        </w:rPr>
        <w:t>n</w:t>
      </w:r>
      <w:r>
        <w:t xml:space="preserve"> = </w:t>
      </w:r>
      <w:r>
        <w:rPr>
          <w:rStyle w:val="Production"/>
        </w:rPr>
        <w:t>a</w:t>
      </w:r>
      <w:r>
        <w:rPr>
          <w:rStyle w:val="Production"/>
          <w:vertAlign w:val="subscript"/>
        </w:rPr>
        <w:t>n</w:t>
      </w:r>
      <w:r>
        <w:t xml:space="preserve"> ;</w:t>
      </w:r>
      <w:r>
        <w:br/>
      </w:r>
      <w:r>
        <w:tab/>
        <w:t>}</w:t>
      </w:r>
    </w:p>
    <w:p w14:paraId="3F2E4AC0" w14:textId="77777777" w:rsidR="006A25A8" w:rsidRDefault="00565B82" w:rsidP="00565B82">
      <w:pPr>
        <w:pStyle w:val="Code"/>
      </w:pPr>
      <w:r>
        <w:lastRenderedPageBreak/>
        <w:tab/>
        <w:t xml:space="preserve">public </w:t>
      </w:r>
      <w:r>
        <w:rPr>
          <w:rStyle w:val="Production"/>
        </w:rPr>
        <w:t>T</w:t>
      </w:r>
      <w:r>
        <w:rPr>
          <w:rStyle w:val="Production"/>
          <w:vertAlign w:val="subscript"/>
        </w:rPr>
        <w:t>1</w:t>
      </w:r>
      <w:r>
        <w:t xml:space="preserve"> </w:t>
      </w:r>
      <w:r>
        <w:rPr>
          <w:rStyle w:val="Production"/>
        </w:rPr>
        <w:t>p</w:t>
      </w:r>
      <w:r>
        <w:rPr>
          <w:rStyle w:val="Production"/>
          <w:vertAlign w:val="subscript"/>
        </w:rPr>
        <w:t>1</w:t>
      </w:r>
      <w:r>
        <w:t xml:space="preserve"> { get { return </w:t>
      </w:r>
      <w:r>
        <w:rPr>
          <w:rStyle w:val="Production"/>
        </w:rPr>
        <w:t>f</w:t>
      </w:r>
      <w:r>
        <w:rPr>
          <w:rStyle w:val="Production"/>
          <w:vertAlign w:val="subscript"/>
        </w:rPr>
        <w:t>1</w:t>
      </w:r>
      <w:r>
        <w:t xml:space="preserve"> ; } }</w:t>
      </w:r>
      <w:r>
        <w:br/>
      </w:r>
      <w:r>
        <w:tab/>
        <w:t xml:space="preserve">public </w:t>
      </w:r>
      <w:r>
        <w:rPr>
          <w:rStyle w:val="Production"/>
        </w:rPr>
        <w:t>T</w:t>
      </w:r>
      <w:r>
        <w:rPr>
          <w:rStyle w:val="Production"/>
          <w:vertAlign w:val="subscript"/>
        </w:rPr>
        <w:t>2</w:t>
      </w:r>
      <w:r>
        <w:t xml:space="preserve"> </w:t>
      </w:r>
      <w:r>
        <w:rPr>
          <w:rStyle w:val="Production"/>
        </w:rPr>
        <w:t>p</w:t>
      </w:r>
      <w:r>
        <w:rPr>
          <w:rStyle w:val="Production"/>
          <w:vertAlign w:val="subscript"/>
        </w:rPr>
        <w:t>2</w:t>
      </w:r>
      <w:r>
        <w:t xml:space="preserve"> { get { return </w:t>
      </w:r>
      <w:r>
        <w:rPr>
          <w:rStyle w:val="Production"/>
        </w:rPr>
        <w:t>f</w:t>
      </w:r>
      <w:r>
        <w:rPr>
          <w:rStyle w:val="Production"/>
          <w:vertAlign w:val="subscript"/>
        </w:rPr>
        <w:t>2</w:t>
      </w:r>
      <w:r>
        <w:t xml:space="preserve"> ; } }</w:t>
      </w:r>
      <w:r>
        <w:br/>
      </w:r>
      <w:r>
        <w:tab/>
      </w:r>
      <w:r>
        <w:rPr>
          <w:rStyle w:val="Production"/>
        </w:rPr>
        <w:t>…</w:t>
      </w:r>
      <w:r>
        <w:br/>
      </w:r>
      <w:r>
        <w:tab/>
        <w:t xml:space="preserve">public </w:t>
      </w:r>
      <w:r>
        <w:rPr>
          <w:rStyle w:val="Production"/>
        </w:rPr>
        <w:t>T</w:t>
      </w:r>
      <w:r>
        <w:rPr>
          <w:rStyle w:val="Production"/>
          <w:vertAlign w:val="subscript"/>
        </w:rPr>
        <w:t>n</w:t>
      </w:r>
      <w:r>
        <w:t xml:space="preserve"> </w:t>
      </w:r>
      <w:r>
        <w:rPr>
          <w:rStyle w:val="Production"/>
        </w:rPr>
        <w:t>p</w:t>
      </w:r>
      <w:r>
        <w:rPr>
          <w:rStyle w:val="Production"/>
          <w:vertAlign w:val="subscript"/>
        </w:rPr>
        <w:t>n</w:t>
      </w:r>
      <w:r>
        <w:t xml:space="preserve"> { get { return </w:t>
      </w:r>
      <w:r>
        <w:rPr>
          <w:rStyle w:val="Production"/>
        </w:rPr>
        <w:t>f</w:t>
      </w:r>
      <w:r>
        <w:rPr>
          <w:rStyle w:val="Production"/>
          <w:vertAlign w:val="subscript"/>
        </w:rPr>
        <w:t>n</w:t>
      </w:r>
      <w:r>
        <w:t xml:space="preserve"> ; } }</w:t>
      </w:r>
    </w:p>
    <w:p w14:paraId="3F2E4AC1" w14:textId="77777777" w:rsidR="00565B82" w:rsidRPr="00BF6BFF" w:rsidRDefault="006A25A8" w:rsidP="00565B82">
      <w:pPr>
        <w:pStyle w:val="Code"/>
        <w:rPr>
          <w:lang w:val="es-ES"/>
        </w:rPr>
      </w:pPr>
      <w:r>
        <w:tab/>
        <w:t>public override bool Equals(object __o) { … }</w:t>
      </w:r>
      <w:r>
        <w:br/>
      </w:r>
      <w:r>
        <w:tab/>
      </w:r>
      <w:r w:rsidRPr="00BF6BFF">
        <w:rPr>
          <w:lang w:val="es-ES"/>
        </w:rPr>
        <w:t>public override int GetHashCode() { … }</w:t>
      </w:r>
      <w:r w:rsidRPr="00BF6BFF">
        <w:rPr>
          <w:lang w:val="es-ES"/>
        </w:rPr>
        <w:br/>
        <w:t>}</w:t>
      </w:r>
    </w:p>
    <w:p w14:paraId="3F2E4AC2" w14:textId="77777777" w:rsidR="00565B82" w:rsidRPr="00BF6BFF" w:rsidRDefault="00565B82" w:rsidP="00565B82">
      <w:pPr>
        <w:rPr>
          <w:lang w:val="es-ES"/>
        </w:rPr>
      </w:pPr>
      <w:r w:rsidRPr="00BF6BFF">
        <w:rPr>
          <w:lang w:val="es-ES"/>
        </w:rPr>
        <w:t xml:space="preserve">donde cada </w:t>
      </w:r>
      <w:r w:rsidRPr="00BF6BFF">
        <w:rPr>
          <w:rStyle w:val="Production"/>
          <w:lang w:val="es-ES"/>
        </w:rPr>
        <w:t>T</w:t>
      </w:r>
      <w:r w:rsidRPr="00BF6BFF">
        <w:rPr>
          <w:rStyle w:val="Production"/>
          <w:vertAlign w:val="subscript"/>
          <w:lang w:val="es-ES"/>
        </w:rPr>
        <w:t>x</w:t>
      </w:r>
      <w:r w:rsidRPr="00BF6BFF">
        <w:rPr>
          <w:lang w:val="es-ES"/>
        </w:rPr>
        <w:t xml:space="preserve"> es el tipo de expresión </w:t>
      </w:r>
      <w:r w:rsidRPr="00BF6BFF">
        <w:rPr>
          <w:rStyle w:val="Production"/>
          <w:lang w:val="es-ES"/>
        </w:rPr>
        <w:t>e</w:t>
      </w:r>
      <w:r w:rsidRPr="00BF6BFF">
        <w:rPr>
          <w:rStyle w:val="Production"/>
          <w:vertAlign w:val="subscript"/>
          <w:lang w:val="es-ES"/>
        </w:rPr>
        <w:t>x</w:t>
      </w:r>
      <w:r w:rsidRPr="00BF6BFF">
        <w:rPr>
          <w:lang w:val="es-ES"/>
        </w:rPr>
        <w:t xml:space="preserve"> correspondiente. La expresión utilizada en un declarador de miembro (</w:t>
      </w:r>
      <w:r w:rsidRPr="00BF6BFF">
        <w:rPr>
          <w:rStyle w:val="Production"/>
          <w:lang w:val="es-ES"/>
        </w:rPr>
        <w:t>member-declarator</w:t>
      </w:r>
      <w:r w:rsidRPr="00BF6BFF">
        <w:rPr>
          <w:lang w:val="es-ES"/>
        </w:rPr>
        <w:t>) debe tener un tipo. Por tanto, es un error en tiempo de compilación que una expresión de un declarador de miembro (</w:t>
      </w:r>
      <w:r w:rsidRPr="00BF6BFF">
        <w:rPr>
          <w:rStyle w:val="Production"/>
          <w:lang w:val="es-ES"/>
        </w:rPr>
        <w:t>member-declarator</w:t>
      </w:r>
      <w:r w:rsidRPr="00BF6BFF">
        <w:rPr>
          <w:lang w:val="es-ES"/>
        </w:rPr>
        <w:t>) sea nula o una función anónima. También se trata de un error en tiempo de compilación que la expresión tenga un tipo no seguro.</w:t>
      </w:r>
    </w:p>
    <w:p w14:paraId="3F2E4AC3" w14:textId="77777777" w:rsidR="00565B82" w:rsidRPr="00BF6BFF" w:rsidRDefault="00565B82" w:rsidP="00565B82">
      <w:pPr>
        <w:rPr>
          <w:lang w:val="es-ES"/>
        </w:rPr>
      </w:pPr>
      <w:r w:rsidRPr="00BF6BFF">
        <w:rPr>
          <w:lang w:val="es-ES"/>
        </w:rPr>
        <w:t xml:space="preserve">El compilador genera automáticamente los nombres de un tipo anónimo y del parámetro para su método </w:t>
      </w:r>
      <w:r w:rsidRPr="00BF6BFF">
        <w:rPr>
          <w:rStyle w:val="Codefragment"/>
          <w:lang w:val="es-ES"/>
        </w:rPr>
        <w:t>Equals</w:t>
      </w:r>
      <w:r w:rsidRPr="00BF6BFF">
        <w:rPr>
          <w:lang w:val="es-ES"/>
        </w:rPr>
        <w:t xml:space="preserve"> y no se puede hacer referencia a ellos en el texto del programa.</w:t>
      </w:r>
    </w:p>
    <w:p w14:paraId="3F2E4AC4" w14:textId="77777777" w:rsidR="004E7669" w:rsidRPr="00BF6BFF" w:rsidRDefault="00565B82" w:rsidP="00565B82">
      <w:pPr>
        <w:rPr>
          <w:lang w:val="es-ES"/>
        </w:rPr>
      </w:pPr>
      <w:r w:rsidRPr="00BF6BFF">
        <w:rPr>
          <w:lang w:val="es-ES"/>
        </w:rPr>
        <w:t xml:space="preserve">Dentro del mismo programa, dos inicializadores de objetos anónimos que especifiquen una secuencia de propiedades con los mismos nombres y tipos en tiempo de compilación en el mismo orden producirán instancias del mismo tipo anónimo. </w:t>
      </w:r>
    </w:p>
    <w:p w14:paraId="3F2E4AC5" w14:textId="77777777" w:rsidR="00565B82" w:rsidRDefault="00565B82" w:rsidP="00565B82">
      <w:r>
        <w:t>En el ejemplo</w:t>
      </w:r>
    </w:p>
    <w:p w14:paraId="3F2E4AC6" w14:textId="77777777" w:rsidR="00565B82" w:rsidRDefault="00565B82" w:rsidP="00565B82">
      <w:pPr>
        <w:pStyle w:val="Code"/>
      </w:pPr>
      <w:r>
        <w:t>var p1 = new { Name = "Lawnmower", Price = 495.00 };</w:t>
      </w:r>
      <w:r>
        <w:br/>
        <w:t>var p2 = new { Name = "Shovel", Price = 26.95 };</w:t>
      </w:r>
      <w:r>
        <w:br/>
        <w:t>p1 = p2;</w:t>
      </w:r>
    </w:p>
    <w:p w14:paraId="3F2E4AC7" w14:textId="77777777" w:rsidR="00565B82" w:rsidRPr="00BF6BFF" w:rsidRDefault="00565B82" w:rsidP="00565B82">
      <w:pPr>
        <w:rPr>
          <w:lang w:val="es-ES"/>
        </w:rPr>
      </w:pPr>
      <w:r w:rsidRPr="00BF6BFF">
        <w:rPr>
          <w:lang w:val="es-ES"/>
        </w:rPr>
        <w:t xml:space="preserve">la asignación en la última línea se permite porque </w:t>
      </w:r>
      <w:r w:rsidRPr="00BF6BFF">
        <w:rPr>
          <w:rStyle w:val="Codefragment"/>
          <w:lang w:val="es-ES"/>
        </w:rPr>
        <w:t>p1</w:t>
      </w:r>
      <w:r w:rsidRPr="00BF6BFF">
        <w:rPr>
          <w:lang w:val="es-ES"/>
        </w:rPr>
        <w:t xml:space="preserve"> y </w:t>
      </w:r>
      <w:r w:rsidRPr="00BF6BFF">
        <w:rPr>
          <w:rStyle w:val="Codefragment"/>
          <w:lang w:val="es-ES"/>
        </w:rPr>
        <w:t>p2</w:t>
      </w:r>
      <w:r w:rsidRPr="00BF6BFF">
        <w:rPr>
          <w:lang w:val="es-ES"/>
        </w:rPr>
        <w:t xml:space="preserve"> son del mismo tipo anónimo.</w:t>
      </w:r>
    </w:p>
    <w:p w14:paraId="3F2E4AC8" w14:textId="77777777" w:rsidR="00565B82" w:rsidRPr="00BF6BFF" w:rsidRDefault="00565B82" w:rsidP="00565B82">
      <w:pPr>
        <w:rPr>
          <w:lang w:val="es-ES"/>
        </w:rPr>
      </w:pPr>
      <w:r w:rsidRPr="00BF6BFF">
        <w:rPr>
          <w:lang w:val="es-ES"/>
        </w:rPr>
        <w:t xml:space="preserve">Los métodos </w:t>
      </w:r>
      <w:r w:rsidRPr="00BF6BFF">
        <w:rPr>
          <w:rStyle w:val="Codefragment"/>
          <w:lang w:val="es-ES"/>
        </w:rPr>
        <w:t>Equals</w:t>
      </w:r>
      <w:r w:rsidRPr="00BF6BFF">
        <w:rPr>
          <w:lang w:val="es-ES"/>
        </w:rPr>
        <w:t xml:space="preserve"> y </w:t>
      </w:r>
      <w:r w:rsidRPr="00BF6BFF">
        <w:rPr>
          <w:rStyle w:val="Codefragment"/>
          <w:lang w:val="es-ES"/>
        </w:rPr>
        <w:t>GetHashcode</w:t>
      </w:r>
      <w:r w:rsidRPr="00BF6BFF">
        <w:rPr>
          <w:lang w:val="es-ES"/>
        </w:rPr>
        <w:t xml:space="preserve"> en tipos anónimos invalidan los métodos heredados de </w:t>
      </w:r>
      <w:r w:rsidRPr="00BF6BFF">
        <w:rPr>
          <w:rStyle w:val="Codefragment"/>
          <w:lang w:val="es-ES"/>
        </w:rPr>
        <w:t>object</w:t>
      </w:r>
      <w:r w:rsidRPr="00BF6BFF">
        <w:rPr>
          <w:lang w:val="es-ES"/>
        </w:rPr>
        <w:t xml:space="preserve">, y se definen en términos de </w:t>
      </w:r>
      <w:r w:rsidRPr="00BF6BFF">
        <w:rPr>
          <w:rStyle w:val="Codefragment"/>
          <w:lang w:val="es-ES"/>
        </w:rPr>
        <w:t>Equals</w:t>
      </w:r>
      <w:r w:rsidRPr="00BF6BFF">
        <w:rPr>
          <w:lang w:val="es-ES"/>
        </w:rPr>
        <w:t xml:space="preserve"> y </w:t>
      </w:r>
      <w:r w:rsidRPr="00BF6BFF">
        <w:rPr>
          <w:rStyle w:val="Codefragment"/>
          <w:lang w:val="es-ES"/>
        </w:rPr>
        <w:t>GetHashcode</w:t>
      </w:r>
      <w:r w:rsidRPr="00BF6BFF">
        <w:rPr>
          <w:lang w:val="es-ES"/>
        </w:rPr>
        <w:t xml:space="preserve"> de las propiedades, para que las dos instancias del mismo tipo anónimo sean iguales si y sólo si todas sus propiedades son iguales.</w:t>
      </w:r>
    </w:p>
    <w:p w14:paraId="3F2E4AC9" w14:textId="77777777" w:rsidR="00565B82" w:rsidRPr="00BF6BFF" w:rsidRDefault="00565B82" w:rsidP="00565B82">
      <w:pPr>
        <w:rPr>
          <w:lang w:val="es-ES"/>
        </w:rPr>
      </w:pPr>
      <w:r w:rsidRPr="00BF6BFF">
        <w:rPr>
          <w:lang w:val="es-ES"/>
        </w:rPr>
        <w:t>Un declarador de miembro se puede abreviar como un nombre simple (§7.5.2), un acceso a miembro (§7.5.4) o un acceso a base (§</w:t>
      </w:r>
      <w:r w:rsidR="00852C57">
        <w:fldChar w:fldCharType="begin"/>
      </w:r>
      <w:r w:rsidR="00FD231E" w:rsidRPr="00BF6BFF">
        <w:rPr>
          <w:lang w:val="es-ES"/>
        </w:rPr>
        <w:instrText xml:space="preserve"> REF _Ref459598796 \r \h </w:instrText>
      </w:r>
      <w:r w:rsidR="00852C57">
        <w:fldChar w:fldCharType="separate"/>
      </w:r>
      <w:r w:rsidR="00437C65" w:rsidRPr="00BF6BFF">
        <w:rPr>
          <w:lang w:val="es-ES"/>
        </w:rPr>
        <w:t>7.6.8</w:t>
      </w:r>
      <w:r w:rsidR="00852C57">
        <w:fldChar w:fldCharType="end"/>
      </w:r>
      <w:r w:rsidRPr="00BF6BFF">
        <w:rPr>
          <w:lang w:val="es-ES"/>
        </w:rPr>
        <w:t xml:space="preserve">). Es lo que se denomina </w:t>
      </w:r>
      <w:r w:rsidRPr="00BF6BFF">
        <w:rPr>
          <w:rStyle w:val="Term"/>
          <w:lang w:val="es-ES"/>
        </w:rPr>
        <w:t>inicializador de proyección</w:t>
      </w:r>
      <w:r w:rsidRPr="00BF6BFF">
        <w:rPr>
          <w:lang w:val="es-ES"/>
        </w:rPr>
        <w:t xml:space="preserve"> y es la forma abreviada de una declaración de asignación para una propiedad con el mismo nombre. Concretamente, los declaradores de miembros con la estructura</w:t>
      </w:r>
    </w:p>
    <w:p w14:paraId="3F2E4ACA" w14:textId="77777777" w:rsidR="00565B82" w:rsidRPr="00BF6BFF" w:rsidRDefault="00565B82" w:rsidP="00565B82">
      <w:pPr>
        <w:pStyle w:val="Code"/>
        <w:rPr>
          <w:lang w:val="es-ES"/>
        </w:rPr>
      </w:pPr>
      <w:r w:rsidRPr="00BF6BFF">
        <w:rPr>
          <w:rStyle w:val="Production"/>
          <w:lang w:val="es-ES"/>
        </w:rPr>
        <w:t>identifier</w:t>
      </w:r>
      <w:r w:rsidRPr="00BF6BFF">
        <w:rPr>
          <w:rStyle w:val="Production"/>
          <w:lang w:val="es-ES"/>
        </w:rPr>
        <w:tab/>
      </w:r>
      <w:r w:rsidRPr="00BF6BFF">
        <w:rPr>
          <w:rStyle w:val="Production"/>
          <w:lang w:val="es-ES"/>
        </w:rPr>
        <w:tab/>
      </w:r>
      <w:r w:rsidRPr="00BF6BFF">
        <w:rPr>
          <w:rStyle w:val="Production"/>
          <w:lang w:val="es-ES"/>
        </w:rPr>
        <w:tab/>
      </w:r>
      <w:r w:rsidRPr="00BF6BFF">
        <w:rPr>
          <w:rStyle w:val="Production"/>
          <w:lang w:val="es-ES"/>
        </w:rPr>
        <w:tab/>
      </w:r>
      <w:r w:rsidRPr="00BF6BFF">
        <w:rPr>
          <w:rStyle w:val="Production"/>
          <w:lang w:val="es-ES"/>
        </w:rPr>
        <w:tab/>
      </w:r>
      <w:r w:rsidRPr="00BF6BFF">
        <w:rPr>
          <w:rStyle w:val="Production"/>
          <w:lang w:val="es-ES"/>
        </w:rPr>
        <w:tab/>
      </w:r>
      <w:r w:rsidRPr="00BF6BFF">
        <w:rPr>
          <w:rStyle w:val="Production"/>
          <w:lang w:val="es-ES"/>
        </w:rPr>
        <w:tab/>
      </w:r>
      <w:r w:rsidRPr="00BF6BFF">
        <w:rPr>
          <w:rStyle w:val="Production"/>
          <w:lang w:val="es-ES"/>
        </w:rPr>
        <w:tab/>
        <w:t>expr</w:t>
      </w:r>
      <w:r w:rsidRPr="00BF6BFF">
        <w:rPr>
          <w:lang w:val="es-ES"/>
        </w:rPr>
        <w:t xml:space="preserve"> . </w:t>
      </w:r>
      <w:r w:rsidRPr="00BF6BFF">
        <w:rPr>
          <w:rStyle w:val="Production"/>
          <w:lang w:val="es-ES"/>
        </w:rPr>
        <w:t>identifier</w:t>
      </w:r>
    </w:p>
    <w:p w14:paraId="3F2E4ACB" w14:textId="77777777" w:rsidR="00565B82" w:rsidRPr="00BF6BFF" w:rsidRDefault="00565B82" w:rsidP="00565B82">
      <w:pPr>
        <w:rPr>
          <w:lang w:val="es-ES"/>
        </w:rPr>
      </w:pPr>
      <w:r w:rsidRPr="00BF6BFF">
        <w:rPr>
          <w:lang w:val="es-ES"/>
        </w:rPr>
        <w:t>son precisamente equivalentes a los siguientes, respectivamente:</w:t>
      </w:r>
    </w:p>
    <w:p w14:paraId="3F2E4ACC" w14:textId="77777777" w:rsidR="00565B82" w:rsidRPr="00BF6BFF" w:rsidRDefault="00565B82" w:rsidP="00565B82">
      <w:pPr>
        <w:pStyle w:val="Code"/>
        <w:rPr>
          <w:lang w:val="es-ES"/>
        </w:rPr>
      </w:pPr>
      <w:r w:rsidRPr="00BF6BFF">
        <w:rPr>
          <w:rStyle w:val="Production"/>
          <w:lang w:val="es-ES"/>
        </w:rPr>
        <w:t>identifer</w:t>
      </w:r>
      <w:r w:rsidRPr="00BF6BFF">
        <w:rPr>
          <w:lang w:val="es-ES"/>
        </w:rPr>
        <w:t xml:space="preserve"> = </w:t>
      </w:r>
      <w:r w:rsidRPr="00BF6BFF">
        <w:rPr>
          <w:rStyle w:val="Production"/>
          <w:lang w:val="es-ES"/>
        </w:rPr>
        <w:t>identifier</w:t>
      </w:r>
      <w:r w:rsidRPr="00BF6BFF">
        <w:rPr>
          <w:lang w:val="es-ES"/>
        </w:rPr>
        <w:tab/>
      </w:r>
      <w:r w:rsidRPr="00BF6BFF">
        <w:rPr>
          <w:lang w:val="es-ES"/>
        </w:rPr>
        <w:tab/>
      </w:r>
      <w:r w:rsidRPr="00BF6BFF">
        <w:rPr>
          <w:lang w:val="es-ES"/>
        </w:rPr>
        <w:tab/>
      </w:r>
      <w:r w:rsidRPr="00BF6BFF">
        <w:rPr>
          <w:lang w:val="es-ES"/>
        </w:rPr>
        <w:tab/>
      </w:r>
      <w:r w:rsidRPr="00BF6BFF">
        <w:rPr>
          <w:lang w:val="es-ES"/>
        </w:rPr>
        <w:tab/>
      </w:r>
      <w:r w:rsidRPr="00BF6BFF">
        <w:rPr>
          <w:rStyle w:val="Production"/>
          <w:lang w:val="es-ES"/>
        </w:rPr>
        <w:t>identifier</w:t>
      </w:r>
      <w:r w:rsidRPr="00BF6BFF">
        <w:rPr>
          <w:lang w:val="es-ES"/>
        </w:rPr>
        <w:t xml:space="preserve"> = </w:t>
      </w:r>
      <w:r w:rsidRPr="00BF6BFF">
        <w:rPr>
          <w:rStyle w:val="Production"/>
          <w:lang w:val="es-ES"/>
        </w:rPr>
        <w:t>expr</w:t>
      </w:r>
      <w:r w:rsidRPr="00BF6BFF">
        <w:rPr>
          <w:lang w:val="es-ES"/>
        </w:rPr>
        <w:t xml:space="preserve"> . </w:t>
      </w:r>
      <w:r w:rsidRPr="00BF6BFF">
        <w:rPr>
          <w:rStyle w:val="Production"/>
          <w:lang w:val="es-ES"/>
        </w:rPr>
        <w:t>identifier</w:t>
      </w:r>
    </w:p>
    <w:p w14:paraId="3F2E4ACD" w14:textId="77777777" w:rsidR="00565B82" w:rsidRPr="00BF6BFF" w:rsidRDefault="00565B82" w:rsidP="00565B82">
      <w:pPr>
        <w:rPr>
          <w:lang w:val="es-ES"/>
        </w:rPr>
      </w:pPr>
      <w:r w:rsidRPr="00BF6BFF">
        <w:rPr>
          <w:lang w:val="es-ES"/>
        </w:rPr>
        <w:t>Por tanto, en un inicializador de proyección el identificador (</w:t>
      </w:r>
      <w:r w:rsidRPr="00BF6BFF">
        <w:rPr>
          <w:rStyle w:val="Production"/>
          <w:lang w:val="es-ES"/>
        </w:rPr>
        <w:t>identifier</w:t>
      </w:r>
      <w:r w:rsidRPr="00BF6BFF">
        <w:rPr>
          <w:lang w:val="es-ES"/>
        </w:rPr>
        <w:t>) selecciona tanto el valor como el campo o propiedad para el que el valor se asigna. Intuitivamente, un inicializador de proyección proyecta no sólo un valor, sino también el nombre de ese valor.</w:t>
      </w:r>
    </w:p>
    <w:p w14:paraId="3F2E4ACE" w14:textId="77777777" w:rsidR="0028536B" w:rsidRDefault="0028536B">
      <w:pPr>
        <w:pStyle w:val="Heading3"/>
      </w:pPr>
      <w:bookmarkStart w:id="705" w:name="_Ref174221805"/>
      <w:bookmarkStart w:id="706" w:name="_Ref174221898"/>
      <w:bookmarkStart w:id="707" w:name="_Ref174222834"/>
      <w:bookmarkStart w:id="708" w:name="_Ref174224271"/>
      <w:bookmarkStart w:id="709" w:name="_Ref174236908"/>
      <w:bookmarkStart w:id="710" w:name="_Toc365606944"/>
      <w:r>
        <w:t>Operador typeof</w:t>
      </w:r>
      <w:bookmarkEnd w:id="703"/>
      <w:bookmarkEnd w:id="705"/>
      <w:bookmarkEnd w:id="706"/>
      <w:bookmarkEnd w:id="707"/>
      <w:bookmarkEnd w:id="708"/>
      <w:bookmarkEnd w:id="709"/>
      <w:bookmarkEnd w:id="710"/>
    </w:p>
    <w:p w14:paraId="3F2E4ACF" w14:textId="77777777" w:rsidR="00EC672D" w:rsidRPr="00BF6BFF" w:rsidRDefault="00EC672D" w:rsidP="00EC672D">
      <w:pPr>
        <w:rPr>
          <w:lang w:val="es-ES"/>
        </w:rPr>
      </w:pPr>
      <w:r w:rsidRPr="00BF6BFF">
        <w:rPr>
          <w:lang w:val="es-ES"/>
        </w:rPr>
        <w:t xml:space="preserve">El operador </w:t>
      </w:r>
      <w:r w:rsidRPr="00BF6BFF">
        <w:rPr>
          <w:rStyle w:val="Codefragment"/>
          <w:lang w:val="es-ES"/>
        </w:rPr>
        <w:t>typeof</w:t>
      </w:r>
      <w:r>
        <w:fldChar w:fldCharType="begin"/>
      </w:r>
      <w:r w:rsidRPr="00BF6BFF">
        <w:rPr>
          <w:lang w:val="es-ES"/>
        </w:rPr>
        <w:instrText xml:space="preserve">XE "typeof" \b </w:instrText>
      </w:r>
      <w:r>
        <w:fldChar w:fldCharType="end"/>
      </w:r>
      <w:r w:rsidRPr="00BF6BFF">
        <w:rPr>
          <w:rStyle w:val="Codefragment"/>
          <w:lang w:val="es-ES"/>
        </w:rPr>
        <w:t xml:space="preserve"> se utiliza para obtener el objeto System.Type</w:t>
      </w:r>
      <w:r w:rsidRPr="00BF6BFF">
        <w:rPr>
          <w:lang w:val="es-ES"/>
        </w:rPr>
        <w:t xml:space="preserve"> \b </w:t>
      </w:r>
      <w:r>
        <w:fldChar w:fldCharType="begin"/>
      </w:r>
      <w:r w:rsidRPr="00BF6BFF">
        <w:rPr>
          <w:lang w:val="es-ES"/>
        </w:rPr>
        <w:instrText>XE "Type"</w:instrText>
      </w:r>
      <w:r>
        <w:fldChar w:fldCharType="end"/>
      </w:r>
      <w:r w:rsidRPr="00BF6BFF">
        <w:rPr>
          <w:lang w:val="es-ES"/>
        </w:rPr>
        <w:t xml:space="preserve"> \b </w:t>
      </w:r>
      <w:r>
        <w:fldChar w:fldCharType="begin"/>
      </w:r>
      <w:r w:rsidRPr="00BF6BFF">
        <w:rPr>
          <w:lang w:val="es-ES"/>
        </w:rPr>
        <w:instrText xml:space="preserve">XE "System.Type" \t "See Type" </w:instrText>
      </w:r>
      <w:r>
        <w:fldChar w:fldCharType="end"/>
      </w:r>
      <w:r w:rsidRPr="00BF6BFF">
        <w:rPr>
          <w:rStyle w:val="Codefragment"/>
          <w:lang w:val="es-ES"/>
        </w:rPr>
        <w:t xml:space="preserve"> para un tipo.</w:t>
      </w:r>
    </w:p>
    <w:p w14:paraId="3F2E4AD0" w14:textId="77777777" w:rsidR="00EC672D" w:rsidRPr="00B9739D" w:rsidRDefault="00EC672D" w:rsidP="00EC672D">
      <w:pPr>
        <w:pStyle w:val="Grammar"/>
      </w:pPr>
      <w:bookmarkStart w:id="711" w:name="Grammar_typeof_expression"/>
      <w:r>
        <w:t>typeof-expression:</w:t>
      </w:r>
      <w:r>
        <w:br/>
      </w:r>
      <w:r>
        <w:rPr>
          <w:rStyle w:val="Terminal"/>
        </w:rPr>
        <w:t>typeof</w:t>
      </w:r>
      <w:r>
        <w:t xml:space="preserve">   </w:t>
      </w:r>
      <w:r>
        <w:rPr>
          <w:rStyle w:val="Terminal"/>
        </w:rPr>
        <w:t>(</w:t>
      </w:r>
      <w:r>
        <w:t xml:space="preserve">   type   </w:t>
      </w:r>
      <w:r>
        <w:rPr>
          <w:rStyle w:val="Terminal"/>
        </w:rPr>
        <w:t>)</w:t>
      </w:r>
      <w:r>
        <w:rPr>
          <w:rStyle w:val="Terminal"/>
        </w:rPr>
        <w:br/>
        <w:t>typeof</w:t>
      </w:r>
      <w:r>
        <w:t xml:space="preserve">   </w:t>
      </w:r>
      <w:r>
        <w:rPr>
          <w:rStyle w:val="Terminal"/>
        </w:rPr>
        <w:t>(</w:t>
      </w:r>
      <w:r>
        <w:t xml:space="preserve">   unbound-type-name   </w:t>
      </w:r>
      <w:r>
        <w:rPr>
          <w:rStyle w:val="Terminal"/>
        </w:rPr>
        <w:t>)</w:t>
      </w:r>
      <w:r>
        <w:rPr>
          <w:rStyle w:val="Terminal"/>
        </w:rPr>
        <w:br/>
        <w:t>typeof ( void )</w:t>
      </w:r>
    </w:p>
    <w:p w14:paraId="3F2E4AD1" w14:textId="77777777" w:rsidR="00EC672D" w:rsidRPr="00B9739D" w:rsidRDefault="00EC672D" w:rsidP="00EC672D">
      <w:pPr>
        <w:pStyle w:val="Grammar"/>
      </w:pPr>
      <w:bookmarkStart w:id="712" w:name="Grammar_unbound_type_name"/>
      <w:bookmarkEnd w:id="711"/>
      <w:r>
        <w:t>unbound-type-name:</w:t>
      </w:r>
      <w:r>
        <w:br/>
        <w:t>identifier   generic-dimension-specifier</w:t>
      </w:r>
      <w:r>
        <w:rPr>
          <w:vertAlign w:val="subscript"/>
        </w:rPr>
        <w:t>opt</w:t>
      </w:r>
      <w:r>
        <w:br/>
        <w:t xml:space="preserve">identifier   </w:t>
      </w:r>
      <w:r>
        <w:rPr>
          <w:rStyle w:val="Terminal"/>
        </w:rPr>
        <w:t>::</w:t>
      </w:r>
      <w:r>
        <w:t xml:space="preserve">   identifier   generic-dimension-specifier</w:t>
      </w:r>
      <w:r>
        <w:rPr>
          <w:vertAlign w:val="subscript"/>
        </w:rPr>
        <w:t>opt</w:t>
      </w:r>
      <w:r>
        <w:br/>
        <w:t xml:space="preserve">unbound-type-name   </w:t>
      </w:r>
      <w:r>
        <w:rPr>
          <w:rStyle w:val="Term"/>
        </w:rPr>
        <w:t>.</w:t>
      </w:r>
      <w:r>
        <w:t xml:space="preserve">   identifier   generic-dimension-specifier</w:t>
      </w:r>
      <w:r>
        <w:rPr>
          <w:vertAlign w:val="subscript"/>
        </w:rPr>
        <w:t>opt</w:t>
      </w:r>
    </w:p>
    <w:p w14:paraId="3F2E4AD2" w14:textId="77777777" w:rsidR="00EC672D" w:rsidRPr="00B9739D" w:rsidRDefault="00EC672D" w:rsidP="00EC672D">
      <w:pPr>
        <w:pStyle w:val="Grammar"/>
      </w:pPr>
      <w:bookmarkStart w:id="713" w:name="Grammar_generic_dimension_specifier"/>
      <w:bookmarkEnd w:id="712"/>
      <w:r>
        <w:lastRenderedPageBreak/>
        <w:t>generic-dimension-specifier:</w:t>
      </w:r>
      <w:r>
        <w:br/>
      </w:r>
      <w:r>
        <w:rPr>
          <w:rStyle w:val="Terminal"/>
        </w:rPr>
        <w:t>&lt;</w:t>
      </w:r>
      <w:r>
        <w:t xml:space="preserve">   commas</w:t>
      </w:r>
      <w:r>
        <w:rPr>
          <w:vertAlign w:val="subscript"/>
        </w:rPr>
        <w:t>opt</w:t>
      </w:r>
      <w:r>
        <w:t xml:space="preserve">   </w:t>
      </w:r>
      <w:r>
        <w:rPr>
          <w:rStyle w:val="Terminal"/>
        </w:rPr>
        <w:t>&gt;</w:t>
      </w:r>
    </w:p>
    <w:p w14:paraId="3F2E4AD3" w14:textId="77777777" w:rsidR="00EC672D" w:rsidRPr="00B9739D" w:rsidRDefault="00EC672D" w:rsidP="00EC672D">
      <w:pPr>
        <w:pStyle w:val="Grammar"/>
      </w:pPr>
      <w:bookmarkStart w:id="714" w:name="Grammar_commas"/>
      <w:bookmarkEnd w:id="713"/>
      <w:r>
        <w:t>commas:</w:t>
      </w:r>
      <w:r>
        <w:br/>
      </w:r>
      <w:r>
        <w:rPr>
          <w:rStyle w:val="Terminal"/>
        </w:rPr>
        <w:t>,</w:t>
      </w:r>
      <w:r>
        <w:br/>
        <w:t xml:space="preserve">commas   </w:t>
      </w:r>
      <w:r>
        <w:rPr>
          <w:rStyle w:val="Terminal"/>
        </w:rPr>
        <w:t>,</w:t>
      </w:r>
    </w:p>
    <w:bookmarkEnd w:id="714"/>
    <w:p w14:paraId="3F2E4AD4" w14:textId="77777777" w:rsidR="00EC672D" w:rsidRPr="00BF6BFF" w:rsidRDefault="00EC672D" w:rsidP="00EC672D">
      <w:pPr>
        <w:rPr>
          <w:lang w:val="es-ES"/>
        </w:rPr>
      </w:pPr>
      <w:r w:rsidRPr="00BF6BFF">
        <w:rPr>
          <w:lang w:val="es-ES"/>
        </w:rPr>
        <w:t>La primera forma de expresión typeof (</w:t>
      </w:r>
      <w:r w:rsidRPr="00BF6BFF">
        <w:rPr>
          <w:rStyle w:val="Production"/>
          <w:lang w:val="es-ES"/>
        </w:rPr>
        <w:t>typeof-expression</w:t>
      </w:r>
      <w:r w:rsidRPr="00BF6BFF">
        <w:rPr>
          <w:lang w:val="es-ES"/>
        </w:rPr>
        <w:t xml:space="preserve">) consta de una palabra clave </w:t>
      </w:r>
      <w:r w:rsidRPr="00BF6BFF">
        <w:rPr>
          <w:rStyle w:val="Codefragment"/>
          <w:lang w:val="es-ES"/>
        </w:rPr>
        <w:t>typeof</w:t>
      </w:r>
      <w:r w:rsidRPr="00BF6BFF">
        <w:rPr>
          <w:lang w:val="es-ES"/>
        </w:rPr>
        <w:t xml:space="preserve"> seguida de un tipo (</w:t>
      </w:r>
      <w:r w:rsidRPr="00BF6BFF">
        <w:rPr>
          <w:rStyle w:val="Production"/>
          <w:lang w:val="es-ES"/>
        </w:rPr>
        <w:t>type</w:t>
      </w:r>
      <w:r w:rsidRPr="00BF6BFF">
        <w:rPr>
          <w:lang w:val="es-ES"/>
        </w:rPr>
        <w:t xml:space="preserve">) entre paréntesis. El resultado de una expresión de esta forma es el objeto </w:t>
      </w:r>
      <w:r w:rsidRPr="00BF6BFF">
        <w:rPr>
          <w:rStyle w:val="Codefragment"/>
          <w:lang w:val="es-ES"/>
        </w:rPr>
        <w:t>System.Type</w:t>
      </w:r>
      <w:r w:rsidRPr="00BF6BFF">
        <w:rPr>
          <w:lang w:val="es-ES"/>
        </w:rPr>
        <w:t xml:space="preserve"> del tipo indicado. Solo existe un objeto </w:t>
      </w:r>
      <w:r w:rsidRPr="00BF6BFF">
        <w:rPr>
          <w:rStyle w:val="Codefragment"/>
          <w:lang w:val="es-ES"/>
        </w:rPr>
        <w:t>System.Type</w:t>
      </w:r>
      <w:r w:rsidRPr="00BF6BFF">
        <w:rPr>
          <w:lang w:val="es-ES"/>
        </w:rPr>
        <w:t xml:space="preserve"> para cualquier tipo dado. Esto significa que, para un tipo </w:t>
      </w:r>
      <w:r w:rsidRPr="00BF6BFF">
        <w:rPr>
          <w:rStyle w:val="Codefragment"/>
          <w:lang w:val="es-ES"/>
        </w:rPr>
        <w:t>T</w:t>
      </w:r>
      <w:r w:rsidRPr="00BF6BFF">
        <w:rPr>
          <w:lang w:val="es-ES"/>
        </w:rPr>
        <w:t xml:space="preserve">, </w:t>
      </w:r>
      <w:r w:rsidRPr="00BF6BFF">
        <w:rPr>
          <w:rStyle w:val="Codefragment"/>
          <w:lang w:val="es-ES"/>
        </w:rPr>
        <w:t>typeof(T)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typeof(T)</w:t>
      </w:r>
      <w:r w:rsidRPr="00BF6BFF">
        <w:rPr>
          <w:lang w:val="es-ES"/>
        </w:rPr>
        <w:t xml:space="preserve"> siempre es true. El </w:t>
      </w:r>
      <w:r w:rsidRPr="00BF6BFF">
        <w:rPr>
          <w:rStyle w:val="Production"/>
          <w:lang w:val="es-ES"/>
        </w:rPr>
        <w:t>tipo</w:t>
      </w:r>
      <w:r w:rsidRPr="00BF6BFF">
        <w:rPr>
          <w:lang w:val="es-ES"/>
        </w:rPr>
        <w:t xml:space="preserve"> no puede ser </w:t>
      </w:r>
      <w:r w:rsidRPr="00BF6BFF">
        <w:rPr>
          <w:rStyle w:val="Codefragment"/>
          <w:lang w:val="es-ES"/>
        </w:rPr>
        <w:t>dynamic</w:t>
      </w:r>
      <w:r w:rsidRPr="00BF6BFF">
        <w:rPr>
          <w:lang w:val="es-ES"/>
        </w:rPr>
        <w:t>.</w:t>
      </w:r>
    </w:p>
    <w:p w14:paraId="3F2E4AD5" w14:textId="77777777" w:rsidR="00EC672D" w:rsidRPr="00BF6BFF" w:rsidRDefault="00EC672D" w:rsidP="00EC672D">
      <w:pPr>
        <w:rPr>
          <w:lang w:val="es-ES"/>
        </w:rPr>
      </w:pPr>
      <w:r w:rsidRPr="00BF6BFF">
        <w:rPr>
          <w:lang w:val="es-ES"/>
        </w:rPr>
        <w:t>La segunda forma de la expresión typeof (</w:t>
      </w:r>
      <w:r w:rsidRPr="00BF6BFF">
        <w:rPr>
          <w:rStyle w:val="Production"/>
          <w:lang w:val="es-ES"/>
        </w:rPr>
        <w:t>typeof-expression</w:t>
      </w:r>
      <w:r w:rsidRPr="00BF6BFF">
        <w:rPr>
          <w:lang w:val="es-ES"/>
        </w:rPr>
        <w:t xml:space="preserve">) consta de una palabra clave </w:t>
      </w:r>
      <w:r w:rsidRPr="00BF6BFF">
        <w:rPr>
          <w:rStyle w:val="Codefragment"/>
          <w:lang w:val="es-ES"/>
        </w:rPr>
        <w:t>typeof</w:t>
      </w:r>
      <w:r w:rsidRPr="00BF6BFF">
        <w:rPr>
          <w:lang w:val="es-ES"/>
        </w:rPr>
        <w:t xml:space="preserve"> seguida de un nombre de tipo sin enlazar (</w:t>
      </w:r>
      <w:r w:rsidRPr="00BF6BFF">
        <w:rPr>
          <w:rStyle w:val="Production"/>
          <w:lang w:val="es-ES"/>
        </w:rPr>
        <w:t>unbound-type-name</w:t>
      </w:r>
      <w:r w:rsidRPr="00BF6BFF">
        <w:rPr>
          <w:lang w:val="es-ES"/>
        </w:rPr>
        <w:t>) entre paréntesis. Un nombre de tipo sin enlazar (</w:t>
      </w:r>
      <w:r w:rsidRPr="00BF6BFF">
        <w:rPr>
          <w:rStyle w:val="Production"/>
          <w:lang w:val="es-ES"/>
        </w:rPr>
        <w:t>unbound-type-name</w:t>
      </w:r>
      <w:r w:rsidRPr="00BF6BFF">
        <w:rPr>
          <w:lang w:val="es-ES"/>
        </w:rPr>
        <w:t>) es muy similar a un nombre de tipo (</w:t>
      </w:r>
      <w:r w:rsidRPr="00BF6BFF">
        <w:rPr>
          <w:rStyle w:val="Production"/>
          <w:lang w:val="es-ES"/>
        </w:rPr>
        <w:t>type-name</w:t>
      </w:r>
      <w:r w:rsidRPr="00BF6BFF">
        <w:rPr>
          <w:lang w:val="es-ES"/>
        </w:rPr>
        <w:t>) (§3.8), salvo que un nombre de tipo sin enlazar contiene especificadores de dimensión genéricos (</w:t>
      </w:r>
      <w:r w:rsidRPr="00BF6BFF">
        <w:rPr>
          <w:rStyle w:val="Production"/>
          <w:lang w:val="es-ES"/>
        </w:rPr>
        <w:t>generic-dimension-specifier</w:t>
      </w:r>
      <w:r w:rsidRPr="00BF6BFF">
        <w:rPr>
          <w:lang w:val="es-ES"/>
        </w:rPr>
        <w:t>) donde un nombre de tipo contiene listas de argumentos de tipo (</w:t>
      </w:r>
      <w:r w:rsidRPr="00BF6BFF">
        <w:rPr>
          <w:rStyle w:val="Production"/>
          <w:lang w:val="es-ES"/>
        </w:rPr>
        <w:t>type-argument-list</w:t>
      </w:r>
      <w:r w:rsidRPr="00BF6BFF">
        <w:rPr>
          <w:lang w:val="es-ES"/>
        </w:rPr>
        <w:t>). Cuando el operando de una expresión typeof (</w:t>
      </w:r>
      <w:r w:rsidRPr="00BF6BFF">
        <w:rPr>
          <w:rStyle w:val="Production"/>
          <w:lang w:val="es-ES"/>
        </w:rPr>
        <w:t>typeof-expression</w:t>
      </w:r>
      <w:r w:rsidRPr="00BF6BFF">
        <w:rPr>
          <w:lang w:val="es-ES"/>
        </w:rPr>
        <w:t>) es una secuencia de tokens que satisface las gramáticas de nombre de tipo sin enlazar (</w:t>
      </w:r>
      <w:r w:rsidRPr="00BF6BFF">
        <w:rPr>
          <w:rStyle w:val="Production"/>
          <w:lang w:val="es-ES"/>
        </w:rPr>
        <w:t>unbound-type-name</w:t>
      </w:r>
      <w:r w:rsidRPr="00BF6BFF">
        <w:rPr>
          <w:lang w:val="es-ES"/>
        </w:rPr>
        <w:t>) y nombre de tipo (</w:t>
      </w:r>
      <w:r w:rsidRPr="00BF6BFF">
        <w:rPr>
          <w:rStyle w:val="Production"/>
          <w:lang w:val="es-ES"/>
        </w:rPr>
        <w:t>type-name</w:t>
      </w:r>
      <w:r w:rsidRPr="00BF6BFF">
        <w:rPr>
          <w:lang w:val="es-ES"/>
        </w:rPr>
        <w:t>), es decir, cuando no contiene un especificador de dimensión genérico (</w:t>
      </w:r>
      <w:r w:rsidRPr="00BF6BFF">
        <w:rPr>
          <w:rStyle w:val="Production"/>
          <w:lang w:val="es-ES"/>
        </w:rPr>
        <w:t>generic-dimension-specifier</w:t>
      </w:r>
      <w:r w:rsidRPr="00BF6BFF">
        <w:rPr>
          <w:lang w:val="es-ES"/>
        </w:rPr>
        <w:t>) ni una lista de argumentos de tipo (</w:t>
      </w:r>
      <w:r w:rsidRPr="00BF6BFF">
        <w:rPr>
          <w:rStyle w:val="Production"/>
          <w:lang w:val="es-ES"/>
        </w:rPr>
        <w:t>type-argument-list</w:t>
      </w:r>
      <w:r w:rsidRPr="00BF6BFF">
        <w:rPr>
          <w:lang w:val="es-ES"/>
        </w:rPr>
        <w:t>), se considera que la secuencia de tokens es un nombre de tipo (</w:t>
      </w:r>
      <w:r w:rsidRPr="00BF6BFF">
        <w:rPr>
          <w:rStyle w:val="Production"/>
          <w:lang w:val="es-ES"/>
        </w:rPr>
        <w:t>type-name</w:t>
      </w:r>
      <w:r w:rsidRPr="00BF6BFF">
        <w:rPr>
          <w:lang w:val="es-ES"/>
        </w:rPr>
        <w:t>). El significado de un nombre de tipo sin enlazar (</w:t>
      </w:r>
      <w:r w:rsidRPr="00BF6BFF">
        <w:rPr>
          <w:rStyle w:val="Production"/>
          <w:lang w:val="es-ES"/>
        </w:rPr>
        <w:t>unbound-type-name</w:t>
      </w:r>
      <w:r w:rsidRPr="00BF6BFF">
        <w:rPr>
          <w:lang w:val="es-ES"/>
        </w:rPr>
        <w:t>) se determina como sigue:</w:t>
      </w:r>
    </w:p>
    <w:p w14:paraId="3F2E4AD6" w14:textId="77777777" w:rsidR="00EC672D" w:rsidRPr="00BF6BFF" w:rsidRDefault="00EC672D" w:rsidP="00EC672D">
      <w:pPr>
        <w:pStyle w:val="ListBullet"/>
        <w:rPr>
          <w:lang w:val="es-ES"/>
        </w:rPr>
      </w:pPr>
      <w:r w:rsidRPr="00BF6BFF">
        <w:rPr>
          <w:lang w:val="es-ES"/>
        </w:rPr>
        <w:t>Convertir la secuencia de tokens en un nombre de tipo (</w:t>
      </w:r>
      <w:r w:rsidRPr="00BF6BFF">
        <w:rPr>
          <w:rStyle w:val="Production"/>
          <w:lang w:val="es-ES"/>
        </w:rPr>
        <w:t>type-name</w:t>
      </w:r>
      <w:r w:rsidRPr="00BF6BFF">
        <w:rPr>
          <w:lang w:val="es-ES"/>
        </w:rPr>
        <w:t>) al reemplazar cada especificador de dimensión genérico (</w:t>
      </w:r>
      <w:r w:rsidRPr="00BF6BFF">
        <w:rPr>
          <w:rStyle w:val="Production"/>
          <w:lang w:val="es-ES"/>
        </w:rPr>
        <w:t>generic-dimension-specifier</w:t>
      </w:r>
      <w:r w:rsidRPr="00BF6BFF">
        <w:rPr>
          <w:lang w:val="es-ES"/>
        </w:rPr>
        <w:t>) por una lista de argumentos de tipo (</w:t>
      </w:r>
      <w:r w:rsidRPr="00BF6BFF">
        <w:rPr>
          <w:rStyle w:val="Production"/>
          <w:lang w:val="es-ES"/>
        </w:rPr>
        <w:t>type-argument-list</w:t>
      </w:r>
      <w:r w:rsidRPr="00BF6BFF">
        <w:rPr>
          <w:lang w:val="es-ES"/>
        </w:rPr>
        <w:t xml:space="preserve">) con el mismo número de comas y la palabra clave </w:t>
      </w:r>
      <w:r w:rsidRPr="00BF6BFF">
        <w:rPr>
          <w:rStyle w:val="Codefragment"/>
          <w:lang w:val="es-ES"/>
        </w:rPr>
        <w:t>object</w:t>
      </w:r>
      <w:r w:rsidRPr="00BF6BFF">
        <w:rPr>
          <w:lang w:val="es-ES"/>
        </w:rPr>
        <w:t xml:space="preserve"> que cada argumento de tipo (</w:t>
      </w:r>
      <w:r w:rsidRPr="00BF6BFF">
        <w:rPr>
          <w:rStyle w:val="Production"/>
          <w:lang w:val="es-ES"/>
        </w:rPr>
        <w:t>type-argument</w:t>
      </w:r>
      <w:r w:rsidRPr="00BF6BFF">
        <w:rPr>
          <w:lang w:val="es-ES"/>
        </w:rPr>
        <w:t>).</w:t>
      </w:r>
    </w:p>
    <w:p w14:paraId="3F2E4AD7" w14:textId="77777777" w:rsidR="00EC672D" w:rsidRPr="00BF6BFF" w:rsidRDefault="00EC672D" w:rsidP="00EC672D">
      <w:pPr>
        <w:pStyle w:val="ListBullet"/>
        <w:rPr>
          <w:lang w:val="es-ES"/>
        </w:rPr>
      </w:pPr>
      <w:r w:rsidRPr="00BF6BFF">
        <w:rPr>
          <w:lang w:val="es-ES"/>
        </w:rPr>
        <w:t>Evaluar el nombre de tipo (</w:t>
      </w:r>
      <w:r w:rsidRPr="00BF6BFF">
        <w:rPr>
          <w:rStyle w:val="Production"/>
          <w:lang w:val="es-ES"/>
        </w:rPr>
        <w:t>type-name</w:t>
      </w:r>
      <w:r w:rsidRPr="00BF6BFF">
        <w:rPr>
          <w:lang w:val="es-ES"/>
        </w:rPr>
        <w:t>) resultante, al mismo tiempo que se omiten todas las restricciones de los parámetros de tipo.</w:t>
      </w:r>
    </w:p>
    <w:p w14:paraId="3F2E4AD8" w14:textId="77777777" w:rsidR="00EC672D" w:rsidRPr="00BF6BFF" w:rsidRDefault="00EC672D" w:rsidP="00EC672D">
      <w:pPr>
        <w:pStyle w:val="ListBullet"/>
        <w:rPr>
          <w:lang w:val="es-ES"/>
        </w:rPr>
      </w:pPr>
      <w:r w:rsidRPr="00BF6BFF">
        <w:rPr>
          <w:lang w:val="es-ES"/>
        </w:rPr>
        <w:t>El nombre de tipo sin enlazar (</w:t>
      </w:r>
      <w:r w:rsidRPr="00BF6BFF">
        <w:rPr>
          <w:rStyle w:val="Production"/>
          <w:lang w:val="es-ES"/>
        </w:rPr>
        <w:t>unbound-type-name</w:t>
      </w:r>
      <w:r w:rsidRPr="00BF6BFF">
        <w:rPr>
          <w:lang w:val="es-ES"/>
        </w:rPr>
        <w:t>) se resuelve como un tipo genérico sin enlazar asociado al tipo construido resultante (§</w:t>
      </w:r>
      <w:r w:rsidR="00852C57">
        <w:fldChar w:fldCharType="begin"/>
      </w:r>
      <w:r w:rsidR="00626B3A" w:rsidRPr="00BF6BFF">
        <w:rPr>
          <w:lang w:val="es-ES"/>
        </w:rPr>
        <w:instrText xml:space="preserve"> REF _Ref174174794 \r \h </w:instrText>
      </w:r>
      <w:r w:rsidR="00852C57">
        <w:fldChar w:fldCharType="separate"/>
      </w:r>
      <w:r w:rsidR="00437C65" w:rsidRPr="00BF6BFF">
        <w:rPr>
          <w:lang w:val="es-ES"/>
        </w:rPr>
        <w:t>4.4.3</w:t>
      </w:r>
      <w:r w:rsidR="00852C57">
        <w:fldChar w:fldCharType="end"/>
      </w:r>
      <w:r w:rsidRPr="00BF6BFF">
        <w:rPr>
          <w:lang w:val="es-ES"/>
        </w:rPr>
        <w:t>).</w:t>
      </w:r>
    </w:p>
    <w:p w14:paraId="3F2E4AD9" w14:textId="77777777" w:rsidR="00EC672D" w:rsidRPr="00BF6BFF" w:rsidRDefault="00EC672D" w:rsidP="00EC672D">
      <w:pPr>
        <w:rPr>
          <w:lang w:val="es-ES"/>
        </w:rPr>
      </w:pPr>
      <w:r w:rsidRPr="00BF6BFF">
        <w:rPr>
          <w:lang w:val="es-ES"/>
        </w:rPr>
        <w:t>El resultado de la expresión typeof (</w:t>
      </w:r>
      <w:r w:rsidRPr="00BF6BFF">
        <w:rPr>
          <w:rStyle w:val="Production"/>
          <w:lang w:val="es-ES"/>
        </w:rPr>
        <w:t>typeof-expression</w:t>
      </w:r>
      <w:r w:rsidRPr="00BF6BFF">
        <w:rPr>
          <w:lang w:val="es-ES"/>
        </w:rPr>
        <w:t xml:space="preserve">) es el objeto </w:t>
      </w:r>
      <w:r w:rsidRPr="00BF6BFF">
        <w:rPr>
          <w:rStyle w:val="Codefragment"/>
          <w:lang w:val="es-ES"/>
        </w:rPr>
        <w:t>System.Type</w:t>
      </w:r>
      <w:r w:rsidRPr="00BF6BFF">
        <w:rPr>
          <w:lang w:val="es-ES"/>
        </w:rPr>
        <w:t xml:space="preserve"> para el tipo genérico sin enlazar resultante.</w:t>
      </w:r>
    </w:p>
    <w:p w14:paraId="3F2E4ADA" w14:textId="77777777" w:rsidR="00EC672D" w:rsidRPr="00BF6BFF" w:rsidRDefault="00EC672D" w:rsidP="00EC672D">
      <w:pPr>
        <w:rPr>
          <w:lang w:val="es-ES"/>
        </w:rPr>
      </w:pPr>
      <w:r w:rsidRPr="00BF6BFF">
        <w:rPr>
          <w:lang w:val="es-ES"/>
        </w:rPr>
        <w:t>La tercera forma de la expresión typeof (</w:t>
      </w:r>
      <w:r w:rsidRPr="00BF6BFF">
        <w:rPr>
          <w:rStyle w:val="Production"/>
          <w:lang w:val="es-ES"/>
        </w:rPr>
        <w:t>typeof-expression</w:t>
      </w:r>
      <w:r w:rsidRPr="00BF6BFF">
        <w:rPr>
          <w:lang w:val="es-ES"/>
        </w:rPr>
        <w:t xml:space="preserve">) consta de una palabra clave </w:t>
      </w:r>
      <w:r w:rsidRPr="00BF6BFF">
        <w:rPr>
          <w:rStyle w:val="Codefragment"/>
          <w:lang w:val="es-ES"/>
        </w:rPr>
        <w:t>typeof</w:t>
      </w:r>
      <w:r w:rsidRPr="00BF6BFF">
        <w:rPr>
          <w:lang w:val="es-ES"/>
        </w:rPr>
        <w:t xml:space="preserve"> seguida de una palabra clave </w:t>
      </w:r>
      <w:r w:rsidRPr="00BF6BFF">
        <w:rPr>
          <w:rStyle w:val="Codefragment"/>
          <w:lang w:val="es-ES"/>
        </w:rPr>
        <w:t>void</w:t>
      </w:r>
      <w:r w:rsidRPr="00BF6BFF">
        <w:rPr>
          <w:lang w:val="es-ES"/>
        </w:rPr>
        <w:t xml:space="preserve"> entre paréntesis. El resultado de una expresión con esta estructura es el objeto </w:t>
      </w:r>
      <w:r w:rsidRPr="00BF6BFF">
        <w:rPr>
          <w:rStyle w:val="Codefragment"/>
          <w:lang w:val="es-ES"/>
        </w:rPr>
        <w:t>System.Type</w:t>
      </w:r>
      <w:r w:rsidRPr="00BF6BFF">
        <w:rPr>
          <w:lang w:val="es-ES"/>
        </w:rPr>
        <w:t xml:space="preserve"> que representa la ausencia de un tipo. El objeto del tipo devuelto por </w:t>
      </w:r>
      <w:r w:rsidRPr="00BF6BFF">
        <w:rPr>
          <w:rStyle w:val="Codefragment"/>
          <w:lang w:val="es-ES"/>
        </w:rPr>
        <w:t>typeof(void)</w:t>
      </w:r>
      <w:r w:rsidRPr="00BF6BFF">
        <w:rPr>
          <w:lang w:val="es-ES"/>
        </w:rPr>
        <w:t xml:space="preserve"> es exclusivo del objeto del tipo devuelto por cualquier tipo. Este objeto de tipo especial es útil en las bibliotecas de clases que permiten la reflexión en métodos del lenguaje, donde dichos métodos desean tener un medio para representar el tipo de valor devuelto de cualquier método, incluidos los métodos void, con una instancia de </w:t>
      </w:r>
      <w:r w:rsidRPr="00BF6BFF">
        <w:rPr>
          <w:rStyle w:val="Codefragment"/>
          <w:lang w:val="es-ES"/>
        </w:rPr>
        <w:t>System.Type</w:t>
      </w:r>
      <w:r w:rsidRPr="00BF6BFF">
        <w:rPr>
          <w:lang w:val="es-ES"/>
        </w:rPr>
        <w:t>.</w:t>
      </w:r>
    </w:p>
    <w:p w14:paraId="3F2E4ADB" w14:textId="77777777" w:rsidR="00EC672D" w:rsidRPr="00BF6BFF" w:rsidRDefault="00EC672D" w:rsidP="00EC672D">
      <w:pPr>
        <w:rPr>
          <w:lang w:val="es-ES"/>
        </w:rPr>
      </w:pPr>
      <w:r w:rsidRPr="00BF6BFF">
        <w:rPr>
          <w:lang w:val="es-ES"/>
        </w:rPr>
        <w:t xml:space="preserve">El operador </w:t>
      </w:r>
      <w:r w:rsidRPr="00BF6BFF">
        <w:rPr>
          <w:rStyle w:val="Codefragment"/>
          <w:lang w:val="es-ES"/>
        </w:rPr>
        <w:t>typeof</w:t>
      </w:r>
      <w:r w:rsidRPr="00BF6BFF">
        <w:rPr>
          <w:lang w:val="es-ES"/>
        </w:rPr>
        <w:t xml:space="preserve"> se puede utilizar en un parámetro de tipo. El resultado es el objeto </w:t>
      </w:r>
      <w:r w:rsidRPr="00BF6BFF">
        <w:rPr>
          <w:rStyle w:val="Codefragment"/>
          <w:lang w:val="es-ES"/>
        </w:rPr>
        <w:t>System.Type</w:t>
      </w:r>
      <w:r w:rsidRPr="00BF6BFF">
        <w:rPr>
          <w:lang w:val="es-ES"/>
        </w:rPr>
        <w:t xml:space="preserve"> para el tipo en tiempo de ejecución enlazado al parámetro de tipo. El operador </w:t>
      </w:r>
      <w:r w:rsidRPr="00BF6BFF">
        <w:rPr>
          <w:rStyle w:val="Codefragment"/>
          <w:lang w:val="es-ES"/>
        </w:rPr>
        <w:t>typeof</w:t>
      </w:r>
      <w:r w:rsidRPr="00BF6BFF">
        <w:rPr>
          <w:lang w:val="es-ES"/>
        </w:rPr>
        <w:t xml:space="preserve"> también se puede utilizar en un tipo construido o en un tipo genérico no sin enlazar (§</w:t>
      </w:r>
      <w:r w:rsidR="00852C57">
        <w:fldChar w:fldCharType="begin"/>
      </w:r>
      <w:r w:rsidR="00626B3A" w:rsidRPr="00BF6BFF">
        <w:rPr>
          <w:lang w:val="es-ES"/>
        </w:rPr>
        <w:instrText xml:space="preserve"> REF _Ref174174794 \r \h </w:instrText>
      </w:r>
      <w:r w:rsidR="00852C57">
        <w:fldChar w:fldCharType="separate"/>
      </w:r>
      <w:r w:rsidR="00437C65" w:rsidRPr="00BF6BFF">
        <w:rPr>
          <w:lang w:val="es-ES"/>
        </w:rPr>
        <w:t>4.4.3</w:t>
      </w:r>
      <w:r w:rsidR="00852C57">
        <w:fldChar w:fldCharType="end"/>
      </w:r>
      <w:r w:rsidRPr="00BF6BFF">
        <w:rPr>
          <w:lang w:val="es-ES"/>
        </w:rPr>
        <w:t xml:space="preserve">). El objeto </w:t>
      </w:r>
      <w:r w:rsidRPr="00BF6BFF">
        <w:rPr>
          <w:rStyle w:val="Codefragment"/>
          <w:lang w:val="es-ES"/>
        </w:rPr>
        <w:t>System.Type</w:t>
      </w:r>
      <w:r w:rsidRPr="00BF6BFF">
        <w:rPr>
          <w:lang w:val="es-ES"/>
        </w:rPr>
        <w:t xml:space="preserve"> para el tipo genérico sin enlazar no es el mismo que el objeto </w:t>
      </w:r>
      <w:r w:rsidRPr="00BF6BFF">
        <w:rPr>
          <w:rStyle w:val="Codefragment"/>
          <w:lang w:val="es-ES"/>
        </w:rPr>
        <w:t>System.Type</w:t>
      </w:r>
      <w:r w:rsidRPr="00BF6BFF">
        <w:rPr>
          <w:lang w:val="es-ES"/>
        </w:rPr>
        <w:t xml:space="preserve"> del tipo de instancia. El tipo de instancia siempre es un tipo construido cerrado en tiempo de ejecución, porque el objeto </w:t>
      </w:r>
      <w:r w:rsidRPr="00BF6BFF">
        <w:rPr>
          <w:rStyle w:val="Codefragment"/>
          <w:lang w:val="es-ES"/>
        </w:rPr>
        <w:t>System.Type</w:t>
      </w:r>
      <w:r w:rsidRPr="00BF6BFF">
        <w:rPr>
          <w:lang w:val="es-ES"/>
        </w:rPr>
        <w:t xml:space="preserve"> depende de los argumentos de tipo en tiempo de ejecución que se están utilizando, mientras que el tipo genérico sin enlazar no tiene argumentos de tipo.</w:t>
      </w:r>
    </w:p>
    <w:p w14:paraId="3F2E4ADC" w14:textId="77777777" w:rsidR="0028536B" w:rsidRDefault="0028536B">
      <w:r>
        <w:t>El ejemplo</w:t>
      </w:r>
    </w:p>
    <w:p w14:paraId="3F2E4ADD" w14:textId="77777777" w:rsidR="0028536B" w:rsidRDefault="0028536B">
      <w:pPr>
        <w:pStyle w:val="Code"/>
      </w:pPr>
      <w:r>
        <w:t>using System;</w:t>
      </w:r>
    </w:p>
    <w:p w14:paraId="3F2E4ADE" w14:textId="77777777" w:rsidR="009C278A" w:rsidRPr="00732017" w:rsidRDefault="009C278A" w:rsidP="009C278A">
      <w:pPr>
        <w:pStyle w:val="Code"/>
      </w:pPr>
      <w:r>
        <w:lastRenderedPageBreak/>
        <w:t>class X&lt;T&gt;</w:t>
      </w:r>
      <w:r>
        <w:br/>
        <w:t>{</w:t>
      </w:r>
      <w:r>
        <w:br/>
      </w:r>
      <w:r>
        <w:tab/>
        <w:t>public static void PrintTypes() {</w:t>
      </w:r>
      <w:r>
        <w:br/>
      </w:r>
      <w:r>
        <w:tab/>
      </w:r>
      <w:r>
        <w:tab/>
        <w:t>Type[] t = {</w:t>
      </w:r>
      <w:r>
        <w:br/>
      </w:r>
      <w:r>
        <w:tab/>
      </w:r>
      <w:r>
        <w:tab/>
      </w:r>
      <w:r>
        <w:tab/>
        <w:t>typeof(int),</w:t>
      </w:r>
      <w:r>
        <w:br/>
      </w:r>
      <w:r>
        <w:tab/>
      </w:r>
      <w:r>
        <w:tab/>
      </w:r>
      <w:r>
        <w:tab/>
        <w:t>typeof(System.Int32),</w:t>
      </w:r>
      <w:r>
        <w:br/>
      </w:r>
      <w:r>
        <w:tab/>
      </w:r>
      <w:r>
        <w:tab/>
      </w:r>
      <w:r>
        <w:tab/>
        <w:t>typeof(string),</w:t>
      </w:r>
      <w:r>
        <w:br/>
      </w:r>
      <w:r>
        <w:tab/>
      </w:r>
      <w:r>
        <w:tab/>
      </w:r>
      <w:r>
        <w:tab/>
        <w:t>typeof(double[]),</w:t>
      </w:r>
      <w:r>
        <w:br/>
      </w:r>
      <w:r>
        <w:tab/>
      </w:r>
      <w:r>
        <w:tab/>
      </w:r>
      <w:r>
        <w:tab/>
        <w:t>typeof(void),</w:t>
      </w:r>
      <w:r>
        <w:br/>
      </w:r>
      <w:r>
        <w:tab/>
      </w:r>
      <w:r>
        <w:tab/>
      </w:r>
      <w:r>
        <w:tab/>
        <w:t>typeof(T),</w:t>
      </w:r>
      <w:r>
        <w:br/>
      </w:r>
      <w:r>
        <w:tab/>
      </w:r>
      <w:r>
        <w:tab/>
      </w:r>
      <w:r>
        <w:tab/>
        <w:t>typeof(X&lt;T&gt;),</w:t>
      </w:r>
      <w:r>
        <w:br/>
      </w:r>
      <w:r>
        <w:tab/>
      </w:r>
      <w:r>
        <w:tab/>
      </w:r>
      <w:r>
        <w:tab/>
        <w:t>typeof(X&lt;X&lt;T&gt;&gt;),</w:t>
      </w:r>
      <w:r>
        <w:br/>
      </w:r>
      <w:r>
        <w:tab/>
      </w:r>
      <w:r>
        <w:tab/>
      </w:r>
      <w:r>
        <w:tab/>
        <w:t>typeof(X&lt;&gt;)</w:t>
      </w:r>
      <w:r>
        <w:br/>
      </w:r>
      <w:r>
        <w:tab/>
      </w:r>
      <w:r>
        <w:tab/>
        <w:t>};</w:t>
      </w:r>
      <w:r>
        <w:br/>
      </w:r>
      <w:r>
        <w:tab/>
      </w:r>
      <w:r>
        <w:tab/>
        <w:t>for (int i = 0; i &lt; t.Length; i++) {</w:t>
      </w:r>
      <w:r>
        <w:br/>
      </w:r>
      <w:r>
        <w:tab/>
      </w:r>
      <w:r>
        <w:tab/>
      </w:r>
      <w:r>
        <w:tab/>
        <w:t>Console.WriteLine(t[i]);</w:t>
      </w:r>
      <w:r>
        <w:br/>
      </w:r>
      <w:r>
        <w:tab/>
      </w:r>
      <w:r>
        <w:tab/>
        <w:t>}</w:t>
      </w:r>
      <w:r>
        <w:br/>
      </w:r>
      <w:r>
        <w:tab/>
        <w:t>}</w:t>
      </w:r>
      <w:r>
        <w:br/>
        <w:t>}</w:t>
      </w:r>
    </w:p>
    <w:p w14:paraId="3F2E4ADF"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X&lt;int&gt;.PrintTypes();</w:t>
      </w:r>
      <w:r>
        <w:br/>
      </w:r>
      <w:r>
        <w:tab/>
        <w:t>}</w:t>
      </w:r>
      <w:r>
        <w:br/>
        <w:t>}</w:t>
      </w:r>
    </w:p>
    <w:p w14:paraId="3F2E4AE0" w14:textId="77777777" w:rsidR="0028536B" w:rsidRDefault="0028536B">
      <w:r>
        <w:t>produce el resultado:</w:t>
      </w:r>
    </w:p>
    <w:p w14:paraId="3F2E4AE1" w14:textId="77777777" w:rsidR="009C278A" w:rsidRPr="00A27DE1" w:rsidRDefault="0028536B" w:rsidP="009C278A">
      <w:pPr>
        <w:pStyle w:val="Code"/>
        <w:rPr>
          <w:lang w:val="fr-FR"/>
        </w:rPr>
      </w:pPr>
      <w:r>
        <w:t>System.Int32</w:t>
      </w:r>
      <w:r>
        <w:br/>
        <w:t>System.Int32</w:t>
      </w:r>
      <w:r>
        <w:br/>
        <w:t>System.String</w:t>
      </w:r>
      <w:r>
        <w:br/>
        <w:t>System.Double[]</w:t>
      </w:r>
      <w:r>
        <w:br/>
        <w:t>System.Void</w:t>
      </w:r>
      <w:r>
        <w:br/>
        <w:t>System.Int32</w:t>
      </w:r>
      <w:r>
        <w:br/>
        <w:t>X`1[System.Int32]</w:t>
      </w:r>
      <w:r>
        <w:br/>
        <w:t>X`1[X`1[System.Int32]]</w:t>
      </w:r>
      <w:r>
        <w:br/>
        <w:t>X`1[T]</w:t>
      </w:r>
    </w:p>
    <w:p w14:paraId="3F2E4AE2" w14:textId="77777777" w:rsidR="0028536B" w:rsidRPr="00BF6BFF" w:rsidRDefault="0028536B">
      <w:pPr>
        <w:rPr>
          <w:lang w:val="es-ES"/>
        </w:rPr>
      </w:pPr>
      <w:r w:rsidRPr="00BF6BFF">
        <w:rPr>
          <w:lang w:val="es-ES"/>
        </w:rPr>
        <w:t xml:space="preserve">Debe tenerse en cuenta que </w:t>
      </w:r>
      <w:r w:rsidRPr="00BF6BFF">
        <w:rPr>
          <w:rStyle w:val="Codefragment"/>
          <w:lang w:val="es-ES"/>
        </w:rPr>
        <w:t>int</w:t>
      </w:r>
      <w:r w:rsidRPr="00BF6BFF">
        <w:rPr>
          <w:lang w:val="es-ES"/>
        </w:rPr>
        <w:t xml:space="preserve"> e </w:t>
      </w:r>
      <w:r w:rsidRPr="00BF6BFF">
        <w:rPr>
          <w:rStyle w:val="Codefragment"/>
          <w:lang w:val="es-ES"/>
        </w:rPr>
        <w:t>System.Int32</w:t>
      </w:r>
      <w:r w:rsidRPr="00BF6BFF">
        <w:rPr>
          <w:lang w:val="es-ES"/>
        </w:rPr>
        <w:t xml:space="preserve"> son el mismo tipo.</w:t>
      </w:r>
    </w:p>
    <w:p w14:paraId="3F2E4AE3" w14:textId="77777777" w:rsidR="00EC672D" w:rsidRPr="00BF6BFF" w:rsidRDefault="005B5AC8" w:rsidP="00EC672D">
      <w:pPr>
        <w:rPr>
          <w:lang w:val="es-ES"/>
        </w:rPr>
      </w:pPr>
      <w:bookmarkStart w:id="715" w:name="_Ref503504874"/>
      <w:r w:rsidRPr="00BF6BFF">
        <w:rPr>
          <w:lang w:val="es-ES"/>
        </w:rPr>
        <w:t xml:space="preserve">Observe también que el resultado de </w:t>
      </w:r>
      <w:r w:rsidRPr="00BF6BFF">
        <w:rPr>
          <w:rStyle w:val="Codefragment"/>
          <w:lang w:val="es-ES"/>
        </w:rPr>
        <w:t>typeof(X&lt;&gt;)</w:t>
      </w:r>
      <w:r w:rsidRPr="00BF6BFF">
        <w:rPr>
          <w:lang w:val="es-ES"/>
        </w:rPr>
        <w:t xml:space="preserve"> no depende del argumento de tipo, pero el resultado de </w:t>
      </w:r>
      <w:r w:rsidRPr="00BF6BFF">
        <w:rPr>
          <w:rStyle w:val="Codefragment"/>
          <w:lang w:val="es-ES"/>
        </w:rPr>
        <w:t>typeof(X&lt;T&gt;)</w:t>
      </w:r>
      <w:r w:rsidRPr="00BF6BFF">
        <w:rPr>
          <w:lang w:val="es-ES"/>
        </w:rPr>
        <w:t xml:space="preserve"> sí.</w:t>
      </w:r>
    </w:p>
    <w:p w14:paraId="3F2E4AE4" w14:textId="77777777" w:rsidR="0028536B" w:rsidRDefault="0028536B">
      <w:pPr>
        <w:pStyle w:val="Heading3"/>
      </w:pPr>
      <w:bookmarkStart w:id="716" w:name="_Ref174221480"/>
      <w:bookmarkStart w:id="717" w:name="_Ref174222954"/>
      <w:bookmarkStart w:id="718" w:name="_Ref174223503"/>
      <w:bookmarkStart w:id="719" w:name="_Ref174223514"/>
      <w:bookmarkStart w:id="720" w:name="_Ref174228848"/>
      <w:bookmarkStart w:id="721" w:name="_Toc365606945"/>
      <w:r>
        <w:t>Los operadores checked y unchecked</w:t>
      </w:r>
      <w:bookmarkEnd w:id="715"/>
      <w:bookmarkEnd w:id="716"/>
      <w:bookmarkEnd w:id="717"/>
      <w:bookmarkEnd w:id="718"/>
      <w:bookmarkEnd w:id="719"/>
      <w:bookmarkEnd w:id="720"/>
      <w:bookmarkEnd w:id="721"/>
    </w:p>
    <w:p w14:paraId="3F2E4AE5" w14:textId="77777777" w:rsidR="0028536B" w:rsidRPr="00BF6BFF" w:rsidRDefault="0028536B">
      <w:pPr>
        <w:rPr>
          <w:lang w:val="es-ES"/>
        </w:rPr>
      </w:pPr>
      <w:r w:rsidRPr="00BF6BFF">
        <w:rPr>
          <w:lang w:val="es-ES"/>
        </w:rPr>
        <w:t xml:space="preserve">Los operadores </w:t>
      </w:r>
      <w:r w:rsidRPr="00BF6BFF">
        <w:rPr>
          <w:rStyle w:val="Codefragment"/>
          <w:lang w:val="es-ES"/>
        </w:rPr>
        <w:t>checked</w:t>
      </w:r>
      <w:r w:rsidRPr="00BF6BFF">
        <w:rPr>
          <w:lang w:val="es-ES"/>
        </w:rPr>
        <w:t xml:space="preserve"> y </w:t>
      </w:r>
      <w:r w:rsidRPr="00BF6BFF">
        <w:rPr>
          <w:rStyle w:val="Codefragment"/>
          <w:lang w:val="es-ES"/>
        </w:rPr>
        <w:t>unchecked</w:t>
      </w:r>
      <w:r w:rsidRPr="00BF6BFF">
        <w:rPr>
          <w:lang w:val="es-ES"/>
        </w:rPr>
        <w:t xml:space="preserve"> se utilizan con el fin de controlar el </w:t>
      </w:r>
      <w:r w:rsidRPr="00BF6BFF">
        <w:rPr>
          <w:rStyle w:val="Term"/>
          <w:lang w:val="es-ES"/>
        </w:rPr>
        <w:t>contexto de comprobación de desbordamiento</w:t>
      </w:r>
      <w:r w:rsidRPr="00BF6BFF">
        <w:rPr>
          <w:lang w:val="es-ES"/>
        </w:rPr>
        <w:t xml:space="preserve"> para operaciones aritméticas y conversiones.</w:t>
      </w:r>
    </w:p>
    <w:p w14:paraId="3F2E4AE6" w14:textId="77777777" w:rsidR="0028536B" w:rsidRDefault="0028536B">
      <w:pPr>
        <w:pStyle w:val="Grammar"/>
      </w:pPr>
      <w:r>
        <w:t>checked-expression:</w:t>
      </w:r>
      <w:r>
        <w:br/>
      </w:r>
      <w:r>
        <w:rPr>
          <w:rStyle w:val="Terminal"/>
        </w:rPr>
        <w:t>checked</w:t>
      </w:r>
      <w:r>
        <w:t xml:space="preserve">   </w:t>
      </w:r>
      <w:r>
        <w:rPr>
          <w:rStyle w:val="Terminal"/>
        </w:rPr>
        <w:t>(</w:t>
      </w:r>
      <w:r>
        <w:t xml:space="preserve">   expression   </w:t>
      </w:r>
      <w:r>
        <w:rPr>
          <w:rStyle w:val="Terminal"/>
        </w:rPr>
        <w:t>)</w:t>
      </w:r>
    </w:p>
    <w:p w14:paraId="3F2E4AE7" w14:textId="77777777" w:rsidR="0028536B" w:rsidRDefault="0028536B">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14:paraId="3F2E4AE8" w14:textId="77777777" w:rsidR="0028536B" w:rsidRPr="00BF6BFF" w:rsidRDefault="0028536B">
      <w:pPr>
        <w:rPr>
          <w:lang w:val="es-ES"/>
        </w:rPr>
      </w:pPr>
      <w:r w:rsidRPr="00BF6BFF">
        <w:rPr>
          <w:lang w:val="es-ES"/>
        </w:rPr>
        <w:t xml:space="preserve">El operador </w:t>
      </w:r>
      <w:r w:rsidRPr="00BF6BFF">
        <w:rPr>
          <w:rStyle w:val="Codefragment"/>
          <w:lang w:val="es-ES"/>
        </w:rPr>
        <w:t>checked</w:t>
      </w:r>
      <w:r w:rsidRPr="00BF6BFF">
        <w:rPr>
          <w:lang w:val="es-ES"/>
        </w:rPr>
        <w:t xml:space="preserve"> evalúa la expresión contenida en un contexto comprobado (checked), y el operador </w:t>
      </w:r>
      <w:r w:rsidRPr="00BF6BFF">
        <w:rPr>
          <w:rStyle w:val="Codefragment"/>
          <w:lang w:val="es-ES"/>
        </w:rPr>
        <w:t>unchecked</w:t>
      </w:r>
      <w:r w:rsidRPr="00BF6BFF">
        <w:rPr>
          <w:lang w:val="es-ES"/>
        </w:rPr>
        <w:t xml:space="preserve"> evalúa la expresión contenida en un contexto no comprobado (unchecked). Una expresión checked (</w:t>
      </w:r>
      <w:r w:rsidRPr="00BF6BFF">
        <w:rPr>
          <w:rStyle w:val="Production"/>
          <w:lang w:val="es-ES"/>
        </w:rPr>
        <w:t>checked-expression</w:t>
      </w:r>
      <w:r w:rsidRPr="00BF6BFF">
        <w:rPr>
          <w:lang w:val="es-ES"/>
        </w:rPr>
        <w:t>) o una expresión unchecked (</w:t>
      </w:r>
      <w:r w:rsidRPr="00BF6BFF">
        <w:rPr>
          <w:rStyle w:val="Production"/>
          <w:lang w:val="es-ES"/>
        </w:rPr>
        <w:t>unchecked-expression</w:t>
      </w:r>
      <w:r w:rsidRPr="00BF6BFF">
        <w:rPr>
          <w:lang w:val="es-ES"/>
        </w:rPr>
        <w:t>) se corresponde exactamente con una expresión entre paréntesis (</w:t>
      </w:r>
      <w:r w:rsidRPr="00BF6BFF">
        <w:rPr>
          <w:rStyle w:val="Production"/>
          <w:lang w:val="es-ES"/>
        </w:rPr>
        <w:t>parenthesized-expression</w:t>
      </w:r>
      <w:r w:rsidRPr="00BF6BFF">
        <w:rPr>
          <w:lang w:val="es-ES"/>
        </w:rPr>
        <w:t>) (§</w:t>
      </w:r>
      <w:r w:rsidR="00852C57">
        <w:fldChar w:fldCharType="begin"/>
      </w:r>
      <w:r w:rsidRPr="00BF6BFF">
        <w:rPr>
          <w:lang w:val="es-ES"/>
        </w:rPr>
        <w:instrText xml:space="preserve"> REF _Ref469547105 \w \h </w:instrText>
      </w:r>
      <w:r w:rsidR="00852C57">
        <w:fldChar w:fldCharType="separate"/>
      </w:r>
      <w:r w:rsidR="00437C65" w:rsidRPr="00BF6BFF">
        <w:rPr>
          <w:lang w:val="es-ES"/>
        </w:rPr>
        <w:t>7.6.3</w:t>
      </w:r>
      <w:r w:rsidR="00852C57">
        <w:fldChar w:fldCharType="end"/>
      </w:r>
      <w:r w:rsidRPr="00BF6BFF">
        <w:rPr>
          <w:lang w:val="es-ES"/>
        </w:rPr>
        <w:t>), excepto porque la expresión contenida se evalúa en el contexto de comprobación de desbordamiento dado.</w:t>
      </w:r>
    </w:p>
    <w:p w14:paraId="3F2E4AE9" w14:textId="77777777" w:rsidR="0028536B" w:rsidRPr="00BF6BFF" w:rsidRDefault="0028536B">
      <w:pPr>
        <w:rPr>
          <w:lang w:val="es-ES"/>
        </w:rPr>
      </w:pPr>
      <w:r w:rsidRPr="00BF6BFF">
        <w:rPr>
          <w:lang w:val="es-ES"/>
        </w:rPr>
        <w:t xml:space="preserve">El contexto de comprobación de desbordamiento también puede controlarse mediante instrucciones </w:t>
      </w:r>
      <w:r w:rsidRPr="00BF6BFF">
        <w:rPr>
          <w:rStyle w:val="Codefragment"/>
          <w:lang w:val="es-ES"/>
        </w:rPr>
        <w:t>checked</w:t>
      </w:r>
      <w:r w:rsidRPr="00BF6BFF">
        <w:rPr>
          <w:lang w:val="es-ES"/>
        </w:rPr>
        <w:t xml:space="preserve"> y </w:t>
      </w:r>
      <w:r w:rsidRPr="00BF6BFF">
        <w:rPr>
          <w:rStyle w:val="Codefragment"/>
          <w:lang w:val="es-ES"/>
        </w:rPr>
        <w:t>unchecked</w:t>
      </w:r>
      <w:r w:rsidRPr="00BF6BFF">
        <w:rPr>
          <w:lang w:val="es-ES"/>
        </w:rPr>
        <w:t xml:space="preserve"> (§</w:t>
      </w:r>
      <w:r w:rsidR="00852C57">
        <w:fldChar w:fldCharType="begin"/>
      </w:r>
      <w:r w:rsidRPr="00BF6BFF">
        <w:rPr>
          <w:lang w:val="es-ES"/>
        </w:rPr>
        <w:instrText xml:space="preserve"> REF _Ref467235576 \w \h </w:instrText>
      </w:r>
      <w:r w:rsidR="00852C57">
        <w:fldChar w:fldCharType="separate"/>
      </w:r>
      <w:r w:rsidR="00437C65" w:rsidRPr="00BF6BFF">
        <w:rPr>
          <w:lang w:val="es-ES"/>
        </w:rPr>
        <w:t>8.11</w:t>
      </w:r>
      <w:r w:rsidR="00852C57">
        <w:fldChar w:fldCharType="end"/>
      </w:r>
      <w:r w:rsidRPr="00BF6BFF">
        <w:rPr>
          <w:lang w:val="es-ES"/>
        </w:rPr>
        <w:t>).</w:t>
      </w:r>
    </w:p>
    <w:p w14:paraId="3F2E4AEA" w14:textId="77777777" w:rsidR="0028536B" w:rsidRPr="00BF6BFF" w:rsidRDefault="0028536B">
      <w:pPr>
        <w:rPr>
          <w:lang w:val="es-ES"/>
        </w:rPr>
      </w:pPr>
      <w:r w:rsidRPr="00BF6BFF">
        <w:rPr>
          <w:lang w:val="es-ES"/>
        </w:rPr>
        <w:lastRenderedPageBreak/>
        <w:t xml:space="preserve">Las siguientes operaciones resultan afectadas por el contexto de comprobación de desbordamiento establecido por los operadores e instrucciones </w:t>
      </w:r>
      <w:r w:rsidRPr="00BF6BFF">
        <w:rPr>
          <w:rStyle w:val="Codefragment"/>
          <w:lang w:val="es-ES"/>
        </w:rPr>
        <w:t>checked</w:t>
      </w:r>
      <w:r w:rsidRPr="00BF6BFF">
        <w:rPr>
          <w:lang w:val="es-ES"/>
        </w:rPr>
        <w:t xml:space="preserve"> y </w:t>
      </w:r>
      <w:r w:rsidRPr="00BF6BFF">
        <w:rPr>
          <w:rStyle w:val="Codefragment"/>
          <w:lang w:val="es-ES"/>
        </w:rPr>
        <w:t>unchecked</w:t>
      </w:r>
      <w:r w:rsidRPr="00BF6BFF">
        <w:rPr>
          <w:lang w:val="es-ES"/>
        </w:rPr>
        <w:t>:</w:t>
      </w:r>
    </w:p>
    <w:p w14:paraId="3F2E4AEB" w14:textId="77777777" w:rsidR="0028536B" w:rsidRPr="00BF6BFF" w:rsidRDefault="0028536B">
      <w:pPr>
        <w:pStyle w:val="ListBullet"/>
        <w:rPr>
          <w:lang w:val="es-ES"/>
        </w:rPr>
      </w:pPr>
      <w:r w:rsidRPr="00BF6BFF">
        <w:rPr>
          <w:lang w:val="es-ES"/>
        </w:rPr>
        <w:t xml:space="preserve">Los operadores unarios predefinidos </w:t>
      </w:r>
      <w:r w:rsidRPr="00BF6BFF">
        <w:rPr>
          <w:rStyle w:val="Codefragment"/>
          <w:lang w:val="es-ES"/>
        </w:rPr>
        <w:t>++</w:t>
      </w:r>
      <w:r w:rsidRPr="00BF6BFF">
        <w:rPr>
          <w:lang w:val="es-ES"/>
        </w:rPr>
        <w:t xml:space="preserve"> y </w:t>
      </w:r>
      <w:r w:rsidRPr="00BF6BFF">
        <w:rPr>
          <w:rStyle w:val="Codefragment"/>
          <w:lang w:val="es-ES"/>
        </w:rPr>
        <w:t>--</w:t>
      </w:r>
      <w:r w:rsidRPr="00BF6BFF">
        <w:rPr>
          <w:lang w:val="es-ES"/>
        </w:rPr>
        <w:t xml:space="preserve"> (§</w:t>
      </w:r>
      <w:r w:rsidR="00852C57">
        <w:fldChar w:fldCharType="begin"/>
      </w:r>
      <w:r w:rsidRPr="00BF6BFF">
        <w:rPr>
          <w:lang w:val="es-ES"/>
        </w:rPr>
        <w:instrText xml:space="preserve"> REF _Ref466968183 \r \h </w:instrText>
      </w:r>
      <w:r w:rsidR="00852C57">
        <w:fldChar w:fldCharType="separate"/>
      </w:r>
      <w:r w:rsidR="00437C65" w:rsidRPr="00BF6BFF">
        <w:rPr>
          <w:lang w:val="es-ES"/>
        </w:rPr>
        <w:t>7.6.9</w:t>
      </w:r>
      <w:r w:rsidR="00852C57">
        <w:fldChar w:fldCharType="end"/>
      </w:r>
      <w:r w:rsidRPr="00BF6BFF">
        <w:rPr>
          <w:lang w:val="es-ES"/>
        </w:rPr>
        <w:t xml:space="preserve"> y §</w:t>
      </w:r>
      <w:r w:rsidR="00852C57">
        <w:fldChar w:fldCharType="begin"/>
      </w:r>
      <w:r w:rsidRPr="00BF6BFF">
        <w:rPr>
          <w:lang w:val="es-ES"/>
        </w:rPr>
        <w:instrText xml:space="preserve"> REF _Ref466967949 \w \h </w:instrText>
      </w:r>
      <w:r w:rsidR="00852C57">
        <w:fldChar w:fldCharType="separate"/>
      </w:r>
      <w:r w:rsidR="00437C65" w:rsidRPr="00BF6BFF">
        <w:rPr>
          <w:lang w:val="es-ES"/>
        </w:rPr>
        <w:t>7.7.5</w:t>
      </w:r>
      <w:r w:rsidR="00852C57">
        <w:fldChar w:fldCharType="end"/>
      </w:r>
      <w:r w:rsidRPr="00BF6BFF">
        <w:rPr>
          <w:lang w:val="es-ES"/>
        </w:rPr>
        <w:t>), cuando el operando es de un tipo entero.</w:t>
      </w:r>
    </w:p>
    <w:p w14:paraId="3F2E4AEC" w14:textId="77777777" w:rsidR="0028536B" w:rsidRPr="00BF6BFF" w:rsidRDefault="0028536B">
      <w:pPr>
        <w:pStyle w:val="ListBullet"/>
        <w:rPr>
          <w:lang w:val="es-ES"/>
        </w:rPr>
      </w:pPr>
      <w:r w:rsidRPr="00BF6BFF">
        <w:rPr>
          <w:lang w:val="es-ES"/>
        </w:rPr>
        <w:t xml:space="preserve">El operador unario predefinido </w:t>
      </w:r>
      <w:r w:rsidRPr="00BF6BFF">
        <w:rPr>
          <w:rStyle w:val="Codefragment"/>
          <w:lang w:val="es-ES"/>
        </w:rPr>
        <w:t>-</w:t>
      </w:r>
      <w:r w:rsidRPr="00BF6BFF">
        <w:rPr>
          <w:lang w:val="es-ES"/>
        </w:rPr>
        <w:t xml:space="preserve"> (§</w:t>
      </w:r>
      <w:r w:rsidR="00852C57">
        <w:fldChar w:fldCharType="begin"/>
      </w:r>
      <w:r w:rsidRPr="00BF6BFF">
        <w:rPr>
          <w:lang w:val="es-ES"/>
        </w:rPr>
        <w:instrText xml:space="preserve"> REF _Ref462544979 \w \h </w:instrText>
      </w:r>
      <w:r w:rsidR="00852C57">
        <w:fldChar w:fldCharType="separate"/>
      </w:r>
      <w:r w:rsidR="00437C65" w:rsidRPr="00BF6BFF">
        <w:rPr>
          <w:lang w:val="es-ES"/>
        </w:rPr>
        <w:t>7.7.2</w:t>
      </w:r>
      <w:r w:rsidR="00852C57">
        <w:fldChar w:fldCharType="end"/>
      </w:r>
      <w:r w:rsidRPr="00BF6BFF">
        <w:rPr>
          <w:lang w:val="es-ES"/>
        </w:rPr>
        <w:t>), cuando el operando es de un tipo entero.</w:t>
      </w:r>
    </w:p>
    <w:p w14:paraId="3F2E4AED" w14:textId="77777777" w:rsidR="0028536B" w:rsidRPr="00BF6BFF" w:rsidRDefault="0028536B">
      <w:pPr>
        <w:pStyle w:val="ListBullet"/>
        <w:rPr>
          <w:lang w:val="es-ES"/>
        </w:rPr>
      </w:pPr>
      <w:r w:rsidRPr="00BF6BFF">
        <w:rPr>
          <w:lang w:val="es-ES"/>
        </w:rPr>
        <w:t xml:space="preserve">Los operadores binarios predefinidos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y </w:t>
      </w:r>
      <w:r w:rsidRPr="00BF6BFF">
        <w:rPr>
          <w:rStyle w:val="Codefragment"/>
          <w:lang w:val="es-ES"/>
        </w:rPr>
        <w:t>/</w:t>
      </w:r>
      <w:r w:rsidRPr="00BF6BFF">
        <w:rPr>
          <w:lang w:val="es-ES"/>
        </w:rPr>
        <w:t xml:space="preserve"> (§</w:t>
      </w:r>
      <w:r w:rsidR="00852C57">
        <w:fldChar w:fldCharType="begin"/>
      </w:r>
      <w:r w:rsidRPr="00BF6BFF">
        <w:rPr>
          <w:lang w:val="es-ES"/>
        </w:rPr>
        <w:instrText xml:space="preserve"> REF _Ref467234273 \r \h </w:instrText>
      </w:r>
      <w:r w:rsidR="00852C57">
        <w:fldChar w:fldCharType="separate"/>
      </w:r>
      <w:r w:rsidR="00437C65" w:rsidRPr="00BF6BFF">
        <w:rPr>
          <w:lang w:val="es-ES"/>
        </w:rPr>
        <w:t>7.8</w:t>
      </w:r>
      <w:r w:rsidR="00852C57">
        <w:fldChar w:fldCharType="end"/>
      </w:r>
      <w:r w:rsidRPr="00BF6BFF">
        <w:rPr>
          <w:lang w:val="es-ES"/>
        </w:rPr>
        <w:t>), cuando los dos operandos son de tipo entero.</w:t>
      </w:r>
    </w:p>
    <w:p w14:paraId="3F2E4AEE" w14:textId="77777777" w:rsidR="0028536B" w:rsidRPr="00BF6BFF" w:rsidRDefault="0028536B">
      <w:pPr>
        <w:pStyle w:val="ListBullet"/>
        <w:rPr>
          <w:lang w:val="es-ES"/>
        </w:rPr>
      </w:pPr>
      <w:r w:rsidRPr="00BF6BFF">
        <w:rPr>
          <w:lang w:val="es-ES"/>
        </w:rPr>
        <w:t>Las conversiones explícitas numéricas (§</w:t>
      </w:r>
      <w:r w:rsidR="00852C57">
        <w:fldChar w:fldCharType="begin"/>
      </w:r>
      <w:r w:rsidRPr="00BF6BFF">
        <w:rPr>
          <w:lang w:val="es-ES"/>
        </w:rPr>
        <w:instrText xml:space="preserve"> REF _Ref448239786 \r \h </w:instrText>
      </w:r>
      <w:r w:rsidR="00852C57">
        <w:fldChar w:fldCharType="separate"/>
      </w:r>
      <w:r w:rsidR="00437C65" w:rsidRPr="00BF6BFF">
        <w:rPr>
          <w:lang w:val="es-ES"/>
        </w:rPr>
        <w:t>6.2.1</w:t>
      </w:r>
      <w:r w:rsidR="00852C57">
        <w:fldChar w:fldCharType="end"/>
      </w:r>
      <w:r w:rsidRPr="00BF6BFF">
        <w:rPr>
          <w:lang w:val="es-ES"/>
        </w:rPr>
        <w:t xml:space="preserve">) de un tipo entero a otro, o de </w:t>
      </w:r>
      <w:r w:rsidRPr="00BF6BFF">
        <w:rPr>
          <w:rStyle w:val="Codefragment"/>
          <w:lang w:val="es-ES"/>
        </w:rPr>
        <w:t>float</w:t>
      </w:r>
      <w:r w:rsidRPr="00BF6BFF">
        <w:rPr>
          <w:lang w:val="es-ES"/>
        </w:rPr>
        <w:t xml:space="preserve"> o </w:t>
      </w:r>
      <w:r w:rsidRPr="00BF6BFF">
        <w:rPr>
          <w:rStyle w:val="Codefragment"/>
          <w:lang w:val="es-ES"/>
        </w:rPr>
        <w:t>double</w:t>
      </w:r>
      <w:r w:rsidRPr="00BF6BFF">
        <w:rPr>
          <w:lang w:val="es-ES"/>
        </w:rPr>
        <w:t xml:space="preserve"> a un tipo entero.</w:t>
      </w:r>
    </w:p>
    <w:p w14:paraId="3F2E4AEF" w14:textId="77777777" w:rsidR="0028536B" w:rsidRPr="00BF6BFF" w:rsidRDefault="0028536B">
      <w:pPr>
        <w:rPr>
          <w:lang w:val="es-ES"/>
        </w:rPr>
      </w:pPr>
      <w:r w:rsidRPr="00BF6BFF">
        <w:rPr>
          <w:lang w:val="es-ES"/>
        </w:rPr>
        <w:t>Cuando una de las operaciones anteriores produce un resultado demasiado grande para representarlo en el tipo de destino, el contexto en que se ejecuta la operación controla el comportamiento resultante:</w:t>
      </w:r>
    </w:p>
    <w:p w14:paraId="3F2E4AF0" w14:textId="77777777" w:rsidR="0028536B" w:rsidRPr="00BF6BFF" w:rsidRDefault="0028536B">
      <w:pPr>
        <w:pStyle w:val="ListBullet"/>
        <w:rPr>
          <w:lang w:val="es-ES"/>
        </w:rPr>
      </w:pPr>
      <w:r w:rsidRPr="00BF6BFF">
        <w:rPr>
          <w:lang w:val="es-ES"/>
        </w:rPr>
        <w:t xml:space="preserve">En un contexto </w:t>
      </w:r>
      <w:r w:rsidRPr="00BF6BFF">
        <w:rPr>
          <w:rStyle w:val="Codefragment"/>
          <w:lang w:val="es-ES"/>
        </w:rPr>
        <w:t>checked</w:t>
      </w:r>
      <w:r w:rsidRPr="00BF6BFF">
        <w:rPr>
          <w:lang w:val="es-ES"/>
        </w:rPr>
        <w:t>, si la operación es una expresión constante (§</w:t>
      </w:r>
      <w:r w:rsidR="00852C57">
        <w:fldChar w:fldCharType="begin"/>
      </w:r>
      <w:r w:rsidR="00626B3A" w:rsidRPr="00BF6BFF">
        <w:rPr>
          <w:lang w:val="es-ES"/>
        </w:rPr>
        <w:instrText xml:space="preserve"> REF _Ref174219286 \r \h </w:instrText>
      </w:r>
      <w:r w:rsidR="00852C57">
        <w:fldChar w:fldCharType="separate"/>
      </w:r>
      <w:r w:rsidR="00437C65" w:rsidRPr="00BF6BFF">
        <w:rPr>
          <w:lang w:val="es-ES"/>
        </w:rPr>
        <w:t>7.19</w:t>
      </w:r>
      <w:r w:rsidR="00852C57">
        <w:fldChar w:fldCharType="end"/>
      </w:r>
      <w:r w:rsidRPr="00BF6BFF">
        <w:rPr>
          <w:lang w:val="es-ES"/>
        </w:rPr>
        <w:t xml:space="preserve">), se produce un error en tiempo de compilación. O bien, si la operación se realiza en tiempo de ejecución, se produce una excepción </w:t>
      </w:r>
      <w:r w:rsidRPr="00BF6BFF">
        <w:rPr>
          <w:rStyle w:val="Codefragment"/>
          <w:lang w:val="es-ES"/>
        </w:rPr>
        <w:t>System.OverflowException</w:t>
      </w:r>
      <w:r w:rsidRPr="00BF6BFF">
        <w:rPr>
          <w:lang w:val="es-ES"/>
        </w:rPr>
        <w:t>.</w:t>
      </w:r>
    </w:p>
    <w:p w14:paraId="3F2E4AF1" w14:textId="77777777" w:rsidR="0028536B" w:rsidRPr="00BF6BFF" w:rsidRDefault="0028536B">
      <w:pPr>
        <w:pStyle w:val="ListBullet"/>
        <w:rPr>
          <w:lang w:val="es-ES"/>
        </w:rPr>
      </w:pPr>
      <w:r w:rsidRPr="00BF6BFF">
        <w:rPr>
          <w:lang w:val="es-ES"/>
        </w:rPr>
        <w:t xml:space="preserve">En un contexto </w:t>
      </w:r>
      <w:r w:rsidRPr="00BF6BFF">
        <w:rPr>
          <w:rStyle w:val="Codefragment"/>
          <w:lang w:val="es-ES"/>
        </w:rPr>
        <w:t>unchecked</w:t>
      </w:r>
      <w:r w:rsidRPr="00BF6BFF">
        <w:rPr>
          <w:lang w:val="es-ES"/>
        </w:rPr>
        <w:t>, el resultado se trunca, descartándose cualquier bit de orden superior que no quepa en el tipo de destino.</w:t>
      </w:r>
    </w:p>
    <w:p w14:paraId="3F2E4AF2" w14:textId="77777777" w:rsidR="0028536B" w:rsidRPr="00BF6BFF" w:rsidRDefault="0028536B">
      <w:pPr>
        <w:rPr>
          <w:lang w:val="es-ES"/>
        </w:rPr>
      </w:pPr>
      <w:r w:rsidRPr="00BF6BFF">
        <w:rPr>
          <w:lang w:val="es-ES"/>
        </w:rPr>
        <w:t xml:space="preserve">Para expresiones no constantes (expresiones que se evalúan en tiempo de ejecución) no incluidas por operadores o instrucciones </w:t>
      </w:r>
      <w:r w:rsidRPr="00BF6BFF">
        <w:rPr>
          <w:rStyle w:val="Codefragment"/>
          <w:lang w:val="es-ES"/>
        </w:rPr>
        <w:t>checked</w:t>
      </w:r>
      <w:r w:rsidRPr="00BF6BFF">
        <w:rPr>
          <w:lang w:val="es-ES"/>
        </w:rPr>
        <w:t xml:space="preserve"> o </w:t>
      </w:r>
      <w:r w:rsidRPr="00BF6BFF">
        <w:rPr>
          <w:rStyle w:val="Codefragment"/>
          <w:lang w:val="es-ES"/>
        </w:rPr>
        <w:t>unchecked</w:t>
      </w:r>
      <w:r w:rsidRPr="00BF6BFF">
        <w:rPr>
          <w:lang w:val="es-ES"/>
        </w:rPr>
        <w:t xml:space="preserve">, el contexto de comprobación de desbordamiento predeterminado es </w:t>
      </w:r>
      <w:r w:rsidRPr="00BF6BFF">
        <w:rPr>
          <w:rStyle w:val="Codefragment"/>
          <w:lang w:val="es-ES"/>
        </w:rPr>
        <w:t>unchecked</w:t>
      </w:r>
      <w:r w:rsidRPr="00BF6BFF">
        <w:rPr>
          <w:lang w:val="es-ES"/>
        </w:rPr>
        <w:t xml:space="preserve"> salvo que factores externos (como la configuración de opciones del compilador y del entorno de ejecución) llamen a la evaluación </w:t>
      </w:r>
      <w:r w:rsidRPr="00BF6BFF">
        <w:rPr>
          <w:rStyle w:val="Codefragment"/>
          <w:lang w:val="es-ES"/>
        </w:rPr>
        <w:t>checked</w:t>
      </w:r>
      <w:r w:rsidRPr="00BF6BFF">
        <w:rPr>
          <w:lang w:val="es-ES"/>
        </w:rPr>
        <w:t>.</w:t>
      </w:r>
    </w:p>
    <w:p w14:paraId="3F2E4AF3" w14:textId="77777777" w:rsidR="0028536B" w:rsidRPr="00BF6BFF" w:rsidRDefault="0028536B">
      <w:pPr>
        <w:rPr>
          <w:lang w:val="es-ES"/>
        </w:rPr>
      </w:pPr>
      <w:r w:rsidRPr="00BF6BFF">
        <w:rPr>
          <w:lang w:val="es-ES"/>
        </w:rPr>
        <w:t xml:space="preserve">Para expresiones constantes (expresiones que pueden evaluarse completamente en tiempo de compilación), el contexto de comprobación de desbordamiento predeterminado siempre es </w:t>
      </w:r>
      <w:r w:rsidRPr="00BF6BFF">
        <w:rPr>
          <w:rStyle w:val="Codefragment"/>
          <w:lang w:val="es-ES"/>
        </w:rPr>
        <w:t>checked</w:t>
      </w:r>
      <w:r w:rsidRPr="00BF6BFF">
        <w:rPr>
          <w:lang w:val="es-ES"/>
        </w:rPr>
        <w:t xml:space="preserve">. Salvo que una expresión constante se coloque explícitamente en un contexto </w:t>
      </w:r>
      <w:r w:rsidRPr="00BF6BFF">
        <w:rPr>
          <w:rStyle w:val="Codefragment"/>
          <w:lang w:val="es-ES"/>
        </w:rPr>
        <w:t>unchecked</w:t>
      </w:r>
      <w:r w:rsidRPr="00BF6BFF">
        <w:rPr>
          <w:lang w:val="es-ES"/>
        </w:rPr>
        <w:t>, los desbordamientos que ocurren durante la evaluación en tiempo de compilación de la expresión siempre causan errores de tiempo de compilación.</w:t>
      </w:r>
    </w:p>
    <w:p w14:paraId="3F2E4AF4" w14:textId="77777777" w:rsidR="00E93AAF" w:rsidRPr="00BF6BFF" w:rsidRDefault="00E93AAF">
      <w:pPr>
        <w:rPr>
          <w:lang w:val="es-ES"/>
        </w:rPr>
      </w:pPr>
      <w:r w:rsidRPr="00BF6BFF">
        <w:rPr>
          <w:lang w:val="es-ES"/>
        </w:rPr>
        <w:t xml:space="preserve">El cuerpo de una función anónima no se ve afectado por los contextos </w:t>
      </w:r>
      <w:r w:rsidRPr="00BF6BFF">
        <w:rPr>
          <w:rStyle w:val="Codefragment"/>
          <w:lang w:val="es-ES"/>
        </w:rPr>
        <w:t>checked</w:t>
      </w:r>
      <w:r w:rsidRPr="00BF6BFF">
        <w:rPr>
          <w:lang w:val="es-ES"/>
        </w:rPr>
        <w:t xml:space="preserve"> o </w:t>
      </w:r>
      <w:r w:rsidRPr="00BF6BFF">
        <w:rPr>
          <w:rStyle w:val="Codefragment"/>
          <w:lang w:val="es-ES"/>
        </w:rPr>
        <w:t>unchecked</w:t>
      </w:r>
      <w:r w:rsidRPr="00BF6BFF">
        <w:rPr>
          <w:lang w:val="es-ES"/>
        </w:rPr>
        <w:t xml:space="preserve"> en los que ocurre la función anónima.</w:t>
      </w:r>
    </w:p>
    <w:p w14:paraId="3F2E4AF5" w14:textId="77777777" w:rsidR="0028536B" w:rsidRDefault="0028536B">
      <w:r>
        <w:t>En el ejemplo</w:t>
      </w:r>
    </w:p>
    <w:p w14:paraId="3F2E4AF6" w14:textId="77777777" w:rsidR="0028536B" w:rsidRDefault="0028536B">
      <w:pPr>
        <w:pStyle w:val="Code"/>
      </w:pPr>
      <w:r>
        <w:t>class Test</w:t>
      </w:r>
      <w:r>
        <w:br/>
        <w:t>{</w:t>
      </w:r>
      <w:r>
        <w:br/>
      </w:r>
      <w:r>
        <w:tab/>
        <w:t>static readonly int x = 1000000;</w:t>
      </w:r>
      <w:r>
        <w:br/>
      </w:r>
      <w:r>
        <w:tab/>
        <w:t>static readonly int y = 1000000;</w:t>
      </w:r>
    </w:p>
    <w:p w14:paraId="3F2E4AF7" w14:textId="77777777" w:rsidR="0028536B" w:rsidRDefault="0028536B">
      <w:pPr>
        <w:pStyle w:val="Code"/>
      </w:pPr>
      <w:r>
        <w:tab/>
        <w:t>static int F() {</w:t>
      </w:r>
      <w:r>
        <w:br/>
      </w:r>
      <w:r>
        <w:tab/>
      </w:r>
      <w:r>
        <w:tab/>
        <w:t>return checked(x * y);</w:t>
      </w:r>
      <w:r>
        <w:tab/>
      </w:r>
      <w:r>
        <w:tab/>
        <w:t>// Throws OverflowException</w:t>
      </w:r>
      <w:r>
        <w:br/>
      </w:r>
      <w:r>
        <w:tab/>
        <w:t>}</w:t>
      </w:r>
    </w:p>
    <w:p w14:paraId="3F2E4AF8" w14:textId="77777777" w:rsidR="0028536B" w:rsidRDefault="0028536B">
      <w:pPr>
        <w:pStyle w:val="Code"/>
      </w:pPr>
      <w:r>
        <w:tab/>
        <w:t>static int G() {</w:t>
      </w:r>
      <w:r>
        <w:br/>
      </w:r>
      <w:r>
        <w:tab/>
      </w:r>
      <w:r>
        <w:tab/>
        <w:t>return unchecked(x * y);</w:t>
      </w:r>
      <w:r>
        <w:tab/>
        <w:t>// Returns -727379968</w:t>
      </w:r>
      <w:r>
        <w:br/>
      </w:r>
      <w:r>
        <w:tab/>
        <w:t>}</w:t>
      </w:r>
    </w:p>
    <w:p w14:paraId="3F2E4AF9" w14:textId="77777777" w:rsidR="0028536B" w:rsidRDefault="0028536B">
      <w:pPr>
        <w:pStyle w:val="Code"/>
      </w:pPr>
      <w:r>
        <w:tab/>
        <w:t>static int H() {</w:t>
      </w:r>
      <w:r>
        <w:br/>
      </w:r>
      <w:r>
        <w:tab/>
      </w:r>
      <w:r>
        <w:tab/>
        <w:t>return x * y;</w:t>
      </w:r>
      <w:r>
        <w:tab/>
      </w:r>
      <w:r>
        <w:tab/>
      </w:r>
      <w:r>
        <w:tab/>
      </w:r>
      <w:r>
        <w:tab/>
      </w:r>
      <w:r>
        <w:tab/>
        <w:t>// Depends on default</w:t>
      </w:r>
      <w:r>
        <w:br/>
      </w:r>
      <w:r>
        <w:tab/>
        <w:t>}</w:t>
      </w:r>
      <w:r>
        <w:br/>
        <w:t>}</w:t>
      </w:r>
    </w:p>
    <w:p w14:paraId="3F2E4AFA" w14:textId="77777777" w:rsidR="0028536B" w:rsidRPr="00BF6BFF" w:rsidRDefault="0028536B">
      <w:pPr>
        <w:rPr>
          <w:lang w:val="es-ES"/>
        </w:rPr>
      </w:pPr>
      <w:r w:rsidRPr="00BF6BFF">
        <w:rPr>
          <w:lang w:val="es-ES"/>
        </w:rPr>
        <w:t xml:space="preserve">no se notifican errores de tiempo de compilación puesto que ninguna de las expresiones puede evaluarse en tiempo de compilación. En tiempo de ejecución, el método </w:t>
      </w:r>
      <w:r w:rsidRPr="00BF6BFF">
        <w:rPr>
          <w:rStyle w:val="Codefragment"/>
          <w:lang w:val="es-ES"/>
        </w:rPr>
        <w:t>F</w:t>
      </w:r>
      <w:r w:rsidRPr="00BF6BFF">
        <w:rPr>
          <w:lang w:val="es-ES"/>
        </w:rPr>
        <w:t xml:space="preserve"> inicia una excepción </w:t>
      </w:r>
      <w:r w:rsidRPr="00BF6BFF">
        <w:rPr>
          <w:rStyle w:val="Codefragment"/>
          <w:lang w:val="es-ES"/>
        </w:rPr>
        <w:t>System.OverflowException</w:t>
      </w:r>
      <w:r w:rsidRPr="00BF6BFF">
        <w:rPr>
          <w:lang w:val="es-ES"/>
        </w:rPr>
        <w:t xml:space="preserve"> y el método </w:t>
      </w:r>
      <w:r w:rsidRPr="00BF6BFF">
        <w:rPr>
          <w:rStyle w:val="Codefragment"/>
          <w:lang w:val="es-ES"/>
        </w:rPr>
        <w:t>G</w:t>
      </w:r>
      <w:r w:rsidRPr="00BF6BFF">
        <w:rPr>
          <w:lang w:val="es-ES"/>
        </w:rPr>
        <w:t xml:space="preserve"> devuelve –727379968 (los 32 bits menores del resultado fuera de intervalo). El comportamiento del método </w:t>
      </w:r>
      <w:r w:rsidRPr="00BF6BFF">
        <w:rPr>
          <w:rStyle w:val="Codefragment"/>
          <w:lang w:val="es-ES"/>
        </w:rPr>
        <w:t>H</w:t>
      </w:r>
      <w:r w:rsidRPr="00BF6BFF">
        <w:rPr>
          <w:lang w:val="es-ES"/>
        </w:rPr>
        <w:t xml:space="preserve"> depende del contexto de comprobación de desbordamiento predeterminado de la compilación, pero es el mismo que </w:t>
      </w:r>
      <w:r w:rsidRPr="00BF6BFF">
        <w:rPr>
          <w:rStyle w:val="Codefragment"/>
          <w:lang w:val="es-ES"/>
        </w:rPr>
        <w:t>F</w:t>
      </w:r>
      <w:r w:rsidRPr="00BF6BFF">
        <w:rPr>
          <w:lang w:val="es-ES"/>
        </w:rPr>
        <w:t xml:space="preserve"> o el mismo que </w:t>
      </w:r>
      <w:r w:rsidRPr="00BF6BFF">
        <w:rPr>
          <w:rStyle w:val="Codefragment"/>
          <w:lang w:val="es-ES"/>
        </w:rPr>
        <w:t>G</w:t>
      </w:r>
      <w:r w:rsidRPr="00BF6BFF">
        <w:rPr>
          <w:lang w:val="es-ES"/>
        </w:rPr>
        <w:t>.</w:t>
      </w:r>
    </w:p>
    <w:p w14:paraId="3F2E4AFB" w14:textId="77777777" w:rsidR="0028536B" w:rsidRDefault="0028536B">
      <w:r>
        <w:t>En el ejemplo</w:t>
      </w:r>
    </w:p>
    <w:p w14:paraId="3F2E4AFC" w14:textId="77777777" w:rsidR="0028536B" w:rsidRDefault="0028536B">
      <w:pPr>
        <w:pStyle w:val="Code"/>
      </w:pPr>
      <w:r>
        <w:lastRenderedPageBreak/>
        <w:t>class Test</w:t>
      </w:r>
      <w:r>
        <w:br/>
        <w:t>{</w:t>
      </w:r>
      <w:r>
        <w:br/>
      </w:r>
      <w:r>
        <w:tab/>
        <w:t>const int x = 1000000;</w:t>
      </w:r>
      <w:r>
        <w:br/>
      </w:r>
      <w:r>
        <w:tab/>
        <w:t>const int y = 1000000;</w:t>
      </w:r>
    </w:p>
    <w:p w14:paraId="3F2E4AFD" w14:textId="77777777" w:rsidR="0028536B" w:rsidRDefault="0028536B">
      <w:pPr>
        <w:pStyle w:val="Code"/>
      </w:pPr>
      <w:r>
        <w:tab/>
        <w:t>static int F() {</w:t>
      </w:r>
      <w:r>
        <w:br/>
      </w:r>
      <w:r>
        <w:tab/>
      </w:r>
      <w:r>
        <w:tab/>
        <w:t>return checked(x * y);</w:t>
      </w:r>
      <w:r>
        <w:tab/>
      </w:r>
      <w:r>
        <w:tab/>
        <w:t>// Compile error, overflow</w:t>
      </w:r>
      <w:r>
        <w:br/>
      </w:r>
      <w:r>
        <w:tab/>
        <w:t>}</w:t>
      </w:r>
    </w:p>
    <w:p w14:paraId="3F2E4AFE" w14:textId="77777777" w:rsidR="0028536B" w:rsidRDefault="0028536B">
      <w:pPr>
        <w:pStyle w:val="Code"/>
      </w:pPr>
      <w:r>
        <w:tab/>
        <w:t>static int G() {</w:t>
      </w:r>
      <w:r>
        <w:br/>
      </w:r>
      <w:r>
        <w:tab/>
      </w:r>
      <w:r>
        <w:tab/>
        <w:t>return unchecked(x * y);</w:t>
      </w:r>
      <w:r>
        <w:tab/>
        <w:t>// Returns -727379968</w:t>
      </w:r>
      <w:r>
        <w:br/>
      </w:r>
      <w:r>
        <w:tab/>
        <w:t>}</w:t>
      </w:r>
    </w:p>
    <w:p w14:paraId="3F2E4AFF" w14:textId="77777777" w:rsidR="0028536B" w:rsidRDefault="0028536B">
      <w:pPr>
        <w:pStyle w:val="Code"/>
      </w:pPr>
      <w:r>
        <w:tab/>
        <w:t>static int H() {</w:t>
      </w:r>
      <w:r>
        <w:br/>
      </w:r>
      <w:r>
        <w:tab/>
      </w:r>
      <w:r>
        <w:tab/>
        <w:t>return x * y;</w:t>
      </w:r>
      <w:r>
        <w:tab/>
      </w:r>
      <w:r>
        <w:tab/>
      </w:r>
      <w:r>
        <w:tab/>
      </w:r>
      <w:r>
        <w:tab/>
      </w:r>
      <w:r>
        <w:tab/>
        <w:t>// Compile error, overflow</w:t>
      </w:r>
      <w:r>
        <w:br/>
      </w:r>
      <w:r>
        <w:tab/>
        <w:t>}</w:t>
      </w:r>
      <w:r>
        <w:br/>
        <w:t>}</w:t>
      </w:r>
    </w:p>
    <w:p w14:paraId="3F2E4B00" w14:textId="77777777" w:rsidR="0028536B" w:rsidRPr="00BF6BFF" w:rsidRDefault="0028536B">
      <w:pPr>
        <w:rPr>
          <w:lang w:val="es-ES"/>
        </w:rPr>
      </w:pPr>
      <w:r w:rsidRPr="00BF6BFF">
        <w:rPr>
          <w:lang w:val="es-ES"/>
        </w:rPr>
        <w:t xml:space="preserve">los desbordamientos que se producen durante la evaluación de las expresiones constantes en </w:t>
      </w:r>
      <w:r w:rsidRPr="00BF6BFF">
        <w:rPr>
          <w:rStyle w:val="Codefragment"/>
          <w:lang w:val="es-ES"/>
        </w:rPr>
        <w:t>F</w:t>
      </w:r>
      <w:r w:rsidRPr="00BF6BFF">
        <w:rPr>
          <w:lang w:val="es-ES"/>
        </w:rPr>
        <w:t xml:space="preserve"> y </w:t>
      </w:r>
      <w:r w:rsidRPr="00BF6BFF">
        <w:rPr>
          <w:rStyle w:val="Codefragment"/>
          <w:lang w:val="es-ES"/>
        </w:rPr>
        <w:t>H</w:t>
      </w:r>
      <w:r w:rsidRPr="00BF6BFF">
        <w:rPr>
          <w:lang w:val="es-ES"/>
        </w:rPr>
        <w:t xml:space="preserve"> causan la notificación de errores en tiempo de compilación, puesto que las expresiones se evalúan en un contexto </w:t>
      </w:r>
      <w:r w:rsidRPr="00BF6BFF">
        <w:rPr>
          <w:rStyle w:val="Codefragment"/>
          <w:lang w:val="es-ES"/>
        </w:rPr>
        <w:t>checked</w:t>
      </w:r>
      <w:r w:rsidRPr="00BF6BFF">
        <w:rPr>
          <w:lang w:val="es-ES"/>
        </w:rPr>
        <w:t xml:space="preserve">. También se produce un desbordamiento cuando se evalúa la expresión constante en </w:t>
      </w:r>
      <w:r w:rsidRPr="00BF6BFF">
        <w:rPr>
          <w:rStyle w:val="Codefragment"/>
          <w:lang w:val="es-ES"/>
        </w:rPr>
        <w:t>G</w:t>
      </w:r>
      <w:r w:rsidRPr="00BF6BFF">
        <w:rPr>
          <w:lang w:val="es-ES"/>
        </w:rPr>
        <w:t xml:space="preserve">, si bien, al tener lugar la evaluación en un contexto </w:t>
      </w:r>
      <w:r w:rsidRPr="00BF6BFF">
        <w:rPr>
          <w:rStyle w:val="Codefragment"/>
          <w:lang w:val="es-ES"/>
        </w:rPr>
        <w:t>unchecked</w:t>
      </w:r>
      <w:r w:rsidRPr="00BF6BFF">
        <w:rPr>
          <w:lang w:val="es-ES"/>
        </w:rPr>
        <w:t>, dicho desbordamiento no se notifica.</w:t>
      </w:r>
    </w:p>
    <w:p w14:paraId="3F2E4B01" w14:textId="77777777" w:rsidR="0028536B" w:rsidRDefault="0028536B">
      <w:r w:rsidRPr="00BF6BFF">
        <w:rPr>
          <w:lang w:val="es-ES"/>
        </w:rPr>
        <w:t xml:space="preserve">Los operadores </w:t>
      </w:r>
      <w:r w:rsidRPr="00BF6BFF">
        <w:rPr>
          <w:rStyle w:val="Codefragment"/>
          <w:lang w:val="es-ES"/>
        </w:rPr>
        <w:t>checked</w:t>
      </w:r>
      <w:r w:rsidRPr="00BF6BFF">
        <w:rPr>
          <w:lang w:val="es-ES"/>
        </w:rPr>
        <w:t xml:space="preserve"> y </w:t>
      </w:r>
      <w:r w:rsidRPr="00BF6BFF">
        <w:rPr>
          <w:rStyle w:val="Codefragment"/>
          <w:lang w:val="es-ES"/>
        </w:rPr>
        <w:t>unchecked</w:t>
      </w:r>
      <w:r w:rsidRPr="00BF6BFF">
        <w:rPr>
          <w:lang w:val="es-ES"/>
        </w:rPr>
        <w:t xml:space="preserve"> solamente afectan al contexto de comprobación de desbordamiento para aquellas operaciones que están contenidas textualmente en los tokens “</w:t>
      </w:r>
      <w:r w:rsidRPr="00BF6BFF">
        <w:rPr>
          <w:rStyle w:val="Codefragment"/>
          <w:lang w:val="es-ES"/>
        </w:rPr>
        <w:t>(</w:t>
      </w:r>
      <w:r w:rsidRPr="00BF6BFF">
        <w:rPr>
          <w:lang w:val="es-ES"/>
        </w:rPr>
        <w:t>” y “</w:t>
      </w:r>
      <w:r w:rsidRPr="00BF6BFF">
        <w:rPr>
          <w:rStyle w:val="Codefragment"/>
          <w:lang w:val="es-ES"/>
        </w:rPr>
        <w:t>)</w:t>
      </w:r>
      <w:r w:rsidRPr="00BF6BFF">
        <w:rPr>
          <w:lang w:val="es-ES"/>
        </w:rPr>
        <w:t xml:space="preserve">”. Los operadores no tienen ningún efecto sobre los miembros de función que se invocan como consecuencia de la evaluación de la expresión contenida. </w:t>
      </w:r>
      <w:r>
        <w:t>En el ejemplo</w:t>
      </w:r>
    </w:p>
    <w:p w14:paraId="3F2E4B02" w14:textId="77777777" w:rsidR="0028536B" w:rsidRDefault="0028536B">
      <w:pPr>
        <w:pStyle w:val="Code"/>
      </w:pPr>
      <w:r>
        <w:t>class Test</w:t>
      </w:r>
      <w:r>
        <w:br/>
        <w:t>{</w:t>
      </w:r>
      <w:r>
        <w:br/>
      </w:r>
      <w:r>
        <w:tab/>
        <w:t>static int Multiply(int x, int y) {</w:t>
      </w:r>
      <w:r>
        <w:br/>
      </w:r>
      <w:r>
        <w:tab/>
      </w:r>
      <w:r>
        <w:tab/>
        <w:t>return x * y;</w:t>
      </w:r>
      <w:r>
        <w:br/>
      </w:r>
      <w:r>
        <w:tab/>
        <w:t>}</w:t>
      </w:r>
    </w:p>
    <w:p w14:paraId="3F2E4B03" w14:textId="77777777" w:rsidR="0028536B" w:rsidRDefault="0028536B">
      <w:pPr>
        <w:pStyle w:val="Code"/>
      </w:pPr>
      <w:r>
        <w:tab/>
        <w:t>static int F() {</w:t>
      </w:r>
      <w:r>
        <w:br/>
      </w:r>
      <w:r>
        <w:tab/>
      </w:r>
      <w:r>
        <w:tab/>
        <w:t>return checked(Multiply(1000000, 1000000));</w:t>
      </w:r>
      <w:r>
        <w:br/>
      </w:r>
      <w:r>
        <w:tab/>
        <w:t>}</w:t>
      </w:r>
      <w:r>
        <w:br/>
        <w:t>}</w:t>
      </w:r>
    </w:p>
    <w:p w14:paraId="3F2E4B04" w14:textId="77777777" w:rsidR="0028536B" w:rsidRPr="00BF6BFF" w:rsidRDefault="0028536B">
      <w:pPr>
        <w:rPr>
          <w:lang w:val="es-ES"/>
        </w:rPr>
      </w:pPr>
      <w:r w:rsidRPr="00BF6BFF">
        <w:rPr>
          <w:lang w:val="es-ES"/>
        </w:rPr>
        <w:t xml:space="preserve">el uso de </w:t>
      </w:r>
      <w:r w:rsidRPr="00BF6BFF">
        <w:rPr>
          <w:rStyle w:val="Codefragment"/>
          <w:lang w:val="es-ES"/>
        </w:rPr>
        <w:t>checked</w:t>
      </w:r>
      <w:r w:rsidRPr="00BF6BFF">
        <w:rPr>
          <w:lang w:val="es-ES"/>
        </w:rPr>
        <w:t xml:space="preserve"> en </w:t>
      </w:r>
      <w:r w:rsidRPr="00BF6BFF">
        <w:rPr>
          <w:rStyle w:val="Codefragment"/>
          <w:lang w:val="es-ES"/>
        </w:rPr>
        <w:t>F</w:t>
      </w:r>
      <w:r w:rsidRPr="00BF6BFF">
        <w:rPr>
          <w:lang w:val="es-ES"/>
        </w:rPr>
        <w:t xml:space="preserve"> no afecta a la evaluación de </w:t>
      </w:r>
      <w:r w:rsidRPr="00BF6BFF">
        <w:rPr>
          <w:rStyle w:val="Codefragment"/>
          <w:lang w:val="es-ES"/>
        </w:rPr>
        <w:t>x</w:t>
      </w:r>
      <w:r w:rsidRPr="00BF6BFF">
        <w:rPr>
          <w:lang w:val="es-ES"/>
        </w:rPr>
        <w:t> </w:t>
      </w:r>
      <w:r w:rsidRPr="00BF6BFF">
        <w:rPr>
          <w:rStyle w:val="Codefragment"/>
          <w:lang w:val="es-ES"/>
        </w:rPr>
        <w:t>*</w:t>
      </w:r>
      <w:r w:rsidRPr="00BF6BFF">
        <w:rPr>
          <w:lang w:val="es-ES"/>
        </w:rPr>
        <w:t> </w:t>
      </w:r>
      <w:r w:rsidRPr="00BF6BFF">
        <w:rPr>
          <w:rStyle w:val="Codefragment"/>
          <w:lang w:val="es-ES"/>
        </w:rPr>
        <w:t>y</w:t>
      </w:r>
      <w:r w:rsidRPr="00BF6BFF">
        <w:rPr>
          <w:lang w:val="es-ES"/>
        </w:rPr>
        <w:t xml:space="preserve"> en </w:t>
      </w:r>
      <w:r w:rsidRPr="00BF6BFF">
        <w:rPr>
          <w:rStyle w:val="Codefragment"/>
          <w:lang w:val="es-ES"/>
        </w:rPr>
        <w:t>Multiply</w:t>
      </w:r>
      <w:r w:rsidRPr="00BF6BFF">
        <w:rPr>
          <w:lang w:val="es-ES"/>
        </w:rPr>
        <w:t xml:space="preserve"> y, por lo tanto, </w:t>
      </w:r>
      <w:r w:rsidRPr="00BF6BFF">
        <w:rPr>
          <w:rStyle w:val="Codefragment"/>
          <w:lang w:val="es-ES"/>
        </w:rPr>
        <w:t>x</w:t>
      </w:r>
      <w:r w:rsidRPr="00BF6BFF">
        <w:rPr>
          <w:lang w:val="es-ES"/>
        </w:rPr>
        <w:t> </w:t>
      </w:r>
      <w:r w:rsidRPr="00BF6BFF">
        <w:rPr>
          <w:rStyle w:val="Codefragment"/>
          <w:lang w:val="es-ES"/>
        </w:rPr>
        <w:t>*</w:t>
      </w:r>
      <w:r w:rsidRPr="00BF6BFF">
        <w:rPr>
          <w:lang w:val="es-ES"/>
        </w:rPr>
        <w:t> </w:t>
      </w:r>
      <w:r w:rsidRPr="00BF6BFF">
        <w:rPr>
          <w:rStyle w:val="Codefragment"/>
          <w:lang w:val="es-ES"/>
        </w:rPr>
        <w:t>y</w:t>
      </w:r>
      <w:r w:rsidRPr="00BF6BFF">
        <w:rPr>
          <w:lang w:val="es-ES"/>
        </w:rPr>
        <w:t xml:space="preserve"> se evalúa en el contexto de comprobación de desbordamiento predeterminado.</w:t>
      </w:r>
    </w:p>
    <w:p w14:paraId="3F2E4B05" w14:textId="77777777" w:rsidR="0028536B" w:rsidRDefault="0028536B">
      <w:r w:rsidRPr="00BF6BFF">
        <w:rPr>
          <w:lang w:val="es-ES"/>
        </w:rPr>
        <w:t xml:space="preserve">El operador </w:t>
      </w:r>
      <w:r w:rsidRPr="00BF6BFF">
        <w:rPr>
          <w:rStyle w:val="Codefragment"/>
          <w:lang w:val="es-ES"/>
        </w:rPr>
        <w:t>unchecked</w:t>
      </w:r>
      <w:r w:rsidRPr="00BF6BFF">
        <w:rPr>
          <w:lang w:val="es-ES"/>
        </w:rPr>
        <w:t xml:space="preserve"> es práctico cuando se escriben constantes de los tipos enteros con signo en notación hexadecimal. </w:t>
      </w:r>
      <w:r>
        <w:t>Por ejemplo:</w:t>
      </w:r>
    </w:p>
    <w:p w14:paraId="3F2E4B06" w14:textId="77777777" w:rsidR="0028536B" w:rsidRDefault="0028536B">
      <w:pPr>
        <w:pStyle w:val="Code"/>
      </w:pPr>
      <w:r>
        <w:t>class Test</w:t>
      </w:r>
      <w:r>
        <w:br/>
        <w:t>{</w:t>
      </w:r>
      <w:r>
        <w:br/>
      </w:r>
      <w:r>
        <w:tab/>
        <w:t>public const int AllBits = unchecked((int)0xFFFFFFFF);</w:t>
      </w:r>
    </w:p>
    <w:p w14:paraId="3F2E4B07" w14:textId="77777777" w:rsidR="0028536B" w:rsidRDefault="0028536B">
      <w:pPr>
        <w:pStyle w:val="Code"/>
      </w:pPr>
      <w:r>
        <w:tab/>
        <w:t>public const int HighBit = unchecked((int)0x80000000);</w:t>
      </w:r>
      <w:r>
        <w:br/>
        <w:t>}</w:t>
      </w:r>
    </w:p>
    <w:p w14:paraId="3F2E4B08" w14:textId="77777777" w:rsidR="0028536B" w:rsidRPr="00BF6BFF" w:rsidRDefault="0028536B">
      <w:pPr>
        <w:rPr>
          <w:lang w:val="es-ES"/>
        </w:rPr>
      </w:pPr>
      <w:r w:rsidRPr="00BF6BFF">
        <w:rPr>
          <w:lang w:val="es-ES"/>
        </w:rPr>
        <w:t xml:space="preserve">Las dos constantes hexadecimales anteriores son de tipo </w:t>
      </w:r>
      <w:r w:rsidRPr="00BF6BFF">
        <w:rPr>
          <w:rStyle w:val="Codefragment"/>
          <w:lang w:val="es-ES"/>
        </w:rPr>
        <w:t>uint</w:t>
      </w:r>
      <w:r w:rsidRPr="00BF6BFF">
        <w:rPr>
          <w:lang w:val="es-ES"/>
        </w:rPr>
        <w:t xml:space="preserve">. Dado que las constantes están fuera del intervalo de </w:t>
      </w:r>
      <w:r w:rsidRPr="00BF6BFF">
        <w:rPr>
          <w:rStyle w:val="Codefragment"/>
          <w:lang w:val="es-ES"/>
        </w:rPr>
        <w:t>int</w:t>
      </w:r>
      <w:r w:rsidRPr="00BF6BFF">
        <w:rPr>
          <w:lang w:val="es-ES"/>
        </w:rPr>
        <w:t xml:space="preserve">, sin el operador </w:t>
      </w:r>
      <w:r w:rsidRPr="00BF6BFF">
        <w:rPr>
          <w:rStyle w:val="Codefragment"/>
          <w:lang w:val="es-ES"/>
        </w:rPr>
        <w:t>unchecked</w:t>
      </w:r>
      <w:r w:rsidRPr="00BF6BFF">
        <w:rPr>
          <w:lang w:val="es-ES"/>
        </w:rPr>
        <w:t xml:space="preserve">, las conversiones al tipo </w:t>
      </w:r>
      <w:r w:rsidRPr="00BF6BFF">
        <w:rPr>
          <w:rStyle w:val="Codefragment"/>
          <w:lang w:val="es-ES"/>
        </w:rPr>
        <w:t>int</w:t>
      </w:r>
      <w:r w:rsidRPr="00BF6BFF">
        <w:rPr>
          <w:lang w:val="es-ES"/>
        </w:rPr>
        <w:t xml:space="preserve"> producirían errores en tiempo de compilación.</w:t>
      </w:r>
    </w:p>
    <w:p w14:paraId="3F2E4B09" w14:textId="77777777" w:rsidR="0028536B" w:rsidRPr="00BF6BFF" w:rsidRDefault="0028536B">
      <w:pPr>
        <w:rPr>
          <w:lang w:val="es-ES"/>
        </w:rPr>
      </w:pPr>
      <w:r w:rsidRPr="00BF6BFF">
        <w:rPr>
          <w:lang w:val="es-ES"/>
        </w:rPr>
        <w:t xml:space="preserve">Las instrucciones y operadores </w:t>
      </w:r>
      <w:r w:rsidRPr="00BF6BFF">
        <w:rPr>
          <w:rStyle w:val="Codefragment"/>
          <w:lang w:val="es-ES"/>
        </w:rPr>
        <w:t>checked</w:t>
      </w:r>
      <w:r w:rsidRPr="00BF6BFF">
        <w:rPr>
          <w:lang w:val="es-ES"/>
        </w:rPr>
        <w:t xml:space="preserve"> y </w:t>
      </w:r>
      <w:r w:rsidRPr="00BF6BFF">
        <w:rPr>
          <w:rStyle w:val="Codefragment"/>
          <w:lang w:val="es-ES"/>
        </w:rPr>
        <w:t>unchecked</w:t>
      </w:r>
      <w:r w:rsidRPr="00BF6BFF">
        <w:rPr>
          <w:lang w:val="es-ES"/>
        </w:rPr>
        <w:t xml:space="preserve"> permiten a los programadores controlar algunos aspectos de determinados cálculos numéricos. No obstante, el comportamiento de algunos operadores numéricos depende de los tipos de datos de sus operandos. Por ejemplo, la multiplicación de dos decimales siempre genera una excepción por desbordamiento, </w:t>
      </w:r>
      <w:r w:rsidRPr="00BF6BFF">
        <w:rPr>
          <w:rStyle w:val="Emphasis"/>
          <w:lang w:val="es-ES"/>
        </w:rPr>
        <w:t>incluso</w:t>
      </w:r>
      <w:r w:rsidRPr="00BF6BFF">
        <w:rPr>
          <w:lang w:val="es-ES"/>
        </w:rPr>
        <w:t xml:space="preserve"> en una construcción </w:t>
      </w:r>
      <w:r w:rsidRPr="00BF6BFF">
        <w:rPr>
          <w:rStyle w:val="Codefragment"/>
          <w:lang w:val="es-ES"/>
        </w:rPr>
        <w:t>unchecked</w:t>
      </w:r>
      <w:r w:rsidRPr="00BF6BFF">
        <w:rPr>
          <w:lang w:val="es-ES"/>
        </w:rPr>
        <w:t xml:space="preserve"> explícita. De igual manera, la multiplicación de dos tipos de punto flotante nunca genera una excepción por desbordamiento, </w:t>
      </w:r>
      <w:r w:rsidRPr="00BF6BFF">
        <w:rPr>
          <w:rStyle w:val="Emphasis"/>
          <w:lang w:val="es-ES"/>
        </w:rPr>
        <w:t>incluso</w:t>
      </w:r>
      <w:r w:rsidRPr="00BF6BFF">
        <w:rPr>
          <w:lang w:val="es-ES"/>
        </w:rPr>
        <w:t xml:space="preserve"> en una construcción </w:t>
      </w:r>
      <w:r w:rsidRPr="00BF6BFF">
        <w:rPr>
          <w:rStyle w:val="Codefragment"/>
          <w:lang w:val="es-ES"/>
        </w:rPr>
        <w:t>checked</w:t>
      </w:r>
      <w:r w:rsidRPr="00BF6BFF">
        <w:rPr>
          <w:lang w:val="es-ES"/>
        </w:rPr>
        <w:t xml:space="preserve"> explícita. Asimismo, otros operadores </w:t>
      </w:r>
      <w:r w:rsidRPr="00BF6BFF">
        <w:rPr>
          <w:rStyle w:val="Emphasis"/>
          <w:lang w:val="es-ES"/>
        </w:rPr>
        <w:t>nunca</w:t>
      </w:r>
      <w:r w:rsidRPr="00BF6BFF">
        <w:rPr>
          <w:lang w:val="es-ES"/>
        </w:rPr>
        <w:t xml:space="preserve"> resultan afectados por el modo de comprobación, ya sea predeterminado o explícito.</w:t>
      </w:r>
    </w:p>
    <w:p w14:paraId="3F2E4B0A" w14:textId="77777777" w:rsidR="000827AF" w:rsidRPr="00732017" w:rsidRDefault="000827AF" w:rsidP="000827AF">
      <w:pPr>
        <w:pStyle w:val="Heading3"/>
      </w:pPr>
      <w:bookmarkStart w:id="722" w:name="_Ref174222209"/>
      <w:bookmarkStart w:id="723" w:name="_Ref174222843"/>
      <w:bookmarkStart w:id="724" w:name="_Toc365606946"/>
      <w:r>
        <w:lastRenderedPageBreak/>
        <w:t>Expresiones de valor predeterminadas</w:t>
      </w:r>
      <w:bookmarkEnd w:id="722"/>
      <w:bookmarkEnd w:id="723"/>
      <w:bookmarkEnd w:id="724"/>
    </w:p>
    <w:p w14:paraId="3F2E4B0B" w14:textId="77777777" w:rsidR="000827AF" w:rsidRPr="00BF6BFF" w:rsidRDefault="000827AF" w:rsidP="000827AF">
      <w:pPr>
        <w:rPr>
          <w:lang w:val="es-ES"/>
        </w:rPr>
      </w:pPr>
      <w:r w:rsidRPr="00BF6BFF">
        <w:rPr>
          <w:lang w:val="es-ES"/>
        </w:rPr>
        <w:t xml:space="preserve">Una expresión de valor predeterminada se utiliza para obtener el valor predeterminado (§5.2) de un tipo. Generalmente, una expresión de valor predeterminada se utiliza para parámetros de tipo puesto que es posible que no se detecte si el parámetro de tipo es un tipo de valor o un tipo de referencia. (No existe una conversión del literal </w:t>
      </w:r>
      <w:r w:rsidRPr="00BF6BFF">
        <w:rPr>
          <w:rStyle w:val="Codefragment"/>
          <w:lang w:val="es-ES"/>
        </w:rPr>
        <w:t>null</w:t>
      </w:r>
      <w:r w:rsidRPr="00BF6BFF">
        <w:rPr>
          <w:lang w:val="es-ES"/>
        </w:rPr>
        <w:t xml:space="preserve"> al parámetro de tipo a menos que éste sea un tipo de referencia.)</w:t>
      </w:r>
    </w:p>
    <w:p w14:paraId="3F2E4B0C" w14:textId="77777777" w:rsidR="000827AF" w:rsidRPr="00732017" w:rsidRDefault="000827AF" w:rsidP="000827AF">
      <w:pPr>
        <w:pStyle w:val="Grammar"/>
      </w:pPr>
      <w:r>
        <w:t>default-value-expression:</w:t>
      </w:r>
      <w:r>
        <w:br/>
      </w:r>
      <w:r>
        <w:rPr>
          <w:rStyle w:val="Terminal"/>
        </w:rPr>
        <w:t>default</w:t>
      </w:r>
      <w:r>
        <w:t xml:space="preserve">   </w:t>
      </w:r>
      <w:r>
        <w:rPr>
          <w:rStyle w:val="Terminal"/>
        </w:rPr>
        <w:t>(</w:t>
      </w:r>
      <w:r>
        <w:t xml:space="preserve">   type   </w:t>
      </w:r>
      <w:r>
        <w:rPr>
          <w:rStyle w:val="Terminal"/>
        </w:rPr>
        <w:t>)</w:t>
      </w:r>
    </w:p>
    <w:p w14:paraId="3F2E4B0D" w14:textId="77777777" w:rsidR="000827AF" w:rsidRPr="00BF6BFF" w:rsidRDefault="000827AF" w:rsidP="000827AF">
      <w:pPr>
        <w:rPr>
          <w:lang w:val="es-ES"/>
        </w:rPr>
      </w:pPr>
      <w:r w:rsidRPr="00BF6BFF">
        <w:rPr>
          <w:lang w:val="es-ES"/>
        </w:rPr>
        <w:t>Si el tipo (</w:t>
      </w:r>
      <w:r w:rsidRPr="00BF6BFF">
        <w:rPr>
          <w:rStyle w:val="Production"/>
          <w:lang w:val="es-ES"/>
        </w:rPr>
        <w:t>type</w:t>
      </w:r>
      <w:r w:rsidRPr="00BF6BFF">
        <w:rPr>
          <w:lang w:val="es-ES"/>
        </w:rPr>
        <w:t>) de una expresión de valor predeterminada (</w:t>
      </w:r>
      <w:r w:rsidRPr="00BF6BFF">
        <w:rPr>
          <w:rStyle w:val="Production"/>
          <w:lang w:val="es-ES"/>
        </w:rPr>
        <w:t>default-value-expression</w:t>
      </w:r>
      <w:r w:rsidRPr="00BF6BFF">
        <w:rPr>
          <w:lang w:val="es-ES"/>
        </w:rPr>
        <w:t xml:space="preserve">) se evalúa como un tipo de referencia en tiempo de ejecución, </w:t>
      </w:r>
      <w:r w:rsidRPr="00BF6BFF">
        <w:rPr>
          <w:rStyle w:val="Codefragment"/>
          <w:lang w:val="es-ES"/>
        </w:rPr>
        <w:t>null</w:t>
      </w:r>
      <w:r w:rsidRPr="00BF6BFF">
        <w:rPr>
          <w:lang w:val="es-ES"/>
        </w:rPr>
        <w:t xml:space="preserve"> se convierte en dicho tipo como resultado. Si el tipo (</w:t>
      </w:r>
      <w:r w:rsidRPr="00BF6BFF">
        <w:rPr>
          <w:rStyle w:val="Production"/>
          <w:lang w:val="es-ES"/>
        </w:rPr>
        <w:t>type</w:t>
      </w:r>
      <w:r w:rsidRPr="00BF6BFF">
        <w:rPr>
          <w:lang w:val="es-ES"/>
        </w:rPr>
        <w:t>) de una expresión de valor predeterminada (</w:t>
      </w:r>
      <w:r w:rsidRPr="00BF6BFF">
        <w:rPr>
          <w:rStyle w:val="Production"/>
          <w:lang w:val="es-ES"/>
        </w:rPr>
        <w:t>default-value-expression</w:t>
      </w:r>
      <w:r w:rsidRPr="00BF6BFF">
        <w:rPr>
          <w:lang w:val="es-ES"/>
        </w:rPr>
        <w:t>) se evalúa como un tipo de valor en tiempo de ejecución, se obtiene el valor predeterminado del tipo de valor (</w:t>
      </w:r>
      <w:r w:rsidRPr="00BF6BFF">
        <w:rPr>
          <w:rStyle w:val="Production"/>
          <w:lang w:val="es-ES"/>
        </w:rPr>
        <w:t>value-type</w:t>
      </w:r>
      <w:r w:rsidRPr="00BF6BFF">
        <w:rPr>
          <w:lang w:val="es-ES"/>
        </w:rPr>
        <w:t>) como resultado (§4.1.2).</w:t>
      </w:r>
    </w:p>
    <w:p w14:paraId="3F2E4B0E" w14:textId="77777777" w:rsidR="000827AF" w:rsidRPr="00BF6BFF" w:rsidRDefault="000827AF" w:rsidP="000827AF">
      <w:pPr>
        <w:rPr>
          <w:lang w:val="es-ES"/>
        </w:rPr>
      </w:pPr>
      <w:r w:rsidRPr="00BF6BFF">
        <w:rPr>
          <w:lang w:val="es-ES"/>
        </w:rPr>
        <w:t>Una expresión de valor predeterminada (</w:t>
      </w:r>
      <w:r w:rsidRPr="00BF6BFF">
        <w:rPr>
          <w:rStyle w:val="Production"/>
          <w:lang w:val="es-ES"/>
        </w:rPr>
        <w:t>default-value-expression</w:t>
      </w:r>
      <w:r w:rsidRPr="00BF6BFF">
        <w:rPr>
          <w:lang w:val="es-ES"/>
        </w:rPr>
        <w:t>) es una expresión constante (§</w:t>
      </w:r>
      <w:r w:rsidR="00852C57">
        <w:fldChar w:fldCharType="begin"/>
      </w:r>
      <w:r w:rsidR="00626B3A" w:rsidRPr="00BF6BFF">
        <w:rPr>
          <w:lang w:val="es-ES"/>
        </w:rPr>
        <w:instrText xml:space="preserve"> REF _Ref174219286 \r \h </w:instrText>
      </w:r>
      <w:r w:rsidR="00852C57">
        <w:fldChar w:fldCharType="separate"/>
      </w:r>
      <w:r w:rsidR="00437C65" w:rsidRPr="00BF6BFF">
        <w:rPr>
          <w:lang w:val="es-ES"/>
        </w:rPr>
        <w:t>7.19</w:t>
      </w:r>
      <w:r w:rsidR="00852C57">
        <w:fldChar w:fldCharType="end"/>
      </w:r>
      <w:r w:rsidRPr="00BF6BFF">
        <w:rPr>
          <w:lang w:val="es-ES"/>
        </w:rPr>
        <w:t>) si el tipo es un tipo de referencia o un parámetro de tipo que es un tipo de referencia (§</w:t>
      </w:r>
      <w:r w:rsidR="00852C57">
        <w:fldChar w:fldCharType="begin"/>
      </w:r>
      <w:r w:rsidR="00626B3A" w:rsidRPr="00BF6BFF">
        <w:rPr>
          <w:lang w:val="es-ES"/>
        </w:rPr>
        <w:instrText xml:space="preserve"> REF _Ref155169092 \r \h </w:instrText>
      </w:r>
      <w:r w:rsidR="00852C57">
        <w:fldChar w:fldCharType="separate"/>
      </w:r>
      <w:r w:rsidR="00437C65" w:rsidRPr="00BF6BFF">
        <w:rPr>
          <w:lang w:val="es-ES"/>
        </w:rPr>
        <w:t>10.1.5</w:t>
      </w:r>
      <w:r w:rsidR="00852C57">
        <w:fldChar w:fldCharType="end"/>
      </w:r>
      <w:r w:rsidRPr="00BF6BFF">
        <w:rPr>
          <w:lang w:val="es-ES"/>
        </w:rPr>
        <w:t>). Además, una expresión de valor predeterminada (</w:t>
      </w:r>
      <w:r w:rsidRPr="00BF6BFF">
        <w:rPr>
          <w:rStyle w:val="Production"/>
          <w:lang w:val="es-ES"/>
        </w:rPr>
        <w:t>default-value-expression</w:t>
      </w:r>
      <w:r w:rsidRPr="00BF6BFF">
        <w:rPr>
          <w:lang w:val="es-ES"/>
        </w:rPr>
        <w:t xml:space="preserve">) es una expresión constante si el tipo es uno de los siguientes tipos de valor: </w:t>
      </w:r>
      <w:r w:rsidRPr="00BF6BFF">
        <w:rPr>
          <w:rStyle w:val="Codefragment"/>
          <w:lang w:val="es-ES"/>
        </w:rPr>
        <w:t>sbyte</w:t>
      </w:r>
      <w:r w:rsidRPr="00BF6BFF">
        <w:rPr>
          <w:lang w:val="es-ES"/>
        </w:rPr>
        <w:t xml:space="preserve">, </w:t>
      </w:r>
      <w:r w:rsidRPr="00BF6BFF">
        <w:rPr>
          <w:rStyle w:val="Codefragment"/>
          <w:lang w:val="es-ES"/>
        </w:rPr>
        <w:t>byte</w:t>
      </w:r>
      <w:r w:rsidRPr="00BF6BFF">
        <w:rPr>
          <w:lang w:val="es-ES"/>
        </w:rPr>
        <w:t xml:space="preserve">, </w:t>
      </w:r>
      <w:r w:rsidRPr="00BF6BFF">
        <w:rPr>
          <w:rStyle w:val="Codefragment"/>
          <w:lang w:val="es-ES"/>
        </w:rPr>
        <w:t>short</w:t>
      </w:r>
      <w:r w:rsidRPr="00BF6BFF">
        <w:rPr>
          <w:lang w:val="es-ES"/>
        </w:rPr>
        <w:t xml:space="preserve">, </w:t>
      </w:r>
      <w:r w:rsidRPr="00BF6BFF">
        <w:rPr>
          <w:rStyle w:val="Codefragment"/>
          <w:lang w:val="es-ES"/>
        </w:rPr>
        <w:t>ushort</w:t>
      </w:r>
      <w:r w:rsidRPr="00BF6BFF">
        <w:rPr>
          <w:lang w:val="es-ES"/>
        </w:rPr>
        <w:t xml:space="preserve">, </w:t>
      </w:r>
      <w:r w:rsidRPr="00BF6BFF">
        <w:rPr>
          <w:rStyle w:val="Codefragment"/>
          <w:lang w:val="es-ES"/>
        </w:rPr>
        <w:t>int</w:t>
      </w:r>
      <w:r w:rsidRPr="00BF6BFF">
        <w:rPr>
          <w:lang w:val="es-ES"/>
        </w:rPr>
        <w:t xml:space="preserve">, </w:t>
      </w:r>
      <w:r w:rsidRPr="00BF6BFF">
        <w:rPr>
          <w:rStyle w:val="Codefragment"/>
          <w:lang w:val="es-ES"/>
        </w:rPr>
        <w:t>uint</w:t>
      </w:r>
      <w:r w:rsidRPr="00BF6BFF">
        <w:rPr>
          <w:lang w:val="es-ES"/>
        </w:rPr>
        <w:t xml:space="preserve">, </w:t>
      </w:r>
      <w:r w:rsidRPr="00BF6BFF">
        <w:rPr>
          <w:rStyle w:val="Codefragment"/>
          <w:lang w:val="es-ES"/>
        </w:rPr>
        <w:t>long</w:t>
      </w:r>
      <w:r w:rsidRPr="00BF6BFF">
        <w:rPr>
          <w:lang w:val="es-ES"/>
        </w:rPr>
        <w:t xml:space="preserve">, </w:t>
      </w:r>
      <w:r w:rsidRPr="00BF6BFF">
        <w:rPr>
          <w:rStyle w:val="Codefragment"/>
          <w:lang w:val="es-ES"/>
        </w:rPr>
        <w:t>ulong</w:t>
      </w:r>
      <w:r w:rsidRPr="00BF6BFF">
        <w:rPr>
          <w:lang w:val="es-ES"/>
        </w:rPr>
        <w:t xml:space="preserve">, </w:t>
      </w:r>
      <w:r w:rsidRPr="00BF6BFF">
        <w:rPr>
          <w:rStyle w:val="Codefragment"/>
          <w:lang w:val="es-ES"/>
        </w:rPr>
        <w:t>char</w:t>
      </w:r>
      <w:r w:rsidRPr="00BF6BFF">
        <w:rPr>
          <w:lang w:val="es-ES"/>
        </w:rPr>
        <w:t xml:space="preserve">, </w:t>
      </w:r>
      <w:r w:rsidRPr="00BF6BFF">
        <w:rPr>
          <w:rStyle w:val="Codefragment"/>
          <w:lang w:val="es-ES"/>
        </w:rPr>
        <w:t>float</w:t>
      </w:r>
      <w:r w:rsidRPr="00BF6BFF">
        <w:rPr>
          <w:lang w:val="es-ES"/>
        </w:rPr>
        <w:t xml:space="preserve">, </w:t>
      </w:r>
      <w:r w:rsidRPr="00BF6BFF">
        <w:rPr>
          <w:rStyle w:val="Codefragment"/>
          <w:lang w:val="es-ES"/>
        </w:rPr>
        <w:t>double</w:t>
      </w:r>
      <w:r w:rsidRPr="00BF6BFF">
        <w:rPr>
          <w:lang w:val="es-ES"/>
        </w:rPr>
        <w:t xml:space="preserve">, </w:t>
      </w:r>
      <w:r w:rsidRPr="00BF6BFF">
        <w:rPr>
          <w:rStyle w:val="Codefragment"/>
          <w:lang w:val="es-ES"/>
        </w:rPr>
        <w:t>decimal</w:t>
      </w:r>
      <w:r w:rsidRPr="00BF6BFF">
        <w:rPr>
          <w:lang w:val="es-ES"/>
        </w:rPr>
        <w:t xml:space="preserve">, </w:t>
      </w:r>
      <w:r w:rsidRPr="00BF6BFF">
        <w:rPr>
          <w:rStyle w:val="Codefragment"/>
          <w:lang w:val="es-ES"/>
        </w:rPr>
        <w:t>bool</w:t>
      </w:r>
      <w:r w:rsidRPr="00BF6BFF">
        <w:rPr>
          <w:lang w:val="es-ES"/>
        </w:rPr>
        <w:t xml:space="preserve"> o cualquier tipo de enumeración.</w:t>
      </w:r>
    </w:p>
    <w:p w14:paraId="3F2E4B0F" w14:textId="77777777" w:rsidR="008F4F2A" w:rsidRDefault="008F4F2A" w:rsidP="008F4F2A">
      <w:pPr>
        <w:pStyle w:val="Heading3"/>
      </w:pPr>
      <w:bookmarkStart w:id="725" w:name="_Toc365606947"/>
      <w:r>
        <w:t>Expresiones de métodos anónimos</w:t>
      </w:r>
      <w:bookmarkEnd w:id="725"/>
    </w:p>
    <w:p w14:paraId="3F2E4B10" w14:textId="77777777" w:rsidR="008F4F2A" w:rsidRPr="00BF6BFF" w:rsidRDefault="008F4F2A" w:rsidP="00F6039A">
      <w:pPr>
        <w:rPr>
          <w:lang w:val="es-ES"/>
        </w:rPr>
      </w:pPr>
      <w:r w:rsidRPr="00BF6BFF">
        <w:rPr>
          <w:lang w:val="es-ES"/>
        </w:rPr>
        <w:t>Una expresión de método anónimo (</w:t>
      </w:r>
      <w:r w:rsidRPr="00BF6BFF">
        <w:rPr>
          <w:rStyle w:val="Production"/>
          <w:lang w:val="es-ES"/>
        </w:rPr>
        <w:t>anonymous-method-expression</w:t>
      </w:r>
      <w:r w:rsidRPr="00BF6BFF">
        <w:rPr>
          <w:lang w:val="es-ES"/>
        </w:rPr>
        <w:t>) es uno de los dos métodos que existen para definir una función anónima. Este tema se describe con más detalle en la sección §</w:t>
      </w:r>
      <w:r w:rsidR="00852C57">
        <w:fldChar w:fldCharType="begin"/>
      </w:r>
      <w:r w:rsidR="00026C94" w:rsidRPr="00BF6BFF">
        <w:rPr>
          <w:lang w:val="es-ES"/>
        </w:rPr>
        <w:instrText xml:space="preserve"> REF _Ref170644974 \r \h </w:instrText>
      </w:r>
      <w:r w:rsidR="00852C57">
        <w:fldChar w:fldCharType="separate"/>
      </w:r>
      <w:r w:rsidR="00437C65" w:rsidRPr="00BF6BFF">
        <w:rPr>
          <w:lang w:val="es-ES"/>
        </w:rPr>
        <w:t>7.15</w:t>
      </w:r>
      <w:r w:rsidR="00852C57">
        <w:fldChar w:fldCharType="end"/>
      </w:r>
      <w:r w:rsidRPr="00BF6BFF">
        <w:rPr>
          <w:lang w:val="es-ES"/>
        </w:rPr>
        <w:t>.</w:t>
      </w:r>
    </w:p>
    <w:p w14:paraId="3F2E4B11" w14:textId="77777777" w:rsidR="0028536B" w:rsidRDefault="0028536B">
      <w:pPr>
        <w:pStyle w:val="Heading2"/>
      </w:pPr>
      <w:bookmarkStart w:id="726" w:name="_Ref529685857"/>
      <w:bookmarkStart w:id="727" w:name="_Ref529685858"/>
      <w:bookmarkStart w:id="728" w:name="_Ref529685859"/>
      <w:bookmarkStart w:id="729" w:name="_Toc445783008"/>
      <w:bookmarkStart w:id="730" w:name="_Toc365606948"/>
      <w:r>
        <w:t>Operadores unarios</w:t>
      </w:r>
      <w:bookmarkEnd w:id="726"/>
      <w:bookmarkEnd w:id="727"/>
      <w:bookmarkEnd w:id="728"/>
      <w:bookmarkEnd w:id="730"/>
    </w:p>
    <w:p w14:paraId="3F2E4B12" w14:textId="77777777" w:rsidR="0028536B" w:rsidRPr="00BF6BFF" w:rsidRDefault="0028536B">
      <w:pPr>
        <w:rPr>
          <w:lang w:val="es-ES"/>
        </w:rPr>
      </w:pPr>
      <w:r w:rsidRPr="00BF6BFF">
        <w:rPr>
          <w:lang w:val="es-ES"/>
        </w:rPr>
        <w:t xml:space="preserve">Los operadores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await</w:t>
      </w:r>
      <w:r w:rsidRPr="00BF6BFF">
        <w:rPr>
          <w:lang w:val="es-ES"/>
        </w:rPr>
        <w:t xml:space="preserve"> y de conversión se denominan operadores unarios.</w:t>
      </w:r>
    </w:p>
    <w:p w14:paraId="3F2E4B13" w14:textId="77777777"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r>
        <w:br/>
        <w:t>await-expression</w:t>
      </w:r>
    </w:p>
    <w:p w14:paraId="3F2E4B14" w14:textId="77777777" w:rsidR="0080744F" w:rsidRPr="00BF6BFF" w:rsidRDefault="0080744F" w:rsidP="0080744F">
      <w:pPr>
        <w:rPr>
          <w:lang w:val="es-ES"/>
        </w:rPr>
      </w:pPr>
      <w:r w:rsidRPr="00BF6BFF">
        <w:rPr>
          <w:lang w:val="es-ES"/>
        </w:rPr>
        <w:t>Si el operando de una expresión unaria (</w:t>
      </w:r>
      <w:r w:rsidRPr="00BF6BFF">
        <w:rPr>
          <w:rStyle w:val="Production"/>
          <w:lang w:val="es-ES"/>
        </w:rPr>
        <w:t>unary-expression</w:t>
      </w:r>
      <w:r w:rsidRPr="00BF6BFF">
        <w:rPr>
          <w:lang w:val="es-ES"/>
        </w:rPr>
        <w:t xml:space="preserve">) tiene el tipo </w:t>
      </w:r>
      <w:r w:rsidRPr="00BF6BFF">
        <w:rPr>
          <w:rStyle w:val="Codefragment"/>
          <w:lang w:val="es-ES"/>
        </w:rPr>
        <w:t>dynamic</w:t>
      </w:r>
      <w:r w:rsidRPr="00BF6BFF">
        <w:rPr>
          <w:lang w:val="es-ES"/>
        </w:rPr>
        <w:t xml:space="preserve"> en tiempo de compilación, se enlaza dinámicamente (§</w:t>
      </w:r>
      <w:r w:rsidR="004F515F">
        <w:fldChar w:fldCharType="begin"/>
      </w:r>
      <w:r w:rsidR="004F515F" w:rsidRPr="00BF6BFF">
        <w:rPr>
          <w:lang w:val="es-ES"/>
        </w:rPr>
        <w:instrText xml:space="preserve"> REF _Ref248201593 \r \h </w:instrText>
      </w:r>
      <w:r w:rsidR="004F515F">
        <w:fldChar w:fldCharType="separate"/>
      </w:r>
      <w:r w:rsidR="00437C65" w:rsidRPr="00BF6BFF">
        <w:rPr>
          <w:lang w:val="es-ES"/>
        </w:rPr>
        <w:t>7.2.2</w:t>
      </w:r>
      <w:r w:rsidR="004F515F">
        <w:fldChar w:fldCharType="end"/>
      </w:r>
      <w:r w:rsidRPr="00BF6BFF">
        <w:rPr>
          <w:lang w:val="es-ES"/>
        </w:rPr>
        <w:t>). En este caso, el tipo en tiempo de compilación de la expresión unaria (</w:t>
      </w:r>
      <w:r w:rsidRPr="00BF6BFF">
        <w:rPr>
          <w:rStyle w:val="Production"/>
          <w:lang w:val="es-ES"/>
        </w:rPr>
        <w:t>unary-expression</w:t>
      </w:r>
      <w:r w:rsidRPr="00BF6BFF">
        <w:rPr>
          <w:lang w:val="es-ES"/>
        </w:rPr>
        <w:t xml:space="preserve">) es </w:t>
      </w:r>
      <w:r w:rsidRPr="00BF6BFF">
        <w:rPr>
          <w:rStyle w:val="Codefragment"/>
          <w:lang w:val="es-ES"/>
        </w:rPr>
        <w:t>dynamic</w:t>
      </w:r>
      <w:r w:rsidRPr="00BF6BFF">
        <w:rPr>
          <w:lang w:val="es-ES"/>
        </w:rPr>
        <w:t xml:space="preserve"> y la resolución descrita a continuación se produce en tiempo de compilación usando el tipo en tiempo de compilación del operando.</w:t>
      </w:r>
    </w:p>
    <w:p w14:paraId="3F2E4B15" w14:textId="77777777" w:rsidR="0028536B" w:rsidRDefault="0028536B">
      <w:pPr>
        <w:pStyle w:val="Heading3"/>
      </w:pPr>
      <w:bookmarkStart w:id="731" w:name="_Ref12515739"/>
      <w:bookmarkStart w:id="732" w:name="_Toc365606949"/>
      <w:r>
        <w:t>Operador unario de signo más</w:t>
      </w:r>
      <w:bookmarkEnd w:id="731"/>
      <w:bookmarkEnd w:id="732"/>
    </w:p>
    <w:p w14:paraId="3F2E4B16" w14:textId="77777777" w:rsidR="0028536B" w:rsidRPr="00BF6BFF" w:rsidRDefault="0028536B">
      <w:pPr>
        <w:rPr>
          <w:lang w:val="es-ES"/>
        </w:rPr>
      </w:pPr>
      <w:r w:rsidRPr="00BF6BFF">
        <w:rPr>
          <w:lang w:val="es-ES"/>
        </w:rPr>
        <w:t xml:space="preserve">Para una operación con la forma </w:t>
      </w:r>
      <w:r w:rsidRPr="00BF6BFF">
        <w:rPr>
          <w:rStyle w:val="Codefragment"/>
          <w:lang w:val="es-ES"/>
        </w:rPr>
        <w:t>+x</w:t>
      </w:r>
      <w:r w:rsidRPr="00BF6BFF">
        <w:rPr>
          <w:lang w:val="es-ES"/>
        </w:rPr>
        <w:t>, se aplica la resolución de sobrecargas de operadores unarios (§</w:t>
      </w:r>
      <w:r w:rsidR="00852C57">
        <w:fldChar w:fldCharType="begin"/>
      </w:r>
      <w:r w:rsidRPr="00BF6BFF">
        <w:rPr>
          <w:lang w:val="es-ES"/>
        </w:rPr>
        <w:instrText xml:space="preserve"> REF _Ref461527392 \r \h </w:instrText>
      </w:r>
      <w:r w:rsidR="00852C57">
        <w:fldChar w:fldCharType="separate"/>
      </w:r>
      <w:r w:rsidR="00437C65" w:rsidRPr="00BF6BFF">
        <w:rPr>
          <w:lang w:val="es-ES"/>
        </w:rPr>
        <w:t>7.3.3</w:t>
      </w:r>
      <w:r w:rsidR="00852C57">
        <w:fldChar w:fldCharType="end"/>
      </w:r>
      <w:r w:rsidRPr="00BF6BFF">
        <w:rPr>
          <w:lang w:val="es-ES"/>
        </w:rPr>
        <w:t>) con el fin de seleccionar una implementación de operador concreta. El operando se convierte al tipo de parámetro del operador seleccionado, y el tipo del resultado es el tipo de valor devuelto del operador. Los operadores de signo más unarios predefinidos son:</w:t>
      </w:r>
    </w:p>
    <w:p w14:paraId="3F2E4B17" w14:textId="77777777" w:rsidR="0028536B" w:rsidRPr="00BF6BFF" w:rsidRDefault="0028536B">
      <w:pPr>
        <w:pStyle w:val="Code"/>
        <w:rPr>
          <w:lang w:val="es-ES"/>
        </w:rPr>
      </w:pPr>
      <w:r w:rsidRPr="00BF6BFF">
        <w:rPr>
          <w:lang w:val="es-ES"/>
        </w:rPr>
        <w:lastRenderedPageBreak/>
        <w:t>int operator +(int x);</w:t>
      </w:r>
      <w:r w:rsidRPr="00BF6BFF">
        <w:rPr>
          <w:lang w:val="es-ES"/>
        </w:rPr>
        <w:br/>
        <w:t>uint operator +(uint x);</w:t>
      </w:r>
      <w:r w:rsidRPr="00BF6BFF">
        <w:rPr>
          <w:lang w:val="es-ES"/>
        </w:rPr>
        <w:br/>
        <w:t>long operator +(long x);</w:t>
      </w:r>
      <w:r w:rsidRPr="00BF6BFF">
        <w:rPr>
          <w:lang w:val="es-ES"/>
        </w:rPr>
        <w:br/>
        <w:t>ulong operator +(ulong x);</w:t>
      </w:r>
      <w:r w:rsidRPr="00BF6BFF">
        <w:rPr>
          <w:lang w:val="es-ES"/>
        </w:rPr>
        <w:br/>
        <w:t>float operator +(float x);</w:t>
      </w:r>
      <w:r w:rsidRPr="00BF6BFF">
        <w:rPr>
          <w:lang w:val="es-ES"/>
        </w:rPr>
        <w:br/>
        <w:t>double operator +(double x);</w:t>
      </w:r>
      <w:r w:rsidRPr="00BF6BFF">
        <w:rPr>
          <w:lang w:val="es-ES"/>
        </w:rPr>
        <w:br/>
        <w:t>decimal operator +(decimal x);</w:t>
      </w:r>
    </w:p>
    <w:p w14:paraId="3F2E4B18" w14:textId="77777777" w:rsidR="0028536B" w:rsidRPr="00BF6BFF" w:rsidRDefault="0028536B">
      <w:pPr>
        <w:rPr>
          <w:lang w:val="es-ES"/>
        </w:rPr>
      </w:pPr>
      <w:r w:rsidRPr="00BF6BFF">
        <w:rPr>
          <w:lang w:val="es-ES"/>
        </w:rPr>
        <w:t>Para cada uno de estos operadores, el resultado es sencillamente el valor del operando.</w:t>
      </w:r>
    </w:p>
    <w:p w14:paraId="3F2E4B19" w14:textId="77777777" w:rsidR="0028536B" w:rsidRDefault="0028536B">
      <w:pPr>
        <w:pStyle w:val="Heading3"/>
      </w:pPr>
      <w:bookmarkStart w:id="733" w:name="_Ref462544979"/>
      <w:bookmarkStart w:id="734" w:name="_Toc365606950"/>
      <w:r>
        <w:t>Operador unario de signo menos</w:t>
      </w:r>
      <w:bookmarkEnd w:id="733"/>
      <w:bookmarkEnd w:id="734"/>
    </w:p>
    <w:p w14:paraId="3F2E4B1A" w14:textId="77777777" w:rsidR="0028536B" w:rsidRDefault="0028536B">
      <w:r w:rsidRPr="00BF6BFF">
        <w:rPr>
          <w:lang w:val="es-ES"/>
        </w:rPr>
        <w:t xml:space="preserve">Para una operación con la forma </w:t>
      </w:r>
      <w:r w:rsidRPr="00BF6BFF">
        <w:rPr>
          <w:rStyle w:val="Codefragment"/>
          <w:lang w:val="es-ES"/>
        </w:rPr>
        <w:t>–x</w:t>
      </w:r>
      <w:r w:rsidRPr="00BF6BFF">
        <w:rPr>
          <w:lang w:val="es-ES"/>
        </w:rPr>
        <w:t>, se aplica la resolución de sobrecargas de operadores unarios (§</w:t>
      </w:r>
      <w:r w:rsidR="00852C57">
        <w:fldChar w:fldCharType="begin"/>
      </w:r>
      <w:r w:rsidRPr="00BF6BFF">
        <w:rPr>
          <w:lang w:val="es-ES"/>
        </w:rPr>
        <w:instrText xml:space="preserve"> REF _Ref461527392 \r \h </w:instrText>
      </w:r>
      <w:r w:rsidR="00852C57">
        <w:fldChar w:fldCharType="separate"/>
      </w:r>
      <w:r w:rsidR="00437C65" w:rsidRPr="00BF6BFF">
        <w:rPr>
          <w:lang w:val="es-ES"/>
        </w:rPr>
        <w:t>7.3.3</w:t>
      </w:r>
      <w:r w:rsidR="00852C57">
        <w:fldChar w:fldCharType="end"/>
      </w:r>
      <w:r w:rsidRPr="00BF6BFF">
        <w:rPr>
          <w:lang w:val="es-ES"/>
        </w:rPr>
        <w:t xml:space="preserve">) con el fin de seleccionar una implementación de operador concreta. El operando se convierte al tipo de parámetro del operador seleccionado, y el tipo del resultado es el tipo de valor devuelto del operador. </w:t>
      </w:r>
      <w:r>
        <w:t>Los operadores de negación predefinidos son:</w:t>
      </w:r>
    </w:p>
    <w:p w14:paraId="3F2E4B1B" w14:textId="77777777" w:rsidR="0028536B" w:rsidRDefault="0028536B">
      <w:pPr>
        <w:pStyle w:val="ListBullet"/>
      </w:pPr>
      <w:r>
        <w:t>Negación entera:</w:t>
      </w:r>
    </w:p>
    <w:p w14:paraId="3F2E4B1C" w14:textId="77777777" w:rsidR="0028536B" w:rsidRDefault="0028536B">
      <w:pPr>
        <w:pStyle w:val="Code"/>
      </w:pPr>
      <w:r>
        <w:t>int operator –(int x);</w:t>
      </w:r>
      <w:r>
        <w:br/>
        <w:t>long operator –(long x);</w:t>
      </w:r>
    </w:p>
    <w:p w14:paraId="3F2E4B1D" w14:textId="77777777" w:rsidR="0028536B" w:rsidRPr="00BF6BFF" w:rsidRDefault="0028536B">
      <w:pPr>
        <w:ind w:left="360"/>
        <w:rPr>
          <w:lang w:val="es-ES"/>
        </w:rPr>
      </w:pPr>
      <w:r w:rsidRPr="00BF6BFF">
        <w:rPr>
          <w:lang w:val="es-ES"/>
        </w:rPr>
        <w:t xml:space="preserve">El resultado se calcula restando </w:t>
      </w:r>
      <w:r w:rsidRPr="00BF6BFF">
        <w:rPr>
          <w:rStyle w:val="Codefragment"/>
          <w:lang w:val="es-ES"/>
        </w:rPr>
        <w:t>x</w:t>
      </w:r>
      <w:r w:rsidRPr="00BF6BFF">
        <w:rPr>
          <w:lang w:val="es-ES"/>
        </w:rPr>
        <w:t xml:space="preserve"> de cero. Si el valor de </w:t>
      </w:r>
      <w:r w:rsidRPr="00BF6BFF">
        <w:rPr>
          <w:rStyle w:val="Codefragment"/>
          <w:lang w:val="es-ES"/>
        </w:rPr>
        <w:t>x</w:t>
      </w:r>
      <w:r w:rsidRPr="00BF6BFF">
        <w:rPr>
          <w:lang w:val="es-ES"/>
        </w:rPr>
        <w:t xml:space="preserve"> es el valor menor representable del tipo de operando (−2</w:t>
      </w:r>
      <w:r w:rsidRPr="00BF6BFF">
        <w:rPr>
          <w:vertAlign w:val="superscript"/>
          <w:lang w:val="es-ES"/>
        </w:rPr>
        <w:t>31</w:t>
      </w:r>
      <w:r w:rsidRPr="00BF6BFF">
        <w:rPr>
          <w:lang w:val="es-ES"/>
        </w:rPr>
        <w:t xml:space="preserve"> para </w:t>
      </w:r>
      <w:r w:rsidRPr="00BF6BFF">
        <w:rPr>
          <w:rStyle w:val="Codefragment"/>
          <w:lang w:val="es-ES"/>
        </w:rPr>
        <w:t>int</w:t>
      </w:r>
      <w:r w:rsidRPr="00BF6BFF">
        <w:rPr>
          <w:lang w:val="es-ES"/>
        </w:rPr>
        <w:t xml:space="preserve"> o −2</w:t>
      </w:r>
      <w:r w:rsidRPr="00BF6BFF">
        <w:rPr>
          <w:vertAlign w:val="superscript"/>
          <w:lang w:val="es-ES"/>
        </w:rPr>
        <w:t>63</w:t>
      </w:r>
      <w:r w:rsidRPr="00BF6BFF">
        <w:rPr>
          <w:lang w:val="es-ES"/>
        </w:rPr>
        <w:t xml:space="preserve"> para </w:t>
      </w:r>
      <w:r w:rsidRPr="00BF6BFF">
        <w:rPr>
          <w:rStyle w:val="Codefragment"/>
          <w:lang w:val="es-ES"/>
        </w:rPr>
        <w:t>long)</w:t>
      </w:r>
      <w:r w:rsidRPr="00BF6BFF">
        <w:rPr>
          <w:lang w:val="es-ES"/>
        </w:rPr>
        <w:t xml:space="preserve">, la negación matemática de </w:t>
      </w:r>
      <w:r w:rsidRPr="00BF6BFF">
        <w:rPr>
          <w:rStyle w:val="Codefragment"/>
          <w:lang w:val="es-ES"/>
        </w:rPr>
        <w:t>x</w:t>
      </w:r>
      <w:r w:rsidRPr="00BF6BFF">
        <w:rPr>
          <w:lang w:val="es-ES"/>
        </w:rPr>
        <w:t xml:space="preserve"> no se puede representar en este tipo de operando. Si esto ocurre dentro de un contexto </w:t>
      </w:r>
      <w:r w:rsidRPr="00BF6BFF">
        <w:rPr>
          <w:rStyle w:val="Codefragment"/>
          <w:lang w:val="es-ES"/>
        </w:rPr>
        <w:t>checked</w:t>
      </w:r>
      <w:r w:rsidRPr="00BF6BFF">
        <w:rPr>
          <w:lang w:val="es-ES"/>
        </w:rPr>
        <w:t xml:space="preserve">, se inicia una excepción </w:t>
      </w:r>
      <w:r w:rsidRPr="00BF6BFF">
        <w:rPr>
          <w:rStyle w:val="Codefragment"/>
          <w:lang w:val="es-ES"/>
        </w:rPr>
        <w:t>System.OverflowException</w:t>
      </w:r>
      <w:r w:rsidRPr="00BF6BFF">
        <w:rPr>
          <w:lang w:val="es-ES"/>
        </w:rPr>
        <w:t xml:space="preserve">; si ocurre dentro de un contexto </w:t>
      </w:r>
      <w:r w:rsidRPr="00BF6BFF">
        <w:rPr>
          <w:rStyle w:val="Codefragment"/>
          <w:lang w:val="es-ES"/>
        </w:rPr>
        <w:t>unchecked</w:t>
      </w:r>
      <w:r w:rsidRPr="00BF6BFF">
        <w:rPr>
          <w:lang w:val="es-ES"/>
        </w:rPr>
        <w:t>, el resultado es el valor del operando y no se informa del desbordamiento.</w:t>
      </w:r>
    </w:p>
    <w:p w14:paraId="3F2E4B1E" w14:textId="77777777" w:rsidR="0028536B" w:rsidRPr="00BF6BFF" w:rsidRDefault="0028536B">
      <w:pPr>
        <w:ind w:left="360"/>
        <w:rPr>
          <w:lang w:val="es-ES"/>
        </w:rPr>
      </w:pPr>
      <w:r w:rsidRPr="00BF6BFF">
        <w:rPr>
          <w:lang w:val="es-ES"/>
        </w:rPr>
        <w:t xml:space="preserve">Si el operando del operador de negación es de tipo </w:t>
      </w:r>
      <w:r w:rsidRPr="00BF6BFF">
        <w:rPr>
          <w:rStyle w:val="Codefragment"/>
          <w:lang w:val="es-ES"/>
        </w:rPr>
        <w:t>uint</w:t>
      </w:r>
      <w:r w:rsidRPr="00BF6BFF">
        <w:rPr>
          <w:lang w:val="es-ES"/>
        </w:rPr>
        <w:t xml:space="preserve">, se convierte al tipo </w:t>
      </w:r>
      <w:r w:rsidRPr="00BF6BFF">
        <w:rPr>
          <w:rStyle w:val="Codefragment"/>
          <w:lang w:val="es-ES"/>
        </w:rPr>
        <w:t>long</w:t>
      </w:r>
      <w:r w:rsidRPr="00BF6BFF">
        <w:rPr>
          <w:lang w:val="es-ES"/>
        </w:rPr>
        <w:t xml:space="preserve"> y el tipo del resultado es </w:t>
      </w:r>
      <w:r w:rsidRPr="00BF6BFF">
        <w:rPr>
          <w:rStyle w:val="Codefragment"/>
          <w:lang w:val="es-ES"/>
        </w:rPr>
        <w:t>long</w:t>
      </w:r>
      <w:r w:rsidRPr="00BF6BFF">
        <w:rPr>
          <w:lang w:val="es-ES"/>
        </w:rPr>
        <w:t xml:space="preserve">. Una excepción es la regla que permite escribir el valor </w:t>
      </w:r>
      <w:r w:rsidRPr="00BF6BFF">
        <w:rPr>
          <w:rStyle w:val="Codefragment"/>
          <w:lang w:val="es-ES"/>
        </w:rPr>
        <w:t>int</w:t>
      </w:r>
      <w:r w:rsidRPr="00BF6BFF">
        <w:rPr>
          <w:lang w:val="es-ES"/>
        </w:rPr>
        <w:t xml:space="preserve"> −2147483648 (−2</w:t>
      </w:r>
      <w:r w:rsidRPr="00BF6BFF">
        <w:rPr>
          <w:vertAlign w:val="superscript"/>
          <w:lang w:val="es-ES"/>
        </w:rPr>
        <w:t>31</w:t>
      </w:r>
      <w:r w:rsidRPr="00BF6BFF">
        <w:rPr>
          <w:lang w:val="es-ES"/>
        </w:rPr>
        <w:t>) como un literal entero decimal (§</w:t>
      </w:r>
      <w:r w:rsidR="00852C57">
        <w:fldChar w:fldCharType="begin"/>
      </w:r>
      <w:r w:rsidRPr="00BF6BFF">
        <w:rPr>
          <w:lang w:val="es-ES"/>
        </w:rPr>
        <w:instrText xml:space="preserve"> REF _Ref493143520 \w \h </w:instrText>
      </w:r>
      <w:r w:rsidR="00852C57">
        <w:fldChar w:fldCharType="separate"/>
      </w:r>
      <w:r w:rsidR="00437C65" w:rsidRPr="00BF6BFF">
        <w:rPr>
          <w:lang w:val="es-ES"/>
        </w:rPr>
        <w:t>2.4.4.2</w:t>
      </w:r>
      <w:r w:rsidR="00852C57">
        <w:fldChar w:fldCharType="end"/>
      </w:r>
      <w:r w:rsidRPr="00BF6BFF">
        <w:rPr>
          <w:lang w:val="es-ES"/>
        </w:rPr>
        <w:t>).</w:t>
      </w:r>
    </w:p>
    <w:p w14:paraId="3F2E4B1F" w14:textId="77777777" w:rsidR="0028536B" w:rsidRPr="00BF6BFF" w:rsidRDefault="0028536B">
      <w:pPr>
        <w:ind w:left="360"/>
        <w:rPr>
          <w:lang w:val="es-ES"/>
        </w:rPr>
      </w:pPr>
      <w:r w:rsidRPr="00BF6BFF">
        <w:rPr>
          <w:lang w:val="es-ES"/>
        </w:rPr>
        <w:t xml:space="preserve">Si el operando del operador de negación es de tipo </w:t>
      </w:r>
      <w:r w:rsidRPr="00BF6BFF">
        <w:rPr>
          <w:rStyle w:val="Codefragment"/>
          <w:lang w:val="es-ES"/>
        </w:rPr>
        <w:t>ulong</w:t>
      </w:r>
      <w:r w:rsidRPr="00BF6BFF">
        <w:rPr>
          <w:lang w:val="es-ES"/>
        </w:rPr>
        <w:t xml:space="preserve">, se produce un error durante la compilación. Una excepción es la regla que permite escribir el valor </w:t>
      </w:r>
      <w:r w:rsidRPr="00BF6BFF">
        <w:rPr>
          <w:rStyle w:val="Codefragment"/>
          <w:lang w:val="es-ES"/>
        </w:rPr>
        <w:t>long</w:t>
      </w:r>
      <w:r w:rsidRPr="00BF6BFF">
        <w:rPr>
          <w:lang w:val="es-ES"/>
        </w:rPr>
        <w:t xml:space="preserve"> −9223372036854775808 (−2</w:t>
      </w:r>
      <w:r w:rsidRPr="00BF6BFF">
        <w:rPr>
          <w:vertAlign w:val="superscript"/>
          <w:lang w:val="es-ES"/>
        </w:rPr>
        <w:t>63</w:t>
      </w:r>
      <w:r w:rsidRPr="00BF6BFF">
        <w:rPr>
          <w:lang w:val="es-ES"/>
        </w:rPr>
        <w:t>) como un literal entero decimal (§</w:t>
      </w:r>
      <w:r w:rsidR="00852C57">
        <w:fldChar w:fldCharType="begin"/>
      </w:r>
      <w:r w:rsidRPr="00BF6BFF">
        <w:rPr>
          <w:lang w:val="es-ES"/>
        </w:rPr>
        <w:instrText xml:space="preserve"> REF _Ref493143520 \w \h </w:instrText>
      </w:r>
      <w:r w:rsidR="00852C57">
        <w:fldChar w:fldCharType="separate"/>
      </w:r>
      <w:r w:rsidR="00437C65" w:rsidRPr="00BF6BFF">
        <w:rPr>
          <w:lang w:val="es-ES"/>
        </w:rPr>
        <w:t>2.4.4.2</w:t>
      </w:r>
      <w:r w:rsidR="00852C57">
        <w:fldChar w:fldCharType="end"/>
      </w:r>
      <w:r w:rsidRPr="00BF6BFF">
        <w:rPr>
          <w:lang w:val="es-ES"/>
        </w:rPr>
        <w:t>).</w:t>
      </w:r>
    </w:p>
    <w:p w14:paraId="3F2E4B20" w14:textId="77777777" w:rsidR="0028536B" w:rsidRDefault="0028536B">
      <w:pPr>
        <w:pStyle w:val="ListBullet"/>
      </w:pPr>
      <w:r>
        <w:t>Negación de punto flotante:</w:t>
      </w:r>
    </w:p>
    <w:p w14:paraId="3F2E4B21" w14:textId="77777777" w:rsidR="0028536B" w:rsidRDefault="0028536B">
      <w:pPr>
        <w:pStyle w:val="Code"/>
      </w:pPr>
      <w:r>
        <w:t>float operator –(float x);</w:t>
      </w:r>
      <w:r>
        <w:br/>
        <w:t>double operator –(double x);</w:t>
      </w:r>
    </w:p>
    <w:p w14:paraId="3F2E4B22" w14:textId="77777777" w:rsidR="0028536B" w:rsidRPr="00BF6BFF" w:rsidRDefault="0028536B">
      <w:pPr>
        <w:ind w:left="360"/>
        <w:rPr>
          <w:lang w:val="es-ES"/>
        </w:rPr>
      </w:pPr>
      <w:r w:rsidRPr="00BF6BFF">
        <w:rPr>
          <w:lang w:val="es-ES"/>
        </w:rPr>
        <w:t xml:space="preserve">El resultado es el valor de </w:t>
      </w:r>
      <w:r w:rsidRPr="00BF6BFF">
        <w:rPr>
          <w:rStyle w:val="Codefragment"/>
          <w:lang w:val="es-ES"/>
        </w:rPr>
        <w:t>x</w:t>
      </w:r>
      <w:r w:rsidRPr="00BF6BFF">
        <w:rPr>
          <w:lang w:val="es-ES"/>
        </w:rPr>
        <w:t xml:space="preserve"> con su signo invertido. Si </w:t>
      </w:r>
      <w:r w:rsidRPr="00BF6BFF">
        <w:rPr>
          <w:rStyle w:val="Codefragment"/>
          <w:lang w:val="es-ES"/>
        </w:rPr>
        <w:t>x</w:t>
      </w:r>
      <w:r w:rsidRPr="00BF6BFF">
        <w:rPr>
          <w:lang w:val="es-ES"/>
        </w:rPr>
        <w:t xml:space="preserve"> es NaN, el resultado es también NaN.</w:t>
      </w:r>
    </w:p>
    <w:p w14:paraId="3F2E4B23" w14:textId="77777777" w:rsidR="0028536B" w:rsidRDefault="0028536B">
      <w:pPr>
        <w:pStyle w:val="ListBullet"/>
      </w:pPr>
      <w:r>
        <w:t>Negación decimal:</w:t>
      </w:r>
    </w:p>
    <w:p w14:paraId="3F2E4B24" w14:textId="77777777" w:rsidR="0028536B" w:rsidRDefault="0028536B">
      <w:pPr>
        <w:pStyle w:val="Code"/>
      </w:pPr>
      <w:r>
        <w:t>decimal operator –(decimal x);</w:t>
      </w:r>
    </w:p>
    <w:p w14:paraId="3F2E4B25" w14:textId="77777777" w:rsidR="0028536B" w:rsidRPr="00BF6BFF" w:rsidRDefault="0028536B">
      <w:pPr>
        <w:ind w:left="360"/>
        <w:rPr>
          <w:lang w:val="es-ES"/>
        </w:rPr>
      </w:pPr>
      <w:r w:rsidRPr="00BF6BFF">
        <w:rPr>
          <w:lang w:val="es-ES"/>
        </w:rPr>
        <w:t xml:space="preserve">El resultado se calcula restando </w:t>
      </w:r>
      <w:r w:rsidRPr="00BF6BFF">
        <w:rPr>
          <w:rStyle w:val="Codefragment"/>
          <w:lang w:val="es-ES"/>
        </w:rPr>
        <w:t>x</w:t>
      </w:r>
      <w:r w:rsidRPr="00BF6BFF">
        <w:rPr>
          <w:lang w:val="es-ES"/>
        </w:rPr>
        <w:t xml:space="preserve"> de cero. La negación decimal equivale a usar el operador unario de signo menos del tipo </w:t>
      </w:r>
      <w:r w:rsidRPr="00BF6BFF">
        <w:rPr>
          <w:rStyle w:val="Codefragment"/>
          <w:lang w:val="es-ES"/>
        </w:rPr>
        <w:t>System.Decimal</w:t>
      </w:r>
      <w:r w:rsidRPr="00BF6BFF">
        <w:rPr>
          <w:lang w:val="es-ES"/>
        </w:rPr>
        <w:t>.</w:t>
      </w:r>
    </w:p>
    <w:p w14:paraId="3F2E4B26" w14:textId="77777777" w:rsidR="0028536B" w:rsidRDefault="0028536B">
      <w:pPr>
        <w:pStyle w:val="Heading3"/>
      </w:pPr>
      <w:bookmarkStart w:id="735" w:name="_Toc365606951"/>
      <w:r>
        <w:t>Operador de negación lógica</w:t>
      </w:r>
      <w:bookmarkEnd w:id="735"/>
    </w:p>
    <w:p w14:paraId="3F2E4B27" w14:textId="77777777" w:rsidR="0028536B" w:rsidRPr="00BF6BFF" w:rsidRDefault="0028536B">
      <w:pPr>
        <w:rPr>
          <w:lang w:val="es-ES"/>
        </w:rPr>
      </w:pPr>
      <w:r w:rsidRPr="00BF6BFF">
        <w:rPr>
          <w:lang w:val="es-ES"/>
        </w:rPr>
        <w:t xml:space="preserve">Para una operación con la forma </w:t>
      </w:r>
      <w:r w:rsidRPr="00BF6BFF">
        <w:rPr>
          <w:rStyle w:val="Codefragment"/>
          <w:lang w:val="es-ES"/>
        </w:rPr>
        <w:t>!x</w:t>
      </w:r>
      <w:r w:rsidRPr="00BF6BFF">
        <w:rPr>
          <w:lang w:val="es-ES"/>
        </w:rPr>
        <w:t>, se aplica la resolución de sobrecargas de operadores unarios (§</w:t>
      </w:r>
      <w:r w:rsidR="00852C57">
        <w:fldChar w:fldCharType="begin"/>
      </w:r>
      <w:r w:rsidRPr="00BF6BFF">
        <w:rPr>
          <w:lang w:val="es-ES"/>
        </w:rPr>
        <w:instrText xml:space="preserve"> REF _Ref461527392 \r \h </w:instrText>
      </w:r>
      <w:r w:rsidR="00852C57">
        <w:fldChar w:fldCharType="separate"/>
      </w:r>
      <w:r w:rsidR="00437C65" w:rsidRPr="00BF6BFF">
        <w:rPr>
          <w:lang w:val="es-ES"/>
        </w:rPr>
        <w:t>7.3.3</w:t>
      </w:r>
      <w:r w:rsidR="00852C57">
        <w:fldChar w:fldCharType="end"/>
      </w:r>
      <w:r w:rsidRPr="00BF6BFF">
        <w:rPr>
          <w:lang w:val="es-ES"/>
        </w:rPr>
        <w:t>) con el fin de seleccionar una implementación de operador concreta. El operando se convierte al tipo de parámetro del operador seleccionado, y el tipo del resultado es el tipo de valor devuelto del operador. Solamente existe un operador de negación lógica predefinido:</w:t>
      </w:r>
    </w:p>
    <w:p w14:paraId="3F2E4B28" w14:textId="77777777" w:rsidR="0028536B" w:rsidRPr="00BF6BFF" w:rsidRDefault="0028536B">
      <w:pPr>
        <w:pStyle w:val="Code"/>
        <w:rPr>
          <w:lang w:val="es-ES"/>
        </w:rPr>
      </w:pPr>
      <w:r w:rsidRPr="00BF6BFF">
        <w:rPr>
          <w:lang w:val="es-ES"/>
        </w:rPr>
        <w:t>bool operator !(bool x);</w:t>
      </w:r>
    </w:p>
    <w:p w14:paraId="3F2E4B29" w14:textId="77777777" w:rsidR="0028536B" w:rsidRDefault="0028536B">
      <w:r w:rsidRPr="00BF6BFF">
        <w:rPr>
          <w:lang w:val="es-ES"/>
        </w:rPr>
        <w:t xml:space="preserve">Este operador calcula la negación lógica del operando: si este es </w:t>
      </w:r>
      <w:r w:rsidRPr="00BF6BFF">
        <w:rPr>
          <w:rStyle w:val="Codefragment"/>
          <w:lang w:val="es-ES"/>
        </w:rPr>
        <w:t>true</w:t>
      </w:r>
      <w:r w:rsidRPr="00BF6BFF">
        <w:rPr>
          <w:lang w:val="es-ES"/>
        </w:rPr>
        <w:t xml:space="preserve">, el resultado es </w:t>
      </w:r>
      <w:r w:rsidRPr="00BF6BFF">
        <w:rPr>
          <w:rStyle w:val="Codefragment"/>
          <w:lang w:val="es-ES"/>
        </w:rPr>
        <w:t>false</w:t>
      </w:r>
      <w:r w:rsidRPr="00BF6BFF">
        <w:rPr>
          <w:lang w:val="es-ES"/>
        </w:rPr>
        <w:t xml:space="preserve">. </w:t>
      </w:r>
      <w:r>
        <w:t xml:space="preserve">Si el operando es </w:t>
      </w:r>
      <w:r>
        <w:rPr>
          <w:rStyle w:val="Codefragment"/>
        </w:rPr>
        <w:t>false</w:t>
      </w:r>
      <w:r>
        <w:t xml:space="preserve">, el resultado es </w:t>
      </w:r>
      <w:r>
        <w:rPr>
          <w:rStyle w:val="Codefragment"/>
        </w:rPr>
        <w:t>true</w:t>
      </w:r>
      <w:r>
        <w:t>.</w:t>
      </w:r>
    </w:p>
    <w:p w14:paraId="3F2E4B2A" w14:textId="77777777" w:rsidR="0028536B" w:rsidRPr="00BF6BFF" w:rsidRDefault="0028536B">
      <w:pPr>
        <w:pStyle w:val="Heading3"/>
        <w:rPr>
          <w:lang w:val="es-ES"/>
        </w:rPr>
      </w:pPr>
      <w:bookmarkStart w:id="736" w:name="_Ref485189005"/>
      <w:bookmarkStart w:id="737" w:name="_Toc365606952"/>
      <w:r w:rsidRPr="00BF6BFF">
        <w:rPr>
          <w:lang w:val="es-ES"/>
        </w:rPr>
        <w:lastRenderedPageBreak/>
        <w:t>Operador de complemento de bit a bit</w:t>
      </w:r>
      <w:bookmarkEnd w:id="736"/>
      <w:bookmarkEnd w:id="737"/>
    </w:p>
    <w:p w14:paraId="3F2E4B2B" w14:textId="77777777" w:rsidR="0028536B" w:rsidRPr="00BF6BFF" w:rsidRDefault="0028536B">
      <w:pPr>
        <w:rPr>
          <w:lang w:val="es-ES"/>
        </w:rPr>
      </w:pPr>
      <w:r w:rsidRPr="00BF6BFF">
        <w:rPr>
          <w:lang w:val="es-ES"/>
        </w:rPr>
        <w:t xml:space="preserve">Para una operación con la forma </w:t>
      </w:r>
      <w:r w:rsidRPr="00BF6BFF">
        <w:rPr>
          <w:rStyle w:val="Codefragment"/>
          <w:lang w:val="es-ES"/>
        </w:rPr>
        <w:t>~x</w:t>
      </w:r>
      <w:r w:rsidRPr="00BF6BFF">
        <w:rPr>
          <w:lang w:val="es-ES"/>
        </w:rPr>
        <w:t>, se aplica la resolución de sobrecargas de operadores unarios (§</w:t>
      </w:r>
      <w:r w:rsidR="00852C57">
        <w:fldChar w:fldCharType="begin"/>
      </w:r>
      <w:r w:rsidRPr="00BF6BFF">
        <w:rPr>
          <w:lang w:val="es-ES"/>
        </w:rPr>
        <w:instrText xml:space="preserve"> REF _Ref461527392 \r \h </w:instrText>
      </w:r>
      <w:r w:rsidR="00852C57">
        <w:fldChar w:fldCharType="separate"/>
      </w:r>
      <w:r w:rsidR="00437C65" w:rsidRPr="00BF6BFF">
        <w:rPr>
          <w:lang w:val="es-ES"/>
        </w:rPr>
        <w:t>7.3.3</w:t>
      </w:r>
      <w:r w:rsidR="00852C57">
        <w:fldChar w:fldCharType="end"/>
      </w:r>
      <w:r w:rsidRPr="00BF6BFF">
        <w:rPr>
          <w:lang w:val="es-ES"/>
        </w:rPr>
        <w:t>) con el fin de seleccionar una implementación de operador concreta. El operando se convierte al tipo de parámetro del operador seleccionado, y el tipo del resultado es el tipo de valor devuelto del operador. Los operadores de complemento de bit a bit predefinidos son:</w:t>
      </w:r>
    </w:p>
    <w:p w14:paraId="3F2E4B2C" w14:textId="77777777" w:rsidR="0028536B" w:rsidRDefault="0028536B">
      <w:pPr>
        <w:pStyle w:val="Code"/>
      </w:pPr>
      <w:r>
        <w:t>int operator ~(int x);</w:t>
      </w:r>
      <w:r>
        <w:br/>
        <w:t>uint operator ~(uint x);</w:t>
      </w:r>
      <w:r>
        <w:br/>
        <w:t>long operator ~(long x);</w:t>
      </w:r>
      <w:r>
        <w:br/>
        <w:t>ulong operator ~(ulong x);</w:t>
      </w:r>
    </w:p>
    <w:p w14:paraId="3F2E4B2D" w14:textId="77777777" w:rsidR="0028536B" w:rsidRPr="00BF6BFF" w:rsidRDefault="0028536B">
      <w:pPr>
        <w:rPr>
          <w:lang w:val="es-ES"/>
        </w:rPr>
      </w:pPr>
      <w:r w:rsidRPr="00BF6BFF">
        <w:rPr>
          <w:lang w:val="es-ES"/>
        </w:rPr>
        <w:t xml:space="preserve">Para cada uno de estos operadores, el resultado de la operación es el complemento de bit a bit de </w:t>
      </w:r>
      <w:r w:rsidRPr="00BF6BFF">
        <w:rPr>
          <w:rStyle w:val="Codefragment"/>
          <w:lang w:val="es-ES"/>
        </w:rPr>
        <w:t>x</w:t>
      </w:r>
      <w:r w:rsidRPr="00BF6BFF">
        <w:rPr>
          <w:lang w:val="es-ES"/>
        </w:rPr>
        <w:t>.</w:t>
      </w:r>
    </w:p>
    <w:p w14:paraId="3F2E4B2E" w14:textId="77777777" w:rsidR="0028536B" w:rsidRPr="00BF6BFF" w:rsidRDefault="0028536B">
      <w:pPr>
        <w:rPr>
          <w:lang w:val="es-ES"/>
        </w:rPr>
      </w:pPr>
      <w:r w:rsidRPr="00BF6BFF">
        <w:rPr>
          <w:lang w:val="es-ES"/>
        </w:rPr>
        <w:t xml:space="preserve">Todos los tipos de enumeración </w:t>
      </w:r>
      <w:r w:rsidRPr="00BF6BFF">
        <w:rPr>
          <w:rStyle w:val="Codefragment"/>
          <w:lang w:val="es-ES"/>
        </w:rPr>
        <w:t>E</w:t>
      </w:r>
      <w:r w:rsidRPr="00BF6BFF">
        <w:rPr>
          <w:lang w:val="es-ES"/>
        </w:rPr>
        <w:t xml:space="preserve"> proporcionan implícitamente el siguiente operador de complemento de bit a bit:</w:t>
      </w:r>
    </w:p>
    <w:p w14:paraId="3F2E4B2F" w14:textId="77777777" w:rsidR="0028536B" w:rsidRPr="00BF6BFF" w:rsidRDefault="0028536B">
      <w:pPr>
        <w:pStyle w:val="Code"/>
        <w:rPr>
          <w:lang w:val="es-ES"/>
        </w:rPr>
      </w:pPr>
      <w:r w:rsidRPr="00BF6BFF">
        <w:rPr>
          <w:lang w:val="es-ES"/>
        </w:rPr>
        <w:t xml:space="preserve">E operator </w:t>
      </w:r>
      <w:r w:rsidRPr="00BF6BFF">
        <w:rPr>
          <w:rStyle w:val="Codefragment"/>
          <w:lang w:val="es-ES"/>
        </w:rPr>
        <w:t>~</w:t>
      </w:r>
      <w:r w:rsidRPr="00BF6BFF">
        <w:rPr>
          <w:lang w:val="es-ES"/>
        </w:rPr>
        <w:t>(E x);</w:t>
      </w:r>
    </w:p>
    <w:p w14:paraId="3F2E4B30" w14:textId="77777777" w:rsidR="0028536B" w:rsidRPr="00BF6BFF" w:rsidRDefault="0028536B">
      <w:pPr>
        <w:rPr>
          <w:lang w:val="es-ES"/>
        </w:rPr>
      </w:pPr>
      <w:r w:rsidRPr="00BF6BFF">
        <w:rPr>
          <w:lang w:val="es-ES"/>
        </w:rPr>
        <w:t>El resultado de evaluar ~</w:t>
      </w:r>
      <w:r w:rsidRPr="00BF6BFF">
        <w:rPr>
          <w:rStyle w:val="Codefragment"/>
          <w:lang w:val="es-ES"/>
        </w:rPr>
        <w:t>x</w:t>
      </w:r>
      <w:r w:rsidRPr="00BF6BFF">
        <w:rPr>
          <w:lang w:val="es-ES"/>
        </w:rPr>
        <w:t xml:space="preserve">, donde </w:t>
      </w:r>
      <w:r w:rsidRPr="00BF6BFF">
        <w:rPr>
          <w:rStyle w:val="Codefragment"/>
          <w:lang w:val="es-ES"/>
        </w:rPr>
        <w:t>x</w:t>
      </w:r>
      <w:r w:rsidRPr="00BF6BFF">
        <w:rPr>
          <w:lang w:val="es-ES"/>
        </w:rPr>
        <w:t xml:space="preserve"> es una expresión de un tipo de enumeración </w:t>
      </w:r>
      <w:r w:rsidRPr="00BF6BFF">
        <w:rPr>
          <w:rStyle w:val="Codefragment"/>
          <w:lang w:val="es-ES"/>
        </w:rPr>
        <w:t>E</w:t>
      </w:r>
      <w:r w:rsidRPr="00BF6BFF">
        <w:rPr>
          <w:lang w:val="es-ES"/>
        </w:rPr>
        <w:t xml:space="preserve"> con un tipo subyacente </w:t>
      </w:r>
      <w:r w:rsidRPr="00BF6BFF">
        <w:rPr>
          <w:rStyle w:val="Codefragment"/>
          <w:lang w:val="es-ES"/>
        </w:rPr>
        <w:t>U</w:t>
      </w:r>
      <w:r w:rsidRPr="00BF6BFF">
        <w:rPr>
          <w:lang w:val="es-ES"/>
        </w:rPr>
        <w:t xml:space="preserve">, es exactamente el mismo que el de evaluar </w:t>
      </w:r>
      <w:r w:rsidRPr="00BF6BFF">
        <w:rPr>
          <w:rStyle w:val="Codefragment"/>
          <w:lang w:val="es-ES"/>
        </w:rPr>
        <w:t>(E)(~(U)x)</w:t>
      </w:r>
      <w:r w:rsidRPr="00BF6BFF">
        <w:rPr>
          <w:lang w:val="es-ES"/>
        </w:rPr>
        <w:t xml:space="preserve">, excepto que la conversión a </w:t>
      </w:r>
      <w:r w:rsidRPr="00BF6BFF">
        <w:rPr>
          <w:rStyle w:val="Codefragment"/>
          <w:lang w:val="es-ES"/>
        </w:rPr>
        <w:t>E</w:t>
      </w:r>
      <w:r w:rsidRPr="00BF6BFF">
        <w:rPr>
          <w:lang w:val="es-ES"/>
        </w:rPr>
        <w:t xml:space="preserve"> siempre se realiza como dentro de un contexto </w:t>
      </w:r>
      <w:r w:rsidRPr="00BF6BFF">
        <w:rPr>
          <w:rStyle w:val="Codefragment"/>
          <w:lang w:val="es-ES"/>
        </w:rPr>
        <w:t>unchecked</w:t>
      </w:r>
      <w:r w:rsidRPr="00BF6BFF">
        <w:rPr>
          <w:lang w:val="es-ES"/>
        </w:rPr>
        <w:t xml:space="preserve"> (§</w:t>
      </w:r>
      <w:r w:rsidR="003401C9">
        <w:fldChar w:fldCharType="begin"/>
      </w:r>
      <w:r w:rsidR="003401C9" w:rsidRPr="00BF6BFF">
        <w:rPr>
          <w:lang w:val="es-ES"/>
        </w:rPr>
        <w:instrText xml:space="preserve"> REF _Ref174221480 \r \h </w:instrText>
      </w:r>
      <w:r w:rsidR="003401C9">
        <w:fldChar w:fldCharType="separate"/>
      </w:r>
      <w:r w:rsidR="003401C9" w:rsidRPr="00BF6BFF">
        <w:rPr>
          <w:lang w:val="es-ES"/>
        </w:rPr>
        <w:t>7.6.12</w:t>
      </w:r>
      <w:r w:rsidR="003401C9">
        <w:fldChar w:fldCharType="end"/>
      </w:r>
      <w:r w:rsidRPr="00BF6BFF">
        <w:rPr>
          <w:lang w:val="es-ES"/>
        </w:rPr>
        <w:t>).</w:t>
      </w:r>
    </w:p>
    <w:p w14:paraId="3F2E4B31" w14:textId="77777777" w:rsidR="0028536B" w:rsidRPr="00BF6BFF" w:rsidRDefault="0028536B">
      <w:pPr>
        <w:pStyle w:val="Heading3"/>
        <w:rPr>
          <w:lang w:val="es-ES"/>
        </w:rPr>
      </w:pPr>
      <w:bookmarkStart w:id="738" w:name="_Ref466967949"/>
      <w:bookmarkStart w:id="739" w:name="_Toc365606953"/>
      <w:r w:rsidRPr="00BF6BFF">
        <w:rPr>
          <w:lang w:val="es-ES"/>
        </w:rPr>
        <w:t>Operadores prefijos de incremento y decremento</w:t>
      </w:r>
      <w:bookmarkEnd w:id="738"/>
      <w:bookmarkEnd w:id="739"/>
    </w:p>
    <w:p w14:paraId="3F2E4B32" w14:textId="77777777" w:rsidR="0028536B" w:rsidRDefault="0028536B">
      <w:pPr>
        <w:pStyle w:val="Grammar"/>
      </w:pPr>
      <w:r>
        <w:t>pre-increment-expression:</w:t>
      </w:r>
      <w:r>
        <w:br/>
      </w:r>
      <w:r>
        <w:rPr>
          <w:rStyle w:val="Terminal"/>
        </w:rPr>
        <w:t>++</w:t>
      </w:r>
      <w:r>
        <w:t xml:space="preserve">   unary-expression</w:t>
      </w:r>
    </w:p>
    <w:p w14:paraId="3F2E4B33" w14:textId="77777777" w:rsidR="0028536B" w:rsidRDefault="0028536B">
      <w:pPr>
        <w:pStyle w:val="Grammar"/>
      </w:pPr>
      <w:r>
        <w:t>pre-decrement-expression:</w:t>
      </w:r>
      <w:r>
        <w:br/>
      </w:r>
      <w:r>
        <w:rPr>
          <w:rStyle w:val="Terminal"/>
        </w:rPr>
        <w:t>--</w:t>
      </w:r>
      <w:r>
        <w:t xml:space="preserve">   unary-expression</w:t>
      </w:r>
    </w:p>
    <w:p w14:paraId="3F2E4B34" w14:textId="77777777" w:rsidR="0028536B" w:rsidRPr="00BF6BFF" w:rsidRDefault="0028536B">
      <w:pPr>
        <w:rPr>
          <w:lang w:val="es-ES"/>
        </w:rPr>
      </w:pPr>
      <w:r w:rsidRPr="00BF6BFF">
        <w:rPr>
          <w:lang w:val="es-ES"/>
        </w:rPr>
        <w:t>El operando de una operación de prefijo de incremento o decremento debe ser una expresión clasificada como un variable, un acceso a propiedad o un acceso a indizador. El resultado de la operación es un valor del mismo tipo que el operando.</w:t>
      </w:r>
    </w:p>
    <w:p w14:paraId="3F2E4B35" w14:textId="77777777" w:rsidR="0028536B" w:rsidRPr="00BF6BFF" w:rsidRDefault="0028536B">
      <w:pPr>
        <w:rPr>
          <w:lang w:val="es-ES"/>
        </w:rPr>
      </w:pPr>
      <w:r w:rsidRPr="00BF6BFF">
        <w:rPr>
          <w:lang w:val="es-ES"/>
        </w:rPr>
        <w:t xml:space="preserve">Si el operando de una operación de prefijo de incremento o decremento es una propiedad o un acceso a indizador, la propiedad o el indizador debe tener tanto un descriptor de acceso </w:t>
      </w:r>
      <w:r w:rsidRPr="00BF6BFF">
        <w:rPr>
          <w:rStyle w:val="Codefragment"/>
          <w:lang w:val="es-ES"/>
        </w:rPr>
        <w:t>get</w:t>
      </w:r>
      <w:r w:rsidRPr="00BF6BFF">
        <w:rPr>
          <w:lang w:val="es-ES"/>
        </w:rPr>
        <w:t xml:space="preserve"> como </w:t>
      </w:r>
      <w:r w:rsidRPr="00BF6BFF">
        <w:rPr>
          <w:rStyle w:val="Codefragment"/>
          <w:lang w:val="es-ES"/>
        </w:rPr>
        <w:t>set</w:t>
      </w:r>
      <w:r w:rsidRPr="00BF6BFF">
        <w:rPr>
          <w:lang w:val="es-ES"/>
        </w:rPr>
        <w:t>. Si no es éste el caso, se produce un error en tiempo de enlace.</w:t>
      </w:r>
    </w:p>
    <w:p w14:paraId="3F2E4B36" w14:textId="77777777" w:rsidR="0028536B" w:rsidRPr="00BF6BFF" w:rsidRDefault="0028536B">
      <w:pPr>
        <w:rPr>
          <w:lang w:val="es-ES"/>
        </w:rPr>
      </w:pPr>
      <w:r w:rsidRPr="00BF6BFF">
        <w:rPr>
          <w:lang w:val="es-ES"/>
        </w:rPr>
        <w:t>La resolución de sobrecargas de operadores unarios (§</w:t>
      </w:r>
      <w:r w:rsidR="00852C57">
        <w:fldChar w:fldCharType="begin"/>
      </w:r>
      <w:r w:rsidRPr="00BF6BFF">
        <w:rPr>
          <w:lang w:val="es-ES"/>
        </w:rPr>
        <w:instrText xml:space="preserve"> REF _Ref461527392 \r \h </w:instrText>
      </w:r>
      <w:r w:rsidR="00852C57">
        <w:fldChar w:fldCharType="separate"/>
      </w:r>
      <w:r w:rsidR="00437C65" w:rsidRPr="00BF6BFF">
        <w:rPr>
          <w:lang w:val="es-ES"/>
        </w:rPr>
        <w:t>7.3.3</w:t>
      </w:r>
      <w:r w:rsidR="00852C57">
        <w:fldChar w:fldCharType="end"/>
      </w:r>
      <w:r w:rsidRPr="00BF6BFF">
        <w:rPr>
          <w:lang w:val="es-ES"/>
        </w:rPr>
        <w:t xml:space="preserve">) se aplica para seleccionar una implementación de operador concreta. Los operadores </w:t>
      </w:r>
      <w:r w:rsidRPr="00BF6BFF">
        <w:rPr>
          <w:rStyle w:val="Codefragment"/>
          <w:lang w:val="es-ES"/>
        </w:rPr>
        <w:t>++</w:t>
      </w:r>
      <w:r w:rsidRPr="00BF6BFF">
        <w:rPr>
          <w:lang w:val="es-ES"/>
        </w:rPr>
        <w:t xml:space="preserve"> y </w:t>
      </w:r>
      <w:r w:rsidRPr="00BF6BFF">
        <w:rPr>
          <w:rStyle w:val="Codefragment"/>
          <w:lang w:val="es-ES"/>
        </w:rPr>
        <w:t>--</w:t>
      </w:r>
      <w:r w:rsidRPr="00BF6BFF">
        <w:rPr>
          <w:lang w:val="es-ES"/>
        </w:rPr>
        <w:t xml:space="preserve"> predefinidos existen para los tipos siguientes: </w:t>
      </w:r>
      <w:r w:rsidRPr="00BF6BFF">
        <w:rPr>
          <w:rStyle w:val="Codefragment"/>
          <w:lang w:val="es-ES"/>
        </w:rPr>
        <w:t>sbyte</w:t>
      </w:r>
      <w:r w:rsidRPr="00BF6BFF">
        <w:rPr>
          <w:lang w:val="es-ES"/>
        </w:rPr>
        <w:t xml:space="preserve">, </w:t>
      </w:r>
      <w:r w:rsidRPr="00BF6BFF">
        <w:rPr>
          <w:rStyle w:val="Codefragment"/>
          <w:lang w:val="es-ES"/>
        </w:rPr>
        <w:t>byte</w:t>
      </w:r>
      <w:r w:rsidRPr="00BF6BFF">
        <w:rPr>
          <w:lang w:val="es-ES"/>
        </w:rPr>
        <w:t xml:space="preserve">, </w:t>
      </w:r>
      <w:r w:rsidRPr="00BF6BFF">
        <w:rPr>
          <w:rStyle w:val="Codefragment"/>
          <w:lang w:val="es-ES"/>
        </w:rPr>
        <w:t>short</w:t>
      </w:r>
      <w:r w:rsidRPr="00BF6BFF">
        <w:rPr>
          <w:lang w:val="es-ES"/>
        </w:rPr>
        <w:t xml:space="preserve">, </w:t>
      </w:r>
      <w:r w:rsidRPr="00BF6BFF">
        <w:rPr>
          <w:rStyle w:val="Codefragment"/>
          <w:lang w:val="es-ES"/>
        </w:rPr>
        <w:t>ushort</w:t>
      </w:r>
      <w:r w:rsidRPr="00BF6BFF">
        <w:rPr>
          <w:lang w:val="es-ES"/>
        </w:rPr>
        <w:t xml:space="preserve">, </w:t>
      </w:r>
      <w:r w:rsidRPr="00BF6BFF">
        <w:rPr>
          <w:rStyle w:val="Codefragment"/>
          <w:lang w:val="es-ES"/>
        </w:rPr>
        <w:t>int</w:t>
      </w:r>
      <w:r w:rsidRPr="00BF6BFF">
        <w:rPr>
          <w:lang w:val="es-ES"/>
        </w:rPr>
        <w:t xml:space="preserve">, </w:t>
      </w:r>
      <w:r w:rsidRPr="00BF6BFF">
        <w:rPr>
          <w:rStyle w:val="Codefragment"/>
          <w:lang w:val="es-ES"/>
        </w:rPr>
        <w:t>uint</w:t>
      </w:r>
      <w:r w:rsidRPr="00BF6BFF">
        <w:rPr>
          <w:lang w:val="es-ES"/>
        </w:rPr>
        <w:t xml:space="preserve">, </w:t>
      </w:r>
      <w:r w:rsidRPr="00BF6BFF">
        <w:rPr>
          <w:rStyle w:val="Codefragment"/>
          <w:lang w:val="es-ES"/>
        </w:rPr>
        <w:t>long</w:t>
      </w:r>
      <w:r w:rsidRPr="00BF6BFF">
        <w:rPr>
          <w:lang w:val="es-ES"/>
        </w:rPr>
        <w:t xml:space="preserve">, </w:t>
      </w:r>
      <w:r w:rsidRPr="00BF6BFF">
        <w:rPr>
          <w:rStyle w:val="Codefragment"/>
          <w:lang w:val="es-ES"/>
        </w:rPr>
        <w:t>ulong</w:t>
      </w:r>
      <w:r w:rsidRPr="00BF6BFF">
        <w:rPr>
          <w:lang w:val="es-ES"/>
        </w:rPr>
        <w:t xml:space="preserve">, </w:t>
      </w:r>
      <w:r w:rsidRPr="00BF6BFF">
        <w:rPr>
          <w:rStyle w:val="Codefragment"/>
          <w:lang w:val="es-ES"/>
        </w:rPr>
        <w:t>char</w:t>
      </w:r>
      <w:r w:rsidRPr="00BF6BFF">
        <w:rPr>
          <w:lang w:val="es-ES"/>
        </w:rPr>
        <w:t xml:space="preserve">, </w:t>
      </w:r>
      <w:r w:rsidRPr="00BF6BFF">
        <w:rPr>
          <w:rStyle w:val="Codefragment"/>
          <w:lang w:val="es-ES"/>
        </w:rPr>
        <w:t>float</w:t>
      </w:r>
      <w:r w:rsidRPr="00BF6BFF">
        <w:rPr>
          <w:lang w:val="es-ES"/>
        </w:rPr>
        <w:t xml:space="preserve">, </w:t>
      </w:r>
      <w:r w:rsidRPr="00BF6BFF">
        <w:rPr>
          <w:rStyle w:val="Codefragment"/>
          <w:lang w:val="es-ES"/>
        </w:rPr>
        <w:t>double</w:t>
      </w:r>
      <w:r w:rsidRPr="00BF6BFF">
        <w:rPr>
          <w:lang w:val="es-ES"/>
        </w:rPr>
        <w:t xml:space="preserve">, </w:t>
      </w:r>
      <w:r w:rsidRPr="00BF6BFF">
        <w:rPr>
          <w:rStyle w:val="Codefragment"/>
          <w:lang w:val="es-ES"/>
        </w:rPr>
        <w:t>decimal</w:t>
      </w:r>
      <w:r w:rsidRPr="00BF6BFF">
        <w:rPr>
          <w:lang w:val="es-ES"/>
        </w:rPr>
        <w:t xml:space="preserve"> y cualquier tipo enum. Los operadores predefinidos </w:t>
      </w:r>
      <w:r w:rsidRPr="00BF6BFF">
        <w:rPr>
          <w:rStyle w:val="Codefragment"/>
          <w:lang w:val="es-ES"/>
        </w:rPr>
        <w:t>++</w:t>
      </w:r>
      <w:r w:rsidRPr="00BF6BFF">
        <w:rPr>
          <w:lang w:val="es-ES"/>
        </w:rPr>
        <w:t xml:space="preserve"> devuelven el valor generado al sumar 1 al operando, y los operadores </w:t>
      </w:r>
      <w:r w:rsidRPr="00BF6BFF">
        <w:rPr>
          <w:rStyle w:val="Codefragment"/>
          <w:lang w:val="es-ES"/>
        </w:rPr>
        <w:t>--</w:t>
      </w:r>
      <w:r w:rsidRPr="00BF6BFF">
        <w:rPr>
          <w:lang w:val="es-ES"/>
        </w:rPr>
        <w:t xml:space="preserve"> predefinidos devuelven el valor generado al restarle 1. En un contexto </w:t>
      </w:r>
      <w:r w:rsidRPr="00BF6BFF">
        <w:rPr>
          <w:rStyle w:val="Codefragment"/>
          <w:lang w:val="es-ES"/>
        </w:rPr>
        <w:t>checked</w:t>
      </w:r>
      <w:r w:rsidRPr="00BF6BFF">
        <w:rPr>
          <w:lang w:val="es-ES"/>
        </w:rPr>
        <w:t xml:space="preserve">, si el resultado de esta suma o resta se encuentra fuera del intervalo del tipo del resultado y el tipo del resultado es un tipo entero o enum, se inicia una excepción </w:t>
      </w:r>
      <w:r w:rsidRPr="00BF6BFF">
        <w:rPr>
          <w:rStyle w:val="Codefragment"/>
          <w:lang w:val="es-ES"/>
        </w:rPr>
        <w:t>System.OverflowException</w:t>
      </w:r>
      <w:r w:rsidRPr="00BF6BFF">
        <w:rPr>
          <w:lang w:val="es-ES"/>
        </w:rPr>
        <w:t>.</w:t>
      </w:r>
    </w:p>
    <w:p w14:paraId="3F2E4B37" w14:textId="77777777" w:rsidR="0028536B" w:rsidRPr="00BF6BFF" w:rsidRDefault="0028536B">
      <w:pPr>
        <w:rPr>
          <w:lang w:val="es-ES"/>
        </w:rPr>
      </w:pPr>
      <w:r w:rsidRPr="00BF6BFF">
        <w:rPr>
          <w:lang w:val="es-ES"/>
        </w:rPr>
        <w:t xml:space="preserve">El procesamiento en tiempo de ejecución de una operación de prefijo de incremento o decremento de la forma </w:t>
      </w:r>
      <w:r w:rsidRPr="00BF6BFF">
        <w:rPr>
          <w:rStyle w:val="Codefragment"/>
          <w:lang w:val="es-ES"/>
        </w:rPr>
        <w:t>++x</w:t>
      </w:r>
      <w:r w:rsidRPr="00BF6BFF">
        <w:rPr>
          <w:lang w:val="es-ES"/>
        </w:rPr>
        <w:t xml:space="preserve"> o </w:t>
      </w:r>
      <w:r w:rsidRPr="00BF6BFF">
        <w:rPr>
          <w:rStyle w:val="Codefragment"/>
          <w:lang w:val="es-ES"/>
        </w:rPr>
        <w:t>--x</w:t>
      </w:r>
      <w:r w:rsidRPr="00BF6BFF">
        <w:rPr>
          <w:lang w:val="es-ES"/>
        </w:rPr>
        <w:t xml:space="preserve"> consta de los pasos siguientes:</w:t>
      </w:r>
    </w:p>
    <w:p w14:paraId="3F2E4B38" w14:textId="77777777" w:rsidR="0028536B" w:rsidRPr="00BF6BFF" w:rsidRDefault="0028536B">
      <w:pPr>
        <w:pStyle w:val="ListBullet"/>
        <w:rPr>
          <w:lang w:val="es-ES"/>
        </w:rPr>
      </w:pPr>
      <w:r w:rsidRPr="00BF6BFF">
        <w:rPr>
          <w:lang w:val="es-ES"/>
        </w:rPr>
        <w:t xml:space="preserve">Si </w:t>
      </w:r>
      <w:r w:rsidRPr="00BF6BFF">
        <w:rPr>
          <w:rStyle w:val="Codefragment"/>
          <w:lang w:val="es-ES"/>
        </w:rPr>
        <w:t>x</w:t>
      </w:r>
      <w:r w:rsidRPr="00BF6BFF">
        <w:rPr>
          <w:lang w:val="es-ES"/>
        </w:rPr>
        <w:t xml:space="preserve"> se clasifica como una variable:</w:t>
      </w:r>
    </w:p>
    <w:p w14:paraId="3F2E4B39" w14:textId="77777777" w:rsidR="0028536B" w:rsidRPr="00BF6BFF" w:rsidRDefault="0028536B">
      <w:pPr>
        <w:pStyle w:val="ListBullet2"/>
        <w:rPr>
          <w:lang w:val="es-ES"/>
        </w:rPr>
      </w:pPr>
      <w:r w:rsidRPr="00BF6BFF">
        <w:rPr>
          <w:rStyle w:val="Codefragment"/>
          <w:lang w:val="es-ES"/>
        </w:rPr>
        <w:t>x</w:t>
      </w:r>
      <w:r w:rsidRPr="00BF6BFF">
        <w:rPr>
          <w:lang w:val="es-ES"/>
        </w:rPr>
        <w:t xml:space="preserve"> se evalúa para producir la variable.</w:t>
      </w:r>
    </w:p>
    <w:p w14:paraId="3F2E4B3A" w14:textId="77777777" w:rsidR="0028536B" w:rsidRPr="00BF6BFF" w:rsidRDefault="0028536B">
      <w:pPr>
        <w:pStyle w:val="ListBullet2"/>
        <w:rPr>
          <w:lang w:val="es-ES"/>
        </w:rPr>
      </w:pPr>
      <w:r w:rsidRPr="00BF6BFF">
        <w:rPr>
          <w:lang w:val="es-ES"/>
        </w:rPr>
        <w:t xml:space="preserve">Se invoca el operador seleccionado con el valor de </w:t>
      </w:r>
      <w:r w:rsidRPr="00BF6BFF">
        <w:rPr>
          <w:rStyle w:val="Codefragment"/>
          <w:lang w:val="es-ES"/>
        </w:rPr>
        <w:t>x</w:t>
      </w:r>
      <w:r w:rsidRPr="00BF6BFF">
        <w:rPr>
          <w:lang w:val="es-ES"/>
        </w:rPr>
        <w:t xml:space="preserve"> como argumento.</w:t>
      </w:r>
    </w:p>
    <w:p w14:paraId="3F2E4B3B" w14:textId="77777777" w:rsidR="0028536B" w:rsidRPr="00BF6BFF" w:rsidRDefault="0028536B">
      <w:pPr>
        <w:pStyle w:val="ListBullet2"/>
        <w:rPr>
          <w:lang w:val="es-ES"/>
        </w:rPr>
      </w:pPr>
      <w:r w:rsidRPr="00BF6BFF">
        <w:rPr>
          <w:lang w:val="es-ES"/>
        </w:rPr>
        <w:t xml:space="preserve">El valor devuelto por el operador se almacena en la ubicación dada por la evaluación de </w:t>
      </w:r>
      <w:r w:rsidRPr="00BF6BFF">
        <w:rPr>
          <w:rStyle w:val="Codefragment"/>
          <w:lang w:val="es-ES"/>
        </w:rPr>
        <w:t>x</w:t>
      </w:r>
      <w:r w:rsidRPr="00BF6BFF">
        <w:rPr>
          <w:lang w:val="es-ES"/>
        </w:rPr>
        <w:t>.</w:t>
      </w:r>
    </w:p>
    <w:p w14:paraId="3F2E4B3C" w14:textId="77777777" w:rsidR="0028536B" w:rsidRPr="00BF6BFF" w:rsidRDefault="0028536B">
      <w:pPr>
        <w:pStyle w:val="ListBullet2"/>
        <w:rPr>
          <w:lang w:val="es-ES"/>
        </w:rPr>
      </w:pPr>
      <w:r w:rsidRPr="00BF6BFF">
        <w:rPr>
          <w:lang w:val="es-ES"/>
        </w:rPr>
        <w:t>El valor devuelto por el operador es el resultado de la operación.</w:t>
      </w:r>
    </w:p>
    <w:p w14:paraId="3F2E4B3D" w14:textId="77777777" w:rsidR="0028536B" w:rsidRPr="00BF6BFF" w:rsidRDefault="0028536B">
      <w:pPr>
        <w:pStyle w:val="ListBullet"/>
        <w:rPr>
          <w:lang w:val="es-ES"/>
        </w:rPr>
      </w:pPr>
      <w:r w:rsidRPr="00BF6BFF">
        <w:rPr>
          <w:lang w:val="es-ES"/>
        </w:rPr>
        <w:t xml:space="preserve">Si </w:t>
      </w:r>
      <w:r w:rsidRPr="00BF6BFF">
        <w:rPr>
          <w:rStyle w:val="Codefragment"/>
          <w:lang w:val="es-ES"/>
        </w:rPr>
        <w:t>x</w:t>
      </w:r>
      <w:r w:rsidRPr="00BF6BFF">
        <w:rPr>
          <w:lang w:val="es-ES"/>
        </w:rPr>
        <w:t xml:space="preserve"> se clasifica como una propiedad o un acceso a indizador:</w:t>
      </w:r>
    </w:p>
    <w:p w14:paraId="3F2E4B3E" w14:textId="77777777" w:rsidR="0028536B" w:rsidRPr="00BF6BFF" w:rsidRDefault="0028536B">
      <w:pPr>
        <w:pStyle w:val="ListBullet2"/>
        <w:rPr>
          <w:lang w:val="es-ES"/>
        </w:rPr>
      </w:pPr>
      <w:r w:rsidRPr="00BF6BFF">
        <w:rPr>
          <w:lang w:val="es-ES"/>
        </w:rPr>
        <w:lastRenderedPageBreak/>
        <w:t xml:space="preserve">Se evalúan la expresión de instancia (si </w:t>
      </w:r>
      <w:r w:rsidRPr="00BF6BFF">
        <w:rPr>
          <w:rStyle w:val="Codefragment"/>
          <w:lang w:val="es-ES"/>
        </w:rPr>
        <w:t>x</w:t>
      </w:r>
      <w:r w:rsidRPr="00BF6BFF">
        <w:rPr>
          <w:lang w:val="es-ES"/>
        </w:rPr>
        <w:t xml:space="preserve"> no es </w:t>
      </w:r>
      <w:r w:rsidRPr="00BF6BFF">
        <w:rPr>
          <w:rStyle w:val="Codefragment"/>
          <w:lang w:val="es-ES"/>
        </w:rPr>
        <w:t>static</w:t>
      </w:r>
      <w:r w:rsidRPr="00BF6BFF">
        <w:rPr>
          <w:lang w:val="es-ES"/>
        </w:rPr>
        <w:t xml:space="preserve">) y la lista de argumentos (si </w:t>
      </w:r>
      <w:r w:rsidRPr="00BF6BFF">
        <w:rPr>
          <w:rStyle w:val="Codefragment"/>
          <w:lang w:val="es-ES"/>
        </w:rPr>
        <w:t>x</w:t>
      </w:r>
      <w:r w:rsidRPr="00BF6BFF">
        <w:rPr>
          <w:lang w:val="es-ES"/>
        </w:rPr>
        <w:t xml:space="preserve"> es un acceso a indizador) asociadas con </w:t>
      </w:r>
      <w:r w:rsidRPr="00BF6BFF">
        <w:rPr>
          <w:rStyle w:val="Codefragment"/>
          <w:lang w:val="es-ES"/>
        </w:rPr>
        <w:t>x</w:t>
      </w:r>
      <w:r w:rsidRPr="00BF6BFF">
        <w:rPr>
          <w:lang w:val="es-ES"/>
        </w:rPr>
        <w:t xml:space="preserve">, y el resultado se utiliza en las posteriores invocaciones de descriptor de acceso </w:t>
      </w:r>
      <w:r w:rsidRPr="00BF6BFF">
        <w:rPr>
          <w:rStyle w:val="Codefragment"/>
          <w:lang w:val="es-ES"/>
        </w:rPr>
        <w:t>get</w:t>
      </w:r>
      <w:r w:rsidRPr="00BF6BFF">
        <w:rPr>
          <w:lang w:val="es-ES"/>
        </w:rPr>
        <w:t xml:space="preserve"> y </w:t>
      </w:r>
      <w:r w:rsidRPr="00BF6BFF">
        <w:rPr>
          <w:rStyle w:val="Codefragment"/>
          <w:lang w:val="es-ES"/>
        </w:rPr>
        <w:t>set</w:t>
      </w:r>
      <w:r w:rsidRPr="00BF6BFF">
        <w:rPr>
          <w:lang w:val="es-ES"/>
        </w:rPr>
        <w:t>.</w:t>
      </w:r>
    </w:p>
    <w:p w14:paraId="3F2E4B3F" w14:textId="77777777" w:rsidR="0028536B" w:rsidRPr="00BF6BFF" w:rsidRDefault="0028536B">
      <w:pPr>
        <w:pStyle w:val="ListBullet2"/>
        <w:rPr>
          <w:lang w:val="es-ES"/>
        </w:rPr>
      </w:pPr>
      <w:r w:rsidRPr="00BF6BFF">
        <w:rPr>
          <w:lang w:val="es-ES"/>
        </w:rPr>
        <w:t xml:space="preserve">Se invoca el descriptor de acceso </w:t>
      </w:r>
      <w:r w:rsidRPr="00BF6BFF">
        <w:rPr>
          <w:rStyle w:val="Codefragment"/>
          <w:lang w:val="es-ES"/>
        </w:rPr>
        <w:t>get</w:t>
      </w:r>
      <w:r w:rsidRPr="00BF6BFF">
        <w:rPr>
          <w:lang w:val="es-ES"/>
        </w:rPr>
        <w:t xml:space="preserve"> de </w:t>
      </w:r>
      <w:r w:rsidRPr="00BF6BFF">
        <w:rPr>
          <w:rStyle w:val="Codefragment"/>
          <w:lang w:val="es-ES"/>
        </w:rPr>
        <w:t>x</w:t>
      </w:r>
      <w:r w:rsidRPr="00BF6BFF">
        <w:rPr>
          <w:lang w:val="es-ES"/>
        </w:rPr>
        <w:t>.</w:t>
      </w:r>
    </w:p>
    <w:p w14:paraId="3F2E4B40" w14:textId="77777777" w:rsidR="0028536B" w:rsidRPr="00BF6BFF" w:rsidRDefault="0028536B">
      <w:pPr>
        <w:pStyle w:val="ListBullet2"/>
        <w:rPr>
          <w:lang w:val="es-ES"/>
        </w:rPr>
      </w:pPr>
      <w:r w:rsidRPr="00BF6BFF">
        <w:rPr>
          <w:lang w:val="es-ES"/>
        </w:rPr>
        <w:t xml:space="preserve">Se invoca el operador seleccionado con el valor devuelto por el descriptor de acceso </w:t>
      </w:r>
      <w:r w:rsidRPr="00BF6BFF">
        <w:rPr>
          <w:rStyle w:val="Codefragment"/>
          <w:lang w:val="es-ES"/>
        </w:rPr>
        <w:t>get</w:t>
      </w:r>
      <w:r w:rsidRPr="00BF6BFF">
        <w:rPr>
          <w:lang w:val="es-ES"/>
        </w:rPr>
        <w:t xml:space="preserve"> como argumento.</w:t>
      </w:r>
    </w:p>
    <w:p w14:paraId="3F2E4B41" w14:textId="77777777" w:rsidR="0028536B" w:rsidRPr="00BF6BFF" w:rsidRDefault="0028536B">
      <w:pPr>
        <w:pStyle w:val="ListBullet2"/>
        <w:rPr>
          <w:lang w:val="es-ES"/>
        </w:rPr>
      </w:pPr>
      <w:r w:rsidRPr="00BF6BFF">
        <w:rPr>
          <w:lang w:val="es-ES"/>
        </w:rPr>
        <w:t xml:space="preserve">Se invoca el descriptor de acceso </w:t>
      </w:r>
      <w:r w:rsidRPr="00BF6BFF">
        <w:rPr>
          <w:rStyle w:val="Codefragment"/>
          <w:lang w:val="es-ES"/>
        </w:rPr>
        <w:t>set</w:t>
      </w:r>
      <w:r w:rsidRPr="00BF6BFF">
        <w:rPr>
          <w:lang w:val="es-ES"/>
        </w:rPr>
        <w:t xml:space="preserve"> de </w:t>
      </w:r>
      <w:r w:rsidRPr="00BF6BFF">
        <w:rPr>
          <w:rStyle w:val="Codefragment"/>
          <w:lang w:val="es-ES"/>
        </w:rPr>
        <w:t>x</w:t>
      </w:r>
      <w:r w:rsidRPr="00BF6BFF">
        <w:rPr>
          <w:lang w:val="es-ES"/>
        </w:rPr>
        <w:t xml:space="preserve"> con el valor devuelto por el operador como argumento </w:t>
      </w:r>
      <w:r w:rsidRPr="00BF6BFF">
        <w:rPr>
          <w:rStyle w:val="Codefragment"/>
          <w:lang w:val="es-ES"/>
        </w:rPr>
        <w:t>value</w:t>
      </w:r>
      <w:r w:rsidRPr="00BF6BFF">
        <w:rPr>
          <w:lang w:val="es-ES"/>
        </w:rPr>
        <w:t>.</w:t>
      </w:r>
    </w:p>
    <w:p w14:paraId="3F2E4B42" w14:textId="77777777" w:rsidR="0028536B" w:rsidRPr="00BF6BFF" w:rsidRDefault="0028536B">
      <w:pPr>
        <w:pStyle w:val="ListBullet2"/>
        <w:rPr>
          <w:lang w:val="es-ES"/>
        </w:rPr>
      </w:pPr>
      <w:r w:rsidRPr="00BF6BFF">
        <w:rPr>
          <w:lang w:val="es-ES"/>
        </w:rPr>
        <w:t>El valor devuelto por el operador es el resultado de la operación.</w:t>
      </w:r>
    </w:p>
    <w:p w14:paraId="3F2E4B43" w14:textId="77777777" w:rsidR="0028536B" w:rsidRPr="00BF6BFF" w:rsidRDefault="0028536B">
      <w:pPr>
        <w:rPr>
          <w:lang w:val="es-ES"/>
        </w:rPr>
      </w:pPr>
      <w:r w:rsidRPr="00BF6BFF">
        <w:rPr>
          <w:lang w:val="es-ES"/>
        </w:rPr>
        <w:t xml:space="preserve">Los operadores </w:t>
      </w:r>
      <w:r w:rsidRPr="00BF6BFF">
        <w:rPr>
          <w:rStyle w:val="Codefragment"/>
          <w:lang w:val="es-ES"/>
        </w:rPr>
        <w:t>++</w:t>
      </w:r>
      <w:r w:rsidRPr="00BF6BFF">
        <w:rPr>
          <w:lang w:val="es-ES"/>
        </w:rPr>
        <w:t xml:space="preserve"> y </w:t>
      </w:r>
      <w:r w:rsidRPr="00BF6BFF">
        <w:rPr>
          <w:rStyle w:val="Codefragment"/>
          <w:lang w:val="es-ES"/>
        </w:rPr>
        <w:t>--</w:t>
      </w:r>
      <w:r w:rsidRPr="00BF6BFF">
        <w:rPr>
          <w:lang w:val="es-ES"/>
        </w:rPr>
        <w:t xml:space="preserve"> admiten la notación de postfijos (§</w:t>
      </w:r>
      <w:r w:rsidR="00852C57">
        <w:fldChar w:fldCharType="begin"/>
      </w:r>
      <w:r w:rsidRPr="00BF6BFF">
        <w:rPr>
          <w:lang w:val="es-ES"/>
        </w:rPr>
        <w:instrText xml:space="preserve"> REF _Ref466968183 \r \h </w:instrText>
      </w:r>
      <w:r w:rsidR="00852C57">
        <w:fldChar w:fldCharType="separate"/>
      </w:r>
      <w:r w:rsidR="00437C65" w:rsidRPr="00BF6BFF">
        <w:rPr>
          <w:lang w:val="es-ES"/>
        </w:rPr>
        <w:t>7.6.9</w:t>
      </w:r>
      <w:r w:rsidR="00852C57">
        <w:fldChar w:fldCharType="end"/>
      </w:r>
      <w:r w:rsidRPr="00BF6BFF">
        <w:rPr>
          <w:lang w:val="es-ES"/>
        </w:rPr>
        <w:t xml:space="preserve">). Normalmente, el resultado de </w:t>
      </w:r>
      <w:r w:rsidRPr="00BF6BFF">
        <w:rPr>
          <w:rStyle w:val="Codefragment"/>
          <w:lang w:val="es-ES"/>
        </w:rPr>
        <w:t>x++</w:t>
      </w:r>
      <w:r w:rsidRPr="00BF6BFF">
        <w:rPr>
          <w:lang w:val="es-ES"/>
        </w:rPr>
        <w:t xml:space="preserve"> o </w:t>
      </w:r>
      <w:r w:rsidRPr="00BF6BFF">
        <w:rPr>
          <w:rStyle w:val="Codefragment"/>
          <w:lang w:val="es-ES"/>
        </w:rPr>
        <w:t>x--</w:t>
      </w:r>
      <w:r w:rsidRPr="00BF6BFF">
        <w:rPr>
          <w:lang w:val="es-ES"/>
        </w:rPr>
        <w:t xml:space="preserve"> es el valor de </w:t>
      </w:r>
      <w:r w:rsidRPr="00BF6BFF">
        <w:rPr>
          <w:rStyle w:val="Codefragment"/>
          <w:lang w:val="es-ES"/>
        </w:rPr>
        <w:t>x</w:t>
      </w:r>
      <w:r w:rsidRPr="00BF6BFF">
        <w:rPr>
          <w:lang w:val="es-ES"/>
        </w:rPr>
        <w:t xml:space="preserve"> </w:t>
      </w:r>
      <w:r w:rsidRPr="00BF6BFF">
        <w:rPr>
          <w:rStyle w:val="Emphasis"/>
          <w:lang w:val="es-ES"/>
        </w:rPr>
        <w:t>antes</w:t>
      </w:r>
      <w:r w:rsidRPr="00BF6BFF">
        <w:rPr>
          <w:lang w:val="es-ES"/>
        </w:rPr>
        <w:t xml:space="preserve"> de la operación, mientras que el resultado de </w:t>
      </w:r>
      <w:r w:rsidRPr="00BF6BFF">
        <w:rPr>
          <w:rStyle w:val="Codefragment"/>
          <w:lang w:val="es-ES"/>
        </w:rPr>
        <w:t>++x</w:t>
      </w:r>
      <w:r w:rsidRPr="00BF6BFF">
        <w:rPr>
          <w:lang w:val="es-ES"/>
        </w:rPr>
        <w:t xml:space="preserve"> o </w:t>
      </w:r>
      <w:r w:rsidRPr="00BF6BFF">
        <w:rPr>
          <w:rStyle w:val="Codefragment"/>
          <w:lang w:val="es-ES"/>
        </w:rPr>
        <w:t>--x</w:t>
      </w:r>
      <w:r w:rsidRPr="00BF6BFF">
        <w:rPr>
          <w:lang w:val="es-ES"/>
        </w:rPr>
        <w:t xml:space="preserve"> es el valor de </w:t>
      </w:r>
      <w:r w:rsidRPr="00BF6BFF">
        <w:rPr>
          <w:rStyle w:val="Codefragment"/>
          <w:lang w:val="es-ES"/>
        </w:rPr>
        <w:t>x</w:t>
      </w:r>
      <w:r w:rsidRPr="00BF6BFF">
        <w:rPr>
          <w:lang w:val="es-ES"/>
        </w:rPr>
        <w:t xml:space="preserve"> </w:t>
      </w:r>
      <w:r w:rsidRPr="00BF6BFF">
        <w:rPr>
          <w:rStyle w:val="Emphasis"/>
          <w:lang w:val="es-ES"/>
        </w:rPr>
        <w:t>después</w:t>
      </w:r>
      <w:r w:rsidRPr="00BF6BFF">
        <w:rPr>
          <w:lang w:val="es-ES"/>
        </w:rPr>
        <w:t xml:space="preserve"> de la operación. En uno u otro caso, </w:t>
      </w:r>
      <w:r w:rsidRPr="00BF6BFF">
        <w:rPr>
          <w:rStyle w:val="Codefragment"/>
          <w:lang w:val="es-ES"/>
        </w:rPr>
        <w:t>x</w:t>
      </w:r>
      <w:r w:rsidRPr="00BF6BFF">
        <w:rPr>
          <w:lang w:val="es-ES"/>
        </w:rPr>
        <w:t xml:space="preserve"> tiene el mismo valor después de la operación.</w:t>
      </w:r>
    </w:p>
    <w:p w14:paraId="3F2E4B44" w14:textId="77777777" w:rsidR="0028536B" w:rsidRPr="00BF6BFF" w:rsidRDefault="0028536B">
      <w:pPr>
        <w:rPr>
          <w:lang w:val="es-ES"/>
        </w:rPr>
      </w:pPr>
      <w:r w:rsidRPr="00BF6BFF">
        <w:rPr>
          <w:lang w:val="es-ES"/>
        </w:rPr>
        <w:t xml:space="preserve">Una implementación de </w:t>
      </w:r>
      <w:r w:rsidRPr="00BF6BFF">
        <w:rPr>
          <w:rStyle w:val="Codefragment"/>
          <w:lang w:val="es-ES"/>
        </w:rPr>
        <w:t>operator</w:t>
      </w:r>
      <w:r w:rsidRPr="00BF6BFF">
        <w:rPr>
          <w:lang w:val="es-ES"/>
        </w:rPr>
        <w:t xml:space="preserve"> </w:t>
      </w:r>
      <w:r w:rsidRPr="00BF6BFF">
        <w:rPr>
          <w:rStyle w:val="Codefragment"/>
          <w:lang w:val="es-ES"/>
        </w:rPr>
        <w:t>++</w:t>
      </w:r>
      <w:r w:rsidRPr="00BF6BFF">
        <w:rPr>
          <w:lang w:val="es-ES"/>
        </w:rPr>
        <w:t xml:space="preserve"> u </w:t>
      </w:r>
      <w:r w:rsidRPr="00BF6BFF">
        <w:rPr>
          <w:rStyle w:val="Codefragment"/>
          <w:lang w:val="es-ES"/>
        </w:rPr>
        <w:t>operator</w:t>
      </w:r>
      <w:r w:rsidRPr="00BF6BFF">
        <w:rPr>
          <w:lang w:val="es-ES"/>
        </w:rPr>
        <w:t xml:space="preserve"> </w:t>
      </w:r>
      <w:r w:rsidRPr="00BF6BFF">
        <w:rPr>
          <w:rStyle w:val="Codefragment"/>
          <w:lang w:val="es-ES"/>
        </w:rPr>
        <w:t>--</w:t>
      </w:r>
      <w:r w:rsidRPr="00BF6BFF">
        <w:rPr>
          <w:lang w:val="es-ES"/>
        </w:rPr>
        <w:t xml:space="preserve"> puede invocarse mediante la notación de postfijo o prefijo. No es posible contar con implementaciones de operador independientes para las dos notaciones.</w:t>
      </w:r>
    </w:p>
    <w:p w14:paraId="3F2E4B45" w14:textId="77777777" w:rsidR="0028536B" w:rsidRDefault="0028536B">
      <w:pPr>
        <w:pStyle w:val="Heading3"/>
      </w:pPr>
      <w:bookmarkStart w:id="740" w:name="_Ref452746437"/>
      <w:bookmarkStart w:id="741" w:name="_Toc445783007"/>
      <w:bookmarkStart w:id="742" w:name="_Ref448204749"/>
      <w:bookmarkStart w:id="743" w:name="_Ref452704864"/>
      <w:bookmarkStart w:id="744" w:name="_Toc365606954"/>
      <w:r>
        <w:t>Expresiones de conversión</w:t>
      </w:r>
      <w:bookmarkEnd w:id="740"/>
      <w:bookmarkEnd w:id="744"/>
    </w:p>
    <w:p w14:paraId="3F2E4B46" w14:textId="77777777" w:rsidR="0028536B" w:rsidRPr="00BF6BFF" w:rsidRDefault="0028536B">
      <w:pPr>
        <w:rPr>
          <w:lang w:val="es-ES"/>
        </w:rPr>
      </w:pPr>
      <w:r w:rsidRPr="00BF6BFF">
        <w:rPr>
          <w:lang w:val="es-ES"/>
        </w:rPr>
        <w:t>Una expresión de conversión de tipos (</w:t>
      </w:r>
      <w:r w:rsidRPr="00BF6BFF">
        <w:rPr>
          <w:rStyle w:val="Production"/>
          <w:lang w:val="es-ES"/>
        </w:rPr>
        <w:t>cast-expression</w:t>
      </w:r>
      <w:r w:rsidRPr="00BF6BFF">
        <w:rPr>
          <w:lang w:val="es-ES"/>
        </w:rPr>
        <w:t>) se usa para convertir explícitamente una expresión a un tipo dado.</w:t>
      </w:r>
    </w:p>
    <w:p w14:paraId="3F2E4B47" w14:textId="77777777" w:rsidR="0028536B" w:rsidRPr="00BF6BFF" w:rsidRDefault="0028536B">
      <w:pPr>
        <w:pStyle w:val="Grammar"/>
        <w:rPr>
          <w:lang w:val="es-ES"/>
        </w:rPr>
      </w:pPr>
      <w:r w:rsidRPr="00BF6BFF">
        <w:rPr>
          <w:lang w:val="es-ES"/>
        </w:rPr>
        <w:t>cast-expression:</w:t>
      </w:r>
      <w:r w:rsidRPr="00BF6BFF">
        <w:rPr>
          <w:lang w:val="es-ES"/>
        </w:rPr>
        <w:br/>
      </w:r>
      <w:r w:rsidRPr="00BF6BFF">
        <w:rPr>
          <w:rStyle w:val="Terminal"/>
          <w:lang w:val="es-ES"/>
        </w:rPr>
        <w:t>(</w:t>
      </w:r>
      <w:r w:rsidRPr="00BF6BFF">
        <w:rPr>
          <w:lang w:val="es-ES"/>
        </w:rPr>
        <w:t xml:space="preserve">   type   </w:t>
      </w:r>
      <w:r w:rsidRPr="00BF6BFF">
        <w:rPr>
          <w:rStyle w:val="Terminal"/>
          <w:lang w:val="es-ES"/>
        </w:rPr>
        <w:t>)</w:t>
      </w:r>
      <w:r w:rsidRPr="00BF6BFF">
        <w:rPr>
          <w:lang w:val="es-ES"/>
        </w:rPr>
        <w:t xml:space="preserve">   unary-expression</w:t>
      </w:r>
    </w:p>
    <w:p w14:paraId="3F2E4B48" w14:textId="77777777" w:rsidR="0028536B" w:rsidRPr="00BF6BFF" w:rsidRDefault="0028536B">
      <w:pPr>
        <w:rPr>
          <w:lang w:val="es-ES"/>
        </w:rPr>
      </w:pPr>
      <w:r w:rsidRPr="00BF6BFF">
        <w:rPr>
          <w:lang w:val="es-ES"/>
        </w:rPr>
        <w:t>Una expresión de conversión cast (</w:t>
      </w:r>
      <w:r w:rsidRPr="00BF6BFF">
        <w:rPr>
          <w:rStyle w:val="Production"/>
          <w:lang w:val="es-ES"/>
        </w:rPr>
        <w:t>cast-expression</w:t>
      </w:r>
      <w:r w:rsidRPr="00BF6BFF">
        <w:rPr>
          <w:lang w:val="es-ES"/>
        </w:rPr>
        <w:t xml:space="preserve">) de la forma </w:t>
      </w:r>
      <w:r w:rsidRPr="00BF6BFF">
        <w:rPr>
          <w:rStyle w:val="Codefragment"/>
          <w:lang w:val="es-ES"/>
        </w:rPr>
        <w:t>(T)E</w:t>
      </w:r>
      <w:r w:rsidRPr="00BF6BFF">
        <w:rPr>
          <w:lang w:val="es-ES"/>
        </w:rPr>
        <w:t xml:space="preserve">, donde </w:t>
      </w:r>
      <w:r w:rsidRPr="00BF6BFF">
        <w:rPr>
          <w:rStyle w:val="Codefragment"/>
          <w:lang w:val="es-ES"/>
        </w:rPr>
        <w:t>T</w:t>
      </w:r>
      <w:r w:rsidRPr="00BF6BFF">
        <w:rPr>
          <w:lang w:val="es-ES"/>
        </w:rPr>
        <w:t xml:space="preserve"> es un tipo (</w:t>
      </w:r>
      <w:r w:rsidRPr="00BF6BFF">
        <w:rPr>
          <w:rStyle w:val="Production"/>
          <w:lang w:val="es-ES"/>
        </w:rPr>
        <w:t>type</w:t>
      </w:r>
      <w:r w:rsidRPr="00BF6BFF">
        <w:rPr>
          <w:lang w:val="es-ES"/>
        </w:rPr>
        <w:t xml:space="preserve">) y </w:t>
      </w:r>
      <w:r w:rsidRPr="00BF6BFF">
        <w:rPr>
          <w:rStyle w:val="Codefragment"/>
          <w:lang w:val="es-ES"/>
        </w:rPr>
        <w:t>E</w:t>
      </w:r>
      <w:r w:rsidRPr="00BF6BFF">
        <w:rPr>
          <w:lang w:val="es-ES"/>
        </w:rPr>
        <w:t xml:space="preserve"> es una expresión unaria (</w:t>
      </w:r>
      <w:r w:rsidRPr="00BF6BFF">
        <w:rPr>
          <w:rStyle w:val="Production"/>
          <w:lang w:val="es-ES"/>
        </w:rPr>
        <w:t>unary-expression</w:t>
      </w:r>
      <w:r w:rsidRPr="00BF6BFF">
        <w:rPr>
          <w:lang w:val="es-ES"/>
        </w:rPr>
        <w:t>), realiza una conversión explícita (§</w:t>
      </w:r>
      <w:r w:rsidR="00852C57">
        <w:fldChar w:fldCharType="begin"/>
      </w:r>
      <w:r w:rsidRPr="00BF6BFF">
        <w:rPr>
          <w:lang w:val="es-ES"/>
        </w:rPr>
        <w:instrText xml:space="preserve"> REF _Ref452746931 \r \h </w:instrText>
      </w:r>
      <w:r w:rsidR="00852C57">
        <w:fldChar w:fldCharType="separate"/>
      </w:r>
      <w:r w:rsidR="00437C65" w:rsidRPr="00BF6BFF">
        <w:rPr>
          <w:lang w:val="es-ES"/>
        </w:rPr>
        <w:t>6.2</w:t>
      </w:r>
      <w:r w:rsidR="00852C57">
        <w:fldChar w:fldCharType="end"/>
      </w:r>
      <w:r w:rsidRPr="00BF6BFF">
        <w:rPr>
          <w:lang w:val="es-ES"/>
        </w:rPr>
        <w:t xml:space="preserve">) del valor de </w:t>
      </w:r>
      <w:r w:rsidRPr="00BF6BFF">
        <w:rPr>
          <w:rStyle w:val="Codefragment"/>
          <w:lang w:val="es-ES"/>
        </w:rPr>
        <w:t>E</w:t>
      </w:r>
      <w:r w:rsidRPr="00BF6BFF">
        <w:rPr>
          <w:lang w:val="es-ES"/>
        </w:rPr>
        <w:t xml:space="preserve"> al tipo </w:t>
      </w:r>
      <w:r w:rsidRPr="00BF6BFF">
        <w:rPr>
          <w:rStyle w:val="Codefragment"/>
          <w:lang w:val="es-ES"/>
        </w:rPr>
        <w:t>T</w:t>
      </w:r>
      <w:r w:rsidRPr="00BF6BFF">
        <w:rPr>
          <w:lang w:val="es-ES"/>
        </w:rPr>
        <w:t xml:space="preserve">. Si no existe una conversión explícita del tipo </w:t>
      </w:r>
      <w:r w:rsidRPr="00BF6BFF">
        <w:rPr>
          <w:rStyle w:val="Codefragment"/>
          <w:lang w:val="es-ES"/>
        </w:rPr>
        <w:t>E</w:t>
      </w:r>
      <w:r w:rsidRPr="00BF6BFF">
        <w:rPr>
          <w:lang w:val="es-ES"/>
        </w:rPr>
        <w:t xml:space="preserve"> al tipo </w:t>
      </w:r>
      <w:r w:rsidRPr="00BF6BFF">
        <w:rPr>
          <w:rStyle w:val="Codefragment"/>
          <w:lang w:val="es-ES"/>
        </w:rPr>
        <w:t>T</w:t>
      </w:r>
      <w:r w:rsidRPr="00BF6BFF">
        <w:rPr>
          <w:lang w:val="es-ES"/>
        </w:rPr>
        <w:t xml:space="preserve">, se produce un error en tiempo de enlace. En caso contrario, el resultado es el valor producido por la conversión explícita. El resultado siempre se clasifica como un valor, aunque </w:t>
      </w:r>
      <w:r w:rsidRPr="00BF6BFF">
        <w:rPr>
          <w:rStyle w:val="Codefragment"/>
          <w:lang w:val="es-ES"/>
        </w:rPr>
        <w:t>E</w:t>
      </w:r>
      <w:r w:rsidRPr="00BF6BFF">
        <w:rPr>
          <w:lang w:val="es-ES"/>
        </w:rPr>
        <w:t xml:space="preserve"> denote una variable.</w:t>
      </w:r>
    </w:p>
    <w:p w14:paraId="3F2E4B49" w14:textId="77777777" w:rsidR="0028536B" w:rsidRPr="00BF6BFF" w:rsidRDefault="0028536B">
      <w:pPr>
        <w:rPr>
          <w:lang w:val="es-ES"/>
        </w:rPr>
      </w:pPr>
      <w:r w:rsidRPr="00BF6BFF">
        <w:rPr>
          <w:lang w:val="es-ES"/>
        </w:rPr>
        <w:t>La gramática de una expresión de conversión de tipos (</w:t>
      </w:r>
      <w:r w:rsidRPr="00BF6BFF">
        <w:rPr>
          <w:rStyle w:val="Production"/>
          <w:lang w:val="es-ES"/>
        </w:rPr>
        <w:t>cast-expression</w:t>
      </w:r>
      <w:r w:rsidRPr="00BF6BFF">
        <w:rPr>
          <w:lang w:val="es-ES"/>
        </w:rPr>
        <w:t xml:space="preserve">) produce algunas ambigüedades sintácticas. Por ejemplo, la expresión </w:t>
      </w:r>
      <w:r w:rsidRPr="00BF6BFF">
        <w:rPr>
          <w:rStyle w:val="Codefragment"/>
          <w:lang w:val="es-ES"/>
        </w:rPr>
        <w:t>(x)–y</w:t>
      </w:r>
      <w:r w:rsidRPr="00BF6BFF">
        <w:rPr>
          <w:lang w:val="es-ES"/>
        </w:rPr>
        <w:t xml:space="preserve"> podría interpretarse como una expresión de conversión de tipos (</w:t>
      </w:r>
      <w:r w:rsidRPr="00BF6BFF">
        <w:rPr>
          <w:rStyle w:val="Production"/>
          <w:lang w:val="es-ES"/>
        </w:rPr>
        <w:t>cast-expression</w:t>
      </w:r>
      <w:r w:rsidRPr="00BF6BFF">
        <w:rPr>
          <w:lang w:val="es-ES"/>
        </w:rPr>
        <w:t xml:space="preserve">) (una conversión del tipo </w:t>
      </w:r>
      <w:r w:rsidRPr="00BF6BFF">
        <w:rPr>
          <w:rStyle w:val="Codefragment"/>
          <w:lang w:val="es-ES"/>
        </w:rPr>
        <w:t>–y</w:t>
      </w:r>
      <w:r w:rsidRPr="00BF6BFF">
        <w:rPr>
          <w:lang w:val="es-ES"/>
        </w:rPr>
        <w:t xml:space="preserve"> al tipo </w:t>
      </w:r>
      <w:r w:rsidRPr="00BF6BFF">
        <w:rPr>
          <w:rStyle w:val="Codefragment"/>
          <w:lang w:val="es-ES"/>
        </w:rPr>
        <w:t>x</w:t>
      </w:r>
      <w:r w:rsidRPr="00BF6BFF">
        <w:rPr>
          <w:lang w:val="es-ES"/>
        </w:rPr>
        <w:t>) o como una expresión aditiva (</w:t>
      </w:r>
      <w:r w:rsidRPr="00BF6BFF">
        <w:rPr>
          <w:rStyle w:val="Production"/>
          <w:lang w:val="es-ES"/>
        </w:rPr>
        <w:t>additive-expression</w:t>
      </w:r>
      <w:r w:rsidRPr="00BF6BFF">
        <w:rPr>
          <w:lang w:val="es-ES"/>
        </w:rPr>
        <w:t>) combinada con una expresión entre paréntesis (</w:t>
      </w:r>
      <w:r w:rsidRPr="00BF6BFF">
        <w:rPr>
          <w:rStyle w:val="Production"/>
          <w:lang w:val="es-ES"/>
        </w:rPr>
        <w:t>parenthesized-expression</w:t>
      </w:r>
      <w:r w:rsidRPr="00BF6BFF">
        <w:rPr>
          <w:lang w:val="es-ES"/>
        </w:rPr>
        <w:t xml:space="preserve">) (que calcula el valor de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w:t>
      </w:r>
    </w:p>
    <w:p w14:paraId="3F2E4B4A" w14:textId="77777777" w:rsidR="0028536B" w:rsidRPr="00BF6BFF" w:rsidRDefault="0028536B" w:rsidP="006E0696">
      <w:pPr>
        <w:rPr>
          <w:lang w:val="es-ES"/>
        </w:rPr>
      </w:pPr>
      <w:r w:rsidRPr="00BF6BFF">
        <w:rPr>
          <w:lang w:val="es-ES"/>
        </w:rPr>
        <w:t>Para resolver las ambigüedades de las expresiones de conversión de tipos (</w:t>
      </w:r>
      <w:r w:rsidRPr="00BF6BFF">
        <w:rPr>
          <w:rStyle w:val="Production"/>
          <w:lang w:val="es-ES"/>
        </w:rPr>
        <w:t>cast-expression</w:t>
      </w:r>
      <w:r w:rsidRPr="00BF6BFF">
        <w:rPr>
          <w:lang w:val="es-ES"/>
        </w:rPr>
        <w:t xml:space="preserve">), existe la siguiente regla: una secuencia de uno o más </w:t>
      </w:r>
      <w:r w:rsidRPr="00BF6BFF">
        <w:rPr>
          <w:rStyle w:val="Production"/>
          <w:lang w:val="es-ES"/>
        </w:rPr>
        <w:t>token</w:t>
      </w:r>
      <w:r w:rsidRPr="00BF6BFF">
        <w:rPr>
          <w:lang w:val="es-ES"/>
        </w:rPr>
        <w:t>s (§</w:t>
      </w:r>
      <w:r w:rsidR="00852C57">
        <w:fldChar w:fldCharType="begin"/>
      </w:r>
      <w:r w:rsidRPr="00BF6BFF">
        <w:rPr>
          <w:lang w:val="es-ES"/>
        </w:rPr>
        <w:instrText xml:space="preserve"> REF _Ref462576650 \r \h </w:instrText>
      </w:r>
      <w:r w:rsidR="00852C57">
        <w:fldChar w:fldCharType="separate"/>
      </w:r>
      <w:r w:rsidR="00437C65" w:rsidRPr="00BF6BFF">
        <w:rPr>
          <w:lang w:val="es-ES"/>
        </w:rPr>
        <w:t>2.3.3</w:t>
      </w:r>
      <w:r w:rsidR="00852C57">
        <w:fldChar w:fldCharType="end"/>
      </w:r>
      <w:r w:rsidRPr="00BF6BFF">
        <w:rPr>
          <w:lang w:val="es-ES"/>
        </w:rPr>
        <w:t>) encerrados entre paréntesis se considera el inicio de una expresión de conversión de tipos (</w:t>
      </w:r>
      <w:r w:rsidRPr="00BF6BFF">
        <w:rPr>
          <w:rStyle w:val="Production"/>
          <w:lang w:val="es-ES"/>
        </w:rPr>
        <w:t>cast-expression</w:t>
      </w:r>
      <w:r w:rsidRPr="00BF6BFF">
        <w:rPr>
          <w:lang w:val="es-ES"/>
        </w:rPr>
        <w:t>) solo si al menos uno de los siguientes supuestos es cierto:</w:t>
      </w:r>
    </w:p>
    <w:p w14:paraId="3F2E4B4B" w14:textId="77777777" w:rsidR="0028536B" w:rsidRPr="00BF6BFF" w:rsidRDefault="0028536B">
      <w:pPr>
        <w:pStyle w:val="ListBullet"/>
        <w:rPr>
          <w:lang w:val="es-ES"/>
        </w:rPr>
      </w:pPr>
      <w:r w:rsidRPr="00BF6BFF">
        <w:rPr>
          <w:lang w:val="es-ES"/>
        </w:rPr>
        <w:t>La secuencia de tokens es correcta gramaticalmente para un tipo (</w:t>
      </w:r>
      <w:r w:rsidRPr="00BF6BFF">
        <w:rPr>
          <w:rStyle w:val="Production"/>
          <w:lang w:val="es-ES"/>
        </w:rPr>
        <w:t>type</w:t>
      </w:r>
      <w:r w:rsidRPr="00BF6BFF">
        <w:rPr>
          <w:lang w:val="es-ES"/>
        </w:rPr>
        <w:t>), pero no para una expresión (</w:t>
      </w:r>
      <w:r w:rsidRPr="00BF6BFF">
        <w:rPr>
          <w:rStyle w:val="Production"/>
          <w:lang w:val="es-ES"/>
        </w:rPr>
        <w:t>expression</w:t>
      </w:r>
      <w:r w:rsidRPr="00BF6BFF">
        <w:rPr>
          <w:lang w:val="es-ES"/>
        </w:rPr>
        <w:t>).</w:t>
      </w:r>
    </w:p>
    <w:p w14:paraId="3F2E4B4C" w14:textId="77777777" w:rsidR="0028536B" w:rsidRPr="00BF6BFF" w:rsidRDefault="0028536B">
      <w:pPr>
        <w:pStyle w:val="ListBullet"/>
        <w:rPr>
          <w:lang w:val="es-ES"/>
        </w:rPr>
      </w:pPr>
      <w:r w:rsidRPr="00BF6BFF">
        <w:rPr>
          <w:lang w:val="es-ES"/>
        </w:rPr>
        <w:t>La secuencia de tokens es correcta gramaticalmente para un tipo (</w:t>
      </w:r>
      <w:r w:rsidRPr="00BF6BFF">
        <w:rPr>
          <w:rStyle w:val="Production"/>
          <w:lang w:val="es-ES"/>
        </w:rPr>
        <w:t>type</w:t>
      </w:r>
      <w:r w:rsidRPr="00BF6BFF">
        <w:rPr>
          <w:lang w:val="es-ES"/>
        </w:rPr>
        <w:t>), y el token que sigue inmediatamente al paréntesis de cierre es el token “</w:t>
      </w:r>
      <w:r w:rsidRPr="00BF6BFF">
        <w:rPr>
          <w:rStyle w:val="Codefragment"/>
          <w:lang w:val="es-ES"/>
        </w:rPr>
        <w:t>~</w:t>
      </w:r>
      <w:r w:rsidRPr="00BF6BFF">
        <w:rPr>
          <w:lang w:val="es-ES"/>
        </w:rPr>
        <w:t>”, “</w:t>
      </w:r>
      <w:r w:rsidRPr="00BF6BFF">
        <w:rPr>
          <w:rStyle w:val="Codefragment"/>
          <w:lang w:val="es-ES"/>
        </w:rPr>
        <w:t>!</w:t>
      </w:r>
      <w:r w:rsidRPr="00BF6BFF">
        <w:rPr>
          <w:lang w:val="es-ES"/>
        </w:rPr>
        <w:t>” o “</w:t>
      </w:r>
      <w:r w:rsidRPr="00BF6BFF">
        <w:rPr>
          <w:rStyle w:val="Codefragment"/>
          <w:lang w:val="es-ES"/>
        </w:rPr>
        <w:t>(</w:t>
      </w:r>
      <w:r w:rsidRPr="00BF6BFF">
        <w:rPr>
          <w:lang w:val="es-ES"/>
        </w:rPr>
        <w:t>”, un identificador (</w:t>
      </w:r>
      <w:r w:rsidRPr="00BF6BFF">
        <w:rPr>
          <w:rStyle w:val="Production"/>
          <w:lang w:val="es-ES"/>
        </w:rPr>
        <w:t>identifier</w:t>
      </w:r>
      <w:r w:rsidRPr="00BF6BFF">
        <w:rPr>
          <w:lang w:val="es-ES"/>
        </w:rPr>
        <w:t>) (§</w:t>
      </w:r>
      <w:r w:rsidR="00852C57">
        <w:fldChar w:fldCharType="begin"/>
      </w:r>
      <w:r w:rsidRPr="00BF6BFF">
        <w:rPr>
          <w:lang w:val="es-ES"/>
        </w:rPr>
        <w:instrText xml:space="preserve"> REF _Ref462576198 \r \h </w:instrText>
      </w:r>
      <w:r w:rsidR="00852C57">
        <w:fldChar w:fldCharType="separate"/>
      </w:r>
      <w:r w:rsidR="00437C65" w:rsidRPr="00BF6BFF">
        <w:rPr>
          <w:lang w:val="es-ES"/>
        </w:rPr>
        <w:t>2.4.1</w:t>
      </w:r>
      <w:r w:rsidR="00852C57">
        <w:fldChar w:fldCharType="end"/>
      </w:r>
      <w:r w:rsidRPr="00BF6BFF">
        <w:rPr>
          <w:lang w:val="es-ES"/>
        </w:rPr>
        <w:t xml:space="preserve">), un </w:t>
      </w:r>
      <w:r w:rsidRPr="00BF6BFF">
        <w:rPr>
          <w:rStyle w:val="Production"/>
          <w:lang w:val="es-ES"/>
        </w:rPr>
        <w:t>literal</w:t>
      </w:r>
      <w:r w:rsidRPr="00BF6BFF">
        <w:rPr>
          <w:lang w:val="es-ES"/>
        </w:rPr>
        <w:t xml:space="preserve"> (§</w:t>
      </w:r>
      <w:r w:rsidR="00852C57">
        <w:fldChar w:fldCharType="begin"/>
      </w:r>
      <w:r w:rsidRPr="00BF6BFF">
        <w:rPr>
          <w:lang w:val="es-ES"/>
        </w:rPr>
        <w:instrText xml:space="preserve"> REF _Ref493141195 \w \h </w:instrText>
      </w:r>
      <w:r w:rsidR="00852C57">
        <w:fldChar w:fldCharType="separate"/>
      </w:r>
      <w:r w:rsidR="00437C65" w:rsidRPr="00BF6BFF">
        <w:rPr>
          <w:lang w:val="es-ES"/>
        </w:rPr>
        <w:t>2.4.4</w:t>
      </w:r>
      <w:r w:rsidR="00852C57">
        <w:fldChar w:fldCharType="end"/>
      </w:r>
      <w:r w:rsidRPr="00BF6BFF">
        <w:rPr>
          <w:lang w:val="es-ES"/>
        </w:rPr>
        <w:t>) o cualquier palabra clave (</w:t>
      </w:r>
      <w:r w:rsidRPr="00BF6BFF">
        <w:rPr>
          <w:rStyle w:val="Production"/>
          <w:lang w:val="es-ES"/>
        </w:rPr>
        <w:t>keyword</w:t>
      </w:r>
      <w:r w:rsidRPr="00BF6BFF">
        <w:rPr>
          <w:lang w:val="es-ES"/>
        </w:rPr>
        <w:t>) (§</w:t>
      </w:r>
      <w:r w:rsidR="00852C57">
        <w:fldChar w:fldCharType="begin"/>
      </w:r>
      <w:r w:rsidRPr="00BF6BFF">
        <w:rPr>
          <w:lang w:val="es-ES"/>
        </w:rPr>
        <w:instrText xml:space="preserve"> REF _Ref462576223 \r \h </w:instrText>
      </w:r>
      <w:r w:rsidR="00852C57">
        <w:fldChar w:fldCharType="separate"/>
      </w:r>
      <w:r w:rsidR="00437C65" w:rsidRPr="00BF6BFF">
        <w:rPr>
          <w:lang w:val="es-ES"/>
        </w:rPr>
        <w:t>2.4.3</w:t>
      </w:r>
      <w:r w:rsidR="00852C57">
        <w:fldChar w:fldCharType="end"/>
      </w:r>
      <w:r w:rsidRPr="00BF6BFF">
        <w:rPr>
          <w:lang w:val="es-ES"/>
        </w:rPr>
        <w:t xml:space="preserve">) excepto </w:t>
      </w:r>
      <w:r w:rsidRPr="00BF6BFF">
        <w:rPr>
          <w:rStyle w:val="Codefragment"/>
          <w:lang w:val="es-ES"/>
        </w:rPr>
        <w:t>as</w:t>
      </w:r>
      <w:r w:rsidRPr="00BF6BFF">
        <w:rPr>
          <w:lang w:val="es-ES"/>
        </w:rPr>
        <w:t xml:space="preserve"> e </w:t>
      </w:r>
      <w:r w:rsidRPr="00BF6BFF">
        <w:rPr>
          <w:rStyle w:val="Codefragment"/>
          <w:lang w:val="es-ES"/>
        </w:rPr>
        <w:t>is</w:t>
      </w:r>
      <w:r w:rsidRPr="00BF6BFF">
        <w:rPr>
          <w:lang w:val="es-ES"/>
        </w:rPr>
        <w:t>.</w:t>
      </w:r>
    </w:p>
    <w:p w14:paraId="3F2E4B4D" w14:textId="77777777" w:rsidR="0028536B" w:rsidRPr="00BF6BFF" w:rsidRDefault="0028536B">
      <w:pPr>
        <w:rPr>
          <w:lang w:val="es-ES"/>
        </w:rPr>
      </w:pPr>
      <w:r w:rsidRPr="00BF6BFF">
        <w:rPr>
          <w:lang w:val="es-ES"/>
        </w:rPr>
        <w:t xml:space="preserve">El término “gramaticalmente correcta” significa que la secuencia de símbolos (tokens) debe ajustarse a la producción gramatical particular de esta clase de expresiones. En concreto, no se considera al significado real de sus identificadores constituyentes. Por ejemplo, si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 xml:space="preserve"> son identificadores, entonces </w:t>
      </w:r>
      <w:r w:rsidRPr="00BF6BFF">
        <w:rPr>
          <w:rStyle w:val="Codefragment"/>
          <w:lang w:val="es-ES"/>
        </w:rPr>
        <w:t>x.y</w:t>
      </w:r>
      <w:r w:rsidRPr="00BF6BFF">
        <w:rPr>
          <w:lang w:val="es-ES"/>
        </w:rPr>
        <w:t xml:space="preserve"> es correcta gramaticalmente para un tipo, aunque </w:t>
      </w:r>
      <w:r w:rsidRPr="00BF6BFF">
        <w:rPr>
          <w:rStyle w:val="Codefragment"/>
          <w:lang w:val="es-ES"/>
        </w:rPr>
        <w:t>x.y</w:t>
      </w:r>
      <w:r w:rsidRPr="00BF6BFF">
        <w:rPr>
          <w:lang w:val="es-ES"/>
        </w:rPr>
        <w:t xml:space="preserve"> no denote realmente un tipo.</w:t>
      </w:r>
    </w:p>
    <w:p w14:paraId="3F2E4B4E" w14:textId="77777777" w:rsidR="0028536B" w:rsidRPr="00BF6BFF" w:rsidRDefault="0028536B">
      <w:pPr>
        <w:rPr>
          <w:lang w:val="es-ES"/>
        </w:rPr>
      </w:pPr>
      <w:r w:rsidRPr="00BF6BFF">
        <w:rPr>
          <w:lang w:val="es-ES"/>
        </w:rPr>
        <w:t xml:space="preserve">De la regla de eliminación de ambigüedades se deduce que, si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 xml:space="preserve"> son identificadores, </w:t>
      </w:r>
      <w:r w:rsidRPr="00BF6BFF">
        <w:rPr>
          <w:rStyle w:val="Codefragment"/>
          <w:lang w:val="es-ES"/>
        </w:rPr>
        <w:t>(x)y</w:t>
      </w:r>
      <w:r w:rsidRPr="00BF6BFF">
        <w:rPr>
          <w:lang w:val="es-ES"/>
        </w:rPr>
        <w:t xml:space="preserve">, </w:t>
      </w:r>
      <w:r w:rsidRPr="00BF6BFF">
        <w:rPr>
          <w:rStyle w:val="Codefragment"/>
          <w:lang w:val="es-ES"/>
        </w:rPr>
        <w:t>(x)(y)</w:t>
      </w:r>
      <w:r w:rsidRPr="00BF6BFF">
        <w:rPr>
          <w:lang w:val="es-ES"/>
        </w:rPr>
        <w:t xml:space="preserve"> y </w:t>
      </w:r>
      <w:r w:rsidRPr="00BF6BFF">
        <w:rPr>
          <w:rStyle w:val="Codefragment"/>
          <w:lang w:val="es-ES"/>
        </w:rPr>
        <w:t>(x)(-y)</w:t>
      </w:r>
      <w:r w:rsidRPr="00BF6BFF">
        <w:rPr>
          <w:lang w:val="es-ES"/>
        </w:rPr>
        <w:t xml:space="preserve"> son expresiones de conversión de tipos (</w:t>
      </w:r>
      <w:r w:rsidRPr="00BF6BFF">
        <w:rPr>
          <w:rStyle w:val="Production"/>
          <w:lang w:val="es-ES"/>
        </w:rPr>
        <w:t>cast-expressions</w:t>
      </w:r>
      <w:r w:rsidRPr="00BF6BFF">
        <w:rPr>
          <w:lang w:val="es-ES"/>
        </w:rPr>
        <w:t xml:space="preserve">), pero no así </w:t>
      </w:r>
      <w:r w:rsidRPr="00BF6BFF">
        <w:rPr>
          <w:rStyle w:val="Codefragment"/>
          <w:lang w:val="es-ES"/>
        </w:rPr>
        <w:t>(x)-y</w:t>
      </w:r>
      <w:r w:rsidRPr="00BF6BFF">
        <w:rPr>
          <w:lang w:val="es-ES"/>
        </w:rPr>
        <w:t xml:space="preserve">, aunque </w:t>
      </w:r>
      <w:r w:rsidRPr="00BF6BFF">
        <w:rPr>
          <w:rStyle w:val="Codefragment"/>
          <w:lang w:val="es-ES"/>
        </w:rPr>
        <w:t>x</w:t>
      </w:r>
      <w:r w:rsidRPr="00BF6BFF">
        <w:rPr>
          <w:lang w:val="es-ES"/>
        </w:rPr>
        <w:t xml:space="preserve"> identifique un tipo. No obstante, si </w:t>
      </w:r>
      <w:r w:rsidRPr="00BF6BFF">
        <w:rPr>
          <w:rStyle w:val="Codefragment"/>
          <w:lang w:val="es-ES"/>
        </w:rPr>
        <w:t>x</w:t>
      </w:r>
      <w:r w:rsidRPr="00BF6BFF">
        <w:rPr>
          <w:lang w:val="es-ES"/>
        </w:rPr>
        <w:t xml:space="preserve"> es una palabra clave que identifica un tipo predefinido (como </w:t>
      </w:r>
      <w:r w:rsidRPr="00BF6BFF">
        <w:rPr>
          <w:rStyle w:val="Codefragment"/>
          <w:lang w:val="es-ES"/>
        </w:rPr>
        <w:t>int</w:t>
      </w:r>
      <w:r w:rsidRPr="00BF6BFF">
        <w:rPr>
          <w:lang w:val="es-ES"/>
        </w:rPr>
        <w:t xml:space="preserve">), las cuatro formas son </w:t>
      </w:r>
      <w:r w:rsidRPr="00BF6BFF">
        <w:rPr>
          <w:lang w:val="es-ES"/>
        </w:rPr>
        <w:lastRenderedPageBreak/>
        <w:t>expresiones de conversión de tipos (</w:t>
      </w:r>
      <w:r w:rsidRPr="00BF6BFF">
        <w:rPr>
          <w:rStyle w:val="Production"/>
          <w:lang w:val="es-ES"/>
        </w:rPr>
        <w:t>cast-expressions</w:t>
      </w:r>
      <w:r w:rsidRPr="00BF6BFF">
        <w:rPr>
          <w:lang w:val="es-ES"/>
        </w:rPr>
        <w:t>) (porque esta palabra clave nunca podría ser una expresión por sí misma).</w:t>
      </w:r>
    </w:p>
    <w:p w14:paraId="3F2E4B4F" w14:textId="77777777" w:rsidR="00F2774F" w:rsidRDefault="00F2774F" w:rsidP="00F2774F">
      <w:pPr>
        <w:pStyle w:val="Heading3"/>
      </w:pPr>
      <w:bookmarkStart w:id="745" w:name="_Ref324427957"/>
      <w:bookmarkStart w:id="746" w:name="_Toc365606955"/>
      <w:r>
        <w:t>Expresiones await</w:t>
      </w:r>
      <w:bookmarkEnd w:id="745"/>
      <w:bookmarkEnd w:id="746"/>
    </w:p>
    <w:p w14:paraId="3F2E4B50" w14:textId="77777777" w:rsidR="00AC0CCB" w:rsidRPr="00BF6BFF" w:rsidRDefault="00AC0CCB" w:rsidP="00AC0CCB">
      <w:pPr>
        <w:rPr>
          <w:lang w:val="es-ES"/>
        </w:rPr>
      </w:pPr>
      <w:r w:rsidRPr="00BF6BFF">
        <w:rPr>
          <w:lang w:val="es-ES"/>
        </w:rPr>
        <w:t>El operador await se usa para suspender la evaluación de la función asincrónica envolvente hasta que se haya completado la operación asincrónica representada por el operando.</w:t>
      </w:r>
    </w:p>
    <w:p w14:paraId="3F2E4B51" w14:textId="77777777" w:rsidR="00AC0CCB" w:rsidRPr="00BF6BFF" w:rsidRDefault="00AC0CCB" w:rsidP="00AC0CCB">
      <w:pPr>
        <w:pStyle w:val="Grammar"/>
        <w:rPr>
          <w:lang w:val="es-ES"/>
        </w:rPr>
      </w:pPr>
      <w:r w:rsidRPr="00BF6BFF">
        <w:rPr>
          <w:lang w:val="es-ES"/>
        </w:rPr>
        <w:t>await-expression:</w:t>
      </w:r>
      <w:r w:rsidRPr="00BF6BFF">
        <w:rPr>
          <w:lang w:val="es-ES"/>
        </w:rPr>
        <w:br/>
      </w:r>
      <w:r w:rsidRPr="00BF6BFF">
        <w:rPr>
          <w:rStyle w:val="Terminal"/>
          <w:lang w:val="es-ES"/>
        </w:rPr>
        <w:t>await</w:t>
      </w:r>
      <w:r w:rsidRPr="00BF6BFF">
        <w:rPr>
          <w:lang w:val="es-ES"/>
        </w:rPr>
        <w:t xml:space="preserve">   unary-expression</w:t>
      </w:r>
    </w:p>
    <w:p w14:paraId="3F2E4B52" w14:textId="77777777" w:rsidR="00284292" w:rsidRPr="00BF6BFF" w:rsidRDefault="00AC0CCB" w:rsidP="00AC0CCB">
      <w:pPr>
        <w:rPr>
          <w:lang w:val="es-ES"/>
        </w:rPr>
      </w:pPr>
      <w:r w:rsidRPr="00BF6BFF">
        <w:rPr>
          <w:lang w:val="es-ES"/>
        </w:rPr>
        <w:t>Una expresión await (</w:t>
      </w:r>
      <w:r w:rsidRPr="00BF6BFF">
        <w:rPr>
          <w:rStyle w:val="Production"/>
          <w:lang w:val="es-ES"/>
        </w:rPr>
        <w:t>await-expression</w:t>
      </w:r>
      <w:r w:rsidRPr="00BF6BFF">
        <w:rPr>
          <w:lang w:val="es-ES"/>
        </w:rPr>
        <w:t>) solo se permite en el cuerpo de una función asincrónica (§</w:t>
      </w:r>
      <w:r>
        <w:fldChar w:fldCharType="begin"/>
      </w:r>
      <w:r w:rsidRPr="00BF6BFF">
        <w:rPr>
          <w:lang w:val="es-ES"/>
        </w:rPr>
        <w:instrText xml:space="preserve"> REF _Ref324412196 \r \h </w:instrText>
      </w:r>
      <w:r>
        <w:fldChar w:fldCharType="separate"/>
      </w:r>
      <w:r w:rsidRPr="00BF6BFF">
        <w:rPr>
          <w:lang w:val="es-ES"/>
        </w:rPr>
        <w:t>10.14</w:t>
      </w:r>
      <w:r>
        <w:fldChar w:fldCharType="end"/>
      </w:r>
      <w:r w:rsidRPr="00BF6BFF">
        <w:rPr>
          <w:lang w:val="es-ES"/>
        </w:rPr>
        <w:t>). Dentro de la función asincrónica envolvente más próxima, una expresión await (</w:t>
      </w:r>
      <w:r w:rsidRPr="00BF6BFF">
        <w:rPr>
          <w:rStyle w:val="Production"/>
          <w:lang w:val="es-ES"/>
        </w:rPr>
        <w:t>await-expression</w:t>
      </w:r>
      <w:r w:rsidRPr="00BF6BFF">
        <w:rPr>
          <w:lang w:val="es-ES"/>
        </w:rPr>
        <w:t>) no puede aparecer en estos lugares:</w:t>
      </w:r>
    </w:p>
    <w:p w14:paraId="3F2E4B53" w14:textId="77777777" w:rsidR="00284292" w:rsidRPr="00BF6BFF" w:rsidRDefault="00284292" w:rsidP="00284292">
      <w:pPr>
        <w:pStyle w:val="ListBullet"/>
        <w:rPr>
          <w:lang w:val="es-ES"/>
        </w:rPr>
      </w:pPr>
      <w:r w:rsidRPr="00BF6BFF">
        <w:rPr>
          <w:lang w:val="es-ES"/>
        </w:rPr>
        <w:t>Dentro de una función anónima (no asincrónica) anidada</w:t>
      </w:r>
    </w:p>
    <w:p w14:paraId="3F2E4B54" w14:textId="77777777" w:rsidR="00284292" w:rsidRPr="00BF6BFF" w:rsidRDefault="00284292" w:rsidP="00284292">
      <w:pPr>
        <w:pStyle w:val="ListBullet"/>
        <w:rPr>
          <w:lang w:val="es-ES"/>
        </w:rPr>
      </w:pPr>
      <w:r w:rsidRPr="00BF6BFF">
        <w:rPr>
          <w:lang w:val="es-ES"/>
        </w:rPr>
        <w:t>En un bloque catch o finally de una instrucción try (</w:t>
      </w:r>
      <w:r w:rsidRPr="00BF6BFF">
        <w:rPr>
          <w:rStyle w:val="Production"/>
          <w:lang w:val="es-ES"/>
        </w:rPr>
        <w:t>try-statement</w:t>
      </w:r>
      <w:r w:rsidRPr="00BF6BFF">
        <w:rPr>
          <w:lang w:val="es-ES"/>
        </w:rPr>
        <w:t>)</w:t>
      </w:r>
    </w:p>
    <w:p w14:paraId="3F2E4B55" w14:textId="77777777" w:rsidR="00284292" w:rsidRPr="00BF6BFF" w:rsidRDefault="00284292" w:rsidP="00284292">
      <w:pPr>
        <w:pStyle w:val="ListBullet"/>
        <w:rPr>
          <w:lang w:val="es-ES"/>
        </w:rPr>
      </w:pPr>
      <w:r w:rsidRPr="00BF6BFF">
        <w:rPr>
          <w:lang w:val="es-ES"/>
        </w:rPr>
        <w:t>Dentro de un bloque de una instrucción lock (</w:t>
      </w:r>
      <w:r w:rsidRPr="00BF6BFF">
        <w:rPr>
          <w:rStyle w:val="Production"/>
          <w:lang w:val="es-ES"/>
        </w:rPr>
        <w:t>lock-statement</w:t>
      </w:r>
      <w:r w:rsidRPr="00BF6BFF">
        <w:rPr>
          <w:lang w:val="es-ES"/>
        </w:rPr>
        <w:t>)</w:t>
      </w:r>
    </w:p>
    <w:p w14:paraId="3F2E4B56" w14:textId="77777777" w:rsidR="00AC0CCB" w:rsidRDefault="00284292" w:rsidP="00284292">
      <w:pPr>
        <w:pStyle w:val="ListBullet"/>
      </w:pPr>
      <w:r>
        <w:t>En un contexto no seguro</w:t>
      </w:r>
    </w:p>
    <w:p w14:paraId="3F2E4B57" w14:textId="77777777" w:rsidR="00AC0CCB" w:rsidRPr="00BF6BFF" w:rsidRDefault="00AC0CCB" w:rsidP="00AC0CCB">
      <w:pPr>
        <w:rPr>
          <w:lang w:val="es-ES"/>
        </w:rPr>
      </w:pPr>
      <w:r w:rsidRPr="00BF6BFF">
        <w:rPr>
          <w:lang w:val="es-ES"/>
        </w:rPr>
        <w:t>Debe tenerse en cuenta que una expresión await (</w:t>
      </w:r>
      <w:r w:rsidRPr="00BF6BFF">
        <w:rPr>
          <w:rStyle w:val="Production"/>
          <w:lang w:val="es-ES"/>
        </w:rPr>
        <w:t>await-expression</w:t>
      </w:r>
      <w:r w:rsidRPr="00BF6BFF">
        <w:rPr>
          <w:lang w:val="es-ES"/>
        </w:rPr>
        <w:t>) no puede aparecer en la mayoría de los casos dentro de las expresiones de consulta (</w:t>
      </w:r>
      <w:r w:rsidRPr="00BF6BFF">
        <w:rPr>
          <w:rStyle w:val="Production"/>
          <w:lang w:val="es-ES"/>
        </w:rPr>
        <w:t>query-expression</w:t>
      </w:r>
      <w:r w:rsidRPr="00BF6BFF">
        <w:rPr>
          <w:lang w:val="es-ES"/>
        </w:rPr>
        <w:t>), porque estas se transforman sintácticamente para usar expresiones lambda no asincrónicas.</w:t>
      </w:r>
    </w:p>
    <w:p w14:paraId="3F2E4B58" w14:textId="77777777" w:rsidR="00AC0CCB" w:rsidRPr="00BF6BFF" w:rsidRDefault="005C61D2" w:rsidP="00AC0CCB">
      <w:pPr>
        <w:rPr>
          <w:lang w:val="es-ES"/>
        </w:rPr>
      </w:pPr>
      <w:r w:rsidRPr="00BF6BFF">
        <w:rPr>
          <w:lang w:val="es-ES"/>
        </w:rPr>
        <w:t xml:space="preserve">Dentro de una función asincrónica, </w:t>
      </w:r>
      <w:r w:rsidRPr="00BF6BFF">
        <w:rPr>
          <w:rStyle w:val="Codefragment"/>
          <w:lang w:val="es-ES"/>
        </w:rPr>
        <w:t>await</w:t>
      </w:r>
      <w:r w:rsidRPr="00BF6BFF">
        <w:rPr>
          <w:lang w:val="es-ES"/>
        </w:rPr>
        <w:t xml:space="preserve"> no se puede usar como identificador. Por tanto, no existe ambigüedad sintáctica entre las expresiones await y las diversas expresiones que incluyen identificadores. Aparte de las funciones asincrónicas, </w:t>
      </w:r>
      <w:r w:rsidRPr="00BF6BFF">
        <w:rPr>
          <w:rStyle w:val="Codefragment"/>
          <w:lang w:val="es-ES"/>
        </w:rPr>
        <w:t>await</w:t>
      </w:r>
      <w:r w:rsidRPr="00BF6BFF">
        <w:rPr>
          <w:lang w:val="es-ES"/>
        </w:rPr>
        <w:t xml:space="preserve"> actúa como un identificador normal.</w:t>
      </w:r>
    </w:p>
    <w:p w14:paraId="3F2E4B59" w14:textId="77777777" w:rsidR="00CE50AB" w:rsidRPr="00BF6BFF" w:rsidRDefault="00CE50AB" w:rsidP="00AC0CCB">
      <w:pPr>
        <w:rPr>
          <w:lang w:val="es-ES"/>
        </w:rPr>
      </w:pPr>
      <w:r w:rsidRPr="00BF6BFF">
        <w:rPr>
          <w:lang w:val="es-ES"/>
        </w:rPr>
        <w:t>El operando de una expresión await (</w:t>
      </w:r>
      <w:r w:rsidRPr="00BF6BFF">
        <w:rPr>
          <w:rStyle w:val="Production"/>
          <w:lang w:val="es-ES"/>
        </w:rPr>
        <w:t>await-expression</w:t>
      </w:r>
      <w:r w:rsidRPr="00BF6BFF">
        <w:rPr>
          <w:lang w:val="es-ES"/>
        </w:rPr>
        <w:t xml:space="preserve">) se denomina </w:t>
      </w:r>
      <w:r w:rsidRPr="00BF6BFF">
        <w:rPr>
          <w:rStyle w:val="Term"/>
          <w:lang w:val="es-ES"/>
        </w:rPr>
        <w:t>tarea</w:t>
      </w:r>
      <w:r w:rsidRPr="00BF6BFF">
        <w:rPr>
          <w:lang w:val="es-ES"/>
        </w:rPr>
        <w:t>. Representa una operación asincrónica que puede o no estar finalizada en el momento en que se evalúa la expresión await (</w:t>
      </w:r>
      <w:r w:rsidRPr="00BF6BFF">
        <w:rPr>
          <w:rStyle w:val="Production"/>
          <w:lang w:val="es-ES"/>
        </w:rPr>
        <w:t>await-expression</w:t>
      </w:r>
      <w:r w:rsidRPr="00BF6BFF">
        <w:rPr>
          <w:lang w:val="es-ES"/>
        </w:rPr>
        <w:t>). La finalidad del operador await es suspender la ejecución de la función asincrónica envolvente mientras se espera a que finalice la tarea y, a continuación, obtener su resultado.</w:t>
      </w:r>
    </w:p>
    <w:p w14:paraId="3F2E4B5A" w14:textId="77777777" w:rsidR="00833CB6" w:rsidRDefault="00833CB6" w:rsidP="00833CB6">
      <w:pPr>
        <w:pStyle w:val="Heading4"/>
      </w:pPr>
      <w:bookmarkStart w:id="747" w:name="_Toc365606956"/>
      <w:r>
        <w:t>Expresiones que admiten await</w:t>
      </w:r>
      <w:bookmarkEnd w:id="747"/>
    </w:p>
    <w:p w14:paraId="3F2E4B5B" w14:textId="77777777" w:rsidR="005958B6" w:rsidRPr="00BF6BFF" w:rsidRDefault="00CE50AB" w:rsidP="00C80C1F">
      <w:pPr>
        <w:rPr>
          <w:lang w:val="es-ES"/>
        </w:rPr>
      </w:pPr>
      <w:r w:rsidRPr="00BF6BFF">
        <w:rPr>
          <w:lang w:val="es-ES"/>
        </w:rPr>
        <w:t xml:space="preserve">La tarea de una expresión await tiene que </w:t>
      </w:r>
      <w:r w:rsidRPr="00BF6BFF">
        <w:rPr>
          <w:rStyle w:val="Term"/>
          <w:lang w:val="es-ES"/>
        </w:rPr>
        <w:t>admitir await</w:t>
      </w:r>
      <w:r w:rsidRPr="00BF6BFF">
        <w:rPr>
          <w:lang w:val="es-ES"/>
        </w:rPr>
        <w:t xml:space="preserve">. Una expresión </w:t>
      </w:r>
      <w:r w:rsidRPr="00BF6BFF">
        <w:rPr>
          <w:rStyle w:val="Codefragment"/>
          <w:i/>
          <w:lang w:val="es-ES"/>
        </w:rPr>
        <w:t>t</w:t>
      </w:r>
      <w:r w:rsidRPr="00BF6BFF">
        <w:rPr>
          <w:lang w:val="es-ES"/>
        </w:rPr>
        <w:t xml:space="preserve"> admite await si se cumple alguna de las condiciones siguientes:</w:t>
      </w:r>
    </w:p>
    <w:p w14:paraId="3F2E4B5C" w14:textId="77777777" w:rsidR="00556344" w:rsidRDefault="00556344" w:rsidP="00C80C1F">
      <w:pPr>
        <w:pStyle w:val="ListBullet"/>
        <w:rPr>
          <w:rStyle w:val="Codefragment"/>
          <w:rFonts w:ascii="Times New Roman" w:hAnsi="Times New Roman"/>
          <w:noProof w:val="0"/>
          <w:sz w:val="22"/>
        </w:rPr>
      </w:pPr>
      <w:r>
        <w:rPr>
          <w:rStyle w:val="Codefragment"/>
          <w:i/>
        </w:rPr>
        <w:t>t</w:t>
      </w:r>
      <w:r>
        <w:rPr>
          <w:rStyle w:val="Codefragment"/>
          <w:rFonts w:ascii="Times New Roman"/>
          <w:sz w:val="22"/>
        </w:rPr>
        <w:t xml:space="preserve"> is of compile time type </w:t>
      </w:r>
      <w:r>
        <w:rPr>
          <w:rStyle w:val="Codefragment"/>
        </w:rPr>
        <w:t>dynamic</w:t>
      </w:r>
    </w:p>
    <w:p w14:paraId="3F2E4B5D" w14:textId="77777777" w:rsidR="00C80C1F" w:rsidRPr="005958B6" w:rsidRDefault="00556344" w:rsidP="00C80C1F">
      <w:pPr>
        <w:pStyle w:val="ListBullet"/>
        <w:rPr>
          <w:rStyle w:val="Codefragment"/>
          <w:rFonts w:ascii="Times New Roman" w:hAnsi="Times New Roman"/>
          <w:noProof w:val="0"/>
          <w:sz w:val="22"/>
        </w:rPr>
      </w:pPr>
      <w:r>
        <w:rPr>
          <w:rStyle w:val="Codefragment"/>
          <w:i/>
        </w:rPr>
        <w:t>t</w:t>
      </w:r>
      <w:r>
        <w:rPr>
          <w:rStyle w:val="Codefragment"/>
          <w:rFonts w:ascii="Times New Roman"/>
          <w:sz w:val="22"/>
        </w:rPr>
        <w:t xml:space="preserve"> has an accessible instance or extension method called </w:t>
      </w:r>
      <w:r>
        <w:rPr>
          <w:rStyle w:val="Codefragment"/>
        </w:rPr>
        <w:t>GetAwaiter</w:t>
      </w:r>
      <w:r>
        <w:rPr>
          <w:rStyle w:val="Codefragment"/>
          <w:rFonts w:ascii="Times New Roman"/>
          <w:sz w:val="22"/>
        </w:rPr>
        <w:t xml:space="preserve"> with no parameters and no type parameters, and a return type </w:t>
      </w:r>
      <w:r>
        <w:rPr>
          <w:rStyle w:val="Codefragment"/>
          <w:i/>
        </w:rPr>
        <w:t>A</w:t>
      </w:r>
      <w:r>
        <w:rPr>
          <w:rStyle w:val="Codefragment"/>
          <w:rFonts w:ascii="Times New Roman"/>
          <w:sz w:val="22"/>
        </w:rPr>
        <w:t xml:space="preserve"> for which all of the following hold:</w:t>
      </w:r>
    </w:p>
    <w:p w14:paraId="3F2E4B5E" w14:textId="77777777" w:rsidR="005958B6" w:rsidRPr="00BF6BFF" w:rsidRDefault="005958B6" w:rsidP="00556344">
      <w:pPr>
        <w:pStyle w:val="ListBullet2"/>
        <w:rPr>
          <w:rStyle w:val="Codefragment"/>
          <w:rFonts w:ascii="Times New Roman" w:hAnsi="Times New Roman"/>
          <w:noProof w:val="0"/>
          <w:sz w:val="22"/>
          <w:lang w:val="es-ES"/>
        </w:rPr>
      </w:pPr>
      <w:r w:rsidRPr="00BF6BFF">
        <w:rPr>
          <w:rStyle w:val="Codefragment"/>
          <w:i/>
          <w:lang w:val="es-ES"/>
        </w:rPr>
        <w:t>A</w:t>
      </w:r>
      <w:r w:rsidRPr="00BF6BFF">
        <w:rPr>
          <w:lang w:val="es-ES"/>
        </w:rPr>
        <w:t xml:space="preserve"> implementa la interfaz </w:t>
      </w:r>
      <w:r w:rsidRPr="00BF6BFF">
        <w:rPr>
          <w:rStyle w:val="Codefragment"/>
          <w:lang w:val="es-ES"/>
        </w:rPr>
        <w:t>System.Runtime.CompilerServices.INotifyCompletion</w:t>
      </w:r>
      <w:r w:rsidRPr="00BF6BFF">
        <w:rPr>
          <w:lang w:val="es-ES"/>
        </w:rPr>
        <w:t xml:space="preserve"> (de aquí en adelante </w:t>
      </w:r>
      <w:r w:rsidRPr="00BF6BFF">
        <w:rPr>
          <w:rStyle w:val="Codefragment"/>
          <w:lang w:val="es-ES"/>
        </w:rPr>
        <w:t>INotifyCompletion</w:t>
      </w:r>
      <w:r w:rsidRPr="00BF6BFF">
        <w:rPr>
          <w:lang w:val="es-ES"/>
        </w:rPr>
        <w:t xml:space="preserve"> para mayor brevedad)</w:t>
      </w:r>
    </w:p>
    <w:p w14:paraId="3F2E4B5F" w14:textId="77777777" w:rsidR="00C80C1F" w:rsidRPr="00BF6BFF" w:rsidRDefault="00C80C1F" w:rsidP="00556344">
      <w:pPr>
        <w:pStyle w:val="ListBullet2"/>
        <w:rPr>
          <w:lang w:val="es-ES"/>
        </w:rPr>
      </w:pPr>
      <w:r w:rsidRPr="00BF6BFF">
        <w:rPr>
          <w:rStyle w:val="Codefragment"/>
          <w:i/>
          <w:lang w:val="es-ES"/>
        </w:rPr>
        <w:t>A</w:t>
      </w:r>
      <w:r w:rsidRPr="00BF6BFF">
        <w:rPr>
          <w:lang w:val="es-ES"/>
        </w:rPr>
        <w:t xml:space="preserve"> tiene una propiedad de instancia accesible y legible </w:t>
      </w:r>
      <w:r w:rsidRPr="00BF6BFF">
        <w:rPr>
          <w:rStyle w:val="Codefragment"/>
          <w:lang w:val="es-ES"/>
        </w:rPr>
        <w:t>IsCompleted</w:t>
      </w:r>
      <w:r w:rsidRPr="00BF6BFF">
        <w:rPr>
          <w:lang w:val="es-ES"/>
        </w:rPr>
        <w:t xml:space="preserve"> de tipo </w:t>
      </w:r>
      <w:r w:rsidRPr="00BF6BFF">
        <w:rPr>
          <w:rStyle w:val="Codefragment"/>
          <w:lang w:val="es-ES"/>
        </w:rPr>
        <w:t>bool</w:t>
      </w:r>
    </w:p>
    <w:p w14:paraId="3F2E4B60" w14:textId="77777777" w:rsidR="00C80C1F" w:rsidRPr="00BF6BFF" w:rsidRDefault="00C80C1F" w:rsidP="00556344">
      <w:pPr>
        <w:pStyle w:val="ListBullet2"/>
        <w:rPr>
          <w:lang w:val="es-ES"/>
        </w:rPr>
      </w:pPr>
      <w:r w:rsidRPr="00BF6BFF">
        <w:rPr>
          <w:rStyle w:val="Codefragment"/>
          <w:i/>
          <w:lang w:val="es-ES"/>
        </w:rPr>
        <w:t>A</w:t>
      </w:r>
      <w:r w:rsidRPr="00BF6BFF">
        <w:rPr>
          <w:lang w:val="es-ES"/>
        </w:rPr>
        <w:t xml:space="preserve"> tiene un método de instancia accesible </w:t>
      </w:r>
      <w:r w:rsidRPr="00BF6BFF">
        <w:rPr>
          <w:rStyle w:val="Codefragment"/>
          <w:lang w:val="es-ES"/>
        </w:rPr>
        <w:t>GetResult</w:t>
      </w:r>
      <w:r w:rsidRPr="00BF6BFF">
        <w:rPr>
          <w:lang w:val="es-ES"/>
        </w:rPr>
        <w:t xml:space="preserve"> sin parámetros ni parámetros de tipo</w:t>
      </w:r>
    </w:p>
    <w:p w14:paraId="3F2E4B61" w14:textId="77777777" w:rsidR="00833CB6" w:rsidRPr="00BF6BFF" w:rsidRDefault="00833CB6" w:rsidP="00833CB6">
      <w:pPr>
        <w:rPr>
          <w:lang w:val="es-ES"/>
        </w:rPr>
      </w:pPr>
      <w:r w:rsidRPr="00BF6BFF">
        <w:rPr>
          <w:lang w:val="es-ES"/>
        </w:rPr>
        <w:t xml:space="preserve">La finalidad del método </w:t>
      </w:r>
      <w:r w:rsidRPr="00BF6BFF">
        <w:rPr>
          <w:rStyle w:val="Codefragment"/>
          <w:rFonts w:cstheme="minorBidi"/>
          <w:lang w:val="es-ES"/>
        </w:rPr>
        <w:t>GetAwaiter</w:t>
      </w:r>
      <w:r w:rsidRPr="00BF6BFF">
        <w:rPr>
          <w:lang w:val="es-ES"/>
        </w:rPr>
        <w:t xml:space="preserve"> es obtener un </w:t>
      </w:r>
      <w:r w:rsidRPr="00BF6BFF">
        <w:rPr>
          <w:rStyle w:val="Term"/>
          <w:lang w:val="es-ES"/>
        </w:rPr>
        <w:t>awaiter</w:t>
      </w:r>
      <w:r w:rsidRPr="00BF6BFF">
        <w:rPr>
          <w:lang w:val="es-ES"/>
        </w:rPr>
        <w:t xml:space="preserve"> para la tarea. El tipo </w:t>
      </w:r>
      <w:r w:rsidRPr="00BF6BFF">
        <w:rPr>
          <w:rStyle w:val="Codefragment"/>
          <w:i/>
          <w:lang w:val="es-ES"/>
        </w:rPr>
        <w:t>A</w:t>
      </w:r>
      <w:r w:rsidRPr="00BF6BFF">
        <w:rPr>
          <w:lang w:val="es-ES"/>
        </w:rPr>
        <w:t xml:space="preserve"> se denomina </w:t>
      </w:r>
      <w:r w:rsidRPr="00BF6BFF">
        <w:rPr>
          <w:rStyle w:val="Term"/>
          <w:lang w:val="es-ES"/>
        </w:rPr>
        <w:t>tipo awaiter</w:t>
      </w:r>
      <w:r w:rsidRPr="00BF6BFF">
        <w:rPr>
          <w:lang w:val="es-ES"/>
        </w:rPr>
        <w:t xml:space="preserve"> en las expresiones await.</w:t>
      </w:r>
    </w:p>
    <w:p w14:paraId="3F2E4B62" w14:textId="77777777" w:rsidR="00833CB6" w:rsidRPr="00BF6BFF" w:rsidRDefault="00833CB6" w:rsidP="00833CB6">
      <w:pPr>
        <w:rPr>
          <w:lang w:val="es-ES"/>
        </w:rPr>
      </w:pPr>
      <w:r w:rsidRPr="00BF6BFF">
        <w:rPr>
          <w:lang w:val="es-ES"/>
        </w:rPr>
        <w:t xml:space="preserve">La finalidad de la propiedad </w:t>
      </w:r>
      <w:r w:rsidRPr="00BF6BFF">
        <w:rPr>
          <w:rStyle w:val="Codefragment"/>
          <w:rFonts w:cstheme="minorBidi"/>
          <w:lang w:val="es-ES"/>
        </w:rPr>
        <w:t>IsCompleted</w:t>
      </w:r>
      <w:r w:rsidRPr="00BF6BFF">
        <w:rPr>
          <w:lang w:val="es-ES"/>
        </w:rPr>
        <w:t xml:space="preserve"> es determinar si la tarea ya se ha completado. En tal caso, no es necesario suspender la evaluación.</w:t>
      </w:r>
    </w:p>
    <w:p w14:paraId="3F2E4B63" w14:textId="77777777" w:rsidR="00CE50AB" w:rsidRPr="00BF6BFF" w:rsidRDefault="00CE50AB" w:rsidP="00833CB6">
      <w:pPr>
        <w:rPr>
          <w:lang w:val="es-ES"/>
        </w:rPr>
      </w:pPr>
      <w:r w:rsidRPr="00BF6BFF">
        <w:rPr>
          <w:lang w:val="es-ES"/>
        </w:rPr>
        <w:t xml:space="preserve">La finalidad del método </w:t>
      </w:r>
      <w:r w:rsidRPr="00BF6BFF">
        <w:rPr>
          <w:rStyle w:val="Codefragment"/>
          <w:lang w:val="es-ES"/>
        </w:rPr>
        <w:t>INotifyCompletion.OnCompleted</w:t>
      </w:r>
      <w:r w:rsidRPr="00BF6BFF">
        <w:rPr>
          <w:lang w:val="es-ES"/>
        </w:rPr>
        <w:t xml:space="preserve"> es inscribir una “continuación” para la tarea; es decir, un delegado (de tipo </w:t>
      </w:r>
      <w:r w:rsidRPr="00BF6BFF">
        <w:rPr>
          <w:rStyle w:val="Codefragment"/>
          <w:lang w:val="es-ES"/>
        </w:rPr>
        <w:t>System.Action</w:t>
      </w:r>
      <w:r w:rsidRPr="00BF6BFF">
        <w:rPr>
          <w:lang w:val="es-ES"/>
        </w:rPr>
        <w:t xml:space="preserve">) al que se llamará una vez completada la tarea. </w:t>
      </w:r>
    </w:p>
    <w:p w14:paraId="3F2E4B64" w14:textId="77777777" w:rsidR="009C7E0D" w:rsidRPr="00BF6BFF" w:rsidRDefault="00833CB6" w:rsidP="00833CB6">
      <w:pPr>
        <w:rPr>
          <w:lang w:val="es-ES"/>
        </w:rPr>
      </w:pPr>
      <w:r w:rsidRPr="00BF6BFF">
        <w:rPr>
          <w:lang w:val="es-ES"/>
        </w:rPr>
        <w:lastRenderedPageBreak/>
        <w:t xml:space="preserve">La finalidad del método </w:t>
      </w:r>
      <w:r w:rsidRPr="00BF6BFF">
        <w:rPr>
          <w:rStyle w:val="Codefragment"/>
          <w:rFonts w:cstheme="minorBidi"/>
          <w:lang w:val="es-ES"/>
        </w:rPr>
        <w:t>GetResult</w:t>
      </w:r>
      <w:r w:rsidRPr="00BF6BFF">
        <w:rPr>
          <w:lang w:val="es-ES"/>
        </w:rPr>
        <w:t xml:space="preserve"> es obtener el resultado de la tarea una vez completada. Este resultado puede ser una finalización correcta, posiblemente con un valor de resultado, o puede ser una excepción iniciada por el método </w:t>
      </w:r>
      <w:r w:rsidRPr="00BF6BFF">
        <w:rPr>
          <w:rStyle w:val="Codefragment"/>
          <w:lang w:val="es-ES"/>
        </w:rPr>
        <w:t>GetResult</w:t>
      </w:r>
      <w:r w:rsidRPr="00BF6BFF">
        <w:rPr>
          <w:lang w:val="es-ES"/>
        </w:rPr>
        <w:t>.</w:t>
      </w:r>
    </w:p>
    <w:p w14:paraId="3F2E4B65" w14:textId="77777777" w:rsidR="00833CB6" w:rsidRDefault="00833CB6" w:rsidP="00833CB6">
      <w:pPr>
        <w:pStyle w:val="Heading4"/>
      </w:pPr>
      <w:bookmarkStart w:id="748" w:name="_Toc365606957"/>
      <w:r>
        <w:t>Clasificaciones de las expresiones await</w:t>
      </w:r>
      <w:bookmarkEnd w:id="748"/>
    </w:p>
    <w:p w14:paraId="3F2E4B66" w14:textId="77777777" w:rsidR="00833CB6" w:rsidRPr="00BF6BFF" w:rsidRDefault="00833CB6" w:rsidP="00833CB6">
      <w:pPr>
        <w:rPr>
          <w:lang w:val="es-ES"/>
        </w:rPr>
      </w:pPr>
      <w:r w:rsidRPr="00BF6BFF">
        <w:rPr>
          <w:lang w:val="es-ES"/>
        </w:rPr>
        <w:t xml:space="preserve">La expresión </w:t>
      </w:r>
      <w:r w:rsidRPr="00BF6BFF">
        <w:rPr>
          <w:rStyle w:val="Codefragment"/>
          <w:lang w:val="es-ES"/>
        </w:rPr>
        <w:t>await</w:t>
      </w:r>
      <w:r w:rsidRPr="00BF6BFF">
        <w:rPr>
          <w:lang w:val="es-ES"/>
        </w:rPr>
        <w:t xml:space="preserve"> </w:t>
      </w:r>
      <w:r w:rsidRPr="00BF6BFF">
        <w:rPr>
          <w:rStyle w:val="Codefragment"/>
          <w:i/>
          <w:lang w:val="es-ES"/>
        </w:rPr>
        <w:t>t</w:t>
      </w:r>
      <w:r w:rsidRPr="00BF6BFF">
        <w:rPr>
          <w:lang w:val="es-ES"/>
        </w:rPr>
        <w:t xml:space="preserve"> se clasifica de la misma forma que la expresión </w:t>
      </w:r>
      <w:r w:rsidRPr="00BF6BFF">
        <w:rPr>
          <w:rStyle w:val="Codefragment"/>
          <w:lang w:val="es-ES"/>
        </w:rPr>
        <w:t>(</w:t>
      </w:r>
      <w:r w:rsidRPr="00BF6BFF">
        <w:rPr>
          <w:rStyle w:val="Codefragment"/>
          <w:i/>
          <w:lang w:val="es-ES"/>
        </w:rPr>
        <w:t>t</w:t>
      </w:r>
      <w:r w:rsidRPr="00BF6BFF">
        <w:rPr>
          <w:rStyle w:val="Codefragment"/>
          <w:lang w:val="es-ES"/>
        </w:rPr>
        <w:t>).GetAwaiter().GetResult()</w:t>
      </w:r>
      <w:r w:rsidRPr="00BF6BFF">
        <w:rPr>
          <w:lang w:val="es-ES"/>
        </w:rPr>
        <w:t xml:space="preserve">. Por tanto, si el tipo devuelto de </w:t>
      </w:r>
      <w:r w:rsidRPr="00BF6BFF">
        <w:rPr>
          <w:rStyle w:val="Codefragment"/>
          <w:lang w:val="es-ES"/>
        </w:rPr>
        <w:t>GetResult</w:t>
      </w:r>
      <w:r w:rsidRPr="00BF6BFF">
        <w:rPr>
          <w:lang w:val="es-ES"/>
        </w:rPr>
        <w:t xml:space="preserve"> es </w:t>
      </w:r>
      <w:r w:rsidRPr="00BF6BFF">
        <w:rPr>
          <w:rStyle w:val="Codefragment"/>
          <w:lang w:val="es-ES"/>
        </w:rPr>
        <w:t>void</w:t>
      </w:r>
      <w:r w:rsidRPr="00BF6BFF">
        <w:rPr>
          <w:lang w:val="es-ES"/>
        </w:rPr>
        <w:t>, la expresión await (</w:t>
      </w:r>
      <w:r w:rsidRPr="00BF6BFF">
        <w:rPr>
          <w:rStyle w:val="Production"/>
          <w:lang w:val="es-ES"/>
        </w:rPr>
        <w:t>await-expression</w:t>
      </w:r>
      <w:r w:rsidRPr="00BF6BFF">
        <w:rPr>
          <w:lang w:val="es-ES"/>
        </w:rPr>
        <w:t xml:space="preserve">) se clasifica como nada. Si tiene un tipo devuelto </w:t>
      </w:r>
      <w:r w:rsidRPr="00BF6BFF">
        <w:rPr>
          <w:rStyle w:val="Codefragment"/>
          <w:i/>
          <w:lang w:val="es-ES"/>
        </w:rPr>
        <w:t>T</w:t>
      </w:r>
      <w:r w:rsidRPr="00BF6BFF">
        <w:rPr>
          <w:lang w:val="es-ES"/>
        </w:rPr>
        <w:t xml:space="preserve"> que no es void, la expresión await (</w:t>
      </w:r>
      <w:r w:rsidRPr="00BF6BFF">
        <w:rPr>
          <w:rStyle w:val="Production"/>
          <w:lang w:val="es-ES"/>
        </w:rPr>
        <w:t>await-expression</w:t>
      </w:r>
      <w:r w:rsidRPr="00BF6BFF">
        <w:rPr>
          <w:lang w:val="es-ES"/>
        </w:rPr>
        <w:t xml:space="preserve">) se clasifica como un valor de tipo </w:t>
      </w:r>
      <w:r w:rsidRPr="00BF6BFF">
        <w:rPr>
          <w:rStyle w:val="Codefragment"/>
          <w:i/>
          <w:lang w:val="es-ES"/>
        </w:rPr>
        <w:t>T</w:t>
      </w:r>
      <w:r w:rsidRPr="00BF6BFF">
        <w:rPr>
          <w:lang w:val="es-ES"/>
        </w:rPr>
        <w:t>.</w:t>
      </w:r>
    </w:p>
    <w:p w14:paraId="3F2E4B67" w14:textId="77777777" w:rsidR="00833CB6" w:rsidRPr="00BF6BFF" w:rsidRDefault="00833CB6" w:rsidP="00833CB6">
      <w:pPr>
        <w:pStyle w:val="Heading4"/>
        <w:rPr>
          <w:lang w:val="es-ES"/>
        </w:rPr>
      </w:pPr>
      <w:bookmarkStart w:id="749" w:name="_Toc365606958"/>
      <w:r w:rsidRPr="00BF6BFF">
        <w:rPr>
          <w:lang w:val="es-ES"/>
        </w:rPr>
        <w:t>Evaluación de expresiones await en tiempo de ejecución</w:t>
      </w:r>
      <w:bookmarkEnd w:id="749"/>
    </w:p>
    <w:p w14:paraId="3F2E4B68" w14:textId="77777777" w:rsidR="003B1252" w:rsidRPr="00BF6BFF" w:rsidRDefault="003B1252" w:rsidP="003B1252">
      <w:pPr>
        <w:rPr>
          <w:lang w:val="es-ES"/>
        </w:rPr>
      </w:pPr>
      <w:r w:rsidRPr="00BF6BFF">
        <w:rPr>
          <w:lang w:val="es-ES"/>
        </w:rPr>
        <w:t xml:space="preserve">En tiempo de ejecución, la expresión </w:t>
      </w:r>
      <w:r w:rsidRPr="00BF6BFF">
        <w:rPr>
          <w:rStyle w:val="Codefragment"/>
          <w:rFonts w:cstheme="minorBidi"/>
          <w:lang w:val="es-ES"/>
        </w:rPr>
        <w:t>await</w:t>
      </w:r>
      <w:r w:rsidRPr="00BF6BFF">
        <w:rPr>
          <w:lang w:val="es-ES"/>
        </w:rPr>
        <w:t xml:space="preserve"> </w:t>
      </w:r>
      <w:r w:rsidRPr="00BF6BFF">
        <w:rPr>
          <w:rStyle w:val="Codefragment"/>
          <w:rFonts w:cstheme="minorBidi"/>
          <w:i/>
          <w:lang w:val="es-ES"/>
        </w:rPr>
        <w:t>t</w:t>
      </w:r>
      <w:r w:rsidRPr="00BF6BFF">
        <w:rPr>
          <w:lang w:val="es-ES"/>
        </w:rPr>
        <w:t xml:space="preserve"> se evalúa de la forma siguiente:</w:t>
      </w:r>
    </w:p>
    <w:p w14:paraId="3F2E4B69" w14:textId="77777777" w:rsidR="003B1252" w:rsidRPr="00BF6BFF" w:rsidRDefault="003B1252" w:rsidP="00B93110">
      <w:pPr>
        <w:pStyle w:val="ListBullet"/>
        <w:rPr>
          <w:lang w:val="es-ES"/>
        </w:rPr>
      </w:pPr>
      <w:r w:rsidRPr="00BF6BFF">
        <w:rPr>
          <w:lang w:val="es-ES"/>
        </w:rPr>
        <w:t xml:space="preserve">Se obtiene un awaiter </w:t>
      </w:r>
      <w:r w:rsidRPr="00BF6BFF">
        <w:rPr>
          <w:rStyle w:val="Codefragment"/>
          <w:rFonts w:cstheme="minorBidi"/>
          <w:i/>
          <w:lang w:val="es-ES"/>
        </w:rPr>
        <w:t>a</w:t>
      </w:r>
      <w:r w:rsidRPr="00BF6BFF">
        <w:rPr>
          <w:lang w:val="es-ES"/>
        </w:rPr>
        <w:t xml:space="preserve"> al evaluar la expresión </w:t>
      </w:r>
      <w:r w:rsidRPr="00BF6BFF">
        <w:rPr>
          <w:rStyle w:val="Codefragment"/>
          <w:rFonts w:cstheme="minorBidi"/>
          <w:lang w:val="es-ES"/>
        </w:rPr>
        <w:t>(</w:t>
      </w:r>
      <w:r w:rsidRPr="00BF6BFF">
        <w:rPr>
          <w:rStyle w:val="Codefragment"/>
          <w:rFonts w:cstheme="minorBidi"/>
          <w:i/>
          <w:lang w:val="es-ES"/>
        </w:rPr>
        <w:t>t</w:t>
      </w:r>
      <w:r w:rsidRPr="00BF6BFF">
        <w:rPr>
          <w:rStyle w:val="Codefragment"/>
          <w:rFonts w:cstheme="minorBidi"/>
          <w:lang w:val="es-ES"/>
        </w:rPr>
        <w:t>).GetAwaiter()</w:t>
      </w:r>
      <w:r w:rsidRPr="00BF6BFF">
        <w:rPr>
          <w:lang w:val="es-ES"/>
        </w:rPr>
        <w:t>.</w:t>
      </w:r>
    </w:p>
    <w:p w14:paraId="3F2E4B6A" w14:textId="77777777" w:rsidR="003B1252" w:rsidRPr="00BF6BFF" w:rsidRDefault="00315D08" w:rsidP="00B93110">
      <w:pPr>
        <w:pStyle w:val="ListBullet"/>
        <w:rPr>
          <w:lang w:val="es-ES"/>
        </w:rPr>
      </w:pPr>
      <w:r w:rsidRPr="00BF6BFF">
        <w:rPr>
          <w:lang w:val="es-ES"/>
        </w:rPr>
        <w:t xml:space="preserve">Se obtiene un </w:t>
      </w:r>
      <w:r w:rsidRPr="00BF6BFF">
        <w:rPr>
          <w:rStyle w:val="Codefragment"/>
          <w:lang w:val="es-ES"/>
        </w:rPr>
        <w:t>bool</w:t>
      </w:r>
      <w:r w:rsidRPr="00BF6BFF">
        <w:rPr>
          <w:lang w:val="es-ES"/>
        </w:rPr>
        <w:t xml:space="preserve"> </w:t>
      </w:r>
      <w:r w:rsidRPr="00BF6BFF">
        <w:rPr>
          <w:rStyle w:val="Codefragment"/>
          <w:i/>
          <w:lang w:val="es-ES"/>
        </w:rPr>
        <w:t>b</w:t>
      </w:r>
      <w:r w:rsidRPr="00BF6BFF">
        <w:rPr>
          <w:lang w:val="es-ES"/>
        </w:rPr>
        <w:t xml:space="preserve"> al evaluar la expresión </w:t>
      </w:r>
      <w:r w:rsidRPr="00BF6BFF">
        <w:rPr>
          <w:rStyle w:val="Codefragment"/>
          <w:rFonts w:cstheme="minorBidi"/>
          <w:lang w:val="es-ES"/>
        </w:rPr>
        <w:t>(</w:t>
      </w:r>
      <w:r w:rsidRPr="00BF6BFF">
        <w:rPr>
          <w:rStyle w:val="Codefragment"/>
          <w:rFonts w:cstheme="minorBidi"/>
          <w:i/>
          <w:lang w:val="es-ES"/>
        </w:rPr>
        <w:t>a</w:t>
      </w:r>
      <w:r w:rsidRPr="00BF6BFF">
        <w:rPr>
          <w:rStyle w:val="Codefragment"/>
          <w:rFonts w:cstheme="minorBidi"/>
          <w:lang w:val="es-ES"/>
        </w:rPr>
        <w:t>).IsCompleted</w:t>
      </w:r>
      <w:r w:rsidRPr="00BF6BFF">
        <w:rPr>
          <w:lang w:val="es-ES"/>
        </w:rPr>
        <w:t xml:space="preserve">. </w:t>
      </w:r>
    </w:p>
    <w:p w14:paraId="3F2E4B6B" w14:textId="77777777" w:rsidR="003B1252" w:rsidRDefault="003B1252" w:rsidP="00B93110">
      <w:pPr>
        <w:pStyle w:val="ListBullet"/>
      </w:pPr>
      <w:r w:rsidRPr="00BF6BFF">
        <w:rPr>
          <w:lang w:val="es-ES"/>
        </w:rPr>
        <w:t xml:space="preserve">Si </w:t>
      </w:r>
      <w:r w:rsidRPr="00BF6BFF">
        <w:rPr>
          <w:rStyle w:val="Codefragment"/>
          <w:i/>
          <w:lang w:val="es-ES"/>
        </w:rPr>
        <w:t>b</w:t>
      </w:r>
      <w:r w:rsidRPr="00BF6BFF">
        <w:rPr>
          <w:lang w:val="es-ES"/>
        </w:rPr>
        <w:t xml:space="preserve"> es </w:t>
      </w:r>
      <w:r w:rsidRPr="00BF6BFF">
        <w:rPr>
          <w:rStyle w:val="Codefragment"/>
          <w:rFonts w:cstheme="minorBidi"/>
          <w:lang w:val="es-ES"/>
        </w:rPr>
        <w:t>false</w:t>
      </w:r>
      <w:r w:rsidRPr="00BF6BFF">
        <w:rPr>
          <w:lang w:val="es-ES"/>
        </w:rPr>
        <w:t xml:space="preserve"> la evaluación depende de si </w:t>
      </w:r>
      <w:r w:rsidRPr="00BF6BFF">
        <w:rPr>
          <w:rStyle w:val="Codefragment"/>
          <w:i/>
          <w:lang w:val="es-ES"/>
        </w:rPr>
        <w:t>a</w:t>
      </w:r>
      <w:r w:rsidRPr="00BF6BFF">
        <w:rPr>
          <w:lang w:val="es-ES"/>
        </w:rPr>
        <w:t xml:space="preserve"> implementa la interfaz </w:t>
      </w:r>
      <w:r w:rsidRPr="00BF6BFF">
        <w:rPr>
          <w:rStyle w:val="Codefragment"/>
          <w:lang w:val="es-ES"/>
        </w:rPr>
        <w:t>System.Runtime.CompilerServices.ICriticalNotifyCompletion</w:t>
      </w:r>
      <w:r w:rsidRPr="00BF6BFF">
        <w:rPr>
          <w:lang w:val="es-ES"/>
        </w:rPr>
        <w:t xml:space="preserve"> (de aquí en adelante </w:t>
      </w:r>
      <w:r w:rsidRPr="00BF6BFF">
        <w:rPr>
          <w:rStyle w:val="Codefragment"/>
          <w:lang w:val="es-ES"/>
        </w:rPr>
        <w:t>ICriticalNotifyCompletion</w:t>
      </w:r>
      <w:r w:rsidRPr="00BF6BFF">
        <w:rPr>
          <w:lang w:val="es-ES"/>
        </w:rPr>
        <w:t xml:space="preserve"> para mayor brevedad). Esta comprobación se realiza en tiempo de enlace; o bien en tiempo de ejecución si </w:t>
      </w:r>
      <w:r w:rsidRPr="00BF6BFF">
        <w:rPr>
          <w:rStyle w:val="Codefragment"/>
          <w:i/>
          <w:lang w:val="es-ES"/>
        </w:rPr>
        <w:t>a</w:t>
      </w:r>
      <w:r w:rsidRPr="00BF6BFF">
        <w:rPr>
          <w:lang w:val="es-ES"/>
        </w:rPr>
        <w:t xml:space="preserve"> tiene el tipo de tiempo de compilación </w:t>
      </w:r>
      <w:r w:rsidRPr="00BF6BFF">
        <w:rPr>
          <w:rStyle w:val="Codefragment"/>
          <w:lang w:val="es-ES"/>
        </w:rPr>
        <w:t>dynamic</w:t>
      </w:r>
      <w:r w:rsidRPr="00BF6BFF">
        <w:rPr>
          <w:lang w:val="es-ES"/>
        </w:rPr>
        <w:t xml:space="preserve">, y en tiempo de compilación en los demás casos. </w:t>
      </w:r>
      <w:r>
        <w:t xml:space="preserve">Supongamos que </w:t>
      </w:r>
      <w:r>
        <w:rPr>
          <w:rStyle w:val="Codefragment"/>
          <w:i/>
        </w:rPr>
        <w:t>r</w:t>
      </w:r>
      <w:r>
        <w:t xml:space="preserve"> denota el delegado de reanudación (§</w:t>
      </w:r>
      <w:r w:rsidR="0074165E">
        <w:fldChar w:fldCharType="begin"/>
      </w:r>
      <w:r w:rsidR="0074165E">
        <w:instrText xml:space="preserve"> REF _Ref324412196 \r \h  \* MERGEFORMAT </w:instrText>
      </w:r>
      <w:r w:rsidR="0074165E">
        <w:fldChar w:fldCharType="separate"/>
      </w:r>
      <w:r w:rsidR="0074165E">
        <w:t>10.14</w:t>
      </w:r>
      <w:r w:rsidR="0074165E">
        <w:fldChar w:fldCharType="end"/>
      </w:r>
      <w:r>
        <w:t>):</w:t>
      </w:r>
    </w:p>
    <w:p w14:paraId="3F2E4B6C" w14:textId="5FACCFEC" w:rsidR="00F12851" w:rsidRPr="00BF6BFF" w:rsidRDefault="00F12851" w:rsidP="00B93110">
      <w:pPr>
        <w:pStyle w:val="ListBullet2"/>
        <w:rPr>
          <w:lang w:val="es-ES"/>
        </w:rPr>
      </w:pPr>
      <w:r w:rsidRPr="00BF6BFF">
        <w:rPr>
          <w:lang w:val="es-ES"/>
        </w:rPr>
        <w:t xml:space="preserve">Si </w:t>
      </w:r>
      <w:r w:rsidRPr="00BF6BFF">
        <w:rPr>
          <w:rStyle w:val="Codefragment"/>
          <w:i/>
          <w:lang w:val="es-ES"/>
        </w:rPr>
        <w:t>a</w:t>
      </w:r>
      <w:r w:rsidRPr="00BF6BFF">
        <w:rPr>
          <w:lang w:val="es-ES"/>
        </w:rPr>
        <w:t xml:space="preserve"> no implementa </w:t>
      </w:r>
      <w:r w:rsidRPr="00BF6BFF">
        <w:rPr>
          <w:rStyle w:val="Codefragment"/>
          <w:lang w:val="es-ES"/>
        </w:rPr>
        <w:t>ICriticalNotifyCompletion</w:t>
      </w:r>
      <w:r w:rsidRPr="00BF6BFF">
        <w:rPr>
          <w:lang w:val="es-ES"/>
        </w:rPr>
        <w:t xml:space="preserve">, se evalúa la expresión </w:t>
      </w:r>
      <w:r w:rsidRPr="00BF6BFF">
        <w:rPr>
          <w:lang w:val="es-ES"/>
        </w:rPr>
        <w:br/>
      </w:r>
      <w:r w:rsidRPr="00BF6BFF">
        <w:rPr>
          <w:rStyle w:val="Codefragment"/>
          <w:lang w:val="es-ES"/>
        </w:rPr>
        <w:t>((</w:t>
      </w:r>
      <w:r w:rsidRPr="00BF6BFF">
        <w:rPr>
          <w:rStyle w:val="Codefragment"/>
          <w:i/>
          <w:lang w:val="es-ES"/>
        </w:rPr>
        <w:t>a</w:t>
      </w:r>
      <w:r w:rsidRPr="00BF6BFF">
        <w:rPr>
          <w:rStyle w:val="Codefragment"/>
          <w:lang w:val="es-ES"/>
        </w:rPr>
        <w:t>)</w:t>
      </w:r>
      <w:r w:rsidRPr="00BF6BFF">
        <w:rPr>
          <w:lang w:val="es-ES"/>
        </w:rPr>
        <w:t xml:space="preserve"> </w:t>
      </w:r>
      <w:r w:rsidRPr="00BF6BFF">
        <w:rPr>
          <w:rStyle w:val="Codefragment"/>
          <w:lang w:val="es-ES"/>
        </w:rPr>
        <w:t>as</w:t>
      </w:r>
      <w:r w:rsidRPr="00BF6BFF">
        <w:rPr>
          <w:lang w:val="es-ES"/>
        </w:rPr>
        <w:t xml:space="preserve"> </w:t>
      </w:r>
      <w:r w:rsidRPr="00BF6BFF">
        <w:rPr>
          <w:rStyle w:val="Codefragment"/>
          <w:lang w:val="es-ES"/>
        </w:rPr>
        <w:t>INotifyCompletion).OnCompleted(</w:t>
      </w:r>
      <w:r w:rsidRPr="00BF6BFF">
        <w:rPr>
          <w:rStyle w:val="Codefragment"/>
          <w:i/>
          <w:lang w:val="es-ES"/>
        </w:rPr>
        <w:t>r</w:t>
      </w:r>
      <w:r w:rsidRPr="00BF6BFF">
        <w:rPr>
          <w:rStyle w:val="Codefragment"/>
          <w:lang w:val="es-ES"/>
        </w:rPr>
        <w:t>)</w:t>
      </w:r>
      <w:r w:rsidRPr="00BF6BFF">
        <w:rPr>
          <w:lang w:val="es-ES"/>
        </w:rPr>
        <w:t>.</w:t>
      </w:r>
    </w:p>
    <w:p w14:paraId="3F2E4B6D" w14:textId="486F19C8" w:rsidR="00B93110" w:rsidRPr="00BF6BFF" w:rsidRDefault="00B93110" w:rsidP="00B93110">
      <w:pPr>
        <w:pStyle w:val="ListBullet2"/>
        <w:rPr>
          <w:lang w:val="es-ES"/>
        </w:rPr>
      </w:pPr>
      <w:r w:rsidRPr="00BF6BFF">
        <w:rPr>
          <w:lang w:val="es-ES"/>
        </w:rPr>
        <w:t xml:space="preserve">Si </w:t>
      </w:r>
      <w:r w:rsidRPr="00BF6BFF">
        <w:rPr>
          <w:rStyle w:val="Codefragment"/>
          <w:i/>
          <w:lang w:val="es-ES"/>
        </w:rPr>
        <w:t>a</w:t>
      </w:r>
      <w:r w:rsidRPr="00BF6BFF">
        <w:rPr>
          <w:lang w:val="es-ES"/>
        </w:rPr>
        <w:t xml:space="preserve"> implementa </w:t>
      </w:r>
      <w:r w:rsidRPr="00BF6BFF">
        <w:rPr>
          <w:rStyle w:val="Codefragment"/>
          <w:lang w:val="es-ES"/>
        </w:rPr>
        <w:t>ICriticalNotifyCompletion</w:t>
      </w:r>
      <w:r w:rsidRPr="00BF6BFF">
        <w:rPr>
          <w:lang w:val="es-ES"/>
        </w:rPr>
        <w:t xml:space="preserve">, se evalúa la expresión </w:t>
      </w:r>
      <w:r w:rsidRPr="00BF6BFF">
        <w:rPr>
          <w:lang w:val="es-ES"/>
        </w:rPr>
        <w:br/>
      </w:r>
      <w:r w:rsidRPr="00BF6BFF">
        <w:rPr>
          <w:rStyle w:val="Codefragment"/>
          <w:lang w:val="es-ES"/>
        </w:rPr>
        <w:t>((</w:t>
      </w:r>
      <w:r w:rsidRPr="00BF6BFF">
        <w:rPr>
          <w:rStyle w:val="Codefragment"/>
          <w:i/>
          <w:lang w:val="es-ES"/>
        </w:rPr>
        <w:t>a</w:t>
      </w:r>
      <w:r w:rsidRPr="00BF6BFF">
        <w:rPr>
          <w:rStyle w:val="Codefragment"/>
          <w:lang w:val="es-ES"/>
        </w:rPr>
        <w:t>)</w:t>
      </w:r>
      <w:r w:rsidRPr="00BF6BFF">
        <w:rPr>
          <w:lang w:val="es-ES"/>
        </w:rPr>
        <w:t xml:space="preserve"> </w:t>
      </w:r>
      <w:r w:rsidRPr="00BF6BFF">
        <w:rPr>
          <w:rStyle w:val="Codefragment"/>
          <w:lang w:val="es-ES"/>
        </w:rPr>
        <w:t>as</w:t>
      </w:r>
      <w:r w:rsidRPr="00BF6BFF">
        <w:rPr>
          <w:lang w:val="es-ES"/>
        </w:rPr>
        <w:t xml:space="preserve"> </w:t>
      </w:r>
      <w:r w:rsidRPr="00BF6BFF">
        <w:rPr>
          <w:rStyle w:val="Codefragment"/>
          <w:lang w:val="es-ES"/>
        </w:rPr>
        <w:t>ICriticalNotifyCompletion).UnsafeOnCompleted(</w:t>
      </w:r>
      <w:r w:rsidRPr="00BF6BFF">
        <w:rPr>
          <w:rStyle w:val="Codefragment"/>
          <w:i/>
          <w:lang w:val="es-ES"/>
        </w:rPr>
        <w:t>r</w:t>
      </w:r>
      <w:r w:rsidRPr="00BF6BFF">
        <w:rPr>
          <w:rStyle w:val="Codefragment"/>
          <w:lang w:val="es-ES"/>
        </w:rPr>
        <w:t>)</w:t>
      </w:r>
      <w:r w:rsidRPr="00BF6BFF">
        <w:rPr>
          <w:lang w:val="es-ES"/>
        </w:rPr>
        <w:t>.</w:t>
      </w:r>
    </w:p>
    <w:p w14:paraId="3F2E4B6E" w14:textId="77777777" w:rsidR="003B1252" w:rsidRPr="00BF6BFF" w:rsidRDefault="003B1252" w:rsidP="004541FF">
      <w:pPr>
        <w:pStyle w:val="ListBullet2"/>
        <w:rPr>
          <w:lang w:val="es-ES"/>
        </w:rPr>
      </w:pPr>
      <w:r w:rsidRPr="00BF6BFF">
        <w:rPr>
          <w:lang w:val="es-ES"/>
        </w:rPr>
        <w:t>Después se suspende la evaluación y el control se devuelve al llamador actual de la función asincrónica.</w:t>
      </w:r>
    </w:p>
    <w:p w14:paraId="3F2E4B6F" w14:textId="77777777" w:rsidR="003B1252" w:rsidRDefault="00F051CD" w:rsidP="00B93110">
      <w:pPr>
        <w:pStyle w:val="ListBullet"/>
      </w:pPr>
      <w:r w:rsidRPr="00BF6BFF">
        <w:rPr>
          <w:lang w:val="es-ES"/>
        </w:rPr>
        <w:t xml:space="preserve">Ya sea inmediatamente después (si </w:t>
      </w:r>
      <w:r w:rsidRPr="00BF6BFF">
        <w:rPr>
          <w:rStyle w:val="Codefragment"/>
          <w:i/>
          <w:lang w:val="es-ES"/>
        </w:rPr>
        <w:t>b</w:t>
      </w:r>
      <w:r w:rsidRPr="00BF6BFF">
        <w:rPr>
          <w:lang w:val="es-ES"/>
        </w:rPr>
        <w:t xml:space="preserve"> era </w:t>
      </w:r>
      <w:r w:rsidRPr="00BF6BFF">
        <w:rPr>
          <w:rStyle w:val="Codefragment"/>
          <w:lang w:val="es-ES"/>
        </w:rPr>
        <w:t>true</w:t>
      </w:r>
      <w:r w:rsidRPr="00BF6BFF">
        <w:rPr>
          <w:lang w:val="es-ES"/>
        </w:rPr>
        <w:t xml:space="preserve">), o en una invocación posterior del delegado de reanudación (si </w:t>
      </w:r>
      <w:r w:rsidRPr="00BF6BFF">
        <w:rPr>
          <w:rStyle w:val="Codefragment"/>
          <w:i/>
          <w:lang w:val="es-ES"/>
        </w:rPr>
        <w:t>b</w:t>
      </w:r>
      <w:r w:rsidRPr="00BF6BFF">
        <w:rPr>
          <w:lang w:val="es-ES"/>
        </w:rPr>
        <w:t xml:space="preserve"> era </w:t>
      </w:r>
      <w:r w:rsidRPr="00BF6BFF">
        <w:rPr>
          <w:rStyle w:val="Codefragment"/>
          <w:lang w:val="es-ES"/>
        </w:rPr>
        <w:t>false</w:t>
      </w:r>
      <w:r w:rsidRPr="00BF6BFF">
        <w:rPr>
          <w:lang w:val="es-ES"/>
        </w:rPr>
        <w:t xml:space="preserve">), se evalúa la expresión </w:t>
      </w:r>
      <w:r w:rsidRPr="00BF6BFF">
        <w:rPr>
          <w:rStyle w:val="Codefragment"/>
          <w:rFonts w:cstheme="minorBidi"/>
          <w:lang w:val="es-ES"/>
        </w:rPr>
        <w:t>(</w:t>
      </w:r>
      <w:r w:rsidRPr="00BF6BFF">
        <w:rPr>
          <w:rStyle w:val="Codefragment"/>
          <w:rFonts w:cstheme="minorBidi"/>
          <w:i/>
          <w:lang w:val="es-ES"/>
        </w:rPr>
        <w:t>a</w:t>
      </w:r>
      <w:r w:rsidRPr="00BF6BFF">
        <w:rPr>
          <w:rStyle w:val="Codefragment"/>
          <w:rFonts w:cstheme="minorBidi"/>
          <w:lang w:val="es-ES"/>
        </w:rPr>
        <w:t>).GetResult()</w:t>
      </w:r>
      <w:r w:rsidRPr="00BF6BFF">
        <w:rPr>
          <w:lang w:val="es-ES"/>
        </w:rPr>
        <w:t>. Si devuelve un valor, ese valor es el resultado de la expresión await (</w:t>
      </w:r>
      <w:r w:rsidRPr="00BF6BFF">
        <w:rPr>
          <w:i/>
          <w:lang w:val="es-ES"/>
        </w:rPr>
        <w:t>await-expression</w:t>
      </w:r>
      <w:r w:rsidRPr="00BF6BFF">
        <w:rPr>
          <w:lang w:val="es-ES"/>
        </w:rPr>
        <w:t xml:space="preserve">). </w:t>
      </w:r>
      <w:r>
        <w:t>De lo contrario, el resultado es nada.</w:t>
      </w:r>
    </w:p>
    <w:p w14:paraId="3F2E4B70" w14:textId="77777777" w:rsidR="00833CB6" w:rsidRPr="00BF6BFF" w:rsidRDefault="00B93110" w:rsidP="00833CB6">
      <w:pPr>
        <w:rPr>
          <w:lang w:val="es-ES"/>
        </w:rPr>
      </w:pPr>
      <w:r w:rsidRPr="00BF6BFF">
        <w:rPr>
          <w:lang w:val="es-ES"/>
        </w:rPr>
        <w:t xml:space="preserve">Una implementación del awaiter para los métodos de interfaz </w:t>
      </w:r>
      <w:r w:rsidRPr="00BF6BFF">
        <w:rPr>
          <w:rStyle w:val="Codefragment"/>
          <w:rFonts w:cstheme="minorBidi"/>
          <w:lang w:val="es-ES"/>
        </w:rPr>
        <w:t>INotifyCompletion.OnCompleted</w:t>
      </w:r>
      <w:r w:rsidRPr="00BF6BFF">
        <w:rPr>
          <w:lang w:val="es-ES"/>
        </w:rPr>
        <w:t xml:space="preserve"> y </w:t>
      </w:r>
      <w:r w:rsidRPr="00BF6BFF">
        <w:rPr>
          <w:rStyle w:val="Codefragment"/>
          <w:rFonts w:cstheme="minorBidi"/>
          <w:lang w:val="es-ES"/>
        </w:rPr>
        <w:t>ICriticalNotifyCompletion.UnsafeOnCompleted</w:t>
      </w:r>
      <w:r w:rsidRPr="00BF6BFF">
        <w:rPr>
          <w:lang w:val="es-ES"/>
        </w:rPr>
        <w:t xml:space="preserve"> debe causar que se llame al delegado </w:t>
      </w:r>
      <w:r w:rsidRPr="00BF6BFF">
        <w:rPr>
          <w:rStyle w:val="Codefragment"/>
          <w:rFonts w:cstheme="minorBidi"/>
          <w:i/>
          <w:lang w:val="es-ES"/>
        </w:rPr>
        <w:t>r</w:t>
      </w:r>
      <w:r w:rsidRPr="00BF6BFF">
        <w:rPr>
          <w:lang w:val="es-ES"/>
        </w:rPr>
        <w:t xml:space="preserve"> una vez a lo sumo. De lo contrario, el comportamiento de la función asincrónica envolvente está sin definir.</w:t>
      </w:r>
    </w:p>
    <w:p w14:paraId="3F2E4B71" w14:textId="77777777" w:rsidR="0028536B" w:rsidRDefault="0028536B">
      <w:pPr>
        <w:pStyle w:val="Heading2"/>
      </w:pPr>
      <w:bookmarkStart w:id="750" w:name="_Ref461349839"/>
      <w:bookmarkStart w:id="751" w:name="_Ref461525515"/>
      <w:bookmarkStart w:id="752" w:name="_Ref467234273"/>
      <w:bookmarkStart w:id="753" w:name="_Toc445783010"/>
      <w:bookmarkStart w:id="754" w:name="_Toc365606959"/>
      <w:bookmarkEnd w:id="729"/>
      <w:bookmarkEnd w:id="741"/>
      <w:bookmarkEnd w:id="742"/>
      <w:bookmarkEnd w:id="743"/>
      <w:r>
        <w:t>Operadores aritméticos</w:t>
      </w:r>
      <w:bookmarkEnd w:id="750"/>
      <w:bookmarkEnd w:id="751"/>
      <w:bookmarkEnd w:id="752"/>
      <w:bookmarkEnd w:id="754"/>
    </w:p>
    <w:p w14:paraId="3F2E4B72" w14:textId="77777777" w:rsidR="0028536B" w:rsidRPr="00BF6BFF" w:rsidRDefault="0028536B">
      <w:pPr>
        <w:rPr>
          <w:lang w:val="es-ES"/>
        </w:rPr>
      </w:pPr>
      <w:r w:rsidRPr="00BF6BFF">
        <w:rPr>
          <w:lang w:val="es-ES"/>
        </w:rPr>
        <w:t xml:space="preserve">Los operadores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y </w:t>
      </w:r>
      <w:r w:rsidRPr="00BF6BFF">
        <w:rPr>
          <w:rStyle w:val="Codefragment"/>
          <w:lang w:val="es-ES"/>
        </w:rPr>
        <w:t>–</w:t>
      </w:r>
      <w:r w:rsidRPr="00BF6BFF">
        <w:rPr>
          <w:lang w:val="es-ES"/>
        </w:rPr>
        <w:t xml:space="preserve"> se denominan operadores aritméticos.</w:t>
      </w:r>
    </w:p>
    <w:p w14:paraId="3F2E4B73" w14:textId="77777777"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14:paraId="3F2E4B74" w14:textId="77777777"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14:paraId="3F2E4B75" w14:textId="77777777" w:rsidR="00970B53" w:rsidRPr="00BF6BFF" w:rsidRDefault="00970B53" w:rsidP="00970B53">
      <w:pPr>
        <w:rPr>
          <w:lang w:val="es-ES"/>
        </w:rPr>
      </w:pPr>
      <w:r w:rsidRPr="00BF6BFF">
        <w:rPr>
          <w:lang w:val="es-ES"/>
        </w:rPr>
        <w:t xml:space="preserve">Si el operando de una expresión aritmética tiene el tipo </w:t>
      </w:r>
      <w:r w:rsidRPr="00BF6BFF">
        <w:rPr>
          <w:rStyle w:val="Codefragment"/>
          <w:lang w:val="es-ES"/>
        </w:rPr>
        <w:t>dynamic</w:t>
      </w:r>
      <w:r w:rsidRPr="00BF6BFF">
        <w:rPr>
          <w:lang w:val="es-ES"/>
        </w:rPr>
        <w:t xml:space="preserve"> en tiempo de compilación, se enlaza dinámicamente (§</w:t>
      </w:r>
      <w:r w:rsidR="004F515F">
        <w:fldChar w:fldCharType="begin"/>
      </w:r>
      <w:r w:rsidR="004F515F" w:rsidRPr="00BF6BFF">
        <w:rPr>
          <w:lang w:val="es-ES"/>
        </w:rPr>
        <w:instrText xml:space="preserve"> REF _Ref248201593 \r \h </w:instrText>
      </w:r>
      <w:r w:rsidR="004F515F">
        <w:fldChar w:fldCharType="separate"/>
      </w:r>
      <w:r w:rsidR="00437C65" w:rsidRPr="00BF6BFF">
        <w:rPr>
          <w:lang w:val="es-ES"/>
        </w:rPr>
        <w:t>7.2.2</w:t>
      </w:r>
      <w:r w:rsidR="004F515F">
        <w:fldChar w:fldCharType="end"/>
      </w:r>
      <w:r w:rsidRPr="00BF6BFF">
        <w:rPr>
          <w:lang w:val="es-ES"/>
        </w:rPr>
        <w:t xml:space="preserve">). En este caso, el tipo en tiempo de compilación de la expresión es </w:t>
      </w:r>
      <w:r w:rsidRPr="00BF6BFF">
        <w:rPr>
          <w:rStyle w:val="Codefragment"/>
          <w:lang w:val="es-ES"/>
        </w:rPr>
        <w:t>dynamic</w:t>
      </w:r>
      <w:r w:rsidRPr="00BF6BFF">
        <w:rPr>
          <w:lang w:val="es-ES"/>
        </w:rPr>
        <w:t xml:space="preserve"> y la </w:t>
      </w:r>
      <w:r w:rsidRPr="00BF6BFF">
        <w:rPr>
          <w:lang w:val="es-ES"/>
        </w:rPr>
        <w:lastRenderedPageBreak/>
        <w:t xml:space="preserve">resolución descrita a continuación se produce en tiempo de ejecución usando el tipo en tiempo de ejecución de esos operandos que tienen tipo </w:t>
      </w:r>
      <w:r w:rsidRPr="00BF6BFF">
        <w:rPr>
          <w:rStyle w:val="Codefragment"/>
          <w:lang w:val="es-ES"/>
        </w:rPr>
        <w:t>dynamic</w:t>
      </w:r>
      <w:r w:rsidRPr="00BF6BFF">
        <w:rPr>
          <w:lang w:val="es-ES"/>
        </w:rPr>
        <w:t xml:space="preserve"> en tiempo de compilación.</w:t>
      </w:r>
    </w:p>
    <w:p w14:paraId="3F2E4B76" w14:textId="77777777" w:rsidR="0028536B" w:rsidRDefault="0028536B">
      <w:pPr>
        <w:pStyle w:val="Heading3"/>
      </w:pPr>
      <w:bookmarkStart w:id="755" w:name="_Toc365606960"/>
      <w:r>
        <w:t>Operador de multiplicación</w:t>
      </w:r>
      <w:bookmarkEnd w:id="755"/>
    </w:p>
    <w:p w14:paraId="3F2E4B77" w14:textId="77777777" w:rsidR="0028536B" w:rsidRPr="00BF6BFF" w:rsidRDefault="0028536B">
      <w:pPr>
        <w:rPr>
          <w:lang w:val="es-ES"/>
        </w:rPr>
      </w:pPr>
      <w:r w:rsidRPr="00BF6BFF">
        <w:rPr>
          <w:lang w:val="es-ES"/>
        </w:rPr>
        <w:t xml:space="preserve">Para una operación con la forma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se aplica la resolución de sobrecargas de operadores binarios (§</w:t>
      </w:r>
      <w:r w:rsidR="00852C57">
        <w:fldChar w:fldCharType="begin"/>
      </w:r>
      <w:r w:rsidRPr="00BF6BFF">
        <w:rPr>
          <w:lang w:val="es-ES"/>
        </w:rPr>
        <w:instrText xml:space="preserve"> REF _Ref461528019 \r \h </w:instrText>
      </w:r>
      <w:r w:rsidR="00852C57">
        <w:fldChar w:fldCharType="separate"/>
      </w:r>
      <w:r w:rsidR="00437C65" w:rsidRPr="00BF6BFF">
        <w:rPr>
          <w:lang w:val="es-ES"/>
        </w:rPr>
        <w:t>7.3.4</w:t>
      </w:r>
      <w:r w:rsidR="00852C57">
        <w:fldChar w:fldCharType="end"/>
      </w:r>
      <w:r w:rsidRPr="00BF6BFF">
        <w:rPr>
          <w:lang w:val="es-ES"/>
        </w:rPr>
        <w:t>) para seleccionar una implementación de operador concreta. Los operandos se convierten a los tipos de parámetro del operador seleccionado, y el tipo del resultado es el tipo de valor devuelto por el operador.</w:t>
      </w:r>
    </w:p>
    <w:p w14:paraId="3F2E4B78" w14:textId="77777777" w:rsidR="0028536B" w:rsidRPr="00BF6BFF" w:rsidRDefault="0028536B">
      <w:pPr>
        <w:rPr>
          <w:lang w:val="es-ES"/>
        </w:rPr>
      </w:pPr>
      <w:r w:rsidRPr="00BF6BFF">
        <w:rPr>
          <w:lang w:val="es-ES"/>
        </w:rPr>
        <w:t xml:space="preserve">A continuación se enumeran los operadores de multiplicación predefinidos. Todos los operadores calculan el producto de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w:t>
      </w:r>
    </w:p>
    <w:p w14:paraId="3F2E4B79" w14:textId="77777777" w:rsidR="0028536B" w:rsidRDefault="0028536B">
      <w:pPr>
        <w:pStyle w:val="ListBullet"/>
      </w:pPr>
      <w:r>
        <w:t>Multiplicación de enteros:</w:t>
      </w:r>
    </w:p>
    <w:p w14:paraId="3F2E4B7A" w14:textId="77777777" w:rsidR="0028536B" w:rsidRDefault="0028536B">
      <w:pPr>
        <w:pStyle w:val="Code"/>
      </w:pPr>
      <w:r>
        <w:t>int operator *(int x, int y);</w:t>
      </w:r>
      <w:r>
        <w:br/>
        <w:t>uint operator *(uint x, uint y);</w:t>
      </w:r>
      <w:r>
        <w:br/>
        <w:t>long operator *(long x, long y);</w:t>
      </w:r>
      <w:r>
        <w:br/>
        <w:t>ulong operator *(ulong x, ulong y);</w:t>
      </w:r>
    </w:p>
    <w:p w14:paraId="3F2E4B7B" w14:textId="77777777" w:rsidR="0028536B" w:rsidRPr="00BF6BFF" w:rsidRDefault="0028536B">
      <w:pPr>
        <w:ind w:left="360"/>
        <w:rPr>
          <w:lang w:val="es-ES"/>
        </w:rPr>
      </w:pPr>
      <w:r w:rsidRPr="00BF6BFF">
        <w:rPr>
          <w:lang w:val="es-ES"/>
        </w:rPr>
        <w:t xml:space="preserve">En un contexto </w:t>
      </w:r>
      <w:r w:rsidRPr="00BF6BFF">
        <w:rPr>
          <w:rStyle w:val="Codefragment"/>
          <w:lang w:val="es-ES"/>
        </w:rPr>
        <w:t>checked</w:t>
      </w:r>
      <w:r w:rsidRPr="00BF6BFF">
        <w:rPr>
          <w:lang w:val="es-ES"/>
        </w:rPr>
        <w:t xml:space="preserve">, si el producto está fuera del intervalo del tipo del resultado, se inicia una excepción </w:t>
      </w:r>
      <w:r w:rsidRPr="00BF6BFF">
        <w:rPr>
          <w:rStyle w:val="Codefragment"/>
          <w:lang w:val="es-ES"/>
        </w:rPr>
        <w:t>System.OverflowException</w:t>
      </w:r>
      <w:r w:rsidRPr="00BF6BFF">
        <w:rPr>
          <w:lang w:val="es-ES"/>
        </w:rPr>
        <w:t xml:space="preserve">. En un contexto </w:t>
      </w:r>
      <w:r w:rsidRPr="00BF6BFF">
        <w:rPr>
          <w:rStyle w:val="Codefragment"/>
          <w:lang w:val="es-ES"/>
        </w:rPr>
        <w:t>unchecked</w:t>
      </w:r>
      <w:r w:rsidRPr="00BF6BFF">
        <w:rPr>
          <w:lang w:val="es-ES"/>
        </w:rPr>
        <w:t>, no se notifican los desbordamientos y se descarta cualquier bit significativo de nivel superior del resultado que esté fuera del intervalo del tipo de resultado.</w:t>
      </w:r>
    </w:p>
    <w:p w14:paraId="3F2E4B7C" w14:textId="77777777" w:rsidR="0028536B" w:rsidRPr="00BF6BFF" w:rsidRDefault="0028536B">
      <w:pPr>
        <w:pStyle w:val="ListBullet"/>
        <w:rPr>
          <w:lang w:val="es-ES"/>
        </w:rPr>
      </w:pPr>
      <w:r w:rsidRPr="00BF6BFF">
        <w:rPr>
          <w:lang w:val="es-ES"/>
        </w:rPr>
        <w:t>Multiplicación de números de punto flotante:</w:t>
      </w:r>
    </w:p>
    <w:p w14:paraId="3F2E4B7D" w14:textId="77777777" w:rsidR="0028536B" w:rsidRDefault="0028536B">
      <w:pPr>
        <w:pStyle w:val="Code"/>
      </w:pPr>
      <w:r>
        <w:t>float operator *(float x, float y);</w:t>
      </w:r>
      <w:r>
        <w:br/>
        <w:t>double operator *(double x, double y);</w:t>
      </w:r>
    </w:p>
    <w:p w14:paraId="3F2E4B7E" w14:textId="77777777" w:rsidR="0028536B" w:rsidRPr="00BF6BFF" w:rsidRDefault="0028536B">
      <w:pPr>
        <w:ind w:left="360"/>
        <w:rPr>
          <w:lang w:val="es-ES"/>
        </w:rPr>
      </w:pPr>
      <w:r w:rsidRPr="00BF6BFF">
        <w:rPr>
          <w:lang w:val="es-ES"/>
        </w:rPr>
        <w:t xml:space="preserve">El producto se calcula según las reglas de aritmética IEEE 754. La tabla siguiente muestra los resultados de todas las posibles combinaciones de valores finitos distintos de cero, ceros, infinitos y NaN. En la tabla,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 xml:space="preserve"> son valores finitos positivos. </w:t>
      </w:r>
      <w:r w:rsidRPr="00BF6BFF">
        <w:rPr>
          <w:rStyle w:val="Codefragment"/>
          <w:lang w:val="es-ES"/>
        </w:rPr>
        <w:t>z</w:t>
      </w:r>
      <w:r w:rsidRPr="00BF6BFF">
        <w:rPr>
          <w:lang w:val="es-ES"/>
        </w:rPr>
        <w:t xml:space="preserve"> es el resultado de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Si el resultado es demasiado grande para el tipo de destino, </w:t>
      </w:r>
      <w:r w:rsidRPr="00BF6BFF">
        <w:rPr>
          <w:rStyle w:val="Codefragment"/>
          <w:lang w:val="es-ES"/>
        </w:rPr>
        <w:t>z</w:t>
      </w:r>
      <w:r w:rsidRPr="00BF6BFF">
        <w:rPr>
          <w:lang w:val="es-ES"/>
        </w:rPr>
        <w:t xml:space="preserve"> es infinito. Si el resultado es demasiado pequeño para el tipo de destino, </w:t>
      </w:r>
      <w:r w:rsidRPr="00BF6BFF">
        <w:rPr>
          <w:rStyle w:val="Codefragment"/>
          <w:lang w:val="es-ES"/>
        </w:rPr>
        <w:t>z</w:t>
      </w:r>
      <w:r w:rsidRPr="00BF6BFF">
        <w:rPr>
          <w:lang w:val="es-ES"/>
        </w:rPr>
        <w:t xml:space="preserve"> es cero.</w:t>
      </w:r>
    </w:p>
    <w:p w14:paraId="3F2E4B7F" w14:textId="77777777" w:rsidR="0028536B" w:rsidRPr="00BF6BFF" w:rsidRDefault="0028536B">
      <w:pPr>
        <w:pStyle w:val="TableStart"/>
        <w:rPr>
          <w:lang w:val="es-E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14:paraId="3F2E4B88" w14:textId="77777777">
        <w:tc>
          <w:tcPr>
            <w:tcW w:w="985" w:type="dxa"/>
          </w:tcPr>
          <w:p w14:paraId="3F2E4B80" w14:textId="77777777" w:rsidR="0028536B" w:rsidRPr="00BF6BFF" w:rsidRDefault="0028536B">
            <w:pPr>
              <w:pStyle w:val="Table"/>
              <w:jc w:val="center"/>
              <w:rPr>
                <w:rStyle w:val="Codefragment"/>
                <w:lang w:val="es-ES"/>
              </w:rPr>
            </w:pPr>
          </w:p>
        </w:tc>
        <w:tc>
          <w:tcPr>
            <w:tcW w:w="986" w:type="dxa"/>
          </w:tcPr>
          <w:p w14:paraId="3F2E4B81" w14:textId="77777777" w:rsidR="0028536B" w:rsidRDefault="0028536B">
            <w:pPr>
              <w:pStyle w:val="Table"/>
              <w:jc w:val="center"/>
              <w:rPr>
                <w:rStyle w:val="Codefragment"/>
              </w:rPr>
            </w:pPr>
            <w:r>
              <w:rPr>
                <w:rStyle w:val="Codefragment"/>
              </w:rPr>
              <w:t>+y</w:t>
            </w:r>
          </w:p>
        </w:tc>
        <w:tc>
          <w:tcPr>
            <w:tcW w:w="985" w:type="dxa"/>
          </w:tcPr>
          <w:p w14:paraId="3F2E4B82" w14:textId="77777777" w:rsidR="0028536B" w:rsidRDefault="0028536B">
            <w:pPr>
              <w:pStyle w:val="Table"/>
              <w:jc w:val="center"/>
              <w:rPr>
                <w:rStyle w:val="Codefragment"/>
              </w:rPr>
            </w:pPr>
            <w:r>
              <w:rPr>
                <w:rStyle w:val="Codefragment"/>
              </w:rPr>
              <w:t>–y</w:t>
            </w:r>
          </w:p>
        </w:tc>
        <w:tc>
          <w:tcPr>
            <w:tcW w:w="986" w:type="dxa"/>
          </w:tcPr>
          <w:p w14:paraId="3F2E4B83" w14:textId="77777777" w:rsidR="0028536B" w:rsidRDefault="0028536B">
            <w:pPr>
              <w:pStyle w:val="Table"/>
              <w:jc w:val="center"/>
              <w:rPr>
                <w:rStyle w:val="Codefragment"/>
              </w:rPr>
            </w:pPr>
            <w:r>
              <w:rPr>
                <w:rStyle w:val="Codefragment"/>
              </w:rPr>
              <w:t>+0</w:t>
            </w:r>
          </w:p>
        </w:tc>
        <w:tc>
          <w:tcPr>
            <w:tcW w:w="985" w:type="dxa"/>
          </w:tcPr>
          <w:p w14:paraId="3F2E4B84" w14:textId="77777777" w:rsidR="0028536B" w:rsidRDefault="0028536B">
            <w:pPr>
              <w:pStyle w:val="Table"/>
              <w:jc w:val="center"/>
              <w:rPr>
                <w:rStyle w:val="Codefragment"/>
              </w:rPr>
            </w:pPr>
            <w:r>
              <w:rPr>
                <w:rStyle w:val="Codefragment"/>
              </w:rPr>
              <w:t>–0</w:t>
            </w:r>
          </w:p>
        </w:tc>
        <w:tc>
          <w:tcPr>
            <w:tcW w:w="986" w:type="dxa"/>
          </w:tcPr>
          <w:p w14:paraId="3F2E4B85" w14:textId="77777777" w:rsidR="0028536B" w:rsidRDefault="0028536B">
            <w:pPr>
              <w:pStyle w:val="Table"/>
              <w:jc w:val="center"/>
              <w:rPr>
                <w:rStyle w:val="Codefragment"/>
              </w:rPr>
            </w:pPr>
            <w:r>
              <w:rPr>
                <w:rStyle w:val="Codefragment"/>
              </w:rPr>
              <w:t>+∞</w:t>
            </w:r>
          </w:p>
        </w:tc>
        <w:tc>
          <w:tcPr>
            <w:tcW w:w="985" w:type="dxa"/>
          </w:tcPr>
          <w:p w14:paraId="3F2E4B86" w14:textId="77777777" w:rsidR="0028536B" w:rsidRDefault="0028536B">
            <w:pPr>
              <w:pStyle w:val="Table"/>
              <w:jc w:val="center"/>
              <w:rPr>
                <w:rStyle w:val="Codefragment"/>
              </w:rPr>
            </w:pPr>
            <w:r>
              <w:rPr>
                <w:rStyle w:val="Codefragment"/>
              </w:rPr>
              <w:t>–∞</w:t>
            </w:r>
          </w:p>
        </w:tc>
        <w:tc>
          <w:tcPr>
            <w:tcW w:w="986" w:type="dxa"/>
          </w:tcPr>
          <w:p w14:paraId="3F2E4B87"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B91" w14:textId="77777777">
        <w:tc>
          <w:tcPr>
            <w:tcW w:w="985" w:type="dxa"/>
          </w:tcPr>
          <w:p w14:paraId="3F2E4B89" w14:textId="77777777" w:rsidR="0028536B" w:rsidRDefault="0028536B">
            <w:pPr>
              <w:pStyle w:val="Table"/>
              <w:jc w:val="center"/>
              <w:rPr>
                <w:rStyle w:val="Codefragment"/>
              </w:rPr>
            </w:pPr>
            <w:r>
              <w:rPr>
                <w:rStyle w:val="Codefragment"/>
              </w:rPr>
              <w:t>+x</w:t>
            </w:r>
          </w:p>
        </w:tc>
        <w:tc>
          <w:tcPr>
            <w:tcW w:w="986" w:type="dxa"/>
          </w:tcPr>
          <w:p w14:paraId="3F2E4B8A" w14:textId="77777777" w:rsidR="0028536B" w:rsidRDefault="0028536B">
            <w:pPr>
              <w:pStyle w:val="Table"/>
              <w:jc w:val="center"/>
              <w:rPr>
                <w:rStyle w:val="Codefragment"/>
              </w:rPr>
            </w:pPr>
            <w:r>
              <w:rPr>
                <w:rStyle w:val="Codefragment"/>
              </w:rPr>
              <w:t>+z</w:t>
            </w:r>
          </w:p>
        </w:tc>
        <w:tc>
          <w:tcPr>
            <w:tcW w:w="985" w:type="dxa"/>
          </w:tcPr>
          <w:p w14:paraId="3F2E4B8B" w14:textId="77777777" w:rsidR="0028536B" w:rsidRDefault="0028536B">
            <w:pPr>
              <w:pStyle w:val="Table"/>
              <w:jc w:val="center"/>
              <w:rPr>
                <w:rStyle w:val="Codefragment"/>
              </w:rPr>
            </w:pPr>
            <w:r>
              <w:rPr>
                <w:rStyle w:val="Codefragment"/>
              </w:rPr>
              <w:t>–z</w:t>
            </w:r>
          </w:p>
        </w:tc>
        <w:tc>
          <w:tcPr>
            <w:tcW w:w="986" w:type="dxa"/>
          </w:tcPr>
          <w:p w14:paraId="3F2E4B8C" w14:textId="77777777" w:rsidR="0028536B" w:rsidRDefault="0028536B">
            <w:pPr>
              <w:pStyle w:val="Table"/>
              <w:jc w:val="center"/>
              <w:rPr>
                <w:rStyle w:val="Codefragment"/>
              </w:rPr>
            </w:pPr>
            <w:r>
              <w:rPr>
                <w:rStyle w:val="Codefragment"/>
              </w:rPr>
              <w:t>+0</w:t>
            </w:r>
          </w:p>
        </w:tc>
        <w:tc>
          <w:tcPr>
            <w:tcW w:w="985" w:type="dxa"/>
          </w:tcPr>
          <w:p w14:paraId="3F2E4B8D" w14:textId="77777777" w:rsidR="0028536B" w:rsidRDefault="0028536B">
            <w:pPr>
              <w:pStyle w:val="Table"/>
              <w:jc w:val="center"/>
              <w:rPr>
                <w:rStyle w:val="Codefragment"/>
              </w:rPr>
            </w:pPr>
            <w:r>
              <w:rPr>
                <w:rStyle w:val="Codefragment"/>
              </w:rPr>
              <w:t>–0</w:t>
            </w:r>
          </w:p>
        </w:tc>
        <w:tc>
          <w:tcPr>
            <w:tcW w:w="986" w:type="dxa"/>
          </w:tcPr>
          <w:p w14:paraId="3F2E4B8E" w14:textId="77777777" w:rsidR="0028536B" w:rsidRDefault="0028536B">
            <w:pPr>
              <w:pStyle w:val="Table"/>
              <w:jc w:val="center"/>
              <w:rPr>
                <w:rStyle w:val="Codefragment"/>
              </w:rPr>
            </w:pPr>
            <w:r>
              <w:rPr>
                <w:rStyle w:val="Codefragment"/>
              </w:rPr>
              <w:t>+∞</w:t>
            </w:r>
          </w:p>
        </w:tc>
        <w:tc>
          <w:tcPr>
            <w:tcW w:w="985" w:type="dxa"/>
          </w:tcPr>
          <w:p w14:paraId="3F2E4B8F" w14:textId="77777777" w:rsidR="0028536B" w:rsidRDefault="0028536B">
            <w:pPr>
              <w:pStyle w:val="Table"/>
              <w:jc w:val="center"/>
              <w:rPr>
                <w:rStyle w:val="Codefragment"/>
              </w:rPr>
            </w:pPr>
            <w:r>
              <w:rPr>
                <w:rStyle w:val="Codefragment"/>
              </w:rPr>
              <w:t>–∞</w:t>
            </w:r>
          </w:p>
        </w:tc>
        <w:tc>
          <w:tcPr>
            <w:tcW w:w="986" w:type="dxa"/>
          </w:tcPr>
          <w:p w14:paraId="3F2E4B90"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B9A" w14:textId="77777777">
        <w:tc>
          <w:tcPr>
            <w:tcW w:w="985" w:type="dxa"/>
          </w:tcPr>
          <w:p w14:paraId="3F2E4B92" w14:textId="77777777" w:rsidR="0028536B" w:rsidRDefault="0028536B">
            <w:pPr>
              <w:pStyle w:val="Table"/>
              <w:jc w:val="center"/>
              <w:rPr>
                <w:rStyle w:val="Codefragment"/>
              </w:rPr>
            </w:pPr>
            <w:r>
              <w:rPr>
                <w:rStyle w:val="Codefragment"/>
              </w:rPr>
              <w:t>–x</w:t>
            </w:r>
          </w:p>
        </w:tc>
        <w:tc>
          <w:tcPr>
            <w:tcW w:w="986" w:type="dxa"/>
          </w:tcPr>
          <w:p w14:paraId="3F2E4B93" w14:textId="77777777" w:rsidR="0028536B" w:rsidRDefault="0028536B">
            <w:pPr>
              <w:pStyle w:val="Table"/>
              <w:jc w:val="center"/>
              <w:rPr>
                <w:rStyle w:val="Codefragment"/>
              </w:rPr>
            </w:pPr>
            <w:r>
              <w:rPr>
                <w:rStyle w:val="Codefragment"/>
              </w:rPr>
              <w:t>–z</w:t>
            </w:r>
          </w:p>
        </w:tc>
        <w:tc>
          <w:tcPr>
            <w:tcW w:w="985" w:type="dxa"/>
          </w:tcPr>
          <w:p w14:paraId="3F2E4B94" w14:textId="77777777" w:rsidR="0028536B" w:rsidRDefault="0028536B">
            <w:pPr>
              <w:pStyle w:val="Table"/>
              <w:jc w:val="center"/>
              <w:rPr>
                <w:rStyle w:val="Codefragment"/>
              </w:rPr>
            </w:pPr>
            <w:r>
              <w:rPr>
                <w:rStyle w:val="Codefragment"/>
              </w:rPr>
              <w:t>+z</w:t>
            </w:r>
          </w:p>
        </w:tc>
        <w:tc>
          <w:tcPr>
            <w:tcW w:w="986" w:type="dxa"/>
          </w:tcPr>
          <w:p w14:paraId="3F2E4B95" w14:textId="77777777" w:rsidR="0028536B" w:rsidRDefault="0028536B">
            <w:pPr>
              <w:pStyle w:val="Table"/>
              <w:jc w:val="center"/>
              <w:rPr>
                <w:rStyle w:val="Codefragment"/>
              </w:rPr>
            </w:pPr>
            <w:r>
              <w:rPr>
                <w:rStyle w:val="Codefragment"/>
              </w:rPr>
              <w:t>–0</w:t>
            </w:r>
          </w:p>
        </w:tc>
        <w:tc>
          <w:tcPr>
            <w:tcW w:w="985" w:type="dxa"/>
          </w:tcPr>
          <w:p w14:paraId="3F2E4B96" w14:textId="77777777" w:rsidR="0028536B" w:rsidRDefault="0028536B">
            <w:pPr>
              <w:pStyle w:val="Table"/>
              <w:jc w:val="center"/>
              <w:rPr>
                <w:rStyle w:val="Codefragment"/>
              </w:rPr>
            </w:pPr>
            <w:r>
              <w:rPr>
                <w:rStyle w:val="Codefragment"/>
              </w:rPr>
              <w:t>+0</w:t>
            </w:r>
          </w:p>
        </w:tc>
        <w:tc>
          <w:tcPr>
            <w:tcW w:w="986" w:type="dxa"/>
          </w:tcPr>
          <w:p w14:paraId="3F2E4B97" w14:textId="77777777" w:rsidR="0028536B" w:rsidRDefault="0028536B">
            <w:pPr>
              <w:pStyle w:val="Table"/>
              <w:jc w:val="center"/>
              <w:rPr>
                <w:rStyle w:val="Codefragment"/>
              </w:rPr>
            </w:pPr>
            <w:r>
              <w:rPr>
                <w:rStyle w:val="Codefragment"/>
              </w:rPr>
              <w:t>–∞</w:t>
            </w:r>
          </w:p>
        </w:tc>
        <w:tc>
          <w:tcPr>
            <w:tcW w:w="985" w:type="dxa"/>
          </w:tcPr>
          <w:p w14:paraId="3F2E4B98" w14:textId="77777777" w:rsidR="0028536B" w:rsidRDefault="0028536B">
            <w:pPr>
              <w:pStyle w:val="Table"/>
              <w:jc w:val="center"/>
              <w:rPr>
                <w:rStyle w:val="Codefragment"/>
              </w:rPr>
            </w:pPr>
            <w:r>
              <w:rPr>
                <w:rStyle w:val="Codefragment"/>
              </w:rPr>
              <w:t>+∞</w:t>
            </w:r>
          </w:p>
        </w:tc>
        <w:tc>
          <w:tcPr>
            <w:tcW w:w="986" w:type="dxa"/>
          </w:tcPr>
          <w:p w14:paraId="3F2E4B99"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BA3" w14:textId="77777777">
        <w:tc>
          <w:tcPr>
            <w:tcW w:w="985" w:type="dxa"/>
          </w:tcPr>
          <w:p w14:paraId="3F2E4B9B" w14:textId="77777777" w:rsidR="0028536B" w:rsidRDefault="0028536B">
            <w:pPr>
              <w:pStyle w:val="Table"/>
              <w:jc w:val="center"/>
              <w:rPr>
                <w:rStyle w:val="Codefragment"/>
              </w:rPr>
            </w:pPr>
            <w:r>
              <w:rPr>
                <w:rStyle w:val="Codefragment"/>
              </w:rPr>
              <w:t>+0</w:t>
            </w:r>
          </w:p>
        </w:tc>
        <w:tc>
          <w:tcPr>
            <w:tcW w:w="986" w:type="dxa"/>
          </w:tcPr>
          <w:p w14:paraId="3F2E4B9C" w14:textId="77777777" w:rsidR="0028536B" w:rsidRDefault="0028536B">
            <w:pPr>
              <w:pStyle w:val="Table"/>
              <w:jc w:val="center"/>
              <w:rPr>
                <w:rStyle w:val="Codefragment"/>
              </w:rPr>
            </w:pPr>
            <w:r>
              <w:rPr>
                <w:rStyle w:val="Codefragment"/>
              </w:rPr>
              <w:t>+0</w:t>
            </w:r>
          </w:p>
        </w:tc>
        <w:tc>
          <w:tcPr>
            <w:tcW w:w="985" w:type="dxa"/>
          </w:tcPr>
          <w:p w14:paraId="3F2E4B9D" w14:textId="77777777" w:rsidR="0028536B" w:rsidRDefault="0028536B">
            <w:pPr>
              <w:pStyle w:val="Table"/>
              <w:jc w:val="center"/>
              <w:rPr>
                <w:rStyle w:val="Codefragment"/>
              </w:rPr>
            </w:pPr>
            <w:r>
              <w:rPr>
                <w:rStyle w:val="Codefragment"/>
              </w:rPr>
              <w:t>–0</w:t>
            </w:r>
          </w:p>
        </w:tc>
        <w:tc>
          <w:tcPr>
            <w:tcW w:w="986" w:type="dxa"/>
          </w:tcPr>
          <w:p w14:paraId="3F2E4B9E" w14:textId="77777777" w:rsidR="0028536B" w:rsidRDefault="0028536B">
            <w:pPr>
              <w:pStyle w:val="Table"/>
              <w:jc w:val="center"/>
              <w:rPr>
                <w:rStyle w:val="Codefragment"/>
              </w:rPr>
            </w:pPr>
            <w:r>
              <w:rPr>
                <w:rStyle w:val="Codefragment"/>
              </w:rPr>
              <w:t>+0</w:t>
            </w:r>
          </w:p>
        </w:tc>
        <w:tc>
          <w:tcPr>
            <w:tcW w:w="985" w:type="dxa"/>
          </w:tcPr>
          <w:p w14:paraId="3F2E4B9F" w14:textId="77777777" w:rsidR="0028536B" w:rsidRDefault="0028536B">
            <w:pPr>
              <w:pStyle w:val="Table"/>
              <w:jc w:val="center"/>
              <w:rPr>
                <w:rStyle w:val="Codefragment"/>
              </w:rPr>
            </w:pPr>
            <w:r>
              <w:rPr>
                <w:rStyle w:val="Codefragment"/>
              </w:rPr>
              <w:t>–0</w:t>
            </w:r>
          </w:p>
        </w:tc>
        <w:tc>
          <w:tcPr>
            <w:tcW w:w="986" w:type="dxa"/>
          </w:tcPr>
          <w:p w14:paraId="3F2E4BA0"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BA1"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BA2"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BAC" w14:textId="77777777">
        <w:tc>
          <w:tcPr>
            <w:tcW w:w="985" w:type="dxa"/>
          </w:tcPr>
          <w:p w14:paraId="3F2E4BA4" w14:textId="77777777" w:rsidR="0028536B" w:rsidRDefault="0028536B">
            <w:pPr>
              <w:pStyle w:val="Table"/>
              <w:jc w:val="center"/>
              <w:rPr>
                <w:rStyle w:val="Codefragment"/>
              </w:rPr>
            </w:pPr>
            <w:r>
              <w:rPr>
                <w:rStyle w:val="Codefragment"/>
              </w:rPr>
              <w:t>–0</w:t>
            </w:r>
          </w:p>
        </w:tc>
        <w:tc>
          <w:tcPr>
            <w:tcW w:w="986" w:type="dxa"/>
          </w:tcPr>
          <w:p w14:paraId="3F2E4BA5" w14:textId="77777777" w:rsidR="0028536B" w:rsidRDefault="0028536B">
            <w:pPr>
              <w:pStyle w:val="Table"/>
              <w:jc w:val="center"/>
              <w:rPr>
                <w:rStyle w:val="Codefragment"/>
              </w:rPr>
            </w:pPr>
            <w:r>
              <w:rPr>
                <w:rStyle w:val="Codefragment"/>
              </w:rPr>
              <w:t>–0</w:t>
            </w:r>
          </w:p>
        </w:tc>
        <w:tc>
          <w:tcPr>
            <w:tcW w:w="985" w:type="dxa"/>
          </w:tcPr>
          <w:p w14:paraId="3F2E4BA6" w14:textId="77777777" w:rsidR="0028536B" w:rsidRDefault="0028536B">
            <w:pPr>
              <w:pStyle w:val="Table"/>
              <w:jc w:val="center"/>
              <w:rPr>
                <w:rStyle w:val="Codefragment"/>
              </w:rPr>
            </w:pPr>
            <w:r>
              <w:rPr>
                <w:rStyle w:val="Codefragment"/>
              </w:rPr>
              <w:t>+0</w:t>
            </w:r>
          </w:p>
        </w:tc>
        <w:tc>
          <w:tcPr>
            <w:tcW w:w="986" w:type="dxa"/>
          </w:tcPr>
          <w:p w14:paraId="3F2E4BA7" w14:textId="77777777" w:rsidR="0028536B" w:rsidRDefault="0028536B">
            <w:pPr>
              <w:pStyle w:val="Table"/>
              <w:jc w:val="center"/>
              <w:rPr>
                <w:rStyle w:val="Codefragment"/>
              </w:rPr>
            </w:pPr>
            <w:r>
              <w:rPr>
                <w:rStyle w:val="Codefragment"/>
              </w:rPr>
              <w:t>–0</w:t>
            </w:r>
          </w:p>
        </w:tc>
        <w:tc>
          <w:tcPr>
            <w:tcW w:w="985" w:type="dxa"/>
          </w:tcPr>
          <w:p w14:paraId="3F2E4BA8" w14:textId="77777777" w:rsidR="0028536B" w:rsidRDefault="0028536B">
            <w:pPr>
              <w:pStyle w:val="Table"/>
              <w:jc w:val="center"/>
              <w:rPr>
                <w:rStyle w:val="Codefragment"/>
              </w:rPr>
            </w:pPr>
            <w:r>
              <w:rPr>
                <w:rStyle w:val="Codefragment"/>
              </w:rPr>
              <w:t>+0</w:t>
            </w:r>
          </w:p>
        </w:tc>
        <w:tc>
          <w:tcPr>
            <w:tcW w:w="986" w:type="dxa"/>
          </w:tcPr>
          <w:p w14:paraId="3F2E4BA9"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BAA"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BAB"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BB5" w14:textId="77777777">
        <w:tc>
          <w:tcPr>
            <w:tcW w:w="985" w:type="dxa"/>
          </w:tcPr>
          <w:p w14:paraId="3F2E4BAD" w14:textId="77777777" w:rsidR="0028536B" w:rsidRDefault="0028536B">
            <w:pPr>
              <w:pStyle w:val="Table"/>
              <w:jc w:val="center"/>
              <w:rPr>
                <w:rStyle w:val="Codefragment"/>
              </w:rPr>
            </w:pPr>
            <w:r>
              <w:rPr>
                <w:rStyle w:val="Codefragment"/>
              </w:rPr>
              <w:t>+∞</w:t>
            </w:r>
          </w:p>
        </w:tc>
        <w:tc>
          <w:tcPr>
            <w:tcW w:w="986" w:type="dxa"/>
          </w:tcPr>
          <w:p w14:paraId="3F2E4BAE" w14:textId="77777777" w:rsidR="0028536B" w:rsidRDefault="0028536B">
            <w:pPr>
              <w:pStyle w:val="Table"/>
              <w:jc w:val="center"/>
              <w:rPr>
                <w:rStyle w:val="Codefragment"/>
              </w:rPr>
            </w:pPr>
            <w:r>
              <w:rPr>
                <w:rStyle w:val="Codefragment"/>
              </w:rPr>
              <w:t>+∞</w:t>
            </w:r>
          </w:p>
        </w:tc>
        <w:tc>
          <w:tcPr>
            <w:tcW w:w="985" w:type="dxa"/>
          </w:tcPr>
          <w:p w14:paraId="3F2E4BAF" w14:textId="77777777" w:rsidR="0028536B" w:rsidRDefault="0028536B">
            <w:pPr>
              <w:pStyle w:val="Table"/>
              <w:jc w:val="center"/>
              <w:rPr>
                <w:rStyle w:val="Codefragment"/>
              </w:rPr>
            </w:pPr>
            <w:r>
              <w:rPr>
                <w:rStyle w:val="Codefragment"/>
              </w:rPr>
              <w:t>–∞</w:t>
            </w:r>
          </w:p>
        </w:tc>
        <w:tc>
          <w:tcPr>
            <w:tcW w:w="986" w:type="dxa"/>
          </w:tcPr>
          <w:p w14:paraId="3F2E4BB0"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BB1"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BB2" w14:textId="77777777" w:rsidR="0028536B" w:rsidRDefault="0028536B">
            <w:pPr>
              <w:pStyle w:val="Table"/>
              <w:jc w:val="center"/>
              <w:rPr>
                <w:rStyle w:val="Codefragment"/>
              </w:rPr>
            </w:pPr>
            <w:r>
              <w:rPr>
                <w:rStyle w:val="Codefragment"/>
              </w:rPr>
              <w:t>+∞</w:t>
            </w:r>
          </w:p>
        </w:tc>
        <w:tc>
          <w:tcPr>
            <w:tcW w:w="985" w:type="dxa"/>
          </w:tcPr>
          <w:p w14:paraId="3F2E4BB3" w14:textId="77777777" w:rsidR="0028536B" w:rsidRDefault="0028536B">
            <w:pPr>
              <w:pStyle w:val="Table"/>
              <w:jc w:val="center"/>
              <w:rPr>
                <w:rStyle w:val="Codefragment"/>
              </w:rPr>
            </w:pPr>
            <w:r>
              <w:rPr>
                <w:rStyle w:val="Codefragment"/>
              </w:rPr>
              <w:t>–∞</w:t>
            </w:r>
          </w:p>
        </w:tc>
        <w:tc>
          <w:tcPr>
            <w:tcW w:w="986" w:type="dxa"/>
          </w:tcPr>
          <w:p w14:paraId="3F2E4BB4"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BBE" w14:textId="77777777">
        <w:tc>
          <w:tcPr>
            <w:tcW w:w="985" w:type="dxa"/>
          </w:tcPr>
          <w:p w14:paraId="3F2E4BB6" w14:textId="77777777" w:rsidR="0028536B" w:rsidRDefault="0028536B">
            <w:pPr>
              <w:pStyle w:val="Table"/>
              <w:jc w:val="center"/>
              <w:rPr>
                <w:rStyle w:val="Codefragment"/>
              </w:rPr>
            </w:pPr>
            <w:r>
              <w:rPr>
                <w:rStyle w:val="Codefragment"/>
              </w:rPr>
              <w:t>–∞</w:t>
            </w:r>
          </w:p>
        </w:tc>
        <w:tc>
          <w:tcPr>
            <w:tcW w:w="986" w:type="dxa"/>
          </w:tcPr>
          <w:p w14:paraId="3F2E4BB7" w14:textId="77777777" w:rsidR="0028536B" w:rsidRDefault="0028536B">
            <w:pPr>
              <w:pStyle w:val="Table"/>
              <w:jc w:val="center"/>
              <w:rPr>
                <w:rStyle w:val="Codefragment"/>
              </w:rPr>
            </w:pPr>
            <w:r>
              <w:rPr>
                <w:rStyle w:val="Codefragment"/>
              </w:rPr>
              <w:t>–∞</w:t>
            </w:r>
          </w:p>
        </w:tc>
        <w:tc>
          <w:tcPr>
            <w:tcW w:w="985" w:type="dxa"/>
          </w:tcPr>
          <w:p w14:paraId="3F2E4BB8" w14:textId="77777777" w:rsidR="0028536B" w:rsidRDefault="0028536B">
            <w:pPr>
              <w:pStyle w:val="Table"/>
              <w:jc w:val="center"/>
              <w:rPr>
                <w:rStyle w:val="Codefragment"/>
              </w:rPr>
            </w:pPr>
            <w:r>
              <w:rPr>
                <w:rStyle w:val="Codefragment"/>
              </w:rPr>
              <w:t>+∞</w:t>
            </w:r>
          </w:p>
        </w:tc>
        <w:tc>
          <w:tcPr>
            <w:tcW w:w="986" w:type="dxa"/>
          </w:tcPr>
          <w:p w14:paraId="3F2E4BB9"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BBA"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BBB" w14:textId="77777777" w:rsidR="0028536B" w:rsidRDefault="0028536B">
            <w:pPr>
              <w:pStyle w:val="Table"/>
              <w:jc w:val="center"/>
              <w:rPr>
                <w:rStyle w:val="Codefragment"/>
              </w:rPr>
            </w:pPr>
            <w:r>
              <w:rPr>
                <w:rStyle w:val="Codefragment"/>
              </w:rPr>
              <w:t>–∞</w:t>
            </w:r>
          </w:p>
        </w:tc>
        <w:tc>
          <w:tcPr>
            <w:tcW w:w="985" w:type="dxa"/>
          </w:tcPr>
          <w:p w14:paraId="3F2E4BBC" w14:textId="77777777" w:rsidR="0028536B" w:rsidRDefault="0028536B">
            <w:pPr>
              <w:pStyle w:val="Table"/>
              <w:jc w:val="center"/>
              <w:rPr>
                <w:rStyle w:val="Codefragment"/>
              </w:rPr>
            </w:pPr>
            <w:r>
              <w:rPr>
                <w:rStyle w:val="Codefragment"/>
              </w:rPr>
              <w:t>+∞</w:t>
            </w:r>
          </w:p>
        </w:tc>
        <w:tc>
          <w:tcPr>
            <w:tcW w:w="986" w:type="dxa"/>
          </w:tcPr>
          <w:p w14:paraId="3F2E4BBD"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BC7" w14:textId="77777777">
        <w:tc>
          <w:tcPr>
            <w:tcW w:w="985" w:type="dxa"/>
          </w:tcPr>
          <w:p w14:paraId="3F2E4BBF"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BC0"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BC1"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BC2"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BC3"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BC4"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BC5"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BC6" w14:textId="77777777" w:rsidR="0028536B" w:rsidRDefault="0028536B">
            <w:pPr>
              <w:pStyle w:val="Table"/>
              <w:jc w:val="center"/>
              <w:rPr>
                <w:rStyle w:val="Codefragment"/>
              </w:rPr>
            </w:pPr>
            <w:smartTag w:uri="urn:schemas-microsoft-com:office:smarttags" w:element="place">
              <w:r>
                <w:rPr>
                  <w:rStyle w:val="Codefragment"/>
                </w:rPr>
                <w:t>NaN</w:t>
              </w:r>
            </w:smartTag>
          </w:p>
        </w:tc>
      </w:tr>
    </w:tbl>
    <w:p w14:paraId="3F2E4BC8" w14:textId="77777777" w:rsidR="0028536B" w:rsidRDefault="0028536B">
      <w:pPr>
        <w:pStyle w:val="TableEnd"/>
      </w:pPr>
    </w:p>
    <w:p w14:paraId="3F2E4BC9" w14:textId="77777777" w:rsidR="0028536B" w:rsidRDefault="0028536B">
      <w:pPr>
        <w:pStyle w:val="ListBullet"/>
      </w:pPr>
      <w:r>
        <w:t>Multiplicación de números decimales:</w:t>
      </w:r>
    </w:p>
    <w:p w14:paraId="3F2E4BCA" w14:textId="77777777" w:rsidR="0028536B" w:rsidRPr="00BF6BFF" w:rsidRDefault="0028536B">
      <w:pPr>
        <w:pStyle w:val="Code"/>
        <w:rPr>
          <w:lang w:val="es-ES"/>
        </w:rPr>
      </w:pPr>
      <w:r w:rsidRPr="00BF6BFF">
        <w:rPr>
          <w:lang w:val="es-ES"/>
        </w:rPr>
        <w:t>decimal operator *(decimal x, decimal y);</w:t>
      </w:r>
    </w:p>
    <w:p w14:paraId="3F2E4BCB" w14:textId="77777777" w:rsidR="0028536B" w:rsidRPr="00BF6BFF" w:rsidRDefault="0028536B">
      <w:pPr>
        <w:ind w:left="360"/>
        <w:rPr>
          <w:lang w:val="es-ES"/>
        </w:rPr>
      </w:pPr>
      <w:r w:rsidRPr="00BF6BFF">
        <w:rPr>
          <w:lang w:val="es-ES"/>
        </w:rPr>
        <w:t xml:space="preserve">Si el valor resultante es demasiado grande para representarlo en formato </w:t>
      </w:r>
      <w:r w:rsidRPr="00BF6BFF">
        <w:rPr>
          <w:rStyle w:val="Codefragment"/>
          <w:lang w:val="es-ES"/>
        </w:rPr>
        <w:t>decimal</w:t>
      </w:r>
      <w:r w:rsidRPr="00BF6BFF">
        <w:rPr>
          <w:lang w:val="es-ES"/>
        </w:rPr>
        <w:t xml:space="preserve">, se produce una excepción </w:t>
      </w:r>
      <w:r w:rsidRPr="00BF6BFF">
        <w:rPr>
          <w:rStyle w:val="Codefragment"/>
          <w:lang w:val="es-ES"/>
        </w:rPr>
        <w:t>System.OverflowException</w:t>
      </w:r>
      <w:r w:rsidRPr="00BF6BFF">
        <w:rPr>
          <w:lang w:val="es-ES"/>
        </w:rPr>
        <w:t xml:space="preserve">. Si el valor resultante es demasiado pequeño para representarlo en formato </w:t>
      </w:r>
      <w:r w:rsidRPr="00BF6BFF">
        <w:rPr>
          <w:rStyle w:val="Codefragment"/>
          <w:lang w:val="es-ES"/>
        </w:rPr>
        <w:t>decimal</w:t>
      </w:r>
      <w:r w:rsidRPr="00BF6BFF">
        <w:rPr>
          <w:lang w:val="es-ES"/>
        </w:rPr>
        <w:t>, el resultado es cero. La escala del resultado, antes de cualquier redondeo, es la suma de las escalas de los dos operandos.</w:t>
      </w:r>
    </w:p>
    <w:p w14:paraId="3F2E4BCC" w14:textId="77777777" w:rsidR="0028536B" w:rsidRPr="00BF6BFF" w:rsidRDefault="0028536B">
      <w:pPr>
        <w:ind w:left="360"/>
        <w:rPr>
          <w:lang w:val="es-ES"/>
        </w:rPr>
      </w:pPr>
      <w:r w:rsidRPr="00BF6BFF">
        <w:rPr>
          <w:lang w:val="es-ES"/>
        </w:rPr>
        <w:t xml:space="preserve">La multiplicación de decimales equivale al uso del operador de multiplicación de tipo </w:t>
      </w:r>
      <w:r w:rsidRPr="00BF6BFF">
        <w:rPr>
          <w:rStyle w:val="Codefragment"/>
          <w:lang w:val="es-ES"/>
        </w:rPr>
        <w:t>System.Decimal</w:t>
      </w:r>
      <w:r w:rsidRPr="00BF6BFF">
        <w:rPr>
          <w:lang w:val="es-ES"/>
        </w:rPr>
        <w:t>.</w:t>
      </w:r>
    </w:p>
    <w:p w14:paraId="3F2E4BCD" w14:textId="77777777" w:rsidR="0028536B" w:rsidRDefault="0028536B">
      <w:pPr>
        <w:pStyle w:val="Heading3"/>
      </w:pPr>
      <w:bookmarkStart w:id="756" w:name="_Ref486414684"/>
      <w:bookmarkStart w:id="757" w:name="_Toc365606961"/>
      <w:r>
        <w:lastRenderedPageBreak/>
        <w:t>Operador de división</w:t>
      </w:r>
      <w:bookmarkEnd w:id="756"/>
      <w:bookmarkEnd w:id="757"/>
    </w:p>
    <w:p w14:paraId="3F2E4BCE" w14:textId="77777777" w:rsidR="0028536B" w:rsidRPr="00BF6BFF" w:rsidRDefault="0028536B">
      <w:pPr>
        <w:rPr>
          <w:lang w:val="es-ES"/>
        </w:rPr>
      </w:pPr>
      <w:r w:rsidRPr="00BF6BFF">
        <w:rPr>
          <w:lang w:val="es-ES"/>
        </w:rPr>
        <w:t xml:space="preserve">Para una operación con la forma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se aplica la resolución de sobrecargas de operadores binarios (§</w:t>
      </w:r>
      <w:r w:rsidR="00852C57">
        <w:fldChar w:fldCharType="begin"/>
      </w:r>
      <w:r w:rsidRPr="00BF6BFF">
        <w:rPr>
          <w:lang w:val="es-ES"/>
        </w:rPr>
        <w:instrText xml:space="preserve"> REF _Ref461528019 \r \h </w:instrText>
      </w:r>
      <w:r w:rsidR="00852C57">
        <w:fldChar w:fldCharType="separate"/>
      </w:r>
      <w:r w:rsidR="00437C65" w:rsidRPr="00BF6BFF">
        <w:rPr>
          <w:lang w:val="es-ES"/>
        </w:rPr>
        <w:t>7.3.4</w:t>
      </w:r>
      <w:r w:rsidR="00852C57">
        <w:fldChar w:fldCharType="end"/>
      </w:r>
      <w:r w:rsidRPr="00BF6BFF">
        <w:rPr>
          <w:lang w:val="es-ES"/>
        </w:rPr>
        <w:t>) para seleccionar una implementación de operador concreta. Los operandos se convierten a los tipos de parámetro del operador seleccionado, y el tipo del resultado es el tipo de valor devuelto por el operador.</w:t>
      </w:r>
    </w:p>
    <w:p w14:paraId="3F2E4BCF" w14:textId="77777777" w:rsidR="0028536B" w:rsidRPr="00BF6BFF" w:rsidRDefault="0028536B">
      <w:pPr>
        <w:rPr>
          <w:lang w:val="es-ES"/>
        </w:rPr>
      </w:pPr>
      <w:r w:rsidRPr="00BF6BFF">
        <w:rPr>
          <w:lang w:val="es-ES"/>
        </w:rPr>
        <w:t xml:space="preserve">A continuación se enumeran los operadores de división predefinidos. Todos los operadores calculan el cociente de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w:t>
      </w:r>
    </w:p>
    <w:p w14:paraId="3F2E4BD0" w14:textId="77777777" w:rsidR="0028536B" w:rsidRDefault="0028536B">
      <w:pPr>
        <w:pStyle w:val="ListBullet"/>
      </w:pPr>
      <w:r>
        <w:t>División de números enteros:</w:t>
      </w:r>
    </w:p>
    <w:p w14:paraId="3F2E4BD1" w14:textId="77777777" w:rsidR="0028536B" w:rsidRDefault="0028536B">
      <w:pPr>
        <w:pStyle w:val="Code"/>
      </w:pPr>
      <w:r>
        <w:t>int operator /(int x, int y);</w:t>
      </w:r>
      <w:r>
        <w:br/>
        <w:t>uint operator /(uint x, uint y);</w:t>
      </w:r>
      <w:r>
        <w:br/>
        <w:t>long operator /(long x, long y);</w:t>
      </w:r>
      <w:r>
        <w:br/>
        <w:t>ulong operator /(ulong x, ulong y);</w:t>
      </w:r>
    </w:p>
    <w:p w14:paraId="3F2E4BD2" w14:textId="77777777" w:rsidR="0028536B" w:rsidRPr="00BF6BFF" w:rsidRDefault="0028536B">
      <w:pPr>
        <w:ind w:left="360"/>
        <w:rPr>
          <w:lang w:val="es-ES"/>
        </w:rPr>
      </w:pPr>
      <w:r w:rsidRPr="00BF6BFF">
        <w:rPr>
          <w:lang w:val="es-ES"/>
        </w:rPr>
        <w:t xml:space="preserve">Si el valor del operando derecho es cero, se produce una excepción </w:t>
      </w:r>
      <w:r w:rsidRPr="00BF6BFF">
        <w:rPr>
          <w:rStyle w:val="Codefragment"/>
          <w:lang w:val="es-ES"/>
        </w:rPr>
        <w:t>System.DivideByZeroException</w:t>
      </w:r>
      <w:r w:rsidRPr="00BF6BFF">
        <w:rPr>
          <w:lang w:val="es-ES"/>
        </w:rPr>
        <w:t>.</w:t>
      </w:r>
    </w:p>
    <w:p w14:paraId="3F2E4BD3" w14:textId="77777777" w:rsidR="0028536B" w:rsidRPr="00BF6BFF" w:rsidRDefault="0028536B">
      <w:pPr>
        <w:ind w:left="360"/>
        <w:rPr>
          <w:lang w:val="es-ES"/>
        </w:rPr>
      </w:pPr>
      <w:r w:rsidRPr="00BF6BFF">
        <w:rPr>
          <w:lang w:val="es-ES"/>
        </w:rPr>
        <w:t>La división redondea el resultado hacia cero. Por tanto, el valor absoluto del resultado es el entero mayor posible que sea menor o igual que el valor absoluto del cociente de los dos operandos. El resultado es cero o positivo cuando los dos operandos tienen el mismo signo, y cero o negativo si los dos operandos tienen signos opuestos.</w:t>
      </w:r>
    </w:p>
    <w:p w14:paraId="3F2E4BD4" w14:textId="77777777" w:rsidR="0028536B" w:rsidRPr="00BF6BFF" w:rsidRDefault="0028536B">
      <w:pPr>
        <w:ind w:left="360"/>
        <w:rPr>
          <w:lang w:val="es-ES"/>
        </w:rPr>
      </w:pPr>
      <w:r w:rsidRPr="00BF6BFF">
        <w:rPr>
          <w:lang w:val="es-ES"/>
        </w:rPr>
        <w:t xml:space="preserve">Si el operando izquierdo es el </w:t>
      </w:r>
      <w:r w:rsidRPr="00BF6BFF">
        <w:rPr>
          <w:rStyle w:val="Codefragment"/>
          <w:lang w:val="es-ES"/>
        </w:rPr>
        <w:t>int</w:t>
      </w:r>
      <w:r w:rsidRPr="00BF6BFF">
        <w:rPr>
          <w:lang w:val="es-ES"/>
        </w:rPr>
        <w:t xml:space="preserve"> o </w:t>
      </w:r>
      <w:r w:rsidRPr="00BF6BFF">
        <w:rPr>
          <w:rStyle w:val="Codefragment"/>
          <w:lang w:val="es-ES"/>
        </w:rPr>
        <w:t>long</w:t>
      </w:r>
      <w:r w:rsidRPr="00BF6BFF">
        <w:rPr>
          <w:lang w:val="es-ES"/>
        </w:rPr>
        <w:t xml:space="preserve"> representable menor y el derecho es </w:t>
      </w:r>
      <w:r w:rsidRPr="00BF6BFF">
        <w:rPr>
          <w:rStyle w:val="Codefragment"/>
          <w:lang w:val="es-ES"/>
        </w:rPr>
        <w:t>–1</w:t>
      </w:r>
      <w:r w:rsidRPr="00BF6BFF">
        <w:rPr>
          <w:lang w:val="es-ES"/>
        </w:rPr>
        <w:t xml:space="preserve">, se produce un desbordamiento. En un contexto </w:t>
      </w:r>
      <w:r w:rsidRPr="00BF6BFF">
        <w:rPr>
          <w:rStyle w:val="Codefragment"/>
          <w:lang w:val="es-ES"/>
        </w:rPr>
        <w:t>checked</w:t>
      </w:r>
      <w:r w:rsidRPr="00BF6BFF">
        <w:rPr>
          <w:lang w:val="es-ES"/>
        </w:rPr>
        <w:t xml:space="preserve">, esto causa que se inicie una excepción </w:t>
      </w:r>
      <w:r w:rsidRPr="00BF6BFF">
        <w:rPr>
          <w:rStyle w:val="Codefragment"/>
          <w:lang w:val="es-ES"/>
        </w:rPr>
        <w:t>System.ArithmeticException</w:t>
      </w:r>
      <w:r w:rsidRPr="00BF6BFF">
        <w:rPr>
          <w:lang w:val="es-ES"/>
        </w:rPr>
        <w:t xml:space="preserve"> (o una subclase de la misma). En un contexto </w:t>
      </w:r>
      <w:r w:rsidRPr="00BF6BFF">
        <w:rPr>
          <w:rStyle w:val="Codefragment"/>
          <w:lang w:val="es-ES"/>
        </w:rPr>
        <w:t>unchecked</w:t>
      </w:r>
      <w:r w:rsidRPr="00BF6BFF">
        <w:rPr>
          <w:lang w:val="es-ES"/>
        </w:rPr>
        <w:t xml:space="preserve">, la implementación define si se inicia una excepción </w:t>
      </w:r>
      <w:r w:rsidRPr="00BF6BFF">
        <w:rPr>
          <w:rStyle w:val="Codefragment"/>
          <w:lang w:val="es-ES"/>
        </w:rPr>
        <w:t>System.ArithmeticException</w:t>
      </w:r>
      <w:r w:rsidRPr="00BF6BFF">
        <w:rPr>
          <w:lang w:val="es-ES"/>
        </w:rPr>
        <w:t xml:space="preserve"> (o una subclase de la misma) o no se informa del desbordamiento, siendo el valor resultante el del operando izquierdo.</w:t>
      </w:r>
    </w:p>
    <w:p w14:paraId="3F2E4BD5" w14:textId="77777777" w:rsidR="0028536B" w:rsidRPr="00BF6BFF" w:rsidRDefault="0028536B">
      <w:pPr>
        <w:pStyle w:val="ListBullet"/>
        <w:rPr>
          <w:lang w:val="es-ES"/>
        </w:rPr>
      </w:pPr>
      <w:r w:rsidRPr="00BF6BFF">
        <w:rPr>
          <w:lang w:val="es-ES"/>
        </w:rPr>
        <w:t>División de números de punto flotante:</w:t>
      </w:r>
    </w:p>
    <w:p w14:paraId="3F2E4BD6" w14:textId="77777777" w:rsidR="0028536B" w:rsidRDefault="0028536B">
      <w:pPr>
        <w:pStyle w:val="Code"/>
      </w:pPr>
      <w:r>
        <w:t>float operator /(float x, float y);</w:t>
      </w:r>
      <w:r>
        <w:br/>
        <w:t>double operator /(double x, double y);</w:t>
      </w:r>
    </w:p>
    <w:p w14:paraId="3F2E4BD7" w14:textId="77777777" w:rsidR="0028536B" w:rsidRPr="00BF6BFF" w:rsidRDefault="0028536B">
      <w:pPr>
        <w:ind w:left="360"/>
        <w:rPr>
          <w:lang w:val="es-ES"/>
        </w:rPr>
      </w:pPr>
      <w:r w:rsidRPr="00BF6BFF">
        <w:rPr>
          <w:lang w:val="es-ES"/>
        </w:rPr>
        <w:t xml:space="preserve">El cociente se calcula según las reglas de aritmética IEEE 754. La tabla siguiente muestra los resultados de todas las posibles combinaciones de valores finitos distintos de cero, ceros, infinitos y NaN. En la tabla,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 xml:space="preserve"> son valores finitos positivos. </w:t>
      </w:r>
      <w:r w:rsidRPr="00BF6BFF">
        <w:rPr>
          <w:rStyle w:val="Codefragment"/>
          <w:lang w:val="es-ES"/>
        </w:rPr>
        <w:t>z</w:t>
      </w:r>
      <w:r w:rsidRPr="00BF6BFF">
        <w:rPr>
          <w:lang w:val="es-ES"/>
        </w:rPr>
        <w:t xml:space="preserve"> es el resultado de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Si el resultado es demasiado grande para el tipo de destino, </w:t>
      </w:r>
      <w:r w:rsidRPr="00BF6BFF">
        <w:rPr>
          <w:rStyle w:val="Codefragment"/>
          <w:lang w:val="es-ES"/>
        </w:rPr>
        <w:t>z</w:t>
      </w:r>
      <w:r w:rsidRPr="00BF6BFF">
        <w:rPr>
          <w:lang w:val="es-ES"/>
        </w:rPr>
        <w:t xml:space="preserve"> es infinito. Si el resultado es demasiado pequeño para el tipo de destino, </w:t>
      </w:r>
      <w:r w:rsidRPr="00BF6BFF">
        <w:rPr>
          <w:rStyle w:val="Codefragment"/>
          <w:lang w:val="es-ES"/>
        </w:rPr>
        <w:t>z</w:t>
      </w:r>
      <w:r w:rsidRPr="00BF6BFF">
        <w:rPr>
          <w:lang w:val="es-ES"/>
        </w:rPr>
        <w:t xml:space="preserve"> es cero.</w:t>
      </w:r>
    </w:p>
    <w:p w14:paraId="3F2E4BD8" w14:textId="77777777" w:rsidR="0028536B" w:rsidRPr="00BF6BFF" w:rsidRDefault="0028536B">
      <w:pPr>
        <w:pStyle w:val="TableStart"/>
        <w:rPr>
          <w:lang w:val="es-E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14:paraId="3F2E4BE1" w14:textId="77777777">
        <w:tc>
          <w:tcPr>
            <w:tcW w:w="985" w:type="dxa"/>
          </w:tcPr>
          <w:p w14:paraId="3F2E4BD9" w14:textId="77777777" w:rsidR="0028536B" w:rsidRPr="00BF6BFF" w:rsidRDefault="0028536B">
            <w:pPr>
              <w:pStyle w:val="Table"/>
              <w:jc w:val="center"/>
              <w:rPr>
                <w:rStyle w:val="Codefragment"/>
                <w:lang w:val="es-ES"/>
              </w:rPr>
            </w:pPr>
          </w:p>
        </w:tc>
        <w:tc>
          <w:tcPr>
            <w:tcW w:w="986" w:type="dxa"/>
          </w:tcPr>
          <w:p w14:paraId="3F2E4BDA" w14:textId="77777777" w:rsidR="0028536B" w:rsidRDefault="0028536B">
            <w:pPr>
              <w:pStyle w:val="Table"/>
              <w:jc w:val="center"/>
              <w:rPr>
                <w:rStyle w:val="Codefragment"/>
              </w:rPr>
            </w:pPr>
            <w:r>
              <w:rPr>
                <w:rStyle w:val="Codefragment"/>
              </w:rPr>
              <w:t>+y</w:t>
            </w:r>
          </w:p>
        </w:tc>
        <w:tc>
          <w:tcPr>
            <w:tcW w:w="985" w:type="dxa"/>
          </w:tcPr>
          <w:p w14:paraId="3F2E4BDB" w14:textId="77777777" w:rsidR="0028536B" w:rsidRDefault="0028536B">
            <w:pPr>
              <w:pStyle w:val="Table"/>
              <w:jc w:val="center"/>
              <w:rPr>
                <w:rStyle w:val="Codefragment"/>
              </w:rPr>
            </w:pPr>
            <w:r>
              <w:rPr>
                <w:rStyle w:val="Codefragment"/>
              </w:rPr>
              <w:t>–y</w:t>
            </w:r>
          </w:p>
        </w:tc>
        <w:tc>
          <w:tcPr>
            <w:tcW w:w="986" w:type="dxa"/>
          </w:tcPr>
          <w:p w14:paraId="3F2E4BDC" w14:textId="77777777" w:rsidR="0028536B" w:rsidRDefault="0028536B">
            <w:pPr>
              <w:pStyle w:val="Table"/>
              <w:jc w:val="center"/>
              <w:rPr>
                <w:rStyle w:val="Codefragment"/>
              </w:rPr>
            </w:pPr>
            <w:r>
              <w:rPr>
                <w:rStyle w:val="Codefragment"/>
              </w:rPr>
              <w:t>+0</w:t>
            </w:r>
          </w:p>
        </w:tc>
        <w:tc>
          <w:tcPr>
            <w:tcW w:w="985" w:type="dxa"/>
          </w:tcPr>
          <w:p w14:paraId="3F2E4BDD" w14:textId="77777777" w:rsidR="0028536B" w:rsidRDefault="0028536B">
            <w:pPr>
              <w:pStyle w:val="Table"/>
              <w:jc w:val="center"/>
              <w:rPr>
                <w:rStyle w:val="Codefragment"/>
              </w:rPr>
            </w:pPr>
            <w:r>
              <w:rPr>
                <w:rStyle w:val="Codefragment"/>
              </w:rPr>
              <w:t>–0</w:t>
            </w:r>
          </w:p>
        </w:tc>
        <w:tc>
          <w:tcPr>
            <w:tcW w:w="986" w:type="dxa"/>
          </w:tcPr>
          <w:p w14:paraId="3F2E4BDE" w14:textId="77777777" w:rsidR="0028536B" w:rsidRDefault="0028536B">
            <w:pPr>
              <w:pStyle w:val="Table"/>
              <w:jc w:val="center"/>
              <w:rPr>
                <w:rStyle w:val="Codefragment"/>
              </w:rPr>
            </w:pPr>
            <w:r>
              <w:rPr>
                <w:rStyle w:val="Codefragment"/>
              </w:rPr>
              <w:t>+∞</w:t>
            </w:r>
          </w:p>
        </w:tc>
        <w:tc>
          <w:tcPr>
            <w:tcW w:w="985" w:type="dxa"/>
          </w:tcPr>
          <w:p w14:paraId="3F2E4BDF" w14:textId="77777777" w:rsidR="0028536B" w:rsidRDefault="0028536B">
            <w:pPr>
              <w:pStyle w:val="Table"/>
              <w:jc w:val="center"/>
              <w:rPr>
                <w:rStyle w:val="Codefragment"/>
              </w:rPr>
            </w:pPr>
            <w:r>
              <w:rPr>
                <w:rStyle w:val="Codefragment"/>
              </w:rPr>
              <w:t>–∞</w:t>
            </w:r>
          </w:p>
        </w:tc>
        <w:tc>
          <w:tcPr>
            <w:tcW w:w="986" w:type="dxa"/>
          </w:tcPr>
          <w:p w14:paraId="3F2E4BE0"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BEA" w14:textId="77777777">
        <w:tc>
          <w:tcPr>
            <w:tcW w:w="985" w:type="dxa"/>
          </w:tcPr>
          <w:p w14:paraId="3F2E4BE2" w14:textId="77777777" w:rsidR="0028536B" w:rsidRDefault="0028536B">
            <w:pPr>
              <w:pStyle w:val="Table"/>
              <w:jc w:val="center"/>
              <w:rPr>
                <w:rStyle w:val="Codefragment"/>
              </w:rPr>
            </w:pPr>
            <w:r>
              <w:rPr>
                <w:rStyle w:val="Codefragment"/>
              </w:rPr>
              <w:t>+x</w:t>
            </w:r>
          </w:p>
        </w:tc>
        <w:tc>
          <w:tcPr>
            <w:tcW w:w="986" w:type="dxa"/>
          </w:tcPr>
          <w:p w14:paraId="3F2E4BE3" w14:textId="77777777" w:rsidR="0028536B" w:rsidRDefault="0028536B">
            <w:pPr>
              <w:pStyle w:val="Table"/>
              <w:jc w:val="center"/>
              <w:rPr>
                <w:rStyle w:val="Codefragment"/>
              </w:rPr>
            </w:pPr>
            <w:r>
              <w:rPr>
                <w:rStyle w:val="Codefragment"/>
              </w:rPr>
              <w:t>+z</w:t>
            </w:r>
          </w:p>
        </w:tc>
        <w:tc>
          <w:tcPr>
            <w:tcW w:w="985" w:type="dxa"/>
          </w:tcPr>
          <w:p w14:paraId="3F2E4BE4" w14:textId="77777777" w:rsidR="0028536B" w:rsidRDefault="0028536B">
            <w:pPr>
              <w:pStyle w:val="Table"/>
              <w:jc w:val="center"/>
              <w:rPr>
                <w:rStyle w:val="Codefragment"/>
              </w:rPr>
            </w:pPr>
            <w:r>
              <w:rPr>
                <w:rStyle w:val="Codefragment"/>
              </w:rPr>
              <w:t>–z</w:t>
            </w:r>
          </w:p>
        </w:tc>
        <w:tc>
          <w:tcPr>
            <w:tcW w:w="986" w:type="dxa"/>
          </w:tcPr>
          <w:p w14:paraId="3F2E4BE5" w14:textId="77777777" w:rsidR="0028536B" w:rsidRDefault="0028536B">
            <w:pPr>
              <w:pStyle w:val="Table"/>
              <w:jc w:val="center"/>
              <w:rPr>
                <w:rStyle w:val="Codefragment"/>
              </w:rPr>
            </w:pPr>
            <w:r>
              <w:rPr>
                <w:rStyle w:val="Codefragment"/>
              </w:rPr>
              <w:t>+∞</w:t>
            </w:r>
          </w:p>
        </w:tc>
        <w:tc>
          <w:tcPr>
            <w:tcW w:w="985" w:type="dxa"/>
          </w:tcPr>
          <w:p w14:paraId="3F2E4BE6" w14:textId="77777777" w:rsidR="0028536B" w:rsidRDefault="0028536B">
            <w:pPr>
              <w:pStyle w:val="Table"/>
              <w:jc w:val="center"/>
              <w:rPr>
                <w:rStyle w:val="Codefragment"/>
              </w:rPr>
            </w:pPr>
            <w:r>
              <w:rPr>
                <w:rStyle w:val="Codefragment"/>
              </w:rPr>
              <w:t>–∞</w:t>
            </w:r>
          </w:p>
        </w:tc>
        <w:tc>
          <w:tcPr>
            <w:tcW w:w="986" w:type="dxa"/>
          </w:tcPr>
          <w:p w14:paraId="3F2E4BE7" w14:textId="77777777" w:rsidR="0028536B" w:rsidRDefault="0028536B">
            <w:pPr>
              <w:pStyle w:val="Table"/>
              <w:jc w:val="center"/>
              <w:rPr>
                <w:rStyle w:val="Codefragment"/>
              </w:rPr>
            </w:pPr>
            <w:r>
              <w:rPr>
                <w:rStyle w:val="Codefragment"/>
              </w:rPr>
              <w:t>+0</w:t>
            </w:r>
          </w:p>
        </w:tc>
        <w:tc>
          <w:tcPr>
            <w:tcW w:w="985" w:type="dxa"/>
          </w:tcPr>
          <w:p w14:paraId="3F2E4BE8" w14:textId="77777777" w:rsidR="0028536B" w:rsidRDefault="0028536B">
            <w:pPr>
              <w:pStyle w:val="Table"/>
              <w:jc w:val="center"/>
              <w:rPr>
                <w:rStyle w:val="Codefragment"/>
              </w:rPr>
            </w:pPr>
            <w:r>
              <w:rPr>
                <w:rStyle w:val="Codefragment"/>
              </w:rPr>
              <w:t>–0</w:t>
            </w:r>
          </w:p>
        </w:tc>
        <w:tc>
          <w:tcPr>
            <w:tcW w:w="986" w:type="dxa"/>
          </w:tcPr>
          <w:p w14:paraId="3F2E4BE9"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BF3" w14:textId="77777777">
        <w:tc>
          <w:tcPr>
            <w:tcW w:w="985" w:type="dxa"/>
          </w:tcPr>
          <w:p w14:paraId="3F2E4BEB" w14:textId="77777777" w:rsidR="0028536B" w:rsidRDefault="0028536B">
            <w:pPr>
              <w:pStyle w:val="Table"/>
              <w:jc w:val="center"/>
              <w:rPr>
                <w:rStyle w:val="Codefragment"/>
              </w:rPr>
            </w:pPr>
            <w:r>
              <w:rPr>
                <w:rStyle w:val="Codefragment"/>
              </w:rPr>
              <w:t>–x</w:t>
            </w:r>
          </w:p>
        </w:tc>
        <w:tc>
          <w:tcPr>
            <w:tcW w:w="986" w:type="dxa"/>
          </w:tcPr>
          <w:p w14:paraId="3F2E4BEC" w14:textId="77777777" w:rsidR="0028536B" w:rsidRDefault="0028536B">
            <w:pPr>
              <w:pStyle w:val="Table"/>
              <w:jc w:val="center"/>
              <w:rPr>
                <w:rStyle w:val="Codefragment"/>
              </w:rPr>
            </w:pPr>
            <w:r>
              <w:rPr>
                <w:rStyle w:val="Codefragment"/>
              </w:rPr>
              <w:t>–z</w:t>
            </w:r>
          </w:p>
        </w:tc>
        <w:tc>
          <w:tcPr>
            <w:tcW w:w="985" w:type="dxa"/>
          </w:tcPr>
          <w:p w14:paraId="3F2E4BED" w14:textId="77777777" w:rsidR="0028536B" w:rsidRDefault="0028536B">
            <w:pPr>
              <w:pStyle w:val="Table"/>
              <w:jc w:val="center"/>
              <w:rPr>
                <w:rStyle w:val="Codefragment"/>
              </w:rPr>
            </w:pPr>
            <w:r>
              <w:rPr>
                <w:rStyle w:val="Codefragment"/>
              </w:rPr>
              <w:t>+z</w:t>
            </w:r>
          </w:p>
        </w:tc>
        <w:tc>
          <w:tcPr>
            <w:tcW w:w="986" w:type="dxa"/>
          </w:tcPr>
          <w:p w14:paraId="3F2E4BEE" w14:textId="77777777" w:rsidR="0028536B" w:rsidRDefault="0028536B">
            <w:pPr>
              <w:pStyle w:val="Table"/>
              <w:jc w:val="center"/>
              <w:rPr>
                <w:rStyle w:val="Codefragment"/>
              </w:rPr>
            </w:pPr>
            <w:r>
              <w:rPr>
                <w:rStyle w:val="Codefragment"/>
              </w:rPr>
              <w:t>–∞</w:t>
            </w:r>
          </w:p>
        </w:tc>
        <w:tc>
          <w:tcPr>
            <w:tcW w:w="985" w:type="dxa"/>
          </w:tcPr>
          <w:p w14:paraId="3F2E4BEF" w14:textId="77777777" w:rsidR="0028536B" w:rsidRDefault="0028536B">
            <w:pPr>
              <w:pStyle w:val="Table"/>
              <w:jc w:val="center"/>
              <w:rPr>
                <w:rStyle w:val="Codefragment"/>
              </w:rPr>
            </w:pPr>
            <w:r>
              <w:rPr>
                <w:rStyle w:val="Codefragment"/>
              </w:rPr>
              <w:t>+∞</w:t>
            </w:r>
          </w:p>
        </w:tc>
        <w:tc>
          <w:tcPr>
            <w:tcW w:w="986" w:type="dxa"/>
          </w:tcPr>
          <w:p w14:paraId="3F2E4BF0" w14:textId="77777777" w:rsidR="0028536B" w:rsidRDefault="0028536B">
            <w:pPr>
              <w:pStyle w:val="Table"/>
              <w:jc w:val="center"/>
              <w:rPr>
                <w:rStyle w:val="Codefragment"/>
              </w:rPr>
            </w:pPr>
            <w:r>
              <w:rPr>
                <w:rStyle w:val="Codefragment"/>
              </w:rPr>
              <w:t>–0</w:t>
            </w:r>
          </w:p>
        </w:tc>
        <w:tc>
          <w:tcPr>
            <w:tcW w:w="985" w:type="dxa"/>
          </w:tcPr>
          <w:p w14:paraId="3F2E4BF1" w14:textId="77777777" w:rsidR="0028536B" w:rsidRDefault="0028536B">
            <w:pPr>
              <w:pStyle w:val="Table"/>
              <w:jc w:val="center"/>
              <w:rPr>
                <w:rStyle w:val="Codefragment"/>
              </w:rPr>
            </w:pPr>
            <w:r>
              <w:rPr>
                <w:rStyle w:val="Codefragment"/>
              </w:rPr>
              <w:t>+0</w:t>
            </w:r>
          </w:p>
        </w:tc>
        <w:tc>
          <w:tcPr>
            <w:tcW w:w="986" w:type="dxa"/>
          </w:tcPr>
          <w:p w14:paraId="3F2E4BF2"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BFC" w14:textId="77777777">
        <w:tc>
          <w:tcPr>
            <w:tcW w:w="985" w:type="dxa"/>
          </w:tcPr>
          <w:p w14:paraId="3F2E4BF4" w14:textId="77777777" w:rsidR="0028536B" w:rsidRDefault="0028536B">
            <w:pPr>
              <w:pStyle w:val="Table"/>
              <w:jc w:val="center"/>
              <w:rPr>
                <w:rStyle w:val="Codefragment"/>
              </w:rPr>
            </w:pPr>
            <w:r>
              <w:rPr>
                <w:rStyle w:val="Codefragment"/>
              </w:rPr>
              <w:t>+0</w:t>
            </w:r>
          </w:p>
        </w:tc>
        <w:tc>
          <w:tcPr>
            <w:tcW w:w="986" w:type="dxa"/>
          </w:tcPr>
          <w:p w14:paraId="3F2E4BF5" w14:textId="77777777" w:rsidR="0028536B" w:rsidRDefault="0028536B">
            <w:pPr>
              <w:pStyle w:val="Table"/>
              <w:jc w:val="center"/>
              <w:rPr>
                <w:rStyle w:val="Codefragment"/>
              </w:rPr>
            </w:pPr>
            <w:r>
              <w:rPr>
                <w:rStyle w:val="Codefragment"/>
              </w:rPr>
              <w:t>+0</w:t>
            </w:r>
          </w:p>
        </w:tc>
        <w:tc>
          <w:tcPr>
            <w:tcW w:w="985" w:type="dxa"/>
          </w:tcPr>
          <w:p w14:paraId="3F2E4BF6" w14:textId="77777777" w:rsidR="0028536B" w:rsidRDefault="0028536B">
            <w:pPr>
              <w:pStyle w:val="Table"/>
              <w:jc w:val="center"/>
              <w:rPr>
                <w:rStyle w:val="Codefragment"/>
              </w:rPr>
            </w:pPr>
            <w:r>
              <w:rPr>
                <w:rStyle w:val="Codefragment"/>
              </w:rPr>
              <w:t>–0</w:t>
            </w:r>
          </w:p>
        </w:tc>
        <w:tc>
          <w:tcPr>
            <w:tcW w:w="986" w:type="dxa"/>
          </w:tcPr>
          <w:p w14:paraId="3F2E4BF7"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BF8"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BF9" w14:textId="77777777" w:rsidR="0028536B" w:rsidRDefault="0028536B">
            <w:pPr>
              <w:pStyle w:val="Table"/>
              <w:jc w:val="center"/>
              <w:rPr>
                <w:rStyle w:val="Codefragment"/>
              </w:rPr>
            </w:pPr>
            <w:r>
              <w:rPr>
                <w:rStyle w:val="Codefragment"/>
              </w:rPr>
              <w:t>+0</w:t>
            </w:r>
          </w:p>
        </w:tc>
        <w:tc>
          <w:tcPr>
            <w:tcW w:w="985" w:type="dxa"/>
          </w:tcPr>
          <w:p w14:paraId="3F2E4BFA" w14:textId="77777777" w:rsidR="0028536B" w:rsidRDefault="0028536B">
            <w:pPr>
              <w:pStyle w:val="Table"/>
              <w:jc w:val="center"/>
              <w:rPr>
                <w:rStyle w:val="Codefragment"/>
              </w:rPr>
            </w:pPr>
            <w:r>
              <w:rPr>
                <w:rStyle w:val="Codefragment"/>
              </w:rPr>
              <w:t>–0</w:t>
            </w:r>
          </w:p>
        </w:tc>
        <w:tc>
          <w:tcPr>
            <w:tcW w:w="986" w:type="dxa"/>
          </w:tcPr>
          <w:p w14:paraId="3F2E4BFB"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05" w14:textId="77777777">
        <w:tc>
          <w:tcPr>
            <w:tcW w:w="985" w:type="dxa"/>
          </w:tcPr>
          <w:p w14:paraId="3F2E4BFD" w14:textId="77777777" w:rsidR="0028536B" w:rsidRDefault="0028536B">
            <w:pPr>
              <w:pStyle w:val="Table"/>
              <w:jc w:val="center"/>
              <w:rPr>
                <w:rStyle w:val="Codefragment"/>
              </w:rPr>
            </w:pPr>
            <w:r>
              <w:rPr>
                <w:rStyle w:val="Codefragment"/>
              </w:rPr>
              <w:t>–0</w:t>
            </w:r>
          </w:p>
        </w:tc>
        <w:tc>
          <w:tcPr>
            <w:tcW w:w="986" w:type="dxa"/>
          </w:tcPr>
          <w:p w14:paraId="3F2E4BFE" w14:textId="77777777" w:rsidR="0028536B" w:rsidRDefault="0028536B">
            <w:pPr>
              <w:pStyle w:val="Table"/>
              <w:jc w:val="center"/>
              <w:rPr>
                <w:rStyle w:val="Codefragment"/>
              </w:rPr>
            </w:pPr>
            <w:r>
              <w:rPr>
                <w:rStyle w:val="Codefragment"/>
              </w:rPr>
              <w:t>–0</w:t>
            </w:r>
          </w:p>
        </w:tc>
        <w:tc>
          <w:tcPr>
            <w:tcW w:w="985" w:type="dxa"/>
          </w:tcPr>
          <w:p w14:paraId="3F2E4BFF" w14:textId="77777777" w:rsidR="0028536B" w:rsidRDefault="0028536B">
            <w:pPr>
              <w:pStyle w:val="Table"/>
              <w:jc w:val="center"/>
              <w:rPr>
                <w:rStyle w:val="Codefragment"/>
              </w:rPr>
            </w:pPr>
            <w:r>
              <w:rPr>
                <w:rStyle w:val="Codefragment"/>
              </w:rPr>
              <w:t>+0</w:t>
            </w:r>
          </w:p>
        </w:tc>
        <w:tc>
          <w:tcPr>
            <w:tcW w:w="986" w:type="dxa"/>
          </w:tcPr>
          <w:p w14:paraId="3F2E4C00"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01"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02" w14:textId="77777777" w:rsidR="0028536B" w:rsidRDefault="0028536B">
            <w:pPr>
              <w:pStyle w:val="Table"/>
              <w:jc w:val="center"/>
              <w:rPr>
                <w:rStyle w:val="Codefragment"/>
              </w:rPr>
            </w:pPr>
            <w:r>
              <w:rPr>
                <w:rStyle w:val="Codefragment"/>
              </w:rPr>
              <w:t>–0</w:t>
            </w:r>
          </w:p>
        </w:tc>
        <w:tc>
          <w:tcPr>
            <w:tcW w:w="985" w:type="dxa"/>
          </w:tcPr>
          <w:p w14:paraId="3F2E4C03" w14:textId="77777777" w:rsidR="0028536B" w:rsidRDefault="0028536B">
            <w:pPr>
              <w:pStyle w:val="Table"/>
              <w:jc w:val="center"/>
              <w:rPr>
                <w:rStyle w:val="Codefragment"/>
              </w:rPr>
            </w:pPr>
            <w:r>
              <w:rPr>
                <w:rStyle w:val="Codefragment"/>
              </w:rPr>
              <w:t>+0</w:t>
            </w:r>
          </w:p>
        </w:tc>
        <w:tc>
          <w:tcPr>
            <w:tcW w:w="986" w:type="dxa"/>
          </w:tcPr>
          <w:p w14:paraId="3F2E4C04"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0E" w14:textId="77777777">
        <w:tc>
          <w:tcPr>
            <w:tcW w:w="985" w:type="dxa"/>
          </w:tcPr>
          <w:p w14:paraId="3F2E4C06" w14:textId="77777777" w:rsidR="0028536B" w:rsidRDefault="0028536B">
            <w:pPr>
              <w:pStyle w:val="Table"/>
              <w:jc w:val="center"/>
              <w:rPr>
                <w:rStyle w:val="Codefragment"/>
              </w:rPr>
            </w:pPr>
            <w:r>
              <w:rPr>
                <w:rStyle w:val="Codefragment"/>
              </w:rPr>
              <w:t>+∞</w:t>
            </w:r>
          </w:p>
        </w:tc>
        <w:tc>
          <w:tcPr>
            <w:tcW w:w="986" w:type="dxa"/>
          </w:tcPr>
          <w:p w14:paraId="3F2E4C07" w14:textId="77777777" w:rsidR="0028536B" w:rsidRDefault="0028536B">
            <w:pPr>
              <w:pStyle w:val="Table"/>
              <w:jc w:val="center"/>
              <w:rPr>
                <w:rStyle w:val="Codefragment"/>
              </w:rPr>
            </w:pPr>
            <w:r>
              <w:rPr>
                <w:rStyle w:val="Codefragment"/>
              </w:rPr>
              <w:t>+∞</w:t>
            </w:r>
          </w:p>
        </w:tc>
        <w:tc>
          <w:tcPr>
            <w:tcW w:w="985" w:type="dxa"/>
          </w:tcPr>
          <w:p w14:paraId="3F2E4C08" w14:textId="77777777" w:rsidR="0028536B" w:rsidRDefault="0028536B">
            <w:pPr>
              <w:pStyle w:val="Table"/>
              <w:jc w:val="center"/>
              <w:rPr>
                <w:rStyle w:val="Codefragment"/>
              </w:rPr>
            </w:pPr>
            <w:r>
              <w:rPr>
                <w:rStyle w:val="Codefragment"/>
              </w:rPr>
              <w:t>–∞</w:t>
            </w:r>
          </w:p>
        </w:tc>
        <w:tc>
          <w:tcPr>
            <w:tcW w:w="986" w:type="dxa"/>
          </w:tcPr>
          <w:p w14:paraId="3F2E4C09" w14:textId="77777777" w:rsidR="0028536B" w:rsidRDefault="0028536B">
            <w:pPr>
              <w:pStyle w:val="Table"/>
              <w:jc w:val="center"/>
              <w:rPr>
                <w:rStyle w:val="Codefragment"/>
              </w:rPr>
            </w:pPr>
            <w:r>
              <w:rPr>
                <w:rStyle w:val="Codefragment"/>
              </w:rPr>
              <w:t>+∞</w:t>
            </w:r>
          </w:p>
        </w:tc>
        <w:tc>
          <w:tcPr>
            <w:tcW w:w="985" w:type="dxa"/>
          </w:tcPr>
          <w:p w14:paraId="3F2E4C0A" w14:textId="77777777" w:rsidR="0028536B" w:rsidRDefault="0028536B">
            <w:pPr>
              <w:pStyle w:val="Table"/>
              <w:jc w:val="center"/>
              <w:rPr>
                <w:rStyle w:val="Codefragment"/>
              </w:rPr>
            </w:pPr>
            <w:r>
              <w:rPr>
                <w:rStyle w:val="Codefragment"/>
              </w:rPr>
              <w:t>–∞</w:t>
            </w:r>
          </w:p>
        </w:tc>
        <w:tc>
          <w:tcPr>
            <w:tcW w:w="986" w:type="dxa"/>
          </w:tcPr>
          <w:p w14:paraId="3F2E4C0B"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0C"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0D"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17" w14:textId="77777777">
        <w:tc>
          <w:tcPr>
            <w:tcW w:w="985" w:type="dxa"/>
          </w:tcPr>
          <w:p w14:paraId="3F2E4C0F" w14:textId="77777777" w:rsidR="0028536B" w:rsidRDefault="0028536B">
            <w:pPr>
              <w:pStyle w:val="Table"/>
              <w:jc w:val="center"/>
              <w:rPr>
                <w:rStyle w:val="Codefragment"/>
              </w:rPr>
            </w:pPr>
            <w:r>
              <w:rPr>
                <w:rStyle w:val="Codefragment"/>
              </w:rPr>
              <w:t>–∞</w:t>
            </w:r>
          </w:p>
        </w:tc>
        <w:tc>
          <w:tcPr>
            <w:tcW w:w="986" w:type="dxa"/>
          </w:tcPr>
          <w:p w14:paraId="3F2E4C10" w14:textId="77777777" w:rsidR="0028536B" w:rsidRDefault="0028536B">
            <w:pPr>
              <w:pStyle w:val="Table"/>
              <w:jc w:val="center"/>
              <w:rPr>
                <w:rStyle w:val="Codefragment"/>
              </w:rPr>
            </w:pPr>
            <w:r>
              <w:rPr>
                <w:rStyle w:val="Codefragment"/>
              </w:rPr>
              <w:t>–∞</w:t>
            </w:r>
          </w:p>
        </w:tc>
        <w:tc>
          <w:tcPr>
            <w:tcW w:w="985" w:type="dxa"/>
          </w:tcPr>
          <w:p w14:paraId="3F2E4C11" w14:textId="77777777" w:rsidR="0028536B" w:rsidRDefault="0028536B">
            <w:pPr>
              <w:pStyle w:val="Table"/>
              <w:jc w:val="center"/>
              <w:rPr>
                <w:rStyle w:val="Codefragment"/>
              </w:rPr>
            </w:pPr>
            <w:r>
              <w:rPr>
                <w:rStyle w:val="Codefragment"/>
              </w:rPr>
              <w:t>+∞</w:t>
            </w:r>
          </w:p>
        </w:tc>
        <w:tc>
          <w:tcPr>
            <w:tcW w:w="986" w:type="dxa"/>
          </w:tcPr>
          <w:p w14:paraId="3F2E4C12" w14:textId="77777777" w:rsidR="0028536B" w:rsidRDefault="0028536B">
            <w:pPr>
              <w:pStyle w:val="Table"/>
              <w:jc w:val="center"/>
              <w:rPr>
                <w:rStyle w:val="Codefragment"/>
              </w:rPr>
            </w:pPr>
            <w:r>
              <w:rPr>
                <w:rStyle w:val="Codefragment"/>
              </w:rPr>
              <w:t>–∞</w:t>
            </w:r>
          </w:p>
        </w:tc>
        <w:tc>
          <w:tcPr>
            <w:tcW w:w="985" w:type="dxa"/>
          </w:tcPr>
          <w:p w14:paraId="3F2E4C13" w14:textId="77777777" w:rsidR="0028536B" w:rsidRDefault="0028536B">
            <w:pPr>
              <w:pStyle w:val="Table"/>
              <w:jc w:val="center"/>
              <w:rPr>
                <w:rStyle w:val="Codefragment"/>
              </w:rPr>
            </w:pPr>
            <w:r>
              <w:rPr>
                <w:rStyle w:val="Codefragment"/>
              </w:rPr>
              <w:t>+∞</w:t>
            </w:r>
          </w:p>
        </w:tc>
        <w:tc>
          <w:tcPr>
            <w:tcW w:w="986" w:type="dxa"/>
          </w:tcPr>
          <w:p w14:paraId="3F2E4C14"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15"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16"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20" w14:textId="77777777">
        <w:tc>
          <w:tcPr>
            <w:tcW w:w="985" w:type="dxa"/>
          </w:tcPr>
          <w:p w14:paraId="3F2E4C18"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19"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1A"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1B"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1C"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1D"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1E"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1F" w14:textId="77777777" w:rsidR="0028536B" w:rsidRDefault="0028536B">
            <w:pPr>
              <w:pStyle w:val="Table"/>
              <w:jc w:val="center"/>
              <w:rPr>
                <w:rStyle w:val="Codefragment"/>
              </w:rPr>
            </w:pPr>
            <w:smartTag w:uri="urn:schemas-microsoft-com:office:smarttags" w:element="place">
              <w:r>
                <w:rPr>
                  <w:rStyle w:val="Codefragment"/>
                </w:rPr>
                <w:t>NaN</w:t>
              </w:r>
            </w:smartTag>
          </w:p>
        </w:tc>
      </w:tr>
    </w:tbl>
    <w:p w14:paraId="3F2E4C21" w14:textId="77777777" w:rsidR="0028536B" w:rsidRDefault="0028536B">
      <w:pPr>
        <w:pStyle w:val="TableEnd"/>
      </w:pPr>
    </w:p>
    <w:p w14:paraId="3F2E4C22" w14:textId="77777777" w:rsidR="0028536B" w:rsidRDefault="0028536B">
      <w:pPr>
        <w:pStyle w:val="ListBullet"/>
      </w:pPr>
      <w:r>
        <w:t>División de números decimales:</w:t>
      </w:r>
    </w:p>
    <w:p w14:paraId="3F2E4C23" w14:textId="77777777" w:rsidR="0028536B" w:rsidRPr="00BF6BFF" w:rsidRDefault="0028536B">
      <w:pPr>
        <w:pStyle w:val="Code"/>
        <w:rPr>
          <w:lang w:val="es-ES"/>
        </w:rPr>
      </w:pPr>
      <w:r w:rsidRPr="00BF6BFF">
        <w:rPr>
          <w:lang w:val="es-ES"/>
        </w:rPr>
        <w:t>decimal operator /(decimal x, decimal y);</w:t>
      </w:r>
    </w:p>
    <w:p w14:paraId="3F2E4C24" w14:textId="77777777" w:rsidR="0028536B" w:rsidRPr="00BF6BFF" w:rsidRDefault="0028536B">
      <w:pPr>
        <w:ind w:left="360"/>
        <w:rPr>
          <w:lang w:val="es-ES"/>
        </w:rPr>
      </w:pPr>
      <w:r w:rsidRPr="00BF6BFF">
        <w:rPr>
          <w:lang w:val="es-ES"/>
        </w:rPr>
        <w:t xml:space="preserve">Si el valor del operando derecho es cero, se produce una excepción </w:t>
      </w:r>
      <w:r w:rsidRPr="00BF6BFF">
        <w:rPr>
          <w:rStyle w:val="Codefragment"/>
          <w:lang w:val="es-ES"/>
        </w:rPr>
        <w:t>System.DivideByZeroException</w:t>
      </w:r>
      <w:r w:rsidRPr="00BF6BFF">
        <w:rPr>
          <w:lang w:val="es-ES"/>
        </w:rPr>
        <w:t xml:space="preserve">. Si el valor resultante es demasiado grande para representarlo en formato </w:t>
      </w:r>
      <w:r w:rsidRPr="00BF6BFF">
        <w:rPr>
          <w:rStyle w:val="Codefragment"/>
          <w:lang w:val="es-ES"/>
        </w:rPr>
        <w:t>decimal</w:t>
      </w:r>
      <w:r w:rsidRPr="00BF6BFF">
        <w:rPr>
          <w:lang w:val="es-ES"/>
        </w:rPr>
        <w:t xml:space="preserve">, se produce una excepción </w:t>
      </w:r>
      <w:r w:rsidRPr="00BF6BFF">
        <w:rPr>
          <w:rStyle w:val="Codefragment"/>
          <w:lang w:val="es-ES"/>
        </w:rPr>
        <w:t>System.OverflowException</w:t>
      </w:r>
      <w:r w:rsidRPr="00BF6BFF">
        <w:rPr>
          <w:lang w:val="es-ES"/>
        </w:rPr>
        <w:t xml:space="preserve">. Si el valor resultante es demasiado pequeño para representarlo </w:t>
      </w:r>
      <w:r w:rsidRPr="00BF6BFF">
        <w:rPr>
          <w:lang w:val="es-ES"/>
        </w:rPr>
        <w:lastRenderedPageBreak/>
        <w:t xml:space="preserve">en formato </w:t>
      </w:r>
      <w:r w:rsidRPr="00BF6BFF">
        <w:rPr>
          <w:rStyle w:val="Codefragment"/>
          <w:lang w:val="es-ES"/>
        </w:rPr>
        <w:t>decimal</w:t>
      </w:r>
      <w:r w:rsidRPr="00BF6BFF">
        <w:rPr>
          <w:lang w:val="es-ES"/>
        </w:rPr>
        <w:t>, el resultado es cero. La escala del resultado será la menor escala que conserve un resultado igual al valor decimal representable más cercano al auténtico valor matemático.</w:t>
      </w:r>
    </w:p>
    <w:p w14:paraId="3F2E4C25" w14:textId="77777777" w:rsidR="0028536B" w:rsidRPr="00BF6BFF" w:rsidRDefault="0028536B">
      <w:pPr>
        <w:ind w:left="360"/>
        <w:rPr>
          <w:lang w:val="es-ES"/>
        </w:rPr>
      </w:pPr>
      <w:r w:rsidRPr="00BF6BFF">
        <w:rPr>
          <w:lang w:val="es-ES"/>
        </w:rPr>
        <w:t xml:space="preserve">La división de decimales equivale al uso del operador de división de tipo </w:t>
      </w:r>
      <w:r w:rsidRPr="00BF6BFF">
        <w:rPr>
          <w:rStyle w:val="Codefragment"/>
          <w:lang w:val="es-ES"/>
        </w:rPr>
        <w:t>System.Decimal</w:t>
      </w:r>
      <w:r w:rsidRPr="00BF6BFF">
        <w:rPr>
          <w:lang w:val="es-ES"/>
        </w:rPr>
        <w:t>.</w:t>
      </w:r>
    </w:p>
    <w:p w14:paraId="3F2E4C26" w14:textId="77777777" w:rsidR="0028536B" w:rsidRDefault="0028536B">
      <w:pPr>
        <w:pStyle w:val="Heading3"/>
      </w:pPr>
      <w:bookmarkStart w:id="758" w:name="_Toc365606962"/>
      <w:r>
        <w:t>Operador de resto</w:t>
      </w:r>
      <w:bookmarkEnd w:id="758"/>
    </w:p>
    <w:p w14:paraId="3F2E4C27" w14:textId="77777777" w:rsidR="0028536B" w:rsidRPr="00BF6BFF" w:rsidRDefault="0028536B">
      <w:pPr>
        <w:rPr>
          <w:lang w:val="es-ES"/>
        </w:rPr>
      </w:pPr>
      <w:r w:rsidRPr="00BF6BFF">
        <w:rPr>
          <w:lang w:val="es-ES"/>
        </w:rPr>
        <w:t xml:space="preserve">Para una operación con la forma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se aplica la resolución de sobrecargas de operadores binarios (§</w:t>
      </w:r>
      <w:r w:rsidR="00852C57">
        <w:fldChar w:fldCharType="begin"/>
      </w:r>
      <w:r w:rsidRPr="00BF6BFF">
        <w:rPr>
          <w:lang w:val="es-ES"/>
        </w:rPr>
        <w:instrText xml:space="preserve"> REF _Ref461528019 \r \h </w:instrText>
      </w:r>
      <w:r w:rsidR="00852C57">
        <w:fldChar w:fldCharType="separate"/>
      </w:r>
      <w:r w:rsidR="00437C65" w:rsidRPr="00BF6BFF">
        <w:rPr>
          <w:lang w:val="es-ES"/>
        </w:rPr>
        <w:t>7.3.4</w:t>
      </w:r>
      <w:r w:rsidR="00852C57">
        <w:fldChar w:fldCharType="end"/>
      </w:r>
      <w:r w:rsidRPr="00BF6BFF">
        <w:rPr>
          <w:lang w:val="es-ES"/>
        </w:rPr>
        <w:t>) para seleccionar una implementación de operador concreta. Los operandos se convierten a los tipos de parámetro del operador seleccionado, y el tipo del resultado es el tipo de valor devuelto por el operador.</w:t>
      </w:r>
    </w:p>
    <w:p w14:paraId="3F2E4C28" w14:textId="77777777" w:rsidR="0028536B" w:rsidRPr="00BF6BFF" w:rsidRDefault="0028536B">
      <w:pPr>
        <w:rPr>
          <w:lang w:val="es-ES"/>
        </w:rPr>
      </w:pPr>
      <w:r w:rsidRPr="00BF6BFF">
        <w:rPr>
          <w:lang w:val="es-ES"/>
        </w:rPr>
        <w:t xml:space="preserve">A continuación se enumeran los operadores de resto predefinidos. Todos los operadores calculan el resto de la división entre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w:t>
      </w:r>
    </w:p>
    <w:p w14:paraId="3F2E4C29" w14:textId="77777777" w:rsidR="0028536B" w:rsidRDefault="0028536B">
      <w:pPr>
        <w:pStyle w:val="ListBullet"/>
      </w:pPr>
      <w:r>
        <w:t>Resto de números enteros:</w:t>
      </w:r>
    </w:p>
    <w:p w14:paraId="3F2E4C2A" w14:textId="77777777" w:rsidR="0028536B" w:rsidRDefault="0028536B">
      <w:pPr>
        <w:pStyle w:val="Code"/>
      </w:pPr>
      <w:r>
        <w:t>int operator %(int x, int y);</w:t>
      </w:r>
      <w:r>
        <w:br/>
        <w:t>uint operator %(uint x, uint y);</w:t>
      </w:r>
      <w:r>
        <w:br/>
        <w:t>long operator %(long x, long y);</w:t>
      </w:r>
      <w:r>
        <w:br/>
        <w:t>ulong operator %(ulong x, ulong y);</w:t>
      </w:r>
    </w:p>
    <w:p w14:paraId="3F2E4C2B" w14:textId="77777777" w:rsidR="0028536B" w:rsidRPr="00BF6BFF" w:rsidRDefault="0028536B">
      <w:pPr>
        <w:ind w:left="360"/>
        <w:rPr>
          <w:lang w:val="es-ES"/>
        </w:rPr>
      </w:pPr>
      <w:r w:rsidRPr="00BF6BFF">
        <w:rPr>
          <w:lang w:val="es-ES"/>
        </w:rPr>
        <w:t xml:space="preserve">El resultado de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es el valor producido por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Si </w:t>
      </w:r>
      <w:r w:rsidRPr="00BF6BFF">
        <w:rPr>
          <w:rStyle w:val="Codefragment"/>
          <w:lang w:val="es-ES"/>
        </w:rPr>
        <w:t>y</w:t>
      </w:r>
      <w:r w:rsidRPr="00BF6BFF">
        <w:rPr>
          <w:lang w:val="es-ES"/>
        </w:rPr>
        <w:t xml:space="preserve"> es cero, se inicia una excepción </w:t>
      </w:r>
      <w:r w:rsidRPr="00BF6BFF">
        <w:rPr>
          <w:rStyle w:val="Codefragment"/>
          <w:lang w:val="es-ES"/>
        </w:rPr>
        <w:t>System.DivideByZeroException</w:t>
      </w:r>
      <w:r w:rsidRPr="00BF6BFF">
        <w:rPr>
          <w:lang w:val="es-ES"/>
        </w:rPr>
        <w:t xml:space="preserve">. </w:t>
      </w:r>
    </w:p>
    <w:p w14:paraId="3F2E4C2C" w14:textId="77777777" w:rsidR="00793784" w:rsidRPr="00BF6BFF" w:rsidRDefault="00793784">
      <w:pPr>
        <w:ind w:left="360"/>
        <w:rPr>
          <w:lang w:val="es-ES"/>
        </w:rPr>
      </w:pPr>
      <w:r w:rsidRPr="00BF6BFF">
        <w:rPr>
          <w:lang w:val="es-ES"/>
        </w:rPr>
        <w:t xml:space="preserve">Si el operando izquierdo es el valor </w:t>
      </w:r>
      <w:r w:rsidRPr="00BF6BFF">
        <w:rPr>
          <w:rStyle w:val="Codefragment"/>
          <w:lang w:val="es-ES"/>
        </w:rPr>
        <w:t>int</w:t>
      </w:r>
      <w:r w:rsidRPr="00BF6BFF">
        <w:rPr>
          <w:lang w:val="es-ES"/>
        </w:rPr>
        <w:t xml:space="preserve"> o </w:t>
      </w:r>
      <w:r w:rsidRPr="00BF6BFF">
        <w:rPr>
          <w:rStyle w:val="Codefragment"/>
          <w:lang w:val="es-ES"/>
        </w:rPr>
        <w:t>long</w:t>
      </w:r>
      <w:r w:rsidRPr="00BF6BFF">
        <w:rPr>
          <w:lang w:val="es-ES"/>
        </w:rPr>
        <w:t xml:space="preserve"> menor y el operando derecho es </w:t>
      </w:r>
      <w:r w:rsidRPr="00BF6BFF">
        <w:rPr>
          <w:rStyle w:val="Codefragment"/>
          <w:lang w:val="es-ES"/>
        </w:rPr>
        <w:t>-1</w:t>
      </w:r>
      <w:r w:rsidRPr="00BF6BFF">
        <w:rPr>
          <w:lang w:val="es-ES"/>
        </w:rPr>
        <w:t xml:space="preserve">, se inicia una excepción </w:t>
      </w:r>
      <w:r w:rsidRPr="00BF6BFF">
        <w:rPr>
          <w:rStyle w:val="Codefragment"/>
          <w:lang w:val="es-ES"/>
        </w:rPr>
        <w:t>System.OverflowException</w:t>
      </w:r>
      <w:r w:rsidRPr="00BF6BFF">
        <w:rPr>
          <w:lang w:val="es-ES"/>
        </w:rPr>
        <w:t xml:space="preserve">. En ningún caso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inicia una excepción donde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no iniciaría una excepción.</w:t>
      </w:r>
    </w:p>
    <w:p w14:paraId="3F2E4C2D" w14:textId="77777777" w:rsidR="0028536B" w:rsidRPr="00BF6BFF" w:rsidRDefault="0028536B">
      <w:pPr>
        <w:pStyle w:val="ListBullet"/>
        <w:rPr>
          <w:lang w:val="es-ES"/>
        </w:rPr>
      </w:pPr>
      <w:r w:rsidRPr="00BF6BFF">
        <w:rPr>
          <w:lang w:val="es-ES"/>
        </w:rPr>
        <w:t>Resto de números de punto flotante:</w:t>
      </w:r>
    </w:p>
    <w:p w14:paraId="3F2E4C2E" w14:textId="77777777" w:rsidR="0028536B" w:rsidRDefault="0028536B">
      <w:pPr>
        <w:pStyle w:val="Code"/>
      </w:pPr>
      <w:r>
        <w:t>float operator %(float x, float y);</w:t>
      </w:r>
      <w:r>
        <w:br/>
        <w:t>double operator %(double x, double y);</w:t>
      </w:r>
    </w:p>
    <w:p w14:paraId="3F2E4C2F" w14:textId="77777777" w:rsidR="0028536B" w:rsidRPr="00BF6BFF" w:rsidRDefault="0028536B">
      <w:pPr>
        <w:ind w:left="360"/>
        <w:rPr>
          <w:lang w:val="es-ES"/>
        </w:rPr>
      </w:pPr>
      <w:r w:rsidRPr="00BF6BFF">
        <w:rPr>
          <w:lang w:val="es-ES"/>
        </w:rPr>
        <w:t xml:space="preserve">La tabla siguiente muestra los resultados de todas las posibles combinaciones de valores finitos distintos de cero, ceros, infinitos y NaN. En la tabla,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 xml:space="preserve"> son valores finitos positivos. </w:t>
      </w:r>
      <w:r w:rsidRPr="00BF6BFF">
        <w:rPr>
          <w:rStyle w:val="Codefragment"/>
          <w:lang w:val="es-ES"/>
        </w:rPr>
        <w:t>z</w:t>
      </w:r>
      <w:r w:rsidRPr="00BF6BFF">
        <w:rPr>
          <w:lang w:val="es-ES"/>
        </w:rPr>
        <w:t xml:space="preserve"> es el resultado de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y se calcula como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n</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donde </w:t>
      </w:r>
      <w:r w:rsidRPr="00BF6BFF">
        <w:rPr>
          <w:rStyle w:val="Codefragment"/>
          <w:lang w:val="es-ES"/>
        </w:rPr>
        <w:t>n</w:t>
      </w:r>
      <w:r w:rsidRPr="00BF6BFF">
        <w:rPr>
          <w:lang w:val="es-ES"/>
        </w:rPr>
        <w:t xml:space="preserve"> es el mayor entero posible que sea menor o igual que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Este método para calcular el resto es análogo al utilizado para los operandos enteros, pero difiere de la definición de IEEE 754 (en la que </w:t>
      </w:r>
      <w:r w:rsidRPr="00BF6BFF">
        <w:rPr>
          <w:rStyle w:val="Codefragment"/>
          <w:lang w:val="es-ES"/>
        </w:rPr>
        <w:t>n</w:t>
      </w:r>
      <w:r w:rsidRPr="00BF6BFF">
        <w:rPr>
          <w:lang w:val="es-ES"/>
        </w:rPr>
        <w:t xml:space="preserve"> es el entero más próximo a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w:t>
      </w:r>
    </w:p>
    <w:p w14:paraId="3F2E4C30" w14:textId="77777777" w:rsidR="0028536B" w:rsidRPr="00BF6BFF" w:rsidRDefault="0028536B">
      <w:pPr>
        <w:pStyle w:val="TableStart"/>
        <w:rPr>
          <w:lang w:val="es-E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14:paraId="3F2E4C39" w14:textId="77777777">
        <w:tc>
          <w:tcPr>
            <w:tcW w:w="985" w:type="dxa"/>
          </w:tcPr>
          <w:p w14:paraId="3F2E4C31" w14:textId="77777777" w:rsidR="0028536B" w:rsidRPr="00BF6BFF" w:rsidRDefault="0028536B">
            <w:pPr>
              <w:pStyle w:val="Table"/>
              <w:jc w:val="center"/>
              <w:rPr>
                <w:rStyle w:val="Codefragment"/>
                <w:lang w:val="es-ES"/>
              </w:rPr>
            </w:pPr>
          </w:p>
        </w:tc>
        <w:tc>
          <w:tcPr>
            <w:tcW w:w="986" w:type="dxa"/>
          </w:tcPr>
          <w:p w14:paraId="3F2E4C32" w14:textId="77777777" w:rsidR="0028536B" w:rsidRDefault="0028536B">
            <w:pPr>
              <w:pStyle w:val="Table"/>
              <w:jc w:val="center"/>
              <w:rPr>
                <w:rStyle w:val="Codefragment"/>
              </w:rPr>
            </w:pPr>
            <w:r>
              <w:rPr>
                <w:rStyle w:val="Codefragment"/>
              </w:rPr>
              <w:t>+y</w:t>
            </w:r>
          </w:p>
        </w:tc>
        <w:tc>
          <w:tcPr>
            <w:tcW w:w="985" w:type="dxa"/>
          </w:tcPr>
          <w:p w14:paraId="3F2E4C33" w14:textId="77777777" w:rsidR="0028536B" w:rsidRDefault="0028536B">
            <w:pPr>
              <w:pStyle w:val="Table"/>
              <w:jc w:val="center"/>
              <w:rPr>
                <w:rStyle w:val="Codefragment"/>
              </w:rPr>
            </w:pPr>
            <w:r>
              <w:rPr>
                <w:rStyle w:val="Codefragment"/>
              </w:rPr>
              <w:t>–y</w:t>
            </w:r>
          </w:p>
        </w:tc>
        <w:tc>
          <w:tcPr>
            <w:tcW w:w="986" w:type="dxa"/>
          </w:tcPr>
          <w:p w14:paraId="3F2E4C34" w14:textId="77777777" w:rsidR="0028536B" w:rsidRDefault="0028536B">
            <w:pPr>
              <w:pStyle w:val="Table"/>
              <w:jc w:val="center"/>
              <w:rPr>
                <w:rStyle w:val="Codefragment"/>
              </w:rPr>
            </w:pPr>
            <w:r>
              <w:rPr>
                <w:rStyle w:val="Codefragment"/>
              </w:rPr>
              <w:t>+0</w:t>
            </w:r>
          </w:p>
        </w:tc>
        <w:tc>
          <w:tcPr>
            <w:tcW w:w="985" w:type="dxa"/>
          </w:tcPr>
          <w:p w14:paraId="3F2E4C35" w14:textId="77777777" w:rsidR="0028536B" w:rsidRDefault="0028536B">
            <w:pPr>
              <w:pStyle w:val="Table"/>
              <w:jc w:val="center"/>
              <w:rPr>
                <w:rStyle w:val="Codefragment"/>
              </w:rPr>
            </w:pPr>
            <w:r>
              <w:rPr>
                <w:rStyle w:val="Codefragment"/>
              </w:rPr>
              <w:t>–0</w:t>
            </w:r>
          </w:p>
        </w:tc>
        <w:tc>
          <w:tcPr>
            <w:tcW w:w="986" w:type="dxa"/>
          </w:tcPr>
          <w:p w14:paraId="3F2E4C36" w14:textId="77777777" w:rsidR="0028536B" w:rsidRDefault="0028536B">
            <w:pPr>
              <w:pStyle w:val="Table"/>
              <w:jc w:val="center"/>
              <w:rPr>
                <w:rStyle w:val="Codefragment"/>
              </w:rPr>
            </w:pPr>
            <w:r>
              <w:rPr>
                <w:rStyle w:val="Codefragment"/>
              </w:rPr>
              <w:t>+∞</w:t>
            </w:r>
          </w:p>
        </w:tc>
        <w:tc>
          <w:tcPr>
            <w:tcW w:w="985" w:type="dxa"/>
          </w:tcPr>
          <w:p w14:paraId="3F2E4C37" w14:textId="77777777" w:rsidR="0028536B" w:rsidRDefault="0028536B">
            <w:pPr>
              <w:pStyle w:val="Table"/>
              <w:jc w:val="center"/>
              <w:rPr>
                <w:rStyle w:val="Codefragment"/>
              </w:rPr>
            </w:pPr>
            <w:r>
              <w:rPr>
                <w:rStyle w:val="Codefragment"/>
              </w:rPr>
              <w:t>–∞</w:t>
            </w:r>
          </w:p>
        </w:tc>
        <w:tc>
          <w:tcPr>
            <w:tcW w:w="986" w:type="dxa"/>
          </w:tcPr>
          <w:p w14:paraId="3F2E4C38"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42" w14:textId="77777777">
        <w:tc>
          <w:tcPr>
            <w:tcW w:w="985" w:type="dxa"/>
          </w:tcPr>
          <w:p w14:paraId="3F2E4C3A" w14:textId="77777777" w:rsidR="0028536B" w:rsidRDefault="0028536B">
            <w:pPr>
              <w:pStyle w:val="Table"/>
              <w:jc w:val="center"/>
              <w:rPr>
                <w:rStyle w:val="Codefragment"/>
              </w:rPr>
            </w:pPr>
            <w:r>
              <w:rPr>
                <w:rStyle w:val="Codefragment"/>
              </w:rPr>
              <w:t>+x</w:t>
            </w:r>
          </w:p>
        </w:tc>
        <w:tc>
          <w:tcPr>
            <w:tcW w:w="986" w:type="dxa"/>
          </w:tcPr>
          <w:p w14:paraId="3F2E4C3B" w14:textId="77777777" w:rsidR="0028536B" w:rsidRDefault="0028536B">
            <w:pPr>
              <w:pStyle w:val="Table"/>
              <w:jc w:val="center"/>
              <w:rPr>
                <w:rStyle w:val="Codefragment"/>
              </w:rPr>
            </w:pPr>
            <w:r>
              <w:rPr>
                <w:rStyle w:val="Codefragment"/>
              </w:rPr>
              <w:t>+z</w:t>
            </w:r>
          </w:p>
        </w:tc>
        <w:tc>
          <w:tcPr>
            <w:tcW w:w="985" w:type="dxa"/>
          </w:tcPr>
          <w:p w14:paraId="3F2E4C3C" w14:textId="77777777" w:rsidR="0028536B" w:rsidRDefault="0028536B">
            <w:pPr>
              <w:pStyle w:val="Table"/>
              <w:jc w:val="center"/>
              <w:rPr>
                <w:rStyle w:val="Codefragment"/>
              </w:rPr>
            </w:pPr>
            <w:r>
              <w:rPr>
                <w:rStyle w:val="Codefragment"/>
              </w:rPr>
              <w:t>+z</w:t>
            </w:r>
          </w:p>
        </w:tc>
        <w:tc>
          <w:tcPr>
            <w:tcW w:w="986" w:type="dxa"/>
          </w:tcPr>
          <w:p w14:paraId="3F2E4C3D"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3E"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3F" w14:textId="77777777" w:rsidR="0028536B" w:rsidRDefault="0028536B">
            <w:pPr>
              <w:pStyle w:val="Table"/>
              <w:jc w:val="center"/>
              <w:rPr>
                <w:rStyle w:val="Codefragment"/>
              </w:rPr>
            </w:pPr>
            <w:r>
              <w:rPr>
                <w:rStyle w:val="Codefragment"/>
              </w:rPr>
              <w:t>x</w:t>
            </w:r>
          </w:p>
        </w:tc>
        <w:tc>
          <w:tcPr>
            <w:tcW w:w="985" w:type="dxa"/>
          </w:tcPr>
          <w:p w14:paraId="3F2E4C40" w14:textId="77777777" w:rsidR="0028536B" w:rsidRDefault="0028536B">
            <w:pPr>
              <w:pStyle w:val="Table"/>
              <w:jc w:val="center"/>
              <w:rPr>
                <w:rStyle w:val="Codefragment"/>
              </w:rPr>
            </w:pPr>
            <w:r>
              <w:rPr>
                <w:rStyle w:val="Codefragment"/>
              </w:rPr>
              <w:t>x</w:t>
            </w:r>
          </w:p>
        </w:tc>
        <w:tc>
          <w:tcPr>
            <w:tcW w:w="986" w:type="dxa"/>
          </w:tcPr>
          <w:p w14:paraId="3F2E4C41"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4B" w14:textId="77777777">
        <w:tc>
          <w:tcPr>
            <w:tcW w:w="985" w:type="dxa"/>
          </w:tcPr>
          <w:p w14:paraId="3F2E4C43" w14:textId="77777777" w:rsidR="0028536B" w:rsidRDefault="0028536B">
            <w:pPr>
              <w:pStyle w:val="Table"/>
              <w:jc w:val="center"/>
              <w:rPr>
                <w:rStyle w:val="Codefragment"/>
              </w:rPr>
            </w:pPr>
            <w:r>
              <w:rPr>
                <w:rStyle w:val="Codefragment"/>
              </w:rPr>
              <w:t>–x</w:t>
            </w:r>
          </w:p>
        </w:tc>
        <w:tc>
          <w:tcPr>
            <w:tcW w:w="986" w:type="dxa"/>
          </w:tcPr>
          <w:p w14:paraId="3F2E4C44" w14:textId="77777777" w:rsidR="0028536B" w:rsidRDefault="0028536B">
            <w:pPr>
              <w:pStyle w:val="Table"/>
              <w:jc w:val="center"/>
              <w:rPr>
                <w:rStyle w:val="Codefragment"/>
              </w:rPr>
            </w:pPr>
            <w:r>
              <w:rPr>
                <w:rStyle w:val="Codefragment"/>
              </w:rPr>
              <w:t>–z</w:t>
            </w:r>
          </w:p>
        </w:tc>
        <w:tc>
          <w:tcPr>
            <w:tcW w:w="985" w:type="dxa"/>
          </w:tcPr>
          <w:p w14:paraId="3F2E4C45" w14:textId="77777777" w:rsidR="0028536B" w:rsidRDefault="0028536B">
            <w:pPr>
              <w:pStyle w:val="Table"/>
              <w:jc w:val="center"/>
              <w:rPr>
                <w:rStyle w:val="Codefragment"/>
              </w:rPr>
            </w:pPr>
            <w:r>
              <w:rPr>
                <w:rStyle w:val="Codefragment"/>
              </w:rPr>
              <w:t>–z</w:t>
            </w:r>
          </w:p>
        </w:tc>
        <w:tc>
          <w:tcPr>
            <w:tcW w:w="986" w:type="dxa"/>
          </w:tcPr>
          <w:p w14:paraId="3F2E4C46"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47"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48" w14:textId="77777777" w:rsidR="0028536B" w:rsidRDefault="0028536B">
            <w:pPr>
              <w:pStyle w:val="Table"/>
              <w:jc w:val="center"/>
              <w:rPr>
                <w:rStyle w:val="Codefragment"/>
              </w:rPr>
            </w:pPr>
            <w:r>
              <w:rPr>
                <w:rStyle w:val="Codefragment"/>
              </w:rPr>
              <w:t>–x</w:t>
            </w:r>
          </w:p>
        </w:tc>
        <w:tc>
          <w:tcPr>
            <w:tcW w:w="985" w:type="dxa"/>
          </w:tcPr>
          <w:p w14:paraId="3F2E4C49" w14:textId="77777777" w:rsidR="0028536B" w:rsidRDefault="0028536B">
            <w:pPr>
              <w:pStyle w:val="Table"/>
              <w:jc w:val="center"/>
              <w:rPr>
                <w:rStyle w:val="Codefragment"/>
              </w:rPr>
            </w:pPr>
            <w:r>
              <w:rPr>
                <w:rStyle w:val="Codefragment"/>
              </w:rPr>
              <w:t>–x</w:t>
            </w:r>
          </w:p>
        </w:tc>
        <w:tc>
          <w:tcPr>
            <w:tcW w:w="986" w:type="dxa"/>
          </w:tcPr>
          <w:p w14:paraId="3F2E4C4A"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54" w14:textId="77777777">
        <w:tc>
          <w:tcPr>
            <w:tcW w:w="985" w:type="dxa"/>
          </w:tcPr>
          <w:p w14:paraId="3F2E4C4C" w14:textId="77777777" w:rsidR="0028536B" w:rsidRDefault="0028536B">
            <w:pPr>
              <w:pStyle w:val="Table"/>
              <w:jc w:val="center"/>
              <w:rPr>
                <w:rStyle w:val="Codefragment"/>
              </w:rPr>
            </w:pPr>
            <w:r>
              <w:rPr>
                <w:rStyle w:val="Codefragment"/>
              </w:rPr>
              <w:t>+0</w:t>
            </w:r>
          </w:p>
        </w:tc>
        <w:tc>
          <w:tcPr>
            <w:tcW w:w="986" w:type="dxa"/>
          </w:tcPr>
          <w:p w14:paraId="3F2E4C4D" w14:textId="77777777" w:rsidR="0028536B" w:rsidRDefault="0028536B">
            <w:pPr>
              <w:pStyle w:val="Table"/>
              <w:jc w:val="center"/>
              <w:rPr>
                <w:rStyle w:val="Codefragment"/>
              </w:rPr>
            </w:pPr>
            <w:r>
              <w:rPr>
                <w:rStyle w:val="Codefragment"/>
              </w:rPr>
              <w:t>+0</w:t>
            </w:r>
          </w:p>
        </w:tc>
        <w:tc>
          <w:tcPr>
            <w:tcW w:w="985" w:type="dxa"/>
          </w:tcPr>
          <w:p w14:paraId="3F2E4C4E" w14:textId="77777777" w:rsidR="0028536B" w:rsidRDefault="0028536B">
            <w:pPr>
              <w:pStyle w:val="Table"/>
              <w:jc w:val="center"/>
              <w:rPr>
                <w:rStyle w:val="Codefragment"/>
              </w:rPr>
            </w:pPr>
            <w:r>
              <w:rPr>
                <w:rStyle w:val="Codefragment"/>
              </w:rPr>
              <w:t>+0</w:t>
            </w:r>
          </w:p>
        </w:tc>
        <w:tc>
          <w:tcPr>
            <w:tcW w:w="986" w:type="dxa"/>
          </w:tcPr>
          <w:p w14:paraId="3F2E4C4F"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50"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51" w14:textId="77777777" w:rsidR="0028536B" w:rsidRDefault="0028536B">
            <w:pPr>
              <w:pStyle w:val="Table"/>
              <w:jc w:val="center"/>
              <w:rPr>
                <w:rStyle w:val="Codefragment"/>
              </w:rPr>
            </w:pPr>
            <w:r>
              <w:rPr>
                <w:rStyle w:val="Codefragment"/>
              </w:rPr>
              <w:t>+0</w:t>
            </w:r>
          </w:p>
        </w:tc>
        <w:tc>
          <w:tcPr>
            <w:tcW w:w="985" w:type="dxa"/>
          </w:tcPr>
          <w:p w14:paraId="3F2E4C52" w14:textId="77777777" w:rsidR="0028536B" w:rsidRDefault="0028536B">
            <w:pPr>
              <w:pStyle w:val="Table"/>
              <w:jc w:val="center"/>
              <w:rPr>
                <w:rStyle w:val="Codefragment"/>
              </w:rPr>
            </w:pPr>
            <w:r>
              <w:rPr>
                <w:rStyle w:val="Codefragment"/>
              </w:rPr>
              <w:t>+0</w:t>
            </w:r>
          </w:p>
        </w:tc>
        <w:tc>
          <w:tcPr>
            <w:tcW w:w="986" w:type="dxa"/>
          </w:tcPr>
          <w:p w14:paraId="3F2E4C53"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5D" w14:textId="77777777">
        <w:tc>
          <w:tcPr>
            <w:tcW w:w="985" w:type="dxa"/>
          </w:tcPr>
          <w:p w14:paraId="3F2E4C55" w14:textId="77777777" w:rsidR="0028536B" w:rsidRDefault="0028536B">
            <w:pPr>
              <w:pStyle w:val="Table"/>
              <w:jc w:val="center"/>
              <w:rPr>
                <w:rStyle w:val="Codefragment"/>
              </w:rPr>
            </w:pPr>
            <w:r>
              <w:rPr>
                <w:rStyle w:val="Codefragment"/>
              </w:rPr>
              <w:t>–0</w:t>
            </w:r>
          </w:p>
        </w:tc>
        <w:tc>
          <w:tcPr>
            <w:tcW w:w="986" w:type="dxa"/>
          </w:tcPr>
          <w:p w14:paraId="3F2E4C56" w14:textId="77777777" w:rsidR="0028536B" w:rsidRDefault="0028536B">
            <w:pPr>
              <w:pStyle w:val="Table"/>
              <w:jc w:val="center"/>
              <w:rPr>
                <w:rStyle w:val="Codefragment"/>
              </w:rPr>
            </w:pPr>
            <w:r>
              <w:rPr>
                <w:rStyle w:val="Codefragment"/>
              </w:rPr>
              <w:t>–0</w:t>
            </w:r>
          </w:p>
        </w:tc>
        <w:tc>
          <w:tcPr>
            <w:tcW w:w="985" w:type="dxa"/>
          </w:tcPr>
          <w:p w14:paraId="3F2E4C57" w14:textId="77777777" w:rsidR="0028536B" w:rsidRDefault="0028536B">
            <w:pPr>
              <w:pStyle w:val="Table"/>
              <w:jc w:val="center"/>
              <w:rPr>
                <w:rStyle w:val="Codefragment"/>
              </w:rPr>
            </w:pPr>
            <w:r>
              <w:rPr>
                <w:rStyle w:val="Codefragment"/>
              </w:rPr>
              <w:t>–0</w:t>
            </w:r>
          </w:p>
        </w:tc>
        <w:tc>
          <w:tcPr>
            <w:tcW w:w="986" w:type="dxa"/>
          </w:tcPr>
          <w:p w14:paraId="3F2E4C58"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59"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5A" w14:textId="77777777" w:rsidR="0028536B" w:rsidRDefault="0028536B">
            <w:pPr>
              <w:pStyle w:val="Table"/>
              <w:jc w:val="center"/>
              <w:rPr>
                <w:rStyle w:val="Codefragment"/>
              </w:rPr>
            </w:pPr>
            <w:r>
              <w:rPr>
                <w:rStyle w:val="Codefragment"/>
              </w:rPr>
              <w:t>–0</w:t>
            </w:r>
          </w:p>
        </w:tc>
        <w:tc>
          <w:tcPr>
            <w:tcW w:w="985" w:type="dxa"/>
          </w:tcPr>
          <w:p w14:paraId="3F2E4C5B" w14:textId="77777777" w:rsidR="0028536B" w:rsidRDefault="0028536B">
            <w:pPr>
              <w:pStyle w:val="Table"/>
              <w:jc w:val="center"/>
              <w:rPr>
                <w:rStyle w:val="Codefragment"/>
              </w:rPr>
            </w:pPr>
            <w:r>
              <w:rPr>
                <w:rStyle w:val="Codefragment"/>
              </w:rPr>
              <w:t>–0</w:t>
            </w:r>
          </w:p>
        </w:tc>
        <w:tc>
          <w:tcPr>
            <w:tcW w:w="986" w:type="dxa"/>
          </w:tcPr>
          <w:p w14:paraId="3F2E4C5C"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66" w14:textId="77777777">
        <w:tc>
          <w:tcPr>
            <w:tcW w:w="985" w:type="dxa"/>
          </w:tcPr>
          <w:p w14:paraId="3F2E4C5E" w14:textId="77777777" w:rsidR="0028536B" w:rsidRDefault="0028536B">
            <w:pPr>
              <w:pStyle w:val="Table"/>
              <w:jc w:val="center"/>
              <w:rPr>
                <w:rStyle w:val="Codefragment"/>
              </w:rPr>
            </w:pPr>
            <w:r>
              <w:rPr>
                <w:rStyle w:val="Codefragment"/>
              </w:rPr>
              <w:t>+∞</w:t>
            </w:r>
          </w:p>
        </w:tc>
        <w:tc>
          <w:tcPr>
            <w:tcW w:w="986" w:type="dxa"/>
          </w:tcPr>
          <w:p w14:paraId="3F2E4C5F"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60"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61"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62"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63"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64"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65"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6F" w14:textId="77777777">
        <w:tc>
          <w:tcPr>
            <w:tcW w:w="985" w:type="dxa"/>
          </w:tcPr>
          <w:p w14:paraId="3F2E4C67" w14:textId="77777777" w:rsidR="0028536B" w:rsidRDefault="0028536B">
            <w:pPr>
              <w:pStyle w:val="Table"/>
              <w:jc w:val="center"/>
              <w:rPr>
                <w:rStyle w:val="Codefragment"/>
              </w:rPr>
            </w:pPr>
            <w:r>
              <w:rPr>
                <w:rStyle w:val="Codefragment"/>
              </w:rPr>
              <w:t>–∞</w:t>
            </w:r>
          </w:p>
        </w:tc>
        <w:tc>
          <w:tcPr>
            <w:tcW w:w="986" w:type="dxa"/>
          </w:tcPr>
          <w:p w14:paraId="3F2E4C68"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69"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6A"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6B"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6C"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6D"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6E"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78" w14:textId="77777777">
        <w:tc>
          <w:tcPr>
            <w:tcW w:w="985" w:type="dxa"/>
          </w:tcPr>
          <w:p w14:paraId="3F2E4C70"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71"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72"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73"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74"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75"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76"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77" w14:textId="77777777" w:rsidR="0028536B" w:rsidRDefault="0028536B">
            <w:pPr>
              <w:pStyle w:val="Table"/>
              <w:jc w:val="center"/>
              <w:rPr>
                <w:rStyle w:val="Codefragment"/>
              </w:rPr>
            </w:pPr>
            <w:smartTag w:uri="urn:schemas-microsoft-com:office:smarttags" w:element="place">
              <w:r>
                <w:rPr>
                  <w:rStyle w:val="Codefragment"/>
                </w:rPr>
                <w:t>NaN</w:t>
              </w:r>
            </w:smartTag>
          </w:p>
        </w:tc>
      </w:tr>
    </w:tbl>
    <w:p w14:paraId="3F2E4C79" w14:textId="77777777" w:rsidR="0028536B" w:rsidRDefault="0028536B">
      <w:pPr>
        <w:pStyle w:val="TableEnd"/>
      </w:pPr>
    </w:p>
    <w:p w14:paraId="3F2E4C7A" w14:textId="77777777" w:rsidR="0028536B" w:rsidRDefault="0028536B">
      <w:pPr>
        <w:pStyle w:val="ListBullet"/>
      </w:pPr>
      <w:r>
        <w:t>Resto de números decimales:</w:t>
      </w:r>
    </w:p>
    <w:p w14:paraId="3F2E4C7B" w14:textId="77777777" w:rsidR="0028536B" w:rsidRPr="00BF6BFF" w:rsidRDefault="0028536B">
      <w:pPr>
        <w:pStyle w:val="Code"/>
        <w:rPr>
          <w:lang w:val="es-ES"/>
        </w:rPr>
      </w:pPr>
      <w:r w:rsidRPr="00BF6BFF">
        <w:rPr>
          <w:lang w:val="es-ES"/>
        </w:rPr>
        <w:t>decimal operator %(decimal x, decimal y);</w:t>
      </w:r>
    </w:p>
    <w:p w14:paraId="3F2E4C7C" w14:textId="77777777" w:rsidR="0028536B" w:rsidRPr="00BF6BFF" w:rsidRDefault="0028536B">
      <w:pPr>
        <w:ind w:left="360"/>
        <w:rPr>
          <w:lang w:val="es-ES"/>
        </w:rPr>
      </w:pPr>
      <w:r w:rsidRPr="00BF6BFF">
        <w:rPr>
          <w:lang w:val="es-ES"/>
        </w:rPr>
        <w:t xml:space="preserve">Si el valor del operando derecho es cero, se produce una excepción </w:t>
      </w:r>
      <w:r w:rsidRPr="00BF6BFF">
        <w:rPr>
          <w:rStyle w:val="Codefragment"/>
          <w:lang w:val="es-ES"/>
        </w:rPr>
        <w:t>System.DivideByZeroException</w:t>
      </w:r>
      <w:r w:rsidRPr="00BF6BFF">
        <w:rPr>
          <w:lang w:val="es-ES"/>
        </w:rPr>
        <w:t xml:space="preserve">. La escala del resultado, antes de cualquier redondeo, es la mayor de las escalas de los dos operandos; el signo del resultado, si es distinto de cero, es el mismo que el de </w:t>
      </w:r>
      <w:r w:rsidRPr="00BF6BFF">
        <w:rPr>
          <w:rStyle w:val="Codefragment"/>
          <w:lang w:val="es-ES"/>
        </w:rPr>
        <w:t>x</w:t>
      </w:r>
      <w:r w:rsidRPr="00BF6BFF">
        <w:rPr>
          <w:lang w:val="es-ES"/>
        </w:rPr>
        <w:t>.</w:t>
      </w:r>
    </w:p>
    <w:p w14:paraId="3F2E4C7D" w14:textId="77777777" w:rsidR="0028536B" w:rsidRPr="00BF6BFF" w:rsidRDefault="0028536B">
      <w:pPr>
        <w:ind w:left="360"/>
        <w:rPr>
          <w:lang w:val="es-ES"/>
        </w:rPr>
      </w:pPr>
      <w:r w:rsidRPr="00BF6BFF">
        <w:rPr>
          <w:lang w:val="es-ES"/>
        </w:rPr>
        <w:t xml:space="preserve">El resto decimal equivale al uso del operador de resto de tipo </w:t>
      </w:r>
      <w:r w:rsidRPr="00BF6BFF">
        <w:rPr>
          <w:rStyle w:val="Codefragment"/>
          <w:lang w:val="es-ES"/>
        </w:rPr>
        <w:t>System.Decimal</w:t>
      </w:r>
      <w:r w:rsidRPr="00BF6BFF">
        <w:rPr>
          <w:lang w:val="es-ES"/>
        </w:rPr>
        <w:t>.</w:t>
      </w:r>
    </w:p>
    <w:p w14:paraId="3F2E4C7E" w14:textId="77777777" w:rsidR="0028536B" w:rsidRDefault="0028536B">
      <w:pPr>
        <w:pStyle w:val="Heading3"/>
      </w:pPr>
      <w:bookmarkStart w:id="759" w:name="_Ref485188914"/>
      <w:bookmarkStart w:id="760" w:name="_Toc365606963"/>
      <w:r>
        <w:lastRenderedPageBreak/>
        <w:t>Operador de suma</w:t>
      </w:r>
      <w:bookmarkEnd w:id="759"/>
      <w:bookmarkEnd w:id="760"/>
    </w:p>
    <w:p w14:paraId="3F2E4C7F" w14:textId="77777777" w:rsidR="0028536B" w:rsidRPr="00BF6BFF" w:rsidRDefault="0028536B">
      <w:pPr>
        <w:rPr>
          <w:lang w:val="es-ES"/>
        </w:rPr>
      </w:pPr>
      <w:r w:rsidRPr="00BF6BFF">
        <w:rPr>
          <w:lang w:val="es-ES"/>
        </w:rPr>
        <w:t xml:space="preserve">Para una operación con la forma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se aplica la resolución de sobrecargas de operadores binarios (§</w:t>
      </w:r>
      <w:r w:rsidR="00852C57">
        <w:fldChar w:fldCharType="begin"/>
      </w:r>
      <w:r w:rsidRPr="00BF6BFF">
        <w:rPr>
          <w:lang w:val="es-ES"/>
        </w:rPr>
        <w:instrText xml:space="preserve"> REF _Ref461528019 \r \h </w:instrText>
      </w:r>
      <w:r w:rsidR="00852C57">
        <w:fldChar w:fldCharType="separate"/>
      </w:r>
      <w:r w:rsidR="00437C65" w:rsidRPr="00BF6BFF">
        <w:rPr>
          <w:lang w:val="es-ES"/>
        </w:rPr>
        <w:t>7.3.4</w:t>
      </w:r>
      <w:r w:rsidR="00852C57">
        <w:fldChar w:fldCharType="end"/>
      </w:r>
      <w:r w:rsidRPr="00BF6BFF">
        <w:rPr>
          <w:lang w:val="es-ES"/>
        </w:rPr>
        <w:t>) para seleccionar una implementación de operador concreta. Los operandos se convierten a los tipos de parámetro del operador seleccionado, y el tipo del resultado es el tipo de valor devuelto por el operador.</w:t>
      </w:r>
    </w:p>
    <w:p w14:paraId="3F2E4C80" w14:textId="77777777" w:rsidR="0028536B" w:rsidRPr="00BF6BFF" w:rsidRDefault="0028536B">
      <w:pPr>
        <w:rPr>
          <w:lang w:val="es-ES"/>
        </w:rPr>
      </w:pPr>
      <w:r w:rsidRPr="00BF6BFF">
        <w:rPr>
          <w:lang w:val="es-ES"/>
        </w:rPr>
        <w:t>A continuación se enumeran los operadores de suma predefinidos. Para tipos numéricos y de enumeración, los operadores de suma predefinidos calculan la suma de los dos operandos. Cuando al menos uno de los operandos es de tipo string, los operadores de suma predefinidos concatenan las representaciones de la cadena de los operandos.</w:t>
      </w:r>
    </w:p>
    <w:p w14:paraId="3F2E4C81" w14:textId="77777777" w:rsidR="0028536B" w:rsidRDefault="0028536B">
      <w:pPr>
        <w:pStyle w:val="ListBullet"/>
      </w:pPr>
      <w:r>
        <w:t>Suma de números enteros:</w:t>
      </w:r>
    </w:p>
    <w:p w14:paraId="3F2E4C82" w14:textId="77777777" w:rsidR="0028536B" w:rsidRDefault="0028536B">
      <w:pPr>
        <w:pStyle w:val="Code"/>
      </w:pPr>
      <w:r>
        <w:t>int operator +(int x, int y);</w:t>
      </w:r>
      <w:r>
        <w:br/>
        <w:t>uint operator +(uint x, uint y);</w:t>
      </w:r>
      <w:r>
        <w:br/>
        <w:t>long operator +(long x, long y);</w:t>
      </w:r>
      <w:r>
        <w:br/>
        <w:t>ulong operator +(ulong x, ulong y);</w:t>
      </w:r>
    </w:p>
    <w:p w14:paraId="3F2E4C83" w14:textId="77777777" w:rsidR="0028536B" w:rsidRPr="00BF6BFF" w:rsidRDefault="0028536B">
      <w:pPr>
        <w:ind w:left="360"/>
        <w:rPr>
          <w:lang w:val="es-ES"/>
        </w:rPr>
      </w:pPr>
      <w:r w:rsidRPr="00BF6BFF">
        <w:rPr>
          <w:lang w:val="es-ES"/>
        </w:rPr>
        <w:t xml:space="preserve">En un contexto </w:t>
      </w:r>
      <w:r w:rsidRPr="00BF6BFF">
        <w:rPr>
          <w:rStyle w:val="Codefragment"/>
          <w:lang w:val="es-ES"/>
        </w:rPr>
        <w:t>checked</w:t>
      </w:r>
      <w:r w:rsidRPr="00BF6BFF">
        <w:rPr>
          <w:lang w:val="es-ES"/>
        </w:rPr>
        <w:t xml:space="preserve">, si la suma está fuera del intervalo del tipo del resultado, se inicia una excepción </w:t>
      </w:r>
      <w:r w:rsidRPr="00BF6BFF">
        <w:rPr>
          <w:rStyle w:val="Codefragment"/>
          <w:lang w:val="es-ES"/>
        </w:rPr>
        <w:t>System.OverflowException</w:t>
      </w:r>
      <w:r w:rsidRPr="00BF6BFF">
        <w:rPr>
          <w:lang w:val="es-ES"/>
        </w:rPr>
        <w:t xml:space="preserve">. En un contexto </w:t>
      </w:r>
      <w:r w:rsidRPr="00BF6BFF">
        <w:rPr>
          <w:rStyle w:val="Codefragment"/>
          <w:lang w:val="es-ES"/>
        </w:rPr>
        <w:t>unchecked</w:t>
      </w:r>
      <w:r w:rsidRPr="00BF6BFF">
        <w:rPr>
          <w:lang w:val="es-ES"/>
        </w:rPr>
        <w:t>, no se notifican los desbordamientos y se descarta cualquier bit significativo de nivel superior del resultado que esté fuera del intervalo del tipo de resultado.</w:t>
      </w:r>
    </w:p>
    <w:p w14:paraId="3F2E4C84" w14:textId="77777777" w:rsidR="0028536B" w:rsidRPr="00BF6BFF" w:rsidRDefault="0028536B">
      <w:pPr>
        <w:pStyle w:val="ListBullet"/>
        <w:rPr>
          <w:lang w:val="es-ES"/>
        </w:rPr>
      </w:pPr>
      <w:r w:rsidRPr="00BF6BFF">
        <w:rPr>
          <w:lang w:val="es-ES"/>
        </w:rPr>
        <w:t>Suma de números de punto flotante:</w:t>
      </w:r>
    </w:p>
    <w:p w14:paraId="3F2E4C85" w14:textId="77777777" w:rsidR="0028536B" w:rsidRDefault="0028536B">
      <w:pPr>
        <w:pStyle w:val="Code"/>
      </w:pPr>
      <w:r>
        <w:t>float operator +(float x, float y);</w:t>
      </w:r>
      <w:r>
        <w:br/>
        <w:t>double operator +(double x, double y);</w:t>
      </w:r>
    </w:p>
    <w:p w14:paraId="3F2E4C86" w14:textId="77777777" w:rsidR="0028536B" w:rsidRPr="00BF6BFF" w:rsidRDefault="0028536B">
      <w:pPr>
        <w:ind w:left="360"/>
        <w:rPr>
          <w:lang w:val="es-ES"/>
        </w:rPr>
      </w:pPr>
      <w:r w:rsidRPr="00BF6BFF">
        <w:rPr>
          <w:lang w:val="es-ES"/>
        </w:rPr>
        <w:t xml:space="preserve">La suma se calcula según las reglas de aritmética IEEE 754. La tabla siguiente muestra los resultados de todas las posibles combinaciones de valores finitos distintos de cero, ceros, infinitos y NaN. En la tabla,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 xml:space="preserve"> son valores finitos distintos de cero y </w:t>
      </w:r>
      <w:r w:rsidRPr="00BF6BFF">
        <w:rPr>
          <w:rStyle w:val="Codefragment"/>
          <w:lang w:val="es-ES"/>
        </w:rPr>
        <w:t>z</w:t>
      </w:r>
      <w:r w:rsidRPr="00BF6BFF">
        <w:rPr>
          <w:lang w:val="es-ES"/>
        </w:rPr>
        <w:t xml:space="preserve"> es el resultado de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Si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 xml:space="preserve"> tienen la misma magnitud pero signos opuestos, </w:t>
      </w:r>
      <w:r w:rsidRPr="00BF6BFF">
        <w:rPr>
          <w:rStyle w:val="Codefragment"/>
          <w:lang w:val="es-ES"/>
        </w:rPr>
        <w:t>z</w:t>
      </w:r>
      <w:r w:rsidRPr="00BF6BFF">
        <w:rPr>
          <w:lang w:val="es-ES"/>
        </w:rPr>
        <w:t xml:space="preserve"> es cero positivo. Si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es demasiado grande para representarlo en el tipo de destino, </w:t>
      </w:r>
      <w:r w:rsidRPr="00BF6BFF">
        <w:rPr>
          <w:rStyle w:val="Codefragment"/>
          <w:lang w:val="es-ES"/>
        </w:rPr>
        <w:t>z</w:t>
      </w:r>
      <w:r w:rsidRPr="00BF6BFF">
        <w:rPr>
          <w:lang w:val="es-ES"/>
        </w:rPr>
        <w:t xml:space="preserve"> es un infinito con el signo de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w:t>
      </w:r>
    </w:p>
    <w:p w14:paraId="3F2E4C87" w14:textId="77777777" w:rsidR="0028536B" w:rsidRPr="00BF6BFF" w:rsidRDefault="0028536B">
      <w:pPr>
        <w:pStyle w:val="TableStart"/>
        <w:rPr>
          <w:lang w:val="es-E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28536B" w14:paraId="3F2E4C8F" w14:textId="77777777">
        <w:tc>
          <w:tcPr>
            <w:tcW w:w="985" w:type="dxa"/>
          </w:tcPr>
          <w:p w14:paraId="3F2E4C88" w14:textId="77777777" w:rsidR="0028536B" w:rsidRPr="00BF6BFF" w:rsidRDefault="0028536B">
            <w:pPr>
              <w:pStyle w:val="Table"/>
              <w:jc w:val="center"/>
              <w:rPr>
                <w:rStyle w:val="Codefragment"/>
                <w:lang w:val="es-ES"/>
              </w:rPr>
            </w:pPr>
          </w:p>
        </w:tc>
        <w:tc>
          <w:tcPr>
            <w:tcW w:w="986" w:type="dxa"/>
          </w:tcPr>
          <w:p w14:paraId="3F2E4C89" w14:textId="77777777" w:rsidR="0028536B" w:rsidRDefault="0028536B">
            <w:pPr>
              <w:pStyle w:val="Table"/>
              <w:jc w:val="center"/>
              <w:rPr>
                <w:rStyle w:val="Codefragment"/>
              </w:rPr>
            </w:pPr>
            <w:r>
              <w:rPr>
                <w:rStyle w:val="Codefragment"/>
              </w:rPr>
              <w:t>y</w:t>
            </w:r>
          </w:p>
        </w:tc>
        <w:tc>
          <w:tcPr>
            <w:tcW w:w="986" w:type="dxa"/>
          </w:tcPr>
          <w:p w14:paraId="3F2E4C8A" w14:textId="77777777" w:rsidR="0028536B" w:rsidRDefault="0028536B">
            <w:pPr>
              <w:pStyle w:val="Table"/>
              <w:jc w:val="center"/>
              <w:rPr>
                <w:rStyle w:val="Codefragment"/>
              </w:rPr>
            </w:pPr>
            <w:r>
              <w:rPr>
                <w:rStyle w:val="Codefragment"/>
              </w:rPr>
              <w:t>+0</w:t>
            </w:r>
          </w:p>
        </w:tc>
        <w:tc>
          <w:tcPr>
            <w:tcW w:w="985" w:type="dxa"/>
          </w:tcPr>
          <w:p w14:paraId="3F2E4C8B" w14:textId="77777777" w:rsidR="0028536B" w:rsidRDefault="0028536B">
            <w:pPr>
              <w:pStyle w:val="Table"/>
              <w:jc w:val="center"/>
              <w:rPr>
                <w:rStyle w:val="Codefragment"/>
              </w:rPr>
            </w:pPr>
            <w:r>
              <w:rPr>
                <w:rStyle w:val="Codefragment"/>
              </w:rPr>
              <w:t>–0</w:t>
            </w:r>
          </w:p>
        </w:tc>
        <w:tc>
          <w:tcPr>
            <w:tcW w:w="986" w:type="dxa"/>
          </w:tcPr>
          <w:p w14:paraId="3F2E4C8C" w14:textId="77777777" w:rsidR="0028536B" w:rsidRDefault="0028536B">
            <w:pPr>
              <w:pStyle w:val="Table"/>
              <w:jc w:val="center"/>
              <w:rPr>
                <w:rStyle w:val="Codefragment"/>
              </w:rPr>
            </w:pPr>
            <w:r>
              <w:rPr>
                <w:rStyle w:val="Codefragment"/>
              </w:rPr>
              <w:t>+∞</w:t>
            </w:r>
          </w:p>
        </w:tc>
        <w:tc>
          <w:tcPr>
            <w:tcW w:w="985" w:type="dxa"/>
          </w:tcPr>
          <w:p w14:paraId="3F2E4C8D" w14:textId="77777777" w:rsidR="0028536B" w:rsidRDefault="0028536B">
            <w:pPr>
              <w:pStyle w:val="Table"/>
              <w:jc w:val="center"/>
              <w:rPr>
                <w:rStyle w:val="Codefragment"/>
              </w:rPr>
            </w:pPr>
            <w:r>
              <w:rPr>
                <w:rStyle w:val="Codefragment"/>
              </w:rPr>
              <w:t>–∞</w:t>
            </w:r>
          </w:p>
        </w:tc>
        <w:tc>
          <w:tcPr>
            <w:tcW w:w="986" w:type="dxa"/>
          </w:tcPr>
          <w:p w14:paraId="3F2E4C8E"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97" w14:textId="77777777">
        <w:tc>
          <w:tcPr>
            <w:tcW w:w="985" w:type="dxa"/>
          </w:tcPr>
          <w:p w14:paraId="3F2E4C90" w14:textId="77777777" w:rsidR="0028536B" w:rsidRDefault="0028536B">
            <w:pPr>
              <w:pStyle w:val="Table"/>
              <w:jc w:val="center"/>
              <w:rPr>
                <w:rStyle w:val="Codefragment"/>
              </w:rPr>
            </w:pPr>
            <w:r>
              <w:rPr>
                <w:rStyle w:val="Codefragment"/>
              </w:rPr>
              <w:t>x</w:t>
            </w:r>
          </w:p>
        </w:tc>
        <w:tc>
          <w:tcPr>
            <w:tcW w:w="986" w:type="dxa"/>
          </w:tcPr>
          <w:p w14:paraId="3F2E4C91" w14:textId="77777777" w:rsidR="0028536B" w:rsidRDefault="0028536B">
            <w:pPr>
              <w:pStyle w:val="Table"/>
              <w:jc w:val="center"/>
              <w:rPr>
                <w:rStyle w:val="Codefragment"/>
              </w:rPr>
            </w:pPr>
            <w:r>
              <w:rPr>
                <w:rStyle w:val="Codefragment"/>
              </w:rPr>
              <w:t>z</w:t>
            </w:r>
          </w:p>
        </w:tc>
        <w:tc>
          <w:tcPr>
            <w:tcW w:w="986" w:type="dxa"/>
          </w:tcPr>
          <w:p w14:paraId="3F2E4C92" w14:textId="77777777" w:rsidR="0028536B" w:rsidRDefault="0028536B">
            <w:pPr>
              <w:pStyle w:val="Table"/>
              <w:jc w:val="center"/>
              <w:rPr>
                <w:rStyle w:val="Codefragment"/>
              </w:rPr>
            </w:pPr>
            <w:r>
              <w:rPr>
                <w:rStyle w:val="Codefragment"/>
              </w:rPr>
              <w:t>x</w:t>
            </w:r>
          </w:p>
        </w:tc>
        <w:tc>
          <w:tcPr>
            <w:tcW w:w="985" w:type="dxa"/>
          </w:tcPr>
          <w:p w14:paraId="3F2E4C93" w14:textId="77777777" w:rsidR="0028536B" w:rsidRDefault="0028536B">
            <w:pPr>
              <w:pStyle w:val="Table"/>
              <w:jc w:val="center"/>
              <w:rPr>
                <w:rStyle w:val="Codefragment"/>
              </w:rPr>
            </w:pPr>
            <w:r>
              <w:rPr>
                <w:rStyle w:val="Codefragment"/>
              </w:rPr>
              <w:t>x</w:t>
            </w:r>
          </w:p>
        </w:tc>
        <w:tc>
          <w:tcPr>
            <w:tcW w:w="986" w:type="dxa"/>
          </w:tcPr>
          <w:p w14:paraId="3F2E4C94" w14:textId="77777777" w:rsidR="0028536B" w:rsidRDefault="0028536B">
            <w:pPr>
              <w:pStyle w:val="Table"/>
              <w:jc w:val="center"/>
              <w:rPr>
                <w:rStyle w:val="Codefragment"/>
              </w:rPr>
            </w:pPr>
            <w:r>
              <w:rPr>
                <w:rStyle w:val="Codefragment"/>
              </w:rPr>
              <w:t>+∞</w:t>
            </w:r>
          </w:p>
        </w:tc>
        <w:tc>
          <w:tcPr>
            <w:tcW w:w="985" w:type="dxa"/>
          </w:tcPr>
          <w:p w14:paraId="3F2E4C95" w14:textId="77777777" w:rsidR="0028536B" w:rsidRDefault="0028536B">
            <w:pPr>
              <w:pStyle w:val="Table"/>
              <w:jc w:val="center"/>
              <w:rPr>
                <w:rStyle w:val="Codefragment"/>
              </w:rPr>
            </w:pPr>
            <w:r>
              <w:rPr>
                <w:rStyle w:val="Codefragment"/>
              </w:rPr>
              <w:t>–∞</w:t>
            </w:r>
          </w:p>
        </w:tc>
        <w:tc>
          <w:tcPr>
            <w:tcW w:w="986" w:type="dxa"/>
          </w:tcPr>
          <w:p w14:paraId="3F2E4C96"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9F" w14:textId="77777777">
        <w:tc>
          <w:tcPr>
            <w:tcW w:w="985" w:type="dxa"/>
          </w:tcPr>
          <w:p w14:paraId="3F2E4C98" w14:textId="77777777" w:rsidR="0028536B" w:rsidRDefault="0028536B">
            <w:pPr>
              <w:pStyle w:val="Table"/>
              <w:jc w:val="center"/>
              <w:rPr>
                <w:rStyle w:val="Codefragment"/>
              </w:rPr>
            </w:pPr>
            <w:r>
              <w:rPr>
                <w:rStyle w:val="Codefragment"/>
              </w:rPr>
              <w:t>+0</w:t>
            </w:r>
          </w:p>
        </w:tc>
        <w:tc>
          <w:tcPr>
            <w:tcW w:w="986" w:type="dxa"/>
          </w:tcPr>
          <w:p w14:paraId="3F2E4C99" w14:textId="77777777" w:rsidR="0028536B" w:rsidRDefault="0028536B">
            <w:pPr>
              <w:pStyle w:val="Table"/>
              <w:jc w:val="center"/>
              <w:rPr>
                <w:rStyle w:val="Codefragment"/>
              </w:rPr>
            </w:pPr>
            <w:r>
              <w:rPr>
                <w:rStyle w:val="Codefragment"/>
              </w:rPr>
              <w:t>y</w:t>
            </w:r>
          </w:p>
        </w:tc>
        <w:tc>
          <w:tcPr>
            <w:tcW w:w="986" w:type="dxa"/>
          </w:tcPr>
          <w:p w14:paraId="3F2E4C9A" w14:textId="77777777" w:rsidR="0028536B" w:rsidRDefault="0028536B">
            <w:pPr>
              <w:pStyle w:val="Table"/>
              <w:jc w:val="center"/>
              <w:rPr>
                <w:rStyle w:val="Codefragment"/>
              </w:rPr>
            </w:pPr>
            <w:r>
              <w:rPr>
                <w:rStyle w:val="Codefragment"/>
              </w:rPr>
              <w:t>+0</w:t>
            </w:r>
          </w:p>
        </w:tc>
        <w:tc>
          <w:tcPr>
            <w:tcW w:w="985" w:type="dxa"/>
          </w:tcPr>
          <w:p w14:paraId="3F2E4C9B" w14:textId="77777777" w:rsidR="0028536B" w:rsidRDefault="0028536B">
            <w:pPr>
              <w:pStyle w:val="Table"/>
              <w:jc w:val="center"/>
              <w:rPr>
                <w:rStyle w:val="Codefragment"/>
              </w:rPr>
            </w:pPr>
            <w:r>
              <w:rPr>
                <w:rStyle w:val="Codefragment"/>
              </w:rPr>
              <w:t>+0</w:t>
            </w:r>
          </w:p>
        </w:tc>
        <w:tc>
          <w:tcPr>
            <w:tcW w:w="986" w:type="dxa"/>
          </w:tcPr>
          <w:p w14:paraId="3F2E4C9C" w14:textId="77777777" w:rsidR="0028536B" w:rsidRDefault="0028536B">
            <w:pPr>
              <w:pStyle w:val="Table"/>
              <w:jc w:val="center"/>
              <w:rPr>
                <w:rStyle w:val="Codefragment"/>
              </w:rPr>
            </w:pPr>
            <w:r>
              <w:rPr>
                <w:rStyle w:val="Codefragment"/>
              </w:rPr>
              <w:t>+∞</w:t>
            </w:r>
          </w:p>
        </w:tc>
        <w:tc>
          <w:tcPr>
            <w:tcW w:w="985" w:type="dxa"/>
          </w:tcPr>
          <w:p w14:paraId="3F2E4C9D" w14:textId="77777777" w:rsidR="0028536B" w:rsidRDefault="0028536B">
            <w:pPr>
              <w:pStyle w:val="Table"/>
              <w:jc w:val="center"/>
              <w:rPr>
                <w:rStyle w:val="Codefragment"/>
              </w:rPr>
            </w:pPr>
            <w:r>
              <w:rPr>
                <w:rStyle w:val="Codefragment"/>
              </w:rPr>
              <w:t>–∞</w:t>
            </w:r>
          </w:p>
        </w:tc>
        <w:tc>
          <w:tcPr>
            <w:tcW w:w="986" w:type="dxa"/>
          </w:tcPr>
          <w:p w14:paraId="3F2E4C9E"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A7" w14:textId="77777777">
        <w:tc>
          <w:tcPr>
            <w:tcW w:w="985" w:type="dxa"/>
          </w:tcPr>
          <w:p w14:paraId="3F2E4CA0" w14:textId="77777777" w:rsidR="0028536B" w:rsidRDefault="0028536B">
            <w:pPr>
              <w:pStyle w:val="Table"/>
              <w:jc w:val="center"/>
              <w:rPr>
                <w:rStyle w:val="Codefragment"/>
              </w:rPr>
            </w:pPr>
            <w:r>
              <w:rPr>
                <w:rStyle w:val="Codefragment"/>
              </w:rPr>
              <w:t>–0</w:t>
            </w:r>
          </w:p>
        </w:tc>
        <w:tc>
          <w:tcPr>
            <w:tcW w:w="986" w:type="dxa"/>
          </w:tcPr>
          <w:p w14:paraId="3F2E4CA1" w14:textId="77777777" w:rsidR="0028536B" w:rsidRDefault="0028536B">
            <w:pPr>
              <w:pStyle w:val="Table"/>
              <w:jc w:val="center"/>
              <w:rPr>
                <w:rStyle w:val="Codefragment"/>
              </w:rPr>
            </w:pPr>
            <w:r>
              <w:rPr>
                <w:rStyle w:val="Codefragment"/>
              </w:rPr>
              <w:t>y</w:t>
            </w:r>
          </w:p>
        </w:tc>
        <w:tc>
          <w:tcPr>
            <w:tcW w:w="986" w:type="dxa"/>
          </w:tcPr>
          <w:p w14:paraId="3F2E4CA2" w14:textId="77777777" w:rsidR="0028536B" w:rsidRDefault="0028536B">
            <w:pPr>
              <w:pStyle w:val="Table"/>
              <w:jc w:val="center"/>
              <w:rPr>
                <w:rStyle w:val="Codefragment"/>
              </w:rPr>
            </w:pPr>
            <w:r>
              <w:rPr>
                <w:rStyle w:val="Codefragment"/>
              </w:rPr>
              <w:t>+0</w:t>
            </w:r>
          </w:p>
        </w:tc>
        <w:tc>
          <w:tcPr>
            <w:tcW w:w="985" w:type="dxa"/>
          </w:tcPr>
          <w:p w14:paraId="3F2E4CA3" w14:textId="77777777" w:rsidR="0028536B" w:rsidRDefault="0028536B">
            <w:pPr>
              <w:pStyle w:val="Table"/>
              <w:jc w:val="center"/>
              <w:rPr>
                <w:rStyle w:val="Codefragment"/>
              </w:rPr>
            </w:pPr>
            <w:r>
              <w:rPr>
                <w:rStyle w:val="Codefragment"/>
              </w:rPr>
              <w:t>–0</w:t>
            </w:r>
          </w:p>
        </w:tc>
        <w:tc>
          <w:tcPr>
            <w:tcW w:w="986" w:type="dxa"/>
          </w:tcPr>
          <w:p w14:paraId="3F2E4CA4" w14:textId="77777777" w:rsidR="0028536B" w:rsidRDefault="0028536B">
            <w:pPr>
              <w:pStyle w:val="Table"/>
              <w:jc w:val="center"/>
              <w:rPr>
                <w:rStyle w:val="Codefragment"/>
              </w:rPr>
            </w:pPr>
            <w:r>
              <w:rPr>
                <w:rStyle w:val="Codefragment"/>
              </w:rPr>
              <w:t>+∞</w:t>
            </w:r>
          </w:p>
        </w:tc>
        <w:tc>
          <w:tcPr>
            <w:tcW w:w="985" w:type="dxa"/>
          </w:tcPr>
          <w:p w14:paraId="3F2E4CA5" w14:textId="77777777" w:rsidR="0028536B" w:rsidRDefault="0028536B">
            <w:pPr>
              <w:pStyle w:val="Table"/>
              <w:jc w:val="center"/>
              <w:rPr>
                <w:rStyle w:val="Codefragment"/>
              </w:rPr>
            </w:pPr>
            <w:r>
              <w:rPr>
                <w:rStyle w:val="Codefragment"/>
              </w:rPr>
              <w:t>–∞</w:t>
            </w:r>
          </w:p>
        </w:tc>
        <w:tc>
          <w:tcPr>
            <w:tcW w:w="986" w:type="dxa"/>
          </w:tcPr>
          <w:p w14:paraId="3F2E4CA6"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AF" w14:textId="77777777">
        <w:tc>
          <w:tcPr>
            <w:tcW w:w="985" w:type="dxa"/>
          </w:tcPr>
          <w:p w14:paraId="3F2E4CA8" w14:textId="77777777" w:rsidR="0028536B" w:rsidRDefault="0028536B">
            <w:pPr>
              <w:pStyle w:val="Table"/>
              <w:jc w:val="center"/>
              <w:rPr>
                <w:rStyle w:val="Codefragment"/>
              </w:rPr>
            </w:pPr>
            <w:r>
              <w:rPr>
                <w:rStyle w:val="Codefragment"/>
              </w:rPr>
              <w:t>+∞</w:t>
            </w:r>
          </w:p>
        </w:tc>
        <w:tc>
          <w:tcPr>
            <w:tcW w:w="986" w:type="dxa"/>
          </w:tcPr>
          <w:p w14:paraId="3F2E4CA9" w14:textId="77777777" w:rsidR="0028536B" w:rsidRDefault="0028536B">
            <w:pPr>
              <w:pStyle w:val="Table"/>
              <w:jc w:val="center"/>
              <w:rPr>
                <w:rStyle w:val="Codefragment"/>
              </w:rPr>
            </w:pPr>
            <w:r>
              <w:rPr>
                <w:rStyle w:val="Codefragment"/>
              </w:rPr>
              <w:t>+∞</w:t>
            </w:r>
          </w:p>
        </w:tc>
        <w:tc>
          <w:tcPr>
            <w:tcW w:w="986" w:type="dxa"/>
          </w:tcPr>
          <w:p w14:paraId="3F2E4CAA" w14:textId="77777777" w:rsidR="0028536B" w:rsidRDefault="0028536B">
            <w:pPr>
              <w:pStyle w:val="Table"/>
              <w:jc w:val="center"/>
              <w:rPr>
                <w:rStyle w:val="Codefragment"/>
              </w:rPr>
            </w:pPr>
            <w:r>
              <w:rPr>
                <w:rStyle w:val="Codefragment"/>
              </w:rPr>
              <w:t>+∞</w:t>
            </w:r>
          </w:p>
        </w:tc>
        <w:tc>
          <w:tcPr>
            <w:tcW w:w="985" w:type="dxa"/>
          </w:tcPr>
          <w:p w14:paraId="3F2E4CAB" w14:textId="77777777" w:rsidR="0028536B" w:rsidRDefault="0028536B">
            <w:pPr>
              <w:pStyle w:val="Table"/>
              <w:jc w:val="center"/>
              <w:rPr>
                <w:rStyle w:val="Codefragment"/>
              </w:rPr>
            </w:pPr>
            <w:r>
              <w:rPr>
                <w:rStyle w:val="Codefragment"/>
              </w:rPr>
              <w:t>+∞</w:t>
            </w:r>
          </w:p>
        </w:tc>
        <w:tc>
          <w:tcPr>
            <w:tcW w:w="986" w:type="dxa"/>
          </w:tcPr>
          <w:p w14:paraId="3F2E4CAC" w14:textId="77777777" w:rsidR="0028536B" w:rsidRDefault="0028536B">
            <w:pPr>
              <w:pStyle w:val="Table"/>
              <w:jc w:val="center"/>
              <w:rPr>
                <w:rStyle w:val="Codefragment"/>
              </w:rPr>
            </w:pPr>
            <w:r>
              <w:rPr>
                <w:rStyle w:val="Codefragment"/>
              </w:rPr>
              <w:t>+∞</w:t>
            </w:r>
          </w:p>
        </w:tc>
        <w:tc>
          <w:tcPr>
            <w:tcW w:w="985" w:type="dxa"/>
          </w:tcPr>
          <w:p w14:paraId="3F2E4CAD"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AE"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B7" w14:textId="77777777">
        <w:tc>
          <w:tcPr>
            <w:tcW w:w="985" w:type="dxa"/>
          </w:tcPr>
          <w:p w14:paraId="3F2E4CB0" w14:textId="77777777" w:rsidR="0028536B" w:rsidRDefault="0028536B">
            <w:pPr>
              <w:pStyle w:val="Table"/>
              <w:jc w:val="center"/>
              <w:rPr>
                <w:rStyle w:val="Codefragment"/>
              </w:rPr>
            </w:pPr>
            <w:r>
              <w:rPr>
                <w:rStyle w:val="Codefragment"/>
              </w:rPr>
              <w:t>–∞</w:t>
            </w:r>
          </w:p>
        </w:tc>
        <w:tc>
          <w:tcPr>
            <w:tcW w:w="986" w:type="dxa"/>
          </w:tcPr>
          <w:p w14:paraId="3F2E4CB1" w14:textId="77777777" w:rsidR="0028536B" w:rsidRDefault="0028536B">
            <w:pPr>
              <w:pStyle w:val="Table"/>
              <w:jc w:val="center"/>
              <w:rPr>
                <w:rStyle w:val="Codefragment"/>
              </w:rPr>
            </w:pPr>
            <w:r>
              <w:rPr>
                <w:rStyle w:val="Codefragment"/>
              </w:rPr>
              <w:t>–∞</w:t>
            </w:r>
          </w:p>
        </w:tc>
        <w:tc>
          <w:tcPr>
            <w:tcW w:w="986" w:type="dxa"/>
          </w:tcPr>
          <w:p w14:paraId="3F2E4CB2" w14:textId="77777777" w:rsidR="0028536B" w:rsidRDefault="0028536B">
            <w:pPr>
              <w:pStyle w:val="Table"/>
              <w:jc w:val="center"/>
              <w:rPr>
                <w:rStyle w:val="Codefragment"/>
              </w:rPr>
            </w:pPr>
            <w:r>
              <w:rPr>
                <w:rStyle w:val="Codefragment"/>
              </w:rPr>
              <w:t>–∞</w:t>
            </w:r>
          </w:p>
        </w:tc>
        <w:tc>
          <w:tcPr>
            <w:tcW w:w="985" w:type="dxa"/>
          </w:tcPr>
          <w:p w14:paraId="3F2E4CB3" w14:textId="77777777" w:rsidR="0028536B" w:rsidRDefault="0028536B">
            <w:pPr>
              <w:pStyle w:val="Table"/>
              <w:jc w:val="center"/>
              <w:rPr>
                <w:rStyle w:val="Codefragment"/>
              </w:rPr>
            </w:pPr>
            <w:r>
              <w:rPr>
                <w:rStyle w:val="Codefragment"/>
              </w:rPr>
              <w:t>–∞</w:t>
            </w:r>
          </w:p>
        </w:tc>
        <w:tc>
          <w:tcPr>
            <w:tcW w:w="986" w:type="dxa"/>
          </w:tcPr>
          <w:p w14:paraId="3F2E4CB4"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B5" w14:textId="77777777" w:rsidR="0028536B" w:rsidRDefault="0028536B">
            <w:pPr>
              <w:pStyle w:val="Table"/>
              <w:jc w:val="center"/>
              <w:rPr>
                <w:rStyle w:val="Codefragment"/>
              </w:rPr>
            </w:pPr>
            <w:r>
              <w:rPr>
                <w:rStyle w:val="Codefragment"/>
              </w:rPr>
              <w:t>–∞</w:t>
            </w:r>
          </w:p>
        </w:tc>
        <w:tc>
          <w:tcPr>
            <w:tcW w:w="986" w:type="dxa"/>
          </w:tcPr>
          <w:p w14:paraId="3F2E4CB6"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BF" w14:textId="77777777">
        <w:tc>
          <w:tcPr>
            <w:tcW w:w="985" w:type="dxa"/>
          </w:tcPr>
          <w:p w14:paraId="3F2E4CB8"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B9"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BA"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BB"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BC"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BD"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BE" w14:textId="77777777" w:rsidR="0028536B" w:rsidRDefault="0028536B">
            <w:pPr>
              <w:pStyle w:val="Table"/>
              <w:jc w:val="center"/>
              <w:rPr>
                <w:rStyle w:val="Codefragment"/>
              </w:rPr>
            </w:pPr>
            <w:smartTag w:uri="urn:schemas-microsoft-com:office:smarttags" w:element="place">
              <w:r>
                <w:rPr>
                  <w:rStyle w:val="Codefragment"/>
                </w:rPr>
                <w:t>NaN</w:t>
              </w:r>
            </w:smartTag>
          </w:p>
        </w:tc>
      </w:tr>
    </w:tbl>
    <w:p w14:paraId="3F2E4CC0" w14:textId="77777777" w:rsidR="0028536B" w:rsidRDefault="0028536B">
      <w:pPr>
        <w:pStyle w:val="TableEnd"/>
      </w:pPr>
    </w:p>
    <w:p w14:paraId="3F2E4CC1" w14:textId="77777777" w:rsidR="0028536B" w:rsidRDefault="0028536B">
      <w:pPr>
        <w:pStyle w:val="ListBullet"/>
      </w:pPr>
      <w:r>
        <w:t>Suma de números decimales:</w:t>
      </w:r>
    </w:p>
    <w:p w14:paraId="3F2E4CC2" w14:textId="77777777" w:rsidR="0028536B" w:rsidRPr="00BF6BFF" w:rsidRDefault="0028536B">
      <w:pPr>
        <w:pStyle w:val="Code"/>
        <w:rPr>
          <w:lang w:val="es-ES"/>
        </w:rPr>
      </w:pPr>
      <w:r w:rsidRPr="00BF6BFF">
        <w:rPr>
          <w:lang w:val="es-ES"/>
        </w:rPr>
        <w:t>decimal operator +(decimal x, decimal y);</w:t>
      </w:r>
    </w:p>
    <w:p w14:paraId="3F2E4CC3" w14:textId="77777777" w:rsidR="0028536B" w:rsidRPr="00BF6BFF" w:rsidRDefault="0028536B">
      <w:pPr>
        <w:ind w:left="360"/>
        <w:rPr>
          <w:lang w:val="es-ES"/>
        </w:rPr>
      </w:pPr>
      <w:r w:rsidRPr="00BF6BFF">
        <w:rPr>
          <w:lang w:val="es-ES"/>
        </w:rPr>
        <w:t xml:space="preserve">Si el valor resultante es demasiado grande para representarlo en formato </w:t>
      </w:r>
      <w:r w:rsidRPr="00BF6BFF">
        <w:rPr>
          <w:rStyle w:val="Codefragment"/>
          <w:lang w:val="es-ES"/>
        </w:rPr>
        <w:t>decimal</w:t>
      </w:r>
      <w:r w:rsidRPr="00BF6BFF">
        <w:rPr>
          <w:lang w:val="es-ES"/>
        </w:rPr>
        <w:t xml:space="preserve">, se produce una excepción </w:t>
      </w:r>
      <w:r w:rsidRPr="00BF6BFF">
        <w:rPr>
          <w:rStyle w:val="Codefragment"/>
          <w:lang w:val="es-ES"/>
        </w:rPr>
        <w:t>System.OverflowException</w:t>
      </w:r>
      <w:r w:rsidRPr="00BF6BFF">
        <w:rPr>
          <w:lang w:val="es-ES"/>
        </w:rPr>
        <w:t>. La escala del resultado, antes de cualquier redondeo, es la mayor de las escalas de los dos operandos.</w:t>
      </w:r>
    </w:p>
    <w:p w14:paraId="3F2E4CC4" w14:textId="77777777" w:rsidR="0028536B" w:rsidRPr="00BF6BFF" w:rsidRDefault="0028536B">
      <w:pPr>
        <w:ind w:left="360"/>
        <w:rPr>
          <w:lang w:val="es-ES"/>
        </w:rPr>
      </w:pPr>
      <w:r w:rsidRPr="00BF6BFF">
        <w:rPr>
          <w:lang w:val="es-ES"/>
        </w:rPr>
        <w:t xml:space="preserve">La suma de decimales equivale al uso del operador de suma de tipo </w:t>
      </w:r>
      <w:r w:rsidRPr="00BF6BFF">
        <w:rPr>
          <w:rStyle w:val="Codefragment"/>
          <w:lang w:val="es-ES"/>
        </w:rPr>
        <w:t>System.Decimal</w:t>
      </w:r>
      <w:r w:rsidRPr="00BF6BFF">
        <w:rPr>
          <w:lang w:val="es-ES"/>
        </w:rPr>
        <w:t>.</w:t>
      </w:r>
    </w:p>
    <w:p w14:paraId="3F2E4CC5" w14:textId="77777777" w:rsidR="0028536B" w:rsidRPr="00BF6BFF" w:rsidRDefault="0028536B">
      <w:pPr>
        <w:pStyle w:val="ListBullet"/>
        <w:rPr>
          <w:lang w:val="es-ES"/>
        </w:rPr>
      </w:pPr>
      <w:r w:rsidRPr="00BF6BFF">
        <w:rPr>
          <w:lang w:val="es-ES"/>
        </w:rPr>
        <w:t xml:space="preserve">Suma de enumeraciones. Todos los tipos de enumeración proporcionan de forma implícita los siguientes operadores predefinidos, donde </w:t>
      </w:r>
      <w:r w:rsidRPr="00BF6BFF">
        <w:rPr>
          <w:rStyle w:val="Codefragment"/>
          <w:lang w:val="es-ES"/>
        </w:rPr>
        <w:t>E</w:t>
      </w:r>
      <w:r w:rsidRPr="00BF6BFF">
        <w:rPr>
          <w:lang w:val="es-ES"/>
        </w:rPr>
        <w:t xml:space="preserve"> es el tipo enum y </w:t>
      </w:r>
      <w:r w:rsidRPr="00BF6BFF">
        <w:rPr>
          <w:rStyle w:val="Codefragment"/>
          <w:lang w:val="es-ES"/>
        </w:rPr>
        <w:t>U</w:t>
      </w:r>
      <w:r w:rsidRPr="00BF6BFF">
        <w:rPr>
          <w:lang w:val="es-ES"/>
        </w:rPr>
        <w:t xml:space="preserve"> es el tipo subyacente de </w:t>
      </w:r>
      <w:r w:rsidRPr="00BF6BFF">
        <w:rPr>
          <w:rStyle w:val="Codefragment"/>
          <w:lang w:val="es-ES"/>
        </w:rPr>
        <w:t>E</w:t>
      </w:r>
      <w:r w:rsidRPr="00BF6BFF">
        <w:rPr>
          <w:lang w:val="es-ES"/>
        </w:rPr>
        <w:t>:</w:t>
      </w:r>
    </w:p>
    <w:p w14:paraId="3F2E4CC6" w14:textId="77777777" w:rsidR="0028536B" w:rsidRDefault="0028536B">
      <w:pPr>
        <w:pStyle w:val="Code"/>
        <w:rPr>
          <w:lang w:val="de-DE"/>
        </w:rPr>
      </w:pPr>
      <w:r w:rsidRPr="00BF6BFF">
        <w:rPr>
          <w:lang w:val="es-ES"/>
        </w:rPr>
        <w:t>E operator +(E x, U y);</w:t>
      </w:r>
      <w:r w:rsidRPr="00BF6BFF">
        <w:rPr>
          <w:lang w:val="es-ES"/>
        </w:rPr>
        <w:br/>
        <w:t>E operator +(U x, E y);</w:t>
      </w:r>
    </w:p>
    <w:p w14:paraId="3F2E4CC7" w14:textId="77777777" w:rsidR="0028536B" w:rsidRPr="00BF6BFF" w:rsidRDefault="00DA7D35">
      <w:pPr>
        <w:ind w:left="360"/>
        <w:rPr>
          <w:lang w:val="es-ES"/>
        </w:rPr>
      </w:pPr>
      <w:r w:rsidRPr="00BF6BFF">
        <w:rPr>
          <w:lang w:val="es-ES"/>
        </w:rPr>
        <w:lastRenderedPageBreak/>
        <w:t xml:space="preserve">En tiempo de ejecución, los operadores se evalúan exactamente como </w:t>
      </w:r>
      <w:r w:rsidRPr="00BF6BFF">
        <w:rPr>
          <w:rStyle w:val="Codefragment"/>
          <w:lang w:val="es-ES"/>
        </w:rPr>
        <w:t>(E)((U)x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(U)y)</w:t>
      </w:r>
      <w:r w:rsidRPr="00BF6BFF">
        <w:rPr>
          <w:lang w:val="es-ES"/>
        </w:rPr>
        <w:t>.</w:t>
      </w:r>
    </w:p>
    <w:p w14:paraId="3F2E4CC8" w14:textId="77777777" w:rsidR="0028536B" w:rsidRDefault="0028536B">
      <w:pPr>
        <w:pStyle w:val="ListBullet"/>
      </w:pPr>
      <w:r>
        <w:t>Concatenación de cadenas:</w:t>
      </w:r>
    </w:p>
    <w:p w14:paraId="3F2E4CC9" w14:textId="77777777" w:rsidR="0028536B" w:rsidRDefault="0028536B">
      <w:pPr>
        <w:pStyle w:val="Code"/>
      </w:pPr>
      <w:r>
        <w:t>string operator +(string x, string y);</w:t>
      </w:r>
      <w:r>
        <w:br/>
        <w:t>string operator +(string x, object y);</w:t>
      </w:r>
      <w:r>
        <w:br/>
        <w:t>string operator +(object x, string y);</w:t>
      </w:r>
    </w:p>
    <w:p w14:paraId="3F2E4CCA" w14:textId="77777777" w:rsidR="0028536B" w:rsidRPr="00BF6BFF" w:rsidRDefault="0028536B">
      <w:pPr>
        <w:ind w:left="360"/>
        <w:rPr>
          <w:lang w:val="es-ES"/>
        </w:rPr>
      </w:pPr>
      <w:r w:rsidRPr="00BF6BFF">
        <w:rPr>
          <w:lang w:val="es-ES"/>
        </w:rPr>
        <w:t xml:space="preserve">Estas sobrecargas del operador binario </w:t>
      </w:r>
      <w:r w:rsidRPr="00BF6BFF">
        <w:rPr>
          <w:rStyle w:val="Codefragment"/>
          <w:lang w:val="es-ES"/>
        </w:rPr>
        <w:t>+</w:t>
      </w:r>
      <w:r w:rsidRPr="00BF6BFF">
        <w:rPr>
          <w:lang w:val="es-ES"/>
        </w:rPr>
        <w:t xml:space="preserve"> concatenan cadenas. Si un operando de la concatenación de cadenas es </w:t>
      </w:r>
      <w:r w:rsidRPr="00BF6BFF">
        <w:rPr>
          <w:rStyle w:val="Codefragment"/>
          <w:lang w:val="es-ES"/>
        </w:rPr>
        <w:t>null</w:t>
      </w:r>
      <w:r w:rsidRPr="00BF6BFF">
        <w:rPr>
          <w:lang w:val="es-ES"/>
        </w:rPr>
        <w:t xml:space="preserve">, se sustituye una cadena vacía. O bien, cualquier argumento que no sea de cadena se convierte a su representación en formato de cadena mediante la invocación del método virtual </w:t>
      </w:r>
      <w:r w:rsidRPr="00BF6BFF">
        <w:rPr>
          <w:rStyle w:val="Codefragment"/>
          <w:lang w:val="es-ES"/>
        </w:rPr>
        <w:t>ToString</w:t>
      </w:r>
      <w:r w:rsidRPr="00BF6BFF">
        <w:rPr>
          <w:lang w:val="es-ES"/>
        </w:rPr>
        <w:t xml:space="preserve"> heredado del tipo </w:t>
      </w:r>
      <w:r w:rsidRPr="00BF6BFF">
        <w:rPr>
          <w:rStyle w:val="Codefragment"/>
          <w:lang w:val="es-ES"/>
        </w:rPr>
        <w:t>object</w:t>
      </w:r>
      <w:r w:rsidRPr="00BF6BFF">
        <w:rPr>
          <w:lang w:val="es-ES"/>
        </w:rPr>
        <w:t xml:space="preserve">. Si </w:t>
      </w:r>
      <w:r w:rsidRPr="00BF6BFF">
        <w:rPr>
          <w:rStyle w:val="Codefragment"/>
          <w:lang w:val="es-ES"/>
        </w:rPr>
        <w:t>ToString</w:t>
      </w:r>
      <w:r w:rsidRPr="00BF6BFF">
        <w:rPr>
          <w:lang w:val="es-ES"/>
        </w:rPr>
        <w:t xml:space="preserve"> devuelve </w:t>
      </w:r>
      <w:r w:rsidRPr="00BF6BFF">
        <w:rPr>
          <w:rStyle w:val="Codefragment"/>
          <w:lang w:val="es-ES"/>
        </w:rPr>
        <w:t>null</w:t>
      </w:r>
      <w:r w:rsidRPr="00BF6BFF">
        <w:rPr>
          <w:lang w:val="es-ES"/>
        </w:rPr>
        <w:t>, se sustituye una cadena vacía.</w:t>
      </w:r>
    </w:p>
    <w:p w14:paraId="3F2E4CCB" w14:textId="77777777" w:rsidR="0028536B" w:rsidRPr="00BF6BFF" w:rsidRDefault="0028536B">
      <w:pPr>
        <w:pStyle w:val="Code"/>
        <w:rPr>
          <w:lang w:val="es-ES"/>
        </w:rPr>
      </w:pPr>
      <w:r w:rsidRPr="00BF6BFF">
        <w:rPr>
          <w:lang w:val="es-ES"/>
        </w:rPr>
        <w:t>using System;</w:t>
      </w:r>
    </w:p>
    <w:p w14:paraId="3F2E4CCC" w14:textId="77777777" w:rsidR="0028536B" w:rsidRDefault="0028536B">
      <w:pPr>
        <w:pStyle w:val="Code"/>
      </w:pPr>
      <w:r>
        <w:t>class Test</w:t>
      </w:r>
      <w:r>
        <w:br/>
        <w:t>{</w:t>
      </w:r>
      <w:r>
        <w:br/>
      </w:r>
      <w:r>
        <w:tab/>
        <w:t>static void Main() {</w:t>
      </w:r>
      <w:r>
        <w:br/>
      </w:r>
      <w:r>
        <w:tab/>
      </w:r>
      <w:r>
        <w:tab/>
        <w:t>string s = null;</w:t>
      </w:r>
      <w:r>
        <w:br/>
      </w:r>
      <w:r>
        <w:tab/>
      </w:r>
      <w:r>
        <w:tab/>
        <w:t>Console.WriteLine("s = &gt;" + s + "&lt;");</w:t>
      </w:r>
      <w:r>
        <w:tab/>
      </w:r>
      <w:r>
        <w:tab/>
        <w:t>// displays s = &gt;&lt;</w:t>
      </w:r>
      <w:r>
        <w:br/>
      </w:r>
      <w:r>
        <w:tab/>
      </w:r>
      <w:r>
        <w:tab/>
        <w:t>int i = 1;</w:t>
      </w:r>
      <w:r>
        <w:br/>
      </w:r>
      <w:r>
        <w:tab/>
      </w:r>
      <w:r>
        <w:tab/>
        <w:t>Console.WriteLine("i = " + i);</w:t>
      </w:r>
      <w:r>
        <w:tab/>
      </w:r>
      <w:r>
        <w:tab/>
      </w:r>
      <w:r>
        <w:tab/>
      </w:r>
      <w:r>
        <w:tab/>
        <w:t>// displays i = 1</w:t>
      </w:r>
      <w:r>
        <w:br/>
      </w:r>
      <w:r>
        <w:tab/>
      </w:r>
      <w:r>
        <w:tab/>
        <w:t>float f = 1.2300E+15F;</w:t>
      </w:r>
      <w:r>
        <w:br/>
      </w:r>
      <w:r>
        <w:tab/>
      </w:r>
      <w:r>
        <w:tab/>
        <w:t>Console.WriteLine("f = " + f);</w:t>
      </w:r>
      <w:r>
        <w:tab/>
      </w:r>
      <w:r>
        <w:tab/>
      </w:r>
      <w:r>
        <w:tab/>
      </w:r>
      <w:r>
        <w:tab/>
        <w:t>// displays f = 1.23E+15</w:t>
      </w:r>
      <w:r>
        <w:br/>
      </w:r>
      <w:r>
        <w:tab/>
      </w:r>
      <w:r>
        <w:tab/>
        <w:t>decimal d = 2.900m;</w:t>
      </w:r>
      <w:r>
        <w:br/>
      </w:r>
      <w:r>
        <w:tab/>
      </w:r>
      <w:r>
        <w:tab/>
        <w:t>Console.WriteLine("d = " + d);</w:t>
      </w:r>
      <w:r>
        <w:tab/>
      </w:r>
      <w:r>
        <w:tab/>
      </w:r>
      <w:r>
        <w:tab/>
      </w:r>
      <w:r>
        <w:tab/>
        <w:t>// displays d = 2.900</w:t>
      </w:r>
      <w:r>
        <w:br/>
      </w:r>
      <w:r>
        <w:tab/>
        <w:t>}</w:t>
      </w:r>
      <w:r>
        <w:br/>
        <w:t>}</w:t>
      </w:r>
    </w:p>
    <w:p w14:paraId="3F2E4CCD" w14:textId="77777777" w:rsidR="0028536B" w:rsidRPr="00BF6BFF" w:rsidRDefault="0028536B">
      <w:pPr>
        <w:ind w:left="360"/>
        <w:rPr>
          <w:lang w:val="es-ES"/>
        </w:rPr>
      </w:pPr>
      <w:r w:rsidRPr="00BF6BFF">
        <w:rPr>
          <w:lang w:val="es-ES"/>
        </w:rPr>
        <w:t xml:space="preserve">El resultado del operador de concatenación de cadenas es una cadena formada por los caracteres del operando izquierdo seguidos de los caracteres del operando derecho. El operador de concatenación de cadenas nunca devuelve un valor </w:t>
      </w:r>
      <w:r w:rsidRPr="00BF6BFF">
        <w:rPr>
          <w:rStyle w:val="Codefragment"/>
          <w:lang w:val="es-ES"/>
        </w:rPr>
        <w:t>null</w:t>
      </w:r>
      <w:r w:rsidRPr="00BF6BFF">
        <w:rPr>
          <w:lang w:val="es-ES"/>
        </w:rPr>
        <w:t xml:space="preserve">. Puede producirse una excepción </w:t>
      </w:r>
      <w:r w:rsidRPr="00BF6BFF">
        <w:rPr>
          <w:rStyle w:val="Codefragment"/>
          <w:lang w:val="es-ES"/>
        </w:rPr>
        <w:t>System.OutOfMemoryException</w:t>
      </w:r>
      <w:r w:rsidRPr="00BF6BFF">
        <w:rPr>
          <w:lang w:val="es-ES"/>
        </w:rPr>
        <w:t xml:space="preserve"> si no hay suficiente memoria libre para asignar la cadena resultante.</w:t>
      </w:r>
    </w:p>
    <w:p w14:paraId="3F2E4CCE" w14:textId="77777777" w:rsidR="0028536B" w:rsidRPr="00BF6BFF" w:rsidRDefault="0028536B">
      <w:pPr>
        <w:pStyle w:val="ListBullet"/>
        <w:rPr>
          <w:lang w:val="es-ES"/>
        </w:rPr>
      </w:pPr>
      <w:r w:rsidRPr="00BF6BFF">
        <w:rPr>
          <w:lang w:val="es-ES"/>
        </w:rPr>
        <w:t xml:space="preserve">Combinación de delegados. Todos los tipos delegados proporcionan implícitamente el siguiente operador predefinido, donde </w:t>
      </w:r>
      <w:r w:rsidRPr="00BF6BFF">
        <w:rPr>
          <w:rStyle w:val="Codefragment"/>
          <w:lang w:val="es-ES"/>
        </w:rPr>
        <w:t>D</w:t>
      </w:r>
      <w:r w:rsidRPr="00BF6BFF">
        <w:rPr>
          <w:lang w:val="es-ES"/>
        </w:rPr>
        <w:t xml:space="preserve"> es el tipo delegado:</w:t>
      </w:r>
    </w:p>
    <w:p w14:paraId="3F2E4CCF" w14:textId="77777777" w:rsidR="0028536B" w:rsidRPr="00BF6BFF" w:rsidRDefault="0028536B">
      <w:pPr>
        <w:pStyle w:val="Code"/>
        <w:rPr>
          <w:lang w:val="es-ES"/>
        </w:rPr>
      </w:pPr>
      <w:r w:rsidRPr="00BF6BFF">
        <w:rPr>
          <w:lang w:val="es-ES"/>
        </w:rPr>
        <w:t xml:space="preserve">D operator </w:t>
      </w:r>
      <w:r w:rsidRPr="00BF6BFF">
        <w:rPr>
          <w:rStyle w:val="Codefragment"/>
          <w:lang w:val="es-ES"/>
        </w:rPr>
        <w:t>+</w:t>
      </w:r>
      <w:r w:rsidRPr="00BF6BFF">
        <w:rPr>
          <w:lang w:val="es-ES"/>
        </w:rPr>
        <w:t>(D x, D y);</w:t>
      </w:r>
    </w:p>
    <w:p w14:paraId="3F2E4CD0" w14:textId="77777777" w:rsidR="0028536B" w:rsidRPr="00BF6BFF" w:rsidRDefault="0028536B">
      <w:pPr>
        <w:ind w:left="360"/>
        <w:rPr>
          <w:lang w:val="es-ES"/>
        </w:rPr>
      </w:pPr>
      <w:bookmarkStart w:id="761" w:name="_Ref485188932"/>
      <w:r w:rsidRPr="00BF6BFF">
        <w:rPr>
          <w:lang w:val="es-ES"/>
        </w:rPr>
        <w:t xml:space="preserve">El operador </w:t>
      </w:r>
      <w:r w:rsidRPr="00BF6BFF">
        <w:rPr>
          <w:rStyle w:val="Codefragment"/>
          <w:lang w:val="es-ES"/>
        </w:rPr>
        <w:t>+</w:t>
      </w:r>
      <w:r w:rsidRPr="00BF6BFF">
        <w:rPr>
          <w:lang w:val="es-ES"/>
        </w:rPr>
        <w:t xml:space="preserve"> realiza la combinación de delegados cuando los dos operandos son de un tipo delegado </w:t>
      </w:r>
      <w:r w:rsidRPr="00BF6BFF">
        <w:rPr>
          <w:rStyle w:val="Codefragment"/>
          <w:lang w:val="es-ES"/>
        </w:rPr>
        <w:t>D</w:t>
      </w:r>
      <w:r w:rsidRPr="00BF6BFF">
        <w:rPr>
          <w:lang w:val="es-ES"/>
        </w:rPr>
        <w:t xml:space="preserve">. Si los operandos tienen tipos de delegado distintos, se produce un error en tiempo de enlace. Si el primer operando es </w:t>
      </w:r>
      <w:r w:rsidRPr="00BF6BFF">
        <w:rPr>
          <w:rStyle w:val="Codefragment"/>
          <w:lang w:val="es-ES"/>
        </w:rPr>
        <w:t>null</w:t>
      </w:r>
      <w:r w:rsidRPr="00BF6BFF">
        <w:rPr>
          <w:lang w:val="es-ES"/>
        </w:rPr>
        <w:t xml:space="preserve">, el resultado de la operación es el valor del segundo operando (aunque este operando también sea </w:t>
      </w:r>
      <w:r w:rsidRPr="00BF6BFF">
        <w:rPr>
          <w:rStyle w:val="Codefragment"/>
          <w:lang w:val="es-ES"/>
        </w:rPr>
        <w:t>null</w:t>
      </w:r>
      <w:r w:rsidRPr="00BF6BFF">
        <w:rPr>
          <w:lang w:val="es-ES"/>
        </w:rPr>
        <w:t xml:space="preserve">). En caso contrario, si el segundo operando es </w:t>
      </w:r>
      <w:r w:rsidRPr="00BF6BFF">
        <w:rPr>
          <w:rStyle w:val="Codefragment"/>
          <w:lang w:val="es-ES"/>
        </w:rPr>
        <w:t>null</w:t>
      </w:r>
      <w:r w:rsidRPr="00BF6BFF">
        <w:rPr>
          <w:lang w:val="es-ES"/>
        </w:rPr>
        <w:t>, el resultado de la operación es el valor del primer operando. O bien, el resultado de la operación es una nueva instancia de delegado que, cuando se invoca, llama al primer operando y después al segundo. Para obtener ejemplos de combinación de delegados, vea §</w:t>
      </w:r>
      <w:r w:rsidR="00852C57">
        <w:fldChar w:fldCharType="begin"/>
      </w:r>
      <w:r w:rsidRPr="00BF6BFF">
        <w:rPr>
          <w:lang w:val="es-ES"/>
        </w:rPr>
        <w:instrText xml:space="preserve"> REF _Ref486414401 \r \h </w:instrText>
      </w:r>
      <w:r w:rsidR="00852C57">
        <w:fldChar w:fldCharType="separate"/>
      </w:r>
      <w:r w:rsidR="00437C65" w:rsidRPr="00BF6BFF">
        <w:rPr>
          <w:lang w:val="es-ES"/>
        </w:rPr>
        <w:t>7.8.5</w:t>
      </w:r>
      <w:r w:rsidR="00852C57">
        <w:fldChar w:fldCharType="end"/>
      </w:r>
      <w:r w:rsidRPr="00BF6BFF">
        <w:rPr>
          <w:lang w:val="es-ES"/>
        </w:rPr>
        <w:t xml:space="preserve"> y §</w:t>
      </w:r>
      <w:r w:rsidR="00852C57">
        <w:fldChar w:fldCharType="begin"/>
      </w:r>
      <w:r w:rsidRPr="00BF6BFF">
        <w:rPr>
          <w:lang w:val="es-ES"/>
        </w:rPr>
        <w:instrText xml:space="preserve"> REF _Ref5435980 \w \h </w:instrText>
      </w:r>
      <w:r w:rsidR="00852C57">
        <w:fldChar w:fldCharType="separate"/>
      </w:r>
      <w:r w:rsidR="00437C65" w:rsidRPr="00BF6BFF">
        <w:rPr>
          <w:lang w:val="es-ES"/>
        </w:rPr>
        <w:t>15.4</w:t>
      </w:r>
      <w:r w:rsidR="00852C57">
        <w:fldChar w:fldCharType="end"/>
      </w:r>
      <w:r w:rsidRPr="00BF6BFF">
        <w:rPr>
          <w:lang w:val="es-ES"/>
        </w:rPr>
        <w:t xml:space="preserve">. Puesto que </w:t>
      </w:r>
      <w:r w:rsidRPr="00BF6BFF">
        <w:rPr>
          <w:rStyle w:val="Codefragment"/>
          <w:lang w:val="es-ES"/>
        </w:rPr>
        <w:t>System.Delegate</w:t>
      </w:r>
      <w:r w:rsidRPr="00BF6BFF">
        <w:rPr>
          <w:lang w:val="es-ES"/>
        </w:rPr>
        <w:t xml:space="preserve"> no es un tipo delegado, no tiene definido </w:t>
      </w:r>
      <w:r w:rsidRPr="00BF6BFF">
        <w:rPr>
          <w:rStyle w:val="Codefragment"/>
          <w:lang w:val="es-ES"/>
        </w:rPr>
        <w:t>operator</w:t>
      </w:r>
      <w:r w:rsidRPr="00BF6BFF">
        <w:rPr>
          <w:lang w:val="es-ES"/>
        </w:rPr>
        <w:t> </w:t>
      </w:r>
      <w:r w:rsidRPr="00BF6BFF">
        <w:rPr>
          <w:rStyle w:val="Codefragment"/>
          <w:lang w:val="es-ES"/>
        </w:rPr>
        <w:t>+</w:t>
      </w:r>
      <w:r w:rsidRPr="00BF6BFF">
        <w:rPr>
          <w:lang w:val="es-ES"/>
        </w:rPr>
        <w:t>.</w:t>
      </w:r>
    </w:p>
    <w:p w14:paraId="3F2E4CD1" w14:textId="77777777" w:rsidR="0028536B" w:rsidRDefault="0028536B">
      <w:pPr>
        <w:pStyle w:val="Heading3"/>
      </w:pPr>
      <w:bookmarkStart w:id="762" w:name="_Ref486414401"/>
      <w:bookmarkStart w:id="763" w:name="_Toc365606964"/>
      <w:r>
        <w:t>Operador de resta</w:t>
      </w:r>
      <w:bookmarkEnd w:id="761"/>
      <w:bookmarkEnd w:id="762"/>
      <w:bookmarkEnd w:id="763"/>
    </w:p>
    <w:p w14:paraId="3F2E4CD2" w14:textId="77777777" w:rsidR="0028536B" w:rsidRPr="00BF6BFF" w:rsidRDefault="0028536B">
      <w:pPr>
        <w:rPr>
          <w:lang w:val="es-ES"/>
        </w:rPr>
      </w:pPr>
      <w:r w:rsidRPr="00BF6BFF">
        <w:rPr>
          <w:lang w:val="es-ES"/>
        </w:rPr>
        <w:t xml:space="preserve">Para una operación con la forma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se aplica la resolución de sobrecargas de operadores binarios (§</w:t>
      </w:r>
      <w:r w:rsidR="00852C57">
        <w:fldChar w:fldCharType="begin"/>
      </w:r>
      <w:r w:rsidRPr="00BF6BFF">
        <w:rPr>
          <w:lang w:val="es-ES"/>
        </w:rPr>
        <w:instrText xml:space="preserve"> REF _Ref461528019 \r \h </w:instrText>
      </w:r>
      <w:r w:rsidR="00852C57">
        <w:fldChar w:fldCharType="separate"/>
      </w:r>
      <w:r w:rsidR="00437C65" w:rsidRPr="00BF6BFF">
        <w:rPr>
          <w:lang w:val="es-ES"/>
        </w:rPr>
        <w:t>7.3.4</w:t>
      </w:r>
      <w:r w:rsidR="00852C57">
        <w:fldChar w:fldCharType="end"/>
      </w:r>
      <w:r w:rsidRPr="00BF6BFF">
        <w:rPr>
          <w:lang w:val="es-ES"/>
        </w:rPr>
        <w:t>) para seleccionar una implementación de operador concreta. Los operandos se convierten a los tipos de parámetro del operador seleccionado, y el tipo del resultado es el tipo de valor devuelto por el operador.</w:t>
      </w:r>
    </w:p>
    <w:p w14:paraId="3F2E4CD3" w14:textId="77777777" w:rsidR="0028536B" w:rsidRDefault="0028536B">
      <w:r w:rsidRPr="00BF6BFF">
        <w:rPr>
          <w:lang w:val="es-ES"/>
        </w:rPr>
        <w:t xml:space="preserve">A continuación se enumeran los operadores de resta predefinidos. </w:t>
      </w:r>
      <w:r>
        <w:t xml:space="preserve">Todos los operadores restan </w:t>
      </w:r>
      <w:r>
        <w:rPr>
          <w:rStyle w:val="Codefragment"/>
        </w:rPr>
        <w:t>y</w:t>
      </w:r>
      <w:r>
        <w:t xml:space="preserve"> de </w:t>
      </w:r>
      <w:r>
        <w:rPr>
          <w:rStyle w:val="Codefragment"/>
        </w:rPr>
        <w:t>x</w:t>
      </w:r>
      <w:r>
        <w:t>.</w:t>
      </w:r>
    </w:p>
    <w:p w14:paraId="3F2E4CD4" w14:textId="77777777" w:rsidR="0028536B" w:rsidRDefault="0028536B">
      <w:pPr>
        <w:pStyle w:val="ListBullet"/>
      </w:pPr>
      <w:r>
        <w:t>Resta de enteros:</w:t>
      </w:r>
    </w:p>
    <w:p w14:paraId="3F2E4CD5" w14:textId="77777777"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14:paraId="3F2E4CD6" w14:textId="77777777" w:rsidR="0028536B" w:rsidRPr="00BF6BFF" w:rsidRDefault="0028536B">
      <w:pPr>
        <w:ind w:left="360"/>
        <w:rPr>
          <w:lang w:val="es-ES"/>
        </w:rPr>
      </w:pPr>
      <w:r w:rsidRPr="00BF6BFF">
        <w:rPr>
          <w:lang w:val="es-ES"/>
        </w:rPr>
        <w:lastRenderedPageBreak/>
        <w:t xml:space="preserve">En un contexto </w:t>
      </w:r>
      <w:r w:rsidRPr="00BF6BFF">
        <w:rPr>
          <w:rStyle w:val="Codefragment"/>
          <w:lang w:val="es-ES"/>
        </w:rPr>
        <w:t>checked</w:t>
      </w:r>
      <w:r w:rsidRPr="00BF6BFF">
        <w:rPr>
          <w:lang w:val="es-ES"/>
        </w:rPr>
        <w:t xml:space="preserve">, si la diferencia está fuera del intervalo del tipo del resultado, se inicia una excepción </w:t>
      </w:r>
      <w:r w:rsidRPr="00BF6BFF">
        <w:rPr>
          <w:rStyle w:val="Codefragment"/>
          <w:lang w:val="es-ES"/>
        </w:rPr>
        <w:t>System.OverflowException</w:t>
      </w:r>
      <w:r w:rsidRPr="00BF6BFF">
        <w:rPr>
          <w:lang w:val="es-ES"/>
        </w:rPr>
        <w:t xml:space="preserve">. En un contexto </w:t>
      </w:r>
      <w:r w:rsidRPr="00BF6BFF">
        <w:rPr>
          <w:rStyle w:val="Codefragment"/>
          <w:lang w:val="es-ES"/>
        </w:rPr>
        <w:t>unchecked</w:t>
      </w:r>
      <w:r w:rsidRPr="00BF6BFF">
        <w:rPr>
          <w:lang w:val="es-ES"/>
        </w:rPr>
        <w:t>, no se notifican los desbordamientos y se descarta cualquier bit significativo de nivel superior del resultado que esté fuera del intervalo del tipo de resultado.</w:t>
      </w:r>
    </w:p>
    <w:p w14:paraId="3F2E4CD7" w14:textId="77777777" w:rsidR="0028536B" w:rsidRPr="00BF6BFF" w:rsidRDefault="0028536B">
      <w:pPr>
        <w:pStyle w:val="ListBullet"/>
        <w:rPr>
          <w:lang w:val="es-ES"/>
        </w:rPr>
      </w:pPr>
      <w:r w:rsidRPr="00BF6BFF">
        <w:rPr>
          <w:lang w:val="es-ES"/>
        </w:rPr>
        <w:t>Resta de números de punto flotante:</w:t>
      </w:r>
    </w:p>
    <w:p w14:paraId="3F2E4CD8" w14:textId="77777777" w:rsidR="0028536B" w:rsidRDefault="0028536B">
      <w:pPr>
        <w:pStyle w:val="Code"/>
      </w:pPr>
      <w:r>
        <w:t xml:space="preserve">float operator </w:t>
      </w:r>
      <w:r>
        <w:rPr>
          <w:rStyle w:val="Codefragment"/>
        </w:rPr>
        <w:t>–</w:t>
      </w:r>
      <w:r>
        <w:t>(float x, float y);</w:t>
      </w:r>
      <w:r>
        <w:br/>
        <w:t xml:space="preserve">double operator </w:t>
      </w:r>
      <w:r>
        <w:rPr>
          <w:rStyle w:val="Codefragment"/>
        </w:rPr>
        <w:t>–</w:t>
      </w:r>
      <w:r>
        <w:t>(double x, double y);</w:t>
      </w:r>
    </w:p>
    <w:p w14:paraId="3F2E4CD9" w14:textId="77777777" w:rsidR="0028536B" w:rsidRPr="00BF6BFF" w:rsidRDefault="0028536B">
      <w:pPr>
        <w:ind w:left="360"/>
        <w:rPr>
          <w:lang w:val="es-ES"/>
        </w:rPr>
      </w:pPr>
      <w:r w:rsidRPr="00BF6BFF">
        <w:rPr>
          <w:lang w:val="es-ES"/>
        </w:rPr>
        <w:t xml:space="preserve">La diferencia se calcula según las reglas de aritmética IEEE 754. La tabla siguiente muestra los resultados de todas las posibles combinaciones de valores finitos distintos de cero, ceros, infinitos y NaN. En la tabla,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 xml:space="preserve"> son valores finitos distintos de cero y </w:t>
      </w:r>
      <w:r w:rsidRPr="00BF6BFF">
        <w:rPr>
          <w:rStyle w:val="Codefragment"/>
          <w:lang w:val="es-ES"/>
        </w:rPr>
        <w:t>z</w:t>
      </w:r>
      <w:r w:rsidRPr="00BF6BFF">
        <w:rPr>
          <w:lang w:val="es-ES"/>
        </w:rPr>
        <w:t xml:space="preserve"> es el resultado de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Si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 xml:space="preserve"> son iguales, </w:t>
      </w:r>
      <w:r w:rsidRPr="00BF6BFF">
        <w:rPr>
          <w:rStyle w:val="Codefragment"/>
          <w:lang w:val="es-ES"/>
        </w:rPr>
        <w:t>z</w:t>
      </w:r>
      <w:r w:rsidRPr="00BF6BFF">
        <w:rPr>
          <w:lang w:val="es-ES"/>
        </w:rPr>
        <w:t xml:space="preserve"> es positivo. Si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es demasiado grande para representarlo en el tipo de destino, </w:t>
      </w:r>
      <w:r w:rsidRPr="00BF6BFF">
        <w:rPr>
          <w:rStyle w:val="Codefragment"/>
          <w:lang w:val="es-ES"/>
        </w:rPr>
        <w:t>z</w:t>
      </w:r>
      <w:r w:rsidRPr="00BF6BFF">
        <w:rPr>
          <w:lang w:val="es-ES"/>
        </w:rPr>
        <w:t xml:space="preserve"> es un infinito con el signo de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w:t>
      </w:r>
    </w:p>
    <w:p w14:paraId="3F2E4CDA" w14:textId="77777777" w:rsidR="0028536B" w:rsidRPr="00BF6BFF" w:rsidRDefault="0028536B">
      <w:pPr>
        <w:pStyle w:val="TableStart"/>
        <w:rPr>
          <w:lang w:val="es-E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28536B" w14:paraId="3F2E4CE2" w14:textId="77777777">
        <w:tc>
          <w:tcPr>
            <w:tcW w:w="985" w:type="dxa"/>
          </w:tcPr>
          <w:p w14:paraId="3F2E4CDB" w14:textId="77777777" w:rsidR="0028536B" w:rsidRPr="00BF6BFF" w:rsidRDefault="0028536B">
            <w:pPr>
              <w:pStyle w:val="Table"/>
              <w:jc w:val="center"/>
              <w:rPr>
                <w:rStyle w:val="Codefragment"/>
                <w:lang w:val="es-ES"/>
              </w:rPr>
            </w:pPr>
          </w:p>
        </w:tc>
        <w:tc>
          <w:tcPr>
            <w:tcW w:w="986" w:type="dxa"/>
          </w:tcPr>
          <w:p w14:paraId="3F2E4CDC" w14:textId="77777777" w:rsidR="0028536B" w:rsidRDefault="0028536B">
            <w:pPr>
              <w:pStyle w:val="Table"/>
              <w:jc w:val="center"/>
              <w:rPr>
                <w:rStyle w:val="Codefragment"/>
              </w:rPr>
            </w:pPr>
            <w:r>
              <w:rPr>
                <w:rStyle w:val="Codefragment"/>
              </w:rPr>
              <w:t>y</w:t>
            </w:r>
          </w:p>
        </w:tc>
        <w:tc>
          <w:tcPr>
            <w:tcW w:w="986" w:type="dxa"/>
          </w:tcPr>
          <w:p w14:paraId="3F2E4CDD" w14:textId="77777777" w:rsidR="0028536B" w:rsidRDefault="0028536B">
            <w:pPr>
              <w:pStyle w:val="Table"/>
              <w:jc w:val="center"/>
              <w:rPr>
                <w:rStyle w:val="Codefragment"/>
              </w:rPr>
            </w:pPr>
            <w:r>
              <w:rPr>
                <w:rStyle w:val="Codefragment"/>
              </w:rPr>
              <w:t>+0</w:t>
            </w:r>
          </w:p>
        </w:tc>
        <w:tc>
          <w:tcPr>
            <w:tcW w:w="985" w:type="dxa"/>
          </w:tcPr>
          <w:p w14:paraId="3F2E4CDE" w14:textId="77777777" w:rsidR="0028536B" w:rsidRDefault="0028536B">
            <w:pPr>
              <w:pStyle w:val="Table"/>
              <w:jc w:val="center"/>
              <w:rPr>
                <w:rStyle w:val="Codefragment"/>
              </w:rPr>
            </w:pPr>
            <w:r>
              <w:rPr>
                <w:rStyle w:val="Codefragment"/>
              </w:rPr>
              <w:t>–0</w:t>
            </w:r>
          </w:p>
        </w:tc>
        <w:tc>
          <w:tcPr>
            <w:tcW w:w="986" w:type="dxa"/>
          </w:tcPr>
          <w:p w14:paraId="3F2E4CDF" w14:textId="77777777" w:rsidR="0028536B" w:rsidRDefault="0028536B">
            <w:pPr>
              <w:pStyle w:val="Table"/>
              <w:jc w:val="center"/>
              <w:rPr>
                <w:rStyle w:val="Codefragment"/>
              </w:rPr>
            </w:pPr>
            <w:r>
              <w:rPr>
                <w:rStyle w:val="Codefragment"/>
              </w:rPr>
              <w:t>+∞</w:t>
            </w:r>
          </w:p>
        </w:tc>
        <w:tc>
          <w:tcPr>
            <w:tcW w:w="985" w:type="dxa"/>
          </w:tcPr>
          <w:p w14:paraId="3F2E4CE0" w14:textId="77777777" w:rsidR="0028536B" w:rsidRDefault="0028536B">
            <w:pPr>
              <w:pStyle w:val="Table"/>
              <w:jc w:val="center"/>
              <w:rPr>
                <w:rStyle w:val="Codefragment"/>
              </w:rPr>
            </w:pPr>
            <w:r>
              <w:rPr>
                <w:rStyle w:val="Codefragment"/>
              </w:rPr>
              <w:t>–∞</w:t>
            </w:r>
          </w:p>
        </w:tc>
        <w:tc>
          <w:tcPr>
            <w:tcW w:w="986" w:type="dxa"/>
          </w:tcPr>
          <w:p w14:paraId="3F2E4CE1"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EA" w14:textId="77777777">
        <w:tc>
          <w:tcPr>
            <w:tcW w:w="985" w:type="dxa"/>
          </w:tcPr>
          <w:p w14:paraId="3F2E4CE3" w14:textId="77777777" w:rsidR="0028536B" w:rsidRDefault="0028536B">
            <w:pPr>
              <w:pStyle w:val="Table"/>
              <w:jc w:val="center"/>
              <w:rPr>
                <w:rStyle w:val="Codefragment"/>
              </w:rPr>
            </w:pPr>
            <w:r>
              <w:rPr>
                <w:rStyle w:val="Codefragment"/>
              </w:rPr>
              <w:t>x</w:t>
            </w:r>
          </w:p>
        </w:tc>
        <w:tc>
          <w:tcPr>
            <w:tcW w:w="986" w:type="dxa"/>
          </w:tcPr>
          <w:p w14:paraId="3F2E4CE4" w14:textId="77777777" w:rsidR="0028536B" w:rsidRDefault="0028536B">
            <w:pPr>
              <w:pStyle w:val="Table"/>
              <w:jc w:val="center"/>
              <w:rPr>
                <w:rStyle w:val="Codefragment"/>
              </w:rPr>
            </w:pPr>
            <w:r>
              <w:rPr>
                <w:rStyle w:val="Codefragment"/>
              </w:rPr>
              <w:t>z</w:t>
            </w:r>
          </w:p>
        </w:tc>
        <w:tc>
          <w:tcPr>
            <w:tcW w:w="986" w:type="dxa"/>
          </w:tcPr>
          <w:p w14:paraId="3F2E4CE5" w14:textId="77777777" w:rsidR="0028536B" w:rsidRDefault="0028536B">
            <w:pPr>
              <w:pStyle w:val="Table"/>
              <w:jc w:val="center"/>
              <w:rPr>
                <w:rStyle w:val="Codefragment"/>
              </w:rPr>
            </w:pPr>
            <w:r>
              <w:rPr>
                <w:rStyle w:val="Codefragment"/>
              </w:rPr>
              <w:t>x</w:t>
            </w:r>
          </w:p>
        </w:tc>
        <w:tc>
          <w:tcPr>
            <w:tcW w:w="985" w:type="dxa"/>
          </w:tcPr>
          <w:p w14:paraId="3F2E4CE6" w14:textId="77777777" w:rsidR="0028536B" w:rsidRDefault="0028536B">
            <w:pPr>
              <w:pStyle w:val="Table"/>
              <w:jc w:val="center"/>
              <w:rPr>
                <w:rStyle w:val="Codefragment"/>
              </w:rPr>
            </w:pPr>
            <w:r>
              <w:rPr>
                <w:rStyle w:val="Codefragment"/>
              </w:rPr>
              <w:t>x</w:t>
            </w:r>
          </w:p>
        </w:tc>
        <w:tc>
          <w:tcPr>
            <w:tcW w:w="986" w:type="dxa"/>
          </w:tcPr>
          <w:p w14:paraId="3F2E4CE7" w14:textId="77777777" w:rsidR="0028536B" w:rsidRDefault="0028536B">
            <w:pPr>
              <w:pStyle w:val="Table"/>
              <w:jc w:val="center"/>
              <w:rPr>
                <w:rStyle w:val="Codefragment"/>
              </w:rPr>
            </w:pPr>
            <w:r>
              <w:rPr>
                <w:rStyle w:val="Codefragment"/>
              </w:rPr>
              <w:t>–∞</w:t>
            </w:r>
          </w:p>
        </w:tc>
        <w:tc>
          <w:tcPr>
            <w:tcW w:w="985" w:type="dxa"/>
          </w:tcPr>
          <w:p w14:paraId="3F2E4CE8" w14:textId="77777777" w:rsidR="0028536B" w:rsidRDefault="0028536B">
            <w:pPr>
              <w:pStyle w:val="Table"/>
              <w:jc w:val="center"/>
              <w:rPr>
                <w:rStyle w:val="Codefragment"/>
              </w:rPr>
            </w:pPr>
            <w:r>
              <w:rPr>
                <w:rStyle w:val="Codefragment"/>
              </w:rPr>
              <w:t>+∞</w:t>
            </w:r>
          </w:p>
        </w:tc>
        <w:tc>
          <w:tcPr>
            <w:tcW w:w="986" w:type="dxa"/>
          </w:tcPr>
          <w:p w14:paraId="3F2E4CE9"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F2" w14:textId="77777777">
        <w:tc>
          <w:tcPr>
            <w:tcW w:w="985" w:type="dxa"/>
          </w:tcPr>
          <w:p w14:paraId="3F2E4CEB" w14:textId="77777777" w:rsidR="0028536B" w:rsidRDefault="0028536B">
            <w:pPr>
              <w:pStyle w:val="Table"/>
              <w:jc w:val="center"/>
              <w:rPr>
                <w:rStyle w:val="Codefragment"/>
              </w:rPr>
            </w:pPr>
            <w:r>
              <w:rPr>
                <w:rStyle w:val="Codefragment"/>
              </w:rPr>
              <w:t>+0</w:t>
            </w:r>
          </w:p>
        </w:tc>
        <w:tc>
          <w:tcPr>
            <w:tcW w:w="986" w:type="dxa"/>
          </w:tcPr>
          <w:p w14:paraId="3F2E4CEC" w14:textId="77777777" w:rsidR="0028536B" w:rsidRDefault="0028536B">
            <w:pPr>
              <w:pStyle w:val="Table"/>
              <w:jc w:val="center"/>
              <w:rPr>
                <w:rStyle w:val="Codefragment"/>
              </w:rPr>
            </w:pPr>
            <w:r>
              <w:rPr>
                <w:rStyle w:val="Codefragment"/>
              </w:rPr>
              <w:t>–y</w:t>
            </w:r>
          </w:p>
        </w:tc>
        <w:tc>
          <w:tcPr>
            <w:tcW w:w="986" w:type="dxa"/>
          </w:tcPr>
          <w:p w14:paraId="3F2E4CED" w14:textId="77777777" w:rsidR="0028536B" w:rsidRDefault="0028536B">
            <w:pPr>
              <w:pStyle w:val="Table"/>
              <w:jc w:val="center"/>
              <w:rPr>
                <w:rStyle w:val="Codefragment"/>
              </w:rPr>
            </w:pPr>
            <w:r>
              <w:rPr>
                <w:rStyle w:val="Codefragment"/>
              </w:rPr>
              <w:t>+0</w:t>
            </w:r>
          </w:p>
        </w:tc>
        <w:tc>
          <w:tcPr>
            <w:tcW w:w="985" w:type="dxa"/>
          </w:tcPr>
          <w:p w14:paraId="3F2E4CEE" w14:textId="77777777" w:rsidR="0028536B" w:rsidRDefault="0028536B">
            <w:pPr>
              <w:pStyle w:val="Table"/>
              <w:jc w:val="center"/>
              <w:rPr>
                <w:rStyle w:val="Codefragment"/>
              </w:rPr>
            </w:pPr>
            <w:r>
              <w:rPr>
                <w:rStyle w:val="Codefragment"/>
              </w:rPr>
              <w:t>+0</w:t>
            </w:r>
          </w:p>
        </w:tc>
        <w:tc>
          <w:tcPr>
            <w:tcW w:w="986" w:type="dxa"/>
          </w:tcPr>
          <w:p w14:paraId="3F2E4CEF" w14:textId="77777777" w:rsidR="0028536B" w:rsidRDefault="0028536B">
            <w:pPr>
              <w:pStyle w:val="Table"/>
              <w:jc w:val="center"/>
              <w:rPr>
                <w:rStyle w:val="Codefragment"/>
              </w:rPr>
            </w:pPr>
            <w:r>
              <w:rPr>
                <w:rStyle w:val="Codefragment"/>
              </w:rPr>
              <w:t>–∞</w:t>
            </w:r>
          </w:p>
        </w:tc>
        <w:tc>
          <w:tcPr>
            <w:tcW w:w="985" w:type="dxa"/>
          </w:tcPr>
          <w:p w14:paraId="3F2E4CF0" w14:textId="77777777" w:rsidR="0028536B" w:rsidRDefault="0028536B">
            <w:pPr>
              <w:pStyle w:val="Table"/>
              <w:jc w:val="center"/>
              <w:rPr>
                <w:rStyle w:val="Codefragment"/>
              </w:rPr>
            </w:pPr>
            <w:r>
              <w:rPr>
                <w:rStyle w:val="Codefragment"/>
              </w:rPr>
              <w:t>+∞</w:t>
            </w:r>
          </w:p>
        </w:tc>
        <w:tc>
          <w:tcPr>
            <w:tcW w:w="986" w:type="dxa"/>
          </w:tcPr>
          <w:p w14:paraId="3F2E4CF1"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FA" w14:textId="77777777">
        <w:tc>
          <w:tcPr>
            <w:tcW w:w="985" w:type="dxa"/>
          </w:tcPr>
          <w:p w14:paraId="3F2E4CF3" w14:textId="77777777" w:rsidR="0028536B" w:rsidRDefault="0028536B">
            <w:pPr>
              <w:pStyle w:val="Table"/>
              <w:jc w:val="center"/>
              <w:rPr>
                <w:rStyle w:val="Codefragment"/>
              </w:rPr>
            </w:pPr>
            <w:r>
              <w:rPr>
                <w:rStyle w:val="Codefragment"/>
              </w:rPr>
              <w:t>–0</w:t>
            </w:r>
          </w:p>
        </w:tc>
        <w:tc>
          <w:tcPr>
            <w:tcW w:w="986" w:type="dxa"/>
          </w:tcPr>
          <w:p w14:paraId="3F2E4CF4" w14:textId="77777777" w:rsidR="0028536B" w:rsidRDefault="0028536B">
            <w:pPr>
              <w:pStyle w:val="Table"/>
              <w:jc w:val="center"/>
              <w:rPr>
                <w:rStyle w:val="Codefragment"/>
              </w:rPr>
            </w:pPr>
            <w:r>
              <w:rPr>
                <w:rStyle w:val="Codefragment"/>
              </w:rPr>
              <w:t>–y</w:t>
            </w:r>
          </w:p>
        </w:tc>
        <w:tc>
          <w:tcPr>
            <w:tcW w:w="986" w:type="dxa"/>
          </w:tcPr>
          <w:p w14:paraId="3F2E4CF5" w14:textId="77777777" w:rsidR="0028536B" w:rsidRDefault="0028536B">
            <w:pPr>
              <w:pStyle w:val="Table"/>
              <w:jc w:val="center"/>
              <w:rPr>
                <w:rStyle w:val="Codefragment"/>
              </w:rPr>
            </w:pPr>
            <w:r>
              <w:rPr>
                <w:rStyle w:val="Codefragment"/>
              </w:rPr>
              <w:t>–0</w:t>
            </w:r>
          </w:p>
        </w:tc>
        <w:tc>
          <w:tcPr>
            <w:tcW w:w="985" w:type="dxa"/>
          </w:tcPr>
          <w:p w14:paraId="3F2E4CF6" w14:textId="77777777" w:rsidR="0028536B" w:rsidRDefault="0028536B">
            <w:pPr>
              <w:pStyle w:val="Table"/>
              <w:jc w:val="center"/>
              <w:rPr>
                <w:rStyle w:val="Codefragment"/>
              </w:rPr>
            </w:pPr>
            <w:r>
              <w:rPr>
                <w:rStyle w:val="Codefragment"/>
              </w:rPr>
              <w:t>+0</w:t>
            </w:r>
          </w:p>
        </w:tc>
        <w:tc>
          <w:tcPr>
            <w:tcW w:w="986" w:type="dxa"/>
          </w:tcPr>
          <w:p w14:paraId="3F2E4CF7" w14:textId="77777777" w:rsidR="0028536B" w:rsidRDefault="0028536B">
            <w:pPr>
              <w:pStyle w:val="Table"/>
              <w:jc w:val="center"/>
              <w:rPr>
                <w:rStyle w:val="Codefragment"/>
              </w:rPr>
            </w:pPr>
            <w:r>
              <w:rPr>
                <w:rStyle w:val="Codefragment"/>
              </w:rPr>
              <w:t>–∞</w:t>
            </w:r>
          </w:p>
        </w:tc>
        <w:tc>
          <w:tcPr>
            <w:tcW w:w="985" w:type="dxa"/>
          </w:tcPr>
          <w:p w14:paraId="3F2E4CF8" w14:textId="77777777" w:rsidR="0028536B" w:rsidRDefault="0028536B">
            <w:pPr>
              <w:pStyle w:val="Table"/>
              <w:jc w:val="center"/>
              <w:rPr>
                <w:rStyle w:val="Codefragment"/>
              </w:rPr>
            </w:pPr>
            <w:r>
              <w:rPr>
                <w:rStyle w:val="Codefragment"/>
              </w:rPr>
              <w:t>+∞</w:t>
            </w:r>
          </w:p>
        </w:tc>
        <w:tc>
          <w:tcPr>
            <w:tcW w:w="986" w:type="dxa"/>
          </w:tcPr>
          <w:p w14:paraId="3F2E4CF9"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D02" w14:textId="77777777">
        <w:tc>
          <w:tcPr>
            <w:tcW w:w="985" w:type="dxa"/>
          </w:tcPr>
          <w:p w14:paraId="3F2E4CFB" w14:textId="77777777" w:rsidR="0028536B" w:rsidRDefault="0028536B">
            <w:pPr>
              <w:pStyle w:val="Table"/>
              <w:jc w:val="center"/>
              <w:rPr>
                <w:rStyle w:val="Codefragment"/>
              </w:rPr>
            </w:pPr>
            <w:r>
              <w:rPr>
                <w:rStyle w:val="Codefragment"/>
              </w:rPr>
              <w:t>+∞</w:t>
            </w:r>
          </w:p>
        </w:tc>
        <w:tc>
          <w:tcPr>
            <w:tcW w:w="986" w:type="dxa"/>
          </w:tcPr>
          <w:p w14:paraId="3F2E4CFC" w14:textId="77777777" w:rsidR="0028536B" w:rsidRDefault="0028536B">
            <w:pPr>
              <w:pStyle w:val="Table"/>
              <w:jc w:val="center"/>
              <w:rPr>
                <w:rStyle w:val="Codefragment"/>
              </w:rPr>
            </w:pPr>
            <w:r>
              <w:rPr>
                <w:rStyle w:val="Codefragment"/>
              </w:rPr>
              <w:t>+∞</w:t>
            </w:r>
          </w:p>
        </w:tc>
        <w:tc>
          <w:tcPr>
            <w:tcW w:w="986" w:type="dxa"/>
          </w:tcPr>
          <w:p w14:paraId="3F2E4CFD" w14:textId="77777777" w:rsidR="0028536B" w:rsidRDefault="0028536B">
            <w:pPr>
              <w:pStyle w:val="Table"/>
              <w:jc w:val="center"/>
              <w:rPr>
                <w:rStyle w:val="Codefragment"/>
              </w:rPr>
            </w:pPr>
            <w:r>
              <w:rPr>
                <w:rStyle w:val="Codefragment"/>
              </w:rPr>
              <w:t>+∞</w:t>
            </w:r>
          </w:p>
        </w:tc>
        <w:tc>
          <w:tcPr>
            <w:tcW w:w="985" w:type="dxa"/>
          </w:tcPr>
          <w:p w14:paraId="3F2E4CFE" w14:textId="77777777" w:rsidR="0028536B" w:rsidRDefault="0028536B">
            <w:pPr>
              <w:pStyle w:val="Table"/>
              <w:jc w:val="center"/>
              <w:rPr>
                <w:rStyle w:val="Codefragment"/>
              </w:rPr>
            </w:pPr>
            <w:r>
              <w:rPr>
                <w:rStyle w:val="Codefragment"/>
              </w:rPr>
              <w:t>+∞</w:t>
            </w:r>
          </w:p>
        </w:tc>
        <w:tc>
          <w:tcPr>
            <w:tcW w:w="986" w:type="dxa"/>
          </w:tcPr>
          <w:p w14:paraId="3F2E4CFF"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D00" w14:textId="77777777" w:rsidR="0028536B" w:rsidRDefault="0028536B">
            <w:pPr>
              <w:pStyle w:val="Table"/>
              <w:jc w:val="center"/>
              <w:rPr>
                <w:rStyle w:val="Codefragment"/>
              </w:rPr>
            </w:pPr>
            <w:r>
              <w:rPr>
                <w:rStyle w:val="Codefragment"/>
              </w:rPr>
              <w:t>+∞</w:t>
            </w:r>
          </w:p>
        </w:tc>
        <w:tc>
          <w:tcPr>
            <w:tcW w:w="986" w:type="dxa"/>
          </w:tcPr>
          <w:p w14:paraId="3F2E4D01"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D0A" w14:textId="77777777">
        <w:tc>
          <w:tcPr>
            <w:tcW w:w="985" w:type="dxa"/>
          </w:tcPr>
          <w:p w14:paraId="3F2E4D03" w14:textId="77777777" w:rsidR="0028536B" w:rsidRDefault="0028536B">
            <w:pPr>
              <w:pStyle w:val="Table"/>
              <w:jc w:val="center"/>
              <w:rPr>
                <w:rStyle w:val="Codefragment"/>
              </w:rPr>
            </w:pPr>
            <w:r>
              <w:rPr>
                <w:rStyle w:val="Codefragment"/>
              </w:rPr>
              <w:t>–∞</w:t>
            </w:r>
          </w:p>
        </w:tc>
        <w:tc>
          <w:tcPr>
            <w:tcW w:w="986" w:type="dxa"/>
          </w:tcPr>
          <w:p w14:paraId="3F2E4D04" w14:textId="77777777" w:rsidR="0028536B" w:rsidRDefault="0028536B">
            <w:pPr>
              <w:pStyle w:val="Table"/>
              <w:jc w:val="center"/>
              <w:rPr>
                <w:rStyle w:val="Codefragment"/>
              </w:rPr>
            </w:pPr>
            <w:r>
              <w:rPr>
                <w:rStyle w:val="Codefragment"/>
              </w:rPr>
              <w:t>–∞</w:t>
            </w:r>
          </w:p>
        </w:tc>
        <w:tc>
          <w:tcPr>
            <w:tcW w:w="986" w:type="dxa"/>
          </w:tcPr>
          <w:p w14:paraId="3F2E4D05" w14:textId="77777777" w:rsidR="0028536B" w:rsidRDefault="0028536B">
            <w:pPr>
              <w:pStyle w:val="Table"/>
              <w:jc w:val="center"/>
              <w:rPr>
                <w:rStyle w:val="Codefragment"/>
              </w:rPr>
            </w:pPr>
            <w:r>
              <w:rPr>
                <w:rStyle w:val="Codefragment"/>
              </w:rPr>
              <w:t>–∞</w:t>
            </w:r>
          </w:p>
        </w:tc>
        <w:tc>
          <w:tcPr>
            <w:tcW w:w="985" w:type="dxa"/>
          </w:tcPr>
          <w:p w14:paraId="3F2E4D06" w14:textId="77777777" w:rsidR="0028536B" w:rsidRDefault="0028536B">
            <w:pPr>
              <w:pStyle w:val="Table"/>
              <w:jc w:val="center"/>
              <w:rPr>
                <w:rStyle w:val="Codefragment"/>
              </w:rPr>
            </w:pPr>
            <w:r>
              <w:rPr>
                <w:rStyle w:val="Codefragment"/>
              </w:rPr>
              <w:t>–∞</w:t>
            </w:r>
          </w:p>
        </w:tc>
        <w:tc>
          <w:tcPr>
            <w:tcW w:w="986" w:type="dxa"/>
          </w:tcPr>
          <w:p w14:paraId="3F2E4D07" w14:textId="77777777" w:rsidR="0028536B" w:rsidRDefault="0028536B">
            <w:pPr>
              <w:pStyle w:val="Table"/>
              <w:jc w:val="center"/>
              <w:rPr>
                <w:rStyle w:val="Codefragment"/>
              </w:rPr>
            </w:pPr>
            <w:r>
              <w:rPr>
                <w:rStyle w:val="Codefragment"/>
              </w:rPr>
              <w:t>–∞</w:t>
            </w:r>
          </w:p>
        </w:tc>
        <w:tc>
          <w:tcPr>
            <w:tcW w:w="985" w:type="dxa"/>
          </w:tcPr>
          <w:p w14:paraId="3F2E4D08"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D09"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D12" w14:textId="77777777">
        <w:tc>
          <w:tcPr>
            <w:tcW w:w="985" w:type="dxa"/>
          </w:tcPr>
          <w:p w14:paraId="3F2E4D0B"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D0C"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D0D"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D0E"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D0F"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D10"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D11" w14:textId="77777777" w:rsidR="0028536B" w:rsidRDefault="0028536B">
            <w:pPr>
              <w:pStyle w:val="Table"/>
              <w:jc w:val="center"/>
              <w:rPr>
                <w:rStyle w:val="Codefragment"/>
              </w:rPr>
            </w:pPr>
            <w:smartTag w:uri="urn:schemas-microsoft-com:office:smarttags" w:element="place">
              <w:r>
                <w:rPr>
                  <w:rStyle w:val="Codefragment"/>
                </w:rPr>
                <w:t>NaN</w:t>
              </w:r>
            </w:smartTag>
          </w:p>
        </w:tc>
      </w:tr>
    </w:tbl>
    <w:p w14:paraId="3F2E4D13" w14:textId="77777777" w:rsidR="0028536B" w:rsidRDefault="0028536B">
      <w:pPr>
        <w:pStyle w:val="TableEnd"/>
      </w:pPr>
    </w:p>
    <w:p w14:paraId="3F2E4D14" w14:textId="77777777" w:rsidR="0028536B" w:rsidRDefault="0028536B">
      <w:pPr>
        <w:pStyle w:val="ListBullet"/>
      </w:pPr>
      <w:r>
        <w:t>Resta de números decimales:</w:t>
      </w:r>
    </w:p>
    <w:p w14:paraId="3F2E4D15" w14:textId="77777777" w:rsidR="0028536B" w:rsidRPr="00BF6BFF" w:rsidRDefault="0028536B">
      <w:pPr>
        <w:pStyle w:val="Code"/>
        <w:rPr>
          <w:lang w:val="es-ES"/>
        </w:rPr>
      </w:pPr>
      <w:r w:rsidRPr="00BF6BFF">
        <w:rPr>
          <w:lang w:val="es-ES"/>
        </w:rPr>
        <w:t xml:space="preserve">decimal operator </w:t>
      </w:r>
      <w:r w:rsidRPr="00BF6BFF">
        <w:rPr>
          <w:rStyle w:val="Codefragment"/>
          <w:lang w:val="es-ES"/>
        </w:rPr>
        <w:t>–</w:t>
      </w:r>
      <w:r w:rsidRPr="00BF6BFF">
        <w:rPr>
          <w:lang w:val="es-ES"/>
        </w:rPr>
        <w:t>(decimal x, decimal y);</w:t>
      </w:r>
    </w:p>
    <w:p w14:paraId="3F2E4D16" w14:textId="77777777" w:rsidR="0028536B" w:rsidRPr="00BF6BFF" w:rsidRDefault="0028536B">
      <w:pPr>
        <w:ind w:left="360"/>
        <w:rPr>
          <w:lang w:val="es-ES"/>
        </w:rPr>
      </w:pPr>
      <w:r w:rsidRPr="00BF6BFF">
        <w:rPr>
          <w:lang w:val="es-ES"/>
        </w:rPr>
        <w:t xml:space="preserve">Si el valor resultante es demasiado grande para representarlo en formato </w:t>
      </w:r>
      <w:r w:rsidRPr="00BF6BFF">
        <w:rPr>
          <w:rStyle w:val="Codefragment"/>
          <w:lang w:val="es-ES"/>
        </w:rPr>
        <w:t>decimal</w:t>
      </w:r>
      <w:r w:rsidRPr="00BF6BFF">
        <w:rPr>
          <w:lang w:val="es-ES"/>
        </w:rPr>
        <w:t xml:space="preserve">, se produce una excepción </w:t>
      </w:r>
      <w:r w:rsidRPr="00BF6BFF">
        <w:rPr>
          <w:rStyle w:val="Codefragment"/>
          <w:lang w:val="es-ES"/>
        </w:rPr>
        <w:t>System.OverflowException</w:t>
      </w:r>
      <w:r w:rsidRPr="00BF6BFF">
        <w:rPr>
          <w:lang w:val="es-ES"/>
        </w:rPr>
        <w:t>. La escala del resultado, antes de cualquier redondeo, es la mayor de las escalas de los dos operandos.</w:t>
      </w:r>
    </w:p>
    <w:p w14:paraId="3F2E4D17" w14:textId="77777777" w:rsidR="0028536B" w:rsidRPr="00BF6BFF" w:rsidRDefault="0028536B">
      <w:pPr>
        <w:ind w:left="360"/>
        <w:rPr>
          <w:lang w:val="es-ES"/>
        </w:rPr>
      </w:pPr>
      <w:r w:rsidRPr="00BF6BFF">
        <w:rPr>
          <w:lang w:val="es-ES"/>
        </w:rPr>
        <w:t xml:space="preserve">La resta de decimales equivale al uso del operador de resta de tipo </w:t>
      </w:r>
      <w:r w:rsidRPr="00BF6BFF">
        <w:rPr>
          <w:rStyle w:val="Codefragment"/>
          <w:lang w:val="es-ES"/>
        </w:rPr>
        <w:t>System.Decimal</w:t>
      </w:r>
      <w:r w:rsidRPr="00BF6BFF">
        <w:rPr>
          <w:lang w:val="es-ES"/>
        </w:rPr>
        <w:t>.</w:t>
      </w:r>
    </w:p>
    <w:p w14:paraId="3F2E4D18" w14:textId="77777777" w:rsidR="0028536B" w:rsidRPr="00BF6BFF" w:rsidRDefault="0028536B">
      <w:pPr>
        <w:pStyle w:val="ListBullet"/>
        <w:rPr>
          <w:lang w:val="es-ES"/>
        </w:rPr>
      </w:pPr>
      <w:bookmarkStart w:id="764" w:name="_Toc445783009"/>
      <w:bookmarkStart w:id="765" w:name="_Ref461349852"/>
      <w:r w:rsidRPr="00BF6BFF">
        <w:rPr>
          <w:lang w:val="es-ES"/>
        </w:rPr>
        <w:t xml:space="preserve">Resta de enumeraciones. Todos los tipos de enumeración proporcionan de forma implícita el siguiente operador predefinido, donde </w:t>
      </w:r>
      <w:r w:rsidRPr="00BF6BFF">
        <w:rPr>
          <w:rStyle w:val="Codefragment"/>
          <w:lang w:val="es-ES"/>
        </w:rPr>
        <w:t>E</w:t>
      </w:r>
      <w:r w:rsidRPr="00BF6BFF">
        <w:rPr>
          <w:lang w:val="es-ES"/>
        </w:rPr>
        <w:t xml:space="preserve"> es el tipo enum y </w:t>
      </w:r>
      <w:r w:rsidRPr="00BF6BFF">
        <w:rPr>
          <w:rStyle w:val="Codefragment"/>
          <w:lang w:val="es-ES"/>
        </w:rPr>
        <w:t>U</w:t>
      </w:r>
      <w:r w:rsidRPr="00BF6BFF">
        <w:rPr>
          <w:lang w:val="es-ES"/>
        </w:rPr>
        <w:t xml:space="preserve"> es el tipo subyacente de </w:t>
      </w:r>
      <w:r w:rsidRPr="00BF6BFF">
        <w:rPr>
          <w:rStyle w:val="Codefragment"/>
          <w:lang w:val="es-ES"/>
        </w:rPr>
        <w:t>E</w:t>
      </w:r>
      <w:r w:rsidRPr="00BF6BFF">
        <w:rPr>
          <w:lang w:val="es-ES"/>
        </w:rPr>
        <w:t>:</w:t>
      </w:r>
    </w:p>
    <w:p w14:paraId="3F2E4D19" w14:textId="77777777" w:rsidR="0028536B" w:rsidRDefault="0028536B">
      <w:pPr>
        <w:pStyle w:val="Code"/>
        <w:rPr>
          <w:lang w:val="de-DE"/>
        </w:rPr>
      </w:pPr>
      <w:r w:rsidRPr="00BF6BFF">
        <w:rPr>
          <w:lang w:val="es-ES"/>
        </w:rPr>
        <w:t xml:space="preserve">U operator </w:t>
      </w:r>
      <w:r w:rsidRPr="00BF6BFF">
        <w:rPr>
          <w:rStyle w:val="Codefragment"/>
          <w:lang w:val="es-ES"/>
        </w:rPr>
        <w:t>–</w:t>
      </w:r>
      <w:r w:rsidRPr="00BF6BFF">
        <w:rPr>
          <w:lang w:val="es-ES"/>
        </w:rPr>
        <w:t>(E x, E y);</w:t>
      </w:r>
    </w:p>
    <w:p w14:paraId="3F2E4D1A" w14:textId="77777777" w:rsidR="0028536B" w:rsidRPr="00BF6BFF" w:rsidRDefault="0028536B">
      <w:pPr>
        <w:ind w:left="360"/>
        <w:rPr>
          <w:lang w:val="es-ES"/>
        </w:rPr>
      </w:pPr>
      <w:r w:rsidRPr="00BF6BFF">
        <w:rPr>
          <w:lang w:val="es-ES"/>
        </w:rPr>
        <w:t xml:space="preserve">Este operador se evalúa exactamente como </w:t>
      </w:r>
      <w:r w:rsidRPr="00BF6BFF">
        <w:rPr>
          <w:rStyle w:val="Codefragment"/>
          <w:lang w:val="es-ES"/>
        </w:rPr>
        <w:t>(U)((U)x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(U)y)</w:t>
      </w:r>
      <w:r w:rsidRPr="00BF6BFF">
        <w:rPr>
          <w:lang w:val="es-ES"/>
        </w:rPr>
        <w:t xml:space="preserve">. Es decir, el operador calcula la diferencia entre los valores ordinales de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 y el tipo del resultado es el tipo subyacente de la enumeración.</w:t>
      </w:r>
    </w:p>
    <w:p w14:paraId="3F2E4D1B" w14:textId="77777777" w:rsidR="0028536B" w:rsidRDefault="0028536B">
      <w:pPr>
        <w:pStyle w:val="Code"/>
        <w:rPr>
          <w:lang w:val="de-DE"/>
        </w:rPr>
      </w:pPr>
      <w:r w:rsidRPr="00BF6BFF">
        <w:rPr>
          <w:lang w:val="es-ES"/>
        </w:rPr>
        <w:t xml:space="preserve">E operator </w:t>
      </w:r>
      <w:r w:rsidRPr="00BF6BFF">
        <w:rPr>
          <w:rStyle w:val="Codefragment"/>
          <w:lang w:val="es-ES"/>
        </w:rPr>
        <w:t>–</w:t>
      </w:r>
      <w:r w:rsidRPr="00BF6BFF">
        <w:rPr>
          <w:lang w:val="es-ES"/>
        </w:rPr>
        <w:t>(E x, U y);</w:t>
      </w:r>
    </w:p>
    <w:p w14:paraId="3F2E4D1C" w14:textId="77777777" w:rsidR="0028536B" w:rsidRPr="00BF6BFF" w:rsidRDefault="0028536B">
      <w:pPr>
        <w:ind w:left="360"/>
        <w:rPr>
          <w:lang w:val="es-ES"/>
        </w:rPr>
      </w:pPr>
      <w:r w:rsidRPr="00BF6BFF">
        <w:rPr>
          <w:lang w:val="es-ES"/>
        </w:rPr>
        <w:t xml:space="preserve">Este operador se evalúa exactamente como </w:t>
      </w:r>
      <w:r w:rsidRPr="00BF6BFF">
        <w:rPr>
          <w:rStyle w:val="Codefragment"/>
          <w:lang w:val="es-ES"/>
        </w:rPr>
        <w:t>(E)((U)x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Es decir, el operador resta un valor del tipo subyacente de la enumeración, que produce un valor de la enumeración.</w:t>
      </w:r>
    </w:p>
    <w:p w14:paraId="3F2E4D1D" w14:textId="77777777" w:rsidR="0028536B" w:rsidRPr="00BF6BFF" w:rsidRDefault="0028536B">
      <w:pPr>
        <w:pStyle w:val="ListBullet"/>
        <w:rPr>
          <w:lang w:val="es-ES"/>
        </w:rPr>
      </w:pPr>
      <w:r w:rsidRPr="00BF6BFF">
        <w:rPr>
          <w:lang w:val="es-ES"/>
        </w:rPr>
        <w:t xml:space="preserve">Eliminación de delegados. Todos los tipos delegados proporcionan implícitamente el siguiente operador predefinido, donde </w:t>
      </w:r>
      <w:r w:rsidRPr="00BF6BFF">
        <w:rPr>
          <w:rStyle w:val="Codefragment"/>
          <w:lang w:val="es-ES"/>
        </w:rPr>
        <w:t>D</w:t>
      </w:r>
      <w:r w:rsidRPr="00BF6BFF">
        <w:rPr>
          <w:lang w:val="es-ES"/>
        </w:rPr>
        <w:t xml:space="preserve"> es el tipo delegado:</w:t>
      </w:r>
    </w:p>
    <w:p w14:paraId="3F2E4D1E" w14:textId="77777777" w:rsidR="0028536B" w:rsidRPr="00BF6BFF" w:rsidRDefault="0028536B">
      <w:pPr>
        <w:pStyle w:val="Code"/>
        <w:rPr>
          <w:lang w:val="es-ES"/>
        </w:rPr>
      </w:pPr>
      <w:r w:rsidRPr="00BF6BFF">
        <w:rPr>
          <w:lang w:val="es-ES"/>
        </w:rPr>
        <w:t xml:space="preserve">D operator </w:t>
      </w:r>
      <w:r w:rsidRPr="00BF6BFF">
        <w:rPr>
          <w:rStyle w:val="Codefragment"/>
          <w:lang w:val="es-ES"/>
        </w:rPr>
        <w:t>–</w:t>
      </w:r>
      <w:r w:rsidRPr="00BF6BFF">
        <w:rPr>
          <w:lang w:val="es-ES"/>
        </w:rPr>
        <w:t>(D x, D y);</w:t>
      </w:r>
    </w:p>
    <w:p w14:paraId="3F2E4D1F" w14:textId="77777777" w:rsidR="0028536B" w:rsidRDefault="0028536B">
      <w:pPr>
        <w:ind w:left="360"/>
      </w:pPr>
      <w:bookmarkStart w:id="766" w:name="_Ref461974749"/>
      <w:bookmarkStart w:id="767" w:name="_Ref466793384"/>
      <w:r w:rsidRPr="00BF6BFF">
        <w:rPr>
          <w:lang w:val="es-ES"/>
        </w:rPr>
        <w:t xml:space="preserve">El operador binario </w:t>
      </w:r>
      <w:r w:rsidRPr="00BF6BFF">
        <w:rPr>
          <w:rStyle w:val="Codefragment"/>
          <w:lang w:val="es-ES"/>
        </w:rPr>
        <w:t>–</w:t>
      </w:r>
      <w:r w:rsidRPr="00BF6BFF">
        <w:rPr>
          <w:lang w:val="es-ES"/>
        </w:rPr>
        <w:t xml:space="preserve"> realiza la eliminación de delegados cuando los dos operandos son de un tipo delegado </w:t>
      </w:r>
      <w:r w:rsidRPr="00BF6BFF">
        <w:rPr>
          <w:rStyle w:val="Codefragment"/>
          <w:lang w:val="es-ES"/>
        </w:rPr>
        <w:t>D</w:t>
      </w:r>
      <w:r w:rsidRPr="00BF6BFF">
        <w:rPr>
          <w:lang w:val="es-ES"/>
        </w:rPr>
        <w:t xml:space="preserve">. Si los operandos tienen tipos de delegado distintos, se produce un error en tiempo de enlace. Si el primer operando es </w:t>
      </w:r>
      <w:r w:rsidRPr="00BF6BFF">
        <w:rPr>
          <w:rStyle w:val="Codefragment"/>
          <w:lang w:val="es-ES"/>
        </w:rPr>
        <w:t>null</w:t>
      </w:r>
      <w:r w:rsidRPr="00BF6BFF">
        <w:rPr>
          <w:lang w:val="es-ES"/>
        </w:rPr>
        <w:t xml:space="preserve">, el resultado de la operación también es </w:t>
      </w:r>
      <w:r w:rsidRPr="00BF6BFF">
        <w:rPr>
          <w:rStyle w:val="Codefragment"/>
          <w:lang w:val="es-ES"/>
        </w:rPr>
        <w:t>null</w:t>
      </w:r>
      <w:r w:rsidRPr="00BF6BFF">
        <w:rPr>
          <w:lang w:val="es-ES"/>
        </w:rPr>
        <w:t xml:space="preserve">. En caso contrario, si el segundo operando es </w:t>
      </w:r>
      <w:r w:rsidRPr="00BF6BFF">
        <w:rPr>
          <w:rStyle w:val="Codefragment"/>
          <w:lang w:val="es-ES"/>
        </w:rPr>
        <w:t>null</w:t>
      </w:r>
      <w:r w:rsidRPr="00BF6BFF">
        <w:rPr>
          <w:lang w:val="es-ES"/>
        </w:rPr>
        <w:t>, el resultado de la operación es el valor del primer operando. De lo contrario, ambos operandos representan listas de invocaciones (§</w:t>
      </w:r>
      <w:r w:rsidR="00852C57">
        <w:fldChar w:fldCharType="begin"/>
      </w:r>
      <w:r w:rsidRPr="00BF6BFF">
        <w:rPr>
          <w:lang w:val="es-ES"/>
        </w:rPr>
        <w:instrText xml:space="preserve"> REF _Ref508600674 \r \h </w:instrText>
      </w:r>
      <w:r w:rsidR="00852C57">
        <w:fldChar w:fldCharType="separate"/>
      </w:r>
      <w:r w:rsidR="00437C65" w:rsidRPr="00BF6BFF">
        <w:rPr>
          <w:lang w:val="es-ES"/>
        </w:rPr>
        <w:t>15.1</w:t>
      </w:r>
      <w:r w:rsidR="00852C57">
        <w:fldChar w:fldCharType="end"/>
      </w:r>
      <w:r w:rsidRPr="00BF6BFF">
        <w:rPr>
          <w:lang w:val="es-ES"/>
        </w:rPr>
        <w:t xml:space="preserve">) que tienen una o más entradas, y el resultado es una nueva lista de invocaciones que se compone de la lista del primer operando con las entradas del segundo operando </w:t>
      </w:r>
      <w:r w:rsidRPr="00BF6BFF">
        <w:rPr>
          <w:lang w:val="es-ES"/>
        </w:rPr>
        <w:lastRenderedPageBreak/>
        <w:t>quitadas de ella, siempre que la lista del segundo operando sea una sublista apropiada contigua al primero.</w:t>
      </w:r>
      <w:r w:rsidRPr="00BF6BFF">
        <w:rPr>
          <w:lang w:val="es-ES"/>
        </w:rPr>
        <w:tab/>
        <w:t xml:space="preserve"> (Para determinar la igualdad de la sublista, las entradas correspondientes se comparan en cuanto al operador de igualdad del delegado (§</w:t>
      </w:r>
      <w:r w:rsidR="0026090C">
        <w:fldChar w:fldCharType="begin"/>
      </w:r>
      <w:r w:rsidR="0026090C" w:rsidRPr="00BF6BFF">
        <w:rPr>
          <w:lang w:val="es-ES"/>
        </w:rPr>
        <w:instrText xml:space="preserve"> REF _Ref486412217 \r \h  \* MERGEFORMAT </w:instrText>
      </w:r>
      <w:r w:rsidR="0026090C">
        <w:fldChar w:fldCharType="separate"/>
      </w:r>
      <w:r w:rsidR="00437C65" w:rsidRPr="00BF6BFF">
        <w:rPr>
          <w:lang w:val="es-ES"/>
        </w:rPr>
        <w:t>7.10.8</w:t>
      </w:r>
      <w:r w:rsidR="0026090C">
        <w:fldChar w:fldCharType="end"/>
      </w:r>
      <w:r w:rsidRPr="00BF6BFF">
        <w:rPr>
          <w:lang w:val="es-ES"/>
        </w:rPr>
        <w:t xml:space="preserve">)). En caso contrario, el resultado es el valor del operando izquierdo. En el proceso no se modifica la lista de ninguno de los operandos. Si la lista del segundo operando coincide con varias sublistas de entradas contiguas de la lista del primero, se quita la sublista coincidente situada más a la derecha de las entradas contiguas. Si la eliminación produce una lista vacía, el resultado es </w:t>
      </w:r>
      <w:r w:rsidRPr="00BF6BFF">
        <w:rPr>
          <w:rStyle w:val="Codefragment"/>
          <w:lang w:val="es-ES"/>
        </w:rPr>
        <w:t>null</w:t>
      </w:r>
      <w:r w:rsidRPr="00BF6BFF">
        <w:rPr>
          <w:lang w:val="es-ES"/>
        </w:rPr>
        <w:t xml:space="preserve">. </w:t>
      </w:r>
      <w:r>
        <w:t>Por ejemplo:</w:t>
      </w:r>
    </w:p>
    <w:p w14:paraId="3F2E4D20" w14:textId="77777777" w:rsidR="0028536B" w:rsidRDefault="0028536B">
      <w:pPr>
        <w:pStyle w:val="Code"/>
      </w:pPr>
      <w:r>
        <w:t>delegate void D(int x);</w:t>
      </w:r>
    </w:p>
    <w:p w14:paraId="3F2E4D21" w14:textId="77777777" w:rsidR="0028536B" w:rsidRDefault="0028536B">
      <w:pPr>
        <w:pStyle w:val="Code"/>
      </w:pPr>
      <w:r>
        <w:t>class C</w:t>
      </w:r>
      <w:r>
        <w:br/>
        <w:t>{</w:t>
      </w:r>
      <w:r>
        <w:br/>
      </w:r>
      <w:r>
        <w:tab/>
        <w:t>public static void M1(int i) { /* … */ }</w:t>
      </w:r>
      <w:r>
        <w:br/>
      </w:r>
      <w:r>
        <w:tab/>
        <w:t>public static void M2(int i) { /* … */ }</w:t>
      </w:r>
      <w:r>
        <w:br/>
        <w:t>}</w:t>
      </w:r>
    </w:p>
    <w:p w14:paraId="3F2E4D22" w14:textId="77777777"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br/>
      </w:r>
      <w:r>
        <w:tab/>
      </w:r>
      <w:r>
        <w:tab/>
        <w:t>D cd2 = new D(C.M2);</w:t>
      </w:r>
      <w:r>
        <w:br/>
      </w:r>
      <w:r>
        <w:tab/>
      </w:r>
      <w:r>
        <w:tab/>
        <w:t>D cd3 = cd1 + cd2 + cd2 + cd1;</w:t>
      </w:r>
      <w:r>
        <w:tab/>
        <w:t>// M1 + M2 + M2 + M1</w:t>
      </w:r>
      <w:r>
        <w:br/>
      </w:r>
      <w:r>
        <w:tab/>
      </w:r>
      <w:r>
        <w:tab/>
        <w:t>cd3 -= cd1;</w:t>
      </w:r>
      <w:r>
        <w:tab/>
      </w:r>
      <w:r>
        <w:tab/>
      </w:r>
      <w:r>
        <w:tab/>
      </w:r>
      <w:r>
        <w:tab/>
      </w:r>
      <w:r>
        <w:tab/>
      </w:r>
      <w:r>
        <w:tab/>
      </w:r>
      <w:r>
        <w:tab/>
      </w:r>
      <w:r>
        <w:tab/>
        <w:t>// =&gt; M1 + M2 + M2</w:t>
      </w:r>
    </w:p>
    <w:p w14:paraId="3F2E4D23" w14:textId="77777777" w:rsidR="0028536B" w:rsidRDefault="0028536B">
      <w:pPr>
        <w:pStyle w:val="Code"/>
      </w:pPr>
      <w:r>
        <w:tab/>
      </w:r>
      <w:r>
        <w:tab/>
        <w:t>cd3 = cd1 + cd2 + cd2 + cd1;</w:t>
      </w:r>
      <w:r>
        <w:tab/>
      </w:r>
      <w:r>
        <w:tab/>
        <w:t>// M1 + M2 + M2 + M1</w:t>
      </w:r>
      <w:r>
        <w:br/>
      </w:r>
      <w:r>
        <w:tab/>
      </w:r>
      <w:r>
        <w:tab/>
        <w:t>cd3 -= cd1 + cd2;</w:t>
      </w:r>
      <w:r>
        <w:tab/>
      </w:r>
      <w:r>
        <w:tab/>
      </w:r>
      <w:r>
        <w:tab/>
      </w:r>
      <w:r>
        <w:tab/>
      </w:r>
      <w:r>
        <w:tab/>
      </w:r>
      <w:r>
        <w:tab/>
        <w:t>// =&gt; M2 + M1</w:t>
      </w:r>
    </w:p>
    <w:p w14:paraId="3F2E4D24" w14:textId="77777777" w:rsidR="0028536B" w:rsidRDefault="0028536B">
      <w:pPr>
        <w:pStyle w:val="Code"/>
      </w:pPr>
      <w:r>
        <w:tab/>
      </w:r>
      <w:r>
        <w:tab/>
        <w:t>cd3 = cd1 + cd2 + cd2 + cd1;</w:t>
      </w:r>
      <w:r>
        <w:tab/>
      </w:r>
      <w:r>
        <w:tab/>
        <w:t>// M1 + M2 + M2 + M1</w:t>
      </w:r>
      <w:r>
        <w:br/>
      </w:r>
      <w:r>
        <w:tab/>
      </w:r>
      <w:r>
        <w:tab/>
        <w:t>cd3 -= cd2 + cd2;</w:t>
      </w:r>
      <w:r>
        <w:tab/>
      </w:r>
      <w:r>
        <w:tab/>
      </w:r>
      <w:r>
        <w:tab/>
      </w:r>
      <w:r>
        <w:tab/>
      </w:r>
      <w:r>
        <w:tab/>
      </w:r>
      <w:r>
        <w:tab/>
        <w:t>// =&gt; M1 + M1</w:t>
      </w:r>
    </w:p>
    <w:p w14:paraId="3F2E4D25" w14:textId="77777777" w:rsidR="0028536B" w:rsidRDefault="0028536B">
      <w:pPr>
        <w:pStyle w:val="Code"/>
      </w:pPr>
      <w:r>
        <w:tab/>
      </w:r>
      <w:r>
        <w:tab/>
        <w:t>cd3 = cd1 + cd2 + cd2 + cd1;</w:t>
      </w:r>
      <w:r>
        <w:tab/>
      </w:r>
      <w:r>
        <w:tab/>
        <w:t>// M1 + M2 + M2 + M1</w:t>
      </w:r>
      <w:r>
        <w:br/>
      </w:r>
      <w:r>
        <w:tab/>
      </w:r>
      <w:r>
        <w:tab/>
        <w:t>cd3 -= cd2 + cd1;</w:t>
      </w:r>
      <w:r>
        <w:tab/>
      </w:r>
      <w:r>
        <w:tab/>
      </w:r>
      <w:r>
        <w:tab/>
      </w:r>
      <w:r>
        <w:tab/>
      </w:r>
      <w:r>
        <w:tab/>
      </w:r>
      <w:r>
        <w:tab/>
        <w:t>// =&gt; M1 + M2</w:t>
      </w:r>
    </w:p>
    <w:p w14:paraId="3F2E4D26" w14:textId="77777777" w:rsidR="0028536B" w:rsidRDefault="0028536B">
      <w:pPr>
        <w:pStyle w:val="Code"/>
      </w:pPr>
      <w:r>
        <w:tab/>
      </w:r>
      <w:r>
        <w:tab/>
        <w:t>cd3 = cd1 + cd2 + cd2 + cd1;</w:t>
      </w:r>
      <w:r>
        <w:tab/>
      </w:r>
      <w:r>
        <w:tab/>
        <w:t>// M1 + M2 + M2 + M1</w:t>
      </w:r>
      <w:r>
        <w:br/>
      </w:r>
      <w:r>
        <w:tab/>
      </w:r>
      <w:r>
        <w:tab/>
        <w:t>cd3 -= cd1 + cd1;</w:t>
      </w:r>
      <w:r>
        <w:tab/>
      </w:r>
      <w:r>
        <w:tab/>
      </w:r>
      <w:r>
        <w:tab/>
      </w:r>
      <w:r>
        <w:tab/>
      </w:r>
      <w:r>
        <w:tab/>
      </w:r>
      <w:r>
        <w:tab/>
        <w:t>// =&gt; M1 + M2 + M2 + M1</w:t>
      </w:r>
      <w:r>
        <w:br/>
      </w:r>
      <w:r>
        <w:tab/>
        <w:t>}</w:t>
      </w:r>
      <w:r>
        <w:br/>
        <w:t>}</w:t>
      </w:r>
    </w:p>
    <w:p w14:paraId="3F2E4D27" w14:textId="77777777" w:rsidR="0028536B" w:rsidRDefault="0028536B">
      <w:pPr>
        <w:pStyle w:val="Heading2"/>
      </w:pPr>
      <w:bookmarkStart w:id="768" w:name="_Ref493868012"/>
      <w:bookmarkStart w:id="769" w:name="_Toc365606965"/>
      <w:r>
        <w:t>Operadores de desplazamiento</w:t>
      </w:r>
      <w:bookmarkEnd w:id="764"/>
      <w:bookmarkEnd w:id="765"/>
      <w:bookmarkEnd w:id="766"/>
      <w:bookmarkEnd w:id="767"/>
      <w:bookmarkEnd w:id="768"/>
      <w:bookmarkEnd w:id="769"/>
    </w:p>
    <w:p w14:paraId="3F2E4D28" w14:textId="77777777" w:rsidR="0028536B" w:rsidRPr="00BF6BFF" w:rsidRDefault="0028536B">
      <w:pPr>
        <w:rPr>
          <w:lang w:val="es-ES"/>
        </w:rPr>
      </w:pPr>
      <w:r w:rsidRPr="00BF6BFF">
        <w:rPr>
          <w:lang w:val="es-ES"/>
        </w:rPr>
        <w:t xml:space="preserve">Los operadores </w:t>
      </w:r>
      <w:r w:rsidRPr="00BF6BFF">
        <w:rPr>
          <w:rStyle w:val="Codefragment"/>
          <w:lang w:val="es-ES"/>
        </w:rPr>
        <w:t>&lt;&lt;</w:t>
      </w:r>
      <w:r w:rsidRPr="00BF6BFF">
        <w:rPr>
          <w:lang w:val="es-ES"/>
        </w:rPr>
        <w:t xml:space="preserve"> y </w:t>
      </w:r>
      <w:r w:rsidRPr="00BF6BFF">
        <w:rPr>
          <w:rStyle w:val="Codefragment"/>
          <w:lang w:val="es-ES"/>
        </w:rPr>
        <w:t>&gt;&gt;</w:t>
      </w:r>
      <w:r w:rsidRPr="00BF6BFF">
        <w:rPr>
          <w:lang w:val="es-ES"/>
        </w:rPr>
        <w:t xml:space="preserve"> permiten realizar operaciones de desplazamiento de bits.</w:t>
      </w:r>
    </w:p>
    <w:p w14:paraId="3F2E4D29" w14:textId="77777777" w:rsidR="0028536B" w:rsidRDefault="0028536B">
      <w:pPr>
        <w:pStyle w:val="Grammar"/>
      </w:pPr>
      <w:r>
        <w:t>shift-expression:</w:t>
      </w:r>
      <w:r>
        <w:br/>
        <w:t xml:space="preserve">additive-expression </w:t>
      </w:r>
      <w:r>
        <w:br/>
        <w:t xml:space="preserve">shift-expression   </w:t>
      </w:r>
      <w:r>
        <w:rPr>
          <w:rStyle w:val="Terminal"/>
        </w:rPr>
        <w:t>&lt;&lt;</w:t>
      </w:r>
      <w:r>
        <w:t xml:space="preserve">   additive-expression</w:t>
      </w:r>
      <w:r>
        <w:br/>
        <w:t>shift-expression   right-shift   additive-expression</w:t>
      </w:r>
    </w:p>
    <w:p w14:paraId="3F2E4D2A" w14:textId="77777777" w:rsidR="00970B53" w:rsidRPr="00BF6BFF" w:rsidRDefault="00970B53" w:rsidP="00970B53">
      <w:pPr>
        <w:rPr>
          <w:lang w:val="es-ES"/>
        </w:rPr>
      </w:pPr>
      <w:r w:rsidRPr="00BF6BFF">
        <w:rPr>
          <w:lang w:val="es-ES"/>
        </w:rPr>
        <w:t>Si el operando de una expresión de desplazamiento (</w:t>
      </w:r>
      <w:r w:rsidRPr="00BF6BFF">
        <w:rPr>
          <w:rStyle w:val="Production"/>
          <w:lang w:val="es-ES"/>
        </w:rPr>
        <w:t>shift-expression</w:t>
      </w:r>
      <w:r w:rsidRPr="00BF6BFF">
        <w:rPr>
          <w:lang w:val="es-ES"/>
        </w:rPr>
        <w:t xml:space="preserve">) tiene el tipo </w:t>
      </w:r>
      <w:r w:rsidRPr="00BF6BFF">
        <w:rPr>
          <w:rStyle w:val="Codefragment"/>
          <w:lang w:val="es-ES"/>
        </w:rPr>
        <w:t>dynamic</w:t>
      </w:r>
      <w:r w:rsidRPr="00BF6BFF">
        <w:rPr>
          <w:lang w:val="es-ES"/>
        </w:rPr>
        <w:t xml:space="preserve"> en tiempo de compilación, la expresión se enlaza dinámicamente (§</w:t>
      </w:r>
      <w:r w:rsidR="004F515F">
        <w:fldChar w:fldCharType="begin"/>
      </w:r>
      <w:r w:rsidR="004F515F" w:rsidRPr="00BF6BFF">
        <w:rPr>
          <w:lang w:val="es-ES"/>
        </w:rPr>
        <w:instrText xml:space="preserve"> REF _Ref248201593 \r \h </w:instrText>
      </w:r>
      <w:r w:rsidR="004F515F">
        <w:fldChar w:fldCharType="separate"/>
      </w:r>
      <w:r w:rsidR="00437C65" w:rsidRPr="00BF6BFF">
        <w:rPr>
          <w:lang w:val="es-ES"/>
        </w:rPr>
        <w:t>7.2.2</w:t>
      </w:r>
      <w:r w:rsidR="004F515F">
        <w:fldChar w:fldCharType="end"/>
      </w:r>
      <w:r w:rsidRPr="00BF6BFF">
        <w:rPr>
          <w:lang w:val="es-ES"/>
        </w:rPr>
        <w:t xml:space="preserve">). En este caso, el tipo en tiempo de compilación de la expresión es </w:t>
      </w:r>
      <w:r w:rsidRPr="00BF6BFF">
        <w:rPr>
          <w:rStyle w:val="Codefragment"/>
          <w:lang w:val="es-ES"/>
        </w:rPr>
        <w:t>dynamic</w:t>
      </w:r>
      <w:r w:rsidRPr="00BF6BFF">
        <w:rPr>
          <w:lang w:val="es-ES"/>
        </w:rPr>
        <w:t xml:space="preserve"> y la resolución descrita a continuación se produce en tiempo de ejecución usando el tipo en tiempo de ejecución de esos operandos que tienen tipo </w:t>
      </w:r>
      <w:r w:rsidRPr="00BF6BFF">
        <w:rPr>
          <w:rStyle w:val="Codefragment"/>
          <w:lang w:val="es-ES"/>
        </w:rPr>
        <w:t>dynamic</w:t>
      </w:r>
      <w:r w:rsidRPr="00BF6BFF">
        <w:rPr>
          <w:lang w:val="es-ES"/>
        </w:rPr>
        <w:t xml:space="preserve"> en tiempo de compilación.</w:t>
      </w:r>
    </w:p>
    <w:p w14:paraId="3F2E4D2B" w14:textId="77777777" w:rsidR="0028536B" w:rsidRPr="00BF6BFF" w:rsidRDefault="0028536B">
      <w:pPr>
        <w:rPr>
          <w:lang w:val="es-ES"/>
        </w:rPr>
      </w:pPr>
      <w:r w:rsidRPr="00BF6BFF">
        <w:rPr>
          <w:lang w:val="es-ES"/>
        </w:rPr>
        <w:t xml:space="preserve">Para una operación con la forma </w:t>
      </w:r>
      <w:r w:rsidRPr="00BF6BFF">
        <w:rPr>
          <w:rStyle w:val="Codefragment"/>
          <w:lang w:val="es-ES"/>
        </w:rPr>
        <w:t>x</w:t>
      </w:r>
      <w:r w:rsidRPr="00BF6BFF">
        <w:rPr>
          <w:lang w:val="es-ES"/>
        </w:rPr>
        <w:t xml:space="preserve"> </w:t>
      </w:r>
      <w:r w:rsidRPr="00BF6BFF">
        <w:rPr>
          <w:rStyle w:val="Codefragment"/>
          <w:lang w:val="es-ES"/>
        </w:rPr>
        <w:t>&lt;&lt;</w:t>
      </w:r>
      <w:r w:rsidRPr="00BF6BFF">
        <w:rPr>
          <w:lang w:val="es-ES"/>
        </w:rPr>
        <w:t xml:space="preserve"> </w:t>
      </w:r>
      <w:r w:rsidRPr="00BF6BFF">
        <w:rPr>
          <w:rStyle w:val="Codefragment"/>
          <w:lang w:val="es-ES"/>
        </w:rPr>
        <w:t>count</w:t>
      </w:r>
      <w:r w:rsidRPr="00BF6BFF">
        <w:rPr>
          <w:lang w:val="es-ES"/>
        </w:rPr>
        <w:t xml:space="preserve"> o </w:t>
      </w:r>
      <w:r w:rsidRPr="00BF6BFF">
        <w:rPr>
          <w:rStyle w:val="Codefragment"/>
          <w:lang w:val="es-ES"/>
        </w:rPr>
        <w:t>x</w:t>
      </w:r>
      <w:r w:rsidRPr="00BF6BFF">
        <w:rPr>
          <w:lang w:val="es-ES"/>
        </w:rPr>
        <w:t xml:space="preserve"> </w:t>
      </w:r>
      <w:r w:rsidRPr="00BF6BFF">
        <w:rPr>
          <w:rStyle w:val="Codefragment"/>
          <w:lang w:val="es-ES"/>
        </w:rPr>
        <w:t>&gt;&gt;</w:t>
      </w:r>
      <w:r w:rsidRPr="00BF6BFF">
        <w:rPr>
          <w:lang w:val="es-ES"/>
        </w:rPr>
        <w:t xml:space="preserve"> </w:t>
      </w:r>
      <w:r w:rsidRPr="00BF6BFF">
        <w:rPr>
          <w:rStyle w:val="Codefragment"/>
          <w:lang w:val="es-ES"/>
        </w:rPr>
        <w:t>count</w:t>
      </w:r>
      <w:r w:rsidRPr="00BF6BFF">
        <w:rPr>
          <w:lang w:val="es-ES"/>
        </w:rPr>
        <w:t>, se aplica la resolución de sobrecargas de operadores binarios (§</w:t>
      </w:r>
      <w:r w:rsidR="00852C57">
        <w:fldChar w:fldCharType="begin"/>
      </w:r>
      <w:r w:rsidRPr="00BF6BFF">
        <w:rPr>
          <w:lang w:val="es-ES"/>
        </w:rPr>
        <w:instrText xml:space="preserve"> REF _Ref461528019 \r \h </w:instrText>
      </w:r>
      <w:r w:rsidR="00852C57">
        <w:fldChar w:fldCharType="separate"/>
      </w:r>
      <w:r w:rsidR="00437C65" w:rsidRPr="00BF6BFF">
        <w:rPr>
          <w:lang w:val="es-ES"/>
        </w:rPr>
        <w:t>7.3.4</w:t>
      </w:r>
      <w:r w:rsidR="00852C57">
        <w:fldChar w:fldCharType="end"/>
      </w:r>
      <w:r w:rsidRPr="00BF6BFF">
        <w:rPr>
          <w:lang w:val="es-ES"/>
        </w:rPr>
        <w:t>) para seleccionar una implementación de operador concreta. Los operandos se convierten a los tipos de parámetro del operador seleccionado, y el tipo del resultado es el tipo de valor devuelto por el operador.</w:t>
      </w:r>
    </w:p>
    <w:p w14:paraId="3F2E4D2C" w14:textId="77777777" w:rsidR="0028536B" w:rsidRPr="00BF6BFF" w:rsidRDefault="0028536B">
      <w:pPr>
        <w:rPr>
          <w:lang w:val="es-ES"/>
        </w:rPr>
      </w:pPr>
      <w:r w:rsidRPr="00BF6BFF">
        <w:rPr>
          <w:lang w:val="es-ES"/>
        </w:rPr>
        <w:t xml:space="preserve">Cuando se declara un operador de desplazamiento sobrecargado, el tipo del primer operando siempre debe ser la clase o struct que contiene su declaración, mientras que el tipo del segundo operando siempre debe ser </w:t>
      </w:r>
      <w:r w:rsidRPr="00BF6BFF">
        <w:rPr>
          <w:rStyle w:val="Codefragment"/>
          <w:lang w:val="es-ES"/>
        </w:rPr>
        <w:t>int</w:t>
      </w:r>
      <w:r w:rsidRPr="00BF6BFF">
        <w:rPr>
          <w:lang w:val="es-ES"/>
        </w:rPr>
        <w:t>.</w:t>
      </w:r>
    </w:p>
    <w:p w14:paraId="3F2E4D2D" w14:textId="77777777" w:rsidR="0028536B" w:rsidRPr="00BF6BFF" w:rsidRDefault="0028536B">
      <w:pPr>
        <w:rPr>
          <w:lang w:val="es-ES"/>
        </w:rPr>
      </w:pPr>
      <w:r w:rsidRPr="00BF6BFF">
        <w:rPr>
          <w:lang w:val="es-ES"/>
        </w:rPr>
        <w:t>A continuación se enumeran los operadores de desplazamiento predefinidos.</w:t>
      </w:r>
    </w:p>
    <w:p w14:paraId="3F2E4D2E" w14:textId="77777777" w:rsidR="0028536B" w:rsidRDefault="0028536B">
      <w:pPr>
        <w:pStyle w:val="ListBullet"/>
      </w:pPr>
      <w:r>
        <w:t>Desplazamiento a la izquierda:</w:t>
      </w:r>
    </w:p>
    <w:p w14:paraId="3F2E4D2F" w14:textId="77777777" w:rsidR="0028536B" w:rsidRDefault="0028536B">
      <w:pPr>
        <w:pStyle w:val="Code"/>
      </w:pPr>
      <w:r>
        <w:lastRenderedPageBreak/>
        <w:t>int operator &lt;&lt;(int x, int count);</w:t>
      </w:r>
      <w:r>
        <w:br/>
        <w:t>uint operator &lt;&lt;(uint x, int count);</w:t>
      </w:r>
      <w:r>
        <w:br/>
        <w:t>long operator &lt;&lt;(long x, int count);</w:t>
      </w:r>
      <w:r>
        <w:br/>
        <w:t>ulong operator &lt;&lt;(ulong x, int count);</w:t>
      </w:r>
    </w:p>
    <w:p w14:paraId="3F2E4D30" w14:textId="77777777" w:rsidR="0028536B" w:rsidRPr="00BF6BFF" w:rsidRDefault="0028536B">
      <w:pPr>
        <w:ind w:left="360"/>
        <w:rPr>
          <w:lang w:val="es-ES"/>
        </w:rPr>
      </w:pPr>
      <w:r w:rsidRPr="00BF6BFF">
        <w:rPr>
          <w:lang w:val="es-ES"/>
        </w:rPr>
        <w:t xml:space="preserve">El operador </w:t>
      </w:r>
      <w:r w:rsidRPr="00BF6BFF">
        <w:rPr>
          <w:rStyle w:val="Codefragment"/>
          <w:lang w:val="es-ES"/>
        </w:rPr>
        <w:t>&lt;&lt;</w:t>
      </w:r>
      <w:r w:rsidRPr="00BF6BFF">
        <w:rPr>
          <w:lang w:val="es-ES"/>
        </w:rPr>
        <w:t xml:space="preserve"> desplaza </w:t>
      </w:r>
      <w:r w:rsidRPr="00BF6BFF">
        <w:rPr>
          <w:rStyle w:val="Codefragment"/>
          <w:lang w:val="es-ES"/>
        </w:rPr>
        <w:t>x</w:t>
      </w:r>
      <w:r w:rsidRPr="00BF6BFF">
        <w:rPr>
          <w:lang w:val="es-ES"/>
        </w:rPr>
        <w:t xml:space="preserve"> a la izquierda el número de bits calculados como se explica a continuación.</w:t>
      </w:r>
    </w:p>
    <w:p w14:paraId="3F2E4D31" w14:textId="77777777" w:rsidR="0028536B" w:rsidRPr="00BF6BFF" w:rsidRDefault="0028536B">
      <w:pPr>
        <w:ind w:left="360"/>
        <w:rPr>
          <w:lang w:val="es-ES"/>
        </w:rPr>
      </w:pPr>
      <w:r w:rsidRPr="00BF6BFF">
        <w:rPr>
          <w:lang w:val="es-ES"/>
        </w:rPr>
        <w:t xml:space="preserve">Los bits de orden superior no comprendidos en el intervalo del tipo de resultado de </w:t>
      </w:r>
      <w:r w:rsidRPr="00BF6BFF">
        <w:rPr>
          <w:rStyle w:val="Codefragment"/>
          <w:lang w:val="es-ES"/>
        </w:rPr>
        <w:t>x</w:t>
      </w:r>
      <w:r w:rsidRPr="00BF6BFF">
        <w:rPr>
          <w:lang w:val="es-ES"/>
        </w:rPr>
        <w:t xml:space="preserve"> se descartan, los bits restantes se desplazan a la izquierda y las posiciones vacías de los bits de orden inferior se establecen en cero.</w:t>
      </w:r>
    </w:p>
    <w:p w14:paraId="3F2E4D32" w14:textId="77777777" w:rsidR="0028536B" w:rsidRDefault="0028536B">
      <w:pPr>
        <w:pStyle w:val="ListBullet"/>
      </w:pPr>
      <w:r>
        <w:t>Desplazamiento a la derecha:</w:t>
      </w:r>
    </w:p>
    <w:p w14:paraId="3F2E4D33" w14:textId="77777777" w:rsidR="0028536B" w:rsidRDefault="0028536B">
      <w:pPr>
        <w:pStyle w:val="Code"/>
      </w:pPr>
      <w:r>
        <w:t>int operator &gt;&gt;(int x, int count);</w:t>
      </w:r>
      <w:r>
        <w:br/>
        <w:t>uint operator &gt;&gt;(uint x, int count);</w:t>
      </w:r>
      <w:r>
        <w:br/>
        <w:t>long operator &gt;&gt;(long x, int count);</w:t>
      </w:r>
      <w:r>
        <w:br/>
        <w:t>ulong operator &gt;&gt;(ulong x, int count);</w:t>
      </w:r>
    </w:p>
    <w:p w14:paraId="3F2E4D34" w14:textId="77777777" w:rsidR="0028536B" w:rsidRPr="00BF6BFF" w:rsidRDefault="0028536B">
      <w:pPr>
        <w:ind w:left="360"/>
        <w:rPr>
          <w:lang w:val="es-ES"/>
        </w:rPr>
      </w:pPr>
      <w:r w:rsidRPr="00BF6BFF">
        <w:rPr>
          <w:lang w:val="es-ES"/>
        </w:rPr>
        <w:t xml:space="preserve">El operador </w:t>
      </w:r>
      <w:r w:rsidRPr="00BF6BFF">
        <w:rPr>
          <w:rStyle w:val="Codefragment"/>
          <w:lang w:val="es-ES"/>
        </w:rPr>
        <w:t>&gt;&gt;</w:t>
      </w:r>
      <w:r w:rsidRPr="00BF6BFF">
        <w:rPr>
          <w:lang w:val="es-ES"/>
        </w:rPr>
        <w:t xml:space="preserve"> desplaza </w:t>
      </w:r>
      <w:r w:rsidRPr="00BF6BFF">
        <w:rPr>
          <w:rStyle w:val="Codefragment"/>
          <w:lang w:val="es-ES"/>
        </w:rPr>
        <w:t>x</w:t>
      </w:r>
      <w:r w:rsidRPr="00BF6BFF">
        <w:rPr>
          <w:lang w:val="es-ES"/>
        </w:rPr>
        <w:t xml:space="preserve"> a la derecha el número de bits calculados como se explica a continuación.</w:t>
      </w:r>
    </w:p>
    <w:p w14:paraId="3F2E4D35" w14:textId="77777777" w:rsidR="0028536B" w:rsidRPr="00BF6BFF" w:rsidRDefault="0028536B">
      <w:pPr>
        <w:ind w:left="360"/>
        <w:rPr>
          <w:lang w:val="es-ES"/>
        </w:rPr>
      </w:pPr>
      <w:r w:rsidRPr="00BF6BFF">
        <w:rPr>
          <w:lang w:val="es-ES"/>
        </w:rPr>
        <w:t xml:space="preserve">Si </w:t>
      </w:r>
      <w:r w:rsidRPr="00BF6BFF">
        <w:rPr>
          <w:rStyle w:val="Codefragment"/>
          <w:lang w:val="es-ES"/>
        </w:rPr>
        <w:t>x</w:t>
      </w:r>
      <w:r w:rsidRPr="00BF6BFF">
        <w:rPr>
          <w:lang w:val="es-ES"/>
        </w:rPr>
        <w:t xml:space="preserve"> es de tipo </w:t>
      </w:r>
      <w:r w:rsidRPr="00BF6BFF">
        <w:rPr>
          <w:rStyle w:val="Codefragment"/>
          <w:lang w:val="es-ES"/>
        </w:rPr>
        <w:t>int</w:t>
      </w:r>
      <w:r w:rsidRPr="00BF6BFF">
        <w:rPr>
          <w:lang w:val="es-ES"/>
        </w:rPr>
        <w:t xml:space="preserve"> o </w:t>
      </w:r>
      <w:r w:rsidRPr="00BF6BFF">
        <w:rPr>
          <w:rStyle w:val="Codefragment"/>
          <w:lang w:val="es-ES"/>
        </w:rPr>
        <w:t>long</w:t>
      </w:r>
      <w:r w:rsidRPr="00BF6BFF">
        <w:rPr>
          <w:lang w:val="es-ES"/>
        </w:rPr>
        <w:t xml:space="preserve">, los bits de orden inferior de </w:t>
      </w:r>
      <w:r w:rsidRPr="00BF6BFF">
        <w:rPr>
          <w:rStyle w:val="Codefragment"/>
          <w:lang w:val="es-ES"/>
        </w:rPr>
        <w:t>x</w:t>
      </w:r>
      <w:r w:rsidRPr="00BF6BFF">
        <w:rPr>
          <w:lang w:val="es-ES"/>
        </w:rPr>
        <w:t xml:space="preserve"> se descartan, los bits restantes se desplazan a la derecha y las posiciones vacías de los bits de orden superior se establecen en cero si </w:t>
      </w:r>
      <w:r w:rsidRPr="00BF6BFF">
        <w:rPr>
          <w:rStyle w:val="Codefragment"/>
          <w:lang w:val="es-ES"/>
        </w:rPr>
        <w:t>x</w:t>
      </w:r>
      <w:r w:rsidRPr="00BF6BFF">
        <w:rPr>
          <w:lang w:val="es-ES"/>
        </w:rPr>
        <w:t xml:space="preserve"> no es negativo, y en uno si </w:t>
      </w:r>
      <w:r w:rsidRPr="00BF6BFF">
        <w:rPr>
          <w:rStyle w:val="Codefragment"/>
          <w:lang w:val="es-ES"/>
        </w:rPr>
        <w:t>x</w:t>
      </w:r>
      <w:r w:rsidRPr="00BF6BFF">
        <w:rPr>
          <w:lang w:val="es-ES"/>
        </w:rPr>
        <w:t xml:space="preserve"> es negativo.</w:t>
      </w:r>
    </w:p>
    <w:p w14:paraId="3F2E4D36" w14:textId="77777777" w:rsidR="0028536B" w:rsidRPr="00BF6BFF" w:rsidRDefault="0028536B">
      <w:pPr>
        <w:ind w:left="360"/>
        <w:rPr>
          <w:lang w:val="es-ES"/>
        </w:rPr>
      </w:pPr>
      <w:r w:rsidRPr="00BF6BFF">
        <w:rPr>
          <w:lang w:val="es-ES"/>
        </w:rPr>
        <w:t xml:space="preserve">Si </w:t>
      </w:r>
      <w:r w:rsidRPr="00BF6BFF">
        <w:rPr>
          <w:rStyle w:val="Codefragment"/>
          <w:lang w:val="es-ES"/>
        </w:rPr>
        <w:t>x</w:t>
      </w:r>
      <w:r w:rsidRPr="00BF6BFF">
        <w:rPr>
          <w:lang w:val="es-ES"/>
        </w:rPr>
        <w:t xml:space="preserve"> es de tipo </w:t>
      </w:r>
      <w:r w:rsidRPr="00BF6BFF">
        <w:rPr>
          <w:rStyle w:val="Codefragment"/>
          <w:lang w:val="es-ES"/>
        </w:rPr>
        <w:t>uint</w:t>
      </w:r>
      <w:r w:rsidRPr="00BF6BFF">
        <w:rPr>
          <w:lang w:val="es-ES"/>
        </w:rPr>
        <w:t xml:space="preserve"> o </w:t>
      </w:r>
      <w:r w:rsidRPr="00BF6BFF">
        <w:rPr>
          <w:rStyle w:val="Codefragment"/>
          <w:lang w:val="es-ES"/>
        </w:rPr>
        <w:t>ulong</w:t>
      </w:r>
      <w:r w:rsidRPr="00BF6BFF">
        <w:rPr>
          <w:lang w:val="es-ES"/>
        </w:rPr>
        <w:t xml:space="preserve">, los bits de orden inferior de </w:t>
      </w:r>
      <w:r w:rsidRPr="00BF6BFF">
        <w:rPr>
          <w:rStyle w:val="Codefragment"/>
          <w:lang w:val="es-ES"/>
        </w:rPr>
        <w:t>x</w:t>
      </w:r>
      <w:r w:rsidRPr="00BF6BFF">
        <w:rPr>
          <w:lang w:val="es-ES"/>
        </w:rPr>
        <w:t xml:space="preserve"> se descartan, los bits restantes se desplazan a la derecha y las posiciones vacías de los bits de orden superior se establecen en cero.</w:t>
      </w:r>
    </w:p>
    <w:p w14:paraId="3F2E4D37" w14:textId="77777777" w:rsidR="0028536B" w:rsidRPr="00BF6BFF" w:rsidRDefault="0028536B">
      <w:pPr>
        <w:rPr>
          <w:lang w:val="es-ES"/>
        </w:rPr>
      </w:pPr>
      <w:r w:rsidRPr="00BF6BFF">
        <w:rPr>
          <w:lang w:val="es-ES"/>
        </w:rPr>
        <w:t>Para los operadores predefinidos, el número de bits del desplazamiento se calcula como se explica a continuación:</w:t>
      </w:r>
    </w:p>
    <w:p w14:paraId="3F2E4D38" w14:textId="77777777" w:rsidR="0028536B" w:rsidRPr="00BF6BFF" w:rsidRDefault="0028536B">
      <w:pPr>
        <w:pStyle w:val="ListBullet"/>
        <w:rPr>
          <w:lang w:val="es-ES"/>
        </w:rPr>
      </w:pPr>
      <w:r w:rsidRPr="00BF6BFF">
        <w:rPr>
          <w:lang w:val="es-ES"/>
        </w:rPr>
        <w:t xml:space="preserve">Si el tipo de </w:t>
      </w:r>
      <w:r w:rsidRPr="00BF6BFF">
        <w:rPr>
          <w:rStyle w:val="Codefragment"/>
          <w:lang w:val="es-ES"/>
        </w:rPr>
        <w:t>x</w:t>
      </w:r>
      <w:r w:rsidRPr="00BF6BFF">
        <w:rPr>
          <w:lang w:val="es-ES"/>
        </w:rPr>
        <w:t xml:space="preserve"> es </w:t>
      </w:r>
      <w:r w:rsidRPr="00BF6BFF">
        <w:rPr>
          <w:rStyle w:val="Codefragment"/>
          <w:lang w:val="es-ES"/>
        </w:rPr>
        <w:t>int</w:t>
      </w:r>
      <w:r w:rsidRPr="00BF6BFF">
        <w:rPr>
          <w:lang w:val="es-ES"/>
        </w:rPr>
        <w:t xml:space="preserve"> o </w:t>
      </w:r>
      <w:r w:rsidRPr="00BF6BFF">
        <w:rPr>
          <w:rStyle w:val="Codefragment"/>
          <w:lang w:val="es-ES"/>
        </w:rPr>
        <w:t>uint</w:t>
      </w:r>
      <w:r w:rsidRPr="00BF6BFF">
        <w:rPr>
          <w:lang w:val="es-ES"/>
        </w:rPr>
        <w:t xml:space="preserve">, el valor del desplazamiento viene dado por los cinco bits de orden inferior de </w:t>
      </w:r>
      <w:r w:rsidRPr="00BF6BFF">
        <w:rPr>
          <w:rStyle w:val="Codefragment"/>
          <w:lang w:val="es-ES"/>
        </w:rPr>
        <w:t>count</w:t>
      </w:r>
      <w:r w:rsidRPr="00BF6BFF">
        <w:rPr>
          <w:lang w:val="es-ES"/>
        </w:rPr>
        <w:t xml:space="preserve">. Es decir, el recuento del desplazamiento se calcula a partir de </w:t>
      </w:r>
      <w:r w:rsidRPr="00BF6BFF">
        <w:rPr>
          <w:rStyle w:val="Codefragment"/>
          <w:lang w:val="es-ES"/>
        </w:rPr>
        <w:t>count</w:t>
      </w:r>
      <w:r w:rsidRPr="00BF6BFF">
        <w:rPr>
          <w:lang w:val="es-ES"/>
        </w:rPr>
        <w:t xml:space="preserve"> </w:t>
      </w:r>
      <w:r w:rsidRPr="00BF6BFF">
        <w:rPr>
          <w:rStyle w:val="Codefragment"/>
          <w:lang w:val="es-ES"/>
        </w:rPr>
        <w:t>&amp;</w:t>
      </w:r>
      <w:r w:rsidRPr="00BF6BFF">
        <w:rPr>
          <w:lang w:val="es-ES"/>
        </w:rPr>
        <w:t xml:space="preserve"> </w:t>
      </w:r>
      <w:r w:rsidRPr="00BF6BFF">
        <w:rPr>
          <w:rStyle w:val="Codefragment"/>
          <w:lang w:val="es-ES"/>
        </w:rPr>
        <w:t>0x1F</w:t>
      </w:r>
      <w:r w:rsidRPr="00BF6BFF">
        <w:rPr>
          <w:lang w:val="es-ES"/>
        </w:rPr>
        <w:t>.</w:t>
      </w:r>
    </w:p>
    <w:p w14:paraId="3F2E4D39" w14:textId="77777777" w:rsidR="0028536B" w:rsidRPr="00BF6BFF" w:rsidRDefault="0028536B">
      <w:pPr>
        <w:pStyle w:val="ListBullet"/>
        <w:rPr>
          <w:lang w:val="es-ES"/>
        </w:rPr>
      </w:pPr>
      <w:r w:rsidRPr="00BF6BFF">
        <w:rPr>
          <w:lang w:val="es-ES"/>
        </w:rPr>
        <w:t xml:space="preserve">Si el tipo de </w:t>
      </w:r>
      <w:r w:rsidRPr="00BF6BFF">
        <w:rPr>
          <w:rStyle w:val="Codefragment"/>
          <w:lang w:val="es-ES"/>
        </w:rPr>
        <w:t>x</w:t>
      </w:r>
      <w:r w:rsidRPr="00BF6BFF">
        <w:rPr>
          <w:lang w:val="es-ES"/>
        </w:rPr>
        <w:t xml:space="preserve"> es </w:t>
      </w:r>
      <w:r w:rsidRPr="00BF6BFF">
        <w:rPr>
          <w:rStyle w:val="Codefragment"/>
          <w:lang w:val="es-ES"/>
        </w:rPr>
        <w:t>long</w:t>
      </w:r>
      <w:r w:rsidRPr="00BF6BFF">
        <w:rPr>
          <w:lang w:val="es-ES"/>
        </w:rPr>
        <w:t xml:space="preserve"> o </w:t>
      </w:r>
      <w:r w:rsidRPr="00BF6BFF">
        <w:rPr>
          <w:rStyle w:val="Codefragment"/>
          <w:lang w:val="es-ES"/>
        </w:rPr>
        <w:t>ulong</w:t>
      </w:r>
      <w:r w:rsidRPr="00BF6BFF">
        <w:rPr>
          <w:lang w:val="es-ES"/>
        </w:rPr>
        <w:t xml:space="preserve">, el valor del desplazamiento viene dado por los seis bits de orden inferior de </w:t>
      </w:r>
      <w:r w:rsidRPr="00BF6BFF">
        <w:rPr>
          <w:rStyle w:val="Codefragment"/>
          <w:lang w:val="es-ES"/>
        </w:rPr>
        <w:t>count</w:t>
      </w:r>
      <w:r w:rsidRPr="00BF6BFF">
        <w:rPr>
          <w:lang w:val="es-ES"/>
        </w:rPr>
        <w:t xml:space="preserve">. Es decir, el recuento del desplazamiento se calcula a partir de </w:t>
      </w:r>
      <w:r w:rsidRPr="00BF6BFF">
        <w:rPr>
          <w:rStyle w:val="Codefragment"/>
          <w:lang w:val="es-ES"/>
        </w:rPr>
        <w:t>count</w:t>
      </w:r>
      <w:r w:rsidRPr="00BF6BFF">
        <w:rPr>
          <w:lang w:val="es-ES"/>
        </w:rPr>
        <w:t xml:space="preserve"> </w:t>
      </w:r>
      <w:r w:rsidRPr="00BF6BFF">
        <w:rPr>
          <w:rStyle w:val="Codefragment"/>
          <w:lang w:val="es-ES"/>
        </w:rPr>
        <w:t>&amp;</w:t>
      </w:r>
      <w:r w:rsidRPr="00BF6BFF">
        <w:rPr>
          <w:lang w:val="es-ES"/>
        </w:rPr>
        <w:t xml:space="preserve"> </w:t>
      </w:r>
      <w:r w:rsidRPr="00BF6BFF">
        <w:rPr>
          <w:rStyle w:val="Codefragment"/>
          <w:lang w:val="es-ES"/>
        </w:rPr>
        <w:t>0x3F</w:t>
      </w:r>
      <w:r w:rsidRPr="00BF6BFF">
        <w:rPr>
          <w:lang w:val="es-ES"/>
        </w:rPr>
        <w:t>.</w:t>
      </w:r>
    </w:p>
    <w:p w14:paraId="3F2E4D3A" w14:textId="77777777" w:rsidR="0028536B" w:rsidRPr="00BF6BFF" w:rsidRDefault="0028536B">
      <w:pPr>
        <w:rPr>
          <w:lang w:val="es-ES"/>
        </w:rPr>
      </w:pPr>
      <w:r w:rsidRPr="00BF6BFF">
        <w:rPr>
          <w:lang w:val="es-ES"/>
        </w:rPr>
        <w:t xml:space="preserve">Si el valor del desplazamiento resultante es cero, los operadores de desplazamiento sencillamente devuelven el valor de </w:t>
      </w:r>
      <w:r w:rsidRPr="00BF6BFF">
        <w:rPr>
          <w:rStyle w:val="Codefragment"/>
          <w:lang w:val="es-ES"/>
        </w:rPr>
        <w:t>x</w:t>
      </w:r>
      <w:r w:rsidRPr="00BF6BFF">
        <w:rPr>
          <w:lang w:val="es-ES"/>
        </w:rPr>
        <w:t>.</w:t>
      </w:r>
    </w:p>
    <w:p w14:paraId="3F2E4D3B" w14:textId="77777777" w:rsidR="0028536B" w:rsidRPr="00BF6BFF" w:rsidRDefault="0028536B">
      <w:pPr>
        <w:rPr>
          <w:lang w:val="es-ES"/>
        </w:rPr>
      </w:pPr>
      <w:r w:rsidRPr="00BF6BFF">
        <w:rPr>
          <w:lang w:val="es-ES"/>
        </w:rPr>
        <w:t xml:space="preserve">Las operaciones de desplazamiento nunca causan desbordamientos y producen el mismo resultado en los contextos </w:t>
      </w:r>
      <w:r w:rsidRPr="00BF6BFF">
        <w:rPr>
          <w:rStyle w:val="Codefragment"/>
          <w:lang w:val="es-ES"/>
        </w:rPr>
        <w:t>checked</w:t>
      </w:r>
      <w:r w:rsidRPr="00BF6BFF">
        <w:rPr>
          <w:lang w:val="es-ES"/>
        </w:rPr>
        <w:t xml:space="preserve"> y </w:t>
      </w:r>
      <w:r w:rsidRPr="00BF6BFF">
        <w:rPr>
          <w:rStyle w:val="Codefragment"/>
          <w:lang w:val="es-ES"/>
        </w:rPr>
        <w:t>unchecked</w:t>
      </w:r>
      <w:r w:rsidRPr="00BF6BFF">
        <w:rPr>
          <w:lang w:val="es-ES"/>
        </w:rPr>
        <w:t>.</w:t>
      </w:r>
    </w:p>
    <w:p w14:paraId="3F2E4D3C" w14:textId="77777777" w:rsidR="0028536B" w:rsidRPr="00BF6BFF" w:rsidRDefault="0028536B">
      <w:pPr>
        <w:rPr>
          <w:lang w:val="es-ES"/>
        </w:rPr>
      </w:pPr>
      <w:r w:rsidRPr="00BF6BFF">
        <w:rPr>
          <w:lang w:val="es-ES"/>
        </w:rPr>
        <w:t xml:space="preserve">Si el operando izquierdo del operador </w:t>
      </w:r>
      <w:r w:rsidRPr="00BF6BFF">
        <w:rPr>
          <w:rStyle w:val="Codefragment"/>
          <w:lang w:val="es-ES"/>
        </w:rPr>
        <w:t>&gt;&gt;</w:t>
      </w:r>
      <w:r w:rsidRPr="00BF6BFF">
        <w:rPr>
          <w:lang w:val="es-ES"/>
        </w:rPr>
        <w:t xml:space="preserve"> es de un tipo entero con signo, el operador realiza un desplazamiento </w:t>
      </w:r>
      <w:r w:rsidRPr="00BF6BFF">
        <w:rPr>
          <w:rStyle w:val="Emphasis"/>
          <w:lang w:val="es-ES"/>
        </w:rPr>
        <w:t>aritmético</w:t>
      </w:r>
      <w:r w:rsidRPr="00BF6BFF">
        <w:rPr>
          <w:lang w:val="es-ES"/>
        </w:rPr>
        <w:t xml:space="preserve"> a la derecha, en el cual el valor del bit más significativo (el bit de signo) del operando se propaga a las posiciones vacías de los bits de orden superior. Si el operando izquierdo del operador </w:t>
      </w:r>
      <w:r w:rsidRPr="00BF6BFF">
        <w:rPr>
          <w:rStyle w:val="Codefragment"/>
          <w:lang w:val="es-ES"/>
        </w:rPr>
        <w:t>&gt;&gt;</w:t>
      </w:r>
      <w:r w:rsidRPr="00BF6BFF">
        <w:rPr>
          <w:lang w:val="es-ES"/>
        </w:rPr>
        <w:t xml:space="preserve"> es de un tipo entero sin signo, el operador realiza un desplazamiento </w:t>
      </w:r>
      <w:r w:rsidRPr="00BF6BFF">
        <w:rPr>
          <w:rStyle w:val="Emphasis"/>
          <w:lang w:val="es-ES"/>
        </w:rPr>
        <w:t>lógico</w:t>
      </w:r>
      <w:r w:rsidRPr="00BF6BFF">
        <w:rPr>
          <w:lang w:val="es-ES"/>
        </w:rPr>
        <w:t xml:space="preserve"> a la derecha, en el cual las posiciones vacías de los bits de orden superior siempre se establecen en cero. Para realizar la operación opuesta de la inferida a partir del tipo del operando, pueden utilizarse conversiones explícitas. Por ejemplo, si </w:t>
      </w:r>
      <w:r w:rsidRPr="00BF6BFF">
        <w:rPr>
          <w:rStyle w:val="Codefragment"/>
          <w:lang w:val="es-ES"/>
        </w:rPr>
        <w:t>x</w:t>
      </w:r>
      <w:r w:rsidRPr="00BF6BFF">
        <w:rPr>
          <w:lang w:val="es-ES"/>
        </w:rPr>
        <w:t xml:space="preserve"> es una variable de tipo </w:t>
      </w:r>
      <w:r w:rsidRPr="00BF6BFF">
        <w:rPr>
          <w:rStyle w:val="Codefragment"/>
          <w:lang w:val="es-ES"/>
        </w:rPr>
        <w:t>int</w:t>
      </w:r>
      <w:r w:rsidRPr="00BF6BFF">
        <w:rPr>
          <w:lang w:val="es-ES"/>
        </w:rPr>
        <w:t xml:space="preserve">, la operación </w:t>
      </w:r>
      <w:r w:rsidRPr="00BF6BFF">
        <w:rPr>
          <w:rStyle w:val="Codefragment"/>
          <w:lang w:val="es-ES"/>
        </w:rPr>
        <w:t>unchecked((int)((uint)x</w:t>
      </w:r>
      <w:r w:rsidRPr="00BF6BFF">
        <w:rPr>
          <w:lang w:val="es-ES"/>
        </w:rPr>
        <w:t xml:space="preserve"> </w:t>
      </w:r>
      <w:r w:rsidRPr="00BF6BFF">
        <w:rPr>
          <w:rStyle w:val="Codefragment"/>
          <w:lang w:val="es-ES"/>
        </w:rPr>
        <w:t>&gt;&gt;</w:t>
      </w:r>
      <w:r w:rsidRPr="00BF6BFF">
        <w:rPr>
          <w:lang w:val="es-ES"/>
        </w:rPr>
        <w:t xml:space="preserve"> </w:t>
      </w:r>
      <w:r w:rsidRPr="00BF6BFF">
        <w:rPr>
          <w:rStyle w:val="Codefragment"/>
          <w:lang w:val="es-ES"/>
        </w:rPr>
        <w:t>y))</w:t>
      </w:r>
      <w:r w:rsidRPr="00BF6BFF">
        <w:rPr>
          <w:lang w:val="es-ES"/>
        </w:rPr>
        <w:t xml:space="preserve"> realiza un desplazamiento lógico a la derecha de </w:t>
      </w:r>
      <w:r w:rsidRPr="00BF6BFF">
        <w:rPr>
          <w:rStyle w:val="Codefragment"/>
          <w:lang w:val="es-ES"/>
        </w:rPr>
        <w:t>x</w:t>
      </w:r>
      <w:r w:rsidRPr="00BF6BFF">
        <w:rPr>
          <w:lang w:val="es-ES"/>
        </w:rPr>
        <w:t>.</w:t>
      </w:r>
    </w:p>
    <w:p w14:paraId="3F2E4D3D" w14:textId="77777777" w:rsidR="0028536B" w:rsidRPr="00BF6BFF" w:rsidRDefault="0028536B">
      <w:pPr>
        <w:pStyle w:val="Heading2"/>
        <w:rPr>
          <w:lang w:val="es-ES"/>
        </w:rPr>
      </w:pPr>
      <w:bookmarkStart w:id="770" w:name="_Ref461974763"/>
      <w:bookmarkStart w:id="771" w:name="_Toc365606966"/>
      <w:r w:rsidRPr="00BF6BFF">
        <w:rPr>
          <w:lang w:val="es-ES"/>
        </w:rPr>
        <w:t>Operadores de comprobación de tipos y relacionales</w:t>
      </w:r>
      <w:bookmarkEnd w:id="753"/>
      <w:bookmarkEnd w:id="770"/>
      <w:bookmarkEnd w:id="771"/>
    </w:p>
    <w:p w14:paraId="3F2E4D3E" w14:textId="77777777" w:rsidR="0028536B" w:rsidRPr="00BF6BFF" w:rsidRDefault="0028536B">
      <w:pPr>
        <w:rPr>
          <w:lang w:val="es-ES"/>
        </w:rPr>
      </w:pPr>
      <w:r w:rsidRPr="00BF6BFF">
        <w:rPr>
          <w:lang w:val="es-ES"/>
        </w:rPr>
        <w:t xml:space="preserve">Los operadores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&lt;</w:t>
      </w:r>
      <w:r w:rsidRPr="00BF6BFF">
        <w:rPr>
          <w:lang w:val="es-ES"/>
        </w:rPr>
        <w:t xml:space="preserve">, </w:t>
      </w:r>
      <w:r w:rsidRPr="00BF6BFF">
        <w:rPr>
          <w:rStyle w:val="Codefragment"/>
          <w:lang w:val="es-ES"/>
        </w:rPr>
        <w:t>&gt;</w:t>
      </w:r>
      <w:r w:rsidRPr="00BF6BFF">
        <w:rPr>
          <w:lang w:val="es-ES"/>
        </w:rPr>
        <w:t xml:space="preserve">, </w:t>
      </w:r>
      <w:r w:rsidRPr="00BF6BFF">
        <w:rPr>
          <w:rStyle w:val="Codefragment"/>
          <w:lang w:val="es-ES"/>
        </w:rPr>
        <w:t>&lt;=</w:t>
      </w:r>
      <w:r w:rsidRPr="00BF6BFF">
        <w:rPr>
          <w:lang w:val="es-ES"/>
        </w:rPr>
        <w:t xml:space="preserve">, </w:t>
      </w:r>
      <w:r w:rsidRPr="00BF6BFF">
        <w:rPr>
          <w:rStyle w:val="Codefragment"/>
          <w:lang w:val="es-ES"/>
        </w:rPr>
        <w:t>&gt;=</w:t>
      </w:r>
      <w:r w:rsidRPr="00BF6BFF">
        <w:rPr>
          <w:lang w:val="es-ES"/>
        </w:rPr>
        <w:t xml:space="preserve">, </w:t>
      </w:r>
      <w:r w:rsidRPr="00BF6BFF">
        <w:rPr>
          <w:rStyle w:val="Codefragment"/>
          <w:lang w:val="es-ES"/>
        </w:rPr>
        <w:t>is</w:t>
      </w:r>
      <w:r w:rsidRPr="00BF6BFF">
        <w:rPr>
          <w:lang w:val="es-ES"/>
        </w:rPr>
        <w:t xml:space="preserve"> y </w:t>
      </w:r>
      <w:r w:rsidRPr="00BF6BFF">
        <w:rPr>
          <w:rStyle w:val="Codefragment"/>
          <w:lang w:val="es-ES"/>
        </w:rPr>
        <w:t>as</w:t>
      </w:r>
      <w:r w:rsidRPr="00BF6BFF">
        <w:rPr>
          <w:lang w:val="es-ES"/>
        </w:rPr>
        <w:t xml:space="preserve"> se denominan operadores relacionales y de comprobación de tipos.</w:t>
      </w:r>
    </w:p>
    <w:p w14:paraId="3F2E4D3F" w14:textId="77777777" w:rsidR="0028536B" w:rsidRDefault="0028536B">
      <w:pPr>
        <w:pStyle w:val="Grammar"/>
      </w:pPr>
      <w:r>
        <w:lastRenderedPageBreak/>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14:paraId="3F2E4D40" w14:textId="77777777" w:rsidR="0028536B" w:rsidRPr="00BF6BFF" w:rsidRDefault="0028536B">
      <w:pPr>
        <w:pStyle w:val="Grammar"/>
        <w:rPr>
          <w:lang w:val="es-ES"/>
        </w:rP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w:t>
      </w:r>
      <w:r w:rsidRPr="00BF6BFF">
        <w:rPr>
          <w:lang w:val="es-ES"/>
        </w:rPr>
        <w:t>relational-expression</w:t>
      </w:r>
    </w:p>
    <w:p w14:paraId="3F2E4D41" w14:textId="77777777" w:rsidR="0028536B" w:rsidRPr="00BF6BFF" w:rsidRDefault="0028536B">
      <w:pPr>
        <w:rPr>
          <w:lang w:val="es-ES"/>
        </w:rPr>
      </w:pPr>
      <w:r w:rsidRPr="00BF6BFF">
        <w:rPr>
          <w:lang w:val="es-ES"/>
        </w:rPr>
        <w:t xml:space="preserve">El operador </w:t>
      </w:r>
      <w:r w:rsidRPr="00BF6BFF">
        <w:rPr>
          <w:rStyle w:val="Codefragment"/>
          <w:lang w:val="es-ES"/>
        </w:rPr>
        <w:t>is</w:t>
      </w:r>
      <w:r w:rsidRPr="00BF6BFF">
        <w:rPr>
          <w:lang w:val="es-ES"/>
        </w:rPr>
        <w:t xml:space="preserve"> se describe en §</w:t>
      </w:r>
      <w:r w:rsidR="00852C57">
        <w:fldChar w:fldCharType="begin"/>
      </w:r>
      <w:r w:rsidR="00626B3A" w:rsidRPr="00BF6BFF">
        <w:rPr>
          <w:lang w:val="es-ES"/>
        </w:rPr>
        <w:instrText xml:space="preserve"> REF _Ref174227569 \r \h </w:instrText>
      </w:r>
      <w:r w:rsidR="00852C57">
        <w:fldChar w:fldCharType="separate"/>
      </w:r>
      <w:r w:rsidR="00437C65" w:rsidRPr="00BF6BFF">
        <w:rPr>
          <w:lang w:val="es-ES"/>
        </w:rPr>
        <w:t>7.10.10</w:t>
      </w:r>
      <w:r w:rsidR="00852C57">
        <w:fldChar w:fldCharType="end"/>
      </w:r>
      <w:r w:rsidRPr="00BF6BFF">
        <w:rPr>
          <w:lang w:val="es-ES"/>
        </w:rPr>
        <w:t xml:space="preserve">, y el operador </w:t>
      </w:r>
      <w:r w:rsidRPr="00BF6BFF">
        <w:rPr>
          <w:rStyle w:val="Codefragment"/>
          <w:lang w:val="es-ES"/>
        </w:rPr>
        <w:t>as</w:t>
      </w:r>
      <w:r w:rsidRPr="00BF6BFF">
        <w:rPr>
          <w:lang w:val="es-ES"/>
        </w:rPr>
        <w:t xml:space="preserve"> en §</w:t>
      </w:r>
      <w:r w:rsidR="00852C57">
        <w:fldChar w:fldCharType="begin"/>
      </w:r>
      <w:r w:rsidRPr="00BF6BFF">
        <w:rPr>
          <w:lang w:val="es-ES"/>
        </w:rPr>
        <w:instrText xml:space="preserve"> REF _Ref496263262 \w \h </w:instrText>
      </w:r>
      <w:r w:rsidR="00852C57">
        <w:fldChar w:fldCharType="separate"/>
      </w:r>
      <w:r w:rsidR="00437C65" w:rsidRPr="00BF6BFF">
        <w:rPr>
          <w:lang w:val="es-ES"/>
        </w:rPr>
        <w:t>7.10.11</w:t>
      </w:r>
      <w:r w:rsidR="00852C57">
        <w:fldChar w:fldCharType="end"/>
      </w:r>
      <w:r w:rsidRPr="00BF6BFF">
        <w:rPr>
          <w:lang w:val="es-ES"/>
        </w:rPr>
        <w:t>.</w:t>
      </w:r>
    </w:p>
    <w:p w14:paraId="3F2E4D42" w14:textId="77777777" w:rsidR="00BE3EA6" w:rsidRPr="00BF6BFF" w:rsidRDefault="0028536B">
      <w:pPr>
        <w:rPr>
          <w:lang w:val="es-ES"/>
        </w:rPr>
      </w:pPr>
      <w:r w:rsidRPr="00BF6BFF">
        <w:rPr>
          <w:lang w:val="es-ES"/>
        </w:rPr>
        <w:t xml:space="preserve">Los operadores </w:t>
      </w:r>
      <w:r w:rsidRPr="00BF6BFF">
        <w:rPr>
          <w:rStyle w:val="Codefragment"/>
          <w:lang w:val="es-ES"/>
        </w:rPr>
        <w:t>==</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&lt;</w:t>
      </w:r>
      <w:r w:rsidRPr="00BF6BFF">
        <w:rPr>
          <w:lang w:val="es-ES"/>
        </w:rPr>
        <w:t xml:space="preserve">, </w:t>
      </w:r>
      <w:r w:rsidRPr="00BF6BFF">
        <w:rPr>
          <w:rStyle w:val="Codefragment"/>
          <w:lang w:val="es-ES"/>
        </w:rPr>
        <w:t>&gt;</w:t>
      </w:r>
      <w:r w:rsidRPr="00BF6BFF">
        <w:rPr>
          <w:lang w:val="es-ES"/>
        </w:rPr>
        <w:t xml:space="preserve">, </w:t>
      </w:r>
      <w:r w:rsidRPr="00BF6BFF">
        <w:rPr>
          <w:rStyle w:val="Codefragment"/>
          <w:lang w:val="es-ES"/>
        </w:rPr>
        <w:t>&lt;=</w:t>
      </w:r>
      <w:r w:rsidRPr="00BF6BFF">
        <w:rPr>
          <w:lang w:val="es-ES"/>
        </w:rPr>
        <w:t xml:space="preserve"> y </w:t>
      </w:r>
      <w:r w:rsidRPr="00BF6BFF">
        <w:rPr>
          <w:rStyle w:val="Codefragment"/>
          <w:lang w:val="es-ES"/>
        </w:rPr>
        <w:t>&gt;=</w:t>
      </w:r>
      <w:r w:rsidRPr="00BF6BFF">
        <w:rPr>
          <w:lang w:val="es-ES"/>
        </w:rPr>
        <w:t xml:space="preserve"> son </w:t>
      </w:r>
      <w:r w:rsidRPr="00BF6BFF">
        <w:rPr>
          <w:rStyle w:val="Term"/>
          <w:lang w:val="es-ES"/>
        </w:rPr>
        <w:t>operadores de comparación</w:t>
      </w:r>
      <w:r w:rsidRPr="00BF6BFF">
        <w:rPr>
          <w:lang w:val="es-ES"/>
        </w:rPr>
        <w:t xml:space="preserve">. </w:t>
      </w:r>
    </w:p>
    <w:p w14:paraId="3F2E4D43" w14:textId="77777777" w:rsidR="00BE3EA6" w:rsidRPr="00BF6BFF" w:rsidRDefault="00BE3EA6">
      <w:pPr>
        <w:rPr>
          <w:lang w:val="es-ES"/>
        </w:rPr>
      </w:pPr>
      <w:r w:rsidRPr="00BF6BFF">
        <w:rPr>
          <w:lang w:val="es-ES"/>
        </w:rPr>
        <w:t xml:space="preserve">Si el operando de un operador de comparación tiene el tipo </w:t>
      </w:r>
      <w:r w:rsidRPr="00BF6BFF">
        <w:rPr>
          <w:rStyle w:val="Codefragment"/>
          <w:lang w:val="es-ES"/>
        </w:rPr>
        <w:t>dynamic</w:t>
      </w:r>
      <w:r w:rsidRPr="00BF6BFF">
        <w:rPr>
          <w:lang w:val="es-ES"/>
        </w:rPr>
        <w:t xml:space="preserve"> en tiempo de compilación, se enlaza dinámicamente (§</w:t>
      </w:r>
      <w:r w:rsidR="004F515F">
        <w:fldChar w:fldCharType="begin"/>
      </w:r>
      <w:r w:rsidR="004F515F" w:rsidRPr="00BF6BFF">
        <w:rPr>
          <w:lang w:val="es-ES"/>
        </w:rPr>
        <w:instrText xml:space="preserve"> REF _Ref248201593 \r \h </w:instrText>
      </w:r>
      <w:r w:rsidR="004F515F">
        <w:fldChar w:fldCharType="separate"/>
      </w:r>
      <w:r w:rsidR="00437C65" w:rsidRPr="00BF6BFF">
        <w:rPr>
          <w:lang w:val="es-ES"/>
        </w:rPr>
        <w:t>7.2.2</w:t>
      </w:r>
      <w:r w:rsidR="004F515F">
        <w:fldChar w:fldCharType="end"/>
      </w:r>
      <w:r w:rsidRPr="00BF6BFF">
        <w:rPr>
          <w:lang w:val="es-ES"/>
        </w:rPr>
        <w:t xml:space="preserve">). En este caso, el tipo en tiempo de compilación de la expresión es </w:t>
      </w:r>
      <w:r w:rsidRPr="00BF6BFF">
        <w:rPr>
          <w:rStyle w:val="Codefragment"/>
          <w:lang w:val="es-ES"/>
        </w:rPr>
        <w:t>dynamic</w:t>
      </w:r>
      <w:r w:rsidRPr="00BF6BFF">
        <w:rPr>
          <w:lang w:val="es-ES"/>
        </w:rPr>
        <w:t xml:space="preserve"> y la resolución descrita a continuación se produce en tiempo de ejecución usando el tipo en tiempo de ejecución de esos operandos que tienen tipo </w:t>
      </w:r>
      <w:r w:rsidRPr="00BF6BFF">
        <w:rPr>
          <w:rStyle w:val="Codefragment"/>
          <w:lang w:val="es-ES"/>
        </w:rPr>
        <w:t>dynamic</w:t>
      </w:r>
      <w:r w:rsidRPr="00BF6BFF">
        <w:rPr>
          <w:lang w:val="es-ES"/>
        </w:rPr>
        <w:t xml:space="preserve"> en tiempo de compilación.</w:t>
      </w:r>
    </w:p>
    <w:p w14:paraId="3F2E4D44" w14:textId="77777777" w:rsidR="0028536B" w:rsidRPr="00BF6BFF" w:rsidRDefault="0028536B">
      <w:pPr>
        <w:rPr>
          <w:lang w:val="es-ES"/>
        </w:rPr>
      </w:pPr>
      <w:r w:rsidRPr="00BF6BFF">
        <w:rPr>
          <w:lang w:val="es-ES"/>
        </w:rPr>
        <w:t xml:space="preserve">Para una operación con la forma </w:t>
      </w:r>
      <w:r w:rsidRPr="00BF6BFF">
        <w:rPr>
          <w:rStyle w:val="Codefragment"/>
          <w:lang w:val="es-ES"/>
        </w:rPr>
        <w:t>x</w:t>
      </w:r>
      <w:r w:rsidRPr="00BF6BFF">
        <w:rPr>
          <w:lang w:val="es-ES"/>
        </w:rPr>
        <w:t xml:space="preserve"> </w:t>
      </w:r>
      <w:r w:rsidRPr="00BF6BFF">
        <w:rPr>
          <w:rStyle w:val="Production"/>
          <w:lang w:val="es-ES"/>
        </w:rPr>
        <w:t>op</w:t>
      </w:r>
      <w:r w:rsidRPr="00BF6BFF">
        <w:rPr>
          <w:lang w:val="es-ES"/>
        </w:rPr>
        <w:t xml:space="preserve"> </w:t>
      </w:r>
      <w:r w:rsidRPr="00BF6BFF">
        <w:rPr>
          <w:rStyle w:val="Codefragment"/>
          <w:lang w:val="es-ES"/>
        </w:rPr>
        <w:t>y</w:t>
      </w:r>
      <w:r w:rsidRPr="00BF6BFF">
        <w:rPr>
          <w:lang w:val="es-ES"/>
        </w:rPr>
        <w:t xml:space="preserve">, donde </w:t>
      </w:r>
      <w:r w:rsidRPr="00BF6BFF">
        <w:rPr>
          <w:rStyle w:val="Production"/>
          <w:lang w:val="es-ES"/>
        </w:rPr>
        <w:t>op</w:t>
      </w:r>
      <w:r w:rsidRPr="00BF6BFF">
        <w:rPr>
          <w:lang w:val="es-ES"/>
        </w:rPr>
        <w:t xml:space="preserve"> es un operador de comparación, se aplica la resolución de sobrecargas de operadores binarios (§</w:t>
      </w:r>
      <w:r w:rsidR="00852C57">
        <w:fldChar w:fldCharType="begin"/>
      </w:r>
      <w:r w:rsidRPr="00BF6BFF">
        <w:rPr>
          <w:lang w:val="es-ES"/>
        </w:rPr>
        <w:instrText xml:space="preserve"> REF _Ref461528019 \r \h </w:instrText>
      </w:r>
      <w:r w:rsidR="00852C57">
        <w:fldChar w:fldCharType="separate"/>
      </w:r>
      <w:r w:rsidR="00437C65" w:rsidRPr="00BF6BFF">
        <w:rPr>
          <w:lang w:val="es-ES"/>
        </w:rPr>
        <w:t>7.3.4</w:t>
      </w:r>
      <w:r w:rsidR="00852C57">
        <w:fldChar w:fldCharType="end"/>
      </w:r>
      <w:r w:rsidRPr="00BF6BFF">
        <w:rPr>
          <w:lang w:val="es-ES"/>
        </w:rPr>
        <w:t>) para seleccionar una implementación de operador concreta. Los operandos se convierten a los tipos de parámetro del operador seleccionado, y el tipo del resultado es el tipo de valor devuelto por el operador.</w:t>
      </w:r>
    </w:p>
    <w:p w14:paraId="3F2E4D45" w14:textId="77777777" w:rsidR="0028536B" w:rsidRPr="00BF6BFF" w:rsidRDefault="0028536B">
      <w:pPr>
        <w:rPr>
          <w:lang w:val="es-ES"/>
        </w:rPr>
      </w:pPr>
      <w:r w:rsidRPr="00BF6BFF">
        <w:rPr>
          <w:lang w:val="es-ES"/>
        </w:rPr>
        <w:t xml:space="preserve">Los operadores de comparación predefinidos se describen en las siguientes secciones. Todos los operadores de comparación predefinidos devuelven un resultado de tipo </w:t>
      </w:r>
      <w:r w:rsidRPr="00BF6BFF">
        <w:rPr>
          <w:rStyle w:val="Codefragment"/>
          <w:lang w:val="es-ES"/>
        </w:rPr>
        <w:t>bool</w:t>
      </w:r>
      <w:r w:rsidRPr="00BF6BFF">
        <w:rPr>
          <w:lang w:val="es-ES"/>
        </w:rPr>
        <w:t>, como se muestra en la tabla siguiente.</w:t>
      </w:r>
    </w:p>
    <w:p w14:paraId="3F2E4D46" w14:textId="77777777" w:rsidR="0028536B" w:rsidRPr="00BF6BFF" w:rsidRDefault="0028536B">
      <w:pPr>
        <w:pStyle w:val="TableStart"/>
        <w:rPr>
          <w:lang w:val="es-E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6030"/>
      </w:tblGrid>
      <w:tr w:rsidR="0028536B" w14:paraId="3F2E4D49" w14:textId="77777777">
        <w:tc>
          <w:tcPr>
            <w:tcW w:w="1278" w:type="dxa"/>
          </w:tcPr>
          <w:p w14:paraId="3F2E4D47" w14:textId="77777777" w:rsidR="0028536B" w:rsidRDefault="0028536B">
            <w:pPr>
              <w:pStyle w:val="Table"/>
              <w:rPr>
                <w:b/>
              </w:rPr>
            </w:pPr>
            <w:r>
              <w:rPr>
                <w:b/>
              </w:rPr>
              <w:t>Operación</w:t>
            </w:r>
          </w:p>
        </w:tc>
        <w:tc>
          <w:tcPr>
            <w:tcW w:w="6030" w:type="dxa"/>
          </w:tcPr>
          <w:p w14:paraId="3F2E4D48" w14:textId="77777777" w:rsidR="0028536B" w:rsidRDefault="0028536B">
            <w:pPr>
              <w:pStyle w:val="Table"/>
              <w:rPr>
                <w:b/>
              </w:rPr>
            </w:pPr>
            <w:r>
              <w:rPr>
                <w:b/>
              </w:rPr>
              <w:t>Resultado</w:t>
            </w:r>
          </w:p>
        </w:tc>
      </w:tr>
      <w:tr w:rsidR="0028536B" w:rsidRPr="00BF6BFF" w14:paraId="3F2E4D4C" w14:textId="77777777">
        <w:tc>
          <w:tcPr>
            <w:tcW w:w="1278" w:type="dxa"/>
          </w:tcPr>
          <w:p w14:paraId="3F2E4D4A" w14:textId="77777777" w:rsidR="0028536B" w:rsidRDefault="0028536B">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14:paraId="3F2E4D4B" w14:textId="77777777" w:rsidR="0028536B" w:rsidRPr="00BF6BFF" w:rsidRDefault="0028536B">
            <w:pPr>
              <w:pStyle w:val="Table"/>
              <w:rPr>
                <w:lang w:val="es-ES"/>
              </w:rPr>
            </w:pPr>
            <w:r w:rsidRPr="00BF6BFF">
              <w:rPr>
                <w:rStyle w:val="Codefragment"/>
                <w:lang w:val="es-ES"/>
              </w:rPr>
              <w:t>true</w:t>
            </w:r>
            <w:r w:rsidRPr="00BF6BFF">
              <w:rPr>
                <w:lang w:val="es-ES"/>
              </w:rPr>
              <w:t xml:space="preserve"> si </w:t>
            </w:r>
            <w:r w:rsidRPr="00BF6BFF">
              <w:rPr>
                <w:rStyle w:val="Codefragment"/>
                <w:lang w:val="es-ES"/>
              </w:rPr>
              <w:t>x</w:t>
            </w:r>
            <w:r w:rsidRPr="00BF6BFF">
              <w:rPr>
                <w:lang w:val="es-ES"/>
              </w:rPr>
              <w:t xml:space="preserve"> es igual a </w:t>
            </w:r>
            <w:r w:rsidRPr="00BF6BFF">
              <w:rPr>
                <w:rStyle w:val="Codefragment"/>
                <w:lang w:val="es-ES"/>
              </w:rPr>
              <w:t>y</w:t>
            </w:r>
            <w:r w:rsidRPr="00BF6BFF">
              <w:rPr>
                <w:lang w:val="es-ES"/>
              </w:rPr>
              <w:t xml:space="preserve">, de lo contrario </w:t>
            </w:r>
            <w:r w:rsidRPr="00BF6BFF">
              <w:rPr>
                <w:rStyle w:val="Codefragment"/>
                <w:lang w:val="es-ES"/>
              </w:rPr>
              <w:t>false</w:t>
            </w:r>
          </w:p>
        </w:tc>
      </w:tr>
      <w:tr w:rsidR="0028536B" w:rsidRPr="00BF6BFF" w14:paraId="3F2E4D4F" w14:textId="77777777">
        <w:tc>
          <w:tcPr>
            <w:tcW w:w="1278" w:type="dxa"/>
          </w:tcPr>
          <w:p w14:paraId="3F2E4D4D" w14:textId="77777777" w:rsidR="0028536B" w:rsidRDefault="0028536B">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14:paraId="3F2E4D4E" w14:textId="77777777" w:rsidR="0028536B" w:rsidRPr="00BF6BFF" w:rsidRDefault="0028536B">
            <w:pPr>
              <w:pStyle w:val="Table"/>
              <w:rPr>
                <w:lang w:val="es-ES"/>
              </w:rPr>
            </w:pPr>
            <w:r w:rsidRPr="00BF6BFF">
              <w:rPr>
                <w:rStyle w:val="Codefragment"/>
                <w:lang w:val="es-ES"/>
              </w:rPr>
              <w:t>true</w:t>
            </w:r>
            <w:r w:rsidRPr="00BF6BFF">
              <w:rPr>
                <w:lang w:val="es-ES"/>
              </w:rPr>
              <w:t xml:space="preserve"> si </w:t>
            </w:r>
            <w:r w:rsidRPr="00BF6BFF">
              <w:rPr>
                <w:rStyle w:val="Codefragment"/>
                <w:lang w:val="es-ES"/>
              </w:rPr>
              <w:t>x</w:t>
            </w:r>
            <w:r w:rsidRPr="00BF6BFF">
              <w:rPr>
                <w:lang w:val="es-ES"/>
              </w:rPr>
              <w:t xml:space="preserve"> no es igual a </w:t>
            </w:r>
            <w:r w:rsidRPr="00BF6BFF">
              <w:rPr>
                <w:rStyle w:val="Codefragment"/>
                <w:lang w:val="es-ES"/>
              </w:rPr>
              <w:t>y</w:t>
            </w:r>
            <w:r w:rsidRPr="00BF6BFF">
              <w:rPr>
                <w:lang w:val="es-ES"/>
              </w:rPr>
              <w:t xml:space="preserve">, de lo contrario </w:t>
            </w:r>
            <w:r w:rsidRPr="00BF6BFF">
              <w:rPr>
                <w:rStyle w:val="Codefragment"/>
                <w:lang w:val="es-ES"/>
              </w:rPr>
              <w:t>false</w:t>
            </w:r>
          </w:p>
        </w:tc>
      </w:tr>
      <w:tr w:rsidR="0028536B" w:rsidRPr="00BF6BFF" w14:paraId="3F2E4D52" w14:textId="77777777">
        <w:tc>
          <w:tcPr>
            <w:tcW w:w="1278" w:type="dxa"/>
          </w:tcPr>
          <w:p w14:paraId="3F2E4D50" w14:textId="77777777" w:rsidR="0028536B" w:rsidRDefault="0028536B">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14:paraId="3F2E4D51" w14:textId="77777777" w:rsidR="0028536B" w:rsidRPr="00BF6BFF" w:rsidRDefault="0028536B">
            <w:pPr>
              <w:pStyle w:val="Table"/>
              <w:rPr>
                <w:lang w:val="es-ES"/>
              </w:rPr>
            </w:pPr>
            <w:r w:rsidRPr="00BF6BFF">
              <w:rPr>
                <w:rStyle w:val="Codefragment"/>
                <w:lang w:val="es-ES"/>
              </w:rPr>
              <w:t>true</w:t>
            </w:r>
            <w:r w:rsidRPr="00BF6BFF">
              <w:rPr>
                <w:lang w:val="es-ES"/>
              </w:rPr>
              <w:t xml:space="preserve"> si </w:t>
            </w:r>
            <w:r w:rsidRPr="00BF6BFF">
              <w:rPr>
                <w:rStyle w:val="Codefragment"/>
                <w:lang w:val="es-ES"/>
              </w:rPr>
              <w:t>x</w:t>
            </w:r>
            <w:r w:rsidRPr="00BF6BFF">
              <w:rPr>
                <w:lang w:val="es-ES"/>
              </w:rPr>
              <w:t xml:space="preserve"> es menor que </w:t>
            </w:r>
            <w:r w:rsidRPr="00BF6BFF">
              <w:rPr>
                <w:rStyle w:val="Codefragment"/>
                <w:lang w:val="es-ES"/>
              </w:rPr>
              <w:t>y</w:t>
            </w:r>
            <w:r w:rsidRPr="00BF6BFF">
              <w:rPr>
                <w:lang w:val="es-ES"/>
              </w:rPr>
              <w:t xml:space="preserve">, de lo contrario </w:t>
            </w:r>
            <w:r w:rsidRPr="00BF6BFF">
              <w:rPr>
                <w:rStyle w:val="Codefragment"/>
                <w:lang w:val="es-ES"/>
              </w:rPr>
              <w:t>false</w:t>
            </w:r>
          </w:p>
        </w:tc>
      </w:tr>
      <w:tr w:rsidR="0028536B" w:rsidRPr="00BF6BFF" w14:paraId="3F2E4D55" w14:textId="77777777">
        <w:tc>
          <w:tcPr>
            <w:tcW w:w="1278" w:type="dxa"/>
          </w:tcPr>
          <w:p w14:paraId="3F2E4D53" w14:textId="77777777" w:rsidR="0028536B" w:rsidRDefault="0028536B">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14:paraId="3F2E4D54" w14:textId="77777777" w:rsidR="0028536B" w:rsidRPr="00BF6BFF" w:rsidRDefault="0028536B">
            <w:pPr>
              <w:pStyle w:val="Table"/>
              <w:rPr>
                <w:lang w:val="es-ES"/>
              </w:rPr>
            </w:pPr>
            <w:r w:rsidRPr="00BF6BFF">
              <w:rPr>
                <w:rStyle w:val="Codefragment"/>
                <w:lang w:val="es-ES"/>
              </w:rPr>
              <w:t>true</w:t>
            </w:r>
            <w:r w:rsidRPr="00BF6BFF">
              <w:rPr>
                <w:lang w:val="es-ES"/>
              </w:rPr>
              <w:t xml:space="preserve"> si </w:t>
            </w:r>
            <w:r w:rsidRPr="00BF6BFF">
              <w:rPr>
                <w:rStyle w:val="Codefragment"/>
                <w:lang w:val="es-ES"/>
              </w:rPr>
              <w:t>x</w:t>
            </w:r>
            <w:r w:rsidRPr="00BF6BFF">
              <w:rPr>
                <w:lang w:val="es-ES"/>
              </w:rPr>
              <w:t xml:space="preserve"> es mayor que </w:t>
            </w:r>
            <w:r w:rsidRPr="00BF6BFF">
              <w:rPr>
                <w:rStyle w:val="Codefragment"/>
                <w:lang w:val="es-ES"/>
              </w:rPr>
              <w:t>y</w:t>
            </w:r>
            <w:r w:rsidRPr="00BF6BFF">
              <w:rPr>
                <w:lang w:val="es-ES"/>
              </w:rPr>
              <w:t xml:space="preserve">, de lo contrario </w:t>
            </w:r>
            <w:r w:rsidRPr="00BF6BFF">
              <w:rPr>
                <w:rStyle w:val="Codefragment"/>
                <w:lang w:val="es-ES"/>
              </w:rPr>
              <w:t>false</w:t>
            </w:r>
          </w:p>
        </w:tc>
      </w:tr>
      <w:tr w:rsidR="0028536B" w:rsidRPr="00BF6BFF" w14:paraId="3F2E4D58" w14:textId="77777777">
        <w:tc>
          <w:tcPr>
            <w:tcW w:w="1278" w:type="dxa"/>
          </w:tcPr>
          <w:p w14:paraId="3F2E4D56" w14:textId="77777777" w:rsidR="0028536B" w:rsidRDefault="0028536B">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14:paraId="3F2E4D57" w14:textId="77777777" w:rsidR="0028536B" w:rsidRPr="00BF6BFF" w:rsidRDefault="0028536B">
            <w:pPr>
              <w:pStyle w:val="Table"/>
              <w:rPr>
                <w:lang w:val="es-ES"/>
              </w:rPr>
            </w:pPr>
            <w:r w:rsidRPr="00BF6BFF">
              <w:rPr>
                <w:rStyle w:val="Codefragment"/>
                <w:lang w:val="es-ES"/>
              </w:rPr>
              <w:t>true</w:t>
            </w:r>
            <w:r w:rsidRPr="00BF6BFF">
              <w:rPr>
                <w:lang w:val="es-ES"/>
              </w:rPr>
              <w:t xml:space="preserve"> si </w:t>
            </w:r>
            <w:r w:rsidRPr="00BF6BFF">
              <w:rPr>
                <w:rStyle w:val="Codefragment"/>
                <w:lang w:val="es-ES"/>
              </w:rPr>
              <w:t>x</w:t>
            </w:r>
            <w:r w:rsidRPr="00BF6BFF">
              <w:rPr>
                <w:lang w:val="es-ES"/>
              </w:rPr>
              <w:t xml:space="preserve"> es menor o igual que </w:t>
            </w:r>
            <w:r w:rsidRPr="00BF6BFF">
              <w:rPr>
                <w:rStyle w:val="Codefragment"/>
                <w:lang w:val="es-ES"/>
              </w:rPr>
              <w:t>y</w:t>
            </w:r>
            <w:r w:rsidRPr="00BF6BFF">
              <w:rPr>
                <w:lang w:val="es-ES"/>
              </w:rPr>
              <w:t xml:space="preserve">, de lo contrario </w:t>
            </w:r>
            <w:r w:rsidRPr="00BF6BFF">
              <w:rPr>
                <w:rStyle w:val="Codefragment"/>
                <w:lang w:val="es-ES"/>
              </w:rPr>
              <w:t>false</w:t>
            </w:r>
          </w:p>
        </w:tc>
      </w:tr>
      <w:tr w:rsidR="0028536B" w:rsidRPr="00BF6BFF" w14:paraId="3F2E4D5B" w14:textId="77777777">
        <w:tc>
          <w:tcPr>
            <w:tcW w:w="1278" w:type="dxa"/>
          </w:tcPr>
          <w:p w14:paraId="3F2E4D59" w14:textId="77777777" w:rsidR="0028536B" w:rsidRDefault="0028536B">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14:paraId="3F2E4D5A" w14:textId="77777777" w:rsidR="0028536B" w:rsidRPr="00BF6BFF" w:rsidRDefault="0028536B">
            <w:pPr>
              <w:pStyle w:val="Table"/>
              <w:rPr>
                <w:lang w:val="es-ES"/>
              </w:rPr>
            </w:pPr>
            <w:r w:rsidRPr="00BF6BFF">
              <w:rPr>
                <w:rStyle w:val="Codefragment"/>
                <w:lang w:val="es-ES"/>
              </w:rPr>
              <w:t>true</w:t>
            </w:r>
            <w:r w:rsidRPr="00BF6BFF">
              <w:rPr>
                <w:lang w:val="es-ES"/>
              </w:rPr>
              <w:t xml:space="preserve"> si </w:t>
            </w:r>
            <w:r w:rsidRPr="00BF6BFF">
              <w:rPr>
                <w:rStyle w:val="Codefragment"/>
                <w:lang w:val="es-ES"/>
              </w:rPr>
              <w:t>x</w:t>
            </w:r>
            <w:r w:rsidRPr="00BF6BFF">
              <w:rPr>
                <w:lang w:val="es-ES"/>
              </w:rPr>
              <w:t xml:space="preserve"> es mayor o igual que </w:t>
            </w:r>
            <w:r w:rsidRPr="00BF6BFF">
              <w:rPr>
                <w:rStyle w:val="Codefragment"/>
                <w:lang w:val="es-ES"/>
              </w:rPr>
              <w:t>y</w:t>
            </w:r>
            <w:r w:rsidRPr="00BF6BFF">
              <w:rPr>
                <w:lang w:val="es-ES"/>
              </w:rPr>
              <w:t xml:space="preserve">, de lo contrario </w:t>
            </w:r>
            <w:r w:rsidRPr="00BF6BFF">
              <w:rPr>
                <w:rStyle w:val="Codefragment"/>
                <w:lang w:val="es-ES"/>
              </w:rPr>
              <w:t>false</w:t>
            </w:r>
          </w:p>
        </w:tc>
      </w:tr>
    </w:tbl>
    <w:p w14:paraId="3F2E4D5C" w14:textId="77777777" w:rsidR="0028536B" w:rsidRPr="00BF6BFF" w:rsidRDefault="0028536B">
      <w:pPr>
        <w:pStyle w:val="TableEnd"/>
        <w:rPr>
          <w:lang w:val="es-ES"/>
        </w:rPr>
      </w:pPr>
    </w:p>
    <w:p w14:paraId="3F2E4D5D" w14:textId="77777777" w:rsidR="0028536B" w:rsidRDefault="0028536B">
      <w:pPr>
        <w:pStyle w:val="Heading3"/>
      </w:pPr>
      <w:bookmarkStart w:id="772" w:name="_Toc365606967"/>
      <w:r>
        <w:t>Operadores de comparación de enteros</w:t>
      </w:r>
      <w:bookmarkEnd w:id="772"/>
    </w:p>
    <w:p w14:paraId="3F2E4D5E" w14:textId="77777777" w:rsidR="0028536B" w:rsidRPr="00BF6BFF" w:rsidRDefault="0028536B">
      <w:pPr>
        <w:rPr>
          <w:lang w:val="es-ES"/>
        </w:rPr>
      </w:pPr>
      <w:r w:rsidRPr="00BF6BFF">
        <w:rPr>
          <w:lang w:val="es-ES"/>
        </w:rPr>
        <w:t>Los operadores de comparación de enteros predefinidos son:</w:t>
      </w:r>
    </w:p>
    <w:p w14:paraId="3F2E4D5F" w14:textId="77777777" w:rsidR="0028536B" w:rsidRDefault="0028536B">
      <w:pPr>
        <w:pStyle w:val="Code"/>
      </w:pPr>
      <w:r>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14:paraId="3F2E4D60" w14:textId="77777777" w:rsidR="0028536B" w:rsidRDefault="0028536B">
      <w:pPr>
        <w:pStyle w:val="Code"/>
      </w:pPr>
      <w:r>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14:paraId="3F2E4D61" w14:textId="77777777" w:rsidR="0028536B" w:rsidRDefault="0028536B">
      <w:pPr>
        <w:pStyle w:val="Code"/>
      </w:pPr>
      <w:r>
        <w:lastRenderedPageBreak/>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14:paraId="3F2E4D62" w14:textId="77777777"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14:paraId="3F2E4D63" w14:textId="77777777"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14:paraId="3F2E4D64" w14:textId="77777777"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14:paraId="3F2E4D65" w14:textId="77777777" w:rsidR="0028536B" w:rsidRPr="00BF6BFF" w:rsidRDefault="0028536B">
      <w:pPr>
        <w:rPr>
          <w:lang w:val="es-ES"/>
        </w:rPr>
      </w:pPr>
      <w:r w:rsidRPr="00BF6BFF">
        <w:rPr>
          <w:lang w:val="es-ES"/>
        </w:rPr>
        <w:t xml:space="preserve">Todos estos operadores comparan los valores numéricos de los dos operandos enteros y devuelven un valor </w:t>
      </w:r>
      <w:r w:rsidRPr="00BF6BFF">
        <w:rPr>
          <w:rStyle w:val="Codefragment"/>
          <w:lang w:val="es-ES"/>
        </w:rPr>
        <w:t>bool</w:t>
      </w:r>
      <w:r w:rsidRPr="00BF6BFF">
        <w:rPr>
          <w:lang w:val="es-ES"/>
        </w:rPr>
        <w:t xml:space="preserve"> que indica si la relación concreta es </w:t>
      </w:r>
      <w:r w:rsidRPr="00BF6BFF">
        <w:rPr>
          <w:rStyle w:val="Codefragment"/>
          <w:lang w:val="es-ES"/>
        </w:rPr>
        <w:t>true</w:t>
      </w:r>
      <w:r w:rsidRPr="00BF6BFF">
        <w:rPr>
          <w:lang w:val="es-ES"/>
        </w:rPr>
        <w:t xml:space="preserve"> o </w:t>
      </w:r>
      <w:r w:rsidRPr="00BF6BFF">
        <w:rPr>
          <w:rStyle w:val="Codefragment"/>
          <w:lang w:val="es-ES"/>
        </w:rPr>
        <w:t>false</w:t>
      </w:r>
      <w:r w:rsidRPr="00BF6BFF">
        <w:rPr>
          <w:lang w:val="es-ES"/>
        </w:rPr>
        <w:t>.</w:t>
      </w:r>
    </w:p>
    <w:p w14:paraId="3F2E4D66" w14:textId="77777777" w:rsidR="0028536B" w:rsidRPr="00BF6BFF" w:rsidRDefault="0028536B">
      <w:pPr>
        <w:pStyle w:val="Heading3"/>
        <w:rPr>
          <w:lang w:val="es-ES"/>
        </w:rPr>
      </w:pPr>
      <w:bookmarkStart w:id="773" w:name="_Toc365606968"/>
      <w:r w:rsidRPr="00BF6BFF">
        <w:rPr>
          <w:lang w:val="es-ES"/>
        </w:rPr>
        <w:t>Operadores de comparación de punto flotante</w:t>
      </w:r>
      <w:bookmarkEnd w:id="773"/>
    </w:p>
    <w:p w14:paraId="3F2E4D67" w14:textId="77777777" w:rsidR="0028536B" w:rsidRPr="00BF6BFF" w:rsidRDefault="0028536B">
      <w:pPr>
        <w:rPr>
          <w:lang w:val="es-ES"/>
        </w:rPr>
      </w:pPr>
      <w:r w:rsidRPr="00BF6BFF">
        <w:rPr>
          <w:lang w:val="es-ES"/>
        </w:rPr>
        <w:t>Los operadores de comparación de punto flotante predefinidos son:</w:t>
      </w:r>
    </w:p>
    <w:p w14:paraId="3F2E4D68" w14:textId="77777777"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14:paraId="3F2E4D69" w14:textId="77777777"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14:paraId="3F2E4D6A" w14:textId="77777777" w:rsidR="0028536B" w:rsidRDefault="0028536B">
      <w:pPr>
        <w:pStyle w:val="Code"/>
      </w:pPr>
      <w:r>
        <w:t xml:space="preserve">bool operator </w:t>
      </w:r>
      <w:r>
        <w:rPr>
          <w:rStyle w:val="Codefragment"/>
        </w:rPr>
        <w:t>&lt;</w:t>
      </w:r>
      <w:r>
        <w:t>(float x, float y);</w:t>
      </w:r>
      <w:r>
        <w:br/>
        <w:t xml:space="preserve">bool operator </w:t>
      </w:r>
      <w:r>
        <w:rPr>
          <w:rStyle w:val="Codefragment"/>
        </w:rPr>
        <w:t>&lt;</w:t>
      </w:r>
      <w:r>
        <w:t>(double x, double y);</w:t>
      </w:r>
    </w:p>
    <w:p w14:paraId="3F2E4D6B" w14:textId="77777777"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14:paraId="3F2E4D6C" w14:textId="77777777" w:rsidR="0028536B" w:rsidRDefault="0028536B">
      <w:pPr>
        <w:pStyle w:val="Code"/>
      </w:pPr>
      <w:r>
        <w:t xml:space="preserve">bool operator </w:t>
      </w:r>
      <w:r>
        <w:rPr>
          <w:rStyle w:val="Codefragment"/>
        </w:rPr>
        <w:t>&lt;=</w:t>
      </w:r>
      <w:r>
        <w:t>(float x, float y);</w:t>
      </w:r>
      <w:r>
        <w:br/>
        <w:t xml:space="preserve">bool operator </w:t>
      </w:r>
      <w:r>
        <w:rPr>
          <w:rStyle w:val="Codefragment"/>
        </w:rPr>
        <w:t>&lt;=</w:t>
      </w:r>
      <w:r>
        <w:t>(double x, double y);</w:t>
      </w:r>
    </w:p>
    <w:p w14:paraId="3F2E4D6D" w14:textId="77777777"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14:paraId="3F2E4D6E" w14:textId="77777777" w:rsidR="0028536B" w:rsidRPr="00BF6BFF" w:rsidRDefault="0028536B">
      <w:pPr>
        <w:rPr>
          <w:lang w:val="es-ES"/>
        </w:rPr>
      </w:pPr>
      <w:r w:rsidRPr="00BF6BFF">
        <w:rPr>
          <w:lang w:val="es-ES"/>
        </w:rPr>
        <w:t>Los operadores comparan los operandos según las reglas del estándar IEEE 754:</w:t>
      </w:r>
    </w:p>
    <w:p w14:paraId="3F2E4D6F" w14:textId="77777777" w:rsidR="0028536B" w:rsidRPr="00BF6BFF" w:rsidRDefault="0028536B">
      <w:pPr>
        <w:pStyle w:val="ListBullet"/>
        <w:rPr>
          <w:lang w:val="es-ES"/>
        </w:rPr>
      </w:pPr>
      <w:r w:rsidRPr="00BF6BFF">
        <w:rPr>
          <w:lang w:val="es-ES"/>
        </w:rPr>
        <w:t xml:space="preserve">Si uno de los operandos es NaN, el resultado es </w:t>
      </w:r>
      <w:r w:rsidRPr="00BF6BFF">
        <w:rPr>
          <w:rStyle w:val="Codefragment"/>
          <w:lang w:val="es-ES"/>
        </w:rPr>
        <w:t>false</w:t>
      </w:r>
      <w:r w:rsidRPr="00BF6BFF">
        <w:rPr>
          <w:lang w:val="es-ES"/>
        </w:rPr>
        <w:t xml:space="preserve"> para todos los operadores excepto </w:t>
      </w:r>
      <w:r w:rsidRPr="00BF6BFF">
        <w:rPr>
          <w:rStyle w:val="Codefragment"/>
          <w:lang w:val="es-ES"/>
        </w:rPr>
        <w:t>!=</w:t>
      </w:r>
      <w:r w:rsidRPr="00BF6BFF">
        <w:rPr>
          <w:lang w:val="es-ES"/>
        </w:rPr>
        <w:t xml:space="preserve">, cuyo resultado es </w:t>
      </w:r>
      <w:r w:rsidRPr="00BF6BFF">
        <w:rPr>
          <w:rStyle w:val="Codefragment"/>
          <w:lang w:val="es-ES"/>
        </w:rPr>
        <w:t>true</w:t>
      </w:r>
      <w:r w:rsidRPr="00BF6BFF">
        <w:rPr>
          <w:lang w:val="es-ES"/>
        </w:rPr>
        <w:t xml:space="preserve">. Para dos operandos cualesquiera,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siempre produce el mismo resultado que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No obstante, si uno o los dos operandos son NaN, los operadores </w:t>
      </w:r>
      <w:r w:rsidRPr="00BF6BFF">
        <w:rPr>
          <w:rStyle w:val="Codefragment"/>
          <w:lang w:val="es-ES"/>
        </w:rPr>
        <w:t>&lt;</w:t>
      </w:r>
      <w:r w:rsidRPr="00BF6BFF">
        <w:rPr>
          <w:lang w:val="es-ES"/>
        </w:rPr>
        <w:t xml:space="preserve">, </w:t>
      </w:r>
      <w:r w:rsidRPr="00BF6BFF">
        <w:rPr>
          <w:rStyle w:val="Codefragment"/>
          <w:lang w:val="es-ES"/>
        </w:rPr>
        <w:t>&gt;</w:t>
      </w:r>
      <w:r w:rsidRPr="00BF6BFF">
        <w:rPr>
          <w:lang w:val="es-ES"/>
        </w:rPr>
        <w:t xml:space="preserve">, </w:t>
      </w:r>
      <w:r w:rsidRPr="00BF6BFF">
        <w:rPr>
          <w:rStyle w:val="Codefragment"/>
          <w:lang w:val="es-ES"/>
        </w:rPr>
        <w:t>&lt;=</w:t>
      </w:r>
      <w:r w:rsidRPr="00BF6BFF">
        <w:rPr>
          <w:lang w:val="es-ES"/>
        </w:rPr>
        <w:t xml:space="preserve"> y </w:t>
      </w:r>
      <w:r w:rsidRPr="00BF6BFF">
        <w:rPr>
          <w:rStyle w:val="Codefragment"/>
          <w:lang w:val="es-ES"/>
        </w:rPr>
        <w:t>&gt;=</w:t>
      </w:r>
      <w:r w:rsidRPr="00BF6BFF">
        <w:rPr>
          <w:lang w:val="es-ES"/>
        </w:rPr>
        <w:t xml:space="preserve"> </w:t>
      </w:r>
      <w:r w:rsidRPr="00BF6BFF">
        <w:rPr>
          <w:rStyle w:val="Emphasis"/>
          <w:lang w:val="es-ES"/>
        </w:rPr>
        <w:t>no</w:t>
      </w:r>
      <w:r w:rsidRPr="00BF6BFF">
        <w:rPr>
          <w:lang w:val="es-ES"/>
        </w:rPr>
        <w:t xml:space="preserve"> producen el mismo resultado que la negación lógica del operador opuesto. Por ejemplo, si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 xml:space="preserve"> son NaN, entonces </w:t>
      </w:r>
      <w:r w:rsidRPr="00BF6BFF">
        <w:rPr>
          <w:rStyle w:val="Codefragment"/>
          <w:lang w:val="es-ES"/>
        </w:rPr>
        <w:t>x</w:t>
      </w:r>
      <w:r w:rsidRPr="00BF6BFF">
        <w:rPr>
          <w:lang w:val="es-ES"/>
        </w:rPr>
        <w:t xml:space="preserve"> </w:t>
      </w:r>
      <w:r w:rsidRPr="00BF6BFF">
        <w:rPr>
          <w:rStyle w:val="Codefragment"/>
          <w:lang w:val="es-ES"/>
        </w:rPr>
        <w:t>&lt;</w:t>
      </w:r>
      <w:r w:rsidRPr="00BF6BFF">
        <w:rPr>
          <w:lang w:val="es-ES"/>
        </w:rPr>
        <w:t xml:space="preserve"> </w:t>
      </w:r>
      <w:r w:rsidRPr="00BF6BFF">
        <w:rPr>
          <w:rStyle w:val="Codefragment"/>
          <w:lang w:val="es-ES"/>
        </w:rPr>
        <w:t>y</w:t>
      </w:r>
      <w:r w:rsidRPr="00BF6BFF">
        <w:rPr>
          <w:lang w:val="es-ES"/>
        </w:rPr>
        <w:t xml:space="preserve"> es </w:t>
      </w:r>
      <w:r w:rsidRPr="00BF6BFF">
        <w:rPr>
          <w:rStyle w:val="Codefragment"/>
          <w:lang w:val="es-ES"/>
        </w:rPr>
        <w:t>false</w:t>
      </w:r>
      <w:r w:rsidRPr="00BF6BFF">
        <w:rPr>
          <w:lang w:val="es-ES"/>
        </w:rPr>
        <w:t xml:space="preserve">, pero </w:t>
      </w:r>
      <w:r w:rsidRPr="00BF6BFF">
        <w:rPr>
          <w:rStyle w:val="Codefragment"/>
          <w:lang w:val="es-ES"/>
        </w:rPr>
        <w:t>!(x</w:t>
      </w:r>
      <w:r w:rsidRPr="00BF6BFF">
        <w:rPr>
          <w:lang w:val="es-ES"/>
        </w:rPr>
        <w:t xml:space="preserve"> </w:t>
      </w:r>
      <w:r w:rsidRPr="00BF6BFF">
        <w:rPr>
          <w:rStyle w:val="Codefragment"/>
          <w:lang w:val="es-ES"/>
        </w:rPr>
        <w:t>&gt;=</w:t>
      </w:r>
      <w:r w:rsidRPr="00BF6BFF">
        <w:rPr>
          <w:lang w:val="es-ES"/>
        </w:rPr>
        <w:t xml:space="preserve"> </w:t>
      </w:r>
      <w:r w:rsidRPr="00BF6BFF">
        <w:rPr>
          <w:rStyle w:val="Codefragment"/>
          <w:lang w:val="es-ES"/>
        </w:rPr>
        <w:t>y)</w:t>
      </w:r>
      <w:r w:rsidRPr="00BF6BFF">
        <w:rPr>
          <w:lang w:val="es-ES"/>
        </w:rPr>
        <w:t xml:space="preserve"> es </w:t>
      </w:r>
      <w:r w:rsidRPr="00BF6BFF">
        <w:rPr>
          <w:rStyle w:val="Codefragment"/>
          <w:lang w:val="es-ES"/>
        </w:rPr>
        <w:t>true</w:t>
      </w:r>
      <w:r w:rsidRPr="00BF6BFF">
        <w:rPr>
          <w:lang w:val="es-ES"/>
        </w:rPr>
        <w:t>.</w:t>
      </w:r>
    </w:p>
    <w:p w14:paraId="3F2E4D70" w14:textId="77777777" w:rsidR="0028536B" w:rsidRPr="00BF6BFF" w:rsidRDefault="0028536B">
      <w:pPr>
        <w:pStyle w:val="ListBullet"/>
        <w:rPr>
          <w:lang w:val="es-ES"/>
        </w:rPr>
      </w:pPr>
      <w:r w:rsidRPr="00BF6BFF">
        <w:rPr>
          <w:lang w:val="es-ES"/>
        </w:rPr>
        <w:t>Si ninguno de los operandos es NaN, los operadores comparan los valores de los dos operandos de punto flotante con respecto al orden</w:t>
      </w:r>
    </w:p>
    <w:p w14:paraId="3F2E4D71" w14:textId="77777777" w:rsidR="0028536B" w:rsidRPr="00BF6BFF" w:rsidRDefault="0028536B">
      <w:pPr>
        <w:pStyle w:val="Code"/>
        <w:rPr>
          <w:rStyle w:val="Codefragment"/>
          <w:lang w:val="es-ES"/>
        </w:rPr>
      </w:pPr>
      <w:r w:rsidRPr="00BF6BFF">
        <w:rPr>
          <w:rStyle w:val="Codefragment"/>
          <w:lang w:val="es-ES"/>
        </w:rPr>
        <w:t xml:space="preserve">–∞ &lt; –max &lt; </w:t>
      </w:r>
      <w:r w:rsidRPr="00BF6BFF">
        <w:rPr>
          <w:snapToGrid w:val="0"/>
          <w:lang w:val="es-ES"/>
        </w:rPr>
        <w:t>...</w:t>
      </w:r>
      <w:r w:rsidRPr="00BF6BFF">
        <w:rPr>
          <w:rStyle w:val="Codefragment"/>
          <w:lang w:val="es-ES"/>
        </w:rPr>
        <w:t xml:space="preserve"> &lt; –min &lt; –0.0 == +0.0 &lt; +min &lt; ... &lt; +max &lt; +∞</w:t>
      </w:r>
    </w:p>
    <w:p w14:paraId="3F2E4D72" w14:textId="77777777" w:rsidR="0028536B" w:rsidRDefault="0028536B">
      <w:pPr>
        <w:ind w:left="360"/>
      </w:pPr>
      <w:r w:rsidRPr="00BF6BFF">
        <w:rPr>
          <w:lang w:val="es-ES"/>
        </w:rPr>
        <w:t xml:space="preserve">donde </w:t>
      </w:r>
      <w:r w:rsidRPr="00BF6BFF">
        <w:rPr>
          <w:rStyle w:val="Codefragment"/>
          <w:lang w:val="es-ES"/>
        </w:rPr>
        <w:t>min</w:t>
      </w:r>
      <w:r w:rsidRPr="00BF6BFF">
        <w:rPr>
          <w:lang w:val="es-ES"/>
        </w:rPr>
        <w:t xml:space="preserve"> y </w:t>
      </w:r>
      <w:r w:rsidRPr="00BF6BFF">
        <w:rPr>
          <w:rStyle w:val="Codefragment"/>
          <w:lang w:val="es-ES"/>
        </w:rPr>
        <w:t>max</w:t>
      </w:r>
      <w:r w:rsidRPr="00BF6BFF">
        <w:rPr>
          <w:lang w:val="es-ES"/>
        </w:rPr>
        <w:t xml:space="preserve"> son los valores finitos positivos máximo y mínimo que pueden representarse en el formato de punto flotante. </w:t>
      </w:r>
      <w:r>
        <w:t>Son efectos notables de este orden:</w:t>
      </w:r>
    </w:p>
    <w:p w14:paraId="3F2E4D73" w14:textId="77777777" w:rsidR="0028536B" w:rsidRPr="00BF6BFF" w:rsidRDefault="0028536B">
      <w:pPr>
        <w:pStyle w:val="ListBullet2"/>
        <w:rPr>
          <w:lang w:val="es-ES"/>
        </w:rPr>
      </w:pPr>
      <w:r w:rsidRPr="00BF6BFF">
        <w:rPr>
          <w:lang w:val="es-ES"/>
        </w:rPr>
        <w:t>El cero negativo y el positivo se consideran iguales.</w:t>
      </w:r>
    </w:p>
    <w:p w14:paraId="3F2E4D74" w14:textId="77777777" w:rsidR="0028536B" w:rsidRPr="00BF6BFF" w:rsidRDefault="0028536B">
      <w:pPr>
        <w:pStyle w:val="ListBullet2"/>
        <w:rPr>
          <w:lang w:val="es-ES"/>
        </w:rPr>
      </w:pPr>
      <w:r w:rsidRPr="00BF6BFF">
        <w:rPr>
          <w:lang w:val="es-ES"/>
        </w:rPr>
        <w:t>Un infinito negativo se considera menor que todos los demás valores, pero igual que otro infinito negativo.</w:t>
      </w:r>
    </w:p>
    <w:p w14:paraId="3F2E4D75" w14:textId="77777777" w:rsidR="0028536B" w:rsidRPr="00BF6BFF" w:rsidRDefault="0028536B">
      <w:pPr>
        <w:pStyle w:val="ListBullet2"/>
        <w:rPr>
          <w:lang w:val="es-ES"/>
        </w:rPr>
      </w:pPr>
      <w:r w:rsidRPr="00BF6BFF">
        <w:rPr>
          <w:lang w:val="es-ES"/>
        </w:rPr>
        <w:lastRenderedPageBreak/>
        <w:t>Un infinito positivo se considera mayor que todos los demás valores, pero igual que otro infinito positivo.</w:t>
      </w:r>
    </w:p>
    <w:p w14:paraId="3F2E4D76" w14:textId="77777777" w:rsidR="0028536B" w:rsidRDefault="0028536B">
      <w:pPr>
        <w:pStyle w:val="Heading3"/>
      </w:pPr>
      <w:bookmarkStart w:id="774" w:name="_Toc365606969"/>
      <w:r>
        <w:t>Operadores de comparación decimales</w:t>
      </w:r>
      <w:bookmarkEnd w:id="774"/>
    </w:p>
    <w:p w14:paraId="3F2E4D77" w14:textId="77777777" w:rsidR="0028536B" w:rsidRPr="00BF6BFF" w:rsidRDefault="0028536B">
      <w:pPr>
        <w:rPr>
          <w:lang w:val="es-ES"/>
        </w:rPr>
      </w:pPr>
      <w:r w:rsidRPr="00BF6BFF">
        <w:rPr>
          <w:lang w:val="es-ES"/>
        </w:rPr>
        <w:t>Los operadores de comparación de decimales predefinidos son:</w:t>
      </w:r>
    </w:p>
    <w:p w14:paraId="3F2E4D78" w14:textId="77777777" w:rsidR="0028536B" w:rsidRPr="00BF6BFF" w:rsidRDefault="0028536B">
      <w:pPr>
        <w:pStyle w:val="Code"/>
        <w:rPr>
          <w:lang w:val="es-ES"/>
        </w:rPr>
      </w:pPr>
      <w:r w:rsidRPr="00BF6BFF">
        <w:rPr>
          <w:lang w:val="es-ES"/>
        </w:rPr>
        <w:t>bool operator ==(decimal x, decimal y);</w:t>
      </w:r>
    </w:p>
    <w:p w14:paraId="3F2E4D79" w14:textId="77777777" w:rsidR="0028536B" w:rsidRPr="00BF6BFF" w:rsidRDefault="0028536B">
      <w:pPr>
        <w:pStyle w:val="Code"/>
        <w:rPr>
          <w:lang w:val="es-ES"/>
        </w:rPr>
      </w:pPr>
      <w:r w:rsidRPr="00BF6BFF">
        <w:rPr>
          <w:lang w:val="es-ES"/>
        </w:rPr>
        <w:t>bool operator !=(decimal x, decimal y);</w:t>
      </w:r>
    </w:p>
    <w:p w14:paraId="3F2E4D7A" w14:textId="77777777" w:rsidR="0028536B" w:rsidRPr="00BF6BFF" w:rsidRDefault="0028536B">
      <w:pPr>
        <w:pStyle w:val="Code"/>
        <w:rPr>
          <w:lang w:val="es-ES"/>
        </w:rPr>
      </w:pPr>
      <w:r w:rsidRPr="00BF6BFF">
        <w:rPr>
          <w:lang w:val="es-ES"/>
        </w:rPr>
        <w:t>bool operator &lt;(decimal x, decimal y);</w:t>
      </w:r>
    </w:p>
    <w:p w14:paraId="3F2E4D7B" w14:textId="77777777" w:rsidR="0028536B" w:rsidRPr="00BF6BFF" w:rsidRDefault="0028536B">
      <w:pPr>
        <w:pStyle w:val="Code"/>
        <w:rPr>
          <w:lang w:val="es-ES"/>
        </w:rPr>
      </w:pPr>
      <w:r w:rsidRPr="00BF6BFF">
        <w:rPr>
          <w:lang w:val="es-ES"/>
        </w:rPr>
        <w:t>bool operator &gt;(decimal x, decimal y);</w:t>
      </w:r>
    </w:p>
    <w:p w14:paraId="3F2E4D7C" w14:textId="77777777" w:rsidR="0028536B" w:rsidRPr="00BF6BFF" w:rsidRDefault="0028536B">
      <w:pPr>
        <w:pStyle w:val="Code"/>
        <w:rPr>
          <w:lang w:val="es-ES"/>
        </w:rPr>
      </w:pPr>
      <w:r w:rsidRPr="00BF6BFF">
        <w:rPr>
          <w:lang w:val="es-ES"/>
        </w:rPr>
        <w:t>bool operator &lt;=(decimal x, decimal y);</w:t>
      </w:r>
    </w:p>
    <w:p w14:paraId="3F2E4D7D" w14:textId="77777777" w:rsidR="0028536B" w:rsidRPr="00BF6BFF" w:rsidRDefault="0028536B">
      <w:pPr>
        <w:pStyle w:val="Code"/>
        <w:rPr>
          <w:lang w:val="es-ES"/>
        </w:rPr>
      </w:pPr>
      <w:r w:rsidRPr="00BF6BFF">
        <w:rPr>
          <w:lang w:val="es-ES"/>
        </w:rPr>
        <w:t>bool operator &gt;=(decimal x, decimal y);</w:t>
      </w:r>
    </w:p>
    <w:p w14:paraId="3F2E4D7E" w14:textId="77777777" w:rsidR="0028536B" w:rsidRPr="00BF6BFF" w:rsidRDefault="0028536B">
      <w:pPr>
        <w:rPr>
          <w:lang w:val="es-ES"/>
        </w:rPr>
      </w:pPr>
      <w:r w:rsidRPr="00BF6BFF">
        <w:rPr>
          <w:lang w:val="es-ES"/>
        </w:rPr>
        <w:t xml:space="preserve">Todos estos operadores comparan los valores numéricos de los dos operandos decimales y devuelven un valor </w:t>
      </w:r>
      <w:r w:rsidRPr="00BF6BFF">
        <w:rPr>
          <w:rStyle w:val="Codefragment"/>
          <w:lang w:val="es-ES"/>
        </w:rPr>
        <w:t>bool</w:t>
      </w:r>
      <w:r w:rsidRPr="00BF6BFF">
        <w:rPr>
          <w:lang w:val="es-ES"/>
        </w:rPr>
        <w:t xml:space="preserve"> que indica si la relación concreta es </w:t>
      </w:r>
      <w:r w:rsidRPr="00BF6BFF">
        <w:rPr>
          <w:rStyle w:val="Codefragment"/>
          <w:lang w:val="es-ES"/>
        </w:rPr>
        <w:t>true</w:t>
      </w:r>
      <w:r w:rsidRPr="00BF6BFF">
        <w:rPr>
          <w:lang w:val="es-ES"/>
        </w:rPr>
        <w:t xml:space="preserve"> o </w:t>
      </w:r>
      <w:r w:rsidRPr="00BF6BFF">
        <w:rPr>
          <w:rStyle w:val="Codefragment"/>
          <w:lang w:val="es-ES"/>
        </w:rPr>
        <w:t>false</w:t>
      </w:r>
      <w:r w:rsidRPr="00BF6BFF">
        <w:rPr>
          <w:lang w:val="es-ES"/>
        </w:rPr>
        <w:t xml:space="preserve">. Cada comparación de decimales equivale al uso del operador relacional o de igualdad correspondiente de tipo </w:t>
      </w:r>
      <w:r w:rsidRPr="00BF6BFF">
        <w:rPr>
          <w:rStyle w:val="Codefragment"/>
          <w:lang w:val="es-ES"/>
        </w:rPr>
        <w:t>System.Decimal</w:t>
      </w:r>
      <w:r w:rsidRPr="00BF6BFF">
        <w:rPr>
          <w:lang w:val="es-ES"/>
        </w:rPr>
        <w:t>.</w:t>
      </w:r>
    </w:p>
    <w:p w14:paraId="3F2E4D7F" w14:textId="77777777" w:rsidR="0028536B" w:rsidRDefault="0028536B">
      <w:pPr>
        <w:pStyle w:val="Heading3"/>
      </w:pPr>
      <w:bookmarkStart w:id="775" w:name="_Toc365606970"/>
      <w:r>
        <w:t>Operadores de igualdad booleanos</w:t>
      </w:r>
      <w:bookmarkEnd w:id="775"/>
    </w:p>
    <w:p w14:paraId="3F2E4D80" w14:textId="77777777" w:rsidR="0028536B" w:rsidRPr="00BF6BFF" w:rsidRDefault="0028536B">
      <w:pPr>
        <w:rPr>
          <w:lang w:val="es-ES"/>
        </w:rPr>
      </w:pPr>
      <w:r w:rsidRPr="00BF6BFF">
        <w:rPr>
          <w:lang w:val="es-ES"/>
        </w:rPr>
        <w:t>Los operadores de igualdad booleanos predefinidos son:</w:t>
      </w:r>
    </w:p>
    <w:p w14:paraId="3F2E4D81" w14:textId="77777777" w:rsidR="0028536B" w:rsidRDefault="0028536B">
      <w:pPr>
        <w:pStyle w:val="Code"/>
      </w:pPr>
      <w:r>
        <w:t xml:space="preserve">bool operator </w:t>
      </w:r>
      <w:r>
        <w:rPr>
          <w:rStyle w:val="Codefragment"/>
        </w:rPr>
        <w:t>==</w:t>
      </w:r>
      <w:r>
        <w:t>(bool x, bool y);</w:t>
      </w:r>
    </w:p>
    <w:p w14:paraId="3F2E4D82" w14:textId="77777777" w:rsidR="0028536B" w:rsidRDefault="0028536B">
      <w:pPr>
        <w:pStyle w:val="Code"/>
      </w:pPr>
      <w:r>
        <w:t xml:space="preserve">bool operator </w:t>
      </w:r>
      <w:r>
        <w:rPr>
          <w:rStyle w:val="Codefragment"/>
        </w:rPr>
        <w:t>!=</w:t>
      </w:r>
      <w:r>
        <w:t>(bool x, bool y);</w:t>
      </w:r>
    </w:p>
    <w:p w14:paraId="3F2E4D83" w14:textId="77777777" w:rsidR="0028536B" w:rsidRPr="00BF6BFF" w:rsidRDefault="0028536B">
      <w:pPr>
        <w:rPr>
          <w:lang w:val="es-ES"/>
        </w:rPr>
      </w:pPr>
      <w:r w:rsidRPr="00BF6BFF">
        <w:rPr>
          <w:lang w:val="es-ES"/>
        </w:rPr>
        <w:t xml:space="preserve">El resultado de </w:t>
      </w:r>
      <w:r w:rsidRPr="00BF6BFF">
        <w:rPr>
          <w:rStyle w:val="Codefragment"/>
          <w:lang w:val="es-ES"/>
        </w:rPr>
        <w:t>==</w:t>
      </w:r>
      <w:r w:rsidRPr="00BF6BFF">
        <w:rPr>
          <w:lang w:val="es-ES"/>
        </w:rPr>
        <w:t xml:space="preserve"> es </w:t>
      </w:r>
      <w:r w:rsidRPr="00BF6BFF">
        <w:rPr>
          <w:rStyle w:val="Codefragment"/>
          <w:lang w:val="es-ES"/>
        </w:rPr>
        <w:t>true</w:t>
      </w:r>
      <w:r w:rsidRPr="00BF6BFF">
        <w:rPr>
          <w:lang w:val="es-ES"/>
        </w:rPr>
        <w:t xml:space="preserve"> si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 xml:space="preserve"> son </w:t>
      </w:r>
      <w:r w:rsidRPr="00BF6BFF">
        <w:rPr>
          <w:rStyle w:val="Codefragment"/>
          <w:lang w:val="es-ES"/>
        </w:rPr>
        <w:t>true</w:t>
      </w:r>
      <w:r w:rsidRPr="00BF6BFF">
        <w:rPr>
          <w:lang w:val="es-ES"/>
        </w:rPr>
        <w:t xml:space="preserve"> o si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 xml:space="preserve"> son </w:t>
      </w:r>
      <w:r w:rsidRPr="00BF6BFF">
        <w:rPr>
          <w:rStyle w:val="Codefragment"/>
          <w:lang w:val="es-ES"/>
        </w:rPr>
        <w:t>false</w:t>
      </w:r>
      <w:r w:rsidRPr="00BF6BFF">
        <w:rPr>
          <w:lang w:val="es-ES"/>
        </w:rPr>
        <w:t xml:space="preserve">. De lo contrario, el resultado es </w:t>
      </w:r>
      <w:r w:rsidRPr="00BF6BFF">
        <w:rPr>
          <w:rStyle w:val="Codefragment"/>
          <w:lang w:val="es-ES"/>
        </w:rPr>
        <w:t>false</w:t>
      </w:r>
      <w:r w:rsidRPr="00BF6BFF">
        <w:rPr>
          <w:lang w:val="es-ES"/>
        </w:rPr>
        <w:t>.</w:t>
      </w:r>
    </w:p>
    <w:p w14:paraId="3F2E4D84" w14:textId="77777777" w:rsidR="0028536B" w:rsidRPr="00BF6BFF" w:rsidRDefault="0028536B">
      <w:pPr>
        <w:rPr>
          <w:lang w:val="es-ES"/>
        </w:rPr>
      </w:pPr>
      <w:r w:rsidRPr="00BF6BFF">
        <w:rPr>
          <w:lang w:val="es-ES"/>
        </w:rPr>
        <w:t xml:space="preserve">El resultado de </w:t>
      </w:r>
      <w:r w:rsidRPr="00BF6BFF">
        <w:rPr>
          <w:rStyle w:val="Codefragment"/>
          <w:lang w:val="es-ES"/>
        </w:rPr>
        <w:t>!=</w:t>
      </w:r>
      <w:r w:rsidRPr="00BF6BFF">
        <w:rPr>
          <w:lang w:val="es-ES"/>
        </w:rPr>
        <w:t xml:space="preserve"> es </w:t>
      </w:r>
      <w:r w:rsidRPr="00BF6BFF">
        <w:rPr>
          <w:rStyle w:val="Codefragment"/>
          <w:lang w:val="es-ES"/>
        </w:rPr>
        <w:t>false</w:t>
      </w:r>
      <w:r w:rsidRPr="00BF6BFF">
        <w:rPr>
          <w:lang w:val="es-ES"/>
        </w:rPr>
        <w:t xml:space="preserve"> si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 xml:space="preserve"> son </w:t>
      </w:r>
      <w:r w:rsidRPr="00BF6BFF">
        <w:rPr>
          <w:rStyle w:val="Codefragment"/>
          <w:lang w:val="es-ES"/>
        </w:rPr>
        <w:t>true</w:t>
      </w:r>
      <w:r w:rsidRPr="00BF6BFF">
        <w:rPr>
          <w:lang w:val="es-ES"/>
        </w:rPr>
        <w:t xml:space="preserve"> o si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 xml:space="preserve"> son </w:t>
      </w:r>
      <w:r w:rsidRPr="00BF6BFF">
        <w:rPr>
          <w:rStyle w:val="Codefragment"/>
          <w:lang w:val="es-ES"/>
        </w:rPr>
        <w:t>false</w:t>
      </w:r>
      <w:r w:rsidRPr="00BF6BFF">
        <w:rPr>
          <w:lang w:val="es-ES"/>
        </w:rPr>
        <w:t xml:space="preserve">. De lo contrario, el resultado es </w:t>
      </w:r>
      <w:r w:rsidRPr="00BF6BFF">
        <w:rPr>
          <w:rStyle w:val="Codefragment"/>
          <w:lang w:val="es-ES"/>
        </w:rPr>
        <w:t>true</w:t>
      </w:r>
      <w:r w:rsidRPr="00BF6BFF">
        <w:rPr>
          <w:lang w:val="es-ES"/>
        </w:rPr>
        <w:t xml:space="preserve">. Si los operandos son de tipo </w:t>
      </w:r>
      <w:r w:rsidRPr="00BF6BFF">
        <w:rPr>
          <w:rStyle w:val="Codefragment"/>
          <w:lang w:val="es-ES"/>
        </w:rPr>
        <w:t>bool</w:t>
      </w:r>
      <w:r w:rsidRPr="00BF6BFF">
        <w:rPr>
          <w:lang w:val="es-ES"/>
        </w:rPr>
        <w:t xml:space="preserve">, el operador </w:t>
      </w:r>
      <w:r w:rsidRPr="00BF6BFF">
        <w:rPr>
          <w:rStyle w:val="Codefragment"/>
          <w:lang w:val="es-ES"/>
        </w:rPr>
        <w:t>!=</w:t>
      </w:r>
      <w:r w:rsidRPr="00BF6BFF">
        <w:rPr>
          <w:lang w:val="es-ES"/>
        </w:rPr>
        <w:t xml:space="preserve"> produce el mismo resultado que </w:t>
      </w:r>
      <w:r w:rsidRPr="00BF6BFF">
        <w:rPr>
          <w:rStyle w:val="Codefragment"/>
          <w:lang w:val="es-ES"/>
        </w:rPr>
        <w:t>^</w:t>
      </w:r>
      <w:r w:rsidRPr="00BF6BFF">
        <w:rPr>
          <w:lang w:val="es-ES"/>
        </w:rPr>
        <w:t>.</w:t>
      </w:r>
    </w:p>
    <w:p w14:paraId="3F2E4D85" w14:textId="77777777" w:rsidR="0028536B" w:rsidRPr="00BF6BFF" w:rsidRDefault="0028536B">
      <w:pPr>
        <w:pStyle w:val="Heading3"/>
        <w:rPr>
          <w:lang w:val="es-ES"/>
        </w:rPr>
      </w:pPr>
      <w:bookmarkStart w:id="776" w:name="_Ref485189099"/>
      <w:bookmarkStart w:id="777" w:name="_Toc365606971"/>
      <w:r w:rsidRPr="00BF6BFF">
        <w:rPr>
          <w:lang w:val="es-ES"/>
        </w:rPr>
        <w:t>Operadores de comparación de tipo de enumeración</w:t>
      </w:r>
      <w:bookmarkEnd w:id="776"/>
      <w:bookmarkEnd w:id="777"/>
    </w:p>
    <w:p w14:paraId="3F2E4D86" w14:textId="77777777" w:rsidR="0028536B" w:rsidRPr="00BF6BFF" w:rsidRDefault="0028536B">
      <w:pPr>
        <w:rPr>
          <w:lang w:val="es-ES"/>
        </w:rPr>
      </w:pPr>
      <w:r w:rsidRPr="00BF6BFF">
        <w:rPr>
          <w:lang w:val="es-ES"/>
        </w:rPr>
        <w:t>Todos los tipos de enumeración proporcionan implícitamente los siguientes operadores de comparación predefinidos:</w:t>
      </w:r>
    </w:p>
    <w:p w14:paraId="3F2E4D87" w14:textId="77777777" w:rsidR="0028536B" w:rsidRPr="00BF6BFF" w:rsidRDefault="0028536B">
      <w:pPr>
        <w:pStyle w:val="Code"/>
        <w:rPr>
          <w:lang w:val="es-ES"/>
        </w:rPr>
      </w:pPr>
      <w:r w:rsidRPr="00BF6BFF">
        <w:rPr>
          <w:lang w:val="es-ES"/>
        </w:rPr>
        <w:t xml:space="preserve">bool operator </w:t>
      </w:r>
      <w:r w:rsidRPr="00BF6BFF">
        <w:rPr>
          <w:rStyle w:val="Codefragment"/>
          <w:lang w:val="es-ES"/>
        </w:rPr>
        <w:t>==</w:t>
      </w:r>
      <w:r w:rsidRPr="00BF6BFF">
        <w:rPr>
          <w:lang w:val="es-ES"/>
        </w:rPr>
        <w:t>(E x, E y);</w:t>
      </w:r>
    </w:p>
    <w:p w14:paraId="3F2E4D88" w14:textId="77777777" w:rsidR="0028536B" w:rsidRPr="00BF6BFF" w:rsidRDefault="0028536B">
      <w:pPr>
        <w:pStyle w:val="Code"/>
        <w:rPr>
          <w:lang w:val="es-ES"/>
        </w:rPr>
      </w:pPr>
      <w:r w:rsidRPr="00BF6BFF">
        <w:rPr>
          <w:lang w:val="es-ES"/>
        </w:rPr>
        <w:t xml:space="preserve">bool operator </w:t>
      </w:r>
      <w:r w:rsidRPr="00BF6BFF">
        <w:rPr>
          <w:rStyle w:val="Codefragment"/>
          <w:lang w:val="es-ES"/>
        </w:rPr>
        <w:t>!=</w:t>
      </w:r>
      <w:r w:rsidRPr="00BF6BFF">
        <w:rPr>
          <w:lang w:val="es-ES"/>
        </w:rPr>
        <w:t>(E x, E y);</w:t>
      </w:r>
    </w:p>
    <w:p w14:paraId="3F2E4D89" w14:textId="77777777" w:rsidR="0028536B" w:rsidRPr="00BF6BFF" w:rsidRDefault="0028536B">
      <w:pPr>
        <w:pStyle w:val="Code"/>
        <w:rPr>
          <w:lang w:val="es-ES"/>
        </w:rPr>
      </w:pPr>
      <w:r w:rsidRPr="00BF6BFF">
        <w:rPr>
          <w:lang w:val="es-ES"/>
        </w:rPr>
        <w:t xml:space="preserve">bool operator </w:t>
      </w:r>
      <w:r w:rsidRPr="00BF6BFF">
        <w:rPr>
          <w:rStyle w:val="Codefragment"/>
          <w:lang w:val="es-ES"/>
        </w:rPr>
        <w:t>&lt;</w:t>
      </w:r>
      <w:r w:rsidRPr="00BF6BFF">
        <w:rPr>
          <w:lang w:val="es-ES"/>
        </w:rPr>
        <w:t>(E x, E y);</w:t>
      </w:r>
    </w:p>
    <w:p w14:paraId="3F2E4D8A" w14:textId="77777777" w:rsidR="0028536B" w:rsidRPr="00BF6BFF" w:rsidRDefault="0028536B">
      <w:pPr>
        <w:pStyle w:val="Code"/>
        <w:rPr>
          <w:lang w:val="es-ES"/>
        </w:rPr>
      </w:pPr>
      <w:r w:rsidRPr="00BF6BFF">
        <w:rPr>
          <w:lang w:val="es-ES"/>
        </w:rPr>
        <w:t xml:space="preserve">bool operator </w:t>
      </w:r>
      <w:r w:rsidRPr="00BF6BFF">
        <w:rPr>
          <w:rStyle w:val="Codefragment"/>
          <w:lang w:val="es-ES"/>
        </w:rPr>
        <w:t>&gt;</w:t>
      </w:r>
      <w:r w:rsidRPr="00BF6BFF">
        <w:rPr>
          <w:lang w:val="es-ES"/>
        </w:rPr>
        <w:t>(E x, E y);</w:t>
      </w:r>
    </w:p>
    <w:p w14:paraId="3F2E4D8B" w14:textId="77777777" w:rsidR="0028536B" w:rsidRPr="00BF6BFF" w:rsidRDefault="0028536B">
      <w:pPr>
        <w:pStyle w:val="Code"/>
        <w:rPr>
          <w:lang w:val="es-ES"/>
        </w:rPr>
      </w:pPr>
      <w:r w:rsidRPr="00BF6BFF">
        <w:rPr>
          <w:lang w:val="es-ES"/>
        </w:rPr>
        <w:t xml:space="preserve">bool operator </w:t>
      </w:r>
      <w:r w:rsidRPr="00BF6BFF">
        <w:rPr>
          <w:rStyle w:val="Codefragment"/>
          <w:lang w:val="es-ES"/>
        </w:rPr>
        <w:t>&lt;=</w:t>
      </w:r>
      <w:r w:rsidRPr="00BF6BFF">
        <w:rPr>
          <w:lang w:val="es-ES"/>
        </w:rPr>
        <w:t>(E x, E y);</w:t>
      </w:r>
    </w:p>
    <w:p w14:paraId="3F2E4D8C" w14:textId="77777777" w:rsidR="0028536B" w:rsidRPr="00BF6BFF" w:rsidRDefault="0028536B">
      <w:pPr>
        <w:pStyle w:val="Code"/>
        <w:rPr>
          <w:lang w:val="es-ES"/>
        </w:rPr>
      </w:pPr>
      <w:r w:rsidRPr="00BF6BFF">
        <w:rPr>
          <w:lang w:val="es-ES"/>
        </w:rPr>
        <w:t xml:space="preserve">bool operator </w:t>
      </w:r>
      <w:r w:rsidRPr="00BF6BFF">
        <w:rPr>
          <w:rStyle w:val="Codefragment"/>
          <w:lang w:val="es-ES"/>
        </w:rPr>
        <w:t>&gt;=</w:t>
      </w:r>
      <w:r w:rsidRPr="00BF6BFF">
        <w:rPr>
          <w:lang w:val="es-ES"/>
        </w:rPr>
        <w:t>(E x, E y);</w:t>
      </w:r>
    </w:p>
    <w:p w14:paraId="3F2E4D8D" w14:textId="77777777" w:rsidR="0028536B" w:rsidRPr="00BF6BFF" w:rsidRDefault="0028536B">
      <w:pPr>
        <w:rPr>
          <w:lang w:val="es-ES"/>
        </w:rPr>
      </w:pPr>
      <w:r w:rsidRPr="00BF6BFF">
        <w:rPr>
          <w:lang w:val="es-ES"/>
        </w:rPr>
        <w:t xml:space="preserve">El resultado de evaluar </w:t>
      </w:r>
      <w:r w:rsidRPr="00BF6BFF">
        <w:rPr>
          <w:rStyle w:val="Codefragment"/>
          <w:lang w:val="es-ES"/>
        </w:rPr>
        <w:t>x</w:t>
      </w:r>
      <w:r w:rsidRPr="00BF6BFF">
        <w:rPr>
          <w:lang w:val="es-ES"/>
        </w:rPr>
        <w:t xml:space="preserve"> </w:t>
      </w:r>
      <w:r w:rsidRPr="00BF6BFF">
        <w:rPr>
          <w:rStyle w:val="Production"/>
          <w:lang w:val="es-ES"/>
        </w:rPr>
        <w:t>op</w:t>
      </w:r>
      <w:r w:rsidRPr="00BF6BFF">
        <w:rPr>
          <w:lang w:val="es-ES"/>
        </w:rPr>
        <w:t xml:space="preserve"> </w:t>
      </w:r>
      <w:r w:rsidRPr="00BF6BFF">
        <w:rPr>
          <w:rStyle w:val="Codefragment"/>
          <w:lang w:val="es-ES"/>
        </w:rPr>
        <w:t>y</w:t>
      </w:r>
      <w:r w:rsidRPr="00BF6BFF">
        <w:rPr>
          <w:lang w:val="es-ES"/>
        </w:rPr>
        <w:t xml:space="preserve">, donde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 xml:space="preserve"> son expresiones de un tipo de enumeración </w:t>
      </w:r>
      <w:r w:rsidRPr="00BF6BFF">
        <w:rPr>
          <w:rStyle w:val="Codefragment"/>
          <w:lang w:val="es-ES"/>
        </w:rPr>
        <w:t>E</w:t>
      </w:r>
      <w:r w:rsidRPr="00BF6BFF">
        <w:rPr>
          <w:lang w:val="es-ES"/>
        </w:rPr>
        <w:t xml:space="preserve"> con un tipo subyacente </w:t>
      </w:r>
      <w:r w:rsidRPr="00BF6BFF">
        <w:rPr>
          <w:rStyle w:val="Codefragment"/>
          <w:lang w:val="es-ES"/>
        </w:rPr>
        <w:t>U</w:t>
      </w:r>
      <w:r w:rsidRPr="00BF6BFF">
        <w:rPr>
          <w:lang w:val="es-ES"/>
        </w:rPr>
        <w:t xml:space="preserve">, y </w:t>
      </w:r>
      <w:r w:rsidRPr="00BF6BFF">
        <w:rPr>
          <w:rStyle w:val="Production"/>
          <w:lang w:val="es-ES"/>
        </w:rPr>
        <w:t>op</w:t>
      </w:r>
      <w:r w:rsidRPr="00BF6BFF">
        <w:rPr>
          <w:lang w:val="es-ES"/>
        </w:rPr>
        <w:t xml:space="preserve"> es uno de los operadores de comparación, es exactamente el mismo que el de evaluar </w:t>
      </w:r>
      <w:r w:rsidRPr="00BF6BFF">
        <w:rPr>
          <w:rStyle w:val="Codefragment"/>
          <w:lang w:val="es-ES"/>
        </w:rPr>
        <w:t>((U)x)</w:t>
      </w:r>
      <w:r w:rsidRPr="00BF6BFF">
        <w:rPr>
          <w:lang w:val="es-ES"/>
        </w:rPr>
        <w:t xml:space="preserve"> </w:t>
      </w:r>
      <w:r w:rsidRPr="00BF6BFF">
        <w:rPr>
          <w:rStyle w:val="Production"/>
          <w:lang w:val="es-ES"/>
        </w:rPr>
        <w:t>op</w:t>
      </w:r>
      <w:r w:rsidRPr="00BF6BFF">
        <w:rPr>
          <w:lang w:val="es-ES"/>
        </w:rPr>
        <w:t xml:space="preserve"> </w:t>
      </w:r>
      <w:r w:rsidRPr="00BF6BFF">
        <w:rPr>
          <w:rStyle w:val="Codefragment"/>
          <w:lang w:val="es-ES"/>
        </w:rPr>
        <w:t>((U)y)</w:t>
      </w:r>
      <w:r w:rsidRPr="00BF6BFF">
        <w:rPr>
          <w:lang w:val="es-ES"/>
        </w:rPr>
        <w:t>. Esto es lo mismo que decir que los operadores de comparación de tipo de enumeración sencillamente comparan los valores subyacentes integrales de los dos operandos.</w:t>
      </w:r>
    </w:p>
    <w:p w14:paraId="3F2E4D8E" w14:textId="77777777" w:rsidR="0028536B" w:rsidRPr="00BF6BFF" w:rsidRDefault="0028536B">
      <w:pPr>
        <w:pStyle w:val="Heading3"/>
        <w:rPr>
          <w:lang w:val="es-ES"/>
        </w:rPr>
      </w:pPr>
      <w:bookmarkStart w:id="778" w:name="_Ref462910907"/>
      <w:bookmarkStart w:id="779" w:name="_Toc365606972"/>
      <w:r w:rsidRPr="00BF6BFF">
        <w:rPr>
          <w:lang w:val="es-ES"/>
        </w:rPr>
        <w:t>Operadores de igualdad de tipos de referencia</w:t>
      </w:r>
      <w:bookmarkEnd w:id="778"/>
      <w:bookmarkEnd w:id="779"/>
    </w:p>
    <w:p w14:paraId="3F2E4D8F" w14:textId="77777777" w:rsidR="0028536B" w:rsidRPr="00BF6BFF" w:rsidRDefault="0028536B">
      <w:pPr>
        <w:rPr>
          <w:lang w:val="es-ES"/>
        </w:rPr>
      </w:pPr>
      <w:r w:rsidRPr="00BF6BFF">
        <w:rPr>
          <w:lang w:val="es-ES"/>
        </w:rPr>
        <w:t>Los operadores de igualdad de tipos de referencia predefinidos son:</w:t>
      </w:r>
    </w:p>
    <w:p w14:paraId="3F2E4D90" w14:textId="77777777" w:rsidR="0028536B" w:rsidRDefault="0028536B">
      <w:pPr>
        <w:pStyle w:val="Code"/>
      </w:pPr>
      <w:r>
        <w:t xml:space="preserve">bool operator </w:t>
      </w:r>
      <w:r>
        <w:rPr>
          <w:rStyle w:val="Codefragment"/>
        </w:rPr>
        <w:t>==</w:t>
      </w:r>
      <w:r>
        <w:t>(object x, object y);</w:t>
      </w:r>
    </w:p>
    <w:p w14:paraId="3F2E4D91" w14:textId="77777777" w:rsidR="0028536B" w:rsidRDefault="0028536B">
      <w:pPr>
        <w:pStyle w:val="Code"/>
      </w:pPr>
      <w:r>
        <w:t xml:space="preserve">bool operator </w:t>
      </w:r>
      <w:r>
        <w:rPr>
          <w:rStyle w:val="Codefragment"/>
        </w:rPr>
        <w:t>!=</w:t>
      </w:r>
      <w:r>
        <w:t>(object x, object y);</w:t>
      </w:r>
    </w:p>
    <w:p w14:paraId="3F2E4D92" w14:textId="77777777" w:rsidR="0028536B" w:rsidRPr="00BF6BFF" w:rsidRDefault="0028536B">
      <w:pPr>
        <w:rPr>
          <w:lang w:val="es-ES"/>
        </w:rPr>
      </w:pPr>
      <w:r w:rsidRPr="00BF6BFF">
        <w:rPr>
          <w:lang w:val="es-ES"/>
        </w:rPr>
        <w:t>Los operadores devuelven el resultado de comparar la igualdad o desigualdad de las dos referencias.</w:t>
      </w:r>
    </w:p>
    <w:p w14:paraId="3F2E4D93" w14:textId="77777777" w:rsidR="0028536B" w:rsidRPr="00BF6BFF" w:rsidRDefault="0028536B">
      <w:pPr>
        <w:rPr>
          <w:lang w:val="es-ES"/>
        </w:rPr>
      </w:pPr>
      <w:r w:rsidRPr="00BF6BFF">
        <w:rPr>
          <w:lang w:val="es-ES"/>
        </w:rPr>
        <w:t xml:space="preserve">Dado que los operadores de igualdad de tipos de referencia predefinidos aceptan operandos de tipo </w:t>
      </w:r>
      <w:r w:rsidRPr="00BF6BFF">
        <w:rPr>
          <w:rStyle w:val="Codefragment"/>
          <w:lang w:val="es-ES"/>
        </w:rPr>
        <w:t>object</w:t>
      </w:r>
      <w:r w:rsidRPr="00BF6BFF">
        <w:rPr>
          <w:lang w:val="es-ES"/>
        </w:rPr>
        <w:t xml:space="preserve">, se aplican a todos los tipos que no declaran miembros aplicables </w:t>
      </w:r>
      <w:r w:rsidRPr="00BF6BFF">
        <w:rPr>
          <w:rStyle w:val="Codefragment"/>
          <w:lang w:val="es-ES"/>
        </w:rPr>
        <w:t>operator</w:t>
      </w:r>
      <w:r w:rsidRPr="00BF6BFF">
        <w:rPr>
          <w:lang w:val="es-ES"/>
        </w:rPr>
        <w:t xml:space="preserve"> </w:t>
      </w:r>
      <w:r w:rsidRPr="00BF6BFF">
        <w:rPr>
          <w:rStyle w:val="Codefragment"/>
          <w:lang w:val="es-ES"/>
        </w:rPr>
        <w:t>==</w:t>
      </w:r>
      <w:r w:rsidRPr="00BF6BFF">
        <w:rPr>
          <w:lang w:val="es-ES"/>
        </w:rPr>
        <w:t xml:space="preserve"> y </w:t>
      </w:r>
      <w:r w:rsidRPr="00BF6BFF">
        <w:rPr>
          <w:rStyle w:val="Codefragment"/>
          <w:lang w:val="es-ES"/>
        </w:rPr>
        <w:t>operator</w:t>
      </w:r>
      <w:r w:rsidRPr="00BF6BFF">
        <w:rPr>
          <w:lang w:val="es-ES"/>
        </w:rPr>
        <w:t xml:space="preserve"> </w:t>
      </w:r>
      <w:r w:rsidRPr="00BF6BFF">
        <w:rPr>
          <w:rStyle w:val="Codefragment"/>
          <w:lang w:val="es-ES"/>
        </w:rPr>
        <w:t>!=</w:t>
      </w:r>
      <w:r w:rsidRPr="00BF6BFF">
        <w:rPr>
          <w:lang w:val="es-ES"/>
        </w:rPr>
        <w:t xml:space="preserve">. A la inversa, </w:t>
      </w:r>
      <w:r w:rsidRPr="00BF6BFF">
        <w:rPr>
          <w:lang w:val="es-ES"/>
        </w:rPr>
        <w:lastRenderedPageBreak/>
        <w:t>cualquier operador de igualdad aplicable definido por el usuario oculta los operadores de igualdad predefinidos de tipos de referencia.</w:t>
      </w:r>
    </w:p>
    <w:p w14:paraId="3F2E4D94" w14:textId="77777777" w:rsidR="00C54C4C" w:rsidRPr="00BF6BFF" w:rsidRDefault="0028536B">
      <w:pPr>
        <w:rPr>
          <w:lang w:val="es-ES"/>
        </w:rPr>
      </w:pPr>
      <w:r w:rsidRPr="00BF6BFF">
        <w:rPr>
          <w:lang w:val="es-ES"/>
        </w:rPr>
        <w:t>Los operadores de igualdad de tipos de referencia predefinidos requieren uno de los siguientes puntos:</w:t>
      </w:r>
    </w:p>
    <w:p w14:paraId="3F2E4D95" w14:textId="77777777" w:rsidR="00C54C4C" w:rsidRPr="00BF6BFF" w:rsidRDefault="00E32212" w:rsidP="00C54C4C">
      <w:pPr>
        <w:pStyle w:val="ListBullet"/>
        <w:rPr>
          <w:lang w:val="es-ES"/>
        </w:rPr>
      </w:pPr>
      <w:r w:rsidRPr="00BF6BFF">
        <w:rPr>
          <w:lang w:val="es-ES"/>
        </w:rPr>
        <w:t>Que los dos operandos sean un valor de un tipo conocido que sea de tipo de referencia (</w:t>
      </w:r>
      <w:r w:rsidRPr="00BF6BFF">
        <w:rPr>
          <w:rStyle w:val="Production"/>
          <w:lang w:val="es-ES"/>
        </w:rPr>
        <w:t>reference-type</w:t>
      </w:r>
      <w:r w:rsidRPr="00BF6BFF">
        <w:rPr>
          <w:lang w:val="es-ES"/>
        </w:rPr>
        <w:t xml:space="preserve">) o el literal </w:t>
      </w:r>
      <w:r w:rsidRPr="00BF6BFF">
        <w:rPr>
          <w:rStyle w:val="Codefragment"/>
          <w:lang w:val="es-ES"/>
        </w:rPr>
        <w:t>null</w:t>
      </w:r>
      <w:r w:rsidRPr="00BF6BFF">
        <w:rPr>
          <w:lang w:val="es-ES"/>
        </w:rPr>
        <w:t>. Además, requieren que exista una conversión de referencia explícita (§</w:t>
      </w:r>
      <w:r w:rsidR="00852C57">
        <w:fldChar w:fldCharType="begin"/>
      </w:r>
      <w:r w:rsidR="00220606" w:rsidRPr="00BF6BFF">
        <w:rPr>
          <w:lang w:val="es-ES"/>
        </w:rPr>
        <w:instrText xml:space="preserve"> REF _Ref174223684 \r \h </w:instrText>
      </w:r>
      <w:r w:rsidR="00852C57">
        <w:fldChar w:fldCharType="separate"/>
      </w:r>
      <w:r w:rsidR="00437C65" w:rsidRPr="00BF6BFF">
        <w:rPr>
          <w:lang w:val="es-ES"/>
        </w:rPr>
        <w:t>6.2.4</w:t>
      </w:r>
      <w:r w:rsidR="00852C57">
        <w:fldChar w:fldCharType="end"/>
      </w:r>
      <w:r w:rsidRPr="00BF6BFF">
        <w:rPr>
          <w:lang w:val="es-ES"/>
        </w:rPr>
        <w:t xml:space="preserve">) del tipo de uno de los operandos al tipo del otro operando. </w:t>
      </w:r>
    </w:p>
    <w:p w14:paraId="3F2E4D96" w14:textId="77777777" w:rsidR="00C54C4C" w:rsidRPr="00BF6BFF" w:rsidRDefault="00C54C4C" w:rsidP="00C54C4C">
      <w:pPr>
        <w:pStyle w:val="ListBullet"/>
        <w:rPr>
          <w:lang w:val="es-ES"/>
        </w:rPr>
      </w:pPr>
      <w:r w:rsidRPr="00BF6BFF">
        <w:rPr>
          <w:lang w:val="es-ES"/>
        </w:rPr>
        <w:t xml:space="preserve">Que un operando sea un valor de tipo </w:t>
      </w:r>
      <w:r w:rsidRPr="00BF6BFF">
        <w:rPr>
          <w:rStyle w:val="Codefragment"/>
          <w:lang w:val="es-ES"/>
        </w:rPr>
        <w:t>T</w:t>
      </w:r>
      <w:r w:rsidRPr="00BF6BFF">
        <w:rPr>
          <w:lang w:val="es-ES"/>
        </w:rPr>
        <w:t xml:space="preserve"> donde </w:t>
      </w:r>
      <w:r w:rsidRPr="00BF6BFF">
        <w:rPr>
          <w:rStyle w:val="Codefragment"/>
          <w:lang w:val="es-ES"/>
        </w:rPr>
        <w:t>T</w:t>
      </w:r>
      <w:r w:rsidRPr="00BF6BFF">
        <w:rPr>
          <w:lang w:val="es-ES"/>
        </w:rPr>
        <w:t xml:space="preserve"> es un parámetro de tipo (</w:t>
      </w:r>
      <w:r w:rsidRPr="00BF6BFF">
        <w:rPr>
          <w:rStyle w:val="Production"/>
          <w:lang w:val="es-ES"/>
        </w:rPr>
        <w:t>type-parameter</w:t>
      </w:r>
      <w:r w:rsidRPr="00BF6BFF">
        <w:rPr>
          <w:lang w:val="es-ES"/>
        </w:rPr>
        <w:t xml:space="preserve">) y el otro operando sea el literal </w:t>
      </w:r>
      <w:r w:rsidRPr="00BF6BFF">
        <w:rPr>
          <w:rStyle w:val="Codefragment"/>
          <w:lang w:val="es-ES"/>
        </w:rPr>
        <w:t>null</w:t>
      </w:r>
      <w:r w:rsidRPr="00BF6BFF">
        <w:rPr>
          <w:lang w:val="es-ES"/>
        </w:rPr>
        <w:t xml:space="preserve">. Además, </w:t>
      </w:r>
      <w:r w:rsidRPr="00BF6BFF">
        <w:rPr>
          <w:rStyle w:val="Codefragment"/>
          <w:lang w:val="es-ES"/>
        </w:rPr>
        <w:t>T</w:t>
      </w:r>
      <w:r w:rsidRPr="00BF6BFF">
        <w:rPr>
          <w:lang w:val="es-ES"/>
        </w:rPr>
        <w:t xml:space="preserve"> no debe tener la restricción de tipo de valor.</w:t>
      </w:r>
    </w:p>
    <w:p w14:paraId="3F2E4D97" w14:textId="77777777" w:rsidR="0028536B" w:rsidRDefault="0028536B" w:rsidP="00C54C4C">
      <w:r w:rsidRPr="00BF6BFF">
        <w:rPr>
          <w:lang w:val="es-ES"/>
        </w:rPr>
        <w:t xml:space="preserve">A menos que una de estas dos condiciones sean verdaderas, se producirá un error de en tiempo de enlace. </w:t>
      </w:r>
      <w:r>
        <w:t>Son implicaciones notables de estas reglas:</w:t>
      </w:r>
    </w:p>
    <w:p w14:paraId="3F2E4D98" w14:textId="77777777" w:rsidR="0028536B" w:rsidRPr="00BF6BFF" w:rsidRDefault="0028536B">
      <w:pPr>
        <w:pStyle w:val="ListBullet"/>
        <w:rPr>
          <w:lang w:val="es-ES"/>
        </w:rPr>
      </w:pPr>
      <w:r w:rsidRPr="00BF6BFF">
        <w:rPr>
          <w:lang w:val="es-ES"/>
        </w:rPr>
        <w:t xml:space="preserve">Produce un error en tiempo de enlace el utilizar los operadores de igualdad de tipos de referencia predefinidos para comparar dos referencias de las que se sabe que son diferentes en tiempo de compilación. Por ejemplo, si los tipos de los operandos en tiempo de enlace fueran dos tipos de clases </w:t>
      </w:r>
      <w:r w:rsidRPr="00BF6BFF">
        <w:rPr>
          <w:rStyle w:val="Codefragment"/>
          <w:lang w:val="es-ES"/>
        </w:rPr>
        <w:t>A</w:t>
      </w:r>
      <w:r w:rsidRPr="00BF6BFF">
        <w:rPr>
          <w:lang w:val="es-ES"/>
        </w:rPr>
        <w:t xml:space="preserve"> y </w:t>
      </w:r>
      <w:r w:rsidRPr="00BF6BFF">
        <w:rPr>
          <w:rStyle w:val="Codefragment"/>
          <w:lang w:val="es-ES"/>
        </w:rPr>
        <w:t>B</w:t>
      </w:r>
      <w:r w:rsidRPr="00BF6BFF">
        <w:rPr>
          <w:lang w:val="es-ES"/>
        </w:rPr>
        <w:t xml:space="preserve">, y si ni </w:t>
      </w:r>
      <w:r w:rsidRPr="00BF6BFF">
        <w:rPr>
          <w:rStyle w:val="Codefragment"/>
          <w:lang w:val="es-ES"/>
        </w:rPr>
        <w:t>A</w:t>
      </w:r>
      <w:r w:rsidRPr="00BF6BFF">
        <w:rPr>
          <w:lang w:val="es-ES"/>
        </w:rPr>
        <w:t xml:space="preserve"> ni </w:t>
      </w:r>
      <w:r w:rsidRPr="00BF6BFF">
        <w:rPr>
          <w:rStyle w:val="Codefragment"/>
          <w:lang w:val="es-ES"/>
        </w:rPr>
        <w:t>B</w:t>
      </w:r>
      <w:r w:rsidRPr="00BF6BFF">
        <w:rPr>
          <w:lang w:val="es-ES"/>
        </w:rPr>
        <w:t xml:space="preserve"> se derivaran del otro, no sería posible que los operandos hicieran referencia al mismo objeto. Por lo tanto, la operación se considera un error en tiempo de enlace.</w:t>
      </w:r>
    </w:p>
    <w:p w14:paraId="3F2E4D99" w14:textId="77777777" w:rsidR="0028536B" w:rsidRPr="00BF6BFF" w:rsidRDefault="0028536B">
      <w:pPr>
        <w:pStyle w:val="ListBullet"/>
        <w:rPr>
          <w:lang w:val="es-ES"/>
        </w:rPr>
      </w:pPr>
      <w:r w:rsidRPr="00BF6BFF">
        <w:rPr>
          <w:lang w:val="es-ES"/>
        </w:rPr>
        <w:t>Los operadores de igualdad de tipos de referencia predefinidos no permiten la comparación de operandos de tipo de valor. Por lo tanto, salvo que un tipo struct declare sus propios operadores de igualdad, no es posible comparar valores de ese tipo struct.</w:t>
      </w:r>
    </w:p>
    <w:p w14:paraId="3F2E4D9A" w14:textId="77777777" w:rsidR="0028536B" w:rsidRPr="00BF6BFF" w:rsidRDefault="0028536B">
      <w:pPr>
        <w:pStyle w:val="ListBullet"/>
        <w:rPr>
          <w:lang w:val="es-ES"/>
        </w:rPr>
      </w:pPr>
      <w:r w:rsidRPr="00BF6BFF">
        <w:rPr>
          <w:lang w:val="es-ES"/>
        </w:rPr>
        <w:t>Los operadores de igualdad de tipos de referencia predefinidos nunca causan operaciones boxing para sus operandos. No tendría sentido realizar este tipo de operaciones boxing, puesto que las referencias a las instancias convertidas mediante boxing recién asignadas diferirían necesariamente de todas las demás referencias.</w:t>
      </w:r>
    </w:p>
    <w:p w14:paraId="3F2E4D9B" w14:textId="77777777" w:rsidR="00B555D6" w:rsidRPr="00BF6BFF" w:rsidRDefault="00B555D6">
      <w:pPr>
        <w:pStyle w:val="ListBullet"/>
        <w:rPr>
          <w:lang w:val="es-ES"/>
        </w:rPr>
      </w:pPr>
      <w:r w:rsidRPr="00BF6BFF">
        <w:rPr>
          <w:lang w:val="es-ES"/>
        </w:rPr>
        <w:t xml:space="preserve">Si un operando de un tipo </w:t>
      </w:r>
      <w:r w:rsidRPr="00BF6BFF">
        <w:rPr>
          <w:rStyle w:val="Codefragment"/>
          <w:lang w:val="es-ES"/>
        </w:rPr>
        <w:t>T</w:t>
      </w:r>
      <w:r w:rsidRPr="00BF6BFF">
        <w:rPr>
          <w:lang w:val="es-ES"/>
        </w:rPr>
        <w:t xml:space="preserve"> de parámetro de tipo se compara con </w:t>
      </w:r>
      <w:r w:rsidRPr="00BF6BFF">
        <w:rPr>
          <w:rStyle w:val="Codefragment"/>
          <w:lang w:val="es-ES"/>
        </w:rPr>
        <w:t>null</w:t>
      </w:r>
      <w:r w:rsidRPr="00BF6BFF">
        <w:rPr>
          <w:lang w:val="es-ES"/>
        </w:rPr>
        <w:t xml:space="preserve">, y el tipo en tiempo de ejecución de </w:t>
      </w:r>
      <w:r w:rsidRPr="00BF6BFF">
        <w:rPr>
          <w:rStyle w:val="Codefragment"/>
          <w:lang w:val="es-ES"/>
        </w:rPr>
        <w:t>T</w:t>
      </w:r>
      <w:r w:rsidRPr="00BF6BFF">
        <w:rPr>
          <w:lang w:val="es-ES"/>
        </w:rPr>
        <w:t xml:space="preserve"> es un tipo de valor, el resultado de la comparación es </w:t>
      </w:r>
      <w:r w:rsidRPr="00BF6BFF">
        <w:rPr>
          <w:rStyle w:val="Codefragment"/>
          <w:lang w:val="es-ES"/>
        </w:rPr>
        <w:t>false</w:t>
      </w:r>
      <w:r w:rsidRPr="00BF6BFF">
        <w:rPr>
          <w:lang w:val="es-ES"/>
        </w:rPr>
        <w:t>.</w:t>
      </w:r>
    </w:p>
    <w:p w14:paraId="3F2E4D9C" w14:textId="77777777" w:rsidR="002937E0" w:rsidRPr="00BF6BFF" w:rsidRDefault="002937E0" w:rsidP="002937E0">
      <w:pPr>
        <w:rPr>
          <w:lang w:val="es-ES"/>
        </w:rPr>
      </w:pPr>
      <w:r w:rsidRPr="00BF6BFF">
        <w:rPr>
          <w:lang w:val="es-ES"/>
        </w:rPr>
        <w:t xml:space="preserve">En el siguiente ejemplo se comprueba si un argumento de un tipo de parámetro de tipo sin restricciones es </w:t>
      </w:r>
      <w:r w:rsidRPr="00BF6BFF">
        <w:rPr>
          <w:rStyle w:val="Codefragment"/>
          <w:lang w:val="es-ES"/>
        </w:rPr>
        <w:t>null</w:t>
      </w:r>
      <w:r w:rsidRPr="00BF6BFF">
        <w:rPr>
          <w:lang w:val="es-ES"/>
        </w:rPr>
        <w:t>.</w:t>
      </w:r>
    </w:p>
    <w:p w14:paraId="3F2E4D9D" w14:textId="77777777" w:rsidR="002937E0" w:rsidRPr="00BF6BFF" w:rsidRDefault="002937E0" w:rsidP="002937E0">
      <w:pPr>
        <w:pStyle w:val="Code"/>
        <w:rPr>
          <w:lang w:val="es-ES"/>
        </w:rPr>
      </w:pPr>
      <w:r>
        <w:t>class C&lt;T&gt;</w:t>
      </w:r>
      <w:r>
        <w:br/>
        <w:t>{</w:t>
      </w:r>
      <w:r>
        <w:br/>
      </w:r>
      <w:r>
        <w:tab/>
        <w:t>void F(T x) {</w:t>
      </w:r>
      <w:r>
        <w:br/>
      </w:r>
      <w:r>
        <w:tab/>
      </w:r>
      <w:r>
        <w:tab/>
        <w:t>if (x == null) throw new ArgumentNullException();</w:t>
      </w:r>
      <w:r>
        <w:br/>
      </w:r>
      <w:r>
        <w:tab/>
      </w:r>
      <w:r>
        <w:tab/>
        <w:t>...</w:t>
      </w:r>
      <w:r>
        <w:br/>
      </w:r>
      <w:r>
        <w:tab/>
        <w:t>}</w:t>
      </w:r>
      <w:r>
        <w:br/>
      </w:r>
      <w:r w:rsidRPr="00BF6BFF">
        <w:rPr>
          <w:lang w:val="es-ES"/>
        </w:rPr>
        <w:t>}</w:t>
      </w:r>
    </w:p>
    <w:p w14:paraId="3F2E4D9E" w14:textId="77777777" w:rsidR="002937E0" w:rsidRPr="00BF6BFF" w:rsidRDefault="002937E0" w:rsidP="002937E0">
      <w:pPr>
        <w:rPr>
          <w:lang w:val="es-ES"/>
        </w:rPr>
      </w:pPr>
      <w:r w:rsidRPr="00BF6BFF">
        <w:rPr>
          <w:lang w:val="es-ES"/>
        </w:rPr>
        <w:t xml:space="preserve">La construcción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null</w:t>
      </w:r>
      <w:r w:rsidRPr="00BF6BFF">
        <w:rPr>
          <w:lang w:val="es-ES"/>
        </w:rPr>
        <w:t xml:space="preserve"> se permite aunque </w:t>
      </w:r>
      <w:r w:rsidRPr="00BF6BFF">
        <w:rPr>
          <w:rStyle w:val="Codefragment"/>
          <w:lang w:val="es-ES"/>
        </w:rPr>
        <w:t>T</w:t>
      </w:r>
      <w:r w:rsidRPr="00BF6BFF">
        <w:rPr>
          <w:lang w:val="es-ES"/>
        </w:rPr>
        <w:t xml:space="preserve"> represente un tipo de valor y el resultado se defina simplemente como </w:t>
      </w:r>
      <w:r w:rsidRPr="00BF6BFF">
        <w:rPr>
          <w:rStyle w:val="Codefragment"/>
          <w:lang w:val="es-ES"/>
        </w:rPr>
        <w:t>false</w:t>
      </w:r>
      <w:r w:rsidRPr="00BF6BFF">
        <w:rPr>
          <w:lang w:val="es-ES"/>
        </w:rPr>
        <w:t xml:space="preserve"> cuando </w:t>
      </w:r>
      <w:r w:rsidRPr="00BF6BFF">
        <w:rPr>
          <w:rStyle w:val="Codefragment"/>
          <w:lang w:val="es-ES"/>
        </w:rPr>
        <w:t>T</w:t>
      </w:r>
      <w:r w:rsidRPr="00BF6BFF">
        <w:rPr>
          <w:lang w:val="es-ES"/>
        </w:rPr>
        <w:t xml:space="preserve"> es un tipo de valor.</w:t>
      </w:r>
    </w:p>
    <w:p w14:paraId="3F2E4D9F" w14:textId="77777777" w:rsidR="0028536B" w:rsidRDefault="0028536B">
      <w:pPr>
        <w:rPr>
          <w:rStyle w:val="Codefragment"/>
        </w:rPr>
      </w:pPr>
      <w:r w:rsidRPr="00BF6BFF">
        <w:rPr>
          <w:lang w:val="es-ES"/>
        </w:rPr>
        <w:t xml:space="preserve">Para una operación con la forma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o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si existe un operador </w:t>
      </w:r>
      <w:r w:rsidRPr="00BF6BFF">
        <w:rPr>
          <w:rStyle w:val="Codefragment"/>
          <w:lang w:val="es-ES"/>
        </w:rPr>
        <w:t>operator</w:t>
      </w:r>
      <w:r w:rsidRPr="00BF6BFF">
        <w:rPr>
          <w:lang w:val="es-ES"/>
        </w:rPr>
        <w:t xml:space="preserve"> </w:t>
      </w:r>
      <w:r w:rsidRPr="00BF6BFF">
        <w:rPr>
          <w:rStyle w:val="Codefragment"/>
          <w:lang w:val="es-ES"/>
        </w:rPr>
        <w:t>==</w:t>
      </w:r>
      <w:r w:rsidRPr="00BF6BFF">
        <w:rPr>
          <w:lang w:val="es-ES"/>
        </w:rPr>
        <w:t xml:space="preserve"> o </w:t>
      </w:r>
      <w:r w:rsidRPr="00BF6BFF">
        <w:rPr>
          <w:rStyle w:val="Codefragment"/>
          <w:lang w:val="es-ES"/>
        </w:rPr>
        <w:t>operator</w:t>
      </w:r>
      <w:r w:rsidRPr="00BF6BFF">
        <w:rPr>
          <w:lang w:val="es-ES"/>
        </w:rPr>
        <w:t xml:space="preserve"> </w:t>
      </w:r>
      <w:r w:rsidRPr="00BF6BFF">
        <w:rPr>
          <w:rStyle w:val="Codefragment"/>
          <w:lang w:val="es-ES"/>
        </w:rPr>
        <w:t>!=</w:t>
      </w:r>
      <w:r w:rsidRPr="00BF6BFF">
        <w:rPr>
          <w:lang w:val="es-ES"/>
        </w:rPr>
        <w:t xml:space="preserve"> aplicable, las reglas de resolución de sobrecargas de operador (§</w:t>
      </w:r>
      <w:r w:rsidR="00852C57">
        <w:fldChar w:fldCharType="begin"/>
      </w:r>
      <w:r w:rsidRPr="00BF6BFF">
        <w:rPr>
          <w:lang w:val="es-ES"/>
        </w:rPr>
        <w:instrText xml:space="preserve"> REF _Ref461528019 \r \h </w:instrText>
      </w:r>
      <w:r w:rsidR="00852C57">
        <w:fldChar w:fldCharType="separate"/>
      </w:r>
      <w:r w:rsidR="00437C65" w:rsidRPr="00BF6BFF">
        <w:rPr>
          <w:lang w:val="es-ES"/>
        </w:rPr>
        <w:t>7.3.4</w:t>
      </w:r>
      <w:r w:rsidR="00852C57">
        <w:fldChar w:fldCharType="end"/>
      </w:r>
      <w:r w:rsidRPr="00BF6BFF">
        <w:rPr>
          <w:lang w:val="es-ES"/>
        </w:rPr>
        <w:t xml:space="preserve">) seleccionan este operador en lugar del operador de igualdad de tipos de referencia predefinido. No obstante, siempre es posible seleccionar el operador de igualdad de tipos de referencia predefinido mediante la conversión explícita de uno o los dos operandos al tipo </w:t>
      </w:r>
      <w:r w:rsidRPr="00BF6BFF">
        <w:rPr>
          <w:rStyle w:val="Codefragment"/>
          <w:lang w:val="es-ES"/>
        </w:rPr>
        <w:t>object</w:t>
      </w:r>
      <w:r w:rsidRPr="00BF6BFF">
        <w:rPr>
          <w:lang w:val="es-ES"/>
        </w:rPr>
        <w:t xml:space="preserve">. </w:t>
      </w:r>
      <w:r>
        <w:t>El ejemplo</w:t>
      </w:r>
    </w:p>
    <w:p w14:paraId="3F2E4DA0" w14:textId="77777777" w:rsidR="0028536B" w:rsidRDefault="0028536B">
      <w:pPr>
        <w:pStyle w:val="Code"/>
      </w:pPr>
      <w:r>
        <w:t>using System;</w:t>
      </w:r>
    </w:p>
    <w:p w14:paraId="3F2E4DA1" w14:textId="77777777" w:rsidR="0028536B" w:rsidRDefault="0028536B">
      <w:pPr>
        <w:pStyle w:val="Code"/>
      </w:pPr>
      <w:r>
        <w:lastRenderedPageBreak/>
        <w:t>class Test</w:t>
      </w:r>
      <w:r>
        <w:br/>
        <w:t>{</w:t>
      </w:r>
      <w:r>
        <w:br/>
      </w:r>
      <w:r>
        <w:tab/>
        <w:t xml:space="preserve">static void </w:t>
      </w:r>
      <w:smartTag w:uri="urn:schemas-microsoft-com:office:smarttags" w:element="place">
        <w:r>
          <w:t>Main</w:t>
        </w:r>
      </w:smartTag>
      <w:r>
        <w:t>() {</w:t>
      </w:r>
      <w:r>
        <w:br/>
      </w:r>
      <w:r>
        <w:tab/>
      </w:r>
      <w:r>
        <w:tab/>
        <w:t>string s = "Test";</w:t>
      </w:r>
      <w:r>
        <w:br/>
      </w:r>
      <w:r>
        <w:tab/>
      </w:r>
      <w:r>
        <w:tab/>
        <w:t>string t = string.Copy(s);</w:t>
      </w:r>
      <w:r>
        <w:br/>
      </w:r>
      <w:r>
        <w:tab/>
      </w:r>
      <w:r>
        <w:tab/>
        <w:t>Console.WriteLine(s == t);</w:t>
      </w:r>
      <w:r>
        <w:br/>
      </w:r>
      <w:r>
        <w:tab/>
      </w:r>
      <w:r>
        <w:tab/>
        <w:t>Console.WriteLine((object)s == t);</w:t>
      </w:r>
      <w:r>
        <w:br/>
      </w:r>
      <w:r>
        <w:tab/>
      </w:r>
      <w:r>
        <w:tab/>
        <w:t>Console.WriteLine(s == (object)t);</w:t>
      </w:r>
      <w:r>
        <w:br/>
      </w:r>
      <w:r>
        <w:tab/>
      </w:r>
      <w:r>
        <w:tab/>
        <w:t>Console.WriteLine((object)s == (object)t);</w:t>
      </w:r>
      <w:r>
        <w:br/>
      </w:r>
      <w:r>
        <w:tab/>
        <w:t>}</w:t>
      </w:r>
      <w:r>
        <w:br/>
        <w:t>}</w:t>
      </w:r>
    </w:p>
    <w:p w14:paraId="3F2E4DA2" w14:textId="77777777" w:rsidR="0028536B" w:rsidRPr="00BF6BFF" w:rsidRDefault="0028536B">
      <w:pPr>
        <w:rPr>
          <w:lang w:val="es-ES"/>
        </w:rPr>
      </w:pPr>
      <w:r w:rsidRPr="00BF6BFF">
        <w:rPr>
          <w:lang w:val="es-ES"/>
        </w:rPr>
        <w:t>produce el resultado</w:t>
      </w:r>
    </w:p>
    <w:p w14:paraId="3F2E4DA3" w14:textId="77777777" w:rsidR="0028536B" w:rsidRPr="00BF6BFF" w:rsidRDefault="0028536B">
      <w:pPr>
        <w:pStyle w:val="Code"/>
        <w:rPr>
          <w:lang w:val="es-ES"/>
        </w:rPr>
      </w:pPr>
      <w:r w:rsidRPr="00BF6BFF">
        <w:rPr>
          <w:lang w:val="es-ES"/>
        </w:rPr>
        <w:t>True</w:t>
      </w:r>
      <w:r w:rsidRPr="00BF6BFF">
        <w:rPr>
          <w:lang w:val="es-ES"/>
        </w:rPr>
        <w:br/>
        <w:t>False</w:t>
      </w:r>
      <w:r w:rsidRPr="00BF6BFF">
        <w:rPr>
          <w:lang w:val="es-ES"/>
        </w:rPr>
        <w:br/>
        <w:t>False</w:t>
      </w:r>
      <w:r w:rsidRPr="00BF6BFF">
        <w:rPr>
          <w:lang w:val="es-ES"/>
        </w:rPr>
        <w:br/>
        <w:t>False</w:t>
      </w:r>
    </w:p>
    <w:p w14:paraId="3F2E4DA4" w14:textId="77777777" w:rsidR="0028536B" w:rsidRPr="00BF6BFF" w:rsidRDefault="0028536B">
      <w:pPr>
        <w:rPr>
          <w:lang w:val="es-ES"/>
        </w:rPr>
      </w:pPr>
      <w:r w:rsidRPr="00BF6BFF">
        <w:rPr>
          <w:lang w:val="es-ES"/>
        </w:rPr>
        <w:t xml:space="preserve">Las variables </w:t>
      </w:r>
      <w:r w:rsidRPr="00BF6BFF">
        <w:rPr>
          <w:rStyle w:val="Codefragment"/>
          <w:lang w:val="es-ES"/>
        </w:rPr>
        <w:t>s</w:t>
      </w:r>
      <w:r w:rsidRPr="00BF6BFF">
        <w:rPr>
          <w:lang w:val="es-ES"/>
        </w:rPr>
        <w:t xml:space="preserve"> y </w:t>
      </w:r>
      <w:r w:rsidRPr="00BF6BFF">
        <w:rPr>
          <w:rStyle w:val="Codefragment"/>
          <w:lang w:val="es-ES"/>
        </w:rPr>
        <w:t>t</w:t>
      </w:r>
      <w:r w:rsidRPr="00BF6BFF">
        <w:rPr>
          <w:lang w:val="es-ES"/>
        </w:rPr>
        <w:t xml:space="preserve"> hacen referencia a las dos instancias únicas de </w:t>
      </w:r>
      <w:r w:rsidRPr="00BF6BFF">
        <w:rPr>
          <w:rStyle w:val="Codefragment"/>
          <w:lang w:val="es-ES"/>
        </w:rPr>
        <w:t>string</w:t>
      </w:r>
      <w:r w:rsidRPr="00BF6BFF">
        <w:rPr>
          <w:lang w:val="es-ES"/>
        </w:rPr>
        <w:t xml:space="preserve"> que contienen los mismos caracteres. La primera comparación produce </w:t>
      </w:r>
      <w:r w:rsidRPr="00BF6BFF">
        <w:rPr>
          <w:rStyle w:val="Codefragment"/>
          <w:lang w:val="es-ES"/>
        </w:rPr>
        <w:t>True</w:t>
      </w:r>
      <w:r w:rsidRPr="00BF6BFF">
        <w:rPr>
          <w:lang w:val="es-ES"/>
        </w:rPr>
        <w:t xml:space="preserve"> a causa de la selección del operador de igualdad de cadenas predefinido (§</w:t>
      </w:r>
      <w:r w:rsidR="00852C57">
        <w:fldChar w:fldCharType="begin"/>
      </w:r>
      <w:r w:rsidRPr="00BF6BFF">
        <w:rPr>
          <w:lang w:val="es-ES"/>
        </w:rPr>
        <w:instrText xml:space="preserve"> REF _Ref462803398 \r \h </w:instrText>
      </w:r>
      <w:r w:rsidR="00852C57">
        <w:fldChar w:fldCharType="separate"/>
      </w:r>
      <w:r w:rsidR="00437C65" w:rsidRPr="00BF6BFF">
        <w:rPr>
          <w:lang w:val="es-ES"/>
        </w:rPr>
        <w:t>7.10.7</w:t>
      </w:r>
      <w:r w:rsidR="00852C57">
        <w:fldChar w:fldCharType="end"/>
      </w:r>
      <w:r w:rsidRPr="00BF6BFF">
        <w:rPr>
          <w:lang w:val="es-ES"/>
        </w:rPr>
        <w:t xml:space="preserve">) cuando los dos operandos son de tipo </w:t>
      </w:r>
      <w:r w:rsidRPr="00BF6BFF">
        <w:rPr>
          <w:rStyle w:val="Codefragment"/>
          <w:lang w:val="es-ES"/>
        </w:rPr>
        <w:t>string</w:t>
      </w:r>
      <w:r w:rsidRPr="00BF6BFF">
        <w:rPr>
          <w:lang w:val="es-ES"/>
        </w:rPr>
        <w:t xml:space="preserve">. Todas las comparaciones restantes producen </w:t>
      </w:r>
      <w:r w:rsidRPr="00BF6BFF">
        <w:rPr>
          <w:rStyle w:val="Codefragment"/>
          <w:lang w:val="es-ES"/>
        </w:rPr>
        <w:t>False</w:t>
      </w:r>
      <w:r w:rsidRPr="00BF6BFF">
        <w:rPr>
          <w:lang w:val="es-ES"/>
        </w:rPr>
        <w:t xml:space="preserve"> a causa de la selección del operador de igualdad de tipos de referencia predefinido cuando uno o los dos operandos son de tipo </w:t>
      </w:r>
      <w:r w:rsidRPr="00BF6BFF">
        <w:rPr>
          <w:rStyle w:val="Codefragment"/>
          <w:lang w:val="es-ES"/>
        </w:rPr>
        <w:t>object</w:t>
      </w:r>
      <w:r w:rsidRPr="00BF6BFF">
        <w:rPr>
          <w:lang w:val="es-ES"/>
        </w:rPr>
        <w:t>.</w:t>
      </w:r>
    </w:p>
    <w:p w14:paraId="3F2E4DA5" w14:textId="77777777" w:rsidR="0028536B" w:rsidRDefault="0028536B">
      <w:r w:rsidRPr="00BF6BFF">
        <w:rPr>
          <w:lang w:val="es-ES"/>
        </w:rPr>
        <w:t xml:space="preserve">Téngase en cuenta que la técnica anterior no tiene sentido para los tipos de valor. </w:t>
      </w:r>
      <w:r>
        <w:t>El ejemplo</w:t>
      </w:r>
    </w:p>
    <w:p w14:paraId="3F2E4DA6"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int i = 123;</w:t>
      </w:r>
      <w:r>
        <w:br/>
      </w:r>
      <w:r>
        <w:tab/>
      </w:r>
      <w:r>
        <w:tab/>
        <w:t>int j = 123;</w:t>
      </w:r>
      <w:r>
        <w:br/>
      </w:r>
      <w:r>
        <w:tab/>
      </w:r>
      <w:r>
        <w:tab/>
        <w:t>System.Console.WriteLine((object)i == (object)j);</w:t>
      </w:r>
      <w:r>
        <w:br/>
      </w:r>
      <w:r>
        <w:tab/>
        <w:t>}</w:t>
      </w:r>
      <w:r>
        <w:br/>
        <w:t>}</w:t>
      </w:r>
    </w:p>
    <w:p w14:paraId="3F2E4DA7" w14:textId="77777777" w:rsidR="0028536B" w:rsidRPr="00BF6BFF" w:rsidRDefault="0028536B">
      <w:pPr>
        <w:rPr>
          <w:lang w:val="es-ES"/>
        </w:rPr>
      </w:pPr>
      <w:r w:rsidRPr="00BF6BFF">
        <w:rPr>
          <w:lang w:val="es-ES"/>
        </w:rPr>
        <w:t xml:space="preserve">produce </w:t>
      </w:r>
      <w:r w:rsidRPr="00BF6BFF">
        <w:rPr>
          <w:rStyle w:val="Codefragment"/>
          <w:lang w:val="es-ES"/>
        </w:rPr>
        <w:t>False</w:t>
      </w:r>
      <w:r w:rsidRPr="00BF6BFF">
        <w:rPr>
          <w:lang w:val="es-ES"/>
        </w:rPr>
        <w:t xml:space="preserve"> porque las conversiones de tipos crean referencias a dos instancias distintas de valores </w:t>
      </w:r>
      <w:r w:rsidRPr="00BF6BFF">
        <w:rPr>
          <w:rStyle w:val="Codefragment"/>
          <w:lang w:val="es-ES"/>
        </w:rPr>
        <w:t>int</w:t>
      </w:r>
      <w:r w:rsidRPr="00BF6BFF">
        <w:rPr>
          <w:lang w:val="es-ES"/>
        </w:rPr>
        <w:t xml:space="preserve"> convertidos mediante boxing.</w:t>
      </w:r>
    </w:p>
    <w:p w14:paraId="3F2E4DA8" w14:textId="77777777" w:rsidR="0028536B" w:rsidRDefault="0028536B">
      <w:pPr>
        <w:pStyle w:val="Heading3"/>
      </w:pPr>
      <w:bookmarkStart w:id="780" w:name="_Ref462803398"/>
      <w:bookmarkStart w:id="781" w:name="_Toc365606973"/>
      <w:r>
        <w:t>Operadores de igualdad de cadenas</w:t>
      </w:r>
      <w:bookmarkEnd w:id="780"/>
      <w:bookmarkEnd w:id="781"/>
    </w:p>
    <w:p w14:paraId="3F2E4DA9" w14:textId="77777777" w:rsidR="0028536B" w:rsidRPr="00BF6BFF" w:rsidRDefault="0028536B">
      <w:pPr>
        <w:rPr>
          <w:lang w:val="es-ES"/>
        </w:rPr>
      </w:pPr>
      <w:r w:rsidRPr="00BF6BFF">
        <w:rPr>
          <w:lang w:val="es-ES"/>
        </w:rPr>
        <w:t>Los operadores de igualdad de cadenas predefinidos son:</w:t>
      </w:r>
    </w:p>
    <w:p w14:paraId="3F2E4DAA" w14:textId="77777777" w:rsidR="0028536B" w:rsidRDefault="0028536B">
      <w:pPr>
        <w:pStyle w:val="Code"/>
      </w:pPr>
      <w:r>
        <w:t xml:space="preserve">bool operator </w:t>
      </w:r>
      <w:r>
        <w:rPr>
          <w:rStyle w:val="Codefragment"/>
        </w:rPr>
        <w:t>==</w:t>
      </w:r>
      <w:r>
        <w:t>(string x, string y);</w:t>
      </w:r>
    </w:p>
    <w:p w14:paraId="3F2E4DAB" w14:textId="77777777" w:rsidR="0028536B" w:rsidRDefault="0028536B">
      <w:pPr>
        <w:pStyle w:val="Code"/>
      </w:pPr>
      <w:r>
        <w:t xml:space="preserve">bool operator </w:t>
      </w:r>
      <w:r>
        <w:rPr>
          <w:rStyle w:val="Codefragment"/>
        </w:rPr>
        <w:t>!=</w:t>
      </w:r>
      <w:r>
        <w:t>(string x, string y);</w:t>
      </w:r>
    </w:p>
    <w:p w14:paraId="3F2E4DAC" w14:textId="77777777" w:rsidR="0028536B" w:rsidRPr="00BF6BFF" w:rsidRDefault="0028536B">
      <w:pPr>
        <w:rPr>
          <w:lang w:val="es-ES"/>
        </w:rPr>
      </w:pPr>
      <w:r w:rsidRPr="00BF6BFF">
        <w:rPr>
          <w:lang w:val="es-ES"/>
        </w:rPr>
        <w:t xml:space="preserve">Dos valores </w:t>
      </w:r>
      <w:r w:rsidRPr="00BF6BFF">
        <w:rPr>
          <w:rStyle w:val="Codefragment"/>
          <w:lang w:val="es-ES"/>
        </w:rPr>
        <w:t>string</w:t>
      </w:r>
      <w:r w:rsidRPr="00BF6BFF">
        <w:rPr>
          <w:lang w:val="es-ES"/>
        </w:rPr>
        <w:t xml:space="preserve"> se consideran iguales cuando una de las siguientes condiciones es verdadera:</w:t>
      </w:r>
    </w:p>
    <w:p w14:paraId="3F2E4DAD" w14:textId="77777777" w:rsidR="0028536B" w:rsidRPr="00BF6BFF" w:rsidRDefault="0028536B">
      <w:pPr>
        <w:pStyle w:val="ListBullet"/>
        <w:rPr>
          <w:lang w:val="es-ES"/>
        </w:rPr>
      </w:pPr>
      <w:r w:rsidRPr="00BF6BFF">
        <w:rPr>
          <w:lang w:val="es-ES"/>
        </w:rPr>
        <w:t xml:space="preserve">Los dos valores son </w:t>
      </w:r>
      <w:r w:rsidRPr="00BF6BFF">
        <w:rPr>
          <w:rStyle w:val="Codefragment"/>
          <w:lang w:val="es-ES"/>
        </w:rPr>
        <w:t>null</w:t>
      </w:r>
      <w:r w:rsidRPr="00BF6BFF">
        <w:rPr>
          <w:lang w:val="es-ES"/>
        </w:rPr>
        <w:t>.</w:t>
      </w:r>
    </w:p>
    <w:p w14:paraId="3F2E4DAE" w14:textId="77777777" w:rsidR="0028536B" w:rsidRPr="00BF6BFF" w:rsidRDefault="0028536B">
      <w:pPr>
        <w:pStyle w:val="ListBullet"/>
        <w:rPr>
          <w:lang w:val="es-ES"/>
        </w:rPr>
      </w:pPr>
      <w:r w:rsidRPr="00BF6BFF">
        <w:rPr>
          <w:lang w:val="es-ES"/>
        </w:rPr>
        <w:t>Los dos valores son referencias no nulas a instancias de cadenas que tienen una longitud idéntica y caracteres idénticos en cada posición de carácter.</w:t>
      </w:r>
    </w:p>
    <w:p w14:paraId="3F2E4DAF" w14:textId="77777777" w:rsidR="0028536B" w:rsidRPr="00BF6BFF" w:rsidRDefault="0028536B">
      <w:pPr>
        <w:rPr>
          <w:lang w:val="es-ES"/>
        </w:rPr>
      </w:pPr>
      <w:bookmarkStart w:id="782" w:name="_Ref462720250"/>
      <w:r w:rsidRPr="00BF6BFF">
        <w:rPr>
          <w:lang w:val="es-ES"/>
        </w:rPr>
        <w:t xml:space="preserve">Los operadores de igualdad de cadenas comparan </w:t>
      </w:r>
      <w:r w:rsidRPr="00BF6BFF">
        <w:rPr>
          <w:rStyle w:val="Emphasis"/>
          <w:lang w:val="es-ES"/>
        </w:rPr>
        <w:t>valores</w:t>
      </w:r>
      <w:r w:rsidRPr="00BF6BFF">
        <w:rPr>
          <w:lang w:val="es-ES"/>
        </w:rPr>
        <w:t xml:space="preserve"> de cadenas y no </w:t>
      </w:r>
      <w:r w:rsidRPr="00BF6BFF">
        <w:rPr>
          <w:rStyle w:val="Emphasis"/>
          <w:lang w:val="es-ES"/>
        </w:rPr>
        <w:t>referencias</w:t>
      </w:r>
      <w:r w:rsidRPr="00BF6BFF">
        <w:rPr>
          <w:lang w:val="es-ES"/>
        </w:rPr>
        <w:t xml:space="preserve"> a cadenas. Cuando dos instancias de cadena distintas contienen exactamente la misma secuencia de caracteres, los valores de las cadenas son iguales, pero las referencias son diferentes. Como se explica en la §</w:t>
      </w:r>
      <w:r w:rsidR="00852C57">
        <w:fldChar w:fldCharType="begin"/>
      </w:r>
      <w:r w:rsidRPr="00BF6BFF">
        <w:rPr>
          <w:lang w:val="es-ES"/>
        </w:rPr>
        <w:instrText xml:space="preserve"> REF _Ref462910907 \r \h </w:instrText>
      </w:r>
      <w:r w:rsidR="00852C57">
        <w:fldChar w:fldCharType="separate"/>
      </w:r>
      <w:r w:rsidR="00437C65" w:rsidRPr="00BF6BFF">
        <w:rPr>
          <w:lang w:val="es-ES"/>
        </w:rPr>
        <w:t>7.10.6</w:t>
      </w:r>
      <w:r w:rsidR="00852C57">
        <w:fldChar w:fldCharType="end"/>
      </w:r>
      <w:r w:rsidRPr="00BF6BFF">
        <w:rPr>
          <w:lang w:val="es-ES"/>
        </w:rPr>
        <w:t>, los operadores de igualdad de tipos de referencia sirve para comparar referencias de cadenas en lugar de valores de cadenas.</w:t>
      </w:r>
    </w:p>
    <w:p w14:paraId="3F2E4DB0" w14:textId="77777777" w:rsidR="0028536B" w:rsidRDefault="0028536B">
      <w:pPr>
        <w:pStyle w:val="Heading3"/>
      </w:pPr>
      <w:bookmarkStart w:id="783" w:name="_Ref486412217"/>
      <w:bookmarkStart w:id="784" w:name="_Toc365606974"/>
      <w:r>
        <w:t>Operadores de igualdad de delegados</w:t>
      </w:r>
      <w:bookmarkEnd w:id="783"/>
      <w:bookmarkEnd w:id="784"/>
    </w:p>
    <w:p w14:paraId="6358F84B" w14:textId="3432C5DB" w:rsidR="00695296" w:rsidRPr="00BF6BFF" w:rsidRDefault="00695296" w:rsidP="00695296">
      <w:pPr>
        <w:rPr>
          <w:lang w:val="es-ES"/>
        </w:rPr>
      </w:pPr>
      <w:r w:rsidRPr="00BF6BFF">
        <w:rPr>
          <w:lang w:val="es-ES"/>
        </w:rPr>
        <w:t>Los operadores de igualdad de delegados predefinidos son:</w:t>
      </w:r>
    </w:p>
    <w:p w14:paraId="3F2E4DB2" w14:textId="77777777" w:rsidR="0028536B" w:rsidRDefault="0028536B">
      <w:pPr>
        <w:pStyle w:val="Code"/>
      </w:pPr>
      <w:r>
        <w:t xml:space="preserve">bool operator </w:t>
      </w:r>
      <w:r>
        <w:rPr>
          <w:rStyle w:val="Codefragment"/>
        </w:rPr>
        <w:t>==</w:t>
      </w:r>
      <w:r>
        <w:t>(System.Delegate x, System.Delegate y);</w:t>
      </w:r>
    </w:p>
    <w:p w14:paraId="3F2E4DB3" w14:textId="77777777" w:rsidR="0028536B" w:rsidRDefault="0028536B">
      <w:pPr>
        <w:pStyle w:val="Code"/>
      </w:pPr>
      <w:r>
        <w:t xml:space="preserve">bool operator </w:t>
      </w:r>
      <w:r>
        <w:rPr>
          <w:rStyle w:val="Codefragment"/>
        </w:rPr>
        <w:t>!=</w:t>
      </w:r>
      <w:r>
        <w:t>(System.Delegate x, System.Delegate y);</w:t>
      </w:r>
    </w:p>
    <w:p w14:paraId="3F2E4DB4" w14:textId="77777777" w:rsidR="0028536B" w:rsidRPr="00BF6BFF" w:rsidRDefault="0028536B">
      <w:pPr>
        <w:rPr>
          <w:lang w:val="es-ES"/>
        </w:rPr>
      </w:pPr>
      <w:r w:rsidRPr="00BF6BFF">
        <w:rPr>
          <w:lang w:val="es-ES"/>
        </w:rPr>
        <w:lastRenderedPageBreak/>
        <w:t>Dos instancias de delegados se consideran iguales en los siguientes casos:</w:t>
      </w:r>
    </w:p>
    <w:p w14:paraId="3F2E4DB5" w14:textId="77777777" w:rsidR="0028536B" w:rsidRPr="00BF6BFF" w:rsidRDefault="0028536B">
      <w:pPr>
        <w:pStyle w:val="ListBullet"/>
        <w:rPr>
          <w:lang w:val="es-ES"/>
        </w:rPr>
      </w:pPr>
      <w:r w:rsidRPr="00BF6BFF">
        <w:rPr>
          <w:lang w:val="es-ES"/>
        </w:rPr>
        <w:t xml:space="preserve">Si una de las instancias de delegado es </w:t>
      </w:r>
      <w:r w:rsidRPr="00BF6BFF">
        <w:rPr>
          <w:rStyle w:val="Codefragment"/>
          <w:lang w:val="es-ES"/>
        </w:rPr>
        <w:t>null</w:t>
      </w:r>
      <w:r w:rsidRPr="00BF6BFF">
        <w:rPr>
          <w:lang w:val="es-ES"/>
        </w:rPr>
        <w:t xml:space="preserve">, son iguales si y solamente si las dos son </w:t>
      </w:r>
      <w:r w:rsidRPr="00BF6BFF">
        <w:rPr>
          <w:rStyle w:val="Codefragment"/>
          <w:lang w:val="es-ES"/>
        </w:rPr>
        <w:t>null</w:t>
      </w:r>
      <w:r w:rsidRPr="00BF6BFF">
        <w:rPr>
          <w:lang w:val="es-ES"/>
        </w:rPr>
        <w:t>.</w:t>
      </w:r>
    </w:p>
    <w:p w14:paraId="3F2E4DB6" w14:textId="77777777" w:rsidR="005C4C9C" w:rsidRPr="00BF6BFF" w:rsidRDefault="005C4C9C">
      <w:pPr>
        <w:pStyle w:val="ListBullet"/>
        <w:rPr>
          <w:lang w:val="es-ES"/>
        </w:rPr>
      </w:pPr>
      <w:r w:rsidRPr="00BF6BFF">
        <w:rPr>
          <w:lang w:val="es-ES"/>
        </w:rPr>
        <w:t>Si los dos delegados tienen un tipo en tiempo de ejecución diferente, no serán nunca iguales.</w:t>
      </w:r>
    </w:p>
    <w:p w14:paraId="3F2E4DB7" w14:textId="77777777" w:rsidR="005C4C9C" w:rsidRPr="00BF6BFF" w:rsidRDefault="005C4C9C" w:rsidP="005C4C9C">
      <w:pPr>
        <w:pStyle w:val="ListBullet"/>
        <w:rPr>
          <w:lang w:val="es-ES"/>
        </w:rPr>
      </w:pPr>
      <w:r w:rsidRPr="00BF6BFF">
        <w:rPr>
          <w:lang w:val="es-ES"/>
        </w:rPr>
        <w:t>Si ambas instancias de delegado tienen una lista de invocaciones (§</w:t>
      </w:r>
      <w:r w:rsidR="00852C57">
        <w:fldChar w:fldCharType="begin"/>
      </w:r>
      <w:r w:rsidRPr="00BF6BFF">
        <w:rPr>
          <w:lang w:val="es-ES"/>
        </w:rPr>
        <w:instrText xml:space="preserve"> REF _Ref508600694 \r \h </w:instrText>
      </w:r>
      <w:r w:rsidR="00852C57">
        <w:fldChar w:fldCharType="separate"/>
      </w:r>
      <w:r w:rsidR="00437C65" w:rsidRPr="00BF6BFF">
        <w:rPr>
          <w:lang w:val="es-ES"/>
        </w:rPr>
        <w:t>15.1</w:t>
      </w:r>
      <w:r w:rsidR="00852C57">
        <w:fldChar w:fldCharType="end"/>
      </w:r>
      <w:r w:rsidRPr="00BF6BFF">
        <w:rPr>
          <w:lang w:val="es-ES"/>
        </w:rPr>
        <w:t>), dichas instancias son iguales si y solamente si sus listas de invocaciones tienen la misma longitud, y cada entrada de la lista de invocaciones de una es igual a la entrada correspondiente (como se define a continuación), por orden, de la lista de invocaciones de la otra.</w:t>
      </w:r>
    </w:p>
    <w:p w14:paraId="3F2E4DB8" w14:textId="77777777" w:rsidR="005C4C9C" w:rsidRPr="00BF6BFF" w:rsidRDefault="005C4C9C" w:rsidP="005C4C9C">
      <w:pPr>
        <w:rPr>
          <w:lang w:val="es-ES"/>
        </w:rPr>
      </w:pPr>
      <w:r w:rsidRPr="00BF6BFF">
        <w:rPr>
          <w:lang w:val="es-ES"/>
        </w:rPr>
        <w:t>Las entradas de las listas de invocaciones deben cumplir las siguientes reglas:</w:t>
      </w:r>
    </w:p>
    <w:p w14:paraId="3F2E4DB9" w14:textId="77777777" w:rsidR="005C4C9C" w:rsidRPr="00BF6BFF" w:rsidRDefault="005C4C9C" w:rsidP="005C4C9C">
      <w:pPr>
        <w:pStyle w:val="ListBullet"/>
        <w:rPr>
          <w:lang w:val="es-ES"/>
        </w:rPr>
      </w:pPr>
      <w:r w:rsidRPr="00BF6BFF">
        <w:rPr>
          <w:lang w:val="es-ES"/>
        </w:rPr>
        <w:t xml:space="preserve">Si dos entradas de las listas de invocaciones hacen referencia al mismo método estático, entonces las entradas se consideran iguales. </w:t>
      </w:r>
    </w:p>
    <w:p w14:paraId="3F2E4DBA" w14:textId="77777777" w:rsidR="005C4C9C" w:rsidRPr="00BF6BFF" w:rsidRDefault="005C4C9C" w:rsidP="005C4C9C">
      <w:pPr>
        <w:pStyle w:val="ListBullet"/>
        <w:rPr>
          <w:lang w:val="es-ES"/>
        </w:rPr>
      </w:pPr>
      <w:r w:rsidRPr="00BF6BFF">
        <w:rPr>
          <w:lang w:val="es-ES"/>
        </w:rPr>
        <w:t>Si dos entradas de las listas de invocaciones hacen referencia al mismo método no estático en el mismo objeto de destino (tal como definen los operadores de igualdad de referencia), se considera que las entradas son iguales.</w:t>
      </w:r>
    </w:p>
    <w:p w14:paraId="3F2E4DBB" w14:textId="77777777" w:rsidR="005C4C9C" w:rsidRPr="00BF6BFF" w:rsidRDefault="005C4C9C" w:rsidP="005C4C9C">
      <w:pPr>
        <w:pStyle w:val="ListBullet"/>
        <w:rPr>
          <w:lang w:val="es-ES"/>
        </w:rPr>
      </w:pPr>
      <w:r w:rsidRPr="00BF6BFF">
        <w:rPr>
          <w:lang w:val="es-ES"/>
        </w:rPr>
        <w:t>Las entradas de las listas de invocación generadas en la evaluación de expresiones de funciones anónimas (</w:t>
      </w:r>
      <w:r w:rsidRPr="00BF6BFF">
        <w:rPr>
          <w:rStyle w:val="Production"/>
          <w:lang w:val="es-ES"/>
        </w:rPr>
        <w:t>anonymous-function-expression</w:t>
      </w:r>
      <w:r w:rsidRPr="00BF6BFF">
        <w:rPr>
          <w:lang w:val="es-ES"/>
        </w:rPr>
        <w:t>) de semántica idéntica con el mismo conjunto (posiblemente vacío) de instancias de variables externas capturadas pueden ser iguales (aunque no es obligatorio).</w:t>
      </w:r>
    </w:p>
    <w:p w14:paraId="3F2E4DBC" w14:textId="77777777" w:rsidR="00AB09E3" w:rsidRDefault="00AB09E3" w:rsidP="00AB09E3">
      <w:pPr>
        <w:pStyle w:val="Heading3"/>
      </w:pPr>
      <w:bookmarkStart w:id="785" w:name="_Toc78087317"/>
      <w:bookmarkStart w:id="786" w:name="_Toc70845692"/>
      <w:bookmarkStart w:id="787" w:name="_Toc111395397"/>
      <w:bookmarkStart w:id="788" w:name="_Ref463325755"/>
      <w:bookmarkStart w:id="789" w:name="_Toc365606975"/>
      <w:r>
        <w:t>Operadores de igualdad y NULL</w:t>
      </w:r>
      <w:bookmarkEnd w:id="785"/>
      <w:bookmarkEnd w:id="786"/>
      <w:bookmarkEnd w:id="787"/>
      <w:bookmarkEnd w:id="789"/>
    </w:p>
    <w:p w14:paraId="3F2E4DBD" w14:textId="77777777" w:rsidR="00AB09E3" w:rsidRPr="00BF6BFF" w:rsidRDefault="00AB09E3" w:rsidP="00AB09E3">
      <w:pPr>
        <w:rPr>
          <w:lang w:val="es-ES"/>
        </w:rPr>
      </w:pPr>
      <w:r w:rsidRPr="00BF6BFF">
        <w:rPr>
          <w:lang w:val="es-ES"/>
        </w:rPr>
        <w:t xml:space="preserve">Los operadores </w:t>
      </w:r>
      <w:r w:rsidRPr="00BF6BFF">
        <w:rPr>
          <w:rStyle w:val="Codefragment"/>
          <w:lang w:val="es-ES"/>
        </w:rPr>
        <w:t>==</w:t>
      </w:r>
      <w:r w:rsidRPr="00BF6BFF">
        <w:rPr>
          <w:lang w:val="es-ES"/>
        </w:rPr>
        <w:t xml:space="preserve"> y </w:t>
      </w:r>
      <w:r w:rsidRPr="00BF6BFF">
        <w:rPr>
          <w:rStyle w:val="Codefragment"/>
          <w:lang w:val="es-ES"/>
        </w:rPr>
        <w:t>!=</w:t>
      </w:r>
      <w:r w:rsidRPr="00BF6BFF">
        <w:rPr>
          <w:lang w:val="es-ES"/>
        </w:rPr>
        <w:t xml:space="preserve"> permiten que un operando sea un valor de un tipo que acepta valores NULL y el otro el literal </w:t>
      </w:r>
      <w:r w:rsidRPr="00BF6BFF">
        <w:rPr>
          <w:rStyle w:val="Codefragment"/>
          <w:lang w:val="es-ES"/>
        </w:rPr>
        <w:t>null</w:t>
      </w:r>
      <w:r w:rsidRPr="00BF6BFF">
        <w:rPr>
          <w:lang w:val="es-ES"/>
        </w:rPr>
        <w:t>, incluso si no existe un operador predefinido ni definido por el usuario (en formato de elevación o de no elevación) para la operación.</w:t>
      </w:r>
    </w:p>
    <w:p w14:paraId="3F2E4DBE" w14:textId="77777777" w:rsidR="00AB09E3" w:rsidRPr="00BF6BFF" w:rsidRDefault="00AB09E3" w:rsidP="00AB09E3">
      <w:pPr>
        <w:rPr>
          <w:lang w:val="es-ES"/>
        </w:rPr>
      </w:pPr>
      <w:r w:rsidRPr="00BF6BFF">
        <w:rPr>
          <w:lang w:val="es-ES"/>
        </w:rPr>
        <w:t>Para una operación con las estructuras</w:t>
      </w:r>
    </w:p>
    <w:p w14:paraId="3F2E4DBF" w14:textId="77777777" w:rsidR="00AB09E3" w:rsidRDefault="00AB09E3" w:rsidP="00AB09E3">
      <w:pPr>
        <w:pStyle w:val="Code"/>
      </w:pPr>
      <w:r>
        <w:t>x == null    null == x    x != null    null != x</w:t>
      </w:r>
    </w:p>
    <w:p w14:paraId="3F2E4DC0" w14:textId="77777777" w:rsidR="00AB09E3" w:rsidRPr="00BF6BFF" w:rsidRDefault="00AB09E3" w:rsidP="00AB09E3">
      <w:pPr>
        <w:rPr>
          <w:lang w:val="es-ES"/>
        </w:rPr>
      </w:pPr>
      <w:r w:rsidRPr="00BF6BFF">
        <w:rPr>
          <w:lang w:val="es-ES"/>
        </w:rPr>
        <w:t xml:space="preserve">donde </w:t>
      </w:r>
      <w:r w:rsidRPr="00BF6BFF">
        <w:rPr>
          <w:rStyle w:val="Codefragment"/>
          <w:lang w:val="es-ES"/>
        </w:rPr>
        <w:t>x</w:t>
      </w:r>
      <w:r w:rsidRPr="00BF6BFF">
        <w:rPr>
          <w:lang w:val="es-ES"/>
        </w:rPr>
        <w:t xml:space="preserve"> es una expresión de un tipo que acepta valores NULL, si la resolución de sobrecargas de operadores (§7.2.4) no encuentra un operador aplicable, el resultado se calcula a partir de la propiedad </w:t>
      </w:r>
      <w:r w:rsidRPr="00BF6BFF">
        <w:rPr>
          <w:rStyle w:val="Codefragment"/>
          <w:lang w:val="es-ES"/>
        </w:rPr>
        <w:t>HasValue</w:t>
      </w:r>
      <w:r w:rsidRPr="00BF6BFF">
        <w:rPr>
          <w:lang w:val="es-ES"/>
        </w:rPr>
        <w:t xml:space="preserve"> de </w:t>
      </w:r>
      <w:r w:rsidRPr="00BF6BFF">
        <w:rPr>
          <w:rStyle w:val="Codefragment"/>
          <w:lang w:val="es-ES"/>
        </w:rPr>
        <w:t>x</w:t>
      </w:r>
      <w:r w:rsidRPr="00BF6BFF">
        <w:rPr>
          <w:lang w:val="es-ES"/>
        </w:rPr>
        <w:t xml:space="preserve">. En concreto, las primeras dos estructuras se traducen como </w:t>
      </w:r>
      <w:r w:rsidRPr="00BF6BFF">
        <w:rPr>
          <w:rStyle w:val="Codefragment"/>
          <w:lang w:val="es-ES"/>
        </w:rPr>
        <w:t>!x.HasValue</w:t>
      </w:r>
      <w:r w:rsidRPr="00BF6BFF">
        <w:rPr>
          <w:lang w:val="es-ES"/>
        </w:rPr>
        <w:t xml:space="preserve"> y las últimas dos estructuras se traducen como </w:t>
      </w:r>
      <w:r w:rsidRPr="00BF6BFF">
        <w:rPr>
          <w:rStyle w:val="Codefragment"/>
          <w:lang w:val="es-ES"/>
        </w:rPr>
        <w:t>x.HasValue</w:t>
      </w:r>
      <w:r w:rsidRPr="00BF6BFF">
        <w:rPr>
          <w:lang w:val="es-ES"/>
        </w:rPr>
        <w:t>.</w:t>
      </w:r>
    </w:p>
    <w:p w14:paraId="3F2E4DC1" w14:textId="77777777" w:rsidR="0028536B" w:rsidRDefault="0028536B">
      <w:pPr>
        <w:pStyle w:val="Heading3"/>
      </w:pPr>
      <w:bookmarkStart w:id="790" w:name="_Ref174224256"/>
      <w:bookmarkStart w:id="791" w:name="_Ref174227569"/>
      <w:bookmarkStart w:id="792" w:name="_Toc365606976"/>
      <w:r>
        <w:t>Operador Is</w:t>
      </w:r>
      <w:bookmarkEnd w:id="782"/>
      <w:bookmarkEnd w:id="788"/>
      <w:bookmarkEnd w:id="790"/>
      <w:bookmarkEnd w:id="791"/>
      <w:bookmarkEnd w:id="792"/>
    </w:p>
    <w:p w14:paraId="3F2E4DC2" w14:textId="77777777" w:rsidR="00AB09E3" w:rsidRPr="00BF6BFF" w:rsidRDefault="0028536B" w:rsidP="00AB09E3">
      <w:pPr>
        <w:rPr>
          <w:lang w:val="es-ES"/>
        </w:rPr>
      </w:pPr>
      <w:r w:rsidRPr="00BF6BFF">
        <w:rPr>
          <w:lang w:val="es-ES"/>
        </w:rPr>
        <w:t xml:space="preserve">El operador </w:t>
      </w:r>
      <w:r w:rsidRPr="00BF6BFF">
        <w:rPr>
          <w:rStyle w:val="Codefragment"/>
          <w:lang w:val="es-ES"/>
        </w:rPr>
        <w:t>is</w:t>
      </w:r>
      <w:r w:rsidRPr="00BF6BFF">
        <w:rPr>
          <w:lang w:val="es-ES"/>
        </w:rPr>
        <w:t xml:space="preserve"> se utiliza para comprobar dinámicamente si el tipo en tiempo de ejecución de un objeto es compatible con un tipo dado. El resultado de la operación </w:t>
      </w:r>
      <w:r w:rsidRPr="00BF6BFF">
        <w:rPr>
          <w:rStyle w:val="Codefragment"/>
          <w:lang w:val="es-ES"/>
        </w:rPr>
        <w:t>E</w:t>
      </w:r>
      <w:r w:rsidRPr="00BF6BFF">
        <w:rPr>
          <w:lang w:val="es-ES"/>
        </w:rPr>
        <w:t xml:space="preserve"> </w:t>
      </w:r>
      <w:r w:rsidRPr="00BF6BFF">
        <w:rPr>
          <w:rStyle w:val="Codefragment"/>
          <w:lang w:val="es-ES"/>
        </w:rPr>
        <w:t>is</w:t>
      </w:r>
      <w:r w:rsidRPr="00BF6BFF">
        <w:rPr>
          <w:lang w:val="es-ES"/>
        </w:rPr>
        <w:t xml:space="preserve"> </w:t>
      </w:r>
      <w:r w:rsidRPr="00BF6BFF">
        <w:rPr>
          <w:rStyle w:val="Codefragment"/>
          <w:lang w:val="es-ES"/>
        </w:rPr>
        <w:t>T</w:t>
      </w:r>
      <w:r w:rsidRPr="00BF6BFF">
        <w:rPr>
          <w:lang w:val="es-ES"/>
        </w:rPr>
        <w:t xml:space="preserve">, donde </w:t>
      </w:r>
      <w:r w:rsidRPr="00BF6BFF">
        <w:rPr>
          <w:rStyle w:val="Codefragment"/>
          <w:lang w:val="es-ES"/>
        </w:rPr>
        <w:t>E</w:t>
      </w:r>
      <w:r w:rsidRPr="00BF6BFF">
        <w:rPr>
          <w:lang w:val="es-ES"/>
        </w:rPr>
        <w:t xml:space="preserve"> es una expresión y </w:t>
      </w:r>
      <w:r w:rsidRPr="00BF6BFF">
        <w:rPr>
          <w:rStyle w:val="Codefragment"/>
          <w:lang w:val="es-ES"/>
        </w:rPr>
        <w:t>T</w:t>
      </w:r>
      <w:r w:rsidRPr="00BF6BFF">
        <w:rPr>
          <w:lang w:val="es-ES"/>
        </w:rPr>
        <w:t xml:space="preserve"> es un tipo, es un valor booleano que indica si </w:t>
      </w:r>
      <w:r w:rsidRPr="00BF6BFF">
        <w:rPr>
          <w:rStyle w:val="Codefragment"/>
          <w:lang w:val="es-ES"/>
        </w:rPr>
        <w:t>E</w:t>
      </w:r>
      <w:r w:rsidRPr="00BF6BFF">
        <w:rPr>
          <w:lang w:val="es-ES"/>
        </w:rPr>
        <w:t xml:space="preserve"> puede convertirse de forma satisfactoria al tipo </w:t>
      </w:r>
      <w:r w:rsidRPr="00BF6BFF">
        <w:rPr>
          <w:rStyle w:val="Codefragment"/>
          <w:lang w:val="es-ES"/>
        </w:rPr>
        <w:t>T</w:t>
      </w:r>
      <w:r w:rsidRPr="00BF6BFF">
        <w:rPr>
          <w:lang w:val="es-ES"/>
        </w:rPr>
        <w:t xml:space="preserve"> mediante una conversión de referencias, una conversión boxing o una conversión unboxing. La operación se evalúa de la siguiente manera, una vez sustituidos los argumentos de tipo por todos los parámetros de tipo:</w:t>
      </w:r>
    </w:p>
    <w:p w14:paraId="3F2E4DC3" w14:textId="77777777" w:rsidR="00E53C4B" w:rsidRPr="00BF6BFF" w:rsidRDefault="00E53C4B" w:rsidP="00AB09E3">
      <w:pPr>
        <w:pStyle w:val="ListBullet"/>
        <w:rPr>
          <w:lang w:val="es-ES"/>
        </w:rPr>
      </w:pPr>
      <w:r w:rsidRPr="00BF6BFF">
        <w:rPr>
          <w:lang w:val="es-ES"/>
        </w:rPr>
        <w:t xml:space="preserve">Si </w:t>
      </w:r>
      <w:r w:rsidRPr="00BF6BFF">
        <w:rPr>
          <w:rStyle w:val="Codefragment"/>
          <w:lang w:val="es-ES"/>
        </w:rPr>
        <w:t>E</w:t>
      </w:r>
      <w:r w:rsidRPr="00BF6BFF">
        <w:rPr>
          <w:lang w:val="es-ES"/>
        </w:rPr>
        <w:t xml:space="preserve"> es una función anónima, se produce un error durante la compilación</w:t>
      </w:r>
    </w:p>
    <w:p w14:paraId="3F2E4DC4" w14:textId="77777777" w:rsidR="00AB09E3" w:rsidRPr="00BF6BFF" w:rsidRDefault="00E53C4B" w:rsidP="00AB09E3">
      <w:pPr>
        <w:pStyle w:val="ListBullet"/>
        <w:rPr>
          <w:lang w:val="es-ES"/>
        </w:rPr>
      </w:pPr>
      <w:r w:rsidRPr="00BF6BFF">
        <w:rPr>
          <w:lang w:val="es-ES"/>
        </w:rPr>
        <w:t xml:space="preserve">Si </w:t>
      </w:r>
      <w:r w:rsidRPr="00BF6BFF">
        <w:rPr>
          <w:rStyle w:val="Codefragment"/>
          <w:lang w:val="es-ES"/>
        </w:rPr>
        <w:t>E</w:t>
      </w:r>
      <w:r w:rsidRPr="00BF6BFF">
        <w:rPr>
          <w:lang w:val="es-ES"/>
        </w:rPr>
        <w:t xml:space="preserve"> es un grupo de métodos o el literal </w:t>
      </w:r>
      <w:r w:rsidRPr="00BF6BFF">
        <w:rPr>
          <w:rStyle w:val="Codefragment"/>
          <w:lang w:val="es-ES"/>
        </w:rPr>
        <w:t>null</w:t>
      </w:r>
      <w:r w:rsidRPr="00BF6BFF">
        <w:rPr>
          <w:lang w:val="es-ES"/>
        </w:rPr>
        <w:t xml:space="preserve">, o si el tipo de </w:t>
      </w:r>
      <w:r w:rsidRPr="00BF6BFF">
        <w:rPr>
          <w:rStyle w:val="Codefragment"/>
          <w:lang w:val="es-ES"/>
        </w:rPr>
        <w:t>E</w:t>
      </w:r>
      <w:r w:rsidRPr="00BF6BFF">
        <w:rPr>
          <w:lang w:val="es-ES"/>
        </w:rPr>
        <w:t xml:space="preserve"> es un tipo de referencia o un tipo que acepta valores NULL y el valor de </w:t>
      </w:r>
      <w:r w:rsidRPr="00BF6BFF">
        <w:rPr>
          <w:rStyle w:val="Codefragment"/>
          <w:lang w:val="es-ES"/>
        </w:rPr>
        <w:t>E</w:t>
      </w:r>
      <w:r w:rsidRPr="00BF6BFF">
        <w:rPr>
          <w:lang w:val="es-ES"/>
        </w:rPr>
        <w:t xml:space="preserve"> es NULL, el resultado es false.</w:t>
      </w:r>
    </w:p>
    <w:p w14:paraId="3F2E4DC5" w14:textId="77777777" w:rsidR="00AB09E3" w:rsidRPr="00BF6BFF" w:rsidRDefault="00AB09E3" w:rsidP="00AB09E3">
      <w:pPr>
        <w:pStyle w:val="ListBullet"/>
        <w:rPr>
          <w:lang w:val="es-ES"/>
        </w:rPr>
      </w:pPr>
      <w:r w:rsidRPr="00BF6BFF">
        <w:rPr>
          <w:lang w:val="es-ES"/>
        </w:rPr>
        <w:t xml:space="preserve">De lo contrario, </w:t>
      </w:r>
      <w:r w:rsidRPr="00BF6BFF">
        <w:rPr>
          <w:rStyle w:val="Codefragment"/>
          <w:lang w:val="es-ES"/>
        </w:rPr>
        <w:t>D</w:t>
      </w:r>
      <w:r w:rsidRPr="00BF6BFF">
        <w:rPr>
          <w:lang w:val="es-ES"/>
        </w:rPr>
        <w:t xml:space="preserve"> representa el tipo dinámico de </w:t>
      </w:r>
      <w:r w:rsidRPr="00BF6BFF">
        <w:rPr>
          <w:rStyle w:val="Codefragment"/>
          <w:lang w:val="es-ES"/>
        </w:rPr>
        <w:t>E</w:t>
      </w:r>
      <w:r w:rsidRPr="00BF6BFF">
        <w:rPr>
          <w:lang w:val="es-ES"/>
        </w:rPr>
        <w:t xml:space="preserve"> de la siguiente manera:</w:t>
      </w:r>
    </w:p>
    <w:p w14:paraId="3F2E4DC6" w14:textId="77777777" w:rsidR="00AB09E3" w:rsidRPr="00BF6BFF" w:rsidRDefault="00AB09E3" w:rsidP="00AB09E3">
      <w:pPr>
        <w:pStyle w:val="ListBullet2"/>
        <w:rPr>
          <w:lang w:val="es-ES"/>
        </w:rPr>
      </w:pPr>
      <w:r w:rsidRPr="00BF6BFF">
        <w:rPr>
          <w:lang w:val="es-ES"/>
        </w:rPr>
        <w:t xml:space="preserve">Si el tipo de </w:t>
      </w:r>
      <w:r w:rsidRPr="00BF6BFF">
        <w:rPr>
          <w:rStyle w:val="Codefragment"/>
          <w:lang w:val="es-ES"/>
        </w:rPr>
        <w:t>E</w:t>
      </w:r>
      <w:r w:rsidRPr="00BF6BFF">
        <w:rPr>
          <w:lang w:val="es-ES"/>
        </w:rPr>
        <w:t xml:space="preserve"> es un tipo de referencia, </w:t>
      </w:r>
      <w:r w:rsidRPr="00BF6BFF">
        <w:rPr>
          <w:rStyle w:val="Codefragment"/>
          <w:lang w:val="es-ES"/>
        </w:rPr>
        <w:t>D</w:t>
      </w:r>
      <w:r w:rsidRPr="00BF6BFF">
        <w:rPr>
          <w:lang w:val="es-ES"/>
        </w:rPr>
        <w:t xml:space="preserve"> es el tipo en tiempo de ejecución de la instancia a la que </w:t>
      </w:r>
      <w:r w:rsidRPr="00BF6BFF">
        <w:rPr>
          <w:rStyle w:val="Codefragment"/>
          <w:lang w:val="es-ES"/>
        </w:rPr>
        <w:t>E</w:t>
      </w:r>
      <w:r w:rsidRPr="00BF6BFF">
        <w:rPr>
          <w:lang w:val="es-ES"/>
        </w:rPr>
        <w:t xml:space="preserve"> hace referencia.</w:t>
      </w:r>
    </w:p>
    <w:p w14:paraId="3F2E4DC7" w14:textId="77777777" w:rsidR="00AB09E3" w:rsidRPr="00BF6BFF" w:rsidRDefault="00AB09E3" w:rsidP="00AB09E3">
      <w:pPr>
        <w:pStyle w:val="ListBullet2"/>
        <w:rPr>
          <w:lang w:val="es-ES"/>
        </w:rPr>
      </w:pPr>
      <w:r w:rsidRPr="00BF6BFF">
        <w:rPr>
          <w:lang w:val="es-ES"/>
        </w:rPr>
        <w:t xml:space="preserve">Si el tipo de </w:t>
      </w:r>
      <w:r w:rsidRPr="00BF6BFF">
        <w:rPr>
          <w:rStyle w:val="Codefragment"/>
          <w:lang w:val="es-ES"/>
        </w:rPr>
        <w:t>E</w:t>
      </w:r>
      <w:r w:rsidRPr="00BF6BFF">
        <w:rPr>
          <w:lang w:val="es-ES"/>
        </w:rPr>
        <w:t xml:space="preserve"> es un tipo que acepta valores NULL, </w:t>
      </w:r>
      <w:r w:rsidRPr="00BF6BFF">
        <w:rPr>
          <w:rStyle w:val="Codefragment"/>
          <w:lang w:val="es-ES"/>
        </w:rPr>
        <w:t>D</w:t>
      </w:r>
      <w:r w:rsidRPr="00BF6BFF">
        <w:rPr>
          <w:lang w:val="es-ES"/>
        </w:rPr>
        <w:t xml:space="preserve"> es el tipo subyacente del tipo que acepta valores NULL.</w:t>
      </w:r>
    </w:p>
    <w:p w14:paraId="3F2E4DC8" w14:textId="77777777" w:rsidR="00AB09E3" w:rsidRPr="00BF6BFF" w:rsidRDefault="00AB09E3" w:rsidP="00AB09E3">
      <w:pPr>
        <w:pStyle w:val="ListBullet2"/>
        <w:rPr>
          <w:lang w:val="es-ES"/>
        </w:rPr>
      </w:pPr>
      <w:r w:rsidRPr="00BF6BFF">
        <w:rPr>
          <w:lang w:val="es-ES"/>
        </w:rPr>
        <w:t xml:space="preserve">Si el tipo de </w:t>
      </w:r>
      <w:r w:rsidRPr="00BF6BFF">
        <w:rPr>
          <w:rStyle w:val="Codefragment"/>
          <w:lang w:val="es-ES"/>
        </w:rPr>
        <w:t>E</w:t>
      </w:r>
      <w:r w:rsidRPr="00BF6BFF">
        <w:rPr>
          <w:lang w:val="es-ES"/>
        </w:rPr>
        <w:t xml:space="preserve"> es un tipo de valor que no acepta valores NULL, </w:t>
      </w:r>
      <w:r w:rsidRPr="00BF6BFF">
        <w:rPr>
          <w:rStyle w:val="Codefragment"/>
          <w:lang w:val="es-ES"/>
        </w:rPr>
        <w:t>D</w:t>
      </w:r>
      <w:r w:rsidRPr="00BF6BFF">
        <w:rPr>
          <w:lang w:val="es-ES"/>
        </w:rPr>
        <w:t xml:space="preserve"> es el tipo de </w:t>
      </w:r>
      <w:r w:rsidRPr="00BF6BFF">
        <w:rPr>
          <w:rStyle w:val="Codefragment"/>
          <w:lang w:val="es-ES"/>
        </w:rPr>
        <w:t>E</w:t>
      </w:r>
      <w:r w:rsidRPr="00BF6BFF">
        <w:rPr>
          <w:lang w:val="es-ES"/>
        </w:rPr>
        <w:t>.</w:t>
      </w:r>
    </w:p>
    <w:p w14:paraId="3F2E4DC9" w14:textId="77777777" w:rsidR="00AB09E3" w:rsidRPr="00BF6BFF" w:rsidRDefault="00AB09E3" w:rsidP="00AB09E3">
      <w:pPr>
        <w:pStyle w:val="ListBullet"/>
        <w:rPr>
          <w:lang w:val="es-ES"/>
        </w:rPr>
      </w:pPr>
      <w:r w:rsidRPr="00BF6BFF">
        <w:rPr>
          <w:lang w:val="es-ES"/>
        </w:rPr>
        <w:lastRenderedPageBreak/>
        <w:t xml:space="preserve">El resultado de la operación depende de </w:t>
      </w:r>
      <w:r w:rsidRPr="00BF6BFF">
        <w:rPr>
          <w:rStyle w:val="Codefragment"/>
          <w:lang w:val="es-ES"/>
        </w:rPr>
        <w:t>D</w:t>
      </w:r>
      <w:r w:rsidRPr="00BF6BFF">
        <w:rPr>
          <w:lang w:val="es-ES"/>
        </w:rPr>
        <w:t xml:space="preserve"> y </w:t>
      </w:r>
      <w:r w:rsidRPr="00BF6BFF">
        <w:rPr>
          <w:rStyle w:val="Codefragment"/>
          <w:lang w:val="es-ES"/>
        </w:rPr>
        <w:t>T</w:t>
      </w:r>
      <w:r w:rsidRPr="00BF6BFF">
        <w:rPr>
          <w:lang w:val="es-ES"/>
        </w:rPr>
        <w:t xml:space="preserve"> de la siguiente manera:</w:t>
      </w:r>
    </w:p>
    <w:p w14:paraId="3F2E4DCA" w14:textId="77777777" w:rsidR="00AB09E3" w:rsidRPr="00BF6BFF" w:rsidRDefault="00AB09E3" w:rsidP="00AB09E3">
      <w:pPr>
        <w:pStyle w:val="ListBullet2"/>
        <w:rPr>
          <w:lang w:val="es-ES"/>
        </w:rPr>
      </w:pPr>
      <w:r w:rsidRPr="00BF6BFF">
        <w:rPr>
          <w:lang w:val="es-ES"/>
        </w:rPr>
        <w:t xml:space="preserve">Si </w:t>
      </w:r>
      <w:r w:rsidRPr="00BF6BFF">
        <w:rPr>
          <w:rStyle w:val="Codefragment"/>
          <w:lang w:val="es-ES"/>
        </w:rPr>
        <w:t>T</w:t>
      </w:r>
      <w:r w:rsidRPr="00BF6BFF">
        <w:rPr>
          <w:lang w:val="es-ES"/>
        </w:rPr>
        <w:t xml:space="preserve"> es un tipo de referencia, el resultado es true si </w:t>
      </w:r>
      <w:r w:rsidRPr="00BF6BFF">
        <w:rPr>
          <w:rStyle w:val="Codefragment"/>
          <w:lang w:val="es-ES"/>
        </w:rPr>
        <w:t>D</w:t>
      </w:r>
      <w:r w:rsidRPr="00BF6BFF">
        <w:rPr>
          <w:lang w:val="es-ES"/>
        </w:rPr>
        <w:t xml:space="preserve"> y </w:t>
      </w:r>
      <w:r w:rsidRPr="00BF6BFF">
        <w:rPr>
          <w:rStyle w:val="Codefragment"/>
          <w:lang w:val="es-ES"/>
        </w:rPr>
        <w:t>T</w:t>
      </w:r>
      <w:r w:rsidRPr="00BF6BFF">
        <w:rPr>
          <w:lang w:val="es-ES"/>
        </w:rPr>
        <w:t xml:space="preserve"> son el mismo tipo, si </w:t>
      </w:r>
      <w:r w:rsidRPr="00BF6BFF">
        <w:rPr>
          <w:rStyle w:val="Codefragment"/>
          <w:lang w:val="es-ES"/>
        </w:rPr>
        <w:t>D</w:t>
      </w:r>
      <w:r w:rsidRPr="00BF6BFF">
        <w:rPr>
          <w:lang w:val="es-ES"/>
        </w:rPr>
        <w:t xml:space="preserve"> es un tipo de referencia y existe una conversión de referencia implícita de </w:t>
      </w:r>
      <w:r w:rsidRPr="00BF6BFF">
        <w:rPr>
          <w:rStyle w:val="Codefragment"/>
          <w:lang w:val="es-ES"/>
        </w:rPr>
        <w:t>D</w:t>
      </w:r>
      <w:r w:rsidRPr="00BF6BFF">
        <w:rPr>
          <w:lang w:val="es-ES"/>
        </w:rPr>
        <w:t xml:space="preserve"> a </w:t>
      </w:r>
      <w:r w:rsidRPr="00BF6BFF">
        <w:rPr>
          <w:rStyle w:val="Codefragment"/>
          <w:lang w:val="es-ES"/>
        </w:rPr>
        <w:t>T</w:t>
      </w:r>
      <w:r w:rsidRPr="00BF6BFF">
        <w:rPr>
          <w:lang w:val="es-ES"/>
        </w:rPr>
        <w:t xml:space="preserve"> o si </w:t>
      </w:r>
      <w:r w:rsidRPr="00BF6BFF">
        <w:rPr>
          <w:rStyle w:val="Codefragment"/>
          <w:lang w:val="es-ES"/>
        </w:rPr>
        <w:t>D</w:t>
      </w:r>
      <w:r w:rsidRPr="00BF6BFF">
        <w:rPr>
          <w:lang w:val="es-ES"/>
        </w:rPr>
        <w:t xml:space="preserve"> es un tipo de valor y existe una conversión boxing de </w:t>
      </w:r>
      <w:r w:rsidRPr="00BF6BFF">
        <w:rPr>
          <w:rStyle w:val="Codefragment"/>
          <w:lang w:val="es-ES"/>
        </w:rPr>
        <w:t>D</w:t>
      </w:r>
      <w:r w:rsidRPr="00BF6BFF">
        <w:rPr>
          <w:lang w:val="es-ES"/>
        </w:rPr>
        <w:t xml:space="preserve"> a </w:t>
      </w:r>
      <w:r w:rsidRPr="00BF6BFF">
        <w:rPr>
          <w:rStyle w:val="Codefragment"/>
          <w:lang w:val="es-ES"/>
        </w:rPr>
        <w:t>T</w:t>
      </w:r>
      <w:r w:rsidRPr="00BF6BFF">
        <w:rPr>
          <w:lang w:val="es-ES"/>
        </w:rPr>
        <w:t>.</w:t>
      </w:r>
    </w:p>
    <w:p w14:paraId="3F2E4DCB" w14:textId="77777777" w:rsidR="00AB09E3" w:rsidRPr="00BF6BFF" w:rsidRDefault="00AB09E3" w:rsidP="00AB09E3">
      <w:pPr>
        <w:pStyle w:val="ListBullet2"/>
        <w:rPr>
          <w:lang w:val="es-ES"/>
        </w:rPr>
      </w:pPr>
      <w:r w:rsidRPr="00BF6BFF">
        <w:rPr>
          <w:lang w:val="es-ES"/>
        </w:rPr>
        <w:t xml:space="preserve">Si </w:t>
      </w:r>
      <w:r w:rsidRPr="00BF6BFF">
        <w:rPr>
          <w:rStyle w:val="Codefragment"/>
          <w:lang w:val="es-ES"/>
        </w:rPr>
        <w:t>T</w:t>
      </w:r>
      <w:r w:rsidRPr="00BF6BFF">
        <w:rPr>
          <w:lang w:val="es-ES"/>
        </w:rPr>
        <w:t xml:space="preserve"> es un tipo que acepta valores NULL, el resultado es true si </w:t>
      </w:r>
      <w:r w:rsidRPr="00BF6BFF">
        <w:rPr>
          <w:rStyle w:val="Codefragment"/>
          <w:lang w:val="es-ES"/>
        </w:rPr>
        <w:t>D</w:t>
      </w:r>
      <w:r w:rsidRPr="00BF6BFF">
        <w:rPr>
          <w:lang w:val="es-ES"/>
        </w:rPr>
        <w:t xml:space="preserve"> es el tipo subyacente de </w:t>
      </w:r>
      <w:r w:rsidRPr="00BF6BFF">
        <w:rPr>
          <w:rStyle w:val="Codefragment"/>
          <w:lang w:val="es-ES"/>
        </w:rPr>
        <w:t>T</w:t>
      </w:r>
      <w:r w:rsidRPr="00BF6BFF">
        <w:rPr>
          <w:lang w:val="es-ES"/>
        </w:rPr>
        <w:t>.</w:t>
      </w:r>
    </w:p>
    <w:p w14:paraId="3F2E4DCC" w14:textId="77777777" w:rsidR="00AB09E3" w:rsidRPr="00BF6BFF" w:rsidRDefault="00AB09E3" w:rsidP="00AB09E3">
      <w:pPr>
        <w:pStyle w:val="ListBullet2"/>
        <w:rPr>
          <w:lang w:val="es-ES"/>
        </w:rPr>
      </w:pPr>
      <w:r w:rsidRPr="00BF6BFF">
        <w:rPr>
          <w:lang w:val="es-ES"/>
        </w:rPr>
        <w:t xml:space="preserve">Si </w:t>
      </w:r>
      <w:r w:rsidRPr="00BF6BFF">
        <w:rPr>
          <w:rStyle w:val="Codefragment"/>
          <w:lang w:val="es-ES"/>
        </w:rPr>
        <w:t>T</w:t>
      </w:r>
      <w:r w:rsidRPr="00BF6BFF">
        <w:rPr>
          <w:lang w:val="es-ES"/>
        </w:rPr>
        <w:t xml:space="preserve"> es un tipo de valor que no acepta valores NULL, el resultado es true si </w:t>
      </w:r>
      <w:r w:rsidRPr="00BF6BFF">
        <w:rPr>
          <w:rStyle w:val="Codefragment"/>
          <w:lang w:val="es-ES"/>
        </w:rPr>
        <w:t>D</w:t>
      </w:r>
      <w:r w:rsidRPr="00BF6BFF">
        <w:rPr>
          <w:lang w:val="es-ES"/>
        </w:rPr>
        <w:t xml:space="preserve"> y </w:t>
      </w:r>
      <w:r w:rsidRPr="00BF6BFF">
        <w:rPr>
          <w:rStyle w:val="Codefragment"/>
          <w:lang w:val="es-ES"/>
        </w:rPr>
        <w:t>T</w:t>
      </w:r>
      <w:r w:rsidRPr="00BF6BFF">
        <w:rPr>
          <w:lang w:val="es-ES"/>
        </w:rPr>
        <w:t xml:space="preserve"> son el mismo tipo.</w:t>
      </w:r>
    </w:p>
    <w:p w14:paraId="3F2E4DCD" w14:textId="77777777" w:rsidR="00AB09E3" w:rsidRPr="00BF6BFF" w:rsidRDefault="00AB09E3" w:rsidP="00AB09E3">
      <w:pPr>
        <w:pStyle w:val="ListBullet2"/>
        <w:rPr>
          <w:lang w:val="es-ES"/>
        </w:rPr>
      </w:pPr>
      <w:r w:rsidRPr="00BF6BFF">
        <w:rPr>
          <w:lang w:val="es-ES"/>
        </w:rPr>
        <w:t>De lo contrario, el resultado es false.</w:t>
      </w:r>
    </w:p>
    <w:p w14:paraId="3F2E4DCE" w14:textId="77777777" w:rsidR="0028536B" w:rsidRPr="00BF6BFF" w:rsidRDefault="0028536B">
      <w:pPr>
        <w:rPr>
          <w:lang w:val="es-ES"/>
        </w:rPr>
      </w:pPr>
      <w:r w:rsidRPr="00BF6BFF">
        <w:rPr>
          <w:lang w:val="es-ES"/>
        </w:rPr>
        <w:t xml:space="preserve">Observe que el operador </w:t>
      </w:r>
      <w:r w:rsidRPr="00BF6BFF">
        <w:rPr>
          <w:rStyle w:val="Codefragment"/>
          <w:lang w:val="es-ES"/>
        </w:rPr>
        <w:t>is</w:t>
      </w:r>
      <w:r w:rsidRPr="00BF6BFF">
        <w:rPr>
          <w:lang w:val="es-ES"/>
        </w:rPr>
        <w:t xml:space="preserve"> no tiene en cuenta las conversiones definidas por el usuario.</w:t>
      </w:r>
    </w:p>
    <w:p w14:paraId="3F2E4DCF" w14:textId="77777777" w:rsidR="0028536B" w:rsidRDefault="0028536B">
      <w:pPr>
        <w:pStyle w:val="Heading3"/>
      </w:pPr>
      <w:bookmarkStart w:id="793" w:name="_Ref496263262"/>
      <w:bookmarkStart w:id="794" w:name="_Toc365606977"/>
      <w:r>
        <w:t>Operador As</w:t>
      </w:r>
      <w:bookmarkEnd w:id="793"/>
      <w:bookmarkEnd w:id="794"/>
    </w:p>
    <w:p w14:paraId="3F2E4DD0" w14:textId="77777777" w:rsidR="0028536B" w:rsidRPr="00BF6BFF" w:rsidRDefault="0028536B">
      <w:pPr>
        <w:rPr>
          <w:lang w:val="es-ES"/>
        </w:rPr>
      </w:pPr>
      <w:r w:rsidRPr="00BF6BFF">
        <w:rPr>
          <w:lang w:val="es-ES"/>
        </w:rPr>
        <w:t xml:space="preserve">El operador </w:t>
      </w:r>
      <w:r w:rsidRPr="00BF6BFF">
        <w:rPr>
          <w:rStyle w:val="Codefragment"/>
          <w:lang w:val="es-ES"/>
        </w:rPr>
        <w:t>as</w:t>
      </w:r>
      <w:r w:rsidRPr="00BF6BFF">
        <w:rPr>
          <w:lang w:val="es-ES"/>
        </w:rPr>
        <w:t xml:space="preserve"> permite convertir explícitamente un valor a un tipo de referencia dado mediante una conversión de referencia o tipo que acepta valores NULL. A diferencia de una expresión de conversión de tipos (§</w:t>
      </w:r>
      <w:r w:rsidR="00852C57">
        <w:fldChar w:fldCharType="begin"/>
      </w:r>
      <w:r w:rsidRPr="00BF6BFF">
        <w:rPr>
          <w:lang w:val="es-ES"/>
        </w:rPr>
        <w:instrText xml:space="preserve"> REF _Ref452746437 \w \h </w:instrText>
      </w:r>
      <w:r w:rsidR="00852C57">
        <w:fldChar w:fldCharType="separate"/>
      </w:r>
      <w:r w:rsidR="00437C65" w:rsidRPr="00BF6BFF">
        <w:rPr>
          <w:lang w:val="es-ES"/>
        </w:rPr>
        <w:t>7.7.6</w:t>
      </w:r>
      <w:r w:rsidR="00852C57">
        <w:fldChar w:fldCharType="end"/>
      </w:r>
      <w:r w:rsidRPr="00BF6BFF">
        <w:rPr>
          <w:lang w:val="es-ES"/>
        </w:rPr>
        <w:t xml:space="preserve">), el operador </w:t>
      </w:r>
      <w:r w:rsidRPr="00BF6BFF">
        <w:rPr>
          <w:rStyle w:val="Codefragment"/>
          <w:lang w:val="es-ES"/>
        </w:rPr>
        <w:t>as</w:t>
      </w:r>
      <w:r w:rsidRPr="00BF6BFF">
        <w:rPr>
          <w:lang w:val="es-ES"/>
        </w:rPr>
        <w:t xml:space="preserve"> nunca inicia una excepción. En lugar de ello, si la conversión indicada no es posible, el valor resultante es </w:t>
      </w:r>
      <w:r w:rsidRPr="00BF6BFF">
        <w:rPr>
          <w:rStyle w:val="Codefragment"/>
          <w:lang w:val="es-ES"/>
        </w:rPr>
        <w:t>null</w:t>
      </w:r>
      <w:r w:rsidRPr="00BF6BFF">
        <w:rPr>
          <w:lang w:val="es-ES"/>
        </w:rPr>
        <w:t>.</w:t>
      </w:r>
    </w:p>
    <w:p w14:paraId="3F2E4DD1" w14:textId="77777777" w:rsidR="00997878" w:rsidRPr="00BF6BFF" w:rsidRDefault="00997878" w:rsidP="00997878">
      <w:pPr>
        <w:rPr>
          <w:lang w:val="es-ES"/>
        </w:rPr>
      </w:pPr>
      <w:r w:rsidRPr="00BF6BFF">
        <w:rPr>
          <w:lang w:val="es-ES"/>
        </w:rPr>
        <w:t xml:space="preserve">En una operación con la estructura </w:t>
      </w:r>
      <w:r w:rsidRPr="00BF6BFF">
        <w:rPr>
          <w:rStyle w:val="Codefragment"/>
          <w:lang w:val="es-ES"/>
        </w:rPr>
        <w:t>E</w:t>
      </w:r>
      <w:r w:rsidRPr="00BF6BFF">
        <w:rPr>
          <w:lang w:val="es-ES"/>
        </w:rPr>
        <w:t xml:space="preserve"> </w:t>
      </w:r>
      <w:r w:rsidRPr="00BF6BFF">
        <w:rPr>
          <w:rStyle w:val="Codefragment"/>
          <w:lang w:val="es-ES"/>
        </w:rPr>
        <w:t>as</w:t>
      </w:r>
      <w:r w:rsidRPr="00BF6BFF">
        <w:rPr>
          <w:lang w:val="es-ES"/>
        </w:rPr>
        <w:t xml:space="preserve"> </w:t>
      </w:r>
      <w:r w:rsidRPr="00BF6BFF">
        <w:rPr>
          <w:rStyle w:val="Codefragment"/>
          <w:lang w:val="es-ES"/>
        </w:rPr>
        <w:t>T</w:t>
      </w:r>
      <w:r w:rsidRPr="00BF6BFF">
        <w:rPr>
          <w:lang w:val="es-ES"/>
        </w:rPr>
        <w:t xml:space="preserve">, </w:t>
      </w:r>
      <w:r w:rsidRPr="00BF6BFF">
        <w:rPr>
          <w:rStyle w:val="Codefragment"/>
          <w:lang w:val="es-ES"/>
        </w:rPr>
        <w:t>E</w:t>
      </w:r>
      <w:r w:rsidRPr="00BF6BFF">
        <w:rPr>
          <w:lang w:val="es-ES"/>
        </w:rPr>
        <w:t xml:space="preserve"> debe ser una expresión y </w:t>
      </w:r>
      <w:r w:rsidRPr="00BF6BFF">
        <w:rPr>
          <w:rStyle w:val="Codefragment"/>
          <w:lang w:val="es-ES"/>
        </w:rPr>
        <w:t>T</w:t>
      </w:r>
      <w:r w:rsidRPr="00BF6BFF">
        <w:rPr>
          <w:lang w:val="es-ES"/>
        </w:rPr>
        <w:t xml:space="preserve"> debe ser un tipo de referencia, un parámetro de tipo conocido como un tipo de referencia o un tipo que acepta valores NULL. Al menos una de las siguientes afirmaciones debe ser true; de lo contrario, se genera un error en tiempo de compilación:</w:t>
      </w:r>
    </w:p>
    <w:p w14:paraId="3F2E4DD2" w14:textId="77777777" w:rsidR="00997878" w:rsidRPr="00BF6BFF" w:rsidRDefault="00997878" w:rsidP="00997878">
      <w:pPr>
        <w:pStyle w:val="ListBullet"/>
        <w:rPr>
          <w:lang w:val="es-ES"/>
        </w:rPr>
      </w:pPr>
      <w:r w:rsidRPr="00BF6BFF">
        <w:rPr>
          <w:lang w:val="es-ES"/>
        </w:rPr>
        <w:t>Existe una conversión de identidad (§6.1.1), una conversión implícita que acepta valores NULL (§</w:t>
      </w:r>
      <w:r w:rsidR="00852C57">
        <w:fldChar w:fldCharType="begin"/>
      </w:r>
      <w:r w:rsidR="00E26B25" w:rsidRPr="00BF6BFF">
        <w:rPr>
          <w:lang w:val="es-ES"/>
        </w:rPr>
        <w:instrText xml:space="preserve"> REF _Ref169606766 \r \h </w:instrText>
      </w:r>
      <w:r w:rsidR="00852C57">
        <w:fldChar w:fldCharType="separate"/>
      </w:r>
      <w:r w:rsidR="00437C65" w:rsidRPr="00BF6BFF">
        <w:rPr>
          <w:lang w:val="es-ES"/>
        </w:rPr>
        <w:t>6.1.4</w:t>
      </w:r>
      <w:r w:rsidR="00852C57">
        <w:fldChar w:fldCharType="end"/>
      </w:r>
      <w:r w:rsidRPr="00BF6BFF">
        <w:rPr>
          <w:lang w:val="es-ES"/>
        </w:rPr>
        <w:t>), una conversión de referencia implícita (§</w:t>
      </w:r>
      <w:r w:rsidR="00852C57">
        <w:fldChar w:fldCharType="begin"/>
      </w:r>
      <w:r w:rsidR="00626B3A" w:rsidRPr="00BF6BFF">
        <w:rPr>
          <w:lang w:val="es-ES"/>
        </w:rPr>
        <w:instrText xml:space="preserve"> REF _Ref174227663 \r \h </w:instrText>
      </w:r>
      <w:r w:rsidR="00852C57">
        <w:fldChar w:fldCharType="separate"/>
      </w:r>
      <w:r w:rsidR="00437C65" w:rsidRPr="00BF6BFF">
        <w:rPr>
          <w:lang w:val="es-ES"/>
        </w:rPr>
        <w:t>6.1.6</w:t>
      </w:r>
      <w:r w:rsidR="00852C57">
        <w:fldChar w:fldCharType="end"/>
      </w:r>
      <w:r w:rsidRPr="00BF6BFF">
        <w:rPr>
          <w:lang w:val="es-ES"/>
        </w:rPr>
        <w:t>), una conversión boxing (§</w:t>
      </w:r>
      <w:r w:rsidR="00852C57">
        <w:fldChar w:fldCharType="begin"/>
      </w:r>
      <w:r w:rsidR="00626B3A" w:rsidRPr="00BF6BFF">
        <w:rPr>
          <w:lang w:val="es-ES"/>
        </w:rPr>
        <w:instrText xml:space="preserve"> REF _Ref448283165 \r \h </w:instrText>
      </w:r>
      <w:r w:rsidR="00852C57">
        <w:fldChar w:fldCharType="separate"/>
      </w:r>
      <w:r w:rsidR="00437C65" w:rsidRPr="00BF6BFF">
        <w:rPr>
          <w:lang w:val="es-ES"/>
        </w:rPr>
        <w:t>6.1.7</w:t>
      </w:r>
      <w:r w:rsidR="00852C57">
        <w:fldChar w:fldCharType="end"/>
      </w:r>
      <w:r w:rsidRPr="00BF6BFF">
        <w:rPr>
          <w:lang w:val="es-ES"/>
        </w:rPr>
        <w:t>), una conversión explícita que acepta valores NULL (§</w:t>
      </w:r>
      <w:r w:rsidR="00852C57">
        <w:fldChar w:fldCharType="begin"/>
      </w:r>
      <w:r w:rsidR="00E26B25" w:rsidRPr="00BF6BFF">
        <w:rPr>
          <w:lang w:val="es-ES"/>
        </w:rPr>
        <w:instrText xml:space="preserve"> REF _Ref174437950 \r \h </w:instrText>
      </w:r>
      <w:r w:rsidR="00852C57">
        <w:fldChar w:fldCharType="separate"/>
      </w:r>
      <w:r w:rsidR="00437C65" w:rsidRPr="00BF6BFF">
        <w:rPr>
          <w:lang w:val="es-ES"/>
        </w:rPr>
        <w:t>6.2.3</w:t>
      </w:r>
      <w:r w:rsidR="00852C57">
        <w:fldChar w:fldCharType="end"/>
      </w:r>
      <w:r w:rsidRPr="00BF6BFF">
        <w:rPr>
          <w:lang w:val="es-ES"/>
        </w:rPr>
        <w:t>), una conversión de referencia explícita (§</w:t>
      </w:r>
      <w:r w:rsidR="00852C57">
        <w:fldChar w:fldCharType="begin"/>
      </w:r>
      <w:r w:rsidR="00626B3A" w:rsidRPr="00BF6BFF">
        <w:rPr>
          <w:lang w:val="es-ES"/>
        </w:rPr>
        <w:instrText xml:space="preserve"> REF _Ref174227698 \r \h </w:instrText>
      </w:r>
      <w:r w:rsidR="00852C57">
        <w:fldChar w:fldCharType="separate"/>
      </w:r>
      <w:r w:rsidR="00437C65" w:rsidRPr="00BF6BFF">
        <w:rPr>
          <w:lang w:val="es-ES"/>
        </w:rPr>
        <w:t>6.2.4</w:t>
      </w:r>
      <w:r w:rsidR="00852C57">
        <w:fldChar w:fldCharType="end"/>
      </w:r>
      <w:r w:rsidRPr="00BF6BFF">
        <w:rPr>
          <w:lang w:val="es-ES"/>
        </w:rPr>
        <w:t>) o una conversión unboxing (§</w:t>
      </w:r>
      <w:r w:rsidR="00852C57">
        <w:fldChar w:fldCharType="begin"/>
      </w:r>
      <w:r w:rsidR="00626B3A" w:rsidRPr="00BF6BFF">
        <w:rPr>
          <w:lang w:val="es-ES"/>
        </w:rPr>
        <w:instrText xml:space="preserve"> REF _Ref496417700 \r \h </w:instrText>
      </w:r>
      <w:r w:rsidR="00852C57">
        <w:fldChar w:fldCharType="separate"/>
      </w:r>
      <w:r w:rsidR="00437C65" w:rsidRPr="00BF6BFF">
        <w:rPr>
          <w:lang w:val="es-ES"/>
        </w:rPr>
        <w:t>6.2.5</w:t>
      </w:r>
      <w:r w:rsidR="00852C57">
        <w:fldChar w:fldCharType="end"/>
      </w:r>
      <w:r w:rsidRPr="00BF6BFF">
        <w:rPr>
          <w:lang w:val="es-ES"/>
        </w:rPr>
        <w:t xml:space="preserve">) de </w:t>
      </w:r>
      <w:r w:rsidRPr="00BF6BFF">
        <w:rPr>
          <w:rStyle w:val="Codefragment"/>
          <w:lang w:val="es-ES"/>
        </w:rPr>
        <w:t>E</w:t>
      </w:r>
      <w:r w:rsidRPr="00BF6BFF">
        <w:rPr>
          <w:lang w:val="es-ES"/>
        </w:rPr>
        <w:t xml:space="preserve"> a </w:t>
      </w:r>
      <w:r w:rsidRPr="00BF6BFF">
        <w:rPr>
          <w:rStyle w:val="Codefragment"/>
          <w:lang w:val="es-ES"/>
        </w:rPr>
        <w:t>T</w:t>
      </w:r>
      <w:r w:rsidRPr="00BF6BFF">
        <w:rPr>
          <w:lang w:val="es-ES"/>
        </w:rPr>
        <w:t>.</w:t>
      </w:r>
    </w:p>
    <w:p w14:paraId="3F2E4DD3" w14:textId="77777777" w:rsidR="00997878" w:rsidRPr="00BF6BFF" w:rsidRDefault="00997878" w:rsidP="00997878">
      <w:pPr>
        <w:pStyle w:val="ListBullet"/>
        <w:rPr>
          <w:lang w:val="es-ES"/>
        </w:rPr>
      </w:pPr>
      <w:r w:rsidRPr="00BF6BFF">
        <w:rPr>
          <w:lang w:val="es-ES"/>
        </w:rPr>
        <w:t xml:space="preserve">El tipo de </w:t>
      </w:r>
      <w:r w:rsidRPr="00BF6BFF">
        <w:rPr>
          <w:rStyle w:val="Codefragment"/>
          <w:lang w:val="es-ES"/>
        </w:rPr>
        <w:t>E</w:t>
      </w:r>
      <w:r w:rsidRPr="00BF6BFF">
        <w:rPr>
          <w:lang w:val="es-ES"/>
        </w:rPr>
        <w:t xml:space="preserve"> o </w:t>
      </w:r>
      <w:r w:rsidRPr="00BF6BFF">
        <w:rPr>
          <w:rStyle w:val="Codefragment"/>
          <w:lang w:val="es-ES"/>
        </w:rPr>
        <w:t>T</w:t>
      </w:r>
      <w:r w:rsidRPr="00BF6BFF">
        <w:rPr>
          <w:lang w:val="es-ES"/>
        </w:rPr>
        <w:t xml:space="preserve"> es un tipo abierto.</w:t>
      </w:r>
    </w:p>
    <w:p w14:paraId="3F2E4DD4" w14:textId="77777777" w:rsidR="00997878" w:rsidRPr="00BF6BFF" w:rsidRDefault="0004231D" w:rsidP="00997878">
      <w:pPr>
        <w:pStyle w:val="ListBullet"/>
        <w:rPr>
          <w:lang w:val="es-ES"/>
        </w:rPr>
      </w:pPr>
      <w:r w:rsidRPr="00BF6BFF">
        <w:rPr>
          <w:rStyle w:val="Codefragment"/>
          <w:lang w:val="es-ES"/>
        </w:rPr>
        <w:t>E</w:t>
      </w:r>
      <w:r w:rsidRPr="00BF6BFF">
        <w:rPr>
          <w:lang w:val="es-ES"/>
        </w:rPr>
        <w:t xml:space="preserve"> es el literal </w:t>
      </w:r>
      <w:r w:rsidRPr="00BF6BFF">
        <w:rPr>
          <w:rStyle w:val="Codefragment"/>
          <w:lang w:val="es-ES"/>
        </w:rPr>
        <w:t>null</w:t>
      </w:r>
      <w:r w:rsidRPr="00BF6BFF">
        <w:rPr>
          <w:lang w:val="es-ES"/>
        </w:rPr>
        <w:t>.</w:t>
      </w:r>
    </w:p>
    <w:p w14:paraId="3F2E4DD5" w14:textId="77777777" w:rsidR="00997878" w:rsidRPr="00BF6BFF" w:rsidRDefault="00A15A3C" w:rsidP="00997878">
      <w:pPr>
        <w:rPr>
          <w:lang w:val="es-ES"/>
        </w:rPr>
      </w:pPr>
      <w:r w:rsidRPr="00BF6BFF">
        <w:rPr>
          <w:lang w:val="es-ES"/>
        </w:rPr>
        <w:t xml:space="preserve">Si el tipo de </w:t>
      </w:r>
      <w:r w:rsidRPr="00BF6BFF">
        <w:rPr>
          <w:rStyle w:val="Codefragment"/>
          <w:lang w:val="es-ES"/>
        </w:rPr>
        <w:t>E</w:t>
      </w:r>
      <w:r w:rsidRPr="00BF6BFF">
        <w:rPr>
          <w:lang w:val="es-ES"/>
        </w:rPr>
        <w:t xml:space="preserve"> en tiempo de compilación no es </w:t>
      </w:r>
      <w:r w:rsidRPr="00BF6BFF">
        <w:rPr>
          <w:rStyle w:val="Codefragment"/>
          <w:lang w:val="es-ES"/>
        </w:rPr>
        <w:t>dynamic</w:t>
      </w:r>
      <w:r w:rsidRPr="00BF6BFF">
        <w:rPr>
          <w:lang w:val="es-ES"/>
        </w:rPr>
        <w:t xml:space="preserve">, la operación </w:t>
      </w:r>
      <w:r w:rsidRPr="00BF6BFF">
        <w:rPr>
          <w:rStyle w:val="Codefragment"/>
          <w:lang w:val="es-ES"/>
        </w:rPr>
        <w:t>E</w:t>
      </w:r>
      <w:r w:rsidRPr="00BF6BFF">
        <w:rPr>
          <w:lang w:val="es-ES"/>
        </w:rPr>
        <w:t xml:space="preserve"> </w:t>
      </w:r>
      <w:r w:rsidRPr="00BF6BFF">
        <w:rPr>
          <w:rStyle w:val="Codefragment"/>
          <w:lang w:val="es-ES"/>
        </w:rPr>
        <w:t>as</w:t>
      </w:r>
      <w:r w:rsidRPr="00BF6BFF">
        <w:rPr>
          <w:lang w:val="es-ES"/>
        </w:rPr>
        <w:t xml:space="preserve"> </w:t>
      </w:r>
      <w:r w:rsidRPr="00BF6BFF">
        <w:rPr>
          <w:rStyle w:val="Codefragment"/>
          <w:lang w:val="es-ES"/>
        </w:rPr>
        <w:t>T</w:t>
      </w:r>
      <w:r w:rsidRPr="00BF6BFF">
        <w:rPr>
          <w:lang w:val="es-ES"/>
        </w:rPr>
        <w:t xml:space="preserve"> produce el mismo resultado que</w:t>
      </w:r>
    </w:p>
    <w:p w14:paraId="3F2E4DD6" w14:textId="77777777" w:rsidR="00997878" w:rsidRPr="00A27DE1" w:rsidRDefault="0004231D" w:rsidP="00997878">
      <w:pPr>
        <w:pStyle w:val="Code"/>
        <w:rPr>
          <w:lang w:val="fr-FR"/>
        </w:rPr>
      </w:pPr>
      <w:r w:rsidRPr="00BF6BFF">
        <w:rPr>
          <w:lang w:val="es-ES"/>
        </w:rPr>
        <w:t>E is T ? (T)(E) : (T)null</w:t>
      </w:r>
    </w:p>
    <w:p w14:paraId="3F2E4DD7" w14:textId="77777777" w:rsidR="0028536B" w:rsidRPr="00BF6BFF" w:rsidRDefault="00997878" w:rsidP="00B31559">
      <w:pPr>
        <w:pStyle w:val="ListBullet"/>
        <w:numPr>
          <w:ilvl w:val="0"/>
          <w:numId w:val="0"/>
        </w:numPr>
        <w:rPr>
          <w:lang w:val="es-ES"/>
        </w:rPr>
      </w:pPr>
      <w:r w:rsidRPr="00BF6BFF">
        <w:rPr>
          <w:lang w:val="es-ES"/>
        </w:rPr>
        <w:t xml:space="preserve">salvo que </w:t>
      </w:r>
      <w:r w:rsidRPr="00BF6BFF">
        <w:rPr>
          <w:rStyle w:val="Codefragment"/>
          <w:lang w:val="es-ES"/>
        </w:rPr>
        <w:t>E</w:t>
      </w:r>
      <w:r w:rsidRPr="00BF6BFF">
        <w:rPr>
          <w:lang w:val="es-ES"/>
        </w:rPr>
        <w:t xml:space="preserve"> solo se evalúa una vez. Se puede esperar que el compilador optimice </w:t>
      </w:r>
      <w:r w:rsidRPr="00BF6BFF">
        <w:rPr>
          <w:rStyle w:val="Codefragment"/>
          <w:lang w:val="es-ES"/>
        </w:rPr>
        <w:t>E</w:t>
      </w:r>
      <w:r w:rsidRPr="00BF6BFF">
        <w:rPr>
          <w:lang w:val="es-ES"/>
        </w:rPr>
        <w:t xml:space="preserve"> </w:t>
      </w:r>
      <w:r w:rsidRPr="00BF6BFF">
        <w:rPr>
          <w:rStyle w:val="Codefragment"/>
          <w:lang w:val="es-ES"/>
        </w:rPr>
        <w:t>as</w:t>
      </w:r>
      <w:r w:rsidRPr="00BF6BFF">
        <w:rPr>
          <w:lang w:val="es-ES"/>
        </w:rPr>
        <w:t xml:space="preserve"> </w:t>
      </w:r>
      <w:r w:rsidRPr="00BF6BFF">
        <w:rPr>
          <w:rStyle w:val="Codefragment"/>
          <w:lang w:val="es-ES"/>
        </w:rPr>
        <w:t>T</w:t>
      </w:r>
      <w:r w:rsidRPr="00BF6BFF">
        <w:rPr>
          <w:lang w:val="es-ES"/>
        </w:rPr>
        <w:t xml:space="preserve"> para realizar como máximo una comprobación de tipo dinámico por oposición a las dos comprobaciones de tipo dinámico implicadas por la expansión anterior.</w:t>
      </w:r>
    </w:p>
    <w:p w14:paraId="3F2E4DD8" w14:textId="77777777" w:rsidR="00A15A3C" w:rsidRPr="00BF6BFF" w:rsidRDefault="00A15A3C" w:rsidP="00B31559">
      <w:pPr>
        <w:pStyle w:val="ListBullet"/>
        <w:numPr>
          <w:ilvl w:val="0"/>
          <w:numId w:val="0"/>
        </w:numPr>
        <w:rPr>
          <w:lang w:val="es-ES"/>
        </w:rPr>
      </w:pPr>
      <w:r w:rsidRPr="00BF6BFF">
        <w:rPr>
          <w:lang w:val="es-ES"/>
        </w:rPr>
        <w:t xml:space="preserve">Si el tipo en tiempo de compilación de </w:t>
      </w:r>
      <w:r w:rsidRPr="00BF6BFF">
        <w:rPr>
          <w:rStyle w:val="Codefragment"/>
          <w:lang w:val="es-ES"/>
        </w:rPr>
        <w:t>E</w:t>
      </w:r>
      <w:r w:rsidRPr="00BF6BFF">
        <w:rPr>
          <w:lang w:val="es-ES"/>
        </w:rPr>
        <w:t xml:space="preserve"> es </w:t>
      </w:r>
      <w:r w:rsidRPr="00BF6BFF">
        <w:rPr>
          <w:rStyle w:val="Codefragment"/>
          <w:lang w:val="es-ES"/>
        </w:rPr>
        <w:t>dynamic</w:t>
      </w:r>
      <w:r w:rsidRPr="00BF6BFF">
        <w:rPr>
          <w:lang w:val="es-ES"/>
        </w:rPr>
        <w:t xml:space="preserve">, a diferencia del operador de conversión, el operador </w:t>
      </w:r>
      <w:r w:rsidRPr="00BF6BFF">
        <w:rPr>
          <w:rStyle w:val="Codefragment"/>
          <w:lang w:val="es-ES"/>
        </w:rPr>
        <w:t>as</w:t>
      </w:r>
      <w:r w:rsidRPr="00BF6BFF">
        <w:rPr>
          <w:lang w:val="es-ES"/>
        </w:rPr>
        <w:t xml:space="preserve"> no se enlaza dinámicamente (§</w:t>
      </w:r>
      <w:r w:rsidR="004F515F">
        <w:fldChar w:fldCharType="begin"/>
      </w:r>
      <w:r w:rsidR="004F515F" w:rsidRPr="00BF6BFF">
        <w:rPr>
          <w:lang w:val="es-ES"/>
        </w:rPr>
        <w:instrText xml:space="preserve"> REF _Ref248201593 \r \h </w:instrText>
      </w:r>
      <w:r w:rsidR="004F515F">
        <w:fldChar w:fldCharType="separate"/>
      </w:r>
      <w:r w:rsidR="00437C65" w:rsidRPr="00BF6BFF">
        <w:rPr>
          <w:lang w:val="es-ES"/>
        </w:rPr>
        <w:t>7.2.2</w:t>
      </w:r>
      <w:r w:rsidR="004F515F">
        <w:fldChar w:fldCharType="end"/>
      </w:r>
      <w:r w:rsidRPr="00BF6BFF">
        <w:rPr>
          <w:lang w:val="es-ES"/>
        </w:rPr>
        <w:t>). Por tanto, la expansión en este caso es:</w:t>
      </w:r>
    </w:p>
    <w:p w14:paraId="3F2E4DD9" w14:textId="77777777" w:rsidR="00A15A3C" w:rsidRPr="00A27DE1" w:rsidRDefault="00A15A3C" w:rsidP="00A15A3C">
      <w:pPr>
        <w:pStyle w:val="Code"/>
        <w:rPr>
          <w:lang w:val="fr-FR"/>
        </w:rPr>
      </w:pPr>
      <w:r w:rsidRPr="00BF6BFF">
        <w:rPr>
          <w:lang w:val="es-ES"/>
        </w:rPr>
        <w:t>E is T ? (T)(object)(E) : (T)null</w:t>
      </w:r>
    </w:p>
    <w:p w14:paraId="3F2E4DDA" w14:textId="77777777" w:rsidR="0028536B" w:rsidRPr="00BF6BFF" w:rsidRDefault="0028536B">
      <w:pPr>
        <w:rPr>
          <w:lang w:val="es-ES"/>
        </w:rPr>
      </w:pPr>
      <w:r w:rsidRPr="00BF6BFF">
        <w:rPr>
          <w:lang w:val="es-ES"/>
        </w:rPr>
        <w:t xml:space="preserve">Tenga en cuenta que algunas conversiones, como las definidas por el usuario, no son posibles con el operador </w:t>
      </w:r>
      <w:r w:rsidRPr="00BF6BFF">
        <w:rPr>
          <w:rStyle w:val="Codefragment"/>
          <w:lang w:val="es-ES"/>
        </w:rPr>
        <w:t>as</w:t>
      </w:r>
      <w:r w:rsidRPr="00BF6BFF">
        <w:rPr>
          <w:lang w:val="es-ES"/>
        </w:rPr>
        <w:t xml:space="preserve"> y deben realizarse mediante expresiones de conversión de tipos (cast).</w:t>
      </w:r>
    </w:p>
    <w:p w14:paraId="3F2E4DDB" w14:textId="77777777" w:rsidR="003D4DA1" w:rsidRPr="00BF6BFF" w:rsidRDefault="00BB091F">
      <w:pPr>
        <w:rPr>
          <w:lang w:val="es-ES"/>
        </w:rPr>
      </w:pPr>
      <w:r w:rsidRPr="00BF6BFF">
        <w:rPr>
          <w:lang w:val="es-ES"/>
        </w:rPr>
        <w:t>En el ejemplo</w:t>
      </w:r>
    </w:p>
    <w:p w14:paraId="3F2E4DDC" w14:textId="77777777" w:rsidR="002937E0" w:rsidRPr="00BF6BFF" w:rsidRDefault="003D4DA1" w:rsidP="003D4DA1">
      <w:pPr>
        <w:pStyle w:val="Code"/>
        <w:rPr>
          <w:lang w:val="es-ES"/>
        </w:rPr>
      </w:pPr>
      <w:bookmarkStart w:id="795" w:name="_Toc445783011"/>
      <w:bookmarkStart w:id="796" w:name="_Ref461974981"/>
      <w:bookmarkStart w:id="797" w:name="_Ref529351924"/>
      <w:r w:rsidRPr="00BF6BFF">
        <w:rPr>
          <w:lang w:val="es-ES"/>
        </w:rPr>
        <w:t>class X</w:t>
      </w:r>
      <w:r w:rsidRPr="00BF6BFF">
        <w:rPr>
          <w:lang w:val="es-ES"/>
        </w:rPr>
        <w:br/>
        <w:t>{</w:t>
      </w:r>
    </w:p>
    <w:p w14:paraId="3F2E4DDD" w14:textId="77777777" w:rsidR="002937E0" w:rsidRDefault="002937E0" w:rsidP="002937E0">
      <w:pPr>
        <w:pStyle w:val="Code"/>
      </w:pPr>
      <w:r w:rsidRPr="00BF6BFF">
        <w:rPr>
          <w:lang w:val="es-ES"/>
        </w:rPr>
        <w:tab/>
      </w:r>
      <w:r>
        <w:t>public string F(object o) {</w:t>
      </w:r>
      <w:r>
        <w:br/>
      </w:r>
      <w:r>
        <w:tab/>
      </w:r>
      <w:r>
        <w:tab/>
        <w:t>return o as string;</w:t>
      </w:r>
      <w:r>
        <w:tab/>
      </w:r>
      <w:r>
        <w:tab/>
        <w:t>// OK, string is a reference type</w:t>
      </w:r>
      <w:r>
        <w:br/>
      </w:r>
      <w:r>
        <w:tab/>
        <w:t>}</w:t>
      </w:r>
    </w:p>
    <w:p w14:paraId="3F2E4DDE" w14:textId="77777777" w:rsidR="003D4DA1" w:rsidRPr="00732017" w:rsidRDefault="003D4DA1" w:rsidP="002937E0">
      <w:pPr>
        <w:pStyle w:val="Code"/>
      </w:pPr>
      <w:r>
        <w:tab/>
        <w:t>public T G&lt;T&gt;(object o) where T: Attribute {</w:t>
      </w:r>
      <w:r>
        <w:br/>
      </w:r>
      <w:r>
        <w:tab/>
      </w:r>
      <w:r>
        <w:tab/>
        <w:t>return o as T;</w:t>
      </w:r>
      <w:r>
        <w:tab/>
      </w:r>
      <w:r>
        <w:tab/>
      </w:r>
      <w:r>
        <w:tab/>
      </w:r>
      <w:r>
        <w:tab/>
        <w:t>// Ok, T has a class constraint</w:t>
      </w:r>
      <w:r>
        <w:br/>
      </w:r>
      <w:r>
        <w:tab/>
        <w:t>}</w:t>
      </w:r>
    </w:p>
    <w:p w14:paraId="3F2E4DDF" w14:textId="77777777" w:rsidR="003D4DA1" w:rsidRPr="00BF6BFF" w:rsidRDefault="003D4DA1" w:rsidP="003D4DA1">
      <w:pPr>
        <w:pStyle w:val="Code"/>
        <w:rPr>
          <w:lang w:val="es-ES"/>
        </w:rPr>
      </w:pPr>
      <w:r>
        <w:lastRenderedPageBreak/>
        <w:tab/>
      </w:r>
      <w:r w:rsidRPr="00BF6BFF">
        <w:rPr>
          <w:lang w:val="es-ES"/>
        </w:rPr>
        <w:t>public U H&lt;U&gt;(object o) {</w:t>
      </w:r>
      <w:r w:rsidRPr="00BF6BFF">
        <w:rPr>
          <w:lang w:val="es-ES"/>
        </w:rPr>
        <w:br/>
      </w:r>
      <w:r w:rsidRPr="00BF6BFF">
        <w:rPr>
          <w:lang w:val="es-ES"/>
        </w:rPr>
        <w:tab/>
      </w:r>
      <w:r w:rsidRPr="00BF6BFF">
        <w:rPr>
          <w:lang w:val="es-ES"/>
        </w:rPr>
        <w:tab/>
        <w:t>return o as U;</w:t>
      </w:r>
      <w:r w:rsidRPr="00BF6BFF">
        <w:rPr>
          <w:lang w:val="es-ES"/>
        </w:rPr>
        <w:tab/>
      </w:r>
      <w:r w:rsidRPr="00BF6BFF">
        <w:rPr>
          <w:lang w:val="es-ES"/>
        </w:rPr>
        <w:tab/>
      </w:r>
      <w:r w:rsidRPr="00BF6BFF">
        <w:rPr>
          <w:lang w:val="es-ES"/>
        </w:rPr>
        <w:tab/>
      </w:r>
      <w:r w:rsidRPr="00BF6BFF">
        <w:rPr>
          <w:lang w:val="es-ES"/>
        </w:rPr>
        <w:tab/>
        <w:t xml:space="preserve">// Error, U is unconstrained </w:t>
      </w:r>
      <w:r w:rsidRPr="00BF6BFF">
        <w:rPr>
          <w:lang w:val="es-ES"/>
        </w:rPr>
        <w:br/>
      </w:r>
      <w:r w:rsidRPr="00BF6BFF">
        <w:rPr>
          <w:lang w:val="es-ES"/>
        </w:rPr>
        <w:tab/>
        <w:t>}</w:t>
      </w:r>
      <w:r w:rsidRPr="00BF6BFF">
        <w:rPr>
          <w:lang w:val="es-ES"/>
        </w:rPr>
        <w:br/>
        <w:t>}</w:t>
      </w:r>
    </w:p>
    <w:p w14:paraId="3F2E4DE0" w14:textId="77777777" w:rsidR="003D4DA1" w:rsidRPr="00BF6BFF" w:rsidRDefault="00BB091F" w:rsidP="003D4DA1">
      <w:pPr>
        <w:rPr>
          <w:lang w:val="es-ES"/>
        </w:rPr>
      </w:pPr>
      <w:r w:rsidRPr="00BF6BFF">
        <w:rPr>
          <w:lang w:val="es-ES"/>
        </w:rPr>
        <w:t xml:space="preserve">el parámetro de tipo </w:t>
      </w:r>
      <w:r w:rsidRPr="00BF6BFF">
        <w:rPr>
          <w:rStyle w:val="Codefragment"/>
          <w:lang w:val="es-ES"/>
        </w:rPr>
        <w:t>T</w:t>
      </w:r>
      <w:r w:rsidRPr="00BF6BFF">
        <w:rPr>
          <w:lang w:val="es-ES"/>
        </w:rPr>
        <w:t xml:space="preserve"> de </w:t>
      </w:r>
      <w:r w:rsidRPr="00BF6BFF">
        <w:rPr>
          <w:rStyle w:val="Codefragment"/>
          <w:lang w:val="es-ES"/>
        </w:rPr>
        <w:t>G</w:t>
      </w:r>
      <w:r w:rsidRPr="00BF6BFF">
        <w:rPr>
          <w:lang w:val="es-ES"/>
        </w:rPr>
        <w:t xml:space="preserve"> es un tipo de referencia, porque tiene la restricción de clase. Sin embargo, el parámetro de tipo </w:t>
      </w:r>
      <w:r w:rsidRPr="00BF6BFF">
        <w:rPr>
          <w:rStyle w:val="Codefragment"/>
          <w:lang w:val="es-ES"/>
        </w:rPr>
        <w:t>U</w:t>
      </w:r>
      <w:r w:rsidRPr="00BF6BFF">
        <w:rPr>
          <w:lang w:val="es-ES"/>
        </w:rPr>
        <w:t xml:space="preserve"> de </w:t>
      </w:r>
      <w:r w:rsidRPr="00BF6BFF">
        <w:rPr>
          <w:rStyle w:val="Codefragment"/>
          <w:lang w:val="es-ES"/>
        </w:rPr>
        <w:t>H</w:t>
      </w:r>
      <w:r w:rsidRPr="00BF6BFF">
        <w:rPr>
          <w:lang w:val="es-ES"/>
        </w:rPr>
        <w:t xml:space="preserve"> no lo es; por lo tanto, no se permite el uso del operador </w:t>
      </w:r>
      <w:r w:rsidRPr="00BF6BFF">
        <w:rPr>
          <w:rStyle w:val="Codefragment"/>
          <w:lang w:val="es-ES"/>
        </w:rPr>
        <w:t>as</w:t>
      </w:r>
      <w:r w:rsidRPr="00BF6BFF">
        <w:rPr>
          <w:lang w:val="es-ES"/>
        </w:rPr>
        <w:t xml:space="preserve"> en </w:t>
      </w:r>
      <w:r w:rsidRPr="00BF6BFF">
        <w:rPr>
          <w:rStyle w:val="Codefragment"/>
          <w:lang w:val="es-ES"/>
        </w:rPr>
        <w:t>H</w:t>
      </w:r>
      <w:r w:rsidRPr="00BF6BFF">
        <w:rPr>
          <w:lang w:val="es-ES"/>
        </w:rPr>
        <w:t xml:space="preserve">. </w:t>
      </w:r>
    </w:p>
    <w:p w14:paraId="3F2E4DE1" w14:textId="77777777" w:rsidR="0028536B" w:rsidRDefault="0028536B">
      <w:pPr>
        <w:pStyle w:val="Heading2"/>
      </w:pPr>
      <w:bookmarkStart w:id="798" w:name="_Ref174222919"/>
      <w:bookmarkStart w:id="799" w:name="_Ref174224617"/>
      <w:bookmarkStart w:id="800" w:name="_Ref174224623"/>
      <w:bookmarkStart w:id="801" w:name="_Ref174224630"/>
      <w:bookmarkStart w:id="802" w:name="_Toc365606978"/>
      <w:r>
        <w:t>Operadores lógicos</w:t>
      </w:r>
      <w:bookmarkEnd w:id="795"/>
      <w:bookmarkEnd w:id="796"/>
      <w:bookmarkEnd w:id="797"/>
      <w:bookmarkEnd w:id="798"/>
      <w:bookmarkEnd w:id="799"/>
      <w:bookmarkEnd w:id="800"/>
      <w:bookmarkEnd w:id="801"/>
      <w:bookmarkEnd w:id="802"/>
    </w:p>
    <w:p w14:paraId="3F2E4DE2" w14:textId="77777777" w:rsidR="0028536B" w:rsidRPr="00BF6BFF" w:rsidRDefault="0028536B">
      <w:pPr>
        <w:rPr>
          <w:lang w:val="es-ES"/>
        </w:rPr>
      </w:pPr>
      <w:r w:rsidRPr="00BF6BFF">
        <w:rPr>
          <w:lang w:val="es-ES"/>
        </w:rPr>
        <w:t xml:space="preserve">Los operadores </w:t>
      </w:r>
      <w:r w:rsidRPr="00BF6BFF">
        <w:rPr>
          <w:rStyle w:val="Codefragment"/>
          <w:lang w:val="es-ES"/>
        </w:rPr>
        <w:t>&amp;</w:t>
      </w:r>
      <w:r w:rsidRPr="00BF6BFF">
        <w:rPr>
          <w:lang w:val="es-ES"/>
        </w:rPr>
        <w:t xml:space="preserve">, </w:t>
      </w:r>
      <w:r w:rsidRPr="00BF6BFF">
        <w:rPr>
          <w:rStyle w:val="Codefragment"/>
          <w:lang w:val="es-ES"/>
        </w:rPr>
        <w:t>^</w:t>
      </w:r>
      <w:r w:rsidRPr="00BF6BFF">
        <w:rPr>
          <w:lang w:val="es-ES"/>
        </w:rPr>
        <w:t xml:space="preserve"> y </w:t>
      </w:r>
      <w:r w:rsidRPr="00BF6BFF">
        <w:rPr>
          <w:rStyle w:val="Codefragment"/>
          <w:lang w:val="es-ES"/>
        </w:rPr>
        <w:t>|</w:t>
      </w:r>
      <w:r w:rsidRPr="00BF6BFF">
        <w:rPr>
          <w:lang w:val="es-ES"/>
        </w:rPr>
        <w:t xml:space="preserve"> se denominan operadores lógicos.</w:t>
      </w:r>
    </w:p>
    <w:p w14:paraId="3F2E4DE3" w14:textId="77777777" w:rsidR="0028536B" w:rsidRDefault="0028536B">
      <w:pPr>
        <w:pStyle w:val="Grammar"/>
      </w:pPr>
      <w:r>
        <w:t>and-expression:</w:t>
      </w:r>
      <w:r>
        <w:br/>
        <w:t>equality-expression</w:t>
      </w:r>
      <w:r>
        <w:br/>
        <w:t xml:space="preserve">and-expression   </w:t>
      </w:r>
      <w:r>
        <w:rPr>
          <w:rStyle w:val="Terminal"/>
        </w:rPr>
        <w:t>&amp;</w:t>
      </w:r>
      <w:r>
        <w:t xml:space="preserve">   equality-expression</w:t>
      </w:r>
    </w:p>
    <w:p w14:paraId="3F2E4DE4" w14:textId="77777777" w:rsidR="0028536B" w:rsidRDefault="0028536B">
      <w:pPr>
        <w:pStyle w:val="Grammar"/>
      </w:pPr>
      <w:r>
        <w:t>exclusive-or-expression:</w:t>
      </w:r>
      <w:r>
        <w:br/>
        <w:t>and-expression</w:t>
      </w:r>
      <w:r>
        <w:br/>
        <w:t xml:space="preserve">exclusive-or-expression   </w:t>
      </w:r>
      <w:r>
        <w:rPr>
          <w:rStyle w:val="Terminal"/>
        </w:rPr>
        <w:t>^</w:t>
      </w:r>
      <w:r>
        <w:t xml:space="preserve">   and-expression</w:t>
      </w:r>
    </w:p>
    <w:p w14:paraId="3F2E4DE5" w14:textId="77777777"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14:paraId="3F2E4DE6" w14:textId="77777777" w:rsidR="007B7891" w:rsidRPr="00BF6BFF" w:rsidRDefault="007B7891" w:rsidP="007B7891">
      <w:pPr>
        <w:rPr>
          <w:lang w:val="es-ES"/>
        </w:rPr>
      </w:pPr>
      <w:r w:rsidRPr="00BF6BFF">
        <w:rPr>
          <w:lang w:val="es-ES"/>
        </w:rPr>
        <w:t xml:space="preserve">Si el operando de una expresión lógica tiene el tipo </w:t>
      </w:r>
      <w:r w:rsidRPr="00BF6BFF">
        <w:rPr>
          <w:rStyle w:val="Codefragment"/>
          <w:lang w:val="es-ES"/>
        </w:rPr>
        <w:t>dynamic</w:t>
      </w:r>
      <w:r w:rsidRPr="00BF6BFF">
        <w:rPr>
          <w:lang w:val="es-ES"/>
        </w:rPr>
        <w:t xml:space="preserve"> en tiempo de compilación, la expresión se enlaza dinámicamente (§</w:t>
      </w:r>
      <w:r w:rsidR="004F515F">
        <w:fldChar w:fldCharType="begin"/>
      </w:r>
      <w:r w:rsidR="004F515F" w:rsidRPr="00BF6BFF">
        <w:rPr>
          <w:lang w:val="es-ES"/>
        </w:rPr>
        <w:instrText xml:space="preserve"> REF _Ref248201593 \r \h </w:instrText>
      </w:r>
      <w:r w:rsidR="004F515F">
        <w:fldChar w:fldCharType="separate"/>
      </w:r>
      <w:r w:rsidR="00437C65" w:rsidRPr="00BF6BFF">
        <w:rPr>
          <w:lang w:val="es-ES"/>
        </w:rPr>
        <w:t>7.2.2</w:t>
      </w:r>
      <w:r w:rsidR="004F515F">
        <w:fldChar w:fldCharType="end"/>
      </w:r>
      <w:r w:rsidRPr="00BF6BFF">
        <w:rPr>
          <w:lang w:val="es-ES"/>
        </w:rPr>
        <w:t xml:space="preserve">). En este caso, el tipo en tiempo de compilación de la expresión es </w:t>
      </w:r>
      <w:r w:rsidRPr="00BF6BFF">
        <w:rPr>
          <w:rStyle w:val="Codefragment"/>
          <w:lang w:val="es-ES"/>
        </w:rPr>
        <w:t>dynamic</w:t>
      </w:r>
      <w:r w:rsidRPr="00BF6BFF">
        <w:rPr>
          <w:lang w:val="es-ES"/>
        </w:rPr>
        <w:t xml:space="preserve"> y la resolución descrita a continuación se produce en tiempo de ejecución usando el tipo en tiempo de ejecución de esos operandos que tienen tipo </w:t>
      </w:r>
      <w:r w:rsidRPr="00BF6BFF">
        <w:rPr>
          <w:rStyle w:val="Codefragment"/>
          <w:lang w:val="es-ES"/>
        </w:rPr>
        <w:t>dynamic</w:t>
      </w:r>
      <w:r w:rsidRPr="00BF6BFF">
        <w:rPr>
          <w:lang w:val="es-ES"/>
        </w:rPr>
        <w:t xml:space="preserve"> en tiempo de compilación.</w:t>
      </w:r>
    </w:p>
    <w:p w14:paraId="3F2E4DE7" w14:textId="77777777" w:rsidR="0028536B" w:rsidRPr="00BF6BFF" w:rsidRDefault="0028536B">
      <w:pPr>
        <w:rPr>
          <w:lang w:val="es-ES"/>
        </w:rPr>
      </w:pPr>
      <w:r w:rsidRPr="00BF6BFF">
        <w:rPr>
          <w:lang w:val="es-ES"/>
        </w:rPr>
        <w:t xml:space="preserve">Para una operación con la forma </w:t>
      </w:r>
      <w:r w:rsidRPr="00BF6BFF">
        <w:rPr>
          <w:rStyle w:val="Codefragment"/>
          <w:lang w:val="es-ES"/>
        </w:rPr>
        <w:t>x</w:t>
      </w:r>
      <w:r w:rsidRPr="00BF6BFF">
        <w:rPr>
          <w:lang w:val="es-ES"/>
        </w:rPr>
        <w:t xml:space="preserve"> </w:t>
      </w:r>
      <w:r w:rsidRPr="00BF6BFF">
        <w:rPr>
          <w:rStyle w:val="Production"/>
          <w:lang w:val="es-ES"/>
        </w:rPr>
        <w:t>op</w:t>
      </w:r>
      <w:r w:rsidRPr="00BF6BFF">
        <w:rPr>
          <w:lang w:val="es-ES"/>
        </w:rPr>
        <w:t xml:space="preserve"> </w:t>
      </w:r>
      <w:r w:rsidRPr="00BF6BFF">
        <w:rPr>
          <w:rStyle w:val="Codefragment"/>
          <w:lang w:val="es-ES"/>
        </w:rPr>
        <w:t>y</w:t>
      </w:r>
      <w:r w:rsidRPr="00BF6BFF">
        <w:rPr>
          <w:lang w:val="es-ES"/>
        </w:rPr>
        <w:t xml:space="preserve">, donde </w:t>
      </w:r>
      <w:r w:rsidRPr="00BF6BFF">
        <w:rPr>
          <w:rStyle w:val="Production"/>
          <w:lang w:val="es-ES"/>
        </w:rPr>
        <w:t>op</w:t>
      </w:r>
      <w:r w:rsidRPr="00BF6BFF">
        <w:rPr>
          <w:lang w:val="es-ES"/>
        </w:rPr>
        <w:t xml:space="preserve"> es uno de los operadores lógicos, se aplica la resolución de sobrecargas de operadores binarios (§</w:t>
      </w:r>
      <w:r w:rsidR="00852C57">
        <w:fldChar w:fldCharType="begin"/>
      </w:r>
      <w:r w:rsidRPr="00BF6BFF">
        <w:rPr>
          <w:lang w:val="es-ES"/>
        </w:rPr>
        <w:instrText xml:space="preserve"> REF _Ref461528019 \r \h </w:instrText>
      </w:r>
      <w:r w:rsidR="00852C57">
        <w:fldChar w:fldCharType="separate"/>
      </w:r>
      <w:r w:rsidR="00437C65" w:rsidRPr="00BF6BFF">
        <w:rPr>
          <w:lang w:val="es-ES"/>
        </w:rPr>
        <w:t>7.3.4</w:t>
      </w:r>
      <w:r w:rsidR="00852C57">
        <w:fldChar w:fldCharType="end"/>
      </w:r>
      <w:r w:rsidRPr="00BF6BFF">
        <w:rPr>
          <w:lang w:val="es-ES"/>
        </w:rPr>
        <w:t>) para seleccionar una implementación de operador concreta. Los operandos se convierten a los tipos de parámetro del operador seleccionado, y el tipo del resultado es el tipo de valor devuelto por el operador.</w:t>
      </w:r>
    </w:p>
    <w:p w14:paraId="3F2E4DE8" w14:textId="77777777" w:rsidR="0028536B" w:rsidRPr="00BF6BFF" w:rsidRDefault="0028536B">
      <w:pPr>
        <w:rPr>
          <w:lang w:val="es-ES"/>
        </w:rPr>
      </w:pPr>
      <w:r w:rsidRPr="00BF6BFF">
        <w:rPr>
          <w:lang w:val="es-ES"/>
        </w:rPr>
        <w:t>Los operadores lógicos predefinidos se describen en las siguientes secciones.</w:t>
      </w:r>
    </w:p>
    <w:p w14:paraId="3F2E4DE9" w14:textId="77777777" w:rsidR="0028536B" w:rsidRDefault="0028536B">
      <w:pPr>
        <w:pStyle w:val="Heading3"/>
      </w:pPr>
      <w:bookmarkStart w:id="803" w:name="_Toc365606979"/>
      <w:r>
        <w:t>Operadores lógicos enteros</w:t>
      </w:r>
      <w:bookmarkEnd w:id="803"/>
    </w:p>
    <w:p w14:paraId="3F2E4DEA" w14:textId="77777777" w:rsidR="0028536B" w:rsidRPr="00BF6BFF" w:rsidRDefault="0028536B">
      <w:pPr>
        <w:rPr>
          <w:lang w:val="es-ES"/>
        </w:rPr>
      </w:pPr>
      <w:r w:rsidRPr="00BF6BFF">
        <w:rPr>
          <w:lang w:val="es-ES"/>
        </w:rPr>
        <w:t>Los operadores lógicos enteros predefinidos son:</w:t>
      </w:r>
    </w:p>
    <w:p w14:paraId="3F2E4DEB" w14:textId="77777777" w:rsidR="0028536B" w:rsidRDefault="0028536B">
      <w:pPr>
        <w:pStyle w:val="Code"/>
      </w:pPr>
      <w:r>
        <w:t xml:space="preserve">int operator </w:t>
      </w:r>
      <w:r>
        <w:rPr>
          <w:rStyle w:val="Codefragment"/>
        </w:rPr>
        <w:t>&amp;</w:t>
      </w:r>
      <w:r>
        <w:t>(int x, int y);</w:t>
      </w:r>
      <w:r>
        <w:br/>
        <w:t xml:space="preserve">uint operator </w:t>
      </w:r>
      <w:r>
        <w:rPr>
          <w:rStyle w:val="Codefragment"/>
        </w:rPr>
        <w:t>&amp;</w:t>
      </w:r>
      <w:r>
        <w:t>(uint x, uint y);</w:t>
      </w:r>
      <w:r>
        <w:br/>
        <w:t xml:space="preserve">long operator </w:t>
      </w:r>
      <w:r>
        <w:rPr>
          <w:rStyle w:val="Codefragment"/>
        </w:rPr>
        <w:t>&amp;</w:t>
      </w:r>
      <w:r>
        <w:t>(long x, long y);</w:t>
      </w:r>
      <w:r>
        <w:br/>
        <w:t xml:space="preserve">ulong operator </w:t>
      </w:r>
      <w:r>
        <w:rPr>
          <w:rStyle w:val="Codefragment"/>
        </w:rPr>
        <w:t>&amp;</w:t>
      </w:r>
      <w:r>
        <w:t>(ulong x, ulong y);</w:t>
      </w:r>
    </w:p>
    <w:p w14:paraId="3F2E4DEC" w14:textId="77777777"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14:paraId="3F2E4DED" w14:textId="77777777"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14:paraId="3F2E4DEE" w14:textId="77777777" w:rsidR="0028536B" w:rsidRDefault="0028536B">
      <w:r w:rsidRPr="00BF6BFF">
        <w:rPr>
          <w:lang w:val="es-ES"/>
        </w:rPr>
        <w:t xml:space="preserve">El operador </w:t>
      </w:r>
      <w:r w:rsidRPr="00BF6BFF">
        <w:rPr>
          <w:rStyle w:val="Codefragment"/>
          <w:lang w:val="es-ES"/>
        </w:rPr>
        <w:t>&amp;</w:t>
      </w:r>
      <w:r w:rsidRPr="00BF6BFF">
        <w:rPr>
          <w:lang w:val="es-ES"/>
        </w:rPr>
        <w:t xml:space="preserve"> calcula la operación lógica </w:t>
      </w:r>
      <w:r w:rsidRPr="00BF6BFF">
        <w:rPr>
          <w:rStyle w:val="Codefragment"/>
          <w:lang w:val="es-ES"/>
        </w:rPr>
        <w:t>AND</w:t>
      </w:r>
      <w:r w:rsidRPr="00BF6BFF">
        <w:rPr>
          <w:lang w:val="es-ES"/>
        </w:rPr>
        <w:t xml:space="preserve"> bit a bit de los dos operandos, el operador </w:t>
      </w:r>
      <w:r w:rsidRPr="00BF6BFF">
        <w:rPr>
          <w:rStyle w:val="Codefragment"/>
          <w:lang w:val="es-ES"/>
        </w:rPr>
        <w:t>|</w:t>
      </w:r>
      <w:r w:rsidRPr="00BF6BFF">
        <w:rPr>
          <w:lang w:val="es-ES"/>
        </w:rPr>
        <w:t xml:space="preserve"> calcula la operación lógica </w:t>
      </w:r>
      <w:r w:rsidRPr="00BF6BFF">
        <w:rPr>
          <w:rStyle w:val="Codefragment"/>
          <w:lang w:val="es-ES"/>
        </w:rPr>
        <w:t>OR</w:t>
      </w:r>
      <w:r w:rsidRPr="00BF6BFF">
        <w:rPr>
          <w:lang w:val="es-ES"/>
        </w:rPr>
        <w:t xml:space="preserve"> bit a bit de los dos operandos y el operador </w:t>
      </w:r>
      <w:r w:rsidRPr="00BF6BFF">
        <w:rPr>
          <w:rStyle w:val="Codefragment"/>
          <w:lang w:val="es-ES"/>
        </w:rPr>
        <w:t>^</w:t>
      </w:r>
      <w:r w:rsidRPr="00BF6BFF">
        <w:rPr>
          <w:lang w:val="es-ES"/>
        </w:rPr>
        <w:t xml:space="preserve"> calcula la operación lógica </w:t>
      </w:r>
      <w:r w:rsidRPr="00BF6BFF">
        <w:rPr>
          <w:rStyle w:val="Codefragment"/>
          <w:lang w:val="es-ES"/>
        </w:rPr>
        <w:t>OR</w:t>
      </w:r>
      <w:r w:rsidRPr="00BF6BFF">
        <w:rPr>
          <w:lang w:val="es-ES"/>
        </w:rPr>
        <w:t xml:space="preserve"> exclusiva bit a bit de los dos operandos. </w:t>
      </w:r>
      <w:r>
        <w:t>Los desbordamientos no son posibles en estas operaciones.</w:t>
      </w:r>
    </w:p>
    <w:p w14:paraId="3F2E4DEF" w14:textId="77777777" w:rsidR="0028536B" w:rsidRDefault="0028536B">
      <w:pPr>
        <w:pStyle w:val="Heading3"/>
      </w:pPr>
      <w:bookmarkStart w:id="804" w:name="_Ref483218257"/>
      <w:bookmarkStart w:id="805" w:name="_Ref463406000"/>
      <w:bookmarkStart w:id="806" w:name="_Toc365606980"/>
      <w:r>
        <w:t>Operadores lógicos de enumeración</w:t>
      </w:r>
      <w:bookmarkEnd w:id="804"/>
      <w:bookmarkEnd w:id="806"/>
    </w:p>
    <w:p w14:paraId="3F2E4DF0" w14:textId="77777777" w:rsidR="0028536B" w:rsidRPr="00BF6BFF" w:rsidRDefault="0028536B">
      <w:pPr>
        <w:rPr>
          <w:lang w:val="es-ES"/>
        </w:rPr>
      </w:pPr>
      <w:r w:rsidRPr="00BF6BFF">
        <w:rPr>
          <w:lang w:val="es-ES"/>
        </w:rPr>
        <w:t xml:space="preserve">Todo tipo de enumeración </w:t>
      </w:r>
      <w:r w:rsidRPr="00BF6BFF">
        <w:rPr>
          <w:rStyle w:val="Codefragment"/>
          <w:lang w:val="es-ES"/>
        </w:rPr>
        <w:t>E</w:t>
      </w:r>
      <w:r w:rsidRPr="00BF6BFF">
        <w:rPr>
          <w:lang w:val="es-ES"/>
        </w:rPr>
        <w:t xml:space="preserve"> proporciona implícitamente los siguientes operadores lógicos predefinidos:</w:t>
      </w:r>
    </w:p>
    <w:p w14:paraId="3F2E4DF1" w14:textId="77777777" w:rsidR="0028536B" w:rsidRDefault="0028536B">
      <w:pPr>
        <w:pStyle w:val="Code"/>
        <w:rPr>
          <w:lang w:val="de-DE"/>
        </w:rPr>
      </w:pPr>
      <w:r w:rsidRPr="00BF6BFF">
        <w:rPr>
          <w:lang w:val="es-ES"/>
        </w:rPr>
        <w:lastRenderedPageBreak/>
        <w:t xml:space="preserve">E operator </w:t>
      </w:r>
      <w:r w:rsidRPr="00BF6BFF">
        <w:rPr>
          <w:rStyle w:val="Codefragment"/>
          <w:lang w:val="es-ES"/>
        </w:rPr>
        <w:t>&amp;</w:t>
      </w:r>
      <w:r w:rsidRPr="00BF6BFF">
        <w:rPr>
          <w:lang w:val="es-ES"/>
        </w:rPr>
        <w:t>(E x, E y);</w:t>
      </w:r>
      <w:r w:rsidRPr="00BF6BFF">
        <w:rPr>
          <w:lang w:val="es-ES"/>
        </w:rPr>
        <w:br/>
        <w:t xml:space="preserve">E operator </w:t>
      </w:r>
      <w:r w:rsidRPr="00BF6BFF">
        <w:rPr>
          <w:rStyle w:val="Codefragment"/>
          <w:lang w:val="es-ES"/>
        </w:rPr>
        <w:t>|</w:t>
      </w:r>
      <w:r w:rsidRPr="00BF6BFF">
        <w:rPr>
          <w:lang w:val="es-ES"/>
        </w:rPr>
        <w:t>(E x, E y);</w:t>
      </w:r>
      <w:r w:rsidRPr="00BF6BFF">
        <w:rPr>
          <w:lang w:val="es-ES"/>
        </w:rPr>
        <w:br/>
        <w:t xml:space="preserve">E operator </w:t>
      </w:r>
      <w:r w:rsidRPr="00BF6BFF">
        <w:rPr>
          <w:rStyle w:val="Codefragment"/>
          <w:lang w:val="es-ES"/>
        </w:rPr>
        <w:t>^</w:t>
      </w:r>
      <w:r w:rsidRPr="00BF6BFF">
        <w:rPr>
          <w:lang w:val="es-ES"/>
        </w:rPr>
        <w:t>(E x, E y);</w:t>
      </w:r>
    </w:p>
    <w:p w14:paraId="3F2E4DF2" w14:textId="77777777" w:rsidR="0028536B" w:rsidRPr="00BF6BFF" w:rsidRDefault="0028536B">
      <w:pPr>
        <w:rPr>
          <w:lang w:val="es-ES"/>
        </w:rPr>
      </w:pPr>
      <w:r w:rsidRPr="00BF6BFF">
        <w:rPr>
          <w:lang w:val="es-ES"/>
        </w:rPr>
        <w:t xml:space="preserve">El resultado de evaluar </w:t>
      </w:r>
      <w:r w:rsidRPr="00BF6BFF">
        <w:rPr>
          <w:rStyle w:val="Codefragment"/>
          <w:lang w:val="es-ES"/>
        </w:rPr>
        <w:t>x</w:t>
      </w:r>
      <w:r w:rsidRPr="00BF6BFF">
        <w:rPr>
          <w:lang w:val="es-ES"/>
        </w:rPr>
        <w:t xml:space="preserve"> </w:t>
      </w:r>
      <w:r w:rsidRPr="00BF6BFF">
        <w:rPr>
          <w:rStyle w:val="Production"/>
          <w:lang w:val="es-ES"/>
        </w:rPr>
        <w:t>op</w:t>
      </w:r>
      <w:r w:rsidRPr="00BF6BFF">
        <w:rPr>
          <w:lang w:val="es-ES"/>
        </w:rPr>
        <w:t xml:space="preserve"> </w:t>
      </w:r>
      <w:r w:rsidRPr="00BF6BFF">
        <w:rPr>
          <w:rStyle w:val="Codefragment"/>
          <w:lang w:val="es-ES"/>
        </w:rPr>
        <w:t>y</w:t>
      </w:r>
      <w:r w:rsidRPr="00BF6BFF">
        <w:rPr>
          <w:lang w:val="es-ES"/>
        </w:rPr>
        <w:t xml:space="preserve">, donde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 xml:space="preserve"> son expresiones de un tipo de enumeración </w:t>
      </w:r>
      <w:r w:rsidRPr="00BF6BFF">
        <w:rPr>
          <w:rStyle w:val="Codefragment"/>
          <w:lang w:val="es-ES"/>
        </w:rPr>
        <w:t>E</w:t>
      </w:r>
      <w:r w:rsidRPr="00BF6BFF">
        <w:rPr>
          <w:lang w:val="es-ES"/>
        </w:rPr>
        <w:t xml:space="preserve"> con un tipo subyacente </w:t>
      </w:r>
      <w:r w:rsidRPr="00BF6BFF">
        <w:rPr>
          <w:rStyle w:val="Codefragment"/>
          <w:lang w:val="es-ES"/>
        </w:rPr>
        <w:t>U</w:t>
      </w:r>
      <w:r w:rsidRPr="00BF6BFF">
        <w:rPr>
          <w:lang w:val="es-ES"/>
        </w:rPr>
        <w:t xml:space="preserve">, y </w:t>
      </w:r>
      <w:r w:rsidRPr="00BF6BFF">
        <w:rPr>
          <w:rStyle w:val="Production"/>
          <w:lang w:val="es-ES"/>
        </w:rPr>
        <w:t>op</w:t>
      </w:r>
      <w:r w:rsidRPr="00BF6BFF">
        <w:rPr>
          <w:lang w:val="es-ES"/>
        </w:rPr>
        <w:t xml:space="preserve"> es uno de los operadores lógicos, es exactamente el mismo que el de evaluar (E)</w:t>
      </w:r>
      <w:r w:rsidRPr="00BF6BFF">
        <w:rPr>
          <w:rStyle w:val="Codefragment"/>
          <w:lang w:val="es-ES"/>
        </w:rPr>
        <w:t>((U)x</w:t>
      </w:r>
      <w:r w:rsidRPr="00BF6BFF">
        <w:rPr>
          <w:lang w:val="es-ES"/>
        </w:rPr>
        <w:t xml:space="preserve"> </w:t>
      </w:r>
      <w:r w:rsidRPr="00BF6BFF">
        <w:rPr>
          <w:rStyle w:val="Production"/>
          <w:lang w:val="es-ES"/>
        </w:rPr>
        <w:t>op</w:t>
      </w:r>
      <w:r w:rsidRPr="00BF6BFF">
        <w:rPr>
          <w:lang w:val="es-ES"/>
        </w:rPr>
        <w:t xml:space="preserve"> </w:t>
      </w:r>
      <w:r w:rsidRPr="00BF6BFF">
        <w:rPr>
          <w:rStyle w:val="Codefragment"/>
          <w:lang w:val="es-ES"/>
        </w:rPr>
        <w:t>(U)y)</w:t>
      </w:r>
      <w:r w:rsidRPr="00BF6BFF">
        <w:rPr>
          <w:lang w:val="es-ES"/>
        </w:rPr>
        <w:t>. Esto es lo mismo que decir que los operadores lógicos de tipo de enumeración sencillamente ejecutan la operación lógica en el tipo subyacente de los dos operandos.</w:t>
      </w:r>
    </w:p>
    <w:p w14:paraId="3F2E4DF3" w14:textId="77777777" w:rsidR="0028536B" w:rsidRDefault="0028536B">
      <w:pPr>
        <w:pStyle w:val="Heading3"/>
      </w:pPr>
      <w:bookmarkStart w:id="807" w:name="_Ref108517484"/>
      <w:bookmarkStart w:id="808" w:name="_Toc365606981"/>
      <w:r>
        <w:t>Operadores lógicos booleanos</w:t>
      </w:r>
      <w:bookmarkEnd w:id="805"/>
      <w:bookmarkEnd w:id="807"/>
      <w:bookmarkEnd w:id="808"/>
    </w:p>
    <w:p w14:paraId="3F2E4DF4" w14:textId="77777777" w:rsidR="0028536B" w:rsidRPr="00BF6BFF" w:rsidRDefault="0028536B">
      <w:pPr>
        <w:rPr>
          <w:lang w:val="es-ES"/>
        </w:rPr>
      </w:pPr>
      <w:r w:rsidRPr="00BF6BFF">
        <w:rPr>
          <w:lang w:val="es-ES"/>
        </w:rPr>
        <w:t>Los operadores lógicos booleanos predefinidos son:</w:t>
      </w:r>
    </w:p>
    <w:p w14:paraId="3F2E4DF5" w14:textId="77777777" w:rsidR="0028536B" w:rsidRDefault="0028536B">
      <w:pPr>
        <w:pStyle w:val="Code"/>
      </w:pPr>
      <w:r>
        <w:t xml:space="preserve">bool operator </w:t>
      </w:r>
      <w:r>
        <w:rPr>
          <w:rStyle w:val="Codefragment"/>
        </w:rPr>
        <w:t>&amp;</w:t>
      </w:r>
      <w:r>
        <w:t>(bool x, bool y);</w:t>
      </w:r>
    </w:p>
    <w:p w14:paraId="3F2E4DF6" w14:textId="77777777" w:rsidR="0028536B" w:rsidRDefault="0028536B">
      <w:pPr>
        <w:pStyle w:val="Code"/>
      </w:pPr>
      <w:r>
        <w:t xml:space="preserve">bool operator </w:t>
      </w:r>
      <w:r>
        <w:rPr>
          <w:rStyle w:val="Codefragment"/>
        </w:rPr>
        <w:t>|</w:t>
      </w:r>
      <w:r>
        <w:t>(bool x, bool y);</w:t>
      </w:r>
    </w:p>
    <w:p w14:paraId="3F2E4DF7" w14:textId="77777777" w:rsidR="0028536B" w:rsidRDefault="0028536B">
      <w:pPr>
        <w:pStyle w:val="Code"/>
      </w:pPr>
      <w:r>
        <w:t xml:space="preserve">bool operator </w:t>
      </w:r>
      <w:r>
        <w:rPr>
          <w:rStyle w:val="Codefragment"/>
        </w:rPr>
        <w:t>^</w:t>
      </w:r>
      <w:r>
        <w:t>(bool x, bool y);</w:t>
      </w:r>
    </w:p>
    <w:p w14:paraId="3F2E4DF8" w14:textId="77777777" w:rsidR="0028536B" w:rsidRPr="00BF6BFF" w:rsidRDefault="0028536B">
      <w:pPr>
        <w:rPr>
          <w:lang w:val="es-ES"/>
        </w:rPr>
      </w:pPr>
      <w:r w:rsidRPr="00BF6BFF">
        <w:rPr>
          <w:lang w:val="es-ES"/>
        </w:rPr>
        <w:t xml:space="preserve">El resultado de </w:t>
      </w:r>
      <w:r w:rsidRPr="00BF6BFF">
        <w:rPr>
          <w:rStyle w:val="Codefragment"/>
          <w:lang w:val="es-ES"/>
        </w:rPr>
        <w:t>x</w:t>
      </w:r>
      <w:r w:rsidRPr="00BF6BFF">
        <w:rPr>
          <w:lang w:val="es-ES"/>
        </w:rPr>
        <w:t xml:space="preserve"> </w:t>
      </w:r>
      <w:r w:rsidRPr="00BF6BFF">
        <w:rPr>
          <w:rStyle w:val="Codefragment"/>
          <w:lang w:val="es-ES"/>
        </w:rPr>
        <w:t>&amp;</w:t>
      </w:r>
      <w:r w:rsidRPr="00BF6BFF">
        <w:rPr>
          <w:lang w:val="es-ES"/>
        </w:rPr>
        <w:t xml:space="preserve"> </w:t>
      </w:r>
      <w:r w:rsidRPr="00BF6BFF">
        <w:rPr>
          <w:rStyle w:val="Codefragment"/>
          <w:lang w:val="es-ES"/>
        </w:rPr>
        <w:t>y</w:t>
      </w:r>
      <w:r w:rsidRPr="00BF6BFF">
        <w:rPr>
          <w:lang w:val="es-ES"/>
        </w:rPr>
        <w:t xml:space="preserve"> es </w:t>
      </w:r>
      <w:r w:rsidRPr="00BF6BFF">
        <w:rPr>
          <w:rStyle w:val="Codefragment"/>
          <w:lang w:val="es-ES"/>
        </w:rPr>
        <w:t>true</w:t>
      </w:r>
      <w:r w:rsidRPr="00BF6BFF">
        <w:rPr>
          <w:lang w:val="es-ES"/>
        </w:rPr>
        <w:t xml:space="preserve"> si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 xml:space="preserve"> son </w:t>
      </w:r>
      <w:r w:rsidRPr="00BF6BFF">
        <w:rPr>
          <w:rStyle w:val="Codefragment"/>
          <w:lang w:val="es-ES"/>
        </w:rPr>
        <w:t>true</w:t>
      </w:r>
      <w:r w:rsidRPr="00BF6BFF">
        <w:rPr>
          <w:lang w:val="es-ES"/>
        </w:rPr>
        <w:t xml:space="preserve">. De lo contrario, el resultado es </w:t>
      </w:r>
      <w:r w:rsidRPr="00BF6BFF">
        <w:rPr>
          <w:rStyle w:val="Codefragment"/>
          <w:lang w:val="es-ES"/>
        </w:rPr>
        <w:t>false</w:t>
      </w:r>
      <w:r w:rsidRPr="00BF6BFF">
        <w:rPr>
          <w:lang w:val="es-ES"/>
        </w:rPr>
        <w:t>.</w:t>
      </w:r>
    </w:p>
    <w:p w14:paraId="3F2E4DF9" w14:textId="77777777" w:rsidR="0028536B" w:rsidRPr="00BF6BFF" w:rsidRDefault="0028536B">
      <w:pPr>
        <w:rPr>
          <w:lang w:val="es-ES"/>
        </w:rPr>
      </w:pPr>
      <w:r w:rsidRPr="00BF6BFF">
        <w:rPr>
          <w:lang w:val="es-ES"/>
        </w:rPr>
        <w:t xml:space="preserve">El resultado de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es </w:t>
      </w:r>
      <w:r w:rsidRPr="00BF6BFF">
        <w:rPr>
          <w:rStyle w:val="Codefragment"/>
          <w:lang w:val="es-ES"/>
        </w:rPr>
        <w:t>true</w:t>
      </w:r>
      <w:r w:rsidRPr="00BF6BFF">
        <w:rPr>
          <w:lang w:val="es-ES"/>
        </w:rPr>
        <w:t xml:space="preserve"> si </w:t>
      </w:r>
      <w:r w:rsidRPr="00BF6BFF">
        <w:rPr>
          <w:rStyle w:val="Codefragment"/>
          <w:lang w:val="es-ES"/>
        </w:rPr>
        <w:t>x</w:t>
      </w:r>
      <w:r w:rsidRPr="00BF6BFF">
        <w:rPr>
          <w:lang w:val="es-ES"/>
        </w:rPr>
        <w:t xml:space="preserve"> o </w:t>
      </w:r>
      <w:r w:rsidRPr="00BF6BFF">
        <w:rPr>
          <w:rStyle w:val="Codefragment"/>
          <w:lang w:val="es-ES"/>
        </w:rPr>
        <w:t>y</w:t>
      </w:r>
      <w:r w:rsidRPr="00BF6BFF">
        <w:rPr>
          <w:lang w:val="es-ES"/>
        </w:rPr>
        <w:t xml:space="preserve"> es </w:t>
      </w:r>
      <w:r w:rsidRPr="00BF6BFF">
        <w:rPr>
          <w:rStyle w:val="Codefragment"/>
          <w:lang w:val="es-ES"/>
        </w:rPr>
        <w:t>true</w:t>
      </w:r>
      <w:r w:rsidRPr="00BF6BFF">
        <w:rPr>
          <w:lang w:val="es-ES"/>
        </w:rPr>
        <w:t xml:space="preserve">. De lo contrario, el resultado es </w:t>
      </w:r>
      <w:r w:rsidRPr="00BF6BFF">
        <w:rPr>
          <w:rStyle w:val="Codefragment"/>
          <w:lang w:val="es-ES"/>
        </w:rPr>
        <w:t>false</w:t>
      </w:r>
      <w:r w:rsidRPr="00BF6BFF">
        <w:rPr>
          <w:lang w:val="es-ES"/>
        </w:rPr>
        <w:t>.</w:t>
      </w:r>
    </w:p>
    <w:p w14:paraId="3F2E4DFA" w14:textId="77777777" w:rsidR="0028536B" w:rsidRPr="00BF6BFF" w:rsidRDefault="0028536B">
      <w:pPr>
        <w:rPr>
          <w:lang w:val="es-ES"/>
        </w:rPr>
      </w:pPr>
      <w:r w:rsidRPr="00BF6BFF">
        <w:rPr>
          <w:lang w:val="es-ES"/>
        </w:rPr>
        <w:t xml:space="preserve">El resultado de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es </w:t>
      </w:r>
      <w:r w:rsidRPr="00BF6BFF">
        <w:rPr>
          <w:rStyle w:val="Codefragment"/>
          <w:lang w:val="es-ES"/>
        </w:rPr>
        <w:t>true</w:t>
      </w:r>
      <w:r w:rsidRPr="00BF6BFF">
        <w:rPr>
          <w:lang w:val="es-ES"/>
        </w:rPr>
        <w:t xml:space="preserve"> si </w:t>
      </w:r>
      <w:r w:rsidRPr="00BF6BFF">
        <w:rPr>
          <w:rStyle w:val="Codefragment"/>
          <w:lang w:val="es-ES"/>
        </w:rPr>
        <w:t>x</w:t>
      </w:r>
      <w:r w:rsidRPr="00BF6BFF">
        <w:rPr>
          <w:lang w:val="es-ES"/>
        </w:rPr>
        <w:t xml:space="preserve"> es </w:t>
      </w:r>
      <w:r w:rsidRPr="00BF6BFF">
        <w:rPr>
          <w:rStyle w:val="Codefragment"/>
          <w:lang w:val="es-ES"/>
        </w:rPr>
        <w:t>true</w:t>
      </w:r>
      <w:r w:rsidRPr="00BF6BFF">
        <w:rPr>
          <w:lang w:val="es-ES"/>
        </w:rPr>
        <w:t xml:space="preserve"> e </w:t>
      </w:r>
      <w:r w:rsidRPr="00BF6BFF">
        <w:rPr>
          <w:rStyle w:val="Codefragment"/>
          <w:lang w:val="es-ES"/>
        </w:rPr>
        <w:t>y</w:t>
      </w:r>
      <w:r w:rsidRPr="00BF6BFF">
        <w:rPr>
          <w:lang w:val="es-ES"/>
        </w:rPr>
        <w:t xml:space="preserve"> es </w:t>
      </w:r>
      <w:r w:rsidRPr="00BF6BFF">
        <w:rPr>
          <w:rStyle w:val="Codefragment"/>
          <w:lang w:val="es-ES"/>
        </w:rPr>
        <w:t>false</w:t>
      </w:r>
      <w:r w:rsidRPr="00BF6BFF">
        <w:rPr>
          <w:lang w:val="es-ES"/>
        </w:rPr>
        <w:t xml:space="preserve">, o </w:t>
      </w:r>
      <w:r w:rsidRPr="00BF6BFF">
        <w:rPr>
          <w:rStyle w:val="Codefragment"/>
          <w:lang w:val="es-ES"/>
        </w:rPr>
        <w:t>x</w:t>
      </w:r>
      <w:r w:rsidRPr="00BF6BFF">
        <w:rPr>
          <w:lang w:val="es-ES"/>
        </w:rPr>
        <w:t xml:space="preserve"> es </w:t>
      </w:r>
      <w:r w:rsidRPr="00BF6BFF">
        <w:rPr>
          <w:rStyle w:val="Codefragment"/>
          <w:lang w:val="es-ES"/>
        </w:rPr>
        <w:t>false</w:t>
      </w:r>
      <w:r w:rsidRPr="00BF6BFF">
        <w:rPr>
          <w:lang w:val="es-ES"/>
        </w:rPr>
        <w:t xml:space="preserve"> e </w:t>
      </w:r>
      <w:r w:rsidRPr="00BF6BFF">
        <w:rPr>
          <w:rStyle w:val="Codefragment"/>
          <w:lang w:val="es-ES"/>
        </w:rPr>
        <w:t>y</w:t>
      </w:r>
      <w:r w:rsidRPr="00BF6BFF">
        <w:rPr>
          <w:lang w:val="es-ES"/>
        </w:rPr>
        <w:t xml:space="preserve"> es </w:t>
      </w:r>
      <w:r w:rsidRPr="00BF6BFF">
        <w:rPr>
          <w:rStyle w:val="Codefragment"/>
          <w:lang w:val="es-ES"/>
        </w:rPr>
        <w:t>true</w:t>
      </w:r>
      <w:r w:rsidRPr="00BF6BFF">
        <w:rPr>
          <w:lang w:val="es-ES"/>
        </w:rPr>
        <w:t xml:space="preserve">. De lo contrario, el resultado es </w:t>
      </w:r>
      <w:r w:rsidRPr="00BF6BFF">
        <w:rPr>
          <w:rStyle w:val="Codefragment"/>
          <w:lang w:val="es-ES"/>
        </w:rPr>
        <w:t>false</w:t>
      </w:r>
      <w:r w:rsidRPr="00BF6BFF">
        <w:rPr>
          <w:lang w:val="es-ES"/>
        </w:rPr>
        <w:t xml:space="preserve">. Si los operandos son de tipo </w:t>
      </w:r>
      <w:r w:rsidRPr="00BF6BFF">
        <w:rPr>
          <w:rStyle w:val="Codefragment"/>
          <w:lang w:val="es-ES"/>
        </w:rPr>
        <w:t>bool</w:t>
      </w:r>
      <w:r w:rsidRPr="00BF6BFF">
        <w:rPr>
          <w:lang w:val="es-ES"/>
        </w:rPr>
        <w:t xml:space="preserve">, el operador </w:t>
      </w:r>
      <w:r w:rsidRPr="00BF6BFF">
        <w:rPr>
          <w:rStyle w:val="Codefragment"/>
          <w:lang w:val="es-ES"/>
        </w:rPr>
        <w:t>^</w:t>
      </w:r>
      <w:r w:rsidRPr="00BF6BFF">
        <w:rPr>
          <w:lang w:val="es-ES"/>
        </w:rPr>
        <w:t xml:space="preserve"> calcula el mismo resultado que el operador </w:t>
      </w:r>
      <w:r w:rsidRPr="00BF6BFF">
        <w:rPr>
          <w:rStyle w:val="Codefragment"/>
          <w:lang w:val="es-ES"/>
        </w:rPr>
        <w:t>!=</w:t>
      </w:r>
      <w:r w:rsidRPr="00BF6BFF">
        <w:rPr>
          <w:lang w:val="es-ES"/>
        </w:rPr>
        <w:t>.</w:t>
      </w:r>
    </w:p>
    <w:p w14:paraId="3F2E4DFB" w14:textId="77777777" w:rsidR="00404BE9" w:rsidRPr="00BF6BFF" w:rsidRDefault="00404BE9" w:rsidP="00404BE9">
      <w:pPr>
        <w:pStyle w:val="Heading3"/>
        <w:rPr>
          <w:lang w:val="es-ES"/>
        </w:rPr>
      </w:pPr>
      <w:bookmarkStart w:id="809" w:name="_Ref170125286"/>
      <w:bookmarkStart w:id="810" w:name="_Toc445783012"/>
      <w:bookmarkStart w:id="811" w:name="_Ref461975001"/>
      <w:bookmarkStart w:id="812" w:name="_Ref529352711"/>
      <w:bookmarkStart w:id="813" w:name="_Toc365606982"/>
      <w:r w:rsidRPr="00BF6BFF">
        <w:rPr>
          <w:lang w:val="es-ES"/>
        </w:rPr>
        <w:t>Operadores lógicos booleanos que aceptan valores NULL</w:t>
      </w:r>
      <w:bookmarkEnd w:id="809"/>
      <w:bookmarkEnd w:id="813"/>
    </w:p>
    <w:p w14:paraId="3F2E4DFC" w14:textId="77777777" w:rsidR="00404BE9" w:rsidRPr="00BF6BFF" w:rsidRDefault="00404BE9" w:rsidP="00404BE9">
      <w:pPr>
        <w:rPr>
          <w:lang w:val="es-ES"/>
        </w:rPr>
      </w:pPr>
      <w:r w:rsidRPr="00BF6BFF">
        <w:rPr>
          <w:lang w:val="es-ES"/>
        </w:rPr>
        <w:t xml:space="preserve">El tipo booleano </w:t>
      </w:r>
      <w:r w:rsidRPr="00BF6BFF">
        <w:rPr>
          <w:rStyle w:val="Codefragment"/>
          <w:lang w:val="es-ES"/>
        </w:rPr>
        <w:t>bool?</w:t>
      </w:r>
      <w:r w:rsidRPr="00BF6BFF">
        <w:rPr>
          <w:lang w:val="es-ES"/>
        </w:rPr>
        <w:t xml:space="preserve"> que acepta valores NULL puede representar tres valores, </w:t>
      </w:r>
      <w:r w:rsidRPr="00BF6BFF">
        <w:rPr>
          <w:rStyle w:val="Codefragment"/>
          <w:lang w:val="es-ES"/>
        </w:rPr>
        <w:t>true</w:t>
      </w:r>
      <w:r w:rsidRPr="00BF6BFF">
        <w:rPr>
          <w:lang w:val="es-ES"/>
        </w:rPr>
        <w:t xml:space="preserve">, </w:t>
      </w:r>
      <w:r w:rsidRPr="00BF6BFF">
        <w:rPr>
          <w:rStyle w:val="Codefragment"/>
          <w:lang w:val="es-ES"/>
        </w:rPr>
        <w:t>false</w:t>
      </w:r>
      <w:r w:rsidRPr="00BF6BFF">
        <w:rPr>
          <w:lang w:val="es-ES"/>
        </w:rPr>
        <w:t xml:space="preserve"> y </w:t>
      </w:r>
      <w:r w:rsidRPr="00BF6BFF">
        <w:rPr>
          <w:rStyle w:val="Codefragment"/>
          <w:lang w:val="es-ES"/>
        </w:rPr>
        <w:t>null</w:t>
      </w:r>
      <w:r w:rsidRPr="00BF6BFF">
        <w:rPr>
          <w:lang w:val="es-ES"/>
        </w:rPr>
        <w:t xml:space="preserve">, y es conceptualmente similar al tipo de tres valores utilizado por expresiones booleanas en SQL. Para asegurarse de que los resultados generados por los operadores </w:t>
      </w:r>
      <w:r w:rsidRPr="00BF6BFF">
        <w:rPr>
          <w:rStyle w:val="Codefragment"/>
          <w:lang w:val="es-ES"/>
        </w:rPr>
        <w:t>&amp;</w:t>
      </w:r>
      <w:r w:rsidRPr="00BF6BFF">
        <w:rPr>
          <w:lang w:val="es-ES"/>
        </w:rPr>
        <w:t xml:space="preserve"> y </w:t>
      </w:r>
      <w:r w:rsidRPr="00BF6BFF">
        <w:rPr>
          <w:rStyle w:val="Codefragment"/>
          <w:lang w:val="es-ES"/>
        </w:rPr>
        <w:t>|</w:t>
      </w:r>
      <w:r w:rsidRPr="00BF6BFF">
        <w:rPr>
          <w:lang w:val="es-ES"/>
        </w:rPr>
        <w:t xml:space="preserve"> para los operandos </w:t>
      </w:r>
      <w:r w:rsidRPr="00BF6BFF">
        <w:rPr>
          <w:rStyle w:val="Codefragment"/>
          <w:lang w:val="es-ES"/>
        </w:rPr>
        <w:t>bool?</w:t>
      </w:r>
      <w:r w:rsidRPr="00BF6BFF">
        <w:rPr>
          <w:lang w:val="es-ES"/>
        </w:rPr>
        <w:t xml:space="preserve"> son coherentes con la lógica de tres valores de SQL se proporcionan los siguientes operadores predefinidos:</w:t>
      </w:r>
    </w:p>
    <w:p w14:paraId="3F2E4DFD" w14:textId="77777777" w:rsidR="00404BE9" w:rsidRDefault="00404BE9" w:rsidP="00404BE9">
      <w:pPr>
        <w:pStyle w:val="Code"/>
      </w:pPr>
      <w:r>
        <w:t>bool? operator &amp;(bool? x, bool? y);</w:t>
      </w:r>
    </w:p>
    <w:p w14:paraId="3F2E4DFE" w14:textId="77777777" w:rsidR="00404BE9" w:rsidRDefault="00404BE9" w:rsidP="00404BE9">
      <w:pPr>
        <w:pStyle w:val="Code"/>
      </w:pPr>
      <w:r>
        <w:t>bool? operator |(bool? x, bool? y);</w:t>
      </w:r>
    </w:p>
    <w:p w14:paraId="3F2E4DFF" w14:textId="77777777" w:rsidR="00404BE9" w:rsidRPr="00BF6BFF" w:rsidRDefault="00404BE9" w:rsidP="00404BE9">
      <w:pPr>
        <w:rPr>
          <w:lang w:val="es-ES"/>
        </w:rPr>
      </w:pPr>
      <w:r w:rsidRPr="00BF6BFF">
        <w:rPr>
          <w:lang w:val="es-ES"/>
        </w:rPr>
        <w:t xml:space="preserve">En la siguiente tabla se enumeran los resultados generados por estos operadores para todas las combinaciones de los valores </w:t>
      </w:r>
      <w:r w:rsidRPr="00BF6BFF">
        <w:rPr>
          <w:rStyle w:val="Codefragment"/>
          <w:lang w:val="es-ES"/>
        </w:rPr>
        <w:t>true</w:t>
      </w:r>
      <w:r w:rsidRPr="00BF6BFF">
        <w:rPr>
          <w:lang w:val="es-ES"/>
        </w:rPr>
        <w:t xml:space="preserve">, </w:t>
      </w:r>
      <w:r w:rsidRPr="00BF6BFF">
        <w:rPr>
          <w:rStyle w:val="Codefragment"/>
          <w:lang w:val="es-ES"/>
        </w:rPr>
        <w:t>false</w:t>
      </w:r>
      <w:r w:rsidRPr="00BF6BFF">
        <w:rPr>
          <w:lang w:val="es-ES"/>
        </w:rPr>
        <w:t xml:space="preserve"> y </w:t>
      </w:r>
      <w:r w:rsidRPr="00BF6BFF">
        <w:rPr>
          <w:rStyle w:val="Codefragment"/>
          <w:lang w:val="es-ES"/>
        </w:rPr>
        <w:t>null</w:t>
      </w:r>
      <w:r w:rsidRPr="00BF6BFF">
        <w:rPr>
          <w:lang w:val="es-ES"/>
        </w:rPr>
        <w:t>.</w:t>
      </w:r>
    </w:p>
    <w:p w14:paraId="3F2E4E00" w14:textId="77777777" w:rsidR="00404BE9" w:rsidRPr="00BF6BFF" w:rsidRDefault="00404BE9" w:rsidP="00404BE9">
      <w:pPr>
        <w:pStyle w:val="TableStart"/>
        <w:rPr>
          <w:lang w:val="es-E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1440"/>
        <w:gridCol w:w="1440"/>
      </w:tblGrid>
      <w:tr w:rsidR="00404BE9" w14:paraId="3F2E4E05" w14:textId="77777777" w:rsidTr="00F76A3A">
        <w:tc>
          <w:tcPr>
            <w:tcW w:w="1440" w:type="dxa"/>
          </w:tcPr>
          <w:p w14:paraId="3F2E4E01" w14:textId="77777777" w:rsidR="00404BE9" w:rsidRPr="00A17BFD" w:rsidRDefault="00404BE9" w:rsidP="00F76A3A">
            <w:pPr>
              <w:pStyle w:val="Table"/>
              <w:jc w:val="center"/>
              <w:rPr>
                <w:rStyle w:val="Codefragment"/>
              </w:rPr>
            </w:pPr>
            <w:r>
              <w:rPr>
                <w:rStyle w:val="Codefragment"/>
              </w:rPr>
              <w:t>x</w:t>
            </w:r>
          </w:p>
        </w:tc>
        <w:tc>
          <w:tcPr>
            <w:tcW w:w="1440" w:type="dxa"/>
          </w:tcPr>
          <w:p w14:paraId="3F2E4E02" w14:textId="77777777" w:rsidR="00404BE9" w:rsidRPr="00A17BFD" w:rsidRDefault="00404BE9" w:rsidP="00F76A3A">
            <w:pPr>
              <w:pStyle w:val="Table"/>
              <w:jc w:val="center"/>
              <w:rPr>
                <w:rStyle w:val="Codefragment"/>
              </w:rPr>
            </w:pPr>
            <w:r>
              <w:rPr>
                <w:rStyle w:val="Codefragment"/>
              </w:rPr>
              <w:t>y</w:t>
            </w:r>
          </w:p>
        </w:tc>
        <w:tc>
          <w:tcPr>
            <w:tcW w:w="1440" w:type="dxa"/>
          </w:tcPr>
          <w:p w14:paraId="3F2E4E03" w14:textId="77777777" w:rsidR="00404BE9" w:rsidRPr="00A17BFD" w:rsidRDefault="00404BE9" w:rsidP="00F76A3A">
            <w:pPr>
              <w:pStyle w:val="Table"/>
              <w:jc w:val="center"/>
              <w:rPr>
                <w:rStyle w:val="Codefragment"/>
              </w:rPr>
            </w:pPr>
            <w:r>
              <w:rPr>
                <w:rStyle w:val="Codefragment"/>
              </w:rPr>
              <w:t>x &amp; y</w:t>
            </w:r>
          </w:p>
        </w:tc>
        <w:tc>
          <w:tcPr>
            <w:tcW w:w="1440" w:type="dxa"/>
          </w:tcPr>
          <w:p w14:paraId="3F2E4E04" w14:textId="77777777" w:rsidR="00404BE9" w:rsidRPr="00A17BFD" w:rsidRDefault="00404BE9" w:rsidP="00F76A3A">
            <w:pPr>
              <w:pStyle w:val="Table"/>
              <w:jc w:val="center"/>
              <w:rPr>
                <w:rStyle w:val="Codefragment"/>
              </w:rPr>
            </w:pPr>
            <w:r>
              <w:rPr>
                <w:rStyle w:val="Codefragment"/>
              </w:rPr>
              <w:t>x | y</w:t>
            </w:r>
          </w:p>
        </w:tc>
      </w:tr>
      <w:tr w:rsidR="00404BE9" w14:paraId="3F2E4E0A" w14:textId="77777777" w:rsidTr="00F76A3A">
        <w:tc>
          <w:tcPr>
            <w:tcW w:w="1440" w:type="dxa"/>
          </w:tcPr>
          <w:p w14:paraId="3F2E4E06" w14:textId="77777777" w:rsidR="00404BE9" w:rsidRPr="00A17BFD" w:rsidRDefault="00404BE9" w:rsidP="00F76A3A">
            <w:pPr>
              <w:pStyle w:val="Table"/>
              <w:jc w:val="center"/>
              <w:rPr>
                <w:rStyle w:val="Codefragment"/>
              </w:rPr>
            </w:pPr>
            <w:r>
              <w:rPr>
                <w:rStyle w:val="Codefragment"/>
              </w:rPr>
              <w:t>true</w:t>
            </w:r>
          </w:p>
        </w:tc>
        <w:tc>
          <w:tcPr>
            <w:tcW w:w="1440" w:type="dxa"/>
          </w:tcPr>
          <w:p w14:paraId="3F2E4E07" w14:textId="77777777" w:rsidR="00404BE9" w:rsidRPr="00A17BFD" w:rsidRDefault="00404BE9" w:rsidP="00F76A3A">
            <w:pPr>
              <w:pStyle w:val="Table"/>
              <w:jc w:val="center"/>
              <w:rPr>
                <w:rStyle w:val="Codefragment"/>
              </w:rPr>
            </w:pPr>
            <w:r>
              <w:rPr>
                <w:rStyle w:val="Codefragment"/>
              </w:rPr>
              <w:t>true</w:t>
            </w:r>
          </w:p>
        </w:tc>
        <w:tc>
          <w:tcPr>
            <w:tcW w:w="1440" w:type="dxa"/>
          </w:tcPr>
          <w:p w14:paraId="3F2E4E08" w14:textId="77777777" w:rsidR="00404BE9" w:rsidRPr="00A17BFD" w:rsidRDefault="00404BE9" w:rsidP="00F76A3A">
            <w:pPr>
              <w:pStyle w:val="Table"/>
              <w:jc w:val="center"/>
              <w:rPr>
                <w:rStyle w:val="Codefragment"/>
              </w:rPr>
            </w:pPr>
            <w:r>
              <w:rPr>
                <w:rStyle w:val="Codefragment"/>
              </w:rPr>
              <w:t>true</w:t>
            </w:r>
          </w:p>
        </w:tc>
        <w:tc>
          <w:tcPr>
            <w:tcW w:w="1440" w:type="dxa"/>
          </w:tcPr>
          <w:p w14:paraId="3F2E4E09" w14:textId="77777777" w:rsidR="00404BE9" w:rsidRPr="00A17BFD" w:rsidRDefault="00404BE9" w:rsidP="00F76A3A">
            <w:pPr>
              <w:pStyle w:val="Table"/>
              <w:jc w:val="center"/>
              <w:rPr>
                <w:rStyle w:val="Codefragment"/>
              </w:rPr>
            </w:pPr>
            <w:r>
              <w:rPr>
                <w:rStyle w:val="Codefragment"/>
              </w:rPr>
              <w:t>true</w:t>
            </w:r>
          </w:p>
        </w:tc>
      </w:tr>
      <w:tr w:rsidR="00404BE9" w14:paraId="3F2E4E0F" w14:textId="77777777" w:rsidTr="00F76A3A">
        <w:tc>
          <w:tcPr>
            <w:tcW w:w="1440" w:type="dxa"/>
          </w:tcPr>
          <w:p w14:paraId="3F2E4E0B" w14:textId="77777777" w:rsidR="00404BE9" w:rsidRPr="00A17BFD" w:rsidRDefault="00404BE9" w:rsidP="00F76A3A">
            <w:pPr>
              <w:pStyle w:val="Table"/>
              <w:jc w:val="center"/>
              <w:rPr>
                <w:rStyle w:val="Codefragment"/>
              </w:rPr>
            </w:pPr>
            <w:r>
              <w:rPr>
                <w:rStyle w:val="Codefragment"/>
              </w:rPr>
              <w:t>true</w:t>
            </w:r>
          </w:p>
        </w:tc>
        <w:tc>
          <w:tcPr>
            <w:tcW w:w="1440" w:type="dxa"/>
          </w:tcPr>
          <w:p w14:paraId="3F2E4E0C" w14:textId="77777777" w:rsidR="00404BE9" w:rsidRPr="00A17BFD" w:rsidRDefault="00404BE9" w:rsidP="00F76A3A">
            <w:pPr>
              <w:pStyle w:val="Table"/>
              <w:jc w:val="center"/>
              <w:rPr>
                <w:rStyle w:val="Codefragment"/>
              </w:rPr>
            </w:pPr>
            <w:r>
              <w:rPr>
                <w:rStyle w:val="Codefragment"/>
              </w:rPr>
              <w:t>false</w:t>
            </w:r>
          </w:p>
        </w:tc>
        <w:tc>
          <w:tcPr>
            <w:tcW w:w="1440" w:type="dxa"/>
          </w:tcPr>
          <w:p w14:paraId="3F2E4E0D" w14:textId="77777777" w:rsidR="00404BE9" w:rsidRPr="00A17BFD" w:rsidRDefault="00404BE9" w:rsidP="00F76A3A">
            <w:pPr>
              <w:pStyle w:val="Table"/>
              <w:jc w:val="center"/>
              <w:rPr>
                <w:rStyle w:val="Codefragment"/>
              </w:rPr>
            </w:pPr>
            <w:r>
              <w:rPr>
                <w:rStyle w:val="Codefragment"/>
              </w:rPr>
              <w:t>false</w:t>
            </w:r>
          </w:p>
        </w:tc>
        <w:tc>
          <w:tcPr>
            <w:tcW w:w="1440" w:type="dxa"/>
          </w:tcPr>
          <w:p w14:paraId="3F2E4E0E" w14:textId="77777777" w:rsidR="00404BE9" w:rsidRPr="00A17BFD" w:rsidRDefault="00404BE9" w:rsidP="00F76A3A">
            <w:pPr>
              <w:pStyle w:val="Table"/>
              <w:jc w:val="center"/>
              <w:rPr>
                <w:rStyle w:val="Codefragment"/>
              </w:rPr>
            </w:pPr>
            <w:r>
              <w:rPr>
                <w:rStyle w:val="Codefragment"/>
              </w:rPr>
              <w:t>true</w:t>
            </w:r>
          </w:p>
        </w:tc>
      </w:tr>
      <w:tr w:rsidR="00404BE9" w14:paraId="3F2E4E14" w14:textId="77777777" w:rsidTr="00F76A3A">
        <w:tc>
          <w:tcPr>
            <w:tcW w:w="1440" w:type="dxa"/>
          </w:tcPr>
          <w:p w14:paraId="3F2E4E10" w14:textId="77777777" w:rsidR="00404BE9" w:rsidRPr="00A17BFD" w:rsidRDefault="00404BE9" w:rsidP="00F76A3A">
            <w:pPr>
              <w:pStyle w:val="Table"/>
              <w:jc w:val="center"/>
              <w:rPr>
                <w:rStyle w:val="Codefragment"/>
              </w:rPr>
            </w:pPr>
            <w:r>
              <w:rPr>
                <w:rStyle w:val="Codefragment"/>
              </w:rPr>
              <w:t>true</w:t>
            </w:r>
          </w:p>
        </w:tc>
        <w:tc>
          <w:tcPr>
            <w:tcW w:w="1440" w:type="dxa"/>
          </w:tcPr>
          <w:p w14:paraId="3F2E4E11" w14:textId="77777777" w:rsidR="00404BE9" w:rsidRPr="00A17BFD" w:rsidRDefault="00404BE9" w:rsidP="00F76A3A">
            <w:pPr>
              <w:pStyle w:val="Table"/>
              <w:jc w:val="center"/>
              <w:rPr>
                <w:rStyle w:val="Codefragment"/>
              </w:rPr>
            </w:pPr>
            <w:r>
              <w:rPr>
                <w:rStyle w:val="Codefragment"/>
              </w:rPr>
              <w:t>null</w:t>
            </w:r>
          </w:p>
        </w:tc>
        <w:tc>
          <w:tcPr>
            <w:tcW w:w="1440" w:type="dxa"/>
          </w:tcPr>
          <w:p w14:paraId="3F2E4E12" w14:textId="77777777" w:rsidR="00404BE9" w:rsidRPr="00A17BFD" w:rsidRDefault="00404BE9" w:rsidP="00F76A3A">
            <w:pPr>
              <w:pStyle w:val="Table"/>
              <w:jc w:val="center"/>
              <w:rPr>
                <w:rStyle w:val="Codefragment"/>
              </w:rPr>
            </w:pPr>
            <w:r>
              <w:rPr>
                <w:rStyle w:val="Codefragment"/>
              </w:rPr>
              <w:t>null</w:t>
            </w:r>
          </w:p>
        </w:tc>
        <w:tc>
          <w:tcPr>
            <w:tcW w:w="1440" w:type="dxa"/>
          </w:tcPr>
          <w:p w14:paraId="3F2E4E13" w14:textId="77777777" w:rsidR="00404BE9" w:rsidRPr="00A17BFD" w:rsidRDefault="00404BE9" w:rsidP="00F76A3A">
            <w:pPr>
              <w:pStyle w:val="Table"/>
              <w:jc w:val="center"/>
              <w:rPr>
                <w:rStyle w:val="Codefragment"/>
              </w:rPr>
            </w:pPr>
            <w:r>
              <w:rPr>
                <w:rStyle w:val="Codefragment"/>
              </w:rPr>
              <w:t>true</w:t>
            </w:r>
          </w:p>
        </w:tc>
      </w:tr>
      <w:tr w:rsidR="00404BE9" w14:paraId="3F2E4E19" w14:textId="77777777" w:rsidTr="00F76A3A">
        <w:tc>
          <w:tcPr>
            <w:tcW w:w="1440" w:type="dxa"/>
          </w:tcPr>
          <w:p w14:paraId="3F2E4E15" w14:textId="77777777" w:rsidR="00404BE9" w:rsidRPr="00A17BFD" w:rsidRDefault="00404BE9" w:rsidP="00F76A3A">
            <w:pPr>
              <w:pStyle w:val="Table"/>
              <w:jc w:val="center"/>
              <w:rPr>
                <w:rStyle w:val="Codefragment"/>
              </w:rPr>
            </w:pPr>
            <w:r>
              <w:rPr>
                <w:rStyle w:val="Codefragment"/>
              </w:rPr>
              <w:t>false</w:t>
            </w:r>
          </w:p>
        </w:tc>
        <w:tc>
          <w:tcPr>
            <w:tcW w:w="1440" w:type="dxa"/>
          </w:tcPr>
          <w:p w14:paraId="3F2E4E16" w14:textId="77777777" w:rsidR="00404BE9" w:rsidRPr="00A17BFD" w:rsidRDefault="00404BE9" w:rsidP="00F76A3A">
            <w:pPr>
              <w:pStyle w:val="Table"/>
              <w:jc w:val="center"/>
              <w:rPr>
                <w:rStyle w:val="Codefragment"/>
              </w:rPr>
            </w:pPr>
            <w:r>
              <w:rPr>
                <w:rStyle w:val="Codefragment"/>
              </w:rPr>
              <w:t>true</w:t>
            </w:r>
          </w:p>
        </w:tc>
        <w:tc>
          <w:tcPr>
            <w:tcW w:w="1440" w:type="dxa"/>
          </w:tcPr>
          <w:p w14:paraId="3F2E4E17" w14:textId="77777777" w:rsidR="00404BE9" w:rsidRPr="00A17BFD" w:rsidRDefault="00404BE9" w:rsidP="00F76A3A">
            <w:pPr>
              <w:pStyle w:val="Table"/>
              <w:jc w:val="center"/>
              <w:rPr>
                <w:rStyle w:val="Codefragment"/>
              </w:rPr>
            </w:pPr>
            <w:r>
              <w:rPr>
                <w:rStyle w:val="Codefragment"/>
              </w:rPr>
              <w:t>false</w:t>
            </w:r>
          </w:p>
        </w:tc>
        <w:tc>
          <w:tcPr>
            <w:tcW w:w="1440" w:type="dxa"/>
          </w:tcPr>
          <w:p w14:paraId="3F2E4E18" w14:textId="77777777" w:rsidR="00404BE9" w:rsidRPr="00A17BFD" w:rsidRDefault="00404BE9" w:rsidP="00F76A3A">
            <w:pPr>
              <w:pStyle w:val="Table"/>
              <w:jc w:val="center"/>
              <w:rPr>
                <w:rStyle w:val="Codefragment"/>
              </w:rPr>
            </w:pPr>
            <w:r>
              <w:rPr>
                <w:rStyle w:val="Codefragment"/>
              </w:rPr>
              <w:t>true</w:t>
            </w:r>
          </w:p>
        </w:tc>
      </w:tr>
      <w:tr w:rsidR="00404BE9" w14:paraId="3F2E4E1E" w14:textId="77777777" w:rsidTr="00F76A3A">
        <w:tc>
          <w:tcPr>
            <w:tcW w:w="1440" w:type="dxa"/>
          </w:tcPr>
          <w:p w14:paraId="3F2E4E1A" w14:textId="77777777" w:rsidR="00404BE9" w:rsidRPr="00A17BFD" w:rsidRDefault="00404BE9" w:rsidP="00F76A3A">
            <w:pPr>
              <w:pStyle w:val="Table"/>
              <w:jc w:val="center"/>
              <w:rPr>
                <w:rStyle w:val="Codefragment"/>
              </w:rPr>
            </w:pPr>
            <w:r>
              <w:rPr>
                <w:rStyle w:val="Codefragment"/>
              </w:rPr>
              <w:t>false</w:t>
            </w:r>
          </w:p>
        </w:tc>
        <w:tc>
          <w:tcPr>
            <w:tcW w:w="1440" w:type="dxa"/>
          </w:tcPr>
          <w:p w14:paraId="3F2E4E1B" w14:textId="77777777" w:rsidR="00404BE9" w:rsidRPr="00A17BFD" w:rsidRDefault="00404BE9" w:rsidP="00F76A3A">
            <w:pPr>
              <w:pStyle w:val="Table"/>
              <w:jc w:val="center"/>
              <w:rPr>
                <w:rStyle w:val="Codefragment"/>
              </w:rPr>
            </w:pPr>
            <w:r>
              <w:rPr>
                <w:rStyle w:val="Codefragment"/>
              </w:rPr>
              <w:t>false</w:t>
            </w:r>
          </w:p>
        </w:tc>
        <w:tc>
          <w:tcPr>
            <w:tcW w:w="1440" w:type="dxa"/>
          </w:tcPr>
          <w:p w14:paraId="3F2E4E1C" w14:textId="77777777" w:rsidR="00404BE9" w:rsidRPr="00A17BFD" w:rsidRDefault="00404BE9" w:rsidP="00F76A3A">
            <w:pPr>
              <w:pStyle w:val="Table"/>
              <w:jc w:val="center"/>
              <w:rPr>
                <w:rStyle w:val="Codefragment"/>
              </w:rPr>
            </w:pPr>
            <w:r>
              <w:rPr>
                <w:rStyle w:val="Codefragment"/>
              </w:rPr>
              <w:t>false</w:t>
            </w:r>
          </w:p>
        </w:tc>
        <w:tc>
          <w:tcPr>
            <w:tcW w:w="1440" w:type="dxa"/>
          </w:tcPr>
          <w:p w14:paraId="3F2E4E1D" w14:textId="77777777" w:rsidR="00404BE9" w:rsidRPr="00A17BFD" w:rsidRDefault="00404BE9" w:rsidP="00F76A3A">
            <w:pPr>
              <w:pStyle w:val="Table"/>
              <w:jc w:val="center"/>
              <w:rPr>
                <w:rStyle w:val="Codefragment"/>
              </w:rPr>
            </w:pPr>
            <w:r>
              <w:rPr>
                <w:rStyle w:val="Codefragment"/>
              </w:rPr>
              <w:t>false</w:t>
            </w:r>
          </w:p>
        </w:tc>
      </w:tr>
      <w:tr w:rsidR="00404BE9" w14:paraId="3F2E4E23" w14:textId="77777777" w:rsidTr="00F76A3A">
        <w:tc>
          <w:tcPr>
            <w:tcW w:w="1440" w:type="dxa"/>
          </w:tcPr>
          <w:p w14:paraId="3F2E4E1F" w14:textId="77777777" w:rsidR="00404BE9" w:rsidRPr="00A17BFD" w:rsidRDefault="00404BE9" w:rsidP="00F76A3A">
            <w:pPr>
              <w:pStyle w:val="Table"/>
              <w:jc w:val="center"/>
              <w:rPr>
                <w:rStyle w:val="Codefragment"/>
              </w:rPr>
            </w:pPr>
            <w:r>
              <w:rPr>
                <w:rStyle w:val="Codefragment"/>
              </w:rPr>
              <w:t>false</w:t>
            </w:r>
          </w:p>
        </w:tc>
        <w:tc>
          <w:tcPr>
            <w:tcW w:w="1440" w:type="dxa"/>
          </w:tcPr>
          <w:p w14:paraId="3F2E4E20" w14:textId="77777777" w:rsidR="00404BE9" w:rsidRPr="00A17BFD" w:rsidRDefault="00404BE9" w:rsidP="00F76A3A">
            <w:pPr>
              <w:pStyle w:val="Table"/>
              <w:jc w:val="center"/>
              <w:rPr>
                <w:rStyle w:val="Codefragment"/>
              </w:rPr>
            </w:pPr>
            <w:r>
              <w:rPr>
                <w:rStyle w:val="Codefragment"/>
              </w:rPr>
              <w:t>null</w:t>
            </w:r>
          </w:p>
        </w:tc>
        <w:tc>
          <w:tcPr>
            <w:tcW w:w="1440" w:type="dxa"/>
          </w:tcPr>
          <w:p w14:paraId="3F2E4E21" w14:textId="77777777" w:rsidR="00404BE9" w:rsidRPr="00A17BFD" w:rsidRDefault="00404BE9" w:rsidP="00F76A3A">
            <w:pPr>
              <w:pStyle w:val="Table"/>
              <w:jc w:val="center"/>
              <w:rPr>
                <w:rStyle w:val="Codefragment"/>
              </w:rPr>
            </w:pPr>
            <w:r>
              <w:rPr>
                <w:rStyle w:val="Codefragment"/>
              </w:rPr>
              <w:t>false</w:t>
            </w:r>
          </w:p>
        </w:tc>
        <w:tc>
          <w:tcPr>
            <w:tcW w:w="1440" w:type="dxa"/>
          </w:tcPr>
          <w:p w14:paraId="3F2E4E22" w14:textId="77777777" w:rsidR="00404BE9" w:rsidRPr="00A17BFD" w:rsidRDefault="00404BE9" w:rsidP="00F76A3A">
            <w:pPr>
              <w:pStyle w:val="Table"/>
              <w:jc w:val="center"/>
              <w:rPr>
                <w:rStyle w:val="Codefragment"/>
              </w:rPr>
            </w:pPr>
            <w:r>
              <w:rPr>
                <w:rStyle w:val="Codefragment"/>
              </w:rPr>
              <w:t>null</w:t>
            </w:r>
          </w:p>
        </w:tc>
      </w:tr>
      <w:tr w:rsidR="00404BE9" w14:paraId="3F2E4E28" w14:textId="77777777" w:rsidTr="00F76A3A">
        <w:tc>
          <w:tcPr>
            <w:tcW w:w="1440" w:type="dxa"/>
          </w:tcPr>
          <w:p w14:paraId="3F2E4E24" w14:textId="77777777" w:rsidR="00404BE9" w:rsidRPr="00A17BFD" w:rsidRDefault="00404BE9" w:rsidP="00F76A3A">
            <w:pPr>
              <w:pStyle w:val="Table"/>
              <w:jc w:val="center"/>
              <w:rPr>
                <w:rStyle w:val="Codefragment"/>
              </w:rPr>
            </w:pPr>
            <w:r>
              <w:rPr>
                <w:rStyle w:val="Codefragment"/>
              </w:rPr>
              <w:t>null</w:t>
            </w:r>
          </w:p>
        </w:tc>
        <w:tc>
          <w:tcPr>
            <w:tcW w:w="1440" w:type="dxa"/>
          </w:tcPr>
          <w:p w14:paraId="3F2E4E25" w14:textId="77777777" w:rsidR="00404BE9" w:rsidRPr="00A17BFD" w:rsidRDefault="00404BE9" w:rsidP="00F76A3A">
            <w:pPr>
              <w:pStyle w:val="Table"/>
              <w:jc w:val="center"/>
              <w:rPr>
                <w:rStyle w:val="Codefragment"/>
              </w:rPr>
            </w:pPr>
            <w:r>
              <w:rPr>
                <w:rStyle w:val="Codefragment"/>
              </w:rPr>
              <w:t>true</w:t>
            </w:r>
          </w:p>
        </w:tc>
        <w:tc>
          <w:tcPr>
            <w:tcW w:w="1440" w:type="dxa"/>
          </w:tcPr>
          <w:p w14:paraId="3F2E4E26" w14:textId="77777777" w:rsidR="00404BE9" w:rsidRPr="00A17BFD" w:rsidRDefault="00404BE9" w:rsidP="00F76A3A">
            <w:pPr>
              <w:pStyle w:val="Table"/>
              <w:jc w:val="center"/>
              <w:rPr>
                <w:rStyle w:val="Codefragment"/>
              </w:rPr>
            </w:pPr>
            <w:r>
              <w:rPr>
                <w:rStyle w:val="Codefragment"/>
              </w:rPr>
              <w:t>null</w:t>
            </w:r>
          </w:p>
        </w:tc>
        <w:tc>
          <w:tcPr>
            <w:tcW w:w="1440" w:type="dxa"/>
          </w:tcPr>
          <w:p w14:paraId="3F2E4E27" w14:textId="77777777" w:rsidR="00404BE9" w:rsidRPr="00A17BFD" w:rsidRDefault="00404BE9" w:rsidP="00F76A3A">
            <w:pPr>
              <w:pStyle w:val="Table"/>
              <w:jc w:val="center"/>
              <w:rPr>
                <w:rStyle w:val="Codefragment"/>
              </w:rPr>
            </w:pPr>
            <w:r>
              <w:rPr>
                <w:rStyle w:val="Codefragment"/>
              </w:rPr>
              <w:t>true</w:t>
            </w:r>
          </w:p>
        </w:tc>
      </w:tr>
      <w:tr w:rsidR="00404BE9" w14:paraId="3F2E4E2D" w14:textId="77777777" w:rsidTr="00F76A3A">
        <w:tc>
          <w:tcPr>
            <w:tcW w:w="1440" w:type="dxa"/>
          </w:tcPr>
          <w:p w14:paraId="3F2E4E29" w14:textId="77777777" w:rsidR="00404BE9" w:rsidRPr="00A17BFD" w:rsidRDefault="00404BE9" w:rsidP="00F76A3A">
            <w:pPr>
              <w:pStyle w:val="Table"/>
              <w:jc w:val="center"/>
              <w:rPr>
                <w:rStyle w:val="Codefragment"/>
              </w:rPr>
            </w:pPr>
            <w:r>
              <w:rPr>
                <w:rStyle w:val="Codefragment"/>
              </w:rPr>
              <w:t>null</w:t>
            </w:r>
          </w:p>
        </w:tc>
        <w:tc>
          <w:tcPr>
            <w:tcW w:w="1440" w:type="dxa"/>
          </w:tcPr>
          <w:p w14:paraId="3F2E4E2A" w14:textId="77777777" w:rsidR="00404BE9" w:rsidRPr="00A17BFD" w:rsidRDefault="00404BE9" w:rsidP="00F76A3A">
            <w:pPr>
              <w:pStyle w:val="Table"/>
              <w:jc w:val="center"/>
              <w:rPr>
                <w:rStyle w:val="Codefragment"/>
              </w:rPr>
            </w:pPr>
            <w:r>
              <w:rPr>
                <w:rStyle w:val="Codefragment"/>
              </w:rPr>
              <w:t>false</w:t>
            </w:r>
          </w:p>
        </w:tc>
        <w:tc>
          <w:tcPr>
            <w:tcW w:w="1440" w:type="dxa"/>
          </w:tcPr>
          <w:p w14:paraId="3F2E4E2B" w14:textId="77777777" w:rsidR="00404BE9" w:rsidRPr="00A17BFD" w:rsidRDefault="00404BE9" w:rsidP="00F76A3A">
            <w:pPr>
              <w:pStyle w:val="Table"/>
              <w:jc w:val="center"/>
              <w:rPr>
                <w:rStyle w:val="Codefragment"/>
              </w:rPr>
            </w:pPr>
            <w:r>
              <w:rPr>
                <w:rStyle w:val="Codefragment"/>
              </w:rPr>
              <w:t>false</w:t>
            </w:r>
          </w:p>
        </w:tc>
        <w:tc>
          <w:tcPr>
            <w:tcW w:w="1440" w:type="dxa"/>
          </w:tcPr>
          <w:p w14:paraId="3F2E4E2C" w14:textId="77777777" w:rsidR="00404BE9" w:rsidRPr="00A17BFD" w:rsidRDefault="00404BE9" w:rsidP="00F76A3A">
            <w:pPr>
              <w:pStyle w:val="Table"/>
              <w:jc w:val="center"/>
              <w:rPr>
                <w:rStyle w:val="Codefragment"/>
              </w:rPr>
            </w:pPr>
            <w:r>
              <w:rPr>
                <w:rStyle w:val="Codefragment"/>
              </w:rPr>
              <w:t>null</w:t>
            </w:r>
          </w:p>
        </w:tc>
      </w:tr>
      <w:tr w:rsidR="00404BE9" w14:paraId="3F2E4E32" w14:textId="77777777" w:rsidTr="00F76A3A">
        <w:tc>
          <w:tcPr>
            <w:tcW w:w="1440" w:type="dxa"/>
          </w:tcPr>
          <w:p w14:paraId="3F2E4E2E" w14:textId="77777777" w:rsidR="00404BE9" w:rsidRPr="00A17BFD" w:rsidRDefault="00404BE9" w:rsidP="00F76A3A">
            <w:pPr>
              <w:pStyle w:val="Table"/>
              <w:jc w:val="center"/>
              <w:rPr>
                <w:rStyle w:val="Codefragment"/>
              </w:rPr>
            </w:pPr>
            <w:r>
              <w:rPr>
                <w:rStyle w:val="Codefragment"/>
              </w:rPr>
              <w:t>null</w:t>
            </w:r>
          </w:p>
        </w:tc>
        <w:tc>
          <w:tcPr>
            <w:tcW w:w="1440" w:type="dxa"/>
          </w:tcPr>
          <w:p w14:paraId="3F2E4E2F" w14:textId="77777777" w:rsidR="00404BE9" w:rsidRPr="00A17BFD" w:rsidRDefault="00404BE9" w:rsidP="00F76A3A">
            <w:pPr>
              <w:pStyle w:val="Table"/>
              <w:jc w:val="center"/>
              <w:rPr>
                <w:rStyle w:val="Codefragment"/>
              </w:rPr>
            </w:pPr>
            <w:r>
              <w:rPr>
                <w:rStyle w:val="Codefragment"/>
              </w:rPr>
              <w:t>null</w:t>
            </w:r>
          </w:p>
        </w:tc>
        <w:tc>
          <w:tcPr>
            <w:tcW w:w="1440" w:type="dxa"/>
          </w:tcPr>
          <w:p w14:paraId="3F2E4E30" w14:textId="77777777" w:rsidR="00404BE9" w:rsidRPr="00A17BFD" w:rsidRDefault="00404BE9" w:rsidP="00F76A3A">
            <w:pPr>
              <w:pStyle w:val="Table"/>
              <w:jc w:val="center"/>
              <w:rPr>
                <w:rStyle w:val="Codefragment"/>
              </w:rPr>
            </w:pPr>
            <w:r>
              <w:rPr>
                <w:rStyle w:val="Codefragment"/>
              </w:rPr>
              <w:t>null</w:t>
            </w:r>
          </w:p>
        </w:tc>
        <w:tc>
          <w:tcPr>
            <w:tcW w:w="1440" w:type="dxa"/>
          </w:tcPr>
          <w:p w14:paraId="3F2E4E31" w14:textId="77777777" w:rsidR="00404BE9" w:rsidRPr="00A17BFD" w:rsidRDefault="00404BE9" w:rsidP="00F76A3A">
            <w:pPr>
              <w:pStyle w:val="Table"/>
              <w:jc w:val="center"/>
              <w:rPr>
                <w:rStyle w:val="Codefragment"/>
              </w:rPr>
            </w:pPr>
            <w:r>
              <w:rPr>
                <w:rStyle w:val="Codefragment"/>
              </w:rPr>
              <w:t>null</w:t>
            </w:r>
          </w:p>
        </w:tc>
      </w:tr>
    </w:tbl>
    <w:p w14:paraId="3F2E4E33" w14:textId="77777777" w:rsidR="00404BE9" w:rsidRDefault="00404BE9" w:rsidP="00404BE9">
      <w:pPr>
        <w:pStyle w:val="TableEnd"/>
      </w:pPr>
    </w:p>
    <w:p w14:paraId="3F2E4E34" w14:textId="77777777" w:rsidR="0028536B" w:rsidRDefault="0028536B">
      <w:pPr>
        <w:pStyle w:val="Heading2"/>
      </w:pPr>
      <w:bookmarkStart w:id="814" w:name="_Ref174224646"/>
      <w:bookmarkStart w:id="815" w:name="_Ref174224653"/>
      <w:bookmarkStart w:id="816" w:name="_Ref174224753"/>
      <w:bookmarkStart w:id="817" w:name="_Ref174224872"/>
      <w:bookmarkStart w:id="818" w:name="_Ref174224954"/>
      <w:bookmarkStart w:id="819" w:name="_Toc365606983"/>
      <w:r>
        <w:t>Operadores lógicos condicionales</w:t>
      </w:r>
      <w:bookmarkEnd w:id="810"/>
      <w:bookmarkEnd w:id="811"/>
      <w:bookmarkEnd w:id="812"/>
      <w:bookmarkEnd w:id="814"/>
      <w:bookmarkEnd w:id="815"/>
      <w:bookmarkEnd w:id="816"/>
      <w:bookmarkEnd w:id="817"/>
      <w:bookmarkEnd w:id="818"/>
      <w:bookmarkEnd w:id="819"/>
    </w:p>
    <w:p w14:paraId="3F2E4E35" w14:textId="77777777" w:rsidR="0028536B" w:rsidRPr="00BF6BFF" w:rsidRDefault="0028536B">
      <w:pPr>
        <w:rPr>
          <w:lang w:val="es-ES"/>
        </w:rPr>
      </w:pPr>
      <w:r w:rsidRPr="00BF6BFF">
        <w:rPr>
          <w:lang w:val="es-ES"/>
        </w:rPr>
        <w:t xml:space="preserve">Los operadores </w:t>
      </w:r>
      <w:r w:rsidRPr="00BF6BFF">
        <w:rPr>
          <w:rStyle w:val="Codefragment"/>
          <w:lang w:val="es-ES"/>
        </w:rPr>
        <w:t>&amp;&amp;</w:t>
      </w:r>
      <w:r w:rsidRPr="00BF6BFF">
        <w:rPr>
          <w:lang w:val="es-ES"/>
        </w:rPr>
        <w:t xml:space="preserve"> y </w:t>
      </w:r>
      <w:r w:rsidRPr="00BF6BFF">
        <w:rPr>
          <w:rStyle w:val="Codefragment"/>
          <w:lang w:val="es-ES"/>
        </w:rPr>
        <w:t>||</w:t>
      </w:r>
      <w:r w:rsidRPr="00BF6BFF">
        <w:rPr>
          <w:lang w:val="es-ES"/>
        </w:rPr>
        <w:t xml:space="preserve"> se denominan operadores lógicos condicionales. También se conocen como operadores lógicos de evaluación “cortocircuitada”.</w:t>
      </w:r>
    </w:p>
    <w:p w14:paraId="3F2E4E36" w14:textId="77777777" w:rsidR="0028536B" w:rsidRPr="00BF6BFF" w:rsidRDefault="0028536B">
      <w:pPr>
        <w:pStyle w:val="Grammar"/>
        <w:rPr>
          <w:lang w:val="es-ES"/>
        </w:rPr>
      </w:pPr>
      <w:r w:rsidRPr="00BF6BFF">
        <w:rPr>
          <w:lang w:val="es-ES"/>
        </w:rPr>
        <w:lastRenderedPageBreak/>
        <w:t>conditional-and-expression:</w:t>
      </w:r>
      <w:r w:rsidRPr="00BF6BFF">
        <w:rPr>
          <w:lang w:val="es-ES"/>
        </w:rPr>
        <w:br/>
        <w:t>inclusive-or-expression</w:t>
      </w:r>
      <w:r w:rsidRPr="00BF6BFF">
        <w:rPr>
          <w:lang w:val="es-ES"/>
        </w:rPr>
        <w:br/>
        <w:t xml:space="preserve">conditional-and-expression   </w:t>
      </w:r>
      <w:r w:rsidRPr="00BF6BFF">
        <w:rPr>
          <w:rStyle w:val="Terminal"/>
          <w:lang w:val="es-ES"/>
        </w:rPr>
        <w:t>&amp;&amp;</w:t>
      </w:r>
      <w:r w:rsidRPr="00BF6BFF">
        <w:rPr>
          <w:lang w:val="es-ES"/>
        </w:rPr>
        <w:t xml:space="preserve">   inclusive-or-expression</w:t>
      </w:r>
    </w:p>
    <w:p w14:paraId="3F2E4E37" w14:textId="77777777"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14:paraId="3F2E4E38" w14:textId="77777777" w:rsidR="0028536B" w:rsidRPr="00BF6BFF" w:rsidRDefault="0028536B">
      <w:pPr>
        <w:rPr>
          <w:lang w:val="es-ES"/>
        </w:rPr>
      </w:pPr>
      <w:r w:rsidRPr="00BF6BFF">
        <w:rPr>
          <w:lang w:val="es-ES"/>
        </w:rPr>
        <w:t xml:space="preserve">Los operadores </w:t>
      </w:r>
      <w:r w:rsidRPr="00BF6BFF">
        <w:rPr>
          <w:rStyle w:val="Codefragment"/>
          <w:lang w:val="es-ES"/>
        </w:rPr>
        <w:t>&amp;&amp;</w:t>
      </w:r>
      <w:r w:rsidRPr="00BF6BFF">
        <w:rPr>
          <w:lang w:val="es-ES"/>
        </w:rPr>
        <w:t xml:space="preserve"> y </w:t>
      </w:r>
      <w:r w:rsidRPr="00BF6BFF">
        <w:rPr>
          <w:rStyle w:val="Codefragment"/>
          <w:lang w:val="es-ES"/>
        </w:rPr>
        <w:t>||</w:t>
      </w:r>
      <w:r w:rsidRPr="00BF6BFF">
        <w:rPr>
          <w:lang w:val="es-ES"/>
        </w:rPr>
        <w:t xml:space="preserve"> son versiones condicionales de los operadores </w:t>
      </w:r>
      <w:r w:rsidRPr="00BF6BFF">
        <w:rPr>
          <w:rStyle w:val="Codefragment"/>
          <w:lang w:val="es-ES"/>
        </w:rPr>
        <w:t>&amp;</w:t>
      </w:r>
      <w:r w:rsidRPr="00BF6BFF">
        <w:rPr>
          <w:lang w:val="es-ES"/>
        </w:rPr>
        <w:t xml:space="preserve"> y </w:t>
      </w:r>
      <w:r w:rsidRPr="00BF6BFF">
        <w:rPr>
          <w:rStyle w:val="Codefragment"/>
          <w:lang w:val="es-ES"/>
        </w:rPr>
        <w:t>|</w:t>
      </w:r>
      <w:r w:rsidRPr="00BF6BFF">
        <w:rPr>
          <w:lang w:val="es-ES"/>
        </w:rPr>
        <w:t>:</w:t>
      </w:r>
    </w:p>
    <w:p w14:paraId="3F2E4E39" w14:textId="77777777" w:rsidR="0028536B" w:rsidRPr="00BF6BFF" w:rsidRDefault="0028536B">
      <w:pPr>
        <w:pStyle w:val="ListBullet"/>
        <w:rPr>
          <w:lang w:val="es-ES"/>
        </w:rPr>
      </w:pPr>
      <w:r w:rsidRPr="00BF6BFF">
        <w:rPr>
          <w:lang w:val="es-ES"/>
        </w:rPr>
        <w:t xml:space="preserve">La operación </w:t>
      </w:r>
      <w:r w:rsidRPr="00BF6BFF">
        <w:rPr>
          <w:rStyle w:val="Codefragment"/>
          <w:lang w:val="es-ES"/>
        </w:rPr>
        <w:t>x</w:t>
      </w:r>
      <w:r w:rsidRPr="00BF6BFF">
        <w:rPr>
          <w:lang w:val="es-ES"/>
        </w:rPr>
        <w:t xml:space="preserve"> </w:t>
      </w:r>
      <w:r w:rsidRPr="00BF6BFF">
        <w:rPr>
          <w:rStyle w:val="Codefragment"/>
          <w:lang w:val="es-ES"/>
        </w:rPr>
        <w:t>&amp;&amp;</w:t>
      </w:r>
      <w:r w:rsidRPr="00BF6BFF">
        <w:rPr>
          <w:lang w:val="es-ES"/>
        </w:rPr>
        <w:t xml:space="preserve"> </w:t>
      </w:r>
      <w:r w:rsidRPr="00BF6BFF">
        <w:rPr>
          <w:rStyle w:val="Codefragment"/>
          <w:lang w:val="es-ES"/>
        </w:rPr>
        <w:t>y</w:t>
      </w:r>
      <w:r w:rsidRPr="00BF6BFF">
        <w:rPr>
          <w:lang w:val="es-ES"/>
        </w:rPr>
        <w:t xml:space="preserve"> corresponde a la operación </w:t>
      </w:r>
      <w:r w:rsidRPr="00BF6BFF">
        <w:rPr>
          <w:rStyle w:val="Codefragment"/>
          <w:lang w:val="es-ES"/>
        </w:rPr>
        <w:t>x</w:t>
      </w:r>
      <w:r w:rsidRPr="00BF6BFF">
        <w:rPr>
          <w:lang w:val="es-ES"/>
        </w:rPr>
        <w:t xml:space="preserve"> </w:t>
      </w:r>
      <w:r w:rsidRPr="00BF6BFF">
        <w:rPr>
          <w:rStyle w:val="Codefragment"/>
          <w:lang w:val="es-ES"/>
        </w:rPr>
        <w:t>&amp;</w:t>
      </w:r>
      <w:r w:rsidRPr="00BF6BFF">
        <w:rPr>
          <w:lang w:val="es-ES"/>
        </w:rPr>
        <w:t xml:space="preserve"> </w:t>
      </w:r>
      <w:r w:rsidRPr="00BF6BFF">
        <w:rPr>
          <w:rStyle w:val="Codefragment"/>
          <w:lang w:val="es-ES"/>
        </w:rPr>
        <w:t>y</w:t>
      </w:r>
      <w:r w:rsidRPr="00BF6BFF">
        <w:rPr>
          <w:lang w:val="es-ES"/>
        </w:rPr>
        <w:t xml:space="preserve">, excepto que </w:t>
      </w:r>
      <w:r w:rsidRPr="00BF6BFF">
        <w:rPr>
          <w:rStyle w:val="Codefragment"/>
          <w:lang w:val="es-ES"/>
        </w:rPr>
        <w:t>y</w:t>
      </w:r>
      <w:r w:rsidRPr="00BF6BFF">
        <w:rPr>
          <w:lang w:val="es-ES"/>
        </w:rPr>
        <w:t xml:space="preserve"> se evalúa solamente si </w:t>
      </w:r>
      <w:r w:rsidRPr="00BF6BFF">
        <w:rPr>
          <w:rStyle w:val="Codefragment"/>
          <w:lang w:val="es-ES"/>
        </w:rPr>
        <w:t>x</w:t>
      </w:r>
      <w:r w:rsidRPr="00BF6BFF">
        <w:rPr>
          <w:lang w:val="es-ES"/>
        </w:rPr>
        <w:t xml:space="preserve"> no es </w:t>
      </w:r>
      <w:r w:rsidRPr="00BF6BFF">
        <w:rPr>
          <w:rStyle w:val="Codefragment"/>
          <w:lang w:val="es-ES"/>
        </w:rPr>
        <w:t>false</w:t>
      </w:r>
      <w:r w:rsidRPr="00BF6BFF">
        <w:rPr>
          <w:lang w:val="es-ES"/>
        </w:rPr>
        <w:t>.</w:t>
      </w:r>
    </w:p>
    <w:p w14:paraId="3F2E4E3A" w14:textId="77777777" w:rsidR="0028536B" w:rsidRPr="00BF6BFF" w:rsidRDefault="0028536B">
      <w:pPr>
        <w:pStyle w:val="ListBullet"/>
        <w:rPr>
          <w:lang w:val="es-ES"/>
        </w:rPr>
      </w:pPr>
      <w:r w:rsidRPr="00BF6BFF">
        <w:rPr>
          <w:lang w:val="es-ES"/>
        </w:rPr>
        <w:t xml:space="preserve">La operación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corresponde a la operación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excepto que </w:t>
      </w:r>
      <w:r w:rsidRPr="00BF6BFF">
        <w:rPr>
          <w:rStyle w:val="Codefragment"/>
          <w:lang w:val="es-ES"/>
        </w:rPr>
        <w:t>y</w:t>
      </w:r>
      <w:r w:rsidRPr="00BF6BFF">
        <w:rPr>
          <w:lang w:val="es-ES"/>
        </w:rPr>
        <w:t xml:space="preserve"> se evalúa solamente si </w:t>
      </w:r>
      <w:r w:rsidRPr="00BF6BFF">
        <w:rPr>
          <w:rStyle w:val="Codefragment"/>
          <w:lang w:val="es-ES"/>
        </w:rPr>
        <w:t>x</w:t>
      </w:r>
      <w:r w:rsidRPr="00BF6BFF">
        <w:rPr>
          <w:lang w:val="es-ES"/>
        </w:rPr>
        <w:t xml:space="preserve"> no es </w:t>
      </w:r>
      <w:r w:rsidRPr="00BF6BFF">
        <w:rPr>
          <w:rStyle w:val="Codefragment"/>
          <w:lang w:val="es-ES"/>
        </w:rPr>
        <w:t>true</w:t>
      </w:r>
      <w:r w:rsidRPr="00BF6BFF">
        <w:rPr>
          <w:lang w:val="es-ES"/>
        </w:rPr>
        <w:t>.</w:t>
      </w:r>
    </w:p>
    <w:p w14:paraId="3F2E4E3B" w14:textId="77777777" w:rsidR="007B7891" w:rsidRPr="00BF6BFF" w:rsidRDefault="007B7891" w:rsidP="007B7891">
      <w:pPr>
        <w:rPr>
          <w:lang w:val="es-ES"/>
        </w:rPr>
      </w:pPr>
      <w:r w:rsidRPr="00BF6BFF">
        <w:rPr>
          <w:lang w:val="es-ES"/>
        </w:rPr>
        <w:t xml:space="preserve">Si el operando de una expresión lógica condicional tiene el tipo </w:t>
      </w:r>
      <w:r w:rsidRPr="00BF6BFF">
        <w:rPr>
          <w:rStyle w:val="Codefragment"/>
          <w:lang w:val="es-ES"/>
        </w:rPr>
        <w:t>dynamic</w:t>
      </w:r>
      <w:r w:rsidRPr="00BF6BFF">
        <w:rPr>
          <w:lang w:val="es-ES"/>
        </w:rPr>
        <w:t xml:space="preserve"> en tiempo de compilación, la expresión se enlaza dinámicamente (§</w:t>
      </w:r>
      <w:r w:rsidR="004F515F">
        <w:fldChar w:fldCharType="begin"/>
      </w:r>
      <w:r w:rsidR="004F515F" w:rsidRPr="00BF6BFF">
        <w:rPr>
          <w:lang w:val="es-ES"/>
        </w:rPr>
        <w:instrText xml:space="preserve"> REF _Ref248201593 \r \h </w:instrText>
      </w:r>
      <w:r w:rsidR="004F515F">
        <w:fldChar w:fldCharType="separate"/>
      </w:r>
      <w:r w:rsidR="00437C65" w:rsidRPr="00BF6BFF">
        <w:rPr>
          <w:lang w:val="es-ES"/>
        </w:rPr>
        <w:t>7.2.2</w:t>
      </w:r>
      <w:r w:rsidR="004F515F">
        <w:fldChar w:fldCharType="end"/>
      </w:r>
      <w:r w:rsidRPr="00BF6BFF">
        <w:rPr>
          <w:lang w:val="es-ES"/>
        </w:rPr>
        <w:t xml:space="preserve">). En este caso, el tipo en tiempo de compilación de la expresión es </w:t>
      </w:r>
      <w:r w:rsidRPr="00BF6BFF">
        <w:rPr>
          <w:rStyle w:val="Codefragment"/>
          <w:lang w:val="es-ES"/>
        </w:rPr>
        <w:t>dynamic</w:t>
      </w:r>
      <w:r w:rsidRPr="00BF6BFF">
        <w:rPr>
          <w:lang w:val="es-ES"/>
        </w:rPr>
        <w:t xml:space="preserve"> y la resolución descrita a continuación se produce en tiempo de ejecución usando el tipo en tiempo de ejecución de esos operandos que tienen tipo </w:t>
      </w:r>
      <w:r w:rsidRPr="00BF6BFF">
        <w:rPr>
          <w:rStyle w:val="Codefragment"/>
          <w:lang w:val="es-ES"/>
        </w:rPr>
        <w:t>dynamic</w:t>
      </w:r>
      <w:r w:rsidRPr="00BF6BFF">
        <w:rPr>
          <w:lang w:val="es-ES"/>
        </w:rPr>
        <w:t xml:space="preserve"> en tiempo de compilación.</w:t>
      </w:r>
    </w:p>
    <w:p w14:paraId="3F2E4E3C" w14:textId="77777777" w:rsidR="0028536B" w:rsidRPr="00BF6BFF" w:rsidRDefault="0028536B">
      <w:pPr>
        <w:rPr>
          <w:lang w:val="es-ES"/>
        </w:rPr>
      </w:pPr>
      <w:r w:rsidRPr="00BF6BFF">
        <w:rPr>
          <w:lang w:val="es-ES"/>
        </w:rPr>
        <w:t xml:space="preserve">Una operación de la forma </w:t>
      </w:r>
      <w:r w:rsidRPr="00BF6BFF">
        <w:rPr>
          <w:rStyle w:val="Codefragment"/>
          <w:lang w:val="es-ES"/>
        </w:rPr>
        <w:t>x</w:t>
      </w:r>
      <w:r w:rsidRPr="00BF6BFF">
        <w:rPr>
          <w:lang w:val="es-ES"/>
        </w:rPr>
        <w:t xml:space="preserve"> </w:t>
      </w:r>
      <w:r w:rsidRPr="00BF6BFF">
        <w:rPr>
          <w:rStyle w:val="Codefragment"/>
          <w:lang w:val="es-ES"/>
        </w:rPr>
        <w:t>&amp;&amp;</w:t>
      </w:r>
      <w:r w:rsidRPr="00BF6BFF">
        <w:rPr>
          <w:lang w:val="es-ES"/>
        </w:rPr>
        <w:t xml:space="preserve"> </w:t>
      </w:r>
      <w:r w:rsidRPr="00BF6BFF">
        <w:rPr>
          <w:rStyle w:val="Codefragment"/>
          <w:lang w:val="es-ES"/>
        </w:rPr>
        <w:t>y</w:t>
      </w:r>
      <w:r w:rsidRPr="00BF6BFF">
        <w:rPr>
          <w:lang w:val="es-ES"/>
        </w:rPr>
        <w:t xml:space="preserve"> o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se procesa mediante la aplicación de la resolución de sobrecargas (§</w:t>
      </w:r>
      <w:r w:rsidR="00852C57">
        <w:fldChar w:fldCharType="begin"/>
      </w:r>
      <w:r w:rsidRPr="00BF6BFF">
        <w:rPr>
          <w:lang w:val="es-ES"/>
        </w:rPr>
        <w:instrText xml:space="preserve"> REF _Ref461528019 \r \h </w:instrText>
      </w:r>
      <w:r w:rsidR="00852C57">
        <w:fldChar w:fldCharType="separate"/>
      </w:r>
      <w:r w:rsidR="00437C65" w:rsidRPr="00BF6BFF">
        <w:rPr>
          <w:lang w:val="es-ES"/>
        </w:rPr>
        <w:t>7.3.4</w:t>
      </w:r>
      <w:r w:rsidR="00852C57">
        <w:fldChar w:fldCharType="end"/>
      </w:r>
      <w:r w:rsidRPr="00BF6BFF">
        <w:rPr>
          <w:lang w:val="es-ES"/>
        </w:rPr>
        <w:t xml:space="preserve">) como si la operación estuviera escrita como </w:t>
      </w:r>
      <w:r w:rsidRPr="00BF6BFF">
        <w:rPr>
          <w:rStyle w:val="Codefragment"/>
          <w:lang w:val="es-ES"/>
        </w:rPr>
        <w:t>x</w:t>
      </w:r>
      <w:r w:rsidRPr="00BF6BFF">
        <w:rPr>
          <w:lang w:val="es-ES"/>
        </w:rPr>
        <w:t xml:space="preserve"> </w:t>
      </w:r>
      <w:r w:rsidRPr="00BF6BFF">
        <w:rPr>
          <w:rStyle w:val="Codefragment"/>
          <w:lang w:val="es-ES"/>
        </w:rPr>
        <w:t>&amp;</w:t>
      </w:r>
      <w:r w:rsidRPr="00BF6BFF">
        <w:rPr>
          <w:lang w:val="es-ES"/>
        </w:rPr>
        <w:t xml:space="preserve"> </w:t>
      </w:r>
      <w:r w:rsidRPr="00BF6BFF">
        <w:rPr>
          <w:rStyle w:val="Codefragment"/>
          <w:lang w:val="es-ES"/>
        </w:rPr>
        <w:t>y</w:t>
      </w:r>
      <w:r w:rsidRPr="00BF6BFF">
        <w:rPr>
          <w:lang w:val="es-ES"/>
        </w:rPr>
        <w:t xml:space="preserve"> o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Entonces:</w:t>
      </w:r>
    </w:p>
    <w:p w14:paraId="3F2E4E3D" w14:textId="77777777" w:rsidR="0028536B" w:rsidRPr="00BF6BFF" w:rsidRDefault="0028536B">
      <w:pPr>
        <w:pStyle w:val="ListBullet"/>
        <w:rPr>
          <w:lang w:val="es-ES"/>
        </w:rPr>
      </w:pPr>
      <w:r w:rsidRPr="00BF6BFF">
        <w:rPr>
          <w:lang w:val="es-ES"/>
        </w:rPr>
        <w:t>Si la resolución de sobrecargas no encuentra un solo operador mejor o selecciona uno de los operadores lógicos enteros predefinidos, se produce un error en tiempo de enlace.</w:t>
      </w:r>
    </w:p>
    <w:p w14:paraId="3F2E4E3E" w14:textId="77777777" w:rsidR="0028536B" w:rsidRPr="00BF6BFF" w:rsidRDefault="0028536B">
      <w:pPr>
        <w:pStyle w:val="ListBullet"/>
        <w:rPr>
          <w:lang w:val="es-ES"/>
        </w:rPr>
      </w:pPr>
      <w:r w:rsidRPr="00BF6BFF">
        <w:rPr>
          <w:lang w:val="es-ES"/>
        </w:rPr>
        <w:t>En caso contrario, si el operador seleccionado es uno de los operadores lógicos booleanos predefinidos (§</w:t>
      </w:r>
      <w:r w:rsidR="00852C57">
        <w:fldChar w:fldCharType="begin"/>
      </w:r>
      <w:r w:rsidR="004130A6" w:rsidRPr="00BF6BFF">
        <w:rPr>
          <w:lang w:val="es-ES"/>
        </w:rPr>
        <w:instrText xml:space="preserve"> REF _Ref108517484 \r \h </w:instrText>
      </w:r>
      <w:r w:rsidR="00852C57">
        <w:fldChar w:fldCharType="separate"/>
      </w:r>
      <w:r w:rsidR="00437C65" w:rsidRPr="00BF6BFF">
        <w:rPr>
          <w:lang w:val="es-ES"/>
        </w:rPr>
        <w:t>7.11.3</w:t>
      </w:r>
      <w:r w:rsidR="00852C57">
        <w:fldChar w:fldCharType="end"/>
      </w:r>
      <w:r w:rsidRPr="00BF6BFF">
        <w:rPr>
          <w:lang w:val="es-ES"/>
        </w:rPr>
        <w:t>) u operadores lógicos booleanos que aceptan valores NULL (§</w:t>
      </w:r>
      <w:r w:rsidR="00852C57">
        <w:fldChar w:fldCharType="begin"/>
      </w:r>
      <w:r w:rsidR="00D11C1B" w:rsidRPr="00BF6BFF">
        <w:rPr>
          <w:lang w:val="es-ES"/>
        </w:rPr>
        <w:instrText xml:space="preserve"> REF _Ref170125286 \r \h </w:instrText>
      </w:r>
      <w:r w:rsidR="00852C57">
        <w:fldChar w:fldCharType="separate"/>
      </w:r>
      <w:r w:rsidR="00437C65" w:rsidRPr="00BF6BFF">
        <w:rPr>
          <w:lang w:val="es-ES"/>
        </w:rPr>
        <w:t>7.11.4</w:t>
      </w:r>
      <w:r w:rsidR="00852C57">
        <w:fldChar w:fldCharType="end"/>
      </w:r>
      <w:r w:rsidRPr="00BF6BFF">
        <w:rPr>
          <w:lang w:val="es-ES"/>
        </w:rPr>
        <w:t>), la operación se procesa como se explica en la sección §</w:t>
      </w:r>
      <w:r w:rsidR="00852C57">
        <w:fldChar w:fldCharType="begin"/>
      </w:r>
      <w:r w:rsidRPr="00BF6BFF">
        <w:rPr>
          <w:lang w:val="es-ES"/>
        </w:rPr>
        <w:instrText xml:space="preserve"> REF _Ref463412700 \w \h </w:instrText>
      </w:r>
      <w:r w:rsidR="00852C57">
        <w:fldChar w:fldCharType="separate"/>
      </w:r>
      <w:r w:rsidR="00437C65" w:rsidRPr="00BF6BFF">
        <w:rPr>
          <w:lang w:val="es-ES"/>
        </w:rPr>
        <w:t>7.12.1</w:t>
      </w:r>
      <w:r w:rsidR="00852C57">
        <w:fldChar w:fldCharType="end"/>
      </w:r>
      <w:r w:rsidRPr="00BF6BFF">
        <w:rPr>
          <w:lang w:val="es-ES"/>
        </w:rPr>
        <w:t>.</w:t>
      </w:r>
    </w:p>
    <w:p w14:paraId="3F2E4E3F" w14:textId="77777777" w:rsidR="0028536B" w:rsidRPr="00BF6BFF" w:rsidRDefault="0028536B">
      <w:pPr>
        <w:pStyle w:val="ListBullet"/>
        <w:rPr>
          <w:lang w:val="es-ES"/>
        </w:rPr>
      </w:pPr>
      <w:r w:rsidRPr="00BF6BFF">
        <w:rPr>
          <w:lang w:val="es-ES"/>
        </w:rPr>
        <w:t>O bien, el operador seleccionado es un operador definido por el usuario y la operación se procesa como se explica en §</w:t>
      </w:r>
      <w:r w:rsidR="00852C57">
        <w:fldChar w:fldCharType="begin"/>
      </w:r>
      <w:r w:rsidRPr="00BF6BFF">
        <w:rPr>
          <w:lang w:val="es-ES"/>
        </w:rPr>
        <w:instrText xml:space="preserve"> REF _Ref463404823 \w \h </w:instrText>
      </w:r>
      <w:r w:rsidR="00852C57">
        <w:fldChar w:fldCharType="separate"/>
      </w:r>
      <w:r w:rsidR="00437C65" w:rsidRPr="00BF6BFF">
        <w:rPr>
          <w:lang w:val="es-ES"/>
        </w:rPr>
        <w:t>7.12.2</w:t>
      </w:r>
      <w:r w:rsidR="00852C57">
        <w:fldChar w:fldCharType="end"/>
      </w:r>
      <w:r w:rsidRPr="00BF6BFF">
        <w:rPr>
          <w:lang w:val="es-ES"/>
        </w:rPr>
        <w:t>.</w:t>
      </w:r>
    </w:p>
    <w:p w14:paraId="3F2E4E40" w14:textId="77777777" w:rsidR="0028536B" w:rsidRPr="00BF6BFF" w:rsidRDefault="0028536B">
      <w:pPr>
        <w:rPr>
          <w:lang w:val="es-ES"/>
        </w:rPr>
      </w:pPr>
      <w:bookmarkStart w:id="820" w:name="_Ref463404645"/>
      <w:r w:rsidRPr="00BF6BFF">
        <w:rPr>
          <w:lang w:val="es-ES"/>
        </w:rPr>
        <w:t>No es posible sobrecargar directamente los operadores lógicos condicionales. No obstante, dado que los operadores lógicos condicionales se evalúan en términos de los operadores lógicos regulares, las sobrecargas de éstos, con algunas restricciones, también se consideran sobrecargas de los operadores lógicos condicionales. Esta categoría se explica con más detalle en la sección §</w:t>
      </w:r>
      <w:r w:rsidR="00852C57">
        <w:fldChar w:fldCharType="begin"/>
      </w:r>
      <w:r w:rsidRPr="00BF6BFF">
        <w:rPr>
          <w:lang w:val="es-ES"/>
        </w:rPr>
        <w:instrText xml:space="preserve"> REF _Ref463404823 \w \h </w:instrText>
      </w:r>
      <w:r w:rsidR="00852C57">
        <w:fldChar w:fldCharType="separate"/>
      </w:r>
      <w:r w:rsidR="00437C65" w:rsidRPr="00BF6BFF">
        <w:rPr>
          <w:lang w:val="es-ES"/>
        </w:rPr>
        <w:t>7.12.2</w:t>
      </w:r>
      <w:r w:rsidR="00852C57">
        <w:fldChar w:fldCharType="end"/>
      </w:r>
      <w:r w:rsidRPr="00BF6BFF">
        <w:rPr>
          <w:lang w:val="es-ES"/>
        </w:rPr>
        <w:t>.</w:t>
      </w:r>
    </w:p>
    <w:p w14:paraId="3F2E4E41" w14:textId="77777777" w:rsidR="0028536B" w:rsidRDefault="0028536B">
      <w:pPr>
        <w:pStyle w:val="Heading3"/>
      </w:pPr>
      <w:bookmarkStart w:id="821" w:name="_Ref463412700"/>
      <w:bookmarkStart w:id="822" w:name="_Toc365606984"/>
      <w:r>
        <w:t>Operadores lógicos condicionales booleanos</w:t>
      </w:r>
      <w:bookmarkEnd w:id="820"/>
      <w:bookmarkEnd w:id="821"/>
      <w:bookmarkEnd w:id="822"/>
    </w:p>
    <w:p w14:paraId="3F2E4E42" w14:textId="77777777" w:rsidR="0028536B" w:rsidRPr="00BF6BFF" w:rsidRDefault="0028536B">
      <w:pPr>
        <w:rPr>
          <w:lang w:val="es-ES"/>
        </w:rPr>
      </w:pPr>
      <w:r w:rsidRPr="00BF6BFF">
        <w:rPr>
          <w:lang w:val="es-ES"/>
        </w:rPr>
        <w:t xml:space="preserve">Si los operandos de </w:t>
      </w:r>
      <w:r w:rsidRPr="00BF6BFF">
        <w:rPr>
          <w:rStyle w:val="Codefragment"/>
          <w:lang w:val="es-ES"/>
        </w:rPr>
        <w:t>&amp;&amp;</w:t>
      </w:r>
      <w:r w:rsidRPr="00BF6BFF">
        <w:rPr>
          <w:lang w:val="es-ES"/>
        </w:rPr>
        <w:t xml:space="preserve"> o </w:t>
      </w:r>
      <w:r w:rsidRPr="00BF6BFF">
        <w:rPr>
          <w:rStyle w:val="Codefragment"/>
          <w:lang w:val="es-ES"/>
        </w:rPr>
        <w:t>||</w:t>
      </w:r>
      <w:r w:rsidRPr="00BF6BFF">
        <w:rPr>
          <w:lang w:val="es-ES"/>
        </w:rPr>
        <w:t xml:space="preserve"> son de tipo </w:t>
      </w:r>
      <w:r w:rsidRPr="00BF6BFF">
        <w:rPr>
          <w:rStyle w:val="Codefragment"/>
          <w:lang w:val="es-ES"/>
        </w:rPr>
        <w:t>bool</w:t>
      </w:r>
      <w:r w:rsidRPr="00BF6BFF">
        <w:rPr>
          <w:lang w:val="es-ES"/>
        </w:rPr>
        <w:t xml:space="preserve">, o si los operandos son de tipos que no definen un </w:t>
      </w:r>
      <w:r w:rsidRPr="00BF6BFF">
        <w:rPr>
          <w:rStyle w:val="Codefragment"/>
          <w:lang w:val="es-ES"/>
        </w:rPr>
        <w:t>operator</w:t>
      </w:r>
      <w:r w:rsidRPr="00BF6BFF">
        <w:rPr>
          <w:lang w:val="es-ES"/>
        </w:rPr>
        <w:t xml:space="preserve"> </w:t>
      </w:r>
      <w:r w:rsidRPr="00BF6BFF">
        <w:rPr>
          <w:rStyle w:val="Codefragment"/>
          <w:lang w:val="es-ES"/>
        </w:rPr>
        <w:t>&amp;</w:t>
      </w:r>
      <w:r w:rsidRPr="00BF6BFF">
        <w:rPr>
          <w:lang w:val="es-ES"/>
        </w:rPr>
        <w:t xml:space="preserve"> o un </w:t>
      </w:r>
      <w:r w:rsidRPr="00BF6BFF">
        <w:rPr>
          <w:rStyle w:val="Codefragment"/>
          <w:lang w:val="es-ES"/>
        </w:rPr>
        <w:t>operator</w:t>
      </w:r>
      <w:r w:rsidRPr="00BF6BFF">
        <w:rPr>
          <w:lang w:val="es-ES"/>
        </w:rPr>
        <w:t xml:space="preserve"> </w:t>
      </w:r>
      <w:r w:rsidRPr="00BF6BFF">
        <w:rPr>
          <w:rStyle w:val="Codefragment"/>
          <w:lang w:val="es-ES"/>
        </w:rPr>
        <w:t>|</w:t>
      </w:r>
      <w:r w:rsidRPr="00BF6BFF">
        <w:rPr>
          <w:lang w:val="es-ES"/>
        </w:rPr>
        <w:t xml:space="preserve"> aplicable, pero sí definen conversiones implícitas a </w:t>
      </w:r>
      <w:r w:rsidRPr="00BF6BFF">
        <w:rPr>
          <w:rStyle w:val="Codefragment"/>
          <w:lang w:val="es-ES"/>
        </w:rPr>
        <w:t>bool</w:t>
      </w:r>
      <w:r w:rsidRPr="00BF6BFF">
        <w:rPr>
          <w:lang w:val="es-ES"/>
        </w:rPr>
        <w:t>, la operación se procesa como sigue:</w:t>
      </w:r>
    </w:p>
    <w:p w14:paraId="3F2E4E43" w14:textId="77777777" w:rsidR="0028536B" w:rsidRPr="00BF6BFF" w:rsidRDefault="0028536B">
      <w:pPr>
        <w:pStyle w:val="ListBullet"/>
        <w:rPr>
          <w:lang w:val="es-ES"/>
        </w:rPr>
      </w:pPr>
      <w:r w:rsidRPr="00BF6BFF">
        <w:rPr>
          <w:lang w:val="es-ES"/>
        </w:rPr>
        <w:t xml:space="preserve">La operación </w:t>
      </w:r>
      <w:r w:rsidRPr="00BF6BFF">
        <w:rPr>
          <w:rStyle w:val="Codefragment"/>
          <w:lang w:val="es-ES"/>
        </w:rPr>
        <w:t>x</w:t>
      </w:r>
      <w:r w:rsidRPr="00BF6BFF">
        <w:rPr>
          <w:lang w:val="es-ES"/>
        </w:rPr>
        <w:t xml:space="preserve"> </w:t>
      </w:r>
      <w:r w:rsidRPr="00BF6BFF">
        <w:rPr>
          <w:rStyle w:val="Codefragment"/>
          <w:lang w:val="es-ES"/>
        </w:rPr>
        <w:t>&amp;&amp;</w:t>
      </w:r>
      <w:r w:rsidRPr="00BF6BFF">
        <w:rPr>
          <w:lang w:val="es-ES"/>
        </w:rPr>
        <w:t xml:space="preserve"> </w:t>
      </w:r>
      <w:r w:rsidRPr="00BF6BFF">
        <w:rPr>
          <w:rStyle w:val="Codefragment"/>
          <w:lang w:val="es-ES"/>
        </w:rPr>
        <w:t>y</w:t>
      </w:r>
      <w:r w:rsidRPr="00BF6BFF">
        <w:rPr>
          <w:lang w:val="es-ES"/>
        </w:rPr>
        <w:t xml:space="preserve"> se evalúa como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false</w:t>
      </w:r>
      <w:r w:rsidRPr="00BF6BFF">
        <w:rPr>
          <w:lang w:val="es-ES"/>
        </w:rPr>
        <w:t xml:space="preserve">. En otras palabras, primero se evalúa </w:t>
      </w:r>
      <w:r w:rsidRPr="00BF6BFF">
        <w:rPr>
          <w:rStyle w:val="Codefragment"/>
          <w:lang w:val="es-ES"/>
        </w:rPr>
        <w:t>x</w:t>
      </w:r>
      <w:r w:rsidRPr="00BF6BFF">
        <w:rPr>
          <w:lang w:val="es-ES"/>
        </w:rPr>
        <w:t xml:space="preserve"> y se convierte al tipo </w:t>
      </w:r>
      <w:r w:rsidRPr="00BF6BFF">
        <w:rPr>
          <w:rStyle w:val="Codefragment"/>
          <w:lang w:val="es-ES"/>
        </w:rPr>
        <w:t>bool</w:t>
      </w:r>
      <w:r w:rsidRPr="00BF6BFF">
        <w:rPr>
          <w:lang w:val="es-ES"/>
        </w:rPr>
        <w:t xml:space="preserve">. Después, si </w:t>
      </w:r>
      <w:r w:rsidRPr="00BF6BFF">
        <w:rPr>
          <w:rStyle w:val="Codefragment"/>
          <w:lang w:val="es-ES"/>
        </w:rPr>
        <w:t>x</w:t>
      </w:r>
      <w:r w:rsidRPr="00BF6BFF">
        <w:rPr>
          <w:lang w:val="es-ES"/>
        </w:rPr>
        <w:t xml:space="preserve"> es </w:t>
      </w:r>
      <w:r w:rsidRPr="00BF6BFF">
        <w:rPr>
          <w:rStyle w:val="Codefragment"/>
          <w:lang w:val="es-ES"/>
        </w:rPr>
        <w:t>true</w:t>
      </w:r>
      <w:r w:rsidRPr="00BF6BFF">
        <w:rPr>
          <w:lang w:val="es-ES"/>
        </w:rPr>
        <w:t xml:space="preserve">, </w:t>
      </w:r>
      <w:r w:rsidRPr="00BF6BFF">
        <w:rPr>
          <w:rStyle w:val="Codefragment"/>
          <w:lang w:val="es-ES"/>
        </w:rPr>
        <w:t>y</w:t>
      </w:r>
      <w:r w:rsidRPr="00BF6BFF">
        <w:rPr>
          <w:lang w:val="es-ES"/>
        </w:rPr>
        <w:t xml:space="preserve"> se evalúa y se convierte al tipo </w:t>
      </w:r>
      <w:r w:rsidRPr="00BF6BFF">
        <w:rPr>
          <w:rStyle w:val="Codefragment"/>
          <w:lang w:val="es-ES"/>
        </w:rPr>
        <w:t>bool</w:t>
      </w:r>
      <w:r w:rsidRPr="00BF6BFF">
        <w:rPr>
          <w:lang w:val="es-ES"/>
        </w:rPr>
        <w:t xml:space="preserve">, y se convierte en el resultado de la operación. De lo contrario, el resultado de la operación es </w:t>
      </w:r>
      <w:r w:rsidRPr="00BF6BFF">
        <w:rPr>
          <w:rStyle w:val="Codefragment"/>
          <w:lang w:val="es-ES"/>
        </w:rPr>
        <w:t>false</w:t>
      </w:r>
      <w:r w:rsidRPr="00BF6BFF">
        <w:rPr>
          <w:lang w:val="es-ES"/>
        </w:rPr>
        <w:t>.</w:t>
      </w:r>
    </w:p>
    <w:p w14:paraId="3F2E4E44" w14:textId="77777777" w:rsidR="0028536B" w:rsidRPr="00BF6BFF" w:rsidRDefault="0028536B">
      <w:pPr>
        <w:pStyle w:val="ListBullet"/>
        <w:rPr>
          <w:lang w:val="es-ES"/>
        </w:rPr>
      </w:pPr>
      <w:r w:rsidRPr="00BF6BFF">
        <w:rPr>
          <w:lang w:val="es-ES"/>
        </w:rPr>
        <w:t xml:space="preserve">La operación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se evalúa como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true</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En otras palabras, primero se evalúa </w:t>
      </w:r>
      <w:r w:rsidRPr="00BF6BFF">
        <w:rPr>
          <w:rStyle w:val="Codefragment"/>
          <w:lang w:val="es-ES"/>
        </w:rPr>
        <w:t>x</w:t>
      </w:r>
      <w:r w:rsidRPr="00BF6BFF">
        <w:rPr>
          <w:lang w:val="es-ES"/>
        </w:rPr>
        <w:t xml:space="preserve"> y se convierte al tipo </w:t>
      </w:r>
      <w:r w:rsidRPr="00BF6BFF">
        <w:rPr>
          <w:rStyle w:val="Codefragment"/>
          <w:lang w:val="es-ES"/>
        </w:rPr>
        <w:t>bool</w:t>
      </w:r>
      <w:r w:rsidRPr="00BF6BFF">
        <w:rPr>
          <w:lang w:val="es-ES"/>
        </w:rPr>
        <w:t xml:space="preserve">. Después, si el valor de </w:t>
      </w:r>
      <w:r w:rsidRPr="00BF6BFF">
        <w:rPr>
          <w:rStyle w:val="Codefragment"/>
          <w:lang w:val="es-ES"/>
        </w:rPr>
        <w:t>x</w:t>
      </w:r>
      <w:r w:rsidRPr="00BF6BFF">
        <w:rPr>
          <w:lang w:val="es-ES"/>
        </w:rPr>
        <w:t xml:space="preserve"> es </w:t>
      </w:r>
      <w:r w:rsidRPr="00BF6BFF">
        <w:rPr>
          <w:rStyle w:val="Codefragment"/>
          <w:lang w:val="es-ES"/>
        </w:rPr>
        <w:t>true</w:t>
      </w:r>
      <w:r w:rsidRPr="00BF6BFF">
        <w:rPr>
          <w:lang w:val="es-ES"/>
        </w:rPr>
        <w:t xml:space="preserve">, el resultado de la operación es </w:t>
      </w:r>
      <w:r w:rsidRPr="00BF6BFF">
        <w:rPr>
          <w:rStyle w:val="Codefragment"/>
          <w:lang w:val="es-ES"/>
        </w:rPr>
        <w:t>true</w:t>
      </w:r>
      <w:r w:rsidRPr="00BF6BFF">
        <w:rPr>
          <w:lang w:val="es-ES"/>
        </w:rPr>
        <w:t xml:space="preserve">. O bien, </w:t>
      </w:r>
      <w:r w:rsidRPr="00BF6BFF">
        <w:rPr>
          <w:rStyle w:val="Codefragment"/>
          <w:lang w:val="es-ES"/>
        </w:rPr>
        <w:t>y</w:t>
      </w:r>
      <w:r w:rsidRPr="00BF6BFF">
        <w:rPr>
          <w:lang w:val="es-ES"/>
        </w:rPr>
        <w:t xml:space="preserve"> se evalúa y se convierte al tipo </w:t>
      </w:r>
      <w:r w:rsidRPr="00BF6BFF">
        <w:rPr>
          <w:rStyle w:val="Codefragment"/>
          <w:lang w:val="es-ES"/>
        </w:rPr>
        <w:t>bool</w:t>
      </w:r>
      <w:r w:rsidRPr="00BF6BFF">
        <w:rPr>
          <w:lang w:val="es-ES"/>
        </w:rPr>
        <w:t>, y pasa a ser el resultado de la operación.</w:t>
      </w:r>
    </w:p>
    <w:p w14:paraId="3F2E4E45" w14:textId="77777777" w:rsidR="0028536B" w:rsidRPr="00BF6BFF" w:rsidRDefault="0028536B">
      <w:pPr>
        <w:pStyle w:val="Heading3"/>
        <w:rPr>
          <w:lang w:val="es-ES"/>
        </w:rPr>
      </w:pPr>
      <w:bookmarkStart w:id="823" w:name="_Ref463404823"/>
      <w:bookmarkStart w:id="824" w:name="_Toc365606985"/>
      <w:r w:rsidRPr="00BF6BFF">
        <w:rPr>
          <w:lang w:val="es-ES"/>
        </w:rPr>
        <w:t>Operadores lógicos condicionales definidos por el usuario</w:t>
      </w:r>
      <w:bookmarkEnd w:id="823"/>
      <w:bookmarkEnd w:id="824"/>
    </w:p>
    <w:p w14:paraId="3F2E4E46" w14:textId="77777777" w:rsidR="0028536B" w:rsidRPr="00BF6BFF" w:rsidRDefault="0028536B">
      <w:pPr>
        <w:rPr>
          <w:lang w:val="es-ES"/>
        </w:rPr>
      </w:pPr>
      <w:r w:rsidRPr="00BF6BFF">
        <w:rPr>
          <w:lang w:val="es-ES"/>
        </w:rPr>
        <w:t xml:space="preserve">Si los operandos de </w:t>
      </w:r>
      <w:r w:rsidRPr="00BF6BFF">
        <w:rPr>
          <w:rStyle w:val="Codefragment"/>
          <w:lang w:val="es-ES"/>
        </w:rPr>
        <w:t>&amp;&amp;</w:t>
      </w:r>
      <w:r w:rsidRPr="00BF6BFF">
        <w:rPr>
          <w:lang w:val="es-ES"/>
        </w:rPr>
        <w:t xml:space="preserve"> o </w:t>
      </w:r>
      <w:r w:rsidRPr="00BF6BFF">
        <w:rPr>
          <w:rStyle w:val="Codefragment"/>
          <w:lang w:val="es-ES"/>
        </w:rPr>
        <w:t>||</w:t>
      </w:r>
      <w:r w:rsidRPr="00BF6BFF">
        <w:rPr>
          <w:lang w:val="es-ES"/>
        </w:rPr>
        <w:t xml:space="preserve"> son de tipos que declaran un </w:t>
      </w:r>
      <w:r w:rsidRPr="00BF6BFF">
        <w:rPr>
          <w:rStyle w:val="Codefragment"/>
          <w:lang w:val="es-ES"/>
        </w:rPr>
        <w:t>operator</w:t>
      </w:r>
      <w:r w:rsidRPr="00BF6BFF">
        <w:rPr>
          <w:lang w:val="es-ES"/>
        </w:rPr>
        <w:t> </w:t>
      </w:r>
      <w:r w:rsidRPr="00BF6BFF">
        <w:rPr>
          <w:rStyle w:val="Codefragment"/>
          <w:lang w:val="es-ES"/>
        </w:rPr>
        <w:t>&amp;</w:t>
      </w:r>
      <w:r w:rsidRPr="00BF6BFF">
        <w:rPr>
          <w:lang w:val="es-ES"/>
        </w:rPr>
        <w:t xml:space="preserve"> o un </w:t>
      </w:r>
      <w:r w:rsidRPr="00BF6BFF">
        <w:rPr>
          <w:rStyle w:val="Codefragment"/>
          <w:lang w:val="es-ES"/>
        </w:rPr>
        <w:t>operator</w:t>
      </w:r>
      <w:r w:rsidRPr="00BF6BFF">
        <w:rPr>
          <w:lang w:val="es-ES"/>
        </w:rPr>
        <w:t> </w:t>
      </w:r>
      <w:r w:rsidRPr="00BF6BFF">
        <w:rPr>
          <w:rStyle w:val="Codefragment"/>
          <w:lang w:val="es-ES"/>
        </w:rPr>
        <w:t>|</w:t>
      </w:r>
      <w:r w:rsidRPr="00BF6BFF">
        <w:rPr>
          <w:lang w:val="es-ES"/>
        </w:rPr>
        <w:t xml:space="preserve"> aplicable definido por el usuario, las dos siguientes declaraciones deben ser verdaderas, donde </w:t>
      </w:r>
      <w:r w:rsidRPr="00BF6BFF">
        <w:rPr>
          <w:rStyle w:val="Codefragment"/>
          <w:lang w:val="es-ES"/>
        </w:rPr>
        <w:t>T</w:t>
      </w:r>
      <w:r w:rsidRPr="00BF6BFF">
        <w:rPr>
          <w:lang w:val="es-ES"/>
        </w:rPr>
        <w:t xml:space="preserve"> es el tipo en que se declara el operador seleccionado:</w:t>
      </w:r>
    </w:p>
    <w:p w14:paraId="3F2E4E47" w14:textId="77777777" w:rsidR="0028536B" w:rsidRPr="00BF6BFF" w:rsidRDefault="0028536B">
      <w:pPr>
        <w:pStyle w:val="ListBullet"/>
        <w:rPr>
          <w:lang w:val="es-ES"/>
        </w:rPr>
      </w:pPr>
      <w:r w:rsidRPr="00BF6BFF">
        <w:rPr>
          <w:lang w:val="es-ES"/>
        </w:rPr>
        <w:t xml:space="preserve">El tipo del valor devuelto y el tipo de todos los parámetros del operador seleccionado debe ser </w:t>
      </w:r>
      <w:r w:rsidRPr="00BF6BFF">
        <w:rPr>
          <w:rStyle w:val="Codefragment"/>
          <w:lang w:val="es-ES"/>
        </w:rPr>
        <w:t>T</w:t>
      </w:r>
      <w:r w:rsidRPr="00BF6BFF">
        <w:rPr>
          <w:lang w:val="es-ES"/>
        </w:rPr>
        <w:t xml:space="preserve">. Es decir, el operador debe calcular el </w:t>
      </w:r>
      <w:r w:rsidRPr="00BF6BFF">
        <w:rPr>
          <w:rStyle w:val="Codefragment"/>
          <w:lang w:val="es-ES"/>
        </w:rPr>
        <w:t>AND</w:t>
      </w:r>
      <w:r w:rsidRPr="00BF6BFF">
        <w:rPr>
          <w:lang w:val="es-ES"/>
        </w:rPr>
        <w:t xml:space="preserve"> lógico o el </w:t>
      </w:r>
      <w:r w:rsidRPr="00BF6BFF">
        <w:rPr>
          <w:rStyle w:val="Codefragment"/>
          <w:lang w:val="es-ES"/>
        </w:rPr>
        <w:t>OR</w:t>
      </w:r>
      <w:r w:rsidRPr="00BF6BFF">
        <w:rPr>
          <w:lang w:val="es-ES"/>
        </w:rPr>
        <w:t xml:space="preserve"> lógico de los dos operandos de tipo </w:t>
      </w:r>
      <w:r w:rsidRPr="00BF6BFF">
        <w:rPr>
          <w:rStyle w:val="Codefragment"/>
          <w:lang w:val="es-ES"/>
        </w:rPr>
        <w:t>T</w:t>
      </w:r>
      <w:r w:rsidRPr="00BF6BFF">
        <w:rPr>
          <w:lang w:val="es-ES"/>
        </w:rPr>
        <w:t xml:space="preserve">, y debe devolver un resultado de tipo </w:t>
      </w:r>
      <w:r w:rsidRPr="00BF6BFF">
        <w:rPr>
          <w:rStyle w:val="Codefragment"/>
          <w:lang w:val="es-ES"/>
        </w:rPr>
        <w:t>T</w:t>
      </w:r>
      <w:r w:rsidRPr="00BF6BFF">
        <w:rPr>
          <w:lang w:val="es-ES"/>
        </w:rPr>
        <w:t>.</w:t>
      </w:r>
    </w:p>
    <w:p w14:paraId="3F2E4E48" w14:textId="77777777" w:rsidR="0028536B" w:rsidRPr="00BF6BFF" w:rsidRDefault="0028536B">
      <w:pPr>
        <w:pStyle w:val="ListBullet"/>
        <w:rPr>
          <w:lang w:val="es-ES"/>
        </w:rPr>
      </w:pPr>
      <w:r w:rsidRPr="00BF6BFF">
        <w:rPr>
          <w:rStyle w:val="Codefragment"/>
          <w:lang w:val="es-ES"/>
        </w:rPr>
        <w:lastRenderedPageBreak/>
        <w:t>T</w:t>
      </w:r>
      <w:r w:rsidRPr="00BF6BFF">
        <w:rPr>
          <w:lang w:val="es-ES"/>
        </w:rPr>
        <w:t xml:space="preserve"> debe contener declaraciones de </w:t>
      </w:r>
      <w:r w:rsidRPr="00BF6BFF">
        <w:rPr>
          <w:rStyle w:val="Codefragment"/>
          <w:lang w:val="es-ES"/>
        </w:rPr>
        <w:t>operator</w:t>
      </w:r>
      <w:r w:rsidRPr="00BF6BFF">
        <w:rPr>
          <w:lang w:val="es-ES"/>
        </w:rPr>
        <w:t xml:space="preserve"> </w:t>
      </w:r>
      <w:r w:rsidRPr="00BF6BFF">
        <w:rPr>
          <w:rStyle w:val="Codefragment"/>
          <w:lang w:val="es-ES"/>
        </w:rPr>
        <w:t>true</w:t>
      </w:r>
      <w:r w:rsidRPr="00BF6BFF">
        <w:rPr>
          <w:lang w:val="es-ES"/>
        </w:rPr>
        <w:t xml:space="preserve"> y </w:t>
      </w:r>
      <w:r w:rsidRPr="00BF6BFF">
        <w:rPr>
          <w:rStyle w:val="Codefragment"/>
          <w:lang w:val="es-ES"/>
        </w:rPr>
        <w:t>operator</w:t>
      </w:r>
      <w:r w:rsidRPr="00BF6BFF">
        <w:rPr>
          <w:lang w:val="es-ES"/>
        </w:rPr>
        <w:t xml:space="preserve"> </w:t>
      </w:r>
      <w:r w:rsidRPr="00BF6BFF">
        <w:rPr>
          <w:rStyle w:val="Codefragment"/>
          <w:lang w:val="es-ES"/>
        </w:rPr>
        <w:t>false</w:t>
      </w:r>
      <w:r w:rsidRPr="00BF6BFF">
        <w:rPr>
          <w:lang w:val="es-ES"/>
        </w:rPr>
        <w:t>.</w:t>
      </w:r>
    </w:p>
    <w:p w14:paraId="3F2E4E49" w14:textId="77777777" w:rsidR="0028536B" w:rsidRPr="00BF6BFF" w:rsidRDefault="0028536B">
      <w:pPr>
        <w:rPr>
          <w:lang w:val="es-ES"/>
        </w:rPr>
      </w:pPr>
      <w:r w:rsidRPr="00BF6BFF">
        <w:rPr>
          <w:lang w:val="es-ES"/>
        </w:rPr>
        <w:t xml:space="preserve">Si alguno de estos requisitos no se satisface, se produce un error en tiempo de enlace. O bien, la operación </w:t>
      </w:r>
      <w:r w:rsidRPr="00BF6BFF">
        <w:rPr>
          <w:rStyle w:val="Codefragment"/>
          <w:lang w:val="es-ES"/>
        </w:rPr>
        <w:t>&amp;&amp;</w:t>
      </w:r>
      <w:r w:rsidRPr="00BF6BFF">
        <w:rPr>
          <w:lang w:val="es-ES"/>
        </w:rPr>
        <w:t xml:space="preserve"> o </w:t>
      </w:r>
      <w:r w:rsidRPr="00BF6BFF">
        <w:rPr>
          <w:rStyle w:val="Codefragment"/>
          <w:lang w:val="es-ES"/>
        </w:rPr>
        <w:t>||</w:t>
      </w:r>
      <w:r w:rsidRPr="00BF6BFF">
        <w:rPr>
          <w:lang w:val="es-ES"/>
        </w:rPr>
        <w:t xml:space="preserve"> se evalúa mediante la combinación del </w:t>
      </w:r>
      <w:r w:rsidRPr="00BF6BFF">
        <w:rPr>
          <w:rStyle w:val="Codefragment"/>
          <w:lang w:val="es-ES"/>
        </w:rPr>
        <w:t>operator</w:t>
      </w:r>
      <w:r w:rsidRPr="00BF6BFF">
        <w:rPr>
          <w:lang w:val="es-ES"/>
        </w:rPr>
        <w:t xml:space="preserve"> </w:t>
      </w:r>
      <w:r w:rsidRPr="00BF6BFF">
        <w:rPr>
          <w:rStyle w:val="Codefragment"/>
          <w:lang w:val="es-ES"/>
        </w:rPr>
        <w:t>true</w:t>
      </w:r>
      <w:r w:rsidRPr="00BF6BFF">
        <w:rPr>
          <w:lang w:val="es-ES"/>
        </w:rPr>
        <w:t xml:space="preserve"> o del </w:t>
      </w:r>
      <w:r w:rsidRPr="00BF6BFF">
        <w:rPr>
          <w:rStyle w:val="Codefragment"/>
          <w:lang w:val="es-ES"/>
        </w:rPr>
        <w:t>operator</w:t>
      </w:r>
      <w:r w:rsidRPr="00BF6BFF">
        <w:rPr>
          <w:lang w:val="es-ES"/>
        </w:rPr>
        <w:t xml:space="preserve"> </w:t>
      </w:r>
      <w:r w:rsidRPr="00BF6BFF">
        <w:rPr>
          <w:rStyle w:val="Codefragment"/>
          <w:lang w:val="es-ES"/>
        </w:rPr>
        <w:t>false</w:t>
      </w:r>
      <w:r w:rsidRPr="00BF6BFF">
        <w:rPr>
          <w:lang w:val="es-ES"/>
        </w:rPr>
        <w:t xml:space="preserve"> definido por el usuario con el operador seleccionado definido por el usuario:</w:t>
      </w:r>
    </w:p>
    <w:p w14:paraId="3F2E4E4A" w14:textId="77777777" w:rsidR="0028536B" w:rsidRPr="00BF6BFF" w:rsidRDefault="0028536B">
      <w:pPr>
        <w:pStyle w:val="ListBullet"/>
        <w:rPr>
          <w:lang w:val="es-ES"/>
        </w:rPr>
      </w:pPr>
      <w:r w:rsidRPr="00BF6BFF">
        <w:rPr>
          <w:lang w:val="es-ES"/>
        </w:rPr>
        <w:t xml:space="preserve">La operación </w:t>
      </w:r>
      <w:r w:rsidRPr="00BF6BFF">
        <w:rPr>
          <w:rStyle w:val="Codefragment"/>
          <w:lang w:val="es-ES"/>
        </w:rPr>
        <w:t>x</w:t>
      </w:r>
      <w:r w:rsidRPr="00BF6BFF">
        <w:rPr>
          <w:lang w:val="es-ES"/>
        </w:rPr>
        <w:t xml:space="preserve"> </w:t>
      </w:r>
      <w:r w:rsidRPr="00BF6BFF">
        <w:rPr>
          <w:rStyle w:val="Codefragment"/>
          <w:lang w:val="es-ES"/>
        </w:rPr>
        <w:t>&amp;&amp;</w:t>
      </w:r>
      <w:r w:rsidRPr="00BF6BFF">
        <w:rPr>
          <w:lang w:val="es-ES"/>
        </w:rPr>
        <w:t xml:space="preserve"> </w:t>
      </w:r>
      <w:r w:rsidRPr="00BF6BFF">
        <w:rPr>
          <w:rStyle w:val="Codefragment"/>
          <w:lang w:val="es-ES"/>
        </w:rPr>
        <w:t>y</w:t>
      </w:r>
      <w:r w:rsidRPr="00BF6BFF">
        <w:rPr>
          <w:lang w:val="es-ES"/>
        </w:rPr>
        <w:t xml:space="preserve"> se evalúa como </w:t>
      </w:r>
      <w:r w:rsidRPr="00BF6BFF">
        <w:rPr>
          <w:rStyle w:val="Codefragment"/>
          <w:lang w:val="es-ES"/>
        </w:rPr>
        <w:t>T.false(x)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T.&amp;(x,</w:t>
      </w:r>
      <w:r w:rsidRPr="00BF6BFF">
        <w:rPr>
          <w:lang w:val="es-ES"/>
        </w:rPr>
        <w:t xml:space="preserve"> </w:t>
      </w:r>
      <w:r w:rsidRPr="00BF6BFF">
        <w:rPr>
          <w:rStyle w:val="Codefragment"/>
          <w:lang w:val="es-ES"/>
        </w:rPr>
        <w:t>y)</w:t>
      </w:r>
      <w:r w:rsidRPr="00BF6BFF">
        <w:rPr>
          <w:lang w:val="es-ES"/>
        </w:rPr>
        <w:t xml:space="preserve">, donde </w:t>
      </w:r>
      <w:r w:rsidRPr="00BF6BFF">
        <w:rPr>
          <w:rStyle w:val="Codefragment"/>
          <w:lang w:val="es-ES"/>
        </w:rPr>
        <w:t>T.false(x)</w:t>
      </w:r>
      <w:r w:rsidRPr="00BF6BFF">
        <w:rPr>
          <w:lang w:val="es-ES"/>
        </w:rPr>
        <w:t xml:space="preserve"> es una invocación del </w:t>
      </w:r>
      <w:r w:rsidRPr="00BF6BFF">
        <w:rPr>
          <w:rStyle w:val="Codefragment"/>
          <w:lang w:val="es-ES"/>
        </w:rPr>
        <w:t>operator</w:t>
      </w:r>
      <w:r w:rsidRPr="00BF6BFF">
        <w:rPr>
          <w:lang w:val="es-ES"/>
        </w:rPr>
        <w:t xml:space="preserve"> </w:t>
      </w:r>
      <w:r w:rsidRPr="00BF6BFF">
        <w:rPr>
          <w:rStyle w:val="Codefragment"/>
          <w:lang w:val="es-ES"/>
        </w:rPr>
        <w:t>false</w:t>
      </w:r>
      <w:r w:rsidRPr="00BF6BFF">
        <w:rPr>
          <w:lang w:val="es-ES"/>
        </w:rPr>
        <w:t xml:space="preserve"> declarado en </w:t>
      </w:r>
      <w:r w:rsidRPr="00BF6BFF">
        <w:rPr>
          <w:rStyle w:val="Codefragment"/>
          <w:lang w:val="es-ES"/>
        </w:rPr>
        <w:t>T</w:t>
      </w:r>
      <w:r w:rsidRPr="00BF6BFF">
        <w:rPr>
          <w:lang w:val="es-ES"/>
        </w:rPr>
        <w:t xml:space="preserve">, y </w:t>
      </w:r>
      <w:r w:rsidRPr="00BF6BFF">
        <w:rPr>
          <w:rStyle w:val="Codefragment"/>
          <w:lang w:val="es-ES"/>
        </w:rPr>
        <w:t>T.&amp;(x,</w:t>
      </w:r>
      <w:r w:rsidRPr="00BF6BFF">
        <w:rPr>
          <w:lang w:val="es-ES"/>
        </w:rPr>
        <w:t xml:space="preserve"> </w:t>
      </w:r>
      <w:r w:rsidRPr="00BF6BFF">
        <w:rPr>
          <w:rStyle w:val="Codefragment"/>
          <w:lang w:val="es-ES"/>
        </w:rPr>
        <w:t>y)</w:t>
      </w:r>
      <w:r w:rsidRPr="00BF6BFF">
        <w:rPr>
          <w:lang w:val="es-ES"/>
        </w:rPr>
        <w:t xml:space="preserve"> es una invocación del </w:t>
      </w:r>
      <w:r w:rsidRPr="00BF6BFF">
        <w:rPr>
          <w:rStyle w:val="Codefragment"/>
          <w:lang w:val="es-ES"/>
        </w:rPr>
        <w:t>operator</w:t>
      </w:r>
      <w:r w:rsidRPr="00BF6BFF">
        <w:rPr>
          <w:lang w:val="es-ES"/>
        </w:rPr>
        <w:t xml:space="preserve"> </w:t>
      </w:r>
      <w:r w:rsidRPr="00BF6BFF">
        <w:rPr>
          <w:rStyle w:val="Codefragment"/>
          <w:lang w:val="es-ES"/>
        </w:rPr>
        <w:t>&amp;</w:t>
      </w:r>
      <w:r w:rsidRPr="00BF6BFF">
        <w:rPr>
          <w:lang w:val="es-ES"/>
        </w:rPr>
        <w:t xml:space="preserve"> seleccionado. En otras palabras, </w:t>
      </w:r>
      <w:r w:rsidRPr="00BF6BFF">
        <w:rPr>
          <w:rStyle w:val="Codefragment"/>
          <w:lang w:val="es-ES"/>
        </w:rPr>
        <w:t>x</w:t>
      </w:r>
      <w:r w:rsidRPr="00BF6BFF">
        <w:rPr>
          <w:lang w:val="es-ES"/>
        </w:rPr>
        <w:t xml:space="preserve"> es el primero en evaluarse y se invoca </w:t>
      </w:r>
      <w:r w:rsidRPr="00BF6BFF">
        <w:rPr>
          <w:rStyle w:val="Codefragment"/>
          <w:lang w:val="es-ES"/>
        </w:rPr>
        <w:t>operator</w:t>
      </w:r>
      <w:r w:rsidRPr="00BF6BFF">
        <w:rPr>
          <w:lang w:val="es-ES"/>
        </w:rPr>
        <w:t xml:space="preserve"> </w:t>
      </w:r>
      <w:r w:rsidRPr="00BF6BFF">
        <w:rPr>
          <w:rStyle w:val="Codefragment"/>
          <w:lang w:val="es-ES"/>
        </w:rPr>
        <w:t>false</w:t>
      </w:r>
      <w:r w:rsidRPr="00BF6BFF">
        <w:rPr>
          <w:lang w:val="es-ES"/>
        </w:rPr>
        <w:t xml:space="preserve"> en el resultado para averiguar si </w:t>
      </w:r>
      <w:r w:rsidRPr="00BF6BFF">
        <w:rPr>
          <w:rStyle w:val="Codefragment"/>
          <w:lang w:val="es-ES"/>
        </w:rPr>
        <w:t>x</w:t>
      </w:r>
      <w:r w:rsidRPr="00BF6BFF">
        <w:rPr>
          <w:lang w:val="es-ES"/>
        </w:rPr>
        <w:t xml:space="preserve"> es definitivamente false. Después, si </w:t>
      </w:r>
      <w:r w:rsidRPr="00BF6BFF">
        <w:rPr>
          <w:rStyle w:val="Codefragment"/>
          <w:lang w:val="es-ES"/>
        </w:rPr>
        <w:t>x</w:t>
      </w:r>
      <w:r w:rsidRPr="00BF6BFF">
        <w:rPr>
          <w:lang w:val="es-ES"/>
        </w:rPr>
        <w:t xml:space="preserve"> es definitivamente false, el resultado de la operación es el valor previamente calculado para </w:t>
      </w:r>
      <w:r w:rsidRPr="00BF6BFF">
        <w:rPr>
          <w:rStyle w:val="Codefragment"/>
          <w:lang w:val="es-ES"/>
        </w:rPr>
        <w:t>x</w:t>
      </w:r>
      <w:r w:rsidRPr="00BF6BFF">
        <w:rPr>
          <w:lang w:val="es-ES"/>
        </w:rPr>
        <w:t xml:space="preserve">. De lo contrario, se evalúa </w:t>
      </w:r>
      <w:r w:rsidRPr="00BF6BFF">
        <w:rPr>
          <w:rStyle w:val="Codefragment"/>
          <w:lang w:val="es-ES"/>
        </w:rPr>
        <w:t>y</w:t>
      </w:r>
      <w:r w:rsidRPr="00BF6BFF">
        <w:rPr>
          <w:lang w:val="es-ES"/>
        </w:rPr>
        <w:t xml:space="preserve"> y se invoca el </w:t>
      </w:r>
      <w:r w:rsidRPr="00BF6BFF">
        <w:rPr>
          <w:rStyle w:val="Codefragment"/>
          <w:lang w:val="es-ES"/>
        </w:rPr>
        <w:t>operator</w:t>
      </w:r>
      <w:r w:rsidRPr="00BF6BFF">
        <w:rPr>
          <w:lang w:val="es-ES"/>
        </w:rPr>
        <w:t xml:space="preserve"> </w:t>
      </w:r>
      <w:r w:rsidRPr="00BF6BFF">
        <w:rPr>
          <w:rStyle w:val="Codefragment"/>
          <w:lang w:val="es-ES"/>
        </w:rPr>
        <w:t>&amp;</w:t>
      </w:r>
      <w:r w:rsidRPr="00BF6BFF">
        <w:rPr>
          <w:lang w:val="es-ES"/>
        </w:rPr>
        <w:t xml:space="preserve"> seleccionado en el valor previamente calculado para </w:t>
      </w:r>
      <w:r w:rsidRPr="00BF6BFF">
        <w:rPr>
          <w:rStyle w:val="Codefragment"/>
          <w:lang w:val="es-ES"/>
        </w:rPr>
        <w:t>x</w:t>
      </w:r>
      <w:r w:rsidRPr="00BF6BFF">
        <w:rPr>
          <w:lang w:val="es-ES"/>
        </w:rPr>
        <w:t xml:space="preserve"> y el valor calculado para </w:t>
      </w:r>
      <w:r w:rsidRPr="00BF6BFF">
        <w:rPr>
          <w:rStyle w:val="Codefragment"/>
          <w:lang w:val="es-ES"/>
        </w:rPr>
        <w:t>y</w:t>
      </w:r>
      <w:r w:rsidRPr="00BF6BFF">
        <w:rPr>
          <w:lang w:val="es-ES"/>
        </w:rPr>
        <w:t>, a fin de producir el resultado de la operación.</w:t>
      </w:r>
    </w:p>
    <w:p w14:paraId="3F2E4E4B" w14:textId="77777777" w:rsidR="0028536B" w:rsidRPr="00BF6BFF" w:rsidRDefault="0028536B">
      <w:pPr>
        <w:pStyle w:val="ListBullet"/>
        <w:rPr>
          <w:lang w:val="es-ES"/>
        </w:rPr>
      </w:pPr>
      <w:r w:rsidRPr="00BF6BFF">
        <w:rPr>
          <w:lang w:val="es-ES"/>
        </w:rPr>
        <w:t xml:space="preserve">La operación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se evalúa como </w:t>
      </w:r>
      <w:r w:rsidRPr="00BF6BFF">
        <w:rPr>
          <w:rStyle w:val="Codefragment"/>
          <w:lang w:val="es-ES"/>
        </w:rPr>
        <w:t>T.true(x)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T.|(x,</w:t>
      </w:r>
      <w:r w:rsidRPr="00BF6BFF">
        <w:rPr>
          <w:lang w:val="es-ES"/>
        </w:rPr>
        <w:t xml:space="preserve"> </w:t>
      </w:r>
      <w:r w:rsidRPr="00BF6BFF">
        <w:rPr>
          <w:rStyle w:val="Codefragment"/>
          <w:lang w:val="es-ES"/>
        </w:rPr>
        <w:t>y)</w:t>
      </w:r>
      <w:r w:rsidRPr="00BF6BFF">
        <w:rPr>
          <w:lang w:val="es-ES"/>
        </w:rPr>
        <w:t xml:space="preserve">, donde </w:t>
      </w:r>
      <w:r w:rsidRPr="00BF6BFF">
        <w:rPr>
          <w:rStyle w:val="Codefragment"/>
          <w:lang w:val="es-ES"/>
        </w:rPr>
        <w:t>T.true(x)</w:t>
      </w:r>
      <w:r w:rsidRPr="00BF6BFF">
        <w:rPr>
          <w:lang w:val="es-ES"/>
        </w:rPr>
        <w:t xml:space="preserve"> es una invocación del </w:t>
      </w:r>
      <w:r w:rsidRPr="00BF6BFF">
        <w:rPr>
          <w:rStyle w:val="Codefragment"/>
          <w:lang w:val="es-ES"/>
        </w:rPr>
        <w:t>operator</w:t>
      </w:r>
      <w:r w:rsidRPr="00BF6BFF">
        <w:rPr>
          <w:lang w:val="es-ES"/>
        </w:rPr>
        <w:t xml:space="preserve"> </w:t>
      </w:r>
      <w:r w:rsidRPr="00BF6BFF">
        <w:rPr>
          <w:rStyle w:val="Codefragment"/>
          <w:lang w:val="es-ES"/>
        </w:rPr>
        <w:t>true</w:t>
      </w:r>
      <w:r w:rsidRPr="00BF6BFF">
        <w:rPr>
          <w:lang w:val="es-ES"/>
        </w:rPr>
        <w:t xml:space="preserve"> declarado en </w:t>
      </w:r>
      <w:r w:rsidRPr="00BF6BFF">
        <w:rPr>
          <w:rStyle w:val="Codefragment"/>
          <w:lang w:val="es-ES"/>
        </w:rPr>
        <w:t>T</w:t>
      </w:r>
      <w:r w:rsidRPr="00BF6BFF">
        <w:rPr>
          <w:lang w:val="es-ES"/>
        </w:rPr>
        <w:t xml:space="preserve">, y </w:t>
      </w:r>
      <w:r w:rsidRPr="00BF6BFF">
        <w:rPr>
          <w:rStyle w:val="Codefragment"/>
          <w:lang w:val="es-ES"/>
        </w:rPr>
        <w:t>T.|(x,</w:t>
      </w:r>
      <w:r w:rsidRPr="00BF6BFF">
        <w:rPr>
          <w:lang w:val="es-ES"/>
        </w:rPr>
        <w:t xml:space="preserve"> </w:t>
      </w:r>
      <w:r w:rsidRPr="00BF6BFF">
        <w:rPr>
          <w:rStyle w:val="Codefragment"/>
          <w:lang w:val="es-ES"/>
        </w:rPr>
        <w:t>y)</w:t>
      </w:r>
      <w:r w:rsidRPr="00BF6BFF">
        <w:rPr>
          <w:lang w:val="es-ES"/>
        </w:rPr>
        <w:t xml:space="preserve"> es una invocación del </w:t>
      </w:r>
      <w:r w:rsidRPr="00BF6BFF">
        <w:rPr>
          <w:rStyle w:val="Codefragment"/>
          <w:lang w:val="es-ES"/>
        </w:rPr>
        <w:t>operator</w:t>
      </w:r>
      <w:r w:rsidRPr="00BF6BFF">
        <w:rPr>
          <w:lang w:val="es-ES"/>
        </w:rPr>
        <w:t xml:space="preserve"> </w:t>
      </w:r>
      <w:r w:rsidRPr="00BF6BFF">
        <w:rPr>
          <w:rStyle w:val="Codefragment"/>
          <w:lang w:val="es-ES"/>
        </w:rPr>
        <w:t>|</w:t>
      </w:r>
      <w:r w:rsidRPr="00BF6BFF">
        <w:rPr>
          <w:lang w:val="es-ES"/>
        </w:rPr>
        <w:t xml:space="preserve"> seleccionado. En otras palabras, </w:t>
      </w:r>
      <w:r w:rsidRPr="00BF6BFF">
        <w:rPr>
          <w:rStyle w:val="Codefragment"/>
          <w:lang w:val="es-ES"/>
        </w:rPr>
        <w:t>x</w:t>
      </w:r>
      <w:r w:rsidRPr="00BF6BFF">
        <w:rPr>
          <w:lang w:val="es-ES"/>
        </w:rPr>
        <w:t xml:space="preserve"> es el primero en evaluarse y se invoca </w:t>
      </w:r>
      <w:r w:rsidRPr="00BF6BFF">
        <w:rPr>
          <w:rStyle w:val="Codefragment"/>
          <w:lang w:val="es-ES"/>
        </w:rPr>
        <w:t>operator</w:t>
      </w:r>
      <w:r w:rsidRPr="00BF6BFF">
        <w:rPr>
          <w:lang w:val="es-ES"/>
        </w:rPr>
        <w:t xml:space="preserve"> </w:t>
      </w:r>
      <w:r w:rsidRPr="00BF6BFF">
        <w:rPr>
          <w:rStyle w:val="Codefragment"/>
          <w:lang w:val="es-ES"/>
        </w:rPr>
        <w:t>true</w:t>
      </w:r>
      <w:r w:rsidRPr="00BF6BFF">
        <w:rPr>
          <w:lang w:val="es-ES"/>
        </w:rPr>
        <w:t xml:space="preserve"> en el resultado para averiguar si </w:t>
      </w:r>
      <w:r w:rsidRPr="00BF6BFF">
        <w:rPr>
          <w:rStyle w:val="Codefragment"/>
          <w:lang w:val="es-ES"/>
        </w:rPr>
        <w:t>x</w:t>
      </w:r>
      <w:r w:rsidRPr="00BF6BFF">
        <w:rPr>
          <w:lang w:val="es-ES"/>
        </w:rPr>
        <w:t xml:space="preserve"> es definitivamente true. Después, si </w:t>
      </w:r>
      <w:r w:rsidRPr="00BF6BFF">
        <w:rPr>
          <w:rStyle w:val="Codefragment"/>
          <w:lang w:val="es-ES"/>
        </w:rPr>
        <w:t>x</w:t>
      </w:r>
      <w:r w:rsidRPr="00BF6BFF">
        <w:rPr>
          <w:lang w:val="es-ES"/>
        </w:rPr>
        <w:t xml:space="preserve"> es definitivamente true, el resultado de la operación es el valor previamente calculado para </w:t>
      </w:r>
      <w:r w:rsidRPr="00BF6BFF">
        <w:rPr>
          <w:rStyle w:val="Codefragment"/>
          <w:lang w:val="es-ES"/>
        </w:rPr>
        <w:t>x</w:t>
      </w:r>
      <w:r w:rsidRPr="00BF6BFF">
        <w:rPr>
          <w:lang w:val="es-ES"/>
        </w:rPr>
        <w:t xml:space="preserve">. De lo contrario, se evalúa </w:t>
      </w:r>
      <w:r w:rsidRPr="00BF6BFF">
        <w:rPr>
          <w:rStyle w:val="Codefragment"/>
          <w:lang w:val="es-ES"/>
        </w:rPr>
        <w:t>y</w:t>
      </w:r>
      <w:r w:rsidRPr="00BF6BFF">
        <w:rPr>
          <w:lang w:val="es-ES"/>
        </w:rPr>
        <w:t xml:space="preserve"> y se invoca el </w:t>
      </w:r>
      <w:r w:rsidRPr="00BF6BFF">
        <w:rPr>
          <w:rStyle w:val="Codefragment"/>
          <w:lang w:val="es-ES"/>
        </w:rPr>
        <w:t>operator</w:t>
      </w:r>
      <w:r w:rsidRPr="00BF6BFF">
        <w:rPr>
          <w:lang w:val="es-ES"/>
        </w:rPr>
        <w:t xml:space="preserve"> </w:t>
      </w:r>
      <w:r w:rsidRPr="00BF6BFF">
        <w:rPr>
          <w:rStyle w:val="Codefragment"/>
          <w:lang w:val="es-ES"/>
        </w:rPr>
        <w:t>|</w:t>
      </w:r>
      <w:r w:rsidRPr="00BF6BFF">
        <w:rPr>
          <w:lang w:val="es-ES"/>
        </w:rPr>
        <w:t xml:space="preserve"> seleccionado en el valor previamente calculado para </w:t>
      </w:r>
      <w:r w:rsidRPr="00BF6BFF">
        <w:rPr>
          <w:rStyle w:val="Codefragment"/>
          <w:lang w:val="es-ES"/>
        </w:rPr>
        <w:t>x</w:t>
      </w:r>
      <w:r w:rsidRPr="00BF6BFF">
        <w:rPr>
          <w:lang w:val="es-ES"/>
        </w:rPr>
        <w:t xml:space="preserve"> y el valor calculado para </w:t>
      </w:r>
      <w:r w:rsidRPr="00BF6BFF">
        <w:rPr>
          <w:rStyle w:val="Codefragment"/>
          <w:lang w:val="es-ES"/>
        </w:rPr>
        <w:t>y</w:t>
      </w:r>
      <w:r w:rsidRPr="00BF6BFF">
        <w:rPr>
          <w:lang w:val="es-ES"/>
        </w:rPr>
        <w:t>, a fin de producir el resultado de la operación.</w:t>
      </w:r>
    </w:p>
    <w:p w14:paraId="3F2E4E4C" w14:textId="77777777" w:rsidR="0028536B" w:rsidRPr="00BF6BFF" w:rsidRDefault="0028536B">
      <w:pPr>
        <w:rPr>
          <w:lang w:val="es-ES"/>
        </w:rPr>
      </w:pPr>
      <w:r w:rsidRPr="00BF6BFF">
        <w:rPr>
          <w:lang w:val="es-ES"/>
        </w:rPr>
        <w:t xml:space="preserve">En cualquiera de estas operaciones, la expresión dada por </w:t>
      </w:r>
      <w:r w:rsidRPr="00BF6BFF">
        <w:rPr>
          <w:rStyle w:val="Codefragment"/>
          <w:lang w:val="es-ES"/>
        </w:rPr>
        <w:t>x</w:t>
      </w:r>
      <w:r w:rsidRPr="00BF6BFF">
        <w:rPr>
          <w:lang w:val="es-ES"/>
        </w:rPr>
        <w:t xml:space="preserve"> se evalúa una sola vez, y la expresión dada por </w:t>
      </w:r>
      <w:r w:rsidRPr="00BF6BFF">
        <w:rPr>
          <w:rStyle w:val="Codefragment"/>
          <w:lang w:val="es-ES"/>
        </w:rPr>
        <w:t>y</w:t>
      </w:r>
      <w:r w:rsidRPr="00BF6BFF">
        <w:rPr>
          <w:lang w:val="es-ES"/>
        </w:rPr>
        <w:t xml:space="preserve"> no se evalúa o bien se evalúa exactamente una vez.</w:t>
      </w:r>
    </w:p>
    <w:p w14:paraId="3F2E4E4D" w14:textId="77777777" w:rsidR="0028536B" w:rsidRPr="00BF6BFF" w:rsidRDefault="0028536B">
      <w:pPr>
        <w:rPr>
          <w:lang w:val="es-ES"/>
        </w:rPr>
      </w:pPr>
      <w:r w:rsidRPr="00BF6BFF">
        <w:rPr>
          <w:lang w:val="es-ES"/>
        </w:rPr>
        <w:t xml:space="preserve">Para obtener un ejemplo de un tipo que implementa </w:t>
      </w:r>
      <w:r w:rsidRPr="00BF6BFF">
        <w:rPr>
          <w:rStyle w:val="Codefragment"/>
          <w:lang w:val="es-ES"/>
        </w:rPr>
        <w:t>operator</w:t>
      </w:r>
      <w:r w:rsidRPr="00BF6BFF">
        <w:rPr>
          <w:lang w:val="es-ES"/>
        </w:rPr>
        <w:t xml:space="preserve"> </w:t>
      </w:r>
      <w:r w:rsidRPr="00BF6BFF">
        <w:rPr>
          <w:rStyle w:val="Codefragment"/>
          <w:lang w:val="es-ES"/>
        </w:rPr>
        <w:t>true</w:t>
      </w:r>
      <w:r w:rsidRPr="00BF6BFF">
        <w:rPr>
          <w:lang w:val="es-ES"/>
        </w:rPr>
        <w:t xml:space="preserve"> y </w:t>
      </w:r>
      <w:r w:rsidRPr="00BF6BFF">
        <w:rPr>
          <w:rStyle w:val="Codefragment"/>
          <w:lang w:val="es-ES"/>
        </w:rPr>
        <w:t>operator</w:t>
      </w:r>
      <w:r w:rsidRPr="00BF6BFF">
        <w:rPr>
          <w:lang w:val="es-ES"/>
        </w:rPr>
        <w:t xml:space="preserve"> </w:t>
      </w:r>
      <w:r w:rsidRPr="00BF6BFF">
        <w:rPr>
          <w:rStyle w:val="Codefragment"/>
          <w:lang w:val="es-ES"/>
        </w:rPr>
        <w:t>false</w:t>
      </w:r>
      <w:r w:rsidRPr="00BF6BFF">
        <w:rPr>
          <w:lang w:val="es-ES"/>
        </w:rPr>
        <w:t>, vea §</w:t>
      </w:r>
      <w:r w:rsidR="00852C57">
        <w:fldChar w:fldCharType="begin"/>
      </w:r>
      <w:r w:rsidRPr="00BF6BFF">
        <w:rPr>
          <w:lang w:val="es-ES"/>
        </w:rPr>
        <w:instrText xml:space="preserve"> REF _Ref463585603 \r \h </w:instrText>
      </w:r>
      <w:r w:rsidR="00852C57">
        <w:fldChar w:fldCharType="separate"/>
      </w:r>
      <w:r w:rsidR="00437C65" w:rsidRPr="00BF6BFF">
        <w:rPr>
          <w:lang w:val="es-ES"/>
        </w:rPr>
        <w:t>11.4.2</w:t>
      </w:r>
      <w:r w:rsidR="00852C57">
        <w:fldChar w:fldCharType="end"/>
      </w:r>
      <w:r w:rsidRPr="00BF6BFF">
        <w:rPr>
          <w:lang w:val="es-ES"/>
        </w:rPr>
        <w:t>.</w:t>
      </w:r>
    </w:p>
    <w:p w14:paraId="3F2E4E4E" w14:textId="77777777" w:rsidR="00EB3617" w:rsidRPr="00BF6BFF" w:rsidRDefault="00EB3617" w:rsidP="00EB3617">
      <w:pPr>
        <w:pStyle w:val="Heading2"/>
        <w:rPr>
          <w:lang w:val="es-ES"/>
        </w:rPr>
      </w:pPr>
      <w:bookmarkStart w:id="825" w:name="_Toc445783013"/>
      <w:bookmarkStart w:id="826" w:name="_Ref461974823"/>
      <w:bookmarkStart w:id="827" w:name="_Ref463366835"/>
      <w:bookmarkStart w:id="828" w:name="_Ref470173328"/>
      <w:bookmarkStart w:id="829" w:name="_Ref529352704"/>
      <w:bookmarkStart w:id="830" w:name="_Toc365606986"/>
      <w:r w:rsidRPr="00BF6BFF">
        <w:rPr>
          <w:lang w:val="es-ES"/>
        </w:rPr>
        <w:t>El operador de incorporación de NULL</w:t>
      </w:r>
      <w:bookmarkEnd w:id="830"/>
    </w:p>
    <w:p w14:paraId="3F2E4E4F" w14:textId="77777777" w:rsidR="00EB3617" w:rsidRPr="00BF6BFF" w:rsidRDefault="00EB3617" w:rsidP="00EB3617">
      <w:pPr>
        <w:rPr>
          <w:lang w:val="es-ES"/>
        </w:rPr>
      </w:pPr>
      <w:r w:rsidRPr="00BF6BFF">
        <w:rPr>
          <w:lang w:val="es-ES"/>
        </w:rPr>
        <w:t xml:space="preserve">El operador </w:t>
      </w:r>
      <w:r w:rsidRPr="00BF6BFF">
        <w:rPr>
          <w:rStyle w:val="Codefragment"/>
          <w:lang w:val="es-ES"/>
        </w:rPr>
        <w:t>??</w:t>
      </w:r>
      <w:r w:rsidRPr="00BF6BFF">
        <w:rPr>
          <w:lang w:val="es-ES"/>
        </w:rPr>
        <w:t xml:space="preserve"> se denomina operador de uso combinado de NULL.</w:t>
      </w:r>
    </w:p>
    <w:p w14:paraId="3F2E4E50" w14:textId="77777777" w:rsidR="00EB3617" w:rsidRPr="00BF6BFF" w:rsidRDefault="00EB3617" w:rsidP="00EB3617">
      <w:pPr>
        <w:pStyle w:val="Grammar"/>
        <w:rPr>
          <w:lang w:val="es-ES"/>
        </w:rPr>
      </w:pPr>
      <w:r>
        <w:t>null-coalescing-expression:</w:t>
      </w:r>
      <w:r>
        <w:br/>
        <w:t>conditional-or-expression</w:t>
      </w:r>
      <w:r>
        <w:br/>
        <w:t xml:space="preserve">conditional-or-expression   </w:t>
      </w:r>
      <w:r>
        <w:rPr>
          <w:rStyle w:val="Terminal"/>
        </w:rPr>
        <w:t>??</w:t>
      </w:r>
      <w:r>
        <w:t xml:space="preserve">   </w:t>
      </w:r>
      <w:r w:rsidRPr="00BF6BFF">
        <w:rPr>
          <w:lang w:val="es-ES"/>
        </w:rPr>
        <w:t>null-coalescing-expression</w:t>
      </w:r>
    </w:p>
    <w:p w14:paraId="3F2E4E51" w14:textId="77777777" w:rsidR="00EB3617" w:rsidRPr="00BF6BFF" w:rsidRDefault="00EB3617" w:rsidP="00EB3617">
      <w:pPr>
        <w:rPr>
          <w:lang w:val="es-ES"/>
        </w:rPr>
      </w:pPr>
      <w:r w:rsidRPr="00BF6BFF">
        <w:rPr>
          <w:lang w:val="es-ES"/>
        </w:rPr>
        <w:t xml:space="preserve">Una expresión de uso combinado de NULL con la forma </w:t>
      </w:r>
      <w:r w:rsidRPr="00BF6BFF">
        <w:rPr>
          <w:rStyle w:val="Codefragment"/>
          <w:lang w:val="es-ES"/>
        </w:rPr>
        <w:t>a</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b</w:t>
      </w:r>
      <w:r w:rsidRPr="00BF6BFF">
        <w:rPr>
          <w:lang w:val="es-ES"/>
        </w:rPr>
        <w:t xml:space="preserve"> requiere que </w:t>
      </w:r>
      <w:r w:rsidRPr="00BF6BFF">
        <w:rPr>
          <w:rStyle w:val="Codefragment"/>
          <w:lang w:val="es-ES"/>
        </w:rPr>
        <w:t>a</w:t>
      </w:r>
      <w:r w:rsidRPr="00BF6BFF">
        <w:rPr>
          <w:lang w:val="es-ES"/>
        </w:rPr>
        <w:t xml:space="preserve"> sea un tipo que acepta valores NULL o un tipo de referencia. Si </w:t>
      </w:r>
      <w:r w:rsidRPr="00BF6BFF">
        <w:rPr>
          <w:rStyle w:val="Codefragment"/>
          <w:lang w:val="es-ES"/>
        </w:rPr>
        <w:t>a</w:t>
      </w:r>
      <w:r w:rsidRPr="00BF6BFF">
        <w:rPr>
          <w:lang w:val="es-ES"/>
        </w:rPr>
        <w:t xml:space="preserve"> no es NULL, el resultado de </w:t>
      </w:r>
      <w:r w:rsidRPr="00BF6BFF">
        <w:rPr>
          <w:rStyle w:val="Codefragment"/>
          <w:lang w:val="es-ES"/>
        </w:rPr>
        <w:t>a</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b</w:t>
      </w:r>
      <w:r w:rsidRPr="00BF6BFF">
        <w:rPr>
          <w:lang w:val="es-ES"/>
        </w:rPr>
        <w:t xml:space="preserve"> es </w:t>
      </w:r>
      <w:r w:rsidRPr="00BF6BFF">
        <w:rPr>
          <w:rStyle w:val="Codefragment"/>
          <w:lang w:val="es-ES"/>
        </w:rPr>
        <w:t>a</w:t>
      </w:r>
      <w:r w:rsidRPr="00BF6BFF">
        <w:rPr>
          <w:lang w:val="es-ES"/>
        </w:rPr>
        <w:t xml:space="preserve">; de lo contrario, el resultado es </w:t>
      </w:r>
      <w:r w:rsidRPr="00BF6BFF">
        <w:rPr>
          <w:rStyle w:val="Codefragment"/>
          <w:lang w:val="es-ES"/>
        </w:rPr>
        <w:t>b</w:t>
      </w:r>
      <w:r w:rsidRPr="00BF6BFF">
        <w:rPr>
          <w:lang w:val="es-ES"/>
        </w:rPr>
        <w:t xml:space="preserve">. La operación evalúa </w:t>
      </w:r>
      <w:r w:rsidRPr="00BF6BFF">
        <w:rPr>
          <w:rStyle w:val="Codefragment"/>
          <w:lang w:val="es-ES"/>
        </w:rPr>
        <w:t>b</w:t>
      </w:r>
      <w:r w:rsidRPr="00BF6BFF">
        <w:rPr>
          <w:lang w:val="es-ES"/>
        </w:rPr>
        <w:t xml:space="preserve"> solo si </w:t>
      </w:r>
      <w:r w:rsidRPr="00BF6BFF">
        <w:rPr>
          <w:rStyle w:val="Codefragment"/>
          <w:lang w:val="es-ES"/>
        </w:rPr>
        <w:t>a</w:t>
      </w:r>
      <w:r w:rsidRPr="00BF6BFF">
        <w:rPr>
          <w:lang w:val="es-ES"/>
        </w:rPr>
        <w:t xml:space="preserve"> es NULL.</w:t>
      </w:r>
    </w:p>
    <w:p w14:paraId="3F2E4E52" w14:textId="77777777" w:rsidR="00EB3617" w:rsidRPr="00BF6BFF" w:rsidRDefault="00EB3617" w:rsidP="00EB3617">
      <w:pPr>
        <w:rPr>
          <w:lang w:val="es-ES"/>
        </w:rPr>
      </w:pPr>
      <w:r w:rsidRPr="00BF6BFF">
        <w:rPr>
          <w:lang w:val="es-ES"/>
        </w:rPr>
        <w:t xml:space="preserve">El operador de uso combinado de NULL es asociativo por la derecha, lo que significa que las operaciones se agrupan de derecha a izquierda. Por ejemplo, una expresión con la forma </w:t>
      </w:r>
      <w:r w:rsidRPr="00BF6BFF">
        <w:rPr>
          <w:rStyle w:val="Codefragment"/>
          <w:lang w:val="es-ES"/>
        </w:rPr>
        <w:t>a</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b</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c</w:t>
      </w:r>
      <w:r w:rsidRPr="00BF6BFF">
        <w:rPr>
          <w:lang w:val="es-ES"/>
        </w:rPr>
        <w:t xml:space="preserve"> se evalúa como </w:t>
      </w:r>
      <w:r w:rsidRPr="00BF6BFF">
        <w:rPr>
          <w:rStyle w:val="Codefragment"/>
          <w:lang w:val="es-ES"/>
        </w:rPr>
        <w:t>a</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(b</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c)</w:t>
      </w:r>
      <w:r w:rsidRPr="00BF6BFF">
        <w:rPr>
          <w:lang w:val="es-ES"/>
        </w:rPr>
        <w:t xml:space="preserve">. En términos generales, una expresión con la forma </w:t>
      </w:r>
      <w:r w:rsidRPr="00BF6BFF">
        <w:rPr>
          <w:rStyle w:val="Codefragment"/>
          <w:lang w:val="es-ES"/>
        </w:rPr>
        <w:t>E</w:t>
      </w:r>
      <w:r w:rsidRPr="00BF6BFF">
        <w:rPr>
          <w:rStyle w:val="Codefragment"/>
          <w:vertAlign w:val="subscript"/>
          <w:lang w:val="es-ES"/>
        </w:rPr>
        <w:t>1</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E</w:t>
      </w:r>
      <w:r w:rsidRPr="00BF6BFF">
        <w:rPr>
          <w:rStyle w:val="Codefragment"/>
          <w:vertAlign w:val="subscript"/>
          <w:lang w:val="es-ES"/>
        </w:rPr>
        <w:t>2</w:t>
      </w:r>
      <w:r w:rsidRPr="00BF6BFF">
        <w:rPr>
          <w:lang w:val="es-ES"/>
        </w:rPr>
        <w:t xml:space="preserve"> </w:t>
      </w:r>
      <w:r w:rsidRPr="00BF6BFF">
        <w:rPr>
          <w:rStyle w:val="Codefragment"/>
          <w:lang w:val="es-ES"/>
        </w:rPr>
        <w:t>??</w:t>
      </w:r>
      <w:r w:rsidRPr="00BF6BFF">
        <w:rPr>
          <w:lang w:val="es-ES"/>
        </w:rPr>
        <w:t xml:space="preserve"> ... </w:t>
      </w:r>
      <w:r w:rsidRPr="00BF6BFF">
        <w:rPr>
          <w:rStyle w:val="Codefragment"/>
          <w:lang w:val="es-ES"/>
        </w:rPr>
        <w:t>??</w:t>
      </w:r>
      <w:r w:rsidRPr="00BF6BFF">
        <w:rPr>
          <w:lang w:val="es-ES"/>
        </w:rPr>
        <w:t xml:space="preserve"> </w:t>
      </w:r>
      <w:r w:rsidRPr="00BF6BFF">
        <w:rPr>
          <w:rStyle w:val="Codefragment"/>
          <w:lang w:val="es-ES"/>
        </w:rPr>
        <w:t>E</w:t>
      </w:r>
      <w:r w:rsidRPr="00BF6BFF">
        <w:rPr>
          <w:rStyle w:val="Codefragment"/>
          <w:vertAlign w:val="subscript"/>
          <w:lang w:val="es-ES"/>
        </w:rPr>
        <w:t>N</w:t>
      </w:r>
      <w:r w:rsidRPr="00BF6BFF">
        <w:rPr>
          <w:lang w:val="es-ES"/>
        </w:rPr>
        <w:t xml:space="preserve"> devuelve el primero de los operandos que no es NULL o que lo es si todos son NULL.</w:t>
      </w:r>
    </w:p>
    <w:p w14:paraId="3F2E4E53" w14:textId="77777777" w:rsidR="00EB3617" w:rsidRPr="00BF6BFF" w:rsidRDefault="00EB3617" w:rsidP="00EB3617">
      <w:pPr>
        <w:rPr>
          <w:lang w:val="es-ES"/>
        </w:rPr>
      </w:pPr>
      <w:r w:rsidRPr="00BF6BFF">
        <w:rPr>
          <w:lang w:val="es-ES"/>
        </w:rPr>
        <w:t xml:space="preserve">El tipo de expresión </w:t>
      </w:r>
      <w:r w:rsidRPr="00BF6BFF">
        <w:rPr>
          <w:rStyle w:val="Codefragment"/>
          <w:lang w:val="es-ES"/>
        </w:rPr>
        <w:t>a</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b</w:t>
      </w:r>
      <w:r w:rsidRPr="00BF6BFF">
        <w:rPr>
          <w:lang w:val="es-ES"/>
        </w:rPr>
        <w:t xml:space="preserve"> depende de qué conversiones implícitas están disponibles en los operandos. En orden de preferencia, el tipo de </w:t>
      </w:r>
      <w:r w:rsidRPr="00BF6BFF">
        <w:rPr>
          <w:rStyle w:val="Codefragment"/>
          <w:lang w:val="es-ES"/>
        </w:rPr>
        <w:t>a</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b</w:t>
      </w:r>
      <w:r w:rsidRPr="00BF6BFF">
        <w:rPr>
          <w:lang w:val="es-ES"/>
        </w:rPr>
        <w:t xml:space="preserve"> es </w:t>
      </w:r>
      <w:r w:rsidRPr="00BF6BFF">
        <w:rPr>
          <w:rStyle w:val="Codefragment"/>
          <w:lang w:val="es-ES"/>
        </w:rPr>
        <w:t>A</w:t>
      </w:r>
      <w:r w:rsidRPr="00BF6BFF">
        <w:rPr>
          <w:rStyle w:val="Codefragment"/>
          <w:vertAlign w:val="subscript"/>
          <w:lang w:val="es-ES"/>
        </w:rPr>
        <w:t>0</w:t>
      </w:r>
      <w:r w:rsidRPr="00BF6BFF">
        <w:rPr>
          <w:lang w:val="es-ES"/>
        </w:rPr>
        <w:t xml:space="preserve">, </w:t>
      </w:r>
      <w:r w:rsidRPr="00BF6BFF">
        <w:rPr>
          <w:rStyle w:val="Codefragment"/>
          <w:lang w:val="es-ES"/>
        </w:rPr>
        <w:t>A</w:t>
      </w:r>
      <w:r w:rsidRPr="00BF6BFF">
        <w:rPr>
          <w:lang w:val="es-ES"/>
        </w:rPr>
        <w:t xml:space="preserve"> o </w:t>
      </w:r>
      <w:r w:rsidRPr="00BF6BFF">
        <w:rPr>
          <w:rStyle w:val="Codefragment"/>
          <w:lang w:val="es-ES"/>
        </w:rPr>
        <w:t>B</w:t>
      </w:r>
      <w:r w:rsidRPr="00BF6BFF">
        <w:rPr>
          <w:lang w:val="es-ES"/>
        </w:rPr>
        <w:t xml:space="preserve">, donde </w:t>
      </w:r>
      <w:r w:rsidRPr="00BF6BFF">
        <w:rPr>
          <w:rStyle w:val="Codefragment"/>
          <w:lang w:val="es-ES"/>
        </w:rPr>
        <w:t>A</w:t>
      </w:r>
      <w:r w:rsidRPr="00BF6BFF">
        <w:rPr>
          <w:lang w:val="es-ES"/>
        </w:rPr>
        <w:t xml:space="preserve"> es el tipo de </w:t>
      </w:r>
      <w:r w:rsidRPr="00BF6BFF">
        <w:rPr>
          <w:rStyle w:val="Codefragment"/>
          <w:lang w:val="es-ES"/>
        </w:rPr>
        <w:t>a</w:t>
      </w:r>
      <w:r w:rsidRPr="00BF6BFF">
        <w:rPr>
          <w:lang w:val="es-ES"/>
        </w:rPr>
        <w:t xml:space="preserve"> (siempre que </w:t>
      </w:r>
      <w:r w:rsidRPr="00BF6BFF">
        <w:rPr>
          <w:rStyle w:val="Codefragment"/>
          <w:lang w:val="es-ES"/>
        </w:rPr>
        <w:t>a</w:t>
      </w:r>
      <w:r w:rsidRPr="00BF6BFF">
        <w:rPr>
          <w:lang w:val="es-ES"/>
        </w:rPr>
        <w:t xml:space="preserve"> tenga un tipo), </w:t>
      </w:r>
      <w:r w:rsidRPr="00BF6BFF">
        <w:rPr>
          <w:rStyle w:val="Codefragment"/>
          <w:lang w:val="es-ES"/>
        </w:rPr>
        <w:t>B</w:t>
      </w:r>
      <w:r w:rsidRPr="00BF6BFF">
        <w:rPr>
          <w:lang w:val="es-ES"/>
        </w:rPr>
        <w:t xml:space="preserve"> es el tipo de </w:t>
      </w:r>
      <w:r w:rsidRPr="00BF6BFF">
        <w:rPr>
          <w:rStyle w:val="Codefragment"/>
          <w:lang w:val="es-ES"/>
        </w:rPr>
        <w:t>b</w:t>
      </w:r>
      <w:r w:rsidRPr="00BF6BFF">
        <w:rPr>
          <w:lang w:val="es-ES"/>
        </w:rPr>
        <w:t xml:space="preserve"> (siempre que </w:t>
      </w:r>
      <w:r w:rsidRPr="00BF6BFF">
        <w:rPr>
          <w:rStyle w:val="Codefragment"/>
          <w:lang w:val="es-ES"/>
        </w:rPr>
        <w:t>b</w:t>
      </w:r>
      <w:r w:rsidRPr="00BF6BFF">
        <w:rPr>
          <w:lang w:val="es-ES"/>
        </w:rPr>
        <w:t xml:space="preserve"> tenga un tipo), y </w:t>
      </w:r>
      <w:r w:rsidRPr="00BF6BFF">
        <w:rPr>
          <w:rStyle w:val="Codefragment"/>
          <w:lang w:val="es-ES"/>
        </w:rPr>
        <w:t>A</w:t>
      </w:r>
      <w:r w:rsidRPr="00BF6BFF">
        <w:rPr>
          <w:rStyle w:val="Codefragment"/>
          <w:vertAlign w:val="subscript"/>
          <w:lang w:val="es-ES"/>
        </w:rPr>
        <w:t>0</w:t>
      </w:r>
      <w:r w:rsidRPr="00BF6BFF">
        <w:rPr>
          <w:lang w:val="es-ES"/>
        </w:rPr>
        <w:t xml:space="preserve"> es un tipo subyacente de </w:t>
      </w:r>
      <w:r w:rsidRPr="00BF6BFF">
        <w:rPr>
          <w:rStyle w:val="Codefragment"/>
          <w:lang w:val="es-ES"/>
        </w:rPr>
        <w:t>A</w:t>
      </w:r>
      <w:r w:rsidRPr="00BF6BFF">
        <w:rPr>
          <w:lang w:val="es-ES"/>
        </w:rPr>
        <w:t xml:space="preserve"> si </w:t>
      </w:r>
      <w:r w:rsidRPr="00BF6BFF">
        <w:rPr>
          <w:rStyle w:val="Codefragment"/>
          <w:lang w:val="es-ES"/>
        </w:rPr>
        <w:t>A</w:t>
      </w:r>
      <w:r w:rsidRPr="00BF6BFF">
        <w:rPr>
          <w:lang w:val="es-ES"/>
        </w:rPr>
        <w:t xml:space="preserve"> es un tipo que acepta valores NULL, o en caso contrario, </w:t>
      </w:r>
      <w:r w:rsidRPr="00BF6BFF">
        <w:rPr>
          <w:rStyle w:val="Codefragment"/>
          <w:lang w:val="es-ES"/>
        </w:rPr>
        <w:t>A</w:t>
      </w:r>
      <w:r w:rsidRPr="00BF6BFF">
        <w:rPr>
          <w:lang w:val="es-ES"/>
        </w:rPr>
        <w:t xml:space="preserve">. En concreto, </w:t>
      </w:r>
      <w:r w:rsidRPr="00BF6BFF">
        <w:rPr>
          <w:rStyle w:val="Codefragment"/>
          <w:lang w:val="es-ES"/>
        </w:rPr>
        <w:t>a</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b</w:t>
      </w:r>
      <w:r w:rsidRPr="00BF6BFF">
        <w:rPr>
          <w:lang w:val="es-ES"/>
        </w:rPr>
        <w:t xml:space="preserve"> se procesa de la siguiente manera:</w:t>
      </w:r>
    </w:p>
    <w:p w14:paraId="3F2E4E54" w14:textId="77777777" w:rsidR="00EB3617" w:rsidRPr="00BF6BFF" w:rsidRDefault="00EB3617" w:rsidP="00EB3617">
      <w:pPr>
        <w:pStyle w:val="ListBullet"/>
        <w:rPr>
          <w:lang w:val="es-ES"/>
        </w:rPr>
      </w:pPr>
      <w:r w:rsidRPr="00BF6BFF">
        <w:rPr>
          <w:lang w:val="es-ES"/>
        </w:rPr>
        <w:t xml:space="preserve">Si </w:t>
      </w:r>
      <w:r w:rsidRPr="00BF6BFF">
        <w:rPr>
          <w:rStyle w:val="Codefragment"/>
          <w:lang w:val="es-ES"/>
        </w:rPr>
        <w:t>A</w:t>
      </w:r>
      <w:r w:rsidRPr="00BF6BFF">
        <w:rPr>
          <w:lang w:val="es-ES"/>
        </w:rPr>
        <w:t xml:space="preserve"> existe y no es un tipo que acepta valores NULL o un tipo de referencia, se genera un error en tiempo de compilación.</w:t>
      </w:r>
    </w:p>
    <w:p w14:paraId="3F2E4E55" w14:textId="77777777" w:rsidR="00E4440E" w:rsidRPr="00BF6BFF" w:rsidRDefault="00E4440E" w:rsidP="00EB3617">
      <w:pPr>
        <w:pStyle w:val="ListBullet"/>
        <w:rPr>
          <w:lang w:val="es-ES"/>
        </w:rPr>
      </w:pPr>
      <w:r w:rsidRPr="00BF6BFF">
        <w:rPr>
          <w:lang w:val="es-ES"/>
        </w:rPr>
        <w:t xml:space="preserve">Si </w:t>
      </w:r>
      <w:r w:rsidRPr="00BF6BFF">
        <w:rPr>
          <w:rStyle w:val="Codefragment"/>
          <w:lang w:val="es-ES"/>
        </w:rPr>
        <w:t>b</w:t>
      </w:r>
      <w:r w:rsidRPr="00BF6BFF">
        <w:rPr>
          <w:lang w:val="es-ES"/>
        </w:rPr>
        <w:t xml:space="preserve"> es una expresión dinámica, el tipo de resultado es </w:t>
      </w:r>
      <w:r w:rsidRPr="00BF6BFF">
        <w:rPr>
          <w:rStyle w:val="Codefragment"/>
          <w:lang w:val="es-ES"/>
        </w:rPr>
        <w:t>dynamic</w:t>
      </w:r>
      <w:r w:rsidRPr="00BF6BFF">
        <w:rPr>
          <w:lang w:val="es-ES"/>
        </w:rPr>
        <w:t xml:space="preserve">. En tiempo de ejecución, </w:t>
      </w:r>
      <w:r w:rsidRPr="00BF6BFF">
        <w:rPr>
          <w:rStyle w:val="Codefragment"/>
          <w:lang w:val="es-ES"/>
        </w:rPr>
        <w:t>a</w:t>
      </w:r>
      <w:r w:rsidRPr="00BF6BFF">
        <w:rPr>
          <w:lang w:val="es-ES"/>
        </w:rPr>
        <w:t xml:space="preserve"> se evalúa en primer lugar. Si </w:t>
      </w:r>
      <w:r w:rsidRPr="00BF6BFF">
        <w:rPr>
          <w:rStyle w:val="Codefragment"/>
          <w:lang w:val="es-ES"/>
        </w:rPr>
        <w:t>a</w:t>
      </w:r>
      <w:r w:rsidRPr="00BF6BFF">
        <w:rPr>
          <w:lang w:val="es-ES"/>
        </w:rPr>
        <w:t xml:space="preserve"> no es NULL, se convierte en dinámico y esto se convierte en el resultado. De lo contrario, </w:t>
      </w:r>
      <w:r w:rsidRPr="00BF6BFF">
        <w:rPr>
          <w:rStyle w:val="Codefragment"/>
          <w:lang w:val="es-ES"/>
        </w:rPr>
        <w:t>b</w:t>
      </w:r>
      <w:r w:rsidRPr="00BF6BFF">
        <w:rPr>
          <w:lang w:val="es-ES"/>
        </w:rPr>
        <w:t xml:space="preserve"> se evalúa y esto se convierte en el resultado.</w:t>
      </w:r>
    </w:p>
    <w:p w14:paraId="3F2E4E56" w14:textId="77777777" w:rsidR="00EB3617" w:rsidRPr="00BF6BFF" w:rsidRDefault="00E4440E" w:rsidP="00EB3617">
      <w:pPr>
        <w:pStyle w:val="ListBullet"/>
        <w:rPr>
          <w:lang w:val="es-ES"/>
        </w:rPr>
      </w:pPr>
      <w:r w:rsidRPr="00BF6BFF">
        <w:rPr>
          <w:lang w:val="es-ES"/>
        </w:rPr>
        <w:t xml:space="preserve">De lo contrario, si </w:t>
      </w:r>
      <w:r w:rsidRPr="00BF6BFF">
        <w:rPr>
          <w:rStyle w:val="Codefragment"/>
          <w:lang w:val="es-ES"/>
        </w:rPr>
        <w:t>A</w:t>
      </w:r>
      <w:r w:rsidRPr="00BF6BFF">
        <w:rPr>
          <w:lang w:val="es-ES"/>
        </w:rPr>
        <w:t xml:space="preserve"> existe y es un tipo que acepta valores NULL y existe una conversión implícita de </w:t>
      </w:r>
      <w:r w:rsidRPr="00BF6BFF">
        <w:rPr>
          <w:rStyle w:val="Codefragment"/>
          <w:lang w:val="es-ES"/>
        </w:rPr>
        <w:t>b</w:t>
      </w:r>
      <w:r w:rsidRPr="00BF6BFF">
        <w:rPr>
          <w:lang w:val="es-ES"/>
        </w:rPr>
        <w:t xml:space="preserve"> a </w:t>
      </w:r>
      <w:r w:rsidRPr="00BF6BFF">
        <w:rPr>
          <w:rStyle w:val="Codefragment"/>
          <w:lang w:val="es-ES"/>
        </w:rPr>
        <w:t>A</w:t>
      </w:r>
      <w:r w:rsidRPr="00BF6BFF">
        <w:rPr>
          <w:rStyle w:val="Codefragment"/>
          <w:vertAlign w:val="subscript"/>
          <w:lang w:val="es-ES"/>
        </w:rPr>
        <w:t>0</w:t>
      </w:r>
      <w:r w:rsidRPr="00BF6BFF">
        <w:rPr>
          <w:lang w:val="es-ES"/>
        </w:rPr>
        <w:t xml:space="preserve">, el tipo de resultado es </w:t>
      </w:r>
      <w:r w:rsidRPr="00BF6BFF">
        <w:rPr>
          <w:rStyle w:val="Codefragment"/>
          <w:lang w:val="es-ES"/>
        </w:rPr>
        <w:t>A</w:t>
      </w:r>
      <w:r w:rsidRPr="00BF6BFF">
        <w:rPr>
          <w:rStyle w:val="Codefragment"/>
          <w:vertAlign w:val="subscript"/>
          <w:lang w:val="es-ES"/>
        </w:rPr>
        <w:t>0</w:t>
      </w:r>
      <w:r w:rsidRPr="00BF6BFF">
        <w:rPr>
          <w:lang w:val="es-ES"/>
        </w:rPr>
        <w:t xml:space="preserve">. En tiempo de ejecución, </w:t>
      </w:r>
      <w:r w:rsidRPr="00BF6BFF">
        <w:rPr>
          <w:rStyle w:val="Codefragment"/>
          <w:lang w:val="es-ES"/>
        </w:rPr>
        <w:t>a</w:t>
      </w:r>
      <w:r w:rsidRPr="00BF6BFF">
        <w:rPr>
          <w:lang w:val="es-ES"/>
        </w:rPr>
        <w:t xml:space="preserve"> se evalúa en primer lugar. Si </w:t>
      </w:r>
      <w:r w:rsidRPr="00BF6BFF">
        <w:rPr>
          <w:rStyle w:val="Codefragment"/>
          <w:lang w:val="es-ES"/>
        </w:rPr>
        <w:t>a</w:t>
      </w:r>
      <w:r w:rsidRPr="00BF6BFF">
        <w:rPr>
          <w:lang w:val="es-ES"/>
        </w:rPr>
        <w:t xml:space="preserve"> no es NULL, se </w:t>
      </w:r>
      <w:r w:rsidRPr="00BF6BFF">
        <w:rPr>
          <w:lang w:val="es-ES"/>
        </w:rPr>
        <w:lastRenderedPageBreak/>
        <w:t xml:space="preserve">desajusta en el tipo </w:t>
      </w:r>
      <w:r w:rsidRPr="00BF6BFF">
        <w:rPr>
          <w:rStyle w:val="Codefragment"/>
          <w:lang w:val="es-ES"/>
        </w:rPr>
        <w:t>A</w:t>
      </w:r>
      <w:r w:rsidRPr="00BF6BFF">
        <w:rPr>
          <w:rStyle w:val="Codefragment"/>
          <w:vertAlign w:val="subscript"/>
          <w:lang w:val="es-ES"/>
        </w:rPr>
        <w:t>0</w:t>
      </w:r>
      <w:r w:rsidRPr="00BF6BFF">
        <w:rPr>
          <w:lang w:val="es-ES"/>
        </w:rPr>
        <w:t xml:space="preserve"> y este se convierte en el resultado. De lo contrario, </w:t>
      </w:r>
      <w:r w:rsidRPr="00BF6BFF">
        <w:rPr>
          <w:rStyle w:val="Codefragment"/>
          <w:lang w:val="es-ES"/>
        </w:rPr>
        <w:t>b</w:t>
      </w:r>
      <w:r w:rsidRPr="00BF6BFF">
        <w:rPr>
          <w:lang w:val="es-ES"/>
        </w:rPr>
        <w:t xml:space="preserve"> se evalúa y se convierte al tipo </w:t>
      </w:r>
      <w:r w:rsidRPr="00BF6BFF">
        <w:rPr>
          <w:rStyle w:val="Codefragment"/>
          <w:lang w:val="es-ES"/>
        </w:rPr>
        <w:t>A</w:t>
      </w:r>
      <w:r w:rsidRPr="00BF6BFF">
        <w:rPr>
          <w:rStyle w:val="Codefragment"/>
          <w:vertAlign w:val="subscript"/>
          <w:lang w:val="es-ES"/>
        </w:rPr>
        <w:t>0</w:t>
      </w:r>
      <w:r w:rsidRPr="00BF6BFF">
        <w:rPr>
          <w:lang w:val="es-ES"/>
        </w:rPr>
        <w:t xml:space="preserve"> y este se convierte en el resultado.</w:t>
      </w:r>
    </w:p>
    <w:p w14:paraId="3F2E4E57" w14:textId="77777777" w:rsidR="00EB3617" w:rsidRPr="00BF6BFF" w:rsidRDefault="00EB3617" w:rsidP="00EB3617">
      <w:pPr>
        <w:pStyle w:val="ListBullet"/>
        <w:rPr>
          <w:lang w:val="es-ES"/>
        </w:rPr>
      </w:pPr>
      <w:r w:rsidRPr="00BF6BFF">
        <w:rPr>
          <w:lang w:val="es-ES"/>
        </w:rPr>
        <w:t xml:space="preserve">De lo contrario, si existe </w:t>
      </w:r>
      <w:r w:rsidRPr="00BF6BFF">
        <w:rPr>
          <w:rStyle w:val="Codefragment"/>
          <w:lang w:val="es-ES"/>
        </w:rPr>
        <w:t>A</w:t>
      </w:r>
      <w:r w:rsidRPr="00BF6BFF">
        <w:rPr>
          <w:lang w:val="es-ES"/>
        </w:rPr>
        <w:t xml:space="preserve"> y una conversión implícita de </w:t>
      </w:r>
      <w:r w:rsidRPr="00BF6BFF">
        <w:rPr>
          <w:rStyle w:val="Codefragment"/>
          <w:lang w:val="es-ES"/>
        </w:rPr>
        <w:t>b</w:t>
      </w:r>
      <w:r w:rsidRPr="00BF6BFF">
        <w:rPr>
          <w:lang w:val="es-ES"/>
        </w:rPr>
        <w:t xml:space="preserve"> a </w:t>
      </w:r>
      <w:r w:rsidRPr="00BF6BFF">
        <w:rPr>
          <w:rStyle w:val="Codefragment"/>
          <w:lang w:val="es-ES"/>
        </w:rPr>
        <w:t>A</w:t>
      </w:r>
      <w:r w:rsidRPr="00BF6BFF">
        <w:rPr>
          <w:lang w:val="es-ES"/>
        </w:rPr>
        <w:t xml:space="preserve">, el tipo de resultado es </w:t>
      </w:r>
      <w:r w:rsidRPr="00BF6BFF">
        <w:rPr>
          <w:rStyle w:val="Codefragment"/>
          <w:lang w:val="es-ES"/>
        </w:rPr>
        <w:t>A</w:t>
      </w:r>
      <w:r w:rsidRPr="00BF6BFF">
        <w:rPr>
          <w:lang w:val="es-ES"/>
        </w:rPr>
        <w:t xml:space="preserve">. En tiempo de ejecución, </w:t>
      </w:r>
      <w:r w:rsidRPr="00BF6BFF">
        <w:rPr>
          <w:rStyle w:val="Codefragment"/>
          <w:lang w:val="es-ES"/>
        </w:rPr>
        <w:t>a</w:t>
      </w:r>
      <w:r w:rsidRPr="00BF6BFF">
        <w:rPr>
          <w:lang w:val="es-ES"/>
        </w:rPr>
        <w:t xml:space="preserve"> se evalúa en primer lugar. Si </w:t>
      </w:r>
      <w:r w:rsidRPr="00BF6BFF">
        <w:rPr>
          <w:rStyle w:val="Codefragment"/>
          <w:lang w:val="es-ES"/>
        </w:rPr>
        <w:t>a</w:t>
      </w:r>
      <w:r w:rsidRPr="00BF6BFF">
        <w:rPr>
          <w:lang w:val="es-ES"/>
        </w:rPr>
        <w:t xml:space="preserve"> no es NULL, </w:t>
      </w:r>
      <w:r w:rsidRPr="00BF6BFF">
        <w:rPr>
          <w:rStyle w:val="Codefragment"/>
          <w:lang w:val="es-ES"/>
        </w:rPr>
        <w:t>a</w:t>
      </w:r>
      <w:r w:rsidRPr="00BF6BFF">
        <w:rPr>
          <w:lang w:val="es-ES"/>
        </w:rPr>
        <w:t xml:space="preserve"> se convierte en el resultado. De lo contrario, </w:t>
      </w:r>
      <w:r w:rsidRPr="00BF6BFF">
        <w:rPr>
          <w:rStyle w:val="Codefragment"/>
          <w:lang w:val="es-ES"/>
        </w:rPr>
        <w:t>b</w:t>
      </w:r>
      <w:r w:rsidRPr="00BF6BFF">
        <w:rPr>
          <w:lang w:val="es-ES"/>
        </w:rPr>
        <w:t xml:space="preserve"> se evalúa y se convierte al tipo </w:t>
      </w:r>
      <w:r w:rsidRPr="00BF6BFF">
        <w:rPr>
          <w:rStyle w:val="Codefragment"/>
          <w:lang w:val="es-ES"/>
        </w:rPr>
        <w:t>A</w:t>
      </w:r>
      <w:r w:rsidRPr="00BF6BFF">
        <w:rPr>
          <w:lang w:val="es-ES"/>
        </w:rPr>
        <w:t xml:space="preserve"> y este se convierte en el resultado.</w:t>
      </w:r>
    </w:p>
    <w:p w14:paraId="3F2E4E58" w14:textId="5D770049" w:rsidR="00EB3617" w:rsidRPr="00BF6BFF" w:rsidRDefault="00EB3617" w:rsidP="00EB3617">
      <w:pPr>
        <w:pStyle w:val="ListBullet"/>
        <w:rPr>
          <w:lang w:val="es-ES"/>
        </w:rPr>
      </w:pPr>
      <w:r w:rsidRPr="00BF6BFF">
        <w:rPr>
          <w:lang w:val="es-ES"/>
        </w:rPr>
        <w:t xml:space="preserve">De lo contrario, si </w:t>
      </w:r>
      <w:r w:rsidRPr="00BF6BFF">
        <w:rPr>
          <w:rStyle w:val="Codefragment"/>
          <w:lang w:val="es-ES"/>
        </w:rPr>
        <w:t>A</w:t>
      </w:r>
      <w:r w:rsidRPr="00BF6BFF">
        <w:rPr>
          <w:lang w:val="es-ES"/>
        </w:rPr>
        <w:t xml:space="preserve"> existe y es un tipo que acepta valores NULL, </w:t>
      </w:r>
      <w:r w:rsidRPr="00BF6BFF">
        <w:rPr>
          <w:rStyle w:val="Codefragment"/>
          <w:lang w:val="es-ES"/>
        </w:rPr>
        <w:t>b</w:t>
      </w:r>
      <w:r w:rsidRPr="00BF6BFF">
        <w:rPr>
          <w:lang w:val="es-ES"/>
        </w:rPr>
        <w:t xml:space="preserve"> tiene el tipo </w:t>
      </w:r>
      <w:r w:rsidRPr="00BF6BFF">
        <w:rPr>
          <w:rStyle w:val="Codefragment"/>
          <w:lang w:val="es-ES"/>
        </w:rPr>
        <w:t>B</w:t>
      </w:r>
      <w:r w:rsidRPr="00BF6BFF">
        <w:rPr>
          <w:lang w:val="es-ES"/>
        </w:rPr>
        <w:t xml:space="preserve"> y existe una conversión implícita de </w:t>
      </w:r>
      <w:r w:rsidRPr="00BF6BFF">
        <w:rPr>
          <w:rStyle w:val="Codefragment"/>
          <w:lang w:val="es-ES"/>
        </w:rPr>
        <w:t>A</w:t>
      </w:r>
      <w:r w:rsidRPr="00BF6BFF">
        <w:rPr>
          <w:rStyle w:val="Codefragment"/>
          <w:vertAlign w:val="subscript"/>
          <w:lang w:val="es-ES"/>
        </w:rPr>
        <w:t>0</w:t>
      </w:r>
      <w:r w:rsidRPr="00BF6BFF">
        <w:rPr>
          <w:lang w:val="es-ES"/>
        </w:rPr>
        <w:t xml:space="preserve"> a </w:t>
      </w:r>
      <w:r w:rsidRPr="00BF6BFF">
        <w:rPr>
          <w:rStyle w:val="Codefragment"/>
          <w:lang w:val="es-ES"/>
        </w:rPr>
        <w:t>B</w:t>
      </w:r>
      <w:r w:rsidRPr="00BF6BFF">
        <w:rPr>
          <w:lang w:val="es-ES"/>
        </w:rPr>
        <w:t xml:space="preserve">, el tipo de resultado es </w:t>
      </w:r>
      <w:r w:rsidRPr="00BF6BFF">
        <w:rPr>
          <w:rStyle w:val="Codefragment"/>
          <w:lang w:val="es-ES"/>
        </w:rPr>
        <w:t>B</w:t>
      </w:r>
      <w:r w:rsidRPr="00BF6BFF">
        <w:rPr>
          <w:lang w:val="es-ES"/>
        </w:rPr>
        <w:t xml:space="preserve">. En tiempo de ejecución, </w:t>
      </w:r>
      <w:r w:rsidRPr="00BF6BFF">
        <w:rPr>
          <w:rStyle w:val="Codefragment"/>
          <w:lang w:val="es-ES"/>
        </w:rPr>
        <w:t>a</w:t>
      </w:r>
      <w:r w:rsidRPr="00BF6BFF">
        <w:rPr>
          <w:lang w:val="es-ES"/>
        </w:rPr>
        <w:t xml:space="preserve"> se evalúa en primer lugar. Si </w:t>
      </w:r>
      <w:r w:rsidRPr="00BF6BFF">
        <w:rPr>
          <w:rStyle w:val="Codefragment"/>
          <w:lang w:val="es-ES"/>
        </w:rPr>
        <w:t>a</w:t>
      </w:r>
      <w:r w:rsidRPr="00BF6BFF">
        <w:rPr>
          <w:lang w:val="es-ES"/>
        </w:rPr>
        <w:t xml:space="preserve"> no es NULL, </w:t>
      </w:r>
      <w:r w:rsidRPr="00BF6BFF">
        <w:rPr>
          <w:rStyle w:val="Codefragment"/>
          <w:lang w:val="es-ES"/>
        </w:rPr>
        <w:t>a</w:t>
      </w:r>
      <w:r w:rsidRPr="00BF6BFF">
        <w:rPr>
          <w:lang w:val="es-ES"/>
        </w:rPr>
        <w:t xml:space="preserve"> se desajusta en el tipo </w:t>
      </w:r>
      <w:r w:rsidRPr="00BF6BFF">
        <w:rPr>
          <w:rStyle w:val="Codefragment"/>
          <w:lang w:val="es-ES"/>
        </w:rPr>
        <w:t>A</w:t>
      </w:r>
      <w:r w:rsidRPr="00BF6BFF">
        <w:rPr>
          <w:rStyle w:val="Codefragment"/>
          <w:vertAlign w:val="subscript"/>
          <w:lang w:val="es-ES"/>
        </w:rPr>
        <w:t>0</w:t>
      </w:r>
      <w:r w:rsidRPr="00BF6BFF">
        <w:rPr>
          <w:lang w:val="es-ES"/>
        </w:rPr>
        <w:t xml:space="preserve"> y se convierte en el tipo </w:t>
      </w:r>
      <w:r w:rsidRPr="00BF6BFF">
        <w:rPr>
          <w:rStyle w:val="Codefragment"/>
          <w:lang w:val="es-ES"/>
        </w:rPr>
        <w:t>B</w:t>
      </w:r>
      <w:r w:rsidRPr="00BF6BFF">
        <w:rPr>
          <w:lang w:val="es-ES"/>
        </w:rPr>
        <w:t xml:space="preserve">, que pasa a ser el resultado. De lo contrario, </w:t>
      </w:r>
      <w:r w:rsidRPr="00BF6BFF">
        <w:rPr>
          <w:rStyle w:val="Codefragment"/>
          <w:lang w:val="es-ES"/>
        </w:rPr>
        <w:t>b</w:t>
      </w:r>
      <w:r w:rsidRPr="00BF6BFF">
        <w:rPr>
          <w:lang w:val="es-ES"/>
        </w:rPr>
        <w:t xml:space="preserve"> se evalúa y se convierte en el resultado.</w:t>
      </w:r>
    </w:p>
    <w:p w14:paraId="15E4507A" w14:textId="6A153E85" w:rsidR="00DF5A4A" w:rsidRPr="00BF6BFF" w:rsidRDefault="00DF5A4A" w:rsidP="00DF5A4A">
      <w:pPr>
        <w:pStyle w:val="ListBullet"/>
        <w:rPr>
          <w:lang w:val="es-ES"/>
        </w:rPr>
      </w:pPr>
      <w:r w:rsidRPr="00BF6BFF">
        <w:rPr>
          <w:lang w:val="es-ES"/>
        </w:rPr>
        <w:t xml:space="preserve">De lo contrario, si </w:t>
      </w:r>
      <w:r w:rsidRPr="00BF6BFF">
        <w:rPr>
          <w:rStyle w:val="Codefragment"/>
          <w:lang w:val="es-ES"/>
        </w:rPr>
        <w:t>b</w:t>
      </w:r>
      <w:r w:rsidRPr="00BF6BFF">
        <w:rPr>
          <w:lang w:val="es-ES"/>
        </w:rPr>
        <w:t xml:space="preserve"> tiene un tipo </w:t>
      </w:r>
      <w:r w:rsidRPr="00BF6BFF">
        <w:rPr>
          <w:rStyle w:val="Codefragment"/>
          <w:lang w:val="es-ES"/>
        </w:rPr>
        <w:t>B</w:t>
      </w:r>
      <w:r w:rsidRPr="00BF6BFF">
        <w:rPr>
          <w:lang w:val="es-ES"/>
        </w:rPr>
        <w:t xml:space="preserve"> y existe una conversión implícita de </w:t>
      </w:r>
      <w:r w:rsidRPr="00BF6BFF">
        <w:rPr>
          <w:rStyle w:val="Codefragment"/>
          <w:lang w:val="es-ES"/>
        </w:rPr>
        <w:t>a</w:t>
      </w:r>
      <w:r w:rsidRPr="00BF6BFF">
        <w:rPr>
          <w:lang w:val="es-ES"/>
        </w:rPr>
        <w:t xml:space="preserve"> a </w:t>
      </w:r>
      <w:r w:rsidRPr="00BF6BFF">
        <w:rPr>
          <w:rStyle w:val="Codefragment"/>
          <w:lang w:val="es-ES"/>
        </w:rPr>
        <w:t>B</w:t>
      </w:r>
      <w:r w:rsidRPr="00BF6BFF">
        <w:rPr>
          <w:lang w:val="es-ES"/>
        </w:rPr>
        <w:t xml:space="preserve">, el tipo de resultado es </w:t>
      </w:r>
      <w:r w:rsidRPr="00BF6BFF">
        <w:rPr>
          <w:rStyle w:val="Codefragment"/>
          <w:lang w:val="es-ES"/>
        </w:rPr>
        <w:t>B</w:t>
      </w:r>
      <w:r w:rsidRPr="00BF6BFF">
        <w:rPr>
          <w:lang w:val="es-ES"/>
        </w:rPr>
        <w:t xml:space="preserve">. En tiempo de ejecución, </w:t>
      </w:r>
      <w:r w:rsidRPr="00BF6BFF">
        <w:rPr>
          <w:rStyle w:val="Codefragment"/>
          <w:lang w:val="es-ES"/>
        </w:rPr>
        <w:t>a</w:t>
      </w:r>
      <w:r w:rsidRPr="00BF6BFF">
        <w:rPr>
          <w:lang w:val="es-ES"/>
        </w:rPr>
        <w:t xml:space="preserve"> se evalúa en primer lugar. Si </w:t>
      </w:r>
      <w:r w:rsidRPr="00BF6BFF">
        <w:rPr>
          <w:rStyle w:val="Codefragment"/>
          <w:lang w:val="es-ES"/>
        </w:rPr>
        <w:t>a</w:t>
      </w:r>
      <w:r w:rsidRPr="00BF6BFF">
        <w:rPr>
          <w:lang w:val="es-ES"/>
        </w:rPr>
        <w:t xml:space="preserve"> no es NULL, </w:t>
      </w:r>
      <w:r w:rsidRPr="00BF6BFF">
        <w:rPr>
          <w:rStyle w:val="Codefragment"/>
          <w:lang w:val="es-ES"/>
        </w:rPr>
        <w:t>a</w:t>
      </w:r>
      <w:r w:rsidRPr="00BF6BFF">
        <w:rPr>
          <w:lang w:val="es-ES"/>
        </w:rPr>
        <w:t xml:space="preserve"> se convierte en el tipo </w:t>
      </w:r>
      <w:r w:rsidRPr="00BF6BFF">
        <w:rPr>
          <w:rStyle w:val="Codefragment"/>
          <w:lang w:val="es-ES"/>
        </w:rPr>
        <w:t>B</w:t>
      </w:r>
      <w:r w:rsidRPr="00BF6BFF">
        <w:rPr>
          <w:lang w:val="es-ES"/>
        </w:rPr>
        <w:t xml:space="preserve"> y este pasa a ser el resultado. De lo contrario, </w:t>
      </w:r>
      <w:r w:rsidRPr="00BF6BFF">
        <w:rPr>
          <w:rStyle w:val="Codefragment"/>
          <w:lang w:val="es-ES"/>
        </w:rPr>
        <w:t>b</w:t>
      </w:r>
      <w:r w:rsidRPr="00BF6BFF">
        <w:rPr>
          <w:lang w:val="es-ES"/>
        </w:rPr>
        <w:t xml:space="preserve"> se evalúa y se convierte en el resultado.</w:t>
      </w:r>
    </w:p>
    <w:p w14:paraId="3F2E4E59" w14:textId="77777777" w:rsidR="00EB3617" w:rsidRPr="00BF6BFF" w:rsidRDefault="00EB3617" w:rsidP="00EB3617">
      <w:pPr>
        <w:pStyle w:val="ListBullet"/>
        <w:rPr>
          <w:lang w:val="es-ES"/>
        </w:rPr>
      </w:pPr>
      <w:r w:rsidRPr="00BF6BFF">
        <w:rPr>
          <w:lang w:val="es-ES"/>
        </w:rPr>
        <w:t xml:space="preserve">De lo contrario, </w:t>
      </w:r>
      <w:r w:rsidRPr="00BF6BFF">
        <w:rPr>
          <w:rStyle w:val="Codefragment"/>
          <w:lang w:val="es-ES"/>
        </w:rPr>
        <w:t>a</w:t>
      </w:r>
      <w:r w:rsidRPr="00BF6BFF">
        <w:rPr>
          <w:lang w:val="es-ES"/>
        </w:rPr>
        <w:t xml:space="preserve"> y </w:t>
      </w:r>
      <w:r w:rsidRPr="00BF6BFF">
        <w:rPr>
          <w:rStyle w:val="Codefragment"/>
          <w:lang w:val="es-ES"/>
        </w:rPr>
        <w:t>b</w:t>
      </w:r>
      <w:r w:rsidRPr="00BF6BFF">
        <w:rPr>
          <w:lang w:val="es-ES"/>
        </w:rPr>
        <w:t xml:space="preserve"> son incompatibles y se genera un error en tiempo de compilación.</w:t>
      </w:r>
    </w:p>
    <w:p w14:paraId="3F2E4E5A" w14:textId="77777777" w:rsidR="0028536B" w:rsidRDefault="0028536B">
      <w:pPr>
        <w:pStyle w:val="Heading2"/>
      </w:pPr>
      <w:bookmarkStart w:id="831" w:name="_Ref174224664"/>
      <w:bookmarkStart w:id="832" w:name="_Ref174224742"/>
      <w:bookmarkStart w:id="833" w:name="_Ref174228504"/>
      <w:bookmarkStart w:id="834" w:name="_Toc365606987"/>
      <w:r>
        <w:t>Operador condicional</w:t>
      </w:r>
      <w:bookmarkEnd w:id="825"/>
      <w:bookmarkEnd w:id="826"/>
      <w:bookmarkEnd w:id="827"/>
      <w:bookmarkEnd w:id="828"/>
      <w:bookmarkEnd w:id="829"/>
      <w:bookmarkEnd w:id="831"/>
      <w:bookmarkEnd w:id="832"/>
      <w:bookmarkEnd w:id="833"/>
      <w:bookmarkEnd w:id="834"/>
    </w:p>
    <w:p w14:paraId="3F2E4E5B" w14:textId="77777777" w:rsidR="0028536B" w:rsidRPr="00BF6BFF" w:rsidRDefault="0028536B">
      <w:pPr>
        <w:rPr>
          <w:lang w:val="es-ES"/>
        </w:rPr>
      </w:pPr>
      <w:r w:rsidRPr="00BF6BFF">
        <w:rPr>
          <w:lang w:val="es-ES"/>
        </w:rPr>
        <w:t xml:space="preserve">El operador </w:t>
      </w:r>
      <w:r w:rsidRPr="00BF6BFF">
        <w:rPr>
          <w:rStyle w:val="Codefragment"/>
          <w:lang w:val="es-ES"/>
        </w:rPr>
        <w:t>?:</w:t>
      </w:r>
      <w:r w:rsidRPr="00BF6BFF">
        <w:rPr>
          <w:lang w:val="es-ES"/>
        </w:rPr>
        <w:t xml:space="preserve"> se denomina operador condicional. A veces también se le denomina operador ternario.</w:t>
      </w:r>
    </w:p>
    <w:p w14:paraId="3F2E4E5C" w14:textId="77777777" w:rsidR="0028536B" w:rsidRPr="00BF6BFF" w:rsidRDefault="0028536B">
      <w:pPr>
        <w:pStyle w:val="Grammar"/>
        <w:rPr>
          <w:lang w:val="es-ES"/>
        </w:rPr>
      </w:pPr>
      <w:r>
        <w:t>conditional-expression:</w:t>
      </w:r>
      <w:r>
        <w:br/>
        <w:t>null-coalescing-expression</w:t>
      </w:r>
      <w:r>
        <w:br/>
        <w:t xml:space="preserve">null-coalescing-expression   </w:t>
      </w:r>
      <w:r>
        <w:rPr>
          <w:rStyle w:val="Terminal"/>
        </w:rPr>
        <w:t>?</w:t>
      </w:r>
      <w:r>
        <w:t xml:space="preserve">   </w:t>
      </w:r>
      <w:r w:rsidRPr="00BF6BFF">
        <w:rPr>
          <w:lang w:val="es-ES"/>
        </w:rPr>
        <w:t xml:space="preserve">expression   </w:t>
      </w:r>
      <w:r w:rsidRPr="00BF6BFF">
        <w:rPr>
          <w:rStyle w:val="Terminal"/>
          <w:lang w:val="es-ES"/>
        </w:rPr>
        <w:t>:</w:t>
      </w:r>
      <w:r w:rsidRPr="00BF6BFF">
        <w:rPr>
          <w:lang w:val="es-ES"/>
        </w:rPr>
        <w:t xml:space="preserve">   expression</w:t>
      </w:r>
    </w:p>
    <w:p w14:paraId="3F2E4E5D" w14:textId="77777777" w:rsidR="0028536B" w:rsidRPr="00BF6BFF" w:rsidRDefault="0028536B">
      <w:pPr>
        <w:rPr>
          <w:lang w:val="es-ES"/>
        </w:rPr>
      </w:pPr>
      <w:r w:rsidRPr="00BF6BFF">
        <w:rPr>
          <w:lang w:val="es-ES"/>
        </w:rPr>
        <w:t xml:space="preserve">Una expresión condicional con la forma </w:t>
      </w:r>
      <w:r w:rsidRPr="00BF6BFF">
        <w:rPr>
          <w:rStyle w:val="Codefragment"/>
          <w:lang w:val="es-ES"/>
        </w:rPr>
        <w:t>b</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evalúa en primer lugar la condición </w:t>
      </w:r>
      <w:r w:rsidRPr="00BF6BFF">
        <w:rPr>
          <w:rStyle w:val="Codefragment"/>
          <w:lang w:val="es-ES"/>
        </w:rPr>
        <w:t>b</w:t>
      </w:r>
      <w:r w:rsidRPr="00BF6BFF">
        <w:rPr>
          <w:lang w:val="es-ES"/>
        </w:rPr>
        <w:t xml:space="preserve">. Entonces, si el valor de </w:t>
      </w:r>
      <w:r w:rsidRPr="00BF6BFF">
        <w:rPr>
          <w:rStyle w:val="Codefragment"/>
          <w:lang w:val="es-ES"/>
        </w:rPr>
        <w:t>b</w:t>
      </w:r>
      <w:r w:rsidRPr="00BF6BFF">
        <w:rPr>
          <w:lang w:val="es-ES"/>
        </w:rPr>
        <w:t xml:space="preserve"> es </w:t>
      </w:r>
      <w:r w:rsidRPr="00BF6BFF">
        <w:rPr>
          <w:rStyle w:val="Codefragment"/>
          <w:lang w:val="es-ES"/>
        </w:rPr>
        <w:t>true</w:t>
      </w:r>
      <w:r w:rsidRPr="00BF6BFF">
        <w:rPr>
          <w:lang w:val="es-ES"/>
        </w:rPr>
        <w:t xml:space="preserve">, </w:t>
      </w:r>
      <w:r w:rsidRPr="00BF6BFF">
        <w:rPr>
          <w:rStyle w:val="Codefragment"/>
          <w:lang w:val="es-ES"/>
        </w:rPr>
        <w:t>x</w:t>
      </w:r>
      <w:r w:rsidRPr="00BF6BFF">
        <w:rPr>
          <w:lang w:val="es-ES"/>
        </w:rPr>
        <w:t xml:space="preserve"> se evalúa y pasa a ser el resultado de la operación. De lo contrario, se evalúa </w:t>
      </w:r>
      <w:r w:rsidRPr="00BF6BFF">
        <w:rPr>
          <w:rStyle w:val="Codefragment"/>
          <w:lang w:val="es-ES"/>
        </w:rPr>
        <w:t>y</w:t>
      </w:r>
      <w:r w:rsidRPr="00BF6BFF">
        <w:rPr>
          <w:lang w:val="es-ES"/>
        </w:rPr>
        <w:t xml:space="preserve">, que se convierte en el resultado de la operación. Una expresión condicional nunca evalúa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w:t>
      </w:r>
    </w:p>
    <w:p w14:paraId="3F2E4E5E" w14:textId="77777777" w:rsidR="0028536B" w:rsidRPr="00BF6BFF" w:rsidRDefault="0028536B">
      <w:pPr>
        <w:rPr>
          <w:lang w:val="es-ES"/>
        </w:rPr>
      </w:pPr>
      <w:r w:rsidRPr="00BF6BFF">
        <w:rPr>
          <w:lang w:val="es-ES"/>
        </w:rPr>
        <w:t xml:space="preserve">El operador condicional es asociativo por la derecha, lo que significa que las operaciones se agrupan de derecha a izquierda. Por ejemplo, una expresión con la forma </w:t>
      </w:r>
      <w:r w:rsidRPr="00BF6BFF">
        <w:rPr>
          <w:rStyle w:val="Codefragment"/>
          <w:lang w:val="es-ES"/>
        </w:rPr>
        <w:t>a</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b</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c</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d</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e</w:t>
      </w:r>
      <w:r w:rsidRPr="00BF6BFF">
        <w:rPr>
          <w:lang w:val="es-ES"/>
        </w:rPr>
        <w:t xml:space="preserve"> se evalúa como </w:t>
      </w:r>
      <w:r w:rsidRPr="00BF6BFF">
        <w:rPr>
          <w:rStyle w:val="Codefragment"/>
          <w:lang w:val="es-ES"/>
        </w:rPr>
        <w:t>a</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b</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(c</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d</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e)</w:t>
      </w:r>
      <w:r w:rsidRPr="00BF6BFF">
        <w:rPr>
          <w:lang w:val="es-ES"/>
        </w:rPr>
        <w:t>.</w:t>
      </w:r>
    </w:p>
    <w:p w14:paraId="3F2E4E5F" w14:textId="77777777" w:rsidR="0028536B" w:rsidRPr="00BF6BFF" w:rsidRDefault="0028536B">
      <w:pPr>
        <w:rPr>
          <w:lang w:val="es-ES"/>
        </w:rPr>
      </w:pPr>
      <w:r w:rsidRPr="00BF6BFF">
        <w:rPr>
          <w:lang w:val="es-ES"/>
        </w:rPr>
        <w:t xml:space="preserve">El primer operando del operador </w:t>
      </w:r>
      <w:r w:rsidRPr="00BF6BFF">
        <w:rPr>
          <w:rStyle w:val="Codefragment"/>
          <w:lang w:val="es-ES"/>
        </w:rPr>
        <w:t>?:</w:t>
      </w:r>
      <w:r w:rsidRPr="00BF6BFF">
        <w:rPr>
          <w:lang w:val="es-ES"/>
        </w:rPr>
        <w:t xml:space="preserve"> debe ser una expresión que pueda convertirse implícitamente a </w:t>
      </w:r>
      <w:r w:rsidRPr="00BF6BFF">
        <w:rPr>
          <w:rStyle w:val="Codefragment"/>
          <w:lang w:val="es-ES"/>
        </w:rPr>
        <w:t>bool</w:t>
      </w:r>
      <w:r w:rsidRPr="00BF6BFF">
        <w:rPr>
          <w:lang w:val="es-ES"/>
        </w:rPr>
        <w:t xml:space="preserve"> o una expresión de un tipo que implemente </w:t>
      </w:r>
      <w:r w:rsidRPr="00BF6BFF">
        <w:rPr>
          <w:rStyle w:val="Codefragment"/>
          <w:lang w:val="es-ES"/>
        </w:rPr>
        <w:t>operator</w:t>
      </w:r>
      <w:r w:rsidRPr="00BF6BFF">
        <w:rPr>
          <w:lang w:val="es-ES"/>
        </w:rPr>
        <w:t xml:space="preserve"> </w:t>
      </w:r>
      <w:r w:rsidRPr="00BF6BFF">
        <w:rPr>
          <w:rStyle w:val="Codefragment"/>
          <w:lang w:val="es-ES"/>
        </w:rPr>
        <w:t>true</w:t>
      </w:r>
      <w:r w:rsidRPr="00BF6BFF">
        <w:rPr>
          <w:lang w:val="es-ES"/>
        </w:rPr>
        <w:t>. Si no se cumple ninguna de estas dos condiciones, se producirá un error de compilación.</w:t>
      </w:r>
    </w:p>
    <w:p w14:paraId="3F2E4E60" w14:textId="77777777" w:rsidR="0028536B" w:rsidRPr="00BF6BFF" w:rsidRDefault="0028536B">
      <w:pPr>
        <w:rPr>
          <w:lang w:val="es-ES"/>
        </w:rPr>
      </w:pPr>
      <w:r w:rsidRPr="00BF6BFF">
        <w:rPr>
          <w:lang w:val="es-ES"/>
        </w:rPr>
        <w:t xml:space="preserve">El segundo y tercer operandos,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 xml:space="preserve">, del operador </w:t>
      </w:r>
      <w:r w:rsidRPr="00BF6BFF">
        <w:rPr>
          <w:rStyle w:val="Codefragment"/>
          <w:lang w:val="es-ES"/>
        </w:rPr>
        <w:t>?:</w:t>
      </w:r>
      <w:r w:rsidRPr="00BF6BFF">
        <w:rPr>
          <w:lang w:val="es-ES"/>
        </w:rPr>
        <w:t xml:space="preserve"> controlan el tipo de la expresión condicional. </w:t>
      </w:r>
    </w:p>
    <w:p w14:paraId="3F2E4E61" w14:textId="77777777" w:rsidR="0028536B" w:rsidRPr="00BF6BFF" w:rsidRDefault="0028536B">
      <w:pPr>
        <w:pStyle w:val="ListBullet"/>
        <w:rPr>
          <w:lang w:val="es-ES"/>
        </w:rPr>
      </w:pPr>
      <w:r w:rsidRPr="00BF6BFF">
        <w:rPr>
          <w:lang w:val="es-ES"/>
        </w:rPr>
        <w:t xml:space="preserve">Si </w:t>
      </w:r>
      <w:r w:rsidRPr="00BF6BFF">
        <w:rPr>
          <w:rStyle w:val="Codefragment"/>
          <w:lang w:val="es-ES"/>
        </w:rPr>
        <w:t>x</w:t>
      </w:r>
      <w:r w:rsidRPr="00BF6BFF">
        <w:rPr>
          <w:lang w:val="es-ES"/>
        </w:rPr>
        <w:t xml:space="preserve"> tiene el tipo </w:t>
      </w:r>
      <w:r w:rsidRPr="00BF6BFF">
        <w:rPr>
          <w:rStyle w:val="Codefragment"/>
          <w:lang w:val="es-ES"/>
        </w:rPr>
        <w:t>X</w:t>
      </w:r>
      <w:r w:rsidRPr="00BF6BFF">
        <w:rPr>
          <w:lang w:val="es-ES"/>
        </w:rPr>
        <w:t xml:space="preserve"> e </w:t>
      </w:r>
      <w:r w:rsidRPr="00BF6BFF">
        <w:rPr>
          <w:rStyle w:val="Codefragment"/>
          <w:lang w:val="es-ES"/>
        </w:rPr>
        <w:t>y</w:t>
      </w:r>
      <w:r w:rsidRPr="00BF6BFF">
        <w:rPr>
          <w:lang w:val="es-ES"/>
        </w:rPr>
        <w:t xml:space="preserve"> tiene el tipo </w:t>
      </w:r>
      <w:r w:rsidRPr="00BF6BFF">
        <w:rPr>
          <w:rStyle w:val="Codefragment"/>
          <w:lang w:val="es-ES"/>
        </w:rPr>
        <w:t>Y</w:t>
      </w:r>
      <w:r w:rsidRPr="00BF6BFF">
        <w:rPr>
          <w:lang w:val="es-ES"/>
        </w:rPr>
        <w:t xml:space="preserve"> entonces</w:t>
      </w:r>
    </w:p>
    <w:p w14:paraId="3F2E4E62" w14:textId="77777777" w:rsidR="0028536B" w:rsidRPr="00BF6BFF" w:rsidRDefault="004A7A33" w:rsidP="004A7A33">
      <w:pPr>
        <w:pStyle w:val="ListBullet2"/>
        <w:rPr>
          <w:lang w:val="es-ES"/>
        </w:rPr>
      </w:pPr>
      <w:r w:rsidRPr="00BF6BFF">
        <w:rPr>
          <w:lang w:val="es-ES"/>
        </w:rPr>
        <w:t>Si existe una conversión implícita (§</w:t>
      </w:r>
      <w:r w:rsidR="00852C57">
        <w:fldChar w:fldCharType="begin"/>
      </w:r>
      <w:r w:rsidR="0028536B" w:rsidRPr="00BF6BFF">
        <w:rPr>
          <w:lang w:val="es-ES"/>
        </w:rPr>
        <w:instrText xml:space="preserve"> REF _Ref448664519 \r \h </w:instrText>
      </w:r>
      <w:r w:rsidRPr="00BF6BFF">
        <w:rPr>
          <w:lang w:val="es-ES"/>
        </w:rPr>
        <w:instrText xml:space="preserve"> \* MERGEFORMAT </w:instrText>
      </w:r>
      <w:r w:rsidR="00852C57">
        <w:fldChar w:fldCharType="separate"/>
      </w:r>
      <w:r w:rsidR="00437C65" w:rsidRPr="00BF6BFF">
        <w:rPr>
          <w:lang w:val="es-ES"/>
        </w:rPr>
        <w:t>6.1</w:t>
      </w:r>
      <w:r w:rsidR="00852C57">
        <w:fldChar w:fldCharType="end"/>
      </w:r>
      <w:r w:rsidRPr="00BF6BFF">
        <w:rPr>
          <w:lang w:val="es-ES"/>
        </w:rPr>
        <w:t xml:space="preserve">) de </w:t>
      </w:r>
      <w:r w:rsidRPr="00BF6BFF">
        <w:rPr>
          <w:rStyle w:val="Codefragment"/>
          <w:lang w:val="es-ES"/>
        </w:rPr>
        <w:t>X</w:t>
      </w:r>
      <w:r w:rsidRPr="00BF6BFF">
        <w:rPr>
          <w:lang w:val="es-ES"/>
        </w:rPr>
        <w:t xml:space="preserve"> a </w:t>
      </w:r>
      <w:r w:rsidRPr="00BF6BFF">
        <w:rPr>
          <w:rStyle w:val="Codefragment"/>
          <w:lang w:val="es-ES"/>
        </w:rPr>
        <w:t>Y</w:t>
      </w:r>
      <w:r w:rsidRPr="00BF6BFF">
        <w:rPr>
          <w:lang w:val="es-ES"/>
        </w:rPr>
        <w:t xml:space="preserve">, pero no de </w:t>
      </w:r>
      <w:r w:rsidRPr="00BF6BFF">
        <w:rPr>
          <w:rStyle w:val="Codefragment"/>
          <w:lang w:val="es-ES"/>
        </w:rPr>
        <w:t>Y</w:t>
      </w:r>
      <w:r w:rsidRPr="00BF6BFF">
        <w:rPr>
          <w:lang w:val="es-ES"/>
        </w:rPr>
        <w:t xml:space="preserve"> a </w:t>
      </w:r>
      <w:r w:rsidRPr="00BF6BFF">
        <w:rPr>
          <w:rStyle w:val="Codefragment"/>
          <w:lang w:val="es-ES"/>
        </w:rPr>
        <w:t>X</w:t>
      </w:r>
      <w:r w:rsidRPr="00BF6BFF">
        <w:rPr>
          <w:lang w:val="es-ES"/>
        </w:rPr>
        <w:t xml:space="preserve">, entonces </w:t>
      </w:r>
      <w:r w:rsidRPr="00BF6BFF">
        <w:rPr>
          <w:rStyle w:val="Codefragment"/>
          <w:lang w:val="es-ES"/>
        </w:rPr>
        <w:t>Y</w:t>
      </w:r>
      <w:r w:rsidRPr="00BF6BFF">
        <w:rPr>
          <w:lang w:val="es-ES"/>
        </w:rPr>
        <w:t xml:space="preserve"> es el tipo de la expresión condicional.</w:t>
      </w:r>
    </w:p>
    <w:p w14:paraId="3F2E4E63" w14:textId="77777777" w:rsidR="0028536B" w:rsidRPr="00BF6BFF" w:rsidRDefault="004A7A33" w:rsidP="004A7A33">
      <w:pPr>
        <w:pStyle w:val="ListBullet2"/>
        <w:rPr>
          <w:lang w:val="es-ES"/>
        </w:rPr>
      </w:pPr>
      <w:r w:rsidRPr="00BF6BFF">
        <w:rPr>
          <w:lang w:val="es-ES"/>
        </w:rPr>
        <w:t>Si existe una conversión implícita (§</w:t>
      </w:r>
      <w:r w:rsidR="00852C57">
        <w:fldChar w:fldCharType="begin"/>
      </w:r>
      <w:r w:rsidR="0028536B" w:rsidRPr="00BF6BFF">
        <w:rPr>
          <w:lang w:val="es-ES"/>
        </w:rPr>
        <w:instrText xml:space="preserve"> REF _Ref448664519 \r \h </w:instrText>
      </w:r>
      <w:r w:rsidRPr="00BF6BFF">
        <w:rPr>
          <w:lang w:val="es-ES"/>
        </w:rPr>
        <w:instrText xml:space="preserve"> \* MERGEFORMAT </w:instrText>
      </w:r>
      <w:r w:rsidR="00852C57">
        <w:fldChar w:fldCharType="separate"/>
      </w:r>
      <w:r w:rsidR="00437C65" w:rsidRPr="00BF6BFF">
        <w:rPr>
          <w:lang w:val="es-ES"/>
        </w:rPr>
        <w:t>6.1</w:t>
      </w:r>
      <w:r w:rsidR="00852C57">
        <w:fldChar w:fldCharType="end"/>
      </w:r>
      <w:r w:rsidRPr="00BF6BFF">
        <w:rPr>
          <w:lang w:val="es-ES"/>
        </w:rPr>
        <w:t xml:space="preserve">) de </w:t>
      </w:r>
      <w:r w:rsidRPr="00BF6BFF">
        <w:rPr>
          <w:rStyle w:val="Codefragment"/>
          <w:lang w:val="es-ES"/>
        </w:rPr>
        <w:t>Y</w:t>
      </w:r>
      <w:r w:rsidRPr="00BF6BFF">
        <w:rPr>
          <w:lang w:val="es-ES"/>
        </w:rPr>
        <w:t xml:space="preserve"> a </w:t>
      </w:r>
      <w:r w:rsidRPr="00BF6BFF">
        <w:rPr>
          <w:rStyle w:val="Codefragment"/>
          <w:lang w:val="es-ES"/>
        </w:rPr>
        <w:t>X</w:t>
      </w:r>
      <w:r w:rsidRPr="00BF6BFF">
        <w:rPr>
          <w:lang w:val="es-ES"/>
        </w:rPr>
        <w:t xml:space="preserve">, pero no de </w:t>
      </w:r>
      <w:r w:rsidRPr="00BF6BFF">
        <w:rPr>
          <w:rStyle w:val="Codefragment"/>
          <w:lang w:val="es-ES"/>
        </w:rPr>
        <w:t>X</w:t>
      </w:r>
      <w:r w:rsidRPr="00BF6BFF">
        <w:rPr>
          <w:lang w:val="es-ES"/>
        </w:rPr>
        <w:t xml:space="preserve"> a </w:t>
      </w:r>
      <w:r w:rsidRPr="00BF6BFF">
        <w:rPr>
          <w:rStyle w:val="Codefragment"/>
          <w:lang w:val="es-ES"/>
        </w:rPr>
        <w:t>Y</w:t>
      </w:r>
      <w:r w:rsidRPr="00BF6BFF">
        <w:rPr>
          <w:lang w:val="es-ES"/>
        </w:rPr>
        <w:t xml:space="preserve">, entonces </w:t>
      </w:r>
      <w:r w:rsidRPr="00BF6BFF">
        <w:rPr>
          <w:rStyle w:val="Codefragment"/>
          <w:lang w:val="es-ES"/>
        </w:rPr>
        <w:t>X</w:t>
      </w:r>
      <w:r w:rsidRPr="00BF6BFF">
        <w:rPr>
          <w:lang w:val="es-ES"/>
        </w:rPr>
        <w:t xml:space="preserve"> es el tipo de la expresión condicional.</w:t>
      </w:r>
    </w:p>
    <w:p w14:paraId="3F2E4E64" w14:textId="77777777" w:rsidR="004A7A33" w:rsidRPr="00BF6BFF" w:rsidRDefault="004A7A33" w:rsidP="004A7A33">
      <w:pPr>
        <w:pStyle w:val="ListBullet2"/>
        <w:rPr>
          <w:lang w:val="es-ES"/>
        </w:rPr>
      </w:pPr>
      <w:r w:rsidRPr="00BF6BFF">
        <w:rPr>
          <w:lang w:val="es-ES"/>
        </w:rPr>
        <w:t>En caso contrario, no puede determinarse ninguna expresión y se produce un error en tiempo de compilación.</w:t>
      </w:r>
    </w:p>
    <w:p w14:paraId="3F2E4E65" w14:textId="77777777" w:rsidR="004A7A33" w:rsidRPr="00BF6BFF" w:rsidRDefault="004A7A33" w:rsidP="004A7A33">
      <w:pPr>
        <w:pStyle w:val="ListBullet"/>
        <w:rPr>
          <w:lang w:val="es-ES"/>
        </w:rPr>
      </w:pPr>
      <w:r w:rsidRPr="00BF6BFF">
        <w:rPr>
          <w:lang w:val="es-ES"/>
        </w:rPr>
        <w:t xml:space="preserve">Si solo </w:t>
      </w:r>
      <w:r w:rsidRPr="00BF6BFF">
        <w:rPr>
          <w:rStyle w:val="Codefragment"/>
          <w:lang w:val="es-ES"/>
        </w:rPr>
        <w:t>x</w:t>
      </w:r>
      <w:r w:rsidRPr="00BF6BFF">
        <w:rPr>
          <w:lang w:val="es-ES"/>
        </w:rPr>
        <w:t xml:space="preserve"> o </w:t>
      </w:r>
      <w:r w:rsidRPr="00BF6BFF">
        <w:rPr>
          <w:rStyle w:val="Codefragment"/>
          <w:lang w:val="es-ES"/>
        </w:rPr>
        <w:t>y</w:t>
      </w:r>
      <w:r w:rsidRPr="00BF6BFF">
        <w:rPr>
          <w:lang w:val="es-ES"/>
        </w:rPr>
        <w:t xml:space="preserve"> tiene un tipo, y tanto </w:t>
      </w:r>
      <w:r w:rsidRPr="00BF6BFF">
        <w:rPr>
          <w:rStyle w:val="Codefragment"/>
          <w:lang w:val="es-ES"/>
        </w:rPr>
        <w:t>x</w:t>
      </w:r>
      <w:r w:rsidRPr="00BF6BFF">
        <w:rPr>
          <w:lang w:val="es-ES"/>
        </w:rPr>
        <w:t xml:space="preserve"> como </w:t>
      </w:r>
      <w:r w:rsidRPr="00BF6BFF">
        <w:rPr>
          <w:rStyle w:val="Codefragment"/>
          <w:lang w:val="es-ES"/>
        </w:rPr>
        <w:t>y</w:t>
      </w:r>
      <w:r w:rsidRPr="00BF6BFF">
        <w:rPr>
          <w:lang w:val="es-ES"/>
        </w:rPr>
        <w:t xml:space="preserve"> se pueden convertir implícitamente en ese tipo, ese tipo es el de la expresión condicional.</w:t>
      </w:r>
    </w:p>
    <w:p w14:paraId="3F2E4E66" w14:textId="77777777" w:rsidR="0028536B" w:rsidRPr="00BF6BFF" w:rsidRDefault="0028536B">
      <w:pPr>
        <w:pStyle w:val="ListBullet"/>
        <w:rPr>
          <w:lang w:val="es-ES"/>
        </w:rPr>
      </w:pPr>
      <w:r w:rsidRPr="00BF6BFF">
        <w:rPr>
          <w:lang w:val="es-ES"/>
        </w:rPr>
        <w:t>En caso contrario, no puede determinarse una expresión y se produce un error de compilación.</w:t>
      </w:r>
      <w:bookmarkStart w:id="835" w:name="_Toc445783014"/>
      <w:bookmarkStart w:id="836" w:name="_Ref448204698"/>
    </w:p>
    <w:p w14:paraId="3F2E4E67" w14:textId="77777777" w:rsidR="0028536B" w:rsidRPr="00BF6BFF" w:rsidRDefault="0028536B">
      <w:pPr>
        <w:rPr>
          <w:lang w:val="es-ES"/>
        </w:rPr>
      </w:pPr>
      <w:r w:rsidRPr="00BF6BFF">
        <w:rPr>
          <w:lang w:val="es-ES"/>
        </w:rPr>
        <w:t xml:space="preserve">El procesamiento en tiempo de ejecución de una expresión condicional con la forma </w:t>
      </w:r>
      <w:r w:rsidRPr="00BF6BFF">
        <w:rPr>
          <w:rStyle w:val="Codefragment"/>
          <w:lang w:val="es-ES"/>
        </w:rPr>
        <w:t>b</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x</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y</w:t>
      </w:r>
      <w:r w:rsidRPr="00BF6BFF">
        <w:rPr>
          <w:lang w:val="es-ES"/>
        </w:rPr>
        <w:t xml:space="preserve"> consta de los siguientes pasos:</w:t>
      </w:r>
    </w:p>
    <w:p w14:paraId="3F2E4E68" w14:textId="77777777" w:rsidR="0028536B" w:rsidRPr="00BF6BFF" w:rsidRDefault="0028536B">
      <w:pPr>
        <w:pStyle w:val="ListBullet"/>
        <w:rPr>
          <w:lang w:val="es-ES"/>
        </w:rPr>
      </w:pPr>
      <w:r w:rsidRPr="00BF6BFF">
        <w:rPr>
          <w:lang w:val="es-ES"/>
        </w:rPr>
        <w:t xml:space="preserve">En primer lugar, se evalúa </w:t>
      </w:r>
      <w:r w:rsidRPr="00BF6BFF">
        <w:rPr>
          <w:rStyle w:val="Codefragment"/>
          <w:lang w:val="es-ES"/>
        </w:rPr>
        <w:t>b</w:t>
      </w:r>
      <w:r w:rsidRPr="00BF6BFF">
        <w:rPr>
          <w:lang w:val="es-ES"/>
        </w:rPr>
        <w:t xml:space="preserve"> y se determina el valor </w:t>
      </w:r>
      <w:r w:rsidRPr="00BF6BFF">
        <w:rPr>
          <w:rStyle w:val="Codefragment"/>
          <w:lang w:val="es-ES"/>
        </w:rPr>
        <w:t>bool</w:t>
      </w:r>
      <w:r w:rsidRPr="00BF6BFF">
        <w:rPr>
          <w:lang w:val="es-ES"/>
        </w:rPr>
        <w:t xml:space="preserve"> de </w:t>
      </w:r>
      <w:r w:rsidRPr="00BF6BFF">
        <w:rPr>
          <w:rStyle w:val="Codefragment"/>
          <w:lang w:val="es-ES"/>
        </w:rPr>
        <w:t>b</w:t>
      </w:r>
      <w:r w:rsidRPr="00BF6BFF">
        <w:rPr>
          <w:lang w:val="es-ES"/>
        </w:rPr>
        <w:t>:</w:t>
      </w:r>
    </w:p>
    <w:p w14:paraId="3F2E4E69" w14:textId="77777777" w:rsidR="0028536B" w:rsidRPr="00BF6BFF" w:rsidRDefault="0028536B">
      <w:pPr>
        <w:pStyle w:val="ListBullet2"/>
        <w:rPr>
          <w:lang w:val="es-ES"/>
        </w:rPr>
      </w:pPr>
      <w:r w:rsidRPr="00BF6BFF">
        <w:rPr>
          <w:lang w:val="es-ES"/>
        </w:rPr>
        <w:lastRenderedPageBreak/>
        <w:t xml:space="preserve">Si existe una conversión implícita del tipo de </w:t>
      </w:r>
      <w:r w:rsidRPr="00BF6BFF">
        <w:rPr>
          <w:rStyle w:val="Codefragment"/>
          <w:lang w:val="es-ES"/>
        </w:rPr>
        <w:t>b</w:t>
      </w:r>
      <w:r w:rsidRPr="00BF6BFF">
        <w:rPr>
          <w:lang w:val="es-ES"/>
        </w:rPr>
        <w:t xml:space="preserve"> a </w:t>
      </w:r>
      <w:r w:rsidRPr="00BF6BFF">
        <w:rPr>
          <w:rStyle w:val="Codefragment"/>
          <w:lang w:val="es-ES"/>
        </w:rPr>
        <w:t>bool</w:t>
      </w:r>
      <w:r w:rsidRPr="00BF6BFF">
        <w:rPr>
          <w:lang w:val="es-ES"/>
        </w:rPr>
        <w:t xml:space="preserve">, se ejecuta dicha conversión para generar un valor </w:t>
      </w:r>
      <w:r w:rsidRPr="00BF6BFF">
        <w:rPr>
          <w:rStyle w:val="Codefragment"/>
          <w:lang w:val="es-ES"/>
        </w:rPr>
        <w:t>bool</w:t>
      </w:r>
      <w:r w:rsidRPr="00BF6BFF">
        <w:rPr>
          <w:lang w:val="es-ES"/>
        </w:rPr>
        <w:t>.</w:t>
      </w:r>
    </w:p>
    <w:p w14:paraId="3F2E4E6A" w14:textId="77777777" w:rsidR="0028536B" w:rsidRPr="00BF6BFF" w:rsidRDefault="0028536B">
      <w:pPr>
        <w:pStyle w:val="ListBullet2"/>
        <w:rPr>
          <w:lang w:val="es-ES"/>
        </w:rPr>
      </w:pPr>
      <w:r w:rsidRPr="00BF6BFF">
        <w:rPr>
          <w:lang w:val="es-ES"/>
        </w:rPr>
        <w:t xml:space="preserve">De lo contrario, se invoca el </w:t>
      </w:r>
      <w:r w:rsidRPr="00BF6BFF">
        <w:rPr>
          <w:rStyle w:val="Codefragment"/>
          <w:lang w:val="es-ES"/>
        </w:rPr>
        <w:t>operator</w:t>
      </w:r>
      <w:r w:rsidRPr="00BF6BFF">
        <w:rPr>
          <w:lang w:val="es-ES"/>
        </w:rPr>
        <w:t xml:space="preserve"> </w:t>
      </w:r>
      <w:r w:rsidRPr="00BF6BFF">
        <w:rPr>
          <w:rStyle w:val="Codefragment"/>
          <w:lang w:val="es-ES"/>
        </w:rPr>
        <w:t>true</w:t>
      </w:r>
      <w:r w:rsidRPr="00BF6BFF">
        <w:rPr>
          <w:lang w:val="es-ES"/>
        </w:rPr>
        <w:t xml:space="preserve"> definido por el tipo de </w:t>
      </w:r>
      <w:r w:rsidRPr="00BF6BFF">
        <w:rPr>
          <w:rStyle w:val="Codefragment"/>
          <w:lang w:val="es-ES"/>
        </w:rPr>
        <w:t>b</w:t>
      </w:r>
      <w:r w:rsidRPr="00BF6BFF">
        <w:rPr>
          <w:lang w:val="es-ES"/>
        </w:rPr>
        <w:t xml:space="preserve"> para generar un valor </w:t>
      </w:r>
      <w:r w:rsidRPr="00BF6BFF">
        <w:rPr>
          <w:rStyle w:val="Codefragment"/>
          <w:lang w:val="es-ES"/>
        </w:rPr>
        <w:t>bool</w:t>
      </w:r>
      <w:r w:rsidRPr="00BF6BFF">
        <w:rPr>
          <w:lang w:val="es-ES"/>
        </w:rPr>
        <w:t>.</w:t>
      </w:r>
    </w:p>
    <w:p w14:paraId="3F2E4E6B" w14:textId="77777777" w:rsidR="0028536B" w:rsidRPr="00BF6BFF" w:rsidRDefault="0028536B">
      <w:pPr>
        <w:pStyle w:val="ListBullet"/>
        <w:rPr>
          <w:lang w:val="es-ES"/>
        </w:rPr>
      </w:pPr>
      <w:r w:rsidRPr="00BF6BFF">
        <w:rPr>
          <w:lang w:val="es-ES"/>
        </w:rPr>
        <w:t xml:space="preserve">Si el valor </w:t>
      </w:r>
      <w:r w:rsidRPr="00BF6BFF">
        <w:rPr>
          <w:rStyle w:val="Codefragment"/>
          <w:lang w:val="es-ES"/>
        </w:rPr>
        <w:t>bool</w:t>
      </w:r>
      <w:r w:rsidRPr="00BF6BFF">
        <w:rPr>
          <w:lang w:val="es-ES"/>
        </w:rPr>
        <w:t xml:space="preserve"> producido por el paso anterior es </w:t>
      </w:r>
      <w:r w:rsidRPr="00BF6BFF">
        <w:rPr>
          <w:rStyle w:val="Codefragment"/>
          <w:lang w:val="es-ES"/>
        </w:rPr>
        <w:t>true</w:t>
      </w:r>
      <w:r w:rsidRPr="00BF6BFF">
        <w:rPr>
          <w:lang w:val="es-ES"/>
        </w:rPr>
        <w:t xml:space="preserve">, entonces se evalúa </w:t>
      </w:r>
      <w:r w:rsidRPr="00BF6BFF">
        <w:rPr>
          <w:rStyle w:val="Codefragment"/>
          <w:lang w:val="es-ES"/>
        </w:rPr>
        <w:t>x</w:t>
      </w:r>
      <w:r w:rsidRPr="00BF6BFF">
        <w:rPr>
          <w:lang w:val="es-ES"/>
        </w:rPr>
        <w:t xml:space="preserve"> y se convierte al tipo de la expresión condicional, que pasa a ser el resultado de la expresión condicional.</w:t>
      </w:r>
    </w:p>
    <w:p w14:paraId="3F2E4E6C" w14:textId="77777777" w:rsidR="0028536B" w:rsidRPr="00BF6BFF" w:rsidRDefault="0028536B">
      <w:pPr>
        <w:pStyle w:val="ListBullet"/>
        <w:rPr>
          <w:lang w:val="es-ES"/>
        </w:rPr>
      </w:pPr>
      <w:r w:rsidRPr="00BF6BFF">
        <w:rPr>
          <w:lang w:val="es-ES"/>
        </w:rPr>
        <w:t xml:space="preserve">O bien, </w:t>
      </w:r>
      <w:r w:rsidRPr="00BF6BFF">
        <w:rPr>
          <w:rStyle w:val="Codefragment"/>
          <w:lang w:val="es-ES"/>
        </w:rPr>
        <w:t>y</w:t>
      </w:r>
      <w:r w:rsidRPr="00BF6BFF">
        <w:rPr>
          <w:lang w:val="es-ES"/>
        </w:rPr>
        <w:t xml:space="preserve"> se evalúa y se convierte al tipo de la expresión condicional, y pasa a ser el resultado de dicha de expresión.</w:t>
      </w:r>
    </w:p>
    <w:p w14:paraId="3F2E4E6D" w14:textId="77777777" w:rsidR="0074360F" w:rsidRDefault="0074360F" w:rsidP="0074360F">
      <w:pPr>
        <w:pStyle w:val="Heading2"/>
      </w:pPr>
      <w:bookmarkStart w:id="837" w:name="_Ref170644974"/>
      <w:bookmarkStart w:id="838" w:name="_Toc365606988"/>
      <w:r>
        <w:t>Expresiones de funciones anónimas</w:t>
      </w:r>
      <w:bookmarkEnd w:id="837"/>
      <w:bookmarkEnd w:id="838"/>
    </w:p>
    <w:p w14:paraId="3F2E4E6E" w14:textId="77777777" w:rsidR="009A1FA4" w:rsidRPr="00BF6BFF" w:rsidRDefault="00BE509F" w:rsidP="00BE509F">
      <w:pPr>
        <w:rPr>
          <w:lang w:val="es-ES"/>
        </w:rPr>
      </w:pPr>
      <w:r w:rsidRPr="00BF6BFF">
        <w:rPr>
          <w:lang w:val="es-ES"/>
        </w:rPr>
        <w:t xml:space="preserve">Una </w:t>
      </w:r>
      <w:r w:rsidRPr="00BF6BFF">
        <w:rPr>
          <w:rStyle w:val="Term"/>
          <w:lang w:val="es-ES"/>
        </w:rPr>
        <w:t>función anónima</w:t>
      </w:r>
      <w:r w:rsidRPr="00BF6BFF">
        <w:rPr>
          <w:lang w:val="es-ES"/>
        </w:rPr>
        <w:t xml:space="preserve"> es una expresión que representa una definición de método “en línea”. Una función anónima no tiene un valor o tipo de por sí, pero se puede convertir en un tipo de árbol de expresiones o un tipo delegado compatible. La evaluación de una conversión de función anónima depende del tipo de destino de la conversión. Si es un tipo delegado, la conversión se evalúa para un valor delegado que hace referencia al método en el que se define la función anónima. Si es un tipo de árbol de expresiones, la conversión se evalúa para un árbol de expresiones que representa la estructura del método como una estructura de objetos.</w:t>
      </w:r>
    </w:p>
    <w:p w14:paraId="3F2E4E6F" w14:textId="77777777" w:rsidR="00BE509F" w:rsidRPr="00BF6BFF" w:rsidRDefault="00BE509F" w:rsidP="00BE509F">
      <w:pPr>
        <w:rPr>
          <w:lang w:val="es-ES"/>
        </w:rPr>
      </w:pPr>
      <w:r w:rsidRPr="00BF6BFF">
        <w:rPr>
          <w:lang w:val="es-ES"/>
        </w:rPr>
        <w:t>Por motivos históricos, hay dos tipos sintácticos de funciones anónimas, en concreto, las expresiones lambda (</w:t>
      </w:r>
      <w:r w:rsidRPr="00BF6BFF">
        <w:rPr>
          <w:rStyle w:val="Production"/>
          <w:lang w:val="es-ES"/>
        </w:rPr>
        <w:t>lambda-expression</w:t>
      </w:r>
      <w:r w:rsidRPr="00BF6BFF">
        <w:rPr>
          <w:lang w:val="es-ES"/>
        </w:rPr>
        <w:t>) y las expresiones de método anónimo (</w:t>
      </w:r>
      <w:r w:rsidRPr="00BF6BFF">
        <w:rPr>
          <w:rStyle w:val="Production"/>
          <w:lang w:val="es-ES"/>
        </w:rPr>
        <w:t>anonymous-method-expression</w:t>
      </w:r>
      <w:r w:rsidRPr="00BF6BFF">
        <w:rPr>
          <w:lang w:val="es-ES"/>
        </w:rPr>
        <w:t>). Para casi todos los fines, las expresiones lambda son más concisas y expresivas que las expresiones de método anónimo, que permanecen en el lenguaje por compatibilidad con versiones anteriores.</w:t>
      </w:r>
    </w:p>
    <w:p w14:paraId="3F2E4E70" w14:textId="77777777" w:rsidR="0096227C" w:rsidRDefault="00990E8F" w:rsidP="00990E8F">
      <w:pPr>
        <w:pStyle w:val="Grammar"/>
      </w:pPr>
      <w:r>
        <w:t>lambda-expression:</w:t>
      </w:r>
      <w:r>
        <w:br/>
      </w:r>
      <w:r>
        <w:rPr>
          <w:rStyle w:val="Terminal"/>
        </w:rPr>
        <w:t>async</w:t>
      </w:r>
      <w:r>
        <w:rPr>
          <w:rStyle w:val="Production"/>
          <w:i/>
          <w:vertAlign w:val="subscript"/>
        </w:rPr>
        <w:t>opt</w:t>
      </w:r>
      <w:r>
        <w:t xml:space="preserve">   anonymous-function-signature   </w:t>
      </w:r>
      <w:r>
        <w:rPr>
          <w:rStyle w:val="Terminal"/>
        </w:rPr>
        <w:t>=&gt;</w:t>
      </w:r>
      <w:r>
        <w:t xml:space="preserve">   anonymous-function-body</w:t>
      </w:r>
    </w:p>
    <w:p w14:paraId="3F2E4E71" w14:textId="77777777" w:rsidR="00DD69C1" w:rsidRDefault="00DD69C1" w:rsidP="00DD69C1">
      <w:pPr>
        <w:pStyle w:val="Grammar"/>
      </w:pPr>
      <w:r>
        <w:t>anonymous-method-expression:</w:t>
      </w:r>
      <w:r>
        <w:br/>
      </w:r>
      <w:r>
        <w:rPr>
          <w:rStyle w:val="Terminal"/>
        </w:rPr>
        <w:t>async</w:t>
      </w:r>
      <w:r>
        <w:rPr>
          <w:rStyle w:val="Production"/>
          <w:i/>
          <w:vertAlign w:val="subscript"/>
        </w:rPr>
        <w:t>opt</w:t>
      </w:r>
      <w:r>
        <w:t xml:space="preserve">   </w:t>
      </w:r>
      <w:r>
        <w:rPr>
          <w:rStyle w:val="Terminal"/>
        </w:rPr>
        <w:t>delegate</w:t>
      </w:r>
      <w:r>
        <w:t xml:space="preserve">   explicit-anonymous-function-signature</w:t>
      </w:r>
      <w:r>
        <w:rPr>
          <w:vertAlign w:val="subscript"/>
        </w:rPr>
        <w:t>opt</w:t>
      </w:r>
      <w:r>
        <w:t xml:space="preserve">   block</w:t>
      </w:r>
    </w:p>
    <w:p w14:paraId="3F2E4E72" w14:textId="77777777" w:rsidR="00990E8F" w:rsidRDefault="0096227C" w:rsidP="0096227C">
      <w:pPr>
        <w:pStyle w:val="Grammar"/>
      </w:pPr>
      <w:r>
        <w:t>anonymous-function-signature:</w:t>
      </w:r>
      <w:r>
        <w:br/>
        <w:t xml:space="preserve">explicit-anonymous-function-signature </w:t>
      </w:r>
      <w:r>
        <w:br/>
        <w:t>implicit-anonymous-function-signature</w:t>
      </w:r>
    </w:p>
    <w:p w14:paraId="3F2E4E73" w14:textId="77777777" w:rsidR="00DD69C1" w:rsidRDefault="00DD69C1" w:rsidP="00990E8F">
      <w:pPr>
        <w:pStyle w:val="Grammar"/>
      </w:pPr>
      <w:r>
        <w:t>explicit-anonymous-function-signature:</w:t>
      </w:r>
      <w:r>
        <w:br/>
      </w:r>
      <w:r>
        <w:rPr>
          <w:rStyle w:val="Terminal"/>
        </w:rPr>
        <w:t>(</w:t>
      </w:r>
      <w:r>
        <w:t xml:space="preserve">   explicit-anonymous-function-parameter-list</w:t>
      </w:r>
      <w:r>
        <w:rPr>
          <w:rStyle w:val="Production"/>
          <w:i/>
          <w:vertAlign w:val="subscript"/>
        </w:rPr>
        <w:t>opt</w:t>
      </w:r>
      <w:r>
        <w:rPr>
          <w:i w:val="0"/>
        </w:rPr>
        <w:t xml:space="preserve">   </w:t>
      </w:r>
      <w:r>
        <w:rPr>
          <w:rStyle w:val="Codefragment"/>
          <w:i w:val="0"/>
        </w:rPr>
        <w:t>)</w:t>
      </w:r>
    </w:p>
    <w:p w14:paraId="3F2E4E74" w14:textId="77777777" w:rsidR="00990E8F" w:rsidRDefault="00990E8F" w:rsidP="00990E8F">
      <w:pPr>
        <w:pStyle w:val="Grammar"/>
      </w:pPr>
      <w:r>
        <w:t>explicit-anonymous-function-parameter-list:</w:t>
      </w:r>
      <w:r>
        <w:br/>
        <w:t>explicit-anonymous-function-parameter</w:t>
      </w:r>
      <w:r>
        <w:br/>
        <w:t xml:space="preserve">explicit-anonymous-function-parameter-list   </w:t>
      </w:r>
      <w:r>
        <w:rPr>
          <w:rStyle w:val="Terminal"/>
        </w:rPr>
        <w:t>,</w:t>
      </w:r>
      <w:r>
        <w:t xml:space="preserve">   explicit-anonymous-function-parameter</w:t>
      </w:r>
    </w:p>
    <w:p w14:paraId="3F2E4E75" w14:textId="77777777" w:rsidR="00990E8F" w:rsidRDefault="00990E8F" w:rsidP="00990E8F">
      <w:pPr>
        <w:pStyle w:val="Grammar"/>
      </w:pPr>
      <w:r>
        <w:t>explicit-anonymous-function-parameter:</w:t>
      </w:r>
      <w:r>
        <w:br/>
        <w:t>anonymous-function-parameter-modifier</w:t>
      </w:r>
      <w:r>
        <w:rPr>
          <w:vertAlign w:val="subscript"/>
        </w:rPr>
        <w:t>opt</w:t>
      </w:r>
      <w:r>
        <w:t xml:space="preserve">   type   identifier</w:t>
      </w:r>
    </w:p>
    <w:p w14:paraId="3F2E4E76" w14:textId="77777777" w:rsidR="00F1183D" w:rsidRDefault="00F1183D" w:rsidP="00DD69C1">
      <w:pPr>
        <w:pStyle w:val="Grammar"/>
      </w:pPr>
      <w:r>
        <w:t xml:space="preserve">anonymous-function-parameter-modifier: </w:t>
      </w:r>
      <w:r>
        <w:br/>
      </w:r>
      <w:r>
        <w:rPr>
          <w:rStyle w:val="Terminal"/>
        </w:rPr>
        <w:t>ref</w:t>
      </w:r>
      <w:r>
        <w:rPr>
          <w:rStyle w:val="Terminal"/>
        </w:rPr>
        <w:br/>
        <w:t>out</w:t>
      </w:r>
    </w:p>
    <w:p w14:paraId="3F2E4E77" w14:textId="77777777" w:rsidR="00DD69C1" w:rsidRDefault="00DD69C1" w:rsidP="00DD69C1">
      <w:pPr>
        <w:pStyle w:val="Grammar"/>
      </w:pPr>
      <w:r>
        <w:t>implicit-anonymous-function-signature:</w:t>
      </w:r>
      <w:r>
        <w:br/>
      </w:r>
      <w:r>
        <w:rPr>
          <w:rStyle w:val="Codefragment"/>
          <w:i w:val="0"/>
        </w:rPr>
        <w:t>(</w:t>
      </w:r>
      <w:r>
        <w:rPr>
          <w:i w:val="0"/>
        </w:rPr>
        <w:t xml:space="preserve">   </w:t>
      </w:r>
      <w:r>
        <w:t>implicit-anonymous-function-parameter-list</w:t>
      </w:r>
      <w:r>
        <w:rPr>
          <w:rStyle w:val="Production"/>
          <w:i/>
          <w:vertAlign w:val="subscript"/>
        </w:rPr>
        <w:t>opt</w:t>
      </w:r>
      <w:r>
        <w:rPr>
          <w:i w:val="0"/>
        </w:rPr>
        <w:t xml:space="preserve">   </w:t>
      </w:r>
      <w:r>
        <w:rPr>
          <w:rStyle w:val="Codefragment"/>
          <w:i w:val="0"/>
        </w:rPr>
        <w:t>)</w:t>
      </w:r>
      <w:r>
        <w:rPr>
          <w:rStyle w:val="Codefragment"/>
          <w:i w:val="0"/>
        </w:rPr>
        <w:br/>
      </w:r>
      <w:r>
        <w:t>implicit-anonymous-function-parameter</w:t>
      </w:r>
    </w:p>
    <w:p w14:paraId="3F2E4E78" w14:textId="77777777" w:rsidR="00990E8F" w:rsidRDefault="00990E8F" w:rsidP="00990E8F">
      <w:pPr>
        <w:pStyle w:val="Grammar"/>
      </w:pPr>
      <w:r>
        <w:t>implicit-anonymous-function-parameter-list:</w:t>
      </w:r>
      <w:r>
        <w:br/>
        <w:t>implicit-anonymous-function-parameter</w:t>
      </w:r>
      <w:r>
        <w:br/>
        <w:t xml:space="preserve">implicit-anonymous-function-parameter-list   </w:t>
      </w:r>
      <w:r>
        <w:rPr>
          <w:rStyle w:val="Terminal"/>
        </w:rPr>
        <w:t>,</w:t>
      </w:r>
      <w:r>
        <w:t xml:space="preserve">   implicit-anonymous-function-parameter</w:t>
      </w:r>
    </w:p>
    <w:p w14:paraId="3F2E4E79" w14:textId="77777777" w:rsidR="00990E8F" w:rsidRDefault="00990E8F" w:rsidP="00990E8F">
      <w:pPr>
        <w:pStyle w:val="Grammar"/>
      </w:pPr>
      <w:r>
        <w:t>implicit-anonymous-function-parameter:</w:t>
      </w:r>
      <w:r>
        <w:br/>
        <w:t>identifier</w:t>
      </w:r>
    </w:p>
    <w:p w14:paraId="3F2E4E7A" w14:textId="77777777" w:rsidR="00DD69C1" w:rsidRDefault="00DD69C1" w:rsidP="00DD69C1">
      <w:pPr>
        <w:pStyle w:val="Grammar"/>
      </w:pPr>
      <w:r>
        <w:lastRenderedPageBreak/>
        <w:t>anonymous-function-body:</w:t>
      </w:r>
      <w:r>
        <w:br/>
        <w:t>expression</w:t>
      </w:r>
      <w:r>
        <w:br/>
        <w:t>block</w:t>
      </w:r>
    </w:p>
    <w:p w14:paraId="3F2E4E7B" w14:textId="77777777" w:rsidR="00990E8F" w:rsidRPr="00BF6BFF" w:rsidRDefault="00990E8F" w:rsidP="00990E8F">
      <w:pPr>
        <w:rPr>
          <w:lang w:val="es-ES"/>
        </w:rPr>
      </w:pPr>
      <w:r w:rsidRPr="00BF6BFF">
        <w:rPr>
          <w:lang w:val="es-ES"/>
        </w:rPr>
        <w:t xml:space="preserve">El operador </w:t>
      </w:r>
      <w:r w:rsidRPr="00BF6BFF">
        <w:rPr>
          <w:rStyle w:val="Codefragment"/>
          <w:lang w:val="es-ES"/>
        </w:rPr>
        <w:t>=&gt;</w:t>
      </w:r>
      <w:r w:rsidRPr="00BF6BFF">
        <w:rPr>
          <w:lang w:val="es-ES"/>
        </w:rPr>
        <w:t xml:space="preserve"> tiene la misma prioridad que la asignación (</w:t>
      </w:r>
      <w:r w:rsidRPr="00BF6BFF">
        <w:rPr>
          <w:rStyle w:val="Codefragment"/>
          <w:lang w:val="es-ES"/>
        </w:rPr>
        <w:t>=</w:t>
      </w:r>
      <w:r w:rsidRPr="00BF6BFF">
        <w:rPr>
          <w:lang w:val="es-ES"/>
        </w:rPr>
        <w:t xml:space="preserve">) y es asociativo por la derecha. </w:t>
      </w:r>
    </w:p>
    <w:p w14:paraId="3F2E4E7C" w14:textId="77777777" w:rsidR="00E97F19" w:rsidRPr="00BF6BFF" w:rsidRDefault="00E97F19" w:rsidP="00E97F19">
      <w:pPr>
        <w:rPr>
          <w:lang w:val="es-ES"/>
        </w:rPr>
      </w:pPr>
      <w:r w:rsidRPr="00BF6BFF">
        <w:rPr>
          <w:lang w:val="es-ES"/>
        </w:rPr>
        <w:t xml:space="preserve">Una función anónima con el modificador </w:t>
      </w:r>
      <w:r w:rsidRPr="00BF6BFF">
        <w:rPr>
          <w:rStyle w:val="Codefragment"/>
          <w:lang w:val="es-ES"/>
        </w:rPr>
        <w:t>async</w:t>
      </w:r>
      <w:r w:rsidRPr="00BF6BFF">
        <w:rPr>
          <w:lang w:val="es-ES"/>
        </w:rPr>
        <w:t xml:space="preserve"> es una función asincrónica y sigue las reglas descritas en §</w:t>
      </w:r>
      <w:r>
        <w:fldChar w:fldCharType="begin"/>
      </w:r>
      <w:r w:rsidRPr="00BF6BFF">
        <w:rPr>
          <w:lang w:val="es-ES"/>
        </w:rPr>
        <w:instrText xml:space="preserve"> REF _Ref324412196 \r \h </w:instrText>
      </w:r>
      <w:r>
        <w:fldChar w:fldCharType="separate"/>
      </w:r>
      <w:r w:rsidRPr="00BF6BFF">
        <w:rPr>
          <w:lang w:val="es-ES"/>
        </w:rPr>
        <w:t>10.14</w:t>
      </w:r>
      <w:r>
        <w:fldChar w:fldCharType="end"/>
      </w:r>
      <w:r w:rsidRPr="00BF6BFF">
        <w:rPr>
          <w:lang w:val="es-ES"/>
        </w:rPr>
        <w:t>.</w:t>
      </w:r>
    </w:p>
    <w:p w14:paraId="3F2E4E7D" w14:textId="77777777" w:rsidR="006D3CC0" w:rsidRPr="00BF6BFF" w:rsidRDefault="006D3CC0" w:rsidP="006D3CC0">
      <w:pPr>
        <w:rPr>
          <w:lang w:val="es-ES"/>
        </w:rPr>
      </w:pPr>
      <w:r w:rsidRPr="00BF6BFF">
        <w:rPr>
          <w:lang w:val="es-ES"/>
        </w:rPr>
        <w:t>Los parámetros de una función anónima con la estructura de una expresión lambda (</w:t>
      </w:r>
      <w:r w:rsidRPr="00BF6BFF">
        <w:rPr>
          <w:rStyle w:val="Production"/>
          <w:lang w:val="es-ES"/>
        </w:rPr>
        <w:t>lambda-expression</w:t>
      </w:r>
      <w:r w:rsidRPr="00BF6BFF">
        <w:rPr>
          <w:lang w:val="es-ES"/>
        </w:rPr>
        <w:t>) pueden tener asignación de tipo implícita o explícita. En una lista de parámetros con asignación de tipo explícita, el tipo de cada parámetro se indica de manera explícita. En una lista de parámetros con asignación de tipo implícita, los tipos de los parámetros se infieren del contexto en el que tiene lugar la función anónima. Concretamente, cuando la función anónima se convierte a un tipo delegado compatible o un tipo de árbol de expresiones, ese tipo proporciona los tipos de parámetros (§</w:t>
      </w:r>
      <w:r w:rsidR="00852C57">
        <w:fldChar w:fldCharType="begin"/>
      </w:r>
      <w:r w:rsidR="00626B3A" w:rsidRPr="00BF6BFF">
        <w:rPr>
          <w:lang w:val="es-ES"/>
        </w:rPr>
        <w:instrText xml:space="preserve"> REF _Ref171237574 \r \h </w:instrText>
      </w:r>
      <w:r w:rsidR="00852C57">
        <w:fldChar w:fldCharType="separate"/>
      </w:r>
      <w:r w:rsidR="00437C65" w:rsidRPr="00BF6BFF">
        <w:rPr>
          <w:lang w:val="es-ES"/>
        </w:rPr>
        <w:t>6.5</w:t>
      </w:r>
      <w:r w:rsidR="00852C57">
        <w:fldChar w:fldCharType="end"/>
      </w:r>
      <w:r w:rsidRPr="00BF6BFF">
        <w:rPr>
          <w:lang w:val="es-ES"/>
        </w:rPr>
        <w:t>).</w:t>
      </w:r>
    </w:p>
    <w:p w14:paraId="3F2E4E7E" w14:textId="77777777" w:rsidR="006D3CC0" w:rsidRPr="00BF6BFF" w:rsidRDefault="006D3CC0" w:rsidP="006D3CC0">
      <w:pPr>
        <w:rPr>
          <w:lang w:val="es-ES"/>
        </w:rPr>
      </w:pPr>
      <w:r w:rsidRPr="00BF6BFF">
        <w:rPr>
          <w:lang w:val="es-ES"/>
        </w:rPr>
        <w:t>En una función anónima con un solo parámetro con asignación de tipo implícita, los paréntesis de la lista de parámetros se pueden omitir. En otras palabras, una función anónima con la forma</w:t>
      </w:r>
    </w:p>
    <w:p w14:paraId="3F2E4E7F" w14:textId="77777777" w:rsidR="006D3CC0" w:rsidRPr="00BF6BFF" w:rsidRDefault="006D3CC0" w:rsidP="006D3CC0">
      <w:pPr>
        <w:pStyle w:val="Code"/>
        <w:rPr>
          <w:lang w:val="es-ES"/>
        </w:rPr>
      </w:pPr>
      <w:r w:rsidRPr="00BF6BFF">
        <w:rPr>
          <w:lang w:val="es-ES"/>
        </w:rPr>
        <w:t xml:space="preserve">( </w:t>
      </w:r>
      <w:r w:rsidRPr="00BF6BFF">
        <w:rPr>
          <w:rStyle w:val="Production"/>
          <w:lang w:val="es-ES"/>
        </w:rPr>
        <w:t>param</w:t>
      </w:r>
      <w:r w:rsidRPr="00BF6BFF">
        <w:rPr>
          <w:lang w:val="es-ES"/>
        </w:rPr>
        <w:t xml:space="preserve"> ) =&gt; </w:t>
      </w:r>
      <w:r w:rsidRPr="00BF6BFF">
        <w:rPr>
          <w:rStyle w:val="Production"/>
          <w:lang w:val="es-ES"/>
        </w:rPr>
        <w:t>expr</w:t>
      </w:r>
    </w:p>
    <w:p w14:paraId="3F2E4E80" w14:textId="77777777" w:rsidR="006D3CC0" w:rsidRPr="00BF6BFF" w:rsidRDefault="006D3CC0" w:rsidP="006D3CC0">
      <w:pPr>
        <w:rPr>
          <w:lang w:val="es-ES"/>
        </w:rPr>
      </w:pPr>
      <w:r w:rsidRPr="00BF6BFF">
        <w:rPr>
          <w:lang w:val="es-ES"/>
        </w:rPr>
        <w:t>se puede abreviar a</w:t>
      </w:r>
    </w:p>
    <w:p w14:paraId="3F2E4E81" w14:textId="77777777" w:rsidR="006D3CC0" w:rsidRPr="00BF6BFF" w:rsidRDefault="006D3CC0" w:rsidP="006D3CC0">
      <w:pPr>
        <w:pStyle w:val="Code"/>
        <w:rPr>
          <w:rStyle w:val="Production"/>
          <w:lang w:val="es-ES"/>
        </w:rPr>
      </w:pPr>
      <w:r w:rsidRPr="00BF6BFF">
        <w:rPr>
          <w:rStyle w:val="Production"/>
          <w:lang w:val="es-ES"/>
        </w:rPr>
        <w:t>param</w:t>
      </w:r>
      <w:r w:rsidRPr="00BF6BFF">
        <w:rPr>
          <w:lang w:val="es-ES"/>
        </w:rPr>
        <w:t xml:space="preserve"> =&gt; </w:t>
      </w:r>
      <w:r w:rsidRPr="00BF6BFF">
        <w:rPr>
          <w:rStyle w:val="Production"/>
          <w:lang w:val="es-ES"/>
        </w:rPr>
        <w:t>expr</w:t>
      </w:r>
    </w:p>
    <w:p w14:paraId="3F2E4E82" w14:textId="77777777" w:rsidR="00503238" w:rsidRPr="00BF6BFF" w:rsidRDefault="00503238" w:rsidP="00503238">
      <w:pPr>
        <w:rPr>
          <w:lang w:val="es-ES"/>
        </w:rPr>
      </w:pPr>
      <w:r w:rsidRPr="00BF6BFF">
        <w:rPr>
          <w:lang w:val="es-ES"/>
        </w:rPr>
        <w:t>La lista de parámetros de una función anónima con la forma de una expresión de método anónimo (</w:t>
      </w:r>
      <w:r w:rsidRPr="00BF6BFF">
        <w:rPr>
          <w:rStyle w:val="Production"/>
          <w:lang w:val="es-ES"/>
        </w:rPr>
        <w:t>anonymous-method-expression</w:t>
      </w:r>
      <w:r w:rsidRPr="00BF6BFF">
        <w:rPr>
          <w:lang w:val="es-ES"/>
        </w:rPr>
        <w:t xml:space="preserve">) es opcional. Los parámetros deben tener asignación de tipo explícita, en caso de tener tipo. Si no, la función anónima es convertible a un delegado con cualquier lista de parámetros que no contenga parámetros </w:t>
      </w:r>
      <w:r w:rsidRPr="00BF6BFF">
        <w:rPr>
          <w:rStyle w:val="Codefragment"/>
          <w:lang w:val="es-ES"/>
        </w:rPr>
        <w:t>out</w:t>
      </w:r>
      <w:r w:rsidRPr="00BF6BFF">
        <w:rPr>
          <w:lang w:val="es-ES"/>
        </w:rPr>
        <w:t>.</w:t>
      </w:r>
    </w:p>
    <w:p w14:paraId="3F2E4E83" w14:textId="77777777" w:rsidR="00E97F19" w:rsidRPr="00BF6BFF" w:rsidRDefault="00E97F19" w:rsidP="00503238">
      <w:pPr>
        <w:rPr>
          <w:lang w:val="es-ES"/>
        </w:rPr>
      </w:pPr>
      <w:r w:rsidRPr="00BF6BFF">
        <w:rPr>
          <w:lang w:val="es-ES"/>
        </w:rPr>
        <w:t xml:space="preserve">Se puede acceder a un cuerpo de </w:t>
      </w:r>
      <w:r w:rsidRPr="00BF6BFF">
        <w:rPr>
          <w:rStyle w:val="Production"/>
          <w:lang w:val="es-ES"/>
        </w:rPr>
        <w:t>bloque</w:t>
      </w:r>
      <w:r w:rsidRPr="00BF6BFF">
        <w:rPr>
          <w:lang w:val="es-ES"/>
        </w:rPr>
        <w:t xml:space="preserve"> de una función anónima (§</w:t>
      </w:r>
      <w:r>
        <w:fldChar w:fldCharType="begin"/>
      </w:r>
      <w:r w:rsidRPr="00BF6BFF">
        <w:rPr>
          <w:lang w:val="es-ES"/>
        </w:rPr>
        <w:instrText xml:space="preserve"> REF _Ref497220067 \r \h </w:instrText>
      </w:r>
      <w:r>
        <w:fldChar w:fldCharType="separate"/>
      </w:r>
      <w:r w:rsidRPr="00BF6BFF">
        <w:rPr>
          <w:lang w:val="es-ES"/>
        </w:rPr>
        <w:t>8.1</w:t>
      </w:r>
      <w:r>
        <w:fldChar w:fldCharType="end"/>
      </w:r>
      <w:r w:rsidRPr="00BF6BFF">
        <w:rPr>
          <w:lang w:val="es-ES"/>
        </w:rPr>
        <w:t>) a menos que la función anónima tenga lugar dentro de una instrucción inaccesible.</w:t>
      </w:r>
    </w:p>
    <w:p w14:paraId="3F2E4E84" w14:textId="77777777" w:rsidR="006D3CC0" w:rsidRPr="00BF6BFF" w:rsidRDefault="006D3CC0" w:rsidP="006D3CC0">
      <w:pPr>
        <w:rPr>
          <w:lang w:val="es-ES"/>
        </w:rPr>
      </w:pPr>
      <w:r w:rsidRPr="00BF6BFF">
        <w:rPr>
          <w:lang w:val="es-ES"/>
        </w:rPr>
        <w:t>A continuación, se muestran algunos ejemplos de funciones anónimas:</w:t>
      </w:r>
    </w:p>
    <w:p w14:paraId="3F2E4E85" w14:textId="77777777" w:rsidR="006D3CC0" w:rsidRDefault="006D3CC0" w:rsidP="006D3CC0">
      <w:pPr>
        <w:pStyle w:val="Code"/>
      </w:pPr>
      <w:r>
        <w:t>x =&gt; x + 1</w:t>
      </w:r>
      <w:r>
        <w:tab/>
      </w:r>
      <w:r>
        <w:tab/>
      </w:r>
      <w:r>
        <w:tab/>
      </w:r>
      <w:r>
        <w:tab/>
      </w:r>
      <w:r>
        <w:tab/>
      </w:r>
      <w:r>
        <w:tab/>
      </w:r>
      <w:r>
        <w:tab/>
      </w:r>
      <w:r>
        <w:tab/>
      </w:r>
      <w:r>
        <w:tab/>
      </w:r>
      <w:r>
        <w:tab/>
        <w:t>// Implicitly typed, expression body</w:t>
      </w:r>
    </w:p>
    <w:p w14:paraId="3F2E4E86" w14:textId="77777777" w:rsidR="006D3CC0" w:rsidRDefault="006D3CC0" w:rsidP="006D3CC0">
      <w:pPr>
        <w:pStyle w:val="Code"/>
      </w:pPr>
      <w:r>
        <w:t>x =&gt; { return x + 1; }</w:t>
      </w:r>
      <w:r>
        <w:tab/>
      </w:r>
      <w:r>
        <w:tab/>
      </w:r>
      <w:r>
        <w:tab/>
      </w:r>
      <w:r>
        <w:tab/>
      </w:r>
      <w:r>
        <w:tab/>
      </w:r>
      <w:r>
        <w:tab/>
        <w:t>// Implicitly typed, statement body</w:t>
      </w:r>
    </w:p>
    <w:p w14:paraId="3F2E4E87" w14:textId="77777777" w:rsidR="006D3CC0" w:rsidRDefault="006D3CC0" w:rsidP="006D3CC0">
      <w:pPr>
        <w:pStyle w:val="Code"/>
      </w:pPr>
      <w:r>
        <w:t>(int x) =&gt; x + 1</w:t>
      </w:r>
      <w:r>
        <w:tab/>
      </w:r>
      <w:r>
        <w:tab/>
      </w:r>
      <w:r>
        <w:tab/>
      </w:r>
      <w:r>
        <w:tab/>
      </w:r>
      <w:r>
        <w:tab/>
      </w:r>
      <w:r>
        <w:tab/>
      </w:r>
      <w:r>
        <w:tab/>
      </w:r>
      <w:r>
        <w:tab/>
        <w:t>// Explicitly typed, expression body</w:t>
      </w:r>
    </w:p>
    <w:p w14:paraId="3F2E4E88" w14:textId="77777777" w:rsidR="006D3CC0" w:rsidRDefault="006D3CC0" w:rsidP="006D3CC0">
      <w:pPr>
        <w:pStyle w:val="Code"/>
      </w:pPr>
      <w:r>
        <w:t>(int x) =&gt; { return x + 1; }</w:t>
      </w:r>
      <w:r>
        <w:tab/>
      </w:r>
      <w:r>
        <w:tab/>
      </w:r>
      <w:r>
        <w:tab/>
      </w:r>
      <w:r>
        <w:tab/>
        <w:t>// Explicitly typed, statement body</w:t>
      </w:r>
    </w:p>
    <w:p w14:paraId="3F2E4E89" w14:textId="77777777" w:rsidR="006D3CC0" w:rsidRPr="00BF6BFF" w:rsidRDefault="006D3CC0" w:rsidP="006D3CC0">
      <w:pPr>
        <w:pStyle w:val="Code"/>
        <w:rPr>
          <w:lang w:val="es-ES"/>
        </w:rPr>
      </w:pPr>
      <w:r w:rsidRPr="00BF6BFF">
        <w:rPr>
          <w:lang w:val="es-ES"/>
        </w:rPr>
        <w:t>(x, y) =&gt; x * y</w:t>
      </w:r>
      <w:r w:rsidRPr="00BF6BFF">
        <w:rPr>
          <w:lang w:val="es-ES"/>
        </w:rPr>
        <w:tab/>
      </w:r>
      <w:r w:rsidRPr="00BF6BFF">
        <w:rPr>
          <w:lang w:val="es-ES"/>
        </w:rPr>
        <w:tab/>
      </w:r>
      <w:r w:rsidRPr="00BF6BFF">
        <w:rPr>
          <w:lang w:val="es-ES"/>
        </w:rPr>
        <w:tab/>
      </w:r>
      <w:r w:rsidRPr="00BF6BFF">
        <w:rPr>
          <w:lang w:val="es-ES"/>
        </w:rPr>
        <w:tab/>
      </w:r>
      <w:r w:rsidRPr="00BF6BFF">
        <w:rPr>
          <w:lang w:val="es-ES"/>
        </w:rPr>
        <w:tab/>
      </w:r>
      <w:r w:rsidRPr="00BF6BFF">
        <w:rPr>
          <w:lang w:val="es-ES"/>
        </w:rPr>
        <w:tab/>
      </w:r>
      <w:r w:rsidRPr="00BF6BFF">
        <w:rPr>
          <w:lang w:val="es-ES"/>
        </w:rPr>
        <w:tab/>
      </w:r>
      <w:r w:rsidRPr="00BF6BFF">
        <w:rPr>
          <w:lang w:val="es-ES"/>
        </w:rPr>
        <w:tab/>
        <w:t>// Multiple parameters</w:t>
      </w:r>
    </w:p>
    <w:p w14:paraId="3F2E4E8A" w14:textId="77777777" w:rsidR="006D3CC0" w:rsidRDefault="006D3CC0" w:rsidP="006D3CC0">
      <w:pPr>
        <w:pStyle w:val="Code"/>
      </w:pPr>
      <w:r>
        <w:t>() =&gt; Console.WriteLine()</w:t>
      </w:r>
      <w:r>
        <w:tab/>
      </w:r>
      <w:r>
        <w:tab/>
      </w:r>
      <w:r>
        <w:tab/>
      </w:r>
      <w:r>
        <w:tab/>
      </w:r>
      <w:r>
        <w:tab/>
        <w:t>// No parameters</w:t>
      </w:r>
    </w:p>
    <w:p w14:paraId="3F2E4E8B" w14:textId="77777777" w:rsidR="00A8317F" w:rsidRDefault="00A8317F" w:rsidP="006D3CC0">
      <w:pPr>
        <w:pStyle w:val="Code"/>
      </w:pPr>
      <w:r>
        <w:t>async (t1,t2) =&gt; await t1 + await t2</w:t>
      </w:r>
      <w:r>
        <w:tab/>
        <w:t>// Async</w:t>
      </w:r>
    </w:p>
    <w:p w14:paraId="3F2E4E8C" w14:textId="77777777" w:rsidR="00503238" w:rsidRDefault="00503238" w:rsidP="006D3CC0">
      <w:pPr>
        <w:pStyle w:val="Code"/>
      </w:pPr>
      <w:r>
        <w:t>delegate (int x) { return x + 1; }</w:t>
      </w:r>
      <w:r>
        <w:tab/>
      </w:r>
      <w:r>
        <w:tab/>
        <w:t>// Anonymous method expression</w:t>
      </w:r>
    </w:p>
    <w:p w14:paraId="3F2E4E8D" w14:textId="77777777" w:rsidR="00503238" w:rsidRPr="00BF6BFF" w:rsidRDefault="00503238" w:rsidP="006D3CC0">
      <w:pPr>
        <w:pStyle w:val="Code"/>
        <w:rPr>
          <w:lang w:val="es-ES"/>
        </w:rPr>
      </w:pPr>
      <w:r w:rsidRPr="00BF6BFF">
        <w:rPr>
          <w:lang w:val="es-ES"/>
        </w:rPr>
        <w:t>delegate { return 1 + 1; }</w:t>
      </w:r>
      <w:r w:rsidRPr="00BF6BFF">
        <w:rPr>
          <w:lang w:val="es-ES"/>
        </w:rPr>
        <w:tab/>
      </w:r>
      <w:r w:rsidRPr="00BF6BFF">
        <w:rPr>
          <w:lang w:val="es-ES"/>
        </w:rPr>
        <w:tab/>
      </w:r>
      <w:r w:rsidRPr="00BF6BFF">
        <w:rPr>
          <w:lang w:val="es-ES"/>
        </w:rPr>
        <w:tab/>
      </w:r>
      <w:r w:rsidRPr="00BF6BFF">
        <w:rPr>
          <w:lang w:val="es-ES"/>
        </w:rPr>
        <w:tab/>
      </w:r>
      <w:r w:rsidRPr="00BF6BFF">
        <w:rPr>
          <w:lang w:val="es-ES"/>
        </w:rPr>
        <w:tab/>
        <w:t>// Parameter list omitted</w:t>
      </w:r>
    </w:p>
    <w:p w14:paraId="3F2E4E8E" w14:textId="77777777" w:rsidR="0074360F" w:rsidRPr="00BF6BFF" w:rsidRDefault="00503238" w:rsidP="0074360F">
      <w:pPr>
        <w:rPr>
          <w:lang w:val="es-ES"/>
        </w:rPr>
      </w:pPr>
      <w:r w:rsidRPr="00BF6BFF">
        <w:rPr>
          <w:lang w:val="es-ES"/>
        </w:rPr>
        <w:t>El comportamiento de las expresiones lambda (</w:t>
      </w:r>
      <w:r w:rsidRPr="00BF6BFF">
        <w:rPr>
          <w:rStyle w:val="Production"/>
          <w:lang w:val="es-ES"/>
        </w:rPr>
        <w:t>lambda-expression</w:t>
      </w:r>
      <w:r w:rsidRPr="00BF6BFF">
        <w:rPr>
          <w:lang w:val="es-ES"/>
        </w:rPr>
        <w:t>) y las expresiones de métodos anónimos (</w:t>
      </w:r>
      <w:r w:rsidRPr="00BF6BFF">
        <w:rPr>
          <w:rStyle w:val="Production"/>
          <w:lang w:val="es-ES"/>
        </w:rPr>
        <w:t>anonymous-method-expression</w:t>
      </w:r>
      <w:r w:rsidRPr="00BF6BFF">
        <w:rPr>
          <w:lang w:val="es-ES"/>
        </w:rPr>
        <w:t>) es igual excepto en los siguientes puntos:</w:t>
      </w:r>
    </w:p>
    <w:p w14:paraId="3F2E4E8F" w14:textId="77777777" w:rsidR="00DC53C4" w:rsidRPr="00BF6BFF" w:rsidRDefault="00D871C2" w:rsidP="00732BB0">
      <w:pPr>
        <w:pStyle w:val="ListBullet"/>
        <w:numPr>
          <w:ilvl w:val="0"/>
          <w:numId w:val="13"/>
        </w:numPr>
        <w:spacing w:after="160"/>
        <w:rPr>
          <w:lang w:val="es-ES"/>
        </w:rPr>
      </w:pPr>
      <w:bookmarkStart w:id="839" w:name="_Ref448886341"/>
      <w:r w:rsidRPr="00BF6BFF">
        <w:rPr>
          <w:lang w:val="es-ES"/>
        </w:rPr>
        <w:t>Las expresiones de métodos anónimos (</w:t>
      </w:r>
      <w:r w:rsidRPr="00BF6BFF">
        <w:rPr>
          <w:rStyle w:val="Production"/>
          <w:lang w:val="es-ES"/>
        </w:rPr>
        <w:t>anonymous-method-expression</w:t>
      </w:r>
      <w:r w:rsidRPr="00BF6BFF">
        <w:rPr>
          <w:lang w:val="es-ES"/>
        </w:rPr>
        <w:t>) permiten que una lista de parámetros se omita por completo, lo que tiene como resultado la convertibilidad a tipos delegados de cualquier lista de parámetros de valor.</w:t>
      </w:r>
    </w:p>
    <w:p w14:paraId="3F2E4E90" w14:textId="77777777" w:rsidR="00DC53C4" w:rsidRPr="00BF6BFF" w:rsidRDefault="00D871C2" w:rsidP="00732BB0">
      <w:pPr>
        <w:pStyle w:val="ListBullet"/>
        <w:numPr>
          <w:ilvl w:val="0"/>
          <w:numId w:val="13"/>
        </w:numPr>
        <w:spacing w:after="160"/>
        <w:rPr>
          <w:lang w:val="es-ES"/>
        </w:rPr>
      </w:pPr>
      <w:r w:rsidRPr="00BF6BFF">
        <w:rPr>
          <w:lang w:val="es-ES"/>
        </w:rPr>
        <w:t>Las expresiones lambda (</w:t>
      </w:r>
      <w:r w:rsidRPr="00BF6BFF">
        <w:rPr>
          <w:rStyle w:val="Production"/>
          <w:lang w:val="es-ES"/>
        </w:rPr>
        <w:t>lambda-expression</w:t>
      </w:r>
      <w:r w:rsidRPr="00BF6BFF">
        <w:rPr>
          <w:lang w:val="es-ES"/>
        </w:rPr>
        <w:t>) permiten que los tipos de parámetros se omitan y sean inferidos mientras que las expresiones de métodos anónimos (</w:t>
      </w:r>
      <w:r w:rsidRPr="00BF6BFF">
        <w:rPr>
          <w:rStyle w:val="Production"/>
          <w:lang w:val="es-ES"/>
        </w:rPr>
        <w:t>anonymous-method-expression</w:t>
      </w:r>
      <w:r w:rsidRPr="00BF6BFF">
        <w:rPr>
          <w:lang w:val="es-ES"/>
        </w:rPr>
        <w:t>) requieren que los tipos de parámetros se indiquen de manera explícita.</w:t>
      </w:r>
    </w:p>
    <w:p w14:paraId="3F2E4E91" w14:textId="77777777" w:rsidR="00DC53C4" w:rsidRPr="00BF6BFF" w:rsidRDefault="00DC53C4" w:rsidP="00732BB0">
      <w:pPr>
        <w:pStyle w:val="ListBullet"/>
        <w:numPr>
          <w:ilvl w:val="0"/>
          <w:numId w:val="13"/>
        </w:numPr>
        <w:spacing w:after="160"/>
        <w:rPr>
          <w:lang w:val="es-ES"/>
        </w:rPr>
      </w:pPr>
      <w:r w:rsidRPr="00BF6BFF">
        <w:rPr>
          <w:lang w:val="es-ES"/>
        </w:rPr>
        <w:lastRenderedPageBreak/>
        <w:t>El cuerpo de una expresión lambda (</w:t>
      </w:r>
      <w:r w:rsidRPr="00BF6BFF">
        <w:rPr>
          <w:rStyle w:val="Production"/>
          <w:lang w:val="es-ES"/>
        </w:rPr>
        <w:t>lambda-expression</w:t>
      </w:r>
      <w:r w:rsidRPr="00BF6BFF">
        <w:rPr>
          <w:lang w:val="es-ES"/>
        </w:rPr>
        <w:t>) puede ser una expresión o un bloque de instrucciones mientras que el cuerpo de una expresión de métodos anónimos (</w:t>
      </w:r>
      <w:r w:rsidRPr="00BF6BFF">
        <w:rPr>
          <w:rStyle w:val="Production"/>
          <w:lang w:val="es-ES"/>
        </w:rPr>
        <w:t>anonymous-method-expression</w:t>
      </w:r>
      <w:r w:rsidRPr="00BF6BFF">
        <w:rPr>
          <w:lang w:val="es-ES"/>
        </w:rPr>
        <w:t>) debe ser un bloque de instrucciones.</w:t>
      </w:r>
    </w:p>
    <w:p w14:paraId="3F2E4E92" w14:textId="77777777" w:rsidR="00DC53C4" w:rsidRPr="00BF6BFF" w:rsidRDefault="003401C9" w:rsidP="00732BB0">
      <w:pPr>
        <w:pStyle w:val="ListBullet"/>
        <w:numPr>
          <w:ilvl w:val="0"/>
          <w:numId w:val="13"/>
        </w:numPr>
        <w:spacing w:after="160"/>
        <w:rPr>
          <w:lang w:val="es-ES"/>
        </w:rPr>
      </w:pPr>
      <w:r w:rsidRPr="00BF6BFF">
        <w:rPr>
          <w:lang w:val="es-ES"/>
        </w:rPr>
        <w:t xml:space="preserve">Solo las </w:t>
      </w:r>
      <w:r w:rsidRPr="00BF6BFF">
        <w:rPr>
          <w:rStyle w:val="Production"/>
          <w:lang w:val="es-ES"/>
        </w:rPr>
        <w:t>expresiones lambda</w:t>
      </w:r>
      <w:r w:rsidRPr="00BF6BFF">
        <w:rPr>
          <w:lang w:val="es-ES"/>
        </w:rPr>
        <w:t xml:space="preserve"> se pueden convertir a tipos de árbol de expresión (§</w:t>
      </w:r>
      <w:r w:rsidR="00852C57">
        <w:fldChar w:fldCharType="begin"/>
      </w:r>
      <w:r w:rsidR="000C7F22" w:rsidRPr="00BF6BFF">
        <w:rPr>
          <w:lang w:val="es-ES"/>
        </w:rPr>
        <w:instrText xml:space="preserve"> REF _Ref170802892 \r \h </w:instrText>
      </w:r>
      <w:r w:rsidR="00852C57">
        <w:fldChar w:fldCharType="separate"/>
      </w:r>
      <w:r w:rsidR="00437C65" w:rsidRPr="00BF6BFF">
        <w:rPr>
          <w:lang w:val="es-ES"/>
        </w:rPr>
        <w:t>4.6</w:t>
      </w:r>
      <w:r w:rsidR="00852C57">
        <w:fldChar w:fldCharType="end"/>
      </w:r>
      <w:r w:rsidRPr="00BF6BFF">
        <w:rPr>
          <w:lang w:val="es-ES"/>
        </w:rPr>
        <w:t>).</w:t>
      </w:r>
    </w:p>
    <w:p w14:paraId="3F2E4E93" w14:textId="77777777" w:rsidR="00F82E3E" w:rsidRDefault="000C7F22" w:rsidP="00F82E3E">
      <w:pPr>
        <w:pStyle w:val="Heading3"/>
      </w:pPr>
      <w:bookmarkStart w:id="840" w:name="_Toc365606989"/>
      <w:r>
        <w:t>Signaturas de función anónima</w:t>
      </w:r>
      <w:bookmarkEnd w:id="840"/>
    </w:p>
    <w:p w14:paraId="3F2E4E94" w14:textId="77777777" w:rsidR="00654773" w:rsidRPr="00BF6BFF" w:rsidRDefault="00654773" w:rsidP="00654773">
      <w:pPr>
        <w:rPr>
          <w:lang w:val="es-ES"/>
        </w:rPr>
      </w:pPr>
      <w:r w:rsidRPr="00BF6BFF">
        <w:rPr>
          <w:lang w:val="es-ES"/>
        </w:rPr>
        <w:t>La signatura opcional de función anónima (</w:t>
      </w:r>
      <w:r w:rsidRPr="00BF6BFF">
        <w:rPr>
          <w:rStyle w:val="Production"/>
          <w:lang w:val="es-ES"/>
        </w:rPr>
        <w:t>anonymous-function-signature</w:t>
      </w:r>
      <w:r w:rsidRPr="00BF6BFF">
        <w:rPr>
          <w:lang w:val="es-ES"/>
        </w:rPr>
        <w:t>) de una función anónima define los nombres y, opcionalmente, los tipos de los parámetros formales para la función anónima. El ámbito de los parámetros de la función anónima es el cuerpo de la función anónima (</w:t>
      </w:r>
      <w:r w:rsidRPr="00BF6BFF">
        <w:rPr>
          <w:rStyle w:val="Production"/>
          <w:lang w:val="es-ES"/>
        </w:rPr>
        <w:t>anonymous-function-body</w:t>
      </w:r>
      <w:r w:rsidRPr="00BF6BFF">
        <w:rPr>
          <w:lang w:val="es-ES"/>
        </w:rPr>
        <w:t>). (§</w:t>
      </w:r>
      <w:r w:rsidR="00852C57">
        <w:fldChar w:fldCharType="begin"/>
      </w:r>
      <w:r w:rsidRPr="00BF6BFF">
        <w:rPr>
          <w:lang w:val="es-ES"/>
        </w:rPr>
        <w:instrText xml:space="preserve"> REF _Ref170806206 \r \h </w:instrText>
      </w:r>
      <w:r w:rsidR="00852C57">
        <w:fldChar w:fldCharType="separate"/>
      </w:r>
      <w:r w:rsidR="00437C65" w:rsidRPr="00BF6BFF">
        <w:rPr>
          <w:lang w:val="es-ES"/>
        </w:rPr>
        <w:t>3.7</w:t>
      </w:r>
      <w:r w:rsidR="00852C57">
        <w:fldChar w:fldCharType="end"/>
      </w:r>
      <w:r w:rsidRPr="00BF6BFF">
        <w:rPr>
          <w:lang w:val="es-ES"/>
        </w:rPr>
        <w:t>) Junto con la lista de parámetros (si la hay) el cuerpo de método anónimo constituye un espacio de declaración (§</w:t>
      </w:r>
      <w:r w:rsidR="00852C57">
        <w:fldChar w:fldCharType="begin"/>
      </w:r>
      <w:r w:rsidRPr="00BF6BFF">
        <w:rPr>
          <w:lang w:val="es-ES"/>
        </w:rPr>
        <w:instrText xml:space="preserve"> REF _Ref461622138 \r \h </w:instrText>
      </w:r>
      <w:r w:rsidR="00852C57">
        <w:fldChar w:fldCharType="separate"/>
      </w:r>
      <w:r w:rsidR="00437C65" w:rsidRPr="00BF6BFF">
        <w:rPr>
          <w:lang w:val="es-ES"/>
        </w:rPr>
        <w:t>3.3</w:t>
      </w:r>
      <w:r w:rsidR="00852C57">
        <w:fldChar w:fldCharType="end"/>
      </w:r>
      <w:r w:rsidRPr="00BF6BFF">
        <w:rPr>
          <w:lang w:val="es-ES"/>
        </w:rPr>
        <w:t>). Por tanto, si el nombre de un parámetro de la función anónima coincide con el nombre de una variable local, una constante o un parámetro local cuyo ámbito incluya la expresión de métodos anónimos (</w:t>
      </w:r>
      <w:r w:rsidRPr="00BF6BFF">
        <w:rPr>
          <w:rStyle w:val="Production"/>
          <w:lang w:val="es-ES"/>
        </w:rPr>
        <w:t>anonymous-method-expression</w:t>
      </w:r>
      <w:r w:rsidRPr="00BF6BFF">
        <w:rPr>
          <w:lang w:val="es-ES"/>
        </w:rPr>
        <w:t>) o la expresión lambda (</w:t>
      </w:r>
      <w:r w:rsidRPr="00BF6BFF">
        <w:rPr>
          <w:rStyle w:val="Production"/>
          <w:lang w:val="es-ES"/>
        </w:rPr>
        <w:t>lambda-expression</w:t>
      </w:r>
      <w:r w:rsidRPr="00BF6BFF">
        <w:rPr>
          <w:lang w:val="es-ES"/>
        </w:rPr>
        <w:t>) se produce un error en tiempo de compilación.</w:t>
      </w:r>
    </w:p>
    <w:p w14:paraId="3F2E4E95" w14:textId="77777777" w:rsidR="00654773" w:rsidRPr="00BF6BFF" w:rsidRDefault="00654773" w:rsidP="00654773">
      <w:pPr>
        <w:rPr>
          <w:lang w:val="es-ES"/>
        </w:rPr>
      </w:pPr>
      <w:r w:rsidRPr="00BF6BFF">
        <w:rPr>
          <w:lang w:val="es-ES"/>
        </w:rPr>
        <w:t>Si una función anónima tiene una signatura de función anónima explícita (</w:t>
      </w:r>
      <w:r w:rsidRPr="00BF6BFF">
        <w:rPr>
          <w:rStyle w:val="Production"/>
          <w:lang w:val="es-ES"/>
        </w:rPr>
        <w:t>explicit-anonymous-function-signature</w:t>
      </w:r>
      <w:r w:rsidRPr="00BF6BFF">
        <w:rPr>
          <w:lang w:val="es-ES"/>
        </w:rPr>
        <w:t>), el conjunto de tipos delegados compatibles y los tipos de árbol de expresiones se limitan a aquellos con los mismos tipos de parámetros y modificadores en el mismo orden. Al contrario de lo que ocurre con las conversiones de grupo de métodos (§</w:t>
      </w:r>
      <w:r w:rsidR="00852C57">
        <w:fldChar w:fldCharType="begin"/>
      </w:r>
      <w:r w:rsidR="0074316C" w:rsidRPr="00BF6BFF">
        <w:rPr>
          <w:lang w:val="es-ES"/>
        </w:rPr>
        <w:instrText xml:space="preserve"> REF _Ref174227969 \r \h </w:instrText>
      </w:r>
      <w:r w:rsidR="00852C57">
        <w:fldChar w:fldCharType="separate"/>
      </w:r>
      <w:r w:rsidR="00437C65" w:rsidRPr="00BF6BFF">
        <w:rPr>
          <w:lang w:val="es-ES"/>
        </w:rPr>
        <w:t>6.6</w:t>
      </w:r>
      <w:r w:rsidR="00852C57">
        <w:fldChar w:fldCharType="end"/>
      </w:r>
      <w:r w:rsidRPr="00BF6BFF">
        <w:rPr>
          <w:lang w:val="es-ES"/>
        </w:rPr>
        <w:t>), no se admite la contravarianza de tipos de parámetros de función anónima. Si una función anónima no tiene una signatura de función anónima (</w:t>
      </w:r>
      <w:r w:rsidRPr="00BF6BFF">
        <w:rPr>
          <w:rStyle w:val="Production"/>
          <w:lang w:val="es-ES"/>
        </w:rPr>
        <w:t>anonymous-function-signature</w:t>
      </w:r>
      <w:r w:rsidRPr="00BF6BFF">
        <w:rPr>
          <w:lang w:val="es-ES"/>
        </w:rPr>
        <w:t xml:space="preserve">), el conjunto de tipos delegados compatibles y tipos de árbol de expresiones se limita a aquellos que no tienen parámetros </w:t>
      </w:r>
      <w:r w:rsidRPr="00BF6BFF">
        <w:rPr>
          <w:rStyle w:val="Codefragment"/>
          <w:lang w:val="es-ES"/>
        </w:rPr>
        <w:t>out</w:t>
      </w:r>
      <w:r w:rsidRPr="00BF6BFF">
        <w:rPr>
          <w:lang w:val="es-ES"/>
        </w:rPr>
        <w:t>.</w:t>
      </w:r>
    </w:p>
    <w:p w14:paraId="3F2E4E96" w14:textId="77777777" w:rsidR="000C7F22" w:rsidRPr="00BF6BFF" w:rsidRDefault="00654773" w:rsidP="000C7F22">
      <w:pPr>
        <w:rPr>
          <w:lang w:val="es-ES"/>
        </w:rPr>
      </w:pPr>
      <w:r w:rsidRPr="00BF6BFF">
        <w:rPr>
          <w:lang w:val="es-ES"/>
        </w:rPr>
        <w:t>Tenga en cuenta que una signatura de función anónima (</w:t>
      </w:r>
      <w:r w:rsidRPr="00BF6BFF">
        <w:rPr>
          <w:rStyle w:val="Production"/>
          <w:lang w:val="es-ES"/>
        </w:rPr>
        <w:t>anonymous-function-signature</w:t>
      </w:r>
      <w:r w:rsidRPr="00BF6BFF">
        <w:rPr>
          <w:lang w:val="es-ES"/>
        </w:rPr>
        <w:t>) no puede incluir atributos ni una matriz de parámetros. No obstante, una signatura de función anónima (</w:t>
      </w:r>
      <w:r w:rsidRPr="00BF6BFF">
        <w:rPr>
          <w:rStyle w:val="Production"/>
          <w:lang w:val="es-ES"/>
        </w:rPr>
        <w:t>anonymous-function-signature</w:t>
      </w:r>
      <w:r w:rsidRPr="00BF6BFF">
        <w:rPr>
          <w:lang w:val="es-ES"/>
        </w:rPr>
        <w:t>) puede ser compatible con un tipo delegado cuya lista de parámetros contenga una matriz de parámetros.</w:t>
      </w:r>
      <w:bookmarkStart w:id="841" w:name="_Toc41111189"/>
      <w:bookmarkStart w:id="842" w:name="_Toc41111190"/>
      <w:bookmarkEnd w:id="841"/>
      <w:bookmarkEnd w:id="842"/>
    </w:p>
    <w:p w14:paraId="3F2E4E97" w14:textId="77777777" w:rsidR="00EF1FFE" w:rsidRPr="00BF6BFF" w:rsidRDefault="00EF1FFE" w:rsidP="000C7F22">
      <w:pPr>
        <w:rPr>
          <w:lang w:val="es-ES"/>
        </w:rPr>
      </w:pPr>
      <w:r w:rsidRPr="00BF6BFF">
        <w:rPr>
          <w:lang w:val="es-ES"/>
        </w:rPr>
        <w:t>Tenga en cuenta que una conversión a un tipo de árbol de expresiones, incluso si es compatible, puede no producirse durante la compilación (§</w:t>
      </w:r>
      <w:r w:rsidR="00852C57">
        <w:fldChar w:fldCharType="begin"/>
      </w:r>
      <w:r w:rsidRPr="00BF6BFF">
        <w:rPr>
          <w:lang w:val="es-ES"/>
        </w:rPr>
        <w:instrText xml:space="preserve"> REF _Ref170802892 \r \h </w:instrText>
      </w:r>
      <w:r w:rsidR="00852C57">
        <w:fldChar w:fldCharType="separate"/>
      </w:r>
      <w:r w:rsidR="00437C65" w:rsidRPr="00BF6BFF">
        <w:rPr>
          <w:lang w:val="es-ES"/>
        </w:rPr>
        <w:t>4.6</w:t>
      </w:r>
      <w:r w:rsidR="00852C57">
        <w:fldChar w:fldCharType="end"/>
      </w:r>
      <w:r w:rsidRPr="00BF6BFF">
        <w:rPr>
          <w:lang w:val="es-ES"/>
        </w:rPr>
        <w:t xml:space="preserve">). </w:t>
      </w:r>
    </w:p>
    <w:p w14:paraId="3F2E4E98" w14:textId="77777777" w:rsidR="00D64BC0" w:rsidRPr="000C7F22" w:rsidRDefault="00D64BC0" w:rsidP="00D64BC0">
      <w:pPr>
        <w:pStyle w:val="Heading3"/>
      </w:pPr>
      <w:bookmarkStart w:id="843" w:name="_Toc365606990"/>
      <w:r>
        <w:t>Cuerpos de función anónima</w:t>
      </w:r>
      <w:bookmarkEnd w:id="843"/>
    </w:p>
    <w:p w14:paraId="3F2E4E99" w14:textId="77777777" w:rsidR="00D64BC0" w:rsidRPr="00BF6BFF" w:rsidRDefault="00D64BC0" w:rsidP="00D64BC0">
      <w:pPr>
        <w:rPr>
          <w:lang w:val="es-ES"/>
        </w:rPr>
      </w:pPr>
      <w:r w:rsidRPr="00BF6BFF">
        <w:rPr>
          <w:lang w:val="es-ES"/>
        </w:rPr>
        <w:t>El cuerpo (</w:t>
      </w:r>
      <w:r w:rsidRPr="00BF6BFF">
        <w:rPr>
          <w:rStyle w:val="Production"/>
          <w:lang w:val="es-ES"/>
        </w:rPr>
        <w:t>expression</w:t>
      </w:r>
      <w:r w:rsidRPr="00BF6BFF">
        <w:rPr>
          <w:lang w:val="es-ES"/>
        </w:rPr>
        <w:t xml:space="preserve"> o </w:t>
      </w:r>
      <w:r w:rsidRPr="00BF6BFF">
        <w:rPr>
          <w:rStyle w:val="Production"/>
          <w:lang w:val="es-ES"/>
        </w:rPr>
        <w:t>block</w:t>
      </w:r>
      <w:r w:rsidRPr="00BF6BFF">
        <w:rPr>
          <w:lang w:val="es-ES"/>
        </w:rPr>
        <w:t>) de una función anónima está sujeto a las siguientes reglas:</w:t>
      </w:r>
    </w:p>
    <w:p w14:paraId="3F2E4E9A" w14:textId="77777777" w:rsidR="00D64BC0" w:rsidRPr="00BF6BFF" w:rsidRDefault="00D64BC0" w:rsidP="00D64BC0">
      <w:pPr>
        <w:pStyle w:val="ListBullet"/>
        <w:rPr>
          <w:lang w:val="es-ES"/>
        </w:rPr>
      </w:pPr>
      <w:r w:rsidRPr="00BF6BFF">
        <w:rPr>
          <w:lang w:val="es-ES"/>
        </w:rPr>
        <w:t>Si la función anónima incluye una firma, los parámetros especificados en la firma están disponibles en el cuerpo. Si la función anónima no tiene signatura, se puede convertir en un tipo delegado o un tipo de expresión con parámetros (§</w:t>
      </w:r>
      <w:r w:rsidR="00852C57">
        <w:fldChar w:fldCharType="begin"/>
      </w:r>
      <w:r w:rsidR="0074316C" w:rsidRPr="00BF6BFF">
        <w:rPr>
          <w:lang w:val="es-ES"/>
        </w:rPr>
        <w:instrText xml:space="preserve"> REF _Ref171237574 \r \h </w:instrText>
      </w:r>
      <w:r w:rsidR="00852C57">
        <w:fldChar w:fldCharType="separate"/>
      </w:r>
      <w:r w:rsidR="00437C65" w:rsidRPr="00BF6BFF">
        <w:rPr>
          <w:lang w:val="es-ES"/>
        </w:rPr>
        <w:t>6.5</w:t>
      </w:r>
      <w:r w:rsidR="00852C57">
        <w:fldChar w:fldCharType="end"/>
      </w:r>
      <w:r w:rsidRPr="00BF6BFF">
        <w:rPr>
          <w:lang w:val="es-ES"/>
        </w:rPr>
        <w:t>), pero no se puede obtener acceso a ellos en el cuerpo.</w:t>
      </w:r>
    </w:p>
    <w:p w14:paraId="3F2E4E9B" w14:textId="77777777" w:rsidR="00D64BC0" w:rsidRPr="00BF6BFF" w:rsidRDefault="00D64BC0" w:rsidP="00D64BC0">
      <w:pPr>
        <w:pStyle w:val="ListBullet"/>
        <w:rPr>
          <w:lang w:val="es-ES"/>
        </w:rPr>
      </w:pPr>
      <w:r w:rsidRPr="00BF6BFF">
        <w:rPr>
          <w:lang w:val="es-ES"/>
        </w:rPr>
        <w:t xml:space="preserve">Excepto por los parámetros </w:t>
      </w:r>
      <w:r w:rsidRPr="00BF6BFF">
        <w:rPr>
          <w:rStyle w:val="Codefragment"/>
          <w:lang w:val="es-ES"/>
        </w:rPr>
        <w:t>ref</w:t>
      </w:r>
      <w:r w:rsidRPr="00BF6BFF">
        <w:rPr>
          <w:lang w:val="es-ES"/>
        </w:rPr>
        <w:t xml:space="preserve"> u </w:t>
      </w:r>
      <w:r w:rsidRPr="00BF6BFF">
        <w:rPr>
          <w:rStyle w:val="Codefragment"/>
          <w:lang w:val="es-ES"/>
        </w:rPr>
        <w:t>out</w:t>
      </w:r>
      <w:r w:rsidRPr="00BF6BFF">
        <w:rPr>
          <w:lang w:val="es-ES"/>
        </w:rPr>
        <w:t xml:space="preserve"> especificados en la signatura (si los hubiera) de la función anónima envolvente más cercana, si el cuerpo obtiene acceso a un parámetro </w:t>
      </w:r>
      <w:r w:rsidRPr="00BF6BFF">
        <w:rPr>
          <w:rStyle w:val="Codefragment"/>
          <w:lang w:val="es-ES"/>
        </w:rPr>
        <w:t>ref</w:t>
      </w:r>
      <w:r w:rsidRPr="00BF6BFF">
        <w:rPr>
          <w:lang w:val="es-ES"/>
        </w:rPr>
        <w:t xml:space="preserve"> u </w:t>
      </w:r>
      <w:r w:rsidRPr="00BF6BFF">
        <w:rPr>
          <w:rStyle w:val="Codefragment"/>
          <w:lang w:val="es-ES"/>
        </w:rPr>
        <w:t>out</w:t>
      </w:r>
      <w:r w:rsidRPr="00BF6BFF">
        <w:rPr>
          <w:lang w:val="es-ES"/>
        </w:rPr>
        <w:t xml:space="preserve"> se generará un error en tiempo de compilación.</w:t>
      </w:r>
    </w:p>
    <w:p w14:paraId="3F2E4E9C" w14:textId="77777777" w:rsidR="00D64BC0" w:rsidRPr="00BF6BFF" w:rsidRDefault="00D64BC0" w:rsidP="00D64BC0">
      <w:pPr>
        <w:pStyle w:val="ListBullet"/>
        <w:rPr>
          <w:lang w:val="es-ES"/>
        </w:rPr>
      </w:pPr>
      <w:r w:rsidRPr="00BF6BFF">
        <w:rPr>
          <w:lang w:val="es-ES"/>
        </w:rPr>
        <w:t xml:space="preserve">Cuando el tipo de </w:t>
      </w:r>
      <w:r w:rsidRPr="00BF6BFF">
        <w:rPr>
          <w:rStyle w:val="Codefragment"/>
          <w:lang w:val="es-ES"/>
        </w:rPr>
        <w:t>this</w:t>
      </w:r>
      <w:r w:rsidRPr="00BF6BFF">
        <w:rPr>
          <w:lang w:val="es-ES"/>
        </w:rPr>
        <w:t xml:space="preserve"> es un tipo struct y el cuerpo obtiene acceso a </w:t>
      </w:r>
      <w:r w:rsidRPr="00BF6BFF">
        <w:rPr>
          <w:rStyle w:val="Codefragment"/>
          <w:lang w:val="es-ES"/>
        </w:rPr>
        <w:t>this</w:t>
      </w:r>
      <w:r w:rsidRPr="00BF6BFF">
        <w:rPr>
          <w:lang w:val="es-ES"/>
        </w:rPr>
        <w:t xml:space="preserve">, se generará un error en tiempo de compilación. Esta afirmación es cierta independientemente de si se trata de un acceso explícito (como en </w:t>
      </w:r>
      <w:r w:rsidRPr="00BF6BFF">
        <w:rPr>
          <w:rStyle w:val="Codefragment"/>
          <w:lang w:val="es-ES"/>
        </w:rPr>
        <w:t>this.x</w:t>
      </w:r>
      <w:r w:rsidRPr="00BF6BFF">
        <w:rPr>
          <w:lang w:val="es-ES"/>
        </w:rPr>
        <w:t xml:space="preserve">) o implícito (como en </w:t>
      </w:r>
      <w:r w:rsidRPr="00BF6BFF">
        <w:rPr>
          <w:rStyle w:val="Codefragment"/>
          <w:lang w:val="es-ES"/>
        </w:rPr>
        <w:t>x</w:t>
      </w:r>
      <w:r w:rsidRPr="00BF6BFF">
        <w:rPr>
          <w:lang w:val="es-ES"/>
        </w:rPr>
        <w:t xml:space="preserve">, donde </w:t>
      </w:r>
      <w:r w:rsidRPr="00BF6BFF">
        <w:rPr>
          <w:rStyle w:val="Codefragment"/>
          <w:lang w:val="es-ES"/>
        </w:rPr>
        <w:t>x</w:t>
      </w:r>
      <w:r w:rsidRPr="00BF6BFF">
        <w:rPr>
          <w:lang w:val="es-ES"/>
        </w:rPr>
        <w:t xml:space="preserve"> es un miembro de instancia de struct). Esta regla simplemente prohíbe dicho acceso y no afecta si la búsqueda de miembros da como resultado un miembro de struct.</w:t>
      </w:r>
    </w:p>
    <w:p w14:paraId="3F2E4E9D" w14:textId="77777777" w:rsidR="00D64BC0" w:rsidRPr="00BF6BFF" w:rsidRDefault="00D64BC0" w:rsidP="00D64BC0">
      <w:pPr>
        <w:pStyle w:val="ListBullet"/>
        <w:rPr>
          <w:lang w:val="es-ES"/>
        </w:rPr>
      </w:pPr>
      <w:r w:rsidRPr="00BF6BFF">
        <w:rPr>
          <w:lang w:val="es-ES"/>
        </w:rPr>
        <w:t>El cuerpo tiene acceso a las variables externas (§</w:t>
      </w:r>
      <w:r w:rsidR="00852C57">
        <w:fldChar w:fldCharType="begin"/>
      </w:r>
      <w:r w:rsidR="0074316C" w:rsidRPr="00BF6BFF">
        <w:rPr>
          <w:lang w:val="es-ES"/>
        </w:rPr>
        <w:instrText xml:space="preserve"> REF _Ref174228070 \r \h </w:instrText>
      </w:r>
      <w:r w:rsidR="00852C57">
        <w:fldChar w:fldCharType="separate"/>
      </w:r>
      <w:r w:rsidR="00437C65" w:rsidRPr="00BF6BFF">
        <w:rPr>
          <w:lang w:val="es-ES"/>
        </w:rPr>
        <w:t>7.15.5</w:t>
      </w:r>
      <w:r w:rsidR="00852C57">
        <w:fldChar w:fldCharType="end"/>
      </w:r>
      <w:r w:rsidRPr="00BF6BFF">
        <w:rPr>
          <w:lang w:val="es-ES"/>
        </w:rPr>
        <w:t>) de la función anónima. El acceso de una variable externa hará referencia a la instancia de la variable activa en el momento de la evaluación de la expresión lambda (</w:t>
      </w:r>
      <w:r w:rsidRPr="00BF6BFF">
        <w:rPr>
          <w:rStyle w:val="Production"/>
          <w:lang w:val="es-ES"/>
        </w:rPr>
        <w:t>lambda-expression</w:t>
      </w:r>
      <w:r w:rsidRPr="00BF6BFF">
        <w:rPr>
          <w:lang w:val="es-ES"/>
        </w:rPr>
        <w:t>) o la expresión de método anónimo (</w:t>
      </w:r>
      <w:r w:rsidRPr="00BF6BFF">
        <w:rPr>
          <w:rStyle w:val="Production"/>
          <w:lang w:val="es-ES"/>
        </w:rPr>
        <w:t>anonymous-method-expression</w:t>
      </w:r>
      <w:r w:rsidRPr="00BF6BFF">
        <w:rPr>
          <w:lang w:val="es-ES"/>
        </w:rPr>
        <w:t>) (§</w:t>
      </w:r>
      <w:r w:rsidR="00852C57">
        <w:fldChar w:fldCharType="begin"/>
      </w:r>
      <w:r w:rsidRPr="00BF6BFF">
        <w:rPr>
          <w:lang w:val="es-ES"/>
        </w:rPr>
        <w:instrText xml:space="preserve"> REF _Ref41363785 \w \h </w:instrText>
      </w:r>
      <w:r w:rsidR="00852C57">
        <w:fldChar w:fldCharType="separate"/>
      </w:r>
      <w:r w:rsidR="00437C65" w:rsidRPr="00BF6BFF">
        <w:rPr>
          <w:lang w:val="es-ES"/>
        </w:rPr>
        <w:t>7.15.6</w:t>
      </w:r>
      <w:r w:rsidR="00852C57">
        <w:fldChar w:fldCharType="end"/>
      </w:r>
      <w:r w:rsidRPr="00BF6BFF">
        <w:rPr>
          <w:lang w:val="es-ES"/>
        </w:rPr>
        <w:t>).</w:t>
      </w:r>
    </w:p>
    <w:p w14:paraId="3F2E4E9E" w14:textId="77777777" w:rsidR="00D64BC0" w:rsidRPr="00BF6BFF" w:rsidRDefault="00D64BC0" w:rsidP="00BB091F">
      <w:pPr>
        <w:pStyle w:val="ListBullet"/>
        <w:rPr>
          <w:lang w:val="es-ES"/>
        </w:rPr>
      </w:pPr>
      <w:r w:rsidRPr="00BF6BFF">
        <w:rPr>
          <w:lang w:val="es-ES"/>
        </w:rPr>
        <w:t xml:space="preserve">Si el cuerpo contiene una instrucción </w:t>
      </w:r>
      <w:r w:rsidRPr="00BF6BFF">
        <w:rPr>
          <w:rStyle w:val="Codefragment"/>
          <w:lang w:val="es-ES"/>
        </w:rPr>
        <w:t>goto</w:t>
      </w:r>
      <w:r w:rsidRPr="00BF6BFF">
        <w:rPr>
          <w:lang w:val="es-ES"/>
        </w:rPr>
        <w:t xml:space="preserve">, </w:t>
      </w:r>
      <w:r w:rsidRPr="00BF6BFF">
        <w:rPr>
          <w:rStyle w:val="Codefragment"/>
          <w:lang w:val="es-ES"/>
        </w:rPr>
        <w:t>break</w:t>
      </w:r>
      <w:r w:rsidRPr="00BF6BFF">
        <w:rPr>
          <w:lang w:val="es-ES"/>
        </w:rPr>
        <w:t xml:space="preserve"> o </w:t>
      </w:r>
      <w:r w:rsidRPr="00BF6BFF">
        <w:rPr>
          <w:rStyle w:val="Codefragment"/>
          <w:lang w:val="es-ES"/>
        </w:rPr>
        <w:t>continue</w:t>
      </w:r>
      <w:r w:rsidRPr="00BF6BFF">
        <w:rPr>
          <w:lang w:val="es-ES"/>
        </w:rPr>
        <w:t xml:space="preserve"> cuyo destino se encuentra fuera o dentro del cuerpo de una función anónima contenida, se generará un error en tiempo de compilación.</w:t>
      </w:r>
    </w:p>
    <w:p w14:paraId="3F2E4E9F" w14:textId="77777777" w:rsidR="00D64BC0" w:rsidRPr="00BF6BFF" w:rsidRDefault="00D64BC0" w:rsidP="00D64BC0">
      <w:pPr>
        <w:pStyle w:val="ListBullet"/>
        <w:rPr>
          <w:lang w:val="es-ES"/>
        </w:rPr>
      </w:pPr>
      <w:r w:rsidRPr="00BF6BFF">
        <w:rPr>
          <w:lang w:val="es-ES"/>
        </w:rPr>
        <w:lastRenderedPageBreak/>
        <w:t xml:space="preserve">Una instrucción </w:t>
      </w:r>
      <w:r w:rsidRPr="00BF6BFF">
        <w:rPr>
          <w:rStyle w:val="Codefragment"/>
          <w:lang w:val="es-ES"/>
        </w:rPr>
        <w:t>return</w:t>
      </w:r>
      <w:r w:rsidRPr="00BF6BFF">
        <w:rPr>
          <w:lang w:val="es-ES"/>
        </w:rPr>
        <w:t xml:space="preserve"> del cuerpo devuelve el control desde una invocación de la función anónima envolvente más cercana, no desde el miembro de función envolvente. Una expresión especificada en una instrucción </w:t>
      </w:r>
      <w:r w:rsidRPr="00BF6BFF">
        <w:rPr>
          <w:rStyle w:val="Codefragment"/>
          <w:lang w:val="es-ES"/>
        </w:rPr>
        <w:t>return</w:t>
      </w:r>
      <w:r w:rsidRPr="00BF6BFF">
        <w:rPr>
          <w:lang w:val="es-ES"/>
        </w:rPr>
        <w:t xml:space="preserve"> debe poder convertirse implícitamente en el tipo devuelto del tipo de delegado o un tipo de árbol de expresiones al que se convierte la expresión lambda (</w:t>
      </w:r>
      <w:r w:rsidRPr="00BF6BFF">
        <w:rPr>
          <w:rStyle w:val="Production"/>
          <w:lang w:val="es-ES"/>
        </w:rPr>
        <w:t>lambda-expression</w:t>
      </w:r>
      <w:r w:rsidRPr="00BF6BFF">
        <w:rPr>
          <w:lang w:val="es-ES"/>
        </w:rPr>
        <w:t>) o la expresión de método anónimo (</w:t>
      </w:r>
      <w:r w:rsidRPr="00BF6BFF">
        <w:rPr>
          <w:rStyle w:val="Production"/>
          <w:lang w:val="es-ES"/>
        </w:rPr>
        <w:t>anonymous-method-expression</w:t>
      </w:r>
      <w:r w:rsidRPr="00BF6BFF">
        <w:rPr>
          <w:lang w:val="es-ES"/>
        </w:rPr>
        <w:t>) envolvente más cercana (§</w:t>
      </w:r>
      <w:r w:rsidR="00852C57">
        <w:fldChar w:fldCharType="begin"/>
      </w:r>
      <w:r w:rsidR="0074316C" w:rsidRPr="00BF6BFF">
        <w:rPr>
          <w:lang w:val="es-ES"/>
        </w:rPr>
        <w:instrText xml:space="preserve"> REF _Ref171237574 \r \h </w:instrText>
      </w:r>
      <w:r w:rsidR="00852C57">
        <w:fldChar w:fldCharType="separate"/>
      </w:r>
      <w:r w:rsidR="00437C65" w:rsidRPr="00BF6BFF">
        <w:rPr>
          <w:lang w:val="es-ES"/>
        </w:rPr>
        <w:t>6.5</w:t>
      </w:r>
      <w:r w:rsidR="00852C57">
        <w:fldChar w:fldCharType="end"/>
      </w:r>
      <w:r w:rsidRPr="00BF6BFF">
        <w:rPr>
          <w:lang w:val="es-ES"/>
        </w:rPr>
        <w:t>).</w:t>
      </w:r>
    </w:p>
    <w:p w14:paraId="3F2E4EA0" w14:textId="77777777" w:rsidR="00D64BC0" w:rsidRPr="00BF6BFF" w:rsidRDefault="00D64BC0" w:rsidP="00D64BC0">
      <w:pPr>
        <w:rPr>
          <w:lang w:val="es-ES"/>
        </w:rPr>
      </w:pPr>
      <w:r w:rsidRPr="00BF6BFF">
        <w:rPr>
          <w:lang w:val="es-ES"/>
        </w:rPr>
        <w:t>No se especifica explícitamente si se puede ejecutar el bloque de una función anónima de otra manera que no sea mediante la evaluación y la invocación de la expresión lambda (</w:t>
      </w:r>
      <w:r w:rsidRPr="00BF6BFF">
        <w:rPr>
          <w:rStyle w:val="Production"/>
          <w:lang w:val="es-ES"/>
        </w:rPr>
        <w:t>lambda-expression</w:t>
      </w:r>
      <w:r w:rsidRPr="00BF6BFF">
        <w:rPr>
          <w:lang w:val="es-ES"/>
        </w:rPr>
        <w:t>) o la expresión de método anónimo (</w:t>
      </w:r>
      <w:r w:rsidRPr="00BF6BFF">
        <w:rPr>
          <w:rStyle w:val="Production"/>
          <w:lang w:val="es-ES"/>
        </w:rPr>
        <w:t>anonymous-method-expression</w:t>
      </w:r>
      <w:r w:rsidRPr="00BF6BFF">
        <w:rPr>
          <w:lang w:val="es-ES"/>
        </w:rPr>
        <w:t>). En concreto, el compilador puede implementar una función anónima si sintetiza uno o más métodos o tipos con nombre. Los nombres de dichos elementos sintetizados deben tener la forma reservada para uso del compilador.</w:t>
      </w:r>
    </w:p>
    <w:p w14:paraId="3F2E4EA1" w14:textId="77777777" w:rsidR="00AE2310" w:rsidRDefault="00AE2310" w:rsidP="00AE2310">
      <w:pPr>
        <w:pStyle w:val="Heading3"/>
      </w:pPr>
      <w:bookmarkStart w:id="844" w:name="_Ref41231591"/>
      <w:bookmarkStart w:id="845" w:name="_Toc41804967"/>
      <w:bookmarkStart w:id="846" w:name="_Toc111395346"/>
      <w:bookmarkStart w:id="847" w:name="_Toc365606991"/>
      <w:r>
        <w:t>Resolución de sobrecargas</w:t>
      </w:r>
      <w:bookmarkEnd w:id="847"/>
    </w:p>
    <w:p w14:paraId="3F2E4EA2" w14:textId="77777777" w:rsidR="00AE2310" w:rsidRPr="00BF6BFF" w:rsidRDefault="00AE2310" w:rsidP="00AE2310">
      <w:pPr>
        <w:rPr>
          <w:lang w:val="es-ES"/>
        </w:rPr>
      </w:pPr>
      <w:r w:rsidRPr="00BF6BFF">
        <w:rPr>
          <w:lang w:val="es-ES"/>
        </w:rPr>
        <w:t>Las funciones anónimas de una lista de argumentos participan en la resolución de sobrecargas y en la inferencia de tipos. Para conocer las reglas exactas vea las secciones §</w:t>
      </w:r>
      <w:r w:rsidR="0077596B">
        <w:fldChar w:fldCharType="begin"/>
      </w:r>
      <w:r w:rsidR="0077596B" w:rsidRPr="00BF6BFF">
        <w:rPr>
          <w:lang w:val="es-ES"/>
        </w:rPr>
        <w:instrText xml:space="preserve"> REF _Ref96251878 \r \h </w:instrText>
      </w:r>
      <w:r w:rsidR="0077596B">
        <w:fldChar w:fldCharType="separate"/>
      </w:r>
      <w:r w:rsidR="0077596B" w:rsidRPr="00BF6BFF">
        <w:rPr>
          <w:lang w:val="es-ES"/>
        </w:rPr>
        <w:t>7.5.2</w:t>
      </w:r>
      <w:r w:rsidR="0077596B">
        <w:fldChar w:fldCharType="end"/>
      </w:r>
      <w:r w:rsidRPr="00BF6BFF">
        <w:rPr>
          <w:lang w:val="es-ES"/>
        </w:rPr>
        <w:t xml:space="preserve"> y §</w:t>
      </w:r>
      <w:r w:rsidR="0077596B">
        <w:fldChar w:fldCharType="begin"/>
      </w:r>
      <w:r w:rsidR="0077596B" w:rsidRPr="00BF6BFF">
        <w:rPr>
          <w:lang w:val="es-ES"/>
        </w:rPr>
        <w:instrText xml:space="preserve"> REF _Ref174194617 \r \h </w:instrText>
      </w:r>
      <w:r w:rsidR="0077596B">
        <w:fldChar w:fldCharType="separate"/>
      </w:r>
      <w:r w:rsidR="0077596B" w:rsidRPr="00BF6BFF">
        <w:rPr>
          <w:lang w:val="es-ES"/>
        </w:rPr>
        <w:t>7.5.3</w:t>
      </w:r>
      <w:r w:rsidR="0077596B">
        <w:fldChar w:fldCharType="end"/>
      </w:r>
      <w:r w:rsidRPr="00BF6BFF">
        <w:rPr>
          <w:lang w:val="es-ES"/>
        </w:rPr>
        <w:t>.</w:t>
      </w:r>
    </w:p>
    <w:p w14:paraId="3F2E4EA3" w14:textId="77777777" w:rsidR="00AE2310" w:rsidRPr="00BF6BFF" w:rsidRDefault="00AE2310" w:rsidP="00AE2310">
      <w:pPr>
        <w:rPr>
          <w:lang w:val="es-ES"/>
        </w:rPr>
      </w:pPr>
      <w:r w:rsidRPr="00BF6BFF">
        <w:rPr>
          <w:lang w:val="es-ES"/>
        </w:rPr>
        <w:t>El efecto de las funciones anónimas en la resolución de las sobrecargas se ilustra en el siguiente ejemplo:</w:t>
      </w:r>
    </w:p>
    <w:p w14:paraId="3F2E4EA4" w14:textId="77777777" w:rsidR="00AE2310" w:rsidRDefault="00AE2310" w:rsidP="00AE2310">
      <w:pPr>
        <w:pStyle w:val="Code"/>
      </w:pPr>
      <w:r>
        <w:t>class ItemList&lt;T&gt;: List&lt;T&gt;</w:t>
      </w:r>
      <w:r>
        <w:br/>
        <w:t>{</w:t>
      </w:r>
      <w:r>
        <w:br/>
      </w:r>
      <w:r>
        <w:tab/>
        <w:t>public int Sum(Func&lt;T,int&gt; selector) {</w:t>
      </w:r>
      <w:r>
        <w:br/>
      </w:r>
      <w:r>
        <w:tab/>
      </w:r>
      <w:r>
        <w:tab/>
        <w:t>int sum = 0;</w:t>
      </w:r>
      <w:r>
        <w:br/>
      </w:r>
      <w:r>
        <w:tab/>
      </w:r>
      <w:r>
        <w:tab/>
        <w:t>foreach (T item in this) sum += selector(item);</w:t>
      </w:r>
      <w:r>
        <w:br/>
      </w:r>
      <w:r>
        <w:tab/>
      </w:r>
      <w:r>
        <w:tab/>
        <w:t>return sum;</w:t>
      </w:r>
      <w:r>
        <w:br/>
      </w:r>
      <w:r>
        <w:tab/>
        <w:t>}</w:t>
      </w:r>
    </w:p>
    <w:p w14:paraId="3F2E4EA5" w14:textId="77777777" w:rsidR="00AE2310" w:rsidRDefault="00AE2310" w:rsidP="00AE2310">
      <w:pPr>
        <w:pStyle w:val="Code"/>
      </w:pPr>
      <w:r>
        <w:tab/>
        <w:t>public double Sum(Func&lt;T,double&gt; selector) {</w:t>
      </w:r>
      <w:r>
        <w:br/>
      </w:r>
      <w:r>
        <w:tab/>
      </w:r>
      <w:r>
        <w:tab/>
        <w:t>double sum = 0;</w:t>
      </w:r>
      <w:r>
        <w:br/>
      </w:r>
      <w:r>
        <w:tab/>
      </w:r>
      <w:r>
        <w:tab/>
        <w:t>foreach (T item in this) sum += selector(item);</w:t>
      </w:r>
      <w:r>
        <w:br/>
      </w:r>
      <w:r>
        <w:tab/>
      </w:r>
      <w:r>
        <w:tab/>
        <w:t>return sum;</w:t>
      </w:r>
      <w:r>
        <w:br/>
      </w:r>
      <w:r>
        <w:tab/>
        <w:t>}</w:t>
      </w:r>
      <w:r>
        <w:br/>
        <w:t>}</w:t>
      </w:r>
    </w:p>
    <w:p w14:paraId="3F2E4EA6" w14:textId="77777777" w:rsidR="00AE2310" w:rsidRPr="00BF6BFF" w:rsidRDefault="00AE2310" w:rsidP="00AE2310">
      <w:pPr>
        <w:rPr>
          <w:lang w:val="es-ES"/>
        </w:rPr>
      </w:pPr>
      <w:r w:rsidRPr="00BF6BFF">
        <w:rPr>
          <w:lang w:val="es-ES"/>
        </w:rPr>
        <w:t xml:space="preserve">La clase </w:t>
      </w:r>
      <w:r w:rsidRPr="00BF6BFF">
        <w:rPr>
          <w:rStyle w:val="Codefragment"/>
          <w:lang w:val="es-ES"/>
        </w:rPr>
        <w:t>ItemList&lt;T&gt;</w:t>
      </w:r>
      <w:r w:rsidRPr="00BF6BFF">
        <w:rPr>
          <w:lang w:val="es-ES"/>
        </w:rPr>
        <w:t xml:space="preserve"> tiene dos métodos </w:t>
      </w:r>
      <w:r w:rsidRPr="00BF6BFF">
        <w:rPr>
          <w:rStyle w:val="Codefragment"/>
          <w:lang w:val="es-ES"/>
        </w:rPr>
        <w:t>Sum</w:t>
      </w:r>
      <w:r w:rsidRPr="00BF6BFF">
        <w:rPr>
          <w:lang w:val="es-ES"/>
        </w:rPr>
        <w:t xml:space="preserve">. Cada uno toma un argumento </w:t>
      </w:r>
      <w:r w:rsidRPr="00BF6BFF">
        <w:rPr>
          <w:rStyle w:val="Codefragment"/>
          <w:lang w:val="es-ES"/>
        </w:rPr>
        <w:t>selector</w:t>
      </w:r>
      <w:r w:rsidRPr="00BF6BFF">
        <w:rPr>
          <w:lang w:val="es-ES"/>
        </w:rPr>
        <w:t xml:space="preserve">, que extrae el valor que se va a sumar de un elemento de la lista. El valor extraído puede ser </w:t>
      </w:r>
      <w:r w:rsidRPr="00BF6BFF">
        <w:rPr>
          <w:rStyle w:val="Codefragment"/>
          <w:lang w:val="es-ES"/>
        </w:rPr>
        <w:t>int</w:t>
      </w:r>
      <w:r w:rsidRPr="00BF6BFF">
        <w:rPr>
          <w:lang w:val="es-ES"/>
        </w:rPr>
        <w:t xml:space="preserve"> o </w:t>
      </w:r>
      <w:r w:rsidRPr="00BF6BFF">
        <w:rPr>
          <w:rStyle w:val="Codefragment"/>
          <w:lang w:val="es-ES"/>
        </w:rPr>
        <w:t>double</w:t>
      </w:r>
      <w:r w:rsidRPr="00BF6BFF">
        <w:rPr>
          <w:lang w:val="es-ES"/>
        </w:rPr>
        <w:t xml:space="preserve">, y la suma resultante es igualmente </w:t>
      </w:r>
      <w:r w:rsidRPr="00BF6BFF">
        <w:rPr>
          <w:rStyle w:val="Codefragment"/>
          <w:lang w:val="es-ES"/>
        </w:rPr>
        <w:t>int</w:t>
      </w:r>
      <w:r w:rsidRPr="00BF6BFF">
        <w:rPr>
          <w:lang w:val="es-ES"/>
        </w:rPr>
        <w:t xml:space="preserve"> o </w:t>
      </w:r>
      <w:r w:rsidRPr="00BF6BFF">
        <w:rPr>
          <w:rStyle w:val="Codefragment"/>
          <w:lang w:val="es-ES"/>
        </w:rPr>
        <w:t>double</w:t>
      </w:r>
      <w:r w:rsidRPr="00BF6BFF">
        <w:rPr>
          <w:lang w:val="es-ES"/>
        </w:rPr>
        <w:t>.</w:t>
      </w:r>
    </w:p>
    <w:p w14:paraId="3F2E4EA7" w14:textId="77777777" w:rsidR="00AE2310" w:rsidRPr="00BF6BFF" w:rsidRDefault="00AE2310" w:rsidP="00AE2310">
      <w:pPr>
        <w:rPr>
          <w:lang w:val="es-ES"/>
        </w:rPr>
      </w:pPr>
      <w:r w:rsidRPr="00BF6BFF">
        <w:rPr>
          <w:lang w:val="es-ES"/>
        </w:rPr>
        <w:t xml:space="preserve">Los métodos </w:t>
      </w:r>
      <w:r w:rsidRPr="00BF6BFF">
        <w:rPr>
          <w:rStyle w:val="Codefragment"/>
          <w:lang w:val="es-ES"/>
        </w:rPr>
        <w:t>Sum</w:t>
      </w:r>
      <w:r w:rsidRPr="00BF6BFF">
        <w:rPr>
          <w:lang w:val="es-ES"/>
        </w:rPr>
        <w:t xml:space="preserve"> podrían por ejemplo utilizarse para calcular sumas de una lista de líneas de datos en un pedido.</w:t>
      </w:r>
    </w:p>
    <w:p w14:paraId="3F2E4EA8" w14:textId="77777777" w:rsidR="00AE2310" w:rsidRDefault="00AE2310" w:rsidP="00AE2310">
      <w:pPr>
        <w:pStyle w:val="Code"/>
      </w:pPr>
      <w:r>
        <w:t>class Detail</w:t>
      </w:r>
      <w:r>
        <w:br/>
        <w:t>{</w:t>
      </w:r>
      <w:r>
        <w:br/>
      </w:r>
      <w:r>
        <w:tab/>
        <w:t>public int UnitCount;</w:t>
      </w:r>
      <w:r>
        <w:br/>
      </w:r>
      <w:r>
        <w:tab/>
        <w:t>public double UnitPrice;</w:t>
      </w:r>
      <w:r>
        <w:br/>
      </w:r>
      <w:r>
        <w:tab/>
        <w:t>...</w:t>
      </w:r>
      <w:r>
        <w:br/>
        <w:t>}</w:t>
      </w:r>
    </w:p>
    <w:p w14:paraId="3F2E4EA9" w14:textId="77777777" w:rsidR="00AE2310" w:rsidRDefault="00AE2310" w:rsidP="00AE2310">
      <w:pPr>
        <w:pStyle w:val="Code"/>
      </w:pPr>
      <w:r>
        <w:t>void ComputeSums() {</w:t>
      </w:r>
      <w:r>
        <w:br/>
      </w:r>
      <w:r>
        <w:tab/>
        <w:t>ItemList&lt;Detail&gt; orderDetails = GetOrderDetails(...);</w:t>
      </w:r>
      <w:r>
        <w:br/>
      </w:r>
      <w:r>
        <w:tab/>
        <w:t>int totalUnits = orderDetails.Sum(d =&gt; d.UnitCount);</w:t>
      </w:r>
      <w:r>
        <w:br/>
      </w:r>
      <w:r>
        <w:tab/>
        <w:t>double orderTotal = orderDetails.Sum(d =&gt; d.UnitPrice * d.UnitCount);</w:t>
      </w:r>
      <w:r>
        <w:br/>
      </w:r>
      <w:r>
        <w:tab/>
        <w:t>...</w:t>
      </w:r>
      <w:r>
        <w:br/>
        <w:t>}</w:t>
      </w:r>
    </w:p>
    <w:p w14:paraId="3F2E4EAA" w14:textId="77777777" w:rsidR="00AE2310" w:rsidRPr="00BF6BFF" w:rsidRDefault="00AE2310" w:rsidP="00AE2310">
      <w:pPr>
        <w:rPr>
          <w:lang w:val="es-ES"/>
        </w:rPr>
      </w:pPr>
      <w:r w:rsidRPr="00BF6BFF">
        <w:rPr>
          <w:lang w:val="es-ES"/>
        </w:rPr>
        <w:t xml:space="preserve">En la primera llamada de </w:t>
      </w:r>
      <w:r w:rsidRPr="00BF6BFF">
        <w:rPr>
          <w:rStyle w:val="Codefragment"/>
          <w:lang w:val="es-ES"/>
        </w:rPr>
        <w:t>orderDetails.Sum</w:t>
      </w:r>
      <w:r w:rsidRPr="00BF6BFF">
        <w:rPr>
          <w:lang w:val="es-ES"/>
        </w:rPr>
        <w:t xml:space="preserve">, ambos métodos </w:t>
      </w:r>
      <w:r w:rsidRPr="00BF6BFF">
        <w:rPr>
          <w:rStyle w:val="Codefragment"/>
          <w:lang w:val="es-ES"/>
        </w:rPr>
        <w:t>Sum</w:t>
      </w:r>
      <w:r w:rsidRPr="00BF6BFF">
        <w:rPr>
          <w:lang w:val="es-ES"/>
        </w:rPr>
        <w:t xml:space="preserve"> son aplicables porque la función anónima </w:t>
      </w:r>
      <w:r w:rsidRPr="00BF6BFF">
        <w:rPr>
          <w:rStyle w:val="Codefragment"/>
          <w:lang w:val="es-ES"/>
        </w:rPr>
        <w:t>d</w:t>
      </w:r>
      <w:r w:rsidRPr="00BF6BFF">
        <w:rPr>
          <w:lang w:val="es-ES"/>
        </w:rPr>
        <w:t xml:space="preserve"> </w:t>
      </w:r>
      <w:r w:rsidRPr="00BF6BFF">
        <w:rPr>
          <w:rStyle w:val="Codefragment"/>
          <w:lang w:val="es-ES"/>
        </w:rPr>
        <w:t>=&gt;</w:t>
      </w:r>
      <w:r w:rsidRPr="00BF6BFF">
        <w:rPr>
          <w:lang w:val="es-ES"/>
        </w:rPr>
        <w:t xml:space="preserve"> </w:t>
      </w:r>
      <w:r w:rsidRPr="00BF6BFF">
        <w:rPr>
          <w:rStyle w:val="Codefragment"/>
          <w:lang w:val="es-ES"/>
        </w:rPr>
        <w:t>d.UnitCount</w:t>
      </w:r>
      <w:r w:rsidRPr="00BF6BFF">
        <w:rPr>
          <w:lang w:val="es-ES"/>
        </w:rPr>
        <w:t xml:space="preserve"> es compatible con </w:t>
      </w:r>
      <w:r w:rsidRPr="00BF6BFF">
        <w:rPr>
          <w:rStyle w:val="Codefragment"/>
          <w:lang w:val="es-ES"/>
        </w:rPr>
        <w:t>Func&lt;Detail,int&gt;</w:t>
      </w:r>
      <w:r w:rsidRPr="00BF6BFF">
        <w:rPr>
          <w:lang w:val="es-ES"/>
        </w:rPr>
        <w:t xml:space="preserve"> y </w:t>
      </w:r>
      <w:r w:rsidRPr="00BF6BFF">
        <w:rPr>
          <w:rStyle w:val="Codefragment"/>
          <w:lang w:val="es-ES"/>
        </w:rPr>
        <w:t>Func&lt;Detail,double&gt;</w:t>
      </w:r>
      <w:r w:rsidRPr="00BF6BFF">
        <w:rPr>
          <w:lang w:val="es-ES"/>
        </w:rPr>
        <w:t xml:space="preserve">. Sin embargo, la resolución de sobrecargas elige el primer método </w:t>
      </w:r>
      <w:r w:rsidRPr="00BF6BFF">
        <w:rPr>
          <w:rStyle w:val="Codefragment"/>
          <w:lang w:val="es-ES"/>
        </w:rPr>
        <w:t>Sum</w:t>
      </w:r>
      <w:r w:rsidRPr="00BF6BFF">
        <w:rPr>
          <w:lang w:val="es-ES"/>
        </w:rPr>
        <w:t xml:space="preserve"> porque la conversión a </w:t>
      </w:r>
      <w:r w:rsidRPr="00BF6BFF">
        <w:rPr>
          <w:rStyle w:val="Codefragment"/>
          <w:lang w:val="es-ES"/>
        </w:rPr>
        <w:t>Func&lt;Detail,int&gt;</w:t>
      </w:r>
      <w:r w:rsidRPr="00BF6BFF">
        <w:rPr>
          <w:lang w:val="es-ES"/>
        </w:rPr>
        <w:t xml:space="preserve"> es mejor que la conversión a </w:t>
      </w:r>
      <w:r w:rsidRPr="00BF6BFF">
        <w:rPr>
          <w:rStyle w:val="Codefragment"/>
          <w:lang w:val="es-ES"/>
        </w:rPr>
        <w:t>Func&lt;Detail,double&gt;</w:t>
      </w:r>
      <w:r w:rsidRPr="00BF6BFF">
        <w:rPr>
          <w:lang w:val="es-ES"/>
        </w:rPr>
        <w:t>.</w:t>
      </w:r>
    </w:p>
    <w:p w14:paraId="3F2E4EAB" w14:textId="77777777" w:rsidR="00AE2310" w:rsidRPr="00BF6BFF" w:rsidRDefault="00AE2310" w:rsidP="00AE2310">
      <w:pPr>
        <w:rPr>
          <w:lang w:val="es-ES"/>
        </w:rPr>
      </w:pPr>
      <w:r w:rsidRPr="00BF6BFF">
        <w:rPr>
          <w:lang w:val="es-ES"/>
        </w:rPr>
        <w:lastRenderedPageBreak/>
        <w:t xml:space="preserve">En la segunda llamada de </w:t>
      </w:r>
      <w:r w:rsidRPr="00BF6BFF">
        <w:rPr>
          <w:rStyle w:val="Codefragment"/>
          <w:lang w:val="es-ES"/>
        </w:rPr>
        <w:t>orderDetails.Sum</w:t>
      </w:r>
      <w:r w:rsidRPr="00BF6BFF">
        <w:rPr>
          <w:lang w:val="es-ES"/>
        </w:rPr>
        <w:t xml:space="preserve">, solo es aplicable el segundo método </w:t>
      </w:r>
      <w:r w:rsidRPr="00BF6BFF">
        <w:rPr>
          <w:rStyle w:val="Codefragment"/>
          <w:lang w:val="es-ES"/>
        </w:rPr>
        <w:t>Sum</w:t>
      </w:r>
      <w:r w:rsidRPr="00BF6BFF">
        <w:rPr>
          <w:lang w:val="es-ES"/>
        </w:rPr>
        <w:t xml:space="preserve"> porque la función anónima </w:t>
      </w:r>
      <w:r w:rsidRPr="00BF6BFF">
        <w:rPr>
          <w:rStyle w:val="Codefragment"/>
          <w:lang w:val="es-ES"/>
        </w:rPr>
        <w:t>d</w:t>
      </w:r>
      <w:r w:rsidRPr="00BF6BFF">
        <w:rPr>
          <w:lang w:val="es-ES"/>
        </w:rPr>
        <w:t xml:space="preserve"> </w:t>
      </w:r>
      <w:r w:rsidRPr="00BF6BFF">
        <w:rPr>
          <w:rStyle w:val="Codefragment"/>
          <w:lang w:val="es-ES"/>
        </w:rPr>
        <w:t>=&gt;</w:t>
      </w:r>
      <w:r w:rsidRPr="00BF6BFF">
        <w:rPr>
          <w:lang w:val="es-ES"/>
        </w:rPr>
        <w:t xml:space="preserve"> </w:t>
      </w:r>
      <w:r w:rsidRPr="00BF6BFF">
        <w:rPr>
          <w:rStyle w:val="Codefragment"/>
          <w:lang w:val="es-ES"/>
        </w:rPr>
        <w:t>d.UnitPrice</w:t>
      </w:r>
      <w:r w:rsidRPr="00BF6BFF">
        <w:rPr>
          <w:lang w:val="es-ES"/>
        </w:rPr>
        <w:t xml:space="preserve"> </w:t>
      </w:r>
      <w:r w:rsidRPr="00BF6BFF">
        <w:rPr>
          <w:rStyle w:val="Codefragment"/>
          <w:lang w:val="es-ES"/>
        </w:rPr>
        <w:t>*</w:t>
      </w:r>
      <w:r w:rsidRPr="00BF6BFF">
        <w:rPr>
          <w:lang w:val="es-ES"/>
        </w:rPr>
        <w:t xml:space="preserve"> </w:t>
      </w:r>
      <w:r w:rsidRPr="00BF6BFF">
        <w:rPr>
          <w:rStyle w:val="Codefragment"/>
          <w:lang w:val="es-ES"/>
        </w:rPr>
        <w:t>d.UnitCount</w:t>
      </w:r>
      <w:r w:rsidRPr="00BF6BFF">
        <w:rPr>
          <w:lang w:val="es-ES"/>
        </w:rPr>
        <w:t xml:space="preserve"> produce un valor de tipo </w:t>
      </w:r>
      <w:r w:rsidRPr="00BF6BFF">
        <w:rPr>
          <w:rStyle w:val="Codefragment"/>
          <w:lang w:val="es-ES"/>
        </w:rPr>
        <w:t>double</w:t>
      </w:r>
      <w:r w:rsidRPr="00BF6BFF">
        <w:rPr>
          <w:lang w:val="es-ES"/>
        </w:rPr>
        <w:t xml:space="preserve">. Por tanto, la resolución de sobrecargas elige el segundo método </w:t>
      </w:r>
      <w:r w:rsidRPr="00BF6BFF">
        <w:rPr>
          <w:rStyle w:val="Codefragment"/>
          <w:lang w:val="es-ES"/>
        </w:rPr>
        <w:t>Sum</w:t>
      </w:r>
      <w:r w:rsidRPr="00BF6BFF">
        <w:rPr>
          <w:lang w:val="es-ES"/>
        </w:rPr>
        <w:t xml:space="preserve"> para esa invocación.</w:t>
      </w:r>
    </w:p>
    <w:p w14:paraId="3F2E4EAC" w14:textId="77777777" w:rsidR="00A104A3" w:rsidRDefault="00A104A3" w:rsidP="00A104A3">
      <w:pPr>
        <w:pStyle w:val="Heading3"/>
      </w:pPr>
      <w:bookmarkStart w:id="848" w:name="_Toc365606992"/>
      <w:r>
        <w:t>Funciones anónimas y enlace dinámico</w:t>
      </w:r>
      <w:bookmarkEnd w:id="848"/>
    </w:p>
    <w:p w14:paraId="3F2E4EAD" w14:textId="77777777" w:rsidR="00A104A3" w:rsidRPr="00BF6BFF" w:rsidRDefault="00A104A3" w:rsidP="00A104A3">
      <w:pPr>
        <w:rPr>
          <w:lang w:val="es-ES"/>
        </w:rPr>
      </w:pPr>
      <w:r w:rsidRPr="00BF6BFF">
        <w:rPr>
          <w:lang w:val="es-ES"/>
        </w:rPr>
        <w:t>Una función anónima no puede ser receptor, argumento ni operando de una operación enlazada dinámicamente.</w:t>
      </w:r>
    </w:p>
    <w:p w14:paraId="3F2E4EAE" w14:textId="77777777" w:rsidR="00D64BC0" w:rsidRDefault="00D64BC0" w:rsidP="00D64BC0">
      <w:pPr>
        <w:pStyle w:val="Heading3"/>
      </w:pPr>
      <w:bookmarkStart w:id="849" w:name="_Ref174228070"/>
      <w:bookmarkStart w:id="850" w:name="_Toc365606993"/>
      <w:r>
        <w:t>Variables externas</w:t>
      </w:r>
      <w:bookmarkEnd w:id="844"/>
      <w:bookmarkEnd w:id="845"/>
      <w:bookmarkEnd w:id="846"/>
      <w:bookmarkEnd w:id="849"/>
      <w:bookmarkEnd w:id="850"/>
    </w:p>
    <w:p w14:paraId="3F2E4EAF" w14:textId="77777777" w:rsidR="00D64BC0" w:rsidRPr="00BF6BFF" w:rsidRDefault="00D64BC0" w:rsidP="00D64BC0">
      <w:pPr>
        <w:rPr>
          <w:lang w:val="es-ES"/>
        </w:rPr>
      </w:pPr>
      <w:r w:rsidRPr="00BF6BFF">
        <w:rPr>
          <w:lang w:val="es-ES"/>
        </w:rPr>
        <w:t>Cualquier variable local, parámetro de valor o matriz de parámetros en cuyo ámbito se incluya la expresión lambda (</w:t>
      </w:r>
      <w:r w:rsidRPr="00BF6BFF">
        <w:rPr>
          <w:rStyle w:val="Production"/>
          <w:lang w:val="es-ES"/>
        </w:rPr>
        <w:t>lambda-expression</w:t>
      </w:r>
      <w:r w:rsidRPr="00BF6BFF">
        <w:rPr>
          <w:lang w:val="es-ES"/>
        </w:rPr>
        <w:t>) o una expresión de método anónimo (</w:t>
      </w:r>
      <w:r w:rsidRPr="00BF6BFF">
        <w:rPr>
          <w:rStyle w:val="Production"/>
          <w:lang w:val="es-ES"/>
        </w:rPr>
        <w:t>anonymous-method-expression</w:t>
      </w:r>
      <w:r w:rsidRPr="00BF6BFF">
        <w:rPr>
          <w:lang w:val="es-ES"/>
        </w:rPr>
        <w:t xml:space="preserve">) se denomina </w:t>
      </w:r>
      <w:r w:rsidRPr="00BF6BFF">
        <w:rPr>
          <w:rStyle w:val="Term"/>
          <w:lang w:val="es-ES"/>
        </w:rPr>
        <w:t>variable externa</w:t>
      </w:r>
      <w:r w:rsidRPr="00BF6BFF">
        <w:rPr>
          <w:lang w:val="es-ES"/>
        </w:rPr>
        <w:t xml:space="preserve"> de la expresión de función anónima. En un miembro de función de instancia de una clase, el valor </w:t>
      </w:r>
      <w:r w:rsidRPr="00BF6BFF">
        <w:rPr>
          <w:rStyle w:val="Codefragment"/>
          <w:lang w:val="es-ES"/>
        </w:rPr>
        <w:t>this</w:t>
      </w:r>
      <w:r w:rsidRPr="00BF6BFF">
        <w:rPr>
          <w:lang w:val="es-ES"/>
        </w:rPr>
        <w:t xml:space="preserve"> se considera un parámetro de valor y es una variable externa de cualquier expresión de función anónima contenida dentro del miembro de función.</w:t>
      </w:r>
    </w:p>
    <w:p w14:paraId="3F2E4EB0" w14:textId="77777777" w:rsidR="00D64BC0" w:rsidRDefault="00D64BC0" w:rsidP="00D64BC0">
      <w:pPr>
        <w:pStyle w:val="Heading4"/>
      </w:pPr>
      <w:bookmarkStart w:id="851" w:name="_Ref41363872"/>
      <w:bookmarkStart w:id="852" w:name="_Toc41804968"/>
      <w:bookmarkStart w:id="853" w:name="_Toc111395347"/>
      <w:bookmarkStart w:id="854" w:name="_Toc365606994"/>
      <w:r>
        <w:t>Variables externas capturadas</w:t>
      </w:r>
      <w:bookmarkEnd w:id="851"/>
      <w:bookmarkEnd w:id="852"/>
      <w:bookmarkEnd w:id="853"/>
      <w:bookmarkEnd w:id="854"/>
    </w:p>
    <w:p w14:paraId="3F2E4EB1" w14:textId="77777777" w:rsidR="00D64BC0" w:rsidRPr="00BF6BFF" w:rsidRDefault="00D64BC0" w:rsidP="00D64BC0">
      <w:pPr>
        <w:rPr>
          <w:lang w:val="es-ES"/>
        </w:rPr>
      </w:pPr>
      <w:r w:rsidRPr="00BF6BFF">
        <w:rPr>
          <w:lang w:val="es-ES"/>
        </w:rPr>
        <w:t xml:space="preserve">Cuando una función anónima hace referencia a una variable externa, se dice que la función anónima </w:t>
      </w:r>
      <w:r w:rsidRPr="00BF6BFF">
        <w:rPr>
          <w:rStyle w:val="Term"/>
          <w:lang w:val="es-ES"/>
        </w:rPr>
        <w:t>capturó</w:t>
      </w:r>
      <w:r w:rsidRPr="00BF6BFF">
        <w:rPr>
          <w:lang w:val="es-ES"/>
        </w:rPr>
        <w:t xml:space="preserve"> la variable externa. De manera general, la duración de una variable local está limitada por la ejecución del bloque o de una instrucción a la que está asociada (§5.1.7). Sin embargo, la duración de una variable externa capturada se amplía al menos hasta que el delegado o el árbol de expresiones creado a partir de la función anónima pueda convertirse en una recolección de elementos no utilizados.</w:t>
      </w:r>
    </w:p>
    <w:p w14:paraId="3F2E4EB2" w14:textId="77777777" w:rsidR="00D64BC0" w:rsidRPr="00BF6BFF" w:rsidRDefault="00D64BC0" w:rsidP="00D64BC0">
      <w:pPr>
        <w:rPr>
          <w:lang w:val="es-ES"/>
        </w:rPr>
      </w:pPr>
      <w:r w:rsidRPr="00BF6BFF">
        <w:rPr>
          <w:lang w:val="es-ES"/>
        </w:rPr>
        <w:t>En el ejemplo</w:t>
      </w:r>
    </w:p>
    <w:p w14:paraId="3F2E4EB3" w14:textId="77777777" w:rsidR="00D64BC0" w:rsidRPr="00BF6BFF" w:rsidRDefault="00D64BC0" w:rsidP="00D64BC0">
      <w:pPr>
        <w:pStyle w:val="Code"/>
        <w:rPr>
          <w:lang w:val="es-ES"/>
        </w:rPr>
      </w:pPr>
      <w:r w:rsidRPr="00BF6BFF">
        <w:rPr>
          <w:lang w:val="es-ES"/>
        </w:rPr>
        <w:t>using System;</w:t>
      </w:r>
    </w:p>
    <w:p w14:paraId="3F2E4EB4" w14:textId="77777777" w:rsidR="00D64BC0" w:rsidRDefault="00D64BC0" w:rsidP="00D64BC0">
      <w:pPr>
        <w:pStyle w:val="Code"/>
      </w:pPr>
      <w:smartTag w:uri="urn:schemas-microsoft-com:office:smarttags" w:element="State">
        <w:smartTag w:uri="urn:schemas-microsoft-com:office:smarttags" w:element="place">
          <w:r>
            <w:t>del</w:t>
          </w:r>
        </w:smartTag>
      </w:smartTag>
      <w:r>
        <w:t>egate int D();</w:t>
      </w:r>
    </w:p>
    <w:p w14:paraId="3F2E4EB5" w14:textId="77777777" w:rsidR="00D64BC0" w:rsidRDefault="00D64BC0" w:rsidP="00D64BC0">
      <w:pPr>
        <w:pStyle w:val="Code"/>
      </w:pPr>
      <w:r>
        <w:t>class Test</w:t>
      </w:r>
      <w:r>
        <w:br/>
        <w:t>{</w:t>
      </w:r>
      <w:r>
        <w:br/>
      </w:r>
      <w:r>
        <w:tab/>
        <w:t>static D F() {</w:t>
      </w:r>
      <w:r>
        <w:br/>
      </w:r>
      <w:r>
        <w:tab/>
      </w:r>
      <w:r>
        <w:tab/>
        <w:t>int x = 0;</w:t>
      </w:r>
      <w:r>
        <w:br/>
      </w:r>
      <w:r>
        <w:tab/>
      </w:r>
      <w:r>
        <w:tab/>
        <w:t>D result = () =&gt; ++x;</w:t>
      </w:r>
      <w:r>
        <w:br/>
      </w:r>
      <w:r>
        <w:tab/>
      </w:r>
      <w:r>
        <w:tab/>
        <w:t>return result;</w:t>
      </w:r>
      <w:r>
        <w:br/>
      </w:r>
      <w:r>
        <w:tab/>
        <w:t>}</w:t>
      </w:r>
    </w:p>
    <w:p w14:paraId="3F2E4EB6" w14:textId="77777777" w:rsidR="00D64BC0" w:rsidRDefault="00D64BC0" w:rsidP="00D64BC0">
      <w:pPr>
        <w:pStyle w:val="Code"/>
      </w:pPr>
      <w:r>
        <w:tab/>
        <w:t xml:space="preserve">static void </w:t>
      </w:r>
      <w:smartTag w:uri="urn:schemas-microsoft-com:office:smarttags" w:element="place">
        <w:r>
          <w:t>Main</w:t>
        </w:r>
      </w:smartTag>
      <w:r>
        <w:t>() {</w:t>
      </w:r>
      <w:r>
        <w:br/>
      </w:r>
      <w:r>
        <w:tab/>
      </w:r>
      <w:r>
        <w:tab/>
        <w:t>D d = F();</w:t>
      </w:r>
      <w:r>
        <w:br/>
      </w:r>
      <w:r>
        <w:tab/>
      </w:r>
      <w:r>
        <w:tab/>
        <w:t>Console.WriteLine(d());</w:t>
      </w:r>
      <w:r>
        <w:br/>
      </w:r>
      <w:r>
        <w:tab/>
      </w:r>
      <w:r>
        <w:tab/>
        <w:t>Console.WriteLine(d());</w:t>
      </w:r>
      <w:r>
        <w:br/>
      </w:r>
      <w:r>
        <w:tab/>
      </w:r>
      <w:r>
        <w:tab/>
        <w:t>Console.WriteLine(d());</w:t>
      </w:r>
      <w:r>
        <w:br/>
      </w:r>
      <w:r>
        <w:tab/>
        <w:t>}</w:t>
      </w:r>
      <w:r>
        <w:br/>
        <w:t>}</w:t>
      </w:r>
    </w:p>
    <w:p w14:paraId="3F2E4EB7" w14:textId="77777777" w:rsidR="00D64BC0" w:rsidRPr="00BF6BFF" w:rsidRDefault="00D64BC0" w:rsidP="00D64BC0">
      <w:pPr>
        <w:rPr>
          <w:lang w:val="es-ES"/>
        </w:rPr>
      </w:pPr>
      <w:r w:rsidRPr="00BF6BFF">
        <w:rPr>
          <w:lang w:val="es-ES"/>
        </w:rPr>
        <w:t xml:space="preserve">la función anónima captura la variable local </w:t>
      </w:r>
      <w:r w:rsidRPr="00BF6BFF">
        <w:rPr>
          <w:rStyle w:val="Codefragment"/>
          <w:lang w:val="es-ES"/>
        </w:rPr>
        <w:t>x</w:t>
      </w:r>
      <w:r w:rsidRPr="00BF6BFF">
        <w:rPr>
          <w:lang w:val="es-ES"/>
        </w:rPr>
        <w:t xml:space="preserve"> y el período de duración de </w:t>
      </w:r>
      <w:r w:rsidRPr="00BF6BFF">
        <w:rPr>
          <w:rStyle w:val="Codefragment"/>
          <w:lang w:val="es-ES"/>
        </w:rPr>
        <w:t>x</w:t>
      </w:r>
      <w:r w:rsidRPr="00BF6BFF">
        <w:rPr>
          <w:lang w:val="es-ES"/>
        </w:rPr>
        <w:t xml:space="preserve"> se amplía hasta que el delegado devuelto desde </w:t>
      </w:r>
      <w:r w:rsidRPr="00BF6BFF">
        <w:rPr>
          <w:rStyle w:val="Codefragment"/>
          <w:lang w:val="es-ES"/>
        </w:rPr>
        <w:t>F</w:t>
      </w:r>
      <w:r w:rsidRPr="00BF6BFF">
        <w:rPr>
          <w:lang w:val="es-ES"/>
        </w:rPr>
        <w:t xml:space="preserve"> pasa a formar parte de la recolección de elementos no utilizados (que no ocurre hasta el final del programa). Puesto que todas las invocaciones de la función anónima operan en la misma instancia que </w:t>
      </w:r>
      <w:r w:rsidRPr="00BF6BFF">
        <w:rPr>
          <w:rStyle w:val="Codefragment"/>
          <w:lang w:val="es-ES"/>
        </w:rPr>
        <w:t>x</w:t>
      </w:r>
      <w:r w:rsidRPr="00BF6BFF">
        <w:rPr>
          <w:lang w:val="es-ES"/>
        </w:rPr>
        <w:t>, el resultado de este ejemplo es el siguiente:</w:t>
      </w:r>
    </w:p>
    <w:p w14:paraId="3F2E4EB8" w14:textId="77777777" w:rsidR="00D64BC0" w:rsidRPr="00BF6BFF" w:rsidRDefault="00D64BC0" w:rsidP="00D64BC0">
      <w:pPr>
        <w:pStyle w:val="Code"/>
        <w:rPr>
          <w:lang w:val="es-ES"/>
        </w:rPr>
      </w:pPr>
      <w:r w:rsidRPr="00BF6BFF">
        <w:rPr>
          <w:lang w:val="es-ES"/>
        </w:rPr>
        <w:t>1</w:t>
      </w:r>
      <w:r w:rsidRPr="00BF6BFF">
        <w:rPr>
          <w:lang w:val="es-ES"/>
        </w:rPr>
        <w:br/>
        <w:t>2</w:t>
      </w:r>
      <w:r w:rsidRPr="00BF6BFF">
        <w:rPr>
          <w:lang w:val="es-ES"/>
        </w:rPr>
        <w:br/>
        <w:t>3</w:t>
      </w:r>
    </w:p>
    <w:p w14:paraId="3F2E4EB9" w14:textId="77777777" w:rsidR="00D64BC0" w:rsidRPr="00BF6BFF" w:rsidRDefault="00D64BC0" w:rsidP="00D64BC0">
      <w:pPr>
        <w:rPr>
          <w:lang w:val="es-ES"/>
        </w:rPr>
      </w:pPr>
      <w:r w:rsidRPr="00BF6BFF">
        <w:rPr>
          <w:lang w:val="es-ES"/>
        </w:rPr>
        <w:t xml:space="preserve">Cuando una función anónima captura una variable local o un parámetro de valor, la variable local o el parámetro ya no se considera una variable de tipo fijo (§18.3), sino una variable móvil. Por lo tanto, todo código </w:t>
      </w:r>
      <w:r w:rsidRPr="00BF6BFF">
        <w:rPr>
          <w:rStyle w:val="Codefragment"/>
          <w:lang w:val="es-ES"/>
        </w:rPr>
        <w:t>unsafe</w:t>
      </w:r>
      <w:r w:rsidRPr="00BF6BFF">
        <w:rPr>
          <w:lang w:val="es-ES"/>
        </w:rPr>
        <w:t xml:space="preserve"> que adopte la dirección de una variable externa capturada debe primero utilizar la instrucción </w:t>
      </w:r>
      <w:r w:rsidRPr="00BF6BFF">
        <w:rPr>
          <w:rStyle w:val="Codefragment"/>
          <w:lang w:val="es-ES"/>
        </w:rPr>
        <w:t>fixed</w:t>
      </w:r>
      <w:r w:rsidRPr="00BF6BFF">
        <w:rPr>
          <w:lang w:val="es-ES"/>
        </w:rPr>
        <w:t xml:space="preserve"> para fijar la variable.</w:t>
      </w:r>
    </w:p>
    <w:p w14:paraId="3F2E4EBA" w14:textId="77777777" w:rsidR="002F2898" w:rsidRPr="00BF6BFF" w:rsidRDefault="002F2898" w:rsidP="00D64BC0">
      <w:pPr>
        <w:rPr>
          <w:lang w:val="es-ES"/>
        </w:rPr>
      </w:pPr>
      <w:r w:rsidRPr="00BF6BFF">
        <w:rPr>
          <w:lang w:val="es-ES"/>
        </w:rPr>
        <w:t>Tenga en cuenta que, a diferencia de una variable no capturada, una variable local capturada se puede exponer simultáneamente a varios subprocesos de ejecución.</w:t>
      </w:r>
    </w:p>
    <w:p w14:paraId="3F2E4EBB" w14:textId="77777777" w:rsidR="00D64BC0" w:rsidRPr="00BF6BFF" w:rsidRDefault="00D64BC0" w:rsidP="00D64BC0">
      <w:pPr>
        <w:pStyle w:val="Heading4"/>
        <w:rPr>
          <w:lang w:val="es-ES"/>
        </w:rPr>
      </w:pPr>
      <w:bookmarkStart w:id="855" w:name="_Ref41388375"/>
      <w:bookmarkStart w:id="856" w:name="_Toc41804969"/>
      <w:bookmarkStart w:id="857" w:name="_Toc111395348"/>
      <w:bookmarkStart w:id="858" w:name="_Toc365606995"/>
      <w:r w:rsidRPr="00BF6BFF">
        <w:rPr>
          <w:lang w:val="es-ES"/>
        </w:rPr>
        <w:lastRenderedPageBreak/>
        <w:t>Creación de instancias de variables locales</w:t>
      </w:r>
      <w:bookmarkEnd w:id="855"/>
      <w:bookmarkEnd w:id="856"/>
      <w:bookmarkEnd w:id="857"/>
      <w:bookmarkEnd w:id="858"/>
    </w:p>
    <w:p w14:paraId="3F2E4EBC" w14:textId="77777777" w:rsidR="00D64BC0" w:rsidRPr="00BF6BFF" w:rsidRDefault="00D64BC0" w:rsidP="00D64BC0">
      <w:pPr>
        <w:rPr>
          <w:lang w:val="es-ES"/>
        </w:rPr>
      </w:pPr>
      <w:r w:rsidRPr="00BF6BFF">
        <w:rPr>
          <w:lang w:val="es-ES"/>
        </w:rPr>
        <w:t xml:space="preserve">Se considera que se crearon </w:t>
      </w:r>
      <w:r w:rsidRPr="00BF6BFF">
        <w:rPr>
          <w:rStyle w:val="Term"/>
          <w:lang w:val="es-ES"/>
        </w:rPr>
        <w:t>instancias</w:t>
      </w:r>
      <w:r w:rsidRPr="00BF6BFF">
        <w:rPr>
          <w:lang w:val="es-ES"/>
        </w:rPr>
        <w:t xml:space="preserve"> de una variable local cuando la ejecución entra dentro del ámbito de la variable. Por ejemplo, cuando se invoca el siguiente método, se crean instancias de la variable local </w:t>
      </w:r>
      <w:r w:rsidRPr="00BF6BFF">
        <w:rPr>
          <w:rStyle w:val="Codefragment"/>
          <w:lang w:val="es-ES"/>
        </w:rPr>
        <w:t>x</w:t>
      </w:r>
      <w:r w:rsidRPr="00BF6BFF">
        <w:rPr>
          <w:lang w:val="es-ES"/>
        </w:rPr>
        <w:t>, que se inicializa tres veces, una para cada iteración del bucle.</w:t>
      </w:r>
    </w:p>
    <w:p w14:paraId="3F2E4EBD" w14:textId="77777777" w:rsidR="00D64BC0" w:rsidRPr="00BF6BFF" w:rsidRDefault="00D64BC0" w:rsidP="00D64BC0">
      <w:pPr>
        <w:pStyle w:val="Code"/>
        <w:rPr>
          <w:lang w:val="es-ES"/>
        </w:rPr>
      </w:pPr>
      <w:r>
        <w:t>static void F() {</w:t>
      </w:r>
      <w:r>
        <w:br/>
      </w:r>
      <w:r>
        <w:tab/>
        <w:t>for (int i = 0; i &lt; 3; i++) {</w:t>
      </w:r>
      <w:r>
        <w:br/>
      </w:r>
      <w:r>
        <w:tab/>
      </w:r>
      <w:r>
        <w:tab/>
        <w:t>int x = i * 2 + 1;</w:t>
      </w:r>
      <w:r>
        <w:br/>
      </w:r>
      <w:r>
        <w:tab/>
      </w:r>
      <w:r>
        <w:tab/>
        <w:t>...</w:t>
      </w:r>
      <w:r>
        <w:br/>
      </w:r>
      <w:r>
        <w:tab/>
        <w:t>}</w:t>
      </w:r>
      <w:r>
        <w:br/>
      </w:r>
      <w:r w:rsidRPr="00BF6BFF">
        <w:rPr>
          <w:lang w:val="es-ES"/>
        </w:rPr>
        <w:t>}</w:t>
      </w:r>
    </w:p>
    <w:p w14:paraId="3F2E4EBE" w14:textId="77777777" w:rsidR="00D64BC0" w:rsidRPr="00BF6BFF" w:rsidRDefault="00D64BC0" w:rsidP="00D64BC0">
      <w:pPr>
        <w:rPr>
          <w:lang w:val="es-ES"/>
        </w:rPr>
      </w:pPr>
      <w:r w:rsidRPr="00BF6BFF">
        <w:rPr>
          <w:lang w:val="es-ES"/>
        </w:rPr>
        <w:t xml:space="preserve">Sin embargo, si la declaración de </w:t>
      </w:r>
      <w:r w:rsidRPr="00BF6BFF">
        <w:rPr>
          <w:rStyle w:val="Codefragment"/>
          <w:lang w:val="es-ES"/>
        </w:rPr>
        <w:t>x</w:t>
      </w:r>
      <w:r w:rsidRPr="00BF6BFF">
        <w:rPr>
          <w:lang w:val="es-ES"/>
        </w:rPr>
        <w:t xml:space="preserve"> se desplaza fuera del bucle, solo se creará una única instancia de </w:t>
      </w:r>
      <w:r w:rsidRPr="00BF6BFF">
        <w:rPr>
          <w:rStyle w:val="Codefragment"/>
          <w:lang w:val="es-ES"/>
        </w:rPr>
        <w:t>x</w:t>
      </w:r>
      <w:r w:rsidRPr="00BF6BFF">
        <w:rPr>
          <w:lang w:val="es-ES"/>
        </w:rPr>
        <w:t>:</w:t>
      </w:r>
    </w:p>
    <w:p w14:paraId="3F2E4EBF" w14:textId="77777777" w:rsidR="00D64BC0" w:rsidRPr="00BF6BFF" w:rsidRDefault="00D64BC0" w:rsidP="00D64BC0">
      <w:pPr>
        <w:pStyle w:val="Code"/>
        <w:rPr>
          <w:lang w:val="es-ES"/>
        </w:rPr>
      </w:pPr>
      <w:r>
        <w:t>static void F() {</w:t>
      </w:r>
      <w:r>
        <w:br/>
      </w:r>
      <w:r>
        <w:tab/>
        <w:t>int x;</w:t>
      </w:r>
      <w:r>
        <w:br/>
      </w:r>
      <w:r>
        <w:tab/>
        <w:t>for (int i = 0; i &lt; 3; i++) {</w:t>
      </w:r>
      <w:r>
        <w:br/>
      </w:r>
      <w:r>
        <w:tab/>
      </w:r>
      <w:r>
        <w:tab/>
        <w:t>x = i * 2 + 1;</w:t>
      </w:r>
      <w:r>
        <w:br/>
      </w:r>
      <w:r>
        <w:tab/>
      </w:r>
      <w:r>
        <w:tab/>
        <w:t>...</w:t>
      </w:r>
      <w:r>
        <w:br/>
      </w:r>
      <w:r>
        <w:tab/>
        <w:t>}</w:t>
      </w:r>
      <w:r>
        <w:br/>
      </w:r>
      <w:r w:rsidRPr="00BF6BFF">
        <w:rPr>
          <w:lang w:val="es-ES"/>
        </w:rPr>
        <w:t>}</w:t>
      </w:r>
    </w:p>
    <w:p w14:paraId="3F2E4EC0" w14:textId="77777777" w:rsidR="00D64BC0" w:rsidRPr="00BF6BFF" w:rsidRDefault="008F345E" w:rsidP="00D64BC0">
      <w:pPr>
        <w:rPr>
          <w:lang w:val="es-ES"/>
        </w:rPr>
      </w:pPr>
      <w:r w:rsidRPr="00BF6BFF">
        <w:rPr>
          <w:lang w:val="es-ES"/>
        </w:rPr>
        <w:t>Cuando no existe captura, no se puede saber con qué frecuencia exacta se crean instancias de una variable local. Puesto que las duraciones de creación de instancias son independientes es posible que cada vez que se crean instancias se utilice la misma ubicación de almacenamiento. Sin embargo, cuando una función anónima captura una variable local, los efectos de la creación de instancias son obvios.</w:t>
      </w:r>
    </w:p>
    <w:p w14:paraId="3F2E4EC1" w14:textId="77777777" w:rsidR="00D64BC0" w:rsidRDefault="00D64BC0" w:rsidP="00D64BC0">
      <w:r>
        <w:t>El ejemplo</w:t>
      </w:r>
    </w:p>
    <w:p w14:paraId="3F2E4EC2" w14:textId="77777777" w:rsidR="00D64BC0" w:rsidRDefault="00D64BC0" w:rsidP="00D64BC0">
      <w:pPr>
        <w:pStyle w:val="Code"/>
      </w:pPr>
      <w:r>
        <w:t>using System;</w:t>
      </w:r>
    </w:p>
    <w:p w14:paraId="3F2E4EC3" w14:textId="77777777" w:rsidR="00D64BC0" w:rsidRDefault="00D64BC0" w:rsidP="00D64BC0">
      <w:pPr>
        <w:pStyle w:val="Code"/>
      </w:pPr>
      <w:r>
        <w:t>delegate void D();</w:t>
      </w:r>
    </w:p>
    <w:p w14:paraId="3F2E4EC4" w14:textId="77777777" w:rsidR="00D64BC0" w:rsidRDefault="00D64BC0" w:rsidP="00D64BC0">
      <w:pPr>
        <w:pStyle w:val="Code"/>
      </w:pPr>
      <w:r>
        <w:t>class Test</w:t>
      </w:r>
      <w:r>
        <w:br/>
        <w:t>{</w:t>
      </w:r>
      <w:r>
        <w:br/>
      </w:r>
      <w:r>
        <w:tab/>
        <w:t>static D[] F() {</w:t>
      </w:r>
      <w:r>
        <w:br/>
      </w:r>
      <w:r>
        <w:tab/>
      </w:r>
      <w:r>
        <w:tab/>
        <w:t>D[] result = new D[3];</w:t>
      </w:r>
      <w:r>
        <w:br/>
      </w:r>
      <w:r>
        <w:tab/>
      </w:r>
      <w:r>
        <w:tab/>
        <w:t>for (int i = 0; i &lt; 3; i++) {</w:t>
      </w:r>
      <w:r>
        <w:br/>
      </w:r>
      <w:r>
        <w:tab/>
      </w:r>
      <w:r>
        <w:tab/>
      </w:r>
      <w:r>
        <w:tab/>
        <w:t>int x = i * 2 + 1;</w:t>
      </w:r>
      <w:r>
        <w:br/>
      </w:r>
      <w:r>
        <w:tab/>
      </w:r>
      <w:r>
        <w:tab/>
      </w:r>
      <w:r>
        <w:tab/>
        <w:t>result[i] = () =&gt; { Console.WriteLine(x); };</w:t>
      </w:r>
      <w:r>
        <w:br/>
      </w:r>
      <w:r>
        <w:tab/>
      </w:r>
      <w:r>
        <w:tab/>
        <w:t>}</w:t>
      </w:r>
      <w:r>
        <w:br/>
      </w:r>
      <w:r>
        <w:tab/>
      </w:r>
      <w:r>
        <w:tab/>
        <w:t>return result;</w:t>
      </w:r>
      <w:r>
        <w:br/>
      </w:r>
      <w:r>
        <w:tab/>
        <w:t>}</w:t>
      </w:r>
    </w:p>
    <w:p w14:paraId="3F2E4EC5" w14:textId="77777777" w:rsidR="00D64BC0" w:rsidRPr="00390A33" w:rsidRDefault="00D64BC0" w:rsidP="00D64BC0">
      <w:pPr>
        <w:pStyle w:val="Code"/>
      </w:pPr>
      <w:r>
        <w:tab/>
        <w:t xml:space="preserve">static void </w:t>
      </w:r>
      <w:smartTag w:uri="urn:schemas-microsoft-com:office:smarttags" w:element="place">
        <w:r>
          <w:t>Main</w:t>
        </w:r>
      </w:smartTag>
      <w:r>
        <w:t>() {</w:t>
      </w:r>
      <w:r>
        <w:br/>
      </w:r>
      <w:r>
        <w:tab/>
      </w:r>
      <w:r>
        <w:tab/>
        <w:t>foreach (D d in F()) d();</w:t>
      </w:r>
      <w:r>
        <w:br/>
      </w:r>
      <w:r>
        <w:tab/>
        <w:t>}</w:t>
      </w:r>
      <w:r>
        <w:br/>
        <w:t>}</w:t>
      </w:r>
    </w:p>
    <w:p w14:paraId="3F2E4EC6" w14:textId="77777777" w:rsidR="00D64BC0" w:rsidRPr="00BF6BFF" w:rsidRDefault="00D64BC0" w:rsidP="00D64BC0">
      <w:pPr>
        <w:rPr>
          <w:lang w:val="es-ES"/>
        </w:rPr>
      </w:pPr>
      <w:r w:rsidRPr="00BF6BFF">
        <w:rPr>
          <w:lang w:val="es-ES"/>
        </w:rPr>
        <w:t>genera el siguiente resultado:</w:t>
      </w:r>
    </w:p>
    <w:p w14:paraId="3F2E4EC7" w14:textId="77777777" w:rsidR="00D64BC0" w:rsidRPr="00BF6BFF" w:rsidRDefault="00D64BC0" w:rsidP="00D64BC0">
      <w:pPr>
        <w:pStyle w:val="Code"/>
        <w:rPr>
          <w:lang w:val="es-ES"/>
        </w:rPr>
      </w:pPr>
      <w:r w:rsidRPr="00BF6BFF">
        <w:rPr>
          <w:lang w:val="es-ES"/>
        </w:rPr>
        <w:t>1</w:t>
      </w:r>
      <w:r w:rsidRPr="00BF6BFF">
        <w:rPr>
          <w:lang w:val="es-ES"/>
        </w:rPr>
        <w:br/>
        <w:t>3</w:t>
      </w:r>
      <w:r w:rsidRPr="00BF6BFF">
        <w:rPr>
          <w:lang w:val="es-ES"/>
        </w:rPr>
        <w:br/>
        <w:t>5</w:t>
      </w:r>
    </w:p>
    <w:p w14:paraId="3F2E4EC8" w14:textId="77777777" w:rsidR="00D64BC0" w:rsidRPr="00BF6BFF" w:rsidRDefault="00D64BC0" w:rsidP="00D64BC0">
      <w:pPr>
        <w:rPr>
          <w:lang w:val="es-ES"/>
        </w:rPr>
      </w:pPr>
      <w:r w:rsidRPr="00BF6BFF">
        <w:rPr>
          <w:lang w:val="es-ES"/>
        </w:rPr>
        <w:t xml:space="preserve">Sin embargo, cuando la declaración de </w:t>
      </w:r>
      <w:r w:rsidRPr="00BF6BFF">
        <w:rPr>
          <w:rStyle w:val="Codefragment"/>
          <w:lang w:val="es-ES"/>
        </w:rPr>
        <w:t>x</w:t>
      </w:r>
      <w:r w:rsidRPr="00BF6BFF">
        <w:rPr>
          <w:lang w:val="es-ES"/>
        </w:rPr>
        <w:t xml:space="preserve"> se traslada fuera del bucle:</w:t>
      </w:r>
    </w:p>
    <w:p w14:paraId="3F2E4EC9" w14:textId="77777777" w:rsidR="00D64BC0" w:rsidRDefault="00D64BC0" w:rsidP="00D64BC0">
      <w:pPr>
        <w:pStyle w:val="Code"/>
      </w:pPr>
      <w:r>
        <w:t>static D[] F() {</w:t>
      </w:r>
      <w:r>
        <w:br/>
      </w:r>
      <w:r>
        <w:tab/>
        <w:t>D[] result = new D[3];</w:t>
      </w:r>
      <w:r>
        <w:br/>
      </w:r>
      <w:r>
        <w:tab/>
        <w:t>int x;</w:t>
      </w:r>
      <w:r>
        <w:br/>
      </w:r>
      <w:r>
        <w:tab/>
        <w:t>for (int i = 0; i &lt; 3; i++) {</w:t>
      </w:r>
      <w:r>
        <w:br/>
      </w:r>
      <w:r>
        <w:tab/>
      </w:r>
      <w:r>
        <w:tab/>
        <w:t>x = i * 2 + 1;</w:t>
      </w:r>
      <w:r>
        <w:br/>
      </w:r>
      <w:r>
        <w:tab/>
      </w:r>
      <w:r>
        <w:tab/>
        <w:t>result[i] = () =&gt; { Console.WriteLine(x); };</w:t>
      </w:r>
      <w:r>
        <w:br/>
      </w:r>
      <w:r>
        <w:tab/>
        <w:t>}</w:t>
      </w:r>
      <w:r>
        <w:br/>
      </w:r>
      <w:r>
        <w:tab/>
        <w:t>return result;</w:t>
      </w:r>
      <w:r>
        <w:br/>
        <w:t>}</w:t>
      </w:r>
    </w:p>
    <w:p w14:paraId="3F2E4ECA" w14:textId="77777777" w:rsidR="00D64BC0" w:rsidRPr="00BF6BFF" w:rsidRDefault="00D64BC0" w:rsidP="00D64BC0">
      <w:pPr>
        <w:rPr>
          <w:lang w:val="es-ES"/>
        </w:rPr>
      </w:pPr>
      <w:r w:rsidRPr="00BF6BFF">
        <w:rPr>
          <w:lang w:val="es-ES"/>
        </w:rPr>
        <w:lastRenderedPageBreak/>
        <w:t>el resultado es:</w:t>
      </w:r>
    </w:p>
    <w:p w14:paraId="3F2E4ECB" w14:textId="77777777" w:rsidR="00D64BC0" w:rsidRPr="00BF6BFF" w:rsidRDefault="00D64BC0" w:rsidP="00D64BC0">
      <w:pPr>
        <w:pStyle w:val="Code"/>
        <w:rPr>
          <w:lang w:val="es-ES"/>
        </w:rPr>
      </w:pPr>
      <w:r w:rsidRPr="00BF6BFF">
        <w:rPr>
          <w:lang w:val="es-ES"/>
        </w:rPr>
        <w:t>5</w:t>
      </w:r>
      <w:r w:rsidRPr="00BF6BFF">
        <w:rPr>
          <w:lang w:val="es-ES"/>
        </w:rPr>
        <w:br/>
        <w:t>5</w:t>
      </w:r>
      <w:r w:rsidRPr="00BF6BFF">
        <w:rPr>
          <w:lang w:val="es-ES"/>
        </w:rPr>
        <w:br/>
        <w:t>5</w:t>
      </w:r>
    </w:p>
    <w:p w14:paraId="3F2E4ECC" w14:textId="77777777" w:rsidR="006551AF" w:rsidRPr="00BF6BFF" w:rsidRDefault="006551AF" w:rsidP="006551AF">
      <w:pPr>
        <w:rPr>
          <w:lang w:val="es-ES"/>
        </w:rPr>
      </w:pPr>
      <w:r w:rsidRPr="00BF6BFF">
        <w:rPr>
          <w:lang w:val="es-ES"/>
        </w:rPr>
        <w:t>Si un bucle for declara una variable de iteración, la propia variable se considera declarada fuera del bucle. Por tanto, si el ejemplo cambia para capturar la variable de iteración en sí:</w:t>
      </w:r>
    </w:p>
    <w:p w14:paraId="3F2E4ECD" w14:textId="77777777" w:rsidR="006551AF" w:rsidRDefault="006551AF" w:rsidP="006551AF">
      <w:pPr>
        <w:pStyle w:val="Code"/>
      </w:pPr>
      <w:r>
        <w:t>static D[] F() {</w:t>
      </w:r>
      <w:r>
        <w:br/>
      </w:r>
      <w:r>
        <w:tab/>
        <w:t>D[] result = new D[3];</w:t>
      </w:r>
      <w:r>
        <w:br/>
      </w:r>
      <w:r>
        <w:tab/>
        <w:t>for (int i = 0; i &lt; 3; i++) {</w:t>
      </w:r>
      <w:r>
        <w:br/>
      </w:r>
      <w:r>
        <w:tab/>
      </w:r>
      <w:r>
        <w:tab/>
        <w:t>result[i] = () =&gt; { Console.WriteLine(i); };</w:t>
      </w:r>
      <w:r>
        <w:br/>
      </w:r>
      <w:r>
        <w:tab/>
        <w:t>}</w:t>
      </w:r>
      <w:r>
        <w:br/>
      </w:r>
      <w:r>
        <w:tab/>
        <w:t>return result;</w:t>
      </w:r>
      <w:r>
        <w:br/>
        <w:t>}</w:t>
      </w:r>
    </w:p>
    <w:p w14:paraId="3F2E4ECE" w14:textId="77777777" w:rsidR="006551AF" w:rsidRPr="00BF6BFF" w:rsidRDefault="006551AF" w:rsidP="006551AF">
      <w:pPr>
        <w:rPr>
          <w:lang w:val="es-ES"/>
        </w:rPr>
      </w:pPr>
      <w:r w:rsidRPr="00BF6BFF">
        <w:rPr>
          <w:lang w:val="es-ES"/>
        </w:rPr>
        <w:t>sólo se captura una instancia de la variable de iteración, que produce el resultado:</w:t>
      </w:r>
    </w:p>
    <w:p w14:paraId="3F2E4ECF" w14:textId="77777777" w:rsidR="006551AF" w:rsidRPr="00BF6BFF" w:rsidRDefault="006551AF" w:rsidP="006551AF">
      <w:pPr>
        <w:pStyle w:val="Code"/>
        <w:rPr>
          <w:lang w:val="es-ES"/>
        </w:rPr>
      </w:pPr>
      <w:r w:rsidRPr="00BF6BFF">
        <w:rPr>
          <w:lang w:val="es-ES"/>
        </w:rPr>
        <w:t>3</w:t>
      </w:r>
      <w:r w:rsidRPr="00BF6BFF">
        <w:rPr>
          <w:lang w:val="es-ES"/>
        </w:rPr>
        <w:br/>
        <w:t>3</w:t>
      </w:r>
      <w:r w:rsidRPr="00BF6BFF">
        <w:rPr>
          <w:lang w:val="es-ES"/>
        </w:rPr>
        <w:br/>
        <w:t>3</w:t>
      </w:r>
    </w:p>
    <w:p w14:paraId="3F2E4ED0" w14:textId="77777777" w:rsidR="00D64BC0" w:rsidRDefault="00D64BC0" w:rsidP="00D64BC0">
      <w:r w:rsidRPr="00BF6BFF">
        <w:rPr>
          <w:lang w:val="es-ES"/>
        </w:rPr>
        <w:t xml:space="preserve">La función anónima puede compartir algunas de las variables capturadas y tener instancias separadas de otras. </w:t>
      </w:r>
      <w:r>
        <w:t xml:space="preserve">Por ejemplo, si </w:t>
      </w:r>
      <w:r>
        <w:rPr>
          <w:rStyle w:val="Codefragment"/>
        </w:rPr>
        <w:t>F</w:t>
      </w:r>
      <w:r>
        <w:t xml:space="preserve"> se cambia a</w:t>
      </w:r>
    </w:p>
    <w:p w14:paraId="3F2E4ED1" w14:textId="77777777" w:rsidR="00D64BC0" w:rsidRDefault="00D64BC0" w:rsidP="00D64BC0">
      <w:pPr>
        <w:pStyle w:val="Code"/>
      </w:pPr>
      <w:r>
        <w:t>static D[] F() {</w:t>
      </w:r>
      <w:r>
        <w:br/>
      </w:r>
      <w:r>
        <w:tab/>
        <w:t>D[] result = new D[3];</w:t>
      </w:r>
      <w:r>
        <w:br/>
      </w:r>
      <w:r>
        <w:tab/>
        <w:t>int x = 0;</w:t>
      </w:r>
      <w:r>
        <w:br/>
      </w:r>
      <w:r>
        <w:tab/>
        <w:t>for (int i = 0; i &lt; 3; i++) {</w:t>
      </w:r>
      <w:r>
        <w:br/>
      </w:r>
      <w:r>
        <w:tab/>
      </w:r>
      <w:r>
        <w:tab/>
        <w:t>int y = 0;</w:t>
      </w:r>
      <w:r>
        <w:br/>
      </w:r>
      <w:r>
        <w:tab/>
      </w:r>
      <w:r>
        <w:tab/>
        <w:t>result[i] = () =&gt; { Console.WriteLine("{0} {1}", ++x, ++y); };</w:t>
      </w:r>
      <w:r>
        <w:br/>
      </w:r>
      <w:r>
        <w:tab/>
        <w:t>}</w:t>
      </w:r>
      <w:r>
        <w:br/>
      </w:r>
      <w:r>
        <w:tab/>
        <w:t>return result;</w:t>
      </w:r>
      <w:r>
        <w:br/>
        <w:t>}</w:t>
      </w:r>
    </w:p>
    <w:p w14:paraId="3F2E4ED2" w14:textId="77777777" w:rsidR="00D64BC0" w:rsidRPr="00BF6BFF" w:rsidRDefault="00D64BC0" w:rsidP="00D64BC0">
      <w:pPr>
        <w:rPr>
          <w:lang w:val="es-ES"/>
        </w:rPr>
      </w:pPr>
      <w:r w:rsidRPr="00BF6BFF">
        <w:rPr>
          <w:lang w:val="es-ES"/>
        </w:rPr>
        <w:t xml:space="preserve">los tres delegados capturan la misma instancia de </w:t>
      </w:r>
      <w:r w:rsidRPr="00BF6BFF">
        <w:rPr>
          <w:rStyle w:val="Codefragment"/>
          <w:lang w:val="es-ES"/>
        </w:rPr>
        <w:t>x</w:t>
      </w:r>
      <w:r w:rsidRPr="00BF6BFF">
        <w:rPr>
          <w:lang w:val="es-ES"/>
        </w:rPr>
        <w:t xml:space="preserve"> y diferentes instancias de </w:t>
      </w:r>
      <w:r w:rsidRPr="00BF6BFF">
        <w:rPr>
          <w:rStyle w:val="Codefragment"/>
          <w:lang w:val="es-ES"/>
        </w:rPr>
        <w:t>y</w:t>
      </w:r>
      <w:r w:rsidRPr="00BF6BFF">
        <w:rPr>
          <w:lang w:val="es-ES"/>
        </w:rPr>
        <w:t>, y el resultado es:</w:t>
      </w:r>
    </w:p>
    <w:p w14:paraId="3F2E4ED3" w14:textId="77777777" w:rsidR="00D64BC0" w:rsidRPr="00BF6BFF" w:rsidRDefault="00D64BC0" w:rsidP="00D64BC0">
      <w:pPr>
        <w:pStyle w:val="Code"/>
        <w:rPr>
          <w:lang w:val="es-ES"/>
        </w:rPr>
      </w:pPr>
      <w:r w:rsidRPr="00BF6BFF">
        <w:rPr>
          <w:lang w:val="es-ES"/>
        </w:rPr>
        <w:t>1 1</w:t>
      </w:r>
      <w:r w:rsidRPr="00BF6BFF">
        <w:rPr>
          <w:lang w:val="es-ES"/>
        </w:rPr>
        <w:br/>
        <w:t>2 1</w:t>
      </w:r>
      <w:r w:rsidRPr="00BF6BFF">
        <w:rPr>
          <w:lang w:val="es-ES"/>
        </w:rPr>
        <w:br/>
        <w:t>3 1</w:t>
      </w:r>
    </w:p>
    <w:p w14:paraId="3F2E4ED4" w14:textId="77777777" w:rsidR="00D64BC0" w:rsidRDefault="00D64BC0" w:rsidP="00D64BC0">
      <w:r w:rsidRPr="00BF6BFF">
        <w:rPr>
          <w:lang w:val="es-ES"/>
        </w:rPr>
        <w:t xml:space="preserve">Distintas funciones anónimas pueden capturar la misma instancia de una variable externa. </w:t>
      </w:r>
      <w:r>
        <w:t>En el siguiente ejemplo:</w:t>
      </w:r>
    </w:p>
    <w:p w14:paraId="3F2E4ED5" w14:textId="77777777" w:rsidR="00D64BC0" w:rsidRDefault="00D64BC0" w:rsidP="00D64BC0">
      <w:pPr>
        <w:pStyle w:val="Code"/>
      </w:pPr>
      <w:r>
        <w:t>using System;</w:t>
      </w:r>
    </w:p>
    <w:p w14:paraId="3F2E4ED6" w14:textId="77777777" w:rsidR="00D64BC0" w:rsidRDefault="00D64BC0" w:rsidP="00D64BC0">
      <w:pPr>
        <w:pStyle w:val="Code"/>
      </w:pPr>
      <w:r>
        <w:t>delegate void Setter(int value);</w:t>
      </w:r>
    </w:p>
    <w:p w14:paraId="3F2E4ED7" w14:textId="77777777" w:rsidR="00D64BC0" w:rsidRDefault="00D64BC0" w:rsidP="00D64BC0">
      <w:pPr>
        <w:pStyle w:val="Code"/>
      </w:pPr>
      <w:smartTag w:uri="urn:schemas-microsoft-com:office:smarttags" w:element="State">
        <w:smartTag w:uri="urn:schemas-microsoft-com:office:smarttags" w:element="place">
          <w:r>
            <w:t>del</w:t>
          </w:r>
        </w:smartTag>
      </w:smartTag>
      <w:r>
        <w:t>egate int Getter();</w:t>
      </w:r>
    </w:p>
    <w:p w14:paraId="3F2E4ED8" w14:textId="77777777" w:rsidR="00D64BC0" w:rsidRDefault="00D64BC0" w:rsidP="00D64BC0">
      <w:pPr>
        <w:pStyle w:val="Code"/>
      </w:pPr>
      <w:r>
        <w:t>class Test</w:t>
      </w:r>
      <w:r>
        <w:br/>
        <w:t>{</w:t>
      </w:r>
      <w:r>
        <w:br/>
      </w:r>
      <w:r>
        <w:tab/>
        <w:t xml:space="preserve">static void </w:t>
      </w:r>
      <w:smartTag w:uri="urn:schemas-microsoft-com:office:smarttags" w:element="place">
        <w:r>
          <w:t>Main</w:t>
        </w:r>
      </w:smartTag>
      <w:r>
        <w:t>() {</w:t>
      </w:r>
      <w:r>
        <w:br/>
      </w:r>
      <w:r>
        <w:tab/>
      </w:r>
      <w:r>
        <w:tab/>
        <w:t>int x = 0;</w:t>
      </w:r>
      <w:r>
        <w:br/>
      </w:r>
      <w:r>
        <w:tab/>
      </w:r>
      <w:r>
        <w:tab/>
        <w:t>Setter s = (int value) =&gt; { x = value; };</w:t>
      </w:r>
      <w:r>
        <w:br/>
      </w:r>
      <w:r>
        <w:tab/>
      </w:r>
      <w:r>
        <w:tab/>
        <w:t>Getter g = () =&gt; { return x; };</w:t>
      </w:r>
      <w:r>
        <w:br/>
      </w:r>
      <w:r>
        <w:tab/>
      </w:r>
      <w:r>
        <w:tab/>
        <w:t>s(5);</w:t>
      </w:r>
      <w:r>
        <w:br/>
      </w:r>
      <w:r>
        <w:tab/>
      </w:r>
      <w:r>
        <w:tab/>
        <w:t>Console.WriteLine(g());</w:t>
      </w:r>
      <w:r>
        <w:br/>
      </w:r>
      <w:r>
        <w:tab/>
      </w:r>
      <w:r>
        <w:tab/>
        <w:t>s(10);</w:t>
      </w:r>
      <w:r>
        <w:br/>
      </w:r>
      <w:r>
        <w:tab/>
      </w:r>
      <w:r>
        <w:tab/>
        <w:t>Console.WriteLine(g());</w:t>
      </w:r>
      <w:r>
        <w:br/>
      </w:r>
      <w:r>
        <w:tab/>
        <w:t>}</w:t>
      </w:r>
      <w:r>
        <w:br/>
        <w:t>}</w:t>
      </w:r>
    </w:p>
    <w:p w14:paraId="3F2E4ED9" w14:textId="77777777" w:rsidR="00D64BC0" w:rsidRDefault="00D64BC0" w:rsidP="00D64BC0">
      <w:r w:rsidRPr="00BF6BFF">
        <w:rPr>
          <w:lang w:val="es-ES"/>
        </w:rPr>
        <w:t xml:space="preserve">las dos funciones anónimas capturan la misma instancia de la variable local </w:t>
      </w:r>
      <w:r w:rsidRPr="00BF6BFF">
        <w:rPr>
          <w:rStyle w:val="Codefragment"/>
          <w:lang w:val="es-ES"/>
        </w:rPr>
        <w:t>x</w:t>
      </w:r>
      <w:r w:rsidRPr="00BF6BFF">
        <w:rPr>
          <w:lang w:val="es-ES"/>
        </w:rPr>
        <w:t xml:space="preserve"> y, por lo tanto, se pueden “comunicar” a través de dicha variable. </w:t>
      </w:r>
      <w:r>
        <w:t>El resultado del ejemplo es el siguiente:</w:t>
      </w:r>
    </w:p>
    <w:p w14:paraId="3F2E4EDA" w14:textId="77777777" w:rsidR="00D64BC0" w:rsidRDefault="00D64BC0" w:rsidP="00D64BC0">
      <w:pPr>
        <w:pStyle w:val="Code"/>
      </w:pPr>
      <w:r>
        <w:lastRenderedPageBreak/>
        <w:t>5</w:t>
      </w:r>
      <w:r>
        <w:br/>
        <w:t>10</w:t>
      </w:r>
    </w:p>
    <w:p w14:paraId="3F2E4EDB" w14:textId="77777777" w:rsidR="00D64BC0" w:rsidRPr="00BF6BFF" w:rsidRDefault="00E14D43" w:rsidP="00D64BC0">
      <w:pPr>
        <w:pStyle w:val="Heading3"/>
        <w:rPr>
          <w:lang w:val="es-ES"/>
        </w:rPr>
      </w:pPr>
      <w:bookmarkStart w:id="859" w:name="_Ref41363785"/>
      <w:bookmarkStart w:id="860" w:name="_Toc41804970"/>
      <w:bookmarkStart w:id="861" w:name="_Toc111395349"/>
      <w:bookmarkStart w:id="862" w:name="_Toc365606996"/>
      <w:r w:rsidRPr="00BF6BFF">
        <w:rPr>
          <w:lang w:val="es-ES"/>
        </w:rPr>
        <w:t xml:space="preserve">Expresiones de evaluación de funciones </w:t>
      </w:r>
      <w:bookmarkEnd w:id="859"/>
      <w:bookmarkEnd w:id="860"/>
      <w:bookmarkEnd w:id="861"/>
      <w:r w:rsidRPr="00BF6BFF">
        <w:rPr>
          <w:lang w:val="es-ES"/>
        </w:rPr>
        <w:t>anónimas</w:t>
      </w:r>
      <w:bookmarkEnd w:id="862"/>
    </w:p>
    <w:p w14:paraId="3F2E4EDC" w14:textId="77777777" w:rsidR="00F378AA" w:rsidRPr="00BF6BFF" w:rsidRDefault="00594F74" w:rsidP="00D64BC0">
      <w:pPr>
        <w:rPr>
          <w:lang w:val="es-ES"/>
        </w:rPr>
      </w:pPr>
      <w:r w:rsidRPr="00BF6BFF">
        <w:rPr>
          <w:lang w:val="es-ES"/>
        </w:rPr>
        <w:t xml:space="preserve">Una función anónima </w:t>
      </w:r>
      <w:r w:rsidRPr="00BF6BFF">
        <w:rPr>
          <w:rStyle w:val="Codefragment"/>
          <w:lang w:val="es-ES"/>
        </w:rPr>
        <w:t>F</w:t>
      </w:r>
      <w:r w:rsidRPr="00BF6BFF">
        <w:rPr>
          <w:lang w:val="es-ES"/>
        </w:rPr>
        <w:t xml:space="preserve"> siempre se debe convertir a un tipo delegado </w:t>
      </w:r>
      <w:r w:rsidRPr="00BF6BFF">
        <w:rPr>
          <w:rStyle w:val="Codefragment"/>
          <w:lang w:val="es-ES"/>
        </w:rPr>
        <w:t>D</w:t>
      </w:r>
      <w:r w:rsidRPr="00BF6BFF">
        <w:rPr>
          <w:lang w:val="es-ES"/>
        </w:rPr>
        <w:t xml:space="preserve"> o un tipo de árbol de expresiones </w:t>
      </w:r>
      <w:r w:rsidRPr="00BF6BFF">
        <w:rPr>
          <w:rStyle w:val="Codefragment"/>
          <w:lang w:val="es-ES"/>
        </w:rPr>
        <w:t>E</w:t>
      </w:r>
      <w:r w:rsidRPr="00BF6BFF">
        <w:rPr>
          <w:lang w:val="es-ES"/>
        </w:rPr>
        <w:t xml:space="preserve">, ya sea directamente o mediante la ejecución de una expresión de creación de delegado </w:t>
      </w:r>
      <w:r w:rsidRPr="00BF6BFF">
        <w:rPr>
          <w:rStyle w:val="Codefragment"/>
          <w:lang w:val="es-ES"/>
        </w:rPr>
        <w:t>new D(F)</w:t>
      </w:r>
      <w:r w:rsidRPr="00BF6BFF">
        <w:rPr>
          <w:lang w:val="es-ES"/>
        </w:rPr>
        <w:t>. Esta conversión determina el resultado de la función anónima, como se describe en la sección §</w:t>
      </w:r>
      <w:r w:rsidR="00852C57">
        <w:fldChar w:fldCharType="begin"/>
      </w:r>
      <w:r w:rsidR="0074316C" w:rsidRPr="00BF6BFF">
        <w:rPr>
          <w:lang w:val="es-ES"/>
        </w:rPr>
        <w:instrText xml:space="preserve"> REF _Ref171237574 \r \h </w:instrText>
      </w:r>
      <w:r w:rsidR="00852C57">
        <w:fldChar w:fldCharType="separate"/>
      </w:r>
      <w:r w:rsidR="00437C65" w:rsidRPr="00BF6BFF">
        <w:rPr>
          <w:lang w:val="es-ES"/>
        </w:rPr>
        <w:t>6.5</w:t>
      </w:r>
      <w:r w:rsidR="00852C57">
        <w:fldChar w:fldCharType="end"/>
      </w:r>
      <w:r w:rsidRPr="00BF6BFF">
        <w:rPr>
          <w:lang w:val="es-ES"/>
        </w:rPr>
        <w:t>.</w:t>
      </w:r>
    </w:p>
    <w:p w14:paraId="3F2E4EDD" w14:textId="77777777" w:rsidR="003B32A2" w:rsidRDefault="003B32A2" w:rsidP="003B32A2">
      <w:pPr>
        <w:pStyle w:val="Heading2"/>
      </w:pPr>
      <w:bookmarkStart w:id="863" w:name="_Toc365606997"/>
      <w:r>
        <w:t>Expresiones de consulta</w:t>
      </w:r>
      <w:bookmarkEnd w:id="863"/>
    </w:p>
    <w:p w14:paraId="3F2E4EDE" w14:textId="77777777" w:rsidR="003B32A2" w:rsidRPr="00BF6BFF" w:rsidRDefault="003B32A2" w:rsidP="003B32A2">
      <w:pPr>
        <w:rPr>
          <w:lang w:val="es-ES"/>
        </w:rPr>
      </w:pPr>
      <w:r w:rsidRPr="00BF6BFF">
        <w:rPr>
          <w:lang w:val="es-ES"/>
        </w:rPr>
        <w:t xml:space="preserve">Las </w:t>
      </w:r>
      <w:r w:rsidRPr="00BF6BFF">
        <w:rPr>
          <w:rStyle w:val="Term"/>
          <w:lang w:val="es-ES"/>
        </w:rPr>
        <w:t>expresiones de consulta</w:t>
      </w:r>
      <w:r w:rsidRPr="00BF6BFF">
        <w:rPr>
          <w:lang w:val="es-ES"/>
        </w:rPr>
        <w:t xml:space="preserve"> proporcionan una sintaxis integrada de lenguajes para las consultas que son similares a los lenguajes de consulta jerárquicos y relacionales, como SQL y XQuery.</w:t>
      </w:r>
    </w:p>
    <w:p w14:paraId="3F2E4EDF" w14:textId="77777777" w:rsidR="003B32A2" w:rsidRPr="00361877" w:rsidRDefault="003B32A2" w:rsidP="003B32A2">
      <w:pPr>
        <w:pStyle w:val="Grammar"/>
        <w:rPr>
          <w:vertAlign w:val="subscript"/>
        </w:rPr>
      </w:pPr>
      <w:r>
        <w:t>query-expression:</w:t>
      </w:r>
      <w:r>
        <w:br/>
        <w:t>from-clause   query-body</w:t>
      </w:r>
    </w:p>
    <w:p w14:paraId="3F2E4EE0" w14:textId="77777777" w:rsidR="003B32A2" w:rsidRPr="00D21BB4" w:rsidRDefault="003B32A2" w:rsidP="003B32A2">
      <w:pPr>
        <w:pStyle w:val="Grammar"/>
      </w:pPr>
      <w:r>
        <w:t>from-clause:</w:t>
      </w:r>
      <w:r>
        <w:br/>
      </w:r>
      <w:r>
        <w:rPr>
          <w:rStyle w:val="Terminal"/>
        </w:rPr>
        <w:t>from</w:t>
      </w:r>
      <w:r>
        <w:t xml:space="preserve">   type</w:t>
      </w:r>
      <w:r>
        <w:rPr>
          <w:vertAlign w:val="subscript"/>
        </w:rPr>
        <w:t>opt</w:t>
      </w:r>
      <w:r>
        <w:t xml:space="preserve">   identifier   </w:t>
      </w:r>
      <w:r>
        <w:rPr>
          <w:rStyle w:val="Terminal"/>
        </w:rPr>
        <w:t>in</w:t>
      </w:r>
      <w:r>
        <w:t xml:space="preserve">   expression</w:t>
      </w:r>
    </w:p>
    <w:p w14:paraId="3F2E4EE1" w14:textId="77777777" w:rsidR="003B32A2" w:rsidRPr="00361877" w:rsidRDefault="003B32A2" w:rsidP="003B32A2">
      <w:pPr>
        <w:pStyle w:val="Grammar"/>
      </w:pPr>
      <w:r>
        <w:t>query-body:</w:t>
      </w:r>
      <w:r>
        <w:br/>
        <w:t>query-body-clauses</w:t>
      </w:r>
      <w:r>
        <w:rPr>
          <w:vertAlign w:val="subscript"/>
        </w:rPr>
        <w:t>opt</w:t>
      </w:r>
      <w:r>
        <w:t xml:space="preserve">   select-or-group-clause   query-continuation</w:t>
      </w:r>
      <w:r>
        <w:rPr>
          <w:vertAlign w:val="subscript"/>
        </w:rPr>
        <w:t>opt</w:t>
      </w:r>
    </w:p>
    <w:p w14:paraId="3F2E4EE2" w14:textId="77777777" w:rsidR="003B32A2" w:rsidRDefault="003B32A2" w:rsidP="003B32A2">
      <w:pPr>
        <w:pStyle w:val="Grammar"/>
      </w:pPr>
      <w:r>
        <w:t>query-body-clauses:</w:t>
      </w:r>
      <w:r>
        <w:br/>
        <w:t>query-body-clause</w:t>
      </w:r>
      <w:r>
        <w:br/>
        <w:t>query-body-clauses   query-body-clause</w:t>
      </w:r>
    </w:p>
    <w:p w14:paraId="3F2E4EE3" w14:textId="77777777" w:rsidR="003B32A2" w:rsidRDefault="003B32A2" w:rsidP="003B32A2">
      <w:pPr>
        <w:pStyle w:val="Grammar"/>
      </w:pPr>
      <w:r>
        <w:t>query-body-clause:</w:t>
      </w:r>
      <w:r>
        <w:br/>
        <w:t>from-clause</w:t>
      </w:r>
      <w:r>
        <w:br/>
        <w:t>let-clause</w:t>
      </w:r>
      <w:r>
        <w:br/>
        <w:t>where-clause</w:t>
      </w:r>
      <w:r>
        <w:br/>
        <w:t>join-clause</w:t>
      </w:r>
      <w:r>
        <w:br/>
        <w:t>join-into-clause</w:t>
      </w:r>
      <w:r>
        <w:br/>
        <w:t>orderby-clause</w:t>
      </w:r>
    </w:p>
    <w:p w14:paraId="3F2E4EE4" w14:textId="77777777" w:rsidR="003B32A2" w:rsidRDefault="003B32A2" w:rsidP="003B32A2">
      <w:pPr>
        <w:pStyle w:val="Grammar"/>
      </w:pPr>
      <w:r>
        <w:t>let-clause:</w:t>
      </w:r>
      <w:r>
        <w:br/>
      </w:r>
      <w:r>
        <w:rPr>
          <w:rStyle w:val="Terminal"/>
        </w:rPr>
        <w:t>let</w:t>
      </w:r>
      <w:r>
        <w:t xml:space="preserve">   identifier   </w:t>
      </w:r>
      <w:r>
        <w:rPr>
          <w:rStyle w:val="Terminal"/>
        </w:rPr>
        <w:t>=</w:t>
      </w:r>
      <w:r>
        <w:t xml:space="preserve">   expression</w:t>
      </w:r>
    </w:p>
    <w:p w14:paraId="3F2E4EE5" w14:textId="77777777" w:rsidR="003B32A2" w:rsidRDefault="003B32A2" w:rsidP="003B32A2">
      <w:pPr>
        <w:pStyle w:val="Grammar"/>
      </w:pPr>
      <w:r>
        <w:t>where-clause:</w:t>
      </w:r>
      <w:r>
        <w:br/>
      </w:r>
      <w:r>
        <w:rPr>
          <w:rStyle w:val="Terminal"/>
        </w:rPr>
        <w:t>where</w:t>
      </w:r>
      <w:r>
        <w:t xml:space="preserve">   boolean-expression</w:t>
      </w:r>
    </w:p>
    <w:p w14:paraId="3F2E4EE6" w14:textId="77777777" w:rsidR="003B32A2" w:rsidRDefault="003B32A2" w:rsidP="003B32A2">
      <w:pPr>
        <w:pStyle w:val="Grammar"/>
      </w:pPr>
      <w:r>
        <w:t>join-clause:</w:t>
      </w:r>
      <w:r>
        <w:br/>
      </w:r>
      <w:r>
        <w:rPr>
          <w:rStyle w:val="Terminal"/>
        </w:rPr>
        <w:t>join</w:t>
      </w:r>
      <w:r>
        <w:t xml:space="preserve">   type</w:t>
      </w:r>
      <w:r>
        <w:rPr>
          <w:vertAlign w:val="subscript"/>
        </w:rPr>
        <w:t>opt</w:t>
      </w:r>
      <w:r>
        <w:t xml:space="preserve">   identifier   </w:t>
      </w:r>
      <w:r>
        <w:rPr>
          <w:rStyle w:val="Terminal"/>
        </w:rPr>
        <w:t>in</w:t>
      </w:r>
      <w:r>
        <w:t xml:space="preserve">   expression   </w:t>
      </w:r>
      <w:r>
        <w:rPr>
          <w:rStyle w:val="Terminal"/>
        </w:rPr>
        <w:t>on</w:t>
      </w:r>
      <w:r>
        <w:t xml:space="preserve">   expression   </w:t>
      </w:r>
      <w:r>
        <w:rPr>
          <w:rStyle w:val="Terminal"/>
        </w:rPr>
        <w:t>equals</w:t>
      </w:r>
      <w:r>
        <w:t xml:space="preserve">   expression </w:t>
      </w:r>
    </w:p>
    <w:p w14:paraId="3F2E4EE7" w14:textId="77777777" w:rsidR="003B32A2" w:rsidRPr="00CA4CDE" w:rsidRDefault="003B32A2" w:rsidP="003B32A2">
      <w:pPr>
        <w:pStyle w:val="Grammar"/>
      </w:pPr>
      <w:r>
        <w:t>join-into-clause:</w:t>
      </w:r>
      <w:r>
        <w:br/>
      </w:r>
      <w:r>
        <w:rPr>
          <w:rStyle w:val="Terminal"/>
        </w:rPr>
        <w:t>join</w:t>
      </w:r>
      <w:r>
        <w:t xml:space="preserve">   type</w:t>
      </w:r>
      <w:r>
        <w:rPr>
          <w:vertAlign w:val="subscript"/>
        </w:rPr>
        <w:t>opt</w:t>
      </w:r>
      <w:r>
        <w:t xml:space="preserve">   identifier   </w:t>
      </w:r>
      <w:r>
        <w:rPr>
          <w:rStyle w:val="Terminal"/>
        </w:rPr>
        <w:t>in</w:t>
      </w:r>
      <w:r>
        <w:t xml:space="preserve">   expression   </w:t>
      </w:r>
      <w:r>
        <w:rPr>
          <w:rStyle w:val="Terminal"/>
        </w:rPr>
        <w:t>on</w:t>
      </w:r>
      <w:r>
        <w:t xml:space="preserve">   expression   </w:t>
      </w:r>
      <w:r>
        <w:rPr>
          <w:rStyle w:val="Terminal"/>
        </w:rPr>
        <w:t>equals</w:t>
      </w:r>
      <w:r>
        <w:t xml:space="preserve">   expression   </w:t>
      </w:r>
      <w:r>
        <w:rPr>
          <w:rStyle w:val="Terminal"/>
        </w:rPr>
        <w:t>into</w:t>
      </w:r>
      <w:r>
        <w:t xml:space="preserve">   identifier</w:t>
      </w:r>
    </w:p>
    <w:p w14:paraId="3F2E4EE8" w14:textId="77777777" w:rsidR="003B32A2" w:rsidRDefault="003B32A2" w:rsidP="003B32A2">
      <w:pPr>
        <w:pStyle w:val="Grammar"/>
      </w:pPr>
      <w:r>
        <w:t>orderby-clause:</w:t>
      </w:r>
      <w:r>
        <w:br/>
      </w:r>
      <w:r>
        <w:rPr>
          <w:rStyle w:val="Terminal"/>
        </w:rPr>
        <w:t>orderby</w:t>
      </w:r>
      <w:r>
        <w:t xml:space="preserve">   orderings</w:t>
      </w:r>
    </w:p>
    <w:p w14:paraId="3F2E4EE9" w14:textId="77777777" w:rsidR="003B32A2" w:rsidRDefault="003B32A2" w:rsidP="003B32A2">
      <w:pPr>
        <w:pStyle w:val="Grammar"/>
      </w:pPr>
      <w:r>
        <w:t>orderings:</w:t>
      </w:r>
      <w:r>
        <w:br/>
        <w:t>ordering</w:t>
      </w:r>
      <w:r>
        <w:br/>
        <w:t xml:space="preserve">orderings   </w:t>
      </w:r>
      <w:r>
        <w:rPr>
          <w:rStyle w:val="Terminal"/>
        </w:rPr>
        <w:t>,</w:t>
      </w:r>
      <w:r>
        <w:t xml:space="preserve">   ordering</w:t>
      </w:r>
    </w:p>
    <w:p w14:paraId="3F2E4EEA" w14:textId="77777777" w:rsidR="003B32A2" w:rsidRDefault="003B32A2" w:rsidP="003B32A2">
      <w:pPr>
        <w:pStyle w:val="Grammar"/>
      </w:pPr>
      <w:r>
        <w:t>ordering:</w:t>
      </w:r>
      <w:r>
        <w:br/>
        <w:t>expression    ordering-direction</w:t>
      </w:r>
      <w:r>
        <w:rPr>
          <w:vertAlign w:val="subscript"/>
        </w:rPr>
        <w:t>opt</w:t>
      </w:r>
    </w:p>
    <w:p w14:paraId="3F2E4EEB" w14:textId="77777777" w:rsidR="003B32A2" w:rsidRDefault="003B32A2" w:rsidP="003B32A2">
      <w:pPr>
        <w:pStyle w:val="Grammar"/>
        <w:rPr>
          <w:rStyle w:val="Terminal"/>
        </w:rPr>
      </w:pPr>
      <w:r>
        <w:t>ordering-direction:</w:t>
      </w:r>
      <w:r>
        <w:br/>
      </w:r>
      <w:r>
        <w:rPr>
          <w:rStyle w:val="Terminal"/>
        </w:rPr>
        <w:t>ascending</w:t>
      </w:r>
      <w:r>
        <w:br/>
      </w:r>
      <w:r>
        <w:rPr>
          <w:rStyle w:val="Terminal"/>
        </w:rPr>
        <w:t>descending</w:t>
      </w:r>
    </w:p>
    <w:p w14:paraId="3F2E4EEC" w14:textId="77777777" w:rsidR="003B32A2" w:rsidRDefault="003B32A2" w:rsidP="003B32A2">
      <w:pPr>
        <w:pStyle w:val="Grammar"/>
      </w:pPr>
      <w:r>
        <w:lastRenderedPageBreak/>
        <w:t>select-or-group-clause:</w:t>
      </w:r>
      <w:r>
        <w:br/>
        <w:t>select-clause</w:t>
      </w:r>
      <w:r>
        <w:br/>
        <w:t>group-clause</w:t>
      </w:r>
    </w:p>
    <w:p w14:paraId="3F2E4EED" w14:textId="77777777" w:rsidR="003B32A2" w:rsidRPr="00D819B1" w:rsidRDefault="003B32A2" w:rsidP="003B32A2">
      <w:pPr>
        <w:pStyle w:val="Grammar"/>
      </w:pPr>
      <w:r>
        <w:t>select-clause:</w:t>
      </w:r>
      <w:r>
        <w:br/>
      </w:r>
      <w:r>
        <w:rPr>
          <w:rStyle w:val="Terminal"/>
        </w:rPr>
        <w:t>select</w:t>
      </w:r>
      <w:r>
        <w:t xml:space="preserve">   expression</w:t>
      </w:r>
    </w:p>
    <w:p w14:paraId="3F2E4EEE" w14:textId="77777777" w:rsidR="003B32A2" w:rsidRPr="00361877" w:rsidRDefault="003B32A2" w:rsidP="003B32A2">
      <w:pPr>
        <w:pStyle w:val="Grammar"/>
      </w:pPr>
      <w:r>
        <w:t>group-clause:</w:t>
      </w:r>
      <w:r>
        <w:br/>
      </w:r>
      <w:r>
        <w:rPr>
          <w:rStyle w:val="Terminal"/>
        </w:rPr>
        <w:t>group</w:t>
      </w:r>
      <w:r>
        <w:t xml:space="preserve">   expression   </w:t>
      </w:r>
      <w:r>
        <w:rPr>
          <w:rStyle w:val="Terminal"/>
        </w:rPr>
        <w:t>by</w:t>
      </w:r>
      <w:r>
        <w:t xml:space="preserve">   expression</w:t>
      </w:r>
    </w:p>
    <w:p w14:paraId="3F2E4EEF" w14:textId="77777777" w:rsidR="003B32A2" w:rsidRPr="00D819B1" w:rsidRDefault="003B32A2" w:rsidP="003B32A2">
      <w:pPr>
        <w:pStyle w:val="Grammar"/>
      </w:pPr>
      <w:r>
        <w:t>query-continuation:</w:t>
      </w:r>
      <w:r>
        <w:br/>
      </w:r>
      <w:r>
        <w:rPr>
          <w:rStyle w:val="Terminal"/>
        </w:rPr>
        <w:t>into</w:t>
      </w:r>
      <w:r>
        <w:t xml:space="preserve">   identifier   query-body</w:t>
      </w:r>
    </w:p>
    <w:p w14:paraId="3F2E4EF0" w14:textId="77777777" w:rsidR="003B32A2" w:rsidRPr="005518F0" w:rsidRDefault="003B32A2" w:rsidP="003B32A2">
      <w:pPr>
        <w:rPr>
          <w:lang w:val="es-ES"/>
        </w:rPr>
      </w:pPr>
      <w:r w:rsidRPr="005518F0">
        <w:rPr>
          <w:lang w:val="es-ES"/>
        </w:rPr>
        <w:t xml:space="preserve">Una expresión de consulta empieza con una cláusula </w:t>
      </w:r>
      <w:r w:rsidRPr="005518F0">
        <w:rPr>
          <w:rStyle w:val="Codefragment"/>
          <w:lang w:val="es-ES"/>
        </w:rPr>
        <w:t>from</w:t>
      </w:r>
      <w:r w:rsidRPr="005518F0">
        <w:rPr>
          <w:lang w:val="es-ES"/>
        </w:rPr>
        <w:t xml:space="preserve"> y termina con una cláusula </w:t>
      </w:r>
      <w:r w:rsidRPr="005518F0">
        <w:rPr>
          <w:rStyle w:val="Codefragment"/>
          <w:lang w:val="es-ES"/>
        </w:rPr>
        <w:t>select</w:t>
      </w:r>
      <w:r w:rsidRPr="005518F0">
        <w:rPr>
          <w:lang w:val="es-ES"/>
        </w:rPr>
        <w:t xml:space="preserve"> o </w:t>
      </w:r>
      <w:r w:rsidRPr="005518F0">
        <w:rPr>
          <w:rStyle w:val="Codefragment"/>
          <w:lang w:val="es-ES"/>
        </w:rPr>
        <w:t>group</w:t>
      </w:r>
      <w:r w:rsidRPr="005518F0">
        <w:rPr>
          <w:lang w:val="es-ES"/>
        </w:rPr>
        <w:t xml:space="preserve">. La cláusula </w:t>
      </w:r>
      <w:r w:rsidRPr="005518F0">
        <w:rPr>
          <w:rStyle w:val="Codefragment"/>
          <w:lang w:val="es-ES"/>
        </w:rPr>
        <w:t>from</w:t>
      </w:r>
      <w:r w:rsidRPr="005518F0">
        <w:rPr>
          <w:lang w:val="es-ES"/>
        </w:rPr>
        <w:t xml:space="preserve"> inicial puede ir seguida de cero o más cláusulas </w:t>
      </w:r>
      <w:r w:rsidRPr="005518F0">
        <w:rPr>
          <w:rStyle w:val="Codefragment"/>
          <w:lang w:val="es-ES"/>
        </w:rPr>
        <w:t>from</w:t>
      </w:r>
      <w:r w:rsidRPr="005518F0">
        <w:rPr>
          <w:lang w:val="es-ES"/>
        </w:rPr>
        <w:t xml:space="preserve">, </w:t>
      </w:r>
      <w:r w:rsidRPr="005518F0">
        <w:rPr>
          <w:rStyle w:val="Codefragment"/>
          <w:lang w:val="es-ES"/>
        </w:rPr>
        <w:t>let</w:t>
      </w:r>
      <w:r w:rsidRPr="005518F0">
        <w:rPr>
          <w:lang w:val="es-ES"/>
        </w:rPr>
        <w:t xml:space="preserve">, </w:t>
      </w:r>
      <w:r w:rsidRPr="005518F0">
        <w:rPr>
          <w:rStyle w:val="Codefragment"/>
          <w:lang w:val="es-ES"/>
        </w:rPr>
        <w:t>where</w:t>
      </w:r>
      <w:r w:rsidRPr="005518F0">
        <w:rPr>
          <w:lang w:val="es-ES"/>
        </w:rPr>
        <w:t xml:space="preserve">, </w:t>
      </w:r>
      <w:r w:rsidRPr="005518F0">
        <w:rPr>
          <w:rStyle w:val="Codefragment"/>
          <w:lang w:val="es-ES"/>
        </w:rPr>
        <w:t>join</w:t>
      </w:r>
      <w:r w:rsidRPr="005518F0">
        <w:rPr>
          <w:lang w:val="es-ES"/>
        </w:rPr>
        <w:t xml:space="preserve"> u </w:t>
      </w:r>
      <w:r w:rsidRPr="005518F0">
        <w:rPr>
          <w:rStyle w:val="Codefragment"/>
          <w:lang w:val="es-ES"/>
        </w:rPr>
        <w:t>orderby</w:t>
      </w:r>
      <w:r w:rsidRPr="005518F0">
        <w:rPr>
          <w:lang w:val="es-ES"/>
        </w:rPr>
        <w:t xml:space="preserve">. Cada cláusula </w:t>
      </w:r>
      <w:r w:rsidRPr="005518F0">
        <w:rPr>
          <w:rStyle w:val="Codefragment"/>
          <w:lang w:val="es-ES"/>
        </w:rPr>
        <w:t>from</w:t>
      </w:r>
      <w:r w:rsidRPr="005518F0">
        <w:rPr>
          <w:lang w:val="es-ES"/>
        </w:rPr>
        <w:t xml:space="preserve"> es un generador que introduce una </w:t>
      </w:r>
      <w:r w:rsidRPr="005518F0">
        <w:rPr>
          <w:rStyle w:val="Term"/>
          <w:lang w:val="es-ES"/>
        </w:rPr>
        <w:t>variable de intervalo</w:t>
      </w:r>
      <w:r w:rsidRPr="005518F0">
        <w:rPr>
          <w:lang w:val="es-ES"/>
        </w:rPr>
        <w:t xml:space="preserve"> en los elementos de una </w:t>
      </w:r>
      <w:r w:rsidRPr="005518F0">
        <w:rPr>
          <w:rStyle w:val="Term"/>
          <w:lang w:val="es-ES"/>
        </w:rPr>
        <w:t>secuencia</w:t>
      </w:r>
      <w:r w:rsidRPr="005518F0">
        <w:rPr>
          <w:lang w:val="es-ES"/>
        </w:rPr>
        <w:t xml:space="preserve">. Cada cláusula </w:t>
      </w:r>
      <w:r w:rsidRPr="005518F0">
        <w:rPr>
          <w:rStyle w:val="Codefragment"/>
          <w:lang w:val="es-ES"/>
        </w:rPr>
        <w:t>let</w:t>
      </w:r>
      <w:r w:rsidRPr="005518F0">
        <w:rPr>
          <w:lang w:val="es-ES"/>
        </w:rPr>
        <w:t xml:space="preserve"> introduce una variable de intervalo que representa un valor calculado mediante variables de intervalo anteriores. Cada cláusula </w:t>
      </w:r>
      <w:r w:rsidRPr="005518F0">
        <w:rPr>
          <w:rStyle w:val="Codefragment"/>
          <w:lang w:val="es-ES"/>
        </w:rPr>
        <w:t>where</w:t>
      </w:r>
      <w:r w:rsidRPr="005518F0">
        <w:rPr>
          <w:lang w:val="es-ES"/>
        </w:rPr>
        <w:t xml:space="preserve"> es un filtro que excluye elementos del resultado. Cada cláusula </w:t>
      </w:r>
      <w:r w:rsidRPr="005518F0">
        <w:rPr>
          <w:rStyle w:val="Codefragment"/>
          <w:lang w:val="es-ES"/>
        </w:rPr>
        <w:t>join</w:t>
      </w:r>
      <w:r w:rsidRPr="005518F0">
        <w:rPr>
          <w:lang w:val="es-ES"/>
        </w:rPr>
        <w:t xml:space="preserve"> compara las claves especificadas de la secuencia de origen con las claves de otra secuencia, dando como resultado pares coincidentes. Cada cláusula </w:t>
      </w:r>
      <w:r w:rsidRPr="005518F0">
        <w:rPr>
          <w:rStyle w:val="Codefragment"/>
          <w:lang w:val="es-ES"/>
        </w:rPr>
        <w:t>orderby</w:t>
      </w:r>
      <w:r w:rsidRPr="005518F0">
        <w:rPr>
          <w:lang w:val="es-ES"/>
        </w:rPr>
        <w:t xml:space="preserve"> reordena los elementos según criterios especificados. La cláusula </w:t>
      </w:r>
      <w:r w:rsidRPr="005518F0">
        <w:rPr>
          <w:rStyle w:val="Codefragment"/>
          <w:lang w:val="es-ES"/>
        </w:rPr>
        <w:t>select</w:t>
      </w:r>
      <w:r w:rsidRPr="005518F0">
        <w:rPr>
          <w:lang w:val="es-ES"/>
        </w:rPr>
        <w:t xml:space="preserve"> o </w:t>
      </w:r>
      <w:r w:rsidRPr="005518F0">
        <w:rPr>
          <w:rStyle w:val="Codefragment"/>
          <w:lang w:val="es-ES"/>
        </w:rPr>
        <w:t>group</w:t>
      </w:r>
      <w:r w:rsidRPr="005518F0">
        <w:rPr>
          <w:lang w:val="es-ES"/>
        </w:rPr>
        <w:t xml:space="preserve"> final especifica la forma del resultado en términos de variables de intervalo. Por último, una cláusula </w:t>
      </w:r>
      <w:r w:rsidRPr="005518F0">
        <w:rPr>
          <w:rStyle w:val="Codefragment"/>
          <w:lang w:val="es-ES"/>
        </w:rPr>
        <w:t>into</w:t>
      </w:r>
      <w:r w:rsidRPr="005518F0">
        <w:rPr>
          <w:lang w:val="es-ES"/>
        </w:rPr>
        <w:t xml:space="preserve"> se puede usar para “juntar” consultas tratando los resultados de una consulta como un generador en una consulta subsiguiente.</w:t>
      </w:r>
    </w:p>
    <w:p w14:paraId="3F2E4EF1" w14:textId="77777777" w:rsidR="003B32A2" w:rsidRDefault="003B32A2" w:rsidP="00800980">
      <w:pPr>
        <w:pStyle w:val="Heading3"/>
      </w:pPr>
      <w:bookmarkStart w:id="864" w:name="_Toc154460646"/>
      <w:bookmarkStart w:id="865" w:name="_Toc365606998"/>
      <w:r>
        <w:t>Ambigüedad en expresiones de consulta</w:t>
      </w:r>
      <w:bookmarkEnd w:id="864"/>
      <w:bookmarkEnd w:id="865"/>
    </w:p>
    <w:p w14:paraId="3F2E4EF2" w14:textId="77777777" w:rsidR="003B32A2" w:rsidRPr="005518F0" w:rsidRDefault="003B32A2" w:rsidP="003B32A2">
      <w:pPr>
        <w:rPr>
          <w:lang w:val="es-ES"/>
        </w:rPr>
      </w:pPr>
      <w:r w:rsidRPr="005518F0">
        <w:rPr>
          <w:lang w:val="es-ES"/>
        </w:rPr>
        <w:t xml:space="preserve">Las expresiones de consulta contienen varias “palabras clave contextuales”, es decir, identificadores que tienen un significado especial en un contexto dado. </w:t>
      </w:r>
      <w:r>
        <w:t xml:space="preserve">Específicamente son </w:t>
      </w:r>
      <w:r>
        <w:rPr>
          <w:rStyle w:val="Codefragment"/>
        </w:rPr>
        <w:t>from</w:t>
      </w:r>
      <w:r>
        <w:t xml:space="preserve">, </w:t>
      </w:r>
      <w:r>
        <w:rPr>
          <w:rStyle w:val="Codefragment"/>
        </w:rPr>
        <w:t>where</w:t>
      </w:r>
      <w:r>
        <w:t xml:space="preserve">, </w:t>
      </w:r>
      <w:r>
        <w:rPr>
          <w:rStyle w:val="Codefragment"/>
        </w:rPr>
        <w:t>join</w:t>
      </w:r>
      <w:r>
        <w:t xml:space="preserve">, </w:t>
      </w:r>
      <w:r>
        <w:rPr>
          <w:rStyle w:val="Codefragment"/>
        </w:rPr>
        <w:t>on</w:t>
      </w:r>
      <w:r>
        <w:t xml:space="preserve">, </w:t>
      </w:r>
      <w:r>
        <w:rPr>
          <w:rStyle w:val="Codefragment"/>
        </w:rPr>
        <w:t>equals</w:t>
      </w:r>
      <w:r>
        <w:t xml:space="preserve">, </w:t>
      </w:r>
      <w:r>
        <w:rPr>
          <w:rStyle w:val="Codefragment"/>
        </w:rPr>
        <w:t>into</w:t>
      </w:r>
      <w:r>
        <w:t xml:space="preserve">, </w:t>
      </w:r>
      <w:r>
        <w:rPr>
          <w:rStyle w:val="Codefragment"/>
        </w:rPr>
        <w:t>let</w:t>
      </w:r>
      <w:r>
        <w:t xml:space="preserve">, </w:t>
      </w:r>
      <w:r>
        <w:rPr>
          <w:rStyle w:val="Codefragment"/>
        </w:rPr>
        <w:t>orderby</w:t>
      </w:r>
      <w:r>
        <w:t xml:space="preserve">, </w:t>
      </w:r>
      <w:r>
        <w:rPr>
          <w:rStyle w:val="Codefragment"/>
        </w:rPr>
        <w:t>ascending</w:t>
      </w:r>
      <w:r>
        <w:t xml:space="preserve">, </w:t>
      </w:r>
      <w:r>
        <w:rPr>
          <w:rStyle w:val="Codefragment"/>
        </w:rPr>
        <w:t>descending</w:t>
      </w:r>
      <w:r>
        <w:t xml:space="preserve">, </w:t>
      </w:r>
      <w:r>
        <w:rPr>
          <w:rStyle w:val="Codefragment"/>
        </w:rPr>
        <w:t>select</w:t>
      </w:r>
      <w:r>
        <w:t xml:space="preserve">, </w:t>
      </w:r>
      <w:r>
        <w:rPr>
          <w:rStyle w:val="Codefragment"/>
        </w:rPr>
        <w:t>group</w:t>
      </w:r>
      <w:r>
        <w:t xml:space="preserve"> y </w:t>
      </w:r>
      <w:r>
        <w:rPr>
          <w:rStyle w:val="Codefragment"/>
        </w:rPr>
        <w:t>by</w:t>
      </w:r>
      <w:r>
        <w:t xml:space="preserve">. </w:t>
      </w:r>
      <w:r w:rsidRPr="005518F0">
        <w:rPr>
          <w:lang w:val="es-ES"/>
        </w:rPr>
        <w:t>Para evitar ambigüedades en las expresiones de consultas originadas por la mezcla en el uso de estos identificadores como palabras clave o como nombres comunes, los identificadores se consideran palabras clave cuando tienen lugar dentro de una expresión de consulta.</w:t>
      </w:r>
    </w:p>
    <w:p w14:paraId="3F2E4EF3" w14:textId="77777777" w:rsidR="003B32A2" w:rsidRPr="005518F0" w:rsidRDefault="003B32A2" w:rsidP="003B32A2">
      <w:pPr>
        <w:rPr>
          <w:rStyle w:val="Emphasis"/>
          <w:i w:val="0"/>
          <w:lang w:val="es-ES"/>
        </w:rPr>
      </w:pPr>
      <w:r w:rsidRPr="005518F0">
        <w:rPr>
          <w:lang w:val="es-ES"/>
        </w:rPr>
        <w:t>Con este fin, una expresión de consulta siempre empezará con “</w:t>
      </w:r>
      <w:r w:rsidRPr="005518F0">
        <w:rPr>
          <w:rStyle w:val="Codefragment"/>
          <w:lang w:val="es-ES"/>
        </w:rPr>
        <w:t>from</w:t>
      </w:r>
      <w:r w:rsidRPr="005518F0">
        <w:rPr>
          <w:lang w:val="es-ES"/>
        </w:rPr>
        <w:t xml:space="preserve"> </w:t>
      </w:r>
      <w:r w:rsidRPr="005518F0">
        <w:rPr>
          <w:rStyle w:val="Production"/>
          <w:lang w:val="es-ES"/>
        </w:rPr>
        <w:t>identifier</w:t>
      </w:r>
      <w:r w:rsidRPr="005518F0">
        <w:rPr>
          <w:lang w:val="es-ES"/>
        </w:rPr>
        <w:t xml:space="preserve">” (“identificador from”) </w:t>
      </w:r>
      <w:r w:rsidRPr="005518F0">
        <w:rPr>
          <w:rStyle w:val="Emphasis"/>
          <w:i w:val="0"/>
          <w:lang w:val="es-ES"/>
        </w:rPr>
        <w:t>seguido de un token especial excepto “</w:t>
      </w:r>
      <w:r w:rsidRPr="005518F0">
        <w:rPr>
          <w:rStyle w:val="Codefragment"/>
          <w:lang w:val="es-ES"/>
        </w:rPr>
        <w:t>;</w:t>
      </w:r>
      <w:r w:rsidRPr="005518F0">
        <w:rPr>
          <w:rStyle w:val="Emphasis"/>
          <w:i w:val="0"/>
          <w:lang w:val="es-ES"/>
        </w:rPr>
        <w:t>”, “</w:t>
      </w:r>
      <w:r w:rsidRPr="005518F0">
        <w:rPr>
          <w:rStyle w:val="Codefragment"/>
          <w:lang w:val="es-ES"/>
        </w:rPr>
        <w:t>=</w:t>
      </w:r>
      <w:r w:rsidRPr="005518F0">
        <w:rPr>
          <w:rStyle w:val="Emphasis"/>
          <w:i w:val="0"/>
          <w:lang w:val="es-ES"/>
        </w:rPr>
        <w:t>” o “</w:t>
      </w:r>
      <w:r w:rsidRPr="005518F0">
        <w:rPr>
          <w:rStyle w:val="Codefragment"/>
          <w:lang w:val="es-ES"/>
        </w:rPr>
        <w:t>,</w:t>
      </w:r>
      <w:r w:rsidRPr="005518F0">
        <w:rPr>
          <w:rStyle w:val="Emphasis"/>
          <w:i w:val="0"/>
          <w:lang w:val="es-ES"/>
        </w:rPr>
        <w:t>”.</w:t>
      </w:r>
    </w:p>
    <w:p w14:paraId="3F2E4EF4" w14:textId="77777777" w:rsidR="003B32A2" w:rsidRPr="005518F0" w:rsidRDefault="003B32A2" w:rsidP="003B32A2">
      <w:pPr>
        <w:rPr>
          <w:rStyle w:val="Emphasis"/>
          <w:i w:val="0"/>
          <w:lang w:val="es-ES"/>
        </w:rPr>
      </w:pPr>
      <w:r w:rsidRPr="005518F0">
        <w:rPr>
          <w:rStyle w:val="Emphasis"/>
          <w:i w:val="0"/>
          <w:lang w:val="es-ES"/>
        </w:rPr>
        <w:t>Para poder utilizar estas palabras como identificadores dentro de una expresión de consulta, pueden ir prefijadas con “</w:t>
      </w:r>
      <w:r w:rsidRPr="005518F0">
        <w:rPr>
          <w:rStyle w:val="Codefragment"/>
          <w:lang w:val="es-ES"/>
        </w:rPr>
        <w:t>@</w:t>
      </w:r>
      <w:r w:rsidRPr="005518F0">
        <w:rPr>
          <w:rStyle w:val="Emphasis"/>
          <w:i w:val="0"/>
          <w:lang w:val="es-ES"/>
        </w:rPr>
        <w:t>” (§2.4.2).</w:t>
      </w:r>
    </w:p>
    <w:p w14:paraId="3F2E4EF5" w14:textId="77777777" w:rsidR="003B32A2" w:rsidRDefault="003B32A2" w:rsidP="003B32A2">
      <w:pPr>
        <w:pStyle w:val="Heading3"/>
      </w:pPr>
      <w:bookmarkStart w:id="866" w:name="_Toc154460647"/>
      <w:bookmarkStart w:id="867" w:name="_Toc365606999"/>
      <w:r>
        <w:t>Traducción de expresiones de consulta</w:t>
      </w:r>
      <w:bookmarkEnd w:id="866"/>
      <w:bookmarkEnd w:id="867"/>
    </w:p>
    <w:p w14:paraId="3F2E4EF6" w14:textId="77777777" w:rsidR="003B32A2" w:rsidRPr="005518F0" w:rsidRDefault="00C72F4C" w:rsidP="003B32A2">
      <w:pPr>
        <w:rPr>
          <w:lang w:val="es-ES"/>
        </w:rPr>
      </w:pPr>
      <w:r w:rsidRPr="005518F0">
        <w:rPr>
          <w:lang w:val="es-ES"/>
        </w:rPr>
        <w:t xml:space="preserve">El lenguaje C# no especifica la semántica de ejecución en expresiones de consulta. En lugar de eso, las expresiones de consulta se traducen en invocaciones de métodos que se adhieren al </w:t>
      </w:r>
      <w:r w:rsidRPr="005518F0">
        <w:rPr>
          <w:rStyle w:val="Emphasis"/>
          <w:i w:val="0"/>
          <w:lang w:val="es-ES"/>
        </w:rPr>
        <w:t>patrón de expresiones de consulta</w:t>
      </w:r>
      <w:r w:rsidRPr="005518F0">
        <w:rPr>
          <w:lang w:val="es-ES"/>
        </w:rPr>
        <w:t xml:space="preserve"> (§</w:t>
      </w:r>
      <w:r w:rsidR="00852C57">
        <w:fldChar w:fldCharType="begin"/>
      </w:r>
      <w:r w:rsidRPr="005518F0">
        <w:rPr>
          <w:lang w:val="es-ES"/>
        </w:rPr>
        <w:instrText xml:space="preserve"> REF _Ref133144402 \r \h </w:instrText>
      </w:r>
      <w:r w:rsidR="00852C57">
        <w:fldChar w:fldCharType="separate"/>
      </w:r>
      <w:r w:rsidR="00437C65" w:rsidRPr="005518F0">
        <w:rPr>
          <w:lang w:val="es-ES"/>
        </w:rPr>
        <w:t>7.16.3</w:t>
      </w:r>
      <w:r w:rsidR="00852C57">
        <w:fldChar w:fldCharType="end"/>
      </w:r>
      <w:r w:rsidRPr="005518F0">
        <w:rPr>
          <w:lang w:val="es-ES"/>
        </w:rPr>
        <w:t xml:space="preserve">). Concretamente, las expresiones de consulta se traducen en invocaciones de métodos denominados </w:t>
      </w:r>
      <w:r w:rsidRPr="005518F0">
        <w:rPr>
          <w:rStyle w:val="Codefragment"/>
          <w:lang w:val="es-ES"/>
        </w:rPr>
        <w:t>Where</w:t>
      </w:r>
      <w:r w:rsidRPr="005518F0">
        <w:rPr>
          <w:lang w:val="es-ES"/>
        </w:rPr>
        <w:t xml:space="preserve">, </w:t>
      </w:r>
      <w:r w:rsidRPr="005518F0">
        <w:rPr>
          <w:rStyle w:val="Codefragment"/>
          <w:lang w:val="es-ES"/>
        </w:rPr>
        <w:t>Select</w:t>
      </w:r>
      <w:r w:rsidRPr="005518F0">
        <w:rPr>
          <w:lang w:val="es-ES"/>
        </w:rPr>
        <w:t xml:space="preserve">, </w:t>
      </w:r>
      <w:r w:rsidRPr="005518F0">
        <w:rPr>
          <w:rStyle w:val="Codefragment"/>
          <w:lang w:val="es-ES"/>
        </w:rPr>
        <w:t>SelectMany</w:t>
      </w:r>
      <w:r w:rsidRPr="005518F0">
        <w:rPr>
          <w:lang w:val="es-ES"/>
        </w:rPr>
        <w:t xml:space="preserve">, </w:t>
      </w:r>
      <w:r w:rsidRPr="005518F0">
        <w:rPr>
          <w:rStyle w:val="Codefragment"/>
          <w:lang w:val="es-ES"/>
        </w:rPr>
        <w:t>Join</w:t>
      </w:r>
      <w:r w:rsidRPr="005518F0">
        <w:rPr>
          <w:lang w:val="es-ES"/>
        </w:rPr>
        <w:t xml:space="preserve">, </w:t>
      </w:r>
      <w:r w:rsidRPr="005518F0">
        <w:rPr>
          <w:rStyle w:val="Codefragment"/>
          <w:lang w:val="es-ES"/>
        </w:rPr>
        <w:t>GroupJoin</w:t>
      </w:r>
      <w:r w:rsidRPr="005518F0">
        <w:rPr>
          <w:lang w:val="es-ES"/>
        </w:rPr>
        <w:t xml:space="preserve">, </w:t>
      </w:r>
      <w:r w:rsidRPr="005518F0">
        <w:rPr>
          <w:rStyle w:val="Codefragment"/>
          <w:lang w:val="es-ES"/>
        </w:rPr>
        <w:t>OrderBy</w:t>
      </w:r>
      <w:r w:rsidRPr="005518F0">
        <w:rPr>
          <w:lang w:val="es-ES"/>
        </w:rPr>
        <w:t xml:space="preserve">, </w:t>
      </w:r>
      <w:r w:rsidRPr="005518F0">
        <w:rPr>
          <w:rStyle w:val="Codefragment"/>
          <w:lang w:val="es-ES"/>
        </w:rPr>
        <w:t>OrderByDescending</w:t>
      </w:r>
      <w:r w:rsidRPr="005518F0">
        <w:rPr>
          <w:lang w:val="es-ES"/>
        </w:rPr>
        <w:t xml:space="preserve">, </w:t>
      </w:r>
      <w:r w:rsidRPr="005518F0">
        <w:rPr>
          <w:rStyle w:val="Codefragment"/>
          <w:lang w:val="es-ES"/>
        </w:rPr>
        <w:t>ThenBy</w:t>
      </w:r>
      <w:r w:rsidRPr="005518F0">
        <w:rPr>
          <w:lang w:val="es-ES"/>
        </w:rPr>
        <w:t xml:space="preserve">, </w:t>
      </w:r>
      <w:r w:rsidRPr="005518F0">
        <w:rPr>
          <w:rStyle w:val="Codefragment"/>
          <w:lang w:val="es-ES"/>
        </w:rPr>
        <w:t>ThenByDescending</w:t>
      </w:r>
      <w:r w:rsidRPr="005518F0">
        <w:rPr>
          <w:lang w:val="es-ES"/>
        </w:rPr>
        <w:t xml:space="preserve">, </w:t>
      </w:r>
      <w:r w:rsidRPr="005518F0">
        <w:rPr>
          <w:rStyle w:val="Codefragment"/>
          <w:lang w:val="es-ES"/>
        </w:rPr>
        <w:t>GroupBy</w:t>
      </w:r>
      <w:r w:rsidRPr="005518F0">
        <w:rPr>
          <w:lang w:val="es-ES"/>
        </w:rPr>
        <w:t xml:space="preserve"> y </w:t>
      </w:r>
      <w:r w:rsidRPr="005518F0">
        <w:rPr>
          <w:rStyle w:val="Codefragment"/>
          <w:lang w:val="es-ES"/>
        </w:rPr>
        <w:t>Cast</w:t>
      </w:r>
      <w:r w:rsidRPr="005518F0">
        <w:rPr>
          <w:lang w:val="es-ES"/>
        </w:rPr>
        <w:t>. Se espera que estos métodos tengan tipos de resultados y signaturas particulares, tal como se describe en la sección §</w:t>
      </w:r>
      <w:r w:rsidR="00852C57">
        <w:fldChar w:fldCharType="begin"/>
      </w:r>
      <w:r w:rsidR="00800980" w:rsidRPr="005518F0">
        <w:rPr>
          <w:lang w:val="es-ES"/>
        </w:rPr>
        <w:instrText xml:space="preserve"> REF _Ref133144402 \r \h </w:instrText>
      </w:r>
      <w:r w:rsidR="00852C57">
        <w:fldChar w:fldCharType="separate"/>
      </w:r>
      <w:r w:rsidR="00437C65" w:rsidRPr="005518F0">
        <w:rPr>
          <w:lang w:val="es-ES"/>
        </w:rPr>
        <w:t>7.16.3</w:t>
      </w:r>
      <w:r w:rsidR="00852C57">
        <w:fldChar w:fldCharType="end"/>
      </w:r>
      <w:r w:rsidRPr="005518F0">
        <w:rPr>
          <w:lang w:val="es-ES"/>
        </w:rPr>
        <w:t>. Estos métodos pueden ser métodos de instancia del objeto sobre el que se realiza la consulta o métodos de extensión externos al objeto, e implementan la ejecución real de la consulta.</w:t>
      </w:r>
    </w:p>
    <w:p w14:paraId="3F2E4EF7" w14:textId="77777777" w:rsidR="003B32A2" w:rsidRPr="005518F0" w:rsidRDefault="003B32A2" w:rsidP="003B32A2">
      <w:pPr>
        <w:rPr>
          <w:lang w:val="es-ES"/>
        </w:rPr>
      </w:pPr>
      <w:r w:rsidRPr="005518F0">
        <w:rPr>
          <w:lang w:val="es-ES"/>
        </w:rPr>
        <w:t>La traducción de expresiones de consulta a invocaciones de método es una asignación sintáctica que tiene lugar antes de que se produzca cualquier enlace de tipos o resolución de sobrecargas. Se garantiza que la traducción es correcta desde el punto de vista sintáctico, pero no se garantiza que produzca código de C# correcto desde el punto de vista semántico. Después de la traducción de las expresiones de consulta, las invocaciones de método resultantes se procesan como invocaciones de método comunes, y este procesamiento puede a su vez descubrir errores, por ejemplo si los métodos no existen, si los argumentos tienen tipos erróneos, o si los métodos son genéricos y se produce un error en la interfaz de tipos.</w:t>
      </w:r>
    </w:p>
    <w:p w14:paraId="3F2E4EF8" w14:textId="77777777" w:rsidR="003B32A2" w:rsidRPr="005518F0" w:rsidRDefault="003B32A2" w:rsidP="003B32A2">
      <w:pPr>
        <w:rPr>
          <w:lang w:val="es-ES"/>
        </w:rPr>
      </w:pPr>
      <w:r w:rsidRPr="005518F0">
        <w:rPr>
          <w:lang w:val="es-ES"/>
        </w:rPr>
        <w:lastRenderedPageBreak/>
        <w:t>Una expresión de consulta se procesa aplicando repetidamente las siguientes traducciones hasta que no hay más reducciones posibles. Las traducciones se enumeran en orden de aplicación: cada sección asume que las traducciones de las secciones precedentes se han realizado de manera exhaustiva, y una vez agotada, una sección no volverá a ser visitada en el procesamiento de la misma expresión de consulta.</w:t>
      </w:r>
    </w:p>
    <w:p w14:paraId="3F2E4EF9" w14:textId="77777777" w:rsidR="00E22250" w:rsidRPr="005518F0" w:rsidRDefault="00E22250" w:rsidP="003B32A2">
      <w:pPr>
        <w:rPr>
          <w:lang w:val="es-ES"/>
        </w:rPr>
      </w:pPr>
      <w:r w:rsidRPr="005518F0">
        <w:rPr>
          <w:lang w:val="es-ES"/>
        </w:rPr>
        <w:t>La asignación a variables de intervalo no está permitida en expresiones de consulta. Sin embargo, se permite que una implementación de C# no siempre exija esta restricción porque algunas veces no es posible con el esquema de conversión sintáctico aquí presentado.</w:t>
      </w:r>
    </w:p>
    <w:p w14:paraId="3F2E4EFA" w14:textId="77777777" w:rsidR="003B32A2" w:rsidRPr="005518F0" w:rsidRDefault="003B32A2" w:rsidP="003B32A2">
      <w:pPr>
        <w:rPr>
          <w:lang w:val="es-ES"/>
        </w:rPr>
      </w:pPr>
      <w:r w:rsidRPr="005518F0">
        <w:rPr>
          <w:lang w:val="es-ES"/>
        </w:rPr>
        <w:t xml:space="preserve">Determinadas traducciones insertan variables de intervalo con </w:t>
      </w:r>
      <w:r w:rsidRPr="005518F0">
        <w:rPr>
          <w:rStyle w:val="Emphasis"/>
          <w:lang w:val="es-ES"/>
        </w:rPr>
        <w:t>identificadores transparentes</w:t>
      </w:r>
      <w:r w:rsidRPr="005518F0">
        <w:rPr>
          <w:lang w:val="es-ES"/>
        </w:rPr>
        <w:t xml:space="preserve"> que se denotan mediante </w:t>
      </w:r>
      <w:r w:rsidRPr="005518F0">
        <w:rPr>
          <w:rStyle w:val="Codefragment"/>
          <w:lang w:val="es-ES"/>
        </w:rPr>
        <w:t>*</w:t>
      </w:r>
      <w:r w:rsidRPr="005518F0">
        <w:rPr>
          <w:lang w:val="es-ES"/>
        </w:rPr>
        <w:t>. Las propiedades especiales de los identificadores transparentes se discuten con más detalle en la sección §</w:t>
      </w:r>
      <w:r w:rsidR="00852C57">
        <w:fldChar w:fldCharType="begin"/>
      </w:r>
      <w:r w:rsidR="00800980" w:rsidRPr="005518F0">
        <w:rPr>
          <w:lang w:val="es-ES"/>
        </w:rPr>
        <w:instrText xml:space="preserve"> REF _Ref131336422 \r \h </w:instrText>
      </w:r>
      <w:r w:rsidR="00852C57">
        <w:fldChar w:fldCharType="separate"/>
      </w:r>
      <w:r w:rsidR="00437C65" w:rsidRPr="005518F0">
        <w:rPr>
          <w:lang w:val="es-ES"/>
        </w:rPr>
        <w:t>7.16.2.7</w:t>
      </w:r>
      <w:r w:rsidR="00852C57">
        <w:fldChar w:fldCharType="end"/>
      </w:r>
      <w:r w:rsidRPr="005518F0">
        <w:rPr>
          <w:lang w:val="es-ES"/>
        </w:rPr>
        <w:t>.</w:t>
      </w:r>
    </w:p>
    <w:p w14:paraId="3F2E4EFB" w14:textId="77777777" w:rsidR="003B32A2" w:rsidRPr="005518F0" w:rsidRDefault="003B32A2" w:rsidP="003B32A2">
      <w:pPr>
        <w:pStyle w:val="Heading4"/>
        <w:rPr>
          <w:lang w:val="es-ES"/>
        </w:rPr>
      </w:pPr>
      <w:bookmarkStart w:id="868" w:name="_Ref132868937"/>
      <w:bookmarkStart w:id="869" w:name="_Toc154460648"/>
      <w:bookmarkStart w:id="870" w:name="_Toc365607000"/>
      <w:r w:rsidRPr="005518F0">
        <w:rPr>
          <w:lang w:val="es-ES"/>
        </w:rPr>
        <w:t>Cláusulas Select y Groupby con continuaciones</w:t>
      </w:r>
      <w:bookmarkEnd w:id="868"/>
      <w:bookmarkEnd w:id="869"/>
      <w:bookmarkEnd w:id="870"/>
    </w:p>
    <w:p w14:paraId="3F2E4EFC" w14:textId="77777777" w:rsidR="003B32A2" w:rsidRPr="005518F0" w:rsidRDefault="003B32A2" w:rsidP="003B32A2">
      <w:pPr>
        <w:rPr>
          <w:lang w:val="es-ES"/>
        </w:rPr>
      </w:pPr>
      <w:r w:rsidRPr="005518F0">
        <w:rPr>
          <w:lang w:val="es-ES"/>
        </w:rPr>
        <w:t>Una expresión de consulta con una continuación</w:t>
      </w:r>
    </w:p>
    <w:p w14:paraId="3F2E4EFD" w14:textId="77777777" w:rsidR="003B32A2" w:rsidRPr="009059DE" w:rsidRDefault="003B32A2" w:rsidP="003B32A2">
      <w:pPr>
        <w:pStyle w:val="Code"/>
      </w:pPr>
      <w:r>
        <w:t xml:space="preserve">from </w:t>
      </w:r>
      <w:r>
        <w:rPr>
          <w:rStyle w:val="Production"/>
        </w:rPr>
        <w:t>…</w:t>
      </w:r>
      <w:r>
        <w:t xml:space="preserve"> into </w:t>
      </w:r>
      <w:r>
        <w:rPr>
          <w:rStyle w:val="Production"/>
        </w:rPr>
        <w:t>x</w:t>
      </w:r>
      <w:r>
        <w:t xml:space="preserve"> </w:t>
      </w:r>
      <w:r>
        <w:rPr>
          <w:rStyle w:val="Production"/>
        </w:rPr>
        <w:t>…</w:t>
      </w:r>
    </w:p>
    <w:p w14:paraId="3F2E4EFE" w14:textId="77777777" w:rsidR="003B32A2" w:rsidRDefault="003B32A2" w:rsidP="003B32A2">
      <w:r>
        <w:t>se traduce en</w:t>
      </w:r>
    </w:p>
    <w:p w14:paraId="3F2E4EFF" w14:textId="77777777" w:rsidR="003B32A2" w:rsidRPr="005518F0" w:rsidRDefault="003B32A2" w:rsidP="003B32A2">
      <w:pPr>
        <w:pStyle w:val="Code"/>
        <w:rPr>
          <w:rStyle w:val="Production"/>
          <w:lang w:val="es-ES"/>
        </w:rPr>
      </w:pPr>
      <w:r>
        <w:t xml:space="preserve">from </w:t>
      </w:r>
      <w:r>
        <w:rPr>
          <w:rStyle w:val="Production"/>
        </w:rPr>
        <w:t>x</w:t>
      </w:r>
      <w:r>
        <w:t xml:space="preserve"> in ( from </w:t>
      </w:r>
      <w:r>
        <w:rPr>
          <w:rStyle w:val="Production"/>
        </w:rPr>
        <w:t>…</w:t>
      </w:r>
      <w:r>
        <w:t xml:space="preserve"> ) </w:t>
      </w:r>
      <w:r w:rsidRPr="005518F0">
        <w:rPr>
          <w:rStyle w:val="Production"/>
          <w:lang w:val="es-ES"/>
        </w:rPr>
        <w:t>…</w:t>
      </w:r>
    </w:p>
    <w:p w14:paraId="3F2E4F00" w14:textId="77777777" w:rsidR="003B32A2" w:rsidRPr="005518F0" w:rsidRDefault="003B32A2" w:rsidP="003B32A2">
      <w:pPr>
        <w:rPr>
          <w:lang w:val="es-ES"/>
        </w:rPr>
      </w:pPr>
      <w:r w:rsidRPr="005518F0">
        <w:rPr>
          <w:lang w:val="es-ES"/>
        </w:rPr>
        <w:t xml:space="preserve">Las traducciones en las siguientes secciones asumen que las consultas no tienen continuaciones </w:t>
      </w:r>
      <w:r w:rsidRPr="005518F0">
        <w:rPr>
          <w:rStyle w:val="Codefragment"/>
          <w:lang w:val="es-ES"/>
        </w:rPr>
        <w:t>into</w:t>
      </w:r>
      <w:r w:rsidRPr="005518F0">
        <w:rPr>
          <w:lang w:val="es-ES"/>
        </w:rPr>
        <w:t>.</w:t>
      </w:r>
    </w:p>
    <w:p w14:paraId="3F2E4F01" w14:textId="77777777" w:rsidR="003B32A2" w:rsidRDefault="003B32A2" w:rsidP="003B32A2">
      <w:r>
        <w:t>El ejemplo</w:t>
      </w:r>
    </w:p>
    <w:p w14:paraId="3F2E4F02" w14:textId="77777777" w:rsidR="003B32A2" w:rsidRDefault="003B32A2" w:rsidP="003B32A2">
      <w:pPr>
        <w:pStyle w:val="Code"/>
      </w:pPr>
      <w:r>
        <w:t>from c in customers</w:t>
      </w:r>
      <w:r>
        <w:br/>
        <w:t>group c by c.Country into g</w:t>
      </w:r>
      <w:r>
        <w:br/>
        <w:t>select new { Country = g.Key, CustCount = g.Count() }</w:t>
      </w:r>
    </w:p>
    <w:p w14:paraId="3F2E4F03" w14:textId="77777777" w:rsidR="003B32A2" w:rsidRDefault="003B32A2" w:rsidP="003B32A2">
      <w:r>
        <w:t>se traduce en</w:t>
      </w:r>
    </w:p>
    <w:p w14:paraId="3F2E4F04" w14:textId="77777777" w:rsidR="003B32A2" w:rsidRDefault="003B32A2" w:rsidP="003B32A2">
      <w:pPr>
        <w:pStyle w:val="Code"/>
      </w:pPr>
      <w:r>
        <w:t>from g in</w:t>
      </w:r>
      <w:r>
        <w:br/>
      </w:r>
      <w:r>
        <w:tab/>
        <w:t>from c in customers</w:t>
      </w:r>
      <w:r>
        <w:br/>
      </w:r>
      <w:r>
        <w:tab/>
        <w:t>group c by c.Country</w:t>
      </w:r>
      <w:r>
        <w:br/>
        <w:t>select new { Country = g.Key, CustCount = g.Count() }</w:t>
      </w:r>
    </w:p>
    <w:p w14:paraId="3F2E4F05" w14:textId="77777777" w:rsidR="003B32A2" w:rsidRPr="005518F0" w:rsidRDefault="003B32A2" w:rsidP="003B32A2">
      <w:pPr>
        <w:rPr>
          <w:lang w:val="es-ES"/>
        </w:rPr>
      </w:pPr>
      <w:r w:rsidRPr="005518F0">
        <w:rPr>
          <w:lang w:val="es-ES"/>
        </w:rPr>
        <w:t>cuya traducción final es</w:t>
      </w:r>
    </w:p>
    <w:p w14:paraId="3F2E4F06" w14:textId="77777777" w:rsidR="003B32A2" w:rsidRDefault="003B32A2" w:rsidP="003B32A2">
      <w:pPr>
        <w:pStyle w:val="Code"/>
      </w:pPr>
      <w:r w:rsidRPr="005518F0">
        <w:rPr>
          <w:lang w:val="es-ES"/>
        </w:rPr>
        <w:t>customers.</w:t>
      </w:r>
      <w:r w:rsidRPr="005518F0">
        <w:rPr>
          <w:lang w:val="es-ES"/>
        </w:rPr>
        <w:br/>
      </w:r>
      <w:r>
        <w:t>GroupBy(c =&gt; c.Country).</w:t>
      </w:r>
      <w:r>
        <w:br/>
        <w:t>Select(g =&gt; new { Country = g.Key, CustCount = g.Count() })</w:t>
      </w:r>
    </w:p>
    <w:p w14:paraId="3F2E4F07" w14:textId="77777777" w:rsidR="003B32A2" w:rsidRPr="005518F0" w:rsidRDefault="003B32A2" w:rsidP="003B32A2">
      <w:pPr>
        <w:pStyle w:val="Heading4"/>
        <w:rPr>
          <w:lang w:val="es-ES"/>
        </w:rPr>
      </w:pPr>
      <w:bookmarkStart w:id="871" w:name="_Toc154460649"/>
      <w:bookmarkStart w:id="872" w:name="_Toc365607001"/>
      <w:r w:rsidRPr="005518F0">
        <w:rPr>
          <w:lang w:val="es-ES"/>
        </w:rPr>
        <w:t>Tipos de variable de intervalo explícitos</w:t>
      </w:r>
      <w:bookmarkEnd w:id="871"/>
      <w:bookmarkEnd w:id="872"/>
    </w:p>
    <w:p w14:paraId="3F2E4F08" w14:textId="77777777" w:rsidR="003B32A2" w:rsidRPr="005518F0" w:rsidRDefault="003B32A2" w:rsidP="003B32A2">
      <w:pPr>
        <w:rPr>
          <w:lang w:val="es-ES"/>
        </w:rPr>
      </w:pPr>
      <w:r w:rsidRPr="005518F0">
        <w:rPr>
          <w:lang w:val="es-ES"/>
        </w:rPr>
        <w:t xml:space="preserve">Una cláusula </w:t>
      </w:r>
      <w:r w:rsidRPr="005518F0">
        <w:rPr>
          <w:rStyle w:val="Codefragment"/>
          <w:lang w:val="es-ES"/>
        </w:rPr>
        <w:t>from</w:t>
      </w:r>
      <w:r w:rsidRPr="005518F0">
        <w:rPr>
          <w:lang w:val="es-ES"/>
        </w:rPr>
        <w:t xml:space="preserve"> que especifica explícitamente un tipo de variable de intervalo</w:t>
      </w:r>
    </w:p>
    <w:p w14:paraId="3F2E4F09" w14:textId="77777777" w:rsidR="003B32A2" w:rsidRPr="005518F0" w:rsidRDefault="003B32A2" w:rsidP="003B32A2">
      <w:pPr>
        <w:pStyle w:val="Code"/>
        <w:rPr>
          <w:lang w:val="es-ES"/>
        </w:rPr>
      </w:pPr>
      <w:r w:rsidRPr="005518F0">
        <w:rPr>
          <w:lang w:val="es-ES"/>
        </w:rPr>
        <w:t xml:space="preserve">from </w:t>
      </w:r>
      <w:r w:rsidRPr="005518F0">
        <w:rPr>
          <w:rStyle w:val="Production"/>
          <w:lang w:val="es-ES"/>
        </w:rPr>
        <w:t>T</w:t>
      </w:r>
      <w:r w:rsidRPr="005518F0">
        <w:rPr>
          <w:lang w:val="es-ES"/>
        </w:rPr>
        <w:t xml:space="preserve"> </w:t>
      </w:r>
      <w:r w:rsidRPr="005518F0">
        <w:rPr>
          <w:rStyle w:val="Production"/>
          <w:lang w:val="es-ES"/>
        </w:rPr>
        <w:t>x</w:t>
      </w:r>
      <w:r w:rsidRPr="005518F0">
        <w:rPr>
          <w:lang w:val="es-ES"/>
        </w:rPr>
        <w:t xml:space="preserve"> in </w:t>
      </w:r>
      <w:r w:rsidRPr="005518F0">
        <w:rPr>
          <w:rStyle w:val="Production"/>
          <w:lang w:val="es-ES"/>
        </w:rPr>
        <w:t>e</w:t>
      </w:r>
    </w:p>
    <w:p w14:paraId="3F2E4F0A" w14:textId="77777777" w:rsidR="003B32A2" w:rsidRPr="005518F0" w:rsidRDefault="003B32A2" w:rsidP="003B32A2">
      <w:pPr>
        <w:rPr>
          <w:lang w:val="es-ES"/>
        </w:rPr>
      </w:pPr>
      <w:r w:rsidRPr="005518F0">
        <w:rPr>
          <w:lang w:val="es-ES"/>
        </w:rPr>
        <w:t>se traduce en</w:t>
      </w:r>
    </w:p>
    <w:p w14:paraId="3F2E4F0B" w14:textId="77777777" w:rsidR="003B32A2" w:rsidRDefault="003B32A2" w:rsidP="003B32A2">
      <w:pPr>
        <w:pStyle w:val="Code"/>
      </w:pPr>
      <w:r>
        <w:t xml:space="preserve">from </w:t>
      </w:r>
      <w:r>
        <w:rPr>
          <w:rStyle w:val="Production"/>
        </w:rPr>
        <w:t>x</w:t>
      </w:r>
      <w:r>
        <w:t xml:space="preserve"> in ( </w:t>
      </w:r>
      <w:r>
        <w:rPr>
          <w:rStyle w:val="Production"/>
        </w:rPr>
        <w:t>e</w:t>
      </w:r>
      <w:r>
        <w:t xml:space="preserve"> ) . Cast &lt; </w:t>
      </w:r>
      <w:r>
        <w:rPr>
          <w:rStyle w:val="Production"/>
        </w:rPr>
        <w:t>T</w:t>
      </w:r>
      <w:r>
        <w:t xml:space="preserve"> &gt; ( )</w:t>
      </w:r>
    </w:p>
    <w:p w14:paraId="3F2E4F0C" w14:textId="77777777" w:rsidR="003B32A2" w:rsidRPr="005518F0" w:rsidRDefault="003B32A2" w:rsidP="003B32A2">
      <w:pPr>
        <w:rPr>
          <w:lang w:val="es-ES"/>
        </w:rPr>
      </w:pPr>
      <w:r w:rsidRPr="005518F0">
        <w:rPr>
          <w:lang w:val="es-ES"/>
        </w:rPr>
        <w:t xml:space="preserve">Una cláusula </w:t>
      </w:r>
      <w:r w:rsidRPr="005518F0">
        <w:rPr>
          <w:rStyle w:val="Codefragment"/>
          <w:lang w:val="es-ES"/>
        </w:rPr>
        <w:t>join</w:t>
      </w:r>
      <w:r w:rsidRPr="005518F0">
        <w:rPr>
          <w:lang w:val="es-ES"/>
        </w:rPr>
        <w:t xml:space="preserve"> que especifica explícitamente un tipo de variable de intervalo</w:t>
      </w:r>
    </w:p>
    <w:p w14:paraId="3F2E4F0D" w14:textId="77777777" w:rsidR="003B32A2" w:rsidRPr="008958E5" w:rsidRDefault="003B32A2" w:rsidP="003B32A2">
      <w:pPr>
        <w:pStyle w:val="Code"/>
      </w:pPr>
      <w:r>
        <w:t xml:space="preserve">join </w:t>
      </w:r>
      <w:r>
        <w:rPr>
          <w:rStyle w:val="Production"/>
        </w:rPr>
        <w:t>T</w:t>
      </w:r>
      <w:r>
        <w:t xml:space="preserve"> </w:t>
      </w:r>
      <w:r>
        <w:rPr>
          <w:rStyle w:val="Production"/>
        </w:rPr>
        <w:t>x</w:t>
      </w:r>
      <w:r>
        <w:t xml:space="preserve"> in </w:t>
      </w:r>
      <w:r>
        <w:rPr>
          <w:rStyle w:val="Production"/>
        </w:rPr>
        <w:t>e</w:t>
      </w:r>
      <w:r>
        <w:t xml:space="preserve"> on </w:t>
      </w:r>
      <w:r>
        <w:rPr>
          <w:rStyle w:val="Production"/>
        </w:rPr>
        <w:t>k</w:t>
      </w:r>
      <w:r>
        <w:rPr>
          <w:rStyle w:val="Production"/>
          <w:vertAlign w:val="subscript"/>
        </w:rPr>
        <w:t>1</w:t>
      </w:r>
      <w:r>
        <w:t xml:space="preserve"> equals </w:t>
      </w:r>
      <w:r>
        <w:rPr>
          <w:rStyle w:val="Production"/>
        </w:rPr>
        <w:t>k</w:t>
      </w:r>
      <w:r>
        <w:rPr>
          <w:rStyle w:val="Production"/>
          <w:vertAlign w:val="subscript"/>
        </w:rPr>
        <w:t>2</w:t>
      </w:r>
    </w:p>
    <w:p w14:paraId="3F2E4F0E" w14:textId="77777777" w:rsidR="003B32A2" w:rsidRPr="005518F0" w:rsidRDefault="003B32A2" w:rsidP="003B32A2">
      <w:pPr>
        <w:rPr>
          <w:lang w:val="es-ES"/>
        </w:rPr>
      </w:pPr>
      <w:r w:rsidRPr="005518F0">
        <w:rPr>
          <w:lang w:val="es-ES"/>
        </w:rPr>
        <w:t>se traduce en</w:t>
      </w:r>
    </w:p>
    <w:p w14:paraId="3F2E4F0F" w14:textId="77777777" w:rsidR="003B32A2" w:rsidRPr="00402C3B" w:rsidRDefault="003B32A2" w:rsidP="003B32A2">
      <w:pPr>
        <w:pStyle w:val="Code"/>
      </w:pPr>
      <w:r w:rsidRPr="005518F0">
        <w:rPr>
          <w:lang w:val="es-ES"/>
        </w:rPr>
        <w:t xml:space="preserve">join </w:t>
      </w:r>
      <w:r w:rsidRPr="005518F0">
        <w:rPr>
          <w:rStyle w:val="Production"/>
          <w:lang w:val="es-ES"/>
        </w:rPr>
        <w:t>x</w:t>
      </w:r>
      <w:r w:rsidRPr="005518F0">
        <w:rPr>
          <w:lang w:val="es-ES"/>
        </w:rPr>
        <w:t xml:space="preserve"> in ( </w:t>
      </w:r>
      <w:r w:rsidRPr="005518F0">
        <w:rPr>
          <w:rStyle w:val="Production"/>
          <w:lang w:val="es-ES"/>
        </w:rPr>
        <w:t>e</w:t>
      </w:r>
      <w:r w:rsidRPr="005518F0">
        <w:rPr>
          <w:lang w:val="es-ES"/>
        </w:rPr>
        <w:t xml:space="preserve"> ) . </w:t>
      </w:r>
      <w:r>
        <w:t xml:space="preserve">Cast &lt; </w:t>
      </w:r>
      <w:r>
        <w:rPr>
          <w:rStyle w:val="Production"/>
        </w:rPr>
        <w:t>T</w:t>
      </w:r>
      <w:r>
        <w:t xml:space="preserve"> &gt; ( ) on </w:t>
      </w:r>
      <w:r>
        <w:rPr>
          <w:rStyle w:val="Production"/>
        </w:rPr>
        <w:t>k</w:t>
      </w:r>
      <w:r>
        <w:rPr>
          <w:rStyle w:val="Production"/>
          <w:vertAlign w:val="subscript"/>
        </w:rPr>
        <w:t>1</w:t>
      </w:r>
      <w:r>
        <w:t xml:space="preserve"> equals </w:t>
      </w:r>
      <w:r>
        <w:rPr>
          <w:rStyle w:val="Production"/>
        </w:rPr>
        <w:t>k</w:t>
      </w:r>
      <w:r>
        <w:rPr>
          <w:rStyle w:val="Production"/>
          <w:vertAlign w:val="subscript"/>
        </w:rPr>
        <w:t>2</w:t>
      </w:r>
    </w:p>
    <w:p w14:paraId="3F2E4F10" w14:textId="77777777" w:rsidR="003B32A2" w:rsidRPr="005518F0" w:rsidRDefault="003B32A2" w:rsidP="003B32A2">
      <w:pPr>
        <w:rPr>
          <w:lang w:val="es-ES"/>
        </w:rPr>
      </w:pPr>
      <w:r w:rsidRPr="005518F0">
        <w:rPr>
          <w:lang w:val="es-ES"/>
        </w:rPr>
        <w:t>Las traducciones en las siguientes secciones asumen que las consultas no tienen tipos de variables de intervalo explícitos.</w:t>
      </w:r>
    </w:p>
    <w:p w14:paraId="3F2E4F11" w14:textId="77777777" w:rsidR="003B32A2" w:rsidRDefault="003B32A2" w:rsidP="003B32A2">
      <w:r>
        <w:t>El ejemplo</w:t>
      </w:r>
    </w:p>
    <w:p w14:paraId="3F2E4F12" w14:textId="77777777" w:rsidR="003B32A2" w:rsidRDefault="003B32A2" w:rsidP="003B32A2">
      <w:pPr>
        <w:pStyle w:val="Code"/>
      </w:pPr>
      <w:r>
        <w:lastRenderedPageBreak/>
        <w:t>from Customer c in customers</w:t>
      </w:r>
      <w:r>
        <w:br/>
        <w:t>where c.City == "</w:t>
      </w:r>
      <w:smartTag w:uri="urn:schemas-microsoft-com:office:smarttags" w:element="place">
        <w:smartTag w:uri="urn:schemas-microsoft-com:office:smarttags" w:element="City">
          <w:r>
            <w:t>London</w:t>
          </w:r>
        </w:smartTag>
      </w:smartTag>
      <w:r>
        <w:t>"</w:t>
      </w:r>
      <w:r>
        <w:br/>
        <w:t>select c</w:t>
      </w:r>
    </w:p>
    <w:p w14:paraId="3F2E4F13" w14:textId="77777777" w:rsidR="003B32A2" w:rsidRDefault="003B32A2" w:rsidP="003B32A2">
      <w:r>
        <w:t>se traduce en</w:t>
      </w:r>
    </w:p>
    <w:p w14:paraId="3F2E4F14" w14:textId="77777777" w:rsidR="003B32A2" w:rsidRDefault="003B32A2" w:rsidP="003B32A2">
      <w:pPr>
        <w:pStyle w:val="Code"/>
      </w:pPr>
      <w:r>
        <w:t>from c in customers.Cast&lt;Customer&gt;()</w:t>
      </w:r>
      <w:r>
        <w:br/>
        <w:t>where c.City == "</w:t>
      </w:r>
      <w:smartTag w:uri="urn:schemas-microsoft-com:office:smarttags" w:element="place">
        <w:smartTag w:uri="urn:schemas-microsoft-com:office:smarttags" w:element="City">
          <w:r>
            <w:t>London</w:t>
          </w:r>
        </w:smartTag>
      </w:smartTag>
      <w:r>
        <w:t>"</w:t>
      </w:r>
      <w:r>
        <w:br/>
        <w:t>select c</w:t>
      </w:r>
    </w:p>
    <w:p w14:paraId="3F2E4F15" w14:textId="77777777" w:rsidR="003B32A2" w:rsidRPr="005518F0" w:rsidRDefault="003B32A2" w:rsidP="003B32A2">
      <w:pPr>
        <w:rPr>
          <w:lang w:val="es-ES"/>
        </w:rPr>
      </w:pPr>
      <w:r w:rsidRPr="005518F0">
        <w:rPr>
          <w:lang w:val="es-ES"/>
        </w:rPr>
        <w:t>cuya traducción final es</w:t>
      </w:r>
    </w:p>
    <w:p w14:paraId="3F2E4F16" w14:textId="77777777" w:rsidR="003B32A2" w:rsidRDefault="003B32A2" w:rsidP="003B32A2">
      <w:pPr>
        <w:pStyle w:val="Code"/>
      </w:pPr>
      <w:r w:rsidRPr="005518F0">
        <w:rPr>
          <w:lang w:val="es-ES"/>
        </w:rPr>
        <w:t>customers.</w:t>
      </w:r>
      <w:r w:rsidRPr="005518F0">
        <w:rPr>
          <w:lang w:val="es-ES"/>
        </w:rPr>
        <w:br/>
      </w:r>
      <w:r>
        <w:t>Cast&lt;Customer&gt;().</w:t>
      </w:r>
      <w:r>
        <w:br/>
        <w:t>Where(c =&gt; c.City == "</w:t>
      </w:r>
      <w:smartTag w:uri="urn:schemas-microsoft-com:office:smarttags" w:element="place">
        <w:smartTag w:uri="urn:schemas-microsoft-com:office:smarttags" w:element="City">
          <w:r>
            <w:t>London</w:t>
          </w:r>
        </w:smartTag>
      </w:smartTag>
      <w:r>
        <w:t>")</w:t>
      </w:r>
    </w:p>
    <w:p w14:paraId="3F2E4F17" w14:textId="77777777" w:rsidR="003B32A2" w:rsidRPr="005518F0" w:rsidRDefault="003B32A2" w:rsidP="003B32A2">
      <w:pPr>
        <w:rPr>
          <w:lang w:val="es-ES"/>
        </w:rPr>
      </w:pPr>
      <w:r w:rsidRPr="005518F0">
        <w:rPr>
          <w:lang w:val="es-ES"/>
        </w:rPr>
        <w:t xml:space="preserve">Los tipos de variable de intervalo explícitos son útiles para realizar consultas en colecciones que implementan la interfaz </w:t>
      </w:r>
      <w:r w:rsidRPr="005518F0">
        <w:rPr>
          <w:rStyle w:val="Codefragment"/>
          <w:lang w:val="es-ES"/>
        </w:rPr>
        <w:t>IEnumerable</w:t>
      </w:r>
      <w:r w:rsidRPr="005518F0">
        <w:rPr>
          <w:lang w:val="es-ES"/>
        </w:rPr>
        <w:t xml:space="preserve"> no genérica, pero no la interfaz </w:t>
      </w:r>
      <w:r w:rsidRPr="005518F0">
        <w:rPr>
          <w:rStyle w:val="Codefragment"/>
          <w:lang w:val="es-ES"/>
        </w:rPr>
        <w:t>IEnumerable&lt;T&gt;</w:t>
      </w:r>
      <w:r w:rsidRPr="005518F0">
        <w:rPr>
          <w:lang w:val="es-ES"/>
        </w:rPr>
        <w:t xml:space="preserve"> genérica. En el ejemplo anterior, este sería el caso si </w:t>
      </w:r>
      <w:r w:rsidRPr="005518F0">
        <w:rPr>
          <w:rStyle w:val="Codefragment"/>
          <w:lang w:val="es-ES"/>
        </w:rPr>
        <w:t>customers</w:t>
      </w:r>
      <w:r w:rsidRPr="005518F0">
        <w:rPr>
          <w:lang w:val="es-ES"/>
        </w:rPr>
        <w:t xml:space="preserve"> fuera de tipo </w:t>
      </w:r>
      <w:r w:rsidRPr="005518F0">
        <w:rPr>
          <w:rStyle w:val="Codefragment"/>
          <w:lang w:val="es-ES"/>
        </w:rPr>
        <w:t>ArrayList</w:t>
      </w:r>
      <w:r w:rsidRPr="005518F0">
        <w:rPr>
          <w:lang w:val="es-ES"/>
        </w:rPr>
        <w:t>.</w:t>
      </w:r>
    </w:p>
    <w:p w14:paraId="3F2E4F18" w14:textId="77777777" w:rsidR="003B32A2" w:rsidRDefault="003B32A2" w:rsidP="003B32A2">
      <w:pPr>
        <w:pStyle w:val="Heading4"/>
      </w:pPr>
      <w:bookmarkStart w:id="873" w:name="_Toc154460650"/>
      <w:bookmarkStart w:id="874" w:name="_Toc365607002"/>
      <w:r>
        <w:t>Expresiones de consulta degeneradas</w:t>
      </w:r>
      <w:bookmarkEnd w:id="873"/>
      <w:bookmarkEnd w:id="874"/>
    </w:p>
    <w:p w14:paraId="3F2E4F19" w14:textId="77777777" w:rsidR="003B32A2" w:rsidRPr="005518F0" w:rsidRDefault="003B32A2" w:rsidP="003B32A2">
      <w:pPr>
        <w:rPr>
          <w:lang w:val="es-ES"/>
        </w:rPr>
      </w:pPr>
      <w:r w:rsidRPr="005518F0">
        <w:rPr>
          <w:lang w:val="es-ES"/>
        </w:rPr>
        <w:t>Una expresión de consulta con la estructura</w:t>
      </w:r>
    </w:p>
    <w:p w14:paraId="3F2E4F1A" w14:textId="77777777" w:rsidR="003B32A2" w:rsidRDefault="003B32A2" w:rsidP="003B32A2">
      <w:pPr>
        <w:pStyle w:val="Code"/>
        <w:rPr>
          <w:rStyle w:val="Production"/>
        </w:rPr>
      </w:pPr>
      <w:r>
        <w:t xml:space="preserve">from </w:t>
      </w:r>
      <w:r>
        <w:rPr>
          <w:rStyle w:val="Production"/>
        </w:rPr>
        <w:t>x</w:t>
      </w:r>
      <w:r>
        <w:t xml:space="preserve"> in </w:t>
      </w:r>
      <w:r>
        <w:rPr>
          <w:rStyle w:val="Production"/>
        </w:rPr>
        <w:t>e</w:t>
      </w:r>
      <w:r>
        <w:t xml:space="preserve"> select </w:t>
      </w:r>
      <w:r>
        <w:rPr>
          <w:rStyle w:val="Production"/>
        </w:rPr>
        <w:t>x</w:t>
      </w:r>
    </w:p>
    <w:p w14:paraId="3F2E4F1B" w14:textId="77777777" w:rsidR="003B32A2" w:rsidRPr="005518F0" w:rsidRDefault="003B32A2" w:rsidP="003B32A2">
      <w:pPr>
        <w:rPr>
          <w:lang w:val="es-ES"/>
        </w:rPr>
      </w:pPr>
      <w:r w:rsidRPr="005518F0">
        <w:rPr>
          <w:lang w:val="es-ES"/>
        </w:rPr>
        <w:t>se traduce en</w:t>
      </w:r>
    </w:p>
    <w:p w14:paraId="3F2E4F1C" w14:textId="77777777" w:rsidR="003B32A2" w:rsidRPr="005518F0" w:rsidRDefault="003B32A2" w:rsidP="003B32A2">
      <w:pPr>
        <w:pStyle w:val="Code"/>
        <w:rPr>
          <w:rStyle w:val="Production"/>
          <w:lang w:val="es-ES"/>
        </w:rPr>
      </w:pPr>
      <w:r w:rsidRPr="005518F0">
        <w:rPr>
          <w:lang w:val="es-ES"/>
        </w:rPr>
        <w:t xml:space="preserve">( </w:t>
      </w:r>
      <w:r w:rsidRPr="005518F0">
        <w:rPr>
          <w:rStyle w:val="Production"/>
          <w:lang w:val="es-ES"/>
        </w:rPr>
        <w:t>e</w:t>
      </w:r>
      <w:r w:rsidRPr="005518F0">
        <w:rPr>
          <w:lang w:val="es-ES"/>
        </w:rPr>
        <w:t xml:space="preserve"> ) . Select ( </w:t>
      </w:r>
      <w:r w:rsidRPr="005518F0">
        <w:rPr>
          <w:rStyle w:val="Production"/>
          <w:lang w:val="es-ES"/>
        </w:rPr>
        <w:t>x</w:t>
      </w:r>
      <w:r w:rsidRPr="005518F0">
        <w:rPr>
          <w:lang w:val="es-ES"/>
        </w:rPr>
        <w:t xml:space="preserve"> =&gt; </w:t>
      </w:r>
      <w:r w:rsidRPr="005518F0">
        <w:rPr>
          <w:rStyle w:val="Production"/>
          <w:lang w:val="es-ES"/>
        </w:rPr>
        <w:t>x</w:t>
      </w:r>
      <w:r w:rsidRPr="005518F0">
        <w:rPr>
          <w:lang w:val="es-ES"/>
        </w:rPr>
        <w:t xml:space="preserve"> )</w:t>
      </w:r>
    </w:p>
    <w:p w14:paraId="3F2E4F1D" w14:textId="77777777" w:rsidR="003B32A2" w:rsidRDefault="003B32A2" w:rsidP="003B32A2">
      <w:r>
        <w:t>El ejemplo</w:t>
      </w:r>
    </w:p>
    <w:p w14:paraId="3F2E4F1E" w14:textId="77777777" w:rsidR="003B32A2" w:rsidRDefault="003B32A2" w:rsidP="003B32A2">
      <w:pPr>
        <w:pStyle w:val="Code"/>
      </w:pPr>
      <w:r>
        <w:t>from c in customers</w:t>
      </w:r>
      <w:r>
        <w:br/>
        <w:t>select c</w:t>
      </w:r>
    </w:p>
    <w:p w14:paraId="3F2E4F1F" w14:textId="77777777" w:rsidR="003B32A2" w:rsidRPr="005518F0" w:rsidRDefault="003B32A2" w:rsidP="003B32A2">
      <w:pPr>
        <w:rPr>
          <w:lang w:val="es-ES"/>
        </w:rPr>
      </w:pPr>
      <w:r w:rsidRPr="005518F0">
        <w:rPr>
          <w:lang w:val="es-ES"/>
        </w:rPr>
        <w:t xml:space="preserve">se traduce en </w:t>
      </w:r>
    </w:p>
    <w:p w14:paraId="3F2E4F20" w14:textId="77777777" w:rsidR="003B32A2" w:rsidRPr="005518F0" w:rsidRDefault="003B32A2" w:rsidP="003B32A2">
      <w:pPr>
        <w:pStyle w:val="Code"/>
        <w:rPr>
          <w:lang w:val="es-ES"/>
        </w:rPr>
      </w:pPr>
      <w:r w:rsidRPr="005518F0">
        <w:rPr>
          <w:lang w:val="es-ES"/>
        </w:rPr>
        <w:t>customers.Select(c =&gt; c)</w:t>
      </w:r>
    </w:p>
    <w:p w14:paraId="3F2E4F21" w14:textId="77777777" w:rsidR="003B32A2" w:rsidRPr="005518F0" w:rsidRDefault="003B32A2" w:rsidP="003B32A2">
      <w:pPr>
        <w:rPr>
          <w:lang w:val="es-ES"/>
        </w:rPr>
      </w:pPr>
      <w:r w:rsidRPr="005518F0">
        <w:rPr>
          <w:lang w:val="es-ES"/>
        </w:rPr>
        <w:t xml:space="preserve">Una expresión de consulta degenerada es aquella que selecciona de manera trivial los elementos del origen. En una fase posterior de la traducción se quitan las consultas degeneradas introducidas por otros pasos de traducción reemplazándolas por su origen. Es importante, no obstante, asegurar que el resultado de una expresión de consulta nunca sea el propio objeto de origen, ya que esto revelaría el tipo y la identidad del origen al cliente de la consulta. De este modo, este paso protege las consultas degeneradas escritas directamente en el código de origen llamando a </w:t>
      </w:r>
      <w:r w:rsidRPr="005518F0">
        <w:rPr>
          <w:rStyle w:val="Codefragment"/>
          <w:lang w:val="es-ES"/>
        </w:rPr>
        <w:t>Select</w:t>
      </w:r>
      <w:r w:rsidRPr="005518F0">
        <w:rPr>
          <w:lang w:val="es-ES"/>
        </w:rPr>
        <w:t xml:space="preserve"> en el origen. A partir de ese momento corresponde a los implementadores de </w:t>
      </w:r>
      <w:r w:rsidRPr="005518F0">
        <w:rPr>
          <w:rStyle w:val="Codefragment"/>
          <w:lang w:val="es-ES"/>
        </w:rPr>
        <w:t>Select</w:t>
      </w:r>
      <w:r w:rsidRPr="005518F0">
        <w:rPr>
          <w:lang w:val="es-ES"/>
        </w:rPr>
        <w:t xml:space="preserve"> y los demás operadores de consulta garantizar que estos métodos nunca devuelvan el objeto de origen en sí.</w:t>
      </w:r>
    </w:p>
    <w:p w14:paraId="3F2E4F22" w14:textId="77777777" w:rsidR="003B32A2" w:rsidRPr="00000BBD" w:rsidRDefault="003B32A2" w:rsidP="003B32A2">
      <w:pPr>
        <w:pStyle w:val="Heading4"/>
      </w:pPr>
      <w:bookmarkStart w:id="875" w:name="_Toc154460651"/>
      <w:bookmarkStart w:id="876" w:name="_Toc365607003"/>
      <w:r>
        <w:t>Cláusulas from, let, where, join y orderby</w:t>
      </w:r>
      <w:bookmarkEnd w:id="875"/>
      <w:bookmarkEnd w:id="876"/>
    </w:p>
    <w:p w14:paraId="3F2E4F23" w14:textId="77777777" w:rsidR="003B32A2" w:rsidRPr="005518F0" w:rsidRDefault="003B32A2" w:rsidP="003B32A2">
      <w:pPr>
        <w:rPr>
          <w:lang w:val="es-ES"/>
        </w:rPr>
      </w:pPr>
      <w:r w:rsidRPr="005518F0">
        <w:rPr>
          <w:lang w:val="es-ES"/>
        </w:rPr>
        <w:t xml:space="preserve">Una expresión de consulta con una segunda cláusula </w:t>
      </w:r>
      <w:r w:rsidRPr="005518F0">
        <w:rPr>
          <w:rStyle w:val="Codefragment"/>
          <w:lang w:val="es-ES"/>
        </w:rPr>
        <w:t>from</w:t>
      </w:r>
      <w:r w:rsidRPr="005518F0">
        <w:rPr>
          <w:lang w:val="es-ES"/>
        </w:rPr>
        <w:t xml:space="preserve"> seguida de una cláusula </w:t>
      </w:r>
      <w:r w:rsidRPr="005518F0">
        <w:rPr>
          <w:rStyle w:val="Codefragment"/>
          <w:lang w:val="es-ES"/>
        </w:rPr>
        <w:t>select</w:t>
      </w:r>
    </w:p>
    <w:p w14:paraId="3F2E4F24" w14:textId="77777777" w:rsidR="003B32A2" w:rsidRPr="00870FE4" w:rsidRDefault="003B32A2" w:rsidP="003B32A2">
      <w:pPr>
        <w:pStyle w:val="Code"/>
      </w:pPr>
      <w:r>
        <w:t xml:space="preserve">from </w:t>
      </w:r>
      <w:r>
        <w:rPr>
          <w:rStyle w:val="Production"/>
        </w:rPr>
        <w:t>x</w:t>
      </w:r>
      <w:r>
        <w:rPr>
          <w:rStyle w:val="Production"/>
          <w:vertAlign w:val="subscript"/>
        </w:rPr>
        <w:t>1</w:t>
      </w:r>
      <w:r>
        <w:t xml:space="preserve"> in </w:t>
      </w:r>
      <w:r>
        <w:rPr>
          <w:rStyle w:val="Production"/>
        </w:rPr>
        <w:t>e</w:t>
      </w:r>
      <w:r>
        <w:rPr>
          <w:rStyle w:val="Production"/>
          <w:vertAlign w:val="subscript"/>
        </w:rPr>
        <w:t>1</w:t>
      </w:r>
      <w:r>
        <w:br/>
        <w:t xml:space="preserve">from </w:t>
      </w:r>
      <w:r>
        <w:rPr>
          <w:rStyle w:val="Production"/>
        </w:rPr>
        <w:t>x</w:t>
      </w:r>
      <w:r>
        <w:rPr>
          <w:rStyle w:val="Production"/>
          <w:vertAlign w:val="subscript"/>
        </w:rPr>
        <w:t>2</w:t>
      </w:r>
      <w:r>
        <w:t xml:space="preserve"> in </w:t>
      </w:r>
      <w:r>
        <w:rPr>
          <w:rStyle w:val="Production"/>
        </w:rPr>
        <w:t>e</w:t>
      </w:r>
      <w:r>
        <w:rPr>
          <w:rStyle w:val="Production"/>
          <w:vertAlign w:val="subscript"/>
        </w:rPr>
        <w:t>2</w:t>
      </w:r>
      <w:r>
        <w:br/>
        <w:t xml:space="preserve">select </w:t>
      </w:r>
      <w:r>
        <w:rPr>
          <w:rStyle w:val="Production"/>
        </w:rPr>
        <w:t>v</w:t>
      </w:r>
    </w:p>
    <w:p w14:paraId="3F2E4F25" w14:textId="77777777" w:rsidR="003B32A2" w:rsidRPr="005518F0" w:rsidRDefault="003B32A2" w:rsidP="003B32A2">
      <w:pPr>
        <w:rPr>
          <w:lang w:val="es-ES"/>
        </w:rPr>
      </w:pPr>
      <w:r w:rsidRPr="005518F0">
        <w:rPr>
          <w:lang w:val="es-ES"/>
        </w:rPr>
        <w:t>se traduce en</w:t>
      </w:r>
    </w:p>
    <w:p w14:paraId="3F2E4F26" w14:textId="77777777" w:rsidR="003B32A2" w:rsidRPr="005518F0" w:rsidRDefault="003B32A2" w:rsidP="003B32A2">
      <w:pPr>
        <w:pStyle w:val="Code"/>
        <w:rPr>
          <w:lang w:val="es-ES"/>
        </w:rPr>
      </w:pPr>
      <w:r w:rsidRPr="005518F0">
        <w:rPr>
          <w:lang w:val="es-ES"/>
        </w:rPr>
        <w:t xml:space="preserve">( </w:t>
      </w:r>
      <w:r w:rsidRPr="005518F0">
        <w:rPr>
          <w:rStyle w:val="Production"/>
          <w:lang w:val="es-ES"/>
        </w:rPr>
        <w:t>e</w:t>
      </w:r>
      <w:r w:rsidRPr="005518F0">
        <w:rPr>
          <w:rStyle w:val="Production"/>
          <w:vertAlign w:val="subscript"/>
          <w:lang w:val="es-ES"/>
        </w:rPr>
        <w:t>1</w:t>
      </w:r>
      <w:r w:rsidRPr="005518F0">
        <w:rPr>
          <w:lang w:val="es-ES"/>
        </w:rPr>
        <w:t xml:space="preserve"> ) . SelectMany( </w:t>
      </w:r>
      <w:r w:rsidRPr="005518F0">
        <w:rPr>
          <w:rStyle w:val="Production"/>
          <w:lang w:val="es-ES"/>
        </w:rPr>
        <w:t>x</w:t>
      </w:r>
      <w:r w:rsidRPr="005518F0">
        <w:rPr>
          <w:rStyle w:val="Production"/>
          <w:vertAlign w:val="subscript"/>
          <w:lang w:val="es-ES"/>
        </w:rPr>
        <w:t>1</w:t>
      </w:r>
      <w:r w:rsidRPr="005518F0">
        <w:rPr>
          <w:lang w:val="es-ES"/>
        </w:rPr>
        <w:t xml:space="preserve"> =&gt; </w:t>
      </w:r>
      <w:r w:rsidRPr="005518F0">
        <w:rPr>
          <w:rStyle w:val="Production"/>
          <w:lang w:val="es-ES"/>
        </w:rPr>
        <w:t>e</w:t>
      </w:r>
      <w:r w:rsidRPr="005518F0">
        <w:rPr>
          <w:rStyle w:val="Production"/>
          <w:vertAlign w:val="subscript"/>
          <w:lang w:val="es-ES"/>
        </w:rPr>
        <w:t>2</w:t>
      </w:r>
      <w:r w:rsidRPr="005518F0">
        <w:rPr>
          <w:lang w:val="es-ES"/>
        </w:rPr>
        <w:t xml:space="preserve"> , ( </w:t>
      </w:r>
      <w:r w:rsidRPr="005518F0">
        <w:rPr>
          <w:rStyle w:val="Production"/>
          <w:lang w:val="es-ES"/>
        </w:rPr>
        <w:t>x</w:t>
      </w:r>
      <w:r w:rsidRPr="005518F0">
        <w:rPr>
          <w:rStyle w:val="Production"/>
          <w:vertAlign w:val="subscript"/>
          <w:lang w:val="es-ES"/>
        </w:rPr>
        <w:t>1</w:t>
      </w:r>
      <w:r w:rsidRPr="005518F0">
        <w:rPr>
          <w:lang w:val="es-ES"/>
        </w:rPr>
        <w:t xml:space="preserve"> , </w:t>
      </w:r>
      <w:r w:rsidRPr="005518F0">
        <w:rPr>
          <w:rStyle w:val="Production"/>
          <w:lang w:val="es-ES"/>
        </w:rPr>
        <w:t>x</w:t>
      </w:r>
      <w:r w:rsidRPr="005518F0">
        <w:rPr>
          <w:rStyle w:val="Production"/>
          <w:vertAlign w:val="subscript"/>
          <w:lang w:val="es-ES"/>
        </w:rPr>
        <w:t>2</w:t>
      </w:r>
      <w:r w:rsidRPr="005518F0">
        <w:rPr>
          <w:lang w:val="es-ES"/>
        </w:rPr>
        <w:t xml:space="preserve"> ) =&gt; </w:t>
      </w:r>
      <w:r w:rsidRPr="005518F0">
        <w:rPr>
          <w:rStyle w:val="Production"/>
          <w:lang w:val="es-ES"/>
        </w:rPr>
        <w:t>v</w:t>
      </w:r>
      <w:r w:rsidRPr="005518F0">
        <w:rPr>
          <w:lang w:val="es-ES"/>
        </w:rPr>
        <w:t xml:space="preserve"> )</w:t>
      </w:r>
    </w:p>
    <w:p w14:paraId="3F2E4F27" w14:textId="77777777" w:rsidR="003B32A2" w:rsidRPr="005518F0" w:rsidRDefault="003B32A2" w:rsidP="003B32A2">
      <w:pPr>
        <w:rPr>
          <w:lang w:val="es-ES"/>
        </w:rPr>
      </w:pPr>
      <w:r w:rsidRPr="005518F0">
        <w:rPr>
          <w:lang w:val="es-ES"/>
        </w:rPr>
        <w:t xml:space="preserve">Una expresión de consulta con una segunda cláusula </w:t>
      </w:r>
      <w:r w:rsidRPr="005518F0">
        <w:rPr>
          <w:rStyle w:val="Codefragment"/>
          <w:lang w:val="es-ES"/>
        </w:rPr>
        <w:t>from</w:t>
      </w:r>
      <w:r w:rsidRPr="005518F0">
        <w:rPr>
          <w:lang w:val="es-ES"/>
        </w:rPr>
        <w:t xml:space="preserve"> seguida de una cláusula que no es </w:t>
      </w:r>
      <w:r w:rsidRPr="005518F0">
        <w:rPr>
          <w:rStyle w:val="Codefragment"/>
          <w:lang w:val="es-ES"/>
        </w:rPr>
        <w:t>select</w:t>
      </w:r>
      <w:r w:rsidRPr="005518F0">
        <w:rPr>
          <w:lang w:val="es-ES"/>
        </w:rPr>
        <w:t>:</w:t>
      </w:r>
    </w:p>
    <w:p w14:paraId="3F2E4F28" w14:textId="77777777" w:rsidR="003B32A2" w:rsidRPr="00870FE4" w:rsidRDefault="003B32A2" w:rsidP="003B32A2">
      <w:pPr>
        <w:pStyle w:val="Code"/>
      </w:pPr>
      <w:r>
        <w:t xml:space="preserve">from </w:t>
      </w:r>
      <w:r>
        <w:rPr>
          <w:rStyle w:val="Production"/>
        </w:rPr>
        <w:t>x</w:t>
      </w:r>
      <w:r>
        <w:rPr>
          <w:rStyle w:val="Production"/>
          <w:vertAlign w:val="subscript"/>
        </w:rPr>
        <w:t>1</w:t>
      </w:r>
      <w:r>
        <w:t xml:space="preserve"> in </w:t>
      </w:r>
      <w:r>
        <w:rPr>
          <w:rStyle w:val="Production"/>
        </w:rPr>
        <w:t>e</w:t>
      </w:r>
      <w:r>
        <w:rPr>
          <w:rStyle w:val="Production"/>
          <w:vertAlign w:val="subscript"/>
        </w:rPr>
        <w:t>1</w:t>
      </w:r>
      <w:r>
        <w:br/>
        <w:t xml:space="preserve">from </w:t>
      </w:r>
      <w:r>
        <w:rPr>
          <w:rStyle w:val="Production"/>
        </w:rPr>
        <w:t>x</w:t>
      </w:r>
      <w:r>
        <w:rPr>
          <w:rStyle w:val="Production"/>
          <w:vertAlign w:val="subscript"/>
        </w:rPr>
        <w:t>2</w:t>
      </w:r>
      <w:r>
        <w:t xml:space="preserve"> in </w:t>
      </w:r>
      <w:r>
        <w:rPr>
          <w:rStyle w:val="Production"/>
        </w:rPr>
        <w:t>e</w:t>
      </w:r>
      <w:r>
        <w:rPr>
          <w:rStyle w:val="Production"/>
          <w:vertAlign w:val="subscript"/>
        </w:rPr>
        <w:t>2</w:t>
      </w:r>
      <w:r>
        <w:br/>
        <w:t>…</w:t>
      </w:r>
    </w:p>
    <w:p w14:paraId="3F2E4F29" w14:textId="77777777" w:rsidR="003B32A2" w:rsidRPr="005518F0" w:rsidRDefault="003B32A2" w:rsidP="003B32A2">
      <w:pPr>
        <w:rPr>
          <w:lang w:val="es-ES"/>
        </w:rPr>
      </w:pPr>
      <w:r w:rsidRPr="005518F0">
        <w:rPr>
          <w:lang w:val="es-ES"/>
        </w:rPr>
        <w:lastRenderedPageBreak/>
        <w:t>se traduce en</w:t>
      </w:r>
    </w:p>
    <w:p w14:paraId="3F2E4F2A" w14:textId="77777777" w:rsidR="003B32A2" w:rsidRPr="0001159C" w:rsidRDefault="003B32A2" w:rsidP="003B32A2">
      <w:pPr>
        <w:pStyle w:val="Code"/>
      </w:pPr>
      <w:r w:rsidRPr="005518F0">
        <w:rPr>
          <w:lang w:val="es-ES"/>
        </w:rPr>
        <w:t xml:space="preserve">from * in ( </w:t>
      </w:r>
      <w:r w:rsidRPr="005518F0">
        <w:rPr>
          <w:rStyle w:val="Production"/>
          <w:lang w:val="es-ES"/>
        </w:rPr>
        <w:t>e</w:t>
      </w:r>
      <w:r w:rsidRPr="005518F0">
        <w:rPr>
          <w:rStyle w:val="Production"/>
          <w:vertAlign w:val="subscript"/>
          <w:lang w:val="es-ES"/>
        </w:rPr>
        <w:t>1</w:t>
      </w:r>
      <w:r w:rsidRPr="005518F0">
        <w:rPr>
          <w:lang w:val="es-ES"/>
        </w:rPr>
        <w:t xml:space="preserve"> ) . </w:t>
      </w:r>
      <w:r>
        <w:t xml:space="preserve">SelectMany( </w:t>
      </w:r>
      <w:r>
        <w:rPr>
          <w:rStyle w:val="Production"/>
        </w:rPr>
        <w:t>x</w:t>
      </w:r>
      <w:r>
        <w:rPr>
          <w:rStyle w:val="Production"/>
          <w:vertAlign w:val="subscript"/>
        </w:rPr>
        <w:t>1</w:t>
      </w:r>
      <w:r>
        <w:t xml:space="preserve"> =&gt; </w:t>
      </w:r>
      <w:r>
        <w:rPr>
          <w:rStyle w:val="Production"/>
        </w:rPr>
        <w:t>e</w:t>
      </w:r>
      <w:r>
        <w:rPr>
          <w:rStyle w:val="Production"/>
          <w:vertAlign w:val="subscript"/>
        </w:rPr>
        <w:t>2</w:t>
      </w:r>
      <w:r>
        <w:t xml:space="preserve"> , ( </w:t>
      </w:r>
      <w:r>
        <w:rPr>
          <w:rStyle w:val="Production"/>
        </w:rPr>
        <w:t>x</w:t>
      </w:r>
      <w:r>
        <w:rPr>
          <w:rStyle w:val="Production"/>
          <w:vertAlign w:val="subscript"/>
        </w:rPr>
        <w:t>1</w:t>
      </w:r>
      <w:r>
        <w:t xml:space="preserve"> , </w:t>
      </w:r>
      <w:r>
        <w:rPr>
          <w:rStyle w:val="Production"/>
        </w:rPr>
        <w:t>x</w:t>
      </w:r>
      <w:r>
        <w:rPr>
          <w:rStyle w:val="Production"/>
          <w:vertAlign w:val="subscript"/>
        </w:rPr>
        <w:t>2</w:t>
      </w:r>
      <w:r>
        <w:t xml:space="preserve"> ) =&gt; new { </w:t>
      </w:r>
      <w:r>
        <w:rPr>
          <w:rStyle w:val="Production"/>
        </w:rPr>
        <w:t>x</w:t>
      </w:r>
      <w:r>
        <w:rPr>
          <w:rStyle w:val="Production"/>
          <w:vertAlign w:val="subscript"/>
        </w:rPr>
        <w:t>1</w:t>
      </w:r>
      <w:r>
        <w:t xml:space="preserve"> , </w:t>
      </w:r>
      <w:r>
        <w:rPr>
          <w:rStyle w:val="Production"/>
        </w:rPr>
        <w:t>x</w:t>
      </w:r>
      <w:r>
        <w:rPr>
          <w:rStyle w:val="Production"/>
          <w:vertAlign w:val="subscript"/>
        </w:rPr>
        <w:t>2</w:t>
      </w:r>
      <w:r>
        <w:t xml:space="preserve"> } )</w:t>
      </w:r>
      <w:r>
        <w:br/>
        <w:t>…</w:t>
      </w:r>
    </w:p>
    <w:p w14:paraId="3F2E4F2B" w14:textId="77777777" w:rsidR="003B32A2" w:rsidRPr="005518F0" w:rsidRDefault="003B32A2" w:rsidP="003B32A2">
      <w:pPr>
        <w:rPr>
          <w:lang w:val="es-ES"/>
        </w:rPr>
      </w:pPr>
      <w:r w:rsidRPr="005518F0">
        <w:rPr>
          <w:lang w:val="es-ES"/>
        </w:rPr>
        <w:t xml:space="preserve">Una expresión de consulta con una cláusula </w:t>
      </w:r>
      <w:r w:rsidRPr="005518F0">
        <w:rPr>
          <w:rStyle w:val="Codefragment"/>
          <w:lang w:val="es-ES"/>
        </w:rPr>
        <w:t>let</w:t>
      </w:r>
    </w:p>
    <w:p w14:paraId="3F2E4F2C" w14:textId="77777777" w:rsidR="003B32A2" w:rsidRPr="008E22CF" w:rsidRDefault="003B32A2" w:rsidP="003B32A2">
      <w:pPr>
        <w:pStyle w:val="Code"/>
      </w:pPr>
      <w:r>
        <w:t xml:space="preserve">from </w:t>
      </w:r>
      <w:r>
        <w:rPr>
          <w:rStyle w:val="Production"/>
        </w:rPr>
        <w:t>x</w:t>
      </w:r>
      <w:r>
        <w:t xml:space="preserve"> in </w:t>
      </w:r>
      <w:r>
        <w:rPr>
          <w:rStyle w:val="Production"/>
        </w:rPr>
        <w:t>e</w:t>
      </w:r>
      <w:r>
        <w:br/>
        <w:t xml:space="preserve">let </w:t>
      </w:r>
      <w:r>
        <w:rPr>
          <w:rStyle w:val="Production"/>
        </w:rPr>
        <w:t>y</w:t>
      </w:r>
      <w:r>
        <w:t xml:space="preserve"> = </w:t>
      </w:r>
      <w:r>
        <w:rPr>
          <w:rStyle w:val="Production"/>
        </w:rPr>
        <w:t>f</w:t>
      </w:r>
      <w:r>
        <w:rPr>
          <w:rStyle w:val="Production"/>
        </w:rPr>
        <w:br/>
        <w:t>…</w:t>
      </w:r>
    </w:p>
    <w:p w14:paraId="3F2E4F2D" w14:textId="77777777" w:rsidR="003B32A2" w:rsidRPr="005518F0" w:rsidRDefault="003B32A2" w:rsidP="003B32A2">
      <w:pPr>
        <w:rPr>
          <w:lang w:val="es-ES"/>
        </w:rPr>
      </w:pPr>
      <w:r w:rsidRPr="005518F0">
        <w:rPr>
          <w:lang w:val="es-ES"/>
        </w:rPr>
        <w:t>se traduce en</w:t>
      </w:r>
    </w:p>
    <w:p w14:paraId="3F2E4F2E" w14:textId="77777777" w:rsidR="003B32A2" w:rsidRPr="0001159C" w:rsidRDefault="003B32A2" w:rsidP="003B32A2">
      <w:pPr>
        <w:pStyle w:val="Code"/>
      </w:pPr>
      <w:r w:rsidRPr="005518F0">
        <w:rPr>
          <w:lang w:val="es-ES"/>
        </w:rPr>
        <w:t xml:space="preserve">from * in ( </w:t>
      </w:r>
      <w:r w:rsidRPr="005518F0">
        <w:rPr>
          <w:rStyle w:val="Production"/>
          <w:lang w:val="es-ES"/>
        </w:rPr>
        <w:t>e</w:t>
      </w:r>
      <w:r w:rsidRPr="005518F0">
        <w:rPr>
          <w:lang w:val="es-ES"/>
        </w:rPr>
        <w:t xml:space="preserve"> ) . </w:t>
      </w:r>
      <w:r>
        <w:t xml:space="preserve">Select ( </w:t>
      </w:r>
      <w:r>
        <w:rPr>
          <w:rStyle w:val="Production"/>
        </w:rPr>
        <w:t>x</w:t>
      </w:r>
      <w:r>
        <w:t xml:space="preserve"> =&gt; new { </w:t>
      </w:r>
      <w:r>
        <w:rPr>
          <w:rStyle w:val="Production"/>
        </w:rPr>
        <w:t>x</w:t>
      </w:r>
      <w:r>
        <w:t xml:space="preserve"> , </w:t>
      </w:r>
      <w:r>
        <w:rPr>
          <w:rStyle w:val="Production"/>
        </w:rPr>
        <w:t>y</w:t>
      </w:r>
      <w:r>
        <w:t xml:space="preserve"> = </w:t>
      </w:r>
      <w:r>
        <w:rPr>
          <w:rStyle w:val="Production"/>
        </w:rPr>
        <w:t>f</w:t>
      </w:r>
      <w:r>
        <w:t xml:space="preserve"> } )</w:t>
      </w:r>
      <w:r>
        <w:br/>
        <w:t>…</w:t>
      </w:r>
    </w:p>
    <w:p w14:paraId="3F2E4F2F" w14:textId="77777777" w:rsidR="003B32A2" w:rsidRPr="005518F0" w:rsidRDefault="003B32A2" w:rsidP="003B32A2">
      <w:pPr>
        <w:rPr>
          <w:lang w:val="es-ES"/>
        </w:rPr>
      </w:pPr>
      <w:r w:rsidRPr="005518F0">
        <w:rPr>
          <w:lang w:val="es-ES"/>
        </w:rPr>
        <w:t xml:space="preserve">Una expresión de consulta con una cláusula </w:t>
      </w:r>
      <w:r w:rsidRPr="005518F0">
        <w:rPr>
          <w:rStyle w:val="Codefragment"/>
          <w:lang w:val="es-ES"/>
        </w:rPr>
        <w:t>where</w:t>
      </w:r>
    </w:p>
    <w:p w14:paraId="3F2E4F30" w14:textId="77777777" w:rsidR="003B32A2" w:rsidRPr="008E22CF" w:rsidRDefault="003B32A2" w:rsidP="003B32A2">
      <w:pPr>
        <w:pStyle w:val="Code"/>
      </w:pPr>
      <w:r>
        <w:t xml:space="preserve">from </w:t>
      </w:r>
      <w:r>
        <w:rPr>
          <w:rStyle w:val="Production"/>
        </w:rPr>
        <w:t>x</w:t>
      </w:r>
      <w:r>
        <w:t xml:space="preserve"> in </w:t>
      </w:r>
      <w:r>
        <w:rPr>
          <w:rStyle w:val="Production"/>
        </w:rPr>
        <w:t>e</w:t>
      </w:r>
      <w:r>
        <w:br/>
        <w:t xml:space="preserve">where </w:t>
      </w:r>
      <w:r>
        <w:rPr>
          <w:rStyle w:val="Production"/>
        </w:rPr>
        <w:t>f</w:t>
      </w:r>
      <w:r>
        <w:rPr>
          <w:rStyle w:val="Production"/>
        </w:rPr>
        <w:br/>
        <w:t>…</w:t>
      </w:r>
    </w:p>
    <w:p w14:paraId="3F2E4F31" w14:textId="77777777" w:rsidR="003B32A2" w:rsidRPr="005518F0" w:rsidRDefault="003B32A2" w:rsidP="003B32A2">
      <w:pPr>
        <w:rPr>
          <w:lang w:val="es-ES"/>
        </w:rPr>
      </w:pPr>
      <w:r w:rsidRPr="005518F0">
        <w:rPr>
          <w:lang w:val="es-ES"/>
        </w:rPr>
        <w:t>se traduce en</w:t>
      </w:r>
    </w:p>
    <w:p w14:paraId="3F2E4F32" w14:textId="77777777" w:rsidR="003B32A2" w:rsidRPr="005518F0" w:rsidRDefault="003B32A2" w:rsidP="003B32A2">
      <w:pPr>
        <w:pStyle w:val="Code"/>
        <w:rPr>
          <w:lang w:val="es-ES"/>
        </w:rPr>
      </w:pPr>
      <w:r w:rsidRPr="005518F0">
        <w:rPr>
          <w:lang w:val="es-ES"/>
        </w:rPr>
        <w:t xml:space="preserve">from </w:t>
      </w:r>
      <w:r w:rsidRPr="005518F0">
        <w:rPr>
          <w:rStyle w:val="Production"/>
          <w:lang w:val="es-ES"/>
        </w:rPr>
        <w:t>x</w:t>
      </w:r>
      <w:r w:rsidRPr="005518F0">
        <w:rPr>
          <w:lang w:val="es-ES"/>
        </w:rPr>
        <w:t xml:space="preserve"> in ( </w:t>
      </w:r>
      <w:r w:rsidRPr="005518F0">
        <w:rPr>
          <w:rStyle w:val="Production"/>
          <w:lang w:val="es-ES"/>
        </w:rPr>
        <w:t>e</w:t>
      </w:r>
      <w:r w:rsidRPr="005518F0">
        <w:rPr>
          <w:lang w:val="es-ES"/>
        </w:rPr>
        <w:t xml:space="preserve"> ) . Where ( </w:t>
      </w:r>
      <w:r w:rsidRPr="005518F0">
        <w:rPr>
          <w:rStyle w:val="Production"/>
          <w:lang w:val="es-ES"/>
        </w:rPr>
        <w:t>x</w:t>
      </w:r>
      <w:r w:rsidRPr="005518F0">
        <w:rPr>
          <w:lang w:val="es-ES"/>
        </w:rPr>
        <w:t xml:space="preserve"> =&gt; </w:t>
      </w:r>
      <w:r w:rsidRPr="005518F0">
        <w:rPr>
          <w:rStyle w:val="Production"/>
          <w:lang w:val="es-ES"/>
        </w:rPr>
        <w:t>f</w:t>
      </w:r>
      <w:r w:rsidRPr="005518F0">
        <w:rPr>
          <w:lang w:val="es-ES"/>
        </w:rPr>
        <w:t xml:space="preserve"> )</w:t>
      </w:r>
      <w:r w:rsidRPr="005518F0">
        <w:rPr>
          <w:lang w:val="es-ES"/>
        </w:rPr>
        <w:br/>
        <w:t>…</w:t>
      </w:r>
    </w:p>
    <w:p w14:paraId="3F2E4F33" w14:textId="77777777" w:rsidR="003B32A2" w:rsidRPr="005518F0" w:rsidRDefault="003B32A2" w:rsidP="003B32A2">
      <w:pPr>
        <w:rPr>
          <w:lang w:val="es-ES"/>
        </w:rPr>
      </w:pPr>
      <w:r w:rsidRPr="005518F0">
        <w:rPr>
          <w:lang w:val="es-ES"/>
        </w:rPr>
        <w:t xml:space="preserve">Una expresión de consulta con una cláusula </w:t>
      </w:r>
      <w:r w:rsidRPr="005518F0">
        <w:rPr>
          <w:rStyle w:val="Codefragment"/>
          <w:lang w:val="es-ES"/>
        </w:rPr>
        <w:t>join</w:t>
      </w:r>
      <w:r w:rsidRPr="005518F0">
        <w:rPr>
          <w:lang w:val="es-ES"/>
        </w:rPr>
        <w:t xml:space="preserve"> sin una cláusula </w:t>
      </w:r>
      <w:r w:rsidRPr="005518F0">
        <w:rPr>
          <w:rStyle w:val="Codefragment"/>
          <w:lang w:val="es-ES"/>
        </w:rPr>
        <w:t>into</w:t>
      </w:r>
      <w:r w:rsidRPr="005518F0">
        <w:rPr>
          <w:lang w:val="es-ES"/>
        </w:rPr>
        <w:t xml:space="preserve">, y seguida de una cláusula </w:t>
      </w:r>
      <w:r w:rsidRPr="005518F0">
        <w:rPr>
          <w:rStyle w:val="Codefragment"/>
          <w:lang w:val="es-ES"/>
        </w:rPr>
        <w:t>select</w:t>
      </w:r>
    </w:p>
    <w:p w14:paraId="3F2E4F34" w14:textId="77777777" w:rsidR="003B32A2" w:rsidRPr="00870FE4" w:rsidRDefault="003B32A2" w:rsidP="003B32A2">
      <w:pPr>
        <w:pStyle w:val="Code"/>
      </w:pPr>
      <w:r>
        <w:t xml:space="preserve">from </w:t>
      </w:r>
      <w:r>
        <w:rPr>
          <w:rStyle w:val="Production"/>
        </w:rPr>
        <w:t>x</w:t>
      </w:r>
      <w:r>
        <w:rPr>
          <w:rStyle w:val="Production"/>
          <w:vertAlign w:val="subscript"/>
        </w:rPr>
        <w:t>1</w:t>
      </w:r>
      <w:r>
        <w:t xml:space="preserve"> in </w:t>
      </w:r>
      <w:r>
        <w:rPr>
          <w:rStyle w:val="Production"/>
        </w:rPr>
        <w:t>e</w:t>
      </w:r>
      <w:r>
        <w:rPr>
          <w:rStyle w:val="Production"/>
          <w:vertAlign w:val="subscript"/>
        </w:rPr>
        <w:t>1</w:t>
      </w:r>
      <w:r>
        <w:br/>
        <w:t xml:space="preserve">join </w:t>
      </w:r>
      <w:r>
        <w:rPr>
          <w:rStyle w:val="Production"/>
        </w:rPr>
        <w:t>x</w:t>
      </w:r>
      <w:r>
        <w:rPr>
          <w:rStyle w:val="Production"/>
          <w:vertAlign w:val="subscript"/>
        </w:rPr>
        <w:t>2</w:t>
      </w:r>
      <w:r>
        <w:t xml:space="preserve"> in </w:t>
      </w:r>
      <w:r>
        <w:rPr>
          <w:rStyle w:val="Production"/>
        </w:rPr>
        <w:t>e</w:t>
      </w:r>
      <w:r>
        <w:rPr>
          <w:rStyle w:val="Production"/>
          <w:vertAlign w:val="subscript"/>
        </w:rPr>
        <w:t>2</w:t>
      </w:r>
      <w:r>
        <w:t xml:space="preserve"> on </w:t>
      </w:r>
      <w:r>
        <w:rPr>
          <w:rStyle w:val="Production"/>
        </w:rPr>
        <w:t>k</w:t>
      </w:r>
      <w:r>
        <w:rPr>
          <w:rStyle w:val="Production"/>
          <w:vertAlign w:val="subscript"/>
        </w:rPr>
        <w:t>1</w:t>
      </w:r>
      <w:r>
        <w:t xml:space="preserve"> equals </w:t>
      </w:r>
      <w:r>
        <w:rPr>
          <w:rStyle w:val="Production"/>
        </w:rPr>
        <w:t>k</w:t>
      </w:r>
      <w:r>
        <w:rPr>
          <w:rStyle w:val="Production"/>
          <w:vertAlign w:val="subscript"/>
        </w:rPr>
        <w:t>2</w:t>
      </w:r>
      <w:r>
        <w:br/>
        <w:t xml:space="preserve">select </w:t>
      </w:r>
      <w:r>
        <w:rPr>
          <w:rStyle w:val="Production"/>
        </w:rPr>
        <w:t>v</w:t>
      </w:r>
    </w:p>
    <w:p w14:paraId="3F2E4F35" w14:textId="77777777" w:rsidR="003B32A2" w:rsidRPr="005518F0" w:rsidRDefault="003B32A2" w:rsidP="003B32A2">
      <w:pPr>
        <w:rPr>
          <w:lang w:val="es-ES"/>
        </w:rPr>
      </w:pPr>
      <w:r w:rsidRPr="005518F0">
        <w:rPr>
          <w:lang w:val="es-ES"/>
        </w:rPr>
        <w:t>se traduce en</w:t>
      </w:r>
    </w:p>
    <w:p w14:paraId="3F2E4F36" w14:textId="77777777" w:rsidR="003B32A2" w:rsidRPr="005518F0" w:rsidRDefault="003B32A2" w:rsidP="003B32A2">
      <w:pPr>
        <w:pStyle w:val="Code"/>
        <w:rPr>
          <w:lang w:val="es-ES"/>
        </w:rPr>
      </w:pPr>
      <w:r w:rsidRPr="005518F0">
        <w:rPr>
          <w:lang w:val="es-ES"/>
        </w:rPr>
        <w:t xml:space="preserve">( </w:t>
      </w:r>
      <w:r w:rsidRPr="005518F0">
        <w:rPr>
          <w:rStyle w:val="Production"/>
          <w:lang w:val="es-ES"/>
        </w:rPr>
        <w:t>e</w:t>
      </w:r>
      <w:r w:rsidRPr="005518F0">
        <w:rPr>
          <w:rStyle w:val="Production"/>
          <w:vertAlign w:val="subscript"/>
          <w:lang w:val="es-ES"/>
        </w:rPr>
        <w:t>1</w:t>
      </w:r>
      <w:r w:rsidRPr="005518F0">
        <w:rPr>
          <w:lang w:val="es-ES"/>
        </w:rPr>
        <w:t xml:space="preserve"> ) . Join( </w:t>
      </w:r>
      <w:r w:rsidRPr="005518F0">
        <w:rPr>
          <w:rStyle w:val="Production"/>
          <w:lang w:val="es-ES"/>
        </w:rPr>
        <w:t>e</w:t>
      </w:r>
      <w:r w:rsidRPr="005518F0">
        <w:rPr>
          <w:rStyle w:val="Production"/>
          <w:vertAlign w:val="subscript"/>
          <w:lang w:val="es-ES"/>
        </w:rPr>
        <w:t>2</w:t>
      </w:r>
      <w:r w:rsidRPr="005518F0">
        <w:rPr>
          <w:lang w:val="es-ES"/>
        </w:rPr>
        <w:t xml:space="preserve"> , </w:t>
      </w:r>
      <w:r w:rsidRPr="005518F0">
        <w:rPr>
          <w:rStyle w:val="Production"/>
          <w:lang w:val="es-ES"/>
        </w:rPr>
        <w:t>x</w:t>
      </w:r>
      <w:r w:rsidRPr="005518F0">
        <w:rPr>
          <w:rStyle w:val="Production"/>
          <w:vertAlign w:val="subscript"/>
          <w:lang w:val="es-ES"/>
        </w:rPr>
        <w:t>1</w:t>
      </w:r>
      <w:r w:rsidRPr="005518F0">
        <w:rPr>
          <w:lang w:val="es-ES"/>
        </w:rPr>
        <w:t xml:space="preserve"> =&gt; </w:t>
      </w:r>
      <w:r w:rsidRPr="005518F0">
        <w:rPr>
          <w:rStyle w:val="Production"/>
          <w:lang w:val="es-ES"/>
        </w:rPr>
        <w:t>k</w:t>
      </w:r>
      <w:r w:rsidRPr="005518F0">
        <w:rPr>
          <w:rStyle w:val="Production"/>
          <w:vertAlign w:val="subscript"/>
          <w:lang w:val="es-ES"/>
        </w:rPr>
        <w:t>1</w:t>
      </w:r>
      <w:r w:rsidRPr="005518F0">
        <w:rPr>
          <w:lang w:val="es-ES"/>
        </w:rPr>
        <w:t xml:space="preserve"> , </w:t>
      </w:r>
      <w:r w:rsidRPr="005518F0">
        <w:rPr>
          <w:rStyle w:val="Production"/>
          <w:lang w:val="es-ES"/>
        </w:rPr>
        <w:t>x</w:t>
      </w:r>
      <w:r w:rsidRPr="005518F0">
        <w:rPr>
          <w:rStyle w:val="Production"/>
          <w:vertAlign w:val="subscript"/>
          <w:lang w:val="es-ES"/>
        </w:rPr>
        <w:t>2</w:t>
      </w:r>
      <w:r w:rsidRPr="005518F0">
        <w:rPr>
          <w:lang w:val="es-ES"/>
        </w:rPr>
        <w:t xml:space="preserve"> =&gt; </w:t>
      </w:r>
      <w:r w:rsidRPr="005518F0">
        <w:rPr>
          <w:rStyle w:val="Production"/>
          <w:lang w:val="es-ES"/>
        </w:rPr>
        <w:t>k</w:t>
      </w:r>
      <w:r w:rsidRPr="005518F0">
        <w:rPr>
          <w:rStyle w:val="Production"/>
          <w:vertAlign w:val="subscript"/>
          <w:lang w:val="es-ES"/>
        </w:rPr>
        <w:t>2</w:t>
      </w:r>
      <w:r w:rsidRPr="005518F0">
        <w:rPr>
          <w:lang w:val="es-ES"/>
        </w:rPr>
        <w:t xml:space="preserve"> , ( </w:t>
      </w:r>
      <w:r w:rsidRPr="005518F0">
        <w:rPr>
          <w:rStyle w:val="Production"/>
          <w:lang w:val="es-ES"/>
        </w:rPr>
        <w:t>x</w:t>
      </w:r>
      <w:r w:rsidRPr="005518F0">
        <w:rPr>
          <w:rStyle w:val="Production"/>
          <w:vertAlign w:val="subscript"/>
          <w:lang w:val="es-ES"/>
        </w:rPr>
        <w:t>1</w:t>
      </w:r>
      <w:r w:rsidRPr="005518F0">
        <w:rPr>
          <w:lang w:val="es-ES"/>
        </w:rPr>
        <w:t xml:space="preserve"> , </w:t>
      </w:r>
      <w:r w:rsidRPr="005518F0">
        <w:rPr>
          <w:rStyle w:val="Production"/>
          <w:lang w:val="es-ES"/>
        </w:rPr>
        <w:t>x</w:t>
      </w:r>
      <w:r w:rsidRPr="005518F0">
        <w:rPr>
          <w:rStyle w:val="Production"/>
          <w:vertAlign w:val="subscript"/>
          <w:lang w:val="es-ES"/>
        </w:rPr>
        <w:t>2</w:t>
      </w:r>
      <w:r w:rsidRPr="005518F0">
        <w:rPr>
          <w:lang w:val="es-ES"/>
        </w:rPr>
        <w:t xml:space="preserve"> ) =&gt; </w:t>
      </w:r>
      <w:r w:rsidRPr="005518F0">
        <w:rPr>
          <w:rStyle w:val="Production"/>
          <w:lang w:val="es-ES"/>
        </w:rPr>
        <w:t>v</w:t>
      </w:r>
      <w:r w:rsidRPr="005518F0">
        <w:rPr>
          <w:lang w:val="es-ES"/>
        </w:rPr>
        <w:t xml:space="preserve"> )</w:t>
      </w:r>
    </w:p>
    <w:p w14:paraId="3F2E4F37" w14:textId="77777777" w:rsidR="003B32A2" w:rsidRPr="005518F0" w:rsidRDefault="003B32A2" w:rsidP="003B32A2">
      <w:pPr>
        <w:rPr>
          <w:lang w:val="es-ES"/>
        </w:rPr>
      </w:pPr>
      <w:r w:rsidRPr="005518F0">
        <w:rPr>
          <w:lang w:val="es-ES"/>
        </w:rPr>
        <w:t xml:space="preserve">Una expresión de consulta con una cláusula </w:t>
      </w:r>
      <w:r w:rsidRPr="005518F0">
        <w:rPr>
          <w:rStyle w:val="Codefragment"/>
          <w:lang w:val="es-ES"/>
        </w:rPr>
        <w:t>join</w:t>
      </w:r>
      <w:r w:rsidRPr="005518F0">
        <w:rPr>
          <w:lang w:val="es-ES"/>
        </w:rPr>
        <w:t xml:space="preserve"> sin una cláusula </w:t>
      </w:r>
      <w:r w:rsidRPr="005518F0">
        <w:rPr>
          <w:rStyle w:val="Codefragment"/>
          <w:lang w:val="es-ES"/>
        </w:rPr>
        <w:t>into</w:t>
      </w:r>
      <w:r w:rsidRPr="005518F0">
        <w:rPr>
          <w:lang w:val="es-ES"/>
        </w:rPr>
        <w:t xml:space="preserve">, y seguida de una cláusula que no es </w:t>
      </w:r>
      <w:r w:rsidRPr="005518F0">
        <w:rPr>
          <w:rStyle w:val="Codefragment"/>
          <w:lang w:val="es-ES"/>
        </w:rPr>
        <w:t>select</w:t>
      </w:r>
    </w:p>
    <w:p w14:paraId="3F2E4F38" w14:textId="77777777" w:rsidR="003B32A2" w:rsidRPr="00870FE4" w:rsidRDefault="003B32A2" w:rsidP="003B32A2">
      <w:pPr>
        <w:pStyle w:val="Code"/>
      </w:pPr>
      <w:r>
        <w:t xml:space="preserve">from </w:t>
      </w:r>
      <w:r>
        <w:rPr>
          <w:rStyle w:val="Production"/>
        </w:rPr>
        <w:t>x</w:t>
      </w:r>
      <w:r>
        <w:rPr>
          <w:rStyle w:val="Production"/>
          <w:vertAlign w:val="subscript"/>
        </w:rPr>
        <w:t>1</w:t>
      </w:r>
      <w:r>
        <w:t xml:space="preserve"> in </w:t>
      </w:r>
      <w:r>
        <w:rPr>
          <w:rStyle w:val="Production"/>
        </w:rPr>
        <w:t>e</w:t>
      </w:r>
      <w:r>
        <w:rPr>
          <w:rStyle w:val="Production"/>
          <w:vertAlign w:val="subscript"/>
        </w:rPr>
        <w:t>1</w:t>
      </w:r>
      <w:r>
        <w:br/>
        <w:t xml:space="preserve">join </w:t>
      </w:r>
      <w:r>
        <w:rPr>
          <w:rStyle w:val="Production"/>
        </w:rPr>
        <w:t>x</w:t>
      </w:r>
      <w:r>
        <w:rPr>
          <w:rStyle w:val="Production"/>
          <w:vertAlign w:val="subscript"/>
        </w:rPr>
        <w:t>2</w:t>
      </w:r>
      <w:r>
        <w:t xml:space="preserve"> in </w:t>
      </w:r>
      <w:r>
        <w:rPr>
          <w:rStyle w:val="Production"/>
        </w:rPr>
        <w:t>e</w:t>
      </w:r>
      <w:r>
        <w:rPr>
          <w:rStyle w:val="Production"/>
          <w:vertAlign w:val="subscript"/>
        </w:rPr>
        <w:t>2</w:t>
      </w:r>
      <w:r>
        <w:t xml:space="preserve"> on </w:t>
      </w:r>
      <w:r>
        <w:rPr>
          <w:rStyle w:val="Production"/>
        </w:rPr>
        <w:t>k</w:t>
      </w:r>
      <w:r>
        <w:rPr>
          <w:rStyle w:val="Production"/>
          <w:vertAlign w:val="subscript"/>
        </w:rPr>
        <w:t>1</w:t>
      </w:r>
      <w:r>
        <w:t xml:space="preserve"> equals </w:t>
      </w:r>
      <w:r>
        <w:rPr>
          <w:rStyle w:val="Production"/>
        </w:rPr>
        <w:t>k</w:t>
      </w:r>
      <w:r>
        <w:rPr>
          <w:rStyle w:val="Production"/>
          <w:vertAlign w:val="subscript"/>
        </w:rPr>
        <w:t>2</w:t>
      </w:r>
      <w:r>
        <w:t xml:space="preserve"> </w:t>
      </w:r>
      <w:r>
        <w:br/>
        <w:t>…</w:t>
      </w:r>
    </w:p>
    <w:p w14:paraId="3F2E4F39" w14:textId="77777777" w:rsidR="003B32A2" w:rsidRPr="005518F0" w:rsidRDefault="003B32A2" w:rsidP="003B32A2">
      <w:pPr>
        <w:rPr>
          <w:lang w:val="es-ES"/>
        </w:rPr>
      </w:pPr>
      <w:r w:rsidRPr="005518F0">
        <w:rPr>
          <w:lang w:val="es-ES"/>
        </w:rPr>
        <w:t>se traduce en</w:t>
      </w:r>
    </w:p>
    <w:p w14:paraId="3F2E4F3A" w14:textId="77777777" w:rsidR="003B32A2" w:rsidRPr="0001159C" w:rsidRDefault="003B32A2" w:rsidP="003B32A2">
      <w:pPr>
        <w:pStyle w:val="Code"/>
      </w:pPr>
      <w:r w:rsidRPr="005518F0">
        <w:rPr>
          <w:lang w:val="es-ES"/>
        </w:rPr>
        <w:t xml:space="preserve">from * in ( </w:t>
      </w:r>
      <w:r w:rsidRPr="005518F0">
        <w:rPr>
          <w:rStyle w:val="Production"/>
          <w:lang w:val="es-ES"/>
        </w:rPr>
        <w:t>e</w:t>
      </w:r>
      <w:r w:rsidRPr="005518F0">
        <w:rPr>
          <w:rStyle w:val="Production"/>
          <w:vertAlign w:val="subscript"/>
          <w:lang w:val="es-ES"/>
        </w:rPr>
        <w:t>1</w:t>
      </w:r>
      <w:r w:rsidRPr="005518F0">
        <w:rPr>
          <w:lang w:val="es-ES"/>
        </w:rPr>
        <w:t xml:space="preserve"> ) . </w:t>
      </w:r>
      <w:r>
        <w:t>Join(</w:t>
      </w:r>
      <w:r>
        <w:br/>
      </w:r>
      <w:r>
        <w:tab/>
      </w:r>
      <w:r>
        <w:rPr>
          <w:rStyle w:val="Production"/>
        </w:rPr>
        <w:t>e</w:t>
      </w:r>
      <w:r>
        <w:rPr>
          <w:rStyle w:val="Production"/>
          <w:vertAlign w:val="subscript"/>
        </w:rPr>
        <w:t>2</w:t>
      </w:r>
      <w:r>
        <w:t xml:space="preserve"> , </w:t>
      </w:r>
      <w:r>
        <w:rPr>
          <w:rStyle w:val="Production"/>
        </w:rPr>
        <w:t>x</w:t>
      </w:r>
      <w:r>
        <w:rPr>
          <w:rStyle w:val="Production"/>
          <w:vertAlign w:val="subscript"/>
        </w:rPr>
        <w:t>1</w:t>
      </w:r>
      <w:r>
        <w:t xml:space="preserve"> =&gt; </w:t>
      </w:r>
      <w:r>
        <w:rPr>
          <w:rStyle w:val="Production"/>
        </w:rPr>
        <w:t>k</w:t>
      </w:r>
      <w:r>
        <w:rPr>
          <w:rStyle w:val="Production"/>
          <w:vertAlign w:val="subscript"/>
        </w:rPr>
        <w:t>1</w:t>
      </w:r>
      <w:r>
        <w:t xml:space="preserve"> , </w:t>
      </w:r>
      <w:r>
        <w:rPr>
          <w:rStyle w:val="Production"/>
        </w:rPr>
        <w:t>x</w:t>
      </w:r>
      <w:r>
        <w:rPr>
          <w:rStyle w:val="Production"/>
          <w:vertAlign w:val="subscript"/>
        </w:rPr>
        <w:t>2</w:t>
      </w:r>
      <w:r>
        <w:t xml:space="preserve"> =&gt; </w:t>
      </w:r>
      <w:r>
        <w:rPr>
          <w:rStyle w:val="Production"/>
        </w:rPr>
        <w:t>k</w:t>
      </w:r>
      <w:r>
        <w:rPr>
          <w:rStyle w:val="Production"/>
          <w:vertAlign w:val="subscript"/>
        </w:rPr>
        <w:t>2</w:t>
      </w:r>
      <w:r>
        <w:t xml:space="preserve"> , ( </w:t>
      </w:r>
      <w:r>
        <w:rPr>
          <w:rStyle w:val="Production"/>
        </w:rPr>
        <w:t>x</w:t>
      </w:r>
      <w:r>
        <w:rPr>
          <w:rStyle w:val="Production"/>
          <w:vertAlign w:val="subscript"/>
        </w:rPr>
        <w:t>1</w:t>
      </w:r>
      <w:r>
        <w:t xml:space="preserve"> , </w:t>
      </w:r>
      <w:r>
        <w:rPr>
          <w:rStyle w:val="Production"/>
        </w:rPr>
        <w:t>x</w:t>
      </w:r>
      <w:r>
        <w:rPr>
          <w:rStyle w:val="Production"/>
          <w:vertAlign w:val="subscript"/>
        </w:rPr>
        <w:t>2</w:t>
      </w:r>
      <w:r>
        <w:t xml:space="preserve"> ) =&gt; new { </w:t>
      </w:r>
      <w:r>
        <w:rPr>
          <w:rStyle w:val="Production"/>
        </w:rPr>
        <w:t>x</w:t>
      </w:r>
      <w:r>
        <w:rPr>
          <w:rStyle w:val="Production"/>
          <w:vertAlign w:val="subscript"/>
        </w:rPr>
        <w:t>1</w:t>
      </w:r>
      <w:r>
        <w:t xml:space="preserve"> , </w:t>
      </w:r>
      <w:r>
        <w:rPr>
          <w:rStyle w:val="Production"/>
        </w:rPr>
        <w:t>x</w:t>
      </w:r>
      <w:r>
        <w:rPr>
          <w:rStyle w:val="Production"/>
          <w:vertAlign w:val="subscript"/>
        </w:rPr>
        <w:t>2</w:t>
      </w:r>
      <w:r>
        <w:t xml:space="preserve"> })</w:t>
      </w:r>
      <w:r>
        <w:br/>
        <w:t>…</w:t>
      </w:r>
    </w:p>
    <w:p w14:paraId="3F2E4F3B" w14:textId="77777777" w:rsidR="003B32A2" w:rsidRPr="005518F0" w:rsidRDefault="003B32A2" w:rsidP="003B32A2">
      <w:pPr>
        <w:rPr>
          <w:lang w:val="es-ES"/>
        </w:rPr>
      </w:pPr>
      <w:r w:rsidRPr="005518F0">
        <w:rPr>
          <w:lang w:val="es-ES"/>
        </w:rPr>
        <w:t xml:space="preserve">Una expresión de consulta con una cláusula </w:t>
      </w:r>
      <w:r w:rsidRPr="005518F0">
        <w:rPr>
          <w:rStyle w:val="Codefragment"/>
          <w:lang w:val="es-ES"/>
        </w:rPr>
        <w:t>join</w:t>
      </w:r>
      <w:r w:rsidRPr="005518F0">
        <w:rPr>
          <w:lang w:val="es-ES"/>
        </w:rPr>
        <w:t xml:space="preserve"> con una cláusula </w:t>
      </w:r>
      <w:r w:rsidRPr="005518F0">
        <w:rPr>
          <w:rStyle w:val="Codefragment"/>
          <w:lang w:val="es-ES"/>
        </w:rPr>
        <w:t>into</w:t>
      </w:r>
      <w:r w:rsidRPr="005518F0">
        <w:rPr>
          <w:lang w:val="es-ES"/>
        </w:rPr>
        <w:t xml:space="preserve">, y seguida de una cláusula </w:t>
      </w:r>
      <w:r w:rsidRPr="005518F0">
        <w:rPr>
          <w:rStyle w:val="Codefragment"/>
          <w:lang w:val="es-ES"/>
        </w:rPr>
        <w:t>select</w:t>
      </w:r>
    </w:p>
    <w:p w14:paraId="3F2E4F3C" w14:textId="77777777" w:rsidR="003B32A2" w:rsidRPr="00870FE4" w:rsidRDefault="003B32A2" w:rsidP="003B32A2">
      <w:pPr>
        <w:pStyle w:val="Code"/>
      </w:pPr>
      <w:r>
        <w:t xml:space="preserve">from </w:t>
      </w:r>
      <w:r>
        <w:rPr>
          <w:rStyle w:val="Production"/>
        </w:rPr>
        <w:t>x</w:t>
      </w:r>
      <w:r>
        <w:rPr>
          <w:rStyle w:val="Production"/>
          <w:vertAlign w:val="subscript"/>
        </w:rPr>
        <w:t>1</w:t>
      </w:r>
      <w:r>
        <w:t xml:space="preserve"> in </w:t>
      </w:r>
      <w:r>
        <w:rPr>
          <w:rStyle w:val="Production"/>
        </w:rPr>
        <w:t>e</w:t>
      </w:r>
      <w:r>
        <w:rPr>
          <w:rStyle w:val="Production"/>
          <w:vertAlign w:val="subscript"/>
        </w:rPr>
        <w:t>1</w:t>
      </w:r>
      <w:r>
        <w:br/>
        <w:t xml:space="preserve">join </w:t>
      </w:r>
      <w:r>
        <w:rPr>
          <w:rStyle w:val="Production"/>
        </w:rPr>
        <w:t>x</w:t>
      </w:r>
      <w:r>
        <w:rPr>
          <w:rStyle w:val="Production"/>
          <w:vertAlign w:val="subscript"/>
        </w:rPr>
        <w:t>2</w:t>
      </w:r>
      <w:r>
        <w:t xml:space="preserve"> in </w:t>
      </w:r>
      <w:r>
        <w:rPr>
          <w:rStyle w:val="Production"/>
        </w:rPr>
        <w:t>e</w:t>
      </w:r>
      <w:r>
        <w:rPr>
          <w:rStyle w:val="Production"/>
          <w:vertAlign w:val="subscript"/>
        </w:rPr>
        <w:t>2</w:t>
      </w:r>
      <w:r>
        <w:t xml:space="preserve"> on </w:t>
      </w:r>
      <w:r>
        <w:rPr>
          <w:rStyle w:val="Production"/>
        </w:rPr>
        <w:t>k</w:t>
      </w:r>
      <w:r>
        <w:rPr>
          <w:rStyle w:val="Production"/>
          <w:vertAlign w:val="subscript"/>
        </w:rPr>
        <w:t>1</w:t>
      </w:r>
      <w:r>
        <w:t xml:space="preserve"> equals </w:t>
      </w:r>
      <w:r>
        <w:rPr>
          <w:rStyle w:val="Production"/>
        </w:rPr>
        <w:t>k</w:t>
      </w:r>
      <w:r>
        <w:rPr>
          <w:rStyle w:val="Production"/>
          <w:vertAlign w:val="subscript"/>
        </w:rPr>
        <w:t>2</w:t>
      </w:r>
      <w:r>
        <w:t xml:space="preserve"> into </w:t>
      </w:r>
      <w:r>
        <w:rPr>
          <w:rStyle w:val="Production"/>
        </w:rPr>
        <w:t>g</w:t>
      </w:r>
      <w:r>
        <w:br/>
        <w:t xml:space="preserve">select </w:t>
      </w:r>
      <w:r>
        <w:rPr>
          <w:rStyle w:val="Production"/>
        </w:rPr>
        <w:t>v</w:t>
      </w:r>
    </w:p>
    <w:p w14:paraId="3F2E4F3D" w14:textId="77777777" w:rsidR="003B32A2" w:rsidRPr="005518F0" w:rsidRDefault="003B32A2" w:rsidP="003B32A2">
      <w:pPr>
        <w:rPr>
          <w:lang w:val="es-ES"/>
        </w:rPr>
      </w:pPr>
      <w:r w:rsidRPr="005518F0">
        <w:rPr>
          <w:lang w:val="es-ES"/>
        </w:rPr>
        <w:t>se traduce en</w:t>
      </w:r>
    </w:p>
    <w:p w14:paraId="3F2E4F3E" w14:textId="77777777" w:rsidR="003B32A2" w:rsidRPr="005518F0" w:rsidRDefault="003B32A2" w:rsidP="003B32A2">
      <w:pPr>
        <w:pStyle w:val="Code"/>
        <w:rPr>
          <w:lang w:val="es-ES"/>
        </w:rPr>
      </w:pPr>
      <w:r w:rsidRPr="005518F0">
        <w:rPr>
          <w:lang w:val="es-ES"/>
        </w:rPr>
        <w:t xml:space="preserve">( </w:t>
      </w:r>
      <w:r w:rsidRPr="005518F0">
        <w:rPr>
          <w:rStyle w:val="Production"/>
          <w:lang w:val="es-ES"/>
        </w:rPr>
        <w:t>e</w:t>
      </w:r>
      <w:r w:rsidRPr="005518F0">
        <w:rPr>
          <w:rStyle w:val="Production"/>
          <w:vertAlign w:val="subscript"/>
          <w:lang w:val="es-ES"/>
        </w:rPr>
        <w:t>1</w:t>
      </w:r>
      <w:r w:rsidRPr="005518F0">
        <w:rPr>
          <w:lang w:val="es-ES"/>
        </w:rPr>
        <w:t xml:space="preserve"> ) . GroupJoin( </w:t>
      </w:r>
      <w:r w:rsidRPr="005518F0">
        <w:rPr>
          <w:rStyle w:val="Production"/>
          <w:lang w:val="es-ES"/>
        </w:rPr>
        <w:t>e</w:t>
      </w:r>
      <w:r w:rsidRPr="005518F0">
        <w:rPr>
          <w:rStyle w:val="Production"/>
          <w:vertAlign w:val="subscript"/>
          <w:lang w:val="es-ES"/>
        </w:rPr>
        <w:t>2</w:t>
      </w:r>
      <w:r w:rsidRPr="005518F0">
        <w:rPr>
          <w:lang w:val="es-ES"/>
        </w:rPr>
        <w:t xml:space="preserve"> , </w:t>
      </w:r>
      <w:r w:rsidRPr="005518F0">
        <w:rPr>
          <w:rStyle w:val="Production"/>
          <w:lang w:val="es-ES"/>
        </w:rPr>
        <w:t>x</w:t>
      </w:r>
      <w:r w:rsidRPr="005518F0">
        <w:rPr>
          <w:rStyle w:val="Production"/>
          <w:vertAlign w:val="subscript"/>
          <w:lang w:val="es-ES"/>
        </w:rPr>
        <w:t>1</w:t>
      </w:r>
      <w:r w:rsidRPr="005518F0">
        <w:rPr>
          <w:lang w:val="es-ES"/>
        </w:rPr>
        <w:t xml:space="preserve"> =&gt; </w:t>
      </w:r>
      <w:r w:rsidRPr="005518F0">
        <w:rPr>
          <w:rStyle w:val="Production"/>
          <w:lang w:val="es-ES"/>
        </w:rPr>
        <w:t>k</w:t>
      </w:r>
      <w:r w:rsidRPr="005518F0">
        <w:rPr>
          <w:rStyle w:val="Production"/>
          <w:vertAlign w:val="subscript"/>
          <w:lang w:val="es-ES"/>
        </w:rPr>
        <w:t>1</w:t>
      </w:r>
      <w:r w:rsidRPr="005518F0">
        <w:rPr>
          <w:lang w:val="es-ES"/>
        </w:rPr>
        <w:t xml:space="preserve"> , </w:t>
      </w:r>
      <w:r w:rsidRPr="005518F0">
        <w:rPr>
          <w:rStyle w:val="Production"/>
          <w:lang w:val="es-ES"/>
        </w:rPr>
        <w:t>x</w:t>
      </w:r>
      <w:r w:rsidRPr="005518F0">
        <w:rPr>
          <w:rStyle w:val="Production"/>
          <w:vertAlign w:val="subscript"/>
          <w:lang w:val="es-ES"/>
        </w:rPr>
        <w:t>2</w:t>
      </w:r>
      <w:r w:rsidRPr="005518F0">
        <w:rPr>
          <w:lang w:val="es-ES"/>
        </w:rPr>
        <w:t xml:space="preserve"> =&gt; </w:t>
      </w:r>
      <w:r w:rsidRPr="005518F0">
        <w:rPr>
          <w:rStyle w:val="Production"/>
          <w:lang w:val="es-ES"/>
        </w:rPr>
        <w:t>k</w:t>
      </w:r>
      <w:r w:rsidRPr="005518F0">
        <w:rPr>
          <w:rStyle w:val="Production"/>
          <w:vertAlign w:val="subscript"/>
          <w:lang w:val="es-ES"/>
        </w:rPr>
        <w:t>2</w:t>
      </w:r>
      <w:r w:rsidRPr="005518F0">
        <w:rPr>
          <w:lang w:val="es-ES"/>
        </w:rPr>
        <w:t xml:space="preserve"> , ( </w:t>
      </w:r>
      <w:r w:rsidRPr="005518F0">
        <w:rPr>
          <w:rStyle w:val="Production"/>
          <w:lang w:val="es-ES"/>
        </w:rPr>
        <w:t>x</w:t>
      </w:r>
      <w:r w:rsidRPr="005518F0">
        <w:rPr>
          <w:rStyle w:val="Production"/>
          <w:vertAlign w:val="subscript"/>
          <w:lang w:val="es-ES"/>
        </w:rPr>
        <w:t>1</w:t>
      </w:r>
      <w:r w:rsidRPr="005518F0">
        <w:rPr>
          <w:lang w:val="es-ES"/>
        </w:rPr>
        <w:t xml:space="preserve"> , </w:t>
      </w:r>
      <w:r w:rsidRPr="005518F0">
        <w:rPr>
          <w:rStyle w:val="Production"/>
          <w:lang w:val="es-ES"/>
        </w:rPr>
        <w:t>g</w:t>
      </w:r>
      <w:r w:rsidRPr="005518F0">
        <w:rPr>
          <w:lang w:val="es-ES"/>
        </w:rPr>
        <w:t xml:space="preserve"> ) =&gt; </w:t>
      </w:r>
      <w:r w:rsidRPr="005518F0">
        <w:rPr>
          <w:rStyle w:val="Production"/>
          <w:lang w:val="es-ES"/>
        </w:rPr>
        <w:t>v</w:t>
      </w:r>
      <w:r w:rsidRPr="005518F0">
        <w:rPr>
          <w:lang w:val="es-ES"/>
        </w:rPr>
        <w:t xml:space="preserve"> )</w:t>
      </w:r>
    </w:p>
    <w:p w14:paraId="3F2E4F3F" w14:textId="77777777" w:rsidR="003B32A2" w:rsidRPr="005518F0" w:rsidRDefault="003B32A2" w:rsidP="003B32A2">
      <w:pPr>
        <w:rPr>
          <w:lang w:val="es-ES"/>
        </w:rPr>
      </w:pPr>
      <w:r w:rsidRPr="005518F0">
        <w:rPr>
          <w:lang w:val="es-ES"/>
        </w:rPr>
        <w:t xml:space="preserve">Una expresión de consulta con una cláusula </w:t>
      </w:r>
      <w:r w:rsidRPr="005518F0">
        <w:rPr>
          <w:rStyle w:val="Codefragment"/>
          <w:lang w:val="es-ES"/>
        </w:rPr>
        <w:t>join</w:t>
      </w:r>
      <w:r w:rsidRPr="005518F0">
        <w:rPr>
          <w:lang w:val="es-ES"/>
        </w:rPr>
        <w:t xml:space="preserve"> con una cláusula </w:t>
      </w:r>
      <w:r w:rsidRPr="005518F0">
        <w:rPr>
          <w:rStyle w:val="Codefragment"/>
          <w:lang w:val="es-ES"/>
        </w:rPr>
        <w:t>into</w:t>
      </w:r>
      <w:r w:rsidRPr="005518F0">
        <w:rPr>
          <w:lang w:val="es-ES"/>
        </w:rPr>
        <w:t xml:space="preserve">, y seguida de una cláusula que no es </w:t>
      </w:r>
      <w:r w:rsidRPr="005518F0">
        <w:rPr>
          <w:rStyle w:val="Codefragment"/>
          <w:lang w:val="es-ES"/>
        </w:rPr>
        <w:t>select</w:t>
      </w:r>
    </w:p>
    <w:p w14:paraId="3F2E4F40" w14:textId="77777777" w:rsidR="003B32A2" w:rsidRPr="00870FE4" w:rsidRDefault="003B32A2" w:rsidP="003B32A2">
      <w:pPr>
        <w:pStyle w:val="Code"/>
      </w:pPr>
      <w:r>
        <w:lastRenderedPageBreak/>
        <w:t xml:space="preserve">from </w:t>
      </w:r>
      <w:r>
        <w:rPr>
          <w:rStyle w:val="Production"/>
        </w:rPr>
        <w:t>x</w:t>
      </w:r>
      <w:r>
        <w:rPr>
          <w:rStyle w:val="Production"/>
          <w:vertAlign w:val="subscript"/>
        </w:rPr>
        <w:t>1</w:t>
      </w:r>
      <w:r>
        <w:t xml:space="preserve"> in </w:t>
      </w:r>
      <w:r>
        <w:rPr>
          <w:rStyle w:val="Production"/>
        </w:rPr>
        <w:t>e</w:t>
      </w:r>
      <w:r>
        <w:rPr>
          <w:rStyle w:val="Production"/>
          <w:vertAlign w:val="subscript"/>
        </w:rPr>
        <w:t>1</w:t>
      </w:r>
      <w:r>
        <w:br/>
        <w:t xml:space="preserve">join </w:t>
      </w:r>
      <w:r>
        <w:rPr>
          <w:rStyle w:val="Production"/>
        </w:rPr>
        <w:t>x</w:t>
      </w:r>
      <w:r>
        <w:rPr>
          <w:rStyle w:val="Production"/>
          <w:vertAlign w:val="subscript"/>
        </w:rPr>
        <w:t>2</w:t>
      </w:r>
      <w:r>
        <w:t xml:space="preserve"> in </w:t>
      </w:r>
      <w:r>
        <w:rPr>
          <w:rStyle w:val="Production"/>
        </w:rPr>
        <w:t>e</w:t>
      </w:r>
      <w:r>
        <w:rPr>
          <w:rStyle w:val="Production"/>
          <w:vertAlign w:val="subscript"/>
        </w:rPr>
        <w:t>2</w:t>
      </w:r>
      <w:r>
        <w:t xml:space="preserve"> on </w:t>
      </w:r>
      <w:r>
        <w:rPr>
          <w:rStyle w:val="Production"/>
        </w:rPr>
        <w:t>k</w:t>
      </w:r>
      <w:r>
        <w:rPr>
          <w:rStyle w:val="Production"/>
          <w:vertAlign w:val="subscript"/>
        </w:rPr>
        <w:t>1</w:t>
      </w:r>
      <w:r>
        <w:t xml:space="preserve"> equals </w:t>
      </w:r>
      <w:r>
        <w:rPr>
          <w:rStyle w:val="Production"/>
        </w:rPr>
        <w:t>k</w:t>
      </w:r>
      <w:r>
        <w:rPr>
          <w:rStyle w:val="Production"/>
          <w:vertAlign w:val="subscript"/>
        </w:rPr>
        <w:t>2</w:t>
      </w:r>
      <w:r>
        <w:t xml:space="preserve"> into </w:t>
      </w:r>
      <w:r>
        <w:rPr>
          <w:rStyle w:val="Production"/>
        </w:rPr>
        <w:t>g</w:t>
      </w:r>
      <w:r>
        <w:br/>
        <w:t>…</w:t>
      </w:r>
    </w:p>
    <w:p w14:paraId="3F2E4F41" w14:textId="77777777" w:rsidR="003B32A2" w:rsidRPr="005518F0" w:rsidRDefault="003B32A2" w:rsidP="003B32A2">
      <w:pPr>
        <w:rPr>
          <w:lang w:val="es-ES"/>
        </w:rPr>
      </w:pPr>
      <w:r w:rsidRPr="005518F0">
        <w:rPr>
          <w:lang w:val="es-ES"/>
        </w:rPr>
        <w:t>se traduce en</w:t>
      </w:r>
    </w:p>
    <w:p w14:paraId="3F2E4F42" w14:textId="77777777" w:rsidR="003B32A2" w:rsidRPr="0001159C" w:rsidRDefault="003B32A2" w:rsidP="003B32A2">
      <w:pPr>
        <w:pStyle w:val="Code"/>
      </w:pPr>
      <w:r w:rsidRPr="005518F0">
        <w:rPr>
          <w:lang w:val="es-ES"/>
        </w:rPr>
        <w:t xml:space="preserve">from * in ( </w:t>
      </w:r>
      <w:r w:rsidRPr="005518F0">
        <w:rPr>
          <w:rStyle w:val="Production"/>
          <w:lang w:val="es-ES"/>
        </w:rPr>
        <w:t>e</w:t>
      </w:r>
      <w:r w:rsidRPr="005518F0">
        <w:rPr>
          <w:rStyle w:val="Production"/>
          <w:vertAlign w:val="subscript"/>
          <w:lang w:val="es-ES"/>
        </w:rPr>
        <w:t>1</w:t>
      </w:r>
      <w:r w:rsidRPr="005518F0">
        <w:rPr>
          <w:lang w:val="es-ES"/>
        </w:rPr>
        <w:t xml:space="preserve"> ) . </w:t>
      </w:r>
      <w:r>
        <w:t>GroupJoin(</w:t>
      </w:r>
      <w:r>
        <w:br/>
      </w:r>
      <w:r>
        <w:tab/>
      </w:r>
      <w:r>
        <w:rPr>
          <w:rStyle w:val="Production"/>
        </w:rPr>
        <w:t>e</w:t>
      </w:r>
      <w:r>
        <w:rPr>
          <w:rStyle w:val="Production"/>
          <w:vertAlign w:val="subscript"/>
        </w:rPr>
        <w:t>2</w:t>
      </w:r>
      <w:r>
        <w:t xml:space="preserve"> , </w:t>
      </w:r>
      <w:r>
        <w:rPr>
          <w:rStyle w:val="Production"/>
        </w:rPr>
        <w:t>x</w:t>
      </w:r>
      <w:r>
        <w:rPr>
          <w:rStyle w:val="Production"/>
          <w:vertAlign w:val="subscript"/>
        </w:rPr>
        <w:t>1</w:t>
      </w:r>
      <w:r>
        <w:t xml:space="preserve"> =&gt; </w:t>
      </w:r>
      <w:r>
        <w:rPr>
          <w:rStyle w:val="Production"/>
        </w:rPr>
        <w:t>k</w:t>
      </w:r>
      <w:r>
        <w:rPr>
          <w:rStyle w:val="Production"/>
          <w:vertAlign w:val="subscript"/>
        </w:rPr>
        <w:t>1</w:t>
      </w:r>
      <w:r>
        <w:t xml:space="preserve"> , </w:t>
      </w:r>
      <w:r>
        <w:rPr>
          <w:rStyle w:val="Production"/>
        </w:rPr>
        <w:t>x</w:t>
      </w:r>
      <w:r>
        <w:rPr>
          <w:rStyle w:val="Production"/>
          <w:vertAlign w:val="subscript"/>
        </w:rPr>
        <w:t>2</w:t>
      </w:r>
      <w:r>
        <w:t xml:space="preserve"> =&gt; </w:t>
      </w:r>
      <w:r>
        <w:rPr>
          <w:rStyle w:val="Production"/>
        </w:rPr>
        <w:t>k</w:t>
      </w:r>
      <w:r>
        <w:rPr>
          <w:rStyle w:val="Production"/>
          <w:vertAlign w:val="subscript"/>
        </w:rPr>
        <w:t>2</w:t>
      </w:r>
      <w:r>
        <w:t xml:space="preserve"> , ( </w:t>
      </w:r>
      <w:r>
        <w:rPr>
          <w:rStyle w:val="Production"/>
        </w:rPr>
        <w:t>x</w:t>
      </w:r>
      <w:r>
        <w:rPr>
          <w:rStyle w:val="Production"/>
          <w:vertAlign w:val="subscript"/>
        </w:rPr>
        <w:t>1</w:t>
      </w:r>
      <w:r>
        <w:t xml:space="preserve"> , </w:t>
      </w:r>
      <w:r>
        <w:rPr>
          <w:rStyle w:val="Production"/>
        </w:rPr>
        <w:t>g</w:t>
      </w:r>
      <w:r>
        <w:t xml:space="preserve"> ) =&gt; new { </w:t>
      </w:r>
      <w:r>
        <w:rPr>
          <w:rStyle w:val="Production"/>
        </w:rPr>
        <w:t>x</w:t>
      </w:r>
      <w:r>
        <w:rPr>
          <w:rStyle w:val="Production"/>
          <w:vertAlign w:val="subscript"/>
        </w:rPr>
        <w:t>1</w:t>
      </w:r>
      <w:r>
        <w:t xml:space="preserve"> , </w:t>
      </w:r>
      <w:r>
        <w:rPr>
          <w:rStyle w:val="Production"/>
        </w:rPr>
        <w:t>g</w:t>
      </w:r>
      <w:r>
        <w:t xml:space="preserve"> })</w:t>
      </w:r>
      <w:r>
        <w:br/>
        <w:t>…</w:t>
      </w:r>
    </w:p>
    <w:p w14:paraId="3F2E4F43" w14:textId="77777777" w:rsidR="003B32A2" w:rsidRPr="005518F0" w:rsidRDefault="003B32A2" w:rsidP="003B32A2">
      <w:pPr>
        <w:rPr>
          <w:lang w:val="es-ES"/>
        </w:rPr>
      </w:pPr>
      <w:r w:rsidRPr="005518F0">
        <w:rPr>
          <w:lang w:val="es-ES"/>
        </w:rPr>
        <w:t xml:space="preserve">Una expresión de consulta con una cláusula </w:t>
      </w:r>
      <w:r w:rsidRPr="005518F0">
        <w:rPr>
          <w:rStyle w:val="Codefragment"/>
          <w:lang w:val="es-ES"/>
        </w:rPr>
        <w:t>orderby</w:t>
      </w:r>
    </w:p>
    <w:p w14:paraId="3F2E4F44" w14:textId="77777777" w:rsidR="003B32A2" w:rsidRDefault="003B32A2" w:rsidP="003B32A2">
      <w:pPr>
        <w:pStyle w:val="Code"/>
      </w:pPr>
      <w:r>
        <w:t xml:space="preserve">from </w:t>
      </w:r>
      <w:r>
        <w:rPr>
          <w:rStyle w:val="Production"/>
        </w:rPr>
        <w:t>x</w:t>
      </w:r>
      <w:r>
        <w:t xml:space="preserve"> in </w:t>
      </w:r>
      <w:r>
        <w:rPr>
          <w:rStyle w:val="Production"/>
        </w:rPr>
        <w:t>e</w:t>
      </w:r>
      <w:r>
        <w:br/>
        <w:t xml:space="preserve">orderby </w:t>
      </w:r>
      <w:r>
        <w:rPr>
          <w:rStyle w:val="Production"/>
        </w:rPr>
        <w:t>k</w:t>
      </w:r>
      <w:r>
        <w:rPr>
          <w:rStyle w:val="Production"/>
          <w:vertAlign w:val="subscript"/>
        </w:rPr>
        <w:t>1</w:t>
      </w:r>
      <w:r>
        <w:t xml:space="preserve"> , </w:t>
      </w:r>
      <w:r>
        <w:rPr>
          <w:rStyle w:val="Production"/>
        </w:rPr>
        <w:t>k</w:t>
      </w:r>
      <w:r>
        <w:rPr>
          <w:rStyle w:val="Production"/>
          <w:vertAlign w:val="subscript"/>
        </w:rPr>
        <w:t>2</w:t>
      </w:r>
      <w:r>
        <w:t xml:space="preserve"> , … ,</w:t>
      </w:r>
      <w:r>
        <w:rPr>
          <w:rStyle w:val="Codefragment"/>
        </w:rPr>
        <w:t xml:space="preserve"> </w:t>
      </w:r>
      <w:r>
        <w:rPr>
          <w:rStyle w:val="Production"/>
        </w:rPr>
        <w:t>k</w:t>
      </w:r>
      <w:r>
        <w:rPr>
          <w:rStyle w:val="Production"/>
          <w:vertAlign w:val="subscript"/>
        </w:rPr>
        <w:t>n</w:t>
      </w:r>
      <w:r>
        <w:br/>
      </w:r>
      <w:r>
        <w:rPr>
          <w:rStyle w:val="Production"/>
        </w:rPr>
        <w:t>…</w:t>
      </w:r>
    </w:p>
    <w:p w14:paraId="3F2E4F45" w14:textId="77777777" w:rsidR="003B32A2" w:rsidRPr="005518F0" w:rsidRDefault="003B32A2" w:rsidP="003B32A2">
      <w:pPr>
        <w:rPr>
          <w:lang w:val="es-ES"/>
        </w:rPr>
      </w:pPr>
      <w:r w:rsidRPr="005518F0">
        <w:rPr>
          <w:lang w:val="es-ES"/>
        </w:rPr>
        <w:t>se traduce en</w:t>
      </w:r>
    </w:p>
    <w:p w14:paraId="3F2E4F46" w14:textId="77777777" w:rsidR="003B32A2" w:rsidRPr="005518F0" w:rsidRDefault="003B32A2" w:rsidP="003B32A2">
      <w:pPr>
        <w:pStyle w:val="Code"/>
        <w:rPr>
          <w:lang w:val="es-ES"/>
        </w:rPr>
      </w:pPr>
      <w:r w:rsidRPr="005518F0">
        <w:rPr>
          <w:lang w:val="es-ES"/>
        </w:rPr>
        <w:t xml:space="preserve">from </w:t>
      </w:r>
      <w:r w:rsidRPr="005518F0">
        <w:rPr>
          <w:rStyle w:val="Production"/>
          <w:lang w:val="es-ES"/>
        </w:rPr>
        <w:t>x</w:t>
      </w:r>
      <w:r w:rsidRPr="005518F0">
        <w:rPr>
          <w:lang w:val="es-ES"/>
        </w:rPr>
        <w:t xml:space="preserve"> in ( </w:t>
      </w:r>
      <w:r w:rsidRPr="005518F0">
        <w:rPr>
          <w:rStyle w:val="Production"/>
          <w:lang w:val="es-ES"/>
        </w:rPr>
        <w:t>e</w:t>
      </w:r>
      <w:r w:rsidRPr="005518F0">
        <w:rPr>
          <w:lang w:val="es-ES"/>
        </w:rPr>
        <w:t xml:space="preserve"> ) . </w:t>
      </w:r>
      <w:r w:rsidRPr="005518F0">
        <w:rPr>
          <w:lang w:val="es-ES"/>
        </w:rPr>
        <w:br/>
      </w:r>
      <w:r>
        <w:t xml:space="preserve">OrderBy ( </w:t>
      </w:r>
      <w:r>
        <w:rPr>
          <w:rStyle w:val="Production"/>
        </w:rPr>
        <w:t>x</w:t>
      </w:r>
      <w:r>
        <w:t xml:space="preserve"> =&gt; </w:t>
      </w:r>
      <w:r>
        <w:rPr>
          <w:rStyle w:val="Production"/>
        </w:rPr>
        <w:t>k</w:t>
      </w:r>
      <w:r>
        <w:rPr>
          <w:rStyle w:val="Production"/>
          <w:vertAlign w:val="subscript"/>
        </w:rPr>
        <w:t>1</w:t>
      </w:r>
      <w:r>
        <w:t xml:space="preserve"> ) . </w:t>
      </w:r>
      <w:r>
        <w:br/>
        <w:t xml:space="preserve">ThenBy ( </w:t>
      </w:r>
      <w:r>
        <w:rPr>
          <w:rStyle w:val="Production"/>
        </w:rPr>
        <w:t>x</w:t>
      </w:r>
      <w:r>
        <w:t xml:space="preserve"> =&gt; </w:t>
      </w:r>
      <w:r>
        <w:rPr>
          <w:rStyle w:val="Production"/>
        </w:rPr>
        <w:t>k</w:t>
      </w:r>
      <w:r>
        <w:rPr>
          <w:rStyle w:val="Production"/>
          <w:vertAlign w:val="subscript"/>
        </w:rPr>
        <w:t>2</w:t>
      </w:r>
      <w:r>
        <w:t xml:space="preserve"> ) .</w:t>
      </w:r>
      <w:r>
        <w:br/>
        <w:t xml:space="preserve"> </w:t>
      </w:r>
      <w:r>
        <w:rPr>
          <w:rStyle w:val="Production"/>
        </w:rPr>
        <w:t>…</w:t>
      </w:r>
      <w:r>
        <w:t xml:space="preserve"> . </w:t>
      </w:r>
      <w:r>
        <w:br/>
      </w:r>
      <w:r w:rsidRPr="005518F0">
        <w:rPr>
          <w:lang w:val="es-ES"/>
        </w:rPr>
        <w:t xml:space="preserve">ThenBy ( </w:t>
      </w:r>
      <w:r w:rsidRPr="005518F0">
        <w:rPr>
          <w:rStyle w:val="Production"/>
          <w:lang w:val="es-ES"/>
        </w:rPr>
        <w:t>x</w:t>
      </w:r>
      <w:r w:rsidRPr="005518F0">
        <w:rPr>
          <w:lang w:val="es-ES"/>
        </w:rPr>
        <w:t xml:space="preserve"> =&gt; </w:t>
      </w:r>
      <w:r w:rsidRPr="005518F0">
        <w:rPr>
          <w:rStyle w:val="Production"/>
          <w:lang w:val="es-ES"/>
        </w:rPr>
        <w:t>k</w:t>
      </w:r>
      <w:r w:rsidRPr="005518F0">
        <w:rPr>
          <w:rStyle w:val="Production"/>
          <w:vertAlign w:val="subscript"/>
          <w:lang w:val="es-ES"/>
        </w:rPr>
        <w:t>n</w:t>
      </w:r>
      <w:r w:rsidRPr="005518F0">
        <w:rPr>
          <w:lang w:val="es-ES"/>
        </w:rPr>
        <w:t xml:space="preserve"> )</w:t>
      </w:r>
      <w:r w:rsidRPr="005518F0">
        <w:rPr>
          <w:lang w:val="es-ES"/>
        </w:rPr>
        <w:br/>
        <w:t>…</w:t>
      </w:r>
    </w:p>
    <w:p w14:paraId="3F2E4F47" w14:textId="77777777" w:rsidR="003B32A2" w:rsidRPr="005518F0" w:rsidRDefault="003B32A2" w:rsidP="003B32A2">
      <w:pPr>
        <w:rPr>
          <w:lang w:val="es-ES"/>
        </w:rPr>
      </w:pPr>
      <w:r w:rsidRPr="005518F0">
        <w:rPr>
          <w:lang w:val="es-ES"/>
        </w:rPr>
        <w:t xml:space="preserve">Si una cláusula de ordenación especifica un indicador de dirección </w:t>
      </w:r>
      <w:r w:rsidRPr="005518F0">
        <w:rPr>
          <w:rStyle w:val="Codefragment"/>
          <w:lang w:val="es-ES"/>
        </w:rPr>
        <w:t>descending</w:t>
      </w:r>
      <w:r w:rsidRPr="005518F0">
        <w:rPr>
          <w:lang w:val="es-ES"/>
        </w:rPr>
        <w:t xml:space="preserve">, se produce en su lugar una invocación de </w:t>
      </w:r>
      <w:r w:rsidRPr="005518F0">
        <w:rPr>
          <w:rStyle w:val="Codefragment"/>
          <w:lang w:val="es-ES"/>
        </w:rPr>
        <w:t>OrderByDescending</w:t>
      </w:r>
      <w:r w:rsidRPr="005518F0">
        <w:rPr>
          <w:lang w:val="es-ES"/>
        </w:rPr>
        <w:t xml:space="preserve"> o </w:t>
      </w:r>
      <w:r w:rsidRPr="005518F0">
        <w:rPr>
          <w:rStyle w:val="Codefragment"/>
          <w:lang w:val="es-ES"/>
        </w:rPr>
        <w:t>ThenByDescending</w:t>
      </w:r>
      <w:r w:rsidRPr="005518F0">
        <w:rPr>
          <w:lang w:val="es-ES"/>
        </w:rPr>
        <w:t>.</w:t>
      </w:r>
    </w:p>
    <w:p w14:paraId="3F2E4F48" w14:textId="77777777" w:rsidR="003B32A2" w:rsidRPr="005518F0" w:rsidRDefault="003B32A2" w:rsidP="003B32A2">
      <w:pPr>
        <w:rPr>
          <w:lang w:val="es-ES"/>
        </w:rPr>
      </w:pPr>
      <w:r w:rsidRPr="005518F0">
        <w:rPr>
          <w:lang w:val="es-ES"/>
        </w:rPr>
        <w:t xml:space="preserve">Las siguientes traducciones asumen que no hay ninguna cláusula </w:t>
      </w:r>
      <w:r w:rsidRPr="005518F0">
        <w:rPr>
          <w:rStyle w:val="Codefragment"/>
          <w:lang w:val="es-ES"/>
        </w:rPr>
        <w:t>let</w:t>
      </w:r>
      <w:r w:rsidRPr="005518F0">
        <w:rPr>
          <w:lang w:val="es-ES"/>
        </w:rPr>
        <w:t xml:space="preserve">, </w:t>
      </w:r>
      <w:r w:rsidRPr="005518F0">
        <w:rPr>
          <w:rStyle w:val="Codefragment"/>
          <w:lang w:val="es-ES"/>
        </w:rPr>
        <w:t>where</w:t>
      </w:r>
      <w:r w:rsidRPr="005518F0">
        <w:rPr>
          <w:lang w:val="es-ES"/>
        </w:rPr>
        <w:t xml:space="preserve">, </w:t>
      </w:r>
      <w:r w:rsidRPr="005518F0">
        <w:rPr>
          <w:rStyle w:val="Codefragment"/>
          <w:lang w:val="es-ES"/>
        </w:rPr>
        <w:t>join</w:t>
      </w:r>
      <w:r w:rsidRPr="005518F0">
        <w:rPr>
          <w:lang w:val="es-ES"/>
        </w:rPr>
        <w:t xml:space="preserve"> u </w:t>
      </w:r>
      <w:r w:rsidRPr="005518F0">
        <w:rPr>
          <w:rStyle w:val="Codefragment"/>
          <w:lang w:val="es-ES"/>
        </w:rPr>
        <w:t>orderby</w:t>
      </w:r>
      <w:r w:rsidRPr="005518F0">
        <w:rPr>
          <w:lang w:val="es-ES"/>
        </w:rPr>
        <w:t xml:space="preserve">, y no más de una cláusula </w:t>
      </w:r>
      <w:r w:rsidRPr="005518F0">
        <w:rPr>
          <w:rStyle w:val="Codefragment"/>
          <w:lang w:val="es-ES"/>
        </w:rPr>
        <w:t>from</w:t>
      </w:r>
      <w:r w:rsidRPr="005518F0">
        <w:rPr>
          <w:lang w:val="es-ES"/>
        </w:rPr>
        <w:t xml:space="preserve"> inicial en cada expresión de consulta.</w:t>
      </w:r>
    </w:p>
    <w:p w14:paraId="3F2E4F49" w14:textId="77777777" w:rsidR="003B32A2" w:rsidRDefault="003B32A2" w:rsidP="003B32A2">
      <w:r>
        <w:t>El ejemplo</w:t>
      </w:r>
    </w:p>
    <w:p w14:paraId="3F2E4F4A" w14:textId="77777777" w:rsidR="003B32A2" w:rsidRDefault="003B32A2" w:rsidP="003B32A2">
      <w:pPr>
        <w:pStyle w:val="Code"/>
      </w:pPr>
      <w:r>
        <w:t>from c in customers</w:t>
      </w:r>
      <w:r>
        <w:br/>
        <w:t>from o in c.Orders</w:t>
      </w:r>
      <w:r>
        <w:br/>
        <w:t>select new { c.Name, o.OrderID, o.Total }</w:t>
      </w:r>
    </w:p>
    <w:p w14:paraId="3F2E4F4B" w14:textId="77777777" w:rsidR="003B32A2" w:rsidRPr="007034EA" w:rsidRDefault="003B32A2" w:rsidP="003B32A2">
      <w:r>
        <w:t>se traduce en</w:t>
      </w:r>
    </w:p>
    <w:p w14:paraId="3F2E4F4C" w14:textId="77777777" w:rsidR="003B32A2" w:rsidRDefault="003B32A2" w:rsidP="003B32A2">
      <w:pPr>
        <w:pStyle w:val="Code"/>
      </w:pPr>
      <w:r>
        <w:t>customers.</w:t>
      </w:r>
      <w:r>
        <w:br/>
        <w:t>SelectMany(c =&gt; c.Orders,</w:t>
      </w:r>
      <w:r>
        <w:br/>
      </w:r>
      <w:r>
        <w:tab/>
        <w:t xml:space="preserve"> (c,o) =&gt; new { c.Name, o.OrderID, o.Total }</w:t>
      </w:r>
      <w:r>
        <w:br/>
        <w:t>)</w:t>
      </w:r>
    </w:p>
    <w:p w14:paraId="3F2E4F4D" w14:textId="77777777" w:rsidR="003B32A2" w:rsidRDefault="003B32A2" w:rsidP="003B32A2">
      <w:r>
        <w:t>El ejemplo</w:t>
      </w:r>
    </w:p>
    <w:p w14:paraId="3F2E4F4E" w14:textId="77777777" w:rsidR="003B32A2" w:rsidRDefault="003B32A2" w:rsidP="003B32A2">
      <w:pPr>
        <w:pStyle w:val="Code"/>
      </w:pPr>
      <w:r>
        <w:t>from c in customers</w:t>
      </w:r>
      <w:r>
        <w:br/>
        <w:t>from o in c.Orders</w:t>
      </w:r>
      <w:r>
        <w:br/>
        <w:t>orderby o.Total descending</w:t>
      </w:r>
      <w:r>
        <w:br/>
        <w:t>select new { c.Name, o.OrderID, o.Total }</w:t>
      </w:r>
    </w:p>
    <w:p w14:paraId="3F2E4F4F" w14:textId="77777777" w:rsidR="003B32A2" w:rsidRDefault="003B32A2" w:rsidP="003B32A2">
      <w:r>
        <w:t>se traduce en</w:t>
      </w:r>
    </w:p>
    <w:p w14:paraId="3F2E4F50" w14:textId="77777777" w:rsidR="003B32A2" w:rsidRDefault="003B32A2" w:rsidP="003B32A2">
      <w:pPr>
        <w:pStyle w:val="Code"/>
      </w:pPr>
      <w:r>
        <w:t>from * in customers.</w:t>
      </w:r>
      <w:r>
        <w:br/>
      </w:r>
      <w:r>
        <w:tab/>
        <w:t>SelectMany(c =&gt; c.Orders, (c,o) =&gt; new { c, o })</w:t>
      </w:r>
      <w:r>
        <w:br/>
        <w:t>orderby o.Total descending</w:t>
      </w:r>
      <w:r>
        <w:br/>
        <w:t>select new { c.Name, o.OrderID, o.Total }</w:t>
      </w:r>
    </w:p>
    <w:p w14:paraId="3F2E4F51" w14:textId="77777777" w:rsidR="003B32A2" w:rsidRPr="005518F0" w:rsidRDefault="003B32A2" w:rsidP="003B32A2">
      <w:pPr>
        <w:rPr>
          <w:lang w:val="es-ES"/>
        </w:rPr>
      </w:pPr>
      <w:r w:rsidRPr="005518F0">
        <w:rPr>
          <w:lang w:val="es-ES"/>
        </w:rPr>
        <w:t>cuya traducción final es</w:t>
      </w:r>
    </w:p>
    <w:p w14:paraId="3F2E4F52" w14:textId="77777777" w:rsidR="003B32A2" w:rsidRDefault="003B32A2" w:rsidP="003B32A2">
      <w:pPr>
        <w:pStyle w:val="Code"/>
      </w:pPr>
      <w:r w:rsidRPr="005518F0">
        <w:rPr>
          <w:lang w:val="es-ES"/>
        </w:rPr>
        <w:t>customers.</w:t>
      </w:r>
      <w:r w:rsidRPr="005518F0">
        <w:rPr>
          <w:lang w:val="es-ES"/>
        </w:rPr>
        <w:br/>
      </w:r>
      <w:r>
        <w:t>SelectMany(c =&gt; c.Orders, (c,o) =&gt; new { c, o }).</w:t>
      </w:r>
      <w:r>
        <w:br/>
        <w:t>OrderByDescending(x =&gt; x.o.Total).</w:t>
      </w:r>
      <w:r>
        <w:br/>
        <w:t>Select(x =&gt; new { x.c.Name, x.o.OrderID, x.o.Total })</w:t>
      </w:r>
    </w:p>
    <w:p w14:paraId="3F2E4F53" w14:textId="77777777" w:rsidR="003B32A2" w:rsidRPr="005518F0" w:rsidRDefault="003B32A2" w:rsidP="003B32A2">
      <w:pPr>
        <w:rPr>
          <w:lang w:val="es-ES"/>
        </w:rPr>
      </w:pPr>
      <w:r w:rsidRPr="005518F0">
        <w:rPr>
          <w:lang w:val="es-ES"/>
        </w:rPr>
        <w:lastRenderedPageBreak/>
        <w:t xml:space="preserve">donde </w:t>
      </w:r>
      <w:r w:rsidRPr="005518F0">
        <w:rPr>
          <w:rStyle w:val="Codefragment"/>
          <w:lang w:val="es-ES"/>
        </w:rPr>
        <w:t>x</w:t>
      </w:r>
      <w:r w:rsidRPr="005518F0">
        <w:rPr>
          <w:lang w:val="es-ES"/>
        </w:rPr>
        <w:t xml:space="preserve"> es un identificador generado por el compilador que de otro modo es invisible e inaccesible.</w:t>
      </w:r>
    </w:p>
    <w:p w14:paraId="3F2E4F54" w14:textId="77777777" w:rsidR="003B32A2" w:rsidRDefault="003B32A2" w:rsidP="003B32A2">
      <w:r>
        <w:t>El ejemplo</w:t>
      </w:r>
    </w:p>
    <w:p w14:paraId="3F2E4F55" w14:textId="77777777" w:rsidR="003B32A2" w:rsidRDefault="003B32A2" w:rsidP="003B32A2">
      <w:pPr>
        <w:pStyle w:val="Code"/>
      </w:pPr>
      <w:r>
        <w:t>from o in orders</w:t>
      </w:r>
      <w:r>
        <w:br/>
        <w:t>let t = o.Details.Sum(d =&gt; d.UnitPrice * d.Quantity)</w:t>
      </w:r>
      <w:r>
        <w:br/>
        <w:t>where t &gt;= 1000</w:t>
      </w:r>
      <w:r>
        <w:br/>
        <w:t>select new { o.OrderID, Total = t }</w:t>
      </w:r>
    </w:p>
    <w:p w14:paraId="3F2E4F56" w14:textId="77777777" w:rsidR="003B32A2" w:rsidRDefault="003B32A2" w:rsidP="003B32A2">
      <w:r>
        <w:t>se traduce en</w:t>
      </w:r>
    </w:p>
    <w:p w14:paraId="3F2E4F57" w14:textId="77777777" w:rsidR="003B32A2" w:rsidRDefault="003B32A2" w:rsidP="003B32A2">
      <w:pPr>
        <w:pStyle w:val="Code"/>
      </w:pPr>
      <w:r>
        <w:t>from * in orders.</w:t>
      </w:r>
      <w:r>
        <w:br/>
      </w:r>
      <w:r>
        <w:tab/>
        <w:t>Select(o =&gt; new { o, t = o.Details.Sum(d =&gt; d.UnitPrice * d.Quantity) })</w:t>
      </w:r>
      <w:r>
        <w:br/>
        <w:t xml:space="preserve">where t &gt;= 1000 </w:t>
      </w:r>
      <w:r>
        <w:br/>
        <w:t>select new { o.OrderID, Total = t }</w:t>
      </w:r>
    </w:p>
    <w:p w14:paraId="3F2E4F58" w14:textId="77777777" w:rsidR="003B32A2" w:rsidRPr="005518F0" w:rsidRDefault="003B32A2" w:rsidP="003B32A2">
      <w:pPr>
        <w:rPr>
          <w:lang w:val="es-ES"/>
        </w:rPr>
      </w:pPr>
      <w:r w:rsidRPr="005518F0">
        <w:rPr>
          <w:lang w:val="es-ES"/>
        </w:rPr>
        <w:t>cuya traducción final es</w:t>
      </w:r>
    </w:p>
    <w:p w14:paraId="3F2E4F59" w14:textId="77777777" w:rsidR="003B32A2" w:rsidRDefault="003B32A2" w:rsidP="003B32A2">
      <w:pPr>
        <w:pStyle w:val="Code"/>
      </w:pPr>
      <w:r w:rsidRPr="005518F0">
        <w:rPr>
          <w:lang w:val="es-ES"/>
        </w:rPr>
        <w:t>orders.</w:t>
      </w:r>
      <w:r w:rsidRPr="005518F0">
        <w:rPr>
          <w:lang w:val="es-ES"/>
        </w:rPr>
        <w:br/>
      </w:r>
      <w:r>
        <w:t>Select(o =&gt; new { o, t = o.Details.Sum(d =&gt; d.UnitPrice * d.Quantity) }).</w:t>
      </w:r>
      <w:r>
        <w:br/>
        <w:t>Where(x =&gt; x.t &gt;= 1000).</w:t>
      </w:r>
      <w:r>
        <w:br/>
        <w:t>Select(x =&gt; new { x.o.OrderID, Total = x.t })</w:t>
      </w:r>
    </w:p>
    <w:p w14:paraId="3F2E4F5A" w14:textId="77777777" w:rsidR="003B32A2" w:rsidRPr="005518F0" w:rsidRDefault="003B32A2" w:rsidP="003B32A2">
      <w:pPr>
        <w:rPr>
          <w:lang w:val="es-ES"/>
        </w:rPr>
      </w:pPr>
      <w:r w:rsidRPr="005518F0">
        <w:rPr>
          <w:lang w:val="es-ES"/>
        </w:rPr>
        <w:t xml:space="preserve">donde </w:t>
      </w:r>
      <w:r w:rsidRPr="005518F0">
        <w:rPr>
          <w:rStyle w:val="Codefragment"/>
          <w:lang w:val="es-ES"/>
        </w:rPr>
        <w:t>x</w:t>
      </w:r>
      <w:r w:rsidRPr="005518F0">
        <w:rPr>
          <w:lang w:val="es-ES"/>
        </w:rPr>
        <w:t xml:space="preserve"> es un identificador generado por el compilador que de otro modo es invisible e inaccesible.</w:t>
      </w:r>
    </w:p>
    <w:p w14:paraId="3F2E4F5B" w14:textId="77777777" w:rsidR="003B32A2" w:rsidRDefault="003B32A2" w:rsidP="003B32A2">
      <w:r>
        <w:t>El ejemplo</w:t>
      </w:r>
    </w:p>
    <w:p w14:paraId="3F2E4F5C" w14:textId="77777777" w:rsidR="003B32A2" w:rsidRDefault="003B32A2" w:rsidP="003B32A2">
      <w:pPr>
        <w:pStyle w:val="Code"/>
      </w:pPr>
      <w:r>
        <w:t>from c in customers</w:t>
      </w:r>
      <w:r>
        <w:br/>
        <w:t>join o in orders on c.CustomerID equals o.CustomerID</w:t>
      </w:r>
      <w:r>
        <w:br/>
        <w:t>select new { c.Name, o.OrderDate, o.Total }</w:t>
      </w:r>
    </w:p>
    <w:p w14:paraId="3F2E4F5D" w14:textId="77777777" w:rsidR="003B32A2" w:rsidRDefault="003B32A2" w:rsidP="003B32A2">
      <w:r>
        <w:t>se traduce en</w:t>
      </w:r>
    </w:p>
    <w:p w14:paraId="3F2E4F5E" w14:textId="77777777" w:rsidR="003B32A2" w:rsidRDefault="003B32A2" w:rsidP="003B32A2">
      <w:pPr>
        <w:pStyle w:val="Code"/>
      </w:pPr>
      <w:r>
        <w:t>customers.Join(orders, c =&gt; c.CustomerID, o =&gt; o.CustomerID,</w:t>
      </w:r>
      <w:r>
        <w:br/>
      </w:r>
      <w:r>
        <w:tab/>
        <w:t>(c, o) =&gt; new { c.Name, o.OrderDate, o.Total })</w:t>
      </w:r>
    </w:p>
    <w:p w14:paraId="3F2E4F5F" w14:textId="77777777" w:rsidR="003B32A2" w:rsidRDefault="003B32A2" w:rsidP="003B32A2">
      <w:r>
        <w:t>El ejemplo</w:t>
      </w:r>
    </w:p>
    <w:p w14:paraId="3F2E4F60" w14:textId="77777777" w:rsidR="003B32A2" w:rsidRDefault="003B32A2" w:rsidP="003B32A2">
      <w:pPr>
        <w:pStyle w:val="Code"/>
      </w:pPr>
      <w:r>
        <w:t>from c in customers</w:t>
      </w:r>
      <w:r>
        <w:br/>
        <w:t>join o in orders on c.CustomerID equals o.CustomerID into co</w:t>
      </w:r>
      <w:r>
        <w:br/>
        <w:t>let n = co.Count()</w:t>
      </w:r>
      <w:r>
        <w:br/>
        <w:t>where n &gt;= 10</w:t>
      </w:r>
      <w:r>
        <w:br/>
        <w:t>select new { c.Name, OrderCount = n }</w:t>
      </w:r>
    </w:p>
    <w:p w14:paraId="3F2E4F61" w14:textId="77777777" w:rsidR="003B32A2" w:rsidRDefault="003B32A2" w:rsidP="003B32A2">
      <w:r>
        <w:t>se traduce en</w:t>
      </w:r>
    </w:p>
    <w:p w14:paraId="3F2E4F62" w14:textId="77777777" w:rsidR="003B32A2" w:rsidRDefault="003B32A2" w:rsidP="003B32A2">
      <w:pPr>
        <w:pStyle w:val="Code"/>
      </w:pPr>
      <w:r>
        <w:t>from * in customers.</w:t>
      </w:r>
      <w:r>
        <w:br/>
      </w:r>
      <w:r>
        <w:tab/>
        <w:t>GroupJoin(orders, c =&gt; c.CustomerID, o =&gt; o.CustomerID,</w:t>
      </w:r>
      <w:r>
        <w:br/>
      </w:r>
      <w:r>
        <w:tab/>
      </w:r>
      <w:r>
        <w:tab/>
        <w:t>(c, co) =&gt; new { c, co })</w:t>
      </w:r>
      <w:r>
        <w:br/>
        <w:t>let n = co.Count()</w:t>
      </w:r>
      <w:r>
        <w:br/>
        <w:t xml:space="preserve">where n &gt;= 10 </w:t>
      </w:r>
      <w:r>
        <w:br/>
        <w:t>select new { c.Name, OrderCount = n }</w:t>
      </w:r>
    </w:p>
    <w:p w14:paraId="3F2E4F63" w14:textId="77777777" w:rsidR="003B32A2" w:rsidRPr="005518F0" w:rsidRDefault="003B32A2" w:rsidP="003B32A2">
      <w:pPr>
        <w:rPr>
          <w:lang w:val="es-ES"/>
        </w:rPr>
      </w:pPr>
      <w:r w:rsidRPr="005518F0">
        <w:rPr>
          <w:lang w:val="es-ES"/>
        </w:rPr>
        <w:t>cuya traducción final es</w:t>
      </w:r>
    </w:p>
    <w:p w14:paraId="3F2E4F64" w14:textId="77777777" w:rsidR="003B32A2" w:rsidRDefault="003B32A2" w:rsidP="003B32A2">
      <w:pPr>
        <w:pStyle w:val="Code"/>
      </w:pPr>
      <w:r w:rsidRPr="005518F0">
        <w:rPr>
          <w:lang w:val="es-ES"/>
        </w:rPr>
        <w:t>customers.</w:t>
      </w:r>
      <w:r w:rsidRPr="005518F0">
        <w:rPr>
          <w:lang w:val="es-ES"/>
        </w:rPr>
        <w:br/>
      </w:r>
      <w:r>
        <w:t>GroupJoin(orders, c =&gt; c.CustomerID, o =&gt; o.CustomerID,</w:t>
      </w:r>
      <w:r>
        <w:br/>
      </w:r>
      <w:r>
        <w:tab/>
        <w:t>(c, co) =&gt; new { c, co }).</w:t>
      </w:r>
      <w:r>
        <w:br/>
        <w:t>Select(x =&gt; new { x, n = x.co.Count() }).</w:t>
      </w:r>
      <w:r>
        <w:br/>
        <w:t>Where(y =&gt; y.n &gt;= 10).</w:t>
      </w:r>
      <w:r>
        <w:br/>
        <w:t>Select(y =&gt; new { y.x.c.Name, OrderCount = y.n)</w:t>
      </w:r>
    </w:p>
    <w:p w14:paraId="3F2E4F65" w14:textId="77777777" w:rsidR="003B32A2" w:rsidRPr="005518F0" w:rsidRDefault="003B32A2" w:rsidP="003B32A2">
      <w:pPr>
        <w:rPr>
          <w:lang w:val="es-ES"/>
        </w:rPr>
      </w:pPr>
      <w:bookmarkStart w:id="877" w:name="_Ref130958746"/>
      <w:r w:rsidRPr="005518F0">
        <w:rPr>
          <w:lang w:val="es-ES"/>
        </w:rPr>
        <w:t xml:space="preserve">donde </w:t>
      </w:r>
      <w:r w:rsidRPr="005518F0">
        <w:rPr>
          <w:rStyle w:val="Codefragment"/>
          <w:lang w:val="es-ES"/>
        </w:rPr>
        <w:t>x</w:t>
      </w:r>
      <w:r w:rsidRPr="005518F0">
        <w:rPr>
          <w:lang w:val="es-ES"/>
        </w:rPr>
        <w:t xml:space="preserve"> e </w:t>
      </w:r>
      <w:r w:rsidRPr="005518F0">
        <w:rPr>
          <w:rStyle w:val="Codefragment"/>
          <w:lang w:val="es-ES"/>
        </w:rPr>
        <w:t>y</w:t>
      </w:r>
      <w:r w:rsidRPr="005518F0">
        <w:rPr>
          <w:lang w:val="es-ES"/>
        </w:rPr>
        <w:t xml:space="preserve"> son identificadores generados por el compilador que de otro modo son invisibles e inaccesibles.</w:t>
      </w:r>
    </w:p>
    <w:p w14:paraId="3F2E4F66" w14:textId="77777777" w:rsidR="003B32A2" w:rsidRPr="005518F0" w:rsidRDefault="003B32A2" w:rsidP="003B32A2">
      <w:pPr>
        <w:rPr>
          <w:lang w:val="es-ES"/>
        </w:rPr>
      </w:pPr>
      <w:bookmarkStart w:id="878" w:name="_Ref130885087"/>
      <w:bookmarkEnd w:id="877"/>
      <w:r w:rsidRPr="005518F0">
        <w:rPr>
          <w:lang w:val="es-ES"/>
        </w:rPr>
        <w:t>El ejemplo</w:t>
      </w:r>
    </w:p>
    <w:p w14:paraId="3F2E4F67" w14:textId="77777777" w:rsidR="003B32A2" w:rsidRPr="005518F0" w:rsidRDefault="003B32A2" w:rsidP="003B32A2">
      <w:pPr>
        <w:pStyle w:val="Code"/>
        <w:rPr>
          <w:lang w:val="es-ES"/>
        </w:rPr>
      </w:pPr>
      <w:r w:rsidRPr="005518F0">
        <w:rPr>
          <w:lang w:val="es-ES"/>
        </w:rPr>
        <w:t>from o in orders</w:t>
      </w:r>
      <w:r w:rsidRPr="005518F0">
        <w:rPr>
          <w:lang w:val="es-ES"/>
        </w:rPr>
        <w:br/>
        <w:t>orderby o.Customer.Name, o.Total descending</w:t>
      </w:r>
      <w:r w:rsidRPr="005518F0">
        <w:rPr>
          <w:lang w:val="es-ES"/>
        </w:rPr>
        <w:br/>
        <w:t>select o</w:t>
      </w:r>
    </w:p>
    <w:p w14:paraId="3F2E4F68" w14:textId="77777777" w:rsidR="003B32A2" w:rsidRPr="005518F0" w:rsidRDefault="003B32A2" w:rsidP="003B32A2">
      <w:pPr>
        <w:rPr>
          <w:lang w:val="es-ES"/>
        </w:rPr>
      </w:pPr>
      <w:r w:rsidRPr="005518F0">
        <w:rPr>
          <w:lang w:val="es-ES"/>
        </w:rPr>
        <w:lastRenderedPageBreak/>
        <w:t>tiene la traducción final</w:t>
      </w:r>
    </w:p>
    <w:p w14:paraId="3F2E4F69" w14:textId="77777777" w:rsidR="003B32A2" w:rsidRDefault="003B32A2" w:rsidP="003B32A2">
      <w:pPr>
        <w:pStyle w:val="Code"/>
      </w:pPr>
      <w:r>
        <w:t>orders.</w:t>
      </w:r>
      <w:r>
        <w:br/>
        <w:t>OrderBy(o =&gt; o.Customer.Name).</w:t>
      </w:r>
      <w:r>
        <w:br/>
        <w:t>ThenByDescending(o =&gt; o.Total)</w:t>
      </w:r>
    </w:p>
    <w:p w14:paraId="3F2E4F6A" w14:textId="77777777" w:rsidR="003B32A2" w:rsidRDefault="003B32A2" w:rsidP="003B32A2">
      <w:pPr>
        <w:pStyle w:val="Heading4"/>
      </w:pPr>
      <w:bookmarkStart w:id="879" w:name="_Ref133130965"/>
      <w:bookmarkStart w:id="880" w:name="_Toc154460652"/>
      <w:bookmarkStart w:id="881" w:name="_Ref130885089"/>
      <w:bookmarkStart w:id="882" w:name="_Ref130958748"/>
      <w:bookmarkStart w:id="883" w:name="_Toc365607004"/>
      <w:r>
        <w:t>Cláusulas Select</w:t>
      </w:r>
      <w:bookmarkEnd w:id="879"/>
      <w:bookmarkEnd w:id="880"/>
      <w:bookmarkEnd w:id="883"/>
    </w:p>
    <w:p w14:paraId="3F2E4F6B" w14:textId="77777777" w:rsidR="003B32A2" w:rsidRPr="005518F0" w:rsidRDefault="003B32A2" w:rsidP="003B32A2">
      <w:pPr>
        <w:rPr>
          <w:lang w:val="es-ES"/>
        </w:rPr>
      </w:pPr>
      <w:r w:rsidRPr="005518F0">
        <w:rPr>
          <w:lang w:val="es-ES"/>
        </w:rPr>
        <w:t>Una expresión de consulta con la estructura</w:t>
      </w:r>
    </w:p>
    <w:p w14:paraId="3F2E4F6C" w14:textId="77777777" w:rsidR="003B32A2" w:rsidRDefault="003B32A2" w:rsidP="003B32A2">
      <w:pPr>
        <w:pStyle w:val="Code"/>
        <w:rPr>
          <w:rStyle w:val="Production"/>
        </w:rPr>
      </w:pPr>
      <w:r>
        <w:t xml:space="preserve">from </w:t>
      </w:r>
      <w:r>
        <w:rPr>
          <w:rStyle w:val="Production"/>
        </w:rPr>
        <w:t>x</w:t>
      </w:r>
      <w:r>
        <w:t xml:space="preserve"> in </w:t>
      </w:r>
      <w:r>
        <w:rPr>
          <w:rStyle w:val="Production"/>
        </w:rPr>
        <w:t>e</w:t>
      </w:r>
      <w:r>
        <w:t xml:space="preserve"> select </w:t>
      </w:r>
      <w:r>
        <w:rPr>
          <w:rStyle w:val="Production"/>
        </w:rPr>
        <w:t>v</w:t>
      </w:r>
    </w:p>
    <w:p w14:paraId="3F2E4F6D" w14:textId="77777777" w:rsidR="003B32A2" w:rsidRPr="005518F0" w:rsidRDefault="003B32A2" w:rsidP="003B32A2">
      <w:pPr>
        <w:rPr>
          <w:lang w:val="es-ES"/>
        </w:rPr>
      </w:pPr>
      <w:r w:rsidRPr="005518F0">
        <w:rPr>
          <w:lang w:val="es-ES"/>
        </w:rPr>
        <w:t>se traduce en</w:t>
      </w:r>
    </w:p>
    <w:p w14:paraId="3F2E4F6E" w14:textId="77777777" w:rsidR="003B32A2" w:rsidRPr="005518F0" w:rsidRDefault="003B32A2" w:rsidP="003B32A2">
      <w:pPr>
        <w:pStyle w:val="Code"/>
        <w:rPr>
          <w:lang w:val="es-ES"/>
        </w:rPr>
      </w:pPr>
      <w:r w:rsidRPr="005518F0">
        <w:rPr>
          <w:lang w:val="es-ES"/>
        </w:rPr>
        <w:t xml:space="preserve">( </w:t>
      </w:r>
      <w:r w:rsidRPr="005518F0">
        <w:rPr>
          <w:rStyle w:val="Production"/>
          <w:lang w:val="es-ES"/>
        </w:rPr>
        <w:t>e</w:t>
      </w:r>
      <w:r w:rsidRPr="005518F0">
        <w:rPr>
          <w:lang w:val="es-ES"/>
        </w:rPr>
        <w:t xml:space="preserve"> ) . Select ( </w:t>
      </w:r>
      <w:r w:rsidRPr="005518F0">
        <w:rPr>
          <w:rStyle w:val="Production"/>
          <w:lang w:val="es-ES"/>
        </w:rPr>
        <w:t>x</w:t>
      </w:r>
      <w:r w:rsidRPr="005518F0">
        <w:rPr>
          <w:lang w:val="es-ES"/>
        </w:rPr>
        <w:t xml:space="preserve"> =&gt; </w:t>
      </w:r>
      <w:r w:rsidRPr="005518F0">
        <w:rPr>
          <w:rStyle w:val="Production"/>
          <w:lang w:val="es-ES"/>
        </w:rPr>
        <w:t>v</w:t>
      </w:r>
      <w:r w:rsidRPr="005518F0">
        <w:rPr>
          <w:lang w:val="es-ES"/>
        </w:rPr>
        <w:t xml:space="preserve"> )</w:t>
      </w:r>
    </w:p>
    <w:p w14:paraId="3F2E4F6F" w14:textId="77777777" w:rsidR="003B32A2" w:rsidRPr="005518F0" w:rsidRDefault="003B32A2" w:rsidP="003B32A2">
      <w:pPr>
        <w:rPr>
          <w:lang w:val="es-ES"/>
        </w:rPr>
      </w:pPr>
      <w:r w:rsidRPr="005518F0">
        <w:rPr>
          <w:lang w:val="es-ES"/>
        </w:rPr>
        <w:t xml:space="preserve">excepto cuando </w:t>
      </w:r>
      <w:r w:rsidRPr="005518F0">
        <w:rPr>
          <w:rStyle w:val="Production"/>
          <w:lang w:val="es-ES"/>
        </w:rPr>
        <w:t>v</w:t>
      </w:r>
      <w:r w:rsidRPr="005518F0">
        <w:rPr>
          <w:lang w:val="es-ES"/>
        </w:rPr>
        <w:t xml:space="preserve"> es el identificador </w:t>
      </w:r>
      <w:r w:rsidRPr="005518F0">
        <w:rPr>
          <w:rStyle w:val="Production"/>
          <w:lang w:val="es-ES"/>
        </w:rPr>
        <w:t>x</w:t>
      </w:r>
      <w:r w:rsidRPr="005518F0">
        <w:rPr>
          <w:lang w:val="es-ES"/>
        </w:rPr>
        <w:t>, la traducción es simplemente</w:t>
      </w:r>
    </w:p>
    <w:p w14:paraId="3F2E4F70" w14:textId="77777777" w:rsidR="003B32A2" w:rsidRDefault="003B32A2" w:rsidP="003B32A2">
      <w:pPr>
        <w:pStyle w:val="Code"/>
      </w:pPr>
      <w:r>
        <w:t xml:space="preserve">( </w:t>
      </w:r>
      <w:r>
        <w:rPr>
          <w:rStyle w:val="Production"/>
        </w:rPr>
        <w:t>e</w:t>
      </w:r>
      <w:r>
        <w:t xml:space="preserve"> )</w:t>
      </w:r>
    </w:p>
    <w:p w14:paraId="3F2E4F71" w14:textId="77777777" w:rsidR="003B32A2" w:rsidRDefault="003B32A2" w:rsidP="003B32A2">
      <w:r>
        <w:t>Por ejemplo:</w:t>
      </w:r>
    </w:p>
    <w:p w14:paraId="3F2E4F72" w14:textId="77777777" w:rsidR="003B32A2" w:rsidRDefault="003B32A2" w:rsidP="003B32A2">
      <w:pPr>
        <w:pStyle w:val="Code"/>
      </w:pPr>
      <w:r>
        <w:t>from c in customers.Where(c =&gt; c.City == “</w:t>
      </w:r>
      <w:smartTag w:uri="urn:schemas-microsoft-com:office:smarttags" w:element="place">
        <w:smartTag w:uri="urn:schemas-microsoft-com:office:smarttags" w:element="City">
          <w:r>
            <w:t>London</w:t>
          </w:r>
        </w:smartTag>
      </w:smartTag>
      <w:r>
        <w:t>”)</w:t>
      </w:r>
      <w:r>
        <w:br/>
        <w:t>select c</w:t>
      </w:r>
    </w:p>
    <w:p w14:paraId="3F2E4F73" w14:textId="77777777" w:rsidR="003B32A2" w:rsidRDefault="003B32A2" w:rsidP="003B32A2">
      <w:r>
        <w:t>se traduce simplemente en</w:t>
      </w:r>
    </w:p>
    <w:p w14:paraId="3F2E4F74" w14:textId="77777777" w:rsidR="003B32A2" w:rsidRDefault="003B32A2" w:rsidP="003B32A2">
      <w:pPr>
        <w:pStyle w:val="Code"/>
      </w:pPr>
      <w:r>
        <w:t>customers.Where(c =&gt; c.City == “</w:t>
      </w:r>
      <w:smartTag w:uri="urn:schemas-microsoft-com:office:smarttags" w:element="place">
        <w:smartTag w:uri="urn:schemas-microsoft-com:office:smarttags" w:element="City">
          <w:r>
            <w:t>London</w:t>
          </w:r>
        </w:smartTag>
      </w:smartTag>
      <w:r>
        <w:t>”)</w:t>
      </w:r>
    </w:p>
    <w:p w14:paraId="3F2E4F75" w14:textId="77777777" w:rsidR="003B32A2" w:rsidRDefault="003B32A2" w:rsidP="003B32A2">
      <w:pPr>
        <w:pStyle w:val="Heading4"/>
      </w:pPr>
      <w:bookmarkStart w:id="884" w:name="_Toc154460653"/>
      <w:bookmarkStart w:id="885" w:name="_Toc365607005"/>
      <w:r>
        <w:t>Cláusulas Groupby</w:t>
      </w:r>
      <w:bookmarkEnd w:id="881"/>
      <w:bookmarkEnd w:id="884"/>
      <w:bookmarkEnd w:id="885"/>
    </w:p>
    <w:p w14:paraId="3F2E4F76" w14:textId="77777777" w:rsidR="003B32A2" w:rsidRPr="005518F0" w:rsidRDefault="003B32A2" w:rsidP="003B32A2">
      <w:pPr>
        <w:rPr>
          <w:lang w:val="es-ES"/>
        </w:rPr>
      </w:pPr>
      <w:r w:rsidRPr="005518F0">
        <w:rPr>
          <w:lang w:val="es-ES"/>
        </w:rPr>
        <w:t>Una expresión de consulta con la estructura</w:t>
      </w:r>
    </w:p>
    <w:p w14:paraId="3F2E4F77" w14:textId="77777777" w:rsidR="003B32A2" w:rsidRPr="001B51E9" w:rsidRDefault="003B32A2" w:rsidP="003B32A2">
      <w:pPr>
        <w:pStyle w:val="Code"/>
      </w:pPr>
      <w:r>
        <w:t xml:space="preserve">from </w:t>
      </w:r>
      <w:r>
        <w:rPr>
          <w:rStyle w:val="Production"/>
        </w:rPr>
        <w:t>x</w:t>
      </w:r>
      <w:r>
        <w:t xml:space="preserve"> in </w:t>
      </w:r>
      <w:r>
        <w:rPr>
          <w:rStyle w:val="Production"/>
        </w:rPr>
        <w:t>e</w:t>
      </w:r>
      <w:r>
        <w:t xml:space="preserve"> group </w:t>
      </w:r>
      <w:r>
        <w:rPr>
          <w:rStyle w:val="Production"/>
        </w:rPr>
        <w:t>v</w:t>
      </w:r>
      <w:r>
        <w:t xml:space="preserve"> by </w:t>
      </w:r>
      <w:r>
        <w:rPr>
          <w:rStyle w:val="Production"/>
        </w:rPr>
        <w:t>k</w:t>
      </w:r>
    </w:p>
    <w:p w14:paraId="3F2E4F78" w14:textId="77777777" w:rsidR="003B32A2" w:rsidRPr="005518F0" w:rsidRDefault="003B32A2" w:rsidP="003B32A2">
      <w:pPr>
        <w:rPr>
          <w:lang w:val="es-ES"/>
        </w:rPr>
      </w:pPr>
      <w:r w:rsidRPr="005518F0">
        <w:rPr>
          <w:lang w:val="es-ES"/>
        </w:rPr>
        <w:t>se traduce en</w:t>
      </w:r>
    </w:p>
    <w:p w14:paraId="3F2E4F79" w14:textId="77777777" w:rsidR="003B32A2" w:rsidRPr="005518F0" w:rsidRDefault="003B32A2" w:rsidP="003B32A2">
      <w:pPr>
        <w:pStyle w:val="Code"/>
        <w:rPr>
          <w:lang w:val="es-ES"/>
        </w:rPr>
      </w:pPr>
      <w:r w:rsidRPr="005518F0">
        <w:rPr>
          <w:lang w:val="es-ES"/>
        </w:rPr>
        <w:t xml:space="preserve">( </w:t>
      </w:r>
      <w:r w:rsidRPr="005518F0">
        <w:rPr>
          <w:rStyle w:val="Production"/>
          <w:lang w:val="es-ES"/>
        </w:rPr>
        <w:t>e</w:t>
      </w:r>
      <w:r w:rsidRPr="005518F0">
        <w:rPr>
          <w:lang w:val="es-ES"/>
        </w:rPr>
        <w:t xml:space="preserve"> ) . GroupBy ( </w:t>
      </w:r>
      <w:r w:rsidRPr="005518F0">
        <w:rPr>
          <w:rStyle w:val="Production"/>
          <w:lang w:val="es-ES"/>
        </w:rPr>
        <w:t>x</w:t>
      </w:r>
      <w:r w:rsidRPr="005518F0">
        <w:rPr>
          <w:lang w:val="es-ES"/>
        </w:rPr>
        <w:t xml:space="preserve"> =&gt; </w:t>
      </w:r>
      <w:r w:rsidRPr="005518F0">
        <w:rPr>
          <w:rStyle w:val="Production"/>
          <w:lang w:val="es-ES"/>
        </w:rPr>
        <w:t>k</w:t>
      </w:r>
      <w:r w:rsidRPr="005518F0">
        <w:rPr>
          <w:lang w:val="es-ES"/>
        </w:rPr>
        <w:t xml:space="preserve"> , </w:t>
      </w:r>
      <w:r w:rsidRPr="005518F0">
        <w:rPr>
          <w:rStyle w:val="Production"/>
          <w:lang w:val="es-ES"/>
        </w:rPr>
        <w:t>x</w:t>
      </w:r>
      <w:r w:rsidRPr="005518F0">
        <w:rPr>
          <w:lang w:val="es-ES"/>
        </w:rPr>
        <w:t xml:space="preserve"> =&gt; </w:t>
      </w:r>
      <w:r w:rsidRPr="005518F0">
        <w:rPr>
          <w:rStyle w:val="Production"/>
          <w:lang w:val="es-ES"/>
        </w:rPr>
        <w:t>v</w:t>
      </w:r>
      <w:r w:rsidRPr="005518F0">
        <w:rPr>
          <w:lang w:val="es-ES"/>
        </w:rPr>
        <w:t xml:space="preserve"> )</w:t>
      </w:r>
    </w:p>
    <w:p w14:paraId="3F2E4F7A" w14:textId="77777777" w:rsidR="003B32A2" w:rsidRPr="005518F0" w:rsidRDefault="003B32A2" w:rsidP="003B32A2">
      <w:pPr>
        <w:rPr>
          <w:lang w:val="es-ES"/>
        </w:rPr>
      </w:pPr>
      <w:r w:rsidRPr="005518F0">
        <w:rPr>
          <w:lang w:val="es-ES"/>
        </w:rPr>
        <w:t xml:space="preserve">excepto cuando </w:t>
      </w:r>
      <w:r w:rsidRPr="005518F0">
        <w:rPr>
          <w:rStyle w:val="Production"/>
          <w:lang w:val="es-ES"/>
        </w:rPr>
        <w:t>v</w:t>
      </w:r>
      <w:r w:rsidRPr="005518F0">
        <w:rPr>
          <w:lang w:val="es-ES"/>
        </w:rPr>
        <w:t xml:space="preserve"> es el identificador </w:t>
      </w:r>
      <w:r w:rsidRPr="005518F0">
        <w:rPr>
          <w:rStyle w:val="Production"/>
          <w:lang w:val="es-ES"/>
        </w:rPr>
        <w:t>x</w:t>
      </w:r>
      <w:r w:rsidRPr="005518F0">
        <w:rPr>
          <w:lang w:val="es-ES"/>
        </w:rPr>
        <w:t>, la traducción es</w:t>
      </w:r>
    </w:p>
    <w:p w14:paraId="3F2E4F7B" w14:textId="77777777" w:rsidR="003B32A2" w:rsidRDefault="003B32A2" w:rsidP="003B32A2">
      <w:pPr>
        <w:pStyle w:val="Code"/>
        <w:rPr>
          <w:lang w:val="pl-PL"/>
        </w:rPr>
      </w:pPr>
      <w:r w:rsidRPr="005518F0">
        <w:rPr>
          <w:lang w:val="es-ES"/>
        </w:rPr>
        <w:t xml:space="preserve">( </w:t>
      </w:r>
      <w:r w:rsidRPr="005518F0">
        <w:rPr>
          <w:rStyle w:val="Production"/>
          <w:lang w:val="es-ES"/>
        </w:rPr>
        <w:t>e</w:t>
      </w:r>
      <w:r w:rsidRPr="005518F0">
        <w:rPr>
          <w:lang w:val="es-ES"/>
        </w:rPr>
        <w:t xml:space="preserve"> ) . GroupBy ( </w:t>
      </w:r>
      <w:r w:rsidRPr="005518F0">
        <w:rPr>
          <w:rStyle w:val="Production"/>
          <w:lang w:val="es-ES"/>
        </w:rPr>
        <w:t>x</w:t>
      </w:r>
      <w:r w:rsidRPr="005518F0">
        <w:rPr>
          <w:lang w:val="es-ES"/>
        </w:rPr>
        <w:t xml:space="preserve"> =&gt; </w:t>
      </w:r>
      <w:r w:rsidRPr="005518F0">
        <w:rPr>
          <w:rStyle w:val="Production"/>
          <w:lang w:val="es-ES"/>
        </w:rPr>
        <w:t>k</w:t>
      </w:r>
      <w:r w:rsidRPr="005518F0">
        <w:rPr>
          <w:lang w:val="es-ES"/>
        </w:rPr>
        <w:t xml:space="preserve"> )</w:t>
      </w:r>
    </w:p>
    <w:p w14:paraId="3F2E4F7C" w14:textId="77777777" w:rsidR="003B32A2" w:rsidRPr="005518F0" w:rsidRDefault="003B32A2" w:rsidP="003B32A2">
      <w:pPr>
        <w:rPr>
          <w:lang w:val="es-ES"/>
        </w:rPr>
      </w:pPr>
      <w:r w:rsidRPr="005518F0">
        <w:rPr>
          <w:lang w:val="es-ES"/>
        </w:rPr>
        <w:t>El ejemplo</w:t>
      </w:r>
    </w:p>
    <w:p w14:paraId="3F2E4F7D" w14:textId="77777777" w:rsidR="003B32A2" w:rsidRDefault="003B32A2" w:rsidP="003B32A2">
      <w:pPr>
        <w:pStyle w:val="Code"/>
      </w:pPr>
      <w:r>
        <w:t>from c in customers</w:t>
      </w:r>
      <w:r>
        <w:br/>
        <w:t>group c.Name by c.Country</w:t>
      </w:r>
    </w:p>
    <w:p w14:paraId="3F2E4F7E" w14:textId="77777777" w:rsidR="003B32A2" w:rsidRDefault="003B32A2" w:rsidP="003B32A2">
      <w:r>
        <w:t>se traduce en</w:t>
      </w:r>
    </w:p>
    <w:p w14:paraId="3F2E4F7F" w14:textId="77777777" w:rsidR="003B32A2" w:rsidRPr="0087603A" w:rsidRDefault="003B32A2" w:rsidP="003B32A2">
      <w:pPr>
        <w:pStyle w:val="Code"/>
      </w:pPr>
      <w:r>
        <w:t>customers.</w:t>
      </w:r>
      <w:r>
        <w:br/>
        <w:t>GroupBy(c =&gt; c.Country, c =&gt; c.Name)</w:t>
      </w:r>
    </w:p>
    <w:p w14:paraId="3F2E4F80" w14:textId="77777777" w:rsidR="003B32A2" w:rsidRDefault="003B32A2" w:rsidP="003B32A2">
      <w:pPr>
        <w:pStyle w:val="Heading4"/>
      </w:pPr>
      <w:bookmarkStart w:id="886" w:name="_Ref131336422"/>
      <w:bookmarkStart w:id="887" w:name="_Toc154460654"/>
      <w:bookmarkStart w:id="888" w:name="_Toc365607006"/>
      <w:bookmarkEnd w:id="878"/>
      <w:bookmarkEnd w:id="882"/>
      <w:r>
        <w:t>Identificadores transparentes</w:t>
      </w:r>
      <w:bookmarkEnd w:id="886"/>
      <w:bookmarkEnd w:id="887"/>
      <w:bookmarkEnd w:id="888"/>
    </w:p>
    <w:p w14:paraId="3F2E4F81" w14:textId="77777777" w:rsidR="003B32A2" w:rsidRPr="005518F0" w:rsidRDefault="003B32A2" w:rsidP="003B32A2">
      <w:pPr>
        <w:rPr>
          <w:lang w:val="es-ES"/>
        </w:rPr>
      </w:pPr>
      <w:r w:rsidRPr="005518F0">
        <w:rPr>
          <w:lang w:val="es-ES"/>
        </w:rPr>
        <w:t xml:space="preserve">Determinadas traducciones insertan variables de intervalo con </w:t>
      </w:r>
      <w:r w:rsidRPr="005518F0">
        <w:rPr>
          <w:rStyle w:val="Term"/>
          <w:lang w:val="es-ES"/>
        </w:rPr>
        <w:t>identificadores transparentes</w:t>
      </w:r>
      <w:r w:rsidRPr="005518F0">
        <w:rPr>
          <w:lang w:val="es-ES"/>
        </w:rPr>
        <w:t xml:space="preserve"> que se denotan mediante </w:t>
      </w:r>
      <w:r w:rsidRPr="005518F0">
        <w:rPr>
          <w:rStyle w:val="Codefragment"/>
          <w:lang w:val="es-ES"/>
        </w:rPr>
        <w:t>*</w:t>
      </w:r>
      <w:r w:rsidRPr="005518F0">
        <w:rPr>
          <w:lang w:val="es-ES"/>
        </w:rPr>
        <w:t>. Los identificadores transparentes no son una característica propia del lenguaje; existen sólo como un paso intermedio en el proceso de traducción de expresiones de consulta.</w:t>
      </w:r>
    </w:p>
    <w:p w14:paraId="3F2E4F82" w14:textId="77777777" w:rsidR="003B32A2" w:rsidRPr="005518F0" w:rsidRDefault="003B32A2" w:rsidP="003B32A2">
      <w:pPr>
        <w:rPr>
          <w:lang w:val="es-ES"/>
        </w:rPr>
      </w:pPr>
      <w:r w:rsidRPr="005518F0">
        <w:rPr>
          <w:lang w:val="es-ES"/>
        </w:rPr>
        <w:t xml:space="preserve">Cuando una traducción de consulta inserta un identificador transparente, los siguientes pasos de traducción propagan el identificador transparente en funciones anónimas e inicializadores de objetos anónimos. En estos contextos, los identificadores transparentes tienen el siguiente comportamiento: </w:t>
      </w:r>
    </w:p>
    <w:p w14:paraId="3F2E4F83" w14:textId="77777777" w:rsidR="003B32A2" w:rsidRPr="005518F0" w:rsidRDefault="003B32A2" w:rsidP="00800980">
      <w:pPr>
        <w:pStyle w:val="ListBullet"/>
        <w:rPr>
          <w:lang w:val="es-ES"/>
        </w:rPr>
      </w:pPr>
      <w:r w:rsidRPr="005518F0">
        <w:rPr>
          <w:lang w:val="es-ES"/>
        </w:rPr>
        <w:t>Cuando un identificador transparente tiene lugar como parámetro en una función anónima, los miembros del tipo anónimo asociado están automáticamente en el ámbito del cuerpo de la función anónima.</w:t>
      </w:r>
    </w:p>
    <w:p w14:paraId="3F2E4F84" w14:textId="77777777" w:rsidR="003B32A2" w:rsidRPr="005518F0" w:rsidRDefault="003B32A2" w:rsidP="00800980">
      <w:pPr>
        <w:pStyle w:val="ListBullet"/>
        <w:rPr>
          <w:lang w:val="es-ES"/>
        </w:rPr>
      </w:pPr>
      <w:r w:rsidRPr="005518F0">
        <w:rPr>
          <w:lang w:val="es-ES"/>
        </w:rPr>
        <w:lastRenderedPageBreak/>
        <w:t>Cuando un miembro con un identificador transparente está en el ámbito, los miembros de ese miembro están en el ámbito también.</w:t>
      </w:r>
    </w:p>
    <w:p w14:paraId="3F2E4F85" w14:textId="77777777" w:rsidR="003B32A2" w:rsidRPr="005518F0" w:rsidRDefault="003B32A2" w:rsidP="00800980">
      <w:pPr>
        <w:pStyle w:val="ListBullet"/>
        <w:rPr>
          <w:lang w:val="es-ES"/>
        </w:rPr>
      </w:pPr>
      <w:r w:rsidRPr="005518F0">
        <w:rPr>
          <w:lang w:val="es-ES"/>
        </w:rPr>
        <w:t>Cuando un identificador transparente tiene lugar como un declarador de miembro en un inicializador de objeto anónimo, éste introduce un miembro con un identificador transparente.</w:t>
      </w:r>
    </w:p>
    <w:p w14:paraId="3F2E4F86" w14:textId="77777777" w:rsidR="00E94B56" w:rsidRPr="005518F0" w:rsidRDefault="00E94B56" w:rsidP="00E94B56">
      <w:pPr>
        <w:pStyle w:val="ListBullet"/>
        <w:numPr>
          <w:ilvl w:val="0"/>
          <w:numId w:val="0"/>
        </w:numPr>
        <w:rPr>
          <w:lang w:val="es-ES"/>
        </w:rPr>
      </w:pPr>
      <w:r w:rsidRPr="005518F0">
        <w:rPr>
          <w:lang w:val="es-ES"/>
        </w:rPr>
        <w:t>En los pasos de traducción descritos antes, los identificadores transparentes siempre se introducen junto con tipos anónimos, con la intención de capturar varias variables de intervalo como miembros de un solo objeto. Se permite que una implementación de C# utilice un mecanismo diferente que los tipos anónimos para agrupar juntas varias variables de intervalo. En la siguiente traducción se asume el uso de los tipos anónimos, y se muestra cómo se pueden traducir los identificadores transparentes.</w:t>
      </w:r>
    </w:p>
    <w:p w14:paraId="3F2E4F87" w14:textId="77777777" w:rsidR="003B32A2" w:rsidRDefault="003B32A2" w:rsidP="003B32A2">
      <w:r>
        <w:t>El ejemplo</w:t>
      </w:r>
    </w:p>
    <w:p w14:paraId="3F2E4F88" w14:textId="77777777" w:rsidR="003B32A2" w:rsidRDefault="003B32A2" w:rsidP="003B32A2">
      <w:pPr>
        <w:pStyle w:val="Code"/>
      </w:pPr>
      <w:r>
        <w:t>from c in customers</w:t>
      </w:r>
      <w:r>
        <w:br/>
        <w:t>from o in c.Orders</w:t>
      </w:r>
      <w:r>
        <w:br/>
        <w:t>orderby o.Total descending</w:t>
      </w:r>
      <w:r>
        <w:br/>
        <w:t>select new { c.Name, o.Total }</w:t>
      </w:r>
    </w:p>
    <w:p w14:paraId="3F2E4F89" w14:textId="77777777" w:rsidR="003B32A2" w:rsidRDefault="003B32A2" w:rsidP="003B32A2">
      <w:r>
        <w:t>se traduce en</w:t>
      </w:r>
    </w:p>
    <w:p w14:paraId="3F2E4F8A" w14:textId="77777777" w:rsidR="003B32A2" w:rsidRDefault="003B32A2" w:rsidP="003B32A2">
      <w:pPr>
        <w:pStyle w:val="Code"/>
      </w:pPr>
      <w:r>
        <w:t>from * in customers.</w:t>
      </w:r>
      <w:r>
        <w:br/>
      </w:r>
      <w:r>
        <w:tab/>
        <w:t>SelectMany(c =&gt; c.Orders, (c,o) =&gt; new { c, o })</w:t>
      </w:r>
      <w:r>
        <w:br/>
        <w:t>orderby o.Total descending</w:t>
      </w:r>
      <w:r>
        <w:br/>
        <w:t>select new { c.Name, o.Total }</w:t>
      </w:r>
    </w:p>
    <w:p w14:paraId="3F2E4F8B" w14:textId="77777777" w:rsidR="003B32A2" w:rsidRPr="005518F0" w:rsidRDefault="003B32A2" w:rsidP="003B32A2">
      <w:pPr>
        <w:rPr>
          <w:lang w:val="es-ES"/>
        </w:rPr>
      </w:pPr>
      <w:r w:rsidRPr="005518F0">
        <w:rPr>
          <w:lang w:val="es-ES"/>
        </w:rPr>
        <w:t>que se traduce a su vez en</w:t>
      </w:r>
    </w:p>
    <w:p w14:paraId="3F2E4F8C" w14:textId="77777777" w:rsidR="003B32A2" w:rsidRDefault="00AE32AC" w:rsidP="003B32A2">
      <w:pPr>
        <w:pStyle w:val="Code"/>
      </w:pPr>
      <w:r>
        <w:t>customers.</w:t>
      </w:r>
      <w:r>
        <w:br/>
        <w:t>SelectMany(c =&gt; c.Orders, (c,o) =&gt; new { c, o }).</w:t>
      </w:r>
      <w:r>
        <w:br/>
        <w:t>OrderByDescending(* =&gt; o.Total).</w:t>
      </w:r>
      <w:r>
        <w:br/>
        <w:t>Select(* =&gt; new { c.Name, o.Total })</w:t>
      </w:r>
    </w:p>
    <w:p w14:paraId="3F2E4F8D" w14:textId="77777777" w:rsidR="003B32A2" w:rsidRPr="005518F0" w:rsidRDefault="003B32A2" w:rsidP="003B32A2">
      <w:pPr>
        <w:rPr>
          <w:lang w:val="es-ES"/>
        </w:rPr>
      </w:pPr>
      <w:r w:rsidRPr="005518F0">
        <w:rPr>
          <w:lang w:val="es-ES"/>
        </w:rPr>
        <w:t>que, cuando se eliminan los identificadores transparentes, equivale a</w:t>
      </w:r>
    </w:p>
    <w:p w14:paraId="3F2E4F8E" w14:textId="77777777" w:rsidR="003B32A2" w:rsidRDefault="003B32A2" w:rsidP="003B32A2">
      <w:pPr>
        <w:pStyle w:val="Code"/>
      </w:pPr>
      <w:r>
        <w:t>customers.</w:t>
      </w:r>
      <w:r>
        <w:br/>
        <w:t>SelectMany(c =&gt; c.Orders, (c,o) =&gt; new { c, o }).</w:t>
      </w:r>
      <w:r>
        <w:br/>
        <w:t>OrderByDescending(x =&gt; x.o.Total).</w:t>
      </w:r>
      <w:r>
        <w:br/>
        <w:t>Select(x =&gt; new { x.c.Name, x.o.Total })</w:t>
      </w:r>
    </w:p>
    <w:p w14:paraId="3F2E4F8F" w14:textId="77777777" w:rsidR="003B32A2" w:rsidRPr="005518F0" w:rsidRDefault="003B32A2" w:rsidP="003B32A2">
      <w:pPr>
        <w:rPr>
          <w:lang w:val="es-ES"/>
        </w:rPr>
      </w:pPr>
      <w:r w:rsidRPr="005518F0">
        <w:rPr>
          <w:lang w:val="es-ES"/>
        </w:rPr>
        <w:t xml:space="preserve">donde </w:t>
      </w:r>
      <w:r w:rsidRPr="005518F0">
        <w:rPr>
          <w:rStyle w:val="Codefragment"/>
          <w:lang w:val="es-ES"/>
        </w:rPr>
        <w:t>x</w:t>
      </w:r>
      <w:r w:rsidRPr="005518F0">
        <w:rPr>
          <w:lang w:val="es-ES"/>
        </w:rPr>
        <w:t xml:space="preserve"> es un identificador generado por el compilador que de otro modo es invisible e inaccesible.</w:t>
      </w:r>
    </w:p>
    <w:p w14:paraId="3F2E4F90" w14:textId="77777777" w:rsidR="003B32A2" w:rsidRDefault="003B32A2" w:rsidP="003B32A2">
      <w:r>
        <w:t>El ejemplo</w:t>
      </w:r>
    </w:p>
    <w:p w14:paraId="3F2E4F91" w14:textId="77777777" w:rsidR="003B32A2" w:rsidRDefault="003B32A2" w:rsidP="003B32A2">
      <w:pPr>
        <w:pStyle w:val="Code"/>
      </w:pPr>
      <w:r>
        <w:t>from c in customers</w:t>
      </w:r>
      <w:r>
        <w:br/>
        <w:t>join o in orders on c.CustomerID equals o.CustomerID</w:t>
      </w:r>
      <w:r>
        <w:br/>
        <w:t>join d in details on o.OrderID equals d.OrderID</w:t>
      </w:r>
      <w:r>
        <w:br/>
        <w:t>join p in products on d.ProductID equals p.ProductID</w:t>
      </w:r>
      <w:r>
        <w:br/>
        <w:t>select new { c.Name, o.OrderDate, p.ProductName }</w:t>
      </w:r>
    </w:p>
    <w:p w14:paraId="3F2E4F92" w14:textId="77777777" w:rsidR="003B32A2" w:rsidRDefault="003B32A2" w:rsidP="003B32A2">
      <w:r>
        <w:t>se traduce en</w:t>
      </w:r>
    </w:p>
    <w:p w14:paraId="3F2E4F93" w14:textId="77777777" w:rsidR="00AE32AC" w:rsidRDefault="003B32A2" w:rsidP="00AE32AC">
      <w:pPr>
        <w:pStyle w:val="Code"/>
      </w:pPr>
      <w:r>
        <w:t>from * in customers.</w:t>
      </w:r>
      <w:r>
        <w:br/>
      </w:r>
      <w:r>
        <w:tab/>
        <w:t xml:space="preserve">Join(orders, c =&gt; c.CustomerID, o =&gt; o.CustomerID, </w:t>
      </w:r>
      <w:r>
        <w:br/>
      </w:r>
      <w:r>
        <w:tab/>
      </w:r>
      <w:r>
        <w:tab/>
        <w:t>(c, o) =&gt; new { c, o })</w:t>
      </w:r>
      <w:r>
        <w:br/>
        <w:t>join d in details on o.OrderID equals d.OrderID</w:t>
      </w:r>
      <w:r>
        <w:br/>
        <w:t>join p in products on d.ProductID equals p.ProductID</w:t>
      </w:r>
      <w:r>
        <w:br/>
        <w:t>select new { c.Name, o.OrderDate, p.ProductName }</w:t>
      </w:r>
    </w:p>
    <w:p w14:paraId="3F2E4F94" w14:textId="77777777" w:rsidR="003B32A2" w:rsidRPr="005518F0" w:rsidRDefault="003B32A2" w:rsidP="00AE32AC">
      <w:pPr>
        <w:rPr>
          <w:lang w:val="es-ES"/>
        </w:rPr>
      </w:pPr>
      <w:r w:rsidRPr="005518F0">
        <w:rPr>
          <w:lang w:val="es-ES"/>
        </w:rPr>
        <w:t>que a su vez se reduce a</w:t>
      </w:r>
    </w:p>
    <w:p w14:paraId="3F2E4F95" w14:textId="77777777" w:rsidR="003B32A2" w:rsidRPr="005518F0" w:rsidRDefault="003B32A2" w:rsidP="003B32A2">
      <w:pPr>
        <w:pStyle w:val="Code"/>
        <w:rPr>
          <w:lang w:val="es-ES"/>
        </w:rPr>
      </w:pPr>
      <w:r>
        <w:t>customers.</w:t>
      </w:r>
      <w:r>
        <w:br/>
        <w:t>Join(orders, c =&gt; c.CustomerID, o =&gt; o.CustomerID, (c, o) =&gt; new { c, o }).</w:t>
      </w:r>
      <w:r>
        <w:br/>
        <w:t>Join(details, * =&gt; o.OrderID, d =&gt; d.OrderID, (*, d) =&gt; new { *, d }).</w:t>
      </w:r>
      <w:r>
        <w:br/>
        <w:t>Join(products, * =&gt; d.ProductID, p =&gt; p.ProductID, (*, p) =&gt; new { *, p }).</w:t>
      </w:r>
      <w:r>
        <w:br/>
      </w:r>
      <w:r w:rsidRPr="005518F0">
        <w:rPr>
          <w:lang w:val="es-ES"/>
        </w:rPr>
        <w:t>Select(* =&gt; new { c.Name, o.OrderDate, p.ProductName })</w:t>
      </w:r>
    </w:p>
    <w:p w14:paraId="3F2E4F96" w14:textId="77777777" w:rsidR="003B32A2" w:rsidRPr="005518F0" w:rsidRDefault="003B32A2" w:rsidP="003B32A2">
      <w:pPr>
        <w:rPr>
          <w:lang w:val="es-ES"/>
        </w:rPr>
      </w:pPr>
      <w:bookmarkStart w:id="889" w:name="_Ref112572083"/>
      <w:bookmarkStart w:id="890" w:name="_Ref130909184"/>
      <w:r w:rsidRPr="005518F0">
        <w:rPr>
          <w:lang w:val="es-ES"/>
        </w:rPr>
        <w:lastRenderedPageBreak/>
        <w:t>cuya traducción final es</w:t>
      </w:r>
    </w:p>
    <w:p w14:paraId="3F2E4F97" w14:textId="77777777" w:rsidR="003B32A2" w:rsidRDefault="003B32A2" w:rsidP="003B32A2">
      <w:pPr>
        <w:pStyle w:val="Code"/>
      </w:pPr>
      <w:r>
        <w:t>customers.</w:t>
      </w:r>
      <w:r>
        <w:br/>
        <w:t>Join(orders, c =&gt; c.CustomerID, o =&gt; o.CustomerID,</w:t>
      </w:r>
      <w:r>
        <w:br/>
      </w:r>
      <w:r>
        <w:tab/>
        <w:t>(c, o) =&gt; new { c, o }).</w:t>
      </w:r>
      <w:r>
        <w:br/>
        <w:t>Join(details, x =&gt; x.o.OrderID, d =&gt; d.OrderID,</w:t>
      </w:r>
      <w:r>
        <w:br/>
      </w:r>
      <w:r>
        <w:tab/>
        <w:t>(x, d) =&gt; new { x, d }).</w:t>
      </w:r>
      <w:r>
        <w:br/>
        <w:t>Join(products, y =&gt; y.d.ProductID, p =&gt; p.ProductID,</w:t>
      </w:r>
      <w:r>
        <w:br/>
      </w:r>
      <w:r>
        <w:tab/>
        <w:t>(y, p) =&gt; new { y, p }).</w:t>
      </w:r>
      <w:r>
        <w:br/>
        <w:t>Select(z =&gt; new { z.y.x.c.Name, z.y.x.o.OrderDate, z.p.ProductName })</w:t>
      </w:r>
    </w:p>
    <w:p w14:paraId="3F2E4F98" w14:textId="77777777" w:rsidR="003B32A2" w:rsidRPr="005518F0" w:rsidRDefault="003B32A2" w:rsidP="003B32A2">
      <w:pPr>
        <w:rPr>
          <w:lang w:val="es-ES"/>
        </w:rPr>
      </w:pPr>
      <w:r w:rsidRPr="005518F0">
        <w:rPr>
          <w:lang w:val="es-ES"/>
        </w:rPr>
        <w:t xml:space="preserve">donde </w:t>
      </w:r>
      <w:r w:rsidRPr="005518F0">
        <w:rPr>
          <w:rStyle w:val="Codefragment"/>
          <w:lang w:val="es-ES"/>
        </w:rPr>
        <w:t>x</w:t>
      </w:r>
      <w:r w:rsidRPr="005518F0">
        <w:rPr>
          <w:lang w:val="es-ES"/>
        </w:rPr>
        <w:t xml:space="preserve">, </w:t>
      </w:r>
      <w:r w:rsidRPr="005518F0">
        <w:rPr>
          <w:rStyle w:val="Codefragment"/>
          <w:lang w:val="es-ES"/>
        </w:rPr>
        <w:t>y</w:t>
      </w:r>
      <w:r w:rsidRPr="005518F0">
        <w:rPr>
          <w:lang w:val="es-ES"/>
        </w:rPr>
        <w:t xml:space="preserve"> y </w:t>
      </w:r>
      <w:r w:rsidRPr="005518F0">
        <w:rPr>
          <w:rStyle w:val="Codefragment"/>
          <w:lang w:val="es-ES"/>
        </w:rPr>
        <w:t>z</w:t>
      </w:r>
      <w:r w:rsidRPr="005518F0">
        <w:rPr>
          <w:lang w:val="es-ES"/>
        </w:rPr>
        <w:t xml:space="preserve"> son identificadores generados por el compilador que de otro modo son invisibles e inaccesibles.</w:t>
      </w:r>
    </w:p>
    <w:p w14:paraId="3F2E4F99" w14:textId="77777777" w:rsidR="003B32A2" w:rsidRPr="005518F0" w:rsidRDefault="003B32A2" w:rsidP="003B32A2">
      <w:pPr>
        <w:pStyle w:val="Heading3"/>
        <w:rPr>
          <w:lang w:val="es-ES"/>
        </w:rPr>
      </w:pPr>
      <w:bookmarkStart w:id="891" w:name="_Ref133144402"/>
      <w:bookmarkStart w:id="892" w:name="_Toc154460655"/>
      <w:bookmarkStart w:id="893" w:name="_Toc365607007"/>
      <w:r w:rsidRPr="005518F0">
        <w:rPr>
          <w:lang w:val="es-ES"/>
        </w:rPr>
        <w:t xml:space="preserve">El </w:t>
      </w:r>
      <w:bookmarkEnd w:id="889"/>
      <w:r w:rsidRPr="005518F0">
        <w:rPr>
          <w:lang w:val="es-ES"/>
        </w:rPr>
        <w:t>patrón de expresiones de consulta</w:t>
      </w:r>
      <w:bookmarkEnd w:id="890"/>
      <w:bookmarkEnd w:id="891"/>
      <w:bookmarkEnd w:id="892"/>
      <w:bookmarkEnd w:id="893"/>
    </w:p>
    <w:p w14:paraId="3F2E4F9A" w14:textId="77777777" w:rsidR="003B32A2" w:rsidRPr="005518F0" w:rsidRDefault="003B32A2" w:rsidP="003B32A2">
      <w:pPr>
        <w:rPr>
          <w:lang w:val="es-ES"/>
        </w:rPr>
      </w:pPr>
      <w:r w:rsidRPr="005518F0">
        <w:rPr>
          <w:lang w:val="es-ES"/>
        </w:rPr>
        <w:t xml:space="preserve">El </w:t>
      </w:r>
      <w:r w:rsidRPr="005518F0">
        <w:rPr>
          <w:rStyle w:val="Term"/>
          <w:lang w:val="es-ES"/>
        </w:rPr>
        <w:t>patrón de expresiones de consulta</w:t>
      </w:r>
      <w:r w:rsidRPr="005518F0">
        <w:rPr>
          <w:lang w:val="es-ES"/>
        </w:rPr>
        <w:t xml:space="preserve"> establece un patrón de métodos que los tipos pueden implementar para poder admitir expresiones. Dado que las expresiones de consulta se traducen en invocaciones de método mediante una asignación sintáctica, los tipos tienen una flexibilidad considerable a la hora de implementar el patrón de expresiones de consulta. Por ejemplo, los métodos de un patrón se pueden implementar como métodos de instancia o como métodos de extensión, porque los dos tienen la misma sintaxis de invocación, y los métodos pueden solicitar delegados o árboles de expresiones, porque las funciones anónimas son convertibles a ambos.</w:t>
      </w:r>
    </w:p>
    <w:p w14:paraId="3F2E4F9B" w14:textId="77777777" w:rsidR="003B32A2" w:rsidRPr="005518F0" w:rsidRDefault="003B32A2" w:rsidP="003B32A2">
      <w:pPr>
        <w:rPr>
          <w:lang w:val="es-ES"/>
        </w:rPr>
      </w:pPr>
      <w:r w:rsidRPr="005518F0">
        <w:rPr>
          <w:lang w:val="es-ES"/>
        </w:rPr>
        <w:t xml:space="preserve">La forma recomendada de un tipo genérico </w:t>
      </w:r>
      <w:r w:rsidRPr="005518F0">
        <w:rPr>
          <w:rStyle w:val="Codefragment"/>
          <w:lang w:val="es-ES"/>
        </w:rPr>
        <w:t>C&lt;T&gt;</w:t>
      </w:r>
      <w:r w:rsidRPr="005518F0">
        <w:rPr>
          <w:lang w:val="es-ES"/>
        </w:rPr>
        <w:t xml:space="preserve"> que admite el patrón de expresiones de consulta se muestra a continuación. El tipo genérico se usa para poder ilustrar la relación adecuada entre parámetro y tipos de resultado, pero es posible implementar el patrón también para tipos no genéricos.</w:t>
      </w:r>
    </w:p>
    <w:p w14:paraId="3F2E4F9C" w14:textId="77777777" w:rsidR="003B32A2" w:rsidRDefault="003B32A2" w:rsidP="003B32A2">
      <w:pPr>
        <w:pStyle w:val="Code"/>
      </w:pPr>
      <w:r>
        <w:t>delegate R Func&lt;T1,R&gt;(T1 arg1);</w:t>
      </w:r>
    </w:p>
    <w:p w14:paraId="3F2E4F9D" w14:textId="77777777" w:rsidR="003B32A2" w:rsidRDefault="003B32A2" w:rsidP="003B32A2">
      <w:pPr>
        <w:pStyle w:val="Code"/>
      </w:pPr>
      <w:r>
        <w:t>delegate R Func&lt;T1,T2,R&gt;(T1 arg1, T2 arg2);</w:t>
      </w:r>
    </w:p>
    <w:p w14:paraId="3F2E4F9E" w14:textId="77777777" w:rsidR="003B32A2" w:rsidRDefault="003B32A2" w:rsidP="003B32A2">
      <w:pPr>
        <w:pStyle w:val="Code"/>
      </w:pPr>
      <w:r>
        <w:t>class C</w:t>
      </w:r>
      <w:r>
        <w:br/>
        <w:t>{</w:t>
      </w:r>
      <w:r>
        <w:br/>
      </w:r>
      <w:r>
        <w:tab/>
        <w:t>public C&lt;T&gt; Cast&lt;T&gt;();</w:t>
      </w:r>
      <w:r>
        <w:br/>
        <w:t>}</w:t>
      </w:r>
    </w:p>
    <w:p w14:paraId="3F2E4F9F" w14:textId="77777777" w:rsidR="003B32A2" w:rsidRDefault="003B32A2" w:rsidP="003B32A2">
      <w:pPr>
        <w:pStyle w:val="Code"/>
      </w:pPr>
      <w:r>
        <w:t>class C&lt;T&gt; : C</w:t>
      </w:r>
      <w:r>
        <w:br/>
        <w:t>{</w:t>
      </w:r>
      <w:r>
        <w:br/>
      </w:r>
      <w:r>
        <w:tab/>
        <w:t>public C&lt;T&gt; Where(Func&lt;T,bool&gt; predicate);</w:t>
      </w:r>
    </w:p>
    <w:p w14:paraId="3F2E4FA0" w14:textId="77777777" w:rsidR="003B32A2" w:rsidRPr="005518F0" w:rsidRDefault="003B32A2" w:rsidP="003B32A2">
      <w:pPr>
        <w:pStyle w:val="Code"/>
        <w:rPr>
          <w:lang w:val="es-ES"/>
        </w:rPr>
      </w:pPr>
      <w:r>
        <w:tab/>
      </w:r>
      <w:r w:rsidRPr="005518F0">
        <w:rPr>
          <w:lang w:val="es-ES"/>
        </w:rPr>
        <w:t>public C&lt;U&gt; Select&lt;U&gt;(Func&lt;T,U&gt; selector);</w:t>
      </w:r>
    </w:p>
    <w:p w14:paraId="3F2E4FA1" w14:textId="77777777" w:rsidR="003B32A2" w:rsidRPr="005518F0" w:rsidRDefault="003B32A2" w:rsidP="003B32A2">
      <w:pPr>
        <w:pStyle w:val="Code"/>
        <w:rPr>
          <w:lang w:val="es-ES"/>
        </w:rPr>
      </w:pPr>
      <w:r w:rsidRPr="005518F0">
        <w:rPr>
          <w:lang w:val="es-ES"/>
        </w:rPr>
        <w:tab/>
        <w:t>public C&lt;V&gt; SelectMany&lt;U,V&gt;(Func&lt;T,C&lt;U&gt;&gt; selector,</w:t>
      </w:r>
      <w:r w:rsidRPr="005518F0">
        <w:rPr>
          <w:lang w:val="es-ES"/>
        </w:rPr>
        <w:br/>
      </w:r>
      <w:r w:rsidRPr="005518F0">
        <w:rPr>
          <w:lang w:val="es-ES"/>
        </w:rPr>
        <w:tab/>
      </w:r>
      <w:r w:rsidRPr="005518F0">
        <w:rPr>
          <w:lang w:val="es-ES"/>
        </w:rPr>
        <w:tab/>
        <w:t>Func&lt;T,U,V&gt; resultSelector);</w:t>
      </w:r>
    </w:p>
    <w:p w14:paraId="3F2E4FA2" w14:textId="77777777" w:rsidR="003B32A2" w:rsidRPr="005518F0" w:rsidRDefault="003B32A2" w:rsidP="003B32A2">
      <w:pPr>
        <w:pStyle w:val="Code"/>
        <w:rPr>
          <w:lang w:val="es-ES"/>
        </w:rPr>
      </w:pPr>
      <w:r w:rsidRPr="005518F0">
        <w:rPr>
          <w:lang w:val="es-ES"/>
        </w:rPr>
        <w:tab/>
        <w:t>public C&lt;V&gt; Join&lt;U,K,V&gt;(C&lt;U&gt; inner, Func&lt;T,K&gt; outerKeySelector,</w:t>
      </w:r>
      <w:r w:rsidRPr="005518F0">
        <w:rPr>
          <w:lang w:val="es-ES"/>
        </w:rPr>
        <w:br/>
      </w:r>
      <w:r w:rsidRPr="005518F0">
        <w:rPr>
          <w:lang w:val="es-ES"/>
        </w:rPr>
        <w:tab/>
      </w:r>
      <w:r w:rsidRPr="005518F0">
        <w:rPr>
          <w:lang w:val="es-ES"/>
        </w:rPr>
        <w:tab/>
        <w:t>Func&lt;U,K&gt; innerKeySelector, Func&lt;T,U,V&gt; resultSelector);</w:t>
      </w:r>
    </w:p>
    <w:p w14:paraId="3F2E4FA3" w14:textId="77777777" w:rsidR="003B32A2" w:rsidRDefault="003B32A2" w:rsidP="003B32A2">
      <w:pPr>
        <w:pStyle w:val="Code"/>
      </w:pPr>
      <w:r w:rsidRPr="005518F0">
        <w:rPr>
          <w:lang w:val="es-ES"/>
        </w:rPr>
        <w:tab/>
      </w:r>
      <w:r>
        <w:t>public C&lt;V&gt; GroupJoin&lt;U,K,V&gt;(C&lt;U&gt; inner, Func&lt;T,K&gt; outerKeySelector,</w:t>
      </w:r>
      <w:r>
        <w:br/>
      </w:r>
      <w:r>
        <w:tab/>
      </w:r>
      <w:r>
        <w:tab/>
        <w:t>Func&lt;U,K&gt; innerKeySelector, Func&lt;T,C&lt;U&gt;,V&gt; resultSelector);</w:t>
      </w:r>
    </w:p>
    <w:p w14:paraId="3F2E4FA4" w14:textId="77777777" w:rsidR="003B32A2" w:rsidRDefault="003B32A2" w:rsidP="003B32A2">
      <w:pPr>
        <w:pStyle w:val="Code"/>
      </w:pPr>
      <w:r>
        <w:tab/>
        <w:t>public O&lt;T&gt; OrderBy&lt;K&gt;(Func&lt;T,K&gt; keySelector);</w:t>
      </w:r>
    </w:p>
    <w:p w14:paraId="3F2E4FA5" w14:textId="77777777" w:rsidR="003B32A2" w:rsidRDefault="003B32A2" w:rsidP="003B32A2">
      <w:pPr>
        <w:pStyle w:val="Code"/>
      </w:pPr>
      <w:r>
        <w:tab/>
        <w:t>public O&lt;T&gt; OrderByDescending&lt;K&gt;(Func&lt;T,K&gt; keySelector);</w:t>
      </w:r>
    </w:p>
    <w:p w14:paraId="3F2E4FA6" w14:textId="77777777" w:rsidR="003B32A2" w:rsidRDefault="003B32A2" w:rsidP="003B32A2">
      <w:pPr>
        <w:pStyle w:val="Code"/>
      </w:pPr>
      <w:r>
        <w:tab/>
        <w:t>public C&lt;G&lt;K,T&gt;&gt; GroupBy&lt;K&gt;(Func&lt;T,K&gt; keySelector);</w:t>
      </w:r>
    </w:p>
    <w:p w14:paraId="3F2E4FA7" w14:textId="77777777" w:rsidR="003B32A2" w:rsidRDefault="003B32A2" w:rsidP="003B32A2">
      <w:pPr>
        <w:pStyle w:val="Code"/>
      </w:pPr>
      <w:r>
        <w:tab/>
        <w:t>public C&lt;G&lt;K,E&gt;&gt; GroupBy&lt;K,E&gt;(Func&lt;T,K&gt; keySelector,</w:t>
      </w:r>
      <w:r>
        <w:br/>
      </w:r>
      <w:r>
        <w:tab/>
      </w:r>
      <w:r>
        <w:tab/>
        <w:t>Func&lt;T,E&gt; elementSelector);</w:t>
      </w:r>
      <w:r>
        <w:br/>
        <w:t>}</w:t>
      </w:r>
    </w:p>
    <w:p w14:paraId="3F2E4FA8" w14:textId="77777777" w:rsidR="003B32A2" w:rsidRDefault="003B32A2" w:rsidP="003B32A2">
      <w:pPr>
        <w:pStyle w:val="Code"/>
      </w:pPr>
      <w:r>
        <w:t>class O&lt;T&gt; : C&lt;T&gt;</w:t>
      </w:r>
      <w:r>
        <w:br/>
        <w:t>{</w:t>
      </w:r>
      <w:r>
        <w:br/>
      </w:r>
      <w:r>
        <w:tab/>
        <w:t>public O&lt;T&gt; ThenBy&lt;K&gt;(Func&lt;T,K&gt; keySelector);</w:t>
      </w:r>
    </w:p>
    <w:p w14:paraId="3F2E4FA9" w14:textId="77777777" w:rsidR="003B32A2" w:rsidRDefault="003B32A2" w:rsidP="003B32A2">
      <w:pPr>
        <w:pStyle w:val="Code"/>
      </w:pPr>
      <w:r>
        <w:tab/>
        <w:t>public O&lt;T&gt; ThenByDescending&lt;K&gt;(Func&lt;T,K&gt; keySelector);</w:t>
      </w:r>
      <w:r>
        <w:br/>
        <w:t>}</w:t>
      </w:r>
    </w:p>
    <w:p w14:paraId="3F2E4FAA" w14:textId="77777777" w:rsidR="003B32A2" w:rsidRDefault="003B32A2" w:rsidP="003B32A2">
      <w:pPr>
        <w:pStyle w:val="Code"/>
      </w:pPr>
      <w:r>
        <w:lastRenderedPageBreak/>
        <w:t>class G&lt;K,T&gt; : C&lt;T&gt;</w:t>
      </w:r>
      <w:r>
        <w:br/>
        <w:t>{</w:t>
      </w:r>
      <w:r>
        <w:br/>
      </w:r>
      <w:r>
        <w:tab/>
        <w:t>public K Key { get; }</w:t>
      </w:r>
      <w:r>
        <w:br/>
        <w:t>}</w:t>
      </w:r>
    </w:p>
    <w:p w14:paraId="3F2E4FAB" w14:textId="77777777" w:rsidR="003B32A2" w:rsidRPr="005518F0" w:rsidRDefault="003B32A2" w:rsidP="003B32A2">
      <w:pPr>
        <w:rPr>
          <w:lang w:val="es-ES"/>
        </w:rPr>
      </w:pPr>
      <w:r w:rsidRPr="005518F0">
        <w:rPr>
          <w:lang w:val="es-ES"/>
        </w:rPr>
        <w:t xml:space="preserve">Los métodos anteriores utilizan tipos delegados genéricos </w:t>
      </w:r>
      <w:r w:rsidRPr="005518F0">
        <w:rPr>
          <w:rStyle w:val="Codefragment"/>
          <w:lang w:val="es-ES"/>
        </w:rPr>
        <w:t>Func&lt;T1,</w:t>
      </w:r>
      <w:r w:rsidRPr="005518F0">
        <w:rPr>
          <w:lang w:val="es-ES"/>
        </w:rPr>
        <w:t xml:space="preserve"> </w:t>
      </w:r>
      <w:r w:rsidRPr="005518F0">
        <w:rPr>
          <w:rStyle w:val="Codefragment"/>
          <w:lang w:val="es-ES"/>
        </w:rPr>
        <w:t>R&gt;</w:t>
      </w:r>
      <w:r w:rsidRPr="005518F0">
        <w:rPr>
          <w:lang w:val="es-ES"/>
        </w:rPr>
        <w:t xml:space="preserve"> y </w:t>
      </w:r>
      <w:r w:rsidRPr="005518F0">
        <w:rPr>
          <w:rStyle w:val="Codefragment"/>
          <w:lang w:val="es-ES"/>
        </w:rPr>
        <w:t>Func&lt;T1,</w:t>
      </w:r>
      <w:r w:rsidRPr="005518F0">
        <w:rPr>
          <w:lang w:val="es-ES"/>
        </w:rPr>
        <w:t xml:space="preserve"> </w:t>
      </w:r>
      <w:r w:rsidRPr="005518F0">
        <w:rPr>
          <w:rStyle w:val="Codefragment"/>
          <w:lang w:val="es-ES"/>
        </w:rPr>
        <w:t>T2,</w:t>
      </w:r>
      <w:r w:rsidRPr="005518F0">
        <w:rPr>
          <w:lang w:val="es-ES"/>
        </w:rPr>
        <w:t xml:space="preserve"> </w:t>
      </w:r>
      <w:r w:rsidRPr="005518F0">
        <w:rPr>
          <w:rStyle w:val="Codefragment"/>
          <w:lang w:val="es-ES"/>
        </w:rPr>
        <w:t>R&gt;</w:t>
      </w:r>
      <w:r w:rsidRPr="005518F0">
        <w:rPr>
          <w:lang w:val="es-ES"/>
        </w:rPr>
        <w:t>, pero igualmente podrían haber usado otros tipos delegados o de árbol de expresiones con las mismas relaciones en parámetro y tipos de resultado.</w:t>
      </w:r>
    </w:p>
    <w:p w14:paraId="3F2E4FAC" w14:textId="77777777" w:rsidR="003B32A2" w:rsidRPr="005518F0" w:rsidRDefault="003B32A2" w:rsidP="003B32A2">
      <w:pPr>
        <w:rPr>
          <w:lang w:val="es-ES"/>
        </w:rPr>
      </w:pPr>
      <w:r w:rsidRPr="005518F0">
        <w:rPr>
          <w:lang w:val="es-ES"/>
        </w:rPr>
        <w:t xml:space="preserve">Tenga en cuenta la relación recomendada entre </w:t>
      </w:r>
      <w:r w:rsidRPr="005518F0">
        <w:rPr>
          <w:rStyle w:val="Codefragment"/>
          <w:lang w:val="es-ES"/>
        </w:rPr>
        <w:t>C&lt;T&gt;</w:t>
      </w:r>
      <w:r w:rsidRPr="005518F0">
        <w:rPr>
          <w:lang w:val="es-ES"/>
        </w:rPr>
        <w:t xml:space="preserve"> y </w:t>
      </w:r>
      <w:r w:rsidRPr="005518F0">
        <w:rPr>
          <w:rStyle w:val="Codefragment"/>
          <w:lang w:val="es-ES"/>
        </w:rPr>
        <w:t>O&lt;T&gt;</w:t>
      </w:r>
      <w:r w:rsidRPr="005518F0">
        <w:rPr>
          <w:lang w:val="es-ES"/>
        </w:rPr>
        <w:t xml:space="preserve"> que asegura que los métodos </w:t>
      </w:r>
      <w:r w:rsidRPr="005518F0">
        <w:rPr>
          <w:rStyle w:val="Codefragment"/>
          <w:lang w:val="es-ES"/>
        </w:rPr>
        <w:t>ThenBy</w:t>
      </w:r>
      <w:r w:rsidRPr="005518F0">
        <w:rPr>
          <w:lang w:val="es-ES"/>
        </w:rPr>
        <w:t xml:space="preserve"> y </w:t>
      </w:r>
      <w:r w:rsidRPr="005518F0">
        <w:rPr>
          <w:rStyle w:val="Codefragment"/>
          <w:lang w:val="es-ES"/>
        </w:rPr>
        <w:t>ThenByDescending</w:t>
      </w:r>
      <w:r w:rsidRPr="005518F0">
        <w:rPr>
          <w:lang w:val="es-ES"/>
        </w:rPr>
        <w:t xml:space="preserve"> están disponibles solo en el resultado de </w:t>
      </w:r>
      <w:r w:rsidRPr="005518F0">
        <w:rPr>
          <w:rStyle w:val="Codefragment"/>
          <w:lang w:val="es-ES"/>
        </w:rPr>
        <w:t>OrderBy</w:t>
      </w:r>
      <w:r w:rsidRPr="005518F0">
        <w:rPr>
          <w:lang w:val="es-ES"/>
        </w:rPr>
        <w:t xml:space="preserve"> u </w:t>
      </w:r>
      <w:r w:rsidRPr="005518F0">
        <w:rPr>
          <w:rStyle w:val="Codefragment"/>
          <w:lang w:val="es-ES"/>
        </w:rPr>
        <w:t>OrderByDescending</w:t>
      </w:r>
      <w:r w:rsidRPr="005518F0">
        <w:rPr>
          <w:lang w:val="es-ES"/>
        </w:rPr>
        <w:t xml:space="preserve">. También la forma recomendada del resultado de </w:t>
      </w:r>
      <w:r w:rsidRPr="005518F0">
        <w:rPr>
          <w:rStyle w:val="Codefragment"/>
          <w:lang w:val="es-ES"/>
        </w:rPr>
        <w:t>GroupBy</w:t>
      </w:r>
      <w:r w:rsidRPr="005518F0">
        <w:rPr>
          <w:lang w:val="es-ES"/>
        </w:rPr>
        <w:t xml:space="preserve"> (una secuencia de secuencias), donde cada secuencia interna tiene una propiedad </w:t>
      </w:r>
      <w:r w:rsidRPr="005518F0">
        <w:rPr>
          <w:rStyle w:val="Codefragment"/>
          <w:lang w:val="es-ES"/>
        </w:rPr>
        <w:t>Key</w:t>
      </w:r>
      <w:r w:rsidRPr="005518F0">
        <w:rPr>
          <w:lang w:val="es-ES"/>
        </w:rPr>
        <w:t xml:space="preserve"> adicional.</w:t>
      </w:r>
    </w:p>
    <w:p w14:paraId="3F2E4FAD" w14:textId="77777777" w:rsidR="003B32A2" w:rsidRPr="005518F0" w:rsidRDefault="003B32A2" w:rsidP="003B32A2">
      <w:pPr>
        <w:rPr>
          <w:lang w:val="es-ES"/>
        </w:rPr>
      </w:pPr>
      <w:r w:rsidRPr="005518F0">
        <w:rPr>
          <w:lang w:val="es-ES"/>
        </w:rPr>
        <w:t xml:space="preserve">El espacio de nombres </w:t>
      </w:r>
      <w:r w:rsidRPr="005518F0">
        <w:rPr>
          <w:rStyle w:val="Codefragment"/>
          <w:lang w:val="es-ES"/>
        </w:rPr>
        <w:t>System.Linq</w:t>
      </w:r>
      <w:r w:rsidRPr="005518F0">
        <w:rPr>
          <w:lang w:val="es-ES"/>
        </w:rPr>
        <w:t xml:space="preserve"> proporciona una implementación del patrón de operador de consultas para cualquier tipo que implementa la interfaz </w:t>
      </w:r>
      <w:r w:rsidRPr="005518F0">
        <w:rPr>
          <w:rStyle w:val="Codefragment"/>
          <w:lang w:val="es-ES"/>
        </w:rPr>
        <w:t>System.Collections.Generic.IEnumerable&lt;T&gt;</w:t>
      </w:r>
      <w:r w:rsidRPr="005518F0">
        <w:rPr>
          <w:lang w:val="es-ES"/>
        </w:rPr>
        <w:t>.</w:t>
      </w:r>
    </w:p>
    <w:p w14:paraId="3F2E4FAE" w14:textId="77777777" w:rsidR="0028536B" w:rsidRDefault="0028536B">
      <w:pPr>
        <w:pStyle w:val="Heading2"/>
      </w:pPr>
      <w:bookmarkStart w:id="894" w:name="_Ref174223175"/>
      <w:bookmarkStart w:id="895" w:name="_Ref174224683"/>
      <w:bookmarkStart w:id="896" w:name="_Ref174228639"/>
      <w:bookmarkStart w:id="897" w:name="_Ref174230486"/>
      <w:bookmarkStart w:id="898" w:name="_Ref174230895"/>
      <w:bookmarkStart w:id="899" w:name="_Toc365607008"/>
      <w:r>
        <w:t>Operadores de asignación</w:t>
      </w:r>
      <w:bookmarkEnd w:id="835"/>
      <w:bookmarkEnd w:id="836"/>
      <w:bookmarkEnd w:id="839"/>
      <w:bookmarkEnd w:id="894"/>
      <w:bookmarkEnd w:id="895"/>
      <w:bookmarkEnd w:id="896"/>
      <w:bookmarkEnd w:id="897"/>
      <w:bookmarkEnd w:id="898"/>
      <w:bookmarkEnd w:id="899"/>
    </w:p>
    <w:p w14:paraId="3F2E4FAF" w14:textId="77777777" w:rsidR="0028536B" w:rsidRPr="005518F0" w:rsidRDefault="0028536B">
      <w:pPr>
        <w:rPr>
          <w:lang w:val="es-ES"/>
        </w:rPr>
      </w:pPr>
      <w:r w:rsidRPr="005518F0">
        <w:rPr>
          <w:lang w:val="es-ES"/>
        </w:rPr>
        <w:t>Los operadores de asignación se utilizan para asignar un valor nuevo a una variable, propiedad, evento o elemento de indizador.</w:t>
      </w:r>
    </w:p>
    <w:p w14:paraId="3F2E4FB0" w14:textId="77777777" w:rsidR="0028536B" w:rsidRDefault="0028536B">
      <w:pPr>
        <w:pStyle w:val="Grammar"/>
      </w:pPr>
      <w:r>
        <w:t>assignment:</w:t>
      </w:r>
      <w:r>
        <w:br/>
        <w:t>unary-expression   assignment-operator   expression</w:t>
      </w:r>
    </w:p>
    <w:p w14:paraId="3F2E4FB1" w14:textId="77777777" w:rsidR="00994143" w:rsidRPr="005518F0" w:rsidRDefault="00994143" w:rsidP="00994143">
      <w:pPr>
        <w:pStyle w:val="Grammar"/>
        <w:rPr>
          <w:lang w:val="es-ES"/>
        </w:rPr>
      </w:pPr>
      <w:r w:rsidRPr="005518F0">
        <w:rPr>
          <w:lang w:val="es-ES"/>
        </w:rPr>
        <w:t>assignment-operator:</w:t>
      </w:r>
      <w:r w:rsidRPr="005518F0">
        <w:rPr>
          <w:lang w:val="es-ES"/>
        </w:rPr>
        <w:br/>
      </w:r>
      <w:r w:rsidRPr="005518F0">
        <w:rPr>
          <w:rStyle w:val="Terminal"/>
          <w:lang w:val="es-ES"/>
        </w:rPr>
        <w:t>=</w:t>
      </w:r>
      <w:r w:rsidRPr="005518F0">
        <w:rPr>
          <w:rStyle w:val="Terminal"/>
          <w:lang w:val="es-ES"/>
        </w:rPr>
        <w:br/>
        <w:t>+=</w:t>
      </w:r>
      <w:r w:rsidRPr="005518F0">
        <w:rPr>
          <w:rStyle w:val="Terminal"/>
          <w:lang w:val="es-ES"/>
        </w:rPr>
        <w:br/>
        <w:t>-=</w:t>
      </w:r>
      <w:r w:rsidRPr="005518F0">
        <w:rPr>
          <w:rStyle w:val="Terminal"/>
          <w:lang w:val="es-ES"/>
        </w:rPr>
        <w:br/>
        <w:t>*=</w:t>
      </w:r>
      <w:r w:rsidRPr="005518F0">
        <w:rPr>
          <w:rStyle w:val="Terminal"/>
          <w:lang w:val="es-ES"/>
        </w:rPr>
        <w:br/>
        <w:t>/=</w:t>
      </w:r>
      <w:r w:rsidRPr="005518F0">
        <w:rPr>
          <w:rStyle w:val="Terminal"/>
          <w:lang w:val="es-ES"/>
        </w:rPr>
        <w:br/>
        <w:t>%=</w:t>
      </w:r>
      <w:r w:rsidRPr="005518F0">
        <w:rPr>
          <w:rStyle w:val="Terminal"/>
          <w:lang w:val="es-ES"/>
        </w:rPr>
        <w:br/>
        <w:t>&amp;=</w:t>
      </w:r>
      <w:r w:rsidRPr="005518F0">
        <w:rPr>
          <w:rStyle w:val="Terminal"/>
          <w:lang w:val="es-ES"/>
        </w:rPr>
        <w:br/>
        <w:t>|=</w:t>
      </w:r>
      <w:r w:rsidRPr="005518F0">
        <w:rPr>
          <w:rStyle w:val="Terminal"/>
          <w:lang w:val="es-ES"/>
        </w:rPr>
        <w:br/>
        <w:t>^=</w:t>
      </w:r>
      <w:r w:rsidRPr="005518F0">
        <w:rPr>
          <w:rStyle w:val="Terminal"/>
          <w:lang w:val="es-ES"/>
        </w:rPr>
        <w:br/>
        <w:t>&lt;&lt;=</w:t>
      </w:r>
      <w:r w:rsidRPr="005518F0">
        <w:rPr>
          <w:rStyle w:val="Terminal"/>
          <w:lang w:val="es-ES"/>
        </w:rPr>
        <w:br/>
      </w:r>
      <w:r w:rsidRPr="005518F0">
        <w:rPr>
          <w:lang w:val="es-ES"/>
        </w:rPr>
        <w:t>right-shift-assignment</w:t>
      </w:r>
    </w:p>
    <w:p w14:paraId="3F2E4FB2" w14:textId="77777777" w:rsidR="0028536B" w:rsidRPr="005518F0" w:rsidRDefault="0028536B">
      <w:pPr>
        <w:rPr>
          <w:lang w:val="es-ES"/>
        </w:rPr>
      </w:pPr>
      <w:r w:rsidRPr="005518F0">
        <w:rPr>
          <w:lang w:val="es-ES"/>
        </w:rPr>
        <w:t>El operando izquierdo de una asignación debe ser una expresión clasificada como una variable, un acceso a propiedad, un acceso a indizador o un acceso a evento.</w:t>
      </w:r>
    </w:p>
    <w:p w14:paraId="3F2E4FB3" w14:textId="77777777" w:rsidR="0028536B" w:rsidRPr="005518F0" w:rsidRDefault="0028536B">
      <w:pPr>
        <w:rPr>
          <w:lang w:val="es-ES"/>
        </w:rPr>
      </w:pPr>
      <w:r w:rsidRPr="005518F0">
        <w:rPr>
          <w:lang w:val="es-ES"/>
        </w:rPr>
        <w:t xml:space="preserve">El operador </w:t>
      </w:r>
      <w:r w:rsidRPr="005518F0">
        <w:rPr>
          <w:rStyle w:val="Codefragment"/>
          <w:lang w:val="es-ES"/>
        </w:rPr>
        <w:t>=</w:t>
      </w:r>
      <w:r w:rsidRPr="005518F0">
        <w:rPr>
          <w:lang w:val="es-ES"/>
        </w:rPr>
        <w:t xml:space="preserve"> se denomina </w:t>
      </w:r>
      <w:r w:rsidRPr="005518F0">
        <w:rPr>
          <w:rStyle w:val="Term"/>
          <w:lang w:val="es-ES"/>
        </w:rPr>
        <w:t>operador de asignación simple</w:t>
      </w:r>
      <w:r w:rsidRPr="005518F0">
        <w:rPr>
          <w:lang w:val="es-ES"/>
        </w:rPr>
        <w:t>. Asigna el valor del operando derecho a la variable, propiedad o elemento de indizador dado por el operando izquierdo. El operando de la izquierda del operador de asignación simple puede no ser un acceso a evento (excepto en las condiciones descritas en §</w:t>
      </w:r>
      <w:r w:rsidR="0026090C">
        <w:fldChar w:fldCharType="begin"/>
      </w:r>
      <w:r w:rsidR="0026090C" w:rsidRPr="005518F0">
        <w:rPr>
          <w:lang w:val="es-ES"/>
        </w:rPr>
        <w:instrText xml:space="preserve"> REF _Ref513827619 \r \h  \* MERGEFORMAT </w:instrText>
      </w:r>
      <w:r w:rsidR="0026090C">
        <w:fldChar w:fldCharType="separate"/>
      </w:r>
      <w:r w:rsidR="00437C65" w:rsidRPr="005518F0">
        <w:rPr>
          <w:lang w:val="es-ES"/>
        </w:rPr>
        <w:t>10.8.1</w:t>
      </w:r>
      <w:r w:rsidR="0026090C">
        <w:fldChar w:fldCharType="end"/>
      </w:r>
      <w:r w:rsidRPr="005518F0">
        <w:rPr>
          <w:lang w:val="es-ES"/>
        </w:rPr>
        <w:t>). El operador de asignación simple se explica en §</w:t>
      </w:r>
      <w:r w:rsidR="00852C57">
        <w:fldChar w:fldCharType="begin"/>
      </w:r>
      <w:r w:rsidRPr="005518F0">
        <w:rPr>
          <w:lang w:val="es-ES"/>
        </w:rPr>
        <w:instrText xml:space="preserve"> REF _Ref466780397 \r \h </w:instrText>
      </w:r>
      <w:r w:rsidR="00852C57">
        <w:fldChar w:fldCharType="separate"/>
      </w:r>
      <w:r w:rsidR="00437C65" w:rsidRPr="005518F0">
        <w:rPr>
          <w:lang w:val="es-ES"/>
        </w:rPr>
        <w:t>7.17.1</w:t>
      </w:r>
      <w:r w:rsidR="00852C57">
        <w:fldChar w:fldCharType="end"/>
      </w:r>
      <w:r w:rsidRPr="005518F0">
        <w:rPr>
          <w:lang w:val="es-ES"/>
        </w:rPr>
        <w:t>.</w:t>
      </w:r>
    </w:p>
    <w:p w14:paraId="3F2E4FB4" w14:textId="77777777" w:rsidR="0028536B" w:rsidRPr="005518F0" w:rsidRDefault="0028536B">
      <w:pPr>
        <w:rPr>
          <w:lang w:val="es-ES"/>
        </w:rPr>
      </w:pPr>
      <w:r w:rsidRPr="005518F0">
        <w:rPr>
          <w:lang w:val="es-ES"/>
        </w:rPr>
        <w:t xml:space="preserve">Los operadores de asignación distintos del operador </w:t>
      </w:r>
      <w:r w:rsidRPr="005518F0">
        <w:rPr>
          <w:rStyle w:val="Codefragment"/>
          <w:lang w:val="es-ES"/>
        </w:rPr>
        <w:t>=</w:t>
      </w:r>
      <w:r w:rsidRPr="005518F0">
        <w:rPr>
          <w:lang w:val="es-ES"/>
        </w:rPr>
        <w:t xml:space="preserve"> se denominan </w:t>
      </w:r>
      <w:r w:rsidRPr="005518F0">
        <w:rPr>
          <w:rStyle w:val="Term"/>
          <w:lang w:val="es-ES"/>
        </w:rPr>
        <w:t>operadores de asignación compuestos</w:t>
      </w:r>
      <w:r w:rsidRPr="005518F0">
        <w:rPr>
          <w:lang w:val="es-ES"/>
        </w:rPr>
        <w:t>. Dichos operadores ejecutan la operación indicada en los dos operandos y después asignan el valor resultante a la variable, propiedad o elemento de indizador dado por el operando izquierdo. Los operadores de asignación compuesta se explican en §</w:t>
      </w:r>
      <w:r w:rsidR="00852C57">
        <w:fldChar w:fldCharType="begin"/>
      </w:r>
      <w:r w:rsidRPr="005518F0">
        <w:rPr>
          <w:lang w:val="es-ES"/>
        </w:rPr>
        <w:instrText xml:space="preserve"> REF _Ref466780411 \r \h </w:instrText>
      </w:r>
      <w:r w:rsidR="00852C57">
        <w:fldChar w:fldCharType="separate"/>
      </w:r>
      <w:r w:rsidR="00437C65" w:rsidRPr="005518F0">
        <w:rPr>
          <w:lang w:val="es-ES"/>
        </w:rPr>
        <w:t>7.17.2</w:t>
      </w:r>
      <w:r w:rsidR="00852C57">
        <w:fldChar w:fldCharType="end"/>
      </w:r>
      <w:r w:rsidRPr="005518F0">
        <w:rPr>
          <w:lang w:val="es-ES"/>
        </w:rPr>
        <w:t>.</w:t>
      </w:r>
    </w:p>
    <w:p w14:paraId="3F2E4FB5" w14:textId="77777777" w:rsidR="0028536B" w:rsidRPr="005518F0" w:rsidRDefault="0028536B">
      <w:pPr>
        <w:rPr>
          <w:lang w:val="es-ES"/>
        </w:rPr>
      </w:pPr>
      <w:r w:rsidRPr="005518F0">
        <w:rPr>
          <w:lang w:val="es-ES"/>
        </w:rPr>
        <w:t xml:space="preserve">Los operadores </w:t>
      </w:r>
      <w:r w:rsidRPr="005518F0">
        <w:rPr>
          <w:rStyle w:val="Codefragment"/>
          <w:lang w:val="es-ES"/>
        </w:rPr>
        <w:t>+=</w:t>
      </w:r>
      <w:r w:rsidRPr="005518F0">
        <w:rPr>
          <w:lang w:val="es-ES"/>
        </w:rPr>
        <w:t xml:space="preserve"> y </w:t>
      </w:r>
      <w:r w:rsidRPr="005518F0">
        <w:rPr>
          <w:rStyle w:val="Codefragment"/>
          <w:lang w:val="es-ES"/>
        </w:rPr>
        <w:t>-=</w:t>
      </w:r>
      <w:r w:rsidRPr="005518F0">
        <w:rPr>
          <w:lang w:val="es-ES"/>
        </w:rPr>
        <w:t xml:space="preserve"> con una expresión de acceso a evento como operando izquierdo se denominan </w:t>
      </w:r>
      <w:r w:rsidRPr="005518F0">
        <w:rPr>
          <w:rStyle w:val="Production"/>
          <w:lang w:val="es-ES"/>
        </w:rPr>
        <w:t>operadores de asignación de eventos</w:t>
      </w:r>
      <w:r w:rsidRPr="005518F0">
        <w:rPr>
          <w:lang w:val="es-ES"/>
        </w:rPr>
        <w:t>.</w:t>
      </w:r>
      <w:r>
        <w:fldChar w:fldCharType="begin"/>
      </w:r>
      <w:r w:rsidRPr="005518F0">
        <w:rPr>
          <w:lang w:val="es-ES"/>
        </w:rPr>
        <w:instrText>XE "asignación:evento"</w:instrText>
      </w:r>
      <w:r>
        <w:fldChar w:fldCharType="end"/>
      </w:r>
      <w:r w:rsidRPr="005518F0">
        <w:rPr>
          <w:lang w:val="es-ES"/>
        </w:rPr>
        <w:t xml:space="preserve"> Ningún otro operador de asignación es válido con un acceso a evento como operando izquierdo. Los operadores de asignación de eventos se explican en §</w:t>
      </w:r>
      <w:r w:rsidR="0026090C">
        <w:fldChar w:fldCharType="begin"/>
      </w:r>
      <w:r w:rsidR="0026090C" w:rsidRPr="005518F0">
        <w:rPr>
          <w:lang w:val="es-ES"/>
        </w:rPr>
        <w:instrText xml:space="preserve"> REF _Ref466797471 \r \h  \* MERGEFORMAT </w:instrText>
      </w:r>
      <w:r w:rsidR="0026090C">
        <w:fldChar w:fldCharType="separate"/>
      </w:r>
      <w:r w:rsidR="00437C65" w:rsidRPr="005518F0">
        <w:rPr>
          <w:lang w:val="es-ES"/>
        </w:rPr>
        <w:t>7.17.3</w:t>
      </w:r>
      <w:r w:rsidR="0026090C">
        <w:fldChar w:fldCharType="end"/>
      </w:r>
      <w:r w:rsidRPr="005518F0">
        <w:rPr>
          <w:lang w:val="es-ES"/>
        </w:rPr>
        <w:t>.</w:t>
      </w:r>
    </w:p>
    <w:p w14:paraId="3F2E4FB6" w14:textId="77777777" w:rsidR="0028536B" w:rsidRPr="005518F0" w:rsidRDefault="0028536B">
      <w:pPr>
        <w:rPr>
          <w:lang w:val="es-ES"/>
        </w:rPr>
      </w:pPr>
      <w:r w:rsidRPr="005518F0">
        <w:rPr>
          <w:lang w:val="es-ES"/>
        </w:rPr>
        <w:t xml:space="preserve">Los operadores de asignación son asociativos por la derecha, lo que significa que las operaciones se agrupan de derecha a izquierda. Por ejemplo, una expresión con la forma </w:t>
      </w:r>
      <w:r w:rsidRPr="005518F0">
        <w:rPr>
          <w:rStyle w:val="Codefragment"/>
          <w:lang w:val="es-ES"/>
        </w:rPr>
        <w:t>a</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b</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c</w:t>
      </w:r>
      <w:r w:rsidRPr="005518F0">
        <w:rPr>
          <w:lang w:val="es-ES"/>
        </w:rPr>
        <w:t xml:space="preserve"> se evalúa como </w:t>
      </w:r>
      <w:r w:rsidRPr="005518F0">
        <w:rPr>
          <w:rStyle w:val="Codefragment"/>
          <w:lang w:val="es-ES"/>
        </w:rPr>
        <w:t>a</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b</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c)</w:t>
      </w:r>
      <w:r w:rsidRPr="005518F0">
        <w:rPr>
          <w:lang w:val="es-ES"/>
        </w:rPr>
        <w:t>.</w:t>
      </w:r>
    </w:p>
    <w:p w14:paraId="3F2E4FB7" w14:textId="77777777" w:rsidR="0028536B" w:rsidRDefault="0028536B">
      <w:pPr>
        <w:pStyle w:val="Heading3"/>
      </w:pPr>
      <w:bookmarkStart w:id="900" w:name="_Ref466780397"/>
      <w:bookmarkStart w:id="901" w:name="_Toc365607009"/>
      <w:r>
        <w:lastRenderedPageBreak/>
        <w:t>Asignación simple</w:t>
      </w:r>
      <w:bookmarkEnd w:id="900"/>
      <w:bookmarkEnd w:id="901"/>
    </w:p>
    <w:p w14:paraId="3F2E4FB8" w14:textId="77777777" w:rsidR="001F44E1" w:rsidRPr="005518F0" w:rsidRDefault="001F44E1" w:rsidP="001F44E1">
      <w:pPr>
        <w:rPr>
          <w:lang w:val="es-ES"/>
        </w:rPr>
      </w:pPr>
      <w:r w:rsidRPr="005518F0">
        <w:rPr>
          <w:lang w:val="es-ES"/>
        </w:rPr>
        <w:t xml:space="preserve">El operador </w:t>
      </w:r>
      <w:r w:rsidRPr="005518F0">
        <w:rPr>
          <w:rStyle w:val="Codefragment"/>
          <w:lang w:val="es-ES"/>
        </w:rPr>
        <w:t>=</w:t>
      </w:r>
      <w:r w:rsidRPr="005518F0">
        <w:rPr>
          <w:lang w:val="es-ES"/>
        </w:rPr>
        <w:t xml:space="preserve"> se denomina operador de asignación simple. </w:t>
      </w:r>
    </w:p>
    <w:p w14:paraId="3F2E4FB9" w14:textId="77777777" w:rsidR="001F44E1" w:rsidRPr="005518F0" w:rsidRDefault="001F44E1" w:rsidP="001F44E1">
      <w:pPr>
        <w:rPr>
          <w:lang w:val="es-ES"/>
        </w:rPr>
      </w:pPr>
      <w:r w:rsidRPr="005518F0">
        <w:rPr>
          <w:lang w:val="es-ES"/>
        </w:rPr>
        <w:t xml:space="preserve">Si el operando izquierdo de una asignación simple tiene la forma </w:t>
      </w:r>
      <w:r w:rsidRPr="005518F0">
        <w:rPr>
          <w:rStyle w:val="Codefragment"/>
          <w:lang w:val="es-ES"/>
        </w:rPr>
        <w:t>E.P</w:t>
      </w:r>
      <w:r w:rsidRPr="005518F0">
        <w:rPr>
          <w:lang w:val="es-ES"/>
        </w:rPr>
        <w:t xml:space="preserve"> o </w:t>
      </w:r>
      <w:r w:rsidRPr="005518F0">
        <w:rPr>
          <w:rStyle w:val="Codefragment"/>
          <w:lang w:val="es-ES"/>
        </w:rPr>
        <w:t>E[E</w:t>
      </w:r>
      <w:r w:rsidRPr="005518F0">
        <w:rPr>
          <w:rStyle w:val="Codefragment"/>
          <w:vertAlign w:val="subscript"/>
          <w:lang w:val="es-ES"/>
        </w:rPr>
        <w:t>i</w:t>
      </w:r>
      <w:r w:rsidRPr="005518F0">
        <w:rPr>
          <w:rStyle w:val="Codefragment"/>
          <w:lang w:val="es-ES"/>
        </w:rPr>
        <w:t>]</w:t>
      </w:r>
      <w:r w:rsidRPr="005518F0">
        <w:rPr>
          <w:lang w:val="es-ES"/>
        </w:rPr>
        <w:t xml:space="preserve"> donde </w:t>
      </w:r>
      <w:r w:rsidRPr="005518F0">
        <w:rPr>
          <w:rStyle w:val="Codefragment"/>
          <w:lang w:val="es-ES"/>
        </w:rPr>
        <w:t>E</w:t>
      </w:r>
      <w:r w:rsidRPr="005518F0">
        <w:rPr>
          <w:lang w:val="es-ES"/>
        </w:rPr>
        <w:t xml:space="preserve"> tiene el tipo </w:t>
      </w:r>
      <w:r w:rsidRPr="005518F0">
        <w:rPr>
          <w:rStyle w:val="Codefragment"/>
          <w:lang w:val="es-ES"/>
        </w:rPr>
        <w:t>dynamic</w:t>
      </w:r>
      <w:r w:rsidRPr="005518F0">
        <w:rPr>
          <w:lang w:val="es-ES"/>
        </w:rPr>
        <w:t xml:space="preserve"> en tiempo de compilación, la asignación se enlaza dinámicamente (§</w:t>
      </w:r>
      <w:r w:rsidR="004F515F">
        <w:fldChar w:fldCharType="begin"/>
      </w:r>
      <w:r w:rsidR="004F515F" w:rsidRPr="005518F0">
        <w:rPr>
          <w:lang w:val="es-ES"/>
        </w:rPr>
        <w:instrText xml:space="preserve"> REF _Ref248201593 \r \h </w:instrText>
      </w:r>
      <w:r w:rsidR="004F515F">
        <w:fldChar w:fldCharType="separate"/>
      </w:r>
      <w:r w:rsidR="00437C65" w:rsidRPr="005518F0">
        <w:rPr>
          <w:lang w:val="es-ES"/>
        </w:rPr>
        <w:t>7.2.2</w:t>
      </w:r>
      <w:r w:rsidR="004F515F">
        <w:fldChar w:fldCharType="end"/>
      </w:r>
      <w:r w:rsidRPr="005518F0">
        <w:rPr>
          <w:lang w:val="es-ES"/>
        </w:rPr>
        <w:t xml:space="preserve">). En este caso, el tipo en tiempo de compilación de la expresión de asignación es </w:t>
      </w:r>
      <w:r w:rsidRPr="005518F0">
        <w:rPr>
          <w:rStyle w:val="Codefragment"/>
          <w:lang w:val="es-ES"/>
        </w:rPr>
        <w:t>dynamic</w:t>
      </w:r>
      <w:r w:rsidRPr="005518F0">
        <w:rPr>
          <w:lang w:val="es-ES"/>
        </w:rPr>
        <w:t xml:space="preserve"> y la resolución descrita a continuación se produce en tiempo de ejecución usando el tipo en tiempo de ejecución de </w:t>
      </w:r>
      <w:r w:rsidRPr="005518F0">
        <w:rPr>
          <w:rStyle w:val="Codefragment"/>
          <w:lang w:val="es-ES"/>
        </w:rPr>
        <w:t>E</w:t>
      </w:r>
      <w:r w:rsidRPr="005518F0">
        <w:rPr>
          <w:lang w:val="es-ES"/>
        </w:rPr>
        <w:t>.</w:t>
      </w:r>
    </w:p>
    <w:p w14:paraId="3F2E4FBA" w14:textId="77777777" w:rsidR="0028536B" w:rsidRPr="005518F0" w:rsidRDefault="0028536B">
      <w:pPr>
        <w:rPr>
          <w:lang w:val="es-ES"/>
        </w:rPr>
      </w:pPr>
      <w:r w:rsidRPr="005518F0">
        <w:rPr>
          <w:lang w:val="es-ES"/>
        </w:rPr>
        <w:t>En una asignación simple, el operando derecho debe ser una expresión que pueda convertirse implícitamente al tipo del operando izquierdo. La operación asigna el valor del operando derecho a la variable, propiedad o elemento de indizador dado por el operando izquierdo.</w:t>
      </w:r>
    </w:p>
    <w:p w14:paraId="3F2E4FBB" w14:textId="77777777" w:rsidR="0028536B" w:rsidRPr="005518F0" w:rsidRDefault="0028536B">
      <w:pPr>
        <w:rPr>
          <w:lang w:val="es-ES"/>
        </w:rPr>
      </w:pPr>
      <w:r w:rsidRPr="005518F0">
        <w:rPr>
          <w:lang w:val="es-ES"/>
        </w:rPr>
        <w:t>El resultado de una expresión de asignación simple es el valor asignado al operando izquierdo. El resultado tiene el mismo tipo que el operando izquierdo y siempre se clasifica como un valor.</w:t>
      </w:r>
    </w:p>
    <w:p w14:paraId="3F2E4FBC" w14:textId="77777777" w:rsidR="0028536B" w:rsidRPr="005518F0" w:rsidRDefault="0028536B">
      <w:pPr>
        <w:rPr>
          <w:lang w:val="es-ES"/>
        </w:rPr>
      </w:pPr>
      <w:r w:rsidRPr="005518F0">
        <w:rPr>
          <w:lang w:val="es-ES"/>
        </w:rPr>
        <w:t xml:space="preserve">Si el operando izquierdo es una propiedad o un acceso a indizador, debe tener un descriptor de acceso </w:t>
      </w:r>
      <w:r w:rsidRPr="005518F0">
        <w:rPr>
          <w:rStyle w:val="Codefragment"/>
          <w:lang w:val="es-ES"/>
        </w:rPr>
        <w:t>set</w:t>
      </w:r>
      <w:r w:rsidRPr="005518F0">
        <w:rPr>
          <w:lang w:val="es-ES"/>
        </w:rPr>
        <w:t>. Si no es éste el caso, se produce un error en tiempo de enlace.</w:t>
      </w:r>
    </w:p>
    <w:p w14:paraId="3F2E4FBD" w14:textId="77777777" w:rsidR="0028536B" w:rsidRPr="005518F0" w:rsidRDefault="0028536B">
      <w:pPr>
        <w:rPr>
          <w:lang w:val="es-ES"/>
        </w:rPr>
      </w:pPr>
      <w:r w:rsidRPr="005518F0">
        <w:rPr>
          <w:lang w:val="es-ES"/>
        </w:rPr>
        <w:t xml:space="preserve">El procesamiento en tiempo de ejecución de una asignación simple de la forma </w:t>
      </w:r>
      <w:r w:rsidRPr="005518F0">
        <w:rPr>
          <w:rStyle w:val="Codefragment"/>
          <w:lang w:val="es-ES"/>
        </w:rPr>
        <w:t>x</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y</w:t>
      </w:r>
      <w:r w:rsidRPr="005518F0">
        <w:rPr>
          <w:lang w:val="es-ES"/>
        </w:rPr>
        <w:t xml:space="preserve"> consta de los siguientes pasos:</w:t>
      </w:r>
    </w:p>
    <w:p w14:paraId="3F2E4FBE" w14:textId="77777777" w:rsidR="0028536B" w:rsidRPr="005518F0" w:rsidRDefault="0028536B">
      <w:pPr>
        <w:pStyle w:val="ListBullet"/>
        <w:rPr>
          <w:lang w:val="es-ES"/>
        </w:rPr>
      </w:pPr>
      <w:r w:rsidRPr="005518F0">
        <w:rPr>
          <w:lang w:val="es-ES"/>
        </w:rPr>
        <w:t xml:space="preserve">Si </w:t>
      </w:r>
      <w:r w:rsidRPr="005518F0">
        <w:rPr>
          <w:rStyle w:val="Codefragment"/>
          <w:lang w:val="es-ES"/>
        </w:rPr>
        <w:t>x</w:t>
      </w:r>
      <w:r w:rsidRPr="005518F0">
        <w:rPr>
          <w:lang w:val="es-ES"/>
        </w:rPr>
        <w:t xml:space="preserve"> se clasifica como una variable:</w:t>
      </w:r>
    </w:p>
    <w:p w14:paraId="3F2E4FBF" w14:textId="77777777" w:rsidR="0028536B" w:rsidRPr="005518F0" w:rsidRDefault="0028536B">
      <w:pPr>
        <w:pStyle w:val="ListBullet2"/>
        <w:rPr>
          <w:lang w:val="es-ES"/>
        </w:rPr>
      </w:pPr>
      <w:r w:rsidRPr="005518F0">
        <w:rPr>
          <w:rStyle w:val="Codefragment"/>
          <w:lang w:val="es-ES"/>
        </w:rPr>
        <w:t>x</w:t>
      </w:r>
      <w:r w:rsidRPr="005518F0">
        <w:rPr>
          <w:lang w:val="es-ES"/>
        </w:rPr>
        <w:t xml:space="preserve"> se evalúa para producir la variable.</w:t>
      </w:r>
    </w:p>
    <w:p w14:paraId="3F2E4FC0" w14:textId="77777777" w:rsidR="0028536B" w:rsidRPr="005518F0" w:rsidRDefault="0028536B">
      <w:pPr>
        <w:pStyle w:val="ListBullet2"/>
        <w:rPr>
          <w:lang w:val="es-ES"/>
        </w:rPr>
      </w:pPr>
      <w:r w:rsidRPr="005518F0">
        <w:rPr>
          <w:rStyle w:val="Codefragment"/>
          <w:lang w:val="es-ES"/>
        </w:rPr>
        <w:t>y</w:t>
      </w:r>
      <w:r w:rsidRPr="005518F0">
        <w:rPr>
          <w:lang w:val="es-ES"/>
        </w:rPr>
        <w:t xml:space="preserve"> se evalúa y, si es necesario, se convierte al tipo de </w:t>
      </w:r>
      <w:r w:rsidRPr="005518F0">
        <w:rPr>
          <w:rStyle w:val="Codefragment"/>
          <w:lang w:val="es-ES"/>
        </w:rPr>
        <w:t>x</w:t>
      </w:r>
      <w:r w:rsidRPr="005518F0">
        <w:rPr>
          <w:lang w:val="es-ES"/>
        </w:rPr>
        <w:t xml:space="preserve"> mediante una conversión implícita (§</w:t>
      </w:r>
      <w:r w:rsidR="00852C57">
        <w:fldChar w:fldCharType="begin"/>
      </w:r>
      <w:r w:rsidRPr="005518F0">
        <w:rPr>
          <w:lang w:val="es-ES"/>
        </w:rPr>
        <w:instrText xml:space="preserve"> REF _Ref448664519 \r \h </w:instrText>
      </w:r>
      <w:r w:rsidR="00852C57">
        <w:fldChar w:fldCharType="separate"/>
      </w:r>
      <w:r w:rsidR="00437C65" w:rsidRPr="005518F0">
        <w:rPr>
          <w:lang w:val="es-ES"/>
        </w:rPr>
        <w:t>6.1</w:t>
      </w:r>
      <w:r w:rsidR="00852C57">
        <w:fldChar w:fldCharType="end"/>
      </w:r>
      <w:r w:rsidRPr="005518F0">
        <w:rPr>
          <w:lang w:val="es-ES"/>
        </w:rPr>
        <w:t>).</w:t>
      </w:r>
    </w:p>
    <w:p w14:paraId="3F2E4FC1" w14:textId="77777777" w:rsidR="0028536B" w:rsidRPr="005518F0" w:rsidRDefault="0028536B">
      <w:pPr>
        <w:pStyle w:val="ListBullet2"/>
        <w:rPr>
          <w:lang w:val="es-ES"/>
        </w:rPr>
      </w:pPr>
      <w:r w:rsidRPr="005518F0">
        <w:rPr>
          <w:lang w:val="es-ES"/>
        </w:rPr>
        <w:t xml:space="preserve">Si la variable dada por </w:t>
      </w:r>
      <w:r w:rsidRPr="005518F0">
        <w:rPr>
          <w:rStyle w:val="Codefragment"/>
          <w:lang w:val="es-ES"/>
        </w:rPr>
        <w:t>x</w:t>
      </w:r>
      <w:r w:rsidRPr="005518F0">
        <w:rPr>
          <w:lang w:val="es-ES"/>
        </w:rPr>
        <w:t xml:space="preserve"> es un elemento de matriz de un tipo de referencia (</w:t>
      </w:r>
      <w:r w:rsidRPr="005518F0">
        <w:rPr>
          <w:rStyle w:val="Production"/>
          <w:lang w:val="es-ES"/>
        </w:rPr>
        <w:t>reference-type</w:t>
      </w:r>
      <w:r w:rsidRPr="005518F0">
        <w:rPr>
          <w:lang w:val="es-ES"/>
        </w:rPr>
        <w:t xml:space="preserve">), se lleva a cabo una comprobación en tiempo de ejecución para garantizar que el valor calculado de </w:t>
      </w:r>
      <w:r w:rsidRPr="005518F0">
        <w:rPr>
          <w:rStyle w:val="Codefragment"/>
          <w:lang w:val="es-ES"/>
        </w:rPr>
        <w:t>y</w:t>
      </w:r>
      <w:r w:rsidRPr="005518F0">
        <w:rPr>
          <w:lang w:val="es-ES"/>
        </w:rPr>
        <w:t xml:space="preserve"> es compatible con la instancia de matriz a la cual pertenece </w:t>
      </w:r>
      <w:r w:rsidRPr="005518F0">
        <w:rPr>
          <w:rStyle w:val="Codefragment"/>
          <w:lang w:val="es-ES"/>
        </w:rPr>
        <w:t>x</w:t>
      </w:r>
      <w:r w:rsidRPr="005518F0">
        <w:rPr>
          <w:lang w:val="es-ES"/>
        </w:rPr>
        <w:t xml:space="preserve">. La comprobación es satisfactoria si </w:t>
      </w:r>
      <w:r w:rsidRPr="005518F0">
        <w:rPr>
          <w:rStyle w:val="Codefragment"/>
          <w:lang w:val="es-ES"/>
        </w:rPr>
        <w:t>y</w:t>
      </w:r>
      <w:r w:rsidRPr="005518F0">
        <w:rPr>
          <w:lang w:val="es-ES"/>
        </w:rPr>
        <w:t xml:space="preserve"> es </w:t>
      </w:r>
      <w:r w:rsidRPr="005518F0">
        <w:rPr>
          <w:rStyle w:val="Codefragment"/>
          <w:lang w:val="es-ES"/>
        </w:rPr>
        <w:t>null</w:t>
      </w:r>
      <w:r w:rsidRPr="005518F0">
        <w:rPr>
          <w:lang w:val="es-ES"/>
        </w:rPr>
        <w:t xml:space="preserve"> o si existe una conversión de referencia implícita (§</w:t>
      </w:r>
      <w:r w:rsidR="00852C57">
        <w:fldChar w:fldCharType="begin"/>
      </w:r>
      <w:r w:rsidR="0074316C" w:rsidRPr="005518F0">
        <w:rPr>
          <w:lang w:val="es-ES"/>
        </w:rPr>
        <w:instrText xml:space="preserve"> REF _Ref174228285 \r \h </w:instrText>
      </w:r>
      <w:r w:rsidR="00852C57">
        <w:fldChar w:fldCharType="separate"/>
      </w:r>
      <w:r w:rsidR="00437C65" w:rsidRPr="005518F0">
        <w:rPr>
          <w:lang w:val="es-ES"/>
        </w:rPr>
        <w:t>6.1.6</w:t>
      </w:r>
      <w:r w:rsidR="00852C57">
        <w:fldChar w:fldCharType="end"/>
      </w:r>
      <w:r w:rsidRPr="005518F0">
        <w:rPr>
          <w:lang w:val="es-ES"/>
        </w:rPr>
        <w:t xml:space="preserve">) del tipo real de la instancia a que hace referencia </w:t>
      </w:r>
      <w:r w:rsidRPr="005518F0">
        <w:rPr>
          <w:rStyle w:val="Codefragment"/>
          <w:lang w:val="es-ES"/>
        </w:rPr>
        <w:t>y</w:t>
      </w:r>
      <w:r w:rsidRPr="005518F0">
        <w:rPr>
          <w:lang w:val="es-ES"/>
        </w:rPr>
        <w:t xml:space="preserve"> al tipo del elemento real de la instancia de matriz que contiene </w:t>
      </w:r>
      <w:r w:rsidRPr="005518F0">
        <w:rPr>
          <w:rStyle w:val="Codefragment"/>
          <w:lang w:val="es-ES"/>
        </w:rPr>
        <w:t>x</w:t>
      </w:r>
      <w:r w:rsidRPr="005518F0">
        <w:rPr>
          <w:lang w:val="es-ES"/>
        </w:rPr>
        <w:t xml:space="preserve">. De lo contrario, se inicia una excepción </w:t>
      </w:r>
      <w:r w:rsidRPr="005518F0">
        <w:rPr>
          <w:rStyle w:val="Codefragment"/>
          <w:lang w:val="es-ES"/>
        </w:rPr>
        <w:t>System.ArrayTypeMismatchException</w:t>
      </w:r>
      <w:r w:rsidRPr="005518F0">
        <w:rPr>
          <w:lang w:val="es-ES"/>
        </w:rPr>
        <w:t>.</w:t>
      </w:r>
    </w:p>
    <w:p w14:paraId="3F2E4FC2" w14:textId="77777777" w:rsidR="0028536B" w:rsidRPr="005518F0" w:rsidRDefault="0028536B">
      <w:pPr>
        <w:pStyle w:val="ListBullet2"/>
        <w:rPr>
          <w:lang w:val="es-ES"/>
        </w:rPr>
      </w:pPr>
      <w:r w:rsidRPr="005518F0">
        <w:rPr>
          <w:lang w:val="es-ES"/>
        </w:rPr>
        <w:t xml:space="preserve">El valor resultante de la evaluación y conversión de </w:t>
      </w:r>
      <w:r w:rsidRPr="005518F0">
        <w:rPr>
          <w:rStyle w:val="Codefragment"/>
          <w:lang w:val="es-ES"/>
        </w:rPr>
        <w:t>y</w:t>
      </w:r>
      <w:r w:rsidRPr="005518F0">
        <w:rPr>
          <w:lang w:val="es-ES"/>
        </w:rPr>
        <w:t xml:space="preserve"> se almacena en la ubicación dada por la evaluación de </w:t>
      </w:r>
      <w:r w:rsidRPr="005518F0">
        <w:rPr>
          <w:rStyle w:val="Codefragment"/>
          <w:lang w:val="es-ES"/>
        </w:rPr>
        <w:t>x</w:t>
      </w:r>
      <w:r w:rsidRPr="005518F0">
        <w:rPr>
          <w:lang w:val="es-ES"/>
        </w:rPr>
        <w:t>.</w:t>
      </w:r>
    </w:p>
    <w:p w14:paraId="3F2E4FC3" w14:textId="77777777" w:rsidR="0028536B" w:rsidRPr="005518F0" w:rsidRDefault="0028536B">
      <w:pPr>
        <w:pStyle w:val="ListBullet"/>
        <w:rPr>
          <w:lang w:val="es-ES"/>
        </w:rPr>
      </w:pPr>
      <w:r w:rsidRPr="005518F0">
        <w:rPr>
          <w:lang w:val="es-ES"/>
        </w:rPr>
        <w:t xml:space="preserve">Si </w:t>
      </w:r>
      <w:r w:rsidRPr="005518F0">
        <w:rPr>
          <w:rStyle w:val="Codefragment"/>
          <w:lang w:val="es-ES"/>
        </w:rPr>
        <w:t>x</w:t>
      </w:r>
      <w:r w:rsidRPr="005518F0">
        <w:rPr>
          <w:lang w:val="es-ES"/>
        </w:rPr>
        <w:t xml:space="preserve"> se clasifica como una propiedad o un acceso a indizador:</w:t>
      </w:r>
    </w:p>
    <w:p w14:paraId="3F2E4FC4" w14:textId="77777777" w:rsidR="0028536B" w:rsidRPr="005518F0" w:rsidRDefault="0028536B">
      <w:pPr>
        <w:pStyle w:val="ListBullet2"/>
        <w:rPr>
          <w:lang w:val="es-ES"/>
        </w:rPr>
      </w:pPr>
      <w:r w:rsidRPr="005518F0">
        <w:rPr>
          <w:lang w:val="es-ES"/>
        </w:rPr>
        <w:t xml:space="preserve">Se evalúan la expresión de instancia (si </w:t>
      </w:r>
      <w:r w:rsidRPr="005518F0">
        <w:rPr>
          <w:rStyle w:val="Codefragment"/>
          <w:lang w:val="es-ES"/>
        </w:rPr>
        <w:t>x</w:t>
      </w:r>
      <w:r w:rsidRPr="005518F0">
        <w:rPr>
          <w:lang w:val="es-ES"/>
        </w:rPr>
        <w:t xml:space="preserve"> no es </w:t>
      </w:r>
      <w:r w:rsidRPr="005518F0">
        <w:rPr>
          <w:rStyle w:val="Codefragment"/>
          <w:lang w:val="es-ES"/>
        </w:rPr>
        <w:t>static</w:t>
      </w:r>
      <w:r w:rsidRPr="005518F0">
        <w:rPr>
          <w:lang w:val="es-ES"/>
        </w:rPr>
        <w:t xml:space="preserve">) y la lista de argumentos (si </w:t>
      </w:r>
      <w:r w:rsidRPr="005518F0">
        <w:rPr>
          <w:rStyle w:val="Codefragment"/>
          <w:lang w:val="es-ES"/>
        </w:rPr>
        <w:t>x</w:t>
      </w:r>
      <w:r w:rsidRPr="005518F0">
        <w:rPr>
          <w:lang w:val="es-ES"/>
        </w:rPr>
        <w:t xml:space="preserve"> es un acceso a indizador) asociadas con </w:t>
      </w:r>
      <w:r w:rsidRPr="005518F0">
        <w:rPr>
          <w:rStyle w:val="Codefragment"/>
          <w:lang w:val="es-ES"/>
        </w:rPr>
        <w:t>x</w:t>
      </w:r>
      <w:r w:rsidRPr="005518F0">
        <w:rPr>
          <w:lang w:val="es-ES"/>
        </w:rPr>
        <w:t xml:space="preserve">, y el resultado se utiliza en la posterior invocación del descriptor de acceso </w:t>
      </w:r>
      <w:r w:rsidRPr="005518F0">
        <w:rPr>
          <w:rStyle w:val="Codefragment"/>
          <w:lang w:val="es-ES"/>
        </w:rPr>
        <w:t>set</w:t>
      </w:r>
      <w:r w:rsidRPr="005518F0">
        <w:rPr>
          <w:lang w:val="es-ES"/>
        </w:rPr>
        <w:t>.</w:t>
      </w:r>
    </w:p>
    <w:p w14:paraId="3F2E4FC5" w14:textId="77777777" w:rsidR="0028536B" w:rsidRPr="005518F0" w:rsidRDefault="0028536B">
      <w:pPr>
        <w:pStyle w:val="ListBullet2"/>
        <w:rPr>
          <w:lang w:val="es-ES"/>
        </w:rPr>
      </w:pPr>
      <w:r w:rsidRPr="005518F0">
        <w:rPr>
          <w:rStyle w:val="Codefragment"/>
          <w:lang w:val="es-ES"/>
        </w:rPr>
        <w:t>y</w:t>
      </w:r>
      <w:r w:rsidRPr="005518F0">
        <w:rPr>
          <w:lang w:val="es-ES"/>
        </w:rPr>
        <w:t xml:space="preserve"> se evalúa y, si es necesario, se convierte al tipo de </w:t>
      </w:r>
      <w:r w:rsidRPr="005518F0">
        <w:rPr>
          <w:rStyle w:val="Codefragment"/>
          <w:lang w:val="es-ES"/>
        </w:rPr>
        <w:t>x</w:t>
      </w:r>
      <w:r w:rsidRPr="005518F0">
        <w:rPr>
          <w:lang w:val="es-ES"/>
        </w:rPr>
        <w:t xml:space="preserve"> mediante una conversión implícita (§</w:t>
      </w:r>
      <w:r w:rsidR="00852C57">
        <w:fldChar w:fldCharType="begin"/>
      </w:r>
      <w:r w:rsidRPr="005518F0">
        <w:rPr>
          <w:lang w:val="es-ES"/>
        </w:rPr>
        <w:instrText xml:space="preserve"> REF _Ref448664519 \r \h </w:instrText>
      </w:r>
      <w:r w:rsidR="00852C57">
        <w:fldChar w:fldCharType="separate"/>
      </w:r>
      <w:r w:rsidR="00437C65" w:rsidRPr="005518F0">
        <w:rPr>
          <w:lang w:val="es-ES"/>
        </w:rPr>
        <w:t>6.1</w:t>
      </w:r>
      <w:r w:rsidR="00852C57">
        <w:fldChar w:fldCharType="end"/>
      </w:r>
      <w:r w:rsidRPr="005518F0">
        <w:rPr>
          <w:lang w:val="es-ES"/>
        </w:rPr>
        <w:t>).</w:t>
      </w:r>
    </w:p>
    <w:p w14:paraId="3F2E4FC6" w14:textId="77777777" w:rsidR="0028536B" w:rsidRPr="005518F0" w:rsidRDefault="0028536B">
      <w:pPr>
        <w:pStyle w:val="ListBullet2"/>
        <w:rPr>
          <w:lang w:val="es-ES"/>
        </w:rPr>
      </w:pPr>
      <w:r w:rsidRPr="005518F0">
        <w:rPr>
          <w:lang w:val="es-ES"/>
        </w:rPr>
        <w:t xml:space="preserve">Se invoca el descriptor de acceso </w:t>
      </w:r>
      <w:r w:rsidRPr="005518F0">
        <w:rPr>
          <w:rStyle w:val="Codefragment"/>
          <w:lang w:val="es-ES"/>
        </w:rPr>
        <w:t>set</w:t>
      </w:r>
      <w:r w:rsidRPr="005518F0">
        <w:rPr>
          <w:lang w:val="es-ES"/>
        </w:rPr>
        <w:t xml:space="preserve"> de </w:t>
      </w:r>
      <w:r w:rsidRPr="005518F0">
        <w:rPr>
          <w:rStyle w:val="Codefragment"/>
          <w:lang w:val="es-ES"/>
        </w:rPr>
        <w:t>x</w:t>
      </w:r>
      <w:r w:rsidRPr="005518F0">
        <w:rPr>
          <w:lang w:val="es-ES"/>
        </w:rPr>
        <w:t xml:space="preserve"> con el valor calculado para </w:t>
      </w:r>
      <w:r w:rsidRPr="005518F0">
        <w:rPr>
          <w:rStyle w:val="Codefragment"/>
          <w:lang w:val="es-ES"/>
        </w:rPr>
        <w:t>y</w:t>
      </w:r>
      <w:r w:rsidRPr="005518F0">
        <w:rPr>
          <w:lang w:val="es-ES"/>
        </w:rPr>
        <w:t xml:space="preserve"> como su argumento </w:t>
      </w:r>
      <w:r w:rsidRPr="005518F0">
        <w:rPr>
          <w:rStyle w:val="Codefragment"/>
          <w:lang w:val="es-ES"/>
        </w:rPr>
        <w:t>value</w:t>
      </w:r>
      <w:r w:rsidRPr="005518F0">
        <w:rPr>
          <w:lang w:val="es-ES"/>
        </w:rPr>
        <w:t>.</w:t>
      </w:r>
    </w:p>
    <w:p w14:paraId="3F2E4FC7" w14:textId="77777777" w:rsidR="0028536B" w:rsidRDefault="0028536B">
      <w:r w:rsidRPr="005518F0">
        <w:rPr>
          <w:lang w:val="es-ES"/>
        </w:rPr>
        <w:t>Las reglas de covarianza matricial (§</w:t>
      </w:r>
      <w:r w:rsidR="00852C57">
        <w:fldChar w:fldCharType="begin"/>
      </w:r>
      <w:r w:rsidRPr="005518F0">
        <w:rPr>
          <w:lang w:val="es-ES"/>
        </w:rPr>
        <w:instrText xml:space="preserve"> REF _Ref466602092 \r \h </w:instrText>
      </w:r>
      <w:r w:rsidR="00852C57">
        <w:fldChar w:fldCharType="separate"/>
      </w:r>
      <w:r w:rsidR="00437C65" w:rsidRPr="005518F0">
        <w:rPr>
          <w:lang w:val="es-ES"/>
        </w:rPr>
        <w:t>12.5</w:t>
      </w:r>
      <w:r w:rsidR="00852C57">
        <w:fldChar w:fldCharType="end"/>
      </w:r>
      <w:r w:rsidRPr="005518F0">
        <w:rPr>
          <w:lang w:val="es-ES"/>
        </w:rPr>
        <w:t xml:space="preserve">) permiten que un valor de un tipo de matriz </w:t>
      </w:r>
      <w:r w:rsidRPr="005518F0">
        <w:rPr>
          <w:rStyle w:val="Codefragment"/>
          <w:lang w:val="es-ES"/>
        </w:rPr>
        <w:t>A[]</w:t>
      </w:r>
      <w:r w:rsidRPr="005518F0">
        <w:rPr>
          <w:lang w:val="es-ES"/>
        </w:rPr>
        <w:t xml:space="preserve"> se trate como una referencia a una instancia de un tipo matricial </w:t>
      </w:r>
      <w:r w:rsidRPr="005518F0">
        <w:rPr>
          <w:rStyle w:val="Codefragment"/>
          <w:lang w:val="es-ES"/>
        </w:rPr>
        <w:t>B[]</w:t>
      </w:r>
      <w:r w:rsidRPr="005518F0">
        <w:rPr>
          <w:lang w:val="es-ES"/>
        </w:rPr>
        <w:t xml:space="preserve">, siempre que exista una conversión implícita de referencias de </w:t>
      </w:r>
      <w:r w:rsidRPr="005518F0">
        <w:rPr>
          <w:rStyle w:val="Codefragment"/>
          <w:lang w:val="es-ES"/>
        </w:rPr>
        <w:t>B</w:t>
      </w:r>
      <w:r w:rsidRPr="005518F0">
        <w:rPr>
          <w:lang w:val="es-ES"/>
        </w:rPr>
        <w:t xml:space="preserve"> a </w:t>
      </w:r>
      <w:r w:rsidRPr="005518F0">
        <w:rPr>
          <w:rStyle w:val="Codefragment"/>
          <w:lang w:val="es-ES"/>
        </w:rPr>
        <w:t>A</w:t>
      </w:r>
      <w:r w:rsidRPr="005518F0">
        <w:rPr>
          <w:lang w:val="es-ES"/>
        </w:rPr>
        <w:t>. Debido a estas reglas, la asignación de un tipo de referencia (</w:t>
      </w:r>
      <w:r w:rsidRPr="005518F0">
        <w:rPr>
          <w:rStyle w:val="Production"/>
          <w:lang w:val="es-ES"/>
        </w:rPr>
        <w:t>reference-type</w:t>
      </w:r>
      <w:r w:rsidRPr="005518F0">
        <w:rPr>
          <w:lang w:val="es-ES"/>
        </w:rPr>
        <w:t xml:space="preserve">) a un elemento de matriz requiere una comprobación en tiempo de ejecución para garantizar que el valor asignado es compatible con la instancia de matriz. </w:t>
      </w:r>
      <w:r>
        <w:t>En el ejemplo</w:t>
      </w:r>
    </w:p>
    <w:p w14:paraId="3F2E4FC8" w14:textId="77777777" w:rsidR="0028536B" w:rsidRDefault="0028536B">
      <w:pPr>
        <w:pStyle w:val="Code"/>
      </w:pPr>
      <w:r>
        <w:t>string[] sa = new string[10];</w:t>
      </w:r>
      <w:r>
        <w:br/>
        <w:t>object[] oa = sa;</w:t>
      </w:r>
    </w:p>
    <w:p w14:paraId="3F2E4FC9" w14:textId="77777777" w:rsidR="0028536B" w:rsidRDefault="0028536B">
      <w:pPr>
        <w:pStyle w:val="Code"/>
      </w:pPr>
      <w:r>
        <w:t>oa[0] = null;</w:t>
      </w:r>
      <w:r>
        <w:tab/>
      </w:r>
      <w:r>
        <w:tab/>
      </w:r>
      <w:r>
        <w:tab/>
      </w:r>
      <w:r>
        <w:tab/>
      </w:r>
      <w:r>
        <w:tab/>
        <w:t>// Ok</w:t>
      </w:r>
      <w:r>
        <w:br/>
        <w:t>oa[1] = "Hello";</w:t>
      </w:r>
      <w:r>
        <w:tab/>
      </w:r>
      <w:r>
        <w:tab/>
      </w:r>
      <w:r>
        <w:tab/>
      </w:r>
      <w:r>
        <w:tab/>
        <w:t>// Ok</w:t>
      </w:r>
      <w:r>
        <w:br/>
        <w:t>oa[2] = new ArrayList();</w:t>
      </w:r>
      <w:r>
        <w:tab/>
        <w:t>// ArrayTypeMismatchException</w:t>
      </w:r>
    </w:p>
    <w:p w14:paraId="3F2E4FCA" w14:textId="77777777" w:rsidR="0028536B" w:rsidRPr="005518F0" w:rsidRDefault="0028536B">
      <w:pPr>
        <w:rPr>
          <w:lang w:val="es-ES"/>
        </w:rPr>
      </w:pPr>
      <w:r w:rsidRPr="005518F0">
        <w:rPr>
          <w:lang w:val="es-ES"/>
        </w:rPr>
        <w:lastRenderedPageBreak/>
        <w:t xml:space="preserve">la última asignación hace que se genere la excepción </w:t>
      </w:r>
      <w:r w:rsidRPr="005518F0">
        <w:rPr>
          <w:rStyle w:val="Codefragment"/>
          <w:lang w:val="es-ES"/>
        </w:rPr>
        <w:t>System.ArrayTypeMismatchException</w:t>
      </w:r>
      <w:r w:rsidRPr="005518F0">
        <w:rPr>
          <w:lang w:val="es-ES"/>
        </w:rPr>
        <w:t xml:space="preserve"> debido a que una instancia de </w:t>
      </w:r>
      <w:r w:rsidRPr="005518F0">
        <w:rPr>
          <w:rStyle w:val="Codefragment"/>
          <w:lang w:val="es-ES"/>
        </w:rPr>
        <w:t>ArrayList</w:t>
      </w:r>
      <w:r w:rsidRPr="005518F0">
        <w:rPr>
          <w:lang w:val="es-ES"/>
        </w:rPr>
        <w:t xml:space="preserve"> no se puede almacenar en un elemento de </w:t>
      </w:r>
      <w:r w:rsidRPr="005518F0">
        <w:rPr>
          <w:rStyle w:val="Codefragment"/>
          <w:lang w:val="es-ES"/>
        </w:rPr>
        <w:t>string[]</w:t>
      </w:r>
      <w:r w:rsidRPr="005518F0">
        <w:rPr>
          <w:lang w:val="es-ES"/>
        </w:rPr>
        <w:t>.</w:t>
      </w:r>
    </w:p>
    <w:p w14:paraId="3F2E4FCB" w14:textId="77777777" w:rsidR="0028536B" w:rsidRPr="005518F0" w:rsidRDefault="0028536B">
      <w:pPr>
        <w:rPr>
          <w:lang w:val="es-ES"/>
        </w:rPr>
      </w:pPr>
      <w:r w:rsidRPr="005518F0">
        <w:rPr>
          <w:lang w:val="es-ES"/>
        </w:rPr>
        <w:t>Cuando una propiedad o un indizador declarado en un tipo struct (</w:t>
      </w:r>
      <w:r w:rsidRPr="005518F0">
        <w:rPr>
          <w:rStyle w:val="Production"/>
          <w:lang w:val="es-ES"/>
        </w:rPr>
        <w:t>struct-type</w:t>
      </w:r>
      <w:r w:rsidRPr="005518F0">
        <w:rPr>
          <w:lang w:val="es-ES"/>
        </w:rPr>
        <w:t>) es el destino de una asignación, la expresión de instancia asociada al acceso a propiedad o a indizador debe estar clasificada como una variable. Si la expresión de instancia está clasificada como un valor, se produce un error de enlace. Conforme a la §</w:t>
      </w:r>
      <w:r w:rsidR="00852C57">
        <w:fldChar w:fldCharType="begin"/>
      </w:r>
      <w:r w:rsidRPr="005518F0">
        <w:rPr>
          <w:lang w:val="es-ES"/>
        </w:rPr>
        <w:instrText xml:space="preserve"> REF _Ref448036412 \r \h </w:instrText>
      </w:r>
      <w:r w:rsidR="00852C57">
        <w:fldChar w:fldCharType="separate"/>
      </w:r>
      <w:r w:rsidR="00437C65" w:rsidRPr="005518F0">
        <w:rPr>
          <w:lang w:val="es-ES"/>
        </w:rPr>
        <w:t>7.6.4</w:t>
      </w:r>
      <w:r w:rsidR="00852C57">
        <w:fldChar w:fldCharType="end"/>
      </w:r>
      <w:r w:rsidRPr="005518F0">
        <w:rPr>
          <w:lang w:val="es-ES"/>
        </w:rPr>
        <w:t>, la misma regla también es aplicable a los campos.</w:t>
      </w:r>
    </w:p>
    <w:p w14:paraId="3F2E4FCC" w14:textId="77777777" w:rsidR="0028536B" w:rsidRPr="005518F0" w:rsidRDefault="0028536B">
      <w:pPr>
        <w:rPr>
          <w:lang w:val="es-ES"/>
        </w:rPr>
      </w:pPr>
      <w:r w:rsidRPr="005518F0">
        <w:rPr>
          <w:lang w:val="es-ES"/>
        </w:rPr>
        <w:t>Dadas las declaraciones:</w:t>
      </w:r>
    </w:p>
    <w:p w14:paraId="3F2E4FCD" w14:textId="77777777" w:rsidR="0028536B" w:rsidRDefault="0028536B">
      <w:pPr>
        <w:pStyle w:val="Code"/>
        <w:rPr>
          <w:lang w:val="fr-FR"/>
        </w:rPr>
      </w:pPr>
      <w:r w:rsidRPr="005518F0">
        <w:rPr>
          <w:lang w:val="es-ES"/>
        </w:rPr>
        <w:t>struct Point</w:t>
      </w:r>
      <w:r w:rsidRPr="005518F0">
        <w:rPr>
          <w:lang w:val="es-ES"/>
        </w:rPr>
        <w:br/>
        <w:t>{</w:t>
      </w:r>
      <w:r w:rsidRPr="005518F0">
        <w:rPr>
          <w:lang w:val="es-ES"/>
        </w:rPr>
        <w:br/>
      </w:r>
      <w:r w:rsidRPr="005518F0">
        <w:rPr>
          <w:lang w:val="es-ES"/>
        </w:rPr>
        <w:tab/>
        <w:t>int x, y;</w:t>
      </w:r>
    </w:p>
    <w:p w14:paraId="3F2E4FCE" w14:textId="77777777" w:rsidR="0028536B" w:rsidRDefault="0028536B">
      <w:pPr>
        <w:pStyle w:val="Code"/>
      </w:pPr>
      <w:r w:rsidRPr="005518F0">
        <w:rPr>
          <w:lang w:val="es-ES"/>
        </w:rPr>
        <w:tab/>
      </w:r>
      <w:r>
        <w:t>public Point(int x, int y) {</w:t>
      </w:r>
      <w:r>
        <w:br/>
      </w:r>
      <w:r>
        <w:tab/>
      </w:r>
      <w:r>
        <w:tab/>
        <w:t>this.x = x;</w:t>
      </w:r>
      <w:r>
        <w:br/>
      </w:r>
      <w:r>
        <w:tab/>
      </w:r>
      <w:r>
        <w:tab/>
        <w:t>this.y = y;</w:t>
      </w:r>
      <w:r>
        <w:br/>
      </w:r>
      <w:r>
        <w:tab/>
        <w:t>}</w:t>
      </w:r>
    </w:p>
    <w:p w14:paraId="3F2E4FCF" w14:textId="77777777" w:rsidR="0028536B" w:rsidRDefault="0028536B">
      <w:pPr>
        <w:pStyle w:val="Code"/>
      </w:pPr>
      <w:r>
        <w:tab/>
        <w:t>public int X {</w:t>
      </w:r>
      <w:r>
        <w:br/>
      </w:r>
      <w:r>
        <w:tab/>
      </w:r>
      <w:r>
        <w:tab/>
        <w:t>get { return x; }</w:t>
      </w:r>
      <w:r>
        <w:br/>
      </w:r>
      <w:r>
        <w:tab/>
      </w:r>
      <w:r>
        <w:tab/>
        <w:t>set { x = value; }</w:t>
      </w:r>
      <w:r>
        <w:br/>
      </w:r>
      <w:r>
        <w:tab/>
        <w:t>}</w:t>
      </w:r>
    </w:p>
    <w:p w14:paraId="3F2E4FD0" w14:textId="77777777" w:rsidR="0028536B" w:rsidRDefault="0028536B">
      <w:pPr>
        <w:pStyle w:val="Code"/>
      </w:pPr>
      <w:r>
        <w:tab/>
        <w:t>public int Y {</w:t>
      </w:r>
      <w:r>
        <w:br/>
      </w:r>
      <w:r>
        <w:tab/>
      </w:r>
      <w:r>
        <w:tab/>
        <w:t>get { return y; }</w:t>
      </w:r>
      <w:r>
        <w:br/>
      </w:r>
      <w:r>
        <w:tab/>
      </w:r>
      <w:r>
        <w:tab/>
        <w:t>set { y = value; }</w:t>
      </w:r>
      <w:r>
        <w:br/>
      </w:r>
      <w:r>
        <w:tab/>
        <w:t>}</w:t>
      </w:r>
      <w:r>
        <w:br/>
        <w:t>}</w:t>
      </w:r>
    </w:p>
    <w:p w14:paraId="3F2E4FD1" w14:textId="77777777" w:rsidR="0028536B" w:rsidRDefault="0028536B">
      <w:pPr>
        <w:pStyle w:val="Code"/>
      </w:pPr>
      <w:r>
        <w:t>struct Rectangle</w:t>
      </w:r>
      <w:r>
        <w:br/>
        <w:t>{</w:t>
      </w:r>
      <w:r>
        <w:br/>
      </w:r>
      <w:r>
        <w:tab/>
        <w:t>Point a, b;</w:t>
      </w:r>
    </w:p>
    <w:p w14:paraId="3F2E4FD2" w14:textId="77777777" w:rsidR="0028536B" w:rsidRDefault="0028536B">
      <w:pPr>
        <w:pStyle w:val="Code"/>
      </w:pPr>
      <w:r>
        <w:tab/>
        <w:t>public Rectangle(Point a, Point b) {</w:t>
      </w:r>
      <w:r>
        <w:br/>
      </w:r>
      <w:r>
        <w:tab/>
      </w:r>
      <w:r>
        <w:tab/>
        <w:t>this.a = a;</w:t>
      </w:r>
      <w:r>
        <w:br/>
      </w:r>
      <w:r>
        <w:tab/>
      </w:r>
      <w:r>
        <w:tab/>
        <w:t>this.b = b;</w:t>
      </w:r>
      <w:r>
        <w:br/>
      </w:r>
      <w:r>
        <w:tab/>
        <w:t>}</w:t>
      </w:r>
    </w:p>
    <w:p w14:paraId="3F2E4FD3" w14:textId="77777777" w:rsidR="0028536B" w:rsidRDefault="0028536B">
      <w:pPr>
        <w:pStyle w:val="Code"/>
      </w:pPr>
      <w:r>
        <w:tab/>
        <w:t>public Point A {</w:t>
      </w:r>
      <w:r>
        <w:br/>
      </w:r>
      <w:r>
        <w:tab/>
      </w:r>
      <w:r>
        <w:tab/>
        <w:t>get { return a; }</w:t>
      </w:r>
      <w:r>
        <w:br/>
      </w:r>
      <w:r>
        <w:tab/>
      </w:r>
      <w:r>
        <w:tab/>
        <w:t>set { a = value; }</w:t>
      </w:r>
      <w:r>
        <w:br/>
      </w:r>
      <w:r>
        <w:tab/>
        <w:t>}</w:t>
      </w:r>
    </w:p>
    <w:p w14:paraId="3F2E4FD4" w14:textId="77777777" w:rsidR="0028536B" w:rsidRDefault="0028536B">
      <w:pPr>
        <w:pStyle w:val="Code"/>
      </w:pPr>
      <w:r>
        <w:tab/>
        <w:t>public Point B {</w:t>
      </w:r>
      <w:r>
        <w:br/>
      </w:r>
      <w:r>
        <w:tab/>
      </w:r>
      <w:r>
        <w:tab/>
        <w:t>get { return b; }</w:t>
      </w:r>
      <w:r>
        <w:br/>
      </w:r>
      <w:r>
        <w:tab/>
      </w:r>
      <w:r>
        <w:tab/>
        <w:t>set { b = value; }</w:t>
      </w:r>
      <w:r>
        <w:br/>
      </w:r>
      <w:r>
        <w:tab/>
        <w:t>}</w:t>
      </w:r>
      <w:r>
        <w:br/>
        <w:t>}</w:t>
      </w:r>
    </w:p>
    <w:p w14:paraId="3F2E4FD5" w14:textId="77777777" w:rsidR="0028536B" w:rsidRDefault="0028536B">
      <w:r>
        <w:t>del ejemplo:</w:t>
      </w:r>
    </w:p>
    <w:p w14:paraId="3F2E4FD6" w14:textId="77777777" w:rsidR="0028536B" w:rsidRDefault="0028536B">
      <w:pPr>
        <w:pStyle w:val="Code"/>
      </w:pPr>
      <w:r>
        <w:t>Point p = new Point();</w:t>
      </w:r>
      <w:r>
        <w:br/>
        <w:t>p.X = 100;</w:t>
      </w:r>
      <w:r>
        <w:br/>
        <w:t>p.Y = 100;</w:t>
      </w:r>
      <w:r>
        <w:br/>
        <w:t>Rectangle r = new Rectangle();</w:t>
      </w:r>
      <w:r>
        <w:br/>
        <w:t>r.A = new Point(10, 10);</w:t>
      </w:r>
      <w:r>
        <w:br/>
        <w:t>r.B = p;</w:t>
      </w:r>
    </w:p>
    <w:p w14:paraId="3F2E4FD7" w14:textId="77777777" w:rsidR="0028536B" w:rsidRPr="005518F0" w:rsidRDefault="0028536B">
      <w:pPr>
        <w:rPr>
          <w:lang w:val="es-ES"/>
        </w:rPr>
      </w:pPr>
      <w:r w:rsidRPr="005518F0">
        <w:rPr>
          <w:lang w:val="es-ES"/>
        </w:rPr>
        <w:t xml:space="preserve">las asignaciones a </w:t>
      </w:r>
      <w:r w:rsidRPr="005518F0">
        <w:rPr>
          <w:rStyle w:val="Codefragment"/>
          <w:lang w:val="es-ES"/>
        </w:rPr>
        <w:t>p.X</w:t>
      </w:r>
      <w:r w:rsidRPr="005518F0">
        <w:rPr>
          <w:lang w:val="es-ES"/>
        </w:rPr>
        <w:t xml:space="preserve">, </w:t>
      </w:r>
      <w:r w:rsidRPr="005518F0">
        <w:rPr>
          <w:rStyle w:val="Codefragment"/>
          <w:lang w:val="es-ES"/>
        </w:rPr>
        <w:t>p.Y</w:t>
      </w:r>
      <w:r w:rsidRPr="005518F0">
        <w:rPr>
          <w:lang w:val="es-ES"/>
        </w:rPr>
        <w:t xml:space="preserve">, </w:t>
      </w:r>
      <w:r w:rsidRPr="005518F0">
        <w:rPr>
          <w:rStyle w:val="Codefragment"/>
          <w:lang w:val="es-ES"/>
        </w:rPr>
        <w:t>r.A</w:t>
      </w:r>
      <w:r w:rsidRPr="005518F0">
        <w:rPr>
          <w:lang w:val="es-ES"/>
        </w:rPr>
        <w:t xml:space="preserve">, y </w:t>
      </w:r>
      <w:r w:rsidRPr="005518F0">
        <w:rPr>
          <w:rStyle w:val="Codefragment"/>
          <w:lang w:val="es-ES"/>
        </w:rPr>
        <w:t>r.B</w:t>
      </w:r>
      <w:r w:rsidRPr="005518F0">
        <w:rPr>
          <w:lang w:val="es-ES"/>
        </w:rPr>
        <w:t xml:space="preserve"> se permiten porque </w:t>
      </w:r>
      <w:r w:rsidRPr="005518F0">
        <w:rPr>
          <w:rStyle w:val="Codefragment"/>
          <w:lang w:val="es-ES"/>
        </w:rPr>
        <w:t>p</w:t>
      </w:r>
      <w:r w:rsidRPr="005518F0">
        <w:rPr>
          <w:lang w:val="es-ES"/>
        </w:rPr>
        <w:t xml:space="preserve"> y </w:t>
      </w:r>
      <w:r w:rsidRPr="005518F0">
        <w:rPr>
          <w:rStyle w:val="Codefragment"/>
          <w:lang w:val="es-ES"/>
        </w:rPr>
        <w:t>r</w:t>
      </w:r>
      <w:r w:rsidRPr="005518F0">
        <w:rPr>
          <w:lang w:val="es-ES"/>
        </w:rPr>
        <w:t xml:space="preserve"> son variables. No obstante, en el ejemplo:</w:t>
      </w:r>
    </w:p>
    <w:p w14:paraId="3F2E4FD8" w14:textId="77777777" w:rsidR="0028536B" w:rsidRPr="005518F0" w:rsidRDefault="0028536B">
      <w:pPr>
        <w:pStyle w:val="Code"/>
        <w:rPr>
          <w:lang w:val="es-ES"/>
        </w:rPr>
      </w:pPr>
      <w:r w:rsidRPr="005518F0">
        <w:rPr>
          <w:lang w:val="es-ES"/>
        </w:rPr>
        <w:t>Rectangle r = new Rectangle();</w:t>
      </w:r>
      <w:r w:rsidRPr="005518F0">
        <w:rPr>
          <w:lang w:val="es-ES"/>
        </w:rPr>
        <w:br/>
        <w:t>r.A.X = 10;</w:t>
      </w:r>
      <w:r w:rsidRPr="005518F0">
        <w:rPr>
          <w:lang w:val="es-ES"/>
        </w:rPr>
        <w:br/>
        <w:t>r.A.Y = 10;</w:t>
      </w:r>
      <w:r w:rsidRPr="005518F0">
        <w:rPr>
          <w:lang w:val="es-ES"/>
        </w:rPr>
        <w:br/>
        <w:t>r.B.X = 100;</w:t>
      </w:r>
      <w:r w:rsidRPr="005518F0">
        <w:rPr>
          <w:lang w:val="es-ES"/>
        </w:rPr>
        <w:br/>
        <w:t>r.B.Y = 100;</w:t>
      </w:r>
    </w:p>
    <w:p w14:paraId="3F2E4FD9" w14:textId="77777777" w:rsidR="0028536B" w:rsidRPr="005518F0" w:rsidRDefault="0028536B">
      <w:pPr>
        <w:rPr>
          <w:lang w:val="es-ES"/>
        </w:rPr>
      </w:pPr>
      <w:r w:rsidRPr="005518F0">
        <w:rPr>
          <w:lang w:val="es-ES"/>
        </w:rPr>
        <w:t xml:space="preserve">las asignaciones no son válidas, puesto que </w:t>
      </w:r>
      <w:r w:rsidRPr="005518F0">
        <w:rPr>
          <w:rStyle w:val="Codefragment"/>
          <w:lang w:val="es-ES"/>
        </w:rPr>
        <w:t>r.A</w:t>
      </w:r>
      <w:r w:rsidRPr="005518F0">
        <w:rPr>
          <w:lang w:val="es-ES"/>
        </w:rPr>
        <w:t xml:space="preserve"> y </w:t>
      </w:r>
      <w:r w:rsidRPr="005518F0">
        <w:rPr>
          <w:rStyle w:val="Codefragment"/>
          <w:lang w:val="es-ES"/>
        </w:rPr>
        <w:t>r.B</w:t>
      </w:r>
      <w:r w:rsidRPr="005518F0">
        <w:rPr>
          <w:lang w:val="es-ES"/>
        </w:rPr>
        <w:t xml:space="preserve"> no son variables.</w:t>
      </w:r>
    </w:p>
    <w:p w14:paraId="3F2E4FDA" w14:textId="77777777" w:rsidR="0028536B" w:rsidRDefault="0028536B">
      <w:pPr>
        <w:pStyle w:val="Heading3"/>
      </w:pPr>
      <w:bookmarkStart w:id="902" w:name="_Ref466780411"/>
      <w:bookmarkStart w:id="903" w:name="_Ref466965152"/>
      <w:bookmarkStart w:id="904" w:name="_Toc365607010"/>
      <w:r>
        <w:lastRenderedPageBreak/>
        <w:t>Asignación compuesta</w:t>
      </w:r>
      <w:bookmarkEnd w:id="902"/>
      <w:bookmarkEnd w:id="903"/>
      <w:bookmarkEnd w:id="904"/>
    </w:p>
    <w:p w14:paraId="3F2E4FDB" w14:textId="77777777" w:rsidR="007E224E" w:rsidRPr="005518F0" w:rsidRDefault="007E224E" w:rsidP="007E224E">
      <w:pPr>
        <w:rPr>
          <w:lang w:val="es-ES"/>
        </w:rPr>
      </w:pPr>
      <w:r w:rsidRPr="005518F0">
        <w:rPr>
          <w:lang w:val="es-ES"/>
        </w:rPr>
        <w:t xml:space="preserve">Si el operando izquierdo de una asignación compuesta tiene la forma </w:t>
      </w:r>
      <w:r w:rsidRPr="005518F0">
        <w:rPr>
          <w:rStyle w:val="Codefragment"/>
          <w:lang w:val="es-ES"/>
        </w:rPr>
        <w:t>E.P</w:t>
      </w:r>
      <w:r w:rsidRPr="005518F0">
        <w:rPr>
          <w:lang w:val="es-ES"/>
        </w:rPr>
        <w:t xml:space="preserve"> o </w:t>
      </w:r>
      <w:r w:rsidRPr="005518F0">
        <w:rPr>
          <w:rStyle w:val="Codefragment"/>
          <w:lang w:val="es-ES"/>
        </w:rPr>
        <w:t>E[E</w:t>
      </w:r>
      <w:r w:rsidRPr="005518F0">
        <w:rPr>
          <w:rStyle w:val="Codefragment"/>
          <w:vertAlign w:val="subscript"/>
          <w:lang w:val="es-ES"/>
        </w:rPr>
        <w:t>i</w:t>
      </w:r>
      <w:r w:rsidRPr="005518F0">
        <w:rPr>
          <w:rStyle w:val="Codefragment"/>
          <w:lang w:val="es-ES"/>
        </w:rPr>
        <w:t>]</w:t>
      </w:r>
      <w:r w:rsidRPr="005518F0">
        <w:rPr>
          <w:lang w:val="es-ES"/>
        </w:rPr>
        <w:t xml:space="preserve"> donde </w:t>
      </w:r>
      <w:r w:rsidRPr="005518F0">
        <w:rPr>
          <w:rStyle w:val="Codefragment"/>
          <w:lang w:val="es-ES"/>
        </w:rPr>
        <w:t>E</w:t>
      </w:r>
      <w:r w:rsidRPr="005518F0">
        <w:rPr>
          <w:lang w:val="es-ES"/>
        </w:rPr>
        <w:t xml:space="preserve"> tiene el tipo </w:t>
      </w:r>
      <w:r w:rsidRPr="005518F0">
        <w:rPr>
          <w:rStyle w:val="Codefragment"/>
          <w:lang w:val="es-ES"/>
        </w:rPr>
        <w:t>dynamic</w:t>
      </w:r>
      <w:r w:rsidRPr="005518F0">
        <w:rPr>
          <w:lang w:val="es-ES"/>
        </w:rPr>
        <w:t xml:space="preserve"> en tiempo de compilación, la asignación se enlaza dinámicamente (§</w:t>
      </w:r>
      <w:r w:rsidR="004F515F">
        <w:fldChar w:fldCharType="begin"/>
      </w:r>
      <w:r w:rsidR="004F515F" w:rsidRPr="005518F0">
        <w:rPr>
          <w:lang w:val="es-ES"/>
        </w:rPr>
        <w:instrText xml:space="preserve"> REF _Ref248201593 \r \h </w:instrText>
      </w:r>
      <w:r w:rsidR="004F515F">
        <w:fldChar w:fldCharType="separate"/>
      </w:r>
      <w:r w:rsidR="00437C65" w:rsidRPr="005518F0">
        <w:rPr>
          <w:lang w:val="es-ES"/>
        </w:rPr>
        <w:t>7.2.2</w:t>
      </w:r>
      <w:r w:rsidR="004F515F">
        <w:fldChar w:fldCharType="end"/>
      </w:r>
      <w:r w:rsidRPr="005518F0">
        <w:rPr>
          <w:lang w:val="es-ES"/>
        </w:rPr>
        <w:t xml:space="preserve">). En este caso, el tipo en tiempo de compilación de la expresión de asignación es </w:t>
      </w:r>
      <w:r w:rsidRPr="005518F0">
        <w:rPr>
          <w:rStyle w:val="Codefragment"/>
          <w:lang w:val="es-ES"/>
        </w:rPr>
        <w:t>dynamic</w:t>
      </w:r>
      <w:r w:rsidRPr="005518F0">
        <w:rPr>
          <w:lang w:val="es-ES"/>
        </w:rPr>
        <w:t xml:space="preserve"> y la resolución descrita a continuación se produce en tiempo de ejecución usando el tipo en tiempo de ejecución de </w:t>
      </w:r>
      <w:r w:rsidRPr="005518F0">
        <w:rPr>
          <w:rStyle w:val="Codefragment"/>
          <w:lang w:val="es-ES"/>
        </w:rPr>
        <w:t>E</w:t>
      </w:r>
      <w:r w:rsidRPr="005518F0">
        <w:rPr>
          <w:lang w:val="es-ES"/>
        </w:rPr>
        <w:t>.</w:t>
      </w:r>
    </w:p>
    <w:p w14:paraId="3F2E4FDC" w14:textId="2C3103E7" w:rsidR="0028536B" w:rsidRPr="005518F0" w:rsidRDefault="0028536B">
      <w:pPr>
        <w:rPr>
          <w:lang w:val="es-ES"/>
        </w:rPr>
      </w:pPr>
      <w:r w:rsidRPr="005518F0">
        <w:rPr>
          <w:lang w:val="es-ES"/>
        </w:rPr>
        <w:t xml:space="preserve">Una operación de la forma </w:t>
      </w:r>
      <w:r w:rsidRPr="005518F0">
        <w:rPr>
          <w:rStyle w:val="Codefragment"/>
          <w:lang w:val="es-ES"/>
        </w:rPr>
        <w:t>x</w:t>
      </w:r>
      <w:r w:rsidRPr="005518F0">
        <w:rPr>
          <w:lang w:val="es-ES"/>
        </w:rPr>
        <w:t xml:space="preserve"> </w:t>
      </w:r>
      <w:r w:rsidRPr="005518F0">
        <w:rPr>
          <w:rStyle w:val="Production"/>
          <w:lang w:val="es-ES"/>
        </w:rPr>
        <w:t>op</w:t>
      </w:r>
      <w:r w:rsidRPr="005518F0">
        <w:rPr>
          <w:rStyle w:val="Codefragment"/>
          <w:lang w:val="es-ES"/>
        </w:rPr>
        <w:t>=</w:t>
      </w:r>
      <w:r w:rsidRPr="005518F0">
        <w:rPr>
          <w:lang w:val="es-ES"/>
        </w:rPr>
        <w:t xml:space="preserve"> </w:t>
      </w:r>
      <w:r w:rsidRPr="005518F0">
        <w:rPr>
          <w:rStyle w:val="Codefragment"/>
          <w:lang w:val="es-ES"/>
        </w:rPr>
        <w:t>y</w:t>
      </w:r>
      <w:r w:rsidRPr="005518F0">
        <w:rPr>
          <w:lang w:val="es-ES"/>
        </w:rPr>
        <w:t xml:space="preserve"> se procesa mediante la aplicación de la resolución de sobrecargas de operadores binarios (§</w:t>
      </w:r>
      <w:r w:rsidR="00852C57">
        <w:fldChar w:fldCharType="begin"/>
      </w:r>
      <w:r w:rsidRPr="005518F0">
        <w:rPr>
          <w:lang w:val="es-ES"/>
        </w:rPr>
        <w:instrText xml:space="preserve"> REF _Ref461528019 \r \h </w:instrText>
      </w:r>
      <w:r w:rsidR="00852C57">
        <w:fldChar w:fldCharType="separate"/>
      </w:r>
      <w:r w:rsidR="00437C65" w:rsidRPr="005518F0">
        <w:rPr>
          <w:lang w:val="es-ES"/>
        </w:rPr>
        <w:t>7.3.4</w:t>
      </w:r>
      <w:r w:rsidR="00852C57">
        <w:fldChar w:fldCharType="end"/>
      </w:r>
      <w:r w:rsidRPr="005518F0">
        <w:rPr>
          <w:lang w:val="es-ES"/>
        </w:rPr>
        <w:t xml:space="preserve">) como si la operación se hubiera escrito </w:t>
      </w:r>
      <w:r w:rsidRPr="005518F0">
        <w:rPr>
          <w:rStyle w:val="Codefragment"/>
          <w:lang w:val="es-ES"/>
        </w:rPr>
        <w:t>(x)</w:t>
      </w:r>
      <w:r w:rsidRPr="005518F0">
        <w:rPr>
          <w:lang w:val="es-ES"/>
        </w:rPr>
        <w:t xml:space="preserve"> </w:t>
      </w:r>
      <w:r w:rsidRPr="005518F0">
        <w:rPr>
          <w:rStyle w:val="Production"/>
          <w:lang w:val="es-ES"/>
        </w:rPr>
        <w:t>op</w:t>
      </w:r>
      <w:r w:rsidRPr="005518F0">
        <w:rPr>
          <w:lang w:val="es-ES"/>
        </w:rPr>
        <w:t xml:space="preserve"> </w:t>
      </w:r>
      <w:r w:rsidRPr="005518F0">
        <w:rPr>
          <w:rStyle w:val="Codefragment"/>
          <w:lang w:val="es-ES"/>
        </w:rPr>
        <w:t>y</w:t>
      </w:r>
      <w:r w:rsidRPr="005518F0">
        <w:rPr>
          <w:lang w:val="es-ES"/>
        </w:rPr>
        <w:t xml:space="preserve">. Supongamos que </w:t>
      </w:r>
      <w:r w:rsidRPr="005518F0">
        <w:rPr>
          <w:rStyle w:val="Codefragment"/>
          <w:lang w:val="es-ES"/>
        </w:rPr>
        <w:t>R</w:t>
      </w:r>
      <w:r w:rsidRPr="005518F0">
        <w:rPr>
          <w:lang w:val="es-ES"/>
        </w:rPr>
        <w:t xml:space="preserve"> es el tipo devuelto del operador seleccionado y </w:t>
      </w:r>
      <w:r w:rsidRPr="005518F0">
        <w:rPr>
          <w:rStyle w:val="Codefragment"/>
          <w:lang w:val="es-ES"/>
        </w:rPr>
        <w:t>T</w:t>
      </w:r>
      <w:r w:rsidRPr="005518F0">
        <w:rPr>
          <w:lang w:val="es-ES"/>
        </w:rPr>
        <w:t xml:space="preserve"> el tipo de </w:t>
      </w:r>
      <w:r w:rsidRPr="005518F0">
        <w:rPr>
          <w:rStyle w:val="Codefragment"/>
          <w:lang w:val="es-ES"/>
        </w:rPr>
        <w:t>x</w:t>
      </w:r>
      <w:r w:rsidRPr="005518F0">
        <w:rPr>
          <w:lang w:val="es-ES"/>
        </w:rPr>
        <w:t>. Entonces:</w:t>
      </w:r>
    </w:p>
    <w:p w14:paraId="3F2E4FDD" w14:textId="1A6234A7" w:rsidR="0028536B" w:rsidRPr="005518F0" w:rsidRDefault="00C77D32">
      <w:pPr>
        <w:pStyle w:val="ListBullet"/>
        <w:rPr>
          <w:lang w:val="es-ES"/>
        </w:rPr>
      </w:pPr>
      <w:r w:rsidRPr="005518F0">
        <w:rPr>
          <w:lang w:val="es-ES"/>
        </w:rPr>
        <w:t xml:space="preserve">Si existe una conversión </w:t>
      </w:r>
      <w:r w:rsidRPr="005518F0">
        <w:rPr>
          <w:rStyle w:val="Emphasis"/>
          <w:lang w:val="es-ES"/>
        </w:rPr>
        <w:t>implícita</w:t>
      </w:r>
      <w:r w:rsidRPr="005518F0">
        <w:rPr>
          <w:lang w:val="es-ES"/>
        </w:rPr>
        <w:t xml:space="preserve"> de una expresión de tipo </w:t>
      </w:r>
      <w:r w:rsidRPr="005518F0">
        <w:rPr>
          <w:rStyle w:val="Codefragment"/>
          <w:lang w:val="es-ES"/>
        </w:rPr>
        <w:t>R</w:t>
      </w:r>
      <w:r w:rsidRPr="005518F0">
        <w:rPr>
          <w:lang w:val="es-ES"/>
        </w:rPr>
        <w:t xml:space="preserve"> al tipo </w:t>
      </w:r>
      <w:r w:rsidRPr="005518F0">
        <w:rPr>
          <w:rStyle w:val="Codefragment"/>
          <w:lang w:val="es-ES"/>
        </w:rPr>
        <w:t>T</w:t>
      </w:r>
      <w:r w:rsidRPr="005518F0">
        <w:rPr>
          <w:lang w:val="es-ES"/>
        </w:rPr>
        <w:t xml:space="preserve">, la operación se evalúa como </w:t>
      </w:r>
      <w:r w:rsidRPr="005518F0">
        <w:rPr>
          <w:rStyle w:val="Codefragment"/>
          <w:lang w:val="es-ES"/>
        </w:rPr>
        <w:t>x</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(T)((x)</w:t>
      </w:r>
      <w:r w:rsidRPr="005518F0">
        <w:rPr>
          <w:lang w:val="es-ES"/>
        </w:rPr>
        <w:t xml:space="preserve"> </w:t>
      </w:r>
      <w:r w:rsidRPr="005518F0">
        <w:rPr>
          <w:rStyle w:val="Production"/>
          <w:lang w:val="es-ES"/>
        </w:rPr>
        <w:t>op</w:t>
      </w:r>
      <w:r w:rsidRPr="005518F0">
        <w:rPr>
          <w:lang w:val="es-ES"/>
        </w:rPr>
        <w:t> </w:t>
      </w:r>
      <w:r w:rsidRPr="005518F0">
        <w:rPr>
          <w:rStyle w:val="Codefragment"/>
          <w:lang w:val="es-ES"/>
        </w:rPr>
        <w:t>y)</w:t>
      </w:r>
      <w:r w:rsidRPr="005518F0">
        <w:rPr>
          <w:lang w:val="es-ES"/>
        </w:rPr>
        <w:t xml:space="preserve">, excepto en que </w:t>
      </w:r>
      <w:r w:rsidRPr="005518F0">
        <w:rPr>
          <w:rStyle w:val="Codefragment"/>
          <w:lang w:val="es-ES"/>
        </w:rPr>
        <w:t>x</w:t>
      </w:r>
      <w:r w:rsidRPr="005518F0">
        <w:rPr>
          <w:lang w:val="es-ES"/>
        </w:rPr>
        <w:t xml:space="preserve"> se evalúa una sola vez. </w:t>
      </w:r>
    </w:p>
    <w:p w14:paraId="3F2E4FDE" w14:textId="3B30F492" w:rsidR="0028536B" w:rsidRPr="005518F0" w:rsidRDefault="0028536B">
      <w:pPr>
        <w:pStyle w:val="ListBullet"/>
        <w:rPr>
          <w:lang w:val="es-ES"/>
        </w:rPr>
      </w:pPr>
      <w:r w:rsidRPr="005518F0">
        <w:rPr>
          <w:lang w:val="es-ES"/>
        </w:rPr>
        <w:t xml:space="preserve">O bien, si el operador seleccionado es un operador predefinido, si </w:t>
      </w:r>
      <w:r w:rsidRPr="005518F0">
        <w:rPr>
          <w:rStyle w:val="Codefragment"/>
          <w:lang w:val="es-ES"/>
        </w:rPr>
        <w:t>R</w:t>
      </w:r>
      <w:r w:rsidRPr="005518F0">
        <w:rPr>
          <w:lang w:val="es-ES"/>
        </w:rPr>
        <w:t xml:space="preserve"> es convertible </w:t>
      </w:r>
      <w:r w:rsidRPr="005518F0">
        <w:rPr>
          <w:rStyle w:val="Emphasis"/>
          <w:lang w:val="es-ES"/>
        </w:rPr>
        <w:t>explícitamente</w:t>
      </w:r>
      <w:r w:rsidRPr="005518F0">
        <w:rPr>
          <w:lang w:val="es-ES"/>
        </w:rPr>
        <w:t xml:space="preserve"> a </w:t>
      </w:r>
      <w:r w:rsidRPr="005518F0">
        <w:rPr>
          <w:rStyle w:val="Codefragment"/>
          <w:lang w:val="es-ES"/>
        </w:rPr>
        <w:t>T</w:t>
      </w:r>
      <w:r w:rsidRPr="005518F0">
        <w:rPr>
          <w:lang w:val="es-ES"/>
        </w:rPr>
        <w:t xml:space="preserve"> y si </w:t>
      </w:r>
      <w:r w:rsidRPr="005518F0">
        <w:rPr>
          <w:rStyle w:val="Codefragment"/>
          <w:lang w:val="es-ES"/>
        </w:rPr>
        <w:t>y</w:t>
      </w:r>
      <w:r w:rsidRPr="005518F0">
        <w:rPr>
          <w:lang w:val="es-ES"/>
        </w:rPr>
        <w:t xml:space="preserve"> es convertible </w:t>
      </w:r>
      <w:r w:rsidRPr="005518F0">
        <w:rPr>
          <w:rStyle w:val="Emphasis"/>
          <w:lang w:val="es-ES"/>
        </w:rPr>
        <w:t>implícitamente</w:t>
      </w:r>
      <w:r w:rsidRPr="005518F0">
        <w:rPr>
          <w:lang w:val="es-ES"/>
        </w:rPr>
        <w:t xml:space="preserve"> a </w:t>
      </w:r>
      <w:r w:rsidRPr="005518F0">
        <w:rPr>
          <w:rStyle w:val="Codefragment"/>
          <w:lang w:val="es-ES"/>
        </w:rPr>
        <w:t>T</w:t>
      </w:r>
      <w:r w:rsidRPr="005518F0">
        <w:rPr>
          <w:lang w:val="es-ES"/>
        </w:rPr>
        <w:t xml:space="preserve"> o el operador es de desplazamiento, entonces la operación se evalúa como </w:t>
      </w:r>
      <w:r w:rsidRPr="005518F0">
        <w:rPr>
          <w:rStyle w:val="Codefragment"/>
          <w:lang w:val="es-ES"/>
        </w:rPr>
        <w:t>x</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(T)((x)</w:t>
      </w:r>
      <w:r w:rsidRPr="005518F0">
        <w:rPr>
          <w:rStyle w:val="Production"/>
          <w:lang w:val="es-ES"/>
        </w:rPr>
        <w:t> op </w:t>
      </w:r>
      <w:r w:rsidRPr="005518F0">
        <w:rPr>
          <w:rStyle w:val="Codefragment"/>
          <w:lang w:val="es-ES"/>
        </w:rPr>
        <w:t>y)</w:t>
      </w:r>
      <w:r w:rsidRPr="005518F0">
        <w:rPr>
          <w:lang w:val="es-ES"/>
        </w:rPr>
        <w:t xml:space="preserve">, excepto en que </w:t>
      </w:r>
      <w:r w:rsidRPr="005518F0">
        <w:rPr>
          <w:rStyle w:val="Codefragment"/>
          <w:lang w:val="es-ES"/>
        </w:rPr>
        <w:t>x</w:t>
      </w:r>
      <w:r w:rsidRPr="005518F0">
        <w:rPr>
          <w:lang w:val="es-ES"/>
        </w:rPr>
        <w:t xml:space="preserve"> se evalúa una sola vez.</w:t>
      </w:r>
    </w:p>
    <w:p w14:paraId="3F2E4FDF" w14:textId="77777777" w:rsidR="0028536B" w:rsidRPr="005518F0" w:rsidRDefault="0028536B">
      <w:pPr>
        <w:pStyle w:val="ListBullet"/>
        <w:rPr>
          <w:lang w:val="es-ES"/>
        </w:rPr>
      </w:pPr>
      <w:r w:rsidRPr="005518F0">
        <w:rPr>
          <w:lang w:val="es-ES"/>
        </w:rPr>
        <w:t>O bien, la asignación compuesta no es válida y se produce un error en tiempo de enlace.</w:t>
      </w:r>
    </w:p>
    <w:p w14:paraId="3F2E4FE0" w14:textId="77777777" w:rsidR="0028536B" w:rsidRPr="005518F0" w:rsidRDefault="0028536B">
      <w:pPr>
        <w:rPr>
          <w:lang w:val="es-ES"/>
        </w:rPr>
      </w:pPr>
      <w:r w:rsidRPr="005518F0">
        <w:rPr>
          <w:lang w:val="es-ES"/>
        </w:rPr>
        <w:t xml:space="preserve">La expresión “se evalúa una sola vez” implica que, en la evaluación de </w:t>
      </w:r>
      <w:r w:rsidRPr="005518F0">
        <w:rPr>
          <w:rStyle w:val="Codefragment"/>
          <w:lang w:val="es-ES"/>
        </w:rPr>
        <w:t>x</w:t>
      </w:r>
      <w:r w:rsidRPr="005518F0">
        <w:rPr>
          <w:lang w:val="es-ES"/>
        </w:rPr>
        <w:t xml:space="preserve"> </w:t>
      </w:r>
      <w:r w:rsidRPr="005518F0">
        <w:rPr>
          <w:rStyle w:val="Production"/>
          <w:lang w:val="es-ES"/>
        </w:rPr>
        <w:t>op</w:t>
      </w:r>
      <w:r w:rsidRPr="005518F0">
        <w:rPr>
          <w:lang w:val="es-ES"/>
        </w:rPr>
        <w:t xml:space="preserve"> </w:t>
      </w:r>
      <w:r w:rsidRPr="005518F0">
        <w:rPr>
          <w:rStyle w:val="Codefragment"/>
          <w:lang w:val="es-ES"/>
        </w:rPr>
        <w:t>y</w:t>
      </w:r>
      <w:r w:rsidRPr="005518F0">
        <w:rPr>
          <w:lang w:val="es-ES"/>
        </w:rPr>
        <w:t xml:space="preserve">, el resultado de cualquier expresión que forme parte de </w:t>
      </w:r>
      <w:r w:rsidRPr="005518F0">
        <w:rPr>
          <w:rStyle w:val="Codefragment"/>
          <w:lang w:val="es-ES"/>
        </w:rPr>
        <w:t>x</w:t>
      </w:r>
      <w:r w:rsidRPr="005518F0">
        <w:rPr>
          <w:lang w:val="es-ES"/>
        </w:rPr>
        <w:t xml:space="preserve"> se guarda temporalmente y se reutiliza cuando se realiza la asignación a </w:t>
      </w:r>
      <w:r w:rsidRPr="005518F0">
        <w:rPr>
          <w:rStyle w:val="Codefragment"/>
          <w:lang w:val="es-ES"/>
        </w:rPr>
        <w:t>x</w:t>
      </w:r>
      <w:r w:rsidRPr="005518F0">
        <w:rPr>
          <w:lang w:val="es-ES"/>
        </w:rPr>
        <w:t xml:space="preserve">. Por ejemplo, en la asignación </w:t>
      </w:r>
      <w:r w:rsidRPr="005518F0">
        <w:rPr>
          <w:rStyle w:val="Codefragment"/>
          <w:lang w:val="es-ES"/>
        </w:rPr>
        <w:t>A()[B()]</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C()</w:t>
      </w:r>
      <w:r w:rsidRPr="005518F0">
        <w:rPr>
          <w:lang w:val="es-ES"/>
        </w:rPr>
        <w:t xml:space="preserve">, donde </w:t>
      </w:r>
      <w:r w:rsidRPr="005518F0">
        <w:rPr>
          <w:rStyle w:val="Codefragment"/>
          <w:lang w:val="es-ES"/>
        </w:rPr>
        <w:t>A</w:t>
      </w:r>
      <w:r w:rsidRPr="005518F0">
        <w:rPr>
          <w:lang w:val="es-ES"/>
        </w:rPr>
        <w:t xml:space="preserve"> es un método que devuelve </w:t>
      </w:r>
      <w:r w:rsidRPr="005518F0">
        <w:rPr>
          <w:rStyle w:val="Codefragment"/>
          <w:lang w:val="es-ES"/>
        </w:rPr>
        <w:t>int[]</w:t>
      </w:r>
      <w:r w:rsidRPr="005518F0">
        <w:rPr>
          <w:lang w:val="es-ES"/>
        </w:rPr>
        <w:t xml:space="preserve">, y </w:t>
      </w:r>
      <w:r w:rsidRPr="005518F0">
        <w:rPr>
          <w:rStyle w:val="Codefragment"/>
          <w:lang w:val="es-ES"/>
        </w:rPr>
        <w:t>B</w:t>
      </w:r>
      <w:r w:rsidRPr="005518F0">
        <w:rPr>
          <w:lang w:val="es-ES"/>
        </w:rPr>
        <w:t xml:space="preserve"> y </w:t>
      </w:r>
      <w:r w:rsidRPr="005518F0">
        <w:rPr>
          <w:rStyle w:val="Codefragment"/>
          <w:lang w:val="es-ES"/>
        </w:rPr>
        <w:t>C</w:t>
      </w:r>
      <w:r w:rsidRPr="005518F0">
        <w:rPr>
          <w:lang w:val="es-ES"/>
        </w:rPr>
        <w:t xml:space="preserve"> son métodos que devuelven </w:t>
      </w:r>
      <w:r w:rsidRPr="005518F0">
        <w:rPr>
          <w:rStyle w:val="Codefragment"/>
          <w:lang w:val="es-ES"/>
        </w:rPr>
        <w:t>int</w:t>
      </w:r>
      <w:r w:rsidRPr="005518F0">
        <w:rPr>
          <w:lang w:val="es-ES"/>
        </w:rPr>
        <w:t xml:space="preserve">, los métodos se invocan solamente una vez, en el orden </w:t>
      </w:r>
      <w:r w:rsidRPr="005518F0">
        <w:rPr>
          <w:rStyle w:val="Codefragment"/>
          <w:lang w:val="es-ES"/>
        </w:rPr>
        <w:t>A</w:t>
      </w:r>
      <w:r w:rsidRPr="005518F0">
        <w:rPr>
          <w:lang w:val="es-ES"/>
        </w:rPr>
        <w:t xml:space="preserve">, </w:t>
      </w:r>
      <w:r w:rsidRPr="005518F0">
        <w:rPr>
          <w:rStyle w:val="Codefragment"/>
          <w:lang w:val="es-ES"/>
        </w:rPr>
        <w:t>B</w:t>
      </w:r>
      <w:r w:rsidRPr="005518F0">
        <w:rPr>
          <w:lang w:val="es-ES"/>
        </w:rPr>
        <w:t xml:space="preserve">, </w:t>
      </w:r>
      <w:r w:rsidRPr="005518F0">
        <w:rPr>
          <w:rStyle w:val="Codefragment"/>
          <w:lang w:val="es-ES"/>
        </w:rPr>
        <w:t>C</w:t>
      </w:r>
      <w:r w:rsidRPr="005518F0">
        <w:rPr>
          <w:lang w:val="es-ES"/>
        </w:rPr>
        <w:t>.</w:t>
      </w:r>
    </w:p>
    <w:p w14:paraId="3F2E4FE1" w14:textId="77777777" w:rsidR="0028536B" w:rsidRPr="005518F0" w:rsidRDefault="0028536B">
      <w:pPr>
        <w:rPr>
          <w:lang w:val="es-ES"/>
        </w:rPr>
      </w:pPr>
      <w:r w:rsidRPr="005518F0">
        <w:rPr>
          <w:lang w:val="es-ES"/>
        </w:rPr>
        <w:t xml:space="preserve">Si el operando izquierdo de una asignación compuesta es un acceso a propiedad o un acceso a indizador, la propiedad o el indizador debe tener un descriptor de acceso </w:t>
      </w:r>
      <w:r w:rsidRPr="005518F0">
        <w:rPr>
          <w:rStyle w:val="Codefragment"/>
          <w:lang w:val="es-ES"/>
        </w:rPr>
        <w:t>get</w:t>
      </w:r>
      <w:r w:rsidRPr="005518F0">
        <w:rPr>
          <w:lang w:val="es-ES"/>
        </w:rPr>
        <w:t xml:space="preserve"> y un descriptor de acceso </w:t>
      </w:r>
      <w:r w:rsidRPr="005518F0">
        <w:rPr>
          <w:rStyle w:val="Codefragment"/>
          <w:lang w:val="es-ES"/>
        </w:rPr>
        <w:t>set</w:t>
      </w:r>
      <w:r w:rsidRPr="005518F0">
        <w:rPr>
          <w:lang w:val="es-ES"/>
        </w:rPr>
        <w:t>. Si no es éste el caso, se produce un error en tiempo de enlace.</w:t>
      </w:r>
    </w:p>
    <w:p w14:paraId="3F2E4FE2" w14:textId="60234DB8" w:rsidR="0028536B" w:rsidRPr="005518F0" w:rsidRDefault="0028536B">
      <w:pPr>
        <w:rPr>
          <w:lang w:val="es-ES"/>
        </w:rPr>
      </w:pPr>
      <w:r w:rsidRPr="005518F0">
        <w:rPr>
          <w:lang w:val="es-ES"/>
        </w:rPr>
        <w:t xml:space="preserve">La segunda regla mencionada permite que </w:t>
      </w:r>
      <w:r w:rsidRPr="005518F0">
        <w:rPr>
          <w:rStyle w:val="Codefragment"/>
          <w:lang w:val="es-ES"/>
        </w:rPr>
        <w:t>x</w:t>
      </w:r>
      <w:r w:rsidRPr="005518F0">
        <w:rPr>
          <w:lang w:val="es-ES"/>
        </w:rPr>
        <w:t xml:space="preserve"> </w:t>
      </w:r>
      <w:r w:rsidRPr="005518F0">
        <w:rPr>
          <w:rStyle w:val="Production"/>
          <w:lang w:val="es-ES"/>
        </w:rPr>
        <w:t>op</w:t>
      </w:r>
      <w:r w:rsidRPr="005518F0">
        <w:rPr>
          <w:rStyle w:val="Codefragment"/>
          <w:lang w:val="es-ES"/>
        </w:rPr>
        <w:t>=</w:t>
      </w:r>
      <w:r w:rsidRPr="005518F0">
        <w:rPr>
          <w:lang w:val="es-ES"/>
        </w:rPr>
        <w:t xml:space="preserve"> </w:t>
      </w:r>
      <w:r w:rsidRPr="005518F0">
        <w:rPr>
          <w:rStyle w:val="Codefragment"/>
          <w:lang w:val="es-ES"/>
        </w:rPr>
        <w:t>y</w:t>
      </w:r>
      <w:r w:rsidRPr="005518F0">
        <w:rPr>
          <w:lang w:val="es-ES"/>
        </w:rPr>
        <w:t xml:space="preserve"> se evalúe como </w:t>
      </w:r>
      <w:r w:rsidRPr="005518F0">
        <w:rPr>
          <w:rStyle w:val="Codefragment"/>
          <w:lang w:val="es-ES"/>
        </w:rPr>
        <w:t>x</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(T)((x)</w:t>
      </w:r>
      <w:r w:rsidRPr="005518F0">
        <w:rPr>
          <w:lang w:val="es-ES"/>
        </w:rPr>
        <w:t xml:space="preserve"> </w:t>
      </w:r>
      <w:r w:rsidRPr="005518F0">
        <w:rPr>
          <w:rStyle w:val="Production"/>
          <w:lang w:val="es-ES"/>
        </w:rPr>
        <w:t>op</w:t>
      </w:r>
      <w:r w:rsidRPr="005518F0">
        <w:rPr>
          <w:lang w:val="es-ES"/>
        </w:rPr>
        <w:t xml:space="preserve"> </w:t>
      </w:r>
      <w:r w:rsidRPr="005518F0">
        <w:rPr>
          <w:rStyle w:val="Codefragment"/>
          <w:lang w:val="es-ES"/>
        </w:rPr>
        <w:t>y)</w:t>
      </w:r>
      <w:r w:rsidRPr="005518F0">
        <w:rPr>
          <w:lang w:val="es-ES"/>
        </w:rPr>
        <w:t xml:space="preserve"> en ciertos contextos. La regla existe para permitir utilizar los operadores predefinidos como operadores compuestos cuando el operando izquierdo es de tipo </w:t>
      </w:r>
      <w:r w:rsidRPr="005518F0">
        <w:rPr>
          <w:rStyle w:val="Codefragment"/>
          <w:lang w:val="es-ES"/>
        </w:rPr>
        <w:t>sbyte</w:t>
      </w:r>
      <w:r w:rsidRPr="005518F0">
        <w:rPr>
          <w:lang w:val="es-ES"/>
        </w:rPr>
        <w:t xml:space="preserve">, </w:t>
      </w:r>
      <w:r w:rsidRPr="005518F0">
        <w:rPr>
          <w:rStyle w:val="Codefragment"/>
          <w:lang w:val="es-ES"/>
        </w:rPr>
        <w:t>byte</w:t>
      </w:r>
      <w:r w:rsidRPr="005518F0">
        <w:rPr>
          <w:lang w:val="es-ES"/>
        </w:rPr>
        <w:t xml:space="preserve">, </w:t>
      </w:r>
      <w:r w:rsidRPr="005518F0">
        <w:rPr>
          <w:rStyle w:val="Codefragment"/>
          <w:lang w:val="es-ES"/>
        </w:rPr>
        <w:t>short</w:t>
      </w:r>
      <w:r w:rsidRPr="005518F0">
        <w:rPr>
          <w:lang w:val="es-ES"/>
        </w:rPr>
        <w:t xml:space="preserve">, </w:t>
      </w:r>
      <w:r w:rsidRPr="005518F0">
        <w:rPr>
          <w:rStyle w:val="Codefragment"/>
          <w:lang w:val="es-ES"/>
        </w:rPr>
        <w:t>ushort</w:t>
      </w:r>
      <w:r w:rsidRPr="005518F0">
        <w:rPr>
          <w:lang w:val="es-ES"/>
        </w:rPr>
        <w:t xml:space="preserve"> o </w:t>
      </w:r>
      <w:r w:rsidRPr="005518F0">
        <w:rPr>
          <w:rStyle w:val="Codefragment"/>
          <w:lang w:val="es-ES"/>
        </w:rPr>
        <w:t>char</w:t>
      </w:r>
      <w:r w:rsidRPr="005518F0">
        <w:rPr>
          <w:lang w:val="es-ES"/>
        </w:rPr>
        <w:t xml:space="preserve">. Aunque los dos argumentos sean de uno de estos tipos, los operadores predefinidos producen un resultado de tipo </w:t>
      </w:r>
      <w:r w:rsidRPr="005518F0">
        <w:rPr>
          <w:rStyle w:val="Codefragment"/>
          <w:lang w:val="es-ES"/>
        </w:rPr>
        <w:t>int</w:t>
      </w:r>
      <w:r w:rsidRPr="005518F0">
        <w:rPr>
          <w:lang w:val="es-ES"/>
        </w:rPr>
        <w:t>, como se explica en §</w:t>
      </w:r>
      <w:r w:rsidR="00852C57">
        <w:fldChar w:fldCharType="begin"/>
      </w:r>
      <w:r w:rsidRPr="005518F0">
        <w:rPr>
          <w:lang w:val="es-ES"/>
        </w:rPr>
        <w:instrText xml:space="preserve"> REF _Ref452887272 \r \h </w:instrText>
      </w:r>
      <w:r w:rsidR="00852C57">
        <w:fldChar w:fldCharType="separate"/>
      </w:r>
      <w:r w:rsidR="00437C65" w:rsidRPr="005518F0">
        <w:rPr>
          <w:lang w:val="es-ES"/>
        </w:rPr>
        <w:t>7.3.6.2</w:t>
      </w:r>
      <w:r w:rsidR="00852C57">
        <w:fldChar w:fldCharType="end"/>
      </w:r>
      <w:r w:rsidRPr="005518F0">
        <w:rPr>
          <w:lang w:val="es-ES"/>
        </w:rPr>
        <w:t>. Por lo tanto, sin una conversión, no sería posible asignar el resultado al operando izquierdo.</w:t>
      </w:r>
    </w:p>
    <w:p w14:paraId="3F2E4FE3" w14:textId="45696D07" w:rsidR="0028536B" w:rsidRPr="005518F0" w:rsidRDefault="0028536B">
      <w:pPr>
        <w:rPr>
          <w:lang w:val="es-ES"/>
        </w:rPr>
      </w:pPr>
      <w:r w:rsidRPr="005518F0">
        <w:rPr>
          <w:lang w:val="es-ES"/>
        </w:rPr>
        <w:t xml:space="preserve">El efecto intuitivo de la regla de los operadores predefinidos es, sencillamente, que </w:t>
      </w:r>
      <w:r w:rsidRPr="005518F0">
        <w:rPr>
          <w:rStyle w:val="Codefragment"/>
          <w:lang w:val="es-ES"/>
        </w:rPr>
        <w:t>x</w:t>
      </w:r>
      <w:r w:rsidRPr="005518F0">
        <w:rPr>
          <w:lang w:val="es-ES"/>
        </w:rPr>
        <w:t xml:space="preserve"> </w:t>
      </w:r>
      <w:r w:rsidRPr="005518F0">
        <w:rPr>
          <w:rStyle w:val="Production"/>
          <w:lang w:val="es-ES"/>
        </w:rPr>
        <w:t>op</w:t>
      </w:r>
      <w:r w:rsidRPr="005518F0">
        <w:rPr>
          <w:rStyle w:val="Codefragment"/>
          <w:lang w:val="es-ES"/>
        </w:rPr>
        <w:t>=</w:t>
      </w:r>
      <w:r w:rsidRPr="005518F0">
        <w:rPr>
          <w:lang w:val="es-ES"/>
        </w:rPr>
        <w:t xml:space="preserve"> </w:t>
      </w:r>
      <w:r w:rsidRPr="005518F0">
        <w:rPr>
          <w:rStyle w:val="Codefragment"/>
          <w:lang w:val="es-ES"/>
        </w:rPr>
        <w:t>y</w:t>
      </w:r>
      <w:r w:rsidRPr="005518F0">
        <w:rPr>
          <w:lang w:val="es-ES"/>
        </w:rPr>
        <w:t xml:space="preserve"> está permitido si están permitidos </w:t>
      </w:r>
      <w:r w:rsidRPr="005518F0">
        <w:rPr>
          <w:rStyle w:val="Codefragment"/>
          <w:lang w:val="es-ES"/>
        </w:rPr>
        <w:t>(x)</w:t>
      </w:r>
      <w:r w:rsidRPr="005518F0">
        <w:rPr>
          <w:lang w:val="es-ES"/>
        </w:rPr>
        <w:t xml:space="preserve"> </w:t>
      </w:r>
      <w:r w:rsidRPr="005518F0">
        <w:rPr>
          <w:rStyle w:val="Production"/>
          <w:lang w:val="es-ES"/>
        </w:rPr>
        <w:t>op</w:t>
      </w:r>
      <w:r w:rsidRPr="005518F0">
        <w:rPr>
          <w:lang w:val="es-ES"/>
        </w:rPr>
        <w:t xml:space="preserve"> </w:t>
      </w:r>
      <w:r w:rsidRPr="005518F0">
        <w:rPr>
          <w:rStyle w:val="Codefragment"/>
          <w:lang w:val="es-ES"/>
        </w:rPr>
        <w:t>y</w:t>
      </w:r>
      <w:r w:rsidRPr="005518F0">
        <w:rPr>
          <w:lang w:val="es-ES"/>
        </w:rPr>
        <w:t xml:space="preserve"> y </w:t>
      </w:r>
      <w:r w:rsidRPr="005518F0">
        <w:rPr>
          <w:rStyle w:val="Codefragment"/>
          <w:lang w:val="es-ES"/>
        </w:rPr>
        <w:t>x</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y</w:t>
      </w:r>
      <w:r w:rsidRPr="005518F0">
        <w:rPr>
          <w:lang w:val="es-ES"/>
        </w:rPr>
        <w:t>. En el ejemplo</w:t>
      </w:r>
    </w:p>
    <w:p w14:paraId="3F2E4FE4" w14:textId="77777777" w:rsidR="0028536B" w:rsidRDefault="0028536B">
      <w:pPr>
        <w:pStyle w:val="Code"/>
      </w:pPr>
      <w:r>
        <w:t>byte b = 0;</w:t>
      </w:r>
      <w:r>
        <w:br/>
        <w:t>char ch = '\0';</w:t>
      </w:r>
      <w:r>
        <w:br/>
        <w:t>int i = 0;</w:t>
      </w:r>
    </w:p>
    <w:p w14:paraId="3F2E4FE5" w14:textId="77777777" w:rsidR="0028536B" w:rsidRDefault="0028536B">
      <w:pPr>
        <w:pStyle w:val="Code"/>
      </w:pPr>
      <w:r>
        <w:t>b += 1;</w:t>
      </w:r>
      <w:r>
        <w:tab/>
      </w:r>
      <w:r>
        <w:tab/>
      </w:r>
      <w:r>
        <w:tab/>
      </w:r>
      <w:r>
        <w:tab/>
        <w:t>// Ok</w:t>
      </w:r>
      <w:r>
        <w:br/>
        <w:t>b += 1000;</w:t>
      </w:r>
      <w:r>
        <w:tab/>
      </w:r>
      <w:r>
        <w:tab/>
      </w:r>
      <w:r>
        <w:tab/>
        <w:t>// Error, b = 1000 not permitted</w:t>
      </w:r>
      <w:r>
        <w:br/>
        <w:t>b += i;</w:t>
      </w:r>
      <w:r>
        <w:tab/>
      </w:r>
      <w:r>
        <w:tab/>
      </w:r>
      <w:r>
        <w:tab/>
      </w:r>
      <w:r>
        <w:tab/>
        <w:t>// Error, b = i not permitted</w:t>
      </w:r>
      <w:r>
        <w:br/>
        <w:t>b += (byte)i;</w:t>
      </w:r>
      <w:r>
        <w:tab/>
      </w:r>
      <w:r>
        <w:tab/>
        <w:t>// Ok</w:t>
      </w:r>
    </w:p>
    <w:p w14:paraId="3F2E4FE6" w14:textId="77777777" w:rsidR="0028536B" w:rsidRDefault="0028536B">
      <w:pPr>
        <w:pStyle w:val="Code"/>
      </w:pPr>
      <w:r>
        <w:t>ch += 1;</w:t>
      </w:r>
      <w:r>
        <w:tab/>
      </w:r>
      <w:r>
        <w:tab/>
      </w:r>
      <w:r>
        <w:tab/>
      </w:r>
      <w:r>
        <w:tab/>
        <w:t>// Error, ch = 1 not permitted</w:t>
      </w:r>
      <w:r>
        <w:br/>
        <w:t>ch += (char)1;</w:t>
      </w:r>
      <w:r>
        <w:tab/>
      </w:r>
      <w:r>
        <w:tab/>
        <w:t>// Ok</w:t>
      </w:r>
    </w:p>
    <w:p w14:paraId="3F2E4FE7" w14:textId="77777777" w:rsidR="0028536B" w:rsidRPr="005518F0" w:rsidRDefault="0028536B">
      <w:pPr>
        <w:rPr>
          <w:lang w:val="es-ES"/>
        </w:rPr>
      </w:pPr>
      <w:r w:rsidRPr="005518F0">
        <w:rPr>
          <w:lang w:val="es-ES"/>
        </w:rPr>
        <w:t>el motivo intuitivo de cada error es que una asignación simple correspondiente también habría sido un error.</w:t>
      </w:r>
    </w:p>
    <w:p w14:paraId="3F2E4FE8" w14:textId="77777777" w:rsidR="001327D8" w:rsidRPr="005518F0" w:rsidRDefault="001327D8">
      <w:pPr>
        <w:rPr>
          <w:lang w:val="es-ES"/>
        </w:rPr>
      </w:pPr>
      <w:r w:rsidRPr="005518F0">
        <w:rPr>
          <w:lang w:val="es-ES"/>
        </w:rPr>
        <w:t>Esto también significa que las operaciones de asignación compuesta admiten operaciones de elevación. En el ejemplo</w:t>
      </w:r>
    </w:p>
    <w:p w14:paraId="3F2E4FE9" w14:textId="77777777" w:rsidR="001327D8" w:rsidRPr="005518F0" w:rsidRDefault="001327D8" w:rsidP="001327D8">
      <w:pPr>
        <w:pStyle w:val="Code"/>
        <w:rPr>
          <w:lang w:val="es-ES"/>
        </w:rPr>
      </w:pPr>
      <w:r w:rsidRPr="005518F0">
        <w:rPr>
          <w:lang w:val="es-ES"/>
        </w:rPr>
        <w:t>int? i = 0;</w:t>
      </w:r>
      <w:r w:rsidRPr="005518F0">
        <w:rPr>
          <w:lang w:val="es-ES"/>
        </w:rPr>
        <w:br/>
        <w:t>i += 1;           // Ok</w:t>
      </w:r>
    </w:p>
    <w:p w14:paraId="3F2E4FEA" w14:textId="77777777" w:rsidR="001327D8" w:rsidRPr="005518F0" w:rsidRDefault="001327D8" w:rsidP="001327D8">
      <w:pPr>
        <w:rPr>
          <w:lang w:val="es-ES"/>
        </w:rPr>
      </w:pPr>
      <w:r w:rsidRPr="005518F0">
        <w:rPr>
          <w:lang w:val="es-ES"/>
        </w:rPr>
        <w:t xml:space="preserve">se utiliza el operador de elevación </w:t>
      </w:r>
      <w:r w:rsidRPr="005518F0">
        <w:rPr>
          <w:rStyle w:val="Codefragment"/>
          <w:lang w:val="es-ES"/>
        </w:rPr>
        <w:t>+(int?,int?)</w:t>
      </w:r>
      <w:r w:rsidRPr="005518F0">
        <w:rPr>
          <w:lang w:val="es-ES"/>
        </w:rPr>
        <w:t>.</w:t>
      </w:r>
    </w:p>
    <w:p w14:paraId="3F2E4FEB" w14:textId="77777777" w:rsidR="0028536B" w:rsidRDefault="0028536B">
      <w:pPr>
        <w:pStyle w:val="Heading3"/>
      </w:pPr>
      <w:bookmarkStart w:id="905" w:name="_Ref466797471"/>
      <w:bookmarkStart w:id="906" w:name="_Toc365607011"/>
      <w:r>
        <w:lastRenderedPageBreak/>
        <w:t>Asignación de eventos</w:t>
      </w:r>
      <w:bookmarkEnd w:id="905"/>
      <w:bookmarkEnd w:id="906"/>
    </w:p>
    <w:p w14:paraId="3F2E4FEC" w14:textId="77777777" w:rsidR="0028536B" w:rsidRPr="005518F0" w:rsidRDefault="0028536B">
      <w:pPr>
        <w:rPr>
          <w:lang w:val="es-ES"/>
        </w:rPr>
      </w:pPr>
      <w:bookmarkStart w:id="907" w:name="_Toc445783015"/>
      <w:bookmarkStart w:id="908" w:name="_Ref448212555"/>
      <w:bookmarkStart w:id="909" w:name="_Ref449414776"/>
      <w:bookmarkStart w:id="910" w:name="_Ref457446073"/>
      <w:r w:rsidRPr="005518F0">
        <w:rPr>
          <w:lang w:val="es-ES"/>
        </w:rPr>
        <w:t xml:space="preserve">Si el operando izquierdo de un operador </w:t>
      </w:r>
      <w:r w:rsidRPr="005518F0">
        <w:rPr>
          <w:rStyle w:val="Codefragment"/>
          <w:lang w:val="es-ES"/>
        </w:rPr>
        <w:t>+=</w:t>
      </w:r>
      <w:r w:rsidRPr="005518F0">
        <w:rPr>
          <w:lang w:val="es-ES"/>
        </w:rPr>
        <w:t xml:space="preserve"> o </w:t>
      </w:r>
      <w:r w:rsidRPr="005518F0">
        <w:rPr>
          <w:rStyle w:val="Codefragment"/>
          <w:lang w:val="es-ES"/>
        </w:rPr>
        <w:t>-=</w:t>
      </w:r>
      <w:r w:rsidRPr="005518F0">
        <w:rPr>
          <w:lang w:val="es-ES"/>
        </w:rPr>
        <w:t xml:space="preserve"> se clasifica como acceso a evento, la expresión se evalúa de la siguiente forma:</w:t>
      </w:r>
    </w:p>
    <w:p w14:paraId="3F2E4FED" w14:textId="77777777" w:rsidR="0028536B" w:rsidRPr="005518F0" w:rsidRDefault="0028536B">
      <w:pPr>
        <w:pStyle w:val="ListBullet"/>
        <w:rPr>
          <w:lang w:val="es-ES"/>
        </w:rPr>
      </w:pPr>
      <w:r w:rsidRPr="005518F0">
        <w:rPr>
          <w:lang w:val="es-ES"/>
        </w:rPr>
        <w:t>Si existe una expresión de instancia del acceso a evento, se evalúa.</w:t>
      </w:r>
    </w:p>
    <w:p w14:paraId="3F2E4FEE" w14:textId="77777777" w:rsidR="0028536B" w:rsidRPr="005518F0" w:rsidRDefault="0028536B">
      <w:pPr>
        <w:pStyle w:val="ListBullet"/>
        <w:rPr>
          <w:lang w:val="es-ES"/>
        </w:rPr>
      </w:pPr>
      <w:r w:rsidRPr="005518F0">
        <w:rPr>
          <w:lang w:val="es-ES"/>
        </w:rPr>
        <w:t xml:space="preserve">Se evalúa el operando de la derecha del operador </w:t>
      </w:r>
      <w:r w:rsidRPr="005518F0">
        <w:rPr>
          <w:rStyle w:val="Codefragment"/>
          <w:lang w:val="es-ES"/>
        </w:rPr>
        <w:t>+=</w:t>
      </w:r>
      <w:r w:rsidRPr="005518F0">
        <w:rPr>
          <w:lang w:val="es-ES"/>
        </w:rPr>
        <w:t xml:space="preserve"> o </w:t>
      </w:r>
      <w:r w:rsidRPr="005518F0">
        <w:rPr>
          <w:rStyle w:val="Codefragment"/>
          <w:lang w:val="es-ES"/>
        </w:rPr>
        <w:t>-=</w:t>
      </w:r>
      <w:r w:rsidRPr="005518F0">
        <w:rPr>
          <w:lang w:val="es-ES"/>
        </w:rPr>
        <w:t xml:space="preserve"> y, si fuera necesario, se convierte al tipo del operando de la izquierda mediante una conversión implícita (§</w:t>
      </w:r>
      <w:r w:rsidR="00852C57">
        <w:fldChar w:fldCharType="begin"/>
      </w:r>
      <w:r w:rsidRPr="005518F0">
        <w:rPr>
          <w:lang w:val="es-ES"/>
        </w:rPr>
        <w:instrText xml:space="preserve"> REF _Ref448664519 \r \h </w:instrText>
      </w:r>
      <w:r w:rsidR="00852C57">
        <w:fldChar w:fldCharType="separate"/>
      </w:r>
      <w:r w:rsidR="00437C65" w:rsidRPr="005518F0">
        <w:rPr>
          <w:lang w:val="es-ES"/>
        </w:rPr>
        <w:t>6.1</w:t>
      </w:r>
      <w:r w:rsidR="00852C57">
        <w:fldChar w:fldCharType="end"/>
      </w:r>
      <w:r w:rsidRPr="005518F0">
        <w:rPr>
          <w:lang w:val="es-ES"/>
        </w:rPr>
        <w:t>).</w:t>
      </w:r>
    </w:p>
    <w:p w14:paraId="3F2E4FEF" w14:textId="77777777" w:rsidR="0028536B" w:rsidRPr="005518F0" w:rsidRDefault="0028536B">
      <w:pPr>
        <w:pStyle w:val="ListBullet"/>
        <w:rPr>
          <w:lang w:val="es-ES"/>
        </w:rPr>
      </w:pPr>
      <w:r w:rsidRPr="005518F0">
        <w:rPr>
          <w:lang w:val="es-ES"/>
        </w:rPr>
        <w:t xml:space="preserve">Después de la evaluación y, si es necesario, también después de la conversión, se invoca un descriptor de acceso del evento, con la lista de argumentos formada por el operando derecho. Si el operador fuera </w:t>
      </w:r>
      <w:r w:rsidRPr="005518F0">
        <w:rPr>
          <w:rStyle w:val="Codefragment"/>
          <w:lang w:val="es-ES"/>
        </w:rPr>
        <w:t>+=</w:t>
      </w:r>
      <w:r w:rsidRPr="005518F0">
        <w:rPr>
          <w:lang w:val="es-ES"/>
        </w:rPr>
        <w:t xml:space="preserve">, se invoca el descriptor de acceso </w:t>
      </w:r>
      <w:r w:rsidRPr="005518F0">
        <w:rPr>
          <w:rStyle w:val="Codefragment"/>
          <w:lang w:val="es-ES"/>
        </w:rPr>
        <w:t>add</w:t>
      </w:r>
      <w:r w:rsidRPr="005518F0">
        <w:rPr>
          <w:lang w:val="es-ES"/>
        </w:rPr>
        <w:t xml:space="preserve">; si el operador fuera </w:t>
      </w:r>
      <w:r w:rsidRPr="005518F0">
        <w:rPr>
          <w:rStyle w:val="Codefragment"/>
          <w:lang w:val="es-ES"/>
        </w:rPr>
        <w:t>-=</w:t>
      </w:r>
      <w:r w:rsidRPr="005518F0">
        <w:rPr>
          <w:lang w:val="es-ES"/>
        </w:rPr>
        <w:t xml:space="preserve">, se invoca el descriptor de acceso </w:t>
      </w:r>
      <w:r w:rsidRPr="005518F0">
        <w:rPr>
          <w:rStyle w:val="Codefragment"/>
          <w:lang w:val="es-ES"/>
        </w:rPr>
        <w:t>remove</w:t>
      </w:r>
      <w:r w:rsidRPr="005518F0">
        <w:rPr>
          <w:lang w:val="es-ES"/>
        </w:rPr>
        <w:t>.</w:t>
      </w:r>
    </w:p>
    <w:p w14:paraId="3F2E4FF0" w14:textId="77777777" w:rsidR="0028536B" w:rsidRPr="005518F0" w:rsidRDefault="0028536B">
      <w:pPr>
        <w:rPr>
          <w:lang w:val="es-ES"/>
        </w:rPr>
      </w:pPr>
      <w:r w:rsidRPr="005518F0">
        <w:rPr>
          <w:lang w:val="es-ES"/>
        </w:rPr>
        <w:t>Una expresión de asignación de evento no produce ningún valor. Por tanto, una expresión de asignación de eventos sólo será válida en el contexto de una expresión de instrucción (</w:t>
      </w:r>
      <w:r w:rsidRPr="005518F0">
        <w:rPr>
          <w:rStyle w:val="Production"/>
          <w:lang w:val="es-ES"/>
        </w:rPr>
        <w:t>statement-expression</w:t>
      </w:r>
      <w:r w:rsidRPr="005518F0">
        <w:rPr>
          <w:lang w:val="es-ES"/>
        </w:rPr>
        <w:t>) (§</w:t>
      </w:r>
      <w:r w:rsidR="00852C57">
        <w:fldChar w:fldCharType="begin"/>
      </w:r>
      <w:r w:rsidRPr="005518F0">
        <w:rPr>
          <w:lang w:val="es-ES"/>
        </w:rPr>
        <w:instrText xml:space="preserve"> REF _Ref512082674 \r \h </w:instrText>
      </w:r>
      <w:r w:rsidR="00852C57">
        <w:fldChar w:fldCharType="separate"/>
      </w:r>
      <w:r w:rsidR="00437C65" w:rsidRPr="005518F0">
        <w:rPr>
          <w:lang w:val="es-ES"/>
        </w:rPr>
        <w:t>8.6</w:t>
      </w:r>
      <w:r w:rsidR="00852C57">
        <w:fldChar w:fldCharType="end"/>
      </w:r>
      <w:r w:rsidRPr="005518F0">
        <w:rPr>
          <w:lang w:val="es-ES"/>
        </w:rPr>
        <w:t>).</w:t>
      </w:r>
    </w:p>
    <w:p w14:paraId="3F2E4FF1" w14:textId="77777777" w:rsidR="0028536B" w:rsidRDefault="0028536B">
      <w:pPr>
        <w:pStyle w:val="Heading2"/>
      </w:pPr>
      <w:bookmarkStart w:id="911" w:name="_Ref174226851"/>
      <w:bookmarkStart w:id="912" w:name="_Toc365607012"/>
      <w:r>
        <w:t>Expresión</w:t>
      </w:r>
      <w:bookmarkEnd w:id="911"/>
      <w:bookmarkEnd w:id="912"/>
    </w:p>
    <w:p w14:paraId="3F2E4FF2" w14:textId="77777777" w:rsidR="0028536B" w:rsidRPr="005518F0" w:rsidRDefault="0028536B">
      <w:pPr>
        <w:rPr>
          <w:lang w:val="es-ES"/>
        </w:rPr>
      </w:pPr>
      <w:r w:rsidRPr="005518F0">
        <w:rPr>
          <w:lang w:val="es-ES"/>
        </w:rPr>
        <w:t>Una expresión (</w:t>
      </w:r>
      <w:r w:rsidRPr="005518F0">
        <w:rPr>
          <w:rStyle w:val="Production"/>
          <w:lang w:val="es-ES"/>
        </w:rPr>
        <w:t>expression</w:t>
      </w:r>
      <w:r w:rsidRPr="005518F0">
        <w:rPr>
          <w:lang w:val="es-ES"/>
        </w:rPr>
        <w:t>) es una expresión de no asignación (</w:t>
      </w:r>
      <w:r w:rsidRPr="005518F0">
        <w:rPr>
          <w:rStyle w:val="Production"/>
          <w:lang w:val="es-ES"/>
        </w:rPr>
        <w:t>non-assignment-expression</w:t>
      </w:r>
      <w:r w:rsidRPr="005518F0">
        <w:rPr>
          <w:lang w:val="es-ES"/>
        </w:rPr>
        <w:t>) o una asignación (</w:t>
      </w:r>
      <w:r w:rsidRPr="005518F0">
        <w:rPr>
          <w:rStyle w:val="Production"/>
          <w:lang w:val="es-ES"/>
        </w:rPr>
        <w:t>assignment</w:t>
      </w:r>
      <w:r w:rsidRPr="005518F0">
        <w:rPr>
          <w:lang w:val="es-ES"/>
        </w:rPr>
        <w:t>).</w:t>
      </w:r>
    </w:p>
    <w:p w14:paraId="3F2E4FF3" w14:textId="77777777" w:rsidR="0028536B" w:rsidRDefault="0028536B">
      <w:pPr>
        <w:pStyle w:val="Grammar"/>
      </w:pPr>
      <w:r>
        <w:t xml:space="preserve">expression: </w:t>
      </w:r>
      <w:r>
        <w:br/>
        <w:t>non-assignment-expression</w:t>
      </w:r>
      <w:r>
        <w:br/>
        <w:t>assignment</w:t>
      </w:r>
    </w:p>
    <w:p w14:paraId="3F2E4FF4" w14:textId="77777777" w:rsidR="00FA005E" w:rsidRDefault="00FA005E" w:rsidP="00FA005E">
      <w:pPr>
        <w:pStyle w:val="Grammar"/>
      </w:pPr>
      <w:bookmarkStart w:id="913" w:name="_Ref461975442"/>
      <w:r>
        <w:t>non-assignment-expression:</w:t>
      </w:r>
      <w:r>
        <w:br/>
        <w:t>conditional-expression</w:t>
      </w:r>
      <w:r>
        <w:br/>
        <w:t>lambda-expression</w:t>
      </w:r>
      <w:r>
        <w:br/>
        <w:t>query-expression</w:t>
      </w:r>
    </w:p>
    <w:p w14:paraId="3F2E4FF5" w14:textId="77777777" w:rsidR="0028536B" w:rsidRDefault="0028536B">
      <w:pPr>
        <w:pStyle w:val="Heading2"/>
      </w:pPr>
      <w:bookmarkStart w:id="914" w:name="_Ref174219286"/>
      <w:bookmarkStart w:id="915" w:name="_Toc365607013"/>
      <w:r>
        <w:t>Expresiones constantes</w:t>
      </w:r>
      <w:bookmarkEnd w:id="907"/>
      <w:bookmarkEnd w:id="908"/>
      <w:bookmarkEnd w:id="909"/>
      <w:bookmarkEnd w:id="910"/>
      <w:bookmarkEnd w:id="913"/>
      <w:bookmarkEnd w:id="914"/>
      <w:bookmarkEnd w:id="915"/>
    </w:p>
    <w:p w14:paraId="3F2E4FF6" w14:textId="77777777" w:rsidR="0028536B" w:rsidRPr="005518F0" w:rsidRDefault="0028536B">
      <w:pPr>
        <w:rPr>
          <w:lang w:val="es-ES"/>
        </w:rPr>
      </w:pPr>
      <w:r w:rsidRPr="005518F0">
        <w:rPr>
          <w:lang w:val="es-ES"/>
        </w:rPr>
        <w:t>Una expresión constante (</w:t>
      </w:r>
      <w:r w:rsidRPr="005518F0">
        <w:rPr>
          <w:rStyle w:val="Production"/>
          <w:lang w:val="es-ES"/>
        </w:rPr>
        <w:t>constant-expression</w:t>
      </w:r>
      <w:r w:rsidRPr="005518F0">
        <w:rPr>
          <w:lang w:val="es-ES"/>
        </w:rPr>
        <w:t>) es una expresión que se puede evaluar totalmente en tiempo de compilación.</w:t>
      </w:r>
    </w:p>
    <w:p w14:paraId="3F2E4FF7" w14:textId="77777777" w:rsidR="0028536B" w:rsidRPr="005518F0" w:rsidRDefault="0028536B">
      <w:pPr>
        <w:pStyle w:val="Grammar"/>
        <w:rPr>
          <w:lang w:val="es-ES"/>
        </w:rPr>
      </w:pPr>
      <w:r w:rsidRPr="005518F0">
        <w:rPr>
          <w:lang w:val="es-ES"/>
        </w:rPr>
        <w:t>constant-expression:</w:t>
      </w:r>
      <w:r w:rsidRPr="005518F0">
        <w:rPr>
          <w:lang w:val="es-ES"/>
        </w:rPr>
        <w:br/>
        <w:t>expression</w:t>
      </w:r>
    </w:p>
    <w:p w14:paraId="3F2E4FF8" w14:textId="77777777" w:rsidR="0028536B" w:rsidRPr="005518F0" w:rsidRDefault="006C4ED6">
      <w:pPr>
        <w:rPr>
          <w:lang w:val="es-ES"/>
        </w:rPr>
      </w:pPr>
      <w:r w:rsidRPr="005518F0">
        <w:rPr>
          <w:lang w:val="es-ES"/>
        </w:rPr>
        <w:t xml:space="preserve">Una expresión constante debe ser el </w:t>
      </w:r>
      <w:r w:rsidRPr="005518F0">
        <w:rPr>
          <w:rStyle w:val="Codefragment"/>
          <w:lang w:val="es-ES"/>
        </w:rPr>
        <w:t>null</w:t>
      </w:r>
      <w:r w:rsidRPr="005518F0">
        <w:rPr>
          <w:lang w:val="es-ES"/>
        </w:rPr>
        <w:t xml:space="preserve"> literal o un valor con uno de los tipos siguientes: </w:t>
      </w:r>
      <w:r w:rsidRPr="005518F0">
        <w:rPr>
          <w:rStyle w:val="Codefragment"/>
          <w:lang w:val="es-ES"/>
        </w:rPr>
        <w:t>sbyte</w:t>
      </w:r>
      <w:r w:rsidRPr="005518F0">
        <w:rPr>
          <w:lang w:val="es-ES"/>
        </w:rPr>
        <w:t xml:space="preserve">, </w:t>
      </w:r>
      <w:r w:rsidRPr="005518F0">
        <w:rPr>
          <w:rStyle w:val="Codefragment"/>
          <w:lang w:val="es-ES"/>
        </w:rPr>
        <w:t>byte</w:t>
      </w:r>
      <w:r w:rsidRPr="005518F0">
        <w:rPr>
          <w:lang w:val="es-ES"/>
        </w:rPr>
        <w:t xml:space="preserve">, </w:t>
      </w:r>
      <w:r w:rsidRPr="005518F0">
        <w:rPr>
          <w:rStyle w:val="Codefragment"/>
          <w:lang w:val="es-ES"/>
        </w:rPr>
        <w:t>short</w:t>
      </w:r>
      <w:r w:rsidRPr="005518F0">
        <w:rPr>
          <w:lang w:val="es-ES"/>
        </w:rPr>
        <w:t xml:space="preserve">, </w:t>
      </w:r>
      <w:r w:rsidRPr="005518F0">
        <w:rPr>
          <w:rStyle w:val="Codefragment"/>
          <w:lang w:val="es-ES"/>
        </w:rPr>
        <w:t>ushort</w:t>
      </w:r>
      <w:r w:rsidRPr="005518F0">
        <w:rPr>
          <w:lang w:val="es-ES"/>
        </w:rPr>
        <w:t xml:space="preserve">, </w:t>
      </w:r>
      <w:r w:rsidRPr="005518F0">
        <w:rPr>
          <w:rStyle w:val="Codefragment"/>
          <w:lang w:val="es-ES"/>
        </w:rPr>
        <w:t>int</w:t>
      </w:r>
      <w:r w:rsidRPr="005518F0">
        <w:rPr>
          <w:lang w:val="es-ES"/>
        </w:rPr>
        <w:t xml:space="preserve">, </w:t>
      </w:r>
      <w:r w:rsidRPr="005518F0">
        <w:rPr>
          <w:rStyle w:val="Codefragment"/>
          <w:lang w:val="es-ES"/>
        </w:rPr>
        <w:t>uint</w:t>
      </w:r>
      <w:r w:rsidRPr="005518F0">
        <w:rPr>
          <w:lang w:val="es-ES"/>
        </w:rPr>
        <w:t xml:space="preserve">, </w:t>
      </w:r>
      <w:r w:rsidRPr="005518F0">
        <w:rPr>
          <w:rStyle w:val="Codefragment"/>
          <w:lang w:val="es-ES"/>
        </w:rPr>
        <w:t>long</w:t>
      </w:r>
      <w:r w:rsidRPr="005518F0">
        <w:rPr>
          <w:lang w:val="es-ES"/>
        </w:rPr>
        <w:t xml:space="preserve">, </w:t>
      </w:r>
      <w:r w:rsidRPr="005518F0">
        <w:rPr>
          <w:rStyle w:val="Codefragment"/>
          <w:lang w:val="es-ES"/>
        </w:rPr>
        <w:t>ulong</w:t>
      </w:r>
      <w:r w:rsidRPr="005518F0">
        <w:rPr>
          <w:lang w:val="es-ES"/>
        </w:rPr>
        <w:t xml:space="preserve">, </w:t>
      </w:r>
      <w:r w:rsidRPr="005518F0">
        <w:rPr>
          <w:rStyle w:val="Codefragment"/>
          <w:lang w:val="es-ES"/>
        </w:rPr>
        <w:t>char</w:t>
      </w:r>
      <w:r w:rsidRPr="005518F0">
        <w:rPr>
          <w:lang w:val="es-ES"/>
        </w:rPr>
        <w:t xml:space="preserve">, </w:t>
      </w:r>
      <w:r w:rsidRPr="005518F0">
        <w:rPr>
          <w:rStyle w:val="Codefragment"/>
          <w:lang w:val="es-ES"/>
        </w:rPr>
        <w:t>float</w:t>
      </w:r>
      <w:r w:rsidRPr="005518F0">
        <w:rPr>
          <w:lang w:val="es-ES"/>
        </w:rPr>
        <w:t xml:space="preserve">, </w:t>
      </w:r>
      <w:r w:rsidRPr="005518F0">
        <w:rPr>
          <w:rStyle w:val="Codefragment"/>
          <w:lang w:val="es-ES"/>
        </w:rPr>
        <w:t>double</w:t>
      </w:r>
      <w:r w:rsidRPr="005518F0">
        <w:rPr>
          <w:lang w:val="es-ES"/>
        </w:rPr>
        <w:t xml:space="preserve">, </w:t>
      </w:r>
      <w:r w:rsidRPr="005518F0">
        <w:rPr>
          <w:rStyle w:val="Codefragment"/>
          <w:lang w:val="es-ES"/>
        </w:rPr>
        <w:t>decimal</w:t>
      </w:r>
      <w:r w:rsidRPr="005518F0">
        <w:rPr>
          <w:lang w:val="es-ES"/>
        </w:rPr>
        <w:t xml:space="preserve">, </w:t>
      </w:r>
      <w:r w:rsidRPr="005518F0">
        <w:rPr>
          <w:rStyle w:val="Codefragment"/>
          <w:lang w:val="es-ES"/>
        </w:rPr>
        <w:t>bool</w:t>
      </w:r>
      <w:r w:rsidRPr="005518F0">
        <w:rPr>
          <w:lang w:val="es-ES"/>
        </w:rPr>
        <w:t xml:space="preserve">, </w:t>
      </w:r>
      <w:r w:rsidRPr="005518F0">
        <w:rPr>
          <w:rStyle w:val="Codefragment"/>
          <w:lang w:val="es-ES"/>
        </w:rPr>
        <w:t>object</w:t>
      </w:r>
      <w:r w:rsidRPr="005518F0">
        <w:rPr>
          <w:lang w:val="es-ES"/>
        </w:rPr>
        <w:t xml:space="preserve">, </w:t>
      </w:r>
      <w:r w:rsidRPr="005518F0">
        <w:rPr>
          <w:rStyle w:val="Codefragment"/>
          <w:lang w:val="es-ES"/>
        </w:rPr>
        <w:t>string</w:t>
      </w:r>
      <w:r w:rsidRPr="005518F0">
        <w:rPr>
          <w:lang w:val="es-ES"/>
        </w:rPr>
        <w:t xml:space="preserve"> o cualquier tipo de enumeración. Sólo las siguientes construcciones se permiten en expresiones de constantes:</w:t>
      </w:r>
    </w:p>
    <w:p w14:paraId="3F2E4FF9" w14:textId="77777777" w:rsidR="0028536B" w:rsidRDefault="0028536B">
      <w:pPr>
        <w:pStyle w:val="ListBullet"/>
      </w:pPr>
      <w:r>
        <w:t xml:space="preserve">Literales (incluido </w:t>
      </w:r>
      <w:r>
        <w:rPr>
          <w:rStyle w:val="Codefragment"/>
        </w:rPr>
        <w:t>null</w:t>
      </w:r>
      <w:r>
        <w:t>).</w:t>
      </w:r>
    </w:p>
    <w:p w14:paraId="3F2E4FFA" w14:textId="77777777" w:rsidR="0028536B" w:rsidRPr="005518F0" w:rsidRDefault="0028536B">
      <w:pPr>
        <w:pStyle w:val="ListBullet"/>
        <w:rPr>
          <w:lang w:val="es-ES"/>
        </w:rPr>
      </w:pPr>
      <w:r w:rsidRPr="005518F0">
        <w:rPr>
          <w:lang w:val="es-ES"/>
        </w:rPr>
        <w:t xml:space="preserve">Referencias a miembros </w:t>
      </w:r>
      <w:r w:rsidRPr="005518F0">
        <w:rPr>
          <w:rStyle w:val="Codefragment"/>
          <w:lang w:val="es-ES"/>
        </w:rPr>
        <w:t>const</w:t>
      </w:r>
      <w:r w:rsidRPr="005518F0">
        <w:rPr>
          <w:lang w:val="es-ES"/>
        </w:rPr>
        <w:t xml:space="preserve"> y tipos de clase y struct.</w:t>
      </w:r>
    </w:p>
    <w:p w14:paraId="3F2E4FFB" w14:textId="77777777" w:rsidR="0028536B" w:rsidRPr="005518F0" w:rsidRDefault="0028536B">
      <w:pPr>
        <w:pStyle w:val="ListBullet"/>
        <w:rPr>
          <w:lang w:val="es-ES"/>
        </w:rPr>
      </w:pPr>
      <w:r w:rsidRPr="005518F0">
        <w:rPr>
          <w:lang w:val="es-ES"/>
        </w:rPr>
        <w:t>Referencias a miembros de tipos de enumeración.</w:t>
      </w:r>
    </w:p>
    <w:p w14:paraId="3F2E4FFC" w14:textId="77777777" w:rsidR="006C4ED6" w:rsidRPr="005518F0" w:rsidRDefault="006C4ED6">
      <w:pPr>
        <w:pStyle w:val="ListBullet"/>
        <w:rPr>
          <w:lang w:val="es-ES"/>
        </w:rPr>
      </w:pPr>
      <w:r w:rsidRPr="005518F0">
        <w:rPr>
          <w:lang w:val="es-ES"/>
        </w:rPr>
        <w:t xml:space="preserve">Referencias a parámetros </w:t>
      </w:r>
      <w:r w:rsidRPr="005518F0">
        <w:rPr>
          <w:rStyle w:val="Codefragment"/>
          <w:lang w:val="es-ES"/>
        </w:rPr>
        <w:t>const</w:t>
      </w:r>
      <w:r w:rsidRPr="005518F0">
        <w:rPr>
          <w:lang w:val="es-ES"/>
        </w:rPr>
        <w:t xml:space="preserve"> o a variables locales</w:t>
      </w:r>
    </w:p>
    <w:p w14:paraId="3F2E4FFD" w14:textId="77777777" w:rsidR="0028536B" w:rsidRPr="005518F0" w:rsidRDefault="0028536B">
      <w:pPr>
        <w:pStyle w:val="ListBullet"/>
        <w:rPr>
          <w:lang w:val="es-ES"/>
        </w:rPr>
      </w:pPr>
      <w:r w:rsidRPr="005518F0">
        <w:rPr>
          <w:lang w:val="es-ES"/>
        </w:rPr>
        <w:t>Subexpresiones entre paréntesis, que son en sí mismas expresiones constantes.</w:t>
      </w:r>
    </w:p>
    <w:p w14:paraId="3F2E4FFE" w14:textId="77777777" w:rsidR="0028536B" w:rsidRPr="005518F0" w:rsidRDefault="0028536B">
      <w:pPr>
        <w:pStyle w:val="ListBullet"/>
        <w:rPr>
          <w:lang w:val="es-ES"/>
        </w:rPr>
      </w:pPr>
      <w:r w:rsidRPr="005518F0">
        <w:rPr>
          <w:lang w:val="es-ES"/>
        </w:rPr>
        <w:t>Expresiones de conversión, siempre que el tipo de destino sea uno de los antes indicados.</w:t>
      </w:r>
    </w:p>
    <w:p w14:paraId="3F2E4FFF" w14:textId="77777777" w:rsidR="003F7722" w:rsidRDefault="00013E3E">
      <w:pPr>
        <w:pStyle w:val="ListBullet"/>
      </w:pPr>
      <w:r>
        <w:t xml:space="preserve">Expresiones </w:t>
      </w:r>
      <w:r>
        <w:rPr>
          <w:rStyle w:val="Codefragment"/>
        </w:rPr>
        <w:t>checked</w:t>
      </w:r>
      <w:r>
        <w:t xml:space="preserve"> y </w:t>
      </w:r>
      <w:r>
        <w:rPr>
          <w:rStyle w:val="Codefragment"/>
        </w:rPr>
        <w:t>unchecked</w:t>
      </w:r>
      <w:r>
        <w:rPr>
          <w:rStyle w:val="Production"/>
        </w:rPr>
        <w:t xml:space="preserve"> </w:t>
      </w:r>
    </w:p>
    <w:p w14:paraId="3F2E5000" w14:textId="77777777" w:rsidR="000827AF" w:rsidRDefault="000827AF">
      <w:pPr>
        <w:pStyle w:val="ListBullet"/>
      </w:pPr>
      <w:r>
        <w:t>Expresiones de valor predeterminadas</w:t>
      </w:r>
    </w:p>
    <w:p w14:paraId="3F2E5001" w14:textId="77777777" w:rsidR="0028536B" w:rsidRPr="005518F0" w:rsidRDefault="0028536B">
      <w:pPr>
        <w:pStyle w:val="ListBullet"/>
        <w:rPr>
          <w:lang w:val="es-ES"/>
        </w:rPr>
      </w:pPr>
      <w:r w:rsidRPr="005518F0">
        <w:rPr>
          <w:lang w:val="es-ES"/>
        </w:rPr>
        <w:t xml:space="preserve">Los operadores unarios predefinidos </w:t>
      </w:r>
      <w:r w:rsidRPr="005518F0">
        <w:rPr>
          <w:rStyle w:val="Codefragment"/>
          <w:lang w:val="es-ES"/>
        </w:rPr>
        <w:t>+</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w:t>
      </w:r>
      <w:r w:rsidRPr="005518F0">
        <w:rPr>
          <w:lang w:val="es-ES"/>
        </w:rPr>
        <w:t xml:space="preserve"> y </w:t>
      </w:r>
      <w:r w:rsidRPr="005518F0">
        <w:rPr>
          <w:rStyle w:val="Codefragment"/>
          <w:lang w:val="es-ES"/>
        </w:rPr>
        <w:t>~</w:t>
      </w:r>
      <w:r w:rsidRPr="005518F0">
        <w:rPr>
          <w:lang w:val="es-ES"/>
        </w:rPr>
        <w:t>.</w:t>
      </w:r>
    </w:p>
    <w:p w14:paraId="3F2E5002" w14:textId="77777777" w:rsidR="0028536B" w:rsidRPr="005518F0" w:rsidRDefault="0028536B">
      <w:pPr>
        <w:pStyle w:val="ListBullet"/>
        <w:rPr>
          <w:lang w:val="es-ES"/>
        </w:rPr>
      </w:pPr>
      <w:r w:rsidRPr="005518F0">
        <w:rPr>
          <w:lang w:val="es-ES"/>
        </w:rPr>
        <w:lastRenderedPageBreak/>
        <w:t xml:space="preserve">Los operadores binarios predefinidos </w:t>
      </w:r>
      <w:r w:rsidRPr="005518F0">
        <w:rPr>
          <w:rStyle w:val="Codefragment"/>
          <w:lang w:val="es-ES"/>
        </w:rPr>
        <w:t>+</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&lt;&lt;</w:t>
      </w:r>
      <w:r w:rsidRPr="005518F0">
        <w:rPr>
          <w:lang w:val="es-ES"/>
        </w:rPr>
        <w:t xml:space="preserve">, </w:t>
      </w:r>
      <w:r w:rsidRPr="005518F0">
        <w:rPr>
          <w:rStyle w:val="Codefragment"/>
          <w:lang w:val="es-ES"/>
        </w:rPr>
        <w:t>&gt;&gt;</w:t>
      </w:r>
      <w:r w:rsidRPr="005518F0">
        <w:rPr>
          <w:lang w:val="es-ES"/>
        </w:rPr>
        <w:t xml:space="preserve">, </w:t>
      </w:r>
      <w:r w:rsidRPr="005518F0">
        <w:rPr>
          <w:rStyle w:val="Codefragment"/>
          <w:lang w:val="es-ES"/>
        </w:rPr>
        <w:t>&amp;</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&amp;&amp;</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&lt;</w:t>
      </w:r>
      <w:r w:rsidRPr="005518F0">
        <w:rPr>
          <w:lang w:val="es-ES"/>
        </w:rPr>
        <w:t xml:space="preserve">, </w:t>
      </w:r>
      <w:r w:rsidRPr="005518F0">
        <w:rPr>
          <w:rStyle w:val="Codefragment"/>
          <w:lang w:val="es-ES"/>
        </w:rPr>
        <w:t>&gt;</w:t>
      </w:r>
      <w:r w:rsidRPr="005518F0">
        <w:rPr>
          <w:lang w:val="es-ES"/>
        </w:rPr>
        <w:t xml:space="preserve">, </w:t>
      </w:r>
      <w:r w:rsidRPr="005518F0">
        <w:rPr>
          <w:rStyle w:val="Codefragment"/>
          <w:lang w:val="es-ES"/>
        </w:rPr>
        <w:t>&lt;=</w:t>
      </w:r>
      <w:r w:rsidRPr="005518F0">
        <w:rPr>
          <w:lang w:val="es-ES"/>
        </w:rPr>
        <w:t xml:space="preserve"> y </w:t>
      </w:r>
      <w:r w:rsidRPr="005518F0">
        <w:rPr>
          <w:rStyle w:val="Codefragment"/>
          <w:lang w:val="es-ES"/>
        </w:rPr>
        <w:t>&gt;=</w:t>
      </w:r>
      <w:r w:rsidRPr="005518F0">
        <w:rPr>
          <w:lang w:val="es-ES"/>
        </w:rPr>
        <w:t>, siempre que todos los operandos sean de uno de los tipos indicados anteriormente.</w:t>
      </w:r>
    </w:p>
    <w:p w14:paraId="3F2E5003" w14:textId="77777777" w:rsidR="0028536B" w:rsidRDefault="0028536B">
      <w:pPr>
        <w:pStyle w:val="ListBullet"/>
      </w:pPr>
      <w:r>
        <w:t xml:space="preserve">El operador condicional </w:t>
      </w:r>
      <w:r>
        <w:rPr>
          <w:rStyle w:val="Codefragment"/>
        </w:rPr>
        <w:t>?:</w:t>
      </w:r>
      <w:r>
        <w:t>.</w:t>
      </w:r>
    </w:p>
    <w:p w14:paraId="3F2E5004" w14:textId="77777777" w:rsidR="00135E5F" w:rsidRPr="005518F0" w:rsidRDefault="00135E5F" w:rsidP="00135E5F">
      <w:pPr>
        <w:rPr>
          <w:lang w:val="es-ES"/>
        </w:rPr>
      </w:pPr>
      <w:r w:rsidRPr="005518F0">
        <w:rPr>
          <w:lang w:val="es-ES"/>
        </w:rPr>
        <w:t>Se permiten las siguientes conversiones en expresiones de constantes:</w:t>
      </w:r>
    </w:p>
    <w:p w14:paraId="3F2E5005" w14:textId="77777777" w:rsidR="00135E5F" w:rsidRDefault="00135E5F" w:rsidP="00135E5F">
      <w:pPr>
        <w:pStyle w:val="ListBullet"/>
      </w:pPr>
      <w:r>
        <w:t>Conversiones de identidad</w:t>
      </w:r>
    </w:p>
    <w:p w14:paraId="3F2E5006" w14:textId="77777777" w:rsidR="00135E5F" w:rsidRDefault="00135E5F" w:rsidP="00135E5F">
      <w:pPr>
        <w:pStyle w:val="ListBullet"/>
      </w:pPr>
      <w:r>
        <w:t>Conversiones numéricas</w:t>
      </w:r>
    </w:p>
    <w:p w14:paraId="3F2E5007" w14:textId="77777777" w:rsidR="00135E5F" w:rsidRDefault="00135E5F" w:rsidP="00135E5F">
      <w:pPr>
        <w:pStyle w:val="ListBullet"/>
      </w:pPr>
      <w:r>
        <w:t>Conversiones de enumeración</w:t>
      </w:r>
    </w:p>
    <w:p w14:paraId="3F2E5008" w14:textId="77777777" w:rsidR="00135E5F" w:rsidRDefault="00135E5F" w:rsidP="00135E5F">
      <w:pPr>
        <w:pStyle w:val="ListBullet"/>
      </w:pPr>
      <w:r>
        <w:t>Conversiones de expresión constante</w:t>
      </w:r>
    </w:p>
    <w:p w14:paraId="3F2E5009" w14:textId="77777777" w:rsidR="00135E5F" w:rsidRPr="005518F0" w:rsidRDefault="00135E5F" w:rsidP="00135E5F">
      <w:pPr>
        <w:pStyle w:val="ListBullet"/>
        <w:rPr>
          <w:lang w:val="es-ES"/>
        </w:rPr>
      </w:pPr>
      <w:r w:rsidRPr="005518F0">
        <w:rPr>
          <w:lang w:val="es-ES"/>
        </w:rPr>
        <w:t>Conversiones de referencia implícita y explícita, siempre y cuando el origen de las conversiones sea una expresión constante que se evalúe como null.</w:t>
      </w:r>
    </w:p>
    <w:p w14:paraId="3F2E500A" w14:textId="77777777" w:rsidR="00135E5F" w:rsidRDefault="00135E5F" w:rsidP="00135E5F">
      <w:r w:rsidRPr="005518F0">
        <w:rPr>
          <w:lang w:val="es-ES"/>
        </w:rPr>
        <w:t xml:space="preserve">Otras conversiones, incluidas las conversiones boxing y unboxing, y las conversiones de referencia implícita de valores distintos de null no se permiten en expresiones constantes. </w:t>
      </w:r>
      <w:r>
        <w:t>Por ejemplo:</w:t>
      </w:r>
    </w:p>
    <w:p w14:paraId="3F2E500B" w14:textId="77777777" w:rsidR="00135E5F" w:rsidRDefault="00135E5F" w:rsidP="00135E5F">
      <w:pPr>
        <w:pStyle w:val="Code"/>
      </w:pPr>
      <w:r>
        <w:t>class C {</w:t>
      </w:r>
      <w:r>
        <w:br/>
        <w:t xml:space="preserve">    const object i = 5;  // error: boxing conversion not permitted</w:t>
      </w:r>
      <w:r>
        <w:br/>
        <w:t xml:space="preserve">    const object str = “hello”; // error: implicit reference conversion</w:t>
      </w:r>
      <w:r>
        <w:br/>
        <w:t>}</w:t>
      </w:r>
    </w:p>
    <w:p w14:paraId="3F2E500C" w14:textId="77777777" w:rsidR="00135E5F" w:rsidRPr="005518F0" w:rsidRDefault="00135E5F" w:rsidP="00135E5F">
      <w:pPr>
        <w:rPr>
          <w:lang w:val="es-ES"/>
        </w:rPr>
      </w:pPr>
      <w:r w:rsidRPr="005518F0">
        <w:rPr>
          <w:lang w:val="es-ES"/>
        </w:rPr>
        <w:t xml:space="preserve">la inicialización de </w:t>
      </w:r>
      <w:r w:rsidRPr="005518F0">
        <w:rPr>
          <w:rStyle w:val="CodeCharChar"/>
          <w:lang w:val="es-ES"/>
        </w:rPr>
        <w:t>i</w:t>
      </w:r>
      <w:r w:rsidRPr="005518F0">
        <w:rPr>
          <w:lang w:val="es-ES"/>
        </w:rPr>
        <w:t xml:space="preserve"> es un error porque es necesaria una conversión boxing. La inicialización de </w:t>
      </w:r>
      <w:r w:rsidRPr="005518F0">
        <w:rPr>
          <w:rStyle w:val="CodeCharChar"/>
          <w:lang w:val="es-ES"/>
        </w:rPr>
        <w:t>str</w:t>
      </w:r>
      <w:r w:rsidRPr="005518F0">
        <w:rPr>
          <w:lang w:val="es-ES"/>
        </w:rPr>
        <w:t xml:space="preserve"> es un error porque es necesaria una conversión de referencia implícita desde un valor distinto de NULL.</w:t>
      </w:r>
    </w:p>
    <w:p w14:paraId="3F2E500D" w14:textId="77777777" w:rsidR="0028536B" w:rsidRPr="005518F0" w:rsidRDefault="0028536B" w:rsidP="00135E5F">
      <w:pPr>
        <w:rPr>
          <w:lang w:val="es-ES"/>
        </w:rPr>
      </w:pPr>
      <w:r w:rsidRPr="005518F0">
        <w:rPr>
          <w:lang w:val="es-ES"/>
        </w:rPr>
        <w:t>Siempre que una expresión cumple los requisitos antes mencionados, la expresión se evalúa en tiempo de compilación. Esto ocurre así aunque la expresión sea una sub-expresión de una expresión mayor que contiene construcciones no constantes.</w:t>
      </w:r>
    </w:p>
    <w:p w14:paraId="3F2E500E" w14:textId="77777777" w:rsidR="0028536B" w:rsidRPr="005518F0" w:rsidRDefault="0028536B">
      <w:pPr>
        <w:rPr>
          <w:lang w:val="es-ES"/>
        </w:rPr>
      </w:pPr>
      <w:r w:rsidRPr="005518F0">
        <w:rPr>
          <w:lang w:val="es-ES"/>
        </w:rPr>
        <w:t>La evaluación en tiempo de compilación de expresiones constantes está regida por las mismas reglas que la evaluación en tiempo de ejecución de expresiones no constantes, excepto porque donde la evaluación en tiempo de ejecución iniciaría una excepción, la evaluación en tiempo de compilación causa un error de tiempo de compilación.</w:t>
      </w:r>
    </w:p>
    <w:p w14:paraId="3F2E500F" w14:textId="77777777" w:rsidR="0028536B" w:rsidRPr="005518F0" w:rsidRDefault="0028536B">
      <w:pPr>
        <w:rPr>
          <w:lang w:val="es-ES"/>
        </w:rPr>
      </w:pPr>
      <w:r w:rsidRPr="005518F0">
        <w:rPr>
          <w:lang w:val="es-ES"/>
        </w:rPr>
        <w:t xml:space="preserve">Salvo que una expresión constante se coloque explícitamente en un contexto </w:t>
      </w:r>
      <w:r w:rsidRPr="005518F0">
        <w:rPr>
          <w:rStyle w:val="Codefragment"/>
          <w:lang w:val="es-ES"/>
        </w:rPr>
        <w:t>unchecked</w:t>
      </w:r>
      <w:r w:rsidRPr="005518F0">
        <w:rPr>
          <w:lang w:val="es-ES"/>
        </w:rPr>
        <w:t>, los desbordamientos que ocurran en las conversiones y operaciones aritméticas de tipo integral durante la evaluación en tiempo de compilación de la expresión siempre causarán errores de tiempo de compilación (§</w:t>
      </w:r>
      <w:r w:rsidR="00852C57">
        <w:fldChar w:fldCharType="begin"/>
      </w:r>
      <w:r w:rsidR="0074316C" w:rsidRPr="005518F0">
        <w:rPr>
          <w:lang w:val="es-ES"/>
        </w:rPr>
        <w:instrText xml:space="preserve"> REF _Ref174219286 \r \h </w:instrText>
      </w:r>
      <w:r w:rsidR="00852C57">
        <w:fldChar w:fldCharType="separate"/>
      </w:r>
      <w:r w:rsidR="00437C65" w:rsidRPr="005518F0">
        <w:rPr>
          <w:lang w:val="es-ES"/>
        </w:rPr>
        <w:t>7.19</w:t>
      </w:r>
      <w:r w:rsidR="00852C57">
        <w:fldChar w:fldCharType="end"/>
      </w:r>
      <w:r w:rsidRPr="005518F0">
        <w:rPr>
          <w:lang w:val="es-ES"/>
        </w:rPr>
        <w:t>).</w:t>
      </w:r>
    </w:p>
    <w:p w14:paraId="3F2E5010" w14:textId="77777777" w:rsidR="0028536B" w:rsidRPr="005518F0" w:rsidRDefault="0028536B">
      <w:pPr>
        <w:rPr>
          <w:lang w:val="es-ES"/>
        </w:rPr>
      </w:pPr>
      <w:r w:rsidRPr="005518F0">
        <w:rPr>
          <w:lang w:val="es-ES"/>
        </w:rPr>
        <w:t>Las expresiones constantes ocurren en los contextos que se enumeran a continuación. En estos contextos, se produce un error durante la compilación si una expresión no puede evaluarse totalmente en tiempo de compilación.</w:t>
      </w:r>
    </w:p>
    <w:p w14:paraId="3F2E5011" w14:textId="77777777" w:rsidR="0028536B" w:rsidRDefault="0028536B">
      <w:pPr>
        <w:pStyle w:val="ListBullet"/>
      </w:pPr>
      <w:r>
        <w:t>Declaraciones de constantes (§</w:t>
      </w:r>
      <w:r w:rsidR="00852C57">
        <w:fldChar w:fldCharType="begin"/>
      </w:r>
      <w:r>
        <w:instrText xml:space="preserve"> REF _Ref519497826 \n \h </w:instrText>
      </w:r>
      <w:r w:rsidR="00852C57">
        <w:fldChar w:fldCharType="separate"/>
      </w:r>
      <w:r w:rsidR="00437C65">
        <w:t>10.4</w:t>
      </w:r>
      <w:r w:rsidR="00852C57">
        <w:fldChar w:fldCharType="end"/>
      </w:r>
      <w:r>
        <w:t>).</w:t>
      </w:r>
    </w:p>
    <w:p w14:paraId="3F2E5012" w14:textId="77777777" w:rsidR="0028536B" w:rsidRPr="005518F0" w:rsidRDefault="0028536B">
      <w:pPr>
        <w:pStyle w:val="ListBullet"/>
        <w:rPr>
          <w:lang w:val="es-ES"/>
        </w:rPr>
      </w:pPr>
      <w:r w:rsidRPr="005518F0">
        <w:rPr>
          <w:lang w:val="es-ES"/>
        </w:rPr>
        <w:t>Declaraciones de miembros de enumeración (§</w:t>
      </w:r>
      <w:r w:rsidR="00852C57">
        <w:fldChar w:fldCharType="begin"/>
      </w:r>
      <w:r w:rsidRPr="005518F0">
        <w:rPr>
          <w:lang w:val="es-ES"/>
        </w:rPr>
        <w:instrText xml:space="preserve"> REF _Ref508600719 \r \h </w:instrText>
      </w:r>
      <w:r w:rsidR="00852C57">
        <w:fldChar w:fldCharType="separate"/>
      </w:r>
      <w:r w:rsidR="00437C65" w:rsidRPr="005518F0">
        <w:rPr>
          <w:lang w:val="es-ES"/>
        </w:rPr>
        <w:t>14.3</w:t>
      </w:r>
      <w:r w:rsidR="00852C57">
        <w:fldChar w:fldCharType="end"/>
      </w:r>
      <w:r w:rsidRPr="005518F0">
        <w:rPr>
          <w:lang w:val="es-ES"/>
        </w:rPr>
        <w:t>).</w:t>
      </w:r>
    </w:p>
    <w:p w14:paraId="3F2E5013" w14:textId="77777777" w:rsidR="000365B9" w:rsidRPr="005518F0" w:rsidRDefault="000365B9">
      <w:pPr>
        <w:pStyle w:val="ListBullet"/>
        <w:rPr>
          <w:lang w:val="es-ES"/>
        </w:rPr>
      </w:pPr>
      <w:r w:rsidRPr="005518F0">
        <w:rPr>
          <w:lang w:val="es-ES"/>
        </w:rPr>
        <w:t>Argumentos predeterminados de las listas de parámetros formales (§</w:t>
      </w:r>
      <w:r>
        <w:fldChar w:fldCharType="begin"/>
      </w:r>
      <w:r w:rsidRPr="005518F0">
        <w:rPr>
          <w:lang w:val="es-ES"/>
        </w:rPr>
        <w:instrText xml:space="preserve"> REF _Ref458833300 \r \h </w:instrText>
      </w:r>
      <w:r>
        <w:fldChar w:fldCharType="separate"/>
      </w:r>
      <w:r w:rsidRPr="005518F0">
        <w:rPr>
          <w:lang w:val="es-ES"/>
        </w:rPr>
        <w:t>10.6.1</w:t>
      </w:r>
      <w:r>
        <w:fldChar w:fldCharType="end"/>
      </w:r>
      <w:r w:rsidRPr="005518F0">
        <w:rPr>
          <w:lang w:val="es-ES"/>
        </w:rPr>
        <w:t>)</w:t>
      </w:r>
    </w:p>
    <w:p w14:paraId="3F2E5014" w14:textId="77777777" w:rsidR="0028536B" w:rsidRPr="005518F0" w:rsidRDefault="0028536B">
      <w:pPr>
        <w:pStyle w:val="ListBullet"/>
        <w:rPr>
          <w:lang w:val="es-ES"/>
        </w:rPr>
      </w:pPr>
      <w:r w:rsidRPr="005518F0">
        <w:rPr>
          <w:lang w:val="es-ES"/>
        </w:rPr>
        <w:t xml:space="preserve">Etiquetas </w:t>
      </w:r>
      <w:r w:rsidRPr="005518F0">
        <w:rPr>
          <w:rStyle w:val="Codefragment"/>
          <w:lang w:val="es-ES"/>
        </w:rPr>
        <w:t>case</w:t>
      </w:r>
      <w:r w:rsidRPr="005518F0">
        <w:rPr>
          <w:lang w:val="es-ES"/>
        </w:rPr>
        <w:t xml:space="preserve"> de una instrucción </w:t>
      </w:r>
      <w:r w:rsidRPr="005518F0">
        <w:rPr>
          <w:rStyle w:val="Codefragment"/>
          <w:lang w:val="es-ES"/>
        </w:rPr>
        <w:t>switch</w:t>
      </w:r>
      <w:r w:rsidRPr="005518F0">
        <w:rPr>
          <w:lang w:val="es-ES"/>
        </w:rPr>
        <w:t xml:space="preserve"> (§</w:t>
      </w:r>
      <w:r w:rsidR="00852C57">
        <w:fldChar w:fldCharType="begin"/>
      </w:r>
      <w:r w:rsidRPr="005518F0">
        <w:rPr>
          <w:lang w:val="es-ES"/>
        </w:rPr>
        <w:instrText xml:space="preserve"> REF _Ref466811765 \r \h </w:instrText>
      </w:r>
      <w:r w:rsidR="00852C57">
        <w:fldChar w:fldCharType="separate"/>
      </w:r>
      <w:r w:rsidR="00437C65" w:rsidRPr="005518F0">
        <w:rPr>
          <w:lang w:val="es-ES"/>
        </w:rPr>
        <w:t>8.7.2</w:t>
      </w:r>
      <w:r w:rsidR="00852C57">
        <w:fldChar w:fldCharType="end"/>
      </w:r>
      <w:r w:rsidRPr="005518F0">
        <w:rPr>
          <w:lang w:val="es-ES"/>
        </w:rPr>
        <w:t>).</w:t>
      </w:r>
    </w:p>
    <w:p w14:paraId="3F2E5015" w14:textId="77777777" w:rsidR="0028536B" w:rsidRDefault="0028536B">
      <w:pPr>
        <w:pStyle w:val="ListBullet"/>
      </w:pPr>
      <w:r>
        <w:t xml:space="preserve">Instrucciones </w:t>
      </w:r>
      <w:r>
        <w:rPr>
          <w:rStyle w:val="Codefragment"/>
        </w:rPr>
        <w:t>goto</w:t>
      </w:r>
      <w:r>
        <w:t xml:space="preserve"> </w:t>
      </w:r>
      <w:r>
        <w:rPr>
          <w:rStyle w:val="Codefragment"/>
        </w:rPr>
        <w:t>case</w:t>
      </w:r>
      <w:r>
        <w:t xml:space="preserve"> (§</w:t>
      </w:r>
      <w:r w:rsidR="00852C57">
        <w:fldChar w:fldCharType="begin"/>
      </w:r>
      <w:r>
        <w:instrText xml:space="preserve"> REF _Ref466811778 \r \h </w:instrText>
      </w:r>
      <w:r w:rsidR="00852C57">
        <w:fldChar w:fldCharType="separate"/>
      </w:r>
      <w:r w:rsidR="00437C65">
        <w:t>8.9.3</w:t>
      </w:r>
      <w:r w:rsidR="00852C57">
        <w:fldChar w:fldCharType="end"/>
      </w:r>
      <w:r>
        <w:t>).</w:t>
      </w:r>
    </w:p>
    <w:p w14:paraId="3F2E5016" w14:textId="77777777" w:rsidR="0028536B" w:rsidRPr="005518F0" w:rsidRDefault="0028536B">
      <w:pPr>
        <w:pStyle w:val="ListBullet"/>
        <w:rPr>
          <w:lang w:val="es-ES"/>
        </w:rPr>
      </w:pPr>
      <w:r w:rsidRPr="005518F0">
        <w:rPr>
          <w:lang w:val="es-ES"/>
        </w:rPr>
        <w:t>Longitudes de dimensión en una expresión de creación de matriz (§</w:t>
      </w:r>
      <w:r w:rsidR="00852C57">
        <w:fldChar w:fldCharType="begin"/>
      </w:r>
      <w:r w:rsidR="0074316C" w:rsidRPr="005518F0">
        <w:rPr>
          <w:lang w:val="es-ES"/>
        </w:rPr>
        <w:instrText xml:space="preserve"> REF _Ref174228445 \r \h </w:instrText>
      </w:r>
      <w:r w:rsidR="00852C57">
        <w:fldChar w:fldCharType="separate"/>
      </w:r>
      <w:r w:rsidR="00437C65" w:rsidRPr="005518F0">
        <w:rPr>
          <w:lang w:val="es-ES"/>
        </w:rPr>
        <w:t>7.6.10.4</w:t>
      </w:r>
      <w:r w:rsidR="00852C57">
        <w:fldChar w:fldCharType="end"/>
      </w:r>
      <w:r w:rsidRPr="005518F0">
        <w:rPr>
          <w:lang w:val="es-ES"/>
        </w:rPr>
        <w:t>) que incluye un inicializador.</w:t>
      </w:r>
    </w:p>
    <w:p w14:paraId="3F2E5017" w14:textId="77777777" w:rsidR="0028536B" w:rsidRDefault="0028536B">
      <w:pPr>
        <w:pStyle w:val="ListBullet"/>
      </w:pPr>
      <w:r>
        <w:t>Atributos (§</w:t>
      </w:r>
      <w:r w:rsidR="00852C57">
        <w:fldChar w:fldCharType="begin"/>
      </w:r>
      <w:r>
        <w:instrText xml:space="preserve"> REF _Ref463497458 \r \h </w:instrText>
      </w:r>
      <w:r w:rsidR="00852C57">
        <w:fldChar w:fldCharType="separate"/>
      </w:r>
      <w:r w:rsidR="00437C65">
        <w:t>17</w:t>
      </w:r>
      <w:r w:rsidR="00852C57">
        <w:fldChar w:fldCharType="end"/>
      </w:r>
      <w:r>
        <w:t>).</w:t>
      </w:r>
    </w:p>
    <w:p w14:paraId="3F2E5018" w14:textId="77777777" w:rsidR="0028536B" w:rsidRPr="005518F0" w:rsidRDefault="0028536B">
      <w:pPr>
        <w:rPr>
          <w:lang w:val="es-ES"/>
        </w:rPr>
      </w:pPr>
      <w:r w:rsidRPr="005518F0">
        <w:rPr>
          <w:lang w:val="es-ES"/>
        </w:rPr>
        <w:lastRenderedPageBreak/>
        <w:t>Una conversión implícita de expresión constante (§</w:t>
      </w:r>
      <w:r w:rsidR="00345B06">
        <w:fldChar w:fldCharType="begin"/>
      </w:r>
      <w:r w:rsidR="00345B06" w:rsidRPr="005518F0">
        <w:rPr>
          <w:lang w:val="es-ES"/>
        </w:rPr>
        <w:instrText xml:space="preserve"> REF _Ref327961986 \r \h </w:instrText>
      </w:r>
      <w:r w:rsidR="00345B06">
        <w:fldChar w:fldCharType="separate"/>
      </w:r>
      <w:r w:rsidR="00345B06" w:rsidRPr="005518F0">
        <w:rPr>
          <w:lang w:val="es-ES"/>
        </w:rPr>
        <w:t>6.1.9</w:t>
      </w:r>
      <w:r w:rsidR="00345B06">
        <w:fldChar w:fldCharType="end"/>
      </w:r>
      <w:r w:rsidRPr="005518F0">
        <w:rPr>
          <w:lang w:val="es-ES"/>
        </w:rPr>
        <w:t xml:space="preserve">) permite la conversión de una expresión constante de tipo </w:t>
      </w:r>
      <w:r w:rsidRPr="005518F0">
        <w:rPr>
          <w:rStyle w:val="Codefragment"/>
          <w:lang w:val="es-ES"/>
        </w:rPr>
        <w:t>int</w:t>
      </w:r>
      <w:r w:rsidRPr="005518F0">
        <w:rPr>
          <w:lang w:val="es-ES"/>
        </w:rPr>
        <w:t xml:space="preserve"> al tipo </w:t>
      </w:r>
      <w:r w:rsidRPr="005518F0">
        <w:rPr>
          <w:rStyle w:val="Codefragment"/>
          <w:lang w:val="es-ES"/>
        </w:rPr>
        <w:t>sbyte</w:t>
      </w:r>
      <w:r w:rsidRPr="005518F0">
        <w:rPr>
          <w:lang w:val="es-ES"/>
        </w:rPr>
        <w:t xml:space="preserve">, </w:t>
      </w:r>
      <w:r w:rsidRPr="005518F0">
        <w:rPr>
          <w:rStyle w:val="Codefragment"/>
          <w:lang w:val="es-ES"/>
        </w:rPr>
        <w:t>byte</w:t>
      </w:r>
      <w:r w:rsidRPr="005518F0">
        <w:rPr>
          <w:lang w:val="es-ES"/>
        </w:rPr>
        <w:t xml:space="preserve">, </w:t>
      </w:r>
      <w:r w:rsidRPr="005518F0">
        <w:rPr>
          <w:rStyle w:val="Codefragment"/>
          <w:lang w:val="es-ES"/>
        </w:rPr>
        <w:t>short</w:t>
      </w:r>
      <w:r w:rsidRPr="005518F0">
        <w:rPr>
          <w:lang w:val="es-ES"/>
        </w:rPr>
        <w:t xml:space="preserve">, </w:t>
      </w:r>
      <w:r w:rsidRPr="005518F0">
        <w:rPr>
          <w:rStyle w:val="Codefragment"/>
          <w:lang w:val="es-ES"/>
        </w:rPr>
        <w:t>ushort</w:t>
      </w:r>
      <w:r w:rsidRPr="005518F0">
        <w:rPr>
          <w:lang w:val="es-ES"/>
        </w:rPr>
        <w:t xml:space="preserve">, </w:t>
      </w:r>
      <w:r w:rsidRPr="005518F0">
        <w:rPr>
          <w:rStyle w:val="Codefragment"/>
          <w:lang w:val="es-ES"/>
        </w:rPr>
        <w:t>uint</w:t>
      </w:r>
      <w:r w:rsidRPr="005518F0">
        <w:rPr>
          <w:lang w:val="es-ES"/>
        </w:rPr>
        <w:t xml:space="preserve"> o </w:t>
      </w:r>
      <w:r w:rsidRPr="005518F0">
        <w:rPr>
          <w:rStyle w:val="Codefragment"/>
          <w:lang w:val="es-ES"/>
        </w:rPr>
        <w:t>ulong</w:t>
      </w:r>
      <w:r w:rsidRPr="005518F0">
        <w:rPr>
          <w:lang w:val="es-ES"/>
        </w:rPr>
        <w:t>, siempre que el valor de la expresión constante quede dentro del intervalo del tipo de destino.</w:t>
      </w:r>
    </w:p>
    <w:p w14:paraId="3F2E5019" w14:textId="77777777" w:rsidR="0028536B" w:rsidRDefault="0028536B">
      <w:pPr>
        <w:pStyle w:val="Heading2"/>
      </w:pPr>
      <w:bookmarkStart w:id="916" w:name="_Ref470173900"/>
      <w:bookmarkStart w:id="917" w:name="_Toc365607014"/>
      <w:r>
        <w:t>Expresiones booleanas</w:t>
      </w:r>
      <w:bookmarkEnd w:id="916"/>
      <w:bookmarkEnd w:id="917"/>
    </w:p>
    <w:p w14:paraId="3F2E501A" w14:textId="77777777" w:rsidR="0028536B" w:rsidRPr="005518F0" w:rsidRDefault="0028536B">
      <w:pPr>
        <w:rPr>
          <w:lang w:val="es-ES"/>
        </w:rPr>
      </w:pPr>
      <w:r w:rsidRPr="005518F0">
        <w:rPr>
          <w:lang w:val="es-ES"/>
        </w:rPr>
        <w:t>Una expresión booleana (</w:t>
      </w:r>
      <w:r w:rsidRPr="005518F0">
        <w:rPr>
          <w:rStyle w:val="Production"/>
          <w:lang w:val="es-ES"/>
        </w:rPr>
        <w:t>boolean-expression</w:t>
      </w:r>
      <w:r w:rsidRPr="005518F0">
        <w:rPr>
          <w:lang w:val="es-ES"/>
        </w:rPr>
        <w:t xml:space="preserve">) es una expresión que devuelve un resultado de tipo </w:t>
      </w:r>
      <w:r w:rsidRPr="005518F0">
        <w:rPr>
          <w:rStyle w:val="Codefragment"/>
          <w:lang w:val="es-ES"/>
        </w:rPr>
        <w:t>bool</w:t>
      </w:r>
      <w:r w:rsidRPr="005518F0">
        <w:rPr>
          <w:lang w:val="es-ES"/>
        </w:rPr>
        <w:t xml:space="preserve">; ya sea directamente o a través de la aplicación del </w:t>
      </w:r>
      <w:r w:rsidRPr="005518F0">
        <w:rPr>
          <w:rStyle w:val="Codefragment"/>
          <w:lang w:val="es-ES"/>
        </w:rPr>
        <w:t>operator</w:t>
      </w:r>
      <w:r w:rsidRPr="005518F0">
        <w:rPr>
          <w:lang w:val="es-ES"/>
        </w:rPr>
        <w:t xml:space="preserve"> </w:t>
      </w:r>
      <w:r w:rsidRPr="005518F0">
        <w:rPr>
          <w:rStyle w:val="Codefragment"/>
          <w:lang w:val="es-ES"/>
        </w:rPr>
        <w:t>true</w:t>
      </w:r>
      <w:r w:rsidRPr="005518F0">
        <w:rPr>
          <w:lang w:val="es-ES"/>
        </w:rPr>
        <w:t xml:space="preserve"> en ciertos contextos tal y como se especifica a continuación.</w:t>
      </w:r>
    </w:p>
    <w:p w14:paraId="3F2E501B" w14:textId="77777777" w:rsidR="0028536B" w:rsidRPr="005518F0" w:rsidRDefault="0028536B">
      <w:pPr>
        <w:pStyle w:val="Grammar"/>
        <w:rPr>
          <w:lang w:val="es-ES"/>
        </w:rPr>
      </w:pPr>
      <w:r w:rsidRPr="005518F0">
        <w:rPr>
          <w:lang w:val="es-ES"/>
        </w:rPr>
        <w:t>boolean-expression:</w:t>
      </w:r>
      <w:r w:rsidRPr="005518F0">
        <w:rPr>
          <w:lang w:val="es-ES"/>
        </w:rPr>
        <w:br/>
        <w:t>expression</w:t>
      </w:r>
    </w:p>
    <w:p w14:paraId="3F2E501C" w14:textId="77777777" w:rsidR="0028536B" w:rsidRPr="005518F0" w:rsidRDefault="0028536B">
      <w:pPr>
        <w:rPr>
          <w:lang w:val="es-ES"/>
        </w:rPr>
      </w:pPr>
      <w:r w:rsidRPr="005518F0">
        <w:rPr>
          <w:lang w:val="es-ES"/>
        </w:rPr>
        <w:t>La expresión condicional que controla una instrucción if (</w:t>
      </w:r>
      <w:r w:rsidRPr="005518F0">
        <w:rPr>
          <w:rStyle w:val="Production"/>
          <w:lang w:val="es-ES"/>
        </w:rPr>
        <w:t>if-statement</w:t>
      </w:r>
      <w:r w:rsidRPr="005518F0">
        <w:rPr>
          <w:lang w:val="es-ES"/>
        </w:rPr>
        <w:t>) (§</w:t>
      </w:r>
      <w:r w:rsidR="00852C57">
        <w:fldChar w:fldCharType="begin"/>
      </w:r>
      <w:r w:rsidRPr="005518F0">
        <w:rPr>
          <w:lang w:val="es-ES"/>
        </w:rPr>
        <w:instrText xml:space="preserve"> REF _Ref470173217 \w \h </w:instrText>
      </w:r>
      <w:r w:rsidR="00852C57">
        <w:fldChar w:fldCharType="separate"/>
      </w:r>
      <w:r w:rsidR="00437C65" w:rsidRPr="005518F0">
        <w:rPr>
          <w:lang w:val="es-ES"/>
        </w:rPr>
        <w:t>8.7.1</w:t>
      </w:r>
      <w:r w:rsidR="00852C57">
        <w:fldChar w:fldCharType="end"/>
      </w:r>
      <w:r w:rsidRPr="005518F0">
        <w:rPr>
          <w:lang w:val="es-ES"/>
        </w:rPr>
        <w:t>), instrucción while (</w:t>
      </w:r>
      <w:r w:rsidRPr="005518F0">
        <w:rPr>
          <w:rStyle w:val="Production"/>
          <w:lang w:val="es-ES"/>
        </w:rPr>
        <w:t>while-statement</w:t>
      </w:r>
      <w:r w:rsidRPr="005518F0">
        <w:rPr>
          <w:lang w:val="es-ES"/>
        </w:rPr>
        <w:t>) (§</w:t>
      </w:r>
      <w:r w:rsidR="00852C57">
        <w:fldChar w:fldCharType="begin"/>
      </w:r>
      <w:r w:rsidRPr="005518F0">
        <w:rPr>
          <w:lang w:val="es-ES"/>
        </w:rPr>
        <w:instrText xml:space="preserve"> REF _Ref470173230 \w \h </w:instrText>
      </w:r>
      <w:r w:rsidR="00852C57">
        <w:fldChar w:fldCharType="separate"/>
      </w:r>
      <w:r w:rsidR="00437C65" w:rsidRPr="005518F0">
        <w:rPr>
          <w:lang w:val="es-ES"/>
        </w:rPr>
        <w:t>8.8.1</w:t>
      </w:r>
      <w:r w:rsidR="00852C57">
        <w:fldChar w:fldCharType="end"/>
      </w:r>
      <w:r w:rsidRPr="005518F0">
        <w:rPr>
          <w:lang w:val="es-ES"/>
        </w:rPr>
        <w:t>), instrucción do (</w:t>
      </w:r>
      <w:r w:rsidRPr="005518F0">
        <w:rPr>
          <w:rStyle w:val="Production"/>
          <w:lang w:val="es-ES"/>
        </w:rPr>
        <w:t>do-statement</w:t>
      </w:r>
      <w:r w:rsidRPr="005518F0">
        <w:rPr>
          <w:lang w:val="es-ES"/>
        </w:rPr>
        <w:t>) (§</w:t>
      </w:r>
      <w:r w:rsidR="00852C57">
        <w:fldChar w:fldCharType="begin"/>
      </w:r>
      <w:r w:rsidRPr="005518F0">
        <w:rPr>
          <w:lang w:val="es-ES"/>
        </w:rPr>
        <w:instrText xml:space="preserve"> REF _Ref470173268 \w \h </w:instrText>
      </w:r>
      <w:r w:rsidR="00852C57">
        <w:fldChar w:fldCharType="separate"/>
      </w:r>
      <w:r w:rsidR="00437C65" w:rsidRPr="005518F0">
        <w:rPr>
          <w:lang w:val="es-ES"/>
        </w:rPr>
        <w:t>8.8.2</w:t>
      </w:r>
      <w:r w:rsidR="00852C57">
        <w:fldChar w:fldCharType="end"/>
      </w:r>
      <w:r w:rsidRPr="005518F0">
        <w:rPr>
          <w:lang w:val="es-ES"/>
        </w:rPr>
        <w:t>) o instrucción for (</w:t>
      </w:r>
      <w:r w:rsidRPr="005518F0">
        <w:rPr>
          <w:rStyle w:val="Production"/>
          <w:lang w:val="es-ES"/>
        </w:rPr>
        <w:t>for-statement</w:t>
      </w:r>
      <w:r w:rsidRPr="005518F0">
        <w:rPr>
          <w:lang w:val="es-ES"/>
        </w:rPr>
        <w:t>) (§</w:t>
      </w:r>
      <w:r w:rsidR="00852C57">
        <w:fldChar w:fldCharType="begin"/>
      </w:r>
      <w:r w:rsidRPr="005518F0">
        <w:rPr>
          <w:lang w:val="es-ES"/>
        </w:rPr>
        <w:instrText xml:space="preserve"> REF _Ref472917235 \w \h </w:instrText>
      </w:r>
      <w:r w:rsidR="00852C57">
        <w:fldChar w:fldCharType="separate"/>
      </w:r>
      <w:r w:rsidR="00437C65" w:rsidRPr="005518F0">
        <w:rPr>
          <w:lang w:val="es-ES"/>
        </w:rPr>
        <w:t>8.8.3</w:t>
      </w:r>
      <w:r w:rsidR="00852C57">
        <w:fldChar w:fldCharType="end"/>
      </w:r>
      <w:r w:rsidRPr="005518F0">
        <w:rPr>
          <w:lang w:val="es-ES"/>
        </w:rPr>
        <w:t>) es una expresión booleana (</w:t>
      </w:r>
      <w:r w:rsidRPr="005518F0">
        <w:rPr>
          <w:rStyle w:val="Production"/>
          <w:lang w:val="es-ES"/>
        </w:rPr>
        <w:t>boolean-expression</w:t>
      </w:r>
      <w:r w:rsidRPr="005518F0">
        <w:rPr>
          <w:lang w:val="es-ES"/>
        </w:rPr>
        <w:t xml:space="preserve">). La expresión condicional de control del operador </w:t>
      </w:r>
      <w:r w:rsidRPr="005518F0">
        <w:rPr>
          <w:rStyle w:val="Codefragment"/>
          <w:lang w:val="es-ES"/>
        </w:rPr>
        <w:t>?:</w:t>
      </w:r>
      <w:r w:rsidRPr="005518F0">
        <w:rPr>
          <w:lang w:val="es-ES"/>
        </w:rPr>
        <w:t xml:space="preserve"> (§</w:t>
      </w:r>
      <w:r w:rsidR="00852C57">
        <w:fldChar w:fldCharType="begin"/>
      </w:r>
      <w:r w:rsidR="0074316C" w:rsidRPr="005518F0">
        <w:rPr>
          <w:lang w:val="es-ES"/>
        </w:rPr>
        <w:instrText xml:space="preserve"> REF _Ref174228504 \r \h </w:instrText>
      </w:r>
      <w:r w:rsidR="00852C57">
        <w:fldChar w:fldCharType="separate"/>
      </w:r>
      <w:r w:rsidR="00437C65" w:rsidRPr="005518F0">
        <w:rPr>
          <w:lang w:val="es-ES"/>
        </w:rPr>
        <w:t>7.14</w:t>
      </w:r>
      <w:r w:rsidR="00852C57">
        <w:fldChar w:fldCharType="end"/>
      </w:r>
      <w:r w:rsidRPr="005518F0">
        <w:rPr>
          <w:lang w:val="es-ES"/>
        </w:rPr>
        <w:t>) sigue las mismas reglas que una expresión booleana (</w:t>
      </w:r>
      <w:r w:rsidRPr="005518F0">
        <w:rPr>
          <w:rStyle w:val="Production"/>
          <w:lang w:val="es-ES"/>
        </w:rPr>
        <w:t>boolean-expression</w:t>
      </w:r>
      <w:r w:rsidRPr="005518F0">
        <w:rPr>
          <w:lang w:val="es-ES"/>
        </w:rPr>
        <w:t>) pero, por motivos de prioridad de operadores, se clasifica como una expresión or condicional (</w:t>
      </w:r>
      <w:r w:rsidRPr="005518F0">
        <w:rPr>
          <w:rStyle w:val="Production"/>
          <w:lang w:val="es-ES"/>
        </w:rPr>
        <w:t>conditional-or-expression</w:t>
      </w:r>
      <w:r w:rsidRPr="005518F0">
        <w:rPr>
          <w:lang w:val="es-ES"/>
        </w:rPr>
        <w:t>).</w:t>
      </w:r>
    </w:p>
    <w:p w14:paraId="3F2E501D" w14:textId="77777777" w:rsidR="000B73D3" w:rsidRPr="005518F0" w:rsidRDefault="0028536B">
      <w:pPr>
        <w:rPr>
          <w:lang w:val="es-ES"/>
        </w:rPr>
      </w:pPr>
      <w:r w:rsidRPr="005518F0">
        <w:rPr>
          <w:lang w:val="es-ES"/>
        </w:rPr>
        <w:t xml:space="preserve">Una expresión booleana </w:t>
      </w:r>
      <w:r w:rsidRPr="005518F0">
        <w:rPr>
          <w:rStyle w:val="Production"/>
          <w:lang w:val="es-ES"/>
        </w:rPr>
        <w:t xml:space="preserve">(boolean-expression) </w:t>
      </w:r>
      <w:r w:rsidRPr="005518F0">
        <w:rPr>
          <w:rStyle w:val="Codefragment"/>
          <w:lang w:val="es-ES"/>
        </w:rPr>
        <w:t>E</w:t>
      </w:r>
      <w:r w:rsidRPr="005518F0">
        <w:rPr>
          <w:rStyle w:val="Production"/>
          <w:lang w:val="es-ES"/>
        </w:rPr>
        <w:t xml:space="preserve"> </w:t>
      </w:r>
      <w:r w:rsidRPr="005518F0">
        <w:rPr>
          <w:lang w:val="es-ES"/>
        </w:rPr>
        <w:t xml:space="preserve">debe poder producir un valor del tipo </w:t>
      </w:r>
      <w:r w:rsidRPr="005518F0">
        <w:rPr>
          <w:rStyle w:val="Codefragment"/>
          <w:lang w:val="es-ES"/>
        </w:rPr>
        <w:t>bool</w:t>
      </w:r>
      <w:r w:rsidRPr="005518F0">
        <w:rPr>
          <w:lang w:val="es-ES"/>
        </w:rPr>
        <w:t xml:space="preserve">, de la siguiente manera: </w:t>
      </w:r>
    </w:p>
    <w:p w14:paraId="3F2E501E" w14:textId="77777777" w:rsidR="000B73D3" w:rsidRPr="005518F0" w:rsidRDefault="000B73D3" w:rsidP="000B73D3">
      <w:pPr>
        <w:pStyle w:val="ListBullet"/>
        <w:rPr>
          <w:lang w:val="es-ES"/>
        </w:rPr>
      </w:pPr>
      <w:r w:rsidRPr="005518F0">
        <w:rPr>
          <w:lang w:val="es-ES"/>
        </w:rPr>
        <w:t xml:space="preserve">Si </w:t>
      </w:r>
      <w:r w:rsidRPr="005518F0">
        <w:rPr>
          <w:rStyle w:val="Codefragment"/>
          <w:lang w:val="es-ES"/>
        </w:rPr>
        <w:t>E</w:t>
      </w:r>
      <w:r w:rsidRPr="005518F0">
        <w:rPr>
          <w:lang w:val="es-ES"/>
        </w:rPr>
        <w:t xml:space="preserve"> se puede convertir implícitamente a </w:t>
      </w:r>
      <w:r w:rsidRPr="005518F0">
        <w:rPr>
          <w:rStyle w:val="Codefragment"/>
          <w:lang w:val="es-ES"/>
        </w:rPr>
        <w:t>bool</w:t>
      </w:r>
      <w:r w:rsidRPr="005518F0">
        <w:rPr>
          <w:lang w:val="es-ES"/>
        </w:rPr>
        <w:t>, la conversión implícita se aplica en tiempo de ejecución.</w:t>
      </w:r>
    </w:p>
    <w:p w14:paraId="3F2E501F" w14:textId="77777777" w:rsidR="000B73D3" w:rsidRPr="005518F0" w:rsidRDefault="000B73D3" w:rsidP="000B73D3">
      <w:pPr>
        <w:pStyle w:val="ListBullet"/>
        <w:rPr>
          <w:lang w:val="es-ES"/>
        </w:rPr>
      </w:pPr>
      <w:r w:rsidRPr="005518F0">
        <w:rPr>
          <w:lang w:val="es-ES"/>
        </w:rPr>
        <w:t>De lo contrario, se utiliza la resolución de sobrecargas de operadores unarios (§</w:t>
      </w:r>
      <w:r>
        <w:fldChar w:fldCharType="begin"/>
      </w:r>
      <w:r w:rsidRPr="005518F0">
        <w:rPr>
          <w:lang w:val="es-ES"/>
        </w:rPr>
        <w:instrText xml:space="preserve"> REF _Ref461527392 \r \h </w:instrText>
      </w:r>
      <w:r>
        <w:fldChar w:fldCharType="separate"/>
      </w:r>
      <w:r w:rsidRPr="005518F0">
        <w:rPr>
          <w:lang w:val="es-ES"/>
        </w:rPr>
        <w:t>7.3.3</w:t>
      </w:r>
      <w:r>
        <w:fldChar w:fldCharType="end"/>
      </w:r>
      <w:r w:rsidRPr="005518F0">
        <w:rPr>
          <w:lang w:val="es-ES"/>
        </w:rPr>
        <w:t xml:space="preserve">) con el fin de encontrar la mejor implementación única de operador </w:t>
      </w:r>
      <w:r w:rsidRPr="005518F0">
        <w:rPr>
          <w:rStyle w:val="Codefragment"/>
          <w:lang w:val="es-ES"/>
        </w:rPr>
        <w:t>true</w:t>
      </w:r>
      <w:r w:rsidRPr="005518F0">
        <w:rPr>
          <w:lang w:val="es-ES"/>
        </w:rPr>
        <w:t xml:space="preserve"> en </w:t>
      </w:r>
      <w:r w:rsidRPr="005518F0">
        <w:rPr>
          <w:rStyle w:val="Codefragment"/>
          <w:lang w:val="es-ES"/>
        </w:rPr>
        <w:t>E</w:t>
      </w:r>
      <w:r w:rsidRPr="005518F0">
        <w:rPr>
          <w:lang w:val="es-ES"/>
        </w:rPr>
        <w:t xml:space="preserve"> y se aplica dicha implementación en tiempo de ejecución.</w:t>
      </w:r>
    </w:p>
    <w:p w14:paraId="3F2E5020" w14:textId="77777777" w:rsidR="0028536B" w:rsidRPr="005518F0" w:rsidRDefault="000B73D3" w:rsidP="000B73D3">
      <w:pPr>
        <w:pStyle w:val="ListBullet"/>
        <w:rPr>
          <w:lang w:val="es-ES"/>
        </w:rPr>
      </w:pPr>
      <w:r w:rsidRPr="005518F0">
        <w:rPr>
          <w:lang w:val="es-ES"/>
        </w:rPr>
        <w:t>Si no se encuentra este operador se produce un error en tiempo de enlace.</w:t>
      </w:r>
    </w:p>
    <w:p w14:paraId="3F2E5021" w14:textId="77777777" w:rsidR="0028536B" w:rsidRPr="005518F0" w:rsidRDefault="0028536B">
      <w:pPr>
        <w:rPr>
          <w:lang w:val="es-ES"/>
        </w:rPr>
      </w:pPr>
      <w:r w:rsidRPr="005518F0">
        <w:rPr>
          <w:lang w:val="es-ES"/>
        </w:rPr>
        <w:t xml:space="preserve">El tipo struct </w:t>
      </w:r>
      <w:r w:rsidRPr="005518F0">
        <w:rPr>
          <w:rStyle w:val="Codefragment"/>
          <w:lang w:val="es-ES"/>
        </w:rPr>
        <w:t>DBBool</w:t>
      </w:r>
      <w:r w:rsidRPr="005518F0">
        <w:rPr>
          <w:lang w:val="es-ES"/>
        </w:rPr>
        <w:t xml:space="preserve"> de la sección §</w:t>
      </w:r>
      <w:r w:rsidR="00852C57">
        <w:fldChar w:fldCharType="begin"/>
      </w:r>
      <w:r w:rsidRPr="005518F0">
        <w:rPr>
          <w:lang w:val="es-ES"/>
        </w:rPr>
        <w:instrText xml:space="preserve"> REF _Ref463585603 \w \h </w:instrText>
      </w:r>
      <w:r w:rsidR="00852C57">
        <w:fldChar w:fldCharType="separate"/>
      </w:r>
      <w:r w:rsidR="00437C65" w:rsidRPr="005518F0">
        <w:rPr>
          <w:lang w:val="es-ES"/>
        </w:rPr>
        <w:t>11.4.2</w:t>
      </w:r>
      <w:r w:rsidR="00852C57">
        <w:fldChar w:fldCharType="end"/>
      </w:r>
      <w:r w:rsidRPr="005518F0">
        <w:rPr>
          <w:lang w:val="es-ES"/>
        </w:rPr>
        <w:t xml:space="preserve"> proporciona un ejemplo de un tipo que implementa </w:t>
      </w:r>
      <w:r w:rsidRPr="005518F0">
        <w:rPr>
          <w:rStyle w:val="Codefragment"/>
          <w:lang w:val="es-ES"/>
        </w:rPr>
        <w:t>operator</w:t>
      </w:r>
      <w:r w:rsidRPr="005518F0">
        <w:rPr>
          <w:lang w:val="es-ES"/>
        </w:rPr>
        <w:t xml:space="preserve"> </w:t>
      </w:r>
      <w:r w:rsidRPr="005518F0">
        <w:rPr>
          <w:rStyle w:val="Codefragment"/>
          <w:lang w:val="es-ES"/>
        </w:rPr>
        <w:t>true</w:t>
      </w:r>
      <w:r w:rsidRPr="005518F0">
        <w:rPr>
          <w:lang w:val="es-ES"/>
        </w:rPr>
        <w:t xml:space="preserve"> y </w:t>
      </w:r>
      <w:r w:rsidRPr="005518F0">
        <w:rPr>
          <w:rStyle w:val="Codefragment"/>
          <w:lang w:val="es-ES"/>
        </w:rPr>
        <w:t>operator</w:t>
      </w:r>
      <w:r w:rsidRPr="005518F0">
        <w:rPr>
          <w:lang w:val="es-ES"/>
        </w:rPr>
        <w:t xml:space="preserve"> </w:t>
      </w:r>
      <w:r w:rsidRPr="005518F0">
        <w:rPr>
          <w:rStyle w:val="Codefragment"/>
          <w:lang w:val="es-ES"/>
        </w:rPr>
        <w:t>false</w:t>
      </w:r>
      <w:r w:rsidRPr="005518F0">
        <w:rPr>
          <w:lang w:val="es-ES"/>
        </w:rPr>
        <w:t>.</w:t>
      </w:r>
    </w:p>
    <w:p w14:paraId="3F2E5022" w14:textId="77777777" w:rsidR="0028536B" w:rsidRPr="005518F0" w:rsidRDefault="0028536B">
      <w:pPr>
        <w:rPr>
          <w:lang w:val="es-ES"/>
        </w:rPr>
        <w:sectPr w:rsidR="0028536B" w:rsidRPr="005518F0">
          <w:type w:val="oddPage"/>
          <w:pgSz w:w="12240" w:h="15840" w:code="1"/>
          <w:pgMar w:top="1440" w:right="1152" w:bottom="1440" w:left="1152" w:header="720" w:footer="720" w:gutter="0"/>
          <w:cols w:space="720"/>
        </w:sectPr>
      </w:pPr>
      <w:bookmarkStart w:id="918" w:name="_Toc445783016"/>
    </w:p>
    <w:p w14:paraId="3F2E5023" w14:textId="77777777" w:rsidR="0028536B" w:rsidRDefault="0028536B">
      <w:pPr>
        <w:pStyle w:val="Heading1"/>
      </w:pPr>
      <w:bookmarkStart w:id="919" w:name="_Ref504820942"/>
      <w:bookmarkStart w:id="920" w:name="_Toc365607015"/>
      <w:r>
        <w:lastRenderedPageBreak/>
        <w:t>Instrucciones</w:t>
      </w:r>
      <w:bookmarkEnd w:id="918"/>
      <w:bookmarkEnd w:id="919"/>
      <w:bookmarkEnd w:id="920"/>
    </w:p>
    <w:p w14:paraId="3F2E5024" w14:textId="77777777" w:rsidR="0028536B" w:rsidRPr="005518F0" w:rsidRDefault="0028536B">
      <w:pPr>
        <w:rPr>
          <w:lang w:val="es-ES"/>
        </w:rPr>
      </w:pPr>
      <w:r w:rsidRPr="005518F0">
        <w:rPr>
          <w:lang w:val="es-ES"/>
        </w:rPr>
        <w:t>C# proporciona una gran variedad de instrucciones. La mayoría de ellas son conocidas por los programadores de C y C++.</w:t>
      </w:r>
    </w:p>
    <w:p w14:paraId="3F2E5025" w14:textId="77777777" w:rsidR="0028536B" w:rsidRDefault="0028536B">
      <w:pPr>
        <w:pStyle w:val="Grammar"/>
      </w:pPr>
      <w:r>
        <w:t>statement:</w:t>
      </w:r>
      <w:r>
        <w:br/>
        <w:t>labeled-statement</w:t>
      </w:r>
      <w:r>
        <w:br/>
        <w:t>declaration-statement</w:t>
      </w:r>
      <w:r>
        <w:br/>
        <w:t>embedded-statement</w:t>
      </w:r>
    </w:p>
    <w:p w14:paraId="3F2E5026" w14:textId="77777777" w:rsidR="0028536B" w:rsidRDefault="0028536B">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 xml:space="preserve">using-statement </w:t>
      </w:r>
      <w:r>
        <w:br/>
        <w:t>yield-statement</w:t>
      </w:r>
    </w:p>
    <w:p w14:paraId="3F2E5027" w14:textId="77777777" w:rsidR="0028536B" w:rsidRDefault="0028536B">
      <w:bookmarkStart w:id="921" w:name="_Toc445783017"/>
      <w:r w:rsidRPr="005518F0">
        <w:rPr>
          <w:lang w:val="es-ES"/>
        </w:rPr>
        <w:t>La instrucción incrustada (</w:t>
      </w:r>
      <w:r w:rsidRPr="005518F0">
        <w:rPr>
          <w:rStyle w:val="Production"/>
          <w:lang w:val="es-ES"/>
        </w:rPr>
        <w:t>embedded-statement</w:t>
      </w:r>
      <w:r w:rsidRPr="005518F0">
        <w:rPr>
          <w:lang w:val="es-ES"/>
        </w:rPr>
        <w:t>) sin terminación se utiliza en instrucciones que aparecen dentro de otras instrucciones. El uso de una instrucción incrustada (</w:t>
      </w:r>
      <w:r w:rsidRPr="005518F0">
        <w:rPr>
          <w:rStyle w:val="Production"/>
          <w:lang w:val="es-ES"/>
        </w:rPr>
        <w:t>embedded-statement</w:t>
      </w:r>
      <w:r w:rsidRPr="005518F0">
        <w:rPr>
          <w:lang w:val="es-ES"/>
        </w:rPr>
        <w:t>) en lugar de una instrucción (</w:t>
      </w:r>
      <w:r w:rsidRPr="005518F0">
        <w:rPr>
          <w:rStyle w:val="Production"/>
          <w:lang w:val="es-ES"/>
        </w:rPr>
        <w:t>statement</w:t>
      </w:r>
      <w:r w:rsidRPr="005518F0">
        <w:rPr>
          <w:lang w:val="es-ES"/>
        </w:rPr>
        <w:t xml:space="preserve">) permite que no sea necesario utilizar instrucciones de declaración y con etiqueta en dichos contextos. </w:t>
      </w:r>
      <w:r>
        <w:t>El ejemplo</w:t>
      </w:r>
    </w:p>
    <w:p w14:paraId="3F2E5028" w14:textId="77777777" w:rsidR="0028536B" w:rsidRDefault="0028536B">
      <w:pPr>
        <w:pStyle w:val="Code"/>
      </w:pPr>
      <w:r>
        <w:t>void F(bool b) {</w:t>
      </w:r>
      <w:r>
        <w:br/>
      </w:r>
      <w:r>
        <w:tab/>
        <w:t>if (b)</w:t>
      </w:r>
      <w:r>
        <w:br/>
      </w:r>
      <w:r>
        <w:tab/>
      </w:r>
      <w:r>
        <w:tab/>
        <w:t>int i = 44;</w:t>
      </w:r>
      <w:r>
        <w:br/>
        <w:t>}</w:t>
      </w:r>
    </w:p>
    <w:p w14:paraId="3F2E5029" w14:textId="77777777" w:rsidR="0028536B" w:rsidRPr="005518F0" w:rsidRDefault="0028536B">
      <w:pPr>
        <w:rPr>
          <w:lang w:val="es-ES"/>
        </w:rPr>
      </w:pPr>
      <w:r w:rsidRPr="005518F0">
        <w:rPr>
          <w:lang w:val="es-ES"/>
        </w:rPr>
        <w:t xml:space="preserve">da como resultado un error en tiempo de compilación, ya que una instrucción </w:t>
      </w:r>
      <w:r w:rsidRPr="005518F0">
        <w:rPr>
          <w:rStyle w:val="Codefragment"/>
          <w:lang w:val="es-ES"/>
        </w:rPr>
        <w:t>if</w:t>
      </w:r>
      <w:r w:rsidRPr="005518F0">
        <w:rPr>
          <w:lang w:val="es-ES"/>
        </w:rPr>
        <w:t xml:space="preserve"> requiere una instrucción incrustada (</w:t>
      </w:r>
      <w:r w:rsidRPr="005518F0">
        <w:rPr>
          <w:rStyle w:val="Production"/>
          <w:lang w:val="es-ES"/>
        </w:rPr>
        <w:t>embedded-statement</w:t>
      </w:r>
      <w:r w:rsidRPr="005518F0">
        <w:rPr>
          <w:lang w:val="es-ES"/>
        </w:rPr>
        <w:t>) en lugar de una instrucción (</w:t>
      </w:r>
      <w:r w:rsidRPr="005518F0">
        <w:rPr>
          <w:rStyle w:val="Production"/>
          <w:lang w:val="es-ES"/>
        </w:rPr>
        <w:t>statement</w:t>
      </w:r>
      <w:r w:rsidRPr="005518F0">
        <w:rPr>
          <w:lang w:val="es-ES"/>
        </w:rPr>
        <w:t xml:space="preserve">) para su rama if. Si se admitiera este código, la variable </w:t>
      </w:r>
      <w:r w:rsidRPr="005518F0">
        <w:rPr>
          <w:rStyle w:val="Codefragment"/>
          <w:lang w:val="es-ES"/>
        </w:rPr>
        <w:t>i</w:t>
      </w:r>
      <w:r w:rsidRPr="005518F0">
        <w:rPr>
          <w:lang w:val="es-ES"/>
        </w:rPr>
        <w:t xml:space="preserve"> se declararía pero no se utilizaría nunca. Observe, sin embargo, que si coloca la declaración de </w:t>
      </w:r>
      <w:r w:rsidRPr="005518F0">
        <w:rPr>
          <w:rStyle w:val="Codefragment"/>
          <w:lang w:val="es-ES"/>
        </w:rPr>
        <w:t>i</w:t>
      </w:r>
      <w:r w:rsidRPr="005518F0">
        <w:rPr>
          <w:lang w:val="es-ES"/>
        </w:rPr>
        <w:t xml:space="preserve"> en un bloque, el ejemplo es válido.</w:t>
      </w:r>
    </w:p>
    <w:p w14:paraId="3F2E502A" w14:textId="77777777" w:rsidR="0028536B" w:rsidRDefault="0028536B">
      <w:pPr>
        <w:pStyle w:val="Heading2"/>
      </w:pPr>
      <w:bookmarkStart w:id="922" w:name="_Ref497220067"/>
      <w:bookmarkStart w:id="923" w:name="_Toc365607016"/>
      <w:r>
        <w:t>Puntos finales y alcance</w:t>
      </w:r>
      <w:bookmarkEnd w:id="922"/>
      <w:bookmarkEnd w:id="923"/>
    </w:p>
    <w:p w14:paraId="3F2E502B" w14:textId="77777777" w:rsidR="0028536B" w:rsidRPr="005518F0" w:rsidRDefault="0028536B">
      <w:pPr>
        <w:rPr>
          <w:lang w:val="es-ES"/>
        </w:rPr>
      </w:pPr>
      <w:r w:rsidRPr="005518F0">
        <w:rPr>
          <w:lang w:val="es-ES"/>
        </w:rPr>
        <w:t xml:space="preserve">Toda instrucción tiene un </w:t>
      </w:r>
      <w:r w:rsidRPr="005518F0">
        <w:rPr>
          <w:rStyle w:val="Term"/>
          <w:lang w:val="es-ES"/>
        </w:rPr>
        <w:t>punto final</w:t>
      </w:r>
      <w:r w:rsidRPr="005518F0">
        <w:rPr>
          <w:lang w:val="es-ES"/>
        </w:rPr>
        <w:t>. De manera intuitiva, el punto final de una instrucción es la ubicación que sigue a la instrucción. Las reglas para la ejecución de instrucciones compuestas (instrucciones que contienen instrucciones incrustadas) especifican las acciones a tomar cuando el control llega al punto final de una instrucción incrustada. Por ejemplo, cuando el control llega al punto final de una instrucción dentro de un bloque, pasa a la siguiente instrucción del bloque.</w:t>
      </w:r>
    </w:p>
    <w:p w14:paraId="3F2E502C" w14:textId="77777777" w:rsidR="0028536B" w:rsidRPr="005518F0" w:rsidRDefault="0028536B">
      <w:pPr>
        <w:rPr>
          <w:lang w:val="es-ES"/>
        </w:rPr>
      </w:pPr>
      <w:r w:rsidRPr="005518F0">
        <w:rPr>
          <w:lang w:val="es-ES"/>
        </w:rPr>
        <w:t xml:space="preserve">Si una instrucción tiene posibilidades de ejecutarse, se dice que la instrucción es </w:t>
      </w:r>
      <w:r w:rsidRPr="005518F0">
        <w:rPr>
          <w:rStyle w:val="Term"/>
          <w:lang w:val="es-ES"/>
        </w:rPr>
        <w:t>alcanzable</w:t>
      </w:r>
      <w:r w:rsidRPr="005518F0">
        <w:rPr>
          <w:lang w:val="es-ES"/>
        </w:rPr>
        <w:t xml:space="preserve">. De manera inversa, si una instrucción no tiene ninguna posibilidad de ejecutarse, se dice que es una instrucción </w:t>
      </w:r>
      <w:r w:rsidRPr="005518F0">
        <w:rPr>
          <w:rStyle w:val="Term"/>
          <w:lang w:val="es-ES"/>
        </w:rPr>
        <w:t>inalcanzable</w:t>
      </w:r>
      <w:r w:rsidRPr="005518F0">
        <w:rPr>
          <w:lang w:val="es-ES"/>
        </w:rPr>
        <w:t>.</w:t>
      </w:r>
    </w:p>
    <w:p w14:paraId="3F2E502D" w14:textId="77777777" w:rsidR="0028536B" w:rsidRPr="005518F0" w:rsidRDefault="0028536B">
      <w:pPr>
        <w:rPr>
          <w:lang w:val="es-ES"/>
        </w:rPr>
      </w:pPr>
      <w:r w:rsidRPr="005518F0">
        <w:rPr>
          <w:lang w:val="es-ES"/>
        </w:rPr>
        <w:t>En el ejemplo</w:t>
      </w:r>
    </w:p>
    <w:p w14:paraId="3F2E502E" w14:textId="77777777" w:rsidR="0028536B" w:rsidRPr="005518F0" w:rsidRDefault="0028536B">
      <w:pPr>
        <w:pStyle w:val="Code"/>
        <w:rPr>
          <w:lang w:val="es-ES"/>
        </w:rPr>
      </w:pPr>
      <w:r w:rsidRPr="005518F0">
        <w:rPr>
          <w:lang w:val="es-ES"/>
        </w:rPr>
        <w:lastRenderedPageBreak/>
        <w:t>void F() {</w:t>
      </w:r>
      <w:r w:rsidRPr="005518F0">
        <w:rPr>
          <w:lang w:val="es-ES"/>
        </w:rPr>
        <w:br/>
      </w:r>
      <w:r w:rsidRPr="005518F0">
        <w:rPr>
          <w:lang w:val="es-ES"/>
        </w:rPr>
        <w:tab/>
        <w:t>Console.WriteLine("reachable");</w:t>
      </w:r>
      <w:r w:rsidRPr="005518F0">
        <w:rPr>
          <w:lang w:val="es-ES"/>
        </w:rPr>
        <w:br/>
      </w:r>
      <w:r w:rsidRPr="005518F0">
        <w:rPr>
          <w:lang w:val="es-ES"/>
        </w:rPr>
        <w:tab/>
        <w:t>goto Label;</w:t>
      </w:r>
      <w:r w:rsidRPr="005518F0">
        <w:rPr>
          <w:lang w:val="es-ES"/>
        </w:rPr>
        <w:br/>
      </w:r>
      <w:r w:rsidRPr="005518F0">
        <w:rPr>
          <w:lang w:val="es-ES"/>
        </w:rPr>
        <w:tab/>
        <w:t>Console.WriteLine("unreachable");</w:t>
      </w:r>
      <w:r w:rsidRPr="005518F0">
        <w:rPr>
          <w:lang w:val="es-ES"/>
        </w:rPr>
        <w:br/>
      </w:r>
      <w:r w:rsidRPr="005518F0">
        <w:rPr>
          <w:lang w:val="es-ES"/>
        </w:rPr>
        <w:tab/>
        <w:t>Label:</w:t>
      </w:r>
      <w:r w:rsidRPr="005518F0">
        <w:rPr>
          <w:lang w:val="es-ES"/>
        </w:rPr>
        <w:br/>
      </w:r>
      <w:r w:rsidRPr="005518F0">
        <w:rPr>
          <w:lang w:val="es-ES"/>
        </w:rPr>
        <w:tab/>
        <w:t>Console.WriteLine("reachable");</w:t>
      </w:r>
      <w:r w:rsidRPr="005518F0">
        <w:rPr>
          <w:lang w:val="es-ES"/>
        </w:rPr>
        <w:br/>
        <w:t>}</w:t>
      </w:r>
    </w:p>
    <w:p w14:paraId="3F2E502F" w14:textId="77777777" w:rsidR="0028536B" w:rsidRPr="005518F0" w:rsidRDefault="0028536B">
      <w:pPr>
        <w:rPr>
          <w:lang w:val="es-ES"/>
        </w:rPr>
      </w:pPr>
      <w:r w:rsidRPr="005518F0">
        <w:rPr>
          <w:lang w:val="es-ES"/>
        </w:rPr>
        <w:t xml:space="preserve">la segunda llamada a </w:t>
      </w:r>
      <w:r w:rsidRPr="005518F0">
        <w:rPr>
          <w:rStyle w:val="Codefragment"/>
          <w:lang w:val="es-ES"/>
        </w:rPr>
        <w:t>Console.WriteLine</w:t>
      </w:r>
      <w:r w:rsidRPr="005518F0">
        <w:rPr>
          <w:lang w:val="es-ES"/>
        </w:rPr>
        <w:t xml:space="preserve"> es inalcanzable porque no hay posibilidad de que se ejecute la instrucción.</w:t>
      </w:r>
    </w:p>
    <w:p w14:paraId="3F2E5030" w14:textId="77777777" w:rsidR="0028536B" w:rsidRPr="005518F0" w:rsidRDefault="0028536B">
      <w:pPr>
        <w:rPr>
          <w:lang w:val="es-ES"/>
        </w:rPr>
      </w:pPr>
      <w:r w:rsidRPr="005518F0">
        <w:rPr>
          <w:lang w:val="es-ES"/>
        </w:rPr>
        <w:t>Si el compilador determina que existe alguna instrucción inalcanzable, emite una advertencia. Que una instrucción sea inalcanzable no es un error propiamente dicho.</w:t>
      </w:r>
    </w:p>
    <w:p w14:paraId="3F2E5031" w14:textId="77777777" w:rsidR="0028536B" w:rsidRPr="005518F0" w:rsidRDefault="0028536B">
      <w:pPr>
        <w:rPr>
          <w:lang w:val="es-ES"/>
        </w:rPr>
      </w:pPr>
      <w:r w:rsidRPr="005518F0">
        <w:rPr>
          <w:lang w:val="es-ES"/>
        </w:rPr>
        <w:t>Para determinar si una determinada instrucción o punto final es o no alcanzable, el compilador realiza un análisis del flujo del programa de acuerdo con las reglas de alcance definidas para cada instrucción. El análisis de flujo tiene en cuenta los valores de expresiones de constantes (§</w:t>
      </w:r>
      <w:r w:rsidR="00852C57">
        <w:fldChar w:fldCharType="begin"/>
      </w:r>
      <w:r w:rsidR="00861DF2" w:rsidRPr="005518F0">
        <w:rPr>
          <w:lang w:val="es-ES"/>
        </w:rPr>
        <w:instrText xml:space="preserve"> REF _Ref174219286 \r \h </w:instrText>
      </w:r>
      <w:r w:rsidR="00852C57">
        <w:fldChar w:fldCharType="separate"/>
      </w:r>
      <w:r w:rsidR="00437C65" w:rsidRPr="005518F0">
        <w:rPr>
          <w:lang w:val="es-ES"/>
        </w:rPr>
        <w:t>7.19</w:t>
      </w:r>
      <w:r w:rsidR="00852C57">
        <w:fldChar w:fldCharType="end"/>
      </w:r>
      <w:r w:rsidRPr="005518F0">
        <w:rPr>
          <w:lang w:val="es-ES"/>
        </w:rPr>
        <w:t>) que controlan el comportamiento de las instrucciones, pero no considera los posibles valores de expresiones de variables. En otras palabras, en el análisis de flujo se considera que una expresión de variable de un determinado tipo puede tener cualquier valor posible de dicho tipo.</w:t>
      </w:r>
    </w:p>
    <w:p w14:paraId="3F2E5032" w14:textId="77777777" w:rsidR="0028536B" w:rsidRPr="005518F0" w:rsidRDefault="0028536B">
      <w:pPr>
        <w:rPr>
          <w:lang w:val="es-ES"/>
        </w:rPr>
      </w:pPr>
      <w:r w:rsidRPr="005518F0">
        <w:rPr>
          <w:lang w:val="es-ES"/>
        </w:rPr>
        <w:t>En el ejemplo</w:t>
      </w:r>
    </w:p>
    <w:p w14:paraId="3F2E5033" w14:textId="77777777" w:rsidR="0028536B" w:rsidRPr="005518F0" w:rsidRDefault="0028536B">
      <w:pPr>
        <w:pStyle w:val="Code"/>
        <w:rPr>
          <w:lang w:val="es-ES"/>
        </w:rPr>
      </w:pPr>
      <w:r w:rsidRPr="005518F0">
        <w:rPr>
          <w:lang w:val="es-ES"/>
        </w:rPr>
        <w:t>void F() {</w:t>
      </w:r>
      <w:r w:rsidRPr="005518F0">
        <w:rPr>
          <w:lang w:val="es-ES"/>
        </w:rPr>
        <w:br/>
      </w:r>
      <w:r w:rsidRPr="005518F0">
        <w:rPr>
          <w:lang w:val="es-ES"/>
        </w:rPr>
        <w:tab/>
        <w:t>const int i = 1;</w:t>
      </w:r>
      <w:r w:rsidRPr="005518F0">
        <w:rPr>
          <w:lang w:val="es-ES"/>
        </w:rPr>
        <w:br/>
      </w:r>
      <w:r w:rsidRPr="005518F0">
        <w:rPr>
          <w:lang w:val="es-ES"/>
        </w:rPr>
        <w:tab/>
        <w:t>if (i == 2) Console.WriteLine("unreachable");</w:t>
      </w:r>
      <w:r w:rsidRPr="005518F0">
        <w:rPr>
          <w:lang w:val="es-ES"/>
        </w:rPr>
        <w:br/>
        <w:t>}</w:t>
      </w:r>
    </w:p>
    <w:p w14:paraId="3F2E5034" w14:textId="77777777" w:rsidR="0028536B" w:rsidRPr="005518F0" w:rsidRDefault="0028536B">
      <w:pPr>
        <w:rPr>
          <w:lang w:val="es-ES"/>
        </w:rPr>
      </w:pPr>
      <w:r w:rsidRPr="005518F0">
        <w:rPr>
          <w:lang w:val="es-ES"/>
        </w:rPr>
        <w:t xml:space="preserve">la expresión booleana de la instrucción </w:t>
      </w:r>
      <w:r w:rsidRPr="005518F0">
        <w:rPr>
          <w:rStyle w:val="Codefragment"/>
          <w:lang w:val="es-ES"/>
        </w:rPr>
        <w:t>if</w:t>
      </w:r>
      <w:r w:rsidRPr="005518F0">
        <w:rPr>
          <w:lang w:val="es-ES"/>
        </w:rPr>
        <w:t xml:space="preserve"> es una expresión constante porque los dos operandos del operador </w:t>
      </w:r>
      <w:r w:rsidRPr="005518F0">
        <w:rPr>
          <w:rStyle w:val="Codefragment"/>
          <w:lang w:val="es-ES"/>
        </w:rPr>
        <w:t>==</w:t>
      </w:r>
      <w:r w:rsidRPr="005518F0">
        <w:rPr>
          <w:lang w:val="es-ES"/>
        </w:rPr>
        <w:t xml:space="preserve"> son constantes. La expresión constante se evalúa en tiempo de compilación y, como devuelve el valor </w:t>
      </w:r>
      <w:r w:rsidRPr="005518F0">
        <w:rPr>
          <w:rStyle w:val="Codefragment"/>
          <w:lang w:val="es-ES"/>
        </w:rPr>
        <w:t>false</w:t>
      </w:r>
      <w:r w:rsidRPr="005518F0">
        <w:rPr>
          <w:lang w:val="es-ES"/>
        </w:rPr>
        <w:t xml:space="preserve">, la llamada a </w:t>
      </w:r>
      <w:r w:rsidRPr="005518F0">
        <w:rPr>
          <w:rStyle w:val="Codefragment"/>
          <w:lang w:val="es-ES"/>
        </w:rPr>
        <w:t>Console.WriteLine</w:t>
      </w:r>
      <w:r w:rsidRPr="005518F0">
        <w:rPr>
          <w:lang w:val="es-ES"/>
        </w:rPr>
        <w:t xml:space="preserve"> se considera inalcanzable. Sin embargo, si </w:t>
      </w:r>
      <w:r w:rsidRPr="005518F0">
        <w:rPr>
          <w:rStyle w:val="Codefragment"/>
          <w:lang w:val="es-ES"/>
        </w:rPr>
        <w:t>i</w:t>
      </w:r>
      <w:r w:rsidRPr="005518F0">
        <w:rPr>
          <w:lang w:val="es-ES"/>
        </w:rPr>
        <w:t xml:space="preserve"> se convierte en una variable local</w:t>
      </w:r>
    </w:p>
    <w:p w14:paraId="3F2E5035" w14:textId="77777777" w:rsidR="0028536B" w:rsidRPr="005518F0" w:rsidRDefault="0028536B">
      <w:pPr>
        <w:pStyle w:val="Code"/>
        <w:rPr>
          <w:lang w:val="es-ES"/>
        </w:rPr>
      </w:pPr>
      <w:r w:rsidRPr="005518F0">
        <w:rPr>
          <w:lang w:val="es-ES"/>
        </w:rPr>
        <w:t>void F() {</w:t>
      </w:r>
      <w:r w:rsidRPr="005518F0">
        <w:rPr>
          <w:lang w:val="es-ES"/>
        </w:rPr>
        <w:br/>
      </w:r>
      <w:r w:rsidRPr="005518F0">
        <w:rPr>
          <w:lang w:val="es-ES"/>
        </w:rPr>
        <w:tab/>
        <w:t>int i = 1;</w:t>
      </w:r>
      <w:r w:rsidRPr="005518F0">
        <w:rPr>
          <w:lang w:val="es-ES"/>
        </w:rPr>
        <w:br/>
      </w:r>
      <w:r w:rsidRPr="005518F0">
        <w:rPr>
          <w:lang w:val="es-ES"/>
        </w:rPr>
        <w:tab/>
        <w:t>if (i == 2) Console.WriteLine("reachable");</w:t>
      </w:r>
      <w:r w:rsidRPr="005518F0">
        <w:rPr>
          <w:lang w:val="es-ES"/>
        </w:rPr>
        <w:br/>
        <w:t>}</w:t>
      </w:r>
    </w:p>
    <w:p w14:paraId="3F2E5036" w14:textId="77777777" w:rsidR="0028536B" w:rsidRPr="005518F0" w:rsidRDefault="0028536B">
      <w:pPr>
        <w:rPr>
          <w:lang w:val="es-ES"/>
        </w:rPr>
      </w:pPr>
      <w:r w:rsidRPr="005518F0">
        <w:rPr>
          <w:lang w:val="es-ES"/>
        </w:rPr>
        <w:t xml:space="preserve">la invocación a </w:t>
      </w:r>
      <w:r w:rsidRPr="005518F0">
        <w:rPr>
          <w:rStyle w:val="Codefragment"/>
          <w:lang w:val="es-ES"/>
        </w:rPr>
        <w:t>Console.WriteLine</w:t>
      </w:r>
      <w:r w:rsidRPr="005518F0">
        <w:rPr>
          <w:lang w:val="es-ES"/>
        </w:rPr>
        <w:t xml:space="preserve"> se considera alcanzable, aunque en realidad no se ejecutará nunca.</w:t>
      </w:r>
    </w:p>
    <w:p w14:paraId="3F2E5037" w14:textId="77777777" w:rsidR="0028536B" w:rsidRPr="005518F0" w:rsidRDefault="0028536B">
      <w:pPr>
        <w:rPr>
          <w:lang w:val="es-ES"/>
        </w:rPr>
      </w:pPr>
      <w:r w:rsidRPr="005518F0">
        <w:rPr>
          <w:lang w:val="es-ES"/>
        </w:rPr>
        <w:t>El bloque (</w:t>
      </w:r>
      <w:r w:rsidRPr="005518F0">
        <w:rPr>
          <w:rStyle w:val="Production"/>
          <w:lang w:val="es-ES"/>
        </w:rPr>
        <w:t>block</w:t>
      </w:r>
      <w:r w:rsidRPr="005518F0">
        <w:rPr>
          <w:lang w:val="es-ES"/>
        </w:rPr>
        <w:t>) de un miembro de función siempre se considera alcanzable. Evaluando sucesivamente las reglas de alcance de cada instrucción de un bloque, puede determinarse el alcance de una determinada instrucción.</w:t>
      </w:r>
    </w:p>
    <w:p w14:paraId="3F2E5038" w14:textId="77777777" w:rsidR="0028536B" w:rsidRPr="005518F0" w:rsidRDefault="0028536B">
      <w:pPr>
        <w:rPr>
          <w:lang w:val="es-ES"/>
        </w:rPr>
      </w:pPr>
      <w:r w:rsidRPr="005518F0">
        <w:rPr>
          <w:lang w:val="es-ES"/>
        </w:rPr>
        <w:t>En el ejemplo</w:t>
      </w:r>
    </w:p>
    <w:p w14:paraId="3F2E5039" w14:textId="77777777" w:rsidR="0028536B" w:rsidRPr="005518F0" w:rsidRDefault="0028536B">
      <w:pPr>
        <w:pStyle w:val="Code"/>
        <w:rPr>
          <w:lang w:val="es-ES"/>
        </w:rPr>
      </w:pPr>
      <w:r w:rsidRPr="005518F0">
        <w:rPr>
          <w:lang w:val="es-ES"/>
        </w:rPr>
        <w:t>void F(int x) {</w:t>
      </w:r>
      <w:r w:rsidRPr="005518F0">
        <w:rPr>
          <w:lang w:val="es-ES"/>
        </w:rPr>
        <w:br/>
      </w:r>
      <w:r w:rsidRPr="005518F0">
        <w:rPr>
          <w:lang w:val="es-ES"/>
        </w:rPr>
        <w:tab/>
        <w:t>Console.WriteLine("start");</w:t>
      </w:r>
      <w:r w:rsidRPr="005518F0">
        <w:rPr>
          <w:lang w:val="es-ES"/>
        </w:rPr>
        <w:br/>
      </w:r>
      <w:r w:rsidRPr="005518F0">
        <w:rPr>
          <w:lang w:val="es-ES"/>
        </w:rPr>
        <w:tab/>
        <w:t>if (x &lt; 0) Console.WriteLine("negative");</w:t>
      </w:r>
      <w:r w:rsidRPr="005518F0">
        <w:rPr>
          <w:lang w:val="es-ES"/>
        </w:rPr>
        <w:br/>
        <w:t>}</w:t>
      </w:r>
    </w:p>
    <w:p w14:paraId="3F2E503A" w14:textId="77777777" w:rsidR="0028536B" w:rsidRPr="005518F0" w:rsidRDefault="0028536B">
      <w:pPr>
        <w:rPr>
          <w:lang w:val="es-ES"/>
        </w:rPr>
      </w:pPr>
      <w:r w:rsidRPr="005518F0">
        <w:rPr>
          <w:lang w:val="es-ES"/>
        </w:rPr>
        <w:t xml:space="preserve">la capacidad de alcanzar la segunda instrucción </w:t>
      </w:r>
      <w:r w:rsidRPr="005518F0">
        <w:rPr>
          <w:rStyle w:val="Codefragment"/>
          <w:lang w:val="es-ES"/>
        </w:rPr>
        <w:t>Console.WriteLine</w:t>
      </w:r>
      <w:r w:rsidRPr="005518F0">
        <w:rPr>
          <w:lang w:val="es-ES"/>
        </w:rPr>
        <w:t xml:space="preserve"> se determina de la forma siguiente:</w:t>
      </w:r>
    </w:p>
    <w:p w14:paraId="3F2E503B" w14:textId="77777777" w:rsidR="0028536B" w:rsidRPr="005518F0" w:rsidRDefault="0028536B">
      <w:pPr>
        <w:pStyle w:val="ListBullet"/>
        <w:rPr>
          <w:lang w:val="es-ES"/>
        </w:rPr>
      </w:pPr>
      <w:r w:rsidRPr="005518F0">
        <w:rPr>
          <w:lang w:val="es-ES"/>
        </w:rPr>
        <w:t xml:space="preserve">La primera instrucción de la expresión </w:t>
      </w:r>
      <w:r w:rsidRPr="005518F0">
        <w:rPr>
          <w:rStyle w:val="Codefragment"/>
          <w:lang w:val="es-ES"/>
        </w:rPr>
        <w:t>Console.WriteLine</w:t>
      </w:r>
      <w:r w:rsidRPr="005518F0">
        <w:rPr>
          <w:lang w:val="es-ES"/>
        </w:rPr>
        <w:t xml:space="preserve"> es alcanzable, ya que el bloque del método </w:t>
      </w:r>
      <w:r w:rsidRPr="005518F0">
        <w:rPr>
          <w:rStyle w:val="Codefragment"/>
          <w:lang w:val="es-ES"/>
        </w:rPr>
        <w:t>F</w:t>
      </w:r>
      <w:r w:rsidRPr="005518F0">
        <w:rPr>
          <w:lang w:val="es-ES"/>
        </w:rPr>
        <w:t xml:space="preserve"> también lo es.</w:t>
      </w:r>
    </w:p>
    <w:p w14:paraId="3F2E503C" w14:textId="77777777" w:rsidR="0028536B" w:rsidRPr="005518F0" w:rsidRDefault="0028536B">
      <w:pPr>
        <w:pStyle w:val="ListBullet"/>
        <w:rPr>
          <w:lang w:val="es-ES"/>
        </w:rPr>
      </w:pPr>
      <w:r w:rsidRPr="005518F0">
        <w:rPr>
          <w:lang w:val="es-ES"/>
        </w:rPr>
        <w:t xml:space="preserve">El punto final de la primera instrucción de expresión </w:t>
      </w:r>
      <w:r w:rsidRPr="005518F0">
        <w:rPr>
          <w:rStyle w:val="Codefragment"/>
          <w:lang w:val="es-ES"/>
        </w:rPr>
        <w:t>Console.WriteLine</w:t>
      </w:r>
      <w:r w:rsidRPr="005518F0">
        <w:rPr>
          <w:lang w:val="es-ES"/>
        </w:rPr>
        <w:t xml:space="preserve"> es alcanzable porque esa instrucción es alcanzable.</w:t>
      </w:r>
    </w:p>
    <w:p w14:paraId="3F2E503D" w14:textId="77777777" w:rsidR="0028536B" w:rsidRPr="005518F0" w:rsidRDefault="0028536B">
      <w:pPr>
        <w:pStyle w:val="ListBullet"/>
        <w:rPr>
          <w:lang w:val="es-ES"/>
        </w:rPr>
      </w:pPr>
      <w:r w:rsidRPr="005518F0">
        <w:rPr>
          <w:lang w:val="es-ES"/>
        </w:rPr>
        <w:t xml:space="preserve">La instrucción </w:t>
      </w:r>
      <w:r w:rsidRPr="005518F0">
        <w:rPr>
          <w:rStyle w:val="Codefragment"/>
          <w:lang w:val="es-ES"/>
        </w:rPr>
        <w:t>if</w:t>
      </w:r>
      <w:r w:rsidRPr="005518F0">
        <w:rPr>
          <w:lang w:val="es-ES"/>
        </w:rPr>
        <w:t xml:space="preserve"> es alcanzable porque el punto final de la primera instrucción </w:t>
      </w:r>
      <w:r w:rsidRPr="005518F0">
        <w:rPr>
          <w:rStyle w:val="Codefragment"/>
          <w:lang w:val="es-ES"/>
        </w:rPr>
        <w:t>Console.WriteLine</w:t>
      </w:r>
      <w:r w:rsidRPr="005518F0">
        <w:rPr>
          <w:lang w:val="es-ES"/>
        </w:rPr>
        <w:t xml:space="preserve"> también lo es.</w:t>
      </w:r>
    </w:p>
    <w:p w14:paraId="3F2E503E" w14:textId="77777777" w:rsidR="0028536B" w:rsidRPr="005518F0" w:rsidRDefault="0028536B">
      <w:pPr>
        <w:pStyle w:val="ListBullet"/>
        <w:rPr>
          <w:lang w:val="es-ES"/>
        </w:rPr>
      </w:pPr>
      <w:r w:rsidRPr="005518F0">
        <w:rPr>
          <w:lang w:val="es-ES"/>
        </w:rPr>
        <w:t xml:space="preserve">Por último, como la expresión booleana de la instrucción </w:t>
      </w:r>
      <w:r w:rsidRPr="005518F0">
        <w:rPr>
          <w:rStyle w:val="Codefragment"/>
          <w:lang w:val="es-ES"/>
        </w:rPr>
        <w:t>Console.WriteLine</w:t>
      </w:r>
      <w:r w:rsidRPr="005518F0">
        <w:rPr>
          <w:lang w:val="es-ES"/>
        </w:rPr>
        <w:t xml:space="preserve"> no tiene el valor constante </w:t>
      </w:r>
      <w:r w:rsidRPr="005518F0">
        <w:rPr>
          <w:rStyle w:val="Codefragment"/>
          <w:lang w:val="es-ES"/>
        </w:rPr>
        <w:t>if</w:t>
      </w:r>
      <w:r w:rsidRPr="005518F0">
        <w:rPr>
          <w:lang w:val="es-ES"/>
        </w:rPr>
        <w:t xml:space="preserve">, la segunda instrucción </w:t>
      </w:r>
      <w:r w:rsidRPr="005518F0">
        <w:rPr>
          <w:rStyle w:val="Codefragment"/>
          <w:lang w:val="es-ES"/>
        </w:rPr>
        <w:t>false</w:t>
      </w:r>
      <w:r w:rsidRPr="005518F0">
        <w:rPr>
          <w:lang w:val="es-ES"/>
        </w:rPr>
        <w:t xml:space="preserve"> es alcanzable.</w:t>
      </w:r>
    </w:p>
    <w:p w14:paraId="3F2E503F" w14:textId="77777777" w:rsidR="0028536B" w:rsidRPr="005518F0" w:rsidRDefault="0028536B">
      <w:pPr>
        <w:rPr>
          <w:lang w:val="es-ES"/>
        </w:rPr>
      </w:pPr>
      <w:r w:rsidRPr="005518F0">
        <w:rPr>
          <w:lang w:val="es-ES"/>
        </w:rPr>
        <w:lastRenderedPageBreak/>
        <w:t>Existen dos situaciones en las que supone un error en tiempo de compilación que el punto final de una instrucción sea alcanzable:</w:t>
      </w:r>
    </w:p>
    <w:p w14:paraId="3F2E5040" w14:textId="77777777" w:rsidR="0028536B" w:rsidRDefault="0028536B">
      <w:pPr>
        <w:pStyle w:val="ListBullet"/>
      </w:pPr>
      <w:r w:rsidRPr="005518F0">
        <w:rPr>
          <w:lang w:val="es-ES"/>
        </w:rPr>
        <w:t xml:space="preserve">Como la instrucción </w:t>
      </w:r>
      <w:r w:rsidRPr="005518F0">
        <w:rPr>
          <w:rStyle w:val="Codefragment"/>
          <w:lang w:val="es-ES"/>
        </w:rPr>
        <w:t>switch</w:t>
      </w:r>
      <w:r w:rsidRPr="005518F0">
        <w:rPr>
          <w:lang w:val="es-ES"/>
        </w:rPr>
        <w:t xml:space="preserve"> no admite que de una sección “se pase” a la siguiente sección, supone un error en tiempo de compilación que el punto final de la lista de instrucciones de una sección de switch sea alcanzable. </w:t>
      </w:r>
      <w:r>
        <w:t xml:space="preserve">Este error suele producirse cuando falta una instrucción </w:t>
      </w:r>
      <w:r>
        <w:rPr>
          <w:rStyle w:val="Codefragment"/>
        </w:rPr>
        <w:t>break</w:t>
      </w:r>
      <w:r>
        <w:t>.</w:t>
      </w:r>
    </w:p>
    <w:p w14:paraId="3F2E5041" w14:textId="77777777" w:rsidR="0028536B" w:rsidRPr="005518F0" w:rsidRDefault="0028536B">
      <w:pPr>
        <w:pStyle w:val="ListBullet"/>
        <w:rPr>
          <w:lang w:val="es-ES"/>
        </w:rPr>
      </w:pPr>
      <w:r w:rsidRPr="005518F0">
        <w:rPr>
          <w:lang w:val="es-ES"/>
        </w:rPr>
        <w:t xml:space="preserve">Es un error que sea alcanzable el punto final del bloque de un miembro de función que calcula un valor. Si este error se produce, suele indicar que falta una instrucción </w:t>
      </w:r>
      <w:r w:rsidRPr="005518F0">
        <w:rPr>
          <w:rStyle w:val="Codefragment"/>
          <w:lang w:val="es-ES"/>
        </w:rPr>
        <w:t>return</w:t>
      </w:r>
      <w:r w:rsidRPr="005518F0">
        <w:rPr>
          <w:lang w:val="es-ES"/>
        </w:rPr>
        <w:t>.</w:t>
      </w:r>
    </w:p>
    <w:p w14:paraId="3F2E5042" w14:textId="77777777" w:rsidR="0028536B" w:rsidRDefault="0028536B">
      <w:pPr>
        <w:pStyle w:val="Heading2"/>
      </w:pPr>
      <w:bookmarkStart w:id="924" w:name="_Ref460204110"/>
      <w:bookmarkStart w:id="925" w:name="_Toc365607017"/>
      <w:r>
        <w:t>Bloques</w:t>
      </w:r>
      <w:bookmarkEnd w:id="924"/>
      <w:bookmarkEnd w:id="925"/>
    </w:p>
    <w:p w14:paraId="3F2E5043" w14:textId="77777777" w:rsidR="0028536B" w:rsidRPr="005518F0" w:rsidRDefault="0028536B">
      <w:pPr>
        <w:rPr>
          <w:lang w:val="es-ES"/>
        </w:rPr>
      </w:pPr>
      <w:r w:rsidRPr="005518F0">
        <w:rPr>
          <w:lang w:val="es-ES"/>
        </w:rPr>
        <w:t>Un bloque (</w:t>
      </w:r>
      <w:r w:rsidRPr="005518F0">
        <w:rPr>
          <w:rStyle w:val="Production"/>
          <w:lang w:val="es-ES"/>
        </w:rPr>
        <w:t>block</w:t>
      </w:r>
      <w:r w:rsidRPr="005518F0">
        <w:rPr>
          <w:lang w:val="es-ES"/>
        </w:rPr>
        <w:t>) permite escribir varias instrucciones en contextos donde se permite una única instrucción.</w:t>
      </w:r>
    </w:p>
    <w:p w14:paraId="3F2E5044" w14:textId="77777777" w:rsidR="0028536B" w:rsidRPr="005518F0" w:rsidRDefault="0028536B">
      <w:pPr>
        <w:pStyle w:val="Grammar"/>
        <w:rPr>
          <w:lang w:val="es-ES"/>
        </w:rPr>
      </w:pPr>
      <w:r w:rsidRPr="005518F0">
        <w:rPr>
          <w:lang w:val="es-ES"/>
        </w:rPr>
        <w:t>block:</w:t>
      </w:r>
      <w:r w:rsidRPr="005518F0">
        <w:rPr>
          <w:lang w:val="es-ES"/>
        </w:rPr>
        <w:br/>
      </w:r>
      <w:r w:rsidRPr="005518F0">
        <w:rPr>
          <w:rStyle w:val="Terminal"/>
          <w:lang w:val="es-ES"/>
        </w:rPr>
        <w:t>{</w:t>
      </w:r>
      <w:r w:rsidRPr="005518F0">
        <w:rPr>
          <w:lang w:val="es-ES"/>
        </w:rPr>
        <w:t xml:space="preserve">   statement-list</w:t>
      </w:r>
      <w:r w:rsidRPr="005518F0">
        <w:rPr>
          <w:vertAlign w:val="subscript"/>
          <w:lang w:val="es-ES"/>
        </w:rPr>
        <w:t>opt</w:t>
      </w:r>
      <w:r w:rsidRPr="005518F0">
        <w:rPr>
          <w:lang w:val="es-ES"/>
        </w:rPr>
        <w:t xml:space="preserve">   </w:t>
      </w:r>
      <w:r w:rsidRPr="005518F0">
        <w:rPr>
          <w:rStyle w:val="Terminal"/>
          <w:lang w:val="es-ES"/>
        </w:rPr>
        <w:t>}</w:t>
      </w:r>
    </w:p>
    <w:p w14:paraId="3F2E5045" w14:textId="77777777" w:rsidR="0028536B" w:rsidRPr="005518F0" w:rsidRDefault="0028536B">
      <w:pPr>
        <w:rPr>
          <w:lang w:val="es-ES"/>
        </w:rPr>
      </w:pPr>
      <w:r w:rsidRPr="005518F0">
        <w:rPr>
          <w:lang w:val="es-ES"/>
        </w:rPr>
        <w:t>Un bloque (</w:t>
      </w:r>
      <w:r w:rsidRPr="005518F0">
        <w:rPr>
          <w:rStyle w:val="Production"/>
          <w:lang w:val="es-ES"/>
        </w:rPr>
        <w:t>block</w:t>
      </w:r>
      <w:r w:rsidRPr="005518F0">
        <w:rPr>
          <w:lang w:val="es-ES"/>
        </w:rPr>
        <w:t>) está formado por una lista de instrucciones (</w:t>
      </w:r>
      <w:r w:rsidRPr="005518F0">
        <w:rPr>
          <w:rStyle w:val="Production"/>
          <w:lang w:val="es-ES"/>
        </w:rPr>
        <w:t>statement-list</w:t>
      </w:r>
      <w:r w:rsidRPr="005518F0">
        <w:rPr>
          <w:lang w:val="es-ES"/>
        </w:rPr>
        <w:t>) opcional (§</w:t>
      </w:r>
      <w:r w:rsidR="00852C57">
        <w:fldChar w:fldCharType="begin"/>
      </w:r>
      <w:r w:rsidR="00861DF2" w:rsidRPr="005518F0">
        <w:rPr>
          <w:lang w:val="es-ES"/>
        </w:rPr>
        <w:instrText xml:space="preserve"> REF _Ref174228547 \r \h </w:instrText>
      </w:r>
      <w:r w:rsidR="00852C57">
        <w:fldChar w:fldCharType="separate"/>
      </w:r>
      <w:r w:rsidR="00437C65" w:rsidRPr="005518F0">
        <w:rPr>
          <w:lang w:val="es-ES"/>
        </w:rPr>
        <w:t>8.2.1</w:t>
      </w:r>
      <w:r w:rsidR="00852C57">
        <w:fldChar w:fldCharType="end"/>
      </w:r>
      <w:r w:rsidRPr="005518F0">
        <w:rPr>
          <w:lang w:val="es-ES"/>
        </w:rPr>
        <w:t>), encerrada entre llaves. Si se omite la lista de instrucciones, se dice que el bloque es un bloque vacío.</w:t>
      </w:r>
    </w:p>
    <w:p w14:paraId="3F2E5046" w14:textId="77777777" w:rsidR="0028536B" w:rsidRPr="005518F0" w:rsidRDefault="0028536B">
      <w:pPr>
        <w:rPr>
          <w:lang w:val="es-ES"/>
        </w:rPr>
      </w:pPr>
      <w:r w:rsidRPr="005518F0">
        <w:rPr>
          <w:lang w:val="es-ES"/>
        </w:rPr>
        <w:t>Un bloque puede contener instrucciones de declaración (§</w:t>
      </w:r>
      <w:r w:rsidR="00852C57">
        <w:fldChar w:fldCharType="begin"/>
      </w:r>
      <w:r w:rsidRPr="005518F0">
        <w:rPr>
          <w:lang w:val="es-ES"/>
        </w:rPr>
        <w:instrText xml:space="preserve"> REF _Ref469305902 \r \h </w:instrText>
      </w:r>
      <w:r w:rsidR="00852C57">
        <w:fldChar w:fldCharType="separate"/>
      </w:r>
      <w:r w:rsidR="00437C65" w:rsidRPr="005518F0">
        <w:rPr>
          <w:lang w:val="es-ES"/>
        </w:rPr>
        <w:t>8.5</w:t>
      </w:r>
      <w:r w:rsidR="00852C57">
        <w:fldChar w:fldCharType="end"/>
      </w:r>
      <w:r w:rsidRPr="005518F0">
        <w:rPr>
          <w:lang w:val="es-ES"/>
        </w:rPr>
        <w:t>). El ámbito de una variable o constante local declarada en un bloque es el propio bloque.</w:t>
      </w:r>
    </w:p>
    <w:p w14:paraId="3F2E5047" w14:textId="77777777" w:rsidR="0028536B" w:rsidRPr="005518F0" w:rsidRDefault="0028536B">
      <w:pPr>
        <w:rPr>
          <w:lang w:val="es-ES"/>
        </w:rPr>
      </w:pPr>
      <w:r w:rsidRPr="005518F0">
        <w:rPr>
          <w:lang w:val="es-ES"/>
        </w:rPr>
        <w:t>Dentro de un bloque, el significado de un nombre utilizado en un contexto de expresión siempre debe ser el mismo (§</w:t>
      </w:r>
      <w:r w:rsidR="00852C57">
        <w:fldChar w:fldCharType="begin"/>
      </w:r>
      <w:r w:rsidRPr="005518F0">
        <w:rPr>
          <w:lang w:val="es-ES"/>
        </w:rPr>
        <w:instrText xml:space="preserve"> REF _Ref469999377 \r \h </w:instrText>
      </w:r>
      <w:r w:rsidR="00852C57">
        <w:fldChar w:fldCharType="separate"/>
      </w:r>
      <w:r w:rsidR="00437C65" w:rsidRPr="005518F0">
        <w:rPr>
          <w:lang w:val="es-ES"/>
        </w:rPr>
        <w:t>7.6.2.1</w:t>
      </w:r>
      <w:r w:rsidR="00852C57">
        <w:fldChar w:fldCharType="end"/>
      </w:r>
      <w:r w:rsidRPr="005518F0">
        <w:rPr>
          <w:lang w:val="es-ES"/>
        </w:rPr>
        <w:t>).</w:t>
      </w:r>
    </w:p>
    <w:p w14:paraId="3F2E5048" w14:textId="77777777" w:rsidR="0028536B" w:rsidRPr="005518F0" w:rsidRDefault="0028536B">
      <w:pPr>
        <w:rPr>
          <w:lang w:val="es-ES"/>
        </w:rPr>
      </w:pPr>
      <w:r w:rsidRPr="005518F0">
        <w:rPr>
          <w:lang w:val="es-ES"/>
        </w:rPr>
        <w:t>Un bloque se ejecuta de la siguiente forma:</w:t>
      </w:r>
    </w:p>
    <w:p w14:paraId="3F2E5049" w14:textId="77777777" w:rsidR="0028536B" w:rsidRPr="005518F0" w:rsidRDefault="0028536B">
      <w:pPr>
        <w:pStyle w:val="ListBullet"/>
        <w:rPr>
          <w:lang w:val="es-ES"/>
        </w:rPr>
      </w:pPr>
      <w:r w:rsidRPr="005518F0">
        <w:rPr>
          <w:lang w:val="es-ES"/>
        </w:rPr>
        <w:t>Si el bloque está vacío, el control se transfiere al punto final del bloque.</w:t>
      </w:r>
    </w:p>
    <w:p w14:paraId="3F2E504A" w14:textId="77777777" w:rsidR="0028536B" w:rsidRPr="005518F0" w:rsidRDefault="0028536B">
      <w:pPr>
        <w:pStyle w:val="ListBullet"/>
        <w:rPr>
          <w:lang w:val="es-ES"/>
        </w:rPr>
      </w:pPr>
      <w:r w:rsidRPr="005518F0">
        <w:rPr>
          <w:lang w:val="es-ES"/>
        </w:rPr>
        <w:t>Si no está vacío, el control se transfiere a la lista de instrucciones. Cuando el control alcanza el punto final de la lista de instrucciones, se transfiere al punto final del bloque.</w:t>
      </w:r>
    </w:p>
    <w:p w14:paraId="3F2E504B" w14:textId="77777777" w:rsidR="0028536B" w:rsidRPr="005518F0" w:rsidRDefault="0028536B">
      <w:pPr>
        <w:rPr>
          <w:lang w:val="es-ES"/>
        </w:rPr>
      </w:pPr>
      <w:r w:rsidRPr="005518F0">
        <w:rPr>
          <w:lang w:val="es-ES"/>
        </w:rPr>
        <w:t>La lista de instrucciones de un bloque es alcanzable si el propio bloque es alcanzable.</w:t>
      </w:r>
    </w:p>
    <w:p w14:paraId="3F2E504C" w14:textId="77777777" w:rsidR="0028536B" w:rsidRPr="005518F0" w:rsidRDefault="0028536B">
      <w:pPr>
        <w:rPr>
          <w:lang w:val="es-ES"/>
        </w:rPr>
      </w:pPr>
      <w:r w:rsidRPr="005518F0">
        <w:rPr>
          <w:lang w:val="es-ES"/>
        </w:rPr>
        <w:t>El punto final de un bloque es alcanzable si el bloque está vacío o si el punto final de la lista de instrucciones es alcanzable.</w:t>
      </w:r>
    </w:p>
    <w:p w14:paraId="3F2E504D" w14:textId="77777777" w:rsidR="001E1FAB" w:rsidRPr="005518F0" w:rsidRDefault="001E1FAB" w:rsidP="001E1FAB">
      <w:pPr>
        <w:rPr>
          <w:lang w:val="es-ES"/>
        </w:rPr>
      </w:pPr>
      <w:bookmarkStart w:id="926" w:name="_Ref470432618"/>
      <w:r w:rsidRPr="005518F0">
        <w:rPr>
          <w:lang w:val="es-ES"/>
        </w:rPr>
        <w:t>Un bloque (</w:t>
      </w:r>
      <w:r w:rsidRPr="005518F0">
        <w:rPr>
          <w:rStyle w:val="Production"/>
          <w:lang w:val="es-ES"/>
        </w:rPr>
        <w:t>block</w:t>
      </w:r>
      <w:r w:rsidRPr="005518F0">
        <w:rPr>
          <w:lang w:val="es-ES"/>
        </w:rPr>
        <w:t xml:space="preserve">) que contiene una o más instrucciones </w:t>
      </w:r>
      <w:r w:rsidRPr="005518F0">
        <w:rPr>
          <w:rStyle w:val="Codefragment"/>
          <w:lang w:val="es-ES"/>
        </w:rPr>
        <w:t>yield</w:t>
      </w:r>
      <w:r w:rsidRPr="005518F0">
        <w:rPr>
          <w:lang w:val="es-ES"/>
        </w:rPr>
        <w:t xml:space="preserve"> (§</w:t>
      </w:r>
      <w:r w:rsidR="00852C57">
        <w:fldChar w:fldCharType="begin"/>
      </w:r>
      <w:r w:rsidR="00861DF2" w:rsidRPr="005518F0">
        <w:rPr>
          <w:lang w:val="es-ES"/>
        </w:rPr>
        <w:instrText xml:space="preserve"> REF _Ref174228587 \r \h </w:instrText>
      </w:r>
      <w:r w:rsidR="00852C57">
        <w:fldChar w:fldCharType="separate"/>
      </w:r>
      <w:r w:rsidR="00437C65" w:rsidRPr="005518F0">
        <w:rPr>
          <w:lang w:val="es-ES"/>
        </w:rPr>
        <w:t>8.14</w:t>
      </w:r>
      <w:r w:rsidR="00852C57">
        <w:fldChar w:fldCharType="end"/>
      </w:r>
      <w:r w:rsidRPr="005518F0">
        <w:rPr>
          <w:lang w:val="es-ES"/>
        </w:rPr>
        <w:t>) se denomina bloque de iteradores. Los bloques de iteradores se utilizan para implementar miembros de función como iteradores (§</w:t>
      </w:r>
      <w:r w:rsidR="00852C57">
        <w:fldChar w:fldCharType="begin"/>
      </w:r>
      <w:r w:rsidR="00861DF2" w:rsidRPr="005518F0">
        <w:rPr>
          <w:lang w:val="es-ES"/>
        </w:rPr>
        <w:instrText xml:space="preserve"> REF _Ref174228602 \r \h </w:instrText>
      </w:r>
      <w:r w:rsidR="00852C57">
        <w:fldChar w:fldCharType="separate"/>
      </w:r>
      <w:r w:rsidR="00437C65" w:rsidRPr="005518F0">
        <w:rPr>
          <w:lang w:val="es-ES"/>
        </w:rPr>
        <w:t>10.14</w:t>
      </w:r>
      <w:r w:rsidR="00852C57">
        <w:fldChar w:fldCharType="end"/>
      </w:r>
      <w:r w:rsidRPr="005518F0">
        <w:rPr>
          <w:lang w:val="es-ES"/>
        </w:rPr>
        <w:t>). A los bloques de iteradores se les aplican algunas restricciones adicionales:</w:t>
      </w:r>
    </w:p>
    <w:p w14:paraId="3F2E504E" w14:textId="77777777" w:rsidR="001E1FAB" w:rsidRPr="005518F0" w:rsidRDefault="001E1FAB" w:rsidP="001E1FAB">
      <w:pPr>
        <w:pStyle w:val="ListBullet"/>
        <w:rPr>
          <w:lang w:val="es-ES"/>
        </w:rPr>
      </w:pPr>
      <w:r w:rsidRPr="005518F0">
        <w:rPr>
          <w:lang w:val="es-ES"/>
        </w:rPr>
        <w:t xml:space="preserve">Se trata de un error en tiempo de compilación si una instrucción </w:t>
      </w:r>
      <w:r w:rsidRPr="005518F0">
        <w:rPr>
          <w:rStyle w:val="Codefragment"/>
          <w:lang w:val="es-ES"/>
        </w:rPr>
        <w:t>return</w:t>
      </w:r>
      <w:r w:rsidRPr="005518F0">
        <w:rPr>
          <w:lang w:val="es-ES"/>
        </w:rPr>
        <w:t xml:space="preserve"> aparece en un bloque de iteradores (pero se permiten instrucciones </w:t>
      </w:r>
      <w:r w:rsidRPr="005518F0">
        <w:rPr>
          <w:rStyle w:val="Codefragment"/>
          <w:lang w:val="es-ES"/>
        </w:rPr>
        <w:t>yield</w:t>
      </w:r>
      <w:r w:rsidRPr="005518F0">
        <w:rPr>
          <w:lang w:val="es-ES"/>
        </w:rPr>
        <w:t xml:space="preserve"> </w:t>
      </w:r>
      <w:r w:rsidRPr="005518F0">
        <w:rPr>
          <w:rStyle w:val="Codefragment"/>
          <w:lang w:val="es-ES"/>
        </w:rPr>
        <w:t>return</w:t>
      </w:r>
      <w:r w:rsidRPr="005518F0">
        <w:rPr>
          <w:lang w:val="es-ES"/>
        </w:rPr>
        <w:t>).</w:t>
      </w:r>
    </w:p>
    <w:p w14:paraId="3F2E504F" w14:textId="77777777" w:rsidR="001E1FAB" w:rsidRPr="005518F0" w:rsidRDefault="001E1FAB" w:rsidP="001E1FAB">
      <w:pPr>
        <w:pStyle w:val="ListBullet"/>
        <w:rPr>
          <w:lang w:val="es-ES"/>
        </w:rPr>
      </w:pPr>
      <w:r w:rsidRPr="005518F0">
        <w:rPr>
          <w:lang w:val="es-ES"/>
        </w:rPr>
        <w:t>Se trata de un error en tiempo de compilación si un bloque de iteradores contiene contexto no seguro (§18.1). Un bloque de iteradores siempre define un contexto seguro incluso si su declaración está anidada en un contexto que no lo es.</w:t>
      </w:r>
    </w:p>
    <w:p w14:paraId="3F2E5050" w14:textId="77777777" w:rsidR="0028536B" w:rsidRDefault="0028536B">
      <w:pPr>
        <w:pStyle w:val="Heading3"/>
      </w:pPr>
      <w:bookmarkStart w:id="927" w:name="_Ref174228547"/>
      <w:bookmarkStart w:id="928" w:name="_Ref174228710"/>
      <w:bookmarkStart w:id="929" w:name="_Toc365607018"/>
      <w:r>
        <w:t>Listas de instrucciones</w:t>
      </w:r>
      <w:bookmarkEnd w:id="926"/>
      <w:bookmarkEnd w:id="927"/>
      <w:bookmarkEnd w:id="928"/>
      <w:bookmarkEnd w:id="929"/>
    </w:p>
    <w:p w14:paraId="3F2E5051" w14:textId="77777777" w:rsidR="0028536B" w:rsidRPr="005518F0" w:rsidRDefault="0028536B">
      <w:pPr>
        <w:rPr>
          <w:lang w:val="es-ES"/>
        </w:rPr>
      </w:pPr>
      <w:r w:rsidRPr="005518F0">
        <w:rPr>
          <w:lang w:val="es-ES"/>
        </w:rPr>
        <w:t xml:space="preserve">Una </w:t>
      </w:r>
      <w:r w:rsidRPr="005518F0">
        <w:rPr>
          <w:rStyle w:val="Term"/>
          <w:lang w:val="es-ES"/>
        </w:rPr>
        <w:t>lista de instrucciones</w:t>
      </w:r>
      <w:r w:rsidRPr="005518F0">
        <w:rPr>
          <w:lang w:val="es-ES"/>
        </w:rPr>
        <w:t xml:space="preserve"> está formada por una o varias instrucciones escritas secuencialmente. Las listas de instrucciones aparecen en bloques (</w:t>
      </w:r>
      <w:r w:rsidRPr="005518F0">
        <w:rPr>
          <w:rStyle w:val="Production"/>
          <w:lang w:val="es-ES"/>
        </w:rPr>
        <w:t>block</w:t>
      </w:r>
      <w:r w:rsidRPr="005518F0">
        <w:rPr>
          <w:lang w:val="es-ES"/>
        </w:rPr>
        <w:t>) (§</w:t>
      </w:r>
      <w:r w:rsidR="00852C57">
        <w:fldChar w:fldCharType="begin"/>
      </w:r>
      <w:r w:rsidRPr="005518F0">
        <w:rPr>
          <w:lang w:val="es-ES"/>
        </w:rPr>
        <w:instrText xml:space="preserve"> REF _Ref460204110 \w \h </w:instrText>
      </w:r>
      <w:r w:rsidR="00852C57">
        <w:fldChar w:fldCharType="separate"/>
      </w:r>
      <w:r w:rsidR="00437C65" w:rsidRPr="005518F0">
        <w:rPr>
          <w:lang w:val="es-ES"/>
        </w:rPr>
        <w:t>8.2</w:t>
      </w:r>
      <w:r w:rsidR="00852C57">
        <w:fldChar w:fldCharType="end"/>
      </w:r>
      <w:r w:rsidRPr="005518F0">
        <w:rPr>
          <w:lang w:val="es-ES"/>
        </w:rPr>
        <w:t>) y en bloques de modificadores (</w:t>
      </w:r>
      <w:r w:rsidRPr="005518F0">
        <w:rPr>
          <w:rStyle w:val="Production"/>
          <w:lang w:val="es-ES"/>
        </w:rPr>
        <w:t>switch-block</w:t>
      </w:r>
      <w:r w:rsidRPr="005518F0">
        <w:rPr>
          <w:lang w:val="es-ES"/>
        </w:rPr>
        <w:t>) (§</w:t>
      </w:r>
      <w:r w:rsidR="00852C57">
        <w:fldChar w:fldCharType="begin"/>
      </w:r>
      <w:r w:rsidRPr="005518F0">
        <w:rPr>
          <w:lang w:val="es-ES"/>
        </w:rPr>
        <w:instrText xml:space="preserve"> REF _Ref466811765 \w \h </w:instrText>
      </w:r>
      <w:r w:rsidR="00852C57">
        <w:fldChar w:fldCharType="separate"/>
      </w:r>
      <w:r w:rsidR="00437C65" w:rsidRPr="005518F0">
        <w:rPr>
          <w:lang w:val="es-ES"/>
        </w:rPr>
        <w:t>8.7.2</w:t>
      </w:r>
      <w:r w:rsidR="00852C57">
        <w:fldChar w:fldCharType="end"/>
      </w:r>
      <w:r w:rsidRPr="005518F0">
        <w:rPr>
          <w:lang w:val="es-ES"/>
        </w:rPr>
        <w:t>).</w:t>
      </w:r>
    </w:p>
    <w:p w14:paraId="3F2E5052" w14:textId="77777777" w:rsidR="0028536B" w:rsidRDefault="0028536B">
      <w:pPr>
        <w:pStyle w:val="Grammar"/>
      </w:pPr>
      <w:r>
        <w:t>statement-list:</w:t>
      </w:r>
      <w:r>
        <w:br/>
        <w:t>statement</w:t>
      </w:r>
      <w:r>
        <w:br/>
        <w:t>statement-list   statement</w:t>
      </w:r>
    </w:p>
    <w:p w14:paraId="3F2E5053" w14:textId="77777777" w:rsidR="0028536B" w:rsidRPr="005518F0" w:rsidRDefault="0028536B">
      <w:pPr>
        <w:rPr>
          <w:lang w:val="es-ES"/>
        </w:rPr>
      </w:pPr>
      <w:r w:rsidRPr="005518F0">
        <w:rPr>
          <w:lang w:val="es-ES"/>
        </w:rPr>
        <w:t>Cuando se ejecuta una lista de instrucciones, se transfiere el control a la primera instrucción. Cuando el control alcanza el punto final de una instrucción, se transfiere a la siguiente instrucción. Cuando el control alcanza el punto final de la última instrucción, se transfiere al punto final de la lista de instrucciones.</w:t>
      </w:r>
    </w:p>
    <w:p w14:paraId="3F2E5054" w14:textId="77777777" w:rsidR="0028536B" w:rsidRPr="005518F0" w:rsidRDefault="0028536B">
      <w:pPr>
        <w:rPr>
          <w:lang w:val="es-ES"/>
        </w:rPr>
      </w:pPr>
      <w:r w:rsidRPr="005518F0">
        <w:rPr>
          <w:lang w:val="es-ES"/>
        </w:rPr>
        <w:lastRenderedPageBreak/>
        <w:t>Una instrucción que forma parte de una lista de instrucciones es alcanzable si se cumple al menos una de las siguientes condiciones:</w:t>
      </w:r>
    </w:p>
    <w:p w14:paraId="3F2E5055" w14:textId="77777777" w:rsidR="0028536B" w:rsidRPr="005518F0" w:rsidRDefault="0028536B">
      <w:pPr>
        <w:pStyle w:val="ListBullet"/>
        <w:rPr>
          <w:lang w:val="es-ES"/>
        </w:rPr>
      </w:pPr>
      <w:r w:rsidRPr="005518F0">
        <w:rPr>
          <w:lang w:val="es-ES"/>
        </w:rPr>
        <w:t>Es la primera instrucción y la propia lista de instrucciones es alcanzable.</w:t>
      </w:r>
    </w:p>
    <w:p w14:paraId="3F2E5056" w14:textId="77777777" w:rsidR="0028536B" w:rsidRPr="005518F0" w:rsidRDefault="0028536B">
      <w:pPr>
        <w:pStyle w:val="ListBullet"/>
        <w:rPr>
          <w:lang w:val="es-ES"/>
        </w:rPr>
      </w:pPr>
      <w:r w:rsidRPr="005518F0">
        <w:rPr>
          <w:lang w:val="es-ES"/>
        </w:rPr>
        <w:t>El punto final de la instrucción anterior es alcanzable.</w:t>
      </w:r>
    </w:p>
    <w:p w14:paraId="3F2E5057" w14:textId="77777777" w:rsidR="0028536B" w:rsidRPr="005518F0" w:rsidRDefault="0028536B">
      <w:pPr>
        <w:pStyle w:val="ListBullet"/>
        <w:rPr>
          <w:lang w:val="es-ES"/>
        </w:rPr>
      </w:pPr>
      <w:r w:rsidRPr="005518F0">
        <w:rPr>
          <w:lang w:val="es-ES"/>
        </w:rPr>
        <w:t xml:space="preserve">La instrucción es una instrucción con etiqueta y una instrucción </w:t>
      </w:r>
      <w:r w:rsidRPr="005518F0">
        <w:rPr>
          <w:rStyle w:val="Codefragment"/>
          <w:lang w:val="es-ES"/>
        </w:rPr>
        <w:t>goto</w:t>
      </w:r>
      <w:r w:rsidRPr="005518F0">
        <w:rPr>
          <w:lang w:val="es-ES"/>
        </w:rPr>
        <w:t xml:space="preserve"> alcanzable hace referencia a la etiqueta.</w:t>
      </w:r>
    </w:p>
    <w:p w14:paraId="3F2E5058" w14:textId="77777777" w:rsidR="0028536B" w:rsidRPr="005518F0" w:rsidRDefault="0028536B">
      <w:pPr>
        <w:rPr>
          <w:lang w:val="es-ES"/>
        </w:rPr>
      </w:pPr>
      <w:r w:rsidRPr="005518F0">
        <w:rPr>
          <w:lang w:val="es-ES"/>
        </w:rPr>
        <w:t>El punto final de una lista de instrucciones es alcanzable si el punto final de la última instrucción de la lista es alcanzable.</w:t>
      </w:r>
    </w:p>
    <w:p w14:paraId="3F2E5059" w14:textId="77777777" w:rsidR="0028536B" w:rsidRDefault="0028536B">
      <w:pPr>
        <w:pStyle w:val="Heading2"/>
      </w:pPr>
      <w:bookmarkStart w:id="930" w:name="_Toc445783020"/>
      <w:bookmarkStart w:id="931" w:name="_Toc365607019"/>
      <w:r>
        <w:t>Instrucción vacía</w:t>
      </w:r>
      <w:bookmarkEnd w:id="930"/>
      <w:bookmarkEnd w:id="931"/>
    </w:p>
    <w:p w14:paraId="3F2E505A" w14:textId="77777777" w:rsidR="0028536B" w:rsidRPr="005518F0" w:rsidRDefault="0028536B">
      <w:pPr>
        <w:rPr>
          <w:lang w:val="es-ES"/>
        </w:rPr>
      </w:pPr>
      <w:r w:rsidRPr="005518F0">
        <w:rPr>
          <w:lang w:val="es-ES"/>
        </w:rPr>
        <w:t>Una instrucción vacía (</w:t>
      </w:r>
      <w:r w:rsidRPr="005518F0">
        <w:rPr>
          <w:rStyle w:val="Production"/>
          <w:lang w:val="es-ES"/>
        </w:rPr>
        <w:t>empty-statement</w:t>
      </w:r>
      <w:r w:rsidRPr="005518F0">
        <w:rPr>
          <w:lang w:val="es-ES"/>
        </w:rPr>
        <w:t>) no hace nada.</w:t>
      </w:r>
    </w:p>
    <w:p w14:paraId="3F2E505B" w14:textId="77777777" w:rsidR="0028536B" w:rsidRPr="005518F0" w:rsidRDefault="0028536B">
      <w:pPr>
        <w:pStyle w:val="Grammar"/>
        <w:rPr>
          <w:rStyle w:val="Terminal"/>
          <w:lang w:val="es-ES"/>
        </w:rPr>
      </w:pPr>
      <w:r w:rsidRPr="005518F0">
        <w:rPr>
          <w:lang w:val="es-ES"/>
        </w:rPr>
        <w:t>empty-statement:</w:t>
      </w:r>
      <w:r w:rsidRPr="005518F0">
        <w:rPr>
          <w:lang w:val="es-ES"/>
        </w:rPr>
        <w:br/>
      </w:r>
      <w:r w:rsidRPr="005518F0">
        <w:rPr>
          <w:rStyle w:val="Terminal"/>
          <w:lang w:val="es-ES"/>
        </w:rPr>
        <w:t>;</w:t>
      </w:r>
    </w:p>
    <w:p w14:paraId="3F2E505C" w14:textId="77777777" w:rsidR="0028536B" w:rsidRPr="005518F0" w:rsidRDefault="0028536B">
      <w:pPr>
        <w:rPr>
          <w:lang w:val="es-ES"/>
        </w:rPr>
      </w:pPr>
      <w:r w:rsidRPr="005518F0">
        <w:rPr>
          <w:lang w:val="es-ES"/>
        </w:rPr>
        <w:t>Una instrucción vacía se utiliza cuando no hay operaciones que realizar en un contexto donde se requiere una instrucción.</w:t>
      </w:r>
    </w:p>
    <w:p w14:paraId="3F2E505D" w14:textId="77777777" w:rsidR="0028536B" w:rsidRPr="005518F0" w:rsidRDefault="0028536B">
      <w:pPr>
        <w:rPr>
          <w:lang w:val="es-ES"/>
        </w:rPr>
      </w:pPr>
      <w:r w:rsidRPr="005518F0">
        <w:rPr>
          <w:lang w:val="es-ES"/>
        </w:rPr>
        <w:t>Cuando se ejecuta una instrucción vacía, simplemente se transfiere el control al punto final de la instrucción. Por lo tanto, el punto final de una instrucción vacía es alcanzable si la instrucción vacía es alcanzable.</w:t>
      </w:r>
    </w:p>
    <w:p w14:paraId="3F2E505E" w14:textId="77777777" w:rsidR="0028536B" w:rsidRPr="005518F0" w:rsidRDefault="0028536B">
      <w:pPr>
        <w:rPr>
          <w:lang w:val="es-ES"/>
        </w:rPr>
      </w:pPr>
      <w:r w:rsidRPr="005518F0">
        <w:rPr>
          <w:lang w:val="es-ES"/>
        </w:rPr>
        <w:t xml:space="preserve">Puede utilizar una instrucción vacía cuando escriba una instrucción </w:t>
      </w:r>
      <w:r w:rsidRPr="005518F0">
        <w:rPr>
          <w:rStyle w:val="Codefragment"/>
          <w:lang w:val="es-ES"/>
        </w:rPr>
        <w:t>while</w:t>
      </w:r>
      <w:r w:rsidRPr="005518F0">
        <w:rPr>
          <w:lang w:val="es-ES"/>
        </w:rPr>
        <w:t xml:space="preserve"> sin cuerpo:</w:t>
      </w:r>
    </w:p>
    <w:p w14:paraId="3F2E505F" w14:textId="77777777" w:rsidR="0028536B" w:rsidRDefault="0028536B">
      <w:pPr>
        <w:pStyle w:val="Code"/>
      </w:pPr>
      <w:r>
        <w:t>bool ProcessMessage() {</w:t>
      </w:r>
      <w:r>
        <w:rPr>
          <w:rStyle w:val="Codefragment"/>
        </w:rPr>
        <w:t>...</w:t>
      </w:r>
      <w:r>
        <w:t>}</w:t>
      </w:r>
    </w:p>
    <w:p w14:paraId="3F2E5060" w14:textId="77777777" w:rsidR="0028536B" w:rsidRDefault="0028536B">
      <w:pPr>
        <w:pStyle w:val="Code"/>
      </w:pPr>
      <w:r>
        <w:t>void ProcessMessages() {</w:t>
      </w:r>
      <w:r>
        <w:br/>
      </w:r>
      <w:r>
        <w:tab/>
        <w:t>while (ProcessMessage())</w:t>
      </w:r>
      <w:r>
        <w:br/>
      </w:r>
      <w:r>
        <w:tab/>
      </w:r>
      <w:r>
        <w:tab/>
        <w:t>;</w:t>
      </w:r>
      <w:r>
        <w:br/>
        <w:t>}</w:t>
      </w:r>
    </w:p>
    <w:p w14:paraId="3F2E5061" w14:textId="77777777" w:rsidR="0028536B" w:rsidRPr="005518F0" w:rsidRDefault="0028536B">
      <w:pPr>
        <w:rPr>
          <w:lang w:val="es-ES"/>
        </w:rPr>
      </w:pPr>
      <w:r w:rsidRPr="005518F0">
        <w:rPr>
          <w:lang w:val="es-ES"/>
        </w:rPr>
        <w:t>También puede utilizarla para declarar una etiqueta justo antes de la llave de cierre “</w:t>
      </w:r>
      <w:r w:rsidRPr="005518F0">
        <w:rPr>
          <w:rStyle w:val="Codefragment"/>
          <w:lang w:val="es-ES"/>
        </w:rPr>
        <w:t>}</w:t>
      </w:r>
      <w:r w:rsidRPr="005518F0">
        <w:rPr>
          <w:lang w:val="es-ES"/>
        </w:rPr>
        <w:t>” de un bloque:</w:t>
      </w:r>
    </w:p>
    <w:p w14:paraId="3F2E5062" w14:textId="77777777" w:rsidR="0028536B" w:rsidRDefault="0028536B">
      <w:pPr>
        <w:pStyle w:val="Code"/>
      </w:pPr>
      <w:r>
        <w:t>void F() {</w:t>
      </w:r>
      <w:r>
        <w:br/>
      </w:r>
      <w:r>
        <w:tab/>
      </w:r>
      <w:r>
        <w:rPr>
          <w:rStyle w:val="Codefragment"/>
        </w:rPr>
        <w:t>...</w:t>
      </w:r>
    </w:p>
    <w:p w14:paraId="3F2E5063" w14:textId="77777777" w:rsidR="0028536B" w:rsidRDefault="0028536B">
      <w:pPr>
        <w:pStyle w:val="Code"/>
      </w:pPr>
      <w:r>
        <w:tab/>
        <w:t>if (done) goto exit;</w:t>
      </w:r>
      <w:r>
        <w:br/>
      </w:r>
      <w:r>
        <w:tab/>
      </w:r>
      <w:r>
        <w:rPr>
          <w:rStyle w:val="Codefragment"/>
        </w:rPr>
        <w:t>...</w:t>
      </w:r>
    </w:p>
    <w:p w14:paraId="3F2E5064" w14:textId="77777777" w:rsidR="0028536B" w:rsidRDefault="0028536B">
      <w:pPr>
        <w:pStyle w:val="Code"/>
      </w:pPr>
      <w:r>
        <w:tab/>
        <w:t>exit: ;</w:t>
      </w:r>
      <w:r>
        <w:br/>
        <w:t>}</w:t>
      </w:r>
    </w:p>
    <w:p w14:paraId="3F2E5065" w14:textId="77777777" w:rsidR="0028536B" w:rsidRDefault="0028536B">
      <w:pPr>
        <w:pStyle w:val="Heading2"/>
      </w:pPr>
      <w:bookmarkStart w:id="932" w:name="_Ref471972610"/>
      <w:bookmarkStart w:id="933" w:name="_Toc365607020"/>
      <w:r>
        <w:t>Instrucciones con etiqueta</w:t>
      </w:r>
      <w:bookmarkEnd w:id="921"/>
      <w:bookmarkEnd w:id="932"/>
      <w:bookmarkEnd w:id="933"/>
    </w:p>
    <w:p w14:paraId="3F2E5066" w14:textId="77777777" w:rsidR="0028536B" w:rsidRPr="005518F0" w:rsidRDefault="0028536B">
      <w:pPr>
        <w:rPr>
          <w:lang w:val="es-ES"/>
        </w:rPr>
      </w:pPr>
      <w:r w:rsidRPr="005518F0">
        <w:rPr>
          <w:lang w:val="es-ES"/>
        </w:rPr>
        <w:t>Una instrucción con etiqueta (</w:t>
      </w:r>
      <w:r w:rsidRPr="005518F0">
        <w:rPr>
          <w:rStyle w:val="Production"/>
          <w:lang w:val="es-ES"/>
        </w:rPr>
        <w:t>labeled-statement</w:t>
      </w:r>
      <w:r w:rsidRPr="005518F0">
        <w:rPr>
          <w:lang w:val="es-ES"/>
        </w:rPr>
        <w:t>) permite agregar una etiqueta por delante de una instrucción. Las instrucciones con etiqueta se pueden incluir en bloques, pero no están permitidas como instrucciones incrustadas.</w:t>
      </w:r>
    </w:p>
    <w:p w14:paraId="3F2E5067" w14:textId="77777777" w:rsidR="0028536B" w:rsidRPr="005518F0" w:rsidRDefault="0028536B">
      <w:pPr>
        <w:pStyle w:val="Grammar"/>
        <w:rPr>
          <w:lang w:val="es-ES"/>
        </w:rPr>
      </w:pPr>
      <w:r w:rsidRPr="005518F0">
        <w:rPr>
          <w:lang w:val="es-ES"/>
        </w:rPr>
        <w:t>labeled-statement:</w:t>
      </w:r>
      <w:r w:rsidRPr="005518F0">
        <w:rPr>
          <w:lang w:val="es-ES"/>
        </w:rPr>
        <w:br/>
        <w:t xml:space="preserve">identifier   </w:t>
      </w:r>
      <w:r w:rsidRPr="005518F0">
        <w:rPr>
          <w:rStyle w:val="Terminal"/>
          <w:lang w:val="es-ES"/>
        </w:rPr>
        <w:t>:</w:t>
      </w:r>
      <w:r w:rsidRPr="005518F0">
        <w:rPr>
          <w:lang w:val="es-ES"/>
        </w:rPr>
        <w:t xml:space="preserve">   statement</w:t>
      </w:r>
    </w:p>
    <w:p w14:paraId="3F2E5068" w14:textId="77777777" w:rsidR="0028536B" w:rsidRPr="005518F0" w:rsidRDefault="0028536B">
      <w:pPr>
        <w:rPr>
          <w:lang w:val="es-ES"/>
        </w:rPr>
      </w:pPr>
      <w:r w:rsidRPr="005518F0">
        <w:rPr>
          <w:lang w:val="es-ES"/>
        </w:rPr>
        <w:t>Una instrucción con etiqueta declara una etiqueta con el nombre especificado en el identificador (</w:t>
      </w:r>
      <w:r w:rsidRPr="005518F0">
        <w:rPr>
          <w:rStyle w:val="Production"/>
          <w:lang w:val="es-ES"/>
        </w:rPr>
        <w:t>identifier</w:t>
      </w:r>
      <w:r w:rsidRPr="005518F0">
        <w:rPr>
          <w:lang w:val="es-ES"/>
        </w:rPr>
        <w:t>). El ámbito de una etiqueta es el bloque entero en el cual se declara, incluyendo los bloques anidados. Se produce un error en tiempo de compilación cuando se definen dos etiquetas con el mismo nombre para que sus ámbitos se solapen.</w:t>
      </w:r>
    </w:p>
    <w:p w14:paraId="3F2E5069" w14:textId="77777777" w:rsidR="0028536B" w:rsidRPr="005518F0" w:rsidRDefault="0028536B">
      <w:pPr>
        <w:rPr>
          <w:lang w:val="es-ES"/>
        </w:rPr>
      </w:pPr>
      <w:r w:rsidRPr="005518F0">
        <w:rPr>
          <w:lang w:val="es-ES"/>
        </w:rPr>
        <w:t xml:space="preserve">Se puede hacer referencia a una etiqueta desde instrucciones </w:t>
      </w:r>
      <w:r w:rsidRPr="005518F0">
        <w:rPr>
          <w:rStyle w:val="Codefragment"/>
          <w:lang w:val="es-ES"/>
        </w:rPr>
        <w:t>goto</w:t>
      </w:r>
      <w:r w:rsidRPr="005518F0">
        <w:rPr>
          <w:lang w:val="es-ES"/>
        </w:rPr>
        <w:t xml:space="preserve"> (§</w:t>
      </w:r>
      <w:r w:rsidR="00852C57">
        <w:fldChar w:fldCharType="begin"/>
      </w:r>
      <w:r w:rsidRPr="005518F0">
        <w:rPr>
          <w:lang w:val="es-ES"/>
        </w:rPr>
        <w:instrText xml:space="preserve"> REF _Ref469801291 \r \h </w:instrText>
      </w:r>
      <w:r w:rsidR="00852C57">
        <w:fldChar w:fldCharType="separate"/>
      </w:r>
      <w:r w:rsidR="00437C65" w:rsidRPr="005518F0">
        <w:rPr>
          <w:lang w:val="es-ES"/>
        </w:rPr>
        <w:t>8.9.3</w:t>
      </w:r>
      <w:r w:rsidR="00852C57">
        <w:fldChar w:fldCharType="end"/>
      </w:r>
      <w:r w:rsidRPr="005518F0">
        <w:rPr>
          <w:lang w:val="es-ES"/>
        </w:rPr>
        <w:t xml:space="preserve">) dentro del ámbito de la etiqueta. Esto significa que las instrucciones </w:t>
      </w:r>
      <w:r w:rsidRPr="005518F0">
        <w:rPr>
          <w:rStyle w:val="Codefragment"/>
          <w:lang w:val="es-ES"/>
        </w:rPr>
        <w:t>goto</w:t>
      </w:r>
      <w:r w:rsidRPr="005518F0">
        <w:rPr>
          <w:lang w:val="es-ES"/>
        </w:rPr>
        <w:t xml:space="preserve"> pueden transferir el control dentro y fuera de los bloques, pero nunca en los bloques.</w:t>
      </w:r>
    </w:p>
    <w:p w14:paraId="3F2E506A" w14:textId="77777777" w:rsidR="0028536B" w:rsidRDefault="0028536B">
      <w:r w:rsidRPr="005518F0">
        <w:rPr>
          <w:lang w:val="es-ES"/>
        </w:rPr>
        <w:lastRenderedPageBreak/>
        <w:t xml:space="preserve">Las etiquetas tienen su propio espacio de declaración y no interfieren con otros identificadores. </w:t>
      </w:r>
      <w:r>
        <w:t>El ejemplo</w:t>
      </w:r>
    </w:p>
    <w:p w14:paraId="3F2E506B" w14:textId="77777777" w:rsidR="0028536B" w:rsidRDefault="0028536B">
      <w:pPr>
        <w:pStyle w:val="Code"/>
      </w:pPr>
      <w:r>
        <w:t>int F(int x) {</w:t>
      </w:r>
      <w:r>
        <w:br/>
      </w:r>
      <w:r>
        <w:tab/>
        <w:t>if (x &gt;= 0) goto x;</w:t>
      </w:r>
      <w:r>
        <w:br/>
      </w:r>
      <w:r>
        <w:tab/>
        <w:t>x = -x;</w:t>
      </w:r>
      <w:r>
        <w:br/>
      </w:r>
      <w:r>
        <w:tab/>
        <w:t>x: return x;</w:t>
      </w:r>
      <w:r>
        <w:br/>
        <w:t>}</w:t>
      </w:r>
    </w:p>
    <w:p w14:paraId="3F2E506C" w14:textId="77777777" w:rsidR="0028536B" w:rsidRPr="005518F0" w:rsidRDefault="0028536B">
      <w:pPr>
        <w:rPr>
          <w:lang w:val="es-ES"/>
        </w:rPr>
      </w:pPr>
      <w:r w:rsidRPr="005518F0">
        <w:rPr>
          <w:lang w:val="es-ES"/>
        </w:rPr>
        <w:t xml:space="preserve">es un ejemplo válido que utiliza el nombre </w:t>
      </w:r>
      <w:r w:rsidRPr="005518F0">
        <w:rPr>
          <w:rStyle w:val="Codefragment"/>
          <w:lang w:val="es-ES"/>
        </w:rPr>
        <w:t>x</w:t>
      </w:r>
      <w:r w:rsidRPr="005518F0">
        <w:rPr>
          <w:lang w:val="es-ES"/>
        </w:rPr>
        <w:t xml:space="preserve"> como parámetro y como etiqueta.</w:t>
      </w:r>
      <w:bookmarkStart w:id="934" w:name="_Toc445783018"/>
    </w:p>
    <w:p w14:paraId="3F2E506D" w14:textId="77777777" w:rsidR="0028536B" w:rsidRPr="005518F0" w:rsidRDefault="0028536B">
      <w:pPr>
        <w:rPr>
          <w:lang w:val="es-ES"/>
        </w:rPr>
      </w:pPr>
      <w:r w:rsidRPr="005518F0">
        <w:rPr>
          <w:lang w:val="es-ES"/>
        </w:rPr>
        <w:t>Una instrucción con etiqueta se ejecuta tal y como se ejecute la instrucción que sigue a la etiqueta.</w:t>
      </w:r>
    </w:p>
    <w:p w14:paraId="3F2E506E" w14:textId="77777777" w:rsidR="0028536B" w:rsidRPr="005518F0" w:rsidRDefault="0028536B">
      <w:pPr>
        <w:rPr>
          <w:lang w:val="es-ES"/>
        </w:rPr>
      </w:pPr>
      <w:r w:rsidRPr="005518F0">
        <w:rPr>
          <w:lang w:val="es-ES"/>
        </w:rPr>
        <w:t xml:space="preserve">Además de la capacidad de alcance que proporciona el flujo normal de control, una instrucción con etiqueta es alcanzable si una instrucción </w:t>
      </w:r>
      <w:r w:rsidRPr="005518F0">
        <w:rPr>
          <w:rStyle w:val="Codefragment"/>
          <w:lang w:val="es-ES"/>
        </w:rPr>
        <w:t>goto</w:t>
      </w:r>
      <w:r w:rsidRPr="005518F0">
        <w:rPr>
          <w:lang w:val="es-ES"/>
        </w:rPr>
        <w:t xml:space="preserve"> alcanzable hace referencia a la etiqueta. (Excepción: si una instrucción </w:t>
      </w:r>
      <w:r w:rsidRPr="005518F0">
        <w:rPr>
          <w:rStyle w:val="Codefragment"/>
          <w:lang w:val="es-ES"/>
        </w:rPr>
        <w:t>goto</w:t>
      </w:r>
      <w:r w:rsidRPr="005518F0">
        <w:rPr>
          <w:lang w:val="es-ES"/>
        </w:rPr>
        <w:t xml:space="preserve"> se encuentra dentro de otra </w:t>
      </w:r>
      <w:r w:rsidRPr="005518F0">
        <w:rPr>
          <w:rStyle w:val="Codefragment"/>
          <w:lang w:val="es-ES"/>
        </w:rPr>
        <w:t>try</w:t>
      </w:r>
      <w:r w:rsidRPr="005518F0">
        <w:rPr>
          <w:lang w:val="es-ES"/>
        </w:rPr>
        <w:t xml:space="preserve"> que incluye un bloque </w:t>
      </w:r>
      <w:r w:rsidRPr="005518F0">
        <w:rPr>
          <w:rStyle w:val="Codefragment"/>
          <w:lang w:val="es-ES"/>
        </w:rPr>
        <w:t>finally</w:t>
      </w:r>
      <w:r w:rsidRPr="005518F0">
        <w:rPr>
          <w:lang w:val="es-ES"/>
        </w:rPr>
        <w:t xml:space="preserve">, la instrucción con etiqueta está fuera de </w:t>
      </w:r>
      <w:r w:rsidRPr="005518F0">
        <w:rPr>
          <w:rStyle w:val="Codefragment"/>
          <w:lang w:val="es-ES"/>
        </w:rPr>
        <w:t>try</w:t>
      </w:r>
      <w:r w:rsidRPr="005518F0">
        <w:rPr>
          <w:lang w:val="es-ES"/>
        </w:rPr>
        <w:t xml:space="preserve"> y el extremo del bloque </w:t>
      </w:r>
      <w:r w:rsidRPr="005518F0">
        <w:rPr>
          <w:rStyle w:val="Codefragment"/>
          <w:lang w:val="es-ES"/>
        </w:rPr>
        <w:t>finally</w:t>
      </w:r>
      <w:r w:rsidRPr="005518F0">
        <w:rPr>
          <w:lang w:val="es-ES"/>
        </w:rPr>
        <w:t xml:space="preserve"> no es alcanzable, entonces la instrucción con etiqueta tampoco es alcanzable desde esta instrucción </w:t>
      </w:r>
      <w:r w:rsidRPr="005518F0">
        <w:rPr>
          <w:rStyle w:val="Codefragment"/>
          <w:lang w:val="es-ES"/>
        </w:rPr>
        <w:t>goto</w:t>
      </w:r>
      <w:r w:rsidRPr="005518F0">
        <w:rPr>
          <w:lang w:val="es-ES"/>
        </w:rPr>
        <w:t>).</w:t>
      </w:r>
    </w:p>
    <w:p w14:paraId="3F2E506F" w14:textId="77777777" w:rsidR="0028536B" w:rsidRDefault="0028536B">
      <w:pPr>
        <w:pStyle w:val="Heading2"/>
      </w:pPr>
      <w:bookmarkStart w:id="935" w:name="_Ref469305902"/>
      <w:bookmarkStart w:id="936" w:name="_Toc365607021"/>
      <w:r>
        <w:t>Instrucciones de declaración</w:t>
      </w:r>
      <w:bookmarkEnd w:id="934"/>
      <w:bookmarkEnd w:id="935"/>
      <w:bookmarkEnd w:id="936"/>
    </w:p>
    <w:p w14:paraId="3F2E5070" w14:textId="77777777" w:rsidR="0028536B" w:rsidRPr="005518F0" w:rsidRDefault="0028536B">
      <w:pPr>
        <w:rPr>
          <w:lang w:val="es-ES"/>
        </w:rPr>
      </w:pPr>
      <w:r w:rsidRPr="005518F0">
        <w:rPr>
          <w:lang w:val="es-ES"/>
        </w:rPr>
        <w:t>Una instrucción de declaración (</w:t>
      </w:r>
      <w:r w:rsidRPr="005518F0">
        <w:rPr>
          <w:rStyle w:val="Production"/>
          <w:lang w:val="es-ES"/>
        </w:rPr>
        <w:t>declaration-statement</w:t>
      </w:r>
      <w:r w:rsidRPr="005518F0">
        <w:rPr>
          <w:lang w:val="es-ES"/>
        </w:rPr>
        <w:t>) declara una variable o una constante local. Las instrucciones de declaración se pueden incluir en bloques, pero no están permitidas como instrucciones incrustadas.</w:t>
      </w:r>
    </w:p>
    <w:p w14:paraId="3F2E5071" w14:textId="77777777"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14:paraId="3F2E5072" w14:textId="77777777" w:rsidR="0028536B" w:rsidRDefault="0028536B">
      <w:pPr>
        <w:pStyle w:val="Heading3"/>
      </w:pPr>
      <w:bookmarkStart w:id="937" w:name="_Ref470933975"/>
      <w:bookmarkStart w:id="938" w:name="_Toc365607022"/>
      <w:r>
        <w:t>Declaraciones de variables locales</w:t>
      </w:r>
      <w:bookmarkEnd w:id="937"/>
      <w:bookmarkEnd w:id="938"/>
    </w:p>
    <w:p w14:paraId="3F2E5073" w14:textId="77777777" w:rsidR="0028536B" w:rsidRPr="005518F0" w:rsidRDefault="0028536B">
      <w:pPr>
        <w:rPr>
          <w:lang w:val="es-ES"/>
        </w:rPr>
      </w:pPr>
      <w:r w:rsidRPr="005518F0">
        <w:rPr>
          <w:lang w:val="es-ES"/>
        </w:rPr>
        <w:t>Una declaración de variable local (</w:t>
      </w:r>
      <w:r w:rsidRPr="005518F0">
        <w:rPr>
          <w:rStyle w:val="Production"/>
          <w:lang w:val="es-ES"/>
        </w:rPr>
        <w:t>local-variable-declaration</w:t>
      </w:r>
      <w:r w:rsidRPr="005518F0">
        <w:rPr>
          <w:lang w:val="es-ES"/>
        </w:rPr>
        <w:t>) declara una o varias variables locales.</w:t>
      </w:r>
    </w:p>
    <w:p w14:paraId="3F2E5074" w14:textId="77777777" w:rsidR="0028536B" w:rsidRPr="005518F0" w:rsidRDefault="0028536B">
      <w:pPr>
        <w:pStyle w:val="Grammar"/>
        <w:rPr>
          <w:lang w:val="es-ES"/>
        </w:rPr>
      </w:pPr>
      <w:r w:rsidRPr="005518F0">
        <w:rPr>
          <w:lang w:val="es-ES"/>
        </w:rPr>
        <w:t>local-variable-declaration:</w:t>
      </w:r>
      <w:r w:rsidRPr="005518F0">
        <w:rPr>
          <w:lang w:val="es-ES"/>
        </w:rPr>
        <w:br/>
        <w:t>local-variable-type   local-variable-declarators</w:t>
      </w:r>
    </w:p>
    <w:p w14:paraId="3F2E5075" w14:textId="77777777" w:rsidR="00AF70A6" w:rsidRPr="005518F0" w:rsidRDefault="00AF70A6">
      <w:pPr>
        <w:pStyle w:val="Grammar"/>
        <w:rPr>
          <w:lang w:val="es-ES"/>
        </w:rPr>
      </w:pPr>
      <w:r w:rsidRPr="005518F0">
        <w:rPr>
          <w:lang w:val="es-ES"/>
        </w:rPr>
        <w:t>local-variable-type:</w:t>
      </w:r>
      <w:r w:rsidRPr="005518F0">
        <w:rPr>
          <w:lang w:val="es-ES"/>
        </w:rPr>
        <w:br/>
        <w:t>type</w:t>
      </w:r>
      <w:r w:rsidRPr="005518F0">
        <w:rPr>
          <w:lang w:val="es-ES"/>
        </w:rPr>
        <w:br/>
      </w:r>
      <w:r w:rsidRPr="005518F0">
        <w:rPr>
          <w:rStyle w:val="Codefragment"/>
          <w:i w:val="0"/>
          <w:lang w:val="es-ES"/>
        </w:rPr>
        <w:t>var</w:t>
      </w:r>
    </w:p>
    <w:p w14:paraId="3F2E5076" w14:textId="77777777" w:rsidR="0028536B" w:rsidRPr="005518F0" w:rsidRDefault="0028536B">
      <w:pPr>
        <w:pStyle w:val="Grammar"/>
        <w:rPr>
          <w:lang w:val="es-ES"/>
        </w:rPr>
      </w:pPr>
      <w:r w:rsidRPr="005518F0">
        <w:rPr>
          <w:lang w:val="es-ES"/>
        </w:rPr>
        <w:t>local-variable-declarators:</w:t>
      </w:r>
      <w:r w:rsidRPr="005518F0">
        <w:rPr>
          <w:lang w:val="es-ES"/>
        </w:rPr>
        <w:br/>
        <w:t>local-variable-declarator</w:t>
      </w:r>
      <w:r w:rsidRPr="005518F0">
        <w:rPr>
          <w:lang w:val="es-ES"/>
        </w:rPr>
        <w:br/>
        <w:t xml:space="preserve">local-variable-declarators   </w:t>
      </w:r>
      <w:r w:rsidRPr="005518F0">
        <w:rPr>
          <w:rStyle w:val="Terminal"/>
          <w:lang w:val="es-ES"/>
        </w:rPr>
        <w:t>,</w:t>
      </w:r>
      <w:r w:rsidRPr="005518F0">
        <w:rPr>
          <w:lang w:val="es-ES"/>
        </w:rPr>
        <w:t xml:space="preserve">   local-variable-declarator</w:t>
      </w:r>
    </w:p>
    <w:p w14:paraId="3F2E5077" w14:textId="77777777" w:rsidR="0028536B" w:rsidRPr="005518F0" w:rsidRDefault="0028536B">
      <w:pPr>
        <w:pStyle w:val="Grammar"/>
        <w:rPr>
          <w:lang w:val="es-ES"/>
        </w:rPr>
      </w:pPr>
      <w:r w:rsidRPr="005518F0">
        <w:rPr>
          <w:lang w:val="es-ES"/>
        </w:rPr>
        <w:t>local-variable-declarator:</w:t>
      </w:r>
      <w:r w:rsidRPr="005518F0">
        <w:rPr>
          <w:lang w:val="es-ES"/>
        </w:rPr>
        <w:br/>
        <w:t>identifier</w:t>
      </w:r>
      <w:r w:rsidRPr="005518F0">
        <w:rPr>
          <w:lang w:val="es-ES"/>
        </w:rPr>
        <w:br/>
        <w:t>identifier   =   local-variable-initializer</w:t>
      </w:r>
    </w:p>
    <w:p w14:paraId="3F2E5078" w14:textId="77777777" w:rsidR="00102DDC" w:rsidRPr="005518F0" w:rsidRDefault="0028536B">
      <w:pPr>
        <w:pStyle w:val="Grammar"/>
        <w:rPr>
          <w:lang w:val="es-ES"/>
        </w:rPr>
      </w:pPr>
      <w:r w:rsidRPr="005518F0">
        <w:rPr>
          <w:lang w:val="es-ES"/>
        </w:rPr>
        <w:t>local-variable-initialize</w:t>
      </w:r>
      <w:bookmarkStart w:id="939" w:name="_Toc445783019"/>
      <w:r w:rsidRPr="005518F0">
        <w:rPr>
          <w:lang w:val="es-ES"/>
        </w:rPr>
        <w:t>r:</w:t>
      </w:r>
      <w:r w:rsidRPr="005518F0">
        <w:rPr>
          <w:lang w:val="es-ES"/>
        </w:rPr>
        <w:br/>
        <w:t>expression</w:t>
      </w:r>
      <w:r w:rsidRPr="005518F0">
        <w:rPr>
          <w:lang w:val="es-ES"/>
        </w:rPr>
        <w:br/>
        <w:t>array-initializer</w:t>
      </w:r>
    </w:p>
    <w:p w14:paraId="3F2E5079" w14:textId="77777777" w:rsidR="0028536B" w:rsidRPr="005518F0" w:rsidRDefault="0028536B">
      <w:pPr>
        <w:rPr>
          <w:lang w:val="es-ES"/>
        </w:rPr>
      </w:pPr>
      <w:r w:rsidRPr="005518F0">
        <w:rPr>
          <w:lang w:val="es-ES"/>
        </w:rPr>
        <w:t>El tipo de variable local (</w:t>
      </w:r>
      <w:r w:rsidRPr="005518F0">
        <w:rPr>
          <w:rStyle w:val="Production"/>
          <w:lang w:val="es-ES"/>
        </w:rPr>
        <w:t>local-variable-type</w:t>
      </w:r>
      <w:r w:rsidRPr="005518F0">
        <w:rPr>
          <w:lang w:val="es-ES"/>
        </w:rPr>
        <w:t>) de una declaración de variable local (</w:t>
      </w:r>
      <w:r w:rsidRPr="005518F0">
        <w:rPr>
          <w:rStyle w:val="Production"/>
          <w:lang w:val="es-ES"/>
        </w:rPr>
        <w:t>local-variable-declaration</w:t>
      </w:r>
      <w:r w:rsidRPr="005518F0">
        <w:rPr>
          <w:lang w:val="es-ES"/>
        </w:rPr>
        <w:t xml:space="preserve">) especifica directamente el tipo de las variables introducidas por la declaración, o indica con el identificador </w:t>
      </w:r>
      <w:r w:rsidRPr="005518F0">
        <w:rPr>
          <w:rStyle w:val="Codefragment"/>
          <w:lang w:val="es-ES"/>
        </w:rPr>
        <w:t>var</w:t>
      </w:r>
      <w:r w:rsidRPr="005518F0">
        <w:rPr>
          <w:lang w:val="es-ES"/>
        </w:rPr>
        <w:t xml:space="preserve"> que el tipo se debería inferir basándose en un inicializador. El tipo aparece seguido de una lista de declaradores de variable local (</w:t>
      </w:r>
      <w:r w:rsidRPr="005518F0">
        <w:rPr>
          <w:rStyle w:val="Production"/>
          <w:lang w:val="es-ES"/>
        </w:rPr>
        <w:t>local-variable-declarator</w:t>
      </w:r>
      <w:r w:rsidRPr="005518F0">
        <w:rPr>
          <w:lang w:val="es-ES"/>
        </w:rPr>
        <w:t>), cada una de las cuales incluye una nueva variable. Un declarador de variable local (</w:t>
      </w:r>
      <w:r w:rsidRPr="005518F0">
        <w:rPr>
          <w:rStyle w:val="Production"/>
          <w:lang w:val="es-ES"/>
        </w:rPr>
        <w:t>local-variable-declarator</w:t>
      </w:r>
      <w:r w:rsidRPr="005518F0">
        <w:rPr>
          <w:lang w:val="es-ES"/>
        </w:rPr>
        <w:t>) está formado por un identificador (</w:t>
      </w:r>
      <w:r w:rsidRPr="005518F0">
        <w:rPr>
          <w:rStyle w:val="Production"/>
          <w:lang w:val="es-ES"/>
        </w:rPr>
        <w:t>identifier</w:t>
      </w:r>
      <w:r w:rsidRPr="005518F0">
        <w:rPr>
          <w:lang w:val="es-ES"/>
        </w:rPr>
        <w:t>) que da nombre a la variable, que opcionalmente puede ir seguido del token “</w:t>
      </w:r>
      <w:r w:rsidRPr="005518F0">
        <w:rPr>
          <w:rStyle w:val="Codefragment"/>
          <w:lang w:val="es-ES"/>
        </w:rPr>
        <w:t>=</w:t>
      </w:r>
      <w:r w:rsidRPr="005518F0">
        <w:rPr>
          <w:lang w:val="es-ES"/>
        </w:rPr>
        <w:t>” y de un inicializador de variable local (</w:t>
      </w:r>
      <w:r w:rsidRPr="005518F0">
        <w:rPr>
          <w:rStyle w:val="Production"/>
          <w:lang w:val="es-ES"/>
        </w:rPr>
        <w:t>local-variable-initializer</w:t>
      </w:r>
      <w:r w:rsidRPr="005518F0">
        <w:rPr>
          <w:lang w:val="es-ES"/>
        </w:rPr>
        <w:t>) que establece el valor inicial de la variable.</w:t>
      </w:r>
    </w:p>
    <w:p w14:paraId="3F2E507A" w14:textId="77777777" w:rsidR="00102DDC" w:rsidRPr="005518F0" w:rsidRDefault="006777E7" w:rsidP="00A21D3B">
      <w:pPr>
        <w:rPr>
          <w:lang w:val="es-ES"/>
        </w:rPr>
      </w:pPr>
      <w:r w:rsidRPr="005518F0">
        <w:rPr>
          <w:lang w:val="es-ES"/>
        </w:rPr>
        <w:lastRenderedPageBreak/>
        <w:t>En el contexto de una declaración de variable local, el identificador var actúa como una palabra clave (§</w:t>
      </w:r>
      <w:r w:rsidR="00852C57">
        <w:fldChar w:fldCharType="begin"/>
      </w:r>
      <w:r w:rsidRPr="005518F0">
        <w:rPr>
          <w:lang w:val="es-ES"/>
        </w:rPr>
        <w:instrText xml:space="preserve"> REF _Ref229376100 \r \h </w:instrText>
      </w:r>
      <w:r w:rsidR="00852C57">
        <w:fldChar w:fldCharType="separate"/>
      </w:r>
      <w:r w:rsidR="00437C65" w:rsidRPr="005518F0">
        <w:rPr>
          <w:lang w:val="es-ES"/>
        </w:rPr>
        <w:t>2.4.3</w:t>
      </w:r>
      <w:r w:rsidR="00852C57">
        <w:fldChar w:fldCharType="end"/>
      </w:r>
      <w:r w:rsidRPr="005518F0">
        <w:rPr>
          <w:lang w:val="es-ES"/>
        </w:rPr>
        <w:t>). Cuando el tipo de variable local (</w:t>
      </w:r>
      <w:r w:rsidRPr="005518F0">
        <w:rPr>
          <w:rStyle w:val="Production"/>
          <w:lang w:val="es-ES"/>
        </w:rPr>
        <w:t>local-variable-type</w:t>
      </w:r>
      <w:r w:rsidRPr="005518F0">
        <w:rPr>
          <w:lang w:val="es-ES"/>
        </w:rPr>
        <w:t xml:space="preserve">) se especifica como </w:t>
      </w:r>
      <w:r w:rsidRPr="005518F0">
        <w:rPr>
          <w:rStyle w:val="Codefragment"/>
          <w:lang w:val="es-ES"/>
        </w:rPr>
        <w:t>var</w:t>
      </w:r>
      <w:r w:rsidRPr="005518F0">
        <w:rPr>
          <w:lang w:val="es-ES"/>
        </w:rPr>
        <w:t xml:space="preserve"> y no hay ningún tipo con nombre </w:t>
      </w:r>
      <w:r w:rsidRPr="005518F0">
        <w:rPr>
          <w:rStyle w:val="Codefragment"/>
          <w:lang w:val="es-ES"/>
        </w:rPr>
        <w:t>var</w:t>
      </w:r>
      <w:r w:rsidRPr="005518F0">
        <w:rPr>
          <w:lang w:val="es-ES"/>
        </w:rPr>
        <w:t xml:space="preserve"> en el ámbito, la declaración es una </w:t>
      </w:r>
      <w:r w:rsidRPr="005518F0">
        <w:rPr>
          <w:rStyle w:val="Term"/>
          <w:lang w:val="es-ES"/>
        </w:rPr>
        <w:t>declaración de variable local tipificada implícitamente</w:t>
      </w:r>
      <w:r w:rsidRPr="005518F0">
        <w:rPr>
          <w:lang w:val="es-ES"/>
        </w:rPr>
        <w:t>, cuyo tipo se infiere del tipo de la expresión de inicializador asociada. Las declaraciones de variable local tipificada implícitamente están sujetas a las siguientes restricciones:</w:t>
      </w:r>
    </w:p>
    <w:p w14:paraId="3F2E507B" w14:textId="77777777" w:rsidR="00A21D3B" w:rsidRPr="005518F0" w:rsidRDefault="00A21D3B" w:rsidP="00A21D3B">
      <w:pPr>
        <w:pStyle w:val="ListBullet"/>
        <w:rPr>
          <w:lang w:val="es-ES"/>
        </w:rPr>
      </w:pPr>
      <w:r w:rsidRPr="005518F0">
        <w:rPr>
          <w:lang w:val="es-ES"/>
        </w:rPr>
        <w:t>La declaración de variable local (</w:t>
      </w:r>
      <w:r w:rsidRPr="005518F0">
        <w:rPr>
          <w:rStyle w:val="Production"/>
          <w:lang w:val="es-ES"/>
        </w:rPr>
        <w:t>local-variable-declaration</w:t>
      </w:r>
      <w:r w:rsidRPr="005518F0">
        <w:rPr>
          <w:lang w:val="es-ES"/>
        </w:rPr>
        <w:t>) no puede incluir varios declaradores de variable local (</w:t>
      </w:r>
      <w:r w:rsidRPr="005518F0">
        <w:rPr>
          <w:rStyle w:val="Production"/>
          <w:lang w:val="es-ES"/>
        </w:rPr>
        <w:t>local-variable-declarator</w:t>
      </w:r>
      <w:r w:rsidRPr="005518F0">
        <w:rPr>
          <w:lang w:val="es-ES"/>
        </w:rPr>
        <w:t>).</w:t>
      </w:r>
    </w:p>
    <w:p w14:paraId="3F2E507C" w14:textId="77777777" w:rsidR="00A21D3B" w:rsidRPr="005518F0" w:rsidRDefault="00A21D3B" w:rsidP="00A21D3B">
      <w:pPr>
        <w:pStyle w:val="ListBullet"/>
        <w:rPr>
          <w:lang w:val="es-ES"/>
        </w:rPr>
      </w:pPr>
      <w:r w:rsidRPr="005518F0">
        <w:rPr>
          <w:lang w:val="es-ES"/>
        </w:rPr>
        <w:t>El declarador de variable local (</w:t>
      </w:r>
      <w:r w:rsidRPr="005518F0">
        <w:rPr>
          <w:rStyle w:val="Production"/>
          <w:lang w:val="es-ES"/>
        </w:rPr>
        <w:t>local-variable-declarator</w:t>
      </w:r>
      <w:r w:rsidRPr="005518F0">
        <w:rPr>
          <w:lang w:val="es-ES"/>
        </w:rPr>
        <w:t>) debe incluir un inicializador de variable local (</w:t>
      </w:r>
      <w:r w:rsidRPr="005518F0">
        <w:rPr>
          <w:rStyle w:val="Production"/>
          <w:lang w:val="es-ES"/>
        </w:rPr>
        <w:t>local-variable-initializer</w:t>
      </w:r>
      <w:r w:rsidRPr="005518F0">
        <w:rPr>
          <w:lang w:val="es-ES"/>
        </w:rPr>
        <w:t>).</w:t>
      </w:r>
    </w:p>
    <w:p w14:paraId="3F2E507D" w14:textId="77777777" w:rsidR="00A21D3B" w:rsidRPr="005518F0" w:rsidRDefault="00A21D3B" w:rsidP="00A21D3B">
      <w:pPr>
        <w:pStyle w:val="ListBullet"/>
        <w:rPr>
          <w:lang w:val="es-ES"/>
        </w:rPr>
      </w:pPr>
      <w:r w:rsidRPr="005518F0">
        <w:rPr>
          <w:lang w:val="es-ES"/>
        </w:rPr>
        <w:t>El inicializador de variable local (</w:t>
      </w:r>
      <w:r w:rsidRPr="005518F0">
        <w:rPr>
          <w:rStyle w:val="Production"/>
          <w:lang w:val="es-ES"/>
        </w:rPr>
        <w:t>local-variable-initializer</w:t>
      </w:r>
      <w:r w:rsidRPr="005518F0">
        <w:rPr>
          <w:lang w:val="es-ES"/>
        </w:rPr>
        <w:t>) debe ser una expresión (</w:t>
      </w:r>
      <w:r w:rsidRPr="005518F0">
        <w:rPr>
          <w:rStyle w:val="Production"/>
          <w:lang w:val="es-ES"/>
        </w:rPr>
        <w:t>expression</w:t>
      </w:r>
      <w:r w:rsidRPr="005518F0">
        <w:rPr>
          <w:lang w:val="es-ES"/>
        </w:rPr>
        <w:t xml:space="preserve">). </w:t>
      </w:r>
    </w:p>
    <w:p w14:paraId="3F2E507E" w14:textId="77777777" w:rsidR="00A21D3B" w:rsidRPr="005518F0" w:rsidRDefault="00A21D3B" w:rsidP="00A21D3B">
      <w:pPr>
        <w:pStyle w:val="ListBullet"/>
        <w:rPr>
          <w:lang w:val="es-ES"/>
        </w:rPr>
      </w:pPr>
      <w:r w:rsidRPr="005518F0">
        <w:rPr>
          <w:lang w:val="es-ES"/>
        </w:rPr>
        <w:t>La expresión (</w:t>
      </w:r>
      <w:r w:rsidRPr="005518F0">
        <w:rPr>
          <w:rStyle w:val="Production"/>
          <w:lang w:val="es-ES"/>
        </w:rPr>
        <w:t>expression</w:t>
      </w:r>
      <w:r w:rsidRPr="005518F0">
        <w:rPr>
          <w:lang w:val="es-ES"/>
        </w:rPr>
        <w:t>) del inicializador debe tener un tipo en tiempo de compilación.</w:t>
      </w:r>
    </w:p>
    <w:p w14:paraId="3F2E507F" w14:textId="77777777" w:rsidR="00A21D3B" w:rsidRPr="005518F0" w:rsidRDefault="00A21D3B" w:rsidP="00A21D3B">
      <w:pPr>
        <w:pStyle w:val="ListBullet"/>
        <w:rPr>
          <w:lang w:val="es-ES"/>
        </w:rPr>
      </w:pPr>
      <w:r w:rsidRPr="005518F0">
        <w:rPr>
          <w:lang w:val="es-ES"/>
        </w:rPr>
        <w:t>La expresión (</w:t>
      </w:r>
      <w:r w:rsidRPr="005518F0">
        <w:rPr>
          <w:rStyle w:val="Production"/>
          <w:lang w:val="es-ES"/>
        </w:rPr>
        <w:t>expression</w:t>
      </w:r>
      <w:r w:rsidRPr="005518F0">
        <w:rPr>
          <w:lang w:val="es-ES"/>
        </w:rPr>
        <w:t>) del inicializador no puede hacer referencia a la variable declarada en sí</w:t>
      </w:r>
    </w:p>
    <w:p w14:paraId="3F2E5080" w14:textId="77777777" w:rsidR="00A21D3B" w:rsidRPr="005518F0" w:rsidRDefault="00A21D3B" w:rsidP="00A21D3B">
      <w:pPr>
        <w:rPr>
          <w:lang w:val="es-ES"/>
        </w:rPr>
      </w:pPr>
      <w:r w:rsidRPr="005518F0">
        <w:rPr>
          <w:lang w:val="es-ES"/>
        </w:rPr>
        <w:t>A continuación, se muestran ejemplos de declaraciones de variable local tipificada implícitamente:</w:t>
      </w:r>
    </w:p>
    <w:p w14:paraId="3F2E5081" w14:textId="77777777" w:rsidR="00A21D3B" w:rsidRPr="00C74731" w:rsidRDefault="00A21D3B" w:rsidP="00A21D3B">
      <w:pPr>
        <w:pStyle w:val="Code"/>
      </w:pPr>
      <w:r>
        <w:t>var x;               // Error, no initializer to infer type from</w:t>
      </w:r>
      <w:r>
        <w:br/>
        <w:t>var y = {1, 2, 3};   // Error, array initializer not permitted</w:t>
      </w:r>
      <w:r>
        <w:br/>
        <w:t>var z = null;        // Error, null does not have a type</w:t>
      </w:r>
      <w:r>
        <w:br/>
        <w:t>var u = x =&gt; x + 1;  // Error, anonymous functions do not have a type</w:t>
      </w:r>
      <w:r>
        <w:br/>
        <w:t>var v = v++;         // Error, initializer cannot refer to variable itself</w:t>
      </w:r>
    </w:p>
    <w:p w14:paraId="3F2E5082" w14:textId="77777777" w:rsidR="0028536B" w:rsidRPr="005518F0" w:rsidRDefault="0028536B">
      <w:pPr>
        <w:rPr>
          <w:lang w:val="es-ES"/>
        </w:rPr>
      </w:pPr>
      <w:r w:rsidRPr="005518F0">
        <w:rPr>
          <w:lang w:val="es-ES"/>
        </w:rPr>
        <w:t>Para obtener el valor de una variable local en una expresión se utiliza un nombre simple (</w:t>
      </w:r>
      <w:r w:rsidRPr="005518F0">
        <w:rPr>
          <w:rStyle w:val="Production"/>
          <w:lang w:val="es-ES"/>
        </w:rPr>
        <w:t>simple-name</w:t>
      </w:r>
      <w:r w:rsidRPr="005518F0">
        <w:rPr>
          <w:lang w:val="es-ES"/>
        </w:rPr>
        <w:t>) (§</w:t>
      </w:r>
      <w:r w:rsidR="00852C57">
        <w:fldChar w:fldCharType="begin"/>
      </w:r>
      <w:r w:rsidRPr="005518F0">
        <w:rPr>
          <w:lang w:val="es-ES"/>
        </w:rPr>
        <w:instrText xml:space="preserve"> REF _Ref493143521 \w \h </w:instrText>
      </w:r>
      <w:r w:rsidR="00852C57">
        <w:fldChar w:fldCharType="separate"/>
      </w:r>
      <w:r w:rsidR="00437C65" w:rsidRPr="005518F0">
        <w:rPr>
          <w:lang w:val="es-ES"/>
        </w:rPr>
        <w:t>7.6.2</w:t>
      </w:r>
      <w:r w:rsidR="00852C57">
        <w:fldChar w:fldCharType="end"/>
      </w:r>
      <w:r w:rsidRPr="005518F0">
        <w:rPr>
          <w:lang w:val="es-ES"/>
        </w:rPr>
        <w:t>) y, para modificarlo, se realiza una asignación (</w:t>
      </w:r>
      <w:r w:rsidRPr="005518F0">
        <w:rPr>
          <w:rStyle w:val="Production"/>
          <w:lang w:val="es-ES"/>
        </w:rPr>
        <w:t>assignment</w:t>
      </w:r>
      <w:r w:rsidRPr="005518F0">
        <w:rPr>
          <w:lang w:val="es-ES"/>
        </w:rPr>
        <w:t>) (§</w:t>
      </w:r>
      <w:r w:rsidR="00852C57">
        <w:fldChar w:fldCharType="begin"/>
      </w:r>
      <w:r w:rsidR="00861DF2" w:rsidRPr="005518F0">
        <w:rPr>
          <w:lang w:val="es-ES"/>
        </w:rPr>
        <w:instrText xml:space="preserve"> REF _Ref174228639 \r \h </w:instrText>
      </w:r>
      <w:r w:rsidR="00852C57">
        <w:fldChar w:fldCharType="separate"/>
      </w:r>
      <w:r w:rsidR="00437C65" w:rsidRPr="005518F0">
        <w:rPr>
          <w:lang w:val="es-ES"/>
        </w:rPr>
        <w:t>7.17</w:t>
      </w:r>
      <w:r w:rsidR="00852C57">
        <w:fldChar w:fldCharType="end"/>
      </w:r>
      <w:r w:rsidRPr="005518F0">
        <w:rPr>
          <w:lang w:val="es-ES"/>
        </w:rPr>
        <w:t>). Una variable local debe estar asignada definitivamente (§</w:t>
      </w:r>
      <w:r w:rsidR="00852C57">
        <w:fldChar w:fldCharType="begin"/>
      </w:r>
      <w:r w:rsidRPr="005518F0">
        <w:rPr>
          <w:lang w:val="es-ES"/>
        </w:rPr>
        <w:instrText xml:space="preserve"> REF _Ref469056981 \w \h </w:instrText>
      </w:r>
      <w:r w:rsidR="00852C57">
        <w:fldChar w:fldCharType="separate"/>
      </w:r>
      <w:r w:rsidR="00437C65" w:rsidRPr="005518F0">
        <w:rPr>
          <w:lang w:val="es-ES"/>
        </w:rPr>
        <w:t>5.3</w:t>
      </w:r>
      <w:r w:rsidR="00852C57">
        <w:fldChar w:fldCharType="end"/>
      </w:r>
      <w:r w:rsidRPr="005518F0">
        <w:rPr>
          <w:lang w:val="es-ES"/>
        </w:rPr>
        <w:t>) en cada ubicación donde se obtenga su valor.</w:t>
      </w:r>
    </w:p>
    <w:p w14:paraId="3F2E5083" w14:textId="77777777" w:rsidR="0028536B" w:rsidRPr="005518F0" w:rsidRDefault="0028536B">
      <w:pPr>
        <w:rPr>
          <w:lang w:val="es-ES"/>
        </w:rPr>
      </w:pPr>
      <w:r w:rsidRPr="005518F0">
        <w:rPr>
          <w:lang w:val="es-ES"/>
        </w:rPr>
        <w:t>El ámbito de una variable local declarada en una declaración de variable local (</w:t>
      </w:r>
      <w:r w:rsidRPr="005518F0">
        <w:rPr>
          <w:rStyle w:val="Production"/>
          <w:lang w:val="es-ES"/>
        </w:rPr>
        <w:t>local-variable-declaration</w:t>
      </w:r>
      <w:r w:rsidRPr="005518F0">
        <w:rPr>
          <w:lang w:val="es-ES"/>
        </w:rPr>
        <w:t>) es el bloque donde se produce la declaración. Supone un error hacer referencia a una variable local en una posición textual que precede al declarador de la variable local (</w:t>
      </w:r>
      <w:r w:rsidRPr="005518F0">
        <w:rPr>
          <w:rStyle w:val="Production"/>
          <w:lang w:val="es-ES"/>
        </w:rPr>
        <w:t>local-variable-declarator</w:t>
      </w:r>
      <w:r w:rsidRPr="005518F0">
        <w:rPr>
          <w:lang w:val="es-ES"/>
        </w:rPr>
        <w:t>). Dentro del ámbito de una variable local, supone un error en tiempo de compilación declarar otra variable o constante local con el mismo nombre.</w:t>
      </w:r>
    </w:p>
    <w:p w14:paraId="3F2E5084" w14:textId="77777777" w:rsidR="0028536B" w:rsidRPr="005518F0" w:rsidRDefault="0028536B">
      <w:pPr>
        <w:rPr>
          <w:lang w:val="es-ES"/>
        </w:rPr>
      </w:pPr>
      <w:r w:rsidRPr="005518F0">
        <w:rPr>
          <w:lang w:val="es-ES"/>
        </w:rPr>
        <w:t>Una declaración de variable local que declara varias variables equivale a varias declaraciones de una sola variable con el mismo tipo. Un inicializador de variable (variable-initializer) en una declaración de variable local es en realidad una instrucción de asignación que se inserta inmediatamente después de la declaración.</w:t>
      </w:r>
    </w:p>
    <w:p w14:paraId="3F2E5085" w14:textId="77777777" w:rsidR="0028536B" w:rsidRPr="005518F0" w:rsidRDefault="0028536B">
      <w:pPr>
        <w:rPr>
          <w:lang w:val="es-ES"/>
        </w:rPr>
      </w:pPr>
      <w:r w:rsidRPr="005518F0">
        <w:rPr>
          <w:lang w:val="es-ES"/>
        </w:rPr>
        <w:t>El ejemplo</w:t>
      </w:r>
    </w:p>
    <w:p w14:paraId="3F2E5086" w14:textId="77777777" w:rsidR="0028536B" w:rsidRPr="005518F0" w:rsidRDefault="0028536B">
      <w:pPr>
        <w:pStyle w:val="Code"/>
        <w:rPr>
          <w:lang w:val="es-ES"/>
        </w:rPr>
      </w:pPr>
      <w:r w:rsidRPr="005518F0">
        <w:rPr>
          <w:lang w:val="es-ES"/>
        </w:rPr>
        <w:t>void F() {</w:t>
      </w:r>
      <w:r w:rsidRPr="005518F0">
        <w:rPr>
          <w:lang w:val="es-ES"/>
        </w:rPr>
        <w:br/>
      </w:r>
      <w:r w:rsidRPr="005518F0">
        <w:rPr>
          <w:lang w:val="es-ES"/>
        </w:rPr>
        <w:tab/>
        <w:t>int x = 1, y, z = x * 2;</w:t>
      </w:r>
      <w:r w:rsidRPr="005518F0">
        <w:rPr>
          <w:lang w:val="es-ES"/>
        </w:rPr>
        <w:br/>
        <w:t>}</w:t>
      </w:r>
    </w:p>
    <w:p w14:paraId="3F2E5087" w14:textId="77777777" w:rsidR="0028536B" w:rsidRPr="005518F0" w:rsidRDefault="0028536B">
      <w:pPr>
        <w:rPr>
          <w:lang w:val="es-ES"/>
        </w:rPr>
      </w:pPr>
      <w:r w:rsidRPr="005518F0">
        <w:rPr>
          <w:lang w:val="es-ES"/>
        </w:rPr>
        <w:t>es idéntico a</w:t>
      </w:r>
    </w:p>
    <w:p w14:paraId="3F2E5088" w14:textId="77777777" w:rsidR="0028536B" w:rsidRDefault="0028536B">
      <w:pPr>
        <w:pStyle w:val="Code"/>
        <w:rPr>
          <w:lang w:val="fr-FR"/>
        </w:rPr>
      </w:pPr>
      <w:r w:rsidRPr="005518F0">
        <w:rPr>
          <w:lang w:val="es-ES"/>
        </w:rPr>
        <w:t>void F() {</w:t>
      </w:r>
      <w:r w:rsidRPr="005518F0">
        <w:rPr>
          <w:lang w:val="es-ES"/>
        </w:rPr>
        <w:br/>
      </w:r>
      <w:r w:rsidRPr="005518F0">
        <w:rPr>
          <w:lang w:val="es-ES"/>
        </w:rPr>
        <w:tab/>
        <w:t>int x; x = 1;</w:t>
      </w:r>
      <w:r w:rsidRPr="005518F0">
        <w:rPr>
          <w:lang w:val="es-ES"/>
        </w:rPr>
        <w:br/>
      </w:r>
      <w:r w:rsidRPr="005518F0">
        <w:rPr>
          <w:lang w:val="es-ES"/>
        </w:rPr>
        <w:tab/>
        <w:t>int y;</w:t>
      </w:r>
      <w:r w:rsidRPr="005518F0">
        <w:rPr>
          <w:lang w:val="es-ES"/>
        </w:rPr>
        <w:br/>
      </w:r>
      <w:r w:rsidRPr="005518F0">
        <w:rPr>
          <w:lang w:val="es-ES"/>
        </w:rPr>
        <w:tab/>
        <w:t>int z; z = x * 2;</w:t>
      </w:r>
      <w:r w:rsidRPr="005518F0">
        <w:rPr>
          <w:lang w:val="es-ES"/>
        </w:rPr>
        <w:br/>
        <w:t>}</w:t>
      </w:r>
    </w:p>
    <w:p w14:paraId="3F2E5089" w14:textId="77777777" w:rsidR="00C74731" w:rsidRDefault="00C74731" w:rsidP="00C74731">
      <w:r w:rsidRPr="005518F0">
        <w:rPr>
          <w:lang w:val="es-ES"/>
        </w:rPr>
        <w:t xml:space="preserve">En una declaración de variable local tipificada implícitamente, se toma el tipo de la variable local que se declara para que sea el mismo tipo de la expresión utilizada para inicializar la variable. </w:t>
      </w:r>
      <w:r>
        <w:t>Por ejemplo:</w:t>
      </w:r>
    </w:p>
    <w:p w14:paraId="3F2E508A" w14:textId="77777777" w:rsidR="00C74731" w:rsidRDefault="00C74731" w:rsidP="00C74731">
      <w:pPr>
        <w:pStyle w:val="Code"/>
      </w:pPr>
      <w:r>
        <w:t>var i = 5;</w:t>
      </w:r>
      <w:r>
        <w:br/>
        <w:t>var s = "Hello";</w:t>
      </w:r>
      <w:r>
        <w:br/>
        <w:t>var d = 1.0;</w:t>
      </w:r>
      <w:r>
        <w:br/>
        <w:t>var numbers = new int[] {1, 2, 3};</w:t>
      </w:r>
      <w:r>
        <w:br/>
        <w:t>var orders = new Dictionary&lt;int,Order&gt;();</w:t>
      </w:r>
    </w:p>
    <w:p w14:paraId="3F2E508B" w14:textId="77777777" w:rsidR="00C74731" w:rsidRPr="005518F0" w:rsidRDefault="00C74731" w:rsidP="00C74731">
      <w:pPr>
        <w:rPr>
          <w:lang w:val="es-ES"/>
        </w:rPr>
      </w:pPr>
      <w:r w:rsidRPr="005518F0">
        <w:rPr>
          <w:lang w:val="es-ES"/>
        </w:rPr>
        <w:lastRenderedPageBreak/>
        <w:t>Las declaraciones de variable local tipificada implícitamente de arriba son precisamente equivalentes a las siguientes declaraciones con asignación de tipo explícita:</w:t>
      </w:r>
    </w:p>
    <w:p w14:paraId="3F2E508C" w14:textId="77777777" w:rsidR="00C74731" w:rsidRDefault="00C74731" w:rsidP="00C74731">
      <w:pPr>
        <w:pStyle w:val="Code"/>
      </w:pPr>
      <w:r>
        <w:t>int i = 5;</w:t>
      </w:r>
      <w:r>
        <w:br/>
        <w:t>string s = "Hello";</w:t>
      </w:r>
      <w:r>
        <w:br/>
        <w:t>double d = 1.0;</w:t>
      </w:r>
      <w:r>
        <w:br/>
        <w:t>int[] numbers = new int[] {1, 2, 3};</w:t>
      </w:r>
      <w:r>
        <w:br/>
        <w:t>Dictionary&lt;int,Order&gt; orders = new Dictionary&lt;int,Order&gt;();</w:t>
      </w:r>
    </w:p>
    <w:p w14:paraId="3F2E508D" w14:textId="77777777" w:rsidR="0028536B" w:rsidRDefault="0028536B">
      <w:pPr>
        <w:pStyle w:val="Heading3"/>
      </w:pPr>
      <w:bookmarkStart w:id="940" w:name="_Ref516035774"/>
      <w:bookmarkStart w:id="941" w:name="_Toc365607023"/>
      <w:r>
        <w:t>Declaraciones de constantes locales</w:t>
      </w:r>
      <w:bookmarkEnd w:id="940"/>
      <w:bookmarkEnd w:id="941"/>
    </w:p>
    <w:p w14:paraId="3F2E508E" w14:textId="77777777" w:rsidR="0028536B" w:rsidRPr="005518F0" w:rsidRDefault="0028536B">
      <w:pPr>
        <w:rPr>
          <w:lang w:val="es-ES"/>
        </w:rPr>
      </w:pPr>
      <w:r w:rsidRPr="005518F0">
        <w:rPr>
          <w:lang w:val="es-ES"/>
        </w:rPr>
        <w:t>Una declaración de constante local (</w:t>
      </w:r>
      <w:r w:rsidRPr="005518F0">
        <w:rPr>
          <w:rStyle w:val="Production"/>
          <w:lang w:val="es-ES"/>
        </w:rPr>
        <w:t>local-variable-declarator</w:t>
      </w:r>
      <w:r w:rsidRPr="005518F0">
        <w:rPr>
          <w:lang w:val="es-ES"/>
        </w:rPr>
        <w:t>) declara una o varias constantes locales.</w:t>
      </w:r>
    </w:p>
    <w:p w14:paraId="3F2E508F" w14:textId="77777777" w:rsidR="0028536B" w:rsidRDefault="0028536B">
      <w:pPr>
        <w:pStyle w:val="Grammar"/>
      </w:pPr>
      <w:r>
        <w:t>local-constant-declaration:</w:t>
      </w:r>
      <w:r>
        <w:br/>
      </w:r>
      <w:r>
        <w:rPr>
          <w:rStyle w:val="Terminal"/>
        </w:rPr>
        <w:t>const</w:t>
      </w:r>
      <w:r>
        <w:t xml:space="preserve">   type   constant-declarators</w:t>
      </w:r>
    </w:p>
    <w:p w14:paraId="3F2E5090" w14:textId="77777777" w:rsidR="0028536B" w:rsidRDefault="0028536B">
      <w:pPr>
        <w:pStyle w:val="Grammar"/>
      </w:pPr>
      <w:r>
        <w:t>constant-declarators:</w:t>
      </w:r>
      <w:r>
        <w:br/>
        <w:t>constant-declarator</w:t>
      </w:r>
      <w:r>
        <w:br/>
        <w:t xml:space="preserve">constant-declarators   </w:t>
      </w:r>
      <w:r>
        <w:rPr>
          <w:rStyle w:val="Terminal"/>
        </w:rPr>
        <w:t>,</w:t>
      </w:r>
      <w:r>
        <w:t xml:space="preserve">   constant-declarator</w:t>
      </w:r>
    </w:p>
    <w:p w14:paraId="3F2E5091" w14:textId="77777777" w:rsidR="0028536B" w:rsidRPr="005518F0" w:rsidRDefault="0028536B">
      <w:pPr>
        <w:pStyle w:val="Grammar"/>
        <w:rPr>
          <w:lang w:val="es-ES"/>
        </w:rPr>
      </w:pPr>
      <w:r w:rsidRPr="005518F0">
        <w:rPr>
          <w:lang w:val="es-ES"/>
        </w:rPr>
        <w:t>constant-declarator:</w:t>
      </w:r>
      <w:r w:rsidRPr="005518F0">
        <w:rPr>
          <w:lang w:val="es-ES"/>
        </w:rPr>
        <w:br/>
        <w:t>identifier   =   constant-expression</w:t>
      </w:r>
    </w:p>
    <w:p w14:paraId="3F2E5092" w14:textId="77777777" w:rsidR="0028536B" w:rsidRPr="005518F0" w:rsidRDefault="0028536B">
      <w:pPr>
        <w:rPr>
          <w:lang w:val="es-ES"/>
        </w:rPr>
      </w:pPr>
      <w:bookmarkStart w:id="942" w:name="_Toc445783021"/>
      <w:bookmarkStart w:id="943" w:name="_Ref450638231"/>
      <w:bookmarkEnd w:id="939"/>
      <w:r w:rsidRPr="005518F0">
        <w:rPr>
          <w:lang w:val="es-ES"/>
        </w:rPr>
        <w:t>El tipo (</w:t>
      </w:r>
      <w:r w:rsidRPr="005518F0">
        <w:rPr>
          <w:rStyle w:val="Production"/>
          <w:lang w:val="es-ES"/>
        </w:rPr>
        <w:t>type</w:t>
      </w:r>
      <w:r w:rsidRPr="005518F0">
        <w:rPr>
          <w:lang w:val="es-ES"/>
        </w:rPr>
        <w:t>) de una declaración de constante local (</w:t>
      </w:r>
      <w:r w:rsidRPr="005518F0">
        <w:rPr>
          <w:rStyle w:val="Production"/>
          <w:lang w:val="es-ES"/>
        </w:rPr>
        <w:t>local-constant-declaration</w:t>
      </w:r>
      <w:r w:rsidRPr="005518F0">
        <w:rPr>
          <w:lang w:val="es-ES"/>
        </w:rPr>
        <w:t>) especifica el tipo de las constantes que se incluyen en la declaración. El tipo viene seguido de una lista de declaradores de constante (</w:t>
      </w:r>
      <w:r w:rsidRPr="005518F0">
        <w:rPr>
          <w:rStyle w:val="Production"/>
          <w:lang w:val="es-ES"/>
        </w:rPr>
        <w:t>constant-declarator</w:t>
      </w:r>
      <w:r w:rsidRPr="005518F0">
        <w:rPr>
          <w:lang w:val="es-ES"/>
        </w:rPr>
        <w:t>), cada uno de los cuales incluye una nueva constante. Un declarador de constante (</w:t>
      </w:r>
      <w:r w:rsidRPr="005518F0">
        <w:rPr>
          <w:rStyle w:val="Production"/>
          <w:lang w:val="es-ES"/>
        </w:rPr>
        <w:t>constant-declarator</w:t>
      </w:r>
      <w:r w:rsidRPr="005518F0">
        <w:rPr>
          <w:lang w:val="es-ES"/>
        </w:rPr>
        <w:t>) consta de un identificador (</w:t>
      </w:r>
      <w:r w:rsidRPr="005518F0">
        <w:rPr>
          <w:rStyle w:val="Production"/>
          <w:lang w:val="es-ES"/>
        </w:rPr>
        <w:t>identifier</w:t>
      </w:r>
      <w:r w:rsidRPr="005518F0">
        <w:rPr>
          <w:lang w:val="es-ES"/>
        </w:rPr>
        <w:t>) que da nombre a la constante, seguido del token “</w:t>
      </w:r>
      <w:r w:rsidRPr="005518F0">
        <w:rPr>
          <w:rStyle w:val="Codefragment"/>
          <w:lang w:val="es-ES"/>
        </w:rPr>
        <w:t>=</w:t>
      </w:r>
      <w:r w:rsidRPr="005518F0">
        <w:rPr>
          <w:lang w:val="es-ES"/>
        </w:rPr>
        <w:t>” y de una expresión constante (</w:t>
      </w:r>
      <w:r w:rsidRPr="005518F0">
        <w:rPr>
          <w:rStyle w:val="Production"/>
          <w:lang w:val="es-ES"/>
        </w:rPr>
        <w:t>constant-expression</w:t>
      </w:r>
      <w:r w:rsidRPr="005518F0">
        <w:rPr>
          <w:lang w:val="es-ES"/>
        </w:rPr>
        <w:t>) (§</w:t>
      </w:r>
      <w:r w:rsidR="00852C57">
        <w:fldChar w:fldCharType="begin"/>
      </w:r>
      <w:r w:rsidR="00861DF2" w:rsidRPr="005518F0">
        <w:rPr>
          <w:lang w:val="es-ES"/>
        </w:rPr>
        <w:instrText xml:space="preserve"> REF _Ref174219286 \r \h </w:instrText>
      </w:r>
      <w:r w:rsidR="00852C57">
        <w:fldChar w:fldCharType="separate"/>
      </w:r>
      <w:r w:rsidR="00437C65" w:rsidRPr="005518F0">
        <w:rPr>
          <w:lang w:val="es-ES"/>
        </w:rPr>
        <w:t>7.19</w:t>
      </w:r>
      <w:r w:rsidR="00852C57">
        <w:fldChar w:fldCharType="end"/>
      </w:r>
      <w:r w:rsidRPr="005518F0">
        <w:rPr>
          <w:lang w:val="es-ES"/>
        </w:rPr>
        <w:t>) que establece el valor de la constante.</w:t>
      </w:r>
    </w:p>
    <w:p w14:paraId="3F2E5093" w14:textId="77777777" w:rsidR="0028536B" w:rsidRPr="005518F0" w:rsidRDefault="0028536B">
      <w:pPr>
        <w:rPr>
          <w:lang w:val="es-ES"/>
        </w:rPr>
      </w:pPr>
      <w:r w:rsidRPr="005518F0">
        <w:rPr>
          <w:lang w:val="es-ES"/>
        </w:rPr>
        <w:t>El tipo (</w:t>
      </w:r>
      <w:r w:rsidRPr="005518F0">
        <w:rPr>
          <w:rStyle w:val="Production"/>
          <w:lang w:val="es-ES"/>
        </w:rPr>
        <w:t>type</w:t>
      </w:r>
      <w:r w:rsidRPr="005518F0">
        <w:rPr>
          <w:lang w:val="es-ES"/>
        </w:rPr>
        <w:t>) y la expresión constante (</w:t>
      </w:r>
      <w:r w:rsidRPr="005518F0">
        <w:rPr>
          <w:rStyle w:val="Production"/>
          <w:lang w:val="es-ES"/>
        </w:rPr>
        <w:t>constant-expression</w:t>
      </w:r>
      <w:r w:rsidRPr="005518F0">
        <w:rPr>
          <w:lang w:val="es-ES"/>
        </w:rPr>
        <w:t>) de una declaración de constante local deben seguir las reglas de declaración de miembros de constantes (§</w:t>
      </w:r>
      <w:r w:rsidR="00852C57">
        <w:fldChar w:fldCharType="begin"/>
      </w:r>
      <w:r w:rsidRPr="005518F0">
        <w:rPr>
          <w:lang w:val="es-ES"/>
        </w:rPr>
        <w:instrText xml:space="preserve"> REF _Ref519497863 \n \h </w:instrText>
      </w:r>
      <w:r w:rsidR="00852C57">
        <w:fldChar w:fldCharType="separate"/>
      </w:r>
      <w:r w:rsidR="00437C65" w:rsidRPr="005518F0">
        <w:rPr>
          <w:lang w:val="es-ES"/>
        </w:rPr>
        <w:t>10.4</w:t>
      </w:r>
      <w:r w:rsidR="00852C57">
        <w:fldChar w:fldCharType="end"/>
      </w:r>
      <w:r w:rsidRPr="005518F0">
        <w:rPr>
          <w:lang w:val="es-ES"/>
        </w:rPr>
        <w:t>).</w:t>
      </w:r>
    </w:p>
    <w:p w14:paraId="3F2E5094" w14:textId="77777777" w:rsidR="0028536B" w:rsidRPr="005518F0" w:rsidRDefault="0028536B">
      <w:pPr>
        <w:rPr>
          <w:lang w:val="es-ES"/>
        </w:rPr>
      </w:pPr>
      <w:r w:rsidRPr="005518F0">
        <w:rPr>
          <w:lang w:val="es-ES"/>
        </w:rPr>
        <w:t>Para obtener el valor de una constante local en una expresión, se utiliza el nombre simple (</w:t>
      </w:r>
      <w:r w:rsidRPr="005518F0">
        <w:rPr>
          <w:rStyle w:val="Production"/>
          <w:lang w:val="es-ES"/>
        </w:rPr>
        <w:t>simple-name</w:t>
      </w:r>
      <w:r w:rsidRPr="005518F0">
        <w:rPr>
          <w:lang w:val="es-ES"/>
        </w:rPr>
        <w:t>) (§</w:t>
      </w:r>
      <w:r w:rsidR="00852C57">
        <w:fldChar w:fldCharType="begin"/>
      </w:r>
      <w:r w:rsidRPr="005518F0">
        <w:rPr>
          <w:lang w:val="es-ES"/>
        </w:rPr>
        <w:instrText xml:space="preserve"> REF _Ref493143521 \w \h </w:instrText>
      </w:r>
      <w:r w:rsidR="00852C57">
        <w:fldChar w:fldCharType="separate"/>
      </w:r>
      <w:r w:rsidR="00437C65" w:rsidRPr="005518F0">
        <w:rPr>
          <w:lang w:val="es-ES"/>
        </w:rPr>
        <w:t>7.6.2</w:t>
      </w:r>
      <w:r w:rsidR="00852C57">
        <w:fldChar w:fldCharType="end"/>
      </w:r>
      <w:r w:rsidRPr="005518F0">
        <w:rPr>
          <w:lang w:val="es-ES"/>
        </w:rPr>
        <w:t>).</w:t>
      </w:r>
    </w:p>
    <w:p w14:paraId="3F2E5095" w14:textId="77777777" w:rsidR="0028536B" w:rsidRPr="005518F0" w:rsidRDefault="0028536B">
      <w:pPr>
        <w:rPr>
          <w:lang w:val="es-ES"/>
        </w:rPr>
      </w:pPr>
      <w:r w:rsidRPr="005518F0">
        <w:rPr>
          <w:lang w:val="es-ES"/>
        </w:rPr>
        <w:t>El ámbito de una constante local es el bloque donde se produce la declaración. Es un error hacer referencia a una constante local en una posición textual anterior a su declarador de constante (</w:t>
      </w:r>
      <w:r w:rsidRPr="005518F0">
        <w:rPr>
          <w:rStyle w:val="Production"/>
          <w:lang w:val="es-ES"/>
        </w:rPr>
        <w:t>constant-declarator</w:t>
      </w:r>
      <w:r w:rsidRPr="005518F0">
        <w:rPr>
          <w:lang w:val="es-ES"/>
        </w:rPr>
        <w:t>). Dentro del ámbito de una constante local, supone un error en tiempo de compilación declarar otra variable o constante local con el mismo nombre.</w:t>
      </w:r>
    </w:p>
    <w:p w14:paraId="3F2E5096" w14:textId="77777777" w:rsidR="0028536B" w:rsidRPr="005518F0" w:rsidRDefault="0028536B">
      <w:pPr>
        <w:rPr>
          <w:lang w:val="es-ES"/>
        </w:rPr>
      </w:pPr>
      <w:bookmarkStart w:id="944" w:name="_Ref471189708"/>
      <w:r w:rsidRPr="005518F0">
        <w:rPr>
          <w:lang w:val="es-ES"/>
        </w:rPr>
        <w:t>Una declaración de constante local que declara varias constantes equivale a varias declaraciones de una sola constante con el mismo tipo.</w:t>
      </w:r>
    </w:p>
    <w:p w14:paraId="3F2E5097" w14:textId="77777777" w:rsidR="0028536B" w:rsidRDefault="0028536B">
      <w:pPr>
        <w:pStyle w:val="Heading2"/>
      </w:pPr>
      <w:bookmarkStart w:id="945" w:name="_Ref512082674"/>
      <w:bookmarkStart w:id="946" w:name="_Ref512082739"/>
      <w:bookmarkStart w:id="947" w:name="_Toc365607024"/>
      <w:r>
        <w:t>Instrucciones de expresiones</w:t>
      </w:r>
      <w:bookmarkEnd w:id="942"/>
      <w:bookmarkEnd w:id="943"/>
      <w:bookmarkEnd w:id="944"/>
      <w:bookmarkEnd w:id="945"/>
      <w:bookmarkEnd w:id="946"/>
      <w:bookmarkEnd w:id="947"/>
    </w:p>
    <w:p w14:paraId="3F2E5098" w14:textId="77777777" w:rsidR="0028536B" w:rsidRPr="005518F0" w:rsidRDefault="0028536B">
      <w:pPr>
        <w:rPr>
          <w:lang w:val="es-ES"/>
        </w:rPr>
      </w:pPr>
      <w:r w:rsidRPr="005518F0">
        <w:rPr>
          <w:lang w:val="es-ES"/>
        </w:rPr>
        <w:t>Una instrucción de expresión (</w:t>
      </w:r>
      <w:r w:rsidRPr="005518F0">
        <w:rPr>
          <w:rStyle w:val="Production"/>
          <w:lang w:val="es-ES"/>
        </w:rPr>
        <w:t>expression-statement</w:t>
      </w:r>
      <w:r w:rsidRPr="005518F0">
        <w:rPr>
          <w:lang w:val="es-ES"/>
        </w:rPr>
        <w:t>) evalúa una expresión determinada. El valor calculado por la expresión, en el caso de haber alguno, se descarta.</w:t>
      </w:r>
    </w:p>
    <w:p w14:paraId="3F2E5099" w14:textId="77777777" w:rsidR="0028536B" w:rsidRDefault="0028536B">
      <w:pPr>
        <w:pStyle w:val="Grammar"/>
      </w:pPr>
      <w:r>
        <w:t>expression-statement:</w:t>
      </w:r>
      <w:r>
        <w:br/>
        <w:t xml:space="preserve">statement-expression   </w:t>
      </w:r>
      <w:r>
        <w:rPr>
          <w:rStyle w:val="Terminal"/>
        </w:rPr>
        <w:t>;</w:t>
      </w:r>
    </w:p>
    <w:p w14:paraId="3F2E509A" w14:textId="77777777" w:rsidR="0028536B" w:rsidRDefault="0028536B">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r>
        <w:br/>
        <w:t>await-expression</w:t>
      </w:r>
    </w:p>
    <w:p w14:paraId="3F2E509B" w14:textId="77777777" w:rsidR="0028536B" w:rsidRPr="005518F0" w:rsidRDefault="0028536B">
      <w:pPr>
        <w:rPr>
          <w:lang w:val="es-ES"/>
        </w:rPr>
      </w:pPr>
      <w:r w:rsidRPr="005518F0">
        <w:rPr>
          <w:lang w:val="es-ES"/>
        </w:rPr>
        <w:lastRenderedPageBreak/>
        <w:t xml:space="preserve">No todas las expresiones pueden ser instrucciones. En concreto, expresiones como </w:t>
      </w:r>
      <w:r w:rsidRPr="005518F0">
        <w:rPr>
          <w:rStyle w:val="Codefragment"/>
          <w:lang w:val="es-ES"/>
        </w:rPr>
        <w:t>x</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y</w:t>
      </w:r>
      <w:r w:rsidRPr="005518F0">
        <w:rPr>
          <w:lang w:val="es-ES"/>
        </w:rPr>
        <w:t xml:space="preserve"> y </w:t>
      </w:r>
      <w:r w:rsidRPr="005518F0">
        <w:rPr>
          <w:rStyle w:val="Codefragment"/>
          <w:lang w:val="es-ES"/>
        </w:rPr>
        <w:t>x</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1</w:t>
      </w:r>
      <w:r w:rsidRPr="005518F0">
        <w:rPr>
          <w:lang w:val="es-ES"/>
        </w:rPr>
        <w:t>, que simplemente calculan un valor (el cual será descartado), no se admiten como instrucciones.</w:t>
      </w:r>
    </w:p>
    <w:p w14:paraId="3F2E509C" w14:textId="77777777" w:rsidR="0028536B" w:rsidRPr="005518F0" w:rsidRDefault="0028536B">
      <w:pPr>
        <w:rPr>
          <w:lang w:val="es-ES"/>
        </w:rPr>
      </w:pPr>
      <w:r w:rsidRPr="005518F0">
        <w:rPr>
          <w:lang w:val="es-ES"/>
        </w:rPr>
        <w:t>La ejecución de una instrucción de expresión (</w:t>
      </w:r>
      <w:r w:rsidRPr="005518F0">
        <w:rPr>
          <w:rStyle w:val="Production"/>
          <w:lang w:val="es-ES"/>
        </w:rPr>
        <w:t>expression-statement</w:t>
      </w:r>
      <w:r w:rsidRPr="005518F0">
        <w:rPr>
          <w:lang w:val="es-ES"/>
        </w:rPr>
        <w:t>) evalúa la expresión que contiene y después transfiere el control al punto final de la instrucción de expresión. Por lo tanto, el punto final de una instrucción de expresión (</w:t>
      </w:r>
      <w:r w:rsidRPr="005518F0">
        <w:rPr>
          <w:rStyle w:val="Production"/>
          <w:lang w:val="es-ES"/>
        </w:rPr>
        <w:t>expression-statement</w:t>
      </w:r>
      <w:r w:rsidRPr="005518F0">
        <w:rPr>
          <w:lang w:val="es-ES"/>
        </w:rPr>
        <w:t>) es alcanzable si dicha instrucción también lo es.</w:t>
      </w:r>
    </w:p>
    <w:p w14:paraId="3F2E509D" w14:textId="77777777" w:rsidR="0028536B" w:rsidRDefault="0028536B">
      <w:pPr>
        <w:pStyle w:val="Heading2"/>
      </w:pPr>
      <w:bookmarkStart w:id="948" w:name="_Toc445783022"/>
      <w:bookmarkStart w:id="949" w:name="_Toc365607025"/>
      <w:r>
        <w:t>Instrucciones de selección</w:t>
      </w:r>
      <w:bookmarkEnd w:id="948"/>
      <w:bookmarkEnd w:id="949"/>
    </w:p>
    <w:p w14:paraId="3F2E509E" w14:textId="77777777" w:rsidR="0028536B" w:rsidRPr="005518F0" w:rsidRDefault="0028536B">
      <w:pPr>
        <w:rPr>
          <w:lang w:val="es-ES"/>
        </w:rPr>
      </w:pPr>
      <w:r w:rsidRPr="005518F0">
        <w:rPr>
          <w:lang w:val="es-ES"/>
        </w:rPr>
        <w:t>Las instrucciones de selección (selection-statement) seleccionan una de las instrucciones que se van a ejecutar en función del valor de alguna expresión.</w:t>
      </w:r>
    </w:p>
    <w:p w14:paraId="3F2E509F" w14:textId="77777777" w:rsidR="0028536B" w:rsidRDefault="0028536B">
      <w:pPr>
        <w:pStyle w:val="Grammar"/>
      </w:pPr>
      <w:r>
        <w:t>selection-statement:</w:t>
      </w:r>
      <w:r>
        <w:br/>
        <w:t>if-statement</w:t>
      </w:r>
      <w:r>
        <w:br/>
        <w:t>switch-statement</w:t>
      </w:r>
    </w:p>
    <w:p w14:paraId="3F2E50A0" w14:textId="77777777" w:rsidR="0028536B" w:rsidRDefault="0028536B">
      <w:pPr>
        <w:pStyle w:val="Heading3"/>
      </w:pPr>
      <w:bookmarkStart w:id="950" w:name="_Toc445783023"/>
      <w:bookmarkStart w:id="951" w:name="_Ref470173217"/>
      <w:bookmarkStart w:id="952" w:name="_Toc365607026"/>
      <w:r>
        <w:t>Instrucción If</w:t>
      </w:r>
      <w:bookmarkEnd w:id="950"/>
      <w:bookmarkEnd w:id="951"/>
      <w:bookmarkEnd w:id="952"/>
    </w:p>
    <w:p w14:paraId="3F2E50A1" w14:textId="77777777" w:rsidR="0028536B" w:rsidRPr="005518F0" w:rsidRDefault="0028536B">
      <w:pPr>
        <w:rPr>
          <w:lang w:val="es-ES"/>
        </w:rPr>
      </w:pPr>
      <w:r w:rsidRPr="005518F0">
        <w:rPr>
          <w:lang w:val="es-ES"/>
        </w:rPr>
        <w:t xml:space="preserve">La instrucción </w:t>
      </w:r>
      <w:r w:rsidRPr="005518F0">
        <w:rPr>
          <w:rStyle w:val="Codefragment"/>
          <w:lang w:val="es-ES"/>
        </w:rPr>
        <w:t>if</w:t>
      </w:r>
      <w:r w:rsidRPr="005518F0">
        <w:rPr>
          <w:lang w:val="es-ES"/>
        </w:rPr>
        <w:t xml:space="preserve"> selecciona una instrucción que se va a ejecutar basándose en el valor de una expresión booleana.</w:t>
      </w:r>
    </w:p>
    <w:p w14:paraId="3F2E50A2" w14:textId="77777777" w:rsidR="0028536B" w:rsidRDefault="0028536B">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14:paraId="3F2E50A3" w14:textId="77777777" w:rsidR="0028536B" w:rsidRPr="005518F0" w:rsidRDefault="0028536B">
      <w:pPr>
        <w:rPr>
          <w:lang w:val="es-ES"/>
        </w:rPr>
      </w:pPr>
      <w:bookmarkStart w:id="953" w:name="_Toc445783024"/>
      <w:r w:rsidRPr="005518F0">
        <w:rPr>
          <w:lang w:val="es-ES"/>
        </w:rPr>
        <w:t xml:space="preserve">La sección </w:t>
      </w:r>
      <w:r w:rsidRPr="005518F0">
        <w:rPr>
          <w:rStyle w:val="Codefragment"/>
          <w:lang w:val="es-ES"/>
        </w:rPr>
        <w:t>else</w:t>
      </w:r>
      <w:r w:rsidRPr="005518F0">
        <w:rPr>
          <w:lang w:val="es-ES"/>
        </w:rPr>
        <w:t xml:space="preserve"> se asocia a la instrucción </w:t>
      </w:r>
      <w:r w:rsidRPr="005518F0">
        <w:rPr>
          <w:rStyle w:val="Codefragment"/>
          <w:lang w:val="es-ES"/>
        </w:rPr>
        <w:t>if</w:t>
      </w:r>
      <w:r w:rsidRPr="005518F0">
        <w:rPr>
          <w:lang w:val="es-ES"/>
        </w:rPr>
        <w:t xml:space="preserve"> anterior más cercana permitida por la sintaxis. Por lo tanto, una instrucción </w:t>
      </w:r>
      <w:r w:rsidRPr="005518F0">
        <w:rPr>
          <w:rStyle w:val="Codefragment"/>
          <w:lang w:val="es-ES"/>
        </w:rPr>
        <w:t>if</w:t>
      </w:r>
      <w:r w:rsidRPr="005518F0">
        <w:rPr>
          <w:lang w:val="es-ES"/>
        </w:rPr>
        <w:t xml:space="preserve"> con el formato</w:t>
      </w:r>
    </w:p>
    <w:p w14:paraId="3F2E50A4" w14:textId="77777777" w:rsidR="0028536B" w:rsidRPr="005518F0" w:rsidRDefault="0028536B">
      <w:pPr>
        <w:pStyle w:val="Code"/>
        <w:rPr>
          <w:lang w:val="es-ES"/>
        </w:rPr>
      </w:pPr>
      <w:r w:rsidRPr="005518F0">
        <w:rPr>
          <w:lang w:val="es-ES"/>
        </w:rPr>
        <w:t>if (x) if (y) F(); else G();</w:t>
      </w:r>
    </w:p>
    <w:p w14:paraId="3F2E50A5" w14:textId="77777777" w:rsidR="0028536B" w:rsidRDefault="0028536B">
      <w:r>
        <w:t>equivale a</w:t>
      </w:r>
    </w:p>
    <w:p w14:paraId="3F2E50A6" w14:textId="77777777" w:rsidR="0028536B" w:rsidRDefault="0028536B">
      <w:pPr>
        <w:pStyle w:val="Code"/>
      </w:pPr>
      <w:r>
        <w:t>if (x) {</w:t>
      </w:r>
      <w:r>
        <w:br/>
      </w:r>
      <w:r>
        <w:tab/>
        <w:t>if (y) {</w:t>
      </w:r>
      <w:r>
        <w:br/>
      </w:r>
      <w:r>
        <w:tab/>
      </w:r>
      <w:r>
        <w:tab/>
        <w:t>F();</w:t>
      </w:r>
      <w:r>
        <w:br/>
      </w:r>
      <w:r>
        <w:tab/>
        <w:t>}</w:t>
      </w:r>
      <w:r>
        <w:br/>
      </w:r>
      <w:r>
        <w:tab/>
        <w:t>else {</w:t>
      </w:r>
      <w:r>
        <w:br/>
      </w:r>
      <w:r>
        <w:tab/>
      </w:r>
      <w:r>
        <w:tab/>
        <w:t>G();</w:t>
      </w:r>
      <w:r>
        <w:br/>
      </w:r>
      <w:r>
        <w:tab/>
        <w:t>}</w:t>
      </w:r>
      <w:r>
        <w:br/>
        <w:t>}</w:t>
      </w:r>
    </w:p>
    <w:p w14:paraId="3F2E50A7" w14:textId="77777777" w:rsidR="0028536B" w:rsidRPr="005518F0" w:rsidRDefault="0028536B">
      <w:pPr>
        <w:rPr>
          <w:lang w:val="es-ES"/>
        </w:rPr>
      </w:pPr>
      <w:r w:rsidRPr="005518F0">
        <w:rPr>
          <w:lang w:val="es-ES"/>
        </w:rPr>
        <w:t xml:space="preserve">Una instrucción </w:t>
      </w:r>
      <w:r w:rsidRPr="005518F0">
        <w:rPr>
          <w:rStyle w:val="Codefragment"/>
          <w:lang w:val="es-ES"/>
        </w:rPr>
        <w:t>if</w:t>
      </w:r>
      <w:r w:rsidRPr="005518F0">
        <w:rPr>
          <w:lang w:val="es-ES"/>
        </w:rPr>
        <w:t xml:space="preserve"> se ejecuta de la siguiente forma:</w:t>
      </w:r>
    </w:p>
    <w:p w14:paraId="3F2E50A8" w14:textId="77777777" w:rsidR="0028536B" w:rsidRPr="005518F0" w:rsidRDefault="0028536B">
      <w:pPr>
        <w:pStyle w:val="ListBullet"/>
        <w:rPr>
          <w:lang w:val="es-ES"/>
        </w:rPr>
      </w:pPr>
      <w:r w:rsidRPr="005518F0">
        <w:rPr>
          <w:lang w:val="es-ES"/>
        </w:rPr>
        <w:t>Se evalúa la expresión booleana (</w:t>
      </w:r>
      <w:r w:rsidRPr="005518F0">
        <w:rPr>
          <w:rStyle w:val="Production"/>
          <w:lang w:val="es-ES"/>
        </w:rPr>
        <w:t>boolean-expression</w:t>
      </w:r>
      <w:r w:rsidRPr="005518F0">
        <w:rPr>
          <w:lang w:val="es-ES"/>
        </w:rPr>
        <w:t>) (§</w:t>
      </w:r>
      <w:r w:rsidR="00852C57">
        <w:fldChar w:fldCharType="begin"/>
      </w:r>
      <w:r w:rsidRPr="005518F0">
        <w:rPr>
          <w:lang w:val="es-ES"/>
        </w:rPr>
        <w:instrText xml:space="preserve"> REF _Ref470173900 \w \h </w:instrText>
      </w:r>
      <w:r w:rsidR="00852C57">
        <w:fldChar w:fldCharType="separate"/>
      </w:r>
      <w:r w:rsidR="00437C65" w:rsidRPr="005518F0">
        <w:rPr>
          <w:lang w:val="es-ES"/>
        </w:rPr>
        <w:t>7.20</w:t>
      </w:r>
      <w:r w:rsidR="00852C57">
        <w:fldChar w:fldCharType="end"/>
      </w:r>
      <w:r w:rsidRPr="005518F0">
        <w:rPr>
          <w:lang w:val="es-ES"/>
        </w:rPr>
        <w:t>).</w:t>
      </w:r>
    </w:p>
    <w:p w14:paraId="3F2E50A9" w14:textId="77777777" w:rsidR="0028536B" w:rsidRPr="005518F0" w:rsidRDefault="0028536B">
      <w:pPr>
        <w:pStyle w:val="ListBullet"/>
        <w:rPr>
          <w:lang w:val="es-ES"/>
        </w:rPr>
      </w:pPr>
      <w:r w:rsidRPr="005518F0">
        <w:rPr>
          <w:lang w:val="es-ES"/>
        </w:rPr>
        <w:t xml:space="preserve">Si la expresión booleana devuelve </w:t>
      </w:r>
      <w:r w:rsidRPr="005518F0">
        <w:rPr>
          <w:rStyle w:val="Codefragment"/>
          <w:lang w:val="es-ES"/>
        </w:rPr>
        <w:t>true</w:t>
      </w:r>
      <w:r w:rsidRPr="005518F0">
        <w:rPr>
          <w:lang w:val="es-ES"/>
        </w:rPr>
        <w:t xml:space="preserve">, el control se transfiere a la primera instrucción incrustada. Cuando el control alcanza el punto final de dicha instrucción, se transfiere al punto final de la instrucción </w:t>
      </w:r>
      <w:r w:rsidRPr="005518F0">
        <w:rPr>
          <w:rStyle w:val="Codefragment"/>
          <w:lang w:val="es-ES"/>
        </w:rPr>
        <w:t>if</w:t>
      </w:r>
      <w:r w:rsidRPr="005518F0">
        <w:rPr>
          <w:lang w:val="es-ES"/>
        </w:rPr>
        <w:t>.</w:t>
      </w:r>
    </w:p>
    <w:p w14:paraId="3F2E50AA" w14:textId="77777777" w:rsidR="0028536B" w:rsidRPr="005518F0" w:rsidRDefault="0028536B">
      <w:pPr>
        <w:pStyle w:val="ListBullet"/>
        <w:rPr>
          <w:lang w:val="es-ES"/>
        </w:rPr>
      </w:pPr>
      <w:r w:rsidRPr="005518F0">
        <w:rPr>
          <w:lang w:val="es-ES"/>
        </w:rPr>
        <w:t xml:space="preserve">Si la expresión booleana devuelve </w:t>
      </w:r>
      <w:r w:rsidRPr="005518F0">
        <w:rPr>
          <w:rStyle w:val="Codefragment"/>
          <w:lang w:val="es-ES"/>
        </w:rPr>
        <w:t>false</w:t>
      </w:r>
      <w:r w:rsidRPr="005518F0">
        <w:rPr>
          <w:lang w:val="es-ES"/>
        </w:rPr>
        <w:t xml:space="preserve"> y existe una sección </w:t>
      </w:r>
      <w:r w:rsidRPr="005518F0">
        <w:rPr>
          <w:rStyle w:val="Codefragment"/>
          <w:lang w:val="es-ES"/>
        </w:rPr>
        <w:t>else</w:t>
      </w:r>
      <w:r w:rsidRPr="005518F0">
        <w:rPr>
          <w:lang w:val="es-ES"/>
        </w:rPr>
        <w:t xml:space="preserve">, el control se transfiere a la segunda instrucción incrustada. Cuando el control alcanza el punto final de dicha instrucción, se transfiere al punto final de la instrucción </w:t>
      </w:r>
      <w:r w:rsidRPr="005518F0">
        <w:rPr>
          <w:rStyle w:val="Codefragment"/>
          <w:lang w:val="es-ES"/>
        </w:rPr>
        <w:t>if</w:t>
      </w:r>
      <w:r w:rsidRPr="005518F0">
        <w:rPr>
          <w:lang w:val="es-ES"/>
        </w:rPr>
        <w:t>.</w:t>
      </w:r>
    </w:p>
    <w:p w14:paraId="3F2E50AB" w14:textId="77777777" w:rsidR="0028536B" w:rsidRPr="005518F0" w:rsidRDefault="0028536B">
      <w:pPr>
        <w:pStyle w:val="ListBullet"/>
        <w:rPr>
          <w:lang w:val="es-ES"/>
        </w:rPr>
      </w:pPr>
      <w:r w:rsidRPr="005518F0">
        <w:rPr>
          <w:lang w:val="es-ES"/>
        </w:rPr>
        <w:t xml:space="preserve">Si la expresión booleana devuelve </w:t>
      </w:r>
      <w:r w:rsidRPr="005518F0">
        <w:rPr>
          <w:rStyle w:val="Codefragment"/>
          <w:lang w:val="es-ES"/>
        </w:rPr>
        <w:t>false</w:t>
      </w:r>
      <w:r w:rsidRPr="005518F0">
        <w:rPr>
          <w:lang w:val="es-ES"/>
        </w:rPr>
        <w:t xml:space="preserve"> y no existe una sección </w:t>
      </w:r>
      <w:r w:rsidRPr="005518F0">
        <w:rPr>
          <w:rStyle w:val="Codefragment"/>
          <w:lang w:val="es-ES"/>
        </w:rPr>
        <w:t>else</w:t>
      </w:r>
      <w:r w:rsidRPr="005518F0">
        <w:rPr>
          <w:lang w:val="es-ES"/>
        </w:rPr>
        <w:t xml:space="preserve">, el control se transfiere al punto final de la instrucción </w:t>
      </w:r>
      <w:r w:rsidRPr="005518F0">
        <w:rPr>
          <w:rStyle w:val="Codefragment"/>
          <w:lang w:val="es-ES"/>
        </w:rPr>
        <w:t>if</w:t>
      </w:r>
      <w:r w:rsidRPr="005518F0">
        <w:rPr>
          <w:lang w:val="es-ES"/>
        </w:rPr>
        <w:t>.</w:t>
      </w:r>
    </w:p>
    <w:p w14:paraId="3F2E50AC" w14:textId="77777777" w:rsidR="0028536B" w:rsidRPr="005518F0" w:rsidRDefault="0028536B">
      <w:pPr>
        <w:rPr>
          <w:lang w:val="es-ES"/>
        </w:rPr>
      </w:pPr>
      <w:r w:rsidRPr="005518F0">
        <w:rPr>
          <w:lang w:val="es-ES"/>
        </w:rPr>
        <w:t xml:space="preserve">La primera instrucción incrustada de una instrucción </w:t>
      </w:r>
      <w:r w:rsidRPr="005518F0">
        <w:rPr>
          <w:rStyle w:val="Codefragment"/>
          <w:lang w:val="es-ES"/>
        </w:rPr>
        <w:t>if</w:t>
      </w:r>
      <w:r w:rsidRPr="005518F0">
        <w:rPr>
          <w:lang w:val="es-ES"/>
        </w:rPr>
        <w:t xml:space="preserve"> es alcanzable si la instrucción </w:t>
      </w:r>
      <w:r w:rsidRPr="005518F0">
        <w:rPr>
          <w:rStyle w:val="Codefragment"/>
          <w:lang w:val="es-ES"/>
        </w:rPr>
        <w:t>if</w:t>
      </w:r>
      <w:r w:rsidRPr="005518F0">
        <w:rPr>
          <w:lang w:val="es-ES"/>
        </w:rPr>
        <w:t xml:space="preserve"> es alcanzable y la expresión booleana no tiene el valor constante </w:t>
      </w:r>
      <w:r w:rsidRPr="005518F0">
        <w:rPr>
          <w:rStyle w:val="Codefragment"/>
          <w:lang w:val="es-ES"/>
        </w:rPr>
        <w:t>false</w:t>
      </w:r>
      <w:r w:rsidRPr="005518F0">
        <w:rPr>
          <w:lang w:val="es-ES"/>
        </w:rPr>
        <w:t>.</w:t>
      </w:r>
    </w:p>
    <w:p w14:paraId="3F2E50AD" w14:textId="77777777" w:rsidR="0028536B" w:rsidRPr="005518F0" w:rsidRDefault="0028536B">
      <w:pPr>
        <w:rPr>
          <w:lang w:val="es-ES"/>
        </w:rPr>
      </w:pPr>
      <w:r w:rsidRPr="005518F0">
        <w:rPr>
          <w:lang w:val="es-ES"/>
        </w:rPr>
        <w:t xml:space="preserve">La segunda instrucción incrustada de una instrucción </w:t>
      </w:r>
      <w:r w:rsidRPr="005518F0">
        <w:rPr>
          <w:rStyle w:val="Codefragment"/>
          <w:lang w:val="es-ES"/>
        </w:rPr>
        <w:t>if</w:t>
      </w:r>
      <w:r w:rsidRPr="005518F0">
        <w:rPr>
          <w:lang w:val="es-ES"/>
        </w:rPr>
        <w:t xml:space="preserve">, si existe, es alcanzable si la instrucción </w:t>
      </w:r>
      <w:r w:rsidRPr="005518F0">
        <w:rPr>
          <w:rStyle w:val="Codefragment"/>
          <w:lang w:val="es-ES"/>
        </w:rPr>
        <w:t>if</w:t>
      </w:r>
      <w:r w:rsidRPr="005518F0">
        <w:rPr>
          <w:lang w:val="es-ES"/>
        </w:rPr>
        <w:t xml:space="preserve"> es alcanzable y la expresión booleana no tiene el valor constante </w:t>
      </w:r>
      <w:r w:rsidRPr="005518F0">
        <w:rPr>
          <w:rStyle w:val="Codefragment"/>
          <w:lang w:val="es-ES"/>
        </w:rPr>
        <w:t>true</w:t>
      </w:r>
      <w:r w:rsidRPr="005518F0">
        <w:rPr>
          <w:lang w:val="es-ES"/>
        </w:rPr>
        <w:t>.</w:t>
      </w:r>
    </w:p>
    <w:p w14:paraId="3F2E50AE" w14:textId="77777777" w:rsidR="0028536B" w:rsidRPr="005518F0" w:rsidRDefault="0028536B">
      <w:pPr>
        <w:rPr>
          <w:lang w:val="es-ES"/>
        </w:rPr>
      </w:pPr>
      <w:r w:rsidRPr="005518F0">
        <w:rPr>
          <w:lang w:val="es-ES"/>
        </w:rPr>
        <w:lastRenderedPageBreak/>
        <w:t xml:space="preserve">El punto final de una instrucción </w:t>
      </w:r>
      <w:r w:rsidRPr="005518F0">
        <w:rPr>
          <w:rStyle w:val="Codefragment"/>
          <w:lang w:val="es-ES"/>
        </w:rPr>
        <w:t>if</w:t>
      </w:r>
      <w:r w:rsidRPr="005518F0">
        <w:rPr>
          <w:lang w:val="es-ES"/>
        </w:rPr>
        <w:t xml:space="preserve"> es alcanzable si el punto final de al menos una de sus instrucciones incrustadas es alcanzable. Además, el punto final de una instrucción </w:t>
      </w:r>
      <w:r w:rsidRPr="005518F0">
        <w:rPr>
          <w:rStyle w:val="Codefragment"/>
          <w:lang w:val="es-ES"/>
        </w:rPr>
        <w:t>if</w:t>
      </w:r>
      <w:r w:rsidRPr="005518F0">
        <w:rPr>
          <w:lang w:val="es-ES"/>
        </w:rPr>
        <w:t xml:space="preserve"> que no tiene sección </w:t>
      </w:r>
      <w:r w:rsidRPr="005518F0">
        <w:rPr>
          <w:rStyle w:val="Codefragment"/>
          <w:lang w:val="es-ES"/>
        </w:rPr>
        <w:t>else</w:t>
      </w:r>
      <w:r w:rsidRPr="005518F0">
        <w:rPr>
          <w:lang w:val="es-ES"/>
        </w:rPr>
        <w:t xml:space="preserve"> es alcanzable si la instrucción </w:t>
      </w:r>
      <w:r w:rsidRPr="005518F0">
        <w:rPr>
          <w:rStyle w:val="Codefragment"/>
          <w:lang w:val="es-ES"/>
        </w:rPr>
        <w:t>if</w:t>
      </w:r>
      <w:r w:rsidRPr="005518F0">
        <w:rPr>
          <w:lang w:val="es-ES"/>
        </w:rPr>
        <w:t xml:space="preserve"> es alcanzable y la expresión booleana no tiene el valor constante </w:t>
      </w:r>
      <w:r w:rsidRPr="005518F0">
        <w:rPr>
          <w:rStyle w:val="Codefragment"/>
          <w:lang w:val="es-ES"/>
        </w:rPr>
        <w:t>true</w:t>
      </w:r>
      <w:r w:rsidRPr="005518F0">
        <w:rPr>
          <w:lang w:val="es-ES"/>
        </w:rPr>
        <w:t>.</w:t>
      </w:r>
    </w:p>
    <w:p w14:paraId="3F2E50AF" w14:textId="77777777" w:rsidR="0028536B" w:rsidRDefault="0028536B">
      <w:pPr>
        <w:pStyle w:val="Heading3"/>
      </w:pPr>
      <w:bookmarkStart w:id="954" w:name="_Ref466811765"/>
      <w:bookmarkStart w:id="955" w:name="_Toc365607027"/>
      <w:r>
        <w:t>Instrucción Switch</w:t>
      </w:r>
      <w:bookmarkEnd w:id="953"/>
      <w:bookmarkEnd w:id="954"/>
      <w:bookmarkEnd w:id="955"/>
    </w:p>
    <w:p w14:paraId="3F2E50B0" w14:textId="77777777" w:rsidR="0028536B" w:rsidRPr="005518F0" w:rsidRDefault="0028536B">
      <w:pPr>
        <w:rPr>
          <w:lang w:val="es-ES"/>
        </w:rPr>
      </w:pPr>
      <w:r w:rsidRPr="005518F0">
        <w:rPr>
          <w:lang w:val="es-ES"/>
        </w:rPr>
        <w:t>La instrucción switch (switch-statement) selecciona una lista de instrucciones que se van a ejecutar que tengan asociada una etiqueta switch (switch-label) que se corresponda con el valor de la expresión switch.</w:t>
      </w:r>
    </w:p>
    <w:p w14:paraId="3F2E50B1" w14:textId="77777777" w:rsidR="0028536B" w:rsidRDefault="0028536B">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14:paraId="3F2E50B2" w14:textId="77777777" w:rsidR="0028536B" w:rsidRDefault="0028536B">
      <w:pPr>
        <w:pStyle w:val="Grammar"/>
      </w:pPr>
      <w:r>
        <w:t>switch-block:</w:t>
      </w:r>
      <w:r>
        <w:br/>
      </w:r>
      <w:r>
        <w:rPr>
          <w:rStyle w:val="Terminal"/>
        </w:rPr>
        <w:t>{</w:t>
      </w:r>
      <w:r>
        <w:t xml:space="preserve">   switch-sections</w:t>
      </w:r>
      <w:r>
        <w:rPr>
          <w:vertAlign w:val="subscript"/>
        </w:rPr>
        <w:t>opt</w:t>
      </w:r>
      <w:r>
        <w:t xml:space="preserve">   </w:t>
      </w:r>
      <w:r>
        <w:rPr>
          <w:rStyle w:val="Terminal"/>
        </w:rPr>
        <w:t>}</w:t>
      </w:r>
    </w:p>
    <w:p w14:paraId="3F2E50B3" w14:textId="77777777" w:rsidR="0028536B" w:rsidRDefault="0028536B">
      <w:pPr>
        <w:pStyle w:val="Grammar"/>
      </w:pPr>
      <w:r>
        <w:t>switch-sections:</w:t>
      </w:r>
      <w:r>
        <w:br/>
        <w:t>switch-section</w:t>
      </w:r>
      <w:r>
        <w:br/>
        <w:t>switch-sections   switch-section</w:t>
      </w:r>
    </w:p>
    <w:p w14:paraId="3F2E50B4" w14:textId="77777777" w:rsidR="0028536B" w:rsidRDefault="0028536B">
      <w:pPr>
        <w:pStyle w:val="Grammar"/>
      </w:pPr>
      <w:r>
        <w:t>switch-section:</w:t>
      </w:r>
      <w:r>
        <w:br/>
        <w:t>switch-labels   statement-list</w:t>
      </w:r>
    </w:p>
    <w:p w14:paraId="3F2E50B5" w14:textId="77777777" w:rsidR="0028536B" w:rsidRDefault="0028536B">
      <w:pPr>
        <w:pStyle w:val="Grammar"/>
      </w:pPr>
      <w:r>
        <w:t>switch-labels:</w:t>
      </w:r>
      <w:r>
        <w:br/>
        <w:t>switch-label</w:t>
      </w:r>
      <w:r>
        <w:br/>
        <w:t>switch-labels   switch-label</w:t>
      </w:r>
    </w:p>
    <w:p w14:paraId="3F2E50B6" w14:textId="77777777"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14:paraId="3F2E50B7" w14:textId="77777777" w:rsidR="0028536B" w:rsidRPr="005518F0" w:rsidRDefault="0028536B">
      <w:pPr>
        <w:rPr>
          <w:lang w:val="es-ES"/>
        </w:rPr>
      </w:pPr>
      <w:bookmarkStart w:id="956" w:name="_Toc445783025"/>
      <w:r w:rsidRPr="005518F0">
        <w:rPr>
          <w:lang w:val="es-ES"/>
        </w:rPr>
        <w:t>Una instrucción switch (</w:t>
      </w:r>
      <w:r w:rsidRPr="005518F0">
        <w:rPr>
          <w:rStyle w:val="Production"/>
          <w:lang w:val="es-ES"/>
        </w:rPr>
        <w:t>switch-statement</w:t>
      </w:r>
      <w:r w:rsidRPr="005518F0">
        <w:rPr>
          <w:lang w:val="es-ES"/>
        </w:rPr>
        <w:t xml:space="preserve">) está formada por la palabra clave </w:t>
      </w:r>
      <w:r w:rsidRPr="005518F0">
        <w:rPr>
          <w:rStyle w:val="Codefragment"/>
          <w:lang w:val="es-ES"/>
        </w:rPr>
        <w:t>switch</w:t>
      </w:r>
      <w:r w:rsidRPr="005518F0">
        <w:rPr>
          <w:lang w:val="es-ES"/>
        </w:rPr>
        <w:t>, seguida de una expresión entre paréntesis (denominada expresión switch) y de un bloque switch (</w:t>
      </w:r>
      <w:r w:rsidRPr="005518F0">
        <w:rPr>
          <w:rStyle w:val="Production"/>
          <w:lang w:val="es-ES"/>
        </w:rPr>
        <w:t>switch-block</w:t>
      </w:r>
      <w:r w:rsidRPr="005518F0">
        <w:rPr>
          <w:lang w:val="es-ES"/>
        </w:rPr>
        <w:t>). El bloque switch (</w:t>
      </w:r>
      <w:r w:rsidRPr="005518F0">
        <w:rPr>
          <w:rStyle w:val="Production"/>
          <w:lang w:val="es-ES"/>
        </w:rPr>
        <w:t>switch-block</w:t>
      </w:r>
      <w:r w:rsidRPr="005518F0">
        <w:rPr>
          <w:lang w:val="es-ES"/>
        </w:rPr>
        <w:t>) consiste en cero o varias secciones de switch (</w:t>
      </w:r>
      <w:r w:rsidRPr="005518F0">
        <w:rPr>
          <w:rStyle w:val="Production"/>
          <w:lang w:val="es-ES"/>
        </w:rPr>
        <w:t>switch-section</w:t>
      </w:r>
      <w:r w:rsidRPr="005518F0">
        <w:rPr>
          <w:lang w:val="es-ES"/>
        </w:rPr>
        <w:t>), encerradas entre llaves. Cada sección de switch (</w:t>
      </w:r>
      <w:r w:rsidRPr="005518F0">
        <w:rPr>
          <w:rStyle w:val="Production"/>
          <w:lang w:val="es-ES"/>
        </w:rPr>
        <w:t>switch-section</w:t>
      </w:r>
      <w:r w:rsidRPr="005518F0">
        <w:rPr>
          <w:lang w:val="es-ES"/>
        </w:rPr>
        <w:t>) está formada por una o varias etiquetas switch (</w:t>
      </w:r>
      <w:r w:rsidRPr="005518F0">
        <w:rPr>
          <w:rStyle w:val="Production"/>
          <w:lang w:val="es-ES"/>
        </w:rPr>
        <w:t>switch-label</w:t>
      </w:r>
      <w:r w:rsidRPr="005518F0">
        <w:rPr>
          <w:lang w:val="es-ES"/>
        </w:rPr>
        <w:t>) seguidas de una lista de instrucciones (</w:t>
      </w:r>
      <w:r w:rsidRPr="005518F0">
        <w:rPr>
          <w:rStyle w:val="Production"/>
          <w:lang w:val="es-ES"/>
        </w:rPr>
        <w:t>statement-list</w:t>
      </w:r>
      <w:r w:rsidRPr="005518F0">
        <w:rPr>
          <w:lang w:val="es-ES"/>
        </w:rPr>
        <w:t>) (§</w:t>
      </w:r>
      <w:r w:rsidR="00852C57">
        <w:fldChar w:fldCharType="begin"/>
      </w:r>
      <w:r w:rsidR="00861DF2" w:rsidRPr="005518F0">
        <w:rPr>
          <w:lang w:val="es-ES"/>
        </w:rPr>
        <w:instrText xml:space="preserve"> REF _Ref174228710 \r \h </w:instrText>
      </w:r>
      <w:r w:rsidR="00852C57">
        <w:fldChar w:fldCharType="separate"/>
      </w:r>
      <w:r w:rsidR="00437C65" w:rsidRPr="005518F0">
        <w:rPr>
          <w:lang w:val="es-ES"/>
        </w:rPr>
        <w:t>8.2.1</w:t>
      </w:r>
      <w:r w:rsidR="00852C57">
        <w:fldChar w:fldCharType="end"/>
      </w:r>
      <w:r w:rsidRPr="005518F0">
        <w:rPr>
          <w:lang w:val="es-ES"/>
        </w:rPr>
        <w:t>).</w:t>
      </w:r>
    </w:p>
    <w:p w14:paraId="3F2E50B8" w14:textId="77777777" w:rsidR="00C51E4D" w:rsidRPr="005518F0" w:rsidRDefault="0028536B">
      <w:pPr>
        <w:rPr>
          <w:lang w:val="es-ES"/>
        </w:rPr>
      </w:pPr>
      <w:r w:rsidRPr="005518F0">
        <w:rPr>
          <w:lang w:val="es-ES"/>
        </w:rPr>
        <w:t xml:space="preserve">El </w:t>
      </w:r>
      <w:r w:rsidRPr="005518F0">
        <w:rPr>
          <w:rStyle w:val="Term"/>
          <w:lang w:val="es-ES"/>
        </w:rPr>
        <w:t>tipo aplicable</w:t>
      </w:r>
      <w:r w:rsidRPr="005518F0">
        <w:rPr>
          <w:lang w:val="es-ES"/>
        </w:rPr>
        <w:t xml:space="preserve"> de una instrucción </w:t>
      </w:r>
      <w:r w:rsidRPr="005518F0">
        <w:rPr>
          <w:rStyle w:val="Codefragment"/>
          <w:lang w:val="es-ES"/>
        </w:rPr>
        <w:t>switch</w:t>
      </w:r>
      <w:r w:rsidRPr="005518F0">
        <w:rPr>
          <w:lang w:val="es-ES"/>
        </w:rPr>
        <w:t xml:space="preserve"> está establecido por la expresión switch. </w:t>
      </w:r>
    </w:p>
    <w:p w14:paraId="3F2E50B9" w14:textId="77777777" w:rsidR="00C51E4D" w:rsidRPr="005518F0" w:rsidRDefault="0028536B" w:rsidP="00C51E4D">
      <w:pPr>
        <w:pStyle w:val="ListBullet"/>
        <w:rPr>
          <w:lang w:val="es-ES"/>
        </w:rPr>
      </w:pPr>
      <w:r w:rsidRPr="005518F0">
        <w:rPr>
          <w:lang w:val="es-ES"/>
        </w:rPr>
        <w:t xml:space="preserve">Si el tipo de la expresión switch es </w:t>
      </w:r>
      <w:r w:rsidRPr="005518F0">
        <w:rPr>
          <w:rStyle w:val="Codefragment"/>
          <w:lang w:val="es-ES"/>
        </w:rPr>
        <w:t>sbyte</w:t>
      </w:r>
      <w:r w:rsidRPr="005518F0">
        <w:rPr>
          <w:lang w:val="es-ES"/>
        </w:rPr>
        <w:t xml:space="preserve">, </w:t>
      </w:r>
      <w:r w:rsidRPr="005518F0">
        <w:rPr>
          <w:rStyle w:val="Codefragment"/>
          <w:lang w:val="es-ES"/>
        </w:rPr>
        <w:t>byte</w:t>
      </w:r>
      <w:r w:rsidRPr="005518F0">
        <w:rPr>
          <w:lang w:val="es-ES"/>
        </w:rPr>
        <w:t xml:space="preserve">, </w:t>
      </w:r>
      <w:r w:rsidRPr="005518F0">
        <w:rPr>
          <w:rStyle w:val="Codefragment"/>
          <w:lang w:val="es-ES"/>
        </w:rPr>
        <w:t>short</w:t>
      </w:r>
      <w:r w:rsidRPr="005518F0">
        <w:rPr>
          <w:lang w:val="es-ES"/>
        </w:rPr>
        <w:t xml:space="preserve">, </w:t>
      </w:r>
      <w:r w:rsidRPr="005518F0">
        <w:rPr>
          <w:rStyle w:val="Codefragment"/>
          <w:lang w:val="es-ES"/>
        </w:rPr>
        <w:t>ushort</w:t>
      </w:r>
      <w:r w:rsidRPr="005518F0">
        <w:rPr>
          <w:lang w:val="es-ES"/>
        </w:rPr>
        <w:t xml:space="preserve">, </w:t>
      </w:r>
      <w:r w:rsidRPr="005518F0">
        <w:rPr>
          <w:rStyle w:val="Codefragment"/>
          <w:lang w:val="es-ES"/>
        </w:rPr>
        <w:t>int</w:t>
      </w:r>
      <w:r w:rsidRPr="005518F0">
        <w:rPr>
          <w:lang w:val="es-ES"/>
        </w:rPr>
        <w:t xml:space="preserve">, </w:t>
      </w:r>
      <w:r w:rsidRPr="005518F0">
        <w:rPr>
          <w:rStyle w:val="Codefragment"/>
          <w:lang w:val="es-ES"/>
        </w:rPr>
        <w:t>uint</w:t>
      </w:r>
      <w:r w:rsidRPr="005518F0">
        <w:rPr>
          <w:lang w:val="es-ES"/>
        </w:rPr>
        <w:t xml:space="preserve">, </w:t>
      </w:r>
      <w:r w:rsidRPr="005518F0">
        <w:rPr>
          <w:rStyle w:val="Codefragment"/>
          <w:lang w:val="es-ES"/>
        </w:rPr>
        <w:t>long</w:t>
      </w:r>
      <w:r w:rsidRPr="005518F0">
        <w:rPr>
          <w:lang w:val="es-ES"/>
        </w:rPr>
        <w:t xml:space="preserve">, </w:t>
      </w:r>
      <w:r w:rsidRPr="005518F0">
        <w:rPr>
          <w:rStyle w:val="Codefragment"/>
          <w:lang w:val="es-ES"/>
        </w:rPr>
        <w:t>ulong</w:t>
      </w:r>
      <w:r w:rsidRPr="005518F0">
        <w:rPr>
          <w:lang w:val="es-ES"/>
        </w:rPr>
        <w:t xml:space="preserve">, </w:t>
      </w:r>
      <w:r w:rsidRPr="005518F0">
        <w:rPr>
          <w:rStyle w:val="Codefragment"/>
          <w:lang w:val="es-ES"/>
        </w:rPr>
        <w:t>bool</w:t>
      </w:r>
      <w:r w:rsidRPr="005518F0">
        <w:rPr>
          <w:lang w:val="es-ES"/>
        </w:rPr>
        <w:t xml:space="preserve">, </w:t>
      </w:r>
      <w:r w:rsidRPr="005518F0">
        <w:rPr>
          <w:rStyle w:val="Codefragment"/>
          <w:lang w:val="es-ES"/>
        </w:rPr>
        <w:t>char</w:t>
      </w:r>
      <w:r w:rsidRPr="005518F0">
        <w:rPr>
          <w:lang w:val="es-ES"/>
        </w:rPr>
        <w:t xml:space="preserve">, </w:t>
      </w:r>
      <w:r w:rsidRPr="005518F0">
        <w:rPr>
          <w:rStyle w:val="Codefragment"/>
          <w:lang w:val="es-ES"/>
        </w:rPr>
        <w:t>string</w:t>
      </w:r>
      <w:r w:rsidRPr="005518F0">
        <w:rPr>
          <w:lang w:val="es-ES"/>
        </w:rPr>
        <w:t xml:space="preserve"> o un tipo enum (</w:t>
      </w:r>
      <w:r w:rsidRPr="005518F0">
        <w:rPr>
          <w:rStyle w:val="Production"/>
          <w:lang w:val="es-ES"/>
        </w:rPr>
        <w:t>enum-type</w:t>
      </w:r>
      <w:r w:rsidRPr="005518F0">
        <w:rPr>
          <w:lang w:val="es-ES"/>
        </w:rPr>
        <w:t xml:space="preserve">), o si es el tipo que acepta valores NULL correspondiente a uno de estos tipos, entonces es el tipo aplicable de la instrucción </w:t>
      </w:r>
      <w:r w:rsidRPr="005518F0">
        <w:rPr>
          <w:rStyle w:val="Codefragment"/>
          <w:lang w:val="es-ES"/>
        </w:rPr>
        <w:t>switch</w:t>
      </w:r>
      <w:r w:rsidRPr="005518F0">
        <w:rPr>
          <w:lang w:val="es-ES"/>
        </w:rPr>
        <w:t xml:space="preserve">. </w:t>
      </w:r>
    </w:p>
    <w:p w14:paraId="3F2E50BA" w14:textId="77777777" w:rsidR="00C51E4D" w:rsidRPr="005518F0" w:rsidRDefault="0028536B" w:rsidP="00C51E4D">
      <w:pPr>
        <w:pStyle w:val="ListBullet"/>
        <w:rPr>
          <w:lang w:val="es-ES"/>
        </w:rPr>
      </w:pPr>
      <w:r w:rsidRPr="005518F0">
        <w:rPr>
          <w:lang w:val="es-ES"/>
        </w:rPr>
        <w:t>En caso contrario, debe existir una conversión implícita definida por el usuario (§</w:t>
      </w:r>
      <w:r w:rsidR="00852C57">
        <w:fldChar w:fldCharType="begin"/>
      </w:r>
      <w:r w:rsidRPr="005518F0">
        <w:rPr>
          <w:lang w:val="es-ES"/>
        </w:rPr>
        <w:instrText xml:space="preserve"> REF _Ref461975069 \w \h </w:instrText>
      </w:r>
      <w:r w:rsidR="00852C57">
        <w:fldChar w:fldCharType="separate"/>
      </w:r>
      <w:r w:rsidR="00437C65" w:rsidRPr="005518F0">
        <w:rPr>
          <w:lang w:val="es-ES"/>
        </w:rPr>
        <w:t>6.4</w:t>
      </w:r>
      <w:r w:rsidR="00852C57">
        <w:fldChar w:fldCharType="end"/>
      </w:r>
      <w:r w:rsidRPr="005518F0">
        <w:rPr>
          <w:lang w:val="es-ES"/>
        </w:rPr>
        <w:t xml:space="preserve">) del tipo de la expresión switch a uno de los posibles tipos aplicables: </w:t>
      </w:r>
      <w:r w:rsidRPr="005518F0">
        <w:rPr>
          <w:rStyle w:val="Codefragment"/>
          <w:lang w:val="es-ES"/>
        </w:rPr>
        <w:t>sbyte</w:t>
      </w:r>
      <w:r w:rsidRPr="005518F0">
        <w:rPr>
          <w:lang w:val="es-ES"/>
        </w:rPr>
        <w:t xml:space="preserve">, </w:t>
      </w:r>
      <w:r w:rsidRPr="005518F0">
        <w:rPr>
          <w:rStyle w:val="Codefragment"/>
          <w:lang w:val="es-ES"/>
        </w:rPr>
        <w:t>byte</w:t>
      </w:r>
      <w:r w:rsidRPr="005518F0">
        <w:rPr>
          <w:lang w:val="es-ES"/>
        </w:rPr>
        <w:t xml:space="preserve">, </w:t>
      </w:r>
      <w:r w:rsidRPr="005518F0">
        <w:rPr>
          <w:rStyle w:val="Codefragment"/>
          <w:lang w:val="es-ES"/>
        </w:rPr>
        <w:t>short</w:t>
      </w:r>
      <w:r w:rsidRPr="005518F0">
        <w:rPr>
          <w:lang w:val="es-ES"/>
        </w:rPr>
        <w:t xml:space="preserve">, </w:t>
      </w:r>
      <w:r w:rsidRPr="005518F0">
        <w:rPr>
          <w:rStyle w:val="Codefragment"/>
          <w:lang w:val="es-ES"/>
        </w:rPr>
        <w:t>ushort</w:t>
      </w:r>
      <w:r w:rsidRPr="005518F0">
        <w:rPr>
          <w:lang w:val="es-ES"/>
        </w:rPr>
        <w:t xml:space="preserve">, </w:t>
      </w:r>
      <w:r w:rsidRPr="005518F0">
        <w:rPr>
          <w:rStyle w:val="Codefragment"/>
          <w:lang w:val="es-ES"/>
        </w:rPr>
        <w:t>int</w:t>
      </w:r>
      <w:r w:rsidRPr="005518F0">
        <w:rPr>
          <w:lang w:val="es-ES"/>
        </w:rPr>
        <w:t xml:space="preserve">, </w:t>
      </w:r>
      <w:r w:rsidRPr="005518F0">
        <w:rPr>
          <w:rStyle w:val="Codefragment"/>
          <w:lang w:val="es-ES"/>
        </w:rPr>
        <w:t>uint</w:t>
      </w:r>
      <w:r w:rsidRPr="005518F0">
        <w:rPr>
          <w:lang w:val="es-ES"/>
        </w:rPr>
        <w:t xml:space="preserve">, </w:t>
      </w:r>
      <w:r w:rsidRPr="005518F0">
        <w:rPr>
          <w:rStyle w:val="Codefragment"/>
          <w:lang w:val="es-ES"/>
        </w:rPr>
        <w:t>long</w:t>
      </w:r>
      <w:r w:rsidRPr="005518F0">
        <w:rPr>
          <w:lang w:val="es-ES"/>
        </w:rPr>
        <w:t xml:space="preserve">, </w:t>
      </w:r>
      <w:r w:rsidRPr="005518F0">
        <w:rPr>
          <w:rStyle w:val="Codefragment"/>
          <w:lang w:val="es-ES"/>
        </w:rPr>
        <w:t>ulong</w:t>
      </w:r>
      <w:r w:rsidRPr="005518F0">
        <w:rPr>
          <w:lang w:val="es-ES"/>
        </w:rPr>
        <w:t xml:space="preserve">, </w:t>
      </w:r>
      <w:r w:rsidRPr="005518F0">
        <w:rPr>
          <w:rStyle w:val="Codefragment"/>
          <w:lang w:val="es-ES"/>
        </w:rPr>
        <w:t>char</w:t>
      </w:r>
      <w:r w:rsidRPr="005518F0">
        <w:rPr>
          <w:lang w:val="es-ES"/>
        </w:rPr>
        <w:t xml:space="preserve">, </w:t>
      </w:r>
      <w:r w:rsidRPr="005518F0">
        <w:rPr>
          <w:rStyle w:val="Codefragment"/>
          <w:lang w:val="es-ES"/>
        </w:rPr>
        <w:t>string</w:t>
      </w:r>
      <w:r w:rsidRPr="005518F0">
        <w:rPr>
          <w:lang w:val="es-ES"/>
        </w:rPr>
        <w:t xml:space="preserve"> o un tipo que acepta valores NULL correspondiente a uno de esos tipos. </w:t>
      </w:r>
    </w:p>
    <w:p w14:paraId="3F2E50BB" w14:textId="77777777" w:rsidR="0028536B" w:rsidRPr="005518F0" w:rsidRDefault="00271FBB" w:rsidP="00C51E4D">
      <w:pPr>
        <w:pStyle w:val="ListBullet"/>
        <w:rPr>
          <w:lang w:val="es-ES"/>
        </w:rPr>
      </w:pPr>
      <w:r w:rsidRPr="005518F0">
        <w:rPr>
          <w:lang w:val="es-ES"/>
        </w:rPr>
        <w:t>De lo contrario, si no existe tal conversión implícita o existe más de una, se producirá un error en tiempo de compilación.</w:t>
      </w:r>
    </w:p>
    <w:p w14:paraId="3F2E50BC" w14:textId="77777777" w:rsidR="0028536B" w:rsidRPr="005518F0" w:rsidRDefault="0028536B">
      <w:pPr>
        <w:rPr>
          <w:lang w:val="es-ES"/>
        </w:rPr>
      </w:pPr>
      <w:r w:rsidRPr="005518F0">
        <w:rPr>
          <w:lang w:val="es-ES"/>
        </w:rPr>
        <w:t xml:space="preserve">La expresión constante de cada etiqueta </w:t>
      </w:r>
      <w:r w:rsidRPr="005518F0">
        <w:rPr>
          <w:rStyle w:val="Codefragment"/>
          <w:lang w:val="es-ES"/>
        </w:rPr>
        <w:t>case</w:t>
      </w:r>
      <w:r w:rsidRPr="005518F0">
        <w:rPr>
          <w:lang w:val="es-ES"/>
        </w:rPr>
        <w:t xml:space="preserve"> debe denotar un valor convertible implícitamente (§</w:t>
      </w:r>
      <w:r w:rsidR="00852C57">
        <w:fldChar w:fldCharType="begin"/>
      </w:r>
      <w:r w:rsidRPr="005518F0">
        <w:rPr>
          <w:lang w:val="es-ES"/>
        </w:rPr>
        <w:instrText xml:space="preserve"> REF _Ref448664519 \w \h </w:instrText>
      </w:r>
      <w:r w:rsidR="00852C57">
        <w:fldChar w:fldCharType="separate"/>
      </w:r>
      <w:r w:rsidR="00437C65" w:rsidRPr="005518F0">
        <w:rPr>
          <w:lang w:val="es-ES"/>
        </w:rPr>
        <w:t>6.1</w:t>
      </w:r>
      <w:r w:rsidR="00852C57">
        <w:fldChar w:fldCharType="end"/>
      </w:r>
      <w:r w:rsidRPr="005518F0">
        <w:rPr>
          <w:lang w:val="es-ES"/>
        </w:rPr>
        <w:t xml:space="preserve">) en el tipo aplicable de la instrucción </w:t>
      </w:r>
      <w:r w:rsidRPr="005518F0">
        <w:rPr>
          <w:rStyle w:val="Codefragment"/>
          <w:lang w:val="es-ES"/>
        </w:rPr>
        <w:t>switch</w:t>
      </w:r>
      <w:r w:rsidRPr="005518F0">
        <w:rPr>
          <w:lang w:val="es-ES"/>
        </w:rPr>
        <w:t xml:space="preserve">. Si dos o más etiquetas </w:t>
      </w:r>
      <w:r w:rsidRPr="005518F0">
        <w:rPr>
          <w:rStyle w:val="Codefragment"/>
          <w:lang w:val="es-ES"/>
        </w:rPr>
        <w:t>case</w:t>
      </w:r>
      <w:r w:rsidRPr="005518F0">
        <w:rPr>
          <w:lang w:val="es-ES"/>
        </w:rPr>
        <w:t xml:space="preserve"> de la misma instrucción </w:t>
      </w:r>
      <w:r w:rsidRPr="005518F0">
        <w:rPr>
          <w:rStyle w:val="Codefragment"/>
          <w:lang w:val="es-ES"/>
        </w:rPr>
        <w:t>switch</w:t>
      </w:r>
      <w:r w:rsidRPr="005518F0">
        <w:rPr>
          <w:lang w:val="es-ES"/>
        </w:rPr>
        <w:t xml:space="preserve"> especifican el mismo valor constante, se producirá un error en tiempo de compilación.</w:t>
      </w:r>
    </w:p>
    <w:p w14:paraId="3F2E50BD" w14:textId="77777777" w:rsidR="0028536B" w:rsidRPr="005518F0" w:rsidRDefault="0028536B">
      <w:pPr>
        <w:rPr>
          <w:lang w:val="es-ES"/>
        </w:rPr>
      </w:pPr>
      <w:r w:rsidRPr="005518F0">
        <w:rPr>
          <w:lang w:val="es-ES"/>
        </w:rPr>
        <w:t xml:space="preserve">Puede existir como máximo una etiqueta </w:t>
      </w:r>
      <w:r w:rsidRPr="005518F0">
        <w:rPr>
          <w:rStyle w:val="Codefragment"/>
          <w:lang w:val="es-ES"/>
        </w:rPr>
        <w:t>default</w:t>
      </w:r>
      <w:r w:rsidRPr="005518F0">
        <w:rPr>
          <w:lang w:val="es-ES"/>
        </w:rPr>
        <w:t xml:space="preserve"> en una instrucción switch.</w:t>
      </w:r>
    </w:p>
    <w:p w14:paraId="3F2E50BE" w14:textId="77777777" w:rsidR="0028536B" w:rsidRPr="005518F0" w:rsidRDefault="0028536B">
      <w:pPr>
        <w:rPr>
          <w:lang w:val="es-ES"/>
        </w:rPr>
      </w:pPr>
      <w:r w:rsidRPr="005518F0">
        <w:rPr>
          <w:lang w:val="es-ES"/>
        </w:rPr>
        <w:t xml:space="preserve">Una instrucción </w:t>
      </w:r>
      <w:r w:rsidRPr="005518F0">
        <w:rPr>
          <w:rStyle w:val="Codefragment"/>
          <w:lang w:val="es-ES"/>
        </w:rPr>
        <w:t>switch</w:t>
      </w:r>
      <w:r w:rsidRPr="005518F0">
        <w:rPr>
          <w:lang w:val="es-ES"/>
        </w:rPr>
        <w:t xml:space="preserve"> se ejecuta de la siguiente forma:</w:t>
      </w:r>
    </w:p>
    <w:p w14:paraId="3F2E50BF" w14:textId="77777777" w:rsidR="0028536B" w:rsidRPr="005518F0" w:rsidRDefault="0028536B">
      <w:pPr>
        <w:pStyle w:val="ListBullet"/>
        <w:rPr>
          <w:lang w:val="es-ES"/>
        </w:rPr>
      </w:pPr>
      <w:r w:rsidRPr="005518F0">
        <w:rPr>
          <w:lang w:val="es-ES"/>
        </w:rPr>
        <w:t>Se evalúa la expresión switch y se convierte en el tipo aplicable.</w:t>
      </w:r>
    </w:p>
    <w:p w14:paraId="3F2E50C0" w14:textId="77777777" w:rsidR="0028536B" w:rsidRPr="005518F0" w:rsidRDefault="0028536B">
      <w:pPr>
        <w:pStyle w:val="ListBullet"/>
        <w:rPr>
          <w:lang w:val="es-ES"/>
        </w:rPr>
      </w:pPr>
      <w:r w:rsidRPr="005518F0">
        <w:rPr>
          <w:lang w:val="es-ES"/>
        </w:rPr>
        <w:lastRenderedPageBreak/>
        <w:t xml:space="preserve">Si una de las constantes especificadas en una etiqueta </w:t>
      </w:r>
      <w:r w:rsidRPr="005518F0">
        <w:rPr>
          <w:rStyle w:val="Codefragment"/>
          <w:lang w:val="es-ES"/>
        </w:rPr>
        <w:t>case</w:t>
      </w:r>
      <w:r w:rsidRPr="005518F0">
        <w:rPr>
          <w:lang w:val="es-ES"/>
        </w:rPr>
        <w:t xml:space="preserve"> de la misma instrucción </w:t>
      </w:r>
      <w:r w:rsidRPr="005518F0">
        <w:rPr>
          <w:rStyle w:val="Codefragment"/>
          <w:lang w:val="es-ES"/>
        </w:rPr>
        <w:t>switch</w:t>
      </w:r>
      <w:r w:rsidRPr="005518F0">
        <w:rPr>
          <w:lang w:val="es-ES"/>
        </w:rPr>
        <w:t xml:space="preserve"> es igual al valor de la expresión switch, el control se transfiere a la lista de instrucciones que están a continuación de la etiqueta </w:t>
      </w:r>
      <w:r w:rsidRPr="005518F0">
        <w:rPr>
          <w:rStyle w:val="Codefragment"/>
          <w:lang w:val="es-ES"/>
        </w:rPr>
        <w:t>case</w:t>
      </w:r>
      <w:r w:rsidRPr="005518F0">
        <w:rPr>
          <w:lang w:val="es-ES"/>
        </w:rPr>
        <w:t>.</w:t>
      </w:r>
    </w:p>
    <w:p w14:paraId="3F2E50C1" w14:textId="77777777" w:rsidR="0028536B" w:rsidRPr="005518F0" w:rsidRDefault="0028536B">
      <w:pPr>
        <w:pStyle w:val="ListBullet"/>
        <w:rPr>
          <w:lang w:val="es-ES"/>
        </w:rPr>
      </w:pPr>
      <w:r w:rsidRPr="005518F0">
        <w:rPr>
          <w:lang w:val="es-ES"/>
        </w:rPr>
        <w:t xml:space="preserve">Si ninguna de las constantes especificadas en las etiquetas </w:t>
      </w:r>
      <w:r w:rsidRPr="005518F0">
        <w:rPr>
          <w:rStyle w:val="Codefragment"/>
          <w:lang w:val="es-ES"/>
        </w:rPr>
        <w:t>case</w:t>
      </w:r>
      <w:r w:rsidRPr="005518F0">
        <w:rPr>
          <w:lang w:val="es-ES"/>
        </w:rPr>
        <w:t xml:space="preserve"> de la misma instrucción </w:t>
      </w:r>
      <w:r w:rsidRPr="005518F0">
        <w:rPr>
          <w:rStyle w:val="Codefragment"/>
          <w:lang w:val="es-ES"/>
        </w:rPr>
        <w:t>switch</w:t>
      </w:r>
      <w:r w:rsidRPr="005518F0">
        <w:rPr>
          <w:lang w:val="es-ES"/>
        </w:rPr>
        <w:t xml:space="preserve"> es igual al valor de la expresión switch y existe una etiqueta </w:t>
      </w:r>
      <w:r w:rsidRPr="005518F0">
        <w:rPr>
          <w:rStyle w:val="Codefragment"/>
          <w:lang w:val="es-ES"/>
        </w:rPr>
        <w:t>default</w:t>
      </w:r>
      <w:r w:rsidRPr="005518F0">
        <w:rPr>
          <w:lang w:val="es-ES"/>
        </w:rPr>
        <w:t xml:space="preserve">, el control se transfiere a la lista de instrucciones que aparece a continuación de la etiqueta </w:t>
      </w:r>
      <w:r w:rsidRPr="005518F0">
        <w:rPr>
          <w:rStyle w:val="Codefragment"/>
          <w:lang w:val="es-ES"/>
        </w:rPr>
        <w:t>default</w:t>
      </w:r>
      <w:r w:rsidRPr="005518F0">
        <w:rPr>
          <w:lang w:val="es-ES"/>
        </w:rPr>
        <w:t>.</w:t>
      </w:r>
    </w:p>
    <w:p w14:paraId="3F2E50C2" w14:textId="77777777" w:rsidR="0028536B" w:rsidRPr="005518F0" w:rsidRDefault="0028536B">
      <w:pPr>
        <w:pStyle w:val="ListBullet"/>
        <w:rPr>
          <w:lang w:val="es-ES"/>
        </w:rPr>
      </w:pPr>
      <w:r w:rsidRPr="005518F0">
        <w:rPr>
          <w:lang w:val="es-ES"/>
        </w:rPr>
        <w:t xml:space="preserve">Si ninguna de las constantes especificadas en las etiquetas </w:t>
      </w:r>
      <w:r w:rsidRPr="005518F0">
        <w:rPr>
          <w:rStyle w:val="Codefragment"/>
          <w:lang w:val="es-ES"/>
        </w:rPr>
        <w:t>case</w:t>
      </w:r>
      <w:r w:rsidRPr="005518F0">
        <w:rPr>
          <w:lang w:val="es-ES"/>
        </w:rPr>
        <w:t xml:space="preserve"> de una instrucción </w:t>
      </w:r>
      <w:r w:rsidRPr="005518F0">
        <w:rPr>
          <w:rStyle w:val="Codefragment"/>
          <w:lang w:val="es-ES"/>
        </w:rPr>
        <w:t>switch</w:t>
      </w:r>
      <w:r w:rsidRPr="005518F0">
        <w:rPr>
          <w:lang w:val="es-ES"/>
        </w:rPr>
        <w:t xml:space="preserve"> es igual al valor de la expresión switch y no existe una etiqueta </w:t>
      </w:r>
      <w:r w:rsidRPr="005518F0">
        <w:rPr>
          <w:rStyle w:val="Codefragment"/>
          <w:lang w:val="es-ES"/>
        </w:rPr>
        <w:t>default</w:t>
      </w:r>
      <w:r w:rsidRPr="005518F0">
        <w:rPr>
          <w:lang w:val="es-ES"/>
        </w:rPr>
        <w:t xml:space="preserve">, el control se transfiere al punto final de la instrucción </w:t>
      </w:r>
      <w:r w:rsidRPr="005518F0">
        <w:rPr>
          <w:rStyle w:val="Codefragment"/>
          <w:lang w:val="es-ES"/>
        </w:rPr>
        <w:t>switch</w:t>
      </w:r>
      <w:r w:rsidRPr="005518F0">
        <w:rPr>
          <w:lang w:val="es-ES"/>
        </w:rPr>
        <w:t>.</w:t>
      </w:r>
    </w:p>
    <w:p w14:paraId="3F2E50C3" w14:textId="77777777" w:rsidR="0028536B" w:rsidRPr="005518F0" w:rsidRDefault="0028536B">
      <w:pPr>
        <w:rPr>
          <w:lang w:val="es-ES"/>
        </w:rPr>
      </w:pPr>
      <w:r w:rsidRPr="005518F0">
        <w:rPr>
          <w:lang w:val="es-ES"/>
        </w:rPr>
        <w:t>Si el punto final de la lista de instrucciones de una sección de switch es alcanzable, se producirá un error en tiempo de compilación. Esto se conoce como regla “sin paso explícito”. El ejemplo</w:t>
      </w:r>
    </w:p>
    <w:p w14:paraId="3F2E50C4" w14:textId="77777777" w:rsidR="0028536B" w:rsidRPr="005518F0" w:rsidRDefault="0028536B">
      <w:pPr>
        <w:pStyle w:val="Code"/>
        <w:rPr>
          <w:lang w:val="es-ES"/>
        </w:rPr>
      </w:pPr>
      <w:r w:rsidRPr="005518F0">
        <w:rPr>
          <w:lang w:val="es-ES"/>
        </w:rPr>
        <w:t>switch (i) {</w:t>
      </w:r>
      <w:r w:rsidRPr="005518F0">
        <w:rPr>
          <w:lang w:val="es-ES"/>
        </w:rPr>
        <w:br/>
        <w:t>case 0:</w:t>
      </w:r>
      <w:r w:rsidRPr="005518F0">
        <w:rPr>
          <w:lang w:val="es-ES"/>
        </w:rPr>
        <w:br/>
      </w:r>
      <w:r w:rsidRPr="005518F0">
        <w:rPr>
          <w:lang w:val="es-ES"/>
        </w:rPr>
        <w:tab/>
        <w:t>CaseZero();</w:t>
      </w:r>
      <w:r w:rsidRPr="005518F0">
        <w:rPr>
          <w:lang w:val="es-ES"/>
        </w:rPr>
        <w:br/>
      </w:r>
      <w:r w:rsidRPr="005518F0">
        <w:rPr>
          <w:lang w:val="es-ES"/>
        </w:rPr>
        <w:tab/>
        <w:t>break;</w:t>
      </w:r>
      <w:r w:rsidRPr="005518F0">
        <w:rPr>
          <w:lang w:val="es-ES"/>
        </w:rPr>
        <w:br/>
        <w:t>case 1:</w:t>
      </w:r>
      <w:r w:rsidRPr="005518F0">
        <w:rPr>
          <w:lang w:val="es-ES"/>
        </w:rPr>
        <w:br/>
      </w:r>
      <w:r w:rsidRPr="005518F0">
        <w:rPr>
          <w:lang w:val="es-ES"/>
        </w:rPr>
        <w:tab/>
        <w:t>CaseOne();</w:t>
      </w:r>
      <w:r w:rsidRPr="005518F0">
        <w:rPr>
          <w:lang w:val="es-ES"/>
        </w:rPr>
        <w:br/>
      </w:r>
      <w:r w:rsidRPr="005518F0">
        <w:rPr>
          <w:lang w:val="es-ES"/>
        </w:rPr>
        <w:tab/>
        <w:t>break;</w:t>
      </w:r>
      <w:r w:rsidRPr="005518F0">
        <w:rPr>
          <w:lang w:val="es-ES"/>
        </w:rPr>
        <w:br/>
        <w:t>default:</w:t>
      </w:r>
      <w:r w:rsidRPr="005518F0">
        <w:rPr>
          <w:lang w:val="es-ES"/>
        </w:rPr>
        <w:br/>
      </w:r>
      <w:r w:rsidRPr="005518F0">
        <w:rPr>
          <w:lang w:val="es-ES"/>
        </w:rPr>
        <w:tab/>
        <w:t>CaseOthers();</w:t>
      </w:r>
      <w:r w:rsidRPr="005518F0">
        <w:rPr>
          <w:lang w:val="es-ES"/>
        </w:rPr>
        <w:br/>
      </w:r>
      <w:r w:rsidRPr="005518F0">
        <w:rPr>
          <w:lang w:val="es-ES"/>
        </w:rPr>
        <w:tab/>
        <w:t>break;</w:t>
      </w:r>
      <w:r w:rsidRPr="005518F0">
        <w:rPr>
          <w:lang w:val="es-ES"/>
        </w:rPr>
        <w:br/>
        <w:t>}</w:t>
      </w:r>
    </w:p>
    <w:p w14:paraId="3F2E50C5" w14:textId="77777777" w:rsidR="0028536B" w:rsidRPr="005518F0" w:rsidRDefault="0028536B">
      <w:pPr>
        <w:rPr>
          <w:lang w:val="es-ES"/>
        </w:rPr>
      </w:pPr>
      <w:r w:rsidRPr="005518F0">
        <w:rPr>
          <w:lang w:val="es-ES"/>
        </w:rPr>
        <w:t>es válido porque ninguna sección de switch tiene un punto final alcanzable. A diferencia de C y C++, la ejecución de una sección switch no permite el “paso explícito” a la siguiente sección de switch, y el ejemplo</w:t>
      </w:r>
    </w:p>
    <w:p w14:paraId="3F2E50C6" w14:textId="77777777" w:rsidR="0028536B" w:rsidRDefault="0028536B">
      <w:pPr>
        <w:pStyle w:val="Code"/>
      </w:pPr>
      <w:r>
        <w:t>switch (i) {</w:t>
      </w:r>
      <w:r>
        <w:br/>
        <w:t>case 0:</w:t>
      </w:r>
      <w:r>
        <w:br/>
      </w:r>
      <w:r>
        <w:tab/>
        <w:t>CaseZero();</w:t>
      </w:r>
      <w:r>
        <w:br/>
        <w:t>case 1:</w:t>
      </w:r>
      <w:r>
        <w:br/>
      </w:r>
      <w:r>
        <w:tab/>
        <w:t>CaseZeroOrOne();</w:t>
      </w:r>
      <w:r>
        <w:br/>
        <w:t>default:</w:t>
      </w:r>
      <w:r>
        <w:br/>
      </w:r>
      <w:r>
        <w:tab/>
        <w:t>CaseAny();</w:t>
      </w:r>
      <w:r>
        <w:br/>
        <w:t>}</w:t>
      </w:r>
    </w:p>
    <w:p w14:paraId="3F2E50C7" w14:textId="77777777" w:rsidR="0028536B" w:rsidRPr="005518F0" w:rsidRDefault="0028536B">
      <w:pPr>
        <w:rPr>
          <w:lang w:val="es-ES"/>
        </w:rPr>
      </w:pPr>
      <w:r w:rsidRPr="005518F0">
        <w:rPr>
          <w:lang w:val="es-ES"/>
        </w:rPr>
        <w:t xml:space="preserve">da como resultado un error en tiempo de compilación. Para ejecutar una sección de switch después de la ejecución de otra sección de switch, debe utilizar una instrucción </w:t>
      </w:r>
      <w:r w:rsidRPr="005518F0">
        <w:rPr>
          <w:rStyle w:val="Codefragment"/>
          <w:lang w:val="es-ES"/>
        </w:rPr>
        <w:t>goto</w:t>
      </w:r>
      <w:r w:rsidRPr="005518F0">
        <w:rPr>
          <w:lang w:val="es-ES"/>
        </w:rPr>
        <w:t xml:space="preserve"> </w:t>
      </w:r>
      <w:r w:rsidRPr="005518F0">
        <w:rPr>
          <w:rStyle w:val="Codefragment"/>
          <w:lang w:val="es-ES"/>
        </w:rPr>
        <w:t>case</w:t>
      </w:r>
      <w:r w:rsidRPr="005518F0">
        <w:rPr>
          <w:lang w:val="es-ES"/>
        </w:rPr>
        <w:t xml:space="preserve"> o </w:t>
      </w:r>
      <w:r w:rsidRPr="005518F0">
        <w:rPr>
          <w:rStyle w:val="Codefragment"/>
          <w:lang w:val="es-ES"/>
        </w:rPr>
        <w:t>goto</w:t>
      </w:r>
      <w:r w:rsidRPr="005518F0">
        <w:rPr>
          <w:lang w:val="es-ES"/>
        </w:rPr>
        <w:t xml:space="preserve"> </w:t>
      </w:r>
      <w:r w:rsidRPr="005518F0">
        <w:rPr>
          <w:rStyle w:val="Codefragment"/>
          <w:lang w:val="es-ES"/>
        </w:rPr>
        <w:t>default</w:t>
      </w:r>
      <w:r w:rsidRPr="005518F0">
        <w:rPr>
          <w:lang w:val="es-ES"/>
        </w:rPr>
        <w:t xml:space="preserve"> explícita:</w:t>
      </w:r>
    </w:p>
    <w:p w14:paraId="3F2E50C8" w14:textId="77777777" w:rsidR="0028536B" w:rsidRDefault="0028536B">
      <w:pPr>
        <w:pStyle w:val="Code"/>
      </w:pPr>
      <w:r>
        <w:t>switch (i) {</w:t>
      </w:r>
      <w:r>
        <w:br/>
        <w:t>case 0:</w:t>
      </w:r>
      <w:r>
        <w:br/>
      </w:r>
      <w:r>
        <w:tab/>
        <w:t>CaseZero();</w:t>
      </w:r>
      <w:r>
        <w:br/>
      </w:r>
      <w:r>
        <w:tab/>
        <w:t>goto case 1;</w:t>
      </w:r>
      <w:r>
        <w:br/>
        <w:t>case 1:</w:t>
      </w:r>
      <w:r>
        <w:br/>
      </w:r>
      <w:r>
        <w:tab/>
        <w:t>CaseZeroOrOne();</w:t>
      </w:r>
      <w:r>
        <w:br/>
      </w:r>
      <w:r>
        <w:tab/>
        <w:t>goto default;</w:t>
      </w:r>
      <w:r>
        <w:br/>
        <w:t>default:</w:t>
      </w:r>
      <w:r>
        <w:br/>
      </w:r>
      <w:r>
        <w:tab/>
        <w:t>CaseAny();</w:t>
      </w:r>
      <w:r>
        <w:br/>
      </w:r>
      <w:r>
        <w:tab/>
        <w:t>break;</w:t>
      </w:r>
      <w:r>
        <w:br/>
        <w:t>}</w:t>
      </w:r>
    </w:p>
    <w:p w14:paraId="3F2E50C9" w14:textId="77777777" w:rsidR="0028536B" w:rsidRPr="005518F0" w:rsidRDefault="0028536B">
      <w:pPr>
        <w:rPr>
          <w:lang w:val="es-ES"/>
        </w:rPr>
      </w:pPr>
      <w:r w:rsidRPr="005518F0">
        <w:rPr>
          <w:lang w:val="es-ES"/>
        </w:rPr>
        <w:t>Una sección switch (</w:t>
      </w:r>
      <w:r w:rsidRPr="005518F0">
        <w:rPr>
          <w:rStyle w:val="Production"/>
          <w:lang w:val="es-ES"/>
        </w:rPr>
        <w:t>switch-section</w:t>
      </w:r>
      <w:r w:rsidRPr="005518F0">
        <w:rPr>
          <w:lang w:val="es-ES"/>
        </w:rPr>
        <w:t>) admite varias etiquetas. El ejemplo</w:t>
      </w:r>
    </w:p>
    <w:p w14:paraId="3F2E50CA" w14:textId="77777777" w:rsidR="0028536B" w:rsidRDefault="0028536B">
      <w:pPr>
        <w:pStyle w:val="Code"/>
      </w:pPr>
      <w:r>
        <w:lastRenderedPageBreak/>
        <w:t>switch (i) {</w:t>
      </w:r>
      <w:r>
        <w:br/>
        <w:t>case 0:</w:t>
      </w:r>
      <w:r>
        <w:br/>
      </w:r>
      <w:r>
        <w:tab/>
        <w:t>CaseZero();</w:t>
      </w:r>
      <w:r>
        <w:br/>
      </w:r>
      <w:r>
        <w:tab/>
        <w:t>break;</w:t>
      </w:r>
      <w:r>
        <w:br/>
        <w:t>case 1:</w:t>
      </w:r>
      <w:r>
        <w:br/>
      </w:r>
      <w:r>
        <w:tab/>
        <w:t>CaseOne();</w:t>
      </w:r>
      <w:r>
        <w:br/>
      </w:r>
      <w:r>
        <w:tab/>
        <w:t>break;</w:t>
      </w:r>
      <w:r>
        <w:br/>
        <w:t>case 2:</w:t>
      </w:r>
      <w:r>
        <w:br/>
        <w:t>default:</w:t>
      </w:r>
      <w:r>
        <w:br/>
      </w:r>
      <w:r>
        <w:tab/>
        <w:t>CaseTwo();</w:t>
      </w:r>
      <w:r>
        <w:br/>
      </w:r>
      <w:r>
        <w:tab/>
        <w:t>break;</w:t>
      </w:r>
      <w:r>
        <w:br/>
        <w:t>}</w:t>
      </w:r>
    </w:p>
    <w:p w14:paraId="3F2E50CB" w14:textId="77777777" w:rsidR="0028536B" w:rsidRPr="005518F0" w:rsidRDefault="0028536B">
      <w:pPr>
        <w:rPr>
          <w:lang w:val="es-ES"/>
        </w:rPr>
      </w:pPr>
      <w:r w:rsidRPr="005518F0">
        <w:rPr>
          <w:lang w:val="es-ES"/>
        </w:rPr>
        <w:t xml:space="preserve">es válido. El ejemplo no infringe la regla “sin paso explícito” porque las etiquetas </w:t>
      </w:r>
      <w:r w:rsidRPr="005518F0">
        <w:rPr>
          <w:rStyle w:val="Codefragment"/>
          <w:lang w:val="es-ES"/>
        </w:rPr>
        <w:t>case 2:</w:t>
      </w:r>
      <w:r w:rsidRPr="005518F0">
        <w:rPr>
          <w:lang w:val="es-ES"/>
        </w:rPr>
        <w:t xml:space="preserve"> y </w:t>
      </w:r>
      <w:r w:rsidRPr="005518F0">
        <w:rPr>
          <w:rStyle w:val="Codefragment"/>
          <w:lang w:val="es-ES"/>
        </w:rPr>
        <w:t>default:</w:t>
      </w:r>
      <w:r w:rsidRPr="005518F0">
        <w:rPr>
          <w:lang w:val="es-ES"/>
        </w:rPr>
        <w:t xml:space="preserve"> forman parte de la misma sección switch (</w:t>
      </w:r>
      <w:r w:rsidRPr="005518F0">
        <w:rPr>
          <w:rStyle w:val="Production"/>
          <w:lang w:val="es-ES"/>
        </w:rPr>
        <w:t>switch-section</w:t>
      </w:r>
      <w:r w:rsidRPr="005518F0">
        <w:rPr>
          <w:lang w:val="es-ES"/>
        </w:rPr>
        <w:t>).</w:t>
      </w:r>
    </w:p>
    <w:p w14:paraId="3F2E50CC" w14:textId="77777777" w:rsidR="0028536B" w:rsidRPr="005518F0" w:rsidRDefault="0028536B">
      <w:pPr>
        <w:rPr>
          <w:lang w:val="es-ES"/>
        </w:rPr>
      </w:pPr>
      <w:r w:rsidRPr="005518F0">
        <w:rPr>
          <w:lang w:val="es-ES"/>
        </w:rPr>
        <w:t xml:space="preserve">La regla “sin paso explícito” evita una clase de errores comunes que se producen en C y C++ cuando se omiten involuntariamente instrucciones </w:t>
      </w:r>
      <w:r w:rsidRPr="005518F0">
        <w:rPr>
          <w:rStyle w:val="Codefragment"/>
          <w:lang w:val="es-ES"/>
        </w:rPr>
        <w:t>break</w:t>
      </w:r>
      <w:r w:rsidRPr="005518F0">
        <w:rPr>
          <w:lang w:val="es-ES"/>
        </w:rPr>
        <w:t xml:space="preserve">. Además, gracias a esta regla, las secciones de switch de una instrucción </w:t>
      </w:r>
      <w:r w:rsidRPr="005518F0">
        <w:rPr>
          <w:rStyle w:val="Codefragment"/>
          <w:lang w:val="es-ES"/>
        </w:rPr>
        <w:t>switch</w:t>
      </w:r>
      <w:r w:rsidRPr="005518F0">
        <w:rPr>
          <w:lang w:val="es-ES"/>
        </w:rPr>
        <w:t xml:space="preserve"> se pueden reorganizar arbitrariamente sin afectar al comportamiento de la instrucción. Por ejemplo, las secciones de la instrucción </w:t>
      </w:r>
      <w:r w:rsidRPr="005518F0">
        <w:rPr>
          <w:rStyle w:val="Codefragment"/>
          <w:lang w:val="es-ES"/>
        </w:rPr>
        <w:t>switch</w:t>
      </w:r>
      <w:r w:rsidRPr="005518F0">
        <w:rPr>
          <w:lang w:val="es-ES"/>
        </w:rPr>
        <w:t xml:space="preserve"> anterior se pueden colocar en orden inverso sin modificar el comportamiento de la instrucción:</w:t>
      </w:r>
    </w:p>
    <w:p w14:paraId="3F2E50CD" w14:textId="77777777" w:rsidR="0028536B" w:rsidRDefault="0028536B">
      <w:pPr>
        <w:pStyle w:val="Code"/>
      </w:pPr>
      <w:r>
        <w:t>switch (i) {</w:t>
      </w:r>
      <w:r>
        <w:br/>
        <w:t>default:</w:t>
      </w:r>
      <w:r>
        <w:br/>
      </w:r>
      <w:r>
        <w:tab/>
        <w:t>CaseAny();</w:t>
      </w:r>
      <w:r>
        <w:br/>
      </w:r>
      <w:r>
        <w:tab/>
        <w:t>break;</w:t>
      </w:r>
      <w:r>
        <w:br/>
        <w:t>case 1:</w:t>
      </w:r>
      <w:r>
        <w:br/>
      </w:r>
      <w:r>
        <w:tab/>
        <w:t>CaseZeroOrOne();</w:t>
      </w:r>
      <w:r>
        <w:br/>
      </w:r>
      <w:r>
        <w:tab/>
        <w:t>goto default;</w:t>
      </w:r>
      <w:r>
        <w:br/>
        <w:t>case 0:</w:t>
      </w:r>
      <w:r>
        <w:br/>
      </w:r>
      <w:r>
        <w:tab/>
        <w:t>CaseZero();</w:t>
      </w:r>
      <w:r>
        <w:br/>
      </w:r>
      <w:r>
        <w:tab/>
        <w:t>goto case 1;</w:t>
      </w:r>
      <w:r>
        <w:br/>
        <w:t>}</w:t>
      </w:r>
    </w:p>
    <w:p w14:paraId="3F2E50CE" w14:textId="77777777" w:rsidR="0028536B" w:rsidRDefault="0028536B">
      <w:r w:rsidRPr="005518F0">
        <w:rPr>
          <w:lang w:val="es-ES"/>
        </w:rPr>
        <w:t xml:space="preserve">La lista de instrucciones de una sección de switch termina normalmente con una instrucción </w:t>
      </w:r>
      <w:r w:rsidRPr="005518F0">
        <w:rPr>
          <w:rStyle w:val="Codefragment"/>
          <w:lang w:val="es-ES"/>
        </w:rPr>
        <w:t>break</w:t>
      </w:r>
      <w:r w:rsidRPr="005518F0">
        <w:rPr>
          <w:lang w:val="es-ES"/>
        </w:rPr>
        <w:t xml:space="preserve">, </w:t>
      </w:r>
      <w:r w:rsidRPr="005518F0">
        <w:rPr>
          <w:rStyle w:val="Codefragment"/>
          <w:lang w:val="es-ES"/>
        </w:rPr>
        <w:t>goto</w:t>
      </w:r>
      <w:r w:rsidRPr="005518F0">
        <w:rPr>
          <w:lang w:val="es-ES"/>
        </w:rPr>
        <w:t xml:space="preserve"> </w:t>
      </w:r>
      <w:r w:rsidRPr="005518F0">
        <w:rPr>
          <w:rStyle w:val="Codefragment"/>
          <w:lang w:val="es-ES"/>
        </w:rPr>
        <w:t>case</w:t>
      </w:r>
      <w:r w:rsidRPr="005518F0">
        <w:rPr>
          <w:lang w:val="es-ES"/>
        </w:rPr>
        <w:t xml:space="preserve"> o </w:t>
      </w:r>
      <w:r w:rsidRPr="005518F0">
        <w:rPr>
          <w:rStyle w:val="Codefragment"/>
          <w:lang w:val="es-ES"/>
        </w:rPr>
        <w:t>goto</w:t>
      </w:r>
      <w:r w:rsidRPr="005518F0">
        <w:rPr>
          <w:lang w:val="es-ES"/>
        </w:rPr>
        <w:t xml:space="preserve"> </w:t>
      </w:r>
      <w:r w:rsidRPr="005518F0">
        <w:rPr>
          <w:rStyle w:val="Codefragment"/>
          <w:lang w:val="es-ES"/>
        </w:rPr>
        <w:t>default</w:t>
      </w:r>
      <w:r w:rsidRPr="005518F0">
        <w:rPr>
          <w:lang w:val="es-ES"/>
        </w:rPr>
        <w:t xml:space="preserve">, pero también se admite cualquier sintaxis que represente el punto final de la lista de instrucciones en inalcanzable. Por ejemplo, una instrucción </w:t>
      </w:r>
      <w:r w:rsidRPr="005518F0">
        <w:rPr>
          <w:rStyle w:val="Codefragment"/>
          <w:lang w:val="es-ES"/>
        </w:rPr>
        <w:t>while</w:t>
      </w:r>
      <w:r w:rsidRPr="005518F0">
        <w:rPr>
          <w:lang w:val="es-ES"/>
        </w:rPr>
        <w:t xml:space="preserve"> controlada mediante la expresión booleana </w:t>
      </w:r>
      <w:r w:rsidRPr="005518F0">
        <w:rPr>
          <w:rStyle w:val="Codefragment"/>
          <w:lang w:val="es-ES"/>
        </w:rPr>
        <w:t>true</w:t>
      </w:r>
      <w:r w:rsidRPr="005518F0">
        <w:rPr>
          <w:lang w:val="es-ES"/>
        </w:rPr>
        <w:t xml:space="preserve"> nunca alcanzará su punto final. Igualmente, una instrucción </w:t>
      </w:r>
      <w:r w:rsidRPr="005518F0">
        <w:rPr>
          <w:rStyle w:val="Codefragment"/>
          <w:lang w:val="es-ES"/>
        </w:rPr>
        <w:t>throw</w:t>
      </w:r>
      <w:r w:rsidRPr="005518F0">
        <w:rPr>
          <w:lang w:val="es-ES"/>
        </w:rPr>
        <w:t xml:space="preserve"> o </w:t>
      </w:r>
      <w:r w:rsidRPr="005518F0">
        <w:rPr>
          <w:rStyle w:val="Codefragment"/>
          <w:lang w:val="es-ES"/>
        </w:rPr>
        <w:t>return</w:t>
      </w:r>
      <w:r w:rsidRPr="005518F0">
        <w:rPr>
          <w:lang w:val="es-ES"/>
        </w:rPr>
        <w:t xml:space="preserve"> siempre transfiere el control a otra parte y nunca alcanza su punto final. </w:t>
      </w:r>
      <w:r>
        <w:t>Por tanto, el siguiente ejemplo es correcto:</w:t>
      </w:r>
    </w:p>
    <w:p w14:paraId="3F2E50CF" w14:textId="77777777" w:rsidR="0028536B" w:rsidRDefault="0028536B">
      <w:pPr>
        <w:pStyle w:val="Code"/>
      </w:pPr>
      <w:r>
        <w:t>switch (i) {</w:t>
      </w:r>
      <w:r>
        <w:br/>
        <w:t>case 0:</w:t>
      </w:r>
      <w:r>
        <w:br/>
      </w:r>
      <w:r>
        <w:tab/>
        <w:t>while (true) F();</w:t>
      </w:r>
      <w:r>
        <w:br/>
        <w:t>case 1:</w:t>
      </w:r>
      <w:r>
        <w:br/>
      </w:r>
      <w:r>
        <w:tab/>
        <w:t>throw new ArgumentException();</w:t>
      </w:r>
      <w:r>
        <w:br/>
        <w:t>case 2:</w:t>
      </w:r>
      <w:r>
        <w:br/>
      </w:r>
      <w:r>
        <w:tab/>
        <w:t>return;</w:t>
      </w:r>
      <w:r>
        <w:br/>
        <w:t>}</w:t>
      </w:r>
    </w:p>
    <w:p w14:paraId="3F2E50D0" w14:textId="77777777" w:rsidR="0028536B" w:rsidRDefault="0028536B">
      <w:r w:rsidRPr="005518F0">
        <w:rPr>
          <w:lang w:val="es-ES"/>
        </w:rPr>
        <w:t xml:space="preserve">El tipo aplicable en una instrucción </w:t>
      </w:r>
      <w:r w:rsidRPr="005518F0">
        <w:rPr>
          <w:rStyle w:val="Codefragment"/>
          <w:lang w:val="es-ES"/>
        </w:rPr>
        <w:t>switch</w:t>
      </w:r>
      <w:r w:rsidRPr="005518F0">
        <w:rPr>
          <w:lang w:val="es-ES"/>
        </w:rPr>
        <w:t xml:space="preserve"> puede ser el tipo </w:t>
      </w:r>
      <w:r w:rsidRPr="005518F0">
        <w:rPr>
          <w:rStyle w:val="Codefragment"/>
          <w:lang w:val="es-ES"/>
        </w:rPr>
        <w:t>string</w:t>
      </w:r>
      <w:r w:rsidRPr="005518F0">
        <w:rPr>
          <w:lang w:val="es-ES"/>
        </w:rPr>
        <w:t xml:space="preserve">. </w:t>
      </w:r>
      <w:r>
        <w:t>Por ejemplo:</w:t>
      </w:r>
    </w:p>
    <w:p w14:paraId="3F2E50D1" w14:textId="77777777" w:rsidR="0028536B" w:rsidRDefault="0028536B">
      <w:pPr>
        <w:pStyle w:val="Code"/>
      </w:pPr>
      <w:r>
        <w:lastRenderedPageBreak/>
        <w:t>void DoCommand(string command) {</w:t>
      </w:r>
      <w:r>
        <w:br/>
      </w:r>
      <w:r>
        <w:tab/>
        <w:t>switch (command.ToLower()) {</w:t>
      </w:r>
      <w:r>
        <w:br/>
      </w:r>
      <w:r>
        <w:tab/>
        <w:t>case "run":</w:t>
      </w:r>
      <w:r>
        <w:br/>
      </w:r>
      <w:r>
        <w:tab/>
      </w:r>
      <w:r>
        <w:tab/>
        <w:t>DoRun();</w:t>
      </w:r>
      <w:r>
        <w:br/>
      </w:r>
      <w:r>
        <w:tab/>
      </w:r>
      <w:r>
        <w:tab/>
        <w:t>break;</w:t>
      </w:r>
      <w:r>
        <w:br/>
      </w:r>
      <w:r>
        <w:tab/>
        <w:t>case "save":</w:t>
      </w:r>
      <w:r>
        <w:br/>
      </w:r>
      <w:r>
        <w:tab/>
      </w:r>
      <w:r>
        <w:tab/>
        <w:t>DoSave();</w:t>
      </w:r>
      <w:r>
        <w:br/>
      </w:r>
      <w:r>
        <w:tab/>
      </w:r>
      <w:r>
        <w:tab/>
        <w:t>break;</w:t>
      </w:r>
      <w:r>
        <w:br/>
      </w:r>
      <w:r>
        <w:tab/>
        <w:t>case "quit":</w:t>
      </w:r>
      <w:r>
        <w:br/>
      </w:r>
      <w:r>
        <w:tab/>
      </w:r>
      <w:r>
        <w:tab/>
        <w:t>DoQuit();</w:t>
      </w:r>
      <w:r>
        <w:br/>
      </w:r>
      <w:r>
        <w:tab/>
      </w:r>
      <w:r>
        <w:tab/>
        <w:t>break;</w:t>
      </w:r>
      <w:r>
        <w:br/>
      </w:r>
      <w:r>
        <w:tab/>
        <w:t>default:</w:t>
      </w:r>
      <w:r>
        <w:br/>
      </w:r>
      <w:r>
        <w:tab/>
      </w:r>
      <w:r>
        <w:tab/>
        <w:t>InvalidCommand(command);</w:t>
      </w:r>
      <w:r>
        <w:br/>
      </w:r>
      <w:r>
        <w:tab/>
      </w:r>
      <w:r>
        <w:tab/>
        <w:t>break;</w:t>
      </w:r>
      <w:r>
        <w:br/>
      </w:r>
      <w:r>
        <w:tab/>
        <w:t>}</w:t>
      </w:r>
      <w:r>
        <w:br/>
        <w:t>}</w:t>
      </w:r>
    </w:p>
    <w:p w14:paraId="3F2E50D2" w14:textId="77777777" w:rsidR="0028536B" w:rsidRPr="005518F0" w:rsidRDefault="0028536B">
      <w:pPr>
        <w:rPr>
          <w:lang w:val="es-ES"/>
        </w:rPr>
      </w:pPr>
      <w:r w:rsidRPr="005518F0">
        <w:rPr>
          <w:lang w:val="es-ES"/>
        </w:rPr>
        <w:t>De la misma forma que los operadores de igualdad (§</w:t>
      </w:r>
      <w:r w:rsidR="00852C57">
        <w:fldChar w:fldCharType="begin"/>
      </w:r>
      <w:r w:rsidRPr="005518F0">
        <w:rPr>
          <w:lang w:val="es-ES"/>
        </w:rPr>
        <w:instrText xml:space="preserve"> REF _Ref462803398 \w \h </w:instrText>
      </w:r>
      <w:r w:rsidR="00852C57">
        <w:fldChar w:fldCharType="separate"/>
      </w:r>
      <w:r w:rsidR="00437C65" w:rsidRPr="005518F0">
        <w:rPr>
          <w:lang w:val="es-ES"/>
        </w:rPr>
        <w:t>7.10.7</w:t>
      </w:r>
      <w:r w:rsidR="00852C57">
        <w:fldChar w:fldCharType="end"/>
      </w:r>
      <w:r w:rsidRPr="005518F0">
        <w:rPr>
          <w:lang w:val="es-ES"/>
        </w:rPr>
        <w:t xml:space="preserve">), la instrucción </w:t>
      </w:r>
      <w:r w:rsidRPr="005518F0">
        <w:rPr>
          <w:rStyle w:val="Codefragment"/>
          <w:lang w:val="es-ES"/>
        </w:rPr>
        <w:t>switch</w:t>
      </w:r>
      <w:r w:rsidRPr="005518F0">
        <w:rPr>
          <w:lang w:val="es-ES"/>
        </w:rPr>
        <w:t xml:space="preserve"> distingue mayúsculas de minúsculas y ejecutará una determinada sección sólo si la cadena de expresión switch coincide exactamente con una constante de etiqueta </w:t>
      </w:r>
      <w:r w:rsidRPr="005518F0">
        <w:rPr>
          <w:rStyle w:val="Codefragment"/>
          <w:lang w:val="es-ES"/>
        </w:rPr>
        <w:t>case</w:t>
      </w:r>
      <w:r w:rsidRPr="005518F0">
        <w:rPr>
          <w:lang w:val="es-ES"/>
        </w:rPr>
        <w:t xml:space="preserve">. </w:t>
      </w:r>
    </w:p>
    <w:p w14:paraId="3F2E50D3" w14:textId="77777777" w:rsidR="0028536B" w:rsidRPr="005518F0" w:rsidRDefault="0028536B">
      <w:pPr>
        <w:rPr>
          <w:lang w:val="es-ES"/>
        </w:rPr>
      </w:pPr>
      <w:r w:rsidRPr="005518F0">
        <w:rPr>
          <w:lang w:val="es-ES"/>
        </w:rPr>
        <w:t xml:space="preserve">Cuando el tipo aplicable en una instrucción </w:t>
      </w:r>
      <w:r w:rsidRPr="005518F0">
        <w:rPr>
          <w:rStyle w:val="Codefragment"/>
          <w:lang w:val="es-ES"/>
        </w:rPr>
        <w:t>switch</w:t>
      </w:r>
      <w:r w:rsidRPr="005518F0">
        <w:rPr>
          <w:lang w:val="es-ES"/>
        </w:rPr>
        <w:t xml:space="preserve"> es </w:t>
      </w:r>
      <w:r w:rsidRPr="005518F0">
        <w:rPr>
          <w:rStyle w:val="Codefragment"/>
          <w:lang w:val="es-ES"/>
        </w:rPr>
        <w:t>string</w:t>
      </w:r>
      <w:r w:rsidRPr="005518F0">
        <w:rPr>
          <w:lang w:val="es-ES"/>
        </w:rPr>
        <w:t xml:space="preserve">, se admite el valor </w:t>
      </w:r>
      <w:r w:rsidRPr="005518F0">
        <w:rPr>
          <w:rStyle w:val="Codefragment"/>
          <w:lang w:val="es-ES"/>
        </w:rPr>
        <w:t>null</w:t>
      </w:r>
      <w:r w:rsidRPr="005518F0">
        <w:rPr>
          <w:lang w:val="es-ES"/>
        </w:rPr>
        <w:t xml:space="preserve"> como constante de etiqueta case.</w:t>
      </w:r>
    </w:p>
    <w:p w14:paraId="3F2E50D4" w14:textId="77777777" w:rsidR="0028536B" w:rsidRPr="005518F0" w:rsidRDefault="0028536B">
      <w:pPr>
        <w:rPr>
          <w:lang w:val="es-ES"/>
        </w:rPr>
      </w:pPr>
      <w:r w:rsidRPr="005518F0">
        <w:rPr>
          <w:lang w:val="es-ES"/>
        </w:rPr>
        <w:t>Las listas de instrucciones (</w:t>
      </w:r>
      <w:r w:rsidRPr="005518F0">
        <w:rPr>
          <w:rStyle w:val="Production"/>
          <w:lang w:val="es-ES"/>
        </w:rPr>
        <w:t>statement-list</w:t>
      </w:r>
      <w:r w:rsidRPr="005518F0">
        <w:rPr>
          <w:lang w:val="es-ES"/>
        </w:rPr>
        <w:t>) de bloque switch (</w:t>
      </w:r>
      <w:r w:rsidRPr="005518F0">
        <w:rPr>
          <w:rStyle w:val="Production"/>
          <w:lang w:val="es-ES"/>
        </w:rPr>
        <w:t>switch-block</w:t>
      </w:r>
      <w:r w:rsidRPr="005518F0">
        <w:rPr>
          <w:lang w:val="es-ES"/>
        </w:rPr>
        <w:t>) pueden contener instrucciones de declaración (§</w:t>
      </w:r>
      <w:r w:rsidR="00852C57">
        <w:fldChar w:fldCharType="begin"/>
      </w:r>
      <w:r w:rsidRPr="005518F0">
        <w:rPr>
          <w:lang w:val="es-ES"/>
        </w:rPr>
        <w:instrText xml:space="preserve"> REF _Ref469305902 \r \h </w:instrText>
      </w:r>
      <w:r w:rsidR="00852C57">
        <w:fldChar w:fldCharType="separate"/>
      </w:r>
      <w:r w:rsidR="00437C65" w:rsidRPr="005518F0">
        <w:rPr>
          <w:lang w:val="es-ES"/>
        </w:rPr>
        <w:t>8.5</w:t>
      </w:r>
      <w:r w:rsidR="00852C57">
        <w:fldChar w:fldCharType="end"/>
      </w:r>
      <w:r w:rsidRPr="005518F0">
        <w:rPr>
          <w:lang w:val="es-ES"/>
        </w:rPr>
        <w:t>). El ámbito de una variable o constante local declarada en un bloque switch es el propio bloque.</w:t>
      </w:r>
    </w:p>
    <w:p w14:paraId="3F2E50D5" w14:textId="77777777" w:rsidR="0028536B" w:rsidRPr="005518F0" w:rsidRDefault="0028536B">
      <w:pPr>
        <w:rPr>
          <w:lang w:val="es-ES"/>
        </w:rPr>
      </w:pPr>
      <w:r w:rsidRPr="005518F0">
        <w:rPr>
          <w:lang w:val="es-ES"/>
        </w:rPr>
        <w:t>Dentro de un bloque switch, el significado de un nombre utilizado en un contexto de expresión siempre debe ser el mismo (§</w:t>
      </w:r>
      <w:r w:rsidR="00852C57">
        <w:fldChar w:fldCharType="begin"/>
      </w:r>
      <w:r w:rsidRPr="005518F0">
        <w:rPr>
          <w:lang w:val="es-ES"/>
        </w:rPr>
        <w:instrText xml:space="preserve"> REF _Ref469999377 \r \h </w:instrText>
      </w:r>
      <w:r w:rsidR="00852C57">
        <w:fldChar w:fldCharType="separate"/>
      </w:r>
      <w:r w:rsidR="00437C65" w:rsidRPr="005518F0">
        <w:rPr>
          <w:lang w:val="es-ES"/>
        </w:rPr>
        <w:t>7.6.2.1</w:t>
      </w:r>
      <w:r w:rsidR="00852C57">
        <w:fldChar w:fldCharType="end"/>
      </w:r>
      <w:r w:rsidRPr="005518F0">
        <w:rPr>
          <w:lang w:val="es-ES"/>
        </w:rPr>
        <w:t>).</w:t>
      </w:r>
    </w:p>
    <w:p w14:paraId="3F2E50D6" w14:textId="77777777" w:rsidR="0028536B" w:rsidRPr="005518F0" w:rsidRDefault="0028536B">
      <w:pPr>
        <w:rPr>
          <w:lang w:val="es-ES"/>
        </w:rPr>
      </w:pPr>
      <w:r w:rsidRPr="005518F0">
        <w:rPr>
          <w:lang w:val="es-ES"/>
        </w:rPr>
        <w:t xml:space="preserve">La lista de instrucciones de una sección de switch determinada es alcanzable si la instrucción </w:t>
      </w:r>
      <w:r w:rsidRPr="005518F0">
        <w:rPr>
          <w:rStyle w:val="Codefragment"/>
          <w:lang w:val="es-ES"/>
        </w:rPr>
        <w:t>switch</w:t>
      </w:r>
      <w:r w:rsidRPr="005518F0">
        <w:rPr>
          <w:lang w:val="es-ES"/>
        </w:rPr>
        <w:t xml:space="preserve"> es alcanzable y se cumple al menos una de las condiciones siguientes:</w:t>
      </w:r>
    </w:p>
    <w:p w14:paraId="3F2E50D7" w14:textId="77777777" w:rsidR="0028536B" w:rsidRPr="005518F0" w:rsidRDefault="0028536B">
      <w:pPr>
        <w:pStyle w:val="ListBullet"/>
        <w:rPr>
          <w:lang w:val="es-ES"/>
        </w:rPr>
      </w:pPr>
      <w:r w:rsidRPr="005518F0">
        <w:rPr>
          <w:lang w:val="es-ES"/>
        </w:rPr>
        <w:t>La expresión switch no es un valor constante.</w:t>
      </w:r>
    </w:p>
    <w:p w14:paraId="3F2E50D8" w14:textId="77777777" w:rsidR="0028536B" w:rsidRPr="005518F0" w:rsidRDefault="0028536B">
      <w:pPr>
        <w:pStyle w:val="ListBullet"/>
        <w:rPr>
          <w:lang w:val="es-ES"/>
        </w:rPr>
      </w:pPr>
      <w:r w:rsidRPr="005518F0">
        <w:rPr>
          <w:lang w:val="es-ES"/>
        </w:rPr>
        <w:t xml:space="preserve">La expresión switch es un valor de constante que coincide con una etiqueta </w:t>
      </w:r>
      <w:r w:rsidRPr="005518F0">
        <w:rPr>
          <w:rStyle w:val="Codefragment"/>
          <w:lang w:val="es-ES"/>
        </w:rPr>
        <w:t>case</w:t>
      </w:r>
      <w:r w:rsidRPr="005518F0">
        <w:rPr>
          <w:lang w:val="es-ES"/>
        </w:rPr>
        <w:t xml:space="preserve"> de la sección switch.</w:t>
      </w:r>
    </w:p>
    <w:p w14:paraId="3F2E50D9" w14:textId="77777777" w:rsidR="0028536B" w:rsidRPr="005518F0" w:rsidRDefault="0028536B">
      <w:pPr>
        <w:pStyle w:val="ListBullet"/>
        <w:rPr>
          <w:lang w:val="es-ES"/>
        </w:rPr>
      </w:pPr>
      <w:r w:rsidRPr="005518F0">
        <w:rPr>
          <w:lang w:val="es-ES"/>
        </w:rPr>
        <w:t xml:space="preserve">La expresión switch es un valor de constante que no coincide con ninguna etiqueta </w:t>
      </w:r>
      <w:r w:rsidRPr="005518F0">
        <w:rPr>
          <w:rStyle w:val="Codefragment"/>
          <w:lang w:val="es-ES"/>
        </w:rPr>
        <w:t>case</w:t>
      </w:r>
      <w:r w:rsidRPr="005518F0">
        <w:rPr>
          <w:lang w:val="es-ES"/>
        </w:rPr>
        <w:t xml:space="preserve"> y la sección de switch contiene la etiqueta </w:t>
      </w:r>
      <w:r w:rsidRPr="005518F0">
        <w:rPr>
          <w:rStyle w:val="Codefragment"/>
          <w:lang w:val="es-ES"/>
        </w:rPr>
        <w:t>default</w:t>
      </w:r>
      <w:r w:rsidRPr="005518F0">
        <w:rPr>
          <w:lang w:val="es-ES"/>
        </w:rPr>
        <w:t>.</w:t>
      </w:r>
    </w:p>
    <w:p w14:paraId="3F2E50DA" w14:textId="77777777" w:rsidR="0028536B" w:rsidRPr="005518F0" w:rsidRDefault="0028536B">
      <w:pPr>
        <w:pStyle w:val="ListBullet"/>
        <w:rPr>
          <w:lang w:val="es-ES"/>
        </w:rPr>
      </w:pPr>
      <w:r w:rsidRPr="005518F0">
        <w:rPr>
          <w:lang w:val="es-ES"/>
        </w:rPr>
        <w:t xml:space="preserve">Una instrucción </w:t>
      </w:r>
      <w:r w:rsidRPr="005518F0">
        <w:rPr>
          <w:rStyle w:val="Codefragment"/>
          <w:lang w:val="es-ES"/>
        </w:rPr>
        <w:t>default</w:t>
      </w:r>
      <w:r w:rsidRPr="005518F0">
        <w:rPr>
          <w:lang w:val="es-ES"/>
        </w:rPr>
        <w:t xml:space="preserve"> de </w:t>
      </w:r>
      <w:r w:rsidRPr="005518F0">
        <w:rPr>
          <w:rStyle w:val="Codefragment"/>
          <w:lang w:val="es-ES"/>
        </w:rPr>
        <w:t>goto</w:t>
      </w:r>
      <w:r w:rsidRPr="005518F0">
        <w:rPr>
          <w:lang w:val="es-ES"/>
        </w:rPr>
        <w:t xml:space="preserve"> </w:t>
      </w:r>
      <w:r w:rsidRPr="005518F0">
        <w:rPr>
          <w:rStyle w:val="Codefragment"/>
          <w:lang w:val="es-ES"/>
        </w:rPr>
        <w:t>case</w:t>
      </w:r>
      <w:r w:rsidRPr="005518F0">
        <w:rPr>
          <w:lang w:val="es-ES"/>
        </w:rPr>
        <w:t xml:space="preserve"> o </w:t>
      </w:r>
      <w:r w:rsidRPr="005518F0">
        <w:rPr>
          <w:rStyle w:val="Codefragment"/>
          <w:lang w:val="es-ES"/>
        </w:rPr>
        <w:t>goto</w:t>
      </w:r>
      <w:r w:rsidRPr="005518F0">
        <w:rPr>
          <w:lang w:val="es-ES"/>
        </w:rPr>
        <w:t xml:space="preserve"> alcanzable hace referencia a una etiqueta switch de la sección.</w:t>
      </w:r>
    </w:p>
    <w:p w14:paraId="3F2E50DB" w14:textId="77777777" w:rsidR="0028536B" w:rsidRPr="005518F0" w:rsidRDefault="0028536B">
      <w:pPr>
        <w:rPr>
          <w:lang w:val="es-ES"/>
        </w:rPr>
      </w:pPr>
      <w:r w:rsidRPr="005518F0">
        <w:rPr>
          <w:lang w:val="es-ES"/>
        </w:rPr>
        <w:t xml:space="preserve">El punto final de una instrucción </w:t>
      </w:r>
      <w:r w:rsidRPr="005518F0">
        <w:rPr>
          <w:rStyle w:val="Codefragment"/>
          <w:lang w:val="es-ES"/>
        </w:rPr>
        <w:t>switch</w:t>
      </w:r>
      <w:r w:rsidRPr="005518F0">
        <w:rPr>
          <w:lang w:val="es-ES"/>
        </w:rPr>
        <w:t xml:space="preserve"> es alcanzable si se cumple al menos una de las siguientes condiciones:</w:t>
      </w:r>
    </w:p>
    <w:p w14:paraId="3F2E50DC" w14:textId="77777777" w:rsidR="0028536B" w:rsidRPr="005518F0" w:rsidRDefault="0028536B">
      <w:pPr>
        <w:pStyle w:val="ListBullet"/>
        <w:rPr>
          <w:lang w:val="es-ES"/>
        </w:rPr>
      </w:pPr>
      <w:r w:rsidRPr="005518F0">
        <w:rPr>
          <w:lang w:val="es-ES"/>
        </w:rPr>
        <w:t xml:space="preserve">La instrucción </w:t>
      </w:r>
      <w:r w:rsidRPr="005518F0">
        <w:rPr>
          <w:rStyle w:val="Codefragment"/>
          <w:lang w:val="es-ES"/>
        </w:rPr>
        <w:t>switch</w:t>
      </w:r>
      <w:r w:rsidRPr="005518F0">
        <w:rPr>
          <w:lang w:val="es-ES"/>
        </w:rPr>
        <w:t xml:space="preserve"> contiene una instrucción </w:t>
      </w:r>
      <w:r w:rsidRPr="005518F0">
        <w:rPr>
          <w:rStyle w:val="Codefragment"/>
          <w:lang w:val="es-ES"/>
        </w:rPr>
        <w:t>break</w:t>
      </w:r>
      <w:r w:rsidRPr="005518F0">
        <w:rPr>
          <w:lang w:val="es-ES"/>
        </w:rPr>
        <w:t xml:space="preserve"> alcanzable que provoca la salida de la instrucción </w:t>
      </w:r>
      <w:r w:rsidRPr="005518F0">
        <w:rPr>
          <w:rStyle w:val="Codefragment"/>
          <w:lang w:val="es-ES"/>
        </w:rPr>
        <w:t>switch</w:t>
      </w:r>
      <w:r w:rsidRPr="005518F0">
        <w:rPr>
          <w:lang w:val="es-ES"/>
        </w:rPr>
        <w:t>.</w:t>
      </w:r>
    </w:p>
    <w:p w14:paraId="3F2E50DD" w14:textId="77777777" w:rsidR="0028536B" w:rsidRPr="005518F0" w:rsidRDefault="0028536B">
      <w:pPr>
        <w:pStyle w:val="ListBullet"/>
        <w:rPr>
          <w:lang w:val="es-ES"/>
        </w:rPr>
      </w:pPr>
      <w:r w:rsidRPr="005518F0">
        <w:rPr>
          <w:lang w:val="es-ES"/>
        </w:rPr>
        <w:t xml:space="preserve">La instrucción </w:t>
      </w:r>
      <w:r w:rsidRPr="005518F0">
        <w:rPr>
          <w:rStyle w:val="Codefragment"/>
          <w:lang w:val="es-ES"/>
        </w:rPr>
        <w:t>switch</w:t>
      </w:r>
      <w:r w:rsidRPr="005518F0">
        <w:rPr>
          <w:lang w:val="es-ES"/>
        </w:rPr>
        <w:t xml:space="preserve"> es alcanzable, la expresión switch no es un valor constante y no existe etiqueta </w:t>
      </w:r>
      <w:r w:rsidRPr="005518F0">
        <w:rPr>
          <w:rStyle w:val="Codefragment"/>
          <w:lang w:val="es-ES"/>
        </w:rPr>
        <w:t>default</w:t>
      </w:r>
      <w:r w:rsidRPr="005518F0">
        <w:rPr>
          <w:lang w:val="es-ES"/>
        </w:rPr>
        <w:t>.</w:t>
      </w:r>
    </w:p>
    <w:p w14:paraId="3F2E50DE" w14:textId="77777777" w:rsidR="0028536B" w:rsidRPr="005518F0" w:rsidRDefault="0028536B">
      <w:pPr>
        <w:pStyle w:val="ListBullet"/>
        <w:rPr>
          <w:lang w:val="es-ES"/>
        </w:rPr>
      </w:pPr>
      <w:r w:rsidRPr="005518F0">
        <w:rPr>
          <w:lang w:val="es-ES"/>
        </w:rPr>
        <w:t xml:space="preserve">La instrucción </w:t>
      </w:r>
      <w:r w:rsidRPr="005518F0">
        <w:rPr>
          <w:rStyle w:val="Codefragment"/>
          <w:lang w:val="es-ES"/>
        </w:rPr>
        <w:t>switch</w:t>
      </w:r>
      <w:r w:rsidRPr="005518F0">
        <w:rPr>
          <w:lang w:val="es-ES"/>
        </w:rPr>
        <w:t xml:space="preserve"> es alcanzable, la expresión switch es una constante que no coincide con ninguna etiqueta </w:t>
      </w:r>
      <w:r w:rsidRPr="005518F0">
        <w:rPr>
          <w:rStyle w:val="Codefragment"/>
          <w:lang w:val="es-ES"/>
        </w:rPr>
        <w:t>case</w:t>
      </w:r>
      <w:r w:rsidRPr="005518F0">
        <w:rPr>
          <w:lang w:val="es-ES"/>
        </w:rPr>
        <w:t xml:space="preserve"> y no existe etiqueta </w:t>
      </w:r>
      <w:r w:rsidRPr="005518F0">
        <w:rPr>
          <w:rStyle w:val="Codefragment"/>
          <w:lang w:val="es-ES"/>
        </w:rPr>
        <w:t>default</w:t>
      </w:r>
      <w:r w:rsidRPr="005518F0">
        <w:rPr>
          <w:lang w:val="es-ES"/>
        </w:rPr>
        <w:t>.</w:t>
      </w:r>
    </w:p>
    <w:p w14:paraId="3F2E50DF" w14:textId="77777777" w:rsidR="0028536B" w:rsidRDefault="0028536B">
      <w:pPr>
        <w:pStyle w:val="Heading2"/>
      </w:pPr>
      <w:bookmarkStart w:id="957" w:name="_Toc365607028"/>
      <w:r>
        <w:t>Instrucciones de iteración</w:t>
      </w:r>
      <w:bookmarkEnd w:id="956"/>
      <w:bookmarkEnd w:id="957"/>
    </w:p>
    <w:p w14:paraId="3F2E50E0" w14:textId="77777777" w:rsidR="0028536B" w:rsidRPr="005518F0" w:rsidRDefault="0028536B">
      <w:pPr>
        <w:rPr>
          <w:lang w:val="es-ES"/>
        </w:rPr>
      </w:pPr>
      <w:r w:rsidRPr="005518F0">
        <w:rPr>
          <w:lang w:val="es-ES"/>
        </w:rPr>
        <w:t>Las instrucciones de iteración (iteration-statement) ejecutan repetidas veces una instrucción incrustada.</w:t>
      </w:r>
    </w:p>
    <w:p w14:paraId="3F2E50E1" w14:textId="77777777" w:rsidR="0028536B" w:rsidRDefault="0028536B">
      <w:pPr>
        <w:pStyle w:val="Grammar"/>
      </w:pPr>
      <w:r>
        <w:lastRenderedPageBreak/>
        <w:t>iteration-statement:</w:t>
      </w:r>
      <w:r>
        <w:br/>
        <w:t>while-statement</w:t>
      </w:r>
      <w:r>
        <w:br/>
        <w:t>do-statement</w:t>
      </w:r>
      <w:r>
        <w:br/>
        <w:t>for-statement</w:t>
      </w:r>
      <w:r>
        <w:br/>
        <w:t>foreach-statement</w:t>
      </w:r>
    </w:p>
    <w:p w14:paraId="3F2E50E2" w14:textId="77777777" w:rsidR="0028536B" w:rsidRDefault="0028536B">
      <w:pPr>
        <w:pStyle w:val="Heading3"/>
      </w:pPr>
      <w:bookmarkStart w:id="958" w:name="_Toc445783026"/>
      <w:bookmarkStart w:id="959" w:name="_Ref470173230"/>
      <w:bookmarkStart w:id="960" w:name="_Toc365607029"/>
      <w:r>
        <w:t>Instrucción While</w:t>
      </w:r>
      <w:bookmarkEnd w:id="958"/>
      <w:bookmarkEnd w:id="959"/>
      <w:bookmarkEnd w:id="960"/>
    </w:p>
    <w:p w14:paraId="3F2E50E3" w14:textId="77777777" w:rsidR="0028536B" w:rsidRPr="005518F0" w:rsidRDefault="0028536B">
      <w:pPr>
        <w:rPr>
          <w:lang w:val="es-ES"/>
        </w:rPr>
      </w:pPr>
      <w:r w:rsidRPr="005518F0">
        <w:rPr>
          <w:lang w:val="es-ES"/>
        </w:rPr>
        <w:t xml:space="preserve">La instrucción </w:t>
      </w:r>
      <w:r w:rsidRPr="005518F0">
        <w:rPr>
          <w:rStyle w:val="Codefragment"/>
          <w:lang w:val="es-ES"/>
        </w:rPr>
        <w:t>while</w:t>
      </w:r>
      <w:r w:rsidRPr="005518F0">
        <w:rPr>
          <w:lang w:val="es-ES"/>
        </w:rPr>
        <w:t xml:space="preserve"> ejecuta una instrucción incrustada cero o varias veces dependiendo de una condición.</w:t>
      </w:r>
    </w:p>
    <w:p w14:paraId="3F2E50E4" w14:textId="77777777"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14:paraId="3F2E50E5" w14:textId="77777777" w:rsidR="0028536B" w:rsidRPr="005518F0" w:rsidRDefault="0028536B">
      <w:pPr>
        <w:rPr>
          <w:lang w:val="es-ES"/>
        </w:rPr>
      </w:pPr>
      <w:r w:rsidRPr="005518F0">
        <w:rPr>
          <w:lang w:val="es-ES"/>
        </w:rPr>
        <w:t xml:space="preserve">Una instrucción </w:t>
      </w:r>
      <w:r w:rsidRPr="005518F0">
        <w:rPr>
          <w:rStyle w:val="Codefragment"/>
          <w:lang w:val="es-ES"/>
        </w:rPr>
        <w:t>while</w:t>
      </w:r>
      <w:r w:rsidRPr="005518F0">
        <w:rPr>
          <w:lang w:val="es-ES"/>
        </w:rPr>
        <w:t xml:space="preserve"> se ejecuta de la siguiente forma:</w:t>
      </w:r>
    </w:p>
    <w:p w14:paraId="3F2E50E6" w14:textId="77777777" w:rsidR="0028536B" w:rsidRPr="005518F0" w:rsidRDefault="0028536B">
      <w:pPr>
        <w:pStyle w:val="ListBullet"/>
        <w:rPr>
          <w:lang w:val="es-ES"/>
        </w:rPr>
      </w:pPr>
      <w:r w:rsidRPr="005518F0">
        <w:rPr>
          <w:lang w:val="es-ES"/>
        </w:rPr>
        <w:t>Se evalúa la expresión booleana (</w:t>
      </w:r>
      <w:r w:rsidRPr="005518F0">
        <w:rPr>
          <w:rStyle w:val="Production"/>
          <w:lang w:val="es-ES"/>
        </w:rPr>
        <w:t>boolean-expression</w:t>
      </w:r>
      <w:r w:rsidRPr="005518F0">
        <w:rPr>
          <w:lang w:val="es-ES"/>
        </w:rPr>
        <w:t>) (§</w:t>
      </w:r>
      <w:r w:rsidR="00852C57">
        <w:fldChar w:fldCharType="begin"/>
      </w:r>
      <w:r w:rsidRPr="005518F0">
        <w:rPr>
          <w:lang w:val="es-ES"/>
        </w:rPr>
        <w:instrText xml:space="preserve"> REF _Ref470173900 \w \h </w:instrText>
      </w:r>
      <w:r w:rsidR="00852C57">
        <w:fldChar w:fldCharType="separate"/>
      </w:r>
      <w:r w:rsidR="00437C65" w:rsidRPr="005518F0">
        <w:rPr>
          <w:lang w:val="es-ES"/>
        </w:rPr>
        <w:t>7.20</w:t>
      </w:r>
      <w:r w:rsidR="00852C57">
        <w:fldChar w:fldCharType="end"/>
      </w:r>
      <w:r w:rsidRPr="005518F0">
        <w:rPr>
          <w:lang w:val="es-ES"/>
        </w:rPr>
        <w:t>).</w:t>
      </w:r>
    </w:p>
    <w:p w14:paraId="3F2E50E7" w14:textId="77777777" w:rsidR="0028536B" w:rsidRPr="005518F0" w:rsidRDefault="0028536B">
      <w:pPr>
        <w:pStyle w:val="ListBullet"/>
        <w:rPr>
          <w:lang w:val="es-ES"/>
        </w:rPr>
      </w:pPr>
      <w:r w:rsidRPr="005518F0">
        <w:rPr>
          <w:lang w:val="es-ES"/>
        </w:rPr>
        <w:t xml:space="preserve">Si la expresión booleana devuelve </w:t>
      </w:r>
      <w:r w:rsidRPr="005518F0">
        <w:rPr>
          <w:rStyle w:val="Codefragment"/>
          <w:lang w:val="es-ES"/>
        </w:rPr>
        <w:t>true</w:t>
      </w:r>
      <w:r w:rsidRPr="005518F0">
        <w:rPr>
          <w:lang w:val="es-ES"/>
        </w:rPr>
        <w:t xml:space="preserve">, el control se transfiere a la instrucción incrustada. Cuando el control alcanza el punto final de la instrucción incrustada (posiblemente desde la ejecución de una instrucción </w:t>
      </w:r>
      <w:r w:rsidRPr="005518F0">
        <w:rPr>
          <w:rStyle w:val="Codefragment"/>
          <w:lang w:val="es-ES"/>
        </w:rPr>
        <w:t>continue</w:t>
      </w:r>
      <w:r w:rsidRPr="005518F0">
        <w:rPr>
          <w:lang w:val="es-ES"/>
        </w:rPr>
        <w:t xml:space="preserve">), se transfiere al inicio de la instrucción </w:t>
      </w:r>
      <w:r w:rsidRPr="005518F0">
        <w:rPr>
          <w:rStyle w:val="Codefragment"/>
          <w:lang w:val="es-ES"/>
        </w:rPr>
        <w:t>while</w:t>
      </w:r>
      <w:r w:rsidRPr="005518F0">
        <w:rPr>
          <w:lang w:val="es-ES"/>
        </w:rPr>
        <w:t>.</w:t>
      </w:r>
    </w:p>
    <w:p w14:paraId="3F2E50E8" w14:textId="77777777" w:rsidR="0028536B" w:rsidRPr="005518F0" w:rsidRDefault="0028536B">
      <w:pPr>
        <w:pStyle w:val="ListBullet"/>
        <w:rPr>
          <w:lang w:val="es-ES"/>
        </w:rPr>
      </w:pPr>
      <w:r w:rsidRPr="005518F0">
        <w:rPr>
          <w:lang w:val="es-ES"/>
        </w:rPr>
        <w:t xml:space="preserve">Si la expresión booleana devuelve </w:t>
      </w:r>
      <w:r w:rsidRPr="005518F0">
        <w:rPr>
          <w:rStyle w:val="Codefragment"/>
          <w:lang w:val="es-ES"/>
        </w:rPr>
        <w:t>false</w:t>
      </w:r>
      <w:r w:rsidRPr="005518F0">
        <w:rPr>
          <w:lang w:val="es-ES"/>
        </w:rPr>
        <w:t xml:space="preserve">, el control se transfiere al punto final de la instrucción </w:t>
      </w:r>
      <w:r w:rsidRPr="005518F0">
        <w:rPr>
          <w:rStyle w:val="Codefragment"/>
          <w:lang w:val="es-ES"/>
        </w:rPr>
        <w:t>while</w:t>
      </w:r>
      <w:r w:rsidRPr="005518F0">
        <w:rPr>
          <w:lang w:val="es-ES"/>
        </w:rPr>
        <w:t>.</w:t>
      </w:r>
    </w:p>
    <w:p w14:paraId="3F2E50E9" w14:textId="77777777" w:rsidR="0028536B" w:rsidRPr="005518F0" w:rsidRDefault="0028536B">
      <w:pPr>
        <w:rPr>
          <w:lang w:val="es-ES"/>
        </w:rPr>
      </w:pPr>
      <w:r w:rsidRPr="005518F0">
        <w:rPr>
          <w:lang w:val="es-ES"/>
        </w:rPr>
        <w:t xml:space="preserve">Dentro de la instrucción incrustada de la instrucción </w:t>
      </w:r>
      <w:r w:rsidRPr="005518F0">
        <w:rPr>
          <w:rStyle w:val="Codefragment"/>
          <w:lang w:val="es-ES"/>
        </w:rPr>
        <w:t>while</w:t>
      </w:r>
      <w:r w:rsidRPr="005518F0">
        <w:rPr>
          <w:lang w:val="es-ES"/>
        </w:rPr>
        <w:t xml:space="preserve">, puede utilizar una instrucción </w:t>
      </w:r>
      <w:r w:rsidRPr="005518F0">
        <w:rPr>
          <w:rStyle w:val="Codefragment"/>
          <w:lang w:val="es-ES"/>
        </w:rPr>
        <w:t>break</w:t>
      </w:r>
      <w:r w:rsidRPr="005518F0">
        <w:rPr>
          <w:lang w:val="es-ES"/>
        </w:rPr>
        <w:t xml:space="preserve"> (§</w:t>
      </w:r>
      <w:r w:rsidR="00852C57">
        <w:fldChar w:fldCharType="begin"/>
      </w:r>
      <w:r w:rsidRPr="005518F0">
        <w:rPr>
          <w:lang w:val="es-ES"/>
        </w:rPr>
        <w:instrText xml:space="preserve"> REF _Ref520439149 \r \h </w:instrText>
      </w:r>
      <w:r w:rsidR="00852C57">
        <w:fldChar w:fldCharType="separate"/>
      </w:r>
      <w:r w:rsidR="00437C65" w:rsidRPr="005518F0">
        <w:rPr>
          <w:lang w:val="es-ES"/>
        </w:rPr>
        <w:t>8.9.1</w:t>
      </w:r>
      <w:r w:rsidR="00852C57">
        <w:fldChar w:fldCharType="end"/>
      </w:r>
      <w:r w:rsidRPr="005518F0">
        <w:rPr>
          <w:lang w:val="es-ES"/>
        </w:rPr>
        <w:t xml:space="preserve">) para transferir el control al punto final de la instrucción </w:t>
      </w:r>
      <w:r w:rsidRPr="005518F0">
        <w:rPr>
          <w:rStyle w:val="Codefragment"/>
          <w:lang w:val="es-ES"/>
        </w:rPr>
        <w:t>while</w:t>
      </w:r>
      <w:r w:rsidRPr="005518F0">
        <w:rPr>
          <w:lang w:val="es-ES"/>
        </w:rPr>
        <w:t xml:space="preserve"> (terminando así la iteración de la instrucción incrustada), y una instrucción </w:t>
      </w:r>
      <w:r w:rsidRPr="005518F0">
        <w:rPr>
          <w:rStyle w:val="Codefragment"/>
          <w:lang w:val="es-ES"/>
        </w:rPr>
        <w:t>continue</w:t>
      </w:r>
      <w:r w:rsidRPr="005518F0">
        <w:rPr>
          <w:lang w:val="es-ES"/>
        </w:rPr>
        <w:t xml:space="preserve"> (§</w:t>
      </w:r>
      <w:r w:rsidR="00852C57">
        <w:fldChar w:fldCharType="begin"/>
      </w:r>
      <w:r w:rsidRPr="005518F0">
        <w:rPr>
          <w:lang w:val="es-ES"/>
        </w:rPr>
        <w:instrText xml:space="preserve"> REF _Ref472917239 \w \h </w:instrText>
      </w:r>
      <w:r w:rsidR="00852C57">
        <w:fldChar w:fldCharType="separate"/>
      </w:r>
      <w:r w:rsidR="00437C65" w:rsidRPr="005518F0">
        <w:rPr>
          <w:lang w:val="es-ES"/>
        </w:rPr>
        <w:t>8.9.2</w:t>
      </w:r>
      <w:r w:rsidR="00852C57">
        <w:fldChar w:fldCharType="end"/>
      </w:r>
      <w:r w:rsidRPr="005518F0">
        <w:rPr>
          <w:lang w:val="es-ES"/>
        </w:rPr>
        <w:t xml:space="preserve">) para transferir el control al punto final de la instrucción incrustada (de esta forma se realizará otra iteración de la instrucción </w:t>
      </w:r>
      <w:r w:rsidRPr="005518F0">
        <w:rPr>
          <w:rStyle w:val="Codefragment"/>
          <w:lang w:val="es-ES"/>
        </w:rPr>
        <w:t>while</w:t>
      </w:r>
      <w:r w:rsidRPr="005518F0">
        <w:rPr>
          <w:lang w:val="es-ES"/>
        </w:rPr>
        <w:t>).</w:t>
      </w:r>
    </w:p>
    <w:p w14:paraId="3F2E50EA" w14:textId="77777777" w:rsidR="0028536B" w:rsidRPr="005518F0" w:rsidRDefault="0028536B">
      <w:pPr>
        <w:rPr>
          <w:lang w:val="es-ES"/>
        </w:rPr>
      </w:pPr>
      <w:r w:rsidRPr="005518F0">
        <w:rPr>
          <w:lang w:val="es-ES"/>
        </w:rPr>
        <w:t xml:space="preserve">La primera instrucción incrustada de una instrucción </w:t>
      </w:r>
      <w:r w:rsidRPr="005518F0">
        <w:rPr>
          <w:rStyle w:val="Codefragment"/>
          <w:lang w:val="es-ES"/>
        </w:rPr>
        <w:t>while</w:t>
      </w:r>
      <w:r w:rsidRPr="005518F0">
        <w:rPr>
          <w:lang w:val="es-ES"/>
        </w:rPr>
        <w:t xml:space="preserve"> es alcanzable si la instrucción </w:t>
      </w:r>
      <w:r w:rsidRPr="005518F0">
        <w:rPr>
          <w:rStyle w:val="Codefragment"/>
          <w:lang w:val="es-ES"/>
        </w:rPr>
        <w:t>while</w:t>
      </w:r>
      <w:r w:rsidRPr="005518F0">
        <w:rPr>
          <w:lang w:val="es-ES"/>
        </w:rPr>
        <w:t xml:space="preserve"> es alcanzable y la expresión booleana no tiene el valor constante </w:t>
      </w:r>
      <w:r w:rsidRPr="005518F0">
        <w:rPr>
          <w:rStyle w:val="Codefragment"/>
          <w:lang w:val="es-ES"/>
        </w:rPr>
        <w:t>false</w:t>
      </w:r>
      <w:r w:rsidRPr="005518F0">
        <w:rPr>
          <w:lang w:val="es-ES"/>
        </w:rPr>
        <w:t>.</w:t>
      </w:r>
    </w:p>
    <w:p w14:paraId="3F2E50EB" w14:textId="77777777" w:rsidR="0028536B" w:rsidRPr="005518F0" w:rsidRDefault="0028536B">
      <w:pPr>
        <w:rPr>
          <w:lang w:val="es-ES"/>
        </w:rPr>
      </w:pPr>
      <w:r w:rsidRPr="005518F0">
        <w:rPr>
          <w:lang w:val="es-ES"/>
        </w:rPr>
        <w:t xml:space="preserve">El punto final de una instrucción </w:t>
      </w:r>
      <w:r w:rsidRPr="005518F0">
        <w:rPr>
          <w:rStyle w:val="Codefragment"/>
          <w:lang w:val="es-ES"/>
        </w:rPr>
        <w:t>while</w:t>
      </w:r>
      <w:r w:rsidRPr="005518F0">
        <w:rPr>
          <w:lang w:val="es-ES"/>
        </w:rPr>
        <w:t xml:space="preserve"> es alcanzable si se cumple al menos una de las siguientes condiciones:</w:t>
      </w:r>
    </w:p>
    <w:p w14:paraId="3F2E50EC" w14:textId="77777777" w:rsidR="0028536B" w:rsidRPr="005518F0" w:rsidRDefault="0028536B">
      <w:pPr>
        <w:pStyle w:val="ListBullet"/>
        <w:rPr>
          <w:lang w:val="es-ES"/>
        </w:rPr>
      </w:pPr>
      <w:r w:rsidRPr="005518F0">
        <w:rPr>
          <w:lang w:val="es-ES"/>
        </w:rPr>
        <w:t xml:space="preserve">La instrucción </w:t>
      </w:r>
      <w:r w:rsidRPr="005518F0">
        <w:rPr>
          <w:rStyle w:val="Codefragment"/>
          <w:lang w:val="es-ES"/>
        </w:rPr>
        <w:t>while</w:t>
      </w:r>
      <w:r w:rsidRPr="005518F0">
        <w:rPr>
          <w:lang w:val="es-ES"/>
        </w:rPr>
        <w:t xml:space="preserve"> contiene una instrucción </w:t>
      </w:r>
      <w:r w:rsidRPr="005518F0">
        <w:rPr>
          <w:rStyle w:val="Codefragment"/>
          <w:lang w:val="es-ES"/>
        </w:rPr>
        <w:t>break</w:t>
      </w:r>
      <w:r w:rsidRPr="005518F0">
        <w:rPr>
          <w:lang w:val="es-ES"/>
        </w:rPr>
        <w:t xml:space="preserve"> alcanzable que provoca la salida de la instrucción </w:t>
      </w:r>
      <w:r w:rsidRPr="005518F0">
        <w:rPr>
          <w:rStyle w:val="Codefragment"/>
          <w:lang w:val="es-ES"/>
        </w:rPr>
        <w:t>while</w:t>
      </w:r>
      <w:r w:rsidRPr="005518F0">
        <w:rPr>
          <w:lang w:val="es-ES"/>
        </w:rPr>
        <w:t>.</w:t>
      </w:r>
    </w:p>
    <w:p w14:paraId="3F2E50ED" w14:textId="77777777" w:rsidR="0028536B" w:rsidRPr="005518F0" w:rsidRDefault="0028536B">
      <w:pPr>
        <w:pStyle w:val="ListBullet"/>
        <w:rPr>
          <w:lang w:val="es-ES"/>
        </w:rPr>
      </w:pPr>
      <w:r w:rsidRPr="005518F0">
        <w:rPr>
          <w:lang w:val="es-ES"/>
        </w:rPr>
        <w:t xml:space="preserve">La instrucción </w:t>
      </w:r>
      <w:r w:rsidRPr="005518F0">
        <w:rPr>
          <w:rStyle w:val="Codefragment"/>
          <w:lang w:val="es-ES"/>
        </w:rPr>
        <w:t>while</w:t>
      </w:r>
      <w:r w:rsidRPr="005518F0">
        <w:rPr>
          <w:lang w:val="es-ES"/>
        </w:rPr>
        <w:t xml:space="preserve"> es alcanzable y la expresión booleana no tiene el valor constante </w:t>
      </w:r>
      <w:r w:rsidRPr="005518F0">
        <w:rPr>
          <w:rStyle w:val="Codefragment"/>
          <w:lang w:val="es-ES"/>
        </w:rPr>
        <w:t>true</w:t>
      </w:r>
      <w:r w:rsidRPr="005518F0">
        <w:rPr>
          <w:lang w:val="es-ES"/>
        </w:rPr>
        <w:t>.</w:t>
      </w:r>
    </w:p>
    <w:p w14:paraId="3F2E50EE" w14:textId="77777777" w:rsidR="0028536B" w:rsidRDefault="0028536B">
      <w:pPr>
        <w:pStyle w:val="Heading3"/>
      </w:pPr>
      <w:bookmarkStart w:id="961" w:name="_Toc445783027"/>
      <w:bookmarkStart w:id="962" w:name="_Ref470173268"/>
      <w:bookmarkStart w:id="963" w:name="_Toc365607030"/>
      <w:r>
        <w:t>Instrucción Do</w:t>
      </w:r>
      <w:bookmarkEnd w:id="961"/>
      <w:bookmarkEnd w:id="962"/>
      <w:bookmarkEnd w:id="963"/>
    </w:p>
    <w:p w14:paraId="3F2E50EF" w14:textId="77777777" w:rsidR="0028536B" w:rsidRPr="005518F0" w:rsidRDefault="0028536B">
      <w:pPr>
        <w:rPr>
          <w:lang w:val="es-ES"/>
        </w:rPr>
      </w:pPr>
      <w:r w:rsidRPr="005518F0">
        <w:rPr>
          <w:lang w:val="es-ES"/>
        </w:rPr>
        <w:t xml:space="preserve">La instrucción </w:t>
      </w:r>
      <w:r w:rsidRPr="005518F0">
        <w:rPr>
          <w:rStyle w:val="Codefragment"/>
          <w:lang w:val="es-ES"/>
        </w:rPr>
        <w:t>do</w:t>
      </w:r>
      <w:r w:rsidRPr="005518F0">
        <w:rPr>
          <w:lang w:val="es-ES"/>
        </w:rPr>
        <w:t xml:space="preserve"> ejecuta una instrucción incrustada una o varias veces dependiendo de una condición.</w:t>
      </w:r>
    </w:p>
    <w:p w14:paraId="3F2E50F0" w14:textId="77777777"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14:paraId="3F2E50F1" w14:textId="77777777" w:rsidR="0028536B" w:rsidRPr="005518F0" w:rsidRDefault="0028536B">
      <w:pPr>
        <w:rPr>
          <w:lang w:val="es-ES"/>
        </w:rPr>
      </w:pPr>
      <w:r w:rsidRPr="005518F0">
        <w:rPr>
          <w:lang w:val="es-ES"/>
        </w:rPr>
        <w:t xml:space="preserve">Una instrucción </w:t>
      </w:r>
      <w:r w:rsidRPr="005518F0">
        <w:rPr>
          <w:rStyle w:val="Codefragment"/>
          <w:lang w:val="es-ES"/>
        </w:rPr>
        <w:t>do</w:t>
      </w:r>
      <w:r w:rsidRPr="005518F0">
        <w:rPr>
          <w:lang w:val="es-ES"/>
        </w:rPr>
        <w:t xml:space="preserve"> se ejecuta de la siguiente forma:</w:t>
      </w:r>
    </w:p>
    <w:p w14:paraId="3F2E50F2" w14:textId="77777777" w:rsidR="0028536B" w:rsidRPr="005518F0" w:rsidRDefault="0028536B">
      <w:pPr>
        <w:pStyle w:val="ListBullet"/>
        <w:rPr>
          <w:lang w:val="es-ES"/>
        </w:rPr>
      </w:pPr>
      <w:r w:rsidRPr="005518F0">
        <w:rPr>
          <w:lang w:val="es-ES"/>
        </w:rPr>
        <w:t>El control se transfiere a la instrucción incrustada.</w:t>
      </w:r>
    </w:p>
    <w:p w14:paraId="3F2E50F3" w14:textId="77777777" w:rsidR="0028536B" w:rsidRPr="005518F0" w:rsidRDefault="0028536B">
      <w:pPr>
        <w:pStyle w:val="ListBullet"/>
        <w:rPr>
          <w:lang w:val="es-ES"/>
        </w:rPr>
      </w:pPr>
      <w:r w:rsidRPr="005518F0">
        <w:rPr>
          <w:lang w:val="es-ES"/>
        </w:rPr>
        <w:t xml:space="preserve">Cuando el control alcanza el punto final de la instrucción incrustada (posiblemente desde la ejecución de una instrucción </w:t>
      </w:r>
      <w:r w:rsidRPr="005518F0">
        <w:rPr>
          <w:rStyle w:val="Codefragment"/>
          <w:lang w:val="es-ES"/>
        </w:rPr>
        <w:t>continue</w:t>
      </w:r>
      <w:r w:rsidRPr="005518F0">
        <w:rPr>
          <w:lang w:val="es-ES"/>
        </w:rPr>
        <w:t>), se evalúa la expresión booleana (</w:t>
      </w:r>
      <w:r w:rsidRPr="005518F0">
        <w:rPr>
          <w:rStyle w:val="Production"/>
          <w:lang w:val="es-ES"/>
        </w:rPr>
        <w:t>boolean-expression</w:t>
      </w:r>
      <w:r w:rsidRPr="005518F0">
        <w:rPr>
          <w:lang w:val="es-ES"/>
        </w:rPr>
        <w:t>) (§</w:t>
      </w:r>
      <w:r w:rsidR="00852C57">
        <w:fldChar w:fldCharType="begin"/>
      </w:r>
      <w:r w:rsidRPr="005518F0">
        <w:rPr>
          <w:lang w:val="es-ES"/>
        </w:rPr>
        <w:instrText xml:space="preserve"> REF _Ref470173900 \w \h </w:instrText>
      </w:r>
      <w:r w:rsidR="00852C57">
        <w:fldChar w:fldCharType="separate"/>
      </w:r>
      <w:r w:rsidR="00437C65" w:rsidRPr="005518F0">
        <w:rPr>
          <w:lang w:val="es-ES"/>
        </w:rPr>
        <w:t>7.20</w:t>
      </w:r>
      <w:r w:rsidR="00852C57">
        <w:fldChar w:fldCharType="end"/>
      </w:r>
      <w:r w:rsidRPr="005518F0">
        <w:rPr>
          <w:lang w:val="es-ES"/>
        </w:rPr>
        <w:t xml:space="preserve">). Si la expresión booleana devuelve </w:t>
      </w:r>
      <w:r w:rsidRPr="005518F0">
        <w:rPr>
          <w:rStyle w:val="Codefragment"/>
          <w:lang w:val="es-ES"/>
        </w:rPr>
        <w:t>true</w:t>
      </w:r>
      <w:r w:rsidRPr="005518F0">
        <w:rPr>
          <w:lang w:val="es-ES"/>
        </w:rPr>
        <w:t xml:space="preserve">, el control se transfiere al principio de la instrucción </w:t>
      </w:r>
      <w:r w:rsidRPr="005518F0">
        <w:rPr>
          <w:rStyle w:val="Codefragment"/>
          <w:lang w:val="es-ES"/>
        </w:rPr>
        <w:t>do</w:t>
      </w:r>
      <w:r w:rsidRPr="005518F0">
        <w:rPr>
          <w:lang w:val="es-ES"/>
        </w:rPr>
        <w:t xml:space="preserve">. En caso contrario, el control se transfiere al punto final de la instrucción </w:t>
      </w:r>
      <w:r w:rsidRPr="005518F0">
        <w:rPr>
          <w:rStyle w:val="Codefragment"/>
          <w:lang w:val="es-ES"/>
        </w:rPr>
        <w:t>do</w:t>
      </w:r>
      <w:r w:rsidRPr="005518F0">
        <w:rPr>
          <w:lang w:val="es-ES"/>
        </w:rPr>
        <w:t>.</w:t>
      </w:r>
    </w:p>
    <w:p w14:paraId="3F2E50F4" w14:textId="77777777" w:rsidR="0028536B" w:rsidRPr="005518F0" w:rsidRDefault="0028536B">
      <w:pPr>
        <w:rPr>
          <w:lang w:val="es-ES"/>
        </w:rPr>
      </w:pPr>
      <w:r w:rsidRPr="005518F0">
        <w:rPr>
          <w:lang w:val="es-ES"/>
        </w:rPr>
        <w:t xml:space="preserve">Dentro de la instrucción incrustada de la instrucción </w:t>
      </w:r>
      <w:r w:rsidRPr="005518F0">
        <w:rPr>
          <w:rStyle w:val="Codefragment"/>
          <w:lang w:val="es-ES"/>
        </w:rPr>
        <w:t>do</w:t>
      </w:r>
      <w:r w:rsidRPr="005518F0">
        <w:rPr>
          <w:lang w:val="es-ES"/>
        </w:rPr>
        <w:t xml:space="preserve">, puede utilizar una instrucción </w:t>
      </w:r>
      <w:r w:rsidRPr="005518F0">
        <w:rPr>
          <w:rStyle w:val="Codefragment"/>
          <w:lang w:val="es-ES"/>
        </w:rPr>
        <w:t>break</w:t>
      </w:r>
      <w:r w:rsidRPr="005518F0">
        <w:rPr>
          <w:lang w:val="es-ES"/>
        </w:rPr>
        <w:t xml:space="preserve"> (§</w:t>
      </w:r>
      <w:r w:rsidR="00852C57">
        <w:fldChar w:fldCharType="begin"/>
      </w:r>
      <w:r w:rsidRPr="005518F0">
        <w:rPr>
          <w:lang w:val="es-ES"/>
        </w:rPr>
        <w:instrText xml:space="preserve"> REF _Ref520439149 \r \h </w:instrText>
      </w:r>
      <w:r w:rsidR="00852C57">
        <w:fldChar w:fldCharType="separate"/>
      </w:r>
      <w:r w:rsidR="00437C65" w:rsidRPr="005518F0">
        <w:rPr>
          <w:lang w:val="es-ES"/>
        </w:rPr>
        <w:t>8.9.1</w:t>
      </w:r>
      <w:r w:rsidR="00852C57">
        <w:fldChar w:fldCharType="end"/>
      </w:r>
      <w:r w:rsidRPr="005518F0">
        <w:rPr>
          <w:lang w:val="es-ES"/>
        </w:rPr>
        <w:t xml:space="preserve">) para transferir el control al punto final de la instrucción </w:t>
      </w:r>
      <w:r w:rsidRPr="005518F0">
        <w:rPr>
          <w:rStyle w:val="Codefragment"/>
          <w:lang w:val="es-ES"/>
        </w:rPr>
        <w:t>do</w:t>
      </w:r>
      <w:r w:rsidRPr="005518F0">
        <w:rPr>
          <w:lang w:val="es-ES"/>
        </w:rPr>
        <w:t xml:space="preserve"> (terminando así la iteración de la instrucción incrustada), y una instrucción </w:t>
      </w:r>
      <w:r w:rsidRPr="005518F0">
        <w:rPr>
          <w:rStyle w:val="Codefragment"/>
          <w:lang w:val="es-ES"/>
        </w:rPr>
        <w:t>continue</w:t>
      </w:r>
      <w:r w:rsidRPr="005518F0">
        <w:rPr>
          <w:lang w:val="es-ES"/>
        </w:rPr>
        <w:t xml:space="preserve"> (§</w:t>
      </w:r>
      <w:r w:rsidR="00852C57">
        <w:fldChar w:fldCharType="begin"/>
      </w:r>
      <w:r w:rsidRPr="005518F0">
        <w:rPr>
          <w:lang w:val="es-ES"/>
        </w:rPr>
        <w:instrText xml:space="preserve"> REF _Ref472917239 \w \h </w:instrText>
      </w:r>
      <w:r w:rsidR="00852C57">
        <w:fldChar w:fldCharType="separate"/>
      </w:r>
      <w:r w:rsidR="00437C65" w:rsidRPr="005518F0">
        <w:rPr>
          <w:lang w:val="es-ES"/>
        </w:rPr>
        <w:t>8.9.2</w:t>
      </w:r>
      <w:r w:rsidR="00852C57">
        <w:fldChar w:fldCharType="end"/>
      </w:r>
      <w:r w:rsidRPr="005518F0">
        <w:rPr>
          <w:lang w:val="es-ES"/>
        </w:rPr>
        <w:t>) para transferir el control al punto final de la instrucción incrustada.</w:t>
      </w:r>
    </w:p>
    <w:p w14:paraId="3F2E50F5" w14:textId="77777777" w:rsidR="0028536B" w:rsidRPr="005518F0" w:rsidRDefault="0028536B">
      <w:pPr>
        <w:rPr>
          <w:lang w:val="es-ES"/>
        </w:rPr>
      </w:pPr>
      <w:r w:rsidRPr="005518F0">
        <w:rPr>
          <w:lang w:val="es-ES"/>
        </w:rPr>
        <w:t xml:space="preserve">La instrucción incrustada de una instrucción </w:t>
      </w:r>
      <w:r w:rsidRPr="005518F0">
        <w:rPr>
          <w:rStyle w:val="Codefragment"/>
          <w:lang w:val="es-ES"/>
        </w:rPr>
        <w:t>do</w:t>
      </w:r>
      <w:r w:rsidRPr="005518F0">
        <w:rPr>
          <w:lang w:val="es-ES"/>
        </w:rPr>
        <w:t xml:space="preserve"> es alcanzable si la instrucción </w:t>
      </w:r>
      <w:r w:rsidRPr="005518F0">
        <w:rPr>
          <w:rStyle w:val="Codefragment"/>
          <w:lang w:val="es-ES"/>
        </w:rPr>
        <w:t>do</w:t>
      </w:r>
      <w:r w:rsidRPr="005518F0">
        <w:rPr>
          <w:lang w:val="es-ES"/>
        </w:rPr>
        <w:t xml:space="preserve"> es alcanzable.</w:t>
      </w:r>
    </w:p>
    <w:p w14:paraId="3F2E50F6" w14:textId="77777777" w:rsidR="0028536B" w:rsidRPr="005518F0" w:rsidRDefault="0028536B">
      <w:pPr>
        <w:rPr>
          <w:lang w:val="es-ES"/>
        </w:rPr>
      </w:pPr>
      <w:bookmarkStart w:id="964" w:name="_Toc445783028"/>
      <w:bookmarkStart w:id="965" w:name="_Ref470173280"/>
      <w:r w:rsidRPr="005518F0">
        <w:rPr>
          <w:lang w:val="es-ES"/>
        </w:rPr>
        <w:t xml:space="preserve">El punto final de una instrucción </w:t>
      </w:r>
      <w:r w:rsidRPr="005518F0">
        <w:rPr>
          <w:rStyle w:val="Codefragment"/>
          <w:lang w:val="es-ES"/>
        </w:rPr>
        <w:t>do</w:t>
      </w:r>
      <w:r w:rsidRPr="005518F0">
        <w:rPr>
          <w:lang w:val="es-ES"/>
        </w:rPr>
        <w:t xml:space="preserve"> es alcanzable si se cumple al menos una de las siguientes condiciones:</w:t>
      </w:r>
    </w:p>
    <w:p w14:paraId="3F2E50F7" w14:textId="77777777" w:rsidR="0028536B" w:rsidRPr="005518F0" w:rsidRDefault="0028536B">
      <w:pPr>
        <w:pStyle w:val="ListBullet"/>
        <w:rPr>
          <w:lang w:val="es-ES"/>
        </w:rPr>
      </w:pPr>
      <w:r w:rsidRPr="005518F0">
        <w:rPr>
          <w:lang w:val="es-ES"/>
        </w:rPr>
        <w:lastRenderedPageBreak/>
        <w:t xml:space="preserve">La instrucción </w:t>
      </w:r>
      <w:r w:rsidRPr="005518F0">
        <w:rPr>
          <w:rStyle w:val="Codefragment"/>
          <w:lang w:val="es-ES"/>
        </w:rPr>
        <w:t>do</w:t>
      </w:r>
      <w:r w:rsidRPr="005518F0">
        <w:rPr>
          <w:lang w:val="es-ES"/>
        </w:rPr>
        <w:t xml:space="preserve"> contiene una instrucción </w:t>
      </w:r>
      <w:r w:rsidRPr="005518F0">
        <w:rPr>
          <w:rStyle w:val="Codefragment"/>
          <w:lang w:val="es-ES"/>
        </w:rPr>
        <w:t>break</w:t>
      </w:r>
      <w:r w:rsidRPr="005518F0">
        <w:rPr>
          <w:lang w:val="es-ES"/>
        </w:rPr>
        <w:t xml:space="preserve"> alcanzable que provoca la salida de la instrucción </w:t>
      </w:r>
      <w:r w:rsidRPr="005518F0">
        <w:rPr>
          <w:rStyle w:val="Codefragment"/>
          <w:lang w:val="es-ES"/>
        </w:rPr>
        <w:t>do</w:t>
      </w:r>
      <w:r w:rsidRPr="005518F0">
        <w:rPr>
          <w:lang w:val="es-ES"/>
        </w:rPr>
        <w:t>.</w:t>
      </w:r>
    </w:p>
    <w:p w14:paraId="3F2E50F8" w14:textId="77777777" w:rsidR="0028536B" w:rsidRPr="005518F0" w:rsidRDefault="0028536B">
      <w:pPr>
        <w:pStyle w:val="ListBullet"/>
        <w:rPr>
          <w:lang w:val="es-ES"/>
        </w:rPr>
      </w:pPr>
      <w:r w:rsidRPr="005518F0">
        <w:rPr>
          <w:lang w:val="es-ES"/>
        </w:rPr>
        <w:t xml:space="preserve">El punto final de la instrucción incrustada es alcanzable y la expresión booleana no tiene el valor constante </w:t>
      </w:r>
      <w:r w:rsidRPr="005518F0">
        <w:rPr>
          <w:rStyle w:val="Codefragment"/>
          <w:lang w:val="es-ES"/>
        </w:rPr>
        <w:t>true</w:t>
      </w:r>
      <w:r w:rsidRPr="005518F0">
        <w:rPr>
          <w:lang w:val="es-ES"/>
        </w:rPr>
        <w:t>.</w:t>
      </w:r>
    </w:p>
    <w:p w14:paraId="3F2E50F9" w14:textId="77777777" w:rsidR="0028536B" w:rsidRDefault="0028536B">
      <w:pPr>
        <w:pStyle w:val="Heading3"/>
      </w:pPr>
      <w:bookmarkStart w:id="966" w:name="_Ref472917235"/>
      <w:bookmarkStart w:id="967" w:name="_Toc365607031"/>
      <w:r>
        <w:t>Instrucción For</w:t>
      </w:r>
      <w:bookmarkEnd w:id="964"/>
      <w:bookmarkEnd w:id="965"/>
      <w:bookmarkEnd w:id="966"/>
      <w:bookmarkEnd w:id="967"/>
    </w:p>
    <w:p w14:paraId="3F2E50FA" w14:textId="77777777" w:rsidR="0028536B" w:rsidRPr="005518F0" w:rsidRDefault="0028536B">
      <w:pPr>
        <w:rPr>
          <w:lang w:val="es-ES"/>
        </w:rPr>
      </w:pPr>
      <w:r w:rsidRPr="005518F0">
        <w:rPr>
          <w:lang w:val="es-ES"/>
        </w:rPr>
        <w:t xml:space="preserve">La instrucción </w:t>
      </w:r>
      <w:r w:rsidRPr="005518F0">
        <w:rPr>
          <w:rStyle w:val="Codefragment"/>
          <w:lang w:val="es-ES"/>
        </w:rPr>
        <w:t>for</w:t>
      </w:r>
      <w:r w:rsidRPr="005518F0">
        <w:rPr>
          <w:lang w:val="es-ES"/>
        </w:rPr>
        <w:t xml:space="preserve"> evalúa primero una secuencia de expresiones de inicialización y, mientras se cumpla una determinada condición, ejecuta repetidas veces una instrucción incrustada y evalúa una secuencia de expresiones de iteración.</w:t>
      </w:r>
    </w:p>
    <w:p w14:paraId="3F2E50FB" w14:textId="77777777" w:rsidR="0028536B" w:rsidRDefault="0028536B">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14:paraId="3F2E50FC" w14:textId="77777777" w:rsidR="0028536B" w:rsidRDefault="0028536B">
      <w:pPr>
        <w:pStyle w:val="Grammar"/>
      </w:pPr>
      <w:r>
        <w:t>for-initializer:</w:t>
      </w:r>
      <w:r>
        <w:br/>
        <w:t>local-variable-declaration</w:t>
      </w:r>
      <w:r>
        <w:br/>
        <w:t>statement-expression-list</w:t>
      </w:r>
    </w:p>
    <w:p w14:paraId="3F2E50FD" w14:textId="77777777" w:rsidR="0028536B" w:rsidRDefault="0028536B">
      <w:pPr>
        <w:pStyle w:val="Grammar"/>
      </w:pPr>
      <w:r>
        <w:t>for-condition:</w:t>
      </w:r>
      <w:r>
        <w:br/>
        <w:t>boolean-expression</w:t>
      </w:r>
    </w:p>
    <w:p w14:paraId="3F2E50FE" w14:textId="77777777" w:rsidR="0028536B" w:rsidRDefault="0028536B">
      <w:pPr>
        <w:pStyle w:val="Grammar"/>
      </w:pPr>
      <w:r>
        <w:t>for-iterator:</w:t>
      </w:r>
      <w:r>
        <w:br/>
        <w:t>statement-expression-list</w:t>
      </w:r>
    </w:p>
    <w:p w14:paraId="3F2E50FF" w14:textId="77777777"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14:paraId="3F2E5100" w14:textId="77777777" w:rsidR="0028536B" w:rsidRPr="005518F0" w:rsidRDefault="0028536B">
      <w:pPr>
        <w:rPr>
          <w:lang w:val="es-ES"/>
        </w:rPr>
      </w:pPr>
      <w:r w:rsidRPr="005518F0">
        <w:rPr>
          <w:lang w:val="es-ES"/>
        </w:rPr>
        <w:t>El inicializador for (</w:t>
      </w:r>
      <w:r w:rsidRPr="005518F0">
        <w:rPr>
          <w:rStyle w:val="Production"/>
          <w:lang w:val="es-ES"/>
        </w:rPr>
        <w:t>for-initializer</w:t>
      </w:r>
      <w:r w:rsidRPr="005518F0">
        <w:rPr>
          <w:lang w:val="es-ES"/>
        </w:rPr>
        <w:t>), si existe, es una declaración de variable local (</w:t>
      </w:r>
      <w:r w:rsidRPr="005518F0">
        <w:rPr>
          <w:rStyle w:val="Production"/>
          <w:lang w:val="es-ES"/>
        </w:rPr>
        <w:t>local-variable-declaration</w:t>
      </w:r>
      <w:r w:rsidRPr="005518F0">
        <w:rPr>
          <w:lang w:val="es-ES"/>
        </w:rPr>
        <w:t>) (§</w:t>
      </w:r>
      <w:r w:rsidR="00852C57">
        <w:fldChar w:fldCharType="begin"/>
      </w:r>
      <w:r w:rsidRPr="005518F0">
        <w:rPr>
          <w:lang w:val="es-ES"/>
        </w:rPr>
        <w:instrText xml:space="preserve"> REF _Ref470933975 \w \h </w:instrText>
      </w:r>
      <w:r w:rsidR="00852C57">
        <w:fldChar w:fldCharType="separate"/>
      </w:r>
      <w:r w:rsidR="00437C65" w:rsidRPr="005518F0">
        <w:rPr>
          <w:lang w:val="es-ES"/>
        </w:rPr>
        <w:t>8.5.1</w:t>
      </w:r>
      <w:r w:rsidR="00852C57">
        <w:fldChar w:fldCharType="end"/>
      </w:r>
      <w:r w:rsidRPr="005518F0">
        <w:rPr>
          <w:lang w:val="es-ES"/>
        </w:rPr>
        <w:t>) o una lista de expresiones de instrucción (</w:t>
      </w:r>
      <w:r w:rsidRPr="005518F0">
        <w:rPr>
          <w:rStyle w:val="Production"/>
          <w:lang w:val="es-ES"/>
        </w:rPr>
        <w:t>statement-expression</w:t>
      </w:r>
      <w:r w:rsidRPr="005518F0">
        <w:rPr>
          <w:lang w:val="es-ES"/>
        </w:rPr>
        <w:t>) (§</w:t>
      </w:r>
      <w:r w:rsidR="00852C57">
        <w:fldChar w:fldCharType="begin"/>
      </w:r>
      <w:r w:rsidRPr="005518F0">
        <w:rPr>
          <w:lang w:val="es-ES"/>
        </w:rPr>
        <w:instrText xml:space="preserve"> REF _Ref512082739 \r \h </w:instrText>
      </w:r>
      <w:r w:rsidR="00852C57">
        <w:fldChar w:fldCharType="separate"/>
      </w:r>
      <w:r w:rsidR="00437C65" w:rsidRPr="005518F0">
        <w:rPr>
          <w:lang w:val="es-ES"/>
        </w:rPr>
        <w:t>8.6</w:t>
      </w:r>
      <w:r w:rsidR="00852C57">
        <w:fldChar w:fldCharType="end"/>
      </w:r>
      <w:r w:rsidRPr="005518F0">
        <w:rPr>
          <w:lang w:val="es-ES"/>
        </w:rPr>
        <w:t>) separadas por comas. El ámbito de una variable local declarada por un inicializador for (</w:t>
      </w:r>
      <w:r w:rsidRPr="005518F0">
        <w:rPr>
          <w:rStyle w:val="Production"/>
          <w:lang w:val="es-ES"/>
        </w:rPr>
        <w:t>for-initializer</w:t>
      </w:r>
      <w:r w:rsidRPr="005518F0">
        <w:rPr>
          <w:lang w:val="es-ES"/>
        </w:rPr>
        <w:t>) se inicia en el declarador de variable local (</w:t>
      </w:r>
      <w:r w:rsidRPr="005518F0">
        <w:rPr>
          <w:rStyle w:val="Production"/>
          <w:lang w:val="es-ES"/>
        </w:rPr>
        <w:t>local-variable-declarator</w:t>
      </w:r>
      <w:r w:rsidRPr="005518F0">
        <w:rPr>
          <w:lang w:val="es-ES"/>
        </w:rPr>
        <w:t>) y se extiende hasta el final de la instrucción incrustada. El ámbito incluye la condición for (</w:t>
      </w:r>
      <w:r w:rsidRPr="005518F0">
        <w:rPr>
          <w:rStyle w:val="Production"/>
          <w:lang w:val="es-ES"/>
        </w:rPr>
        <w:t>for-condition</w:t>
      </w:r>
      <w:r w:rsidRPr="005518F0">
        <w:rPr>
          <w:lang w:val="es-ES"/>
        </w:rPr>
        <w:t>) y el iterador for (</w:t>
      </w:r>
      <w:r w:rsidRPr="005518F0">
        <w:rPr>
          <w:rStyle w:val="Production"/>
          <w:lang w:val="es-ES"/>
        </w:rPr>
        <w:t>for-iterator</w:t>
      </w:r>
      <w:r w:rsidRPr="005518F0">
        <w:rPr>
          <w:lang w:val="es-ES"/>
        </w:rPr>
        <w:t>).</w:t>
      </w:r>
    </w:p>
    <w:p w14:paraId="3F2E5101" w14:textId="77777777" w:rsidR="0028536B" w:rsidRPr="005518F0" w:rsidRDefault="0028536B">
      <w:pPr>
        <w:rPr>
          <w:lang w:val="es-ES"/>
        </w:rPr>
      </w:pPr>
      <w:r w:rsidRPr="005518F0">
        <w:rPr>
          <w:lang w:val="es-ES"/>
        </w:rPr>
        <w:t>La condición for (</w:t>
      </w:r>
      <w:r w:rsidRPr="005518F0">
        <w:rPr>
          <w:rStyle w:val="Production"/>
          <w:lang w:val="es-ES"/>
        </w:rPr>
        <w:t>for-condition</w:t>
      </w:r>
      <w:r w:rsidRPr="005518F0">
        <w:rPr>
          <w:lang w:val="es-ES"/>
        </w:rPr>
        <w:t>), si existe, debe ser una expresión booleana (</w:t>
      </w:r>
      <w:r w:rsidRPr="005518F0">
        <w:rPr>
          <w:rStyle w:val="Production"/>
          <w:lang w:val="es-ES"/>
        </w:rPr>
        <w:t>boolean-expression</w:t>
      </w:r>
      <w:r w:rsidRPr="005518F0">
        <w:rPr>
          <w:lang w:val="es-ES"/>
        </w:rPr>
        <w:t>) (§</w:t>
      </w:r>
      <w:r w:rsidR="00852C57">
        <w:fldChar w:fldCharType="begin"/>
      </w:r>
      <w:r w:rsidRPr="005518F0">
        <w:rPr>
          <w:lang w:val="es-ES"/>
        </w:rPr>
        <w:instrText xml:space="preserve"> REF _Ref470173900 \w \h </w:instrText>
      </w:r>
      <w:r w:rsidR="00852C57">
        <w:fldChar w:fldCharType="separate"/>
      </w:r>
      <w:r w:rsidR="00437C65" w:rsidRPr="005518F0">
        <w:rPr>
          <w:lang w:val="es-ES"/>
        </w:rPr>
        <w:t>7.20</w:t>
      </w:r>
      <w:r w:rsidR="00852C57">
        <w:fldChar w:fldCharType="end"/>
      </w:r>
      <w:r w:rsidRPr="005518F0">
        <w:rPr>
          <w:lang w:val="es-ES"/>
        </w:rPr>
        <w:t>).</w:t>
      </w:r>
    </w:p>
    <w:p w14:paraId="3F2E5102" w14:textId="77777777" w:rsidR="0028536B" w:rsidRPr="005518F0" w:rsidRDefault="0028536B">
      <w:pPr>
        <w:rPr>
          <w:lang w:val="es-ES"/>
        </w:rPr>
      </w:pPr>
      <w:r w:rsidRPr="005518F0">
        <w:rPr>
          <w:lang w:val="es-ES"/>
        </w:rPr>
        <w:t>El iterador for (</w:t>
      </w:r>
      <w:r w:rsidRPr="005518F0">
        <w:rPr>
          <w:rStyle w:val="Production"/>
          <w:lang w:val="es-ES"/>
        </w:rPr>
        <w:t>for-iterator</w:t>
      </w:r>
      <w:r w:rsidRPr="005518F0">
        <w:rPr>
          <w:lang w:val="es-ES"/>
        </w:rPr>
        <w:t>), si existe, consiste en una lista de expresiones de instrucción (</w:t>
      </w:r>
      <w:r w:rsidRPr="005518F0">
        <w:rPr>
          <w:rStyle w:val="Production"/>
          <w:lang w:val="es-ES"/>
        </w:rPr>
        <w:t>statement-expression</w:t>
      </w:r>
      <w:r w:rsidRPr="005518F0">
        <w:rPr>
          <w:lang w:val="es-ES"/>
        </w:rPr>
        <w:t>) (§</w:t>
      </w:r>
      <w:r w:rsidR="00852C57">
        <w:fldChar w:fldCharType="begin"/>
      </w:r>
      <w:r w:rsidRPr="005518F0">
        <w:rPr>
          <w:lang w:val="es-ES"/>
        </w:rPr>
        <w:instrText xml:space="preserve"> REF _Ref512082739 \r \h </w:instrText>
      </w:r>
      <w:r w:rsidR="00852C57">
        <w:fldChar w:fldCharType="separate"/>
      </w:r>
      <w:r w:rsidR="00437C65" w:rsidRPr="005518F0">
        <w:rPr>
          <w:lang w:val="es-ES"/>
        </w:rPr>
        <w:t>8.6</w:t>
      </w:r>
      <w:r w:rsidR="00852C57">
        <w:fldChar w:fldCharType="end"/>
      </w:r>
      <w:r w:rsidRPr="005518F0">
        <w:rPr>
          <w:lang w:val="es-ES"/>
        </w:rPr>
        <w:t>) separadas por comas.</w:t>
      </w:r>
    </w:p>
    <w:p w14:paraId="3F2E5103" w14:textId="77777777" w:rsidR="0028536B" w:rsidRPr="005518F0" w:rsidRDefault="0028536B">
      <w:pPr>
        <w:rPr>
          <w:lang w:val="es-ES"/>
        </w:rPr>
      </w:pPr>
      <w:r w:rsidRPr="005518F0">
        <w:rPr>
          <w:lang w:val="es-ES"/>
        </w:rPr>
        <w:t>Una instrucción for se ejecuta de la siguiente forma:</w:t>
      </w:r>
    </w:p>
    <w:p w14:paraId="3F2E5104" w14:textId="77777777" w:rsidR="0028536B" w:rsidRDefault="0028536B">
      <w:pPr>
        <w:pStyle w:val="ListBullet"/>
      </w:pPr>
      <w:r w:rsidRPr="005518F0">
        <w:rPr>
          <w:lang w:val="es-ES"/>
        </w:rPr>
        <w:t>Si existe un inicializador for (</w:t>
      </w:r>
      <w:r w:rsidRPr="005518F0">
        <w:rPr>
          <w:rStyle w:val="Production"/>
          <w:lang w:val="es-ES"/>
        </w:rPr>
        <w:t>for-initializer</w:t>
      </w:r>
      <w:r w:rsidRPr="005518F0">
        <w:rPr>
          <w:lang w:val="es-ES"/>
        </w:rPr>
        <w:t xml:space="preserve">), se ejecutan los inicializadores de variable o las expresiones de instrucción en el orden en el que se hayan codificado. </w:t>
      </w:r>
      <w:r>
        <w:t>Este paso sólo se realiza una vez.</w:t>
      </w:r>
    </w:p>
    <w:p w14:paraId="3F2E5105" w14:textId="77777777" w:rsidR="0028536B" w:rsidRPr="005518F0" w:rsidRDefault="0028536B">
      <w:pPr>
        <w:pStyle w:val="ListBullet"/>
        <w:rPr>
          <w:lang w:val="es-ES"/>
        </w:rPr>
      </w:pPr>
      <w:r w:rsidRPr="005518F0">
        <w:rPr>
          <w:lang w:val="es-ES"/>
        </w:rPr>
        <w:t>Si existe una condición for (</w:t>
      </w:r>
      <w:r w:rsidRPr="005518F0">
        <w:rPr>
          <w:rStyle w:val="Production"/>
          <w:lang w:val="es-ES"/>
        </w:rPr>
        <w:t>for-condition</w:t>
      </w:r>
      <w:r w:rsidRPr="005518F0">
        <w:rPr>
          <w:lang w:val="es-ES"/>
        </w:rPr>
        <w:t>), se evalúa.</w:t>
      </w:r>
    </w:p>
    <w:p w14:paraId="3F2E5106" w14:textId="77777777" w:rsidR="0028536B" w:rsidRPr="005518F0" w:rsidRDefault="0028536B">
      <w:pPr>
        <w:pStyle w:val="ListBullet"/>
        <w:rPr>
          <w:lang w:val="es-ES"/>
        </w:rPr>
      </w:pPr>
      <w:r w:rsidRPr="005518F0">
        <w:rPr>
          <w:lang w:val="es-ES"/>
        </w:rPr>
        <w:t>Si no existe una condición for (</w:t>
      </w:r>
      <w:r w:rsidRPr="005518F0">
        <w:rPr>
          <w:rStyle w:val="Production"/>
          <w:lang w:val="es-ES"/>
        </w:rPr>
        <w:t>for-condition</w:t>
      </w:r>
      <w:r w:rsidRPr="005518F0">
        <w:rPr>
          <w:lang w:val="es-ES"/>
        </w:rPr>
        <w:t xml:space="preserve">), o existe y la evaluación devuelve </w:t>
      </w:r>
      <w:r w:rsidRPr="005518F0">
        <w:rPr>
          <w:rStyle w:val="Codefragment"/>
          <w:lang w:val="es-ES"/>
        </w:rPr>
        <w:t>true</w:t>
      </w:r>
      <w:r w:rsidRPr="005518F0">
        <w:rPr>
          <w:lang w:val="es-ES"/>
        </w:rPr>
        <w:t xml:space="preserve">, el control se transfiere a la instrucción incrustada. Cuando el control alcanza el punto final de la instrucción incrustada (posiblemente desde la ejecución de una instrucción </w:t>
      </w:r>
      <w:r w:rsidRPr="005518F0">
        <w:rPr>
          <w:rStyle w:val="Codefragment"/>
          <w:lang w:val="es-ES"/>
        </w:rPr>
        <w:t>continue</w:t>
      </w:r>
      <w:r w:rsidRPr="005518F0">
        <w:rPr>
          <w:lang w:val="es-ES"/>
        </w:rPr>
        <w:t>), las expresiones del iterador for (</w:t>
      </w:r>
      <w:r w:rsidRPr="005518F0">
        <w:rPr>
          <w:rStyle w:val="Production"/>
          <w:lang w:val="es-ES"/>
        </w:rPr>
        <w:t>for-iterator</w:t>
      </w:r>
      <w:r w:rsidRPr="005518F0">
        <w:rPr>
          <w:lang w:val="es-ES"/>
        </w:rPr>
        <w:t>), si existen, se evalúan en secuencia y, a continuación, se realiza una nueva iteración empezando por la evaluación de la condición for (</w:t>
      </w:r>
      <w:r w:rsidRPr="005518F0">
        <w:rPr>
          <w:rStyle w:val="Production"/>
          <w:lang w:val="es-ES"/>
        </w:rPr>
        <w:t>for-condition</w:t>
      </w:r>
      <w:r w:rsidRPr="005518F0">
        <w:rPr>
          <w:lang w:val="es-ES"/>
        </w:rPr>
        <w:t>), como se describe en el paso anterior.</w:t>
      </w:r>
    </w:p>
    <w:p w14:paraId="3F2E5107" w14:textId="77777777" w:rsidR="0028536B" w:rsidRPr="005518F0" w:rsidRDefault="0028536B">
      <w:pPr>
        <w:pStyle w:val="ListBullet"/>
        <w:rPr>
          <w:lang w:val="es-ES"/>
        </w:rPr>
      </w:pPr>
      <w:r w:rsidRPr="005518F0">
        <w:rPr>
          <w:lang w:val="es-ES"/>
        </w:rPr>
        <w:t>Si existe una condición for (</w:t>
      </w:r>
      <w:r w:rsidRPr="005518F0">
        <w:rPr>
          <w:rStyle w:val="Production"/>
          <w:lang w:val="es-ES"/>
        </w:rPr>
        <w:t>for-condition</w:t>
      </w:r>
      <w:r w:rsidRPr="005518F0">
        <w:rPr>
          <w:lang w:val="es-ES"/>
        </w:rPr>
        <w:t xml:space="preserve">) y devuelve </w:t>
      </w:r>
      <w:r w:rsidRPr="005518F0">
        <w:rPr>
          <w:rStyle w:val="Codefragment"/>
          <w:lang w:val="es-ES"/>
        </w:rPr>
        <w:t>false</w:t>
      </w:r>
      <w:r w:rsidRPr="005518F0">
        <w:rPr>
          <w:lang w:val="es-ES"/>
        </w:rPr>
        <w:t xml:space="preserve">, el control se transfiere al punto final de la instrucción </w:t>
      </w:r>
      <w:r w:rsidRPr="005518F0">
        <w:rPr>
          <w:rStyle w:val="Codefragment"/>
          <w:lang w:val="es-ES"/>
        </w:rPr>
        <w:t>for</w:t>
      </w:r>
      <w:r w:rsidRPr="005518F0">
        <w:rPr>
          <w:lang w:val="es-ES"/>
        </w:rPr>
        <w:t>.</w:t>
      </w:r>
    </w:p>
    <w:p w14:paraId="3F2E5108" w14:textId="77777777" w:rsidR="0028536B" w:rsidRPr="005518F0" w:rsidRDefault="0028536B">
      <w:pPr>
        <w:rPr>
          <w:lang w:val="es-ES"/>
        </w:rPr>
      </w:pPr>
      <w:r w:rsidRPr="005518F0">
        <w:rPr>
          <w:lang w:val="es-ES"/>
        </w:rPr>
        <w:t xml:space="preserve">Dentro de la instrucción incrustada de una instrucción </w:t>
      </w:r>
      <w:r w:rsidRPr="005518F0">
        <w:rPr>
          <w:rStyle w:val="Codefragment"/>
          <w:lang w:val="es-ES"/>
        </w:rPr>
        <w:t>for</w:t>
      </w:r>
      <w:r w:rsidRPr="005518F0">
        <w:rPr>
          <w:lang w:val="es-ES"/>
        </w:rPr>
        <w:t xml:space="preserve">, se puede utilizar una instrucción </w:t>
      </w:r>
      <w:r w:rsidRPr="005518F0">
        <w:rPr>
          <w:rStyle w:val="Codefragment"/>
          <w:lang w:val="es-ES"/>
        </w:rPr>
        <w:t>break</w:t>
      </w:r>
      <w:r w:rsidRPr="005518F0">
        <w:rPr>
          <w:lang w:val="es-ES"/>
        </w:rPr>
        <w:t xml:space="preserve"> (§</w:t>
      </w:r>
      <w:r w:rsidR="00852C57">
        <w:fldChar w:fldCharType="begin"/>
      </w:r>
      <w:r w:rsidRPr="005518F0">
        <w:rPr>
          <w:lang w:val="es-ES"/>
        </w:rPr>
        <w:instrText xml:space="preserve"> REF _Ref520439149 \r \h </w:instrText>
      </w:r>
      <w:r w:rsidR="00852C57">
        <w:fldChar w:fldCharType="separate"/>
      </w:r>
      <w:r w:rsidR="00437C65" w:rsidRPr="005518F0">
        <w:rPr>
          <w:lang w:val="es-ES"/>
        </w:rPr>
        <w:t>8.9.1</w:t>
      </w:r>
      <w:r w:rsidR="00852C57">
        <w:fldChar w:fldCharType="end"/>
      </w:r>
      <w:r w:rsidRPr="005518F0">
        <w:rPr>
          <w:lang w:val="es-ES"/>
        </w:rPr>
        <w:t xml:space="preserve">) para transferir el control al punto final de la instrucción </w:t>
      </w:r>
      <w:r w:rsidRPr="005518F0">
        <w:rPr>
          <w:rStyle w:val="Codefragment"/>
          <w:lang w:val="es-ES"/>
        </w:rPr>
        <w:t>for</w:t>
      </w:r>
      <w:r w:rsidRPr="005518F0">
        <w:rPr>
          <w:lang w:val="es-ES"/>
        </w:rPr>
        <w:t xml:space="preserve"> (terminando así la iteración de la instrucción incrustada), y una instrucción </w:t>
      </w:r>
      <w:r w:rsidRPr="005518F0">
        <w:rPr>
          <w:rStyle w:val="Codefragment"/>
          <w:lang w:val="es-ES"/>
        </w:rPr>
        <w:t>continue</w:t>
      </w:r>
      <w:r w:rsidRPr="005518F0">
        <w:rPr>
          <w:lang w:val="es-ES"/>
        </w:rPr>
        <w:t xml:space="preserve"> (§</w:t>
      </w:r>
      <w:r w:rsidR="00852C57">
        <w:fldChar w:fldCharType="begin"/>
      </w:r>
      <w:r w:rsidRPr="005518F0">
        <w:rPr>
          <w:lang w:val="es-ES"/>
        </w:rPr>
        <w:instrText xml:space="preserve"> REF _Ref472917239 \w \h </w:instrText>
      </w:r>
      <w:r w:rsidR="00852C57">
        <w:fldChar w:fldCharType="separate"/>
      </w:r>
      <w:r w:rsidR="00437C65" w:rsidRPr="005518F0">
        <w:rPr>
          <w:lang w:val="es-ES"/>
        </w:rPr>
        <w:t>8.9.2</w:t>
      </w:r>
      <w:r w:rsidR="00852C57">
        <w:fldChar w:fldCharType="end"/>
      </w:r>
      <w:r w:rsidRPr="005518F0">
        <w:rPr>
          <w:lang w:val="es-ES"/>
        </w:rPr>
        <w:t xml:space="preserve">) para transferir el control al punto final de la instrucción </w:t>
      </w:r>
      <w:r w:rsidRPr="005518F0">
        <w:rPr>
          <w:lang w:val="es-ES"/>
        </w:rPr>
        <w:lastRenderedPageBreak/>
        <w:t>incrustada (de esta manera, se ejecuta el iterador for (</w:t>
      </w:r>
      <w:r w:rsidRPr="005518F0">
        <w:rPr>
          <w:rStyle w:val="Production"/>
          <w:lang w:val="es-ES"/>
        </w:rPr>
        <w:t>for-iterator</w:t>
      </w:r>
      <w:r w:rsidRPr="005518F0">
        <w:rPr>
          <w:lang w:val="es-ES"/>
        </w:rPr>
        <w:t xml:space="preserve">) y se realiza otra iteración de la instrucción </w:t>
      </w:r>
      <w:r w:rsidRPr="005518F0">
        <w:rPr>
          <w:rStyle w:val="Codefragment"/>
          <w:lang w:val="es-ES"/>
        </w:rPr>
        <w:t>for</w:t>
      </w:r>
      <w:r w:rsidRPr="005518F0">
        <w:rPr>
          <w:lang w:val="es-ES"/>
        </w:rPr>
        <w:t>, empezando por la condición for (</w:t>
      </w:r>
      <w:r w:rsidRPr="005518F0">
        <w:rPr>
          <w:rStyle w:val="Production"/>
          <w:lang w:val="es-ES"/>
        </w:rPr>
        <w:t>for-condition</w:t>
      </w:r>
      <w:r w:rsidRPr="005518F0">
        <w:rPr>
          <w:lang w:val="es-ES"/>
        </w:rPr>
        <w:t>).</w:t>
      </w:r>
    </w:p>
    <w:p w14:paraId="3F2E5109" w14:textId="77777777" w:rsidR="0028536B" w:rsidRPr="005518F0" w:rsidRDefault="0028536B">
      <w:pPr>
        <w:rPr>
          <w:lang w:val="es-ES"/>
        </w:rPr>
      </w:pPr>
      <w:r w:rsidRPr="005518F0">
        <w:rPr>
          <w:lang w:val="es-ES"/>
        </w:rPr>
        <w:t xml:space="preserve">La instrucción incrustada de una instrucción </w:t>
      </w:r>
      <w:r w:rsidRPr="005518F0">
        <w:rPr>
          <w:rStyle w:val="Codefragment"/>
          <w:lang w:val="es-ES"/>
        </w:rPr>
        <w:t>for</w:t>
      </w:r>
      <w:r w:rsidRPr="005518F0">
        <w:rPr>
          <w:lang w:val="es-ES"/>
        </w:rPr>
        <w:t xml:space="preserve"> es alcanzable si se cumple alguna de las condiciones siguientes:</w:t>
      </w:r>
    </w:p>
    <w:p w14:paraId="3F2E510A" w14:textId="77777777" w:rsidR="0028536B" w:rsidRPr="005518F0" w:rsidRDefault="0028536B">
      <w:pPr>
        <w:pStyle w:val="ListBullet"/>
        <w:rPr>
          <w:lang w:val="es-ES"/>
        </w:rPr>
      </w:pPr>
      <w:r w:rsidRPr="005518F0">
        <w:rPr>
          <w:lang w:val="es-ES"/>
        </w:rPr>
        <w:t xml:space="preserve">La instrucción </w:t>
      </w:r>
      <w:r w:rsidRPr="005518F0">
        <w:rPr>
          <w:rStyle w:val="Codefragment"/>
          <w:lang w:val="es-ES"/>
        </w:rPr>
        <w:t>for</w:t>
      </w:r>
      <w:r w:rsidRPr="005518F0">
        <w:rPr>
          <w:lang w:val="es-ES"/>
        </w:rPr>
        <w:t xml:space="preserve"> es alcanzable y no hay ninguna condición for (</w:t>
      </w:r>
      <w:r w:rsidRPr="005518F0">
        <w:rPr>
          <w:rStyle w:val="Production"/>
          <w:lang w:val="es-ES"/>
        </w:rPr>
        <w:t>for-condition</w:t>
      </w:r>
      <w:r w:rsidRPr="005518F0">
        <w:rPr>
          <w:lang w:val="es-ES"/>
        </w:rPr>
        <w:t>).</w:t>
      </w:r>
    </w:p>
    <w:p w14:paraId="3F2E510B" w14:textId="77777777" w:rsidR="0028536B" w:rsidRPr="005518F0" w:rsidRDefault="0028536B">
      <w:pPr>
        <w:pStyle w:val="ListBullet"/>
        <w:rPr>
          <w:lang w:val="es-ES"/>
        </w:rPr>
      </w:pPr>
      <w:r w:rsidRPr="005518F0">
        <w:rPr>
          <w:lang w:val="es-ES"/>
        </w:rPr>
        <w:t xml:space="preserve">La instrucción </w:t>
      </w:r>
      <w:r w:rsidRPr="005518F0">
        <w:rPr>
          <w:rStyle w:val="Codefragment"/>
          <w:lang w:val="es-ES"/>
        </w:rPr>
        <w:t>for</w:t>
      </w:r>
      <w:r w:rsidRPr="005518F0">
        <w:rPr>
          <w:lang w:val="es-ES"/>
        </w:rPr>
        <w:t xml:space="preserve"> es alcanzable y hay una condición for (</w:t>
      </w:r>
      <w:r w:rsidRPr="005518F0">
        <w:rPr>
          <w:rStyle w:val="Production"/>
          <w:lang w:val="es-ES"/>
        </w:rPr>
        <w:t>for-condition</w:t>
      </w:r>
      <w:r w:rsidRPr="005518F0">
        <w:rPr>
          <w:lang w:val="es-ES"/>
        </w:rPr>
        <w:t xml:space="preserve">), pero esta última no tiene el valor constante </w:t>
      </w:r>
      <w:r w:rsidRPr="005518F0">
        <w:rPr>
          <w:rStyle w:val="Codefragment"/>
          <w:lang w:val="es-ES"/>
        </w:rPr>
        <w:t>false</w:t>
      </w:r>
      <w:r w:rsidRPr="005518F0">
        <w:rPr>
          <w:lang w:val="es-ES"/>
        </w:rPr>
        <w:t>.</w:t>
      </w:r>
    </w:p>
    <w:p w14:paraId="3F2E510C" w14:textId="77777777" w:rsidR="0028536B" w:rsidRPr="005518F0" w:rsidRDefault="0028536B">
      <w:pPr>
        <w:rPr>
          <w:lang w:val="es-ES"/>
        </w:rPr>
      </w:pPr>
      <w:r w:rsidRPr="005518F0">
        <w:rPr>
          <w:lang w:val="es-ES"/>
        </w:rPr>
        <w:t xml:space="preserve">El punto final de una instrucción </w:t>
      </w:r>
      <w:r w:rsidRPr="005518F0">
        <w:rPr>
          <w:rStyle w:val="Codefragment"/>
          <w:lang w:val="es-ES"/>
        </w:rPr>
        <w:t>for</w:t>
      </w:r>
      <w:r w:rsidRPr="005518F0">
        <w:rPr>
          <w:lang w:val="es-ES"/>
        </w:rPr>
        <w:t xml:space="preserve"> es alcanzable si se cumple al menos una de las siguientes condiciones:</w:t>
      </w:r>
    </w:p>
    <w:p w14:paraId="3F2E510D" w14:textId="77777777" w:rsidR="0028536B" w:rsidRPr="005518F0" w:rsidRDefault="0028536B">
      <w:pPr>
        <w:pStyle w:val="ListBullet"/>
        <w:rPr>
          <w:lang w:val="es-ES"/>
        </w:rPr>
      </w:pPr>
      <w:r w:rsidRPr="005518F0">
        <w:rPr>
          <w:lang w:val="es-ES"/>
        </w:rPr>
        <w:t xml:space="preserve">La instrucción </w:t>
      </w:r>
      <w:r w:rsidRPr="005518F0">
        <w:rPr>
          <w:rStyle w:val="Codefragment"/>
          <w:lang w:val="es-ES"/>
        </w:rPr>
        <w:t>for</w:t>
      </w:r>
      <w:r w:rsidRPr="005518F0">
        <w:rPr>
          <w:lang w:val="es-ES"/>
        </w:rPr>
        <w:t xml:space="preserve"> contiene una instrucción </w:t>
      </w:r>
      <w:r w:rsidRPr="005518F0">
        <w:rPr>
          <w:rStyle w:val="Codefragment"/>
          <w:lang w:val="es-ES"/>
        </w:rPr>
        <w:t>break</w:t>
      </w:r>
      <w:r w:rsidRPr="005518F0">
        <w:rPr>
          <w:lang w:val="es-ES"/>
        </w:rPr>
        <w:t xml:space="preserve"> alcanzable que provoca la salida de la instrucción </w:t>
      </w:r>
      <w:r w:rsidRPr="005518F0">
        <w:rPr>
          <w:rStyle w:val="Codefragment"/>
          <w:lang w:val="es-ES"/>
        </w:rPr>
        <w:t>for</w:t>
      </w:r>
      <w:r w:rsidRPr="005518F0">
        <w:rPr>
          <w:lang w:val="es-ES"/>
        </w:rPr>
        <w:t>.</w:t>
      </w:r>
    </w:p>
    <w:p w14:paraId="3F2E510E" w14:textId="77777777" w:rsidR="0028536B" w:rsidRPr="005518F0" w:rsidRDefault="0028536B">
      <w:pPr>
        <w:pStyle w:val="ListBullet"/>
        <w:rPr>
          <w:lang w:val="es-ES"/>
        </w:rPr>
      </w:pPr>
      <w:r w:rsidRPr="005518F0">
        <w:rPr>
          <w:lang w:val="es-ES"/>
        </w:rPr>
        <w:t xml:space="preserve">La instrucción </w:t>
      </w:r>
      <w:r w:rsidRPr="005518F0">
        <w:rPr>
          <w:rStyle w:val="Codefragment"/>
          <w:lang w:val="es-ES"/>
        </w:rPr>
        <w:t>for</w:t>
      </w:r>
      <w:r w:rsidRPr="005518F0">
        <w:rPr>
          <w:lang w:val="es-ES"/>
        </w:rPr>
        <w:t xml:space="preserve"> es alcanzable y hay una condición for (</w:t>
      </w:r>
      <w:r w:rsidRPr="005518F0">
        <w:rPr>
          <w:rStyle w:val="Production"/>
          <w:lang w:val="es-ES"/>
        </w:rPr>
        <w:t>for-condition</w:t>
      </w:r>
      <w:r w:rsidRPr="005518F0">
        <w:rPr>
          <w:lang w:val="es-ES"/>
        </w:rPr>
        <w:t xml:space="preserve">), pero esta última no tiene el valor constante </w:t>
      </w:r>
      <w:r w:rsidRPr="005518F0">
        <w:rPr>
          <w:rStyle w:val="Codefragment"/>
          <w:lang w:val="es-ES"/>
        </w:rPr>
        <w:t>true</w:t>
      </w:r>
      <w:r w:rsidRPr="005518F0">
        <w:rPr>
          <w:lang w:val="es-ES"/>
        </w:rPr>
        <w:t>.</w:t>
      </w:r>
    </w:p>
    <w:p w14:paraId="3F2E510F" w14:textId="77777777" w:rsidR="0028536B" w:rsidRDefault="0028536B">
      <w:pPr>
        <w:pStyle w:val="Heading3"/>
      </w:pPr>
      <w:bookmarkStart w:id="968" w:name="_Toc445783029"/>
      <w:bookmarkStart w:id="969" w:name="_Ref462562935"/>
      <w:bookmarkStart w:id="970" w:name="_Ref472841558"/>
      <w:bookmarkStart w:id="971" w:name="_Ref5416819"/>
      <w:bookmarkStart w:id="972" w:name="_Ref174504189"/>
      <w:bookmarkStart w:id="973" w:name="_Toc365607032"/>
      <w:r>
        <w:t>Instrucción Foreach</w:t>
      </w:r>
      <w:bookmarkEnd w:id="968"/>
      <w:bookmarkEnd w:id="969"/>
      <w:bookmarkEnd w:id="970"/>
      <w:bookmarkEnd w:id="971"/>
      <w:bookmarkEnd w:id="972"/>
      <w:bookmarkEnd w:id="973"/>
    </w:p>
    <w:p w14:paraId="3F2E5110" w14:textId="77777777" w:rsidR="0028536B" w:rsidRPr="005518F0" w:rsidRDefault="0028536B">
      <w:pPr>
        <w:rPr>
          <w:lang w:val="es-ES"/>
        </w:rPr>
      </w:pPr>
      <w:r w:rsidRPr="005518F0">
        <w:rPr>
          <w:lang w:val="es-ES"/>
        </w:rPr>
        <w:t xml:space="preserve">La instrucción </w:t>
      </w:r>
      <w:r w:rsidRPr="005518F0">
        <w:rPr>
          <w:rStyle w:val="Codefragment"/>
          <w:lang w:val="es-ES"/>
        </w:rPr>
        <w:t>foreach</w:t>
      </w:r>
      <w:r w:rsidRPr="005518F0">
        <w:rPr>
          <w:lang w:val="es-ES"/>
        </w:rPr>
        <w:t xml:space="preserve"> enumera los elementos de una colección, ejecutando una instrucción incrustada para cada elemento de la colección.</w:t>
      </w:r>
    </w:p>
    <w:p w14:paraId="3F2E5111" w14:textId="77777777" w:rsidR="0028536B" w:rsidRDefault="0028536B">
      <w:pPr>
        <w:pStyle w:val="Grammar"/>
      </w:pPr>
      <w:r>
        <w:t>foreach-statement:</w:t>
      </w:r>
      <w:r>
        <w:br/>
      </w:r>
      <w:r>
        <w:rPr>
          <w:rStyle w:val="Terminal"/>
        </w:rPr>
        <w:t>foreach</w:t>
      </w:r>
      <w:r>
        <w:t xml:space="preserve">   </w:t>
      </w:r>
      <w:r>
        <w:rPr>
          <w:rStyle w:val="Terminal"/>
        </w:rPr>
        <w:t>(</w:t>
      </w:r>
      <w:r>
        <w:t xml:space="preserve">   local-variable-type   identifier   </w:t>
      </w:r>
      <w:r>
        <w:rPr>
          <w:rStyle w:val="Terminal"/>
        </w:rPr>
        <w:t>in</w:t>
      </w:r>
      <w:r>
        <w:t xml:space="preserve">   expression   </w:t>
      </w:r>
      <w:r>
        <w:rPr>
          <w:rStyle w:val="Terminal"/>
        </w:rPr>
        <w:t>)</w:t>
      </w:r>
      <w:r>
        <w:t xml:space="preserve">   embedded-statement</w:t>
      </w:r>
    </w:p>
    <w:p w14:paraId="3F2E5112" w14:textId="77777777" w:rsidR="0028536B" w:rsidRPr="005518F0" w:rsidRDefault="0028536B">
      <w:pPr>
        <w:rPr>
          <w:lang w:val="es-ES"/>
        </w:rPr>
      </w:pPr>
      <w:r w:rsidRPr="005518F0">
        <w:rPr>
          <w:lang w:val="es-ES"/>
        </w:rPr>
        <w:t>El tipo (</w:t>
      </w:r>
      <w:r w:rsidRPr="005518F0">
        <w:rPr>
          <w:rStyle w:val="Production"/>
          <w:lang w:val="es-ES"/>
        </w:rPr>
        <w:t>type</w:t>
      </w:r>
      <w:r w:rsidRPr="005518F0">
        <w:rPr>
          <w:lang w:val="es-ES"/>
        </w:rPr>
        <w:t>) y el identificador (</w:t>
      </w:r>
      <w:r w:rsidRPr="005518F0">
        <w:rPr>
          <w:rStyle w:val="Production"/>
          <w:lang w:val="es-ES"/>
        </w:rPr>
        <w:t>identifier</w:t>
      </w:r>
      <w:r w:rsidRPr="005518F0">
        <w:rPr>
          <w:lang w:val="es-ES"/>
        </w:rPr>
        <w:t xml:space="preserve">) de una instrucción </w:t>
      </w:r>
      <w:r w:rsidRPr="005518F0">
        <w:rPr>
          <w:rStyle w:val="Codefragment"/>
          <w:lang w:val="es-ES"/>
        </w:rPr>
        <w:t>foreach</w:t>
      </w:r>
      <w:r w:rsidRPr="005518F0">
        <w:rPr>
          <w:lang w:val="es-ES"/>
        </w:rPr>
        <w:t xml:space="preserve"> declaran la </w:t>
      </w:r>
      <w:r w:rsidRPr="005518F0">
        <w:rPr>
          <w:rStyle w:val="Term"/>
          <w:lang w:val="es-ES"/>
        </w:rPr>
        <w:t>variable de iteración</w:t>
      </w:r>
      <w:r w:rsidRPr="005518F0">
        <w:rPr>
          <w:lang w:val="es-ES"/>
        </w:rPr>
        <w:t xml:space="preserve"> de la instrucción. Si se da el identificador </w:t>
      </w:r>
      <w:r w:rsidRPr="005518F0">
        <w:rPr>
          <w:rStyle w:val="Codefragment"/>
          <w:lang w:val="es-ES"/>
        </w:rPr>
        <w:t>var</w:t>
      </w:r>
      <w:r w:rsidRPr="005518F0">
        <w:rPr>
          <w:lang w:val="es-ES"/>
        </w:rPr>
        <w:t xml:space="preserve"> como tipo de variable local (</w:t>
      </w:r>
      <w:r w:rsidRPr="005518F0">
        <w:rPr>
          <w:rStyle w:val="Production"/>
          <w:lang w:val="es-ES"/>
        </w:rPr>
        <w:t>local-variable-type</w:t>
      </w:r>
      <w:r w:rsidRPr="005518F0">
        <w:rPr>
          <w:lang w:val="es-ES"/>
        </w:rPr>
        <w:t xml:space="preserve">) y no hay un tipo denominado </w:t>
      </w:r>
      <w:r w:rsidRPr="005518F0">
        <w:rPr>
          <w:rStyle w:val="Codefragment"/>
          <w:lang w:val="es-ES"/>
        </w:rPr>
        <w:t>var</w:t>
      </w:r>
      <w:r w:rsidRPr="005518F0">
        <w:rPr>
          <w:lang w:val="es-ES"/>
        </w:rPr>
        <w:t xml:space="preserve"> en el ámbito, se dice que la variable de iteración es una </w:t>
      </w:r>
      <w:r w:rsidRPr="005518F0">
        <w:rPr>
          <w:rStyle w:val="Term"/>
          <w:lang w:val="es-ES"/>
        </w:rPr>
        <w:t>variable de iteración con asignación de tipo implícita</w:t>
      </w:r>
      <w:r w:rsidRPr="005518F0">
        <w:rPr>
          <w:lang w:val="es-ES"/>
        </w:rPr>
        <w:t xml:space="preserve">, y se toma su tipo para que sea el tipo de elemento de la instrucción </w:t>
      </w:r>
      <w:r w:rsidRPr="005518F0">
        <w:rPr>
          <w:rStyle w:val="Codefragment"/>
          <w:lang w:val="es-ES"/>
        </w:rPr>
        <w:t>foreach</w:t>
      </w:r>
      <w:r w:rsidRPr="005518F0">
        <w:rPr>
          <w:lang w:val="es-ES"/>
        </w:rPr>
        <w:t xml:space="preserve">, como se especifica a continuación. La variable de iteración es una variable local de sólo lectura con un ámbito que se extiende a lo largo de toda la instrucción incrustada. Durante la ejecución de una instrucción </w:t>
      </w:r>
      <w:r w:rsidRPr="005518F0">
        <w:rPr>
          <w:rStyle w:val="Codefragment"/>
          <w:lang w:val="es-ES"/>
        </w:rPr>
        <w:t>foreach</w:t>
      </w:r>
      <w:r w:rsidRPr="005518F0">
        <w:rPr>
          <w:lang w:val="es-ES"/>
        </w:rPr>
        <w:t xml:space="preserve">, la variable de iteración representa el elemento de colección para el que se está realizando la iteración en ese momento. Se producirá un error en tiempo de compilación si la instrucción incrustada intenta modificar la variable de iteración (por medio de asignación o utilizando los operadores </w:t>
      </w:r>
      <w:r w:rsidRPr="005518F0">
        <w:rPr>
          <w:rStyle w:val="Codefragment"/>
          <w:lang w:val="es-ES"/>
        </w:rPr>
        <w:t>++</w:t>
      </w:r>
      <w:r w:rsidRPr="005518F0">
        <w:rPr>
          <w:lang w:val="es-ES"/>
        </w:rPr>
        <w:t xml:space="preserve"> y </w:t>
      </w:r>
      <w:r w:rsidRPr="005518F0">
        <w:rPr>
          <w:rStyle w:val="Codefragment"/>
          <w:lang w:val="es-ES"/>
        </w:rPr>
        <w:noBreakHyphen/>
      </w:r>
      <w:r w:rsidRPr="005518F0">
        <w:rPr>
          <w:rStyle w:val="Codefragment"/>
          <w:lang w:val="es-ES"/>
        </w:rPr>
        <w:noBreakHyphen/>
      </w:r>
      <w:r w:rsidRPr="005518F0">
        <w:rPr>
          <w:lang w:val="es-ES"/>
        </w:rPr>
        <w:t xml:space="preserve">), o bien si la pasa como un parámetro </w:t>
      </w:r>
      <w:r w:rsidRPr="005518F0">
        <w:rPr>
          <w:rStyle w:val="Codefragment"/>
          <w:lang w:val="es-ES"/>
        </w:rPr>
        <w:t>ref</w:t>
      </w:r>
      <w:r w:rsidRPr="005518F0">
        <w:rPr>
          <w:lang w:val="es-ES"/>
        </w:rPr>
        <w:t xml:space="preserve"> u </w:t>
      </w:r>
      <w:r w:rsidRPr="005518F0">
        <w:rPr>
          <w:rStyle w:val="Codefragment"/>
          <w:lang w:val="es-ES"/>
        </w:rPr>
        <w:t>out</w:t>
      </w:r>
      <w:r w:rsidRPr="005518F0">
        <w:rPr>
          <w:lang w:val="es-ES"/>
        </w:rPr>
        <w:t>.</w:t>
      </w:r>
    </w:p>
    <w:p w14:paraId="3F2E5113" w14:textId="77777777" w:rsidR="008840F2" w:rsidRPr="005518F0" w:rsidRDefault="008840F2" w:rsidP="005A5498">
      <w:pPr>
        <w:rPr>
          <w:lang w:val="es-ES"/>
        </w:rPr>
      </w:pPr>
      <w:r w:rsidRPr="005518F0">
        <w:rPr>
          <w:lang w:val="es-ES"/>
        </w:rPr>
        <w:t xml:space="preserve">En el ejemplo siguiente, para mayor brevedad, </w:t>
      </w:r>
      <w:r w:rsidRPr="005518F0">
        <w:rPr>
          <w:rStyle w:val="Codefragment"/>
          <w:lang w:val="es-ES"/>
        </w:rPr>
        <w:t>IEnumerable</w:t>
      </w:r>
      <w:r w:rsidRPr="005518F0">
        <w:rPr>
          <w:lang w:val="es-ES"/>
        </w:rPr>
        <w:t xml:space="preserve">, </w:t>
      </w:r>
      <w:r w:rsidRPr="005518F0">
        <w:rPr>
          <w:rStyle w:val="Codefragment"/>
          <w:lang w:val="es-ES"/>
        </w:rPr>
        <w:t>IEnumerator</w:t>
      </w:r>
      <w:r w:rsidRPr="005518F0">
        <w:rPr>
          <w:lang w:val="es-ES"/>
        </w:rPr>
        <w:t xml:space="preserve">, </w:t>
      </w:r>
      <w:r w:rsidRPr="005518F0">
        <w:rPr>
          <w:rStyle w:val="Codefragment"/>
          <w:lang w:val="es-ES"/>
        </w:rPr>
        <w:t>IEnumerable&lt;T&gt;</w:t>
      </w:r>
      <w:r w:rsidRPr="005518F0">
        <w:rPr>
          <w:lang w:val="es-ES"/>
        </w:rPr>
        <w:t xml:space="preserve"> y </w:t>
      </w:r>
      <w:r w:rsidRPr="005518F0">
        <w:rPr>
          <w:rStyle w:val="Codefragment"/>
          <w:lang w:val="es-ES"/>
        </w:rPr>
        <w:t>IEnumerator&lt;T&gt;</w:t>
      </w:r>
      <w:r w:rsidRPr="005518F0">
        <w:rPr>
          <w:lang w:val="es-ES"/>
        </w:rPr>
        <w:t xml:space="preserve"> hacen referencia a los tipos correspondientes en los espacios de nombres </w:t>
      </w:r>
      <w:r w:rsidRPr="005518F0">
        <w:rPr>
          <w:rStyle w:val="Codefragment"/>
          <w:lang w:val="es-ES"/>
        </w:rPr>
        <w:t>System.Collections</w:t>
      </w:r>
      <w:r w:rsidRPr="005518F0">
        <w:rPr>
          <w:lang w:val="es-ES"/>
        </w:rPr>
        <w:t xml:space="preserve"> y </w:t>
      </w:r>
      <w:r w:rsidRPr="005518F0">
        <w:rPr>
          <w:rStyle w:val="Codefragment"/>
          <w:lang w:val="es-ES"/>
        </w:rPr>
        <w:t>System.Collections.Generic</w:t>
      </w:r>
      <w:r w:rsidRPr="005518F0">
        <w:rPr>
          <w:lang w:val="es-ES"/>
        </w:rPr>
        <w:t>.</w:t>
      </w:r>
    </w:p>
    <w:p w14:paraId="3F2E5114" w14:textId="77777777" w:rsidR="005A5498" w:rsidRDefault="005A5498" w:rsidP="005A5498">
      <w:r w:rsidRPr="005518F0">
        <w:rPr>
          <w:lang w:val="es-ES"/>
        </w:rPr>
        <w:t xml:space="preserve">El procesamiento en tiempo de compilación de una instrucción foreach determina primero el </w:t>
      </w:r>
      <w:r w:rsidRPr="005518F0">
        <w:rPr>
          <w:rStyle w:val="Term"/>
          <w:lang w:val="es-ES"/>
        </w:rPr>
        <w:t>tipo de colección</w:t>
      </w:r>
      <w:r w:rsidRPr="005518F0">
        <w:rPr>
          <w:lang w:val="es-ES"/>
        </w:rPr>
        <w:t xml:space="preserve">, el </w:t>
      </w:r>
      <w:r w:rsidRPr="005518F0">
        <w:rPr>
          <w:rStyle w:val="Term"/>
          <w:lang w:val="es-ES"/>
        </w:rPr>
        <w:t>tipo de enumerador</w:t>
      </w:r>
      <w:r w:rsidRPr="005518F0">
        <w:rPr>
          <w:lang w:val="es-ES"/>
        </w:rPr>
        <w:t xml:space="preserve"> y el </w:t>
      </w:r>
      <w:r w:rsidRPr="005518F0">
        <w:rPr>
          <w:rStyle w:val="Term"/>
          <w:lang w:val="es-ES"/>
        </w:rPr>
        <w:t>tipo de elemento</w:t>
      </w:r>
      <w:r w:rsidRPr="005518F0">
        <w:rPr>
          <w:lang w:val="es-ES"/>
        </w:rPr>
        <w:t xml:space="preserve"> de la expresión. </w:t>
      </w:r>
      <w:r>
        <w:t>Esta determinación se realiza de la siguiente forma:</w:t>
      </w:r>
    </w:p>
    <w:p w14:paraId="3F2E5115" w14:textId="77777777" w:rsidR="005A5498" w:rsidRPr="005518F0" w:rsidRDefault="005A5498" w:rsidP="005A5498">
      <w:pPr>
        <w:pStyle w:val="ListBullet"/>
        <w:rPr>
          <w:lang w:val="es-ES"/>
        </w:rPr>
      </w:pPr>
      <w:r w:rsidRPr="005518F0">
        <w:rPr>
          <w:lang w:val="es-ES"/>
        </w:rPr>
        <w:t xml:space="preserve">Si el tipo </w:t>
      </w:r>
      <w:r w:rsidRPr="005518F0">
        <w:rPr>
          <w:rStyle w:val="Codefragment"/>
          <w:lang w:val="es-ES"/>
        </w:rPr>
        <w:t>X</w:t>
      </w:r>
      <w:r w:rsidRPr="005518F0">
        <w:rPr>
          <w:lang w:val="es-ES"/>
        </w:rPr>
        <w:t xml:space="preserve"> de expresión (</w:t>
      </w:r>
      <w:r w:rsidRPr="005518F0">
        <w:rPr>
          <w:rStyle w:val="Production"/>
          <w:lang w:val="es-ES"/>
        </w:rPr>
        <w:t>expression</w:t>
      </w:r>
      <w:r w:rsidRPr="005518F0">
        <w:rPr>
          <w:lang w:val="es-ES"/>
        </w:rPr>
        <w:t xml:space="preserve">) es un tipo de matriz, hay una conversión implícita de </w:t>
      </w:r>
      <w:r w:rsidRPr="005518F0">
        <w:rPr>
          <w:rStyle w:val="Codefragment"/>
          <w:lang w:val="es-ES"/>
        </w:rPr>
        <w:t>X</w:t>
      </w:r>
      <w:r w:rsidRPr="005518F0">
        <w:rPr>
          <w:lang w:val="es-ES"/>
        </w:rPr>
        <w:t xml:space="preserve"> a la interfaz </w:t>
      </w:r>
      <w:r w:rsidRPr="005518F0">
        <w:rPr>
          <w:rStyle w:val="Codefragment"/>
          <w:lang w:val="es-ES"/>
        </w:rPr>
        <w:t>IEnumerable</w:t>
      </w:r>
      <w:r w:rsidRPr="005518F0">
        <w:rPr>
          <w:lang w:val="es-ES"/>
        </w:rPr>
        <w:t xml:space="preserve"> (ya que </w:t>
      </w:r>
      <w:r w:rsidRPr="005518F0">
        <w:rPr>
          <w:rStyle w:val="Codefragment"/>
          <w:lang w:val="es-ES"/>
        </w:rPr>
        <w:t>System.Array</w:t>
      </w:r>
      <w:r w:rsidRPr="005518F0">
        <w:rPr>
          <w:lang w:val="es-ES"/>
        </w:rPr>
        <w:t xml:space="preserve"> implementa esta interfaz). El </w:t>
      </w:r>
      <w:r w:rsidRPr="005518F0">
        <w:rPr>
          <w:rStyle w:val="Term"/>
          <w:lang w:val="es-ES"/>
        </w:rPr>
        <w:t>tipo de colección</w:t>
      </w:r>
      <w:r w:rsidRPr="005518F0">
        <w:rPr>
          <w:lang w:val="es-ES"/>
        </w:rPr>
        <w:t xml:space="preserve"> es la interfaz </w:t>
      </w:r>
      <w:r w:rsidRPr="005518F0">
        <w:rPr>
          <w:rStyle w:val="Codefragment"/>
          <w:lang w:val="es-ES"/>
        </w:rPr>
        <w:t>IEnumerable</w:t>
      </w:r>
      <w:r w:rsidRPr="005518F0">
        <w:rPr>
          <w:lang w:val="es-ES"/>
        </w:rPr>
        <w:t xml:space="preserve">, el </w:t>
      </w:r>
      <w:r w:rsidRPr="005518F0">
        <w:rPr>
          <w:rStyle w:val="Term"/>
          <w:lang w:val="es-ES"/>
        </w:rPr>
        <w:t>tipo de enumerador</w:t>
      </w:r>
      <w:r w:rsidRPr="005518F0">
        <w:rPr>
          <w:lang w:val="es-ES"/>
        </w:rPr>
        <w:t xml:space="preserve"> es la interfaz </w:t>
      </w:r>
      <w:r w:rsidRPr="005518F0">
        <w:rPr>
          <w:rStyle w:val="Codefragment"/>
          <w:lang w:val="es-ES"/>
        </w:rPr>
        <w:t>IEnumerator</w:t>
      </w:r>
      <w:r w:rsidRPr="005518F0">
        <w:rPr>
          <w:lang w:val="es-ES"/>
        </w:rPr>
        <w:t xml:space="preserve"> y el </w:t>
      </w:r>
      <w:r w:rsidRPr="005518F0">
        <w:rPr>
          <w:rStyle w:val="Term"/>
          <w:lang w:val="es-ES"/>
        </w:rPr>
        <w:t>tipo de elemento</w:t>
      </w:r>
      <w:r w:rsidRPr="005518F0">
        <w:rPr>
          <w:lang w:val="es-ES"/>
        </w:rPr>
        <w:t xml:space="preserve"> es el tipo de elemento del tipo de matriz </w:t>
      </w:r>
      <w:r w:rsidRPr="005518F0">
        <w:rPr>
          <w:rStyle w:val="Codefragment"/>
          <w:lang w:val="es-ES"/>
        </w:rPr>
        <w:t>X</w:t>
      </w:r>
      <w:r w:rsidRPr="005518F0">
        <w:rPr>
          <w:lang w:val="es-ES"/>
        </w:rPr>
        <w:t>.</w:t>
      </w:r>
    </w:p>
    <w:p w14:paraId="3F2E5116" w14:textId="77777777" w:rsidR="004E5B25" w:rsidRPr="005518F0" w:rsidRDefault="004E5B25" w:rsidP="004E5B25">
      <w:pPr>
        <w:pStyle w:val="ListBullet"/>
        <w:rPr>
          <w:lang w:val="es-ES"/>
        </w:rPr>
      </w:pPr>
      <w:r w:rsidRPr="005518F0">
        <w:rPr>
          <w:lang w:val="es-ES"/>
        </w:rPr>
        <w:t xml:space="preserve">Si el tipo </w:t>
      </w:r>
      <w:r w:rsidRPr="005518F0">
        <w:rPr>
          <w:rStyle w:val="Codefragment"/>
          <w:lang w:val="es-ES"/>
        </w:rPr>
        <w:t>X</w:t>
      </w:r>
      <w:r w:rsidRPr="005518F0">
        <w:rPr>
          <w:lang w:val="es-ES"/>
        </w:rPr>
        <w:t xml:space="preserve"> de expresión (</w:t>
      </w:r>
      <w:r w:rsidRPr="005518F0">
        <w:rPr>
          <w:rStyle w:val="Production"/>
          <w:lang w:val="es-ES"/>
        </w:rPr>
        <w:t>expression</w:t>
      </w:r>
      <w:r w:rsidRPr="005518F0">
        <w:rPr>
          <w:lang w:val="es-ES"/>
        </w:rPr>
        <w:t xml:space="preserve">) es </w:t>
      </w:r>
      <w:r w:rsidRPr="005518F0">
        <w:rPr>
          <w:rStyle w:val="Codefragment"/>
          <w:lang w:val="es-ES"/>
        </w:rPr>
        <w:t>dynamic</w:t>
      </w:r>
      <w:r w:rsidRPr="005518F0">
        <w:rPr>
          <w:lang w:val="es-ES"/>
        </w:rPr>
        <w:t xml:space="preserve">, hay una conversión implícita de la </w:t>
      </w:r>
      <w:r w:rsidRPr="005518F0">
        <w:rPr>
          <w:rStyle w:val="Production"/>
          <w:lang w:val="es-ES"/>
        </w:rPr>
        <w:t>expresión</w:t>
      </w:r>
      <w:r w:rsidRPr="005518F0">
        <w:rPr>
          <w:lang w:val="es-ES"/>
        </w:rPr>
        <w:t xml:space="preserve"> a la interfaz </w:t>
      </w:r>
      <w:r w:rsidRPr="005518F0">
        <w:rPr>
          <w:rStyle w:val="Codefragment"/>
          <w:lang w:val="es-ES"/>
        </w:rPr>
        <w:t>IEnumerable</w:t>
      </w:r>
      <w:r w:rsidRPr="005518F0">
        <w:rPr>
          <w:lang w:val="es-ES"/>
        </w:rPr>
        <w:t xml:space="preserve"> (§</w:t>
      </w:r>
      <w:r w:rsidR="004F515F">
        <w:fldChar w:fldCharType="begin"/>
      </w:r>
      <w:r w:rsidR="004F515F" w:rsidRPr="005518F0">
        <w:rPr>
          <w:lang w:val="es-ES"/>
        </w:rPr>
        <w:instrText xml:space="preserve"> REF _Ref248144441 \r \h </w:instrText>
      </w:r>
      <w:r w:rsidR="004F515F">
        <w:fldChar w:fldCharType="separate"/>
      </w:r>
      <w:r w:rsidR="00437C65" w:rsidRPr="005518F0">
        <w:rPr>
          <w:lang w:val="es-ES"/>
        </w:rPr>
        <w:t>6.1.8</w:t>
      </w:r>
      <w:r w:rsidR="004F515F">
        <w:fldChar w:fldCharType="end"/>
      </w:r>
      <w:r w:rsidRPr="005518F0">
        <w:rPr>
          <w:lang w:val="es-ES"/>
        </w:rPr>
        <w:t xml:space="preserve">). El </w:t>
      </w:r>
      <w:r w:rsidRPr="005518F0">
        <w:rPr>
          <w:rStyle w:val="Term"/>
          <w:lang w:val="es-ES"/>
        </w:rPr>
        <w:t>tipo de colección</w:t>
      </w:r>
      <w:r w:rsidRPr="005518F0">
        <w:rPr>
          <w:lang w:val="es-ES"/>
        </w:rPr>
        <w:t xml:space="preserve"> es la interfaz </w:t>
      </w:r>
      <w:r w:rsidRPr="005518F0">
        <w:rPr>
          <w:rStyle w:val="Codefragment"/>
          <w:lang w:val="es-ES"/>
        </w:rPr>
        <w:t>IEnumerable</w:t>
      </w:r>
      <w:r w:rsidRPr="005518F0">
        <w:rPr>
          <w:lang w:val="es-ES"/>
        </w:rPr>
        <w:t xml:space="preserve"> y el </w:t>
      </w:r>
      <w:r w:rsidRPr="005518F0">
        <w:rPr>
          <w:rStyle w:val="Term"/>
          <w:lang w:val="es-ES"/>
        </w:rPr>
        <w:t>tipo de enumerador</w:t>
      </w:r>
      <w:r w:rsidRPr="005518F0">
        <w:rPr>
          <w:lang w:val="es-ES"/>
        </w:rPr>
        <w:t xml:space="preserve"> es la interfaz </w:t>
      </w:r>
      <w:r w:rsidRPr="005518F0">
        <w:rPr>
          <w:rStyle w:val="Codefragment"/>
          <w:lang w:val="es-ES"/>
        </w:rPr>
        <w:t>IEnumerator</w:t>
      </w:r>
      <w:r w:rsidRPr="005518F0">
        <w:rPr>
          <w:lang w:val="es-ES"/>
        </w:rPr>
        <w:t xml:space="preserve">. Si se da el identificador </w:t>
      </w:r>
      <w:r w:rsidRPr="005518F0">
        <w:rPr>
          <w:rStyle w:val="Codefragment"/>
          <w:lang w:val="es-ES"/>
        </w:rPr>
        <w:t>var</w:t>
      </w:r>
      <w:r w:rsidRPr="005518F0">
        <w:rPr>
          <w:lang w:val="es-ES"/>
        </w:rPr>
        <w:t xml:space="preserve"> como el tipo de variable local (</w:t>
      </w:r>
      <w:r w:rsidRPr="005518F0">
        <w:rPr>
          <w:rStyle w:val="Production"/>
          <w:lang w:val="es-ES"/>
        </w:rPr>
        <w:t>local-variable-type</w:t>
      </w:r>
      <w:r w:rsidRPr="005518F0">
        <w:rPr>
          <w:lang w:val="es-ES"/>
        </w:rPr>
        <w:t xml:space="preserve">) el </w:t>
      </w:r>
      <w:r w:rsidRPr="005518F0">
        <w:rPr>
          <w:rStyle w:val="Term"/>
          <w:lang w:val="es-ES"/>
        </w:rPr>
        <w:t>tipo de elemento</w:t>
      </w:r>
      <w:r w:rsidRPr="005518F0">
        <w:rPr>
          <w:lang w:val="es-ES"/>
        </w:rPr>
        <w:t xml:space="preserve"> es </w:t>
      </w:r>
      <w:r w:rsidRPr="005518F0">
        <w:rPr>
          <w:rStyle w:val="Codefragment"/>
          <w:lang w:val="es-ES"/>
        </w:rPr>
        <w:t>dynamic</w:t>
      </w:r>
      <w:r w:rsidRPr="005518F0">
        <w:rPr>
          <w:lang w:val="es-ES"/>
        </w:rPr>
        <w:t xml:space="preserve">, de lo contrario es </w:t>
      </w:r>
      <w:r w:rsidRPr="005518F0">
        <w:rPr>
          <w:rStyle w:val="Codefragment"/>
          <w:lang w:val="es-ES"/>
        </w:rPr>
        <w:t>object</w:t>
      </w:r>
      <w:r w:rsidRPr="005518F0">
        <w:rPr>
          <w:lang w:val="es-ES"/>
        </w:rPr>
        <w:t>.</w:t>
      </w:r>
    </w:p>
    <w:p w14:paraId="3F2E5117" w14:textId="77777777" w:rsidR="005A5498" w:rsidRPr="005518F0" w:rsidRDefault="005A5498" w:rsidP="005A5498">
      <w:pPr>
        <w:pStyle w:val="ListBullet"/>
        <w:rPr>
          <w:lang w:val="es-ES"/>
        </w:rPr>
      </w:pPr>
      <w:r w:rsidRPr="005518F0">
        <w:rPr>
          <w:lang w:val="es-ES"/>
        </w:rPr>
        <w:t xml:space="preserve">En caso contrario, determine si el tipo </w:t>
      </w:r>
      <w:r w:rsidRPr="005518F0">
        <w:rPr>
          <w:rStyle w:val="Codefragment"/>
          <w:lang w:val="es-ES"/>
        </w:rPr>
        <w:t>X</w:t>
      </w:r>
      <w:r w:rsidRPr="005518F0">
        <w:rPr>
          <w:lang w:val="es-ES"/>
        </w:rPr>
        <w:t xml:space="preserve"> tiene un método </w:t>
      </w:r>
      <w:r w:rsidRPr="005518F0">
        <w:rPr>
          <w:rStyle w:val="Codefragment"/>
          <w:lang w:val="es-ES"/>
        </w:rPr>
        <w:t>GetEnumerator</w:t>
      </w:r>
      <w:r w:rsidRPr="005518F0">
        <w:rPr>
          <w:lang w:val="es-ES"/>
        </w:rPr>
        <w:t xml:space="preserve"> apropiado:</w:t>
      </w:r>
    </w:p>
    <w:p w14:paraId="3F2E5118" w14:textId="77777777" w:rsidR="005A5498" w:rsidRPr="005518F0" w:rsidRDefault="005A5498" w:rsidP="005A5498">
      <w:pPr>
        <w:pStyle w:val="ListBullet2"/>
        <w:rPr>
          <w:lang w:val="es-ES"/>
        </w:rPr>
      </w:pPr>
      <w:r w:rsidRPr="005518F0">
        <w:rPr>
          <w:lang w:val="es-ES"/>
        </w:rPr>
        <w:t xml:space="preserve">Realice la búsqueda de miembros en el tipo </w:t>
      </w:r>
      <w:r w:rsidRPr="005518F0">
        <w:rPr>
          <w:rStyle w:val="Codefragment"/>
          <w:lang w:val="es-ES"/>
        </w:rPr>
        <w:t>X</w:t>
      </w:r>
      <w:r w:rsidRPr="005518F0">
        <w:rPr>
          <w:lang w:val="es-ES"/>
        </w:rPr>
        <w:t xml:space="preserve"> con el identificador </w:t>
      </w:r>
      <w:r w:rsidRPr="005518F0">
        <w:rPr>
          <w:rStyle w:val="Codefragment"/>
          <w:lang w:val="es-ES"/>
        </w:rPr>
        <w:t>GetEnumerator</w:t>
      </w:r>
      <w:r w:rsidRPr="005518F0">
        <w:rPr>
          <w:lang w:val="es-ES"/>
        </w:rPr>
        <w:t xml:space="preserve"> y con ningún argumento de tipo. Si la búsqueda de miembros no produce ningún resultado, o si produce una ambigüedad, o un resultado que no es un grupo de métodos, compruebe una interfaz enumerable como </w:t>
      </w:r>
      <w:r w:rsidRPr="005518F0">
        <w:rPr>
          <w:lang w:val="es-ES"/>
        </w:rPr>
        <w:lastRenderedPageBreak/>
        <w:t>se describe más adelante. Es aconsejable que se emita una advertencia si la búsqueda de miembros no produce ningún resultado o si produce resultados pero no son grupos de métodos.</w:t>
      </w:r>
    </w:p>
    <w:p w14:paraId="3F2E5119" w14:textId="77777777" w:rsidR="005A5498" w:rsidRPr="005518F0" w:rsidRDefault="005A5498" w:rsidP="005A5498">
      <w:pPr>
        <w:pStyle w:val="ListBullet2"/>
        <w:rPr>
          <w:lang w:val="es-ES"/>
        </w:rPr>
      </w:pPr>
      <w:r w:rsidRPr="005518F0">
        <w:rPr>
          <w:lang w:val="es-ES"/>
        </w:rPr>
        <w:t>Realice la resolución de sobrecargas utilizando el grupo de métodos resultante y una lista de argumentos vacía. Si la resolución de sobrecargas no tiene como resultado métodos aplicables, si produce una ambigüedad, o un método individual mejor pero que es estático o no público, compruebe una interfaz enumerable como se describe más adelante. Es aconsejable que se emita una advertencia si la resolución de sobrecargas no produce ningún método aplicable o si produce resultados pero no son métodos de instancia pública sin ambigüedad.</w:t>
      </w:r>
    </w:p>
    <w:p w14:paraId="3F2E511A" w14:textId="77777777" w:rsidR="005A5498" w:rsidRPr="005518F0" w:rsidRDefault="005A5498" w:rsidP="005A5498">
      <w:pPr>
        <w:pStyle w:val="ListBullet2"/>
        <w:rPr>
          <w:lang w:val="es-ES"/>
        </w:rPr>
      </w:pPr>
      <w:r w:rsidRPr="005518F0">
        <w:rPr>
          <w:lang w:val="es-ES"/>
        </w:rPr>
        <w:t xml:space="preserve">Si el tipo de resultado </w:t>
      </w:r>
      <w:r w:rsidRPr="005518F0">
        <w:rPr>
          <w:rStyle w:val="Codefragment"/>
          <w:lang w:val="es-ES"/>
        </w:rPr>
        <w:t>E</w:t>
      </w:r>
      <w:r w:rsidRPr="005518F0">
        <w:rPr>
          <w:lang w:val="es-ES"/>
        </w:rPr>
        <w:t xml:space="preserve"> del método </w:t>
      </w:r>
      <w:r w:rsidRPr="005518F0">
        <w:rPr>
          <w:rStyle w:val="Codefragment"/>
          <w:lang w:val="es-ES"/>
        </w:rPr>
        <w:t>GetEnumerator</w:t>
      </w:r>
      <w:r w:rsidRPr="005518F0">
        <w:rPr>
          <w:lang w:val="es-ES"/>
        </w:rPr>
        <w:t xml:space="preserve"> no es una clase, struct o tipo de interfaz, se produce un error y no se realizan más pasos.</w:t>
      </w:r>
    </w:p>
    <w:p w14:paraId="3F2E511B" w14:textId="77777777" w:rsidR="005A5498" w:rsidRPr="005518F0" w:rsidRDefault="005A5498" w:rsidP="005A5498">
      <w:pPr>
        <w:pStyle w:val="ListBullet2"/>
        <w:rPr>
          <w:lang w:val="es-ES"/>
        </w:rPr>
      </w:pPr>
      <w:r w:rsidRPr="005518F0">
        <w:rPr>
          <w:lang w:val="es-ES"/>
        </w:rPr>
        <w:t xml:space="preserve">La búsqueda de miembros se realiza en </w:t>
      </w:r>
      <w:r w:rsidRPr="005518F0">
        <w:rPr>
          <w:rStyle w:val="Codefragment"/>
          <w:lang w:val="es-ES"/>
        </w:rPr>
        <w:t>E</w:t>
      </w:r>
      <w:r w:rsidRPr="005518F0">
        <w:rPr>
          <w:lang w:val="es-ES"/>
        </w:rPr>
        <w:t xml:space="preserve"> con el identificador </w:t>
      </w:r>
      <w:r w:rsidRPr="005518F0">
        <w:rPr>
          <w:rStyle w:val="Codefragment"/>
          <w:lang w:val="es-ES"/>
        </w:rPr>
        <w:t>Current</w:t>
      </w:r>
      <w:r w:rsidRPr="005518F0">
        <w:rPr>
          <w:lang w:val="es-ES"/>
        </w:rPr>
        <w:t xml:space="preserve"> y ningún argumento de tipo. Si la búsqueda de miembros no produce ningún resultado, el resultado es un error, o el resultado no es una propiedad de instancia pública que permita la lectura, se produce un error y no se realizan más pasos.</w:t>
      </w:r>
    </w:p>
    <w:p w14:paraId="3F2E511C" w14:textId="77777777" w:rsidR="005A5498" w:rsidRPr="005518F0" w:rsidRDefault="005A5498" w:rsidP="005A5498">
      <w:pPr>
        <w:pStyle w:val="ListBullet2"/>
        <w:rPr>
          <w:lang w:val="es-ES"/>
        </w:rPr>
      </w:pPr>
      <w:r w:rsidRPr="005518F0">
        <w:rPr>
          <w:lang w:val="es-ES"/>
        </w:rPr>
        <w:t xml:space="preserve">La búsqueda de miembros se realiza en </w:t>
      </w:r>
      <w:r w:rsidRPr="005518F0">
        <w:rPr>
          <w:rStyle w:val="Codefragment"/>
          <w:lang w:val="es-ES"/>
        </w:rPr>
        <w:t>E</w:t>
      </w:r>
      <w:r w:rsidRPr="005518F0">
        <w:rPr>
          <w:lang w:val="es-ES"/>
        </w:rPr>
        <w:t xml:space="preserve"> con el identificador </w:t>
      </w:r>
      <w:r w:rsidRPr="005518F0">
        <w:rPr>
          <w:rStyle w:val="Codefragment"/>
          <w:lang w:val="es-ES"/>
        </w:rPr>
        <w:t>MoveNext</w:t>
      </w:r>
      <w:r w:rsidRPr="005518F0">
        <w:rPr>
          <w:lang w:val="es-ES"/>
        </w:rPr>
        <w:t xml:space="preserve"> y ningún argumento de tipo. Si la búsqueda de miembros no produce ningún resultado, el resultado es un error, o el resultado no es un grupo de métodos, se produce un error y no se realizan más pasos.</w:t>
      </w:r>
    </w:p>
    <w:p w14:paraId="3F2E511D" w14:textId="77777777" w:rsidR="005A5498" w:rsidRPr="005518F0" w:rsidRDefault="005A5498" w:rsidP="005A5498">
      <w:pPr>
        <w:pStyle w:val="ListBullet2"/>
        <w:rPr>
          <w:lang w:val="es-ES"/>
        </w:rPr>
      </w:pPr>
      <w:r w:rsidRPr="005518F0">
        <w:rPr>
          <w:lang w:val="es-ES"/>
        </w:rPr>
        <w:t xml:space="preserve">La resolución de sobrecargas se realiza en el grupo de métodos con una lista de argumentos vacía. Si la resolución de sobrecargas no tiene como resultado métodos aplicables, si produce una ambigüedad, o un método individual mejor pero que es estático o no público, o su tipo devuelto no es </w:t>
      </w:r>
      <w:r w:rsidRPr="005518F0">
        <w:rPr>
          <w:rStyle w:val="Codefragment"/>
          <w:lang w:val="es-ES"/>
        </w:rPr>
        <w:t>bool</w:t>
      </w:r>
      <w:r w:rsidRPr="005518F0">
        <w:rPr>
          <w:lang w:val="es-ES"/>
        </w:rPr>
        <w:t>, se produce un error y no se realizan más pasos.</w:t>
      </w:r>
    </w:p>
    <w:p w14:paraId="3F2E511E" w14:textId="77777777" w:rsidR="005A5498" w:rsidRPr="005518F0" w:rsidRDefault="005A5498" w:rsidP="005A5498">
      <w:pPr>
        <w:pStyle w:val="ListBullet2"/>
        <w:rPr>
          <w:lang w:val="es-ES"/>
        </w:rPr>
      </w:pPr>
      <w:r w:rsidRPr="005518F0">
        <w:rPr>
          <w:lang w:val="es-ES"/>
        </w:rPr>
        <w:t xml:space="preserve">El </w:t>
      </w:r>
      <w:r w:rsidRPr="005518F0">
        <w:rPr>
          <w:rStyle w:val="Term"/>
          <w:lang w:val="es-ES"/>
        </w:rPr>
        <w:t>tipo de colección</w:t>
      </w:r>
      <w:r w:rsidRPr="005518F0">
        <w:rPr>
          <w:lang w:val="es-ES"/>
        </w:rPr>
        <w:t xml:space="preserve"> es </w:t>
      </w:r>
      <w:r w:rsidRPr="005518F0">
        <w:rPr>
          <w:rStyle w:val="Codefragment"/>
          <w:lang w:val="es-ES"/>
        </w:rPr>
        <w:t>X</w:t>
      </w:r>
      <w:r w:rsidRPr="005518F0">
        <w:rPr>
          <w:lang w:val="es-ES"/>
        </w:rPr>
        <w:t xml:space="preserve">, el </w:t>
      </w:r>
      <w:r w:rsidRPr="005518F0">
        <w:rPr>
          <w:rStyle w:val="Term"/>
          <w:lang w:val="es-ES"/>
        </w:rPr>
        <w:t>tipo de enumerador</w:t>
      </w:r>
      <w:r w:rsidRPr="005518F0">
        <w:rPr>
          <w:lang w:val="es-ES"/>
        </w:rPr>
        <w:t xml:space="preserve"> es </w:t>
      </w:r>
      <w:r w:rsidRPr="005518F0">
        <w:rPr>
          <w:rStyle w:val="Codefragment"/>
          <w:lang w:val="es-ES"/>
        </w:rPr>
        <w:t>E</w:t>
      </w:r>
      <w:r w:rsidRPr="005518F0">
        <w:rPr>
          <w:lang w:val="es-ES"/>
        </w:rPr>
        <w:t xml:space="preserve">, y el </w:t>
      </w:r>
      <w:r w:rsidRPr="005518F0">
        <w:rPr>
          <w:rStyle w:val="Term"/>
          <w:lang w:val="es-ES"/>
        </w:rPr>
        <w:t>tipo de elemento</w:t>
      </w:r>
      <w:r w:rsidRPr="005518F0">
        <w:rPr>
          <w:lang w:val="es-ES"/>
        </w:rPr>
        <w:t xml:space="preserve"> es el tipo de la propiedad </w:t>
      </w:r>
      <w:r w:rsidRPr="005518F0">
        <w:rPr>
          <w:rStyle w:val="Codefragment"/>
          <w:lang w:val="es-ES"/>
        </w:rPr>
        <w:t>Current</w:t>
      </w:r>
      <w:r w:rsidRPr="005518F0">
        <w:rPr>
          <w:lang w:val="es-ES"/>
        </w:rPr>
        <w:t>.</w:t>
      </w:r>
    </w:p>
    <w:p w14:paraId="3F2E511F" w14:textId="77777777" w:rsidR="005A5498" w:rsidRPr="005518F0" w:rsidRDefault="005A5498" w:rsidP="005A5498">
      <w:pPr>
        <w:pStyle w:val="ListBullet"/>
        <w:rPr>
          <w:lang w:val="es-ES"/>
        </w:rPr>
      </w:pPr>
      <w:r w:rsidRPr="005518F0">
        <w:rPr>
          <w:lang w:val="es-ES"/>
        </w:rPr>
        <w:t>En caso contrario, compruebe una interfaz enumerable:</w:t>
      </w:r>
    </w:p>
    <w:p w14:paraId="3F2E5120" w14:textId="77777777" w:rsidR="005A5498" w:rsidRPr="005518F0" w:rsidRDefault="005A5498" w:rsidP="005A5498">
      <w:pPr>
        <w:pStyle w:val="ListBullet2"/>
        <w:rPr>
          <w:lang w:val="es-ES"/>
        </w:rPr>
      </w:pPr>
      <w:r w:rsidRPr="005518F0">
        <w:rPr>
          <w:lang w:val="es-ES"/>
        </w:rPr>
        <w:t xml:space="preserve">Si entre todos los tipos </w:t>
      </w:r>
      <w:r w:rsidRPr="005518F0">
        <w:rPr>
          <w:rStyle w:val="Codefragment"/>
          <w:lang w:val="es-ES"/>
        </w:rPr>
        <w:t>T</w:t>
      </w:r>
      <w:r w:rsidRPr="005518F0">
        <w:rPr>
          <w:rStyle w:val="Codefragment"/>
          <w:vertAlign w:val="subscript"/>
          <w:lang w:val="es-ES"/>
        </w:rPr>
        <w:t>i</w:t>
      </w:r>
      <w:r w:rsidRPr="005518F0">
        <w:rPr>
          <w:lang w:val="es-ES"/>
        </w:rPr>
        <w:t xml:space="preserve"> para los que hay una conversión implícita de </w:t>
      </w:r>
      <w:r w:rsidRPr="005518F0">
        <w:rPr>
          <w:rStyle w:val="Codefragment"/>
          <w:lang w:val="es-ES"/>
        </w:rPr>
        <w:t>X</w:t>
      </w:r>
      <w:r w:rsidRPr="005518F0">
        <w:rPr>
          <w:lang w:val="es-ES"/>
        </w:rPr>
        <w:t xml:space="preserve"> a </w:t>
      </w:r>
      <w:r w:rsidRPr="005518F0">
        <w:rPr>
          <w:rStyle w:val="Codefragment"/>
          <w:lang w:val="es-ES"/>
        </w:rPr>
        <w:t>IEnumerable&lt;T</w:t>
      </w:r>
      <w:r w:rsidRPr="005518F0">
        <w:rPr>
          <w:rStyle w:val="Codefragment"/>
          <w:vertAlign w:val="subscript"/>
          <w:lang w:val="es-ES"/>
        </w:rPr>
        <w:t>i</w:t>
      </w:r>
      <w:r w:rsidRPr="005518F0">
        <w:rPr>
          <w:rStyle w:val="Codefragment"/>
          <w:lang w:val="es-ES"/>
        </w:rPr>
        <w:t>&gt;</w:t>
      </w:r>
      <w:r w:rsidRPr="005518F0">
        <w:rPr>
          <w:lang w:val="es-ES"/>
        </w:rPr>
        <w:t xml:space="preserve">, hay un tipo único </w:t>
      </w:r>
      <w:r w:rsidRPr="005518F0">
        <w:rPr>
          <w:rStyle w:val="Codefragment"/>
          <w:lang w:val="es-ES"/>
        </w:rPr>
        <w:t>T</w:t>
      </w:r>
      <w:r w:rsidRPr="005518F0">
        <w:rPr>
          <w:lang w:val="es-ES"/>
        </w:rPr>
        <w:t xml:space="preserve"> de modo que </w:t>
      </w:r>
      <w:r w:rsidRPr="005518F0">
        <w:rPr>
          <w:rStyle w:val="Codefragment"/>
          <w:lang w:val="es-ES"/>
        </w:rPr>
        <w:t>T</w:t>
      </w:r>
      <w:r w:rsidRPr="005518F0">
        <w:rPr>
          <w:lang w:val="es-ES"/>
        </w:rPr>
        <w:t xml:space="preserve"> no es </w:t>
      </w:r>
      <w:r w:rsidRPr="005518F0">
        <w:rPr>
          <w:rStyle w:val="Codefragment"/>
          <w:lang w:val="es-ES"/>
        </w:rPr>
        <w:t>dynamic</w:t>
      </w:r>
      <w:r w:rsidRPr="005518F0">
        <w:rPr>
          <w:lang w:val="es-ES"/>
        </w:rPr>
        <w:t xml:space="preserve"> y para el resto de </w:t>
      </w:r>
      <w:r w:rsidRPr="005518F0">
        <w:rPr>
          <w:rStyle w:val="Codefragment"/>
          <w:lang w:val="es-ES"/>
        </w:rPr>
        <w:t>T</w:t>
      </w:r>
      <w:r w:rsidRPr="005518F0">
        <w:rPr>
          <w:rStyle w:val="Codefragment"/>
          <w:vertAlign w:val="subscript"/>
          <w:lang w:val="es-ES"/>
        </w:rPr>
        <w:t>i</w:t>
      </w:r>
      <w:r w:rsidRPr="005518F0">
        <w:rPr>
          <w:lang w:val="es-ES"/>
        </w:rPr>
        <w:t xml:space="preserve"> hay una conversión implícita de </w:t>
      </w:r>
      <w:r w:rsidRPr="005518F0">
        <w:rPr>
          <w:rStyle w:val="Codefragment"/>
          <w:lang w:val="es-ES"/>
        </w:rPr>
        <w:t>IEnumerable&lt;T&gt;</w:t>
      </w:r>
      <w:r w:rsidRPr="005518F0">
        <w:rPr>
          <w:lang w:val="es-ES"/>
        </w:rPr>
        <w:t xml:space="preserve"> a </w:t>
      </w:r>
      <w:r w:rsidRPr="005518F0">
        <w:rPr>
          <w:rStyle w:val="Codefragment"/>
          <w:lang w:val="es-ES"/>
        </w:rPr>
        <w:t>IEnumerable&lt;T</w:t>
      </w:r>
      <w:r w:rsidRPr="005518F0">
        <w:rPr>
          <w:rStyle w:val="Codefragment"/>
          <w:vertAlign w:val="subscript"/>
          <w:lang w:val="es-ES"/>
        </w:rPr>
        <w:t>i</w:t>
      </w:r>
      <w:r w:rsidRPr="005518F0">
        <w:rPr>
          <w:rStyle w:val="Codefragment"/>
          <w:lang w:val="es-ES"/>
        </w:rPr>
        <w:t>&gt;</w:t>
      </w:r>
      <w:r w:rsidRPr="005518F0">
        <w:rPr>
          <w:lang w:val="es-ES"/>
        </w:rPr>
        <w:t xml:space="preserve">, entonces el </w:t>
      </w:r>
      <w:r w:rsidRPr="005518F0">
        <w:rPr>
          <w:rStyle w:val="Term"/>
          <w:lang w:val="es-ES"/>
        </w:rPr>
        <w:t>tipo de recopilación</w:t>
      </w:r>
      <w:r w:rsidRPr="005518F0">
        <w:rPr>
          <w:lang w:val="es-ES"/>
        </w:rPr>
        <w:t xml:space="preserve"> es la interfaz </w:t>
      </w:r>
      <w:r w:rsidRPr="005518F0">
        <w:rPr>
          <w:rStyle w:val="Codefragment"/>
          <w:lang w:val="es-ES"/>
        </w:rPr>
        <w:t>IEnumerable&lt;T&gt;</w:t>
      </w:r>
      <w:r w:rsidRPr="005518F0">
        <w:rPr>
          <w:lang w:val="es-ES"/>
        </w:rPr>
        <w:t xml:space="preserve">, el </w:t>
      </w:r>
      <w:r w:rsidRPr="005518F0">
        <w:rPr>
          <w:rStyle w:val="Term"/>
          <w:lang w:val="es-ES"/>
        </w:rPr>
        <w:t>tipo de enumerador</w:t>
      </w:r>
      <w:r w:rsidRPr="005518F0">
        <w:rPr>
          <w:lang w:val="es-ES"/>
        </w:rPr>
        <w:t xml:space="preserve"> es la interfaz </w:t>
      </w:r>
      <w:r w:rsidRPr="005518F0">
        <w:rPr>
          <w:rStyle w:val="Codefragment"/>
          <w:lang w:val="es-ES"/>
        </w:rPr>
        <w:t>IEnumerator&lt;T&gt;</w:t>
      </w:r>
      <w:r w:rsidRPr="005518F0">
        <w:rPr>
          <w:lang w:val="es-ES"/>
        </w:rPr>
        <w:t xml:space="preserve"> y el </w:t>
      </w:r>
      <w:r w:rsidRPr="005518F0">
        <w:rPr>
          <w:rStyle w:val="Term"/>
          <w:lang w:val="es-ES"/>
        </w:rPr>
        <w:t>tipo de elemento</w:t>
      </w:r>
      <w:r w:rsidRPr="005518F0">
        <w:rPr>
          <w:lang w:val="es-ES"/>
        </w:rPr>
        <w:t xml:space="preserve"> es </w:t>
      </w:r>
      <w:r w:rsidRPr="005518F0">
        <w:rPr>
          <w:rStyle w:val="Codefragment"/>
          <w:lang w:val="es-ES"/>
        </w:rPr>
        <w:t>T</w:t>
      </w:r>
      <w:r w:rsidRPr="005518F0">
        <w:rPr>
          <w:lang w:val="es-ES"/>
        </w:rPr>
        <w:t>.</w:t>
      </w:r>
    </w:p>
    <w:p w14:paraId="3F2E5121" w14:textId="77777777" w:rsidR="005A5498" w:rsidRPr="005518F0" w:rsidRDefault="005A5498" w:rsidP="005A5498">
      <w:pPr>
        <w:pStyle w:val="ListBullet2"/>
        <w:rPr>
          <w:lang w:val="es-ES"/>
        </w:rPr>
      </w:pPr>
      <w:r w:rsidRPr="005518F0">
        <w:rPr>
          <w:lang w:val="es-ES"/>
        </w:rPr>
        <w:t xml:space="preserve">En caso contrario, si hay más de un tipo </w:t>
      </w:r>
      <w:r w:rsidRPr="005518F0">
        <w:rPr>
          <w:rStyle w:val="Codefragment"/>
          <w:lang w:val="es-ES"/>
        </w:rPr>
        <w:t>T</w:t>
      </w:r>
      <w:r w:rsidRPr="005518F0">
        <w:rPr>
          <w:lang w:val="es-ES"/>
        </w:rPr>
        <w:t>, se produce un error y no se realizan más pasos.</w:t>
      </w:r>
    </w:p>
    <w:p w14:paraId="3F2E5122" w14:textId="77777777" w:rsidR="005A5498" w:rsidRPr="005518F0" w:rsidRDefault="005A5498" w:rsidP="005A5498">
      <w:pPr>
        <w:pStyle w:val="ListBullet2"/>
        <w:rPr>
          <w:lang w:val="es-ES"/>
        </w:rPr>
      </w:pPr>
      <w:r w:rsidRPr="005518F0">
        <w:rPr>
          <w:lang w:val="es-ES"/>
        </w:rPr>
        <w:t xml:space="preserve">De lo contrario, si hay una conversión implícita de </w:t>
      </w:r>
      <w:r w:rsidRPr="005518F0">
        <w:rPr>
          <w:rStyle w:val="Codefragment"/>
          <w:lang w:val="es-ES"/>
        </w:rPr>
        <w:t>X</w:t>
      </w:r>
      <w:r w:rsidRPr="005518F0">
        <w:rPr>
          <w:lang w:val="es-ES"/>
        </w:rPr>
        <w:t xml:space="preserve"> a la interfaz </w:t>
      </w:r>
      <w:r w:rsidRPr="005518F0">
        <w:rPr>
          <w:rStyle w:val="Codefragment"/>
          <w:lang w:val="es-ES"/>
        </w:rPr>
        <w:t>System.Collections.IEnumerable</w:t>
      </w:r>
      <w:r w:rsidRPr="005518F0">
        <w:rPr>
          <w:lang w:val="es-ES"/>
        </w:rPr>
        <w:t xml:space="preserve">, el </w:t>
      </w:r>
      <w:r w:rsidRPr="005518F0">
        <w:rPr>
          <w:rStyle w:val="Term"/>
          <w:lang w:val="es-ES"/>
        </w:rPr>
        <w:t>tipo de colección</w:t>
      </w:r>
      <w:r w:rsidRPr="005518F0">
        <w:rPr>
          <w:lang w:val="es-ES"/>
        </w:rPr>
        <w:t xml:space="preserve"> es esta interfaz, el </w:t>
      </w:r>
      <w:r w:rsidRPr="005518F0">
        <w:rPr>
          <w:rStyle w:val="Term"/>
          <w:lang w:val="es-ES"/>
        </w:rPr>
        <w:t>tipo de enumerador</w:t>
      </w:r>
      <w:r w:rsidRPr="005518F0">
        <w:rPr>
          <w:lang w:val="es-ES"/>
        </w:rPr>
        <w:t xml:space="preserve"> es la interfaz </w:t>
      </w:r>
      <w:r w:rsidRPr="005518F0">
        <w:rPr>
          <w:rStyle w:val="Codefragment"/>
          <w:lang w:val="es-ES"/>
        </w:rPr>
        <w:t>System.Collections.IEnumerator</w:t>
      </w:r>
      <w:r w:rsidRPr="005518F0">
        <w:rPr>
          <w:lang w:val="es-ES"/>
        </w:rPr>
        <w:t xml:space="preserve"> y el </w:t>
      </w:r>
      <w:r w:rsidRPr="005518F0">
        <w:rPr>
          <w:rStyle w:val="Term"/>
          <w:lang w:val="es-ES"/>
        </w:rPr>
        <w:t>tipo de elemento</w:t>
      </w:r>
      <w:r w:rsidRPr="005518F0">
        <w:rPr>
          <w:lang w:val="es-ES"/>
        </w:rPr>
        <w:t xml:space="preserve"> es </w:t>
      </w:r>
      <w:r w:rsidRPr="005518F0">
        <w:rPr>
          <w:rStyle w:val="Codefragment"/>
          <w:lang w:val="es-ES"/>
        </w:rPr>
        <w:t>object</w:t>
      </w:r>
      <w:r w:rsidRPr="005518F0">
        <w:rPr>
          <w:lang w:val="es-ES"/>
        </w:rPr>
        <w:t>.</w:t>
      </w:r>
    </w:p>
    <w:p w14:paraId="3F2E5123" w14:textId="77777777" w:rsidR="005A5498" w:rsidRPr="005518F0" w:rsidRDefault="005A5498" w:rsidP="005A5498">
      <w:pPr>
        <w:pStyle w:val="ListBullet2"/>
        <w:rPr>
          <w:lang w:val="es-ES"/>
        </w:rPr>
      </w:pPr>
      <w:r w:rsidRPr="005518F0">
        <w:rPr>
          <w:lang w:val="es-ES"/>
        </w:rPr>
        <w:t>En caso contrario, se produce un error y no se realizan más pasos.</w:t>
      </w:r>
    </w:p>
    <w:p w14:paraId="3F2E5124" w14:textId="77777777" w:rsidR="005A5498" w:rsidRPr="005518F0" w:rsidRDefault="005A5498" w:rsidP="005A5498">
      <w:pPr>
        <w:rPr>
          <w:lang w:val="es-ES"/>
        </w:rPr>
      </w:pPr>
      <w:r w:rsidRPr="005518F0">
        <w:rPr>
          <w:lang w:val="es-ES"/>
        </w:rPr>
        <w:t xml:space="preserve">Los pasos anteriores, si son correctos, producen un tipo de colección </w:t>
      </w:r>
      <w:r w:rsidRPr="005518F0">
        <w:rPr>
          <w:rStyle w:val="Codefragment"/>
          <w:lang w:val="es-ES"/>
        </w:rPr>
        <w:t>C</w:t>
      </w:r>
      <w:r w:rsidRPr="005518F0">
        <w:rPr>
          <w:lang w:val="es-ES"/>
        </w:rPr>
        <w:t xml:space="preserve"> sin ninguna ambigüedad, un tipo de enumerador </w:t>
      </w:r>
      <w:r w:rsidRPr="005518F0">
        <w:rPr>
          <w:rStyle w:val="Codefragment"/>
          <w:lang w:val="es-ES"/>
        </w:rPr>
        <w:t>E</w:t>
      </w:r>
      <w:r w:rsidRPr="005518F0">
        <w:rPr>
          <w:lang w:val="es-ES"/>
        </w:rPr>
        <w:t xml:space="preserve"> y un tipo de elemento </w:t>
      </w:r>
      <w:r w:rsidRPr="005518F0">
        <w:rPr>
          <w:rStyle w:val="Codefragment"/>
          <w:lang w:val="es-ES"/>
        </w:rPr>
        <w:t>T</w:t>
      </w:r>
      <w:r w:rsidRPr="005518F0">
        <w:rPr>
          <w:lang w:val="es-ES"/>
        </w:rPr>
        <w:t>. Una instrucción foreach con la siguiente estructura</w:t>
      </w:r>
    </w:p>
    <w:p w14:paraId="3F2E5125" w14:textId="77777777" w:rsidR="005A5498" w:rsidRDefault="005A5498" w:rsidP="0080248C">
      <w:pPr>
        <w:ind w:left="360" w:firstLine="360"/>
      </w:pPr>
      <w:r>
        <w:rPr>
          <w:rStyle w:val="CodeChar"/>
          <w:sz w:val="20"/>
        </w:rPr>
        <w:t>foreach (V v in x)</w:t>
      </w:r>
      <w:r>
        <w:t xml:space="preserve"> </w:t>
      </w:r>
      <w:r>
        <w:rPr>
          <w:rStyle w:val="Production"/>
        </w:rPr>
        <w:t>embedded-statement</w:t>
      </w:r>
    </w:p>
    <w:p w14:paraId="3F2E5126" w14:textId="77777777" w:rsidR="005A5498" w:rsidRDefault="005A5498" w:rsidP="005A5498">
      <w:r>
        <w:t>se expande a:</w:t>
      </w:r>
    </w:p>
    <w:p w14:paraId="3F2E5127" w14:textId="77777777" w:rsidR="005A5498" w:rsidRPr="0080248C" w:rsidRDefault="005A5498" w:rsidP="0080248C">
      <w:pPr>
        <w:ind w:left="720"/>
        <w:rPr>
          <w:rStyle w:val="CodeChar"/>
          <w:sz w:val="20"/>
        </w:rPr>
      </w:pPr>
      <w:r>
        <w:rPr>
          <w:rStyle w:val="CodeChar"/>
          <w:sz w:val="20"/>
        </w:rPr>
        <w:t>{</w:t>
      </w:r>
      <w:r>
        <w:rPr>
          <w:rStyle w:val="CodeChar"/>
          <w:sz w:val="20"/>
        </w:rPr>
        <w:br/>
      </w:r>
      <w:r>
        <w:rPr>
          <w:rStyle w:val="CodeChar"/>
          <w:sz w:val="20"/>
        </w:rPr>
        <w:tab/>
        <w:t>E e = ((C)(x)).GetEnumerator();</w:t>
      </w:r>
      <w:r>
        <w:rPr>
          <w:rStyle w:val="CodeChar"/>
          <w:sz w:val="20"/>
        </w:rPr>
        <w:br/>
      </w:r>
      <w:r>
        <w:rPr>
          <w:rStyle w:val="CodeChar"/>
          <w:sz w:val="20"/>
        </w:rPr>
        <w:tab/>
        <w:t>try {</w:t>
      </w:r>
      <w:r>
        <w:rPr>
          <w:rStyle w:val="CodeChar"/>
          <w:sz w:val="20"/>
        </w:rPr>
        <w:br/>
      </w:r>
      <w:r>
        <w:rPr>
          <w:rStyle w:val="CodeChar"/>
          <w:sz w:val="20"/>
        </w:rPr>
        <w:tab/>
      </w:r>
      <w:r>
        <w:rPr>
          <w:rStyle w:val="CodeChar"/>
          <w:sz w:val="20"/>
        </w:rPr>
        <w:tab/>
        <w:t>while (e.MoveNext()) {</w:t>
      </w:r>
      <w:r>
        <w:rPr>
          <w:rStyle w:val="CodeChar"/>
          <w:sz w:val="20"/>
        </w:rPr>
        <w:br/>
      </w:r>
      <w:r>
        <w:rPr>
          <w:rStyle w:val="CodeChar"/>
          <w:sz w:val="20"/>
        </w:rPr>
        <w:tab/>
      </w:r>
      <w:r>
        <w:rPr>
          <w:rStyle w:val="CodeChar"/>
          <w:sz w:val="20"/>
        </w:rPr>
        <w:tab/>
      </w:r>
      <w:r>
        <w:rPr>
          <w:rStyle w:val="CodeChar"/>
          <w:sz w:val="20"/>
        </w:rPr>
        <w:tab/>
        <w:t>V v = (V)(T)e.Current;</w:t>
      </w:r>
      <w:r>
        <w:rPr>
          <w:rStyle w:val="CodeChar"/>
          <w:sz w:val="20"/>
        </w:rPr>
        <w:br/>
      </w:r>
      <w:r>
        <w:tab/>
      </w:r>
      <w:r>
        <w:tab/>
      </w:r>
      <w:r>
        <w:tab/>
      </w:r>
      <w:r>
        <w:rPr>
          <w:rStyle w:val="Production"/>
        </w:rPr>
        <w:t>embedded-statement</w:t>
      </w:r>
      <w:r>
        <w:br/>
      </w:r>
      <w:r>
        <w:rPr>
          <w:rStyle w:val="CodeChar"/>
          <w:sz w:val="20"/>
        </w:rPr>
        <w:tab/>
      </w:r>
      <w:r>
        <w:rPr>
          <w:rStyle w:val="CodeChar"/>
          <w:sz w:val="20"/>
        </w:rPr>
        <w:tab/>
        <w:t>}</w:t>
      </w:r>
      <w:r>
        <w:rPr>
          <w:rStyle w:val="CodeChar"/>
          <w:sz w:val="20"/>
        </w:rPr>
        <w:br/>
      </w:r>
      <w:r>
        <w:rPr>
          <w:rStyle w:val="CodeChar"/>
          <w:sz w:val="20"/>
        </w:rPr>
        <w:tab/>
        <w:t>}</w:t>
      </w:r>
      <w:r>
        <w:rPr>
          <w:rStyle w:val="CodeChar"/>
          <w:sz w:val="20"/>
        </w:rPr>
        <w:br/>
      </w:r>
      <w:r>
        <w:rPr>
          <w:rStyle w:val="CodeChar"/>
          <w:sz w:val="20"/>
        </w:rPr>
        <w:tab/>
        <w:t>finally {</w:t>
      </w:r>
      <w:r>
        <w:rPr>
          <w:rStyle w:val="CodeChar"/>
          <w:sz w:val="20"/>
        </w:rPr>
        <w:br/>
      </w:r>
      <w:r>
        <w:rPr>
          <w:rStyle w:val="CodeChar"/>
          <w:sz w:val="20"/>
        </w:rPr>
        <w:lastRenderedPageBreak/>
        <w:tab/>
      </w:r>
      <w:r>
        <w:rPr>
          <w:rStyle w:val="CodeChar"/>
          <w:sz w:val="20"/>
        </w:rPr>
        <w:tab/>
        <w:t>… // Desechar e</w:t>
      </w:r>
      <w:r>
        <w:rPr>
          <w:rStyle w:val="CodeChar"/>
          <w:sz w:val="20"/>
        </w:rPr>
        <w:br/>
      </w:r>
      <w:r>
        <w:rPr>
          <w:rStyle w:val="CodeChar"/>
          <w:sz w:val="20"/>
        </w:rPr>
        <w:tab/>
        <w:t>}</w:t>
      </w:r>
      <w:r>
        <w:rPr>
          <w:rStyle w:val="CodeChar"/>
          <w:sz w:val="20"/>
        </w:rPr>
        <w:br/>
        <w:t>}</w:t>
      </w:r>
    </w:p>
    <w:p w14:paraId="3F2E5128" w14:textId="77777777" w:rsidR="005A5498" w:rsidRPr="005518F0" w:rsidRDefault="005A5498" w:rsidP="005A5498">
      <w:pPr>
        <w:rPr>
          <w:lang w:val="es-ES"/>
        </w:rPr>
      </w:pPr>
      <w:r w:rsidRPr="005518F0">
        <w:rPr>
          <w:lang w:val="es-ES"/>
        </w:rPr>
        <w:t xml:space="preserve">La variable </w:t>
      </w:r>
      <w:r w:rsidRPr="005518F0">
        <w:rPr>
          <w:rStyle w:val="Codefragment"/>
          <w:lang w:val="es-ES"/>
        </w:rPr>
        <w:t>e</w:t>
      </w:r>
      <w:r w:rsidRPr="005518F0">
        <w:rPr>
          <w:lang w:val="es-ES"/>
        </w:rPr>
        <w:t xml:space="preserve"> no es visible ni accesible para la expresión </w:t>
      </w:r>
      <w:r w:rsidRPr="005518F0">
        <w:rPr>
          <w:rStyle w:val="Codefragment"/>
          <w:lang w:val="es-ES"/>
        </w:rPr>
        <w:t>x</w:t>
      </w:r>
      <w:r w:rsidRPr="005518F0">
        <w:rPr>
          <w:lang w:val="es-ES"/>
        </w:rPr>
        <w:t xml:space="preserve"> o la declaración incrustada o cualquier otro código fuente del programa. La variable </w:t>
      </w:r>
      <w:r w:rsidRPr="005518F0">
        <w:rPr>
          <w:rStyle w:val="Codefragment"/>
          <w:lang w:val="es-ES"/>
        </w:rPr>
        <w:t>v</w:t>
      </w:r>
      <w:r w:rsidRPr="005518F0">
        <w:rPr>
          <w:lang w:val="es-ES"/>
        </w:rPr>
        <w:t xml:space="preserve"> es de solo lectura en la instrucción incrustada. Si no hay una conversión explícita (§</w:t>
      </w:r>
      <w:r w:rsidR="00852C57">
        <w:fldChar w:fldCharType="begin"/>
      </w:r>
      <w:r w:rsidRPr="005518F0">
        <w:rPr>
          <w:lang w:val="es-ES"/>
        </w:rPr>
        <w:instrText xml:space="preserve"> REF _Ref471295662 \r \h </w:instrText>
      </w:r>
      <w:r w:rsidR="00852C57">
        <w:fldChar w:fldCharType="separate"/>
      </w:r>
      <w:r w:rsidR="00437C65" w:rsidRPr="005518F0">
        <w:rPr>
          <w:lang w:val="es-ES"/>
        </w:rPr>
        <w:t>6.2</w:t>
      </w:r>
      <w:r w:rsidR="00852C57">
        <w:fldChar w:fldCharType="end"/>
      </w:r>
      <w:r w:rsidRPr="005518F0">
        <w:rPr>
          <w:lang w:val="es-ES"/>
        </w:rPr>
        <w:t xml:space="preserve">) de </w:t>
      </w:r>
      <w:r w:rsidRPr="005518F0">
        <w:rPr>
          <w:rStyle w:val="Codefragment"/>
          <w:lang w:val="es-ES"/>
        </w:rPr>
        <w:t>T</w:t>
      </w:r>
      <w:r w:rsidRPr="005518F0">
        <w:rPr>
          <w:lang w:val="es-ES"/>
        </w:rPr>
        <w:t xml:space="preserve"> (tipo de elemento) a </w:t>
      </w:r>
      <w:r w:rsidRPr="005518F0">
        <w:rPr>
          <w:rStyle w:val="Codefragment"/>
          <w:lang w:val="es-ES"/>
        </w:rPr>
        <w:t>V</w:t>
      </w:r>
      <w:r w:rsidRPr="005518F0">
        <w:rPr>
          <w:lang w:val="es-ES"/>
        </w:rPr>
        <w:t xml:space="preserve"> (tipo de variable local (</w:t>
      </w:r>
      <w:r w:rsidRPr="005518F0">
        <w:rPr>
          <w:rStyle w:val="Production"/>
          <w:lang w:val="es-ES"/>
        </w:rPr>
        <w:t>local-variable-type</w:t>
      </w:r>
      <w:r w:rsidRPr="005518F0">
        <w:rPr>
          <w:lang w:val="es-ES"/>
        </w:rPr>
        <w:t xml:space="preserve">) de la instrucción foreach), se produce un error y no se realizan más pasos. Si </w:t>
      </w:r>
      <w:r w:rsidRPr="005518F0">
        <w:rPr>
          <w:rStyle w:val="Codefragment"/>
          <w:lang w:val="es-ES"/>
        </w:rPr>
        <w:t>x</w:t>
      </w:r>
      <w:r w:rsidRPr="005518F0">
        <w:rPr>
          <w:lang w:val="es-ES"/>
        </w:rPr>
        <w:t xml:space="preserve"> tiene el valor </w:t>
      </w:r>
      <w:r w:rsidRPr="005518F0">
        <w:rPr>
          <w:rStyle w:val="Codefragment"/>
          <w:lang w:val="es-ES"/>
        </w:rPr>
        <w:t>null</w:t>
      </w:r>
      <w:r w:rsidRPr="005518F0">
        <w:rPr>
          <w:lang w:val="es-ES"/>
        </w:rPr>
        <w:t xml:space="preserve">, se inicia una excepción </w:t>
      </w:r>
      <w:r w:rsidRPr="005518F0">
        <w:rPr>
          <w:rStyle w:val="Codefragment"/>
          <w:lang w:val="es-ES"/>
        </w:rPr>
        <w:t>System.NullReferenceException</w:t>
      </w:r>
      <w:r w:rsidRPr="005518F0">
        <w:rPr>
          <w:lang w:val="es-ES"/>
        </w:rPr>
        <w:t xml:space="preserve"> en tiempo de ejecución.</w:t>
      </w:r>
    </w:p>
    <w:p w14:paraId="3F2E5129" w14:textId="77777777" w:rsidR="00EC0054" w:rsidRPr="005518F0" w:rsidRDefault="00EC0054" w:rsidP="005A5498">
      <w:pPr>
        <w:rPr>
          <w:lang w:val="es-ES"/>
        </w:rPr>
      </w:pPr>
      <w:r w:rsidRPr="005518F0">
        <w:rPr>
          <w:lang w:val="es-ES"/>
        </w:rPr>
        <w:t>Se permite que una implementación implemente una instrucción foreach dada de manera diferente, por ejemplo, por motivos de rendimiento, siempre que el comportamiento sea coherente con la expansión anterior.</w:t>
      </w:r>
    </w:p>
    <w:p w14:paraId="3F2E512A" w14:textId="77777777" w:rsidR="00915B0F" w:rsidRPr="005518F0" w:rsidRDefault="00915B0F" w:rsidP="005A5498">
      <w:pPr>
        <w:rPr>
          <w:lang w:val="es-ES"/>
        </w:rPr>
      </w:pPr>
      <w:r w:rsidRPr="005518F0">
        <w:rPr>
          <w:lang w:val="es-ES"/>
        </w:rPr>
        <w:t xml:space="preserve">La posición de </w:t>
      </w:r>
      <w:r w:rsidRPr="005518F0">
        <w:rPr>
          <w:rStyle w:val="Codefragment"/>
          <w:lang w:val="es-ES"/>
        </w:rPr>
        <w:t>v</w:t>
      </w:r>
      <w:r w:rsidRPr="005518F0">
        <w:rPr>
          <w:lang w:val="es-ES"/>
        </w:rPr>
        <w:t xml:space="preserve"> dentro del bucle while es importante para la forma en que lo captura una función anónima que aparece en la instrucción incrustada (</w:t>
      </w:r>
      <w:r w:rsidRPr="005518F0">
        <w:rPr>
          <w:rStyle w:val="Production"/>
          <w:lang w:val="es-ES"/>
        </w:rPr>
        <w:t>embedded-statement</w:t>
      </w:r>
      <w:r w:rsidRPr="005518F0">
        <w:rPr>
          <w:lang w:val="es-ES"/>
        </w:rPr>
        <w:t>).</w:t>
      </w:r>
    </w:p>
    <w:p w14:paraId="3F2E512B" w14:textId="77777777" w:rsidR="00897886" w:rsidRPr="005518F0" w:rsidRDefault="00897886" w:rsidP="005A5498">
      <w:pPr>
        <w:rPr>
          <w:lang w:val="es-ES"/>
        </w:rPr>
      </w:pPr>
      <w:r w:rsidRPr="005518F0">
        <w:rPr>
          <w:lang w:val="es-ES"/>
        </w:rPr>
        <w:t>Por ejemplo:</w:t>
      </w:r>
    </w:p>
    <w:p w14:paraId="3F2E512C" w14:textId="77777777" w:rsidR="00720BE9" w:rsidRPr="005518F0" w:rsidRDefault="00720BE9" w:rsidP="00720BE9">
      <w:pPr>
        <w:pStyle w:val="Code"/>
        <w:rPr>
          <w:lang w:val="es-ES"/>
        </w:rPr>
      </w:pPr>
      <w:r w:rsidRPr="005518F0">
        <w:rPr>
          <w:lang w:val="es-ES"/>
        </w:rPr>
        <w:t>int[] values = { 7, 9, 13 };</w:t>
      </w:r>
      <w:r w:rsidRPr="005518F0">
        <w:rPr>
          <w:lang w:val="es-ES"/>
        </w:rPr>
        <w:br/>
        <w:t>Action f = null;</w:t>
      </w:r>
    </w:p>
    <w:p w14:paraId="3F2E512D" w14:textId="77777777" w:rsidR="00720BE9" w:rsidRDefault="00720BE9" w:rsidP="00720BE9">
      <w:pPr>
        <w:pStyle w:val="Code"/>
      </w:pPr>
      <w:r>
        <w:t>foreach (var value in values)</w:t>
      </w:r>
      <w:r>
        <w:br/>
        <w:t>{</w:t>
      </w:r>
      <w:r>
        <w:br/>
        <w:t xml:space="preserve">    if (f == null) f = () =&gt; Console.WriteLine("First value: " + value);</w:t>
      </w:r>
      <w:r>
        <w:br/>
        <w:t>}</w:t>
      </w:r>
    </w:p>
    <w:p w14:paraId="3F2E512E" w14:textId="77777777" w:rsidR="00915B0F" w:rsidRPr="005518F0" w:rsidRDefault="00720BE9" w:rsidP="00720BE9">
      <w:pPr>
        <w:pStyle w:val="Code"/>
        <w:rPr>
          <w:lang w:val="es-ES"/>
        </w:rPr>
      </w:pPr>
      <w:r w:rsidRPr="005518F0">
        <w:rPr>
          <w:lang w:val="es-ES"/>
        </w:rPr>
        <w:t>f();</w:t>
      </w:r>
    </w:p>
    <w:p w14:paraId="3F2E512F" w14:textId="77777777" w:rsidR="00720BE9" w:rsidRPr="005518F0" w:rsidRDefault="00720BE9" w:rsidP="005A5498">
      <w:pPr>
        <w:rPr>
          <w:lang w:val="es-ES"/>
        </w:rPr>
      </w:pPr>
      <w:r w:rsidRPr="005518F0">
        <w:rPr>
          <w:lang w:val="es-ES"/>
        </w:rPr>
        <w:t xml:space="preserve">Si </w:t>
      </w:r>
      <w:r w:rsidRPr="005518F0">
        <w:rPr>
          <w:rStyle w:val="Codefragment"/>
          <w:lang w:val="es-ES"/>
        </w:rPr>
        <w:t>v</w:t>
      </w:r>
      <w:r w:rsidRPr="005518F0">
        <w:rPr>
          <w:lang w:val="es-ES"/>
        </w:rPr>
        <w:t xml:space="preserve"> se declaró fuera del bucle while, se compartiría entre todas las iteraciones, y su valor después del bucle sería el valor final, </w:t>
      </w:r>
      <w:r w:rsidRPr="005518F0">
        <w:rPr>
          <w:rStyle w:val="Codefragment"/>
          <w:lang w:val="es-ES"/>
        </w:rPr>
        <w:t>13</w:t>
      </w:r>
      <w:r w:rsidRPr="005518F0">
        <w:rPr>
          <w:lang w:val="es-ES"/>
        </w:rPr>
        <w:t xml:space="preserve">, que es lo que imprimiría la invocación de </w:t>
      </w:r>
      <w:r w:rsidRPr="005518F0">
        <w:rPr>
          <w:rStyle w:val="Codefragment"/>
          <w:lang w:val="es-ES"/>
        </w:rPr>
        <w:t>f</w:t>
      </w:r>
      <w:r w:rsidRPr="005518F0">
        <w:rPr>
          <w:lang w:val="es-ES"/>
        </w:rPr>
        <w:t xml:space="preserve">. En su lugar, debido a que cada iteración tiene su propia variable </w:t>
      </w:r>
      <w:r w:rsidRPr="005518F0">
        <w:rPr>
          <w:rStyle w:val="Codefragment"/>
          <w:lang w:val="es-ES"/>
        </w:rPr>
        <w:t>v</w:t>
      </w:r>
      <w:r w:rsidRPr="005518F0">
        <w:rPr>
          <w:lang w:val="es-ES"/>
        </w:rPr>
        <w:t xml:space="preserve">, la capturada por </w:t>
      </w:r>
      <w:r w:rsidRPr="005518F0">
        <w:rPr>
          <w:rStyle w:val="Codefragment"/>
          <w:lang w:val="es-ES"/>
        </w:rPr>
        <w:t>f</w:t>
      </w:r>
      <w:r w:rsidRPr="005518F0">
        <w:rPr>
          <w:lang w:val="es-ES"/>
        </w:rPr>
        <w:t xml:space="preserve"> en la primera iteración seguirá conteniendo el valor </w:t>
      </w:r>
      <w:r w:rsidRPr="005518F0">
        <w:rPr>
          <w:rStyle w:val="Codefragment"/>
          <w:lang w:val="es-ES"/>
        </w:rPr>
        <w:t>7</w:t>
      </w:r>
      <w:r w:rsidRPr="005518F0">
        <w:rPr>
          <w:lang w:val="es-ES"/>
        </w:rPr>
        <w:t xml:space="preserve">, que es lo que se imprimirá. (Nota: las versiones anteriores de C# declaraban </w:t>
      </w:r>
      <w:r w:rsidRPr="005518F0">
        <w:rPr>
          <w:rStyle w:val="Codefragment"/>
          <w:lang w:val="es-ES"/>
        </w:rPr>
        <w:t>v</w:t>
      </w:r>
      <w:r w:rsidRPr="005518F0">
        <w:rPr>
          <w:lang w:val="es-ES"/>
        </w:rPr>
        <w:t xml:space="preserve"> fuera del bucle while).</w:t>
      </w:r>
    </w:p>
    <w:p w14:paraId="3F2E5130" w14:textId="77777777" w:rsidR="005A5498" w:rsidRPr="005518F0" w:rsidRDefault="005A5498" w:rsidP="005A5498">
      <w:pPr>
        <w:rPr>
          <w:lang w:val="es-ES"/>
        </w:rPr>
      </w:pPr>
      <w:r w:rsidRPr="005518F0">
        <w:rPr>
          <w:lang w:val="es-ES"/>
        </w:rPr>
        <w:t>El cuerpo del bloque finally se construye de acuerdo con los siguientes pasos:</w:t>
      </w:r>
    </w:p>
    <w:p w14:paraId="3F2E5131" w14:textId="77777777" w:rsidR="008C3A68" w:rsidRPr="005518F0" w:rsidRDefault="005A5498" w:rsidP="005A5498">
      <w:pPr>
        <w:pStyle w:val="ListBullet"/>
        <w:rPr>
          <w:lang w:val="es-ES"/>
        </w:rPr>
      </w:pPr>
      <w:r w:rsidRPr="005518F0">
        <w:rPr>
          <w:lang w:val="es-ES"/>
        </w:rPr>
        <w:t xml:space="preserve">Si hay una conversión implícita desde </w:t>
      </w:r>
      <w:r w:rsidRPr="005518F0">
        <w:rPr>
          <w:rStyle w:val="Codefragment"/>
          <w:lang w:val="es-ES"/>
        </w:rPr>
        <w:t>E</w:t>
      </w:r>
      <w:r w:rsidRPr="005518F0">
        <w:rPr>
          <w:lang w:val="es-ES"/>
        </w:rPr>
        <w:t xml:space="preserve"> a la interfaz </w:t>
      </w:r>
      <w:r w:rsidRPr="005518F0">
        <w:rPr>
          <w:rStyle w:val="Codefragment"/>
          <w:lang w:val="es-ES"/>
        </w:rPr>
        <w:t>System.IDisposable</w:t>
      </w:r>
      <w:r w:rsidRPr="005518F0">
        <w:rPr>
          <w:lang w:val="es-ES"/>
        </w:rPr>
        <w:t xml:space="preserve">, entonces </w:t>
      </w:r>
    </w:p>
    <w:p w14:paraId="3F2E5132" w14:textId="77777777" w:rsidR="005A5498" w:rsidRPr="005518F0" w:rsidRDefault="008C3A68" w:rsidP="008C3A68">
      <w:pPr>
        <w:pStyle w:val="ListBullet2"/>
        <w:rPr>
          <w:lang w:val="es-ES"/>
        </w:rPr>
      </w:pPr>
      <w:r w:rsidRPr="005518F0">
        <w:rPr>
          <w:lang w:val="es-ES"/>
        </w:rPr>
        <w:t xml:space="preserve">Si </w:t>
      </w:r>
      <w:r w:rsidRPr="005518F0">
        <w:rPr>
          <w:rStyle w:val="Codefragment"/>
          <w:lang w:val="es-ES"/>
        </w:rPr>
        <w:t>E</w:t>
      </w:r>
      <w:r w:rsidRPr="005518F0">
        <w:rPr>
          <w:lang w:val="es-ES"/>
        </w:rPr>
        <w:t xml:space="preserve"> es un tipo de valor que acepta valores NULL, entonces la cláusula finally se expande hasta el equivalente semántico de:</w:t>
      </w:r>
    </w:p>
    <w:p w14:paraId="3F2E5133" w14:textId="77777777" w:rsidR="005A5498" w:rsidRPr="0080248C" w:rsidRDefault="005A5498" w:rsidP="008C3A68">
      <w:pPr>
        <w:ind w:left="720"/>
        <w:rPr>
          <w:rStyle w:val="CodeChar"/>
          <w:sz w:val="20"/>
        </w:rPr>
      </w:pPr>
      <w:r>
        <w:rPr>
          <w:rStyle w:val="CodeChar"/>
          <w:sz w:val="20"/>
        </w:rPr>
        <w:t>finally {</w:t>
      </w:r>
      <w:r>
        <w:rPr>
          <w:rStyle w:val="CodeChar"/>
          <w:sz w:val="20"/>
        </w:rPr>
        <w:br/>
      </w:r>
      <w:r>
        <w:rPr>
          <w:rStyle w:val="CodeChar"/>
          <w:sz w:val="20"/>
        </w:rPr>
        <w:tab/>
        <w:t>((System.IDisposable)e).Dispose();</w:t>
      </w:r>
      <w:r>
        <w:rPr>
          <w:rStyle w:val="CodeChar"/>
          <w:sz w:val="20"/>
        </w:rPr>
        <w:br/>
        <w:t>}</w:t>
      </w:r>
    </w:p>
    <w:p w14:paraId="3F2E5134" w14:textId="77777777" w:rsidR="008C3A68" w:rsidRPr="005518F0" w:rsidRDefault="008C3A68" w:rsidP="008C3A68">
      <w:pPr>
        <w:pStyle w:val="ListBullet2"/>
        <w:rPr>
          <w:lang w:val="es-ES"/>
        </w:rPr>
      </w:pPr>
      <w:r w:rsidRPr="005518F0">
        <w:rPr>
          <w:lang w:val="es-ES"/>
        </w:rPr>
        <w:t>De lo contrario, la cláusula finally se expande hasta el equivalente semántico de:</w:t>
      </w:r>
    </w:p>
    <w:p w14:paraId="3F2E5135" w14:textId="77777777" w:rsidR="008C3A68" w:rsidRPr="0080248C" w:rsidRDefault="008C3A68" w:rsidP="008C3A68">
      <w:pPr>
        <w:ind w:left="720"/>
        <w:rPr>
          <w:rStyle w:val="CodeChar"/>
          <w:sz w:val="20"/>
        </w:rPr>
      </w:pPr>
      <w:r>
        <w:rPr>
          <w:rStyle w:val="CodeChar"/>
          <w:sz w:val="20"/>
        </w:rPr>
        <w:t>finally {</w:t>
      </w:r>
      <w:r>
        <w:rPr>
          <w:rStyle w:val="CodeChar"/>
          <w:sz w:val="20"/>
        </w:rPr>
        <w:br/>
      </w:r>
      <w:r>
        <w:rPr>
          <w:rStyle w:val="CodeChar"/>
          <w:sz w:val="20"/>
        </w:rPr>
        <w:tab/>
        <w:t>if (e != null) ((System.IDisposable)e).Dispose();</w:t>
      </w:r>
      <w:r>
        <w:rPr>
          <w:rStyle w:val="CodeChar"/>
          <w:sz w:val="20"/>
        </w:rPr>
        <w:br/>
        <w:t>}</w:t>
      </w:r>
    </w:p>
    <w:p w14:paraId="3F2E5136" w14:textId="77777777" w:rsidR="005A5498" w:rsidRPr="005518F0" w:rsidRDefault="005A5498" w:rsidP="005A5498">
      <w:pPr>
        <w:ind w:left="360"/>
        <w:rPr>
          <w:lang w:val="es-ES"/>
        </w:rPr>
      </w:pPr>
      <w:r w:rsidRPr="005518F0">
        <w:rPr>
          <w:lang w:val="es-ES"/>
        </w:rPr>
        <w:t xml:space="preserve">excepto si </w:t>
      </w:r>
      <w:r w:rsidRPr="005518F0">
        <w:rPr>
          <w:rStyle w:val="Codefragment"/>
          <w:lang w:val="es-ES"/>
        </w:rPr>
        <w:t>E</w:t>
      </w:r>
      <w:r w:rsidRPr="005518F0">
        <w:rPr>
          <w:lang w:val="es-ES"/>
        </w:rPr>
        <w:t xml:space="preserve"> es un tipo de valor o un parámetro de tipo cuya instancia se ha creado para un tipo de valor, entonces la conversión de </w:t>
      </w:r>
      <w:r w:rsidRPr="005518F0">
        <w:rPr>
          <w:rStyle w:val="Codefragment"/>
          <w:lang w:val="es-ES"/>
        </w:rPr>
        <w:t>e</w:t>
      </w:r>
      <w:r w:rsidRPr="005518F0">
        <w:rPr>
          <w:lang w:val="es-ES"/>
        </w:rPr>
        <w:t xml:space="preserve"> a </w:t>
      </w:r>
      <w:r w:rsidRPr="005518F0">
        <w:rPr>
          <w:rStyle w:val="Codefragment"/>
          <w:lang w:val="es-ES"/>
        </w:rPr>
        <w:t>System.IDisposable</w:t>
      </w:r>
      <w:r w:rsidRPr="005518F0">
        <w:rPr>
          <w:lang w:val="es-ES"/>
        </w:rPr>
        <w:t xml:space="preserve"> no producirá una conversión boxing.</w:t>
      </w:r>
    </w:p>
    <w:p w14:paraId="3F2E5137" w14:textId="77777777" w:rsidR="005A5498" w:rsidRPr="005518F0" w:rsidRDefault="005A5498" w:rsidP="005A5498">
      <w:pPr>
        <w:pStyle w:val="ListBullet"/>
        <w:rPr>
          <w:lang w:val="es-ES"/>
        </w:rPr>
      </w:pPr>
      <w:r w:rsidRPr="005518F0">
        <w:rPr>
          <w:lang w:val="es-ES"/>
        </w:rPr>
        <w:t xml:space="preserve">En caso contrario, si </w:t>
      </w:r>
      <w:r w:rsidRPr="005518F0">
        <w:rPr>
          <w:rStyle w:val="Codefragment"/>
          <w:lang w:val="es-ES"/>
        </w:rPr>
        <w:t>E</w:t>
      </w:r>
      <w:r w:rsidRPr="005518F0">
        <w:rPr>
          <w:lang w:val="es-ES"/>
        </w:rPr>
        <w:t xml:space="preserve"> es un tipo sealed, la cláusula finally se expande a un bloque vacío:</w:t>
      </w:r>
    </w:p>
    <w:p w14:paraId="3F2E5138" w14:textId="77777777" w:rsidR="005A5498" w:rsidRPr="0080248C" w:rsidRDefault="005A5498" w:rsidP="005A5498">
      <w:pPr>
        <w:ind w:left="360"/>
        <w:rPr>
          <w:rStyle w:val="CodeChar"/>
          <w:sz w:val="20"/>
        </w:rPr>
      </w:pPr>
      <w:r>
        <w:rPr>
          <w:rStyle w:val="CodeChar"/>
          <w:sz w:val="20"/>
        </w:rPr>
        <w:t>finally {</w:t>
      </w:r>
      <w:r>
        <w:rPr>
          <w:rStyle w:val="CodeChar"/>
          <w:sz w:val="20"/>
        </w:rPr>
        <w:br/>
        <w:t>}</w:t>
      </w:r>
    </w:p>
    <w:p w14:paraId="3F2E5139" w14:textId="77777777" w:rsidR="005A5498" w:rsidRPr="005518F0" w:rsidRDefault="005A5498" w:rsidP="005A5498">
      <w:pPr>
        <w:pStyle w:val="ListBullet"/>
        <w:rPr>
          <w:lang w:val="es-ES"/>
        </w:rPr>
      </w:pPr>
      <w:r w:rsidRPr="005518F0">
        <w:rPr>
          <w:lang w:val="es-ES"/>
        </w:rPr>
        <w:t>En caso contrario, la cláusula finally se expande a:</w:t>
      </w:r>
    </w:p>
    <w:p w14:paraId="3F2E513A" w14:textId="77777777" w:rsidR="005A5498" w:rsidRPr="0080248C" w:rsidRDefault="005A5498" w:rsidP="005A5498">
      <w:pPr>
        <w:ind w:left="360"/>
        <w:rPr>
          <w:rStyle w:val="CodeChar"/>
          <w:sz w:val="20"/>
        </w:rPr>
      </w:pPr>
      <w:r>
        <w:rPr>
          <w:rStyle w:val="CodeChar"/>
          <w:sz w:val="20"/>
        </w:rPr>
        <w:t>finally {</w:t>
      </w:r>
      <w:r>
        <w:rPr>
          <w:rStyle w:val="CodeChar"/>
          <w:sz w:val="20"/>
        </w:rPr>
        <w:br/>
      </w:r>
      <w:r>
        <w:rPr>
          <w:rStyle w:val="CodeChar"/>
          <w:sz w:val="20"/>
        </w:rPr>
        <w:tab/>
        <w:t>System.IDisposable d = e as System.IDisposable;</w:t>
      </w:r>
      <w:r>
        <w:rPr>
          <w:rStyle w:val="CodeChar"/>
          <w:sz w:val="20"/>
        </w:rPr>
        <w:br/>
      </w:r>
      <w:r>
        <w:rPr>
          <w:rStyle w:val="CodeChar"/>
          <w:sz w:val="20"/>
        </w:rPr>
        <w:tab/>
        <w:t>if (d != null) d.Dispose();</w:t>
      </w:r>
      <w:r>
        <w:rPr>
          <w:rStyle w:val="CodeChar"/>
          <w:sz w:val="20"/>
        </w:rPr>
        <w:br/>
        <w:t>}</w:t>
      </w:r>
    </w:p>
    <w:p w14:paraId="3F2E513B" w14:textId="77777777" w:rsidR="005A5498" w:rsidRPr="005518F0" w:rsidRDefault="005A5498" w:rsidP="005A5498">
      <w:pPr>
        <w:pStyle w:val="ListContinue2"/>
        <w:ind w:left="360"/>
        <w:rPr>
          <w:lang w:val="es-ES"/>
        </w:rPr>
      </w:pPr>
      <w:r w:rsidRPr="005518F0">
        <w:rPr>
          <w:lang w:val="es-ES"/>
        </w:rPr>
        <w:lastRenderedPageBreak/>
        <w:t xml:space="preserve">La variable local </w:t>
      </w:r>
      <w:r w:rsidRPr="005518F0">
        <w:rPr>
          <w:rStyle w:val="Codefragment"/>
          <w:lang w:val="es-ES"/>
        </w:rPr>
        <w:t>d</w:t>
      </w:r>
      <w:r w:rsidRPr="005518F0">
        <w:rPr>
          <w:lang w:val="es-ES"/>
        </w:rPr>
        <w:t xml:space="preserve"> no es visible ni accesible para cualquier código de usuario. En particular, no entra en conflicto con otras variables cuyo ámbito incluya el bloque finally.</w:t>
      </w:r>
    </w:p>
    <w:p w14:paraId="3F2E513C" w14:textId="77777777" w:rsidR="005A5498" w:rsidRPr="005518F0" w:rsidRDefault="005A5498" w:rsidP="005A5498">
      <w:pPr>
        <w:rPr>
          <w:lang w:val="es-ES"/>
        </w:rPr>
      </w:pPr>
      <w:r w:rsidRPr="005518F0">
        <w:rPr>
          <w:lang w:val="es-ES"/>
        </w:rPr>
        <w:t xml:space="preserve">El orden en que </w:t>
      </w:r>
      <w:r w:rsidRPr="005518F0">
        <w:rPr>
          <w:rStyle w:val="Codefragment"/>
          <w:lang w:val="es-ES"/>
        </w:rPr>
        <w:t>foreach</w:t>
      </w:r>
      <w:r w:rsidRPr="005518F0">
        <w:rPr>
          <w:lang w:val="es-ES"/>
        </w:rPr>
        <w:t xml:space="preserve"> recorre los elementos de una matriz es el siguiente: en matrices unidimensionales, los elementos se recorren en orden creciente, empezando por el índice </w:t>
      </w:r>
      <w:r w:rsidRPr="005518F0">
        <w:rPr>
          <w:rStyle w:val="Codefragment"/>
          <w:lang w:val="es-ES"/>
        </w:rPr>
        <w:t>0</w:t>
      </w:r>
      <w:r w:rsidRPr="005518F0">
        <w:rPr>
          <w:lang w:val="es-ES"/>
        </w:rPr>
        <w:t xml:space="preserve"> y acabando por el índice </w:t>
      </w:r>
      <w:r w:rsidRPr="005518F0">
        <w:rPr>
          <w:rStyle w:val="Codefragment"/>
          <w:lang w:val="es-ES"/>
        </w:rPr>
        <w:t>Length – 1</w:t>
      </w:r>
      <w:r w:rsidRPr="005518F0">
        <w:rPr>
          <w:lang w:val="es-ES"/>
        </w:rPr>
        <w:t>. Los elementos de matrices multidimensionales se recorren de manera que los índices de la dimensión del extremo derecho se incrementan en primer lugar, a continuación la dimensión situada inmediatamente a su izquierda y así sucesivamente hacia la izquierda.</w:t>
      </w:r>
    </w:p>
    <w:p w14:paraId="3F2E513D" w14:textId="77777777" w:rsidR="0028536B" w:rsidRPr="005518F0" w:rsidRDefault="0028536B">
      <w:pPr>
        <w:rPr>
          <w:lang w:val="es-ES"/>
        </w:rPr>
      </w:pPr>
      <w:r w:rsidRPr="005518F0">
        <w:rPr>
          <w:lang w:val="es-ES"/>
        </w:rPr>
        <w:t>El código del siguiente ejemplo muestra cada valor de una matriz bidimensional según el orden de los elementos:</w:t>
      </w:r>
    </w:p>
    <w:p w14:paraId="3F2E513E" w14:textId="77777777" w:rsidR="0028536B" w:rsidRDefault="0028536B">
      <w:pPr>
        <w:pStyle w:val="Code"/>
      </w:pPr>
      <w:r>
        <w:t>using System;</w:t>
      </w:r>
    </w:p>
    <w:p w14:paraId="3F2E513F"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double[,] values = {</w:t>
      </w:r>
      <w:r>
        <w:br/>
      </w:r>
      <w:r>
        <w:tab/>
      </w:r>
      <w:r>
        <w:tab/>
      </w:r>
      <w:r>
        <w:tab/>
        <w:t>{1.2, 2.3, 3.4, 4.5},</w:t>
      </w:r>
      <w:r>
        <w:br/>
      </w:r>
      <w:r>
        <w:tab/>
      </w:r>
      <w:r>
        <w:tab/>
      </w:r>
      <w:r>
        <w:tab/>
        <w:t>{5.6, 6.7, 7.8, 8.9}</w:t>
      </w:r>
      <w:r>
        <w:br/>
      </w:r>
      <w:r>
        <w:tab/>
      </w:r>
      <w:r>
        <w:tab/>
        <w:t>};</w:t>
      </w:r>
    </w:p>
    <w:p w14:paraId="3F2E5140" w14:textId="77777777" w:rsidR="0028536B" w:rsidRDefault="0028536B">
      <w:pPr>
        <w:pStyle w:val="Code"/>
      </w:pPr>
      <w:r>
        <w:tab/>
      </w:r>
      <w:r>
        <w:tab/>
        <w:t>foreach (double elementValue in values)</w:t>
      </w:r>
      <w:r>
        <w:br/>
      </w:r>
      <w:r>
        <w:tab/>
      </w:r>
      <w:r>
        <w:tab/>
      </w:r>
      <w:r>
        <w:tab/>
        <w:t>Console.Write("{0} ", elementValue);</w:t>
      </w:r>
    </w:p>
    <w:p w14:paraId="3F2E5141" w14:textId="77777777" w:rsidR="0028536B" w:rsidRPr="005518F0" w:rsidRDefault="0028536B">
      <w:pPr>
        <w:pStyle w:val="Code"/>
        <w:rPr>
          <w:lang w:val="es-ES"/>
        </w:rPr>
      </w:pPr>
      <w:r>
        <w:tab/>
      </w:r>
      <w:r>
        <w:tab/>
      </w:r>
      <w:r w:rsidRPr="005518F0">
        <w:rPr>
          <w:lang w:val="es-ES"/>
        </w:rPr>
        <w:t>Console.WriteLine();</w:t>
      </w:r>
      <w:r w:rsidRPr="005518F0">
        <w:rPr>
          <w:lang w:val="es-ES"/>
        </w:rPr>
        <w:br/>
      </w:r>
      <w:r w:rsidRPr="005518F0">
        <w:rPr>
          <w:lang w:val="es-ES"/>
        </w:rPr>
        <w:tab/>
        <w:t>}</w:t>
      </w:r>
      <w:r w:rsidRPr="005518F0">
        <w:rPr>
          <w:lang w:val="es-ES"/>
        </w:rPr>
        <w:br/>
        <w:t>}</w:t>
      </w:r>
    </w:p>
    <w:p w14:paraId="3F2E5142" w14:textId="77777777" w:rsidR="0028536B" w:rsidRPr="005518F0" w:rsidRDefault="0028536B">
      <w:pPr>
        <w:rPr>
          <w:lang w:val="es-ES"/>
        </w:rPr>
      </w:pPr>
      <w:r w:rsidRPr="005518F0">
        <w:rPr>
          <w:lang w:val="es-ES"/>
        </w:rPr>
        <w:t>El resultado producido es el siguiente:</w:t>
      </w:r>
    </w:p>
    <w:p w14:paraId="3F2E5143" w14:textId="77777777" w:rsidR="0028536B" w:rsidRPr="005518F0" w:rsidRDefault="0028536B">
      <w:pPr>
        <w:pStyle w:val="Code"/>
        <w:rPr>
          <w:lang w:val="es-ES"/>
        </w:rPr>
      </w:pPr>
      <w:r w:rsidRPr="005518F0">
        <w:rPr>
          <w:lang w:val="es-ES"/>
        </w:rPr>
        <w:t>1.2 2.3 3.4 4.5 5.6 6.7 7.8 8.9</w:t>
      </w:r>
    </w:p>
    <w:p w14:paraId="3F2E5144" w14:textId="77777777" w:rsidR="00135142" w:rsidRPr="005518F0" w:rsidRDefault="00135142" w:rsidP="00135142">
      <w:pPr>
        <w:rPr>
          <w:lang w:val="es-ES"/>
        </w:rPr>
      </w:pPr>
      <w:bookmarkStart w:id="974" w:name="_Toc445783030"/>
      <w:r w:rsidRPr="005518F0">
        <w:rPr>
          <w:lang w:val="es-ES"/>
        </w:rPr>
        <w:t>En el ejemplo</w:t>
      </w:r>
    </w:p>
    <w:p w14:paraId="3F2E5145" w14:textId="77777777" w:rsidR="00135142" w:rsidRPr="005518F0" w:rsidRDefault="00135142" w:rsidP="00135142">
      <w:pPr>
        <w:pStyle w:val="Code"/>
        <w:rPr>
          <w:lang w:val="es-ES"/>
        </w:rPr>
      </w:pPr>
      <w:r w:rsidRPr="005518F0">
        <w:rPr>
          <w:lang w:val="es-ES"/>
        </w:rPr>
        <w:t>int[] numbers = { 1, 3, 5, 7, 9 };</w:t>
      </w:r>
      <w:r w:rsidRPr="005518F0">
        <w:rPr>
          <w:lang w:val="es-ES"/>
        </w:rPr>
        <w:br/>
        <w:t>foreach (var n in numbers) Console.WriteLine(n);</w:t>
      </w:r>
    </w:p>
    <w:p w14:paraId="3F2E5146" w14:textId="77777777" w:rsidR="00135142" w:rsidRPr="005518F0" w:rsidRDefault="00135142" w:rsidP="00135142">
      <w:pPr>
        <w:rPr>
          <w:lang w:val="es-ES"/>
        </w:rPr>
      </w:pPr>
      <w:r w:rsidRPr="005518F0">
        <w:rPr>
          <w:lang w:val="es-ES"/>
        </w:rPr>
        <w:t xml:space="preserve">el tipo de </w:t>
      </w:r>
      <w:r w:rsidRPr="005518F0">
        <w:rPr>
          <w:rStyle w:val="Codefragment"/>
          <w:lang w:val="es-ES"/>
        </w:rPr>
        <w:t>n</w:t>
      </w:r>
      <w:r w:rsidRPr="005518F0">
        <w:rPr>
          <w:lang w:val="es-ES"/>
        </w:rPr>
        <w:t xml:space="preserve"> se infiere que es </w:t>
      </w:r>
      <w:r w:rsidRPr="005518F0">
        <w:rPr>
          <w:rStyle w:val="Codefragment"/>
          <w:lang w:val="es-ES"/>
        </w:rPr>
        <w:t>int</w:t>
      </w:r>
      <w:r w:rsidRPr="005518F0">
        <w:rPr>
          <w:lang w:val="es-ES"/>
        </w:rPr>
        <w:t xml:space="preserve">, el tipo de elemento de </w:t>
      </w:r>
      <w:r w:rsidRPr="005518F0">
        <w:rPr>
          <w:rStyle w:val="Codefragment"/>
          <w:lang w:val="es-ES"/>
        </w:rPr>
        <w:t>numbers</w:t>
      </w:r>
      <w:r w:rsidRPr="005518F0">
        <w:rPr>
          <w:lang w:val="es-ES"/>
        </w:rPr>
        <w:t>.</w:t>
      </w:r>
    </w:p>
    <w:p w14:paraId="3F2E5147" w14:textId="77777777" w:rsidR="0028536B" w:rsidRDefault="0028536B">
      <w:pPr>
        <w:pStyle w:val="Heading2"/>
      </w:pPr>
      <w:bookmarkStart w:id="975" w:name="_Toc365607033"/>
      <w:r>
        <w:t>Instrucciones Jump</w:t>
      </w:r>
      <w:bookmarkEnd w:id="974"/>
      <w:bookmarkEnd w:id="975"/>
    </w:p>
    <w:p w14:paraId="3F2E5148" w14:textId="77777777" w:rsidR="0028536B" w:rsidRPr="005518F0" w:rsidRDefault="0028536B">
      <w:pPr>
        <w:rPr>
          <w:lang w:val="es-ES"/>
        </w:rPr>
      </w:pPr>
      <w:r w:rsidRPr="005518F0">
        <w:rPr>
          <w:lang w:val="es-ES"/>
        </w:rPr>
        <w:t>Las instrucciones de salto (jump-statement) transfieren el control de forma incondicional.</w:t>
      </w:r>
    </w:p>
    <w:p w14:paraId="3F2E5149" w14:textId="77777777" w:rsidR="0028536B" w:rsidRDefault="0028536B">
      <w:pPr>
        <w:pStyle w:val="Grammar"/>
      </w:pPr>
      <w:r>
        <w:t>jump-statement:</w:t>
      </w:r>
      <w:r>
        <w:br/>
        <w:t>break-statement</w:t>
      </w:r>
      <w:r>
        <w:br/>
        <w:t>continue-statement</w:t>
      </w:r>
      <w:r>
        <w:br/>
        <w:t>goto-statement</w:t>
      </w:r>
      <w:r>
        <w:br/>
        <w:t>return-statement</w:t>
      </w:r>
      <w:r>
        <w:br/>
        <w:t>throw-statement</w:t>
      </w:r>
    </w:p>
    <w:p w14:paraId="3F2E514A" w14:textId="77777777" w:rsidR="0028536B" w:rsidRPr="005518F0" w:rsidRDefault="0028536B">
      <w:pPr>
        <w:rPr>
          <w:lang w:val="es-ES"/>
        </w:rPr>
      </w:pPr>
      <w:bookmarkStart w:id="976" w:name="_Toc445783031"/>
      <w:bookmarkStart w:id="977" w:name="_Ref470868227"/>
      <w:r w:rsidRPr="005518F0">
        <w:rPr>
          <w:lang w:val="es-ES"/>
        </w:rPr>
        <w:t xml:space="preserve">La posición a la que transfiere el control una instrucción de salto se denomina </w:t>
      </w:r>
      <w:r w:rsidRPr="005518F0">
        <w:rPr>
          <w:rStyle w:val="Term"/>
          <w:lang w:val="es-ES"/>
        </w:rPr>
        <w:t>destino</w:t>
      </w:r>
      <w:r w:rsidRPr="005518F0">
        <w:rPr>
          <w:lang w:val="es-ES"/>
        </w:rPr>
        <w:t xml:space="preserve"> de la instrucción de salto.</w:t>
      </w:r>
    </w:p>
    <w:p w14:paraId="3F2E514B" w14:textId="77777777" w:rsidR="0028536B" w:rsidRPr="005518F0" w:rsidRDefault="0028536B">
      <w:pPr>
        <w:rPr>
          <w:lang w:val="es-ES"/>
        </w:rPr>
      </w:pPr>
      <w:r w:rsidRPr="005518F0">
        <w:rPr>
          <w:lang w:val="es-ES"/>
        </w:rPr>
        <w:t xml:space="preserve">Cuando se ejecuta una instrucción de salto dentro de un bloque y el destino se encuentra fuera del bloque, se dice que la instrucción de salto </w:t>
      </w:r>
      <w:r w:rsidRPr="005518F0">
        <w:rPr>
          <w:rStyle w:val="Term"/>
          <w:lang w:val="es-ES"/>
        </w:rPr>
        <w:t>sale</w:t>
      </w:r>
      <w:r w:rsidRPr="005518F0">
        <w:rPr>
          <w:lang w:val="es-ES"/>
        </w:rPr>
        <w:t xml:space="preserve"> del bloque. Aunque una instrucción de salto puede transferir el control fuera de un bloque, no puede transferirlo dentro del bloque.</w:t>
      </w:r>
    </w:p>
    <w:p w14:paraId="3F2E514C" w14:textId="77777777" w:rsidR="0028536B" w:rsidRPr="005518F0" w:rsidRDefault="0028536B">
      <w:pPr>
        <w:rPr>
          <w:lang w:val="es-ES"/>
        </w:rPr>
      </w:pPr>
      <w:r w:rsidRPr="005518F0">
        <w:rPr>
          <w:lang w:val="es-ES"/>
        </w:rPr>
        <w:t xml:space="preserve">La ejecución de las instrucciones de salto se complica cuando intervienen instrucciones </w:t>
      </w:r>
      <w:r w:rsidRPr="005518F0">
        <w:rPr>
          <w:rStyle w:val="Codefragment"/>
          <w:lang w:val="es-ES"/>
        </w:rPr>
        <w:t>try</w:t>
      </w:r>
      <w:r w:rsidRPr="005518F0">
        <w:rPr>
          <w:lang w:val="es-ES"/>
        </w:rPr>
        <w:t xml:space="preserve">. Si no existen instrucciones </w:t>
      </w:r>
      <w:r w:rsidRPr="005518F0">
        <w:rPr>
          <w:rStyle w:val="Codefragment"/>
          <w:lang w:val="es-ES"/>
        </w:rPr>
        <w:t>try</w:t>
      </w:r>
      <w:r w:rsidRPr="005518F0">
        <w:rPr>
          <w:lang w:val="es-ES"/>
        </w:rPr>
        <w:t xml:space="preserve">, la instrucción de salto transfiere incondicionalmente el control a su destino. Pero si existen instrucciones </w:t>
      </w:r>
      <w:r w:rsidRPr="005518F0">
        <w:rPr>
          <w:rStyle w:val="Codefragment"/>
          <w:lang w:val="es-ES"/>
        </w:rPr>
        <w:t>try</w:t>
      </w:r>
      <w:r w:rsidRPr="005518F0">
        <w:rPr>
          <w:lang w:val="es-ES"/>
        </w:rPr>
        <w:t xml:space="preserve">, la ejecución es más compleja. Si la instrucción de salto sale de uno o varios bloques </w:t>
      </w:r>
      <w:r w:rsidRPr="005518F0">
        <w:rPr>
          <w:rStyle w:val="Codefragment"/>
          <w:lang w:val="es-ES"/>
        </w:rPr>
        <w:t>try</w:t>
      </w:r>
      <w:r w:rsidRPr="005518F0">
        <w:rPr>
          <w:lang w:val="es-ES"/>
        </w:rPr>
        <w:t xml:space="preserve"> que llevan asociados bloques </w:t>
      </w:r>
      <w:r w:rsidRPr="005518F0">
        <w:rPr>
          <w:rStyle w:val="Codefragment"/>
          <w:lang w:val="es-ES"/>
        </w:rPr>
        <w:t>finally</w:t>
      </w:r>
      <w:r w:rsidRPr="005518F0">
        <w:rPr>
          <w:lang w:val="es-ES"/>
        </w:rPr>
        <w:t xml:space="preserve">, el control se transfiere inicialmente al bloque </w:t>
      </w:r>
      <w:r w:rsidRPr="005518F0">
        <w:rPr>
          <w:rStyle w:val="Codefragment"/>
          <w:lang w:val="es-ES"/>
        </w:rPr>
        <w:t>finally</w:t>
      </w:r>
      <w:r w:rsidRPr="005518F0">
        <w:rPr>
          <w:lang w:val="es-ES"/>
        </w:rPr>
        <w:t xml:space="preserve"> de la instrucción </w:t>
      </w:r>
      <w:r w:rsidRPr="005518F0">
        <w:rPr>
          <w:rStyle w:val="Codefragment"/>
          <w:lang w:val="es-ES"/>
        </w:rPr>
        <w:t>try</w:t>
      </w:r>
      <w:r w:rsidRPr="005518F0">
        <w:rPr>
          <w:lang w:val="es-ES"/>
        </w:rPr>
        <w:t xml:space="preserve"> más interna. Cuando el control alcanza el punto final de un bloque </w:t>
      </w:r>
      <w:r w:rsidRPr="005518F0">
        <w:rPr>
          <w:rStyle w:val="Codefragment"/>
          <w:lang w:val="es-ES"/>
        </w:rPr>
        <w:t>finally</w:t>
      </w:r>
      <w:r w:rsidRPr="005518F0">
        <w:rPr>
          <w:lang w:val="es-ES"/>
        </w:rPr>
        <w:t xml:space="preserve">, el control se transfiere al </w:t>
      </w:r>
      <w:r w:rsidRPr="005518F0">
        <w:rPr>
          <w:lang w:val="es-ES"/>
        </w:rPr>
        <w:lastRenderedPageBreak/>
        <w:t xml:space="preserve">bloque </w:t>
      </w:r>
      <w:r w:rsidRPr="005518F0">
        <w:rPr>
          <w:rStyle w:val="Codefragment"/>
          <w:lang w:val="es-ES"/>
        </w:rPr>
        <w:t>finally</w:t>
      </w:r>
      <w:r w:rsidRPr="005518F0">
        <w:rPr>
          <w:lang w:val="es-ES"/>
        </w:rPr>
        <w:t xml:space="preserve"> de la siguiente instrucción envolvente </w:t>
      </w:r>
      <w:r w:rsidRPr="005518F0">
        <w:rPr>
          <w:rStyle w:val="Codefragment"/>
          <w:lang w:val="es-ES"/>
        </w:rPr>
        <w:t>try</w:t>
      </w:r>
      <w:r w:rsidRPr="005518F0">
        <w:rPr>
          <w:lang w:val="es-ES"/>
        </w:rPr>
        <w:t xml:space="preserve">. Este proceso se repite hasta que se ejecuten los bloques </w:t>
      </w:r>
      <w:r w:rsidRPr="005518F0">
        <w:rPr>
          <w:rStyle w:val="Codefragment"/>
          <w:lang w:val="es-ES"/>
        </w:rPr>
        <w:t>finally</w:t>
      </w:r>
      <w:r w:rsidRPr="005518F0">
        <w:rPr>
          <w:lang w:val="es-ES"/>
        </w:rPr>
        <w:t xml:space="preserve"> de todas las instrucciones </w:t>
      </w:r>
      <w:r w:rsidRPr="005518F0">
        <w:rPr>
          <w:rStyle w:val="Codefragment"/>
          <w:lang w:val="es-ES"/>
        </w:rPr>
        <w:t>try</w:t>
      </w:r>
      <w:r w:rsidRPr="005518F0">
        <w:rPr>
          <w:lang w:val="es-ES"/>
        </w:rPr>
        <w:t xml:space="preserve"> que intervienen. </w:t>
      </w:r>
    </w:p>
    <w:p w14:paraId="3F2E514D" w14:textId="77777777" w:rsidR="0028536B" w:rsidRPr="005518F0" w:rsidRDefault="0028536B">
      <w:pPr>
        <w:rPr>
          <w:lang w:val="es-ES"/>
        </w:rPr>
      </w:pPr>
      <w:r w:rsidRPr="005518F0">
        <w:rPr>
          <w:lang w:val="es-ES"/>
        </w:rPr>
        <w:t>En el ejemplo</w:t>
      </w:r>
    </w:p>
    <w:p w14:paraId="3F2E514E" w14:textId="77777777" w:rsidR="0028536B" w:rsidRPr="005518F0" w:rsidRDefault="0028536B">
      <w:pPr>
        <w:pStyle w:val="Code"/>
        <w:rPr>
          <w:lang w:val="es-ES"/>
        </w:rPr>
      </w:pPr>
      <w:r w:rsidRPr="005518F0">
        <w:rPr>
          <w:lang w:val="es-ES"/>
        </w:rPr>
        <w:t>using System;</w:t>
      </w:r>
    </w:p>
    <w:p w14:paraId="3F2E514F"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while (true) {</w:t>
      </w:r>
      <w:r>
        <w:br/>
      </w:r>
      <w:r>
        <w:tab/>
      </w:r>
      <w:r>
        <w:tab/>
      </w:r>
      <w:r>
        <w:tab/>
        <w:t>try {</w:t>
      </w:r>
      <w:r>
        <w:br/>
      </w:r>
      <w:r>
        <w:tab/>
      </w:r>
      <w:r>
        <w:tab/>
      </w:r>
      <w:r>
        <w:tab/>
      </w:r>
      <w:r>
        <w:tab/>
        <w:t>try {</w:t>
      </w:r>
      <w:r>
        <w:br/>
      </w:r>
      <w:r>
        <w:tab/>
      </w:r>
      <w:r>
        <w:tab/>
      </w:r>
      <w:r>
        <w:tab/>
      </w:r>
      <w:r>
        <w:tab/>
      </w:r>
      <w:r>
        <w:tab/>
        <w:t>Console.WriteLine("Before break");</w:t>
      </w:r>
      <w:r>
        <w:br/>
      </w:r>
      <w:r>
        <w:tab/>
      </w:r>
      <w:r>
        <w:tab/>
      </w:r>
      <w:r>
        <w:tab/>
      </w:r>
      <w:r>
        <w:tab/>
      </w:r>
      <w:r>
        <w:tab/>
        <w:t>break;</w:t>
      </w:r>
      <w:r>
        <w:br/>
      </w:r>
      <w:r>
        <w:tab/>
      </w:r>
      <w:r>
        <w:tab/>
      </w:r>
      <w:r>
        <w:tab/>
      </w:r>
      <w:r>
        <w:tab/>
        <w:t>}</w:t>
      </w:r>
      <w:r>
        <w:br/>
      </w:r>
      <w:r>
        <w:tab/>
      </w:r>
      <w:r>
        <w:tab/>
      </w:r>
      <w:r>
        <w:tab/>
      </w:r>
      <w:r>
        <w:tab/>
        <w:t>finally {</w:t>
      </w:r>
      <w:r>
        <w:br/>
      </w:r>
      <w:r>
        <w:tab/>
      </w:r>
      <w:r>
        <w:tab/>
      </w:r>
      <w:r>
        <w:tab/>
      </w:r>
      <w:r>
        <w:tab/>
      </w:r>
      <w:r>
        <w:tab/>
        <w:t>Console.WriteLine("Innermost finally block");</w:t>
      </w:r>
      <w:r>
        <w:br/>
      </w:r>
      <w:r>
        <w:tab/>
      </w:r>
      <w:r>
        <w:tab/>
      </w:r>
      <w:r>
        <w:tab/>
      </w:r>
      <w:r>
        <w:tab/>
        <w:t>}</w:t>
      </w:r>
      <w:r>
        <w:br/>
      </w:r>
      <w:r>
        <w:tab/>
      </w:r>
      <w:r>
        <w:tab/>
      </w:r>
      <w:r>
        <w:tab/>
        <w:t>}</w:t>
      </w:r>
      <w:r>
        <w:br/>
      </w:r>
      <w:r>
        <w:tab/>
      </w:r>
      <w:r>
        <w:tab/>
      </w:r>
      <w:r>
        <w:tab/>
        <w:t>finally {</w:t>
      </w:r>
      <w:r>
        <w:br/>
      </w:r>
      <w:r>
        <w:tab/>
      </w:r>
      <w:r>
        <w:tab/>
      </w:r>
      <w:r>
        <w:tab/>
      </w:r>
      <w:r>
        <w:tab/>
        <w:t>Console.WriteLine("Outermost finally block");</w:t>
      </w:r>
      <w:r>
        <w:br/>
      </w:r>
      <w:r>
        <w:tab/>
      </w:r>
      <w:r>
        <w:tab/>
      </w:r>
      <w:r>
        <w:tab/>
        <w:t>}</w:t>
      </w:r>
      <w:r>
        <w:br/>
      </w:r>
      <w:r>
        <w:tab/>
      </w:r>
      <w:r>
        <w:tab/>
        <w:t>}</w:t>
      </w:r>
      <w:r>
        <w:br/>
      </w:r>
      <w:r>
        <w:tab/>
      </w:r>
      <w:r>
        <w:tab/>
        <w:t>Console.WriteLine("After break");</w:t>
      </w:r>
      <w:r>
        <w:br/>
      </w:r>
      <w:r>
        <w:tab/>
        <w:t>}</w:t>
      </w:r>
      <w:r>
        <w:br/>
        <w:t>}</w:t>
      </w:r>
    </w:p>
    <w:p w14:paraId="3F2E5150" w14:textId="77777777" w:rsidR="0028536B" w:rsidRPr="005518F0" w:rsidRDefault="0028536B">
      <w:pPr>
        <w:rPr>
          <w:lang w:val="es-ES"/>
        </w:rPr>
      </w:pPr>
      <w:r w:rsidRPr="005518F0">
        <w:rPr>
          <w:lang w:val="es-ES"/>
        </w:rPr>
        <w:t xml:space="preserve">los bloques </w:t>
      </w:r>
      <w:r w:rsidRPr="005518F0">
        <w:rPr>
          <w:rStyle w:val="Codefragment"/>
          <w:lang w:val="es-ES"/>
        </w:rPr>
        <w:t>finally</w:t>
      </w:r>
      <w:r w:rsidRPr="005518F0">
        <w:rPr>
          <w:lang w:val="es-ES"/>
        </w:rPr>
        <w:t xml:space="preserve"> asociados a las dos instrucciones </w:t>
      </w:r>
      <w:r w:rsidRPr="005518F0">
        <w:rPr>
          <w:rStyle w:val="Codefragment"/>
          <w:lang w:val="es-ES"/>
        </w:rPr>
        <w:t>try</w:t>
      </w:r>
      <w:r w:rsidRPr="005518F0">
        <w:rPr>
          <w:lang w:val="es-ES"/>
        </w:rPr>
        <w:t xml:space="preserve"> se ejecutan antes de transferir el control al destino de la instrucción de salto.</w:t>
      </w:r>
    </w:p>
    <w:p w14:paraId="3F2E5151" w14:textId="77777777" w:rsidR="0028536B" w:rsidRPr="005518F0" w:rsidRDefault="0028536B">
      <w:pPr>
        <w:rPr>
          <w:lang w:val="es-ES"/>
        </w:rPr>
      </w:pPr>
      <w:bookmarkStart w:id="978" w:name="_Ref472917236"/>
      <w:bookmarkStart w:id="979" w:name="_Ref472917237"/>
      <w:bookmarkStart w:id="980" w:name="_Ref472917238"/>
      <w:bookmarkStart w:id="981" w:name="_Ref472917240"/>
      <w:r w:rsidRPr="005518F0">
        <w:rPr>
          <w:lang w:val="es-ES"/>
        </w:rPr>
        <w:t>El resultado producido es el siguiente:</w:t>
      </w:r>
    </w:p>
    <w:p w14:paraId="3F2E5152" w14:textId="77777777" w:rsidR="0028536B" w:rsidRDefault="0028536B">
      <w:pPr>
        <w:pStyle w:val="Code"/>
      </w:pPr>
      <w:r>
        <w:t>Before break</w:t>
      </w:r>
      <w:r>
        <w:br/>
        <w:t>Innermost finally block</w:t>
      </w:r>
      <w:r>
        <w:br/>
        <w:t>Outermost finally block</w:t>
      </w:r>
      <w:r>
        <w:br/>
        <w:t>After break</w:t>
      </w:r>
    </w:p>
    <w:p w14:paraId="3F2E5153" w14:textId="77777777" w:rsidR="0028536B" w:rsidRDefault="0028536B">
      <w:pPr>
        <w:pStyle w:val="Heading3"/>
      </w:pPr>
      <w:bookmarkStart w:id="982" w:name="_Ref520439149"/>
      <w:bookmarkStart w:id="983" w:name="_Toc365607034"/>
      <w:r>
        <w:t>Instrucción Break</w:t>
      </w:r>
      <w:bookmarkEnd w:id="976"/>
      <w:bookmarkEnd w:id="977"/>
      <w:bookmarkEnd w:id="978"/>
      <w:bookmarkEnd w:id="979"/>
      <w:bookmarkEnd w:id="980"/>
      <w:bookmarkEnd w:id="981"/>
      <w:bookmarkEnd w:id="982"/>
      <w:bookmarkEnd w:id="983"/>
    </w:p>
    <w:p w14:paraId="3F2E5154" w14:textId="77777777" w:rsidR="0028536B" w:rsidRPr="005518F0" w:rsidRDefault="0028536B">
      <w:pPr>
        <w:rPr>
          <w:lang w:val="es-ES"/>
        </w:rPr>
      </w:pPr>
      <w:r w:rsidRPr="005518F0">
        <w:rPr>
          <w:lang w:val="es-ES"/>
        </w:rPr>
        <w:t xml:space="preserve">La instrucción </w:t>
      </w:r>
      <w:r w:rsidRPr="005518F0">
        <w:rPr>
          <w:rStyle w:val="Codefragment"/>
          <w:lang w:val="es-ES"/>
        </w:rPr>
        <w:t>break</w:t>
      </w:r>
      <w:r w:rsidRPr="005518F0">
        <w:rPr>
          <w:lang w:val="es-ES"/>
        </w:rPr>
        <w:t xml:space="preserve"> sale de la instrucción envolvente </w:t>
      </w:r>
      <w:r w:rsidRPr="005518F0">
        <w:rPr>
          <w:rStyle w:val="Codefragment"/>
          <w:lang w:val="es-ES"/>
        </w:rPr>
        <w:t>switch</w:t>
      </w:r>
      <w:r w:rsidRPr="005518F0">
        <w:rPr>
          <w:lang w:val="es-ES"/>
        </w:rPr>
        <w:t xml:space="preserve">, </w:t>
      </w:r>
      <w:r w:rsidRPr="005518F0">
        <w:rPr>
          <w:rStyle w:val="Codefragment"/>
          <w:lang w:val="es-ES"/>
        </w:rPr>
        <w:t>while</w:t>
      </w:r>
      <w:r w:rsidRPr="005518F0">
        <w:rPr>
          <w:lang w:val="es-ES"/>
        </w:rPr>
        <w:t xml:space="preserve">, </w:t>
      </w:r>
      <w:r w:rsidRPr="005518F0">
        <w:rPr>
          <w:rStyle w:val="Codefragment"/>
          <w:lang w:val="es-ES"/>
        </w:rPr>
        <w:t>do</w:t>
      </w:r>
      <w:r w:rsidRPr="005518F0">
        <w:rPr>
          <w:lang w:val="es-ES"/>
        </w:rPr>
        <w:t xml:space="preserve">, </w:t>
      </w:r>
      <w:r w:rsidRPr="005518F0">
        <w:rPr>
          <w:rStyle w:val="Codefragment"/>
          <w:lang w:val="es-ES"/>
        </w:rPr>
        <w:t>for</w:t>
      </w:r>
      <w:r w:rsidRPr="005518F0">
        <w:rPr>
          <w:lang w:val="es-ES"/>
        </w:rPr>
        <w:t xml:space="preserve"> o </w:t>
      </w:r>
      <w:r w:rsidRPr="005518F0">
        <w:rPr>
          <w:rStyle w:val="Codefragment"/>
          <w:lang w:val="es-ES"/>
        </w:rPr>
        <w:t>foreach</w:t>
      </w:r>
      <w:r w:rsidRPr="005518F0">
        <w:rPr>
          <w:lang w:val="es-ES"/>
        </w:rPr>
        <w:t xml:space="preserve"> más próxima.</w:t>
      </w:r>
    </w:p>
    <w:p w14:paraId="3F2E5155" w14:textId="77777777" w:rsidR="0028536B" w:rsidRPr="005518F0" w:rsidRDefault="0028536B">
      <w:pPr>
        <w:pStyle w:val="Grammar"/>
        <w:rPr>
          <w:rStyle w:val="Terminal"/>
          <w:lang w:val="es-ES"/>
        </w:rPr>
      </w:pPr>
      <w:r w:rsidRPr="005518F0">
        <w:rPr>
          <w:lang w:val="es-ES"/>
        </w:rPr>
        <w:t>break-statement:</w:t>
      </w:r>
      <w:r w:rsidRPr="005518F0">
        <w:rPr>
          <w:lang w:val="es-ES"/>
        </w:rPr>
        <w:br/>
      </w:r>
      <w:r w:rsidRPr="005518F0">
        <w:rPr>
          <w:rStyle w:val="Terminal"/>
          <w:lang w:val="es-ES"/>
        </w:rPr>
        <w:t>break</w:t>
      </w:r>
      <w:r w:rsidRPr="005518F0">
        <w:rPr>
          <w:lang w:val="es-ES"/>
        </w:rPr>
        <w:t xml:space="preserve">   </w:t>
      </w:r>
      <w:r w:rsidRPr="005518F0">
        <w:rPr>
          <w:rStyle w:val="Terminal"/>
          <w:lang w:val="es-ES"/>
        </w:rPr>
        <w:t>;</w:t>
      </w:r>
    </w:p>
    <w:p w14:paraId="3F2E5156" w14:textId="77777777" w:rsidR="0028536B" w:rsidRPr="005518F0" w:rsidRDefault="0028536B">
      <w:pPr>
        <w:rPr>
          <w:lang w:val="es-ES"/>
        </w:rPr>
      </w:pPr>
      <w:r w:rsidRPr="005518F0">
        <w:rPr>
          <w:lang w:val="es-ES"/>
        </w:rPr>
        <w:t xml:space="preserve">El destino de una instrucción </w:t>
      </w:r>
      <w:r w:rsidRPr="005518F0">
        <w:rPr>
          <w:rStyle w:val="Codefragment"/>
          <w:lang w:val="es-ES"/>
        </w:rPr>
        <w:t>break</w:t>
      </w:r>
      <w:r w:rsidRPr="005518F0">
        <w:rPr>
          <w:lang w:val="es-ES"/>
        </w:rPr>
        <w:t xml:space="preserve"> es el punto final de la instrucción envolvente </w:t>
      </w:r>
      <w:r w:rsidRPr="005518F0">
        <w:rPr>
          <w:rStyle w:val="Codefragment"/>
          <w:lang w:val="es-ES"/>
        </w:rPr>
        <w:t>switch</w:t>
      </w:r>
      <w:r w:rsidRPr="005518F0">
        <w:rPr>
          <w:lang w:val="es-ES"/>
        </w:rPr>
        <w:t xml:space="preserve">, </w:t>
      </w:r>
      <w:r w:rsidRPr="005518F0">
        <w:rPr>
          <w:rStyle w:val="Codefragment"/>
          <w:lang w:val="es-ES"/>
        </w:rPr>
        <w:t>while</w:t>
      </w:r>
      <w:r w:rsidRPr="005518F0">
        <w:rPr>
          <w:lang w:val="es-ES"/>
        </w:rPr>
        <w:t xml:space="preserve">, </w:t>
      </w:r>
      <w:r w:rsidRPr="005518F0">
        <w:rPr>
          <w:rStyle w:val="Codefragment"/>
          <w:lang w:val="es-ES"/>
        </w:rPr>
        <w:t>do</w:t>
      </w:r>
      <w:r w:rsidRPr="005518F0">
        <w:rPr>
          <w:lang w:val="es-ES"/>
        </w:rPr>
        <w:t xml:space="preserve">, </w:t>
      </w:r>
      <w:r w:rsidRPr="005518F0">
        <w:rPr>
          <w:rStyle w:val="Codefragment"/>
          <w:lang w:val="es-ES"/>
        </w:rPr>
        <w:t>for</w:t>
      </w:r>
      <w:r w:rsidRPr="005518F0">
        <w:rPr>
          <w:lang w:val="es-ES"/>
        </w:rPr>
        <w:t xml:space="preserve"> o </w:t>
      </w:r>
      <w:r w:rsidRPr="005518F0">
        <w:rPr>
          <w:rStyle w:val="Codefragment"/>
          <w:lang w:val="es-ES"/>
        </w:rPr>
        <w:t>foreach</w:t>
      </w:r>
      <w:r w:rsidRPr="005518F0">
        <w:rPr>
          <w:lang w:val="es-ES"/>
        </w:rPr>
        <w:t xml:space="preserve"> más próxima. Si una instrucción </w:t>
      </w:r>
      <w:r w:rsidRPr="005518F0">
        <w:rPr>
          <w:rStyle w:val="Codefragment"/>
          <w:lang w:val="es-ES"/>
        </w:rPr>
        <w:t>break</w:t>
      </w:r>
      <w:r w:rsidRPr="005518F0">
        <w:rPr>
          <w:lang w:val="es-ES"/>
        </w:rPr>
        <w:t xml:space="preserve"> no se encuentra dentro de una instrucción </w:t>
      </w:r>
      <w:r w:rsidRPr="005518F0">
        <w:rPr>
          <w:rStyle w:val="Codefragment"/>
          <w:lang w:val="es-ES"/>
        </w:rPr>
        <w:t>switch</w:t>
      </w:r>
      <w:r w:rsidRPr="005518F0">
        <w:rPr>
          <w:lang w:val="es-ES"/>
        </w:rPr>
        <w:t xml:space="preserve">, </w:t>
      </w:r>
      <w:r w:rsidRPr="005518F0">
        <w:rPr>
          <w:rStyle w:val="Codefragment"/>
          <w:lang w:val="es-ES"/>
        </w:rPr>
        <w:t>while</w:t>
      </w:r>
      <w:r w:rsidRPr="005518F0">
        <w:rPr>
          <w:lang w:val="es-ES"/>
        </w:rPr>
        <w:t xml:space="preserve">, </w:t>
      </w:r>
      <w:r w:rsidRPr="005518F0">
        <w:rPr>
          <w:rStyle w:val="Codefragment"/>
          <w:lang w:val="es-ES"/>
        </w:rPr>
        <w:t>do</w:t>
      </w:r>
      <w:r w:rsidRPr="005518F0">
        <w:rPr>
          <w:lang w:val="es-ES"/>
        </w:rPr>
        <w:t xml:space="preserve">, </w:t>
      </w:r>
      <w:r w:rsidRPr="005518F0">
        <w:rPr>
          <w:rStyle w:val="Codefragment"/>
          <w:lang w:val="es-ES"/>
        </w:rPr>
        <w:t>for</w:t>
      </w:r>
      <w:r w:rsidRPr="005518F0">
        <w:rPr>
          <w:lang w:val="es-ES"/>
        </w:rPr>
        <w:t xml:space="preserve"> o </w:t>
      </w:r>
      <w:r w:rsidRPr="005518F0">
        <w:rPr>
          <w:rStyle w:val="Codefragment"/>
          <w:lang w:val="es-ES"/>
        </w:rPr>
        <w:t>foreach</w:t>
      </w:r>
      <w:r w:rsidRPr="005518F0">
        <w:rPr>
          <w:lang w:val="es-ES"/>
        </w:rPr>
        <w:t>, se produce un error en tiempo de compilación.</w:t>
      </w:r>
    </w:p>
    <w:p w14:paraId="3F2E5157" w14:textId="77777777" w:rsidR="0028536B" w:rsidRPr="005518F0" w:rsidRDefault="0028536B">
      <w:pPr>
        <w:rPr>
          <w:lang w:val="es-ES"/>
        </w:rPr>
      </w:pPr>
      <w:r w:rsidRPr="005518F0">
        <w:rPr>
          <w:lang w:val="es-ES"/>
        </w:rPr>
        <w:t xml:space="preserve">Cuando existen varias instrucciones </w:t>
      </w:r>
      <w:r w:rsidRPr="005518F0">
        <w:rPr>
          <w:rStyle w:val="Codefragment"/>
          <w:lang w:val="es-ES"/>
        </w:rPr>
        <w:t>switch</w:t>
      </w:r>
      <w:r w:rsidRPr="005518F0">
        <w:rPr>
          <w:lang w:val="es-ES"/>
        </w:rPr>
        <w:t xml:space="preserve">, </w:t>
      </w:r>
      <w:r w:rsidRPr="005518F0">
        <w:rPr>
          <w:rStyle w:val="Codefragment"/>
          <w:lang w:val="es-ES"/>
        </w:rPr>
        <w:t>while</w:t>
      </w:r>
      <w:r w:rsidRPr="005518F0">
        <w:rPr>
          <w:lang w:val="es-ES"/>
        </w:rPr>
        <w:t xml:space="preserve">, </w:t>
      </w:r>
      <w:r w:rsidRPr="005518F0">
        <w:rPr>
          <w:rStyle w:val="Codefragment"/>
          <w:lang w:val="es-ES"/>
        </w:rPr>
        <w:t>do</w:t>
      </w:r>
      <w:r w:rsidRPr="005518F0">
        <w:rPr>
          <w:lang w:val="es-ES"/>
        </w:rPr>
        <w:t xml:space="preserve">, </w:t>
      </w:r>
      <w:r w:rsidRPr="005518F0">
        <w:rPr>
          <w:rStyle w:val="Codefragment"/>
          <w:lang w:val="es-ES"/>
        </w:rPr>
        <w:t>for</w:t>
      </w:r>
      <w:r w:rsidRPr="005518F0">
        <w:rPr>
          <w:lang w:val="es-ES"/>
        </w:rPr>
        <w:t xml:space="preserve"> o </w:t>
      </w:r>
      <w:r w:rsidRPr="005518F0">
        <w:rPr>
          <w:rStyle w:val="Codefragment"/>
          <w:lang w:val="es-ES"/>
        </w:rPr>
        <w:t>foreach</w:t>
      </w:r>
      <w:r w:rsidRPr="005518F0">
        <w:rPr>
          <w:lang w:val="es-ES"/>
        </w:rPr>
        <w:t xml:space="preserve"> anidadas, la instrucción </w:t>
      </w:r>
      <w:r w:rsidRPr="005518F0">
        <w:rPr>
          <w:rStyle w:val="Codefragment"/>
          <w:lang w:val="es-ES"/>
        </w:rPr>
        <w:t>break</w:t>
      </w:r>
      <w:r w:rsidRPr="005518F0">
        <w:rPr>
          <w:lang w:val="es-ES"/>
        </w:rPr>
        <w:t xml:space="preserve"> se aplica solo a la instrucción más interna. Para transferir el control a través de varios niveles de anidamiento, debe utilizar una instrucción </w:t>
      </w:r>
      <w:r w:rsidRPr="005518F0">
        <w:rPr>
          <w:rStyle w:val="Codefragment"/>
          <w:lang w:val="es-ES"/>
        </w:rPr>
        <w:t>goto</w:t>
      </w:r>
      <w:r w:rsidRPr="005518F0">
        <w:rPr>
          <w:lang w:val="es-ES"/>
        </w:rPr>
        <w:t xml:space="preserve"> (§</w:t>
      </w:r>
      <w:r w:rsidR="00852C57">
        <w:fldChar w:fldCharType="begin"/>
      </w:r>
      <w:r w:rsidRPr="005518F0">
        <w:rPr>
          <w:lang w:val="es-ES"/>
        </w:rPr>
        <w:instrText xml:space="preserve"> REF _Ref471805017 \w \h </w:instrText>
      </w:r>
      <w:r w:rsidR="00852C57">
        <w:fldChar w:fldCharType="separate"/>
      </w:r>
      <w:r w:rsidR="00437C65" w:rsidRPr="005518F0">
        <w:rPr>
          <w:lang w:val="es-ES"/>
        </w:rPr>
        <w:t>8.9.3</w:t>
      </w:r>
      <w:r w:rsidR="00852C57">
        <w:fldChar w:fldCharType="end"/>
      </w:r>
      <w:r w:rsidRPr="005518F0">
        <w:rPr>
          <w:lang w:val="es-ES"/>
        </w:rPr>
        <w:t>).</w:t>
      </w:r>
    </w:p>
    <w:p w14:paraId="3F2E5158" w14:textId="77777777" w:rsidR="0028536B" w:rsidRPr="005518F0" w:rsidRDefault="0028536B">
      <w:pPr>
        <w:rPr>
          <w:lang w:val="es-ES"/>
        </w:rPr>
      </w:pPr>
      <w:r w:rsidRPr="005518F0">
        <w:rPr>
          <w:lang w:val="es-ES"/>
        </w:rPr>
        <w:t xml:space="preserve">Una instrucción </w:t>
      </w:r>
      <w:r w:rsidRPr="005518F0">
        <w:rPr>
          <w:rStyle w:val="Codefragment"/>
          <w:lang w:val="es-ES"/>
        </w:rPr>
        <w:t>break</w:t>
      </w:r>
      <w:r w:rsidRPr="005518F0">
        <w:rPr>
          <w:lang w:val="es-ES"/>
        </w:rPr>
        <w:t xml:space="preserve"> no puede salir de un bloque </w:t>
      </w:r>
      <w:r w:rsidRPr="005518F0">
        <w:rPr>
          <w:rStyle w:val="Codefragment"/>
          <w:lang w:val="es-ES"/>
        </w:rPr>
        <w:t>finally</w:t>
      </w:r>
      <w:r w:rsidRPr="005518F0">
        <w:rPr>
          <w:lang w:val="es-ES"/>
        </w:rPr>
        <w:t xml:space="preserve"> (§</w:t>
      </w:r>
      <w:r w:rsidR="00852C57">
        <w:fldChar w:fldCharType="begin"/>
      </w:r>
      <w:r w:rsidRPr="005518F0">
        <w:rPr>
          <w:lang w:val="es-ES"/>
        </w:rPr>
        <w:instrText xml:space="preserve"> REF _Ref472903895 \r \h </w:instrText>
      </w:r>
      <w:r w:rsidR="00852C57">
        <w:fldChar w:fldCharType="separate"/>
      </w:r>
      <w:r w:rsidR="00437C65" w:rsidRPr="005518F0">
        <w:rPr>
          <w:lang w:val="es-ES"/>
        </w:rPr>
        <w:t>8.10</w:t>
      </w:r>
      <w:r w:rsidR="00852C57">
        <w:fldChar w:fldCharType="end"/>
      </w:r>
      <w:r w:rsidRPr="005518F0">
        <w:rPr>
          <w:lang w:val="es-ES"/>
        </w:rPr>
        <w:t xml:space="preserve">). Cuando aparece una instrucción </w:t>
      </w:r>
      <w:r w:rsidRPr="005518F0">
        <w:rPr>
          <w:rStyle w:val="Codefragment"/>
          <w:lang w:val="es-ES"/>
        </w:rPr>
        <w:t>break</w:t>
      </w:r>
      <w:r w:rsidRPr="005518F0">
        <w:rPr>
          <w:lang w:val="es-ES"/>
        </w:rPr>
        <w:t xml:space="preserve"> dentro de un bloque </w:t>
      </w:r>
      <w:r w:rsidRPr="005518F0">
        <w:rPr>
          <w:rStyle w:val="Codefragment"/>
          <w:lang w:val="es-ES"/>
        </w:rPr>
        <w:t>finally</w:t>
      </w:r>
      <w:r w:rsidRPr="005518F0">
        <w:rPr>
          <w:lang w:val="es-ES"/>
        </w:rPr>
        <w:t xml:space="preserve">, el destino de la instrucción </w:t>
      </w:r>
      <w:r w:rsidRPr="005518F0">
        <w:rPr>
          <w:rStyle w:val="Codefragment"/>
          <w:lang w:val="es-ES"/>
        </w:rPr>
        <w:t>break</w:t>
      </w:r>
      <w:r w:rsidRPr="005518F0">
        <w:rPr>
          <w:lang w:val="es-ES"/>
        </w:rPr>
        <w:t xml:space="preserve"> debe encontrarse dentro del propio bloque </w:t>
      </w:r>
      <w:r w:rsidRPr="005518F0">
        <w:rPr>
          <w:rStyle w:val="Codefragment"/>
          <w:lang w:val="es-ES"/>
        </w:rPr>
        <w:t>finally</w:t>
      </w:r>
      <w:r w:rsidRPr="005518F0">
        <w:rPr>
          <w:lang w:val="es-ES"/>
        </w:rPr>
        <w:t>; en caso contrario, se producirá un error en tiempo de compilación.</w:t>
      </w:r>
    </w:p>
    <w:p w14:paraId="3F2E5159" w14:textId="77777777" w:rsidR="0028536B" w:rsidRPr="005518F0" w:rsidRDefault="0028536B">
      <w:pPr>
        <w:rPr>
          <w:lang w:val="es-ES"/>
        </w:rPr>
      </w:pPr>
      <w:r w:rsidRPr="005518F0">
        <w:rPr>
          <w:lang w:val="es-ES"/>
        </w:rPr>
        <w:t xml:space="preserve">Una instrucción </w:t>
      </w:r>
      <w:r w:rsidRPr="005518F0">
        <w:rPr>
          <w:rStyle w:val="Codefragment"/>
          <w:lang w:val="es-ES"/>
        </w:rPr>
        <w:t>break</w:t>
      </w:r>
      <w:r w:rsidRPr="005518F0">
        <w:rPr>
          <w:lang w:val="es-ES"/>
        </w:rPr>
        <w:t xml:space="preserve"> se ejecuta de la siguiente forma:</w:t>
      </w:r>
    </w:p>
    <w:p w14:paraId="3F2E515A" w14:textId="77777777" w:rsidR="0028536B" w:rsidRPr="005518F0" w:rsidRDefault="0028536B">
      <w:pPr>
        <w:pStyle w:val="ListBullet"/>
        <w:rPr>
          <w:lang w:val="es-ES"/>
        </w:rPr>
      </w:pPr>
      <w:bookmarkStart w:id="984" w:name="_Toc445783032"/>
      <w:bookmarkStart w:id="985" w:name="_Ref470868245"/>
      <w:r w:rsidRPr="005518F0">
        <w:rPr>
          <w:lang w:val="es-ES"/>
        </w:rPr>
        <w:t xml:space="preserve">Si la instrucción </w:t>
      </w:r>
      <w:r w:rsidRPr="005518F0">
        <w:rPr>
          <w:rStyle w:val="Codefragment"/>
          <w:lang w:val="es-ES"/>
        </w:rPr>
        <w:t>break</w:t>
      </w:r>
      <w:r w:rsidRPr="005518F0">
        <w:rPr>
          <w:lang w:val="es-ES"/>
        </w:rPr>
        <w:t xml:space="preserve"> sale de uno o varios bloques </w:t>
      </w:r>
      <w:r w:rsidRPr="005518F0">
        <w:rPr>
          <w:rStyle w:val="Codefragment"/>
          <w:lang w:val="es-ES"/>
        </w:rPr>
        <w:t>try</w:t>
      </w:r>
      <w:r w:rsidRPr="005518F0">
        <w:rPr>
          <w:lang w:val="es-ES"/>
        </w:rPr>
        <w:t xml:space="preserve"> que llevan asociados bloques </w:t>
      </w:r>
      <w:r w:rsidRPr="005518F0">
        <w:rPr>
          <w:rStyle w:val="Codefragment"/>
          <w:lang w:val="es-ES"/>
        </w:rPr>
        <w:t>finally</w:t>
      </w:r>
      <w:r w:rsidRPr="005518F0">
        <w:rPr>
          <w:lang w:val="es-ES"/>
        </w:rPr>
        <w:t xml:space="preserve">, el control se transfiere inicialmente al bloque </w:t>
      </w:r>
      <w:r w:rsidRPr="005518F0">
        <w:rPr>
          <w:rStyle w:val="Codefragment"/>
          <w:lang w:val="es-ES"/>
        </w:rPr>
        <w:t>finally</w:t>
      </w:r>
      <w:r w:rsidRPr="005518F0">
        <w:rPr>
          <w:lang w:val="es-ES"/>
        </w:rPr>
        <w:t xml:space="preserve"> de la instrucción </w:t>
      </w:r>
      <w:r w:rsidRPr="005518F0">
        <w:rPr>
          <w:rStyle w:val="Codefragment"/>
          <w:lang w:val="es-ES"/>
        </w:rPr>
        <w:t>try</w:t>
      </w:r>
      <w:r w:rsidRPr="005518F0">
        <w:rPr>
          <w:lang w:val="es-ES"/>
        </w:rPr>
        <w:t xml:space="preserve"> más interna. Cuando el control alcanza el punto final de un bloque </w:t>
      </w:r>
      <w:r w:rsidRPr="005518F0">
        <w:rPr>
          <w:rStyle w:val="Codefragment"/>
          <w:lang w:val="es-ES"/>
        </w:rPr>
        <w:t>finally</w:t>
      </w:r>
      <w:r w:rsidRPr="005518F0">
        <w:rPr>
          <w:lang w:val="es-ES"/>
        </w:rPr>
        <w:t xml:space="preserve">, el control se transfiere al bloque </w:t>
      </w:r>
      <w:r w:rsidRPr="005518F0">
        <w:rPr>
          <w:rStyle w:val="Codefragment"/>
          <w:lang w:val="es-ES"/>
        </w:rPr>
        <w:t>finally</w:t>
      </w:r>
      <w:r w:rsidRPr="005518F0">
        <w:rPr>
          <w:lang w:val="es-ES"/>
        </w:rPr>
        <w:t xml:space="preserve"> de la siguiente instrucción </w:t>
      </w:r>
      <w:r w:rsidRPr="005518F0">
        <w:rPr>
          <w:lang w:val="es-ES"/>
        </w:rPr>
        <w:lastRenderedPageBreak/>
        <w:t xml:space="preserve">envolvente </w:t>
      </w:r>
      <w:r w:rsidRPr="005518F0">
        <w:rPr>
          <w:rStyle w:val="Codefragment"/>
          <w:lang w:val="es-ES"/>
        </w:rPr>
        <w:t>try</w:t>
      </w:r>
      <w:r w:rsidRPr="005518F0">
        <w:rPr>
          <w:lang w:val="es-ES"/>
        </w:rPr>
        <w:t xml:space="preserve">. Este proceso se repite hasta que se ejecuten los bloques </w:t>
      </w:r>
      <w:r w:rsidRPr="005518F0">
        <w:rPr>
          <w:rStyle w:val="Codefragment"/>
          <w:lang w:val="es-ES"/>
        </w:rPr>
        <w:t>finally</w:t>
      </w:r>
      <w:r w:rsidRPr="005518F0">
        <w:rPr>
          <w:lang w:val="es-ES"/>
        </w:rPr>
        <w:t xml:space="preserve"> de todas las instrucciones </w:t>
      </w:r>
      <w:r w:rsidRPr="005518F0">
        <w:rPr>
          <w:rStyle w:val="Codefragment"/>
          <w:lang w:val="es-ES"/>
        </w:rPr>
        <w:t>try</w:t>
      </w:r>
      <w:r w:rsidRPr="005518F0">
        <w:rPr>
          <w:lang w:val="es-ES"/>
        </w:rPr>
        <w:t xml:space="preserve"> que intervienen.</w:t>
      </w:r>
    </w:p>
    <w:p w14:paraId="3F2E515B" w14:textId="77777777" w:rsidR="0028536B" w:rsidRPr="005518F0" w:rsidRDefault="0028536B">
      <w:pPr>
        <w:pStyle w:val="ListBullet"/>
        <w:rPr>
          <w:lang w:val="es-ES"/>
        </w:rPr>
      </w:pPr>
      <w:r w:rsidRPr="005518F0">
        <w:rPr>
          <w:lang w:val="es-ES"/>
        </w:rPr>
        <w:t xml:space="preserve">El control se transfiere al destino de la instrucción </w:t>
      </w:r>
      <w:r w:rsidRPr="005518F0">
        <w:rPr>
          <w:rStyle w:val="Codefragment"/>
          <w:lang w:val="es-ES"/>
        </w:rPr>
        <w:t>break</w:t>
      </w:r>
      <w:r w:rsidRPr="005518F0">
        <w:rPr>
          <w:lang w:val="es-ES"/>
        </w:rPr>
        <w:t>.</w:t>
      </w:r>
    </w:p>
    <w:p w14:paraId="3F2E515C" w14:textId="77777777" w:rsidR="0028536B" w:rsidRPr="005518F0" w:rsidRDefault="0028536B">
      <w:pPr>
        <w:rPr>
          <w:lang w:val="es-ES"/>
        </w:rPr>
      </w:pPr>
      <w:r w:rsidRPr="005518F0">
        <w:rPr>
          <w:lang w:val="es-ES"/>
        </w:rPr>
        <w:t xml:space="preserve">Como una instrucción </w:t>
      </w:r>
      <w:r w:rsidRPr="005518F0">
        <w:rPr>
          <w:rStyle w:val="Codefragment"/>
          <w:lang w:val="es-ES"/>
        </w:rPr>
        <w:t>break</w:t>
      </w:r>
      <w:r w:rsidRPr="005518F0">
        <w:rPr>
          <w:lang w:val="es-ES"/>
        </w:rPr>
        <w:t xml:space="preserve"> transfiere incondicionalmente el control a otra parte del código, el punto final de una instrucción </w:t>
      </w:r>
      <w:r w:rsidRPr="005518F0">
        <w:rPr>
          <w:rStyle w:val="Codefragment"/>
          <w:lang w:val="es-ES"/>
        </w:rPr>
        <w:t>break</w:t>
      </w:r>
      <w:r w:rsidRPr="005518F0">
        <w:rPr>
          <w:lang w:val="es-ES"/>
        </w:rPr>
        <w:t xml:space="preserve"> nunca es alcanzable.</w:t>
      </w:r>
    </w:p>
    <w:p w14:paraId="3F2E515D" w14:textId="77777777" w:rsidR="0028536B" w:rsidRDefault="0028536B">
      <w:pPr>
        <w:pStyle w:val="Heading3"/>
      </w:pPr>
      <w:bookmarkStart w:id="986" w:name="_Ref472917239"/>
      <w:bookmarkStart w:id="987" w:name="_Toc365607035"/>
      <w:r>
        <w:t>Instrucción continue</w:t>
      </w:r>
      <w:bookmarkEnd w:id="984"/>
      <w:bookmarkEnd w:id="985"/>
      <w:bookmarkEnd w:id="986"/>
      <w:bookmarkEnd w:id="987"/>
    </w:p>
    <w:p w14:paraId="3F2E515E" w14:textId="77777777" w:rsidR="0028536B" w:rsidRPr="005518F0" w:rsidRDefault="0028536B">
      <w:pPr>
        <w:rPr>
          <w:lang w:val="es-ES"/>
        </w:rPr>
      </w:pPr>
      <w:r w:rsidRPr="005518F0">
        <w:rPr>
          <w:lang w:val="es-ES"/>
        </w:rPr>
        <w:t xml:space="preserve">La instrucción </w:t>
      </w:r>
      <w:r w:rsidRPr="005518F0">
        <w:rPr>
          <w:rStyle w:val="Codefragment"/>
          <w:lang w:val="es-ES"/>
        </w:rPr>
        <w:t>continue</w:t>
      </w:r>
      <w:r w:rsidRPr="005518F0">
        <w:rPr>
          <w:lang w:val="es-ES"/>
        </w:rPr>
        <w:t xml:space="preserve"> inicia una nueva iteración de la instrucción envolvente </w:t>
      </w:r>
      <w:r w:rsidRPr="005518F0">
        <w:rPr>
          <w:rStyle w:val="Codefragment"/>
          <w:lang w:val="es-ES"/>
        </w:rPr>
        <w:t>while</w:t>
      </w:r>
      <w:r w:rsidRPr="005518F0">
        <w:rPr>
          <w:lang w:val="es-ES"/>
        </w:rPr>
        <w:t xml:space="preserve">, </w:t>
      </w:r>
      <w:r w:rsidRPr="005518F0">
        <w:rPr>
          <w:rStyle w:val="Codefragment"/>
          <w:lang w:val="es-ES"/>
        </w:rPr>
        <w:t>do</w:t>
      </w:r>
      <w:r w:rsidRPr="005518F0">
        <w:rPr>
          <w:lang w:val="es-ES"/>
        </w:rPr>
        <w:t xml:space="preserve">, </w:t>
      </w:r>
      <w:r w:rsidRPr="005518F0">
        <w:rPr>
          <w:rStyle w:val="Codefragment"/>
          <w:lang w:val="es-ES"/>
        </w:rPr>
        <w:t>for</w:t>
      </w:r>
      <w:r w:rsidRPr="005518F0">
        <w:rPr>
          <w:lang w:val="es-ES"/>
        </w:rPr>
        <w:t xml:space="preserve"> o </w:t>
      </w:r>
      <w:r w:rsidRPr="005518F0">
        <w:rPr>
          <w:rStyle w:val="Codefragment"/>
          <w:lang w:val="es-ES"/>
        </w:rPr>
        <w:t>foreach</w:t>
      </w:r>
      <w:r w:rsidRPr="005518F0">
        <w:rPr>
          <w:lang w:val="es-ES"/>
        </w:rPr>
        <w:t xml:space="preserve"> más próxima.</w:t>
      </w:r>
    </w:p>
    <w:p w14:paraId="3F2E515F" w14:textId="77777777" w:rsidR="0028536B" w:rsidRPr="005518F0" w:rsidRDefault="0028536B">
      <w:pPr>
        <w:pStyle w:val="Grammar"/>
        <w:rPr>
          <w:rStyle w:val="Terminal"/>
          <w:lang w:val="es-ES"/>
        </w:rPr>
      </w:pPr>
      <w:r w:rsidRPr="005518F0">
        <w:rPr>
          <w:lang w:val="es-ES"/>
        </w:rPr>
        <w:t>continue-statement:</w:t>
      </w:r>
      <w:r w:rsidRPr="005518F0">
        <w:rPr>
          <w:lang w:val="es-ES"/>
        </w:rPr>
        <w:br/>
      </w:r>
      <w:r w:rsidRPr="005518F0">
        <w:rPr>
          <w:rStyle w:val="Terminal"/>
          <w:lang w:val="es-ES"/>
        </w:rPr>
        <w:t>continue</w:t>
      </w:r>
      <w:r w:rsidRPr="005518F0">
        <w:rPr>
          <w:lang w:val="es-ES"/>
        </w:rPr>
        <w:t xml:space="preserve">   </w:t>
      </w:r>
      <w:r w:rsidRPr="005518F0">
        <w:rPr>
          <w:rStyle w:val="Terminal"/>
          <w:lang w:val="es-ES"/>
        </w:rPr>
        <w:t>;</w:t>
      </w:r>
    </w:p>
    <w:p w14:paraId="3F2E5160" w14:textId="77777777" w:rsidR="0028536B" w:rsidRPr="005518F0" w:rsidRDefault="0028536B">
      <w:pPr>
        <w:rPr>
          <w:lang w:val="es-ES"/>
        </w:rPr>
      </w:pPr>
      <w:r w:rsidRPr="005518F0">
        <w:rPr>
          <w:lang w:val="es-ES"/>
        </w:rPr>
        <w:t xml:space="preserve">El destino de una instrucción </w:t>
      </w:r>
      <w:r w:rsidRPr="005518F0">
        <w:rPr>
          <w:rStyle w:val="Codefragment"/>
          <w:lang w:val="es-ES"/>
        </w:rPr>
        <w:t>continue</w:t>
      </w:r>
      <w:r w:rsidRPr="005518F0">
        <w:rPr>
          <w:lang w:val="es-ES"/>
        </w:rPr>
        <w:t xml:space="preserve"> es el punto final de la instrucción incrustada de la instrucción envolvente </w:t>
      </w:r>
      <w:r w:rsidRPr="005518F0">
        <w:rPr>
          <w:rStyle w:val="Codefragment"/>
          <w:lang w:val="es-ES"/>
        </w:rPr>
        <w:t>while</w:t>
      </w:r>
      <w:r w:rsidRPr="005518F0">
        <w:rPr>
          <w:lang w:val="es-ES"/>
        </w:rPr>
        <w:t xml:space="preserve">, </w:t>
      </w:r>
      <w:r w:rsidRPr="005518F0">
        <w:rPr>
          <w:rStyle w:val="Codefragment"/>
          <w:lang w:val="es-ES"/>
        </w:rPr>
        <w:t>do</w:t>
      </w:r>
      <w:r w:rsidRPr="005518F0">
        <w:rPr>
          <w:lang w:val="es-ES"/>
        </w:rPr>
        <w:t xml:space="preserve">, </w:t>
      </w:r>
      <w:r w:rsidRPr="005518F0">
        <w:rPr>
          <w:rStyle w:val="Codefragment"/>
          <w:lang w:val="es-ES"/>
        </w:rPr>
        <w:t>for</w:t>
      </w:r>
      <w:r w:rsidRPr="005518F0">
        <w:rPr>
          <w:lang w:val="es-ES"/>
        </w:rPr>
        <w:t xml:space="preserve"> o </w:t>
      </w:r>
      <w:r w:rsidRPr="005518F0">
        <w:rPr>
          <w:rStyle w:val="Codefragment"/>
          <w:lang w:val="es-ES"/>
        </w:rPr>
        <w:t>foreach</w:t>
      </w:r>
      <w:r w:rsidRPr="005518F0">
        <w:rPr>
          <w:lang w:val="es-ES"/>
        </w:rPr>
        <w:t xml:space="preserve"> más próxima. Si una instrucción </w:t>
      </w:r>
      <w:r w:rsidRPr="005518F0">
        <w:rPr>
          <w:rStyle w:val="Codefragment"/>
          <w:lang w:val="es-ES"/>
        </w:rPr>
        <w:t>continue</w:t>
      </w:r>
      <w:r w:rsidRPr="005518F0">
        <w:rPr>
          <w:lang w:val="es-ES"/>
        </w:rPr>
        <w:t xml:space="preserve"> no se encuentra dentro de una instrucción </w:t>
      </w:r>
      <w:r w:rsidRPr="005518F0">
        <w:rPr>
          <w:rStyle w:val="Codefragment"/>
          <w:lang w:val="es-ES"/>
        </w:rPr>
        <w:t>while</w:t>
      </w:r>
      <w:r w:rsidRPr="005518F0">
        <w:rPr>
          <w:lang w:val="es-ES"/>
        </w:rPr>
        <w:t xml:space="preserve">, </w:t>
      </w:r>
      <w:r w:rsidRPr="005518F0">
        <w:rPr>
          <w:rStyle w:val="Codefragment"/>
          <w:lang w:val="es-ES"/>
        </w:rPr>
        <w:t>do</w:t>
      </w:r>
      <w:r w:rsidRPr="005518F0">
        <w:rPr>
          <w:lang w:val="es-ES"/>
        </w:rPr>
        <w:t xml:space="preserve">, </w:t>
      </w:r>
      <w:r w:rsidRPr="005518F0">
        <w:rPr>
          <w:rStyle w:val="Codefragment"/>
          <w:lang w:val="es-ES"/>
        </w:rPr>
        <w:t>for</w:t>
      </w:r>
      <w:r w:rsidRPr="005518F0">
        <w:rPr>
          <w:lang w:val="es-ES"/>
        </w:rPr>
        <w:t xml:space="preserve"> o </w:t>
      </w:r>
      <w:r w:rsidRPr="005518F0">
        <w:rPr>
          <w:rStyle w:val="Codefragment"/>
          <w:lang w:val="es-ES"/>
        </w:rPr>
        <w:t>foreach</w:t>
      </w:r>
      <w:r w:rsidRPr="005518F0">
        <w:rPr>
          <w:lang w:val="es-ES"/>
        </w:rPr>
        <w:t>, se produce un error en tiempo de compilación.</w:t>
      </w:r>
    </w:p>
    <w:p w14:paraId="3F2E5161" w14:textId="77777777" w:rsidR="0028536B" w:rsidRPr="005518F0" w:rsidRDefault="0028536B">
      <w:pPr>
        <w:rPr>
          <w:lang w:val="es-ES"/>
        </w:rPr>
      </w:pPr>
      <w:r w:rsidRPr="005518F0">
        <w:rPr>
          <w:lang w:val="es-ES"/>
        </w:rPr>
        <w:t xml:space="preserve">Cuando existen varias instrucciones </w:t>
      </w:r>
      <w:r w:rsidRPr="005518F0">
        <w:rPr>
          <w:rStyle w:val="Codefragment"/>
          <w:lang w:val="es-ES"/>
        </w:rPr>
        <w:t>while</w:t>
      </w:r>
      <w:r w:rsidRPr="005518F0">
        <w:rPr>
          <w:lang w:val="es-ES"/>
        </w:rPr>
        <w:t xml:space="preserve">, </w:t>
      </w:r>
      <w:r w:rsidRPr="005518F0">
        <w:rPr>
          <w:rStyle w:val="Codefragment"/>
          <w:lang w:val="es-ES"/>
        </w:rPr>
        <w:t>do</w:t>
      </w:r>
      <w:r w:rsidRPr="005518F0">
        <w:rPr>
          <w:lang w:val="es-ES"/>
        </w:rPr>
        <w:t xml:space="preserve">, </w:t>
      </w:r>
      <w:r w:rsidRPr="005518F0">
        <w:rPr>
          <w:rStyle w:val="Codefragment"/>
          <w:lang w:val="es-ES"/>
        </w:rPr>
        <w:t>for</w:t>
      </w:r>
      <w:r w:rsidRPr="005518F0">
        <w:rPr>
          <w:lang w:val="es-ES"/>
        </w:rPr>
        <w:t xml:space="preserve">, </w:t>
      </w:r>
      <w:r w:rsidRPr="005518F0">
        <w:rPr>
          <w:rStyle w:val="Codefragment"/>
          <w:lang w:val="es-ES"/>
        </w:rPr>
        <w:t>foreach</w:t>
      </w:r>
      <w:r w:rsidRPr="005518F0">
        <w:rPr>
          <w:lang w:val="es-ES"/>
        </w:rPr>
        <w:t xml:space="preserve"> o </w:t>
      </w:r>
      <w:r w:rsidRPr="005518F0">
        <w:rPr>
          <w:rStyle w:val="Codefragment"/>
          <w:lang w:val="es-ES"/>
        </w:rPr>
        <w:t>continue</w:t>
      </w:r>
      <w:r w:rsidRPr="005518F0">
        <w:rPr>
          <w:lang w:val="es-ES"/>
        </w:rPr>
        <w:t xml:space="preserve"> anidadas, la instrucción se aplica solo a la instrucción más interna. Para transferir el control a través de varios niveles de anidamiento, debe utilizar una instrucción </w:t>
      </w:r>
      <w:r w:rsidRPr="005518F0">
        <w:rPr>
          <w:rStyle w:val="Codefragment"/>
          <w:lang w:val="es-ES"/>
        </w:rPr>
        <w:t>goto</w:t>
      </w:r>
      <w:r w:rsidRPr="005518F0">
        <w:rPr>
          <w:lang w:val="es-ES"/>
        </w:rPr>
        <w:t xml:space="preserve"> (§</w:t>
      </w:r>
      <w:r w:rsidR="00852C57">
        <w:fldChar w:fldCharType="begin"/>
      </w:r>
      <w:r w:rsidRPr="005518F0">
        <w:rPr>
          <w:lang w:val="es-ES"/>
        </w:rPr>
        <w:instrText xml:space="preserve"> REF _Ref471805017 \w \h </w:instrText>
      </w:r>
      <w:r w:rsidR="00852C57">
        <w:fldChar w:fldCharType="separate"/>
      </w:r>
      <w:r w:rsidR="00437C65" w:rsidRPr="005518F0">
        <w:rPr>
          <w:lang w:val="es-ES"/>
        </w:rPr>
        <w:t>8.9.3</w:t>
      </w:r>
      <w:r w:rsidR="00852C57">
        <w:fldChar w:fldCharType="end"/>
      </w:r>
      <w:r w:rsidRPr="005518F0">
        <w:rPr>
          <w:lang w:val="es-ES"/>
        </w:rPr>
        <w:t>).</w:t>
      </w:r>
    </w:p>
    <w:p w14:paraId="3F2E5162" w14:textId="77777777" w:rsidR="0028536B" w:rsidRPr="005518F0" w:rsidRDefault="0028536B">
      <w:pPr>
        <w:rPr>
          <w:lang w:val="es-ES"/>
        </w:rPr>
      </w:pPr>
      <w:r w:rsidRPr="005518F0">
        <w:rPr>
          <w:lang w:val="es-ES"/>
        </w:rPr>
        <w:t xml:space="preserve">Una instrucción </w:t>
      </w:r>
      <w:r w:rsidRPr="005518F0">
        <w:rPr>
          <w:rStyle w:val="Codefragment"/>
          <w:lang w:val="es-ES"/>
        </w:rPr>
        <w:t>continue</w:t>
      </w:r>
      <w:r w:rsidRPr="005518F0">
        <w:rPr>
          <w:lang w:val="es-ES"/>
        </w:rPr>
        <w:t xml:space="preserve"> no puede salir de un bloque </w:t>
      </w:r>
      <w:r w:rsidRPr="005518F0">
        <w:rPr>
          <w:rStyle w:val="Codefragment"/>
          <w:lang w:val="es-ES"/>
        </w:rPr>
        <w:t>finally</w:t>
      </w:r>
      <w:r w:rsidRPr="005518F0">
        <w:rPr>
          <w:lang w:val="es-ES"/>
        </w:rPr>
        <w:t xml:space="preserve"> (§</w:t>
      </w:r>
      <w:r w:rsidR="00852C57">
        <w:fldChar w:fldCharType="begin"/>
      </w:r>
      <w:r w:rsidRPr="005518F0">
        <w:rPr>
          <w:lang w:val="es-ES"/>
        </w:rPr>
        <w:instrText xml:space="preserve"> REF _Ref472903895 \r \h </w:instrText>
      </w:r>
      <w:r w:rsidR="00852C57">
        <w:fldChar w:fldCharType="separate"/>
      </w:r>
      <w:r w:rsidR="00437C65" w:rsidRPr="005518F0">
        <w:rPr>
          <w:lang w:val="es-ES"/>
        </w:rPr>
        <w:t>8.10</w:t>
      </w:r>
      <w:r w:rsidR="00852C57">
        <w:fldChar w:fldCharType="end"/>
      </w:r>
      <w:r w:rsidRPr="005518F0">
        <w:rPr>
          <w:lang w:val="es-ES"/>
        </w:rPr>
        <w:t xml:space="preserve">). Cuando aparece una instrucción </w:t>
      </w:r>
      <w:r w:rsidRPr="005518F0">
        <w:rPr>
          <w:rStyle w:val="Codefragment"/>
          <w:lang w:val="es-ES"/>
        </w:rPr>
        <w:t>continue</w:t>
      </w:r>
      <w:r w:rsidRPr="005518F0">
        <w:rPr>
          <w:lang w:val="es-ES"/>
        </w:rPr>
        <w:t xml:space="preserve"> dentro de un bloque </w:t>
      </w:r>
      <w:r w:rsidRPr="005518F0">
        <w:rPr>
          <w:rStyle w:val="Codefragment"/>
          <w:lang w:val="es-ES"/>
        </w:rPr>
        <w:t>finally</w:t>
      </w:r>
      <w:r w:rsidRPr="005518F0">
        <w:rPr>
          <w:lang w:val="es-ES"/>
        </w:rPr>
        <w:t xml:space="preserve">, el destino de la instrucción </w:t>
      </w:r>
      <w:r w:rsidRPr="005518F0">
        <w:rPr>
          <w:rStyle w:val="Codefragment"/>
          <w:lang w:val="es-ES"/>
        </w:rPr>
        <w:t>continue</w:t>
      </w:r>
      <w:r w:rsidRPr="005518F0">
        <w:rPr>
          <w:lang w:val="es-ES"/>
        </w:rPr>
        <w:t xml:space="preserve"> debe encontrarse dentro del propio bloque </w:t>
      </w:r>
      <w:r w:rsidRPr="005518F0">
        <w:rPr>
          <w:rStyle w:val="Codefragment"/>
          <w:lang w:val="es-ES"/>
        </w:rPr>
        <w:t>finally</w:t>
      </w:r>
      <w:r w:rsidRPr="005518F0">
        <w:rPr>
          <w:lang w:val="es-ES"/>
        </w:rPr>
        <w:t>; en caso contrario, se producirá un error en tiempo de compilación.</w:t>
      </w:r>
    </w:p>
    <w:p w14:paraId="3F2E5163" w14:textId="77777777" w:rsidR="0028536B" w:rsidRPr="005518F0" w:rsidRDefault="0028536B">
      <w:pPr>
        <w:rPr>
          <w:lang w:val="es-ES"/>
        </w:rPr>
      </w:pPr>
      <w:r w:rsidRPr="005518F0">
        <w:rPr>
          <w:lang w:val="es-ES"/>
        </w:rPr>
        <w:t xml:space="preserve">Una instrucción </w:t>
      </w:r>
      <w:r w:rsidRPr="005518F0">
        <w:rPr>
          <w:rStyle w:val="Codefragment"/>
          <w:lang w:val="es-ES"/>
        </w:rPr>
        <w:t>continue</w:t>
      </w:r>
      <w:r w:rsidRPr="005518F0">
        <w:rPr>
          <w:lang w:val="es-ES"/>
        </w:rPr>
        <w:t xml:space="preserve"> se ejecuta de la siguiente forma:</w:t>
      </w:r>
    </w:p>
    <w:p w14:paraId="3F2E5164" w14:textId="77777777" w:rsidR="0028536B" w:rsidRPr="005518F0" w:rsidRDefault="0028536B">
      <w:pPr>
        <w:pStyle w:val="ListBullet"/>
        <w:rPr>
          <w:lang w:val="es-ES"/>
        </w:rPr>
      </w:pPr>
      <w:r w:rsidRPr="005518F0">
        <w:rPr>
          <w:lang w:val="es-ES"/>
        </w:rPr>
        <w:t xml:space="preserve">Si la instrucción </w:t>
      </w:r>
      <w:r w:rsidRPr="005518F0">
        <w:rPr>
          <w:rStyle w:val="Codefragment"/>
          <w:lang w:val="es-ES"/>
        </w:rPr>
        <w:t>continue</w:t>
      </w:r>
      <w:r w:rsidRPr="005518F0">
        <w:rPr>
          <w:lang w:val="es-ES"/>
        </w:rPr>
        <w:t xml:space="preserve"> sale de uno o varios bloques </w:t>
      </w:r>
      <w:r w:rsidRPr="005518F0">
        <w:rPr>
          <w:rStyle w:val="Codefragment"/>
          <w:lang w:val="es-ES"/>
        </w:rPr>
        <w:t>try</w:t>
      </w:r>
      <w:r w:rsidRPr="005518F0">
        <w:rPr>
          <w:lang w:val="es-ES"/>
        </w:rPr>
        <w:t xml:space="preserve"> que llevan asociados bloques </w:t>
      </w:r>
      <w:r w:rsidRPr="005518F0">
        <w:rPr>
          <w:rStyle w:val="Codefragment"/>
          <w:lang w:val="es-ES"/>
        </w:rPr>
        <w:t>finally</w:t>
      </w:r>
      <w:r w:rsidRPr="005518F0">
        <w:rPr>
          <w:lang w:val="es-ES"/>
        </w:rPr>
        <w:t xml:space="preserve">, el control se transfiere inicialmente al bloque </w:t>
      </w:r>
      <w:r w:rsidRPr="005518F0">
        <w:rPr>
          <w:rStyle w:val="Codefragment"/>
          <w:lang w:val="es-ES"/>
        </w:rPr>
        <w:t>finally</w:t>
      </w:r>
      <w:r w:rsidRPr="005518F0">
        <w:rPr>
          <w:lang w:val="es-ES"/>
        </w:rPr>
        <w:t xml:space="preserve"> de la instrucción </w:t>
      </w:r>
      <w:r w:rsidRPr="005518F0">
        <w:rPr>
          <w:rStyle w:val="Codefragment"/>
          <w:lang w:val="es-ES"/>
        </w:rPr>
        <w:t>try</w:t>
      </w:r>
      <w:r w:rsidRPr="005518F0">
        <w:rPr>
          <w:lang w:val="es-ES"/>
        </w:rPr>
        <w:t xml:space="preserve"> más interna. Cuando el control alcanza el punto final de un bloque </w:t>
      </w:r>
      <w:r w:rsidRPr="005518F0">
        <w:rPr>
          <w:rStyle w:val="Codefragment"/>
          <w:lang w:val="es-ES"/>
        </w:rPr>
        <w:t>finally</w:t>
      </w:r>
      <w:r w:rsidRPr="005518F0">
        <w:rPr>
          <w:lang w:val="es-ES"/>
        </w:rPr>
        <w:t xml:space="preserve">, el control se transfiere al bloque </w:t>
      </w:r>
      <w:r w:rsidRPr="005518F0">
        <w:rPr>
          <w:rStyle w:val="Codefragment"/>
          <w:lang w:val="es-ES"/>
        </w:rPr>
        <w:t>finally</w:t>
      </w:r>
      <w:r w:rsidRPr="005518F0">
        <w:rPr>
          <w:lang w:val="es-ES"/>
        </w:rPr>
        <w:t xml:space="preserve"> de la siguiente instrucción envolvente </w:t>
      </w:r>
      <w:r w:rsidRPr="005518F0">
        <w:rPr>
          <w:rStyle w:val="Codefragment"/>
          <w:lang w:val="es-ES"/>
        </w:rPr>
        <w:t>try</w:t>
      </w:r>
      <w:r w:rsidRPr="005518F0">
        <w:rPr>
          <w:lang w:val="es-ES"/>
        </w:rPr>
        <w:t xml:space="preserve">. Este proceso se repite hasta que se ejecuten los bloques </w:t>
      </w:r>
      <w:r w:rsidRPr="005518F0">
        <w:rPr>
          <w:rStyle w:val="Codefragment"/>
          <w:lang w:val="es-ES"/>
        </w:rPr>
        <w:t>finally</w:t>
      </w:r>
      <w:r w:rsidRPr="005518F0">
        <w:rPr>
          <w:lang w:val="es-ES"/>
        </w:rPr>
        <w:t xml:space="preserve"> de todas las instrucciones </w:t>
      </w:r>
      <w:r w:rsidRPr="005518F0">
        <w:rPr>
          <w:rStyle w:val="Codefragment"/>
          <w:lang w:val="es-ES"/>
        </w:rPr>
        <w:t>try</w:t>
      </w:r>
      <w:r w:rsidRPr="005518F0">
        <w:rPr>
          <w:lang w:val="es-ES"/>
        </w:rPr>
        <w:t xml:space="preserve"> que intervienen.</w:t>
      </w:r>
    </w:p>
    <w:p w14:paraId="3F2E5165" w14:textId="77777777" w:rsidR="0028536B" w:rsidRPr="005518F0" w:rsidRDefault="0028536B">
      <w:pPr>
        <w:pStyle w:val="ListBullet"/>
        <w:rPr>
          <w:lang w:val="es-ES"/>
        </w:rPr>
      </w:pPr>
      <w:r w:rsidRPr="005518F0">
        <w:rPr>
          <w:lang w:val="es-ES"/>
        </w:rPr>
        <w:t xml:space="preserve">El control se transfiere al destino de la instrucción </w:t>
      </w:r>
      <w:r w:rsidRPr="005518F0">
        <w:rPr>
          <w:rStyle w:val="Codefragment"/>
          <w:lang w:val="es-ES"/>
        </w:rPr>
        <w:t>continue</w:t>
      </w:r>
      <w:r w:rsidRPr="005518F0">
        <w:rPr>
          <w:lang w:val="es-ES"/>
        </w:rPr>
        <w:t>.</w:t>
      </w:r>
    </w:p>
    <w:p w14:paraId="3F2E5166" w14:textId="77777777" w:rsidR="0028536B" w:rsidRPr="005518F0" w:rsidRDefault="0028536B">
      <w:pPr>
        <w:rPr>
          <w:lang w:val="es-ES"/>
        </w:rPr>
      </w:pPr>
      <w:r w:rsidRPr="005518F0">
        <w:rPr>
          <w:lang w:val="es-ES"/>
        </w:rPr>
        <w:t xml:space="preserve">Debido a que una instrucción </w:t>
      </w:r>
      <w:r w:rsidRPr="005518F0">
        <w:rPr>
          <w:rStyle w:val="Codefragment"/>
          <w:lang w:val="es-ES"/>
        </w:rPr>
        <w:t>continue</w:t>
      </w:r>
      <w:r w:rsidRPr="005518F0">
        <w:rPr>
          <w:lang w:val="es-ES"/>
        </w:rPr>
        <w:t xml:space="preserve"> transfiere incondicionalmente el control a otra parte del código, el punto final de una instrucción </w:t>
      </w:r>
      <w:r w:rsidRPr="005518F0">
        <w:rPr>
          <w:rStyle w:val="Codefragment"/>
          <w:lang w:val="es-ES"/>
        </w:rPr>
        <w:t>continue</w:t>
      </w:r>
      <w:r w:rsidRPr="005518F0">
        <w:rPr>
          <w:lang w:val="es-ES"/>
        </w:rPr>
        <w:t xml:space="preserve"> nunca es alcanzable.</w:t>
      </w:r>
    </w:p>
    <w:p w14:paraId="3F2E5167" w14:textId="77777777" w:rsidR="0028536B" w:rsidRDefault="0028536B">
      <w:pPr>
        <w:pStyle w:val="Heading3"/>
      </w:pPr>
      <w:bookmarkStart w:id="988" w:name="_Toc445783033"/>
      <w:bookmarkStart w:id="989" w:name="_Ref466811778"/>
      <w:bookmarkStart w:id="990" w:name="_Ref469801291"/>
      <w:bookmarkStart w:id="991" w:name="_Ref471805017"/>
      <w:bookmarkStart w:id="992" w:name="_Toc365607036"/>
      <w:r>
        <w:t>Instrucción Goto</w:t>
      </w:r>
      <w:bookmarkEnd w:id="988"/>
      <w:bookmarkEnd w:id="989"/>
      <w:bookmarkEnd w:id="990"/>
      <w:bookmarkEnd w:id="991"/>
      <w:bookmarkEnd w:id="992"/>
    </w:p>
    <w:p w14:paraId="3F2E5168" w14:textId="77777777" w:rsidR="0028536B" w:rsidRPr="005518F0" w:rsidRDefault="0028536B">
      <w:pPr>
        <w:rPr>
          <w:lang w:val="es-ES"/>
        </w:rPr>
      </w:pPr>
      <w:r w:rsidRPr="005518F0">
        <w:rPr>
          <w:lang w:val="es-ES"/>
        </w:rPr>
        <w:t xml:space="preserve">La instrucción </w:t>
      </w:r>
      <w:r w:rsidRPr="005518F0">
        <w:rPr>
          <w:rStyle w:val="Codefragment"/>
          <w:lang w:val="es-ES"/>
        </w:rPr>
        <w:t>goto</w:t>
      </w:r>
      <w:r w:rsidRPr="005518F0">
        <w:rPr>
          <w:lang w:val="es-ES"/>
        </w:rPr>
        <w:t xml:space="preserve"> transfiere el control a una instrucción marcada con una etiqueta.</w:t>
      </w:r>
    </w:p>
    <w:p w14:paraId="3F2E5169" w14:textId="77777777" w:rsidR="0028536B" w:rsidRDefault="0028536B">
      <w:pPr>
        <w:pStyle w:val="Grammar"/>
      </w:pPr>
      <w:r>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14:paraId="3F2E516A" w14:textId="77777777" w:rsidR="0028536B" w:rsidRDefault="0028536B">
      <w:r w:rsidRPr="005518F0">
        <w:rPr>
          <w:lang w:val="es-ES"/>
        </w:rPr>
        <w:t>El destino de una instrucción de identificador (</w:t>
      </w:r>
      <w:r w:rsidRPr="005518F0">
        <w:rPr>
          <w:rStyle w:val="Production"/>
          <w:lang w:val="es-ES"/>
        </w:rPr>
        <w:t>identifier</w:t>
      </w:r>
      <w:r w:rsidRPr="005518F0">
        <w:rPr>
          <w:lang w:val="es-ES"/>
        </w:rPr>
        <w:t xml:space="preserve">) </w:t>
      </w:r>
      <w:r w:rsidRPr="005518F0">
        <w:rPr>
          <w:rStyle w:val="Codefragment"/>
          <w:lang w:val="es-ES"/>
        </w:rPr>
        <w:t>goto</w:t>
      </w:r>
      <w:r w:rsidRPr="005518F0">
        <w:rPr>
          <w:lang w:val="es-ES"/>
        </w:rPr>
        <w:t xml:space="preserve"> es la instrucción con etiqueta que lleva el nombre de dicha etiqueta. Si no existe una etiqueta con dicho nombre en el miembro de función actual, o si la instrucción </w:t>
      </w:r>
      <w:r w:rsidRPr="005518F0">
        <w:rPr>
          <w:rStyle w:val="Codefragment"/>
          <w:lang w:val="es-ES"/>
        </w:rPr>
        <w:t>goto</w:t>
      </w:r>
      <w:r w:rsidRPr="005518F0">
        <w:rPr>
          <w:lang w:val="es-ES"/>
        </w:rPr>
        <w:t xml:space="preserve"> no se encuentra dentro del ámbito de la etiqueta, se produce un error en tiempo de compilación. Esta regla permite el uso de una instrucción </w:t>
      </w:r>
      <w:r w:rsidRPr="005518F0">
        <w:rPr>
          <w:rStyle w:val="Codefragment"/>
          <w:lang w:val="es-ES"/>
        </w:rPr>
        <w:t>goto</w:t>
      </w:r>
      <w:r w:rsidRPr="005518F0">
        <w:rPr>
          <w:lang w:val="es-ES"/>
        </w:rPr>
        <w:t xml:space="preserve"> para transferir el control </w:t>
      </w:r>
      <w:r w:rsidRPr="005518F0">
        <w:rPr>
          <w:rStyle w:val="Emphasis"/>
          <w:lang w:val="es-ES"/>
        </w:rPr>
        <w:t>fuera de</w:t>
      </w:r>
      <w:r w:rsidRPr="005518F0">
        <w:rPr>
          <w:lang w:val="es-ES"/>
        </w:rPr>
        <w:t xml:space="preserve"> un ámbito anidado, pero no </w:t>
      </w:r>
      <w:r w:rsidRPr="005518F0">
        <w:rPr>
          <w:rStyle w:val="Emphasis"/>
          <w:lang w:val="es-ES"/>
        </w:rPr>
        <w:t>dentro de</w:t>
      </w:r>
      <w:r w:rsidRPr="005518F0">
        <w:rPr>
          <w:lang w:val="es-ES"/>
        </w:rPr>
        <w:t xml:space="preserve"> un ámbito anidado. </w:t>
      </w:r>
      <w:r>
        <w:t>En el ejemplo</w:t>
      </w:r>
    </w:p>
    <w:p w14:paraId="3F2E516B" w14:textId="77777777" w:rsidR="0028536B" w:rsidRDefault="0028536B">
      <w:pPr>
        <w:pStyle w:val="Code"/>
      </w:pPr>
      <w:r>
        <w:t>using System;</w:t>
      </w:r>
    </w:p>
    <w:p w14:paraId="3F2E516C" w14:textId="77777777" w:rsidR="0028536B" w:rsidRDefault="0028536B">
      <w:pPr>
        <w:pStyle w:val="Code"/>
      </w:pPr>
      <w:r>
        <w:lastRenderedPageBreak/>
        <w:t>class Test</w:t>
      </w:r>
      <w:r>
        <w:br/>
        <w:t>{</w:t>
      </w:r>
      <w:r>
        <w:br/>
      </w:r>
      <w:r>
        <w:tab/>
        <w:t xml:space="preserve">static void </w:t>
      </w:r>
      <w:smartTag w:uri="urn:schemas-microsoft-com:office:smarttags" w:element="place">
        <w:r>
          <w:t>Main</w:t>
        </w:r>
      </w:smartTag>
      <w:r>
        <w:t>(string[] args) {</w:t>
      </w:r>
      <w:r>
        <w:br/>
      </w:r>
      <w:r>
        <w:tab/>
      </w:r>
      <w:r>
        <w:tab/>
        <w:t>string[,] table = {</w:t>
      </w:r>
      <w:r>
        <w:br/>
      </w:r>
      <w:r>
        <w:tab/>
      </w:r>
      <w:r>
        <w:tab/>
      </w:r>
      <w:r>
        <w:tab/>
        <w:t>{"Red", "Blue", "Green"},</w:t>
      </w:r>
      <w:r>
        <w:br/>
      </w:r>
      <w:r>
        <w:tab/>
      </w:r>
      <w:r>
        <w:tab/>
      </w:r>
      <w:r>
        <w:tab/>
        <w:t>{"Monday", "Wednesday", "Friday"}</w:t>
      </w:r>
      <w:r>
        <w:br/>
      </w:r>
      <w:r>
        <w:tab/>
      </w:r>
      <w:r>
        <w:tab/>
        <w:t>};</w:t>
      </w:r>
    </w:p>
    <w:p w14:paraId="3F2E516D" w14:textId="77777777" w:rsidR="0028536B" w:rsidRDefault="0028536B">
      <w:pPr>
        <w:pStyle w:val="Code"/>
      </w:pPr>
      <w:r>
        <w:tab/>
      </w:r>
      <w:r>
        <w:tab/>
        <w:t>foreach (string str in args) {</w:t>
      </w:r>
      <w:r>
        <w:br/>
      </w:r>
      <w:r>
        <w:tab/>
      </w:r>
      <w:r>
        <w:tab/>
      </w:r>
      <w:r>
        <w:tab/>
        <w:t>int row, colm;</w:t>
      </w:r>
      <w:r>
        <w:br/>
      </w:r>
      <w:r>
        <w:tab/>
      </w:r>
      <w:r>
        <w:tab/>
      </w:r>
      <w:r>
        <w:tab/>
        <w:t>for (row = 0; row &lt;= 1; ++row)</w:t>
      </w:r>
      <w:r>
        <w:br/>
      </w:r>
      <w:r>
        <w:tab/>
      </w:r>
      <w:r>
        <w:tab/>
      </w:r>
      <w:r>
        <w:tab/>
      </w:r>
      <w:r>
        <w:tab/>
        <w:t>for (colm = 0; colm &lt;= 2; ++colm)</w:t>
      </w:r>
      <w:r>
        <w:br/>
      </w:r>
      <w:r>
        <w:tab/>
      </w:r>
      <w:r>
        <w:tab/>
      </w:r>
      <w:r>
        <w:tab/>
      </w:r>
      <w:r>
        <w:tab/>
      </w:r>
      <w:r>
        <w:tab/>
        <w:t>if (str == table[row,colm])</w:t>
      </w:r>
      <w:r>
        <w:br/>
      </w:r>
      <w:r>
        <w:tab/>
        <w:t xml:space="preserve"> </w:t>
      </w:r>
      <w:r>
        <w:tab/>
      </w:r>
      <w:r>
        <w:tab/>
      </w:r>
      <w:r>
        <w:tab/>
      </w:r>
      <w:r>
        <w:tab/>
      </w:r>
      <w:r>
        <w:tab/>
        <w:t>goto done;</w:t>
      </w:r>
    </w:p>
    <w:p w14:paraId="3F2E516E" w14:textId="77777777" w:rsidR="0028536B" w:rsidRDefault="0028536B">
      <w:pPr>
        <w:pStyle w:val="Code"/>
      </w:pPr>
      <w:r>
        <w:tab/>
      </w:r>
      <w:r>
        <w:tab/>
      </w:r>
      <w:r>
        <w:tab/>
        <w:t>Console.WriteLine("{0} not found", str);</w:t>
      </w:r>
      <w:r>
        <w:br/>
      </w:r>
      <w:r>
        <w:tab/>
      </w:r>
      <w:r>
        <w:tab/>
      </w:r>
      <w:r>
        <w:tab/>
        <w:t>continue;</w:t>
      </w:r>
      <w:r>
        <w:br/>
      </w:r>
      <w:r>
        <w:tab/>
        <w:t>done:</w:t>
      </w:r>
      <w:r>
        <w:br/>
      </w:r>
      <w:r>
        <w:tab/>
      </w:r>
      <w:r>
        <w:tab/>
      </w:r>
      <w:r>
        <w:tab/>
        <w:t>Console.WriteLine("Found {0} at [{1}][{2}]", str, row, colm);</w:t>
      </w:r>
      <w:r>
        <w:br/>
      </w:r>
      <w:r>
        <w:tab/>
      </w:r>
      <w:r>
        <w:tab/>
        <w:t>}</w:t>
      </w:r>
      <w:r>
        <w:br/>
      </w:r>
      <w:r>
        <w:tab/>
        <w:t>}</w:t>
      </w:r>
      <w:r>
        <w:br/>
        <w:t>}</w:t>
      </w:r>
    </w:p>
    <w:p w14:paraId="3F2E516F" w14:textId="77777777" w:rsidR="0028536B" w:rsidRPr="005518F0" w:rsidRDefault="0028536B">
      <w:pPr>
        <w:rPr>
          <w:lang w:val="es-ES"/>
        </w:rPr>
      </w:pPr>
      <w:r w:rsidRPr="005518F0">
        <w:rPr>
          <w:lang w:val="es-ES"/>
        </w:rPr>
        <w:t xml:space="preserve">se utiliza una instrucción </w:t>
      </w:r>
      <w:r w:rsidRPr="005518F0">
        <w:rPr>
          <w:rStyle w:val="Codefragment"/>
          <w:lang w:val="es-ES"/>
        </w:rPr>
        <w:t>goto</w:t>
      </w:r>
      <w:r w:rsidRPr="005518F0">
        <w:rPr>
          <w:lang w:val="es-ES"/>
        </w:rPr>
        <w:t xml:space="preserve"> para transferir el control fuera de un ámbito anidado.</w:t>
      </w:r>
    </w:p>
    <w:p w14:paraId="3F2E5170" w14:textId="77777777" w:rsidR="0028536B" w:rsidRPr="005518F0" w:rsidRDefault="0028536B">
      <w:pPr>
        <w:rPr>
          <w:lang w:val="es-ES"/>
        </w:rPr>
      </w:pPr>
      <w:r w:rsidRPr="005518F0">
        <w:rPr>
          <w:lang w:val="es-ES"/>
        </w:rPr>
        <w:t xml:space="preserve">El destino de una instrucción </w:t>
      </w:r>
      <w:r w:rsidRPr="005518F0">
        <w:rPr>
          <w:rStyle w:val="Codefragment"/>
          <w:lang w:val="es-ES"/>
        </w:rPr>
        <w:t>goto</w:t>
      </w:r>
      <w:r w:rsidRPr="005518F0">
        <w:rPr>
          <w:lang w:val="es-ES"/>
        </w:rPr>
        <w:t xml:space="preserve"> </w:t>
      </w:r>
      <w:r w:rsidRPr="005518F0">
        <w:rPr>
          <w:rStyle w:val="Codefragment"/>
          <w:lang w:val="es-ES"/>
        </w:rPr>
        <w:t>case</w:t>
      </w:r>
      <w:r w:rsidRPr="005518F0">
        <w:rPr>
          <w:lang w:val="es-ES"/>
        </w:rPr>
        <w:t xml:space="preserve"> es la lista de instrucciones de la instrucción </w:t>
      </w:r>
      <w:r w:rsidRPr="005518F0">
        <w:rPr>
          <w:rStyle w:val="Codefragment"/>
          <w:lang w:val="es-ES"/>
        </w:rPr>
        <w:t>switch</w:t>
      </w:r>
      <w:r w:rsidRPr="005518F0">
        <w:rPr>
          <w:lang w:val="es-ES"/>
        </w:rPr>
        <w:t xml:space="preserve"> inmediatamente envolvente (§</w:t>
      </w:r>
      <w:r w:rsidR="00852C57">
        <w:fldChar w:fldCharType="begin"/>
      </w:r>
      <w:r w:rsidRPr="005518F0">
        <w:rPr>
          <w:lang w:val="es-ES"/>
        </w:rPr>
        <w:instrText xml:space="preserve"> REF _Ref466811765 \r \h </w:instrText>
      </w:r>
      <w:r w:rsidR="00852C57">
        <w:fldChar w:fldCharType="separate"/>
      </w:r>
      <w:r w:rsidR="00437C65" w:rsidRPr="005518F0">
        <w:rPr>
          <w:lang w:val="es-ES"/>
        </w:rPr>
        <w:t>8.7.2</w:t>
      </w:r>
      <w:r w:rsidR="00852C57">
        <w:fldChar w:fldCharType="end"/>
      </w:r>
      <w:r w:rsidRPr="005518F0">
        <w:rPr>
          <w:lang w:val="es-ES"/>
        </w:rPr>
        <w:t xml:space="preserve">), que contiene una etiqueta </w:t>
      </w:r>
      <w:r w:rsidRPr="005518F0">
        <w:rPr>
          <w:rStyle w:val="Codefragment"/>
          <w:lang w:val="es-ES"/>
        </w:rPr>
        <w:t>case</w:t>
      </w:r>
      <w:r w:rsidRPr="005518F0">
        <w:rPr>
          <w:lang w:val="es-ES"/>
        </w:rPr>
        <w:t xml:space="preserve"> con el valor constante dado. Si la instrucción </w:t>
      </w:r>
      <w:r w:rsidRPr="005518F0">
        <w:rPr>
          <w:rStyle w:val="Codefragment"/>
          <w:lang w:val="es-ES"/>
        </w:rPr>
        <w:t>goto</w:t>
      </w:r>
      <w:r w:rsidRPr="005518F0">
        <w:rPr>
          <w:lang w:val="es-ES"/>
        </w:rPr>
        <w:t xml:space="preserve"> </w:t>
      </w:r>
      <w:r w:rsidRPr="005518F0">
        <w:rPr>
          <w:rStyle w:val="Codefragment"/>
          <w:lang w:val="es-ES"/>
        </w:rPr>
        <w:t>case</w:t>
      </w:r>
      <w:r w:rsidRPr="005518F0">
        <w:rPr>
          <w:lang w:val="es-ES"/>
        </w:rPr>
        <w:t xml:space="preserve"> no está dentro de una instrucción </w:t>
      </w:r>
      <w:r w:rsidRPr="005518F0">
        <w:rPr>
          <w:rStyle w:val="Codefragment"/>
          <w:lang w:val="es-ES"/>
        </w:rPr>
        <w:t>switch</w:t>
      </w:r>
      <w:r w:rsidRPr="005518F0">
        <w:rPr>
          <w:lang w:val="es-ES"/>
        </w:rPr>
        <w:t>, la expresión constante (</w:t>
      </w:r>
      <w:r w:rsidRPr="005518F0">
        <w:rPr>
          <w:rStyle w:val="Production"/>
          <w:lang w:val="es-ES"/>
        </w:rPr>
        <w:t>constant-expression</w:t>
      </w:r>
      <w:r w:rsidRPr="005518F0">
        <w:rPr>
          <w:lang w:val="es-ES"/>
        </w:rPr>
        <w:t>) no es convertible implícitamente (§</w:t>
      </w:r>
      <w:r w:rsidR="00852C57">
        <w:fldChar w:fldCharType="begin"/>
      </w:r>
      <w:r w:rsidRPr="005518F0">
        <w:rPr>
          <w:lang w:val="es-ES"/>
        </w:rPr>
        <w:instrText xml:space="preserve"> REF _Ref448664519 \w \h </w:instrText>
      </w:r>
      <w:r w:rsidR="00852C57">
        <w:fldChar w:fldCharType="separate"/>
      </w:r>
      <w:r w:rsidR="00437C65" w:rsidRPr="005518F0">
        <w:rPr>
          <w:lang w:val="es-ES"/>
        </w:rPr>
        <w:t>6.1</w:t>
      </w:r>
      <w:r w:rsidR="00852C57">
        <w:fldChar w:fldCharType="end"/>
      </w:r>
      <w:r w:rsidRPr="005518F0">
        <w:rPr>
          <w:lang w:val="es-ES"/>
        </w:rPr>
        <w:t xml:space="preserve">) al tipo aplicable en la instrucción envolvente </w:t>
      </w:r>
      <w:r w:rsidRPr="005518F0">
        <w:rPr>
          <w:rStyle w:val="Codefragment"/>
          <w:lang w:val="es-ES"/>
        </w:rPr>
        <w:t>switch</w:t>
      </w:r>
      <w:r w:rsidRPr="005518F0">
        <w:rPr>
          <w:lang w:val="es-ES"/>
        </w:rPr>
        <w:t xml:space="preserve"> más próxima, o si dicha instrucción </w:t>
      </w:r>
      <w:r w:rsidRPr="005518F0">
        <w:rPr>
          <w:rStyle w:val="Codefragment"/>
          <w:lang w:val="es-ES"/>
        </w:rPr>
        <w:t>switch</w:t>
      </w:r>
      <w:r w:rsidRPr="005518F0">
        <w:rPr>
          <w:lang w:val="es-ES"/>
        </w:rPr>
        <w:t xml:space="preserve"> no contiene una etiqueta </w:t>
      </w:r>
      <w:r w:rsidRPr="005518F0">
        <w:rPr>
          <w:rStyle w:val="Codefragment"/>
          <w:lang w:val="es-ES"/>
        </w:rPr>
        <w:t>case</w:t>
      </w:r>
      <w:r w:rsidRPr="005518F0">
        <w:rPr>
          <w:lang w:val="es-ES"/>
        </w:rPr>
        <w:t xml:space="preserve"> con el valor constante dado, se produce un error en tiempo de compilación.</w:t>
      </w:r>
    </w:p>
    <w:p w14:paraId="3F2E5171" w14:textId="77777777" w:rsidR="0028536B" w:rsidRPr="005518F0" w:rsidRDefault="0028536B">
      <w:pPr>
        <w:rPr>
          <w:lang w:val="es-ES"/>
        </w:rPr>
      </w:pPr>
      <w:r w:rsidRPr="005518F0">
        <w:rPr>
          <w:lang w:val="es-ES"/>
        </w:rPr>
        <w:t xml:space="preserve">El destino de una instrucción </w:t>
      </w:r>
      <w:r w:rsidRPr="005518F0">
        <w:rPr>
          <w:rStyle w:val="Codefragment"/>
          <w:lang w:val="es-ES"/>
        </w:rPr>
        <w:t>goto</w:t>
      </w:r>
      <w:r w:rsidRPr="005518F0">
        <w:rPr>
          <w:lang w:val="es-ES"/>
        </w:rPr>
        <w:t xml:space="preserve"> </w:t>
      </w:r>
      <w:r w:rsidRPr="005518F0">
        <w:rPr>
          <w:rStyle w:val="Codefragment"/>
          <w:lang w:val="es-ES"/>
        </w:rPr>
        <w:t>default</w:t>
      </w:r>
      <w:r w:rsidRPr="005518F0">
        <w:rPr>
          <w:lang w:val="es-ES"/>
        </w:rPr>
        <w:t xml:space="preserve"> es la lista de instrucciones de la instrucción </w:t>
      </w:r>
      <w:r w:rsidRPr="005518F0">
        <w:rPr>
          <w:rStyle w:val="Codefragment"/>
          <w:lang w:val="es-ES"/>
        </w:rPr>
        <w:t>switch</w:t>
      </w:r>
      <w:r w:rsidRPr="005518F0">
        <w:rPr>
          <w:lang w:val="es-ES"/>
        </w:rPr>
        <w:t xml:space="preserve"> inmediatamente envolvente (§</w:t>
      </w:r>
      <w:r w:rsidR="00852C57">
        <w:fldChar w:fldCharType="begin"/>
      </w:r>
      <w:r w:rsidRPr="005518F0">
        <w:rPr>
          <w:lang w:val="es-ES"/>
        </w:rPr>
        <w:instrText xml:space="preserve"> REF _Ref466811765 \r \h </w:instrText>
      </w:r>
      <w:r w:rsidR="00852C57">
        <w:fldChar w:fldCharType="separate"/>
      </w:r>
      <w:r w:rsidR="00437C65" w:rsidRPr="005518F0">
        <w:rPr>
          <w:lang w:val="es-ES"/>
        </w:rPr>
        <w:t>8.7.2</w:t>
      </w:r>
      <w:r w:rsidR="00852C57">
        <w:fldChar w:fldCharType="end"/>
      </w:r>
      <w:r w:rsidRPr="005518F0">
        <w:rPr>
          <w:lang w:val="es-ES"/>
        </w:rPr>
        <w:t xml:space="preserve">), que contiene una etiqueta </w:t>
      </w:r>
      <w:r w:rsidRPr="005518F0">
        <w:rPr>
          <w:rStyle w:val="Codefragment"/>
          <w:lang w:val="es-ES"/>
        </w:rPr>
        <w:t>default</w:t>
      </w:r>
      <w:r w:rsidRPr="005518F0">
        <w:rPr>
          <w:lang w:val="es-ES"/>
        </w:rPr>
        <w:t xml:space="preserve">. Si la instrucción </w:t>
      </w:r>
      <w:r w:rsidRPr="005518F0">
        <w:rPr>
          <w:rStyle w:val="Codefragment"/>
          <w:lang w:val="es-ES"/>
        </w:rPr>
        <w:t>goto</w:t>
      </w:r>
      <w:r w:rsidRPr="005518F0">
        <w:rPr>
          <w:lang w:val="es-ES"/>
        </w:rPr>
        <w:t xml:space="preserve"> </w:t>
      </w:r>
      <w:r w:rsidRPr="005518F0">
        <w:rPr>
          <w:rStyle w:val="Codefragment"/>
          <w:lang w:val="es-ES"/>
        </w:rPr>
        <w:t>default</w:t>
      </w:r>
      <w:r w:rsidRPr="005518F0">
        <w:rPr>
          <w:lang w:val="es-ES"/>
        </w:rPr>
        <w:t xml:space="preserve"> no se encuentra dentro de una instrucción </w:t>
      </w:r>
      <w:r w:rsidRPr="005518F0">
        <w:rPr>
          <w:rStyle w:val="Codefragment"/>
          <w:lang w:val="es-ES"/>
        </w:rPr>
        <w:t>switch</w:t>
      </w:r>
      <w:r w:rsidRPr="005518F0">
        <w:rPr>
          <w:lang w:val="es-ES"/>
        </w:rPr>
        <w:t xml:space="preserve"> o la instrucción envolvente </w:t>
      </w:r>
      <w:r w:rsidRPr="005518F0">
        <w:rPr>
          <w:rStyle w:val="Codefragment"/>
          <w:lang w:val="es-ES"/>
        </w:rPr>
        <w:t>switch</w:t>
      </w:r>
      <w:r w:rsidRPr="005518F0">
        <w:rPr>
          <w:lang w:val="es-ES"/>
        </w:rPr>
        <w:t xml:space="preserve"> más próxima no contiene una etiqueta </w:t>
      </w:r>
      <w:r w:rsidRPr="005518F0">
        <w:rPr>
          <w:rStyle w:val="Codefragment"/>
          <w:lang w:val="es-ES"/>
        </w:rPr>
        <w:t>default</w:t>
      </w:r>
      <w:r w:rsidRPr="005518F0">
        <w:rPr>
          <w:lang w:val="es-ES"/>
        </w:rPr>
        <w:t>, se produce un error en tiempo de compilación.</w:t>
      </w:r>
    </w:p>
    <w:p w14:paraId="3F2E5172" w14:textId="77777777" w:rsidR="0028536B" w:rsidRPr="005518F0" w:rsidRDefault="0028536B">
      <w:pPr>
        <w:rPr>
          <w:lang w:val="es-ES"/>
        </w:rPr>
      </w:pPr>
      <w:r w:rsidRPr="005518F0">
        <w:rPr>
          <w:lang w:val="es-ES"/>
        </w:rPr>
        <w:t xml:space="preserve">Una instrucción </w:t>
      </w:r>
      <w:r w:rsidRPr="005518F0">
        <w:rPr>
          <w:rStyle w:val="Codefragment"/>
          <w:lang w:val="es-ES"/>
        </w:rPr>
        <w:t>goto</w:t>
      </w:r>
      <w:r w:rsidRPr="005518F0">
        <w:rPr>
          <w:lang w:val="es-ES"/>
        </w:rPr>
        <w:t xml:space="preserve"> no puede salir de un bloque </w:t>
      </w:r>
      <w:r w:rsidRPr="005518F0">
        <w:rPr>
          <w:rStyle w:val="Codefragment"/>
          <w:lang w:val="es-ES"/>
        </w:rPr>
        <w:t>finally</w:t>
      </w:r>
      <w:r w:rsidRPr="005518F0">
        <w:rPr>
          <w:lang w:val="es-ES"/>
        </w:rPr>
        <w:t xml:space="preserve"> (§</w:t>
      </w:r>
      <w:r w:rsidR="00852C57">
        <w:fldChar w:fldCharType="begin"/>
      </w:r>
      <w:r w:rsidRPr="005518F0">
        <w:rPr>
          <w:lang w:val="es-ES"/>
        </w:rPr>
        <w:instrText xml:space="preserve"> REF _Ref472903895 \r \h </w:instrText>
      </w:r>
      <w:r w:rsidR="00852C57">
        <w:fldChar w:fldCharType="separate"/>
      </w:r>
      <w:r w:rsidR="00437C65" w:rsidRPr="005518F0">
        <w:rPr>
          <w:lang w:val="es-ES"/>
        </w:rPr>
        <w:t>8.10</w:t>
      </w:r>
      <w:r w:rsidR="00852C57">
        <w:fldChar w:fldCharType="end"/>
      </w:r>
      <w:r w:rsidRPr="005518F0">
        <w:rPr>
          <w:lang w:val="es-ES"/>
        </w:rPr>
        <w:t xml:space="preserve">). Cuando aparece una instrucción </w:t>
      </w:r>
      <w:r w:rsidRPr="005518F0">
        <w:rPr>
          <w:rStyle w:val="Codefragment"/>
          <w:lang w:val="es-ES"/>
        </w:rPr>
        <w:t>goto</w:t>
      </w:r>
      <w:r w:rsidRPr="005518F0">
        <w:rPr>
          <w:lang w:val="es-ES"/>
        </w:rPr>
        <w:t xml:space="preserve"> dentro de un bloque </w:t>
      </w:r>
      <w:r w:rsidRPr="005518F0">
        <w:rPr>
          <w:rStyle w:val="Codefragment"/>
          <w:lang w:val="es-ES"/>
        </w:rPr>
        <w:t>finally</w:t>
      </w:r>
      <w:r w:rsidRPr="005518F0">
        <w:rPr>
          <w:lang w:val="es-ES"/>
        </w:rPr>
        <w:t xml:space="preserve">, el destino de la instrucción </w:t>
      </w:r>
      <w:r w:rsidRPr="005518F0">
        <w:rPr>
          <w:rStyle w:val="Codefragment"/>
          <w:lang w:val="es-ES"/>
        </w:rPr>
        <w:t>goto</w:t>
      </w:r>
      <w:r w:rsidRPr="005518F0">
        <w:rPr>
          <w:lang w:val="es-ES"/>
        </w:rPr>
        <w:t xml:space="preserve"> debe encontrarse dentro del propio bloque </w:t>
      </w:r>
      <w:r w:rsidRPr="005518F0">
        <w:rPr>
          <w:rStyle w:val="Codefragment"/>
          <w:lang w:val="es-ES"/>
        </w:rPr>
        <w:t>finally</w:t>
      </w:r>
      <w:r w:rsidRPr="005518F0">
        <w:rPr>
          <w:lang w:val="es-ES"/>
        </w:rPr>
        <w:t>; en caso contrario, se producirá un error en tiempo de compilación.</w:t>
      </w:r>
    </w:p>
    <w:p w14:paraId="3F2E5173" w14:textId="77777777" w:rsidR="0028536B" w:rsidRPr="005518F0" w:rsidRDefault="0028536B">
      <w:pPr>
        <w:rPr>
          <w:lang w:val="es-ES"/>
        </w:rPr>
      </w:pPr>
      <w:r w:rsidRPr="005518F0">
        <w:rPr>
          <w:lang w:val="es-ES"/>
        </w:rPr>
        <w:t xml:space="preserve">Una instrucción </w:t>
      </w:r>
      <w:r w:rsidRPr="005518F0">
        <w:rPr>
          <w:rStyle w:val="Codefragment"/>
          <w:lang w:val="es-ES"/>
        </w:rPr>
        <w:t>goto</w:t>
      </w:r>
      <w:r w:rsidRPr="005518F0">
        <w:rPr>
          <w:lang w:val="es-ES"/>
        </w:rPr>
        <w:t xml:space="preserve"> se ejecuta de la siguiente forma:</w:t>
      </w:r>
    </w:p>
    <w:p w14:paraId="3F2E5174" w14:textId="77777777" w:rsidR="0028536B" w:rsidRPr="005518F0" w:rsidRDefault="0028536B">
      <w:pPr>
        <w:pStyle w:val="ListBullet"/>
        <w:rPr>
          <w:lang w:val="es-ES"/>
        </w:rPr>
      </w:pPr>
      <w:r w:rsidRPr="005518F0">
        <w:rPr>
          <w:lang w:val="es-ES"/>
        </w:rPr>
        <w:t xml:space="preserve">Si la instrucción </w:t>
      </w:r>
      <w:r w:rsidRPr="005518F0">
        <w:rPr>
          <w:rStyle w:val="Codefragment"/>
          <w:lang w:val="es-ES"/>
        </w:rPr>
        <w:t>goto</w:t>
      </w:r>
      <w:r w:rsidRPr="005518F0">
        <w:rPr>
          <w:lang w:val="es-ES"/>
        </w:rPr>
        <w:t xml:space="preserve"> sale de uno o varios bloques </w:t>
      </w:r>
      <w:r w:rsidRPr="005518F0">
        <w:rPr>
          <w:rStyle w:val="Codefragment"/>
          <w:lang w:val="es-ES"/>
        </w:rPr>
        <w:t>try</w:t>
      </w:r>
      <w:r w:rsidRPr="005518F0">
        <w:rPr>
          <w:lang w:val="es-ES"/>
        </w:rPr>
        <w:t xml:space="preserve"> que llevan asociados bloques </w:t>
      </w:r>
      <w:r w:rsidRPr="005518F0">
        <w:rPr>
          <w:rStyle w:val="Codefragment"/>
          <w:lang w:val="es-ES"/>
        </w:rPr>
        <w:t>finally</w:t>
      </w:r>
      <w:r w:rsidRPr="005518F0">
        <w:rPr>
          <w:lang w:val="es-ES"/>
        </w:rPr>
        <w:t xml:space="preserve">, el control se transfiere inicialmente al bloque </w:t>
      </w:r>
      <w:r w:rsidRPr="005518F0">
        <w:rPr>
          <w:rStyle w:val="Codefragment"/>
          <w:lang w:val="es-ES"/>
        </w:rPr>
        <w:t>finally</w:t>
      </w:r>
      <w:r w:rsidRPr="005518F0">
        <w:rPr>
          <w:lang w:val="es-ES"/>
        </w:rPr>
        <w:t xml:space="preserve"> de la instrucción </w:t>
      </w:r>
      <w:r w:rsidRPr="005518F0">
        <w:rPr>
          <w:rStyle w:val="Codefragment"/>
          <w:lang w:val="es-ES"/>
        </w:rPr>
        <w:t>try</w:t>
      </w:r>
      <w:r w:rsidRPr="005518F0">
        <w:rPr>
          <w:lang w:val="es-ES"/>
        </w:rPr>
        <w:t xml:space="preserve"> más interna. Cuando el control alcanza el punto final de un bloque </w:t>
      </w:r>
      <w:r w:rsidRPr="005518F0">
        <w:rPr>
          <w:rStyle w:val="Codefragment"/>
          <w:lang w:val="es-ES"/>
        </w:rPr>
        <w:t>finally</w:t>
      </w:r>
      <w:r w:rsidRPr="005518F0">
        <w:rPr>
          <w:lang w:val="es-ES"/>
        </w:rPr>
        <w:t xml:space="preserve">, el control se transfiere al bloque </w:t>
      </w:r>
      <w:r w:rsidRPr="005518F0">
        <w:rPr>
          <w:rStyle w:val="Codefragment"/>
          <w:lang w:val="es-ES"/>
        </w:rPr>
        <w:t>finally</w:t>
      </w:r>
      <w:r w:rsidRPr="005518F0">
        <w:rPr>
          <w:lang w:val="es-ES"/>
        </w:rPr>
        <w:t xml:space="preserve"> de la siguiente instrucción envolvente </w:t>
      </w:r>
      <w:r w:rsidRPr="005518F0">
        <w:rPr>
          <w:rStyle w:val="Codefragment"/>
          <w:lang w:val="es-ES"/>
        </w:rPr>
        <w:t>try</w:t>
      </w:r>
      <w:r w:rsidRPr="005518F0">
        <w:rPr>
          <w:lang w:val="es-ES"/>
        </w:rPr>
        <w:t xml:space="preserve">. Este proceso se repite hasta que se ejecuten los bloques </w:t>
      </w:r>
      <w:r w:rsidRPr="005518F0">
        <w:rPr>
          <w:rStyle w:val="Codefragment"/>
          <w:lang w:val="es-ES"/>
        </w:rPr>
        <w:t>finally</w:t>
      </w:r>
      <w:r w:rsidRPr="005518F0">
        <w:rPr>
          <w:lang w:val="es-ES"/>
        </w:rPr>
        <w:t xml:space="preserve"> de todas las instrucciones </w:t>
      </w:r>
      <w:r w:rsidRPr="005518F0">
        <w:rPr>
          <w:rStyle w:val="Codefragment"/>
          <w:lang w:val="es-ES"/>
        </w:rPr>
        <w:t>try</w:t>
      </w:r>
      <w:r w:rsidRPr="005518F0">
        <w:rPr>
          <w:lang w:val="es-ES"/>
        </w:rPr>
        <w:t xml:space="preserve"> que intervienen.</w:t>
      </w:r>
    </w:p>
    <w:p w14:paraId="3F2E5175" w14:textId="77777777" w:rsidR="0028536B" w:rsidRPr="005518F0" w:rsidRDefault="0028536B">
      <w:pPr>
        <w:pStyle w:val="ListBullet"/>
        <w:rPr>
          <w:lang w:val="es-ES"/>
        </w:rPr>
      </w:pPr>
      <w:r w:rsidRPr="005518F0">
        <w:rPr>
          <w:lang w:val="es-ES"/>
        </w:rPr>
        <w:t xml:space="preserve">El control se transfiere al destino de la instrucción </w:t>
      </w:r>
      <w:r w:rsidRPr="005518F0">
        <w:rPr>
          <w:rStyle w:val="Codefragment"/>
          <w:lang w:val="es-ES"/>
        </w:rPr>
        <w:t>goto</w:t>
      </w:r>
      <w:r w:rsidRPr="005518F0">
        <w:rPr>
          <w:lang w:val="es-ES"/>
        </w:rPr>
        <w:t>.</w:t>
      </w:r>
    </w:p>
    <w:p w14:paraId="3F2E5176" w14:textId="77777777" w:rsidR="0028536B" w:rsidRPr="005518F0" w:rsidRDefault="0028536B">
      <w:pPr>
        <w:rPr>
          <w:lang w:val="es-ES"/>
        </w:rPr>
      </w:pPr>
      <w:r w:rsidRPr="005518F0">
        <w:rPr>
          <w:lang w:val="es-ES"/>
        </w:rPr>
        <w:t xml:space="preserve">Debido a que una instrucción </w:t>
      </w:r>
      <w:r w:rsidRPr="005518F0">
        <w:rPr>
          <w:rStyle w:val="Codefragment"/>
          <w:lang w:val="es-ES"/>
        </w:rPr>
        <w:t>goto</w:t>
      </w:r>
      <w:r w:rsidRPr="005518F0">
        <w:rPr>
          <w:lang w:val="es-ES"/>
        </w:rPr>
        <w:t xml:space="preserve"> transfiere incondicionalmente el control a otra parte del código, el punto final de una instrucción </w:t>
      </w:r>
      <w:r w:rsidRPr="005518F0">
        <w:rPr>
          <w:rStyle w:val="Codefragment"/>
          <w:lang w:val="es-ES"/>
        </w:rPr>
        <w:t>goto</w:t>
      </w:r>
      <w:r w:rsidRPr="005518F0">
        <w:rPr>
          <w:lang w:val="es-ES"/>
        </w:rPr>
        <w:t xml:space="preserve"> nunca es alcanzable.</w:t>
      </w:r>
    </w:p>
    <w:p w14:paraId="3F2E5177" w14:textId="77777777" w:rsidR="0028536B" w:rsidRDefault="0028536B">
      <w:pPr>
        <w:pStyle w:val="Heading3"/>
      </w:pPr>
      <w:bookmarkStart w:id="993" w:name="_Toc445783034"/>
      <w:bookmarkStart w:id="994" w:name="_Ref460205009"/>
      <w:bookmarkStart w:id="995" w:name="_Toc365607037"/>
      <w:r>
        <w:t>Instrucción Return</w:t>
      </w:r>
      <w:bookmarkEnd w:id="993"/>
      <w:bookmarkEnd w:id="994"/>
      <w:bookmarkEnd w:id="995"/>
    </w:p>
    <w:p w14:paraId="3F2E5178" w14:textId="77777777" w:rsidR="0028536B" w:rsidRPr="005518F0" w:rsidRDefault="0028536B">
      <w:pPr>
        <w:rPr>
          <w:lang w:val="es-ES"/>
        </w:rPr>
      </w:pPr>
      <w:r w:rsidRPr="005518F0">
        <w:rPr>
          <w:lang w:val="es-ES"/>
        </w:rPr>
        <w:t xml:space="preserve">La instrucción </w:t>
      </w:r>
      <w:r w:rsidRPr="005518F0">
        <w:rPr>
          <w:rStyle w:val="Codefragment"/>
          <w:lang w:val="es-ES"/>
        </w:rPr>
        <w:t>return</w:t>
      </w:r>
      <w:r w:rsidRPr="005518F0">
        <w:rPr>
          <w:lang w:val="es-ES"/>
        </w:rPr>
        <w:t xml:space="preserve"> devuelve el control al llamador del miembro de función en el que aparece la instrucción </w:t>
      </w:r>
      <w:r w:rsidRPr="005518F0">
        <w:rPr>
          <w:rStyle w:val="Codefragment"/>
          <w:lang w:val="es-ES"/>
        </w:rPr>
        <w:t>return</w:t>
      </w:r>
      <w:r w:rsidRPr="005518F0">
        <w:rPr>
          <w:lang w:val="es-ES"/>
        </w:rPr>
        <w:t>.</w:t>
      </w:r>
    </w:p>
    <w:p w14:paraId="3F2E5179" w14:textId="77777777" w:rsidR="0028536B" w:rsidRPr="005518F0" w:rsidRDefault="0028536B">
      <w:pPr>
        <w:pStyle w:val="Grammar"/>
        <w:rPr>
          <w:rStyle w:val="Terminal"/>
          <w:lang w:val="es-ES"/>
        </w:rPr>
      </w:pPr>
      <w:r w:rsidRPr="005518F0">
        <w:rPr>
          <w:lang w:val="es-ES"/>
        </w:rPr>
        <w:t>return-statement:</w:t>
      </w:r>
      <w:r w:rsidRPr="005518F0">
        <w:rPr>
          <w:lang w:val="es-ES"/>
        </w:rPr>
        <w:br/>
      </w:r>
      <w:r w:rsidRPr="005518F0">
        <w:rPr>
          <w:rStyle w:val="Terminal"/>
          <w:lang w:val="es-ES"/>
        </w:rPr>
        <w:t>return</w:t>
      </w:r>
      <w:r w:rsidRPr="005518F0">
        <w:rPr>
          <w:lang w:val="es-ES"/>
        </w:rPr>
        <w:t xml:space="preserve">   expression</w:t>
      </w:r>
      <w:r w:rsidRPr="005518F0">
        <w:rPr>
          <w:vertAlign w:val="subscript"/>
          <w:lang w:val="es-ES"/>
        </w:rPr>
        <w:t>opt</w:t>
      </w:r>
      <w:r w:rsidRPr="005518F0">
        <w:rPr>
          <w:lang w:val="es-ES"/>
        </w:rPr>
        <w:t xml:space="preserve">   </w:t>
      </w:r>
      <w:r w:rsidRPr="005518F0">
        <w:rPr>
          <w:rStyle w:val="Terminal"/>
          <w:lang w:val="es-ES"/>
        </w:rPr>
        <w:t>;</w:t>
      </w:r>
    </w:p>
    <w:p w14:paraId="3F2E517A" w14:textId="77777777" w:rsidR="0028536B" w:rsidRPr="005518F0" w:rsidRDefault="0028536B">
      <w:pPr>
        <w:rPr>
          <w:lang w:val="es-ES"/>
        </w:rPr>
      </w:pPr>
      <w:r w:rsidRPr="005518F0">
        <w:rPr>
          <w:lang w:val="es-ES"/>
        </w:rPr>
        <w:lastRenderedPageBreak/>
        <w:t xml:space="preserve">Una instrucción </w:t>
      </w:r>
      <w:r w:rsidRPr="005518F0">
        <w:rPr>
          <w:rStyle w:val="Codefragment"/>
          <w:lang w:val="es-ES"/>
        </w:rPr>
        <w:t>return</w:t>
      </w:r>
      <w:r w:rsidRPr="005518F0">
        <w:rPr>
          <w:lang w:val="es-ES"/>
        </w:rPr>
        <w:t xml:space="preserve"> sin expresión solo puede utilizarse en un miembro de función que no calcule un valor, es decir, un método con el tipo de resultado (§</w:t>
      </w:r>
      <w:r w:rsidR="00512DC8">
        <w:fldChar w:fldCharType="begin"/>
      </w:r>
      <w:r w:rsidR="00512DC8" w:rsidRPr="005518F0">
        <w:rPr>
          <w:lang w:val="es-ES"/>
        </w:rPr>
        <w:instrText xml:space="preserve"> REF _Ref458503251 \r \h </w:instrText>
      </w:r>
      <w:r w:rsidR="00512DC8">
        <w:fldChar w:fldCharType="separate"/>
      </w:r>
      <w:r w:rsidR="00512DC8" w:rsidRPr="005518F0">
        <w:rPr>
          <w:lang w:val="es-ES"/>
        </w:rPr>
        <w:t>10.6.10</w:t>
      </w:r>
      <w:r w:rsidR="00512DC8">
        <w:fldChar w:fldCharType="end"/>
      </w:r>
      <w:r w:rsidRPr="005518F0">
        <w:rPr>
          <w:lang w:val="es-ES"/>
        </w:rPr>
        <w:t xml:space="preserve">) </w:t>
      </w:r>
      <w:r w:rsidRPr="005518F0">
        <w:rPr>
          <w:rStyle w:val="Codefragment"/>
          <w:lang w:val="es-ES"/>
        </w:rPr>
        <w:t>void</w:t>
      </w:r>
      <w:r w:rsidRPr="005518F0">
        <w:rPr>
          <w:lang w:val="es-ES"/>
        </w:rPr>
        <w:t xml:space="preserve">, el descriptor de acceso </w:t>
      </w:r>
      <w:r w:rsidRPr="005518F0">
        <w:rPr>
          <w:rStyle w:val="Codefragment"/>
          <w:lang w:val="es-ES"/>
        </w:rPr>
        <w:t>set</w:t>
      </w:r>
      <w:r w:rsidRPr="005518F0">
        <w:rPr>
          <w:lang w:val="es-ES"/>
        </w:rPr>
        <w:t xml:space="preserve"> de una propiedad o indizador, descriptores de acceso </w:t>
      </w:r>
      <w:r w:rsidRPr="005518F0">
        <w:rPr>
          <w:rStyle w:val="Codefragment"/>
          <w:lang w:val="es-ES"/>
        </w:rPr>
        <w:t>add</w:t>
      </w:r>
      <w:r w:rsidRPr="005518F0">
        <w:rPr>
          <w:lang w:val="es-ES"/>
        </w:rPr>
        <w:t xml:space="preserve"> y </w:t>
      </w:r>
      <w:r w:rsidRPr="005518F0">
        <w:rPr>
          <w:rStyle w:val="Codefragment"/>
          <w:lang w:val="es-ES"/>
        </w:rPr>
        <w:t>remove</w:t>
      </w:r>
      <w:r w:rsidRPr="005518F0">
        <w:rPr>
          <w:lang w:val="es-ES"/>
        </w:rPr>
        <w:t xml:space="preserve"> de un evento, un constructor de instancia, un constructor estático o un destructor.</w:t>
      </w:r>
    </w:p>
    <w:p w14:paraId="3F2E517B" w14:textId="77777777" w:rsidR="0028536B" w:rsidRPr="005518F0" w:rsidRDefault="0028536B">
      <w:pPr>
        <w:rPr>
          <w:lang w:val="es-ES"/>
        </w:rPr>
      </w:pPr>
      <w:r w:rsidRPr="005518F0">
        <w:rPr>
          <w:lang w:val="es-ES"/>
        </w:rPr>
        <w:t xml:space="preserve">Una instrucción </w:t>
      </w:r>
      <w:r w:rsidRPr="005518F0">
        <w:rPr>
          <w:rStyle w:val="Codefragment"/>
          <w:lang w:val="es-ES"/>
        </w:rPr>
        <w:t>return</w:t>
      </w:r>
      <w:r w:rsidRPr="005518F0">
        <w:rPr>
          <w:lang w:val="es-ES"/>
        </w:rPr>
        <w:t xml:space="preserve"> con expresión se puede utilizar sólo en un miembro de función que calcule un valor, es decir, un método con un tipo de resultado que no sea void, el descriptor de acceso </w:t>
      </w:r>
      <w:r w:rsidRPr="005518F0">
        <w:rPr>
          <w:rStyle w:val="Codefragment"/>
          <w:lang w:val="es-ES"/>
        </w:rPr>
        <w:t>get</w:t>
      </w:r>
      <w:r w:rsidRPr="005518F0">
        <w:rPr>
          <w:lang w:val="es-ES"/>
        </w:rPr>
        <w:t xml:space="preserve"> de una propiedad o indizador o un operador definido por el usuario. Debe existir una conversión implícita (§</w:t>
      </w:r>
      <w:r w:rsidR="00852C57">
        <w:fldChar w:fldCharType="begin"/>
      </w:r>
      <w:r w:rsidRPr="005518F0">
        <w:rPr>
          <w:lang w:val="es-ES"/>
        </w:rPr>
        <w:instrText xml:space="preserve"> REF _Ref448664519 \w \h </w:instrText>
      </w:r>
      <w:r w:rsidR="00852C57">
        <w:fldChar w:fldCharType="separate"/>
      </w:r>
      <w:r w:rsidR="00437C65" w:rsidRPr="005518F0">
        <w:rPr>
          <w:lang w:val="es-ES"/>
        </w:rPr>
        <w:t>6.1</w:t>
      </w:r>
      <w:r w:rsidR="00852C57">
        <w:fldChar w:fldCharType="end"/>
      </w:r>
      <w:r w:rsidRPr="005518F0">
        <w:rPr>
          <w:lang w:val="es-ES"/>
        </w:rPr>
        <w:t>) del tipo de la expresión al tipo de valor devuelto por el miembro de función que la contiene.</w:t>
      </w:r>
    </w:p>
    <w:p w14:paraId="3F2E517C" w14:textId="77777777" w:rsidR="00E851E7" w:rsidRPr="005518F0" w:rsidRDefault="00E851E7">
      <w:pPr>
        <w:rPr>
          <w:lang w:val="es-ES"/>
        </w:rPr>
      </w:pPr>
      <w:r w:rsidRPr="005518F0">
        <w:rPr>
          <w:lang w:val="es-ES"/>
        </w:rPr>
        <w:t>Las instrucciones return también pueden usarse en el cuerpo de expresiones de función anónima (§</w:t>
      </w:r>
      <w:r>
        <w:fldChar w:fldCharType="begin"/>
      </w:r>
      <w:r w:rsidRPr="005518F0">
        <w:rPr>
          <w:lang w:val="es-ES"/>
        </w:rPr>
        <w:instrText xml:space="preserve"> REF _Ref170644974 \r \h </w:instrText>
      </w:r>
      <w:r>
        <w:fldChar w:fldCharType="separate"/>
      </w:r>
      <w:r w:rsidRPr="005518F0">
        <w:rPr>
          <w:lang w:val="es-ES"/>
        </w:rPr>
        <w:t>7.15</w:t>
      </w:r>
      <w:r>
        <w:fldChar w:fldCharType="end"/>
      </w:r>
      <w:r w:rsidRPr="005518F0">
        <w:rPr>
          <w:lang w:val="es-ES"/>
        </w:rPr>
        <w:t>) y pueden participar en la determinación de qué conversiones existen para esas funciones.</w:t>
      </w:r>
    </w:p>
    <w:p w14:paraId="3F2E517D" w14:textId="77777777" w:rsidR="0028536B" w:rsidRPr="005518F0" w:rsidRDefault="0028536B">
      <w:pPr>
        <w:rPr>
          <w:lang w:val="es-ES"/>
        </w:rPr>
      </w:pPr>
      <w:r w:rsidRPr="005518F0">
        <w:rPr>
          <w:lang w:val="es-ES"/>
        </w:rPr>
        <w:t xml:space="preserve">Se produce un error en tiempo de compilación cuando aparece una instrucción </w:t>
      </w:r>
      <w:r w:rsidRPr="005518F0">
        <w:rPr>
          <w:rStyle w:val="Codefragment"/>
          <w:lang w:val="es-ES"/>
        </w:rPr>
        <w:t>return</w:t>
      </w:r>
      <w:r w:rsidRPr="005518F0">
        <w:rPr>
          <w:lang w:val="es-ES"/>
        </w:rPr>
        <w:t xml:space="preserve"> en un bloque </w:t>
      </w:r>
      <w:r w:rsidRPr="005518F0">
        <w:rPr>
          <w:rStyle w:val="Codefragment"/>
          <w:lang w:val="es-ES"/>
        </w:rPr>
        <w:t>finally</w:t>
      </w:r>
      <w:r w:rsidRPr="005518F0">
        <w:rPr>
          <w:lang w:val="es-ES"/>
        </w:rPr>
        <w:t xml:space="preserve"> (§</w:t>
      </w:r>
      <w:r w:rsidR="00852C57">
        <w:fldChar w:fldCharType="begin"/>
      </w:r>
      <w:r w:rsidRPr="005518F0">
        <w:rPr>
          <w:lang w:val="es-ES"/>
        </w:rPr>
        <w:instrText xml:space="preserve"> REF _Ref472903895 \r \h </w:instrText>
      </w:r>
      <w:r w:rsidR="00852C57">
        <w:fldChar w:fldCharType="separate"/>
      </w:r>
      <w:r w:rsidR="00437C65" w:rsidRPr="005518F0">
        <w:rPr>
          <w:lang w:val="es-ES"/>
        </w:rPr>
        <w:t>8.10</w:t>
      </w:r>
      <w:r w:rsidR="00852C57">
        <w:fldChar w:fldCharType="end"/>
      </w:r>
      <w:r w:rsidRPr="005518F0">
        <w:rPr>
          <w:lang w:val="es-ES"/>
        </w:rPr>
        <w:t>).</w:t>
      </w:r>
    </w:p>
    <w:p w14:paraId="3F2E517E" w14:textId="77777777" w:rsidR="0028536B" w:rsidRPr="005518F0" w:rsidRDefault="0028536B">
      <w:pPr>
        <w:rPr>
          <w:lang w:val="es-ES"/>
        </w:rPr>
      </w:pPr>
      <w:r w:rsidRPr="005518F0">
        <w:rPr>
          <w:lang w:val="es-ES"/>
        </w:rPr>
        <w:t xml:space="preserve">Una instrucción </w:t>
      </w:r>
      <w:r w:rsidRPr="005518F0">
        <w:rPr>
          <w:rStyle w:val="Codefragment"/>
          <w:lang w:val="es-ES"/>
        </w:rPr>
        <w:t>return</w:t>
      </w:r>
      <w:r w:rsidRPr="005518F0">
        <w:rPr>
          <w:lang w:val="es-ES"/>
        </w:rPr>
        <w:t xml:space="preserve"> se ejecuta de la siguiente forma:</w:t>
      </w:r>
    </w:p>
    <w:p w14:paraId="3F2E517F" w14:textId="77777777" w:rsidR="0028536B" w:rsidRPr="005518F0" w:rsidRDefault="0028536B">
      <w:pPr>
        <w:pStyle w:val="ListBullet"/>
        <w:rPr>
          <w:lang w:val="es-ES"/>
        </w:rPr>
      </w:pPr>
      <w:r w:rsidRPr="005518F0">
        <w:rPr>
          <w:lang w:val="es-ES"/>
        </w:rPr>
        <w:t xml:space="preserve">Si la instrucción </w:t>
      </w:r>
      <w:r w:rsidRPr="005518F0">
        <w:rPr>
          <w:rStyle w:val="Codefragment"/>
          <w:lang w:val="es-ES"/>
        </w:rPr>
        <w:t>return</w:t>
      </w:r>
      <w:r w:rsidRPr="005518F0">
        <w:rPr>
          <w:lang w:val="es-ES"/>
        </w:rPr>
        <w:t xml:space="preserve"> especifica una expresión, se evalúa la expresión y el valor devuelto se convierte al tipo de valor devuelto por el miembro de función que la contiene mediante una conversión implícita. El resultado de la conversión se convierte en el valor de resultado generado por la función.</w:t>
      </w:r>
    </w:p>
    <w:p w14:paraId="3F2E5180" w14:textId="77777777" w:rsidR="0028536B" w:rsidRPr="005518F0" w:rsidRDefault="0028536B">
      <w:pPr>
        <w:pStyle w:val="ListBullet"/>
        <w:rPr>
          <w:lang w:val="es-ES"/>
        </w:rPr>
      </w:pPr>
      <w:r w:rsidRPr="005518F0">
        <w:rPr>
          <w:lang w:val="es-ES"/>
        </w:rPr>
        <w:t xml:space="preserve">Si la instrucción </w:t>
      </w:r>
      <w:r w:rsidRPr="005518F0">
        <w:rPr>
          <w:rStyle w:val="Codefragment"/>
          <w:lang w:val="es-ES"/>
        </w:rPr>
        <w:t>return</w:t>
      </w:r>
      <w:r w:rsidRPr="005518F0">
        <w:rPr>
          <w:lang w:val="es-ES"/>
        </w:rPr>
        <w:t xml:space="preserve"> está encerrada entre uno o varios bloques </w:t>
      </w:r>
      <w:r w:rsidRPr="005518F0">
        <w:rPr>
          <w:rStyle w:val="Codefragment"/>
          <w:lang w:val="es-ES"/>
        </w:rPr>
        <w:t>try</w:t>
      </w:r>
      <w:r w:rsidRPr="005518F0">
        <w:rPr>
          <w:lang w:val="es-ES"/>
        </w:rPr>
        <w:t xml:space="preserve"> o </w:t>
      </w:r>
      <w:r w:rsidRPr="005518F0">
        <w:rPr>
          <w:rStyle w:val="Codefragment"/>
          <w:lang w:val="es-ES"/>
        </w:rPr>
        <w:t>catch</w:t>
      </w:r>
      <w:r w:rsidRPr="005518F0">
        <w:rPr>
          <w:lang w:val="es-ES"/>
        </w:rPr>
        <w:t xml:space="preserve"> que llevan asociados bloques </w:t>
      </w:r>
      <w:r w:rsidRPr="005518F0">
        <w:rPr>
          <w:rStyle w:val="Codefragment"/>
          <w:lang w:val="es-ES"/>
        </w:rPr>
        <w:t>finally</w:t>
      </w:r>
      <w:r w:rsidRPr="005518F0">
        <w:rPr>
          <w:lang w:val="es-ES"/>
        </w:rPr>
        <w:t xml:space="preserve">, el control se transfiere inicialmente al bloque </w:t>
      </w:r>
      <w:r w:rsidRPr="005518F0">
        <w:rPr>
          <w:rStyle w:val="Codefragment"/>
          <w:lang w:val="es-ES"/>
        </w:rPr>
        <w:t>finally</w:t>
      </w:r>
      <w:r w:rsidRPr="005518F0">
        <w:rPr>
          <w:lang w:val="es-ES"/>
        </w:rPr>
        <w:t xml:space="preserve"> de la instrucción </w:t>
      </w:r>
      <w:r w:rsidRPr="005518F0">
        <w:rPr>
          <w:rStyle w:val="Codefragment"/>
          <w:lang w:val="es-ES"/>
        </w:rPr>
        <w:t>try</w:t>
      </w:r>
      <w:r w:rsidRPr="005518F0">
        <w:rPr>
          <w:lang w:val="es-ES"/>
        </w:rPr>
        <w:t xml:space="preserve"> más interna. Cuando el control alcanza el punto final de un bloque </w:t>
      </w:r>
      <w:r w:rsidRPr="005518F0">
        <w:rPr>
          <w:rStyle w:val="Codefragment"/>
          <w:lang w:val="es-ES"/>
        </w:rPr>
        <w:t>finally</w:t>
      </w:r>
      <w:r w:rsidRPr="005518F0">
        <w:rPr>
          <w:lang w:val="es-ES"/>
        </w:rPr>
        <w:t xml:space="preserve">, el control se transfiere al bloque </w:t>
      </w:r>
      <w:r w:rsidRPr="005518F0">
        <w:rPr>
          <w:rStyle w:val="Codefragment"/>
          <w:lang w:val="es-ES"/>
        </w:rPr>
        <w:t>finally</w:t>
      </w:r>
      <w:r w:rsidRPr="005518F0">
        <w:rPr>
          <w:lang w:val="es-ES"/>
        </w:rPr>
        <w:t xml:space="preserve"> de la siguiente instrucción envolvente </w:t>
      </w:r>
      <w:r w:rsidRPr="005518F0">
        <w:rPr>
          <w:rStyle w:val="Codefragment"/>
          <w:lang w:val="es-ES"/>
        </w:rPr>
        <w:t>try</w:t>
      </w:r>
      <w:r w:rsidRPr="005518F0">
        <w:rPr>
          <w:lang w:val="es-ES"/>
        </w:rPr>
        <w:t xml:space="preserve">. Este proceso se repite hasta que se ejecuten los bloques </w:t>
      </w:r>
      <w:r w:rsidRPr="005518F0">
        <w:rPr>
          <w:rStyle w:val="Codefragment"/>
          <w:lang w:val="es-ES"/>
        </w:rPr>
        <w:t>finally</w:t>
      </w:r>
      <w:r w:rsidRPr="005518F0">
        <w:rPr>
          <w:lang w:val="es-ES"/>
        </w:rPr>
        <w:t xml:space="preserve"> de todas las instrucciones envolventes </w:t>
      </w:r>
      <w:r w:rsidRPr="005518F0">
        <w:rPr>
          <w:rStyle w:val="Codefragment"/>
          <w:lang w:val="es-ES"/>
        </w:rPr>
        <w:t>try</w:t>
      </w:r>
      <w:r w:rsidRPr="005518F0">
        <w:rPr>
          <w:lang w:val="es-ES"/>
        </w:rPr>
        <w:t xml:space="preserve"> que intervienen.</w:t>
      </w:r>
    </w:p>
    <w:p w14:paraId="3F2E5181" w14:textId="77777777" w:rsidR="0028536B" w:rsidRPr="005518F0" w:rsidRDefault="00E851E7">
      <w:pPr>
        <w:pStyle w:val="ListBullet"/>
        <w:rPr>
          <w:lang w:val="es-ES"/>
        </w:rPr>
      </w:pPr>
      <w:r w:rsidRPr="005518F0">
        <w:rPr>
          <w:lang w:val="es-ES"/>
        </w:rPr>
        <w:t>Si la función contenedora no es asincrónica, el control se devuelve al llamador de la función contenedora junto con el valor de resultado, si hay alguno.</w:t>
      </w:r>
    </w:p>
    <w:p w14:paraId="3F2E5182" w14:textId="77777777" w:rsidR="00E851E7" w:rsidRPr="005518F0" w:rsidRDefault="00E851E7">
      <w:pPr>
        <w:pStyle w:val="ListBullet"/>
        <w:rPr>
          <w:lang w:val="es-ES"/>
        </w:rPr>
      </w:pPr>
      <w:r w:rsidRPr="005518F0">
        <w:rPr>
          <w:lang w:val="es-ES"/>
        </w:rPr>
        <w:t>Si la función contenedora es una función asincrónica, el control se devuelve al llamador actual y el valor de resultado, si hay alguno, se registra en la tarea devuelta, tal como se describe en §</w:t>
      </w:r>
      <w:r w:rsidR="004E40A0">
        <w:fldChar w:fldCharType="begin"/>
      </w:r>
      <w:r w:rsidR="004E40A0" w:rsidRPr="005518F0">
        <w:rPr>
          <w:lang w:val="es-ES"/>
        </w:rPr>
        <w:instrText xml:space="preserve"> REF _Ref324430339 \r \h </w:instrText>
      </w:r>
      <w:r w:rsidR="004E40A0">
        <w:fldChar w:fldCharType="separate"/>
      </w:r>
      <w:r w:rsidR="004E40A0" w:rsidRPr="005518F0">
        <w:rPr>
          <w:lang w:val="es-ES"/>
        </w:rPr>
        <w:t>10.14.1</w:t>
      </w:r>
      <w:r w:rsidR="004E40A0">
        <w:fldChar w:fldCharType="end"/>
      </w:r>
      <w:r w:rsidRPr="005518F0">
        <w:rPr>
          <w:lang w:val="es-ES"/>
        </w:rPr>
        <w:t>.</w:t>
      </w:r>
    </w:p>
    <w:p w14:paraId="3F2E5183" w14:textId="77777777" w:rsidR="0028536B" w:rsidRPr="005518F0" w:rsidRDefault="0028536B">
      <w:pPr>
        <w:rPr>
          <w:lang w:val="es-ES"/>
        </w:rPr>
      </w:pPr>
      <w:r w:rsidRPr="005518F0">
        <w:rPr>
          <w:lang w:val="es-ES"/>
        </w:rPr>
        <w:t xml:space="preserve">Debido a que una instrucción </w:t>
      </w:r>
      <w:r w:rsidRPr="005518F0">
        <w:rPr>
          <w:rStyle w:val="Codefragment"/>
          <w:lang w:val="es-ES"/>
        </w:rPr>
        <w:t>return</w:t>
      </w:r>
      <w:r w:rsidRPr="005518F0">
        <w:rPr>
          <w:lang w:val="es-ES"/>
        </w:rPr>
        <w:t xml:space="preserve"> transfiere incondicionalmente el control a otra parte del código, el punto final de una instrucción </w:t>
      </w:r>
      <w:r w:rsidRPr="005518F0">
        <w:rPr>
          <w:rStyle w:val="Codefragment"/>
          <w:lang w:val="es-ES"/>
        </w:rPr>
        <w:t>return</w:t>
      </w:r>
      <w:r w:rsidRPr="005518F0">
        <w:rPr>
          <w:lang w:val="es-ES"/>
        </w:rPr>
        <w:t xml:space="preserve"> nunca es alcanzable.</w:t>
      </w:r>
    </w:p>
    <w:p w14:paraId="3F2E5184" w14:textId="77777777" w:rsidR="0028536B" w:rsidRDefault="0028536B">
      <w:pPr>
        <w:pStyle w:val="Heading3"/>
      </w:pPr>
      <w:bookmarkStart w:id="996" w:name="_Toc445783035"/>
      <w:bookmarkStart w:id="997" w:name="_Ref472867618"/>
      <w:bookmarkStart w:id="998" w:name="_Ref472867796"/>
      <w:bookmarkStart w:id="999" w:name="_Ref486414653"/>
      <w:bookmarkStart w:id="1000" w:name="_Ref324429545"/>
      <w:bookmarkStart w:id="1001" w:name="_Toc365607038"/>
      <w:r>
        <w:t>Instrucción throw</w:t>
      </w:r>
      <w:bookmarkEnd w:id="996"/>
      <w:bookmarkEnd w:id="997"/>
      <w:bookmarkEnd w:id="998"/>
      <w:bookmarkEnd w:id="999"/>
      <w:bookmarkEnd w:id="1000"/>
      <w:bookmarkEnd w:id="1001"/>
    </w:p>
    <w:p w14:paraId="3F2E5185" w14:textId="77777777" w:rsidR="0028536B" w:rsidRPr="005518F0" w:rsidRDefault="0028536B">
      <w:pPr>
        <w:rPr>
          <w:lang w:val="es-ES"/>
        </w:rPr>
      </w:pPr>
      <w:r w:rsidRPr="005518F0">
        <w:rPr>
          <w:lang w:val="es-ES"/>
        </w:rPr>
        <w:t xml:space="preserve">La instrucción </w:t>
      </w:r>
      <w:r w:rsidRPr="005518F0">
        <w:rPr>
          <w:rStyle w:val="Codefragment"/>
          <w:lang w:val="es-ES"/>
        </w:rPr>
        <w:t>throw</w:t>
      </w:r>
      <w:r w:rsidRPr="005518F0">
        <w:rPr>
          <w:lang w:val="es-ES"/>
        </w:rPr>
        <w:t xml:space="preserve"> produce una excepción.</w:t>
      </w:r>
    </w:p>
    <w:p w14:paraId="3F2E5186" w14:textId="77777777" w:rsidR="0028536B" w:rsidRPr="005518F0" w:rsidRDefault="0028536B">
      <w:pPr>
        <w:pStyle w:val="Grammar"/>
        <w:rPr>
          <w:rStyle w:val="Terminal"/>
          <w:lang w:val="es-ES"/>
        </w:rPr>
      </w:pPr>
      <w:r w:rsidRPr="005518F0">
        <w:rPr>
          <w:lang w:val="es-ES"/>
        </w:rPr>
        <w:t>throw-statement:</w:t>
      </w:r>
      <w:r w:rsidRPr="005518F0">
        <w:rPr>
          <w:lang w:val="es-ES"/>
        </w:rPr>
        <w:br/>
      </w:r>
      <w:r w:rsidRPr="005518F0">
        <w:rPr>
          <w:rStyle w:val="Terminal"/>
          <w:lang w:val="es-ES"/>
        </w:rPr>
        <w:t>throw</w:t>
      </w:r>
      <w:r w:rsidRPr="005518F0">
        <w:rPr>
          <w:lang w:val="es-ES"/>
        </w:rPr>
        <w:t xml:space="preserve">   expression</w:t>
      </w:r>
      <w:r w:rsidRPr="005518F0">
        <w:rPr>
          <w:vertAlign w:val="subscript"/>
          <w:lang w:val="es-ES"/>
        </w:rPr>
        <w:t>opt</w:t>
      </w:r>
      <w:r w:rsidRPr="005518F0">
        <w:rPr>
          <w:lang w:val="es-ES"/>
        </w:rPr>
        <w:t xml:space="preserve">   </w:t>
      </w:r>
      <w:r w:rsidRPr="005518F0">
        <w:rPr>
          <w:rStyle w:val="Terminal"/>
          <w:lang w:val="es-ES"/>
        </w:rPr>
        <w:t>;</w:t>
      </w:r>
    </w:p>
    <w:p w14:paraId="3F2E5187" w14:textId="323F0D9A" w:rsidR="0028536B" w:rsidRPr="005518F0" w:rsidRDefault="0028536B">
      <w:pPr>
        <w:rPr>
          <w:lang w:val="es-ES"/>
        </w:rPr>
      </w:pPr>
      <w:r w:rsidRPr="005518F0">
        <w:rPr>
          <w:lang w:val="es-ES"/>
        </w:rPr>
        <w:t xml:space="preserve">Una instrucción </w:t>
      </w:r>
      <w:r w:rsidRPr="005518F0">
        <w:rPr>
          <w:rStyle w:val="Codefragment"/>
          <w:lang w:val="es-ES"/>
        </w:rPr>
        <w:t>throw</w:t>
      </w:r>
      <w:r w:rsidRPr="005518F0">
        <w:rPr>
          <w:lang w:val="es-ES"/>
        </w:rPr>
        <w:t xml:space="preserve"> con una expresión produce el valor resultante de evaluar la expresión. La expresión debe denotar un valor del tipo de clase </w:t>
      </w:r>
      <w:r w:rsidRPr="005518F0">
        <w:rPr>
          <w:rStyle w:val="Codefragment"/>
          <w:lang w:val="es-ES"/>
        </w:rPr>
        <w:t>System.Exception</w:t>
      </w:r>
      <w:r w:rsidRPr="005518F0">
        <w:rPr>
          <w:lang w:val="es-ES"/>
        </w:rPr>
        <w:t xml:space="preserve">, de un tipo de clase que derive de </w:t>
      </w:r>
      <w:r w:rsidRPr="005518F0">
        <w:rPr>
          <w:rStyle w:val="Codefragment"/>
          <w:lang w:val="es-ES"/>
        </w:rPr>
        <w:t>System.Exception</w:t>
      </w:r>
      <w:r w:rsidRPr="005518F0">
        <w:rPr>
          <w:lang w:val="es-ES"/>
        </w:rPr>
        <w:t xml:space="preserve"> o de un parámetro de tipo cuya clase base efectiva derive de </w:t>
      </w:r>
      <w:r w:rsidRPr="005518F0">
        <w:rPr>
          <w:rStyle w:val="Codefragment"/>
          <w:lang w:val="es-ES"/>
        </w:rPr>
        <w:t>System.Exception</w:t>
      </w:r>
      <w:r w:rsidRPr="005518F0">
        <w:rPr>
          <w:lang w:val="es-ES"/>
        </w:rPr>
        <w:t xml:space="preserve">. Si la evaluación de la expresión produce </w:t>
      </w:r>
      <w:r w:rsidRPr="005518F0">
        <w:rPr>
          <w:rStyle w:val="Codefragment"/>
          <w:lang w:val="es-ES"/>
        </w:rPr>
        <w:t>null</w:t>
      </w:r>
      <w:r w:rsidRPr="005518F0">
        <w:rPr>
          <w:lang w:val="es-ES"/>
        </w:rPr>
        <w:t xml:space="preserve">, en su lugar se produce una excepción </w:t>
      </w:r>
      <w:r w:rsidRPr="005518F0">
        <w:rPr>
          <w:rStyle w:val="Codefragment"/>
          <w:lang w:val="es-ES"/>
        </w:rPr>
        <w:t>System.NullReferenceException</w:t>
      </w:r>
      <w:r w:rsidRPr="005518F0">
        <w:rPr>
          <w:lang w:val="es-ES"/>
        </w:rPr>
        <w:t>.</w:t>
      </w:r>
    </w:p>
    <w:p w14:paraId="3F2E5188" w14:textId="77777777" w:rsidR="0028536B" w:rsidRPr="005518F0" w:rsidRDefault="0028536B">
      <w:pPr>
        <w:rPr>
          <w:lang w:val="es-ES"/>
        </w:rPr>
      </w:pPr>
      <w:r w:rsidRPr="005518F0">
        <w:rPr>
          <w:lang w:val="es-ES"/>
        </w:rPr>
        <w:t xml:space="preserve">Una instrucción </w:t>
      </w:r>
      <w:r w:rsidRPr="005518F0">
        <w:rPr>
          <w:rStyle w:val="Codefragment"/>
          <w:lang w:val="es-ES"/>
        </w:rPr>
        <w:t>throw</w:t>
      </w:r>
      <w:r w:rsidRPr="005518F0">
        <w:rPr>
          <w:lang w:val="es-ES"/>
        </w:rPr>
        <w:t xml:space="preserve"> sin expresión solo se puede utilizar en un bloque </w:t>
      </w:r>
      <w:r w:rsidRPr="005518F0">
        <w:rPr>
          <w:rStyle w:val="Codefragment"/>
          <w:lang w:val="es-ES"/>
        </w:rPr>
        <w:t>catch</w:t>
      </w:r>
      <w:r w:rsidRPr="005518F0">
        <w:rPr>
          <w:lang w:val="es-ES"/>
        </w:rPr>
        <w:t xml:space="preserve">, en cuyo caso esta instrucción volverá a provocar la excepción que esté controlando en ese momento el bloque </w:t>
      </w:r>
      <w:r w:rsidRPr="005518F0">
        <w:rPr>
          <w:rStyle w:val="Codefragment"/>
          <w:lang w:val="es-ES"/>
        </w:rPr>
        <w:t>catch</w:t>
      </w:r>
      <w:r w:rsidRPr="005518F0">
        <w:rPr>
          <w:lang w:val="es-ES"/>
        </w:rPr>
        <w:t>.</w:t>
      </w:r>
    </w:p>
    <w:p w14:paraId="3F2E5189" w14:textId="77777777" w:rsidR="0028536B" w:rsidRPr="005518F0" w:rsidRDefault="0028536B">
      <w:pPr>
        <w:rPr>
          <w:lang w:val="es-ES"/>
        </w:rPr>
      </w:pPr>
      <w:r w:rsidRPr="005518F0">
        <w:rPr>
          <w:lang w:val="es-ES"/>
        </w:rPr>
        <w:t xml:space="preserve">Debido a que una instrucción </w:t>
      </w:r>
      <w:r w:rsidRPr="005518F0">
        <w:rPr>
          <w:rStyle w:val="Codefragment"/>
          <w:lang w:val="es-ES"/>
        </w:rPr>
        <w:t>throw</w:t>
      </w:r>
      <w:r w:rsidRPr="005518F0">
        <w:rPr>
          <w:lang w:val="es-ES"/>
        </w:rPr>
        <w:t xml:space="preserve"> transfiere incondicionalmente el control a otra parte del código, el punto final de una instrucción </w:t>
      </w:r>
      <w:r w:rsidRPr="005518F0">
        <w:rPr>
          <w:rStyle w:val="Codefragment"/>
          <w:lang w:val="es-ES"/>
        </w:rPr>
        <w:t>throw</w:t>
      </w:r>
      <w:r w:rsidRPr="005518F0">
        <w:rPr>
          <w:lang w:val="es-ES"/>
        </w:rPr>
        <w:t xml:space="preserve"> nunca es alcanzable.</w:t>
      </w:r>
    </w:p>
    <w:p w14:paraId="3F2E518A" w14:textId="33178F98" w:rsidR="0028536B" w:rsidRPr="005518F0" w:rsidRDefault="0028536B">
      <w:pPr>
        <w:rPr>
          <w:lang w:val="es-ES"/>
        </w:rPr>
      </w:pPr>
      <w:r w:rsidRPr="005518F0">
        <w:rPr>
          <w:lang w:val="es-ES"/>
        </w:rPr>
        <w:t xml:space="preserve">Cuando se produce una excepción </w:t>
      </w:r>
      <w:r w:rsidRPr="005518F0">
        <w:rPr>
          <w:rStyle w:val="Codefragment"/>
          <w:lang w:val="es-ES"/>
        </w:rPr>
        <w:t>E</w:t>
      </w:r>
      <w:r w:rsidRPr="005518F0">
        <w:rPr>
          <w:lang w:val="es-ES"/>
        </w:rPr>
        <w:t xml:space="preserve">, el control se transfiere a la primera cláusula </w:t>
      </w:r>
      <w:r w:rsidRPr="005518F0">
        <w:rPr>
          <w:rStyle w:val="Codefragment"/>
          <w:lang w:val="es-ES"/>
        </w:rPr>
        <w:t>catch</w:t>
      </w:r>
      <w:r w:rsidRPr="005518F0">
        <w:rPr>
          <w:lang w:val="es-ES"/>
        </w:rPr>
        <w:t xml:space="preserve"> de una instrucción envolvente </w:t>
      </w:r>
      <w:r w:rsidRPr="005518F0">
        <w:rPr>
          <w:rStyle w:val="Codefragment"/>
          <w:lang w:val="es-ES"/>
        </w:rPr>
        <w:t>try</w:t>
      </w:r>
      <w:r w:rsidRPr="005518F0">
        <w:rPr>
          <w:lang w:val="es-ES"/>
        </w:rPr>
        <w:t xml:space="preserve"> que pueda controlar la excepción. El proceso que tiene lugar desde el punto de inicio de la excepción hasta el punto en que se transfiere el control a un controlador de excepciones adecuado es conocido con el nombre de </w:t>
      </w:r>
      <w:r w:rsidRPr="005518F0">
        <w:rPr>
          <w:rStyle w:val="Term"/>
          <w:lang w:val="es-ES"/>
        </w:rPr>
        <w:t>propagación de excepción</w:t>
      </w:r>
      <w:r w:rsidRPr="005518F0">
        <w:rPr>
          <w:lang w:val="es-ES"/>
        </w:rPr>
        <w:t xml:space="preserve">. La propagación de una excepción consiste en evaluar </w:t>
      </w:r>
      <w:r w:rsidRPr="005518F0">
        <w:rPr>
          <w:lang w:val="es-ES"/>
        </w:rPr>
        <w:lastRenderedPageBreak/>
        <w:t xml:space="preserve">repetidamente los siguientes pasos hasta encontrar una cláusula </w:t>
      </w:r>
      <w:r w:rsidRPr="005518F0">
        <w:rPr>
          <w:rStyle w:val="Codefragment"/>
          <w:lang w:val="es-ES"/>
        </w:rPr>
        <w:t>catch</w:t>
      </w:r>
      <w:r w:rsidRPr="005518F0">
        <w:rPr>
          <w:lang w:val="es-ES"/>
        </w:rPr>
        <w:t xml:space="preserve"> que coincida con la excepción. En esta descripción, el </w:t>
      </w:r>
      <w:r w:rsidRPr="005518F0">
        <w:rPr>
          <w:rStyle w:val="Term"/>
          <w:lang w:val="es-ES"/>
        </w:rPr>
        <w:t>punto de inicio</w:t>
      </w:r>
      <w:r w:rsidRPr="005518F0">
        <w:rPr>
          <w:lang w:val="es-ES"/>
        </w:rPr>
        <w:t xml:space="preserve"> es la ubicación desde la que se inicia la excepción.</w:t>
      </w:r>
    </w:p>
    <w:p w14:paraId="3F2E518B" w14:textId="77777777" w:rsidR="0028536B" w:rsidRPr="005518F0" w:rsidRDefault="0028536B">
      <w:pPr>
        <w:pStyle w:val="ListBullet"/>
        <w:rPr>
          <w:lang w:val="es-ES"/>
        </w:rPr>
      </w:pPr>
      <w:r w:rsidRPr="005518F0">
        <w:rPr>
          <w:lang w:val="es-ES"/>
        </w:rPr>
        <w:t xml:space="preserve">En el miembro de función actual, se examina cada instrucción </w:t>
      </w:r>
      <w:r w:rsidRPr="005518F0">
        <w:rPr>
          <w:rStyle w:val="Codefragment"/>
          <w:lang w:val="es-ES"/>
        </w:rPr>
        <w:t>try</w:t>
      </w:r>
      <w:r w:rsidRPr="005518F0">
        <w:rPr>
          <w:lang w:val="es-ES"/>
        </w:rPr>
        <w:t xml:space="preserve"> que envuelve al punto de inicio. Se evalúan los siguientes pasos para cada instrucción </w:t>
      </w:r>
      <w:r w:rsidRPr="005518F0">
        <w:rPr>
          <w:rStyle w:val="Codefragment"/>
          <w:lang w:val="es-ES"/>
        </w:rPr>
        <w:t>S</w:t>
      </w:r>
      <w:r w:rsidRPr="005518F0">
        <w:rPr>
          <w:lang w:val="es-ES"/>
        </w:rPr>
        <w:t xml:space="preserve">, comenzando con la instrucción </w:t>
      </w:r>
      <w:r w:rsidRPr="005518F0">
        <w:rPr>
          <w:rStyle w:val="Codefragment"/>
          <w:lang w:val="es-ES"/>
        </w:rPr>
        <w:t>try</w:t>
      </w:r>
      <w:r w:rsidRPr="005518F0">
        <w:rPr>
          <w:lang w:val="es-ES"/>
        </w:rPr>
        <w:t xml:space="preserve"> más interna y terminando con la más externa:</w:t>
      </w:r>
    </w:p>
    <w:p w14:paraId="3F2E518C" w14:textId="7BC4070E" w:rsidR="0028536B" w:rsidRPr="005518F0" w:rsidRDefault="0028536B" w:rsidP="00DE05F3">
      <w:pPr>
        <w:pStyle w:val="ListBullet2"/>
        <w:rPr>
          <w:lang w:val="es-ES"/>
        </w:rPr>
      </w:pPr>
      <w:r w:rsidRPr="005518F0">
        <w:rPr>
          <w:lang w:val="es-ES"/>
        </w:rPr>
        <w:t xml:space="preserve">Si el bloque </w:t>
      </w:r>
      <w:r w:rsidRPr="005518F0">
        <w:rPr>
          <w:rStyle w:val="Codefragment"/>
          <w:lang w:val="es-ES"/>
        </w:rPr>
        <w:t>try</w:t>
      </w:r>
      <w:r w:rsidRPr="005518F0">
        <w:rPr>
          <w:lang w:val="es-ES"/>
        </w:rPr>
        <w:t xml:space="preserve"> de </w:t>
      </w:r>
      <w:r w:rsidRPr="005518F0">
        <w:rPr>
          <w:rStyle w:val="Codefragment"/>
          <w:lang w:val="es-ES"/>
        </w:rPr>
        <w:t>S</w:t>
      </w:r>
      <w:r w:rsidRPr="005518F0">
        <w:rPr>
          <w:lang w:val="es-ES"/>
        </w:rPr>
        <w:t xml:space="preserve"> encierra al punto de inicio y </w:t>
      </w:r>
      <w:r w:rsidRPr="005518F0">
        <w:rPr>
          <w:rStyle w:val="Codefragment"/>
          <w:lang w:val="es-ES"/>
        </w:rPr>
        <w:t>S</w:t>
      </w:r>
      <w:r w:rsidRPr="005518F0">
        <w:rPr>
          <w:lang w:val="es-ES"/>
        </w:rPr>
        <w:t xml:space="preserve"> tiene una o varias cláusulas </w:t>
      </w:r>
      <w:r w:rsidRPr="005518F0">
        <w:rPr>
          <w:rStyle w:val="Codefragment"/>
          <w:lang w:val="es-ES"/>
        </w:rPr>
        <w:t>catch</w:t>
      </w:r>
      <w:r w:rsidRPr="005518F0">
        <w:rPr>
          <w:lang w:val="es-ES"/>
        </w:rPr>
        <w:t xml:space="preserve">, se examinan las cláusulas </w:t>
      </w:r>
      <w:r w:rsidRPr="005518F0">
        <w:rPr>
          <w:rStyle w:val="Codefragment"/>
          <w:lang w:val="es-ES"/>
        </w:rPr>
        <w:t>catch</w:t>
      </w:r>
      <w:r w:rsidRPr="005518F0">
        <w:rPr>
          <w:lang w:val="es-ES"/>
        </w:rPr>
        <w:t xml:space="preserve"> en orden de aparición hasta encontrar un controlador adecuado para la excepción. La primera cláusula </w:t>
      </w:r>
      <w:r w:rsidRPr="005518F0">
        <w:rPr>
          <w:rStyle w:val="Codefragment"/>
          <w:lang w:val="es-ES"/>
        </w:rPr>
        <w:t>catch</w:t>
      </w:r>
      <w:r w:rsidRPr="005518F0">
        <w:rPr>
          <w:lang w:val="es-ES"/>
        </w:rPr>
        <w:t xml:space="preserve"> que especifique un tipo de excepción </w:t>
      </w:r>
      <w:r w:rsidRPr="005518F0">
        <w:rPr>
          <w:rStyle w:val="Codefragment"/>
          <w:lang w:val="es-ES"/>
        </w:rPr>
        <w:t>T</w:t>
      </w:r>
      <w:r w:rsidRPr="005518F0">
        <w:rPr>
          <w:lang w:val="es-ES"/>
        </w:rPr>
        <w:t xml:space="preserve"> (o un parámetro de tipo que denote un tipo de excepción </w:t>
      </w:r>
      <w:r w:rsidRPr="005518F0">
        <w:rPr>
          <w:rStyle w:val="Codefragment"/>
          <w:lang w:val="es-ES"/>
        </w:rPr>
        <w:t>T</w:t>
      </w:r>
      <w:r w:rsidRPr="005518F0">
        <w:rPr>
          <w:lang w:val="es-ES"/>
        </w:rPr>
        <w:t xml:space="preserve"> en tiempo de ejecución) de tal modo que el tipo en tiempo de ejecución de </w:t>
      </w:r>
      <w:r w:rsidRPr="005518F0">
        <w:rPr>
          <w:rStyle w:val="Codefragment"/>
          <w:lang w:val="es-ES"/>
        </w:rPr>
        <w:t>E</w:t>
      </w:r>
      <w:r w:rsidRPr="005518F0">
        <w:rPr>
          <w:lang w:val="es-ES"/>
        </w:rPr>
        <w:t xml:space="preserve"> se derive de </w:t>
      </w:r>
      <w:r w:rsidRPr="005518F0">
        <w:rPr>
          <w:rStyle w:val="Codefragment"/>
          <w:lang w:val="es-ES"/>
        </w:rPr>
        <w:t>T</w:t>
      </w:r>
      <w:r w:rsidRPr="005518F0">
        <w:rPr>
          <w:lang w:val="es-ES"/>
        </w:rPr>
        <w:t xml:space="preserve"> se considera una coincidencia. Una cláusula </w:t>
      </w:r>
      <w:r w:rsidRPr="005518F0">
        <w:rPr>
          <w:rStyle w:val="Codefragment"/>
          <w:lang w:val="es-ES"/>
        </w:rPr>
        <w:t>catch</w:t>
      </w:r>
      <w:r w:rsidRPr="005518F0">
        <w:rPr>
          <w:lang w:val="es-ES"/>
        </w:rPr>
        <w:t xml:space="preserve"> general (§</w:t>
      </w:r>
      <w:r w:rsidR="00852C57">
        <w:fldChar w:fldCharType="begin"/>
      </w:r>
      <w:r w:rsidRPr="005518F0">
        <w:rPr>
          <w:lang w:val="es-ES"/>
        </w:rPr>
        <w:instrText xml:space="preserve"> REF _Ref508106422 \r \h </w:instrText>
      </w:r>
      <w:r w:rsidR="00852C57">
        <w:fldChar w:fldCharType="separate"/>
      </w:r>
      <w:r w:rsidR="00437C65" w:rsidRPr="005518F0">
        <w:rPr>
          <w:lang w:val="es-ES"/>
        </w:rPr>
        <w:t>8.10</w:t>
      </w:r>
      <w:r w:rsidR="00852C57">
        <w:fldChar w:fldCharType="end"/>
      </w:r>
      <w:r w:rsidRPr="005518F0">
        <w:rPr>
          <w:lang w:val="es-ES"/>
        </w:rPr>
        <w:t xml:space="preserve">) es una coincidencia para cualquier tipo de excepción. Si se encuentra una cláusula </w:t>
      </w:r>
      <w:r w:rsidRPr="005518F0">
        <w:rPr>
          <w:rStyle w:val="Codefragment"/>
          <w:lang w:val="es-ES"/>
        </w:rPr>
        <w:t>catch</w:t>
      </w:r>
      <w:r w:rsidRPr="005518F0">
        <w:rPr>
          <w:lang w:val="es-ES"/>
        </w:rPr>
        <w:t xml:space="preserve"> coincidente, la propagación de excepción se completa y se transfiere el control al bloque de la cláusula </w:t>
      </w:r>
      <w:r w:rsidRPr="005518F0">
        <w:rPr>
          <w:rStyle w:val="Codefragment"/>
          <w:lang w:val="es-ES"/>
        </w:rPr>
        <w:t>catch</w:t>
      </w:r>
      <w:r w:rsidRPr="005518F0">
        <w:rPr>
          <w:lang w:val="es-ES"/>
        </w:rPr>
        <w:t>.</w:t>
      </w:r>
    </w:p>
    <w:p w14:paraId="3F2E518D" w14:textId="77777777" w:rsidR="0028536B" w:rsidRPr="005518F0" w:rsidRDefault="0028536B">
      <w:pPr>
        <w:pStyle w:val="ListBullet2"/>
        <w:rPr>
          <w:lang w:val="es-ES"/>
        </w:rPr>
      </w:pPr>
      <w:r w:rsidRPr="005518F0">
        <w:rPr>
          <w:lang w:val="es-ES"/>
        </w:rPr>
        <w:t xml:space="preserve">En caso contrario, si el bloque </w:t>
      </w:r>
      <w:r w:rsidRPr="005518F0">
        <w:rPr>
          <w:rStyle w:val="Codefragment"/>
          <w:lang w:val="es-ES"/>
        </w:rPr>
        <w:t>try</w:t>
      </w:r>
      <w:r w:rsidRPr="005518F0">
        <w:rPr>
          <w:lang w:val="es-ES"/>
        </w:rPr>
        <w:t xml:space="preserve"> o un bloque </w:t>
      </w:r>
      <w:r w:rsidRPr="005518F0">
        <w:rPr>
          <w:rStyle w:val="Codefragment"/>
          <w:lang w:val="es-ES"/>
        </w:rPr>
        <w:t>catch</w:t>
      </w:r>
      <w:r w:rsidRPr="005518F0">
        <w:rPr>
          <w:lang w:val="es-ES"/>
        </w:rPr>
        <w:t xml:space="preserve"> de </w:t>
      </w:r>
      <w:r w:rsidRPr="005518F0">
        <w:rPr>
          <w:rStyle w:val="Codefragment"/>
          <w:lang w:val="es-ES"/>
        </w:rPr>
        <w:t>S</w:t>
      </w:r>
      <w:r w:rsidRPr="005518F0">
        <w:rPr>
          <w:lang w:val="es-ES"/>
        </w:rPr>
        <w:t xml:space="preserve"> encierra el punto de inicio y </w:t>
      </w:r>
      <w:r w:rsidRPr="005518F0">
        <w:rPr>
          <w:rStyle w:val="Codefragment"/>
          <w:lang w:val="es-ES"/>
        </w:rPr>
        <w:t>S</w:t>
      </w:r>
      <w:r w:rsidRPr="005518F0">
        <w:rPr>
          <w:lang w:val="es-ES"/>
        </w:rPr>
        <w:t xml:space="preserve"> tiene un bloque </w:t>
      </w:r>
      <w:r w:rsidRPr="005518F0">
        <w:rPr>
          <w:rStyle w:val="Codefragment"/>
          <w:lang w:val="es-ES"/>
        </w:rPr>
        <w:t>finally</w:t>
      </w:r>
      <w:r w:rsidRPr="005518F0">
        <w:rPr>
          <w:lang w:val="es-ES"/>
        </w:rPr>
        <w:t xml:space="preserve">, el control se transfiere al bloque </w:t>
      </w:r>
      <w:r w:rsidRPr="005518F0">
        <w:rPr>
          <w:rStyle w:val="Codefragment"/>
          <w:lang w:val="es-ES"/>
        </w:rPr>
        <w:t>finally</w:t>
      </w:r>
      <w:r w:rsidRPr="005518F0">
        <w:rPr>
          <w:lang w:val="es-ES"/>
        </w:rPr>
        <w:t xml:space="preserve">. Si el bloque </w:t>
      </w:r>
      <w:r w:rsidRPr="005518F0">
        <w:rPr>
          <w:rStyle w:val="Codefragment"/>
          <w:lang w:val="es-ES"/>
        </w:rPr>
        <w:t>finally</w:t>
      </w:r>
      <w:r w:rsidRPr="005518F0">
        <w:rPr>
          <w:lang w:val="es-ES"/>
        </w:rPr>
        <w:t xml:space="preserve"> inicia otra excepción, finaliza el procesamiento de la excepción actual. Si no, cuando el control alcanza el punto final del bloque </w:t>
      </w:r>
      <w:r w:rsidRPr="005518F0">
        <w:rPr>
          <w:rStyle w:val="Codefragment"/>
          <w:lang w:val="es-ES"/>
        </w:rPr>
        <w:t>finally</w:t>
      </w:r>
      <w:r w:rsidRPr="005518F0">
        <w:rPr>
          <w:lang w:val="es-ES"/>
        </w:rPr>
        <w:t>, continúa con el procesamiento de la excepción actual.</w:t>
      </w:r>
    </w:p>
    <w:p w14:paraId="3F2E518E" w14:textId="77777777" w:rsidR="004C0659" w:rsidRPr="005518F0" w:rsidRDefault="0028536B">
      <w:pPr>
        <w:pStyle w:val="ListBullet"/>
        <w:rPr>
          <w:lang w:val="es-ES"/>
        </w:rPr>
      </w:pPr>
      <w:r w:rsidRPr="005518F0">
        <w:rPr>
          <w:lang w:val="es-ES"/>
        </w:rPr>
        <w:t>Si no se encontró un controlador de excepciones en la invocación de función actual, finaliza la invocación de la función y ocurre una de las acciones siguientes:</w:t>
      </w:r>
    </w:p>
    <w:p w14:paraId="3F2E518F" w14:textId="77777777" w:rsidR="0028536B" w:rsidRPr="005518F0" w:rsidRDefault="004C0659" w:rsidP="004C0659">
      <w:pPr>
        <w:pStyle w:val="ListBullet2"/>
        <w:rPr>
          <w:lang w:val="es-ES"/>
        </w:rPr>
      </w:pPr>
      <w:r w:rsidRPr="005518F0">
        <w:rPr>
          <w:lang w:val="es-ES"/>
        </w:rPr>
        <w:t>Si la función actual no es asincrónica, los pasos anteriores se repiten para el llamador de la función con el punto de inicio que corresponda a la instrucción desde la que se invocó al miembro de función.</w:t>
      </w:r>
    </w:p>
    <w:p w14:paraId="3F2E5190" w14:textId="77777777" w:rsidR="004C0659" w:rsidRPr="005518F0" w:rsidRDefault="004C0659" w:rsidP="004C0659">
      <w:pPr>
        <w:pStyle w:val="ListBullet2"/>
        <w:rPr>
          <w:lang w:val="es-ES"/>
        </w:rPr>
      </w:pPr>
      <w:r w:rsidRPr="005518F0">
        <w:rPr>
          <w:lang w:val="es-ES"/>
        </w:rPr>
        <w:t>Si la función actual es asincrónica y devuelve tareas, la excepción se registra en la tarea devuelta, que se pone en estado de error o cancelado tal como se describe en §</w:t>
      </w:r>
      <w:r>
        <w:fldChar w:fldCharType="begin"/>
      </w:r>
      <w:r w:rsidRPr="005518F0">
        <w:rPr>
          <w:lang w:val="es-ES"/>
        </w:rPr>
        <w:instrText xml:space="preserve"> REF _Ref324430339 \r \h </w:instrText>
      </w:r>
      <w:r>
        <w:fldChar w:fldCharType="separate"/>
      </w:r>
      <w:r w:rsidRPr="005518F0">
        <w:rPr>
          <w:lang w:val="es-ES"/>
        </w:rPr>
        <w:t>10.14.1</w:t>
      </w:r>
      <w:r>
        <w:fldChar w:fldCharType="end"/>
      </w:r>
      <w:r w:rsidRPr="005518F0">
        <w:rPr>
          <w:lang w:val="es-ES"/>
        </w:rPr>
        <w:t>.</w:t>
      </w:r>
    </w:p>
    <w:p w14:paraId="3F2E5191" w14:textId="77777777" w:rsidR="004C0659" w:rsidRPr="005518F0" w:rsidRDefault="004C0659" w:rsidP="004C0659">
      <w:pPr>
        <w:pStyle w:val="ListBullet2"/>
        <w:rPr>
          <w:lang w:val="es-ES"/>
        </w:rPr>
      </w:pPr>
      <w:r w:rsidRPr="005518F0">
        <w:rPr>
          <w:lang w:val="es-ES"/>
        </w:rPr>
        <w:t>Si la función actual es asincrónica y devuelve void, el contexto de sincronización del subproceso actual se notifica tal como se describe en §</w:t>
      </w:r>
      <w:r>
        <w:fldChar w:fldCharType="begin"/>
      </w:r>
      <w:r w:rsidRPr="005518F0">
        <w:rPr>
          <w:lang w:val="es-ES"/>
        </w:rPr>
        <w:instrText xml:space="preserve"> REF _Ref324430424 \r \h </w:instrText>
      </w:r>
      <w:r>
        <w:fldChar w:fldCharType="separate"/>
      </w:r>
      <w:r w:rsidRPr="005518F0">
        <w:rPr>
          <w:lang w:val="es-ES"/>
        </w:rPr>
        <w:t>10.14.2</w:t>
      </w:r>
      <w:r>
        <w:fldChar w:fldCharType="end"/>
      </w:r>
      <w:r w:rsidRPr="005518F0">
        <w:rPr>
          <w:lang w:val="es-ES"/>
        </w:rPr>
        <w:t>.</w:t>
      </w:r>
    </w:p>
    <w:p w14:paraId="3F2E5192" w14:textId="77777777" w:rsidR="0028536B" w:rsidRPr="005518F0" w:rsidRDefault="0028536B">
      <w:pPr>
        <w:pStyle w:val="ListBullet"/>
        <w:rPr>
          <w:lang w:val="es-ES"/>
        </w:rPr>
      </w:pPr>
      <w:r w:rsidRPr="005518F0">
        <w:rPr>
          <w:lang w:val="es-ES"/>
        </w:rPr>
        <w:t>Si el procesamiento de la excepción finaliza todas las llamadas a miembros de función del subproceso actual indicando que el subproceso no ha encontrado controlador para la excepción, dicho subproceso finaliza. El impacto de esta terminación se define según la implementación.</w:t>
      </w:r>
    </w:p>
    <w:p w14:paraId="3F2E5193" w14:textId="77777777" w:rsidR="0028536B" w:rsidRDefault="0028536B">
      <w:pPr>
        <w:pStyle w:val="Heading2"/>
      </w:pPr>
      <w:bookmarkStart w:id="1002" w:name="_Toc445783036"/>
      <w:bookmarkStart w:id="1003" w:name="_Ref472903895"/>
      <w:bookmarkStart w:id="1004" w:name="_Ref486414635"/>
      <w:bookmarkStart w:id="1005" w:name="_Ref486767569"/>
      <w:bookmarkStart w:id="1006" w:name="_Ref507586431"/>
      <w:bookmarkStart w:id="1007" w:name="_Ref508106422"/>
      <w:bookmarkStart w:id="1008" w:name="_Ref513539305"/>
      <w:bookmarkStart w:id="1009" w:name="_Ref513707937"/>
      <w:bookmarkStart w:id="1010" w:name="_Ref529351732"/>
      <w:bookmarkStart w:id="1011" w:name="_Ref5416843"/>
      <w:bookmarkStart w:id="1012" w:name="_Toc365607039"/>
      <w:r>
        <w:t>Instrucción try</w:t>
      </w:r>
      <w:bookmarkEnd w:id="1002"/>
      <w:bookmarkEnd w:id="1003"/>
      <w:bookmarkEnd w:id="1004"/>
      <w:bookmarkEnd w:id="1005"/>
      <w:bookmarkEnd w:id="1006"/>
      <w:bookmarkEnd w:id="1007"/>
      <w:bookmarkEnd w:id="1008"/>
      <w:bookmarkEnd w:id="1009"/>
      <w:bookmarkEnd w:id="1010"/>
      <w:bookmarkEnd w:id="1011"/>
      <w:bookmarkEnd w:id="1012"/>
    </w:p>
    <w:p w14:paraId="3F2E5194" w14:textId="77777777" w:rsidR="0028536B" w:rsidRPr="005518F0" w:rsidRDefault="0028536B">
      <w:pPr>
        <w:rPr>
          <w:lang w:val="es-ES"/>
        </w:rPr>
      </w:pPr>
      <w:r w:rsidRPr="005518F0">
        <w:rPr>
          <w:lang w:val="es-ES"/>
        </w:rPr>
        <w:t xml:space="preserve">La instrucción </w:t>
      </w:r>
      <w:r w:rsidRPr="005518F0">
        <w:rPr>
          <w:rStyle w:val="Codefragment"/>
          <w:lang w:val="es-ES"/>
        </w:rPr>
        <w:t>try</w:t>
      </w:r>
      <w:r w:rsidRPr="005518F0">
        <w:rPr>
          <w:lang w:val="es-ES"/>
        </w:rPr>
        <w:t xml:space="preserve"> proporciona un mecanismo para capturar las excepciones que ocurren durante la ejecución de un bloque. La instrucción </w:t>
      </w:r>
      <w:r w:rsidRPr="005518F0">
        <w:rPr>
          <w:rStyle w:val="Codefragment"/>
          <w:lang w:val="es-ES"/>
        </w:rPr>
        <w:t>try</w:t>
      </w:r>
      <w:r w:rsidRPr="005518F0">
        <w:rPr>
          <w:lang w:val="es-ES"/>
        </w:rPr>
        <w:t xml:space="preserve"> permite además especificar un bloque de código que siempre se ejecuta cuando el control abandona la instrucción </w:t>
      </w:r>
      <w:r w:rsidRPr="005518F0">
        <w:rPr>
          <w:rStyle w:val="Codefragment"/>
          <w:lang w:val="es-ES"/>
        </w:rPr>
        <w:t>try</w:t>
      </w:r>
      <w:r w:rsidRPr="005518F0">
        <w:rPr>
          <w:lang w:val="es-ES"/>
        </w:rPr>
        <w:t>.</w:t>
      </w:r>
    </w:p>
    <w:p w14:paraId="3F2E5195" w14:textId="77777777" w:rsidR="0028536B" w:rsidRDefault="0028536B">
      <w:pPr>
        <w:pStyle w:val="Grammar"/>
      </w:pPr>
      <w:r>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14:paraId="3F2E5196" w14:textId="77777777"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14:paraId="3F2E5197" w14:textId="77777777" w:rsidR="0028536B" w:rsidRDefault="0028536B">
      <w:pPr>
        <w:pStyle w:val="Grammar"/>
      </w:pPr>
      <w:r>
        <w:t>specific-catch-clauses:</w:t>
      </w:r>
      <w:r>
        <w:br/>
        <w:t>specific-catch-clause</w:t>
      </w:r>
      <w:r>
        <w:br/>
        <w:t>specific-catch-clauses   specific-catch-clause</w:t>
      </w:r>
    </w:p>
    <w:p w14:paraId="3F2E5198" w14:textId="1D43F0F7" w:rsidR="0028536B" w:rsidRDefault="0028536B">
      <w:pPr>
        <w:pStyle w:val="Grammar"/>
      </w:pPr>
      <w:r>
        <w:t>specific-catch-clause:</w:t>
      </w:r>
      <w:r>
        <w:br/>
      </w:r>
      <w:r>
        <w:rPr>
          <w:rStyle w:val="Terminal"/>
        </w:rPr>
        <w:t>catch</w:t>
      </w:r>
      <w:r>
        <w:t xml:space="preserve">   </w:t>
      </w:r>
      <w:r>
        <w:rPr>
          <w:rStyle w:val="Terminal"/>
        </w:rPr>
        <w:t>(</w:t>
      </w:r>
      <w:r>
        <w:t xml:space="preserve">   type   identifier</w:t>
      </w:r>
      <w:r>
        <w:rPr>
          <w:vertAlign w:val="subscript"/>
        </w:rPr>
        <w:t>opt</w:t>
      </w:r>
      <w:r>
        <w:t xml:space="preserve">   </w:t>
      </w:r>
      <w:r>
        <w:rPr>
          <w:rStyle w:val="Terminal"/>
        </w:rPr>
        <w:t>)</w:t>
      </w:r>
      <w:r>
        <w:t xml:space="preserve">   block</w:t>
      </w:r>
    </w:p>
    <w:p w14:paraId="3F2E5199" w14:textId="77777777" w:rsidR="0028536B" w:rsidRDefault="0028536B">
      <w:pPr>
        <w:pStyle w:val="Grammar"/>
      </w:pPr>
      <w:r>
        <w:lastRenderedPageBreak/>
        <w:t>general-catch-clause:</w:t>
      </w:r>
      <w:r>
        <w:br/>
      </w:r>
      <w:r>
        <w:rPr>
          <w:rStyle w:val="Terminal"/>
        </w:rPr>
        <w:t>catch</w:t>
      </w:r>
      <w:r>
        <w:t xml:space="preserve">   block</w:t>
      </w:r>
    </w:p>
    <w:p w14:paraId="3F2E519A" w14:textId="77777777" w:rsidR="0028536B" w:rsidRDefault="0028536B">
      <w:pPr>
        <w:pStyle w:val="Grammar"/>
      </w:pPr>
      <w:r>
        <w:t>finally-clause:</w:t>
      </w:r>
      <w:r>
        <w:br/>
      </w:r>
      <w:r>
        <w:rPr>
          <w:rStyle w:val="Terminal"/>
        </w:rPr>
        <w:t>finally</w:t>
      </w:r>
      <w:r>
        <w:t xml:space="preserve">   block</w:t>
      </w:r>
    </w:p>
    <w:p w14:paraId="3F2E519B" w14:textId="77777777" w:rsidR="0028536B" w:rsidRPr="005518F0" w:rsidRDefault="0028536B">
      <w:pPr>
        <w:rPr>
          <w:lang w:val="es-ES"/>
        </w:rPr>
      </w:pPr>
      <w:r w:rsidRPr="005518F0">
        <w:rPr>
          <w:lang w:val="es-ES"/>
        </w:rPr>
        <w:t xml:space="preserve">Existen tres formas posibles de instrucciones </w:t>
      </w:r>
      <w:r w:rsidRPr="005518F0">
        <w:rPr>
          <w:rStyle w:val="Codefragment"/>
          <w:lang w:val="es-ES"/>
        </w:rPr>
        <w:t>try</w:t>
      </w:r>
      <w:r w:rsidRPr="005518F0">
        <w:rPr>
          <w:lang w:val="es-ES"/>
        </w:rPr>
        <w:t>:</w:t>
      </w:r>
    </w:p>
    <w:p w14:paraId="3F2E519C" w14:textId="77777777" w:rsidR="0028536B" w:rsidRPr="005518F0" w:rsidRDefault="0028536B">
      <w:pPr>
        <w:pStyle w:val="ListBullet"/>
        <w:rPr>
          <w:lang w:val="es-ES"/>
        </w:rPr>
      </w:pPr>
      <w:r w:rsidRPr="005518F0">
        <w:rPr>
          <w:lang w:val="es-ES"/>
        </w:rPr>
        <w:t xml:space="preserve">Un bloque </w:t>
      </w:r>
      <w:r w:rsidRPr="005518F0">
        <w:rPr>
          <w:rStyle w:val="Codefragment"/>
          <w:lang w:val="es-ES"/>
        </w:rPr>
        <w:t>try</w:t>
      </w:r>
      <w:r w:rsidRPr="005518F0">
        <w:rPr>
          <w:lang w:val="es-ES"/>
        </w:rPr>
        <w:t xml:space="preserve"> seguido de uno o varios bloques </w:t>
      </w:r>
      <w:r w:rsidRPr="005518F0">
        <w:rPr>
          <w:rStyle w:val="Codefragment"/>
          <w:lang w:val="es-ES"/>
        </w:rPr>
        <w:t>catch</w:t>
      </w:r>
      <w:r w:rsidRPr="005518F0">
        <w:rPr>
          <w:lang w:val="es-ES"/>
        </w:rPr>
        <w:t>.</w:t>
      </w:r>
    </w:p>
    <w:p w14:paraId="3F2E519D" w14:textId="77777777" w:rsidR="0028536B" w:rsidRPr="005518F0" w:rsidRDefault="0028536B">
      <w:pPr>
        <w:pStyle w:val="ListBullet"/>
        <w:rPr>
          <w:lang w:val="es-ES"/>
        </w:rPr>
      </w:pPr>
      <w:r w:rsidRPr="005518F0">
        <w:rPr>
          <w:lang w:val="es-ES"/>
        </w:rPr>
        <w:t xml:space="preserve">Un bloque </w:t>
      </w:r>
      <w:r w:rsidRPr="005518F0">
        <w:rPr>
          <w:rStyle w:val="Codefragment"/>
          <w:lang w:val="es-ES"/>
        </w:rPr>
        <w:t>try</w:t>
      </w:r>
      <w:r w:rsidRPr="005518F0">
        <w:rPr>
          <w:lang w:val="es-ES"/>
        </w:rPr>
        <w:t xml:space="preserve"> seguido de un bloque </w:t>
      </w:r>
      <w:r w:rsidRPr="005518F0">
        <w:rPr>
          <w:rStyle w:val="Codefragment"/>
          <w:lang w:val="es-ES"/>
        </w:rPr>
        <w:t>finally</w:t>
      </w:r>
      <w:r w:rsidRPr="005518F0">
        <w:rPr>
          <w:lang w:val="es-ES"/>
        </w:rPr>
        <w:t>.</w:t>
      </w:r>
    </w:p>
    <w:p w14:paraId="3F2E519E" w14:textId="77777777" w:rsidR="0028536B" w:rsidRPr="005518F0" w:rsidRDefault="0028536B">
      <w:pPr>
        <w:pStyle w:val="ListBullet"/>
        <w:rPr>
          <w:lang w:val="es-ES"/>
        </w:rPr>
      </w:pPr>
      <w:r w:rsidRPr="005518F0">
        <w:rPr>
          <w:lang w:val="es-ES"/>
        </w:rPr>
        <w:t xml:space="preserve">Un bloque </w:t>
      </w:r>
      <w:r w:rsidRPr="005518F0">
        <w:rPr>
          <w:rStyle w:val="Codefragment"/>
          <w:lang w:val="es-ES"/>
        </w:rPr>
        <w:t>try</w:t>
      </w:r>
      <w:r w:rsidRPr="005518F0">
        <w:rPr>
          <w:lang w:val="es-ES"/>
        </w:rPr>
        <w:t xml:space="preserve"> seguido de uno o varios bloques </w:t>
      </w:r>
      <w:r w:rsidRPr="005518F0">
        <w:rPr>
          <w:rStyle w:val="Codefragment"/>
          <w:lang w:val="es-ES"/>
        </w:rPr>
        <w:t>catch</w:t>
      </w:r>
      <w:r w:rsidRPr="005518F0">
        <w:rPr>
          <w:lang w:val="es-ES"/>
        </w:rPr>
        <w:t xml:space="preserve"> seguidos de un bloque </w:t>
      </w:r>
      <w:r w:rsidRPr="005518F0">
        <w:rPr>
          <w:rStyle w:val="Codefragment"/>
          <w:lang w:val="es-ES"/>
        </w:rPr>
        <w:t>finally</w:t>
      </w:r>
      <w:r w:rsidRPr="005518F0">
        <w:rPr>
          <w:lang w:val="es-ES"/>
        </w:rPr>
        <w:t>.</w:t>
      </w:r>
    </w:p>
    <w:p w14:paraId="3F2E519F" w14:textId="102A3F11" w:rsidR="0028536B" w:rsidRPr="005518F0" w:rsidRDefault="0028536B">
      <w:pPr>
        <w:rPr>
          <w:lang w:val="es-ES"/>
        </w:rPr>
      </w:pPr>
      <w:r w:rsidRPr="005518F0">
        <w:rPr>
          <w:lang w:val="es-ES"/>
        </w:rPr>
        <w:t xml:space="preserve">Cuando una cláusula </w:t>
      </w:r>
      <w:r w:rsidRPr="005518F0">
        <w:rPr>
          <w:rStyle w:val="Codefragment"/>
          <w:lang w:val="es-ES"/>
        </w:rPr>
        <w:t>catch</w:t>
      </w:r>
      <w:r w:rsidRPr="005518F0">
        <w:rPr>
          <w:lang w:val="es-ES"/>
        </w:rPr>
        <w:t xml:space="preserve"> especifica un tipo (</w:t>
      </w:r>
      <w:r w:rsidRPr="005518F0">
        <w:rPr>
          <w:rStyle w:val="Production"/>
          <w:lang w:val="es-ES"/>
        </w:rPr>
        <w:t>type</w:t>
      </w:r>
      <w:r w:rsidRPr="005518F0">
        <w:rPr>
          <w:lang w:val="es-ES"/>
        </w:rPr>
        <w:t xml:space="preserve">), el tipo debe ser </w:t>
      </w:r>
      <w:r w:rsidRPr="005518F0">
        <w:rPr>
          <w:rStyle w:val="Codefragment"/>
          <w:lang w:val="es-ES"/>
        </w:rPr>
        <w:t>System.Exception</w:t>
      </w:r>
      <w:r w:rsidRPr="005518F0">
        <w:rPr>
          <w:lang w:val="es-ES"/>
        </w:rPr>
        <w:t xml:space="preserve">, un tipo que derive de </w:t>
      </w:r>
      <w:r w:rsidRPr="005518F0">
        <w:rPr>
          <w:rStyle w:val="Codefragment"/>
          <w:lang w:val="es-ES"/>
        </w:rPr>
        <w:t>System.Exception</w:t>
      </w:r>
      <w:r w:rsidRPr="005518F0">
        <w:rPr>
          <w:lang w:val="es-ES"/>
        </w:rPr>
        <w:t xml:space="preserve"> o un tipo de parámetro de tipo cuya clase base efectiva se derive de </w:t>
      </w:r>
      <w:r w:rsidRPr="005518F0">
        <w:rPr>
          <w:rStyle w:val="Codefragment"/>
          <w:lang w:val="es-ES"/>
        </w:rPr>
        <w:t>System.Exception</w:t>
      </w:r>
      <w:r w:rsidRPr="005518F0">
        <w:rPr>
          <w:lang w:val="es-ES"/>
        </w:rPr>
        <w:t>.</w:t>
      </w:r>
    </w:p>
    <w:p w14:paraId="3F2E51A0" w14:textId="77777777" w:rsidR="0028536B" w:rsidRPr="005518F0" w:rsidRDefault="0028536B">
      <w:pPr>
        <w:rPr>
          <w:lang w:val="es-ES"/>
        </w:rPr>
      </w:pPr>
      <w:r w:rsidRPr="005518F0">
        <w:rPr>
          <w:lang w:val="es-ES"/>
        </w:rPr>
        <w:t xml:space="preserve">Cuando una cláusula </w:t>
      </w:r>
      <w:r w:rsidRPr="005518F0">
        <w:rPr>
          <w:rStyle w:val="Codefragment"/>
          <w:lang w:val="es-ES"/>
        </w:rPr>
        <w:t>catch</w:t>
      </w:r>
      <w:r w:rsidRPr="005518F0">
        <w:rPr>
          <w:lang w:val="es-ES"/>
        </w:rPr>
        <w:t xml:space="preserve"> especifica tanto un tipo de clase (</w:t>
      </w:r>
      <w:r w:rsidRPr="005518F0">
        <w:rPr>
          <w:rStyle w:val="Production"/>
          <w:lang w:val="es-ES"/>
        </w:rPr>
        <w:t>class-type</w:t>
      </w:r>
      <w:r w:rsidRPr="005518F0">
        <w:rPr>
          <w:lang w:val="es-ES"/>
        </w:rPr>
        <w:t>) como un identificador (</w:t>
      </w:r>
      <w:r w:rsidRPr="005518F0">
        <w:rPr>
          <w:rStyle w:val="Production"/>
          <w:lang w:val="es-ES"/>
        </w:rPr>
        <w:t>identifier</w:t>
      </w:r>
      <w:r w:rsidRPr="005518F0">
        <w:rPr>
          <w:lang w:val="es-ES"/>
        </w:rPr>
        <w:t xml:space="preserve">), se declara una </w:t>
      </w:r>
      <w:r w:rsidRPr="005518F0">
        <w:rPr>
          <w:rStyle w:val="Term"/>
          <w:lang w:val="es-ES"/>
        </w:rPr>
        <w:t>variable de excepción</w:t>
      </w:r>
      <w:r w:rsidRPr="005518F0">
        <w:rPr>
          <w:lang w:val="es-ES"/>
        </w:rPr>
        <w:t xml:space="preserve"> con el nombre y tipo dados. La variable de excepción es una variable local con un ámbito que se extiende a lo largo de todo el bloque </w:t>
      </w:r>
      <w:r w:rsidRPr="005518F0">
        <w:rPr>
          <w:rStyle w:val="Codefragment"/>
          <w:lang w:val="es-ES"/>
        </w:rPr>
        <w:t>catch</w:t>
      </w:r>
      <w:r w:rsidRPr="005518F0">
        <w:rPr>
          <w:lang w:val="es-ES"/>
        </w:rPr>
        <w:t xml:space="preserve">. Durante la ejecución de un bloque </w:t>
      </w:r>
      <w:r w:rsidRPr="005518F0">
        <w:rPr>
          <w:rStyle w:val="Codefragment"/>
          <w:lang w:val="es-ES"/>
        </w:rPr>
        <w:t>catch</w:t>
      </w:r>
      <w:r w:rsidRPr="005518F0">
        <w:rPr>
          <w:lang w:val="es-ES"/>
        </w:rPr>
        <w:t>, la variable de excepción representa la excepción que se está controlando en ese momento. Desde el punto de vista de comprobación de asignación definitiva, la variable de excepción se considera asignada definitivamente en todo su ámbito.</w:t>
      </w:r>
    </w:p>
    <w:p w14:paraId="3F2E51A1" w14:textId="77777777" w:rsidR="0028536B" w:rsidRPr="005518F0" w:rsidRDefault="0028536B">
      <w:pPr>
        <w:rPr>
          <w:lang w:val="es-ES"/>
        </w:rPr>
      </w:pPr>
      <w:r w:rsidRPr="005518F0">
        <w:rPr>
          <w:lang w:val="es-ES"/>
        </w:rPr>
        <w:t xml:space="preserve">Si la cláusula </w:t>
      </w:r>
      <w:r w:rsidRPr="005518F0">
        <w:rPr>
          <w:rStyle w:val="Codefragment"/>
          <w:lang w:val="es-ES"/>
        </w:rPr>
        <w:t>catch</w:t>
      </w:r>
      <w:r w:rsidRPr="005518F0">
        <w:rPr>
          <w:lang w:val="es-ES"/>
        </w:rPr>
        <w:t xml:space="preserve"> no incluye el nombre de una variable de excepción, no es posible tener acceso al objeto de excepción en el bloque </w:t>
      </w:r>
      <w:r w:rsidRPr="005518F0">
        <w:rPr>
          <w:rStyle w:val="Codefragment"/>
          <w:lang w:val="es-ES"/>
        </w:rPr>
        <w:t>catch</w:t>
      </w:r>
      <w:r w:rsidRPr="005518F0">
        <w:rPr>
          <w:lang w:val="es-ES"/>
        </w:rPr>
        <w:t>.</w:t>
      </w:r>
    </w:p>
    <w:p w14:paraId="3F2E51A2" w14:textId="77777777" w:rsidR="0028536B" w:rsidRPr="005518F0" w:rsidRDefault="0028536B">
      <w:pPr>
        <w:rPr>
          <w:lang w:val="es-ES"/>
        </w:rPr>
      </w:pPr>
      <w:r w:rsidRPr="005518F0">
        <w:rPr>
          <w:lang w:val="es-ES"/>
        </w:rPr>
        <w:t xml:space="preserve">Una cláusula </w:t>
      </w:r>
      <w:r w:rsidRPr="005518F0">
        <w:rPr>
          <w:rStyle w:val="Codefragment"/>
          <w:lang w:val="es-ES"/>
        </w:rPr>
        <w:t>catch</w:t>
      </w:r>
      <w:r w:rsidRPr="005518F0">
        <w:rPr>
          <w:lang w:val="es-ES"/>
        </w:rPr>
        <w:t xml:space="preserve"> general es una cláusula </w:t>
      </w:r>
      <w:r w:rsidRPr="005518F0">
        <w:rPr>
          <w:rStyle w:val="Codefragment"/>
          <w:lang w:val="es-ES"/>
        </w:rPr>
        <w:t>catch</w:t>
      </w:r>
      <w:r w:rsidRPr="005518F0">
        <w:rPr>
          <w:lang w:val="es-ES"/>
        </w:rPr>
        <w:t xml:space="preserve"> que no especifica el tipo ni la variable de excepción. Una instrucción </w:t>
      </w:r>
      <w:r w:rsidRPr="005518F0">
        <w:rPr>
          <w:rStyle w:val="Codefragment"/>
          <w:lang w:val="es-ES"/>
        </w:rPr>
        <w:t>try</w:t>
      </w:r>
      <w:r w:rsidRPr="005518F0">
        <w:rPr>
          <w:lang w:val="es-ES"/>
        </w:rPr>
        <w:t xml:space="preserve"> solo puede tener una cláusula </w:t>
      </w:r>
      <w:r w:rsidRPr="005518F0">
        <w:rPr>
          <w:rStyle w:val="Codefragment"/>
          <w:lang w:val="es-ES"/>
        </w:rPr>
        <w:t>catch</w:t>
      </w:r>
      <w:r w:rsidRPr="005518F0">
        <w:rPr>
          <w:lang w:val="es-ES"/>
        </w:rPr>
        <w:t xml:space="preserve"> general y, si existe, debe ser la última cláusula </w:t>
      </w:r>
      <w:r w:rsidRPr="005518F0">
        <w:rPr>
          <w:rStyle w:val="Codefragment"/>
          <w:lang w:val="es-ES"/>
        </w:rPr>
        <w:t>catch</w:t>
      </w:r>
      <w:r w:rsidRPr="005518F0">
        <w:rPr>
          <w:lang w:val="es-ES"/>
        </w:rPr>
        <w:t>.</w:t>
      </w:r>
    </w:p>
    <w:p w14:paraId="3F2E51A3" w14:textId="77777777" w:rsidR="0028536B" w:rsidRPr="005518F0" w:rsidRDefault="0028536B">
      <w:pPr>
        <w:rPr>
          <w:lang w:val="es-ES"/>
        </w:rPr>
      </w:pPr>
      <w:r w:rsidRPr="005518F0">
        <w:rPr>
          <w:lang w:val="es-ES"/>
        </w:rPr>
        <w:t xml:space="preserve">Algunos lenguajes de programación pueden aceptar excepciones que no son representables como un objeto derivado de </w:t>
      </w:r>
      <w:r w:rsidRPr="005518F0">
        <w:rPr>
          <w:rStyle w:val="Codefragment"/>
          <w:lang w:val="es-ES"/>
        </w:rPr>
        <w:t>System.Exception</w:t>
      </w:r>
      <w:r w:rsidRPr="005518F0">
        <w:rPr>
          <w:lang w:val="es-ES"/>
        </w:rPr>
        <w:t xml:space="preserve">, aunque estas excepciones nunca pueden ser generadas por código C#. Para detectar este tipo de excepciones se puede utilizar una cláusula </w:t>
      </w:r>
      <w:r w:rsidRPr="005518F0">
        <w:rPr>
          <w:rStyle w:val="Codefragment"/>
          <w:lang w:val="es-ES"/>
        </w:rPr>
        <w:t>catch</w:t>
      </w:r>
      <w:r w:rsidRPr="005518F0">
        <w:rPr>
          <w:lang w:val="es-ES"/>
        </w:rPr>
        <w:t xml:space="preserve"> general. Por lo tanto, una cláusula </w:t>
      </w:r>
      <w:r w:rsidRPr="005518F0">
        <w:rPr>
          <w:rStyle w:val="Codefragment"/>
          <w:lang w:val="es-ES"/>
        </w:rPr>
        <w:t>catch</w:t>
      </w:r>
      <w:r w:rsidRPr="005518F0">
        <w:rPr>
          <w:lang w:val="es-ES"/>
        </w:rPr>
        <w:t xml:space="preserve"> general es semánticamente diferente de otra que especifica el tipo </w:t>
      </w:r>
      <w:r w:rsidRPr="005518F0">
        <w:rPr>
          <w:rStyle w:val="Codefragment"/>
          <w:lang w:val="es-ES"/>
        </w:rPr>
        <w:t>System.Exception</w:t>
      </w:r>
      <w:r w:rsidRPr="005518F0">
        <w:rPr>
          <w:lang w:val="es-ES"/>
        </w:rPr>
        <w:t>, ya que la primera también puede detectar excepciones de otros lenguajes.</w:t>
      </w:r>
    </w:p>
    <w:p w14:paraId="3F2E51A4" w14:textId="77777777" w:rsidR="0028536B" w:rsidRPr="005518F0" w:rsidRDefault="0028536B">
      <w:pPr>
        <w:rPr>
          <w:lang w:val="es-ES"/>
        </w:rPr>
      </w:pPr>
      <w:r w:rsidRPr="005518F0">
        <w:rPr>
          <w:lang w:val="es-ES"/>
        </w:rPr>
        <w:t xml:space="preserve">Las cláusulas </w:t>
      </w:r>
      <w:r w:rsidRPr="005518F0">
        <w:rPr>
          <w:rStyle w:val="Codefragment"/>
          <w:lang w:val="es-ES"/>
        </w:rPr>
        <w:t>catch</w:t>
      </w:r>
      <w:r w:rsidRPr="005518F0">
        <w:rPr>
          <w:lang w:val="es-ES"/>
        </w:rPr>
        <w:t xml:space="preserve"> se examinan en orden léxico con el fin de encontrar un controlador para la excepción. Si una cláusula </w:t>
      </w:r>
      <w:r w:rsidRPr="005518F0">
        <w:rPr>
          <w:rStyle w:val="Codefragment"/>
          <w:lang w:val="es-ES"/>
        </w:rPr>
        <w:t>catch</w:t>
      </w:r>
      <w:r w:rsidRPr="005518F0">
        <w:rPr>
          <w:lang w:val="es-ES"/>
        </w:rPr>
        <w:t xml:space="preserve"> especifica un tipo que es igual o derivado de un tipo especificado en una cláusula </w:t>
      </w:r>
      <w:r w:rsidRPr="005518F0">
        <w:rPr>
          <w:rStyle w:val="Codefragment"/>
          <w:lang w:val="es-ES"/>
        </w:rPr>
        <w:t>catch</w:t>
      </w:r>
      <w:r w:rsidRPr="005518F0">
        <w:rPr>
          <w:lang w:val="es-ES"/>
        </w:rPr>
        <w:t xml:space="preserve"> anterior de la misma instrucción </w:t>
      </w:r>
      <w:r w:rsidRPr="005518F0">
        <w:rPr>
          <w:rStyle w:val="Codefragment"/>
          <w:lang w:val="es-ES"/>
        </w:rPr>
        <w:t>try</w:t>
      </w:r>
      <w:r w:rsidRPr="005518F0">
        <w:rPr>
          <w:lang w:val="es-ES"/>
        </w:rPr>
        <w:t xml:space="preserve">, se produce un error en tiempo de compilación. Si no existiera esta restricción, sería posible escribir cláusulas </w:t>
      </w:r>
      <w:r w:rsidRPr="005518F0">
        <w:rPr>
          <w:rStyle w:val="Codefragment"/>
          <w:lang w:val="es-ES"/>
        </w:rPr>
        <w:t>catch</w:t>
      </w:r>
      <w:r w:rsidRPr="005518F0">
        <w:rPr>
          <w:lang w:val="es-ES"/>
        </w:rPr>
        <w:t xml:space="preserve"> inalcanzables.</w:t>
      </w:r>
    </w:p>
    <w:p w14:paraId="3F2E51A5" w14:textId="77777777" w:rsidR="0028536B" w:rsidRPr="005518F0" w:rsidRDefault="0028536B">
      <w:pPr>
        <w:rPr>
          <w:lang w:val="es-ES"/>
        </w:rPr>
      </w:pPr>
      <w:r w:rsidRPr="005518F0">
        <w:rPr>
          <w:lang w:val="es-ES"/>
        </w:rPr>
        <w:t xml:space="preserve">Dentro de un bloque </w:t>
      </w:r>
      <w:r w:rsidRPr="005518F0">
        <w:rPr>
          <w:rStyle w:val="Codefragment"/>
          <w:lang w:val="es-ES"/>
        </w:rPr>
        <w:t>catch</w:t>
      </w:r>
      <w:r w:rsidRPr="005518F0">
        <w:rPr>
          <w:lang w:val="es-ES"/>
        </w:rPr>
        <w:t xml:space="preserve"> puede utilizar una instrucción </w:t>
      </w:r>
      <w:r w:rsidRPr="005518F0">
        <w:rPr>
          <w:rStyle w:val="Codefragment"/>
          <w:lang w:val="es-ES"/>
        </w:rPr>
        <w:t>throw</w:t>
      </w:r>
      <w:r w:rsidRPr="005518F0">
        <w:rPr>
          <w:lang w:val="es-ES"/>
        </w:rPr>
        <w:t xml:space="preserve"> (§</w:t>
      </w:r>
      <w:r w:rsidR="00852C57">
        <w:fldChar w:fldCharType="begin"/>
      </w:r>
      <w:r w:rsidRPr="005518F0">
        <w:rPr>
          <w:lang w:val="es-ES"/>
        </w:rPr>
        <w:instrText xml:space="preserve"> REF _Ref472867796 \w \h </w:instrText>
      </w:r>
      <w:r w:rsidR="00852C57">
        <w:fldChar w:fldCharType="separate"/>
      </w:r>
      <w:r w:rsidR="00437C65" w:rsidRPr="005518F0">
        <w:rPr>
          <w:lang w:val="es-ES"/>
        </w:rPr>
        <w:t>8.9.5</w:t>
      </w:r>
      <w:r w:rsidR="00852C57">
        <w:fldChar w:fldCharType="end"/>
      </w:r>
      <w:r w:rsidRPr="005518F0">
        <w:rPr>
          <w:lang w:val="es-ES"/>
        </w:rPr>
        <w:t xml:space="preserve">) sin expresión para volver a iniciar la excepción que capturó el bloque </w:t>
      </w:r>
      <w:r w:rsidRPr="005518F0">
        <w:rPr>
          <w:rStyle w:val="Codefragment"/>
          <w:lang w:val="es-ES"/>
        </w:rPr>
        <w:t>catch</w:t>
      </w:r>
      <w:r w:rsidRPr="005518F0">
        <w:rPr>
          <w:lang w:val="es-ES"/>
        </w:rPr>
        <w:t>. Las asignaciones a una variable de excepción no modifican la excepción que vuelve a iniciarse.</w:t>
      </w:r>
    </w:p>
    <w:p w14:paraId="3F2E51A6" w14:textId="77777777" w:rsidR="0028536B" w:rsidRPr="005518F0" w:rsidRDefault="0028536B">
      <w:pPr>
        <w:rPr>
          <w:lang w:val="es-ES"/>
        </w:rPr>
      </w:pPr>
      <w:r w:rsidRPr="005518F0">
        <w:rPr>
          <w:lang w:val="es-ES"/>
        </w:rPr>
        <w:t>En el ejemplo</w:t>
      </w:r>
    </w:p>
    <w:p w14:paraId="3F2E51A7" w14:textId="77777777" w:rsidR="0028536B" w:rsidRPr="005518F0" w:rsidRDefault="0028536B">
      <w:pPr>
        <w:pStyle w:val="Code"/>
        <w:rPr>
          <w:lang w:val="es-ES"/>
        </w:rPr>
      </w:pPr>
      <w:r w:rsidRPr="005518F0">
        <w:rPr>
          <w:lang w:val="es-ES"/>
        </w:rPr>
        <w:t>using System;</w:t>
      </w:r>
    </w:p>
    <w:p w14:paraId="3F2E51A8" w14:textId="77777777" w:rsidR="0028536B" w:rsidRDefault="0028536B">
      <w:pPr>
        <w:pStyle w:val="Code"/>
      </w:pPr>
      <w:r>
        <w:lastRenderedPageBreak/>
        <w:t>class Test</w:t>
      </w:r>
      <w:r>
        <w:br/>
        <w:t>{</w:t>
      </w:r>
      <w:r>
        <w:br/>
      </w:r>
      <w:r>
        <w:tab/>
        <w:t>static void F() {</w:t>
      </w:r>
      <w:r>
        <w:br/>
      </w:r>
      <w:r>
        <w:tab/>
      </w:r>
      <w:r>
        <w:tab/>
        <w:t>try {</w:t>
      </w:r>
      <w:r>
        <w:br/>
      </w:r>
      <w:r>
        <w:tab/>
      </w:r>
      <w:r>
        <w:tab/>
      </w:r>
      <w:r>
        <w:tab/>
        <w:t>G();</w:t>
      </w:r>
      <w:r>
        <w:br/>
      </w:r>
      <w:r>
        <w:tab/>
      </w:r>
      <w:r>
        <w:tab/>
        <w:t>}</w:t>
      </w:r>
      <w:r>
        <w:br/>
      </w:r>
      <w:r>
        <w:tab/>
      </w:r>
      <w:r>
        <w:tab/>
        <w:t>catch (Exception e) {</w:t>
      </w:r>
      <w:r>
        <w:br/>
      </w:r>
      <w:r>
        <w:tab/>
      </w:r>
      <w:r>
        <w:tab/>
      </w:r>
      <w:r>
        <w:tab/>
        <w:t>Console.WriteLine("Exception in F: " + e.Message);</w:t>
      </w:r>
      <w:r>
        <w:br/>
      </w:r>
      <w:r>
        <w:tab/>
      </w:r>
      <w:r>
        <w:tab/>
      </w:r>
      <w:r>
        <w:tab/>
        <w:t>e = new Exception("F");</w:t>
      </w:r>
      <w:r>
        <w:br/>
      </w:r>
      <w:r>
        <w:tab/>
      </w:r>
      <w:r>
        <w:tab/>
      </w:r>
      <w:r>
        <w:tab/>
        <w:t>throw;</w:t>
      </w:r>
      <w:r>
        <w:tab/>
      </w:r>
      <w:r>
        <w:tab/>
      </w:r>
      <w:r>
        <w:tab/>
      </w:r>
      <w:r>
        <w:tab/>
        <w:t>// re-throw</w:t>
      </w:r>
      <w:r>
        <w:br/>
      </w:r>
      <w:r>
        <w:tab/>
      </w:r>
      <w:r>
        <w:tab/>
        <w:t>}</w:t>
      </w:r>
      <w:r>
        <w:br/>
      </w:r>
      <w:r>
        <w:tab/>
        <w:t>}</w:t>
      </w:r>
    </w:p>
    <w:p w14:paraId="3F2E51A9" w14:textId="77777777" w:rsidR="0028536B" w:rsidRDefault="0028536B">
      <w:pPr>
        <w:pStyle w:val="Code"/>
      </w:pPr>
      <w:r>
        <w:tab/>
        <w:t>static void G() {</w:t>
      </w:r>
      <w:r>
        <w:br/>
      </w:r>
      <w:r>
        <w:tab/>
      </w:r>
      <w:r>
        <w:tab/>
        <w:t>throw new Exception("G");</w:t>
      </w:r>
      <w:r>
        <w:br/>
      </w:r>
      <w:r>
        <w:tab/>
        <w:t>}</w:t>
      </w:r>
    </w:p>
    <w:p w14:paraId="3F2E51AA" w14:textId="77777777" w:rsidR="0028536B" w:rsidRDefault="0028536B">
      <w:pPr>
        <w:pStyle w:val="Code"/>
      </w:pPr>
      <w:r>
        <w:tab/>
        <w:t>static void Main() {</w:t>
      </w:r>
      <w:r>
        <w:br/>
      </w:r>
      <w:r>
        <w:tab/>
      </w:r>
      <w:r>
        <w:tab/>
        <w:t>try {</w:t>
      </w:r>
      <w:r>
        <w:br/>
      </w:r>
      <w:r>
        <w:tab/>
      </w:r>
      <w:r>
        <w:tab/>
      </w:r>
      <w:r>
        <w:tab/>
        <w:t>F();</w:t>
      </w:r>
      <w:r>
        <w:br/>
      </w:r>
      <w:r>
        <w:tab/>
      </w:r>
      <w:r>
        <w:tab/>
        <w:t>}</w:t>
      </w:r>
      <w:r>
        <w:br/>
      </w:r>
      <w:r>
        <w:tab/>
      </w:r>
      <w:r>
        <w:tab/>
        <w:t>catch (Exception e) {</w:t>
      </w:r>
      <w:r>
        <w:br/>
      </w:r>
      <w:r>
        <w:tab/>
      </w:r>
      <w:r>
        <w:tab/>
      </w:r>
      <w:r>
        <w:tab/>
        <w:t xml:space="preserve">Console.WriteLine("Exception in </w:t>
      </w:r>
      <w:smartTag w:uri="urn:schemas-microsoft-com:office:smarttags" w:element="place">
        <w:r>
          <w:t>Main</w:t>
        </w:r>
      </w:smartTag>
      <w:r>
        <w:t>: " + e.Message);</w:t>
      </w:r>
      <w:r>
        <w:br/>
      </w:r>
      <w:r>
        <w:tab/>
      </w:r>
      <w:r>
        <w:tab/>
        <w:t>}</w:t>
      </w:r>
      <w:r>
        <w:br/>
      </w:r>
      <w:r>
        <w:tab/>
        <w:t>}</w:t>
      </w:r>
      <w:r>
        <w:br/>
        <w:t>}</w:t>
      </w:r>
    </w:p>
    <w:p w14:paraId="3F2E51AB" w14:textId="77777777" w:rsidR="0028536B" w:rsidRPr="005518F0" w:rsidRDefault="0028536B">
      <w:pPr>
        <w:rPr>
          <w:lang w:val="es-ES"/>
        </w:rPr>
      </w:pPr>
      <w:r w:rsidRPr="005518F0">
        <w:rPr>
          <w:lang w:val="es-ES"/>
        </w:rPr>
        <w:t xml:space="preserve">el método </w:t>
      </w:r>
      <w:r w:rsidRPr="005518F0">
        <w:rPr>
          <w:rStyle w:val="Codefragment"/>
          <w:lang w:val="es-ES"/>
        </w:rPr>
        <w:t>F</w:t>
      </w:r>
      <w:r w:rsidRPr="005518F0">
        <w:rPr>
          <w:lang w:val="es-ES"/>
        </w:rPr>
        <w:t xml:space="preserve"> captura una excepción, escribe información de diagnóstico en la consola, modifica la variable de excepción y vuelve a iniciar la excepción. La excepción que se vuelve a iniciar es la excepción original, de modo que el resultado producido es el siguiente:</w:t>
      </w:r>
    </w:p>
    <w:p w14:paraId="3F2E51AC" w14:textId="77777777" w:rsidR="0028536B" w:rsidRDefault="0028536B">
      <w:pPr>
        <w:pStyle w:val="Code"/>
      </w:pPr>
      <w:r>
        <w:t>Exception in F: G</w:t>
      </w:r>
      <w:r>
        <w:br/>
        <w:t xml:space="preserve">Exception in </w:t>
      </w:r>
      <w:smartTag w:uri="urn:schemas-microsoft-com:office:smarttags" w:element="place">
        <w:r>
          <w:t>Main</w:t>
        </w:r>
      </w:smartTag>
      <w:r>
        <w:t>: G</w:t>
      </w:r>
    </w:p>
    <w:p w14:paraId="3F2E51AD" w14:textId="77777777" w:rsidR="0028536B" w:rsidRPr="005518F0" w:rsidRDefault="0028536B">
      <w:pPr>
        <w:rPr>
          <w:lang w:val="es-ES"/>
        </w:rPr>
      </w:pPr>
      <w:r w:rsidRPr="005518F0">
        <w:rPr>
          <w:lang w:val="es-ES"/>
        </w:rPr>
        <w:t xml:space="preserve">Si el primer bloque catch iniciara </w:t>
      </w:r>
      <w:r w:rsidRPr="005518F0">
        <w:rPr>
          <w:rStyle w:val="Codefragment"/>
          <w:lang w:val="es-ES"/>
        </w:rPr>
        <w:t>e</w:t>
      </w:r>
      <w:r w:rsidRPr="005518F0">
        <w:rPr>
          <w:lang w:val="es-ES"/>
        </w:rPr>
        <w:t xml:space="preserve"> en lugar de volver a iniciar la excepción actual, el resultado producido sería el siguiente:</w:t>
      </w:r>
    </w:p>
    <w:p w14:paraId="3F2E51AE" w14:textId="77777777" w:rsidR="0028536B" w:rsidRDefault="0028536B">
      <w:pPr>
        <w:pStyle w:val="Code"/>
      </w:pPr>
      <w:r>
        <w:t>Exception in F: G</w:t>
      </w:r>
      <w:r>
        <w:br/>
        <w:t xml:space="preserve">Exception in </w:t>
      </w:r>
      <w:smartTag w:uri="urn:schemas-microsoft-com:office:smarttags" w:element="place">
        <w:r>
          <w:t>Main</w:t>
        </w:r>
      </w:smartTag>
      <w:r>
        <w:t>: F</w:t>
      </w:r>
    </w:p>
    <w:p w14:paraId="3F2E51AF" w14:textId="77777777" w:rsidR="0028536B" w:rsidRPr="005518F0" w:rsidRDefault="0028536B">
      <w:pPr>
        <w:rPr>
          <w:lang w:val="es-ES"/>
        </w:rPr>
      </w:pPr>
      <w:r w:rsidRPr="005518F0">
        <w:rPr>
          <w:lang w:val="es-ES"/>
        </w:rPr>
        <w:t xml:space="preserve">Se produce un error en tiempo de compilación cuando una instrucción </w:t>
      </w:r>
      <w:r w:rsidRPr="005518F0">
        <w:rPr>
          <w:rStyle w:val="Codefragment"/>
          <w:lang w:val="es-ES"/>
        </w:rPr>
        <w:t>break</w:t>
      </w:r>
      <w:r w:rsidRPr="005518F0">
        <w:rPr>
          <w:lang w:val="es-ES"/>
        </w:rPr>
        <w:t xml:space="preserve">, </w:t>
      </w:r>
      <w:r w:rsidRPr="005518F0">
        <w:rPr>
          <w:rStyle w:val="Codefragment"/>
          <w:lang w:val="es-ES"/>
        </w:rPr>
        <w:t>continue</w:t>
      </w:r>
      <w:r w:rsidRPr="005518F0">
        <w:rPr>
          <w:lang w:val="es-ES"/>
        </w:rPr>
        <w:t xml:space="preserve"> o </w:t>
      </w:r>
      <w:r w:rsidRPr="005518F0">
        <w:rPr>
          <w:rStyle w:val="Codefragment"/>
          <w:lang w:val="es-ES"/>
        </w:rPr>
        <w:t>goto</w:t>
      </w:r>
      <w:r w:rsidRPr="005518F0">
        <w:rPr>
          <w:lang w:val="es-ES"/>
        </w:rPr>
        <w:t xml:space="preserve"> transfiere el control fuera del bloque </w:t>
      </w:r>
      <w:r w:rsidRPr="005518F0">
        <w:rPr>
          <w:rStyle w:val="Codefragment"/>
          <w:lang w:val="es-ES"/>
        </w:rPr>
        <w:t>finally</w:t>
      </w:r>
      <w:r w:rsidRPr="005518F0">
        <w:rPr>
          <w:lang w:val="es-ES"/>
        </w:rPr>
        <w:t xml:space="preserve">. Cuando aparece una instrucción </w:t>
      </w:r>
      <w:r w:rsidRPr="005518F0">
        <w:rPr>
          <w:rStyle w:val="Codefragment"/>
          <w:lang w:val="es-ES"/>
        </w:rPr>
        <w:t>break</w:t>
      </w:r>
      <w:r w:rsidRPr="005518F0">
        <w:rPr>
          <w:lang w:val="es-ES"/>
        </w:rPr>
        <w:t xml:space="preserve">, </w:t>
      </w:r>
      <w:r w:rsidRPr="005518F0">
        <w:rPr>
          <w:rStyle w:val="Codefragment"/>
          <w:lang w:val="es-ES"/>
        </w:rPr>
        <w:t>continue</w:t>
      </w:r>
      <w:r w:rsidRPr="005518F0">
        <w:rPr>
          <w:lang w:val="es-ES"/>
        </w:rPr>
        <w:t xml:space="preserve"> o </w:t>
      </w:r>
      <w:r w:rsidRPr="005518F0">
        <w:rPr>
          <w:rStyle w:val="Codefragment"/>
          <w:lang w:val="es-ES"/>
        </w:rPr>
        <w:t>goto</w:t>
      </w:r>
      <w:r w:rsidRPr="005518F0">
        <w:rPr>
          <w:lang w:val="es-ES"/>
        </w:rPr>
        <w:t xml:space="preserve"> dentro de un bloque </w:t>
      </w:r>
      <w:r w:rsidRPr="005518F0">
        <w:rPr>
          <w:rStyle w:val="Codefragment"/>
          <w:lang w:val="es-ES"/>
        </w:rPr>
        <w:t>finally</w:t>
      </w:r>
      <w:r w:rsidRPr="005518F0">
        <w:rPr>
          <w:lang w:val="es-ES"/>
        </w:rPr>
        <w:t xml:space="preserve">, el destino de la instrucción debe encontrarse dentro del propio bloque </w:t>
      </w:r>
      <w:r w:rsidRPr="005518F0">
        <w:rPr>
          <w:rStyle w:val="Codefragment"/>
          <w:lang w:val="es-ES"/>
        </w:rPr>
        <w:t>finally</w:t>
      </w:r>
      <w:r w:rsidRPr="005518F0">
        <w:rPr>
          <w:lang w:val="es-ES"/>
        </w:rPr>
        <w:t>. En caso contrario, se producirá un error en tiempo de compilación.</w:t>
      </w:r>
    </w:p>
    <w:p w14:paraId="3F2E51B0" w14:textId="77777777" w:rsidR="0028536B" w:rsidRPr="005518F0" w:rsidRDefault="0028536B">
      <w:pPr>
        <w:rPr>
          <w:lang w:val="es-ES"/>
        </w:rPr>
      </w:pPr>
      <w:r w:rsidRPr="005518F0">
        <w:rPr>
          <w:lang w:val="es-ES"/>
        </w:rPr>
        <w:t xml:space="preserve">Se produce un error en tiempo de compilación cuando aparece una instrucción </w:t>
      </w:r>
      <w:r w:rsidRPr="005518F0">
        <w:rPr>
          <w:rStyle w:val="Codefragment"/>
          <w:lang w:val="es-ES"/>
        </w:rPr>
        <w:t>return</w:t>
      </w:r>
      <w:r w:rsidRPr="005518F0">
        <w:rPr>
          <w:lang w:val="es-ES"/>
        </w:rPr>
        <w:t xml:space="preserve"> en un bloque </w:t>
      </w:r>
      <w:r w:rsidRPr="005518F0">
        <w:rPr>
          <w:rStyle w:val="Codefragment"/>
          <w:lang w:val="es-ES"/>
        </w:rPr>
        <w:t>finally</w:t>
      </w:r>
      <w:r w:rsidRPr="005518F0">
        <w:rPr>
          <w:lang w:val="es-ES"/>
        </w:rPr>
        <w:t>.</w:t>
      </w:r>
    </w:p>
    <w:p w14:paraId="3F2E51B1" w14:textId="77777777" w:rsidR="0028536B" w:rsidRPr="005518F0" w:rsidRDefault="0028536B">
      <w:pPr>
        <w:rPr>
          <w:lang w:val="es-ES"/>
        </w:rPr>
      </w:pPr>
      <w:r w:rsidRPr="005518F0">
        <w:rPr>
          <w:lang w:val="es-ES"/>
        </w:rPr>
        <w:t xml:space="preserve">Una instrucción </w:t>
      </w:r>
      <w:r w:rsidRPr="005518F0">
        <w:rPr>
          <w:rStyle w:val="Codefragment"/>
          <w:lang w:val="es-ES"/>
        </w:rPr>
        <w:t>try</w:t>
      </w:r>
      <w:r w:rsidRPr="005518F0">
        <w:rPr>
          <w:lang w:val="es-ES"/>
        </w:rPr>
        <w:t xml:space="preserve"> se ejecuta de la siguiente forma:</w:t>
      </w:r>
    </w:p>
    <w:p w14:paraId="3F2E51B2" w14:textId="77777777" w:rsidR="0028536B" w:rsidRPr="005518F0" w:rsidRDefault="0028536B">
      <w:pPr>
        <w:pStyle w:val="ListBullet"/>
        <w:rPr>
          <w:lang w:val="es-ES"/>
        </w:rPr>
      </w:pPr>
      <w:r w:rsidRPr="005518F0">
        <w:rPr>
          <w:lang w:val="es-ES"/>
        </w:rPr>
        <w:t xml:space="preserve">El control se transfiere al bloque </w:t>
      </w:r>
      <w:r w:rsidRPr="005518F0">
        <w:rPr>
          <w:rStyle w:val="Codefragment"/>
          <w:lang w:val="es-ES"/>
        </w:rPr>
        <w:t>try</w:t>
      </w:r>
      <w:r w:rsidRPr="005518F0">
        <w:rPr>
          <w:lang w:val="es-ES"/>
        </w:rPr>
        <w:t>.</w:t>
      </w:r>
    </w:p>
    <w:p w14:paraId="3F2E51B3" w14:textId="77777777" w:rsidR="0028536B" w:rsidRPr="005518F0" w:rsidRDefault="0028536B">
      <w:pPr>
        <w:pStyle w:val="ListBullet"/>
        <w:rPr>
          <w:lang w:val="es-ES"/>
        </w:rPr>
      </w:pPr>
      <w:r w:rsidRPr="005518F0">
        <w:rPr>
          <w:lang w:val="es-ES"/>
        </w:rPr>
        <w:t xml:space="preserve">Cuando el control alcanza el punto final del bloque </w:t>
      </w:r>
      <w:r w:rsidRPr="005518F0">
        <w:rPr>
          <w:rStyle w:val="Codefragment"/>
          <w:lang w:val="es-ES"/>
        </w:rPr>
        <w:t>try</w:t>
      </w:r>
      <w:r w:rsidRPr="005518F0">
        <w:rPr>
          <w:lang w:val="es-ES"/>
        </w:rPr>
        <w:t>:</w:t>
      </w:r>
    </w:p>
    <w:p w14:paraId="3F2E51B4" w14:textId="77777777" w:rsidR="0028536B" w:rsidRPr="005518F0" w:rsidRDefault="0028536B">
      <w:pPr>
        <w:pStyle w:val="ListBullet2"/>
        <w:rPr>
          <w:lang w:val="es-ES"/>
        </w:rPr>
      </w:pPr>
      <w:r w:rsidRPr="005518F0">
        <w:rPr>
          <w:lang w:val="es-ES"/>
        </w:rPr>
        <w:t xml:space="preserve">Si la instrucción </w:t>
      </w:r>
      <w:r w:rsidRPr="005518F0">
        <w:rPr>
          <w:rStyle w:val="Codefragment"/>
          <w:lang w:val="es-ES"/>
        </w:rPr>
        <w:t>try</w:t>
      </w:r>
      <w:r w:rsidRPr="005518F0">
        <w:rPr>
          <w:lang w:val="es-ES"/>
        </w:rPr>
        <w:t xml:space="preserve"> tiene un bloque </w:t>
      </w:r>
      <w:r w:rsidRPr="005518F0">
        <w:rPr>
          <w:rStyle w:val="Codefragment"/>
          <w:lang w:val="es-ES"/>
        </w:rPr>
        <w:t>finally</w:t>
      </w:r>
      <w:r w:rsidRPr="005518F0">
        <w:rPr>
          <w:lang w:val="es-ES"/>
        </w:rPr>
        <w:t xml:space="preserve">, se ejecuta dicho bloque </w:t>
      </w:r>
      <w:r w:rsidRPr="005518F0">
        <w:rPr>
          <w:rStyle w:val="Codefragment"/>
          <w:lang w:val="es-ES"/>
        </w:rPr>
        <w:t>finally</w:t>
      </w:r>
      <w:r w:rsidRPr="005518F0">
        <w:rPr>
          <w:lang w:val="es-ES"/>
        </w:rPr>
        <w:t>.</w:t>
      </w:r>
    </w:p>
    <w:p w14:paraId="3F2E51B5" w14:textId="77777777" w:rsidR="0028536B" w:rsidRPr="005518F0" w:rsidRDefault="0028536B">
      <w:pPr>
        <w:pStyle w:val="ListBullet2"/>
        <w:rPr>
          <w:lang w:val="es-ES"/>
        </w:rPr>
      </w:pPr>
      <w:r w:rsidRPr="005518F0">
        <w:rPr>
          <w:lang w:val="es-ES"/>
        </w:rPr>
        <w:t xml:space="preserve">El control se transfiere al punto final de la instrucción </w:t>
      </w:r>
      <w:r w:rsidRPr="005518F0">
        <w:rPr>
          <w:rStyle w:val="Codefragment"/>
          <w:lang w:val="es-ES"/>
        </w:rPr>
        <w:t>try</w:t>
      </w:r>
      <w:r w:rsidRPr="005518F0">
        <w:rPr>
          <w:lang w:val="es-ES"/>
        </w:rPr>
        <w:t>.</w:t>
      </w:r>
    </w:p>
    <w:p w14:paraId="3F2E51B6" w14:textId="77777777" w:rsidR="0028536B" w:rsidRPr="005518F0" w:rsidRDefault="0028536B">
      <w:pPr>
        <w:pStyle w:val="ListBullet"/>
        <w:rPr>
          <w:lang w:val="es-ES"/>
        </w:rPr>
      </w:pPr>
      <w:r w:rsidRPr="005518F0">
        <w:rPr>
          <w:lang w:val="es-ES"/>
        </w:rPr>
        <w:t xml:space="preserve">Si se propaga una excepción a la instrucción </w:t>
      </w:r>
      <w:r w:rsidRPr="005518F0">
        <w:rPr>
          <w:rStyle w:val="Codefragment"/>
          <w:lang w:val="es-ES"/>
        </w:rPr>
        <w:t>try</w:t>
      </w:r>
      <w:r w:rsidRPr="005518F0">
        <w:rPr>
          <w:lang w:val="es-ES"/>
        </w:rPr>
        <w:t xml:space="preserve"> durante la ejecución del bloque </w:t>
      </w:r>
      <w:r w:rsidRPr="005518F0">
        <w:rPr>
          <w:rStyle w:val="Codefragment"/>
          <w:lang w:val="es-ES"/>
        </w:rPr>
        <w:t>try</w:t>
      </w:r>
      <w:r w:rsidRPr="005518F0">
        <w:rPr>
          <w:lang w:val="es-ES"/>
        </w:rPr>
        <w:t>:</w:t>
      </w:r>
    </w:p>
    <w:p w14:paraId="3F2E51B7" w14:textId="77777777" w:rsidR="0028536B" w:rsidRDefault="0028536B">
      <w:pPr>
        <w:pStyle w:val="ListBullet2"/>
      </w:pPr>
      <w:r w:rsidRPr="005518F0">
        <w:rPr>
          <w:lang w:val="es-ES"/>
        </w:rPr>
        <w:t xml:space="preserve">Si existen cláusulas </w:t>
      </w:r>
      <w:r w:rsidRPr="005518F0">
        <w:rPr>
          <w:rStyle w:val="Codefragment"/>
          <w:lang w:val="es-ES"/>
        </w:rPr>
        <w:t>catch</w:t>
      </w:r>
      <w:r w:rsidRPr="005518F0">
        <w:rPr>
          <w:lang w:val="es-ES"/>
        </w:rPr>
        <w:t xml:space="preserve">, se examinan en orden de aparición para buscar un controlador adecuado para la excepción. La primera cláusula </w:t>
      </w:r>
      <w:r w:rsidRPr="005518F0">
        <w:rPr>
          <w:rStyle w:val="Codefragment"/>
          <w:lang w:val="es-ES"/>
        </w:rPr>
        <w:t>catch</w:t>
      </w:r>
      <w:r w:rsidRPr="005518F0">
        <w:rPr>
          <w:lang w:val="es-ES"/>
        </w:rPr>
        <w:t xml:space="preserve"> que especifique el tipo de excepción o un tipo base del tipo de excepción se considera una coincidencia. Una cláusula </w:t>
      </w:r>
      <w:r w:rsidRPr="005518F0">
        <w:rPr>
          <w:rStyle w:val="Codefragment"/>
          <w:lang w:val="es-ES"/>
        </w:rPr>
        <w:t>catch</w:t>
      </w:r>
      <w:r w:rsidRPr="005518F0">
        <w:rPr>
          <w:lang w:val="es-ES"/>
        </w:rPr>
        <w:t xml:space="preserve"> general es una coincidencia para cualquier tipo de excepción. </w:t>
      </w:r>
      <w:r>
        <w:t xml:space="preserve">Si se encuentra una cláusula </w:t>
      </w:r>
      <w:r>
        <w:rPr>
          <w:rStyle w:val="Codefragment"/>
        </w:rPr>
        <w:t>catch</w:t>
      </w:r>
      <w:r>
        <w:t xml:space="preserve"> coincidente:</w:t>
      </w:r>
    </w:p>
    <w:p w14:paraId="3F2E51B8" w14:textId="77777777" w:rsidR="0028536B" w:rsidRPr="005518F0" w:rsidRDefault="0028536B" w:rsidP="00FE57AC">
      <w:pPr>
        <w:pStyle w:val="ListBullet3"/>
        <w:rPr>
          <w:lang w:val="es-ES"/>
        </w:rPr>
      </w:pPr>
      <w:r w:rsidRPr="005518F0">
        <w:rPr>
          <w:lang w:val="es-ES"/>
        </w:rPr>
        <w:lastRenderedPageBreak/>
        <w:t xml:space="preserve">Si la cláusula </w:t>
      </w:r>
      <w:r w:rsidRPr="005518F0">
        <w:rPr>
          <w:rStyle w:val="Codefragment"/>
          <w:lang w:val="es-ES"/>
        </w:rPr>
        <w:t>catch</w:t>
      </w:r>
      <w:r w:rsidRPr="005518F0">
        <w:rPr>
          <w:lang w:val="es-ES"/>
        </w:rPr>
        <w:t xml:space="preserve"> coincidente declara una variable de excepción, se asigna el objeto de excepción a dicha variable.</w:t>
      </w:r>
    </w:p>
    <w:p w14:paraId="3F2E51B9" w14:textId="77777777" w:rsidR="0028536B" w:rsidRPr="005518F0" w:rsidRDefault="0028536B" w:rsidP="00FE57AC">
      <w:pPr>
        <w:pStyle w:val="ListBullet3"/>
        <w:rPr>
          <w:lang w:val="es-ES"/>
        </w:rPr>
      </w:pPr>
      <w:r w:rsidRPr="005518F0">
        <w:rPr>
          <w:lang w:val="es-ES"/>
        </w:rPr>
        <w:t xml:space="preserve">El control se transfiere al bloque </w:t>
      </w:r>
      <w:r w:rsidRPr="005518F0">
        <w:rPr>
          <w:rStyle w:val="Codefragment"/>
          <w:lang w:val="es-ES"/>
        </w:rPr>
        <w:t>catch</w:t>
      </w:r>
      <w:r w:rsidRPr="005518F0">
        <w:rPr>
          <w:lang w:val="es-ES"/>
        </w:rPr>
        <w:t xml:space="preserve"> coincidente.</w:t>
      </w:r>
    </w:p>
    <w:p w14:paraId="3F2E51BA" w14:textId="77777777" w:rsidR="0028536B" w:rsidRPr="005518F0" w:rsidRDefault="0028536B" w:rsidP="00FE57AC">
      <w:pPr>
        <w:pStyle w:val="ListBullet3"/>
        <w:rPr>
          <w:lang w:val="es-ES"/>
        </w:rPr>
      </w:pPr>
      <w:r w:rsidRPr="005518F0">
        <w:rPr>
          <w:lang w:val="es-ES"/>
        </w:rPr>
        <w:t xml:space="preserve">Cuando el control alcanza el punto final del bloque </w:t>
      </w:r>
      <w:r w:rsidRPr="005518F0">
        <w:rPr>
          <w:rStyle w:val="Codefragment"/>
          <w:lang w:val="es-ES"/>
        </w:rPr>
        <w:t>catch</w:t>
      </w:r>
      <w:r w:rsidRPr="005518F0">
        <w:rPr>
          <w:lang w:val="es-ES"/>
        </w:rPr>
        <w:t>:</w:t>
      </w:r>
    </w:p>
    <w:p w14:paraId="3F2E51BB" w14:textId="77777777" w:rsidR="0028536B" w:rsidRPr="005518F0" w:rsidRDefault="0028536B" w:rsidP="00C474E2">
      <w:pPr>
        <w:pStyle w:val="ListBullet4"/>
        <w:rPr>
          <w:lang w:val="es-ES"/>
        </w:rPr>
      </w:pPr>
      <w:r w:rsidRPr="005518F0">
        <w:rPr>
          <w:lang w:val="es-ES"/>
        </w:rPr>
        <w:t xml:space="preserve">Si la instrucción </w:t>
      </w:r>
      <w:r w:rsidRPr="005518F0">
        <w:rPr>
          <w:rStyle w:val="Codefragment"/>
          <w:lang w:val="es-ES"/>
        </w:rPr>
        <w:t>try</w:t>
      </w:r>
      <w:r w:rsidRPr="005518F0">
        <w:rPr>
          <w:lang w:val="es-ES"/>
        </w:rPr>
        <w:t xml:space="preserve"> tiene un bloque </w:t>
      </w:r>
      <w:r w:rsidRPr="005518F0">
        <w:rPr>
          <w:rStyle w:val="Codefragment"/>
          <w:lang w:val="es-ES"/>
        </w:rPr>
        <w:t>finally</w:t>
      </w:r>
      <w:r w:rsidRPr="005518F0">
        <w:rPr>
          <w:lang w:val="es-ES"/>
        </w:rPr>
        <w:t xml:space="preserve">, se ejecuta dicho bloque </w:t>
      </w:r>
      <w:r w:rsidRPr="005518F0">
        <w:rPr>
          <w:rStyle w:val="Codefragment"/>
          <w:lang w:val="es-ES"/>
        </w:rPr>
        <w:t>finally</w:t>
      </w:r>
      <w:r w:rsidRPr="005518F0">
        <w:rPr>
          <w:lang w:val="es-ES"/>
        </w:rPr>
        <w:t>.</w:t>
      </w:r>
    </w:p>
    <w:p w14:paraId="3F2E51BC" w14:textId="77777777" w:rsidR="0028536B" w:rsidRPr="005518F0" w:rsidRDefault="0028536B" w:rsidP="00C474E2">
      <w:pPr>
        <w:pStyle w:val="ListBullet4"/>
        <w:rPr>
          <w:lang w:val="es-ES"/>
        </w:rPr>
      </w:pPr>
      <w:r w:rsidRPr="005518F0">
        <w:rPr>
          <w:lang w:val="es-ES"/>
        </w:rPr>
        <w:t xml:space="preserve">El control se transfiere al punto final de la instrucción </w:t>
      </w:r>
      <w:r w:rsidRPr="005518F0">
        <w:rPr>
          <w:rStyle w:val="Codefragment"/>
          <w:lang w:val="es-ES"/>
        </w:rPr>
        <w:t>try</w:t>
      </w:r>
      <w:r w:rsidRPr="005518F0">
        <w:rPr>
          <w:lang w:val="es-ES"/>
        </w:rPr>
        <w:t>.</w:t>
      </w:r>
    </w:p>
    <w:p w14:paraId="3F2E51BD" w14:textId="77777777" w:rsidR="0028536B" w:rsidRPr="005518F0" w:rsidRDefault="0028536B" w:rsidP="00FE57AC">
      <w:pPr>
        <w:pStyle w:val="ListBullet3"/>
        <w:rPr>
          <w:lang w:val="es-ES"/>
        </w:rPr>
      </w:pPr>
      <w:r w:rsidRPr="005518F0">
        <w:rPr>
          <w:lang w:val="es-ES"/>
        </w:rPr>
        <w:t xml:space="preserve">Si se propaga una excepción a la instrucción </w:t>
      </w:r>
      <w:r w:rsidRPr="005518F0">
        <w:rPr>
          <w:rStyle w:val="Codefragment"/>
          <w:lang w:val="es-ES"/>
        </w:rPr>
        <w:t>try</w:t>
      </w:r>
      <w:r w:rsidRPr="005518F0">
        <w:rPr>
          <w:lang w:val="es-ES"/>
        </w:rPr>
        <w:t xml:space="preserve"> durante la ejecución del bloque </w:t>
      </w:r>
      <w:r w:rsidRPr="005518F0">
        <w:rPr>
          <w:rStyle w:val="Codefragment"/>
          <w:lang w:val="es-ES"/>
        </w:rPr>
        <w:t>catch</w:t>
      </w:r>
      <w:r w:rsidRPr="005518F0">
        <w:rPr>
          <w:lang w:val="es-ES"/>
        </w:rPr>
        <w:t>:</w:t>
      </w:r>
    </w:p>
    <w:p w14:paraId="3F2E51BE" w14:textId="77777777" w:rsidR="0028536B" w:rsidRPr="005518F0" w:rsidRDefault="0028536B" w:rsidP="00C474E2">
      <w:pPr>
        <w:pStyle w:val="ListBullet4"/>
        <w:rPr>
          <w:lang w:val="es-ES"/>
        </w:rPr>
      </w:pPr>
      <w:r w:rsidRPr="005518F0">
        <w:rPr>
          <w:lang w:val="es-ES"/>
        </w:rPr>
        <w:t xml:space="preserve">Si la instrucción </w:t>
      </w:r>
      <w:r w:rsidRPr="005518F0">
        <w:rPr>
          <w:rStyle w:val="Codefragment"/>
          <w:lang w:val="es-ES"/>
        </w:rPr>
        <w:t>try</w:t>
      </w:r>
      <w:r w:rsidRPr="005518F0">
        <w:rPr>
          <w:lang w:val="es-ES"/>
        </w:rPr>
        <w:t xml:space="preserve"> tiene un bloque </w:t>
      </w:r>
      <w:r w:rsidRPr="005518F0">
        <w:rPr>
          <w:rStyle w:val="Codefragment"/>
          <w:lang w:val="es-ES"/>
        </w:rPr>
        <w:t>finally</w:t>
      </w:r>
      <w:r w:rsidRPr="005518F0">
        <w:rPr>
          <w:lang w:val="es-ES"/>
        </w:rPr>
        <w:t xml:space="preserve">, se ejecuta dicho bloque </w:t>
      </w:r>
      <w:r w:rsidRPr="005518F0">
        <w:rPr>
          <w:rStyle w:val="Codefragment"/>
          <w:lang w:val="es-ES"/>
        </w:rPr>
        <w:t>finally</w:t>
      </w:r>
      <w:r w:rsidRPr="005518F0">
        <w:rPr>
          <w:lang w:val="es-ES"/>
        </w:rPr>
        <w:t>.</w:t>
      </w:r>
    </w:p>
    <w:p w14:paraId="3F2E51BF" w14:textId="77777777" w:rsidR="0028536B" w:rsidRPr="005518F0" w:rsidRDefault="0028536B" w:rsidP="00C474E2">
      <w:pPr>
        <w:pStyle w:val="ListBullet4"/>
        <w:rPr>
          <w:lang w:val="es-ES"/>
        </w:rPr>
      </w:pPr>
      <w:r w:rsidRPr="005518F0">
        <w:rPr>
          <w:lang w:val="es-ES"/>
        </w:rPr>
        <w:t xml:space="preserve">La excepción se propaga a la siguiente instrucción envolvente </w:t>
      </w:r>
      <w:r w:rsidRPr="005518F0">
        <w:rPr>
          <w:rStyle w:val="Codefragment"/>
          <w:lang w:val="es-ES"/>
        </w:rPr>
        <w:t>try</w:t>
      </w:r>
      <w:r w:rsidRPr="005518F0">
        <w:rPr>
          <w:lang w:val="es-ES"/>
        </w:rPr>
        <w:t>.</w:t>
      </w:r>
    </w:p>
    <w:p w14:paraId="3F2E51C0" w14:textId="77777777" w:rsidR="0028536B" w:rsidRPr="005518F0" w:rsidRDefault="0028536B">
      <w:pPr>
        <w:pStyle w:val="ListBullet2"/>
        <w:rPr>
          <w:lang w:val="es-ES"/>
        </w:rPr>
      </w:pPr>
      <w:r w:rsidRPr="005518F0">
        <w:rPr>
          <w:lang w:val="es-ES"/>
        </w:rPr>
        <w:t xml:space="preserve">Si la instrucción </w:t>
      </w:r>
      <w:r w:rsidRPr="005518F0">
        <w:rPr>
          <w:rStyle w:val="Codefragment"/>
          <w:lang w:val="es-ES"/>
        </w:rPr>
        <w:t>try</w:t>
      </w:r>
      <w:r w:rsidRPr="005518F0">
        <w:rPr>
          <w:lang w:val="es-ES"/>
        </w:rPr>
        <w:t xml:space="preserve"> no tiene cláusulas </w:t>
      </w:r>
      <w:r w:rsidRPr="005518F0">
        <w:rPr>
          <w:rStyle w:val="Codefragment"/>
          <w:lang w:val="es-ES"/>
        </w:rPr>
        <w:t>catch</w:t>
      </w:r>
      <w:r w:rsidRPr="005518F0">
        <w:rPr>
          <w:lang w:val="es-ES"/>
        </w:rPr>
        <w:t xml:space="preserve"> o si ninguna cláusula </w:t>
      </w:r>
      <w:r w:rsidRPr="005518F0">
        <w:rPr>
          <w:rStyle w:val="Codefragment"/>
          <w:lang w:val="es-ES"/>
        </w:rPr>
        <w:t>catch</w:t>
      </w:r>
      <w:r w:rsidRPr="005518F0">
        <w:rPr>
          <w:lang w:val="es-ES"/>
        </w:rPr>
        <w:t xml:space="preserve"> coincide con la excepción:</w:t>
      </w:r>
    </w:p>
    <w:p w14:paraId="3F2E51C1" w14:textId="77777777" w:rsidR="0028536B" w:rsidRPr="005518F0" w:rsidRDefault="0028536B" w:rsidP="00FE57AC">
      <w:pPr>
        <w:pStyle w:val="ListBullet3"/>
        <w:rPr>
          <w:lang w:val="es-ES"/>
        </w:rPr>
      </w:pPr>
      <w:r w:rsidRPr="005518F0">
        <w:rPr>
          <w:lang w:val="es-ES"/>
        </w:rPr>
        <w:t xml:space="preserve">Si la instrucción </w:t>
      </w:r>
      <w:r w:rsidRPr="005518F0">
        <w:rPr>
          <w:rStyle w:val="Codefragment"/>
          <w:lang w:val="es-ES"/>
        </w:rPr>
        <w:t>try</w:t>
      </w:r>
      <w:r w:rsidRPr="005518F0">
        <w:rPr>
          <w:lang w:val="es-ES"/>
        </w:rPr>
        <w:t xml:space="preserve"> tiene un bloque </w:t>
      </w:r>
      <w:r w:rsidRPr="005518F0">
        <w:rPr>
          <w:rStyle w:val="Codefragment"/>
          <w:lang w:val="es-ES"/>
        </w:rPr>
        <w:t>finally</w:t>
      </w:r>
      <w:r w:rsidRPr="005518F0">
        <w:rPr>
          <w:lang w:val="es-ES"/>
        </w:rPr>
        <w:t xml:space="preserve">, se ejecuta dicho bloque </w:t>
      </w:r>
      <w:r w:rsidRPr="005518F0">
        <w:rPr>
          <w:rStyle w:val="Codefragment"/>
          <w:lang w:val="es-ES"/>
        </w:rPr>
        <w:t>finally</w:t>
      </w:r>
      <w:r w:rsidRPr="005518F0">
        <w:rPr>
          <w:lang w:val="es-ES"/>
        </w:rPr>
        <w:t>.</w:t>
      </w:r>
    </w:p>
    <w:p w14:paraId="3F2E51C2" w14:textId="77777777" w:rsidR="0028536B" w:rsidRPr="005518F0" w:rsidRDefault="0028536B" w:rsidP="00FE57AC">
      <w:pPr>
        <w:pStyle w:val="ListBullet3"/>
        <w:rPr>
          <w:lang w:val="es-ES"/>
        </w:rPr>
      </w:pPr>
      <w:r w:rsidRPr="005518F0">
        <w:rPr>
          <w:lang w:val="es-ES"/>
        </w:rPr>
        <w:t xml:space="preserve">La excepción se propaga a la siguiente instrucción envolvente </w:t>
      </w:r>
      <w:r w:rsidRPr="005518F0">
        <w:rPr>
          <w:rStyle w:val="Codefragment"/>
          <w:lang w:val="es-ES"/>
        </w:rPr>
        <w:t>try</w:t>
      </w:r>
      <w:r w:rsidRPr="005518F0">
        <w:rPr>
          <w:lang w:val="es-ES"/>
        </w:rPr>
        <w:t>.</w:t>
      </w:r>
    </w:p>
    <w:p w14:paraId="3F2E51C3" w14:textId="77777777" w:rsidR="0028536B" w:rsidRPr="005518F0" w:rsidRDefault="0028536B">
      <w:pPr>
        <w:rPr>
          <w:lang w:val="es-ES"/>
        </w:rPr>
      </w:pPr>
      <w:r w:rsidRPr="005518F0">
        <w:rPr>
          <w:lang w:val="es-ES"/>
        </w:rPr>
        <w:t xml:space="preserve">Las instrucciones de un bloque </w:t>
      </w:r>
      <w:r w:rsidRPr="005518F0">
        <w:rPr>
          <w:rStyle w:val="Codefragment"/>
          <w:lang w:val="es-ES"/>
        </w:rPr>
        <w:t>finally</w:t>
      </w:r>
      <w:r w:rsidRPr="005518F0">
        <w:rPr>
          <w:lang w:val="es-ES"/>
        </w:rPr>
        <w:t xml:space="preserve"> siempre se ejecutan cuando el control sale de la instrucción </w:t>
      </w:r>
      <w:r w:rsidRPr="005518F0">
        <w:rPr>
          <w:rStyle w:val="Codefragment"/>
          <w:lang w:val="es-ES"/>
        </w:rPr>
        <w:t>try</w:t>
      </w:r>
      <w:r w:rsidRPr="005518F0">
        <w:rPr>
          <w:lang w:val="es-ES"/>
        </w:rPr>
        <w:t xml:space="preserve">. Esto se cumple cuando el control se transfiere como resultado de una ejecución normal, de la ejecución de una instrucción </w:t>
      </w:r>
      <w:r w:rsidRPr="005518F0">
        <w:rPr>
          <w:rStyle w:val="Codefragment"/>
          <w:lang w:val="es-ES"/>
        </w:rPr>
        <w:t>break</w:t>
      </w:r>
      <w:r w:rsidRPr="005518F0">
        <w:rPr>
          <w:lang w:val="es-ES"/>
        </w:rPr>
        <w:t xml:space="preserve">, </w:t>
      </w:r>
      <w:r w:rsidRPr="005518F0">
        <w:rPr>
          <w:rStyle w:val="Codefragment"/>
          <w:lang w:val="es-ES"/>
        </w:rPr>
        <w:t>continue</w:t>
      </w:r>
      <w:r w:rsidRPr="005518F0">
        <w:rPr>
          <w:lang w:val="es-ES"/>
        </w:rPr>
        <w:t xml:space="preserve">, </w:t>
      </w:r>
      <w:r w:rsidRPr="005518F0">
        <w:rPr>
          <w:rStyle w:val="Codefragment"/>
          <w:lang w:val="es-ES"/>
        </w:rPr>
        <w:t>goto</w:t>
      </w:r>
      <w:r w:rsidRPr="005518F0">
        <w:rPr>
          <w:lang w:val="es-ES"/>
        </w:rPr>
        <w:t xml:space="preserve"> o </w:t>
      </w:r>
      <w:r w:rsidRPr="005518F0">
        <w:rPr>
          <w:rStyle w:val="Codefragment"/>
          <w:lang w:val="es-ES"/>
        </w:rPr>
        <w:t>return</w:t>
      </w:r>
      <w:r w:rsidRPr="005518F0">
        <w:rPr>
          <w:lang w:val="es-ES"/>
        </w:rPr>
        <w:t xml:space="preserve">, o de la propagación de una excepción fuera de la instrucción </w:t>
      </w:r>
      <w:r w:rsidRPr="005518F0">
        <w:rPr>
          <w:rStyle w:val="Codefragment"/>
          <w:lang w:val="es-ES"/>
        </w:rPr>
        <w:t>try</w:t>
      </w:r>
      <w:r w:rsidRPr="005518F0">
        <w:rPr>
          <w:lang w:val="es-ES"/>
        </w:rPr>
        <w:t>.</w:t>
      </w:r>
    </w:p>
    <w:p w14:paraId="3F2E51C4" w14:textId="77777777" w:rsidR="0028536B" w:rsidRPr="005518F0" w:rsidRDefault="0028536B">
      <w:pPr>
        <w:rPr>
          <w:lang w:val="es-ES"/>
        </w:rPr>
      </w:pPr>
      <w:r w:rsidRPr="005518F0">
        <w:rPr>
          <w:lang w:val="es-ES"/>
        </w:rPr>
        <w:t xml:space="preserve">Si se vuelve a iniciar una excepción durante la ejecución de un bloque </w:t>
      </w:r>
      <w:r w:rsidRPr="005518F0">
        <w:rPr>
          <w:rStyle w:val="Codefragment"/>
          <w:lang w:val="es-ES"/>
        </w:rPr>
        <w:t>finally</w:t>
      </w:r>
      <w:r w:rsidRPr="005518F0">
        <w:rPr>
          <w:lang w:val="es-ES"/>
        </w:rPr>
        <w:t xml:space="preserve"> y no se captura dentro del mismo bloque, la excepción se propaga a la siguiente instrucción envolvente </w:t>
      </w:r>
      <w:r w:rsidRPr="005518F0">
        <w:rPr>
          <w:rStyle w:val="Codefragment"/>
          <w:lang w:val="es-ES"/>
        </w:rPr>
        <w:t>try</w:t>
      </w:r>
      <w:r w:rsidRPr="005518F0">
        <w:rPr>
          <w:lang w:val="es-ES"/>
        </w:rPr>
        <w:t xml:space="preserve">. Si se estaba propagando otra excepción anterior, ésta se pierde. El proceso de propagación de una excepción se explica con mayor detalle en la descripción de la instrucción </w:t>
      </w:r>
      <w:r w:rsidRPr="005518F0">
        <w:rPr>
          <w:rStyle w:val="Codefragment"/>
          <w:lang w:val="es-ES"/>
        </w:rPr>
        <w:t>throw</w:t>
      </w:r>
      <w:r w:rsidRPr="005518F0">
        <w:rPr>
          <w:lang w:val="es-ES"/>
        </w:rPr>
        <w:t xml:space="preserve"> (§</w:t>
      </w:r>
      <w:r w:rsidR="00852C57">
        <w:fldChar w:fldCharType="begin"/>
      </w:r>
      <w:r w:rsidRPr="005518F0">
        <w:rPr>
          <w:lang w:val="es-ES"/>
        </w:rPr>
        <w:instrText xml:space="preserve"> REF _Ref472867618 \w \h </w:instrText>
      </w:r>
      <w:r w:rsidR="00852C57">
        <w:fldChar w:fldCharType="separate"/>
      </w:r>
      <w:r w:rsidR="00437C65" w:rsidRPr="005518F0">
        <w:rPr>
          <w:lang w:val="es-ES"/>
        </w:rPr>
        <w:t>8.9.5</w:t>
      </w:r>
      <w:r w:rsidR="00852C57">
        <w:fldChar w:fldCharType="end"/>
      </w:r>
      <w:r w:rsidRPr="005518F0">
        <w:rPr>
          <w:lang w:val="es-ES"/>
        </w:rPr>
        <w:t>).</w:t>
      </w:r>
    </w:p>
    <w:p w14:paraId="3F2E51C5" w14:textId="77777777" w:rsidR="0028536B" w:rsidRPr="005518F0" w:rsidRDefault="0028536B">
      <w:pPr>
        <w:rPr>
          <w:lang w:val="es-ES"/>
        </w:rPr>
      </w:pPr>
      <w:r w:rsidRPr="005518F0">
        <w:rPr>
          <w:lang w:val="es-ES"/>
        </w:rPr>
        <w:t xml:space="preserve">El bloque </w:t>
      </w:r>
      <w:r w:rsidRPr="005518F0">
        <w:rPr>
          <w:rStyle w:val="Codefragment"/>
          <w:lang w:val="es-ES"/>
        </w:rPr>
        <w:t>try</w:t>
      </w:r>
      <w:r w:rsidRPr="005518F0">
        <w:rPr>
          <w:lang w:val="es-ES"/>
        </w:rPr>
        <w:t xml:space="preserve"> de una instrucción </w:t>
      </w:r>
      <w:r w:rsidRPr="005518F0">
        <w:rPr>
          <w:rStyle w:val="Codefragment"/>
          <w:lang w:val="es-ES"/>
        </w:rPr>
        <w:t>try</w:t>
      </w:r>
      <w:r w:rsidRPr="005518F0">
        <w:rPr>
          <w:lang w:val="es-ES"/>
        </w:rPr>
        <w:t xml:space="preserve"> es alcanzable si la instrucción </w:t>
      </w:r>
      <w:r w:rsidRPr="005518F0">
        <w:rPr>
          <w:rStyle w:val="Codefragment"/>
          <w:lang w:val="es-ES"/>
        </w:rPr>
        <w:t>try</w:t>
      </w:r>
      <w:r w:rsidRPr="005518F0">
        <w:rPr>
          <w:lang w:val="es-ES"/>
        </w:rPr>
        <w:t xml:space="preserve"> es alcanzable.</w:t>
      </w:r>
    </w:p>
    <w:p w14:paraId="3F2E51C6" w14:textId="77777777" w:rsidR="0028536B" w:rsidRPr="005518F0" w:rsidRDefault="0028536B">
      <w:pPr>
        <w:rPr>
          <w:lang w:val="es-ES"/>
        </w:rPr>
      </w:pPr>
      <w:r w:rsidRPr="005518F0">
        <w:rPr>
          <w:lang w:val="es-ES"/>
        </w:rPr>
        <w:t xml:space="preserve">Un bloque </w:t>
      </w:r>
      <w:r w:rsidRPr="005518F0">
        <w:rPr>
          <w:rStyle w:val="Codefragment"/>
          <w:lang w:val="es-ES"/>
        </w:rPr>
        <w:t>catch</w:t>
      </w:r>
      <w:r w:rsidRPr="005518F0">
        <w:rPr>
          <w:lang w:val="es-ES"/>
        </w:rPr>
        <w:t xml:space="preserve"> de una instrucción </w:t>
      </w:r>
      <w:r w:rsidRPr="005518F0">
        <w:rPr>
          <w:rStyle w:val="Codefragment"/>
          <w:lang w:val="es-ES"/>
        </w:rPr>
        <w:t>try</w:t>
      </w:r>
      <w:r w:rsidRPr="005518F0">
        <w:rPr>
          <w:lang w:val="es-ES"/>
        </w:rPr>
        <w:t xml:space="preserve"> es alcanzable si la instrucción </w:t>
      </w:r>
      <w:r w:rsidRPr="005518F0">
        <w:rPr>
          <w:rStyle w:val="Codefragment"/>
          <w:lang w:val="es-ES"/>
        </w:rPr>
        <w:t>try</w:t>
      </w:r>
      <w:r w:rsidRPr="005518F0">
        <w:rPr>
          <w:lang w:val="es-ES"/>
        </w:rPr>
        <w:t xml:space="preserve"> es alcanzable.</w:t>
      </w:r>
    </w:p>
    <w:p w14:paraId="3F2E51C7" w14:textId="77777777" w:rsidR="0028536B" w:rsidRPr="005518F0" w:rsidRDefault="0028536B">
      <w:pPr>
        <w:rPr>
          <w:lang w:val="es-ES"/>
        </w:rPr>
      </w:pPr>
      <w:r w:rsidRPr="005518F0">
        <w:rPr>
          <w:lang w:val="es-ES"/>
        </w:rPr>
        <w:t xml:space="preserve">El bloque </w:t>
      </w:r>
      <w:r w:rsidRPr="005518F0">
        <w:rPr>
          <w:rStyle w:val="Codefragment"/>
          <w:lang w:val="es-ES"/>
        </w:rPr>
        <w:t>finally</w:t>
      </w:r>
      <w:r w:rsidRPr="005518F0">
        <w:rPr>
          <w:lang w:val="es-ES"/>
        </w:rPr>
        <w:t xml:space="preserve"> de una instrucción </w:t>
      </w:r>
      <w:r w:rsidRPr="005518F0">
        <w:rPr>
          <w:rStyle w:val="Codefragment"/>
          <w:lang w:val="es-ES"/>
        </w:rPr>
        <w:t>try</w:t>
      </w:r>
      <w:r w:rsidRPr="005518F0">
        <w:rPr>
          <w:lang w:val="es-ES"/>
        </w:rPr>
        <w:t xml:space="preserve"> es alcanzable si la instrucción </w:t>
      </w:r>
      <w:r w:rsidRPr="005518F0">
        <w:rPr>
          <w:rStyle w:val="Codefragment"/>
          <w:lang w:val="es-ES"/>
        </w:rPr>
        <w:t>try</w:t>
      </w:r>
      <w:r w:rsidRPr="005518F0">
        <w:rPr>
          <w:lang w:val="es-ES"/>
        </w:rPr>
        <w:t xml:space="preserve"> es alcanzable.</w:t>
      </w:r>
    </w:p>
    <w:p w14:paraId="3F2E51C8" w14:textId="77777777" w:rsidR="0028536B" w:rsidRPr="005518F0" w:rsidRDefault="0028536B">
      <w:pPr>
        <w:rPr>
          <w:lang w:val="es-ES"/>
        </w:rPr>
      </w:pPr>
      <w:r w:rsidRPr="005518F0">
        <w:rPr>
          <w:lang w:val="es-ES"/>
        </w:rPr>
        <w:t xml:space="preserve">El punto final de una instrucción </w:t>
      </w:r>
      <w:r w:rsidRPr="005518F0">
        <w:rPr>
          <w:rStyle w:val="Codefragment"/>
          <w:lang w:val="es-ES"/>
        </w:rPr>
        <w:t>try</w:t>
      </w:r>
      <w:r w:rsidRPr="005518F0">
        <w:rPr>
          <w:lang w:val="es-ES"/>
        </w:rPr>
        <w:t xml:space="preserve"> es alcanzable si se cumplen las dos condiciones siguientes:</w:t>
      </w:r>
    </w:p>
    <w:p w14:paraId="3F2E51C9" w14:textId="77777777" w:rsidR="0028536B" w:rsidRPr="005518F0" w:rsidRDefault="0028536B">
      <w:pPr>
        <w:pStyle w:val="ListBullet"/>
        <w:rPr>
          <w:lang w:val="es-ES"/>
        </w:rPr>
      </w:pPr>
      <w:r w:rsidRPr="005518F0">
        <w:rPr>
          <w:lang w:val="es-ES"/>
        </w:rPr>
        <w:t xml:space="preserve">El punto final de un bloque </w:t>
      </w:r>
      <w:r w:rsidRPr="005518F0">
        <w:rPr>
          <w:rStyle w:val="Codefragment"/>
          <w:lang w:val="es-ES"/>
        </w:rPr>
        <w:t>try</w:t>
      </w:r>
      <w:r w:rsidRPr="005518F0">
        <w:rPr>
          <w:lang w:val="es-ES"/>
        </w:rPr>
        <w:t xml:space="preserve"> es alcanzable o el punto final de al menos uno de sus bloques </w:t>
      </w:r>
      <w:r w:rsidRPr="005518F0">
        <w:rPr>
          <w:rStyle w:val="Codefragment"/>
          <w:lang w:val="es-ES"/>
        </w:rPr>
        <w:t>catch</w:t>
      </w:r>
      <w:r w:rsidRPr="005518F0">
        <w:rPr>
          <w:lang w:val="es-ES"/>
        </w:rPr>
        <w:t xml:space="preserve"> es alcanzable.</w:t>
      </w:r>
    </w:p>
    <w:p w14:paraId="3F2E51CA" w14:textId="77777777" w:rsidR="0028536B" w:rsidRPr="005518F0" w:rsidRDefault="0028536B">
      <w:pPr>
        <w:pStyle w:val="ListBullet"/>
        <w:rPr>
          <w:lang w:val="es-ES"/>
        </w:rPr>
      </w:pPr>
      <w:r w:rsidRPr="005518F0">
        <w:rPr>
          <w:lang w:val="es-ES"/>
        </w:rPr>
        <w:t xml:space="preserve">Si existe un bloque </w:t>
      </w:r>
      <w:r w:rsidRPr="005518F0">
        <w:rPr>
          <w:rStyle w:val="Codefragment"/>
          <w:lang w:val="es-ES"/>
        </w:rPr>
        <w:t>finally</w:t>
      </w:r>
      <w:r w:rsidRPr="005518F0">
        <w:rPr>
          <w:lang w:val="es-ES"/>
        </w:rPr>
        <w:t xml:space="preserve">, el punto final del bloque </w:t>
      </w:r>
      <w:r w:rsidRPr="005518F0">
        <w:rPr>
          <w:rStyle w:val="Codefragment"/>
          <w:lang w:val="es-ES"/>
        </w:rPr>
        <w:t>finally</w:t>
      </w:r>
      <w:r w:rsidRPr="005518F0">
        <w:rPr>
          <w:lang w:val="es-ES"/>
        </w:rPr>
        <w:t xml:space="preserve"> es alcanzable.</w:t>
      </w:r>
    </w:p>
    <w:p w14:paraId="3F2E51CB" w14:textId="77777777" w:rsidR="0028536B" w:rsidRDefault="0028536B">
      <w:pPr>
        <w:pStyle w:val="Heading2"/>
      </w:pPr>
      <w:bookmarkStart w:id="1013" w:name="_Ref467235576"/>
      <w:bookmarkStart w:id="1014" w:name="_Toc365607040"/>
      <w:r>
        <w:t>Instrucciones checked y unchecked</w:t>
      </w:r>
      <w:bookmarkEnd w:id="1013"/>
      <w:bookmarkEnd w:id="1014"/>
    </w:p>
    <w:p w14:paraId="3F2E51CC" w14:textId="77777777" w:rsidR="0028536B" w:rsidRPr="005518F0" w:rsidRDefault="0028536B">
      <w:pPr>
        <w:rPr>
          <w:lang w:val="es-ES"/>
        </w:rPr>
      </w:pPr>
      <w:r w:rsidRPr="005518F0">
        <w:rPr>
          <w:lang w:val="es-ES"/>
        </w:rPr>
        <w:t xml:space="preserve">Las instrucciones </w:t>
      </w:r>
      <w:r w:rsidRPr="005518F0">
        <w:rPr>
          <w:rStyle w:val="Codefragment"/>
          <w:lang w:val="es-ES"/>
        </w:rPr>
        <w:t>checked</w:t>
      </w:r>
      <w:r w:rsidRPr="005518F0">
        <w:rPr>
          <w:lang w:val="es-ES"/>
        </w:rPr>
        <w:t xml:space="preserve"> y </w:t>
      </w:r>
      <w:r w:rsidRPr="005518F0">
        <w:rPr>
          <w:rStyle w:val="Codefragment"/>
          <w:lang w:val="es-ES"/>
        </w:rPr>
        <w:t>unchecked</w:t>
      </w:r>
      <w:r w:rsidRPr="005518F0">
        <w:rPr>
          <w:lang w:val="es-ES"/>
        </w:rPr>
        <w:t xml:space="preserve"> se utilizan con el fin de controlar el </w:t>
      </w:r>
      <w:r w:rsidRPr="005518F0">
        <w:rPr>
          <w:rStyle w:val="Term"/>
          <w:lang w:val="es-ES"/>
        </w:rPr>
        <w:t>contexto de comprobación de desbordamiento</w:t>
      </w:r>
      <w:r w:rsidRPr="005518F0">
        <w:rPr>
          <w:lang w:val="es-ES"/>
        </w:rPr>
        <w:t xml:space="preserve"> para operaciones aritméticas y conversiones.</w:t>
      </w:r>
    </w:p>
    <w:p w14:paraId="3F2E51CD" w14:textId="77777777" w:rsidR="0028536B" w:rsidRDefault="0028536B">
      <w:pPr>
        <w:pStyle w:val="Grammar"/>
      </w:pPr>
      <w:r>
        <w:t>checked-statement:</w:t>
      </w:r>
      <w:r>
        <w:br/>
      </w:r>
      <w:r>
        <w:rPr>
          <w:rStyle w:val="Terminal"/>
        </w:rPr>
        <w:t>checked</w:t>
      </w:r>
      <w:r>
        <w:t xml:space="preserve">   block</w:t>
      </w:r>
    </w:p>
    <w:p w14:paraId="3F2E51CE" w14:textId="77777777" w:rsidR="0028536B" w:rsidRDefault="0028536B">
      <w:pPr>
        <w:pStyle w:val="Grammar"/>
      </w:pPr>
      <w:r>
        <w:t>unchecked-statement:</w:t>
      </w:r>
      <w:r>
        <w:br/>
      </w:r>
      <w:r>
        <w:rPr>
          <w:rStyle w:val="Terminal"/>
        </w:rPr>
        <w:t>unchecked</w:t>
      </w:r>
      <w:r>
        <w:t xml:space="preserve">   block</w:t>
      </w:r>
    </w:p>
    <w:p w14:paraId="3F2E51CF" w14:textId="77777777" w:rsidR="0028536B" w:rsidRPr="005518F0" w:rsidRDefault="0028536B">
      <w:pPr>
        <w:rPr>
          <w:lang w:val="es-ES"/>
        </w:rPr>
      </w:pPr>
      <w:r w:rsidRPr="005518F0">
        <w:rPr>
          <w:lang w:val="es-ES"/>
        </w:rPr>
        <w:t xml:space="preserve">Con la instrucción </w:t>
      </w:r>
      <w:r w:rsidRPr="005518F0">
        <w:rPr>
          <w:rStyle w:val="Codefragment"/>
          <w:lang w:val="es-ES"/>
        </w:rPr>
        <w:t>checked</w:t>
      </w:r>
      <w:r w:rsidRPr="005518F0">
        <w:rPr>
          <w:lang w:val="es-ES"/>
        </w:rPr>
        <w:t>, todas las expresiones del bloque (</w:t>
      </w:r>
      <w:r w:rsidRPr="005518F0">
        <w:rPr>
          <w:rStyle w:val="Production"/>
          <w:lang w:val="es-ES"/>
        </w:rPr>
        <w:t>block</w:t>
      </w:r>
      <w:r w:rsidRPr="005518F0">
        <w:rPr>
          <w:lang w:val="es-ES"/>
        </w:rPr>
        <w:t xml:space="preserve">) se evalúan en un contexto de comprobación y, con la instrucción </w:t>
      </w:r>
      <w:r w:rsidRPr="005518F0">
        <w:rPr>
          <w:rStyle w:val="Codefragment"/>
          <w:lang w:val="es-ES"/>
        </w:rPr>
        <w:t>unchecked</w:t>
      </w:r>
      <w:r w:rsidRPr="005518F0">
        <w:rPr>
          <w:lang w:val="es-ES"/>
        </w:rPr>
        <w:t>, en un contexto donde no se realicen comprobaciones.</w:t>
      </w:r>
    </w:p>
    <w:p w14:paraId="3F2E51D0" w14:textId="77777777" w:rsidR="0028536B" w:rsidRPr="005518F0" w:rsidRDefault="0028536B">
      <w:pPr>
        <w:rPr>
          <w:lang w:val="es-ES"/>
        </w:rPr>
      </w:pPr>
      <w:r w:rsidRPr="005518F0">
        <w:rPr>
          <w:lang w:val="es-ES"/>
        </w:rPr>
        <w:t xml:space="preserve">Las instrucciones </w:t>
      </w:r>
      <w:r w:rsidRPr="005518F0">
        <w:rPr>
          <w:rStyle w:val="Codefragment"/>
          <w:lang w:val="es-ES"/>
        </w:rPr>
        <w:t>checked</w:t>
      </w:r>
      <w:r w:rsidRPr="005518F0">
        <w:rPr>
          <w:lang w:val="es-ES"/>
        </w:rPr>
        <w:t xml:space="preserve"> y </w:t>
      </w:r>
      <w:r w:rsidRPr="005518F0">
        <w:rPr>
          <w:rStyle w:val="Codefragment"/>
          <w:lang w:val="es-ES"/>
        </w:rPr>
        <w:t>unchecked</w:t>
      </w:r>
      <w:r w:rsidRPr="005518F0">
        <w:rPr>
          <w:lang w:val="es-ES"/>
        </w:rPr>
        <w:t xml:space="preserve"> son equivalentes a los operadores </w:t>
      </w:r>
      <w:r w:rsidRPr="005518F0">
        <w:rPr>
          <w:rStyle w:val="Codefragment"/>
          <w:lang w:val="es-ES"/>
        </w:rPr>
        <w:t>checked</w:t>
      </w:r>
      <w:r w:rsidRPr="005518F0">
        <w:rPr>
          <w:lang w:val="es-ES"/>
        </w:rPr>
        <w:t xml:space="preserve"> y </w:t>
      </w:r>
      <w:r w:rsidRPr="005518F0">
        <w:rPr>
          <w:rStyle w:val="Codefragment"/>
          <w:lang w:val="es-ES"/>
        </w:rPr>
        <w:t>unchecked</w:t>
      </w:r>
      <w:r w:rsidRPr="005518F0">
        <w:rPr>
          <w:lang w:val="es-ES"/>
        </w:rPr>
        <w:t xml:space="preserve"> (§</w:t>
      </w:r>
      <w:r w:rsidR="00852C57">
        <w:fldChar w:fldCharType="begin"/>
      </w:r>
      <w:r w:rsidR="00861DF2" w:rsidRPr="005518F0">
        <w:rPr>
          <w:lang w:val="es-ES"/>
        </w:rPr>
        <w:instrText xml:space="preserve"> REF _Ref174228848 \r \h </w:instrText>
      </w:r>
      <w:r w:rsidR="00852C57">
        <w:fldChar w:fldCharType="separate"/>
      </w:r>
      <w:r w:rsidR="00437C65" w:rsidRPr="005518F0">
        <w:rPr>
          <w:lang w:val="es-ES"/>
        </w:rPr>
        <w:t>7.6.12</w:t>
      </w:r>
      <w:r w:rsidR="00852C57">
        <w:fldChar w:fldCharType="end"/>
      </w:r>
      <w:r w:rsidRPr="005518F0">
        <w:rPr>
          <w:lang w:val="es-ES"/>
        </w:rPr>
        <w:t>), con la excepción de que operan con bloques en lugar de con expresiones.</w:t>
      </w:r>
    </w:p>
    <w:p w14:paraId="3F2E51D1" w14:textId="77777777" w:rsidR="0028536B" w:rsidRDefault="0028536B">
      <w:pPr>
        <w:pStyle w:val="Heading2"/>
      </w:pPr>
      <w:bookmarkStart w:id="1015" w:name="_Ref513710774"/>
      <w:bookmarkStart w:id="1016" w:name="_Toc365607041"/>
      <w:r>
        <w:lastRenderedPageBreak/>
        <w:t>Instrucción lock</w:t>
      </w:r>
      <w:bookmarkEnd w:id="1015"/>
      <w:bookmarkEnd w:id="1016"/>
    </w:p>
    <w:p w14:paraId="3F2E51D2" w14:textId="77777777" w:rsidR="0028536B" w:rsidRPr="005518F0" w:rsidRDefault="0028536B">
      <w:pPr>
        <w:rPr>
          <w:lang w:val="es-ES"/>
        </w:rPr>
      </w:pPr>
      <w:r w:rsidRPr="005518F0">
        <w:rPr>
          <w:lang w:val="es-ES"/>
        </w:rPr>
        <w:t xml:space="preserve">La instrucción </w:t>
      </w:r>
      <w:r w:rsidRPr="005518F0">
        <w:rPr>
          <w:rStyle w:val="Codefragment"/>
          <w:lang w:val="es-ES"/>
        </w:rPr>
        <w:t>lock</w:t>
      </w:r>
      <w:r w:rsidRPr="005518F0">
        <w:rPr>
          <w:lang w:val="es-ES"/>
        </w:rPr>
        <w:t xml:space="preserve"> bloquea un objeto mediante exclusión mutua, ejecuta una instrucción y, a continuación, libera el bloqueo.</w:t>
      </w:r>
    </w:p>
    <w:p w14:paraId="3F2E51D3" w14:textId="77777777" w:rsidR="0028536B" w:rsidRDefault="0028536B">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14:paraId="3F2E51D4" w14:textId="77777777" w:rsidR="0028536B" w:rsidRPr="005518F0" w:rsidRDefault="0028536B">
      <w:pPr>
        <w:rPr>
          <w:lang w:val="es-ES"/>
        </w:rPr>
      </w:pPr>
      <w:r w:rsidRPr="005518F0">
        <w:rPr>
          <w:lang w:val="es-ES"/>
        </w:rPr>
        <w:t xml:space="preserve">La expresión de una instrucción </w:t>
      </w:r>
      <w:r w:rsidRPr="005518F0">
        <w:rPr>
          <w:rStyle w:val="Codefragment"/>
          <w:lang w:val="es-ES"/>
        </w:rPr>
        <w:t>lock</w:t>
      </w:r>
      <w:r w:rsidRPr="005518F0">
        <w:rPr>
          <w:lang w:val="es-ES"/>
        </w:rPr>
        <w:t xml:space="preserve"> debe denotar un valor de un tipo que sea un tipo de referencia (</w:t>
      </w:r>
      <w:r w:rsidRPr="005518F0">
        <w:rPr>
          <w:rStyle w:val="Production"/>
          <w:lang w:val="es-ES"/>
        </w:rPr>
        <w:t>reference-type</w:t>
      </w:r>
      <w:r w:rsidRPr="005518F0">
        <w:rPr>
          <w:lang w:val="es-ES"/>
        </w:rPr>
        <w:t>). Nunca se realiza una conversión boxing implícita (§</w:t>
      </w:r>
      <w:r w:rsidR="00852C57">
        <w:fldChar w:fldCharType="begin"/>
      </w:r>
      <w:r w:rsidRPr="005518F0">
        <w:rPr>
          <w:lang w:val="es-ES"/>
        </w:rPr>
        <w:instrText xml:space="preserve"> REF _Ref448283165 \w \h </w:instrText>
      </w:r>
      <w:r w:rsidR="00852C57">
        <w:fldChar w:fldCharType="separate"/>
      </w:r>
      <w:r w:rsidR="00437C65" w:rsidRPr="005518F0">
        <w:rPr>
          <w:lang w:val="es-ES"/>
        </w:rPr>
        <w:t>6.1.7</w:t>
      </w:r>
      <w:r w:rsidR="00852C57">
        <w:fldChar w:fldCharType="end"/>
      </w:r>
      <w:r w:rsidRPr="005518F0">
        <w:rPr>
          <w:lang w:val="es-ES"/>
        </w:rPr>
        <w:t xml:space="preserve">) para la expresión de una instrucción </w:t>
      </w:r>
      <w:r w:rsidRPr="005518F0">
        <w:rPr>
          <w:rStyle w:val="Codefragment"/>
          <w:lang w:val="es-ES"/>
        </w:rPr>
        <w:t>lock</w:t>
      </w:r>
      <w:r w:rsidRPr="005518F0">
        <w:rPr>
          <w:lang w:val="es-ES"/>
        </w:rPr>
        <w:t xml:space="preserve"> y, por lo tanto, se produce un error en tiempo de compilación cuando la expresión denota un valor de un tipo de valor (</w:t>
      </w:r>
      <w:r w:rsidRPr="005518F0">
        <w:rPr>
          <w:rStyle w:val="Production"/>
          <w:lang w:val="es-ES"/>
        </w:rPr>
        <w:t>value-type</w:t>
      </w:r>
      <w:r w:rsidRPr="005518F0">
        <w:rPr>
          <w:lang w:val="es-ES"/>
        </w:rPr>
        <w:t>).</w:t>
      </w:r>
    </w:p>
    <w:p w14:paraId="3F2E51D5" w14:textId="77777777" w:rsidR="0028536B" w:rsidRPr="005518F0" w:rsidRDefault="0028536B">
      <w:pPr>
        <w:rPr>
          <w:lang w:val="es-ES"/>
        </w:rPr>
      </w:pPr>
      <w:r w:rsidRPr="005518F0">
        <w:rPr>
          <w:lang w:val="es-ES"/>
        </w:rPr>
        <w:t xml:space="preserve">Una instrucción </w:t>
      </w:r>
      <w:r w:rsidRPr="005518F0">
        <w:rPr>
          <w:rStyle w:val="Codefragment"/>
          <w:lang w:val="es-ES"/>
        </w:rPr>
        <w:t>lock</w:t>
      </w:r>
      <w:r w:rsidRPr="005518F0">
        <w:rPr>
          <w:lang w:val="es-ES"/>
        </w:rPr>
        <w:t xml:space="preserve"> con la forma</w:t>
      </w:r>
    </w:p>
    <w:p w14:paraId="3F2E51D6" w14:textId="77777777" w:rsidR="0028536B" w:rsidRPr="005518F0" w:rsidRDefault="0028536B">
      <w:pPr>
        <w:pStyle w:val="Code"/>
        <w:rPr>
          <w:lang w:val="es-ES"/>
        </w:rPr>
      </w:pPr>
      <w:r w:rsidRPr="005518F0">
        <w:rPr>
          <w:lang w:val="es-ES"/>
        </w:rPr>
        <w:t xml:space="preserve">lock (x) </w:t>
      </w:r>
      <w:r w:rsidRPr="005518F0">
        <w:rPr>
          <w:rStyle w:val="Codefragment"/>
          <w:lang w:val="es-ES"/>
        </w:rPr>
        <w:t>...</w:t>
      </w:r>
    </w:p>
    <w:p w14:paraId="3F2E51D7" w14:textId="77777777" w:rsidR="0028536B" w:rsidRPr="005518F0" w:rsidRDefault="0028536B">
      <w:pPr>
        <w:rPr>
          <w:lang w:val="es-ES"/>
        </w:rPr>
      </w:pPr>
      <w:r w:rsidRPr="005518F0">
        <w:rPr>
          <w:lang w:val="es-ES"/>
        </w:rPr>
        <w:t xml:space="preserve">donde </w:t>
      </w:r>
      <w:r w:rsidRPr="005518F0">
        <w:rPr>
          <w:rStyle w:val="Codefragment"/>
          <w:lang w:val="es-ES"/>
        </w:rPr>
        <w:t>x</w:t>
      </w:r>
      <w:r w:rsidRPr="005518F0">
        <w:rPr>
          <w:lang w:val="es-ES"/>
        </w:rPr>
        <w:t xml:space="preserve"> es una expresión de tipo de referencia (</w:t>
      </w:r>
      <w:r w:rsidRPr="005518F0">
        <w:rPr>
          <w:rStyle w:val="Production"/>
          <w:lang w:val="es-ES"/>
        </w:rPr>
        <w:t>reference-type</w:t>
      </w:r>
      <w:r w:rsidRPr="005518F0">
        <w:rPr>
          <w:lang w:val="es-ES"/>
        </w:rPr>
        <w:t>), es equivalente a</w:t>
      </w:r>
    </w:p>
    <w:p w14:paraId="3F2E51D8" w14:textId="77777777" w:rsidR="0028536B" w:rsidRDefault="004B4F9A">
      <w:pPr>
        <w:pStyle w:val="Code"/>
      </w:pPr>
      <w:r>
        <w:t>bool __lockWasTaken = false;</w:t>
      </w:r>
      <w:r>
        <w:br/>
        <w:t>try {</w:t>
      </w:r>
      <w:r>
        <w:br/>
      </w:r>
      <w:r>
        <w:tab/>
        <w:t>System.Threading.Monitor.Enter(x, ref __lockWasTaken);</w:t>
      </w:r>
      <w:r>
        <w:br/>
      </w:r>
      <w:r>
        <w:tab/>
      </w:r>
      <w:r>
        <w:rPr>
          <w:rStyle w:val="Codefragment"/>
        </w:rPr>
        <w:t>...</w:t>
      </w:r>
      <w:r>
        <w:br/>
        <w:t>}</w:t>
      </w:r>
      <w:r>
        <w:br/>
        <w:t>finally {</w:t>
      </w:r>
      <w:r>
        <w:br/>
      </w:r>
      <w:r>
        <w:tab/>
        <w:t>if (__lockWasTaken) System.Threading.Monitor.Exit(x);</w:t>
      </w:r>
      <w:r>
        <w:br/>
        <w:t>}</w:t>
      </w:r>
    </w:p>
    <w:p w14:paraId="3F2E51D9" w14:textId="77777777" w:rsidR="0028536B" w:rsidRPr="005518F0" w:rsidRDefault="0028536B">
      <w:pPr>
        <w:rPr>
          <w:lang w:val="es-ES"/>
        </w:rPr>
      </w:pPr>
      <w:r w:rsidRPr="005518F0">
        <w:rPr>
          <w:lang w:val="es-ES"/>
        </w:rPr>
        <w:t xml:space="preserve">salvo que </w:t>
      </w:r>
      <w:r w:rsidRPr="005518F0">
        <w:rPr>
          <w:rStyle w:val="Codefragment"/>
          <w:lang w:val="es-ES"/>
        </w:rPr>
        <w:t>x</w:t>
      </w:r>
      <w:r w:rsidRPr="005518F0">
        <w:rPr>
          <w:lang w:val="es-ES"/>
        </w:rPr>
        <w:t xml:space="preserve"> solo se evalúa una vez.</w:t>
      </w:r>
    </w:p>
    <w:p w14:paraId="3F2E51DA" w14:textId="77777777" w:rsidR="0028536B" w:rsidRPr="005518F0" w:rsidRDefault="0028536B">
      <w:pPr>
        <w:rPr>
          <w:lang w:val="es-ES"/>
        </w:rPr>
      </w:pPr>
      <w:r w:rsidRPr="005518F0">
        <w:rPr>
          <w:lang w:val="es-ES"/>
        </w:rPr>
        <w:t>Mientras esté activo un bloqueo de exclusión mutua, el código que está ejecutándose en el mismo subproceso también puede obtener y liberar tal bloqueo. Sin embargo, el código que esté ejecutándose en otros subprocesos no puede recibir el bloqueo hasta que el éste se libere.</w:t>
      </w:r>
    </w:p>
    <w:p w14:paraId="3F2E51DB" w14:textId="77777777" w:rsidR="0028536B" w:rsidRDefault="001A691C" w:rsidP="001A691C">
      <w:r w:rsidRPr="005518F0">
        <w:rPr>
          <w:lang w:val="es-ES"/>
        </w:rPr>
        <w:t xml:space="preserve">Se recomienda no bloquear objetos </w:t>
      </w:r>
      <w:r w:rsidRPr="005518F0">
        <w:rPr>
          <w:rStyle w:val="Codefragment"/>
          <w:lang w:val="es-ES"/>
        </w:rPr>
        <w:t>System.Type</w:t>
      </w:r>
      <w:r w:rsidRPr="005518F0">
        <w:rPr>
          <w:lang w:val="es-ES"/>
        </w:rPr>
        <w:t xml:space="preserve"> para sincronizar el acceso a datos estáticos.  Se podría bloquear otro código en el mismo tipo, lo que produciría un interbloqueo. En su lugar, sincronice el acceso a datos estáticos bloqueando un objeto estático privado. </w:t>
      </w:r>
      <w:r>
        <w:t>Por ejemplo:</w:t>
      </w:r>
    </w:p>
    <w:p w14:paraId="3F2E51DC" w14:textId="77777777" w:rsidR="001A691C" w:rsidRDefault="0028536B">
      <w:pPr>
        <w:pStyle w:val="Code"/>
      </w:pPr>
      <w:r>
        <w:t>class Cache</w:t>
      </w:r>
      <w:r>
        <w:br/>
        <w:t>{</w:t>
      </w:r>
      <w:r>
        <w:br/>
      </w:r>
      <w:r>
        <w:tab/>
        <w:t>private static readonly object synchronizationObject = new object();</w:t>
      </w:r>
    </w:p>
    <w:p w14:paraId="3F2E51DD" w14:textId="77777777" w:rsidR="0028536B" w:rsidRDefault="001A691C">
      <w:pPr>
        <w:pStyle w:val="Code"/>
      </w:pPr>
      <w:r>
        <w:t xml:space="preserve">   public static void Add(object x) {</w:t>
      </w:r>
      <w:r>
        <w:br/>
      </w:r>
      <w:r>
        <w:tab/>
      </w:r>
      <w:r>
        <w:tab/>
        <w:t>lock (Cache.synchronizationObject) {</w:t>
      </w:r>
      <w:r>
        <w:br/>
      </w:r>
      <w:r>
        <w:tab/>
      </w:r>
      <w:r>
        <w:tab/>
      </w:r>
      <w:r>
        <w:tab/>
      </w:r>
      <w:r>
        <w:rPr>
          <w:rStyle w:val="Codefragment"/>
        </w:rPr>
        <w:t>...</w:t>
      </w:r>
      <w:r>
        <w:br/>
      </w:r>
      <w:r>
        <w:tab/>
      </w:r>
      <w:r>
        <w:tab/>
        <w:t>}</w:t>
      </w:r>
      <w:r>
        <w:br/>
      </w:r>
      <w:r>
        <w:tab/>
        <w:t>}</w:t>
      </w:r>
    </w:p>
    <w:p w14:paraId="3F2E51DE" w14:textId="77777777" w:rsidR="0028536B" w:rsidRDefault="0028536B">
      <w:pPr>
        <w:pStyle w:val="Code"/>
      </w:pPr>
      <w:r>
        <w:tab/>
        <w:t>public static void Remove(object x) {</w:t>
      </w:r>
      <w:r>
        <w:br/>
      </w:r>
      <w:r>
        <w:tab/>
      </w:r>
      <w:r>
        <w:tab/>
        <w:t>lock (Cache.synchronizationObject) {</w:t>
      </w:r>
      <w:r>
        <w:br/>
      </w:r>
      <w:r>
        <w:tab/>
      </w:r>
      <w:r>
        <w:tab/>
      </w:r>
      <w:r>
        <w:tab/>
      </w:r>
      <w:r>
        <w:rPr>
          <w:rStyle w:val="Codefragment"/>
        </w:rPr>
        <w:t>...</w:t>
      </w:r>
      <w:r>
        <w:br/>
      </w:r>
      <w:r>
        <w:tab/>
      </w:r>
      <w:r>
        <w:tab/>
        <w:t>}</w:t>
      </w:r>
      <w:r>
        <w:br/>
      </w:r>
      <w:r>
        <w:tab/>
        <w:t>}</w:t>
      </w:r>
      <w:r>
        <w:br/>
        <w:t>}</w:t>
      </w:r>
    </w:p>
    <w:p w14:paraId="3F2E51DF" w14:textId="77777777" w:rsidR="0028536B" w:rsidRDefault="0028536B">
      <w:pPr>
        <w:pStyle w:val="Heading2"/>
      </w:pPr>
      <w:bookmarkStart w:id="1017" w:name="_Ref174221096"/>
      <w:bookmarkStart w:id="1018" w:name="_Toc365607042"/>
      <w:r>
        <w:t>Instrucción using</w:t>
      </w:r>
      <w:bookmarkEnd w:id="1017"/>
      <w:bookmarkEnd w:id="1018"/>
    </w:p>
    <w:p w14:paraId="3F2E51E0" w14:textId="77777777" w:rsidR="0028536B" w:rsidRPr="005518F0" w:rsidRDefault="0028536B">
      <w:pPr>
        <w:rPr>
          <w:lang w:val="es-ES"/>
        </w:rPr>
      </w:pPr>
      <w:r w:rsidRPr="005518F0">
        <w:rPr>
          <w:lang w:val="es-ES"/>
        </w:rPr>
        <w:t xml:space="preserve">La instrucción </w:t>
      </w:r>
      <w:r w:rsidRPr="005518F0">
        <w:rPr>
          <w:rStyle w:val="Codefragment"/>
          <w:lang w:val="es-ES"/>
        </w:rPr>
        <w:t>using</w:t>
      </w:r>
      <w:r w:rsidRPr="005518F0">
        <w:rPr>
          <w:lang w:val="es-ES"/>
        </w:rPr>
        <w:t xml:space="preserve"> obtiene uno o varios recursos, ejecuta una instrucción y, a continuación, elimina el recurso.</w:t>
      </w:r>
    </w:p>
    <w:p w14:paraId="3F2E51E1" w14:textId="77777777" w:rsidR="0028536B" w:rsidRDefault="0028536B">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14:paraId="3F2E51E2" w14:textId="77777777" w:rsidR="0028536B" w:rsidRDefault="0028536B">
      <w:pPr>
        <w:pStyle w:val="Grammar"/>
      </w:pPr>
      <w:r>
        <w:lastRenderedPageBreak/>
        <w:t>resource-acquisition:</w:t>
      </w:r>
      <w:r>
        <w:br/>
        <w:t>local-variable-declaration</w:t>
      </w:r>
      <w:r>
        <w:br/>
        <w:t>expression</w:t>
      </w:r>
    </w:p>
    <w:p w14:paraId="3F2E51E3" w14:textId="77777777" w:rsidR="0028536B" w:rsidRPr="005518F0" w:rsidRDefault="0028536B">
      <w:pPr>
        <w:rPr>
          <w:lang w:val="es-ES"/>
        </w:rPr>
      </w:pPr>
      <w:r w:rsidRPr="005518F0">
        <w:rPr>
          <w:lang w:val="es-ES"/>
        </w:rPr>
        <w:t xml:space="preserve">Un </w:t>
      </w:r>
      <w:r w:rsidRPr="005518F0">
        <w:rPr>
          <w:rStyle w:val="Term"/>
          <w:lang w:val="es-ES"/>
        </w:rPr>
        <w:t>recurso</w:t>
      </w:r>
      <w:r w:rsidRPr="005518F0">
        <w:rPr>
          <w:lang w:val="es-ES"/>
        </w:rPr>
        <w:t xml:space="preserve"> es una clase o struct que implementa </w:t>
      </w:r>
      <w:r w:rsidRPr="005518F0">
        <w:rPr>
          <w:rStyle w:val="Codefragment"/>
          <w:lang w:val="es-ES"/>
        </w:rPr>
        <w:t>System.IDisposable</w:t>
      </w:r>
      <w:r w:rsidRPr="005518F0">
        <w:rPr>
          <w:lang w:val="es-ES"/>
        </w:rPr>
        <w:t xml:space="preserve">, que incluye un único método sin parámetros denominado </w:t>
      </w:r>
      <w:r w:rsidRPr="005518F0">
        <w:rPr>
          <w:rStyle w:val="Codefragment"/>
          <w:lang w:val="es-ES"/>
        </w:rPr>
        <w:t>Dispose</w:t>
      </w:r>
      <w:r w:rsidRPr="005518F0">
        <w:rPr>
          <w:lang w:val="es-ES"/>
        </w:rPr>
        <w:t xml:space="preserve">. El código que utiliza un recurso puede llamar a </w:t>
      </w:r>
      <w:r w:rsidRPr="005518F0">
        <w:rPr>
          <w:rStyle w:val="Codefragment"/>
          <w:lang w:val="es-ES"/>
        </w:rPr>
        <w:t>Dispose</w:t>
      </w:r>
      <w:r w:rsidRPr="005518F0">
        <w:rPr>
          <w:lang w:val="es-ES"/>
        </w:rPr>
        <w:t xml:space="preserve"> para indicar que ya no lo necesita. Si no llama a </w:t>
      </w:r>
      <w:r w:rsidRPr="005518F0">
        <w:rPr>
          <w:rStyle w:val="Codefragment"/>
          <w:lang w:val="es-ES"/>
        </w:rPr>
        <w:t>Dispose</w:t>
      </w:r>
      <w:r w:rsidRPr="005518F0">
        <w:rPr>
          <w:lang w:val="es-ES"/>
        </w:rPr>
        <w:t>, se elimina temporalmente de forma automática como consecuencia de la recolección de elementos no utilizados.</w:t>
      </w:r>
    </w:p>
    <w:p w14:paraId="3F2E51E4" w14:textId="77777777" w:rsidR="0028536B" w:rsidRPr="005518F0" w:rsidRDefault="0028536B">
      <w:pPr>
        <w:rPr>
          <w:lang w:val="es-ES"/>
        </w:rPr>
      </w:pPr>
      <w:r w:rsidRPr="005518F0">
        <w:rPr>
          <w:lang w:val="es-ES"/>
        </w:rPr>
        <w:t>Si la adquisición de recurso (</w:t>
      </w:r>
      <w:r w:rsidRPr="005518F0">
        <w:rPr>
          <w:rStyle w:val="Production"/>
          <w:lang w:val="es-ES"/>
        </w:rPr>
        <w:t>resource-acquisition</w:t>
      </w:r>
      <w:r w:rsidRPr="005518F0">
        <w:rPr>
          <w:lang w:val="es-ES"/>
        </w:rPr>
        <w:t>) se realiza mediante una declaración de variable local (</w:t>
      </w:r>
      <w:r w:rsidRPr="005518F0">
        <w:rPr>
          <w:rStyle w:val="Production"/>
          <w:lang w:val="es-ES"/>
        </w:rPr>
        <w:t>local-variable-declaration</w:t>
      </w:r>
      <w:r w:rsidRPr="005518F0">
        <w:rPr>
          <w:lang w:val="es-ES"/>
        </w:rPr>
        <w:t xml:space="preserve">), el tipo de esta última debe ser </w:t>
      </w:r>
      <w:r w:rsidRPr="005518F0">
        <w:rPr>
          <w:rStyle w:val="Codefragment"/>
          <w:lang w:val="es-ES"/>
        </w:rPr>
        <w:t>dynamic</w:t>
      </w:r>
      <w:r w:rsidRPr="005518F0">
        <w:rPr>
          <w:lang w:val="es-ES"/>
        </w:rPr>
        <w:t xml:space="preserve"> o un tipo que pueda ser convertido implícitamente en </w:t>
      </w:r>
      <w:r w:rsidRPr="005518F0">
        <w:rPr>
          <w:rStyle w:val="Codefragment"/>
          <w:lang w:val="es-ES"/>
        </w:rPr>
        <w:t>System.IDisposable</w:t>
      </w:r>
      <w:r w:rsidRPr="005518F0">
        <w:rPr>
          <w:lang w:val="es-ES"/>
        </w:rPr>
        <w:t>. Si la adquisición de recurso (</w:t>
      </w:r>
      <w:r w:rsidRPr="005518F0">
        <w:rPr>
          <w:rStyle w:val="Production"/>
          <w:lang w:val="es-ES"/>
        </w:rPr>
        <w:t>resource-acquisition</w:t>
      </w:r>
      <w:r w:rsidRPr="005518F0">
        <w:rPr>
          <w:lang w:val="es-ES"/>
        </w:rPr>
        <w:t>) se realiza mediante una expresión (</w:t>
      </w:r>
      <w:r w:rsidRPr="005518F0">
        <w:rPr>
          <w:rStyle w:val="Production"/>
          <w:lang w:val="es-ES"/>
        </w:rPr>
        <w:t>expression</w:t>
      </w:r>
      <w:r w:rsidRPr="005518F0">
        <w:rPr>
          <w:lang w:val="es-ES"/>
        </w:rPr>
        <w:t xml:space="preserve">), esta expresión se debe poder convertir implícitamente en </w:t>
      </w:r>
      <w:r w:rsidRPr="005518F0">
        <w:rPr>
          <w:rStyle w:val="Codefragment"/>
          <w:lang w:val="es-ES"/>
        </w:rPr>
        <w:t>System.IDisposable</w:t>
      </w:r>
      <w:r w:rsidRPr="005518F0">
        <w:rPr>
          <w:lang w:val="es-ES"/>
        </w:rPr>
        <w:t>.</w:t>
      </w:r>
    </w:p>
    <w:p w14:paraId="3F2E51E5" w14:textId="77777777" w:rsidR="0028536B" w:rsidRPr="005518F0" w:rsidRDefault="0028536B">
      <w:pPr>
        <w:rPr>
          <w:lang w:val="es-ES"/>
        </w:rPr>
      </w:pPr>
      <w:r w:rsidRPr="005518F0">
        <w:rPr>
          <w:lang w:val="es-ES"/>
        </w:rPr>
        <w:t>Las variables locales que se declaran en la adquisición de recurso (</w:t>
      </w:r>
      <w:r w:rsidRPr="005518F0">
        <w:rPr>
          <w:rStyle w:val="Production"/>
          <w:lang w:val="es-ES"/>
        </w:rPr>
        <w:t>resource-acquisition</w:t>
      </w:r>
      <w:r w:rsidRPr="005518F0">
        <w:rPr>
          <w:lang w:val="es-ES"/>
        </w:rPr>
        <w:t xml:space="preserve">) son de solo lectura y deben incluir un inicializador. Se producirá un error en tiempo de compilación si la instrucción incrustada intenta modificar estas variables locales (por medio de asignación o utilizando los operadores </w:t>
      </w:r>
      <w:r w:rsidRPr="005518F0">
        <w:rPr>
          <w:rStyle w:val="Codefragment"/>
          <w:lang w:val="es-ES"/>
        </w:rPr>
        <w:t>++</w:t>
      </w:r>
      <w:r w:rsidRPr="005518F0">
        <w:rPr>
          <w:lang w:val="es-ES"/>
        </w:rPr>
        <w:t xml:space="preserve"> y </w:t>
      </w:r>
      <w:r w:rsidRPr="005518F0">
        <w:rPr>
          <w:rStyle w:val="Codefragment"/>
          <w:lang w:val="es-ES"/>
        </w:rPr>
        <w:noBreakHyphen/>
      </w:r>
      <w:r w:rsidRPr="005518F0">
        <w:rPr>
          <w:rStyle w:val="Codefragment"/>
          <w:lang w:val="es-ES"/>
        </w:rPr>
        <w:noBreakHyphen/>
      </w:r>
      <w:r w:rsidRPr="005518F0">
        <w:rPr>
          <w:lang w:val="es-ES"/>
        </w:rPr>
        <w:t xml:space="preserve">) o bien si obtiene su dirección o las pasa como parámetros </w:t>
      </w:r>
      <w:r w:rsidRPr="005518F0">
        <w:rPr>
          <w:rStyle w:val="Codefragment"/>
          <w:lang w:val="es-ES"/>
        </w:rPr>
        <w:t>ref</w:t>
      </w:r>
      <w:r w:rsidRPr="005518F0">
        <w:rPr>
          <w:lang w:val="es-ES"/>
        </w:rPr>
        <w:t xml:space="preserve"> u </w:t>
      </w:r>
      <w:r w:rsidRPr="005518F0">
        <w:rPr>
          <w:rStyle w:val="Codefragment"/>
          <w:lang w:val="es-ES"/>
        </w:rPr>
        <w:t>out</w:t>
      </w:r>
      <w:r w:rsidRPr="005518F0">
        <w:rPr>
          <w:lang w:val="es-ES"/>
        </w:rPr>
        <w:t>.</w:t>
      </w:r>
    </w:p>
    <w:p w14:paraId="3F2E51E6" w14:textId="77777777" w:rsidR="0028536B" w:rsidRPr="005518F0" w:rsidRDefault="0028536B">
      <w:pPr>
        <w:rPr>
          <w:lang w:val="es-ES"/>
        </w:rPr>
      </w:pPr>
      <w:r w:rsidRPr="005518F0">
        <w:rPr>
          <w:lang w:val="es-ES"/>
        </w:rPr>
        <w:t xml:space="preserve">Una instrucción </w:t>
      </w:r>
      <w:r w:rsidRPr="005518F0">
        <w:rPr>
          <w:rStyle w:val="Codefragment"/>
          <w:lang w:val="es-ES"/>
        </w:rPr>
        <w:t>using</w:t>
      </w:r>
      <w:r w:rsidRPr="005518F0">
        <w:rPr>
          <w:lang w:val="es-ES"/>
        </w:rPr>
        <w:t xml:space="preserve"> se traduce en tres partes: adquisición, uso y eliminación. El uso de un recurso está incluido implícitamente en una instrucción </w:t>
      </w:r>
      <w:r w:rsidRPr="005518F0">
        <w:rPr>
          <w:rStyle w:val="Codefragment"/>
          <w:lang w:val="es-ES"/>
        </w:rPr>
        <w:t>try</w:t>
      </w:r>
      <w:r w:rsidRPr="005518F0">
        <w:rPr>
          <w:lang w:val="es-ES"/>
        </w:rPr>
        <w:t xml:space="preserve"> que contiene una cláusula </w:t>
      </w:r>
      <w:r w:rsidRPr="005518F0">
        <w:rPr>
          <w:rStyle w:val="Codefragment"/>
          <w:lang w:val="es-ES"/>
        </w:rPr>
        <w:t>finally</w:t>
      </w:r>
      <w:r w:rsidRPr="005518F0">
        <w:rPr>
          <w:lang w:val="es-ES"/>
        </w:rPr>
        <w:t xml:space="preserve">. La cláusula </w:t>
      </w:r>
      <w:r w:rsidRPr="005518F0">
        <w:rPr>
          <w:rStyle w:val="Codefragment"/>
          <w:lang w:val="es-ES"/>
        </w:rPr>
        <w:t>finally</w:t>
      </w:r>
      <w:r w:rsidRPr="005518F0">
        <w:rPr>
          <w:lang w:val="es-ES"/>
        </w:rPr>
        <w:t xml:space="preserve"> elimina el recurso. Si se obtiene un recurso </w:t>
      </w:r>
      <w:r w:rsidRPr="005518F0">
        <w:rPr>
          <w:rStyle w:val="Codefragment"/>
          <w:lang w:val="es-ES"/>
        </w:rPr>
        <w:t>null</w:t>
      </w:r>
      <w:r w:rsidRPr="005518F0">
        <w:rPr>
          <w:lang w:val="es-ES"/>
        </w:rPr>
        <w:t xml:space="preserve">, no se llama a </w:t>
      </w:r>
      <w:r w:rsidRPr="005518F0">
        <w:rPr>
          <w:rStyle w:val="Codefragment"/>
          <w:lang w:val="es-ES"/>
        </w:rPr>
        <w:t>Dispose</w:t>
      </w:r>
      <w:r w:rsidRPr="005518F0">
        <w:rPr>
          <w:lang w:val="es-ES"/>
        </w:rPr>
        <w:t xml:space="preserve"> y no se inicia ninguna excepción. Si el recurso es de tipo </w:t>
      </w:r>
      <w:r w:rsidRPr="005518F0">
        <w:rPr>
          <w:rStyle w:val="Codefragment"/>
          <w:lang w:val="es-ES"/>
        </w:rPr>
        <w:t>dynamic</w:t>
      </w:r>
      <w:r w:rsidRPr="005518F0">
        <w:rPr>
          <w:lang w:val="es-ES"/>
        </w:rPr>
        <w:t xml:space="preserve"> se convierte dinámicamente mediante una conversión dinámica implícita (§</w:t>
      </w:r>
      <w:r w:rsidR="004F515F">
        <w:fldChar w:fldCharType="begin"/>
      </w:r>
      <w:r w:rsidR="004F515F" w:rsidRPr="005518F0">
        <w:rPr>
          <w:lang w:val="es-ES"/>
        </w:rPr>
        <w:instrText xml:space="preserve"> REF _Ref248144441 \r \h </w:instrText>
      </w:r>
      <w:r w:rsidR="004F515F">
        <w:fldChar w:fldCharType="separate"/>
      </w:r>
      <w:r w:rsidR="00437C65" w:rsidRPr="005518F0">
        <w:rPr>
          <w:lang w:val="es-ES"/>
        </w:rPr>
        <w:t>6.1.8</w:t>
      </w:r>
      <w:r w:rsidR="004F515F">
        <w:fldChar w:fldCharType="end"/>
      </w:r>
      <w:r w:rsidRPr="005518F0">
        <w:rPr>
          <w:lang w:val="es-ES"/>
        </w:rPr>
        <w:t xml:space="preserve">) en </w:t>
      </w:r>
      <w:r w:rsidRPr="005518F0">
        <w:rPr>
          <w:rStyle w:val="Codefragment"/>
          <w:lang w:val="es-ES"/>
        </w:rPr>
        <w:t>IDisposable</w:t>
      </w:r>
      <w:r w:rsidRPr="005518F0">
        <w:rPr>
          <w:lang w:val="es-ES"/>
        </w:rPr>
        <w:t xml:space="preserve"> durante la adquisición para asegurar que la conversión es correcta antes del uso y la eliminación.</w:t>
      </w:r>
    </w:p>
    <w:p w14:paraId="3F2E51E7" w14:textId="77777777" w:rsidR="0028536B" w:rsidRPr="005518F0" w:rsidRDefault="0028536B">
      <w:pPr>
        <w:rPr>
          <w:lang w:val="es-ES"/>
        </w:rPr>
      </w:pPr>
      <w:r w:rsidRPr="005518F0">
        <w:rPr>
          <w:lang w:val="es-ES"/>
        </w:rPr>
        <w:t xml:space="preserve">Una instrucción </w:t>
      </w:r>
      <w:r w:rsidRPr="005518F0">
        <w:rPr>
          <w:rStyle w:val="Codefragment"/>
          <w:lang w:val="es-ES"/>
        </w:rPr>
        <w:t>using</w:t>
      </w:r>
      <w:r w:rsidRPr="005518F0">
        <w:rPr>
          <w:lang w:val="es-ES"/>
        </w:rPr>
        <w:t xml:space="preserve"> con la forma</w:t>
      </w:r>
    </w:p>
    <w:p w14:paraId="3F2E51E8" w14:textId="77777777" w:rsidR="0028536B" w:rsidRPr="005518F0" w:rsidRDefault="0028536B">
      <w:pPr>
        <w:pStyle w:val="Code"/>
        <w:rPr>
          <w:lang w:val="es-ES"/>
        </w:rPr>
      </w:pPr>
      <w:r w:rsidRPr="005518F0">
        <w:rPr>
          <w:lang w:val="es-ES"/>
        </w:rPr>
        <w:t>using (ResourceType resource = expression) statement</w:t>
      </w:r>
    </w:p>
    <w:p w14:paraId="3F2E51E9" w14:textId="77777777" w:rsidR="0028536B" w:rsidRPr="005518F0" w:rsidRDefault="0028536B">
      <w:pPr>
        <w:rPr>
          <w:lang w:val="es-ES"/>
        </w:rPr>
      </w:pPr>
      <w:r w:rsidRPr="005518F0">
        <w:rPr>
          <w:lang w:val="es-ES"/>
        </w:rPr>
        <w:t xml:space="preserve">corresponde a una de tres posibles expansiones. Cuando </w:t>
      </w:r>
      <w:r w:rsidRPr="005518F0">
        <w:rPr>
          <w:rStyle w:val="Codefragment"/>
          <w:lang w:val="es-ES"/>
        </w:rPr>
        <w:t>ResourceType</w:t>
      </w:r>
      <w:r w:rsidRPr="005518F0">
        <w:rPr>
          <w:lang w:val="es-ES"/>
        </w:rPr>
        <w:t xml:space="preserve"> es un tipo de valor que no acepta valores NULL, la expansión es:</w:t>
      </w:r>
    </w:p>
    <w:p w14:paraId="3F2E51EA" w14:textId="77777777" w:rsidR="0028536B" w:rsidRDefault="0028536B">
      <w:pPr>
        <w:pStyle w:val="Code"/>
      </w:pPr>
      <w:r>
        <w:t>{</w:t>
      </w:r>
      <w:r>
        <w:br/>
      </w:r>
      <w:r>
        <w:tab/>
        <w:t>ResourceType resource = expression;</w:t>
      </w:r>
      <w:r>
        <w:br/>
      </w:r>
      <w:r>
        <w:tab/>
        <w:t>try {</w:t>
      </w:r>
      <w:r>
        <w:br/>
      </w:r>
      <w:r>
        <w:tab/>
      </w:r>
      <w:r>
        <w:tab/>
        <w:t>statement;</w:t>
      </w:r>
      <w:r>
        <w:br/>
      </w:r>
      <w:r>
        <w:tab/>
        <w:t>}</w:t>
      </w:r>
      <w:r>
        <w:br/>
      </w:r>
      <w:r>
        <w:tab/>
        <w:t>finally {</w:t>
      </w:r>
      <w:r>
        <w:br/>
      </w:r>
      <w:r>
        <w:tab/>
      </w:r>
      <w:r>
        <w:tab/>
        <w:t>((IDisposable)resource).Dispose();</w:t>
      </w:r>
      <w:r>
        <w:br/>
      </w:r>
      <w:r>
        <w:tab/>
        <w:t>}</w:t>
      </w:r>
      <w:r>
        <w:br/>
        <w:t>}</w:t>
      </w:r>
    </w:p>
    <w:p w14:paraId="3F2E51EB" w14:textId="77777777" w:rsidR="0028536B" w:rsidRPr="005518F0" w:rsidRDefault="0028536B">
      <w:pPr>
        <w:rPr>
          <w:lang w:val="es-ES"/>
        </w:rPr>
      </w:pPr>
      <w:r w:rsidRPr="005518F0">
        <w:rPr>
          <w:lang w:val="es-ES"/>
        </w:rPr>
        <w:t xml:space="preserve">En caso contrario, cuando </w:t>
      </w:r>
      <w:r w:rsidRPr="005518F0">
        <w:rPr>
          <w:rStyle w:val="Codefragment"/>
          <w:lang w:val="es-ES"/>
        </w:rPr>
        <w:t>ResourceType</w:t>
      </w:r>
      <w:r w:rsidRPr="005518F0">
        <w:rPr>
          <w:lang w:val="es-ES"/>
        </w:rPr>
        <w:t xml:space="preserve"> es un tipo de valor que acepta valores NULL o un tipo de referencia diferente de </w:t>
      </w:r>
      <w:r w:rsidRPr="005518F0">
        <w:rPr>
          <w:rStyle w:val="Codefragment"/>
          <w:lang w:val="es-ES"/>
        </w:rPr>
        <w:t>dynamic</w:t>
      </w:r>
      <w:r w:rsidRPr="005518F0">
        <w:rPr>
          <w:lang w:val="es-ES"/>
        </w:rPr>
        <w:t>, la expansión es:</w:t>
      </w:r>
    </w:p>
    <w:p w14:paraId="3F2E51EC" w14:textId="151FD932" w:rsidR="0028536B" w:rsidRDefault="0028536B">
      <w:pPr>
        <w:pStyle w:val="Code"/>
      </w:pPr>
      <w:r>
        <w:t>{</w:t>
      </w:r>
      <w:r>
        <w:br/>
      </w:r>
      <w:r>
        <w:tab/>
        <w:t>ResourceType resource = expression;</w:t>
      </w:r>
      <w:r>
        <w:br/>
      </w:r>
      <w:r>
        <w:tab/>
        <w:t>try {</w:t>
      </w:r>
      <w:r>
        <w:br/>
      </w:r>
      <w:r>
        <w:tab/>
      </w:r>
      <w:r>
        <w:tab/>
        <w:t>statement;</w:t>
      </w:r>
      <w:r>
        <w:br/>
      </w:r>
      <w:r>
        <w:tab/>
        <w:t>}</w:t>
      </w:r>
      <w:r>
        <w:br/>
      </w:r>
      <w:r>
        <w:tab/>
        <w:t>finally {</w:t>
      </w:r>
      <w:r>
        <w:br/>
      </w:r>
      <w:r>
        <w:tab/>
      </w:r>
      <w:r>
        <w:tab/>
        <w:t>IDisposable d = (IDisposable)resource;</w:t>
      </w:r>
      <w:r>
        <w:br/>
      </w:r>
      <w:r>
        <w:tab/>
      </w:r>
      <w:r>
        <w:tab/>
        <w:t>if (resource != null) d.Dispose();</w:t>
      </w:r>
      <w:r>
        <w:br/>
      </w:r>
      <w:r>
        <w:tab/>
        <w:t>}</w:t>
      </w:r>
      <w:r>
        <w:br/>
        <w:t>}</w:t>
      </w:r>
    </w:p>
    <w:p w14:paraId="3F2E51ED" w14:textId="77777777" w:rsidR="0012138B" w:rsidRPr="005518F0" w:rsidRDefault="0012138B" w:rsidP="0012138B">
      <w:pPr>
        <w:rPr>
          <w:lang w:val="es-ES"/>
        </w:rPr>
      </w:pPr>
      <w:r w:rsidRPr="005518F0">
        <w:rPr>
          <w:lang w:val="es-ES"/>
        </w:rPr>
        <w:t xml:space="preserve">De lo contrario, cuando </w:t>
      </w:r>
      <w:r w:rsidRPr="005518F0">
        <w:rPr>
          <w:rStyle w:val="Codefragment"/>
          <w:lang w:val="es-ES"/>
        </w:rPr>
        <w:t>ResourceType</w:t>
      </w:r>
      <w:r w:rsidRPr="005518F0">
        <w:rPr>
          <w:lang w:val="es-ES"/>
        </w:rPr>
        <w:t xml:space="preserve"> es </w:t>
      </w:r>
      <w:r w:rsidRPr="005518F0">
        <w:rPr>
          <w:rStyle w:val="Codefragment"/>
          <w:lang w:val="es-ES"/>
        </w:rPr>
        <w:t>dynamic</w:t>
      </w:r>
      <w:r w:rsidRPr="005518F0">
        <w:rPr>
          <w:lang w:val="es-ES"/>
        </w:rPr>
        <w:t>, la expansión es</w:t>
      </w:r>
    </w:p>
    <w:p w14:paraId="3F2E51EE" w14:textId="01DC20CB" w:rsidR="0012138B" w:rsidRDefault="0012138B" w:rsidP="0012138B">
      <w:pPr>
        <w:pStyle w:val="Code"/>
      </w:pPr>
      <w:r>
        <w:lastRenderedPageBreak/>
        <w:t>{</w:t>
      </w:r>
      <w:r>
        <w:br/>
      </w:r>
      <w:r>
        <w:tab/>
        <w:t>ResourceType resource = expression;</w:t>
      </w:r>
      <w:r>
        <w:br/>
      </w:r>
      <w:r>
        <w:tab/>
        <w:t>IDisposable d = resource;</w:t>
      </w:r>
      <w:r>
        <w:br/>
      </w:r>
      <w:r>
        <w:tab/>
        <w:t>try {</w:t>
      </w:r>
      <w:r>
        <w:br/>
      </w:r>
      <w:r>
        <w:tab/>
      </w:r>
      <w:r>
        <w:tab/>
        <w:t>statement;</w:t>
      </w:r>
      <w:r>
        <w:br/>
      </w:r>
      <w:r>
        <w:tab/>
        <w:t>}</w:t>
      </w:r>
      <w:r>
        <w:br/>
      </w:r>
      <w:r>
        <w:tab/>
        <w:t>finally {</w:t>
      </w:r>
      <w:r>
        <w:br/>
      </w:r>
      <w:r>
        <w:tab/>
      </w:r>
      <w:r>
        <w:tab/>
        <w:t>if (d != null) d.Dispose();</w:t>
      </w:r>
      <w:r>
        <w:br/>
      </w:r>
      <w:r>
        <w:tab/>
        <w:t>}</w:t>
      </w:r>
      <w:r>
        <w:br/>
        <w:t>}</w:t>
      </w:r>
    </w:p>
    <w:p w14:paraId="3F2E51EF" w14:textId="77777777" w:rsidR="0028536B" w:rsidRPr="005518F0" w:rsidRDefault="0028536B">
      <w:pPr>
        <w:rPr>
          <w:lang w:val="es-ES"/>
        </w:rPr>
      </w:pPr>
      <w:r w:rsidRPr="005518F0">
        <w:rPr>
          <w:lang w:val="es-ES"/>
        </w:rPr>
        <w:t xml:space="preserve">En cualquiera de las expansiones, la variable </w:t>
      </w:r>
      <w:r w:rsidRPr="005518F0">
        <w:rPr>
          <w:rStyle w:val="Codefragment"/>
          <w:lang w:val="es-ES"/>
        </w:rPr>
        <w:t>resource</w:t>
      </w:r>
      <w:r w:rsidRPr="005518F0">
        <w:rPr>
          <w:lang w:val="es-ES"/>
        </w:rPr>
        <w:t xml:space="preserve"> es de solo lectura en la instrucción incrustada y la variable </w:t>
      </w:r>
      <w:r w:rsidRPr="005518F0">
        <w:rPr>
          <w:rStyle w:val="Codefragment"/>
          <w:lang w:val="es-ES"/>
        </w:rPr>
        <w:t>d</w:t>
      </w:r>
      <w:r w:rsidRPr="005518F0">
        <w:rPr>
          <w:lang w:val="es-ES"/>
        </w:rPr>
        <w:t xml:space="preserve"> es inaccesible e invisible para la instrucción incrustada.</w:t>
      </w:r>
    </w:p>
    <w:p w14:paraId="3F2E51F0" w14:textId="77777777" w:rsidR="0072303B" w:rsidRPr="005518F0" w:rsidRDefault="0072303B">
      <w:pPr>
        <w:rPr>
          <w:lang w:val="es-ES"/>
        </w:rPr>
      </w:pPr>
      <w:r w:rsidRPr="005518F0">
        <w:rPr>
          <w:lang w:val="es-ES"/>
        </w:rPr>
        <w:t>Se permite que una implementación implemente una instrucción using dada de manera diferente, por ejemplo, por motivos de rendimiento, siempre que el comportamiento sea coherente con la expansión anterior.</w:t>
      </w:r>
    </w:p>
    <w:p w14:paraId="3F2E51F1" w14:textId="77777777" w:rsidR="0028536B" w:rsidRPr="005518F0" w:rsidRDefault="0028536B">
      <w:pPr>
        <w:rPr>
          <w:lang w:val="es-ES"/>
        </w:rPr>
      </w:pPr>
      <w:r w:rsidRPr="005518F0">
        <w:rPr>
          <w:lang w:val="es-ES"/>
        </w:rPr>
        <w:t xml:space="preserve">Una instrucción </w:t>
      </w:r>
      <w:r w:rsidRPr="005518F0">
        <w:rPr>
          <w:rStyle w:val="Codefragment"/>
          <w:lang w:val="es-ES"/>
        </w:rPr>
        <w:t>using</w:t>
      </w:r>
      <w:r w:rsidRPr="005518F0">
        <w:rPr>
          <w:lang w:val="es-ES"/>
        </w:rPr>
        <w:t xml:space="preserve"> con la forma</w:t>
      </w:r>
    </w:p>
    <w:p w14:paraId="3F2E51F2" w14:textId="77777777" w:rsidR="0028536B" w:rsidRPr="005518F0" w:rsidRDefault="0028536B">
      <w:pPr>
        <w:pStyle w:val="Code"/>
        <w:rPr>
          <w:lang w:val="es-ES"/>
        </w:rPr>
      </w:pPr>
      <w:r w:rsidRPr="005518F0">
        <w:rPr>
          <w:lang w:val="es-ES"/>
        </w:rPr>
        <w:t>using (expression) statement</w:t>
      </w:r>
    </w:p>
    <w:p w14:paraId="3F2E51F3" w14:textId="77777777" w:rsidR="0028536B" w:rsidRPr="005518F0" w:rsidRDefault="0028536B">
      <w:pPr>
        <w:rPr>
          <w:lang w:val="es-ES"/>
        </w:rPr>
      </w:pPr>
      <w:r w:rsidRPr="005518F0">
        <w:rPr>
          <w:lang w:val="es-ES"/>
        </w:rPr>
        <w:t xml:space="preserve">tiene las mismas tres posibles expansiones. En este caso </w:t>
      </w:r>
      <w:r w:rsidRPr="005518F0">
        <w:rPr>
          <w:rStyle w:val="Codefragment"/>
          <w:lang w:val="es-ES"/>
        </w:rPr>
        <w:t>ResourceType</w:t>
      </w:r>
      <w:r w:rsidRPr="005518F0">
        <w:rPr>
          <w:lang w:val="es-ES"/>
        </w:rPr>
        <w:t xml:space="preserve"> es implícitamente el tipo en tiempo de compilación de </w:t>
      </w:r>
      <w:r w:rsidRPr="005518F0">
        <w:rPr>
          <w:rStyle w:val="Codefragment"/>
          <w:lang w:val="es-ES"/>
        </w:rPr>
        <w:t>expression</w:t>
      </w:r>
      <w:r w:rsidRPr="005518F0">
        <w:rPr>
          <w:lang w:val="es-ES"/>
        </w:rPr>
        <w:t xml:space="preserve">, si lo tiene. De lo contrario, la misma interfaz </w:t>
      </w:r>
      <w:r w:rsidRPr="005518F0">
        <w:rPr>
          <w:rStyle w:val="Codefragment"/>
          <w:lang w:val="es-ES"/>
        </w:rPr>
        <w:t>IDisposable</w:t>
      </w:r>
      <w:r w:rsidRPr="005518F0">
        <w:rPr>
          <w:lang w:val="es-ES"/>
        </w:rPr>
        <w:t xml:space="preserve"> se utiliza como </w:t>
      </w:r>
      <w:r w:rsidRPr="005518F0">
        <w:rPr>
          <w:rStyle w:val="Codefragment"/>
          <w:lang w:val="es-ES"/>
        </w:rPr>
        <w:t>ResourceType</w:t>
      </w:r>
      <w:r w:rsidRPr="005518F0">
        <w:rPr>
          <w:lang w:val="es-ES"/>
        </w:rPr>
        <w:t xml:space="preserve">. La variable </w:t>
      </w:r>
      <w:r w:rsidRPr="005518F0">
        <w:rPr>
          <w:rStyle w:val="Codefragment"/>
          <w:lang w:val="es-ES"/>
        </w:rPr>
        <w:t>resource</w:t>
      </w:r>
      <w:r w:rsidRPr="005518F0">
        <w:rPr>
          <w:lang w:val="es-ES"/>
        </w:rPr>
        <w:t xml:space="preserve"> es inaccesible en la instrucción incrustada e invisible para esta.</w:t>
      </w:r>
    </w:p>
    <w:p w14:paraId="3F2E51F4" w14:textId="77777777" w:rsidR="0028536B" w:rsidRPr="005518F0" w:rsidRDefault="0028536B">
      <w:pPr>
        <w:rPr>
          <w:lang w:val="es-ES"/>
        </w:rPr>
      </w:pPr>
      <w:r w:rsidRPr="005518F0">
        <w:rPr>
          <w:lang w:val="es-ES"/>
        </w:rPr>
        <w:t>Cuando una adquisición de recurso (</w:t>
      </w:r>
      <w:r w:rsidRPr="005518F0">
        <w:rPr>
          <w:rStyle w:val="Production"/>
          <w:lang w:val="es-ES"/>
        </w:rPr>
        <w:t>resource-acquisition</w:t>
      </w:r>
      <w:r w:rsidRPr="005518F0">
        <w:rPr>
          <w:lang w:val="es-ES"/>
        </w:rPr>
        <w:t>) toma la forma de una declaración de variable local (</w:t>
      </w:r>
      <w:r w:rsidRPr="005518F0">
        <w:rPr>
          <w:rStyle w:val="Production"/>
          <w:lang w:val="es-ES"/>
        </w:rPr>
        <w:t>local-variable-declaration</w:t>
      </w:r>
      <w:r w:rsidRPr="005518F0">
        <w:rPr>
          <w:lang w:val="es-ES"/>
        </w:rPr>
        <w:t xml:space="preserve">), es posible adquirir múltiples recursos de un tipo dado. Una instrucción </w:t>
      </w:r>
      <w:r w:rsidRPr="005518F0">
        <w:rPr>
          <w:rStyle w:val="Codefragment"/>
          <w:lang w:val="es-ES"/>
        </w:rPr>
        <w:t>using</w:t>
      </w:r>
      <w:r w:rsidRPr="005518F0">
        <w:rPr>
          <w:lang w:val="es-ES"/>
        </w:rPr>
        <w:t xml:space="preserve"> con la forma</w:t>
      </w:r>
    </w:p>
    <w:p w14:paraId="3F2E51F5" w14:textId="77777777" w:rsidR="0028536B" w:rsidRPr="005518F0" w:rsidRDefault="0028536B">
      <w:pPr>
        <w:pStyle w:val="Code"/>
        <w:rPr>
          <w:lang w:val="es-ES"/>
        </w:rPr>
      </w:pPr>
      <w:r w:rsidRPr="005518F0">
        <w:rPr>
          <w:lang w:val="es-ES"/>
        </w:rPr>
        <w:t>using (ResourceType r1 = e1, r2 = e2, ..., rN = eN) statement</w:t>
      </w:r>
    </w:p>
    <w:p w14:paraId="3F2E51F6" w14:textId="77777777" w:rsidR="0028536B" w:rsidRPr="005518F0" w:rsidRDefault="0028536B">
      <w:pPr>
        <w:rPr>
          <w:lang w:val="es-ES"/>
        </w:rPr>
      </w:pPr>
      <w:r w:rsidRPr="005518F0">
        <w:rPr>
          <w:lang w:val="es-ES"/>
        </w:rPr>
        <w:t xml:space="preserve">es perfectamente equivalente a una secuencia de instrucciones </w:t>
      </w:r>
      <w:r w:rsidRPr="005518F0">
        <w:rPr>
          <w:rStyle w:val="Codefragment"/>
          <w:lang w:val="es-ES"/>
        </w:rPr>
        <w:t>using</w:t>
      </w:r>
      <w:r w:rsidRPr="005518F0">
        <w:rPr>
          <w:lang w:val="es-ES"/>
        </w:rPr>
        <w:t xml:space="preserve"> anidadas.</w:t>
      </w:r>
    </w:p>
    <w:p w14:paraId="3F2E51F7" w14:textId="77777777" w:rsidR="0028536B" w:rsidRPr="005518F0" w:rsidRDefault="0028536B">
      <w:pPr>
        <w:pStyle w:val="Code"/>
        <w:rPr>
          <w:lang w:val="es-ES"/>
        </w:rPr>
      </w:pPr>
      <w:r>
        <w:t>using (ResourceType r1 = e1)</w:t>
      </w:r>
      <w:r>
        <w:br/>
      </w:r>
      <w:r>
        <w:tab/>
        <w:t>using (ResourceType r2 = e2)</w:t>
      </w:r>
      <w:r>
        <w:br/>
      </w:r>
      <w:r>
        <w:tab/>
      </w:r>
      <w:r>
        <w:tab/>
        <w:t>...</w:t>
      </w:r>
      <w:r>
        <w:br/>
      </w:r>
      <w:r>
        <w:tab/>
      </w:r>
      <w:r>
        <w:tab/>
      </w:r>
      <w:r>
        <w:tab/>
      </w:r>
      <w:r w:rsidRPr="005518F0">
        <w:rPr>
          <w:lang w:val="es-ES"/>
        </w:rPr>
        <w:t>using (ResourceType rN = eN)</w:t>
      </w:r>
      <w:r w:rsidRPr="005518F0">
        <w:rPr>
          <w:lang w:val="es-ES"/>
        </w:rPr>
        <w:br/>
      </w:r>
      <w:r w:rsidRPr="005518F0">
        <w:rPr>
          <w:lang w:val="es-ES"/>
        </w:rPr>
        <w:tab/>
      </w:r>
      <w:r w:rsidRPr="005518F0">
        <w:rPr>
          <w:lang w:val="es-ES"/>
        </w:rPr>
        <w:tab/>
      </w:r>
      <w:r w:rsidRPr="005518F0">
        <w:rPr>
          <w:lang w:val="es-ES"/>
        </w:rPr>
        <w:tab/>
      </w:r>
      <w:r w:rsidRPr="005518F0">
        <w:rPr>
          <w:lang w:val="es-ES"/>
        </w:rPr>
        <w:tab/>
        <w:t>statement</w:t>
      </w:r>
    </w:p>
    <w:p w14:paraId="3F2E51F8" w14:textId="77777777" w:rsidR="0028536B" w:rsidRPr="005518F0" w:rsidRDefault="0028536B">
      <w:pPr>
        <w:rPr>
          <w:lang w:val="es-ES"/>
        </w:rPr>
      </w:pPr>
      <w:r w:rsidRPr="005518F0">
        <w:rPr>
          <w:lang w:val="es-ES"/>
        </w:rPr>
        <w:t xml:space="preserve">En el ejemplo siguiente se crea un archivo llamado </w:t>
      </w:r>
      <w:r w:rsidRPr="005518F0">
        <w:rPr>
          <w:rStyle w:val="Codefragment"/>
          <w:lang w:val="es-ES"/>
        </w:rPr>
        <w:t>log.txt</w:t>
      </w:r>
      <w:r w:rsidRPr="005518F0">
        <w:rPr>
          <w:lang w:val="es-ES"/>
        </w:rPr>
        <w:t xml:space="preserve"> y se escriben dos líneas de texto en él. Posteriormente, se abre el mismo archivo para leerlo y copiar las líneas de texto que contiene en la consola.</w:t>
      </w:r>
    </w:p>
    <w:p w14:paraId="3F2E51F9" w14:textId="77777777" w:rsidR="0028536B" w:rsidRDefault="0028536B">
      <w:pPr>
        <w:pStyle w:val="Code"/>
      </w:pPr>
      <w:r>
        <w:t>using System;</w:t>
      </w:r>
      <w:r>
        <w:br/>
        <w:t>using System.IO;</w:t>
      </w:r>
    </w:p>
    <w:p w14:paraId="3F2E51FA"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using (TextWriter w = File.CreateText("log.txt")) {</w:t>
      </w:r>
      <w:r>
        <w:br/>
      </w:r>
      <w:r>
        <w:tab/>
      </w:r>
      <w:r>
        <w:tab/>
      </w:r>
      <w:r>
        <w:tab/>
        <w:t>w.WriteLine("This is line one");</w:t>
      </w:r>
      <w:r>
        <w:br/>
      </w:r>
      <w:r>
        <w:tab/>
      </w:r>
      <w:r>
        <w:tab/>
      </w:r>
      <w:r>
        <w:tab/>
        <w:t>w.WriteLine("This is line two");</w:t>
      </w:r>
      <w:r>
        <w:br/>
      </w:r>
      <w:r>
        <w:tab/>
      </w:r>
      <w:r>
        <w:tab/>
        <w:t>}</w:t>
      </w:r>
    </w:p>
    <w:p w14:paraId="3F2E51FB" w14:textId="77777777" w:rsidR="0028536B" w:rsidRDefault="0028536B">
      <w:pPr>
        <w:pStyle w:val="Code"/>
      </w:pPr>
      <w:r>
        <w:tab/>
      </w:r>
      <w:r>
        <w:tab/>
        <w:t>using (TextReader r = File.OpenText("log.txt")) {</w:t>
      </w:r>
      <w:r>
        <w:br/>
      </w:r>
      <w:r>
        <w:tab/>
      </w:r>
      <w:r>
        <w:tab/>
      </w:r>
      <w:r>
        <w:tab/>
        <w:t>string s;</w:t>
      </w:r>
      <w:r>
        <w:br/>
      </w:r>
      <w:r>
        <w:tab/>
      </w:r>
      <w:r>
        <w:tab/>
      </w:r>
      <w:r>
        <w:tab/>
        <w:t>while ((s = r.ReadLine()) != null) {</w:t>
      </w:r>
      <w:r>
        <w:br/>
      </w:r>
      <w:r>
        <w:tab/>
      </w:r>
      <w:r>
        <w:tab/>
      </w:r>
      <w:r>
        <w:tab/>
      </w:r>
      <w:r>
        <w:tab/>
        <w:t>Console.WriteLine(s);</w:t>
      </w:r>
      <w:r>
        <w:br/>
      </w:r>
      <w:r>
        <w:tab/>
      </w:r>
      <w:r>
        <w:tab/>
      </w:r>
      <w:r>
        <w:tab/>
        <w:t>}</w:t>
      </w:r>
    </w:p>
    <w:p w14:paraId="3F2E51FC" w14:textId="77777777" w:rsidR="0028536B" w:rsidRPr="005518F0" w:rsidRDefault="0028536B">
      <w:pPr>
        <w:pStyle w:val="Code"/>
        <w:rPr>
          <w:lang w:val="es-ES"/>
        </w:rPr>
      </w:pPr>
      <w:r>
        <w:tab/>
      </w:r>
      <w:r>
        <w:tab/>
      </w:r>
      <w:r w:rsidRPr="005518F0">
        <w:rPr>
          <w:lang w:val="es-ES"/>
        </w:rPr>
        <w:t>}</w:t>
      </w:r>
      <w:r w:rsidRPr="005518F0">
        <w:rPr>
          <w:lang w:val="es-ES"/>
        </w:rPr>
        <w:br/>
      </w:r>
      <w:r w:rsidRPr="005518F0">
        <w:rPr>
          <w:lang w:val="es-ES"/>
        </w:rPr>
        <w:tab/>
        <w:t>}</w:t>
      </w:r>
      <w:r w:rsidRPr="005518F0">
        <w:rPr>
          <w:lang w:val="es-ES"/>
        </w:rPr>
        <w:br/>
        <w:t>}</w:t>
      </w:r>
    </w:p>
    <w:p w14:paraId="3F2E51FD" w14:textId="77777777" w:rsidR="0028536B" w:rsidRPr="005518F0" w:rsidRDefault="0028536B">
      <w:pPr>
        <w:rPr>
          <w:lang w:val="es-ES"/>
        </w:rPr>
      </w:pPr>
      <w:r w:rsidRPr="005518F0">
        <w:rPr>
          <w:lang w:val="es-ES"/>
        </w:rPr>
        <w:t xml:space="preserve">Dado que las clases </w:t>
      </w:r>
      <w:r w:rsidRPr="005518F0">
        <w:rPr>
          <w:rStyle w:val="Codefragment"/>
          <w:lang w:val="es-ES"/>
        </w:rPr>
        <w:t>TextWriter</w:t>
      </w:r>
      <w:r w:rsidRPr="005518F0">
        <w:rPr>
          <w:lang w:val="es-ES"/>
        </w:rPr>
        <w:t xml:space="preserve"> y </w:t>
      </w:r>
      <w:r w:rsidRPr="005518F0">
        <w:rPr>
          <w:rStyle w:val="Codefragment"/>
          <w:lang w:val="es-ES"/>
        </w:rPr>
        <w:t>TextReader</w:t>
      </w:r>
      <w:r w:rsidRPr="005518F0">
        <w:rPr>
          <w:lang w:val="es-ES"/>
        </w:rPr>
        <w:t xml:space="preserve"> implementan la interfaz </w:t>
      </w:r>
      <w:r w:rsidRPr="005518F0">
        <w:rPr>
          <w:rStyle w:val="Codefragment"/>
          <w:lang w:val="es-ES"/>
        </w:rPr>
        <w:t>IDisposable</w:t>
      </w:r>
      <w:r w:rsidRPr="005518F0">
        <w:rPr>
          <w:lang w:val="es-ES"/>
        </w:rPr>
        <w:t xml:space="preserve">, en el ejemplo se pueden utilizar instrucciones </w:t>
      </w:r>
      <w:r w:rsidRPr="005518F0">
        <w:rPr>
          <w:rStyle w:val="Codefragment"/>
          <w:lang w:val="es-ES"/>
        </w:rPr>
        <w:t>using</w:t>
      </w:r>
      <w:r w:rsidRPr="005518F0">
        <w:rPr>
          <w:lang w:val="es-ES"/>
        </w:rPr>
        <w:t xml:space="preserve"> para garantizar que el archivo subyacente esté correctamente cerrado después de las operaciones de lectura o escritura.</w:t>
      </w:r>
    </w:p>
    <w:p w14:paraId="3F2E51FE" w14:textId="77777777" w:rsidR="00620C35" w:rsidRDefault="00620C35" w:rsidP="00620C35">
      <w:pPr>
        <w:pStyle w:val="Heading2"/>
      </w:pPr>
      <w:bookmarkStart w:id="1019" w:name="_Ref174228587"/>
      <w:bookmarkStart w:id="1020" w:name="_Ref174231418"/>
      <w:bookmarkStart w:id="1021" w:name="_Ref174231426"/>
      <w:bookmarkStart w:id="1022" w:name="_Toc365607043"/>
      <w:r>
        <w:lastRenderedPageBreak/>
        <w:t>La instrucción yield</w:t>
      </w:r>
      <w:bookmarkEnd w:id="1019"/>
      <w:bookmarkEnd w:id="1020"/>
      <w:bookmarkEnd w:id="1021"/>
      <w:bookmarkEnd w:id="1022"/>
    </w:p>
    <w:p w14:paraId="3F2E51FF" w14:textId="77777777" w:rsidR="00620C35" w:rsidRPr="005518F0" w:rsidRDefault="00620C35" w:rsidP="00620C35">
      <w:pPr>
        <w:rPr>
          <w:lang w:val="es-ES"/>
        </w:rPr>
      </w:pPr>
      <w:r w:rsidRPr="005518F0">
        <w:rPr>
          <w:lang w:val="es-ES"/>
        </w:rPr>
        <w:t>En un bloque de iteradores (§</w:t>
      </w:r>
      <w:r w:rsidR="00852C57">
        <w:fldChar w:fldCharType="begin"/>
      </w:r>
      <w:r w:rsidR="00861DF2" w:rsidRPr="005518F0">
        <w:rPr>
          <w:lang w:val="es-ES"/>
        </w:rPr>
        <w:instrText xml:space="preserve"> REF _Ref460204110 \r \h </w:instrText>
      </w:r>
      <w:r w:rsidR="00852C57">
        <w:fldChar w:fldCharType="separate"/>
      </w:r>
      <w:r w:rsidR="00437C65" w:rsidRPr="005518F0">
        <w:rPr>
          <w:lang w:val="es-ES"/>
        </w:rPr>
        <w:t>8.2</w:t>
      </w:r>
      <w:r w:rsidR="00852C57">
        <w:fldChar w:fldCharType="end"/>
      </w:r>
      <w:r w:rsidRPr="005518F0">
        <w:rPr>
          <w:lang w:val="es-ES"/>
        </w:rPr>
        <w:t xml:space="preserve">), la instrucción </w:t>
      </w:r>
      <w:r w:rsidRPr="005518F0">
        <w:rPr>
          <w:rStyle w:val="Codefragment"/>
          <w:lang w:val="es-ES"/>
        </w:rPr>
        <w:t>yield</w:t>
      </w:r>
      <w:r w:rsidRPr="005518F0">
        <w:rPr>
          <w:lang w:val="es-ES"/>
        </w:rPr>
        <w:t xml:space="preserve"> se utiliza para producir un valor para el objeto del enumerador (§</w:t>
      </w:r>
      <w:r w:rsidR="00852C57">
        <w:fldChar w:fldCharType="begin"/>
      </w:r>
      <w:r w:rsidR="00861DF2" w:rsidRPr="005518F0">
        <w:rPr>
          <w:lang w:val="es-ES"/>
        </w:rPr>
        <w:instrText xml:space="preserve"> REF _Ref174228922 \r \h </w:instrText>
      </w:r>
      <w:r w:rsidR="00852C57">
        <w:fldChar w:fldCharType="separate"/>
      </w:r>
      <w:r w:rsidR="00437C65" w:rsidRPr="005518F0">
        <w:rPr>
          <w:lang w:val="es-ES"/>
        </w:rPr>
        <w:t>10.14.4</w:t>
      </w:r>
      <w:r w:rsidR="00852C57">
        <w:fldChar w:fldCharType="end"/>
      </w:r>
      <w:r w:rsidRPr="005518F0">
        <w:rPr>
          <w:lang w:val="es-ES"/>
        </w:rPr>
        <w:t>) o un objeto enumerable (§</w:t>
      </w:r>
      <w:r w:rsidR="00852C57">
        <w:fldChar w:fldCharType="begin"/>
      </w:r>
      <w:r w:rsidR="00861DF2" w:rsidRPr="005518F0">
        <w:rPr>
          <w:lang w:val="es-ES"/>
        </w:rPr>
        <w:instrText xml:space="preserve"> REF _Ref174228930 \r \h </w:instrText>
      </w:r>
      <w:r w:rsidR="00852C57">
        <w:fldChar w:fldCharType="separate"/>
      </w:r>
      <w:r w:rsidR="00437C65" w:rsidRPr="005518F0">
        <w:rPr>
          <w:lang w:val="es-ES"/>
        </w:rPr>
        <w:t>10.14.5</w:t>
      </w:r>
      <w:r w:rsidR="00852C57">
        <w:fldChar w:fldCharType="end"/>
      </w:r>
      <w:r w:rsidRPr="005518F0">
        <w:rPr>
          <w:lang w:val="es-ES"/>
        </w:rPr>
        <w:t>) de un iterador o para señalar el final de la iteración.</w:t>
      </w:r>
    </w:p>
    <w:p w14:paraId="3F2E5200" w14:textId="77777777" w:rsidR="00620C35" w:rsidRDefault="00620C35" w:rsidP="00620C35">
      <w:pPr>
        <w:pStyle w:val="Grammar"/>
      </w:pPr>
      <w:r>
        <w:t>yield-statement:</w:t>
      </w:r>
      <w:r>
        <w:br/>
      </w:r>
      <w:r>
        <w:rPr>
          <w:rStyle w:val="Terminal"/>
        </w:rPr>
        <w:t>yield</w:t>
      </w:r>
      <w:r>
        <w:t xml:space="preserve">   </w:t>
      </w:r>
      <w:r>
        <w:rPr>
          <w:rStyle w:val="Terminal"/>
        </w:rPr>
        <w:t>return</w:t>
      </w:r>
      <w:r>
        <w:t xml:space="preserve">   expression   </w:t>
      </w:r>
      <w:r>
        <w:rPr>
          <w:rStyle w:val="Terminal"/>
        </w:rPr>
        <w:t>;</w:t>
      </w:r>
      <w:r>
        <w:br/>
      </w:r>
      <w:r>
        <w:rPr>
          <w:rStyle w:val="Terminal"/>
        </w:rPr>
        <w:t>yield</w:t>
      </w:r>
      <w:r>
        <w:t xml:space="preserve">   </w:t>
      </w:r>
      <w:r>
        <w:rPr>
          <w:rStyle w:val="Terminal"/>
        </w:rPr>
        <w:t>break</w:t>
      </w:r>
      <w:r>
        <w:t xml:space="preserve">   </w:t>
      </w:r>
      <w:r>
        <w:rPr>
          <w:rStyle w:val="Terminal"/>
        </w:rPr>
        <w:t>;</w:t>
      </w:r>
    </w:p>
    <w:p w14:paraId="3F2E5201" w14:textId="77777777" w:rsidR="00620C35" w:rsidRPr="005518F0" w:rsidRDefault="00620C35" w:rsidP="00620C35">
      <w:pPr>
        <w:rPr>
          <w:lang w:val="es-ES"/>
        </w:rPr>
      </w:pPr>
      <w:r w:rsidRPr="005518F0">
        <w:rPr>
          <w:rStyle w:val="Codefragment"/>
          <w:lang w:val="es-ES"/>
        </w:rPr>
        <w:t>yield</w:t>
      </w:r>
      <w:r w:rsidRPr="005518F0">
        <w:rPr>
          <w:lang w:val="es-ES"/>
        </w:rPr>
        <w:t xml:space="preserve"> no es una palabra reservada; sólo adquiere un significado especial cuando se utiliza inmediatamente antes de la palabra clave </w:t>
      </w:r>
      <w:r w:rsidRPr="005518F0">
        <w:rPr>
          <w:rStyle w:val="Codefragment"/>
          <w:lang w:val="es-ES"/>
        </w:rPr>
        <w:t>return</w:t>
      </w:r>
      <w:r w:rsidRPr="005518F0">
        <w:rPr>
          <w:lang w:val="es-ES"/>
        </w:rPr>
        <w:t xml:space="preserve"> o </w:t>
      </w:r>
      <w:r w:rsidRPr="005518F0">
        <w:rPr>
          <w:rStyle w:val="Codefragment"/>
          <w:lang w:val="es-ES"/>
        </w:rPr>
        <w:t>break</w:t>
      </w:r>
      <w:r w:rsidRPr="005518F0">
        <w:rPr>
          <w:lang w:val="es-ES"/>
        </w:rPr>
        <w:t xml:space="preserve">. En otros contextos, </w:t>
      </w:r>
      <w:r w:rsidRPr="005518F0">
        <w:rPr>
          <w:rStyle w:val="Codefragment"/>
          <w:lang w:val="es-ES"/>
        </w:rPr>
        <w:t>yield</w:t>
      </w:r>
      <w:r w:rsidRPr="005518F0">
        <w:rPr>
          <w:lang w:val="es-ES"/>
        </w:rPr>
        <w:t xml:space="preserve"> se puede utilizar como un identificador.</w:t>
      </w:r>
    </w:p>
    <w:p w14:paraId="3F2E5202" w14:textId="77777777" w:rsidR="00620C35" w:rsidRPr="005518F0" w:rsidRDefault="00620C35" w:rsidP="00620C35">
      <w:pPr>
        <w:rPr>
          <w:lang w:val="es-ES"/>
        </w:rPr>
      </w:pPr>
      <w:r w:rsidRPr="005518F0">
        <w:rPr>
          <w:lang w:val="es-ES"/>
        </w:rPr>
        <w:t xml:space="preserve">Existen varias restricciones que limitan los lugares de uso de la instrucción </w:t>
      </w:r>
      <w:r w:rsidRPr="005518F0">
        <w:rPr>
          <w:rStyle w:val="Codefragment"/>
          <w:lang w:val="es-ES"/>
        </w:rPr>
        <w:t>yield</w:t>
      </w:r>
      <w:r w:rsidRPr="005518F0">
        <w:rPr>
          <w:lang w:val="es-ES"/>
        </w:rPr>
        <w:t xml:space="preserve"> como se describe a continuación.</w:t>
      </w:r>
    </w:p>
    <w:p w14:paraId="3F2E5203" w14:textId="77777777" w:rsidR="00620C35" w:rsidRPr="005518F0" w:rsidRDefault="00620C35" w:rsidP="00620C35">
      <w:pPr>
        <w:pStyle w:val="ListBullet"/>
        <w:rPr>
          <w:lang w:val="es-ES"/>
        </w:rPr>
      </w:pPr>
      <w:r w:rsidRPr="005518F0">
        <w:rPr>
          <w:lang w:val="es-ES"/>
        </w:rPr>
        <w:t xml:space="preserve">La instrucción </w:t>
      </w:r>
      <w:r w:rsidRPr="005518F0">
        <w:rPr>
          <w:rStyle w:val="Codefragment"/>
          <w:lang w:val="es-ES"/>
        </w:rPr>
        <w:t>yield</w:t>
      </w:r>
      <w:r w:rsidRPr="005518F0">
        <w:rPr>
          <w:lang w:val="es-ES"/>
        </w:rPr>
        <w:t xml:space="preserve"> (en cualquiera de sus formas) generará un error en tiempo de compilación si aparece fuera de cuerpo del método (</w:t>
      </w:r>
      <w:r w:rsidRPr="005518F0">
        <w:rPr>
          <w:rStyle w:val="Production"/>
          <w:lang w:val="es-ES"/>
        </w:rPr>
        <w:t>method-body</w:t>
      </w:r>
      <w:r w:rsidRPr="005518F0">
        <w:rPr>
          <w:lang w:val="es-ES"/>
        </w:rPr>
        <w:t>), un cuerpo de operador (</w:t>
      </w:r>
      <w:r w:rsidRPr="005518F0">
        <w:rPr>
          <w:rStyle w:val="Production"/>
          <w:lang w:val="es-ES"/>
        </w:rPr>
        <w:t>operator-body</w:t>
      </w:r>
      <w:r w:rsidRPr="005518F0">
        <w:rPr>
          <w:lang w:val="es-ES"/>
        </w:rPr>
        <w:t>) o un cuerpo de descriptor de acceso (</w:t>
      </w:r>
      <w:r w:rsidRPr="005518F0">
        <w:rPr>
          <w:rStyle w:val="Production"/>
          <w:lang w:val="es-ES"/>
        </w:rPr>
        <w:t>accessor-body</w:t>
      </w:r>
      <w:r w:rsidRPr="005518F0">
        <w:rPr>
          <w:lang w:val="es-ES"/>
        </w:rPr>
        <w:t>).</w:t>
      </w:r>
    </w:p>
    <w:p w14:paraId="3F2E5204" w14:textId="77777777" w:rsidR="00620C35" w:rsidRPr="005518F0" w:rsidRDefault="00620C35" w:rsidP="00620C35">
      <w:pPr>
        <w:pStyle w:val="ListBullet"/>
        <w:rPr>
          <w:lang w:val="es-ES"/>
        </w:rPr>
      </w:pPr>
      <w:r w:rsidRPr="005518F0">
        <w:rPr>
          <w:lang w:val="es-ES"/>
        </w:rPr>
        <w:t xml:space="preserve">La instrucción </w:t>
      </w:r>
      <w:r w:rsidRPr="005518F0">
        <w:rPr>
          <w:rStyle w:val="Codefragment"/>
          <w:lang w:val="es-ES"/>
        </w:rPr>
        <w:t>yield</w:t>
      </w:r>
      <w:r w:rsidRPr="005518F0">
        <w:rPr>
          <w:lang w:val="es-ES"/>
        </w:rPr>
        <w:t xml:space="preserve"> (en cualquiera de sus formas) generará un error en tiempo de compilación si aparece dentro de una función anónima.</w:t>
      </w:r>
    </w:p>
    <w:p w14:paraId="3F2E5205" w14:textId="77777777" w:rsidR="00620C35" w:rsidRPr="005518F0" w:rsidRDefault="00620C35" w:rsidP="00620C35">
      <w:pPr>
        <w:pStyle w:val="ListBullet"/>
        <w:rPr>
          <w:lang w:val="es-ES"/>
        </w:rPr>
      </w:pPr>
      <w:r w:rsidRPr="005518F0">
        <w:rPr>
          <w:lang w:val="es-ES"/>
        </w:rPr>
        <w:t xml:space="preserve">La instrucción </w:t>
      </w:r>
      <w:r w:rsidRPr="005518F0">
        <w:rPr>
          <w:rStyle w:val="Codefragment"/>
          <w:lang w:val="es-ES"/>
        </w:rPr>
        <w:t>yield</w:t>
      </w:r>
      <w:r w:rsidRPr="005518F0">
        <w:rPr>
          <w:lang w:val="es-ES"/>
        </w:rPr>
        <w:t xml:space="preserve"> (en cualquiera de sus formas) generará un error en tiempo de compilación si aparece en la cláusula </w:t>
      </w:r>
      <w:r w:rsidRPr="005518F0">
        <w:rPr>
          <w:rStyle w:val="Codefragment"/>
          <w:lang w:val="es-ES"/>
        </w:rPr>
        <w:t>finally</w:t>
      </w:r>
      <w:r w:rsidRPr="005518F0">
        <w:rPr>
          <w:lang w:val="es-ES"/>
        </w:rPr>
        <w:t xml:space="preserve"> de una instrucción </w:t>
      </w:r>
      <w:r w:rsidRPr="005518F0">
        <w:rPr>
          <w:rStyle w:val="Codefragment"/>
          <w:lang w:val="es-ES"/>
        </w:rPr>
        <w:t>try</w:t>
      </w:r>
      <w:r w:rsidRPr="005518F0">
        <w:rPr>
          <w:lang w:val="es-ES"/>
        </w:rPr>
        <w:t>.</w:t>
      </w:r>
    </w:p>
    <w:p w14:paraId="3F2E5206" w14:textId="77777777" w:rsidR="00620C35" w:rsidRPr="005518F0" w:rsidRDefault="00620C35" w:rsidP="00620C35">
      <w:pPr>
        <w:pStyle w:val="ListBullet"/>
        <w:rPr>
          <w:lang w:val="es-ES"/>
        </w:rPr>
      </w:pPr>
      <w:r w:rsidRPr="005518F0">
        <w:rPr>
          <w:lang w:val="es-ES"/>
        </w:rPr>
        <w:t xml:space="preserve">La instrucción </w:t>
      </w:r>
      <w:r w:rsidRPr="005518F0">
        <w:rPr>
          <w:rStyle w:val="Codefragment"/>
          <w:lang w:val="es-ES"/>
        </w:rPr>
        <w:t>yield</w:t>
      </w:r>
      <w:r w:rsidRPr="005518F0">
        <w:rPr>
          <w:lang w:val="es-ES"/>
        </w:rPr>
        <w:t xml:space="preserve"> </w:t>
      </w:r>
      <w:r w:rsidRPr="005518F0">
        <w:rPr>
          <w:rStyle w:val="Codefragment"/>
          <w:lang w:val="es-ES"/>
        </w:rPr>
        <w:t>return</w:t>
      </w:r>
      <w:r w:rsidRPr="005518F0">
        <w:rPr>
          <w:lang w:val="es-ES"/>
        </w:rPr>
        <w:t xml:space="preserve"> generará un error en tiempo de compilación si aparece en cualquier parte dentro de una instrucción </w:t>
      </w:r>
      <w:r w:rsidRPr="005518F0">
        <w:rPr>
          <w:rStyle w:val="Codefragment"/>
          <w:lang w:val="es-ES"/>
        </w:rPr>
        <w:t>try</w:t>
      </w:r>
      <w:r w:rsidRPr="005518F0">
        <w:rPr>
          <w:lang w:val="es-ES"/>
        </w:rPr>
        <w:t xml:space="preserve"> con cláusulas </w:t>
      </w:r>
      <w:r w:rsidRPr="005518F0">
        <w:rPr>
          <w:rStyle w:val="Codefragment"/>
          <w:lang w:val="es-ES"/>
        </w:rPr>
        <w:t>catch</w:t>
      </w:r>
      <w:r w:rsidRPr="005518F0">
        <w:rPr>
          <w:lang w:val="es-ES"/>
        </w:rPr>
        <w:t>.</w:t>
      </w:r>
    </w:p>
    <w:p w14:paraId="3F2E5207" w14:textId="77777777" w:rsidR="00620C35" w:rsidRPr="005518F0" w:rsidRDefault="00620C35" w:rsidP="00620C35">
      <w:pPr>
        <w:rPr>
          <w:lang w:val="es-ES"/>
        </w:rPr>
      </w:pPr>
      <w:r w:rsidRPr="005518F0">
        <w:rPr>
          <w:lang w:val="es-ES"/>
        </w:rPr>
        <w:t xml:space="preserve">En el siguiente ejemplo se muestran algunos usos válidos y no válidos de instrucciones </w:t>
      </w:r>
      <w:r w:rsidRPr="005518F0">
        <w:rPr>
          <w:rStyle w:val="Codefragment"/>
          <w:lang w:val="es-ES"/>
        </w:rPr>
        <w:t>yield</w:t>
      </w:r>
      <w:r w:rsidRPr="005518F0">
        <w:rPr>
          <w:lang w:val="es-ES"/>
        </w:rPr>
        <w:t>.</w:t>
      </w:r>
    </w:p>
    <w:p w14:paraId="3F2E5208" w14:textId="77777777" w:rsidR="00620C35" w:rsidRDefault="00620C35" w:rsidP="00620C35">
      <w:pPr>
        <w:pStyle w:val="Code"/>
      </w:pPr>
      <w:smartTag w:uri="urn:schemas-microsoft-com:office:smarttags" w:element="State">
        <w:smartTag w:uri="urn:schemas-microsoft-com:office:smarttags" w:element="place">
          <w:r>
            <w:t>del</w:t>
          </w:r>
        </w:smartTag>
      </w:smartTag>
      <w:r>
        <w:t>egate IEnumerable&lt;int&gt; D();</w:t>
      </w:r>
    </w:p>
    <w:p w14:paraId="3F2E5209" w14:textId="77777777" w:rsidR="00620C35" w:rsidRDefault="00620C35" w:rsidP="00620C35">
      <w:pPr>
        <w:pStyle w:val="Code"/>
      </w:pPr>
      <w:r>
        <w:t>IEnumerator&lt;int&gt; GetEnumerator() {</w:t>
      </w:r>
      <w:r>
        <w:br/>
      </w:r>
      <w:r>
        <w:tab/>
        <w:t>try {</w:t>
      </w:r>
      <w:r>
        <w:br/>
      </w:r>
      <w:r>
        <w:tab/>
      </w:r>
      <w:r>
        <w:tab/>
        <w:t>yield return 1;</w:t>
      </w:r>
      <w:r>
        <w:tab/>
      </w:r>
      <w:r>
        <w:tab/>
        <w:t>// Ok</w:t>
      </w:r>
      <w:r>
        <w:br/>
      </w:r>
      <w:r>
        <w:tab/>
      </w:r>
      <w:r>
        <w:tab/>
        <w:t>yield break;</w:t>
      </w:r>
      <w:r>
        <w:tab/>
      </w:r>
      <w:r>
        <w:tab/>
      </w:r>
      <w:r>
        <w:tab/>
        <w:t>// Ok</w:t>
      </w:r>
      <w:r>
        <w:br/>
      </w:r>
      <w:r>
        <w:tab/>
        <w:t>}</w:t>
      </w:r>
      <w:r>
        <w:br/>
      </w:r>
      <w:r>
        <w:tab/>
        <w:t>finally {</w:t>
      </w:r>
      <w:r>
        <w:br/>
      </w:r>
      <w:r>
        <w:tab/>
      </w:r>
      <w:r>
        <w:tab/>
        <w:t>yield return 2;</w:t>
      </w:r>
      <w:r>
        <w:tab/>
      </w:r>
      <w:r>
        <w:tab/>
        <w:t>// Error, yield in finally</w:t>
      </w:r>
      <w:r>
        <w:br/>
      </w:r>
      <w:r>
        <w:tab/>
      </w:r>
      <w:r>
        <w:tab/>
        <w:t>yield break;</w:t>
      </w:r>
      <w:r>
        <w:tab/>
      </w:r>
      <w:r>
        <w:tab/>
      </w:r>
      <w:r>
        <w:tab/>
        <w:t>// Error, yield in finally</w:t>
      </w:r>
      <w:r>
        <w:br/>
      </w:r>
      <w:r>
        <w:tab/>
        <w:t>}</w:t>
      </w:r>
    </w:p>
    <w:p w14:paraId="3F2E520A" w14:textId="77777777" w:rsidR="00620C35" w:rsidRDefault="00620C35" w:rsidP="00620C35">
      <w:pPr>
        <w:pStyle w:val="Code"/>
      </w:pPr>
      <w:r>
        <w:tab/>
        <w:t>try {</w:t>
      </w:r>
      <w:r>
        <w:br/>
      </w:r>
      <w:r>
        <w:tab/>
      </w:r>
      <w:r>
        <w:tab/>
        <w:t>yield return 3;</w:t>
      </w:r>
      <w:r>
        <w:tab/>
      </w:r>
      <w:r>
        <w:tab/>
        <w:t>// Error, yield return in try...catch</w:t>
      </w:r>
      <w:r>
        <w:br/>
      </w:r>
      <w:r>
        <w:tab/>
      </w:r>
      <w:r>
        <w:tab/>
        <w:t>yield break;</w:t>
      </w:r>
      <w:r>
        <w:tab/>
      </w:r>
      <w:r>
        <w:tab/>
      </w:r>
      <w:r>
        <w:tab/>
        <w:t>// Ok</w:t>
      </w:r>
      <w:r>
        <w:br/>
      </w:r>
      <w:r>
        <w:tab/>
        <w:t>}</w:t>
      </w:r>
      <w:r>
        <w:br/>
      </w:r>
      <w:r>
        <w:tab/>
        <w:t>catch {</w:t>
      </w:r>
      <w:r>
        <w:br/>
      </w:r>
      <w:r>
        <w:tab/>
      </w:r>
      <w:r>
        <w:tab/>
        <w:t>yield return 4;</w:t>
      </w:r>
      <w:r>
        <w:tab/>
      </w:r>
      <w:r>
        <w:tab/>
        <w:t>// Error, yield return in try...catch</w:t>
      </w:r>
      <w:r>
        <w:br/>
      </w:r>
      <w:r>
        <w:tab/>
      </w:r>
      <w:r>
        <w:tab/>
        <w:t>yield break;</w:t>
      </w:r>
      <w:r>
        <w:tab/>
      </w:r>
      <w:r>
        <w:tab/>
      </w:r>
      <w:r>
        <w:tab/>
        <w:t>// Ok</w:t>
      </w:r>
      <w:r>
        <w:br/>
      </w:r>
      <w:r>
        <w:tab/>
        <w:t>}</w:t>
      </w:r>
    </w:p>
    <w:p w14:paraId="3F2E520B" w14:textId="77777777" w:rsidR="00620C35" w:rsidRDefault="00620C35" w:rsidP="00620C35">
      <w:pPr>
        <w:pStyle w:val="Code"/>
      </w:pPr>
      <w:r>
        <w:tab/>
        <w:t xml:space="preserve">D d = delegate { </w:t>
      </w:r>
      <w:r>
        <w:br/>
      </w:r>
      <w:r>
        <w:tab/>
      </w:r>
      <w:r>
        <w:tab/>
        <w:t xml:space="preserve">yield return 5; </w:t>
      </w:r>
      <w:r>
        <w:tab/>
      </w:r>
      <w:r>
        <w:tab/>
        <w:t>// Error, yield in an anonymous function</w:t>
      </w:r>
      <w:r>
        <w:br/>
      </w:r>
      <w:r>
        <w:tab/>
        <w:t xml:space="preserve">}; </w:t>
      </w:r>
      <w:r>
        <w:br/>
        <w:t>}</w:t>
      </w:r>
    </w:p>
    <w:p w14:paraId="3F2E520C" w14:textId="77777777" w:rsidR="00620C35" w:rsidRDefault="00620C35" w:rsidP="00620C35">
      <w:pPr>
        <w:pStyle w:val="Code"/>
      </w:pPr>
      <w:r>
        <w:t>int MyMethod() {</w:t>
      </w:r>
      <w:r>
        <w:br/>
      </w:r>
      <w:r>
        <w:tab/>
        <w:t>yield return 1;</w:t>
      </w:r>
      <w:r>
        <w:tab/>
      </w:r>
      <w:r>
        <w:tab/>
      </w:r>
      <w:r>
        <w:tab/>
        <w:t>// Error, wrong return type for an iterator block</w:t>
      </w:r>
      <w:r>
        <w:br/>
        <w:t>}</w:t>
      </w:r>
    </w:p>
    <w:p w14:paraId="3F2E520D" w14:textId="77777777" w:rsidR="00620C35" w:rsidRPr="005518F0" w:rsidRDefault="00620C35" w:rsidP="00620C35">
      <w:pPr>
        <w:rPr>
          <w:lang w:val="es-ES"/>
        </w:rPr>
      </w:pPr>
      <w:r w:rsidRPr="005518F0">
        <w:rPr>
          <w:lang w:val="es-ES"/>
        </w:rPr>
        <w:t xml:space="preserve">Debe existir una conversión implícita (§6.1) desde el tipo de la expresión en la instrucción </w:t>
      </w:r>
      <w:r w:rsidRPr="005518F0">
        <w:rPr>
          <w:rStyle w:val="Codefragment"/>
          <w:lang w:val="es-ES"/>
        </w:rPr>
        <w:t>yield</w:t>
      </w:r>
      <w:r w:rsidRPr="005518F0">
        <w:rPr>
          <w:lang w:val="es-ES"/>
        </w:rPr>
        <w:t xml:space="preserve"> </w:t>
      </w:r>
      <w:r w:rsidRPr="005518F0">
        <w:rPr>
          <w:rStyle w:val="Codefragment"/>
          <w:lang w:val="es-ES"/>
        </w:rPr>
        <w:t>return</w:t>
      </w:r>
      <w:r w:rsidRPr="005518F0">
        <w:rPr>
          <w:lang w:val="es-ES"/>
        </w:rPr>
        <w:t xml:space="preserve"> al tipo yield (§</w:t>
      </w:r>
      <w:r w:rsidR="00852C57">
        <w:fldChar w:fldCharType="begin"/>
      </w:r>
      <w:r w:rsidR="00861DF2" w:rsidRPr="005518F0">
        <w:rPr>
          <w:lang w:val="es-ES"/>
        </w:rPr>
        <w:instrText xml:space="preserve"> REF _Ref174228948 \r \h </w:instrText>
      </w:r>
      <w:r w:rsidR="00852C57">
        <w:fldChar w:fldCharType="separate"/>
      </w:r>
      <w:r w:rsidR="00437C65" w:rsidRPr="005518F0">
        <w:rPr>
          <w:lang w:val="es-ES"/>
        </w:rPr>
        <w:t>10.14.3</w:t>
      </w:r>
      <w:r w:rsidR="00852C57">
        <w:fldChar w:fldCharType="end"/>
      </w:r>
      <w:r w:rsidRPr="005518F0">
        <w:rPr>
          <w:lang w:val="es-ES"/>
        </w:rPr>
        <w:t>) del iterador.</w:t>
      </w:r>
    </w:p>
    <w:p w14:paraId="3F2E520E" w14:textId="77777777" w:rsidR="00620C35" w:rsidRPr="005518F0" w:rsidRDefault="00620C35" w:rsidP="00620C35">
      <w:pPr>
        <w:rPr>
          <w:lang w:val="es-ES"/>
        </w:rPr>
      </w:pPr>
      <w:r w:rsidRPr="005518F0">
        <w:rPr>
          <w:lang w:val="es-ES"/>
        </w:rPr>
        <w:t xml:space="preserve">Una instrucción </w:t>
      </w:r>
      <w:r w:rsidRPr="005518F0">
        <w:rPr>
          <w:rStyle w:val="Codefragment"/>
          <w:lang w:val="es-ES"/>
        </w:rPr>
        <w:t>yield</w:t>
      </w:r>
      <w:r w:rsidRPr="005518F0">
        <w:rPr>
          <w:lang w:val="es-ES"/>
        </w:rPr>
        <w:t xml:space="preserve"> </w:t>
      </w:r>
      <w:r w:rsidRPr="005518F0">
        <w:rPr>
          <w:rStyle w:val="Codefragment"/>
          <w:lang w:val="es-ES"/>
        </w:rPr>
        <w:t>return</w:t>
      </w:r>
      <w:r w:rsidRPr="005518F0">
        <w:rPr>
          <w:lang w:val="es-ES"/>
        </w:rPr>
        <w:t xml:space="preserve"> se ejecuta de la siguiente forma:</w:t>
      </w:r>
    </w:p>
    <w:p w14:paraId="3F2E520F" w14:textId="77777777" w:rsidR="00620C35" w:rsidRPr="005518F0" w:rsidRDefault="00620C35" w:rsidP="00620C35">
      <w:pPr>
        <w:pStyle w:val="ListBullet"/>
        <w:rPr>
          <w:lang w:val="es-ES"/>
        </w:rPr>
      </w:pPr>
      <w:r w:rsidRPr="005518F0">
        <w:rPr>
          <w:lang w:val="es-ES"/>
        </w:rPr>
        <w:lastRenderedPageBreak/>
        <w:t xml:space="preserve">La expresión de la instrucción se evalúa, se convierte en el tipo yield y se asigna a la propiedad </w:t>
      </w:r>
      <w:r w:rsidRPr="005518F0">
        <w:rPr>
          <w:rStyle w:val="Codefragment"/>
          <w:lang w:val="es-ES"/>
        </w:rPr>
        <w:t>Current</w:t>
      </w:r>
      <w:r w:rsidRPr="005518F0">
        <w:rPr>
          <w:lang w:val="es-ES"/>
        </w:rPr>
        <w:t xml:space="preserve"> del objeto del enumerador.</w:t>
      </w:r>
    </w:p>
    <w:p w14:paraId="3F2E5210" w14:textId="77777777" w:rsidR="00620C35" w:rsidRPr="005518F0" w:rsidRDefault="00620C35" w:rsidP="00620C35">
      <w:pPr>
        <w:pStyle w:val="ListBullet"/>
        <w:rPr>
          <w:lang w:val="es-ES"/>
        </w:rPr>
      </w:pPr>
      <w:r w:rsidRPr="005518F0">
        <w:rPr>
          <w:lang w:val="es-ES"/>
        </w:rPr>
        <w:t xml:space="preserve">Se suspende la ejecución del bloque de iteradores. Si la instrucción </w:t>
      </w:r>
      <w:r w:rsidRPr="005518F0">
        <w:rPr>
          <w:rStyle w:val="Codefragment"/>
          <w:lang w:val="es-ES"/>
        </w:rPr>
        <w:t>yield</w:t>
      </w:r>
      <w:r w:rsidRPr="005518F0">
        <w:rPr>
          <w:lang w:val="es-ES"/>
        </w:rPr>
        <w:t xml:space="preserve"> </w:t>
      </w:r>
      <w:r w:rsidRPr="005518F0">
        <w:rPr>
          <w:rStyle w:val="Codefragment"/>
          <w:lang w:val="es-ES"/>
        </w:rPr>
        <w:t>return</w:t>
      </w:r>
      <w:r w:rsidRPr="005518F0">
        <w:rPr>
          <w:lang w:val="es-ES"/>
        </w:rPr>
        <w:t xml:space="preserve"> se encuentra dentro de uno o más bloques </w:t>
      </w:r>
      <w:r w:rsidRPr="005518F0">
        <w:rPr>
          <w:rStyle w:val="Codefragment"/>
          <w:lang w:val="es-ES"/>
        </w:rPr>
        <w:t>try</w:t>
      </w:r>
      <w:r w:rsidRPr="005518F0">
        <w:rPr>
          <w:lang w:val="es-ES"/>
        </w:rPr>
        <w:t xml:space="preserve">, los bloques </w:t>
      </w:r>
      <w:r w:rsidRPr="005518F0">
        <w:rPr>
          <w:rStyle w:val="Codefragment"/>
          <w:lang w:val="es-ES"/>
        </w:rPr>
        <w:t>finally</w:t>
      </w:r>
      <w:r w:rsidRPr="005518F0">
        <w:rPr>
          <w:lang w:val="es-ES"/>
        </w:rPr>
        <w:t xml:space="preserve"> asociados </w:t>
      </w:r>
      <w:r w:rsidRPr="005518F0">
        <w:rPr>
          <w:rStyle w:val="Emphasis"/>
          <w:lang w:val="es-ES"/>
        </w:rPr>
        <w:t>no</w:t>
      </w:r>
      <w:r w:rsidRPr="005518F0">
        <w:rPr>
          <w:lang w:val="es-ES"/>
        </w:rPr>
        <w:t xml:space="preserve"> se ejecutan en este momento.</w:t>
      </w:r>
    </w:p>
    <w:p w14:paraId="3F2E5211" w14:textId="77777777" w:rsidR="00620C35" w:rsidRPr="005518F0" w:rsidRDefault="00620C35" w:rsidP="00620C35">
      <w:pPr>
        <w:pStyle w:val="ListBullet"/>
        <w:rPr>
          <w:lang w:val="es-ES"/>
        </w:rPr>
      </w:pPr>
      <w:r w:rsidRPr="005518F0">
        <w:rPr>
          <w:lang w:val="es-ES"/>
        </w:rPr>
        <w:t xml:space="preserve">El método </w:t>
      </w:r>
      <w:r w:rsidRPr="005518F0">
        <w:rPr>
          <w:rStyle w:val="Codefragment"/>
          <w:lang w:val="es-ES"/>
        </w:rPr>
        <w:t>MoveNext</w:t>
      </w:r>
      <w:r w:rsidRPr="005518F0">
        <w:rPr>
          <w:lang w:val="es-ES"/>
        </w:rPr>
        <w:t xml:space="preserve"> del objeto del enumerador devuelve </w:t>
      </w:r>
      <w:r w:rsidRPr="005518F0">
        <w:rPr>
          <w:rStyle w:val="Codefragment"/>
          <w:lang w:val="es-ES"/>
        </w:rPr>
        <w:t>true</w:t>
      </w:r>
      <w:r w:rsidRPr="005518F0">
        <w:rPr>
          <w:lang w:val="es-ES"/>
        </w:rPr>
        <w:t xml:space="preserve"> a su llamador indicando que el objeto avanzó correctamente al siguiente valor.</w:t>
      </w:r>
    </w:p>
    <w:p w14:paraId="3F2E5212" w14:textId="77777777" w:rsidR="00620C35" w:rsidRPr="005518F0" w:rsidRDefault="00620C35" w:rsidP="00620C35">
      <w:pPr>
        <w:rPr>
          <w:lang w:val="es-ES"/>
        </w:rPr>
      </w:pPr>
      <w:r w:rsidRPr="005518F0">
        <w:rPr>
          <w:lang w:val="es-ES"/>
        </w:rPr>
        <w:t xml:space="preserve">La siguiente llamada al método </w:t>
      </w:r>
      <w:r w:rsidRPr="005518F0">
        <w:rPr>
          <w:rStyle w:val="Codefragment"/>
          <w:lang w:val="es-ES"/>
        </w:rPr>
        <w:t>MoveNext</w:t>
      </w:r>
      <w:r w:rsidRPr="005518F0">
        <w:rPr>
          <w:lang w:val="es-ES"/>
        </w:rPr>
        <w:t xml:space="preserve"> del objeto del enumerador reanuda la ejecución del bloque de iteradores desde donde se suspendió la última vez.</w:t>
      </w:r>
    </w:p>
    <w:p w14:paraId="3F2E5213" w14:textId="77777777" w:rsidR="00620C35" w:rsidRPr="005518F0" w:rsidRDefault="00620C35" w:rsidP="00620C35">
      <w:pPr>
        <w:rPr>
          <w:lang w:val="es-ES"/>
        </w:rPr>
      </w:pPr>
      <w:r w:rsidRPr="005518F0">
        <w:rPr>
          <w:lang w:val="es-ES"/>
        </w:rPr>
        <w:t xml:space="preserve">Una instrucción </w:t>
      </w:r>
      <w:r w:rsidRPr="005518F0">
        <w:rPr>
          <w:rStyle w:val="Codefragment"/>
          <w:lang w:val="es-ES"/>
        </w:rPr>
        <w:t>yield</w:t>
      </w:r>
      <w:r w:rsidRPr="005518F0">
        <w:rPr>
          <w:lang w:val="es-ES"/>
        </w:rPr>
        <w:t xml:space="preserve"> </w:t>
      </w:r>
      <w:r w:rsidRPr="005518F0">
        <w:rPr>
          <w:rStyle w:val="Codefragment"/>
          <w:lang w:val="es-ES"/>
        </w:rPr>
        <w:t>break</w:t>
      </w:r>
      <w:r w:rsidRPr="005518F0">
        <w:rPr>
          <w:lang w:val="es-ES"/>
        </w:rPr>
        <w:t xml:space="preserve"> se ejecuta de la siguiente forma:</w:t>
      </w:r>
    </w:p>
    <w:p w14:paraId="3F2E5214" w14:textId="77777777" w:rsidR="00620C35" w:rsidRPr="005518F0" w:rsidRDefault="00620C35" w:rsidP="00620C35">
      <w:pPr>
        <w:pStyle w:val="ListBullet"/>
        <w:rPr>
          <w:lang w:val="es-ES"/>
        </w:rPr>
      </w:pPr>
      <w:r w:rsidRPr="005518F0">
        <w:rPr>
          <w:lang w:val="es-ES"/>
        </w:rPr>
        <w:t xml:space="preserve">Si la instrucción </w:t>
      </w:r>
      <w:r w:rsidRPr="005518F0">
        <w:rPr>
          <w:rStyle w:val="Codefragment"/>
          <w:lang w:val="es-ES"/>
        </w:rPr>
        <w:t>yield</w:t>
      </w:r>
      <w:r w:rsidRPr="005518F0">
        <w:rPr>
          <w:lang w:val="es-ES"/>
        </w:rPr>
        <w:t xml:space="preserve"> </w:t>
      </w:r>
      <w:r w:rsidRPr="005518F0">
        <w:rPr>
          <w:rStyle w:val="Codefragment"/>
          <w:lang w:val="es-ES"/>
        </w:rPr>
        <w:t>break</w:t>
      </w:r>
      <w:r w:rsidRPr="005518F0">
        <w:rPr>
          <w:lang w:val="es-ES"/>
        </w:rPr>
        <w:t xml:space="preserve"> está encerrada entre uno o varios bloques </w:t>
      </w:r>
      <w:r w:rsidRPr="005518F0">
        <w:rPr>
          <w:rStyle w:val="Codefragment"/>
          <w:lang w:val="es-ES"/>
        </w:rPr>
        <w:t>try</w:t>
      </w:r>
      <w:r w:rsidRPr="005518F0">
        <w:rPr>
          <w:lang w:val="es-ES"/>
        </w:rPr>
        <w:t xml:space="preserve"> que llevan asociados bloques </w:t>
      </w:r>
      <w:r w:rsidRPr="005518F0">
        <w:rPr>
          <w:rStyle w:val="Codefragment"/>
          <w:lang w:val="es-ES"/>
        </w:rPr>
        <w:t>finally</w:t>
      </w:r>
      <w:r w:rsidRPr="005518F0">
        <w:rPr>
          <w:lang w:val="es-ES"/>
        </w:rPr>
        <w:t xml:space="preserve">, el control se transfiere inicialmente al bloque </w:t>
      </w:r>
      <w:r w:rsidRPr="005518F0">
        <w:rPr>
          <w:rStyle w:val="Codefragment"/>
          <w:lang w:val="es-ES"/>
        </w:rPr>
        <w:t>finally</w:t>
      </w:r>
      <w:r w:rsidRPr="005518F0">
        <w:rPr>
          <w:lang w:val="es-ES"/>
        </w:rPr>
        <w:t xml:space="preserve"> de la instrucción </w:t>
      </w:r>
      <w:r w:rsidRPr="005518F0">
        <w:rPr>
          <w:rStyle w:val="Codefragment"/>
          <w:lang w:val="es-ES"/>
        </w:rPr>
        <w:t>try</w:t>
      </w:r>
      <w:r w:rsidRPr="005518F0">
        <w:rPr>
          <w:lang w:val="es-ES"/>
        </w:rPr>
        <w:t xml:space="preserve"> más interna. Cuando el control alcanza el punto final de un bloque </w:t>
      </w:r>
      <w:r w:rsidRPr="005518F0">
        <w:rPr>
          <w:rStyle w:val="Codefragment"/>
          <w:lang w:val="es-ES"/>
        </w:rPr>
        <w:t>finally</w:t>
      </w:r>
      <w:r w:rsidRPr="005518F0">
        <w:rPr>
          <w:lang w:val="es-ES"/>
        </w:rPr>
        <w:t xml:space="preserve">, el control se transfiere al bloque </w:t>
      </w:r>
      <w:r w:rsidRPr="005518F0">
        <w:rPr>
          <w:rStyle w:val="Codefragment"/>
          <w:lang w:val="es-ES"/>
        </w:rPr>
        <w:t>finally</w:t>
      </w:r>
      <w:r w:rsidRPr="005518F0">
        <w:rPr>
          <w:lang w:val="es-ES"/>
        </w:rPr>
        <w:t xml:space="preserve"> de la siguiente instrucción envolvente </w:t>
      </w:r>
      <w:r w:rsidRPr="005518F0">
        <w:rPr>
          <w:rStyle w:val="Codefragment"/>
          <w:lang w:val="es-ES"/>
        </w:rPr>
        <w:t>try</w:t>
      </w:r>
      <w:r w:rsidRPr="005518F0">
        <w:rPr>
          <w:lang w:val="es-ES"/>
        </w:rPr>
        <w:t xml:space="preserve">. Este proceso se repite hasta que se ejecuten los bloques </w:t>
      </w:r>
      <w:r w:rsidRPr="005518F0">
        <w:rPr>
          <w:rStyle w:val="Codefragment"/>
          <w:lang w:val="es-ES"/>
        </w:rPr>
        <w:t>finally</w:t>
      </w:r>
      <w:r w:rsidRPr="005518F0">
        <w:rPr>
          <w:lang w:val="es-ES"/>
        </w:rPr>
        <w:t xml:space="preserve"> de todas las instrucciones envolventes </w:t>
      </w:r>
      <w:r w:rsidRPr="005518F0">
        <w:rPr>
          <w:rStyle w:val="Codefragment"/>
          <w:lang w:val="es-ES"/>
        </w:rPr>
        <w:t>try</w:t>
      </w:r>
      <w:r w:rsidRPr="005518F0">
        <w:rPr>
          <w:lang w:val="es-ES"/>
        </w:rPr>
        <w:t xml:space="preserve"> que intervienen.</w:t>
      </w:r>
    </w:p>
    <w:p w14:paraId="3F2E5215" w14:textId="77777777" w:rsidR="00620C35" w:rsidRPr="005518F0" w:rsidRDefault="00620C35" w:rsidP="00620C35">
      <w:pPr>
        <w:pStyle w:val="ListBullet"/>
        <w:rPr>
          <w:lang w:val="es-ES"/>
        </w:rPr>
      </w:pPr>
      <w:r w:rsidRPr="005518F0">
        <w:rPr>
          <w:lang w:val="es-ES"/>
        </w:rPr>
        <w:t xml:space="preserve">El control vuelve al llamador del bloque de iteradores. Éste es el método </w:t>
      </w:r>
      <w:r w:rsidRPr="005518F0">
        <w:rPr>
          <w:rStyle w:val="Codefragment"/>
          <w:lang w:val="es-ES"/>
        </w:rPr>
        <w:t>MoveNext</w:t>
      </w:r>
      <w:r w:rsidRPr="005518F0">
        <w:rPr>
          <w:lang w:val="es-ES"/>
        </w:rPr>
        <w:t xml:space="preserve"> o el método </w:t>
      </w:r>
      <w:r w:rsidRPr="005518F0">
        <w:rPr>
          <w:rStyle w:val="Codefragment"/>
          <w:lang w:val="es-ES"/>
        </w:rPr>
        <w:t>Dispose</w:t>
      </w:r>
      <w:r w:rsidRPr="005518F0">
        <w:rPr>
          <w:lang w:val="es-ES"/>
        </w:rPr>
        <w:t xml:space="preserve"> del objeto enumerador.</w:t>
      </w:r>
    </w:p>
    <w:p w14:paraId="3F2E5216" w14:textId="77777777" w:rsidR="00620C35" w:rsidRPr="005518F0" w:rsidRDefault="00620C35" w:rsidP="00620C35">
      <w:pPr>
        <w:rPr>
          <w:lang w:val="es-ES"/>
        </w:rPr>
      </w:pPr>
      <w:r w:rsidRPr="005518F0">
        <w:rPr>
          <w:lang w:val="es-ES"/>
        </w:rPr>
        <w:t xml:space="preserve">Debido a que una instrucción </w:t>
      </w:r>
      <w:r w:rsidRPr="005518F0">
        <w:rPr>
          <w:rStyle w:val="Codefragment"/>
          <w:lang w:val="es-ES"/>
        </w:rPr>
        <w:t>yield</w:t>
      </w:r>
      <w:r w:rsidRPr="005518F0">
        <w:rPr>
          <w:lang w:val="es-ES"/>
        </w:rPr>
        <w:t xml:space="preserve"> </w:t>
      </w:r>
      <w:r w:rsidRPr="005518F0">
        <w:rPr>
          <w:rStyle w:val="Codefragment"/>
          <w:lang w:val="es-ES"/>
        </w:rPr>
        <w:t>break</w:t>
      </w:r>
      <w:r w:rsidRPr="005518F0">
        <w:rPr>
          <w:lang w:val="es-ES"/>
        </w:rPr>
        <w:t xml:space="preserve"> transfiere incondicionalmente el control a otra parte del código, el punto final de una instrucción </w:t>
      </w:r>
      <w:r w:rsidRPr="005518F0">
        <w:rPr>
          <w:rStyle w:val="Codefragment"/>
          <w:lang w:val="es-ES"/>
        </w:rPr>
        <w:t>yield</w:t>
      </w:r>
      <w:r w:rsidRPr="005518F0">
        <w:rPr>
          <w:lang w:val="es-ES"/>
        </w:rPr>
        <w:t xml:space="preserve"> </w:t>
      </w:r>
      <w:r w:rsidRPr="005518F0">
        <w:rPr>
          <w:rStyle w:val="Codefragment"/>
          <w:lang w:val="es-ES"/>
        </w:rPr>
        <w:t>break</w:t>
      </w:r>
      <w:r w:rsidRPr="005518F0">
        <w:rPr>
          <w:lang w:val="es-ES"/>
        </w:rPr>
        <w:t xml:space="preserve"> nunca es alcanzable.</w:t>
      </w:r>
    </w:p>
    <w:p w14:paraId="3F2E5217" w14:textId="77777777" w:rsidR="0028536B" w:rsidRDefault="0028536B">
      <w:pPr>
        <w:pStyle w:val="Heading1"/>
      </w:pPr>
      <w:bookmarkStart w:id="1023" w:name="_Toc451394290"/>
      <w:bookmarkStart w:id="1024" w:name="_Ref461619842"/>
      <w:bookmarkStart w:id="1025" w:name="_Ref463364503"/>
      <w:bookmarkStart w:id="1026" w:name="_Toc365607044"/>
      <w:r>
        <w:lastRenderedPageBreak/>
        <w:t>Espacios de nombres</w:t>
      </w:r>
      <w:bookmarkEnd w:id="1023"/>
      <w:bookmarkEnd w:id="1024"/>
      <w:bookmarkEnd w:id="1025"/>
      <w:bookmarkEnd w:id="1026"/>
    </w:p>
    <w:p w14:paraId="3F2E5218" w14:textId="77777777" w:rsidR="0028536B" w:rsidRPr="005518F0" w:rsidRDefault="0028536B">
      <w:pPr>
        <w:rPr>
          <w:lang w:val="es-ES"/>
        </w:rPr>
      </w:pPr>
      <w:r w:rsidRPr="005518F0">
        <w:rPr>
          <w:lang w:val="es-ES"/>
        </w:rPr>
        <w:t>Los programas de C# se organizan utilizando espacios de nombres. Los espacios de nombres se utilizan, tanto como sistema de organización “interna” de un programa, como sistema de organización “externa”; es una forma de presentar los elementos de un programa que están expuestos a otros programas.</w:t>
      </w:r>
    </w:p>
    <w:p w14:paraId="3F2E5219" w14:textId="77777777" w:rsidR="0028536B" w:rsidRPr="005518F0" w:rsidRDefault="0028536B">
      <w:pPr>
        <w:rPr>
          <w:lang w:val="es-ES"/>
        </w:rPr>
      </w:pPr>
      <w:r w:rsidRPr="005518F0">
        <w:rPr>
          <w:lang w:val="es-ES"/>
        </w:rPr>
        <w:t>Las directivas using (§</w:t>
      </w:r>
      <w:r w:rsidR="00852C57">
        <w:fldChar w:fldCharType="begin"/>
      </w:r>
      <w:r w:rsidR="00861DF2" w:rsidRPr="005518F0">
        <w:rPr>
          <w:lang w:val="es-ES"/>
        </w:rPr>
        <w:instrText xml:space="preserve"> REF _Ref174228971 \r \h </w:instrText>
      </w:r>
      <w:r w:rsidR="00852C57">
        <w:fldChar w:fldCharType="separate"/>
      </w:r>
      <w:r w:rsidR="00437C65" w:rsidRPr="005518F0">
        <w:rPr>
          <w:lang w:val="es-ES"/>
        </w:rPr>
        <w:t>9.4</w:t>
      </w:r>
      <w:r w:rsidR="00852C57">
        <w:fldChar w:fldCharType="end"/>
      </w:r>
      <w:r w:rsidRPr="005518F0">
        <w:rPr>
          <w:lang w:val="es-ES"/>
        </w:rPr>
        <w:t>) se proporcionan para facilitar el uso de los espacios de nombres.</w:t>
      </w:r>
    </w:p>
    <w:p w14:paraId="3F2E521A" w14:textId="77777777" w:rsidR="0028536B" w:rsidRDefault="0028536B">
      <w:pPr>
        <w:pStyle w:val="Heading2"/>
      </w:pPr>
      <w:bookmarkStart w:id="1027" w:name="_Ref465151345"/>
      <w:bookmarkStart w:id="1028" w:name="_Toc365607045"/>
      <w:r>
        <w:t>Unidades de compilación</w:t>
      </w:r>
      <w:bookmarkEnd w:id="1027"/>
      <w:bookmarkEnd w:id="1028"/>
    </w:p>
    <w:p w14:paraId="3F2E521B" w14:textId="77777777" w:rsidR="0028536B" w:rsidRPr="005518F0" w:rsidRDefault="0028536B">
      <w:pPr>
        <w:rPr>
          <w:lang w:val="es-ES"/>
        </w:rPr>
      </w:pPr>
      <w:r w:rsidRPr="005518F0">
        <w:rPr>
          <w:lang w:val="es-ES"/>
        </w:rPr>
        <w:t>Una unidad de compilación (</w:t>
      </w:r>
      <w:r w:rsidRPr="005518F0">
        <w:rPr>
          <w:rStyle w:val="Production"/>
          <w:lang w:val="es-ES"/>
        </w:rPr>
        <w:t>compilation-unit</w:t>
      </w:r>
      <w:r w:rsidRPr="005518F0">
        <w:rPr>
          <w:lang w:val="es-ES"/>
        </w:rPr>
        <w:t>) define la estructura completa de un archivo de código fuente. Consiste en cero o varias directivas using (</w:t>
      </w:r>
      <w:r w:rsidRPr="005518F0">
        <w:rPr>
          <w:rStyle w:val="Production"/>
          <w:lang w:val="es-ES"/>
        </w:rPr>
        <w:t>using-directives</w:t>
      </w:r>
      <w:r w:rsidRPr="005518F0">
        <w:rPr>
          <w:lang w:val="es-ES"/>
        </w:rPr>
        <w:t>), seguidas de cero o varios atributos globales (</w:t>
      </w:r>
      <w:r w:rsidRPr="005518F0">
        <w:rPr>
          <w:rStyle w:val="Production"/>
          <w:lang w:val="es-ES"/>
        </w:rPr>
        <w:t>global-attributes</w:t>
      </w:r>
      <w:r w:rsidRPr="005518F0">
        <w:rPr>
          <w:lang w:val="es-ES"/>
        </w:rPr>
        <w:t>), seguidos de cero o varias declaraciones de miembros de espacios de nombres (</w:t>
      </w:r>
      <w:r w:rsidRPr="005518F0">
        <w:rPr>
          <w:rStyle w:val="Production"/>
          <w:lang w:val="es-ES"/>
        </w:rPr>
        <w:t>namespace-member-declaration</w:t>
      </w:r>
      <w:r w:rsidRPr="005518F0">
        <w:rPr>
          <w:lang w:val="es-ES"/>
        </w:rPr>
        <w:t>).</w:t>
      </w:r>
    </w:p>
    <w:p w14:paraId="3F2E521C" w14:textId="77777777" w:rsidR="00444099" w:rsidRPr="00A52534" w:rsidRDefault="00444099" w:rsidP="00444099">
      <w:pPr>
        <w:pStyle w:val="Grammar"/>
      </w:pPr>
      <w:r>
        <w:t>compilation-unit:</w:t>
      </w:r>
      <w:r>
        <w:br/>
        <w:t>extern-alias-directives</w:t>
      </w:r>
      <w:r>
        <w:rPr>
          <w:vertAlign w:val="subscript"/>
        </w:rPr>
        <w:t>opt</w:t>
      </w:r>
      <w:r>
        <w:t xml:space="preserve">   using-directives</w:t>
      </w:r>
      <w:r>
        <w:rPr>
          <w:vertAlign w:val="subscript"/>
        </w:rPr>
        <w:t>opt</w:t>
      </w:r>
      <w:r>
        <w:t xml:space="preserve">  global-attributes</w:t>
      </w:r>
      <w:r>
        <w:rPr>
          <w:vertAlign w:val="subscript"/>
        </w:rPr>
        <w:t>opt</w:t>
      </w:r>
      <w:r>
        <w:br/>
      </w:r>
      <w:r>
        <w:tab/>
      </w:r>
      <w:r>
        <w:tab/>
        <w:t>namespace-member-declarations</w:t>
      </w:r>
      <w:r>
        <w:rPr>
          <w:vertAlign w:val="subscript"/>
        </w:rPr>
        <w:t>opt</w:t>
      </w:r>
    </w:p>
    <w:p w14:paraId="3F2E521D" w14:textId="77777777" w:rsidR="0028536B" w:rsidRPr="005518F0" w:rsidRDefault="0028536B">
      <w:pPr>
        <w:rPr>
          <w:lang w:val="es-ES"/>
        </w:rPr>
      </w:pPr>
      <w:r w:rsidRPr="005518F0">
        <w:rPr>
          <w:lang w:val="es-ES"/>
        </w:rPr>
        <w:t>Un programa de C# consiste en una o varias unidades de compilación, cada una de ellas en un archivo de código fuente independiente. Cuando se compila un programa de C#, todas las unidades de compilación se procesan conjuntamente. Por lo tanto, las unidades de compilación pueden depender unas de otras, posiblemente de forma circular.</w:t>
      </w:r>
    </w:p>
    <w:p w14:paraId="3F2E521E" w14:textId="77777777" w:rsidR="0028536B" w:rsidRPr="005518F0" w:rsidRDefault="0028536B">
      <w:pPr>
        <w:rPr>
          <w:lang w:val="es-ES"/>
        </w:rPr>
      </w:pPr>
      <w:r w:rsidRPr="005518F0">
        <w:rPr>
          <w:lang w:val="es-ES"/>
        </w:rPr>
        <w:t>Las directivas using (</w:t>
      </w:r>
      <w:r w:rsidRPr="005518F0">
        <w:rPr>
          <w:rStyle w:val="Production"/>
          <w:lang w:val="es-ES"/>
        </w:rPr>
        <w:t>using-directives</w:t>
      </w:r>
      <w:r w:rsidRPr="005518F0">
        <w:rPr>
          <w:lang w:val="es-ES"/>
        </w:rPr>
        <w:t>) de una unidad de compilación afectan a sus atributos globales (</w:t>
      </w:r>
      <w:r w:rsidRPr="005518F0">
        <w:rPr>
          <w:rStyle w:val="Production"/>
          <w:lang w:val="es-ES"/>
        </w:rPr>
        <w:t>global-attributes</w:t>
      </w:r>
      <w:r w:rsidRPr="005518F0">
        <w:rPr>
          <w:lang w:val="es-ES"/>
        </w:rPr>
        <w:t>) y declaraciones de miembros de espacios de nombres (</w:t>
      </w:r>
      <w:r w:rsidRPr="005518F0">
        <w:rPr>
          <w:rStyle w:val="Production"/>
          <w:lang w:val="es-ES"/>
        </w:rPr>
        <w:t>namespace-member-declarations</w:t>
      </w:r>
      <w:r w:rsidRPr="005518F0">
        <w:rPr>
          <w:lang w:val="es-ES"/>
        </w:rPr>
        <w:t>), pero no al resto de unidades de compilación.</w:t>
      </w:r>
    </w:p>
    <w:p w14:paraId="3F2E521F" w14:textId="77777777" w:rsidR="0028536B" w:rsidRPr="005518F0" w:rsidRDefault="0028536B">
      <w:pPr>
        <w:rPr>
          <w:lang w:val="es-ES"/>
        </w:rPr>
      </w:pPr>
      <w:r w:rsidRPr="005518F0">
        <w:rPr>
          <w:lang w:val="es-ES"/>
        </w:rPr>
        <w:t>Los atributos globales (</w:t>
      </w:r>
      <w:r w:rsidRPr="005518F0">
        <w:rPr>
          <w:rStyle w:val="Production"/>
          <w:lang w:val="es-ES"/>
        </w:rPr>
        <w:t>global-attributes</w:t>
      </w:r>
      <w:r w:rsidRPr="005518F0">
        <w:rPr>
          <w:lang w:val="es-ES"/>
        </w:rPr>
        <w:t>) (§</w:t>
      </w:r>
      <w:r w:rsidR="00852C57">
        <w:fldChar w:fldCharType="begin"/>
      </w:r>
      <w:r w:rsidRPr="005518F0">
        <w:rPr>
          <w:lang w:val="es-ES"/>
        </w:rPr>
        <w:instrText xml:space="preserve"> REF _Ref463497458 \r \h </w:instrText>
      </w:r>
      <w:r w:rsidR="00852C57">
        <w:fldChar w:fldCharType="separate"/>
      </w:r>
      <w:r w:rsidR="00437C65" w:rsidRPr="005518F0">
        <w:rPr>
          <w:lang w:val="es-ES"/>
        </w:rPr>
        <w:t>17</w:t>
      </w:r>
      <w:r w:rsidR="00852C57">
        <w:fldChar w:fldCharType="end"/>
      </w:r>
      <w:r w:rsidRPr="005518F0">
        <w:rPr>
          <w:lang w:val="es-ES"/>
        </w:rPr>
        <w:t>) de una unidad de compilación permiten especificar los atributos del módulo y del ensamblado de destino. Los ensamblados y los módulos actúan como contenedores físicos de tipos. Un ensamblado puede estar formado por varios módulos separados físicamente.</w:t>
      </w:r>
    </w:p>
    <w:p w14:paraId="3F2E5220" w14:textId="77777777" w:rsidR="0028536B" w:rsidRPr="005518F0" w:rsidRDefault="0028536B">
      <w:pPr>
        <w:rPr>
          <w:lang w:val="es-ES"/>
        </w:rPr>
      </w:pPr>
      <w:r w:rsidRPr="005518F0">
        <w:rPr>
          <w:lang w:val="es-ES"/>
        </w:rPr>
        <w:t>Las declaraciones de miembros de espacios de nombres (</w:t>
      </w:r>
      <w:r w:rsidRPr="005518F0">
        <w:rPr>
          <w:rStyle w:val="Production"/>
          <w:lang w:val="es-ES"/>
        </w:rPr>
        <w:t>namespace-member-declarations</w:t>
      </w:r>
      <w:r w:rsidRPr="005518F0">
        <w:rPr>
          <w:lang w:val="es-ES"/>
        </w:rPr>
        <w:t>) de cada unidad de compilación de un programa contribuyen con miembros a un único espacio de declaración, denominado espacio de nombres global. Por ejemplo:</w:t>
      </w:r>
    </w:p>
    <w:p w14:paraId="3F2E5221" w14:textId="77777777" w:rsidR="0028536B" w:rsidRPr="005518F0" w:rsidRDefault="0028536B">
      <w:pPr>
        <w:ind w:left="360"/>
        <w:rPr>
          <w:lang w:val="es-ES"/>
        </w:rPr>
      </w:pPr>
      <w:r w:rsidRPr="005518F0">
        <w:rPr>
          <w:lang w:val="es-ES"/>
        </w:rPr>
        <w:t xml:space="preserve">Archivo </w:t>
      </w:r>
      <w:r w:rsidRPr="005518F0">
        <w:rPr>
          <w:rStyle w:val="Codefragment"/>
          <w:lang w:val="es-ES"/>
        </w:rPr>
        <w:t>A.cs</w:t>
      </w:r>
      <w:r w:rsidRPr="005518F0">
        <w:rPr>
          <w:lang w:val="es-ES"/>
        </w:rPr>
        <w:t>:</w:t>
      </w:r>
    </w:p>
    <w:p w14:paraId="3F2E5222" w14:textId="77777777" w:rsidR="0028536B" w:rsidRPr="005518F0" w:rsidRDefault="0028536B">
      <w:pPr>
        <w:pStyle w:val="Code"/>
        <w:rPr>
          <w:lang w:val="es-ES"/>
        </w:rPr>
      </w:pPr>
      <w:r w:rsidRPr="005518F0">
        <w:rPr>
          <w:lang w:val="es-ES"/>
        </w:rPr>
        <w:t>class A {}</w:t>
      </w:r>
    </w:p>
    <w:p w14:paraId="3F2E5223" w14:textId="77777777" w:rsidR="0028536B" w:rsidRPr="005518F0" w:rsidRDefault="0028536B">
      <w:pPr>
        <w:ind w:left="360"/>
        <w:rPr>
          <w:lang w:val="es-ES"/>
        </w:rPr>
      </w:pPr>
      <w:r w:rsidRPr="005518F0">
        <w:rPr>
          <w:lang w:val="es-ES"/>
        </w:rPr>
        <w:t xml:space="preserve">Archivo </w:t>
      </w:r>
      <w:r w:rsidRPr="005518F0">
        <w:rPr>
          <w:rStyle w:val="Codefragment"/>
          <w:lang w:val="es-ES"/>
        </w:rPr>
        <w:t>B.cs</w:t>
      </w:r>
      <w:r w:rsidRPr="005518F0">
        <w:rPr>
          <w:lang w:val="es-ES"/>
        </w:rPr>
        <w:t>:</w:t>
      </w:r>
    </w:p>
    <w:p w14:paraId="3F2E5224" w14:textId="77777777" w:rsidR="0028536B" w:rsidRPr="005518F0" w:rsidRDefault="0028536B">
      <w:pPr>
        <w:pStyle w:val="Code"/>
        <w:rPr>
          <w:lang w:val="es-ES"/>
        </w:rPr>
      </w:pPr>
      <w:r w:rsidRPr="005518F0">
        <w:rPr>
          <w:lang w:val="es-ES"/>
        </w:rPr>
        <w:t>class B {}</w:t>
      </w:r>
    </w:p>
    <w:p w14:paraId="3F2E5225" w14:textId="77777777" w:rsidR="0028536B" w:rsidRPr="005518F0" w:rsidRDefault="0028536B">
      <w:pPr>
        <w:rPr>
          <w:lang w:val="es-ES"/>
        </w:rPr>
      </w:pPr>
      <w:r w:rsidRPr="005518F0">
        <w:rPr>
          <w:lang w:val="es-ES"/>
        </w:rPr>
        <w:t xml:space="preserve">Las dos unidades de compilación contribuyen al espacio global de nombres, en este caso, declarando dos clases con los nombres completos </w:t>
      </w:r>
      <w:r w:rsidRPr="005518F0">
        <w:rPr>
          <w:rStyle w:val="Codefragment"/>
          <w:lang w:val="es-ES"/>
        </w:rPr>
        <w:t>A</w:t>
      </w:r>
      <w:r w:rsidRPr="005518F0">
        <w:rPr>
          <w:lang w:val="es-ES"/>
        </w:rPr>
        <w:t xml:space="preserve"> y </w:t>
      </w:r>
      <w:r w:rsidRPr="005518F0">
        <w:rPr>
          <w:rStyle w:val="Codefragment"/>
          <w:lang w:val="es-ES"/>
        </w:rPr>
        <w:t>B</w:t>
      </w:r>
      <w:r w:rsidRPr="005518F0">
        <w:rPr>
          <w:lang w:val="es-ES"/>
        </w:rPr>
        <w:t>. Como las dos unidades de compilación contribuyen al mismo espacio de declaración, si cada una contiene una declaración de miembro con el mismo nombre se producirá un error.</w:t>
      </w:r>
    </w:p>
    <w:p w14:paraId="3F2E5226" w14:textId="77777777" w:rsidR="0028536B" w:rsidRDefault="0028536B">
      <w:pPr>
        <w:pStyle w:val="Heading2"/>
      </w:pPr>
      <w:bookmarkStart w:id="1029" w:name="_Ref451305536"/>
      <w:bookmarkStart w:id="1030" w:name="_Toc365607046"/>
      <w:r>
        <w:t>Declaraciones de espacio de nombres</w:t>
      </w:r>
      <w:bookmarkEnd w:id="1029"/>
      <w:bookmarkEnd w:id="1030"/>
    </w:p>
    <w:p w14:paraId="3F2E5227" w14:textId="77777777" w:rsidR="0028536B" w:rsidRPr="005518F0" w:rsidRDefault="0028536B">
      <w:pPr>
        <w:rPr>
          <w:lang w:val="es-ES"/>
        </w:rPr>
      </w:pPr>
      <w:r w:rsidRPr="005518F0">
        <w:rPr>
          <w:lang w:val="es-ES"/>
        </w:rPr>
        <w:t>Una declaración de espacio de nombres (</w:t>
      </w:r>
      <w:r w:rsidRPr="005518F0">
        <w:rPr>
          <w:rStyle w:val="Production"/>
          <w:lang w:val="es-ES"/>
        </w:rPr>
        <w:t>namespace-declaration</w:t>
      </w:r>
      <w:r w:rsidRPr="005518F0">
        <w:rPr>
          <w:lang w:val="es-ES"/>
        </w:rPr>
        <w:t xml:space="preserve">) consiste en la palabra clave </w:t>
      </w:r>
      <w:r w:rsidRPr="005518F0">
        <w:rPr>
          <w:rStyle w:val="Codefragment"/>
          <w:lang w:val="es-ES"/>
        </w:rPr>
        <w:t>namespace</w:t>
      </w:r>
      <w:r w:rsidRPr="005518F0">
        <w:rPr>
          <w:lang w:val="es-ES"/>
        </w:rPr>
        <w:t xml:space="preserve"> seguida de un nombre y de un cuerpo y, opcionalmente, de un punto y coma.</w:t>
      </w:r>
    </w:p>
    <w:p w14:paraId="3F2E5228" w14:textId="77777777"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14:paraId="3F2E5229" w14:textId="77777777" w:rsidR="0028536B" w:rsidRDefault="0028536B">
      <w:pPr>
        <w:pStyle w:val="Grammar"/>
      </w:pPr>
      <w:r>
        <w:lastRenderedPageBreak/>
        <w:t>qualified-identifier:</w:t>
      </w:r>
      <w:r>
        <w:br/>
        <w:t>identifier</w:t>
      </w:r>
      <w:r>
        <w:br/>
        <w:t xml:space="preserve">qualified-identifier   </w:t>
      </w:r>
      <w:r>
        <w:rPr>
          <w:rStyle w:val="Terminal"/>
        </w:rPr>
        <w:t>.</w:t>
      </w:r>
      <w:r>
        <w:t xml:space="preserve">   identifier</w:t>
      </w:r>
    </w:p>
    <w:p w14:paraId="3F2E522A" w14:textId="77777777" w:rsidR="00444099" w:rsidRPr="00A52534" w:rsidRDefault="00444099" w:rsidP="00444099">
      <w:pPr>
        <w:pStyle w:val="Grammar"/>
      </w:pPr>
      <w:r>
        <w:t>namespace-body:</w:t>
      </w:r>
      <w:r>
        <w:br/>
      </w:r>
      <w:r>
        <w:rPr>
          <w:rStyle w:val="Terminal"/>
        </w:rPr>
        <w:t>{</w:t>
      </w:r>
      <w:r>
        <w:t xml:space="preserve">   extern-alias-directives</w:t>
      </w:r>
      <w:r>
        <w:rPr>
          <w:vertAlign w:val="subscript"/>
        </w:rPr>
        <w:t>opt</w:t>
      </w:r>
      <w:r>
        <w:t xml:space="preserve">   using-directives</w:t>
      </w:r>
      <w:r>
        <w:rPr>
          <w:vertAlign w:val="subscript"/>
        </w:rPr>
        <w:t>opt</w:t>
      </w:r>
      <w:r>
        <w:t xml:space="preserve">   namespace-member-declarations</w:t>
      </w:r>
      <w:r>
        <w:rPr>
          <w:vertAlign w:val="subscript"/>
        </w:rPr>
        <w:t>opt</w:t>
      </w:r>
      <w:r>
        <w:t xml:space="preserve">   </w:t>
      </w:r>
      <w:r>
        <w:rPr>
          <w:rStyle w:val="Terminal"/>
        </w:rPr>
        <w:t>}</w:t>
      </w:r>
    </w:p>
    <w:p w14:paraId="3F2E522B" w14:textId="77777777" w:rsidR="0028536B" w:rsidRPr="005518F0" w:rsidRDefault="0028536B">
      <w:pPr>
        <w:rPr>
          <w:lang w:val="es-ES"/>
        </w:rPr>
      </w:pPr>
      <w:r w:rsidRPr="005518F0">
        <w:rPr>
          <w:lang w:val="es-ES"/>
        </w:rPr>
        <w:t>Una declaración de espacio de nombres (</w:t>
      </w:r>
      <w:r w:rsidRPr="005518F0">
        <w:rPr>
          <w:rStyle w:val="Production"/>
          <w:lang w:val="es-ES"/>
        </w:rPr>
        <w:t>namespace-declaration</w:t>
      </w:r>
      <w:r w:rsidRPr="005518F0">
        <w:rPr>
          <w:lang w:val="es-ES"/>
        </w:rPr>
        <w:t>) puede ocurrir como declaración de alto nivel de una unidad de compilación (</w:t>
      </w:r>
      <w:r w:rsidRPr="005518F0">
        <w:rPr>
          <w:rStyle w:val="Production"/>
          <w:lang w:val="es-ES"/>
        </w:rPr>
        <w:t>compilation-unit</w:t>
      </w:r>
      <w:r w:rsidRPr="005518F0">
        <w:rPr>
          <w:lang w:val="es-ES"/>
        </w:rPr>
        <w:t>) o como declaración de miembro dentro de otra declaración de espacio de nombres. Cuando una declaración de espacio de nombres (</w:t>
      </w:r>
      <w:r w:rsidRPr="005518F0">
        <w:rPr>
          <w:rStyle w:val="Production"/>
          <w:lang w:val="es-ES"/>
        </w:rPr>
        <w:t>namespace-declaration</w:t>
      </w:r>
      <w:r w:rsidRPr="005518F0">
        <w:rPr>
          <w:lang w:val="es-ES"/>
        </w:rPr>
        <w:t>) ocurre como declaración de alto nivel de una unidad de compilación (</w:t>
      </w:r>
      <w:r w:rsidRPr="005518F0">
        <w:rPr>
          <w:rStyle w:val="Production"/>
          <w:lang w:val="es-ES"/>
        </w:rPr>
        <w:t>compilation-unit</w:t>
      </w:r>
      <w:r w:rsidRPr="005518F0">
        <w:rPr>
          <w:lang w:val="es-ES"/>
        </w:rPr>
        <w:t>), el espacio de nombres se convierte en miembro del espacio global de nombres. Cuando una declaración de espacio de nombres (</w:t>
      </w:r>
      <w:r w:rsidRPr="005518F0">
        <w:rPr>
          <w:rStyle w:val="Production"/>
          <w:lang w:val="es-ES"/>
        </w:rPr>
        <w:t>namespace-declaration</w:t>
      </w:r>
      <w:r w:rsidRPr="005518F0">
        <w:rPr>
          <w:lang w:val="es-ES"/>
        </w:rPr>
        <w:t>) ocurre dentro de otra declaración de espacio de nombres, el espacio de nombres más interno se convierte en miembro del espacio de nombres externo. En ambos casos, el nombre del espacio de nombres debe ser único dentro del espacio de nombres que lo contiene.</w:t>
      </w:r>
    </w:p>
    <w:p w14:paraId="3F2E522C" w14:textId="77777777" w:rsidR="0028536B" w:rsidRPr="005518F0" w:rsidRDefault="0028536B">
      <w:pPr>
        <w:rPr>
          <w:lang w:val="es-ES"/>
        </w:rPr>
      </w:pPr>
      <w:r w:rsidRPr="005518F0">
        <w:rPr>
          <w:lang w:val="es-ES"/>
        </w:rPr>
        <w:t xml:space="preserve">Los espacios de nombres son </w:t>
      </w:r>
      <w:r w:rsidRPr="005518F0">
        <w:rPr>
          <w:rStyle w:val="Codefragment"/>
          <w:lang w:val="es-ES"/>
        </w:rPr>
        <w:t>public</w:t>
      </w:r>
      <w:r w:rsidRPr="005518F0">
        <w:rPr>
          <w:lang w:val="es-ES"/>
        </w:rPr>
        <w:t xml:space="preserve"> implícitamente y la declaración de un espacio de nombres no puede incluir modificadores de acceso.</w:t>
      </w:r>
    </w:p>
    <w:p w14:paraId="3F2E522D" w14:textId="77777777" w:rsidR="0028536B" w:rsidRPr="005518F0" w:rsidRDefault="0028536B">
      <w:pPr>
        <w:rPr>
          <w:lang w:val="es-ES"/>
        </w:rPr>
      </w:pPr>
      <w:r w:rsidRPr="005518F0">
        <w:rPr>
          <w:lang w:val="es-ES"/>
        </w:rPr>
        <w:t>Dentro del cuerpo de espacio de nombres (</w:t>
      </w:r>
      <w:r w:rsidRPr="005518F0">
        <w:rPr>
          <w:rStyle w:val="Production"/>
          <w:lang w:val="es-ES"/>
        </w:rPr>
        <w:t>namespace-body</w:t>
      </w:r>
      <w:r w:rsidRPr="005518F0">
        <w:rPr>
          <w:lang w:val="es-ES"/>
        </w:rPr>
        <w:t>), las directivas using (</w:t>
      </w:r>
      <w:r w:rsidRPr="005518F0">
        <w:rPr>
          <w:rStyle w:val="Production"/>
          <w:lang w:val="es-ES"/>
        </w:rPr>
        <w:t>using-directives</w:t>
      </w:r>
      <w:r w:rsidRPr="005518F0">
        <w:rPr>
          <w:lang w:val="es-ES"/>
        </w:rPr>
        <w:t>) opcionales importan los nombres de otros espacios de nombres y tipos, permitiendo que se haga referencia a los mismos directamente y no a través de nombres completos. Las declaraciones de miembros de espacios de nombres (</w:t>
      </w:r>
      <w:r w:rsidRPr="005518F0">
        <w:rPr>
          <w:rStyle w:val="Production"/>
          <w:lang w:val="es-ES"/>
        </w:rPr>
        <w:t>namespace-member-declarations</w:t>
      </w:r>
      <w:r w:rsidRPr="005518F0">
        <w:rPr>
          <w:lang w:val="es-ES"/>
        </w:rPr>
        <w:t>) opcionales contribuyen con miembros al espacio de declaración del espacio de nombres. Observe que todas las directivas using (</w:t>
      </w:r>
      <w:r w:rsidRPr="005518F0">
        <w:rPr>
          <w:rStyle w:val="Production"/>
          <w:lang w:val="es-ES"/>
        </w:rPr>
        <w:t>using-directives</w:t>
      </w:r>
      <w:r w:rsidRPr="005518F0">
        <w:rPr>
          <w:lang w:val="es-ES"/>
        </w:rPr>
        <w:t>) deben aparecer antes de cualquier declaración de miembro.</w:t>
      </w:r>
    </w:p>
    <w:p w14:paraId="3F2E522E" w14:textId="77777777" w:rsidR="0028536B" w:rsidRPr="005518F0" w:rsidRDefault="0028536B">
      <w:pPr>
        <w:rPr>
          <w:lang w:val="es-ES"/>
        </w:rPr>
      </w:pPr>
      <w:r w:rsidRPr="005518F0">
        <w:rPr>
          <w:lang w:val="es-ES"/>
        </w:rPr>
        <w:t>El identificador calificado (</w:t>
      </w:r>
      <w:r w:rsidRPr="005518F0">
        <w:rPr>
          <w:rStyle w:val="Production"/>
          <w:lang w:val="es-ES"/>
        </w:rPr>
        <w:t>qualified-identifier</w:t>
      </w:r>
      <w:r w:rsidRPr="005518F0">
        <w:rPr>
          <w:lang w:val="es-ES"/>
        </w:rPr>
        <w:t>) de una declaración de espacio de nombres (</w:t>
      </w:r>
      <w:r w:rsidRPr="005518F0">
        <w:rPr>
          <w:rStyle w:val="Production"/>
          <w:lang w:val="es-ES"/>
        </w:rPr>
        <w:t>namespace-declaration</w:t>
      </w:r>
      <w:r w:rsidRPr="005518F0">
        <w:rPr>
          <w:lang w:val="es-ES"/>
        </w:rPr>
        <w:t>) puede ser un único identificador o una secuencia de identificadores separados por tokens “</w:t>
      </w:r>
      <w:r w:rsidRPr="005518F0">
        <w:rPr>
          <w:rStyle w:val="Codefragment"/>
          <w:lang w:val="es-ES"/>
        </w:rPr>
        <w:t>.</w:t>
      </w:r>
      <w:r w:rsidRPr="005518F0">
        <w:rPr>
          <w:lang w:val="es-ES"/>
        </w:rPr>
        <w:t>”. Esta última forma permite que un programa defina un espacio de nombres anidado sin anidar léxicamente varias declaraciones de espacio de nombres. Por ejemplo,</w:t>
      </w:r>
    </w:p>
    <w:p w14:paraId="3F2E522F" w14:textId="77777777" w:rsidR="0028536B" w:rsidRPr="005518F0" w:rsidRDefault="0028536B">
      <w:pPr>
        <w:pStyle w:val="Code"/>
        <w:rPr>
          <w:lang w:val="es-ES"/>
        </w:rPr>
      </w:pPr>
      <w:r w:rsidRPr="005518F0">
        <w:rPr>
          <w:lang w:val="es-ES"/>
        </w:rPr>
        <w:t>namespace N1.N2</w:t>
      </w:r>
      <w:r w:rsidRPr="005518F0">
        <w:rPr>
          <w:lang w:val="es-ES"/>
        </w:rPr>
        <w:br/>
        <w:t>{</w:t>
      </w:r>
      <w:r w:rsidRPr="005518F0">
        <w:rPr>
          <w:lang w:val="es-ES"/>
        </w:rPr>
        <w:br/>
      </w:r>
      <w:r w:rsidRPr="005518F0">
        <w:rPr>
          <w:lang w:val="es-ES"/>
        </w:rPr>
        <w:tab/>
        <w:t>class A {}</w:t>
      </w:r>
    </w:p>
    <w:p w14:paraId="3F2E5230" w14:textId="77777777" w:rsidR="0028536B" w:rsidRPr="005518F0" w:rsidRDefault="0028536B">
      <w:pPr>
        <w:pStyle w:val="Code"/>
        <w:rPr>
          <w:lang w:val="es-ES"/>
        </w:rPr>
      </w:pPr>
      <w:r w:rsidRPr="005518F0">
        <w:rPr>
          <w:lang w:val="es-ES"/>
        </w:rPr>
        <w:tab/>
        <w:t>class B {}</w:t>
      </w:r>
      <w:r w:rsidRPr="005518F0">
        <w:rPr>
          <w:lang w:val="es-ES"/>
        </w:rPr>
        <w:br/>
        <w:t>}</w:t>
      </w:r>
    </w:p>
    <w:p w14:paraId="3F2E5231" w14:textId="77777777" w:rsidR="0028536B" w:rsidRPr="005518F0" w:rsidRDefault="0028536B">
      <w:pPr>
        <w:rPr>
          <w:lang w:val="es-ES"/>
        </w:rPr>
      </w:pPr>
      <w:r w:rsidRPr="005518F0">
        <w:rPr>
          <w:lang w:val="es-ES"/>
        </w:rPr>
        <w:t>equivale semánticamente a</w:t>
      </w:r>
    </w:p>
    <w:p w14:paraId="3F2E5232" w14:textId="77777777" w:rsidR="0028536B" w:rsidRDefault="0028536B">
      <w:pPr>
        <w:pStyle w:val="Code"/>
      </w:pPr>
      <w:r>
        <w:t>namespace N1</w:t>
      </w:r>
      <w:r>
        <w:br/>
        <w:t>{</w:t>
      </w:r>
      <w:r>
        <w:br/>
      </w:r>
      <w:r>
        <w:tab/>
        <w:t>namespace N2</w:t>
      </w:r>
      <w:r>
        <w:br/>
      </w:r>
      <w:r>
        <w:tab/>
        <w:t>{</w:t>
      </w:r>
      <w:r>
        <w:br/>
      </w:r>
      <w:r>
        <w:tab/>
      </w:r>
      <w:r>
        <w:tab/>
        <w:t>class A {}</w:t>
      </w:r>
    </w:p>
    <w:p w14:paraId="3F2E5233" w14:textId="77777777" w:rsidR="0028536B" w:rsidRPr="005518F0" w:rsidRDefault="0028536B">
      <w:pPr>
        <w:pStyle w:val="Code"/>
        <w:rPr>
          <w:lang w:val="es-ES"/>
        </w:rPr>
      </w:pPr>
      <w:r>
        <w:tab/>
      </w:r>
      <w:r>
        <w:tab/>
      </w:r>
      <w:r w:rsidRPr="005518F0">
        <w:rPr>
          <w:lang w:val="es-ES"/>
        </w:rPr>
        <w:t>class B {}</w:t>
      </w:r>
      <w:r w:rsidRPr="005518F0">
        <w:rPr>
          <w:lang w:val="es-ES"/>
        </w:rPr>
        <w:br/>
      </w:r>
      <w:r w:rsidRPr="005518F0">
        <w:rPr>
          <w:lang w:val="es-ES"/>
        </w:rPr>
        <w:tab/>
        <w:t>}</w:t>
      </w:r>
      <w:r w:rsidRPr="005518F0">
        <w:rPr>
          <w:lang w:val="es-ES"/>
        </w:rPr>
        <w:br/>
        <w:t>}</w:t>
      </w:r>
    </w:p>
    <w:p w14:paraId="3F2E5234" w14:textId="77777777" w:rsidR="0028536B" w:rsidRPr="005518F0" w:rsidRDefault="0028536B">
      <w:pPr>
        <w:rPr>
          <w:lang w:val="es-ES"/>
        </w:rPr>
      </w:pPr>
      <w:r w:rsidRPr="005518F0">
        <w:rPr>
          <w:lang w:val="es-ES"/>
        </w:rPr>
        <w:t>Los espacios de nombres tienen extremo abierto, y dos declaraciones de espacio de nombres con el mismo nombre completo contribuyen al mismo espacio de declaración (§</w:t>
      </w:r>
      <w:r w:rsidR="00852C57">
        <w:fldChar w:fldCharType="begin"/>
      </w:r>
      <w:r w:rsidRPr="005518F0">
        <w:rPr>
          <w:lang w:val="es-ES"/>
        </w:rPr>
        <w:instrText xml:space="preserve"> REF _Ref461622138 \r \h </w:instrText>
      </w:r>
      <w:r w:rsidR="00852C57">
        <w:fldChar w:fldCharType="separate"/>
      </w:r>
      <w:r w:rsidR="00437C65" w:rsidRPr="005518F0">
        <w:rPr>
          <w:lang w:val="es-ES"/>
        </w:rPr>
        <w:t>3.3</w:t>
      </w:r>
      <w:r w:rsidR="00852C57">
        <w:fldChar w:fldCharType="end"/>
      </w:r>
      <w:r w:rsidRPr="005518F0">
        <w:rPr>
          <w:lang w:val="es-ES"/>
        </w:rPr>
        <w:t>). En el ejemplo</w:t>
      </w:r>
    </w:p>
    <w:p w14:paraId="3F2E5235" w14:textId="77777777" w:rsidR="0028536B" w:rsidRPr="005518F0" w:rsidRDefault="0028536B">
      <w:pPr>
        <w:pStyle w:val="Code"/>
        <w:rPr>
          <w:lang w:val="es-ES"/>
        </w:rPr>
      </w:pPr>
      <w:r w:rsidRPr="005518F0">
        <w:rPr>
          <w:lang w:val="es-ES"/>
        </w:rPr>
        <w:t>namespace N1.N2</w:t>
      </w:r>
      <w:r w:rsidRPr="005518F0">
        <w:rPr>
          <w:lang w:val="es-ES"/>
        </w:rPr>
        <w:br/>
        <w:t>{</w:t>
      </w:r>
      <w:r w:rsidRPr="005518F0">
        <w:rPr>
          <w:lang w:val="es-ES"/>
        </w:rPr>
        <w:br/>
      </w:r>
      <w:r w:rsidRPr="005518F0">
        <w:rPr>
          <w:lang w:val="es-ES"/>
        </w:rPr>
        <w:tab/>
        <w:t>class A {}</w:t>
      </w:r>
      <w:r w:rsidRPr="005518F0">
        <w:rPr>
          <w:lang w:val="es-ES"/>
        </w:rPr>
        <w:br/>
        <w:t>}</w:t>
      </w:r>
    </w:p>
    <w:p w14:paraId="3F2E5236" w14:textId="77777777" w:rsidR="0028536B" w:rsidRPr="005518F0" w:rsidRDefault="0028536B">
      <w:pPr>
        <w:pStyle w:val="Code"/>
        <w:rPr>
          <w:lang w:val="es-ES"/>
        </w:rPr>
      </w:pPr>
      <w:r w:rsidRPr="005518F0">
        <w:rPr>
          <w:lang w:val="es-ES"/>
        </w:rPr>
        <w:t>namespace N1.N2</w:t>
      </w:r>
      <w:r w:rsidRPr="005518F0">
        <w:rPr>
          <w:lang w:val="es-ES"/>
        </w:rPr>
        <w:br/>
        <w:t>{</w:t>
      </w:r>
      <w:r w:rsidRPr="005518F0">
        <w:rPr>
          <w:lang w:val="es-ES"/>
        </w:rPr>
        <w:br/>
      </w:r>
      <w:r w:rsidRPr="005518F0">
        <w:rPr>
          <w:lang w:val="es-ES"/>
        </w:rPr>
        <w:tab/>
        <w:t>class B {}</w:t>
      </w:r>
      <w:r w:rsidRPr="005518F0">
        <w:rPr>
          <w:lang w:val="es-ES"/>
        </w:rPr>
        <w:br/>
        <w:t>}</w:t>
      </w:r>
    </w:p>
    <w:p w14:paraId="3F2E5237" w14:textId="77777777" w:rsidR="0028536B" w:rsidRPr="005518F0" w:rsidRDefault="0028536B">
      <w:pPr>
        <w:rPr>
          <w:lang w:val="es-ES"/>
        </w:rPr>
      </w:pPr>
      <w:r w:rsidRPr="005518F0">
        <w:rPr>
          <w:lang w:val="es-ES"/>
        </w:rPr>
        <w:lastRenderedPageBreak/>
        <w:t xml:space="preserve">las dos declaraciones de espacios de nombres anteriores contribuyen al mismo espacio de declaración, en este caso declarando dos clases con los nombres completos </w:t>
      </w:r>
      <w:r w:rsidRPr="005518F0">
        <w:rPr>
          <w:rStyle w:val="Codefragment"/>
          <w:lang w:val="es-ES"/>
        </w:rPr>
        <w:t>N1.N2.A</w:t>
      </w:r>
      <w:r w:rsidRPr="005518F0">
        <w:rPr>
          <w:lang w:val="es-ES"/>
        </w:rPr>
        <w:t xml:space="preserve"> y </w:t>
      </w:r>
      <w:r w:rsidRPr="005518F0">
        <w:rPr>
          <w:rStyle w:val="Codefragment"/>
          <w:lang w:val="es-ES"/>
        </w:rPr>
        <w:t>N1.N2.B</w:t>
      </w:r>
      <w:r w:rsidRPr="005518F0">
        <w:rPr>
          <w:lang w:val="es-ES"/>
        </w:rPr>
        <w:t>. Como las dos declaraciones contribuyen al mismo espacio de declaración, si cada una contiene una declaración de miembro con el mismo nombre se producirá un error.</w:t>
      </w:r>
    </w:p>
    <w:p w14:paraId="3F2E5238" w14:textId="77777777" w:rsidR="00AE1682" w:rsidRDefault="00AE1682" w:rsidP="00AE1682">
      <w:pPr>
        <w:pStyle w:val="Heading2"/>
      </w:pPr>
      <w:bookmarkStart w:id="1031" w:name="_Ref71607784"/>
      <w:bookmarkStart w:id="1032" w:name="_Toc111395414"/>
      <w:bookmarkStart w:id="1033" w:name="_Ref516035440"/>
      <w:bookmarkStart w:id="1034" w:name="_Ref451227325"/>
      <w:bookmarkStart w:id="1035" w:name="_Toc365607047"/>
      <w:r>
        <w:t>Alias extern</w:t>
      </w:r>
      <w:bookmarkEnd w:id="1031"/>
      <w:bookmarkEnd w:id="1032"/>
      <w:bookmarkEnd w:id="1035"/>
    </w:p>
    <w:p w14:paraId="3F2E5239" w14:textId="77777777" w:rsidR="00AE1682" w:rsidRPr="005518F0" w:rsidRDefault="00444099" w:rsidP="00AE1682">
      <w:pPr>
        <w:rPr>
          <w:lang w:val="es-ES"/>
        </w:rPr>
      </w:pPr>
      <w:r w:rsidRPr="005518F0">
        <w:rPr>
          <w:lang w:val="es-ES"/>
        </w:rPr>
        <w:t>Una directiva de alias extern (</w:t>
      </w:r>
      <w:r w:rsidRPr="005518F0">
        <w:rPr>
          <w:rStyle w:val="Production"/>
          <w:lang w:val="es-ES"/>
        </w:rPr>
        <w:t>extern-alias-directive</w:t>
      </w:r>
      <w:r w:rsidRPr="005518F0">
        <w:rPr>
          <w:lang w:val="es-ES"/>
        </w:rPr>
        <w:t>) introduce un identificador que se utiliza como un alias para un espacio de nombres. La especificación del espacio de nombres con alias es externa al código fuente del programa y se aplica también a los espacios de nombres anidados del espacio de nombres con alias.</w:t>
      </w:r>
    </w:p>
    <w:p w14:paraId="3F2E523A" w14:textId="77777777" w:rsidR="00AE1682" w:rsidRPr="005518F0" w:rsidRDefault="00AE1682" w:rsidP="00AE1682">
      <w:pPr>
        <w:pStyle w:val="Grammar"/>
        <w:rPr>
          <w:lang w:val="es-ES"/>
        </w:rPr>
      </w:pPr>
      <w:r w:rsidRPr="005518F0">
        <w:rPr>
          <w:lang w:val="es-ES"/>
        </w:rPr>
        <w:t>extern-alias-directives:</w:t>
      </w:r>
      <w:r w:rsidRPr="005518F0">
        <w:rPr>
          <w:lang w:val="es-ES"/>
        </w:rPr>
        <w:br/>
        <w:t>extern-alias-directive</w:t>
      </w:r>
      <w:r w:rsidRPr="005518F0">
        <w:rPr>
          <w:lang w:val="es-ES"/>
        </w:rPr>
        <w:br/>
        <w:t>extern-alias-directives   extern-alias-directive</w:t>
      </w:r>
    </w:p>
    <w:p w14:paraId="3F2E523B" w14:textId="77777777" w:rsidR="00AE1682" w:rsidRPr="005518F0" w:rsidRDefault="00AE1682" w:rsidP="00AE1682">
      <w:pPr>
        <w:pStyle w:val="Grammar"/>
        <w:rPr>
          <w:lang w:val="es-ES"/>
        </w:rPr>
      </w:pPr>
      <w:r w:rsidRPr="005518F0">
        <w:rPr>
          <w:lang w:val="es-ES"/>
        </w:rPr>
        <w:t>extern-alias-directive:</w:t>
      </w:r>
      <w:r w:rsidRPr="005518F0">
        <w:rPr>
          <w:lang w:val="es-ES"/>
        </w:rPr>
        <w:br/>
      </w:r>
      <w:r w:rsidRPr="005518F0">
        <w:rPr>
          <w:rStyle w:val="Terminal"/>
          <w:lang w:val="es-ES"/>
        </w:rPr>
        <w:t>extern</w:t>
      </w:r>
      <w:r w:rsidRPr="005518F0">
        <w:rPr>
          <w:lang w:val="es-ES"/>
        </w:rPr>
        <w:t xml:space="preserve">   </w:t>
      </w:r>
      <w:r w:rsidRPr="005518F0">
        <w:rPr>
          <w:rStyle w:val="Terminal"/>
          <w:lang w:val="es-ES"/>
        </w:rPr>
        <w:t>alias</w:t>
      </w:r>
      <w:r w:rsidRPr="005518F0">
        <w:rPr>
          <w:lang w:val="es-ES"/>
        </w:rPr>
        <w:t xml:space="preserve">   identifier   </w:t>
      </w:r>
      <w:r w:rsidRPr="005518F0">
        <w:rPr>
          <w:rStyle w:val="Terminal"/>
          <w:lang w:val="es-ES"/>
        </w:rPr>
        <w:t>;</w:t>
      </w:r>
    </w:p>
    <w:p w14:paraId="3F2E523C" w14:textId="77777777" w:rsidR="00A60CD1" w:rsidRPr="005518F0" w:rsidRDefault="00AE1682" w:rsidP="00AE1682">
      <w:pPr>
        <w:rPr>
          <w:lang w:val="es-ES"/>
        </w:rPr>
      </w:pPr>
      <w:r w:rsidRPr="005518F0">
        <w:rPr>
          <w:lang w:val="es-ES"/>
        </w:rPr>
        <w:t>El ámbito de una directiva de alias extern (</w:t>
      </w:r>
      <w:r w:rsidRPr="005518F0">
        <w:rPr>
          <w:rStyle w:val="Production"/>
          <w:lang w:val="es-ES"/>
        </w:rPr>
        <w:t>extern-alias-directive</w:t>
      </w:r>
      <w:r w:rsidRPr="005518F0">
        <w:rPr>
          <w:lang w:val="es-ES"/>
        </w:rPr>
        <w:t xml:space="preserve">) </w:t>
      </w:r>
      <w:r>
        <w:fldChar w:fldCharType="begin"/>
      </w:r>
      <w:r w:rsidRPr="005518F0">
        <w:rPr>
          <w:lang w:val="es-ES"/>
        </w:rPr>
        <w:instrText xml:space="preserve">XE "using-directive:ámbito de" \b </w:instrText>
      </w:r>
      <w:r>
        <w:fldChar w:fldCharType="end"/>
      </w:r>
      <w:r w:rsidRPr="005518F0">
        <w:rPr>
          <w:lang w:val="es-ES"/>
        </w:rPr>
        <w:t>se extiende sobre las directivas using (</w:t>
      </w:r>
      <w:r w:rsidRPr="005518F0">
        <w:rPr>
          <w:rStyle w:val="Production"/>
          <w:lang w:val="es-ES"/>
        </w:rPr>
        <w:t>using-directives</w:t>
      </w:r>
      <w:r w:rsidRPr="005518F0">
        <w:rPr>
          <w:lang w:val="es-ES"/>
        </w:rPr>
        <w:t>), los atributos globales (</w:t>
      </w:r>
      <w:r w:rsidRPr="005518F0">
        <w:rPr>
          <w:rStyle w:val="Production"/>
          <w:lang w:val="es-ES"/>
        </w:rPr>
        <w:t>global-attributes</w:t>
      </w:r>
      <w:r w:rsidRPr="005518F0">
        <w:rPr>
          <w:lang w:val="es-ES"/>
        </w:rPr>
        <w:t>) y las declaraciones de miembros de espacios de nombres (</w:t>
      </w:r>
      <w:r w:rsidRPr="005518F0">
        <w:rPr>
          <w:rStyle w:val="Production"/>
          <w:lang w:val="es-ES"/>
        </w:rPr>
        <w:t>namespace-member-declarations</w:t>
      </w:r>
      <w:r w:rsidRPr="005518F0">
        <w:rPr>
          <w:lang w:val="es-ES"/>
        </w:rPr>
        <w:t xml:space="preserve">) de la unidad de compilación o del cuerpo de espacio de nombres inmediato. </w:t>
      </w:r>
    </w:p>
    <w:p w14:paraId="3F2E523D" w14:textId="77777777" w:rsidR="00AE1682" w:rsidRPr="005518F0" w:rsidRDefault="00852C57" w:rsidP="00AE1682">
      <w:pPr>
        <w:rPr>
          <w:lang w:val="es-ES"/>
        </w:rPr>
      </w:pPr>
      <w:r>
        <w:fldChar w:fldCharType="begin"/>
      </w:r>
      <w:r w:rsidRPr="005518F0">
        <w:rPr>
          <w:lang w:val="es-ES"/>
        </w:rPr>
        <w:instrText xml:space="preserve">XE "using-directive:orden de varias" \b </w:instrText>
      </w:r>
      <w:r>
        <w:fldChar w:fldCharType="end"/>
      </w:r>
      <w:r w:rsidRPr="005518F0">
        <w:rPr>
          <w:lang w:val="es-ES"/>
        </w:rPr>
        <w:t>Dentro de una unidad de compilación o del cuerpo de espacio de nombres que contiene una directiva de alias extern (</w:t>
      </w:r>
      <w:r w:rsidRPr="005518F0">
        <w:rPr>
          <w:rStyle w:val="Production"/>
          <w:lang w:val="es-ES"/>
        </w:rPr>
        <w:t>extern-alias-directive</w:t>
      </w:r>
      <w:r w:rsidRPr="005518F0">
        <w:rPr>
          <w:lang w:val="es-ES"/>
        </w:rPr>
        <w:t>), el identificador introducido por la directiva de alias extern (</w:t>
      </w:r>
      <w:r w:rsidRPr="005518F0">
        <w:rPr>
          <w:rStyle w:val="Production"/>
          <w:lang w:val="es-ES"/>
        </w:rPr>
        <w:t>extern-alias-directive</w:t>
      </w:r>
      <w:r w:rsidRPr="005518F0">
        <w:rPr>
          <w:lang w:val="es-ES"/>
        </w:rPr>
        <w:t>) se puede utilizar para hacer referencia al espacios de nombres con alias. Se genera un error en tiempo de compilación si el identificador (</w:t>
      </w:r>
      <w:r w:rsidRPr="005518F0">
        <w:rPr>
          <w:rStyle w:val="Production"/>
          <w:lang w:val="es-ES"/>
        </w:rPr>
        <w:t>identifier</w:t>
      </w:r>
      <w:r w:rsidRPr="005518F0">
        <w:rPr>
          <w:lang w:val="es-ES"/>
        </w:rPr>
        <w:t xml:space="preserve">) es la palabra </w:t>
      </w:r>
      <w:r w:rsidRPr="005518F0">
        <w:rPr>
          <w:rStyle w:val="Codefragment"/>
          <w:lang w:val="es-ES"/>
        </w:rPr>
        <w:t>global</w:t>
      </w:r>
      <w:r w:rsidRPr="005518F0">
        <w:rPr>
          <w:lang w:val="es-ES"/>
        </w:rPr>
        <w:t>.</w:t>
      </w:r>
    </w:p>
    <w:p w14:paraId="3F2E523E" w14:textId="77777777" w:rsidR="00AE1682" w:rsidRPr="005518F0" w:rsidRDefault="00184778" w:rsidP="00AE1682">
      <w:pPr>
        <w:rPr>
          <w:lang w:val="es-ES"/>
        </w:rPr>
      </w:pPr>
      <w:r w:rsidRPr="005518F0">
        <w:rPr>
          <w:lang w:val="es-ES"/>
        </w:rPr>
        <w:t>Una directiva de alias extern (</w:t>
      </w:r>
      <w:r w:rsidRPr="005518F0">
        <w:rPr>
          <w:rStyle w:val="Production"/>
          <w:lang w:val="es-ES"/>
        </w:rPr>
        <w:t>extern-alias-directive</w:t>
      </w:r>
      <w:r w:rsidRPr="005518F0">
        <w:rPr>
          <w:lang w:val="es-ES"/>
        </w:rPr>
        <w:t>) ofrece un alias dentro de una determinada unidad de compilación o cuerpo de espacio de nombres, pero no contribuye con ningún miembro nuevo al espacio de la declaración subyacente. En otras palabras, una directiva de alias extern (</w:t>
      </w:r>
      <w:r w:rsidRPr="005518F0">
        <w:rPr>
          <w:rStyle w:val="Production"/>
          <w:lang w:val="es-ES"/>
        </w:rPr>
        <w:t>extern-alias-directive</w:t>
      </w:r>
      <w:r w:rsidRPr="005518F0">
        <w:rPr>
          <w:lang w:val="es-ES"/>
        </w:rPr>
        <w:t>) no es transitiva, sino que solo afecta a la unidad de compilación o al cuerpo de espacio de nombres en el que se da.</w:t>
      </w:r>
    </w:p>
    <w:p w14:paraId="3F2E523F" w14:textId="77777777" w:rsidR="00DC610A" w:rsidRPr="005518F0" w:rsidRDefault="00DC610A" w:rsidP="00DC610A">
      <w:pPr>
        <w:rPr>
          <w:lang w:val="es-ES"/>
        </w:rPr>
      </w:pPr>
      <w:r w:rsidRPr="005518F0">
        <w:rPr>
          <w:lang w:val="es-ES"/>
        </w:rPr>
        <w:t xml:space="preserve">El siguiente programa declara y utiliza dos alias externos, </w:t>
      </w:r>
      <w:r w:rsidRPr="005518F0">
        <w:rPr>
          <w:rStyle w:val="Codefragment"/>
          <w:lang w:val="es-ES"/>
        </w:rPr>
        <w:t>X</w:t>
      </w:r>
      <w:r w:rsidRPr="005518F0">
        <w:rPr>
          <w:lang w:val="es-ES"/>
        </w:rPr>
        <w:t xml:space="preserve"> e </w:t>
      </w:r>
      <w:r w:rsidRPr="005518F0">
        <w:rPr>
          <w:rStyle w:val="Codefragment"/>
          <w:lang w:val="es-ES"/>
        </w:rPr>
        <w:t>Y</w:t>
      </w:r>
      <w:r w:rsidRPr="005518F0">
        <w:rPr>
          <w:lang w:val="es-ES"/>
        </w:rPr>
        <w:t>, cada uno de los cuales representa la ruta de una jerarquía de espacios de nombres diferente.</w:t>
      </w:r>
    </w:p>
    <w:p w14:paraId="3F2E5240" w14:textId="77777777" w:rsidR="00DC610A" w:rsidRPr="005518F0" w:rsidRDefault="00DC610A" w:rsidP="00DC610A">
      <w:pPr>
        <w:pStyle w:val="Code"/>
        <w:rPr>
          <w:lang w:val="es-ES"/>
        </w:rPr>
      </w:pPr>
      <w:r w:rsidRPr="005518F0">
        <w:rPr>
          <w:lang w:val="es-ES"/>
        </w:rPr>
        <w:t>extern alias X;</w:t>
      </w:r>
      <w:r w:rsidRPr="005518F0">
        <w:rPr>
          <w:lang w:val="es-ES"/>
        </w:rPr>
        <w:br/>
        <w:t>extern alias Y;</w:t>
      </w:r>
    </w:p>
    <w:p w14:paraId="3F2E5241" w14:textId="77777777" w:rsidR="00DC610A" w:rsidRDefault="00DC610A" w:rsidP="00DC610A">
      <w:pPr>
        <w:pStyle w:val="Code"/>
      </w:pPr>
      <w:r>
        <w:t>class Test</w:t>
      </w:r>
      <w:r>
        <w:br/>
        <w:t>{</w:t>
      </w:r>
      <w:r>
        <w:br/>
      </w:r>
      <w:r>
        <w:tab/>
        <w:t>X::N.A a;</w:t>
      </w:r>
      <w:r>
        <w:br/>
      </w:r>
      <w:r>
        <w:tab/>
        <w:t>X::N.B b1;</w:t>
      </w:r>
      <w:r>
        <w:br/>
      </w:r>
      <w:r>
        <w:tab/>
        <w:t>Y::N.B b2;</w:t>
      </w:r>
      <w:r>
        <w:br/>
      </w:r>
      <w:r>
        <w:tab/>
        <w:t>Y::N.C c;</w:t>
      </w:r>
      <w:r>
        <w:br/>
        <w:t>}</w:t>
      </w:r>
    </w:p>
    <w:p w14:paraId="3F2E5242" w14:textId="77777777" w:rsidR="00DC610A" w:rsidRPr="005518F0" w:rsidRDefault="00DC610A" w:rsidP="00DC610A">
      <w:pPr>
        <w:rPr>
          <w:lang w:val="es-ES"/>
        </w:rPr>
      </w:pPr>
      <w:r w:rsidRPr="005518F0">
        <w:rPr>
          <w:lang w:val="es-ES"/>
        </w:rPr>
        <w:t xml:space="preserve">El programa declara la existencia de los alias externos </w:t>
      </w:r>
      <w:r w:rsidRPr="005518F0">
        <w:rPr>
          <w:rStyle w:val="Codefragment"/>
          <w:lang w:val="es-ES"/>
        </w:rPr>
        <w:t>X</w:t>
      </w:r>
      <w:r w:rsidRPr="005518F0">
        <w:rPr>
          <w:lang w:val="es-ES"/>
        </w:rPr>
        <w:t xml:space="preserve"> e </w:t>
      </w:r>
      <w:r w:rsidRPr="005518F0">
        <w:rPr>
          <w:rStyle w:val="Codefragment"/>
          <w:lang w:val="es-ES"/>
        </w:rPr>
        <w:t>Y</w:t>
      </w:r>
      <w:r w:rsidRPr="005518F0">
        <w:rPr>
          <w:lang w:val="es-ES"/>
        </w:rPr>
        <w:t xml:space="preserve">, pero las definiciones reales de los alias son externas al programa. Ahora se puede hacer referencia a las clases </w:t>
      </w:r>
      <w:r w:rsidRPr="005518F0">
        <w:rPr>
          <w:rStyle w:val="Codefragment"/>
          <w:lang w:val="es-ES"/>
        </w:rPr>
        <w:t>N.B</w:t>
      </w:r>
      <w:r w:rsidRPr="005518F0">
        <w:rPr>
          <w:lang w:val="es-ES"/>
        </w:rPr>
        <w:t xml:space="preserve"> denominadas de la misma manera como </w:t>
      </w:r>
      <w:r w:rsidRPr="005518F0">
        <w:rPr>
          <w:rStyle w:val="Codefragment"/>
          <w:lang w:val="es-ES"/>
        </w:rPr>
        <w:t>X.N.B</w:t>
      </w:r>
      <w:r w:rsidRPr="005518F0">
        <w:rPr>
          <w:lang w:val="es-ES"/>
        </w:rPr>
        <w:t xml:space="preserve"> e </w:t>
      </w:r>
      <w:r w:rsidRPr="005518F0">
        <w:rPr>
          <w:rStyle w:val="Codefragment"/>
          <w:lang w:val="es-ES"/>
        </w:rPr>
        <w:t>Y.N.B</w:t>
      </w:r>
      <w:r w:rsidRPr="005518F0">
        <w:rPr>
          <w:lang w:val="es-ES"/>
        </w:rPr>
        <w:t xml:space="preserve">, o bien utilizando el calificador de alias de espacios de nombres, </w:t>
      </w:r>
      <w:r w:rsidRPr="005518F0">
        <w:rPr>
          <w:rStyle w:val="Codefragment"/>
          <w:lang w:val="es-ES"/>
        </w:rPr>
        <w:t>X::N.B</w:t>
      </w:r>
      <w:r w:rsidRPr="005518F0">
        <w:rPr>
          <w:lang w:val="es-ES"/>
        </w:rPr>
        <w:t xml:space="preserve"> e </w:t>
      </w:r>
      <w:r w:rsidRPr="005518F0">
        <w:rPr>
          <w:rStyle w:val="Codefragment"/>
          <w:lang w:val="es-ES"/>
        </w:rPr>
        <w:t>Y::N.B</w:t>
      </w:r>
      <w:r w:rsidRPr="005518F0">
        <w:rPr>
          <w:lang w:val="es-ES"/>
        </w:rPr>
        <w:t>. Se genera un error si un programa declara un alias extern para el que no se proporciona ninguna definición externa.</w:t>
      </w:r>
    </w:p>
    <w:p w14:paraId="3F2E5243" w14:textId="77777777" w:rsidR="0028536B" w:rsidRDefault="0028536B">
      <w:pPr>
        <w:pStyle w:val="Heading2"/>
      </w:pPr>
      <w:bookmarkStart w:id="1036" w:name="_Ref174220479"/>
      <w:bookmarkStart w:id="1037" w:name="_Ref174228971"/>
      <w:bookmarkStart w:id="1038" w:name="_Ref174229881"/>
      <w:bookmarkStart w:id="1039" w:name="_Toc365607048"/>
      <w:r>
        <w:t>Directivas Using</w:t>
      </w:r>
      <w:bookmarkEnd w:id="1033"/>
      <w:bookmarkEnd w:id="1036"/>
      <w:bookmarkEnd w:id="1037"/>
      <w:bookmarkEnd w:id="1038"/>
      <w:bookmarkEnd w:id="1039"/>
    </w:p>
    <w:p w14:paraId="3F2E5244" w14:textId="77777777" w:rsidR="0028536B" w:rsidRPr="005518F0" w:rsidRDefault="0028536B">
      <w:pPr>
        <w:rPr>
          <w:lang w:val="es-ES"/>
        </w:rPr>
      </w:pPr>
      <w:r w:rsidRPr="005518F0">
        <w:rPr>
          <w:lang w:val="es-ES"/>
        </w:rPr>
        <w:t xml:space="preserve">Las </w:t>
      </w:r>
      <w:r w:rsidRPr="005518F0">
        <w:rPr>
          <w:rStyle w:val="Term"/>
          <w:lang w:val="es-ES"/>
        </w:rPr>
        <w:t>directivas using</w:t>
      </w:r>
      <w:r w:rsidRPr="005518F0">
        <w:rPr>
          <w:lang w:val="es-ES"/>
        </w:rPr>
        <w:t xml:space="preserve"> facilitan el uso de espacios de nombres y tipos definidos en otros espacios de nombres. Las directivas using tienen un impacto en el proceso de resolución de nombres de espacios de nombres o nombres de tipo (</w:t>
      </w:r>
      <w:r w:rsidRPr="005518F0">
        <w:rPr>
          <w:rStyle w:val="Production"/>
          <w:lang w:val="es-ES"/>
        </w:rPr>
        <w:t>namespace-or-type-name</w:t>
      </w:r>
      <w:r w:rsidRPr="005518F0">
        <w:rPr>
          <w:lang w:val="es-ES"/>
        </w:rPr>
        <w:t>) (§</w:t>
      </w:r>
      <w:r w:rsidR="00852C57">
        <w:fldChar w:fldCharType="begin"/>
      </w:r>
      <w:r w:rsidRPr="005518F0">
        <w:rPr>
          <w:lang w:val="es-ES"/>
        </w:rPr>
        <w:instrText xml:space="preserve"> REF _Ref451236317 \r \h </w:instrText>
      </w:r>
      <w:r w:rsidR="00852C57">
        <w:fldChar w:fldCharType="separate"/>
      </w:r>
      <w:r w:rsidR="00437C65" w:rsidRPr="005518F0">
        <w:rPr>
          <w:lang w:val="es-ES"/>
        </w:rPr>
        <w:t>3.8</w:t>
      </w:r>
      <w:r w:rsidR="00852C57">
        <w:fldChar w:fldCharType="end"/>
      </w:r>
      <w:r w:rsidRPr="005518F0">
        <w:rPr>
          <w:lang w:val="es-ES"/>
        </w:rPr>
        <w:t>) y de nombres simples (</w:t>
      </w:r>
      <w:r w:rsidRPr="005518F0">
        <w:rPr>
          <w:rStyle w:val="Production"/>
          <w:lang w:val="es-ES"/>
        </w:rPr>
        <w:t>simple-name</w:t>
      </w:r>
      <w:r w:rsidRPr="005518F0">
        <w:rPr>
          <w:lang w:val="es-ES"/>
        </w:rPr>
        <w:t>) (§</w:t>
      </w:r>
      <w:r w:rsidR="00852C57">
        <w:fldChar w:fldCharType="begin"/>
      </w:r>
      <w:r w:rsidRPr="005518F0">
        <w:rPr>
          <w:lang w:val="es-ES"/>
        </w:rPr>
        <w:instrText xml:space="preserve"> REF _Ref493143521 \w \h </w:instrText>
      </w:r>
      <w:r w:rsidR="00852C57">
        <w:fldChar w:fldCharType="separate"/>
      </w:r>
      <w:r w:rsidR="00437C65" w:rsidRPr="005518F0">
        <w:rPr>
          <w:lang w:val="es-ES"/>
        </w:rPr>
        <w:t>7.6.2</w:t>
      </w:r>
      <w:r w:rsidR="00852C57">
        <w:fldChar w:fldCharType="end"/>
      </w:r>
      <w:r w:rsidRPr="005518F0">
        <w:rPr>
          <w:lang w:val="es-ES"/>
        </w:rPr>
        <w:t>), pero, exceptuando las declaraciones, las directivas using no contribuyen con nuevos miembros a los espacios de declaración subyacentes de las unidades de compilación o a los espacios de nombres dentro de los que se utilizan.</w:t>
      </w:r>
    </w:p>
    <w:p w14:paraId="3F2E5245" w14:textId="77777777" w:rsidR="0028536B" w:rsidRDefault="0028536B">
      <w:pPr>
        <w:pStyle w:val="Grammar"/>
      </w:pPr>
      <w:r>
        <w:lastRenderedPageBreak/>
        <w:t>using-directives:</w:t>
      </w:r>
      <w:r>
        <w:br/>
        <w:t>using-directive</w:t>
      </w:r>
      <w:r>
        <w:br/>
        <w:t>using-directives   using-directive</w:t>
      </w:r>
    </w:p>
    <w:p w14:paraId="3F2E5246" w14:textId="77777777" w:rsidR="0028536B" w:rsidRDefault="0028536B">
      <w:pPr>
        <w:pStyle w:val="Grammar"/>
      </w:pPr>
      <w:r>
        <w:t>using-directive:</w:t>
      </w:r>
      <w:r>
        <w:br/>
        <w:t>using-alias-directive</w:t>
      </w:r>
      <w:r>
        <w:br/>
        <w:t>using-namespace-directive</w:t>
      </w:r>
    </w:p>
    <w:p w14:paraId="3F2E5247" w14:textId="77777777" w:rsidR="0028536B" w:rsidRPr="005518F0" w:rsidRDefault="0028536B">
      <w:pPr>
        <w:rPr>
          <w:lang w:val="es-ES"/>
        </w:rPr>
      </w:pPr>
      <w:r w:rsidRPr="005518F0">
        <w:rPr>
          <w:lang w:val="es-ES"/>
        </w:rPr>
        <w:t>Una directiva de alias using (</w:t>
      </w:r>
      <w:r w:rsidRPr="005518F0">
        <w:rPr>
          <w:rStyle w:val="Production"/>
          <w:lang w:val="es-ES"/>
        </w:rPr>
        <w:t>using-alias-directive</w:t>
      </w:r>
      <w:r w:rsidRPr="005518F0">
        <w:rPr>
          <w:lang w:val="es-ES"/>
        </w:rPr>
        <w:t>) (§</w:t>
      </w:r>
      <w:r w:rsidR="00852C57">
        <w:fldChar w:fldCharType="begin"/>
      </w:r>
      <w:r w:rsidRPr="005518F0">
        <w:rPr>
          <w:lang w:val="es-ES"/>
        </w:rPr>
        <w:instrText xml:space="preserve"> REF _Ref451254542 \r \h </w:instrText>
      </w:r>
      <w:r w:rsidR="00852C57">
        <w:fldChar w:fldCharType="separate"/>
      </w:r>
      <w:r w:rsidR="00437C65" w:rsidRPr="005518F0">
        <w:rPr>
          <w:lang w:val="es-ES"/>
        </w:rPr>
        <w:t>9.4.1</w:t>
      </w:r>
      <w:r w:rsidR="00852C57">
        <w:fldChar w:fldCharType="end"/>
      </w:r>
      <w:r w:rsidRPr="005518F0">
        <w:rPr>
          <w:lang w:val="es-ES"/>
        </w:rPr>
        <w:t>) define un alias para un espacio de nombres o un tipo.</w:t>
      </w:r>
    </w:p>
    <w:p w14:paraId="3F2E5248" w14:textId="77777777" w:rsidR="0028536B" w:rsidRPr="005518F0" w:rsidRDefault="0028536B">
      <w:pPr>
        <w:rPr>
          <w:lang w:val="es-ES"/>
        </w:rPr>
      </w:pPr>
      <w:r w:rsidRPr="005518F0">
        <w:rPr>
          <w:lang w:val="es-ES"/>
        </w:rPr>
        <w:t>Una directiva de espacio de nombres using (</w:t>
      </w:r>
      <w:r w:rsidRPr="005518F0">
        <w:rPr>
          <w:rStyle w:val="Production"/>
          <w:lang w:val="es-ES"/>
        </w:rPr>
        <w:t>using-namespace-directive</w:t>
      </w:r>
      <w:r w:rsidRPr="005518F0">
        <w:rPr>
          <w:lang w:val="es-ES"/>
        </w:rPr>
        <w:t>) (§</w:t>
      </w:r>
      <w:r w:rsidR="00852C57">
        <w:fldChar w:fldCharType="begin"/>
      </w:r>
      <w:r w:rsidRPr="005518F0">
        <w:rPr>
          <w:lang w:val="es-ES"/>
        </w:rPr>
        <w:instrText xml:space="preserve"> REF _Ref451254556 \r \h </w:instrText>
      </w:r>
      <w:r w:rsidR="00852C57">
        <w:fldChar w:fldCharType="separate"/>
      </w:r>
      <w:r w:rsidR="00437C65" w:rsidRPr="005518F0">
        <w:rPr>
          <w:lang w:val="es-ES"/>
        </w:rPr>
        <w:t>9.4.2</w:t>
      </w:r>
      <w:r w:rsidR="00852C57">
        <w:fldChar w:fldCharType="end"/>
      </w:r>
      <w:r w:rsidRPr="005518F0">
        <w:rPr>
          <w:lang w:val="es-ES"/>
        </w:rPr>
        <w:t>) importa los miembros de tipo de un espacio de nombres.</w:t>
      </w:r>
    </w:p>
    <w:p w14:paraId="3F2E5249" w14:textId="77777777" w:rsidR="0028536B" w:rsidRPr="005518F0" w:rsidRDefault="0028536B">
      <w:pPr>
        <w:rPr>
          <w:lang w:val="es-ES"/>
        </w:rPr>
      </w:pPr>
      <w:r w:rsidRPr="005518F0">
        <w:rPr>
          <w:lang w:val="es-ES"/>
        </w:rPr>
        <w:t>El ámbito de una directiva using (</w:t>
      </w:r>
      <w:r w:rsidRPr="005518F0">
        <w:rPr>
          <w:rStyle w:val="Production"/>
          <w:lang w:val="es-ES"/>
        </w:rPr>
        <w:t>using-directive</w:t>
      </w:r>
      <w:r w:rsidRPr="005518F0">
        <w:rPr>
          <w:lang w:val="es-ES"/>
        </w:rPr>
        <w:t>) se extiende a lo largo de las declaraciones de miembros de espacios de nombres (</w:t>
      </w:r>
      <w:r w:rsidRPr="005518F0">
        <w:rPr>
          <w:rStyle w:val="Production"/>
          <w:lang w:val="es-ES"/>
        </w:rPr>
        <w:t>namespace-member-declarations</w:t>
      </w:r>
      <w:r w:rsidRPr="005518F0">
        <w:rPr>
          <w:lang w:val="es-ES"/>
        </w:rPr>
        <w:t>) de la unidad de compilación o del cuerpo de espacio de nombres que la contiene inmediatamente. El ámbito de una directiva using (</w:t>
      </w:r>
      <w:r w:rsidRPr="005518F0">
        <w:rPr>
          <w:rStyle w:val="Production"/>
          <w:lang w:val="es-ES"/>
        </w:rPr>
        <w:t>using-directive</w:t>
      </w:r>
      <w:r w:rsidRPr="005518F0">
        <w:rPr>
          <w:lang w:val="es-ES"/>
        </w:rPr>
        <w:t>) no incluye específicamente sus directivas using del mismo nivel. Por consiguiente, las directivas using (</w:t>
      </w:r>
      <w:r w:rsidRPr="005518F0">
        <w:rPr>
          <w:rStyle w:val="Production"/>
          <w:lang w:val="es-ES"/>
        </w:rPr>
        <w:t>using-directive</w:t>
      </w:r>
      <w:r w:rsidRPr="005518F0">
        <w:rPr>
          <w:lang w:val="es-ES"/>
        </w:rPr>
        <w:t>) no se afectan entre sí, y el orden en el que se escriben no tiene importancia.</w:t>
      </w:r>
    </w:p>
    <w:p w14:paraId="3F2E524A" w14:textId="77777777" w:rsidR="0028536B" w:rsidRDefault="0028536B">
      <w:pPr>
        <w:pStyle w:val="Heading3"/>
      </w:pPr>
      <w:bookmarkStart w:id="1040" w:name="_Ref451254542"/>
      <w:bookmarkStart w:id="1041" w:name="_Toc365607049"/>
      <w:r>
        <w:t>Directivas de alias using</w:t>
      </w:r>
      <w:bookmarkEnd w:id="1040"/>
      <w:bookmarkEnd w:id="1041"/>
    </w:p>
    <w:p w14:paraId="3F2E524B" w14:textId="77777777" w:rsidR="0028536B" w:rsidRPr="005518F0" w:rsidRDefault="0028536B">
      <w:pPr>
        <w:rPr>
          <w:lang w:val="es-ES"/>
        </w:rPr>
      </w:pPr>
      <w:r w:rsidRPr="005518F0">
        <w:rPr>
          <w:lang w:val="es-ES"/>
        </w:rPr>
        <w:t>Una directiva de alias using (</w:t>
      </w:r>
      <w:r w:rsidRPr="005518F0">
        <w:rPr>
          <w:rStyle w:val="Production"/>
          <w:lang w:val="es-ES"/>
        </w:rPr>
        <w:t>using-alias-directive</w:t>
      </w:r>
      <w:r w:rsidRPr="005518F0">
        <w:rPr>
          <w:lang w:val="es-ES"/>
        </w:rPr>
        <w:t>) define un identificador que funciona como un alias para un espacio de nombres o un tipo dentro de la unidad de compilación o cuerpo de espacio de nombres inmediatamente envolvente.</w:t>
      </w:r>
    </w:p>
    <w:p w14:paraId="3F2E524C" w14:textId="77777777"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14:paraId="3F2E524D" w14:textId="77777777" w:rsidR="0028536B" w:rsidRPr="005518F0" w:rsidRDefault="0028536B">
      <w:pPr>
        <w:rPr>
          <w:lang w:val="es-ES"/>
        </w:rPr>
      </w:pPr>
      <w:r w:rsidRPr="005518F0">
        <w:rPr>
          <w:lang w:val="es-ES"/>
        </w:rPr>
        <w:t>Dentro de las declaraciones de miembros de una unidad de compilación o del cuerpo de un espacio de nombres que contiene una directiva de alias using (</w:t>
      </w:r>
      <w:r w:rsidRPr="005518F0">
        <w:rPr>
          <w:rStyle w:val="Production"/>
          <w:lang w:val="es-ES"/>
        </w:rPr>
        <w:t>using-alias-directive</w:t>
      </w:r>
      <w:r w:rsidRPr="005518F0">
        <w:rPr>
          <w:lang w:val="es-ES"/>
        </w:rPr>
        <w:t>), se puede utilizar el identificador definido por la directiva de alias using (</w:t>
      </w:r>
      <w:r w:rsidRPr="005518F0">
        <w:rPr>
          <w:rStyle w:val="Production"/>
          <w:lang w:val="es-ES"/>
        </w:rPr>
        <w:t>using-alias-directive</w:t>
      </w:r>
      <w:r w:rsidRPr="005518F0">
        <w:rPr>
          <w:lang w:val="es-ES"/>
        </w:rPr>
        <w:t>) para hacer referencia al espacio de nombres o al tipo. Por ejemplo:</w:t>
      </w:r>
    </w:p>
    <w:p w14:paraId="3F2E524E" w14:textId="77777777" w:rsidR="0028536B" w:rsidRPr="005518F0" w:rsidRDefault="0028536B">
      <w:pPr>
        <w:pStyle w:val="Code"/>
        <w:rPr>
          <w:lang w:val="es-ES"/>
        </w:rPr>
      </w:pPr>
      <w:r w:rsidRPr="005518F0">
        <w:rPr>
          <w:lang w:val="es-ES"/>
        </w:rPr>
        <w:t>namespace N1.N2</w:t>
      </w:r>
      <w:r w:rsidRPr="005518F0">
        <w:rPr>
          <w:lang w:val="es-ES"/>
        </w:rPr>
        <w:br/>
        <w:t>{</w:t>
      </w:r>
      <w:r w:rsidRPr="005518F0">
        <w:rPr>
          <w:lang w:val="es-ES"/>
        </w:rPr>
        <w:br/>
      </w:r>
      <w:r w:rsidRPr="005518F0">
        <w:rPr>
          <w:lang w:val="es-ES"/>
        </w:rPr>
        <w:tab/>
        <w:t>class A {}</w:t>
      </w:r>
      <w:r w:rsidRPr="005518F0">
        <w:rPr>
          <w:lang w:val="es-ES"/>
        </w:rPr>
        <w:br/>
        <w:t>}</w:t>
      </w:r>
    </w:p>
    <w:p w14:paraId="3F2E524F" w14:textId="77777777" w:rsidR="0028536B" w:rsidRPr="005518F0" w:rsidRDefault="0028536B">
      <w:pPr>
        <w:pStyle w:val="Code"/>
        <w:rPr>
          <w:lang w:val="es-ES"/>
        </w:rPr>
      </w:pPr>
      <w:r w:rsidRPr="005518F0">
        <w:rPr>
          <w:lang w:val="es-ES"/>
        </w:rPr>
        <w:t>namespace N3</w:t>
      </w:r>
      <w:r w:rsidRPr="005518F0">
        <w:rPr>
          <w:lang w:val="es-ES"/>
        </w:rPr>
        <w:br/>
        <w:t>{</w:t>
      </w:r>
      <w:r w:rsidRPr="005518F0">
        <w:rPr>
          <w:lang w:val="es-ES"/>
        </w:rPr>
        <w:br/>
      </w:r>
      <w:r w:rsidRPr="005518F0">
        <w:rPr>
          <w:lang w:val="es-ES"/>
        </w:rPr>
        <w:tab/>
        <w:t>using A = N1.N2.A;</w:t>
      </w:r>
    </w:p>
    <w:p w14:paraId="3F2E5250" w14:textId="77777777" w:rsidR="0028536B" w:rsidRPr="005518F0" w:rsidRDefault="0028536B">
      <w:pPr>
        <w:pStyle w:val="Code"/>
        <w:rPr>
          <w:lang w:val="es-ES"/>
        </w:rPr>
      </w:pPr>
      <w:r w:rsidRPr="005518F0">
        <w:rPr>
          <w:lang w:val="es-ES"/>
        </w:rPr>
        <w:tab/>
        <w:t>class B: A {}</w:t>
      </w:r>
      <w:r w:rsidRPr="005518F0">
        <w:rPr>
          <w:lang w:val="es-ES"/>
        </w:rPr>
        <w:br/>
        <w:t>}</w:t>
      </w:r>
    </w:p>
    <w:p w14:paraId="3F2E5251" w14:textId="77777777" w:rsidR="0028536B" w:rsidRPr="005518F0" w:rsidRDefault="0028536B">
      <w:pPr>
        <w:rPr>
          <w:lang w:val="es-ES"/>
        </w:rPr>
      </w:pPr>
      <w:r w:rsidRPr="005518F0">
        <w:rPr>
          <w:lang w:val="es-ES"/>
        </w:rPr>
        <w:t xml:space="preserve">Dentro de las declaraciones de miembros en el espacio de nombres </w:t>
      </w:r>
      <w:r w:rsidRPr="005518F0">
        <w:rPr>
          <w:rStyle w:val="Codefragment"/>
          <w:lang w:val="es-ES"/>
        </w:rPr>
        <w:t>N3</w:t>
      </w:r>
      <w:r w:rsidRPr="005518F0">
        <w:rPr>
          <w:lang w:val="es-ES"/>
        </w:rPr>
        <w:t xml:space="preserve">, </w:t>
      </w:r>
      <w:r w:rsidRPr="005518F0">
        <w:rPr>
          <w:rStyle w:val="Codefragment"/>
          <w:lang w:val="es-ES"/>
        </w:rPr>
        <w:t>A</w:t>
      </w:r>
      <w:r w:rsidRPr="005518F0">
        <w:rPr>
          <w:lang w:val="es-ES"/>
        </w:rPr>
        <w:t xml:space="preserve"> es un alias para </w:t>
      </w:r>
      <w:r w:rsidRPr="005518F0">
        <w:rPr>
          <w:rStyle w:val="Codefragment"/>
          <w:lang w:val="es-ES"/>
        </w:rPr>
        <w:t>N1.N2.A</w:t>
      </w:r>
      <w:r w:rsidRPr="005518F0">
        <w:rPr>
          <w:lang w:val="es-ES"/>
        </w:rPr>
        <w:t xml:space="preserve"> y, por tanto, la clase </w:t>
      </w:r>
      <w:r w:rsidRPr="005518F0">
        <w:rPr>
          <w:rStyle w:val="Codefragment"/>
          <w:lang w:val="es-ES"/>
        </w:rPr>
        <w:t>N3.B</w:t>
      </w:r>
      <w:r w:rsidRPr="005518F0">
        <w:rPr>
          <w:lang w:val="es-ES"/>
        </w:rPr>
        <w:t xml:space="preserve"> se deriva de la clase </w:t>
      </w:r>
      <w:r w:rsidRPr="005518F0">
        <w:rPr>
          <w:rStyle w:val="Codefragment"/>
          <w:lang w:val="es-ES"/>
        </w:rPr>
        <w:t>N1.N2.A</w:t>
      </w:r>
      <w:r w:rsidRPr="005518F0">
        <w:rPr>
          <w:lang w:val="es-ES"/>
        </w:rPr>
        <w:t xml:space="preserve">. Se puede obtener el mismo efecto mediante la creación de un alias </w:t>
      </w:r>
      <w:r w:rsidRPr="005518F0">
        <w:rPr>
          <w:rStyle w:val="Codefragment"/>
          <w:lang w:val="es-ES"/>
        </w:rPr>
        <w:t>R</w:t>
      </w:r>
      <w:r w:rsidRPr="005518F0">
        <w:rPr>
          <w:lang w:val="es-ES"/>
        </w:rPr>
        <w:t xml:space="preserve"> para </w:t>
      </w:r>
      <w:r w:rsidRPr="005518F0">
        <w:rPr>
          <w:rStyle w:val="Codefragment"/>
          <w:lang w:val="es-ES"/>
        </w:rPr>
        <w:t>N1.N2</w:t>
      </w:r>
      <w:r w:rsidRPr="005518F0">
        <w:rPr>
          <w:lang w:val="es-ES"/>
        </w:rPr>
        <w:t xml:space="preserve"> y, a continuación, haciendo referencia a </w:t>
      </w:r>
      <w:r w:rsidRPr="005518F0">
        <w:rPr>
          <w:rStyle w:val="Codefragment"/>
          <w:lang w:val="es-ES"/>
        </w:rPr>
        <w:t>R.A</w:t>
      </w:r>
      <w:r w:rsidRPr="005518F0">
        <w:rPr>
          <w:lang w:val="es-ES"/>
        </w:rPr>
        <w:t>:</w:t>
      </w:r>
    </w:p>
    <w:p w14:paraId="3F2E5252" w14:textId="77777777" w:rsidR="0028536B" w:rsidRDefault="0028536B">
      <w:pPr>
        <w:pStyle w:val="Code"/>
      </w:pPr>
      <w:r>
        <w:t>namespace N3</w:t>
      </w:r>
      <w:r>
        <w:br/>
        <w:t>{</w:t>
      </w:r>
      <w:r>
        <w:br/>
      </w:r>
      <w:r>
        <w:tab/>
        <w:t>using R = N1.N2;</w:t>
      </w:r>
    </w:p>
    <w:p w14:paraId="3F2E5253" w14:textId="77777777" w:rsidR="0028536B" w:rsidRPr="005518F0" w:rsidRDefault="0028536B">
      <w:pPr>
        <w:pStyle w:val="Code"/>
        <w:rPr>
          <w:lang w:val="es-ES"/>
        </w:rPr>
      </w:pPr>
      <w:r>
        <w:tab/>
      </w:r>
      <w:r w:rsidRPr="005518F0">
        <w:rPr>
          <w:lang w:val="es-ES"/>
        </w:rPr>
        <w:t>class B: R.A {}</w:t>
      </w:r>
      <w:r w:rsidRPr="005518F0">
        <w:rPr>
          <w:lang w:val="es-ES"/>
        </w:rPr>
        <w:br/>
        <w:t>}</w:t>
      </w:r>
    </w:p>
    <w:p w14:paraId="3F2E5254" w14:textId="77777777" w:rsidR="0028536B" w:rsidRPr="005518F0" w:rsidRDefault="0028536B">
      <w:pPr>
        <w:rPr>
          <w:lang w:val="es-ES"/>
        </w:rPr>
      </w:pPr>
      <w:r w:rsidRPr="005518F0">
        <w:rPr>
          <w:lang w:val="es-ES"/>
        </w:rPr>
        <w:t>El identificador (</w:t>
      </w:r>
      <w:r w:rsidRPr="005518F0">
        <w:rPr>
          <w:rStyle w:val="Production"/>
          <w:lang w:val="es-ES"/>
        </w:rPr>
        <w:t>identifier</w:t>
      </w:r>
      <w:r w:rsidRPr="005518F0">
        <w:rPr>
          <w:lang w:val="es-ES"/>
        </w:rPr>
        <w:t>) de una directiva de alias using (</w:t>
      </w:r>
      <w:r w:rsidRPr="005518F0">
        <w:rPr>
          <w:rStyle w:val="Production"/>
          <w:lang w:val="es-ES"/>
        </w:rPr>
        <w:t>using-alias-directive</w:t>
      </w:r>
      <w:r w:rsidRPr="005518F0">
        <w:rPr>
          <w:lang w:val="es-ES"/>
        </w:rPr>
        <w:t>) debe ser único dentro del espacio de declaraciones de la unidad de compilación o espacio de nombres que contiene inmediatamente a dicha directiva de alias using. Por ejemplo:</w:t>
      </w:r>
    </w:p>
    <w:p w14:paraId="3F2E5255" w14:textId="77777777" w:rsidR="0028536B" w:rsidRPr="005518F0" w:rsidRDefault="0028536B">
      <w:pPr>
        <w:pStyle w:val="Code"/>
        <w:rPr>
          <w:lang w:val="es-ES"/>
        </w:rPr>
      </w:pPr>
      <w:r w:rsidRPr="005518F0">
        <w:rPr>
          <w:lang w:val="es-ES"/>
        </w:rPr>
        <w:lastRenderedPageBreak/>
        <w:t>namespace N3</w:t>
      </w:r>
      <w:r w:rsidRPr="005518F0">
        <w:rPr>
          <w:lang w:val="es-ES"/>
        </w:rPr>
        <w:br/>
        <w:t>{</w:t>
      </w:r>
      <w:r w:rsidRPr="005518F0">
        <w:rPr>
          <w:lang w:val="es-ES"/>
        </w:rPr>
        <w:br/>
      </w:r>
      <w:r w:rsidRPr="005518F0">
        <w:rPr>
          <w:lang w:val="es-ES"/>
        </w:rPr>
        <w:tab/>
        <w:t>class A {}</w:t>
      </w:r>
      <w:r w:rsidRPr="005518F0">
        <w:rPr>
          <w:lang w:val="es-ES"/>
        </w:rPr>
        <w:br/>
        <w:t>}</w:t>
      </w:r>
    </w:p>
    <w:p w14:paraId="3F2E5256" w14:textId="77777777" w:rsidR="0028536B" w:rsidRPr="005518F0" w:rsidRDefault="0028536B">
      <w:pPr>
        <w:pStyle w:val="Code"/>
        <w:rPr>
          <w:lang w:val="es-ES"/>
        </w:rPr>
      </w:pPr>
      <w:r w:rsidRPr="005518F0">
        <w:rPr>
          <w:lang w:val="es-ES"/>
        </w:rPr>
        <w:t>namespace N3</w:t>
      </w:r>
      <w:r w:rsidRPr="005518F0">
        <w:rPr>
          <w:lang w:val="es-ES"/>
        </w:rPr>
        <w:br/>
        <w:t>{</w:t>
      </w:r>
      <w:r w:rsidRPr="005518F0">
        <w:rPr>
          <w:lang w:val="es-ES"/>
        </w:rPr>
        <w:br/>
      </w:r>
      <w:r w:rsidRPr="005518F0">
        <w:rPr>
          <w:lang w:val="es-ES"/>
        </w:rPr>
        <w:tab/>
        <w:t>using A = N1.N2.A;</w:t>
      </w:r>
      <w:r w:rsidRPr="005518F0">
        <w:rPr>
          <w:lang w:val="es-ES"/>
        </w:rPr>
        <w:tab/>
      </w:r>
      <w:r w:rsidRPr="005518F0">
        <w:rPr>
          <w:lang w:val="es-ES"/>
        </w:rPr>
        <w:tab/>
        <w:t>// Error, A already exists</w:t>
      </w:r>
      <w:r w:rsidRPr="005518F0">
        <w:rPr>
          <w:lang w:val="es-ES"/>
        </w:rPr>
        <w:br/>
        <w:t>}</w:t>
      </w:r>
    </w:p>
    <w:p w14:paraId="3F2E5257" w14:textId="77777777" w:rsidR="0028536B" w:rsidRPr="005518F0" w:rsidRDefault="0028536B">
      <w:pPr>
        <w:rPr>
          <w:lang w:val="es-ES"/>
        </w:rPr>
      </w:pPr>
      <w:r w:rsidRPr="005518F0">
        <w:rPr>
          <w:lang w:val="es-ES"/>
        </w:rPr>
        <w:t xml:space="preserve">En el ejemplo anterior, </w:t>
      </w:r>
      <w:r w:rsidRPr="005518F0">
        <w:rPr>
          <w:rStyle w:val="Codefragment"/>
          <w:lang w:val="es-ES"/>
        </w:rPr>
        <w:t>N3</w:t>
      </w:r>
      <w:r w:rsidRPr="005518F0">
        <w:rPr>
          <w:lang w:val="es-ES"/>
        </w:rPr>
        <w:t xml:space="preserve"> ya contiene un miembro </w:t>
      </w:r>
      <w:r w:rsidRPr="005518F0">
        <w:rPr>
          <w:rStyle w:val="Codefragment"/>
          <w:lang w:val="es-ES"/>
        </w:rPr>
        <w:t>A</w:t>
      </w:r>
      <w:r w:rsidRPr="005518F0">
        <w:rPr>
          <w:lang w:val="es-ES"/>
        </w:rPr>
        <w:t>, así que es un error que una directiva de alias using (</w:t>
      </w:r>
      <w:r w:rsidRPr="005518F0">
        <w:rPr>
          <w:rStyle w:val="Production"/>
          <w:lang w:val="es-ES"/>
        </w:rPr>
        <w:t>using-alias-directive</w:t>
      </w:r>
      <w:r w:rsidRPr="005518F0">
        <w:rPr>
          <w:lang w:val="es-ES"/>
        </w:rPr>
        <w:t>) utilice ese identificador. También es un error que dos o más directivas de alias using (</w:t>
      </w:r>
      <w:r w:rsidRPr="005518F0">
        <w:rPr>
          <w:rStyle w:val="Production"/>
          <w:lang w:val="es-ES"/>
        </w:rPr>
        <w:t>using-alias-directive</w:t>
      </w:r>
      <w:r w:rsidRPr="005518F0">
        <w:rPr>
          <w:lang w:val="es-ES"/>
        </w:rPr>
        <w:t>) de una misma unidad de compilación o cuerpo de espacio de nombres declaren un alias con el mismo nombre.</w:t>
      </w:r>
    </w:p>
    <w:p w14:paraId="3F2E5258" w14:textId="77777777" w:rsidR="0028536B" w:rsidRPr="005518F0" w:rsidRDefault="0028536B">
      <w:pPr>
        <w:rPr>
          <w:lang w:val="es-ES"/>
        </w:rPr>
      </w:pPr>
      <w:r w:rsidRPr="005518F0">
        <w:rPr>
          <w:lang w:val="es-ES"/>
        </w:rPr>
        <w:t>Una directiva de alias using (</w:t>
      </w:r>
      <w:r w:rsidRPr="005518F0">
        <w:rPr>
          <w:rStyle w:val="Production"/>
          <w:lang w:val="es-ES"/>
        </w:rPr>
        <w:t>using-alias-directive</w:t>
      </w:r>
      <w:r w:rsidRPr="005518F0">
        <w:rPr>
          <w:lang w:val="es-ES"/>
        </w:rPr>
        <w:t>) ofrece un alias dentro de una determinada unidad de compilación o cuerpo de espacio de nombres, pero no contribuye con ningún miembro nuevo al espacio de declaración subyacente. En otras palabras, una directiva de alias using (</w:t>
      </w:r>
      <w:r w:rsidRPr="005518F0">
        <w:rPr>
          <w:rStyle w:val="Production"/>
          <w:lang w:val="es-ES"/>
        </w:rPr>
        <w:t>using-alias-directive</w:t>
      </w:r>
      <w:r w:rsidRPr="005518F0">
        <w:rPr>
          <w:lang w:val="es-ES"/>
        </w:rPr>
        <w:t>) no es transitiva, sino que solo afecta a la unidad de compilación o cuerpo de espacio de nombres en donde ocurre. En el ejemplo</w:t>
      </w:r>
    </w:p>
    <w:p w14:paraId="3F2E5259" w14:textId="77777777" w:rsidR="0028536B" w:rsidRPr="005518F0" w:rsidRDefault="0028536B">
      <w:pPr>
        <w:pStyle w:val="Code"/>
        <w:rPr>
          <w:lang w:val="es-ES"/>
        </w:rPr>
      </w:pPr>
      <w:r w:rsidRPr="005518F0">
        <w:rPr>
          <w:lang w:val="es-ES"/>
        </w:rPr>
        <w:t>namespace N3</w:t>
      </w:r>
      <w:r w:rsidRPr="005518F0">
        <w:rPr>
          <w:lang w:val="es-ES"/>
        </w:rPr>
        <w:br/>
        <w:t>{</w:t>
      </w:r>
      <w:r w:rsidRPr="005518F0">
        <w:rPr>
          <w:lang w:val="es-ES"/>
        </w:rPr>
        <w:br/>
      </w:r>
      <w:r w:rsidRPr="005518F0">
        <w:rPr>
          <w:lang w:val="es-ES"/>
        </w:rPr>
        <w:tab/>
        <w:t>using R = N1.N2;</w:t>
      </w:r>
      <w:r w:rsidRPr="005518F0">
        <w:rPr>
          <w:lang w:val="es-ES"/>
        </w:rPr>
        <w:br/>
        <w:t>}</w:t>
      </w:r>
    </w:p>
    <w:p w14:paraId="3F2E525A" w14:textId="77777777" w:rsidR="0028536B" w:rsidRPr="005518F0" w:rsidRDefault="0028536B">
      <w:pPr>
        <w:pStyle w:val="Code"/>
        <w:rPr>
          <w:lang w:val="es-ES"/>
        </w:rPr>
      </w:pPr>
      <w:r w:rsidRPr="005518F0">
        <w:rPr>
          <w:lang w:val="es-ES"/>
        </w:rPr>
        <w:t>namespace N3</w:t>
      </w:r>
      <w:r w:rsidRPr="005518F0">
        <w:rPr>
          <w:lang w:val="es-ES"/>
        </w:rPr>
        <w:br/>
        <w:t>{</w:t>
      </w:r>
      <w:r w:rsidRPr="005518F0">
        <w:rPr>
          <w:lang w:val="es-ES"/>
        </w:rPr>
        <w:br/>
      </w:r>
      <w:r w:rsidRPr="005518F0">
        <w:rPr>
          <w:lang w:val="es-ES"/>
        </w:rPr>
        <w:tab/>
        <w:t>class B: R.A {}</w:t>
      </w:r>
      <w:r w:rsidRPr="005518F0">
        <w:rPr>
          <w:lang w:val="es-ES"/>
        </w:rPr>
        <w:tab/>
      </w:r>
      <w:r w:rsidRPr="005518F0">
        <w:rPr>
          <w:lang w:val="es-ES"/>
        </w:rPr>
        <w:tab/>
      </w:r>
      <w:r w:rsidRPr="005518F0">
        <w:rPr>
          <w:lang w:val="es-ES"/>
        </w:rPr>
        <w:tab/>
        <w:t>// Error, R unknown</w:t>
      </w:r>
      <w:r w:rsidRPr="005518F0">
        <w:rPr>
          <w:lang w:val="es-ES"/>
        </w:rPr>
        <w:br/>
        <w:t>}</w:t>
      </w:r>
    </w:p>
    <w:p w14:paraId="3F2E525B" w14:textId="77777777" w:rsidR="0028536B" w:rsidRPr="005518F0" w:rsidRDefault="0028536B">
      <w:pPr>
        <w:rPr>
          <w:lang w:val="es-ES"/>
        </w:rPr>
      </w:pPr>
      <w:r w:rsidRPr="005518F0">
        <w:rPr>
          <w:lang w:val="es-ES"/>
        </w:rPr>
        <w:t>el ámbito de la directiva de alias using (</w:t>
      </w:r>
      <w:r w:rsidRPr="005518F0">
        <w:rPr>
          <w:rStyle w:val="Production"/>
          <w:lang w:val="es-ES"/>
        </w:rPr>
        <w:t>using-alias-directive</w:t>
      </w:r>
      <w:r w:rsidRPr="005518F0">
        <w:rPr>
          <w:lang w:val="es-ES"/>
        </w:rPr>
        <w:t xml:space="preserve">) que define </w:t>
      </w:r>
      <w:r w:rsidRPr="005518F0">
        <w:rPr>
          <w:rStyle w:val="Codefragment"/>
          <w:lang w:val="es-ES"/>
        </w:rPr>
        <w:t>R</w:t>
      </w:r>
      <w:r w:rsidRPr="005518F0">
        <w:rPr>
          <w:lang w:val="es-ES"/>
        </w:rPr>
        <w:t xml:space="preserve"> solo se extiende a las declaraciones de los miembros en el cuerpo de espacio de nombres que lo contiene y, por lo tanto, </w:t>
      </w:r>
      <w:r w:rsidRPr="005518F0">
        <w:rPr>
          <w:rStyle w:val="Codefragment"/>
          <w:lang w:val="es-ES"/>
        </w:rPr>
        <w:t>R</w:t>
      </w:r>
      <w:r w:rsidRPr="005518F0">
        <w:rPr>
          <w:lang w:val="es-ES"/>
        </w:rPr>
        <w:t xml:space="preserve"> es desconocido en la declaración del segundo espacio de nombres. Sin embargo, si se sitúa la directiva de alias using (</w:t>
      </w:r>
      <w:r w:rsidRPr="005518F0">
        <w:rPr>
          <w:rStyle w:val="Production"/>
          <w:lang w:val="es-ES"/>
        </w:rPr>
        <w:t>using-alias-directive</w:t>
      </w:r>
      <w:r w:rsidRPr="005518F0">
        <w:rPr>
          <w:lang w:val="es-ES"/>
        </w:rPr>
        <w:t>) en la unidad de compilación que la contiene, el alias estará disponible para ambas declaraciones de espacios de nombres:</w:t>
      </w:r>
    </w:p>
    <w:p w14:paraId="3F2E525C" w14:textId="77777777" w:rsidR="0028536B" w:rsidRDefault="0028536B">
      <w:pPr>
        <w:pStyle w:val="Code"/>
      </w:pPr>
      <w:r>
        <w:t>using R = N1.N2;</w:t>
      </w:r>
    </w:p>
    <w:p w14:paraId="3F2E525D" w14:textId="77777777" w:rsidR="0028536B" w:rsidRDefault="0028536B">
      <w:pPr>
        <w:pStyle w:val="Code"/>
      </w:pPr>
      <w:r>
        <w:t>namespace N3</w:t>
      </w:r>
      <w:r>
        <w:br/>
        <w:t>{</w:t>
      </w:r>
      <w:r>
        <w:br/>
      </w:r>
      <w:r>
        <w:tab/>
        <w:t>class B: R.A {}</w:t>
      </w:r>
      <w:r>
        <w:br/>
        <w:t>}</w:t>
      </w:r>
    </w:p>
    <w:p w14:paraId="3F2E525E" w14:textId="77777777" w:rsidR="0028536B" w:rsidRDefault="0028536B">
      <w:pPr>
        <w:pStyle w:val="Code"/>
      </w:pPr>
      <w:r>
        <w:t>namespace N3</w:t>
      </w:r>
      <w:r>
        <w:br/>
        <w:t>{</w:t>
      </w:r>
      <w:r>
        <w:br/>
      </w:r>
      <w:r>
        <w:tab/>
        <w:t>class C: R.A {}</w:t>
      </w:r>
      <w:r>
        <w:br/>
        <w:t>}</w:t>
      </w:r>
    </w:p>
    <w:p w14:paraId="3F2E525F" w14:textId="77777777" w:rsidR="0028536B" w:rsidRPr="005518F0" w:rsidRDefault="0028536B">
      <w:pPr>
        <w:rPr>
          <w:lang w:val="es-ES"/>
        </w:rPr>
      </w:pPr>
      <w:r w:rsidRPr="005518F0">
        <w:rPr>
          <w:lang w:val="es-ES"/>
        </w:rPr>
        <w:t>Al igual que con los miembros normales, los nombres definidos por las directivas de alias using (</w:t>
      </w:r>
      <w:r w:rsidRPr="005518F0">
        <w:rPr>
          <w:rStyle w:val="Production"/>
          <w:lang w:val="es-ES"/>
        </w:rPr>
        <w:t>using-alias-directive</w:t>
      </w:r>
      <w:r w:rsidRPr="005518F0">
        <w:rPr>
          <w:lang w:val="es-ES"/>
        </w:rPr>
        <w:t>) están ocultos por miembros nombrados de forma similar en ámbitos anidados. En el ejemplo</w:t>
      </w:r>
    </w:p>
    <w:p w14:paraId="3F2E5260" w14:textId="77777777" w:rsidR="0028536B" w:rsidRPr="005518F0" w:rsidRDefault="0028536B">
      <w:pPr>
        <w:pStyle w:val="Code"/>
        <w:rPr>
          <w:lang w:val="es-ES"/>
        </w:rPr>
      </w:pPr>
      <w:r w:rsidRPr="005518F0">
        <w:rPr>
          <w:lang w:val="es-ES"/>
        </w:rPr>
        <w:t>using R = N1.N2;</w:t>
      </w:r>
    </w:p>
    <w:p w14:paraId="3F2E5261" w14:textId="77777777" w:rsidR="0028536B" w:rsidRPr="005518F0" w:rsidRDefault="0028536B">
      <w:pPr>
        <w:pStyle w:val="Code"/>
        <w:rPr>
          <w:lang w:val="es-ES"/>
        </w:rPr>
      </w:pPr>
      <w:r w:rsidRPr="005518F0">
        <w:rPr>
          <w:lang w:val="es-ES"/>
        </w:rPr>
        <w:t>namespace N3</w:t>
      </w:r>
      <w:r w:rsidRPr="005518F0">
        <w:rPr>
          <w:lang w:val="es-ES"/>
        </w:rPr>
        <w:br/>
        <w:t>{</w:t>
      </w:r>
      <w:r w:rsidRPr="005518F0">
        <w:rPr>
          <w:lang w:val="es-ES"/>
        </w:rPr>
        <w:br/>
      </w:r>
      <w:r w:rsidRPr="005518F0">
        <w:rPr>
          <w:lang w:val="es-ES"/>
        </w:rPr>
        <w:tab/>
        <w:t>class R {}</w:t>
      </w:r>
    </w:p>
    <w:p w14:paraId="3F2E5262" w14:textId="77777777" w:rsidR="0028536B" w:rsidRDefault="0028536B">
      <w:pPr>
        <w:pStyle w:val="Code"/>
      </w:pPr>
      <w:r w:rsidRPr="005518F0">
        <w:rPr>
          <w:lang w:val="es-ES"/>
        </w:rPr>
        <w:tab/>
      </w:r>
      <w:r>
        <w:t>class B: R.A {}</w:t>
      </w:r>
      <w:r>
        <w:tab/>
      </w:r>
      <w:r>
        <w:tab/>
        <w:t>// Error, R has no member A</w:t>
      </w:r>
      <w:r>
        <w:br/>
        <w:t>}</w:t>
      </w:r>
    </w:p>
    <w:p w14:paraId="3F2E5263" w14:textId="77777777" w:rsidR="0028536B" w:rsidRPr="005518F0" w:rsidRDefault="0028536B">
      <w:pPr>
        <w:rPr>
          <w:lang w:val="es-ES"/>
        </w:rPr>
      </w:pPr>
      <w:r w:rsidRPr="005518F0">
        <w:rPr>
          <w:lang w:val="es-ES"/>
        </w:rPr>
        <w:t xml:space="preserve">la referencia a </w:t>
      </w:r>
      <w:r w:rsidRPr="005518F0">
        <w:rPr>
          <w:rStyle w:val="Codefragment"/>
          <w:lang w:val="es-ES"/>
        </w:rPr>
        <w:t>R.A</w:t>
      </w:r>
      <w:r w:rsidRPr="005518F0">
        <w:rPr>
          <w:lang w:val="es-ES"/>
        </w:rPr>
        <w:t xml:space="preserve"> en la declaración de </w:t>
      </w:r>
      <w:r w:rsidRPr="005518F0">
        <w:rPr>
          <w:rStyle w:val="Codefragment"/>
          <w:lang w:val="es-ES"/>
        </w:rPr>
        <w:t>B</w:t>
      </w:r>
      <w:r w:rsidRPr="005518F0">
        <w:rPr>
          <w:lang w:val="es-ES"/>
        </w:rPr>
        <w:t xml:space="preserve"> produce un error en tiempo de compilación porque </w:t>
      </w:r>
      <w:r w:rsidRPr="005518F0">
        <w:rPr>
          <w:rStyle w:val="Codefragment"/>
          <w:lang w:val="es-ES"/>
        </w:rPr>
        <w:t>R</w:t>
      </w:r>
      <w:r w:rsidRPr="005518F0">
        <w:rPr>
          <w:lang w:val="es-ES"/>
        </w:rPr>
        <w:t xml:space="preserve"> hace referencia a </w:t>
      </w:r>
      <w:r w:rsidRPr="005518F0">
        <w:rPr>
          <w:rStyle w:val="Codefragment"/>
          <w:lang w:val="es-ES"/>
        </w:rPr>
        <w:t>N3.R</w:t>
      </w:r>
      <w:r w:rsidRPr="005518F0">
        <w:rPr>
          <w:lang w:val="es-ES"/>
        </w:rPr>
        <w:t xml:space="preserve">, no a </w:t>
      </w:r>
      <w:r w:rsidRPr="005518F0">
        <w:rPr>
          <w:rStyle w:val="Codefragment"/>
          <w:lang w:val="es-ES"/>
        </w:rPr>
        <w:t>N1.N2</w:t>
      </w:r>
      <w:r w:rsidRPr="005518F0">
        <w:rPr>
          <w:lang w:val="es-ES"/>
        </w:rPr>
        <w:t>.</w:t>
      </w:r>
    </w:p>
    <w:p w14:paraId="3F2E5264" w14:textId="77777777" w:rsidR="0028536B" w:rsidRPr="005518F0" w:rsidRDefault="0028536B">
      <w:pPr>
        <w:rPr>
          <w:lang w:val="es-ES"/>
        </w:rPr>
      </w:pPr>
      <w:r w:rsidRPr="005518F0">
        <w:rPr>
          <w:lang w:val="es-ES"/>
        </w:rPr>
        <w:t>El orden en el que se escriben las directivas de alias using (</w:t>
      </w:r>
      <w:r w:rsidRPr="005518F0">
        <w:rPr>
          <w:rStyle w:val="Production"/>
          <w:lang w:val="es-ES"/>
        </w:rPr>
        <w:t>using-alias-directive</w:t>
      </w:r>
      <w:r w:rsidRPr="005518F0">
        <w:rPr>
          <w:lang w:val="es-ES"/>
        </w:rPr>
        <w:t>) no tiene importancia y la resolución del espacio de nombres o nombre de tipo (</w:t>
      </w:r>
      <w:r w:rsidRPr="005518F0">
        <w:rPr>
          <w:rStyle w:val="Production"/>
          <w:lang w:val="es-ES"/>
        </w:rPr>
        <w:t>namespace-or-type-name</w:t>
      </w:r>
      <w:r w:rsidRPr="005518F0">
        <w:rPr>
          <w:lang w:val="es-ES"/>
        </w:rPr>
        <w:t xml:space="preserve">) a los que hace referencia una </w:t>
      </w:r>
      <w:r w:rsidRPr="005518F0">
        <w:rPr>
          <w:lang w:val="es-ES"/>
        </w:rPr>
        <w:lastRenderedPageBreak/>
        <w:t>directiva de alias using (</w:t>
      </w:r>
      <w:r w:rsidRPr="005518F0">
        <w:rPr>
          <w:rStyle w:val="Production"/>
          <w:lang w:val="es-ES"/>
        </w:rPr>
        <w:t>using-alias-directive</w:t>
      </w:r>
      <w:r w:rsidRPr="005518F0">
        <w:rPr>
          <w:lang w:val="es-ES"/>
        </w:rPr>
        <w:t>) tampoco se ve afectado por la misma directiva de alias using ni por otras directivas using (</w:t>
      </w:r>
      <w:r w:rsidRPr="005518F0">
        <w:rPr>
          <w:rStyle w:val="Production"/>
          <w:lang w:val="es-ES"/>
        </w:rPr>
        <w:t>using-directive</w:t>
      </w:r>
      <w:r w:rsidRPr="005518F0">
        <w:rPr>
          <w:lang w:val="es-ES"/>
        </w:rPr>
        <w:t>) de la unidad de compilación o cuerpo de espacio de nombres que la contiene inmediatamente. En otras palabras, el espacio de nombres o nombre de tipo (</w:t>
      </w:r>
      <w:r w:rsidRPr="005518F0">
        <w:rPr>
          <w:rStyle w:val="Production"/>
          <w:lang w:val="es-ES"/>
        </w:rPr>
        <w:t>namespace-or-type-name</w:t>
      </w:r>
      <w:r w:rsidRPr="005518F0">
        <w:rPr>
          <w:lang w:val="es-ES"/>
        </w:rPr>
        <w:t>) de una directiva de alias using (</w:t>
      </w:r>
      <w:r w:rsidRPr="005518F0">
        <w:rPr>
          <w:rStyle w:val="Production"/>
          <w:lang w:val="es-ES"/>
        </w:rPr>
        <w:t>using-alias-directive</w:t>
      </w:r>
      <w:r w:rsidRPr="005518F0">
        <w:rPr>
          <w:lang w:val="es-ES"/>
        </w:rPr>
        <w:t>) se resuelve como si la unidad de compilación o el cuerpo de espacio de nombres que la contiene inmediatamente no tuviera ninguna directiva using (</w:t>
      </w:r>
      <w:r w:rsidRPr="005518F0">
        <w:rPr>
          <w:rStyle w:val="Production"/>
          <w:lang w:val="es-ES"/>
        </w:rPr>
        <w:t>using-directive</w:t>
      </w:r>
      <w:r w:rsidRPr="005518F0">
        <w:rPr>
          <w:lang w:val="es-ES"/>
        </w:rPr>
        <w:t>). Sin embargo, una directiva de alias using (</w:t>
      </w:r>
      <w:r w:rsidRPr="005518F0">
        <w:rPr>
          <w:rStyle w:val="Production"/>
          <w:lang w:val="es-ES"/>
        </w:rPr>
        <w:t>using-alias-directive</w:t>
      </w:r>
      <w:r w:rsidRPr="005518F0">
        <w:rPr>
          <w:lang w:val="es-ES"/>
        </w:rPr>
        <w:t>) puede verse afectada por las directivas de alias extern (</w:t>
      </w:r>
      <w:r w:rsidRPr="005518F0">
        <w:rPr>
          <w:rStyle w:val="Production"/>
          <w:lang w:val="es-ES"/>
        </w:rPr>
        <w:t>extern-alias-directives</w:t>
      </w:r>
      <w:r w:rsidRPr="005518F0">
        <w:rPr>
          <w:lang w:val="es-ES"/>
        </w:rPr>
        <w:t>) de la unidad de compilación o el cuerpo de espacio de nombres que la contiene inmediatamente. En el ejemplo</w:t>
      </w:r>
    </w:p>
    <w:p w14:paraId="3F2E5265" w14:textId="77777777" w:rsidR="00E927EA" w:rsidRPr="005518F0" w:rsidRDefault="00E927EA" w:rsidP="00E927EA">
      <w:pPr>
        <w:pStyle w:val="Code"/>
        <w:rPr>
          <w:lang w:val="es-ES"/>
        </w:rPr>
      </w:pPr>
      <w:r w:rsidRPr="005518F0">
        <w:rPr>
          <w:lang w:val="es-ES"/>
        </w:rPr>
        <w:t>namespace N1.N2 {}</w:t>
      </w:r>
    </w:p>
    <w:p w14:paraId="3F2E5266" w14:textId="77777777" w:rsidR="00E927EA" w:rsidRPr="005518F0" w:rsidRDefault="00E927EA" w:rsidP="00E927EA">
      <w:pPr>
        <w:pStyle w:val="Code"/>
        <w:rPr>
          <w:lang w:val="es-ES"/>
        </w:rPr>
      </w:pPr>
      <w:r w:rsidRPr="005518F0">
        <w:rPr>
          <w:lang w:val="es-ES"/>
        </w:rPr>
        <w:t>namespace N3</w:t>
      </w:r>
      <w:r w:rsidRPr="005518F0">
        <w:rPr>
          <w:lang w:val="es-ES"/>
        </w:rPr>
        <w:br/>
        <w:t>{</w:t>
      </w:r>
      <w:r w:rsidRPr="005518F0">
        <w:rPr>
          <w:lang w:val="es-ES"/>
        </w:rPr>
        <w:br/>
      </w:r>
      <w:r w:rsidRPr="005518F0">
        <w:rPr>
          <w:lang w:val="es-ES"/>
        </w:rPr>
        <w:tab/>
        <w:t>extern alias E;</w:t>
      </w:r>
    </w:p>
    <w:p w14:paraId="3F2E5267" w14:textId="77777777" w:rsidR="00E927EA" w:rsidRPr="00A52534" w:rsidRDefault="00E927EA" w:rsidP="00E927EA">
      <w:pPr>
        <w:pStyle w:val="Code"/>
      </w:pPr>
      <w:r w:rsidRPr="005518F0">
        <w:rPr>
          <w:lang w:val="es-ES"/>
        </w:rPr>
        <w:tab/>
      </w:r>
      <w:r>
        <w:t>using R1 = E.N;</w:t>
      </w:r>
      <w:r>
        <w:tab/>
      </w:r>
      <w:r>
        <w:tab/>
        <w:t>// OK</w:t>
      </w:r>
    </w:p>
    <w:p w14:paraId="3F2E5268" w14:textId="77777777" w:rsidR="00E927EA" w:rsidRPr="00A52534" w:rsidRDefault="00E927EA" w:rsidP="00E927EA">
      <w:pPr>
        <w:pStyle w:val="Code"/>
      </w:pPr>
      <w:r>
        <w:tab/>
        <w:t>using R2 = N1;</w:t>
      </w:r>
      <w:r>
        <w:tab/>
      </w:r>
      <w:r>
        <w:tab/>
      </w:r>
      <w:r>
        <w:tab/>
        <w:t>// OK</w:t>
      </w:r>
    </w:p>
    <w:p w14:paraId="3F2E5269" w14:textId="77777777" w:rsidR="00E927EA" w:rsidRPr="00A52534" w:rsidRDefault="00E927EA" w:rsidP="00E927EA">
      <w:pPr>
        <w:pStyle w:val="Code"/>
      </w:pPr>
      <w:r>
        <w:tab/>
        <w:t>using R3 = N1.N2;</w:t>
      </w:r>
      <w:r>
        <w:tab/>
      </w:r>
      <w:r>
        <w:tab/>
        <w:t>// OK</w:t>
      </w:r>
    </w:p>
    <w:p w14:paraId="3F2E526A" w14:textId="77777777" w:rsidR="00E927EA" w:rsidRPr="00A52534" w:rsidRDefault="00E927EA" w:rsidP="00E927EA">
      <w:pPr>
        <w:pStyle w:val="Code"/>
      </w:pPr>
      <w:r>
        <w:tab/>
        <w:t>using R4 = R2.N2;</w:t>
      </w:r>
      <w:r>
        <w:tab/>
      </w:r>
      <w:r>
        <w:tab/>
        <w:t>// Error, R2 unknown</w:t>
      </w:r>
      <w:r>
        <w:br/>
        <w:t>}</w:t>
      </w:r>
    </w:p>
    <w:p w14:paraId="3F2E526B" w14:textId="77777777" w:rsidR="00E927EA" w:rsidRPr="005518F0" w:rsidRDefault="00E927EA" w:rsidP="00E927EA">
      <w:pPr>
        <w:rPr>
          <w:lang w:val="es-ES"/>
        </w:rPr>
      </w:pPr>
      <w:r w:rsidRPr="005518F0">
        <w:rPr>
          <w:lang w:val="es-ES"/>
        </w:rPr>
        <w:t>la última directiva de alias using (</w:t>
      </w:r>
      <w:r w:rsidRPr="005518F0">
        <w:rPr>
          <w:rStyle w:val="Production"/>
          <w:lang w:val="es-ES"/>
        </w:rPr>
        <w:t>using-alias-directive</w:t>
      </w:r>
      <w:r w:rsidRPr="005518F0">
        <w:rPr>
          <w:lang w:val="es-ES"/>
        </w:rPr>
        <w:t>) da como resultado un error en tiempo de compilación, ya que no se ve afectada por la primera directiva de alias using. La primera directiva de alias using (</w:t>
      </w:r>
      <w:r w:rsidRPr="005518F0">
        <w:rPr>
          <w:rStyle w:val="Production"/>
          <w:lang w:val="es-ES"/>
        </w:rPr>
        <w:t>using-alias-directive</w:t>
      </w:r>
      <w:r w:rsidRPr="005518F0">
        <w:rPr>
          <w:lang w:val="es-ES"/>
        </w:rPr>
        <w:t xml:space="preserve">) no da como resultado un error puesto que el ámbito del alias externo </w:t>
      </w:r>
      <w:r w:rsidRPr="005518F0">
        <w:rPr>
          <w:rStyle w:val="Codefragment"/>
          <w:lang w:val="es-ES"/>
        </w:rPr>
        <w:t>E</w:t>
      </w:r>
      <w:r w:rsidRPr="005518F0">
        <w:rPr>
          <w:lang w:val="es-ES"/>
        </w:rPr>
        <w:t xml:space="preserve"> incluye la directiva de alias using.</w:t>
      </w:r>
    </w:p>
    <w:p w14:paraId="3F2E526C" w14:textId="77777777" w:rsidR="0028536B" w:rsidRPr="005518F0" w:rsidRDefault="0028536B">
      <w:pPr>
        <w:rPr>
          <w:lang w:val="es-ES"/>
        </w:rPr>
      </w:pPr>
      <w:r w:rsidRPr="005518F0">
        <w:rPr>
          <w:lang w:val="es-ES"/>
        </w:rPr>
        <w:t>Una directiva de alias using (</w:t>
      </w:r>
      <w:r w:rsidRPr="005518F0">
        <w:rPr>
          <w:rStyle w:val="Production"/>
          <w:lang w:val="es-ES"/>
        </w:rPr>
        <w:t>using-alias-directive</w:t>
      </w:r>
      <w:r w:rsidRPr="005518F0">
        <w:rPr>
          <w:lang w:val="es-ES"/>
        </w:rPr>
        <w:t>) puede crear un alias para cualquier espacio de nombres o tipo, incluyendo el espacio de nombres dentro del que aparece y cualquier espacio de nombres o tipo anidado dentro de ese espacio de nombres.</w:t>
      </w:r>
    </w:p>
    <w:p w14:paraId="3F2E526D" w14:textId="77777777" w:rsidR="0028536B" w:rsidRDefault="0028536B">
      <w:r w:rsidRPr="005518F0">
        <w:rPr>
          <w:lang w:val="es-ES"/>
        </w:rPr>
        <w:t xml:space="preserve">El acceso a un espacio de nombres o a un tipo mediante un alias da exactamente el mismo resultado que el acceso a ese espacio de nombres o tipo mediante su nombre declarado. </w:t>
      </w:r>
      <w:r>
        <w:t>Por ejemplo</w:t>
      </w:r>
    </w:p>
    <w:p w14:paraId="3F2E526E" w14:textId="77777777" w:rsidR="0028536B" w:rsidRDefault="0028536B">
      <w:pPr>
        <w:pStyle w:val="Code"/>
      </w:pPr>
      <w:r>
        <w:t>namespace N1.N2</w:t>
      </w:r>
      <w:r>
        <w:br/>
        <w:t>{</w:t>
      </w:r>
      <w:r>
        <w:br/>
      </w:r>
      <w:r>
        <w:tab/>
        <w:t>class A {}</w:t>
      </w:r>
      <w:r>
        <w:br/>
        <w:t>}</w:t>
      </w:r>
    </w:p>
    <w:p w14:paraId="3F2E526F" w14:textId="77777777" w:rsidR="0028536B" w:rsidRDefault="0028536B">
      <w:pPr>
        <w:pStyle w:val="Code"/>
      </w:pPr>
      <w:r>
        <w:t>namespace N3</w:t>
      </w:r>
      <w:r>
        <w:br/>
        <w:t>{</w:t>
      </w:r>
      <w:r>
        <w:br/>
      </w:r>
      <w:r>
        <w:tab/>
        <w:t>using R1 = N1;</w:t>
      </w:r>
      <w:r>
        <w:br/>
      </w:r>
      <w:r>
        <w:tab/>
        <w:t>using R2 = N1.N2;</w:t>
      </w:r>
    </w:p>
    <w:p w14:paraId="3F2E5270" w14:textId="77777777" w:rsidR="0028536B" w:rsidRDefault="0028536B">
      <w:pPr>
        <w:pStyle w:val="Code"/>
      </w:pPr>
      <w:r>
        <w:tab/>
        <w:t>class B</w:t>
      </w:r>
      <w:r>
        <w:br/>
      </w:r>
      <w:r>
        <w:tab/>
        <w:t>{</w:t>
      </w:r>
      <w:r>
        <w:br/>
      </w:r>
      <w:r>
        <w:tab/>
      </w:r>
      <w:r>
        <w:tab/>
        <w:t>N1.N2.A a;</w:t>
      </w:r>
      <w:r>
        <w:tab/>
      </w:r>
      <w:r>
        <w:tab/>
      </w:r>
      <w:r>
        <w:tab/>
        <w:t>// refers to N1.N2.A</w:t>
      </w:r>
      <w:r>
        <w:br/>
      </w:r>
      <w:r>
        <w:tab/>
      </w:r>
      <w:r>
        <w:tab/>
        <w:t>R1.N2.A b;</w:t>
      </w:r>
      <w:r>
        <w:tab/>
      </w:r>
      <w:r>
        <w:tab/>
      </w:r>
      <w:r>
        <w:tab/>
        <w:t>// refers to N1.N2.A</w:t>
      </w:r>
      <w:r>
        <w:br/>
      </w:r>
      <w:r>
        <w:tab/>
      </w:r>
      <w:r>
        <w:tab/>
        <w:t>R2.A c;</w:t>
      </w:r>
      <w:r>
        <w:tab/>
      </w:r>
      <w:r>
        <w:tab/>
      </w:r>
      <w:r>
        <w:tab/>
      </w:r>
      <w:r>
        <w:tab/>
        <w:t>// refers to N1.N2.A</w:t>
      </w:r>
      <w:r>
        <w:br/>
      </w:r>
      <w:r>
        <w:tab/>
        <w:t>}</w:t>
      </w:r>
      <w:r>
        <w:br/>
        <w:t>}</w:t>
      </w:r>
    </w:p>
    <w:p w14:paraId="3F2E5271" w14:textId="77777777" w:rsidR="0028536B" w:rsidRPr="005518F0" w:rsidRDefault="0028536B">
      <w:pPr>
        <w:rPr>
          <w:lang w:val="es-ES"/>
        </w:rPr>
      </w:pPr>
      <w:r w:rsidRPr="005518F0">
        <w:rPr>
          <w:lang w:val="es-ES"/>
        </w:rPr>
        <w:t xml:space="preserve">los nombres </w:t>
      </w:r>
      <w:r w:rsidRPr="005518F0">
        <w:rPr>
          <w:rStyle w:val="Codefragment"/>
          <w:lang w:val="es-ES"/>
        </w:rPr>
        <w:t>N1.N2.A</w:t>
      </w:r>
      <w:r w:rsidRPr="005518F0">
        <w:rPr>
          <w:lang w:val="es-ES"/>
        </w:rPr>
        <w:t xml:space="preserve">, </w:t>
      </w:r>
      <w:r w:rsidRPr="005518F0">
        <w:rPr>
          <w:rStyle w:val="Codefragment"/>
          <w:lang w:val="es-ES"/>
        </w:rPr>
        <w:t>R1.N2.A</w:t>
      </w:r>
      <w:r w:rsidRPr="005518F0">
        <w:rPr>
          <w:lang w:val="es-ES"/>
        </w:rPr>
        <w:t xml:space="preserve"> y </w:t>
      </w:r>
      <w:r w:rsidRPr="005518F0">
        <w:rPr>
          <w:rStyle w:val="Codefragment"/>
          <w:lang w:val="es-ES"/>
        </w:rPr>
        <w:t>R2.A</w:t>
      </w:r>
      <w:r w:rsidRPr="005518F0">
        <w:rPr>
          <w:lang w:val="es-ES"/>
        </w:rPr>
        <w:t xml:space="preserve"> son equivalentes y todos se refieren a la clase cuyo nombre completo es </w:t>
      </w:r>
      <w:r w:rsidRPr="005518F0">
        <w:rPr>
          <w:rStyle w:val="Codefragment"/>
          <w:lang w:val="es-ES"/>
        </w:rPr>
        <w:t>N1.N2.A</w:t>
      </w:r>
      <w:r w:rsidRPr="005518F0">
        <w:rPr>
          <w:lang w:val="es-ES"/>
        </w:rPr>
        <w:t>.</w:t>
      </w:r>
    </w:p>
    <w:p w14:paraId="3F2E5272" w14:textId="77777777" w:rsidR="00C050AD" w:rsidRPr="00732017" w:rsidRDefault="00C050AD" w:rsidP="00C050AD">
      <w:r w:rsidRPr="005518F0">
        <w:rPr>
          <w:lang w:val="es-ES"/>
        </w:rPr>
        <w:t xml:space="preserve">Los alias using pueden nombrar un tipo construido cerrado, pero no pueden nombrar una declaración de tipo genérico sin enlazar si no proporcionan argumentos de tipo. </w:t>
      </w:r>
      <w:r>
        <w:t>Por ejemplo:</w:t>
      </w:r>
    </w:p>
    <w:p w14:paraId="3F2E5273" w14:textId="77777777" w:rsidR="00C050AD" w:rsidRPr="00732017" w:rsidRDefault="00C050AD" w:rsidP="00C050AD">
      <w:pPr>
        <w:pStyle w:val="Code"/>
      </w:pPr>
      <w:r>
        <w:lastRenderedPageBreak/>
        <w:t>namespace N1</w:t>
      </w:r>
      <w:r>
        <w:br/>
        <w:t>{</w:t>
      </w:r>
      <w:r>
        <w:br/>
      </w:r>
      <w:r>
        <w:tab/>
        <w:t>class A&lt;T&gt;</w:t>
      </w:r>
      <w:r>
        <w:br/>
      </w:r>
      <w:r>
        <w:tab/>
        <w:t>{</w:t>
      </w:r>
      <w:r>
        <w:br/>
      </w:r>
      <w:r>
        <w:tab/>
      </w:r>
      <w:r>
        <w:tab/>
        <w:t>class B {}</w:t>
      </w:r>
      <w:r>
        <w:br/>
      </w:r>
      <w:r>
        <w:tab/>
        <w:t>}</w:t>
      </w:r>
      <w:r>
        <w:br/>
        <w:t>}</w:t>
      </w:r>
    </w:p>
    <w:p w14:paraId="3F2E5274" w14:textId="77777777" w:rsidR="00C050AD" w:rsidRPr="00732017" w:rsidRDefault="00C050AD" w:rsidP="00C050AD">
      <w:pPr>
        <w:pStyle w:val="Code"/>
      </w:pPr>
      <w:r>
        <w:t>namespace N2</w:t>
      </w:r>
      <w:r>
        <w:br/>
        <w:t>{</w:t>
      </w:r>
      <w:r>
        <w:br/>
      </w:r>
      <w:r>
        <w:tab/>
        <w:t xml:space="preserve">using W = N1.A;      </w:t>
      </w:r>
      <w:r>
        <w:tab/>
        <w:t>// Error, cannot name unbound generic type</w:t>
      </w:r>
    </w:p>
    <w:p w14:paraId="3F2E5275" w14:textId="77777777" w:rsidR="00C050AD" w:rsidRPr="00732017" w:rsidRDefault="00C050AD" w:rsidP="00C050AD">
      <w:pPr>
        <w:pStyle w:val="Code"/>
      </w:pPr>
      <w:r>
        <w:tab/>
        <w:t>using X = N1.A.B;</w:t>
      </w:r>
      <w:r>
        <w:tab/>
      </w:r>
      <w:r>
        <w:tab/>
      </w:r>
      <w:r>
        <w:tab/>
        <w:t>// Error, cannot name unbound generic type</w:t>
      </w:r>
    </w:p>
    <w:p w14:paraId="3F2E5276" w14:textId="77777777" w:rsidR="00C050AD" w:rsidRDefault="00C050AD" w:rsidP="00C050AD">
      <w:pPr>
        <w:pStyle w:val="Code"/>
      </w:pPr>
      <w:r>
        <w:tab/>
        <w:t>using Y = N1.A&lt;int&gt;;</w:t>
      </w:r>
      <w:r>
        <w:tab/>
      </w:r>
      <w:r>
        <w:tab/>
        <w:t>// Ok, can name closed constructed type</w:t>
      </w:r>
    </w:p>
    <w:p w14:paraId="3F2E5277" w14:textId="77777777" w:rsidR="00C050AD" w:rsidRDefault="00486E03" w:rsidP="00C050AD">
      <w:pPr>
        <w:pStyle w:val="Code"/>
      </w:pPr>
      <w:r>
        <w:tab/>
        <w:t>using Z&lt;T&gt; = N1.A&lt;T&gt;;</w:t>
      </w:r>
      <w:r>
        <w:tab/>
        <w:t>// Error, using alias cannot have type parameters</w:t>
      </w:r>
      <w:r>
        <w:br/>
        <w:t>}</w:t>
      </w:r>
    </w:p>
    <w:p w14:paraId="3F2E5278" w14:textId="77777777" w:rsidR="0028536B" w:rsidRPr="005518F0" w:rsidRDefault="0028536B">
      <w:pPr>
        <w:pStyle w:val="Heading3"/>
        <w:rPr>
          <w:lang w:val="es-ES"/>
        </w:rPr>
      </w:pPr>
      <w:bookmarkStart w:id="1042" w:name="_Ref451254556"/>
      <w:bookmarkStart w:id="1043" w:name="_Toc365607050"/>
      <w:r w:rsidRPr="005518F0">
        <w:rPr>
          <w:lang w:val="es-ES"/>
        </w:rPr>
        <w:t>Directivas Using de espacio de nombres</w:t>
      </w:r>
      <w:bookmarkEnd w:id="1042"/>
      <w:bookmarkEnd w:id="1043"/>
    </w:p>
    <w:p w14:paraId="3F2E5279" w14:textId="77777777" w:rsidR="0028536B" w:rsidRPr="005518F0" w:rsidRDefault="0028536B">
      <w:pPr>
        <w:rPr>
          <w:lang w:val="es-ES"/>
        </w:rPr>
      </w:pPr>
      <w:r w:rsidRPr="005518F0">
        <w:rPr>
          <w:lang w:val="es-ES"/>
        </w:rPr>
        <w:t>Una directiva de espacio de nombres using (</w:t>
      </w:r>
      <w:r w:rsidRPr="005518F0">
        <w:rPr>
          <w:rStyle w:val="Production"/>
          <w:lang w:val="es-ES"/>
        </w:rPr>
        <w:t>using-namespace-directive</w:t>
      </w:r>
      <w:r w:rsidRPr="005518F0">
        <w:rPr>
          <w:lang w:val="es-ES"/>
        </w:rPr>
        <w:t>) importa los tipos que contiene un espacio de nombres en la unidad de compilación o cuerpo de espacio de nombres inmediatamente envolvente, permitiendo el uso del identificador sin calificar de cada tipo.</w:t>
      </w:r>
    </w:p>
    <w:p w14:paraId="3F2E527A" w14:textId="77777777" w:rsidR="0028536B" w:rsidRDefault="0028536B">
      <w:pPr>
        <w:pStyle w:val="Grammar"/>
      </w:pPr>
      <w:r>
        <w:t>using-namespace-directive:</w:t>
      </w:r>
      <w:r>
        <w:br/>
      </w:r>
      <w:r>
        <w:rPr>
          <w:rStyle w:val="Terminal"/>
        </w:rPr>
        <w:t>using</w:t>
      </w:r>
      <w:r>
        <w:t xml:space="preserve">   namespace-name   </w:t>
      </w:r>
      <w:r>
        <w:rPr>
          <w:rStyle w:val="Terminal"/>
        </w:rPr>
        <w:t>;</w:t>
      </w:r>
    </w:p>
    <w:p w14:paraId="3F2E527B" w14:textId="77777777" w:rsidR="0028536B" w:rsidRDefault="0028536B">
      <w:r w:rsidRPr="005518F0">
        <w:rPr>
          <w:lang w:val="es-ES"/>
        </w:rPr>
        <w:t>Dentro de las declaraciones de miembros de una unidad de compilación o del cuerpo de un espacio de nombres que contiene una directiva de espacio de nombres using (</w:t>
      </w:r>
      <w:r w:rsidRPr="005518F0">
        <w:rPr>
          <w:rStyle w:val="Production"/>
          <w:lang w:val="es-ES"/>
        </w:rPr>
        <w:t>using-namespace-directive</w:t>
      </w:r>
      <w:r w:rsidRPr="005518F0">
        <w:rPr>
          <w:lang w:val="es-ES"/>
        </w:rPr>
        <w:t xml:space="preserve">), se puede hacer referencia directamente a los tipos que contienen ese espacio de nombres. </w:t>
      </w:r>
      <w:r>
        <w:t>Por ejemplo:</w:t>
      </w:r>
    </w:p>
    <w:p w14:paraId="3F2E527C" w14:textId="77777777" w:rsidR="0028536B" w:rsidRDefault="0028536B">
      <w:pPr>
        <w:pStyle w:val="Code"/>
      </w:pPr>
      <w:r>
        <w:t>namespace N1.N2</w:t>
      </w:r>
      <w:r>
        <w:br/>
        <w:t>{</w:t>
      </w:r>
      <w:r>
        <w:br/>
      </w:r>
      <w:r>
        <w:tab/>
        <w:t>class A {}</w:t>
      </w:r>
      <w:r>
        <w:br/>
        <w:t>}</w:t>
      </w:r>
    </w:p>
    <w:p w14:paraId="3F2E527D" w14:textId="77777777" w:rsidR="0028536B" w:rsidRDefault="0028536B">
      <w:pPr>
        <w:pStyle w:val="Code"/>
      </w:pPr>
      <w:r>
        <w:t>namespace N3</w:t>
      </w:r>
      <w:r>
        <w:br/>
        <w:t>{</w:t>
      </w:r>
      <w:r>
        <w:br/>
      </w:r>
      <w:r>
        <w:tab/>
        <w:t>using N1.N2;</w:t>
      </w:r>
    </w:p>
    <w:p w14:paraId="3F2E527E" w14:textId="77777777" w:rsidR="0028536B" w:rsidRDefault="0028536B">
      <w:pPr>
        <w:pStyle w:val="Code"/>
      </w:pPr>
      <w:r>
        <w:tab/>
        <w:t>class B: A {}</w:t>
      </w:r>
      <w:r>
        <w:br/>
        <w:t>}</w:t>
      </w:r>
    </w:p>
    <w:p w14:paraId="3F2E527F" w14:textId="77777777" w:rsidR="0028536B" w:rsidRPr="005518F0" w:rsidRDefault="0028536B">
      <w:pPr>
        <w:rPr>
          <w:lang w:val="es-ES"/>
        </w:rPr>
      </w:pPr>
      <w:r w:rsidRPr="005518F0">
        <w:rPr>
          <w:lang w:val="es-ES"/>
        </w:rPr>
        <w:t xml:space="preserve">En el anterior ejemplo, dentro de las declaraciones de miembros en el espacio de nombres </w:t>
      </w:r>
      <w:r w:rsidRPr="005518F0">
        <w:rPr>
          <w:rStyle w:val="Codefragment"/>
          <w:lang w:val="es-ES"/>
        </w:rPr>
        <w:t>N3</w:t>
      </w:r>
      <w:r w:rsidRPr="005518F0">
        <w:rPr>
          <w:lang w:val="es-ES"/>
        </w:rPr>
        <w:t xml:space="preserve">, los miembros de tipo </w:t>
      </w:r>
      <w:r w:rsidRPr="005518F0">
        <w:rPr>
          <w:rStyle w:val="Codefragment"/>
          <w:lang w:val="es-ES"/>
        </w:rPr>
        <w:t>N1.N2</w:t>
      </w:r>
      <w:r w:rsidRPr="005518F0">
        <w:rPr>
          <w:lang w:val="es-ES"/>
        </w:rPr>
        <w:t xml:space="preserve"> están directamente disponibles y, por tanto, la clase </w:t>
      </w:r>
      <w:r w:rsidRPr="005518F0">
        <w:rPr>
          <w:rStyle w:val="Codefragment"/>
          <w:lang w:val="es-ES"/>
        </w:rPr>
        <w:t>N3.B</w:t>
      </w:r>
      <w:r w:rsidRPr="005518F0">
        <w:rPr>
          <w:lang w:val="es-ES"/>
        </w:rPr>
        <w:t xml:space="preserve"> se deriva de la clase </w:t>
      </w:r>
      <w:r w:rsidRPr="005518F0">
        <w:rPr>
          <w:rStyle w:val="Codefragment"/>
          <w:lang w:val="es-ES"/>
        </w:rPr>
        <w:t>N1.N2.A</w:t>
      </w:r>
      <w:r w:rsidRPr="005518F0">
        <w:rPr>
          <w:lang w:val="es-ES"/>
        </w:rPr>
        <w:t>.</w:t>
      </w:r>
    </w:p>
    <w:p w14:paraId="3F2E5280" w14:textId="77777777" w:rsidR="0028536B" w:rsidRPr="005518F0" w:rsidRDefault="0028536B">
      <w:pPr>
        <w:rPr>
          <w:lang w:val="es-ES"/>
        </w:rPr>
      </w:pPr>
      <w:r w:rsidRPr="005518F0">
        <w:rPr>
          <w:lang w:val="es-ES"/>
        </w:rPr>
        <w:t>Una directiva de espacio de nombres using (</w:t>
      </w:r>
      <w:r w:rsidRPr="005518F0">
        <w:rPr>
          <w:rStyle w:val="Production"/>
          <w:lang w:val="es-ES"/>
        </w:rPr>
        <w:t>using-namespace-directive</w:t>
      </w:r>
      <w:r w:rsidRPr="005518F0">
        <w:rPr>
          <w:lang w:val="es-ES"/>
        </w:rPr>
        <w:t>) importa los tipos que contiene un determinado espacio de nombres, pero no importa específicamente los espacios de nombres anidados. En el ejemplo</w:t>
      </w:r>
    </w:p>
    <w:p w14:paraId="3F2E5281" w14:textId="77777777" w:rsidR="0028536B" w:rsidRPr="005518F0" w:rsidRDefault="0028536B">
      <w:pPr>
        <w:pStyle w:val="Code"/>
        <w:rPr>
          <w:lang w:val="es-ES"/>
        </w:rPr>
      </w:pPr>
      <w:r w:rsidRPr="005518F0">
        <w:rPr>
          <w:lang w:val="es-ES"/>
        </w:rPr>
        <w:t>namespace N1.N2</w:t>
      </w:r>
      <w:r w:rsidRPr="005518F0">
        <w:rPr>
          <w:lang w:val="es-ES"/>
        </w:rPr>
        <w:br/>
        <w:t>{</w:t>
      </w:r>
      <w:r w:rsidRPr="005518F0">
        <w:rPr>
          <w:lang w:val="es-ES"/>
        </w:rPr>
        <w:br/>
      </w:r>
      <w:r w:rsidRPr="005518F0">
        <w:rPr>
          <w:lang w:val="es-ES"/>
        </w:rPr>
        <w:tab/>
        <w:t>class A {}</w:t>
      </w:r>
      <w:r w:rsidRPr="005518F0">
        <w:rPr>
          <w:lang w:val="es-ES"/>
        </w:rPr>
        <w:br/>
        <w:t>}</w:t>
      </w:r>
    </w:p>
    <w:p w14:paraId="3F2E5282" w14:textId="77777777" w:rsidR="0028536B" w:rsidRPr="005518F0" w:rsidRDefault="0028536B">
      <w:pPr>
        <w:pStyle w:val="Code"/>
        <w:rPr>
          <w:lang w:val="es-ES"/>
        </w:rPr>
      </w:pPr>
      <w:r w:rsidRPr="005518F0">
        <w:rPr>
          <w:lang w:val="es-ES"/>
        </w:rPr>
        <w:t>namespace N3</w:t>
      </w:r>
      <w:r w:rsidRPr="005518F0">
        <w:rPr>
          <w:lang w:val="es-ES"/>
        </w:rPr>
        <w:br/>
        <w:t>{</w:t>
      </w:r>
      <w:r w:rsidRPr="005518F0">
        <w:rPr>
          <w:lang w:val="es-ES"/>
        </w:rPr>
        <w:br/>
      </w:r>
      <w:r w:rsidRPr="005518F0">
        <w:rPr>
          <w:lang w:val="es-ES"/>
        </w:rPr>
        <w:tab/>
        <w:t>using N1;</w:t>
      </w:r>
    </w:p>
    <w:p w14:paraId="3F2E5283" w14:textId="77777777" w:rsidR="0028536B" w:rsidRDefault="0028536B">
      <w:pPr>
        <w:pStyle w:val="Code"/>
      </w:pPr>
      <w:r w:rsidRPr="005518F0">
        <w:rPr>
          <w:lang w:val="es-ES"/>
        </w:rPr>
        <w:tab/>
      </w:r>
      <w:r>
        <w:t>class B: N2.A {}</w:t>
      </w:r>
      <w:r>
        <w:tab/>
      </w:r>
      <w:r>
        <w:tab/>
        <w:t>// Error, N2 unknown</w:t>
      </w:r>
      <w:r>
        <w:br/>
        <w:t>}</w:t>
      </w:r>
    </w:p>
    <w:p w14:paraId="3F2E5284" w14:textId="77777777" w:rsidR="0028536B" w:rsidRPr="005518F0" w:rsidRDefault="0028536B">
      <w:pPr>
        <w:rPr>
          <w:lang w:val="es-ES"/>
        </w:rPr>
      </w:pPr>
      <w:r w:rsidRPr="005518F0">
        <w:rPr>
          <w:lang w:val="es-ES"/>
        </w:rPr>
        <w:t>la directiva de espacio de nombres using (</w:t>
      </w:r>
      <w:r w:rsidRPr="005518F0">
        <w:rPr>
          <w:rStyle w:val="Production"/>
          <w:lang w:val="es-ES"/>
        </w:rPr>
        <w:t>using-namespace-directive</w:t>
      </w:r>
      <w:r w:rsidRPr="005518F0">
        <w:rPr>
          <w:lang w:val="es-ES"/>
        </w:rPr>
        <w:t xml:space="preserve">) importa los tipos que contiene </w:t>
      </w:r>
      <w:r w:rsidRPr="005518F0">
        <w:rPr>
          <w:rStyle w:val="Codefragment"/>
          <w:lang w:val="es-ES"/>
        </w:rPr>
        <w:t>N1</w:t>
      </w:r>
      <w:r w:rsidRPr="005518F0">
        <w:rPr>
          <w:lang w:val="es-ES"/>
        </w:rPr>
        <w:t xml:space="preserve">, pero no los espacios de nombres anidados en </w:t>
      </w:r>
      <w:r w:rsidRPr="005518F0">
        <w:rPr>
          <w:rStyle w:val="Codefragment"/>
          <w:lang w:val="es-ES"/>
        </w:rPr>
        <w:t>N1</w:t>
      </w:r>
      <w:r w:rsidRPr="005518F0">
        <w:rPr>
          <w:lang w:val="es-ES"/>
        </w:rPr>
        <w:t xml:space="preserve">. Por ello, la referencia a </w:t>
      </w:r>
      <w:r w:rsidRPr="005518F0">
        <w:rPr>
          <w:rStyle w:val="Codefragment"/>
          <w:lang w:val="es-ES"/>
        </w:rPr>
        <w:t>N2.A</w:t>
      </w:r>
      <w:r w:rsidRPr="005518F0">
        <w:rPr>
          <w:lang w:val="es-ES"/>
        </w:rPr>
        <w:t xml:space="preserve"> en la declaración de </w:t>
      </w:r>
      <w:r w:rsidRPr="005518F0">
        <w:rPr>
          <w:rStyle w:val="Codefragment"/>
          <w:lang w:val="es-ES"/>
        </w:rPr>
        <w:t>B</w:t>
      </w:r>
      <w:r w:rsidRPr="005518F0">
        <w:rPr>
          <w:lang w:val="es-ES"/>
        </w:rPr>
        <w:t xml:space="preserve"> produce un error en tiempo de compilación porque no existen miembros con el nombre </w:t>
      </w:r>
      <w:r w:rsidRPr="005518F0">
        <w:rPr>
          <w:rStyle w:val="Codefragment"/>
          <w:lang w:val="es-ES"/>
        </w:rPr>
        <w:t>N2</w:t>
      </w:r>
      <w:r w:rsidRPr="005518F0">
        <w:rPr>
          <w:lang w:val="es-ES"/>
        </w:rPr>
        <w:t xml:space="preserve"> en el ámbito.</w:t>
      </w:r>
    </w:p>
    <w:p w14:paraId="3F2E5285" w14:textId="77777777" w:rsidR="0028536B" w:rsidRDefault="0028536B">
      <w:r w:rsidRPr="005518F0">
        <w:rPr>
          <w:lang w:val="es-ES"/>
        </w:rPr>
        <w:lastRenderedPageBreak/>
        <w:t>A diferencia de una directiva de alias using (</w:t>
      </w:r>
      <w:r w:rsidRPr="005518F0">
        <w:rPr>
          <w:rStyle w:val="Production"/>
          <w:lang w:val="es-ES"/>
        </w:rPr>
        <w:t>using-alias-directive</w:t>
      </w:r>
      <w:r w:rsidRPr="005518F0">
        <w:rPr>
          <w:lang w:val="es-ES"/>
        </w:rPr>
        <w:t>), una directiva de espacio de nombres using (</w:t>
      </w:r>
      <w:r w:rsidRPr="005518F0">
        <w:rPr>
          <w:rStyle w:val="Production"/>
          <w:lang w:val="es-ES"/>
        </w:rPr>
        <w:t>using-namespace-directive</w:t>
      </w:r>
      <w:r w:rsidRPr="005518F0">
        <w:rPr>
          <w:lang w:val="es-ES"/>
        </w:rPr>
        <w:t>) puede importar tipos cuyos identificadores ya están definidos dentro de la unidad de compilación o cuerpo de espacio de nombres envolvente. En realidad, los nombres importados por una directiva de espacio de nombres using (</w:t>
      </w:r>
      <w:r w:rsidRPr="005518F0">
        <w:rPr>
          <w:rStyle w:val="Production"/>
          <w:lang w:val="es-ES"/>
        </w:rPr>
        <w:t>using-namespace-directive</w:t>
      </w:r>
      <w:r w:rsidRPr="005518F0">
        <w:rPr>
          <w:lang w:val="es-ES"/>
        </w:rPr>
        <w:t xml:space="preserve">) están ocultos por miembros nombrados de forma similar en la unidad de compilación o cuerpo de espacio de nombres que la contiene. </w:t>
      </w:r>
      <w:r>
        <w:t>Por ejemplo:</w:t>
      </w:r>
    </w:p>
    <w:p w14:paraId="3F2E5286" w14:textId="77777777" w:rsidR="0028536B" w:rsidRDefault="0028536B">
      <w:pPr>
        <w:pStyle w:val="Code"/>
      </w:pPr>
      <w:r>
        <w:t>namespace N1.N2</w:t>
      </w:r>
      <w:r>
        <w:br/>
        <w:t>{</w:t>
      </w:r>
      <w:r>
        <w:br/>
      </w:r>
      <w:r>
        <w:tab/>
        <w:t>class A {}</w:t>
      </w:r>
    </w:p>
    <w:p w14:paraId="3F2E5287" w14:textId="77777777" w:rsidR="0028536B" w:rsidRDefault="0028536B">
      <w:pPr>
        <w:pStyle w:val="Code"/>
      </w:pPr>
      <w:r>
        <w:tab/>
        <w:t>class B {}</w:t>
      </w:r>
      <w:r>
        <w:br/>
        <w:t>}</w:t>
      </w:r>
    </w:p>
    <w:p w14:paraId="3F2E5288" w14:textId="77777777" w:rsidR="0028536B" w:rsidRDefault="0028536B">
      <w:pPr>
        <w:pStyle w:val="Code"/>
      </w:pPr>
      <w:r>
        <w:t>namespace N3</w:t>
      </w:r>
      <w:r>
        <w:br/>
        <w:t>{</w:t>
      </w:r>
      <w:r>
        <w:br/>
      </w:r>
      <w:r>
        <w:tab/>
        <w:t>using N1.N2;</w:t>
      </w:r>
    </w:p>
    <w:p w14:paraId="3F2E5289" w14:textId="77777777" w:rsidR="0028536B" w:rsidRPr="005518F0" w:rsidRDefault="0028536B">
      <w:pPr>
        <w:pStyle w:val="Code"/>
        <w:rPr>
          <w:lang w:val="es-ES"/>
        </w:rPr>
      </w:pPr>
      <w:r>
        <w:tab/>
      </w:r>
      <w:r w:rsidRPr="005518F0">
        <w:rPr>
          <w:lang w:val="es-ES"/>
        </w:rPr>
        <w:t>class A {}</w:t>
      </w:r>
      <w:r w:rsidRPr="005518F0">
        <w:rPr>
          <w:lang w:val="es-ES"/>
        </w:rPr>
        <w:br/>
        <w:t>}</w:t>
      </w:r>
    </w:p>
    <w:p w14:paraId="3F2E528A" w14:textId="77777777" w:rsidR="0028536B" w:rsidRPr="005518F0" w:rsidRDefault="0028536B">
      <w:pPr>
        <w:rPr>
          <w:lang w:val="es-ES"/>
        </w:rPr>
      </w:pPr>
      <w:r w:rsidRPr="005518F0">
        <w:rPr>
          <w:lang w:val="es-ES"/>
        </w:rPr>
        <w:t xml:space="preserve">Aquí, dentro de las declaraciones de miembros en el espacio de nombres </w:t>
      </w:r>
      <w:r w:rsidRPr="005518F0">
        <w:rPr>
          <w:rStyle w:val="Codefragment"/>
          <w:lang w:val="es-ES"/>
        </w:rPr>
        <w:t>N3</w:t>
      </w:r>
      <w:r w:rsidRPr="005518F0">
        <w:rPr>
          <w:lang w:val="es-ES"/>
        </w:rPr>
        <w:t xml:space="preserve">, </w:t>
      </w:r>
      <w:r w:rsidRPr="005518F0">
        <w:rPr>
          <w:rStyle w:val="Codefragment"/>
          <w:lang w:val="es-ES"/>
        </w:rPr>
        <w:t>A</w:t>
      </w:r>
      <w:r w:rsidRPr="005518F0">
        <w:rPr>
          <w:lang w:val="es-ES"/>
        </w:rPr>
        <w:t xml:space="preserve"> hace referencia a </w:t>
      </w:r>
      <w:r w:rsidRPr="005518F0">
        <w:rPr>
          <w:rStyle w:val="Codefragment"/>
          <w:lang w:val="es-ES"/>
        </w:rPr>
        <w:t>N3.A</w:t>
      </w:r>
      <w:r w:rsidRPr="005518F0">
        <w:rPr>
          <w:lang w:val="es-ES"/>
        </w:rPr>
        <w:t xml:space="preserve"> en lugar de a </w:t>
      </w:r>
      <w:r w:rsidRPr="005518F0">
        <w:rPr>
          <w:rStyle w:val="Codefragment"/>
          <w:lang w:val="es-ES"/>
        </w:rPr>
        <w:t>N1.N2.A</w:t>
      </w:r>
      <w:r w:rsidRPr="005518F0">
        <w:rPr>
          <w:lang w:val="es-ES"/>
        </w:rPr>
        <w:t>.</w:t>
      </w:r>
    </w:p>
    <w:p w14:paraId="3F2E528B" w14:textId="77777777" w:rsidR="0028536B" w:rsidRPr="005518F0" w:rsidRDefault="0028536B">
      <w:pPr>
        <w:rPr>
          <w:lang w:val="es-ES"/>
        </w:rPr>
      </w:pPr>
      <w:r w:rsidRPr="005518F0">
        <w:rPr>
          <w:lang w:val="es-ES"/>
        </w:rPr>
        <w:t>Cuando más de un espacio de nombres importados mediante directivas de espacio de nombres using (</w:t>
      </w:r>
      <w:r w:rsidRPr="005518F0">
        <w:rPr>
          <w:rStyle w:val="Production"/>
          <w:lang w:val="es-ES"/>
        </w:rPr>
        <w:t>using-namespace-directive</w:t>
      </w:r>
      <w:r w:rsidRPr="005518F0">
        <w:rPr>
          <w:lang w:val="es-ES"/>
        </w:rPr>
        <w:t>) de la misma unidad de compilación o cuerpo de espacio de nombres contiene tipos para el mismo nombre, las referencias a dicho nombre se consideran ambiguas. En el ejemplo</w:t>
      </w:r>
    </w:p>
    <w:p w14:paraId="3F2E528C" w14:textId="77777777" w:rsidR="0028536B" w:rsidRPr="005518F0" w:rsidRDefault="0028536B">
      <w:pPr>
        <w:pStyle w:val="Code"/>
        <w:rPr>
          <w:lang w:val="es-ES"/>
        </w:rPr>
      </w:pPr>
      <w:r w:rsidRPr="005518F0">
        <w:rPr>
          <w:lang w:val="es-ES"/>
        </w:rPr>
        <w:t>namespace N1</w:t>
      </w:r>
      <w:r w:rsidRPr="005518F0">
        <w:rPr>
          <w:lang w:val="es-ES"/>
        </w:rPr>
        <w:br/>
        <w:t>{</w:t>
      </w:r>
      <w:r w:rsidRPr="005518F0">
        <w:rPr>
          <w:lang w:val="es-ES"/>
        </w:rPr>
        <w:br/>
      </w:r>
      <w:r w:rsidRPr="005518F0">
        <w:rPr>
          <w:lang w:val="es-ES"/>
        </w:rPr>
        <w:tab/>
        <w:t>class A {}</w:t>
      </w:r>
      <w:r w:rsidRPr="005518F0">
        <w:rPr>
          <w:lang w:val="es-ES"/>
        </w:rPr>
        <w:br/>
        <w:t>}</w:t>
      </w:r>
    </w:p>
    <w:p w14:paraId="3F2E528D" w14:textId="77777777" w:rsidR="0028536B" w:rsidRPr="005518F0" w:rsidRDefault="0028536B">
      <w:pPr>
        <w:pStyle w:val="Code"/>
        <w:rPr>
          <w:lang w:val="es-ES"/>
        </w:rPr>
      </w:pPr>
      <w:r w:rsidRPr="005518F0">
        <w:rPr>
          <w:lang w:val="es-ES"/>
        </w:rPr>
        <w:t>namespace N2</w:t>
      </w:r>
      <w:r w:rsidRPr="005518F0">
        <w:rPr>
          <w:lang w:val="es-ES"/>
        </w:rPr>
        <w:br/>
        <w:t>{</w:t>
      </w:r>
      <w:r w:rsidRPr="005518F0">
        <w:rPr>
          <w:lang w:val="es-ES"/>
        </w:rPr>
        <w:br/>
      </w:r>
      <w:r w:rsidRPr="005518F0">
        <w:rPr>
          <w:lang w:val="es-ES"/>
        </w:rPr>
        <w:tab/>
        <w:t>class A {}</w:t>
      </w:r>
      <w:r w:rsidRPr="005518F0">
        <w:rPr>
          <w:lang w:val="es-ES"/>
        </w:rPr>
        <w:br/>
        <w:t>}</w:t>
      </w:r>
    </w:p>
    <w:p w14:paraId="3F2E528E" w14:textId="77777777" w:rsidR="0028536B" w:rsidRDefault="0028536B">
      <w:pPr>
        <w:pStyle w:val="Code"/>
      </w:pPr>
      <w:r>
        <w:t>namespace N3</w:t>
      </w:r>
      <w:r>
        <w:br/>
        <w:t>{</w:t>
      </w:r>
      <w:r>
        <w:br/>
      </w:r>
      <w:r>
        <w:tab/>
        <w:t>using N1;</w:t>
      </w:r>
    </w:p>
    <w:p w14:paraId="3F2E528F" w14:textId="77777777" w:rsidR="0028536B" w:rsidRDefault="0028536B">
      <w:pPr>
        <w:pStyle w:val="Code"/>
      </w:pPr>
      <w:r>
        <w:tab/>
        <w:t>using N2;</w:t>
      </w:r>
    </w:p>
    <w:p w14:paraId="3F2E5290" w14:textId="77777777" w:rsidR="0028536B" w:rsidRDefault="0028536B">
      <w:pPr>
        <w:pStyle w:val="Code"/>
      </w:pPr>
      <w:r>
        <w:tab/>
        <w:t>class B: A {}</w:t>
      </w:r>
      <w:r>
        <w:tab/>
      </w:r>
      <w:r>
        <w:tab/>
      </w:r>
      <w:r>
        <w:tab/>
      </w:r>
      <w:r>
        <w:tab/>
        <w:t>// Error, A is ambiguous</w:t>
      </w:r>
      <w:r>
        <w:br/>
        <w:t>}</w:t>
      </w:r>
    </w:p>
    <w:p w14:paraId="3F2E5291" w14:textId="77777777" w:rsidR="0028536B" w:rsidRDefault="0028536B">
      <w:r w:rsidRPr="005518F0">
        <w:rPr>
          <w:lang w:val="es-ES"/>
        </w:rPr>
        <w:t xml:space="preserve">tanto </w:t>
      </w:r>
      <w:r w:rsidRPr="005518F0">
        <w:rPr>
          <w:rStyle w:val="Codefragment"/>
          <w:lang w:val="es-ES"/>
        </w:rPr>
        <w:t>N1</w:t>
      </w:r>
      <w:r w:rsidRPr="005518F0">
        <w:rPr>
          <w:lang w:val="es-ES"/>
        </w:rPr>
        <w:t xml:space="preserve"> como </w:t>
      </w:r>
      <w:r w:rsidRPr="005518F0">
        <w:rPr>
          <w:rStyle w:val="Codefragment"/>
          <w:lang w:val="es-ES"/>
        </w:rPr>
        <w:t>N2</w:t>
      </w:r>
      <w:r w:rsidRPr="005518F0">
        <w:rPr>
          <w:lang w:val="es-ES"/>
        </w:rPr>
        <w:t xml:space="preserve"> contienen un miembro </w:t>
      </w:r>
      <w:r w:rsidRPr="005518F0">
        <w:rPr>
          <w:rStyle w:val="Codefragment"/>
          <w:lang w:val="es-ES"/>
        </w:rPr>
        <w:t>A</w:t>
      </w:r>
      <w:r w:rsidRPr="005518F0">
        <w:rPr>
          <w:lang w:val="es-ES"/>
        </w:rPr>
        <w:t xml:space="preserve">. Como </w:t>
      </w:r>
      <w:r w:rsidRPr="005518F0">
        <w:rPr>
          <w:rStyle w:val="Codefragment"/>
          <w:lang w:val="es-ES"/>
        </w:rPr>
        <w:t>N3</w:t>
      </w:r>
      <w:r w:rsidRPr="005518F0">
        <w:rPr>
          <w:lang w:val="es-ES"/>
        </w:rPr>
        <w:t xml:space="preserve"> importa ambas, se produce un error en tiempo de compilación al hacer referencia a </w:t>
      </w:r>
      <w:r w:rsidRPr="005518F0">
        <w:rPr>
          <w:rStyle w:val="Codefragment"/>
          <w:lang w:val="es-ES"/>
        </w:rPr>
        <w:t>A</w:t>
      </w:r>
      <w:r w:rsidRPr="005518F0">
        <w:rPr>
          <w:lang w:val="es-ES"/>
        </w:rPr>
        <w:t xml:space="preserve"> en </w:t>
      </w:r>
      <w:r w:rsidRPr="005518F0">
        <w:rPr>
          <w:rStyle w:val="Codefragment"/>
          <w:lang w:val="es-ES"/>
        </w:rPr>
        <w:t>N3</w:t>
      </w:r>
      <w:r w:rsidRPr="005518F0">
        <w:rPr>
          <w:lang w:val="es-ES"/>
        </w:rPr>
        <w:t xml:space="preserve">. En este caso, el conflicto se puede resolver mediante la calificación de referencias a </w:t>
      </w:r>
      <w:r w:rsidRPr="005518F0">
        <w:rPr>
          <w:rStyle w:val="Codefragment"/>
          <w:lang w:val="es-ES"/>
        </w:rPr>
        <w:t>A</w:t>
      </w:r>
      <w:r w:rsidRPr="005518F0">
        <w:rPr>
          <w:lang w:val="es-ES"/>
        </w:rPr>
        <w:t xml:space="preserve"> o mediante la introducción de una directiva de alias using (</w:t>
      </w:r>
      <w:r w:rsidRPr="005518F0">
        <w:rPr>
          <w:rStyle w:val="Production"/>
          <w:lang w:val="es-ES"/>
        </w:rPr>
        <w:t>using-alias-directive</w:t>
      </w:r>
      <w:r w:rsidRPr="005518F0">
        <w:rPr>
          <w:lang w:val="es-ES"/>
        </w:rPr>
        <w:t xml:space="preserve">) que elige un </w:t>
      </w:r>
      <w:r w:rsidRPr="005518F0">
        <w:rPr>
          <w:rStyle w:val="Codefragment"/>
          <w:lang w:val="es-ES"/>
        </w:rPr>
        <w:t>A</w:t>
      </w:r>
      <w:r w:rsidRPr="005518F0">
        <w:rPr>
          <w:lang w:val="es-ES"/>
        </w:rPr>
        <w:t xml:space="preserve"> determinado. </w:t>
      </w:r>
      <w:r>
        <w:t>Por ejemplo:</w:t>
      </w:r>
    </w:p>
    <w:p w14:paraId="3F2E5292" w14:textId="77777777" w:rsidR="0028536B" w:rsidRDefault="0028536B">
      <w:pPr>
        <w:pStyle w:val="Code"/>
      </w:pPr>
      <w:r>
        <w:t>namespace N3</w:t>
      </w:r>
      <w:r>
        <w:br/>
        <w:t>{</w:t>
      </w:r>
      <w:r>
        <w:br/>
      </w:r>
      <w:r>
        <w:tab/>
        <w:t>using N1;</w:t>
      </w:r>
    </w:p>
    <w:p w14:paraId="3F2E5293" w14:textId="77777777" w:rsidR="0028536B" w:rsidRDefault="0028536B">
      <w:pPr>
        <w:pStyle w:val="Code"/>
      </w:pPr>
      <w:r>
        <w:tab/>
        <w:t>using N2;</w:t>
      </w:r>
    </w:p>
    <w:p w14:paraId="3F2E5294" w14:textId="77777777" w:rsidR="0028536B" w:rsidRDefault="0028536B">
      <w:pPr>
        <w:pStyle w:val="Code"/>
      </w:pPr>
      <w:r>
        <w:tab/>
        <w:t>using A = N1.A;</w:t>
      </w:r>
    </w:p>
    <w:p w14:paraId="3F2E5295" w14:textId="77777777" w:rsidR="0028536B" w:rsidRDefault="0028536B">
      <w:pPr>
        <w:pStyle w:val="Code"/>
      </w:pPr>
      <w:r>
        <w:tab/>
        <w:t>class B: A {}</w:t>
      </w:r>
      <w:r>
        <w:tab/>
      </w:r>
      <w:r>
        <w:tab/>
      </w:r>
      <w:r>
        <w:tab/>
      </w:r>
      <w:r>
        <w:tab/>
        <w:t>// A means N1.A</w:t>
      </w:r>
      <w:r>
        <w:br/>
        <w:t>}</w:t>
      </w:r>
    </w:p>
    <w:p w14:paraId="3F2E5296" w14:textId="77777777" w:rsidR="0028536B" w:rsidRPr="005518F0" w:rsidRDefault="0028536B">
      <w:pPr>
        <w:rPr>
          <w:lang w:val="es-ES"/>
        </w:rPr>
      </w:pPr>
      <w:r w:rsidRPr="005518F0">
        <w:rPr>
          <w:lang w:val="es-ES"/>
        </w:rPr>
        <w:t>Al igual que una directiva de alias using (</w:t>
      </w:r>
      <w:r w:rsidRPr="005518F0">
        <w:rPr>
          <w:rStyle w:val="Production"/>
          <w:lang w:val="es-ES"/>
        </w:rPr>
        <w:t>using-alias-directive</w:t>
      </w:r>
      <w:r w:rsidRPr="005518F0">
        <w:rPr>
          <w:lang w:val="es-ES"/>
        </w:rPr>
        <w:t>), una directiva de espacio de nombres using (</w:t>
      </w:r>
      <w:r w:rsidRPr="005518F0">
        <w:rPr>
          <w:rStyle w:val="Production"/>
          <w:lang w:val="es-ES"/>
        </w:rPr>
        <w:t>using-namespace-directive</w:t>
      </w:r>
      <w:r w:rsidRPr="005518F0">
        <w:rPr>
          <w:lang w:val="es-ES"/>
        </w:rPr>
        <w:t>) no contribuye con ningún miembro nuevo al espacio de declaración subyacente de la unidad de compilación o espacio de nombres, sino que afecta sólo a la unidad de compilación o cuerpo de espacio de nombres donde aparece.</w:t>
      </w:r>
    </w:p>
    <w:p w14:paraId="3F2E5297" w14:textId="77777777" w:rsidR="0028536B" w:rsidRPr="005518F0" w:rsidRDefault="0028536B">
      <w:pPr>
        <w:rPr>
          <w:lang w:val="es-ES"/>
        </w:rPr>
      </w:pPr>
      <w:r w:rsidRPr="005518F0">
        <w:rPr>
          <w:lang w:val="es-ES"/>
        </w:rPr>
        <w:lastRenderedPageBreak/>
        <w:t>El nombre de espacio de nombres (</w:t>
      </w:r>
      <w:r w:rsidRPr="005518F0">
        <w:rPr>
          <w:rStyle w:val="Production"/>
          <w:lang w:val="es-ES"/>
        </w:rPr>
        <w:t>namespace-name</w:t>
      </w:r>
      <w:r w:rsidRPr="005518F0">
        <w:rPr>
          <w:lang w:val="es-ES"/>
        </w:rPr>
        <w:t>) al que hace referencia una directiva de espacio de nombres using (</w:t>
      </w:r>
      <w:r w:rsidRPr="005518F0">
        <w:rPr>
          <w:rStyle w:val="Production"/>
          <w:lang w:val="es-ES"/>
        </w:rPr>
        <w:t>using-namespace-directive</w:t>
      </w:r>
      <w:r w:rsidRPr="005518F0">
        <w:rPr>
          <w:lang w:val="es-ES"/>
        </w:rPr>
        <w:t>) se resuelve de la misma forma que el espacio de nombres o nombre de tipo (</w:t>
      </w:r>
      <w:r w:rsidRPr="005518F0">
        <w:rPr>
          <w:rStyle w:val="Production"/>
          <w:lang w:val="es-ES"/>
        </w:rPr>
        <w:t>namespace-or-type-name</w:t>
      </w:r>
      <w:r w:rsidRPr="005518F0">
        <w:rPr>
          <w:lang w:val="es-ES"/>
        </w:rPr>
        <w:t>) al que hace referencia una directiva de alias using (</w:t>
      </w:r>
      <w:r w:rsidRPr="005518F0">
        <w:rPr>
          <w:rStyle w:val="Production"/>
          <w:lang w:val="es-ES"/>
        </w:rPr>
        <w:t>using-alias-directive</w:t>
      </w:r>
      <w:r w:rsidRPr="005518F0">
        <w:rPr>
          <w:lang w:val="es-ES"/>
        </w:rPr>
        <w:t>). Por lo tanto, las directivas de espacio de nombres using (</w:t>
      </w:r>
      <w:r w:rsidRPr="005518F0">
        <w:rPr>
          <w:rStyle w:val="Production"/>
          <w:lang w:val="es-ES"/>
        </w:rPr>
        <w:t>using-namespace-directives</w:t>
      </w:r>
      <w:r w:rsidRPr="005518F0">
        <w:rPr>
          <w:lang w:val="es-ES"/>
        </w:rPr>
        <w:t>) de una misma unidad de compilación o cuerpo de espacio de nombres no se afectan unas a otras y pueden escribirse en cualquier orden.</w:t>
      </w:r>
    </w:p>
    <w:p w14:paraId="3F2E5298" w14:textId="77777777" w:rsidR="0028536B" w:rsidRDefault="0028536B">
      <w:pPr>
        <w:pStyle w:val="Heading2"/>
      </w:pPr>
      <w:bookmarkStart w:id="1044" w:name="_Ref465151363"/>
      <w:bookmarkStart w:id="1045" w:name="_Toc365607051"/>
      <w:r>
        <w:t>Miembros de espacio de nombres</w:t>
      </w:r>
      <w:bookmarkEnd w:id="1034"/>
      <w:bookmarkEnd w:id="1044"/>
      <w:bookmarkEnd w:id="1045"/>
    </w:p>
    <w:p w14:paraId="3F2E5299" w14:textId="77777777" w:rsidR="0028536B" w:rsidRPr="005518F0" w:rsidRDefault="0028536B">
      <w:pPr>
        <w:rPr>
          <w:lang w:val="es-ES"/>
        </w:rPr>
      </w:pPr>
      <w:r w:rsidRPr="005518F0">
        <w:rPr>
          <w:lang w:val="es-ES"/>
        </w:rPr>
        <w:t>Una declaración de miembro de espacio de nombres (</w:t>
      </w:r>
      <w:r w:rsidRPr="005518F0">
        <w:rPr>
          <w:rStyle w:val="Production"/>
          <w:lang w:val="es-ES"/>
        </w:rPr>
        <w:t>namespace-member-declaration</w:t>
      </w:r>
      <w:r w:rsidRPr="005518F0">
        <w:rPr>
          <w:lang w:val="es-ES"/>
        </w:rPr>
        <w:t>) puede ser una declaración de espacio de nombres (</w:t>
      </w:r>
      <w:r w:rsidRPr="005518F0">
        <w:rPr>
          <w:rStyle w:val="Production"/>
          <w:lang w:val="es-ES"/>
        </w:rPr>
        <w:t>namespace-declaration</w:t>
      </w:r>
      <w:r w:rsidRPr="005518F0">
        <w:rPr>
          <w:lang w:val="es-ES"/>
        </w:rPr>
        <w:t>) (§</w:t>
      </w:r>
      <w:r w:rsidR="00852C57">
        <w:fldChar w:fldCharType="begin"/>
      </w:r>
      <w:r w:rsidRPr="005518F0">
        <w:rPr>
          <w:lang w:val="es-ES"/>
        </w:rPr>
        <w:instrText xml:space="preserve"> REF _Ref451305536 \r \h </w:instrText>
      </w:r>
      <w:r w:rsidR="00852C57">
        <w:fldChar w:fldCharType="separate"/>
      </w:r>
      <w:r w:rsidR="00437C65" w:rsidRPr="005518F0">
        <w:rPr>
          <w:lang w:val="es-ES"/>
        </w:rPr>
        <w:t>9.2</w:t>
      </w:r>
      <w:r w:rsidR="00852C57">
        <w:fldChar w:fldCharType="end"/>
      </w:r>
      <w:r w:rsidRPr="005518F0">
        <w:rPr>
          <w:lang w:val="es-ES"/>
        </w:rPr>
        <w:t>) o una declaración de tipo (</w:t>
      </w:r>
      <w:r w:rsidRPr="005518F0">
        <w:rPr>
          <w:rStyle w:val="Production"/>
          <w:lang w:val="es-ES"/>
        </w:rPr>
        <w:t>type-declaration</w:t>
      </w:r>
      <w:r w:rsidRPr="005518F0">
        <w:rPr>
          <w:lang w:val="es-ES"/>
        </w:rPr>
        <w:t>) (§</w:t>
      </w:r>
      <w:r w:rsidR="00852C57">
        <w:fldChar w:fldCharType="begin"/>
      </w:r>
      <w:r w:rsidRPr="005518F0">
        <w:rPr>
          <w:lang w:val="es-ES"/>
        </w:rPr>
        <w:instrText xml:space="preserve"> REF _Ref451305549 \r \h </w:instrText>
      </w:r>
      <w:r w:rsidR="00852C57">
        <w:fldChar w:fldCharType="separate"/>
      </w:r>
      <w:r w:rsidR="00437C65" w:rsidRPr="005518F0">
        <w:rPr>
          <w:lang w:val="es-ES"/>
        </w:rPr>
        <w:t>9.6</w:t>
      </w:r>
      <w:r w:rsidR="00852C57">
        <w:fldChar w:fldCharType="end"/>
      </w:r>
      <w:r w:rsidRPr="005518F0">
        <w:rPr>
          <w:lang w:val="es-ES"/>
        </w:rPr>
        <w:t>).</w:t>
      </w:r>
    </w:p>
    <w:p w14:paraId="3F2E529A" w14:textId="77777777" w:rsidR="0028536B" w:rsidRDefault="0028536B">
      <w:pPr>
        <w:pStyle w:val="Grammar"/>
      </w:pPr>
      <w:r>
        <w:t>namespace-member-declarations:</w:t>
      </w:r>
      <w:r>
        <w:br/>
        <w:t>namespace-member-declaration</w:t>
      </w:r>
      <w:r>
        <w:br/>
        <w:t>namespace-member-declarations   namespace-member-declaration</w:t>
      </w:r>
    </w:p>
    <w:p w14:paraId="3F2E529B" w14:textId="77777777" w:rsidR="0028536B" w:rsidRDefault="0028536B">
      <w:pPr>
        <w:pStyle w:val="Grammar"/>
      </w:pPr>
      <w:r>
        <w:t>namespace-member-declaration:</w:t>
      </w:r>
      <w:r>
        <w:br/>
        <w:t>namespace-declaration</w:t>
      </w:r>
      <w:r>
        <w:br/>
        <w:t>type-declaration</w:t>
      </w:r>
    </w:p>
    <w:p w14:paraId="3F2E529C" w14:textId="77777777" w:rsidR="0028536B" w:rsidRPr="005518F0" w:rsidRDefault="0028536B">
      <w:pPr>
        <w:rPr>
          <w:lang w:val="es-ES"/>
        </w:rPr>
      </w:pPr>
      <w:r w:rsidRPr="005518F0">
        <w:rPr>
          <w:lang w:val="es-ES"/>
        </w:rPr>
        <w:t>Una unidad de compilación o un cuerpo de espacio de nombres puede contener declaraciones de miembros de espacios de nombres (</w:t>
      </w:r>
      <w:r w:rsidRPr="005518F0">
        <w:rPr>
          <w:rStyle w:val="Production"/>
          <w:lang w:val="es-ES"/>
        </w:rPr>
        <w:t>namespace-member-declarations</w:t>
      </w:r>
      <w:r w:rsidRPr="005518F0">
        <w:rPr>
          <w:lang w:val="es-ES"/>
        </w:rPr>
        <w:t>), y dichas declaraciones contribuyen con nuevos miembros al espacio de declaración subyacente de la unidad de compilación o cuerpo de espacio de nombres que las contienen.</w:t>
      </w:r>
    </w:p>
    <w:p w14:paraId="3F2E529D" w14:textId="77777777" w:rsidR="0028536B" w:rsidRDefault="0028536B">
      <w:pPr>
        <w:pStyle w:val="Heading2"/>
      </w:pPr>
      <w:bookmarkStart w:id="1046" w:name="_Ref451305549"/>
      <w:bookmarkStart w:id="1047" w:name="_Toc365607052"/>
      <w:r>
        <w:t>Declaraciones de tipo</w:t>
      </w:r>
      <w:bookmarkEnd w:id="1046"/>
      <w:bookmarkEnd w:id="1047"/>
    </w:p>
    <w:p w14:paraId="3F2E529E" w14:textId="77777777" w:rsidR="0028536B" w:rsidRPr="005518F0" w:rsidRDefault="0028536B">
      <w:pPr>
        <w:rPr>
          <w:lang w:val="es-ES"/>
        </w:rPr>
      </w:pPr>
      <w:r w:rsidRPr="005518F0">
        <w:rPr>
          <w:lang w:val="es-ES"/>
        </w:rPr>
        <w:t>Una declaración de tipo (</w:t>
      </w:r>
      <w:r w:rsidRPr="005518F0">
        <w:rPr>
          <w:rStyle w:val="Production"/>
          <w:lang w:val="es-ES"/>
        </w:rPr>
        <w:t>type-declaration</w:t>
      </w:r>
      <w:r w:rsidRPr="005518F0">
        <w:rPr>
          <w:lang w:val="es-ES"/>
        </w:rPr>
        <w:t>) es una declaración de clase (</w:t>
      </w:r>
      <w:r w:rsidRPr="005518F0">
        <w:rPr>
          <w:rStyle w:val="Production"/>
          <w:lang w:val="es-ES"/>
        </w:rPr>
        <w:t>class-declaration</w:t>
      </w:r>
      <w:r w:rsidRPr="005518F0">
        <w:rPr>
          <w:lang w:val="es-ES"/>
        </w:rPr>
        <w:t>) (§</w:t>
      </w:r>
      <w:r w:rsidR="00852C57">
        <w:fldChar w:fldCharType="begin"/>
      </w:r>
      <w:r w:rsidRPr="005518F0">
        <w:rPr>
          <w:lang w:val="es-ES"/>
        </w:rPr>
        <w:instrText xml:space="preserve"> REF _Ref451394400 \r \h </w:instrText>
      </w:r>
      <w:r w:rsidR="00852C57">
        <w:fldChar w:fldCharType="separate"/>
      </w:r>
      <w:r w:rsidR="00437C65" w:rsidRPr="005518F0">
        <w:rPr>
          <w:lang w:val="es-ES"/>
        </w:rPr>
        <w:t>10.1</w:t>
      </w:r>
      <w:r w:rsidR="00852C57">
        <w:fldChar w:fldCharType="end"/>
      </w:r>
      <w:r w:rsidRPr="005518F0">
        <w:rPr>
          <w:lang w:val="es-ES"/>
        </w:rPr>
        <w:t>), una declaración de struct (</w:t>
      </w:r>
      <w:r w:rsidRPr="005518F0">
        <w:rPr>
          <w:rStyle w:val="Production"/>
          <w:lang w:val="es-ES"/>
        </w:rPr>
        <w:t>struct-declaration</w:t>
      </w:r>
      <w:r w:rsidRPr="005518F0">
        <w:rPr>
          <w:lang w:val="es-ES"/>
        </w:rPr>
        <w:t>) (§</w:t>
      </w:r>
      <w:r w:rsidR="00852C57">
        <w:fldChar w:fldCharType="begin"/>
      </w:r>
      <w:r w:rsidRPr="005518F0">
        <w:rPr>
          <w:lang w:val="es-ES"/>
        </w:rPr>
        <w:instrText xml:space="preserve"> REF _Ref493151471 \r \h </w:instrText>
      </w:r>
      <w:r w:rsidR="00852C57">
        <w:fldChar w:fldCharType="separate"/>
      </w:r>
      <w:r w:rsidR="00437C65" w:rsidRPr="005518F0">
        <w:rPr>
          <w:lang w:val="es-ES"/>
        </w:rPr>
        <w:t>11.1</w:t>
      </w:r>
      <w:r w:rsidR="00852C57">
        <w:fldChar w:fldCharType="end"/>
      </w:r>
      <w:r w:rsidRPr="005518F0">
        <w:rPr>
          <w:lang w:val="es-ES"/>
        </w:rPr>
        <w:t>), una declaración de interfaz (</w:t>
      </w:r>
      <w:r w:rsidRPr="005518F0">
        <w:rPr>
          <w:rStyle w:val="Production"/>
          <w:lang w:val="es-ES"/>
        </w:rPr>
        <w:t>interface-declaration</w:t>
      </w:r>
      <w:r w:rsidRPr="005518F0">
        <w:rPr>
          <w:lang w:val="es-ES"/>
        </w:rPr>
        <w:t>) (§</w:t>
      </w:r>
      <w:r w:rsidR="00852C57">
        <w:fldChar w:fldCharType="begin"/>
      </w:r>
      <w:r w:rsidRPr="005518F0">
        <w:rPr>
          <w:lang w:val="es-ES"/>
        </w:rPr>
        <w:instrText xml:space="preserve"> REF _Ref451394443 \r \h </w:instrText>
      </w:r>
      <w:r w:rsidR="00852C57">
        <w:fldChar w:fldCharType="separate"/>
      </w:r>
      <w:r w:rsidR="00437C65" w:rsidRPr="005518F0">
        <w:rPr>
          <w:lang w:val="es-ES"/>
        </w:rPr>
        <w:t>13.1</w:t>
      </w:r>
      <w:r w:rsidR="00852C57">
        <w:fldChar w:fldCharType="end"/>
      </w:r>
      <w:r w:rsidRPr="005518F0">
        <w:rPr>
          <w:lang w:val="es-ES"/>
        </w:rPr>
        <w:t>), una declaración de enumeración (</w:t>
      </w:r>
      <w:r w:rsidRPr="005518F0">
        <w:rPr>
          <w:rStyle w:val="Production"/>
          <w:lang w:val="es-ES"/>
        </w:rPr>
        <w:t>enum-declaration</w:t>
      </w:r>
      <w:r w:rsidRPr="005518F0">
        <w:rPr>
          <w:lang w:val="es-ES"/>
        </w:rPr>
        <w:t>) (§</w:t>
      </w:r>
      <w:r w:rsidR="00852C57">
        <w:fldChar w:fldCharType="begin"/>
      </w:r>
      <w:r w:rsidRPr="005518F0">
        <w:rPr>
          <w:lang w:val="es-ES"/>
        </w:rPr>
        <w:instrText xml:space="preserve"> REF _Ref446328810 \r \h </w:instrText>
      </w:r>
      <w:r w:rsidR="00852C57">
        <w:fldChar w:fldCharType="separate"/>
      </w:r>
      <w:r w:rsidR="00437C65" w:rsidRPr="005518F0">
        <w:rPr>
          <w:lang w:val="es-ES"/>
        </w:rPr>
        <w:t>14.1</w:t>
      </w:r>
      <w:r w:rsidR="00852C57">
        <w:fldChar w:fldCharType="end"/>
      </w:r>
      <w:r w:rsidRPr="005518F0">
        <w:rPr>
          <w:lang w:val="es-ES"/>
        </w:rPr>
        <w:t>) o una declaración de delegado (</w:t>
      </w:r>
      <w:r w:rsidRPr="005518F0">
        <w:rPr>
          <w:rStyle w:val="Production"/>
          <w:lang w:val="es-ES"/>
        </w:rPr>
        <w:t>delegate-declaration</w:t>
      </w:r>
      <w:r w:rsidRPr="005518F0">
        <w:rPr>
          <w:lang w:val="es-ES"/>
        </w:rPr>
        <w:t>) (§</w:t>
      </w:r>
      <w:r w:rsidR="00852C57">
        <w:fldChar w:fldCharType="begin"/>
      </w:r>
      <w:r w:rsidRPr="005518F0">
        <w:rPr>
          <w:lang w:val="es-ES"/>
        </w:rPr>
        <w:instrText xml:space="preserve"> REF _Ref451394461 \r \h </w:instrText>
      </w:r>
      <w:r w:rsidR="00852C57">
        <w:fldChar w:fldCharType="separate"/>
      </w:r>
      <w:r w:rsidR="00437C65" w:rsidRPr="005518F0">
        <w:rPr>
          <w:lang w:val="es-ES"/>
        </w:rPr>
        <w:t>15.1</w:t>
      </w:r>
      <w:r w:rsidR="00852C57">
        <w:fldChar w:fldCharType="end"/>
      </w:r>
      <w:r w:rsidRPr="005518F0">
        <w:rPr>
          <w:lang w:val="es-ES"/>
        </w:rPr>
        <w:t>).</w:t>
      </w:r>
    </w:p>
    <w:p w14:paraId="3F2E529F" w14:textId="77777777" w:rsidR="0028536B" w:rsidRDefault="0028536B">
      <w:pPr>
        <w:pStyle w:val="Grammar"/>
      </w:pPr>
      <w:r>
        <w:t>type-declaration:</w:t>
      </w:r>
      <w:r>
        <w:br/>
        <w:t>class-declaration</w:t>
      </w:r>
      <w:r>
        <w:br/>
        <w:t>struct-declaration</w:t>
      </w:r>
      <w:r>
        <w:br/>
        <w:t>interface-declaration</w:t>
      </w:r>
      <w:r>
        <w:br/>
        <w:t>enum-declaration</w:t>
      </w:r>
      <w:r>
        <w:br/>
        <w:t>delegate-declaration</w:t>
      </w:r>
    </w:p>
    <w:p w14:paraId="3F2E52A0" w14:textId="77777777" w:rsidR="0028536B" w:rsidRPr="005518F0" w:rsidRDefault="0028536B">
      <w:pPr>
        <w:rPr>
          <w:lang w:val="es-ES"/>
        </w:rPr>
      </w:pPr>
      <w:r w:rsidRPr="005518F0">
        <w:rPr>
          <w:lang w:val="es-ES"/>
        </w:rPr>
        <w:t>Una declaración de tipo (</w:t>
      </w:r>
      <w:r w:rsidRPr="005518F0">
        <w:rPr>
          <w:rStyle w:val="Production"/>
          <w:lang w:val="es-ES"/>
        </w:rPr>
        <w:t>type-declaration</w:t>
      </w:r>
      <w:r w:rsidRPr="005518F0">
        <w:rPr>
          <w:lang w:val="es-ES"/>
        </w:rPr>
        <w:t>) puede ocurrir como declaración de alto nivel en una unidad de compilación o como declaración de miembro dentro de un espacio de nombres, de una clase o de un struct.</w:t>
      </w:r>
    </w:p>
    <w:p w14:paraId="3F2E52A1" w14:textId="77777777" w:rsidR="0028536B" w:rsidRPr="005518F0" w:rsidRDefault="0028536B">
      <w:pPr>
        <w:rPr>
          <w:lang w:val="es-ES"/>
        </w:rPr>
      </w:pPr>
      <w:r w:rsidRPr="005518F0">
        <w:rPr>
          <w:lang w:val="es-ES"/>
        </w:rPr>
        <w:t xml:space="preserve">Cuando ocurre una declaración de tipo para un tipo </w:t>
      </w:r>
      <w:r w:rsidRPr="005518F0">
        <w:rPr>
          <w:rStyle w:val="Codefragment"/>
          <w:lang w:val="es-ES"/>
        </w:rPr>
        <w:t>T</w:t>
      </w:r>
      <w:r w:rsidRPr="005518F0">
        <w:rPr>
          <w:lang w:val="es-ES"/>
        </w:rPr>
        <w:t xml:space="preserve"> como declaración de alto nivel en una unidad de compilación, el nombre completo del nuevo tipo declarado es simplemente </w:t>
      </w:r>
      <w:r w:rsidRPr="005518F0">
        <w:rPr>
          <w:rStyle w:val="Codefragment"/>
          <w:lang w:val="es-ES"/>
        </w:rPr>
        <w:t>T</w:t>
      </w:r>
      <w:r w:rsidRPr="005518F0">
        <w:rPr>
          <w:lang w:val="es-ES"/>
        </w:rPr>
        <w:t xml:space="preserve">. Cuando una declaración de tipo para un tipo </w:t>
      </w:r>
      <w:r w:rsidRPr="005518F0">
        <w:rPr>
          <w:rStyle w:val="Codefragment"/>
          <w:lang w:val="es-ES"/>
        </w:rPr>
        <w:t>T</w:t>
      </w:r>
      <w:r w:rsidRPr="005518F0">
        <w:rPr>
          <w:lang w:val="es-ES"/>
        </w:rPr>
        <w:t xml:space="preserve"> se ejecuta dentro de un espacio de nombres, de una clase o de un struct, el nombre completo del nuevo tipo declarado es </w:t>
      </w:r>
      <w:r w:rsidRPr="005518F0">
        <w:rPr>
          <w:rStyle w:val="Codefragment"/>
          <w:lang w:val="es-ES"/>
        </w:rPr>
        <w:t>N.T</w:t>
      </w:r>
      <w:r w:rsidRPr="005518F0">
        <w:rPr>
          <w:lang w:val="es-ES"/>
        </w:rPr>
        <w:t xml:space="preserve">, donde </w:t>
      </w:r>
      <w:r w:rsidRPr="005518F0">
        <w:rPr>
          <w:rStyle w:val="Codefragment"/>
          <w:lang w:val="es-ES"/>
        </w:rPr>
        <w:t>N</w:t>
      </w:r>
      <w:r w:rsidRPr="005518F0">
        <w:rPr>
          <w:lang w:val="es-ES"/>
        </w:rPr>
        <w:t xml:space="preserve"> es el nombre completo del espacio de nombres, de la clase o del struct que lo contiene.</w:t>
      </w:r>
    </w:p>
    <w:p w14:paraId="3F2E52A2" w14:textId="77777777" w:rsidR="0028536B" w:rsidRPr="005518F0" w:rsidRDefault="0028536B">
      <w:pPr>
        <w:rPr>
          <w:lang w:val="es-ES"/>
        </w:rPr>
      </w:pPr>
      <w:r w:rsidRPr="005518F0">
        <w:rPr>
          <w:lang w:val="es-ES"/>
        </w:rPr>
        <w:t>Un tipo declarado dentro de una clase o de un struct se denomina tipo anidado (§</w:t>
      </w:r>
      <w:r w:rsidR="00852C57">
        <w:fldChar w:fldCharType="begin"/>
      </w:r>
      <w:r w:rsidRPr="005518F0">
        <w:rPr>
          <w:lang w:val="es-ES"/>
        </w:rPr>
        <w:instrText xml:space="preserve"> REF _Ref472691654 \w \h </w:instrText>
      </w:r>
      <w:r w:rsidR="00852C57">
        <w:fldChar w:fldCharType="separate"/>
      </w:r>
      <w:r w:rsidR="00437C65" w:rsidRPr="005518F0">
        <w:rPr>
          <w:lang w:val="es-ES"/>
        </w:rPr>
        <w:t>10.3.8</w:t>
      </w:r>
      <w:r w:rsidR="00852C57">
        <w:fldChar w:fldCharType="end"/>
      </w:r>
      <w:r w:rsidRPr="005518F0">
        <w:rPr>
          <w:lang w:val="es-ES"/>
        </w:rPr>
        <w:t>).</w:t>
      </w:r>
    </w:p>
    <w:p w14:paraId="3F2E52A3" w14:textId="77777777" w:rsidR="0028536B" w:rsidRPr="005518F0" w:rsidRDefault="0028536B">
      <w:pPr>
        <w:rPr>
          <w:lang w:val="es-ES"/>
        </w:rPr>
      </w:pPr>
      <w:r w:rsidRPr="005518F0">
        <w:rPr>
          <w:lang w:val="es-ES"/>
        </w:rPr>
        <w:t>Los modificadores de acceso permitidos y el acceso predeterminado para una declaración de tipo dependen del contexto en el que tenga lugar la declaración (§</w:t>
      </w:r>
      <w:r w:rsidR="00852C57">
        <w:fldChar w:fldCharType="begin"/>
      </w:r>
      <w:r w:rsidRPr="005518F0">
        <w:rPr>
          <w:lang w:val="es-ES"/>
        </w:rPr>
        <w:instrText xml:space="preserve"> REF _Ref465248875 \w \h </w:instrText>
      </w:r>
      <w:r w:rsidR="00852C57">
        <w:fldChar w:fldCharType="separate"/>
      </w:r>
      <w:r w:rsidR="00437C65" w:rsidRPr="005518F0">
        <w:rPr>
          <w:lang w:val="es-ES"/>
        </w:rPr>
        <w:t>3.5.1</w:t>
      </w:r>
      <w:r w:rsidR="00852C57">
        <w:fldChar w:fldCharType="end"/>
      </w:r>
      <w:r w:rsidRPr="005518F0">
        <w:rPr>
          <w:lang w:val="es-ES"/>
        </w:rPr>
        <w:t>):</w:t>
      </w:r>
    </w:p>
    <w:p w14:paraId="3F2E52A4" w14:textId="77777777" w:rsidR="0028536B" w:rsidRDefault="0028536B">
      <w:pPr>
        <w:pStyle w:val="ListBullet"/>
      </w:pPr>
      <w:r w:rsidRPr="005518F0">
        <w:rPr>
          <w:lang w:val="es-ES"/>
        </w:rPr>
        <w:t xml:space="preserve">Los tipos declarados en las unidades de compilación o espacios de nombres pueden tener acceso </w:t>
      </w:r>
      <w:r w:rsidRPr="005518F0">
        <w:rPr>
          <w:rStyle w:val="Codefragment"/>
          <w:lang w:val="es-ES"/>
        </w:rPr>
        <w:t>public</w:t>
      </w:r>
      <w:r w:rsidRPr="005518F0">
        <w:rPr>
          <w:lang w:val="es-ES"/>
        </w:rPr>
        <w:t xml:space="preserve"> o </w:t>
      </w:r>
      <w:r w:rsidRPr="005518F0">
        <w:rPr>
          <w:rStyle w:val="Codefragment"/>
          <w:lang w:val="es-ES"/>
        </w:rPr>
        <w:t>internal</w:t>
      </w:r>
      <w:r w:rsidRPr="005518F0">
        <w:rPr>
          <w:lang w:val="es-ES"/>
        </w:rPr>
        <w:t xml:space="preserve">. </w:t>
      </w:r>
      <w:r>
        <w:t xml:space="preserve">El acceso predeterminado es </w:t>
      </w:r>
      <w:r>
        <w:rPr>
          <w:rStyle w:val="Codefragment"/>
        </w:rPr>
        <w:t>internal</w:t>
      </w:r>
      <w:r>
        <w:t>.</w:t>
      </w:r>
    </w:p>
    <w:p w14:paraId="3F2E52A5" w14:textId="77777777" w:rsidR="0028536B" w:rsidRDefault="0028536B">
      <w:pPr>
        <w:pStyle w:val="ListBullet"/>
      </w:pPr>
      <w:r w:rsidRPr="005518F0">
        <w:rPr>
          <w:lang w:val="es-ES"/>
        </w:rPr>
        <w:t xml:space="preserve">Los tipos declarados en clases pueden tener acceso </w:t>
      </w:r>
      <w:r w:rsidRPr="005518F0">
        <w:rPr>
          <w:rStyle w:val="Codefragment"/>
          <w:lang w:val="es-ES"/>
        </w:rPr>
        <w:t>public</w:t>
      </w:r>
      <w:r w:rsidRPr="005518F0">
        <w:rPr>
          <w:lang w:val="es-ES"/>
        </w:rPr>
        <w:t xml:space="preserve">, </w:t>
      </w:r>
      <w:r w:rsidRPr="005518F0">
        <w:rPr>
          <w:rStyle w:val="Codefragment"/>
          <w:lang w:val="es-ES"/>
        </w:rPr>
        <w:t>protected</w:t>
      </w:r>
      <w:r w:rsidRPr="005518F0">
        <w:rPr>
          <w:lang w:val="es-ES"/>
        </w:rPr>
        <w:t xml:space="preserve"> </w:t>
      </w:r>
      <w:r w:rsidRPr="005518F0">
        <w:rPr>
          <w:rStyle w:val="Codefragment"/>
          <w:lang w:val="es-ES"/>
        </w:rPr>
        <w:t>internal</w:t>
      </w:r>
      <w:r w:rsidRPr="005518F0">
        <w:rPr>
          <w:lang w:val="es-ES"/>
        </w:rPr>
        <w:t xml:space="preserve">, </w:t>
      </w:r>
      <w:r w:rsidRPr="005518F0">
        <w:rPr>
          <w:rStyle w:val="Codefragment"/>
          <w:lang w:val="es-ES"/>
        </w:rPr>
        <w:t>protected</w:t>
      </w:r>
      <w:r w:rsidRPr="005518F0">
        <w:rPr>
          <w:lang w:val="es-ES"/>
        </w:rPr>
        <w:t xml:space="preserve">, </w:t>
      </w:r>
      <w:r w:rsidRPr="005518F0">
        <w:rPr>
          <w:rStyle w:val="Codefragment"/>
          <w:lang w:val="es-ES"/>
        </w:rPr>
        <w:t>internal</w:t>
      </w:r>
      <w:r w:rsidRPr="005518F0">
        <w:rPr>
          <w:lang w:val="es-ES"/>
        </w:rPr>
        <w:t xml:space="preserve"> o </w:t>
      </w:r>
      <w:r w:rsidRPr="005518F0">
        <w:rPr>
          <w:rStyle w:val="Codefragment"/>
          <w:lang w:val="es-ES"/>
        </w:rPr>
        <w:t>private</w:t>
      </w:r>
      <w:r w:rsidRPr="005518F0">
        <w:rPr>
          <w:lang w:val="es-ES"/>
        </w:rPr>
        <w:t xml:space="preserve">. </w:t>
      </w:r>
      <w:r>
        <w:t xml:space="preserve">El acceso predeterminado es </w:t>
      </w:r>
      <w:r>
        <w:rPr>
          <w:rStyle w:val="Codefragment"/>
        </w:rPr>
        <w:t>private</w:t>
      </w:r>
      <w:r>
        <w:t>.</w:t>
      </w:r>
    </w:p>
    <w:p w14:paraId="3F2E52A6" w14:textId="77777777" w:rsidR="0028536B" w:rsidRDefault="0028536B">
      <w:pPr>
        <w:pStyle w:val="ListBullet"/>
      </w:pPr>
      <w:r w:rsidRPr="005518F0">
        <w:rPr>
          <w:lang w:val="es-ES"/>
        </w:rPr>
        <w:lastRenderedPageBreak/>
        <w:t xml:space="preserve">Los tipos declarados en structs pueden tener acceso </w:t>
      </w:r>
      <w:r w:rsidRPr="005518F0">
        <w:rPr>
          <w:rStyle w:val="Codefragment"/>
          <w:lang w:val="es-ES"/>
        </w:rPr>
        <w:t>public</w:t>
      </w:r>
      <w:r w:rsidRPr="005518F0">
        <w:rPr>
          <w:lang w:val="es-ES"/>
        </w:rPr>
        <w:t xml:space="preserve">, </w:t>
      </w:r>
      <w:r w:rsidRPr="005518F0">
        <w:rPr>
          <w:rStyle w:val="Codefragment"/>
          <w:lang w:val="es-ES"/>
        </w:rPr>
        <w:t>internal</w:t>
      </w:r>
      <w:r w:rsidRPr="005518F0">
        <w:rPr>
          <w:lang w:val="es-ES"/>
        </w:rPr>
        <w:t xml:space="preserve"> o </w:t>
      </w:r>
      <w:r w:rsidRPr="005518F0">
        <w:rPr>
          <w:rStyle w:val="Codefragment"/>
          <w:lang w:val="es-ES"/>
        </w:rPr>
        <w:t>private</w:t>
      </w:r>
      <w:r w:rsidRPr="005518F0">
        <w:rPr>
          <w:lang w:val="es-ES"/>
        </w:rPr>
        <w:t xml:space="preserve">. </w:t>
      </w:r>
      <w:r>
        <w:t xml:space="preserve">El acceso predeterminado es </w:t>
      </w:r>
      <w:r>
        <w:rPr>
          <w:rStyle w:val="Codefragment"/>
        </w:rPr>
        <w:t>private</w:t>
      </w:r>
      <w:r>
        <w:t>.</w:t>
      </w:r>
    </w:p>
    <w:p w14:paraId="3F2E52A7" w14:textId="77777777" w:rsidR="009D6BB8" w:rsidRPr="005518F0" w:rsidRDefault="009D6BB8" w:rsidP="009D6BB8">
      <w:pPr>
        <w:pStyle w:val="Heading2"/>
        <w:rPr>
          <w:lang w:val="es-ES"/>
        </w:rPr>
      </w:pPr>
      <w:bookmarkStart w:id="1048" w:name="_Ref174220893"/>
      <w:bookmarkStart w:id="1049" w:name="_Ref174226095"/>
      <w:bookmarkStart w:id="1050" w:name="_Toc365607053"/>
      <w:r w:rsidRPr="005518F0">
        <w:rPr>
          <w:lang w:val="es-ES"/>
        </w:rPr>
        <w:t>Calificadores de alias de espacios de nombres</w:t>
      </w:r>
      <w:bookmarkEnd w:id="1048"/>
      <w:bookmarkEnd w:id="1049"/>
      <w:bookmarkEnd w:id="1050"/>
    </w:p>
    <w:p w14:paraId="3F2E52A8" w14:textId="77777777" w:rsidR="009D6BB8" w:rsidRPr="005518F0" w:rsidRDefault="009D6BB8" w:rsidP="009D6BB8">
      <w:pPr>
        <w:rPr>
          <w:lang w:val="es-ES"/>
        </w:rPr>
      </w:pPr>
      <w:r w:rsidRPr="005518F0">
        <w:rPr>
          <w:lang w:val="es-ES"/>
        </w:rPr>
        <w:t xml:space="preserve">El </w:t>
      </w:r>
      <w:r w:rsidRPr="005518F0">
        <w:rPr>
          <w:rStyle w:val="Term"/>
          <w:lang w:val="es-ES"/>
        </w:rPr>
        <w:t>calificador de alias de espacios de nombres</w:t>
      </w:r>
      <w:r w:rsidRPr="005518F0">
        <w:rPr>
          <w:lang w:val="es-ES"/>
        </w:rPr>
        <w:t xml:space="preserve"> </w:t>
      </w:r>
      <w:r w:rsidRPr="005518F0">
        <w:rPr>
          <w:rStyle w:val="Codefragment"/>
          <w:lang w:val="es-ES"/>
        </w:rPr>
        <w:t>::</w:t>
      </w:r>
      <w:r w:rsidRPr="005518F0">
        <w:rPr>
          <w:lang w:val="es-ES"/>
        </w:rPr>
        <w:t xml:space="preserve"> garantiza que las búsquedas de nombres de tipos no se vean afectadas por la introducción de nuevos tipos y miembros. El calificador de alias de espacios de nombres siempre aparece entre dos identificadores a los que se hace referencia como los identificadores izquierdo y derecho. Al contrario de lo que ocurre con el calificador habitual </w:t>
      </w:r>
      <w:r w:rsidRPr="005518F0">
        <w:rPr>
          <w:rStyle w:val="Codefragment"/>
          <w:lang w:val="es-ES"/>
        </w:rPr>
        <w:t>.</w:t>
      </w:r>
      <w:r w:rsidRPr="005518F0">
        <w:rPr>
          <w:lang w:val="es-ES"/>
        </w:rPr>
        <w:t xml:space="preserve">, el identificador izquierdo del calificador </w:t>
      </w:r>
      <w:r w:rsidRPr="005518F0">
        <w:rPr>
          <w:rStyle w:val="Codefragment"/>
          <w:lang w:val="es-ES"/>
        </w:rPr>
        <w:t>::</w:t>
      </w:r>
      <w:r w:rsidRPr="005518F0">
        <w:rPr>
          <w:lang w:val="es-ES"/>
        </w:rPr>
        <w:t xml:space="preserve"> solo se busca como un alias using o extern.</w:t>
      </w:r>
    </w:p>
    <w:p w14:paraId="3F2E52A9" w14:textId="77777777" w:rsidR="009D6BB8" w:rsidRPr="005518F0" w:rsidRDefault="009D6BB8" w:rsidP="009D6BB8">
      <w:pPr>
        <w:rPr>
          <w:lang w:val="es-ES"/>
        </w:rPr>
      </w:pPr>
      <w:r w:rsidRPr="005518F0">
        <w:rPr>
          <w:lang w:val="es-ES"/>
        </w:rPr>
        <w:t>Un miembro de alias calificado (</w:t>
      </w:r>
      <w:r w:rsidRPr="005518F0">
        <w:rPr>
          <w:rStyle w:val="Production"/>
          <w:lang w:val="es-ES"/>
        </w:rPr>
        <w:t>qualified-alias-member</w:t>
      </w:r>
      <w:r w:rsidRPr="005518F0">
        <w:rPr>
          <w:lang w:val="es-ES"/>
        </w:rPr>
        <w:t>) se define de la siguiente manera:</w:t>
      </w:r>
    </w:p>
    <w:p w14:paraId="3F2E52AA" w14:textId="77777777" w:rsidR="009D6BB8" w:rsidRPr="00A52534" w:rsidRDefault="009D6BB8" w:rsidP="009D6BB8">
      <w:pPr>
        <w:pStyle w:val="Grammar"/>
      </w:pPr>
      <w:r>
        <w:t>qualified-alias-member:</w:t>
      </w:r>
      <w:r>
        <w:br/>
        <w:t xml:space="preserve">identifier   </w:t>
      </w:r>
      <w:r>
        <w:rPr>
          <w:rStyle w:val="Terminal"/>
        </w:rPr>
        <w:t>::</w:t>
      </w:r>
      <w:r>
        <w:t xml:space="preserve">   identifier   type-argument-list</w:t>
      </w:r>
      <w:r>
        <w:rPr>
          <w:vertAlign w:val="subscript"/>
        </w:rPr>
        <w:t>opt</w:t>
      </w:r>
    </w:p>
    <w:p w14:paraId="3F2E52AB" w14:textId="77777777" w:rsidR="009D6BB8" w:rsidRPr="005518F0" w:rsidRDefault="009D6BB8" w:rsidP="009D6BB8">
      <w:pPr>
        <w:rPr>
          <w:lang w:val="es-ES"/>
        </w:rPr>
      </w:pPr>
      <w:r w:rsidRPr="005518F0">
        <w:rPr>
          <w:lang w:val="es-ES"/>
        </w:rPr>
        <w:t>Se puede utilizar un miembro de alias calificado (</w:t>
      </w:r>
      <w:r w:rsidRPr="005518F0">
        <w:rPr>
          <w:rStyle w:val="Production"/>
          <w:lang w:val="es-ES"/>
        </w:rPr>
        <w:t>qualified-alias-member</w:t>
      </w:r>
      <w:r w:rsidRPr="005518F0">
        <w:rPr>
          <w:lang w:val="es-ES"/>
        </w:rPr>
        <w:t>) como un nombre de espacio de nombres o de tipo (</w:t>
      </w:r>
      <w:r w:rsidRPr="005518F0">
        <w:rPr>
          <w:rStyle w:val="Production"/>
          <w:lang w:val="es-ES"/>
        </w:rPr>
        <w:t>namespace-or-type-name</w:t>
      </w:r>
      <w:r w:rsidRPr="005518F0">
        <w:rPr>
          <w:lang w:val="es-ES"/>
        </w:rPr>
        <w:t>) (§</w:t>
      </w:r>
      <w:r w:rsidR="00852C57">
        <w:fldChar w:fldCharType="begin"/>
      </w:r>
      <w:r w:rsidR="00861DF2" w:rsidRPr="005518F0">
        <w:rPr>
          <w:lang w:val="es-ES"/>
        </w:rPr>
        <w:instrText xml:space="preserve"> REF _Ref174229037 \r \h </w:instrText>
      </w:r>
      <w:r w:rsidR="00852C57">
        <w:fldChar w:fldCharType="separate"/>
      </w:r>
      <w:r w:rsidR="00437C65" w:rsidRPr="005518F0">
        <w:rPr>
          <w:lang w:val="es-ES"/>
        </w:rPr>
        <w:t>3.8</w:t>
      </w:r>
      <w:r w:rsidR="00852C57">
        <w:fldChar w:fldCharType="end"/>
      </w:r>
      <w:r w:rsidRPr="005518F0">
        <w:rPr>
          <w:lang w:val="es-ES"/>
        </w:rPr>
        <w:t>) o como el operando izquierdo en un acceso a miembro (</w:t>
      </w:r>
      <w:r w:rsidRPr="005518F0">
        <w:rPr>
          <w:rStyle w:val="Production"/>
          <w:lang w:val="es-ES"/>
        </w:rPr>
        <w:t>member-access</w:t>
      </w:r>
      <w:r w:rsidRPr="005518F0">
        <w:rPr>
          <w:lang w:val="es-ES"/>
        </w:rPr>
        <w:t>) (§</w:t>
      </w:r>
      <w:r w:rsidR="00852C57">
        <w:fldChar w:fldCharType="begin"/>
      </w:r>
      <w:r w:rsidR="00861DF2" w:rsidRPr="005518F0">
        <w:rPr>
          <w:lang w:val="es-ES"/>
        </w:rPr>
        <w:instrText xml:space="preserve"> REF _Ref448036412 \r \h </w:instrText>
      </w:r>
      <w:r w:rsidR="00852C57">
        <w:fldChar w:fldCharType="separate"/>
      </w:r>
      <w:r w:rsidR="00437C65" w:rsidRPr="005518F0">
        <w:rPr>
          <w:lang w:val="es-ES"/>
        </w:rPr>
        <w:t>7.6.4</w:t>
      </w:r>
      <w:r w:rsidR="00852C57">
        <w:fldChar w:fldCharType="end"/>
      </w:r>
      <w:r w:rsidRPr="005518F0">
        <w:rPr>
          <w:lang w:val="es-ES"/>
        </w:rPr>
        <w:t>).</w:t>
      </w:r>
    </w:p>
    <w:p w14:paraId="3F2E52AC" w14:textId="77777777" w:rsidR="009D6BB8" w:rsidRPr="005518F0" w:rsidRDefault="009D6BB8" w:rsidP="009D6BB8">
      <w:pPr>
        <w:rPr>
          <w:lang w:val="es-ES"/>
        </w:rPr>
      </w:pPr>
      <w:r w:rsidRPr="005518F0">
        <w:rPr>
          <w:lang w:val="es-ES"/>
        </w:rPr>
        <w:t>Un miembro de alias calificado (</w:t>
      </w:r>
      <w:r w:rsidRPr="005518F0">
        <w:rPr>
          <w:rStyle w:val="Production"/>
          <w:lang w:val="es-ES"/>
        </w:rPr>
        <w:t>qualified-alias-member</w:t>
      </w:r>
      <w:r w:rsidRPr="005518F0">
        <w:rPr>
          <w:lang w:val="es-ES"/>
        </w:rPr>
        <w:t>) adquiere una de las estructuras siguientes:</w:t>
      </w:r>
    </w:p>
    <w:p w14:paraId="3F2E52AD" w14:textId="77777777" w:rsidR="009D6BB8" w:rsidRPr="00A52534" w:rsidRDefault="009D6BB8" w:rsidP="009D6BB8">
      <w:pPr>
        <w:pStyle w:val="ListBullet"/>
      </w:pPr>
      <w:r w:rsidRPr="005518F0">
        <w:rPr>
          <w:rStyle w:val="Codefragment"/>
          <w:lang w:val="es-ES"/>
        </w:rPr>
        <w:t>N::I&lt;A</w:t>
      </w:r>
      <w:r w:rsidRPr="005518F0">
        <w:rPr>
          <w:rStyle w:val="Codefragment"/>
          <w:vertAlign w:val="subscript"/>
          <w:lang w:val="es-ES"/>
        </w:rPr>
        <w:t>1</w:t>
      </w:r>
      <w:r w:rsidRPr="005518F0">
        <w:rPr>
          <w:rStyle w:val="Codefragment"/>
          <w:lang w:val="es-ES"/>
        </w:rPr>
        <w:t>,</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A</w:t>
      </w:r>
      <w:r w:rsidRPr="005518F0">
        <w:rPr>
          <w:rStyle w:val="Codefragment"/>
          <w:vertAlign w:val="subscript"/>
          <w:lang w:val="es-ES"/>
        </w:rPr>
        <w:t>K</w:t>
      </w:r>
      <w:r w:rsidRPr="005518F0">
        <w:rPr>
          <w:rStyle w:val="Codefragment"/>
          <w:lang w:val="es-ES"/>
        </w:rPr>
        <w:t>&gt;</w:t>
      </w:r>
      <w:r w:rsidRPr="005518F0">
        <w:rPr>
          <w:lang w:val="es-ES"/>
        </w:rPr>
        <w:t xml:space="preserve">, donde </w:t>
      </w:r>
      <w:r w:rsidRPr="005518F0">
        <w:rPr>
          <w:rStyle w:val="Codefragment"/>
          <w:lang w:val="es-ES"/>
        </w:rPr>
        <w:t>N</w:t>
      </w:r>
      <w:r w:rsidRPr="005518F0">
        <w:rPr>
          <w:lang w:val="es-ES"/>
        </w:rPr>
        <w:t xml:space="preserve"> y </w:t>
      </w:r>
      <w:r w:rsidRPr="005518F0">
        <w:rPr>
          <w:rStyle w:val="Codefragment"/>
          <w:lang w:val="es-ES"/>
        </w:rPr>
        <w:t>I</w:t>
      </w:r>
      <w:r w:rsidRPr="005518F0">
        <w:rPr>
          <w:lang w:val="es-ES"/>
        </w:rPr>
        <w:t xml:space="preserve"> representan identificadores, y </w:t>
      </w:r>
      <w:r w:rsidRPr="005518F0">
        <w:rPr>
          <w:rStyle w:val="Codefragment"/>
          <w:lang w:val="es-ES"/>
        </w:rPr>
        <w:t>&lt;A</w:t>
      </w:r>
      <w:r w:rsidRPr="005518F0">
        <w:rPr>
          <w:rStyle w:val="Codefragment"/>
          <w:vertAlign w:val="subscript"/>
          <w:lang w:val="es-ES"/>
        </w:rPr>
        <w:t>1</w:t>
      </w:r>
      <w:r w:rsidRPr="005518F0">
        <w:rPr>
          <w:rStyle w:val="Codefragment"/>
          <w:lang w:val="es-ES"/>
        </w:rPr>
        <w:t>,</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A</w:t>
      </w:r>
      <w:r w:rsidRPr="005518F0">
        <w:rPr>
          <w:rStyle w:val="Codefragment"/>
          <w:vertAlign w:val="subscript"/>
          <w:lang w:val="es-ES"/>
        </w:rPr>
        <w:t>K</w:t>
      </w:r>
      <w:r w:rsidRPr="005518F0">
        <w:rPr>
          <w:rStyle w:val="Codefragment"/>
          <w:lang w:val="es-ES"/>
        </w:rPr>
        <w:t>&gt;</w:t>
      </w:r>
      <w:r w:rsidRPr="005518F0">
        <w:rPr>
          <w:lang w:val="es-ES"/>
        </w:rPr>
        <w:t xml:space="preserve"> es una lista de argumentos de tipo. </w:t>
      </w:r>
      <w:r>
        <w:t>(</w:t>
      </w:r>
      <w:r>
        <w:rPr>
          <w:rStyle w:val="Codefragment"/>
        </w:rPr>
        <w:t>K</w:t>
      </w:r>
      <w:r>
        <w:t xml:space="preserve"> siempre es al menos uno).</w:t>
      </w:r>
    </w:p>
    <w:p w14:paraId="3F2E52AE" w14:textId="77777777" w:rsidR="009D6BB8" w:rsidRPr="005518F0" w:rsidRDefault="009D6BB8" w:rsidP="009D6BB8">
      <w:pPr>
        <w:pStyle w:val="ListBullet"/>
        <w:rPr>
          <w:lang w:val="es-ES"/>
        </w:rPr>
      </w:pPr>
      <w:r w:rsidRPr="005518F0">
        <w:rPr>
          <w:rStyle w:val="Codefragment"/>
          <w:lang w:val="es-ES"/>
        </w:rPr>
        <w:t>N::I,</w:t>
      </w:r>
      <w:r w:rsidRPr="005518F0">
        <w:rPr>
          <w:lang w:val="es-ES"/>
        </w:rPr>
        <w:t xml:space="preserve"> donde </w:t>
      </w:r>
      <w:r w:rsidRPr="005518F0">
        <w:rPr>
          <w:rStyle w:val="Codefragment"/>
          <w:lang w:val="es-ES"/>
        </w:rPr>
        <w:t>N</w:t>
      </w:r>
      <w:r w:rsidRPr="005518F0">
        <w:rPr>
          <w:lang w:val="es-ES"/>
        </w:rPr>
        <w:t xml:space="preserve"> e </w:t>
      </w:r>
      <w:r w:rsidRPr="005518F0">
        <w:rPr>
          <w:rStyle w:val="Codefragment"/>
          <w:lang w:val="es-ES"/>
        </w:rPr>
        <w:t>I</w:t>
      </w:r>
      <w:r w:rsidRPr="005518F0">
        <w:rPr>
          <w:lang w:val="es-ES"/>
        </w:rPr>
        <w:t xml:space="preserve"> representan identificadores. (En este caso, se considera que </w:t>
      </w:r>
      <w:r w:rsidRPr="005518F0">
        <w:rPr>
          <w:rStyle w:val="Codefragment"/>
          <w:lang w:val="es-ES"/>
        </w:rPr>
        <w:t>K</w:t>
      </w:r>
      <w:r w:rsidRPr="005518F0">
        <w:rPr>
          <w:lang w:val="es-ES"/>
        </w:rPr>
        <w:t xml:space="preserve"> es cero).</w:t>
      </w:r>
    </w:p>
    <w:p w14:paraId="3F2E52AF" w14:textId="77777777" w:rsidR="009D6BB8" w:rsidRPr="005518F0" w:rsidRDefault="009D6BB8" w:rsidP="009D6BB8">
      <w:pPr>
        <w:rPr>
          <w:lang w:val="es-ES"/>
        </w:rPr>
      </w:pPr>
      <w:r w:rsidRPr="005518F0">
        <w:rPr>
          <w:lang w:val="es-ES"/>
        </w:rPr>
        <w:t>Con esta notación, el significado de un miembro de alias calificado (</w:t>
      </w:r>
      <w:r w:rsidRPr="005518F0">
        <w:rPr>
          <w:rStyle w:val="Production"/>
          <w:lang w:val="es-ES"/>
        </w:rPr>
        <w:t>qualified-alias-member</w:t>
      </w:r>
      <w:r w:rsidRPr="005518F0">
        <w:rPr>
          <w:lang w:val="es-ES"/>
        </w:rPr>
        <w:t>) se determina de la siguiente manera:</w:t>
      </w:r>
    </w:p>
    <w:p w14:paraId="3F2E52B0" w14:textId="77777777" w:rsidR="009D6BB8" w:rsidRPr="005518F0" w:rsidRDefault="009D6BB8" w:rsidP="009D6BB8">
      <w:pPr>
        <w:pStyle w:val="ListBullet"/>
        <w:rPr>
          <w:lang w:val="es-ES"/>
        </w:rPr>
      </w:pPr>
      <w:r w:rsidRPr="005518F0">
        <w:rPr>
          <w:lang w:val="es-ES"/>
        </w:rPr>
        <w:t xml:space="preserve">Si </w:t>
      </w:r>
      <w:r w:rsidRPr="005518F0">
        <w:rPr>
          <w:rStyle w:val="Codefragment"/>
          <w:lang w:val="es-ES"/>
        </w:rPr>
        <w:t>N</w:t>
      </w:r>
      <w:r w:rsidRPr="005518F0">
        <w:rPr>
          <w:lang w:val="es-ES"/>
        </w:rPr>
        <w:t xml:space="preserve"> es el identificador </w:t>
      </w:r>
      <w:r w:rsidRPr="005518F0">
        <w:rPr>
          <w:rStyle w:val="Codefragment"/>
          <w:lang w:val="es-ES"/>
        </w:rPr>
        <w:t>global</w:t>
      </w:r>
      <w:r w:rsidRPr="005518F0">
        <w:rPr>
          <w:lang w:val="es-ES"/>
        </w:rPr>
        <w:t xml:space="preserve">, el espacio de nombres global se busca por </w:t>
      </w:r>
      <w:r w:rsidRPr="005518F0">
        <w:rPr>
          <w:rStyle w:val="Codefragment"/>
          <w:lang w:val="es-ES"/>
        </w:rPr>
        <w:t>I</w:t>
      </w:r>
      <w:r w:rsidRPr="005518F0">
        <w:rPr>
          <w:lang w:val="es-ES"/>
        </w:rPr>
        <w:t>:</w:t>
      </w:r>
    </w:p>
    <w:p w14:paraId="3F2E52B1" w14:textId="77777777" w:rsidR="009D6BB8" w:rsidRPr="005518F0" w:rsidRDefault="009D6BB8" w:rsidP="009D6BB8">
      <w:pPr>
        <w:pStyle w:val="ListBullet2"/>
        <w:rPr>
          <w:lang w:val="es-ES"/>
        </w:rPr>
      </w:pPr>
      <w:r w:rsidRPr="005518F0">
        <w:rPr>
          <w:lang w:val="es-ES"/>
        </w:rPr>
        <w:t>Si el espacio de nombres global contiene un espacio de nombres denominado </w:t>
      </w:r>
      <w:r w:rsidRPr="005518F0">
        <w:rPr>
          <w:rStyle w:val="Codefragment"/>
          <w:lang w:val="es-ES"/>
        </w:rPr>
        <w:t>I</w:t>
      </w:r>
      <w:r w:rsidRPr="005518F0">
        <w:rPr>
          <w:lang w:val="es-ES"/>
        </w:rPr>
        <w:t xml:space="preserve"> y </w:t>
      </w:r>
      <w:r w:rsidRPr="005518F0">
        <w:rPr>
          <w:rStyle w:val="Codefragment"/>
          <w:lang w:val="es-ES"/>
        </w:rPr>
        <w:t>K</w:t>
      </w:r>
      <w:r w:rsidRPr="005518F0">
        <w:rPr>
          <w:lang w:val="es-ES"/>
        </w:rPr>
        <w:t xml:space="preserve"> es cero, el miembro de alias calificado (</w:t>
      </w:r>
      <w:r w:rsidRPr="005518F0">
        <w:rPr>
          <w:rStyle w:val="Production"/>
          <w:lang w:val="es-ES"/>
        </w:rPr>
        <w:t>qualified-alias-member</w:t>
      </w:r>
      <w:r w:rsidRPr="005518F0">
        <w:rPr>
          <w:lang w:val="es-ES"/>
        </w:rPr>
        <w:t>) hace referencia a dicho espacio de nombres.</w:t>
      </w:r>
    </w:p>
    <w:p w14:paraId="3F2E52B2" w14:textId="77777777" w:rsidR="009D6BB8" w:rsidRPr="005518F0" w:rsidRDefault="009D6BB8" w:rsidP="009D6BB8">
      <w:pPr>
        <w:pStyle w:val="ListBullet2"/>
        <w:rPr>
          <w:lang w:val="es-ES"/>
        </w:rPr>
      </w:pPr>
      <w:r w:rsidRPr="005518F0">
        <w:rPr>
          <w:lang w:val="es-ES"/>
        </w:rPr>
        <w:t>De lo contrario, si el espacio de nombres global contiene un tipo genérico denominado </w:t>
      </w:r>
      <w:r w:rsidRPr="005518F0">
        <w:rPr>
          <w:rStyle w:val="Codefragment"/>
          <w:lang w:val="es-ES"/>
        </w:rPr>
        <w:t>I</w:t>
      </w:r>
      <w:r w:rsidRPr="005518F0">
        <w:rPr>
          <w:lang w:val="es-ES"/>
        </w:rPr>
        <w:t xml:space="preserve"> y </w:t>
      </w:r>
      <w:r w:rsidRPr="005518F0">
        <w:rPr>
          <w:rStyle w:val="Codefragment"/>
          <w:lang w:val="es-ES"/>
        </w:rPr>
        <w:t>K</w:t>
      </w:r>
      <w:r w:rsidRPr="005518F0">
        <w:rPr>
          <w:lang w:val="es-ES"/>
        </w:rPr>
        <w:t xml:space="preserve"> es cero, el miembro de alias calificado (</w:t>
      </w:r>
      <w:r w:rsidRPr="005518F0">
        <w:rPr>
          <w:rStyle w:val="Production"/>
          <w:lang w:val="es-ES"/>
        </w:rPr>
        <w:t>qualified-alias-member</w:t>
      </w:r>
      <w:r w:rsidRPr="005518F0">
        <w:rPr>
          <w:lang w:val="es-ES"/>
        </w:rPr>
        <w:t>) hace referencia a dicho tipo.</w:t>
      </w:r>
    </w:p>
    <w:p w14:paraId="3F2E52B3" w14:textId="77777777" w:rsidR="009D6BB8" w:rsidRPr="005518F0" w:rsidRDefault="009D6BB8" w:rsidP="009D6BB8">
      <w:pPr>
        <w:pStyle w:val="ListBullet2"/>
        <w:rPr>
          <w:lang w:val="es-ES"/>
        </w:rPr>
      </w:pPr>
      <w:r w:rsidRPr="005518F0">
        <w:rPr>
          <w:lang w:val="es-ES"/>
        </w:rPr>
        <w:t>De lo contrario, si el espacio de nombres global contiene un tipo denominado </w:t>
      </w:r>
      <w:r w:rsidRPr="005518F0">
        <w:rPr>
          <w:rStyle w:val="Codefragment"/>
          <w:lang w:val="es-ES"/>
        </w:rPr>
        <w:t>I</w:t>
      </w:r>
      <w:r w:rsidRPr="005518F0">
        <w:rPr>
          <w:lang w:val="es-ES"/>
        </w:rPr>
        <w:t xml:space="preserve"> con parámetros de tipo </w:t>
      </w:r>
      <w:r w:rsidRPr="005518F0">
        <w:rPr>
          <w:rStyle w:val="Codefragment"/>
          <w:lang w:val="es-ES"/>
        </w:rPr>
        <w:t>K</w:t>
      </w:r>
      <w:r w:rsidRPr="005518F0">
        <w:rPr>
          <w:lang w:val="es-ES"/>
        </w:rPr>
        <w:t>, el miembro de alias calificado (</w:t>
      </w:r>
      <w:r w:rsidRPr="005518F0">
        <w:rPr>
          <w:rStyle w:val="Production"/>
          <w:lang w:val="es-ES"/>
        </w:rPr>
        <w:t>qualified-alias-member</w:t>
      </w:r>
      <w:r w:rsidRPr="005518F0">
        <w:rPr>
          <w:lang w:val="es-ES"/>
        </w:rPr>
        <w:t xml:space="preserve">) hace referencia a dicho tipo construido con los argumentos de tipo dados. </w:t>
      </w:r>
    </w:p>
    <w:p w14:paraId="3F2E52B4" w14:textId="77777777" w:rsidR="009D6BB8" w:rsidRPr="005518F0" w:rsidRDefault="009D6BB8" w:rsidP="009D6BB8">
      <w:pPr>
        <w:pStyle w:val="ListBullet2"/>
        <w:rPr>
          <w:lang w:val="es-ES"/>
        </w:rPr>
      </w:pPr>
      <w:r w:rsidRPr="005518F0">
        <w:rPr>
          <w:lang w:val="es-ES"/>
        </w:rPr>
        <w:t>De lo contrario, el miembro de alias calificado (</w:t>
      </w:r>
      <w:r w:rsidRPr="005518F0">
        <w:rPr>
          <w:rStyle w:val="Production"/>
          <w:lang w:val="es-ES"/>
        </w:rPr>
        <w:t>qualified-alias-member</w:t>
      </w:r>
      <w:r w:rsidRPr="005518F0">
        <w:rPr>
          <w:lang w:val="es-ES"/>
        </w:rPr>
        <w:t>) no está definido y se genera un error en tiempo de compilación.</w:t>
      </w:r>
    </w:p>
    <w:p w14:paraId="3F2E52B5" w14:textId="77777777" w:rsidR="009D6BB8" w:rsidRPr="005518F0" w:rsidRDefault="009D6BB8" w:rsidP="009D6BB8">
      <w:pPr>
        <w:pStyle w:val="ListBullet"/>
        <w:rPr>
          <w:lang w:val="es-ES"/>
        </w:rPr>
      </w:pPr>
      <w:r w:rsidRPr="005518F0">
        <w:rPr>
          <w:lang w:val="es-ES"/>
        </w:rPr>
        <w:t>De lo contrario, comenzando por la siguiente declaración de espacio de nombres (§9.2) que contiene el miembro de alias calificado (</w:t>
      </w:r>
      <w:r w:rsidRPr="005518F0">
        <w:rPr>
          <w:rStyle w:val="Production"/>
          <w:lang w:val="es-ES"/>
        </w:rPr>
        <w:t>qualified-alias-member</w:t>
      </w:r>
      <w:r w:rsidRPr="005518F0">
        <w:rPr>
          <w:lang w:val="es-ES"/>
        </w:rPr>
        <w:t>) (si lo hay), continuando por cada una de las declaraciones de espacio de nombres envolventes (si las hay) y terminando por la unidad de compilación que contiene el miembro de alias calificado (</w:t>
      </w:r>
      <w:r w:rsidRPr="005518F0">
        <w:rPr>
          <w:rStyle w:val="Production"/>
          <w:lang w:val="es-ES"/>
        </w:rPr>
        <w:t>qualified-alias-member</w:t>
      </w:r>
      <w:r w:rsidRPr="005518F0">
        <w:rPr>
          <w:lang w:val="es-ES"/>
        </w:rPr>
        <w:t>), se evalúan los siguientes pasos hasta que se detecta una entidad:</w:t>
      </w:r>
    </w:p>
    <w:p w14:paraId="3F2E52B6" w14:textId="77777777" w:rsidR="009D6BB8" w:rsidRPr="005518F0" w:rsidRDefault="009D6BB8" w:rsidP="009D6BB8">
      <w:pPr>
        <w:pStyle w:val="ListBullet2"/>
        <w:rPr>
          <w:lang w:val="es-ES"/>
        </w:rPr>
      </w:pPr>
      <w:r w:rsidRPr="005518F0">
        <w:rPr>
          <w:lang w:val="es-ES"/>
        </w:rPr>
        <w:t>Si la declaración de espacio de nombres o la unidad de compilación contiene una directiva de alias using (</w:t>
      </w:r>
      <w:r w:rsidRPr="005518F0">
        <w:rPr>
          <w:rStyle w:val="Production"/>
          <w:lang w:val="es-ES"/>
        </w:rPr>
        <w:t>using-alias-directive</w:t>
      </w:r>
      <w:r w:rsidRPr="005518F0">
        <w:rPr>
          <w:lang w:val="es-ES"/>
        </w:rPr>
        <w:t xml:space="preserve">) que asocia </w:t>
      </w:r>
      <w:r w:rsidRPr="005518F0">
        <w:rPr>
          <w:rStyle w:val="Codefragment"/>
          <w:lang w:val="es-ES"/>
        </w:rPr>
        <w:t>N</w:t>
      </w:r>
      <w:r w:rsidRPr="005518F0">
        <w:rPr>
          <w:lang w:val="es-ES"/>
        </w:rPr>
        <w:t xml:space="preserve"> con un tipo, el miembro de alias calificado (</w:t>
      </w:r>
      <w:r w:rsidRPr="005518F0">
        <w:rPr>
          <w:rStyle w:val="Production"/>
          <w:lang w:val="es-ES"/>
        </w:rPr>
        <w:t>qualified-alias-member</w:t>
      </w:r>
      <w:r w:rsidRPr="005518F0">
        <w:rPr>
          <w:lang w:val="es-ES"/>
        </w:rPr>
        <w:t>) no se define y se genera un error en tiempo de compilación.</w:t>
      </w:r>
    </w:p>
    <w:p w14:paraId="3F2E52B7" w14:textId="77777777" w:rsidR="009D6BB8" w:rsidRPr="005518F0" w:rsidRDefault="009D6BB8" w:rsidP="009D6BB8">
      <w:pPr>
        <w:pStyle w:val="ListBullet2"/>
        <w:rPr>
          <w:lang w:val="es-ES"/>
        </w:rPr>
      </w:pPr>
      <w:r w:rsidRPr="005518F0">
        <w:rPr>
          <w:lang w:val="es-ES"/>
        </w:rPr>
        <w:t>De lo contrario, si la declaración de espacio de nombres o la unidad de compilación contiene una directiva de alias extern (</w:t>
      </w:r>
      <w:r w:rsidRPr="005518F0">
        <w:rPr>
          <w:rStyle w:val="Production"/>
          <w:lang w:val="es-ES"/>
        </w:rPr>
        <w:t>extern-alias-directive</w:t>
      </w:r>
      <w:r w:rsidRPr="005518F0">
        <w:rPr>
          <w:lang w:val="es-ES"/>
        </w:rPr>
        <w:t>) o una directiva de alias using (</w:t>
      </w:r>
      <w:r w:rsidRPr="005518F0">
        <w:rPr>
          <w:rStyle w:val="Production"/>
          <w:lang w:val="es-ES"/>
        </w:rPr>
        <w:t>using-alias-directive</w:t>
      </w:r>
      <w:r w:rsidRPr="005518F0">
        <w:rPr>
          <w:lang w:val="es-ES"/>
        </w:rPr>
        <w:t xml:space="preserve">) que asocia </w:t>
      </w:r>
      <w:r w:rsidRPr="005518F0">
        <w:rPr>
          <w:rStyle w:val="Codefragment"/>
          <w:lang w:val="es-ES"/>
        </w:rPr>
        <w:t>N</w:t>
      </w:r>
      <w:r w:rsidRPr="005518F0">
        <w:rPr>
          <w:lang w:val="es-ES"/>
        </w:rPr>
        <w:t xml:space="preserve"> con un espacio de nombres:</w:t>
      </w:r>
    </w:p>
    <w:p w14:paraId="3F2E52B8" w14:textId="77777777" w:rsidR="009D6BB8" w:rsidRPr="005518F0" w:rsidRDefault="009D6BB8" w:rsidP="00732BB0">
      <w:pPr>
        <w:pStyle w:val="ListBullet3"/>
        <w:numPr>
          <w:ilvl w:val="0"/>
          <w:numId w:val="3"/>
        </w:numPr>
        <w:rPr>
          <w:lang w:val="es-ES"/>
        </w:rPr>
      </w:pPr>
      <w:r w:rsidRPr="005518F0">
        <w:rPr>
          <w:lang w:val="es-ES"/>
        </w:rPr>
        <w:lastRenderedPageBreak/>
        <w:t xml:space="preserve">Si el espacio de nombres asociado con </w:t>
      </w:r>
      <w:r w:rsidRPr="005518F0">
        <w:rPr>
          <w:rStyle w:val="Codefragment"/>
          <w:lang w:val="es-ES"/>
        </w:rPr>
        <w:t>N</w:t>
      </w:r>
      <w:r w:rsidRPr="005518F0">
        <w:rPr>
          <w:lang w:val="es-ES"/>
        </w:rPr>
        <w:t xml:space="preserve"> contiene un espacio de nombres denominado </w:t>
      </w:r>
      <w:r w:rsidRPr="005518F0">
        <w:rPr>
          <w:rStyle w:val="Codefragment"/>
          <w:lang w:val="es-ES"/>
        </w:rPr>
        <w:t>I</w:t>
      </w:r>
      <w:r w:rsidRPr="005518F0">
        <w:rPr>
          <w:lang w:val="es-ES"/>
        </w:rPr>
        <w:t xml:space="preserve"> y </w:t>
      </w:r>
      <w:r w:rsidRPr="005518F0">
        <w:rPr>
          <w:rStyle w:val="Codefragment"/>
          <w:lang w:val="es-ES"/>
        </w:rPr>
        <w:t>K</w:t>
      </w:r>
      <w:r w:rsidRPr="005518F0">
        <w:rPr>
          <w:lang w:val="es-ES"/>
        </w:rPr>
        <w:t xml:space="preserve"> es cero, el miembro de alias calificado (</w:t>
      </w:r>
      <w:r w:rsidRPr="005518F0">
        <w:rPr>
          <w:rStyle w:val="Production"/>
          <w:lang w:val="es-ES"/>
        </w:rPr>
        <w:t>qualified-alias-member</w:t>
      </w:r>
      <w:r w:rsidRPr="005518F0">
        <w:rPr>
          <w:lang w:val="es-ES"/>
        </w:rPr>
        <w:t>) hace referencia a dicho espacio de nombres.</w:t>
      </w:r>
    </w:p>
    <w:p w14:paraId="3F2E52B9" w14:textId="77777777" w:rsidR="009D6BB8" w:rsidRPr="005518F0" w:rsidRDefault="009D6BB8" w:rsidP="00732BB0">
      <w:pPr>
        <w:pStyle w:val="ListBullet3"/>
        <w:numPr>
          <w:ilvl w:val="0"/>
          <w:numId w:val="3"/>
        </w:numPr>
        <w:rPr>
          <w:lang w:val="es-ES"/>
        </w:rPr>
      </w:pPr>
      <w:r w:rsidRPr="005518F0">
        <w:rPr>
          <w:lang w:val="es-ES"/>
        </w:rPr>
        <w:t xml:space="preserve">De lo contrario, si el espacio de nombres asociado con </w:t>
      </w:r>
      <w:r w:rsidRPr="005518F0">
        <w:rPr>
          <w:rStyle w:val="Codefragment"/>
          <w:lang w:val="es-ES"/>
        </w:rPr>
        <w:t>N</w:t>
      </w:r>
      <w:r w:rsidRPr="005518F0">
        <w:rPr>
          <w:lang w:val="es-ES"/>
        </w:rPr>
        <w:t xml:space="preserve"> contiene un tipo no genérico denominado </w:t>
      </w:r>
      <w:r w:rsidRPr="005518F0">
        <w:rPr>
          <w:rStyle w:val="Codefragment"/>
          <w:lang w:val="es-ES"/>
        </w:rPr>
        <w:t>I</w:t>
      </w:r>
      <w:r w:rsidRPr="005518F0">
        <w:rPr>
          <w:lang w:val="es-ES"/>
        </w:rPr>
        <w:t xml:space="preserve"> y </w:t>
      </w:r>
      <w:r w:rsidRPr="005518F0">
        <w:rPr>
          <w:rStyle w:val="Codefragment"/>
          <w:lang w:val="es-ES"/>
        </w:rPr>
        <w:t>K</w:t>
      </w:r>
      <w:r w:rsidRPr="005518F0">
        <w:rPr>
          <w:lang w:val="es-ES"/>
        </w:rPr>
        <w:t xml:space="preserve"> es cero, el miembro de alias calificado (</w:t>
      </w:r>
      <w:r w:rsidRPr="005518F0">
        <w:rPr>
          <w:rStyle w:val="Production"/>
          <w:lang w:val="es-ES"/>
        </w:rPr>
        <w:t>qualified-alias-member</w:t>
      </w:r>
      <w:r w:rsidRPr="005518F0">
        <w:rPr>
          <w:lang w:val="es-ES"/>
        </w:rPr>
        <w:t>) hace referencia a dicho tipo.</w:t>
      </w:r>
    </w:p>
    <w:p w14:paraId="3F2E52BA" w14:textId="77777777" w:rsidR="009D6BB8" w:rsidRPr="005518F0" w:rsidRDefault="009D6BB8" w:rsidP="00732BB0">
      <w:pPr>
        <w:pStyle w:val="ListBullet3"/>
        <w:numPr>
          <w:ilvl w:val="0"/>
          <w:numId w:val="3"/>
        </w:numPr>
        <w:rPr>
          <w:lang w:val="es-ES"/>
        </w:rPr>
      </w:pPr>
      <w:r w:rsidRPr="005518F0">
        <w:rPr>
          <w:lang w:val="es-ES"/>
        </w:rPr>
        <w:t xml:space="preserve">De lo contrario, si el espacio de nombres asociado con </w:t>
      </w:r>
      <w:r w:rsidRPr="005518F0">
        <w:rPr>
          <w:rStyle w:val="Codefragment"/>
          <w:lang w:val="es-ES"/>
        </w:rPr>
        <w:t>N</w:t>
      </w:r>
      <w:r w:rsidRPr="005518F0">
        <w:rPr>
          <w:lang w:val="es-ES"/>
        </w:rPr>
        <w:t xml:space="preserve"> contiene un tipo denominado </w:t>
      </w:r>
      <w:r w:rsidRPr="005518F0">
        <w:rPr>
          <w:rStyle w:val="Codefragment"/>
          <w:lang w:val="es-ES"/>
        </w:rPr>
        <w:t>I</w:t>
      </w:r>
      <w:r w:rsidRPr="005518F0">
        <w:rPr>
          <w:lang w:val="es-ES"/>
        </w:rPr>
        <w:t xml:space="preserve"> con parámetros de tipo </w:t>
      </w:r>
      <w:r w:rsidRPr="005518F0">
        <w:rPr>
          <w:rStyle w:val="Codefragment"/>
          <w:lang w:val="es-ES"/>
        </w:rPr>
        <w:t>K</w:t>
      </w:r>
      <w:r w:rsidRPr="005518F0">
        <w:rPr>
          <w:lang w:val="es-ES"/>
        </w:rPr>
        <w:t>, el miembro de alias calificado (</w:t>
      </w:r>
      <w:r w:rsidRPr="005518F0">
        <w:rPr>
          <w:rStyle w:val="Production"/>
          <w:lang w:val="es-ES"/>
        </w:rPr>
        <w:t>qualified-alias-member</w:t>
      </w:r>
      <w:r w:rsidRPr="005518F0">
        <w:rPr>
          <w:lang w:val="es-ES"/>
        </w:rPr>
        <w:t>) hace referencia a dicho tipo construido con los argumentos de tipo dados.</w:t>
      </w:r>
    </w:p>
    <w:p w14:paraId="3F2E52BB" w14:textId="77777777" w:rsidR="009D6BB8" w:rsidRPr="005518F0" w:rsidRDefault="009D6BB8" w:rsidP="00732BB0">
      <w:pPr>
        <w:pStyle w:val="ListBullet3"/>
        <w:numPr>
          <w:ilvl w:val="0"/>
          <w:numId w:val="3"/>
        </w:numPr>
        <w:rPr>
          <w:lang w:val="es-ES"/>
        </w:rPr>
      </w:pPr>
      <w:r w:rsidRPr="005518F0">
        <w:rPr>
          <w:lang w:val="es-ES"/>
        </w:rPr>
        <w:t>De lo contrario, el miembro de alias calificado (</w:t>
      </w:r>
      <w:r w:rsidRPr="005518F0">
        <w:rPr>
          <w:rStyle w:val="Production"/>
          <w:lang w:val="es-ES"/>
        </w:rPr>
        <w:t>qualified-alias-member</w:t>
      </w:r>
      <w:r w:rsidRPr="005518F0">
        <w:rPr>
          <w:lang w:val="es-ES"/>
        </w:rPr>
        <w:t>) no está definido y se genera un error en tiempo de compilación.</w:t>
      </w:r>
    </w:p>
    <w:p w14:paraId="3F2E52BC" w14:textId="77777777" w:rsidR="009D6BB8" w:rsidRPr="005518F0" w:rsidRDefault="009D6BB8" w:rsidP="009D6BB8">
      <w:pPr>
        <w:pStyle w:val="ListBullet"/>
        <w:rPr>
          <w:lang w:val="es-ES"/>
        </w:rPr>
      </w:pPr>
      <w:r w:rsidRPr="005518F0">
        <w:rPr>
          <w:lang w:val="es-ES"/>
        </w:rPr>
        <w:t>De lo contrario, el miembro de alias calificado (</w:t>
      </w:r>
      <w:r w:rsidRPr="005518F0">
        <w:rPr>
          <w:rStyle w:val="Production"/>
          <w:lang w:val="es-ES"/>
        </w:rPr>
        <w:t>qualified-alias-member</w:t>
      </w:r>
      <w:r w:rsidRPr="005518F0">
        <w:rPr>
          <w:lang w:val="es-ES"/>
        </w:rPr>
        <w:t>) no está definido y se genera un error en tiempo de compilación.</w:t>
      </w:r>
    </w:p>
    <w:p w14:paraId="3F2E52BD" w14:textId="77777777" w:rsidR="009D6BB8" w:rsidRPr="005518F0" w:rsidRDefault="009D6BB8" w:rsidP="009D6BB8">
      <w:pPr>
        <w:rPr>
          <w:lang w:val="es-ES"/>
        </w:rPr>
      </w:pPr>
      <w:r w:rsidRPr="005518F0">
        <w:rPr>
          <w:lang w:val="es-ES"/>
        </w:rPr>
        <w:t>Tenga en cuenta que si utiliza el calificador de alias de espacios de nombres con un alias que haga referencia a un tipo se generará un error en tiempo de compilación. Tenga en cuenta también que si el identificador </w:t>
      </w:r>
      <w:r w:rsidRPr="005518F0">
        <w:rPr>
          <w:rStyle w:val="Codefragment"/>
          <w:lang w:val="es-ES"/>
        </w:rPr>
        <w:t>N</w:t>
      </w:r>
      <w:r w:rsidRPr="005518F0">
        <w:rPr>
          <w:lang w:val="es-ES"/>
        </w:rPr>
        <w:t xml:space="preserve"> es </w:t>
      </w:r>
      <w:r w:rsidRPr="005518F0">
        <w:rPr>
          <w:rStyle w:val="Codefragment"/>
          <w:lang w:val="es-ES"/>
        </w:rPr>
        <w:t>global</w:t>
      </w:r>
      <w:r w:rsidRPr="005518F0">
        <w:rPr>
          <w:lang w:val="es-ES"/>
        </w:rPr>
        <w:t xml:space="preserve">, se realizará una búsqueda en el espacio de nombres global, incluso si hay un alias using que asocia </w:t>
      </w:r>
      <w:r w:rsidRPr="005518F0">
        <w:rPr>
          <w:rStyle w:val="Codefragment"/>
          <w:lang w:val="es-ES"/>
        </w:rPr>
        <w:t>global</w:t>
      </w:r>
      <w:r w:rsidRPr="005518F0">
        <w:rPr>
          <w:lang w:val="es-ES"/>
        </w:rPr>
        <w:t xml:space="preserve"> con un tipo o un espacio de nombres.</w:t>
      </w:r>
    </w:p>
    <w:p w14:paraId="3F2E52BE" w14:textId="77777777" w:rsidR="009D6BB8" w:rsidRDefault="009D6BB8" w:rsidP="009D6BB8">
      <w:pPr>
        <w:pStyle w:val="Heading3"/>
      </w:pPr>
      <w:bookmarkStart w:id="1051" w:name="_Ref72830429"/>
      <w:bookmarkStart w:id="1052" w:name="_Toc111395413"/>
      <w:bookmarkStart w:id="1053" w:name="_Toc365607054"/>
      <w:r>
        <w:t>Unicidad de los alias</w:t>
      </w:r>
      <w:bookmarkEnd w:id="1051"/>
      <w:bookmarkEnd w:id="1052"/>
      <w:bookmarkEnd w:id="1053"/>
    </w:p>
    <w:p w14:paraId="3F2E52BF" w14:textId="77777777" w:rsidR="009D6BB8" w:rsidRPr="005518F0" w:rsidRDefault="00C8585D" w:rsidP="009D6BB8">
      <w:pPr>
        <w:rPr>
          <w:lang w:val="es-ES"/>
        </w:rPr>
      </w:pPr>
      <w:r w:rsidRPr="005518F0">
        <w:rPr>
          <w:lang w:val="es-ES"/>
        </w:rPr>
        <w:t xml:space="preserve">Cada unidad de compilación y cada cuerpo de espacio de nombres tiene un espacio de declaración independiente para alias extern y using. Por lo tanto, mientras que el nombre de un alias extern o un alias using debe ser único dentro del conjunto de alias extern y using declarados en la unidad de compilación o cuerpo de espacio de nombres que lo contiene inmediatamente, un alias puede tener el mismo nombre que un tipo o un espacio de nombres siempre que se utilice con el calificador </w:t>
      </w:r>
      <w:r w:rsidRPr="005518F0">
        <w:rPr>
          <w:rStyle w:val="Codefragment"/>
          <w:lang w:val="es-ES"/>
        </w:rPr>
        <w:t>::</w:t>
      </w:r>
      <w:r w:rsidRPr="005518F0">
        <w:rPr>
          <w:lang w:val="es-ES"/>
        </w:rPr>
        <w:t>.</w:t>
      </w:r>
    </w:p>
    <w:p w14:paraId="3F2E52C0" w14:textId="77777777" w:rsidR="009D6BB8" w:rsidRPr="005518F0" w:rsidRDefault="009D6BB8" w:rsidP="009D6BB8">
      <w:pPr>
        <w:rPr>
          <w:lang w:val="es-ES"/>
        </w:rPr>
      </w:pPr>
      <w:r w:rsidRPr="005518F0">
        <w:rPr>
          <w:lang w:val="es-ES"/>
        </w:rPr>
        <w:t>En el ejemplo</w:t>
      </w:r>
    </w:p>
    <w:p w14:paraId="3F2E52C1" w14:textId="77777777" w:rsidR="009D6BB8" w:rsidRPr="005518F0" w:rsidRDefault="009D6BB8" w:rsidP="009D6BB8">
      <w:pPr>
        <w:pStyle w:val="Code"/>
        <w:rPr>
          <w:lang w:val="es-ES"/>
        </w:rPr>
      </w:pPr>
      <w:r w:rsidRPr="005518F0">
        <w:rPr>
          <w:lang w:val="es-ES"/>
        </w:rPr>
        <w:t>namespace N</w:t>
      </w:r>
      <w:r w:rsidRPr="005518F0">
        <w:rPr>
          <w:lang w:val="es-ES"/>
        </w:rPr>
        <w:br/>
        <w:t>{</w:t>
      </w:r>
      <w:r w:rsidRPr="005518F0">
        <w:rPr>
          <w:lang w:val="es-ES"/>
        </w:rPr>
        <w:br/>
      </w:r>
      <w:r w:rsidRPr="005518F0">
        <w:rPr>
          <w:lang w:val="es-ES"/>
        </w:rPr>
        <w:tab/>
        <w:t>public class A {}</w:t>
      </w:r>
    </w:p>
    <w:p w14:paraId="3F2E52C2" w14:textId="77777777" w:rsidR="009D6BB8" w:rsidRDefault="009D6BB8" w:rsidP="009D6BB8">
      <w:pPr>
        <w:pStyle w:val="Code"/>
      </w:pPr>
      <w:r w:rsidRPr="005518F0">
        <w:rPr>
          <w:lang w:val="es-ES"/>
        </w:rPr>
        <w:tab/>
      </w:r>
      <w:r>
        <w:t>public class B {}</w:t>
      </w:r>
      <w:r>
        <w:br/>
        <w:t>}</w:t>
      </w:r>
    </w:p>
    <w:p w14:paraId="3F2E52C3" w14:textId="77777777" w:rsidR="009D6BB8" w:rsidRDefault="009D6BB8" w:rsidP="009D6BB8">
      <w:pPr>
        <w:pStyle w:val="Code"/>
      </w:pPr>
      <w:r>
        <w:t>namespace N</w:t>
      </w:r>
      <w:r>
        <w:br/>
        <w:t>{</w:t>
      </w:r>
      <w:r>
        <w:br/>
      </w:r>
      <w:r>
        <w:tab/>
        <w:t>using A = System.IO;</w:t>
      </w:r>
    </w:p>
    <w:p w14:paraId="3F2E52C4" w14:textId="77777777" w:rsidR="009D6BB8" w:rsidRDefault="009D6BB8" w:rsidP="009D6BB8">
      <w:pPr>
        <w:pStyle w:val="Code"/>
      </w:pPr>
      <w:r>
        <w:tab/>
        <w:t>class X</w:t>
      </w:r>
      <w:r>
        <w:br/>
      </w:r>
      <w:r>
        <w:tab/>
        <w:t>{</w:t>
      </w:r>
      <w:r>
        <w:br/>
      </w:r>
      <w:r>
        <w:tab/>
      </w:r>
      <w:r>
        <w:tab/>
        <w:t>A.Stream s1;</w:t>
      </w:r>
      <w:r>
        <w:tab/>
      </w:r>
      <w:r>
        <w:tab/>
      </w:r>
      <w:r>
        <w:tab/>
        <w:t>// Error, A is ambiguous</w:t>
      </w:r>
    </w:p>
    <w:p w14:paraId="3F2E52C5" w14:textId="77777777" w:rsidR="009D6BB8" w:rsidRPr="005518F0" w:rsidRDefault="009D6BB8" w:rsidP="009D6BB8">
      <w:pPr>
        <w:pStyle w:val="Code"/>
        <w:rPr>
          <w:lang w:val="es-ES"/>
        </w:rPr>
      </w:pPr>
      <w:r>
        <w:tab/>
      </w:r>
      <w:r>
        <w:tab/>
      </w:r>
      <w:r w:rsidRPr="005518F0">
        <w:rPr>
          <w:lang w:val="es-ES"/>
        </w:rPr>
        <w:t>A::Stream s2;</w:t>
      </w:r>
      <w:r w:rsidRPr="005518F0">
        <w:rPr>
          <w:lang w:val="es-ES"/>
        </w:rPr>
        <w:tab/>
      </w:r>
      <w:r w:rsidRPr="005518F0">
        <w:rPr>
          <w:lang w:val="es-ES"/>
        </w:rPr>
        <w:tab/>
      </w:r>
      <w:r w:rsidRPr="005518F0">
        <w:rPr>
          <w:lang w:val="es-ES"/>
        </w:rPr>
        <w:tab/>
        <w:t>// Ok</w:t>
      </w:r>
      <w:r w:rsidRPr="005518F0">
        <w:rPr>
          <w:lang w:val="es-ES"/>
        </w:rPr>
        <w:br/>
      </w:r>
      <w:r w:rsidRPr="005518F0">
        <w:rPr>
          <w:lang w:val="es-ES"/>
        </w:rPr>
        <w:tab/>
        <w:t>}</w:t>
      </w:r>
      <w:r w:rsidRPr="005518F0">
        <w:rPr>
          <w:lang w:val="es-ES"/>
        </w:rPr>
        <w:br/>
        <w:t>}</w:t>
      </w:r>
    </w:p>
    <w:p w14:paraId="3F2E52C6" w14:textId="77777777" w:rsidR="009D6BB8" w:rsidRPr="005518F0" w:rsidRDefault="009D6BB8" w:rsidP="009D6BB8">
      <w:pPr>
        <w:rPr>
          <w:lang w:val="es-ES"/>
        </w:rPr>
      </w:pPr>
      <w:r w:rsidRPr="005518F0">
        <w:rPr>
          <w:lang w:val="es-ES"/>
        </w:rPr>
        <w:t xml:space="preserve">el nombre </w:t>
      </w:r>
      <w:r w:rsidRPr="005518F0">
        <w:rPr>
          <w:rStyle w:val="Codefragment"/>
          <w:lang w:val="es-ES"/>
        </w:rPr>
        <w:t>A</w:t>
      </w:r>
      <w:r w:rsidRPr="005518F0">
        <w:rPr>
          <w:lang w:val="es-ES"/>
        </w:rPr>
        <w:t xml:space="preserve"> tiene dos posibles significados en el segundo cuerpo de espacio de nombres, puesto que tanto la clase </w:t>
      </w:r>
      <w:r w:rsidRPr="005518F0">
        <w:rPr>
          <w:rStyle w:val="Codefragment"/>
          <w:lang w:val="es-ES"/>
        </w:rPr>
        <w:t>A</w:t>
      </w:r>
      <w:r w:rsidRPr="005518F0">
        <w:rPr>
          <w:lang w:val="es-ES"/>
        </w:rPr>
        <w:t xml:space="preserve"> como el alias using </w:t>
      </w:r>
      <w:r w:rsidRPr="005518F0">
        <w:rPr>
          <w:rStyle w:val="Codefragment"/>
          <w:lang w:val="es-ES"/>
        </w:rPr>
        <w:t>A</w:t>
      </w:r>
      <w:r w:rsidRPr="005518F0">
        <w:rPr>
          <w:lang w:val="es-ES"/>
        </w:rPr>
        <w:t xml:space="preserve"> están dentro del ámbito. Por este motivo, el uso de </w:t>
      </w:r>
      <w:r w:rsidRPr="005518F0">
        <w:rPr>
          <w:rStyle w:val="Codefragment"/>
          <w:lang w:val="es-ES"/>
        </w:rPr>
        <w:t>A</w:t>
      </w:r>
      <w:r w:rsidRPr="005518F0">
        <w:rPr>
          <w:lang w:val="es-ES"/>
        </w:rPr>
        <w:t xml:space="preserve"> en el nombre completo </w:t>
      </w:r>
      <w:r w:rsidRPr="005518F0">
        <w:rPr>
          <w:rStyle w:val="Codefragment"/>
          <w:lang w:val="es-ES"/>
        </w:rPr>
        <w:t>A.Stream</w:t>
      </w:r>
      <w:r w:rsidRPr="005518F0">
        <w:rPr>
          <w:lang w:val="es-ES"/>
        </w:rPr>
        <w:t xml:space="preserve"> es ambiguo y causa un error en tiempo de compilación. Sin embargo, el uso de </w:t>
      </w:r>
      <w:r w:rsidRPr="005518F0">
        <w:rPr>
          <w:rStyle w:val="Codefragment"/>
          <w:lang w:val="es-ES"/>
        </w:rPr>
        <w:t>A</w:t>
      </w:r>
      <w:r w:rsidRPr="005518F0">
        <w:rPr>
          <w:lang w:val="es-ES"/>
        </w:rPr>
        <w:t xml:space="preserve"> con el calificador </w:t>
      </w:r>
      <w:r w:rsidRPr="005518F0">
        <w:rPr>
          <w:rStyle w:val="Codefragment"/>
          <w:lang w:val="es-ES"/>
        </w:rPr>
        <w:t>::</w:t>
      </w:r>
      <w:r w:rsidRPr="005518F0">
        <w:rPr>
          <w:lang w:val="es-ES"/>
        </w:rPr>
        <w:t xml:space="preserve"> no es un error porque </w:t>
      </w:r>
      <w:r w:rsidRPr="005518F0">
        <w:rPr>
          <w:rStyle w:val="Codefragment"/>
          <w:lang w:val="es-ES"/>
        </w:rPr>
        <w:t>A</w:t>
      </w:r>
      <w:r w:rsidRPr="005518F0">
        <w:rPr>
          <w:lang w:val="es-ES"/>
        </w:rPr>
        <w:t xml:space="preserve"> solo se busca como un alias de espacio de nombres.</w:t>
      </w:r>
    </w:p>
    <w:p w14:paraId="3F2E52C7" w14:textId="77777777" w:rsidR="0028536B" w:rsidRPr="005518F0" w:rsidRDefault="0028536B">
      <w:pPr>
        <w:rPr>
          <w:lang w:val="es-ES"/>
        </w:rPr>
        <w:sectPr w:rsidR="0028536B" w:rsidRPr="005518F0">
          <w:type w:val="oddPage"/>
          <w:pgSz w:w="12240" w:h="15840" w:code="1"/>
          <w:pgMar w:top="1440" w:right="1152" w:bottom="1440" w:left="1152" w:header="720" w:footer="720" w:gutter="0"/>
          <w:cols w:space="720"/>
        </w:sectPr>
      </w:pPr>
      <w:bookmarkStart w:id="1054" w:name="_Toc445783046"/>
      <w:bookmarkStart w:id="1055" w:name="_Ref461619866"/>
    </w:p>
    <w:p w14:paraId="3F2E52C8" w14:textId="77777777" w:rsidR="0028536B" w:rsidRDefault="0028536B">
      <w:pPr>
        <w:pStyle w:val="Heading1"/>
      </w:pPr>
      <w:bookmarkStart w:id="1056" w:name="_Ref463364564"/>
      <w:bookmarkStart w:id="1057" w:name="_Toc365607055"/>
      <w:r>
        <w:lastRenderedPageBreak/>
        <w:t>Clases</w:t>
      </w:r>
      <w:bookmarkEnd w:id="1054"/>
      <w:bookmarkEnd w:id="1055"/>
      <w:bookmarkEnd w:id="1056"/>
      <w:bookmarkEnd w:id="1057"/>
    </w:p>
    <w:p w14:paraId="3F2E52C9" w14:textId="77777777" w:rsidR="0028536B" w:rsidRPr="005518F0" w:rsidRDefault="0028536B">
      <w:pPr>
        <w:rPr>
          <w:lang w:val="es-ES"/>
        </w:rPr>
      </w:pPr>
      <w:r w:rsidRPr="005518F0">
        <w:rPr>
          <w:lang w:val="es-ES"/>
        </w:rPr>
        <w:t>Una clase es una estructura de datos que puede contener miembros de datos (constantes y campos), miembros de función (métodos, propiedades, indizadores, eventos, operadores, constructores de instancia, constructores estáticos y destructores) y tipos anidados. Los tipos de clase admiten la herencia, un mecanismo mediante el cual una clase derivada puede extender y especializar una clase base.</w:t>
      </w:r>
    </w:p>
    <w:p w14:paraId="3F2E52CA" w14:textId="77777777" w:rsidR="0028536B" w:rsidRDefault="0028536B">
      <w:pPr>
        <w:pStyle w:val="Heading2"/>
      </w:pPr>
      <w:bookmarkStart w:id="1058" w:name="_Toc445783047"/>
      <w:bookmarkStart w:id="1059" w:name="_Ref451394400"/>
      <w:bookmarkStart w:id="1060" w:name="_Ref493151462"/>
      <w:bookmarkStart w:id="1061" w:name="_Ref495219124"/>
      <w:bookmarkStart w:id="1062" w:name="_Ref155508939"/>
      <w:bookmarkStart w:id="1063" w:name="_Ref174231547"/>
      <w:bookmarkStart w:id="1064" w:name="_Toc365607056"/>
      <w:r>
        <w:t>Declaraciones de clases</w:t>
      </w:r>
      <w:bookmarkEnd w:id="1058"/>
      <w:bookmarkEnd w:id="1059"/>
      <w:bookmarkEnd w:id="1060"/>
      <w:bookmarkEnd w:id="1061"/>
      <w:bookmarkEnd w:id="1062"/>
      <w:bookmarkEnd w:id="1063"/>
      <w:bookmarkEnd w:id="1064"/>
    </w:p>
    <w:p w14:paraId="3F2E52CB" w14:textId="77777777" w:rsidR="0028536B" w:rsidRPr="005518F0" w:rsidRDefault="0028536B">
      <w:pPr>
        <w:rPr>
          <w:lang w:val="es-ES"/>
        </w:rPr>
      </w:pPr>
      <w:r w:rsidRPr="005518F0">
        <w:rPr>
          <w:lang w:val="es-ES"/>
        </w:rPr>
        <w:t>Una declaración de clase (</w:t>
      </w:r>
      <w:r w:rsidRPr="005518F0">
        <w:rPr>
          <w:rStyle w:val="Production"/>
          <w:lang w:val="es-ES"/>
        </w:rPr>
        <w:t>class-declaration</w:t>
      </w:r>
      <w:r w:rsidRPr="005518F0">
        <w:rPr>
          <w:lang w:val="es-ES"/>
        </w:rPr>
        <w:t>) es una declaración de tipo (</w:t>
      </w:r>
      <w:r w:rsidRPr="005518F0">
        <w:rPr>
          <w:rStyle w:val="Production"/>
          <w:lang w:val="es-ES"/>
        </w:rPr>
        <w:t>type-declaration</w:t>
      </w:r>
      <w:r w:rsidRPr="005518F0">
        <w:rPr>
          <w:lang w:val="es-ES"/>
        </w:rPr>
        <w:t>) (§</w:t>
      </w:r>
      <w:r w:rsidR="00852C57">
        <w:fldChar w:fldCharType="begin"/>
      </w:r>
      <w:r w:rsidRPr="005518F0">
        <w:rPr>
          <w:lang w:val="es-ES"/>
        </w:rPr>
        <w:instrText xml:space="preserve"> REF _Ref451305549 \r \h </w:instrText>
      </w:r>
      <w:r w:rsidR="00852C57">
        <w:fldChar w:fldCharType="separate"/>
      </w:r>
      <w:r w:rsidR="00437C65" w:rsidRPr="005518F0">
        <w:rPr>
          <w:lang w:val="es-ES"/>
        </w:rPr>
        <w:t>9.6</w:t>
      </w:r>
      <w:r w:rsidR="00852C57">
        <w:fldChar w:fldCharType="end"/>
      </w:r>
      <w:r w:rsidRPr="005518F0">
        <w:rPr>
          <w:lang w:val="es-ES"/>
        </w:rPr>
        <w:t>) que declara una clase nueva.</w:t>
      </w:r>
    </w:p>
    <w:p w14:paraId="3F2E52CC" w14:textId="77777777" w:rsidR="00E84A56" w:rsidRPr="00732017" w:rsidRDefault="00E84A56" w:rsidP="00E84A56">
      <w:pPr>
        <w:pStyle w:val="Grammar"/>
      </w:pPr>
      <w:r>
        <w:t>class-declaration:</w:t>
      </w:r>
      <w:r>
        <w:br/>
        <w:t>attributes</w:t>
      </w:r>
      <w:r>
        <w:rPr>
          <w:vertAlign w:val="subscript"/>
        </w:rPr>
        <w:t>opt</w:t>
      </w:r>
      <w:r>
        <w:t xml:space="preserve">   class-modifiers</w:t>
      </w:r>
      <w:r>
        <w:rPr>
          <w:vertAlign w:val="subscript"/>
        </w:rPr>
        <w:t>opt</w:t>
      </w:r>
      <w:r>
        <w:t xml:space="preserve">   </w:t>
      </w:r>
      <w:r>
        <w:rPr>
          <w:rStyle w:val="Terminal"/>
        </w:rPr>
        <w:t>partial</w:t>
      </w:r>
      <w:r>
        <w:rPr>
          <w:vertAlign w:val="subscript"/>
        </w:rPr>
        <w:t>opt</w:t>
      </w:r>
      <w:r>
        <w:t xml:space="preserve">   </w:t>
      </w:r>
      <w:r>
        <w:rPr>
          <w:rStyle w:val="Terminal"/>
        </w:rPr>
        <w:t>class</w:t>
      </w:r>
      <w:r>
        <w:t xml:space="preserve">   identifier   type-parameter-list</w:t>
      </w:r>
      <w:r>
        <w:rPr>
          <w:vertAlign w:val="subscript"/>
        </w:rPr>
        <w:t>opt</w:t>
      </w:r>
      <w:r>
        <w:br/>
      </w:r>
      <w:r>
        <w:tab/>
      </w:r>
      <w:r>
        <w:tab/>
        <w:t>class-base</w:t>
      </w:r>
      <w:r>
        <w:rPr>
          <w:vertAlign w:val="subscript"/>
        </w:rPr>
        <w:t>opt</w:t>
      </w:r>
      <w:r>
        <w:t xml:space="preserve">   type-parameter-constraints-clauses</w:t>
      </w:r>
      <w:r>
        <w:rPr>
          <w:vertAlign w:val="subscript"/>
        </w:rPr>
        <w:t>opt</w:t>
      </w:r>
      <w:r>
        <w:t xml:space="preserve">   class-body   </w:t>
      </w:r>
      <w:r>
        <w:rPr>
          <w:rStyle w:val="Terminal"/>
        </w:rPr>
        <w:t>;</w:t>
      </w:r>
      <w:r>
        <w:rPr>
          <w:vertAlign w:val="subscript"/>
        </w:rPr>
        <w:t>opt</w:t>
      </w:r>
    </w:p>
    <w:p w14:paraId="3F2E52CD" w14:textId="77777777" w:rsidR="0028536B" w:rsidRPr="005518F0" w:rsidRDefault="0028536B">
      <w:pPr>
        <w:rPr>
          <w:lang w:val="es-ES"/>
        </w:rPr>
      </w:pPr>
      <w:bookmarkStart w:id="1065" w:name="_Toc445783048"/>
      <w:r w:rsidRPr="005518F0">
        <w:rPr>
          <w:lang w:val="es-ES"/>
        </w:rPr>
        <w:t>Una declaración de clase (</w:t>
      </w:r>
      <w:r w:rsidRPr="005518F0">
        <w:rPr>
          <w:rStyle w:val="Production"/>
          <w:lang w:val="es-ES"/>
        </w:rPr>
        <w:t>class-declaration</w:t>
      </w:r>
      <w:r w:rsidRPr="005518F0">
        <w:rPr>
          <w:lang w:val="es-ES"/>
        </w:rPr>
        <w:t>) consiste en un conjunto de atributos (</w:t>
      </w:r>
      <w:r w:rsidRPr="005518F0">
        <w:rPr>
          <w:rStyle w:val="Production"/>
          <w:lang w:val="es-ES"/>
        </w:rPr>
        <w:t>attributes</w:t>
      </w:r>
      <w:r w:rsidRPr="005518F0">
        <w:rPr>
          <w:lang w:val="es-ES"/>
        </w:rPr>
        <w:t>) (§</w:t>
      </w:r>
      <w:r w:rsidR="00852C57">
        <w:fldChar w:fldCharType="begin"/>
      </w:r>
      <w:r w:rsidRPr="005518F0">
        <w:rPr>
          <w:lang w:val="es-ES"/>
        </w:rPr>
        <w:instrText xml:space="preserve"> REF _Ref463497458 \r \h </w:instrText>
      </w:r>
      <w:r w:rsidR="00852C57">
        <w:fldChar w:fldCharType="separate"/>
      </w:r>
      <w:r w:rsidR="00437C65" w:rsidRPr="005518F0">
        <w:rPr>
          <w:lang w:val="es-ES"/>
        </w:rPr>
        <w:t>17</w:t>
      </w:r>
      <w:r w:rsidR="00852C57">
        <w:fldChar w:fldCharType="end"/>
      </w:r>
      <w:r w:rsidRPr="005518F0">
        <w:rPr>
          <w:lang w:val="es-ES"/>
        </w:rPr>
        <w:t>) opcionales, seguido de un conjunto de modificadores de clase (</w:t>
      </w:r>
      <w:r w:rsidRPr="005518F0">
        <w:rPr>
          <w:rStyle w:val="Production"/>
          <w:lang w:val="es-ES"/>
        </w:rPr>
        <w:t>class-modifiers</w:t>
      </w:r>
      <w:r w:rsidRPr="005518F0">
        <w:rPr>
          <w:lang w:val="es-ES"/>
        </w:rPr>
        <w:t>) (§</w:t>
      </w:r>
      <w:r w:rsidR="00852C57">
        <w:fldChar w:fldCharType="begin"/>
      </w:r>
      <w:r w:rsidR="00861DF2" w:rsidRPr="005518F0">
        <w:rPr>
          <w:lang w:val="es-ES"/>
        </w:rPr>
        <w:instrText xml:space="preserve"> REF _Ref174229086 \r \h </w:instrText>
      </w:r>
      <w:r w:rsidR="00852C57">
        <w:fldChar w:fldCharType="separate"/>
      </w:r>
      <w:r w:rsidR="00437C65" w:rsidRPr="005518F0">
        <w:rPr>
          <w:lang w:val="es-ES"/>
        </w:rPr>
        <w:t>10.1.1</w:t>
      </w:r>
      <w:r w:rsidR="00852C57">
        <w:fldChar w:fldCharType="end"/>
      </w:r>
      <w:r w:rsidRPr="005518F0">
        <w:rPr>
          <w:lang w:val="es-ES"/>
        </w:rPr>
        <w:t xml:space="preserve">), seguido de un modificador </w:t>
      </w:r>
      <w:r w:rsidRPr="005518F0">
        <w:rPr>
          <w:rStyle w:val="Codefragment"/>
          <w:lang w:val="es-ES"/>
        </w:rPr>
        <w:t>partial</w:t>
      </w:r>
      <w:r w:rsidRPr="005518F0">
        <w:rPr>
          <w:lang w:val="es-ES"/>
        </w:rPr>
        <w:t xml:space="preserve"> opcional, seguido de la palabra clave </w:t>
      </w:r>
      <w:r w:rsidRPr="005518F0">
        <w:rPr>
          <w:rStyle w:val="Codefragment"/>
          <w:lang w:val="es-ES"/>
        </w:rPr>
        <w:t>class</w:t>
      </w:r>
      <w:r w:rsidRPr="005518F0">
        <w:rPr>
          <w:lang w:val="es-ES"/>
        </w:rPr>
        <w:t xml:space="preserve"> y un identificador (</w:t>
      </w:r>
      <w:r w:rsidRPr="005518F0">
        <w:rPr>
          <w:rStyle w:val="Production"/>
          <w:lang w:val="es-ES"/>
        </w:rPr>
        <w:t>identifier</w:t>
      </w:r>
      <w:r w:rsidRPr="005518F0">
        <w:rPr>
          <w:lang w:val="es-ES"/>
        </w:rPr>
        <w:t>) que da nombre a la clase, seguido de una especificación opcional de lista de parámetros de tipo (</w:t>
      </w:r>
      <w:r w:rsidRPr="005518F0">
        <w:rPr>
          <w:rStyle w:val="Production"/>
          <w:lang w:val="es-ES"/>
        </w:rPr>
        <w:t>type-parameter-list</w:t>
      </w:r>
      <w:r w:rsidRPr="005518F0">
        <w:rPr>
          <w:lang w:val="es-ES"/>
        </w:rPr>
        <w:t>) (§</w:t>
      </w:r>
      <w:r w:rsidR="00852C57">
        <w:fldChar w:fldCharType="begin"/>
      </w:r>
      <w:r w:rsidR="00861DF2" w:rsidRPr="005518F0">
        <w:rPr>
          <w:lang w:val="es-ES"/>
        </w:rPr>
        <w:instrText xml:space="preserve"> REF _Ref174219147 \r \h </w:instrText>
      </w:r>
      <w:r w:rsidR="00852C57">
        <w:fldChar w:fldCharType="separate"/>
      </w:r>
      <w:r w:rsidR="00437C65" w:rsidRPr="005518F0">
        <w:rPr>
          <w:lang w:val="es-ES"/>
        </w:rPr>
        <w:t>10.1.3</w:t>
      </w:r>
      <w:r w:rsidR="00852C57">
        <w:fldChar w:fldCharType="end"/>
      </w:r>
      <w:r w:rsidRPr="005518F0">
        <w:rPr>
          <w:lang w:val="es-ES"/>
        </w:rPr>
        <w:t>), seguido de una especificación opcional de clase base (</w:t>
      </w:r>
      <w:r w:rsidRPr="005518F0">
        <w:rPr>
          <w:rStyle w:val="Production"/>
          <w:lang w:val="es-ES"/>
        </w:rPr>
        <w:t>class-base</w:t>
      </w:r>
      <w:r w:rsidRPr="005518F0">
        <w:rPr>
          <w:lang w:val="es-ES"/>
        </w:rPr>
        <w:t>) (§</w:t>
      </w:r>
      <w:r w:rsidR="00BF6BFF">
        <w:fldChar w:fldCharType="begin"/>
      </w:r>
      <w:r w:rsidR="00BF6BFF" w:rsidRPr="005518F0">
        <w:rPr>
          <w:lang w:val="es-ES"/>
        </w:rPr>
        <w:instrText xml:space="preserve"> REF _Ref154988673 \r </w:instrText>
      </w:r>
      <w:r w:rsidR="00BF6BFF">
        <w:fldChar w:fldCharType="separate"/>
      </w:r>
      <w:r w:rsidR="00437C65" w:rsidRPr="005518F0">
        <w:rPr>
          <w:lang w:val="es-ES"/>
        </w:rPr>
        <w:t>10.1.4</w:t>
      </w:r>
      <w:r w:rsidR="00BF6BFF">
        <w:fldChar w:fldCharType="end"/>
      </w:r>
      <w:r w:rsidRPr="005518F0">
        <w:rPr>
          <w:lang w:val="es-ES"/>
        </w:rPr>
        <w:t>), seguida de una especificación opcional de cláusulas de restricciones de parámetros de tipo</w:t>
      </w:r>
      <w:r w:rsidRPr="005518F0">
        <w:rPr>
          <w:rStyle w:val="Term"/>
          <w:lang w:val="es-ES"/>
        </w:rPr>
        <w:t xml:space="preserve"> </w:t>
      </w:r>
      <w:r w:rsidRPr="005518F0">
        <w:rPr>
          <w:lang w:val="es-ES"/>
        </w:rPr>
        <w:t>(</w:t>
      </w:r>
      <w:r w:rsidRPr="005518F0">
        <w:rPr>
          <w:rStyle w:val="Production"/>
          <w:lang w:val="es-ES"/>
        </w:rPr>
        <w:t>type-parameter-constraints-clauses</w:t>
      </w:r>
      <w:r w:rsidRPr="005518F0">
        <w:rPr>
          <w:lang w:val="es-ES"/>
        </w:rPr>
        <w:t>) (§</w:t>
      </w:r>
      <w:r w:rsidR="00852C57">
        <w:fldChar w:fldCharType="begin"/>
      </w:r>
      <w:r w:rsidR="003D196C" w:rsidRPr="005518F0">
        <w:rPr>
          <w:lang w:val="es-ES"/>
        </w:rPr>
        <w:instrText xml:space="preserve"> REF _Ref155169092 \r \h </w:instrText>
      </w:r>
      <w:r w:rsidR="00852C57">
        <w:fldChar w:fldCharType="separate"/>
      </w:r>
      <w:r w:rsidR="00437C65" w:rsidRPr="005518F0">
        <w:rPr>
          <w:lang w:val="es-ES"/>
        </w:rPr>
        <w:t>10.1.5</w:t>
      </w:r>
      <w:r w:rsidR="00852C57">
        <w:fldChar w:fldCharType="end"/>
      </w:r>
      <w:r w:rsidRPr="005518F0">
        <w:rPr>
          <w:lang w:val="es-ES"/>
        </w:rPr>
        <w:t>), seguida de un cuerpo de clase (</w:t>
      </w:r>
      <w:r w:rsidRPr="005518F0">
        <w:rPr>
          <w:rStyle w:val="Production"/>
          <w:lang w:val="es-ES"/>
        </w:rPr>
        <w:t>class-body</w:t>
      </w:r>
      <w:r w:rsidRPr="005518F0">
        <w:rPr>
          <w:lang w:val="es-ES"/>
        </w:rPr>
        <w:t>) (§</w:t>
      </w:r>
      <w:r w:rsidR="00852C57">
        <w:fldChar w:fldCharType="begin"/>
      </w:r>
      <w:r w:rsidRPr="005518F0">
        <w:rPr>
          <w:lang w:val="es-ES"/>
        </w:rPr>
        <w:instrText xml:space="preserve"> REF _Ref456607689 \r \h </w:instrText>
      </w:r>
      <w:r w:rsidR="00852C57">
        <w:fldChar w:fldCharType="separate"/>
      </w:r>
      <w:r w:rsidR="00437C65" w:rsidRPr="005518F0">
        <w:rPr>
          <w:lang w:val="es-ES"/>
        </w:rPr>
        <w:t>10.1.6</w:t>
      </w:r>
      <w:r w:rsidR="00852C57">
        <w:fldChar w:fldCharType="end"/>
      </w:r>
      <w:r w:rsidRPr="005518F0">
        <w:rPr>
          <w:lang w:val="es-ES"/>
        </w:rPr>
        <w:t>), seguido de un punto y coma opcional.</w:t>
      </w:r>
    </w:p>
    <w:p w14:paraId="3F2E52CE" w14:textId="77777777" w:rsidR="00131E8F" w:rsidRPr="005518F0" w:rsidRDefault="009E4EA5" w:rsidP="00131E8F">
      <w:pPr>
        <w:rPr>
          <w:lang w:val="es-ES"/>
        </w:rPr>
      </w:pPr>
      <w:bookmarkStart w:id="1066" w:name="_Ref456661253"/>
      <w:bookmarkStart w:id="1067" w:name="_Ref461975240"/>
      <w:r w:rsidRPr="005518F0">
        <w:rPr>
          <w:lang w:val="es-ES"/>
        </w:rPr>
        <w:t>Una declaración de clase no puede proporcionar cláusulas de restricciones de parámetros de tipo (</w:t>
      </w:r>
      <w:r w:rsidRPr="005518F0">
        <w:rPr>
          <w:rStyle w:val="Production"/>
          <w:lang w:val="es-ES"/>
        </w:rPr>
        <w:t>type-parameter-constraints-clauses</w:t>
      </w:r>
      <w:r w:rsidRPr="005518F0">
        <w:rPr>
          <w:lang w:val="es-ES"/>
        </w:rPr>
        <w:t>) a menos que también proporcione listas de parámetros de tipo (</w:t>
      </w:r>
      <w:r w:rsidRPr="005518F0">
        <w:rPr>
          <w:rStyle w:val="Production"/>
          <w:lang w:val="es-ES"/>
        </w:rPr>
        <w:t>type-parameter-list</w:t>
      </w:r>
      <w:r w:rsidRPr="005518F0">
        <w:rPr>
          <w:lang w:val="es-ES"/>
        </w:rPr>
        <w:t xml:space="preserve">). </w:t>
      </w:r>
    </w:p>
    <w:p w14:paraId="3F2E52CF" w14:textId="77777777" w:rsidR="001F4D68" w:rsidRPr="005518F0" w:rsidRDefault="00131E8F" w:rsidP="00131E8F">
      <w:pPr>
        <w:rPr>
          <w:lang w:val="es-ES"/>
        </w:rPr>
      </w:pPr>
      <w:r w:rsidRPr="005518F0">
        <w:rPr>
          <w:lang w:val="es-ES"/>
        </w:rPr>
        <w:t>Una declaración de clase que proporciona una lista de parámetros de tipo (</w:t>
      </w:r>
      <w:r w:rsidRPr="005518F0">
        <w:rPr>
          <w:rStyle w:val="Production"/>
          <w:lang w:val="es-ES"/>
        </w:rPr>
        <w:t>type-parameter-list</w:t>
      </w:r>
      <w:r w:rsidRPr="005518F0">
        <w:rPr>
          <w:lang w:val="es-ES"/>
        </w:rPr>
        <w:t xml:space="preserve">) es una </w:t>
      </w:r>
      <w:r w:rsidRPr="005518F0">
        <w:rPr>
          <w:rStyle w:val="Term"/>
          <w:lang w:val="es-ES"/>
        </w:rPr>
        <w:t>declaración de clase genérica</w:t>
      </w:r>
      <w:r w:rsidRPr="005518F0">
        <w:rPr>
          <w:lang w:val="es-ES"/>
        </w:rPr>
        <w:t>. De manera adicional, cualquier clase anidada dentro de una declaración de clase genérica o una declaración de struct genérica es en sí misma una declaración de clase genérica puesto que se deben proporcionar los parámetros de tipo para el tipo contenedor y así crear un tipo construido.</w:t>
      </w:r>
    </w:p>
    <w:p w14:paraId="3F2E52D0" w14:textId="77777777" w:rsidR="0028536B" w:rsidRDefault="0028536B" w:rsidP="001F4D68">
      <w:pPr>
        <w:pStyle w:val="Heading3"/>
      </w:pPr>
      <w:bookmarkStart w:id="1068" w:name="_Ref174229086"/>
      <w:bookmarkStart w:id="1069" w:name="_Ref174235713"/>
      <w:bookmarkStart w:id="1070" w:name="_Toc365607057"/>
      <w:r>
        <w:t>Modificadores de clase</w:t>
      </w:r>
      <w:bookmarkEnd w:id="1065"/>
      <w:bookmarkEnd w:id="1066"/>
      <w:bookmarkEnd w:id="1067"/>
      <w:bookmarkEnd w:id="1068"/>
      <w:bookmarkEnd w:id="1069"/>
      <w:bookmarkEnd w:id="1070"/>
    </w:p>
    <w:p w14:paraId="3F2E52D1" w14:textId="77777777" w:rsidR="0028536B" w:rsidRPr="005518F0" w:rsidRDefault="0028536B">
      <w:pPr>
        <w:rPr>
          <w:lang w:val="es-ES"/>
        </w:rPr>
      </w:pPr>
      <w:r w:rsidRPr="005518F0">
        <w:rPr>
          <w:lang w:val="es-ES"/>
        </w:rPr>
        <w:t>Una declaración de clase (</w:t>
      </w:r>
      <w:r w:rsidRPr="005518F0">
        <w:rPr>
          <w:rStyle w:val="Production"/>
          <w:lang w:val="es-ES"/>
        </w:rPr>
        <w:t>class-declaration</w:t>
      </w:r>
      <w:r w:rsidRPr="005518F0">
        <w:rPr>
          <w:lang w:val="es-ES"/>
        </w:rPr>
        <w:t>) puede incluir opcionalmente una secuencia de modificadores de clase:</w:t>
      </w:r>
    </w:p>
    <w:p w14:paraId="3F2E52D2" w14:textId="77777777" w:rsidR="0028536B" w:rsidRDefault="0028536B">
      <w:pPr>
        <w:pStyle w:val="Grammar"/>
      </w:pPr>
      <w:r>
        <w:t>class-modifiers:</w:t>
      </w:r>
      <w:r>
        <w:br/>
        <w:t>class-modifier</w:t>
      </w:r>
      <w:r>
        <w:br/>
        <w:t>class-modifiers   class-modifier</w:t>
      </w:r>
    </w:p>
    <w:p w14:paraId="3F2E52D3" w14:textId="77777777"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r>
        <w:rPr>
          <w:rStyle w:val="Terminal"/>
        </w:rPr>
        <w:br/>
        <w:t>static</w:t>
      </w:r>
    </w:p>
    <w:p w14:paraId="3F2E52D4" w14:textId="77777777" w:rsidR="0028536B" w:rsidRPr="005518F0" w:rsidRDefault="0028536B">
      <w:pPr>
        <w:rPr>
          <w:lang w:val="es-ES"/>
        </w:rPr>
      </w:pPr>
      <w:r w:rsidRPr="005518F0">
        <w:rPr>
          <w:lang w:val="es-ES"/>
        </w:rPr>
        <w:lastRenderedPageBreak/>
        <w:t>Cuando el mismo modificador aparece varias veces en una declaración de clase, se produce un error en tiempo de compilación.</w:t>
      </w:r>
    </w:p>
    <w:p w14:paraId="3F2E52D5" w14:textId="77777777" w:rsidR="0028536B" w:rsidRPr="005518F0" w:rsidRDefault="0028536B">
      <w:pPr>
        <w:rPr>
          <w:lang w:val="es-ES"/>
        </w:rPr>
      </w:pPr>
      <w:r w:rsidRPr="005518F0">
        <w:rPr>
          <w:lang w:val="es-ES"/>
        </w:rPr>
        <w:t xml:space="preserve">El modificador </w:t>
      </w:r>
      <w:r w:rsidRPr="005518F0">
        <w:rPr>
          <w:rStyle w:val="Codefragment"/>
          <w:lang w:val="es-ES"/>
        </w:rPr>
        <w:t>new</w:t>
      </w:r>
      <w:r w:rsidRPr="005518F0">
        <w:rPr>
          <w:lang w:val="es-ES"/>
        </w:rPr>
        <w:t xml:space="preserve"> está permitido en clases anidadas. Especifica que la clase oculta un miembro heredado con el mismo nombre, como se describe en §</w:t>
      </w:r>
      <w:r w:rsidR="00852C57">
        <w:fldChar w:fldCharType="begin"/>
      </w:r>
      <w:r w:rsidRPr="005518F0">
        <w:rPr>
          <w:lang w:val="es-ES"/>
        </w:rPr>
        <w:instrText xml:space="preserve"> REF _Ref457122985 \r \h </w:instrText>
      </w:r>
      <w:r w:rsidR="00852C57">
        <w:fldChar w:fldCharType="separate"/>
      </w:r>
      <w:r w:rsidR="00437C65" w:rsidRPr="005518F0">
        <w:rPr>
          <w:lang w:val="es-ES"/>
        </w:rPr>
        <w:t>10.3.4</w:t>
      </w:r>
      <w:r w:rsidR="00852C57">
        <w:fldChar w:fldCharType="end"/>
      </w:r>
      <w:r w:rsidRPr="005518F0">
        <w:rPr>
          <w:lang w:val="es-ES"/>
        </w:rPr>
        <w:t xml:space="preserve">. Se produce un error en tiempo de compilación si el modificador </w:t>
      </w:r>
      <w:r w:rsidRPr="005518F0">
        <w:rPr>
          <w:rStyle w:val="Codefragment"/>
          <w:lang w:val="es-ES"/>
        </w:rPr>
        <w:t>new</w:t>
      </w:r>
      <w:r w:rsidRPr="005518F0">
        <w:rPr>
          <w:lang w:val="es-ES"/>
        </w:rPr>
        <w:t xml:space="preserve"> aparece en una declaración de clase no anidada.</w:t>
      </w:r>
    </w:p>
    <w:p w14:paraId="3F2E52D6" w14:textId="77777777" w:rsidR="0028536B" w:rsidRPr="005518F0" w:rsidRDefault="0028536B">
      <w:pPr>
        <w:rPr>
          <w:lang w:val="es-ES"/>
        </w:rPr>
      </w:pPr>
      <w:r w:rsidRPr="005518F0">
        <w:rPr>
          <w:lang w:val="es-ES"/>
        </w:rPr>
        <w:t xml:space="preserve">Los modificadores </w:t>
      </w:r>
      <w:r w:rsidRPr="005518F0">
        <w:rPr>
          <w:rStyle w:val="Codefragment"/>
          <w:lang w:val="es-ES"/>
        </w:rPr>
        <w:t>public</w:t>
      </w:r>
      <w:r w:rsidRPr="005518F0">
        <w:rPr>
          <w:lang w:val="es-ES"/>
        </w:rPr>
        <w:t xml:space="preserve">, </w:t>
      </w:r>
      <w:r w:rsidRPr="005518F0">
        <w:rPr>
          <w:rStyle w:val="Codefragment"/>
          <w:lang w:val="es-ES"/>
        </w:rPr>
        <w:t>protected</w:t>
      </w:r>
      <w:r w:rsidRPr="005518F0">
        <w:rPr>
          <w:lang w:val="es-ES"/>
        </w:rPr>
        <w:t xml:space="preserve">, </w:t>
      </w:r>
      <w:r w:rsidRPr="005518F0">
        <w:rPr>
          <w:rStyle w:val="Codefragment"/>
          <w:lang w:val="es-ES"/>
        </w:rPr>
        <w:t>internal</w:t>
      </w:r>
      <w:r w:rsidRPr="005518F0">
        <w:rPr>
          <w:lang w:val="es-ES"/>
        </w:rPr>
        <w:t xml:space="preserve"> y </w:t>
      </w:r>
      <w:r w:rsidRPr="005518F0">
        <w:rPr>
          <w:rStyle w:val="Codefragment"/>
          <w:lang w:val="es-ES"/>
        </w:rPr>
        <w:t>private</w:t>
      </w:r>
      <w:r w:rsidRPr="005518F0">
        <w:rPr>
          <w:lang w:val="es-ES"/>
        </w:rPr>
        <w:t xml:space="preserve"> controlan la accesibilidad de la clase. Dependiendo del contexto en el que ocurra la declaración de clase, algunos de estos modificadores pueden no estar permitidos (§</w:t>
      </w:r>
      <w:r w:rsidR="00852C57">
        <w:fldChar w:fldCharType="begin"/>
      </w:r>
      <w:r w:rsidRPr="005518F0">
        <w:rPr>
          <w:lang w:val="es-ES"/>
        </w:rPr>
        <w:instrText xml:space="preserve"> REF _Ref465248875 \w \h </w:instrText>
      </w:r>
      <w:r w:rsidR="00852C57">
        <w:fldChar w:fldCharType="separate"/>
      </w:r>
      <w:r w:rsidR="00437C65" w:rsidRPr="005518F0">
        <w:rPr>
          <w:lang w:val="es-ES"/>
        </w:rPr>
        <w:t>3.5.1</w:t>
      </w:r>
      <w:r w:rsidR="00852C57">
        <w:fldChar w:fldCharType="end"/>
      </w:r>
      <w:r w:rsidRPr="005518F0">
        <w:rPr>
          <w:lang w:val="es-ES"/>
        </w:rPr>
        <w:t>).</w:t>
      </w:r>
    </w:p>
    <w:p w14:paraId="3F2E52D7" w14:textId="77777777" w:rsidR="0028536B" w:rsidRPr="005518F0" w:rsidRDefault="0028536B">
      <w:pPr>
        <w:rPr>
          <w:lang w:val="es-ES"/>
        </w:rPr>
      </w:pPr>
      <w:r w:rsidRPr="005518F0">
        <w:rPr>
          <w:lang w:val="es-ES"/>
        </w:rPr>
        <w:t xml:space="preserve">Los modificadores </w:t>
      </w:r>
      <w:r w:rsidRPr="005518F0">
        <w:rPr>
          <w:rStyle w:val="Codefragment"/>
          <w:lang w:val="es-ES"/>
        </w:rPr>
        <w:t>abstract</w:t>
      </w:r>
      <w:r w:rsidRPr="005518F0">
        <w:rPr>
          <w:lang w:val="es-ES"/>
        </w:rPr>
        <w:t xml:space="preserve">, </w:t>
      </w:r>
      <w:r w:rsidRPr="005518F0">
        <w:rPr>
          <w:rStyle w:val="Codefragment"/>
          <w:lang w:val="es-ES"/>
        </w:rPr>
        <w:t>sealed</w:t>
      </w:r>
      <w:r w:rsidRPr="005518F0">
        <w:rPr>
          <w:lang w:val="es-ES"/>
        </w:rPr>
        <w:t xml:space="preserve"> y </w:t>
      </w:r>
      <w:r w:rsidRPr="005518F0">
        <w:rPr>
          <w:rStyle w:val="Codefragment"/>
          <w:lang w:val="es-ES"/>
        </w:rPr>
        <w:t>static</w:t>
      </w:r>
      <w:r w:rsidRPr="005518F0">
        <w:rPr>
          <w:lang w:val="es-ES"/>
        </w:rPr>
        <w:t xml:space="preserve"> se explican en las siguientes secciones.</w:t>
      </w:r>
    </w:p>
    <w:p w14:paraId="3F2E52D8" w14:textId="77777777" w:rsidR="0028536B" w:rsidRDefault="0028536B">
      <w:pPr>
        <w:pStyle w:val="Heading4"/>
      </w:pPr>
      <w:bookmarkStart w:id="1071" w:name="_Ref459682804"/>
      <w:bookmarkStart w:id="1072" w:name="_Toc365607058"/>
      <w:r>
        <w:t>Clases abstractas</w:t>
      </w:r>
      <w:bookmarkEnd w:id="1071"/>
      <w:bookmarkEnd w:id="1072"/>
    </w:p>
    <w:p w14:paraId="3F2E52D9" w14:textId="77777777" w:rsidR="0028536B" w:rsidRPr="005518F0" w:rsidRDefault="0028536B">
      <w:pPr>
        <w:rPr>
          <w:lang w:val="es-ES"/>
        </w:rPr>
      </w:pPr>
      <w:r w:rsidRPr="005518F0">
        <w:rPr>
          <w:lang w:val="es-ES"/>
        </w:rPr>
        <w:t xml:space="preserve">El modificador </w:t>
      </w:r>
      <w:r w:rsidRPr="005518F0">
        <w:rPr>
          <w:rStyle w:val="Codefragment"/>
          <w:lang w:val="es-ES"/>
        </w:rPr>
        <w:t>abstract</w:t>
      </w:r>
      <w:r w:rsidRPr="005518F0">
        <w:rPr>
          <w:lang w:val="es-ES"/>
        </w:rPr>
        <w:t xml:space="preserve"> se utiliza para indicar que una clase está incompleta y que sólo se va a utilizar como clase base. Una clase abstracta se diferencia de una clase no abstracta en lo siguiente:</w:t>
      </w:r>
    </w:p>
    <w:p w14:paraId="3F2E52DA" w14:textId="77777777" w:rsidR="0028536B" w:rsidRPr="005518F0" w:rsidRDefault="0028536B">
      <w:pPr>
        <w:pStyle w:val="ListBullet"/>
        <w:rPr>
          <w:lang w:val="es-ES"/>
        </w:rPr>
      </w:pPr>
      <w:r w:rsidRPr="005518F0">
        <w:rPr>
          <w:lang w:val="es-ES"/>
        </w:rPr>
        <w:t xml:space="preserve">No se puede crear una instancia de una clase abstracta directamente, y es un error en tiempo de compilación utilizar el operador </w:t>
      </w:r>
      <w:r w:rsidRPr="005518F0">
        <w:rPr>
          <w:rStyle w:val="Codefragment"/>
          <w:lang w:val="es-ES"/>
        </w:rPr>
        <w:t>new</w:t>
      </w:r>
      <w:r w:rsidRPr="005518F0">
        <w:rPr>
          <w:lang w:val="es-ES"/>
        </w:rPr>
        <w:t xml:space="preserve"> en una clase abstracta. Aunque es posible tener variables y valores cuyos tipos en tiempo de compilación sean abstractos, tales variables y valores serán </w:t>
      </w:r>
      <w:r w:rsidRPr="005518F0">
        <w:rPr>
          <w:rStyle w:val="Codefragment"/>
          <w:lang w:val="es-ES"/>
        </w:rPr>
        <w:t>null</w:t>
      </w:r>
      <w:r w:rsidRPr="005518F0">
        <w:rPr>
          <w:lang w:val="es-ES"/>
        </w:rPr>
        <w:t xml:space="preserve"> o contendrán referencias a instancias de clases no abstractas derivadas de los tipos abstractos.</w:t>
      </w:r>
    </w:p>
    <w:p w14:paraId="3F2E52DB" w14:textId="77777777" w:rsidR="0028536B" w:rsidRPr="005518F0" w:rsidRDefault="0028536B">
      <w:pPr>
        <w:pStyle w:val="ListBullet"/>
        <w:rPr>
          <w:lang w:val="es-ES"/>
        </w:rPr>
      </w:pPr>
      <w:r w:rsidRPr="005518F0">
        <w:rPr>
          <w:lang w:val="es-ES"/>
        </w:rPr>
        <w:t>Se permite que una clase abstracta contenga miembros abstractos, aunque no es necesario.</w:t>
      </w:r>
    </w:p>
    <w:p w14:paraId="3F2E52DC" w14:textId="77777777" w:rsidR="0028536B" w:rsidRPr="005518F0" w:rsidRDefault="0028536B">
      <w:pPr>
        <w:pStyle w:val="ListBullet"/>
        <w:rPr>
          <w:lang w:val="es-ES"/>
        </w:rPr>
      </w:pPr>
      <w:r w:rsidRPr="005518F0">
        <w:rPr>
          <w:lang w:val="es-ES"/>
        </w:rPr>
        <w:t>No se puede sellar una clase abstracta.</w:t>
      </w:r>
    </w:p>
    <w:p w14:paraId="3F2E52DD" w14:textId="77777777" w:rsidR="0028536B" w:rsidRDefault="0028536B">
      <w:r w:rsidRPr="005518F0">
        <w:rPr>
          <w:lang w:val="es-ES"/>
        </w:rPr>
        <w:t xml:space="preserve">Cuando una clase no abstracta se deriva de una clase abstracta, la clase no abstracta debe incluir implementaciones reales de todos los miembros abstractos heredados; por lo tanto, invalida estos miembros abstractos. </w:t>
      </w:r>
      <w:r>
        <w:t>En el ejemplo</w:t>
      </w:r>
    </w:p>
    <w:p w14:paraId="3F2E52DE" w14:textId="77777777" w:rsidR="0028536B" w:rsidRDefault="0028536B">
      <w:pPr>
        <w:pStyle w:val="Code"/>
      </w:pPr>
      <w:r>
        <w:t>abstract class A</w:t>
      </w:r>
      <w:r>
        <w:br/>
        <w:t>{</w:t>
      </w:r>
      <w:r>
        <w:br/>
      </w:r>
      <w:r>
        <w:tab/>
        <w:t>public abstract void F();</w:t>
      </w:r>
      <w:r>
        <w:br/>
        <w:t>}</w:t>
      </w:r>
    </w:p>
    <w:p w14:paraId="3F2E52DF" w14:textId="77777777" w:rsidR="0028536B" w:rsidRDefault="0028536B">
      <w:pPr>
        <w:pStyle w:val="Code"/>
      </w:pPr>
      <w:r>
        <w:t>abstract class B: A</w:t>
      </w:r>
      <w:r>
        <w:br/>
        <w:t>{</w:t>
      </w:r>
      <w:r>
        <w:br/>
      </w:r>
      <w:r>
        <w:tab/>
        <w:t>public void G() {}</w:t>
      </w:r>
      <w:r>
        <w:br/>
        <w:t>}</w:t>
      </w:r>
    </w:p>
    <w:p w14:paraId="3F2E52E0" w14:textId="77777777" w:rsidR="0028536B" w:rsidRDefault="0028536B">
      <w:pPr>
        <w:pStyle w:val="Code"/>
      </w:pPr>
      <w:r>
        <w:t>class C: B</w:t>
      </w:r>
      <w:r>
        <w:br/>
        <w:t>{</w:t>
      </w:r>
      <w:r>
        <w:br/>
      </w:r>
      <w:r>
        <w:tab/>
        <w:t>public override void F() {</w:t>
      </w:r>
      <w:r>
        <w:br/>
      </w:r>
      <w:r>
        <w:tab/>
      </w:r>
      <w:r>
        <w:tab/>
        <w:t>// actual implementation of F</w:t>
      </w:r>
      <w:r>
        <w:br/>
      </w:r>
      <w:r>
        <w:tab/>
        <w:t>}</w:t>
      </w:r>
      <w:r>
        <w:br/>
        <w:t>}</w:t>
      </w:r>
    </w:p>
    <w:p w14:paraId="3F2E52E1" w14:textId="77777777" w:rsidR="0028536B" w:rsidRPr="005518F0" w:rsidRDefault="0028536B">
      <w:pPr>
        <w:rPr>
          <w:lang w:val="es-ES"/>
        </w:rPr>
      </w:pPr>
      <w:r w:rsidRPr="005518F0">
        <w:rPr>
          <w:lang w:val="es-ES"/>
        </w:rPr>
        <w:t xml:space="preserve">la clase abstracta </w:t>
      </w:r>
      <w:r w:rsidRPr="005518F0">
        <w:rPr>
          <w:rStyle w:val="Codefragment"/>
          <w:lang w:val="es-ES"/>
        </w:rPr>
        <w:t>A</w:t>
      </w:r>
      <w:r w:rsidRPr="005518F0">
        <w:rPr>
          <w:lang w:val="es-ES"/>
        </w:rPr>
        <w:t xml:space="preserve"> define el método abstracto </w:t>
      </w:r>
      <w:r w:rsidRPr="005518F0">
        <w:rPr>
          <w:rStyle w:val="Codefragment"/>
          <w:lang w:val="es-ES"/>
        </w:rPr>
        <w:t>F</w:t>
      </w:r>
      <w:r w:rsidRPr="005518F0">
        <w:rPr>
          <w:lang w:val="es-ES"/>
        </w:rPr>
        <w:t xml:space="preserve">. La clase </w:t>
      </w:r>
      <w:r w:rsidRPr="005518F0">
        <w:rPr>
          <w:rStyle w:val="Codefragment"/>
          <w:lang w:val="es-ES"/>
        </w:rPr>
        <w:t>B</w:t>
      </w:r>
      <w:r w:rsidRPr="005518F0">
        <w:rPr>
          <w:lang w:val="es-ES"/>
        </w:rPr>
        <w:t xml:space="preserve"> define un método adicional </w:t>
      </w:r>
      <w:r w:rsidRPr="005518F0">
        <w:rPr>
          <w:rStyle w:val="Codefragment"/>
          <w:lang w:val="es-ES"/>
        </w:rPr>
        <w:t>G</w:t>
      </w:r>
      <w:r w:rsidRPr="005518F0">
        <w:rPr>
          <w:lang w:val="es-ES"/>
        </w:rPr>
        <w:t xml:space="preserve">, pero no proporciona una implementación de </w:t>
      </w:r>
      <w:r w:rsidRPr="005518F0">
        <w:rPr>
          <w:rStyle w:val="Codefragment"/>
          <w:lang w:val="es-ES"/>
        </w:rPr>
        <w:t>F</w:t>
      </w:r>
      <w:r w:rsidRPr="005518F0">
        <w:rPr>
          <w:lang w:val="es-ES"/>
        </w:rPr>
        <w:t xml:space="preserve">, por lo que </w:t>
      </w:r>
      <w:r w:rsidRPr="005518F0">
        <w:rPr>
          <w:rStyle w:val="Codefragment"/>
          <w:lang w:val="es-ES"/>
        </w:rPr>
        <w:t>B</w:t>
      </w:r>
      <w:r w:rsidRPr="005518F0">
        <w:rPr>
          <w:lang w:val="es-ES"/>
        </w:rPr>
        <w:t xml:space="preserve"> también debe ser declarada como abstracta. La clase </w:t>
      </w:r>
      <w:r w:rsidRPr="005518F0">
        <w:rPr>
          <w:rStyle w:val="Codefragment"/>
          <w:lang w:val="es-ES"/>
        </w:rPr>
        <w:t>C</w:t>
      </w:r>
      <w:r w:rsidRPr="005518F0">
        <w:rPr>
          <w:lang w:val="es-ES"/>
        </w:rPr>
        <w:t xml:space="preserve"> invalida </w:t>
      </w:r>
      <w:r w:rsidRPr="005518F0">
        <w:rPr>
          <w:rStyle w:val="Codefragment"/>
          <w:lang w:val="es-ES"/>
        </w:rPr>
        <w:t>F</w:t>
      </w:r>
      <w:r w:rsidRPr="005518F0">
        <w:rPr>
          <w:lang w:val="es-ES"/>
        </w:rPr>
        <w:t xml:space="preserve"> y proporciona una implementación real. Dado que no hay miembros abstractos en </w:t>
      </w:r>
      <w:r w:rsidRPr="005518F0">
        <w:rPr>
          <w:rStyle w:val="Codefragment"/>
          <w:lang w:val="es-ES"/>
        </w:rPr>
        <w:t>C</w:t>
      </w:r>
      <w:r w:rsidRPr="005518F0">
        <w:rPr>
          <w:lang w:val="es-ES"/>
        </w:rPr>
        <w:t xml:space="preserve">, está permitido que </w:t>
      </w:r>
      <w:r w:rsidRPr="005518F0">
        <w:rPr>
          <w:rStyle w:val="Codefragment"/>
          <w:lang w:val="es-ES"/>
        </w:rPr>
        <w:t>C</w:t>
      </w:r>
      <w:r w:rsidRPr="005518F0">
        <w:rPr>
          <w:lang w:val="es-ES"/>
        </w:rPr>
        <w:t xml:space="preserve"> sea no abstracta, aunque no es necesario.</w:t>
      </w:r>
    </w:p>
    <w:p w14:paraId="3F2E52E2" w14:textId="77777777" w:rsidR="0028536B" w:rsidRDefault="0028536B">
      <w:pPr>
        <w:pStyle w:val="Heading4"/>
      </w:pPr>
      <w:bookmarkStart w:id="1073" w:name="_Ref497907114"/>
      <w:bookmarkStart w:id="1074" w:name="_Toc365607059"/>
      <w:r>
        <w:t>Clases sealed</w:t>
      </w:r>
      <w:bookmarkEnd w:id="1073"/>
      <w:bookmarkEnd w:id="1074"/>
    </w:p>
    <w:p w14:paraId="3F2E52E3" w14:textId="77777777" w:rsidR="0028536B" w:rsidRPr="005518F0" w:rsidRDefault="0028536B">
      <w:pPr>
        <w:rPr>
          <w:lang w:val="es-ES"/>
        </w:rPr>
      </w:pPr>
      <w:r w:rsidRPr="005518F0">
        <w:rPr>
          <w:lang w:val="es-ES"/>
        </w:rPr>
        <w:t xml:space="preserve">El modificador </w:t>
      </w:r>
      <w:r w:rsidRPr="005518F0">
        <w:rPr>
          <w:rStyle w:val="Codefragment"/>
          <w:lang w:val="es-ES"/>
        </w:rPr>
        <w:t>sealed</w:t>
      </w:r>
      <w:r w:rsidRPr="005518F0">
        <w:rPr>
          <w:lang w:val="es-ES"/>
        </w:rPr>
        <w:t xml:space="preserve"> se utiliza para impedir la derivación de una clase. Si se especifica que una clase sealed es la clase base de otra clase, se produce un error en tiempo de compilación.</w:t>
      </w:r>
    </w:p>
    <w:p w14:paraId="3F2E52E4" w14:textId="77777777" w:rsidR="0028536B" w:rsidRPr="005518F0" w:rsidRDefault="0028536B">
      <w:pPr>
        <w:rPr>
          <w:lang w:val="es-ES"/>
        </w:rPr>
      </w:pPr>
      <w:r w:rsidRPr="005518F0">
        <w:rPr>
          <w:lang w:val="es-ES"/>
        </w:rPr>
        <w:t>Una clase sealed no puede ser tampoco una clase abstracta.</w:t>
      </w:r>
    </w:p>
    <w:p w14:paraId="3F2E52E5" w14:textId="77777777" w:rsidR="0028536B" w:rsidRPr="005518F0" w:rsidRDefault="0028536B">
      <w:pPr>
        <w:rPr>
          <w:lang w:val="es-ES"/>
        </w:rPr>
      </w:pPr>
      <w:r w:rsidRPr="005518F0">
        <w:rPr>
          <w:lang w:val="es-ES"/>
        </w:rPr>
        <w:t xml:space="preserve">El modificador </w:t>
      </w:r>
      <w:r w:rsidRPr="005518F0">
        <w:rPr>
          <w:rStyle w:val="Codefragment"/>
          <w:lang w:val="es-ES"/>
        </w:rPr>
        <w:t>sealed</w:t>
      </w:r>
      <w:r w:rsidRPr="005518F0">
        <w:rPr>
          <w:lang w:val="es-ES"/>
        </w:rPr>
        <w:t xml:space="preserve"> se utiliza principalmente para impedir la derivación no intencionada, pero también permite algunas optimizaciones en tiempo de ejecución. En particular, como una clase sealed no puede tener </w:t>
      </w:r>
      <w:r w:rsidRPr="005518F0">
        <w:rPr>
          <w:lang w:val="es-ES"/>
        </w:rPr>
        <w:lastRenderedPageBreak/>
        <w:t>clases derivadas, es posible transformar las llamadas virtuales a miembros de función en instancias de clase sealed en llamadas no virtuales.</w:t>
      </w:r>
    </w:p>
    <w:p w14:paraId="3F2E52E6" w14:textId="77777777" w:rsidR="00C103B6" w:rsidRDefault="00C103B6" w:rsidP="00C103B6">
      <w:pPr>
        <w:pStyle w:val="Heading4"/>
      </w:pPr>
      <w:bookmarkStart w:id="1075" w:name="_Ref174221007"/>
      <w:bookmarkStart w:id="1076" w:name="_Toc365607060"/>
      <w:r>
        <w:t>Clases estáticas</w:t>
      </w:r>
      <w:bookmarkEnd w:id="1075"/>
      <w:bookmarkEnd w:id="1076"/>
    </w:p>
    <w:p w14:paraId="3F2E52E7" w14:textId="77777777" w:rsidR="00FF1E77" w:rsidRPr="005518F0" w:rsidRDefault="00A97DB6" w:rsidP="00FF1E77">
      <w:pPr>
        <w:rPr>
          <w:lang w:val="es-ES"/>
        </w:rPr>
      </w:pPr>
      <w:r w:rsidRPr="005518F0">
        <w:rPr>
          <w:lang w:val="es-ES"/>
        </w:rPr>
        <w:t xml:space="preserve">El modificador </w:t>
      </w:r>
      <w:r w:rsidRPr="005518F0">
        <w:rPr>
          <w:rStyle w:val="Codefragment"/>
          <w:lang w:val="es-ES"/>
        </w:rPr>
        <w:t>static</w:t>
      </w:r>
      <w:r w:rsidRPr="005518F0">
        <w:rPr>
          <w:lang w:val="es-ES"/>
        </w:rPr>
        <w:t xml:space="preserve"> se usa para marcar la clase que se va a declarar como </w:t>
      </w:r>
      <w:r w:rsidRPr="005518F0">
        <w:rPr>
          <w:rStyle w:val="Term"/>
          <w:lang w:val="es-ES"/>
        </w:rPr>
        <w:t>clase estática</w:t>
      </w:r>
      <w:r w:rsidRPr="005518F0">
        <w:rPr>
          <w:lang w:val="es-ES"/>
        </w:rPr>
        <w:t>. No se puede crear una instancia de una clase estática, y una clase estática no se puede utilizar como tipo ni contener sólo miembros estáticos. Solo una clase estática puede contener declaraciones de métodos de extensión (§</w:t>
      </w:r>
      <w:r w:rsidR="00852C57">
        <w:fldChar w:fldCharType="begin"/>
      </w:r>
      <w:r w:rsidR="00861DF2" w:rsidRPr="005518F0">
        <w:rPr>
          <w:lang w:val="es-ES"/>
        </w:rPr>
        <w:instrText xml:space="preserve"> REF _Ref174229155 \r \h </w:instrText>
      </w:r>
      <w:r w:rsidR="00852C57">
        <w:fldChar w:fldCharType="separate"/>
      </w:r>
      <w:r w:rsidR="00437C65" w:rsidRPr="005518F0">
        <w:rPr>
          <w:lang w:val="es-ES"/>
        </w:rPr>
        <w:t>10.6.9</w:t>
      </w:r>
      <w:r w:rsidR="00852C57">
        <w:fldChar w:fldCharType="end"/>
      </w:r>
      <w:r w:rsidRPr="005518F0">
        <w:rPr>
          <w:lang w:val="es-ES"/>
        </w:rPr>
        <w:t>).</w:t>
      </w:r>
    </w:p>
    <w:p w14:paraId="3F2E52E8" w14:textId="77777777" w:rsidR="00FF1E77" w:rsidRPr="005518F0" w:rsidRDefault="00FF1E77" w:rsidP="00FF1E77">
      <w:pPr>
        <w:rPr>
          <w:lang w:val="es-ES"/>
        </w:rPr>
      </w:pPr>
      <w:bookmarkStart w:id="1077" w:name="_Ref154988399"/>
      <w:bookmarkStart w:id="1078" w:name="_Ref457281887"/>
      <w:r w:rsidRPr="005518F0">
        <w:rPr>
          <w:lang w:val="es-ES"/>
        </w:rPr>
        <w:t>Una declaración de clase estática está sujeta a las siguientes restricciones:</w:t>
      </w:r>
    </w:p>
    <w:p w14:paraId="3F2E52E9" w14:textId="77777777" w:rsidR="00FF1E77" w:rsidRPr="005518F0" w:rsidRDefault="00FF1E77" w:rsidP="00FF1E77">
      <w:pPr>
        <w:pStyle w:val="ListBullet"/>
        <w:rPr>
          <w:lang w:val="es-ES"/>
        </w:rPr>
      </w:pPr>
      <w:r w:rsidRPr="005518F0">
        <w:rPr>
          <w:lang w:val="es-ES"/>
        </w:rPr>
        <w:t xml:space="preserve">Es posible que una clase estática no incluya un modificador </w:t>
      </w:r>
      <w:r w:rsidRPr="005518F0">
        <w:rPr>
          <w:rStyle w:val="Codefragment"/>
          <w:lang w:val="es-ES"/>
        </w:rPr>
        <w:t>sealed</w:t>
      </w:r>
      <w:r w:rsidRPr="005518F0">
        <w:rPr>
          <w:lang w:val="es-ES"/>
        </w:rPr>
        <w:t xml:space="preserve"> o </w:t>
      </w:r>
      <w:r w:rsidRPr="005518F0">
        <w:rPr>
          <w:rStyle w:val="Codefragment"/>
          <w:lang w:val="es-ES"/>
        </w:rPr>
        <w:t>abstract</w:t>
      </w:r>
      <w:r w:rsidRPr="005518F0">
        <w:rPr>
          <w:lang w:val="es-ES"/>
        </w:rPr>
        <w:t>. Sin embargo, tenga en cuenta que puesto que no se pueden crear instancias de una clase estática ni ésta se puede derivar, dicha clase se comporta como si fuera sealed y abstract.</w:t>
      </w:r>
    </w:p>
    <w:p w14:paraId="3F2E52EA" w14:textId="77777777" w:rsidR="00FF1E77" w:rsidRPr="005518F0" w:rsidRDefault="00FF1E77" w:rsidP="00FF1E77">
      <w:pPr>
        <w:pStyle w:val="ListBullet"/>
        <w:rPr>
          <w:lang w:val="es-ES"/>
        </w:rPr>
      </w:pPr>
      <w:r w:rsidRPr="005518F0">
        <w:rPr>
          <w:lang w:val="es-ES"/>
        </w:rPr>
        <w:t>Es posible que una clase estática no incluya una especificación de clase base (</w:t>
      </w:r>
      <w:r w:rsidRPr="005518F0">
        <w:rPr>
          <w:rStyle w:val="Production"/>
          <w:lang w:val="es-ES"/>
        </w:rPr>
        <w:t>class-base</w:t>
      </w:r>
      <w:r w:rsidRPr="005518F0">
        <w:rPr>
          <w:lang w:val="es-ES"/>
        </w:rPr>
        <w:t>) (§</w:t>
      </w:r>
      <w:r w:rsidR="00852C57">
        <w:fldChar w:fldCharType="begin"/>
      </w:r>
      <w:r w:rsidR="00861DF2" w:rsidRPr="005518F0">
        <w:rPr>
          <w:lang w:val="es-ES"/>
        </w:rPr>
        <w:instrText xml:space="preserve"> REF _Ref154988673 \r \h </w:instrText>
      </w:r>
      <w:r w:rsidR="00852C57">
        <w:fldChar w:fldCharType="separate"/>
      </w:r>
      <w:r w:rsidR="00437C65" w:rsidRPr="005518F0">
        <w:rPr>
          <w:lang w:val="es-ES"/>
        </w:rPr>
        <w:t>10.1.4</w:t>
      </w:r>
      <w:r w:rsidR="00852C57">
        <w:fldChar w:fldCharType="end"/>
      </w:r>
      <w:r w:rsidRPr="005518F0">
        <w:rPr>
          <w:lang w:val="es-ES"/>
        </w:rPr>
        <w:t xml:space="preserve">) y no puede especificar de manera explícita una clase base ni una lista de interfaces implementadas. Una clase estática hereda de manera implícita del tipo </w:t>
      </w:r>
      <w:r w:rsidRPr="005518F0">
        <w:rPr>
          <w:rStyle w:val="Codefragment"/>
          <w:lang w:val="es-ES"/>
        </w:rPr>
        <w:t>object</w:t>
      </w:r>
      <w:r w:rsidRPr="005518F0">
        <w:rPr>
          <w:lang w:val="es-ES"/>
        </w:rPr>
        <w:t>.</w:t>
      </w:r>
    </w:p>
    <w:p w14:paraId="3F2E52EB" w14:textId="77777777" w:rsidR="00FF1E77" w:rsidRPr="005518F0" w:rsidRDefault="00FF1E77" w:rsidP="00FF1E77">
      <w:pPr>
        <w:pStyle w:val="ListBullet"/>
        <w:rPr>
          <w:lang w:val="es-ES"/>
        </w:rPr>
      </w:pPr>
      <w:r w:rsidRPr="005518F0">
        <w:rPr>
          <w:lang w:val="es-ES"/>
        </w:rPr>
        <w:t>Una clase estática sólo puede contener miembros estáticos (§</w:t>
      </w:r>
      <w:r w:rsidR="00852C57">
        <w:fldChar w:fldCharType="begin"/>
      </w:r>
      <w:r w:rsidR="00861DF2" w:rsidRPr="005518F0">
        <w:rPr>
          <w:lang w:val="es-ES"/>
        </w:rPr>
        <w:instrText xml:space="preserve"> REF _Ref457712631 \r \h </w:instrText>
      </w:r>
      <w:r w:rsidR="00852C57">
        <w:fldChar w:fldCharType="separate"/>
      </w:r>
      <w:r w:rsidR="00437C65" w:rsidRPr="005518F0">
        <w:rPr>
          <w:lang w:val="es-ES"/>
        </w:rPr>
        <w:t>10.3.7</w:t>
      </w:r>
      <w:r w:rsidR="00852C57">
        <w:fldChar w:fldCharType="end"/>
      </w:r>
      <w:r w:rsidRPr="005518F0">
        <w:rPr>
          <w:lang w:val="es-ES"/>
        </w:rPr>
        <w:t>). Tenga en cuenta que las constantes y los tipos anidados se clasifican como miembros estáticos.</w:t>
      </w:r>
    </w:p>
    <w:p w14:paraId="3F2E52EC" w14:textId="77777777" w:rsidR="00FF1E77" w:rsidRPr="005518F0" w:rsidRDefault="00FF1E77" w:rsidP="00FF1E77">
      <w:pPr>
        <w:pStyle w:val="ListBullet"/>
        <w:rPr>
          <w:lang w:val="es-ES"/>
        </w:rPr>
      </w:pPr>
      <w:r w:rsidRPr="005518F0">
        <w:rPr>
          <w:lang w:val="es-ES"/>
        </w:rPr>
        <w:t xml:space="preserve">Una clase estática no puede tener miembros con accesibilidad declarada </w:t>
      </w:r>
      <w:r w:rsidRPr="005518F0">
        <w:rPr>
          <w:rStyle w:val="Codefragment"/>
          <w:lang w:val="es-ES"/>
        </w:rPr>
        <w:t>protected</w:t>
      </w:r>
      <w:r w:rsidRPr="005518F0">
        <w:rPr>
          <w:lang w:val="es-ES"/>
        </w:rPr>
        <w:t xml:space="preserve"> o </w:t>
      </w:r>
      <w:r w:rsidRPr="005518F0">
        <w:rPr>
          <w:rStyle w:val="Codefragment"/>
          <w:lang w:val="es-ES"/>
        </w:rPr>
        <w:t>protected</w:t>
      </w:r>
      <w:r w:rsidRPr="005518F0">
        <w:rPr>
          <w:lang w:val="es-ES"/>
        </w:rPr>
        <w:t xml:space="preserve"> </w:t>
      </w:r>
      <w:r w:rsidRPr="005518F0">
        <w:rPr>
          <w:rStyle w:val="Codefragment"/>
          <w:lang w:val="es-ES"/>
        </w:rPr>
        <w:t>internal</w:t>
      </w:r>
      <w:r w:rsidRPr="005518F0">
        <w:rPr>
          <w:lang w:val="es-ES"/>
        </w:rPr>
        <w:t>.</w:t>
      </w:r>
    </w:p>
    <w:p w14:paraId="3F2E52ED" w14:textId="77777777" w:rsidR="00FF1E77" w:rsidRPr="005518F0" w:rsidRDefault="00FF1E77" w:rsidP="00FF1E77">
      <w:pPr>
        <w:rPr>
          <w:lang w:val="es-ES"/>
        </w:rPr>
      </w:pPr>
      <w:r w:rsidRPr="005518F0">
        <w:rPr>
          <w:lang w:val="es-ES"/>
        </w:rPr>
        <w:t>El incumplimiento de cualquiera de estas restricciones genera un error en tiempo de compilación.</w:t>
      </w:r>
    </w:p>
    <w:p w14:paraId="3F2E52EE" w14:textId="77777777" w:rsidR="00FF1E77" w:rsidRPr="005518F0" w:rsidRDefault="00FF1E77" w:rsidP="00FF1E77">
      <w:pPr>
        <w:rPr>
          <w:lang w:val="es-ES"/>
        </w:rPr>
      </w:pPr>
      <w:r w:rsidRPr="005518F0">
        <w:rPr>
          <w:lang w:val="es-ES"/>
        </w:rPr>
        <w:t>Una clase estática no tiene constructores de instancia. No es posible declarar un constructor de instancia en una clase estática, y no se proporciona ningún constructor de instancia predeterminado (§</w:t>
      </w:r>
      <w:r w:rsidR="00852C57">
        <w:fldChar w:fldCharType="begin"/>
      </w:r>
      <w:r w:rsidR="00861DF2" w:rsidRPr="005518F0">
        <w:rPr>
          <w:lang w:val="es-ES"/>
        </w:rPr>
        <w:instrText xml:space="preserve"> REF _Ref458504602 \r \h </w:instrText>
      </w:r>
      <w:r w:rsidR="00852C57">
        <w:fldChar w:fldCharType="separate"/>
      </w:r>
      <w:r w:rsidR="00437C65" w:rsidRPr="005518F0">
        <w:rPr>
          <w:lang w:val="es-ES"/>
        </w:rPr>
        <w:t>10.11.4</w:t>
      </w:r>
      <w:r w:rsidR="00852C57">
        <w:fldChar w:fldCharType="end"/>
      </w:r>
      <w:r w:rsidRPr="005518F0">
        <w:rPr>
          <w:lang w:val="es-ES"/>
        </w:rPr>
        <w:t>) para una clase estática.</w:t>
      </w:r>
    </w:p>
    <w:p w14:paraId="3F2E52EF" w14:textId="77777777" w:rsidR="00FF1E77" w:rsidRPr="005518F0" w:rsidRDefault="00FF1E77" w:rsidP="00FF1E77">
      <w:pPr>
        <w:rPr>
          <w:lang w:val="es-ES"/>
        </w:rPr>
      </w:pPr>
      <w:r w:rsidRPr="005518F0">
        <w:rPr>
          <w:lang w:val="es-ES"/>
        </w:rPr>
        <w:t xml:space="preserve">Los miembros de una clase estática no son automáticamente estáticos y las declaraciones de miembros deben incluir de manera explícita un modificador </w:t>
      </w:r>
      <w:r w:rsidRPr="005518F0">
        <w:rPr>
          <w:rStyle w:val="Codefragment"/>
          <w:lang w:val="es-ES"/>
        </w:rPr>
        <w:t>static</w:t>
      </w:r>
      <w:r w:rsidRPr="005518F0">
        <w:rPr>
          <w:lang w:val="es-ES"/>
        </w:rPr>
        <w:t xml:space="preserve"> (excepto para las constantes y tipos anidados). Cuando una clase se anida dentro de una clase exterior estática, la clase anidada no es estática a menos que incluya explícitamente un modificador </w:t>
      </w:r>
      <w:r w:rsidRPr="005518F0">
        <w:rPr>
          <w:rStyle w:val="Codefragment"/>
          <w:lang w:val="es-ES"/>
        </w:rPr>
        <w:t>static</w:t>
      </w:r>
      <w:r w:rsidRPr="005518F0">
        <w:rPr>
          <w:lang w:val="es-ES"/>
        </w:rPr>
        <w:t>.</w:t>
      </w:r>
    </w:p>
    <w:p w14:paraId="3F2E52F0" w14:textId="77777777" w:rsidR="00FF1E77" w:rsidRPr="005518F0" w:rsidRDefault="00FF1E77" w:rsidP="00FF1E77">
      <w:pPr>
        <w:pStyle w:val="Heading5"/>
        <w:rPr>
          <w:lang w:val="es-ES"/>
        </w:rPr>
      </w:pPr>
      <w:bookmarkStart w:id="1079" w:name="_Toc52083437"/>
      <w:bookmarkStart w:id="1080" w:name="_Toc111395410"/>
      <w:r w:rsidRPr="005518F0">
        <w:rPr>
          <w:lang w:val="es-ES"/>
        </w:rPr>
        <w:t>Referencia a tipos de clases estáticas</w:t>
      </w:r>
      <w:bookmarkEnd w:id="1079"/>
      <w:bookmarkEnd w:id="1080"/>
    </w:p>
    <w:p w14:paraId="3F2E52F1" w14:textId="77777777" w:rsidR="00FF1E77" w:rsidRPr="005518F0" w:rsidRDefault="00FF1E77" w:rsidP="00FF1E77">
      <w:pPr>
        <w:rPr>
          <w:lang w:val="es-ES"/>
        </w:rPr>
      </w:pPr>
      <w:r w:rsidRPr="005518F0">
        <w:rPr>
          <w:lang w:val="es-ES"/>
        </w:rPr>
        <w:t>Un nombre de espacio de nombres o de tipo (</w:t>
      </w:r>
      <w:r w:rsidRPr="005518F0">
        <w:rPr>
          <w:rStyle w:val="Production"/>
          <w:lang w:val="es-ES"/>
        </w:rPr>
        <w:t>namespace-or-type-name</w:t>
      </w:r>
      <w:r w:rsidRPr="005518F0">
        <w:rPr>
          <w:lang w:val="es-ES"/>
        </w:rPr>
        <w:t>) (§</w:t>
      </w:r>
      <w:r w:rsidR="00852C57">
        <w:fldChar w:fldCharType="begin"/>
      </w:r>
      <w:r w:rsidR="00861DF2" w:rsidRPr="005518F0">
        <w:rPr>
          <w:lang w:val="es-ES"/>
        </w:rPr>
        <w:instrText xml:space="preserve"> REF _Ref174229251 \r \h </w:instrText>
      </w:r>
      <w:r w:rsidR="00852C57">
        <w:fldChar w:fldCharType="separate"/>
      </w:r>
      <w:r w:rsidR="00437C65" w:rsidRPr="005518F0">
        <w:rPr>
          <w:lang w:val="es-ES"/>
        </w:rPr>
        <w:t>3.8</w:t>
      </w:r>
      <w:r w:rsidR="00852C57">
        <w:fldChar w:fldCharType="end"/>
      </w:r>
      <w:r w:rsidRPr="005518F0">
        <w:rPr>
          <w:lang w:val="es-ES"/>
        </w:rPr>
        <w:t>) puede hacer referencia a una clase estática si</w:t>
      </w:r>
    </w:p>
    <w:p w14:paraId="3F2E52F2" w14:textId="77777777" w:rsidR="00FF1E77" w:rsidRPr="005518F0" w:rsidRDefault="00FF1E77" w:rsidP="00FF1E77">
      <w:pPr>
        <w:pStyle w:val="ListBullet"/>
        <w:rPr>
          <w:lang w:val="es-ES"/>
        </w:rPr>
      </w:pPr>
      <w:r w:rsidRPr="005518F0">
        <w:rPr>
          <w:lang w:val="es-ES"/>
        </w:rPr>
        <w:t>El nombre de espacio de nombres o de tipo (</w:t>
      </w:r>
      <w:r w:rsidRPr="005518F0">
        <w:rPr>
          <w:rStyle w:val="Production"/>
          <w:lang w:val="es-ES"/>
        </w:rPr>
        <w:t>namespace-or-type-name</w:t>
      </w:r>
      <w:r w:rsidRPr="005518F0">
        <w:rPr>
          <w:lang w:val="es-ES"/>
        </w:rPr>
        <w:t xml:space="preserve">) es </w:t>
      </w:r>
      <w:r w:rsidRPr="005518F0">
        <w:rPr>
          <w:rStyle w:val="Codefragment"/>
          <w:lang w:val="es-ES"/>
        </w:rPr>
        <w:t>T</w:t>
      </w:r>
      <w:r w:rsidRPr="005518F0">
        <w:rPr>
          <w:lang w:val="es-ES"/>
        </w:rPr>
        <w:t xml:space="preserve"> en un nombre de espacio de nombres o de tipo (</w:t>
      </w:r>
      <w:r w:rsidRPr="005518F0">
        <w:rPr>
          <w:rStyle w:val="Production"/>
          <w:lang w:val="es-ES"/>
        </w:rPr>
        <w:t>namespace-or-type-name</w:t>
      </w:r>
      <w:r w:rsidRPr="005518F0">
        <w:rPr>
          <w:lang w:val="es-ES"/>
        </w:rPr>
        <w:t xml:space="preserve">) con el formato </w:t>
      </w:r>
      <w:r w:rsidRPr="005518F0">
        <w:rPr>
          <w:rStyle w:val="Codefragment"/>
          <w:lang w:val="es-ES"/>
        </w:rPr>
        <w:t>T.I</w:t>
      </w:r>
      <w:r w:rsidRPr="005518F0">
        <w:rPr>
          <w:lang w:val="es-ES"/>
        </w:rPr>
        <w:t>, o bien</w:t>
      </w:r>
    </w:p>
    <w:p w14:paraId="3F2E52F3" w14:textId="77777777" w:rsidR="00FF1E77" w:rsidRPr="005518F0" w:rsidRDefault="00FF1E77" w:rsidP="00FF1E77">
      <w:pPr>
        <w:pStyle w:val="ListBullet"/>
        <w:rPr>
          <w:lang w:val="es-ES"/>
        </w:rPr>
      </w:pPr>
      <w:r w:rsidRPr="005518F0">
        <w:rPr>
          <w:lang w:val="es-ES"/>
        </w:rPr>
        <w:t>El nombre de espacio de nombres o de tipo (</w:t>
      </w:r>
      <w:r w:rsidRPr="005518F0">
        <w:rPr>
          <w:rStyle w:val="Production"/>
          <w:lang w:val="es-ES"/>
        </w:rPr>
        <w:t>namespace-or-type-name</w:t>
      </w:r>
      <w:r w:rsidRPr="005518F0">
        <w:rPr>
          <w:lang w:val="es-ES"/>
        </w:rPr>
        <w:t xml:space="preserve">) es </w:t>
      </w:r>
      <w:r w:rsidRPr="005518F0">
        <w:rPr>
          <w:rStyle w:val="Codefragment"/>
          <w:lang w:val="es-ES"/>
        </w:rPr>
        <w:t>T</w:t>
      </w:r>
      <w:r w:rsidRPr="005518F0">
        <w:rPr>
          <w:lang w:val="es-ES"/>
        </w:rPr>
        <w:t xml:space="preserve"> en una expresión typeof (</w:t>
      </w:r>
      <w:r w:rsidRPr="005518F0">
        <w:rPr>
          <w:rStyle w:val="Production"/>
          <w:lang w:val="es-ES"/>
        </w:rPr>
        <w:t>typeof-expression</w:t>
      </w:r>
      <w:r w:rsidRPr="005518F0">
        <w:rPr>
          <w:lang w:val="es-ES"/>
        </w:rPr>
        <w:t xml:space="preserve">) (§7.5.11) con el formato </w:t>
      </w:r>
      <w:r w:rsidRPr="005518F0">
        <w:rPr>
          <w:rStyle w:val="Codefragment"/>
          <w:lang w:val="es-ES"/>
        </w:rPr>
        <w:t>typeof(T)</w:t>
      </w:r>
      <w:r w:rsidRPr="005518F0">
        <w:rPr>
          <w:lang w:val="es-ES"/>
        </w:rPr>
        <w:t>.</w:t>
      </w:r>
    </w:p>
    <w:p w14:paraId="3F2E52F4" w14:textId="77777777" w:rsidR="00FF1E77" w:rsidRPr="005518F0" w:rsidRDefault="00FF1E77" w:rsidP="00FF1E77">
      <w:pPr>
        <w:rPr>
          <w:lang w:val="es-ES"/>
        </w:rPr>
      </w:pPr>
      <w:r w:rsidRPr="005518F0">
        <w:rPr>
          <w:lang w:val="es-ES"/>
        </w:rPr>
        <w:t>Una expresión primaria (</w:t>
      </w:r>
      <w:r w:rsidRPr="005518F0">
        <w:rPr>
          <w:rStyle w:val="Production"/>
          <w:lang w:val="es-ES"/>
        </w:rPr>
        <w:t>primary-expression</w:t>
      </w:r>
      <w:r w:rsidRPr="005518F0">
        <w:rPr>
          <w:lang w:val="es-ES"/>
        </w:rPr>
        <w:t>) (§7.5) puede hacer referencia a una clase estática si</w:t>
      </w:r>
    </w:p>
    <w:p w14:paraId="3F2E52F5" w14:textId="77777777" w:rsidR="00FF1E77" w:rsidRPr="005518F0" w:rsidRDefault="00FF1E77" w:rsidP="00FF1E77">
      <w:pPr>
        <w:pStyle w:val="ListBullet"/>
        <w:rPr>
          <w:lang w:val="es-ES"/>
        </w:rPr>
      </w:pPr>
      <w:r w:rsidRPr="005518F0">
        <w:rPr>
          <w:lang w:val="es-ES"/>
        </w:rPr>
        <w:t>La expresión primaria (</w:t>
      </w:r>
      <w:r w:rsidRPr="005518F0">
        <w:rPr>
          <w:rStyle w:val="Production"/>
          <w:lang w:val="es-ES"/>
        </w:rPr>
        <w:t>primary-expression</w:t>
      </w:r>
      <w:r w:rsidRPr="005518F0">
        <w:rPr>
          <w:lang w:val="es-ES"/>
        </w:rPr>
        <w:t xml:space="preserve">) es </w:t>
      </w:r>
      <w:r w:rsidRPr="005518F0">
        <w:rPr>
          <w:rStyle w:val="Codefragment"/>
          <w:lang w:val="es-ES"/>
        </w:rPr>
        <w:t>E</w:t>
      </w:r>
      <w:r w:rsidRPr="005518F0">
        <w:rPr>
          <w:lang w:val="es-ES"/>
        </w:rPr>
        <w:t xml:space="preserve"> en un acceso a miembros (</w:t>
      </w:r>
      <w:r w:rsidRPr="005518F0">
        <w:rPr>
          <w:rStyle w:val="Production"/>
          <w:lang w:val="es-ES"/>
        </w:rPr>
        <w:t>member-access</w:t>
      </w:r>
      <w:r w:rsidRPr="005518F0">
        <w:rPr>
          <w:lang w:val="es-ES"/>
        </w:rPr>
        <w:t xml:space="preserve">) (§7.5.4) con la forma </w:t>
      </w:r>
      <w:r w:rsidRPr="005518F0">
        <w:rPr>
          <w:rStyle w:val="Codefragment"/>
          <w:lang w:val="es-ES"/>
        </w:rPr>
        <w:t>E.I</w:t>
      </w:r>
      <w:r w:rsidRPr="005518F0">
        <w:rPr>
          <w:lang w:val="es-ES"/>
        </w:rPr>
        <w:t>.</w:t>
      </w:r>
    </w:p>
    <w:p w14:paraId="3F2E52F6" w14:textId="77777777" w:rsidR="00FF1E77" w:rsidRPr="005518F0" w:rsidRDefault="00FF1E77" w:rsidP="00FF1E77">
      <w:pPr>
        <w:rPr>
          <w:lang w:val="es-ES"/>
        </w:rPr>
      </w:pPr>
      <w:r w:rsidRPr="005518F0">
        <w:rPr>
          <w:lang w:val="es-ES"/>
        </w:rPr>
        <w:t>En otros contextos, se genera un error en tiempo de compilación si se hace referencia a una clase estática. Por ejemplo, se genera un error si se utiliza una clase estática como una clase base, un tipo constituyente (§</w:t>
      </w:r>
      <w:r w:rsidR="00852C57">
        <w:fldChar w:fldCharType="begin"/>
      </w:r>
      <w:r w:rsidR="00861DF2" w:rsidRPr="005518F0">
        <w:rPr>
          <w:lang w:val="es-ES"/>
        </w:rPr>
        <w:instrText xml:space="preserve"> REF _Ref472691654 \r \h </w:instrText>
      </w:r>
      <w:r w:rsidR="00852C57">
        <w:fldChar w:fldCharType="separate"/>
      </w:r>
      <w:r w:rsidR="00437C65" w:rsidRPr="005518F0">
        <w:rPr>
          <w:lang w:val="es-ES"/>
        </w:rPr>
        <w:t>10.3.8</w:t>
      </w:r>
      <w:r w:rsidR="00852C57">
        <w:fldChar w:fldCharType="end"/>
      </w:r>
      <w:r w:rsidRPr="005518F0">
        <w:rPr>
          <w:lang w:val="es-ES"/>
        </w:rPr>
        <w:t xml:space="preserve">) de un miembro, un argumento de tipo genérico o una restricción de parámetro de tipo. De manera similar, una clase estática no se puede utilizar en un tipo de matriz, un tipo de puntero, una expresión </w:t>
      </w:r>
      <w:r w:rsidRPr="005518F0">
        <w:rPr>
          <w:rStyle w:val="Codefragment"/>
          <w:lang w:val="es-ES"/>
        </w:rPr>
        <w:t>new</w:t>
      </w:r>
      <w:r w:rsidRPr="005518F0">
        <w:rPr>
          <w:lang w:val="es-ES"/>
        </w:rPr>
        <w:t xml:space="preserve">, una expresión de conversión de tipos, una expresión </w:t>
      </w:r>
      <w:r w:rsidRPr="005518F0">
        <w:rPr>
          <w:rStyle w:val="Codefragment"/>
          <w:lang w:val="es-ES"/>
        </w:rPr>
        <w:t>is</w:t>
      </w:r>
      <w:r w:rsidRPr="005518F0">
        <w:rPr>
          <w:lang w:val="es-ES"/>
        </w:rPr>
        <w:t xml:space="preserve">, una expresión </w:t>
      </w:r>
      <w:r w:rsidRPr="005518F0">
        <w:rPr>
          <w:rStyle w:val="Codefragment"/>
          <w:lang w:val="es-ES"/>
        </w:rPr>
        <w:t>as</w:t>
      </w:r>
      <w:r w:rsidRPr="005518F0">
        <w:rPr>
          <w:lang w:val="es-ES"/>
        </w:rPr>
        <w:t xml:space="preserve">, una expresión </w:t>
      </w:r>
      <w:r w:rsidRPr="005518F0">
        <w:rPr>
          <w:rStyle w:val="Codefragment"/>
          <w:lang w:val="es-ES"/>
        </w:rPr>
        <w:t>sizeof</w:t>
      </w:r>
      <w:r w:rsidRPr="005518F0">
        <w:rPr>
          <w:lang w:val="es-ES"/>
        </w:rPr>
        <w:t xml:space="preserve"> o una expresión de valor predeterminado.</w:t>
      </w:r>
    </w:p>
    <w:p w14:paraId="3F2E52F7" w14:textId="77777777" w:rsidR="00E84A56" w:rsidRDefault="00E84A56">
      <w:pPr>
        <w:pStyle w:val="Heading3"/>
      </w:pPr>
      <w:bookmarkStart w:id="1081" w:name="_Toc365607061"/>
      <w:r>
        <w:lastRenderedPageBreak/>
        <w:t>Modificador parcial</w:t>
      </w:r>
      <w:bookmarkEnd w:id="1081"/>
    </w:p>
    <w:p w14:paraId="3F2E52F8" w14:textId="77777777" w:rsidR="00A24390" w:rsidRPr="005518F0" w:rsidRDefault="003A4D18" w:rsidP="000F2A9C">
      <w:pPr>
        <w:rPr>
          <w:lang w:val="es-ES"/>
        </w:rPr>
      </w:pPr>
      <w:r w:rsidRPr="005518F0">
        <w:rPr>
          <w:lang w:val="es-ES"/>
        </w:rPr>
        <w:t xml:space="preserve">El modificador </w:t>
      </w:r>
      <w:r w:rsidRPr="005518F0">
        <w:rPr>
          <w:rStyle w:val="Codefragment"/>
          <w:lang w:val="es-ES"/>
        </w:rPr>
        <w:t>partial</w:t>
      </w:r>
      <w:r w:rsidRPr="005518F0">
        <w:rPr>
          <w:lang w:val="es-ES"/>
        </w:rPr>
        <w:t xml:space="preserve"> se usa para indicar que esta declaración de clase (</w:t>
      </w:r>
      <w:r w:rsidRPr="005518F0">
        <w:rPr>
          <w:rStyle w:val="Production"/>
          <w:lang w:val="es-ES"/>
        </w:rPr>
        <w:t>class-declaration</w:t>
      </w:r>
      <w:r w:rsidRPr="005518F0">
        <w:rPr>
          <w:lang w:val="es-ES"/>
        </w:rPr>
        <w:t>) es una declaración de tipo parcial. Varias declaraciones de tipo parciales con el mismo nombre dentro de un espacio de nombres envolvente o una declaración de tipo se combinan para formar una declaración de tipo, siguiendo las reglas especificadas en la sección §</w:t>
      </w:r>
      <w:r w:rsidR="00852C57">
        <w:fldChar w:fldCharType="begin"/>
      </w:r>
      <w:r w:rsidR="00861DF2" w:rsidRPr="005518F0">
        <w:rPr>
          <w:lang w:val="es-ES"/>
        </w:rPr>
        <w:instrText xml:space="preserve"> REF _Ref174229314 \r \h </w:instrText>
      </w:r>
      <w:r w:rsidR="00852C57">
        <w:fldChar w:fldCharType="separate"/>
      </w:r>
      <w:r w:rsidR="00437C65" w:rsidRPr="005518F0">
        <w:rPr>
          <w:lang w:val="es-ES"/>
        </w:rPr>
        <w:t>10.2</w:t>
      </w:r>
      <w:r w:rsidR="00852C57">
        <w:fldChar w:fldCharType="end"/>
      </w:r>
      <w:r w:rsidRPr="005518F0">
        <w:rPr>
          <w:lang w:val="es-ES"/>
        </w:rPr>
        <w:t xml:space="preserve">. </w:t>
      </w:r>
    </w:p>
    <w:p w14:paraId="3F2E52F9" w14:textId="77777777" w:rsidR="00A24390" w:rsidRPr="005518F0" w:rsidRDefault="00A24390" w:rsidP="000F2A9C">
      <w:pPr>
        <w:rPr>
          <w:lang w:val="es-ES"/>
        </w:rPr>
      </w:pPr>
      <w:r w:rsidRPr="005518F0">
        <w:rPr>
          <w:lang w:val="es-ES"/>
        </w:rPr>
        <w:t xml:space="preserve">Hacer que la declaración de una clase se distribuya en segmentos separados del texto de un programa puede ser útil si estos segmentos se producen o mantienen en contextos diferentes. Por ejemplo, una parte de una declaración de clase puede ser generada automáticamente, mientras que la otra se ha creado de manera manual. La separación textual de las dos impide que las actualizaciones de una entren en conflicto con las actualizaciones de la otra. </w:t>
      </w:r>
    </w:p>
    <w:p w14:paraId="3F2E52FA" w14:textId="77777777" w:rsidR="001F4D68" w:rsidRDefault="001F4D68">
      <w:pPr>
        <w:pStyle w:val="Heading3"/>
      </w:pPr>
      <w:bookmarkStart w:id="1082" w:name="_Ref174219147"/>
      <w:bookmarkStart w:id="1083" w:name="_Toc365607062"/>
      <w:r>
        <w:t>Parámetros de tipo</w:t>
      </w:r>
      <w:bookmarkEnd w:id="1077"/>
      <w:bookmarkEnd w:id="1082"/>
      <w:bookmarkEnd w:id="1083"/>
    </w:p>
    <w:p w14:paraId="3F2E52FB" w14:textId="77777777" w:rsidR="001F4D68" w:rsidRPr="005518F0" w:rsidRDefault="00ED6780" w:rsidP="001F4D68">
      <w:pPr>
        <w:rPr>
          <w:lang w:val="es-ES"/>
        </w:rPr>
      </w:pPr>
      <w:r w:rsidRPr="005518F0">
        <w:rPr>
          <w:lang w:val="es-ES"/>
        </w:rPr>
        <w:t>Un parámetro de tipo es un identificador sencillo que denota un marcador de posición para un argumento de tipo proporcionado para crear un tipo construido. Un parámetro de tipo es un marcador de posición formal para un tipo que se proporcionará posteriormente. Por el contrario, un argumento de tipo (§</w:t>
      </w:r>
      <w:r w:rsidR="00852C57">
        <w:fldChar w:fldCharType="begin"/>
      </w:r>
      <w:r w:rsidR="00861DF2" w:rsidRPr="005518F0">
        <w:rPr>
          <w:lang w:val="es-ES"/>
        </w:rPr>
        <w:instrText xml:space="preserve"> REF _Ref168410273 \r \h </w:instrText>
      </w:r>
      <w:r w:rsidR="00852C57">
        <w:fldChar w:fldCharType="separate"/>
      </w:r>
      <w:r w:rsidR="00437C65" w:rsidRPr="005518F0">
        <w:rPr>
          <w:lang w:val="es-ES"/>
        </w:rPr>
        <w:t>4.4.1</w:t>
      </w:r>
      <w:r w:rsidR="00852C57">
        <w:fldChar w:fldCharType="end"/>
      </w:r>
      <w:r w:rsidRPr="005518F0">
        <w:rPr>
          <w:lang w:val="es-ES"/>
        </w:rPr>
        <w:t>) es el tipo real que se sustituye por el parámetro de tipo al crear un tipo construido.</w:t>
      </w:r>
    </w:p>
    <w:p w14:paraId="3F2E52FC" w14:textId="77777777" w:rsidR="001F4D68" w:rsidRPr="0026090C" w:rsidRDefault="001F4D68" w:rsidP="001F4D68">
      <w:pPr>
        <w:pStyle w:val="Grammar"/>
        <w:rPr>
          <w:rStyle w:val="Terminal"/>
          <w:lang w:val="da-DK"/>
        </w:rPr>
      </w:pPr>
      <w:r>
        <w:t>type-parameter-list:</w:t>
      </w:r>
      <w:r>
        <w:br/>
      </w:r>
      <w:r>
        <w:rPr>
          <w:rStyle w:val="Terminal"/>
        </w:rPr>
        <w:t>&lt;</w:t>
      </w:r>
      <w:r>
        <w:t xml:space="preserve">   type-parameters   </w:t>
      </w:r>
      <w:r>
        <w:rPr>
          <w:rStyle w:val="Terminal"/>
        </w:rPr>
        <w:t>&gt;</w:t>
      </w:r>
    </w:p>
    <w:p w14:paraId="3F2E52FD" w14:textId="77777777" w:rsidR="001F4D68" w:rsidRPr="00732017" w:rsidRDefault="001F4D68" w:rsidP="001F4D68">
      <w:pPr>
        <w:pStyle w:val="Grammar"/>
      </w:pPr>
      <w:r>
        <w:t>type-parameters:</w:t>
      </w:r>
      <w:r>
        <w:br/>
        <w:t>attributes</w:t>
      </w:r>
      <w:r>
        <w:rPr>
          <w:vertAlign w:val="subscript"/>
        </w:rPr>
        <w:t>opt</w:t>
      </w:r>
      <w:r>
        <w:t xml:space="preserve">   type-parameter</w:t>
      </w:r>
      <w:r>
        <w:br/>
        <w:t xml:space="preserve">type-parameters   </w:t>
      </w:r>
      <w:r>
        <w:rPr>
          <w:rStyle w:val="Terminal"/>
        </w:rPr>
        <w:t>,</w:t>
      </w:r>
      <w:r>
        <w:t xml:space="preserve">   attributes</w:t>
      </w:r>
      <w:r>
        <w:rPr>
          <w:vertAlign w:val="subscript"/>
        </w:rPr>
        <w:t>opt</w:t>
      </w:r>
      <w:r>
        <w:t xml:space="preserve">   type-parameter</w:t>
      </w:r>
    </w:p>
    <w:p w14:paraId="3F2E52FE" w14:textId="77777777" w:rsidR="001F4D68" w:rsidRPr="005518F0" w:rsidRDefault="001F4D68" w:rsidP="001F4D68">
      <w:pPr>
        <w:pStyle w:val="Grammar"/>
        <w:rPr>
          <w:lang w:val="es-ES"/>
        </w:rPr>
      </w:pPr>
      <w:r w:rsidRPr="005518F0">
        <w:rPr>
          <w:lang w:val="es-ES"/>
        </w:rPr>
        <w:t>type-parameter:</w:t>
      </w:r>
      <w:r w:rsidRPr="005518F0">
        <w:rPr>
          <w:lang w:val="es-ES"/>
        </w:rPr>
        <w:br/>
        <w:t>identifier</w:t>
      </w:r>
    </w:p>
    <w:p w14:paraId="3F2E52FF" w14:textId="77777777" w:rsidR="001F4D68" w:rsidRPr="005518F0" w:rsidRDefault="001F4D68" w:rsidP="001F4D68">
      <w:pPr>
        <w:rPr>
          <w:lang w:val="es-ES"/>
        </w:rPr>
      </w:pPr>
      <w:r w:rsidRPr="005518F0">
        <w:rPr>
          <w:lang w:val="es-ES"/>
        </w:rPr>
        <w:t>Cada parámetro de tipo de una declaración de clase define un nombre en el espacio de declaración (§3.3) de dicha clase. Por lo tanto, no puede tener el mismo nombre que otro parámetro de tipo o que un miembro declarado en dicha clase. Un parámetro de tipo no puede tener el mismo nombre que el tipo.</w:t>
      </w:r>
    </w:p>
    <w:p w14:paraId="3F2E5300" w14:textId="77777777" w:rsidR="0028536B" w:rsidRDefault="0028536B" w:rsidP="00ED6780">
      <w:pPr>
        <w:pStyle w:val="Heading3"/>
      </w:pPr>
      <w:bookmarkStart w:id="1084" w:name="_Ref154988673"/>
      <w:bookmarkStart w:id="1085" w:name="_Toc365607063"/>
      <w:r>
        <w:t>Especificación de clase base</w:t>
      </w:r>
      <w:bookmarkEnd w:id="1078"/>
      <w:bookmarkEnd w:id="1084"/>
      <w:bookmarkEnd w:id="1085"/>
    </w:p>
    <w:p w14:paraId="3F2E5301" w14:textId="77777777" w:rsidR="0028536B" w:rsidRPr="005518F0" w:rsidRDefault="0028536B">
      <w:pPr>
        <w:rPr>
          <w:lang w:val="es-ES"/>
        </w:rPr>
      </w:pPr>
      <w:r w:rsidRPr="005518F0">
        <w:rPr>
          <w:lang w:val="es-ES"/>
        </w:rPr>
        <w:t>Una declaración de clase puede incluir una especificación de clase base (</w:t>
      </w:r>
      <w:r w:rsidRPr="005518F0">
        <w:rPr>
          <w:rStyle w:val="Production"/>
          <w:lang w:val="es-ES"/>
        </w:rPr>
        <w:t>class-base</w:t>
      </w:r>
      <w:r w:rsidRPr="005518F0">
        <w:rPr>
          <w:lang w:val="es-ES"/>
        </w:rPr>
        <w:t>), que define la clase base directa de la clase y las interfaces (§</w:t>
      </w:r>
      <w:r w:rsidR="00852C57">
        <w:fldChar w:fldCharType="begin"/>
      </w:r>
      <w:r w:rsidRPr="005518F0">
        <w:rPr>
          <w:lang w:val="es-ES"/>
        </w:rPr>
        <w:instrText xml:space="preserve"> REF _Ref463364581 \r \h </w:instrText>
      </w:r>
      <w:r w:rsidR="00852C57">
        <w:fldChar w:fldCharType="separate"/>
      </w:r>
      <w:r w:rsidR="00437C65" w:rsidRPr="005518F0">
        <w:rPr>
          <w:lang w:val="es-ES"/>
        </w:rPr>
        <w:t>13</w:t>
      </w:r>
      <w:r w:rsidR="00852C57">
        <w:fldChar w:fldCharType="end"/>
      </w:r>
      <w:r w:rsidRPr="005518F0">
        <w:rPr>
          <w:lang w:val="es-ES"/>
        </w:rPr>
        <w:t>) directamente implementadas por la clase.</w:t>
      </w:r>
    </w:p>
    <w:p w14:paraId="3F2E5302" w14:textId="77777777"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14:paraId="3F2E5303" w14:textId="77777777" w:rsidR="0028536B" w:rsidRDefault="0028536B">
      <w:pPr>
        <w:pStyle w:val="Grammar"/>
      </w:pPr>
      <w:r>
        <w:t>interface-type-list:</w:t>
      </w:r>
      <w:r>
        <w:br/>
        <w:t>interface-type</w:t>
      </w:r>
      <w:r>
        <w:br/>
        <w:t xml:space="preserve">interface-type-list   </w:t>
      </w:r>
      <w:r>
        <w:rPr>
          <w:rStyle w:val="Terminal"/>
        </w:rPr>
        <w:t>,</w:t>
      </w:r>
      <w:r>
        <w:t xml:space="preserve">   interface-type</w:t>
      </w:r>
    </w:p>
    <w:p w14:paraId="3F2E5304" w14:textId="77777777" w:rsidR="00D13517" w:rsidRPr="005518F0" w:rsidRDefault="00D13517" w:rsidP="00D13517">
      <w:pPr>
        <w:rPr>
          <w:lang w:val="es-ES"/>
        </w:rPr>
      </w:pPr>
      <w:r w:rsidRPr="005518F0">
        <w:rPr>
          <w:lang w:val="es-ES"/>
        </w:rPr>
        <w:t>La clase base especificada en una declaración de clase se puede ser un tipo de clase construido (§</w:t>
      </w:r>
      <w:r w:rsidR="00852C57">
        <w:fldChar w:fldCharType="begin"/>
      </w:r>
      <w:r w:rsidR="00861DF2" w:rsidRPr="005518F0">
        <w:rPr>
          <w:lang w:val="es-ES"/>
        </w:rPr>
        <w:instrText xml:space="preserve"> REF _Ref174229358 \r \h </w:instrText>
      </w:r>
      <w:r w:rsidR="00852C57">
        <w:fldChar w:fldCharType="separate"/>
      </w:r>
      <w:r w:rsidR="00437C65" w:rsidRPr="005518F0">
        <w:rPr>
          <w:lang w:val="es-ES"/>
        </w:rPr>
        <w:t>4.4</w:t>
      </w:r>
      <w:r w:rsidR="00852C57">
        <w:fldChar w:fldCharType="end"/>
      </w:r>
      <w:r w:rsidRPr="005518F0">
        <w:rPr>
          <w:lang w:val="es-ES"/>
        </w:rPr>
        <w:t>). Una clase base no puede ser un parámetro de tipo en sí mismo, aunque puede implicar a parámetros de tipo que se encuentran dentro del ámbito.</w:t>
      </w:r>
    </w:p>
    <w:p w14:paraId="3F2E5305" w14:textId="77777777" w:rsidR="00D13517" w:rsidRPr="00732017" w:rsidRDefault="00D13517" w:rsidP="00D13517">
      <w:pPr>
        <w:pStyle w:val="Code"/>
      </w:pPr>
      <w:r>
        <w:t>class Extend&lt;V&gt;: V {}</w:t>
      </w:r>
      <w:r>
        <w:tab/>
      </w:r>
      <w:r>
        <w:tab/>
      </w:r>
      <w:r>
        <w:tab/>
        <w:t>// Error, type parameter used as base class</w:t>
      </w:r>
    </w:p>
    <w:p w14:paraId="3F2E5306" w14:textId="77777777" w:rsidR="0028536B" w:rsidRDefault="0028536B">
      <w:pPr>
        <w:pStyle w:val="Heading4"/>
      </w:pPr>
      <w:bookmarkStart w:id="1086" w:name="_Ref174229676"/>
      <w:bookmarkStart w:id="1087" w:name="_Ref174230153"/>
      <w:bookmarkStart w:id="1088" w:name="_Toc365607064"/>
      <w:r>
        <w:t>Clases base</w:t>
      </w:r>
      <w:bookmarkEnd w:id="1086"/>
      <w:bookmarkEnd w:id="1087"/>
      <w:bookmarkEnd w:id="1088"/>
    </w:p>
    <w:p w14:paraId="3F2E5307" w14:textId="77777777" w:rsidR="0028536B" w:rsidRPr="005518F0" w:rsidRDefault="0028536B">
      <w:pPr>
        <w:rPr>
          <w:lang w:val="es-ES"/>
        </w:rPr>
      </w:pPr>
      <w:r w:rsidRPr="005518F0">
        <w:rPr>
          <w:lang w:val="es-ES"/>
        </w:rPr>
        <w:t>Cuando se incluye un tipo de clase (</w:t>
      </w:r>
      <w:r w:rsidRPr="005518F0">
        <w:rPr>
          <w:rStyle w:val="Production"/>
          <w:lang w:val="es-ES"/>
        </w:rPr>
        <w:t>class-type</w:t>
      </w:r>
      <w:r w:rsidRPr="005518F0">
        <w:rPr>
          <w:lang w:val="es-ES"/>
        </w:rPr>
        <w:t>) en la clase base (</w:t>
      </w:r>
      <w:r w:rsidRPr="005518F0">
        <w:rPr>
          <w:rStyle w:val="Production"/>
          <w:lang w:val="es-ES"/>
        </w:rPr>
        <w:t>class-base</w:t>
      </w:r>
      <w:r w:rsidRPr="005518F0">
        <w:rPr>
          <w:lang w:val="es-ES"/>
        </w:rPr>
        <w:t>), este especifica la clase base directa de la clase que se declara. Si la declaración de una clase no tiene clase base (</w:t>
      </w:r>
      <w:r w:rsidRPr="005518F0">
        <w:rPr>
          <w:rStyle w:val="Production"/>
          <w:lang w:val="es-ES"/>
        </w:rPr>
        <w:t>class-base</w:t>
      </w:r>
      <w:r w:rsidRPr="005518F0">
        <w:rPr>
          <w:lang w:val="es-ES"/>
        </w:rPr>
        <w:t xml:space="preserve">) o esta solo proporciona una lista de tipos de interfaz, se supone que la clase base directa es </w:t>
      </w:r>
      <w:r w:rsidRPr="005518F0">
        <w:rPr>
          <w:rStyle w:val="Codefragment"/>
          <w:lang w:val="es-ES"/>
        </w:rPr>
        <w:t>object</w:t>
      </w:r>
      <w:r w:rsidRPr="005518F0">
        <w:rPr>
          <w:lang w:val="es-ES"/>
        </w:rPr>
        <w:t>. Una clase hereda los miembros de su clase base directa, como se describe en §</w:t>
      </w:r>
      <w:r w:rsidR="00852C57">
        <w:fldChar w:fldCharType="begin"/>
      </w:r>
      <w:r w:rsidR="00861DF2" w:rsidRPr="005518F0">
        <w:rPr>
          <w:lang w:val="es-ES"/>
        </w:rPr>
        <w:instrText xml:space="preserve"> REF _Ref174229396 \r \h </w:instrText>
      </w:r>
      <w:r w:rsidR="00852C57">
        <w:fldChar w:fldCharType="separate"/>
      </w:r>
      <w:r w:rsidR="00437C65" w:rsidRPr="005518F0">
        <w:rPr>
          <w:lang w:val="es-ES"/>
        </w:rPr>
        <w:t>10.3.3</w:t>
      </w:r>
      <w:r w:rsidR="00852C57">
        <w:fldChar w:fldCharType="end"/>
      </w:r>
      <w:r w:rsidRPr="005518F0">
        <w:rPr>
          <w:lang w:val="es-ES"/>
        </w:rPr>
        <w:t>.</w:t>
      </w:r>
    </w:p>
    <w:p w14:paraId="3F2E5308" w14:textId="77777777" w:rsidR="0028536B" w:rsidRPr="005518F0" w:rsidRDefault="0028536B">
      <w:pPr>
        <w:rPr>
          <w:lang w:val="es-ES"/>
        </w:rPr>
      </w:pPr>
      <w:r w:rsidRPr="005518F0">
        <w:rPr>
          <w:lang w:val="es-ES"/>
        </w:rPr>
        <w:lastRenderedPageBreak/>
        <w:t>En el ejemplo</w:t>
      </w:r>
    </w:p>
    <w:p w14:paraId="3F2E5309" w14:textId="77777777" w:rsidR="0028536B" w:rsidRPr="005518F0" w:rsidRDefault="0028536B">
      <w:pPr>
        <w:pStyle w:val="Code"/>
        <w:rPr>
          <w:lang w:val="es-ES"/>
        </w:rPr>
      </w:pPr>
      <w:r w:rsidRPr="005518F0">
        <w:rPr>
          <w:lang w:val="es-ES"/>
        </w:rPr>
        <w:t>class A {}</w:t>
      </w:r>
    </w:p>
    <w:p w14:paraId="3F2E530A" w14:textId="77777777" w:rsidR="0028536B" w:rsidRPr="005518F0" w:rsidRDefault="0028536B">
      <w:pPr>
        <w:pStyle w:val="Code"/>
        <w:rPr>
          <w:lang w:val="es-ES"/>
        </w:rPr>
      </w:pPr>
      <w:r w:rsidRPr="005518F0">
        <w:rPr>
          <w:lang w:val="es-ES"/>
        </w:rPr>
        <w:t>class B: A {}</w:t>
      </w:r>
    </w:p>
    <w:p w14:paraId="3F2E530B" w14:textId="77777777" w:rsidR="00692D4A" w:rsidRPr="005518F0" w:rsidRDefault="0028536B" w:rsidP="00AD54BF">
      <w:pPr>
        <w:rPr>
          <w:lang w:val="es-ES"/>
        </w:rPr>
      </w:pPr>
      <w:r w:rsidRPr="005518F0">
        <w:rPr>
          <w:lang w:val="es-ES"/>
        </w:rPr>
        <w:t xml:space="preserve">se dice que la clase </w:t>
      </w:r>
      <w:r w:rsidRPr="005518F0">
        <w:rPr>
          <w:rStyle w:val="Codefragment"/>
          <w:lang w:val="es-ES"/>
        </w:rPr>
        <w:t>A</w:t>
      </w:r>
      <w:r w:rsidRPr="005518F0">
        <w:rPr>
          <w:lang w:val="es-ES"/>
        </w:rPr>
        <w:t xml:space="preserve"> es la clase base directa de </w:t>
      </w:r>
      <w:r w:rsidRPr="005518F0">
        <w:rPr>
          <w:rStyle w:val="Codefragment"/>
          <w:lang w:val="es-ES"/>
        </w:rPr>
        <w:t>B</w:t>
      </w:r>
      <w:r w:rsidRPr="005518F0">
        <w:rPr>
          <w:lang w:val="es-ES"/>
        </w:rPr>
        <w:t xml:space="preserve"> y que </w:t>
      </w:r>
      <w:r w:rsidRPr="005518F0">
        <w:rPr>
          <w:rStyle w:val="Codefragment"/>
          <w:lang w:val="es-ES"/>
        </w:rPr>
        <w:t>B</w:t>
      </w:r>
      <w:r w:rsidRPr="005518F0">
        <w:rPr>
          <w:lang w:val="es-ES"/>
        </w:rPr>
        <w:t xml:space="preserve"> se deriva de </w:t>
      </w:r>
      <w:r w:rsidRPr="005518F0">
        <w:rPr>
          <w:rStyle w:val="Codefragment"/>
          <w:lang w:val="es-ES"/>
        </w:rPr>
        <w:t>A</w:t>
      </w:r>
      <w:r w:rsidRPr="005518F0">
        <w:rPr>
          <w:lang w:val="es-ES"/>
        </w:rPr>
        <w:t xml:space="preserve">. Dado que </w:t>
      </w:r>
      <w:r w:rsidRPr="005518F0">
        <w:rPr>
          <w:rStyle w:val="Codefragment"/>
          <w:lang w:val="es-ES"/>
        </w:rPr>
        <w:t>A</w:t>
      </w:r>
      <w:r w:rsidRPr="005518F0">
        <w:rPr>
          <w:lang w:val="es-ES"/>
        </w:rPr>
        <w:t xml:space="preserve"> no especifica explícitamente una clase base directa, su clase base directa es implícitamente </w:t>
      </w:r>
      <w:r w:rsidRPr="005518F0">
        <w:rPr>
          <w:rStyle w:val="Codefragment"/>
          <w:lang w:val="es-ES"/>
        </w:rPr>
        <w:t>object</w:t>
      </w:r>
      <w:r w:rsidRPr="005518F0">
        <w:rPr>
          <w:lang w:val="es-ES"/>
        </w:rPr>
        <w:t xml:space="preserve">. </w:t>
      </w:r>
    </w:p>
    <w:p w14:paraId="3F2E530C" w14:textId="77777777" w:rsidR="00AD54BF" w:rsidRPr="005518F0" w:rsidRDefault="00AD54BF" w:rsidP="00AD54BF">
      <w:pPr>
        <w:rPr>
          <w:lang w:val="es-ES"/>
        </w:rPr>
      </w:pPr>
      <w:r w:rsidRPr="005518F0">
        <w:rPr>
          <w:lang w:val="es-ES"/>
        </w:rPr>
        <w:t>Para un tipo de clase construida, si una clase base se especifica en la declaración de clase genérica, la clase base del tipo construido se obtiene sustituyendo, para cada parámetro de tipo (</w:t>
      </w:r>
      <w:r w:rsidRPr="005518F0">
        <w:rPr>
          <w:rStyle w:val="Production"/>
          <w:lang w:val="es-ES"/>
        </w:rPr>
        <w:t>type-parameter</w:t>
      </w:r>
      <w:r w:rsidRPr="005518F0">
        <w:rPr>
          <w:lang w:val="es-ES"/>
        </w:rPr>
        <w:t>) de la declaración de clase base, el correspondiente argumento de tipo (</w:t>
      </w:r>
      <w:r w:rsidRPr="005518F0">
        <w:rPr>
          <w:rStyle w:val="Production"/>
          <w:lang w:val="es-ES"/>
        </w:rPr>
        <w:t>type-argument</w:t>
      </w:r>
      <w:r w:rsidRPr="005518F0">
        <w:rPr>
          <w:lang w:val="es-ES"/>
        </w:rPr>
        <w:t>) del tipo construido. Dada las declaraciones de clase genérica</w:t>
      </w:r>
    </w:p>
    <w:p w14:paraId="3F2E530D" w14:textId="77777777" w:rsidR="00AD54BF" w:rsidRPr="005518F0" w:rsidRDefault="00AD54BF" w:rsidP="00AD54BF">
      <w:pPr>
        <w:pStyle w:val="Code"/>
        <w:rPr>
          <w:lang w:val="es-ES"/>
        </w:rPr>
      </w:pPr>
      <w:r w:rsidRPr="005518F0">
        <w:rPr>
          <w:lang w:val="es-ES"/>
        </w:rPr>
        <w:t>class B&lt;U,V&gt; {...}</w:t>
      </w:r>
    </w:p>
    <w:p w14:paraId="3F2E530E" w14:textId="77777777" w:rsidR="00AD54BF" w:rsidRPr="00732017" w:rsidRDefault="00AD54BF" w:rsidP="00AD54BF">
      <w:pPr>
        <w:pStyle w:val="Code"/>
      </w:pPr>
      <w:r>
        <w:t>class G&lt;T&gt;: B&lt;string,T[]&gt; {...}</w:t>
      </w:r>
    </w:p>
    <w:p w14:paraId="3F2E530F" w14:textId="77777777" w:rsidR="0028536B" w:rsidRPr="005518F0" w:rsidRDefault="00AD54BF" w:rsidP="00AD54BF">
      <w:pPr>
        <w:rPr>
          <w:lang w:val="es-ES"/>
        </w:rPr>
      </w:pPr>
      <w:r w:rsidRPr="005518F0">
        <w:rPr>
          <w:lang w:val="es-ES"/>
        </w:rPr>
        <w:t xml:space="preserve">la clase base del tipo construido </w:t>
      </w:r>
      <w:r w:rsidRPr="005518F0">
        <w:rPr>
          <w:rStyle w:val="Codefragment"/>
          <w:lang w:val="es-ES"/>
        </w:rPr>
        <w:t>G&lt;int&gt;</w:t>
      </w:r>
      <w:r w:rsidRPr="005518F0">
        <w:rPr>
          <w:lang w:val="es-ES"/>
        </w:rPr>
        <w:t xml:space="preserve"> sería </w:t>
      </w:r>
      <w:r w:rsidRPr="005518F0">
        <w:rPr>
          <w:rStyle w:val="Codefragment"/>
          <w:lang w:val="es-ES"/>
        </w:rPr>
        <w:t>B&lt;string,int[]&gt;</w:t>
      </w:r>
      <w:r w:rsidRPr="005518F0">
        <w:rPr>
          <w:lang w:val="es-ES"/>
        </w:rPr>
        <w:t>.</w:t>
      </w:r>
    </w:p>
    <w:p w14:paraId="3F2E5310" w14:textId="77777777" w:rsidR="0028536B" w:rsidRPr="005518F0" w:rsidRDefault="0028536B">
      <w:pPr>
        <w:rPr>
          <w:lang w:val="es-ES"/>
        </w:rPr>
      </w:pPr>
      <w:r w:rsidRPr="005518F0">
        <w:rPr>
          <w:lang w:val="es-ES"/>
        </w:rPr>
        <w:t>La clase base directa de un tipo de clase debe ser al menos tan accesible como el propio tipo de clase (§</w:t>
      </w:r>
      <w:r w:rsidR="00852C57">
        <w:fldChar w:fldCharType="begin"/>
      </w:r>
      <w:r w:rsidR="00861DF2" w:rsidRPr="005518F0">
        <w:rPr>
          <w:lang w:val="es-ES"/>
        </w:rPr>
        <w:instrText xml:space="preserve"> REF _Ref465248925 \r \h </w:instrText>
      </w:r>
      <w:r w:rsidR="00852C57">
        <w:fldChar w:fldCharType="separate"/>
      </w:r>
      <w:r w:rsidR="00437C65" w:rsidRPr="005518F0">
        <w:rPr>
          <w:lang w:val="es-ES"/>
        </w:rPr>
        <w:t>3.5.2</w:t>
      </w:r>
      <w:r w:rsidR="00852C57">
        <w:fldChar w:fldCharType="end"/>
      </w:r>
      <w:r w:rsidRPr="005518F0">
        <w:rPr>
          <w:lang w:val="es-ES"/>
        </w:rPr>
        <w:t xml:space="preserve">). Por ejemplo, se produce un error en tiempo de compilación cuando una clase </w:t>
      </w:r>
      <w:r w:rsidRPr="005518F0">
        <w:rPr>
          <w:rStyle w:val="Codefragment"/>
          <w:lang w:val="es-ES"/>
        </w:rPr>
        <w:t>public</w:t>
      </w:r>
      <w:r w:rsidRPr="005518F0">
        <w:rPr>
          <w:lang w:val="es-ES"/>
        </w:rPr>
        <w:t xml:space="preserve"> se deriva de una clase </w:t>
      </w:r>
      <w:r w:rsidRPr="005518F0">
        <w:rPr>
          <w:rStyle w:val="Codefragment"/>
          <w:lang w:val="es-ES"/>
        </w:rPr>
        <w:t>private</w:t>
      </w:r>
      <w:r w:rsidRPr="005518F0">
        <w:rPr>
          <w:lang w:val="es-ES"/>
        </w:rPr>
        <w:t xml:space="preserve"> o </w:t>
      </w:r>
      <w:r w:rsidRPr="005518F0">
        <w:rPr>
          <w:rStyle w:val="Codefragment"/>
          <w:lang w:val="es-ES"/>
        </w:rPr>
        <w:t>internal</w:t>
      </w:r>
      <w:r w:rsidRPr="005518F0">
        <w:rPr>
          <w:lang w:val="es-ES"/>
        </w:rPr>
        <w:t>.</w:t>
      </w:r>
    </w:p>
    <w:p w14:paraId="3F2E5311" w14:textId="77777777" w:rsidR="00ED2DA8" w:rsidRPr="005518F0" w:rsidRDefault="0028536B" w:rsidP="00ED2DA8">
      <w:pPr>
        <w:rPr>
          <w:lang w:val="es-ES"/>
        </w:rPr>
      </w:pPr>
      <w:r w:rsidRPr="005518F0">
        <w:rPr>
          <w:lang w:val="es-ES"/>
        </w:rPr>
        <w:t xml:space="preserve">La clase base directa de un tipo de clase no debe ser de ninguno de los tipos siguientes: </w:t>
      </w:r>
      <w:r w:rsidRPr="005518F0">
        <w:rPr>
          <w:rStyle w:val="Codefragment"/>
          <w:lang w:val="es-ES"/>
        </w:rPr>
        <w:t>System.Array</w:t>
      </w:r>
      <w:r w:rsidRPr="005518F0">
        <w:rPr>
          <w:lang w:val="es-ES"/>
        </w:rPr>
        <w:t xml:space="preserve">, </w:t>
      </w:r>
      <w:r w:rsidRPr="005518F0">
        <w:rPr>
          <w:rStyle w:val="Codefragment"/>
          <w:lang w:val="es-ES"/>
        </w:rPr>
        <w:t>System.Delegate</w:t>
      </w:r>
      <w:r w:rsidRPr="005518F0">
        <w:rPr>
          <w:lang w:val="es-ES"/>
        </w:rPr>
        <w:t xml:space="preserve">, </w:t>
      </w:r>
      <w:r w:rsidRPr="005518F0">
        <w:rPr>
          <w:rStyle w:val="Codefragment"/>
          <w:lang w:val="es-ES"/>
        </w:rPr>
        <w:t>System.MulticastDelegate</w:t>
      </w:r>
      <w:r w:rsidRPr="005518F0">
        <w:rPr>
          <w:lang w:val="es-ES"/>
        </w:rPr>
        <w:t xml:space="preserve">, </w:t>
      </w:r>
      <w:r w:rsidRPr="005518F0">
        <w:rPr>
          <w:rStyle w:val="Codefragment"/>
          <w:lang w:val="es-ES"/>
        </w:rPr>
        <w:t>System.Enum</w:t>
      </w:r>
      <w:r w:rsidRPr="005518F0">
        <w:rPr>
          <w:lang w:val="es-ES"/>
        </w:rPr>
        <w:t xml:space="preserve"> o </w:t>
      </w:r>
      <w:r w:rsidRPr="005518F0">
        <w:rPr>
          <w:rStyle w:val="Codefragment"/>
          <w:lang w:val="es-ES"/>
        </w:rPr>
        <w:t>System.ValueType</w:t>
      </w:r>
      <w:r w:rsidRPr="005518F0">
        <w:rPr>
          <w:lang w:val="es-ES"/>
        </w:rPr>
        <w:t xml:space="preserve">. Es más, una declaración de clase genérica no puede utilizar </w:t>
      </w:r>
      <w:r w:rsidRPr="005518F0">
        <w:rPr>
          <w:rStyle w:val="Codefragment"/>
          <w:lang w:val="es-ES"/>
        </w:rPr>
        <w:t>System.Attribute</w:t>
      </w:r>
      <w:r w:rsidRPr="005518F0">
        <w:rPr>
          <w:lang w:val="es-ES"/>
        </w:rPr>
        <w:t xml:space="preserve"> como una clase base directa o indirecta.</w:t>
      </w:r>
    </w:p>
    <w:p w14:paraId="3F2E5312" w14:textId="77777777" w:rsidR="008C09FC" w:rsidRDefault="008C09FC">
      <w:r w:rsidRPr="005518F0">
        <w:rPr>
          <w:lang w:val="es-ES"/>
        </w:rPr>
        <w:t xml:space="preserve">Mientras se determina el significado de la especificación de clase base directa </w:t>
      </w:r>
      <w:r w:rsidRPr="005518F0">
        <w:rPr>
          <w:rStyle w:val="Codefragment"/>
          <w:lang w:val="es-ES"/>
        </w:rPr>
        <w:t>A</w:t>
      </w:r>
      <w:r w:rsidRPr="005518F0">
        <w:rPr>
          <w:lang w:val="es-ES"/>
        </w:rPr>
        <w:t xml:space="preserve"> de una clase </w:t>
      </w:r>
      <w:r w:rsidRPr="005518F0">
        <w:rPr>
          <w:rStyle w:val="Codefragment"/>
          <w:lang w:val="es-ES"/>
        </w:rPr>
        <w:t>B</w:t>
      </w:r>
      <w:r w:rsidRPr="005518F0">
        <w:rPr>
          <w:lang w:val="es-ES"/>
        </w:rPr>
        <w:t xml:space="preserve">, se supone temporalmente que la clase base directa de </w:t>
      </w:r>
      <w:r w:rsidRPr="005518F0">
        <w:rPr>
          <w:rStyle w:val="Codefragment"/>
          <w:lang w:val="es-ES"/>
        </w:rPr>
        <w:t>B</w:t>
      </w:r>
      <w:r w:rsidRPr="005518F0">
        <w:rPr>
          <w:lang w:val="es-ES"/>
        </w:rPr>
        <w:t xml:space="preserve"> es </w:t>
      </w:r>
      <w:r w:rsidRPr="005518F0">
        <w:rPr>
          <w:rStyle w:val="Codefragment"/>
          <w:lang w:val="es-ES"/>
        </w:rPr>
        <w:t>object</w:t>
      </w:r>
      <w:r w:rsidRPr="005518F0">
        <w:rPr>
          <w:lang w:val="es-ES"/>
        </w:rPr>
        <w:t xml:space="preserve">. De esta forma, se asegura intuitivamente que el significado de una especificación de clase base no puede depender recursivamente de sí misma. </w:t>
      </w:r>
      <w:r>
        <w:t>El ejemplo:</w:t>
      </w:r>
    </w:p>
    <w:p w14:paraId="3F2E5313" w14:textId="77777777" w:rsidR="008C09FC" w:rsidRPr="008C09FC" w:rsidRDefault="008C09FC" w:rsidP="008C09FC">
      <w:pPr>
        <w:pStyle w:val="Code"/>
      </w:pPr>
      <w:r>
        <w:t>class A&lt;T&gt; {</w:t>
      </w:r>
    </w:p>
    <w:p w14:paraId="3F2E5314" w14:textId="77777777" w:rsidR="008C09FC" w:rsidRPr="008C09FC" w:rsidRDefault="008C09FC" w:rsidP="008C09FC">
      <w:pPr>
        <w:pStyle w:val="Code"/>
        <w:ind w:firstLine="360"/>
      </w:pPr>
      <w:r>
        <w:t>public class B{}</w:t>
      </w:r>
    </w:p>
    <w:p w14:paraId="3F2E5315" w14:textId="77777777" w:rsidR="008C09FC" w:rsidRPr="008C09FC" w:rsidRDefault="008C09FC" w:rsidP="008C09FC">
      <w:pPr>
        <w:pStyle w:val="Code"/>
      </w:pPr>
      <w:r>
        <w:t>}</w:t>
      </w:r>
    </w:p>
    <w:p w14:paraId="3F2E5316" w14:textId="77777777" w:rsidR="008C09FC" w:rsidRPr="008C09FC" w:rsidRDefault="008C09FC" w:rsidP="008C09FC">
      <w:pPr>
        <w:pStyle w:val="Code"/>
      </w:pPr>
      <w:r>
        <w:t>class C : A&lt;C.B&gt; {}</w:t>
      </w:r>
    </w:p>
    <w:p w14:paraId="3F2E5317" w14:textId="77777777" w:rsidR="00265677" w:rsidRPr="005518F0" w:rsidRDefault="008C09FC">
      <w:pPr>
        <w:rPr>
          <w:lang w:val="es-ES"/>
        </w:rPr>
      </w:pPr>
      <w:r w:rsidRPr="005518F0">
        <w:rPr>
          <w:lang w:val="es-ES"/>
        </w:rPr>
        <w:t xml:space="preserve">es erróneo porque en la especificación de la clase base </w:t>
      </w:r>
      <w:r w:rsidRPr="005518F0">
        <w:rPr>
          <w:rStyle w:val="Codefragment"/>
          <w:lang w:val="es-ES"/>
        </w:rPr>
        <w:t>A&lt;C.B&gt;</w:t>
      </w:r>
      <w:r w:rsidRPr="005518F0">
        <w:rPr>
          <w:lang w:val="es-ES"/>
        </w:rPr>
        <w:t xml:space="preserve"> la clase base directa de </w:t>
      </w:r>
      <w:r w:rsidRPr="005518F0">
        <w:rPr>
          <w:rStyle w:val="Codefragment"/>
          <w:lang w:val="es-ES"/>
        </w:rPr>
        <w:t>C</w:t>
      </w:r>
      <w:r w:rsidRPr="005518F0">
        <w:rPr>
          <w:lang w:val="es-ES"/>
        </w:rPr>
        <w:t xml:space="preserve"> se considera </w:t>
      </w:r>
      <w:r w:rsidRPr="005518F0">
        <w:rPr>
          <w:rStyle w:val="Codefragment"/>
          <w:lang w:val="es-ES"/>
        </w:rPr>
        <w:t>object</w:t>
      </w:r>
      <w:r w:rsidRPr="005518F0">
        <w:rPr>
          <w:lang w:val="es-ES"/>
        </w:rPr>
        <w:t xml:space="preserve"> y, por tanto, (según las reglas de §</w:t>
      </w:r>
      <w:r w:rsidR="00852C57">
        <w:fldChar w:fldCharType="begin"/>
      </w:r>
      <w:r w:rsidR="00265677" w:rsidRPr="005518F0">
        <w:rPr>
          <w:lang w:val="es-ES"/>
        </w:rPr>
        <w:instrText xml:space="preserve"> REF _Ref186516114 \r \h </w:instrText>
      </w:r>
      <w:r w:rsidR="00852C57">
        <w:fldChar w:fldCharType="separate"/>
      </w:r>
      <w:r w:rsidR="00437C65" w:rsidRPr="005518F0">
        <w:rPr>
          <w:lang w:val="es-ES"/>
        </w:rPr>
        <w:t>3.8</w:t>
      </w:r>
      <w:r w:rsidR="00852C57">
        <w:fldChar w:fldCharType="end"/>
      </w:r>
      <w:r w:rsidRPr="005518F0">
        <w:rPr>
          <w:lang w:val="es-ES"/>
        </w:rPr>
        <w:t xml:space="preserve">) </w:t>
      </w:r>
      <w:r w:rsidRPr="005518F0">
        <w:rPr>
          <w:rStyle w:val="Codefragment"/>
          <w:lang w:val="es-ES"/>
        </w:rPr>
        <w:t>C</w:t>
      </w:r>
      <w:r w:rsidRPr="005518F0">
        <w:rPr>
          <w:lang w:val="es-ES"/>
        </w:rPr>
        <w:t xml:space="preserve"> no se considera que tenga un miembro </w:t>
      </w:r>
      <w:r w:rsidRPr="005518F0">
        <w:rPr>
          <w:rStyle w:val="Codefragment"/>
          <w:lang w:val="es-ES"/>
        </w:rPr>
        <w:t>B</w:t>
      </w:r>
      <w:r w:rsidRPr="005518F0">
        <w:rPr>
          <w:lang w:val="es-ES"/>
        </w:rPr>
        <w:t>.</w:t>
      </w:r>
    </w:p>
    <w:p w14:paraId="3F2E5318" w14:textId="77777777" w:rsidR="0028536B" w:rsidRDefault="0028536B">
      <w:r w:rsidRPr="005518F0">
        <w:rPr>
          <w:lang w:val="es-ES"/>
        </w:rPr>
        <w:t xml:space="preserve">Las clases base de un tipo de clase son la clase base directa y sus clases base. En otras palabras, el conjunto de las clases base es el cierre transitivo de la relación de clase base directa. En el ejemplo anterior, las clases base de </w:t>
      </w:r>
      <w:r w:rsidRPr="005518F0">
        <w:rPr>
          <w:rStyle w:val="Codefragment"/>
          <w:lang w:val="es-ES"/>
        </w:rPr>
        <w:t>B</w:t>
      </w:r>
      <w:r w:rsidRPr="005518F0">
        <w:rPr>
          <w:lang w:val="es-ES"/>
        </w:rPr>
        <w:t xml:space="preserve"> son </w:t>
      </w:r>
      <w:r w:rsidRPr="005518F0">
        <w:rPr>
          <w:rStyle w:val="Codefragment"/>
          <w:lang w:val="es-ES"/>
        </w:rPr>
        <w:t>A</w:t>
      </w:r>
      <w:r w:rsidRPr="005518F0">
        <w:rPr>
          <w:lang w:val="es-ES"/>
        </w:rPr>
        <w:t xml:space="preserve"> y </w:t>
      </w:r>
      <w:r w:rsidRPr="005518F0">
        <w:rPr>
          <w:rStyle w:val="Codefragment"/>
          <w:lang w:val="es-ES"/>
        </w:rPr>
        <w:t>object</w:t>
      </w:r>
      <w:r w:rsidRPr="005518F0">
        <w:rPr>
          <w:lang w:val="es-ES"/>
        </w:rPr>
        <w:t xml:space="preserve">. </w:t>
      </w:r>
      <w:r>
        <w:t>En el ejemplo</w:t>
      </w:r>
    </w:p>
    <w:p w14:paraId="3F2E5319" w14:textId="77777777" w:rsidR="00692D4A" w:rsidRPr="00732017" w:rsidRDefault="00692D4A" w:rsidP="00692D4A">
      <w:pPr>
        <w:pStyle w:val="Code"/>
      </w:pPr>
      <w:r>
        <w:t>class A {...}</w:t>
      </w:r>
    </w:p>
    <w:p w14:paraId="3F2E531A" w14:textId="77777777" w:rsidR="00692D4A" w:rsidRPr="00732017" w:rsidRDefault="00692D4A" w:rsidP="00692D4A">
      <w:pPr>
        <w:pStyle w:val="Code"/>
      </w:pPr>
      <w:r>
        <w:t>class B&lt;T&gt;: A {...}</w:t>
      </w:r>
    </w:p>
    <w:p w14:paraId="3F2E531B" w14:textId="77777777" w:rsidR="00692D4A" w:rsidRPr="00033733" w:rsidRDefault="00692D4A" w:rsidP="00692D4A">
      <w:pPr>
        <w:pStyle w:val="Code"/>
        <w:rPr>
          <w:lang w:val="fr-FR"/>
        </w:rPr>
      </w:pPr>
      <w:r>
        <w:t>class C&lt;T&gt;: B&lt;IComparable&lt;T&gt;&gt; {...}</w:t>
      </w:r>
    </w:p>
    <w:p w14:paraId="3F2E531C" w14:textId="77777777" w:rsidR="00692D4A" w:rsidRPr="00732017" w:rsidRDefault="00692D4A" w:rsidP="00692D4A">
      <w:pPr>
        <w:pStyle w:val="Code"/>
      </w:pPr>
      <w:r>
        <w:t>class D&lt;T&gt;: C&lt;T[]&gt; {...}</w:t>
      </w:r>
    </w:p>
    <w:p w14:paraId="3F2E531D" w14:textId="77777777" w:rsidR="00692D4A" w:rsidRPr="005518F0" w:rsidRDefault="00692D4A">
      <w:pPr>
        <w:rPr>
          <w:lang w:val="es-ES"/>
        </w:rPr>
      </w:pPr>
      <w:r w:rsidRPr="005518F0">
        <w:rPr>
          <w:lang w:val="es-ES"/>
        </w:rPr>
        <w:t xml:space="preserve">las clases base de </w:t>
      </w:r>
      <w:r w:rsidRPr="005518F0">
        <w:rPr>
          <w:rStyle w:val="Codefragment"/>
          <w:lang w:val="es-ES"/>
        </w:rPr>
        <w:t>D&lt;int&gt;</w:t>
      </w:r>
      <w:r w:rsidRPr="005518F0">
        <w:rPr>
          <w:lang w:val="es-ES"/>
        </w:rPr>
        <w:t xml:space="preserve"> son </w:t>
      </w:r>
      <w:r w:rsidRPr="005518F0">
        <w:rPr>
          <w:rStyle w:val="Codefragment"/>
          <w:lang w:val="es-ES"/>
        </w:rPr>
        <w:t>C&lt;int[]&gt;</w:t>
      </w:r>
      <w:r w:rsidRPr="005518F0">
        <w:rPr>
          <w:lang w:val="es-ES"/>
        </w:rPr>
        <w:t xml:space="preserve">, </w:t>
      </w:r>
      <w:r w:rsidRPr="005518F0">
        <w:rPr>
          <w:rStyle w:val="Codefragment"/>
          <w:lang w:val="es-ES"/>
        </w:rPr>
        <w:t>B&lt;IComparable&lt;int[]&gt;&gt;</w:t>
      </w:r>
      <w:r w:rsidRPr="005518F0">
        <w:rPr>
          <w:lang w:val="es-ES"/>
        </w:rPr>
        <w:t xml:space="preserve">, </w:t>
      </w:r>
      <w:r w:rsidRPr="005518F0">
        <w:rPr>
          <w:rStyle w:val="Codefragment"/>
          <w:lang w:val="es-ES"/>
        </w:rPr>
        <w:t>A</w:t>
      </w:r>
      <w:r w:rsidRPr="005518F0">
        <w:rPr>
          <w:lang w:val="es-ES"/>
        </w:rPr>
        <w:t xml:space="preserve"> y </w:t>
      </w:r>
      <w:r w:rsidRPr="005518F0">
        <w:rPr>
          <w:rStyle w:val="Codefragment"/>
          <w:lang w:val="es-ES"/>
        </w:rPr>
        <w:t>object</w:t>
      </w:r>
      <w:r w:rsidRPr="005518F0">
        <w:rPr>
          <w:lang w:val="es-ES"/>
        </w:rPr>
        <w:t>.</w:t>
      </w:r>
    </w:p>
    <w:p w14:paraId="3F2E531E" w14:textId="77777777" w:rsidR="0028536B" w:rsidRPr="005518F0" w:rsidRDefault="0028536B">
      <w:pPr>
        <w:rPr>
          <w:lang w:val="es-ES"/>
        </w:rPr>
      </w:pPr>
      <w:r w:rsidRPr="005518F0">
        <w:rPr>
          <w:lang w:val="es-ES"/>
        </w:rPr>
        <w:t xml:space="preserve">Exceptuando la clase </w:t>
      </w:r>
      <w:r w:rsidRPr="005518F0">
        <w:rPr>
          <w:rStyle w:val="Codefragment"/>
          <w:lang w:val="es-ES"/>
        </w:rPr>
        <w:t>object</w:t>
      </w:r>
      <w:r w:rsidRPr="005518F0">
        <w:rPr>
          <w:lang w:val="es-ES"/>
        </w:rPr>
        <w:t xml:space="preserve">, todos los tipos de clases tienen una clase base directa. La clase </w:t>
      </w:r>
      <w:r w:rsidRPr="005518F0">
        <w:rPr>
          <w:rStyle w:val="Codefragment"/>
          <w:lang w:val="es-ES"/>
        </w:rPr>
        <w:t>object</w:t>
      </w:r>
      <w:r w:rsidRPr="005518F0">
        <w:rPr>
          <w:lang w:val="es-ES"/>
        </w:rPr>
        <w:t xml:space="preserve"> no tiene clase base directa y es la última clase base del resto de clases.</w:t>
      </w:r>
    </w:p>
    <w:p w14:paraId="3F2E531F" w14:textId="77777777" w:rsidR="0028536B" w:rsidRPr="005518F0" w:rsidRDefault="0028536B">
      <w:pPr>
        <w:rPr>
          <w:lang w:val="es-ES"/>
        </w:rPr>
      </w:pPr>
      <w:r w:rsidRPr="005518F0">
        <w:rPr>
          <w:lang w:val="es-ES"/>
        </w:rPr>
        <w:t xml:space="preserve">Cuando una clase </w:t>
      </w:r>
      <w:r w:rsidRPr="005518F0">
        <w:rPr>
          <w:rStyle w:val="Codefragment"/>
          <w:lang w:val="es-ES"/>
        </w:rPr>
        <w:t>B</w:t>
      </w:r>
      <w:r w:rsidRPr="005518F0">
        <w:rPr>
          <w:lang w:val="es-ES"/>
        </w:rPr>
        <w:t xml:space="preserve"> se deriva de una clase </w:t>
      </w:r>
      <w:r w:rsidRPr="005518F0">
        <w:rPr>
          <w:rStyle w:val="Codefragment"/>
          <w:lang w:val="es-ES"/>
        </w:rPr>
        <w:t>A</w:t>
      </w:r>
      <w:r w:rsidRPr="005518F0">
        <w:rPr>
          <w:lang w:val="es-ES"/>
        </w:rPr>
        <w:t xml:space="preserve">, se produce un error si </w:t>
      </w:r>
      <w:r w:rsidRPr="005518F0">
        <w:rPr>
          <w:rStyle w:val="Codefragment"/>
          <w:lang w:val="es-ES"/>
        </w:rPr>
        <w:t>A</w:t>
      </w:r>
      <w:r w:rsidRPr="005518F0">
        <w:rPr>
          <w:lang w:val="es-ES"/>
        </w:rPr>
        <w:t xml:space="preserve"> depende de </w:t>
      </w:r>
      <w:r w:rsidRPr="005518F0">
        <w:rPr>
          <w:rStyle w:val="Codefragment"/>
          <w:lang w:val="es-ES"/>
        </w:rPr>
        <w:t>B</w:t>
      </w:r>
      <w:r w:rsidRPr="005518F0">
        <w:rPr>
          <w:lang w:val="es-ES"/>
        </w:rPr>
        <w:t xml:space="preserve">. Una clase </w:t>
      </w:r>
      <w:r w:rsidRPr="005518F0">
        <w:rPr>
          <w:rStyle w:val="Term"/>
          <w:lang w:val="es-ES"/>
        </w:rPr>
        <w:t>depende directamente</w:t>
      </w:r>
      <w:r w:rsidRPr="005518F0">
        <w:rPr>
          <w:lang w:val="es-ES"/>
        </w:rPr>
        <w:t xml:space="preserve"> de su clase base directa (si existe), y </w:t>
      </w:r>
      <w:r w:rsidRPr="005518F0">
        <w:rPr>
          <w:rStyle w:val="Term"/>
          <w:lang w:val="es-ES"/>
        </w:rPr>
        <w:t>depende directamente</w:t>
      </w:r>
      <w:r w:rsidRPr="005518F0">
        <w:rPr>
          <w:lang w:val="es-ES"/>
        </w:rPr>
        <w:t xml:space="preserve"> de la clase dentro de la cual está inmediatamente anidada (si es el caso). Dada esta definición, el conjunto completo de clases de las cuales depende una clase es el cierre reflexivo y transitivo de la relación de </w:t>
      </w:r>
      <w:r w:rsidRPr="005518F0">
        <w:rPr>
          <w:rStyle w:val="Term"/>
          <w:lang w:val="es-ES"/>
        </w:rPr>
        <w:t>dependencia directa</w:t>
      </w:r>
      <w:r w:rsidRPr="005518F0">
        <w:rPr>
          <w:lang w:val="es-ES"/>
        </w:rPr>
        <w:t>.</w:t>
      </w:r>
    </w:p>
    <w:p w14:paraId="3F2E5320" w14:textId="77777777" w:rsidR="0028536B" w:rsidRPr="005518F0" w:rsidRDefault="0028536B">
      <w:pPr>
        <w:rPr>
          <w:lang w:val="es-ES"/>
        </w:rPr>
      </w:pPr>
      <w:r w:rsidRPr="005518F0">
        <w:rPr>
          <w:lang w:val="es-ES"/>
        </w:rPr>
        <w:t>El ejemplo</w:t>
      </w:r>
    </w:p>
    <w:p w14:paraId="3F2E5321" w14:textId="77777777" w:rsidR="0028536B" w:rsidRPr="005518F0" w:rsidRDefault="0028536B">
      <w:pPr>
        <w:pStyle w:val="Code"/>
        <w:rPr>
          <w:lang w:val="es-ES"/>
        </w:rPr>
      </w:pPr>
      <w:r w:rsidRPr="005518F0">
        <w:rPr>
          <w:lang w:val="es-ES"/>
        </w:rPr>
        <w:lastRenderedPageBreak/>
        <w:t>class A: A {}</w:t>
      </w:r>
    </w:p>
    <w:p w14:paraId="3F2E5322" w14:textId="77777777" w:rsidR="00483D11" w:rsidRPr="005518F0" w:rsidRDefault="00265677" w:rsidP="00483D11">
      <w:pPr>
        <w:rPr>
          <w:lang w:val="es-ES"/>
        </w:rPr>
      </w:pPr>
      <w:r w:rsidRPr="005518F0">
        <w:rPr>
          <w:lang w:val="es-ES"/>
        </w:rPr>
        <w:t>es erróneo porque la clase depende de sí misma. Igualmente, el ejemplo</w:t>
      </w:r>
    </w:p>
    <w:p w14:paraId="3F2E5323" w14:textId="77777777" w:rsidR="00483D11" w:rsidRPr="005518F0" w:rsidRDefault="00483D11" w:rsidP="00483D11">
      <w:pPr>
        <w:pStyle w:val="Code"/>
        <w:rPr>
          <w:lang w:val="es-ES"/>
        </w:rPr>
      </w:pPr>
      <w:r w:rsidRPr="005518F0">
        <w:rPr>
          <w:lang w:val="es-ES"/>
        </w:rPr>
        <w:t>class A: B {}</w:t>
      </w:r>
    </w:p>
    <w:p w14:paraId="3F2E5324" w14:textId="77777777" w:rsidR="0028536B" w:rsidRDefault="0028536B">
      <w:pPr>
        <w:pStyle w:val="Code"/>
      </w:pPr>
      <w:r>
        <w:t>class B: C {}</w:t>
      </w:r>
    </w:p>
    <w:p w14:paraId="3F2E5325" w14:textId="77777777" w:rsidR="0028536B" w:rsidRDefault="0028536B">
      <w:pPr>
        <w:pStyle w:val="Code"/>
      </w:pPr>
      <w:r>
        <w:t>class C: A {}</w:t>
      </w:r>
    </w:p>
    <w:p w14:paraId="3F2E5326" w14:textId="77777777" w:rsidR="0028536B" w:rsidRPr="005518F0" w:rsidRDefault="0028536B">
      <w:pPr>
        <w:rPr>
          <w:lang w:val="es-ES"/>
        </w:rPr>
      </w:pPr>
      <w:r w:rsidRPr="005518F0">
        <w:rPr>
          <w:lang w:val="es-ES"/>
        </w:rPr>
        <w:t>es erróneo, porque las clases tienen una dependencia circular entre ellas. Por último, el ejemplo</w:t>
      </w:r>
    </w:p>
    <w:p w14:paraId="3F2E5327" w14:textId="77777777" w:rsidR="0028536B" w:rsidRPr="005518F0" w:rsidRDefault="0028536B">
      <w:pPr>
        <w:pStyle w:val="Code"/>
        <w:rPr>
          <w:lang w:val="es-ES"/>
        </w:rPr>
      </w:pPr>
      <w:r w:rsidRPr="005518F0">
        <w:rPr>
          <w:lang w:val="es-ES"/>
        </w:rPr>
        <w:t>class A: B.C {}</w:t>
      </w:r>
    </w:p>
    <w:p w14:paraId="3F2E5328" w14:textId="77777777" w:rsidR="0028536B" w:rsidRPr="005518F0" w:rsidRDefault="0028536B">
      <w:pPr>
        <w:pStyle w:val="Code"/>
        <w:rPr>
          <w:lang w:val="es-ES"/>
        </w:rPr>
      </w:pPr>
      <w:r w:rsidRPr="005518F0">
        <w:rPr>
          <w:lang w:val="es-ES"/>
        </w:rPr>
        <w:t>class B: A</w:t>
      </w:r>
      <w:r w:rsidRPr="005518F0">
        <w:rPr>
          <w:lang w:val="es-ES"/>
        </w:rPr>
        <w:br/>
        <w:t>{</w:t>
      </w:r>
      <w:r w:rsidRPr="005518F0">
        <w:rPr>
          <w:lang w:val="es-ES"/>
        </w:rPr>
        <w:br/>
      </w:r>
      <w:r w:rsidRPr="005518F0">
        <w:rPr>
          <w:lang w:val="es-ES"/>
        </w:rPr>
        <w:tab/>
        <w:t>public class C {}</w:t>
      </w:r>
      <w:r w:rsidRPr="005518F0">
        <w:rPr>
          <w:lang w:val="es-ES"/>
        </w:rPr>
        <w:br/>
        <w:t>}</w:t>
      </w:r>
    </w:p>
    <w:p w14:paraId="3F2E5329" w14:textId="77777777" w:rsidR="0028536B" w:rsidRPr="005518F0" w:rsidRDefault="0028536B">
      <w:pPr>
        <w:rPr>
          <w:lang w:val="es-ES"/>
        </w:rPr>
      </w:pPr>
      <w:r w:rsidRPr="005518F0">
        <w:rPr>
          <w:lang w:val="es-ES"/>
        </w:rPr>
        <w:t xml:space="preserve">produce un error en tiempo de compilación porque </w:t>
      </w:r>
      <w:r w:rsidRPr="005518F0">
        <w:rPr>
          <w:rStyle w:val="Codefragment"/>
          <w:lang w:val="es-ES"/>
        </w:rPr>
        <w:t>A</w:t>
      </w:r>
      <w:r w:rsidRPr="005518F0">
        <w:rPr>
          <w:lang w:val="es-ES"/>
        </w:rPr>
        <w:t xml:space="preserve"> depende de </w:t>
      </w:r>
      <w:r w:rsidRPr="005518F0">
        <w:rPr>
          <w:rStyle w:val="Codefragment"/>
          <w:lang w:val="es-ES"/>
        </w:rPr>
        <w:t>B.C</w:t>
      </w:r>
      <w:r w:rsidRPr="005518F0">
        <w:rPr>
          <w:lang w:val="es-ES"/>
        </w:rPr>
        <w:t xml:space="preserve"> (su clase base directa), que a su vez depende de </w:t>
      </w:r>
      <w:r w:rsidRPr="005518F0">
        <w:rPr>
          <w:rStyle w:val="Codefragment"/>
          <w:lang w:val="es-ES"/>
        </w:rPr>
        <w:t>B</w:t>
      </w:r>
      <w:r w:rsidRPr="005518F0">
        <w:rPr>
          <w:lang w:val="es-ES"/>
        </w:rPr>
        <w:t xml:space="preserve"> (su clase envolvente inmediata), que depende circularmente de </w:t>
      </w:r>
      <w:r w:rsidRPr="005518F0">
        <w:rPr>
          <w:rStyle w:val="Codefragment"/>
          <w:lang w:val="es-ES"/>
        </w:rPr>
        <w:t>A</w:t>
      </w:r>
      <w:r w:rsidRPr="005518F0">
        <w:rPr>
          <w:lang w:val="es-ES"/>
        </w:rPr>
        <w:t>.</w:t>
      </w:r>
    </w:p>
    <w:p w14:paraId="3F2E532A" w14:textId="77777777" w:rsidR="0028536B" w:rsidRPr="005518F0" w:rsidRDefault="0028536B">
      <w:pPr>
        <w:rPr>
          <w:lang w:val="es-ES"/>
        </w:rPr>
      </w:pPr>
      <w:r w:rsidRPr="005518F0">
        <w:rPr>
          <w:lang w:val="es-ES"/>
        </w:rPr>
        <w:t>Observe que una clase no depende de las clases anidadas internas. En el ejemplo</w:t>
      </w:r>
    </w:p>
    <w:p w14:paraId="3F2E532B" w14:textId="77777777" w:rsidR="0028536B" w:rsidRPr="005518F0" w:rsidRDefault="0028536B">
      <w:pPr>
        <w:pStyle w:val="Code"/>
        <w:rPr>
          <w:lang w:val="es-ES"/>
        </w:rPr>
      </w:pPr>
      <w:r w:rsidRPr="005518F0">
        <w:rPr>
          <w:lang w:val="es-ES"/>
        </w:rPr>
        <w:t>class A</w:t>
      </w:r>
      <w:r w:rsidRPr="005518F0">
        <w:rPr>
          <w:lang w:val="es-ES"/>
        </w:rPr>
        <w:br/>
        <w:t>{</w:t>
      </w:r>
      <w:r w:rsidRPr="005518F0">
        <w:rPr>
          <w:lang w:val="es-ES"/>
        </w:rPr>
        <w:br/>
      </w:r>
      <w:r w:rsidRPr="005518F0">
        <w:rPr>
          <w:lang w:val="es-ES"/>
        </w:rPr>
        <w:tab/>
        <w:t>class B: A {}</w:t>
      </w:r>
      <w:r w:rsidRPr="005518F0">
        <w:rPr>
          <w:lang w:val="es-ES"/>
        </w:rPr>
        <w:br/>
        <w:t>}</w:t>
      </w:r>
    </w:p>
    <w:p w14:paraId="3F2E532C" w14:textId="77777777" w:rsidR="0028536B" w:rsidRPr="005518F0" w:rsidRDefault="0028536B">
      <w:pPr>
        <w:rPr>
          <w:lang w:val="es-ES"/>
        </w:rPr>
      </w:pPr>
      <w:r w:rsidRPr="005518F0">
        <w:rPr>
          <w:rStyle w:val="Codefragment"/>
          <w:lang w:val="es-ES"/>
        </w:rPr>
        <w:t>B</w:t>
      </w:r>
      <w:r w:rsidRPr="005518F0">
        <w:rPr>
          <w:lang w:val="es-ES"/>
        </w:rPr>
        <w:t xml:space="preserve"> depende de </w:t>
      </w:r>
      <w:r w:rsidRPr="005518F0">
        <w:rPr>
          <w:rStyle w:val="Codefragment"/>
          <w:lang w:val="es-ES"/>
        </w:rPr>
        <w:t>A</w:t>
      </w:r>
      <w:r w:rsidRPr="005518F0">
        <w:rPr>
          <w:lang w:val="es-ES"/>
        </w:rPr>
        <w:t xml:space="preserve"> (porque </w:t>
      </w:r>
      <w:r w:rsidRPr="005518F0">
        <w:rPr>
          <w:rStyle w:val="Codefragment"/>
          <w:lang w:val="es-ES"/>
        </w:rPr>
        <w:t>A</w:t>
      </w:r>
      <w:r w:rsidRPr="005518F0">
        <w:rPr>
          <w:lang w:val="es-ES"/>
        </w:rPr>
        <w:t xml:space="preserve"> es tanto su clase base directa como su clase envolvente inmediata), pero </w:t>
      </w:r>
      <w:r w:rsidRPr="005518F0">
        <w:rPr>
          <w:rStyle w:val="Codefragment"/>
          <w:lang w:val="es-ES"/>
        </w:rPr>
        <w:t>A</w:t>
      </w:r>
      <w:r w:rsidRPr="005518F0">
        <w:rPr>
          <w:lang w:val="es-ES"/>
        </w:rPr>
        <w:t xml:space="preserve"> no depende de </w:t>
      </w:r>
      <w:r w:rsidRPr="005518F0">
        <w:rPr>
          <w:rStyle w:val="Codefragment"/>
          <w:lang w:val="es-ES"/>
        </w:rPr>
        <w:t>B</w:t>
      </w:r>
      <w:r w:rsidRPr="005518F0">
        <w:rPr>
          <w:lang w:val="es-ES"/>
        </w:rPr>
        <w:t xml:space="preserve"> (porque </w:t>
      </w:r>
      <w:r w:rsidRPr="005518F0">
        <w:rPr>
          <w:rStyle w:val="Codefragment"/>
          <w:lang w:val="es-ES"/>
        </w:rPr>
        <w:t>B</w:t>
      </w:r>
      <w:r w:rsidRPr="005518F0">
        <w:rPr>
          <w:lang w:val="es-ES"/>
        </w:rPr>
        <w:t xml:space="preserve"> no es ni una clase base ni una clase envolvente de </w:t>
      </w:r>
      <w:r w:rsidRPr="005518F0">
        <w:rPr>
          <w:rStyle w:val="Codefragment"/>
          <w:lang w:val="es-ES"/>
        </w:rPr>
        <w:t>A</w:t>
      </w:r>
      <w:r w:rsidRPr="005518F0">
        <w:rPr>
          <w:lang w:val="es-ES"/>
        </w:rPr>
        <w:t>). Por tanto, el ejemplo es correcto.</w:t>
      </w:r>
    </w:p>
    <w:p w14:paraId="3F2E532D" w14:textId="77777777" w:rsidR="0028536B" w:rsidRPr="005518F0" w:rsidRDefault="0028536B">
      <w:pPr>
        <w:rPr>
          <w:lang w:val="es-ES"/>
        </w:rPr>
      </w:pPr>
      <w:r w:rsidRPr="005518F0">
        <w:rPr>
          <w:lang w:val="es-ES"/>
        </w:rPr>
        <w:t xml:space="preserve">No es posible derivar de una clase </w:t>
      </w:r>
      <w:r w:rsidRPr="005518F0">
        <w:rPr>
          <w:rStyle w:val="Codefragment"/>
          <w:lang w:val="es-ES"/>
        </w:rPr>
        <w:t>sealed</w:t>
      </w:r>
      <w:r w:rsidRPr="005518F0">
        <w:rPr>
          <w:lang w:val="es-ES"/>
        </w:rPr>
        <w:t>. En el ejemplo</w:t>
      </w:r>
    </w:p>
    <w:p w14:paraId="3F2E532E" w14:textId="77777777" w:rsidR="0028536B" w:rsidRPr="005518F0" w:rsidRDefault="0028536B">
      <w:pPr>
        <w:pStyle w:val="Code"/>
        <w:rPr>
          <w:lang w:val="es-ES"/>
        </w:rPr>
      </w:pPr>
      <w:r w:rsidRPr="005518F0">
        <w:rPr>
          <w:lang w:val="es-ES"/>
        </w:rPr>
        <w:t>sealed class A {}</w:t>
      </w:r>
    </w:p>
    <w:p w14:paraId="3F2E532F" w14:textId="77777777" w:rsidR="0028536B" w:rsidRDefault="0028536B">
      <w:pPr>
        <w:pStyle w:val="Code"/>
      </w:pPr>
      <w:r>
        <w:t>class B: A {}</w:t>
      </w:r>
      <w:r>
        <w:tab/>
      </w:r>
      <w:r>
        <w:tab/>
      </w:r>
      <w:r>
        <w:tab/>
        <w:t>// Error, cannot derive from a sealed class</w:t>
      </w:r>
    </w:p>
    <w:p w14:paraId="3F2E5330" w14:textId="77777777" w:rsidR="0028536B" w:rsidRPr="005518F0" w:rsidRDefault="0028536B">
      <w:pPr>
        <w:rPr>
          <w:lang w:val="es-ES"/>
        </w:rPr>
      </w:pPr>
      <w:r w:rsidRPr="005518F0">
        <w:rPr>
          <w:lang w:val="es-ES"/>
        </w:rPr>
        <w:t xml:space="preserve">la clase </w:t>
      </w:r>
      <w:r w:rsidRPr="005518F0">
        <w:rPr>
          <w:rStyle w:val="Codefragment"/>
          <w:lang w:val="es-ES"/>
        </w:rPr>
        <w:t>B</w:t>
      </w:r>
      <w:r w:rsidRPr="005518F0">
        <w:rPr>
          <w:lang w:val="es-ES"/>
        </w:rPr>
        <w:t xml:space="preserve"> es errónea porque intenta derivarse de la clase </w:t>
      </w:r>
      <w:r w:rsidRPr="005518F0">
        <w:rPr>
          <w:rStyle w:val="Codefragment"/>
          <w:lang w:val="es-ES"/>
        </w:rPr>
        <w:t>sealed</w:t>
      </w:r>
      <w:r w:rsidRPr="005518F0">
        <w:rPr>
          <w:lang w:val="es-ES"/>
        </w:rPr>
        <w:t xml:space="preserve"> </w:t>
      </w:r>
      <w:r w:rsidRPr="005518F0">
        <w:rPr>
          <w:rStyle w:val="Codefragment"/>
          <w:lang w:val="es-ES"/>
        </w:rPr>
        <w:t>A</w:t>
      </w:r>
      <w:r w:rsidRPr="005518F0">
        <w:rPr>
          <w:lang w:val="es-ES"/>
        </w:rPr>
        <w:t>.</w:t>
      </w:r>
    </w:p>
    <w:p w14:paraId="3F2E5331" w14:textId="77777777" w:rsidR="0028536B" w:rsidRDefault="0028536B">
      <w:pPr>
        <w:pStyle w:val="Heading4"/>
      </w:pPr>
      <w:bookmarkStart w:id="1089" w:name="_Toc365607065"/>
      <w:r>
        <w:t>Implementaciones de interfaces</w:t>
      </w:r>
      <w:bookmarkEnd w:id="1089"/>
    </w:p>
    <w:p w14:paraId="3F2E5332" w14:textId="5401DDDB" w:rsidR="0028536B" w:rsidRDefault="0028536B">
      <w:r w:rsidRPr="005518F0">
        <w:rPr>
          <w:lang w:val="es-ES"/>
        </w:rPr>
        <w:t>Una especificación de clase base (</w:t>
      </w:r>
      <w:r w:rsidRPr="005518F0">
        <w:rPr>
          <w:rStyle w:val="Production"/>
          <w:lang w:val="es-ES"/>
        </w:rPr>
        <w:t>class-base</w:t>
      </w:r>
      <w:r w:rsidRPr="005518F0">
        <w:rPr>
          <w:lang w:val="es-ES"/>
        </w:rPr>
        <w:t xml:space="preserve">) puede incluir una lista de tipos de interfaz, en cuyo caso se dice que la clase implementa directamente esos tipos de interfaz. </w:t>
      </w:r>
      <w:r>
        <w:t>Las implementaciones de interfaces se explican más detalladamente en §</w:t>
      </w:r>
      <w:r w:rsidR="00852C57">
        <w:fldChar w:fldCharType="begin"/>
      </w:r>
      <w:r>
        <w:instrText xml:space="preserve"> REF _Ref456696450 \w \h </w:instrText>
      </w:r>
      <w:r w:rsidR="00852C57">
        <w:fldChar w:fldCharType="separate"/>
      </w:r>
      <w:r w:rsidR="00437C65">
        <w:t>13.4</w:t>
      </w:r>
      <w:r w:rsidR="00852C57">
        <w:fldChar w:fldCharType="end"/>
      </w:r>
      <w:r>
        <w:t>.</w:t>
      </w:r>
    </w:p>
    <w:p w14:paraId="3F2E5333" w14:textId="5C85E14D" w:rsidR="00ED2DA8" w:rsidRDefault="00ED2DA8" w:rsidP="00ED2DA8">
      <w:pPr>
        <w:pStyle w:val="Heading3"/>
      </w:pPr>
      <w:bookmarkStart w:id="1090" w:name="_Ref155169092"/>
      <w:bookmarkStart w:id="1091" w:name="_Toc445783051"/>
      <w:bookmarkStart w:id="1092" w:name="_Ref496061112"/>
      <w:bookmarkStart w:id="1093" w:name="_Ref496491507"/>
      <w:bookmarkStart w:id="1094" w:name="_Ref513827321"/>
      <w:bookmarkStart w:id="1095" w:name="_Ref516035506"/>
      <w:bookmarkStart w:id="1096" w:name="_Toc365607066"/>
      <w:r>
        <w:t>Restricciones de parámetros de tipo</w:t>
      </w:r>
      <w:bookmarkEnd w:id="1090"/>
      <w:bookmarkEnd w:id="1096"/>
    </w:p>
    <w:p w14:paraId="3F2E5334" w14:textId="77777777" w:rsidR="001E00DB" w:rsidRPr="005518F0" w:rsidRDefault="001E00DB" w:rsidP="001E00DB">
      <w:pPr>
        <w:rPr>
          <w:lang w:val="es-ES"/>
        </w:rPr>
      </w:pPr>
      <w:r w:rsidRPr="005518F0">
        <w:rPr>
          <w:lang w:val="es-ES"/>
        </w:rPr>
        <w:t>Las declaraciones de tipo y de método genéricos pueden especificar opcionalmente restricciones de parámetros de tipo incluidas las cláusulas de restricciones de parámetros de tipo (</w:t>
      </w:r>
      <w:r w:rsidRPr="005518F0">
        <w:rPr>
          <w:rStyle w:val="Production"/>
          <w:lang w:val="es-ES"/>
        </w:rPr>
        <w:t>type-parameter-constraints-clause</w:t>
      </w:r>
      <w:r w:rsidRPr="005518F0">
        <w:rPr>
          <w:lang w:val="es-ES"/>
        </w:rPr>
        <w:t>).</w:t>
      </w:r>
    </w:p>
    <w:p w14:paraId="3F2E5335" w14:textId="77777777" w:rsidR="001E00DB" w:rsidRPr="00B30EA5" w:rsidRDefault="001E00DB" w:rsidP="001E00DB">
      <w:pPr>
        <w:pStyle w:val="Grammar"/>
      </w:pPr>
      <w:r>
        <w:t>type-parameter-constraints-clauses:</w:t>
      </w:r>
      <w:r>
        <w:br/>
        <w:t>type-parameter-constraints-clause</w:t>
      </w:r>
      <w:r>
        <w:br/>
        <w:t>type-parameter-constraints-clauses   type-parameter-constraints-clause</w:t>
      </w:r>
    </w:p>
    <w:p w14:paraId="3F2E5336" w14:textId="77777777" w:rsidR="001E00DB" w:rsidRPr="00A52534" w:rsidRDefault="001E00DB" w:rsidP="001E00DB">
      <w:pPr>
        <w:pStyle w:val="Grammar"/>
      </w:pPr>
      <w:r>
        <w:t>type-parameter-constraints-clause:</w:t>
      </w:r>
      <w:r>
        <w:br/>
      </w:r>
      <w:r>
        <w:rPr>
          <w:rStyle w:val="Terminal"/>
        </w:rPr>
        <w:t>where</w:t>
      </w:r>
      <w:r>
        <w:t xml:space="preserve">   type-parameter   </w:t>
      </w:r>
      <w:r>
        <w:rPr>
          <w:rStyle w:val="Terminal"/>
        </w:rPr>
        <w:t>:</w:t>
      </w:r>
      <w:r>
        <w:t xml:space="preserve">   type-parameter-constraints</w:t>
      </w:r>
    </w:p>
    <w:p w14:paraId="3F2E5337" w14:textId="77777777" w:rsidR="001E00DB" w:rsidRPr="00A52534" w:rsidRDefault="001E00DB" w:rsidP="001E00DB">
      <w:pPr>
        <w:pStyle w:val="Grammar"/>
      </w:pPr>
      <w:r>
        <w:t>type-parameter-constraints:</w:t>
      </w:r>
      <w:r>
        <w:br/>
        <w:t>primary-constraint</w:t>
      </w:r>
      <w:r>
        <w:br/>
        <w:t>secondary-constraints</w:t>
      </w:r>
      <w:r>
        <w:br/>
        <w:t>constructor-constraint</w:t>
      </w:r>
      <w:r>
        <w:br/>
        <w:t xml:space="preserve">primary-constraint   </w:t>
      </w:r>
      <w:r>
        <w:rPr>
          <w:rStyle w:val="Terminal"/>
        </w:rPr>
        <w:t>,</w:t>
      </w:r>
      <w:r>
        <w:t xml:space="preserve">   secondary-constraints</w:t>
      </w:r>
      <w:r>
        <w:br/>
        <w:t xml:space="preserve">primary-constraint   </w:t>
      </w:r>
      <w:r>
        <w:rPr>
          <w:rStyle w:val="Terminal"/>
        </w:rPr>
        <w:t>,</w:t>
      </w:r>
      <w:r>
        <w:t xml:space="preserve">   constructor-constraint</w:t>
      </w:r>
      <w:r>
        <w:br/>
        <w:t xml:space="preserve">secondary-constraints   </w:t>
      </w:r>
      <w:r>
        <w:rPr>
          <w:rStyle w:val="Terminal"/>
        </w:rPr>
        <w:t>,</w:t>
      </w:r>
      <w:r>
        <w:t xml:space="preserve">   constructor-constraint</w:t>
      </w:r>
      <w:r>
        <w:br/>
        <w:t xml:space="preserve">primary-constraint   </w:t>
      </w:r>
      <w:r>
        <w:rPr>
          <w:rStyle w:val="Terminal"/>
        </w:rPr>
        <w:t>,</w:t>
      </w:r>
      <w:r>
        <w:t xml:space="preserve">   secondary-constraints   </w:t>
      </w:r>
      <w:r>
        <w:rPr>
          <w:rStyle w:val="Terminal"/>
        </w:rPr>
        <w:t>,</w:t>
      </w:r>
      <w:r>
        <w:t xml:space="preserve">   constructor-constraint</w:t>
      </w:r>
    </w:p>
    <w:p w14:paraId="3F2E5338" w14:textId="77777777" w:rsidR="001E00DB" w:rsidRDefault="001E00DB" w:rsidP="001E00DB">
      <w:pPr>
        <w:pStyle w:val="Grammar"/>
      </w:pPr>
      <w:r>
        <w:lastRenderedPageBreak/>
        <w:t>primary-constraint:</w:t>
      </w:r>
      <w:r>
        <w:br/>
        <w:t>class-type</w:t>
      </w:r>
      <w:r>
        <w:br/>
      </w:r>
      <w:r>
        <w:rPr>
          <w:rStyle w:val="Terminal"/>
        </w:rPr>
        <w:t>class</w:t>
      </w:r>
      <w:r>
        <w:br/>
      </w:r>
      <w:r>
        <w:rPr>
          <w:rStyle w:val="Terminal"/>
        </w:rPr>
        <w:t>struct</w:t>
      </w:r>
    </w:p>
    <w:p w14:paraId="3F2E5339" w14:textId="77777777" w:rsidR="001E00DB" w:rsidRPr="00A52534" w:rsidRDefault="001E00DB" w:rsidP="001E00DB">
      <w:pPr>
        <w:pStyle w:val="Grammar"/>
      </w:pPr>
      <w:r>
        <w:t>secondary-constraints:</w:t>
      </w:r>
      <w:r>
        <w:br/>
        <w:t>interface-type</w:t>
      </w:r>
      <w:r>
        <w:br/>
        <w:t>type-parameter</w:t>
      </w:r>
      <w:r>
        <w:br/>
        <w:t xml:space="preserve">secondary-constraints   </w:t>
      </w:r>
      <w:r>
        <w:rPr>
          <w:rStyle w:val="Terminal"/>
        </w:rPr>
        <w:t>,</w:t>
      </w:r>
      <w:r>
        <w:t xml:space="preserve">   interface-type</w:t>
      </w:r>
      <w:r>
        <w:br/>
        <w:t xml:space="preserve">secondary-constraints   </w:t>
      </w:r>
      <w:r>
        <w:rPr>
          <w:rStyle w:val="Terminal"/>
        </w:rPr>
        <w:t>,</w:t>
      </w:r>
      <w:r>
        <w:t xml:space="preserve">   type-parameter</w:t>
      </w:r>
    </w:p>
    <w:p w14:paraId="3F2E533A" w14:textId="77777777" w:rsidR="001E00DB" w:rsidRPr="005518F0" w:rsidRDefault="001E00DB" w:rsidP="001E00DB">
      <w:pPr>
        <w:pStyle w:val="Grammar"/>
        <w:rPr>
          <w:lang w:val="es-ES"/>
        </w:rPr>
      </w:pPr>
      <w:r w:rsidRPr="005518F0">
        <w:rPr>
          <w:lang w:val="es-ES"/>
        </w:rPr>
        <w:t>constructor-constraint:</w:t>
      </w:r>
      <w:r w:rsidRPr="005518F0">
        <w:rPr>
          <w:lang w:val="es-ES"/>
        </w:rPr>
        <w:br/>
      </w:r>
      <w:r w:rsidRPr="005518F0">
        <w:rPr>
          <w:rStyle w:val="Terminal"/>
          <w:lang w:val="es-ES"/>
        </w:rPr>
        <w:t>new</w:t>
      </w:r>
      <w:r w:rsidRPr="005518F0">
        <w:rPr>
          <w:lang w:val="es-ES"/>
        </w:rPr>
        <w:t xml:space="preserve">   </w:t>
      </w:r>
      <w:r w:rsidRPr="005518F0">
        <w:rPr>
          <w:rStyle w:val="Terminal"/>
          <w:lang w:val="es-ES"/>
        </w:rPr>
        <w:t>(</w:t>
      </w:r>
      <w:r w:rsidRPr="005518F0">
        <w:rPr>
          <w:lang w:val="es-ES"/>
        </w:rPr>
        <w:t xml:space="preserve">   </w:t>
      </w:r>
      <w:r w:rsidRPr="005518F0">
        <w:rPr>
          <w:rStyle w:val="Terminal"/>
          <w:lang w:val="es-ES"/>
        </w:rPr>
        <w:t>)</w:t>
      </w:r>
    </w:p>
    <w:p w14:paraId="3F2E533B" w14:textId="77777777" w:rsidR="001E00DB" w:rsidRPr="005518F0" w:rsidRDefault="001E00DB" w:rsidP="001E00DB">
      <w:pPr>
        <w:rPr>
          <w:lang w:val="es-ES"/>
        </w:rPr>
      </w:pPr>
      <w:bookmarkStart w:id="1097" w:name="_Toc30482833"/>
      <w:bookmarkStart w:id="1098" w:name="_Toc30569112"/>
      <w:bookmarkStart w:id="1099" w:name="_Toc30569389"/>
      <w:bookmarkStart w:id="1100" w:name="_Toc30569666"/>
      <w:bookmarkStart w:id="1101" w:name="_Toc30482834"/>
      <w:bookmarkStart w:id="1102" w:name="_Toc30569113"/>
      <w:bookmarkStart w:id="1103" w:name="_Toc30569390"/>
      <w:bookmarkStart w:id="1104" w:name="_Toc30569667"/>
      <w:bookmarkStart w:id="1105" w:name="_Toc30482837"/>
      <w:bookmarkStart w:id="1106" w:name="_Toc30569116"/>
      <w:bookmarkStart w:id="1107" w:name="_Toc30569393"/>
      <w:bookmarkStart w:id="1108" w:name="_Toc30569670"/>
      <w:bookmarkEnd w:id="1097"/>
      <w:bookmarkEnd w:id="1098"/>
      <w:bookmarkEnd w:id="1099"/>
      <w:bookmarkEnd w:id="1100"/>
      <w:bookmarkEnd w:id="1101"/>
      <w:bookmarkEnd w:id="1102"/>
      <w:bookmarkEnd w:id="1103"/>
      <w:bookmarkEnd w:id="1104"/>
      <w:bookmarkEnd w:id="1105"/>
      <w:bookmarkEnd w:id="1106"/>
      <w:bookmarkEnd w:id="1107"/>
      <w:bookmarkEnd w:id="1108"/>
      <w:r w:rsidRPr="005518F0">
        <w:rPr>
          <w:lang w:val="es-ES"/>
        </w:rPr>
        <w:t>Cada cláusula de restricciones de parámetros de tipo (</w:t>
      </w:r>
      <w:r w:rsidRPr="005518F0">
        <w:rPr>
          <w:rStyle w:val="Production"/>
          <w:lang w:val="es-ES"/>
        </w:rPr>
        <w:t>type-parameter-constraints-clause</w:t>
      </w:r>
      <w:r w:rsidRPr="005518F0">
        <w:rPr>
          <w:lang w:val="es-ES"/>
        </w:rPr>
        <w:t xml:space="preserve">) consta de un token </w:t>
      </w:r>
      <w:r w:rsidRPr="005518F0">
        <w:rPr>
          <w:rStyle w:val="Codefragment"/>
          <w:lang w:val="es-ES"/>
        </w:rPr>
        <w:t>where</w:t>
      </w:r>
      <w:r>
        <w:fldChar w:fldCharType="begin"/>
      </w:r>
      <w:r w:rsidRPr="005518F0">
        <w:rPr>
          <w:lang w:val="es-ES"/>
        </w:rPr>
        <w:instrText xml:space="preserve">XE "donde" \b </w:instrText>
      </w:r>
      <w:r>
        <w:fldChar w:fldCharType="end"/>
      </w:r>
      <w:r w:rsidRPr="005518F0">
        <w:rPr>
          <w:rStyle w:val="Codefragment"/>
          <w:lang w:val="es-ES"/>
        </w:rPr>
        <w:t>, seguido del nombre de un parámetro de tipo, de dos puntos y de la lista de restricciones para dicho parámetro de tipo. Puede haber como máximo una cláusula where</w:t>
      </w:r>
      <w:r w:rsidRPr="005518F0">
        <w:rPr>
          <w:lang w:val="es-ES"/>
        </w:rPr>
        <w:t xml:space="preserve"> para cada parámetro de tipo y las cláusulas </w:t>
      </w:r>
      <w:r w:rsidRPr="005518F0">
        <w:rPr>
          <w:rStyle w:val="Codefragment"/>
          <w:lang w:val="es-ES"/>
        </w:rPr>
        <w:t>where</w:t>
      </w:r>
      <w:r w:rsidRPr="005518F0">
        <w:rPr>
          <w:lang w:val="es-ES"/>
        </w:rPr>
        <w:t xml:space="preserve"> se pueden enumerar en cualquier orden. Al igual que los tokens </w:t>
      </w:r>
      <w:r w:rsidRPr="005518F0">
        <w:rPr>
          <w:rStyle w:val="Codefragment"/>
          <w:lang w:val="es-ES"/>
        </w:rPr>
        <w:t>get</w:t>
      </w:r>
      <w:r w:rsidRPr="005518F0">
        <w:rPr>
          <w:lang w:val="es-ES"/>
        </w:rPr>
        <w:t xml:space="preserve"> y </w:t>
      </w:r>
      <w:r w:rsidRPr="005518F0">
        <w:rPr>
          <w:rStyle w:val="Codefragment"/>
          <w:lang w:val="es-ES"/>
        </w:rPr>
        <w:t>set</w:t>
      </w:r>
      <w:r w:rsidRPr="005518F0">
        <w:rPr>
          <w:lang w:val="es-ES"/>
        </w:rPr>
        <w:t xml:space="preserve"> en un descriptor de acceso a propiedad, el token </w:t>
      </w:r>
      <w:r w:rsidRPr="005518F0">
        <w:rPr>
          <w:rStyle w:val="Codefragment"/>
          <w:lang w:val="es-ES"/>
        </w:rPr>
        <w:t>where</w:t>
      </w:r>
      <w:r w:rsidRPr="005518F0">
        <w:rPr>
          <w:lang w:val="es-ES"/>
        </w:rPr>
        <w:t xml:space="preserve"> no es una palabra clave.</w:t>
      </w:r>
    </w:p>
    <w:p w14:paraId="3F2E533C" w14:textId="77777777" w:rsidR="001E00DB" w:rsidRPr="005518F0" w:rsidRDefault="001E00DB" w:rsidP="001E00DB">
      <w:pPr>
        <w:rPr>
          <w:lang w:val="es-ES"/>
        </w:rPr>
      </w:pPr>
      <w:r w:rsidRPr="005518F0">
        <w:rPr>
          <w:lang w:val="es-ES"/>
        </w:rPr>
        <w:t xml:space="preserve">La lista de restricciones proporcionada en una cláusula </w:t>
      </w:r>
      <w:r w:rsidRPr="005518F0">
        <w:rPr>
          <w:rStyle w:val="Codefragment"/>
          <w:lang w:val="es-ES"/>
        </w:rPr>
        <w:t>where</w:t>
      </w:r>
      <w:r w:rsidRPr="005518F0">
        <w:rPr>
          <w:lang w:val="es-ES"/>
        </w:rPr>
        <w:t xml:space="preserve"> puede incluir cualquiera de los siguientes componentes, en este orden: una restricción principal única</w:t>
      </w:r>
      <w:r>
        <w:fldChar w:fldCharType="begin"/>
      </w:r>
      <w:r w:rsidRPr="005518F0">
        <w:rPr>
          <w:lang w:val="es-ES"/>
        </w:rPr>
        <w:instrText xml:space="preserve">XE "restricción:clase" \b </w:instrText>
      </w:r>
      <w:r>
        <w:fldChar w:fldCharType="end"/>
      </w:r>
      <w:r w:rsidRPr="005518F0">
        <w:rPr>
          <w:lang w:val="es-ES"/>
        </w:rPr>
        <w:t xml:space="preserve">, una o más restricciones secundarias \b </w:t>
      </w:r>
      <w:r>
        <w:fldChar w:fldCharType="begin"/>
      </w:r>
      <w:r w:rsidRPr="005518F0">
        <w:rPr>
          <w:lang w:val="es-ES"/>
        </w:rPr>
        <w:instrText xml:space="preserve">XE "restricción:interfaz" \b </w:instrText>
      </w:r>
      <w:r>
        <w:fldChar w:fldCharType="end"/>
      </w:r>
      <w:r w:rsidRPr="005518F0">
        <w:rPr>
          <w:lang w:val="es-ES"/>
        </w:rPr>
        <w:t xml:space="preserve"> y la restricción de constructor \b  \b </w:t>
      </w:r>
      <w:r>
        <w:fldChar w:fldCharType="begin"/>
      </w:r>
      <w:r w:rsidRPr="005518F0">
        <w:rPr>
          <w:lang w:val="es-ES"/>
        </w:rPr>
        <w:instrText xml:space="preserve">XE "restricción:constructor" \b </w:instrText>
      </w:r>
      <w:r>
        <w:fldChar w:fldCharType="end"/>
      </w:r>
      <w:r w:rsidRPr="005518F0">
        <w:rPr>
          <w:lang w:val="es-ES"/>
        </w:rPr>
        <w:t xml:space="preserve">, </w:t>
      </w:r>
      <w:r w:rsidRPr="005518F0">
        <w:rPr>
          <w:rStyle w:val="Codefragment"/>
          <w:lang w:val="es-ES"/>
        </w:rPr>
        <w:t>new()</w:t>
      </w:r>
      <w:r w:rsidRPr="005518F0">
        <w:rPr>
          <w:lang w:val="es-ES"/>
        </w:rPr>
        <w:t>.</w:t>
      </w:r>
    </w:p>
    <w:p w14:paraId="3F2E533D" w14:textId="77777777" w:rsidR="001E00DB" w:rsidRPr="005518F0" w:rsidRDefault="001E00DB" w:rsidP="001E00DB">
      <w:pPr>
        <w:rPr>
          <w:lang w:val="es-ES"/>
        </w:rPr>
      </w:pPr>
      <w:r w:rsidRPr="005518F0">
        <w:rPr>
          <w:lang w:val="es-ES"/>
        </w:rPr>
        <w:t xml:space="preserve">Una restricción principal puede ser un tipo de clase o la </w:t>
      </w:r>
      <w:r w:rsidRPr="005518F0">
        <w:rPr>
          <w:rStyle w:val="Term"/>
          <w:lang w:val="es-ES"/>
        </w:rPr>
        <w:t>restricción de tipo de referencia</w:t>
      </w:r>
      <w:r w:rsidRPr="005518F0">
        <w:rPr>
          <w:lang w:val="es-ES"/>
        </w:rPr>
        <w:t xml:space="preserve"> </w:t>
      </w:r>
      <w:r w:rsidRPr="005518F0">
        <w:rPr>
          <w:rStyle w:val="Codefragment"/>
          <w:lang w:val="es-ES"/>
        </w:rPr>
        <w:t>class</w:t>
      </w:r>
      <w:r w:rsidRPr="005518F0">
        <w:rPr>
          <w:lang w:val="es-ES"/>
        </w:rPr>
        <w:t xml:space="preserve"> o la </w:t>
      </w:r>
      <w:r w:rsidRPr="005518F0">
        <w:rPr>
          <w:rStyle w:val="Term"/>
          <w:lang w:val="es-ES"/>
        </w:rPr>
        <w:t>restricción de tipo de valor</w:t>
      </w:r>
      <w:r w:rsidRPr="005518F0">
        <w:rPr>
          <w:lang w:val="es-ES"/>
        </w:rPr>
        <w:t xml:space="preserve"> </w:t>
      </w:r>
      <w:r w:rsidRPr="005518F0">
        <w:rPr>
          <w:rStyle w:val="Codefragment"/>
          <w:lang w:val="es-ES"/>
        </w:rPr>
        <w:t>struct</w:t>
      </w:r>
      <w:r w:rsidRPr="005518F0">
        <w:rPr>
          <w:lang w:val="es-ES"/>
        </w:rPr>
        <w:t>. Una restricción secundaria puede ser un parámetro de tipo (</w:t>
      </w:r>
      <w:r w:rsidRPr="005518F0">
        <w:rPr>
          <w:rStyle w:val="Production"/>
          <w:lang w:val="es-ES"/>
        </w:rPr>
        <w:t>type-parameter</w:t>
      </w:r>
      <w:r w:rsidRPr="005518F0">
        <w:rPr>
          <w:lang w:val="es-ES"/>
        </w:rPr>
        <w:t>) o un tipo de interfaz (</w:t>
      </w:r>
      <w:r w:rsidRPr="005518F0">
        <w:rPr>
          <w:rStyle w:val="Production"/>
          <w:lang w:val="es-ES"/>
        </w:rPr>
        <w:t>interface-type</w:t>
      </w:r>
      <w:r w:rsidRPr="005518F0">
        <w:rPr>
          <w:lang w:val="es-ES"/>
        </w:rPr>
        <w:t>).</w:t>
      </w:r>
    </w:p>
    <w:p w14:paraId="3F2E533E" w14:textId="77777777" w:rsidR="001E00DB" w:rsidRPr="005518F0" w:rsidRDefault="001E00DB" w:rsidP="001E00DB">
      <w:pPr>
        <w:rPr>
          <w:lang w:val="es-ES"/>
        </w:rPr>
      </w:pPr>
      <w:r w:rsidRPr="005518F0">
        <w:rPr>
          <w:lang w:val="es-ES"/>
        </w:rPr>
        <w:t>La restricción de tipo de referencia especifica que un argumento de tipo utilizado para el parámetro de tipo debe ser un tipo de referencia. Todos los tipos de clase, interfaz, delegado y matriz, y los parámetros de tipo conocidos como un tipo de referencia (tal y como se define a continuación) cumplen con esta restricción.</w:t>
      </w:r>
    </w:p>
    <w:p w14:paraId="3F2E533F" w14:textId="77777777" w:rsidR="001E00DB" w:rsidRPr="005518F0" w:rsidRDefault="001E00DB" w:rsidP="001E00DB">
      <w:pPr>
        <w:rPr>
          <w:lang w:val="es-ES"/>
        </w:rPr>
      </w:pPr>
      <w:r w:rsidRPr="005518F0">
        <w:rPr>
          <w:lang w:val="es-ES"/>
        </w:rPr>
        <w:t>La restricción de tipo de valor especifica que un argumento de tipo utilizado para el parámetro de tipo debe ser un tipo de valor que acepta valores NULL. Todos los tipos struct que aceptan valores NULL, los tipos de enumeración y los parámetros de tipo que tienen la restricción de tipo de valor satisfacen esta restricción. Tenga en cuenta que aunque se clasifique como un tipo de valor, un tipo de valor que acepte valores NULL (§</w:t>
      </w:r>
      <w:r w:rsidR="00852C57">
        <w:fldChar w:fldCharType="begin"/>
      </w:r>
      <w:r w:rsidR="00861DF2" w:rsidRPr="005518F0">
        <w:rPr>
          <w:lang w:val="es-ES"/>
        </w:rPr>
        <w:instrText xml:space="preserve"> REF _Ref174229467 \r \h </w:instrText>
      </w:r>
      <w:r w:rsidR="00852C57">
        <w:fldChar w:fldCharType="separate"/>
      </w:r>
      <w:r w:rsidR="00437C65" w:rsidRPr="005518F0">
        <w:rPr>
          <w:lang w:val="es-ES"/>
        </w:rPr>
        <w:t>4.1.10</w:t>
      </w:r>
      <w:r w:rsidR="00852C57">
        <w:fldChar w:fldCharType="end"/>
      </w:r>
      <w:r w:rsidRPr="005518F0">
        <w:rPr>
          <w:lang w:val="es-ES"/>
        </w:rPr>
        <w:t>) no cumple con la restricción de tipo de valor. Un parámetro de tipo que tenga la restricción de tipo de valor no puede tener también la restricción de constructor (</w:t>
      </w:r>
      <w:r w:rsidRPr="005518F0">
        <w:rPr>
          <w:rStyle w:val="Production"/>
          <w:lang w:val="es-ES"/>
        </w:rPr>
        <w:t>constructor-constraint</w:t>
      </w:r>
      <w:r w:rsidRPr="005518F0">
        <w:rPr>
          <w:lang w:val="es-ES"/>
        </w:rPr>
        <w:t>).</w:t>
      </w:r>
    </w:p>
    <w:p w14:paraId="3F2E5340" w14:textId="77777777" w:rsidR="001E00DB" w:rsidRPr="005518F0" w:rsidRDefault="001E00DB" w:rsidP="001E00DB">
      <w:pPr>
        <w:rPr>
          <w:lang w:val="es-ES"/>
        </w:rPr>
      </w:pPr>
      <w:r w:rsidRPr="005518F0">
        <w:rPr>
          <w:lang w:val="es-ES"/>
        </w:rPr>
        <w:t>Los tipos de puntero nunca pueden ser argumentos de tipo y no se considera que cumplen las restricciones de tipo de referencia o de tipo de valor.</w:t>
      </w:r>
    </w:p>
    <w:p w14:paraId="3F2E5341" w14:textId="77777777" w:rsidR="001E00DB" w:rsidRPr="005518F0" w:rsidRDefault="001E00DB" w:rsidP="001E00DB">
      <w:pPr>
        <w:rPr>
          <w:lang w:val="es-ES"/>
        </w:rPr>
      </w:pPr>
      <w:r w:rsidRPr="005518F0">
        <w:rPr>
          <w:lang w:val="es-ES"/>
        </w:rPr>
        <w:t xml:space="preserve">Si una restricción es un tipo de clase o de interferencia, o un parámetro de tipo, dicho tipo especifica un “tipo base” mínimo que cada argumento de tipo utilizado para dicho parámetro de tipo debe admitir. Siempre que se utiliza un tipo construido o un método genérico, el argumento de tipo se comprueba con las restricciones en el parámetro de tipo en tiempo de compilación. El argumento de tipo suministrado debe cumplir las condiciones descritas en la sección </w:t>
      </w:r>
      <w:r w:rsidR="00852C57">
        <w:fldChar w:fldCharType="begin"/>
      </w:r>
      <w:r w:rsidR="00271FBB" w:rsidRPr="005518F0">
        <w:rPr>
          <w:lang w:val="es-ES"/>
        </w:rPr>
        <w:instrText xml:space="preserve"> REF _Ref168464114 \r \h </w:instrText>
      </w:r>
      <w:r w:rsidR="00852C57">
        <w:fldChar w:fldCharType="separate"/>
      </w:r>
      <w:r w:rsidR="00437C65" w:rsidRPr="005518F0">
        <w:rPr>
          <w:lang w:val="es-ES"/>
        </w:rPr>
        <w:t>4.4.4</w:t>
      </w:r>
      <w:r w:rsidR="00852C57">
        <w:fldChar w:fldCharType="end"/>
      </w:r>
      <w:r w:rsidRPr="005518F0">
        <w:rPr>
          <w:lang w:val="es-ES"/>
        </w:rPr>
        <w:t>.</w:t>
      </w:r>
    </w:p>
    <w:p w14:paraId="3F2E5342" w14:textId="77777777" w:rsidR="001E00DB" w:rsidRPr="005518F0" w:rsidRDefault="001E00DB" w:rsidP="001E00DB">
      <w:pPr>
        <w:rPr>
          <w:lang w:val="es-ES"/>
        </w:rPr>
      </w:pPr>
      <w:r w:rsidRPr="005518F0">
        <w:rPr>
          <w:lang w:val="es-ES"/>
        </w:rPr>
        <w:t>Una restricción de tipo de clase (</w:t>
      </w:r>
      <w:r w:rsidRPr="005518F0">
        <w:rPr>
          <w:rStyle w:val="Production"/>
          <w:lang w:val="es-ES"/>
        </w:rPr>
        <w:t>class-type</w:t>
      </w:r>
      <w:r w:rsidRPr="005518F0">
        <w:rPr>
          <w:lang w:val="es-ES"/>
        </w:rPr>
        <w:t>) debe cumplir las siguientes reglas:</w:t>
      </w:r>
    </w:p>
    <w:p w14:paraId="3F2E5343" w14:textId="77777777" w:rsidR="001E00DB" w:rsidRPr="005518F0" w:rsidRDefault="001E00DB" w:rsidP="001E00DB">
      <w:pPr>
        <w:pStyle w:val="ListBullet"/>
        <w:rPr>
          <w:lang w:val="es-ES"/>
        </w:rPr>
      </w:pPr>
      <w:r w:rsidRPr="005518F0">
        <w:rPr>
          <w:lang w:val="es-ES"/>
        </w:rPr>
        <w:t>El tipo debe ser un tipo de clase.</w:t>
      </w:r>
    </w:p>
    <w:p w14:paraId="3F2E5344" w14:textId="77777777" w:rsidR="001E00DB" w:rsidRPr="005518F0" w:rsidRDefault="001E00DB" w:rsidP="001E00DB">
      <w:pPr>
        <w:pStyle w:val="ListBullet"/>
        <w:rPr>
          <w:lang w:val="es-ES"/>
        </w:rPr>
      </w:pPr>
      <w:r w:rsidRPr="005518F0">
        <w:rPr>
          <w:lang w:val="es-ES"/>
        </w:rPr>
        <w:t xml:space="preserve">El tipo no debe ser </w:t>
      </w:r>
      <w:r w:rsidRPr="005518F0">
        <w:rPr>
          <w:rStyle w:val="Codefragment"/>
          <w:lang w:val="es-ES"/>
        </w:rPr>
        <w:t>sealed</w:t>
      </w:r>
      <w:r w:rsidRPr="005518F0">
        <w:rPr>
          <w:lang w:val="es-ES"/>
        </w:rPr>
        <w:t>.</w:t>
      </w:r>
    </w:p>
    <w:p w14:paraId="3F2E5345" w14:textId="77777777" w:rsidR="001E00DB" w:rsidRPr="005518F0" w:rsidRDefault="001E00DB" w:rsidP="001E00DB">
      <w:pPr>
        <w:pStyle w:val="ListBullet"/>
        <w:rPr>
          <w:lang w:val="es-ES"/>
        </w:rPr>
      </w:pPr>
      <w:r w:rsidRPr="005518F0">
        <w:rPr>
          <w:lang w:val="es-ES"/>
        </w:rPr>
        <w:t xml:space="preserve">El tipo no debe ser ninguno de los tipos siguientes: </w:t>
      </w:r>
      <w:r w:rsidRPr="005518F0">
        <w:rPr>
          <w:rStyle w:val="Codefragment"/>
          <w:lang w:val="es-ES"/>
        </w:rPr>
        <w:t>System.Array</w:t>
      </w:r>
      <w:r w:rsidRPr="005518F0">
        <w:rPr>
          <w:lang w:val="es-ES"/>
        </w:rPr>
        <w:t xml:space="preserve">, </w:t>
      </w:r>
      <w:r w:rsidRPr="005518F0">
        <w:rPr>
          <w:rStyle w:val="Codefragment"/>
          <w:lang w:val="es-ES"/>
        </w:rPr>
        <w:t>System.Delegate</w:t>
      </w:r>
      <w:r w:rsidRPr="005518F0">
        <w:rPr>
          <w:lang w:val="es-ES"/>
        </w:rPr>
        <w:t xml:space="preserve">, </w:t>
      </w:r>
      <w:r w:rsidRPr="005518F0">
        <w:rPr>
          <w:rStyle w:val="Codefragment"/>
          <w:lang w:val="es-ES"/>
        </w:rPr>
        <w:t>System.Enum</w:t>
      </w:r>
      <w:r w:rsidRPr="005518F0">
        <w:rPr>
          <w:lang w:val="es-ES"/>
        </w:rPr>
        <w:t xml:space="preserve"> o </w:t>
      </w:r>
      <w:r w:rsidRPr="005518F0">
        <w:rPr>
          <w:rStyle w:val="Codefragment"/>
          <w:lang w:val="es-ES"/>
        </w:rPr>
        <w:t>System.ValueType</w:t>
      </w:r>
      <w:r w:rsidRPr="005518F0">
        <w:rPr>
          <w:lang w:val="es-ES"/>
        </w:rPr>
        <w:t>.</w:t>
      </w:r>
    </w:p>
    <w:p w14:paraId="3F2E5346" w14:textId="77777777" w:rsidR="001E00DB" w:rsidRPr="005518F0" w:rsidRDefault="001E00DB" w:rsidP="001E00DB">
      <w:pPr>
        <w:pStyle w:val="ListBullet"/>
        <w:rPr>
          <w:lang w:val="es-ES"/>
        </w:rPr>
      </w:pPr>
      <w:r w:rsidRPr="005518F0">
        <w:rPr>
          <w:lang w:val="es-ES"/>
        </w:rPr>
        <w:lastRenderedPageBreak/>
        <w:t xml:space="preserve">El tipo no debe ser </w:t>
      </w:r>
      <w:r w:rsidRPr="005518F0">
        <w:rPr>
          <w:rStyle w:val="Codefragment"/>
          <w:lang w:val="es-ES"/>
        </w:rPr>
        <w:t>object</w:t>
      </w:r>
      <w:r w:rsidRPr="005518F0">
        <w:rPr>
          <w:lang w:val="es-ES"/>
        </w:rPr>
        <w:t xml:space="preserve">. Puesto que todos los tipos derivan de </w:t>
      </w:r>
      <w:r w:rsidRPr="005518F0">
        <w:rPr>
          <w:rStyle w:val="Codefragment"/>
          <w:lang w:val="es-ES"/>
        </w:rPr>
        <w:t>object</w:t>
      </w:r>
      <w:r w:rsidRPr="005518F0">
        <w:rPr>
          <w:lang w:val="es-ES"/>
        </w:rPr>
        <w:t>, dicha restricción no tendría efecto si se permitiera.</w:t>
      </w:r>
    </w:p>
    <w:p w14:paraId="3F2E5347" w14:textId="77777777" w:rsidR="001E00DB" w:rsidRPr="005518F0" w:rsidRDefault="001E00DB" w:rsidP="001E00DB">
      <w:pPr>
        <w:pStyle w:val="ListBullet"/>
        <w:rPr>
          <w:lang w:val="es-ES"/>
        </w:rPr>
      </w:pPr>
      <w:r w:rsidRPr="005518F0">
        <w:rPr>
          <w:lang w:val="es-ES"/>
        </w:rPr>
        <w:t>Sólo una restricción puede ser un tipo de clase para un parámetro de tipo dado.</w:t>
      </w:r>
    </w:p>
    <w:p w14:paraId="3F2E5348" w14:textId="77777777" w:rsidR="001E00DB" w:rsidRPr="005518F0" w:rsidRDefault="001E00DB" w:rsidP="001E00DB">
      <w:pPr>
        <w:rPr>
          <w:lang w:val="es-ES"/>
        </w:rPr>
      </w:pPr>
      <w:r w:rsidRPr="005518F0">
        <w:rPr>
          <w:lang w:val="es-ES"/>
        </w:rPr>
        <w:t>Un tipo especificado como una restricción de tipo de interfaz (</w:t>
      </w:r>
      <w:r w:rsidRPr="005518F0">
        <w:rPr>
          <w:rStyle w:val="Production"/>
          <w:lang w:val="es-ES"/>
        </w:rPr>
        <w:t>interface-type</w:t>
      </w:r>
      <w:r w:rsidRPr="005518F0">
        <w:rPr>
          <w:lang w:val="es-ES"/>
        </w:rPr>
        <w:t>) debe cumplir las siguientes reglas:</w:t>
      </w:r>
    </w:p>
    <w:p w14:paraId="3F2E5349" w14:textId="77777777" w:rsidR="001E00DB" w:rsidRPr="005518F0" w:rsidRDefault="001E00DB" w:rsidP="001E00DB">
      <w:pPr>
        <w:pStyle w:val="ListBullet"/>
        <w:rPr>
          <w:lang w:val="es-ES"/>
        </w:rPr>
      </w:pPr>
      <w:r w:rsidRPr="005518F0">
        <w:rPr>
          <w:lang w:val="es-ES"/>
        </w:rPr>
        <w:t>El tipo debe ser un tipo de interfaz.</w:t>
      </w:r>
    </w:p>
    <w:p w14:paraId="3F2E534A" w14:textId="77777777" w:rsidR="001E00DB" w:rsidRPr="005518F0" w:rsidRDefault="001E00DB" w:rsidP="001E00DB">
      <w:pPr>
        <w:pStyle w:val="ListBullet"/>
        <w:rPr>
          <w:lang w:val="es-ES"/>
        </w:rPr>
      </w:pPr>
      <w:r w:rsidRPr="005518F0">
        <w:rPr>
          <w:lang w:val="es-ES"/>
        </w:rPr>
        <w:t xml:space="preserve">Un tipo no se debe especificar más de una vez en una cláusula </w:t>
      </w:r>
      <w:r w:rsidRPr="005518F0">
        <w:rPr>
          <w:rStyle w:val="Codefragment"/>
          <w:lang w:val="es-ES"/>
        </w:rPr>
        <w:t>where</w:t>
      </w:r>
      <w:r w:rsidRPr="005518F0">
        <w:rPr>
          <w:lang w:val="es-ES"/>
        </w:rPr>
        <w:t xml:space="preserve"> dada.</w:t>
      </w:r>
    </w:p>
    <w:p w14:paraId="3F2E534B" w14:textId="77777777" w:rsidR="001E00DB" w:rsidRPr="005518F0" w:rsidRDefault="001E00DB" w:rsidP="001E00DB">
      <w:pPr>
        <w:rPr>
          <w:lang w:val="es-ES"/>
        </w:rPr>
      </w:pPr>
      <w:r w:rsidRPr="005518F0">
        <w:rPr>
          <w:lang w:val="es-ES"/>
        </w:rPr>
        <w:t>En cualquier caso, la restricción puede implicar cualquiera de los parámetros de tipo de la declaración de tipo o método asociada como parte de un tipo construido y puede implicar al tipo que se está declarando.</w:t>
      </w:r>
    </w:p>
    <w:p w14:paraId="3F2E534C" w14:textId="77777777" w:rsidR="001E00DB" w:rsidRPr="005518F0" w:rsidRDefault="001E00DB" w:rsidP="001E00DB">
      <w:pPr>
        <w:rPr>
          <w:lang w:val="es-ES"/>
        </w:rPr>
      </w:pPr>
      <w:r w:rsidRPr="005518F0">
        <w:rPr>
          <w:lang w:val="es-ES"/>
        </w:rPr>
        <w:t>Cualquier tipo de clase o interfaz especificado como una restricción de parámetro de tipo debe ser al menos tan accesible (§3.5.4) como el tipo o método genérico que se está declarando.</w:t>
      </w:r>
    </w:p>
    <w:p w14:paraId="3F2E534D" w14:textId="77777777" w:rsidR="001E00DB" w:rsidRPr="005518F0" w:rsidRDefault="001E00DB" w:rsidP="001E00DB">
      <w:pPr>
        <w:rPr>
          <w:lang w:val="es-ES"/>
        </w:rPr>
      </w:pPr>
      <w:r w:rsidRPr="005518F0">
        <w:rPr>
          <w:lang w:val="es-ES"/>
        </w:rPr>
        <w:t>Un tipo especificado como una restricción de parámetro de tipo (</w:t>
      </w:r>
      <w:r w:rsidRPr="005518F0">
        <w:rPr>
          <w:rStyle w:val="Production"/>
          <w:lang w:val="es-ES"/>
        </w:rPr>
        <w:t>type-parameter</w:t>
      </w:r>
      <w:r w:rsidRPr="005518F0">
        <w:rPr>
          <w:lang w:val="es-ES"/>
        </w:rPr>
        <w:t>) debe cumplir las siguientes reglas:</w:t>
      </w:r>
    </w:p>
    <w:p w14:paraId="3F2E534E" w14:textId="77777777" w:rsidR="001E00DB" w:rsidRPr="005518F0" w:rsidRDefault="001E00DB" w:rsidP="001E00DB">
      <w:pPr>
        <w:pStyle w:val="ListBullet"/>
        <w:rPr>
          <w:lang w:val="es-ES"/>
        </w:rPr>
      </w:pPr>
      <w:r w:rsidRPr="005518F0">
        <w:rPr>
          <w:lang w:val="es-ES"/>
        </w:rPr>
        <w:t>El tipo debe ser un parámetro de tipo.</w:t>
      </w:r>
    </w:p>
    <w:p w14:paraId="3F2E534F" w14:textId="77777777" w:rsidR="001E00DB" w:rsidRPr="005518F0" w:rsidRDefault="001E00DB" w:rsidP="001E00DB">
      <w:pPr>
        <w:pStyle w:val="ListBullet"/>
        <w:rPr>
          <w:lang w:val="es-ES"/>
        </w:rPr>
      </w:pPr>
      <w:r w:rsidRPr="005518F0">
        <w:rPr>
          <w:lang w:val="es-ES"/>
        </w:rPr>
        <w:t xml:space="preserve">Un tipo no se debe especificar más de una vez en una cláusula </w:t>
      </w:r>
      <w:r w:rsidRPr="005518F0">
        <w:rPr>
          <w:rStyle w:val="Codefragment"/>
          <w:lang w:val="es-ES"/>
        </w:rPr>
        <w:t>where</w:t>
      </w:r>
      <w:r w:rsidRPr="005518F0">
        <w:rPr>
          <w:lang w:val="es-ES"/>
        </w:rPr>
        <w:t xml:space="preserve"> dada.</w:t>
      </w:r>
    </w:p>
    <w:p w14:paraId="3F2E5350" w14:textId="77777777" w:rsidR="001E00DB" w:rsidRPr="005518F0" w:rsidRDefault="001E00DB" w:rsidP="001E00DB">
      <w:pPr>
        <w:rPr>
          <w:lang w:val="es-ES"/>
        </w:rPr>
      </w:pPr>
      <w:r w:rsidRPr="005518F0">
        <w:rPr>
          <w:lang w:val="es-ES"/>
        </w:rPr>
        <w:t>Además, no debe haber ciclos en el gráfico de dependencia de parámetros de tipo, donde dependencia es una relación transitiva definida por:</w:t>
      </w:r>
    </w:p>
    <w:p w14:paraId="3F2E5351" w14:textId="77777777" w:rsidR="001E00DB" w:rsidRPr="005518F0" w:rsidRDefault="001E00DB" w:rsidP="001E00DB">
      <w:pPr>
        <w:pStyle w:val="ListBullet"/>
        <w:rPr>
          <w:lang w:val="es-ES"/>
        </w:rPr>
      </w:pPr>
      <w:r w:rsidRPr="005518F0">
        <w:rPr>
          <w:lang w:val="es-ES"/>
        </w:rPr>
        <w:t xml:space="preserve">Si un parámetro de tipo </w:t>
      </w:r>
      <w:r w:rsidRPr="005518F0">
        <w:rPr>
          <w:rStyle w:val="Codefragment"/>
          <w:lang w:val="es-ES"/>
        </w:rPr>
        <w:t>T</w:t>
      </w:r>
      <w:r w:rsidRPr="005518F0">
        <w:rPr>
          <w:lang w:val="es-ES"/>
        </w:rPr>
        <w:t xml:space="preserve"> se utiliza como una restricción para el parámetro de tipo </w:t>
      </w:r>
      <w:r w:rsidRPr="005518F0">
        <w:rPr>
          <w:rStyle w:val="Codefragment"/>
          <w:lang w:val="es-ES"/>
        </w:rPr>
        <w:t>S</w:t>
      </w:r>
      <w:r w:rsidRPr="005518F0">
        <w:rPr>
          <w:lang w:val="es-ES"/>
        </w:rPr>
        <w:t xml:space="preserve">, entonces </w:t>
      </w:r>
      <w:r w:rsidRPr="005518F0">
        <w:rPr>
          <w:rStyle w:val="Codefragment"/>
          <w:lang w:val="es-ES"/>
        </w:rPr>
        <w:t>S</w:t>
      </w:r>
      <w:r w:rsidRPr="005518F0">
        <w:rPr>
          <w:lang w:val="es-ES"/>
        </w:rPr>
        <w:t xml:space="preserve"> </w:t>
      </w:r>
      <w:r w:rsidRPr="005518F0">
        <w:rPr>
          <w:rStyle w:val="Term"/>
          <w:lang w:val="es-ES"/>
        </w:rPr>
        <w:t>depende de</w:t>
      </w:r>
      <w:r w:rsidRPr="005518F0">
        <w:rPr>
          <w:lang w:val="es-ES"/>
        </w:rPr>
        <w:t xml:space="preserve"> </w:t>
      </w:r>
      <w:r w:rsidRPr="005518F0">
        <w:rPr>
          <w:rStyle w:val="Codefragment"/>
          <w:lang w:val="es-ES"/>
        </w:rPr>
        <w:t>T</w:t>
      </w:r>
      <w:r w:rsidRPr="005518F0">
        <w:rPr>
          <w:lang w:val="es-ES"/>
        </w:rPr>
        <w:t xml:space="preserve"> .</w:t>
      </w:r>
    </w:p>
    <w:p w14:paraId="3F2E5352" w14:textId="77777777" w:rsidR="001E00DB" w:rsidRPr="005518F0" w:rsidRDefault="001E00DB" w:rsidP="001E00DB">
      <w:pPr>
        <w:pStyle w:val="ListBullet"/>
        <w:rPr>
          <w:lang w:val="es-ES"/>
        </w:rPr>
      </w:pPr>
      <w:r w:rsidRPr="005518F0">
        <w:rPr>
          <w:lang w:val="es-ES"/>
        </w:rPr>
        <w:t xml:space="preserve">Si un parámetro de tipo </w:t>
      </w:r>
      <w:r w:rsidRPr="005518F0">
        <w:rPr>
          <w:rStyle w:val="Codefragment"/>
          <w:lang w:val="es-ES"/>
        </w:rPr>
        <w:t>S</w:t>
      </w:r>
      <w:r w:rsidRPr="005518F0">
        <w:rPr>
          <w:lang w:val="es-ES"/>
        </w:rPr>
        <w:t xml:space="preserve"> depende de un parámetro de tipo </w:t>
      </w:r>
      <w:r w:rsidRPr="005518F0">
        <w:rPr>
          <w:rStyle w:val="Codefragment"/>
          <w:lang w:val="es-ES"/>
        </w:rPr>
        <w:t>T</w:t>
      </w:r>
      <w:r w:rsidRPr="005518F0">
        <w:rPr>
          <w:lang w:val="es-ES"/>
        </w:rPr>
        <w:t xml:space="preserve"> y </w:t>
      </w:r>
      <w:r w:rsidRPr="005518F0">
        <w:rPr>
          <w:rStyle w:val="Codefragment"/>
          <w:lang w:val="es-ES"/>
        </w:rPr>
        <w:t>T</w:t>
      </w:r>
      <w:r w:rsidRPr="005518F0">
        <w:rPr>
          <w:lang w:val="es-ES"/>
        </w:rPr>
        <w:t xml:space="preserve"> depende de un parámetro de tipo </w:t>
      </w:r>
      <w:r w:rsidRPr="005518F0">
        <w:rPr>
          <w:rStyle w:val="Codefragment"/>
          <w:lang w:val="es-ES"/>
        </w:rPr>
        <w:t>U</w:t>
      </w:r>
      <w:r w:rsidRPr="005518F0">
        <w:rPr>
          <w:lang w:val="es-ES"/>
        </w:rPr>
        <w:t xml:space="preserve">, entonces </w:t>
      </w:r>
      <w:r w:rsidRPr="005518F0">
        <w:rPr>
          <w:rStyle w:val="Codefragment"/>
          <w:lang w:val="es-ES"/>
        </w:rPr>
        <w:t>S</w:t>
      </w:r>
      <w:r w:rsidRPr="005518F0">
        <w:rPr>
          <w:lang w:val="es-ES"/>
        </w:rPr>
        <w:t xml:space="preserve"> </w:t>
      </w:r>
      <w:r w:rsidRPr="005518F0">
        <w:rPr>
          <w:rStyle w:val="Term"/>
          <w:lang w:val="es-ES"/>
        </w:rPr>
        <w:t>depende de</w:t>
      </w:r>
      <w:r w:rsidRPr="005518F0">
        <w:rPr>
          <w:lang w:val="es-ES"/>
        </w:rPr>
        <w:t xml:space="preserve"> </w:t>
      </w:r>
      <w:r w:rsidRPr="005518F0">
        <w:rPr>
          <w:rStyle w:val="Codefragment"/>
          <w:lang w:val="es-ES"/>
        </w:rPr>
        <w:t>U</w:t>
      </w:r>
      <w:r w:rsidRPr="005518F0">
        <w:rPr>
          <w:lang w:val="es-ES"/>
        </w:rPr>
        <w:t>.</w:t>
      </w:r>
    </w:p>
    <w:p w14:paraId="3F2E5353" w14:textId="77777777" w:rsidR="001E00DB" w:rsidRPr="005518F0" w:rsidRDefault="001E00DB" w:rsidP="001E00DB">
      <w:pPr>
        <w:rPr>
          <w:lang w:val="es-ES"/>
        </w:rPr>
      </w:pPr>
      <w:r w:rsidRPr="005518F0">
        <w:rPr>
          <w:lang w:val="es-ES"/>
        </w:rPr>
        <w:t>Dada esta relación, es un error de tiempo de compilación si un parámetro de tipo depende de sí mismo (directa o indirectamente).</w:t>
      </w:r>
    </w:p>
    <w:p w14:paraId="3F2E5354" w14:textId="77777777" w:rsidR="001E00DB" w:rsidRPr="005518F0" w:rsidRDefault="001E00DB" w:rsidP="001E00DB">
      <w:pPr>
        <w:rPr>
          <w:lang w:val="es-ES"/>
        </w:rPr>
      </w:pPr>
      <w:r w:rsidRPr="005518F0">
        <w:rPr>
          <w:lang w:val="es-ES"/>
        </w:rPr>
        <w:t xml:space="preserve">Cualquier restricción debe ser coherente entre parámetros de tipo dependientes. Si un parámetro de tipo </w:t>
      </w:r>
      <w:r w:rsidRPr="005518F0">
        <w:rPr>
          <w:rStyle w:val="Codefragment"/>
          <w:lang w:val="es-ES"/>
        </w:rPr>
        <w:t>S</w:t>
      </w:r>
      <w:r w:rsidRPr="005518F0">
        <w:rPr>
          <w:lang w:val="es-ES"/>
        </w:rPr>
        <w:t xml:space="preserve"> depende del parámetro de tipo </w:t>
      </w:r>
      <w:r w:rsidRPr="005518F0">
        <w:rPr>
          <w:rStyle w:val="Codefragment"/>
          <w:lang w:val="es-ES"/>
        </w:rPr>
        <w:t>T</w:t>
      </w:r>
      <w:r w:rsidRPr="005518F0">
        <w:rPr>
          <w:lang w:val="es-ES"/>
        </w:rPr>
        <w:t>:</w:t>
      </w:r>
    </w:p>
    <w:p w14:paraId="3F2E5355" w14:textId="77777777" w:rsidR="001E00DB" w:rsidRPr="005518F0" w:rsidRDefault="001E00DB" w:rsidP="001E00DB">
      <w:pPr>
        <w:pStyle w:val="ListBullet"/>
        <w:rPr>
          <w:lang w:val="es-ES"/>
        </w:rPr>
      </w:pPr>
      <w:r w:rsidRPr="005518F0">
        <w:rPr>
          <w:rStyle w:val="Codefragment"/>
          <w:lang w:val="es-ES"/>
        </w:rPr>
        <w:t>T</w:t>
      </w:r>
      <w:r w:rsidRPr="005518F0">
        <w:rPr>
          <w:lang w:val="es-ES"/>
        </w:rPr>
        <w:t xml:space="preserve"> no debe tener la restricción de tipo de valor. De lo contrario, </w:t>
      </w:r>
      <w:r w:rsidRPr="005518F0">
        <w:rPr>
          <w:rStyle w:val="Codefragment"/>
          <w:lang w:val="es-ES"/>
        </w:rPr>
        <w:t>T</w:t>
      </w:r>
      <w:r w:rsidRPr="005518F0">
        <w:rPr>
          <w:lang w:val="es-ES"/>
        </w:rPr>
        <w:t xml:space="preserve"> se sella de manera eficaz para forzar a </w:t>
      </w:r>
      <w:r w:rsidRPr="005518F0">
        <w:rPr>
          <w:rStyle w:val="Codefragment"/>
          <w:lang w:val="es-ES"/>
        </w:rPr>
        <w:t>S</w:t>
      </w:r>
      <w:r w:rsidRPr="005518F0">
        <w:rPr>
          <w:lang w:val="es-ES"/>
        </w:rPr>
        <w:t xml:space="preserve"> a ser del mismo tipo que </w:t>
      </w:r>
      <w:r w:rsidRPr="005518F0">
        <w:rPr>
          <w:rStyle w:val="Codefragment"/>
          <w:lang w:val="es-ES"/>
        </w:rPr>
        <w:t>T</w:t>
      </w:r>
      <w:r w:rsidRPr="005518F0">
        <w:rPr>
          <w:lang w:val="es-ES"/>
        </w:rPr>
        <w:t xml:space="preserve"> y eliminar así la necesidad de dos parámetros de tipo.</w:t>
      </w:r>
    </w:p>
    <w:p w14:paraId="3F2E5356" w14:textId="77777777" w:rsidR="001E00DB" w:rsidRPr="005518F0" w:rsidRDefault="001E00DB" w:rsidP="001E00DB">
      <w:pPr>
        <w:pStyle w:val="ListBullet"/>
        <w:rPr>
          <w:lang w:val="es-ES"/>
        </w:rPr>
      </w:pPr>
      <w:r w:rsidRPr="005518F0">
        <w:rPr>
          <w:lang w:val="es-ES"/>
        </w:rPr>
        <w:t xml:space="preserve">Si </w:t>
      </w:r>
      <w:r w:rsidRPr="005518F0">
        <w:rPr>
          <w:rStyle w:val="Codefragment"/>
          <w:lang w:val="es-ES"/>
        </w:rPr>
        <w:t>S</w:t>
      </w:r>
      <w:r w:rsidRPr="005518F0">
        <w:rPr>
          <w:lang w:val="es-ES"/>
        </w:rPr>
        <w:t xml:space="preserve"> tiene la restricción de tipo de valor, </w:t>
      </w:r>
      <w:r w:rsidRPr="005518F0">
        <w:rPr>
          <w:rStyle w:val="Codefragment"/>
          <w:lang w:val="es-ES"/>
        </w:rPr>
        <w:t>T</w:t>
      </w:r>
      <w:r w:rsidRPr="005518F0">
        <w:rPr>
          <w:lang w:val="es-ES"/>
        </w:rPr>
        <w:t xml:space="preserve"> no debe tener una restricción de tipo de clase (</w:t>
      </w:r>
      <w:r w:rsidRPr="005518F0">
        <w:rPr>
          <w:rStyle w:val="Production"/>
          <w:lang w:val="es-ES"/>
        </w:rPr>
        <w:t>class-type</w:t>
      </w:r>
      <w:r w:rsidRPr="005518F0">
        <w:rPr>
          <w:lang w:val="es-ES"/>
        </w:rPr>
        <w:t>).</w:t>
      </w:r>
    </w:p>
    <w:p w14:paraId="3F2E5357" w14:textId="77777777" w:rsidR="001E00DB" w:rsidRPr="005518F0" w:rsidRDefault="001E00DB" w:rsidP="001E00DB">
      <w:pPr>
        <w:pStyle w:val="ListBullet"/>
        <w:rPr>
          <w:lang w:val="es-ES"/>
        </w:rPr>
      </w:pPr>
      <w:r w:rsidRPr="005518F0">
        <w:rPr>
          <w:lang w:val="es-ES"/>
        </w:rPr>
        <w:t xml:space="preserve">Si </w:t>
      </w:r>
      <w:r w:rsidRPr="005518F0">
        <w:rPr>
          <w:rStyle w:val="Codefragment"/>
          <w:lang w:val="es-ES"/>
        </w:rPr>
        <w:t>S</w:t>
      </w:r>
      <w:r w:rsidRPr="005518F0">
        <w:rPr>
          <w:lang w:val="es-ES"/>
        </w:rPr>
        <w:t xml:space="preserve"> tiene una restricción de tipo de clase (</w:t>
      </w:r>
      <w:r w:rsidRPr="005518F0">
        <w:rPr>
          <w:rStyle w:val="Production"/>
          <w:lang w:val="es-ES"/>
        </w:rPr>
        <w:t>class-type</w:t>
      </w:r>
      <w:r w:rsidRPr="005518F0">
        <w:rPr>
          <w:lang w:val="es-ES"/>
        </w:rPr>
        <w:t xml:space="preserve">) </w:t>
      </w:r>
      <w:r w:rsidRPr="005518F0">
        <w:rPr>
          <w:rStyle w:val="Codefragment"/>
          <w:lang w:val="es-ES"/>
        </w:rPr>
        <w:t>A</w:t>
      </w:r>
      <w:r w:rsidRPr="005518F0">
        <w:rPr>
          <w:lang w:val="es-ES"/>
        </w:rPr>
        <w:t xml:space="preserve"> y </w:t>
      </w:r>
      <w:r w:rsidRPr="005518F0">
        <w:rPr>
          <w:rStyle w:val="Codefragment"/>
          <w:lang w:val="es-ES"/>
        </w:rPr>
        <w:t>T</w:t>
      </w:r>
      <w:r w:rsidRPr="005518F0">
        <w:rPr>
          <w:lang w:val="es-ES"/>
        </w:rPr>
        <w:t xml:space="preserve"> tiene una restricción de tipo de clase (</w:t>
      </w:r>
      <w:r w:rsidRPr="005518F0">
        <w:rPr>
          <w:rStyle w:val="Production"/>
          <w:lang w:val="es-ES"/>
        </w:rPr>
        <w:t>class-type</w:t>
      </w:r>
      <w:r w:rsidRPr="005518F0">
        <w:rPr>
          <w:lang w:val="es-ES"/>
        </w:rPr>
        <w:t xml:space="preserve">) </w:t>
      </w:r>
      <w:r w:rsidRPr="005518F0">
        <w:rPr>
          <w:rStyle w:val="Codefragment"/>
          <w:lang w:val="es-ES"/>
        </w:rPr>
        <w:t>B</w:t>
      </w:r>
      <w:r w:rsidRPr="005518F0">
        <w:rPr>
          <w:lang w:val="es-ES"/>
        </w:rPr>
        <w:t xml:space="preserve">, debe haber una conversión de identidad o una conversión de referencia implícita de </w:t>
      </w:r>
      <w:r w:rsidRPr="005518F0">
        <w:rPr>
          <w:rStyle w:val="Codefragment"/>
          <w:lang w:val="es-ES"/>
        </w:rPr>
        <w:t>A</w:t>
      </w:r>
      <w:r w:rsidRPr="005518F0">
        <w:rPr>
          <w:lang w:val="es-ES"/>
        </w:rPr>
        <w:t xml:space="preserve"> a </w:t>
      </w:r>
      <w:r w:rsidRPr="005518F0">
        <w:rPr>
          <w:rStyle w:val="Codefragment"/>
          <w:lang w:val="es-ES"/>
        </w:rPr>
        <w:t>B</w:t>
      </w:r>
      <w:r w:rsidRPr="005518F0">
        <w:rPr>
          <w:lang w:val="es-ES"/>
        </w:rPr>
        <w:t xml:space="preserve"> o una conversión de referencia implícita de </w:t>
      </w:r>
      <w:r w:rsidRPr="005518F0">
        <w:rPr>
          <w:rStyle w:val="Codefragment"/>
          <w:lang w:val="es-ES"/>
        </w:rPr>
        <w:t>B</w:t>
      </w:r>
      <w:r w:rsidRPr="005518F0">
        <w:rPr>
          <w:lang w:val="es-ES"/>
        </w:rPr>
        <w:t xml:space="preserve"> a </w:t>
      </w:r>
      <w:r w:rsidRPr="005518F0">
        <w:rPr>
          <w:rStyle w:val="Codefragment"/>
          <w:lang w:val="es-ES"/>
        </w:rPr>
        <w:t>A</w:t>
      </w:r>
      <w:r w:rsidRPr="005518F0">
        <w:rPr>
          <w:lang w:val="es-ES"/>
        </w:rPr>
        <w:t>.</w:t>
      </w:r>
    </w:p>
    <w:p w14:paraId="3F2E5358" w14:textId="77777777" w:rsidR="001E00DB" w:rsidRPr="005518F0" w:rsidRDefault="001E00DB" w:rsidP="001E00DB">
      <w:pPr>
        <w:pStyle w:val="ListBullet"/>
        <w:rPr>
          <w:lang w:val="es-ES"/>
        </w:rPr>
      </w:pPr>
      <w:r w:rsidRPr="005518F0">
        <w:rPr>
          <w:lang w:val="es-ES"/>
        </w:rPr>
        <w:t xml:space="preserve">Si </w:t>
      </w:r>
      <w:r w:rsidRPr="005518F0">
        <w:rPr>
          <w:rStyle w:val="Codefragment"/>
          <w:lang w:val="es-ES"/>
        </w:rPr>
        <w:t>S</w:t>
      </w:r>
      <w:r w:rsidRPr="005518F0">
        <w:rPr>
          <w:lang w:val="es-ES"/>
        </w:rPr>
        <w:t xml:space="preserve"> también depende del parámetro de tipo </w:t>
      </w:r>
      <w:r w:rsidRPr="005518F0">
        <w:rPr>
          <w:rStyle w:val="Codefragment"/>
          <w:lang w:val="es-ES"/>
        </w:rPr>
        <w:t>U</w:t>
      </w:r>
      <w:r w:rsidRPr="005518F0">
        <w:rPr>
          <w:lang w:val="es-ES"/>
        </w:rPr>
        <w:t xml:space="preserve"> y </w:t>
      </w:r>
      <w:r w:rsidRPr="005518F0">
        <w:rPr>
          <w:rStyle w:val="Codefragment"/>
          <w:lang w:val="es-ES"/>
        </w:rPr>
        <w:t>U</w:t>
      </w:r>
      <w:r w:rsidRPr="005518F0">
        <w:rPr>
          <w:lang w:val="es-ES"/>
        </w:rPr>
        <w:t xml:space="preserve"> tiene una restricción de tipo de clase (</w:t>
      </w:r>
      <w:r w:rsidRPr="005518F0">
        <w:rPr>
          <w:rStyle w:val="Production"/>
          <w:lang w:val="es-ES"/>
        </w:rPr>
        <w:t>class-type</w:t>
      </w:r>
      <w:r w:rsidRPr="005518F0">
        <w:rPr>
          <w:lang w:val="es-ES"/>
        </w:rPr>
        <w:t xml:space="preserve">) </w:t>
      </w:r>
      <w:r w:rsidRPr="005518F0">
        <w:rPr>
          <w:rStyle w:val="Codefragment"/>
          <w:lang w:val="es-ES"/>
        </w:rPr>
        <w:t>A</w:t>
      </w:r>
      <w:r w:rsidRPr="005518F0">
        <w:rPr>
          <w:lang w:val="es-ES"/>
        </w:rPr>
        <w:t xml:space="preserve"> y </w:t>
      </w:r>
      <w:r w:rsidRPr="005518F0">
        <w:rPr>
          <w:rStyle w:val="Codefragment"/>
          <w:lang w:val="es-ES"/>
        </w:rPr>
        <w:t>T</w:t>
      </w:r>
      <w:r w:rsidRPr="005518F0">
        <w:rPr>
          <w:lang w:val="es-ES"/>
        </w:rPr>
        <w:t xml:space="preserve"> tiene una restricción de tipo de clase (</w:t>
      </w:r>
      <w:r w:rsidRPr="005518F0">
        <w:rPr>
          <w:rStyle w:val="Production"/>
          <w:lang w:val="es-ES"/>
        </w:rPr>
        <w:t>class-type</w:t>
      </w:r>
      <w:r w:rsidRPr="005518F0">
        <w:rPr>
          <w:lang w:val="es-ES"/>
        </w:rPr>
        <w:t xml:space="preserve">) </w:t>
      </w:r>
      <w:r w:rsidRPr="005518F0">
        <w:rPr>
          <w:rStyle w:val="Codefragment"/>
          <w:lang w:val="es-ES"/>
        </w:rPr>
        <w:t>B</w:t>
      </w:r>
      <w:r w:rsidRPr="005518F0">
        <w:rPr>
          <w:lang w:val="es-ES"/>
        </w:rPr>
        <w:t xml:space="preserve">, debe haber una conversión de identidad o una conversión de referencia implícita de </w:t>
      </w:r>
      <w:r w:rsidRPr="005518F0">
        <w:rPr>
          <w:rStyle w:val="Codefragment"/>
          <w:lang w:val="es-ES"/>
        </w:rPr>
        <w:t>A</w:t>
      </w:r>
      <w:r w:rsidRPr="005518F0">
        <w:rPr>
          <w:lang w:val="es-ES"/>
        </w:rPr>
        <w:t xml:space="preserve"> a </w:t>
      </w:r>
      <w:r w:rsidRPr="005518F0">
        <w:rPr>
          <w:rStyle w:val="Codefragment"/>
          <w:lang w:val="es-ES"/>
        </w:rPr>
        <w:t>B</w:t>
      </w:r>
      <w:r w:rsidRPr="005518F0">
        <w:rPr>
          <w:lang w:val="es-ES"/>
        </w:rPr>
        <w:t xml:space="preserve"> o una conversión de referencia implícita de </w:t>
      </w:r>
      <w:r w:rsidRPr="005518F0">
        <w:rPr>
          <w:rStyle w:val="Codefragment"/>
          <w:lang w:val="es-ES"/>
        </w:rPr>
        <w:t>B</w:t>
      </w:r>
      <w:r w:rsidRPr="005518F0">
        <w:rPr>
          <w:lang w:val="es-ES"/>
        </w:rPr>
        <w:t xml:space="preserve"> a </w:t>
      </w:r>
      <w:r w:rsidRPr="005518F0">
        <w:rPr>
          <w:rStyle w:val="Codefragment"/>
          <w:lang w:val="es-ES"/>
        </w:rPr>
        <w:t>A</w:t>
      </w:r>
      <w:r w:rsidRPr="005518F0">
        <w:rPr>
          <w:lang w:val="es-ES"/>
        </w:rPr>
        <w:t>.</w:t>
      </w:r>
    </w:p>
    <w:p w14:paraId="3F2E5359" w14:textId="77777777" w:rsidR="001E00DB" w:rsidRPr="005518F0" w:rsidRDefault="001E00DB" w:rsidP="001E00DB">
      <w:pPr>
        <w:rPr>
          <w:lang w:val="es-ES"/>
        </w:rPr>
      </w:pPr>
      <w:r w:rsidRPr="005518F0">
        <w:rPr>
          <w:rStyle w:val="Codefragment"/>
          <w:lang w:val="es-ES"/>
        </w:rPr>
        <w:t>S</w:t>
      </w:r>
      <w:r w:rsidRPr="005518F0">
        <w:rPr>
          <w:lang w:val="es-ES"/>
        </w:rPr>
        <w:t xml:space="preserve"> puede tener la restricción de tipo de valor y </w:t>
      </w:r>
      <w:r w:rsidRPr="005518F0">
        <w:rPr>
          <w:rStyle w:val="Codefragment"/>
          <w:lang w:val="es-ES"/>
        </w:rPr>
        <w:t>T</w:t>
      </w:r>
      <w:r w:rsidRPr="005518F0">
        <w:rPr>
          <w:lang w:val="es-ES"/>
        </w:rPr>
        <w:t xml:space="preserve"> puede tener la restricción de tipo de referencia. Efectivamente, esto limita </w:t>
      </w:r>
      <w:r w:rsidRPr="005518F0">
        <w:rPr>
          <w:rStyle w:val="Codefragment"/>
          <w:lang w:val="es-ES"/>
        </w:rPr>
        <w:t>T</w:t>
      </w:r>
      <w:r w:rsidRPr="005518F0">
        <w:rPr>
          <w:lang w:val="es-ES"/>
        </w:rPr>
        <w:t xml:space="preserve"> a los tipos </w:t>
      </w:r>
      <w:r w:rsidRPr="005518F0">
        <w:rPr>
          <w:rStyle w:val="Codefragment"/>
          <w:lang w:val="es-ES"/>
        </w:rPr>
        <w:t>System.Object</w:t>
      </w:r>
      <w:r w:rsidRPr="005518F0">
        <w:rPr>
          <w:lang w:val="es-ES"/>
        </w:rPr>
        <w:t xml:space="preserve">, </w:t>
      </w:r>
      <w:r w:rsidRPr="005518F0">
        <w:rPr>
          <w:rStyle w:val="Codefragment"/>
          <w:lang w:val="es-ES"/>
        </w:rPr>
        <w:t>System.ValueType</w:t>
      </w:r>
      <w:r w:rsidRPr="005518F0">
        <w:rPr>
          <w:lang w:val="es-ES"/>
        </w:rPr>
        <w:t xml:space="preserve">, </w:t>
      </w:r>
      <w:r w:rsidRPr="005518F0">
        <w:rPr>
          <w:rStyle w:val="Codefragment"/>
          <w:lang w:val="es-ES"/>
        </w:rPr>
        <w:t>System.Enum</w:t>
      </w:r>
      <w:r w:rsidRPr="005518F0">
        <w:rPr>
          <w:lang w:val="es-ES"/>
        </w:rPr>
        <w:t>, y cualquier tipo de interfaz.</w:t>
      </w:r>
    </w:p>
    <w:p w14:paraId="3F2E535A" w14:textId="77777777" w:rsidR="001E00DB" w:rsidRPr="005518F0" w:rsidRDefault="001E00DB" w:rsidP="001E00DB">
      <w:pPr>
        <w:rPr>
          <w:lang w:val="es-ES"/>
        </w:rPr>
      </w:pPr>
      <w:r w:rsidRPr="005518F0">
        <w:rPr>
          <w:lang w:val="es-ES"/>
        </w:rPr>
        <w:t xml:space="preserve">Si la cláusula </w:t>
      </w:r>
      <w:r w:rsidRPr="005518F0">
        <w:rPr>
          <w:rStyle w:val="Codefragment"/>
          <w:lang w:val="es-ES"/>
        </w:rPr>
        <w:t>where</w:t>
      </w:r>
      <w:r w:rsidRPr="005518F0">
        <w:rPr>
          <w:lang w:val="es-ES"/>
        </w:rPr>
        <w:t xml:space="preserve"> para un parámetro de tipo incluye una restricción de constructor (con la forma </w:t>
      </w:r>
      <w:r w:rsidRPr="005518F0">
        <w:rPr>
          <w:rStyle w:val="Codefragment"/>
          <w:lang w:val="es-ES"/>
        </w:rPr>
        <w:t>new()</w:t>
      </w:r>
      <w:r w:rsidRPr="005518F0">
        <w:rPr>
          <w:lang w:val="es-ES"/>
        </w:rPr>
        <w:t xml:space="preserve">), es posible utilizar el operador </w:t>
      </w:r>
      <w:r w:rsidRPr="005518F0">
        <w:rPr>
          <w:rStyle w:val="Codefragment"/>
          <w:lang w:val="es-ES"/>
        </w:rPr>
        <w:t>new</w:t>
      </w:r>
      <w:r w:rsidRPr="005518F0">
        <w:rPr>
          <w:lang w:val="es-ES"/>
        </w:rPr>
        <w:t xml:space="preserve"> para crear instancias del tipo (§</w:t>
      </w:r>
      <w:r w:rsidR="00852C57">
        <w:fldChar w:fldCharType="begin"/>
      </w:r>
      <w:r w:rsidR="00861DF2" w:rsidRPr="005518F0">
        <w:rPr>
          <w:lang w:val="es-ES"/>
        </w:rPr>
        <w:instrText xml:space="preserve"> REF _Ref451397492 \r \h </w:instrText>
      </w:r>
      <w:r w:rsidR="00852C57">
        <w:fldChar w:fldCharType="separate"/>
      </w:r>
      <w:r w:rsidR="00437C65" w:rsidRPr="005518F0">
        <w:rPr>
          <w:lang w:val="es-ES"/>
        </w:rPr>
        <w:t>7.6.10.1</w:t>
      </w:r>
      <w:r w:rsidR="00852C57">
        <w:fldChar w:fldCharType="end"/>
      </w:r>
      <w:r w:rsidRPr="005518F0">
        <w:rPr>
          <w:lang w:val="es-ES"/>
        </w:rPr>
        <w:t xml:space="preserve">). Cualquier argumento de tipo utilizado para un parámetro de tipo con una restricción de constructor debe tener un constructor público sin parámetros (este constructor existe de manera implícita para cualquier tipo de valor) o ser un parámetro de tipo que tenga la </w:t>
      </w:r>
      <w:r w:rsidRPr="005518F0">
        <w:rPr>
          <w:lang w:val="es-ES"/>
        </w:rPr>
        <w:lastRenderedPageBreak/>
        <w:t>restricción de tipo de valor o la restricción de constructor (consulte la sección §</w:t>
      </w:r>
      <w:r w:rsidR="00852C57">
        <w:fldChar w:fldCharType="begin"/>
      </w:r>
      <w:r w:rsidR="00861DF2" w:rsidRPr="005518F0">
        <w:rPr>
          <w:lang w:val="es-ES"/>
        </w:rPr>
        <w:instrText xml:space="preserve"> REF _Ref155169092 \r \h </w:instrText>
      </w:r>
      <w:r w:rsidR="00852C57">
        <w:fldChar w:fldCharType="separate"/>
      </w:r>
      <w:r w:rsidR="00437C65" w:rsidRPr="005518F0">
        <w:rPr>
          <w:lang w:val="es-ES"/>
        </w:rPr>
        <w:t>10.1.5</w:t>
      </w:r>
      <w:r w:rsidR="00852C57">
        <w:fldChar w:fldCharType="end"/>
      </w:r>
      <w:r w:rsidRPr="005518F0">
        <w:rPr>
          <w:lang w:val="es-ES"/>
        </w:rPr>
        <w:t xml:space="preserve"> para obtener más detalles).</w:t>
      </w:r>
    </w:p>
    <w:p w14:paraId="3F2E535B" w14:textId="77777777" w:rsidR="001E00DB" w:rsidRPr="005518F0" w:rsidRDefault="001E00DB" w:rsidP="001E00DB">
      <w:pPr>
        <w:rPr>
          <w:lang w:val="es-ES"/>
        </w:rPr>
      </w:pPr>
      <w:r w:rsidRPr="005518F0">
        <w:rPr>
          <w:lang w:val="es-ES"/>
        </w:rPr>
        <w:t>A continuación se muestran ejemplos de restricciones:</w:t>
      </w:r>
    </w:p>
    <w:p w14:paraId="3F2E535C" w14:textId="77777777" w:rsidR="001E00DB" w:rsidRPr="00A27DE1" w:rsidRDefault="001E00DB" w:rsidP="001E00DB">
      <w:pPr>
        <w:pStyle w:val="Code"/>
        <w:rPr>
          <w:lang w:val="fr-FR"/>
        </w:rPr>
      </w:pPr>
      <w:r>
        <w:t>interface IPrintable</w:t>
      </w:r>
      <w:r>
        <w:br/>
        <w:t>{</w:t>
      </w:r>
      <w:r>
        <w:br/>
      </w:r>
      <w:r>
        <w:tab/>
        <w:t>void Print();</w:t>
      </w:r>
      <w:r>
        <w:br/>
        <w:t>}</w:t>
      </w:r>
    </w:p>
    <w:p w14:paraId="3F2E535D" w14:textId="77777777" w:rsidR="001E00DB" w:rsidRPr="00A27DE1" w:rsidRDefault="001E00DB" w:rsidP="001E00DB">
      <w:pPr>
        <w:pStyle w:val="Code"/>
        <w:rPr>
          <w:lang w:val="fr-FR"/>
        </w:rPr>
      </w:pPr>
      <w:r>
        <w:t>interface IComparable&lt;T&gt;</w:t>
      </w:r>
      <w:r>
        <w:br/>
        <w:t>{</w:t>
      </w:r>
      <w:r>
        <w:br/>
      </w:r>
      <w:r>
        <w:tab/>
        <w:t>int CompareTo(T value);</w:t>
      </w:r>
      <w:r>
        <w:br/>
        <w:t>}</w:t>
      </w:r>
    </w:p>
    <w:p w14:paraId="3F2E535E" w14:textId="77777777" w:rsidR="001E00DB" w:rsidRPr="00A27DE1" w:rsidRDefault="001E00DB" w:rsidP="001E00DB">
      <w:pPr>
        <w:pStyle w:val="Code"/>
        <w:rPr>
          <w:lang w:val="fr-FR"/>
        </w:rPr>
      </w:pPr>
      <w:r>
        <w:t>interface IKeyProvider&lt;T&gt;</w:t>
      </w:r>
      <w:r>
        <w:br/>
        <w:t>{</w:t>
      </w:r>
    </w:p>
    <w:p w14:paraId="3F2E535F" w14:textId="77777777" w:rsidR="001E00DB" w:rsidRPr="00A27DE1" w:rsidRDefault="001E00DB" w:rsidP="001E00DB">
      <w:pPr>
        <w:pStyle w:val="Code"/>
        <w:rPr>
          <w:lang w:val="fr-FR"/>
        </w:rPr>
      </w:pPr>
      <w:r>
        <w:tab/>
        <w:t>T GetKey();</w:t>
      </w:r>
      <w:r>
        <w:br/>
        <w:t>}</w:t>
      </w:r>
    </w:p>
    <w:p w14:paraId="3F2E5360" w14:textId="77777777" w:rsidR="001E00DB" w:rsidRPr="00A27DE1" w:rsidRDefault="001E00DB" w:rsidP="001E00DB">
      <w:pPr>
        <w:pStyle w:val="Code"/>
        <w:rPr>
          <w:lang w:val="fr-FR"/>
        </w:rPr>
      </w:pPr>
      <w:r>
        <w:t>class Printer&lt;T&gt; where T: IPrintable {...}</w:t>
      </w:r>
    </w:p>
    <w:p w14:paraId="3F2E5361" w14:textId="77777777" w:rsidR="001E00DB" w:rsidRPr="00A27DE1" w:rsidRDefault="001E00DB" w:rsidP="001E00DB">
      <w:pPr>
        <w:pStyle w:val="Code"/>
        <w:rPr>
          <w:lang w:val="fr-FR"/>
        </w:rPr>
      </w:pPr>
      <w:r>
        <w:t>class SortedList&lt;T&gt; where T: IComparable&lt;T&gt; {...}</w:t>
      </w:r>
    </w:p>
    <w:p w14:paraId="3F2E5362" w14:textId="77777777" w:rsidR="001E00DB" w:rsidRPr="00A27DE1" w:rsidRDefault="001E00DB" w:rsidP="001E00DB">
      <w:pPr>
        <w:pStyle w:val="Code"/>
        <w:rPr>
          <w:lang w:val="fr-FR"/>
        </w:rPr>
      </w:pPr>
      <w:r>
        <w:t>class Dictionary&lt;K,V&gt;</w:t>
      </w:r>
      <w:r>
        <w:br/>
      </w:r>
      <w:r>
        <w:tab/>
        <w:t>where K: IComparable&lt;K&gt;</w:t>
      </w:r>
      <w:r>
        <w:br/>
      </w:r>
      <w:r>
        <w:tab/>
        <w:t>where V: IPrintable, IKeyProvider&lt;K&gt;, new()</w:t>
      </w:r>
      <w:r>
        <w:br/>
        <w:t>{</w:t>
      </w:r>
      <w:r>
        <w:br/>
      </w:r>
      <w:r>
        <w:tab/>
        <w:t>...</w:t>
      </w:r>
      <w:r>
        <w:br/>
        <w:t>}</w:t>
      </w:r>
    </w:p>
    <w:p w14:paraId="3F2E5363" w14:textId="77777777" w:rsidR="001E00DB" w:rsidRPr="005518F0" w:rsidRDefault="001E00DB" w:rsidP="001E00DB">
      <w:pPr>
        <w:rPr>
          <w:lang w:val="es-ES"/>
        </w:rPr>
      </w:pPr>
      <w:r w:rsidRPr="005518F0">
        <w:rPr>
          <w:lang w:val="es-ES"/>
        </w:rPr>
        <w:t>El siguiente ejemplo genera un error porque provoca una circularidad en el gráfico de dependencia de los parámetros de tipo:</w:t>
      </w:r>
    </w:p>
    <w:p w14:paraId="3F2E5364" w14:textId="77777777" w:rsidR="001E00DB" w:rsidRPr="00A52534" w:rsidRDefault="001E00DB" w:rsidP="001E00DB">
      <w:pPr>
        <w:pStyle w:val="Code"/>
      </w:pPr>
      <w:r>
        <w:t>class Circular&lt;S,T&gt;</w:t>
      </w:r>
      <w:r>
        <w:br/>
      </w:r>
      <w:r>
        <w:tab/>
        <w:t>where S: T</w:t>
      </w:r>
      <w:r>
        <w:br/>
      </w:r>
      <w:r>
        <w:tab/>
        <w:t>where T: S</w:t>
      </w:r>
      <w:r>
        <w:tab/>
      </w:r>
      <w:r>
        <w:tab/>
      </w:r>
      <w:r>
        <w:tab/>
      </w:r>
      <w:r>
        <w:tab/>
        <w:t>// Error, circularity in dependency graph</w:t>
      </w:r>
      <w:r>
        <w:br/>
        <w:t>{</w:t>
      </w:r>
      <w:r>
        <w:br/>
      </w:r>
      <w:r>
        <w:tab/>
        <w:t>...</w:t>
      </w:r>
      <w:r>
        <w:br/>
        <w:t>}</w:t>
      </w:r>
    </w:p>
    <w:p w14:paraId="3F2E5365" w14:textId="77777777" w:rsidR="001E00DB" w:rsidRPr="005518F0" w:rsidRDefault="001E00DB" w:rsidP="001E00DB">
      <w:pPr>
        <w:rPr>
          <w:lang w:val="es-ES"/>
        </w:rPr>
      </w:pPr>
      <w:r w:rsidRPr="005518F0">
        <w:rPr>
          <w:lang w:val="es-ES"/>
        </w:rPr>
        <w:t>En los siguientes ejemplos se muestran otras situaciones no válidas:</w:t>
      </w:r>
    </w:p>
    <w:p w14:paraId="3F2E5366" w14:textId="77777777" w:rsidR="001E00DB" w:rsidRPr="00A52534" w:rsidRDefault="001E00DB" w:rsidP="001E00DB">
      <w:pPr>
        <w:pStyle w:val="Code"/>
      </w:pPr>
      <w:r>
        <w:t>class Sealed&lt;S,T&gt;</w:t>
      </w:r>
      <w:r>
        <w:br/>
      </w:r>
      <w:r>
        <w:tab/>
        <w:t>where S: T</w:t>
      </w:r>
      <w:r>
        <w:br/>
      </w:r>
      <w:r>
        <w:tab/>
        <w:t>where T: struct</w:t>
      </w:r>
      <w:r>
        <w:tab/>
      </w:r>
      <w:r>
        <w:tab/>
        <w:t>// Error, T is sealed</w:t>
      </w:r>
      <w:r>
        <w:br/>
        <w:t>{</w:t>
      </w:r>
      <w:r>
        <w:br/>
      </w:r>
      <w:r>
        <w:tab/>
        <w:t>...</w:t>
      </w:r>
      <w:r>
        <w:br/>
        <w:t>}</w:t>
      </w:r>
    </w:p>
    <w:p w14:paraId="3F2E5367" w14:textId="77777777" w:rsidR="001E00DB" w:rsidRDefault="001E00DB" w:rsidP="001E00DB">
      <w:pPr>
        <w:pStyle w:val="Code"/>
      </w:pPr>
      <w:r>
        <w:t>class A {...}</w:t>
      </w:r>
    </w:p>
    <w:p w14:paraId="3F2E5368" w14:textId="77777777" w:rsidR="001E00DB" w:rsidRDefault="001E00DB" w:rsidP="001E00DB">
      <w:pPr>
        <w:pStyle w:val="Code"/>
      </w:pPr>
      <w:r>
        <w:t>class B {...}</w:t>
      </w:r>
    </w:p>
    <w:p w14:paraId="3F2E5369" w14:textId="77777777" w:rsidR="001E00DB" w:rsidRPr="00A52534" w:rsidRDefault="001E00DB" w:rsidP="001E00DB">
      <w:pPr>
        <w:pStyle w:val="Code"/>
      </w:pPr>
      <w:r>
        <w:t>class Incompat&lt;S,T&gt;</w:t>
      </w:r>
      <w:r>
        <w:br/>
      </w:r>
      <w:r>
        <w:tab/>
        <w:t>where S: A, T</w:t>
      </w:r>
      <w:r>
        <w:br/>
      </w:r>
      <w:r>
        <w:tab/>
        <w:t>where T: B</w:t>
      </w:r>
      <w:r>
        <w:tab/>
      </w:r>
      <w:r>
        <w:tab/>
      </w:r>
      <w:r>
        <w:tab/>
      </w:r>
      <w:r>
        <w:tab/>
        <w:t>// Error, incompatible class-type constraints</w:t>
      </w:r>
      <w:r>
        <w:br/>
        <w:t>{</w:t>
      </w:r>
      <w:r>
        <w:br/>
      </w:r>
      <w:r>
        <w:tab/>
        <w:t>...</w:t>
      </w:r>
      <w:r>
        <w:br/>
        <w:t>}</w:t>
      </w:r>
    </w:p>
    <w:p w14:paraId="3F2E536A" w14:textId="77777777" w:rsidR="001E00DB" w:rsidRPr="00A52534" w:rsidRDefault="001E00DB" w:rsidP="001E00DB">
      <w:pPr>
        <w:pStyle w:val="Code"/>
      </w:pPr>
      <w:r>
        <w:t>class StructWithClass&lt;S,T,U&gt;</w:t>
      </w:r>
      <w:r>
        <w:br/>
      </w:r>
      <w:r>
        <w:tab/>
        <w:t>where S: struct, T</w:t>
      </w:r>
      <w:r>
        <w:br/>
      </w:r>
      <w:r>
        <w:tab/>
        <w:t>where T: U</w:t>
      </w:r>
      <w:r>
        <w:br/>
      </w:r>
      <w:r>
        <w:tab/>
        <w:t>where U: A</w:t>
      </w:r>
      <w:r>
        <w:tab/>
      </w:r>
      <w:r>
        <w:tab/>
      </w:r>
      <w:r>
        <w:tab/>
      </w:r>
      <w:r>
        <w:tab/>
        <w:t>// Error, A incompatible with struct</w:t>
      </w:r>
      <w:r>
        <w:br/>
        <w:t>{</w:t>
      </w:r>
      <w:r>
        <w:br/>
      </w:r>
      <w:r>
        <w:tab/>
        <w:t>...</w:t>
      </w:r>
      <w:r>
        <w:br/>
        <w:t>}</w:t>
      </w:r>
    </w:p>
    <w:p w14:paraId="051689CB" w14:textId="0B12CD1F" w:rsidR="00812C41" w:rsidRPr="005518F0" w:rsidRDefault="00812C41" w:rsidP="00812C41">
      <w:pPr>
        <w:pStyle w:val="ListBullet"/>
        <w:numPr>
          <w:ilvl w:val="0"/>
          <w:numId w:val="0"/>
        </w:numPr>
        <w:ind w:left="360" w:hanging="360"/>
        <w:rPr>
          <w:lang w:val="es-ES"/>
        </w:rPr>
      </w:pPr>
      <w:r w:rsidRPr="005518F0">
        <w:rPr>
          <w:lang w:val="es-ES"/>
        </w:rPr>
        <w:lastRenderedPageBreak/>
        <w:t xml:space="preserve">El </w:t>
      </w:r>
      <w:r w:rsidRPr="005518F0">
        <w:rPr>
          <w:rStyle w:val="Emphasis"/>
          <w:b/>
          <w:lang w:val="es-ES"/>
        </w:rPr>
        <w:t>borrado dinámico</w:t>
      </w:r>
      <w:r w:rsidRPr="005518F0">
        <w:rPr>
          <w:lang w:val="es-ES"/>
        </w:rPr>
        <w:t xml:space="preserve"> de un tipo </w:t>
      </w:r>
      <w:r w:rsidRPr="005518F0">
        <w:rPr>
          <w:rStyle w:val="Codefragment"/>
          <w:lang w:val="es-ES"/>
        </w:rPr>
        <w:t>C</w:t>
      </w:r>
      <w:r w:rsidRPr="005518F0">
        <w:rPr>
          <w:lang w:val="es-ES"/>
        </w:rPr>
        <w:t xml:space="preserve"> es el tipo </w:t>
      </w:r>
      <w:r w:rsidRPr="005518F0">
        <w:rPr>
          <w:rStyle w:val="Codefragment"/>
          <w:lang w:val="es-ES"/>
        </w:rPr>
        <w:t>C</w:t>
      </w:r>
      <w:r w:rsidRPr="005518F0">
        <w:rPr>
          <w:rStyle w:val="Codefragment"/>
          <w:vertAlign w:val="subscript"/>
          <w:lang w:val="es-ES"/>
        </w:rPr>
        <w:t>o</w:t>
      </w:r>
      <w:r w:rsidRPr="005518F0">
        <w:rPr>
          <w:lang w:val="es-ES"/>
        </w:rPr>
        <w:t xml:space="preserve"> construido de la siguiente forma:</w:t>
      </w:r>
    </w:p>
    <w:p w14:paraId="4CB0E4BF" w14:textId="77777777" w:rsidR="00812C41" w:rsidRPr="005518F0" w:rsidRDefault="00812C41" w:rsidP="00812C41">
      <w:pPr>
        <w:pStyle w:val="ListBullet"/>
        <w:rPr>
          <w:lang w:val="es-ES"/>
        </w:rPr>
      </w:pPr>
      <w:r w:rsidRPr="005518F0">
        <w:rPr>
          <w:lang w:val="es-ES"/>
        </w:rPr>
        <w:t xml:space="preserve">Si </w:t>
      </w:r>
      <w:r w:rsidRPr="005518F0">
        <w:rPr>
          <w:rStyle w:val="Codefragment"/>
          <w:lang w:val="es-ES"/>
        </w:rPr>
        <w:t>C</w:t>
      </w:r>
      <w:r w:rsidRPr="005518F0">
        <w:rPr>
          <w:lang w:val="es-ES"/>
        </w:rPr>
        <w:t xml:space="preserve"> es un </w:t>
      </w:r>
      <w:r w:rsidRPr="005518F0">
        <w:rPr>
          <w:rStyle w:val="Emphasis"/>
          <w:lang w:val="es-ES"/>
        </w:rPr>
        <w:t>tipo anidado</w:t>
      </w:r>
      <w:r w:rsidRPr="005518F0">
        <w:rPr>
          <w:lang w:val="es-ES"/>
        </w:rPr>
        <w:t xml:space="preserve"> </w:t>
      </w:r>
      <w:r w:rsidRPr="005518F0">
        <w:rPr>
          <w:rStyle w:val="Codefragment"/>
          <w:lang w:val="es-ES"/>
        </w:rPr>
        <w:t>Outer.Inner</w:t>
      </w:r>
      <w:r w:rsidRPr="005518F0">
        <w:rPr>
          <w:lang w:val="es-ES"/>
        </w:rPr>
        <w:t xml:space="preserve">, entonces </w:t>
      </w:r>
      <w:r w:rsidRPr="005518F0">
        <w:rPr>
          <w:rStyle w:val="Codefragment"/>
          <w:lang w:val="es-ES"/>
        </w:rPr>
        <w:t>C</w:t>
      </w:r>
      <w:r w:rsidRPr="005518F0">
        <w:rPr>
          <w:rStyle w:val="Codefragment"/>
          <w:vertAlign w:val="subscript"/>
          <w:lang w:val="es-ES"/>
        </w:rPr>
        <w:t>o</w:t>
      </w:r>
      <w:r w:rsidRPr="005518F0">
        <w:rPr>
          <w:lang w:val="es-ES"/>
        </w:rPr>
        <w:t xml:space="preserve"> es un tipo anidado </w:t>
      </w:r>
      <w:r w:rsidRPr="005518F0">
        <w:rPr>
          <w:rStyle w:val="Codefragment"/>
          <w:lang w:val="es-ES"/>
        </w:rPr>
        <w:t>Outer</w:t>
      </w:r>
      <w:r w:rsidRPr="005518F0">
        <w:rPr>
          <w:rStyle w:val="Codefragment"/>
          <w:vertAlign w:val="subscript"/>
          <w:lang w:val="es-ES"/>
        </w:rPr>
        <w:t>o</w:t>
      </w:r>
      <w:r w:rsidRPr="005518F0">
        <w:rPr>
          <w:rStyle w:val="Codefragment"/>
          <w:lang w:val="es-ES"/>
        </w:rPr>
        <w:t>.Inner</w:t>
      </w:r>
      <w:r w:rsidRPr="005518F0">
        <w:rPr>
          <w:rStyle w:val="Codefragment"/>
          <w:vertAlign w:val="subscript"/>
          <w:lang w:val="es-ES"/>
        </w:rPr>
        <w:t>o</w:t>
      </w:r>
      <w:r w:rsidRPr="005518F0">
        <w:rPr>
          <w:lang w:val="es-ES"/>
        </w:rPr>
        <w:t>.</w:t>
      </w:r>
    </w:p>
    <w:p w14:paraId="39444F79" w14:textId="74E2C61D" w:rsidR="00812C41" w:rsidRPr="005518F0" w:rsidRDefault="00812C41" w:rsidP="00812C41">
      <w:pPr>
        <w:pStyle w:val="ListBullet"/>
        <w:rPr>
          <w:lang w:val="es-ES"/>
        </w:rPr>
      </w:pPr>
      <w:r w:rsidRPr="005518F0">
        <w:rPr>
          <w:lang w:val="es-ES"/>
        </w:rPr>
        <w:t xml:space="preserve">Si </w:t>
      </w:r>
      <w:r w:rsidRPr="005518F0">
        <w:rPr>
          <w:rStyle w:val="Codefragment"/>
          <w:lang w:val="es-ES"/>
        </w:rPr>
        <w:t>C</w:t>
      </w:r>
      <w:r w:rsidRPr="005518F0">
        <w:rPr>
          <w:lang w:val="es-ES"/>
        </w:rPr>
        <w:t xml:space="preserve"> es un </w:t>
      </w:r>
      <w:r w:rsidRPr="005518F0">
        <w:rPr>
          <w:rStyle w:val="Emphasis"/>
          <w:lang w:val="es-ES"/>
        </w:rPr>
        <w:t>tipo construido</w:t>
      </w:r>
      <w:r w:rsidRPr="005518F0">
        <w:rPr>
          <w:lang w:val="es-ES"/>
        </w:rPr>
        <w:t xml:space="preserve"> </w:t>
      </w:r>
      <w:r w:rsidRPr="005518F0">
        <w:rPr>
          <w:rStyle w:val="Codefragment"/>
          <w:lang w:val="es-ES"/>
        </w:rPr>
        <w:t>G&lt;A</w:t>
      </w:r>
      <w:r w:rsidRPr="005518F0">
        <w:rPr>
          <w:rStyle w:val="Codefragment"/>
          <w:vertAlign w:val="superscript"/>
          <w:lang w:val="es-ES"/>
        </w:rPr>
        <w:t>1</w:t>
      </w:r>
      <w:r w:rsidRPr="005518F0">
        <w:rPr>
          <w:lang w:val="es-ES"/>
        </w:rPr>
        <w:t xml:space="preserve">, …, </w:t>
      </w:r>
      <w:r w:rsidRPr="005518F0">
        <w:rPr>
          <w:rStyle w:val="Codefragment"/>
          <w:lang w:val="es-ES"/>
        </w:rPr>
        <w:t>A</w:t>
      </w:r>
      <w:r w:rsidRPr="005518F0">
        <w:rPr>
          <w:rStyle w:val="Codefragment"/>
          <w:vertAlign w:val="superscript"/>
          <w:lang w:val="es-ES"/>
        </w:rPr>
        <w:t>n</w:t>
      </w:r>
      <w:r w:rsidRPr="005518F0">
        <w:rPr>
          <w:rStyle w:val="Codefragment"/>
          <w:lang w:val="es-ES"/>
        </w:rPr>
        <w:t>&gt;</w:t>
      </w:r>
      <w:r w:rsidRPr="005518F0">
        <w:rPr>
          <w:lang w:val="es-ES"/>
        </w:rPr>
        <w:t xml:space="preserve"> con argumentos de tipo </w:t>
      </w:r>
      <w:r w:rsidRPr="005518F0">
        <w:rPr>
          <w:rStyle w:val="Codefragment"/>
          <w:lang w:val="es-ES"/>
        </w:rPr>
        <w:t>A</w:t>
      </w:r>
      <w:r w:rsidRPr="005518F0">
        <w:rPr>
          <w:rStyle w:val="Codefragment"/>
          <w:vertAlign w:val="superscript"/>
          <w:lang w:val="es-ES"/>
        </w:rPr>
        <w:t>1</w:t>
      </w:r>
      <w:r w:rsidRPr="005518F0">
        <w:rPr>
          <w:lang w:val="es-ES"/>
        </w:rPr>
        <w:t xml:space="preserve">, …, </w:t>
      </w:r>
      <w:r w:rsidRPr="005518F0">
        <w:rPr>
          <w:rStyle w:val="Codefragment"/>
          <w:lang w:val="es-ES"/>
        </w:rPr>
        <w:t>A</w:t>
      </w:r>
      <w:r w:rsidRPr="005518F0">
        <w:rPr>
          <w:rStyle w:val="Codefragment"/>
          <w:vertAlign w:val="superscript"/>
          <w:lang w:val="es-ES"/>
        </w:rPr>
        <w:t>n</w:t>
      </w:r>
      <w:r w:rsidRPr="005518F0">
        <w:rPr>
          <w:lang w:val="es-ES"/>
        </w:rPr>
        <w:t xml:space="preserve"> entonces </w:t>
      </w:r>
      <w:r w:rsidRPr="005518F0">
        <w:rPr>
          <w:rStyle w:val="Codefragment"/>
          <w:lang w:val="es-ES"/>
        </w:rPr>
        <w:t>C</w:t>
      </w:r>
      <w:r w:rsidRPr="005518F0">
        <w:rPr>
          <w:rStyle w:val="Codefragment"/>
          <w:vertAlign w:val="subscript"/>
          <w:lang w:val="es-ES"/>
        </w:rPr>
        <w:t>o</w:t>
      </w:r>
      <w:r w:rsidRPr="005518F0">
        <w:rPr>
          <w:lang w:val="es-ES"/>
        </w:rPr>
        <w:t xml:space="preserve"> es el tipo construido </w:t>
      </w:r>
      <w:r w:rsidRPr="005518F0">
        <w:rPr>
          <w:rStyle w:val="Codefragment"/>
          <w:lang w:val="es-ES"/>
        </w:rPr>
        <w:t>G&lt;A</w:t>
      </w:r>
      <w:r w:rsidRPr="005518F0">
        <w:rPr>
          <w:rStyle w:val="Codefragment"/>
          <w:vertAlign w:val="superscript"/>
          <w:lang w:val="es-ES"/>
        </w:rPr>
        <w:t>1</w:t>
      </w:r>
      <w:r w:rsidRPr="005518F0">
        <w:rPr>
          <w:rStyle w:val="Codefragment"/>
          <w:vertAlign w:val="subscript"/>
          <w:lang w:val="es-ES"/>
        </w:rPr>
        <w:t>o</w:t>
      </w:r>
      <w:r w:rsidRPr="005518F0">
        <w:rPr>
          <w:lang w:val="es-ES"/>
        </w:rPr>
        <w:t xml:space="preserve">, …, </w:t>
      </w:r>
      <w:r w:rsidRPr="005518F0">
        <w:rPr>
          <w:rStyle w:val="Codefragment"/>
          <w:lang w:val="es-ES"/>
        </w:rPr>
        <w:t>A</w:t>
      </w:r>
      <w:r w:rsidRPr="005518F0">
        <w:rPr>
          <w:rStyle w:val="Codefragment"/>
          <w:vertAlign w:val="superscript"/>
          <w:lang w:val="es-ES"/>
        </w:rPr>
        <w:t>n</w:t>
      </w:r>
      <w:r w:rsidRPr="005518F0">
        <w:rPr>
          <w:rStyle w:val="Codefragment"/>
          <w:vertAlign w:val="subscript"/>
          <w:lang w:val="es-ES"/>
        </w:rPr>
        <w:t>o</w:t>
      </w:r>
      <w:r w:rsidRPr="005518F0">
        <w:rPr>
          <w:rStyle w:val="Codefragment"/>
          <w:lang w:val="es-ES"/>
        </w:rPr>
        <w:t>&gt;</w:t>
      </w:r>
      <w:r w:rsidRPr="005518F0">
        <w:rPr>
          <w:lang w:val="es-ES"/>
        </w:rPr>
        <w:t>.</w:t>
      </w:r>
    </w:p>
    <w:p w14:paraId="0CA9B7DE" w14:textId="3AD7337C" w:rsidR="00812C41" w:rsidRPr="005518F0" w:rsidRDefault="00812C41" w:rsidP="00812C41">
      <w:pPr>
        <w:pStyle w:val="ListBullet"/>
        <w:rPr>
          <w:lang w:val="es-ES"/>
        </w:rPr>
      </w:pPr>
      <w:r w:rsidRPr="005518F0">
        <w:rPr>
          <w:lang w:val="es-ES"/>
        </w:rPr>
        <w:t xml:space="preserve">Si </w:t>
      </w:r>
      <w:r w:rsidRPr="005518F0">
        <w:rPr>
          <w:rStyle w:val="Codefragment"/>
          <w:lang w:val="es-ES"/>
        </w:rPr>
        <w:t>C</w:t>
      </w:r>
      <w:r w:rsidRPr="005518F0">
        <w:rPr>
          <w:lang w:val="es-ES"/>
        </w:rPr>
        <w:t xml:space="preserve"> es un </w:t>
      </w:r>
      <w:r w:rsidRPr="005518F0">
        <w:rPr>
          <w:rStyle w:val="Emphasis"/>
          <w:lang w:val="es-ES"/>
        </w:rPr>
        <w:t>tipo de matriz</w:t>
      </w:r>
      <w:r w:rsidRPr="005518F0">
        <w:rPr>
          <w:lang w:val="es-ES"/>
        </w:rPr>
        <w:t xml:space="preserve"> </w:t>
      </w:r>
      <w:r w:rsidRPr="005518F0">
        <w:rPr>
          <w:rStyle w:val="Codefragment"/>
          <w:lang w:val="es-ES"/>
        </w:rPr>
        <w:t>E[]</w:t>
      </w:r>
      <w:r w:rsidRPr="005518F0">
        <w:rPr>
          <w:lang w:val="es-ES"/>
        </w:rPr>
        <w:t xml:space="preserve">, entonces </w:t>
      </w:r>
      <w:r w:rsidRPr="005518F0">
        <w:rPr>
          <w:rStyle w:val="Codefragment"/>
          <w:lang w:val="es-ES"/>
        </w:rPr>
        <w:t>C</w:t>
      </w:r>
      <w:r w:rsidRPr="005518F0">
        <w:rPr>
          <w:rStyle w:val="Codefragment"/>
          <w:vertAlign w:val="subscript"/>
          <w:lang w:val="es-ES"/>
        </w:rPr>
        <w:t>o</w:t>
      </w:r>
      <w:r w:rsidRPr="005518F0">
        <w:rPr>
          <w:lang w:val="es-ES"/>
        </w:rPr>
        <w:t xml:space="preserve"> es el tipo de matriz </w:t>
      </w:r>
      <w:r w:rsidRPr="005518F0">
        <w:rPr>
          <w:rStyle w:val="Codefragment"/>
          <w:lang w:val="es-ES"/>
        </w:rPr>
        <w:t>E</w:t>
      </w:r>
      <w:r w:rsidRPr="005518F0">
        <w:rPr>
          <w:rStyle w:val="Codefragment"/>
          <w:vertAlign w:val="subscript"/>
          <w:lang w:val="es-ES"/>
        </w:rPr>
        <w:t>o</w:t>
      </w:r>
      <w:r w:rsidRPr="005518F0">
        <w:rPr>
          <w:rStyle w:val="Codefragment"/>
          <w:lang w:val="es-ES"/>
        </w:rPr>
        <w:t>[]</w:t>
      </w:r>
      <w:r w:rsidRPr="005518F0">
        <w:rPr>
          <w:lang w:val="es-ES"/>
        </w:rPr>
        <w:t>.</w:t>
      </w:r>
    </w:p>
    <w:p w14:paraId="65FF6A21" w14:textId="6CDEEAA5" w:rsidR="00812C41" w:rsidRPr="005518F0" w:rsidRDefault="00812C41" w:rsidP="00812C41">
      <w:pPr>
        <w:pStyle w:val="ListBullet"/>
        <w:rPr>
          <w:lang w:val="es-ES"/>
        </w:rPr>
      </w:pPr>
      <w:r w:rsidRPr="005518F0">
        <w:rPr>
          <w:lang w:val="es-ES"/>
        </w:rPr>
        <w:t xml:space="preserve">Si </w:t>
      </w:r>
      <w:r w:rsidRPr="005518F0">
        <w:rPr>
          <w:rStyle w:val="Codefragment"/>
          <w:lang w:val="es-ES"/>
        </w:rPr>
        <w:t>C</w:t>
      </w:r>
      <w:r w:rsidRPr="005518F0">
        <w:rPr>
          <w:lang w:val="es-ES"/>
        </w:rPr>
        <w:t xml:space="preserve"> es un </w:t>
      </w:r>
      <w:r w:rsidRPr="005518F0">
        <w:rPr>
          <w:rStyle w:val="Emphasis"/>
          <w:lang w:val="es-ES"/>
        </w:rPr>
        <w:t>tipo de puntero</w:t>
      </w:r>
      <w:r w:rsidRPr="005518F0">
        <w:rPr>
          <w:lang w:val="es-ES"/>
        </w:rPr>
        <w:t xml:space="preserve"> </w:t>
      </w:r>
      <w:r w:rsidRPr="005518F0">
        <w:rPr>
          <w:rStyle w:val="Codefragment"/>
          <w:lang w:val="es-ES"/>
        </w:rPr>
        <w:t>E*</w:t>
      </w:r>
      <w:r w:rsidRPr="005518F0">
        <w:rPr>
          <w:lang w:val="es-ES"/>
        </w:rPr>
        <w:t xml:space="preserve">, entonces </w:t>
      </w:r>
      <w:r w:rsidRPr="005518F0">
        <w:rPr>
          <w:rStyle w:val="Codefragment"/>
          <w:lang w:val="es-ES"/>
        </w:rPr>
        <w:t>C</w:t>
      </w:r>
      <w:r w:rsidRPr="005518F0">
        <w:rPr>
          <w:rStyle w:val="Codefragment"/>
          <w:vertAlign w:val="subscript"/>
          <w:lang w:val="es-ES"/>
        </w:rPr>
        <w:t>o</w:t>
      </w:r>
      <w:r w:rsidRPr="005518F0">
        <w:rPr>
          <w:lang w:val="es-ES"/>
        </w:rPr>
        <w:t xml:space="preserve"> es el tipo de puntero </w:t>
      </w:r>
      <w:r w:rsidRPr="005518F0">
        <w:rPr>
          <w:rStyle w:val="Codefragment"/>
          <w:lang w:val="es-ES"/>
        </w:rPr>
        <w:t>E</w:t>
      </w:r>
      <w:r w:rsidRPr="005518F0">
        <w:rPr>
          <w:rStyle w:val="Codefragment"/>
          <w:vertAlign w:val="subscript"/>
          <w:lang w:val="es-ES"/>
        </w:rPr>
        <w:t>o</w:t>
      </w:r>
      <w:r w:rsidRPr="005518F0">
        <w:rPr>
          <w:rStyle w:val="Codefragment"/>
          <w:lang w:val="es-ES"/>
        </w:rPr>
        <w:t>*</w:t>
      </w:r>
      <w:r w:rsidRPr="005518F0">
        <w:rPr>
          <w:lang w:val="es-ES"/>
        </w:rPr>
        <w:t>.</w:t>
      </w:r>
    </w:p>
    <w:p w14:paraId="129773D2" w14:textId="77777777" w:rsidR="00812C41" w:rsidRPr="005518F0" w:rsidRDefault="00812C41" w:rsidP="00812C41">
      <w:pPr>
        <w:pStyle w:val="ListBullet"/>
        <w:rPr>
          <w:lang w:val="es-ES"/>
        </w:rPr>
      </w:pPr>
      <w:r w:rsidRPr="005518F0">
        <w:rPr>
          <w:lang w:val="es-ES"/>
        </w:rPr>
        <w:t xml:space="preserve">Si </w:t>
      </w:r>
      <w:r w:rsidRPr="005518F0">
        <w:rPr>
          <w:rStyle w:val="Codefragment"/>
          <w:lang w:val="es-ES"/>
        </w:rPr>
        <w:t>C</w:t>
      </w:r>
      <w:r w:rsidRPr="005518F0">
        <w:rPr>
          <w:lang w:val="es-ES"/>
        </w:rPr>
        <w:t xml:space="preserve"> es </w:t>
      </w:r>
      <w:r w:rsidRPr="005518F0">
        <w:rPr>
          <w:rStyle w:val="Codefragment"/>
          <w:lang w:val="es-ES"/>
        </w:rPr>
        <w:t>dynamic</w:t>
      </w:r>
      <w:r w:rsidRPr="005518F0">
        <w:rPr>
          <w:lang w:val="es-ES"/>
        </w:rPr>
        <w:t xml:space="preserve">, entonces </w:t>
      </w:r>
      <w:r w:rsidRPr="005518F0">
        <w:rPr>
          <w:rStyle w:val="Codefragment"/>
          <w:lang w:val="es-ES"/>
        </w:rPr>
        <w:t>C</w:t>
      </w:r>
      <w:r w:rsidRPr="005518F0">
        <w:rPr>
          <w:rStyle w:val="Codefragment"/>
          <w:vertAlign w:val="subscript"/>
          <w:lang w:val="es-ES"/>
        </w:rPr>
        <w:t>o</w:t>
      </w:r>
      <w:r w:rsidRPr="005518F0">
        <w:rPr>
          <w:lang w:val="es-ES"/>
        </w:rPr>
        <w:t xml:space="preserve"> es </w:t>
      </w:r>
      <w:r w:rsidRPr="005518F0">
        <w:rPr>
          <w:rStyle w:val="Codefragment"/>
          <w:lang w:val="es-ES"/>
        </w:rPr>
        <w:t>object.</w:t>
      </w:r>
    </w:p>
    <w:p w14:paraId="649F5408" w14:textId="5742EE1E" w:rsidR="00812C41" w:rsidRPr="005518F0" w:rsidRDefault="00812C41" w:rsidP="00812C41">
      <w:pPr>
        <w:pStyle w:val="ListBullet"/>
        <w:rPr>
          <w:lang w:val="es-ES"/>
        </w:rPr>
      </w:pPr>
      <w:r w:rsidRPr="005518F0">
        <w:rPr>
          <w:lang w:val="es-ES"/>
        </w:rPr>
        <w:t xml:space="preserve">De lo contrario, </w:t>
      </w:r>
      <w:r w:rsidRPr="005518F0">
        <w:rPr>
          <w:rStyle w:val="Codefragment"/>
          <w:lang w:val="es-ES"/>
        </w:rPr>
        <w:t>C</w:t>
      </w:r>
      <w:r w:rsidRPr="005518F0">
        <w:rPr>
          <w:rStyle w:val="Codefragment"/>
          <w:vertAlign w:val="subscript"/>
          <w:lang w:val="es-ES"/>
        </w:rPr>
        <w:t>o</w:t>
      </w:r>
      <w:r w:rsidRPr="005518F0">
        <w:rPr>
          <w:lang w:val="es-ES"/>
        </w:rPr>
        <w:t xml:space="preserve"> es </w:t>
      </w:r>
      <w:r w:rsidRPr="005518F0">
        <w:rPr>
          <w:rStyle w:val="Codefragment"/>
          <w:lang w:val="es-ES"/>
        </w:rPr>
        <w:t>C</w:t>
      </w:r>
      <w:r w:rsidRPr="005518F0">
        <w:rPr>
          <w:lang w:val="es-ES"/>
        </w:rPr>
        <w:t>.</w:t>
      </w:r>
    </w:p>
    <w:p w14:paraId="3FFAA743" w14:textId="3EDCAA89" w:rsidR="00E562DA" w:rsidRPr="005518F0" w:rsidRDefault="00E562DA" w:rsidP="00E562DA">
      <w:pPr>
        <w:rPr>
          <w:lang w:val="es-ES"/>
        </w:rPr>
      </w:pPr>
      <w:r w:rsidRPr="005518F0">
        <w:rPr>
          <w:lang w:val="es-ES"/>
        </w:rPr>
        <w:t xml:space="preserve">La </w:t>
      </w:r>
      <w:r w:rsidRPr="005518F0">
        <w:rPr>
          <w:rStyle w:val="Term"/>
          <w:lang w:val="es-ES"/>
        </w:rPr>
        <w:t>clase base efectiva</w:t>
      </w:r>
      <w:r w:rsidRPr="005518F0">
        <w:rPr>
          <w:lang w:val="es-ES"/>
        </w:rPr>
        <w:t xml:space="preserve"> de un parámetro de tipo </w:t>
      </w:r>
      <w:r w:rsidRPr="005518F0">
        <w:rPr>
          <w:rStyle w:val="Codefragment"/>
          <w:lang w:val="es-ES"/>
        </w:rPr>
        <w:t>T</w:t>
      </w:r>
      <w:r w:rsidRPr="005518F0">
        <w:rPr>
          <w:lang w:val="es-ES"/>
        </w:rPr>
        <w:t xml:space="preserve"> se define de la siguiente manera:</w:t>
      </w:r>
    </w:p>
    <w:p w14:paraId="0DEF87D7" w14:textId="77777777" w:rsidR="00E562DA" w:rsidRPr="005518F0" w:rsidRDefault="00E562DA" w:rsidP="00E562DA">
      <w:pPr>
        <w:rPr>
          <w:lang w:val="es-ES"/>
        </w:rPr>
      </w:pPr>
      <w:r w:rsidRPr="005518F0">
        <w:rPr>
          <w:lang w:val="es-ES"/>
        </w:rPr>
        <w:t>Supongamos que R es un conjunto de tipos, de modo que:</w:t>
      </w:r>
    </w:p>
    <w:p w14:paraId="393AF60F" w14:textId="713C901F" w:rsidR="00E562DA" w:rsidRPr="005518F0" w:rsidRDefault="00CF151C" w:rsidP="00E562DA">
      <w:pPr>
        <w:pStyle w:val="ListBullet"/>
        <w:rPr>
          <w:lang w:val="es-ES"/>
        </w:rPr>
      </w:pPr>
      <w:r w:rsidRPr="005518F0">
        <w:rPr>
          <w:lang w:val="es-ES"/>
        </w:rPr>
        <w:t xml:space="preserve">Para cada restricción de </w:t>
      </w:r>
      <w:r w:rsidRPr="005518F0">
        <w:rPr>
          <w:rStyle w:val="Codefragment"/>
          <w:lang w:val="es-ES"/>
        </w:rPr>
        <w:t>T</w:t>
      </w:r>
      <w:r w:rsidRPr="005518F0">
        <w:rPr>
          <w:rStyle w:val="Emphasis"/>
          <w:lang w:val="es-ES"/>
        </w:rPr>
        <w:t xml:space="preserve"> </w:t>
      </w:r>
      <w:r w:rsidRPr="005518F0">
        <w:rPr>
          <w:lang w:val="es-ES"/>
        </w:rPr>
        <w:t>que sea un parámetro de tipo (</w:t>
      </w:r>
      <w:r w:rsidRPr="005518F0">
        <w:rPr>
          <w:rStyle w:val="Emphasis"/>
          <w:lang w:val="es-ES"/>
        </w:rPr>
        <w:t>type-parameter</w:t>
      </w:r>
      <w:r w:rsidRPr="005518F0">
        <w:rPr>
          <w:lang w:val="es-ES"/>
        </w:rPr>
        <w:t>), R contiene su clase base efectiva.</w:t>
      </w:r>
    </w:p>
    <w:p w14:paraId="2B6A43A1" w14:textId="487D6F8C" w:rsidR="00E562DA" w:rsidRPr="005518F0" w:rsidRDefault="00E562DA" w:rsidP="00E562DA">
      <w:pPr>
        <w:pStyle w:val="ListBullet"/>
        <w:rPr>
          <w:lang w:val="es-ES"/>
        </w:rPr>
      </w:pPr>
      <w:r w:rsidRPr="005518F0">
        <w:rPr>
          <w:lang w:val="es-ES"/>
        </w:rPr>
        <w:t xml:space="preserve">Para cada restricción de </w:t>
      </w:r>
      <w:r w:rsidRPr="005518F0">
        <w:rPr>
          <w:rStyle w:val="Codefragment"/>
          <w:lang w:val="es-ES"/>
        </w:rPr>
        <w:t>T</w:t>
      </w:r>
      <w:r w:rsidRPr="005518F0">
        <w:rPr>
          <w:lang w:val="es-ES"/>
        </w:rPr>
        <w:t xml:space="preserve"> que sea un tipo struct (</w:t>
      </w:r>
      <w:r w:rsidRPr="005518F0">
        <w:rPr>
          <w:i/>
          <w:lang w:val="es-ES"/>
        </w:rPr>
        <w:t>struct-type</w:t>
      </w:r>
      <w:r w:rsidRPr="005518F0">
        <w:rPr>
          <w:lang w:val="es-ES"/>
        </w:rPr>
        <w:t xml:space="preserve">), R contiene </w:t>
      </w:r>
      <w:r w:rsidRPr="005518F0">
        <w:rPr>
          <w:rStyle w:val="Codefragment"/>
          <w:lang w:val="es-ES"/>
        </w:rPr>
        <w:t>System.ValueType</w:t>
      </w:r>
      <w:r w:rsidRPr="005518F0">
        <w:rPr>
          <w:lang w:val="es-ES"/>
        </w:rPr>
        <w:t>.</w:t>
      </w:r>
    </w:p>
    <w:p w14:paraId="26B14318" w14:textId="5258CFB3" w:rsidR="00E562DA" w:rsidRPr="005518F0" w:rsidRDefault="00E562DA" w:rsidP="00E562DA">
      <w:pPr>
        <w:pStyle w:val="ListBullet"/>
        <w:rPr>
          <w:lang w:val="es-ES"/>
        </w:rPr>
      </w:pPr>
      <w:r w:rsidRPr="005518F0">
        <w:rPr>
          <w:lang w:val="es-ES"/>
        </w:rPr>
        <w:t xml:space="preserve">Para cada restricción de </w:t>
      </w:r>
      <w:r w:rsidRPr="005518F0">
        <w:rPr>
          <w:rStyle w:val="Codefragment"/>
          <w:lang w:val="es-ES"/>
        </w:rPr>
        <w:t>T</w:t>
      </w:r>
      <w:r w:rsidRPr="005518F0">
        <w:rPr>
          <w:lang w:val="es-ES"/>
        </w:rPr>
        <w:t xml:space="preserve"> que sea un </w:t>
      </w:r>
      <w:r w:rsidRPr="005518F0">
        <w:rPr>
          <w:i/>
          <w:lang w:val="es-ES"/>
        </w:rPr>
        <w:t>tipo enum</w:t>
      </w:r>
      <w:r w:rsidRPr="005518F0">
        <w:rPr>
          <w:lang w:val="es-ES"/>
        </w:rPr>
        <w:t xml:space="preserve">, R contiene </w:t>
      </w:r>
      <w:r w:rsidRPr="005518F0">
        <w:rPr>
          <w:rStyle w:val="Codefragment"/>
          <w:lang w:val="es-ES"/>
        </w:rPr>
        <w:t>System.Enum</w:t>
      </w:r>
      <w:r w:rsidRPr="005518F0">
        <w:rPr>
          <w:lang w:val="es-ES"/>
        </w:rPr>
        <w:t>.</w:t>
      </w:r>
    </w:p>
    <w:p w14:paraId="7967ADC2" w14:textId="4F31954B" w:rsidR="00E562DA" w:rsidRPr="005518F0" w:rsidRDefault="00E562DA" w:rsidP="00E562DA">
      <w:pPr>
        <w:pStyle w:val="ListBullet"/>
        <w:rPr>
          <w:lang w:val="es-ES"/>
        </w:rPr>
      </w:pPr>
      <w:r w:rsidRPr="005518F0">
        <w:rPr>
          <w:lang w:val="es-ES"/>
        </w:rPr>
        <w:t xml:space="preserve">Para cada restricción de </w:t>
      </w:r>
      <w:r w:rsidRPr="005518F0">
        <w:rPr>
          <w:rStyle w:val="Codefragment"/>
          <w:lang w:val="es-ES"/>
        </w:rPr>
        <w:t>T</w:t>
      </w:r>
      <w:r w:rsidRPr="005518F0">
        <w:rPr>
          <w:lang w:val="es-ES"/>
        </w:rPr>
        <w:t xml:space="preserve"> que sea un </w:t>
      </w:r>
      <w:r w:rsidRPr="005518F0">
        <w:rPr>
          <w:i/>
          <w:lang w:val="es-ES"/>
        </w:rPr>
        <w:t>tipo de delegado</w:t>
      </w:r>
      <w:r w:rsidRPr="005518F0">
        <w:rPr>
          <w:lang w:val="es-ES"/>
        </w:rPr>
        <w:t>, R contiene su borrado dinámico.</w:t>
      </w:r>
    </w:p>
    <w:p w14:paraId="1981D49B" w14:textId="01FB29B9" w:rsidR="00E562DA" w:rsidRPr="005518F0" w:rsidRDefault="00E562DA" w:rsidP="00E562DA">
      <w:pPr>
        <w:pStyle w:val="ListBullet"/>
        <w:rPr>
          <w:lang w:val="es-ES"/>
        </w:rPr>
      </w:pPr>
      <w:r w:rsidRPr="005518F0">
        <w:rPr>
          <w:lang w:val="es-ES"/>
        </w:rPr>
        <w:t xml:space="preserve">Para cada restricción de </w:t>
      </w:r>
      <w:r w:rsidRPr="005518F0">
        <w:rPr>
          <w:rStyle w:val="Codefragment"/>
          <w:lang w:val="es-ES"/>
        </w:rPr>
        <w:t>T</w:t>
      </w:r>
      <w:r w:rsidRPr="005518F0">
        <w:rPr>
          <w:lang w:val="es-ES"/>
        </w:rPr>
        <w:t xml:space="preserve"> que sea un </w:t>
      </w:r>
      <w:r w:rsidRPr="005518F0">
        <w:rPr>
          <w:i/>
          <w:lang w:val="es-ES"/>
        </w:rPr>
        <w:t>tipo de matriz</w:t>
      </w:r>
      <w:r w:rsidRPr="005518F0">
        <w:rPr>
          <w:lang w:val="es-ES"/>
        </w:rPr>
        <w:t xml:space="preserve">, R contiene </w:t>
      </w:r>
      <w:r w:rsidRPr="005518F0">
        <w:rPr>
          <w:rStyle w:val="Codefragment"/>
          <w:lang w:val="es-ES"/>
        </w:rPr>
        <w:t>System.Array</w:t>
      </w:r>
      <w:r w:rsidRPr="005518F0">
        <w:rPr>
          <w:lang w:val="es-ES"/>
        </w:rPr>
        <w:t>.</w:t>
      </w:r>
    </w:p>
    <w:p w14:paraId="7303FE25" w14:textId="60E3891F" w:rsidR="00A77DA8" w:rsidRPr="005518F0" w:rsidRDefault="00D6383E" w:rsidP="00812C41">
      <w:pPr>
        <w:pStyle w:val="ListBullet"/>
        <w:rPr>
          <w:lang w:val="es-ES"/>
        </w:rPr>
      </w:pPr>
      <w:r w:rsidRPr="005518F0">
        <w:rPr>
          <w:lang w:val="es-ES"/>
        </w:rPr>
        <w:t xml:space="preserve">Para cada restricción de </w:t>
      </w:r>
      <w:r w:rsidRPr="005518F0">
        <w:rPr>
          <w:rStyle w:val="Codefragment"/>
          <w:lang w:val="es-ES"/>
        </w:rPr>
        <w:t>T</w:t>
      </w:r>
      <w:r w:rsidRPr="005518F0">
        <w:rPr>
          <w:lang w:val="es-ES"/>
        </w:rPr>
        <w:t xml:space="preserve"> que sea un tipo de clase (</w:t>
      </w:r>
      <w:r w:rsidRPr="005518F0">
        <w:rPr>
          <w:rStyle w:val="Emphasis"/>
          <w:lang w:val="es-ES"/>
        </w:rPr>
        <w:t>class-type</w:t>
      </w:r>
      <w:r w:rsidRPr="005518F0">
        <w:rPr>
          <w:lang w:val="es-ES"/>
        </w:rPr>
        <w:t xml:space="preserve">), R contiene su borrado dinámico. </w:t>
      </w:r>
    </w:p>
    <w:p w14:paraId="57F38809" w14:textId="77777777" w:rsidR="00E562DA" w:rsidRDefault="00E562DA" w:rsidP="00D6383E">
      <w:pPr>
        <w:pStyle w:val="ListBullet"/>
        <w:numPr>
          <w:ilvl w:val="0"/>
          <w:numId w:val="0"/>
        </w:numPr>
      </w:pPr>
      <w:r>
        <w:t xml:space="preserve">Entonces </w:t>
      </w:r>
    </w:p>
    <w:p w14:paraId="34B6B170" w14:textId="06CDD293" w:rsidR="00E562DA" w:rsidRPr="005518F0" w:rsidRDefault="00E562DA" w:rsidP="00E562DA">
      <w:pPr>
        <w:pStyle w:val="ListBullet"/>
        <w:rPr>
          <w:lang w:val="es-ES"/>
        </w:rPr>
      </w:pPr>
      <w:r w:rsidRPr="005518F0">
        <w:rPr>
          <w:lang w:val="es-ES"/>
        </w:rPr>
        <w:t xml:space="preserve">Si </w:t>
      </w:r>
      <w:r w:rsidRPr="005518F0">
        <w:rPr>
          <w:rStyle w:val="Codefragment"/>
          <w:lang w:val="es-ES"/>
        </w:rPr>
        <w:t>T</w:t>
      </w:r>
      <w:r w:rsidRPr="005518F0">
        <w:rPr>
          <w:lang w:val="es-ES"/>
        </w:rPr>
        <w:t xml:space="preserve"> tiene la restricción de tipo de valor, su </w:t>
      </w:r>
      <w:r w:rsidRPr="005518F0">
        <w:rPr>
          <w:i/>
          <w:lang w:val="es-ES"/>
        </w:rPr>
        <w:t xml:space="preserve">clase </w:t>
      </w:r>
      <w:r w:rsidRPr="005518F0">
        <w:rPr>
          <w:rStyle w:val="Emphasis"/>
          <w:lang w:val="es-ES"/>
        </w:rPr>
        <w:t xml:space="preserve">base efectiva </w:t>
      </w:r>
      <w:r w:rsidRPr="005518F0">
        <w:rPr>
          <w:lang w:val="es-ES"/>
        </w:rPr>
        <w:t xml:space="preserve">es </w:t>
      </w:r>
      <w:r w:rsidRPr="005518F0">
        <w:rPr>
          <w:rStyle w:val="Codefragment"/>
          <w:lang w:val="es-ES"/>
        </w:rPr>
        <w:t>System.ValueType</w:t>
      </w:r>
      <w:r w:rsidRPr="005518F0">
        <w:rPr>
          <w:lang w:val="es-ES"/>
        </w:rPr>
        <w:t>.</w:t>
      </w:r>
    </w:p>
    <w:p w14:paraId="4135CAA4" w14:textId="159855C4" w:rsidR="006C10FD" w:rsidRPr="005518F0" w:rsidRDefault="00CF151C" w:rsidP="00D6383E">
      <w:pPr>
        <w:pStyle w:val="ListBullet"/>
        <w:rPr>
          <w:lang w:val="es-ES"/>
        </w:rPr>
      </w:pPr>
      <w:r w:rsidRPr="005518F0">
        <w:rPr>
          <w:lang w:val="es-ES"/>
        </w:rPr>
        <w:t xml:space="preserve">De lo contrario, si R está vacío, la </w:t>
      </w:r>
      <w:r w:rsidRPr="005518F0">
        <w:rPr>
          <w:i/>
          <w:lang w:val="es-ES"/>
        </w:rPr>
        <w:t>clase base efectiva</w:t>
      </w:r>
      <w:r w:rsidRPr="005518F0">
        <w:rPr>
          <w:lang w:val="es-ES"/>
        </w:rPr>
        <w:t xml:space="preserve"> es </w:t>
      </w:r>
      <w:r w:rsidRPr="005518F0">
        <w:rPr>
          <w:rStyle w:val="Codefragment"/>
          <w:lang w:val="es-ES"/>
        </w:rPr>
        <w:t>object</w:t>
      </w:r>
      <w:r w:rsidRPr="005518F0">
        <w:rPr>
          <w:lang w:val="es-ES"/>
        </w:rPr>
        <w:t>.</w:t>
      </w:r>
    </w:p>
    <w:p w14:paraId="05D57F93" w14:textId="1411F94F" w:rsidR="00E562DA" w:rsidRPr="005518F0" w:rsidRDefault="00E562DA" w:rsidP="00E562DA">
      <w:pPr>
        <w:pStyle w:val="ListBullet"/>
        <w:rPr>
          <w:lang w:val="es-ES"/>
        </w:rPr>
      </w:pPr>
      <w:r w:rsidRPr="005518F0">
        <w:rPr>
          <w:lang w:val="es-ES"/>
        </w:rPr>
        <w:t xml:space="preserve">De lo contrario, la </w:t>
      </w:r>
      <w:r w:rsidRPr="005518F0">
        <w:rPr>
          <w:rStyle w:val="Emphasis"/>
          <w:lang w:val="es-ES"/>
        </w:rPr>
        <w:t>clase base efectiva</w:t>
      </w:r>
      <w:r w:rsidRPr="005518F0">
        <w:rPr>
          <w:lang w:val="es-ES"/>
        </w:rPr>
        <w:t xml:space="preserve"> de </w:t>
      </w:r>
      <w:r w:rsidRPr="005518F0">
        <w:rPr>
          <w:rStyle w:val="Codefragment"/>
          <w:lang w:val="es-ES"/>
        </w:rPr>
        <w:t>T</w:t>
      </w:r>
      <w:r w:rsidRPr="005518F0">
        <w:rPr>
          <w:lang w:val="es-ES"/>
        </w:rPr>
        <w:t xml:space="preserve"> es el tipo más abarcado (§</w:t>
      </w:r>
      <w:r w:rsidR="00CF151C">
        <w:fldChar w:fldCharType="begin"/>
      </w:r>
      <w:r w:rsidR="00CF151C" w:rsidRPr="005518F0">
        <w:rPr>
          <w:lang w:val="es-ES"/>
        </w:rPr>
        <w:instrText xml:space="preserve"> REF _Ref449415525 \r \h </w:instrText>
      </w:r>
      <w:r w:rsidR="00CF151C">
        <w:fldChar w:fldCharType="separate"/>
      </w:r>
      <w:r w:rsidR="00CF151C" w:rsidRPr="005518F0">
        <w:rPr>
          <w:lang w:val="es-ES"/>
        </w:rPr>
        <w:t>6.4.3</w:t>
      </w:r>
      <w:r w:rsidR="00CF151C">
        <w:fldChar w:fldCharType="end"/>
      </w:r>
      <w:r w:rsidRPr="005518F0">
        <w:rPr>
          <w:lang w:val="es-ES"/>
        </w:rPr>
        <w:t xml:space="preserve">) del conjunto R. Si dicho conjunto no tiene un tipo más abarcado, la </w:t>
      </w:r>
      <w:r w:rsidRPr="005518F0">
        <w:rPr>
          <w:i/>
          <w:lang w:val="es-ES"/>
        </w:rPr>
        <w:t>clase base efectiva</w:t>
      </w:r>
      <w:r w:rsidRPr="005518F0">
        <w:rPr>
          <w:lang w:val="es-ES"/>
        </w:rPr>
        <w:t xml:space="preserve"> de </w:t>
      </w:r>
      <w:r w:rsidRPr="005518F0">
        <w:rPr>
          <w:rStyle w:val="Codefragment"/>
          <w:lang w:val="es-ES"/>
        </w:rPr>
        <w:t>T</w:t>
      </w:r>
      <w:r w:rsidRPr="005518F0">
        <w:rPr>
          <w:lang w:val="es-ES"/>
        </w:rPr>
        <w:t xml:space="preserve"> es </w:t>
      </w:r>
      <w:r w:rsidRPr="005518F0">
        <w:rPr>
          <w:rStyle w:val="Codefragment"/>
          <w:lang w:val="es-ES"/>
        </w:rPr>
        <w:t>object</w:t>
      </w:r>
      <w:r w:rsidRPr="005518F0">
        <w:rPr>
          <w:lang w:val="es-ES"/>
        </w:rPr>
        <w:t>. Las reglas de coherencia garantizan que exista el tipo más abarcado.</w:t>
      </w:r>
    </w:p>
    <w:p w14:paraId="49AB9AEA" w14:textId="3A3FA50E" w:rsidR="00CE6B46" w:rsidRPr="005518F0" w:rsidRDefault="00CE6B46" w:rsidP="005228AD">
      <w:pPr>
        <w:rPr>
          <w:lang w:val="es-ES"/>
        </w:rPr>
      </w:pPr>
      <w:r w:rsidRPr="005518F0">
        <w:rPr>
          <w:lang w:val="es-ES"/>
        </w:rPr>
        <w:t xml:space="preserve">Si el parámetro de tipo es un parámetro de tipo de método cuyas restricciones se heredan del método base, la </w:t>
      </w:r>
      <w:r w:rsidRPr="005518F0">
        <w:rPr>
          <w:rStyle w:val="Emphasis"/>
          <w:lang w:val="es-ES"/>
        </w:rPr>
        <w:t>clase base efectiva</w:t>
      </w:r>
      <w:r w:rsidRPr="005518F0">
        <w:rPr>
          <w:rStyle w:val="Emphasis"/>
          <w:i w:val="0"/>
          <w:lang w:val="es-ES"/>
        </w:rPr>
        <w:t xml:space="preserve"> se calcula a partir de la sustitución de tipos.</w:t>
      </w:r>
      <w:r w:rsidRPr="005518F0">
        <w:rPr>
          <w:lang w:val="es-ES"/>
        </w:rPr>
        <w:t xml:space="preserve"> </w:t>
      </w:r>
    </w:p>
    <w:p w14:paraId="3F2E5373" w14:textId="1AA361AF" w:rsidR="00054912" w:rsidRPr="005518F0" w:rsidRDefault="00054912" w:rsidP="005228AD">
      <w:pPr>
        <w:rPr>
          <w:lang w:val="es-ES"/>
        </w:rPr>
      </w:pPr>
      <w:r w:rsidRPr="005518F0">
        <w:rPr>
          <w:lang w:val="es-ES"/>
        </w:rPr>
        <w:t>Estas reglas aseguran que la clase base efectiva siempre es un tipo de clase (</w:t>
      </w:r>
      <w:r w:rsidRPr="005518F0">
        <w:rPr>
          <w:rStyle w:val="Production"/>
          <w:lang w:val="es-ES"/>
        </w:rPr>
        <w:t>class-type</w:t>
      </w:r>
      <w:r w:rsidRPr="005518F0">
        <w:rPr>
          <w:lang w:val="es-ES"/>
        </w:rPr>
        <w:t>).</w:t>
      </w:r>
      <w:r w:rsidRPr="005518F0">
        <w:rPr>
          <w:lang w:val="es-ES"/>
        </w:rPr>
        <w:tab/>
      </w:r>
    </w:p>
    <w:p w14:paraId="3F2E5374" w14:textId="77777777" w:rsidR="001E00DB" w:rsidRPr="005518F0" w:rsidRDefault="001E00DB" w:rsidP="001E00DB">
      <w:pPr>
        <w:rPr>
          <w:lang w:val="es-ES"/>
        </w:rPr>
      </w:pPr>
      <w:r w:rsidRPr="005518F0">
        <w:rPr>
          <w:lang w:val="es-ES"/>
        </w:rPr>
        <w:t xml:space="preserve">El </w:t>
      </w:r>
      <w:r w:rsidRPr="005518F0">
        <w:rPr>
          <w:rStyle w:val="Term"/>
          <w:lang w:val="es-ES"/>
        </w:rPr>
        <w:t>conjunto de interfaces efectivas</w:t>
      </w:r>
      <w:r w:rsidRPr="005518F0">
        <w:rPr>
          <w:lang w:val="es-ES"/>
        </w:rPr>
        <w:t xml:space="preserve"> de un parámetro de tipo </w:t>
      </w:r>
      <w:r w:rsidRPr="005518F0">
        <w:rPr>
          <w:rStyle w:val="Codefragment"/>
          <w:lang w:val="es-ES"/>
        </w:rPr>
        <w:t>T</w:t>
      </w:r>
      <w:r w:rsidRPr="005518F0">
        <w:rPr>
          <w:lang w:val="es-ES"/>
        </w:rPr>
        <w:t xml:space="preserve"> se define de la siguiente manera:</w:t>
      </w:r>
    </w:p>
    <w:p w14:paraId="3F2E5375" w14:textId="77777777" w:rsidR="001E00DB" w:rsidRPr="005518F0" w:rsidRDefault="001E00DB" w:rsidP="001E00DB">
      <w:pPr>
        <w:pStyle w:val="ListBullet"/>
        <w:rPr>
          <w:lang w:val="es-ES"/>
        </w:rPr>
      </w:pPr>
      <w:r w:rsidRPr="005518F0">
        <w:rPr>
          <w:lang w:val="es-ES"/>
        </w:rPr>
        <w:t xml:space="preserve">Si </w:t>
      </w:r>
      <w:r w:rsidRPr="005518F0">
        <w:rPr>
          <w:rStyle w:val="Codefragment"/>
          <w:lang w:val="es-ES"/>
        </w:rPr>
        <w:t>T</w:t>
      </w:r>
      <w:r w:rsidRPr="005518F0">
        <w:rPr>
          <w:lang w:val="es-ES"/>
        </w:rPr>
        <w:t xml:space="preserve"> no tiene restricciones secundarias (</w:t>
      </w:r>
      <w:r w:rsidRPr="005518F0">
        <w:rPr>
          <w:rStyle w:val="Production"/>
          <w:lang w:val="es-ES"/>
        </w:rPr>
        <w:t>secondary-constraints</w:t>
      </w:r>
      <w:r w:rsidRPr="005518F0">
        <w:rPr>
          <w:lang w:val="es-ES"/>
        </w:rPr>
        <w:t>), su conjunto de interfaces efectivas está vacío.</w:t>
      </w:r>
    </w:p>
    <w:p w14:paraId="3F2E5376" w14:textId="27450665" w:rsidR="001E00DB" w:rsidRPr="005518F0" w:rsidRDefault="001E00DB" w:rsidP="001E00DB">
      <w:pPr>
        <w:pStyle w:val="ListBullet"/>
        <w:rPr>
          <w:lang w:val="es-ES"/>
        </w:rPr>
      </w:pPr>
      <w:r w:rsidRPr="005518F0">
        <w:rPr>
          <w:lang w:val="es-ES"/>
        </w:rPr>
        <w:t xml:space="preserve">Si </w:t>
      </w:r>
      <w:r w:rsidRPr="005518F0">
        <w:rPr>
          <w:rStyle w:val="Codefragment"/>
          <w:lang w:val="es-ES"/>
        </w:rPr>
        <w:t>T</w:t>
      </w:r>
      <w:r w:rsidRPr="005518F0">
        <w:rPr>
          <w:lang w:val="es-ES"/>
        </w:rPr>
        <w:t xml:space="preserve"> tiene restricciones de tipo de interfaz (</w:t>
      </w:r>
      <w:r w:rsidRPr="005518F0">
        <w:rPr>
          <w:rStyle w:val="Production"/>
          <w:lang w:val="es-ES"/>
        </w:rPr>
        <w:t>interface-type</w:t>
      </w:r>
      <w:r w:rsidRPr="005518F0">
        <w:rPr>
          <w:lang w:val="es-ES"/>
        </w:rPr>
        <w:t>), pero no tiene restricciones de parámetro de tipo (</w:t>
      </w:r>
      <w:r w:rsidRPr="005518F0">
        <w:rPr>
          <w:rStyle w:val="Production"/>
          <w:lang w:val="es-ES"/>
        </w:rPr>
        <w:t>type-parameter</w:t>
      </w:r>
      <w:r w:rsidRPr="005518F0">
        <w:rPr>
          <w:lang w:val="es-ES"/>
        </w:rPr>
        <w:t>), su conjunto de interfaces efectivas es el conjunto de borrados dinámicos de sus restricciones de tipo de interfaz (</w:t>
      </w:r>
      <w:r w:rsidRPr="005518F0">
        <w:rPr>
          <w:rStyle w:val="Production"/>
          <w:lang w:val="es-ES"/>
        </w:rPr>
        <w:t>interface-type</w:t>
      </w:r>
      <w:r w:rsidRPr="005518F0">
        <w:rPr>
          <w:lang w:val="es-ES"/>
        </w:rPr>
        <w:t>).</w:t>
      </w:r>
    </w:p>
    <w:p w14:paraId="3F2E5377" w14:textId="77777777" w:rsidR="001E00DB" w:rsidRPr="005518F0" w:rsidRDefault="001E00DB" w:rsidP="001E00DB">
      <w:pPr>
        <w:pStyle w:val="ListBullet"/>
        <w:rPr>
          <w:lang w:val="es-ES"/>
        </w:rPr>
      </w:pPr>
      <w:r w:rsidRPr="005518F0">
        <w:rPr>
          <w:lang w:val="es-ES"/>
        </w:rPr>
        <w:t xml:space="preserve">Si </w:t>
      </w:r>
      <w:r w:rsidRPr="005518F0">
        <w:rPr>
          <w:rStyle w:val="Codefragment"/>
          <w:lang w:val="es-ES"/>
        </w:rPr>
        <w:t>T</w:t>
      </w:r>
      <w:r w:rsidRPr="005518F0">
        <w:rPr>
          <w:lang w:val="es-ES"/>
        </w:rPr>
        <w:t xml:space="preserve"> no tiene restricciones de tipo de interfaz (</w:t>
      </w:r>
      <w:r w:rsidRPr="005518F0">
        <w:rPr>
          <w:rStyle w:val="Production"/>
          <w:lang w:val="es-ES"/>
        </w:rPr>
        <w:t>interface-type</w:t>
      </w:r>
      <w:r w:rsidRPr="005518F0">
        <w:rPr>
          <w:lang w:val="es-ES"/>
        </w:rPr>
        <w:t>), pero tiene restricciones de parámetro de tipo (</w:t>
      </w:r>
      <w:r w:rsidRPr="005518F0">
        <w:rPr>
          <w:rStyle w:val="Production"/>
          <w:lang w:val="es-ES"/>
        </w:rPr>
        <w:t>type-parameter</w:t>
      </w:r>
      <w:r w:rsidRPr="005518F0">
        <w:rPr>
          <w:lang w:val="es-ES"/>
        </w:rPr>
        <w:t>), su conjunto de interfaces efectivas es la unión del conjunto de interfaces efectivas de sus restricciones de parámetro de tipo (</w:t>
      </w:r>
      <w:r w:rsidRPr="005518F0">
        <w:rPr>
          <w:rStyle w:val="Production"/>
          <w:lang w:val="es-ES"/>
        </w:rPr>
        <w:t>type-parameter</w:t>
      </w:r>
      <w:r w:rsidRPr="005518F0">
        <w:rPr>
          <w:lang w:val="es-ES"/>
        </w:rPr>
        <w:t>).</w:t>
      </w:r>
    </w:p>
    <w:p w14:paraId="3F2E5378" w14:textId="604235DA" w:rsidR="001E00DB" w:rsidRPr="005518F0" w:rsidRDefault="001E00DB" w:rsidP="001E00DB">
      <w:pPr>
        <w:pStyle w:val="ListBullet"/>
        <w:rPr>
          <w:lang w:val="es-ES"/>
        </w:rPr>
      </w:pPr>
      <w:r w:rsidRPr="005518F0">
        <w:rPr>
          <w:lang w:val="es-ES"/>
        </w:rPr>
        <w:t xml:space="preserve">Si </w:t>
      </w:r>
      <w:r w:rsidRPr="005518F0">
        <w:rPr>
          <w:rStyle w:val="Codefragment"/>
          <w:lang w:val="es-ES"/>
        </w:rPr>
        <w:t>T</w:t>
      </w:r>
      <w:r w:rsidRPr="005518F0">
        <w:rPr>
          <w:lang w:val="es-ES"/>
        </w:rPr>
        <w:t xml:space="preserve"> tiene restricciones de tipo de interfaz (</w:t>
      </w:r>
      <w:r w:rsidRPr="005518F0">
        <w:rPr>
          <w:rStyle w:val="Production"/>
          <w:lang w:val="es-ES"/>
        </w:rPr>
        <w:t>interface-type</w:t>
      </w:r>
      <w:r w:rsidRPr="005518F0">
        <w:rPr>
          <w:lang w:val="es-ES"/>
        </w:rPr>
        <w:t>) y restricciones de parámetro de tipo (</w:t>
      </w:r>
      <w:r w:rsidRPr="005518F0">
        <w:rPr>
          <w:rStyle w:val="Production"/>
          <w:lang w:val="es-ES"/>
        </w:rPr>
        <w:t>type-parameter</w:t>
      </w:r>
      <w:r w:rsidRPr="005518F0">
        <w:rPr>
          <w:lang w:val="es-ES"/>
        </w:rPr>
        <w:t>), su conjunto de interfaces efectivas es la unión del conjunto de borrados dinámicos de sus restricciones de tipo de interfaz (</w:t>
      </w:r>
      <w:r w:rsidRPr="005518F0">
        <w:rPr>
          <w:rStyle w:val="Production"/>
          <w:lang w:val="es-ES"/>
        </w:rPr>
        <w:t>interface-type</w:t>
      </w:r>
      <w:r w:rsidRPr="005518F0">
        <w:rPr>
          <w:lang w:val="es-ES"/>
        </w:rPr>
        <w:t>) y del conjunto de interfaces efectivas de sus restricciones de parámetro de tipo (</w:t>
      </w:r>
      <w:r w:rsidRPr="005518F0">
        <w:rPr>
          <w:rStyle w:val="Production"/>
          <w:lang w:val="es-ES"/>
        </w:rPr>
        <w:t>type-parameter</w:t>
      </w:r>
      <w:r w:rsidRPr="005518F0">
        <w:rPr>
          <w:lang w:val="es-ES"/>
        </w:rPr>
        <w:t>).</w:t>
      </w:r>
    </w:p>
    <w:p w14:paraId="3F2E5379" w14:textId="0C590BEE" w:rsidR="001E00DB" w:rsidRPr="005518F0" w:rsidRDefault="001E00DB" w:rsidP="001E00DB">
      <w:pPr>
        <w:rPr>
          <w:lang w:val="es-ES"/>
        </w:rPr>
      </w:pPr>
      <w:r w:rsidRPr="005518F0">
        <w:rPr>
          <w:lang w:val="es-ES"/>
        </w:rPr>
        <w:lastRenderedPageBreak/>
        <w:t xml:space="preserve">Se sabe que un parámetro de tipo es un </w:t>
      </w:r>
      <w:r w:rsidRPr="005518F0">
        <w:rPr>
          <w:rStyle w:val="Term"/>
          <w:lang w:val="es-ES"/>
        </w:rPr>
        <w:t>tipo de referencia</w:t>
      </w:r>
      <w:r w:rsidRPr="005518F0">
        <w:rPr>
          <w:lang w:val="es-ES"/>
        </w:rPr>
        <w:t xml:space="preserve"> si tiene la restricción de tipo de referencia o su clase base efectiva no es </w:t>
      </w:r>
      <w:r w:rsidRPr="005518F0">
        <w:rPr>
          <w:rStyle w:val="Codefragment"/>
          <w:lang w:val="es-ES"/>
        </w:rPr>
        <w:t>object</w:t>
      </w:r>
      <w:r w:rsidRPr="005518F0">
        <w:rPr>
          <w:lang w:val="es-ES"/>
        </w:rPr>
        <w:t xml:space="preserve"> ni </w:t>
      </w:r>
      <w:r w:rsidRPr="005518F0">
        <w:rPr>
          <w:rStyle w:val="Codefragment"/>
          <w:lang w:val="es-ES"/>
        </w:rPr>
        <w:t>System.ValueType</w:t>
      </w:r>
      <w:r w:rsidRPr="005518F0">
        <w:rPr>
          <w:lang w:val="es-ES"/>
        </w:rPr>
        <w:t>.</w:t>
      </w:r>
    </w:p>
    <w:p w14:paraId="3F2E537A" w14:textId="77777777" w:rsidR="001E00DB" w:rsidRPr="005518F0" w:rsidRDefault="001E00DB" w:rsidP="001E00DB">
      <w:pPr>
        <w:rPr>
          <w:lang w:val="es-ES"/>
        </w:rPr>
      </w:pPr>
      <w:r w:rsidRPr="005518F0">
        <w:rPr>
          <w:lang w:val="es-ES"/>
        </w:rPr>
        <w:t>Se pueden utilizar valores de un tipo de parámetro de tipo restringido para obtener acceso a miembros de instancia implicados en las restricciones. En el ejemplo</w:t>
      </w:r>
    </w:p>
    <w:p w14:paraId="3F2E537B" w14:textId="77777777" w:rsidR="001E00DB" w:rsidRPr="005518F0" w:rsidRDefault="001E00DB" w:rsidP="001E00DB">
      <w:pPr>
        <w:pStyle w:val="Code"/>
        <w:rPr>
          <w:lang w:val="es-ES"/>
        </w:rPr>
      </w:pPr>
      <w:r w:rsidRPr="005518F0">
        <w:rPr>
          <w:lang w:val="es-ES"/>
        </w:rPr>
        <w:t>interface IPrintable</w:t>
      </w:r>
      <w:r w:rsidRPr="005518F0">
        <w:rPr>
          <w:lang w:val="es-ES"/>
        </w:rPr>
        <w:br/>
        <w:t>{</w:t>
      </w:r>
      <w:r w:rsidRPr="005518F0">
        <w:rPr>
          <w:lang w:val="es-ES"/>
        </w:rPr>
        <w:br/>
      </w:r>
      <w:r w:rsidRPr="005518F0">
        <w:rPr>
          <w:lang w:val="es-ES"/>
        </w:rPr>
        <w:tab/>
        <w:t>void Print();</w:t>
      </w:r>
      <w:r w:rsidRPr="005518F0">
        <w:rPr>
          <w:lang w:val="es-ES"/>
        </w:rPr>
        <w:br/>
        <w:t>}</w:t>
      </w:r>
    </w:p>
    <w:p w14:paraId="3F2E537C" w14:textId="77777777" w:rsidR="001E00DB" w:rsidRPr="005518F0" w:rsidRDefault="001E00DB" w:rsidP="001E00DB">
      <w:pPr>
        <w:pStyle w:val="Code"/>
        <w:rPr>
          <w:lang w:val="es-ES"/>
        </w:rPr>
      </w:pPr>
      <w:r w:rsidRPr="005518F0">
        <w:rPr>
          <w:lang w:val="es-ES"/>
        </w:rPr>
        <w:t>class Printer&lt;T&gt; where T: IPrintable</w:t>
      </w:r>
      <w:r w:rsidRPr="005518F0">
        <w:rPr>
          <w:lang w:val="es-ES"/>
        </w:rPr>
        <w:br/>
        <w:t>{</w:t>
      </w:r>
      <w:r w:rsidRPr="005518F0">
        <w:rPr>
          <w:lang w:val="es-ES"/>
        </w:rPr>
        <w:br/>
      </w:r>
      <w:r w:rsidRPr="005518F0">
        <w:rPr>
          <w:lang w:val="es-ES"/>
        </w:rPr>
        <w:tab/>
        <w:t>void PrintOne(T x) {</w:t>
      </w:r>
      <w:r w:rsidRPr="005518F0">
        <w:rPr>
          <w:lang w:val="es-ES"/>
        </w:rPr>
        <w:br/>
      </w:r>
      <w:r w:rsidRPr="005518F0">
        <w:rPr>
          <w:lang w:val="es-ES"/>
        </w:rPr>
        <w:tab/>
      </w:r>
      <w:r w:rsidRPr="005518F0">
        <w:rPr>
          <w:lang w:val="es-ES"/>
        </w:rPr>
        <w:tab/>
        <w:t>x.Print();</w:t>
      </w:r>
      <w:r w:rsidRPr="005518F0">
        <w:rPr>
          <w:lang w:val="es-ES"/>
        </w:rPr>
        <w:br/>
      </w:r>
      <w:r w:rsidRPr="005518F0">
        <w:rPr>
          <w:lang w:val="es-ES"/>
        </w:rPr>
        <w:tab/>
        <w:t>}</w:t>
      </w:r>
      <w:r w:rsidRPr="005518F0">
        <w:rPr>
          <w:lang w:val="es-ES"/>
        </w:rPr>
        <w:br/>
        <w:t>}</w:t>
      </w:r>
    </w:p>
    <w:p w14:paraId="3F2E537D" w14:textId="77777777" w:rsidR="00AF2EA9" w:rsidRPr="005518F0" w:rsidRDefault="001E00DB" w:rsidP="00AF2EA9">
      <w:pPr>
        <w:rPr>
          <w:lang w:val="es-ES"/>
        </w:rPr>
      </w:pPr>
      <w:r w:rsidRPr="005518F0">
        <w:rPr>
          <w:lang w:val="es-ES"/>
        </w:rPr>
        <w:t xml:space="preserve">los métodos de </w:t>
      </w:r>
      <w:r w:rsidRPr="005518F0">
        <w:rPr>
          <w:rStyle w:val="Codefragment"/>
          <w:lang w:val="es-ES"/>
        </w:rPr>
        <w:t>IPrintable</w:t>
      </w:r>
      <w:r w:rsidRPr="005518F0">
        <w:rPr>
          <w:lang w:val="es-ES"/>
        </w:rPr>
        <w:t xml:space="preserve"> se pueden invocar directamente en </w:t>
      </w:r>
      <w:r w:rsidRPr="005518F0">
        <w:rPr>
          <w:rStyle w:val="Codefragment"/>
          <w:lang w:val="es-ES"/>
        </w:rPr>
        <w:t>x</w:t>
      </w:r>
      <w:r w:rsidRPr="005518F0">
        <w:rPr>
          <w:lang w:val="es-ES"/>
        </w:rPr>
        <w:t xml:space="preserve"> porque es imprescindible que </w:t>
      </w:r>
      <w:r w:rsidRPr="005518F0">
        <w:rPr>
          <w:rStyle w:val="Codefragment"/>
          <w:lang w:val="es-ES"/>
        </w:rPr>
        <w:t>T</w:t>
      </w:r>
      <w:r w:rsidRPr="005518F0">
        <w:rPr>
          <w:lang w:val="es-ES"/>
        </w:rPr>
        <w:t xml:space="preserve"> esté limitado a implementar siempre </w:t>
      </w:r>
      <w:r w:rsidRPr="005518F0">
        <w:rPr>
          <w:rStyle w:val="Codefragment"/>
          <w:lang w:val="es-ES"/>
        </w:rPr>
        <w:t>IPrintable</w:t>
      </w:r>
      <w:r w:rsidRPr="005518F0">
        <w:rPr>
          <w:lang w:val="es-ES"/>
        </w:rPr>
        <w:t>.</w:t>
      </w:r>
    </w:p>
    <w:p w14:paraId="3F2E537E" w14:textId="77777777" w:rsidR="0012397B" w:rsidRDefault="0012397B" w:rsidP="0012397B">
      <w:pPr>
        <w:pStyle w:val="Heading3"/>
      </w:pPr>
      <w:bookmarkStart w:id="1109" w:name="_Toc445783050"/>
      <w:bookmarkStart w:id="1110" w:name="_Ref456607689"/>
      <w:bookmarkStart w:id="1111" w:name="_Ref465151419"/>
      <w:bookmarkStart w:id="1112" w:name="_Ref174220567"/>
      <w:bookmarkStart w:id="1113" w:name="_Toc365607067"/>
      <w:r>
        <w:t>Cuerpo de clase</w:t>
      </w:r>
      <w:bookmarkEnd w:id="1109"/>
      <w:bookmarkEnd w:id="1110"/>
      <w:bookmarkEnd w:id="1111"/>
      <w:bookmarkEnd w:id="1112"/>
      <w:bookmarkEnd w:id="1113"/>
    </w:p>
    <w:p w14:paraId="3F2E537F" w14:textId="77777777" w:rsidR="0012397B" w:rsidRPr="005518F0" w:rsidRDefault="0012397B" w:rsidP="0012397B">
      <w:pPr>
        <w:rPr>
          <w:lang w:val="es-ES"/>
        </w:rPr>
      </w:pPr>
      <w:r w:rsidRPr="005518F0">
        <w:rPr>
          <w:lang w:val="es-ES"/>
        </w:rPr>
        <w:t>El cuerpo de clase (</w:t>
      </w:r>
      <w:r w:rsidRPr="005518F0">
        <w:rPr>
          <w:rStyle w:val="Production"/>
          <w:lang w:val="es-ES"/>
        </w:rPr>
        <w:t>class-body</w:t>
      </w:r>
      <w:r w:rsidRPr="005518F0">
        <w:rPr>
          <w:lang w:val="es-ES"/>
        </w:rPr>
        <w:t>) de una clase define los miembros de esa clase.</w:t>
      </w:r>
    </w:p>
    <w:p w14:paraId="3F2E5380" w14:textId="77777777" w:rsidR="0012397B" w:rsidRDefault="0012397B" w:rsidP="0012397B">
      <w:pPr>
        <w:pStyle w:val="Grammar"/>
        <w:rPr>
          <w:vertAlign w:val="subscript"/>
        </w:rPr>
      </w:pPr>
      <w:r>
        <w:t>class-body:</w:t>
      </w:r>
      <w:r>
        <w:br/>
      </w:r>
      <w:r>
        <w:rPr>
          <w:rStyle w:val="Terminal"/>
        </w:rPr>
        <w:t>{</w:t>
      </w:r>
      <w:r>
        <w:t xml:space="preserve">   class-member-declarations</w:t>
      </w:r>
      <w:r>
        <w:rPr>
          <w:vertAlign w:val="subscript"/>
        </w:rPr>
        <w:t>opt</w:t>
      </w:r>
      <w:r>
        <w:t xml:space="preserve">   </w:t>
      </w:r>
      <w:r>
        <w:rPr>
          <w:rStyle w:val="Terminal"/>
        </w:rPr>
        <w:t>}</w:t>
      </w:r>
    </w:p>
    <w:p w14:paraId="3F2E5381" w14:textId="77777777" w:rsidR="00010890" w:rsidRPr="00010890" w:rsidRDefault="00010890" w:rsidP="00010890">
      <w:pPr>
        <w:pStyle w:val="Heading2"/>
      </w:pPr>
      <w:bookmarkStart w:id="1114" w:name="_Ref174229314"/>
      <w:bookmarkStart w:id="1115" w:name="_Ref174230780"/>
      <w:bookmarkStart w:id="1116" w:name="_Ref174231560"/>
      <w:bookmarkStart w:id="1117" w:name="_Ref174234408"/>
      <w:bookmarkStart w:id="1118" w:name="_Toc365607068"/>
      <w:r>
        <w:t>Tipos parciales</w:t>
      </w:r>
      <w:bookmarkEnd w:id="1114"/>
      <w:bookmarkEnd w:id="1115"/>
      <w:bookmarkEnd w:id="1116"/>
      <w:bookmarkEnd w:id="1117"/>
      <w:bookmarkEnd w:id="1118"/>
    </w:p>
    <w:p w14:paraId="3F2E5382" w14:textId="77777777" w:rsidR="00010890" w:rsidRPr="005518F0" w:rsidRDefault="00010890" w:rsidP="00D34389">
      <w:pPr>
        <w:rPr>
          <w:lang w:val="es-ES"/>
        </w:rPr>
      </w:pPr>
      <w:r w:rsidRPr="005518F0">
        <w:rPr>
          <w:lang w:val="es-ES"/>
        </w:rPr>
        <w:t xml:space="preserve">Una declaración de tipo se puede dividir en varias </w:t>
      </w:r>
      <w:r w:rsidRPr="005518F0">
        <w:rPr>
          <w:rStyle w:val="Term"/>
          <w:lang w:val="es-ES"/>
        </w:rPr>
        <w:t>declaraciones de tipo parciales</w:t>
      </w:r>
      <w:r w:rsidRPr="005518F0">
        <w:rPr>
          <w:lang w:val="es-ES"/>
        </w:rPr>
        <w:t>. Una declaración de tipo se construye a partir de sus elementos siguiendo las reglas de esta sección, con lo cual se trata como una única declaración durante el tiempo restante de compilación y procesamiento en tiempo de ejecución del programa.</w:t>
      </w:r>
    </w:p>
    <w:p w14:paraId="3F2E5383" w14:textId="77777777" w:rsidR="00010890" w:rsidRPr="005518F0" w:rsidRDefault="00010890" w:rsidP="00D34389">
      <w:pPr>
        <w:rPr>
          <w:lang w:val="es-ES"/>
        </w:rPr>
      </w:pPr>
      <w:r w:rsidRPr="005518F0">
        <w:rPr>
          <w:lang w:val="es-ES"/>
        </w:rPr>
        <w:t>Una declaración de clase (</w:t>
      </w:r>
      <w:r w:rsidRPr="005518F0">
        <w:rPr>
          <w:rStyle w:val="Production"/>
          <w:lang w:val="es-ES"/>
        </w:rPr>
        <w:t>class-declaration</w:t>
      </w:r>
      <w:r w:rsidRPr="005518F0">
        <w:rPr>
          <w:lang w:val="es-ES"/>
        </w:rPr>
        <w:t>), declaración de struct (</w:t>
      </w:r>
      <w:r w:rsidRPr="005518F0">
        <w:rPr>
          <w:rStyle w:val="Production"/>
          <w:lang w:val="es-ES"/>
        </w:rPr>
        <w:t>struct-declaration</w:t>
      </w:r>
      <w:r w:rsidRPr="005518F0">
        <w:rPr>
          <w:lang w:val="es-ES"/>
        </w:rPr>
        <w:t>) o declaración de interfaz (</w:t>
      </w:r>
      <w:r w:rsidRPr="005518F0">
        <w:rPr>
          <w:rStyle w:val="Production"/>
          <w:lang w:val="es-ES"/>
        </w:rPr>
        <w:t>interface-declaration</w:t>
      </w:r>
      <w:r w:rsidRPr="005518F0">
        <w:rPr>
          <w:lang w:val="es-ES"/>
        </w:rPr>
        <w:t xml:space="preserve">) representa una declaración de tipo parcial si incluye un modificador </w:t>
      </w:r>
      <w:r w:rsidRPr="005518F0">
        <w:rPr>
          <w:rStyle w:val="Codefragment"/>
          <w:lang w:val="es-ES"/>
        </w:rPr>
        <w:t>partial</w:t>
      </w:r>
      <w:r w:rsidRPr="005518F0">
        <w:rPr>
          <w:lang w:val="es-ES"/>
        </w:rPr>
        <w:t xml:space="preserve">. Esta palabra, </w:t>
      </w:r>
      <w:r w:rsidRPr="005518F0">
        <w:rPr>
          <w:rStyle w:val="Codefragment"/>
          <w:lang w:val="es-ES"/>
        </w:rPr>
        <w:t>partial</w:t>
      </w:r>
      <w:r w:rsidRPr="005518F0">
        <w:rPr>
          <w:lang w:val="es-ES"/>
        </w:rPr>
        <w:t xml:space="preserve">, no es una palabra clave, y solo actúa como modificador si aparece inmediatamente antes de una de las palabras clave </w:t>
      </w:r>
      <w:r w:rsidRPr="005518F0">
        <w:rPr>
          <w:rStyle w:val="Codefragment"/>
          <w:lang w:val="es-ES"/>
        </w:rPr>
        <w:t>class</w:t>
      </w:r>
      <w:r w:rsidRPr="005518F0">
        <w:rPr>
          <w:lang w:val="es-ES"/>
        </w:rPr>
        <w:t xml:space="preserve">, </w:t>
      </w:r>
      <w:r w:rsidRPr="005518F0">
        <w:rPr>
          <w:rStyle w:val="Codefragment"/>
          <w:lang w:val="es-ES"/>
        </w:rPr>
        <w:t>struct</w:t>
      </w:r>
      <w:r w:rsidRPr="005518F0">
        <w:rPr>
          <w:lang w:val="es-ES"/>
        </w:rPr>
        <w:t xml:space="preserve"> o </w:t>
      </w:r>
      <w:r w:rsidRPr="005518F0">
        <w:rPr>
          <w:rStyle w:val="Codefragment"/>
          <w:lang w:val="es-ES"/>
        </w:rPr>
        <w:t>interface</w:t>
      </w:r>
      <w:r w:rsidRPr="005518F0">
        <w:rPr>
          <w:lang w:val="es-ES"/>
        </w:rPr>
        <w:t xml:space="preserve"> en una declaración de tipo, o antes del tipo </w:t>
      </w:r>
      <w:r w:rsidRPr="005518F0">
        <w:rPr>
          <w:rStyle w:val="Codefragment"/>
          <w:lang w:val="es-ES"/>
        </w:rPr>
        <w:t>void</w:t>
      </w:r>
      <w:r w:rsidRPr="005518F0">
        <w:rPr>
          <w:lang w:val="es-ES"/>
        </w:rPr>
        <w:t xml:space="preserve"> en una declaración de método. En otros contextos, se puede utilizar como un identificador normal.</w:t>
      </w:r>
    </w:p>
    <w:p w14:paraId="3F2E5384" w14:textId="77777777" w:rsidR="00010890" w:rsidRPr="005518F0" w:rsidRDefault="00010890" w:rsidP="00D34389">
      <w:pPr>
        <w:rPr>
          <w:lang w:val="es-ES"/>
        </w:rPr>
      </w:pPr>
      <w:r w:rsidRPr="005518F0">
        <w:rPr>
          <w:lang w:val="es-ES"/>
        </w:rPr>
        <w:t xml:space="preserve">Cada parte de una declaración de tipo parcial debe incluir un modificador </w:t>
      </w:r>
      <w:r w:rsidRPr="005518F0">
        <w:rPr>
          <w:rStyle w:val="Codefragment"/>
          <w:lang w:val="es-ES"/>
        </w:rPr>
        <w:t>partial</w:t>
      </w:r>
      <w:r w:rsidRPr="005518F0">
        <w:rPr>
          <w:lang w:val="es-ES"/>
        </w:rPr>
        <w:t xml:space="preserve">. Debe tener el mismo nombre y estar declarada en el mismo espacio de nombres o declaración de tipo que las demás partes. El modificador </w:t>
      </w:r>
      <w:r w:rsidRPr="005518F0">
        <w:rPr>
          <w:rStyle w:val="Codefragment"/>
          <w:lang w:val="es-ES"/>
        </w:rPr>
        <w:t>partial</w:t>
      </w:r>
      <w:r w:rsidRPr="005518F0">
        <w:rPr>
          <w:lang w:val="es-ES"/>
        </w:rPr>
        <w:t xml:space="preserve"> indica que es posible que existan partes adicionales de la declaración de tipo en cualquier otra parte, pero la existencia de dichas partes adicionales no es un requisito; la inclusión del modificador </w:t>
      </w:r>
      <w:r w:rsidRPr="005518F0">
        <w:rPr>
          <w:rStyle w:val="Codefragment"/>
          <w:lang w:val="es-ES"/>
        </w:rPr>
        <w:t>partial</w:t>
      </w:r>
      <w:r w:rsidRPr="005518F0">
        <w:rPr>
          <w:lang w:val="es-ES"/>
        </w:rPr>
        <w:t xml:space="preserve"> es válida en un tipo con una única declaración.</w:t>
      </w:r>
    </w:p>
    <w:p w14:paraId="3F2E5385" w14:textId="77777777" w:rsidR="00010890" w:rsidRPr="005518F0" w:rsidRDefault="00010890" w:rsidP="00D34389">
      <w:pPr>
        <w:rPr>
          <w:lang w:val="es-ES"/>
        </w:rPr>
      </w:pPr>
      <w:r w:rsidRPr="005518F0">
        <w:rPr>
          <w:lang w:val="es-ES"/>
        </w:rPr>
        <w:t>Todas las partes de un tipo parcial se deben compilar juntas para combinarlas en tiempo de compilación en una única declaración de tipo. Concretamente, los tipos parciales no permiten ampliar los tipos ya compilados.</w:t>
      </w:r>
    </w:p>
    <w:p w14:paraId="3F2E5386" w14:textId="77777777" w:rsidR="00010890" w:rsidRPr="005518F0" w:rsidRDefault="00010890" w:rsidP="00D34389">
      <w:pPr>
        <w:rPr>
          <w:lang w:val="es-ES"/>
        </w:rPr>
      </w:pPr>
      <w:r w:rsidRPr="005518F0">
        <w:rPr>
          <w:lang w:val="es-ES"/>
        </w:rPr>
        <w:t xml:space="preserve">Los tipos anidados se pueden declarar en varias partes mediante el modificador </w:t>
      </w:r>
      <w:r w:rsidRPr="005518F0">
        <w:rPr>
          <w:rStyle w:val="Codefragment"/>
          <w:lang w:val="es-ES"/>
        </w:rPr>
        <w:t>partial</w:t>
      </w:r>
      <w:r w:rsidRPr="005518F0">
        <w:rPr>
          <w:lang w:val="es-ES"/>
        </w:rPr>
        <w:t xml:space="preserve">. Generalmente, el tipo contenedor se declara también con </w:t>
      </w:r>
      <w:r w:rsidRPr="005518F0">
        <w:rPr>
          <w:rStyle w:val="Codefragment"/>
          <w:lang w:val="es-ES"/>
        </w:rPr>
        <w:t>partial</w:t>
      </w:r>
      <w:r w:rsidRPr="005518F0">
        <w:rPr>
          <w:lang w:val="es-ES"/>
        </w:rPr>
        <w:t xml:space="preserve"> y cada parte del tipo anidado se declara en una parte diferente del tipo contenedor.</w:t>
      </w:r>
    </w:p>
    <w:p w14:paraId="3F2E5387" w14:textId="77777777" w:rsidR="00010890" w:rsidRPr="005518F0" w:rsidRDefault="00010890" w:rsidP="00D34389">
      <w:pPr>
        <w:rPr>
          <w:lang w:val="es-ES"/>
        </w:rPr>
      </w:pPr>
      <w:r w:rsidRPr="005518F0">
        <w:rPr>
          <w:lang w:val="es-ES"/>
        </w:rPr>
        <w:t xml:space="preserve">El modificador </w:t>
      </w:r>
      <w:r w:rsidRPr="005518F0">
        <w:rPr>
          <w:rStyle w:val="Codefragment"/>
          <w:lang w:val="es-ES"/>
        </w:rPr>
        <w:t>partial</w:t>
      </w:r>
      <w:r w:rsidRPr="005518F0">
        <w:rPr>
          <w:lang w:val="es-ES"/>
        </w:rPr>
        <w:t xml:space="preserve"> no se admite en declaraciones de delegado o de enumeración.</w:t>
      </w:r>
    </w:p>
    <w:p w14:paraId="3F2E5388" w14:textId="77777777" w:rsidR="00010890" w:rsidRDefault="00010890" w:rsidP="00D34389">
      <w:pPr>
        <w:pStyle w:val="Heading3"/>
      </w:pPr>
      <w:bookmarkStart w:id="1119" w:name="_Toc365607069"/>
      <w:r>
        <w:t>Atributos</w:t>
      </w:r>
      <w:bookmarkEnd w:id="1119"/>
    </w:p>
    <w:p w14:paraId="3F2E5389" w14:textId="77777777" w:rsidR="00010890" w:rsidRPr="005518F0" w:rsidRDefault="00010890" w:rsidP="00D34389">
      <w:pPr>
        <w:rPr>
          <w:lang w:val="es-ES"/>
        </w:rPr>
      </w:pPr>
      <w:r w:rsidRPr="005518F0">
        <w:rPr>
          <w:lang w:val="es-ES"/>
        </w:rPr>
        <w:t>Los atributos de un tipo parcial se determinan combinando, en orden no especificado, los atributos de cada una de las partes. Si un atributo se coloca en varias partes, esto equivale a especificar el atributo varias veces en el tipo. Por ejemplo, las dos partes:</w:t>
      </w:r>
    </w:p>
    <w:p w14:paraId="3F2E538A" w14:textId="77777777" w:rsidR="00010890" w:rsidRPr="005518F0" w:rsidRDefault="00010890" w:rsidP="00D34389">
      <w:pPr>
        <w:pStyle w:val="Code"/>
        <w:rPr>
          <w:lang w:val="es-ES"/>
        </w:rPr>
      </w:pPr>
      <w:r w:rsidRPr="005518F0">
        <w:rPr>
          <w:lang w:val="es-ES"/>
        </w:rPr>
        <w:lastRenderedPageBreak/>
        <w:t>[Attr1, Attr2("hello")]</w:t>
      </w:r>
      <w:r w:rsidRPr="005518F0">
        <w:rPr>
          <w:lang w:val="es-ES"/>
        </w:rPr>
        <w:br/>
        <w:t>partial class A {}</w:t>
      </w:r>
    </w:p>
    <w:p w14:paraId="3F2E538B" w14:textId="77777777" w:rsidR="00010890" w:rsidRDefault="00010890" w:rsidP="00D34389">
      <w:pPr>
        <w:pStyle w:val="Code"/>
      </w:pPr>
      <w:r>
        <w:t>[Attr3, Attr2("goodbye")]</w:t>
      </w:r>
      <w:r>
        <w:br/>
        <w:t>partial class A {}</w:t>
      </w:r>
    </w:p>
    <w:p w14:paraId="3F2E538C" w14:textId="77777777" w:rsidR="00010890" w:rsidRPr="005518F0" w:rsidRDefault="00010890" w:rsidP="00D34389">
      <w:pPr>
        <w:rPr>
          <w:lang w:val="es-ES"/>
        </w:rPr>
      </w:pPr>
      <w:r w:rsidRPr="005518F0">
        <w:rPr>
          <w:lang w:val="es-ES"/>
        </w:rPr>
        <w:t>equivalen a una declaración similar a la siguiente:</w:t>
      </w:r>
    </w:p>
    <w:p w14:paraId="3F2E538D" w14:textId="77777777" w:rsidR="00010890" w:rsidRDefault="00010890" w:rsidP="00D34389">
      <w:pPr>
        <w:pStyle w:val="Code"/>
      </w:pPr>
      <w:r>
        <w:t>[Attr1, Attr2("hello"), Attr3, Attr2("goodbye")]</w:t>
      </w:r>
      <w:r>
        <w:br/>
        <w:t>class A {}</w:t>
      </w:r>
    </w:p>
    <w:p w14:paraId="3F2E538E" w14:textId="77777777" w:rsidR="00010890" w:rsidRPr="005518F0" w:rsidRDefault="00010890" w:rsidP="00D34389">
      <w:pPr>
        <w:rPr>
          <w:lang w:val="es-ES"/>
        </w:rPr>
      </w:pPr>
      <w:r w:rsidRPr="005518F0">
        <w:rPr>
          <w:lang w:val="es-ES"/>
        </w:rPr>
        <w:t>Los atributos en parámetros de tipo se combinan de manera similar.</w:t>
      </w:r>
    </w:p>
    <w:p w14:paraId="3F2E538F" w14:textId="77777777" w:rsidR="00010890" w:rsidRDefault="00010890" w:rsidP="00D34389">
      <w:pPr>
        <w:pStyle w:val="Heading3"/>
      </w:pPr>
      <w:bookmarkStart w:id="1120" w:name="_Toc365607070"/>
      <w:r>
        <w:t>Modificadores</w:t>
      </w:r>
      <w:bookmarkEnd w:id="1120"/>
    </w:p>
    <w:p w14:paraId="3F2E5390" w14:textId="77777777" w:rsidR="00010890" w:rsidRPr="005518F0" w:rsidRDefault="00010890" w:rsidP="00D34389">
      <w:pPr>
        <w:rPr>
          <w:lang w:val="es-ES"/>
        </w:rPr>
      </w:pPr>
      <w:r w:rsidRPr="005518F0">
        <w:rPr>
          <w:lang w:val="es-ES"/>
        </w:rPr>
        <w:t xml:space="preserve">Cuando una declaración de tipo parcial incluye una especificación de accesibilidad (los modificadores </w:t>
      </w:r>
      <w:r w:rsidRPr="005518F0">
        <w:rPr>
          <w:rStyle w:val="Codefragment"/>
          <w:lang w:val="es-ES"/>
        </w:rPr>
        <w:t>public</w:t>
      </w:r>
      <w:r w:rsidRPr="005518F0">
        <w:rPr>
          <w:lang w:val="es-ES"/>
        </w:rPr>
        <w:t xml:space="preserve">, </w:t>
      </w:r>
      <w:r w:rsidRPr="005518F0">
        <w:rPr>
          <w:rStyle w:val="Codefragment"/>
          <w:lang w:val="es-ES"/>
        </w:rPr>
        <w:t>protected</w:t>
      </w:r>
      <w:r w:rsidRPr="005518F0">
        <w:rPr>
          <w:lang w:val="es-ES"/>
        </w:rPr>
        <w:t xml:space="preserve">, </w:t>
      </w:r>
      <w:r w:rsidRPr="005518F0">
        <w:rPr>
          <w:rStyle w:val="Codefragment"/>
          <w:lang w:val="es-ES"/>
        </w:rPr>
        <w:t>internal</w:t>
      </w:r>
      <w:r w:rsidRPr="005518F0">
        <w:rPr>
          <w:lang w:val="es-ES"/>
        </w:rPr>
        <w:t xml:space="preserve"> y </w:t>
      </w:r>
      <w:r w:rsidRPr="005518F0">
        <w:rPr>
          <w:rStyle w:val="Codefragment"/>
          <w:lang w:val="es-ES"/>
        </w:rPr>
        <w:t>private</w:t>
      </w:r>
      <w:r w:rsidRPr="005518F0">
        <w:rPr>
          <w:lang w:val="es-ES"/>
        </w:rPr>
        <w:t>), debe concordar con las otras partes que incluyen una especificación de accesibilidad. Si ninguna de las partes de un tipo parcial incluye una especificación de accesibilidad, al tipo se le concede la accesibilidad predeterminada apropiada (§3.5.1).</w:t>
      </w:r>
    </w:p>
    <w:p w14:paraId="3F2E5391" w14:textId="77777777" w:rsidR="00010890" w:rsidRPr="005518F0" w:rsidRDefault="00010890" w:rsidP="00D34389">
      <w:pPr>
        <w:rPr>
          <w:lang w:val="es-ES"/>
        </w:rPr>
      </w:pPr>
      <w:r w:rsidRPr="005518F0">
        <w:rPr>
          <w:lang w:val="es-ES"/>
        </w:rPr>
        <w:t xml:space="preserve">Si una o más declaraciones parciales de un tipo anidado incluyen un modificador </w:t>
      </w:r>
      <w:r w:rsidRPr="005518F0">
        <w:rPr>
          <w:rStyle w:val="Codefragment"/>
          <w:lang w:val="es-ES"/>
        </w:rPr>
        <w:t>new</w:t>
      </w:r>
      <w:r w:rsidRPr="005518F0">
        <w:rPr>
          <w:lang w:val="es-ES"/>
        </w:rPr>
        <w:t>, no se notifica ninguna advertencia si el tipo anidado oculta un miembro heredado (§3.7.1.2).</w:t>
      </w:r>
    </w:p>
    <w:p w14:paraId="3F2E5392" w14:textId="77777777" w:rsidR="00010890" w:rsidRPr="005518F0" w:rsidRDefault="00010890" w:rsidP="00D34389">
      <w:pPr>
        <w:rPr>
          <w:lang w:val="es-ES"/>
        </w:rPr>
      </w:pPr>
      <w:r w:rsidRPr="005518F0">
        <w:rPr>
          <w:lang w:val="es-ES"/>
        </w:rPr>
        <w:t xml:space="preserve">Si una o más declaraciones parciales de una clase incluyen un modificador </w:t>
      </w:r>
      <w:r w:rsidRPr="005518F0">
        <w:rPr>
          <w:rStyle w:val="Codefragment"/>
          <w:lang w:val="es-ES"/>
        </w:rPr>
        <w:t>abstract</w:t>
      </w:r>
      <w:r w:rsidRPr="005518F0">
        <w:rPr>
          <w:lang w:val="es-ES"/>
        </w:rPr>
        <w:t>, la clase se considera abstracta (§10.1.1.1). De lo contrario, la clase se considera no abstracta.</w:t>
      </w:r>
    </w:p>
    <w:p w14:paraId="3F2E5393" w14:textId="77777777" w:rsidR="00010890" w:rsidRPr="005518F0" w:rsidRDefault="00010890" w:rsidP="00D34389">
      <w:pPr>
        <w:rPr>
          <w:lang w:val="es-ES"/>
        </w:rPr>
      </w:pPr>
      <w:r w:rsidRPr="005518F0">
        <w:rPr>
          <w:lang w:val="es-ES"/>
        </w:rPr>
        <w:t xml:space="preserve">Si una o más declaraciones parciales de una clase incluyen un modificador </w:t>
      </w:r>
      <w:r w:rsidRPr="005518F0">
        <w:rPr>
          <w:rStyle w:val="Codefragment"/>
          <w:lang w:val="es-ES"/>
        </w:rPr>
        <w:t>sealed</w:t>
      </w:r>
      <w:r w:rsidRPr="005518F0">
        <w:rPr>
          <w:lang w:val="es-ES"/>
        </w:rPr>
        <w:t>, la clase se considera sealed (§10.1.1.2). De lo contrario, la clase se considera unsealed.</w:t>
      </w:r>
    </w:p>
    <w:p w14:paraId="3F2E5394" w14:textId="77777777" w:rsidR="00010890" w:rsidRPr="005518F0" w:rsidRDefault="00010890" w:rsidP="00D34389">
      <w:pPr>
        <w:rPr>
          <w:lang w:val="es-ES"/>
        </w:rPr>
      </w:pPr>
      <w:r w:rsidRPr="005518F0">
        <w:rPr>
          <w:lang w:val="es-ES"/>
        </w:rPr>
        <w:t>Tenga en cuenta que una clase no puede ser abstracta y sealed al mismo tiempo.</w:t>
      </w:r>
    </w:p>
    <w:p w14:paraId="3F2E5395" w14:textId="77777777" w:rsidR="00010890" w:rsidRPr="005518F0" w:rsidRDefault="00010890" w:rsidP="00D34389">
      <w:pPr>
        <w:rPr>
          <w:lang w:val="es-ES"/>
        </w:rPr>
      </w:pPr>
      <w:r w:rsidRPr="005518F0">
        <w:rPr>
          <w:lang w:val="es-ES"/>
        </w:rPr>
        <w:t xml:space="preserve">Cuando se utiliza el modificador </w:t>
      </w:r>
      <w:r w:rsidRPr="005518F0">
        <w:rPr>
          <w:rStyle w:val="Codefragment"/>
          <w:lang w:val="es-ES"/>
        </w:rPr>
        <w:t>unsafe</w:t>
      </w:r>
      <w:r w:rsidRPr="005518F0">
        <w:rPr>
          <w:lang w:val="es-ES"/>
        </w:rPr>
        <w:t xml:space="preserve"> en una declaración de tipo parcial, sólo dicha parte concreta se considera en un contexto no seguro (§18.1).</w:t>
      </w:r>
    </w:p>
    <w:p w14:paraId="3F2E5396" w14:textId="77777777" w:rsidR="00010890" w:rsidRDefault="00010890" w:rsidP="00D34389">
      <w:pPr>
        <w:pStyle w:val="Heading3"/>
      </w:pPr>
      <w:bookmarkStart w:id="1121" w:name="_Toc365607071"/>
      <w:r>
        <w:t>Parámetros de tipo y restricciones</w:t>
      </w:r>
      <w:bookmarkEnd w:id="1121"/>
    </w:p>
    <w:p w14:paraId="3F2E5397" w14:textId="77777777" w:rsidR="00010890" w:rsidRPr="005518F0" w:rsidRDefault="00010890" w:rsidP="00D34389">
      <w:pPr>
        <w:rPr>
          <w:lang w:val="es-ES"/>
        </w:rPr>
      </w:pPr>
      <w:r w:rsidRPr="005518F0">
        <w:rPr>
          <w:lang w:val="es-ES"/>
        </w:rPr>
        <w:t>Si un tipo genérico se declara en varias partes, cada una de ellas debe especificar los parámetros de tipo. Cada parte debe tener el mismo número de parámetros de tipo y el mismo nombre para cada parámetro de tipo en orden.</w:t>
      </w:r>
    </w:p>
    <w:p w14:paraId="3F2E5398" w14:textId="77777777" w:rsidR="00010890" w:rsidRPr="005518F0" w:rsidRDefault="00010890" w:rsidP="00D34389">
      <w:pPr>
        <w:rPr>
          <w:lang w:val="es-ES"/>
        </w:rPr>
      </w:pPr>
      <w:r w:rsidRPr="005518F0">
        <w:rPr>
          <w:lang w:val="es-ES"/>
        </w:rPr>
        <w:t xml:space="preserve">Cuando una declaración de tipo genérico incluye restricciones (cláusulas </w:t>
      </w:r>
      <w:r w:rsidRPr="005518F0">
        <w:rPr>
          <w:rStyle w:val="Codefragment"/>
          <w:lang w:val="es-ES"/>
        </w:rPr>
        <w:t>where</w:t>
      </w:r>
      <w:r w:rsidRPr="005518F0">
        <w:rPr>
          <w:lang w:val="es-ES"/>
        </w:rPr>
        <w:t>), estas deben coincidir con el resto de partes que incluyen restricciones. De manera específica, cada parte que incluye restricciones debe tener restricciones para el mismo conjunto de parámetros de tipo y para cada parámetro de tipo los conjuntos de restricciones principales, secundarias y de constructor deben ser equivalentes. Dos conjuntos de restricciones son equivalentes si contienen los mismos miembros. Si ninguna parte de un tipo genérico parcial especifica las restricciones de parámetros de tipo, se considera que estos no tienen restricciones.</w:t>
      </w:r>
    </w:p>
    <w:p w14:paraId="3F2E5399" w14:textId="77777777" w:rsidR="00010890" w:rsidRDefault="00010890" w:rsidP="00D34389">
      <w:r>
        <w:t>El ejemplo</w:t>
      </w:r>
    </w:p>
    <w:p w14:paraId="3F2E539A" w14:textId="77777777" w:rsidR="00010890" w:rsidRDefault="00010890" w:rsidP="00D34389">
      <w:pPr>
        <w:pStyle w:val="Code"/>
      </w:pPr>
      <w:r>
        <w:t>partial class Dictionary&lt;K,V&gt;</w:t>
      </w:r>
      <w:r>
        <w:br/>
      </w:r>
      <w:r>
        <w:tab/>
        <w:t>where K: IComparable&lt;K&gt;</w:t>
      </w:r>
      <w:r>
        <w:br/>
      </w:r>
      <w:r>
        <w:tab/>
        <w:t>where V: IKeyProvider&lt;K&gt;, IPersistable</w:t>
      </w:r>
      <w:r>
        <w:br/>
        <w:t>{</w:t>
      </w:r>
      <w:r>
        <w:br/>
      </w:r>
      <w:r>
        <w:tab/>
        <w:t>...</w:t>
      </w:r>
      <w:r>
        <w:br/>
        <w:t>}</w:t>
      </w:r>
    </w:p>
    <w:p w14:paraId="3F2E539B" w14:textId="77777777" w:rsidR="00010890" w:rsidRDefault="00010890" w:rsidP="00D34389">
      <w:pPr>
        <w:pStyle w:val="Code"/>
      </w:pPr>
      <w:r>
        <w:t>partial class Dictionary&lt;K,V&gt;</w:t>
      </w:r>
      <w:r>
        <w:br/>
      </w:r>
      <w:r>
        <w:tab/>
        <w:t>where V: IPersistable, IKeyProvider&lt;K&gt;</w:t>
      </w:r>
      <w:r>
        <w:br/>
      </w:r>
      <w:r>
        <w:tab/>
        <w:t>where K: IComparable&lt;K&gt;</w:t>
      </w:r>
      <w:r>
        <w:br/>
        <w:t>{</w:t>
      </w:r>
      <w:r>
        <w:br/>
      </w:r>
      <w:r>
        <w:tab/>
        <w:t>...</w:t>
      </w:r>
      <w:r>
        <w:br/>
        <w:t>}</w:t>
      </w:r>
    </w:p>
    <w:p w14:paraId="3F2E539C" w14:textId="77777777" w:rsidR="00010890" w:rsidRDefault="00010890" w:rsidP="00D34389">
      <w:pPr>
        <w:pStyle w:val="Code"/>
      </w:pPr>
      <w:r>
        <w:lastRenderedPageBreak/>
        <w:t>partial class Dictionary&lt;K,V&gt;</w:t>
      </w:r>
      <w:r>
        <w:br/>
        <w:t>{</w:t>
      </w:r>
      <w:r>
        <w:br/>
      </w:r>
      <w:r>
        <w:tab/>
        <w:t>...</w:t>
      </w:r>
      <w:r>
        <w:br/>
        <w:t>}</w:t>
      </w:r>
    </w:p>
    <w:p w14:paraId="3F2E539D" w14:textId="77777777" w:rsidR="00010890" w:rsidRPr="005518F0" w:rsidRDefault="00010890" w:rsidP="00D34389">
      <w:pPr>
        <w:rPr>
          <w:lang w:val="es-ES"/>
        </w:rPr>
      </w:pPr>
      <w:r w:rsidRPr="005518F0">
        <w:rPr>
          <w:lang w:val="es-ES"/>
        </w:rPr>
        <w:t>es correcto porque aquellas partes que incluyen restricciones (las dos primeras) especifican efectivamente el mismo conjunto de restricciones principales, secundarias y de constructor para el mismo conjunto de parámetros de tipo respectivamente.</w:t>
      </w:r>
    </w:p>
    <w:p w14:paraId="3F2E539E" w14:textId="77777777" w:rsidR="00010890" w:rsidRDefault="00010890" w:rsidP="00D34389">
      <w:pPr>
        <w:pStyle w:val="Heading3"/>
      </w:pPr>
      <w:bookmarkStart w:id="1122" w:name="_Ref174222072"/>
      <w:bookmarkStart w:id="1123" w:name="_Ref174229639"/>
      <w:bookmarkStart w:id="1124" w:name="_Toc365607072"/>
      <w:r>
        <w:t>Clase base</w:t>
      </w:r>
      <w:bookmarkEnd w:id="1122"/>
      <w:bookmarkEnd w:id="1123"/>
      <w:bookmarkEnd w:id="1124"/>
    </w:p>
    <w:p w14:paraId="3F2E539F" w14:textId="77777777" w:rsidR="00010890" w:rsidRPr="005518F0" w:rsidRDefault="00010890" w:rsidP="00D34389">
      <w:pPr>
        <w:rPr>
          <w:lang w:val="es-ES"/>
        </w:rPr>
      </w:pPr>
      <w:r w:rsidRPr="005518F0">
        <w:rPr>
          <w:lang w:val="es-ES"/>
        </w:rPr>
        <w:t xml:space="preserve">Cuando una declaración de clase parcial incluye una especificación de clase base, debe coincidir con el resto de partes que incluyen una especificación de clase base. Si ninguna parte de una clase parcial incluye una especificación de clase base, la clase base se convierte en </w:t>
      </w:r>
      <w:r w:rsidRPr="005518F0">
        <w:rPr>
          <w:rStyle w:val="Codefragment"/>
          <w:lang w:val="es-ES"/>
        </w:rPr>
        <w:t>System.Object</w:t>
      </w:r>
      <w:r w:rsidRPr="005518F0">
        <w:rPr>
          <w:lang w:val="es-ES"/>
        </w:rPr>
        <w:t xml:space="preserve"> (§</w:t>
      </w:r>
      <w:r w:rsidR="00852C57">
        <w:fldChar w:fldCharType="begin"/>
      </w:r>
      <w:r w:rsidR="00861DF2" w:rsidRPr="005518F0">
        <w:rPr>
          <w:lang w:val="es-ES"/>
        </w:rPr>
        <w:instrText xml:space="preserve"> REF _Ref174229676 \r \h </w:instrText>
      </w:r>
      <w:r w:rsidR="00852C57">
        <w:fldChar w:fldCharType="separate"/>
      </w:r>
      <w:r w:rsidR="00437C65" w:rsidRPr="005518F0">
        <w:rPr>
          <w:lang w:val="es-ES"/>
        </w:rPr>
        <w:t>10.1.4.1</w:t>
      </w:r>
      <w:r w:rsidR="00852C57">
        <w:fldChar w:fldCharType="end"/>
      </w:r>
      <w:r w:rsidRPr="005518F0">
        <w:rPr>
          <w:lang w:val="es-ES"/>
        </w:rPr>
        <w:t>).</w:t>
      </w:r>
    </w:p>
    <w:p w14:paraId="3F2E53A0" w14:textId="77777777" w:rsidR="00010890" w:rsidRDefault="00010890" w:rsidP="00D34389">
      <w:pPr>
        <w:pStyle w:val="Heading3"/>
      </w:pPr>
      <w:bookmarkStart w:id="1125" w:name="_Toc365607073"/>
      <w:r>
        <w:t>Interfaces base</w:t>
      </w:r>
      <w:bookmarkEnd w:id="1125"/>
    </w:p>
    <w:p w14:paraId="3F2E53A1" w14:textId="77777777" w:rsidR="00010890" w:rsidRPr="005518F0" w:rsidRDefault="00010890" w:rsidP="00D34389">
      <w:pPr>
        <w:rPr>
          <w:lang w:val="es-ES"/>
        </w:rPr>
      </w:pPr>
      <w:r w:rsidRPr="005518F0">
        <w:rPr>
          <w:lang w:val="es-ES"/>
        </w:rPr>
        <w:t>El conjunto de interfaces base para un tipo declarado en varias partes es la unión de las interfaces base especificadas en cada parte. Una interfaz base concreta sólo se puede nombrar una vez en cada parte, pero varias partes sí pueden nombrar la misma interfaz base (o las mismas interfaces base). Sólo debe haber una implementación de los miembros de cualquier interfaz base dada.</w:t>
      </w:r>
    </w:p>
    <w:p w14:paraId="3F2E53A2" w14:textId="77777777" w:rsidR="00010890" w:rsidRPr="005518F0" w:rsidRDefault="00010890" w:rsidP="00D34389">
      <w:pPr>
        <w:rPr>
          <w:lang w:val="es-ES"/>
        </w:rPr>
      </w:pPr>
      <w:r w:rsidRPr="005518F0">
        <w:rPr>
          <w:lang w:val="es-ES"/>
        </w:rPr>
        <w:t>En el ejemplo</w:t>
      </w:r>
    </w:p>
    <w:p w14:paraId="3F2E53A3" w14:textId="77777777" w:rsidR="00010890" w:rsidRPr="005518F0" w:rsidRDefault="00010890" w:rsidP="00D34389">
      <w:pPr>
        <w:pStyle w:val="Code"/>
        <w:rPr>
          <w:lang w:val="es-ES"/>
        </w:rPr>
      </w:pPr>
      <w:r w:rsidRPr="005518F0">
        <w:rPr>
          <w:lang w:val="es-ES"/>
        </w:rPr>
        <w:t>partial class C: IA, IB {...}</w:t>
      </w:r>
    </w:p>
    <w:p w14:paraId="3F2E53A4" w14:textId="77777777" w:rsidR="00010890" w:rsidRDefault="00010890" w:rsidP="00D34389">
      <w:pPr>
        <w:pStyle w:val="Code"/>
      </w:pPr>
      <w:r>
        <w:t>partial class C: IC {...}</w:t>
      </w:r>
    </w:p>
    <w:p w14:paraId="3F2E53A5" w14:textId="77777777" w:rsidR="00010890" w:rsidRDefault="00010890" w:rsidP="00D34389">
      <w:pPr>
        <w:pStyle w:val="Code"/>
      </w:pPr>
      <w:r>
        <w:t>partial class C: IA, IB {...}</w:t>
      </w:r>
    </w:p>
    <w:p w14:paraId="3F2E53A6" w14:textId="77777777" w:rsidR="00010890" w:rsidRPr="005518F0" w:rsidRDefault="00010890" w:rsidP="00D34389">
      <w:pPr>
        <w:rPr>
          <w:lang w:val="es-ES"/>
        </w:rPr>
      </w:pPr>
      <w:r w:rsidRPr="005518F0">
        <w:rPr>
          <w:lang w:val="es-ES"/>
        </w:rPr>
        <w:t xml:space="preserve">el conjunto de interfaces base para la clase </w:t>
      </w:r>
      <w:r w:rsidRPr="005518F0">
        <w:rPr>
          <w:rStyle w:val="Codefragment"/>
          <w:lang w:val="es-ES"/>
        </w:rPr>
        <w:t>C</w:t>
      </w:r>
      <w:r w:rsidRPr="005518F0">
        <w:rPr>
          <w:lang w:val="es-ES"/>
        </w:rPr>
        <w:t xml:space="preserve"> es </w:t>
      </w:r>
      <w:r w:rsidRPr="005518F0">
        <w:rPr>
          <w:rStyle w:val="Codefragment"/>
          <w:lang w:val="es-ES"/>
        </w:rPr>
        <w:t>IA</w:t>
      </w:r>
      <w:r w:rsidRPr="005518F0">
        <w:rPr>
          <w:lang w:val="es-ES"/>
        </w:rPr>
        <w:t xml:space="preserve">, </w:t>
      </w:r>
      <w:r w:rsidRPr="005518F0">
        <w:rPr>
          <w:rStyle w:val="Codefragment"/>
          <w:lang w:val="es-ES"/>
        </w:rPr>
        <w:t>IB</w:t>
      </w:r>
      <w:r w:rsidRPr="005518F0">
        <w:rPr>
          <w:lang w:val="es-ES"/>
        </w:rPr>
        <w:t xml:space="preserve"> e </w:t>
      </w:r>
      <w:r w:rsidRPr="005518F0">
        <w:rPr>
          <w:rStyle w:val="Codefragment"/>
          <w:lang w:val="es-ES"/>
        </w:rPr>
        <w:t>IC</w:t>
      </w:r>
      <w:r w:rsidRPr="005518F0">
        <w:rPr>
          <w:lang w:val="es-ES"/>
        </w:rPr>
        <w:t>.</w:t>
      </w:r>
    </w:p>
    <w:p w14:paraId="3F2E53A7" w14:textId="77777777" w:rsidR="00010890" w:rsidRPr="005518F0" w:rsidRDefault="00010890" w:rsidP="00D34389">
      <w:pPr>
        <w:rPr>
          <w:lang w:val="es-ES"/>
        </w:rPr>
      </w:pPr>
      <w:r w:rsidRPr="005518F0">
        <w:rPr>
          <w:lang w:val="es-ES"/>
        </w:rPr>
        <w:t>Generalmente, cada parte proporciona una implementación de las interfaces declaradas en dicha parte; sin embargo, esto no es un requisito. Una parte puede proporcionar la implementación para una interfaz declarada en otra parte diferente:</w:t>
      </w:r>
    </w:p>
    <w:p w14:paraId="3F2E53A8" w14:textId="77777777" w:rsidR="00010890" w:rsidRDefault="00010890" w:rsidP="00D34389">
      <w:pPr>
        <w:pStyle w:val="Code"/>
      </w:pPr>
      <w:r>
        <w:t>partial class X</w:t>
      </w:r>
      <w:r>
        <w:br/>
        <w:t>{</w:t>
      </w:r>
      <w:r>
        <w:br/>
      </w:r>
      <w:r>
        <w:tab/>
        <w:t>int IComparable.CompareTo(object o) {...}</w:t>
      </w:r>
      <w:r>
        <w:br/>
        <w:t>}</w:t>
      </w:r>
    </w:p>
    <w:p w14:paraId="3F2E53A9" w14:textId="77777777" w:rsidR="00010890" w:rsidRDefault="00010890" w:rsidP="00D34389">
      <w:pPr>
        <w:pStyle w:val="Code"/>
      </w:pPr>
      <w:r>
        <w:t>partial class X: IComparable</w:t>
      </w:r>
      <w:r>
        <w:br/>
        <w:t>{</w:t>
      </w:r>
      <w:r>
        <w:br/>
      </w:r>
      <w:r>
        <w:tab/>
        <w:t>...</w:t>
      </w:r>
      <w:r>
        <w:br/>
        <w:t>}</w:t>
      </w:r>
    </w:p>
    <w:p w14:paraId="3F2E53AA" w14:textId="77777777" w:rsidR="00010890" w:rsidRDefault="00010890" w:rsidP="00D34389">
      <w:pPr>
        <w:pStyle w:val="Heading3"/>
      </w:pPr>
      <w:bookmarkStart w:id="1126" w:name="_Toc365607074"/>
      <w:r>
        <w:t>Miembros</w:t>
      </w:r>
      <w:bookmarkEnd w:id="1126"/>
    </w:p>
    <w:p w14:paraId="3F2E53AB" w14:textId="77777777" w:rsidR="00010890" w:rsidRPr="005518F0" w:rsidRDefault="00563943" w:rsidP="00D34389">
      <w:pPr>
        <w:rPr>
          <w:lang w:val="es-ES"/>
        </w:rPr>
      </w:pPr>
      <w:r w:rsidRPr="005518F0">
        <w:rPr>
          <w:lang w:val="es-ES"/>
        </w:rPr>
        <w:t>Con la excepción de los métodos parciales (§</w:t>
      </w:r>
      <w:r w:rsidR="00852C57">
        <w:fldChar w:fldCharType="begin"/>
      </w:r>
      <w:r w:rsidR="00861DF2" w:rsidRPr="005518F0">
        <w:rPr>
          <w:lang w:val="es-ES"/>
        </w:rPr>
        <w:instrText xml:space="preserve"> REF _Ref174229685 \r \h </w:instrText>
      </w:r>
      <w:r w:rsidR="00852C57">
        <w:fldChar w:fldCharType="separate"/>
      </w:r>
      <w:r w:rsidR="00437C65" w:rsidRPr="005518F0">
        <w:rPr>
          <w:lang w:val="es-ES"/>
        </w:rPr>
        <w:t>10.2.7</w:t>
      </w:r>
      <w:r w:rsidR="00852C57">
        <w:fldChar w:fldCharType="end"/>
      </w:r>
      <w:r w:rsidRPr="005518F0">
        <w:rPr>
          <w:lang w:val="es-ES"/>
        </w:rPr>
        <w:t xml:space="preserve">), el conjunto de miembros de un tipo declarado en varias partes es simplemente la unión del conjunto de miembros declarados en cada una de las partes. Los cuerpos de todas las partes de la declaración de tipo comparten el mismo espacio de declaración (§3.3) y el ámbito de cada miembro (§3.7) se extiende a los cuerpos de todas las partes. El dominio de accesibilidad de todo miembro siempre incluye todas las partes del tipo contenedor; se puede obtener acceso libremente a un miembro </w:t>
      </w:r>
      <w:r w:rsidRPr="005518F0">
        <w:rPr>
          <w:rStyle w:val="Codefragment"/>
          <w:lang w:val="es-ES"/>
        </w:rPr>
        <w:t>private</w:t>
      </w:r>
      <w:r w:rsidRPr="005518F0">
        <w:rPr>
          <w:lang w:val="es-ES"/>
        </w:rPr>
        <w:t xml:space="preserve"> declarado en otra parte. Se genera un error en tiempo de compilación si se declara el mismo miembro en más de una parte del tipo a menos que dicho miembro sea un tipo con el modificador </w:t>
      </w:r>
      <w:r w:rsidRPr="005518F0">
        <w:rPr>
          <w:rStyle w:val="Codefragment"/>
          <w:lang w:val="es-ES"/>
        </w:rPr>
        <w:t>partial</w:t>
      </w:r>
      <w:r w:rsidRPr="005518F0">
        <w:rPr>
          <w:lang w:val="es-ES"/>
        </w:rPr>
        <w:t>.</w:t>
      </w:r>
    </w:p>
    <w:p w14:paraId="3F2E53AC" w14:textId="77777777" w:rsidR="00010890" w:rsidRDefault="00010890" w:rsidP="00D34389">
      <w:pPr>
        <w:pStyle w:val="Code"/>
      </w:pPr>
      <w:r>
        <w:t>partial class A</w:t>
      </w:r>
      <w:r>
        <w:br/>
        <w:t>{</w:t>
      </w:r>
      <w:r>
        <w:br/>
      </w:r>
      <w:r>
        <w:tab/>
        <w:t xml:space="preserve">int x; </w:t>
      </w:r>
      <w:r>
        <w:tab/>
      </w:r>
      <w:r>
        <w:tab/>
      </w:r>
      <w:r>
        <w:tab/>
      </w:r>
      <w:r>
        <w:tab/>
      </w:r>
      <w:r>
        <w:tab/>
      </w:r>
      <w:r>
        <w:tab/>
        <w:t>// Error, cannot declare x more than once</w:t>
      </w:r>
    </w:p>
    <w:p w14:paraId="3F2E53AD" w14:textId="77777777" w:rsidR="00010890" w:rsidRDefault="00010890" w:rsidP="00D34389">
      <w:pPr>
        <w:pStyle w:val="Code"/>
      </w:pPr>
      <w:r>
        <w:lastRenderedPageBreak/>
        <w:tab/>
        <w:t xml:space="preserve">partial class </w:t>
      </w:r>
      <w:smartTag w:uri="urn:schemas-microsoft-com:office:smarttags" w:element="place">
        <w:r>
          <w:t>Inn</w:t>
        </w:r>
      </w:smartTag>
      <w:r>
        <w:t>er</w:t>
      </w:r>
      <w:r>
        <w:tab/>
      </w:r>
      <w:r>
        <w:tab/>
        <w:t>// Ok, Inner is a partial type</w:t>
      </w:r>
      <w:r>
        <w:br/>
      </w:r>
      <w:r>
        <w:tab/>
        <w:t>{</w:t>
      </w:r>
      <w:r>
        <w:br/>
      </w:r>
      <w:r>
        <w:tab/>
      </w:r>
      <w:r>
        <w:tab/>
        <w:t>int y;</w:t>
      </w:r>
      <w:r>
        <w:br/>
      </w:r>
      <w:r>
        <w:tab/>
        <w:t>}</w:t>
      </w:r>
      <w:r>
        <w:br/>
        <w:t>}</w:t>
      </w:r>
    </w:p>
    <w:p w14:paraId="3F2E53AE" w14:textId="77777777" w:rsidR="00010890" w:rsidRDefault="00010890" w:rsidP="00D34389">
      <w:pPr>
        <w:pStyle w:val="Code"/>
      </w:pPr>
      <w:r>
        <w:t>partial class A</w:t>
      </w:r>
      <w:r>
        <w:br/>
        <w:t>{</w:t>
      </w:r>
      <w:r>
        <w:br/>
      </w:r>
      <w:r>
        <w:tab/>
        <w:t>int x;</w:t>
      </w:r>
      <w:r>
        <w:tab/>
      </w:r>
      <w:r>
        <w:tab/>
      </w:r>
      <w:r>
        <w:tab/>
      </w:r>
      <w:r>
        <w:tab/>
      </w:r>
      <w:r>
        <w:tab/>
      </w:r>
      <w:r>
        <w:tab/>
        <w:t>// Error, cannot declare x more than once</w:t>
      </w:r>
    </w:p>
    <w:p w14:paraId="3F2E53AF" w14:textId="77777777" w:rsidR="00010890" w:rsidRPr="00E56EDA" w:rsidRDefault="00010890" w:rsidP="00D34389">
      <w:pPr>
        <w:pStyle w:val="Code"/>
      </w:pPr>
      <w:r>
        <w:tab/>
        <w:t>partial class Inner</w:t>
      </w:r>
      <w:r>
        <w:tab/>
        <w:t xml:space="preserve"> </w:t>
      </w:r>
      <w:r>
        <w:tab/>
        <w:t xml:space="preserve">// Ok, </w:t>
      </w:r>
      <w:smartTag w:uri="urn:schemas-microsoft-com:office:smarttags" w:element="place">
        <w:r>
          <w:t>Inn</w:t>
        </w:r>
      </w:smartTag>
      <w:r>
        <w:t>er is a partial type</w:t>
      </w:r>
      <w:r>
        <w:br/>
      </w:r>
      <w:r>
        <w:tab/>
        <w:t>{</w:t>
      </w:r>
      <w:r>
        <w:br/>
      </w:r>
      <w:r>
        <w:tab/>
      </w:r>
      <w:r>
        <w:tab/>
        <w:t>int z;</w:t>
      </w:r>
      <w:r>
        <w:br/>
      </w:r>
      <w:r>
        <w:tab/>
        <w:t>}</w:t>
      </w:r>
      <w:r>
        <w:br/>
        <w:t>}</w:t>
      </w:r>
    </w:p>
    <w:p w14:paraId="3F2E53B0" w14:textId="77777777" w:rsidR="00010890" w:rsidRPr="005518F0" w:rsidRDefault="00904C81" w:rsidP="00D34389">
      <w:pPr>
        <w:rPr>
          <w:lang w:val="es-ES"/>
        </w:rPr>
      </w:pPr>
      <w:r w:rsidRPr="005518F0">
        <w:rPr>
          <w:lang w:val="es-ES"/>
        </w:rPr>
        <w:t>Dentro de un tipo el orden de los miembros raramente influye en el código C#, pero puede ser importante a la hora de interactuar con otros lenguajes y entornos. En estos casos, el orden de los miembros dentro de un tipo declarado en varias partes es indefinido.</w:t>
      </w:r>
    </w:p>
    <w:p w14:paraId="3F2E53B1" w14:textId="77777777" w:rsidR="00563943" w:rsidRDefault="00563943" w:rsidP="00796E25">
      <w:pPr>
        <w:pStyle w:val="Heading3"/>
      </w:pPr>
      <w:bookmarkStart w:id="1127" w:name="_Ref174229685"/>
      <w:bookmarkStart w:id="1128" w:name="_Ref174230709"/>
      <w:bookmarkStart w:id="1129" w:name="_Ref174230794"/>
      <w:bookmarkStart w:id="1130" w:name="_Toc365607075"/>
      <w:r>
        <w:t>Métodos parciales</w:t>
      </w:r>
      <w:bookmarkEnd w:id="1127"/>
      <w:bookmarkEnd w:id="1128"/>
      <w:bookmarkEnd w:id="1129"/>
      <w:bookmarkEnd w:id="1130"/>
    </w:p>
    <w:p w14:paraId="3F2E53B2" w14:textId="77777777" w:rsidR="00563943" w:rsidRPr="005518F0" w:rsidRDefault="00A83BE5" w:rsidP="00563943">
      <w:pPr>
        <w:rPr>
          <w:lang w:val="es-ES"/>
        </w:rPr>
      </w:pPr>
      <w:r w:rsidRPr="005518F0">
        <w:rPr>
          <w:lang w:val="es-ES"/>
        </w:rPr>
        <w:t>Los métodos parciales se pueden definir en una parte de una declaración de tipo e implementarse en otra. Esta implementación es opcional; si ninguna parte implementa el método parcial, la declaración de método parcial y todas sus llamadas se quitan de la declaración de tipo resultante de la combinación de las partes.</w:t>
      </w:r>
    </w:p>
    <w:p w14:paraId="3F2E53B3" w14:textId="77777777" w:rsidR="00B6791C" w:rsidRPr="005518F0" w:rsidRDefault="00B6791C" w:rsidP="00563943">
      <w:pPr>
        <w:rPr>
          <w:lang w:val="es-ES"/>
        </w:rPr>
      </w:pPr>
      <w:r w:rsidRPr="005518F0">
        <w:rPr>
          <w:lang w:val="es-ES"/>
        </w:rPr>
        <w:t xml:space="preserve">Los métodos parciales no pueden definir el acceso a los modificadores, pero son implícitamente </w:t>
      </w:r>
      <w:r w:rsidRPr="005518F0">
        <w:rPr>
          <w:rStyle w:val="Codefragment"/>
          <w:lang w:val="es-ES"/>
        </w:rPr>
        <w:t>private</w:t>
      </w:r>
      <w:r w:rsidRPr="005518F0">
        <w:rPr>
          <w:lang w:val="es-ES"/>
        </w:rPr>
        <w:t xml:space="preserve">. Su tipo de valor devuelto debe ser </w:t>
      </w:r>
      <w:r w:rsidRPr="005518F0">
        <w:rPr>
          <w:rStyle w:val="Codefragment"/>
          <w:lang w:val="es-ES"/>
        </w:rPr>
        <w:t>void</w:t>
      </w:r>
      <w:r w:rsidRPr="005518F0">
        <w:rPr>
          <w:lang w:val="es-ES"/>
        </w:rPr>
        <w:t xml:space="preserve">, y sus parámetros no pueden tener el modificador </w:t>
      </w:r>
      <w:r w:rsidRPr="005518F0">
        <w:rPr>
          <w:rStyle w:val="Codefragment"/>
          <w:lang w:val="es-ES"/>
        </w:rPr>
        <w:t>out</w:t>
      </w:r>
      <w:r w:rsidRPr="005518F0">
        <w:rPr>
          <w:lang w:val="es-ES"/>
        </w:rPr>
        <w:t xml:space="preserve">. El identificador </w:t>
      </w:r>
      <w:r w:rsidRPr="005518F0">
        <w:rPr>
          <w:rStyle w:val="Codefragment"/>
          <w:lang w:val="es-ES"/>
        </w:rPr>
        <w:t>partial</w:t>
      </w:r>
      <w:r w:rsidRPr="005518F0">
        <w:rPr>
          <w:lang w:val="es-ES"/>
        </w:rPr>
        <w:t xml:space="preserve"> se reconoce como una palabra clave especial en una declaración de método solo si aparece justo antes del tipo </w:t>
      </w:r>
      <w:r w:rsidRPr="005518F0">
        <w:rPr>
          <w:rStyle w:val="Codefragment"/>
          <w:lang w:val="es-ES"/>
        </w:rPr>
        <w:t>void</w:t>
      </w:r>
      <w:r w:rsidRPr="005518F0">
        <w:rPr>
          <w:lang w:val="es-ES"/>
        </w:rPr>
        <w:t>; de lo contrario se puede usar como un identificador normal. Un método parcial no puede implementar de manera explícita métodos de interfaz.</w:t>
      </w:r>
    </w:p>
    <w:p w14:paraId="3F2E53B4" w14:textId="77777777" w:rsidR="00911186" w:rsidRPr="005518F0" w:rsidRDefault="003F2351" w:rsidP="00563943">
      <w:pPr>
        <w:rPr>
          <w:lang w:val="es-ES"/>
        </w:rPr>
      </w:pPr>
      <w:r w:rsidRPr="005518F0">
        <w:rPr>
          <w:lang w:val="es-ES"/>
        </w:rPr>
        <w:t xml:space="preserve">Hay dos clases de declaraciones de método parciales. Si el cuerpo de la declaración de método es un punto y coma, se dice que la declaración es una </w:t>
      </w:r>
      <w:r w:rsidRPr="005518F0">
        <w:rPr>
          <w:rStyle w:val="Term"/>
          <w:lang w:val="es-ES"/>
        </w:rPr>
        <w:t>declaración de método parcial de definición</w:t>
      </w:r>
      <w:r w:rsidRPr="005518F0">
        <w:rPr>
          <w:lang w:val="es-ES"/>
        </w:rPr>
        <w:t xml:space="preserve">. Si el cuerpo se da como un </w:t>
      </w:r>
      <w:r w:rsidRPr="005518F0">
        <w:rPr>
          <w:rStyle w:val="Production"/>
          <w:lang w:val="es-ES"/>
        </w:rPr>
        <w:t>bloque</w:t>
      </w:r>
      <w:r w:rsidRPr="005518F0">
        <w:rPr>
          <w:lang w:val="es-ES"/>
        </w:rPr>
        <w:t xml:space="preserve">, se dice que la declaración es una </w:t>
      </w:r>
      <w:r w:rsidRPr="005518F0">
        <w:rPr>
          <w:rStyle w:val="Term"/>
          <w:lang w:val="es-ES"/>
        </w:rPr>
        <w:t>declaración de método parcial de implementación</w:t>
      </w:r>
      <w:r w:rsidRPr="005518F0">
        <w:rPr>
          <w:lang w:val="es-ES"/>
        </w:rPr>
        <w:t>. En las partes de una declaración de tipo sólo puede haber una declaración de método parcial de definición con una forma dada, y sólo puede haber una declaración de método parcial de implementación con una firma dada. Si se proporciona una declaración de método parcial de implementación, debe existir una declaración de método parcial de definición, y las declaraciones deben coincidir de la manera que se especifica a continuación:</w:t>
      </w:r>
    </w:p>
    <w:p w14:paraId="3F2E53B5" w14:textId="77777777" w:rsidR="00911186" w:rsidRPr="005518F0" w:rsidRDefault="00434428" w:rsidP="00732BB0">
      <w:pPr>
        <w:numPr>
          <w:ilvl w:val="0"/>
          <w:numId w:val="17"/>
        </w:numPr>
        <w:rPr>
          <w:lang w:val="es-ES"/>
        </w:rPr>
      </w:pPr>
      <w:r w:rsidRPr="005518F0">
        <w:rPr>
          <w:lang w:val="es-ES"/>
        </w:rPr>
        <w:t>Las declaraciones deben tener los mismos modificadores (aunque no necesariamente en el mismo orden), el mismo nombre de método, número de parámetros de tipo y número de parámetros.</w:t>
      </w:r>
    </w:p>
    <w:p w14:paraId="3F2E53B6" w14:textId="77777777" w:rsidR="00434428" w:rsidRPr="005518F0" w:rsidRDefault="00B6791C" w:rsidP="00732BB0">
      <w:pPr>
        <w:numPr>
          <w:ilvl w:val="0"/>
          <w:numId w:val="17"/>
        </w:numPr>
        <w:rPr>
          <w:lang w:val="es-ES"/>
        </w:rPr>
      </w:pPr>
      <w:r w:rsidRPr="005518F0">
        <w:rPr>
          <w:lang w:val="es-ES"/>
        </w:rPr>
        <w:t>Los parámetros correspondientes en las declaraciones deben tener los mismos modificadores (aunque no necesariamente en el mismo orden), y los mismos tipos (diferencias de módulo en los nombres de parámetros de tipo).</w:t>
      </w:r>
    </w:p>
    <w:p w14:paraId="3F2E53B7" w14:textId="77777777" w:rsidR="00B6791C" w:rsidRPr="005518F0" w:rsidRDefault="00B6791C" w:rsidP="00732BB0">
      <w:pPr>
        <w:numPr>
          <w:ilvl w:val="0"/>
          <w:numId w:val="17"/>
        </w:numPr>
        <w:rPr>
          <w:lang w:val="es-ES"/>
        </w:rPr>
      </w:pPr>
      <w:r w:rsidRPr="005518F0">
        <w:rPr>
          <w:lang w:val="es-ES"/>
        </w:rPr>
        <w:t>Los parámetros de tipo correspondientes en las declaraciones deben tener las mismas restricciones (diferencias de módulo en los nombres de parámetros de tipo).</w:t>
      </w:r>
    </w:p>
    <w:p w14:paraId="3F2E53B8" w14:textId="77777777" w:rsidR="00B6791C" w:rsidRPr="005518F0" w:rsidRDefault="00B6791C" w:rsidP="00B6791C">
      <w:pPr>
        <w:rPr>
          <w:lang w:val="es-ES"/>
        </w:rPr>
      </w:pPr>
      <w:r w:rsidRPr="005518F0">
        <w:rPr>
          <w:lang w:val="es-ES"/>
        </w:rPr>
        <w:t>Una declaración de método parcial de implementación puede aparecer en la misma parte que la declaración de método parcial de definición correspondiente.</w:t>
      </w:r>
    </w:p>
    <w:p w14:paraId="3F2E53B9" w14:textId="77777777" w:rsidR="00906017" w:rsidRPr="005518F0" w:rsidRDefault="00906017" w:rsidP="00B6791C">
      <w:pPr>
        <w:rPr>
          <w:lang w:val="es-ES"/>
        </w:rPr>
      </w:pPr>
      <w:r w:rsidRPr="005518F0">
        <w:rPr>
          <w:lang w:val="es-ES"/>
        </w:rPr>
        <w:t xml:space="preserve">Sólo participa un método parcial de definición en la resolución de sobrecargas. Por lo tanto, tanto si se da como si no se da una declaración de implementación, las expresiones de invocación pueden resolverse en invocaciones de método parcial. Dado que un método parcial siempre devuelve </w:t>
      </w:r>
      <w:r w:rsidRPr="005518F0">
        <w:rPr>
          <w:rStyle w:val="Codefragment"/>
          <w:lang w:val="es-ES"/>
        </w:rPr>
        <w:t>void</w:t>
      </w:r>
      <w:r w:rsidRPr="005518F0">
        <w:rPr>
          <w:lang w:val="es-ES"/>
        </w:rPr>
        <w:t xml:space="preserve">, dichas expresiones de invocación siempre serán instrucciones de expresión. Es más, debido a que un método parcial es implícitamente </w:t>
      </w:r>
      <w:r w:rsidRPr="005518F0">
        <w:rPr>
          <w:rStyle w:val="Codefragment"/>
          <w:lang w:val="es-ES"/>
        </w:rPr>
        <w:t>private</w:t>
      </w:r>
      <w:r w:rsidRPr="005518F0">
        <w:rPr>
          <w:lang w:val="es-ES"/>
        </w:rPr>
        <w:t xml:space="preserve">, dichas declaraciones siempre ocurrirán dentro de una de las partes de la declaración de tipo en de la cual se declara el método parcial. </w:t>
      </w:r>
    </w:p>
    <w:p w14:paraId="3F2E53BA" w14:textId="77777777" w:rsidR="00906017" w:rsidRPr="005518F0" w:rsidRDefault="00906017" w:rsidP="00B6791C">
      <w:pPr>
        <w:rPr>
          <w:lang w:val="es-ES"/>
        </w:rPr>
      </w:pPr>
      <w:r w:rsidRPr="005518F0">
        <w:rPr>
          <w:lang w:val="es-ES"/>
        </w:rPr>
        <w:lastRenderedPageBreak/>
        <w:t>Si ninguna declaración de tipo parcial contiene una declaración de implementación para un método parcial dado, se quitarán de la declaración de tipos combinada todas las instrucciones de expresión que la invoquen. Por lo tanto, la expresión de invocación, incluidas sus expresiones constituyentes, no tiene ningún efecto en tiempo de ejecución. El método parcial en sí también se quitará y no será miembro de la declaración de tipos combinada.</w:t>
      </w:r>
    </w:p>
    <w:p w14:paraId="3F2E53BB" w14:textId="77777777" w:rsidR="00F2195A" w:rsidRPr="005518F0" w:rsidRDefault="00612786" w:rsidP="00B6791C">
      <w:pPr>
        <w:rPr>
          <w:lang w:val="es-ES"/>
        </w:rPr>
      </w:pPr>
      <w:r w:rsidRPr="005518F0">
        <w:rPr>
          <w:lang w:val="es-ES"/>
        </w:rPr>
        <w:t>Si existe una declaración de implementación para un método parcial dado, se conservan las invocaciones de los métodos parciales. El método parcial da lugar a una declaración de método similar a la declaración de método parcial de implementación para lo siguiente:</w:t>
      </w:r>
    </w:p>
    <w:p w14:paraId="3F2E53BC" w14:textId="77777777" w:rsidR="00612786" w:rsidRPr="005518F0" w:rsidRDefault="00612786" w:rsidP="00732BB0">
      <w:pPr>
        <w:numPr>
          <w:ilvl w:val="0"/>
          <w:numId w:val="18"/>
        </w:numPr>
        <w:rPr>
          <w:lang w:val="es-ES"/>
        </w:rPr>
      </w:pPr>
      <w:r w:rsidRPr="005518F0">
        <w:rPr>
          <w:lang w:val="es-ES"/>
        </w:rPr>
        <w:t xml:space="preserve">No se incluye el modificador </w:t>
      </w:r>
      <w:r w:rsidRPr="005518F0">
        <w:rPr>
          <w:rStyle w:val="Codefragment"/>
          <w:lang w:val="es-ES"/>
        </w:rPr>
        <w:t>partial</w:t>
      </w:r>
    </w:p>
    <w:p w14:paraId="3F2E53BD" w14:textId="77777777" w:rsidR="00612786" w:rsidRDefault="00612786" w:rsidP="00732BB0">
      <w:pPr>
        <w:numPr>
          <w:ilvl w:val="0"/>
          <w:numId w:val="18"/>
        </w:numPr>
      </w:pPr>
      <w:r w:rsidRPr="005518F0">
        <w:rPr>
          <w:lang w:val="es-ES"/>
        </w:rPr>
        <w:t xml:space="preserve">Los atributos de la declaración de método resultante son los atributos combinados de la declaración de método parcial de implementación y de definición en un orden no especificado. </w:t>
      </w:r>
      <w:r>
        <w:t>No se quitan duplicados.</w:t>
      </w:r>
    </w:p>
    <w:p w14:paraId="3F2E53BE" w14:textId="77777777" w:rsidR="001B2BFB" w:rsidRDefault="001B2BFB" w:rsidP="00732BB0">
      <w:pPr>
        <w:numPr>
          <w:ilvl w:val="0"/>
          <w:numId w:val="18"/>
        </w:numPr>
      </w:pPr>
      <w:r w:rsidRPr="005518F0">
        <w:rPr>
          <w:lang w:val="es-ES"/>
        </w:rPr>
        <w:t xml:space="preserve">Los atributos de los parámetros en la declaración de método resultante son los atributos combinados de los parámetros correspondientes en la declaración de método parcial de implementación y de definición en un orden no especificado. </w:t>
      </w:r>
      <w:r>
        <w:t>No se quitan duplicados.</w:t>
      </w:r>
    </w:p>
    <w:p w14:paraId="3F2E53BF" w14:textId="77777777" w:rsidR="001B2BFB" w:rsidRPr="005518F0" w:rsidRDefault="00F778B4" w:rsidP="00563943">
      <w:pPr>
        <w:rPr>
          <w:lang w:val="es-ES"/>
        </w:rPr>
      </w:pPr>
      <w:r w:rsidRPr="005518F0">
        <w:rPr>
          <w:lang w:val="es-ES"/>
        </w:rPr>
        <w:t>Si se proporciona una declaración de definición, pero no una declaración de implementación, para un método parcial M, se aplican las siguientes restricciones:</w:t>
      </w:r>
    </w:p>
    <w:p w14:paraId="3F2E53C0" w14:textId="77777777" w:rsidR="001B2BFB" w:rsidRPr="005518F0" w:rsidRDefault="001B2BFB" w:rsidP="00732BB0">
      <w:pPr>
        <w:numPr>
          <w:ilvl w:val="0"/>
          <w:numId w:val="19"/>
        </w:numPr>
        <w:rPr>
          <w:lang w:val="es-ES"/>
        </w:rPr>
      </w:pPr>
      <w:r w:rsidRPr="005518F0">
        <w:rPr>
          <w:lang w:val="es-ES"/>
        </w:rPr>
        <w:t>Es un error en tiempo de compilación crear un delegado para el método (§</w:t>
      </w:r>
      <w:r w:rsidR="00852C57">
        <w:fldChar w:fldCharType="begin"/>
      </w:r>
      <w:r w:rsidR="00861DF2" w:rsidRPr="005518F0">
        <w:rPr>
          <w:lang w:val="es-ES"/>
        </w:rPr>
        <w:instrText xml:space="preserve"> REF _Ref174229718 \r \h </w:instrText>
      </w:r>
      <w:r w:rsidR="00852C57">
        <w:fldChar w:fldCharType="separate"/>
      </w:r>
      <w:r w:rsidR="00437C65" w:rsidRPr="005518F0">
        <w:rPr>
          <w:lang w:val="es-ES"/>
        </w:rPr>
        <w:t>7.6.10.5</w:t>
      </w:r>
      <w:r w:rsidR="00852C57">
        <w:fldChar w:fldCharType="end"/>
      </w:r>
      <w:r w:rsidRPr="005518F0">
        <w:rPr>
          <w:lang w:val="es-ES"/>
        </w:rPr>
        <w:t>).</w:t>
      </w:r>
    </w:p>
    <w:p w14:paraId="3F2E53C1" w14:textId="77777777" w:rsidR="001B2BFB" w:rsidRPr="005518F0" w:rsidRDefault="001B2BFB" w:rsidP="00732BB0">
      <w:pPr>
        <w:numPr>
          <w:ilvl w:val="0"/>
          <w:numId w:val="19"/>
        </w:numPr>
        <w:rPr>
          <w:lang w:val="es-ES"/>
        </w:rPr>
      </w:pPr>
      <w:r w:rsidRPr="005518F0">
        <w:rPr>
          <w:lang w:val="es-ES"/>
        </w:rPr>
        <w:t xml:space="preserve">Es un error en tiempo de compilación hacer referencia a </w:t>
      </w:r>
      <w:r w:rsidRPr="005518F0">
        <w:rPr>
          <w:rStyle w:val="Codefragment"/>
          <w:lang w:val="es-ES"/>
        </w:rPr>
        <w:t>M</w:t>
      </w:r>
      <w:r w:rsidRPr="005518F0">
        <w:rPr>
          <w:lang w:val="es-ES"/>
        </w:rPr>
        <w:t xml:space="preserve"> dentro de una función anónima que se convierte a un tipo de árbol de expresiones (§</w:t>
      </w:r>
      <w:r w:rsidR="00852C57">
        <w:fldChar w:fldCharType="begin"/>
      </w:r>
      <w:r w:rsidR="00861DF2" w:rsidRPr="005518F0">
        <w:rPr>
          <w:lang w:val="es-ES"/>
        </w:rPr>
        <w:instrText xml:space="preserve"> REF _Ref174229760 \r \h </w:instrText>
      </w:r>
      <w:r w:rsidR="00852C57">
        <w:fldChar w:fldCharType="separate"/>
      </w:r>
      <w:r w:rsidR="00437C65" w:rsidRPr="005518F0">
        <w:rPr>
          <w:lang w:val="es-ES"/>
        </w:rPr>
        <w:t>6.5.2</w:t>
      </w:r>
      <w:r w:rsidR="00852C57">
        <w:fldChar w:fldCharType="end"/>
      </w:r>
      <w:r w:rsidRPr="005518F0">
        <w:rPr>
          <w:lang w:val="es-ES"/>
        </w:rPr>
        <w:t>).</w:t>
      </w:r>
    </w:p>
    <w:p w14:paraId="3F2E53C2" w14:textId="77777777" w:rsidR="001B2BFB" w:rsidRPr="005518F0" w:rsidRDefault="00295372" w:rsidP="00732BB0">
      <w:pPr>
        <w:numPr>
          <w:ilvl w:val="0"/>
          <w:numId w:val="19"/>
        </w:numPr>
        <w:rPr>
          <w:lang w:val="es-ES"/>
        </w:rPr>
      </w:pPr>
      <w:r w:rsidRPr="005518F0">
        <w:rPr>
          <w:lang w:val="es-ES"/>
        </w:rPr>
        <w:t xml:space="preserve">Las expresiones que ocurren como parte de una invocación de </w:t>
      </w:r>
      <w:r w:rsidRPr="005518F0">
        <w:rPr>
          <w:rStyle w:val="Codefragment"/>
          <w:lang w:val="es-ES"/>
        </w:rPr>
        <w:t>M</w:t>
      </w:r>
      <w:r w:rsidRPr="005518F0">
        <w:rPr>
          <w:lang w:val="es-ES"/>
        </w:rPr>
        <w:t xml:space="preserve"> no afectan al estado de asignación definitivo (§</w:t>
      </w:r>
      <w:r w:rsidR="00852C57">
        <w:fldChar w:fldCharType="begin"/>
      </w:r>
      <w:r w:rsidR="00861DF2" w:rsidRPr="005518F0">
        <w:rPr>
          <w:lang w:val="es-ES"/>
        </w:rPr>
        <w:instrText xml:space="preserve"> REF _Ref469056981 \r \h </w:instrText>
      </w:r>
      <w:r w:rsidR="00852C57">
        <w:fldChar w:fldCharType="separate"/>
      </w:r>
      <w:r w:rsidR="00437C65" w:rsidRPr="005518F0">
        <w:rPr>
          <w:lang w:val="es-ES"/>
        </w:rPr>
        <w:t>5.3</w:t>
      </w:r>
      <w:r w:rsidR="00852C57">
        <w:fldChar w:fldCharType="end"/>
      </w:r>
      <w:r w:rsidRPr="005518F0">
        <w:rPr>
          <w:lang w:val="es-ES"/>
        </w:rPr>
        <w:t>), que puede conducir potencialmente a errores en tiempo de compilación.</w:t>
      </w:r>
    </w:p>
    <w:p w14:paraId="3F2E53C3" w14:textId="77777777" w:rsidR="001B2BFB" w:rsidRPr="005518F0" w:rsidRDefault="00F778B4" w:rsidP="00732BB0">
      <w:pPr>
        <w:numPr>
          <w:ilvl w:val="0"/>
          <w:numId w:val="19"/>
        </w:numPr>
        <w:rPr>
          <w:lang w:val="es-ES"/>
        </w:rPr>
      </w:pPr>
      <w:r w:rsidRPr="005518F0">
        <w:rPr>
          <w:rStyle w:val="Codefragment"/>
          <w:lang w:val="es-ES"/>
        </w:rPr>
        <w:t>M</w:t>
      </w:r>
      <w:r w:rsidRPr="005518F0">
        <w:rPr>
          <w:lang w:val="es-ES"/>
        </w:rPr>
        <w:t xml:space="preserve"> no puede ser el punto de entrada para una aplicación (§</w:t>
      </w:r>
      <w:r w:rsidR="00852C57">
        <w:fldChar w:fldCharType="begin"/>
      </w:r>
      <w:r w:rsidR="00861DF2" w:rsidRPr="005518F0">
        <w:rPr>
          <w:lang w:val="es-ES"/>
        </w:rPr>
        <w:instrText xml:space="preserve"> REF _Ref529259251 \r \h </w:instrText>
      </w:r>
      <w:r w:rsidR="00852C57">
        <w:fldChar w:fldCharType="separate"/>
      </w:r>
      <w:r w:rsidR="00437C65" w:rsidRPr="005518F0">
        <w:rPr>
          <w:lang w:val="es-ES"/>
        </w:rPr>
        <w:t>3.1</w:t>
      </w:r>
      <w:r w:rsidR="00852C57">
        <w:fldChar w:fldCharType="end"/>
      </w:r>
      <w:r w:rsidRPr="005518F0">
        <w:rPr>
          <w:lang w:val="es-ES"/>
        </w:rPr>
        <w:t>).</w:t>
      </w:r>
    </w:p>
    <w:p w14:paraId="3F2E53C4" w14:textId="77777777" w:rsidR="00295372" w:rsidRPr="005518F0" w:rsidRDefault="00295372" w:rsidP="00295372">
      <w:pPr>
        <w:rPr>
          <w:lang w:val="es-ES"/>
        </w:rPr>
      </w:pPr>
      <w:r w:rsidRPr="005518F0">
        <w:rPr>
          <w:lang w:val="es-ES"/>
        </w:rPr>
        <w:t>Los métodos parciales son útiles para permitir que una parte de una declaración de tipo personalice el comportamiento de otra parte, por ejemplo, una que se genera mediante una herramienta. Considere la siguiente declaración de clase parcial:</w:t>
      </w:r>
    </w:p>
    <w:p w14:paraId="3F2E53C5" w14:textId="77777777" w:rsidR="00911186" w:rsidRPr="005518F0" w:rsidRDefault="00911186" w:rsidP="00911186">
      <w:pPr>
        <w:pStyle w:val="Code"/>
        <w:rPr>
          <w:lang w:val="es-ES"/>
        </w:rPr>
      </w:pPr>
      <w:r w:rsidRPr="005518F0">
        <w:rPr>
          <w:lang w:val="es-ES"/>
        </w:rPr>
        <w:t>partial class Customer</w:t>
      </w:r>
      <w:r w:rsidRPr="005518F0">
        <w:rPr>
          <w:lang w:val="es-ES"/>
        </w:rPr>
        <w:br/>
        <w:t>{</w:t>
      </w:r>
      <w:r w:rsidRPr="005518F0">
        <w:rPr>
          <w:lang w:val="es-ES"/>
        </w:rPr>
        <w:br/>
      </w:r>
      <w:r w:rsidRPr="005518F0">
        <w:rPr>
          <w:lang w:val="es-ES"/>
        </w:rPr>
        <w:tab/>
        <w:t>string name;</w:t>
      </w:r>
    </w:p>
    <w:p w14:paraId="3F2E53C6" w14:textId="77777777" w:rsidR="00911186" w:rsidRDefault="00911186" w:rsidP="00911186">
      <w:pPr>
        <w:pStyle w:val="Code"/>
      </w:pPr>
      <w:r w:rsidRPr="005518F0">
        <w:rPr>
          <w:lang w:val="es-ES"/>
        </w:rPr>
        <w:tab/>
      </w:r>
      <w:r>
        <w:t>public string Name {</w:t>
      </w:r>
    </w:p>
    <w:p w14:paraId="3F2E53C7" w14:textId="77777777" w:rsidR="00911186" w:rsidRDefault="00911186" w:rsidP="00911186">
      <w:pPr>
        <w:pStyle w:val="Code"/>
      </w:pPr>
      <w:r>
        <w:tab/>
      </w:r>
      <w:r>
        <w:tab/>
        <w:t>get { return name; }</w:t>
      </w:r>
    </w:p>
    <w:p w14:paraId="3F2E53C8" w14:textId="77777777" w:rsidR="00911186" w:rsidRDefault="00911186" w:rsidP="00911186">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14:paraId="3F2E53C9" w14:textId="77777777" w:rsidR="00911186" w:rsidRDefault="00911186" w:rsidP="00911186">
      <w:pPr>
        <w:pStyle w:val="Code"/>
      </w:pPr>
      <w:r>
        <w:tab/>
        <w:t>}</w:t>
      </w:r>
    </w:p>
    <w:p w14:paraId="3F2E53CA" w14:textId="77777777" w:rsidR="00911186" w:rsidRDefault="00911186" w:rsidP="00911186">
      <w:pPr>
        <w:pStyle w:val="Code"/>
      </w:pPr>
      <w:r>
        <w:tab/>
        <w:t>partial void OnNameChanging(string newName);</w:t>
      </w:r>
    </w:p>
    <w:p w14:paraId="3F2E53CB" w14:textId="77777777" w:rsidR="00911186" w:rsidRPr="005518F0" w:rsidRDefault="00911186" w:rsidP="00911186">
      <w:pPr>
        <w:pStyle w:val="Code"/>
        <w:rPr>
          <w:lang w:val="es-ES"/>
        </w:rPr>
      </w:pPr>
      <w:r>
        <w:tab/>
      </w:r>
      <w:r w:rsidRPr="005518F0">
        <w:rPr>
          <w:lang w:val="es-ES"/>
        </w:rPr>
        <w:t>partial void OnNameChanged();</w:t>
      </w:r>
      <w:r w:rsidRPr="005518F0">
        <w:rPr>
          <w:lang w:val="es-ES"/>
        </w:rPr>
        <w:br/>
        <w:t>}</w:t>
      </w:r>
    </w:p>
    <w:p w14:paraId="3F2E53CC" w14:textId="77777777" w:rsidR="00295372" w:rsidRPr="005518F0" w:rsidRDefault="00295372" w:rsidP="00295372">
      <w:pPr>
        <w:rPr>
          <w:lang w:val="es-ES"/>
        </w:rPr>
      </w:pPr>
      <w:r w:rsidRPr="005518F0">
        <w:rPr>
          <w:lang w:val="es-ES"/>
        </w:rPr>
        <w:t>Si esta clase se compila sin ninguna otra parte, se quitarán las declaraciones de método parcial de definición y sus invocaciones, y la declaración de clase combinada resultante será equivalente a la siguiente:</w:t>
      </w:r>
    </w:p>
    <w:p w14:paraId="3F2E53CD" w14:textId="77777777" w:rsidR="00295372" w:rsidRDefault="00295372" w:rsidP="00295372">
      <w:pPr>
        <w:pStyle w:val="Code"/>
      </w:pPr>
      <w:r>
        <w:t>class Customer</w:t>
      </w:r>
      <w:r>
        <w:br/>
        <w:t>{</w:t>
      </w:r>
      <w:r>
        <w:br/>
      </w:r>
      <w:r>
        <w:tab/>
        <w:t>string name;</w:t>
      </w:r>
    </w:p>
    <w:p w14:paraId="3F2E53CE" w14:textId="77777777" w:rsidR="00295372" w:rsidRDefault="00295372" w:rsidP="00295372">
      <w:pPr>
        <w:pStyle w:val="Code"/>
      </w:pPr>
      <w:r>
        <w:tab/>
        <w:t>public string Name {</w:t>
      </w:r>
    </w:p>
    <w:p w14:paraId="3F2E53CF" w14:textId="77777777" w:rsidR="00295372" w:rsidRDefault="00295372" w:rsidP="00295372">
      <w:pPr>
        <w:pStyle w:val="Code"/>
      </w:pPr>
      <w:r>
        <w:lastRenderedPageBreak/>
        <w:tab/>
      </w:r>
      <w:r>
        <w:tab/>
        <w:t>get { return name; }</w:t>
      </w:r>
    </w:p>
    <w:p w14:paraId="3F2E53D0" w14:textId="77777777" w:rsidR="00295372" w:rsidRDefault="00295372" w:rsidP="00295372">
      <w:pPr>
        <w:pStyle w:val="Code"/>
      </w:pPr>
      <w:r>
        <w:tab/>
      </w:r>
      <w:r>
        <w:tab/>
        <w:t>set { name = value; }</w:t>
      </w:r>
      <w:r>
        <w:br/>
      </w:r>
      <w:r>
        <w:tab/>
        <w:t>}</w:t>
      </w:r>
      <w:r>
        <w:br/>
        <w:t>}</w:t>
      </w:r>
    </w:p>
    <w:p w14:paraId="3F2E53D1" w14:textId="77777777" w:rsidR="00295372" w:rsidRPr="005518F0" w:rsidRDefault="000529EE" w:rsidP="00295372">
      <w:pPr>
        <w:rPr>
          <w:lang w:val="es-ES"/>
        </w:rPr>
      </w:pPr>
      <w:r w:rsidRPr="005518F0">
        <w:rPr>
          <w:lang w:val="es-ES"/>
        </w:rPr>
        <w:t>No obstante, si se asume que se proporciona otra parte, que proporciona declaraciones de implementación de métodos parciales:</w:t>
      </w:r>
    </w:p>
    <w:p w14:paraId="3F2E53D2" w14:textId="77777777" w:rsidR="000529EE" w:rsidRDefault="000529EE" w:rsidP="000529EE">
      <w:pPr>
        <w:pStyle w:val="Code"/>
      </w:pPr>
      <w:r>
        <w:t>partial class Customer</w:t>
      </w:r>
      <w:r>
        <w:br/>
        <w:t>{</w:t>
      </w:r>
      <w:r>
        <w:br/>
      </w:r>
      <w:r>
        <w:tab/>
        <w:t>partial void OnNameChanging(string newName)</w:t>
      </w:r>
      <w:r>
        <w:br/>
      </w:r>
      <w:r>
        <w:tab/>
        <w:t>{</w:t>
      </w:r>
      <w:r>
        <w:br/>
      </w:r>
      <w:r>
        <w:tab/>
      </w:r>
      <w:r>
        <w:tab/>
        <w:t>Console.WriteLine(“Changing “ + name + “ to “ + newName);</w:t>
      </w:r>
      <w:r>
        <w:br/>
      </w:r>
      <w:r>
        <w:tab/>
        <w:t>}</w:t>
      </w:r>
    </w:p>
    <w:p w14:paraId="3F2E53D3" w14:textId="77777777" w:rsidR="000529EE" w:rsidRDefault="000529EE" w:rsidP="000529EE">
      <w:pPr>
        <w:pStyle w:val="Code"/>
      </w:pPr>
      <w:r>
        <w:tab/>
        <w:t>partial void OnNameChanged()</w:t>
      </w:r>
      <w:r>
        <w:br/>
      </w:r>
      <w:r>
        <w:tab/>
        <w:t>{</w:t>
      </w:r>
      <w:r>
        <w:br/>
      </w:r>
      <w:r>
        <w:tab/>
      </w:r>
      <w:r>
        <w:tab/>
        <w:t>Console.WriteLine(“Changed to “ + name);</w:t>
      </w:r>
      <w:r>
        <w:br/>
      </w:r>
      <w:r>
        <w:tab/>
        <w:t>}</w:t>
      </w:r>
      <w:r>
        <w:br/>
        <w:t>}</w:t>
      </w:r>
    </w:p>
    <w:p w14:paraId="3F2E53D4" w14:textId="77777777" w:rsidR="000529EE" w:rsidRPr="005518F0" w:rsidRDefault="000529EE" w:rsidP="000529EE">
      <w:pPr>
        <w:rPr>
          <w:lang w:val="es-ES"/>
        </w:rPr>
      </w:pPr>
      <w:r w:rsidRPr="005518F0">
        <w:rPr>
          <w:lang w:val="es-ES"/>
        </w:rPr>
        <w:t>La declaración de clase combinada resultante será equivalente a la siguiente:</w:t>
      </w:r>
    </w:p>
    <w:p w14:paraId="3F2E53D5" w14:textId="77777777" w:rsidR="000529EE" w:rsidRDefault="000529EE" w:rsidP="000529EE">
      <w:pPr>
        <w:pStyle w:val="Code"/>
      </w:pPr>
      <w:r>
        <w:t>class Customer</w:t>
      </w:r>
      <w:r>
        <w:br/>
        <w:t>{</w:t>
      </w:r>
      <w:r>
        <w:br/>
      </w:r>
      <w:r>
        <w:tab/>
        <w:t>string name;</w:t>
      </w:r>
    </w:p>
    <w:p w14:paraId="3F2E53D6" w14:textId="77777777" w:rsidR="000529EE" w:rsidRDefault="000529EE" w:rsidP="000529EE">
      <w:pPr>
        <w:pStyle w:val="Code"/>
      </w:pPr>
      <w:r>
        <w:tab/>
        <w:t>public string Name {</w:t>
      </w:r>
    </w:p>
    <w:p w14:paraId="3F2E53D7" w14:textId="77777777" w:rsidR="000529EE" w:rsidRDefault="000529EE" w:rsidP="000529EE">
      <w:pPr>
        <w:pStyle w:val="Code"/>
      </w:pPr>
      <w:r>
        <w:tab/>
      </w:r>
      <w:r>
        <w:tab/>
        <w:t>get { return name; }</w:t>
      </w:r>
    </w:p>
    <w:p w14:paraId="3F2E53D8" w14:textId="77777777" w:rsidR="000529EE" w:rsidRDefault="000529EE" w:rsidP="000529EE">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14:paraId="3F2E53D9" w14:textId="77777777" w:rsidR="000529EE" w:rsidRDefault="000529EE" w:rsidP="000529EE">
      <w:pPr>
        <w:pStyle w:val="Code"/>
      </w:pPr>
      <w:r>
        <w:tab/>
        <w:t>}</w:t>
      </w:r>
    </w:p>
    <w:p w14:paraId="3F2E53DA" w14:textId="77777777" w:rsidR="000529EE" w:rsidRDefault="000529EE" w:rsidP="000529EE">
      <w:pPr>
        <w:pStyle w:val="Code"/>
      </w:pPr>
      <w:r>
        <w:tab/>
        <w:t>void OnNameChanging(string newName)</w:t>
      </w:r>
      <w:r>
        <w:br/>
      </w:r>
      <w:r>
        <w:tab/>
        <w:t>{</w:t>
      </w:r>
      <w:r>
        <w:br/>
      </w:r>
      <w:r>
        <w:tab/>
      </w:r>
      <w:r>
        <w:tab/>
        <w:t>Console.WriteLine(“Changing “ + name + “ to “ + newName);</w:t>
      </w:r>
      <w:r>
        <w:br/>
      </w:r>
      <w:r>
        <w:tab/>
        <w:t>}</w:t>
      </w:r>
    </w:p>
    <w:p w14:paraId="3F2E53DB" w14:textId="77777777" w:rsidR="000529EE" w:rsidRDefault="000529EE" w:rsidP="000529EE">
      <w:pPr>
        <w:pStyle w:val="Code"/>
      </w:pPr>
      <w:r>
        <w:tab/>
        <w:t>void OnNameChanged()</w:t>
      </w:r>
      <w:r>
        <w:br/>
      </w:r>
      <w:r>
        <w:tab/>
        <w:t>{</w:t>
      </w:r>
      <w:r>
        <w:br/>
      </w:r>
      <w:r>
        <w:tab/>
      </w:r>
      <w:r>
        <w:tab/>
        <w:t>Console.WriteLine(“Changed to “ + name);</w:t>
      </w:r>
      <w:r>
        <w:br/>
      </w:r>
      <w:r>
        <w:tab/>
        <w:t>}</w:t>
      </w:r>
      <w:r>
        <w:br/>
        <w:t>}</w:t>
      </w:r>
    </w:p>
    <w:p w14:paraId="3F2E53DC" w14:textId="77777777" w:rsidR="00010890" w:rsidRDefault="00010890" w:rsidP="00796E25">
      <w:pPr>
        <w:pStyle w:val="Heading3"/>
      </w:pPr>
      <w:bookmarkStart w:id="1131" w:name="_Toc365607076"/>
      <w:r>
        <w:t>Enlace de nombres</w:t>
      </w:r>
      <w:bookmarkEnd w:id="1131"/>
    </w:p>
    <w:p w14:paraId="3F2E53DD" w14:textId="77777777" w:rsidR="00010890" w:rsidRPr="005518F0" w:rsidRDefault="00010890" w:rsidP="00796E25">
      <w:pPr>
        <w:rPr>
          <w:lang w:val="es-ES"/>
        </w:rPr>
      </w:pPr>
      <w:r w:rsidRPr="005518F0">
        <w:rPr>
          <w:lang w:val="es-ES"/>
        </w:rPr>
        <w:t xml:space="preserve">Aunque cada parte de un tipo extensible se debe declarar dentro del mismo espacio de nombres, las partes generalmente se escriben dentro de diferentes declaraciones de espacios de nombres. Por lo tanto, puede haber diferentes directivas </w:t>
      </w:r>
      <w:r w:rsidRPr="005518F0">
        <w:rPr>
          <w:rStyle w:val="Codefragment"/>
          <w:lang w:val="es-ES"/>
        </w:rPr>
        <w:t>using</w:t>
      </w:r>
      <w:r w:rsidRPr="005518F0">
        <w:rPr>
          <w:lang w:val="es-ES"/>
        </w:rPr>
        <w:t xml:space="preserve"> (§</w:t>
      </w:r>
      <w:r w:rsidR="00852C57">
        <w:fldChar w:fldCharType="begin"/>
      </w:r>
      <w:r w:rsidR="00861DF2" w:rsidRPr="005518F0">
        <w:rPr>
          <w:lang w:val="es-ES"/>
        </w:rPr>
        <w:instrText xml:space="preserve"> REF _Ref174229881 \r \h </w:instrText>
      </w:r>
      <w:r w:rsidR="00852C57">
        <w:fldChar w:fldCharType="separate"/>
      </w:r>
      <w:r w:rsidR="00437C65" w:rsidRPr="005518F0">
        <w:rPr>
          <w:lang w:val="es-ES"/>
        </w:rPr>
        <w:t>9.4</w:t>
      </w:r>
      <w:r w:rsidR="00852C57">
        <w:fldChar w:fldCharType="end"/>
      </w:r>
      <w:r w:rsidRPr="005518F0">
        <w:rPr>
          <w:lang w:val="es-ES"/>
        </w:rPr>
        <w:t xml:space="preserve">) para cada parte. Al interpretar nombres simples (§7.5.2) dentro de una parte, sólo se consideran las directivas </w:t>
      </w:r>
      <w:r w:rsidRPr="005518F0">
        <w:rPr>
          <w:rStyle w:val="Codefragment"/>
          <w:lang w:val="es-ES"/>
        </w:rPr>
        <w:t>using</w:t>
      </w:r>
      <w:r w:rsidRPr="005518F0">
        <w:rPr>
          <w:lang w:val="es-ES"/>
        </w:rPr>
        <w:t xml:space="preserve"> de las declaraciones de espacios de nombres contenedor. El resultado que se obtenga puede ser el mismo identificador con diferentes significados en diferentes partes:</w:t>
      </w:r>
    </w:p>
    <w:p w14:paraId="3F2E53DE" w14:textId="77777777" w:rsidR="00010890" w:rsidRDefault="00010890" w:rsidP="00796E25">
      <w:pPr>
        <w:pStyle w:val="Code"/>
      </w:pPr>
      <w:r>
        <w:t>namespace N</w:t>
      </w:r>
      <w:r>
        <w:br/>
        <w:t>{</w:t>
      </w:r>
      <w:r>
        <w:br/>
      </w:r>
      <w:r>
        <w:tab/>
        <w:t>using List = System.Collections.ArrayList;</w:t>
      </w:r>
    </w:p>
    <w:p w14:paraId="3F2E53DF" w14:textId="77777777" w:rsidR="00010890" w:rsidRDefault="00010890" w:rsidP="00796E25">
      <w:pPr>
        <w:pStyle w:val="Code"/>
      </w:pPr>
      <w:r>
        <w:tab/>
        <w:t>partial class A</w:t>
      </w:r>
      <w:r>
        <w:br/>
      </w:r>
      <w:r>
        <w:tab/>
        <w:t>{</w:t>
      </w:r>
      <w:r>
        <w:br/>
      </w:r>
      <w:r>
        <w:tab/>
      </w:r>
      <w:r>
        <w:tab/>
        <w:t>List x;</w:t>
      </w:r>
      <w:r>
        <w:tab/>
      </w:r>
      <w:r>
        <w:tab/>
      </w:r>
      <w:r>
        <w:tab/>
      </w:r>
      <w:r>
        <w:tab/>
        <w:t>// x has type System.Collections.ArrayList</w:t>
      </w:r>
      <w:r>
        <w:br/>
      </w:r>
      <w:r>
        <w:tab/>
        <w:t>}</w:t>
      </w:r>
      <w:r>
        <w:br/>
        <w:t>}</w:t>
      </w:r>
    </w:p>
    <w:p w14:paraId="3F2E53E0" w14:textId="77777777" w:rsidR="00010890" w:rsidRDefault="00010890" w:rsidP="00796E25">
      <w:pPr>
        <w:pStyle w:val="Code"/>
      </w:pPr>
      <w:r>
        <w:lastRenderedPageBreak/>
        <w:t>namespace N</w:t>
      </w:r>
      <w:r>
        <w:br/>
        <w:t>{</w:t>
      </w:r>
      <w:r>
        <w:br/>
      </w:r>
      <w:r>
        <w:tab/>
        <w:t>using List = Widgets.LinkedList;</w:t>
      </w:r>
    </w:p>
    <w:p w14:paraId="3F2E53E1" w14:textId="77777777" w:rsidR="00010890" w:rsidRPr="00D34389" w:rsidRDefault="00010890" w:rsidP="00796E25">
      <w:pPr>
        <w:pStyle w:val="Code"/>
      </w:pPr>
      <w:r>
        <w:tab/>
        <w:t>partial class A</w:t>
      </w:r>
      <w:r>
        <w:br/>
      </w:r>
      <w:r>
        <w:tab/>
        <w:t>{</w:t>
      </w:r>
      <w:r>
        <w:br/>
      </w:r>
      <w:r>
        <w:tab/>
      </w:r>
      <w:r>
        <w:tab/>
        <w:t>List y;</w:t>
      </w:r>
      <w:r>
        <w:tab/>
      </w:r>
      <w:r>
        <w:tab/>
      </w:r>
      <w:r>
        <w:tab/>
      </w:r>
      <w:r>
        <w:tab/>
        <w:t>// y has type Widgets.LinkedList</w:t>
      </w:r>
      <w:r>
        <w:br/>
      </w:r>
      <w:r>
        <w:tab/>
        <w:t>}</w:t>
      </w:r>
      <w:r>
        <w:br/>
        <w:t>}</w:t>
      </w:r>
    </w:p>
    <w:p w14:paraId="3F2E53E2" w14:textId="77777777" w:rsidR="0028536B" w:rsidRDefault="0028536B">
      <w:pPr>
        <w:pStyle w:val="Heading2"/>
      </w:pPr>
      <w:bookmarkStart w:id="1132" w:name="_Ref174231603"/>
      <w:bookmarkStart w:id="1133" w:name="_Ref174233862"/>
      <w:bookmarkStart w:id="1134" w:name="_Toc365607077"/>
      <w:r>
        <w:t>Miembros de clase</w:t>
      </w:r>
      <w:bookmarkEnd w:id="1091"/>
      <w:bookmarkEnd w:id="1092"/>
      <w:bookmarkEnd w:id="1093"/>
      <w:bookmarkEnd w:id="1094"/>
      <w:bookmarkEnd w:id="1095"/>
      <w:bookmarkEnd w:id="1132"/>
      <w:bookmarkEnd w:id="1133"/>
      <w:bookmarkEnd w:id="1134"/>
    </w:p>
    <w:p w14:paraId="3F2E53E3" w14:textId="77777777" w:rsidR="0028536B" w:rsidRPr="005518F0" w:rsidRDefault="0028536B">
      <w:pPr>
        <w:rPr>
          <w:lang w:val="es-ES"/>
        </w:rPr>
      </w:pPr>
      <w:r w:rsidRPr="005518F0">
        <w:rPr>
          <w:lang w:val="es-ES"/>
        </w:rPr>
        <w:t>Los miembros de una clase se componen de los miembros que introducen las declaraciones de miembros de clase (</w:t>
      </w:r>
      <w:r w:rsidRPr="005518F0">
        <w:rPr>
          <w:rStyle w:val="Production"/>
          <w:lang w:val="es-ES"/>
        </w:rPr>
        <w:t>class-member-declaration</w:t>
      </w:r>
      <w:r w:rsidRPr="005518F0">
        <w:rPr>
          <w:lang w:val="es-ES"/>
        </w:rPr>
        <w:t>) y los miembros que ésta hereda de su clase base directa.</w:t>
      </w:r>
    </w:p>
    <w:p w14:paraId="3F2E53E4" w14:textId="77777777" w:rsidR="0028536B" w:rsidRDefault="0028536B">
      <w:pPr>
        <w:pStyle w:val="Grammar"/>
      </w:pPr>
      <w:r>
        <w:t>class-member-declarations:</w:t>
      </w:r>
      <w:r>
        <w:br/>
        <w:t>class-member-declaration</w:t>
      </w:r>
      <w:r>
        <w:br/>
        <w:t>class-member-declarations   class-member-declaration</w:t>
      </w:r>
    </w:p>
    <w:p w14:paraId="3F2E53E5" w14:textId="77777777" w:rsidR="0028536B" w:rsidRDefault="0028536B">
      <w:pPr>
        <w:pStyle w:val="Grammar"/>
      </w:pPr>
      <w:r>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14:paraId="3F2E53E6" w14:textId="77777777" w:rsidR="0028536B" w:rsidRPr="005518F0" w:rsidRDefault="0028536B">
      <w:pPr>
        <w:rPr>
          <w:lang w:val="es-ES"/>
        </w:rPr>
      </w:pPr>
      <w:r w:rsidRPr="005518F0">
        <w:rPr>
          <w:lang w:val="es-ES"/>
        </w:rPr>
        <w:t>Los miembros de un tipo de clase se dividen en las siguientes categorías:</w:t>
      </w:r>
    </w:p>
    <w:p w14:paraId="3F2E53E7" w14:textId="77777777" w:rsidR="0028536B" w:rsidRPr="005518F0" w:rsidRDefault="0028536B">
      <w:pPr>
        <w:pStyle w:val="ListBullet"/>
        <w:rPr>
          <w:lang w:val="es-ES"/>
        </w:rPr>
      </w:pPr>
      <w:r w:rsidRPr="005518F0">
        <w:rPr>
          <w:lang w:val="es-ES"/>
        </w:rPr>
        <w:t>Constantes, que representan valores constantes asociados a la clase (§</w:t>
      </w:r>
      <w:r w:rsidR="00852C57">
        <w:fldChar w:fldCharType="begin"/>
      </w:r>
      <w:r w:rsidRPr="005518F0">
        <w:rPr>
          <w:lang w:val="es-ES"/>
        </w:rPr>
        <w:instrText xml:space="preserve"> REF _Ref519497948 \n \h </w:instrText>
      </w:r>
      <w:r w:rsidR="00852C57">
        <w:fldChar w:fldCharType="separate"/>
      </w:r>
      <w:r w:rsidR="00437C65" w:rsidRPr="005518F0">
        <w:rPr>
          <w:lang w:val="es-ES"/>
        </w:rPr>
        <w:t>10.4</w:t>
      </w:r>
      <w:r w:rsidR="00852C57">
        <w:fldChar w:fldCharType="end"/>
      </w:r>
      <w:r w:rsidRPr="005518F0">
        <w:rPr>
          <w:lang w:val="es-ES"/>
        </w:rPr>
        <w:t>).</w:t>
      </w:r>
    </w:p>
    <w:p w14:paraId="3F2E53E8" w14:textId="77777777" w:rsidR="0028536B" w:rsidRPr="005518F0" w:rsidRDefault="0028536B">
      <w:pPr>
        <w:pStyle w:val="ListBullet"/>
        <w:rPr>
          <w:lang w:val="es-ES"/>
        </w:rPr>
      </w:pPr>
      <w:r w:rsidRPr="005518F0">
        <w:rPr>
          <w:lang w:val="es-ES"/>
        </w:rPr>
        <w:t>Campos, que son las variables de la clase (§</w:t>
      </w:r>
      <w:r w:rsidR="00852C57">
        <w:fldChar w:fldCharType="begin"/>
      </w:r>
      <w:r w:rsidRPr="005518F0">
        <w:rPr>
          <w:lang w:val="es-ES"/>
        </w:rPr>
        <w:instrText xml:space="preserve"> REF _Ref456697660 \w \h </w:instrText>
      </w:r>
      <w:r w:rsidR="00852C57">
        <w:fldChar w:fldCharType="separate"/>
      </w:r>
      <w:r w:rsidR="00437C65" w:rsidRPr="005518F0">
        <w:rPr>
          <w:lang w:val="es-ES"/>
        </w:rPr>
        <w:t>10.5</w:t>
      </w:r>
      <w:r w:rsidR="00852C57">
        <w:fldChar w:fldCharType="end"/>
      </w:r>
      <w:r w:rsidRPr="005518F0">
        <w:rPr>
          <w:lang w:val="es-ES"/>
        </w:rPr>
        <w:t>).</w:t>
      </w:r>
    </w:p>
    <w:p w14:paraId="3F2E53E9" w14:textId="77777777" w:rsidR="0028536B" w:rsidRPr="005518F0" w:rsidRDefault="0028536B">
      <w:pPr>
        <w:pStyle w:val="ListBullet"/>
        <w:rPr>
          <w:lang w:val="es-ES"/>
        </w:rPr>
      </w:pPr>
      <w:r w:rsidRPr="005518F0">
        <w:rPr>
          <w:lang w:val="es-ES"/>
        </w:rPr>
        <w:t>Métodos, que implementan los cálculos y acciones que puede realizar la clase (§</w:t>
      </w:r>
      <w:r w:rsidR="00852C57">
        <w:fldChar w:fldCharType="begin"/>
      </w:r>
      <w:r w:rsidRPr="005518F0">
        <w:rPr>
          <w:lang w:val="es-ES"/>
        </w:rPr>
        <w:instrText xml:space="preserve"> REF _Ref456697668 \w \h </w:instrText>
      </w:r>
      <w:r w:rsidR="00852C57">
        <w:fldChar w:fldCharType="separate"/>
      </w:r>
      <w:r w:rsidR="00437C65" w:rsidRPr="005518F0">
        <w:rPr>
          <w:lang w:val="es-ES"/>
        </w:rPr>
        <w:t>10.6</w:t>
      </w:r>
      <w:r w:rsidR="00852C57">
        <w:fldChar w:fldCharType="end"/>
      </w:r>
      <w:r w:rsidRPr="005518F0">
        <w:rPr>
          <w:lang w:val="es-ES"/>
        </w:rPr>
        <w:t>).</w:t>
      </w:r>
    </w:p>
    <w:p w14:paraId="3F2E53EA" w14:textId="77777777" w:rsidR="0028536B" w:rsidRPr="005518F0" w:rsidRDefault="0028536B">
      <w:pPr>
        <w:pStyle w:val="ListBullet"/>
        <w:rPr>
          <w:lang w:val="es-ES"/>
        </w:rPr>
      </w:pPr>
      <w:r w:rsidRPr="005518F0">
        <w:rPr>
          <w:lang w:val="es-ES"/>
        </w:rPr>
        <w:t>Propiedades, que definen características con nombre y las acciones asociadas con la lectura y la escritura de esas características (§</w:t>
      </w:r>
      <w:r w:rsidR="00852C57">
        <w:fldChar w:fldCharType="begin"/>
      </w:r>
      <w:r w:rsidRPr="005518F0">
        <w:rPr>
          <w:lang w:val="es-ES"/>
        </w:rPr>
        <w:instrText xml:space="preserve"> REF _Ref456697676 \w \h </w:instrText>
      </w:r>
      <w:r w:rsidR="00852C57">
        <w:fldChar w:fldCharType="separate"/>
      </w:r>
      <w:r w:rsidR="00437C65" w:rsidRPr="005518F0">
        <w:rPr>
          <w:lang w:val="es-ES"/>
        </w:rPr>
        <w:t>10.7</w:t>
      </w:r>
      <w:r w:rsidR="00852C57">
        <w:fldChar w:fldCharType="end"/>
      </w:r>
      <w:r w:rsidRPr="005518F0">
        <w:rPr>
          <w:lang w:val="es-ES"/>
        </w:rPr>
        <w:t>).</w:t>
      </w:r>
    </w:p>
    <w:p w14:paraId="3F2E53EB" w14:textId="77777777" w:rsidR="0028536B" w:rsidRPr="005518F0" w:rsidRDefault="0028536B">
      <w:pPr>
        <w:pStyle w:val="ListBullet"/>
        <w:rPr>
          <w:lang w:val="es-ES"/>
        </w:rPr>
      </w:pPr>
      <w:r w:rsidRPr="005518F0">
        <w:rPr>
          <w:lang w:val="es-ES"/>
        </w:rPr>
        <w:t>Eventos, que definen las notificaciones que puede generar la clase (§</w:t>
      </w:r>
      <w:r w:rsidR="00852C57">
        <w:fldChar w:fldCharType="begin"/>
      </w:r>
      <w:r w:rsidR="00861DF2" w:rsidRPr="005518F0">
        <w:rPr>
          <w:lang w:val="es-ES"/>
        </w:rPr>
        <w:instrText xml:space="preserve"> REF _Ref174219523 \r \h </w:instrText>
      </w:r>
      <w:r w:rsidR="00852C57">
        <w:fldChar w:fldCharType="separate"/>
      </w:r>
      <w:r w:rsidR="00437C65" w:rsidRPr="005518F0">
        <w:rPr>
          <w:lang w:val="es-ES"/>
        </w:rPr>
        <w:t>10.8</w:t>
      </w:r>
      <w:r w:rsidR="00852C57">
        <w:fldChar w:fldCharType="end"/>
      </w:r>
      <w:r w:rsidRPr="005518F0">
        <w:rPr>
          <w:lang w:val="es-ES"/>
        </w:rPr>
        <w:t>).</w:t>
      </w:r>
    </w:p>
    <w:p w14:paraId="3F2E53EC" w14:textId="77777777" w:rsidR="0028536B" w:rsidRPr="005518F0" w:rsidRDefault="0028536B">
      <w:pPr>
        <w:pStyle w:val="ListBullet"/>
        <w:rPr>
          <w:lang w:val="es-ES"/>
        </w:rPr>
      </w:pPr>
      <w:r w:rsidRPr="005518F0">
        <w:rPr>
          <w:lang w:val="es-ES"/>
        </w:rPr>
        <w:t>Indizadores, que permiten indizar las instancias de la clase de la misma manera (sintácticamente) que las matrices (§</w:t>
      </w:r>
      <w:r w:rsidR="00852C57">
        <w:fldChar w:fldCharType="begin"/>
      </w:r>
      <w:r w:rsidRPr="005518F0">
        <w:rPr>
          <w:lang w:val="es-ES"/>
        </w:rPr>
        <w:instrText xml:space="preserve"> REF _Ref461974722 \r \h </w:instrText>
      </w:r>
      <w:r w:rsidR="00852C57">
        <w:fldChar w:fldCharType="separate"/>
      </w:r>
      <w:r w:rsidR="00437C65" w:rsidRPr="005518F0">
        <w:rPr>
          <w:lang w:val="es-ES"/>
        </w:rPr>
        <w:t>10.9</w:t>
      </w:r>
      <w:r w:rsidR="00852C57">
        <w:fldChar w:fldCharType="end"/>
      </w:r>
      <w:r w:rsidRPr="005518F0">
        <w:rPr>
          <w:lang w:val="es-ES"/>
        </w:rPr>
        <w:t>).</w:t>
      </w:r>
    </w:p>
    <w:p w14:paraId="3F2E53ED" w14:textId="77777777" w:rsidR="0028536B" w:rsidRPr="005518F0" w:rsidRDefault="0028536B">
      <w:pPr>
        <w:pStyle w:val="ListBullet"/>
        <w:rPr>
          <w:lang w:val="es-ES"/>
        </w:rPr>
      </w:pPr>
      <w:r w:rsidRPr="005518F0">
        <w:rPr>
          <w:lang w:val="es-ES"/>
        </w:rPr>
        <w:t>Operadores, que definen los operadores de expresión que se pueden aplicar a las instancias de la clase (§</w:t>
      </w:r>
      <w:r w:rsidR="00852C57">
        <w:fldChar w:fldCharType="begin"/>
      </w:r>
      <w:r w:rsidRPr="005518F0">
        <w:rPr>
          <w:lang w:val="es-ES"/>
        </w:rPr>
        <w:instrText xml:space="preserve"> REF _Ref456697704 \w \h </w:instrText>
      </w:r>
      <w:r w:rsidR="00852C57">
        <w:fldChar w:fldCharType="separate"/>
      </w:r>
      <w:r w:rsidR="00437C65" w:rsidRPr="005518F0">
        <w:rPr>
          <w:lang w:val="es-ES"/>
        </w:rPr>
        <w:t>10.10</w:t>
      </w:r>
      <w:r w:rsidR="00852C57">
        <w:fldChar w:fldCharType="end"/>
      </w:r>
      <w:r w:rsidRPr="005518F0">
        <w:rPr>
          <w:lang w:val="es-ES"/>
        </w:rPr>
        <w:t>).</w:t>
      </w:r>
    </w:p>
    <w:p w14:paraId="3F2E53EE" w14:textId="77777777" w:rsidR="0028536B" w:rsidRPr="005518F0" w:rsidRDefault="0028536B">
      <w:pPr>
        <w:pStyle w:val="ListBullet"/>
        <w:rPr>
          <w:lang w:val="es-ES"/>
        </w:rPr>
      </w:pPr>
      <w:r w:rsidRPr="005518F0">
        <w:rPr>
          <w:lang w:val="es-ES"/>
        </w:rPr>
        <w:t>Constructores de instancia, que implementan las acciones necesarias para inicializar las instancias de la clase (§</w:t>
      </w:r>
      <w:r w:rsidR="00852C57">
        <w:fldChar w:fldCharType="begin"/>
      </w:r>
      <w:r w:rsidRPr="005518F0">
        <w:rPr>
          <w:lang w:val="es-ES"/>
        </w:rPr>
        <w:instrText xml:space="preserve"> REF _Ref465821094 \r \h </w:instrText>
      </w:r>
      <w:r w:rsidR="00852C57">
        <w:fldChar w:fldCharType="separate"/>
      </w:r>
      <w:r w:rsidR="00437C65" w:rsidRPr="005518F0">
        <w:rPr>
          <w:lang w:val="es-ES"/>
        </w:rPr>
        <w:t>10.11</w:t>
      </w:r>
      <w:r w:rsidR="00852C57">
        <w:fldChar w:fldCharType="end"/>
      </w:r>
      <w:r w:rsidRPr="005518F0">
        <w:rPr>
          <w:lang w:val="es-ES"/>
        </w:rPr>
        <w:t>).</w:t>
      </w:r>
    </w:p>
    <w:p w14:paraId="3F2E53EF" w14:textId="77777777" w:rsidR="0028536B" w:rsidRPr="005518F0" w:rsidRDefault="0028536B">
      <w:pPr>
        <w:pStyle w:val="ListBullet"/>
        <w:rPr>
          <w:lang w:val="es-ES"/>
        </w:rPr>
      </w:pPr>
      <w:r w:rsidRPr="005518F0">
        <w:rPr>
          <w:lang w:val="es-ES"/>
        </w:rPr>
        <w:t>Destructores, que implementan las acciones que se deben realizar antes de que las instancias de la clase sean descartadas de forma permanente (§</w:t>
      </w:r>
      <w:r w:rsidR="00852C57">
        <w:fldChar w:fldCharType="begin"/>
      </w:r>
      <w:r w:rsidR="00861DF2" w:rsidRPr="005518F0">
        <w:rPr>
          <w:lang w:val="es-ES"/>
        </w:rPr>
        <w:instrText xml:space="preserve"> REF _Ref174219594 \r \h </w:instrText>
      </w:r>
      <w:r w:rsidR="00852C57">
        <w:fldChar w:fldCharType="separate"/>
      </w:r>
      <w:r w:rsidR="00437C65" w:rsidRPr="005518F0">
        <w:rPr>
          <w:lang w:val="es-ES"/>
        </w:rPr>
        <w:t>10.13</w:t>
      </w:r>
      <w:r w:rsidR="00852C57">
        <w:fldChar w:fldCharType="end"/>
      </w:r>
      <w:r w:rsidRPr="005518F0">
        <w:rPr>
          <w:lang w:val="es-ES"/>
        </w:rPr>
        <w:t>).</w:t>
      </w:r>
    </w:p>
    <w:p w14:paraId="3F2E53F0" w14:textId="77777777" w:rsidR="0028536B" w:rsidRPr="005518F0" w:rsidRDefault="0028536B">
      <w:pPr>
        <w:pStyle w:val="ListBullet"/>
        <w:rPr>
          <w:lang w:val="es-ES"/>
        </w:rPr>
      </w:pPr>
      <w:r w:rsidRPr="005518F0">
        <w:rPr>
          <w:lang w:val="es-ES"/>
        </w:rPr>
        <w:t>Constructores estáticos, que implementan las acciones necesarias para inicializar la propia clase (§</w:t>
      </w:r>
      <w:r w:rsidR="00852C57">
        <w:fldChar w:fldCharType="begin"/>
      </w:r>
      <w:r w:rsidRPr="005518F0">
        <w:rPr>
          <w:lang w:val="es-ES"/>
        </w:rPr>
        <w:instrText xml:space="preserve"> REF _Ref456697737 \w \h </w:instrText>
      </w:r>
      <w:r w:rsidR="00852C57">
        <w:fldChar w:fldCharType="separate"/>
      </w:r>
      <w:r w:rsidR="00437C65" w:rsidRPr="005518F0">
        <w:rPr>
          <w:lang w:val="es-ES"/>
        </w:rPr>
        <w:t>10.12</w:t>
      </w:r>
      <w:r w:rsidR="00852C57">
        <w:fldChar w:fldCharType="end"/>
      </w:r>
      <w:r w:rsidRPr="005518F0">
        <w:rPr>
          <w:lang w:val="es-ES"/>
        </w:rPr>
        <w:t>).</w:t>
      </w:r>
    </w:p>
    <w:p w14:paraId="3F2E53F1" w14:textId="77777777" w:rsidR="0028536B" w:rsidRPr="005518F0" w:rsidRDefault="0028536B">
      <w:pPr>
        <w:pStyle w:val="ListBullet"/>
        <w:rPr>
          <w:lang w:val="es-ES"/>
        </w:rPr>
      </w:pPr>
      <w:r w:rsidRPr="005518F0">
        <w:rPr>
          <w:lang w:val="es-ES"/>
        </w:rPr>
        <w:t>Tipos, que representan los tipos locales de la clase (§</w:t>
      </w:r>
      <w:r w:rsidR="00852C57">
        <w:fldChar w:fldCharType="begin"/>
      </w:r>
      <w:r w:rsidR="00861DF2" w:rsidRPr="005518F0">
        <w:rPr>
          <w:lang w:val="es-ES"/>
        </w:rPr>
        <w:instrText xml:space="preserve"> REF _Ref472691654 \r \h </w:instrText>
      </w:r>
      <w:r w:rsidR="00852C57">
        <w:fldChar w:fldCharType="separate"/>
      </w:r>
      <w:r w:rsidR="00437C65" w:rsidRPr="005518F0">
        <w:rPr>
          <w:lang w:val="es-ES"/>
        </w:rPr>
        <w:t>10.3.8</w:t>
      </w:r>
      <w:r w:rsidR="00852C57">
        <w:fldChar w:fldCharType="end"/>
      </w:r>
      <w:r w:rsidRPr="005518F0">
        <w:rPr>
          <w:lang w:val="es-ES"/>
        </w:rPr>
        <w:t>).</w:t>
      </w:r>
    </w:p>
    <w:p w14:paraId="3F2E53F2" w14:textId="77777777" w:rsidR="0028536B" w:rsidRPr="005518F0" w:rsidRDefault="0028536B">
      <w:pPr>
        <w:rPr>
          <w:lang w:val="es-ES"/>
        </w:rPr>
      </w:pPr>
      <w:bookmarkStart w:id="1135" w:name="_Ref456695418"/>
      <w:bookmarkStart w:id="1136" w:name="_Toc445783052"/>
      <w:r w:rsidRPr="005518F0">
        <w:rPr>
          <w:lang w:val="es-ES"/>
        </w:rPr>
        <w:lastRenderedPageBreak/>
        <w:t xml:space="preserve">A los miembros que pueden contener código ejecutable se los conoce colectivamente como </w:t>
      </w:r>
      <w:r w:rsidRPr="005518F0">
        <w:rPr>
          <w:rStyle w:val="Production"/>
          <w:lang w:val="es-ES"/>
        </w:rPr>
        <w:t>miembros de función</w:t>
      </w:r>
      <w:r w:rsidRPr="005518F0">
        <w:rPr>
          <w:lang w:val="es-ES"/>
        </w:rPr>
        <w:t xml:space="preserve"> del tipo de clase. Los miembros de función de un tipo de clase son los métodos, propiedades, eventos, indizadores, operadores, constructores de instancia, destructores y constructores estáticos de dicho tipo de clase.</w:t>
      </w:r>
    </w:p>
    <w:p w14:paraId="3F2E53F3" w14:textId="77777777" w:rsidR="0028536B" w:rsidRPr="005518F0" w:rsidRDefault="0028536B">
      <w:pPr>
        <w:rPr>
          <w:lang w:val="es-ES"/>
        </w:rPr>
      </w:pPr>
      <w:r w:rsidRPr="005518F0">
        <w:rPr>
          <w:lang w:val="es-ES"/>
        </w:rPr>
        <w:t>Una declaración de clase (</w:t>
      </w:r>
      <w:r w:rsidRPr="005518F0">
        <w:rPr>
          <w:rStyle w:val="Production"/>
          <w:lang w:val="es-ES"/>
        </w:rPr>
        <w:t>class-declaration</w:t>
      </w:r>
      <w:r w:rsidRPr="005518F0">
        <w:rPr>
          <w:lang w:val="es-ES"/>
        </w:rPr>
        <w:t>) crea un nuevo espacio de declaración (§</w:t>
      </w:r>
      <w:r w:rsidR="00852C57">
        <w:fldChar w:fldCharType="begin"/>
      </w:r>
      <w:r w:rsidRPr="005518F0">
        <w:rPr>
          <w:lang w:val="es-ES"/>
        </w:rPr>
        <w:instrText xml:space="preserve"> REF _Ref461622138 \r \h </w:instrText>
      </w:r>
      <w:r w:rsidR="00852C57">
        <w:fldChar w:fldCharType="separate"/>
      </w:r>
      <w:r w:rsidR="00437C65" w:rsidRPr="005518F0">
        <w:rPr>
          <w:lang w:val="es-ES"/>
        </w:rPr>
        <w:t>3.3</w:t>
      </w:r>
      <w:r w:rsidR="00852C57">
        <w:fldChar w:fldCharType="end"/>
      </w:r>
      <w:r w:rsidRPr="005518F0">
        <w:rPr>
          <w:lang w:val="es-ES"/>
        </w:rPr>
        <w:t>), y las declaraciones de miembros de clase (</w:t>
      </w:r>
      <w:r w:rsidRPr="005518F0">
        <w:rPr>
          <w:rStyle w:val="Production"/>
          <w:lang w:val="es-ES"/>
        </w:rPr>
        <w:t>class-member-declarations</w:t>
      </w:r>
      <w:r w:rsidRPr="005518F0">
        <w:rPr>
          <w:lang w:val="es-ES"/>
        </w:rPr>
        <w:t>) inmediatamente contenidas en la declaración de clase (</w:t>
      </w:r>
      <w:r w:rsidRPr="005518F0">
        <w:rPr>
          <w:rStyle w:val="Production"/>
          <w:lang w:val="es-ES"/>
        </w:rPr>
        <w:t>class-declaration</w:t>
      </w:r>
      <w:r w:rsidRPr="005518F0">
        <w:rPr>
          <w:lang w:val="es-ES"/>
        </w:rPr>
        <w:t>) introducen nuevos miembros en este espacio de declaración. Se aplican las siguientes reglas a las declaraciones de miembros de clase (</w:t>
      </w:r>
      <w:r w:rsidRPr="005518F0">
        <w:rPr>
          <w:rStyle w:val="Production"/>
          <w:lang w:val="es-ES"/>
        </w:rPr>
        <w:t>class-member-declaration</w:t>
      </w:r>
      <w:r w:rsidRPr="005518F0">
        <w:rPr>
          <w:lang w:val="es-ES"/>
        </w:rPr>
        <w:t>):</w:t>
      </w:r>
    </w:p>
    <w:p w14:paraId="3F2E53F4" w14:textId="77777777" w:rsidR="0028536B" w:rsidRPr="005518F0" w:rsidRDefault="0028536B">
      <w:pPr>
        <w:pStyle w:val="ListBullet"/>
        <w:rPr>
          <w:lang w:val="es-ES"/>
        </w:rPr>
      </w:pPr>
      <w:r w:rsidRPr="005518F0">
        <w:rPr>
          <w:lang w:val="es-ES"/>
        </w:rPr>
        <w:t>Los constructores de instancia, los constructores estáticos y los destructores deben tener el mismo nombre que su clase envolvente inmediata. El resto de miembros deben tener nombres diferentes al de la clase envolvente inmediata.</w:t>
      </w:r>
    </w:p>
    <w:p w14:paraId="3F2E53F5" w14:textId="77777777" w:rsidR="0028536B" w:rsidRPr="005518F0" w:rsidRDefault="0028536B">
      <w:pPr>
        <w:pStyle w:val="ListBullet"/>
        <w:rPr>
          <w:lang w:val="es-ES"/>
        </w:rPr>
      </w:pPr>
      <w:r w:rsidRPr="005518F0">
        <w:rPr>
          <w:lang w:val="es-ES"/>
        </w:rPr>
        <w:t>El nombre de una constante, campo, propiedad, evento o tipo debe ser diferente de los nombres del resto de miembros declarados en la misma clase.</w:t>
      </w:r>
    </w:p>
    <w:p w14:paraId="3F2E53F6" w14:textId="77777777" w:rsidR="0028536B" w:rsidRPr="005518F0" w:rsidRDefault="0028536B">
      <w:pPr>
        <w:pStyle w:val="ListBullet"/>
        <w:rPr>
          <w:lang w:val="es-ES"/>
        </w:rPr>
      </w:pPr>
      <w:r w:rsidRPr="005518F0">
        <w:rPr>
          <w:lang w:val="es-ES"/>
        </w:rPr>
        <w:t>El nombre de un método debe ser diferente de los nombres del resto de miembros que no sean métodos declarados en la misma clase. Además, la signatura (§</w:t>
      </w:r>
      <w:r w:rsidR="00852C57">
        <w:fldChar w:fldCharType="begin"/>
      </w:r>
      <w:r w:rsidRPr="005518F0">
        <w:rPr>
          <w:lang w:val="es-ES"/>
        </w:rPr>
        <w:instrText xml:space="preserve"> REF _Ref457117867 \r \h </w:instrText>
      </w:r>
      <w:r w:rsidR="00852C57">
        <w:fldChar w:fldCharType="separate"/>
      </w:r>
      <w:r w:rsidR="00437C65" w:rsidRPr="005518F0">
        <w:rPr>
          <w:lang w:val="es-ES"/>
        </w:rPr>
        <w:t>3.6</w:t>
      </w:r>
      <w:r w:rsidR="00852C57">
        <w:fldChar w:fldCharType="end"/>
      </w:r>
      <w:r w:rsidRPr="005518F0">
        <w:rPr>
          <w:lang w:val="es-ES"/>
        </w:rPr>
        <w:t xml:space="preserve">) de un método debe ser distinta de las signaturas de todos los demás métodos declarados en la misma clase, y dos métodos declarados en la misma clase no pueden tener signaturas que solo se diferencien por </w:t>
      </w:r>
      <w:r w:rsidRPr="005518F0">
        <w:rPr>
          <w:rStyle w:val="Codefragment"/>
          <w:lang w:val="es-ES"/>
        </w:rPr>
        <w:t>ref</w:t>
      </w:r>
      <w:r w:rsidRPr="005518F0">
        <w:rPr>
          <w:lang w:val="es-ES"/>
        </w:rPr>
        <w:t xml:space="preserve"> y </w:t>
      </w:r>
      <w:r w:rsidRPr="005518F0">
        <w:rPr>
          <w:rStyle w:val="Codefragment"/>
          <w:lang w:val="es-ES"/>
        </w:rPr>
        <w:t>out</w:t>
      </w:r>
      <w:r w:rsidRPr="005518F0">
        <w:rPr>
          <w:lang w:val="es-ES"/>
        </w:rPr>
        <w:t>.</w:t>
      </w:r>
    </w:p>
    <w:p w14:paraId="3F2E53F7" w14:textId="77777777" w:rsidR="0028536B" w:rsidRPr="005518F0" w:rsidRDefault="0028536B">
      <w:pPr>
        <w:pStyle w:val="ListBullet"/>
        <w:rPr>
          <w:lang w:val="es-ES"/>
        </w:rPr>
      </w:pPr>
      <w:r w:rsidRPr="005518F0">
        <w:rPr>
          <w:lang w:val="es-ES"/>
        </w:rPr>
        <w:t xml:space="preserve">La signatura de un constructor de instancia debe diferir de las signaturas de todos los demás constructores de instancia declaradas en la misma clase, y dos constructores declarados en la misma clase no pueden tener signaturas que solo se diferencien en </w:t>
      </w:r>
      <w:r w:rsidRPr="005518F0">
        <w:rPr>
          <w:rStyle w:val="Codefragment"/>
          <w:lang w:val="es-ES"/>
        </w:rPr>
        <w:t>ref</w:t>
      </w:r>
      <w:r w:rsidRPr="005518F0">
        <w:rPr>
          <w:lang w:val="es-ES"/>
        </w:rPr>
        <w:t xml:space="preserve"> y </w:t>
      </w:r>
      <w:r w:rsidRPr="005518F0">
        <w:rPr>
          <w:rStyle w:val="Codefragment"/>
          <w:lang w:val="es-ES"/>
        </w:rPr>
        <w:t>out</w:t>
      </w:r>
      <w:r w:rsidRPr="005518F0">
        <w:rPr>
          <w:lang w:val="es-ES"/>
        </w:rPr>
        <w:t>.</w:t>
      </w:r>
    </w:p>
    <w:p w14:paraId="3F2E53F8" w14:textId="77777777" w:rsidR="0028536B" w:rsidRPr="005518F0" w:rsidRDefault="0028536B">
      <w:pPr>
        <w:pStyle w:val="ListBullet"/>
        <w:rPr>
          <w:lang w:val="es-ES"/>
        </w:rPr>
      </w:pPr>
      <w:r w:rsidRPr="005518F0">
        <w:rPr>
          <w:lang w:val="es-ES"/>
        </w:rPr>
        <w:t>La firma de un indizador debe ser diferente de las firmas de los demás indizadores declarados en la misma clase.</w:t>
      </w:r>
    </w:p>
    <w:p w14:paraId="3F2E53F9" w14:textId="77777777" w:rsidR="0028536B" w:rsidRPr="005518F0" w:rsidRDefault="0028536B">
      <w:pPr>
        <w:pStyle w:val="ListBullet"/>
        <w:rPr>
          <w:lang w:val="es-ES"/>
        </w:rPr>
      </w:pPr>
      <w:r w:rsidRPr="005518F0">
        <w:rPr>
          <w:lang w:val="es-ES"/>
        </w:rPr>
        <w:t>La firma de un operador debe ser diferente de las firmas de los demás operadores declarados en la misma clase.</w:t>
      </w:r>
    </w:p>
    <w:p w14:paraId="3F2E53FA" w14:textId="77777777" w:rsidR="00B777D4" w:rsidRPr="005518F0" w:rsidRDefault="0028536B" w:rsidP="00B777D4">
      <w:pPr>
        <w:rPr>
          <w:lang w:val="es-ES"/>
        </w:rPr>
      </w:pPr>
      <w:r w:rsidRPr="005518F0">
        <w:rPr>
          <w:lang w:val="es-ES"/>
        </w:rPr>
        <w:t>Los miembros heredados de un tipo de clase (§</w:t>
      </w:r>
      <w:r w:rsidR="00852C57">
        <w:fldChar w:fldCharType="begin"/>
      </w:r>
      <w:r w:rsidR="00861DF2" w:rsidRPr="005518F0">
        <w:rPr>
          <w:lang w:val="es-ES"/>
        </w:rPr>
        <w:instrText xml:space="preserve"> REF _Ref174229999 \r \h </w:instrText>
      </w:r>
      <w:r w:rsidR="00852C57">
        <w:fldChar w:fldCharType="separate"/>
      </w:r>
      <w:r w:rsidR="00437C65" w:rsidRPr="005518F0">
        <w:rPr>
          <w:lang w:val="es-ES"/>
        </w:rPr>
        <w:t>10.3.3</w:t>
      </w:r>
      <w:r w:rsidR="00852C57">
        <w:fldChar w:fldCharType="end"/>
      </w:r>
      <w:r w:rsidRPr="005518F0">
        <w:rPr>
          <w:lang w:val="es-ES"/>
        </w:rPr>
        <w:t>) no forman parte del espacio de declaración de la clase. Por ello, una clase derivada puede declarar un miembro con el mismo nombre o firma que el de un miembro heredado (que en realidad oculta el miembro heredado).</w:t>
      </w:r>
    </w:p>
    <w:p w14:paraId="3F2E53FB" w14:textId="77777777" w:rsidR="00ED6780" w:rsidRDefault="00ED6780" w:rsidP="00ED6780">
      <w:pPr>
        <w:pStyle w:val="Heading3"/>
      </w:pPr>
      <w:bookmarkStart w:id="1137" w:name="_Ref174226595"/>
      <w:bookmarkStart w:id="1138" w:name="_Ref174230052"/>
      <w:bookmarkStart w:id="1139" w:name="_Ref168410433"/>
      <w:bookmarkStart w:id="1140" w:name="_Ref457118048"/>
      <w:bookmarkStart w:id="1141" w:name="_Toc365607078"/>
      <w:r>
        <w:t>El tipo de instancia</w:t>
      </w:r>
      <w:bookmarkEnd w:id="1137"/>
      <w:bookmarkEnd w:id="1138"/>
      <w:bookmarkEnd w:id="1141"/>
      <w:r>
        <w:t xml:space="preserve"> </w:t>
      </w:r>
      <w:bookmarkEnd w:id="1139"/>
    </w:p>
    <w:p w14:paraId="3F2E53FC" w14:textId="77777777" w:rsidR="00ED6780" w:rsidRPr="005518F0" w:rsidRDefault="00ED6780" w:rsidP="00ED6780">
      <w:pPr>
        <w:rPr>
          <w:lang w:val="es-ES"/>
        </w:rPr>
      </w:pPr>
      <w:r w:rsidRPr="005518F0">
        <w:rPr>
          <w:lang w:val="es-ES"/>
        </w:rPr>
        <w:t>Cada declaración de clase tiene un tipo enlazado (§</w:t>
      </w:r>
      <w:r w:rsidR="00852C57">
        <w:fldChar w:fldCharType="begin"/>
      </w:r>
      <w:r w:rsidR="00861DF2" w:rsidRPr="005518F0">
        <w:rPr>
          <w:lang w:val="es-ES"/>
        </w:rPr>
        <w:instrText xml:space="preserve"> REF _Ref174174794 \r \h </w:instrText>
      </w:r>
      <w:r w:rsidR="00852C57">
        <w:fldChar w:fldCharType="separate"/>
      </w:r>
      <w:r w:rsidR="00437C65" w:rsidRPr="005518F0">
        <w:rPr>
          <w:lang w:val="es-ES"/>
        </w:rPr>
        <w:t>4.4.3</w:t>
      </w:r>
      <w:r w:rsidR="00852C57">
        <w:fldChar w:fldCharType="end"/>
      </w:r>
      <w:r w:rsidRPr="005518F0">
        <w:rPr>
          <w:lang w:val="es-ES"/>
        </w:rPr>
        <w:t xml:space="preserve">), el </w:t>
      </w:r>
      <w:r w:rsidRPr="005518F0">
        <w:rPr>
          <w:rStyle w:val="Term"/>
          <w:lang w:val="es-ES"/>
        </w:rPr>
        <w:t>tipo de instancia</w:t>
      </w:r>
      <w:r w:rsidRPr="005518F0">
        <w:rPr>
          <w:lang w:val="es-ES"/>
        </w:rPr>
        <w:t>. Para una declaración de clase genérica, el tipo de instancia se forma creando un tipo construido (§</w:t>
      </w:r>
      <w:r w:rsidR="00852C57">
        <w:fldChar w:fldCharType="begin"/>
      </w:r>
      <w:r w:rsidR="00861DF2" w:rsidRPr="005518F0">
        <w:rPr>
          <w:lang w:val="es-ES"/>
        </w:rPr>
        <w:instrText xml:space="preserve"> REF _Ref174230028 \r \h </w:instrText>
      </w:r>
      <w:r w:rsidR="00852C57">
        <w:fldChar w:fldCharType="separate"/>
      </w:r>
      <w:r w:rsidR="00437C65" w:rsidRPr="005518F0">
        <w:rPr>
          <w:lang w:val="es-ES"/>
        </w:rPr>
        <w:t>4.4</w:t>
      </w:r>
      <w:r w:rsidR="00852C57">
        <w:fldChar w:fldCharType="end"/>
      </w:r>
      <w:r w:rsidRPr="005518F0">
        <w:rPr>
          <w:lang w:val="es-ES"/>
        </w:rPr>
        <w:t xml:space="preserve">) a partir de la declaración de tipo, siendo cada uno de los argumentos de tipo suministrados el parámetro de tipo equivalente. Puesto que el tipo de instancia utiliza los parámetros de tipo, sólo se puede utilizar donde los parámetros de tipo están dentro del ámbito, es decir, dentro de la declaración de clase. El tipo de instancia es el tipo de </w:t>
      </w:r>
      <w:r w:rsidRPr="005518F0">
        <w:rPr>
          <w:rStyle w:val="Codefragment"/>
          <w:lang w:val="es-ES"/>
        </w:rPr>
        <w:t>this</w:t>
      </w:r>
      <w:r w:rsidRPr="005518F0">
        <w:rPr>
          <w:lang w:val="es-ES"/>
        </w:rPr>
        <w:t xml:space="preserve"> para el código escrito dentro de la declaración de clase. Para las clases no genéricas, el tipo de instancia es simplemente la clase declarada. En el siguiente ejemplo se muestran varias declaraciones de clase junto con sus tipos de instancia:  </w:t>
      </w:r>
    </w:p>
    <w:p w14:paraId="3F2E53FD" w14:textId="77777777" w:rsidR="00ED6780" w:rsidRPr="00732017" w:rsidRDefault="00ED6780" w:rsidP="00ED6780">
      <w:pPr>
        <w:pStyle w:val="Code"/>
      </w:pPr>
      <w:r>
        <w:t>class A&lt;T&gt;</w:t>
      </w:r>
      <w:r>
        <w:tab/>
      </w:r>
      <w:r>
        <w:tab/>
      </w:r>
      <w:r>
        <w:tab/>
      </w:r>
      <w:r>
        <w:tab/>
      </w:r>
      <w:r>
        <w:tab/>
      </w:r>
      <w:r>
        <w:tab/>
      </w:r>
      <w:r>
        <w:tab/>
        <w:t>// instance type: A&lt;T&gt;</w:t>
      </w:r>
      <w:r>
        <w:br/>
        <w:t>{</w:t>
      </w:r>
      <w:r>
        <w:br/>
      </w:r>
      <w:r>
        <w:tab/>
        <w:t>class B {}</w:t>
      </w:r>
      <w:r>
        <w:tab/>
      </w:r>
      <w:r>
        <w:tab/>
      </w:r>
      <w:r>
        <w:tab/>
      </w:r>
      <w:r>
        <w:tab/>
      </w:r>
      <w:r>
        <w:tab/>
      </w:r>
      <w:r>
        <w:tab/>
        <w:t>// instance type: A&lt;T&gt;.B</w:t>
      </w:r>
    </w:p>
    <w:p w14:paraId="3F2E53FE" w14:textId="77777777" w:rsidR="00ED6780" w:rsidRPr="00732017" w:rsidRDefault="00ED6780" w:rsidP="00ED6780">
      <w:pPr>
        <w:pStyle w:val="Code"/>
      </w:pPr>
      <w:r>
        <w:tab/>
        <w:t>class C&lt;U&gt; {}</w:t>
      </w:r>
      <w:r>
        <w:tab/>
      </w:r>
      <w:r>
        <w:tab/>
      </w:r>
      <w:r>
        <w:tab/>
      </w:r>
      <w:r>
        <w:tab/>
      </w:r>
      <w:r>
        <w:tab/>
        <w:t>// instance type: A&lt;T&gt;.C&lt;U&gt;</w:t>
      </w:r>
      <w:r>
        <w:br/>
        <w:t>}</w:t>
      </w:r>
    </w:p>
    <w:p w14:paraId="3F2E53FF" w14:textId="77777777" w:rsidR="00ED6780" w:rsidRPr="00ED2DA8" w:rsidRDefault="00ED6780" w:rsidP="00ED6780">
      <w:pPr>
        <w:pStyle w:val="Code"/>
      </w:pPr>
      <w:r>
        <w:t>class D {}</w:t>
      </w:r>
      <w:r>
        <w:tab/>
      </w:r>
      <w:r>
        <w:tab/>
      </w:r>
      <w:r>
        <w:tab/>
      </w:r>
      <w:r>
        <w:tab/>
      </w:r>
      <w:r>
        <w:tab/>
      </w:r>
      <w:r>
        <w:tab/>
      </w:r>
      <w:r>
        <w:tab/>
        <w:t>// instance type: D</w:t>
      </w:r>
    </w:p>
    <w:p w14:paraId="3F2E5400" w14:textId="77777777" w:rsidR="00B777D4" w:rsidRDefault="00B777D4" w:rsidP="00B777D4">
      <w:pPr>
        <w:pStyle w:val="Heading3"/>
      </w:pPr>
      <w:bookmarkStart w:id="1142" w:name="_Ref168416262"/>
      <w:bookmarkStart w:id="1143" w:name="_Toc365607079"/>
      <w:r>
        <w:t>Miembros de tipos construidos</w:t>
      </w:r>
      <w:bookmarkEnd w:id="1142"/>
      <w:bookmarkEnd w:id="1143"/>
    </w:p>
    <w:p w14:paraId="3F2E5401" w14:textId="77777777" w:rsidR="00750E5F" w:rsidRPr="005518F0" w:rsidRDefault="00B777D4" w:rsidP="00750E5F">
      <w:pPr>
        <w:rPr>
          <w:lang w:val="es-ES"/>
        </w:rPr>
      </w:pPr>
      <w:r w:rsidRPr="005518F0">
        <w:rPr>
          <w:lang w:val="es-ES"/>
        </w:rPr>
        <w:t>Los miembros no heredados de un tipo construido se obtienen sustituyendo, para cada parámetro de tipo (</w:t>
      </w:r>
      <w:r w:rsidRPr="005518F0">
        <w:rPr>
          <w:rStyle w:val="Production"/>
          <w:lang w:val="es-ES"/>
        </w:rPr>
        <w:t>type-parameter</w:t>
      </w:r>
      <w:r w:rsidRPr="005518F0">
        <w:rPr>
          <w:lang w:val="es-ES"/>
        </w:rPr>
        <w:t>) de la declaración de miembro, el argumento de tipo (</w:t>
      </w:r>
      <w:r w:rsidRPr="005518F0">
        <w:rPr>
          <w:rStyle w:val="Production"/>
          <w:lang w:val="es-ES"/>
        </w:rPr>
        <w:t>type-argument</w:t>
      </w:r>
      <w:r w:rsidRPr="005518F0">
        <w:rPr>
          <w:lang w:val="es-ES"/>
        </w:rPr>
        <w:t xml:space="preserve">) correspondiente del tipo </w:t>
      </w:r>
      <w:r w:rsidRPr="005518F0">
        <w:rPr>
          <w:lang w:val="es-ES"/>
        </w:rPr>
        <w:lastRenderedPageBreak/>
        <w:t>construido. El proceso de sustitución se basa en el significado semántico de las declaraciones de tipo y no se trata simplemente de una sustitución textual.</w:t>
      </w:r>
    </w:p>
    <w:p w14:paraId="3F2E5402" w14:textId="77777777" w:rsidR="00750E5F" w:rsidRPr="005518F0" w:rsidRDefault="00750E5F" w:rsidP="00750E5F">
      <w:pPr>
        <w:rPr>
          <w:lang w:val="es-ES"/>
        </w:rPr>
      </w:pPr>
      <w:r w:rsidRPr="005518F0">
        <w:rPr>
          <w:lang w:val="es-ES"/>
        </w:rPr>
        <w:t>Por ejemplo, dadas la declaración de clase genérica:</w:t>
      </w:r>
    </w:p>
    <w:p w14:paraId="3F2E5403" w14:textId="77777777" w:rsidR="00750E5F" w:rsidRPr="00C830B9" w:rsidRDefault="00750E5F" w:rsidP="00750E5F">
      <w:pPr>
        <w:pStyle w:val="Code"/>
        <w:rPr>
          <w:lang w:val="de-DE"/>
        </w:rPr>
      </w:pPr>
      <w:r>
        <w:t>class Gen&lt;T,U&gt;</w:t>
      </w:r>
      <w:r>
        <w:br/>
        <w:t>{</w:t>
      </w:r>
      <w:r>
        <w:br/>
      </w:r>
      <w:r>
        <w:tab/>
        <w:t>public T[,] a;</w:t>
      </w:r>
    </w:p>
    <w:p w14:paraId="3F2E5404" w14:textId="77777777" w:rsidR="00750E5F" w:rsidRPr="00C830B9" w:rsidRDefault="00750E5F" w:rsidP="00750E5F">
      <w:pPr>
        <w:pStyle w:val="Code"/>
        <w:rPr>
          <w:lang w:val="de-DE"/>
        </w:rPr>
      </w:pPr>
      <w:r>
        <w:tab/>
        <w:t>public void G(int i, T t, Gen&lt;U,T&gt; gt) {...}</w:t>
      </w:r>
    </w:p>
    <w:p w14:paraId="3F2E5405" w14:textId="77777777" w:rsidR="00750E5F" w:rsidRPr="00732017" w:rsidRDefault="00750E5F" w:rsidP="00750E5F">
      <w:pPr>
        <w:pStyle w:val="Code"/>
      </w:pPr>
      <w:r>
        <w:tab/>
        <w:t>public U Prop { get {...} set {...} }</w:t>
      </w:r>
    </w:p>
    <w:p w14:paraId="3F2E5406" w14:textId="77777777" w:rsidR="00750E5F" w:rsidRPr="005518F0" w:rsidRDefault="00750E5F" w:rsidP="00750E5F">
      <w:pPr>
        <w:pStyle w:val="Code"/>
        <w:rPr>
          <w:lang w:val="es-ES"/>
        </w:rPr>
      </w:pPr>
      <w:r>
        <w:tab/>
        <w:t>public int H(double d) {...}</w:t>
      </w:r>
      <w:r>
        <w:br/>
      </w:r>
      <w:r w:rsidRPr="005518F0">
        <w:rPr>
          <w:lang w:val="es-ES"/>
        </w:rPr>
        <w:t>}</w:t>
      </w:r>
    </w:p>
    <w:p w14:paraId="3F2E5407" w14:textId="77777777" w:rsidR="00750E5F" w:rsidRPr="005518F0" w:rsidRDefault="00750E5F" w:rsidP="00750E5F">
      <w:pPr>
        <w:rPr>
          <w:lang w:val="es-ES"/>
        </w:rPr>
      </w:pPr>
      <w:r w:rsidRPr="005518F0">
        <w:rPr>
          <w:lang w:val="es-ES"/>
        </w:rPr>
        <w:t xml:space="preserve">el tipo construido </w:t>
      </w:r>
      <w:r w:rsidRPr="005518F0">
        <w:rPr>
          <w:rStyle w:val="Codefragment"/>
          <w:lang w:val="es-ES"/>
        </w:rPr>
        <w:t>Gen&lt;int[],IComparable&lt;string&gt;&gt;</w:t>
      </w:r>
      <w:r w:rsidRPr="005518F0">
        <w:rPr>
          <w:lang w:val="es-ES"/>
        </w:rPr>
        <w:t xml:space="preserve"> tiene los miembros siguientes:</w:t>
      </w:r>
    </w:p>
    <w:p w14:paraId="3F2E5408" w14:textId="77777777" w:rsidR="00750E5F" w:rsidRPr="00732017" w:rsidRDefault="00750E5F" w:rsidP="00750E5F">
      <w:pPr>
        <w:pStyle w:val="Code"/>
      </w:pPr>
      <w:r>
        <w:t>public int[,][] a;</w:t>
      </w:r>
    </w:p>
    <w:p w14:paraId="3F2E5409" w14:textId="77777777" w:rsidR="00750E5F" w:rsidRPr="00732017" w:rsidRDefault="00750E5F" w:rsidP="00750E5F">
      <w:pPr>
        <w:pStyle w:val="Code"/>
      </w:pPr>
      <w:r>
        <w:t>public void G(int i, int[] t, Gen&lt;IComparable&lt;string&gt;,int[]&gt; gt) {...}</w:t>
      </w:r>
    </w:p>
    <w:p w14:paraId="3F2E540A" w14:textId="77777777" w:rsidR="00750E5F" w:rsidRPr="00732017" w:rsidRDefault="00750E5F" w:rsidP="00750E5F">
      <w:pPr>
        <w:pStyle w:val="Code"/>
      </w:pPr>
      <w:r>
        <w:t>public IComparable&lt;string&gt; Prop { get {...} set {...} }</w:t>
      </w:r>
    </w:p>
    <w:p w14:paraId="3F2E540B" w14:textId="77777777" w:rsidR="00750E5F" w:rsidRPr="00732017" w:rsidRDefault="00750E5F" w:rsidP="00750E5F">
      <w:pPr>
        <w:pStyle w:val="Code"/>
      </w:pPr>
      <w:r>
        <w:t>public int H(double d) {...}</w:t>
      </w:r>
    </w:p>
    <w:p w14:paraId="3F2E540C" w14:textId="77777777" w:rsidR="00750E5F" w:rsidRPr="005518F0" w:rsidRDefault="00750E5F" w:rsidP="00750E5F">
      <w:pPr>
        <w:rPr>
          <w:lang w:val="es-ES"/>
        </w:rPr>
      </w:pPr>
      <w:r w:rsidRPr="005518F0">
        <w:rPr>
          <w:lang w:val="es-ES"/>
        </w:rPr>
        <w:t xml:space="preserve">El tipo del miembro </w:t>
      </w:r>
      <w:r w:rsidRPr="005518F0">
        <w:rPr>
          <w:rStyle w:val="Codefragment"/>
          <w:lang w:val="es-ES"/>
        </w:rPr>
        <w:t>a</w:t>
      </w:r>
      <w:r w:rsidRPr="005518F0">
        <w:rPr>
          <w:lang w:val="es-ES"/>
        </w:rPr>
        <w:t xml:space="preserve"> de una declaración de clase genérica </w:t>
      </w:r>
      <w:r w:rsidRPr="005518F0">
        <w:rPr>
          <w:rStyle w:val="Codefragment"/>
          <w:lang w:val="es-ES"/>
        </w:rPr>
        <w:t>Gen</w:t>
      </w:r>
      <w:r w:rsidRPr="005518F0">
        <w:rPr>
          <w:lang w:val="es-ES"/>
        </w:rPr>
        <w:t xml:space="preserve"> es una “matriz bidimensional de </w:t>
      </w:r>
      <w:r w:rsidRPr="005518F0">
        <w:rPr>
          <w:rStyle w:val="Codefragment"/>
          <w:lang w:val="es-ES"/>
        </w:rPr>
        <w:t>T</w:t>
      </w:r>
      <w:r w:rsidRPr="005518F0">
        <w:rPr>
          <w:lang w:val="es-ES"/>
        </w:rPr>
        <w:t xml:space="preserve">”, por lo que el tipo del miembro </w:t>
      </w:r>
      <w:r w:rsidRPr="005518F0">
        <w:rPr>
          <w:rStyle w:val="Codefragment"/>
          <w:lang w:val="es-ES"/>
        </w:rPr>
        <w:t>a</w:t>
      </w:r>
      <w:r w:rsidRPr="005518F0">
        <w:rPr>
          <w:lang w:val="es-ES"/>
        </w:rPr>
        <w:t xml:space="preserve"> del tipo construido mencionado anteriormente es una “matriz bidimensional de una matriz unidimensional de </w:t>
      </w:r>
      <w:r w:rsidRPr="005518F0">
        <w:rPr>
          <w:rStyle w:val="Codefragment"/>
          <w:lang w:val="es-ES"/>
        </w:rPr>
        <w:t>int</w:t>
      </w:r>
      <w:r w:rsidRPr="005518F0">
        <w:rPr>
          <w:lang w:val="es-ES"/>
        </w:rPr>
        <w:t xml:space="preserve">” o </w:t>
      </w:r>
      <w:r w:rsidRPr="005518F0">
        <w:rPr>
          <w:rStyle w:val="Codefragment"/>
          <w:lang w:val="es-ES"/>
        </w:rPr>
        <w:t>int[,][]</w:t>
      </w:r>
      <w:r w:rsidRPr="005518F0">
        <w:rPr>
          <w:lang w:val="es-ES"/>
        </w:rPr>
        <w:t>.</w:t>
      </w:r>
    </w:p>
    <w:p w14:paraId="3F2E540D" w14:textId="77777777" w:rsidR="000B450D" w:rsidRPr="005518F0" w:rsidRDefault="000B450D" w:rsidP="000B450D">
      <w:pPr>
        <w:rPr>
          <w:lang w:val="es-ES"/>
        </w:rPr>
      </w:pPr>
      <w:r w:rsidRPr="005518F0">
        <w:rPr>
          <w:lang w:val="es-ES"/>
        </w:rPr>
        <w:t xml:space="preserve">Dentro de los miembros de función de instancia, el tipo de </w:t>
      </w:r>
      <w:r w:rsidRPr="005518F0">
        <w:rPr>
          <w:rStyle w:val="Codefragment"/>
          <w:lang w:val="es-ES"/>
        </w:rPr>
        <w:t>this</w:t>
      </w:r>
      <w:r w:rsidRPr="005518F0">
        <w:rPr>
          <w:lang w:val="es-ES"/>
        </w:rPr>
        <w:t xml:space="preserve"> es el tipo de instancia (§</w:t>
      </w:r>
      <w:r w:rsidR="00852C57">
        <w:fldChar w:fldCharType="begin"/>
      </w:r>
      <w:r w:rsidR="00861DF2" w:rsidRPr="005518F0">
        <w:rPr>
          <w:lang w:val="es-ES"/>
        </w:rPr>
        <w:instrText xml:space="preserve"> REF _Ref174230052 \r \h </w:instrText>
      </w:r>
      <w:r w:rsidR="00852C57">
        <w:fldChar w:fldCharType="separate"/>
      </w:r>
      <w:r w:rsidR="00437C65" w:rsidRPr="005518F0">
        <w:rPr>
          <w:lang w:val="es-ES"/>
        </w:rPr>
        <w:t>10.3.1</w:t>
      </w:r>
      <w:r w:rsidR="00852C57">
        <w:fldChar w:fldCharType="end"/>
      </w:r>
      <w:r w:rsidRPr="005518F0">
        <w:rPr>
          <w:lang w:val="es-ES"/>
        </w:rPr>
        <w:t>) de la declaración contenedora.</w:t>
      </w:r>
    </w:p>
    <w:p w14:paraId="3F2E540E" w14:textId="77777777" w:rsidR="00FF13F9" w:rsidRDefault="00FF13F9" w:rsidP="00FF13F9">
      <w:r w:rsidRPr="005518F0">
        <w:rPr>
          <w:lang w:val="es-ES"/>
        </w:rPr>
        <w:t>Todos los miembros de una clase genérica pueden utilizar parámetros de tipo de cualquier clase envolvente, ya sea directamente o como parte de un tipo construido. Cuando un tipo construido cerrado concreto (§</w:t>
      </w:r>
      <w:r w:rsidR="00852C57">
        <w:fldChar w:fldCharType="begin"/>
      </w:r>
      <w:r w:rsidR="00861DF2" w:rsidRPr="005518F0">
        <w:rPr>
          <w:lang w:val="es-ES"/>
        </w:rPr>
        <w:instrText xml:space="preserve"> REF _Ref168414196 \r \h </w:instrText>
      </w:r>
      <w:r w:rsidR="00852C57">
        <w:fldChar w:fldCharType="separate"/>
      </w:r>
      <w:r w:rsidR="00437C65" w:rsidRPr="005518F0">
        <w:rPr>
          <w:lang w:val="es-ES"/>
        </w:rPr>
        <w:t>4.4.2</w:t>
      </w:r>
      <w:r w:rsidR="00852C57">
        <w:fldChar w:fldCharType="end"/>
      </w:r>
      <w:r w:rsidRPr="005518F0">
        <w:rPr>
          <w:lang w:val="es-ES"/>
        </w:rPr>
        <w:t xml:space="preserve">) se utiliza en tiempo de ejecución, cada uso de un parámetro de tipo se reemplaza con el argumento de tipo real suministrado al tipo construido. </w:t>
      </w:r>
      <w:r>
        <w:t>Por ejemplo:</w:t>
      </w:r>
    </w:p>
    <w:p w14:paraId="3F2E540F" w14:textId="77777777" w:rsidR="00FF13F9" w:rsidRPr="00732017" w:rsidRDefault="00FF13F9" w:rsidP="00FF13F9">
      <w:pPr>
        <w:pStyle w:val="Code"/>
        <w:rPr>
          <w:rFonts w:eastAsia="SimSun"/>
          <w:lang w:eastAsia="zh-CN"/>
        </w:rPr>
      </w:pPr>
      <w:r>
        <w:t>class C&lt;V&gt;</w:t>
      </w:r>
      <w:r>
        <w:br/>
        <w:t>{</w:t>
      </w:r>
      <w:r>
        <w:br/>
      </w:r>
      <w:r>
        <w:tab/>
        <w:t>public V f1;</w:t>
      </w:r>
      <w:r>
        <w:br/>
      </w:r>
      <w:r>
        <w:tab/>
        <w:t>public C&lt;V&gt; f2 = null;</w:t>
      </w:r>
    </w:p>
    <w:p w14:paraId="3F2E5410" w14:textId="77777777" w:rsidR="00FF13F9" w:rsidRPr="00732017" w:rsidRDefault="00FF13F9" w:rsidP="00FF13F9">
      <w:pPr>
        <w:pStyle w:val="Code"/>
        <w:rPr>
          <w:rFonts w:eastAsia="SimSun"/>
          <w:lang w:eastAsia="zh-CN"/>
        </w:rPr>
      </w:pPr>
      <w:r>
        <w:tab/>
        <w:t>public C(V x) {</w:t>
      </w:r>
      <w:r>
        <w:br/>
      </w:r>
      <w:r>
        <w:tab/>
      </w:r>
      <w:r>
        <w:tab/>
        <w:t>this.f1 = x;</w:t>
      </w:r>
      <w:r>
        <w:br/>
      </w:r>
      <w:r>
        <w:tab/>
      </w:r>
      <w:r>
        <w:tab/>
        <w:t>this.f2 = this;</w:t>
      </w:r>
      <w:r>
        <w:br/>
      </w:r>
      <w:r>
        <w:tab/>
        <w:t>}</w:t>
      </w:r>
      <w:r>
        <w:br/>
        <w:t>}</w:t>
      </w:r>
    </w:p>
    <w:p w14:paraId="3F2E5411" w14:textId="77777777" w:rsidR="00FF13F9" w:rsidRPr="00732017" w:rsidRDefault="00FF13F9" w:rsidP="00FF13F9">
      <w:pPr>
        <w:pStyle w:val="Code"/>
        <w:rPr>
          <w:rFonts w:eastAsia="SimSun"/>
        </w:rPr>
      </w:pPr>
      <w:r>
        <w:t>class Application</w:t>
      </w:r>
      <w:r>
        <w:br/>
        <w:t>{</w:t>
      </w:r>
      <w:r>
        <w:br/>
      </w:r>
      <w:r>
        <w:tab/>
        <w:t xml:space="preserve">static void </w:t>
      </w:r>
      <w:smartTag w:uri="urn:schemas-microsoft-com:office:smarttags" w:element="place">
        <w:r>
          <w:t>Main</w:t>
        </w:r>
      </w:smartTag>
      <w:r>
        <w:t>() {</w:t>
      </w:r>
      <w:r>
        <w:br/>
      </w:r>
      <w:r>
        <w:tab/>
      </w:r>
      <w:r>
        <w:tab/>
        <w:t>C&lt;int&gt; x1 = new C&lt;int&gt;(1);</w:t>
      </w:r>
      <w:r>
        <w:br/>
      </w:r>
      <w:r>
        <w:tab/>
      </w:r>
      <w:r>
        <w:tab/>
        <w:t>Console.WriteLine(x1.f1);</w:t>
      </w:r>
      <w:r>
        <w:tab/>
      </w:r>
      <w:r>
        <w:tab/>
        <w:t>// Prints 1</w:t>
      </w:r>
    </w:p>
    <w:p w14:paraId="3F2E5412" w14:textId="77777777" w:rsidR="00FF13F9" w:rsidRPr="00732017" w:rsidRDefault="00FF13F9" w:rsidP="00FF13F9">
      <w:pPr>
        <w:pStyle w:val="Code"/>
        <w:rPr>
          <w:rFonts w:eastAsia="SimSun"/>
        </w:rPr>
      </w:pPr>
      <w:r>
        <w:tab/>
      </w:r>
      <w:r>
        <w:tab/>
        <w:t>C&lt;double&gt; x2 = new C&lt;double&gt;(3.1415);</w:t>
      </w:r>
      <w:r>
        <w:br/>
      </w:r>
      <w:r>
        <w:tab/>
      </w:r>
      <w:r>
        <w:tab/>
        <w:t>Console.WriteLine(x2.f1);</w:t>
      </w:r>
      <w:r>
        <w:tab/>
      </w:r>
      <w:r>
        <w:tab/>
        <w:t>// Prints 3.1415</w:t>
      </w:r>
      <w:r>
        <w:br/>
      </w:r>
      <w:r>
        <w:tab/>
        <w:t>}</w:t>
      </w:r>
      <w:r>
        <w:br/>
        <w:t>}</w:t>
      </w:r>
    </w:p>
    <w:p w14:paraId="3F2E5413" w14:textId="77777777" w:rsidR="0028536B" w:rsidRDefault="0028536B">
      <w:pPr>
        <w:pStyle w:val="Heading3"/>
      </w:pPr>
      <w:bookmarkStart w:id="1144" w:name="_Ref174229396"/>
      <w:bookmarkStart w:id="1145" w:name="_Ref174229999"/>
      <w:bookmarkStart w:id="1146" w:name="_Ref174230243"/>
      <w:bookmarkStart w:id="1147" w:name="_Ref174230252"/>
      <w:bookmarkStart w:id="1148" w:name="_Toc365607080"/>
      <w:r>
        <w:t>Herencia</w:t>
      </w:r>
      <w:bookmarkEnd w:id="1135"/>
      <w:bookmarkEnd w:id="1140"/>
      <w:bookmarkEnd w:id="1144"/>
      <w:bookmarkEnd w:id="1145"/>
      <w:bookmarkEnd w:id="1146"/>
      <w:bookmarkEnd w:id="1147"/>
      <w:bookmarkEnd w:id="1148"/>
    </w:p>
    <w:p w14:paraId="3F2E5414" w14:textId="77777777" w:rsidR="0028536B" w:rsidRDefault="0028536B">
      <w:r w:rsidRPr="005518F0">
        <w:rPr>
          <w:lang w:val="es-ES"/>
        </w:rPr>
        <w:t xml:space="preserve">Una clase </w:t>
      </w:r>
      <w:r w:rsidRPr="005518F0">
        <w:rPr>
          <w:rStyle w:val="Term"/>
          <w:lang w:val="es-ES"/>
        </w:rPr>
        <w:t>hereda</w:t>
      </w:r>
      <w:r w:rsidRPr="005518F0">
        <w:rPr>
          <w:lang w:val="es-ES"/>
        </w:rPr>
        <w:t xml:space="preserve"> los miembros de su tipo de clase base directa. La herencia significa que una clase contiene implícitamente todos los miembros de su tipo de clase base directa, excepto los constructores de instancia, los constructores estáticos y los destructores de la clase base. </w:t>
      </w:r>
      <w:r>
        <w:t>Estos son algunos aspectos importantes de la herencia:</w:t>
      </w:r>
    </w:p>
    <w:p w14:paraId="3F2E5415" w14:textId="77777777" w:rsidR="0028536B" w:rsidRPr="005518F0" w:rsidRDefault="0028536B">
      <w:pPr>
        <w:pStyle w:val="ListBullet"/>
        <w:rPr>
          <w:lang w:val="es-ES"/>
        </w:rPr>
      </w:pPr>
      <w:r w:rsidRPr="005518F0">
        <w:rPr>
          <w:lang w:val="es-ES"/>
        </w:rPr>
        <w:lastRenderedPageBreak/>
        <w:t xml:space="preserve">La herencia es transitiva. Si </w:t>
      </w:r>
      <w:r w:rsidRPr="005518F0">
        <w:rPr>
          <w:rStyle w:val="Codefragment"/>
          <w:lang w:val="es-ES"/>
        </w:rPr>
        <w:t>C</w:t>
      </w:r>
      <w:r w:rsidRPr="005518F0">
        <w:rPr>
          <w:lang w:val="es-ES"/>
        </w:rPr>
        <w:t xml:space="preserve"> se deriva de </w:t>
      </w:r>
      <w:r w:rsidRPr="005518F0">
        <w:rPr>
          <w:rStyle w:val="Codefragment"/>
          <w:lang w:val="es-ES"/>
        </w:rPr>
        <w:t>B</w:t>
      </w:r>
      <w:r w:rsidRPr="005518F0">
        <w:rPr>
          <w:lang w:val="es-ES"/>
        </w:rPr>
        <w:t xml:space="preserve"> y </w:t>
      </w:r>
      <w:r w:rsidRPr="005518F0">
        <w:rPr>
          <w:rStyle w:val="Codefragment"/>
          <w:lang w:val="es-ES"/>
        </w:rPr>
        <w:t>B</w:t>
      </w:r>
      <w:r w:rsidRPr="005518F0">
        <w:rPr>
          <w:lang w:val="es-ES"/>
        </w:rPr>
        <w:t xml:space="preserve"> se deriva de </w:t>
      </w:r>
      <w:r w:rsidRPr="005518F0">
        <w:rPr>
          <w:rStyle w:val="Codefragment"/>
          <w:lang w:val="es-ES"/>
        </w:rPr>
        <w:t>A</w:t>
      </w:r>
      <w:r w:rsidRPr="005518F0">
        <w:rPr>
          <w:lang w:val="es-ES"/>
        </w:rPr>
        <w:t xml:space="preserve">, entonces </w:t>
      </w:r>
      <w:r w:rsidRPr="005518F0">
        <w:rPr>
          <w:rStyle w:val="Codefragment"/>
          <w:lang w:val="es-ES"/>
        </w:rPr>
        <w:t>C</w:t>
      </w:r>
      <w:r w:rsidRPr="005518F0">
        <w:rPr>
          <w:lang w:val="es-ES"/>
        </w:rPr>
        <w:t xml:space="preserve"> hereda los miembros declarados en </w:t>
      </w:r>
      <w:r w:rsidRPr="005518F0">
        <w:rPr>
          <w:rStyle w:val="Codefragment"/>
          <w:lang w:val="es-ES"/>
        </w:rPr>
        <w:t>B</w:t>
      </w:r>
      <w:r w:rsidRPr="005518F0">
        <w:rPr>
          <w:lang w:val="es-ES"/>
        </w:rPr>
        <w:t xml:space="preserve"> y los miembros declarados en </w:t>
      </w:r>
      <w:r w:rsidRPr="005518F0">
        <w:rPr>
          <w:rStyle w:val="Codefragment"/>
          <w:lang w:val="es-ES"/>
        </w:rPr>
        <w:t>A</w:t>
      </w:r>
      <w:r w:rsidRPr="005518F0">
        <w:rPr>
          <w:lang w:val="es-ES"/>
        </w:rPr>
        <w:t>.</w:t>
      </w:r>
    </w:p>
    <w:p w14:paraId="3F2E5416" w14:textId="77777777" w:rsidR="0028536B" w:rsidRPr="005518F0" w:rsidRDefault="0028536B">
      <w:pPr>
        <w:pStyle w:val="ListBullet"/>
        <w:rPr>
          <w:lang w:val="es-ES"/>
        </w:rPr>
      </w:pPr>
      <w:r w:rsidRPr="005518F0">
        <w:rPr>
          <w:lang w:val="es-ES"/>
        </w:rPr>
        <w:t xml:space="preserve">Una clase derivada </w:t>
      </w:r>
      <w:r w:rsidRPr="005518F0">
        <w:rPr>
          <w:rStyle w:val="Emphasis"/>
          <w:lang w:val="es-ES"/>
        </w:rPr>
        <w:t>extiende</w:t>
      </w:r>
      <w:r w:rsidRPr="005518F0">
        <w:rPr>
          <w:lang w:val="es-ES"/>
        </w:rPr>
        <w:t xml:space="preserve"> su clase base directa. Una clase derivada puede agregar nuevos miembros a los heredados, pero no puede quitar la definición de un miembro heredado.</w:t>
      </w:r>
    </w:p>
    <w:p w14:paraId="3F2E5417" w14:textId="77777777" w:rsidR="0028536B" w:rsidRPr="005518F0" w:rsidRDefault="0028536B">
      <w:pPr>
        <w:pStyle w:val="ListBullet"/>
        <w:rPr>
          <w:lang w:val="es-ES"/>
        </w:rPr>
      </w:pPr>
      <w:r w:rsidRPr="005518F0">
        <w:rPr>
          <w:lang w:val="es-ES"/>
        </w:rPr>
        <w:t>Los constructores de instancia, los constructores estáticos y los destructores no se heredan, pero el resto de miembros sí, independientemente de la accesibilidad que tengan declarada (§</w:t>
      </w:r>
      <w:r w:rsidR="00852C57">
        <w:fldChar w:fldCharType="begin"/>
      </w:r>
      <w:r w:rsidRPr="005518F0">
        <w:rPr>
          <w:lang w:val="es-ES"/>
        </w:rPr>
        <w:instrText xml:space="preserve"> REF _Ref461620407 \r \h </w:instrText>
      </w:r>
      <w:r w:rsidR="00852C57">
        <w:fldChar w:fldCharType="separate"/>
      </w:r>
      <w:r w:rsidR="00437C65" w:rsidRPr="005518F0">
        <w:rPr>
          <w:lang w:val="es-ES"/>
        </w:rPr>
        <w:t>3.5</w:t>
      </w:r>
      <w:r w:rsidR="00852C57">
        <w:fldChar w:fldCharType="end"/>
      </w:r>
      <w:r w:rsidRPr="005518F0">
        <w:rPr>
          <w:lang w:val="es-ES"/>
        </w:rPr>
        <w:t>). Sin embargo, dependiendo de la accesibilidad que tengan declarada, es posible que los miembros heredados no sean accesibles en una clase derivada.</w:t>
      </w:r>
    </w:p>
    <w:p w14:paraId="3F2E5418" w14:textId="77777777" w:rsidR="0028536B" w:rsidRPr="005518F0" w:rsidRDefault="0028536B">
      <w:pPr>
        <w:pStyle w:val="ListBullet"/>
        <w:rPr>
          <w:lang w:val="es-ES"/>
        </w:rPr>
      </w:pPr>
      <w:r w:rsidRPr="005518F0">
        <w:rPr>
          <w:lang w:val="es-ES"/>
        </w:rPr>
        <w:t xml:space="preserve">Una clase derivada puede </w:t>
      </w:r>
      <w:r w:rsidRPr="005518F0">
        <w:rPr>
          <w:rStyle w:val="Term"/>
          <w:lang w:val="es-ES"/>
        </w:rPr>
        <w:t>ocultar</w:t>
      </w:r>
      <w:r w:rsidRPr="005518F0">
        <w:rPr>
          <w:lang w:val="es-ES"/>
        </w:rPr>
        <w:t xml:space="preserve"> (§</w:t>
      </w:r>
      <w:r w:rsidR="00852C57">
        <w:fldChar w:fldCharType="begin"/>
      </w:r>
      <w:r w:rsidRPr="005518F0">
        <w:rPr>
          <w:lang w:val="es-ES"/>
        </w:rPr>
        <w:instrText xml:space="preserve"> REF _Ref457284942 \r \h </w:instrText>
      </w:r>
      <w:r w:rsidR="00852C57">
        <w:fldChar w:fldCharType="separate"/>
      </w:r>
      <w:r w:rsidR="00437C65" w:rsidRPr="005518F0">
        <w:rPr>
          <w:lang w:val="es-ES"/>
        </w:rPr>
        <w:t>3.7.1.2</w:t>
      </w:r>
      <w:r w:rsidR="00852C57">
        <w:fldChar w:fldCharType="end"/>
      </w:r>
      <w:r w:rsidRPr="005518F0">
        <w:rPr>
          <w:lang w:val="es-ES"/>
        </w:rPr>
        <w:t>) miembros heredados declarando nuevos miembros con el mismo nombre o signatura. No obstante, tenga en cuenta que ocultar un miembro heredado no significa quitarlo, simplemente hace que el miembro no sea directamente accesible a través de la clase derivada.</w:t>
      </w:r>
    </w:p>
    <w:p w14:paraId="3F2E5419" w14:textId="77777777" w:rsidR="0028536B" w:rsidRPr="005518F0" w:rsidRDefault="0028536B">
      <w:pPr>
        <w:pStyle w:val="ListBullet"/>
        <w:rPr>
          <w:lang w:val="es-ES"/>
        </w:rPr>
      </w:pPr>
      <w:r w:rsidRPr="005518F0">
        <w:rPr>
          <w:lang w:val="es-ES"/>
        </w:rPr>
        <w:t>Una instancia de una clase contiene un conjunto de todos los campos de instancia declarados en la clase y en sus clases base y se produce una conversión implícita (§</w:t>
      </w:r>
      <w:r w:rsidR="00852C57">
        <w:fldChar w:fldCharType="begin"/>
      </w:r>
      <w:r w:rsidR="00861DF2" w:rsidRPr="005518F0">
        <w:rPr>
          <w:lang w:val="es-ES"/>
        </w:rPr>
        <w:instrText xml:space="preserve"> REF _Ref174230101 \r \h </w:instrText>
      </w:r>
      <w:r w:rsidR="00852C57">
        <w:fldChar w:fldCharType="separate"/>
      </w:r>
      <w:r w:rsidR="00437C65" w:rsidRPr="005518F0">
        <w:rPr>
          <w:lang w:val="es-ES"/>
        </w:rPr>
        <w:t>6.1.6</w:t>
      </w:r>
      <w:r w:rsidR="00852C57">
        <w:fldChar w:fldCharType="end"/>
      </w:r>
      <w:r w:rsidRPr="005518F0">
        <w:rPr>
          <w:lang w:val="es-ES"/>
        </w:rPr>
        <w:t>) de los tipos de la clase derivada a cualquiera de los tipos de su clase base. Una referencia a una instancia de una clase derivada puede ser tratada como referencia a una instancia de cualquiera de sus clases base.</w:t>
      </w:r>
    </w:p>
    <w:p w14:paraId="3F2E541A" w14:textId="77777777" w:rsidR="0028536B" w:rsidRPr="005518F0" w:rsidRDefault="0028536B">
      <w:pPr>
        <w:pStyle w:val="ListBullet"/>
        <w:rPr>
          <w:lang w:val="es-ES"/>
        </w:rPr>
      </w:pPr>
      <w:r w:rsidRPr="005518F0">
        <w:rPr>
          <w:lang w:val="es-ES"/>
        </w:rPr>
        <w:t>Una clase puede declarar métodos, propiedades e indizadores virtuales, y las clases derivadas invalidan la implementación de dichos miembros de función. Esto permite que las clases muestren un comportamiento polimórfico, ya que las acciones que realiza una llamada a un miembro de función varían según el tipo de instancia a través de la que se invoca al miembro de función en tiempo de ejecución.</w:t>
      </w:r>
    </w:p>
    <w:p w14:paraId="3F2E541B" w14:textId="77777777" w:rsidR="0028693E" w:rsidRPr="005518F0" w:rsidRDefault="00002F5F" w:rsidP="00045A6D">
      <w:pPr>
        <w:pStyle w:val="ListBullet"/>
        <w:numPr>
          <w:ilvl w:val="0"/>
          <w:numId w:val="0"/>
        </w:numPr>
        <w:rPr>
          <w:lang w:val="es-ES"/>
        </w:rPr>
      </w:pPr>
      <w:r w:rsidRPr="005518F0">
        <w:rPr>
          <w:lang w:val="es-ES"/>
        </w:rPr>
        <w:t>El miembro heredado de un tipo de clase construido son los miembros del tipo de clase base inmediato (§</w:t>
      </w:r>
      <w:r w:rsidR="00852C57">
        <w:fldChar w:fldCharType="begin"/>
      </w:r>
      <w:r w:rsidR="00861DF2" w:rsidRPr="005518F0">
        <w:rPr>
          <w:lang w:val="es-ES"/>
        </w:rPr>
        <w:instrText xml:space="preserve"> REF _Ref174230153 \r \h </w:instrText>
      </w:r>
      <w:r w:rsidR="00852C57">
        <w:fldChar w:fldCharType="separate"/>
      </w:r>
      <w:r w:rsidR="00437C65" w:rsidRPr="005518F0">
        <w:rPr>
          <w:lang w:val="es-ES"/>
        </w:rPr>
        <w:t>10.1.4.1</w:t>
      </w:r>
      <w:r w:rsidR="00852C57">
        <w:fldChar w:fldCharType="end"/>
      </w:r>
      <w:r w:rsidRPr="005518F0">
        <w:rPr>
          <w:lang w:val="es-ES"/>
        </w:rPr>
        <w:t>), que se halla al sustituir los argumentos de tipo del tipo construido en cada ocurrencia de los parámetros de tipo correspondientes en la especificación de clase base (</w:t>
      </w:r>
      <w:r w:rsidRPr="005518F0">
        <w:rPr>
          <w:rStyle w:val="Production"/>
          <w:lang w:val="es-ES"/>
        </w:rPr>
        <w:t>base-class-specification</w:t>
      </w:r>
      <w:r w:rsidRPr="005518F0">
        <w:rPr>
          <w:lang w:val="es-ES"/>
        </w:rPr>
        <w:t>). A su vez, estos miembros se transforman mediante la sustitución en cada parámetro de tipo (</w:t>
      </w:r>
      <w:r w:rsidRPr="005518F0">
        <w:rPr>
          <w:rStyle w:val="Production"/>
          <w:lang w:val="es-ES"/>
        </w:rPr>
        <w:t>type-parameter</w:t>
      </w:r>
      <w:r w:rsidRPr="005518F0">
        <w:rPr>
          <w:lang w:val="es-ES"/>
        </w:rPr>
        <w:t>) dentro de la declaración de miembro, del argumento de tipo (</w:t>
      </w:r>
      <w:r w:rsidRPr="005518F0">
        <w:rPr>
          <w:rStyle w:val="Production"/>
          <w:lang w:val="es-ES"/>
        </w:rPr>
        <w:t>type-argument</w:t>
      </w:r>
      <w:r w:rsidRPr="005518F0">
        <w:rPr>
          <w:lang w:val="es-ES"/>
        </w:rPr>
        <w:t>) correspondiente de la especificación de clase base (</w:t>
      </w:r>
      <w:r w:rsidRPr="005518F0">
        <w:rPr>
          <w:rStyle w:val="Production"/>
          <w:lang w:val="es-ES"/>
        </w:rPr>
        <w:t>base-class-specification</w:t>
      </w:r>
      <w:r w:rsidRPr="005518F0">
        <w:rPr>
          <w:lang w:val="es-ES"/>
        </w:rPr>
        <w:t xml:space="preserve">). </w:t>
      </w:r>
    </w:p>
    <w:p w14:paraId="3F2E541C" w14:textId="77777777" w:rsidR="00045A6D" w:rsidRPr="00732017" w:rsidRDefault="00045A6D" w:rsidP="00045A6D">
      <w:pPr>
        <w:pStyle w:val="Code"/>
      </w:pPr>
      <w:r>
        <w:t>class B&lt;U&gt;</w:t>
      </w:r>
      <w:r>
        <w:br/>
        <w:t>{</w:t>
      </w:r>
      <w:r>
        <w:br/>
      </w:r>
      <w:r>
        <w:tab/>
        <w:t>public U F(long index) {...}</w:t>
      </w:r>
      <w:r>
        <w:br/>
        <w:t>}</w:t>
      </w:r>
    </w:p>
    <w:p w14:paraId="3F2E541D" w14:textId="77777777" w:rsidR="00045A6D" w:rsidRPr="005518F0" w:rsidRDefault="00045A6D" w:rsidP="00045A6D">
      <w:pPr>
        <w:pStyle w:val="Code"/>
        <w:rPr>
          <w:lang w:val="es-ES"/>
        </w:rPr>
      </w:pPr>
      <w:r>
        <w:t>class D&lt;T&gt;: B&lt;T[]&gt;</w:t>
      </w:r>
      <w:r>
        <w:br/>
        <w:t>{</w:t>
      </w:r>
      <w:r>
        <w:br/>
      </w:r>
      <w:r>
        <w:tab/>
        <w:t>public T G(string s) {...}</w:t>
      </w:r>
      <w:r>
        <w:br/>
      </w:r>
      <w:r w:rsidRPr="005518F0">
        <w:rPr>
          <w:lang w:val="es-ES"/>
        </w:rPr>
        <w:t>}</w:t>
      </w:r>
    </w:p>
    <w:p w14:paraId="3F2E541E" w14:textId="77777777" w:rsidR="00045A6D" w:rsidRPr="005518F0" w:rsidRDefault="00045A6D" w:rsidP="00045A6D">
      <w:pPr>
        <w:rPr>
          <w:lang w:val="es-ES"/>
        </w:rPr>
      </w:pPr>
      <w:r w:rsidRPr="005518F0">
        <w:rPr>
          <w:lang w:val="es-ES"/>
        </w:rPr>
        <w:t xml:space="preserve">En el ejemplo anterior, el tipo construido </w:t>
      </w:r>
      <w:r w:rsidRPr="005518F0">
        <w:rPr>
          <w:rStyle w:val="Codefragment"/>
          <w:lang w:val="es-ES"/>
        </w:rPr>
        <w:t>D&lt;int&gt;</w:t>
      </w:r>
      <w:r w:rsidRPr="005518F0">
        <w:rPr>
          <w:lang w:val="es-ES"/>
        </w:rPr>
        <w:t xml:space="preserve"> tiene un miembro no heredado </w:t>
      </w:r>
      <w:r w:rsidRPr="005518F0">
        <w:rPr>
          <w:rStyle w:val="Codefragment"/>
          <w:lang w:val="es-ES"/>
        </w:rPr>
        <w:t>public</w:t>
      </w:r>
      <w:r w:rsidRPr="005518F0">
        <w:rPr>
          <w:lang w:val="es-ES"/>
        </w:rPr>
        <w:t xml:space="preserve"> </w:t>
      </w:r>
      <w:r w:rsidRPr="005518F0">
        <w:rPr>
          <w:rStyle w:val="Codefragment"/>
          <w:lang w:val="es-ES"/>
        </w:rPr>
        <w:t>int</w:t>
      </w:r>
      <w:r w:rsidRPr="005518F0">
        <w:rPr>
          <w:lang w:val="es-ES"/>
        </w:rPr>
        <w:t xml:space="preserve"> </w:t>
      </w:r>
      <w:r w:rsidRPr="005518F0">
        <w:rPr>
          <w:rStyle w:val="Codefragment"/>
          <w:lang w:val="es-ES"/>
        </w:rPr>
        <w:t>G(string s)</w:t>
      </w:r>
      <w:r w:rsidRPr="005518F0">
        <w:rPr>
          <w:lang w:val="es-ES"/>
        </w:rPr>
        <w:t xml:space="preserve"> que se obtiene sustituyendo el argumento tipo </w:t>
      </w:r>
      <w:r w:rsidRPr="005518F0">
        <w:rPr>
          <w:rStyle w:val="Codefragment"/>
          <w:lang w:val="es-ES"/>
        </w:rPr>
        <w:t>int</w:t>
      </w:r>
      <w:r w:rsidRPr="005518F0">
        <w:rPr>
          <w:lang w:val="es-ES"/>
        </w:rPr>
        <w:t xml:space="preserve"> para el parámetro de tipo </w:t>
      </w:r>
      <w:r w:rsidRPr="005518F0">
        <w:rPr>
          <w:rStyle w:val="Codefragment"/>
          <w:lang w:val="es-ES"/>
        </w:rPr>
        <w:t>T</w:t>
      </w:r>
      <w:r w:rsidRPr="005518F0">
        <w:rPr>
          <w:lang w:val="es-ES"/>
        </w:rPr>
        <w:t xml:space="preserve">. </w:t>
      </w:r>
      <w:r w:rsidRPr="005518F0">
        <w:rPr>
          <w:rStyle w:val="Codefragment"/>
          <w:lang w:val="es-ES"/>
        </w:rPr>
        <w:t>D&lt;int&gt;</w:t>
      </w:r>
      <w:r w:rsidRPr="005518F0">
        <w:rPr>
          <w:lang w:val="es-ES"/>
        </w:rPr>
        <w:t xml:space="preserve"> también tiene un miembro heredado de la declaración de clase </w:t>
      </w:r>
      <w:r w:rsidRPr="005518F0">
        <w:rPr>
          <w:rStyle w:val="Codefragment"/>
          <w:lang w:val="es-ES"/>
        </w:rPr>
        <w:t>B</w:t>
      </w:r>
      <w:r w:rsidRPr="005518F0">
        <w:rPr>
          <w:lang w:val="es-ES"/>
        </w:rPr>
        <w:t xml:space="preserve">. Este miembro heredado se determina especificando primero el tipo de la clase base </w:t>
      </w:r>
      <w:r w:rsidRPr="005518F0">
        <w:rPr>
          <w:rStyle w:val="Codefragment"/>
          <w:lang w:val="es-ES"/>
        </w:rPr>
        <w:t>B&lt;int[]&gt;</w:t>
      </w:r>
      <w:r w:rsidRPr="005518F0">
        <w:rPr>
          <w:lang w:val="es-ES"/>
        </w:rPr>
        <w:t xml:space="preserve"> de </w:t>
      </w:r>
      <w:r w:rsidRPr="005518F0">
        <w:rPr>
          <w:rStyle w:val="Codefragment"/>
          <w:lang w:val="es-ES"/>
        </w:rPr>
        <w:t>D&lt;int&gt;</w:t>
      </w:r>
      <w:r w:rsidRPr="005518F0">
        <w:rPr>
          <w:lang w:val="es-ES"/>
        </w:rPr>
        <w:t xml:space="preserve"> mediante la sustitución de </w:t>
      </w:r>
      <w:r w:rsidRPr="005518F0">
        <w:rPr>
          <w:rStyle w:val="Codefragment"/>
          <w:lang w:val="es-ES"/>
        </w:rPr>
        <w:t>int</w:t>
      </w:r>
      <w:r w:rsidRPr="005518F0">
        <w:rPr>
          <w:lang w:val="es-ES"/>
        </w:rPr>
        <w:t xml:space="preserve"> por </w:t>
      </w:r>
      <w:r w:rsidRPr="005518F0">
        <w:rPr>
          <w:rStyle w:val="Codefragment"/>
          <w:lang w:val="es-ES"/>
        </w:rPr>
        <w:t>T</w:t>
      </w:r>
      <w:r w:rsidRPr="005518F0">
        <w:rPr>
          <w:lang w:val="es-ES"/>
        </w:rPr>
        <w:t xml:space="preserve"> en la especificación de la clase base </w:t>
      </w:r>
      <w:r w:rsidRPr="005518F0">
        <w:rPr>
          <w:rStyle w:val="Codefragment"/>
          <w:lang w:val="es-ES"/>
        </w:rPr>
        <w:t>B&lt;T[]&gt;</w:t>
      </w:r>
      <w:r w:rsidRPr="005518F0">
        <w:rPr>
          <w:lang w:val="es-ES"/>
        </w:rPr>
        <w:t xml:space="preserve">. Entonces, como un argumento de tipo para </w:t>
      </w:r>
      <w:r w:rsidRPr="005518F0">
        <w:rPr>
          <w:rStyle w:val="Codefragment"/>
          <w:lang w:val="es-ES"/>
        </w:rPr>
        <w:t>B</w:t>
      </w:r>
      <w:r w:rsidRPr="005518F0">
        <w:rPr>
          <w:lang w:val="es-ES"/>
        </w:rPr>
        <w:t xml:space="preserve">, </w:t>
      </w:r>
      <w:r w:rsidRPr="005518F0">
        <w:rPr>
          <w:rStyle w:val="Codefragment"/>
          <w:lang w:val="es-ES"/>
        </w:rPr>
        <w:t>int[]</w:t>
      </w:r>
      <w:r w:rsidRPr="005518F0">
        <w:rPr>
          <w:lang w:val="es-ES"/>
        </w:rPr>
        <w:t xml:space="preserve"> se sustituye por </w:t>
      </w:r>
      <w:r w:rsidRPr="005518F0">
        <w:rPr>
          <w:rStyle w:val="Codefragment"/>
          <w:lang w:val="es-ES"/>
        </w:rPr>
        <w:t>U</w:t>
      </w:r>
      <w:r w:rsidRPr="005518F0">
        <w:rPr>
          <w:lang w:val="es-ES"/>
        </w:rPr>
        <w:t xml:space="preserve"> en </w:t>
      </w:r>
      <w:r w:rsidRPr="005518F0">
        <w:rPr>
          <w:rStyle w:val="Codefragment"/>
          <w:lang w:val="es-ES"/>
        </w:rPr>
        <w:t>public</w:t>
      </w:r>
      <w:r w:rsidRPr="005518F0">
        <w:rPr>
          <w:lang w:val="es-ES"/>
        </w:rPr>
        <w:t xml:space="preserve"> </w:t>
      </w:r>
      <w:r w:rsidRPr="005518F0">
        <w:rPr>
          <w:rStyle w:val="Codefragment"/>
          <w:lang w:val="es-ES"/>
        </w:rPr>
        <w:t>U</w:t>
      </w:r>
      <w:r w:rsidRPr="005518F0">
        <w:rPr>
          <w:lang w:val="es-ES"/>
        </w:rPr>
        <w:t xml:space="preserve"> </w:t>
      </w:r>
      <w:r w:rsidRPr="005518F0">
        <w:rPr>
          <w:rStyle w:val="Codefragment"/>
          <w:lang w:val="es-ES"/>
        </w:rPr>
        <w:t>F(long</w:t>
      </w:r>
      <w:r w:rsidRPr="005518F0">
        <w:rPr>
          <w:lang w:val="es-ES"/>
        </w:rPr>
        <w:t xml:space="preserve"> </w:t>
      </w:r>
      <w:r w:rsidRPr="005518F0">
        <w:rPr>
          <w:rStyle w:val="Codefragment"/>
          <w:lang w:val="es-ES"/>
        </w:rPr>
        <w:t>index)</w:t>
      </w:r>
      <w:r w:rsidRPr="005518F0">
        <w:rPr>
          <w:lang w:val="es-ES"/>
        </w:rPr>
        <w:t xml:space="preserve">, que da como resultado el miembro heredado </w:t>
      </w:r>
      <w:r w:rsidRPr="005518F0">
        <w:rPr>
          <w:rStyle w:val="Codefragment"/>
          <w:lang w:val="es-ES"/>
        </w:rPr>
        <w:t>public</w:t>
      </w:r>
      <w:r w:rsidRPr="005518F0">
        <w:rPr>
          <w:lang w:val="es-ES"/>
        </w:rPr>
        <w:t xml:space="preserve"> </w:t>
      </w:r>
      <w:r w:rsidRPr="005518F0">
        <w:rPr>
          <w:rStyle w:val="Codefragment"/>
          <w:lang w:val="es-ES"/>
        </w:rPr>
        <w:t>int[]</w:t>
      </w:r>
      <w:r w:rsidRPr="005518F0">
        <w:rPr>
          <w:lang w:val="es-ES"/>
        </w:rPr>
        <w:t xml:space="preserve"> </w:t>
      </w:r>
      <w:r w:rsidRPr="005518F0">
        <w:rPr>
          <w:rStyle w:val="Codefragment"/>
          <w:lang w:val="es-ES"/>
        </w:rPr>
        <w:t>F(long</w:t>
      </w:r>
      <w:r w:rsidRPr="005518F0">
        <w:rPr>
          <w:lang w:val="es-ES"/>
        </w:rPr>
        <w:t xml:space="preserve"> </w:t>
      </w:r>
      <w:r w:rsidRPr="005518F0">
        <w:rPr>
          <w:rStyle w:val="Codefragment"/>
          <w:lang w:val="es-ES"/>
        </w:rPr>
        <w:t>index)</w:t>
      </w:r>
      <w:r w:rsidRPr="005518F0">
        <w:rPr>
          <w:lang w:val="es-ES"/>
        </w:rPr>
        <w:t>.</w:t>
      </w:r>
    </w:p>
    <w:p w14:paraId="3F2E541F" w14:textId="77777777" w:rsidR="0028536B" w:rsidRDefault="0028536B">
      <w:pPr>
        <w:pStyle w:val="Heading3"/>
      </w:pPr>
      <w:bookmarkStart w:id="1149" w:name="_Ref457122985"/>
      <w:bookmarkStart w:id="1150" w:name="_Ref456696785"/>
      <w:bookmarkStart w:id="1151" w:name="_Toc365607081"/>
      <w:r>
        <w:t>Modificador New</w:t>
      </w:r>
      <w:bookmarkEnd w:id="1149"/>
      <w:bookmarkEnd w:id="1151"/>
    </w:p>
    <w:p w14:paraId="3F2E5420" w14:textId="77777777" w:rsidR="0028536B" w:rsidRPr="005518F0" w:rsidRDefault="0028536B">
      <w:pPr>
        <w:rPr>
          <w:lang w:val="es-ES"/>
        </w:rPr>
      </w:pPr>
      <w:r w:rsidRPr="005518F0">
        <w:rPr>
          <w:lang w:val="es-ES"/>
        </w:rPr>
        <w:t>Una declaración de miembro de clase (</w:t>
      </w:r>
      <w:r w:rsidRPr="005518F0">
        <w:rPr>
          <w:rStyle w:val="Production"/>
          <w:lang w:val="es-ES"/>
        </w:rPr>
        <w:t>class-member-declaration</w:t>
      </w:r>
      <w:r w:rsidRPr="005518F0">
        <w:rPr>
          <w:lang w:val="es-ES"/>
        </w:rPr>
        <w:t xml:space="preserve">) puede declarar un miembro con el mismo nombre o signatura que un miembro heredado. Cuando esto ocurre, se dice que el miembro de la clase derivada </w:t>
      </w:r>
      <w:r w:rsidRPr="005518F0">
        <w:rPr>
          <w:rStyle w:val="Term"/>
          <w:lang w:val="es-ES"/>
        </w:rPr>
        <w:t>oculta</w:t>
      </w:r>
      <w:r w:rsidRPr="005518F0">
        <w:rPr>
          <w:lang w:val="es-ES"/>
        </w:rPr>
        <w:t xml:space="preserve"> el miembro de la clase base. Ocultar un miembro heredado no se considera un error, pero hace que el compilador emita una advertencia. Para suprimir la advertencia, la declaración del miembro de la clase derivada puede incluir un modificador </w:t>
      </w:r>
      <w:r w:rsidRPr="005518F0">
        <w:rPr>
          <w:rStyle w:val="Codefragment"/>
          <w:lang w:val="es-ES"/>
        </w:rPr>
        <w:t>new</w:t>
      </w:r>
      <w:r w:rsidRPr="005518F0">
        <w:rPr>
          <w:lang w:val="es-ES"/>
        </w:rPr>
        <w:t xml:space="preserve"> para indicar que el miembro derivado pretende ocultar el miembro base. Este tema se explica con más detalle en la sección §</w:t>
      </w:r>
      <w:r w:rsidR="00852C57">
        <w:fldChar w:fldCharType="begin"/>
      </w:r>
      <w:r w:rsidRPr="005518F0">
        <w:rPr>
          <w:lang w:val="es-ES"/>
        </w:rPr>
        <w:instrText xml:space="preserve"> REF _Ref457359254 \r \h </w:instrText>
      </w:r>
      <w:r w:rsidR="00852C57">
        <w:fldChar w:fldCharType="separate"/>
      </w:r>
      <w:r w:rsidR="00437C65" w:rsidRPr="005518F0">
        <w:rPr>
          <w:lang w:val="es-ES"/>
        </w:rPr>
        <w:t>3.7.1.2</w:t>
      </w:r>
      <w:r w:rsidR="00852C57">
        <w:fldChar w:fldCharType="end"/>
      </w:r>
      <w:r w:rsidRPr="005518F0">
        <w:rPr>
          <w:lang w:val="es-ES"/>
        </w:rPr>
        <w:t>.</w:t>
      </w:r>
    </w:p>
    <w:p w14:paraId="3F2E5421" w14:textId="77777777" w:rsidR="0028536B" w:rsidRDefault="0028536B">
      <w:r w:rsidRPr="005518F0">
        <w:rPr>
          <w:lang w:val="es-ES"/>
        </w:rPr>
        <w:lastRenderedPageBreak/>
        <w:t xml:space="preserve">Si se incluye un modificador </w:t>
      </w:r>
      <w:r w:rsidRPr="005518F0">
        <w:rPr>
          <w:rStyle w:val="Codefragment"/>
          <w:lang w:val="es-ES"/>
        </w:rPr>
        <w:t>new</w:t>
      </w:r>
      <w:r w:rsidRPr="005518F0">
        <w:rPr>
          <w:lang w:val="es-ES"/>
        </w:rPr>
        <w:t xml:space="preserve"> en una declaración que no oculta un miembro heredado, se emite una advertencia a tal efecto. </w:t>
      </w:r>
      <w:r>
        <w:t xml:space="preserve">Esta advertencia se evita quitando el modificador </w:t>
      </w:r>
      <w:r>
        <w:rPr>
          <w:rStyle w:val="Codefragment"/>
        </w:rPr>
        <w:t>new</w:t>
      </w:r>
      <w:r>
        <w:t>.</w:t>
      </w:r>
    </w:p>
    <w:p w14:paraId="3F2E5422" w14:textId="77777777" w:rsidR="0028536B" w:rsidRDefault="0028536B">
      <w:pPr>
        <w:pStyle w:val="Heading3"/>
      </w:pPr>
      <w:bookmarkStart w:id="1152" w:name="_Ref457390769"/>
      <w:bookmarkStart w:id="1153" w:name="_Toc365607082"/>
      <w:r>
        <w:t>Modificadores de acceso</w:t>
      </w:r>
      <w:bookmarkEnd w:id="1152"/>
      <w:bookmarkEnd w:id="1153"/>
    </w:p>
    <w:p w14:paraId="3F2E5423" w14:textId="77777777" w:rsidR="0028536B" w:rsidRPr="005518F0" w:rsidRDefault="0028536B">
      <w:pPr>
        <w:rPr>
          <w:lang w:val="es-ES"/>
        </w:rPr>
      </w:pPr>
      <w:r w:rsidRPr="005518F0">
        <w:rPr>
          <w:lang w:val="es-ES"/>
        </w:rPr>
        <w:t>Una declaración de miembro de clase (</w:t>
      </w:r>
      <w:r w:rsidRPr="005518F0">
        <w:rPr>
          <w:rStyle w:val="Production"/>
          <w:lang w:val="es-ES"/>
        </w:rPr>
        <w:t>class-member-declaration</w:t>
      </w:r>
      <w:r w:rsidRPr="005518F0">
        <w:rPr>
          <w:lang w:val="es-ES"/>
        </w:rPr>
        <w:t>) puede tener una de las cinco clases de accesibilidad declarada (§</w:t>
      </w:r>
      <w:r w:rsidR="00852C57">
        <w:fldChar w:fldCharType="begin"/>
      </w:r>
      <w:r w:rsidRPr="005518F0">
        <w:rPr>
          <w:lang w:val="es-ES"/>
        </w:rPr>
        <w:instrText xml:space="preserve"> REF _Ref465248875 \w \h </w:instrText>
      </w:r>
      <w:r w:rsidR="00852C57">
        <w:fldChar w:fldCharType="separate"/>
      </w:r>
      <w:r w:rsidR="00437C65" w:rsidRPr="005518F0">
        <w:rPr>
          <w:lang w:val="es-ES"/>
        </w:rPr>
        <w:t>3.5.1</w:t>
      </w:r>
      <w:r w:rsidR="00852C57">
        <w:fldChar w:fldCharType="end"/>
      </w:r>
      <w:r w:rsidRPr="005518F0">
        <w:rPr>
          <w:lang w:val="es-ES"/>
        </w:rPr>
        <w:t xml:space="preserve">): </w:t>
      </w:r>
      <w:r w:rsidRPr="005518F0">
        <w:rPr>
          <w:rStyle w:val="Codefragment"/>
          <w:lang w:val="es-ES"/>
        </w:rPr>
        <w:t>public</w:t>
      </w:r>
      <w:r w:rsidRPr="005518F0">
        <w:rPr>
          <w:lang w:val="es-ES"/>
        </w:rPr>
        <w:t xml:space="preserve">, </w:t>
      </w:r>
      <w:r w:rsidRPr="005518F0">
        <w:rPr>
          <w:rStyle w:val="Codefragment"/>
          <w:lang w:val="es-ES"/>
        </w:rPr>
        <w:t>protected</w:t>
      </w:r>
      <w:r w:rsidRPr="005518F0">
        <w:rPr>
          <w:lang w:val="es-ES"/>
        </w:rPr>
        <w:t xml:space="preserve"> </w:t>
      </w:r>
      <w:r w:rsidRPr="005518F0">
        <w:rPr>
          <w:rStyle w:val="Codefragment"/>
          <w:lang w:val="es-ES"/>
        </w:rPr>
        <w:t>internal</w:t>
      </w:r>
      <w:r w:rsidRPr="005518F0">
        <w:rPr>
          <w:lang w:val="es-ES"/>
        </w:rPr>
        <w:t xml:space="preserve">, </w:t>
      </w:r>
      <w:r w:rsidRPr="005518F0">
        <w:rPr>
          <w:rStyle w:val="Codefragment"/>
          <w:lang w:val="es-ES"/>
        </w:rPr>
        <w:t>protected</w:t>
      </w:r>
      <w:r w:rsidRPr="005518F0">
        <w:rPr>
          <w:lang w:val="es-ES"/>
        </w:rPr>
        <w:t xml:space="preserve">, </w:t>
      </w:r>
      <w:r w:rsidRPr="005518F0">
        <w:rPr>
          <w:rStyle w:val="Codefragment"/>
          <w:lang w:val="es-ES"/>
        </w:rPr>
        <w:t>internal</w:t>
      </w:r>
      <w:r w:rsidRPr="005518F0">
        <w:rPr>
          <w:lang w:val="es-ES"/>
        </w:rPr>
        <w:t xml:space="preserve"> o </w:t>
      </w:r>
      <w:r w:rsidRPr="005518F0">
        <w:rPr>
          <w:rStyle w:val="Codefragment"/>
          <w:lang w:val="es-ES"/>
        </w:rPr>
        <w:t>private</w:t>
      </w:r>
      <w:r w:rsidRPr="005518F0">
        <w:rPr>
          <w:lang w:val="es-ES"/>
        </w:rPr>
        <w:t xml:space="preserve">. Excepto en la combinación </w:t>
      </w:r>
      <w:r w:rsidRPr="005518F0">
        <w:rPr>
          <w:rStyle w:val="Codefragment"/>
          <w:lang w:val="es-ES"/>
        </w:rPr>
        <w:t>protected</w:t>
      </w:r>
      <w:r w:rsidRPr="005518F0">
        <w:rPr>
          <w:lang w:val="es-ES"/>
        </w:rPr>
        <w:t xml:space="preserve"> </w:t>
      </w:r>
      <w:r w:rsidRPr="005518F0">
        <w:rPr>
          <w:rStyle w:val="Codefragment"/>
          <w:lang w:val="es-ES"/>
        </w:rPr>
        <w:t>internal</w:t>
      </w:r>
      <w:r w:rsidRPr="005518F0">
        <w:rPr>
          <w:lang w:val="es-ES"/>
        </w:rPr>
        <w:t>, especificar más de un modificador de acceso produce un error en tiempo de compilación. Cuando una declaración de miembro de clase (</w:t>
      </w:r>
      <w:r w:rsidRPr="005518F0">
        <w:rPr>
          <w:rStyle w:val="Production"/>
          <w:lang w:val="es-ES"/>
        </w:rPr>
        <w:t>class-member-declaration</w:t>
      </w:r>
      <w:r w:rsidRPr="005518F0">
        <w:rPr>
          <w:lang w:val="es-ES"/>
        </w:rPr>
        <w:t xml:space="preserve">) no incluye ningún modificador de acceso, se supone que es </w:t>
      </w:r>
      <w:r w:rsidRPr="005518F0">
        <w:rPr>
          <w:rStyle w:val="Codefragment"/>
          <w:lang w:val="es-ES"/>
        </w:rPr>
        <w:t>private</w:t>
      </w:r>
      <w:r w:rsidRPr="005518F0">
        <w:rPr>
          <w:lang w:val="es-ES"/>
        </w:rPr>
        <w:t>.</w:t>
      </w:r>
    </w:p>
    <w:p w14:paraId="3F2E5424" w14:textId="77777777" w:rsidR="0028536B" w:rsidRDefault="0028536B">
      <w:pPr>
        <w:pStyle w:val="Heading3"/>
      </w:pPr>
      <w:bookmarkStart w:id="1154" w:name="_Toc365607083"/>
      <w:r>
        <w:t>Tipos constituyentes</w:t>
      </w:r>
      <w:bookmarkEnd w:id="1154"/>
    </w:p>
    <w:p w14:paraId="3F2E5425" w14:textId="77777777" w:rsidR="0028536B" w:rsidRPr="005518F0" w:rsidRDefault="0028536B">
      <w:pPr>
        <w:rPr>
          <w:lang w:val="es-ES"/>
        </w:rPr>
      </w:pPr>
      <w:r w:rsidRPr="005518F0">
        <w:rPr>
          <w:lang w:val="es-ES"/>
        </w:rPr>
        <w:t>Los tipos que se utilizan en la declaración de un miembro se denominan tipos constituyentes del miembro. Los posibles tipos constituyentes son los tipos de una constante, de un campo, de una propiedad, de un evento o de un indizador, el tipo de valor devuelto de un método u operador y los tipos de los parámetros de un método, indizador, operador o constructor de instancia. Los tipos constituyentes de un miembro deben ser al menos tan accesibles como el propio miembro (§</w:t>
      </w:r>
      <w:r w:rsidR="00852C57">
        <w:fldChar w:fldCharType="begin"/>
      </w:r>
      <w:r w:rsidR="00861DF2" w:rsidRPr="005518F0">
        <w:rPr>
          <w:lang w:val="es-ES"/>
        </w:rPr>
        <w:instrText xml:space="preserve"> REF _Ref174230204 \r \h </w:instrText>
      </w:r>
      <w:r w:rsidR="00852C57">
        <w:fldChar w:fldCharType="separate"/>
      </w:r>
      <w:r w:rsidR="00437C65" w:rsidRPr="005518F0">
        <w:rPr>
          <w:lang w:val="es-ES"/>
        </w:rPr>
        <w:t>3.5.4</w:t>
      </w:r>
      <w:r w:rsidR="00852C57">
        <w:fldChar w:fldCharType="end"/>
      </w:r>
      <w:r w:rsidRPr="005518F0">
        <w:rPr>
          <w:lang w:val="es-ES"/>
        </w:rPr>
        <w:t>).</w:t>
      </w:r>
    </w:p>
    <w:p w14:paraId="3F2E5426" w14:textId="77777777" w:rsidR="0028536B" w:rsidRDefault="0028536B">
      <w:pPr>
        <w:pStyle w:val="Heading3"/>
      </w:pPr>
      <w:bookmarkStart w:id="1155" w:name="_Ref457712631"/>
      <w:bookmarkStart w:id="1156" w:name="_Toc365607084"/>
      <w:r>
        <w:t>Miembros estáticos y de instancia</w:t>
      </w:r>
      <w:bookmarkEnd w:id="1155"/>
      <w:bookmarkEnd w:id="1156"/>
    </w:p>
    <w:p w14:paraId="3F2E5427" w14:textId="77777777" w:rsidR="0028536B" w:rsidRPr="005518F0" w:rsidRDefault="0028536B">
      <w:pPr>
        <w:rPr>
          <w:lang w:val="es-ES"/>
        </w:rPr>
      </w:pPr>
      <w:r w:rsidRPr="005518F0">
        <w:rPr>
          <w:lang w:val="es-ES"/>
        </w:rPr>
        <w:t xml:space="preserve">Los miembros de una clase son </w:t>
      </w:r>
      <w:r w:rsidRPr="005518F0">
        <w:rPr>
          <w:rStyle w:val="Term"/>
          <w:lang w:val="es-ES"/>
        </w:rPr>
        <w:t>miembros estáticos</w:t>
      </w:r>
      <w:r w:rsidRPr="005518F0">
        <w:rPr>
          <w:lang w:val="es-ES"/>
        </w:rPr>
        <w:t xml:space="preserve"> o </w:t>
      </w:r>
      <w:r w:rsidRPr="005518F0">
        <w:rPr>
          <w:rStyle w:val="Term"/>
          <w:lang w:val="es-ES"/>
        </w:rPr>
        <w:t>miembros de instancia</w:t>
      </w:r>
      <w:r w:rsidRPr="005518F0">
        <w:rPr>
          <w:lang w:val="es-ES"/>
        </w:rPr>
        <w:t>. En términos generales, se podría decir que los miembros estáticos pertenecen a los tipos de clases y los miembros de instancia pertenecen a los objetos (instancias de tipos de clases).</w:t>
      </w:r>
    </w:p>
    <w:p w14:paraId="3F2E5428" w14:textId="77777777" w:rsidR="0028536B" w:rsidRDefault="0028536B">
      <w:r w:rsidRPr="005518F0">
        <w:rPr>
          <w:lang w:val="es-ES"/>
        </w:rPr>
        <w:t xml:space="preserve">Cuando la declaración de un campo, método, propiedad, evento, operador o constructor incluye un modificador </w:t>
      </w:r>
      <w:r w:rsidRPr="005518F0">
        <w:rPr>
          <w:rStyle w:val="Codefragment"/>
          <w:lang w:val="es-ES"/>
        </w:rPr>
        <w:t>static</w:t>
      </w:r>
      <w:r w:rsidRPr="005518F0">
        <w:rPr>
          <w:lang w:val="es-ES"/>
        </w:rPr>
        <w:t xml:space="preserve">, está declarando un miembro estático. Una declaración de constante o tipos declara implícitamente un miembro estático. </w:t>
      </w:r>
      <w:r>
        <w:t>Los miembros estáticos tienen las siguientes características:</w:t>
      </w:r>
    </w:p>
    <w:p w14:paraId="3F2E5429" w14:textId="77777777" w:rsidR="0028536B" w:rsidRPr="005518F0" w:rsidRDefault="0028536B">
      <w:pPr>
        <w:pStyle w:val="ListBullet"/>
        <w:rPr>
          <w:lang w:val="es-ES"/>
        </w:rPr>
      </w:pPr>
      <w:r w:rsidRPr="005518F0">
        <w:rPr>
          <w:lang w:val="es-ES"/>
        </w:rPr>
        <w:t xml:space="preserve">Cuando se hace referencia a un miembro estático </w:t>
      </w:r>
      <w:r w:rsidRPr="005518F0">
        <w:rPr>
          <w:rStyle w:val="Codefragment"/>
          <w:lang w:val="es-ES"/>
        </w:rPr>
        <w:t>M</w:t>
      </w:r>
      <w:r w:rsidRPr="005518F0">
        <w:rPr>
          <w:lang w:val="es-ES"/>
        </w:rPr>
        <w:t xml:space="preserve"> en un acceso a miembro (</w:t>
      </w:r>
      <w:r w:rsidRPr="005518F0">
        <w:rPr>
          <w:rStyle w:val="Production"/>
          <w:lang w:val="es-ES"/>
        </w:rPr>
        <w:t>member-access</w:t>
      </w:r>
      <w:r w:rsidRPr="005518F0">
        <w:rPr>
          <w:lang w:val="es-ES"/>
        </w:rPr>
        <w:t>) (§</w:t>
      </w:r>
      <w:r w:rsidR="00852C57">
        <w:fldChar w:fldCharType="begin"/>
      </w:r>
      <w:r w:rsidRPr="005518F0">
        <w:rPr>
          <w:lang w:val="es-ES"/>
        </w:rPr>
        <w:instrText xml:space="preserve"> REF _Ref448036412 \r \h </w:instrText>
      </w:r>
      <w:r w:rsidR="00852C57">
        <w:fldChar w:fldCharType="separate"/>
      </w:r>
      <w:r w:rsidR="00437C65" w:rsidRPr="005518F0">
        <w:rPr>
          <w:lang w:val="es-ES"/>
        </w:rPr>
        <w:t>7.6.4</w:t>
      </w:r>
      <w:r w:rsidR="00852C57">
        <w:fldChar w:fldCharType="end"/>
      </w:r>
      <w:r w:rsidRPr="005518F0">
        <w:rPr>
          <w:lang w:val="es-ES"/>
        </w:rPr>
        <w:t xml:space="preserve">) de la forma </w:t>
      </w:r>
      <w:r w:rsidRPr="005518F0">
        <w:rPr>
          <w:rStyle w:val="Codefragment"/>
          <w:lang w:val="es-ES"/>
        </w:rPr>
        <w:t>E.M</w:t>
      </w:r>
      <w:r w:rsidRPr="005518F0">
        <w:rPr>
          <w:lang w:val="es-ES"/>
        </w:rPr>
        <w:t xml:space="preserve">, </w:t>
      </w:r>
      <w:r w:rsidRPr="005518F0">
        <w:rPr>
          <w:rStyle w:val="Codefragment"/>
          <w:lang w:val="es-ES"/>
        </w:rPr>
        <w:t>E</w:t>
      </w:r>
      <w:r w:rsidRPr="005518F0">
        <w:rPr>
          <w:lang w:val="es-ES"/>
        </w:rPr>
        <w:t xml:space="preserve"> debe denotar un tipo que contenga </w:t>
      </w:r>
      <w:r w:rsidRPr="005518F0">
        <w:rPr>
          <w:rStyle w:val="Codefragment"/>
          <w:lang w:val="es-ES"/>
        </w:rPr>
        <w:t>M</w:t>
      </w:r>
      <w:r w:rsidRPr="005518F0">
        <w:rPr>
          <w:lang w:val="es-ES"/>
        </w:rPr>
        <w:t xml:space="preserve">. Se produce un error en tiempo de compilación si </w:t>
      </w:r>
      <w:r w:rsidRPr="005518F0">
        <w:rPr>
          <w:rStyle w:val="Codefragment"/>
          <w:lang w:val="es-ES"/>
        </w:rPr>
        <w:t>E</w:t>
      </w:r>
      <w:r w:rsidRPr="005518F0">
        <w:rPr>
          <w:lang w:val="es-ES"/>
        </w:rPr>
        <w:t xml:space="preserve"> denota una instancia.</w:t>
      </w:r>
    </w:p>
    <w:p w14:paraId="3F2E542A" w14:textId="77777777" w:rsidR="0028536B" w:rsidRPr="005518F0" w:rsidRDefault="0028536B">
      <w:pPr>
        <w:pStyle w:val="ListBullet"/>
        <w:rPr>
          <w:lang w:val="es-ES"/>
        </w:rPr>
      </w:pPr>
      <w:r w:rsidRPr="005518F0">
        <w:rPr>
          <w:lang w:val="es-ES"/>
        </w:rPr>
        <w:t>Un campo estático identifica de manera exacta una ubicación de almacenamiento para que sea compartida por todas las instancias de un tipo de clase cerrado dado. Independientemente del número de instancias que se creen de un tipo de clase cerrad determinado, sólo habrá una copia de un campo estático.</w:t>
      </w:r>
    </w:p>
    <w:p w14:paraId="3F2E542B" w14:textId="77777777" w:rsidR="0028536B" w:rsidRPr="005518F0" w:rsidRDefault="0028536B">
      <w:pPr>
        <w:pStyle w:val="ListBullet"/>
        <w:rPr>
          <w:lang w:val="es-ES"/>
        </w:rPr>
      </w:pPr>
      <w:r w:rsidRPr="005518F0">
        <w:rPr>
          <w:lang w:val="es-ES"/>
        </w:rPr>
        <w:t xml:space="preserve">Un miembro de función estático (método, propiedad, evento, operador o constructor) no opera en una instancia específica, y se produce un error en tiempo de compilación si se hace referencia a </w:t>
      </w:r>
      <w:r w:rsidRPr="005518F0">
        <w:rPr>
          <w:rStyle w:val="Codefragment"/>
          <w:lang w:val="es-ES"/>
        </w:rPr>
        <w:t>this</w:t>
      </w:r>
      <w:r w:rsidRPr="005518F0">
        <w:rPr>
          <w:lang w:val="es-ES"/>
        </w:rPr>
        <w:t xml:space="preserve"> en dicho miembro de función.</w:t>
      </w:r>
    </w:p>
    <w:p w14:paraId="3F2E542C" w14:textId="77777777" w:rsidR="0028536B" w:rsidRDefault="0028536B">
      <w:r w:rsidRPr="005518F0">
        <w:rPr>
          <w:lang w:val="es-ES"/>
        </w:rPr>
        <w:t xml:space="preserve">Cuando la declaración de un campo, método, propiedad, evento, indizador, constructor o destructor no incluye un modificador </w:t>
      </w:r>
      <w:r w:rsidRPr="005518F0">
        <w:rPr>
          <w:rStyle w:val="Codefragment"/>
          <w:lang w:val="es-ES"/>
        </w:rPr>
        <w:t>static</w:t>
      </w:r>
      <w:r w:rsidRPr="005518F0">
        <w:rPr>
          <w:lang w:val="es-ES"/>
        </w:rPr>
        <w:t xml:space="preserve">, está declarando un miembro de instancia (los miembros de instancia se conocen también como miembros no estáticos). </w:t>
      </w:r>
      <w:r>
        <w:t>Los miembros de instancia tienen las siguientes características:</w:t>
      </w:r>
    </w:p>
    <w:p w14:paraId="3F2E542D" w14:textId="77777777" w:rsidR="0028536B" w:rsidRPr="005518F0" w:rsidRDefault="0028536B">
      <w:pPr>
        <w:pStyle w:val="ListBullet"/>
        <w:rPr>
          <w:lang w:val="es-ES"/>
        </w:rPr>
      </w:pPr>
      <w:r w:rsidRPr="005518F0">
        <w:rPr>
          <w:lang w:val="es-ES"/>
        </w:rPr>
        <w:t xml:space="preserve">Cuando se hace referencia a un miembro de instancia </w:t>
      </w:r>
      <w:r w:rsidRPr="005518F0">
        <w:rPr>
          <w:rStyle w:val="Codefragment"/>
          <w:lang w:val="es-ES"/>
        </w:rPr>
        <w:t>M</w:t>
      </w:r>
      <w:r w:rsidRPr="005518F0">
        <w:rPr>
          <w:lang w:val="es-ES"/>
        </w:rPr>
        <w:t xml:space="preserve"> en un acceso a miembro (</w:t>
      </w:r>
      <w:r w:rsidRPr="005518F0">
        <w:rPr>
          <w:rStyle w:val="Production"/>
          <w:lang w:val="es-ES"/>
        </w:rPr>
        <w:t>member-access</w:t>
      </w:r>
      <w:r w:rsidRPr="005518F0">
        <w:rPr>
          <w:lang w:val="es-ES"/>
        </w:rPr>
        <w:t>) (§</w:t>
      </w:r>
      <w:r w:rsidR="00852C57">
        <w:fldChar w:fldCharType="begin"/>
      </w:r>
      <w:r w:rsidRPr="005518F0">
        <w:rPr>
          <w:lang w:val="es-ES"/>
        </w:rPr>
        <w:instrText xml:space="preserve"> REF _Ref448036412 \r \h </w:instrText>
      </w:r>
      <w:r w:rsidR="00852C57">
        <w:fldChar w:fldCharType="separate"/>
      </w:r>
      <w:r w:rsidR="00437C65" w:rsidRPr="005518F0">
        <w:rPr>
          <w:lang w:val="es-ES"/>
        </w:rPr>
        <w:t>7.6.4</w:t>
      </w:r>
      <w:r w:rsidR="00852C57">
        <w:fldChar w:fldCharType="end"/>
      </w:r>
      <w:r w:rsidRPr="005518F0">
        <w:rPr>
          <w:lang w:val="es-ES"/>
        </w:rPr>
        <w:t xml:space="preserve">) de la forma </w:t>
      </w:r>
      <w:r w:rsidRPr="005518F0">
        <w:rPr>
          <w:rStyle w:val="Codefragment"/>
          <w:lang w:val="es-ES"/>
        </w:rPr>
        <w:t>E.M</w:t>
      </w:r>
      <w:r w:rsidRPr="005518F0">
        <w:rPr>
          <w:lang w:val="es-ES"/>
        </w:rPr>
        <w:t xml:space="preserve">, </w:t>
      </w:r>
      <w:r w:rsidRPr="005518F0">
        <w:rPr>
          <w:rStyle w:val="Codefragment"/>
          <w:lang w:val="es-ES"/>
        </w:rPr>
        <w:t>E</w:t>
      </w:r>
      <w:r w:rsidRPr="005518F0">
        <w:rPr>
          <w:lang w:val="es-ES"/>
        </w:rPr>
        <w:t xml:space="preserve"> debe denotar una instancia de un tipo que contenga </w:t>
      </w:r>
      <w:r w:rsidRPr="005518F0">
        <w:rPr>
          <w:rStyle w:val="Codefragment"/>
          <w:lang w:val="es-ES"/>
        </w:rPr>
        <w:t>M</w:t>
      </w:r>
      <w:r w:rsidRPr="005518F0">
        <w:rPr>
          <w:lang w:val="es-ES"/>
        </w:rPr>
        <w:t xml:space="preserve">. Se produce un error en tiempo de enlace si </w:t>
      </w:r>
      <w:r w:rsidRPr="005518F0">
        <w:rPr>
          <w:rStyle w:val="Codefragment"/>
          <w:lang w:val="es-ES"/>
        </w:rPr>
        <w:t>E</w:t>
      </w:r>
      <w:r w:rsidRPr="005518F0">
        <w:rPr>
          <w:lang w:val="es-ES"/>
        </w:rPr>
        <w:t xml:space="preserve"> denota un tipo.</w:t>
      </w:r>
    </w:p>
    <w:p w14:paraId="3F2E542E" w14:textId="77777777" w:rsidR="0028536B" w:rsidRPr="005518F0" w:rsidRDefault="0028536B">
      <w:pPr>
        <w:pStyle w:val="ListBullet"/>
        <w:rPr>
          <w:lang w:val="es-ES"/>
        </w:rPr>
      </w:pPr>
      <w:r w:rsidRPr="005518F0">
        <w:rPr>
          <w:lang w:val="es-ES"/>
        </w:rPr>
        <w:t>Cada instancia de una clase contiene un conjunto independiente de todos los campos de instancia de la clase.</w:t>
      </w:r>
    </w:p>
    <w:p w14:paraId="3F2E542F" w14:textId="77777777" w:rsidR="0028536B" w:rsidRPr="005518F0" w:rsidRDefault="0028536B">
      <w:pPr>
        <w:pStyle w:val="ListBullet"/>
        <w:rPr>
          <w:lang w:val="es-ES"/>
        </w:rPr>
      </w:pPr>
      <w:r w:rsidRPr="005518F0">
        <w:rPr>
          <w:lang w:val="es-ES"/>
        </w:rPr>
        <w:t xml:space="preserve">Un miembro de función de instancia (método, propiedad, indizador, constructor de instancia o destructor) opera en una determinada instancia de la clase y es posible tener acceso a dicha instancia con </w:t>
      </w:r>
      <w:r w:rsidRPr="005518F0">
        <w:rPr>
          <w:rStyle w:val="Codefragment"/>
          <w:lang w:val="es-ES"/>
        </w:rPr>
        <w:t>this</w:t>
      </w:r>
      <w:r w:rsidRPr="005518F0">
        <w:rPr>
          <w:lang w:val="es-ES"/>
        </w:rPr>
        <w:t xml:space="preserve"> (§</w:t>
      </w:r>
      <w:r w:rsidR="00852C57">
        <w:fldChar w:fldCharType="begin"/>
      </w:r>
      <w:r w:rsidRPr="005518F0">
        <w:rPr>
          <w:lang w:val="es-ES"/>
        </w:rPr>
        <w:instrText xml:space="preserve"> REF _Ref450031207 \r \h </w:instrText>
      </w:r>
      <w:r w:rsidR="00852C57">
        <w:fldChar w:fldCharType="separate"/>
      </w:r>
      <w:r w:rsidR="00437C65" w:rsidRPr="005518F0">
        <w:rPr>
          <w:lang w:val="es-ES"/>
        </w:rPr>
        <w:t>7.6.7</w:t>
      </w:r>
      <w:r w:rsidR="00852C57">
        <w:fldChar w:fldCharType="end"/>
      </w:r>
      <w:r w:rsidRPr="005518F0">
        <w:rPr>
          <w:lang w:val="es-ES"/>
        </w:rPr>
        <w:t>).</w:t>
      </w:r>
    </w:p>
    <w:p w14:paraId="3F2E5430" w14:textId="77777777" w:rsidR="0028536B" w:rsidRPr="005518F0" w:rsidRDefault="0028536B">
      <w:pPr>
        <w:rPr>
          <w:lang w:val="es-ES"/>
        </w:rPr>
      </w:pPr>
      <w:r w:rsidRPr="005518F0">
        <w:rPr>
          <w:lang w:val="es-ES"/>
        </w:rPr>
        <w:t>En el ejemplo siguiente se ilustran las reglas para el acceso a miembros estáticos y de instancia:</w:t>
      </w:r>
    </w:p>
    <w:p w14:paraId="3F2E5431" w14:textId="77777777" w:rsidR="0028536B" w:rsidRDefault="0028536B">
      <w:pPr>
        <w:pStyle w:val="Code"/>
      </w:pPr>
      <w:r>
        <w:t>class Test</w:t>
      </w:r>
      <w:r>
        <w:br/>
        <w:t>{</w:t>
      </w:r>
      <w:r>
        <w:br/>
      </w:r>
      <w:r>
        <w:tab/>
        <w:t>int x;</w:t>
      </w:r>
      <w:r>
        <w:br/>
      </w:r>
      <w:r>
        <w:tab/>
        <w:t>static int y;</w:t>
      </w:r>
    </w:p>
    <w:p w14:paraId="3F2E5432" w14:textId="77777777" w:rsidR="0028536B" w:rsidRDefault="0028536B">
      <w:pPr>
        <w:pStyle w:val="Code"/>
      </w:pPr>
      <w:r>
        <w:lastRenderedPageBreak/>
        <w:tab/>
        <w:t>void F() {</w:t>
      </w:r>
      <w:r>
        <w:br/>
      </w:r>
      <w:r>
        <w:tab/>
      </w:r>
      <w:r>
        <w:tab/>
        <w:t>x = 1;</w:t>
      </w:r>
      <w:r>
        <w:tab/>
      </w:r>
      <w:r>
        <w:tab/>
      </w:r>
      <w:r>
        <w:tab/>
        <w:t>// Ok, same as this.x = 1</w:t>
      </w:r>
      <w:r>
        <w:br/>
      </w:r>
      <w:r>
        <w:tab/>
      </w:r>
      <w:r>
        <w:tab/>
        <w:t>y = 1;</w:t>
      </w:r>
      <w:r>
        <w:tab/>
      </w:r>
      <w:r>
        <w:tab/>
      </w:r>
      <w:r>
        <w:tab/>
        <w:t>// Ok, same as Test.y = 1</w:t>
      </w:r>
      <w:r>
        <w:br/>
      </w:r>
      <w:r>
        <w:tab/>
        <w:t>}</w:t>
      </w:r>
    </w:p>
    <w:p w14:paraId="3F2E5433" w14:textId="77777777" w:rsidR="0028536B" w:rsidRDefault="0028536B">
      <w:pPr>
        <w:pStyle w:val="Code"/>
      </w:pPr>
      <w:r>
        <w:tab/>
        <w:t>static void G() {</w:t>
      </w:r>
      <w:r>
        <w:br/>
      </w:r>
      <w:r>
        <w:tab/>
      </w:r>
      <w:r>
        <w:tab/>
        <w:t>x = 1;</w:t>
      </w:r>
      <w:r>
        <w:tab/>
      </w:r>
      <w:r>
        <w:tab/>
      </w:r>
      <w:r>
        <w:tab/>
        <w:t>// Error, cannot access this.x</w:t>
      </w:r>
      <w:r>
        <w:br/>
      </w:r>
      <w:r>
        <w:tab/>
      </w:r>
      <w:r>
        <w:tab/>
        <w:t>y = 1;</w:t>
      </w:r>
      <w:r>
        <w:tab/>
      </w:r>
      <w:r>
        <w:tab/>
      </w:r>
      <w:r>
        <w:tab/>
        <w:t>// Ok, same as Test.y = 1</w:t>
      </w:r>
      <w:r>
        <w:br/>
      </w:r>
      <w:r>
        <w:tab/>
        <w:t>}</w:t>
      </w:r>
    </w:p>
    <w:p w14:paraId="3F2E5434" w14:textId="77777777" w:rsidR="0028536B" w:rsidRDefault="0028536B">
      <w:pPr>
        <w:pStyle w:val="Code"/>
      </w:pPr>
      <w:r>
        <w:tab/>
        <w:t xml:space="preserve">static void </w:t>
      </w:r>
      <w:smartTag w:uri="urn:schemas-microsoft-com:office:smarttags" w:element="place">
        <w:r>
          <w:t>Main</w:t>
        </w:r>
      </w:smartTag>
      <w:r>
        <w:t>() {</w:t>
      </w:r>
      <w:r>
        <w:br/>
      </w:r>
      <w:r>
        <w:tab/>
      </w:r>
      <w:r>
        <w:tab/>
        <w:t>Test t = new Test();</w:t>
      </w:r>
      <w:r>
        <w:br/>
      </w:r>
      <w:r>
        <w:tab/>
      </w:r>
      <w:r>
        <w:tab/>
        <w:t>t.x = 1;</w:t>
      </w:r>
      <w:r>
        <w:tab/>
      </w:r>
      <w:r>
        <w:tab/>
      </w:r>
      <w:r>
        <w:tab/>
        <w:t>// Ok</w:t>
      </w:r>
      <w:r>
        <w:br/>
      </w:r>
      <w:r>
        <w:tab/>
      </w:r>
      <w:r>
        <w:tab/>
        <w:t>t.y = 1;</w:t>
      </w:r>
      <w:r>
        <w:tab/>
      </w:r>
      <w:r>
        <w:tab/>
      </w:r>
      <w:r>
        <w:tab/>
        <w:t>// Error, cannot access static member through instance</w:t>
      </w:r>
      <w:r>
        <w:br/>
      </w:r>
      <w:r>
        <w:tab/>
      </w:r>
      <w:r>
        <w:tab/>
        <w:t>Test.x = 1;</w:t>
      </w:r>
      <w:r>
        <w:tab/>
      </w:r>
      <w:r>
        <w:tab/>
        <w:t>// Error, cannot access instance member through type</w:t>
      </w:r>
      <w:r>
        <w:br/>
      </w:r>
      <w:r>
        <w:tab/>
      </w:r>
      <w:r>
        <w:tab/>
        <w:t>Test.y = 1;</w:t>
      </w:r>
      <w:r>
        <w:tab/>
      </w:r>
      <w:r>
        <w:tab/>
        <w:t>// Ok</w:t>
      </w:r>
      <w:r>
        <w:br/>
      </w:r>
      <w:r>
        <w:tab/>
        <w:t>}</w:t>
      </w:r>
      <w:r>
        <w:br/>
        <w:t>}</w:t>
      </w:r>
    </w:p>
    <w:p w14:paraId="3F2E5435" w14:textId="77777777" w:rsidR="0028536B" w:rsidRPr="005518F0" w:rsidRDefault="0028536B">
      <w:pPr>
        <w:rPr>
          <w:lang w:val="es-ES"/>
        </w:rPr>
      </w:pPr>
      <w:r w:rsidRPr="005518F0">
        <w:rPr>
          <w:lang w:val="es-ES"/>
        </w:rPr>
        <w:t xml:space="preserve">El método </w:t>
      </w:r>
      <w:r w:rsidRPr="005518F0">
        <w:rPr>
          <w:rStyle w:val="Codefragment"/>
          <w:lang w:val="es-ES"/>
        </w:rPr>
        <w:t>F</w:t>
      </w:r>
      <w:r w:rsidRPr="005518F0">
        <w:rPr>
          <w:lang w:val="es-ES"/>
        </w:rPr>
        <w:t xml:space="preserve"> muestra que se puede utilizar un nombre simple (</w:t>
      </w:r>
      <w:r w:rsidRPr="005518F0">
        <w:rPr>
          <w:rStyle w:val="Production"/>
          <w:lang w:val="es-ES"/>
        </w:rPr>
        <w:t>simple-name</w:t>
      </w:r>
      <w:r w:rsidRPr="005518F0">
        <w:rPr>
          <w:lang w:val="es-ES"/>
        </w:rPr>
        <w:t>) (§</w:t>
      </w:r>
      <w:r w:rsidR="00852C57">
        <w:fldChar w:fldCharType="begin"/>
      </w:r>
      <w:r w:rsidRPr="005518F0">
        <w:rPr>
          <w:lang w:val="es-ES"/>
        </w:rPr>
        <w:instrText xml:space="preserve"> REF _Ref493143521 \w \h </w:instrText>
      </w:r>
      <w:r w:rsidR="00852C57">
        <w:fldChar w:fldCharType="separate"/>
      </w:r>
      <w:r w:rsidR="00437C65" w:rsidRPr="005518F0">
        <w:rPr>
          <w:lang w:val="es-ES"/>
        </w:rPr>
        <w:t>7.6.2</w:t>
      </w:r>
      <w:r w:rsidR="00852C57">
        <w:fldChar w:fldCharType="end"/>
      </w:r>
      <w:r w:rsidRPr="005518F0">
        <w:rPr>
          <w:lang w:val="es-ES"/>
        </w:rPr>
        <w:t xml:space="preserve">) en un miembro de función de instancia para tener acceso tanto a miembros de instancia como a miembros estáticos. El método </w:t>
      </w:r>
      <w:r w:rsidRPr="005518F0">
        <w:rPr>
          <w:rStyle w:val="Codefragment"/>
          <w:lang w:val="es-ES"/>
        </w:rPr>
        <w:t>G</w:t>
      </w:r>
      <w:r w:rsidRPr="005518F0">
        <w:rPr>
          <w:lang w:val="es-ES"/>
        </w:rPr>
        <w:t xml:space="preserve"> muestra que en un miembro de función estático, se produce un error en tiempo de compilación si se obtiene acceso a un miembro de instancia a través de un nombre simple (</w:t>
      </w:r>
      <w:r w:rsidRPr="005518F0">
        <w:rPr>
          <w:rStyle w:val="Production"/>
          <w:lang w:val="es-ES"/>
        </w:rPr>
        <w:t>simple-name</w:t>
      </w:r>
      <w:r w:rsidRPr="005518F0">
        <w:rPr>
          <w:lang w:val="es-ES"/>
        </w:rPr>
        <w:t xml:space="preserve">). El método </w:t>
      </w:r>
      <w:r w:rsidRPr="005518F0">
        <w:rPr>
          <w:rStyle w:val="Codefragment"/>
          <w:lang w:val="es-ES"/>
        </w:rPr>
        <w:t>Main</w:t>
      </w:r>
      <w:r w:rsidRPr="005518F0">
        <w:rPr>
          <w:lang w:val="es-ES"/>
        </w:rPr>
        <w:t xml:space="preserve"> muestra que en un acceso de miembro (</w:t>
      </w:r>
      <w:r w:rsidRPr="005518F0">
        <w:rPr>
          <w:rStyle w:val="Production"/>
          <w:lang w:val="es-ES"/>
        </w:rPr>
        <w:t>member-access</w:t>
      </w:r>
      <w:r w:rsidRPr="005518F0">
        <w:rPr>
          <w:lang w:val="es-ES"/>
        </w:rPr>
        <w:t>) (§</w:t>
      </w:r>
      <w:r w:rsidR="00852C57">
        <w:fldChar w:fldCharType="begin"/>
      </w:r>
      <w:r w:rsidRPr="005518F0">
        <w:rPr>
          <w:lang w:val="es-ES"/>
        </w:rPr>
        <w:instrText xml:space="preserve"> REF _Ref448036412 \r \h </w:instrText>
      </w:r>
      <w:r w:rsidR="00852C57">
        <w:fldChar w:fldCharType="separate"/>
      </w:r>
      <w:r w:rsidR="00437C65" w:rsidRPr="005518F0">
        <w:rPr>
          <w:lang w:val="es-ES"/>
        </w:rPr>
        <w:t>7.6.4</w:t>
      </w:r>
      <w:r w:rsidR="00852C57">
        <w:fldChar w:fldCharType="end"/>
      </w:r>
      <w:r w:rsidRPr="005518F0">
        <w:rPr>
          <w:lang w:val="es-ES"/>
        </w:rPr>
        <w:t>), se deben utilizar instancias para tener acceso a los miembros de instancia y tipos para tener acceso a los miembros estáticos.</w:t>
      </w:r>
    </w:p>
    <w:p w14:paraId="3F2E5436" w14:textId="77777777" w:rsidR="0028536B" w:rsidRDefault="0028536B">
      <w:pPr>
        <w:pStyle w:val="Heading3"/>
      </w:pPr>
      <w:bookmarkStart w:id="1157" w:name="_Ref472691654"/>
      <w:bookmarkStart w:id="1158" w:name="_Toc365607085"/>
      <w:r>
        <w:t>Tipos anidados</w:t>
      </w:r>
      <w:bookmarkEnd w:id="1150"/>
      <w:bookmarkEnd w:id="1157"/>
      <w:bookmarkEnd w:id="1158"/>
    </w:p>
    <w:p w14:paraId="3F2E5437" w14:textId="77777777" w:rsidR="0028536B" w:rsidRPr="005518F0" w:rsidRDefault="0028536B">
      <w:pPr>
        <w:rPr>
          <w:lang w:val="es-ES"/>
        </w:rPr>
      </w:pPr>
      <w:r w:rsidRPr="005518F0">
        <w:rPr>
          <w:lang w:val="es-ES"/>
        </w:rPr>
        <w:t xml:space="preserve">Un tipo declarado dentro de una declaración de struct o clase se denomina </w:t>
      </w:r>
      <w:r w:rsidRPr="005518F0">
        <w:rPr>
          <w:rStyle w:val="Term"/>
          <w:lang w:val="es-ES"/>
        </w:rPr>
        <w:t>tipo anidado</w:t>
      </w:r>
      <w:r w:rsidRPr="005518F0">
        <w:rPr>
          <w:lang w:val="es-ES"/>
        </w:rPr>
        <w:t xml:space="preserve">. Un tipo declarado dentro de una unidad de compilación o de un espacio de nombres se denomina </w:t>
      </w:r>
      <w:r w:rsidRPr="005518F0">
        <w:rPr>
          <w:rStyle w:val="Term"/>
          <w:lang w:val="es-ES"/>
        </w:rPr>
        <w:t>tipo no anidado</w:t>
      </w:r>
      <w:r w:rsidRPr="005518F0">
        <w:rPr>
          <w:lang w:val="es-ES"/>
        </w:rPr>
        <w:t>.</w:t>
      </w:r>
    </w:p>
    <w:p w14:paraId="3F2E5438" w14:textId="77777777" w:rsidR="0028536B" w:rsidRPr="005518F0" w:rsidRDefault="0028536B">
      <w:pPr>
        <w:rPr>
          <w:lang w:val="es-ES"/>
        </w:rPr>
      </w:pPr>
      <w:r w:rsidRPr="005518F0">
        <w:rPr>
          <w:lang w:val="es-ES"/>
        </w:rPr>
        <w:t>En el ejemplo</w:t>
      </w:r>
    </w:p>
    <w:p w14:paraId="3F2E5439" w14:textId="77777777" w:rsidR="0028536B" w:rsidRPr="005518F0" w:rsidRDefault="0028536B">
      <w:pPr>
        <w:pStyle w:val="Code"/>
        <w:rPr>
          <w:lang w:val="es-ES"/>
        </w:rPr>
      </w:pPr>
      <w:r w:rsidRPr="005518F0">
        <w:rPr>
          <w:lang w:val="es-ES"/>
        </w:rPr>
        <w:t>using System;</w:t>
      </w:r>
    </w:p>
    <w:p w14:paraId="3F2E543A" w14:textId="77777777" w:rsidR="0028536B" w:rsidRDefault="0028536B">
      <w:pPr>
        <w:pStyle w:val="Code"/>
      </w:pPr>
      <w:r>
        <w:t>class A</w:t>
      </w:r>
      <w:r>
        <w:br/>
        <w:t>{</w:t>
      </w:r>
      <w:r>
        <w:br/>
      </w:r>
      <w:r>
        <w:tab/>
        <w:t>class B</w:t>
      </w:r>
      <w:r>
        <w:br/>
      </w:r>
      <w:r>
        <w:tab/>
        <w:t>{</w:t>
      </w:r>
      <w:r>
        <w:br/>
      </w:r>
      <w:r>
        <w:tab/>
      </w:r>
      <w:r>
        <w:tab/>
        <w:t>static void F() {</w:t>
      </w:r>
      <w:r>
        <w:br/>
      </w:r>
      <w:r>
        <w:tab/>
      </w:r>
      <w:r>
        <w:tab/>
      </w:r>
      <w:r>
        <w:tab/>
        <w:t>Console.WriteLine("A.B.F");</w:t>
      </w:r>
      <w:r>
        <w:br/>
      </w:r>
      <w:r>
        <w:tab/>
      </w:r>
      <w:r>
        <w:tab/>
        <w:t>}</w:t>
      </w:r>
      <w:r>
        <w:br/>
      </w:r>
      <w:r>
        <w:tab/>
        <w:t>}</w:t>
      </w:r>
      <w:r>
        <w:br/>
        <w:t>}</w:t>
      </w:r>
    </w:p>
    <w:p w14:paraId="3F2E543B" w14:textId="77777777" w:rsidR="0028536B" w:rsidRPr="005518F0" w:rsidRDefault="0028536B">
      <w:pPr>
        <w:rPr>
          <w:lang w:val="es-ES"/>
        </w:rPr>
      </w:pPr>
      <w:r w:rsidRPr="005518F0">
        <w:rPr>
          <w:lang w:val="es-ES"/>
        </w:rPr>
        <w:t xml:space="preserve">la clase </w:t>
      </w:r>
      <w:r w:rsidRPr="005518F0">
        <w:rPr>
          <w:rStyle w:val="Codefragment"/>
          <w:lang w:val="es-ES"/>
        </w:rPr>
        <w:t>B</w:t>
      </w:r>
      <w:r w:rsidRPr="005518F0">
        <w:rPr>
          <w:lang w:val="es-ES"/>
        </w:rPr>
        <w:t xml:space="preserve"> es un tipo anidado porque se declara dentro de la clase </w:t>
      </w:r>
      <w:r w:rsidRPr="005518F0">
        <w:rPr>
          <w:rStyle w:val="Codefragment"/>
          <w:lang w:val="es-ES"/>
        </w:rPr>
        <w:t>A</w:t>
      </w:r>
      <w:r w:rsidRPr="005518F0">
        <w:rPr>
          <w:lang w:val="es-ES"/>
        </w:rPr>
        <w:t xml:space="preserve"> y la clase </w:t>
      </w:r>
      <w:r w:rsidRPr="005518F0">
        <w:rPr>
          <w:rStyle w:val="Codefragment"/>
          <w:lang w:val="es-ES"/>
        </w:rPr>
        <w:t>A</w:t>
      </w:r>
      <w:r w:rsidRPr="005518F0">
        <w:rPr>
          <w:lang w:val="es-ES"/>
        </w:rPr>
        <w:t xml:space="preserve"> es un tipo no anidado porque se declara dentro de una unidad de compilación.</w:t>
      </w:r>
    </w:p>
    <w:p w14:paraId="3F2E543C" w14:textId="77777777" w:rsidR="0028536B" w:rsidRDefault="0028536B">
      <w:pPr>
        <w:pStyle w:val="Heading4"/>
      </w:pPr>
      <w:bookmarkStart w:id="1159" w:name="_Toc365607086"/>
      <w:r>
        <w:t>Nombre completo</w:t>
      </w:r>
      <w:bookmarkEnd w:id="1159"/>
    </w:p>
    <w:p w14:paraId="3F2E543D" w14:textId="77777777" w:rsidR="0028536B" w:rsidRPr="005518F0" w:rsidRDefault="0028536B">
      <w:pPr>
        <w:rPr>
          <w:lang w:val="es-ES"/>
        </w:rPr>
      </w:pPr>
      <w:r w:rsidRPr="005518F0">
        <w:rPr>
          <w:lang w:val="es-ES"/>
        </w:rPr>
        <w:t>El nombre completo (§</w:t>
      </w:r>
      <w:r w:rsidR="00852C57">
        <w:fldChar w:fldCharType="begin"/>
      </w:r>
      <w:r w:rsidRPr="005518F0">
        <w:rPr>
          <w:lang w:val="es-ES"/>
        </w:rPr>
        <w:instrText xml:space="preserve"> REF _Ref512339446 \r \h </w:instrText>
      </w:r>
      <w:r w:rsidR="00852C57">
        <w:fldChar w:fldCharType="separate"/>
      </w:r>
      <w:r w:rsidR="00437C65" w:rsidRPr="005518F0">
        <w:rPr>
          <w:lang w:val="es-ES"/>
        </w:rPr>
        <w:t>3.8.1</w:t>
      </w:r>
      <w:r w:rsidR="00852C57">
        <w:fldChar w:fldCharType="end"/>
      </w:r>
      <w:r w:rsidRPr="005518F0">
        <w:rPr>
          <w:lang w:val="es-ES"/>
        </w:rPr>
        <w:t xml:space="preserve">) de un tipo anidado es </w:t>
      </w:r>
      <w:r w:rsidRPr="005518F0">
        <w:rPr>
          <w:rStyle w:val="Codefragment"/>
          <w:lang w:val="es-ES"/>
        </w:rPr>
        <w:t>S.N</w:t>
      </w:r>
      <w:r w:rsidRPr="005518F0">
        <w:rPr>
          <w:lang w:val="es-ES"/>
        </w:rPr>
        <w:t xml:space="preserve">, donde </w:t>
      </w:r>
      <w:r w:rsidRPr="005518F0">
        <w:rPr>
          <w:rStyle w:val="Codefragment"/>
          <w:lang w:val="es-ES"/>
        </w:rPr>
        <w:t>S</w:t>
      </w:r>
      <w:r w:rsidRPr="005518F0">
        <w:rPr>
          <w:lang w:val="es-ES"/>
        </w:rPr>
        <w:t xml:space="preserve"> es el nombre completo del tipo en el que se declara el tipo </w:t>
      </w:r>
      <w:r w:rsidRPr="005518F0">
        <w:rPr>
          <w:rStyle w:val="Codefragment"/>
          <w:lang w:val="es-ES"/>
        </w:rPr>
        <w:t>N</w:t>
      </w:r>
      <w:r w:rsidRPr="005518F0">
        <w:rPr>
          <w:lang w:val="es-ES"/>
        </w:rPr>
        <w:t>.</w:t>
      </w:r>
    </w:p>
    <w:p w14:paraId="3F2E543E" w14:textId="77777777" w:rsidR="0028536B" w:rsidRDefault="0028536B">
      <w:pPr>
        <w:pStyle w:val="Heading4"/>
      </w:pPr>
      <w:bookmarkStart w:id="1160" w:name="_Toc365607087"/>
      <w:r>
        <w:t>Accesibilidad declarada</w:t>
      </w:r>
      <w:bookmarkEnd w:id="1160"/>
    </w:p>
    <w:p w14:paraId="3F2E543F" w14:textId="77777777" w:rsidR="0028536B" w:rsidRPr="005518F0" w:rsidRDefault="0028536B">
      <w:pPr>
        <w:rPr>
          <w:lang w:val="es-ES"/>
        </w:rPr>
      </w:pPr>
      <w:r w:rsidRPr="005518F0">
        <w:rPr>
          <w:lang w:val="es-ES"/>
        </w:rPr>
        <w:t xml:space="preserve">Los tipos no anidados pueden tener accesibilidad declarada </w:t>
      </w:r>
      <w:r w:rsidRPr="005518F0">
        <w:rPr>
          <w:rStyle w:val="Codefragment"/>
          <w:lang w:val="es-ES"/>
        </w:rPr>
        <w:t>public</w:t>
      </w:r>
      <w:r w:rsidRPr="005518F0">
        <w:rPr>
          <w:lang w:val="es-ES"/>
        </w:rPr>
        <w:t xml:space="preserve"> o </w:t>
      </w:r>
      <w:r w:rsidRPr="005518F0">
        <w:rPr>
          <w:rStyle w:val="Codefragment"/>
          <w:lang w:val="es-ES"/>
        </w:rPr>
        <w:t>internal</w:t>
      </w:r>
      <w:r w:rsidRPr="005518F0">
        <w:rPr>
          <w:lang w:val="es-ES"/>
        </w:rPr>
        <w:t xml:space="preserve">, aunque la accesibilidad declarada predeterminada es </w:t>
      </w:r>
      <w:r w:rsidRPr="005518F0">
        <w:rPr>
          <w:rStyle w:val="Codefragment"/>
          <w:lang w:val="es-ES"/>
        </w:rPr>
        <w:t>internal</w:t>
      </w:r>
      <w:r w:rsidRPr="005518F0">
        <w:rPr>
          <w:lang w:val="es-ES"/>
        </w:rPr>
        <w:t>. Los tipos anidados también pueden tener esas mismas formas de accesibilidad declarada y otras adicionales, en función de si el tipo que los contiene es una clase o un struct:</w:t>
      </w:r>
    </w:p>
    <w:p w14:paraId="3F2E5440" w14:textId="77777777" w:rsidR="0028536B" w:rsidRPr="005518F0" w:rsidRDefault="0028536B">
      <w:pPr>
        <w:pStyle w:val="ListBullet"/>
        <w:rPr>
          <w:lang w:val="es-ES"/>
        </w:rPr>
      </w:pPr>
      <w:r w:rsidRPr="005518F0">
        <w:rPr>
          <w:lang w:val="es-ES"/>
        </w:rPr>
        <w:t>Un tipo anidado declarado en una clase puede tener cualquiera de las cinco formas de accesibilidad declarada (</w:t>
      </w:r>
      <w:r w:rsidRPr="005518F0">
        <w:rPr>
          <w:rStyle w:val="Codefragment"/>
          <w:lang w:val="es-ES"/>
        </w:rPr>
        <w:t>public</w:t>
      </w:r>
      <w:r w:rsidRPr="005518F0">
        <w:rPr>
          <w:lang w:val="es-ES"/>
        </w:rPr>
        <w:t xml:space="preserve">, </w:t>
      </w:r>
      <w:r w:rsidRPr="005518F0">
        <w:rPr>
          <w:rStyle w:val="Codefragment"/>
          <w:lang w:val="es-ES"/>
        </w:rPr>
        <w:t>protected internal</w:t>
      </w:r>
      <w:r w:rsidRPr="005518F0">
        <w:rPr>
          <w:lang w:val="es-ES"/>
        </w:rPr>
        <w:t xml:space="preserve">, </w:t>
      </w:r>
      <w:r w:rsidRPr="005518F0">
        <w:rPr>
          <w:rStyle w:val="Codefragment"/>
          <w:lang w:val="es-ES"/>
        </w:rPr>
        <w:t>protected</w:t>
      </w:r>
      <w:r w:rsidRPr="005518F0">
        <w:rPr>
          <w:lang w:val="es-ES"/>
        </w:rPr>
        <w:t xml:space="preserve">, </w:t>
      </w:r>
      <w:r w:rsidRPr="005518F0">
        <w:rPr>
          <w:rStyle w:val="Codefragment"/>
          <w:lang w:val="es-ES"/>
        </w:rPr>
        <w:t>internal</w:t>
      </w:r>
      <w:r w:rsidRPr="005518F0">
        <w:rPr>
          <w:lang w:val="es-ES"/>
        </w:rPr>
        <w:t xml:space="preserve"> o </w:t>
      </w:r>
      <w:r w:rsidRPr="005518F0">
        <w:rPr>
          <w:rStyle w:val="Codefragment"/>
          <w:lang w:val="es-ES"/>
        </w:rPr>
        <w:t>private</w:t>
      </w:r>
      <w:r w:rsidRPr="005518F0">
        <w:rPr>
          <w:lang w:val="es-ES"/>
        </w:rPr>
        <w:t xml:space="preserve">) y, como en otros miembros de clase, la accesibilidad declarada predeterminada es </w:t>
      </w:r>
      <w:r w:rsidRPr="005518F0">
        <w:rPr>
          <w:rStyle w:val="Codefragment"/>
          <w:lang w:val="es-ES"/>
        </w:rPr>
        <w:t>private</w:t>
      </w:r>
      <w:r w:rsidRPr="005518F0">
        <w:rPr>
          <w:lang w:val="es-ES"/>
        </w:rPr>
        <w:t>.</w:t>
      </w:r>
    </w:p>
    <w:p w14:paraId="3F2E5441" w14:textId="77777777" w:rsidR="0028536B" w:rsidRPr="005518F0" w:rsidRDefault="0028536B">
      <w:pPr>
        <w:pStyle w:val="ListBullet"/>
        <w:rPr>
          <w:lang w:val="es-ES"/>
        </w:rPr>
      </w:pPr>
      <w:r w:rsidRPr="005518F0">
        <w:rPr>
          <w:lang w:val="es-ES"/>
        </w:rPr>
        <w:lastRenderedPageBreak/>
        <w:t>Un tipo anidado declarado en un struct puede tener cualquiera de las tres formas de accesibilidad declarada (</w:t>
      </w:r>
      <w:r w:rsidRPr="005518F0">
        <w:rPr>
          <w:rStyle w:val="Codefragment"/>
          <w:lang w:val="es-ES"/>
        </w:rPr>
        <w:t>public</w:t>
      </w:r>
      <w:r w:rsidRPr="005518F0">
        <w:rPr>
          <w:lang w:val="es-ES"/>
        </w:rPr>
        <w:t xml:space="preserve">, </w:t>
      </w:r>
      <w:r w:rsidRPr="005518F0">
        <w:rPr>
          <w:rStyle w:val="Codefragment"/>
          <w:lang w:val="es-ES"/>
        </w:rPr>
        <w:t>internal</w:t>
      </w:r>
      <w:r w:rsidRPr="005518F0">
        <w:rPr>
          <w:lang w:val="es-ES"/>
        </w:rPr>
        <w:t xml:space="preserve"> o </w:t>
      </w:r>
      <w:r w:rsidRPr="005518F0">
        <w:rPr>
          <w:rStyle w:val="Codefragment"/>
          <w:lang w:val="es-ES"/>
        </w:rPr>
        <w:t>private</w:t>
      </w:r>
      <w:r w:rsidRPr="005518F0">
        <w:rPr>
          <w:lang w:val="es-ES"/>
        </w:rPr>
        <w:t xml:space="preserve">) y, como en otros miembros de struct, la accesibilidad declarada predeterminada es </w:t>
      </w:r>
      <w:r w:rsidRPr="005518F0">
        <w:rPr>
          <w:rStyle w:val="Codefragment"/>
          <w:lang w:val="es-ES"/>
        </w:rPr>
        <w:t>private</w:t>
      </w:r>
      <w:r w:rsidRPr="005518F0">
        <w:rPr>
          <w:lang w:val="es-ES"/>
        </w:rPr>
        <w:t>.</w:t>
      </w:r>
    </w:p>
    <w:p w14:paraId="3F2E5442" w14:textId="77777777" w:rsidR="0028536B" w:rsidRDefault="0028536B">
      <w:r>
        <w:t>El ejemplo</w:t>
      </w:r>
    </w:p>
    <w:p w14:paraId="3F2E5443" w14:textId="77777777" w:rsidR="0028536B" w:rsidRDefault="0028536B">
      <w:pPr>
        <w:pStyle w:val="Code"/>
      </w:pPr>
      <w:r>
        <w:t>public class List</w:t>
      </w:r>
      <w:r>
        <w:br/>
        <w:t>{</w:t>
      </w:r>
      <w:r>
        <w:br/>
      </w:r>
      <w:r>
        <w:tab/>
        <w:t>// Private data structure</w:t>
      </w:r>
      <w:r>
        <w:br/>
      </w:r>
      <w:r>
        <w:tab/>
        <w:t>private class Node</w:t>
      </w:r>
      <w:r>
        <w:br/>
      </w:r>
      <w:r>
        <w:tab/>
        <w:t xml:space="preserve">{ </w:t>
      </w:r>
      <w:r>
        <w:br/>
      </w:r>
      <w:r>
        <w:tab/>
      </w:r>
      <w:r>
        <w:tab/>
        <w:t>public object Data;</w:t>
      </w:r>
      <w:r>
        <w:br/>
      </w:r>
      <w:r>
        <w:tab/>
      </w:r>
      <w:r>
        <w:tab/>
        <w:t>public Node Next;</w:t>
      </w:r>
    </w:p>
    <w:p w14:paraId="3F2E5444" w14:textId="77777777" w:rsidR="0028536B" w:rsidRDefault="0028536B">
      <w:pPr>
        <w:pStyle w:val="Code"/>
      </w:pPr>
      <w:r>
        <w:tab/>
      </w:r>
      <w:r>
        <w:tab/>
        <w:t>public Node(object data, Node next) {</w:t>
      </w:r>
      <w:r>
        <w:br/>
      </w:r>
      <w:r>
        <w:tab/>
      </w:r>
      <w:r>
        <w:tab/>
      </w:r>
      <w:r>
        <w:tab/>
        <w:t>this.Data = data;</w:t>
      </w:r>
      <w:r>
        <w:br/>
      </w:r>
      <w:r>
        <w:tab/>
      </w:r>
      <w:r>
        <w:tab/>
      </w:r>
      <w:r>
        <w:tab/>
        <w:t>this.Next = next;</w:t>
      </w:r>
      <w:r>
        <w:br/>
      </w:r>
      <w:r>
        <w:tab/>
      </w:r>
      <w:r>
        <w:tab/>
        <w:t>}</w:t>
      </w:r>
      <w:r>
        <w:br/>
      </w:r>
      <w:r>
        <w:tab/>
        <w:t>}</w:t>
      </w:r>
    </w:p>
    <w:p w14:paraId="3F2E5445" w14:textId="77777777" w:rsidR="0028536B" w:rsidRDefault="0028536B">
      <w:pPr>
        <w:pStyle w:val="Code"/>
      </w:pPr>
      <w:r>
        <w:tab/>
        <w:t>private Node first = null;</w:t>
      </w:r>
      <w:r>
        <w:br/>
      </w:r>
      <w:r>
        <w:tab/>
        <w:t>private Node last = null;</w:t>
      </w:r>
    </w:p>
    <w:p w14:paraId="3F2E5446" w14:textId="77777777" w:rsidR="0028536B" w:rsidRDefault="0028536B">
      <w:pPr>
        <w:pStyle w:val="Code"/>
      </w:pPr>
      <w:r>
        <w:tab/>
        <w:t>// Public interface</w:t>
      </w:r>
    </w:p>
    <w:p w14:paraId="3F2E5447" w14:textId="77777777" w:rsidR="0028536B" w:rsidRDefault="0028536B">
      <w:pPr>
        <w:pStyle w:val="Code"/>
      </w:pPr>
      <w:r>
        <w:tab/>
        <w:t>public void AddToFront(object o) {...}</w:t>
      </w:r>
    </w:p>
    <w:p w14:paraId="3F2E5448" w14:textId="77777777" w:rsidR="0028536B" w:rsidRDefault="0028536B">
      <w:pPr>
        <w:pStyle w:val="Code"/>
      </w:pPr>
      <w:r>
        <w:tab/>
        <w:t>public void AddToBack(object o) {...}</w:t>
      </w:r>
    </w:p>
    <w:p w14:paraId="3F2E5449" w14:textId="77777777" w:rsidR="0028536B" w:rsidRDefault="0028536B">
      <w:pPr>
        <w:pStyle w:val="Code"/>
      </w:pPr>
      <w:r>
        <w:tab/>
        <w:t>public object RemoveFromFront() {...}</w:t>
      </w:r>
    </w:p>
    <w:p w14:paraId="3F2E544A" w14:textId="77777777" w:rsidR="0028536B" w:rsidRDefault="0028536B">
      <w:pPr>
        <w:pStyle w:val="Code"/>
      </w:pPr>
      <w:r>
        <w:tab/>
        <w:t>public object RemoveFromBack() {...}</w:t>
      </w:r>
    </w:p>
    <w:p w14:paraId="3F2E544B" w14:textId="77777777" w:rsidR="0028536B" w:rsidRPr="005518F0" w:rsidRDefault="0028536B">
      <w:pPr>
        <w:pStyle w:val="Code"/>
        <w:rPr>
          <w:lang w:val="es-ES"/>
        </w:rPr>
      </w:pPr>
      <w:r>
        <w:tab/>
      </w:r>
      <w:r w:rsidRPr="005518F0">
        <w:rPr>
          <w:lang w:val="es-ES"/>
        </w:rPr>
        <w:t>public int Count { get {...} }</w:t>
      </w:r>
      <w:r w:rsidRPr="005518F0">
        <w:rPr>
          <w:lang w:val="es-ES"/>
        </w:rPr>
        <w:br/>
        <w:t>}</w:t>
      </w:r>
    </w:p>
    <w:p w14:paraId="3F2E544C" w14:textId="77777777" w:rsidR="0028536B" w:rsidRPr="005518F0" w:rsidRDefault="0028536B">
      <w:pPr>
        <w:rPr>
          <w:lang w:val="es-ES"/>
        </w:rPr>
      </w:pPr>
      <w:r w:rsidRPr="005518F0">
        <w:rPr>
          <w:lang w:val="es-ES"/>
        </w:rPr>
        <w:t xml:space="preserve">declara una clase anidada privada denominada </w:t>
      </w:r>
      <w:r w:rsidRPr="005518F0">
        <w:rPr>
          <w:rStyle w:val="Codefragment"/>
          <w:lang w:val="es-ES"/>
        </w:rPr>
        <w:t>Node</w:t>
      </w:r>
      <w:r w:rsidRPr="005518F0">
        <w:rPr>
          <w:lang w:val="es-ES"/>
        </w:rPr>
        <w:t>.</w:t>
      </w:r>
    </w:p>
    <w:p w14:paraId="3F2E544D" w14:textId="77777777" w:rsidR="0028536B" w:rsidRDefault="0028536B">
      <w:pPr>
        <w:pStyle w:val="Heading4"/>
      </w:pPr>
      <w:bookmarkStart w:id="1161" w:name="_Toc365607088"/>
      <w:r>
        <w:t>Ocultar</w:t>
      </w:r>
      <w:bookmarkEnd w:id="1161"/>
    </w:p>
    <w:p w14:paraId="3F2E544E" w14:textId="77777777" w:rsidR="0028536B" w:rsidRDefault="0028536B">
      <w:r w:rsidRPr="005518F0">
        <w:rPr>
          <w:lang w:val="es-ES"/>
        </w:rPr>
        <w:t>Un tipo anidado puede ocultar (§</w:t>
      </w:r>
      <w:r w:rsidR="00852C57">
        <w:fldChar w:fldCharType="begin"/>
      </w:r>
      <w:r w:rsidRPr="005518F0">
        <w:rPr>
          <w:lang w:val="es-ES"/>
        </w:rPr>
        <w:instrText xml:space="preserve"> REF _Ref512340422 \r \h </w:instrText>
      </w:r>
      <w:r w:rsidR="00852C57">
        <w:fldChar w:fldCharType="separate"/>
      </w:r>
      <w:r w:rsidR="00437C65" w:rsidRPr="005518F0">
        <w:rPr>
          <w:lang w:val="es-ES"/>
        </w:rPr>
        <w:t>3.7.1</w:t>
      </w:r>
      <w:r w:rsidR="00852C57">
        <w:fldChar w:fldCharType="end"/>
      </w:r>
      <w:r w:rsidRPr="005518F0">
        <w:rPr>
          <w:lang w:val="es-ES"/>
        </w:rPr>
        <w:t xml:space="preserve">) un miembro de base. Está permitido utilizar el modificador </w:t>
      </w:r>
      <w:r w:rsidRPr="005518F0">
        <w:rPr>
          <w:rStyle w:val="Codefragment"/>
          <w:lang w:val="es-ES"/>
        </w:rPr>
        <w:t>new</w:t>
      </w:r>
      <w:r w:rsidRPr="005518F0">
        <w:rPr>
          <w:lang w:val="es-ES"/>
        </w:rPr>
        <w:t xml:space="preserve"> en las declaraciones de tipos anidados, por lo que dicha ocultación se puede expresar explícitamente. </w:t>
      </w:r>
      <w:r>
        <w:t>El ejemplo</w:t>
      </w:r>
    </w:p>
    <w:p w14:paraId="3F2E544F" w14:textId="77777777" w:rsidR="0028536B" w:rsidRDefault="0028536B">
      <w:pPr>
        <w:pStyle w:val="Code"/>
      </w:pPr>
      <w:r>
        <w:t>using System;</w:t>
      </w:r>
    </w:p>
    <w:p w14:paraId="3F2E5450" w14:textId="77777777" w:rsidR="0028536B" w:rsidRDefault="0028536B">
      <w:pPr>
        <w:pStyle w:val="Code"/>
      </w:pPr>
      <w:r>
        <w:t>class Base</w:t>
      </w:r>
      <w:r>
        <w:br/>
        <w:t>{</w:t>
      </w:r>
      <w:r>
        <w:br/>
      </w:r>
      <w:r>
        <w:tab/>
        <w:t>public static void M() {</w:t>
      </w:r>
      <w:r>
        <w:br/>
      </w:r>
      <w:r>
        <w:tab/>
      </w:r>
      <w:r>
        <w:tab/>
        <w:t>Console.WriteLine("Base.M");</w:t>
      </w:r>
      <w:r>
        <w:br/>
      </w:r>
      <w:r>
        <w:tab/>
        <w:t>}</w:t>
      </w:r>
      <w:r>
        <w:br/>
        <w:t>}</w:t>
      </w:r>
    </w:p>
    <w:p w14:paraId="3F2E5451" w14:textId="77777777" w:rsidR="0028536B" w:rsidRDefault="0028536B">
      <w:pPr>
        <w:pStyle w:val="Code"/>
      </w:pPr>
      <w:r>
        <w:t xml:space="preserve">class Derived: Base </w:t>
      </w:r>
      <w:r>
        <w:br/>
        <w:t>{</w:t>
      </w:r>
      <w:r>
        <w:br/>
      </w:r>
      <w:r>
        <w:tab/>
        <w:t xml:space="preserve">new public class M </w:t>
      </w:r>
      <w:r>
        <w:br/>
      </w:r>
      <w:r>
        <w:tab/>
        <w:t>{</w:t>
      </w:r>
      <w:r>
        <w:br/>
      </w:r>
      <w:r>
        <w:tab/>
      </w:r>
      <w:r>
        <w:tab/>
        <w:t>public static void F() {</w:t>
      </w:r>
      <w:r>
        <w:br/>
      </w:r>
      <w:r>
        <w:tab/>
      </w:r>
      <w:r>
        <w:tab/>
      </w:r>
      <w:r>
        <w:tab/>
        <w:t>Console.WriteLine("Derived.M.F");</w:t>
      </w:r>
      <w:r>
        <w:br/>
      </w:r>
      <w:r>
        <w:tab/>
      </w:r>
      <w:r>
        <w:tab/>
        <w:t>}</w:t>
      </w:r>
      <w:r>
        <w:br/>
      </w:r>
      <w:r>
        <w:tab/>
        <w:t>}</w:t>
      </w:r>
      <w:r>
        <w:br/>
        <w:t>}</w:t>
      </w:r>
    </w:p>
    <w:p w14:paraId="3F2E5452" w14:textId="77777777"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Derived.M.F();</w:t>
      </w:r>
      <w:r>
        <w:br/>
      </w:r>
      <w:r>
        <w:tab/>
        <w:t>}</w:t>
      </w:r>
      <w:r>
        <w:br/>
        <w:t>}</w:t>
      </w:r>
    </w:p>
    <w:p w14:paraId="3F2E5453" w14:textId="77777777" w:rsidR="0028536B" w:rsidRPr="005518F0" w:rsidRDefault="0028536B">
      <w:pPr>
        <w:rPr>
          <w:lang w:val="es-ES"/>
        </w:rPr>
      </w:pPr>
      <w:r w:rsidRPr="005518F0">
        <w:rPr>
          <w:lang w:val="es-ES"/>
        </w:rPr>
        <w:lastRenderedPageBreak/>
        <w:t xml:space="preserve">muestra una clase anidada </w:t>
      </w:r>
      <w:r w:rsidRPr="005518F0">
        <w:rPr>
          <w:rStyle w:val="Codefragment"/>
          <w:lang w:val="es-ES"/>
        </w:rPr>
        <w:t>M</w:t>
      </w:r>
      <w:r w:rsidRPr="005518F0">
        <w:rPr>
          <w:lang w:val="es-ES"/>
        </w:rPr>
        <w:t xml:space="preserve"> que oculta el método </w:t>
      </w:r>
      <w:r w:rsidRPr="005518F0">
        <w:rPr>
          <w:rStyle w:val="Codefragment"/>
          <w:lang w:val="es-ES"/>
        </w:rPr>
        <w:t>M</w:t>
      </w:r>
      <w:r w:rsidRPr="005518F0">
        <w:rPr>
          <w:lang w:val="es-ES"/>
        </w:rPr>
        <w:t xml:space="preserve"> definido en </w:t>
      </w:r>
      <w:r w:rsidRPr="005518F0">
        <w:rPr>
          <w:rStyle w:val="Codefragment"/>
          <w:lang w:val="es-ES"/>
        </w:rPr>
        <w:t>Base</w:t>
      </w:r>
      <w:r w:rsidRPr="005518F0">
        <w:rPr>
          <w:lang w:val="es-ES"/>
        </w:rPr>
        <w:t>.</w:t>
      </w:r>
    </w:p>
    <w:p w14:paraId="3F2E5454" w14:textId="77777777" w:rsidR="0028536B" w:rsidRDefault="0028536B">
      <w:pPr>
        <w:pStyle w:val="Heading4"/>
      </w:pPr>
      <w:bookmarkStart w:id="1162" w:name="_Toc365607089"/>
      <w:r>
        <w:t>Acceso this</w:t>
      </w:r>
      <w:bookmarkEnd w:id="1162"/>
    </w:p>
    <w:p w14:paraId="3F2E5455" w14:textId="77777777" w:rsidR="0028536B" w:rsidRDefault="0028536B">
      <w:r w:rsidRPr="005518F0">
        <w:rPr>
          <w:lang w:val="es-ES"/>
        </w:rPr>
        <w:t>Un tipo anidado y el tipo que lo contiene no tienen una relación especial con respecto al acceso this (</w:t>
      </w:r>
      <w:r w:rsidRPr="005518F0">
        <w:rPr>
          <w:rStyle w:val="Production"/>
          <w:lang w:val="es-ES"/>
        </w:rPr>
        <w:t>this-access</w:t>
      </w:r>
      <w:r w:rsidRPr="005518F0">
        <w:rPr>
          <w:lang w:val="es-ES"/>
        </w:rPr>
        <w:t>) (§</w:t>
      </w:r>
      <w:r w:rsidR="00852C57">
        <w:fldChar w:fldCharType="begin"/>
      </w:r>
      <w:r w:rsidRPr="005518F0">
        <w:rPr>
          <w:lang w:val="es-ES"/>
        </w:rPr>
        <w:instrText xml:space="preserve"> REF _Ref450031207 \r \h </w:instrText>
      </w:r>
      <w:r w:rsidR="00852C57">
        <w:fldChar w:fldCharType="separate"/>
      </w:r>
      <w:r w:rsidR="00437C65" w:rsidRPr="005518F0">
        <w:rPr>
          <w:lang w:val="es-ES"/>
        </w:rPr>
        <w:t>7.6.7</w:t>
      </w:r>
      <w:r w:rsidR="00852C57">
        <w:fldChar w:fldCharType="end"/>
      </w:r>
      <w:r w:rsidRPr="005518F0">
        <w:rPr>
          <w:lang w:val="es-ES"/>
        </w:rPr>
        <w:t xml:space="preserve">). En concreto, no se puede utilizar </w:t>
      </w:r>
      <w:r w:rsidRPr="005518F0">
        <w:rPr>
          <w:rStyle w:val="Codefragment"/>
          <w:lang w:val="es-ES"/>
        </w:rPr>
        <w:t>this</w:t>
      </w:r>
      <w:r w:rsidRPr="005518F0">
        <w:rPr>
          <w:lang w:val="es-ES"/>
        </w:rPr>
        <w:t xml:space="preserve"> dentro de un tipo anidado para hacer referencia a miembros de instancia del tipo que lo contiene. En los casos en los que un tipo anidado necesite tener acceso a los miembros de instancia del tipo contenedor, se puede utilizar </w:t>
      </w:r>
      <w:r w:rsidRPr="005518F0">
        <w:rPr>
          <w:rStyle w:val="Codefragment"/>
          <w:lang w:val="es-ES"/>
        </w:rPr>
        <w:t>this</w:t>
      </w:r>
      <w:r w:rsidRPr="005518F0">
        <w:rPr>
          <w:lang w:val="es-ES"/>
        </w:rPr>
        <w:t xml:space="preserve"> para la instancia del tipo contenedor como argumento de constructor del tipo anidado. </w:t>
      </w:r>
      <w:r>
        <w:t>El siguiente ejemplo</w:t>
      </w:r>
    </w:p>
    <w:p w14:paraId="3F2E5456" w14:textId="77777777" w:rsidR="0028536B" w:rsidRDefault="0028536B">
      <w:pPr>
        <w:pStyle w:val="Code"/>
      </w:pPr>
      <w:r>
        <w:t>using System;</w:t>
      </w:r>
    </w:p>
    <w:p w14:paraId="3F2E5457" w14:textId="77777777" w:rsidR="0028536B" w:rsidRDefault="0028536B">
      <w:pPr>
        <w:pStyle w:val="Code"/>
      </w:pPr>
      <w:r>
        <w:t>class C</w:t>
      </w:r>
      <w:r>
        <w:br/>
        <w:t>{</w:t>
      </w:r>
      <w:r>
        <w:br/>
      </w:r>
      <w:r>
        <w:tab/>
        <w:t>int i = 123;</w:t>
      </w:r>
    </w:p>
    <w:p w14:paraId="3F2E5458" w14:textId="77777777" w:rsidR="0028536B" w:rsidRDefault="0028536B">
      <w:pPr>
        <w:pStyle w:val="Code"/>
      </w:pPr>
      <w:r>
        <w:tab/>
        <w:t>public void F() {</w:t>
      </w:r>
      <w:r>
        <w:br/>
      </w:r>
      <w:r>
        <w:tab/>
      </w:r>
      <w:r>
        <w:tab/>
        <w:t>Nested n = new Nested(this);</w:t>
      </w:r>
      <w:r>
        <w:br/>
      </w:r>
      <w:r>
        <w:tab/>
      </w:r>
      <w:r>
        <w:tab/>
        <w:t>n.G();</w:t>
      </w:r>
      <w:r>
        <w:br/>
      </w:r>
      <w:r>
        <w:tab/>
        <w:t>}</w:t>
      </w:r>
    </w:p>
    <w:p w14:paraId="3F2E5459" w14:textId="77777777" w:rsidR="0028536B" w:rsidRDefault="0028536B">
      <w:pPr>
        <w:pStyle w:val="Code"/>
      </w:pPr>
      <w:r>
        <w:tab/>
        <w:t>public class Nested</w:t>
      </w:r>
      <w:r>
        <w:br/>
      </w:r>
      <w:r>
        <w:tab/>
        <w:t>{</w:t>
      </w:r>
      <w:r>
        <w:br/>
      </w:r>
      <w:r>
        <w:tab/>
      </w:r>
      <w:r>
        <w:tab/>
        <w:t>C this_c;</w:t>
      </w:r>
    </w:p>
    <w:p w14:paraId="3F2E545A" w14:textId="77777777" w:rsidR="0028536B" w:rsidRDefault="0028536B">
      <w:pPr>
        <w:pStyle w:val="Code"/>
      </w:pPr>
      <w:r>
        <w:tab/>
      </w:r>
      <w:r>
        <w:tab/>
        <w:t>public Nested(C c) {</w:t>
      </w:r>
      <w:r>
        <w:br/>
      </w:r>
      <w:r>
        <w:tab/>
      </w:r>
      <w:r>
        <w:tab/>
      </w:r>
      <w:r>
        <w:tab/>
        <w:t>this_c = c;</w:t>
      </w:r>
      <w:r>
        <w:br/>
      </w:r>
      <w:r>
        <w:tab/>
      </w:r>
      <w:r>
        <w:tab/>
        <w:t>}</w:t>
      </w:r>
    </w:p>
    <w:p w14:paraId="3F2E545B" w14:textId="77777777" w:rsidR="0028536B" w:rsidRDefault="0028536B">
      <w:pPr>
        <w:pStyle w:val="Code"/>
      </w:pPr>
      <w:r>
        <w:tab/>
      </w:r>
      <w:r>
        <w:tab/>
        <w:t>public void G() {</w:t>
      </w:r>
      <w:r>
        <w:br/>
      </w:r>
      <w:r>
        <w:tab/>
      </w:r>
      <w:r>
        <w:tab/>
      </w:r>
      <w:r>
        <w:tab/>
        <w:t>Console.WriteLine(this_c.i);</w:t>
      </w:r>
      <w:r>
        <w:br/>
      </w:r>
      <w:r>
        <w:tab/>
      </w:r>
      <w:r>
        <w:tab/>
        <w:t>}</w:t>
      </w:r>
      <w:r>
        <w:br/>
      </w:r>
      <w:r>
        <w:tab/>
        <w:t>}</w:t>
      </w:r>
      <w:r>
        <w:br/>
        <w:t>}</w:t>
      </w:r>
    </w:p>
    <w:p w14:paraId="3F2E545C"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C c = new C();</w:t>
      </w:r>
      <w:r>
        <w:br/>
      </w:r>
      <w:r>
        <w:tab/>
      </w:r>
      <w:r>
        <w:tab/>
        <w:t>c.F();</w:t>
      </w:r>
      <w:r>
        <w:br/>
      </w:r>
      <w:r>
        <w:tab/>
        <w:t>}</w:t>
      </w:r>
      <w:r>
        <w:br/>
        <w:t>}</w:t>
      </w:r>
    </w:p>
    <w:p w14:paraId="3F2E545D" w14:textId="77777777" w:rsidR="0028536B" w:rsidRPr="005518F0" w:rsidRDefault="0028536B">
      <w:pPr>
        <w:rPr>
          <w:lang w:val="es-ES"/>
        </w:rPr>
      </w:pPr>
      <w:r w:rsidRPr="005518F0">
        <w:rPr>
          <w:lang w:val="es-ES"/>
        </w:rPr>
        <w:t xml:space="preserve">muestra esta técnica. Una instancia de </w:t>
      </w:r>
      <w:r w:rsidRPr="005518F0">
        <w:rPr>
          <w:rStyle w:val="Codefragment"/>
          <w:lang w:val="es-ES"/>
        </w:rPr>
        <w:t>C</w:t>
      </w:r>
      <w:r w:rsidRPr="005518F0">
        <w:rPr>
          <w:lang w:val="es-ES"/>
        </w:rPr>
        <w:t xml:space="preserve"> crea una instancia de </w:t>
      </w:r>
      <w:r w:rsidRPr="005518F0">
        <w:rPr>
          <w:rStyle w:val="Codefragment"/>
          <w:lang w:val="es-ES"/>
        </w:rPr>
        <w:t>Nested</w:t>
      </w:r>
      <w:r w:rsidRPr="005518F0">
        <w:rPr>
          <w:lang w:val="es-ES"/>
        </w:rPr>
        <w:t xml:space="preserve"> y pasa su propio </w:t>
      </w:r>
      <w:r w:rsidRPr="005518F0">
        <w:rPr>
          <w:rStyle w:val="Codefragment"/>
          <w:lang w:val="es-ES"/>
        </w:rPr>
        <w:t>this</w:t>
      </w:r>
      <w:r w:rsidRPr="005518F0">
        <w:rPr>
          <w:lang w:val="es-ES"/>
        </w:rPr>
        <w:t xml:space="preserve"> al constructor de </w:t>
      </w:r>
      <w:r w:rsidRPr="005518F0">
        <w:rPr>
          <w:rStyle w:val="Codefragment"/>
          <w:lang w:val="es-ES"/>
        </w:rPr>
        <w:t>Nested</w:t>
      </w:r>
      <w:r w:rsidRPr="005518F0">
        <w:rPr>
          <w:lang w:val="es-ES"/>
        </w:rPr>
        <w:t xml:space="preserve"> para proporcionar acceso posterior a los miembros de instancia de </w:t>
      </w:r>
      <w:r w:rsidRPr="005518F0">
        <w:rPr>
          <w:rStyle w:val="Codefragment"/>
          <w:lang w:val="es-ES"/>
        </w:rPr>
        <w:t>C</w:t>
      </w:r>
      <w:r w:rsidRPr="005518F0">
        <w:rPr>
          <w:lang w:val="es-ES"/>
        </w:rPr>
        <w:t>.</w:t>
      </w:r>
    </w:p>
    <w:p w14:paraId="3F2E545E" w14:textId="77777777" w:rsidR="0028536B" w:rsidRPr="005518F0" w:rsidRDefault="0028536B">
      <w:pPr>
        <w:pStyle w:val="Heading4"/>
        <w:rPr>
          <w:lang w:val="es-ES"/>
        </w:rPr>
      </w:pPr>
      <w:bookmarkStart w:id="1163" w:name="_Toc365607090"/>
      <w:r w:rsidRPr="005518F0">
        <w:rPr>
          <w:lang w:val="es-ES"/>
        </w:rPr>
        <w:t>Acceso a miembros privados y protegidos del tipo contenedor</w:t>
      </w:r>
      <w:bookmarkEnd w:id="1163"/>
    </w:p>
    <w:p w14:paraId="3F2E545F" w14:textId="77777777" w:rsidR="0028536B" w:rsidRDefault="0028536B">
      <w:r w:rsidRPr="005518F0">
        <w:rPr>
          <w:lang w:val="es-ES"/>
        </w:rPr>
        <w:t xml:space="preserve">Un tipo anidado tiene acceso a todos los miembros accesibles a su tipo contenedor, incluyendo miembros que tienen accesibilidad declarada </w:t>
      </w:r>
      <w:r w:rsidRPr="005518F0">
        <w:rPr>
          <w:rStyle w:val="Codefragment"/>
          <w:lang w:val="es-ES"/>
        </w:rPr>
        <w:t>private</w:t>
      </w:r>
      <w:r w:rsidRPr="005518F0">
        <w:rPr>
          <w:lang w:val="es-ES"/>
        </w:rPr>
        <w:t xml:space="preserve"> y </w:t>
      </w:r>
      <w:r w:rsidRPr="005518F0">
        <w:rPr>
          <w:rStyle w:val="Codefragment"/>
          <w:lang w:val="es-ES"/>
        </w:rPr>
        <w:t>protected</w:t>
      </w:r>
      <w:r w:rsidRPr="005518F0">
        <w:rPr>
          <w:lang w:val="es-ES"/>
        </w:rPr>
        <w:t xml:space="preserve">. </w:t>
      </w:r>
      <w:r>
        <w:t>El ejemplo</w:t>
      </w:r>
    </w:p>
    <w:p w14:paraId="3F2E5460" w14:textId="77777777" w:rsidR="0028536B" w:rsidRDefault="0028536B">
      <w:pPr>
        <w:pStyle w:val="Code"/>
      </w:pPr>
      <w:r>
        <w:t>using System;</w:t>
      </w:r>
    </w:p>
    <w:p w14:paraId="3F2E5461" w14:textId="77777777" w:rsidR="0028536B" w:rsidRDefault="0028536B">
      <w:pPr>
        <w:pStyle w:val="Code"/>
      </w:pPr>
      <w:r>
        <w:t xml:space="preserve">class C </w:t>
      </w:r>
      <w:r>
        <w:br/>
        <w:t>{</w:t>
      </w:r>
      <w:r>
        <w:br/>
      </w:r>
      <w:r>
        <w:tab/>
        <w:t>private static void F() {</w:t>
      </w:r>
      <w:r>
        <w:br/>
      </w:r>
      <w:r>
        <w:tab/>
      </w:r>
      <w:r>
        <w:tab/>
        <w:t>Console.WriteLine("C.F");</w:t>
      </w:r>
      <w:r>
        <w:br/>
      </w:r>
      <w:r>
        <w:tab/>
        <w:t>}</w:t>
      </w:r>
    </w:p>
    <w:p w14:paraId="3F2E5462" w14:textId="77777777" w:rsidR="0028536B" w:rsidRDefault="0028536B">
      <w:pPr>
        <w:pStyle w:val="Code"/>
      </w:pPr>
      <w:r>
        <w:tab/>
        <w:t xml:space="preserve">public class Nested </w:t>
      </w:r>
      <w:r>
        <w:br/>
      </w:r>
      <w:r>
        <w:tab/>
        <w:t>{</w:t>
      </w:r>
      <w:r>
        <w:br/>
      </w:r>
      <w:r>
        <w:tab/>
      </w:r>
      <w:r>
        <w:tab/>
        <w:t>public static void G() {</w:t>
      </w:r>
      <w:r>
        <w:br/>
      </w:r>
      <w:r>
        <w:tab/>
      </w:r>
      <w:r>
        <w:tab/>
      </w:r>
      <w:r>
        <w:tab/>
        <w:t>F();</w:t>
      </w:r>
      <w:r>
        <w:br/>
      </w:r>
      <w:r>
        <w:tab/>
      </w:r>
      <w:r>
        <w:tab/>
        <w:t>}</w:t>
      </w:r>
      <w:r>
        <w:br/>
      </w:r>
      <w:r>
        <w:tab/>
        <w:t>}</w:t>
      </w:r>
      <w:r>
        <w:br/>
        <w:t>}</w:t>
      </w:r>
    </w:p>
    <w:p w14:paraId="3F2E5463" w14:textId="77777777" w:rsidR="0028536B" w:rsidRDefault="0028536B">
      <w:pPr>
        <w:pStyle w:val="Code"/>
      </w:pPr>
      <w:r>
        <w:lastRenderedPageBreak/>
        <w:t xml:space="preserve">class Test </w:t>
      </w:r>
      <w:r>
        <w:br/>
        <w:t>{</w:t>
      </w:r>
      <w:r>
        <w:br/>
      </w:r>
      <w:r>
        <w:tab/>
        <w:t xml:space="preserve">static void </w:t>
      </w:r>
      <w:smartTag w:uri="urn:schemas-microsoft-com:office:smarttags" w:element="place">
        <w:r>
          <w:t>Main</w:t>
        </w:r>
      </w:smartTag>
      <w:r>
        <w:t>() {</w:t>
      </w:r>
      <w:r>
        <w:br/>
      </w:r>
      <w:r>
        <w:tab/>
      </w:r>
      <w:r>
        <w:tab/>
        <w:t>C.Nested.G();</w:t>
      </w:r>
      <w:r>
        <w:br/>
      </w:r>
      <w:r>
        <w:tab/>
        <w:t>}</w:t>
      </w:r>
      <w:r>
        <w:br/>
        <w:t>}</w:t>
      </w:r>
    </w:p>
    <w:p w14:paraId="3F2E5464" w14:textId="77777777" w:rsidR="0028536B" w:rsidRPr="005518F0" w:rsidRDefault="0028536B">
      <w:pPr>
        <w:rPr>
          <w:lang w:val="es-ES"/>
        </w:rPr>
      </w:pPr>
      <w:r w:rsidRPr="005518F0">
        <w:rPr>
          <w:lang w:val="es-ES"/>
        </w:rPr>
        <w:t xml:space="preserve">muestra una clase </w:t>
      </w:r>
      <w:r w:rsidRPr="005518F0">
        <w:rPr>
          <w:rStyle w:val="Codefragment"/>
          <w:lang w:val="es-ES"/>
        </w:rPr>
        <w:t>C</w:t>
      </w:r>
      <w:r w:rsidRPr="005518F0">
        <w:rPr>
          <w:lang w:val="es-ES"/>
        </w:rPr>
        <w:t xml:space="preserve"> que contiene una clase anidada </w:t>
      </w:r>
      <w:r w:rsidRPr="005518F0">
        <w:rPr>
          <w:rStyle w:val="Codefragment"/>
          <w:lang w:val="es-ES"/>
        </w:rPr>
        <w:t>Nested</w:t>
      </w:r>
      <w:r w:rsidRPr="005518F0">
        <w:rPr>
          <w:lang w:val="es-ES"/>
        </w:rPr>
        <w:t xml:space="preserve">. Dentro de </w:t>
      </w:r>
      <w:r w:rsidRPr="005518F0">
        <w:rPr>
          <w:rStyle w:val="Codefragment"/>
          <w:lang w:val="es-ES"/>
        </w:rPr>
        <w:t>Nested</w:t>
      </w:r>
      <w:r w:rsidRPr="005518F0">
        <w:rPr>
          <w:lang w:val="es-ES"/>
        </w:rPr>
        <w:t xml:space="preserve">, el método </w:t>
      </w:r>
      <w:r w:rsidRPr="005518F0">
        <w:rPr>
          <w:rStyle w:val="Codefragment"/>
          <w:lang w:val="es-ES"/>
        </w:rPr>
        <w:t>G</w:t>
      </w:r>
      <w:r w:rsidRPr="005518F0">
        <w:rPr>
          <w:lang w:val="es-ES"/>
        </w:rPr>
        <w:t xml:space="preserve"> llama al método estático </w:t>
      </w:r>
      <w:r w:rsidRPr="005518F0">
        <w:rPr>
          <w:rStyle w:val="Codefragment"/>
          <w:lang w:val="es-ES"/>
        </w:rPr>
        <w:t>F</w:t>
      </w:r>
      <w:r w:rsidRPr="005518F0">
        <w:rPr>
          <w:lang w:val="es-ES"/>
        </w:rPr>
        <w:t xml:space="preserve"> definido en </w:t>
      </w:r>
      <w:r w:rsidRPr="005518F0">
        <w:rPr>
          <w:rStyle w:val="Codefragment"/>
          <w:lang w:val="es-ES"/>
        </w:rPr>
        <w:t>C</w:t>
      </w:r>
      <w:r w:rsidRPr="005518F0">
        <w:rPr>
          <w:lang w:val="es-ES"/>
        </w:rPr>
        <w:t xml:space="preserve">, y </w:t>
      </w:r>
      <w:r w:rsidRPr="005518F0">
        <w:rPr>
          <w:rStyle w:val="Codefragment"/>
          <w:lang w:val="es-ES"/>
        </w:rPr>
        <w:t>F</w:t>
      </w:r>
      <w:r w:rsidRPr="005518F0">
        <w:rPr>
          <w:lang w:val="es-ES"/>
        </w:rPr>
        <w:t xml:space="preserve"> tiene accesibilidad declarada privada.</w:t>
      </w:r>
    </w:p>
    <w:p w14:paraId="3F2E5465" w14:textId="77777777" w:rsidR="0028536B" w:rsidRDefault="0028536B">
      <w:r w:rsidRPr="005518F0">
        <w:rPr>
          <w:lang w:val="es-ES"/>
        </w:rPr>
        <w:t xml:space="preserve">Un tipo anidado también puede tener acceso a miembros protegidos definidos en un tipo base de su tipo contenedor. </w:t>
      </w:r>
      <w:r>
        <w:t>En el ejemplo</w:t>
      </w:r>
    </w:p>
    <w:p w14:paraId="3F2E5466" w14:textId="77777777" w:rsidR="0028536B" w:rsidRDefault="0028536B">
      <w:pPr>
        <w:pStyle w:val="Code"/>
      </w:pPr>
      <w:r>
        <w:t>using System;</w:t>
      </w:r>
    </w:p>
    <w:p w14:paraId="3F2E5467" w14:textId="77777777" w:rsidR="0028536B" w:rsidRDefault="0028536B">
      <w:pPr>
        <w:pStyle w:val="Code"/>
      </w:pPr>
      <w:r>
        <w:t xml:space="preserve">class Base </w:t>
      </w:r>
      <w:r>
        <w:br/>
        <w:t>{</w:t>
      </w:r>
      <w:r>
        <w:br/>
      </w:r>
      <w:r>
        <w:tab/>
        <w:t>protected void F() {</w:t>
      </w:r>
      <w:r>
        <w:br/>
      </w:r>
      <w:r>
        <w:tab/>
      </w:r>
      <w:r>
        <w:tab/>
        <w:t>Console.WriteLine("Base.F");</w:t>
      </w:r>
      <w:r>
        <w:br/>
      </w:r>
      <w:r>
        <w:tab/>
        <w:t>}</w:t>
      </w:r>
      <w:r>
        <w:br/>
        <w:t>}</w:t>
      </w:r>
    </w:p>
    <w:p w14:paraId="3F2E5468" w14:textId="77777777" w:rsidR="0028536B" w:rsidRDefault="0028536B">
      <w:pPr>
        <w:pStyle w:val="Code"/>
      </w:pPr>
      <w:r>
        <w:t xml:space="preserve">class Derived: Base </w:t>
      </w:r>
      <w:r>
        <w:br/>
        <w:t>{</w:t>
      </w:r>
      <w:r>
        <w:br/>
      </w:r>
      <w:r>
        <w:tab/>
        <w:t xml:space="preserve">public class Nested </w:t>
      </w:r>
      <w:r>
        <w:br/>
      </w:r>
      <w:r>
        <w:tab/>
        <w:t>{</w:t>
      </w:r>
      <w:r>
        <w:br/>
      </w:r>
      <w:r>
        <w:tab/>
      </w:r>
      <w:r>
        <w:tab/>
        <w:t>public void G() {</w:t>
      </w:r>
      <w:r>
        <w:br/>
      </w:r>
      <w:r>
        <w:tab/>
      </w:r>
      <w:r>
        <w:tab/>
      </w:r>
      <w:r>
        <w:tab/>
        <w:t>Derived d = new Derived();</w:t>
      </w:r>
      <w:r>
        <w:br/>
      </w:r>
      <w:r>
        <w:tab/>
      </w:r>
      <w:r>
        <w:tab/>
      </w:r>
      <w:r>
        <w:tab/>
        <w:t>d.F();</w:t>
      </w:r>
      <w:r>
        <w:tab/>
      </w:r>
      <w:r>
        <w:tab/>
        <w:t>// ok</w:t>
      </w:r>
      <w:r>
        <w:br/>
      </w:r>
      <w:r>
        <w:tab/>
      </w:r>
      <w:r>
        <w:tab/>
        <w:t>}</w:t>
      </w:r>
      <w:r>
        <w:br/>
      </w:r>
      <w:r>
        <w:tab/>
        <w:t>}</w:t>
      </w:r>
      <w:r>
        <w:br/>
        <w:t>}</w:t>
      </w:r>
    </w:p>
    <w:p w14:paraId="3F2E5469" w14:textId="77777777"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Derived.Nested n = new Derived.Nested();</w:t>
      </w:r>
      <w:r>
        <w:br/>
      </w:r>
      <w:r>
        <w:tab/>
      </w:r>
      <w:r>
        <w:tab/>
        <w:t>n.G();</w:t>
      </w:r>
      <w:r>
        <w:br/>
      </w:r>
      <w:r>
        <w:tab/>
        <w:t>}</w:t>
      </w:r>
      <w:r>
        <w:br/>
        <w:t>}</w:t>
      </w:r>
    </w:p>
    <w:p w14:paraId="3F2E546A" w14:textId="77777777" w:rsidR="0028536B" w:rsidRPr="005518F0" w:rsidRDefault="0028536B">
      <w:pPr>
        <w:rPr>
          <w:lang w:val="es-ES"/>
        </w:rPr>
      </w:pPr>
      <w:r w:rsidRPr="005518F0">
        <w:rPr>
          <w:lang w:val="es-ES"/>
        </w:rPr>
        <w:t xml:space="preserve">la clase anidada </w:t>
      </w:r>
      <w:r w:rsidRPr="005518F0">
        <w:rPr>
          <w:rStyle w:val="Codefragment"/>
          <w:lang w:val="es-ES"/>
        </w:rPr>
        <w:t>Derived.Nested</w:t>
      </w:r>
      <w:r w:rsidRPr="005518F0">
        <w:rPr>
          <w:lang w:val="es-ES"/>
        </w:rPr>
        <w:t xml:space="preserve"> obtiene acceso al método protegido </w:t>
      </w:r>
      <w:r w:rsidRPr="005518F0">
        <w:rPr>
          <w:rStyle w:val="Codefragment"/>
          <w:lang w:val="es-ES"/>
        </w:rPr>
        <w:t>F</w:t>
      </w:r>
      <w:r w:rsidRPr="005518F0">
        <w:rPr>
          <w:lang w:val="es-ES"/>
        </w:rPr>
        <w:t xml:space="preserve"> definido en la clase base de </w:t>
      </w:r>
      <w:r w:rsidRPr="005518F0">
        <w:rPr>
          <w:rStyle w:val="Codefragment"/>
          <w:lang w:val="es-ES"/>
        </w:rPr>
        <w:t>Derived</w:t>
      </w:r>
      <w:r w:rsidRPr="005518F0">
        <w:rPr>
          <w:lang w:val="es-ES"/>
        </w:rPr>
        <w:t xml:space="preserve">, </w:t>
      </w:r>
      <w:r w:rsidRPr="005518F0">
        <w:rPr>
          <w:rStyle w:val="Codefragment"/>
          <w:lang w:val="es-ES"/>
        </w:rPr>
        <w:t>Base</w:t>
      </w:r>
      <w:r w:rsidRPr="005518F0">
        <w:rPr>
          <w:lang w:val="es-ES"/>
        </w:rPr>
        <w:t xml:space="preserve">, llamando a través de una instancia de </w:t>
      </w:r>
      <w:r w:rsidRPr="005518F0">
        <w:rPr>
          <w:rStyle w:val="Codefragment"/>
          <w:lang w:val="es-ES"/>
        </w:rPr>
        <w:t>Derived</w:t>
      </w:r>
      <w:r w:rsidRPr="005518F0">
        <w:rPr>
          <w:lang w:val="es-ES"/>
        </w:rPr>
        <w:t>.</w:t>
      </w:r>
    </w:p>
    <w:p w14:paraId="3F2E546B" w14:textId="77777777" w:rsidR="00F131D6" w:rsidRPr="00732017" w:rsidRDefault="00F131D6" w:rsidP="00F131D6">
      <w:pPr>
        <w:pStyle w:val="Heading4"/>
      </w:pPr>
      <w:bookmarkStart w:id="1164" w:name="_Ref168410987"/>
      <w:bookmarkStart w:id="1165" w:name="_Toc508360948"/>
      <w:bookmarkStart w:id="1166" w:name="_Toc365607091"/>
      <w:r>
        <w:t>Tipos anidados en clases genéricas</w:t>
      </w:r>
      <w:bookmarkEnd w:id="1164"/>
      <w:bookmarkEnd w:id="1166"/>
    </w:p>
    <w:p w14:paraId="3F2E546C" w14:textId="77777777" w:rsidR="00F131D6" w:rsidRPr="005518F0" w:rsidRDefault="00F131D6" w:rsidP="00F131D6">
      <w:pPr>
        <w:rPr>
          <w:lang w:val="es-ES"/>
        </w:rPr>
      </w:pPr>
      <w:r w:rsidRPr="005518F0">
        <w:rPr>
          <w:lang w:val="es-ES"/>
        </w:rPr>
        <w:t>Una declaración de clase genérica puede contener declaraciones de tipo anidado. Los parámetros de tipo de la clase envolvente se pueden utilizar dentro de los tipos anidados. Una declaración de tipo anidado puede contener parámetros de tipo adicionales que sólo se apliquen al tipo anidado.</w:t>
      </w:r>
    </w:p>
    <w:p w14:paraId="3F2E546D" w14:textId="77777777" w:rsidR="00F131D6" w:rsidRPr="005518F0" w:rsidRDefault="00F131D6" w:rsidP="00F131D6">
      <w:pPr>
        <w:rPr>
          <w:lang w:val="es-ES"/>
        </w:rPr>
      </w:pPr>
      <w:r w:rsidRPr="005518F0">
        <w:rPr>
          <w:lang w:val="es-ES"/>
        </w:rPr>
        <w:t xml:space="preserve">Cada declaración de tipo contenida dentro de una declaración de clase genérica es implícitamente una declaración de tipo genérico. Cuando se escribe una referencia en un tipo anidado dentro de un tipo genérico, debe enumerarse el tipo construido contenedor y sus argumentos de tipo. Sin embargo, desde dentro de la clase exterior, el tipo anidado se puede utilizar sin cualificación; el tipo de instancia de la clase exterior se puede utilizar implícitamente al construir el tipo anidado. En el siguiente ejemplo se muestran tres maneras diferentes de hacer referencia a un tipo construido creado desde </w:t>
      </w:r>
      <w:r w:rsidRPr="005518F0">
        <w:rPr>
          <w:rStyle w:val="Codefragment"/>
          <w:lang w:val="es-ES"/>
        </w:rPr>
        <w:t>Inner</w:t>
      </w:r>
      <w:r w:rsidRPr="005518F0">
        <w:rPr>
          <w:lang w:val="es-ES"/>
        </w:rPr>
        <w:t>; los dos primeros son equivalentes:</w:t>
      </w:r>
    </w:p>
    <w:p w14:paraId="3F2E546E" w14:textId="77777777" w:rsidR="00F131D6" w:rsidRPr="00732017" w:rsidRDefault="00F131D6" w:rsidP="00F131D6">
      <w:pPr>
        <w:pStyle w:val="Code"/>
      </w:pPr>
      <w:r>
        <w:t>class Outer&lt;T&gt;</w:t>
      </w:r>
      <w:r>
        <w:br/>
        <w:t>{</w:t>
      </w:r>
      <w:r>
        <w:br/>
      </w:r>
      <w:r>
        <w:tab/>
        <w:t>class Inner&lt;U&gt;</w:t>
      </w:r>
      <w:r>
        <w:br/>
      </w:r>
      <w:r>
        <w:tab/>
        <w:t>{</w:t>
      </w:r>
      <w:r>
        <w:br/>
      </w:r>
      <w:r>
        <w:tab/>
      </w:r>
      <w:r>
        <w:tab/>
        <w:t>public static void F(T t, U u) {...}</w:t>
      </w:r>
      <w:r>
        <w:br/>
      </w:r>
      <w:r>
        <w:tab/>
        <w:t>}</w:t>
      </w:r>
    </w:p>
    <w:p w14:paraId="3F2E546F" w14:textId="77777777" w:rsidR="00F131D6" w:rsidRPr="00732017" w:rsidRDefault="00F131D6" w:rsidP="00F131D6">
      <w:pPr>
        <w:pStyle w:val="Code"/>
      </w:pPr>
      <w:r>
        <w:lastRenderedPageBreak/>
        <w:tab/>
        <w:t>static void F(T t) {</w:t>
      </w:r>
      <w:r>
        <w:br/>
      </w:r>
      <w:r>
        <w:tab/>
      </w:r>
      <w:r>
        <w:tab/>
        <w:t>Outer&lt;T&gt;.Inner&lt;string&gt;.F(t, "abc");</w:t>
      </w:r>
      <w:r>
        <w:tab/>
      </w:r>
      <w:r>
        <w:tab/>
        <w:t>// These two statements have</w:t>
      </w:r>
      <w:r>
        <w:br/>
      </w:r>
      <w:r>
        <w:tab/>
      </w:r>
      <w:r>
        <w:tab/>
        <w:t>Inner&lt;string&gt;.F(t, "abc");</w:t>
      </w:r>
      <w:r>
        <w:tab/>
      </w:r>
      <w:r>
        <w:tab/>
      </w:r>
      <w:r>
        <w:tab/>
      </w:r>
      <w:r>
        <w:tab/>
      </w:r>
      <w:r>
        <w:tab/>
        <w:t>// the same effect</w:t>
      </w:r>
    </w:p>
    <w:p w14:paraId="3F2E5470" w14:textId="77777777" w:rsidR="00F131D6" w:rsidRPr="00732017" w:rsidRDefault="00F131D6" w:rsidP="00F131D6">
      <w:pPr>
        <w:pStyle w:val="Code"/>
      </w:pPr>
      <w:r>
        <w:tab/>
      </w:r>
      <w:r>
        <w:tab/>
        <w:t>Outer&lt;int&gt;.Inner&lt;string&gt;.F(3, "abc");</w:t>
      </w:r>
      <w:r>
        <w:tab/>
        <w:t>// This type is different</w:t>
      </w:r>
    </w:p>
    <w:p w14:paraId="3F2E5471" w14:textId="77777777" w:rsidR="00F131D6" w:rsidRPr="00732017" w:rsidRDefault="00F131D6" w:rsidP="00F131D6">
      <w:pPr>
        <w:pStyle w:val="Code"/>
      </w:pPr>
      <w:r>
        <w:tab/>
      </w:r>
      <w:r>
        <w:tab/>
        <w:t>Outer.Inner&lt;string&gt;.F(t, "abc");</w:t>
      </w:r>
      <w:r>
        <w:tab/>
      </w:r>
      <w:r>
        <w:tab/>
      </w:r>
      <w:r>
        <w:tab/>
        <w:t>// Error, Outer needs type arg</w:t>
      </w:r>
      <w:r>
        <w:br/>
      </w:r>
      <w:r>
        <w:tab/>
        <w:t>}</w:t>
      </w:r>
      <w:r>
        <w:br/>
        <w:t>}</w:t>
      </w:r>
    </w:p>
    <w:p w14:paraId="3F2E5472" w14:textId="77777777" w:rsidR="00F131D6" w:rsidRPr="005518F0" w:rsidRDefault="00F131D6" w:rsidP="00F131D6">
      <w:pPr>
        <w:rPr>
          <w:lang w:val="es-ES"/>
        </w:rPr>
      </w:pPr>
      <w:r w:rsidRPr="005518F0">
        <w:rPr>
          <w:lang w:val="es-ES"/>
        </w:rPr>
        <w:t>Aunque el estilo de programación no es correcto, un parámetro de tipo en un tipo anidado puede ocultar un parámetro de miembro o de tipo en el tipo externo:</w:t>
      </w:r>
    </w:p>
    <w:p w14:paraId="3F2E5473" w14:textId="77777777" w:rsidR="00F131D6" w:rsidRDefault="00F131D6" w:rsidP="00F131D6">
      <w:pPr>
        <w:pStyle w:val="Code"/>
      </w:pPr>
      <w:r>
        <w:t>class Outer&lt;T&gt;</w:t>
      </w:r>
      <w:r>
        <w:br/>
        <w:t>{</w:t>
      </w:r>
      <w:r>
        <w:br/>
      </w:r>
      <w:r>
        <w:tab/>
        <w:t>class Inner&lt;T&gt;</w:t>
      </w:r>
      <w:r>
        <w:tab/>
      </w:r>
      <w:r>
        <w:tab/>
        <w:t>// Valid, hides Outer’s T</w:t>
      </w:r>
      <w:r>
        <w:br/>
      </w:r>
      <w:r>
        <w:tab/>
        <w:t>{</w:t>
      </w:r>
      <w:r>
        <w:br/>
      </w:r>
      <w:r>
        <w:tab/>
      </w:r>
      <w:r>
        <w:tab/>
        <w:t>public T t;</w:t>
      </w:r>
      <w:r>
        <w:tab/>
      </w:r>
      <w:r>
        <w:tab/>
        <w:t>// Refers to Inner’s T</w:t>
      </w:r>
      <w:r>
        <w:br/>
      </w:r>
      <w:r>
        <w:tab/>
        <w:t>}</w:t>
      </w:r>
      <w:r>
        <w:br/>
        <w:t>}</w:t>
      </w:r>
    </w:p>
    <w:p w14:paraId="3F2E5474" w14:textId="77777777" w:rsidR="0028536B" w:rsidRDefault="0028536B">
      <w:pPr>
        <w:pStyle w:val="Heading3"/>
      </w:pPr>
      <w:bookmarkStart w:id="1167" w:name="_Toc365607092"/>
      <w:r>
        <w:t>Nombres de miembro reservados</w:t>
      </w:r>
      <w:bookmarkEnd w:id="1165"/>
      <w:bookmarkEnd w:id="1167"/>
    </w:p>
    <w:p w14:paraId="3F2E5475" w14:textId="77777777" w:rsidR="0028536B" w:rsidRPr="005518F0" w:rsidRDefault="0028536B">
      <w:pPr>
        <w:rPr>
          <w:lang w:val="es-ES"/>
        </w:rPr>
      </w:pPr>
      <w:r w:rsidRPr="005518F0">
        <w:rPr>
          <w:lang w:val="es-ES"/>
        </w:rPr>
        <w:t>Para facilitar la implementación subyacente de C# en tiempo de ejecución, la implementación, para cada declaración de miembro del código fuente que sea una propiedad, un evento o un indizador, debe reservar dos firmas de métodos basadas en el tipo de la declaración de miembro, su nombre y su tipo. Se produce un error en tiempo de compilación cuando un programa declara un miembro cuya firma coincida con una de estas firmas reservadas, incluso aunque la implementación subyacente en tiempo de ejecución no haga uso de dichas reservas.</w:t>
      </w:r>
    </w:p>
    <w:p w14:paraId="3F2E5476" w14:textId="77777777" w:rsidR="0028536B" w:rsidRPr="005518F0" w:rsidRDefault="0028536B">
      <w:pPr>
        <w:rPr>
          <w:lang w:val="es-ES"/>
        </w:rPr>
      </w:pPr>
      <w:r w:rsidRPr="005518F0">
        <w:rPr>
          <w:lang w:val="es-ES"/>
        </w:rPr>
        <w:t>Los nombres reservados no presentan declaraciones, por lo que no intervienen en la búsqueda de miembros. Sin embargo, las signaturas de métodos reservados asociados a una declaración sí intervienen en la herencia (§</w:t>
      </w:r>
      <w:r w:rsidR="00852C57">
        <w:fldChar w:fldCharType="begin"/>
      </w:r>
      <w:r w:rsidR="00861DF2" w:rsidRPr="005518F0">
        <w:rPr>
          <w:lang w:val="es-ES"/>
        </w:rPr>
        <w:instrText xml:space="preserve"> REF _Ref174230252 \r \h </w:instrText>
      </w:r>
      <w:r w:rsidR="00852C57">
        <w:fldChar w:fldCharType="separate"/>
      </w:r>
      <w:r w:rsidR="00437C65" w:rsidRPr="005518F0">
        <w:rPr>
          <w:lang w:val="es-ES"/>
        </w:rPr>
        <w:t>10.3.3</w:t>
      </w:r>
      <w:r w:rsidR="00852C57">
        <w:fldChar w:fldCharType="end"/>
      </w:r>
      <w:r w:rsidRPr="005518F0">
        <w:rPr>
          <w:lang w:val="es-ES"/>
        </w:rPr>
        <w:t xml:space="preserve">) y pueden ser ocultados por el modificador </w:t>
      </w:r>
      <w:r w:rsidRPr="005518F0">
        <w:rPr>
          <w:rStyle w:val="Codefragment"/>
          <w:lang w:val="es-ES"/>
        </w:rPr>
        <w:t>new</w:t>
      </w:r>
      <w:r w:rsidRPr="005518F0">
        <w:rPr>
          <w:lang w:val="es-ES"/>
        </w:rPr>
        <w:t xml:space="preserve"> (§</w:t>
      </w:r>
      <w:r w:rsidR="00852C57">
        <w:fldChar w:fldCharType="begin"/>
      </w:r>
      <w:r w:rsidRPr="005518F0">
        <w:rPr>
          <w:lang w:val="es-ES"/>
        </w:rPr>
        <w:instrText xml:space="preserve"> REF _Ref457122985 \r \h </w:instrText>
      </w:r>
      <w:r w:rsidR="00852C57">
        <w:fldChar w:fldCharType="separate"/>
      </w:r>
      <w:r w:rsidR="00437C65" w:rsidRPr="005518F0">
        <w:rPr>
          <w:lang w:val="es-ES"/>
        </w:rPr>
        <w:t>10.3.4</w:t>
      </w:r>
      <w:r w:rsidR="00852C57">
        <w:fldChar w:fldCharType="end"/>
      </w:r>
      <w:r w:rsidRPr="005518F0">
        <w:rPr>
          <w:lang w:val="es-ES"/>
        </w:rPr>
        <w:t>).</w:t>
      </w:r>
    </w:p>
    <w:p w14:paraId="3F2E5477" w14:textId="77777777" w:rsidR="0028536B" w:rsidRPr="005518F0" w:rsidRDefault="0028536B">
      <w:pPr>
        <w:rPr>
          <w:lang w:val="es-ES"/>
        </w:rPr>
      </w:pPr>
      <w:r w:rsidRPr="005518F0">
        <w:rPr>
          <w:lang w:val="es-ES"/>
        </w:rPr>
        <w:t>La reserva de estos nombres tiene tres propósitos:</w:t>
      </w:r>
    </w:p>
    <w:p w14:paraId="3F2E5478" w14:textId="77777777" w:rsidR="0028536B" w:rsidRPr="005518F0" w:rsidRDefault="0028536B">
      <w:pPr>
        <w:pStyle w:val="ListBullet"/>
        <w:rPr>
          <w:lang w:val="es-ES"/>
        </w:rPr>
      </w:pPr>
      <w:r w:rsidRPr="005518F0">
        <w:rPr>
          <w:lang w:val="es-ES"/>
        </w:rPr>
        <w:t>Permitir que la implementación subyacente utilice un identificador normal como nombre de método para obtener o establecer el acceso a la característica del lenguaje C#.</w:t>
      </w:r>
    </w:p>
    <w:p w14:paraId="3F2E5479" w14:textId="77777777" w:rsidR="0028536B" w:rsidRPr="005518F0" w:rsidRDefault="0028536B">
      <w:pPr>
        <w:pStyle w:val="ListBullet"/>
        <w:rPr>
          <w:lang w:val="es-ES"/>
        </w:rPr>
      </w:pPr>
      <w:r w:rsidRPr="005518F0">
        <w:rPr>
          <w:lang w:val="es-ES"/>
        </w:rPr>
        <w:t>Permitir la interoperabilidad con otros lenguajes utilizando un identificador normal como nombre de método para obtener o establecer el acceso a la característica del lenguaje C#.</w:t>
      </w:r>
    </w:p>
    <w:p w14:paraId="3F2E547A" w14:textId="77777777" w:rsidR="0028536B" w:rsidRPr="005518F0" w:rsidRDefault="0028536B">
      <w:pPr>
        <w:pStyle w:val="ListBullet"/>
        <w:rPr>
          <w:lang w:val="es-ES"/>
        </w:rPr>
      </w:pPr>
      <w:r w:rsidRPr="005518F0">
        <w:rPr>
          <w:lang w:val="es-ES"/>
        </w:rPr>
        <w:t xml:space="preserve">Asegurar que el código fuente aceptado por un compilador compatible también es aceptado por otros compiladores, haciendo que las especificaciones de nombres de miembros reservados sean consistentes a través de todas las implementaciones de C#. </w:t>
      </w:r>
    </w:p>
    <w:p w14:paraId="3F2E547B" w14:textId="77777777" w:rsidR="0028536B" w:rsidRPr="005518F0" w:rsidRDefault="0028536B">
      <w:pPr>
        <w:rPr>
          <w:lang w:val="es-ES"/>
        </w:rPr>
      </w:pPr>
      <w:r w:rsidRPr="005518F0">
        <w:rPr>
          <w:lang w:val="es-ES"/>
        </w:rPr>
        <w:t>La declaración de un destructor (§</w:t>
      </w:r>
      <w:r w:rsidR="00852C57">
        <w:fldChar w:fldCharType="begin"/>
      </w:r>
      <w:r w:rsidR="009D5628" w:rsidRPr="005518F0">
        <w:rPr>
          <w:lang w:val="es-ES"/>
        </w:rPr>
        <w:instrText xml:space="preserve"> REF _Ref174219594 \r \h </w:instrText>
      </w:r>
      <w:r w:rsidR="00852C57">
        <w:fldChar w:fldCharType="separate"/>
      </w:r>
      <w:r w:rsidR="00437C65" w:rsidRPr="005518F0">
        <w:rPr>
          <w:lang w:val="es-ES"/>
        </w:rPr>
        <w:t>10.13</w:t>
      </w:r>
      <w:r w:rsidR="00852C57">
        <w:fldChar w:fldCharType="end"/>
      </w:r>
      <w:r w:rsidRPr="005518F0">
        <w:rPr>
          <w:lang w:val="es-ES"/>
        </w:rPr>
        <w:t>) también causa la reserva de una signatura (§</w:t>
      </w:r>
      <w:r w:rsidR="00852C57">
        <w:fldChar w:fldCharType="begin"/>
      </w:r>
      <w:r w:rsidRPr="005518F0">
        <w:rPr>
          <w:lang w:val="es-ES"/>
        </w:rPr>
        <w:instrText xml:space="preserve"> REF _Ref507055175 \r \h </w:instrText>
      </w:r>
      <w:r w:rsidR="00852C57">
        <w:fldChar w:fldCharType="separate"/>
      </w:r>
      <w:r w:rsidR="00437C65" w:rsidRPr="005518F0">
        <w:rPr>
          <w:lang w:val="es-ES"/>
        </w:rPr>
        <w:t>10.3.9.4</w:t>
      </w:r>
      <w:r w:rsidR="00852C57">
        <w:fldChar w:fldCharType="end"/>
      </w:r>
      <w:r w:rsidRPr="005518F0">
        <w:rPr>
          <w:lang w:val="es-ES"/>
        </w:rPr>
        <w:t>).</w:t>
      </w:r>
    </w:p>
    <w:p w14:paraId="3F2E547C" w14:textId="77777777" w:rsidR="0028536B" w:rsidRPr="005518F0" w:rsidRDefault="0028536B">
      <w:pPr>
        <w:pStyle w:val="Heading4"/>
        <w:rPr>
          <w:lang w:val="es-ES"/>
        </w:rPr>
      </w:pPr>
      <w:bookmarkStart w:id="1168" w:name="_Ref507052499"/>
      <w:bookmarkStart w:id="1169" w:name="_Toc365607093"/>
      <w:r w:rsidRPr="005518F0">
        <w:rPr>
          <w:lang w:val="es-ES"/>
        </w:rPr>
        <w:t>Nombres de miembros reservados para propiedades</w:t>
      </w:r>
      <w:bookmarkEnd w:id="1168"/>
      <w:bookmarkEnd w:id="1169"/>
    </w:p>
    <w:p w14:paraId="3F2E547D" w14:textId="77777777" w:rsidR="0028536B" w:rsidRPr="005518F0" w:rsidRDefault="0028536B">
      <w:pPr>
        <w:rPr>
          <w:lang w:val="es-ES"/>
        </w:rPr>
      </w:pPr>
      <w:r w:rsidRPr="005518F0">
        <w:rPr>
          <w:lang w:val="es-ES"/>
        </w:rPr>
        <w:t xml:space="preserve">Para una propiedad </w:t>
      </w:r>
      <w:r w:rsidRPr="005518F0">
        <w:rPr>
          <w:rStyle w:val="Codefragment"/>
          <w:lang w:val="es-ES"/>
        </w:rPr>
        <w:t>P</w:t>
      </w:r>
      <w:r w:rsidRPr="005518F0">
        <w:rPr>
          <w:lang w:val="es-ES"/>
        </w:rPr>
        <w:t xml:space="preserve"> (§</w:t>
      </w:r>
      <w:r w:rsidR="00852C57">
        <w:fldChar w:fldCharType="begin"/>
      </w:r>
      <w:r w:rsidRPr="005518F0">
        <w:rPr>
          <w:lang w:val="es-ES"/>
        </w:rPr>
        <w:instrText xml:space="preserve"> REF _Ref513790608 \r \h </w:instrText>
      </w:r>
      <w:r w:rsidR="00852C57">
        <w:fldChar w:fldCharType="separate"/>
      </w:r>
      <w:r w:rsidR="00437C65" w:rsidRPr="005518F0">
        <w:rPr>
          <w:lang w:val="es-ES"/>
        </w:rPr>
        <w:t>10.7</w:t>
      </w:r>
      <w:r w:rsidR="00852C57">
        <w:fldChar w:fldCharType="end"/>
      </w:r>
      <w:r w:rsidRPr="005518F0">
        <w:rPr>
          <w:lang w:val="es-ES"/>
        </w:rPr>
        <w:t xml:space="preserve">) de tipo </w:t>
      </w:r>
      <w:r w:rsidRPr="005518F0">
        <w:rPr>
          <w:rStyle w:val="Codefragment"/>
          <w:lang w:val="es-ES"/>
        </w:rPr>
        <w:t>T</w:t>
      </w:r>
      <w:r w:rsidRPr="005518F0">
        <w:rPr>
          <w:lang w:val="es-ES"/>
        </w:rPr>
        <w:t>, se reservan las siguientes signaturas:</w:t>
      </w:r>
    </w:p>
    <w:p w14:paraId="3F2E547E" w14:textId="77777777" w:rsidR="0028536B" w:rsidRDefault="0028536B">
      <w:pPr>
        <w:pStyle w:val="Code"/>
      </w:pPr>
      <w:r>
        <w:t>T get_P();</w:t>
      </w:r>
      <w:r>
        <w:br/>
        <w:t>void set_P(T value);</w:t>
      </w:r>
    </w:p>
    <w:p w14:paraId="3F2E547F" w14:textId="77777777" w:rsidR="0028536B" w:rsidRPr="005518F0" w:rsidRDefault="0028536B">
      <w:pPr>
        <w:rPr>
          <w:lang w:val="es-ES"/>
        </w:rPr>
      </w:pPr>
      <w:r w:rsidRPr="005518F0">
        <w:rPr>
          <w:lang w:val="es-ES"/>
        </w:rPr>
        <w:t>Se reservan ambas firmas, tanto si la propiedad es de sólo lectura como de sólo escritura.</w:t>
      </w:r>
    </w:p>
    <w:p w14:paraId="3F2E5480" w14:textId="77777777" w:rsidR="0028536B" w:rsidRPr="005518F0" w:rsidRDefault="0028536B">
      <w:pPr>
        <w:rPr>
          <w:lang w:val="es-ES"/>
        </w:rPr>
      </w:pPr>
      <w:r w:rsidRPr="005518F0">
        <w:rPr>
          <w:lang w:val="es-ES"/>
        </w:rPr>
        <w:t>En el ejemplo</w:t>
      </w:r>
    </w:p>
    <w:p w14:paraId="3F2E5481" w14:textId="77777777" w:rsidR="0028536B" w:rsidRPr="005518F0" w:rsidRDefault="0028536B">
      <w:pPr>
        <w:pStyle w:val="Code"/>
        <w:rPr>
          <w:lang w:val="es-ES"/>
        </w:rPr>
      </w:pPr>
      <w:r w:rsidRPr="005518F0">
        <w:rPr>
          <w:lang w:val="es-ES"/>
        </w:rPr>
        <w:t>using System;</w:t>
      </w:r>
    </w:p>
    <w:p w14:paraId="3F2E5482" w14:textId="77777777" w:rsidR="0028536B" w:rsidRDefault="0028536B">
      <w:pPr>
        <w:pStyle w:val="Code"/>
      </w:pPr>
      <w:r>
        <w:lastRenderedPageBreak/>
        <w:t>class A</w:t>
      </w:r>
      <w:r>
        <w:br/>
        <w:t>{</w:t>
      </w:r>
      <w:r>
        <w:br/>
      </w:r>
      <w:r>
        <w:tab/>
        <w:t>public int P {</w:t>
      </w:r>
      <w:r>
        <w:br/>
      </w:r>
      <w:r>
        <w:tab/>
      </w:r>
      <w:r>
        <w:tab/>
        <w:t>get { return 123; }</w:t>
      </w:r>
      <w:r>
        <w:br/>
      </w:r>
      <w:r>
        <w:tab/>
        <w:t>}</w:t>
      </w:r>
      <w:r>
        <w:br/>
        <w:t>}</w:t>
      </w:r>
    </w:p>
    <w:p w14:paraId="3F2E5483" w14:textId="77777777" w:rsidR="0028536B" w:rsidRDefault="0028536B">
      <w:pPr>
        <w:pStyle w:val="Code"/>
      </w:pPr>
      <w:r>
        <w:t>class B: A</w:t>
      </w:r>
      <w:r>
        <w:br/>
        <w:t>{</w:t>
      </w:r>
      <w:r>
        <w:br/>
      </w:r>
      <w:r>
        <w:tab/>
        <w:t>new public int get_P() {</w:t>
      </w:r>
      <w:r>
        <w:br/>
      </w:r>
      <w:r>
        <w:tab/>
      </w:r>
      <w:r>
        <w:tab/>
        <w:t>return 456;</w:t>
      </w:r>
      <w:r>
        <w:br/>
      </w:r>
      <w:r>
        <w:tab/>
        <w:t>}</w:t>
      </w:r>
    </w:p>
    <w:p w14:paraId="3F2E5484" w14:textId="77777777" w:rsidR="0028536B" w:rsidRDefault="0028536B">
      <w:pPr>
        <w:pStyle w:val="Code"/>
      </w:pPr>
      <w:r>
        <w:tab/>
        <w:t>new public void set_P(int value) {</w:t>
      </w:r>
      <w:r>
        <w:br/>
      </w:r>
      <w:r>
        <w:tab/>
        <w:t>}</w:t>
      </w:r>
      <w:r>
        <w:br/>
        <w:t>}</w:t>
      </w:r>
    </w:p>
    <w:p w14:paraId="3F2E5485"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w:t>
      </w:r>
      <w:r>
        <w:br/>
      </w:r>
      <w:r>
        <w:tab/>
      </w:r>
      <w:r>
        <w:tab/>
        <w:t>A a = b;</w:t>
      </w:r>
      <w:r>
        <w:br/>
      </w:r>
      <w:r>
        <w:tab/>
      </w:r>
      <w:r>
        <w:tab/>
        <w:t>Console.WriteLine(a.P);</w:t>
      </w:r>
      <w:r>
        <w:br/>
      </w:r>
      <w:r>
        <w:tab/>
      </w:r>
      <w:r>
        <w:tab/>
        <w:t>Console.WriteLine(b.P);</w:t>
      </w:r>
      <w:r>
        <w:br/>
      </w:r>
      <w:r>
        <w:tab/>
      </w:r>
      <w:r>
        <w:tab/>
        <w:t>Console.WriteLine(b.get_P());</w:t>
      </w:r>
      <w:r>
        <w:br/>
      </w:r>
      <w:r>
        <w:tab/>
        <w:t>}</w:t>
      </w:r>
      <w:r>
        <w:br/>
        <w:t>}</w:t>
      </w:r>
    </w:p>
    <w:p w14:paraId="3F2E5486" w14:textId="77777777" w:rsidR="0028536B" w:rsidRDefault="0028536B">
      <w:r w:rsidRPr="005518F0">
        <w:rPr>
          <w:lang w:val="es-ES"/>
        </w:rPr>
        <w:t xml:space="preserve">una clase </w:t>
      </w:r>
      <w:r w:rsidRPr="005518F0">
        <w:rPr>
          <w:rStyle w:val="Codefragment"/>
          <w:lang w:val="es-ES"/>
        </w:rPr>
        <w:t>A</w:t>
      </w:r>
      <w:r w:rsidRPr="005518F0">
        <w:rPr>
          <w:lang w:val="es-ES"/>
        </w:rPr>
        <w:t xml:space="preserve"> define una propiedad de solo lectura </w:t>
      </w:r>
      <w:r w:rsidRPr="005518F0">
        <w:rPr>
          <w:rStyle w:val="Codefragment"/>
          <w:lang w:val="es-ES"/>
        </w:rPr>
        <w:t>P</w:t>
      </w:r>
      <w:r w:rsidRPr="005518F0">
        <w:rPr>
          <w:lang w:val="es-ES"/>
        </w:rPr>
        <w:t xml:space="preserve">, con lo que reserva las signaturas para los métodos </w:t>
      </w:r>
      <w:r w:rsidRPr="005518F0">
        <w:rPr>
          <w:rStyle w:val="Codefragment"/>
          <w:lang w:val="es-ES"/>
        </w:rPr>
        <w:t>get_P</w:t>
      </w:r>
      <w:r w:rsidRPr="005518F0">
        <w:rPr>
          <w:lang w:val="es-ES"/>
        </w:rPr>
        <w:t xml:space="preserve"> y </w:t>
      </w:r>
      <w:r w:rsidRPr="005518F0">
        <w:rPr>
          <w:rStyle w:val="Codefragment"/>
          <w:lang w:val="es-ES"/>
        </w:rPr>
        <w:t>set_P</w:t>
      </w:r>
      <w:r w:rsidRPr="005518F0">
        <w:rPr>
          <w:lang w:val="es-ES"/>
        </w:rPr>
        <w:t xml:space="preserve">. Una clase </w:t>
      </w:r>
      <w:r w:rsidRPr="005518F0">
        <w:rPr>
          <w:rStyle w:val="Codefragment"/>
          <w:lang w:val="es-ES"/>
        </w:rPr>
        <w:t>B</w:t>
      </w:r>
      <w:r w:rsidRPr="005518F0">
        <w:rPr>
          <w:lang w:val="es-ES"/>
        </w:rPr>
        <w:t xml:space="preserve"> se deriva de </w:t>
      </w:r>
      <w:r w:rsidRPr="005518F0">
        <w:rPr>
          <w:rStyle w:val="Codefragment"/>
          <w:lang w:val="es-ES"/>
        </w:rPr>
        <w:t>A</w:t>
      </w:r>
      <w:r w:rsidRPr="005518F0">
        <w:rPr>
          <w:lang w:val="es-ES"/>
        </w:rPr>
        <w:t xml:space="preserve"> y oculta ambas signaturas reservadas. </w:t>
      </w:r>
      <w:r>
        <w:t>El ejemplo produce el resultado:</w:t>
      </w:r>
    </w:p>
    <w:p w14:paraId="3F2E5487" w14:textId="77777777" w:rsidR="0028536B" w:rsidRDefault="0028536B">
      <w:pPr>
        <w:pStyle w:val="Code"/>
      </w:pPr>
      <w:r>
        <w:t>123</w:t>
      </w:r>
      <w:r>
        <w:br/>
        <w:t>123</w:t>
      </w:r>
      <w:r>
        <w:br/>
        <w:t>456</w:t>
      </w:r>
    </w:p>
    <w:p w14:paraId="3F2E5488" w14:textId="77777777" w:rsidR="0028536B" w:rsidRPr="005518F0" w:rsidRDefault="0028536B">
      <w:pPr>
        <w:pStyle w:val="Heading4"/>
        <w:rPr>
          <w:lang w:val="es-ES"/>
        </w:rPr>
      </w:pPr>
      <w:bookmarkStart w:id="1170" w:name="_Ref507052501"/>
      <w:bookmarkStart w:id="1171" w:name="_Toc365607094"/>
      <w:r w:rsidRPr="005518F0">
        <w:rPr>
          <w:lang w:val="es-ES"/>
        </w:rPr>
        <w:t>Nombres de miembros reservados para eventos</w:t>
      </w:r>
      <w:bookmarkEnd w:id="1170"/>
      <w:bookmarkEnd w:id="1171"/>
    </w:p>
    <w:p w14:paraId="3F2E5489" w14:textId="77777777" w:rsidR="0028536B" w:rsidRPr="005518F0" w:rsidRDefault="0028536B">
      <w:pPr>
        <w:rPr>
          <w:lang w:val="es-ES"/>
        </w:rPr>
      </w:pPr>
      <w:r w:rsidRPr="005518F0">
        <w:rPr>
          <w:lang w:val="es-ES"/>
        </w:rPr>
        <w:t xml:space="preserve">Para un evento </w:t>
      </w:r>
      <w:r w:rsidRPr="005518F0">
        <w:rPr>
          <w:rStyle w:val="Codefragment"/>
          <w:lang w:val="es-ES"/>
        </w:rPr>
        <w:t>E</w:t>
      </w:r>
      <w:r w:rsidRPr="005518F0">
        <w:rPr>
          <w:lang w:val="es-ES"/>
        </w:rPr>
        <w:t xml:space="preserve"> (§</w:t>
      </w:r>
      <w:r w:rsidR="00852C57">
        <w:fldChar w:fldCharType="begin"/>
      </w:r>
      <w:r w:rsidR="009D5628" w:rsidRPr="005518F0">
        <w:rPr>
          <w:lang w:val="es-ES"/>
        </w:rPr>
        <w:instrText xml:space="preserve"> REF _Ref174219523 \r \h </w:instrText>
      </w:r>
      <w:r w:rsidR="00852C57">
        <w:fldChar w:fldCharType="separate"/>
      </w:r>
      <w:r w:rsidR="00437C65" w:rsidRPr="005518F0">
        <w:rPr>
          <w:lang w:val="es-ES"/>
        </w:rPr>
        <w:t>10.8</w:t>
      </w:r>
      <w:r w:rsidR="00852C57">
        <w:fldChar w:fldCharType="end"/>
      </w:r>
      <w:r w:rsidRPr="005518F0">
        <w:rPr>
          <w:lang w:val="es-ES"/>
        </w:rPr>
        <w:t xml:space="preserve">) de tipo delegado </w:t>
      </w:r>
      <w:r w:rsidRPr="005518F0">
        <w:rPr>
          <w:rStyle w:val="Codefragment"/>
          <w:lang w:val="es-ES"/>
        </w:rPr>
        <w:t>T</w:t>
      </w:r>
      <w:r w:rsidRPr="005518F0">
        <w:rPr>
          <w:lang w:val="es-ES"/>
        </w:rPr>
        <w:t>, se reservan las siguientes signaturas:</w:t>
      </w:r>
    </w:p>
    <w:p w14:paraId="3F2E548A" w14:textId="77777777" w:rsidR="0028536B" w:rsidRDefault="0028536B">
      <w:pPr>
        <w:pStyle w:val="Code"/>
        <w:rPr>
          <w:lang w:val="da-DK"/>
        </w:rPr>
      </w:pPr>
      <w:r>
        <w:t>void add_E(T handler);</w:t>
      </w:r>
      <w:r>
        <w:br/>
        <w:t>void remove_E(T handler);</w:t>
      </w:r>
    </w:p>
    <w:p w14:paraId="3F2E548B" w14:textId="77777777" w:rsidR="0028536B" w:rsidRPr="005518F0" w:rsidRDefault="0028536B">
      <w:pPr>
        <w:pStyle w:val="Heading4"/>
        <w:rPr>
          <w:lang w:val="es-ES"/>
        </w:rPr>
      </w:pPr>
      <w:bookmarkStart w:id="1172" w:name="_Ref507052503"/>
      <w:bookmarkStart w:id="1173" w:name="_Toc365607095"/>
      <w:r w:rsidRPr="005518F0">
        <w:rPr>
          <w:lang w:val="es-ES"/>
        </w:rPr>
        <w:t>Nombres de miembros reservados para indizadores</w:t>
      </w:r>
      <w:bookmarkEnd w:id="1172"/>
      <w:bookmarkEnd w:id="1173"/>
    </w:p>
    <w:p w14:paraId="3F2E548C" w14:textId="77777777" w:rsidR="0028536B" w:rsidRPr="005518F0" w:rsidRDefault="0028536B">
      <w:pPr>
        <w:rPr>
          <w:lang w:val="es-ES"/>
        </w:rPr>
      </w:pPr>
      <w:r w:rsidRPr="005518F0">
        <w:rPr>
          <w:lang w:val="es-ES"/>
        </w:rPr>
        <w:t>Para un indizador (§</w:t>
      </w:r>
      <w:r w:rsidR="00852C57">
        <w:fldChar w:fldCharType="begin"/>
      </w:r>
      <w:r w:rsidRPr="005518F0">
        <w:rPr>
          <w:lang w:val="es-ES"/>
        </w:rPr>
        <w:instrText xml:space="preserve"> REF _Ref461974722 \r \h </w:instrText>
      </w:r>
      <w:r w:rsidR="00852C57">
        <w:fldChar w:fldCharType="separate"/>
      </w:r>
      <w:r w:rsidR="00437C65" w:rsidRPr="005518F0">
        <w:rPr>
          <w:lang w:val="es-ES"/>
        </w:rPr>
        <w:t>10.9</w:t>
      </w:r>
      <w:r w:rsidR="00852C57">
        <w:fldChar w:fldCharType="end"/>
      </w:r>
      <w:r w:rsidRPr="005518F0">
        <w:rPr>
          <w:lang w:val="es-ES"/>
        </w:rPr>
        <w:t xml:space="preserve">) de tipo </w:t>
      </w:r>
      <w:r w:rsidRPr="005518F0">
        <w:rPr>
          <w:rStyle w:val="Codefragment"/>
          <w:lang w:val="es-ES"/>
        </w:rPr>
        <w:t>T</w:t>
      </w:r>
      <w:r w:rsidRPr="005518F0">
        <w:rPr>
          <w:lang w:val="es-ES"/>
        </w:rPr>
        <w:t xml:space="preserve"> con la lista de parámetros </w:t>
      </w:r>
      <w:r w:rsidRPr="005518F0">
        <w:rPr>
          <w:rStyle w:val="Codefragment"/>
          <w:lang w:val="es-ES"/>
        </w:rPr>
        <w:t>L</w:t>
      </w:r>
      <w:r w:rsidRPr="005518F0">
        <w:rPr>
          <w:lang w:val="es-ES"/>
        </w:rPr>
        <w:t>, se reservan las siguientes signaturas:</w:t>
      </w:r>
    </w:p>
    <w:p w14:paraId="3F2E548D" w14:textId="77777777" w:rsidR="0028536B" w:rsidRDefault="0028536B">
      <w:pPr>
        <w:pStyle w:val="Code"/>
      </w:pPr>
      <w:r>
        <w:t>T get_Item(L);</w:t>
      </w:r>
      <w:r>
        <w:br/>
        <w:t>void set_Item(L, T value);</w:t>
      </w:r>
    </w:p>
    <w:p w14:paraId="3F2E548E" w14:textId="77777777" w:rsidR="0028536B" w:rsidRPr="005518F0" w:rsidRDefault="0028536B">
      <w:pPr>
        <w:rPr>
          <w:lang w:val="es-ES"/>
        </w:rPr>
      </w:pPr>
      <w:r w:rsidRPr="005518F0">
        <w:rPr>
          <w:lang w:val="es-ES"/>
        </w:rPr>
        <w:t>Se reservan ambas firmas, tanto si el indizador es de sólo lectura como de sólo escritura.</w:t>
      </w:r>
    </w:p>
    <w:p w14:paraId="3F2E548F" w14:textId="77777777" w:rsidR="00914D32" w:rsidRPr="005518F0" w:rsidRDefault="00914D32">
      <w:pPr>
        <w:rPr>
          <w:lang w:val="es-ES"/>
        </w:rPr>
      </w:pPr>
      <w:r w:rsidRPr="005518F0">
        <w:rPr>
          <w:lang w:val="es-ES"/>
        </w:rPr>
        <w:t xml:space="preserve">Además, se reserva el nombre de miembro </w:t>
      </w:r>
      <w:r w:rsidRPr="005518F0">
        <w:rPr>
          <w:rStyle w:val="Codefragment"/>
          <w:lang w:val="es-ES"/>
        </w:rPr>
        <w:t>Item</w:t>
      </w:r>
      <w:r w:rsidRPr="005518F0">
        <w:rPr>
          <w:lang w:val="es-ES"/>
        </w:rPr>
        <w:t>.</w:t>
      </w:r>
    </w:p>
    <w:p w14:paraId="3F2E5490" w14:textId="77777777" w:rsidR="0028536B" w:rsidRPr="005518F0" w:rsidRDefault="0028536B">
      <w:pPr>
        <w:pStyle w:val="Heading4"/>
        <w:rPr>
          <w:lang w:val="es-ES"/>
        </w:rPr>
      </w:pPr>
      <w:bookmarkStart w:id="1174" w:name="_Ref507055175"/>
      <w:bookmarkStart w:id="1175" w:name="_Toc365607096"/>
      <w:r w:rsidRPr="005518F0">
        <w:rPr>
          <w:lang w:val="es-ES"/>
        </w:rPr>
        <w:t>Nombres de miembros reservados para destructores</w:t>
      </w:r>
      <w:bookmarkEnd w:id="1174"/>
      <w:bookmarkEnd w:id="1175"/>
    </w:p>
    <w:p w14:paraId="3F2E5491" w14:textId="77777777" w:rsidR="0028536B" w:rsidRPr="005518F0" w:rsidRDefault="0028536B">
      <w:pPr>
        <w:rPr>
          <w:lang w:val="es-ES"/>
        </w:rPr>
      </w:pPr>
      <w:r w:rsidRPr="005518F0">
        <w:rPr>
          <w:lang w:val="es-ES"/>
        </w:rPr>
        <w:t>Para una clase que contiene un destructor (§</w:t>
      </w:r>
      <w:r w:rsidR="00852C57">
        <w:fldChar w:fldCharType="begin"/>
      </w:r>
      <w:r w:rsidR="009D5628" w:rsidRPr="005518F0">
        <w:rPr>
          <w:lang w:val="es-ES"/>
        </w:rPr>
        <w:instrText xml:space="preserve"> REF _Ref174219594 \r \h </w:instrText>
      </w:r>
      <w:r w:rsidR="00852C57">
        <w:fldChar w:fldCharType="separate"/>
      </w:r>
      <w:r w:rsidR="00437C65" w:rsidRPr="005518F0">
        <w:rPr>
          <w:lang w:val="es-ES"/>
        </w:rPr>
        <w:t>10.13</w:t>
      </w:r>
      <w:r w:rsidR="00852C57">
        <w:fldChar w:fldCharType="end"/>
      </w:r>
      <w:r w:rsidRPr="005518F0">
        <w:rPr>
          <w:lang w:val="es-ES"/>
        </w:rPr>
        <w:t>), se reserva la siguiente signatura:</w:t>
      </w:r>
    </w:p>
    <w:p w14:paraId="3F2E5492" w14:textId="77777777" w:rsidR="0028536B" w:rsidRDefault="0028536B">
      <w:pPr>
        <w:pStyle w:val="Code"/>
      </w:pPr>
      <w:r>
        <w:t>void Finalize();</w:t>
      </w:r>
      <w:bookmarkStart w:id="1176" w:name="_Ref449414866"/>
    </w:p>
    <w:p w14:paraId="3F2E5493" w14:textId="77777777" w:rsidR="0028536B" w:rsidRDefault="0028536B">
      <w:pPr>
        <w:pStyle w:val="Heading2"/>
      </w:pPr>
      <w:bookmarkStart w:id="1177" w:name="_Toc39739448"/>
      <w:bookmarkStart w:id="1178" w:name="_Toc40539347"/>
      <w:bookmarkStart w:id="1179" w:name="_Toc40539379"/>
      <w:bookmarkStart w:id="1180" w:name="_Toc39739450"/>
      <w:bookmarkStart w:id="1181" w:name="_Toc40539349"/>
      <w:bookmarkStart w:id="1182" w:name="_Toc40539381"/>
      <w:bookmarkStart w:id="1183" w:name="_Toc39739454"/>
      <w:bookmarkStart w:id="1184" w:name="_Toc40539353"/>
      <w:bookmarkStart w:id="1185" w:name="_Toc40539385"/>
      <w:bookmarkStart w:id="1186" w:name="_Toc39739457"/>
      <w:bookmarkStart w:id="1187" w:name="_Toc40539356"/>
      <w:bookmarkStart w:id="1188" w:name="_Toc40539388"/>
      <w:bookmarkStart w:id="1189" w:name="_Toc39739460"/>
      <w:bookmarkStart w:id="1190" w:name="_Toc40539359"/>
      <w:bookmarkStart w:id="1191" w:name="_Toc40539391"/>
      <w:bookmarkStart w:id="1192" w:name="_Ref519497217"/>
      <w:bookmarkStart w:id="1193" w:name="_Ref519497236"/>
      <w:bookmarkStart w:id="1194" w:name="_Ref519497826"/>
      <w:bookmarkStart w:id="1195" w:name="_Ref519497863"/>
      <w:bookmarkStart w:id="1196" w:name="_Ref519497948"/>
      <w:bookmarkStart w:id="1197" w:name="_Toc365607097"/>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r>
        <w:t>Constantes</w:t>
      </w:r>
      <w:bookmarkEnd w:id="1136"/>
      <w:bookmarkEnd w:id="1176"/>
      <w:bookmarkEnd w:id="1192"/>
      <w:bookmarkEnd w:id="1193"/>
      <w:bookmarkEnd w:id="1194"/>
      <w:bookmarkEnd w:id="1195"/>
      <w:bookmarkEnd w:id="1196"/>
      <w:bookmarkEnd w:id="1197"/>
    </w:p>
    <w:p w14:paraId="3F2E5494" w14:textId="77777777" w:rsidR="0028536B" w:rsidRPr="005518F0" w:rsidRDefault="0028536B">
      <w:pPr>
        <w:rPr>
          <w:lang w:val="es-ES"/>
        </w:rPr>
      </w:pPr>
      <w:r w:rsidRPr="005518F0">
        <w:rPr>
          <w:lang w:val="es-ES"/>
        </w:rPr>
        <w:t xml:space="preserve">Una </w:t>
      </w:r>
      <w:r w:rsidRPr="005518F0">
        <w:rPr>
          <w:rStyle w:val="Term"/>
          <w:lang w:val="es-ES"/>
        </w:rPr>
        <w:t>constante</w:t>
      </w:r>
      <w:r w:rsidRPr="005518F0">
        <w:rPr>
          <w:lang w:val="es-ES"/>
        </w:rPr>
        <w:t xml:space="preserve"> es un miembro de clase que representa un valor constante: un valor que puede calcularse en tiempo de compilación. Una declaración de constante (</w:t>
      </w:r>
      <w:r w:rsidRPr="005518F0">
        <w:rPr>
          <w:rStyle w:val="Production"/>
          <w:lang w:val="es-ES"/>
        </w:rPr>
        <w:t>constant-declaration</w:t>
      </w:r>
      <w:r w:rsidRPr="005518F0">
        <w:rPr>
          <w:lang w:val="es-ES"/>
        </w:rPr>
        <w:t>) especifica una o varias constantes de un determinado tipo.</w:t>
      </w:r>
    </w:p>
    <w:p w14:paraId="3F2E5495" w14:textId="77777777" w:rsidR="0028536B" w:rsidRDefault="0028536B">
      <w:pPr>
        <w:pStyle w:val="Grammar"/>
        <w:rPr>
          <w:lang w:val="fr-FR"/>
        </w:rPr>
      </w:pPr>
      <w:r>
        <w:t>constant-declaration:</w:t>
      </w:r>
      <w:r>
        <w:br/>
        <w:t>attributes</w:t>
      </w:r>
      <w:r>
        <w:rPr>
          <w:vertAlign w:val="subscript"/>
        </w:rPr>
        <w:t>opt</w:t>
      </w:r>
      <w:r>
        <w:t xml:space="preserve">   constant-modifiers</w:t>
      </w:r>
      <w:r>
        <w:rPr>
          <w:vertAlign w:val="subscript"/>
        </w:rPr>
        <w:t>opt</w:t>
      </w:r>
      <w:r>
        <w:t xml:space="preserve">   </w:t>
      </w:r>
      <w:r>
        <w:rPr>
          <w:rStyle w:val="Terminal"/>
        </w:rPr>
        <w:t>const</w:t>
      </w:r>
      <w:r>
        <w:t xml:space="preserve">   type   constant-declarators   </w:t>
      </w:r>
      <w:r>
        <w:rPr>
          <w:rStyle w:val="Terminal"/>
        </w:rPr>
        <w:t>;</w:t>
      </w:r>
    </w:p>
    <w:p w14:paraId="3F2E5496" w14:textId="77777777" w:rsidR="0028536B" w:rsidRDefault="0028536B">
      <w:pPr>
        <w:pStyle w:val="Grammar"/>
        <w:rPr>
          <w:lang w:val="fr-FR"/>
        </w:rPr>
      </w:pPr>
      <w:r>
        <w:lastRenderedPageBreak/>
        <w:t>constant-modifiers:</w:t>
      </w:r>
      <w:r>
        <w:br/>
        <w:t>constant-modifier</w:t>
      </w:r>
      <w:r>
        <w:br/>
        <w:t>constant-modifiers   constant-modifier</w:t>
      </w:r>
    </w:p>
    <w:p w14:paraId="3F2E5497" w14:textId="77777777"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14:paraId="3F2E5498" w14:textId="77777777" w:rsidR="0028536B" w:rsidRDefault="0028536B">
      <w:pPr>
        <w:pStyle w:val="Grammar"/>
      </w:pPr>
      <w:r>
        <w:t>constant-declarators:</w:t>
      </w:r>
      <w:r>
        <w:br/>
        <w:t>constant-declarator</w:t>
      </w:r>
      <w:r>
        <w:br/>
        <w:t xml:space="preserve">constant-declarators   </w:t>
      </w:r>
      <w:r>
        <w:rPr>
          <w:rStyle w:val="Terminal"/>
        </w:rPr>
        <w:t>,</w:t>
      </w:r>
      <w:r>
        <w:t xml:space="preserve">   constant-declarator</w:t>
      </w:r>
    </w:p>
    <w:p w14:paraId="3F2E5499" w14:textId="77777777" w:rsidR="0028536B" w:rsidRPr="005518F0" w:rsidRDefault="0028536B">
      <w:pPr>
        <w:pStyle w:val="Grammar"/>
        <w:rPr>
          <w:lang w:val="es-ES"/>
        </w:rPr>
      </w:pPr>
      <w:r w:rsidRPr="005518F0">
        <w:rPr>
          <w:lang w:val="es-ES"/>
        </w:rPr>
        <w:t>constant-declarator:</w:t>
      </w:r>
      <w:r w:rsidRPr="005518F0">
        <w:rPr>
          <w:lang w:val="es-ES"/>
        </w:rPr>
        <w:br/>
        <w:t>identifier   =   constant-expression</w:t>
      </w:r>
    </w:p>
    <w:p w14:paraId="3F2E549A" w14:textId="77777777" w:rsidR="0028536B" w:rsidRPr="005518F0" w:rsidRDefault="0028536B">
      <w:pPr>
        <w:rPr>
          <w:lang w:val="es-ES"/>
        </w:rPr>
      </w:pPr>
      <w:r w:rsidRPr="005518F0">
        <w:rPr>
          <w:lang w:val="es-ES"/>
        </w:rPr>
        <w:t>Una declaración de constante (</w:t>
      </w:r>
      <w:r w:rsidRPr="005518F0">
        <w:rPr>
          <w:rStyle w:val="Production"/>
          <w:lang w:val="es-ES"/>
        </w:rPr>
        <w:t>constant-declaration</w:t>
      </w:r>
      <w:r w:rsidRPr="005518F0">
        <w:rPr>
          <w:lang w:val="es-ES"/>
        </w:rPr>
        <w:t>) puede incluir un conjunto de atributos (</w:t>
      </w:r>
      <w:r w:rsidRPr="005518F0">
        <w:rPr>
          <w:rStyle w:val="Production"/>
          <w:lang w:val="es-ES"/>
        </w:rPr>
        <w:t>attributes</w:t>
      </w:r>
      <w:r w:rsidRPr="005518F0">
        <w:rPr>
          <w:lang w:val="es-ES"/>
        </w:rPr>
        <w:t>) (§</w:t>
      </w:r>
      <w:r w:rsidR="00852C57">
        <w:fldChar w:fldCharType="begin"/>
      </w:r>
      <w:r w:rsidRPr="005518F0">
        <w:rPr>
          <w:lang w:val="es-ES"/>
        </w:rPr>
        <w:instrText xml:space="preserve"> REF _Ref463497458 \r \h </w:instrText>
      </w:r>
      <w:r w:rsidR="00852C57">
        <w:fldChar w:fldCharType="separate"/>
      </w:r>
      <w:r w:rsidR="00437C65" w:rsidRPr="005518F0">
        <w:rPr>
          <w:lang w:val="es-ES"/>
        </w:rPr>
        <w:t>17</w:t>
      </w:r>
      <w:r w:rsidR="00852C57">
        <w:fldChar w:fldCharType="end"/>
      </w:r>
      <w:r w:rsidRPr="005518F0">
        <w:rPr>
          <w:lang w:val="es-ES"/>
        </w:rPr>
        <w:t xml:space="preserve">), un modificador </w:t>
      </w:r>
      <w:r w:rsidRPr="005518F0">
        <w:rPr>
          <w:rStyle w:val="Codefragment"/>
          <w:lang w:val="es-ES"/>
        </w:rPr>
        <w:t>new</w:t>
      </w:r>
      <w:r w:rsidRPr="005518F0">
        <w:rPr>
          <w:lang w:val="es-ES"/>
        </w:rPr>
        <w:t xml:space="preserve"> (§</w:t>
      </w:r>
      <w:r w:rsidR="00852C57">
        <w:fldChar w:fldCharType="begin"/>
      </w:r>
      <w:r w:rsidRPr="005518F0">
        <w:rPr>
          <w:lang w:val="es-ES"/>
        </w:rPr>
        <w:instrText xml:space="preserve"> REF _Ref457122985 \r \h </w:instrText>
      </w:r>
      <w:r w:rsidR="00852C57">
        <w:fldChar w:fldCharType="separate"/>
      </w:r>
      <w:r w:rsidR="00437C65" w:rsidRPr="005518F0">
        <w:rPr>
          <w:lang w:val="es-ES"/>
        </w:rPr>
        <w:t>10.3.4</w:t>
      </w:r>
      <w:r w:rsidR="00852C57">
        <w:fldChar w:fldCharType="end"/>
      </w:r>
      <w:r w:rsidRPr="005518F0">
        <w:rPr>
          <w:lang w:val="es-ES"/>
        </w:rPr>
        <w:t>) y una combinación válida de los cuatro modificadores de acceso (§</w:t>
      </w:r>
      <w:r w:rsidR="00852C57">
        <w:fldChar w:fldCharType="begin"/>
      </w:r>
      <w:r w:rsidRPr="005518F0">
        <w:rPr>
          <w:lang w:val="es-ES"/>
        </w:rPr>
        <w:instrText xml:space="preserve"> REF _Ref457390769 \r \h </w:instrText>
      </w:r>
      <w:r w:rsidR="00852C57">
        <w:fldChar w:fldCharType="separate"/>
      </w:r>
      <w:r w:rsidR="00437C65" w:rsidRPr="005518F0">
        <w:rPr>
          <w:lang w:val="es-ES"/>
        </w:rPr>
        <w:t>10.3.5</w:t>
      </w:r>
      <w:r w:rsidR="00852C57">
        <w:fldChar w:fldCharType="end"/>
      </w:r>
      <w:r w:rsidRPr="005518F0">
        <w:rPr>
          <w:lang w:val="es-ES"/>
        </w:rPr>
        <w:t>). Los atributos y modificadores se aplican a todos los miembros declarados en la declaración de constante (</w:t>
      </w:r>
      <w:r w:rsidRPr="005518F0">
        <w:rPr>
          <w:rStyle w:val="Production"/>
          <w:lang w:val="es-ES"/>
        </w:rPr>
        <w:t>constant-declaration</w:t>
      </w:r>
      <w:r w:rsidRPr="005518F0">
        <w:rPr>
          <w:lang w:val="es-ES"/>
        </w:rPr>
        <w:t>). Aunque las constantes se consideran miembros estáticos, una declaración de constante (</w:t>
      </w:r>
      <w:r w:rsidRPr="005518F0">
        <w:rPr>
          <w:rStyle w:val="Production"/>
          <w:lang w:val="es-ES"/>
        </w:rPr>
        <w:t>constant-declaration</w:t>
      </w:r>
      <w:r w:rsidRPr="005518F0">
        <w:rPr>
          <w:lang w:val="es-ES"/>
        </w:rPr>
        <w:t xml:space="preserve">) no necesita ni permite un modificador </w:t>
      </w:r>
      <w:r w:rsidRPr="005518F0">
        <w:rPr>
          <w:rStyle w:val="Codefragment"/>
          <w:lang w:val="es-ES"/>
        </w:rPr>
        <w:t>static</w:t>
      </w:r>
      <w:r w:rsidRPr="005518F0">
        <w:rPr>
          <w:lang w:val="es-ES"/>
        </w:rPr>
        <w:t>. Cuando el mismo modificador aparece varias veces en una declaración de constante, se produce un error.</w:t>
      </w:r>
    </w:p>
    <w:p w14:paraId="3F2E549B" w14:textId="77777777" w:rsidR="0028536B" w:rsidRPr="005518F0" w:rsidRDefault="0028536B">
      <w:pPr>
        <w:rPr>
          <w:lang w:val="es-ES"/>
        </w:rPr>
      </w:pPr>
      <w:r w:rsidRPr="005518F0">
        <w:rPr>
          <w:lang w:val="es-ES"/>
        </w:rPr>
        <w:t>El tipo (</w:t>
      </w:r>
      <w:r w:rsidRPr="005518F0">
        <w:rPr>
          <w:rStyle w:val="Production"/>
          <w:lang w:val="es-ES"/>
        </w:rPr>
        <w:t>type</w:t>
      </w:r>
      <w:r w:rsidRPr="005518F0">
        <w:rPr>
          <w:lang w:val="es-ES"/>
        </w:rPr>
        <w:t>) de una declaración de constante (</w:t>
      </w:r>
      <w:r w:rsidRPr="005518F0">
        <w:rPr>
          <w:rStyle w:val="Production"/>
          <w:lang w:val="es-ES"/>
        </w:rPr>
        <w:t>constant-declaration</w:t>
      </w:r>
      <w:r w:rsidRPr="005518F0">
        <w:rPr>
          <w:lang w:val="es-ES"/>
        </w:rPr>
        <w:t>) especifica el tipo de los miembros que se incluyen en la declaración. El tipo va seguido de una lista de declaradores-de-constante (</w:t>
      </w:r>
      <w:r w:rsidRPr="005518F0">
        <w:rPr>
          <w:rStyle w:val="Production"/>
          <w:lang w:val="es-ES"/>
        </w:rPr>
        <w:t>constant-declarator</w:t>
      </w:r>
      <w:r w:rsidRPr="005518F0">
        <w:rPr>
          <w:lang w:val="es-ES"/>
        </w:rPr>
        <w:t>), cada uno de los cuales incluye un nuevo miembro. Un declarador de constante (</w:t>
      </w:r>
      <w:r w:rsidRPr="005518F0">
        <w:rPr>
          <w:rStyle w:val="Production"/>
          <w:lang w:val="es-ES"/>
        </w:rPr>
        <w:t>constant-declarator</w:t>
      </w:r>
      <w:r w:rsidRPr="005518F0">
        <w:rPr>
          <w:lang w:val="es-ES"/>
        </w:rPr>
        <w:t>) consta de un identificador (</w:t>
      </w:r>
      <w:r w:rsidRPr="005518F0">
        <w:rPr>
          <w:rStyle w:val="Production"/>
          <w:lang w:val="es-ES"/>
        </w:rPr>
        <w:t>identifier</w:t>
      </w:r>
      <w:r w:rsidRPr="005518F0">
        <w:rPr>
          <w:lang w:val="es-ES"/>
        </w:rPr>
        <w:t>) que da nombre al miembro, seguido del token “</w:t>
      </w:r>
      <w:r w:rsidRPr="005518F0">
        <w:rPr>
          <w:rStyle w:val="Codefragment"/>
          <w:lang w:val="es-ES"/>
        </w:rPr>
        <w:t>=</w:t>
      </w:r>
      <w:r w:rsidRPr="005518F0">
        <w:rPr>
          <w:lang w:val="es-ES"/>
        </w:rPr>
        <w:t>” y de una expresión constante (</w:t>
      </w:r>
      <w:r w:rsidRPr="005518F0">
        <w:rPr>
          <w:rStyle w:val="Production"/>
          <w:lang w:val="es-ES"/>
        </w:rPr>
        <w:t>constant-expression</w:t>
      </w:r>
      <w:r w:rsidRPr="005518F0">
        <w:rPr>
          <w:lang w:val="es-ES"/>
        </w:rPr>
        <w:t>) (§</w:t>
      </w:r>
      <w:r w:rsidR="00852C57">
        <w:fldChar w:fldCharType="begin"/>
      </w:r>
      <w:r w:rsidR="006E6E27" w:rsidRPr="005518F0">
        <w:rPr>
          <w:lang w:val="es-ES"/>
        </w:rPr>
        <w:instrText xml:space="preserve"> REF _Ref174219286 \r \h </w:instrText>
      </w:r>
      <w:r w:rsidR="00852C57">
        <w:fldChar w:fldCharType="separate"/>
      </w:r>
      <w:r w:rsidR="00437C65" w:rsidRPr="005518F0">
        <w:rPr>
          <w:lang w:val="es-ES"/>
        </w:rPr>
        <w:t>7.19</w:t>
      </w:r>
      <w:r w:rsidR="00852C57">
        <w:fldChar w:fldCharType="end"/>
      </w:r>
      <w:r w:rsidRPr="005518F0">
        <w:rPr>
          <w:lang w:val="es-ES"/>
        </w:rPr>
        <w:t>) que establece el valor del miembro.</w:t>
      </w:r>
    </w:p>
    <w:p w14:paraId="3F2E549C" w14:textId="77777777" w:rsidR="0028536B" w:rsidRPr="005518F0" w:rsidRDefault="0028536B">
      <w:pPr>
        <w:rPr>
          <w:lang w:val="es-ES"/>
        </w:rPr>
      </w:pPr>
      <w:r w:rsidRPr="005518F0">
        <w:rPr>
          <w:lang w:val="es-ES"/>
        </w:rPr>
        <w:t>El tipo (</w:t>
      </w:r>
      <w:r w:rsidRPr="005518F0">
        <w:rPr>
          <w:rStyle w:val="Production"/>
          <w:lang w:val="es-ES"/>
        </w:rPr>
        <w:t>type</w:t>
      </w:r>
      <w:r w:rsidRPr="005518F0">
        <w:rPr>
          <w:lang w:val="es-ES"/>
        </w:rPr>
        <w:t xml:space="preserve">) especificado en una declaración de constante debe ser </w:t>
      </w:r>
      <w:r w:rsidRPr="005518F0">
        <w:rPr>
          <w:rStyle w:val="Codefragment"/>
          <w:lang w:val="es-ES"/>
        </w:rPr>
        <w:t>sbyte</w:t>
      </w:r>
      <w:r w:rsidRPr="005518F0">
        <w:rPr>
          <w:lang w:val="es-ES"/>
        </w:rPr>
        <w:t xml:space="preserve">, </w:t>
      </w:r>
      <w:r w:rsidRPr="005518F0">
        <w:rPr>
          <w:rStyle w:val="Codefragment"/>
          <w:lang w:val="es-ES"/>
        </w:rPr>
        <w:t>byte</w:t>
      </w:r>
      <w:r w:rsidRPr="005518F0">
        <w:rPr>
          <w:lang w:val="es-ES"/>
        </w:rPr>
        <w:t xml:space="preserve">, </w:t>
      </w:r>
      <w:r w:rsidRPr="005518F0">
        <w:rPr>
          <w:rStyle w:val="Codefragment"/>
          <w:lang w:val="es-ES"/>
        </w:rPr>
        <w:t>short</w:t>
      </w:r>
      <w:r w:rsidRPr="005518F0">
        <w:rPr>
          <w:lang w:val="es-ES"/>
        </w:rPr>
        <w:t xml:space="preserve">, </w:t>
      </w:r>
      <w:r w:rsidRPr="005518F0">
        <w:rPr>
          <w:rStyle w:val="Codefragment"/>
          <w:lang w:val="es-ES"/>
        </w:rPr>
        <w:t>ushort</w:t>
      </w:r>
      <w:r w:rsidRPr="005518F0">
        <w:rPr>
          <w:lang w:val="es-ES"/>
        </w:rPr>
        <w:t xml:space="preserve">, </w:t>
      </w:r>
      <w:r w:rsidRPr="005518F0">
        <w:rPr>
          <w:rStyle w:val="Codefragment"/>
          <w:lang w:val="es-ES"/>
        </w:rPr>
        <w:t>int</w:t>
      </w:r>
      <w:r w:rsidRPr="005518F0">
        <w:rPr>
          <w:lang w:val="es-ES"/>
        </w:rPr>
        <w:t xml:space="preserve">, </w:t>
      </w:r>
      <w:r w:rsidRPr="005518F0">
        <w:rPr>
          <w:rStyle w:val="Codefragment"/>
          <w:lang w:val="es-ES"/>
        </w:rPr>
        <w:t>uint</w:t>
      </w:r>
      <w:r w:rsidRPr="005518F0">
        <w:rPr>
          <w:lang w:val="es-ES"/>
        </w:rPr>
        <w:t xml:space="preserve">, </w:t>
      </w:r>
      <w:r w:rsidRPr="005518F0">
        <w:rPr>
          <w:rStyle w:val="Codefragment"/>
          <w:lang w:val="es-ES"/>
        </w:rPr>
        <w:t>long</w:t>
      </w:r>
      <w:r w:rsidRPr="005518F0">
        <w:rPr>
          <w:lang w:val="es-ES"/>
        </w:rPr>
        <w:t xml:space="preserve">, </w:t>
      </w:r>
      <w:r w:rsidRPr="005518F0">
        <w:rPr>
          <w:rStyle w:val="Codefragment"/>
          <w:lang w:val="es-ES"/>
        </w:rPr>
        <w:t>ulong</w:t>
      </w:r>
      <w:r w:rsidRPr="005518F0">
        <w:rPr>
          <w:lang w:val="es-ES"/>
        </w:rPr>
        <w:t xml:space="preserve">, </w:t>
      </w:r>
      <w:r w:rsidRPr="005518F0">
        <w:rPr>
          <w:rStyle w:val="Codefragment"/>
          <w:lang w:val="es-ES"/>
        </w:rPr>
        <w:t>char</w:t>
      </w:r>
      <w:r w:rsidRPr="005518F0">
        <w:rPr>
          <w:lang w:val="es-ES"/>
        </w:rPr>
        <w:t xml:space="preserve">, </w:t>
      </w:r>
      <w:r w:rsidRPr="005518F0">
        <w:rPr>
          <w:rStyle w:val="Codefragment"/>
          <w:lang w:val="es-ES"/>
        </w:rPr>
        <w:t>float</w:t>
      </w:r>
      <w:r w:rsidRPr="005518F0">
        <w:rPr>
          <w:lang w:val="es-ES"/>
        </w:rPr>
        <w:t xml:space="preserve">, </w:t>
      </w:r>
      <w:r w:rsidRPr="005518F0">
        <w:rPr>
          <w:rStyle w:val="Codefragment"/>
          <w:lang w:val="es-ES"/>
        </w:rPr>
        <w:t>double</w:t>
      </w:r>
      <w:r w:rsidRPr="005518F0">
        <w:rPr>
          <w:lang w:val="es-ES"/>
        </w:rPr>
        <w:t xml:space="preserve">, </w:t>
      </w:r>
      <w:r w:rsidRPr="005518F0">
        <w:rPr>
          <w:rStyle w:val="Codefragment"/>
          <w:lang w:val="es-ES"/>
        </w:rPr>
        <w:t>decimal</w:t>
      </w:r>
      <w:r w:rsidRPr="005518F0">
        <w:rPr>
          <w:lang w:val="es-ES"/>
        </w:rPr>
        <w:t xml:space="preserve">, </w:t>
      </w:r>
      <w:r w:rsidRPr="005518F0">
        <w:rPr>
          <w:rStyle w:val="Codefragment"/>
          <w:lang w:val="es-ES"/>
        </w:rPr>
        <w:t>bool</w:t>
      </w:r>
      <w:r w:rsidRPr="005518F0">
        <w:rPr>
          <w:lang w:val="es-ES"/>
        </w:rPr>
        <w:t xml:space="preserve">, </w:t>
      </w:r>
      <w:r w:rsidRPr="005518F0">
        <w:rPr>
          <w:rStyle w:val="Codefragment"/>
          <w:lang w:val="es-ES"/>
        </w:rPr>
        <w:t>string</w:t>
      </w:r>
      <w:r w:rsidRPr="005518F0">
        <w:rPr>
          <w:lang w:val="es-ES"/>
        </w:rPr>
        <w:t>, un tipo enum (</w:t>
      </w:r>
      <w:r w:rsidRPr="005518F0">
        <w:rPr>
          <w:rStyle w:val="Production"/>
          <w:lang w:val="es-ES"/>
        </w:rPr>
        <w:t>enum-type</w:t>
      </w:r>
      <w:r w:rsidRPr="005518F0">
        <w:rPr>
          <w:lang w:val="es-ES"/>
        </w:rPr>
        <w:t>) o un tipo de referencia (</w:t>
      </w:r>
      <w:r w:rsidRPr="005518F0">
        <w:rPr>
          <w:rStyle w:val="Production"/>
          <w:lang w:val="es-ES"/>
        </w:rPr>
        <w:t>reference-type</w:t>
      </w:r>
      <w:r w:rsidRPr="005518F0">
        <w:rPr>
          <w:lang w:val="es-ES"/>
        </w:rPr>
        <w:t>). Cada expresión constante (</w:t>
      </w:r>
      <w:r w:rsidRPr="005518F0">
        <w:rPr>
          <w:rStyle w:val="Production"/>
          <w:lang w:val="es-ES"/>
        </w:rPr>
        <w:t>constant-expression</w:t>
      </w:r>
      <w:r w:rsidRPr="005518F0">
        <w:rPr>
          <w:lang w:val="es-ES"/>
        </w:rPr>
        <w:t>) debe dar un valor del tipo destino o de un tipo que se pueda convertir al tipo destino mediante una conversión implícita (§</w:t>
      </w:r>
      <w:r w:rsidR="00852C57">
        <w:fldChar w:fldCharType="begin"/>
      </w:r>
      <w:r w:rsidRPr="005518F0">
        <w:rPr>
          <w:lang w:val="es-ES"/>
        </w:rPr>
        <w:instrText xml:space="preserve"> REF _Ref448664519 \r \h </w:instrText>
      </w:r>
      <w:r w:rsidR="00852C57">
        <w:fldChar w:fldCharType="separate"/>
      </w:r>
      <w:r w:rsidR="00437C65" w:rsidRPr="005518F0">
        <w:rPr>
          <w:lang w:val="es-ES"/>
        </w:rPr>
        <w:t>6.1</w:t>
      </w:r>
      <w:r w:rsidR="00852C57">
        <w:fldChar w:fldCharType="end"/>
      </w:r>
      <w:r w:rsidRPr="005518F0">
        <w:rPr>
          <w:lang w:val="es-ES"/>
        </w:rPr>
        <w:t>).</w:t>
      </w:r>
    </w:p>
    <w:p w14:paraId="3F2E549D" w14:textId="77777777" w:rsidR="0028536B" w:rsidRPr="005518F0" w:rsidRDefault="0028536B">
      <w:pPr>
        <w:rPr>
          <w:lang w:val="es-ES"/>
        </w:rPr>
      </w:pPr>
      <w:r w:rsidRPr="005518F0">
        <w:rPr>
          <w:lang w:val="es-ES"/>
        </w:rPr>
        <w:t>El tipo (</w:t>
      </w:r>
      <w:r w:rsidRPr="005518F0">
        <w:rPr>
          <w:rStyle w:val="Production"/>
          <w:lang w:val="es-ES"/>
        </w:rPr>
        <w:t>type</w:t>
      </w:r>
      <w:r w:rsidRPr="005518F0">
        <w:rPr>
          <w:lang w:val="es-ES"/>
        </w:rPr>
        <w:t>) de una constante debe ser al menos tan accesible como la propia constante (§</w:t>
      </w:r>
      <w:r w:rsidR="00852C57">
        <w:fldChar w:fldCharType="begin"/>
      </w:r>
      <w:r w:rsidR="006E6E27" w:rsidRPr="005518F0">
        <w:rPr>
          <w:lang w:val="es-ES"/>
        </w:rPr>
        <w:instrText xml:space="preserve"> REF _Ref174230399 \r \h </w:instrText>
      </w:r>
      <w:r w:rsidR="00852C57">
        <w:fldChar w:fldCharType="separate"/>
      </w:r>
      <w:r w:rsidR="00437C65" w:rsidRPr="005518F0">
        <w:rPr>
          <w:lang w:val="es-ES"/>
        </w:rPr>
        <w:t>3.5.4</w:t>
      </w:r>
      <w:r w:rsidR="00852C57">
        <w:fldChar w:fldCharType="end"/>
      </w:r>
      <w:r w:rsidRPr="005518F0">
        <w:rPr>
          <w:lang w:val="es-ES"/>
        </w:rPr>
        <w:t>).</w:t>
      </w:r>
    </w:p>
    <w:p w14:paraId="3F2E549E" w14:textId="77777777" w:rsidR="0028536B" w:rsidRPr="005518F0" w:rsidRDefault="0028536B">
      <w:pPr>
        <w:rPr>
          <w:lang w:val="es-ES"/>
        </w:rPr>
      </w:pPr>
      <w:r w:rsidRPr="005518F0">
        <w:rPr>
          <w:lang w:val="es-ES"/>
        </w:rPr>
        <w:t>Para obtener el valor de una constante en una expresión se utiliza un nombre simple (</w:t>
      </w:r>
      <w:r w:rsidRPr="005518F0">
        <w:rPr>
          <w:rStyle w:val="Production"/>
          <w:lang w:val="es-ES"/>
        </w:rPr>
        <w:t>simple-name</w:t>
      </w:r>
      <w:r w:rsidRPr="005518F0">
        <w:rPr>
          <w:lang w:val="es-ES"/>
        </w:rPr>
        <w:t>) (§</w:t>
      </w:r>
      <w:r w:rsidR="00852C57">
        <w:fldChar w:fldCharType="begin"/>
      </w:r>
      <w:r w:rsidRPr="005518F0">
        <w:rPr>
          <w:lang w:val="es-ES"/>
        </w:rPr>
        <w:instrText xml:space="preserve"> REF _Ref493143521 \r \h </w:instrText>
      </w:r>
      <w:r w:rsidR="00852C57">
        <w:fldChar w:fldCharType="separate"/>
      </w:r>
      <w:r w:rsidR="00437C65" w:rsidRPr="005518F0">
        <w:rPr>
          <w:lang w:val="es-ES"/>
        </w:rPr>
        <w:t>7.6.2</w:t>
      </w:r>
      <w:r w:rsidR="00852C57">
        <w:fldChar w:fldCharType="end"/>
      </w:r>
      <w:r w:rsidRPr="005518F0">
        <w:rPr>
          <w:lang w:val="es-ES"/>
        </w:rPr>
        <w:t>) o un acceso a miembro (</w:t>
      </w:r>
      <w:r w:rsidRPr="005518F0">
        <w:rPr>
          <w:rStyle w:val="Production"/>
          <w:lang w:val="es-ES"/>
        </w:rPr>
        <w:t>member-access</w:t>
      </w:r>
      <w:r w:rsidRPr="005518F0">
        <w:rPr>
          <w:lang w:val="es-ES"/>
        </w:rPr>
        <w:t>) (§</w:t>
      </w:r>
      <w:r w:rsidR="00852C57">
        <w:fldChar w:fldCharType="begin"/>
      </w:r>
      <w:r w:rsidRPr="005518F0">
        <w:rPr>
          <w:lang w:val="es-ES"/>
        </w:rPr>
        <w:instrText xml:space="preserve"> REF _Ref448036412 \r \h </w:instrText>
      </w:r>
      <w:r w:rsidR="00852C57">
        <w:fldChar w:fldCharType="separate"/>
      </w:r>
      <w:r w:rsidR="00437C65" w:rsidRPr="005518F0">
        <w:rPr>
          <w:lang w:val="es-ES"/>
        </w:rPr>
        <w:t>7.6.4</w:t>
      </w:r>
      <w:r w:rsidR="00852C57">
        <w:fldChar w:fldCharType="end"/>
      </w:r>
      <w:r w:rsidRPr="005518F0">
        <w:rPr>
          <w:lang w:val="es-ES"/>
        </w:rPr>
        <w:t xml:space="preserve">). </w:t>
      </w:r>
    </w:p>
    <w:p w14:paraId="3F2E549F" w14:textId="77777777" w:rsidR="0028536B" w:rsidRPr="005518F0" w:rsidRDefault="0028536B">
      <w:pPr>
        <w:rPr>
          <w:lang w:val="es-ES"/>
        </w:rPr>
      </w:pPr>
      <w:r w:rsidRPr="005518F0">
        <w:rPr>
          <w:lang w:val="es-ES"/>
        </w:rPr>
        <w:t>Una constante puede participar en una expresión constante (</w:t>
      </w:r>
      <w:r w:rsidRPr="005518F0">
        <w:rPr>
          <w:rStyle w:val="Production"/>
          <w:lang w:val="es-ES"/>
        </w:rPr>
        <w:t>constant-expression</w:t>
      </w:r>
      <w:r w:rsidRPr="005518F0">
        <w:rPr>
          <w:lang w:val="es-ES"/>
        </w:rPr>
        <w:t>). Por lo tanto, se puede utilizar una constante en cualquier constructor que necesite una expresión constante (</w:t>
      </w:r>
      <w:r w:rsidRPr="005518F0">
        <w:rPr>
          <w:rStyle w:val="Production"/>
          <w:lang w:val="es-ES"/>
        </w:rPr>
        <w:t>constant-expression</w:t>
      </w:r>
      <w:r w:rsidRPr="005518F0">
        <w:rPr>
          <w:lang w:val="es-ES"/>
        </w:rPr>
        <w:t xml:space="preserve">). Ejemplos de este tipo de constructores incluyen las etiquetas </w:t>
      </w:r>
      <w:r w:rsidRPr="005518F0">
        <w:rPr>
          <w:rStyle w:val="Codefragment"/>
          <w:lang w:val="es-ES"/>
        </w:rPr>
        <w:t>case</w:t>
      </w:r>
      <w:r w:rsidRPr="005518F0">
        <w:rPr>
          <w:lang w:val="es-ES"/>
        </w:rPr>
        <w:t xml:space="preserve">, instrucciones </w:t>
      </w:r>
      <w:r w:rsidRPr="005518F0">
        <w:rPr>
          <w:rStyle w:val="Codefragment"/>
          <w:lang w:val="es-ES"/>
        </w:rPr>
        <w:t>goto</w:t>
      </w:r>
      <w:r w:rsidRPr="005518F0">
        <w:rPr>
          <w:lang w:val="es-ES"/>
        </w:rPr>
        <w:t xml:space="preserve"> </w:t>
      </w:r>
      <w:r w:rsidRPr="005518F0">
        <w:rPr>
          <w:rStyle w:val="Codefragment"/>
          <w:lang w:val="es-ES"/>
        </w:rPr>
        <w:t>case</w:t>
      </w:r>
      <w:r w:rsidRPr="005518F0">
        <w:rPr>
          <w:lang w:val="es-ES"/>
        </w:rPr>
        <w:t xml:space="preserve">, declaraciones de miembros </w:t>
      </w:r>
      <w:r w:rsidRPr="005518F0">
        <w:rPr>
          <w:rStyle w:val="Codefragment"/>
          <w:lang w:val="es-ES"/>
        </w:rPr>
        <w:t>enum</w:t>
      </w:r>
      <w:r w:rsidRPr="005518F0">
        <w:rPr>
          <w:lang w:val="es-ES"/>
        </w:rPr>
        <w:t>, atributos y otras declaraciones de constantes.</w:t>
      </w:r>
    </w:p>
    <w:p w14:paraId="3F2E54A0" w14:textId="77777777" w:rsidR="0028536B" w:rsidRPr="005518F0" w:rsidRDefault="0028536B">
      <w:pPr>
        <w:rPr>
          <w:lang w:val="es-ES"/>
        </w:rPr>
      </w:pPr>
      <w:r w:rsidRPr="005518F0">
        <w:rPr>
          <w:lang w:val="es-ES"/>
        </w:rPr>
        <w:t>Como se describe en la §</w:t>
      </w:r>
      <w:r w:rsidR="00852C57">
        <w:fldChar w:fldCharType="begin"/>
      </w:r>
      <w:r w:rsidR="006E6E27" w:rsidRPr="005518F0">
        <w:rPr>
          <w:lang w:val="es-ES"/>
        </w:rPr>
        <w:instrText xml:space="preserve"> REF _Ref174219286 \r \h </w:instrText>
      </w:r>
      <w:r w:rsidR="00852C57">
        <w:fldChar w:fldCharType="separate"/>
      </w:r>
      <w:r w:rsidR="00437C65" w:rsidRPr="005518F0">
        <w:rPr>
          <w:lang w:val="es-ES"/>
        </w:rPr>
        <w:t>7.19</w:t>
      </w:r>
      <w:r w:rsidR="00852C57">
        <w:fldChar w:fldCharType="end"/>
      </w:r>
      <w:r w:rsidRPr="005518F0">
        <w:rPr>
          <w:lang w:val="es-ES"/>
        </w:rPr>
        <w:t>, una expresión constante (</w:t>
      </w:r>
      <w:r w:rsidRPr="005518F0">
        <w:rPr>
          <w:rStyle w:val="Production"/>
          <w:lang w:val="es-ES"/>
        </w:rPr>
        <w:t>constant-expression</w:t>
      </w:r>
      <w:r w:rsidRPr="005518F0">
        <w:rPr>
          <w:lang w:val="es-ES"/>
        </w:rPr>
        <w:t>) es una expresión que se puede evaluar completamente en tiempo de compilación. Puesto que la única forma de crear un valor no NULL de un tipo de referencia (</w:t>
      </w:r>
      <w:r w:rsidRPr="005518F0">
        <w:rPr>
          <w:rStyle w:val="Production"/>
          <w:lang w:val="es-ES"/>
        </w:rPr>
        <w:t>reference-type</w:t>
      </w:r>
      <w:r w:rsidRPr="005518F0">
        <w:rPr>
          <w:lang w:val="es-ES"/>
        </w:rPr>
        <w:t xml:space="preserve">) distinto de </w:t>
      </w:r>
      <w:r w:rsidRPr="005518F0">
        <w:rPr>
          <w:rStyle w:val="Codefragment"/>
          <w:lang w:val="es-ES"/>
        </w:rPr>
        <w:t>string</w:t>
      </w:r>
      <w:r w:rsidRPr="005518F0">
        <w:rPr>
          <w:lang w:val="es-ES"/>
        </w:rPr>
        <w:t xml:space="preserve"> es aplicar el operador </w:t>
      </w:r>
      <w:r w:rsidRPr="005518F0">
        <w:rPr>
          <w:rStyle w:val="Codefragment"/>
          <w:lang w:val="es-ES"/>
        </w:rPr>
        <w:t>new</w:t>
      </w:r>
      <w:r w:rsidRPr="005518F0">
        <w:rPr>
          <w:lang w:val="es-ES"/>
        </w:rPr>
        <w:t xml:space="preserve">, y como el operador </w:t>
      </w:r>
      <w:r w:rsidRPr="005518F0">
        <w:rPr>
          <w:rStyle w:val="Codefragment"/>
          <w:lang w:val="es-ES"/>
        </w:rPr>
        <w:t>new</w:t>
      </w:r>
      <w:r w:rsidRPr="005518F0">
        <w:rPr>
          <w:lang w:val="es-ES"/>
        </w:rPr>
        <w:t xml:space="preserve"> no está permitido en una expresión constante (</w:t>
      </w:r>
      <w:r w:rsidRPr="005518F0">
        <w:rPr>
          <w:rStyle w:val="Production"/>
          <w:lang w:val="es-ES"/>
        </w:rPr>
        <w:t>constant-expression</w:t>
      </w:r>
      <w:r w:rsidRPr="005518F0">
        <w:rPr>
          <w:lang w:val="es-ES"/>
        </w:rPr>
        <w:t>), el único valor posible para las constantes de tipos de referencia (</w:t>
      </w:r>
      <w:r w:rsidRPr="005518F0">
        <w:rPr>
          <w:rStyle w:val="Production"/>
          <w:lang w:val="es-ES"/>
        </w:rPr>
        <w:t>reference-types</w:t>
      </w:r>
      <w:r w:rsidRPr="005518F0">
        <w:rPr>
          <w:lang w:val="es-ES"/>
        </w:rPr>
        <w:t xml:space="preserve">) distintos de </w:t>
      </w:r>
      <w:r w:rsidRPr="005518F0">
        <w:rPr>
          <w:rStyle w:val="Codefragment"/>
          <w:lang w:val="es-ES"/>
        </w:rPr>
        <w:t>string</w:t>
      </w:r>
      <w:r w:rsidRPr="005518F0">
        <w:rPr>
          <w:lang w:val="es-ES"/>
        </w:rPr>
        <w:t xml:space="preserve"> es </w:t>
      </w:r>
      <w:r w:rsidRPr="005518F0">
        <w:rPr>
          <w:rStyle w:val="Codefragment"/>
          <w:lang w:val="es-ES"/>
        </w:rPr>
        <w:t>null</w:t>
      </w:r>
      <w:r w:rsidRPr="005518F0">
        <w:rPr>
          <w:lang w:val="es-ES"/>
        </w:rPr>
        <w:t>.</w:t>
      </w:r>
    </w:p>
    <w:p w14:paraId="3F2E54A1" w14:textId="77777777" w:rsidR="0028536B" w:rsidRPr="005518F0" w:rsidRDefault="0028536B">
      <w:pPr>
        <w:rPr>
          <w:lang w:val="es-ES"/>
        </w:rPr>
      </w:pPr>
      <w:r w:rsidRPr="005518F0">
        <w:rPr>
          <w:lang w:val="es-ES"/>
        </w:rPr>
        <w:t>Cuando se desea un nombre simbólico para un valor constante, pero el tipo del valor no se permite en una declaración de constante, o cuando el valor no se puede calcular en tiempo de compilación con una expresión constante (</w:t>
      </w:r>
      <w:r w:rsidRPr="005518F0">
        <w:rPr>
          <w:rStyle w:val="Production"/>
          <w:lang w:val="es-ES"/>
        </w:rPr>
        <w:t>constant-expression</w:t>
      </w:r>
      <w:r w:rsidRPr="005518F0">
        <w:rPr>
          <w:lang w:val="es-ES"/>
        </w:rPr>
        <w:t xml:space="preserve">), en su lugar puede utilizarse un campo </w:t>
      </w:r>
      <w:r w:rsidRPr="005518F0">
        <w:rPr>
          <w:rStyle w:val="Codefragment"/>
          <w:lang w:val="es-ES"/>
        </w:rPr>
        <w:t>readonly</w:t>
      </w:r>
      <w:r w:rsidRPr="005518F0">
        <w:rPr>
          <w:lang w:val="es-ES"/>
        </w:rPr>
        <w:t xml:space="preserve"> (§</w:t>
      </w:r>
      <w:r w:rsidR="00852C57">
        <w:fldChar w:fldCharType="begin"/>
      </w:r>
      <w:r w:rsidRPr="005518F0">
        <w:rPr>
          <w:lang w:val="es-ES"/>
        </w:rPr>
        <w:instrText xml:space="preserve"> REF _Ref463497371 \r \h </w:instrText>
      </w:r>
      <w:r w:rsidR="00852C57">
        <w:fldChar w:fldCharType="separate"/>
      </w:r>
      <w:r w:rsidR="00437C65" w:rsidRPr="005518F0">
        <w:rPr>
          <w:lang w:val="es-ES"/>
        </w:rPr>
        <w:t>10.5.2</w:t>
      </w:r>
      <w:r w:rsidR="00852C57">
        <w:fldChar w:fldCharType="end"/>
      </w:r>
      <w:r w:rsidRPr="005518F0">
        <w:rPr>
          <w:lang w:val="es-ES"/>
        </w:rPr>
        <w:t>).</w:t>
      </w:r>
    </w:p>
    <w:p w14:paraId="3F2E54A2" w14:textId="77777777" w:rsidR="0028536B" w:rsidRDefault="0028536B">
      <w:r w:rsidRPr="005518F0">
        <w:rPr>
          <w:lang w:val="es-ES"/>
        </w:rPr>
        <w:lastRenderedPageBreak/>
        <w:t xml:space="preserve">Una declaración de constante que declara varias constantes equivale a varias declaraciones de una sola constante con los mismos atributos, los mismos modificadores y el mismo tipo. </w:t>
      </w:r>
      <w:r>
        <w:t>Por ejemplo:</w:t>
      </w:r>
    </w:p>
    <w:p w14:paraId="3F2E54A3" w14:textId="77777777" w:rsidR="0028536B" w:rsidRDefault="0028536B">
      <w:pPr>
        <w:pStyle w:val="Code"/>
      </w:pPr>
      <w:r>
        <w:t>class A</w:t>
      </w:r>
      <w:r>
        <w:br/>
        <w:t>{</w:t>
      </w:r>
      <w:r>
        <w:br/>
      </w:r>
      <w:r>
        <w:tab/>
        <w:t>public const double X = 1.0, Y = 2.0, Z = 3.0;</w:t>
      </w:r>
      <w:r>
        <w:br/>
        <w:t>}</w:t>
      </w:r>
    </w:p>
    <w:p w14:paraId="3F2E54A4" w14:textId="77777777" w:rsidR="0028536B" w:rsidRDefault="0028536B">
      <w:r>
        <w:t>equivale a</w:t>
      </w:r>
    </w:p>
    <w:p w14:paraId="3F2E54A5" w14:textId="77777777" w:rsidR="0028536B" w:rsidRDefault="0028536B">
      <w:pPr>
        <w:pStyle w:val="Code"/>
      </w:pPr>
      <w:r>
        <w:t>class A</w:t>
      </w:r>
      <w:r>
        <w:br/>
        <w:t>{</w:t>
      </w:r>
      <w:r>
        <w:br/>
      </w:r>
      <w:r>
        <w:tab/>
        <w:t>public const double X = 1.0;</w:t>
      </w:r>
      <w:r>
        <w:br/>
      </w:r>
      <w:r>
        <w:tab/>
        <w:t>public const double Y = 2.0;</w:t>
      </w:r>
      <w:r>
        <w:br/>
      </w:r>
      <w:r>
        <w:tab/>
        <w:t>public const double Z = 3.0;</w:t>
      </w:r>
      <w:r>
        <w:br/>
        <w:t>}</w:t>
      </w:r>
    </w:p>
    <w:p w14:paraId="3F2E54A6" w14:textId="77777777" w:rsidR="0028536B" w:rsidRDefault="0028536B">
      <w:r w:rsidRPr="005518F0">
        <w:rPr>
          <w:lang w:val="es-ES"/>
        </w:rPr>
        <w:t xml:space="preserve">Está permitido que las constantes dependan de otras constantes dentro del mismo programa, siempre y cuando las dependencias no sean circulares. El compilador evalúa automáticamente las declaraciones de constantes en el orden apropiado. </w:t>
      </w:r>
      <w:r>
        <w:t>En el ejemplo</w:t>
      </w:r>
    </w:p>
    <w:p w14:paraId="3F2E54A7" w14:textId="77777777" w:rsidR="0028536B" w:rsidRDefault="0028536B">
      <w:pPr>
        <w:pStyle w:val="Code"/>
      </w:pPr>
      <w:r>
        <w:t>class A</w:t>
      </w:r>
      <w:r>
        <w:br/>
        <w:t>{</w:t>
      </w:r>
      <w:r>
        <w:br/>
      </w:r>
      <w:r>
        <w:tab/>
        <w:t>public const int X = B.Z + 1;</w:t>
      </w:r>
      <w:r>
        <w:br/>
      </w:r>
      <w:r>
        <w:tab/>
        <w:t>public const int Y = 10;</w:t>
      </w:r>
      <w:r>
        <w:br/>
        <w:t>}</w:t>
      </w:r>
    </w:p>
    <w:p w14:paraId="3F2E54A8" w14:textId="77777777" w:rsidR="0028536B" w:rsidRDefault="0028536B">
      <w:pPr>
        <w:pStyle w:val="Code"/>
      </w:pPr>
      <w:r>
        <w:t>class B</w:t>
      </w:r>
      <w:r>
        <w:br/>
        <w:t>{</w:t>
      </w:r>
      <w:r>
        <w:br/>
      </w:r>
      <w:r>
        <w:tab/>
        <w:t>public const int Z = A.Y + 1;</w:t>
      </w:r>
      <w:r>
        <w:br/>
        <w:t>}</w:t>
      </w:r>
    </w:p>
    <w:p w14:paraId="3F2E54A9" w14:textId="77777777" w:rsidR="0028536B" w:rsidRPr="005518F0" w:rsidRDefault="0028536B">
      <w:pPr>
        <w:rPr>
          <w:lang w:val="es-ES"/>
        </w:rPr>
      </w:pPr>
      <w:r w:rsidRPr="005518F0">
        <w:rPr>
          <w:lang w:val="es-ES"/>
        </w:rPr>
        <w:t xml:space="preserve">el compilador evalúa primero </w:t>
      </w:r>
      <w:r w:rsidRPr="005518F0">
        <w:rPr>
          <w:rStyle w:val="Codefragment"/>
          <w:lang w:val="es-ES"/>
        </w:rPr>
        <w:t>A.Y</w:t>
      </w:r>
      <w:r w:rsidRPr="005518F0">
        <w:rPr>
          <w:lang w:val="es-ES"/>
        </w:rPr>
        <w:t xml:space="preserve">, después </w:t>
      </w:r>
      <w:r w:rsidRPr="005518F0">
        <w:rPr>
          <w:rStyle w:val="Codefragment"/>
          <w:lang w:val="es-ES"/>
        </w:rPr>
        <w:t>B.Z</w:t>
      </w:r>
      <w:r w:rsidRPr="005518F0">
        <w:rPr>
          <w:lang w:val="es-ES"/>
        </w:rPr>
        <w:t xml:space="preserve"> y finalmente </w:t>
      </w:r>
      <w:r w:rsidRPr="005518F0">
        <w:rPr>
          <w:rStyle w:val="Codefragment"/>
          <w:lang w:val="es-ES"/>
        </w:rPr>
        <w:t>A.X</w:t>
      </w:r>
      <w:r w:rsidRPr="005518F0">
        <w:rPr>
          <w:lang w:val="es-ES"/>
        </w:rPr>
        <w:t xml:space="preserve">, que producen los valores </w:t>
      </w:r>
      <w:r w:rsidRPr="005518F0">
        <w:rPr>
          <w:rStyle w:val="Codefragment"/>
          <w:lang w:val="es-ES"/>
        </w:rPr>
        <w:t>10</w:t>
      </w:r>
      <w:r w:rsidRPr="005518F0">
        <w:rPr>
          <w:lang w:val="es-ES"/>
        </w:rPr>
        <w:t xml:space="preserve">, </w:t>
      </w:r>
      <w:r w:rsidRPr="005518F0">
        <w:rPr>
          <w:rStyle w:val="Codefragment"/>
          <w:lang w:val="es-ES"/>
        </w:rPr>
        <w:t>11</w:t>
      </w:r>
      <w:r w:rsidRPr="005518F0">
        <w:rPr>
          <w:lang w:val="es-ES"/>
        </w:rPr>
        <w:t xml:space="preserve"> y </w:t>
      </w:r>
      <w:r w:rsidRPr="005518F0">
        <w:rPr>
          <w:rStyle w:val="Codefragment"/>
          <w:lang w:val="es-ES"/>
        </w:rPr>
        <w:t>12</w:t>
      </w:r>
      <w:r w:rsidRPr="005518F0">
        <w:rPr>
          <w:lang w:val="es-ES"/>
        </w:rPr>
        <w:t xml:space="preserve">. Las declaraciones de constantes pueden depender de constantes de otros programas, pero dichas dependencias sólo son posibles en una dirección. Haciendo referencia al ejemplo anterior, si </w:t>
      </w:r>
      <w:r w:rsidRPr="005518F0">
        <w:rPr>
          <w:rStyle w:val="Codefragment"/>
          <w:lang w:val="es-ES"/>
        </w:rPr>
        <w:t>A</w:t>
      </w:r>
      <w:r w:rsidRPr="005518F0">
        <w:rPr>
          <w:lang w:val="es-ES"/>
        </w:rPr>
        <w:t xml:space="preserve"> y </w:t>
      </w:r>
      <w:r w:rsidRPr="005518F0">
        <w:rPr>
          <w:rStyle w:val="Codefragment"/>
          <w:lang w:val="es-ES"/>
        </w:rPr>
        <w:t>B</w:t>
      </w:r>
      <w:r w:rsidRPr="005518F0">
        <w:rPr>
          <w:lang w:val="es-ES"/>
        </w:rPr>
        <w:t xml:space="preserve"> fueran declaradas en programas independientes, sería posible que </w:t>
      </w:r>
      <w:r w:rsidRPr="005518F0">
        <w:rPr>
          <w:rStyle w:val="Codefragment"/>
          <w:lang w:val="es-ES"/>
        </w:rPr>
        <w:t>A.X</w:t>
      </w:r>
      <w:r w:rsidRPr="005518F0">
        <w:rPr>
          <w:lang w:val="es-ES"/>
        </w:rPr>
        <w:t xml:space="preserve"> dependiera de </w:t>
      </w:r>
      <w:r w:rsidRPr="005518F0">
        <w:rPr>
          <w:rStyle w:val="Codefragment"/>
          <w:lang w:val="es-ES"/>
        </w:rPr>
        <w:t>B.Z</w:t>
      </w:r>
      <w:r w:rsidRPr="005518F0">
        <w:rPr>
          <w:lang w:val="es-ES"/>
        </w:rPr>
        <w:t xml:space="preserve">, pero entonces </w:t>
      </w:r>
      <w:r w:rsidRPr="005518F0">
        <w:rPr>
          <w:rStyle w:val="Codefragment"/>
          <w:lang w:val="es-ES"/>
        </w:rPr>
        <w:t>B.Z</w:t>
      </w:r>
      <w:r w:rsidRPr="005518F0">
        <w:rPr>
          <w:lang w:val="es-ES"/>
        </w:rPr>
        <w:t xml:space="preserve"> no podría depender simultáneamente de </w:t>
      </w:r>
      <w:r w:rsidRPr="005518F0">
        <w:rPr>
          <w:rStyle w:val="Codefragment"/>
          <w:lang w:val="es-ES"/>
        </w:rPr>
        <w:t>A.Y</w:t>
      </w:r>
      <w:r w:rsidRPr="005518F0">
        <w:rPr>
          <w:lang w:val="es-ES"/>
        </w:rPr>
        <w:t>.</w:t>
      </w:r>
    </w:p>
    <w:p w14:paraId="3F2E54AA" w14:textId="77777777" w:rsidR="0028536B" w:rsidRDefault="0028536B">
      <w:pPr>
        <w:pStyle w:val="Heading2"/>
      </w:pPr>
      <w:bookmarkStart w:id="1198" w:name="_Toc445783053"/>
      <w:bookmarkStart w:id="1199" w:name="_Ref456697660"/>
      <w:bookmarkStart w:id="1200" w:name="_Ref461620044"/>
      <w:bookmarkStart w:id="1201" w:name="_Ref463513604"/>
      <w:bookmarkStart w:id="1202" w:name="_Ref464376824"/>
      <w:bookmarkStart w:id="1203" w:name="_Ref485190209"/>
      <w:bookmarkStart w:id="1204" w:name="_Ref485473945"/>
      <w:bookmarkStart w:id="1205" w:name="_Ref495219282"/>
      <w:bookmarkStart w:id="1206" w:name="_Ref495219389"/>
      <w:bookmarkStart w:id="1207" w:name="_Ref174219481"/>
      <w:bookmarkStart w:id="1208" w:name="_Toc365607098"/>
      <w:r>
        <w:t>Campos</w:t>
      </w:r>
      <w:bookmarkEnd w:id="1198"/>
      <w:bookmarkEnd w:id="1199"/>
      <w:bookmarkEnd w:id="1200"/>
      <w:bookmarkEnd w:id="1201"/>
      <w:bookmarkEnd w:id="1202"/>
      <w:bookmarkEnd w:id="1203"/>
      <w:bookmarkEnd w:id="1204"/>
      <w:bookmarkEnd w:id="1205"/>
      <w:bookmarkEnd w:id="1206"/>
      <w:bookmarkEnd w:id="1207"/>
      <w:bookmarkEnd w:id="1208"/>
    </w:p>
    <w:p w14:paraId="3F2E54AB" w14:textId="77777777" w:rsidR="0028536B" w:rsidRPr="005518F0" w:rsidRDefault="0028536B">
      <w:pPr>
        <w:rPr>
          <w:lang w:val="es-ES"/>
        </w:rPr>
      </w:pPr>
      <w:r w:rsidRPr="005518F0">
        <w:rPr>
          <w:lang w:val="es-ES"/>
        </w:rPr>
        <w:t xml:space="preserve">Un </w:t>
      </w:r>
      <w:r w:rsidRPr="005518F0">
        <w:rPr>
          <w:rStyle w:val="Term"/>
          <w:lang w:val="es-ES"/>
        </w:rPr>
        <w:t>campo</w:t>
      </w:r>
      <w:r w:rsidRPr="005518F0">
        <w:rPr>
          <w:lang w:val="es-ES"/>
        </w:rPr>
        <w:t xml:space="preserve"> es un miembro que representa una variable asociada a un objeto o una clase. Una declaración de campo (</w:t>
      </w:r>
      <w:r w:rsidRPr="005518F0">
        <w:rPr>
          <w:rStyle w:val="Production"/>
          <w:lang w:val="es-ES"/>
        </w:rPr>
        <w:t>field-declaration</w:t>
      </w:r>
      <w:r w:rsidRPr="005518F0">
        <w:rPr>
          <w:lang w:val="es-ES"/>
        </w:rPr>
        <w:t>) especifica uno o varios campos de un determinado tipo.</w:t>
      </w:r>
    </w:p>
    <w:p w14:paraId="3F2E54AC" w14:textId="77777777"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14:paraId="3F2E54AD" w14:textId="77777777" w:rsidR="0028536B" w:rsidRDefault="0028536B">
      <w:pPr>
        <w:pStyle w:val="Grammar"/>
      </w:pPr>
      <w:r>
        <w:t>field-modifiers:</w:t>
      </w:r>
      <w:r>
        <w:br/>
        <w:t>field-modifier</w:t>
      </w:r>
      <w:r>
        <w:br/>
        <w:t>field-modifiers   field-modifier</w:t>
      </w:r>
    </w:p>
    <w:p w14:paraId="3F2E54AE" w14:textId="77777777"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bookmarkStart w:id="1209" w:name="_Toc445783054"/>
      <w:r>
        <w:rPr>
          <w:rStyle w:val="Terminal"/>
        </w:rPr>
        <w:br/>
        <w:t>readonly</w:t>
      </w:r>
      <w:r>
        <w:rPr>
          <w:rStyle w:val="Terminal"/>
        </w:rPr>
        <w:br/>
        <w:t>volatile</w:t>
      </w:r>
    </w:p>
    <w:p w14:paraId="3F2E54AF" w14:textId="77777777" w:rsidR="0028536B" w:rsidRPr="005518F0" w:rsidRDefault="0028536B">
      <w:pPr>
        <w:pStyle w:val="Grammar"/>
        <w:rPr>
          <w:lang w:val="es-ES"/>
        </w:rPr>
      </w:pPr>
      <w:r w:rsidRPr="005518F0">
        <w:rPr>
          <w:lang w:val="es-ES"/>
        </w:rPr>
        <w:lastRenderedPageBreak/>
        <w:t>variable-declarators:</w:t>
      </w:r>
      <w:r w:rsidRPr="005518F0">
        <w:rPr>
          <w:lang w:val="es-ES"/>
        </w:rPr>
        <w:br/>
        <w:t>variable-declarator</w:t>
      </w:r>
      <w:r w:rsidRPr="005518F0">
        <w:rPr>
          <w:lang w:val="es-ES"/>
        </w:rPr>
        <w:br/>
        <w:t xml:space="preserve">variable-declarators   </w:t>
      </w:r>
      <w:r w:rsidRPr="005518F0">
        <w:rPr>
          <w:rStyle w:val="Terminal"/>
          <w:lang w:val="es-ES"/>
        </w:rPr>
        <w:t>,</w:t>
      </w:r>
      <w:r w:rsidRPr="005518F0">
        <w:rPr>
          <w:lang w:val="es-ES"/>
        </w:rPr>
        <w:t xml:space="preserve">   variable-declarator</w:t>
      </w:r>
    </w:p>
    <w:p w14:paraId="3F2E54B0" w14:textId="77777777" w:rsidR="0028536B" w:rsidRDefault="0028536B">
      <w:pPr>
        <w:pStyle w:val="Grammar"/>
      </w:pPr>
      <w:r>
        <w:t>variable-declarator:</w:t>
      </w:r>
      <w:r>
        <w:br/>
        <w:t>identifier</w:t>
      </w:r>
      <w:r>
        <w:br/>
        <w:t>identifier   =   variable-initializer</w:t>
      </w:r>
    </w:p>
    <w:p w14:paraId="3F2E54B1" w14:textId="77777777" w:rsidR="0028536B" w:rsidRDefault="0028536B">
      <w:pPr>
        <w:pStyle w:val="Grammar"/>
      </w:pPr>
      <w:r>
        <w:t>variable-initializer:</w:t>
      </w:r>
      <w:r>
        <w:br/>
        <w:t>expression</w:t>
      </w:r>
      <w:r>
        <w:br/>
        <w:t>array-initializer</w:t>
      </w:r>
    </w:p>
    <w:p w14:paraId="3F2E54B2" w14:textId="77777777" w:rsidR="0028536B" w:rsidRPr="005518F0" w:rsidRDefault="0028536B">
      <w:pPr>
        <w:rPr>
          <w:lang w:val="es-ES"/>
        </w:rPr>
      </w:pPr>
      <w:r w:rsidRPr="005518F0">
        <w:rPr>
          <w:lang w:val="es-ES"/>
        </w:rPr>
        <w:t>Una declaración de campo (</w:t>
      </w:r>
      <w:r w:rsidRPr="005518F0">
        <w:rPr>
          <w:rStyle w:val="Production"/>
          <w:lang w:val="es-ES"/>
        </w:rPr>
        <w:t>field-declaration</w:t>
      </w:r>
      <w:r w:rsidRPr="005518F0">
        <w:rPr>
          <w:lang w:val="es-ES"/>
        </w:rPr>
        <w:t>) puede incluir un conjunto de atributos (</w:t>
      </w:r>
      <w:r w:rsidRPr="005518F0">
        <w:rPr>
          <w:rStyle w:val="Production"/>
          <w:lang w:val="es-ES"/>
        </w:rPr>
        <w:t>attributes</w:t>
      </w:r>
      <w:r w:rsidRPr="005518F0">
        <w:rPr>
          <w:lang w:val="es-ES"/>
        </w:rPr>
        <w:t>) (§</w:t>
      </w:r>
      <w:r w:rsidR="00852C57">
        <w:fldChar w:fldCharType="begin"/>
      </w:r>
      <w:r w:rsidRPr="005518F0">
        <w:rPr>
          <w:lang w:val="es-ES"/>
        </w:rPr>
        <w:instrText xml:space="preserve"> REF _Ref463497458 \r \h </w:instrText>
      </w:r>
      <w:r w:rsidR="00852C57">
        <w:fldChar w:fldCharType="separate"/>
      </w:r>
      <w:r w:rsidR="00437C65" w:rsidRPr="005518F0">
        <w:rPr>
          <w:lang w:val="es-ES"/>
        </w:rPr>
        <w:t>17</w:t>
      </w:r>
      <w:r w:rsidR="00852C57">
        <w:fldChar w:fldCharType="end"/>
      </w:r>
      <w:r w:rsidRPr="005518F0">
        <w:rPr>
          <w:lang w:val="es-ES"/>
        </w:rPr>
        <w:t xml:space="preserve">), un modificador </w:t>
      </w:r>
      <w:r w:rsidRPr="005518F0">
        <w:rPr>
          <w:rStyle w:val="Codefragment"/>
          <w:lang w:val="es-ES"/>
        </w:rPr>
        <w:t>new</w:t>
      </w:r>
      <w:r w:rsidRPr="005518F0">
        <w:rPr>
          <w:lang w:val="es-ES"/>
        </w:rPr>
        <w:t xml:space="preserve"> (§</w:t>
      </w:r>
      <w:r w:rsidR="00852C57">
        <w:fldChar w:fldCharType="begin"/>
      </w:r>
      <w:r w:rsidRPr="005518F0">
        <w:rPr>
          <w:lang w:val="es-ES"/>
        </w:rPr>
        <w:instrText xml:space="preserve"> REF _Ref457122985 \r \h </w:instrText>
      </w:r>
      <w:r w:rsidR="00852C57">
        <w:fldChar w:fldCharType="separate"/>
      </w:r>
      <w:r w:rsidR="00437C65" w:rsidRPr="005518F0">
        <w:rPr>
          <w:lang w:val="es-ES"/>
        </w:rPr>
        <w:t>10.3.4</w:t>
      </w:r>
      <w:r w:rsidR="00852C57">
        <w:fldChar w:fldCharType="end"/>
      </w:r>
      <w:r w:rsidRPr="005518F0">
        <w:rPr>
          <w:lang w:val="es-ES"/>
        </w:rPr>
        <w:t>), una combinación válida de los cuatro modificadores de acceso (§</w:t>
      </w:r>
      <w:r w:rsidR="00852C57">
        <w:fldChar w:fldCharType="begin"/>
      </w:r>
      <w:r w:rsidRPr="005518F0">
        <w:rPr>
          <w:lang w:val="es-ES"/>
        </w:rPr>
        <w:instrText xml:space="preserve"> REF _Ref457390769 \r \h </w:instrText>
      </w:r>
      <w:r w:rsidR="00852C57">
        <w:fldChar w:fldCharType="separate"/>
      </w:r>
      <w:r w:rsidR="00437C65" w:rsidRPr="005518F0">
        <w:rPr>
          <w:lang w:val="es-ES"/>
        </w:rPr>
        <w:t>10.3.5</w:t>
      </w:r>
      <w:r w:rsidR="00852C57">
        <w:fldChar w:fldCharType="end"/>
      </w:r>
      <w:r w:rsidRPr="005518F0">
        <w:rPr>
          <w:lang w:val="es-ES"/>
        </w:rPr>
        <w:t xml:space="preserve">) y un modificador </w:t>
      </w:r>
      <w:r w:rsidRPr="005518F0">
        <w:rPr>
          <w:rStyle w:val="Codefragment"/>
          <w:lang w:val="es-ES"/>
        </w:rPr>
        <w:t>static</w:t>
      </w:r>
      <w:r w:rsidRPr="005518F0">
        <w:rPr>
          <w:lang w:val="es-ES"/>
        </w:rPr>
        <w:t xml:space="preserve"> (§</w:t>
      </w:r>
      <w:r w:rsidR="00852C57">
        <w:fldChar w:fldCharType="begin"/>
      </w:r>
      <w:r w:rsidRPr="005518F0">
        <w:rPr>
          <w:lang w:val="es-ES"/>
        </w:rPr>
        <w:instrText xml:space="preserve"> REF _Ref458831848 \r \h </w:instrText>
      </w:r>
      <w:r w:rsidR="00852C57">
        <w:fldChar w:fldCharType="separate"/>
      </w:r>
      <w:r w:rsidR="00437C65" w:rsidRPr="005518F0">
        <w:rPr>
          <w:lang w:val="es-ES"/>
        </w:rPr>
        <w:t>10.5.1</w:t>
      </w:r>
      <w:r w:rsidR="00852C57">
        <w:fldChar w:fldCharType="end"/>
      </w:r>
      <w:r w:rsidRPr="005518F0">
        <w:rPr>
          <w:lang w:val="es-ES"/>
        </w:rPr>
        <w:t>). Además, una declaración de campo (</w:t>
      </w:r>
      <w:r w:rsidRPr="005518F0">
        <w:rPr>
          <w:rStyle w:val="Production"/>
          <w:lang w:val="es-ES"/>
        </w:rPr>
        <w:t>field-declaration</w:t>
      </w:r>
      <w:r w:rsidRPr="005518F0">
        <w:rPr>
          <w:lang w:val="es-ES"/>
        </w:rPr>
        <w:t xml:space="preserve">) puede incluir un modificador </w:t>
      </w:r>
      <w:r w:rsidRPr="005518F0">
        <w:rPr>
          <w:rStyle w:val="Codefragment"/>
          <w:lang w:val="es-ES"/>
        </w:rPr>
        <w:t>readonly</w:t>
      </w:r>
      <w:r w:rsidRPr="005518F0">
        <w:rPr>
          <w:lang w:val="es-ES"/>
        </w:rPr>
        <w:t xml:space="preserve"> (§</w:t>
      </w:r>
      <w:r w:rsidR="00852C57">
        <w:fldChar w:fldCharType="begin"/>
      </w:r>
      <w:r w:rsidRPr="005518F0">
        <w:rPr>
          <w:lang w:val="es-ES"/>
        </w:rPr>
        <w:instrText xml:space="preserve"> REF _Ref463497371 \r \h </w:instrText>
      </w:r>
      <w:r w:rsidR="00852C57">
        <w:fldChar w:fldCharType="separate"/>
      </w:r>
      <w:r w:rsidR="00437C65" w:rsidRPr="005518F0">
        <w:rPr>
          <w:lang w:val="es-ES"/>
        </w:rPr>
        <w:t>10.5.2</w:t>
      </w:r>
      <w:r w:rsidR="00852C57">
        <w:fldChar w:fldCharType="end"/>
      </w:r>
      <w:r w:rsidRPr="005518F0">
        <w:rPr>
          <w:lang w:val="es-ES"/>
        </w:rPr>
        <w:t xml:space="preserve">) o un modificador </w:t>
      </w:r>
      <w:r w:rsidRPr="005518F0">
        <w:rPr>
          <w:rStyle w:val="Codefragment"/>
          <w:lang w:val="es-ES"/>
        </w:rPr>
        <w:t>volatile</w:t>
      </w:r>
      <w:r w:rsidRPr="005518F0">
        <w:rPr>
          <w:lang w:val="es-ES"/>
        </w:rPr>
        <w:t xml:space="preserve"> (§</w:t>
      </w:r>
      <w:r w:rsidR="00852C57">
        <w:fldChar w:fldCharType="begin"/>
      </w:r>
      <w:r w:rsidRPr="005518F0">
        <w:rPr>
          <w:lang w:val="es-ES"/>
        </w:rPr>
        <w:instrText xml:space="preserve"> REF _Ref513708616 \r \h </w:instrText>
      </w:r>
      <w:r w:rsidR="00852C57">
        <w:fldChar w:fldCharType="separate"/>
      </w:r>
      <w:r w:rsidR="00437C65" w:rsidRPr="005518F0">
        <w:rPr>
          <w:lang w:val="es-ES"/>
        </w:rPr>
        <w:t>10.5.3</w:t>
      </w:r>
      <w:r w:rsidR="00852C57">
        <w:fldChar w:fldCharType="end"/>
      </w:r>
      <w:r w:rsidRPr="005518F0">
        <w:rPr>
          <w:lang w:val="es-ES"/>
        </w:rPr>
        <w:t>) pero no ambos. Los atributos y modificadores se aplican a todos los miembros declarados en la declaración de campo (</w:t>
      </w:r>
      <w:r w:rsidRPr="005518F0">
        <w:rPr>
          <w:rStyle w:val="Production"/>
          <w:lang w:val="es-ES"/>
        </w:rPr>
        <w:t>field-declaration</w:t>
      </w:r>
      <w:r w:rsidRPr="005518F0">
        <w:rPr>
          <w:lang w:val="es-ES"/>
        </w:rPr>
        <w:t>). Es un error que el mismo modificador aparezca varias veces en una declaración de campo.</w:t>
      </w:r>
    </w:p>
    <w:p w14:paraId="3F2E54B3" w14:textId="77777777" w:rsidR="0028536B" w:rsidRPr="005518F0" w:rsidRDefault="0028536B">
      <w:pPr>
        <w:rPr>
          <w:lang w:val="es-ES"/>
        </w:rPr>
      </w:pPr>
      <w:r w:rsidRPr="005518F0">
        <w:rPr>
          <w:lang w:val="es-ES"/>
        </w:rPr>
        <w:t>El tipo (</w:t>
      </w:r>
      <w:r w:rsidRPr="005518F0">
        <w:rPr>
          <w:rStyle w:val="Production"/>
          <w:lang w:val="es-ES"/>
        </w:rPr>
        <w:t>type</w:t>
      </w:r>
      <w:r w:rsidRPr="005518F0">
        <w:rPr>
          <w:lang w:val="es-ES"/>
        </w:rPr>
        <w:t>) de una declaración de campo (</w:t>
      </w:r>
      <w:r w:rsidRPr="005518F0">
        <w:rPr>
          <w:rStyle w:val="Production"/>
          <w:lang w:val="es-ES"/>
        </w:rPr>
        <w:t>field-declaration</w:t>
      </w:r>
      <w:r w:rsidRPr="005518F0">
        <w:rPr>
          <w:lang w:val="es-ES"/>
        </w:rPr>
        <w:t>) especifica el tipo de los miembros que se incluyen en la declaración. El tipo va seguido de una lista de declaradores de variable (</w:t>
      </w:r>
      <w:r w:rsidRPr="005518F0">
        <w:rPr>
          <w:rStyle w:val="Production"/>
          <w:lang w:val="es-ES"/>
        </w:rPr>
        <w:t>variable-declarator</w:t>
      </w:r>
      <w:r w:rsidRPr="005518F0">
        <w:rPr>
          <w:lang w:val="es-ES"/>
        </w:rPr>
        <w:t>), cada uno de los cuales incluye un nuevo miembro. Un declarador de variable (</w:t>
      </w:r>
      <w:r w:rsidRPr="005518F0">
        <w:rPr>
          <w:rStyle w:val="Production"/>
          <w:lang w:val="es-ES"/>
        </w:rPr>
        <w:t>variable-declarator</w:t>
      </w:r>
      <w:r w:rsidRPr="005518F0">
        <w:rPr>
          <w:lang w:val="es-ES"/>
        </w:rPr>
        <w:t>) está formado por un identificador (</w:t>
      </w:r>
      <w:r w:rsidRPr="005518F0">
        <w:rPr>
          <w:rStyle w:val="Production"/>
          <w:lang w:val="es-ES"/>
        </w:rPr>
        <w:t>identifier</w:t>
      </w:r>
      <w:r w:rsidRPr="005518F0">
        <w:rPr>
          <w:lang w:val="es-ES"/>
        </w:rPr>
        <w:t>) que da nombre al miembro, que opcionalmente puede ir seguido del token “</w:t>
      </w:r>
      <w:r w:rsidRPr="005518F0">
        <w:rPr>
          <w:rStyle w:val="Codefragment"/>
          <w:lang w:val="es-ES"/>
        </w:rPr>
        <w:t>=</w:t>
      </w:r>
      <w:r w:rsidRPr="005518F0">
        <w:rPr>
          <w:lang w:val="es-ES"/>
        </w:rPr>
        <w:t>” y de un inicializador de variable (</w:t>
      </w:r>
      <w:r w:rsidRPr="005518F0">
        <w:rPr>
          <w:rStyle w:val="Production"/>
          <w:lang w:val="es-ES"/>
        </w:rPr>
        <w:t>variable-initializer</w:t>
      </w:r>
      <w:r w:rsidRPr="005518F0">
        <w:rPr>
          <w:lang w:val="es-ES"/>
        </w:rPr>
        <w:t>) (§</w:t>
      </w:r>
      <w:r w:rsidR="00852C57">
        <w:fldChar w:fldCharType="begin"/>
      </w:r>
      <w:r w:rsidRPr="005518F0">
        <w:rPr>
          <w:lang w:val="es-ES"/>
        </w:rPr>
        <w:instrText xml:space="preserve"> REF _Ref458680759 \r \h </w:instrText>
      </w:r>
      <w:r w:rsidR="00852C57">
        <w:fldChar w:fldCharType="separate"/>
      </w:r>
      <w:r w:rsidR="00437C65" w:rsidRPr="005518F0">
        <w:rPr>
          <w:lang w:val="es-ES"/>
        </w:rPr>
        <w:t>10.5.5</w:t>
      </w:r>
      <w:r w:rsidR="00852C57">
        <w:fldChar w:fldCharType="end"/>
      </w:r>
      <w:r w:rsidRPr="005518F0">
        <w:rPr>
          <w:lang w:val="es-ES"/>
        </w:rPr>
        <w:t>) que establece el valor inicial del miembro.</w:t>
      </w:r>
    </w:p>
    <w:p w14:paraId="3F2E54B4" w14:textId="77777777" w:rsidR="0028536B" w:rsidRPr="005518F0" w:rsidRDefault="0028536B">
      <w:pPr>
        <w:rPr>
          <w:lang w:val="es-ES"/>
        </w:rPr>
      </w:pPr>
      <w:r w:rsidRPr="005518F0">
        <w:rPr>
          <w:lang w:val="es-ES"/>
        </w:rPr>
        <w:t>El tipo (</w:t>
      </w:r>
      <w:r w:rsidRPr="005518F0">
        <w:rPr>
          <w:rStyle w:val="Production"/>
          <w:lang w:val="es-ES"/>
        </w:rPr>
        <w:t>type</w:t>
      </w:r>
      <w:r w:rsidRPr="005518F0">
        <w:rPr>
          <w:lang w:val="es-ES"/>
        </w:rPr>
        <w:t>) de un campo debe ser al menos tan accesible como el propio campo (§</w:t>
      </w:r>
      <w:r w:rsidR="00852C57">
        <w:fldChar w:fldCharType="begin"/>
      </w:r>
      <w:r w:rsidR="006E6E27" w:rsidRPr="005518F0">
        <w:rPr>
          <w:lang w:val="es-ES"/>
        </w:rPr>
        <w:instrText xml:space="preserve"> REF _Ref174230469 \r \h </w:instrText>
      </w:r>
      <w:r w:rsidR="00852C57">
        <w:fldChar w:fldCharType="separate"/>
      </w:r>
      <w:r w:rsidR="00437C65" w:rsidRPr="005518F0">
        <w:rPr>
          <w:lang w:val="es-ES"/>
        </w:rPr>
        <w:t>3.5.4</w:t>
      </w:r>
      <w:r w:rsidR="00852C57">
        <w:fldChar w:fldCharType="end"/>
      </w:r>
      <w:r w:rsidRPr="005518F0">
        <w:rPr>
          <w:lang w:val="es-ES"/>
        </w:rPr>
        <w:t>).</w:t>
      </w:r>
    </w:p>
    <w:p w14:paraId="3F2E54B5" w14:textId="77777777" w:rsidR="0028536B" w:rsidRPr="005518F0" w:rsidRDefault="0028536B">
      <w:pPr>
        <w:rPr>
          <w:lang w:val="es-ES"/>
        </w:rPr>
      </w:pPr>
      <w:r w:rsidRPr="005518F0">
        <w:rPr>
          <w:lang w:val="es-ES"/>
        </w:rPr>
        <w:t>Para obtener el valor de un campo en una expresión se utiliza un nombre simple (</w:t>
      </w:r>
      <w:r w:rsidRPr="005518F0">
        <w:rPr>
          <w:rStyle w:val="Production"/>
          <w:lang w:val="es-ES"/>
        </w:rPr>
        <w:t>simple-name</w:t>
      </w:r>
      <w:r w:rsidRPr="005518F0">
        <w:rPr>
          <w:lang w:val="es-ES"/>
        </w:rPr>
        <w:t>) (§</w:t>
      </w:r>
      <w:r w:rsidR="00852C57">
        <w:fldChar w:fldCharType="begin"/>
      </w:r>
      <w:r w:rsidRPr="005518F0">
        <w:rPr>
          <w:lang w:val="es-ES"/>
        </w:rPr>
        <w:instrText xml:space="preserve"> REF _Ref493143521 \w \h </w:instrText>
      </w:r>
      <w:r w:rsidR="00852C57">
        <w:fldChar w:fldCharType="separate"/>
      </w:r>
      <w:r w:rsidR="00437C65" w:rsidRPr="005518F0">
        <w:rPr>
          <w:lang w:val="es-ES"/>
        </w:rPr>
        <w:t>7.6.2</w:t>
      </w:r>
      <w:r w:rsidR="00852C57">
        <w:fldChar w:fldCharType="end"/>
      </w:r>
      <w:r w:rsidRPr="005518F0">
        <w:rPr>
          <w:lang w:val="es-ES"/>
        </w:rPr>
        <w:t>) o un acceso a miembro (</w:t>
      </w:r>
      <w:r w:rsidRPr="005518F0">
        <w:rPr>
          <w:rStyle w:val="Production"/>
          <w:lang w:val="es-ES"/>
        </w:rPr>
        <w:t>member-access</w:t>
      </w:r>
      <w:r w:rsidRPr="005518F0">
        <w:rPr>
          <w:lang w:val="es-ES"/>
        </w:rPr>
        <w:t>) (§</w:t>
      </w:r>
      <w:r w:rsidR="00852C57">
        <w:fldChar w:fldCharType="begin"/>
      </w:r>
      <w:r w:rsidRPr="005518F0">
        <w:rPr>
          <w:lang w:val="es-ES"/>
        </w:rPr>
        <w:instrText xml:space="preserve"> REF _Ref448036412 \r \h </w:instrText>
      </w:r>
      <w:r w:rsidR="00852C57">
        <w:fldChar w:fldCharType="separate"/>
      </w:r>
      <w:r w:rsidR="00437C65" w:rsidRPr="005518F0">
        <w:rPr>
          <w:lang w:val="es-ES"/>
        </w:rPr>
        <w:t>7.6.4</w:t>
      </w:r>
      <w:r w:rsidR="00852C57">
        <w:fldChar w:fldCharType="end"/>
      </w:r>
      <w:r w:rsidRPr="005518F0">
        <w:rPr>
          <w:lang w:val="es-ES"/>
        </w:rPr>
        <w:t>). El valor de un campo que no sea de solo lectura se modifica mediante una asignación (</w:t>
      </w:r>
      <w:r w:rsidRPr="005518F0">
        <w:rPr>
          <w:rStyle w:val="Production"/>
          <w:lang w:val="es-ES"/>
        </w:rPr>
        <w:t>assignment</w:t>
      </w:r>
      <w:r w:rsidRPr="005518F0">
        <w:rPr>
          <w:lang w:val="es-ES"/>
        </w:rPr>
        <w:t>) (§</w:t>
      </w:r>
      <w:r w:rsidR="00852C57">
        <w:fldChar w:fldCharType="begin"/>
      </w:r>
      <w:r w:rsidR="006E6E27" w:rsidRPr="005518F0">
        <w:rPr>
          <w:lang w:val="es-ES"/>
        </w:rPr>
        <w:instrText xml:space="preserve"> REF _Ref174230486 \r \h </w:instrText>
      </w:r>
      <w:r w:rsidR="00852C57">
        <w:fldChar w:fldCharType="separate"/>
      </w:r>
      <w:r w:rsidR="00437C65" w:rsidRPr="005518F0">
        <w:rPr>
          <w:lang w:val="es-ES"/>
        </w:rPr>
        <w:t>7.17</w:t>
      </w:r>
      <w:r w:rsidR="00852C57">
        <w:fldChar w:fldCharType="end"/>
      </w:r>
      <w:r w:rsidRPr="005518F0">
        <w:rPr>
          <w:lang w:val="es-ES"/>
        </w:rPr>
        <w:t>). El valor de un campo que no sea de solo lectura se puede obtener y modificar utilizando operadores de incremento y decremento postfijos (§</w:t>
      </w:r>
      <w:r w:rsidR="00852C57">
        <w:fldChar w:fldCharType="begin"/>
      </w:r>
      <w:r w:rsidRPr="005518F0">
        <w:rPr>
          <w:lang w:val="es-ES"/>
        </w:rPr>
        <w:instrText xml:space="preserve"> REF _Ref466968183 \r \h </w:instrText>
      </w:r>
      <w:r w:rsidR="00852C57">
        <w:fldChar w:fldCharType="separate"/>
      </w:r>
      <w:r w:rsidR="00437C65" w:rsidRPr="005518F0">
        <w:rPr>
          <w:lang w:val="es-ES"/>
        </w:rPr>
        <w:t>7.6.9</w:t>
      </w:r>
      <w:r w:rsidR="00852C57">
        <w:fldChar w:fldCharType="end"/>
      </w:r>
      <w:r w:rsidRPr="005518F0">
        <w:rPr>
          <w:lang w:val="es-ES"/>
        </w:rPr>
        <w:t>), y operadores de incremento y decremento prefijos (§</w:t>
      </w:r>
      <w:r w:rsidR="00852C57">
        <w:fldChar w:fldCharType="begin"/>
      </w:r>
      <w:r w:rsidRPr="005518F0">
        <w:rPr>
          <w:lang w:val="es-ES"/>
        </w:rPr>
        <w:instrText xml:space="preserve"> REF _Ref466967949 \r \h </w:instrText>
      </w:r>
      <w:r w:rsidR="00852C57">
        <w:fldChar w:fldCharType="separate"/>
      </w:r>
      <w:r w:rsidR="00437C65" w:rsidRPr="005518F0">
        <w:rPr>
          <w:lang w:val="es-ES"/>
        </w:rPr>
        <w:t>7.7.5</w:t>
      </w:r>
      <w:r w:rsidR="00852C57">
        <w:fldChar w:fldCharType="end"/>
      </w:r>
      <w:r w:rsidRPr="005518F0">
        <w:rPr>
          <w:lang w:val="es-ES"/>
        </w:rPr>
        <w:t>).</w:t>
      </w:r>
    </w:p>
    <w:p w14:paraId="3F2E54B6" w14:textId="77777777" w:rsidR="0028536B" w:rsidRDefault="0028536B">
      <w:bookmarkStart w:id="1210" w:name="_Ref457725385"/>
      <w:r w:rsidRPr="005518F0">
        <w:rPr>
          <w:lang w:val="es-ES"/>
        </w:rPr>
        <w:t xml:space="preserve">Una declaración de campo que declara varios campos equivale a varias declaraciones de un único campo con los mismos atributos, los mismos modificadores y el mismo tipo. </w:t>
      </w:r>
      <w:r>
        <w:t>Por ejemplo:</w:t>
      </w:r>
    </w:p>
    <w:p w14:paraId="3F2E54B7" w14:textId="77777777" w:rsidR="0028536B" w:rsidRDefault="0028536B">
      <w:pPr>
        <w:pStyle w:val="Code"/>
      </w:pPr>
      <w:r>
        <w:t>class A</w:t>
      </w:r>
      <w:r>
        <w:br/>
        <w:t>{</w:t>
      </w:r>
      <w:r>
        <w:br/>
      </w:r>
      <w:r>
        <w:tab/>
        <w:t>public static int X = 1, Y, Z = 100;</w:t>
      </w:r>
      <w:r>
        <w:br/>
        <w:t>}</w:t>
      </w:r>
    </w:p>
    <w:p w14:paraId="3F2E54B8" w14:textId="77777777" w:rsidR="0028536B" w:rsidRDefault="0028536B">
      <w:r>
        <w:t>equivale a</w:t>
      </w:r>
    </w:p>
    <w:p w14:paraId="3F2E54B9" w14:textId="77777777" w:rsidR="0028536B" w:rsidRDefault="0028536B">
      <w:pPr>
        <w:pStyle w:val="Code"/>
      </w:pPr>
      <w:r>
        <w:t>class A</w:t>
      </w:r>
      <w:r>
        <w:br/>
        <w:t>{</w:t>
      </w:r>
      <w:r>
        <w:br/>
      </w:r>
      <w:r>
        <w:tab/>
        <w:t>public static int X = 1;</w:t>
      </w:r>
      <w:r>
        <w:br/>
      </w:r>
      <w:r>
        <w:tab/>
        <w:t>public static int Y;</w:t>
      </w:r>
      <w:r>
        <w:br/>
      </w:r>
      <w:r>
        <w:tab/>
        <w:t>public static int Z = 100;</w:t>
      </w:r>
      <w:r>
        <w:br/>
        <w:t>}</w:t>
      </w:r>
    </w:p>
    <w:p w14:paraId="3F2E54BA" w14:textId="77777777" w:rsidR="0028536B" w:rsidRDefault="0028536B">
      <w:pPr>
        <w:pStyle w:val="Heading3"/>
      </w:pPr>
      <w:bookmarkStart w:id="1211" w:name="_Ref458831848"/>
      <w:bookmarkStart w:id="1212" w:name="_Toc365607099"/>
      <w:r>
        <w:t>Campos estáticos y de instancia</w:t>
      </w:r>
      <w:bookmarkEnd w:id="1210"/>
      <w:bookmarkEnd w:id="1211"/>
      <w:bookmarkEnd w:id="1212"/>
    </w:p>
    <w:p w14:paraId="3F2E54BB" w14:textId="77777777" w:rsidR="0028536B" w:rsidRPr="005518F0" w:rsidRDefault="0028536B">
      <w:pPr>
        <w:rPr>
          <w:lang w:val="es-ES"/>
        </w:rPr>
      </w:pPr>
      <w:r w:rsidRPr="005518F0">
        <w:rPr>
          <w:lang w:val="es-ES"/>
        </w:rPr>
        <w:t xml:space="preserve">Cuando una declaración de campo incluye un modificador </w:t>
      </w:r>
      <w:r w:rsidRPr="005518F0">
        <w:rPr>
          <w:rStyle w:val="Codefragment"/>
          <w:lang w:val="es-ES"/>
        </w:rPr>
        <w:t>static</w:t>
      </w:r>
      <w:r w:rsidRPr="005518F0">
        <w:rPr>
          <w:lang w:val="es-ES"/>
        </w:rPr>
        <w:t xml:space="preserve">, los campos presentados en la declaración son </w:t>
      </w:r>
      <w:r w:rsidRPr="005518F0">
        <w:rPr>
          <w:rStyle w:val="Term"/>
          <w:lang w:val="es-ES"/>
        </w:rPr>
        <w:t>campos estáticos</w:t>
      </w:r>
      <w:r w:rsidRPr="005518F0">
        <w:rPr>
          <w:lang w:val="es-ES"/>
        </w:rPr>
        <w:t xml:space="preserve">. Cuando no existe un modificador </w:t>
      </w:r>
      <w:r w:rsidRPr="005518F0">
        <w:rPr>
          <w:rStyle w:val="Codefragment"/>
          <w:lang w:val="es-ES"/>
        </w:rPr>
        <w:t>static</w:t>
      </w:r>
      <w:r w:rsidRPr="005518F0">
        <w:rPr>
          <w:lang w:val="es-ES"/>
        </w:rPr>
        <w:t xml:space="preserve">, los campos presentados en la declaración son </w:t>
      </w:r>
      <w:r w:rsidRPr="005518F0">
        <w:rPr>
          <w:rStyle w:val="Production"/>
          <w:lang w:val="es-ES"/>
        </w:rPr>
        <w:t>campos de instancia</w:t>
      </w:r>
      <w:r w:rsidRPr="005518F0">
        <w:rPr>
          <w:lang w:val="es-ES"/>
        </w:rPr>
        <w:t>. Los campos estáticos y los campos de instancia son dos de los distintos tipos de variables (§</w:t>
      </w:r>
      <w:r w:rsidR="00852C57">
        <w:fldChar w:fldCharType="begin"/>
      </w:r>
      <w:r w:rsidRPr="005518F0">
        <w:rPr>
          <w:lang w:val="es-ES"/>
        </w:rPr>
        <w:instrText xml:space="preserve"> REF _Ref463497488 \r \h </w:instrText>
      </w:r>
      <w:r w:rsidR="00852C57">
        <w:fldChar w:fldCharType="separate"/>
      </w:r>
      <w:r w:rsidR="00437C65" w:rsidRPr="005518F0">
        <w:rPr>
          <w:lang w:val="es-ES"/>
        </w:rPr>
        <w:t>5</w:t>
      </w:r>
      <w:r w:rsidR="00852C57">
        <w:fldChar w:fldCharType="end"/>
      </w:r>
      <w:r w:rsidRPr="005518F0">
        <w:rPr>
          <w:lang w:val="es-ES"/>
        </w:rPr>
        <w:t xml:space="preserve">) compatibles con C# y en ocasiones se les llama </w:t>
      </w:r>
      <w:r w:rsidRPr="005518F0">
        <w:rPr>
          <w:rStyle w:val="Term"/>
          <w:lang w:val="es-ES"/>
        </w:rPr>
        <w:t>variables estáticas</w:t>
      </w:r>
      <w:r w:rsidRPr="005518F0">
        <w:rPr>
          <w:lang w:val="es-ES"/>
        </w:rPr>
        <w:t xml:space="preserve"> y </w:t>
      </w:r>
      <w:r w:rsidRPr="005518F0">
        <w:rPr>
          <w:rStyle w:val="Term"/>
          <w:lang w:val="es-ES"/>
        </w:rPr>
        <w:t>variables de instancia</w:t>
      </w:r>
      <w:r w:rsidRPr="005518F0">
        <w:rPr>
          <w:lang w:val="es-ES"/>
        </w:rPr>
        <w:t>, respectivamente.</w:t>
      </w:r>
    </w:p>
    <w:p w14:paraId="3F2E54BC" w14:textId="77777777" w:rsidR="0028536B" w:rsidRPr="005518F0" w:rsidRDefault="0028536B">
      <w:pPr>
        <w:rPr>
          <w:lang w:val="es-ES"/>
        </w:rPr>
      </w:pPr>
      <w:bookmarkStart w:id="1213" w:name="_Ref457459568"/>
      <w:r w:rsidRPr="005518F0">
        <w:rPr>
          <w:lang w:val="es-ES"/>
        </w:rPr>
        <w:lastRenderedPageBreak/>
        <w:t>Un campo estático no forma parte de una instancia específica, sino que es compartido entre todas las instancias de un tipo cerrado (§</w:t>
      </w:r>
      <w:r w:rsidR="00852C57">
        <w:fldChar w:fldCharType="begin"/>
      </w:r>
      <w:r w:rsidR="00C34D6C" w:rsidRPr="005518F0">
        <w:rPr>
          <w:lang w:val="es-ES"/>
        </w:rPr>
        <w:instrText xml:space="preserve"> REF _Ref168414196 \r \h </w:instrText>
      </w:r>
      <w:r w:rsidR="00852C57">
        <w:fldChar w:fldCharType="separate"/>
      </w:r>
      <w:r w:rsidR="00437C65" w:rsidRPr="005518F0">
        <w:rPr>
          <w:lang w:val="es-ES"/>
        </w:rPr>
        <w:t>4.4.2</w:t>
      </w:r>
      <w:r w:rsidR="00852C57">
        <w:fldChar w:fldCharType="end"/>
      </w:r>
      <w:r w:rsidRPr="005518F0">
        <w:rPr>
          <w:lang w:val="es-ES"/>
        </w:rPr>
        <w:t xml:space="preserve">). No importa cuántas instancias de un tipo de clase cerrado se creen, nunca hay más de una copia de un campo estático para el dominio de aplicación asociado. </w:t>
      </w:r>
    </w:p>
    <w:p w14:paraId="3F2E54BD" w14:textId="77777777" w:rsidR="003D6B98" w:rsidRPr="00732017" w:rsidRDefault="003D6B98" w:rsidP="003D6B98">
      <w:pPr>
        <w:rPr>
          <w:rFonts w:eastAsia="SimSun"/>
          <w:lang w:eastAsia="zh-CN"/>
        </w:rPr>
      </w:pPr>
      <w:r>
        <w:t>Por ejemplo:</w:t>
      </w:r>
    </w:p>
    <w:p w14:paraId="3F2E54BE" w14:textId="77777777" w:rsidR="003D6B98" w:rsidRPr="00732017" w:rsidRDefault="003D6B98" w:rsidP="003D6B98">
      <w:pPr>
        <w:pStyle w:val="Code"/>
        <w:rPr>
          <w:rFonts w:eastAsia="SimSun"/>
          <w:lang w:eastAsia="zh-CN"/>
        </w:rPr>
      </w:pPr>
      <w:r>
        <w:t>class C&lt;V&gt;</w:t>
      </w:r>
      <w:r>
        <w:br/>
        <w:t>{</w:t>
      </w:r>
      <w:r>
        <w:br/>
      </w:r>
      <w:r>
        <w:tab/>
        <w:t>static int count = 0;</w:t>
      </w:r>
    </w:p>
    <w:p w14:paraId="3F2E54BF" w14:textId="77777777" w:rsidR="003D6B98" w:rsidRPr="00732017" w:rsidRDefault="003D6B98" w:rsidP="003D6B98">
      <w:pPr>
        <w:pStyle w:val="Code"/>
        <w:rPr>
          <w:rFonts w:eastAsia="SimSun"/>
          <w:lang w:eastAsia="zh-CN"/>
        </w:rPr>
      </w:pPr>
      <w:r>
        <w:tab/>
        <w:t>public C() {</w:t>
      </w:r>
      <w:r>
        <w:br/>
      </w:r>
      <w:r>
        <w:tab/>
      </w:r>
      <w:r>
        <w:tab/>
        <w:t>count++;</w:t>
      </w:r>
      <w:r>
        <w:br/>
      </w:r>
      <w:r>
        <w:tab/>
        <w:t>}</w:t>
      </w:r>
    </w:p>
    <w:p w14:paraId="3F2E54C0" w14:textId="77777777" w:rsidR="003D6B98" w:rsidRPr="00732017" w:rsidRDefault="003D6B98" w:rsidP="003D6B98">
      <w:pPr>
        <w:pStyle w:val="Code"/>
        <w:rPr>
          <w:rFonts w:eastAsia="SimSun"/>
          <w:lang w:eastAsia="zh-CN"/>
        </w:rPr>
      </w:pPr>
      <w:r>
        <w:tab/>
        <w:t>public static int Count {</w:t>
      </w:r>
      <w:r>
        <w:br/>
      </w:r>
      <w:r>
        <w:tab/>
      </w:r>
      <w:r>
        <w:tab/>
        <w:t>get { return count; }</w:t>
      </w:r>
      <w:r>
        <w:br/>
      </w:r>
      <w:r>
        <w:tab/>
        <w:t>}</w:t>
      </w:r>
      <w:r>
        <w:br/>
        <w:t>}</w:t>
      </w:r>
    </w:p>
    <w:p w14:paraId="3F2E54C1" w14:textId="77777777" w:rsidR="003D6B98" w:rsidRPr="00732017" w:rsidRDefault="003D6B98" w:rsidP="003D6B98">
      <w:pPr>
        <w:pStyle w:val="Code"/>
        <w:rPr>
          <w:rFonts w:eastAsia="SimSun"/>
          <w:lang w:eastAsia="zh-CN"/>
        </w:rPr>
      </w:pPr>
    </w:p>
    <w:p w14:paraId="3F2E54C2" w14:textId="77777777" w:rsidR="003D6B98" w:rsidRPr="00732017" w:rsidRDefault="003D6B98" w:rsidP="003D6B98">
      <w:pPr>
        <w:pStyle w:val="Code"/>
        <w:rPr>
          <w:rFonts w:eastAsia="SimSun"/>
          <w:lang w:eastAsia="zh-CN"/>
        </w:rPr>
      </w:pPr>
      <w:r>
        <w:t>class Application</w:t>
      </w:r>
      <w:r>
        <w:br/>
        <w:t>{</w:t>
      </w:r>
      <w:r>
        <w:br/>
      </w:r>
      <w:r>
        <w:tab/>
        <w:t xml:space="preserve">static void </w:t>
      </w:r>
      <w:smartTag w:uri="urn:schemas-microsoft-com:office:smarttags" w:element="place">
        <w:r>
          <w:t>Main</w:t>
        </w:r>
      </w:smartTag>
      <w:r>
        <w:t>() {</w:t>
      </w:r>
      <w:r>
        <w:br/>
      </w:r>
      <w:r>
        <w:tab/>
      </w:r>
      <w:r>
        <w:tab/>
        <w:t>C&lt;int&gt; x1 = new C&lt;int&gt;();</w:t>
      </w:r>
      <w:r>
        <w:br/>
      </w:r>
      <w:r>
        <w:tab/>
      </w:r>
      <w:r>
        <w:tab/>
        <w:t>Console.WriteLine(C&lt;int&gt;.Count);</w:t>
      </w:r>
      <w:r>
        <w:tab/>
      </w:r>
      <w:r>
        <w:tab/>
        <w:t>// Prints 1</w:t>
      </w:r>
    </w:p>
    <w:p w14:paraId="3F2E54C3" w14:textId="77777777" w:rsidR="003D6B98" w:rsidRPr="00732017" w:rsidRDefault="003D6B98" w:rsidP="003D6B98">
      <w:pPr>
        <w:pStyle w:val="Code"/>
        <w:rPr>
          <w:rFonts w:eastAsia="SimSun"/>
          <w:lang w:eastAsia="zh-CN"/>
        </w:rPr>
      </w:pPr>
      <w:r>
        <w:tab/>
      </w:r>
      <w:r>
        <w:tab/>
        <w:t>C&lt;double&gt; x2 = new C&lt;double&gt;();</w:t>
      </w:r>
      <w:r>
        <w:br/>
      </w:r>
      <w:r>
        <w:tab/>
      </w:r>
      <w:r>
        <w:tab/>
        <w:t>Console.WriteLine(C&lt;int&gt;.Count);</w:t>
      </w:r>
      <w:r>
        <w:tab/>
      </w:r>
      <w:r>
        <w:tab/>
        <w:t>// Prints 1</w:t>
      </w:r>
    </w:p>
    <w:p w14:paraId="3F2E54C4" w14:textId="77777777" w:rsidR="003D6B98" w:rsidRPr="00732017" w:rsidRDefault="003D6B98" w:rsidP="003D6B98">
      <w:pPr>
        <w:pStyle w:val="Code"/>
        <w:rPr>
          <w:rFonts w:eastAsia="SimSun"/>
          <w:lang w:eastAsia="zh-CN"/>
        </w:rPr>
      </w:pPr>
      <w:r>
        <w:tab/>
      </w:r>
      <w:r>
        <w:tab/>
        <w:t>C&lt;int&gt; x3 = new C&lt;int&gt;();</w:t>
      </w:r>
      <w:r>
        <w:br/>
      </w:r>
      <w:r>
        <w:tab/>
      </w:r>
      <w:r>
        <w:tab/>
        <w:t>Console.WriteLine(C&lt;int&gt;.Count);</w:t>
      </w:r>
      <w:r>
        <w:tab/>
      </w:r>
      <w:r>
        <w:tab/>
        <w:t>// Prints 2</w:t>
      </w:r>
      <w:r>
        <w:br/>
      </w:r>
      <w:r>
        <w:tab/>
        <w:t>}</w:t>
      </w:r>
      <w:r>
        <w:br/>
        <w:t>}</w:t>
      </w:r>
    </w:p>
    <w:p w14:paraId="3F2E54C5" w14:textId="77777777" w:rsidR="0028536B" w:rsidRPr="005518F0" w:rsidRDefault="0028536B">
      <w:pPr>
        <w:rPr>
          <w:lang w:val="es-ES"/>
        </w:rPr>
      </w:pPr>
      <w:r w:rsidRPr="005518F0">
        <w:rPr>
          <w:lang w:val="es-ES"/>
        </w:rPr>
        <w:t>Un campo de instancia pertenece siempre a una instancia. De manera específica, cada instancia de una clase contiene un conjunto independiente de todos los campos de instancia de la clase.</w:t>
      </w:r>
    </w:p>
    <w:p w14:paraId="3F2E54C6" w14:textId="77777777" w:rsidR="0028536B" w:rsidRPr="005518F0" w:rsidRDefault="0028536B">
      <w:pPr>
        <w:rPr>
          <w:lang w:val="es-ES"/>
        </w:rPr>
      </w:pPr>
      <w:bookmarkStart w:id="1214" w:name="_Ref457725395"/>
      <w:r w:rsidRPr="005518F0">
        <w:rPr>
          <w:lang w:val="es-ES"/>
        </w:rPr>
        <w:t>Cuando se hace referencia a un campo en un acceso a miembro (</w:t>
      </w:r>
      <w:r w:rsidRPr="005518F0">
        <w:rPr>
          <w:rStyle w:val="Production"/>
          <w:lang w:val="es-ES"/>
        </w:rPr>
        <w:t>member-access</w:t>
      </w:r>
      <w:r w:rsidRPr="005518F0">
        <w:rPr>
          <w:lang w:val="es-ES"/>
        </w:rPr>
        <w:t>) (§</w:t>
      </w:r>
      <w:r w:rsidR="00852C57">
        <w:fldChar w:fldCharType="begin"/>
      </w:r>
      <w:r w:rsidRPr="005518F0">
        <w:rPr>
          <w:lang w:val="es-ES"/>
        </w:rPr>
        <w:instrText xml:space="preserve"> REF _Ref448036412 \r \h </w:instrText>
      </w:r>
      <w:r w:rsidR="00852C57">
        <w:fldChar w:fldCharType="separate"/>
      </w:r>
      <w:r w:rsidR="00437C65" w:rsidRPr="005518F0">
        <w:rPr>
          <w:lang w:val="es-ES"/>
        </w:rPr>
        <w:t>7.6.4</w:t>
      </w:r>
      <w:r w:rsidR="00852C57">
        <w:fldChar w:fldCharType="end"/>
      </w:r>
      <w:r w:rsidRPr="005518F0">
        <w:rPr>
          <w:lang w:val="es-ES"/>
        </w:rPr>
        <w:t xml:space="preserve">) con el formato </w:t>
      </w:r>
      <w:r w:rsidRPr="005518F0">
        <w:rPr>
          <w:rStyle w:val="Codefragment"/>
          <w:lang w:val="es-ES"/>
        </w:rPr>
        <w:t>E.M</w:t>
      </w:r>
      <w:r w:rsidRPr="005518F0">
        <w:rPr>
          <w:lang w:val="es-ES"/>
        </w:rPr>
        <w:t xml:space="preserve">, si </w:t>
      </w:r>
      <w:r w:rsidRPr="005518F0">
        <w:rPr>
          <w:rStyle w:val="Codefragment"/>
          <w:lang w:val="es-ES"/>
        </w:rPr>
        <w:t>M</w:t>
      </w:r>
      <w:r w:rsidRPr="005518F0">
        <w:rPr>
          <w:lang w:val="es-ES"/>
        </w:rPr>
        <w:t xml:space="preserve"> es un campo estático, </w:t>
      </w:r>
      <w:r w:rsidRPr="005518F0">
        <w:rPr>
          <w:rStyle w:val="Codefragment"/>
          <w:lang w:val="es-ES"/>
        </w:rPr>
        <w:t>E</w:t>
      </w:r>
      <w:r w:rsidRPr="005518F0">
        <w:rPr>
          <w:lang w:val="es-ES"/>
        </w:rPr>
        <w:t xml:space="preserve"> debe denotar un tipo que contenga </w:t>
      </w:r>
      <w:r w:rsidRPr="005518F0">
        <w:rPr>
          <w:rStyle w:val="Codefragment"/>
          <w:lang w:val="es-ES"/>
        </w:rPr>
        <w:t>M</w:t>
      </w:r>
      <w:r w:rsidRPr="005518F0">
        <w:rPr>
          <w:lang w:val="es-ES"/>
        </w:rPr>
        <w:t xml:space="preserve">, y si </w:t>
      </w:r>
      <w:r w:rsidRPr="005518F0">
        <w:rPr>
          <w:rStyle w:val="Codefragment"/>
          <w:lang w:val="es-ES"/>
        </w:rPr>
        <w:t>M</w:t>
      </w:r>
      <w:r w:rsidRPr="005518F0">
        <w:rPr>
          <w:lang w:val="es-ES"/>
        </w:rPr>
        <w:t xml:space="preserve"> es un campo de instancia, E debe denotar una instancia de un tipo que contenga </w:t>
      </w:r>
      <w:r w:rsidRPr="005518F0">
        <w:rPr>
          <w:rStyle w:val="Codefragment"/>
          <w:lang w:val="es-ES"/>
        </w:rPr>
        <w:t>M</w:t>
      </w:r>
      <w:r w:rsidRPr="005518F0">
        <w:rPr>
          <w:lang w:val="es-ES"/>
        </w:rPr>
        <w:t>.</w:t>
      </w:r>
    </w:p>
    <w:p w14:paraId="3F2E54C7" w14:textId="77777777" w:rsidR="0028536B" w:rsidRPr="005518F0" w:rsidRDefault="0028536B">
      <w:pPr>
        <w:rPr>
          <w:lang w:val="es-ES"/>
        </w:rPr>
      </w:pPr>
      <w:r w:rsidRPr="005518F0">
        <w:rPr>
          <w:lang w:val="es-ES"/>
        </w:rPr>
        <w:t>Las diferencias entre miembros estáticos y de instancia se tratan con más detalle en §</w:t>
      </w:r>
      <w:r w:rsidR="00852C57">
        <w:fldChar w:fldCharType="begin"/>
      </w:r>
      <w:r w:rsidRPr="005518F0">
        <w:rPr>
          <w:lang w:val="es-ES"/>
        </w:rPr>
        <w:instrText xml:space="preserve"> REF _Ref457712631 \r \h </w:instrText>
      </w:r>
      <w:r w:rsidR="00852C57">
        <w:fldChar w:fldCharType="separate"/>
      </w:r>
      <w:r w:rsidR="00437C65" w:rsidRPr="005518F0">
        <w:rPr>
          <w:lang w:val="es-ES"/>
        </w:rPr>
        <w:t>10.3.7</w:t>
      </w:r>
      <w:r w:rsidR="00852C57">
        <w:fldChar w:fldCharType="end"/>
      </w:r>
      <w:r w:rsidRPr="005518F0">
        <w:rPr>
          <w:lang w:val="es-ES"/>
        </w:rPr>
        <w:t>.</w:t>
      </w:r>
    </w:p>
    <w:p w14:paraId="3F2E54C8" w14:textId="77777777" w:rsidR="0028536B" w:rsidRDefault="0028536B">
      <w:pPr>
        <w:pStyle w:val="Heading3"/>
      </w:pPr>
      <w:bookmarkStart w:id="1215" w:name="_Ref463497371"/>
      <w:bookmarkStart w:id="1216" w:name="_Toc365607100"/>
      <w:r>
        <w:t>Campos de solo lectura</w:t>
      </w:r>
      <w:bookmarkEnd w:id="1213"/>
      <w:bookmarkEnd w:id="1214"/>
      <w:bookmarkEnd w:id="1215"/>
      <w:bookmarkEnd w:id="1216"/>
    </w:p>
    <w:p w14:paraId="3F2E54C9" w14:textId="77777777" w:rsidR="0028536B" w:rsidRPr="005518F0" w:rsidRDefault="0028536B">
      <w:pPr>
        <w:rPr>
          <w:lang w:val="es-ES"/>
        </w:rPr>
      </w:pPr>
      <w:r w:rsidRPr="005518F0">
        <w:rPr>
          <w:lang w:val="es-ES"/>
        </w:rPr>
        <w:t>Cuando una declaración de campo (</w:t>
      </w:r>
      <w:r w:rsidRPr="005518F0">
        <w:rPr>
          <w:rStyle w:val="Production"/>
          <w:lang w:val="es-ES"/>
        </w:rPr>
        <w:t>field-declaration</w:t>
      </w:r>
      <w:r w:rsidRPr="005518F0">
        <w:rPr>
          <w:lang w:val="es-ES"/>
        </w:rPr>
        <w:t xml:space="preserve">) incluye un modificador </w:t>
      </w:r>
      <w:r w:rsidRPr="005518F0">
        <w:rPr>
          <w:rStyle w:val="Codefragment"/>
          <w:lang w:val="es-ES"/>
        </w:rPr>
        <w:t>readonly</w:t>
      </w:r>
      <w:r w:rsidRPr="005518F0">
        <w:rPr>
          <w:lang w:val="es-ES"/>
        </w:rPr>
        <w:t xml:space="preserve">, los campos presentados en la declaración son </w:t>
      </w:r>
      <w:r w:rsidRPr="005518F0">
        <w:rPr>
          <w:rStyle w:val="Term"/>
          <w:lang w:val="es-ES"/>
        </w:rPr>
        <w:t>campos de solo lectura</w:t>
      </w:r>
      <w:r w:rsidRPr="005518F0">
        <w:rPr>
          <w:lang w:val="es-ES"/>
        </w:rPr>
        <w:t xml:space="preserve">. Las asignaciones directas a campos de sólo lectura únicamente pueden formar parte de la declaración, de un constructor de instancia o bien de un constructor estático de la misma clase. (Es posible asignar varias veces un campo de sólo lectura en estos contextos). En concreto, solo se permiten asignaciones directas a un campo </w:t>
      </w:r>
      <w:r w:rsidRPr="005518F0">
        <w:rPr>
          <w:rStyle w:val="Codefragment"/>
          <w:lang w:val="es-ES"/>
        </w:rPr>
        <w:t>readonly</w:t>
      </w:r>
      <w:r w:rsidRPr="005518F0">
        <w:rPr>
          <w:lang w:val="es-ES"/>
        </w:rPr>
        <w:t xml:space="preserve"> en las siguientes situaciones:</w:t>
      </w:r>
    </w:p>
    <w:p w14:paraId="3F2E54CA" w14:textId="77777777" w:rsidR="0028536B" w:rsidRPr="005518F0" w:rsidRDefault="0028536B">
      <w:pPr>
        <w:pStyle w:val="ListBullet"/>
        <w:rPr>
          <w:lang w:val="es-ES"/>
        </w:rPr>
      </w:pPr>
      <w:r w:rsidRPr="005518F0">
        <w:rPr>
          <w:lang w:val="es-ES"/>
        </w:rPr>
        <w:t>En el declarador de variable (</w:t>
      </w:r>
      <w:r w:rsidRPr="005518F0">
        <w:rPr>
          <w:rStyle w:val="Production"/>
          <w:lang w:val="es-ES"/>
        </w:rPr>
        <w:t>variable-declarator</w:t>
      </w:r>
      <w:r w:rsidRPr="005518F0">
        <w:rPr>
          <w:lang w:val="es-ES"/>
        </w:rPr>
        <w:t>) que introduce la variable; mediante la inclusión de un inicializador de variable (</w:t>
      </w:r>
      <w:r w:rsidRPr="005518F0">
        <w:rPr>
          <w:rStyle w:val="Production"/>
          <w:lang w:val="es-ES"/>
        </w:rPr>
        <w:t>variable-initializer</w:t>
      </w:r>
      <w:r w:rsidRPr="005518F0">
        <w:rPr>
          <w:lang w:val="es-ES"/>
        </w:rPr>
        <w:t>) en la declaración).</w:t>
      </w:r>
    </w:p>
    <w:p w14:paraId="3F2E54CB" w14:textId="77777777" w:rsidR="0028536B" w:rsidRPr="005518F0" w:rsidRDefault="0028536B">
      <w:pPr>
        <w:pStyle w:val="ListBullet"/>
        <w:rPr>
          <w:lang w:val="es-ES"/>
        </w:rPr>
      </w:pPr>
      <w:r w:rsidRPr="005518F0">
        <w:rPr>
          <w:lang w:val="es-ES"/>
        </w:rPr>
        <w:t xml:space="preserve">Para un campo de instancia, en los constructores de instancia de la clase que contiene la declaración de campo; para un campo estático, en el constructor estático de la clase que contiene la declaración de campo. Estos son también los únicos contextos en los que es válido pasar un campo </w:t>
      </w:r>
      <w:r w:rsidRPr="005518F0">
        <w:rPr>
          <w:rStyle w:val="Codefragment"/>
          <w:lang w:val="es-ES"/>
        </w:rPr>
        <w:t>readonly</w:t>
      </w:r>
      <w:r w:rsidRPr="005518F0">
        <w:rPr>
          <w:lang w:val="es-ES"/>
        </w:rPr>
        <w:t xml:space="preserve"> como parámetro </w:t>
      </w:r>
      <w:r w:rsidRPr="005518F0">
        <w:rPr>
          <w:rStyle w:val="Codefragment"/>
          <w:lang w:val="es-ES"/>
        </w:rPr>
        <w:t>out</w:t>
      </w:r>
      <w:r w:rsidRPr="005518F0">
        <w:rPr>
          <w:lang w:val="es-ES"/>
        </w:rPr>
        <w:t xml:space="preserve"> o </w:t>
      </w:r>
      <w:r w:rsidRPr="005518F0">
        <w:rPr>
          <w:rStyle w:val="Codefragment"/>
          <w:lang w:val="es-ES"/>
        </w:rPr>
        <w:t>ref</w:t>
      </w:r>
      <w:r w:rsidRPr="005518F0">
        <w:rPr>
          <w:lang w:val="es-ES"/>
        </w:rPr>
        <w:t>.</w:t>
      </w:r>
    </w:p>
    <w:p w14:paraId="3F2E54CC" w14:textId="77777777" w:rsidR="0028536B" w:rsidRPr="005518F0" w:rsidRDefault="0028536B">
      <w:pPr>
        <w:rPr>
          <w:lang w:val="es-ES"/>
        </w:rPr>
      </w:pPr>
      <w:r w:rsidRPr="005518F0">
        <w:rPr>
          <w:lang w:val="es-ES"/>
        </w:rPr>
        <w:t xml:space="preserve">Se produce un error en tiempo de compilación al intentar hacer una asignación a un campo </w:t>
      </w:r>
      <w:r w:rsidRPr="005518F0">
        <w:rPr>
          <w:rStyle w:val="Codefragment"/>
          <w:lang w:val="es-ES"/>
        </w:rPr>
        <w:t>readonly</w:t>
      </w:r>
      <w:r w:rsidRPr="005518F0">
        <w:rPr>
          <w:lang w:val="es-ES"/>
        </w:rPr>
        <w:t xml:space="preserve"> o pasarlo como parámetro </w:t>
      </w:r>
      <w:r w:rsidRPr="005518F0">
        <w:rPr>
          <w:rStyle w:val="Codefragment"/>
          <w:lang w:val="es-ES"/>
        </w:rPr>
        <w:t>out</w:t>
      </w:r>
      <w:r w:rsidRPr="005518F0">
        <w:rPr>
          <w:lang w:val="es-ES"/>
        </w:rPr>
        <w:t xml:space="preserve"> o </w:t>
      </w:r>
      <w:r w:rsidRPr="005518F0">
        <w:rPr>
          <w:rStyle w:val="Codefragment"/>
          <w:lang w:val="es-ES"/>
        </w:rPr>
        <w:t>ref</w:t>
      </w:r>
      <w:r w:rsidRPr="005518F0">
        <w:rPr>
          <w:lang w:val="es-ES"/>
        </w:rPr>
        <w:t xml:space="preserve"> en cualquier otro contexto.</w:t>
      </w:r>
    </w:p>
    <w:p w14:paraId="3F2E54CD" w14:textId="77777777" w:rsidR="0028536B" w:rsidRPr="005518F0" w:rsidRDefault="0028536B">
      <w:pPr>
        <w:pStyle w:val="Heading4"/>
        <w:rPr>
          <w:lang w:val="es-ES"/>
        </w:rPr>
      </w:pPr>
      <w:bookmarkStart w:id="1217" w:name="_Toc365607101"/>
      <w:r w:rsidRPr="005518F0">
        <w:rPr>
          <w:lang w:val="es-ES"/>
        </w:rPr>
        <w:lastRenderedPageBreak/>
        <w:t>Utilizar campos de sólo lectura estáticos para constantes</w:t>
      </w:r>
      <w:bookmarkEnd w:id="1217"/>
    </w:p>
    <w:p w14:paraId="3F2E54CE" w14:textId="77777777" w:rsidR="0028536B" w:rsidRDefault="0028536B">
      <w:r w:rsidRPr="005518F0">
        <w:rPr>
          <w:lang w:val="es-ES"/>
        </w:rPr>
        <w:t xml:space="preserve">Un campo </w:t>
      </w:r>
      <w:r w:rsidRPr="005518F0">
        <w:rPr>
          <w:rStyle w:val="Codefragment"/>
          <w:lang w:val="es-ES"/>
        </w:rPr>
        <w:t>static</w:t>
      </w:r>
      <w:r w:rsidRPr="005518F0">
        <w:rPr>
          <w:lang w:val="es-ES"/>
        </w:rPr>
        <w:t xml:space="preserve"> </w:t>
      </w:r>
      <w:r w:rsidRPr="005518F0">
        <w:rPr>
          <w:rStyle w:val="Codefragment"/>
          <w:lang w:val="es-ES"/>
        </w:rPr>
        <w:t>readonly</w:t>
      </w:r>
      <w:r w:rsidRPr="005518F0">
        <w:rPr>
          <w:lang w:val="es-ES"/>
        </w:rPr>
        <w:t xml:space="preserve"> es útil cuando se desea un nombre simbólico para un valor constante, pero el tipo del valor no se permite en una declaración </w:t>
      </w:r>
      <w:r w:rsidRPr="005518F0">
        <w:rPr>
          <w:rStyle w:val="Codefragment"/>
          <w:lang w:val="es-ES"/>
        </w:rPr>
        <w:t>const</w:t>
      </w:r>
      <w:r w:rsidRPr="005518F0">
        <w:rPr>
          <w:lang w:val="es-ES"/>
        </w:rPr>
        <w:t xml:space="preserve">, o cuando el valor no se puede calcular en tiempo de compilación. </w:t>
      </w:r>
      <w:r>
        <w:t>En el ejemplo</w:t>
      </w:r>
    </w:p>
    <w:p w14:paraId="3F2E54CF" w14:textId="77777777" w:rsidR="0028536B" w:rsidRDefault="0028536B">
      <w:pPr>
        <w:pStyle w:val="Code"/>
      </w:pPr>
      <w:r>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14:paraId="3F2E54D0" w14:textId="77777777" w:rsidR="0028536B" w:rsidRDefault="0028536B">
      <w:pPr>
        <w:pStyle w:val="Code"/>
      </w:pPr>
      <w:r>
        <w:tab/>
        <w:t>private byte red, green, blue;</w:t>
      </w:r>
    </w:p>
    <w:p w14:paraId="3F2E54D1" w14:textId="77777777" w:rsidR="0028536B" w:rsidRDefault="0028536B">
      <w:pPr>
        <w:pStyle w:val="Code"/>
      </w:pPr>
      <w:r>
        <w:tab/>
        <w:t>public Color(byte r, byte g, byte b) {</w:t>
      </w:r>
      <w:r>
        <w:br/>
      </w:r>
      <w:r>
        <w:tab/>
      </w:r>
      <w:r>
        <w:tab/>
        <w:t>red = r;</w:t>
      </w:r>
      <w:r>
        <w:br/>
      </w:r>
      <w:r>
        <w:tab/>
      </w:r>
      <w:r>
        <w:tab/>
        <w:t>green = g;</w:t>
      </w:r>
      <w:r>
        <w:br/>
      </w:r>
      <w:r>
        <w:tab/>
      </w:r>
      <w:r>
        <w:tab/>
        <w:t>blue = b;</w:t>
      </w:r>
      <w:r>
        <w:br/>
      </w:r>
      <w:r>
        <w:tab/>
        <w:t>}</w:t>
      </w:r>
      <w:r>
        <w:br/>
        <w:t>}</w:t>
      </w:r>
    </w:p>
    <w:p w14:paraId="3F2E54D2" w14:textId="77777777" w:rsidR="0028536B" w:rsidRPr="005518F0" w:rsidRDefault="0028536B">
      <w:pPr>
        <w:rPr>
          <w:lang w:val="es-ES"/>
        </w:rPr>
      </w:pPr>
      <w:r w:rsidRPr="005518F0">
        <w:rPr>
          <w:lang w:val="es-ES"/>
        </w:rPr>
        <w:t xml:space="preserve">los miembros </w:t>
      </w:r>
      <w:r w:rsidRPr="005518F0">
        <w:rPr>
          <w:rStyle w:val="Codefragment"/>
          <w:lang w:val="es-ES"/>
        </w:rPr>
        <w:t>Black</w:t>
      </w:r>
      <w:r w:rsidRPr="005518F0">
        <w:rPr>
          <w:lang w:val="es-ES"/>
        </w:rPr>
        <w:t xml:space="preserve">, </w:t>
      </w:r>
      <w:r w:rsidRPr="005518F0">
        <w:rPr>
          <w:rStyle w:val="Codefragment"/>
          <w:lang w:val="es-ES"/>
        </w:rPr>
        <w:t>White</w:t>
      </w:r>
      <w:r w:rsidRPr="005518F0">
        <w:rPr>
          <w:lang w:val="es-ES"/>
        </w:rPr>
        <w:t xml:space="preserve">, </w:t>
      </w:r>
      <w:r w:rsidRPr="005518F0">
        <w:rPr>
          <w:rStyle w:val="Codefragment"/>
          <w:lang w:val="es-ES"/>
        </w:rPr>
        <w:t>Red</w:t>
      </w:r>
      <w:r w:rsidRPr="005518F0">
        <w:rPr>
          <w:lang w:val="es-ES"/>
        </w:rPr>
        <w:t xml:space="preserve">, </w:t>
      </w:r>
      <w:r w:rsidRPr="005518F0">
        <w:rPr>
          <w:rStyle w:val="Codefragment"/>
          <w:lang w:val="es-ES"/>
        </w:rPr>
        <w:t>Green</w:t>
      </w:r>
      <w:r w:rsidRPr="005518F0">
        <w:rPr>
          <w:lang w:val="es-ES"/>
        </w:rPr>
        <w:t xml:space="preserve"> y </w:t>
      </w:r>
      <w:r w:rsidRPr="005518F0">
        <w:rPr>
          <w:rStyle w:val="Codefragment"/>
          <w:lang w:val="es-ES"/>
        </w:rPr>
        <w:t>Blue</w:t>
      </w:r>
      <w:r w:rsidRPr="005518F0">
        <w:rPr>
          <w:lang w:val="es-ES"/>
        </w:rPr>
        <w:t xml:space="preserve"> no pueden declararse como miembros </w:t>
      </w:r>
      <w:r w:rsidRPr="005518F0">
        <w:rPr>
          <w:rStyle w:val="Codefragment"/>
          <w:lang w:val="es-ES"/>
        </w:rPr>
        <w:t>const</w:t>
      </w:r>
      <w:r w:rsidRPr="005518F0">
        <w:rPr>
          <w:lang w:val="es-ES"/>
        </w:rPr>
        <w:t xml:space="preserve"> porque sus valores no se pueden calcular en tiempo de compilación. Sin embargo, produce el mismo efecto declararlos como </w:t>
      </w:r>
      <w:r w:rsidRPr="005518F0">
        <w:rPr>
          <w:rStyle w:val="Codefragment"/>
          <w:lang w:val="es-ES"/>
        </w:rPr>
        <w:t>static</w:t>
      </w:r>
      <w:r w:rsidRPr="005518F0">
        <w:rPr>
          <w:lang w:val="es-ES"/>
        </w:rPr>
        <w:t xml:space="preserve"> </w:t>
      </w:r>
      <w:r w:rsidRPr="005518F0">
        <w:rPr>
          <w:rStyle w:val="Codefragment"/>
          <w:lang w:val="es-ES"/>
        </w:rPr>
        <w:t>readonly</w:t>
      </w:r>
      <w:r w:rsidRPr="005518F0">
        <w:rPr>
          <w:lang w:val="es-ES"/>
        </w:rPr>
        <w:t>.</w:t>
      </w:r>
    </w:p>
    <w:p w14:paraId="3F2E54D3" w14:textId="77777777" w:rsidR="0028536B" w:rsidRPr="005518F0" w:rsidRDefault="0028536B">
      <w:pPr>
        <w:pStyle w:val="Heading4"/>
        <w:rPr>
          <w:lang w:val="es-ES"/>
        </w:rPr>
      </w:pPr>
      <w:bookmarkStart w:id="1218" w:name="_Toc365607102"/>
      <w:r w:rsidRPr="005518F0">
        <w:rPr>
          <w:lang w:val="es-ES"/>
        </w:rPr>
        <w:t>Versiones de constantes y campos de sólo lectura estáticos</w:t>
      </w:r>
      <w:bookmarkEnd w:id="1218"/>
    </w:p>
    <w:p w14:paraId="3F2E54D4" w14:textId="77777777" w:rsidR="0028536B" w:rsidRPr="005518F0" w:rsidRDefault="0028536B">
      <w:pPr>
        <w:rPr>
          <w:lang w:val="es-ES"/>
        </w:rPr>
      </w:pPr>
      <w:r w:rsidRPr="005518F0">
        <w:rPr>
          <w:lang w:val="es-ES"/>
        </w:rPr>
        <w:t>Las constantes y los campos de sólo lectura tienen diferentes semánticas para el control de versiones binarias. Cuando una expresión hace referencia a una constante, el valor de la constante se obtiene en tiempo de compilación, pero cuando una expresión hace referencia a un campo de sólo lectura, el valor del campo se obtiene en tiempo de ejecución. Considere una aplicación que conste de dos programas independientes:</w:t>
      </w:r>
    </w:p>
    <w:p w14:paraId="3F2E54D5" w14:textId="77777777" w:rsidR="0028536B" w:rsidRPr="005518F0" w:rsidRDefault="0028536B">
      <w:pPr>
        <w:pStyle w:val="Code"/>
        <w:rPr>
          <w:lang w:val="es-ES"/>
        </w:rPr>
      </w:pPr>
      <w:r w:rsidRPr="005518F0">
        <w:rPr>
          <w:lang w:val="es-ES"/>
        </w:rPr>
        <w:t>using System;</w:t>
      </w:r>
    </w:p>
    <w:p w14:paraId="3F2E54D6" w14:textId="77777777" w:rsidR="0028536B" w:rsidRDefault="0028536B">
      <w:pPr>
        <w:pStyle w:val="Code"/>
      </w:pPr>
      <w:r>
        <w:t>namespace Program1</w:t>
      </w:r>
      <w:r>
        <w:br/>
        <w:t>{</w:t>
      </w:r>
      <w:r>
        <w:br/>
      </w:r>
      <w:r>
        <w:tab/>
        <w:t>public class Utils</w:t>
      </w:r>
      <w:r>
        <w:br/>
      </w:r>
      <w:r>
        <w:tab/>
        <w:t>{</w:t>
      </w:r>
      <w:r>
        <w:br/>
      </w:r>
      <w:r>
        <w:tab/>
      </w:r>
      <w:r>
        <w:tab/>
        <w:t>public static readonly int X = 1;</w:t>
      </w:r>
      <w:r>
        <w:br/>
      </w:r>
      <w:r>
        <w:tab/>
        <w:t>}</w:t>
      </w:r>
      <w:r>
        <w:br/>
        <w:t>}</w:t>
      </w:r>
    </w:p>
    <w:p w14:paraId="3F2E54D7" w14:textId="77777777" w:rsidR="0028536B" w:rsidRDefault="0028536B">
      <w:pPr>
        <w:pStyle w:val="Code"/>
      </w:pPr>
      <w:r>
        <w:t>namespace Program2</w:t>
      </w:r>
      <w:r>
        <w:br/>
        <w:t>{</w:t>
      </w:r>
      <w:r>
        <w:br/>
      </w:r>
      <w:r>
        <w:tab/>
        <w:t>class Test</w:t>
      </w:r>
      <w:r>
        <w:br/>
      </w:r>
      <w:r>
        <w:tab/>
        <w:t>{</w:t>
      </w:r>
      <w:r>
        <w:br/>
      </w:r>
      <w:r>
        <w:tab/>
      </w:r>
      <w:r>
        <w:tab/>
        <w:t xml:space="preserve">static void </w:t>
      </w:r>
      <w:smartTag w:uri="urn:schemas-microsoft-com:office:smarttags" w:element="place">
        <w:r>
          <w:t>Main</w:t>
        </w:r>
      </w:smartTag>
      <w:r>
        <w:t>() {</w:t>
      </w:r>
      <w:r>
        <w:br/>
      </w:r>
      <w:r>
        <w:tab/>
      </w:r>
      <w:r>
        <w:tab/>
      </w:r>
      <w:r>
        <w:tab/>
        <w:t>Console.WriteLine(Program1.Utils.X);</w:t>
      </w:r>
      <w:r>
        <w:br/>
      </w:r>
      <w:r>
        <w:tab/>
      </w:r>
      <w:r>
        <w:tab/>
        <w:t>}</w:t>
      </w:r>
      <w:r>
        <w:br/>
      </w:r>
      <w:r>
        <w:tab/>
        <w:t>}</w:t>
      </w:r>
      <w:r>
        <w:br/>
        <w:t>}</w:t>
      </w:r>
    </w:p>
    <w:p w14:paraId="3F2E54D8" w14:textId="77777777" w:rsidR="0028536B" w:rsidRPr="005518F0" w:rsidRDefault="0028536B">
      <w:pPr>
        <w:rPr>
          <w:lang w:val="es-ES"/>
        </w:rPr>
      </w:pPr>
      <w:r w:rsidRPr="005518F0">
        <w:rPr>
          <w:lang w:val="es-ES"/>
        </w:rPr>
        <w:t xml:space="preserve">Los espacios de nombres </w:t>
      </w:r>
      <w:r w:rsidRPr="005518F0">
        <w:rPr>
          <w:rStyle w:val="Codefragment"/>
          <w:lang w:val="es-ES"/>
        </w:rPr>
        <w:t>Program1</w:t>
      </w:r>
      <w:r w:rsidRPr="005518F0">
        <w:rPr>
          <w:lang w:val="es-ES"/>
        </w:rPr>
        <w:t xml:space="preserve"> y </w:t>
      </w:r>
      <w:r w:rsidRPr="005518F0">
        <w:rPr>
          <w:rStyle w:val="Codefragment"/>
          <w:lang w:val="es-ES"/>
        </w:rPr>
        <w:t>Program2</w:t>
      </w:r>
      <w:r w:rsidRPr="005518F0">
        <w:rPr>
          <w:lang w:val="es-ES"/>
        </w:rPr>
        <w:t xml:space="preserve"> indican dos programas que se compilan de forma independiente. Debido a que el campo </w:t>
      </w:r>
      <w:r w:rsidRPr="005518F0">
        <w:rPr>
          <w:rStyle w:val="Codefragment"/>
          <w:lang w:val="es-ES"/>
        </w:rPr>
        <w:t>Program1.Utils.X</w:t>
      </w:r>
      <w:r w:rsidRPr="005518F0">
        <w:rPr>
          <w:lang w:val="es-ES"/>
        </w:rPr>
        <w:t xml:space="preserve"> se declara como de sólo lectura estático, el resultado de la instrucción </w:t>
      </w:r>
      <w:r w:rsidRPr="005518F0">
        <w:rPr>
          <w:rStyle w:val="Codefragment"/>
          <w:lang w:val="es-ES"/>
        </w:rPr>
        <w:t>Console.WriteLine</w:t>
      </w:r>
      <w:r w:rsidRPr="005518F0">
        <w:rPr>
          <w:lang w:val="es-ES"/>
        </w:rPr>
        <w:t xml:space="preserve"> no se conoce en tiempo de compilación, sino que se obtiene en tiempo de ejecución. Por lo tanto, si se cambia el valor de </w:t>
      </w:r>
      <w:r w:rsidRPr="005518F0">
        <w:rPr>
          <w:rStyle w:val="Codefragment"/>
          <w:lang w:val="es-ES"/>
        </w:rPr>
        <w:t>X</w:t>
      </w:r>
      <w:r w:rsidRPr="005518F0">
        <w:rPr>
          <w:lang w:val="es-ES"/>
        </w:rPr>
        <w:t xml:space="preserve"> y se recompila </w:t>
      </w:r>
      <w:r w:rsidRPr="005518F0">
        <w:rPr>
          <w:rStyle w:val="Codefragment"/>
          <w:lang w:val="es-ES"/>
        </w:rPr>
        <w:t>Program1</w:t>
      </w:r>
      <w:r w:rsidRPr="005518F0">
        <w:rPr>
          <w:lang w:val="es-ES"/>
        </w:rPr>
        <w:t xml:space="preserve">, la instrucción </w:t>
      </w:r>
      <w:r w:rsidRPr="005518F0">
        <w:rPr>
          <w:rStyle w:val="Codefragment"/>
          <w:lang w:val="es-ES"/>
        </w:rPr>
        <w:t>Console.WriteLine</w:t>
      </w:r>
      <w:r w:rsidRPr="005518F0">
        <w:rPr>
          <w:lang w:val="es-ES"/>
        </w:rPr>
        <w:t xml:space="preserve"> genera el nuevo valor aunque no se recompile </w:t>
      </w:r>
      <w:r w:rsidRPr="005518F0">
        <w:rPr>
          <w:rStyle w:val="Codefragment"/>
          <w:lang w:val="es-ES"/>
        </w:rPr>
        <w:t>Program2</w:t>
      </w:r>
      <w:r w:rsidRPr="005518F0">
        <w:rPr>
          <w:lang w:val="es-ES"/>
        </w:rPr>
        <w:t xml:space="preserve">. No obstante, si </w:t>
      </w:r>
      <w:r w:rsidRPr="005518F0">
        <w:rPr>
          <w:rStyle w:val="Codefragment"/>
          <w:lang w:val="es-ES"/>
        </w:rPr>
        <w:t>X</w:t>
      </w:r>
      <w:r w:rsidRPr="005518F0">
        <w:rPr>
          <w:lang w:val="es-ES"/>
        </w:rPr>
        <w:t xml:space="preserve"> hubiera sido una constante, el valor de </w:t>
      </w:r>
      <w:r w:rsidRPr="005518F0">
        <w:rPr>
          <w:rStyle w:val="Codefragment"/>
          <w:lang w:val="es-ES"/>
        </w:rPr>
        <w:t>X</w:t>
      </w:r>
      <w:r w:rsidRPr="005518F0">
        <w:rPr>
          <w:lang w:val="es-ES"/>
        </w:rPr>
        <w:t xml:space="preserve"> se habría obtenido al compilar </w:t>
      </w:r>
      <w:r w:rsidRPr="005518F0">
        <w:rPr>
          <w:rStyle w:val="Codefragment"/>
          <w:lang w:val="es-ES"/>
        </w:rPr>
        <w:t>Program2</w:t>
      </w:r>
      <w:r w:rsidRPr="005518F0">
        <w:rPr>
          <w:lang w:val="es-ES"/>
        </w:rPr>
        <w:t xml:space="preserve"> y no se vería afectado por los cambios realizados en </w:t>
      </w:r>
      <w:r w:rsidRPr="005518F0">
        <w:rPr>
          <w:rStyle w:val="Codefragment"/>
          <w:lang w:val="es-ES"/>
        </w:rPr>
        <w:t>Program1</w:t>
      </w:r>
      <w:r w:rsidRPr="005518F0">
        <w:rPr>
          <w:lang w:val="es-ES"/>
        </w:rPr>
        <w:t xml:space="preserve"> hasta que se volviera a compilar </w:t>
      </w:r>
      <w:r w:rsidRPr="005518F0">
        <w:rPr>
          <w:rStyle w:val="Codefragment"/>
          <w:lang w:val="es-ES"/>
        </w:rPr>
        <w:t>Program2</w:t>
      </w:r>
      <w:r w:rsidRPr="005518F0">
        <w:rPr>
          <w:lang w:val="es-ES"/>
        </w:rPr>
        <w:t>.</w:t>
      </w:r>
    </w:p>
    <w:p w14:paraId="3F2E54D9" w14:textId="77777777" w:rsidR="0028536B" w:rsidRDefault="0028536B">
      <w:pPr>
        <w:pStyle w:val="Heading3"/>
      </w:pPr>
      <w:bookmarkStart w:id="1219" w:name="_Ref513708616"/>
      <w:bookmarkStart w:id="1220" w:name="_Toc365607103"/>
      <w:r>
        <w:lastRenderedPageBreak/>
        <w:t>Campos volatile</w:t>
      </w:r>
      <w:bookmarkEnd w:id="1219"/>
      <w:bookmarkEnd w:id="1220"/>
    </w:p>
    <w:p w14:paraId="3F2E54DA" w14:textId="77777777" w:rsidR="0028536B" w:rsidRPr="005518F0" w:rsidRDefault="0028536B">
      <w:pPr>
        <w:rPr>
          <w:lang w:val="es-ES"/>
        </w:rPr>
      </w:pPr>
      <w:r w:rsidRPr="005518F0">
        <w:rPr>
          <w:lang w:val="es-ES"/>
        </w:rPr>
        <w:t>Cuando una declaración de campo (</w:t>
      </w:r>
      <w:r w:rsidRPr="005518F0">
        <w:rPr>
          <w:rStyle w:val="Production"/>
          <w:lang w:val="es-ES"/>
        </w:rPr>
        <w:t>field-declaration</w:t>
      </w:r>
      <w:r w:rsidRPr="005518F0">
        <w:rPr>
          <w:lang w:val="es-ES"/>
        </w:rPr>
        <w:t xml:space="preserve">) incluye un modificador </w:t>
      </w:r>
      <w:r w:rsidRPr="005518F0">
        <w:rPr>
          <w:rStyle w:val="Codefragment"/>
          <w:lang w:val="es-ES"/>
        </w:rPr>
        <w:t>volatile</w:t>
      </w:r>
      <w:r w:rsidRPr="005518F0">
        <w:rPr>
          <w:lang w:val="es-ES"/>
        </w:rPr>
        <w:t xml:space="preserve">, los campos presentados en la declaración son </w:t>
      </w:r>
      <w:r w:rsidRPr="005518F0">
        <w:rPr>
          <w:rStyle w:val="Term"/>
          <w:lang w:val="es-ES"/>
        </w:rPr>
        <w:t>campos volátiles</w:t>
      </w:r>
      <w:r w:rsidRPr="005518F0">
        <w:rPr>
          <w:lang w:val="es-ES"/>
        </w:rPr>
        <w:t xml:space="preserve">. </w:t>
      </w:r>
    </w:p>
    <w:p w14:paraId="3F2E54DB" w14:textId="77777777" w:rsidR="0028536B" w:rsidRDefault="0028536B">
      <w:r w:rsidRPr="005518F0">
        <w:rPr>
          <w:lang w:val="es-ES"/>
        </w:rPr>
        <w:t>Para los campos no volátiles, las técnicas de optimización que reordenan las instrucciones pueden dar resultados inesperados e impredecibles en programas multiproceso que tengan acceso no sincronizado a campos, como los que proporciona la instrucción lock (</w:t>
      </w:r>
      <w:r w:rsidRPr="005518F0">
        <w:rPr>
          <w:rStyle w:val="Production"/>
          <w:lang w:val="es-ES"/>
        </w:rPr>
        <w:t>lock-statement</w:t>
      </w:r>
      <w:r w:rsidRPr="005518F0">
        <w:rPr>
          <w:lang w:val="es-ES"/>
        </w:rPr>
        <w:t>) (§</w:t>
      </w:r>
      <w:r w:rsidR="00852C57">
        <w:fldChar w:fldCharType="begin"/>
      </w:r>
      <w:r w:rsidRPr="005518F0">
        <w:rPr>
          <w:lang w:val="es-ES"/>
        </w:rPr>
        <w:instrText xml:space="preserve"> REF _Ref513710774 \r \h </w:instrText>
      </w:r>
      <w:r w:rsidR="00852C57">
        <w:fldChar w:fldCharType="separate"/>
      </w:r>
      <w:r w:rsidR="00437C65" w:rsidRPr="005518F0">
        <w:rPr>
          <w:lang w:val="es-ES"/>
        </w:rPr>
        <w:t>8.12</w:t>
      </w:r>
      <w:r w:rsidR="00852C57">
        <w:fldChar w:fldCharType="end"/>
      </w:r>
      <w:r w:rsidRPr="005518F0">
        <w:rPr>
          <w:lang w:val="es-ES"/>
        </w:rPr>
        <w:t xml:space="preserve">). Estas optimizaciones pueden ser realizadas por el compilador, el sistema en tiempo de ejecución o el hardware. </w:t>
      </w:r>
      <w:r>
        <w:t xml:space="preserve">Para campos volátiles, tales optimizaciones de reordenación están restringidas: </w:t>
      </w:r>
    </w:p>
    <w:p w14:paraId="3F2E54DC" w14:textId="77777777" w:rsidR="0028536B" w:rsidRPr="005518F0" w:rsidRDefault="0028536B">
      <w:pPr>
        <w:pStyle w:val="ListBullet"/>
        <w:rPr>
          <w:lang w:val="es-ES"/>
        </w:rPr>
      </w:pPr>
      <w:r w:rsidRPr="005518F0">
        <w:rPr>
          <w:lang w:val="es-ES"/>
        </w:rPr>
        <w:t xml:space="preserve">La lectura de los campos volátiles se denomina </w:t>
      </w:r>
      <w:r w:rsidRPr="005518F0">
        <w:rPr>
          <w:rStyle w:val="Term"/>
          <w:lang w:val="es-ES"/>
        </w:rPr>
        <w:t>lectura volátil</w:t>
      </w:r>
      <w:r w:rsidRPr="005518F0">
        <w:rPr>
          <w:lang w:val="es-ES"/>
        </w:rPr>
        <w:t xml:space="preserve">. Una lectura volátil tiene “semántica de adquisición”: está garantizado que se produce antes de cualquier referencia a la memoria que tenga lugar con posterioridad a ella en la secuencia de la instrucción. </w:t>
      </w:r>
    </w:p>
    <w:p w14:paraId="3F2E54DD" w14:textId="77777777" w:rsidR="0028536B" w:rsidRPr="005518F0" w:rsidRDefault="0028536B">
      <w:pPr>
        <w:pStyle w:val="ListBullet"/>
        <w:rPr>
          <w:lang w:val="es-ES"/>
        </w:rPr>
      </w:pPr>
      <w:r w:rsidRPr="005518F0">
        <w:rPr>
          <w:lang w:val="es-ES"/>
        </w:rPr>
        <w:t xml:space="preserve">La escritura de campos volátiles se denomina </w:t>
      </w:r>
      <w:r w:rsidRPr="005518F0">
        <w:rPr>
          <w:rStyle w:val="Term"/>
          <w:lang w:val="es-ES"/>
        </w:rPr>
        <w:t>escritura volátil</w:t>
      </w:r>
      <w:r w:rsidRPr="005518F0">
        <w:rPr>
          <w:lang w:val="es-ES"/>
        </w:rPr>
        <w:t>. Una escritura volátil tiene “semántica de liberación”: está garantizado que se produce después de cualquier referencia a la memoria que tenga lugar con anterioridad a la instrucción de escritura en la secuencia de la instrucción.</w:t>
      </w:r>
    </w:p>
    <w:p w14:paraId="3F2E54DE" w14:textId="77777777" w:rsidR="0028536B" w:rsidRPr="005518F0" w:rsidRDefault="0028536B">
      <w:pPr>
        <w:rPr>
          <w:lang w:val="es-ES"/>
        </w:rPr>
      </w:pPr>
      <w:r w:rsidRPr="005518F0">
        <w:rPr>
          <w:lang w:val="es-ES"/>
        </w:rPr>
        <w:t>Estas restricciones aseguran que todos los subprocesos reconocerán las escrituras volátiles realizadas por cualquier otro subproceso en el orden en que se realizaron. No se requiere de una implementación correcta que proporcione una sola reordenación total de las escrituras volátiles desde la perspectiva de todos los subprocesos de ejecución. El tipo de un campo volátil debe ser uno de los siguientes:</w:t>
      </w:r>
    </w:p>
    <w:p w14:paraId="3F2E54DF" w14:textId="77777777" w:rsidR="0028536B" w:rsidRPr="005518F0" w:rsidRDefault="0028536B">
      <w:pPr>
        <w:pStyle w:val="ListBullet"/>
        <w:rPr>
          <w:lang w:val="es-ES"/>
        </w:rPr>
      </w:pPr>
      <w:r w:rsidRPr="005518F0">
        <w:rPr>
          <w:lang w:val="es-ES"/>
        </w:rPr>
        <w:t>Un tipo de referencia (</w:t>
      </w:r>
      <w:r w:rsidRPr="005518F0">
        <w:rPr>
          <w:rStyle w:val="Production"/>
          <w:lang w:val="es-ES"/>
        </w:rPr>
        <w:t>reference-type</w:t>
      </w:r>
      <w:r w:rsidRPr="005518F0">
        <w:rPr>
          <w:lang w:val="es-ES"/>
        </w:rPr>
        <w:t>).</w:t>
      </w:r>
    </w:p>
    <w:p w14:paraId="3F2E54E0" w14:textId="77777777" w:rsidR="0028536B" w:rsidRDefault="0028536B">
      <w:pPr>
        <w:pStyle w:val="ListBullet"/>
      </w:pPr>
      <w:r>
        <w:t xml:space="preserve">El tipo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char</w:t>
      </w:r>
      <w:r>
        <w:t xml:space="preserve">, </w:t>
      </w:r>
      <w:r>
        <w:rPr>
          <w:rStyle w:val="Codefragment"/>
        </w:rPr>
        <w:t>float</w:t>
      </w:r>
      <w:r>
        <w:t xml:space="preserve">, </w:t>
      </w:r>
      <w:r>
        <w:rPr>
          <w:rStyle w:val="Codefragment"/>
        </w:rPr>
        <w:t>bool</w:t>
      </w:r>
      <w:r>
        <w:t xml:space="preserve">, </w:t>
      </w:r>
      <w:r>
        <w:rPr>
          <w:rStyle w:val="Codefragment"/>
        </w:rPr>
        <w:t>System.IntPtr</w:t>
      </w:r>
      <w:r>
        <w:t xml:space="preserve"> o</w:t>
      </w:r>
      <w:r>
        <w:rPr>
          <w:rStyle w:val="Codefragment"/>
        </w:rPr>
        <w:t xml:space="preserve"> System.UIntPtr</w:t>
      </w:r>
      <w:r>
        <w:t>.</w:t>
      </w:r>
    </w:p>
    <w:p w14:paraId="3F2E54E1" w14:textId="77777777" w:rsidR="0028536B" w:rsidRPr="005518F0" w:rsidRDefault="0028536B">
      <w:pPr>
        <w:pStyle w:val="ListBullet"/>
        <w:rPr>
          <w:lang w:val="es-ES"/>
        </w:rPr>
      </w:pPr>
      <w:r w:rsidRPr="005518F0">
        <w:rPr>
          <w:lang w:val="es-ES"/>
        </w:rPr>
        <w:t>Un tipo enum (</w:t>
      </w:r>
      <w:r w:rsidRPr="005518F0">
        <w:rPr>
          <w:rStyle w:val="Production"/>
          <w:lang w:val="es-ES"/>
        </w:rPr>
        <w:t>enum-type</w:t>
      </w:r>
      <w:r w:rsidRPr="005518F0">
        <w:rPr>
          <w:lang w:val="es-ES"/>
        </w:rPr>
        <w:t xml:space="preserve">) que tiene un tipo base enum de </w:t>
      </w:r>
      <w:r w:rsidRPr="005518F0">
        <w:rPr>
          <w:rStyle w:val="Codefragment"/>
          <w:lang w:val="es-ES"/>
        </w:rPr>
        <w:t>byte</w:t>
      </w:r>
      <w:r w:rsidRPr="005518F0">
        <w:rPr>
          <w:lang w:val="es-ES"/>
        </w:rPr>
        <w:t xml:space="preserve">, </w:t>
      </w:r>
      <w:r w:rsidRPr="005518F0">
        <w:rPr>
          <w:rStyle w:val="Codefragment"/>
          <w:lang w:val="es-ES"/>
        </w:rPr>
        <w:t>sbyte</w:t>
      </w:r>
      <w:r w:rsidRPr="005518F0">
        <w:rPr>
          <w:lang w:val="es-ES"/>
        </w:rPr>
        <w:t xml:space="preserve">, </w:t>
      </w:r>
      <w:r w:rsidRPr="005518F0">
        <w:rPr>
          <w:rStyle w:val="Codefragment"/>
          <w:lang w:val="es-ES"/>
        </w:rPr>
        <w:t>short</w:t>
      </w:r>
      <w:r w:rsidRPr="005518F0">
        <w:rPr>
          <w:lang w:val="es-ES"/>
        </w:rPr>
        <w:t xml:space="preserve">, </w:t>
      </w:r>
      <w:r w:rsidRPr="005518F0">
        <w:rPr>
          <w:rStyle w:val="Codefragment"/>
          <w:lang w:val="es-ES"/>
        </w:rPr>
        <w:t>ushort</w:t>
      </w:r>
      <w:r w:rsidRPr="005518F0">
        <w:rPr>
          <w:lang w:val="es-ES"/>
        </w:rPr>
        <w:t xml:space="preserve">, </w:t>
      </w:r>
      <w:r w:rsidRPr="005518F0">
        <w:rPr>
          <w:rStyle w:val="Codefragment"/>
          <w:lang w:val="es-ES"/>
        </w:rPr>
        <w:t>int</w:t>
      </w:r>
      <w:r w:rsidRPr="005518F0">
        <w:rPr>
          <w:lang w:val="es-ES"/>
        </w:rPr>
        <w:t xml:space="preserve"> o </w:t>
      </w:r>
      <w:r w:rsidRPr="005518F0">
        <w:rPr>
          <w:rStyle w:val="Codefragment"/>
          <w:lang w:val="es-ES"/>
        </w:rPr>
        <w:t>uint</w:t>
      </w:r>
      <w:r w:rsidRPr="005518F0">
        <w:rPr>
          <w:lang w:val="es-ES"/>
        </w:rPr>
        <w:t>.</w:t>
      </w:r>
    </w:p>
    <w:p w14:paraId="3F2E54E2" w14:textId="77777777" w:rsidR="0028536B" w:rsidRDefault="0028536B">
      <w:r>
        <w:t>El ejemplo</w:t>
      </w:r>
    </w:p>
    <w:p w14:paraId="3F2E54E3" w14:textId="77777777" w:rsidR="0028536B" w:rsidRDefault="0028536B">
      <w:pPr>
        <w:pStyle w:val="Code"/>
      </w:pPr>
      <w:r>
        <w:t>using System;</w:t>
      </w:r>
      <w:r>
        <w:br/>
        <w:t>using System.Threading;</w:t>
      </w:r>
    </w:p>
    <w:p w14:paraId="3F2E54E4" w14:textId="77777777" w:rsidR="0028536B" w:rsidRDefault="0028536B">
      <w:pPr>
        <w:pStyle w:val="Code"/>
      </w:pPr>
      <w:r>
        <w:t>class Test</w:t>
      </w:r>
      <w:r>
        <w:br/>
        <w:t>{</w:t>
      </w:r>
      <w:r>
        <w:br/>
      </w:r>
      <w:r>
        <w:tab/>
        <w:t xml:space="preserve">public static int result;   </w:t>
      </w:r>
      <w:r>
        <w:br/>
      </w:r>
      <w:r>
        <w:tab/>
        <w:t>public static volatile bool finished;</w:t>
      </w:r>
    </w:p>
    <w:p w14:paraId="3F2E54E5" w14:textId="77777777" w:rsidR="0028536B" w:rsidRDefault="0028536B">
      <w:pPr>
        <w:pStyle w:val="Code"/>
      </w:pPr>
      <w:r>
        <w:tab/>
        <w:t>static void Thread2() {</w:t>
      </w:r>
      <w:r>
        <w:br/>
      </w:r>
      <w:r>
        <w:tab/>
      </w:r>
      <w:r>
        <w:tab/>
        <w:t xml:space="preserve">result = 143;    </w:t>
      </w:r>
      <w:r>
        <w:br/>
      </w:r>
      <w:r>
        <w:tab/>
      </w:r>
      <w:r>
        <w:tab/>
        <w:t xml:space="preserve">finished = true; </w:t>
      </w:r>
      <w:r>
        <w:br/>
      </w:r>
      <w:r>
        <w:tab/>
        <w:t>}</w:t>
      </w:r>
    </w:p>
    <w:p w14:paraId="3F2E54E6" w14:textId="77777777" w:rsidR="0028536B" w:rsidRDefault="0028536B">
      <w:pPr>
        <w:pStyle w:val="Code"/>
      </w:pPr>
      <w:r>
        <w:tab/>
        <w:t xml:space="preserve">static void </w:t>
      </w:r>
      <w:smartTag w:uri="urn:schemas-microsoft-com:office:smarttags" w:element="place">
        <w:r>
          <w:t>Main</w:t>
        </w:r>
      </w:smartTag>
      <w:r>
        <w:t>() {</w:t>
      </w:r>
      <w:r>
        <w:br/>
      </w:r>
      <w:r>
        <w:tab/>
      </w:r>
      <w:r>
        <w:tab/>
        <w:t>finished = false;</w:t>
      </w:r>
    </w:p>
    <w:p w14:paraId="3F2E54E7" w14:textId="77777777" w:rsidR="0028536B" w:rsidRDefault="0028536B">
      <w:pPr>
        <w:pStyle w:val="Code"/>
      </w:pPr>
      <w:r>
        <w:tab/>
      </w:r>
      <w:r>
        <w:tab/>
        <w:t>// Run Thread2() in a new thread</w:t>
      </w:r>
      <w:r>
        <w:br/>
      </w:r>
      <w:r>
        <w:tab/>
      </w:r>
      <w:r>
        <w:tab/>
        <w:t>new Thread(new ThreadStart(Thread2)).Start();</w:t>
      </w:r>
    </w:p>
    <w:p w14:paraId="3F2E54E8" w14:textId="77777777" w:rsidR="0028536B" w:rsidRPr="005518F0" w:rsidRDefault="0028536B">
      <w:pPr>
        <w:pStyle w:val="Code"/>
        <w:rPr>
          <w:lang w:val="es-ES"/>
        </w:rPr>
      </w:pPr>
      <w:r>
        <w:tab/>
      </w:r>
      <w:r>
        <w:tab/>
        <w:t>// Wait for Thread2 to signal that it has a result by setting</w:t>
      </w:r>
      <w:r>
        <w:br/>
      </w:r>
      <w:r>
        <w:tab/>
      </w:r>
      <w:r>
        <w:tab/>
        <w:t>// finished to true.</w:t>
      </w:r>
      <w:r>
        <w:br/>
      </w:r>
      <w:r>
        <w:tab/>
      </w:r>
      <w:r>
        <w:tab/>
      </w:r>
      <w:r w:rsidRPr="005518F0">
        <w:rPr>
          <w:lang w:val="es-ES"/>
        </w:rPr>
        <w:t>for (;;) {</w:t>
      </w:r>
      <w:r w:rsidRPr="005518F0">
        <w:rPr>
          <w:lang w:val="es-ES"/>
        </w:rPr>
        <w:br/>
      </w:r>
      <w:r w:rsidRPr="005518F0">
        <w:rPr>
          <w:lang w:val="es-ES"/>
        </w:rPr>
        <w:tab/>
      </w:r>
      <w:r w:rsidRPr="005518F0">
        <w:rPr>
          <w:lang w:val="es-ES"/>
        </w:rPr>
        <w:tab/>
      </w:r>
      <w:r w:rsidRPr="005518F0">
        <w:rPr>
          <w:lang w:val="es-ES"/>
        </w:rPr>
        <w:tab/>
        <w:t>if (finished) {</w:t>
      </w:r>
      <w:r w:rsidRPr="005518F0">
        <w:rPr>
          <w:lang w:val="es-ES"/>
        </w:rPr>
        <w:br/>
      </w:r>
      <w:r w:rsidRPr="005518F0">
        <w:rPr>
          <w:lang w:val="es-ES"/>
        </w:rPr>
        <w:tab/>
      </w:r>
      <w:r w:rsidRPr="005518F0">
        <w:rPr>
          <w:lang w:val="es-ES"/>
        </w:rPr>
        <w:tab/>
      </w:r>
      <w:r w:rsidRPr="005518F0">
        <w:rPr>
          <w:lang w:val="es-ES"/>
        </w:rPr>
        <w:tab/>
      </w:r>
      <w:r w:rsidRPr="005518F0">
        <w:rPr>
          <w:lang w:val="es-ES"/>
        </w:rPr>
        <w:tab/>
        <w:t>Console.WriteLine("result = {0}", result);</w:t>
      </w:r>
      <w:r w:rsidRPr="005518F0">
        <w:rPr>
          <w:lang w:val="es-ES"/>
        </w:rPr>
        <w:br/>
      </w:r>
      <w:r w:rsidRPr="005518F0">
        <w:rPr>
          <w:lang w:val="es-ES"/>
        </w:rPr>
        <w:tab/>
      </w:r>
      <w:r w:rsidRPr="005518F0">
        <w:rPr>
          <w:lang w:val="es-ES"/>
        </w:rPr>
        <w:tab/>
      </w:r>
      <w:r w:rsidRPr="005518F0">
        <w:rPr>
          <w:lang w:val="es-ES"/>
        </w:rPr>
        <w:tab/>
      </w:r>
      <w:r w:rsidRPr="005518F0">
        <w:rPr>
          <w:lang w:val="es-ES"/>
        </w:rPr>
        <w:tab/>
        <w:t>return;</w:t>
      </w:r>
      <w:r w:rsidRPr="005518F0">
        <w:rPr>
          <w:lang w:val="es-ES"/>
        </w:rPr>
        <w:br/>
      </w:r>
      <w:r w:rsidRPr="005518F0">
        <w:rPr>
          <w:lang w:val="es-ES"/>
        </w:rPr>
        <w:tab/>
      </w:r>
      <w:r w:rsidRPr="005518F0">
        <w:rPr>
          <w:lang w:val="es-ES"/>
        </w:rPr>
        <w:tab/>
      </w:r>
      <w:r w:rsidRPr="005518F0">
        <w:rPr>
          <w:lang w:val="es-ES"/>
        </w:rPr>
        <w:tab/>
        <w:t>}</w:t>
      </w:r>
      <w:r w:rsidRPr="005518F0">
        <w:rPr>
          <w:lang w:val="es-ES"/>
        </w:rPr>
        <w:br/>
      </w:r>
      <w:r w:rsidRPr="005518F0">
        <w:rPr>
          <w:lang w:val="es-ES"/>
        </w:rPr>
        <w:tab/>
      </w:r>
      <w:r w:rsidRPr="005518F0">
        <w:rPr>
          <w:lang w:val="es-ES"/>
        </w:rPr>
        <w:tab/>
        <w:t>}</w:t>
      </w:r>
      <w:r w:rsidRPr="005518F0">
        <w:rPr>
          <w:lang w:val="es-ES"/>
        </w:rPr>
        <w:br/>
      </w:r>
      <w:r w:rsidRPr="005518F0">
        <w:rPr>
          <w:lang w:val="es-ES"/>
        </w:rPr>
        <w:tab/>
        <w:t>}</w:t>
      </w:r>
      <w:r w:rsidRPr="005518F0">
        <w:rPr>
          <w:lang w:val="es-ES"/>
        </w:rPr>
        <w:br/>
        <w:t>}</w:t>
      </w:r>
    </w:p>
    <w:p w14:paraId="3F2E54E9" w14:textId="77777777" w:rsidR="0028536B" w:rsidRPr="005518F0" w:rsidRDefault="0028536B">
      <w:pPr>
        <w:rPr>
          <w:lang w:val="es-ES"/>
        </w:rPr>
      </w:pPr>
      <w:r w:rsidRPr="005518F0">
        <w:rPr>
          <w:lang w:val="es-ES"/>
        </w:rPr>
        <w:t>genera el siguiente resultado:</w:t>
      </w:r>
    </w:p>
    <w:p w14:paraId="3F2E54EA" w14:textId="77777777" w:rsidR="0028536B" w:rsidRPr="005518F0" w:rsidRDefault="0028536B">
      <w:pPr>
        <w:pStyle w:val="Code"/>
        <w:rPr>
          <w:lang w:val="es-ES"/>
        </w:rPr>
      </w:pPr>
      <w:r w:rsidRPr="005518F0">
        <w:rPr>
          <w:lang w:val="es-ES"/>
        </w:rPr>
        <w:lastRenderedPageBreak/>
        <w:t>result = 143</w:t>
      </w:r>
    </w:p>
    <w:p w14:paraId="3F2E54EB" w14:textId="77777777" w:rsidR="0028536B" w:rsidRDefault="0028536B">
      <w:r w:rsidRPr="005518F0">
        <w:rPr>
          <w:lang w:val="es-ES"/>
        </w:rPr>
        <w:t xml:space="preserve">En este ejemplo, el método </w:t>
      </w:r>
      <w:r w:rsidRPr="005518F0">
        <w:rPr>
          <w:rStyle w:val="Codefragment"/>
          <w:lang w:val="es-ES"/>
        </w:rPr>
        <w:t>Main</w:t>
      </w:r>
      <w:r w:rsidRPr="005518F0">
        <w:rPr>
          <w:lang w:val="es-ES"/>
        </w:rPr>
        <w:t xml:space="preserve"> inicia un nuevo subproceso que ejecuta el método </w:t>
      </w:r>
      <w:r w:rsidRPr="005518F0">
        <w:rPr>
          <w:rStyle w:val="Codefragment"/>
          <w:lang w:val="es-ES"/>
        </w:rPr>
        <w:t>Thread2</w:t>
      </w:r>
      <w:r w:rsidRPr="005518F0">
        <w:rPr>
          <w:lang w:val="es-ES"/>
        </w:rPr>
        <w:t xml:space="preserve">. Este método almacena un valor en un campo no volátil denominado </w:t>
      </w:r>
      <w:r w:rsidRPr="005518F0">
        <w:rPr>
          <w:rStyle w:val="Codefragment"/>
          <w:lang w:val="es-ES"/>
        </w:rPr>
        <w:t>result</w:t>
      </w:r>
      <w:r w:rsidRPr="005518F0">
        <w:rPr>
          <w:lang w:val="es-ES"/>
        </w:rPr>
        <w:t xml:space="preserve"> y, a continuación, almacena </w:t>
      </w:r>
      <w:r w:rsidRPr="005518F0">
        <w:rPr>
          <w:rStyle w:val="Codefragment"/>
          <w:lang w:val="es-ES"/>
        </w:rPr>
        <w:t>true</w:t>
      </w:r>
      <w:r w:rsidRPr="005518F0">
        <w:rPr>
          <w:lang w:val="es-ES"/>
        </w:rPr>
        <w:t xml:space="preserve"> en el campo volátil </w:t>
      </w:r>
      <w:r w:rsidRPr="005518F0">
        <w:rPr>
          <w:rStyle w:val="Codefragment"/>
          <w:lang w:val="es-ES"/>
        </w:rPr>
        <w:t>finished</w:t>
      </w:r>
      <w:r w:rsidRPr="005518F0">
        <w:rPr>
          <w:lang w:val="es-ES"/>
        </w:rPr>
        <w:t xml:space="preserve">. El subproceso principal espera a que se establezca el campo </w:t>
      </w:r>
      <w:r w:rsidRPr="005518F0">
        <w:rPr>
          <w:rStyle w:val="Codefragment"/>
          <w:lang w:val="es-ES"/>
        </w:rPr>
        <w:t>finished</w:t>
      </w:r>
      <w:r w:rsidRPr="005518F0">
        <w:rPr>
          <w:lang w:val="es-ES"/>
        </w:rPr>
        <w:t xml:space="preserve"> en </w:t>
      </w:r>
      <w:r w:rsidRPr="005518F0">
        <w:rPr>
          <w:rStyle w:val="Codefragment"/>
          <w:lang w:val="es-ES"/>
        </w:rPr>
        <w:t>true</w:t>
      </w:r>
      <w:r w:rsidRPr="005518F0">
        <w:rPr>
          <w:lang w:val="es-ES"/>
        </w:rPr>
        <w:t xml:space="preserve"> y, a continuación, lee el campo </w:t>
      </w:r>
      <w:r w:rsidRPr="005518F0">
        <w:rPr>
          <w:rStyle w:val="Codefragment"/>
          <w:lang w:val="es-ES"/>
        </w:rPr>
        <w:t>result</w:t>
      </w:r>
      <w:r w:rsidRPr="005518F0">
        <w:rPr>
          <w:lang w:val="es-ES"/>
        </w:rPr>
        <w:t xml:space="preserve">. Dado que se declaró </w:t>
      </w:r>
      <w:r w:rsidRPr="005518F0">
        <w:rPr>
          <w:rStyle w:val="Codefragment"/>
          <w:lang w:val="es-ES"/>
        </w:rPr>
        <w:t>finished</w:t>
      </w:r>
      <w:r w:rsidRPr="005518F0">
        <w:rPr>
          <w:lang w:val="es-ES"/>
        </w:rPr>
        <w:t xml:space="preserve"> como </w:t>
      </w:r>
      <w:r w:rsidRPr="005518F0">
        <w:rPr>
          <w:rStyle w:val="Codefragment"/>
          <w:lang w:val="es-ES"/>
        </w:rPr>
        <w:t>volatile</w:t>
      </w:r>
      <w:r w:rsidRPr="005518F0">
        <w:rPr>
          <w:lang w:val="es-ES"/>
        </w:rPr>
        <w:t xml:space="preserve">, el subproceso principal debe leer el valor </w:t>
      </w:r>
      <w:r w:rsidRPr="005518F0">
        <w:rPr>
          <w:rStyle w:val="Codefragment"/>
          <w:lang w:val="es-ES"/>
        </w:rPr>
        <w:t>143</w:t>
      </w:r>
      <w:r w:rsidRPr="005518F0">
        <w:rPr>
          <w:lang w:val="es-ES"/>
        </w:rPr>
        <w:t xml:space="preserve"> del campo </w:t>
      </w:r>
      <w:r w:rsidRPr="005518F0">
        <w:rPr>
          <w:rStyle w:val="Codefragment"/>
          <w:lang w:val="es-ES"/>
        </w:rPr>
        <w:t>result</w:t>
      </w:r>
      <w:r w:rsidRPr="005518F0">
        <w:rPr>
          <w:lang w:val="es-ES"/>
        </w:rPr>
        <w:t xml:space="preserve">. Si el campo </w:t>
      </w:r>
      <w:r w:rsidRPr="005518F0">
        <w:rPr>
          <w:rStyle w:val="Codefragment"/>
          <w:lang w:val="es-ES"/>
        </w:rPr>
        <w:t>finished</w:t>
      </w:r>
      <w:r w:rsidRPr="005518F0">
        <w:rPr>
          <w:lang w:val="es-ES"/>
        </w:rPr>
        <w:t xml:space="preserve"> no se hubiera declarado como </w:t>
      </w:r>
      <w:r w:rsidRPr="005518F0">
        <w:rPr>
          <w:rStyle w:val="Codefragment"/>
          <w:lang w:val="es-ES"/>
        </w:rPr>
        <w:t>volatile</w:t>
      </w:r>
      <w:r w:rsidRPr="005518F0">
        <w:rPr>
          <w:lang w:val="es-ES"/>
        </w:rPr>
        <w:t xml:space="preserve">, estaría permitido que la operación de almacenamiento en </w:t>
      </w:r>
      <w:r w:rsidRPr="005518F0">
        <w:rPr>
          <w:rStyle w:val="Codefragment"/>
          <w:lang w:val="es-ES"/>
        </w:rPr>
        <w:t>result</w:t>
      </w:r>
      <w:r w:rsidRPr="005518F0">
        <w:rPr>
          <w:lang w:val="es-ES"/>
        </w:rPr>
        <w:t xml:space="preserve"> fuera visible para el subproceso principal </w:t>
      </w:r>
      <w:r w:rsidRPr="005518F0">
        <w:rPr>
          <w:rStyle w:val="Emphasis"/>
          <w:lang w:val="es-ES"/>
        </w:rPr>
        <w:t>después</w:t>
      </w:r>
      <w:r w:rsidRPr="005518F0">
        <w:rPr>
          <w:lang w:val="es-ES"/>
        </w:rPr>
        <w:t xml:space="preserve"> del almacenamiento en </w:t>
      </w:r>
      <w:r w:rsidRPr="005518F0">
        <w:rPr>
          <w:rStyle w:val="Codefragment"/>
          <w:lang w:val="es-ES"/>
        </w:rPr>
        <w:t>finished</w:t>
      </w:r>
      <w:r w:rsidRPr="005518F0">
        <w:rPr>
          <w:lang w:val="es-ES"/>
        </w:rPr>
        <w:t xml:space="preserve">, y por tanto también lo sería que el subproceso principal leyera el valor </w:t>
      </w:r>
      <w:r w:rsidRPr="005518F0">
        <w:rPr>
          <w:rStyle w:val="Codefragment"/>
          <w:lang w:val="es-ES"/>
        </w:rPr>
        <w:t>0</w:t>
      </w:r>
      <w:r w:rsidRPr="005518F0">
        <w:rPr>
          <w:lang w:val="es-ES"/>
        </w:rPr>
        <w:t xml:space="preserve"> en el campo </w:t>
      </w:r>
      <w:r w:rsidRPr="005518F0">
        <w:rPr>
          <w:rStyle w:val="Codefragment"/>
          <w:lang w:val="es-ES"/>
        </w:rPr>
        <w:t>result</w:t>
      </w:r>
      <w:r w:rsidRPr="005518F0">
        <w:rPr>
          <w:lang w:val="es-ES"/>
        </w:rPr>
        <w:t xml:space="preserve">. </w:t>
      </w:r>
      <w:r>
        <w:t xml:space="preserve">Declarar </w:t>
      </w:r>
      <w:r>
        <w:rPr>
          <w:rStyle w:val="Codefragment"/>
        </w:rPr>
        <w:t>finished</w:t>
      </w:r>
      <w:r>
        <w:t xml:space="preserve"> como un campo </w:t>
      </w:r>
      <w:r>
        <w:rPr>
          <w:rStyle w:val="Codefragment"/>
        </w:rPr>
        <w:t>volatile</w:t>
      </w:r>
      <w:r>
        <w:t xml:space="preserve"> impide tales incoherencias.</w:t>
      </w:r>
    </w:p>
    <w:p w14:paraId="3F2E54EC" w14:textId="77777777" w:rsidR="0028536B" w:rsidRDefault="0028536B">
      <w:pPr>
        <w:pStyle w:val="Heading3"/>
      </w:pPr>
      <w:bookmarkStart w:id="1221" w:name="_Ref458319647"/>
      <w:bookmarkStart w:id="1222" w:name="_Toc365607104"/>
      <w:r>
        <w:t>Inicialización de campos</w:t>
      </w:r>
      <w:bookmarkEnd w:id="1221"/>
      <w:bookmarkEnd w:id="1222"/>
    </w:p>
    <w:p w14:paraId="3F2E54ED" w14:textId="77777777" w:rsidR="0028536B" w:rsidRDefault="0028536B">
      <w:r w:rsidRPr="005518F0">
        <w:rPr>
          <w:lang w:val="es-ES"/>
        </w:rPr>
        <w:t>El valor inicial de un campo, tanto si se trata de un campo estático como de un campo de instancia, es el valor predeterminado (§</w:t>
      </w:r>
      <w:r w:rsidR="00852C57">
        <w:fldChar w:fldCharType="begin"/>
      </w:r>
      <w:r w:rsidRPr="005518F0">
        <w:rPr>
          <w:lang w:val="es-ES"/>
        </w:rPr>
        <w:instrText xml:space="preserve"> REF _Ref519498056 \n \h </w:instrText>
      </w:r>
      <w:r w:rsidR="00852C57">
        <w:fldChar w:fldCharType="separate"/>
      </w:r>
      <w:r w:rsidR="00437C65" w:rsidRPr="005518F0">
        <w:rPr>
          <w:lang w:val="es-ES"/>
        </w:rPr>
        <w:t>5.2</w:t>
      </w:r>
      <w:r w:rsidR="00852C57">
        <w:fldChar w:fldCharType="end"/>
      </w:r>
      <w:r w:rsidRPr="005518F0">
        <w:rPr>
          <w:lang w:val="es-ES"/>
        </w:rPr>
        <w:t xml:space="preserve">) del tipo del campo. No es posible observar el valor de un campo antes de que ocurra su inicialización predeterminada y, por lo tanto, un campo nunca es “desinicializado”. </w:t>
      </w:r>
      <w:r>
        <w:t>El ejemplo</w:t>
      </w:r>
    </w:p>
    <w:p w14:paraId="3F2E54EE" w14:textId="77777777" w:rsidR="0028536B" w:rsidRDefault="0028536B">
      <w:pPr>
        <w:pStyle w:val="Code"/>
      </w:pPr>
      <w:r>
        <w:t>using System;</w:t>
      </w:r>
    </w:p>
    <w:p w14:paraId="3F2E54EF" w14:textId="77777777" w:rsidR="0028536B" w:rsidRDefault="0028536B">
      <w:pPr>
        <w:pStyle w:val="Code"/>
      </w:pPr>
      <w:r>
        <w:t>class Test</w:t>
      </w:r>
      <w:r>
        <w:br/>
        <w:t>{</w:t>
      </w:r>
      <w:r>
        <w:br/>
      </w:r>
      <w:r>
        <w:tab/>
        <w:t>static bool b;</w:t>
      </w:r>
      <w:r>
        <w:br/>
      </w:r>
      <w:r>
        <w:tab/>
        <w:t>int i;</w:t>
      </w:r>
    </w:p>
    <w:p w14:paraId="3F2E54F0" w14:textId="77777777" w:rsidR="0028536B" w:rsidRDefault="0028536B">
      <w:pPr>
        <w:pStyle w:val="Code"/>
      </w:pPr>
      <w:r>
        <w:tab/>
        <w:t xml:space="preserve">static void </w:t>
      </w:r>
      <w:smartTag w:uri="urn:schemas-microsoft-com:office:smarttags" w:element="place">
        <w:r>
          <w:t>Main</w:t>
        </w:r>
      </w:smartTag>
      <w:r>
        <w:t>() {</w:t>
      </w:r>
      <w:r>
        <w:br/>
      </w:r>
      <w:r>
        <w:tab/>
      </w:r>
      <w:r>
        <w:tab/>
        <w:t>Test t = new Test();</w:t>
      </w:r>
      <w:r>
        <w:br/>
      </w:r>
      <w:r>
        <w:tab/>
      </w:r>
      <w:r>
        <w:tab/>
        <w:t>Console.WriteLine("b = {0}, i = {1}", b, t.i);</w:t>
      </w:r>
      <w:r>
        <w:br/>
      </w:r>
      <w:r>
        <w:tab/>
        <w:t>}</w:t>
      </w:r>
      <w:r>
        <w:br/>
        <w:t>}</w:t>
      </w:r>
    </w:p>
    <w:p w14:paraId="3F2E54F1" w14:textId="77777777" w:rsidR="0028536B" w:rsidRPr="005518F0" w:rsidRDefault="0028536B">
      <w:pPr>
        <w:rPr>
          <w:lang w:val="es-ES"/>
        </w:rPr>
      </w:pPr>
      <w:r w:rsidRPr="005518F0">
        <w:rPr>
          <w:lang w:val="es-ES"/>
        </w:rPr>
        <w:t>produce el resultado</w:t>
      </w:r>
    </w:p>
    <w:p w14:paraId="3F2E54F2" w14:textId="77777777" w:rsidR="0028536B" w:rsidRPr="005518F0" w:rsidRDefault="0028536B">
      <w:pPr>
        <w:pStyle w:val="Code"/>
        <w:rPr>
          <w:lang w:val="es-ES"/>
        </w:rPr>
      </w:pPr>
      <w:r w:rsidRPr="005518F0">
        <w:rPr>
          <w:lang w:val="es-ES"/>
        </w:rPr>
        <w:t>b = False, i = 0</w:t>
      </w:r>
    </w:p>
    <w:p w14:paraId="3F2E54F3" w14:textId="77777777" w:rsidR="0028536B" w:rsidRPr="005518F0" w:rsidRDefault="0028536B">
      <w:pPr>
        <w:rPr>
          <w:lang w:val="es-ES"/>
        </w:rPr>
      </w:pPr>
      <w:r w:rsidRPr="005518F0">
        <w:rPr>
          <w:lang w:val="es-ES"/>
        </w:rPr>
        <w:t xml:space="preserve">porque </w:t>
      </w:r>
      <w:r w:rsidRPr="005518F0">
        <w:rPr>
          <w:rStyle w:val="Codefragment"/>
          <w:lang w:val="es-ES"/>
        </w:rPr>
        <w:t>b</w:t>
      </w:r>
      <w:r w:rsidRPr="005518F0">
        <w:rPr>
          <w:lang w:val="es-ES"/>
        </w:rPr>
        <w:t xml:space="preserve"> e </w:t>
      </w:r>
      <w:r w:rsidRPr="005518F0">
        <w:rPr>
          <w:rStyle w:val="Codefragment"/>
          <w:lang w:val="es-ES"/>
        </w:rPr>
        <w:t>i</w:t>
      </w:r>
      <w:r w:rsidRPr="005518F0">
        <w:rPr>
          <w:lang w:val="es-ES"/>
        </w:rPr>
        <w:t xml:space="preserve"> se inicializan automáticamente a valores predeterminados.</w:t>
      </w:r>
    </w:p>
    <w:p w14:paraId="3F2E54F4" w14:textId="77777777" w:rsidR="0028536B" w:rsidRDefault="0028536B">
      <w:pPr>
        <w:pStyle w:val="Heading3"/>
      </w:pPr>
      <w:bookmarkStart w:id="1223" w:name="_Ref458680759"/>
      <w:bookmarkStart w:id="1224" w:name="_Toc365607105"/>
      <w:r>
        <w:t>Inicializadores de variables</w:t>
      </w:r>
      <w:bookmarkEnd w:id="1223"/>
      <w:bookmarkEnd w:id="1224"/>
    </w:p>
    <w:p w14:paraId="3F2E54F5" w14:textId="77777777" w:rsidR="0028536B" w:rsidRPr="005518F0" w:rsidRDefault="0028536B">
      <w:pPr>
        <w:rPr>
          <w:lang w:val="es-ES"/>
        </w:rPr>
      </w:pPr>
      <w:r w:rsidRPr="005518F0">
        <w:rPr>
          <w:lang w:val="es-ES"/>
        </w:rPr>
        <w:t>Las declaraciones de campo pueden incluir los inicializadores de variables (</w:t>
      </w:r>
      <w:r w:rsidRPr="005518F0">
        <w:rPr>
          <w:rStyle w:val="Production"/>
          <w:lang w:val="es-ES"/>
        </w:rPr>
        <w:t>variable-initializer</w:t>
      </w:r>
      <w:r w:rsidRPr="005518F0">
        <w:rPr>
          <w:lang w:val="es-ES"/>
        </w:rPr>
        <w:t>). En campos estáticos, los inicializadores de variables corresponden a instrucciones de asignación que se ejecutan durante la inicialización de la clase. En campos de instancia, los inicializadores de variables corresponden a instrucciones de asignación que se ejecutan cuando se crea una instancia de la clase.</w:t>
      </w:r>
    </w:p>
    <w:p w14:paraId="3F2E54F6" w14:textId="77777777" w:rsidR="0028536B" w:rsidRDefault="0028536B">
      <w:r>
        <w:t>El ejemplo</w:t>
      </w:r>
    </w:p>
    <w:p w14:paraId="3F2E54F7" w14:textId="77777777" w:rsidR="0028536B" w:rsidRDefault="0028536B">
      <w:pPr>
        <w:pStyle w:val="Code"/>
      </w:pPr>
      <w:r>
        <w:t>using System;</w:t>
      </w:r>
    </w:p>
    <w:p w14:paraId="3F2E54F8" w14:textId="77777777" w:rsidR="0028536B" w:rsidRDefault="0028536B">
      <w:pPr>
        <w:pStyle w:val="Code"/>
      </w:pPr>
      <w:r>
        <w:t>class Test</w:t>
      </w:r>
      <w:r>
        <w:br/>
        <w:t>{</w:t>
      </w:r>
      <w:r>
        <w:br/>
      </w:r>
      <w:r>
        <w:tab/>
        <w:t>static double x = Math.Sqrt(2.0);</w:t>
      </w:r>
      <w:r>
        <w:br/>
      </w:r>
      <w:r>
        <w:tab/>
        <w:t>int i = 100;</w:t>
      </w:r>
      <w:r>
        <w:br/>
      </w:r>
      <w:r>
        <w:tab/>
        <w:t>string s = "Hello";</w:t>
      </w:r>
    </w:p>
    <w:p w14:paraId="3F2E54F9" w14:textId="77777777" w:rsidR="0028536B" w:rsidRDefault="0028536B">
      <w:pPr>
        <w:pStyle w:val="Code"/>
      </w:pPr>
      <w:r>
        <w:tab/>
        <w:t xml:space="preserve">static void </w:t>
      </w:r>
      <w:smartTag w:uri="urn:schemas-microsoft-com:office:smarttags" w:element="place">
        <w:r>
          <w:t>Main</w:t>
        </w:r>
      </w:smartTag>
      <w:r>
        <w:t>() {</w:t>
      </w:r>
      <w:r>
        <w:br/>
      </w:r>
      <w:r>
        <w:tab/>
      </w:r>
      <w:r>
        <w:tab/>
        <w:t>Test a = new Test();</w:t>
      </w:r>
      <w:r>
        <w:br/>
      </w:r>
      <w:r>
        <w:tab/>
      </w:r>
      <w:r>
        <w:tab/>
        <w:t>Console.WriteLine("x = {0}, i = {1}, s = {2}", x, a.i, a.s);</w:t>
      </w:r>
      <w:r>
        <w:br/>
      </w:r>
      <w:r>
        <w:tab/>
        <w:t>}</w:t>
      </w:r>
      <w:r>
        <w:br/>
        <w:t>}</w:t>
      </w:r>
    </w:p>
    <w:p w14:paraId="3F2E54FA" w14:textId="77777777" w:rsidR="0028536B" w:rsidRPr="005518F0" w:rsidRDefault="0028536B">
      <w:pPr>
        <w:rPr>
          <w:lang w:val="es-ES"/>
        </w:rPr>
      </w:pPr>
      <w:r w:rsidRPr="005518F0">
        <w:rPr>
          <w:lang w:val="es-ES"/>
        </w:rPr>
        <w:t>produce el resultado</w:t>
      </w:r>
    </w:p>
    <w:p w14:paraId="3F2E54FB" w14:textId="77777777" w:rsidR="0028536B" w:rsidRPr="005518F0" w:rsidRDefault="0028536B">
      <w:pPr>
        <w:pStyle w:val="Code"/>
        <w:rPr>
          <w:lang w:val="es-ES"/>
        </w:rPr>
      </w:pPr>
      <w:r w:rsidRPr="005518F0">
        <w:rPr>
          <w:lang w:val="es-ES"/>
        </w:rPr>
        <w:t>x = 1.4142135623731, i = 100, s = Hello</w:t>
      </w:r>
    </w:p>
    <w:p w14:paraId="3F2E54FC" w14:textId="77777777" w:rsidR="0028536B" w:rsidRPr="005518F0" w:rsidRDefault="0028536B">
      <w:pPr>
        <w:rPr>
          <w:lang w:val="es-ES"/>
        </w:rPr>
      </w:pPr>
      <w:r w:rsidRPr="005518F0">
        <w:rPr>
          <w:lang w:val="es-ES"/>
        </w:rPr>
        <w:t xml:space="preserve">porque la asignación de </w:t>
      </w:r>
      <w:r w:rsidRPr="005518F0">
        <w:rPr>
          <w:rStyle w:val="Codefragment"/>
          <w:lang w:val="es-ES"/>
        </w:rPr>
        <w:t>x</w:t>
      </w:r>
      <w:r w:rsidRPr="005518F0">
        <w:rPr>
          <w:lang w:val="es-ES"/>
        </w:rPr>
        <w:t xml:space="preserve"> se produce cuando se ejecutan los inicializadores de campos estáticos y las asignaciones a </w:t>
      </w:r>
      <w:r w:rsidRPr="005518F0">
        <w:rPr>
          <w:rStyle w:val="Codefragment"/>
          <w:lang w:val="es-ES"/>
        </w:rPr>
        <w:t>i</w:t>
      </w:r>
      <w:r w:rsidRPr="005518F0">
        <w:rPr>
          <w:lang w:val="es-ES"/>
        </w:rPr>
        <w:t xml:space="preserve"> y </w:t>
      </w:r>
      <w:r w:rsidRPr="005518F0">
        <w:rPr>
          <w:rStyle w:val="Codefragment"/>
          <w:lang w:val="es-ES"/>
        </w:rPr>
        <w:t>s</w:t>
      </w:r>
      <w:r w:rsidRPr="005518F0">
        <w:rPr>
          <w:lang w:val="es-ES"/>
        </w:rPr>
        <w:t xml:space="preserve"> se producen cuando se ejecutan los inicializadores de campos de instancia.</w:t>
      </w:r>
    </w:p>
    <w:p w14:paraId="3F2E54FD" w14:textId="77777777" w:rsidR="0028536B" w:rsidRPr="005518F0" w:rsidRDefault="0028536B">
      <w:pPr>
        <w:rPr>
          <w:lang w:val="es-ES"/>
        </w:rPr>
      </w:pPr>
      <w:r w:rsidRPr="005518F0">
        <w:rPr>
          <w:lang w:val="es-ES"/>
        </w:rPr>
        <w:lastRenderedPageBreak/>
        <w:t>La inicialización al valor predeterminado descrita en §</w:t>
      </w:r>
      <w:r w:rsidR="00852C57">
        <w:fldChar w:fldCharType="begin"/>
      </w:r>
      <w:r w:rsidRPr="005518F0">
        <w:rPr>
          <w:lang w:val="es-ES"/>
        </w:rPr>
        <w:instrText xml:space="preserve"> REF _Ref458319647 \r \h </w:instrText>
      </w:r>
      <w:r w:rsidR="00852C57">
        <w:fldChar w:fldCharType="separate"/>
      </w:r>
      <w:r w:rsidR="00437C65" w:rsidRPr="005518F0">
        <w:rPr>
          <w:lang w:val="es-ES"/>
        </w:rPr>
        <w:t>10.5.4</w:t>
      </w:r>
      <w:r w:rsidR="00852C57">
        <w:fldChar w:fldCharType="end"/>
      </w:r>
      <w:r w:rsidRPr="005518F0">
        <w:rPr>
          <w:lang w:val="es-ES"/>
        </w:rPr>
        <w:t xml:space="preserve"> ocurre para todos los campos, incluyendo campos que tienen inicializadores de variables. Por lo tanto, cuando se inicializa una clase, primero se inicializan todos sus campos estáticos a sus valores predeterminados y, a continuación, se ejecutan los inicializadores de campos estáticos en orden textual. Igualmente, cuando se crea una instancia de una clase, primero se inicializan todos sus campos de instancia a sus valores predeterminados y, a continuación, se ejecutan los inicializadores de campos de instancia en orden textual.</w:t>
      </w:r>
    </w:p>
    <w:p w14:paraId="3F2E54FE" w14:textId="77777777" w:rsidR="0028536B" w:rsidRPr="005518F0" w:rsidRDefault="0028536B">
      <w:pPr>
        <w:rPr>
          <w:lang w:val="es-ES"/>
        </w:rPr>
      </w:pPr>
      <w:r w:rsidRPr="005518F0">
        <w:rPr>
          <w:lang w:val="es-ES"/>
        </w:rPr>
        <w:t>Es posible observar campos estáticos con inicializadores de variables en su estado de valor predeterminado. Sin embargo, está totalmente desaconsejado por razones de estilo. El ejemplo</w:t>
      </w:r>
    </w:p>
    <w:p w14:paraId="3F2E54FF" w14:textId="77777777" w:rsidR="0028536B" w:rsidRDefault="0028536B">
      <w:pPr>
        <w:pStyle w:val="Code"/>
      </w:pPr>
      <w:r>
        <w:t>using System;</w:t>
      </w:r>
    </w:p>
    <w:p w14:paraId="3F2E5500" w14:textId="77777777" w:rsidR="0028536B" w:rsidRDefault="0028536B">
      <w:pPr>
        <w:pStyle w:val="Code"/>
      </w:pPr>
      <w:r>
        <w:t>class Test</w:t>
      </w:r>
      <w:r>
        <w:br/>
        <w:t>{</w:t>
      </w:r>
      <w:r>
        <w:br/>
      </w:r>
      <w:r>
        <w:tab/>
        <w:t>static int a = b + 1;</w:t>
      </w:r>
      <w:r>
        <w:br/>
      </w:r>
      <w:r>
        <w:tab/>
        <w:t>static int b = a + 1;</w:t>
      </w:r>
    </w:p>
    <w:p w14:paraId="3F2E5501" w14:textId="77777777" w:rsidR="0028536B" w:rsidRDefault="0028536B">
      <w:pPr>
        <w:pStyle w:val="Code"/>
      </w:pPr>
      <w:r>
        <w:tab/>
        <w:t xml:space="preserve">static void </w:t>
      </w:r>
      <w:smartTag w:uri="urn:schemas-microsoft-com:office:smarttags" w:element="place">
        <w:r>
          <w:t>Main</w:t>
        </w:r>
      </w:smartTag>
      <w:r>
        <w:t>() {</w:t>
      </w:r>
      <w:r>
        <w:br/>
      </w:r>
      <w:r>
        <w:tab/>
      </w:r>
      <w:r>
        <w:tab/>
        <w:t>Console.WriteLine("a = {0}, b = {1}", a, b);</w:t>
      </w:r>
      <w:r>
        <w:br/>
      </w:r>
      <w:r>
        <w:tab/>
        <w:t>}</w:t>
      </w:r>
      <w:r>
        <w:br/>
        <w:t>}</w:t>
      </w:r>
    </w:p>
    <w:p w14:paraId="3F2E5502" w14:textId="77777777" w:rsidR="0028536B" w:rsidRPr="005518F0" w:rsidRDefault="0028536B">
      <w:pPr>
        <w:rPr>
          <w:lang w:val="es-ES"/>
        </w:rPr>
      </w:pPr>
      <w:r w:rsidRPr="005518F0">
        <w:rPr>
          <w:lang w:val="es-ES"/>
        </w:rPr>
        <w:t>expone este comportamiento. A pesar de las definiciones circulares de a y b, el programa es correcto. Da como resultado</w:t>
      </w:r>
    </w:p>
    <w:p w14:paraId="3F2E5503" w14:textId="77777777" w:rsidR="0028536B" w:rsidRPr="005518F0" w:rsidRDefault="0028536B">
      <w:pPr>
        <w:pStyle w:val="Code"/>
        <w:rPr>
          <w:lang w:val="es-ES"/>
        </w:rPr>
      </w:pPr>
      <w:r w:rsidRPr="005518F0">
        <w:rPr>
          <w:lang w:val="es-ES"/>
        </w:rPr>
        <w:t>a = 1, b = 2</w:t>
      </w:r>
    </w:p>
    <w:p w14:paraId="3F2E5504" w14:textId="77777777" w:rsidR="0028536B" w:rsidRPr="005518F0" w:rsidRDefault="0028536B">
      <w:pPr>
        <w:rPr>
          <w:lang w:val="es-ES"/>
        </w:rPr>
      </w:pPr>
      <w:r w:rsidRPr="005518F0">
        <w:rPr>
          <w:lang w:val="es-ES"/>
        </w:rPr>
        <w:t xml:space="preserve">porque los campos estáticos </w:t>
      </w:r>
      <w:r w:rsidRPr="005518F0">
        <w:rPr>
          <w:rStyle w:val="Codefragment"/>
          <w:lang w:val="es-ES"/>
        </w:rPr>
        <w:t>a</w:t>
      </w:r>
      <w:r w:rsidRPr="005518F0">
        <w:rPr>
          <w:lang w:val="es-ES"/>
        </w:rPr>
        <w:t xml:space="preserve"> y </w:t>
      </w:r>
      <w:r w:rsidRPr="005518F0">
        <w:rPr>
          <w:rStyle w:val="Codefragment"/>
          <w:lang w:val="es-ES"/>
        </w:rPr>
        <w:t>b</w:t>
      </w:r>
      <w:r w:rsidRPr="005518F0">
        <w:rPr>
          <w:lang w:val="es-ES"/>
        </w:rPr>
        <w:t xml:space="preserve"> se inicializan a </w:t>
      </w:r>
      <w:r w:rsidRPr="005518F0">
        <w:rPr>
          <w:rStyle w:val="Codefragment"/>
          <w:lang w:val="es-ES"/>
        </w:rPr>
        <w:t>0</w:t>
      </w:r>
      <w:r w:rsidRPr="005518F0">
        <w:rPr>
          <w:lang w:val="es-ES"/>
        </w:rPr>
        <w:t xml:space="preserve"> (el valor predeterminado para </w:t>
      </w:r>
      <w:r w:rsidRPr="005518F0">
        <w:rPr>
          <w:rStyle w:val="Codefragment"/>
          <w:lang w:val="es-ES"/>
        </w:rPr>
        <w:t>int</w:t>
      </w:r>
      <w:r w:rsidRPr="005518F0">
        <w:rPr>
          <w:lang w:val="es-ES"/>
        </w:rPr>
        <w:t xml:space="preserve">) antes de que se ejecuten sus inicializadores. Cuando se ejecuta el inicializador para </w:t>
      </w:r>
      <w:r w:rsidRPr="005518F0">
        <w:rPr>
          <w:rStyle w:val="Codefragment"/>
          <w:lang w:val="es-ES"/>
        </w:rPr>
        <w:t>a</w:t>
      </w:r>
      <w:r w:rsidRPr="005518F0">
        <w:rPr>
          <w:lang w:val="es-ES"/>
        </w:rPr>
        <w:t xml:space="preserve">, el valor de </w:t>
      </w:r>
      <w:r w:rsidRPr="005518F0">
        <w:rPr>
          <w:rStyle w:val="Codefragment"/>
          <w:lang w:val="es-ES"/>
        </w:rPr>
        <w:t>b</w:t>
      </w:r>
      <w:r w:rsidRPr="005518F0">
        <w:rPr>
          <w:lang w:val="es-ES"/>
        </w:rPr>
        <w:t xml:space="preserve"> es cero y </w:t>
      </w:r>
      <w:r w:rsidRPr="005518F0">
        <w:rPr>
          <w:rStyle w:val="Codefragment"/>
          <w:lang w:val="es-ES"/>
        </w:rPr>
        <w:t>a</w:t>
      </w:r>
      <w:r w:rsidRPr="005518F0">
        <w:rPr>
          <w:lang w:val="es-ES"/>
        </w:rPr>
        <w:t xml:space="preserve"> se inicializa a </w:t>
      </w:r>
      <w:r w:rsidRPr="005518F0">
        <w:rPr>
          <w:rStyle w:val="Codefragment"/>
          <w:lang w:val="es-ES"/>
        </w:rPr>
        <w:t>1</w:t>
      </w:r>
      <w:r w:rsidRPr="005518F0">
        <w:rPr>
          <w:lang w:val="es-ES"/>
        </w:rPr>
        <w:t xml:space="preserve">. Cuando se ejecuta el inicializador para </w:t>
      </w:r>
      <w:r w:rsidRPr="005518F0">
        <w:rPr>
          <w:rStyle w:val="Codefragment"/>
          <w:lang w:val="es-ES"/>
        </w:rPr>
        <w:t>b</w:t>
      </w:r>
      <w:r w:rsidRPr="005518F0">
        <w:rPr>
          <w:lang w:val="es-ES"/>
        </w:rPr>
        <w:t xml:space="preserve">, el valor de </w:t>
      </w:r>
      <w:r w:rsidRPr="005518F0">
        <w:rPr>
          <w:rStyle w:val="Codefragment"/>
          <w:lang w:val="es-ES"/>
        </w:rPr>
        <w:t>a</w:t>
      </w:r>
      <w:r w:rsidRPr="005518F0">
        <w:rPr>
          <w:lang w:val="es-ES"/>
        </w:rPr>
        <w:t xml:space="preserve"> ya es </w:t>
      </w:r>
      <w:r w:rsidRPr="005518F0">
        <w:rPr>
          <w:rStyle w:val="Codefragment"/>
          <w:lang w:val="es-ES"/>
        </w:rPr>
        <w:t>1</w:t>
      </w:r>
      <w:r w:rsidRPr="005518F0">
        <w:rPr>
          <w:lang w:val="es-ES"/>
        </w:rPr>
        <w:t xml:space="preserve"> y </w:t>
      </w:r>
      <w:r w:rsidRPr="005518F0">
        <w:rPr>
          <w:rStyle w:val="Codefragment"/>
          <w:lang w:val="es-ES"/>
        </w:rPr>
        <w:t>b</w:t>
      </w:r>
      <w:r w:rsidRPr="005518F0">
        <w:rPr>
          <w:lang w:val="es-ES"/>
        </w:rPr>
        <w:t xml:space="preserve"> se inicializa a </w:t>
      </w:r>
      <w:r w:rsidRPr="005518F0">
        <w:rPr>
          <w:rStyle w:val="Codefragment"/>
          <w:lang w:val="es-ES"/>
        </w:rPr>
        <w:t>2</w:t>
      </w:r>
      <w:r w:rsidRPr="005518F0">
        <w:rPr>
          <w:lang w:val="es-ES"/>
        </w:rPr>
        <w:t>.</w:t>
      </w:r>
    </w:p>
    <w:p w14:paraId="3F2E5505" w14:textId="77777777" w:rsidR="0028536B" w:rsidRDefault="0028536B">
      <w:pPr>
        <w:pStyle w:val="Heading4"/>
      </w:pPr>
      <w:bookmarkStart w:id="1225" w:name="_Ref506725548"/>
      <w:bookmarkStart w:id="1226" w:name="_Toc365607106"/>
      <w:r>
        <w:t>Inicialización de campos estáticos</w:t>
      </w:r>
      <w:bookmarkEnd w:id="1225"/>
      <w:bookmarkEnd w:id="1226"/>
    </w:p>
    <w:p w14:paraId="3F2E5506" w14:textId="77777777" w:rsidR="0028536B" w:rsidRDefault="0028536B">
      <w:r w:rsidRPr="005518F0">
        <w:rPr>
          <w:lang w:val="es-ES"/>
        </w:rPr>
        <w:t>Los inicializadores de variable de un campo estático</w:t>
      </w:r>
      <w:r>
        <w:fldChar w:fldCharType="begin"/>
      </w:r>
      <w:r w:rsidRPr="005518F0">
        <w:rPr>
          <w:lang w:val="es-ES"/>
        </w:rPr>
        <w:instrText>XE "campo:estático:inicialización de un"</w:instrText>
      </w:r>
      <w:r>
        <w:fldChar w:fldCharType="end"/>
      </w:r>
      <w:r w:rsidRPr="005518F0">
        <w:rPr>
          <w:lang w:val="es-ES"/>
        </w:rPr>
        <w:t xml:space="preserve"> de una clase corresponden a una secuencia de asignaciones que se ejecutan en el orden textual en que aparecen en la declaración de la clase. Si en la clase existe un constructor estático (§</w:t>
      </w:r>
      <w:r w:rsidR="00852C57">
        <w:fldChar w:fldCharType="begin"/>
      </w:r>
      <w:r w:rsidRPr="005518F0">
        <w:rPr>
          <w:lang w:val="es-ES"/>
        </w:rPr>
        <w:instrText xml:space="preserve"> REF _Ref529257846 \r \h </w:instrText>
      </w:r>
      <w:r w:rsidR="00852C57">
        <w:fldChar w:fldCharType="separate"/>
      </w:r>
      <w:r w:rsidR="00437C65" w:rsidRPr="005518F0">
        <w:rPr>
          <w:lang w:val="es-ES"/>
        </w:rPr>
        <w:t>10.12</w:t>
      </w:r>
      <w:r w:rsidR="00852C57">
        <w:fldChar w:fldCharType="end"/>
      </w:r>
      <w:r w:rsidRPr="005518F0">
        <w:rPr>
          <w:lang w:val="es-ES"/>
        </w:rPr>
        <w:t xml:space="preserve">), \r \h </w:t>
      </w:r>
      <w:r>
        <w:fldChar w:fldCharType="begin"/>
      </w:r>
      <w:r w:rsidRPr="005518F0">
        <w:rPr>
          <w:lang w:val="es-ES"/>
        </w:rPr>
        <w:instrText>XE "clase:inicialización de una"</w:instrText>
      </w:r>
      <w:r>
        <w:fldChar w:fldCharType="end"/>
      </w:r>
      <w:r w:rsidRPr="005518F0">
        <w:rPr>
          <w:lang w:val="es-ES"/>
        </w:rPr>
        <w:t xml:space="preserve"> la ejecución de los inicializadores de campo estáticos tiene lugar inmediatamente antes de la ejecución del constructor estático. En caso contrario, los inicializadores de campo estático se ejecutan en un momento que depende de la inicialización y que es anterior a la primera utilización de un campo estático de esta clase. </w:t>
      </w:r>
      <w:r>
        <w:t xml:space="preserve">El ejemplo </w:t>
      </w:r>
    </w:p>
    <w:p w14:paraId="3F2E5507" w14:textId="77777777" w:rsidR="0028536B" w:rsidRDefault="0028536B">
      <w:pPr>
        <w:pStyle w:val="Code"/>
      </w:pPr>
      <w:r>
        <w:t>using System;</w:t>
      </w:r>
    </w:p>
    <w:p w14:paraId="3F2E5508" w14:textId="77777777" w:rsidR="0028536B" w:rsidRDefault="0028536B">
      <w:pPr>
        <w:pStyle w:val="Code"/>
      </w:pPr>
      <w:r>
        <w:t xml:space="preserve">class Test </w:t>
      </w:r>
      <w:r>
        <w:br/>
        <w:t xml:space="preserve">{ </w:t>
      </w:r>
      <w:r>
        <w:br/>
      </w:r>
      <w:r>
        <w:tab/>
        <w:t xml:space="preserve">static void </w:t>
      </w:r>
      <w:smartTag w:uri="urn:schemas-microsoft-com:office:smarttags" w:element="place">
        <w:r>
          <w:t>Main</w:t>
        </w:r>
      </w:smartTag>
      <w:r>
        <w:t>() {</w:t>
      </w:r>
      <w:r>
        <w:br/>
      </w:r>
      <w:r>
        <w:tab/>
      </w:r>
      <w:r>
        <w:tab/>
        <w:t>Console.WriteLine("{0} {1}", B.Y, A.X);</w:t>
      </w:r>
      <w:r>
        <w:br/>
      </w:r>
      <w:r>
        <w:tab/>
        <w:t>}</w:t>
      </w:r>
    </w:p>
    <w:p w14:paraId="3F2E5509" w14:textId="77777777" w:rsidR="0028536B" w:rsidRDefault="0028536B">
      <w:pPr>
        <w:pStyle w:val="Code"/>
      </w:pPr>
      <w:r>
        <w:tab/>
        <w:t>public static int F(string s) {</w:t>
      </w:r>
      <w:r>
        <w:br/>
      </w:r>
      <w:r>
        <w:tab/>
      </w:r>
      <w:r>
        <w:tab/>
        <w:t>Console.WriteLine(s);</w:t>
      </w:r>
      <w:r>
        <w:br/>
      </w:r>
      <w:r>
        <w:tab/>
      </w:r>
      <w:r>
        <w:tab/>
        <w:t>return 1;</w:t>
      </w:r>
      <w:r>
        <w:br/>
      </w:r>
      <w:r>
        <w:tab/>
        <w:t>}</w:t>
      </w:r>
      <w:r>
        <w:br/>
        <w:t>}</w:t>
      </w:r>
    </w:p>
    <w:p w14:paraId="3F2E550A" w14:textId="77777777" w:rsidR="0028536B" w:rsidRDefault="0028536B">
      <w:pPr>
        <w:pStyle w:val="Code"/>
      </w:pPr>
      <w:r>
        <w:t>class A</w:t>
      </w:r>
      <w:r>
        <w:br/>
        <w:t>{</w:t>
      </w:r>
      <w:r>
        <w:br/>
      </w:r>
      <w:r>
        <w:tab/>
        <w:t>public static int X = Test.F("Init A");</w:t>
      </w:r>
      <w:r>
        <w:br/>
        <w:t>}</w:t>
      </w:r>
    </w:p>
    <w:p w14:paraId="3F2E550B" w14:textId="77777777" w:rsidR="0028536B" w:rsidRDefault="0028536B">
      <w:pPr>
        <w:pStyle w:val="Code"/>
      </w:pPr>
      <w:r>
        <w:t>class B</w:t>
      </w:r>
      <w:r>
        <w:br/>
        <w:t>{</w:t>
      </w:r>
      <w:r>
        <w:br/>
      </w:r>
      <w:r>
        <w:tab/>
        <w:t>public static int Y = Test.F("Init B");</w:t>
      </w:r>
      <w:r>
        <w:br/>
        <w:t>}</w:t>
      </w:r>
    </w:p>
    <w:p w14:paraId="3F2E550C" w14:textId="77777777" w:rsidR="0028536B" w:rsidRPr="005518F0" w:rsidRDefault="0028536B">
      <w:pPr>
        <w:rPr>
          <w:lang w:val="es-ES"/>
        </w:rPr>
      </w:pPr>
      <w:r w:rsidRPr="005518F0">
        <w:rPr>
          <w:lang w:val="es-ES"/>
        </w:rPr>
        <w:t>podría producir el resultado:</w:t>
      </w:r>
    </w:p>
    <w:p w14:paraId="3F2E550D" w14:textId="77777777" w:rsidR="0028536B" w:rsidRPr="005518F0" w:rsidRDefault="0028536B">
      <w:pPr>
        <w:pStyle w:val="Code"/>
        <w:rPr>
          <w:lang w:val="es-ES"/>
        </w:rPr>
      </w:pPr>
      <w:r w:rsidRPr="005518F0">
        <w:rPr>
          <w:lang w:val="es-ES"/>
        </w:rPr>
        <w:lastRenderedPageBreak/>
        <w:t>Init A</w:t>
      </w:r>
      <w:r w:rsidRPr="005518F0">
        <w:rPr>
          <w:lang w:val="es-ES"/>
        </w:rPr>
        <w:br/>
        <w:t>Init B</w:t>
      </w:r>
      <w:r w:rsidRPr="005518F0">
        <w:rPr>
          <w:lang w:val="es-ES"/>
        </w:rPr>
        <w:br/>
        <w:t>1 1</w:t>
      </w:r>
    </w:p>
    <w:p w14:paraId="3F2E550E" w14:textId="77777777" w:rsidR="0028536B" w:rsidRPr="005518F0" w:rsidRDefault="0028536B">
      <w:pPr>
        <w:rPr>
          <w:lang w:val="es-ES"/>
        </w:rPr>
      </w:pPr>
      <w:r w:rsidRPr="005518F0">
        <w:rPr>
          <w:lang w:val="es-ES"/>
        </w:rPr>
        <w:t>o el siguiente:</w:t>
      </w:r>
    </w:p>
    <w:p w14:paraId="3F2E550F" w14:textId="77777777" w:rsidR="0028536B" w:rsidRPr="005518F0" w:rsidRDefault="0028536B">
      <w:pPr>
        <w:pStyle w:val="Code"/>
        <w:rPr>
          <w:lang w:val="es-ES"/>
        </w:rPr>
      </w:pPr>
      <w:r w:rsidRPr="005518F0">
        <w:rPr>
          <w:lang w:val="es-ES"/>
        </w:rPr>
        <w:t>Init B</w:t>
      </w:r>
      <w:r w:rsidRPr="005518F0">
        <w:rPr>
          <w:lang w:val="es-ES"/>
        </w:rPr>
        <w:br/>
        <w:t>Init A</w:t>
      </w:r>
      <w:r w:rsidRPr="005518F0">
        <w:rPr>
          <w:lang w:val="es-ES"/>
        </w:rPr>
        <w:br/>
        <w:t>1 1</w:t>
      </w:r>
    </w:p>
    <w:p w14:paraId="3F2E5510" w14:textId="77777777" w:rsidR="0028536B" w:rsidRDefault="0028536B">
      <w:r w:rsidRPr="005518F0">
        <w:rPr>
          <w:lang w:val="es-ES"/>
        </w:rPr>
        <w:t xml:space="preserve">porque la ejecución de los inicializadores de </w:t>
      </w:r>
      <w:r w:rsidRPr="005518F0">
        <w:rPr>
          <w:rStyle w:val="Codefragment"/>
          <w:lang w:val="es-ES"/>
        </w:rPr>
        <w:t>X</w:t>
      </w:r>
      <w:r w:rsidRPr="005518F0">
        <w:rPr>
          <w:lang w:val="es-ES"/>
        </w:rPr>
        <w:t xml:space="preserve"> e </w:t>
      </w:r>
      <w:r w:rsidRPr="005518F0">
        <w:rPr>
          <w:rStyle w:val="Codefragment"/>
          <w:lang w:val="es-ES"/>
        </w:rPr>
        <w:t>Y</w:t>
      </w:r>
      <w:r w:rsidRPr="005518F0">
        <w:rPr>
          <w:lang w:val="es-ES"/>
        </w:rPr>
        <w:t xml:space="preserve"> puede producirse en cualquier orden; solo es imprescindible que se produzca antes de las referencias a esos campos. </w:t>
      </w:r>
      <w:r>
        <w:t xml:space="preserve">No obstante, en el ejemplo </w:t>
      </w:r>
    </w:p>
    <w:p w14:paraId="3F2E5511" w14:textId="77777777" w:rsidR="0028536B" w:rsidRDefault="0028536B">
      <w:pPr>
        <w:pStyle w:val="Code"/>
      </w:pPr>
      <w:r>
        <w:t>using System;</w:t>
      </w:r>
    </w:p>
    <w:p w14:paraId="3F2E5512"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Console.WriteLine("{0} {1}", B.Y, A.X);</w:t>
      </w:r>
      <w:r>
        <w:br/>
      </w:r>
      <w:r>
        <w:tab/>
        <w:t>}</w:t>
      </w:r>
    </w:p>
    <w:p w14:paraId="3F2E5513" w14:textId="77777777" w:rsidR="0028536B" w:rsidRDefault="0028536B">
      <w:pPr>
        <w:pStyle w:val="Code"/>
      </w:pPr>
      <w:r>
        <w:tab/>
        <w:t>public static int F(string s) {</w:t>
      </w:r>
      <w:r>
        <w:br/>
      </w:r>
      <w:r>
        <w:tab/>
      </w:r>
      <w:r>
        <w:tab/>
        <w:t>Console.WriteLine(s);</w:t>
      </w:r>
      <w:r>
        <w:br/>
      </w:r>
      <w:r>
        <w:tab/>
      </w:r>
      <w:r>
        <w:tab/>
        <w:t>return 1;</w:t>
      </w:r>
      <w:r>
        <w:br/>
      </w:r>
      <w:r>
        <w:tab/>
        <w:t>}</w:t>
      </w:r>
      <w:r>
        <w:br/>
        <w:t>}</w:t>
      </w:r>
    </w:p>
    <w:p w14:paraId="3F2E5514" w14:textId="77777777" w:rsidR="0028536B" w:rsidRDefault="0028536B">
      <w:pPr>
        <w:pStyle w:val="Code"/>
      </w:pPr>
      <w:r>
        <w:t>class A</w:t>
      </w:r>
      <w:r>
        <w:br/>
        <w:t>{</w:t>
      </w:r>
      <w:r>
        <w:br/>
      </w:r>
      <w:r>
        <w:tab/>
        <w:t>static A() {}</w:t>
      </w:r>
    </w:p>
    <w:p w14:paraId="3F2E5515" w14:textId="77777777" w:rsidR="0028536B" w:rsidRDefault="0028536B">
      <w:pPr>
        <w:pStyle w:val="Code"/>
      </w:pPr>
      <w:r>
        <w:tab/>
        <w:t>public static int X = Test.F("Init A");</w:t>
      </w:r>
      <w:r>
        <w:br/>
        <w:t>}</w:t>
      </w:r>
    </w:p>
    <w:p w14:paraId="3F2E5516" w14:textId="77777777" w:rsidR="0028536B" w:rsidRDefault="0028536B">
      <w:pPr>
        <w:pStyle w:val="Code"/>
      </w:pPr>
      <w:r>
        <w:t>class B</w:t>
      </w:r>
      <w:r>
        <w:br/>
        <w:t>{</w:t>
      </w:r>
      <w:r>
        <w:br/>
      </w:r>
      <w:r>
        <w:tab/>
        <w:t>static B() {}</w:t>
      </w:r>
    </w:p>
    <w:p w14:paraId="3F2E5517" w14:textId="77777777" w:rsidR="0028536B" w:rsidRDefault="0028536B">
      <w:pPr>
        <w:pStyle w:val="Code"/>
      </w:pPr>
      <w:r>
        <w:tab/>
        <w:t>public static int Y = Test.F("Init B");</w:t>
      </w:r>
      <w:r>
        <w:br/>
        <w:t>}</w:t>
      </w:r>
    </w:p>
    <w:p w14:paraId="3F2E5518" w14:textId="77777777" w:rsidR="0028536B" w:rsidRPr="005518F0" w:rsidRDefault="0028536B">
      <w:pPr>
        <w:rPr>
          <w:lang w:val="es-ES"/>
        </w:rPr>
      </w:pPr>
      <w:r w:rsidRPr="005518F0">
        <w:rPr>
          <w:lang w:val="es-ES"/>
        </w:rPr>
        <w:t>el resultado debe ser:</w:t>
      </w:r>
    </w:p>
    <w:p w14:paraId="3F2E5519" w14:textId="77777777" w:rsidR="0028536B" w:rsidRPr="005518F0" w:rsidRDefault="0028536B">
      <w:pPr>
        <w:pStyle w:val="Code"/>
        <w:rPr>
          <w:lang w:val="es-ES"/>
        </w:rPr>
      </w:pPr>
      <w:r w:rsidRPr="005518F0">
        <w:rPr>
          <w:lang w:val="es-ES"/>
        </w:rPr>
        <w:t>Init B</w:t>
      </w:r>
      <w:r w:rsidRPr="005518F0">
        <w:rPr>
          <w:lang w:val="es-ES"/>
        </w:rPr>
        <w:br/>
        <w:t>Init A</w:t>
      </w:r>
      <w:r w:rsidRPr="005518F0">
        <w:rPr>
          <w:lang w:val="es-ES"/>
        </w:rPr>
        <w:br/>
        <w:t>1 1</w:t>
      </w:r>
    </w:p>
    <w:p w14:paraId="3F2E551A" w14:textId="77777777" w:rsidR="0028536B" w:rsidRPr="005518F0" w:rsidRDefault="0028536B">
      <w:pPr>
        <w:rPr>
          <w:lang w:val="es-ES"/>
        </w:rPr>
      </w:pPr>
      <w:r w:rsidRPr="005518F0">
        <w:rPr>
          <w:lang w:val="es-ES"/>
        </w:rPr>
        <w:t>porque las reglas de ejecución de los constructores estáticos (como se define en §</w:t>
      </w:r>
      <w:r w:rsidR="00852C57">
        <w:fldChar w:fldCharType="begin"/>
      </w:r>
      <w:r w:rsidRPr="005518F0">
        <w:rPr>
          <w:lang w:val="es-ES"/>
        </w:rPr>
        <w:instrText xml:space="preserve"> REF _Ref12430255 \r \h </w:instrText>
      </w:r>
      <w:r w:rsidR="00852C57">
        <w:fldChar w:fldCharType="separate"/>
      </w:r>
      <w:r w:rsidR="00437C65" w:rsidRPr="005518F0">
        <w:rPr>
          <w:lang w:val="es-ES"/>
        </w:rPr>
        <w:t>10.12</w:t>
      </w:r>
      <w:r w:rsidR="00852C57">
        <w:fldChar w:fldCharType="end"/>
      </w:r>
      <w:r w:rsidRPr="005518F0">
        <w:rPr>
          <w:lang w:val="es-ES"/>
        </w:rPr>
        <w:t xml:space="preserve">) dictan que el constructor estático de </w:t>
      </w:r>
      <w:r w:rsidRPr="005518F0">
        <w:rPr>
          <w:rStyle w:val="Codefragment"/>
          <w:lang w:val="es-ES"/>
        </w:rPr>
        <w:t>B</w:t>
      </w:r>
      <w:r w:rsidRPr="005518F0">
        <w:rPr>
          <w:lang w:val="es-ES"/>
        </w:rPr>
        <w:t xml:space="preserve"> (y por lo tanto, los inicializadores de campo estático de </w:t>
      </w:r>
      <w:r w:rsidRPr="005518F0">
        <w:rPr>
          <w:rStyle w:val="Codefragment"/>
          <w:lang w:val="es-ES"/>
        </w:rPr>
        <w:t>B</w:t>
      </w:r>
      <w:r w:rsidRPr="005518F0">
        <w:rPr>
          <w:lang w:val="es-ES"/>
        </w:rPr>
        <w:t xml:space="preserve">) debe ejecutarse antes que el constructor estático de </w:t>
      </w:r>
      <w:r w:rsidRPr="005518F0">
        <w:rPr>
          <w:rStyle w:val="Codefragment"/>
          <w:lang w:val="es-ES"/>
        </w:rPr>
        <w:t>A</w:t>
      </w:r>
      <w:r w:rsidRPr="005518F0">
        <w:rPr>
          <w:lang w:val="es-ES"/>
        </w:rPr>
        <w:t xml:space="preserve"> y sus inicializadores de campo.</w:t>
      </w:r>
    </w:p>
    <w:p w14:paraId="3F2E551B" w14:textId="77777777" w:rsidR="0028536B" w:rsidRDefault="0028536B">
      <w:pPr>
        <w:pStyle w:val="Heading4"/>
      </w:pPr>
      <w:bookmarkStart w:id="1227" w:name="_Ref506725594"/>
      <w:bookmarkStart w:id="1228" w:name="_Toc365607107"/>
      <w:r>
        <w:t>Inicialización de campos de instancia</w:t>
      </w:r>
      <w:bookmarkEnd w:id="1227"/>
      <w:bookmarkEnd w:id="1228"/>
    </w:p>
    <w:p w14:paraId="3F2E551C" w14:textId="77777777" w:rsidR="0028536B" w:rsidRPr="005518F0" w:rsidRDefault="0028536B">
      <w:pPr>
        <w:rPr>
          <w:lang w:val="es-ES"/>
        </w:rPr>
      </w:pPr>
      <w:r w:rsidRPr="005518F0">
        <w:rPr>
          <w:lang w:val="es-ES"/>
        </w:rPr>
        <w:t>Los inicializadores de variable de un campo de instancia de una clase corresponden a una secuencia de asignaciones que se ejecutan inmediatamente al entrar en cualquiera de los constructores de instancia (§</w:t>
      </w:r>
      <w:r w:rsidR="00852C57">
        <w:fldChar w:fldCharType="begin"/>
      </w:r>
      <w:r w:rsidRPr="005518F0">
        <w:rPr>
          <w:lang w:val="es-ES"/>
        </w:rPr>
        <w:instrText xml:space="preserve"> REF _Ref458503115 \r \h </w:instrText>
      </w:r>
      <w:r w:rsidR="00852C57">
        <w:fldChar w:fldCharType="separate"/>
      </w:r>
      <w:r w:rsidR="00437C65" w:rsidRPr="005518F0">
        <w:rPr>
          <w:lang w:val="es-ES"/>
        </w:rPr>
        <w:t>10.11.1</w:t>
      </w:r>
      <w:r w:rsidR="00852C57">
        <w:fldChar w:fldCharType="end"/>
      </w:r>
      <w:r w:rsidRPr="005518F0">
        <w:rPr>
          <w:lang w:val="es-ES"/>
        </w:rPr>
        <w:t>) de la clase. Los inicializadores de variable se ejecutan en el orden textual en que aparecen en la declaración de clase. El proceso de creación e inicialización de una instancia de clase se describe con más detalle en §</w:t>
      </w:r>
      <w:r w:rsidR="00852C57">
        <w:fldChar w:fldCharType="begin"/>
      </w:r>
      <w:r w:rsidRPr="005518F0">
        <w:rPr>
          <w:lang w:val="es-ES"/>
        </w:rPr>
        <w:instrText xml:space="preserve"> REF _Ref465821094 \r \h </w:instrText>
      </w:r>
      <w:r w:rsidR="00852C57">
        <w:fldChar w:fldCharType="separate"/>
      </w:r>
      <w:r w:rsidR="00437C65" w:rsidRPr="005518F0">
        <w:rPr>
          <w:lang w:val="es-ES"/>
        </w:rPr>
        <w:t>10.11</w:t>
      </w:r>
      <w:r w:rsidR="00852C57">
        <w:fldChar w:fldCharType="end"/>
      </w:r>
      <w:r w:rsidRPr="005518F0">
        <w:rPr>
          <w:lang w:val="es-ES"/>
        </w:rPr>
        <w:t>.</w:t>
      </w:r>
    </w:p>
    <w:p w14:paraId="3F2E551D" w14:textId="77777777" w:rsidR="0028536B" w:rsidRPr="005518F0" w:rsidRDefault="0028536B">
      <w:pPr>
        <w:rPr>
          <w:lang w:val="es-ES"/>
        </w:rPr>
      </w:pPr>
      <w:r w:rsidRPr="005518F0">
        <w:rPr>
          <w:lang w:val="es-ES"/>
        </w:rPr>
        <w:t xml:space="preserve">Un inicializador de variable para un campo de instancia no puede hacer referencia a la instancia que está creando. Por lo tanto, supone un error en tiempo de compilación que en un inicializador de variable se haga referencia a </w:t>
      </w:r>
      <w:r w:rsidRPr="005518F0">
        <w:rPr>
          <w:rStyle w:val="Codefragment"/>
          <w:lang w:val="es-ES"/>
        </w:rPr>
        <w:t>this</w:t>
      </w:r>
      <w:r w:rsidRPr="005518F0">
        <w:rPr>
          <w:lang w:val="es-ES"/>
        </w:rPr>
        <w:t xml:space="preserve"> o a un miembro de instancia mediante un nombre simple (</w:t>
      </w:r>
      <w:r w:rsidRPr="005518F0">
        <w:rPr>
          <w:rStyle w:val="Production"/>
          <w:lang w:val="es-ES"/>
        </w:rPr>
        <w:t>simple-name</w:t>
      </w:r>
      <w:r w:rsidRPr="005518F0">
        <w:rPr>
          <w:lang w:val="es-ES"/>
        </w:rPr>
        <w:t>). En el ejemplo</w:t>
      </w:r>
    </w:p>
    <w:p w14:paraId="3F2E551E" w14:textId="77777777" w:rsidR="0028536B" w:rsidRPr="005518F0" w:rsidRDefault="0028536B">
      <w:pPr>
        <w:pStyle w:val="Code"/>
        <w:rPr>
          <w:lang w:val="es-ES"/>
        </w:rPr>
      </w:pPr>
      <w:r w:rsidRPr="005518F0">
        <w:rPr>
          <w:lang w:val="es-ES"/>
        </w:rPr>
        <w:t>class A</w:t>
      </w:r>
      <w:r w:rsidRPr="005518F0">
        <w:rPr>
          <w:lang w:val="es-ES"/>
        </w:rPr>
        <w:br/>
        <w:t>{</w:t>
      </w:r>
      <w:r w:rsidRPr="005518F0">
        <w:rPr>
          <w:lang w:val="es-ES"/>
        </w:rPr>
        <w:br/>
      </w:r>
      <w:r w:rsidRPr="005518F0">
        <w:rPr>
          <w:lang w:val="es-ES"/>
        </w:rPr>
        <w:tab/>
        <w:t>int x = 1;</w:t>
      </w:r>
      <w:r w:rsidRPr="005518F0">
        <w:rPr>
          <w:lang w:val="es-ES"/>
        </w:rPr>
        <w:br/>
      </w:r>
      <w:r w:rsidRPr="005518F0">
        <w:rPr>
          <w:lang w:val="es-ES"/>
        </w:rPr>
        <w:tab/>
        <w:t>int y = x + 1;</w:t>
      </w:r>
      <w:r w:rsidRPr="005518F0">
        <w:rPr>
          <w:lang w:val="es-ES"/>
        </w:rPr>
        <w:tab/>
      </w:r>
      <w:r w:rsidRPr="005518F0">
        <w:rPr>
          <w:lang w:val="es-ES"/>
        </w:rPr>
        <w:tab/>
        <w:t>// Error, reference to instance member of this</w:t>
      </w:r>
      <w:r w:rsidRPr="005518F0">
        <w:rPr>
          <w:lang w:val="es-ES"/>
        </w:rPr>
        <w:br/>
        <w:t>}</w:t>
      </w:r>
    </w:p>
    <w:p w14:paraId="3F2E551F" w14:textId="77777777" w:rsidR="0028536B" w:rsidRPr="005518F0" w:rsidRDefault="0028536B">
      <w:pPr>
        <w:rPr>
          <w:lang w:val="es-ES"/>
        </w:rPr>
      </w:pPr>
      <w:r w:rsidRPr="005518F0">
        <w:rPr>
          <w:lang w:val="es-ES"/>
        </w:rPr>
        <w:lastRenderedPageBreak/>
        <w:t xml:space="preserve">el inicializador de variable para </w:t>
      </w:r>
      <w:r w:rsidRPr="005518F0">
        <w:rPr>
          <w:rStyle w:val="Codefragment"/>
          <w:lang w:val="es-ES"/>
        </w:rPr>
        <w:t>y</w:t>
      </w:r>
      <w:r w:rsidRPr="005518F0">
        <w:rPr>
          <w:lang w:val="es-ES"/>
        </w:rPr>
        <w:t xml:space="preserve"> produce un error en tiempo de compilación porque hace referencia a un miembro de la instancia que se está creando.</w:t>
      </w:r>
    </w:p>
    <w:p w14:paraId="3F2E5520" w14:textId="77777777" w:rsidR="0028536B" w:rsidRDefault="0028536B">
      <w:pPr>
        <w:pStyle w:val="Heading2"/>
      </w:pPr>
      <w:bookmarkStart w:id="1229" w:name="_Ref456697668"/>
      <w:bookmarkStart w:id="1230" w:name="_Toc365607108"/>
      <w:r>
        <w:t>Métodos</w:t>
      </w:r>
      <w:bookmarkEnd w:id="1209"/>
      <w:bookmarkEnd w:id="1229"/>
      <w:bookmarkEnd w:id="1230"/>
    </w:p>
    <w:p w14:paraId="3F2E5521" w14:textId="77777777" w:rsidR="0028536B" w:rsidRPr="005518F0" w:rsidRDefault="0028536B">
      <w:pPr>
        <w:rPr>
          <w:lang w:val="es-ES"/>
        </w:rPr>
      </w:pPr>
      <w:r w:rsidRPr="005518F0">
        <w:rPr>
          <w:lang w:val="es-ES"/>
        </w:rPr>
        <w:t xml:space="preserve">Un </w:t>
      </w:r>
      <w:r w:rsidRPr="005518F0">
        <w:rPr>
          <w:rStyle w:val="Term"/>
          <w:lang w:val="es-ES"/>
        </w:rPr>
        <w:t>método</w:t>
      </w:r>
      <w:r w:rsidRPr="005518F0">
        <w:rPr>
          <w:lang w:val="es-ES"/>
        </w:rPr>
        <w:t xml:space="preserve"> es un miembro que implementa un cálculo o una acción que puede realizar un objeto o una clase. Los métodos se declaran mediante declaraciones de métodos (</w:t>
      </w:r>
      <w:r w:rsidRPr="005518F0">
        <w:rPr>
          <w:rStyle w:val="Production"/>
          <w:lang w:val="es-ES"/>
        </w:rPr>
        <w:t>method-declaration</w:t>
      </w:r>
      <w:r w:rsidRPr="005518F0">
        <w:rPr>
          <w:lang w:val="es-ES"/>
        </w:rPr>
        <w:t>):</w:t>
      </w:r>
    </w:p>
    <w:p w14:paraId="3F2E5522" w14:textId="77777777" w:rsidR="0028536B" w:rsidRDefault="0028536B">
      <w:pPr>
        <w:pStyle w:val="Grammar"/>
      </w:pPr>
      <w:r>
        <w:t>method-declaration:</w:t>
      </w:r>
      <w:r>
        <w:br/>
        <w:t>method-header   method-body</w:t>
      </w:r>
    </w:p>
    <w:p w14:paraId="3F2E5523" w14:textId="77777777" w:rsidR="009A6BBD" w:rsidRPr="00290211" w:rsidRDefault="0028536B" w:rsidP="009A6BBD">
      <w:pPr>
        <w:pStyle w:val="Grammar"/>
      </w:pPr>
      <w:r>
        <w:t>method-header:</w:t>
      </w:r>
      <w:r>
        <w:br/>
        <w:t>attributes</w:t>
      </w:r>
      <w:r>
        <w:rPr>
          <w:vertAlign w:val="subscript"/>
        </w:rPr>
        <w:t>opt</w:t>
      </w:r>
      <w:r>
        <w:t xml:space="preserve">   method-modifiers</w:t>
      </w:r>
      <w:r>
        <w:rPr>
          <w:vertAlign w:val="subscript"/>
        </w:rPr>
        <w:t>opt</w:t>
      </w:r>
      <w:r>
        <w:t xml:space="preserve">   </w:t>
      </w:r>
      <w:r>
        <w:rPr>
          <w:rStyle w:val="Codefragment"/>
          <w:i w:val="0"/>
        </w:rPr>
        <w:t>partial</w:t>
      </w:r>
      <w:r>
        <w:rPr>
          <w:vertAlign w:val="subscript"/>
        </w:rPr>
        <w:t>opt</w:t>
      </w:r>
      <w:r>
        <w:t xml:space="preserve">   return-type   member-name   type-parameter-list</w:t>
      </w:r>
      <w:r>
        <w:rPr>
          <w:vertAlign w:val="subscript"/>
        </w:rPr>
        <w:t>opt</w:t>
      </w:r>
      <w:r>
        <w:br/>
      </w:r>
      <w:r>
        <w:tab/>
      </w:r>
      <w:r>
        <w:tab/>
      </w:r>
      <w:r>
        <w:rPr>
          <w:rStyle w:val="Terminal"/>
        </w:rPr>
        <w:t>(</w:t>
      </w:r>
      <w:r>
        <w:t xml:space="preserve">   formal-parameter-list</w:t>
      </w:r>
      <w:r>
        <w:rPr>
          <w:vertAlign w:val="subscript"/>
        </w:rPr>
        <w:t>opt</w:t>
      </w:r>
      <w:r>
        <w:t xml:space="preserve">   </w:t>
      </w:r>
      <w:r>
        <w:rPr>
          <w:rStyle w:val="Terminal"/>
        </w:rPr>
        <w:t>)</w:t>
      </w:r>
      <w:r>
        <w:t xml:space="preserve">   type-parameter-constraints-clauses</w:t>
      </w:r>
      <w:r>
        <w:rPr>
          <w:vertAlign w:val="subscript"/>
        </w:rPr>
        <w:t>opt</w:t>
      </w:r>
    </w:p>
    <w:p w14:paraId="3F2E5524" w14:textId="77777777" w:rsidR="0028536B" w:rsidRDefault="0028536B">
      <w:pPr>
        <w:pStyle w:val="Grammar"/>
      </w:pPr>
      <w:r>
        <w:t>method-modifiers:</w:t>
      </w:r>
      <w:r>
        <w:br/>
        <w:t>method-modifier</w:t>
      </w:r>
      <w:r>
        <w:br/>
        <w:t>method-modifiers   method-modifier</w:t>
      </w:r>
    </w:p>
    <w:p w14:paraId="3F2E5525" w14:textId="77777777" w:rsidR="0028536B" w:rsidRDefault="0028536B">
      <w:pPr>
        <w:pStyle w:val="Grammar"/>
        <w:rPr>
          <w:rStyle w:val="Terminal"/>
        </w:rPr>
      </w:pPr>
      <w:r>
        <w:t>method-modifier:</w:t>
      </w:r>
      <w:r>
        <w:br/>
      </w:r>
      <w:bookmarkStart w:id="1231" w:name="OLE_LINK1"/>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r>
        <w:rPr>
          <w:rStyle w:val="Terminal"/>
        </w:rPr>
        <w:br/>
        <w:t>async</w:t>
      </w:r>
    </w:p>
    <w:bookmarkEnd w:id="1231"/>
    <w:p w14:paraId="3F2E5526" w14:textId="77777777" w:rsidR="0028536B" w:rsidRDefault="0028536B">
      <w:pPr>
        <w:pStyle w:val="Grammar"/>
        <w:rPr>
          <w:rStyle w:val="Terminal"/>
        </w:rPr>
      </w:pPr>
      <w:r>
        <w:t>return-type:</w:t>
      </w:r>
      <w:r>
        <w:br/>
        <w:t>type</w:t>
      </w:r>
      <w:r>
        <w:br/>
      </w:r>
      <w:r>
        <w:rPr>
          <w:rStyle w:val="Terminal"/>
        </w:rPr>
        <w:t>void</w:t>
      </w:r>
    </w:p>
    <w:p w14:paraId="3F2E5527" w14:textId="77777777" w:rsidR="0028536B" w:rsidRPr="005518F0" w:rsidRDefault="0028536B">
      <w:pPr>
        <w:pStyle w:val="Grammar"/>
        <w:rPr>
          <w:lang w:val="es-ES"/>
        </w:rPr>
      </w:pPr>
      <w:r>
        <w:t>member-name:</w:t>
      </w:r>
      <w:r>
        <w:br/>
        <w:t>identifier</w:t>
      </w:r>
      <w:r>
        <w:br/>
        <w:t xml:space="preserve">interface-type   </w:t>
      </w:r>
      <w:r>
        <w:rPr>
          <w:rStyle w:val="Terminal"/>
        </w:rPr>
        <w:t>.</w:t>
      </w:r>
      <w:r>
        <w:t xml:space="preserve">   </w:t>
      </w:r>
      <w:r w:rsidRPr="005518F0">
        <w:rPr>
          <w:lang w:val="es-ES"/>
        </w:rPr>
        <w:t>identifier</w:t>
      </w:r>
    </w:p>
    <w:p w14:paraId="3F2E5528" w14:textId="77777777" w:rsidR="0028536B" w:rsidRPr="005518F0" w:rsidRDefault="0028536B">
      <w:pPr>
        <w:pStyle w:val="Grammar"/>
        <w:rPr>
          <w:lang w:val="es-ES"/>
        </w:rPr>
      </w:pPr>
      <w:r w:rsidRPr="005518F0">
        <w:rPr>
          <w:lang w:val="es-ES"/>
        </w:rPr>
        <w:t>method-body:</w:t>
      </w:r>
      <w:r w:rsidRPr="005518F0">
        <w:rPr>
          <w:lang w:val="es-ES"/>
        </w:rPr>
        <w:br/>
        <w:t>block</w:t>
      </w:r>
      <w:r w:rsidRPr="005518F0">
        <w:rPr>
          <w:lang w:val="es-ES"/>
        </w:rPr>
        <w:br/>
      </w:r>
      <w:r w:rsidRPr="005518F0">
        <w:rPr>
          <w:rStyle w:val="Terminal"/>
          <w:lang w:val="es-ES"/>
        </w:rPr>
        <w:t>;</w:t>
      </w:r>
    </w:p>
    <w:p w14:paraId="3F2E5529" w14:textId="77777777" w:rsidR="0028536B" w:rsidRPr="005518F0" w:rsidRDefault="0028536B">
      <w:pPr>
        <w:rPr>
          <w:lang w:val="es-ES"/>
        </w:rPr>
      </w:pPr>
      <w:r w:rsidRPr="005518F0">
        <w:rPr>
          <w:lang w:val="es-ES"/>
        </w:rPr>
        <w:t>Una declaración de método (</w:t>
      </w:r>
      <w:r w:rsidRPr="005518F0">
        <w:rPr>
          <w:rStyle w:val="Production"/>
          <w:lang w:val="es-ES"/>
        </w:rPr>
        <w:t>method-declaration</w:t>
      </w:r>
      <w:r w:rsidRPr="005518F0">
        <w:rPr>
          <w:lang w:val="es-ES"/>
        </w:rPr>
        <w:t>) puede incluir un conjunto de atributos (</w:t>
      </w:r>
      <w:r w:rsidRPr="005518F0">
        <w:rPr>
          <w:rStyle w:val="Production"/>
          <w:lang w:val="es-ES"/>
        </w:rPr>
        <w:t>attributes</w:t>
      </w:r>
      <w:r w:rsidRPr="005518F0">
        <w:rPr>
          <w:lang w:val="es-ES"/>
        </w:rPr>
        <w:t>) (§</w:t>
      </w:r>
      <w:r w:rsidR="00852C57">
        <w:fldChar w:fldCharType="begin"/>
      </w:r>
      <w:r w:rsidRPr="005518F0">
        <w:rPr>
          <w:lang w:val="es-ES"/>
        </w:rPr>
        <w:instrText xml:space="preserve"> REF _Ref463497458 \r \h </w:instrText>
      </w:r>
      <w:r w:rsidR="00852C57">
        <w:fldChar w:fldCharType="separate"/>
      </w:r>
      <w:r w:rsidR="00437C65" w:rsidRPr="005518F0">
        <w:rPr>
          <w:lang w:val="es-ES"/>
        </w:rPr>
        <w:t>17</w:t>
      </w:r>
      <w:r w:rsidR="00852C57">
        <w:fldChar w:fldCharType="end"/>
      </w:r>
      <w:r w:rsidRPr="005518F0">
        <w:rPr>
          <w:lang w:val="es-ES"/>
        </w:rPr>
        <w:t>) y una combinación válida de los cuatro modificadores de acceso (§</w:t>
      </w:r>
      <w:r w:rsidR="00852C57">
        <w:fldChar w:fldCharType="begin"/>
      </w:r>
      <w:r w:rsidRPr="005518F0">
        <w:rPr>
          <w:lang w:val="es-ES"/>
        </w:rPr>
        <w:instrText xml:space="preserve"> REF _Ref457390769 \r \h </w:instrText>
      </w:r>
      <w:r w:rsidR="00852C57">
        <w:fldChar w:fldCharType="separate"/>
      </w:r>
      <w:r w:rsidR="00437C65" w:rsidRPr="005518F0">
        <w:rPr>
          <w:lang w:val="es-ES"/>
        </w:rPr>
        <w:t>10.3.5</w:t>
      </w:r>
      <w:r w:rsidR="00852C57">
        <w:fldChar w:fldCharType="end"/>
      </w:r>
      <w:r w:rsidRPr="005518F0">
        <w:rPr>
          <w:lang w:val="es-ES"/>
        </w:rPr>
        <w:t xml:space="preserve">), los modificadores </w:t>
      </w:r>
      <w:r w:rsidRPr="005518F0">
        <w:rPr>
          <w:rStyle w:val="Codefragment"/>
          <w:lang w:val="es-ES"/>
        </w:rPr>
        <w:t>new</w:t>
      </w:r>
      <w:r w:rsidRPr="005518F0">
        <w:rPr>
          <w:lang w:val="es-ES"/>
        </w:rPr>
        <w:t xml:space="preserve"> (§</w:t>
      </w:r>
      <w:r w:rsidR="00852C57">
        <w:fldChar w:fldCharType="begin"/>
      </w:r>
      <w:r w:rsidRPr="005518F0">
        <w:rPr>
          <w:lang w:val="es-ES"/>
        </w:rPr>
        <w:instrText xml:space="preserve"> REF _Ref457122985 \r \h </w:instrText>
      </w:r>
      <w:r w:rsidR="00852C57">
        <w:fldChar w:fldCharType="separate"/>
      </w:r>
      <w:r w:rsidR="00437C65" w:rsidRPr="005518F0">
        <w:rPr>
          <w:lang w:val="es-ES"/>
        </w:rPr>
        <w:t>10.3.4</w:t>
      </w:r>
      <w:r w:rsidR="00852C57">
        <w:fldChar w:fldCharType="end"/>
      </w:r>
      <w:r w:rsidRPr="005518F0">
        <w:rPr>
          <w:lang w:val="es-ES"/>
        </w:rPr>
        <w:t xml:space="preserve">), </w:t>
      </w:r>
      <w:r w:rsidRPr="005518F0">
        <w:rPr>
          <w:rStyle w:val="Codefragment"/>
          <w:lang w:val="es-ES"/>
        </w:rPr>
        <w:t>static</w:t>
      </w:r>
      <w:r w:rsidRPr="005518F0">
        <w:rPr>
          <w:lang w:val="es-ES"/>
        </w:rPr>
        <w:t xml:space="preserve"> (§</w:t>
      </w:r>
      <w:r w:rsidR="00852C57">
        <w:fldChar w:fldCharType="begin"/>
      </w:r>
      <w:r w:rsidRPr="005518F0">
        <w:rPr>
          <w:lang w:val="es-ES"/>
        </w:rPr>
        <w:instrText xml:space="preserve"> REF _Ref458831933 \r \h </w:instrText>
      </w:r>
      <w:r w:rsidR="00852C57">
        <w:fldChar w:fldCharType="separate"/>
      </w:r>
      <w:r w:rsidR="00437C65" w:rsidRPr="005518F0">
        <w:rPr>
          <w:lang w:val="es-ES"/>
        </w:rPr>
        <w:t>10.6.2</w:t>
      </w:r>
      <w:r w:rsidR="00852C57">
        <w:fldChar w:fldCharType="end"/>
      </w:r>
      <w:r w:rsidRPr="005518F0">
        <w:rPr>
          <w:lang w:val="es-ES"/>
        </w:rPr>
        <w:t xml:space="preserve">), </w:t>
      </w:r>
      <w:r w:rsidRPr="005518F0">
        <w:rPr>
          <w:rStyle w:val="Codefragment"/>
          <w:lang w:val="es-ES"/>
        </w:rPr>
        <w:t>virtual</w:t>
      </w:r>
      <w:r w:rsidRPr="005518F0">
        <w:rPr>
          <w:lang w:val="es-ES"/>
        </w:rPr>
        <w:t xml:space="preserve"> (§</w:t>
      </w:r>
      <w:r w:rsidR="00852C57">
        <w:fldChar w:fldCharType="begin"/>
      </w:r>
      <w:r w:rsidRPr="005518F0">
        <w:rPr>
          <w:lang w:val="es-ES"/>
        </w:rPr>
        <w:instrText xml:space="preserve"> REF _Ref458831944 \r \h </w:instrText>
      </w:r>
      <w:r w:rsidR="00852C57">
        <w:fldChar w:fldCharType="separate"/>
      </w:r>
      <w:r w:rsidR="00437C65" w:rsidRPr="005518F0">
        <w:rPr>
          <w:lang w:val="es-ES"/>
        </w:rPr>
        <w:t>10.6.3</w:t>
      </w:r>
      <w:r w:rsidR="00852C57">
        <w:fldChar w:fldCharType="end"/>
      </w:r>
      <w:r w:rsidRPr="005518F0">
        <w:rPr>
          <w:lang w:val="es-ES"/>
        </w:rPr>
        <w:t xml:space="preserve">), </w:t>
      </w:r>
      <w:r w:rsidRPr="005518F0">
        <w:rPr>
          <w:rStyle w:val="Codefragment"/>
          <w:lang w:val="es-ES"/>
        </w:rPr>
        <w:t>override</w:t>
      </w:r>
      <w:r w:rsidRPr="005518F0">
        <w:rPr>
          <w:lang w:val="es-ES"/>
        </w:rPr>
        <w:t xml:space="preserve"> (§</w:t>
      </w:r>
      <w:r w:rsidR="00852C57">
        <w:fldChar w:fldCharType="begin"/>
      </w:r>
      <w:r w:rsidRPr="005518F0">
        <w:rPr>
          <w:lang w:val="es-ES"/>
        </w:rPr>
        <w:instrText xml:space="preserve"> REF _Ref459600522 \r \h </w:instrText>
      </w:r>
      <w:r w:rsidR="00852C57">
        <w:fldChar w:fldCharType="separate"/>
      </w:r>
      <w:r w:rsidR="00437C65" w:rsidRPr="005518F0">
        <w:rPr>
          <w:lang w:val="es-ES"/>
        </w:rPr>
        <w:t>10.6.4</w:t>
      </w:r>
      <w:r w:rsidR="00852C57">
        <w:fldChar w:fldCharType="end"/>
      </w:r>
      <w:r w:rsidRPr="005518F0">
        <w:rPr>
          <w:lang w:val="es-ES"/>
        </w:rPr>
        <w:t xml:space="preserve">), </w:t>
      </w:r>
      <w:r w:rsidRPr="005518F0">
        <w:rPr>
          <w:rStyle w:val="Codefragment"/>
          <w:lang w:val="es-ES"/>
        </w:rPr>
        <w:t>sealed</w:t>
      </w:r>
      <w:r w:rsidRPr="005518F0">
        <w:rPr>
          <w:lang w:val="es-ES"/>
        </w:rPr>
        <w:t xml:space="preserve"> (§</w:t>
      </w:r>
      <w:r w:rsidR="00852C57">
        <w:fldChar w:fldCharType="begin"/>
      </w:r>
      <w:r w:rsidRPr="005518F0">
        <w:rPr>
          <w:lang w:val="es-ES"/>
        </w:rPr>
        <w:instrText xml:space="preserve"> REF _Ref497214085 \r \h </w:instrText>
      </w:r>
      <w:r w:rsidR="00852C57">
        <w:fldChar w:fldCharType="separate"/>
      </w:r>
      <w:r w:rsidR="00437C65" w:rsidRPr="005518F0">
        <w:rPr>
          <w:lang w:val="es-ES"/>
        </w:rPr>
        <w:t>10.6.5</w:t>
      </w:r>
      <w:r w:rsidR="00852C57">
        <w:fldChar w:fldCharType="end"/>
      </w:r>
      <w:r w:rsidRPr="005518F0">
        <w:rPr>
          <w:lang w:val="es-ES"/>
        </w:rPr>
        <w:t xml:space="preserve">), </w:t>
      </w:r>
      <w:r w:rsidRPr="005518F0">
        <w:rPr>
          <w:rStyle w:val="Codefragment"/>
          <w:lang w:val="es-ES"/>
        </w:rPr>
        <w:t>abstract</w:t>
      </w:r>
      <w:r w:rsidRPr="005518F0">
        <w:rPr>
          <w:lang w:val="es-ES"/>
        </w:rPr>
        <w:t xml:space="preserve"> (§</w:t>
      </w:r>
      <w:r w:rsidR="00852C57">
        <w:fldChar w:fldCharType="begin"/>
      </w:r>
      <w:r w:rsidRPr="005518F0">
        <w:rPr>
          <w:lang w:val="es-ES"/>
        </w:rPr>
        <w:instrText xml:space="preserve"> REF _Ref508600735 \r \h </w:instrText>
      </w:r>
      <w:r w:rsidR="00852C57">
        <w:fldChar w:fldCharType="separate"/>
      </w:r>
      <w:r w:rsidR="00437C65" w:rsidRPr="005518F0">
        <w:rPr>
          <w:lang w:val="es-ES"/>
        </w:rPr>
        <w:t>10.6.6</w:t>
      </w:r>
      <w:r w:rsidR="00852C57">
        <w:fldChar w:fldCharType="end"/>
      </w:r>
      <w:r w:rsidRPr="005518F0">
        <w:rPr>
          <w:lang w:val="es-ES"/>
        </w:rPr>
        <w:t xml:space="preserve">) y </w:t>
      </w:r>
      <w:r w:rsidRPr="005518F0">
        <w:rPr>
          <w:rStyle w:val="Codefragment"/>
          <w:lang w:val="es-ES"/>
        </w:rPr>
        <w:t>extern</w:t>
      </w:r>
      <w:r w:rsidRPr="005518F0">
        <w:rPr>
          <w:lang w:val="es-ES"/>
        </w:rPr>
        <w:t xml:space="preserve"> (§</w:t>
      </w:r>
      <w:r w:rsidR="00852C57">
        <w:fldChar w:fldCharType="begin"/>
      </w:r>
      <w:r w:rsidRPr="005518F0">
        <w:rPr>
          <w:lang w:val="es-ES"/>
        </w:rPr>
        <w:instrText xml:space="preserve"> REF _Ref462622820 \r \h </w:instrText>
      </w:r>
      <w:r w:rsidR="00852C57">
        <w:fldChar w:fldCharType="separate"/>
      </w:r>
      <w:r w:rsidR="00437C65" w:rsidRPr="005518F0">
        <w:rPr>
          <w:lang w:val="es-ES"/>
        </w:rPr>
        <w:t>10.6.7</w:t>
      </w:r>
      <w:r w:rsidR="00852C57">
        <w:fldChar w:fldCharType="end"/>
      </w:r>
      <w:r w:rsidRPr="005518F0">
        <w:rPr>
          <w:lang w:val="es-ES"/>
        </w:rPr>
        <w:t>).</w:t>
      </w:r>
    </w:p>
    <w:p w14:paraId="3F2E552A" w14:textId="77777777" w:rsidR="0028536B" w:rsidRPr="005518F0" w:rsidRDefault="0028536B">
      <w:pPr>
        <w:rPr>
          <w:lang w:val="es-ES"/>
        </w:rPr>
      </w:pPr>
      <w:r w:rsidRPr="005518F0">
        <w:rPr>
          <w:lang w:val="es-ES"/>
        </w:rPr>
        <w:t>Una declaración tiene una combinación válida de modificadores si se cumplen las siguientes condiciones:</w:t>
      </w:r>
    </w:p>
    <w:p w14:paraId="3F2E552B" w14:textId="77777777" w:rsidR="0028536B" w:rsidRPr="005518F0" w:rsidRDefault="0028536B">
      <w:pPr>
        <w:pStyle w:val="ListBullet"/>
        <w:rPr>
          <w:lang w:val="es-ES"/>
        </w:rPr>
      </w:pPr>
      <w:r w:rsidRPr="005518F0">
        <w:rPr>
          <w:lang w:val="es-ES"/>
        </w:rPr>
        <w:t>La declaración incluye una combinación válida de modificadores de acceso (§</w:t>
      </w:r>
      <w:r w:rsidR="00852C57">
        <w:fldChar w:fldCharType="begin"/>
      </w:r>
      <w:r w:rsidRPr="005518F0">
        <w:rPr>
          <w:lang w:val="es-ES"/>
        </w:rPr>
        <w:instrText xml:space="preserve"> REF _Ref457390769 \r \h </w:instrText>
      </w:r>
      <w:r w:rsidR="00852C57">
        <w:fldChar w:fldCharType="separate"/>
      </w:r>
      <w:r w:rsidR="00437C65" w:rsidRPr="005518F0">
        <w:rPr>
          <w:lang w:val="es-ES"/>
        </w:rPr>
        <w:t>10.3.5</w:t>
      </w:r>
      <w:r w:rsidR="00852C57">
        <w:fldChar w:fldCharType="end"/>
      </w:r>
      <w:r w:rsidRPr="005518F0">
        <w:rPr>
          <w:lang w:val="es-ES"/>
        </w:rPr>
        <w:t>).</w:t>
      </w:r>
    </w:p>
    <w:p w14:paraId="3F2E552C" w14:textId="77777777" w:rsidR="0028536B" w:rsidRPr="005518F0" w:rsidRDefault="0028536B">
      <w:pPr>
        <w:pStyle w:val="ListBullet"/>
        <w:rPr>
          <w:lang w:val="es-ES"/>
        </w:rPr>
      </w:pPr>
      <w:r w:rsidRPr="005518F0">
        <w:rPr>
          <w:lang w:val="es-ES"/>
        </w:rPr>
        <w:t>La declaración no incluye el mismo modificador varias veces.</w:t>
      </w:r>
    </w:p>
    <w:p w14:paraId="3F2E552D" w14:textId="77777777" w:rsidR="0028536B" w:rsidRPr="005518F0" w:rsidRDefault="0028536B">
      <w:pPr>
        <w:pStyle w:val="ListBullet"/>
        <w:rPr>
          <w:lang w:val="es-ES"/>
        </w:rPr>
      </w:pPr>
      <w:r w:rsidRPr="005518F0">
        <w:rPr>
          <w:lang w:val="es-ES"/>
        </w:rPr>
        <w:t xml:space="preserve">La declaración incluye como máximo uno de los modificadores siguientes: </w:t>
      </w:r>
      <w:r w:rsidRPr="005518F0">
        <w:rPr>
          <w:rStyle w:val="Codefragment"/>
          <w:lang w:val="es-ES"/>
        </w:rPr>
        <w:t>static</w:t>
      </w:r>
      <w:r w:rsidRPr="005518F0">
        <w:rPr>
          <w:lang w:val="es-ES"/>
        </w:rPr>
        <w:t xml:space="preserve">, </w:t>
      </w:r>
      <w:r w:rsidRPr="005518F0">
        <w:rPr>
          <w:rStyle w:val="Codefragment"/>
          <w:lang w:val="es-ES"/>
        </w:rPr>
        <w:t>virtual</w:t>
      </w:r>
      <w:r w:rsidRPr="005518F0">
        <w:rPr>
          <w:lang w:val="es-ES"/>
        </w:rPr>
        <w:t xml:space="preserve"> y </w:t>
      </w:r>
      <w:r w:rsidRPr="005518F0">
        <w:rPr>
          <w:rStyle w:val="Codefragment"/>
          <w:lang w:val="es-ES"/>
        </w:rPr>
        <w:t>override</w:t>
      </w:r>
      <w:r w:rsidRPr="005518F0">
        <w:rPr>
          <w:lang w:val="es-ES"/>
        </w:rPr>
        <w:t xml:space="preserve">. </w:t>
      </w:r>
    </w:p>
    <w:p w14:paraId="3F2E552E" w14:textId="77777777" w:rsidR="0028536B" w:rsidRPr="005518F0" w:rsidRDefault="0028536B">
      <w:pPr>
        <w:pStyle w:val="ListBullet"/>
        <w:rPr>
          <w:lang w:val="es-ES"/>
        </w:rPr>
      </w:pPr>
      <w:r w:rsidRPr="005518F0">
        <w:rPr>
          <w:lang w:val="es-ES"/>
        </w:rPr>
        <w:t xml:space="preserve">La declaración incluye como máximo uno de los modificadores siguientes: </w:t>
      </w:r>
      <w:r w:rsidRPr="005518F0">
        <w:rPr>
          <w:rStyle w:val="Codefragment"/>
          <w:lang w:val="es-ES"/>
        </w:rPr>
        <w:t>new</w:t>
      </w:r>
      <w:r w:rsidRPr="005518F0">
        <w:rPr>
          <w:lang w:val="es-ES"/>
        </w:rPr>
        <w:t xml:space="preserve"> y </w:t>
      </w:r>
      <w:r w:rsidRPr="005518F0">
        <w:rPr>
          <w:rStyle w:val="Codefragment"/>
          <w:lang w:val="es-ES"/>
        </w:rPr>
        <w:t>override</w:t>
      </w:r>
      <w:r w:rsidRPr="005518F0">
        <w:rPr>
          <w:lang w:val="es-ES"/>
        </w:rPr>
        <w:t>.</w:t>
      </w:r>
    </w:p>
    <w:p w14:paraId="3F2E552F" w14:textId="77777777" w:rsidR="0028536B" w:rsidRPr="005518F0" w:rsidRDefault="0028536B">
      <w:pPr>
        <w:pStyle w:val="ListBullet"/>
        <w:rPr>
          <w:lang w:val="es-ES"/>
        </w:rPr>
      </w:pPr>
      <w:r w:rsidRPr="005518F0">
        <w:rPr>
          <w:lang w:val="es-ES"/>
        </w:rPr>
        <w:lastRenderedPageBreak/>
        <w:t xml:space="preserve">Si la declaración incluye el modificador </w:t>
      </w:r>
      <w:r w:rsidRPr="005518F0">
        <w:rPr>
          <w:rStyle w:val="Codefragment"/>
          <w:lang w:val="es-ES"/>
        </w:rPr>
        <w:t>abstract</w:t>
      </w:r>
      <w:r w:rsidRPr="005518F0">
        <w:rPr>
          <w:lang w:val="es-ES"/>
        </w:rPr>
        <w:t xml:space="preserve">, no podrá incluir ninguno de los siguientes modificadores: </w:t>
      </w:r>
      <w:r w:rsidRPr="005518F0">
        <w:rPr>
          <w:rStyle w:val="Codefragment"/>
          <w:lang w:val="es-ES"/>
        </w:rPr>
        <w:t>static</w:t>
      </w:r>
      <w:r w:rsidRPr="005518F0">
        <w:rPr>
          <w:lang w:val="es-ES"/>
        </w:rPr>
        <w:t xml:space="preserve">, </w:t>
      </w:r>
      <w:r w:rsidRPr="005518F0">
        <w:rPr>
          <w:rStyle w:val="Codefragment"/>
          <w:lang w:val="es-ES"/>
        </w:rPr>
        <w:t>virtual</w:t>
      </w:r>
      <w:r w:rsidRPr="005518F0">
        <w:rPr>
          <w:lang w:val="es-ES"/>
        </w:rPr>
        <w:t xml:space="preserve">, </w:t>
      </w:r>
      <w:r w:rsidRPr="005518F0">
        <w:rPr>
          <w:rStyle w:val="Codefragment"/>
          <w:lang w:val="es-ES"/>
        </w:rPr>
        <w:t>sealed</w:t>
      </w:r>
      <w:r w:rsidRPr="005518F0">
        <w:rPr>
          <w:lang w:val="es-ES"/>
        </w:rPr>
        <w:t xml:space="preserve"> o </w:t>
      </w:r>
      <w:r w:rsidRPr="005518F0">
        <w:rPr>
          <w:rStyle w:val="Codefragment"/>
          <w:lang w:val="es-ES"/>
        </w:rPr>
        <w:t>extern</w:t>
      </w:r>
      <w:r w:rsidRPr="005518F0">
        <w:rPr>
          <w:lang w:val="es-ES"/>
        </w:rPr>
        <w:t>.</w:t>
      </w:r>
    </w:p>
    <w:p w14:paraId="3F2E5530" w14:textId="77777777" w:rsidR="0028536B" w:rsidRPr="005518F0" w:rsidRDefault="0028536B">
      <w:pPr>
        <w:pStyle w:val="ListBullet"/>
        <w:rPr>
          <w:lang w:val="es-ES"/>
        </w:rPr>
      </w:pPr>
      <w:r w:rsidRPr="005518F0">
        <w:rPr>
          <w:lang w:val="es-ES"/>
        </w:rPr>
        <w:t xml:space="preserve">Si la declaración incluye el modificador </w:t>
      </w:r>
      <w:r w:rsidRPr="005518F0">
        <w:rPr>
          <w:rStyle w:val="Codefragment"/>
          <w:lang w:val="es-ES"/>
        </w:rPr>
        <w:t>private</w:t>
      </w:r>
      <w:r w:rsidRPr="005518F0">
        <w:rPr>
          <w:lang w:val="es-ES"/>
        </w:rPr>
        <w:t xml:space="preserve">, no podrá incluir ninguno de los siguientes modificadores: </w:t>
      </w:r>
      <w:r w:rsidRPr="005518F0">
        <w:rPr>
          <w:rStyle w:val="Codefragment"/>
          <w:lang w:val="es-ES"/>
        </w:rPr>
        <w:t>virtual</w:t>
      </w:r>
      <w:r w:rsidRPr="005518F0">
        <w:rPr>
          <w:lang w:val="es-ES"/>
        </w:rPr>
        <w:t xml:space="preserve">, </w:t>
      </w:r>
      <w:r w:rsidRPr="005518F0">
        <w:rPr>
          <w:rStyle w:val="Codefragment"/>
          <w:lang w:val="es-ES"/>
        </w:rPr>
        <w:t>override</w:t>
      </w:r>
      <w:r w:rsidRPr="005518F0">
        <w:rPr>
          <w:lang w:val="es-ES"/>
        </w:rPr>
        <w:t xml:space="preserve"> o </w:t>
      </w:r>
      <w:r w:rsidRPr="005518F0">
        <w:rPr>
          <w:rStyle w:val="Codefragment"/>
          <w:lang w:val="es-ES"/>
        </w:rPr>
        <w:t>abstract</w:t>
      </w:r>
      <w:r w:rsidRPr="005518F0">
        <w:rPr>
          <w:lang w:val="es-ES"/>
        </w:rPr>
        <w:t>.</w:t>
      </w:r>
    </w:p>
    <w:p w14:paraId="3F2E5531" w14:textId="77777777" w:rsidR="0028536B" w:rsidRPr="005518F0" w:rsidRDefault="0028536B">
      <w:pPr>
        <w:pStyle w:val="ListBullet"/>
        <w:rPr>
          <w:lang w:val="es-ES"/>
        </w:rPr>
      </w:pPr>
      <w:r w:rsidRPr="005518F0">
        <w:rPr>
          <w:lang w:val="es-ES"/>
        </w:rPr>
        <w:t xml:space="preserve">Si la declaración incluye el modificador </w:t>
      </w:r>
      <w:r w:rsidRPr="005518F0">
        <w:rPr>
          <w:rStyle w:val="Codefragment"/>
          <w:lang w:val="es-ES"/>
        </w:rPr>
        <w:t>sealed</w:t>
      </w:r>
      <w:r w:rsidRPr="005518F0">
        <w:rPr>
          <w:lang w:val="es-ES"/>
        </w:rPr>
        <w:t xml:space="preserve">, también incluirá el modificador </w:t>
      </w:r>
      <w:r w:rsidRPr="005518F0">
        <w:rPr>
          <w:rStyle w:val="Codefragment"/>
          <w:lang w:val="es-ES"/>
        </w:rPr>
        <w:t>override</w:t>
      </w:r>
      <w:r w:rsidRPr="005518F0">
        <w:rPr>
          <w:lang w:val="es-ES"/>
        </w:rPr>
        <w:t xml:space="preserve">. </w:t>
      </w:r>
    </w:p>
    <w:p w14:paraId="3F2E5532" w14:textId="77777777" w:rsidR="005923FC" w:rsidRPr="005518F0" w:rsidRDefault="005923FC">
      <w:pPr>
        <w:pStyle w:val="ListBullet"/>
        <w:rPr>
          <w:lang w:val="es-ES"/>
        </w:rPr>
      </w:pPr>
      <w:r w:rsidRPr="005518F0">
        <w:rPr>
          <w:lang w:val="es-ES"/>
        </w:rPr>
        <w:t xml:space="preserve">Si la declaración incluye el modificador </w:t>
      </w:r>
      <w:r w:rsidRPr="005518F0">
        <w:rPr>
          <w:rStyle w:val="Codefragment"/>
          <w:lang w:val="es-ES"/>
        </w:rPr>
        <w:t>partial</w:t>
      </w:r>
      <w:r w:rsidRPr="005518F0">
        <w:rPr>
          <w:lang w:val="es-ES"/>
        </w:rPr>
        <w:t xml:space="preserve">, no podrá incluir ninguno de los siguientes modificadores: </w:t>
      </w:r>
      <w:r w:rsidRPr="005518F0">
        <w:rPr>
          <w:rStyle w:val="Codefragment"/>
          <w:lang w:val="es-ES"/>
        </w:rPr>
        <w:t>new</w:t>
      </w:r>
      <w:r w:rsidRPr="005518F0">
        <w:rPr>
          <w:lang w:val="es-ES"/>
        </w:rPr>
        <w:t xml:space="preserve">, </w:t>
      </w:r>
      <w:r w:rsidRPr="005518F0">
        <w:rPr>
          <w:rStyle w:val="Codefragment"/>
          <w:lang w:val="es-ES"/>
        </w:rPr>
        <w:t>public</w:t>
      </w:r>
      <w:r w:rsidRPr="005518F0">
        <w:rPr>
          <w:lang w:val="es-ES"/>
        </w:rPr>
        <w:t xml:space="preserve">, </w:t>
      </w:r>
      <w:r w:rsidRPr="005518F0">
        <w:rPr>
          <w:rStyle w:val="Codefragment"/>
          <w:lang w:val="es-ES"/>
        </w:rPr>
        <w:t>protected</w:t>
      </w:r>
      <w:r w:rsidRPr="005518F0">
        <w:rPr>
          <w:lang w:val="es-ES"/>
        </w:rPr>
        <w:t xml:space="preserve">, </w:t>
      </w:r>
      <w:r w:rsidRPr="005518F0">
        <w:rPr>
          <w:rStyle w:val="Codefragment"/>
          <w:lang w:val="es-ES"/>
        </w:rPr>
        <w:t>internal</w:t>
      </w:r>
      <w:r w:rsidRPr="005518F0">
        <w:rPr>
          <w:lang w:val="es-ES"/>
        </w:rPr>
        <w:t xml:space="preserve">, </w:t>
      </w:r>
      <w:r w:rsidRPr="005518F0">
        <w:rPr>
          <w:rStyle w:val="Codefragment"/>
          <w:lang w:val="es-ES"/>
        </w:rPr>
        <w:t>private</w:t>
      </w:r>
      <w:r w:rsidRPr="005518F0">
        <w:rPr>
          <w:lang w:val="es-ES"/>
        </w:rPr>
        <w:t xml:space="preserve">, </w:t>
      </w:r>
      <w:r w:rsidRPr="005518F0">
        <w:rPr>
          <w:rStyle w:val="Codefragment"/>
          <w:lang w:val="es-ES"/>
        </w:rPr>
        <w:t>virtual</w:t>
      </w:r>
      <w:r w:rsidRPr="005518F0">
        <w:rPr>
          <w:lang w:val="es-ES"/>
        </w:rPr>
        <w:t xml:space="preserve">, </w:t>
      </w:r>
      <w:r w:rsidRPr="005518F0">
        <w:rPr>
          <w:rStyle w:val="Codefragment"/>
          <w:lang w:val="es-ES"/>
        </w:rPr>
        <w:t>sealed</w:t>
      </w:r>
      <w:r w:rsidRPr="005518F0">
        <w:rPr>
          <w:lang w:val="es-ES"/>
        </w:rPr>
        <w:t xml:space="preserve">, </w:t>
      </w:r>
      <w:r w:rsidRPr="005518F0">
        <w:rPr>
          <w:rStyle w:val="Codefragment"/>
          <w:lang w:val="es-ES"/>
        </w:rPr>
        <w:t>override</w:t>
      </w:r>
      <w:r w:rsidRPr="005518F0">
        <w:rPr>
          <w:lang w:val="es-ES"/>
        </w:rPr>
        <w:t xml:space="preserve">, </w:t>
      </w:r>
      <w:r w:rsidRPr="005518F0">
        <w:rPr>
          <w:rStyle w:val="Codefragment"/>
          <w:lang w:val="es-ES"/>
        </w:rPr>
        <w:t>abstract</w:t>
      </w:r>
      <w:r w:rsidRPr="005518F0">
        <w:rPr>
          <w:lang w:val="es-ES"/>
        </w:rPr>
        <w:t xml:space="preserve"> o </w:t>
      </w:r>
      <w:r w:rsidRPr="005518F0">
        <w:rPr>
          <w:rStyle w:val="Codefragment"/>
          <w:lang w:val="es-ES"/>
        </w:rPr>
        <w:t>extern</w:t>
      </w:r>
      <w:r w:rsidRPr="005518F0">
        <w:rPr>
          <w:lang w:val="es-ES"/>
        </w:rPr>
        <w:t>.</w:t>
      </w:r>
    </w:p>
    <w:p w14:paraId="3F2E5533" w14:textId="77777777" w:rsidR="00652C57" w:rsidRPr="005518F0" w:rsidRDefault="00652C57">
      <w:pPr>
        <w:rPr>
          <w:lang w:val="es-ES"/>
        </w:rPr>
      </w:pPr>
      <w:r w:rsidRPr="005518F0">
        <w:rPr>
          <w:lang w:val="es-ES"/>
        </w:rPr>
        <w:t>Un método que tiene el modificador asincrónico es una función asincrónica y sigue las reglas descritas en §</w:t>
      </w:r>
      <w:r>
        <w:fldChar w:fldCharType="begin"/>
      </w:r>
      <w:r w:rsidRPr="005518F0">
        <w:rPr>
          <w:lang w:val="es-ES"/>
        </w:rPr>
        <w:instrText xml:space="preserve"> REF _Ref324412196 \r \h </w:instrText>
      </w:r>
      <w:r>
        <w:fldChar w:fldCharType="separate"/>
      </w:r>
      <w:r w:rsidRPr="005518F0">
        <w:rPr>
          <w:lang w:val="es-ES"/>
        </w:rPr>
        <w:t>10.14</w:t>
      </w:r>
      <w:r>
        <w:fldChar w:fldCharType="end"/>
      </w:r>
      <w:r w:rsidRPr="005518F0">
        <w:rPr>
          <w:lang w:val="es-ES"/>
        </w:rPr>
        <w:t>.</w:t>
      </w:r>
    </w:p>
    <w:p w14:paraId="3F2E5534" w14:textId="77777777" w:rsidR="0028536B" w:rsidRPr="005518F0" w:rsidRDefault="0028536B">
      <w:pPr>
        <w:rPr>
          <w:lang w:val="es-ES"/>
        </w:rPr>
      </w:pPr>
      <w:r w:rsidRPr="005518F0">
        <w:rPr>
          <w:lang w:val="es-ES"/>
        </w:rPr>
        <w:t>El tipo de valor devuelto (</w:t>
      </w:r>
      <w:r w:rsidRPr="005518F0">
        <w:rPr>
          <w:rStyle w:val="Production"/>
          <w:lang w:val="es-ES"/>
        </w:rPr>
        <w:t>return-type</w:t>
      </w:r>
      <w:r w:rsidRPr="005518F0">
        <w:rPr>
          <w:lang w:val="es-ES"/>
        </w:rPr>
        <w:t>) de una declaración de método especifica el tipo del valor calculado y devuelto por el método. Si el método no devuelve un valor, el tipo del valor devuelto (</w:t>
      </w:r>
      <w:r w:rsidRPr="005518F0">
        <w:rPr>
          <w:rStyle w:val="Production"/>
          <w:lang w:val="es-ES"/>
        </w:rPr>
        <w:t>return-type</w:t>
      </w:r>
      <w:r w:rsidRPr="005518F0">
        <w:rPr>
          <w:lang w:val="es-ES"/>
        </w:rPr>
        <w:t xml:space="preserve">) es </w:t>
      </w:r>
      <w:r w:rsidRPr="005518F0">
        <w:rPr>
          <w:rStyle w:val="Codefragment"/>
          <w:lang w:val="es-ES"/>
        </w:rPr>
        <w:t>void</w:t>
      </w:r>
      <w:r w:rsidRPr="005518F0">
        <w:rPr>
          <w:lang w:val="es-ES"/>
        </w:rPr>
        <w:t xml:space="preserve">. Si la declaración incluye el modificador </w:t>
      </w:r>
      <w:r w:rsidRPr="005518F0">
        <w:rPr>
          <w:rStyle w:val="Codefragment"/>
          <w:lang w:val="es-ES"/>
        </w:rPr>
        <w:t>partial</w:t>
      </w:r>
      <w:r w:rsidRPr="005518F0">
        <w:rPr>
          <w:lang w:val="es-ES"/>
        </w:rPr>
        <w:t xml:space="preserve">, el tipo de valor devuelto también debe ser </w:t>
      </w:r>
      <w:r w:rsidRPr="005518F0">
        <w:rPr>
          <w:rStyle w:val="Codefragment"/>
          <w:lang w:val="es-ES"/>
        </w:rPr>
        <w:t>void</w:t>
      </w:r>
      <w:r w:rsidRPr="005518F0">
        <w:rPr>
          <w:lang w:val="es-ES"/>
        </w:rPr>
        <w:t>.</w:t>
      </w:r>
    </w:p>
    <w:p w14:paraId="3F2E5535" w14:textId="77777777" w:rsidR="009A6BBD" w:rsidRPr="005518F0" w:rsidRDefault="0028536B">
      <w:pPr>
        <w:rPr>
          <w:lang w:val="es-ES"/>
        </w:rPr>
      </w:pPr>
      <w:r w:rsidRPr="005518F0">
        <w:rPr>
          <w:lang w:val="es-ES"/>
        </w:rPr>
        <w:t>El nombre de miembro (</w:t>
      </w:r>
      <w:r w:rsidRPr="005518F0">
        <w:rPr>
          <w:rStyle w:val="Production"/>
          <w:lang w:val="es-ES"/>
        </w:rPr>
        <w:t>member-name</w:t>
      </w:r>
      <w:r w:rsidRPr="005518F0">
        <w:rPr>
          <w:lang w:val="es-ES"/>
        </w:rPr>
        <w:t>) especifica el nombre del método. Salvo que el método sea una implementación de miembro de interfaz explícita (§</w:t>
      </w:r>
      <w:r w:rsidR="00852C57">
        <w:fldChar w:fldCharType="begin"/>
      </w:r>
      <w:r w:rsidRPr="005518F0">
        <w:rPr>
          <w:lang w:val="es-ES"/>
        </w:rPr>
        <w:instrText xml:space="preserve"> REF _Ref508195234 \r \h </w:instrText>
      </w:r>
      <w:r w:rsidR="00852C57">
        <w:fldChar w:fldCharType="separate"/>
      </w:r>
      <w:r w:rsidR="00437C65" w:rsidRPr="005518F0">
        <w:rPr>
          <w:lang w:val="es-ES"/>
        </w:rPr>
        <w:t>13.4.1</w:t>
      </w:r>
      <w:r w:rsidR="00852C57">
        <w:fldChar w:fldCharType="end"/>
      </w:r>
      <w:r w:rsidRPr="005518F0">
        <w:rPr>
          <w:lang w:val="es-ES"/>
        </w:rPr>
        <w:t>), el nombre de miembro (</w:t>
      </w:r>
      <w:r w:rsidRPr="005518F0">
        <w:rPr>
          <w:rStyle w:val="Production"/>
          <w:lang w:val="es-ES"/>
        </w:rPr>
        <w:t>member-name</w:t>
      </w:r>
      <w:r w:rsidRPr="005518F0">
        <w:rPr>
          <w:lang w:val="es-ES"/>
        </w:rPr>
        <w:t>) es simplemente un identificador (</w:t>
      </w:r>
      <w:r w:rsidRPr="005518F0">
        <w:rPr>
          <w:rStyle w:val="Production"/>
          <w:lang w:val="es-ES"/>
        </w:rPr>
        <w:t>identifier</w:t>
      </w:r>
      <w:r w:rsidRPr="005518F0">
        <w:rPr>
          <w:lang w:val="es-ES"/>
        </w:rPr>
        <w:t>). Para una implementación de miembro de interfaz explícita, el nombre de miembro (</w:t>
      </w:r>
      <w:r w:rsidRPr="005518F0">
        <w:rPr>
          <w:rStyle w:val="Production"/>
          <w:lang w:val="es-ES"/>
        </w:rPr>
        <w:t>member-name</w:t>
      </w:r>
      <w:r w:rsidRPr="005518F0">
        <w:rPr>
          <w:lang w:val="es-ES"/>
        </w:rPr>
        <w:t>) se compone de un tipo de interfaz (</w:t>
      </w:r>
      <w:r w:rsidRPr="005518F0">
        <w:rPr>
          <w:rStyle w:val="Production"/>
          <w:lang w:val="es-ES"/>
        </w:rPr>
        <w:t>interface-type</w:t>
      </w:r>
      <w:r w:rsidRPr="005518F0">
        <w:rPr>
          <w:lang w:val="es-ES"/>
        </w:rPr>
        <w:t>) seguido de “</w:t>
      </w:r>
      <w:r w:rsidRPr="005518F0">
        <w:rPr>
          <w:rStyle w:val="Codefragment"/>
          <w:lang w:val="es-ES"/>
        </w:rPr>
        <w:t>.</w:t>
      </w:r>
      <w:r w:rsidRPr="005518F0">
        <w:rPr>
          <w:lang w:val="es-ES"/>
        </w:rPr>
        <w:t>” y un identificador (</w:t>
      </w:r>
      <w:r w:rsidRPr="005518F0">
        <w:rPr>
          <w:rStyle w:val="Production"/>
          <w:lang w:val="es-ES"/>
        </w:rPr>
        <w:t>identifier</w:t>
      </w:r>
      <w:r w:rsidRPr="005518F0">
        <w:rPr>
          <w:lang w:val="es-ES"/>
        </w:rPr>
        <w:t>).</w:t>
      </w:r>
    </w:p>
    <w:p w14:paraId="3F2E5536" w14:textId="77777777" w:rsidR="009A6BBD" w:rsidRPr="005518F0" w:rsidRDefault="009A6BBD">
      <w:pPr>
        <w:rPr>
          <w:lang w:val="es-ES"/>
        </w:rPr>
      </w:pPr>
      <w:r w:rsidRPr="005518F0">
        <w:rPr>
          <w:lang w:val="es-ES"/>
        </w:rPr>
        <w:t>La lista de parámetros de tipo (</w:t>
      </w:r>
      <w:r w:rsidRPr="005518F0">
        <w:rPr>
          <w:rStyle w:val="Production"/>
          <w:lang w:val="es-ES"/>
        </w:rPr>
        <w:t>type-parameter-list</w:t>
      </w:r>
      <w:r w:rsidRPr="005518F0">
        <w:rPr>
          <w:lang w:val="es-ES"/>
        </w:rPr>
        <w:t>) opcional especifica los parámetros de tipo del método (§</w:t>
      </w:r>
      <w:r w:rsidR="00852C57">
        <w:fldChar w:fldCharType="begin"/>
      </w:r>
      <w:r w:rsidR="006E6E27" w:rsidRPr="005518F0">
        <w:rPr>
          <w:lang w:val="es-ES"/>
        </w:rPr>
        <w:instrText xml:space="preserve"> REF _Ref174219147 \r \h </w:instrText>
      </w:r>
      <w:r w:rsidR="00852C57">
        <w:fldChar w:fldCharType="separate"/>
      </w:r>
      <w:r w:rsidR="00437C65" w:rsidRPr="005518F0">
        <w:rPr>
          <w:lang w:val="es-ES"/>
        </w:rPr>
        <w:t>10.1.3</w:t>
      </w:r>
      <w:r w:rsidR="00852C57">
        <w:fldChar w:fldCharType="end"/>
      </w:r>
      <w:r w:rsidRPr="005518F0">
        <w:rPr>
          <w:lang w:val="es-ES"/>
        </w:rPr>
        <w:t>). Si se especifica una lista de parámetros de tipo (</w:t>
      </w:r>
      <w:r w:rsidRPr="005518F0">
        <w:rPr>
          <w:rStyle w:val="Production"/>
          <w:lang w:val="es-ES"/>
        </w:rPr>
        <w:t>type-parameter-list</w:t>
      </w:r>
      <w:r w:rsidRPr="005518F0">
        <w:rPr>
          <w:lang w:val="es-ES"/>
        </w:rPr>
        <w:t xml:space="preserve">), el método es un </w:t>
      </w:r>
      <w:r w:rsidRPr="005518F0">
        <w:rPr>
          <w:rStyle w:val="Term"/>
          <w:lang w:val="es-ES"/>
        </w:rPr>
        <w:t>método genérico</w:t>
      </w:r>
      <w:r w:rsidRPr="005518F0">
        <w:rPr>
          <w:lang w:val="es-ES"/>
        </w:rPr>
        <w:t xml:space="preserve">. Si el método tiene un modificador </w:t>
      </w:r>
      <w:r w:rsidRPr="005518F0">
        <w:rPr>
          <w:rStyle w:val="Codefragment"/>
          <w:lang w:val="es-ES"/>
        </w:rPr>
        <w:t>extern</w:t>
      </w:r>
      <w:r w:rsidRPr="005518F0">
        <w:rPr>
          <w:lang w:val="es-ES"/>
        </w:rPr>
        <w:t>, no se puede especificar una lista de parámetros de tipo (</w:t>
      </w:r>
      <w:r w:rsidRPr="005518F0">
        <w:rPr>
          <w:rStyle w:val="Production"/>
          <w:lang w:val="es-ES"/>
        </w:rPr>
        <w:t>type-parameter-list</w:t>
      </w:r>
      <w:r w:rsidRPr="005518F0">
        <w:rPr>
          <w:lang w:val="es-ES"/>
        </w:rPr>
        <w:t>).</w:t>
      </w:r>
    </w:p>
    <w:p w14:paraId="3F2E5537" w14:textId="77777777" w:rsidR="0028536B" w:rsidRPr="005518F0" w:rsidRDefault="0028536B">
      <w:pPr>
        <w:rPr>
          <w:lang w:val="es-ES"/>
        </w:rPr>
      </w:pPr>
      <w:r w:rsidRPr="005518F0">
        <w:rPr>
          <w:lang w:val="es-ES"/>
        </w:rPr>
        <w:t>La lista de parámetros formales (</w:t>
      </w:r>
      <w:r w:rsidRPr="005518F0">
        <w:rPr>
          <w:rStyle w:val="Production"/>
          <w:lang w:val="es-ES"/>
        </w:rPr>
        <w:t>formal-parameter-list</w:t>
      </w:r>
      <w:r w:rsidRPr="005518F0">
        <w:rPr>
          <w:lang w:val="es-ES"/>
        </w:rPr>
        <w:t>) opcional especifica los parámetros del método (§</w:t>
      </w:r>
      <w:r w:rsidR="00852C57">
        <w:fldChar w:fldCharType="begin"/>
      </w:r>
      <w:r w:rsidRPr="005518F0">
        <w:rPr>
          <w:lang w:val="es-ES"/>
        </w:rPr>
        <w:instrText xml:space="preserve"> REF _Ref458932106 \r \h </w:instrText>
      </w:r>
      <w:r w:rsidR="00852C57">
        <w:fldChar w:fldCharType="separate"/>
      </w:r>
      <w:r w:rsidR="00437C65" w:rsidRPr="005518F0">
        <w:rPr>
          <w:lang w:val="es-ES"/>
        </w:rPr>
        <w:t>10.6.1</w:t>
      </w:r>
      <w:r w:rsidR="00852C57">
        <w:fldChar w:fldCharType="end"/>
      </w:r>
      <w:r w:rsidRPr="005518F0">
        <w:rPr>
          <w:lang w:val="es-ES"/>
        </w:rPr>
        <w:t>).</w:t>
      </w:r>
    </w:p>
    <w:p w14:paraId="3F2E5538" w14:textId="77777777" w:rsidR="009A6BBD" w:rsidRPr="005518F0" w:rsidRDefault="009A6BBD" w:rsidP="009A6BBD">
      <w:pPr>
        <w:rPr>
          <w:lang w:val="es-ES"/>
        </w:rPr>
      </w:pPr>
      <w:r w:rsidRPr="005518F0">
        <w:rPr>
          <w:lang w:val="es-ES"/>
        </w:rPr>
        <w:t>Las cláusulas de restricciones de parámetros de tipo (</w:t>
      </w:r>
      <w:r w:rsidRPr="005518F0">
        <w:rPr>
          <w:rStyle w:val="Production"/>
          <w:lang w:val="es-ES"/>
        </w:rPr>
        <w:t>type-parameter-constraints-clauses</w:t>
      </w:r>
      <w:r w:rsidRPr="005518F0">
        <w:rPr>
          <w:lang w:val="es-ES"/>
        </w:rPr>
        <w:t>) opcionales especifican las restricciones en parámetros de tipo individuales (§</w:t>
      </w:r>
      <w:r w:rsidR="00852C57">
        <w:fldChar w:fldCharType="begin"/>
      </w:r>
      <w:r w:rsidR="00150C51" w:rsidRPr="005518F0">
        <w:rPr>
          <w:lang w:val="es-ES"/>
        </w:rPr>
        <w:instrText xml:space="preserve"> REF _Ref155169092 \r \h </w:instrText>
      </w:r>
      <w:r w:rsidR="00852C57">
        <w:fldChar w:fldCharType="separate"/>
      </w:r>
      <w:r w:rsidR="00437C65" w:rsidRPr="005518F0">
        <w:rPr>
          <w:lang w:val="es-ES"/>
        </w:rPr>
        <w:t>10.1.5</w:t>
      </w:r>
      <w:r w:rsidR="00852C57">
        <w:fldChar w:fldCharType="end"/>
      </w:r>
      <w:r w:rsidRPr="005518F0">
        <w:rPr>
          <w:lang w:val="es-ES"/>
        </w:rPr>
        <w:t>) y solo se pueden especificar si se proporciona también una lista de parámetros de tipo (</w:t>
      </w:r>
      <w:r w:rsidRPr="005518F0">
        <w:rPr>
          <w:rStyle w:val="Production"/>
          <w:lang w:val="es-ES"/>
        </w:rPr>
        <w:t>type-parameter-list</w:t>
      </w:r>
      <w:r w:rsidRPr="005518F0">
        <w:rPr>
          <w:lang w:val="es-ES"/>
        </w:rPr>
        <w:t xml:space="preserve">), y el método no tiene un modificador </w:t>
      </w:r>
      <w:r w:rsidRPr="005518F0">
        <w:rPr>
          <w:rStyle w:val="Codefragment"/>
          <w:lang w:val="es-ES"/>
        </w:rPr>
        <w:t>override</w:t>
      </w:r>
      <w:r w:rsidRPr="005518F0">
        <w:rPr>
          <w:lang w:val="es-ES"/>
        </w:rPr>
        <w:t>.</w:t>
      </w:r>
    </w:p>
    <w:p w14:paraId="3F2E5539" w14:textId="77777777" w:rsidR="0028536B" w:rsidRPr="005518F0" w:rsidRDefault="0028536B">
      <w:pPr>
        <w:rPr>
          <w:lang w:val="es-ES"/>
        </w:rPr>
      </w:pPr>
      <w:r w:rsidRPr="005518F0">
        <w:rPr>
          <w:lang w:val="es-ES"/>
        </w:rPr>
        <w:t>El tipo de valor devuelto (</w:t>
      </w:r>
      <w:r w:rsidRPr="005518F0">
        <w:rPr>
          <w:rStyle w:val="Production"/>
          <w:lang w:val="es-ES"/>
        </w:rPr>
        <w:t>return-type</w:t>
      </w:r>
      <w:r w:rsidRPr="005518F0">
        <w:rPr>
          <w:lang w:val="es-ES"/>
        </w:rPr>
        <w:t>) y cada uno de los tipos a los que se hace referencia en la lista de parámetros formales (</w:t>
      </w:r>
      <w:r w:rsidRPr="005518F0">
        <w:rPr>
          <w:rStyle w:val="Production"/>
          <w:lang w:val="es-ES"/>
        </w:rPr>
        <w:t>formal-parameter-list</w:t>
      </w:r>
      <w:r w:rsidRPr="005518F0">
        <w:rPr>
          <w:lang w:val="es-ES"/>
        </w:rPr>
        <w:t>) de un método deben tener como mínimo el mismo nivel de accesibilidad que el método (§</w:t>
      </w:r>
      <w:r w:rsidR="00852C57">
        <w:fldChar w:fldCharType="begin"/>
      </w:r>
      <w:r w:rsidR="006E6E27" w:rsidRPr="005518F0">
        <w:rPr>
          <w:lang w:val="es-ES"/>
        </w:rPr>
        <w:instrText xml:space="preserve"> REF _Ref174230636 \r \h </w:instrText>
      </w:r>
      <w:r w:rsidR="00852C57">
        <w:fldChar w:fldCharType="separate"/>
      </w:r>
      <w:r w:rsidR="00437C65" w:rsidRPr="005518F0">
        <w:rPr>
          <w:lang w:val="es-ES"/>
        </w:rPr>
        <w:t>3.5.4</w:t>
      </w:r>
      <w:r w:rsidR="00852C57">
        <w:fldChar w:fldCharType="end"/>
      </w:r>
      <w:r w:rsidRPr="005518F0">
        <w:rPr>
          <w:lang w:val="es-ES"/>
        </w:rPr>
        <w:t>).</w:t>
      </w:r>
    </w:p>
    <w:p w14:paraId="3F2E553A" w14:textId="77777777" w:rsidR="0028536B" w:rsidRPr="005518F0" w:rsidRDefault="0028536B">
      <w:pPr>
        <w:rPr>
          <w:lang w:val="es-ES"/>
        </w:rPr>
      </w:pPr>
      <w:r w:rsidRPr="005518F0">
        <w:rPr>
          <w:lang w:val="es-ES"/>
        </w:rPr>
        <w:t xml:space="preserve">Para los métodos </w:t>
      </w:r>
      <w:r w:rsidRPr="005518F0">
        <w:rPr>
          <w:rStyle w:val="Codefragment"/>
          <w:lang w:val="es-ES"/>
        </w:rPr>
        <w:t>abstract</w:t>
      </w:r>
      <w:r w:rsidRPr="005518F0">
        <w:rPr>
          <w:lang w:val="es-ES"/>
        </w:rPr>
        <w:t xml:space="preserve"> y </w:t>
      </w:r>
      <w:r w:rsidRPr="005518F0">
        <w:rPr>
          <w:rStyle w:val="Codefragment"/>
          <w:lang w:val="es-ES"/>
        </w:rPr>
        <w:t>extern</w:t>
      </w:r>
      <w:r w:rsidRPr="005518F0">
        <w:rPr>
          <w:lang w:val="es-ES"/>
        </w:rPr>
        <w:t>, el cuerpo del método (</w:t>
      </w:r>
      <w:r w:rsidRPr="005518F0">
        <w:rPr>
          <w:rStyle w:val="Production"/>
          <w:lang w:val="es-ES"/>
        </w:rPr>
        <w:t>method-body</w:t>
      </w:r>
      <w:r w:rsidRPr="005518F0">
        <w:rPr>
          <w:lang w:val="es-ES"/>
        </w:rPr>
        <w:t xml:space="preserve">) consiste simplemente en un punto y coma. Para los métodos </w:t>
      </w:r>
      <w:r w:rsidRPr="005518F0">
        <w:rPr>
          <w:rStyle w:val="Codefragment"/>
          <w:lang w:val="es-ES"/>
        </w:rPr>
        <w:t>partial</w:t>
      </w:r>
      <w:r w:rsidRPr="005518F0">
        <w:rPr>
          <w:lang w:val="es-ES"/>
        </w:rPr>
        <w:t xml:space="preserve"> el cuerpo del método (</w:t>
      </w:r>
      <w:r w:rsidRPr="005518F0">
        <w:rPr>
          <w:rStyle w:val="Production"/>
          <w:lang w:val="es-ES"/>
        </w:rPr>
        <w:t>method-body</w:t>
      </w:r>
      <w:r w:rsidRPr="005518F0">
        <w:rPr>
          <w:lang w:val="es-ES"/>
        </w:rPr>
        <w:t>) puede consistir en un punto y coma o en un bloque (</w:t>
      </w:r>
      <w:r w:rsidRPr="005518F0">
        <w:rPr>
          <w:rStyle w:val="Production"/>
          <w:lang w:val="es-ES"/>
        </w:rPr>
        <w:t>block</w:t>
      </w:r>
      <w:r w:rsidRPr="005518F0">
        <w:rPr>
          <w:lang w:val="es-ES"/>
        </w:rPr>
        <w:t>). Para el resto de métodos, el cuerpo del método (</w:t>
      </w:r>
      <w:r w:rsidRPr="005518F0">
        <w:rPr>
          <w:rStyle w:val="Production"/>
          <w:lang w:val="es-ES"/>
        </w:rPr>
        <w:t>method-body</w:t>
      </w:r>
      <w:r w:rsidRPr="005518F0">
        <w:rPr>
          <w:lang w:val="es-ES"/>
        </w:rPr>
        <w:t>) consiste en un bloque (</w:t>
      </w:r>
      <w:r w:rsidRPr="005518F0">
        <w:rPr>
          <w:rStyle w:val="Production"/>
          <w:lang w:val="es-ES"/>
        </w:rPr>
        <w:t>block</w:t>
      </w:r>
      <w:r w:rsidRPr="005518F0">
        <w:rPr>
          <w:lang w:val="es-ES"/>
        </w:rPr>
        <w:t>) que especifica las instrucciones a ejecutar cuando se invoca el método.</w:t>
      </w:r>
    </w:p>
    <w:p w14:paraId="3F2E553B" w14:textId="77777777" w:rsidR="00DC26F5" w:rsidRPr="005518F0" w:rsidRDefault="00DC26F5">
      <w:pPr>
        <w:rPr>
          <w:lang w:val="es-ES"/>
        </w:rPr>
      </w:pPr>
      <w:r w:rsidRPr="005518F0">
        <w:rPr>
          <w:lang w:val="es-ES"/>
        </w:rPr>
        <w:t>Si el cuerpo de método (</w:t>
      </w:r>
      <w:r w:rsidRPr="005518F0">
        <w:rPr>
          <w:rStyle w:val="Production"/>
          <w:lang w:val="es-ES"/>
        </w:rPr>
        <w:t>method-body</w:t>
      </w:r>
      <w:r w:rsidRPr="005518F0">
        <w:rPr>
          <w:lang w:val="es-ES"/>
        </w:rPr>
        <w:t xml:space="preserve">) consta de un punto y coma, la declaración no puede incluir el modificador </w:t>
      </w:r>
      <w:r w:rsidRPr="005518F0">
        <w:rPr>
          <w:rStyle w:val="Codefragment"/>
          <w:lang w:val="es-ES"/>
        </w:rPr>
        <w:t>async</w:t>
      </w:r>
      <w:r w:rsidRPr="005518F0">
        <w:rPr>
          <w:lang w:val="es-ES"/>
        </w:rPr>
        <w:t>.</w:t>
      </w:r>
    </w:p>
    <w:p w14:paraId="3F2E553C" w14:textId="77777777" w:rsidR="0028536B" w:rsidRPr="005518F0" w:rsidRDefault="0028536B">
      <w:pPr>
        <w:rPr>
          <w:lang w:val="es-ES"/>
        </w:rPr>
      </w:pPr>
      <w:r w:rsidRPr="005518F0">
        <w:rPr>
          <w:lang w:val="es-ES"/>
        </w:rPr>
        <w:t>El nombre, la lista de parámetros de tipo y la lista de parámetros formales de un método definen la signatura (§</w:t>
      </w:r>
      <w:r w:rsidR="00852C57">
        <w:fldChar w:fldCharType="begin"/>
      </w:r>
      <w:r w:rsidRPr="005518F0">
        <w:rPr>
          <w:lang w:val="es-ES"/>
        </w:rPr>
        <w:instrText xml:space="preserve"> REF _Ref458930271 \r \h </w:instrText>
      </w:r>
      <w:r w:rsidR="00852C57">
        <w:fldChar w:fldCharType="separate"/>
      </w:r>
      <w:r w:rsidR="00437C65" w:rsidRPr="005518F0">
        <w:rPr>
          <w:lang w:val="es-ES"/>
        </w:rPr>
        <w:t>3.6</w:t>
      </w:r>
      <w:r w:rsidR="00852C57">
        <w:fldChar w:fldCharType="end"/>
      </w:r>
      <w:r w:rsidRPr="005518F0">
        <w:rPr>
          <w:lang w:val="es-ES"/>
        </w:rPr>
        <w:t>) del método. En concreto, la firma de un método se compone del nombre del método, el número de parámetros de tipo y de modificadores, y los tipos de sus parámetros formales. Con este fin, todo parámetro de tipo del método que se produce en el tipo de un parámetro formal se identifica no por su nombre, sino por su posición ordinal en la lista de argumentos de tipo del método. El tipo de valor devuelto no es parte de la firma de un método, ni los nombres de los parámetros de tipo o de los parámetros formales.</w:t>
      </w:r>
    </w:p>
    <w:p w14:paraId="3F2E553D" w14:textId="77777777" w:rsidR="0028536B" w:rsidRPr="005518F0" w:rsidRDefault="0028536B">
      <w:pPr>
        <w:rPr>
          <w:lang w:val="es-ES"/>
        </w:rPr>
      </w:pPr>
      <w:r w:rsidRPr="005518F0">
        <w:rPr>
          <w:lang w:val="es-ES"/>
        </w:rPr>
        <w:t xml:space="preserve">El nombre de un método debe ser diferente de los nombres del resto de miembros que no sean métodos declarados en la misma clase. Además, la signatura de un método debe ser distinta de las signaturas de todos los </w:t>
      </w:r>
      <w:r w:rsidRPr="005518F0">
        <w:rPr>
          <w:lang w:val="es-ES"/>
        </w:rPr>
        <w:lastRenderedPageBreak/>
        <w:t xml:space="preserve">demás métodos declarados en la misma clase, y dos métodos declarados en la misma clase no pueden tener signaturas que solo se diferencien por </w:t>
      </w:r>
      <w:r w:rsidRPr="005518F0">
        <w:rPr>
          <w:rStyle w:val="Codefragment"/>
          <w:lang w:val="es-ES"/>
        </w:rPr>
        <w:t>ref</w:t>
      </w:r>
      <w:r w:rsidRPr="005518F0">
        <w:rPr>
          <w:lang w:val="es-ES"/>
        </w:rPr>
        <w:t xml:space="preserve"> y </w:t>
      </w:r>
      <w:r w:rsidRPr="005518F0">
        <w:rPr>
          <w:rStyle w:val="Codefragment"/>
          <w:lang w:val="es-ES"/>
        </w:rPr>
        <w:t>out</w:t>
      </w:r>
      <w:r w:rsidRPr="005518F0">
        <w:rPr>
          <w:lang w:val="es-ES"/>
        </w:rPr>
        <w:t>.</w:t>
      </w:r>
    </w:p>
    <w:p w14:paraId="3F2E553E" w14:textId="77777777" w:rsidR="00D1043A" w:rsidRPr="005518F0" w:rsidRDefault="00D1043A">
      <w:pPr>
        <w:rPr>
          <w:lang w:val="es-ES"/>
        </w:rPr>
      </w:pPr>
      <w:r w:rsidRPr="005518F0">
        <w:rPr>
          <w:lang w:val="es-ES"/>
        </w:rPr>
        <w:t>Los parámetros de tipo (</w:t>
      </w:r>
      <w:r w:rsidRPr="005518F0">
        <w:rPr>
          <w:rStyle w:val="Production"/>
          <w:lang w:val="es-ES"/>
        </w:rPr>
        <w:t>type-parameter</w:t>
      </w:r>
      <w:r w:rsidRPr="005518F0">
        <w:rPr>
          <w:lang w:val="es-ES"/>
        </w:rPr>
        <w:t>) del método se encuentran dentro del ámbito de la declaración del método (</w:t>
      </w:r>
      <w:r w:rsidRPr="005518F0">
        <w:rPr>
          <w:rStyle w:val="Production"/>
          <w:lang w:val="es-ES"/>
        </w:rPr>
        <w:t>method-declaration</w:t>
      </w:r>
      <w:r w:rsidRPr="005518F0">
        <w:rPr>
          <w:lang w:val="es-ES"/>
        </w:rPr>
        <w:t>) y se pueden utilizar para formar tipos, en todo ese ámbito, en tipos de valores devueltos (</w:t>
      </w:r>
      <w:r w:rsidRPr="005518F0">
        <w:rPr>
          <w:rStyle w:val="Production"/>
          <w:lang w:val="es-ES"/>
        </w:rPr>
        <w:t>return-type</w:t>
      </w:r>
      <w:r w:rsidRPr="005518F0">
        <w:rPr>
          <w:lang w:val="es-ES"/>
        </w:rPr>
        <w:t>), cuerpos de método (</w:t>
      </w:r>
      <w:r w:rsidRPr="005518F0">
        <w:rPr>
          <w:rStyle w:val="Production"/>
          <w:lang w:val="es-ES"/>
        </w:rPr>
        <w:t>method-body</w:t>
      </w:r>
      <w:r w:rsidRPr="005518F0">
        <w:rPr>
          <w:lang w:val="es-ES"/>
        </w:rPr>
        <w:t>) y cláusulas de restricciones de parámetros de tipo (</w:t>
      </w:r>
      <w:r w:rsidRPr="005518F0">
        <w:rPr>
          <w:rStyle w:val="Production"/>
          <w:lang w:val="es-ES"/>
        </w:rPr>
        <w:t>type-parameter-constraints-clauses</w:t>
      </w:r>
      <w:r w:rsidRPr="005518F0">
        <w:rPr>
          <w:lang w:val="es-ES"/>
        </w:rPr>
        <w:t>), pero no en atributos (</w:t>
      </w:r>
      <w:r w:rsidRPr="005518F0">
        <w:rPr>
          <w:rStyle w:val="Production"/>
          <w:lang w:val="es-ES"/>
        </w:rPr>
        <w:t>attributes</w:t>
      </w:r>
      <w:r w:rsidRPr="005518F0">
        <w:rPr>
          <w:lang w:val="es-ES"/>
        </w:rPr>
        <w:t>).</w:t>
      </w:r>
    </w:p>
    <w:p w14:paraId="3F2E553F" w14:textId="77777777" w:rsidR="00932E6D" w:rsidRPr="005518F0" w:rsidRDefault="00932E6D">
      <w:pPr>
        <w:rPr>
          <w:lang w:val="es-ES"/>
        </w:rPr>
      </w:pPr>
      <w:r w:rsidRPr="005518F0">
        <w:rPr>
          <w:lang w:val="es-ES"/>
        </w:rPr>
        <w:t>Todos los parámetros formales y parámetros de tipo deben tener nombres diferentes.</w:t>
      </w:r>
    </w:p>
    <w:p w14:paraId="3F2E5540" w14:textId="77777777" w:rsidR="0028536B" w:rsidRDefault="0028536B">
      <w:pPr>
        <w:pStyle w:val="Heading3"/>
      </w:pPr>
      <w:bookmarkStart w:id="1232" w:name="_Ref458833300"/>
      <w:bookmarkStart w:id="1233" w:name="_Ref458932106"/>
      <w:bookmarkStart w:id="1234" w:name="_Toc365607109"/>
      <w:r>
        <w:t>Parámetros de métodos</w:t>
      </w:r>
      <w:bookmarkEnd w:id="1232"/>
      <w:bookmarkEnd w:id="1233"/>
      <w:bookmarkEnd w:id="1234"/>
    </w:p>
    <w:p w14:paraId="3F2E5541" w14:textId="77777777" w:rsidR="0028536B" w:rsidRPr="005518F0" w:rsidRDefault="0028536B">
      <w:pPr>
        <w:rPr>
          <w:lang w:val="es-ES"/>
        </w:rPr>
      </w:pPr>
      <w:r w:rsidRPr="005518F0">
        <w:rPr>
          <w:lang w:val="es-ES"/>
        </w:rPr>
        <w:t>Los parámetros de un método, si existen, se declaran mediante la lista de parámetros formales (</w:t>
      </w:r>
      <w:r w:rsidRPr="005518F0">
        <w:rPr>
          <w:rStyle w:val="Production"/>
          <w:lang w:val="es-ES"/>
        </w:rPr>
        <w:t>formal-parameter-list</w:t>
      </w:r>
      <w:r w:rsidRPr="005518F0">
        <w:rPr>
          <w:lang w:val="es-ES"/>
        </w:rPr>
        <w:t>) del método.</w:t>
      </w:r>
    </w:p>
    <w:p w14:paraId="3F2E5542" w14:textId="77777777"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14:paraId="3F2E5543" w14:textId="77777777" w:rsidR="0028536B" w:rsidRDefault="0028536B">
      <w:pPr>
        <w:pStyle w:val="Grammar"/>
      </w:pPr>
      <w:r>
        <w:t>fixed-parameters:</w:t>
      </w:r>
      <w:r>
        <w:br/>
        <w:t>fixed-parameter</w:t>
      </w:r>
      <w:r>
        <w:br/>
        <w:t xml:space="preserve">fixed-parameters   </w:t>
      </w:r>
      <w:r>
        <w:rPr>
          <w:rStyle w:val="Terminal"/>
        </w:rPr>
        <w:t>,</w:t>
      </w:r>
      <w:r>
        <w:t xml:space="preserve">   fixed-parameter</w:t>
      </w:r>
    </w:p>
    <w:p w14:paraId="3F2E5544" w14:textId="77777777" w:rsidR="00B802DF" w:rsidRDefault="0028536B" w:rsidP="00B802DF">
      <w:pPr>
        <w:pStyle w:val="Grammar"/>
      </w:pPr>
      <w:r>
        <w:t>fixed-parameter:</w:t>
      </w:r>
      <w:r>
        <w:br/>
        <w:t>attributes</w:t>
      </w:r>
      <w:r>
        <w:rPr>
          <w:vertAlign w:val="subscript"/>
        </w:rPr>
        <w:t>opt</w:t>
      </w:r>
      <w:r>
        <w:t xml:space="preserve">   parameter-modifier</w:t>
      </w:r>
      <w:r>
        <w:rPr>
          <w:vertAlign w:val="subscript"/>
        </w:rPr>
        <w:t>opt</w:t>
      </w:r>
      <w:r>
        <w:t xml:space="preserve">   type   identifier   default-argument</w:t>
      </w:r>
      <w:r>
        <w:rPr>
          <w:vertAlign w:val="subscript"/>
        </w:rPr>
        <w:t>opt</w:t>
      </w:r>
      <w:r>
        <w:t xml:space="preserve"> </w:t>
      </w:r>
    </w:p>
    <w:p w14:paraId="3F2E5545" w14:textId="77777777" w:rsidR="0028536B" w:rsidRDefault="00B802DF" w:rsidP="00B802DF">
      <w:pPr>
        <w:pStyle w:val="Grammar"/>
      </w:pPr>
      <w:r>
        <w:t>default-argument:</w:t>
      </w:r>
      <w:r>
        <w:br/>
      </w:r>
      <w:r>
        <w:rPr>
          <w:rStyle w:val="Codefragment"/>
        </w:rPr>
        <w:t>=</w:t>
      </w:r>
      <w:r>
        <w:t xml:space="preserve">  expression </w:t>
      </w:r>
    </w:p>
    <w:p w14:paraId="3F2E5546" w14:textId="77777777" w:rsidR="0028536B" w:rsidRDefault="0028536B">
      <w:pPr>
        <w:pStyle w:val="Grammar"/>
        <w:rPr>
          <w:rStyle w:val="Terminal"/>
        </w:rPr>
      </w:pPr>
      <w:r>
        <w:t>parameter-modifier:</w:t>
      </w:r>
      <w:r>
        <w:br/>
      </w:r>
      <w:r>
        <w:rPr>
          <w:rStyle w:val="Terminal"/>
        </w:rPr>
        <w:t>ref</w:t>
      </w:r>
      <w:r>
        <w:rPr>
          <w:rStyle w:val="Terminal"/>
        </w:rPr>
        <w:br/>
        <w:t>out</w:t>
      </w:r>
      <w:r>
        <w:rPr>
          <w:rStyle w:val="Terminal"/>
        </w:rPr>
        <w:br/>
        <w:t>this</w:t>
      </w:r>
    </w:p>
    <w:p w14:paraId="3F2E5547" w14:textId="77777777" w:rsidR="0028536B" w:rsidRDefault="0028536B">
      <w:pPr>
        <w:pStyle w:val="Grammar"/>
      </w:pPr>
      <w:r>
        <w:t>parameter-array:</w:t>
      </w:r>
      <w:r>
        <w:br/>
        <w:t>attributes</w:t>
      </w:r>
      <w:r>
        <w:rPr>
          <w:vertAlign w:val="subscript"/>
        </w:rPr>
        <w:t>opt</w:t>
      </w:r>
      <w:r>
        <w:t xml:space="preserve">   </w:t>
      </w:r>
      <w:r>
        <w:rPr>
          <w:rStyle w:val="Terminal"/>
        </w:rPr>
        <w:t>params</w:t>
      </w:r>
      <w:r>
        <w:t xml:space="preserve">   array-type   identifier</w:t>
      </w:r>
    </w:p>
    <w:p w14:paraId="3F2E5548" w14:textId="77777777" w:rsidR="0028536B" w:rsidRPr="005518F0" w:rsidRDefault="0028536B">
      <w:pPr>
        <w:rPr>
          <w:lang w:val="es-ES"/>
        </w:rPr>
      </w:pPr>
      <w:r w:rsidRPr="005518F0">
        <w:rPr>
          <w:lang w:val="es-ES"/>
        </w:rPr>
        <w:t>La lista de parámetros formales consiste en uno o varios parámetros separados por comas de los cuales sólo el último puede ser una matriz de parámetros (</w:t>
      </w:r>
      <w:r w:rsidRPr="005518F0">
        <w:rPr>
          <w:rStyle w:val="Production"/>
          <w:lang w:val="es-ES"/>
        </w:rPr>
        <w:t>parameter-array</w:t>
      </w:r>
      <w:r w:rsidRPr="005518F0">
        <w:rPr>
          <w:lang w:val="es-ES"/>
        </w:rPr>
        <w:t>).</w:t>
      </w:r>
    </w:p>
    <w:p w14:paraId="3F2E5549" w14:textId="77777777" w:rsidR="0028536B" w:rsidRPr="005518F0" w:rsidRDefault="0028536B">
      <w:pPr>
        <w:rPr>
          <w:lang w:val="es-ES"/>
        </w:rPr>
      </w:pPr>
      <w:r w:rsidRPr="005518F0">
        <w:rPr>
          <w:lang w:val="es-ES"/>
        </w:rPr>
        <w:t>Un parámetro de tipo fijado (</w:t>
      </w:r>
      <w:r w:rsidRPr="005518F0">
        <w:rPr>
          <w:rStyle w:val="Production"/>
          <w:lang w:val="es-ES"/>
        </w:rPr>
        <w:t>fixed-parameter</w:t>
      </w:r>
      <w:r w:rsidRPr="005518F0">
        <w:rPr>
          <w:lang w:val="es-ES"/>
        </w:rPr>
        <w:t>) consiste en un conjunto opcional de atributos (</w:t>
      </w:r>
      <w:r w:rsidRPr="005518F0">
        <w:rPr>
          <w:rStyle w:val="Production"/>
          <w:lang w:val="es-ES"/>
        </w:rPr>
        <w:t>attributes</w:t>
      </w:r>
      <w:r w:rsidRPr="005518F0">
        <w:rPr>
          <w:lang w:val="es-ES"/>
        </w:rPr>
        <w:t>) (§</w:t>
      </w:r>
      <w:r w:rsidR="00852C57">
        <w:fldChar w:fldCharType="begin"/>
      </w:r>
      <w:r w:rsidRPr="005518F0">
        <w:rPr>
          <w:lang w:val="es-ES"/>
        </w:rPr>
        <w:instrText xml:space="preserve"> REF _Ref463497458 \r \h </w:instrText>
      </w:r>
      <w:r w:rsidR="00852C57">
        <w:fldChar w:fldCharType="separate"/>
      </w:r>
      <w:r w:rsidR="00437C65" w:rsidRPr="005518F0">
        <w:rPr>
          <w:lang w:val="es-ES"/>
        </w:rPr>
        <w:t>17</w:t>
      </w:r>
      <w:r w:rsidR="00852C57">
        <w:fldChar w:fldCharType="end"/>
      </w:r>
      <w:r w:rsidRPr="005518F0">
        <w:rPr>
          <w:lang w:val="es-ES"/>
        </w:rPr>
        <w:t xml:space="preserve">), un modificador </w:t>
      </w:r>
      <w:r w:rsidRPr="005518F0">
        <w:rPr>
          <w:rStyle w:val="Codefragment"/>
          <w:lang w:val="es-ES"/>
        </w:rPr>
        <w:t>ref</w:t>
      </w:r>
      <w:r w:rsidRPr="005518F0">
        <w:rPr>
          <w:lang w:val="es-ES"/>
        </w:rPr>
        <w:t xml:space="preserve">, </w:t>
      </w:r>
      <w:r w:rsidRPr="005518F0">
        <w:rPr>
          <w:rStyle w:val="Codefragment"/>
          <w:lang w:val="es-ES"/>
        </w:rPr>
        <w:t>out</w:t>
      </w:r>
      <w:r w:rsidRPr="005518F0">
        <w:rPr>
          <w:lang w:val="es-ES"/>
        </w:rPr>
        <w:t xml:space="preserve"> o </w:t>
      </w:r>
      <w:r w:rsidRPr="005518F0">
        <w:rPr>
          <w:rStyle w:val="Codefragment"/>
          <w:lang w:val="es-ES"/>
        </w:rPr>
        <w:t>this</w:t>
      </w:r>
      <w:r w:rsidRPr="005518F0">
        <w:rPr>
          <w:lang w:val="es-ES"/>
        </w:rPr>
        <w:t xml:space="preserve"> opcional, un tipo (</w:t>
      </w:r>
      <w:r w:rsidRPr="005518F0">
        <w:rPr>
          <w:rStyle w:val="Production"/>
          <w:lang w:val="es-ES"/>
        </w:rPr>
        <w:t>type</w:t>
      </w:r>
      <w:r w:rsidRPr="005518F0">
        <w:rPr>
          <w:lang w:val="es-ES"/>
        </w:rPr>
        <w:t>), un identificador (</w:t>
      </w:r>
      <w:r w:rsidRPr="005518F0">
        <w:rPr>
          <w:rStyle w:val="Production"/>
          <w:lang w:val="es-ES"/>
        </w:rPr>
        <w:t>identifier</w:t>
      </w:r>
      <w:r w:rsidRPr="005518F0">
        <w:rPr>
          <w:lang w:val="es-ES"/>
        </w:rPr>
        <w:t>) y un argumento predeterminado (</w:t>
      </w:r>
      <w:r w:rsidRPr="005518F0">
        <w:rPr>
          <w:rStyle w:val="Production"/>
          <w:lang w:val="es-ES"/>
        </w:rPr>
        <w:t>default-argument</w:t>
      </w:r>
      <w:r w:rsidRPr="005518F0">
        <w:rPr>
          <w:lang w:val="es-ES"/>
        </w:rPr>
        <w:t>) opcional. Cada parámetro de tipo fijado (</w:t>
      </w:r>
      <w:r w:rsidRPr="005518F0">
        <w:rPr>
          <w:rStyle w:val="Production"/>
          <w:lang w:val="es-ES"/>
        </w:rPr>
        <w:t>fixed-parameter</w:t>
      </w:r>
      <w:r w:rsidRPr="005518F0">
        <w:rPr>
          <w:lang w:val="es-ES"/>
        </w:rPr>
        <w:t xml:space="preserve">) declara un parámetro con el tipo y nombre especificados. El modificador </w:t>
      </w:r>
      <w:r w:rsidRPr="005518F0">
        <w:rPr>
          <w:rStyle w:val="Codefragment"/>
          <w:lang w:val="es-ES"/>
        </w:rPr>
        <w:t>this</w:t>
      </w:r>
      <w:r w:rsidRPr="005518F0">
        <w:rPr>
          <w:lang w:val="es-ES"/>
        </w:rPr>
        <w:t xml:space="preserve"> designa el método como un método de extensión y solo se permite en el primer parámetro de un método estático. Los métodos de extensión se describen con más detalle en la sección §</w:t>
      </w:r>
      <w:r w:rsidR="00852C57">
        <w:fldChar w:fldCharType="begin"/>
      </w:r>
      <w:r w:rsidR="006E6E27" w:rsidRPr="005518F0">
        <w:rPr>
          <w:lang w:val="es-ES"/>
        </w:rPr>
        <w:instrText xml:space="preserve"> REF _Ref174230661 \r \h </w:instrText>
      </w:r>
      <w:r w:rsidR="00852C57">
        <w:fldChar w:fldCharType="separate"/>
      </w:r>
      <w:r w:rsidR="00437C65" w:rsidRPr="005518F0">
        <w:rPr>
          <w:lang w:val="es-ES"/>
        </w:rPr>
        <w:t>10.6.9</w:t>
      </w:r>
      <w:r w:rsidR="00852C57">
        <w:fldChar w:fldCharType="end"/>
      </w:r>
      <w:r w:rsidRPr="005518F0">
        <w:rPr>
          <w:lang w:val="es-ES"/>
        </w:rPr>
        <w:t>.</w:t>
      </w:r>
    </w:p>
    <w:p w14:paraId="3F2E554A" w14:textId="77777777" w:rsidR="00B802DF" w:rsidRPr="005518F0" w:rsidRDefault="00B802DF" w:rsidP="00B802DF">
      <w:pPr>
        <w:rPr>
          <w:lang w:val="es-ES"/>
        </w:rPr>
      </w:pPr>
      <w:r w:rsidRPr="005518F0">
        <w:rPr>
          <w:lang w:val="es-ES"/>
        </w:rPr>
        <w:t>Un parámetro fijo (</w:t>
      </w:r>
      <w:r w:rsidRPr="005518F0">
        <w:rPr>
          <w:rStyle w:val="Production"/>
          <w:lang w:val="es-ES"/>
        </w:rPr>
        <w:t>fixed-parameter</w:t>
      </w:r>
      <w:r w:rsidRPr="005518F0">
        <w:rPr>
          <w:lang w:val="es-ES"/>
        </w:rPr>
        <w:t>) con un argumento predeterminado (</w:t>
      </w:r>
      <w:r w:rsidRPr="005518F0">
        <w:rPr>
          <w:rStyle w:val="Production"/>
          <w:lang w:val="es-ES"/>
        </w:rPr>
        <w:t>default-argument</w:t>
      </w:r>
      <w:r w:rsidRPr="005518F0">
        <w:rPr>
          <w:lang w:val="es-ES"/>
        </w:rPr>
        <w:t xml:space="preserve">) se conoce como </w:t>
      </w:r>
      <w:r w:rsidRPr="005518F0">
        <w:rPr>
          <w:rStyle w:val="Term"/>
          <w:lang w:val="es-ES"/>
        </w:rPr>
        <w:t>parámetro opcional</w:t>
      </w:r>
      <w:r w:rsidRPr="005518F0">
        <w:rPr>
          <w:lang w:val="es-ES"/>
        </w:rPr>
        <w:t xml:space="preserve">, mientras que un parámetro fijo sin argumento predeterminado es un </w:t>
      </w:r>
      <w:r w:rsidRPr="005518F0">
        <w:rPr>
          <w:rStyle w:val="Term"/>
          <w:lang w:val="es-ES"/>
        </w:rPr>
        <w:t>parámetro necesario</w:t>
      </w:r>
      <w:r w:rsidRPr="005518F0">
        <w:rPr>
          <w:lang w:val="es-ES"/>
        </w:rPr>
        <w:t>. Un parámetro necesario no puede aparecer después de un parámetro opcional en una lista de parámetros formales (</w:t>
      </w:r>
      <w:r w:rsidRPr="005518F0">
        <w:rPr>
          <w:rStyle w:val="Production"/>
          <w:lang w:val="es-ES"/>
        </w:rPr>
        <w:t>formal-parameter-list</w:t>
      </w:r>
      <w:r w:rsidRPr="005518F0">
        <w:rPr>
          <w:lang w:val="es-ES"/>
        </w:rPr>
        <w:t>).</w:t>
      </w:r>
    </w:p>
    <w:p w14:paraId="3F2E554B" w14:textId="77777777" w:rsidR="00B802DF" w:rsidRPr="005518F0" w:rsidRDefault="00B802DF" w:rsidP="00B802DF">
      <w:pPr>
        <w:rPr>
          <w:lang w:val="es-ES"/>
        </w:rPr>
      </w:pPr>
      <w:r w:rsidRPr="005518F0">
        <w:rPr>
          <w:lang w:val="es-ES"/>
        </w:rPr>
        <w:t xml:space="preserve">Un parámetro </w:t>
      </w:r>
      <w:r w:rsidRPr="005518F0">
        <w:rPr>
          <w:rStyle w:val="Codefragment"/>
          <w:lang w:val="es-ES"/>
        </w:rPr>
        <w:t>ref</w:t>
      </w:r>
      <w:r w:rsidRPr="005518F0">
        <w:rPr>
          <w:lang w:val="es-ES"/>
        </w:rPr>
        <w:t xml:space="preserve"> o </w:t>
      </w:r>
      <w:r w:rsidRPr="005518F0">
        <w:rPr>
          <w:rStyle w:val="Codefragment"/>
          <w:lang w:val="es-ES"/>
        </w:rPr>
        <w:t>out</w:t>
      </w:r>
      <w:r w:rsidRPr="005518F0">
        <w:rPr>
          <w:lang w:val="es-ES"/>
        </w:rPr>
        <w:t xml:space="preserve"> no puede tener un argumento predeterminado (</w:t>
      </w:r>
      <w:r w:rsidRPr="005518F0">
        <w:rPr>
          <w:rStyle w:val="Production"/>
          <w:lang w:val="es-ES"/>
        </w:rPr>
        <w:t>default-argument</w:t>
      </w:r>
      <w:r w:rsidRPr="005518F0">
        <w:rPr>
          <w:lang w:val="es-ES"/>
        </w:rPr>
        <w:t xml:space="preserve">). La </w:t>
      </w:r>
      <w:r w:rsidRPr="005518F0">
        <w:rPr>
          <w:rStyle w:val="Production"/>
          <w:lang w:val="es-ES"/>
        </w:rPr>
        <w:t>expresión</w:t>
      </w:r>
      <w:r w:rsidRPr="005518F0">
        <w:rPr>
          <w:lang w:val="es-ES"/>
        </w:rPr>
        <w:t xml:space="preserve"> de un argumento predeterminado (</w:t>
      </w:r>
      <w:r w:rsidRPr="005518F0">
        <w:rPr>
          <w:rStyle w:val="Production"/>
          <w:lang w:val="es-ES"/>
        </w:rPr>
        <w:t>default-argument</w:t>
      </w:r>
      <w:r w:rsidRPr="005518F0">
        <w:rPr>
          <w:lang w:val="es-ES"/>
        </w:rPr>
        <w:t>) tiene que ser una de las siguientes:</w:t>
      </w:r>
    </w:p>
    <w:p w14:paraId="3F2E554C" w14:textId="77777777" w:rsidR="00B802DF" w:rsidRPr="005518F0" w:rsidRDefault="00B802DF" w:rsidP="00B802DF">
      <w:pPr>
        <w:pStyle w:val="ListBullet"/>
        <w:rPr>
          <w:i/>
          <w:lang w:val="es-ES"/>
        </w:rPr>
      </w:pPr>
      <w:r w:rsidRPr="005518F0">
        <w:rPr>
          <w:lang w:val="es-ES"/>
        </w:rPr>
        <w:t>una expresión constante (</w:t>
      </w:r>
      <w:r w:rsidRPr="005518F0">
        <w:rPr>
          <w:rStyle w:val="Production"/>
          <w:lang w:val="es-ES"/>
        </w:rPr>
        <w:t>constant-expression</w:t>
      </w:r>
      <w:r w:rsidRPr="005518F0">
        <w:rPr>
          <w:lang w:val="es-ES"/>
        </w:rPr>
        <w:t xml:space="preserve">) </w:t>
      </w:r>
    </w:p>
    <w:p w14:paraId="3F2E554D" w14:textId="77777777" w:rsidR="00B802DF" w:rsidRPr="005518F0" w:rsidRDefault="00B802DF" w:rsidP="00B802DF">
      <w:pPr>
        <w:pStyle w:val="ListBullet"/>
        <w:rPr>
          <w:i/>
          <w:lang w:val="es-ES"/>
        </w:rPr>
      </w:pPr>
      <w:r w:rsidRPr="005518F0">
        <w:rPr>
          <w:lang w:val="es-ES"/>
        </w:rPr>
        <w:t xml:space="preserve">una expresión con la forma </w:t>
      </w:r>
      <w:r w:rsidRPr="005518F0">
        <w:rPr>
          <w:rStyle w:val="Codefragment"/>
          <w:lang w:val="es-ES"/>
        </w:rPr>
        <w:t>new S()</w:t>
      </w:r>
      <w:r w:rsidRPr="005518F0">
        <w:rPr>
          <w:lang w:val="es-ES"/>
        </w:rPr>
        <w:t xml:space="preserve"> donde </w:t>
      </w:r>
      <w:r w:rsidRPr="005518F0">
        <w:rPr>
          <w:rStyle w:val="Codefragment"/>
          <w:lang w:val="es-ES"/>
        </w:rPr>
        <w:t>S</w:t>
      </w:r>
      <w:r w:rsidRPr="005518F0">
        <w:rPr>
          <w:lang w:val="es-ES"/>
        </w:rPr>
        <w:t xml:space="preserve"> es un tipo de valor</w:t>
      </w:r>
    </w:p>
    <w:p w14:paraId="3F2E554E" w14:textId="77777777" w:rsidR="00B802DF" w:rsidRPr="005518F0" w:rsidRDefault="00B802DF" w:rsidP="00B802DF">
      <w:pPr>
        <w:pStyle w:val="ListBullet"/>
        <w:rPr>
          <w:i/>
          <w:lang w:val="es-ES"/>
        </w:rPr>
      </w:pPr>
      <w:r w:rsidRPr="005518F0">
        <w:rPr>
          <w:lang w:val="es-ES"/>
        </w:rPr>
        <w:lastRenderedPageBreak/>
        <w:t xml:space="preserve">una expresión con la forma </w:t>
      </w:r>
      <w:r w:rsidRPr="005518F0">
        <w:rPr>
          <w:rStyle w:val="Codefragment"/>
          <w:lang w:val="es-ES"/>
        </w:rPr>
        <w:t>default(S)</w:t>
      </w:r>
      <w:r w:rsidRPr="005518F0">
        <w:rPr>
          <w:lang w:val="es-ES"/>
        </w:rPr>
        <w:t xml:space="preserve"> donde </w:t>
      </w:r>
      <w:r w:rsidRPr="005518F0">
        <w:rPr>
          <w:rStyle w:val="Codefragment"/>
          <w:lang w:val="es-ES"/>
        </w:rPr>
        <w:t>S</w:t>
      </w:r>
      <w:r w:rsidRPr="005518F0">
        <w:rPr>
          <w:lang w:val="es-ES"/>
        </w:rPr>
        <w:t xml:space="preserve"> es un tipo de valor</w:t>
      </w:r>
    </w:p>
    <w:p w14:paraId="3F2E554F" w14:textId="77777777" w:rsidR="00B802DF" w:rsidRPr="005518F0" w:rsidRDefault="00B802DF" w:rsidP="00B802DF">
      <w:pPr>
        <w:rPr>
          <w:lang w:val="es-ES"/>
        </w:rPr>
      </w:pPr>
      <w:r w:rsidRPr="005518F0">
        <w:rPr>
          <w:lang w:val="es-ES"/>
        </w:rPr>
        <w:t xml:space="preserve">La </w:t>
      </w:r>
      <w:r w:rsidRPr="005518F0">
        <w:rPr>
          <w:rStyle w:val="Production"/>
          <w:lang w:val="es-ES"/>
        </w:rPr>
        <w:t>expresión</w:t>
      </w:r>
      <w:r w:rsidRPr="005518F0">
        <w:rPr>
          <w:lang w:val="es-ES"/>
        </w:rPr>
        <w:t xml:space="preserve"> debe poder convertirse implícitamente en el tipo del parámetro mediante una conversión de identidad o una conversión que acepte valores NULL.</w:t>
      </w:r>
    </w:p>
    <w:p w14:paraId="3F2E5550" w14:textId="77777777" w:rsidR="002B5040" w:rsidRPr="005518F0" w:rsidRDefault="002B5040" w:rsidP="00B802DF">
      <w:pPr>
        <w:rPr>
          <w:lang w:val="es-ES"/>
        </w:rPr>
      </w:pPr>
      <w:r w:rsidRPr="005518F0">
        <w:rPr>
          <w:lang w:val="es-ES"/>
        </w:rPr>
        <w:t>Si los parámetros opcionales aparecen al implementar una declaración de método opcional (§</w:t>
      </w:r>
      <w:r w:rsidR="00210A4C">
        <w:fldChar w:fldCharType="begin"/>
      </w:r>
      <w:r w:rsidR="00210A4C" w:rsidRPr="005518F0">
        <w:rPr>
          <w:lang w:val="es-ES"/>
        </w:rPr>
        <w:instrText xml:space="preserve"> REF _Ref174229685 \r \h </w:instrText>
      </w:r>
      <w:r w:rsidR="00210A4C">
        <w:fldChar w:fldCharType="separate"/>
      </w:r>
      <w:r w:rsidR="00437C65" w:rsidRPr="005518F0">
        <w:rPr>
          <w:lang w:val="es-ES"/>
        </w:rPr>
        <w:t>10.2.7</w:t>
      </w:r>
      <w:r w:rsidR="00210A4C">
        <w:fldChar w:fldCharType="end"/>
      </w:r>
      <w:r w:rsidRPr="005518F0">
        <w:rPr>
          <w:lang w:val="es-ES"/>
        </w:rPr>
        <w:t>), una implementación de miembro de interfaz explícito (§</w:t>
      </w:r>
      <w:r w:rsidR="00210A4C">
        <w:fldChar w:fldCharType="begin"/>
      </w:r>
      <w:r w:rsidR="00210A4C" w:rsidRPr="005518F0">
        <w:rPr>
          <w:lang w:val="es-ES"/>
        </w:rPr>
        <w:instrText xml:space="preserve"> REF _Ref248215300 \r \h </w:instrText>
      </w:r>
      <w:r w:rsidR="00210A4C">
        <w:fldChar w:fldCharType="separate"/>
      </w:r>
      <w:r w:rsidR="00437C65" w:rsidRPr="005518F0">
        <w:rPr>
          <w:lang w:val="es-ES"/>
        </w:rPr>
        <w:t>13.4.1</w:t>
      </w:r>
      <w:r w:rsidR="00210A4C">
        <w:fldChar w:fldCharType="end"/>
      </w:r>
      <w:r w:rsidRPr="005518F0">
        <w:rPr>
          <w:lang w:val="es-ES"/>
        </w:rPr>
        <w:t>) o una declaración de indizador de parámetro único (§</w:t>
      </w:r>
      <w:r w:rsidR="00210A4C">
        <w:fldChar w:fldCharType="begin"/>
      </w:r>
      <w:r w:rsidR="00210A4C" w:rsidRPr="005518F0">
        <w:rPr>
          <w:lang w:val="es-ES"/>
        </w:rPr>
        <w:instrText xml:space="preserve"> REF _Ref461974722 \r \h </w:instrText>
      </w:r>
      <w:r w:rsidR="00210A4C">
        <w:fldChar w:fldCharType="separate"/>
      </w:r>
      <w:r w:rsidR="00437C65" w:rsidRPr="005518F0">
        <w:rPr>
          <w:lang w:val="es-ES"/>
        </w:rPr>
        <w:t>10.9</w:t>
      </w:r>
      <w:r w:rsidR="00210A4C">
        <w:fldChar w:fldCharType="end"/>
      </w:r>
      <w:r w:rsidRPr="005518F0">
        <w:rPr>
          <w:lang w:val="es-ES"/>
        </w:rPr>
        <w:t>), el compilador debería emitir una advertencia, porque estos miembros no se pueden invocar nunca de un modo que permita la omisión de argumentos.</w:t>
      </w:r>
    </w:p>
    <w:p w14:paraId="3F2E5551" w14:textId="77777777" w:rsidR="0028536B" w:rsidRPr="005518F0" w:rsidRDefault="0028536B">
      <w:pPr>
        <w:rPr>
          <w:lang w:val="es-ES"/>
        </w:rPr>
      </w:pPr>
      <w:r w:rsidRPr="005518F0">
        <w:rPr>
          <w:lang w:val="es-ES"/>
        </w:rPr>
        <w:t>Una matriz de parámetros (</w:t>
      </w:r>
      <w:r w:rsidRPr="005518F0">
        <w:rPr>
          <w:rStyle w:val="Production"/>
          <w:lang w:val="es-ES"/>
        </w:rPr>
        <w:t>parameter-array</w:t>
      </w:r>
      <w:r w:rsidRPr="005518F0">
        <w:rPr>
          <w:lang w:val="es-ES"/>
        </w:rPr>
        <w:t>) consiste en un conjunto opcional de atributos (</w:t>
      </w:r>
      <w:r w:rsidRPr="005518F0">
        <w:rPr>
          <w:rStyle w:val="Production"/>
          <w:lang w:val="es-ES"/>
        </w:rPr>
        <w:t>attributes</w:t>
      </w:r>
      <w:r w:rsidRPr="005518F0">
        <w:rPr>
          <w:lang w:val="es-ES"/>
        </w:rPr>
        <w:t>) (§</w:t>
      </w:r>
      <w:r w:rsidR="00852C57">
        <w:fldChar w:fldCharType="begin"/>
      </w:r>
      <w:r w:rsidRPr="005518F0">
        <w:rPr>
          <w:lang w:val="es-ES"/>
        </w:rPr>
        <w:instrText xml:space="preserve"> REF _Ref463497458 \r \h </w:instrText>
      </w:r>
      <w:r w:rsidR="00852C57">
        <w:fldChar w:fldCharType="separate"/>
      </w:r>
      <w:r w:rsidR="00437C65" w:rsidRPr="005518F0">
        <w:rPr>
          <w:lang w:val="es-ES"/>
        </w:rPr>
        <w:t>17</w:t>
      </w:r>
      <w:r w:rsidR="00852C57">
        <w:fldChar w:fldCharType="end"/>
      </w:r>
      <w:r w:rsidRPr="005518F0">
        <w:rPr>
          <w:lang w:val="es-ES"/>
        </w:rPr>
        <w:t xml:space="preserve">), un modificador </w:t>
      </w:r>
      <w:r w:rsidRPr="005518F0">
        <w:rPr>
          <w:rStyle w:val="Codefragment"/>
          <w:lang w:val="es-ES"/>
        </w:rPr>
        <w:t>params</w:t>
      </w:r>
      <w:r w:rsidRPr="005518F0">
        <w:rPr>
          <w:lang w:val="es-ES"/>
        </w:rPr>
        <w:t>, un tipo de matriz (</w:t>
      </w:r>
      <w:r w:rsidRPr="005518F0">
        <w:rPr>
          <w:rStyle w:val="Production"/>
          <w:lang w:val="es-ES"/>
        </w:rPr>
        <w:t>array-type</w:t>
      </w:r>
      <w:r w:rsidRPr="005518F0">
        <w:rPr>
          <w:lang w:val="es-ES"/>
        </w:rPr>
        <w:t>) y un identificador (</w:t>
      </w:r>
      <w:r w:rsidRPr="005518F0">
        <w:rPr>
          <w:rStyle w:val="Production"/>
          <w:lang w:val="es-ES"/>
        </w:rPr>
        <w:t>identifier</w:t>
      </w:r>
      <w:r w:rsidRPr="005518F0">
        <w:rPr>
          <w:lang w:val="es-ES"/>
        </w:rPr>
        <w:t>). Una matriz de parámetros declara un único parámetro con el tipo de matriz y nombre especificados. El tipo de matriz (</w:t>
      </w:r>
      <w:r w:rsidRPr="005518F0">
        <w:rPr>
          <w:rStyle w:val="Production"/>
          <w:lang w:val="es-ES"/>
        </w:rPr>
        <w:t>array-type</w:t>
      </w:r>
      <w:r w:rsidRPr="005518F0">
        <w:rPr>
          <w:lang w:val="es-ES"/>
        </w:rPr>
        <w:t>) de una matriz de parámetros debe ser unidimensional (§</w:t>
      </w:r>
      <w:r w:rsidR="00852C57">
        <w:fldChar w:fldCharType="begin"/>
      </w:r>
      <w:r w:rsidRPr="005518F0">
        <w:rPr>
          <w:lang w:val="es-ES"/>
        </w:rPr>
        <w:instrText xml:space="preserve"> REF _Ref485188753 \w \h </w:instrText>
      </w:r>
      <w:r w:rsidR="00852C57">
        <w:fldChar w:fldCharType="separate"/>
      </w:r>
      <w:r w:rsidR="00437C65" w:rsidRPr="005518F0">
        <w:rPr>
          <w:lang w:val="es-ES"/>
        </w:rPr>
        <w:t>12.1</w:t>
      </w:r>
      <w:r w:rsidR="00852C57">
        <w:fldChar w:fldCharType="end"/>
      </w:r>
      <w:r w:rsidRPr="005518F0">
        <w:rPr>
          <w:lang w:val="es-ES"/>
        </w:rPr>
        <w:t>). Cuando se llama a un método, la matriz de parámetros permite especificar un único argumento del tipo de matriz dado, o cero o varios argumentos del tipo de elemento de matriz. Las matrices de parámetros se describen más detalladamente en §</w:t>
      </w:r>
      <w:r w:rsidR="00852C57">
        <w:fldChar w:fldCharType="begin"/>
      </w:r>
      <w:r w:rsidRPr="005518F0">
        <w:rPr>
          <w:lang w:val="es-ES"/>
        </w:rPr>
        <w:instrText xml:space="preserve"> REF _Ref486077532 \w \h </w:instrText>
      </w:r>
      <w:r w:rsidR="00852C57">
        <w:fldChar w:fldCharType="separate"/>
      </w:r>
      <w:r w:rsidR="00437C65" w:rsidRPr="005518F0">
        <w:rPr>
          <w:lang w:val="es-ES"/>
        </w:rPr>
        <w:t>10.6.1.4</w:t>
      </w:r>
      <w:r w:rsidR="00852C57">
        <w:fldChar w:fldCharType="end"/>
      </w:r>
      <w:r w:rsidRPr="005518F0">
        <w:rPr>
          <w:lang w:val="es-ES"/>
        </w:rPr>
        <w:t>.</w:t>
      </w:r>
    </w:p>
    <w:p w14:paraId="3F2E5552" w14:textId="77777777" w:rsidR="00B802DF" w:rsidRPr="005518F0" w:rsidRDefault="00B802DF" w:rsidP="00B802DF">
      <w:pPr>
        <w:rPr>
          <w:lang w:val="es-ES"/>
        </w:rPr>
      </w:pPr>
      <w:r w:rsidRPr="005518F0">
        <w:rPr>
          <w:lang w:val="es-ES"/>
        </w:rPr>
        <w:t>Una matriz de parámetros (</w:t>
      </w:r>
      <w:r w:rsidRPr="005518F0">
        <w:rPr>
          <w:rStyle w:val="Production"/>
          <w:lang w:val="es-ES"/>
        </w:rPr>
        <w:t>parameter-array</w:t>
      </w:r>
      <w:r w:rsidRPr="005518F0">
        <w:rPr>
          <w:lang w:val="es-ES"/>
        </w:rPr>
        <w:t>) puede aparecer después de un parámetro opcional, pero no puede tener un valor predeterminado: la omisión de los argumentos de una matriz de parámetros daría como resultado la creación de una matriz vacía.</w:t>
      </w:r>
    </w:p>
    <w:p w14:paraId="3F2E5553" w14:textId="77777777" w:rsidR="00B802DF" w:rsidRPr="005518F0" w:rsidRDefault="00353D2F" w:rsidP="00B802DF">
      <w:pPr>
        <w:rPr>
          <w:lang w:val="es-ES"/>
        </w:rPr>
      </w:pPr>
      <w:r w:rsidRPr="005518F0">
        <w:rPr>
          <w:lang w:val="es-ES"/>
        </w:rPr>
        <w:t>En el siguiente ejemplo se muestran distintos tipos de parámetros:</w:t>
      </w:r>
    </w:p>
    <w:p w14:paraId="3F2E5554" w14:textId="77777777" w:rsidR="00B802DF" w:rsidRPr="001A2213" w:rsidRDefault="00B802DF" w:rsidP="00B802DF">
      <w:pPr>
        <w:pStyle w:val="Code"/>
      </w:pPr>
      <w:r>
        <w:t>public void M(</w:t>
      </w:r>
      <w:r>
        <w:br/>
      </w:r>
      <w:r>
        <w:tab/>
        <w:t>ref int      i,</w:t>
      </w:r>
      <w:r>
        <w:br/>
      </w:r>
      <w:r>
        <w:tab/>
        <w:t>decimal      d,</w:t>
      </w:r>
      <w:r>
        <w:br/>
      </w:r>
      <w:r>
        <w:tab/>
        <w:t>bool         b = false,</w:t>
      </w:r>
      <w:r>
        <w:br/>
      </w:r>
      <w:r>
        <w:tab/>
        <w:t>bool?        n = false,</w:t>
      </w:r>
      <w:r>
        <w:br/>
      </w:r>
      <w:r>
        <w:tab/>
        <w:t>string       s = "Hello",</w:t>
      </w:r>
      <w:r>
        <w:br/>
      </w:r>
      <w:r>
        <w:tab/>
        <w:t>object       o = null,</w:t>
      </w:r>
      <w:r>
        <w:br/>
      </w:r>
      <w:r>
        <w:tab/>
        <w:t>T            t = default(T),</w:t>
      </w:r>
      <w:r>
        <w:br/>
      </w:r>
      <w:r>
        <w:tab/>
        <w:t>params int[] a</w:t>
      </w:r>
      <w:r>
        <w:br/>
        <w:t>) { }</w:t>
      </w:r>
    </w:p>
    <w:p w14:paraId="3F2E5555" w14:textId="77777777" w:rsidR="00B802DF" w:rsidRPr="005518F0" w:rsidRDefault="00353D2F" w:rsidP="00B802DF">
      <w:pPr>
        <w:rPr>
          <w:rFonts w:ascii="Calibri" w:hAnsi="Calibri"/>
          <w:szCs w:val="22"/>
          <w:lang w:val="es-ES"/>
        </w:rPr>
      </w:pPr>
      <w:r w:rsidRPr="005518F0">
        <w:rPr>
          <w:lang w:val="es-ES"/>
        </w:rPr>
        <w:t>En la lista de parámetros formales (</w:t>
      </w:r>
      <w:r w:rsidRPr="005518F0">
        <w:rPr>
          <w:rStyle w:val="Production"/>
          <w:lang w:val="es-ES"/>
        </w:rPr>
        <w:t>formal-parameter-list</w:t>
      </w:r>
      <w:r w:rsidRPr="005518F0">
        <w:rPr>
          <w:lang w:val="es-ES"/>
        </w:rPr>
        <w:t xml:space="preserve">) de </w:t>
      </w:r>
      <w:r w:rsidRPr="005518F0">
        <w:rPr>
          <w:rStyle w:val="Codefragment"/>
          <w:lang w:val="es-ES"/>
        </w:rPr>
        <w:t>M</w:t>
      </w:r>
      <w:r w:rsidRPr="005518F0">
        <w:rPr>
          <w:lang w:val="es-ES"/>
        </w:rPr>
        <w:t xml:space="preserve">, </w:t>
      </w:r>
      <w:r w:rsidRPr="005518F0">
        <w:rPr>
          <w:rStyle w:val="Codefragment"/>
          <w:lang w:val="es-ES"/>
        </w:rPr>
        <w:t>i</w:t>
      </w:r>
      <w:r w:rsidRPr="005518F0">
        <w:rPr>
          <w:lang w:val="es-ES"/>
        </w:rPr>
        <w:t xml:space="preserve"> es un parámetro ref necesario, </w:t>
      </w:r>
      <w:r w:rsidRPr="005518F0">
        <w:rPr>
          <w:rStyle w:val="Codefragment"/>
          <w:lang w:val="es-ES"/>
        </w:rPr>
        <w:t>d</w:t>
      </w:r>
      <w:r w:rsidRPr="005518F0">
        <w:rPr>
          <w:lang w:val="es-ES"/>
        </w:rPr>
        <w:t xml:space="preserve"> es un parámetro de valor necesario, </w:t>
      </w:r>
      <w:r w:rsidRPr="005518F0">
        <w:rPr>
          <w:rStyle w:val="Codefragment"/>
          <w:lang w:val="es-ES"/>
        </w:rPr>
        <w:t>b</w:t>
      </w:r>
      <w:r w:rsidRPr="005518F0">
        <w:rPr>
          <w:lang w:val="es-ES"/>
        </w:rPr>
        <w:t xml:space="preserve">, </w:t>
      </w:r>
      <w:r w:rsidRPr="005518F0">
        <w:rPr>
          <w:rStyle w:val="Codefragment"/>
          <w:lang w:val="es-ES"/>
        </w:rPr>
        <w:t>s</w:t>
      </w:r>
      <w:r w:rsidRPr="005518F0">
        <w:rPr>
          <w:lang w:val="es-ES"/>
        </w:rPr>
        <w:t xml:space="preserve">, </w:t>
      </w:r>
      <w:r w:rsidRPr="005518F0">
        <w:rPr>
          <w:rStyle w:val="Codefragment"/>
          <w:lang w:val="es-ES"/>
        </w:rPr>
        <w:t>o</w:t>
      </w:r>
      <w:r w:rsidRPr="005518F0">
        <w:rPr>
          <w:lang w:val="es-ES"/>
        </w:rPr>
        <w:t xml:space="preserve"> y </w:t>
      </w:r>
      <w:r w:rsidRPr="005518F0">
        <w:rPr>
          <w:rStyle w:val="Codefragment"/>
          <w:lang w:val="es-ES"/>
        </w:rPr>
        <w:t>t</w:t>
      </w:r>
      <w:r w:rsidRPr="005518F0">
        <w:rPr>
          <w:lang w:val="es-ES"/>
        </w:rPr>
        <w:t xml:space="preserve"> son opcionales y </w:t>
      </w:r>
      <w:r w:rsidRPr="005518F0">
        <w:rPr>
          <w:rStyle w:val="Codefragment"/>
          <w:lang w:val="es-ES"/>
        </w:rPr>
        <w:t>a</w:t>
      </w:r>
      <w:r w:rsidRPr="005518F0">
        <w:rPr>
          <w:lang w:val="es-ES"/>
        </w:rPr>
        <w:t xml:space="preserve"> es una matriz de parámetros.</w:t>
      </w:r>
    </w:p>
    <w:p w14:paraId="3F2E5556" w14:textId="77777777" w:rsidR="0028536B" w:rsidRPr="005518F0" w:rsidRDefault="0028536B">
      <w:pPr>
        <w:rPr>
          <w:lang w:val="es-ES"/>
        </w:rPr>
      </w:pPr>
      <w:r w:rsidRPr="005518F0">
        <w:rPr>
          <w:lang w:val="es-ES"/>
        </w:rPr>
        <w:t>Una declaración de método crea un espacio de declaración independiente para los parámetros, los parámetros de tipo y las variables locales. La lista de parámetros de tipo y la lista de parámetros formales del método, así como las declaraciones de variables locales en el bloque (</w:t>
      </w:r>
      <w:r w:rsidRPr="005518F0">
        <w:rPr>
          <w:rStyle w:val="Production"/>
          <w:lang w:val="es-ES"/>
        </w:rPr>
        <w:t>block</w:t>
      </w:r>
      <w:r w:rsidRPr="005518F0">
        <w:rPr>
          <w:lang w:val="es-ES"/>
        </w:rPr>
        <w:t>) del método introducen los nombres en ese espacio de declaración. Que dos miembros de un espacio de declaración del método tengan el mismo nombre supone un error. Que el espacio de declaración del método y el espacio de declaración de la variable local de un espacio de declaración anidado contengan elementos con el mismo nombre supone un error.</w:t>
      </w:r>
    </w:p>
    <w:p w14:paraId="3F2E5557" w14:textId="77777777" w:rsidR="0028536B" w:rsidRPr="005518F0" w:rsidRDefault="0028536B">
      <w:pPr>
        <w:rPr>
          <w:lang w:val="es-ES"/>
        </w:rPr>
      </w:pPr>
      <w:r w:rsidRPr="005518F0">
        <w:rPr>
          <w:lang w:val="es-ES"/>
        </w:rPr>
        <w:t>La invocación de un método (§</w:t>
      </w:r>
      <w:r w:rsidR="00852C57">
        <w:fldChar w:fldCharType="begin"/>
      </w:r>
      <w:r w:rsidRPr="005518F0">
        <w:rPr>
          <w:lang w:val="es-ES"/>
        </w:rPr>
        <w:instrText xml:space="preserve"> REF _Ref450536895 \r \h </w:instrText>
      </w:r>
      <w:r w:rsidR="00852C57">
        <w:fldChar w:fldCharType="separate"/>
      </w:r>
      <w:r w:rsidR="00437C65" w:rsidRPr="005518F0">
        <w:rPr>
          <w:lang w:val="es-ES"/>
        </w:rPr>
        <w:t>7.6.5.1</w:t>
      </w:r>
      <w:r w:rsidR="00852C57">
        <w:fldChar w:fldCharType="end"/>
      </w:r>
      <w:r w:rsidRPr="005518F0">
        <w:rPr>
          <w:lang w:val="es-ES"/>
        </w:rPr>
        <w:t>) crea una copia, específica de esa invocación, de los parámetros formales y de las variables locales del método, y la lista de argumentos de la invocación asigna valores o referencias a variables a los parámetros formales recién creados. Dentro del bloque (</w:t>
      </w:r>
      <w:r w:rsidRPr="005518F0">
        <w:rPr>
          <w:rStyle w:val="Production"/>
          <w:lang w:val="es-ES"/>
        </w:rPr>
        <w:t>block</w:t>
      </w:r>
      <w:r w:rsidRPr="005518F0">
        <w:rPr>
          <w:lang w:val="es-ES"/>
        </w:rPr>
        <w:t>) de un método, se puede hacer referencia a los parámetros formales mediante sus identificadores en expresiones de nombre simple (</w:t>
      </w:r>
      <w:r w:rsidRPr="005518F0">
        <w:rPr>
          <w:rStyle w:val="Production"/>
          <w:lang w:val="es-ES"/>
        </w:rPr>
        <w:t>simple-name</w:t>
      </w:r>
      <w:r w:rsidRPr="005518F0">
        <w:rPr>
          <w:lang w:val="es-ES"/>
        </w:rPr>
        <w:t>) (§</w:t>
      </w:r>
      <w:r w:rsidR="00852C57">
        <w:fldChar w:fldCharType="begin"/>
      </w:r>
      <w:r w:rsidRPr="005518F0">
        <w:rPr>
          <w:lang w:val="es-ES"/>
        </w:rPr>
        <w:instrText xml:space="preserve"> REF _Ref493143521 \w \h </w:instrText>
      </w:r>
      <w:r w:rsidR="00852C57">
        <w:fldChar w:fldCharType="separate"/>
      </w:r>
      <w:r w:rsidR="00437C65" w:rsidRPr="005518F0">
        <w:rPr>
          <w:lang w:val="es-ES"/>
        </w:rPr>
        <w:t>7.6.2</w:t>
      </w:r>
      <w:r w:rsidR="00852C57">
        <w:fldChar w:fldCharType="end"/>
      </w:r>
      <w:r w:rsidRPr="005518F0">
        <w:rPr>
          <w:lang w:val="es-ES"/>
        </w:rPr>
        <w:t>).</w:t>
      </w:r>
    </w:p>
    <w:p w14:paraId="3F2E5558" w14:textId="77777777" w:rsidR="0028536B" w:rsidRPr="005518F0" w:rsidRDefault="0028536B">
      <w:pPr>
        <w:rPr>
          <w:lang w:val="es-ES"/>
        </w:rPr>
      </w:pPr>
      <w:r w:rsidRPr="005518F0">
        <w:rPr>
          <w:lang w:val="es-ES"/>
        </w:rPr>
        <w:t>Existen cuatro tipos de parámetros formales:</w:t>
      </w:r>
    </w:p>
    <w:p w14:paraId="3F2E5559" w14:textId="77777777" w:rsidR="0028536B" w:rsidRPr="005518F0" w:rsidRDefault="0028536B">
      <w:pPr>
        <w:pStyle w:val="ListBullet"/>
        <w:rPr>
          <w:lang w:val="es-ES"/>
        </w:rPr>
      </w:pPr>
      <w:r w:rsidRPr="005518F0">
        <w:rPr>
          <w:lang w:val="es-ES"/>
        </w:rPr>
        <w:t>Parámetros de valor, que se declaran sin modificadores.</w:t>
      </w:r>
    </w:p>
    <w:p w14:paraId="3F2E555A" w14:textId="77777777" w:rsidR="0028536B" w:rsidRPr="005518F0" w:rsidRDefault="0028536B">
      <w:pPr>
        <w:pStyle w:val="ListBullet"/>
        <w:rPr>
          <w:lang w:val="es-ES"/>
        </w:rPr>
      </w:pPr>
      <w:r w:rsidRPr="005518F0">
        <w:rPr>
          <w:lang w:val="es-ES"/>
        </w:rPr>
        <w:t xml:space="preserve">Parámetros de referencia, que se declaran con el modificador </w:t>
      </w:r>
      <w:r w:rsidRPr="005518F0">
        <w:rPr>
          <w:rStyle w:val="Codefragment"/>
          <w:lang w:val="es-ES"/>
        </w:rPr>
        <w:t>ref</w:t>
      </w:r>
      <w:r w:rsidRPr="005518F0">
        <w:rPr>
          <w:lang w:val="es-ES"/>
        </w:rPr>
        <w:t>.</w:t>
      </w:r>
    </w:p>
    <w:p w14:paraId="3F2E555B" w14:textId="77777777" w:rsidR="0028536B" w:rsidRPr="005518F0" w:rsidRDefault="0028536B">
      <w:pPr>
        <w:pStyle w:val="ListBullet"/>
        <w:rPr>
          <w:lang w:val="es-ES"/>
        </w:rPr>
      </w:pPr>
      <w:r w:rsidRPr="005518F0">
        <w:rPr>
          <w:lang w:val="es-ES"/>
        </w:rPr>
        <w:t xml:space="preserve">Parámetros de salida, que se declaran con el modificador </w:t>
      </w:r>
      <w:r w:rsidRPr="005518F0">
        <w:rPr>
          <w:rStyle w:val="Codefragment"/>
          <w:lang w:val="es-ES"/>
        </w:rPr>
        <w:t>out</w:t>
      </w:r>
      <w:r w:rsidRPr="005518F0">
        <w:rPr>
          <w:lang w:val="es-ES"/>
        </w:rPr>
        <w:t>.</w:t>
      </w:r>
    </w:p>
    <w:p w14:paraId="3F2E555C" w14:textId="77777777" w:rsidR="0028536B" w:rsidRPr="005518F0" w:rsidRDefault="0028536B">
      <w:pPr>
        <w:pStyle w:val="ListBullet"/>
        <w:rPr>
          <w:lang w:val="es-ES"/>
        </w:rPr>
      </w:pPr>
      <w:r w:rsidRPr="005518F0">
        <w:rPr>
          <w:lang w:val="es-ES"/>
        </w:rPr>
        <w:t xml:space="preserve">Matrices de parámetros, que se declaran con el modificador </w:t>
      </w:r>
      <w:r w:rsidRPr="005518F0">
        <w:rPr>
          <w:rStyle w:val="Codefragment"/>
          <w:lang w:val="es-ES"/>
        </w:rPr>
        <w:t>params</w:t>
      </w:r>
      <w:r w:rsidRPr="005518F0">
        <w:rPr>
          <w:lang w:val="es-ES"/>
        </w:rPr>
        <w:t>.</w:t>
      </w:r>
    </w:p>
    <w:p w14:paraId="3F2E555D" w14:textId="77777777" w:rsidR="0028536B" w:rsidRPr="005518F0" w:rsidRDefault="0028536B">
      <w:pPr>
        <w:rPr>
          <w:lang w:val="es-ES"/>
        </w:rPr>
      </w:pPr>
      <w:r w:rsidRPr="005518F0">
        <w:rPr>
          <w:lang w:val="es-ES"/>
        </w:rPr>
        <w:lastRenderedPageBreak/>
        <w:t>Como se describe en §</w:t>
      </w:r>
      <w:r w:rsidR="00852C57">
        <w:fldChar w:fldCharType="begin"/>
      </w:r>
      <w:r w:rsidRPr="005518F0">
        <w:rPr>
          <w:lang w:val="es-ES"/>
        </w:rPr>
        <w:instrText xml:space="preserve"> REF _Ref458995074 \r \h </w:instrText>
      </w:r>
      <w:r w:rsidR="00852C57">
        <w:fldChar w:fldCharType="separate"/>
      </w:r>
      <w:r w:rsidR="00437C65" w:rsidRPr="005518F0">
        <w:rPr>
          <w:lang w:val="es-ES"/>
        </w:rPr>
        <w:t>3.6</w:t>
      </w:r>
      <w:r w:rsidR="00852C57">
        <w:fldChar w:fldCharType="end"/>
      </w:r>
      <w:r w:rsidRPr="005518F0">
        <w:rPr>
          <w:lang w:val="es-ES"/>
        </w:rPr>
        <w:t xml:space="preserve">, los modificadores </w:t>
      </w:r>
      <w:r w:rsidRPr="005518F0">
        <w:rPr>
          <w:rStyle w:val="Codefragment"/>
          <w:lang w:val="es-ES"/>
        </w:rPr>
        <w:t>ref</w:t>
      </w:r>
      <w:r w:rsidRPr="005518F0">
        <w:rPr>
          <w:lang w:val="es-ES"/>
        </w:rPr>
        <w:t xml:space="preserve"> y </w:t>
      </w:r>
      <w:r w:rsidRPr="005518F0">
        <w:rPr>
          <w:rStyle w:val="Codefragment"/>
          <w:lang w:val="es-ES"/>
        </w:rPr>
        <w:t>out</w:t>
      </w:r>
      <w:r w:rsidRPr="005518F0">
        <w:rPr>
          <w:lang w:val="es-ES"/>
        </w:rPr>
        <w:t xml:space="preserve"> forman parte de la signatura de un método, pero no el modificador </w:t>
      </w:r>
      <w:r w:rsidRPr="005518F0">
        <w:rPr>
          <w:rStyle w:val="Codefragment"/>
          <w:lang w:val="es-ES"/>
        </w:rPr>
        <w:t>params</w:t>
      </w:r>
      <w:r w:rsidRPr="005518F0">
        <w:rPr>
          <w:lang w:val="es-ES"/>
        </w:rPr>
        <w:t>.</w:t>
      </w:r>
    </w:p>
    <w:p w14:paraId="3F2E555E" w14:textId="77777777" w:rsidR="0028536B" w:rsidRDefault="0028536B">
      <w:pPr>
        <w:pStyle w:val="Heading4"/>
      </w:pPr>
      <w:bookmarkStart w:id="1235" w:name="_Ref469481370"/>
      <w:bookmarkStart w:id="1236" w:name="_Toc365607110"/>
      <w:r>
        <w:t>Parámetros de valor</w:t>
      </w:r>
      <w:bookmarkEnd w:id="1235"/>
      <w:bookmarkEnd w:id="1236"/>
    </w:p>
    <w:p w14:paraId="3F2E555F" w14:textId="77777777" w:rsidR="0028536B" w:rsidRPr="005518F0" w:rsidRDefault="0028536B">
      <w:pPr>
        <w:rPr>
          <w:lang w:val="es-ES"/>
        </w:rPr>
      </w:pPr>
      <w:r w:rsidRPr="005518F0">
        <w:rPr>
          <w:lang w:val="es-ES"/>
        </w:rPr>
        <w:t>Un parámetro declarado sin modificadores es un parámetro de valor. Un parámetro de valor corresponde a una variable local que obtiene su valor inicial del correspondiente argumento proporcionado en la invocación del método.</w:t>
      </w:r>
    </w:p>
    <w:p w14:paraId="3F2E5560" w14:textId="77777777" w:rsidR="0028536B" w:rsidRPr="005518F0" w:rsidRDefault="0028536B">
      <w:pPr>
        <w:rPr>
          <w:lang w:val="es-ES"/>
        </w:rPr>
      </w:pPr>
      <w:r w:rsidRPr="005518F0">
        <w:rPr>
          <w:lang w:val="es-ES"/>
        </w:rPr>
        <w:t>Cuando un parámetro formal es un parámetro de valor, el argumento correspondiente de la invocación del método debe ser una expresión que sea convertible implícitamente (§</w:t>
      </w:r>
      <w:r w:rsidR="00852C57">
        <w:fldChar w:fldCharType="begin"/>
      </w:r>
      <w:r w:rsidRPr="005518F0">
        <w:rPr>
          <w:lang w:val="es-ES"/>
        </w:rPr>
        <w:instrText xml:space="preserve"> REF _Ref448664519 \r \h </w:instrText>
      </w:r>
      <w:r w:rsidR="00852C57">
        <w:fldChar w:fldCharType="separate"/>
      </w:r>
      <w:r w:rsidR="00437C65" w:rsidRPr="005518F0">
        <w:rPr>
          <w:lang w:val="es-ES"/>
        </w:rPr>
        <w:t>6.1</w:t>
      </w:r>
      <w:r w:rsidR="00852C57">
        <w:fldChar w:fldCharType="end"/>
      </w:r>
      <w:r w:rsidRPr="005518F0">
        <w:rPr>
          <w:lang w:val="es-ES"/>
        </w:rPr>
        <w:t>) al tipo del parámetro formal.</w:t>
      </w:r>
    </w:p>
    <w:p w14:paraId="3F2E5561" w14:textId="77777777" w:rsidR="0028536B" w:rsidRPr="005518F0" w:rsidRDefault="0028536B">
      <w:pPr>
        <w:rPr>
          <w:lang w:val="es-ES"/>
        </w:rPr>
      </w:pPr>
      <w:r w:rsidRPr="005518F0">
        <w:rPr>
          <w:lang w:val="es-ES"/>
        </w:rPr>
        <w:t>Un método puede asignar nuevos valores a un parámetro de valor. Tales asignaciones sólo afectan a la ubicación de almacenamiento local representada por el parámetro de valor, no tienen ningún efecto sobre el argumento real definido en la invocación del método.</w:t>
      </w:r>
    </w:p>
    <w:p w14:paraId="3F2E5562" w14:textId="77777777" w:rsidR="0028536B" w:rsidRDefault="0028536B">
      <w:pPr>
        <w:pStyle w:val="Heading4"/>
      </w:pPr>
      <w:bookmarkStart w:id="1237" w:name="_Ref469545785"/>
      <w:bookmarkStart w:id="1238" w:name="_Toc365607111"/>
      <w:r>
        <w:t>Parámetros de referencia</w:t>
      </w:r>
      <w:bookmarkEnd w:id="1237"/>
      <w:bookmarkEnd w:id="1238"/>
    </w:p>
    <w:p w14:paraId="3F2E5563" w14:textId="77777777" w:rsidR="0028536B" w:rsidRPr="005518F0" w:rsidRDefault="0028536B">
      <w:pPr>
        <w:rPr>
          <w:lang w:val="es-ES"/>
        </w:rPr>
      </w:pPr>
      <w:r w:rsidRPr="005518F0">
        <w:rPr>
          <w:lang w:val="es-ES"/>
        </w:rPr>
        <w:t xml:space="preserve">Un parámetro declarado con un modificador </w:t>
      </w:r>
      <w:r w:rsidRPr="005518F0">
        <w:rPr>
          <w:rStyle w:val="Codefragment"/>
          <w:lang w:val="es-ES"/>
        </w:rPr>
        <w:t>ref</w:t>
      </w:r>
      <w:r w:rsidRPr="005518F0">
        <w:rPr>
          <w:lang w:val="es-ES"/>
        </w:rPr>
        <w:t xml:space="preserve"> es un parámetro de referencia. A diferencia de un parámetro de valor, un parámetro de referencia no crea una nueva ubicación de almacenamiento. En lugar de ello, un parámetro de referencia representa la misma ubicación de almacenamiento que la variable especificada como argumento en la invocación del método.</w:t>
      </w:r>
    </w:p>
    <w:p w14:paraId="3F2E5564" w14:textId="77777777" w:rsidR="0028536B" w:rsidRPr="005518F0" w:rsidRDefault="0028536B">
      <w:pPr>
        <w:rPr>
          <w:lang w:val="es-ES"/>
        </w:rPr>
      </w:pPr>
      <w:r w:rsidRPr="005518F0">
        <w:rPr>
          <w:lang w:val="es-ES"/>
        </w:rPr>
        <w:t xml:space="preserve">Cuando un parámetro formal es un parámetro de referencia, el argumento correspondiente de la invocación del método se debe componer de la palabra clave </w:t>
      </w:r>
      <w:r w:rsidRPr="005518F0">
        <w:rPr>
          <w:rStyle w:val="Codefragment"/>
          <w:lang w:val="es-ES"/>
        </w:rPr>
        <w:t>ref</w:t>
      </w:r>
      <w:r w:rsidRPr="005518F0">
        <w:rPr>
          <w:lang w:val="es-ES"/>
        </w:rPr>
        <w:t xml:space="preserve"> seguida de una referencia de variable (</w:t>
      </w:r>
      <w:r w:rsidRPr="005518F0">
        <w:rPr>
          <w:rStyle w:val="Production"/>
          <w:lang w:val="es-ES"/>
        </w:rPr>
        <w:t>variable-reference</w:t>
      </w:r>
      <w:r w:rsidRPr="005518F0">
        <w:rPr>
          <w:lang w:val="es-ES"/>
        </w:rPr>
        <w:t>) (§</w:t>
      </w:r>
      <w:r w:rsidR="00852C57">
        <w:fldChar w:fldCharType="begin"/>
      </w:r>
      <w:r w:rsidRPr="005518F0">
        <w:rPr>
          <w:lang w:val="es-ES"/>
        </w:rPr>
        <w:instrText xml:space="preserve"> REF _Ref450634158 \r \h </w:instrText>
      </w:r>
      <w:r w:rsidR="00852C57">
        <w:fldChar w:fldCharType="separate"/>
      </w:r>
      <w:r w:rsidR="00437C65" w:rsidRPr="005518F0">
        <w:rPr>
          <w:lang w:val="es-ES"/>
        </w:rPr>
        <w:t>5.3.3</w:t>
      </w:r>
      <w:r w:rsidR="00852C57">
        <w:fldChar w:fldCharType="end"/>
      </w:r>
      <w:r w:rsidRPr="005518F0">
        <w:rPr>
          <w:lang w:val="es-ES"/>
        </w:rPr>
        <w:t>) del mismo tipo del parámetro formal. Una variable debe estar asignada de manera definitiva antes de que se pueda pasar como parámetro de referencia.</w:t>
      </w:r>
    </w:p>
    <w:p w14:paraId="3F2E5565" w14:textId="77777777" w:rsidR="0028536B" w:rsidRPr="005518F0" w:rsidRDefault="0028536B">
      <w:pPr>
        <w:rPr>
          <w:lang w:val="es-ES"/>
        </w:rPr>
      </w:pPr>
      <w:r w:rsidRPr="005518F0">
        <w:rPr>
          <w:lang w:val="es-ES"/>
        </w:rPr>
        <w:t>Dentro de un método, un parámetro de referencia siempre se considera asignado de manera definitiva.</w:t>
      </w:r>
    </w:p>
    <w:p w14:paraId="3F2E5566" w14:textId="77777777" w:rsidR="00D34185" w:rsidRPr="005518F0" w:rsidRDefault="00D34185">
      <w:pPr>
        <w:rPr>
          <w:lang w:val="es-ES"/>
        </w:rPr>
      </w:pPr>
      <w:r w:rsidRPr="005518F0">
        <w:rPr>
          <w:lang w:val="es-ES"/>
        </w:rPr>
        <w:t>Un método declarado como iterador (§</w:t>
      </w:r>
      <w:r w:rsidR="00852C57">
        <w:fldChar w:fldCharType="begin"/>
      </w:r>
      <w:r w:rsidR="006E6E27" w:rsidRPr="005518F0">
        <w:rPr>
          <w:lang w:val="es-ES"/>
        </w:rPr>
        <w:instrText xml:space="preserve"> REF _Ref174230692 \r \h </w:instrText>
      </w:r>
      <w:r w:rsidR="00852C57">
        <w:fldChar w:fldCharType="separate"/>
      </w:r>
      <w:r w:rsidR="00437C65" w:rsidRPr="005518F0">
        <w:rPr>
          <w:lang w:val="es-ES"/>
        </w:rPr>
        <w:t>10.14</w:t>
      </w:r>
      <w:r w:rsidR="00852C57">
        <w:fldChar w:fldCharType="end"/>
      </w:r>
      <w:r w:rsidRPr="005518F0">
        <w:rPr>
          <w:lang w:val="es-ES"/>
        </w:rPr>
        <w:t>) no puede tener parámetros de referencia.</w:t>
      </w:r>
    </w:p>
    <w:p w14:paraId="3F2E5567" w14:textId="77777777" w:rsidR="0028536B" w:rsidRDefault="0028536B">
      <w:r>
        <w:t>El ejemplo</w:t>
      </w:r>
    </w:p>
    <w:p w14:paraId="3F2E5568" w14:textId="77777777" w:rsidR="0028536B" w:rsidRDefault="0028536B">
      <w:pPr>
        <w:pStyle w:val="Code"/>
      </w:pPr>
      <w:r>
        <w:t>using System;</w:t>
      </w:r>
    </w:p>
    <w:p w14:paraId="3F2E5569" w14:textId="77777777" w:rsidR="0028536B" w:rsidRDefault="0028536B">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14:paraId="3F2E556A" w14:textId="77777777" w:rsidR="0028536B" w:rsidRDefault="0028536B">
      <w:pPr>
        <w:pStyle w:val="Code"/>
      </w:pPr>
      <w:r>
        <w:tab/>
        <w:t xml:space="preserve">static void </w:t>
      </w:r>
      <w:smartTag w:uri="urn:schemas-microsoft-com:office:smarttags" w:element="place">
        <w:r>
          <w:t>Main</w:t>
        </w:r>
      </w:smartTag>
      <w:r>
        <w:t>() {</w:t>
      </w:r>
      <w:r>
        <w:br/>
      </w:r>
      <w:r>
        <w:tab/>
      </w:r>
      <w:r>
        <w:tab/>
        <w:t>int i = 1, j = 2;</w:t>
      </w:r>
      <w:r>
        <w:br/>
      </w:r>
      <w:r>
        <w:tab/>
      </w:r>
      <w:r>
        <w:tab/>
        <w:t>Swap(ref i, ref j);</w:t>
      </w:r>
      <w:r>
        <w:br/>
      </w:r>
      <w:r>
        <w:tab/>
      </w:r>
      <w:r>
        <w:tab/>
        <w:t>Console.WriteLine("i = {0}, j = {1}", i, j);</w:t>
      </w:r>
      <w:r>
        <w:br/>
      </w:r>
      <w:r>
        <w:tab/>
        <w:t>}</w:t>
      </w:r>
      <w:r>
        <w:br/>
        <w:t>}</w:t>
      </w:r>
    </w:p>
    <w:p w14:paraId="3F2E556B" w14:textId="77777777" w:rsidR="0028536B" w:rsidRPr="005518F0" w:rsidRDefault="0028536B">
      <w:pPr>
        <w:rPr>
          <w:lang w:val="es-ES"/>
        </w:rPr>
      </w:pPr>
      <w:r w:rsidRPr="005518F0">
        <w:rPr>
          <w:lang w:val="es-ES"/>
        </w:rPr>
        <w:t>produce el resultado</w:t>
      </w:r>
    </w:p>
    <w:p w14:paraId="3F2E556C" w14:textId="77777777" w:rsidR="0028536B" w:rsidRPr="005518F0" w:rsidRDefault="0028536B">
      <w:pPr>
        <w:pStyle w:val="Code"/>
        <w:rPr>
          <w:lang w:val="es-ES"/>
        </w:rPr>
      </w:pPr>
      <w:r w:rsidRPr="005518F0">
        <w:rPr>
          <w:lang w:val="es-ES"/>
        </w:rPr>
        <w:t>i = 2, j = 1</w:t>
      </w:r>
    </w:p>
    <w:p w14:paraId="3F2E556D" w14:textId="77777777" w:rsidR="0028536B" w:rsidRPr="005518F0" w:rsidRDefault="0028536B">
      <w:pPr>
        <w:rPr>
          <w:lang w:val="es-ES"/>
        </w:rPr>
      </w:pPr>
      <w:r w:rsidRPr="005518F0">
        <w:rPr>
          <w:lang w:val="es-ES"/>
        </w:rPr>
        <w:t xml:space="preserve">Para la invocación de </w:t>
      </w:r>
      <w:r w:rsidRPr="005518F0">
        <w:rPr>
          <w:rStyle w:val="Codefragment"/>
          <w:lang w:val="es-ES"/>
        </w:rPr>
        <w:t>Swap</w:t>
      </w:r>
      <w:r w:rsidRPr="005518F0">
        <w:rPr>
          <w:lang w:val="es-ES"/>
        </w:rPr>
        <w:t xml:space="preserve"> en </w:t>
      </w:r>
      <w:r w:rsidRPr="005518F0">
        <w:rPr>
          <w:rStyle w:val="Codefragment"/>
          <w:lang w:val="es-ES"/>
        </w:rPr>
        <w:t>Main</w:t>
      </w:r>
      <w:r w:rsidRPr="005518F0">
        <w:rPr>
          <w:lang w:val="es-ES"/>
        </w:rPr>
        <w:t xml:space="preserve">, </w:t>
      </w:r>
      <w:r w:rsidRPr="005518F0">
        <w:rPr>
          <w:rStyle w:val="Codefragment"/>
          <w:lang w:val="es-ES"/>
        </w:rPr>
        <w:t>x</w:t>
      </w:r>
      <w:r w:rsidRPr="005518F0">
        <w:rPr>
          <w:lang w:val="es-ES"/>
        </w:rPr>
        <w:t xml:space="preserve"> representa a </w:t>
      </w:r>
      <w:r w:rsidRPr="005518F0">
        <w:rPr>
          <w:rStyle w:val="Codefragment"/>
          <w:lang w:val="es-ES"/>
        </w:rPr>
        <w:t>i</w:t>
      </w:r>
      <w:r w:rsidRPr="005518F0">
        <w:rPr>
          <w:lang w:val="es-ES"/>
        </w:rPr>
        <w:t xml:space="preserve"> e </w:t>
      </w:r>
      <w:r w:rsidRPr="005518F0">
        <w:rPr>
          <w:rStyle w:val="Codefragment"/>
          <w:lang w:val="es-ES"/>
        </w:rPr>
        <w:t>y</w:t>
      </w:r>
      <w:r w:rsidRPr="005518F0">
        <w:rPr>
          <w:lang w:val="es-ES"/>
        </w:rPr>
        <w:t xml:space="preserve"> representa a </w:t>
      </w:r>
      <w:r w:rsidRPr="005518F0">
        <w:rPr>
          <w:rStyle w:val="Codefragment"/>
          <w:lang w:val="es-ES"/>
        </w:rPr>
        <w:t>j</w:t>
      </w:r>
      <w:r w:rsidRPr="005518F0">
        <w:rPr>
          <w:lang w:val="es-ES"/>
        </w:rPr>
        <w:t xml:space="preserve">. Por lo tanto, la invocación tiene el efecto de intercambiar los valores de </w:t>
      </w:r>
      <w:r w:rsidRPr="005518F0">
        <w:rPr>
          <w:rStyle w:val="Codefragment"/>
          <w:lang w:val="es-ES"/>
        </w:rPr>
        <w:t>i</w:t>
      </w:r>
      <w:r w:rsidRPr="005518F0">
        <w:rPr>
          <w:lang w:val="es-ES"/>
        </w:rPr>
        <w:t xml:space="preserve"> y de </w:t>
      </w:r>
      <w:r w:rsidRPr="005518F0">
        <w:rPr>
          <w:rStyle w:val="Codefragment"/>
          <w:lang w:val="es-ES"/>
        </w:rPr>
        <w:t>j</w:t>
      </w:r>
      <w:r w:rsidRPr="005518F0">
        <w:rPr>
          <w:lang w:val="es-ES"/>
        </w:rPr>
        <w:t>.</w:t>
      </w:r>
    </w:p>
    <w:p w14:paraId="3F2E556E" w14:textId="77777777" w:rsidR="0028536B" w:rsidRDefault="0028536B">
      <w:r w:rsidRPr="005518F0">
        <w:rPr>
          <w:lang w:val="es-ES"/>
        </w:rPr>
        <w:t xml:space="preserve">En un método que toma parámetros de referencia, varios nombres pueden representar la misma ubicación de almacenamiento. </w:t>
      </w:r>
      <w:r>
        <w:t>En el ejemplo</w:t>
      </w:r>
    </w:p>
    <w:p w14:paraId="3F2E556F" w14:textId="77777777" w:rsidR="0028536B" w:rsidRDefault="0028536B">
      <w:pPr>
        <w:pStyle w:val="Code"/>
      </w:pPr>
      <w:r>
        <w:t>class A</w:t>
      </w:r>
      <w:r>
        <w:br/>
        <w:t>{</w:t>
      </w:r>
      <w:r>
        <w:br/>
      </w:r>
      <w:r>
        <w:tab/>
        <w:t>string s;</w:t>
      </w:r>
    </w:p>
    <w:p w14:paraId="3F2E5570" w14:textId="77777777" w:rsidR="0028536B" w:rsidRDefault="0028536B">
      <w:pPr>
        <w:pStyle w:val="Code"/>
      </w:pPr>
      <w:r>
        <w:lastRenderedPageBreak/>
        <w:tab/>
        <w:t>void F(ref string a, ref string b) {</w:t>
      </w:r>
      <w:r>
        <w:br/>
      </w:r>
      <w:r>
        <w:tab/>
      </w:r>
      <w:r>
        <w:tab/>
        <w:t>s = "One";</w:t>
      </w:r>
      <w:r>
        <w:br/>
      </w:r>
      <w:r>
        <w:tab/>
      </w:r>
      <w:r>
        <w:tab/>
        <w:t>a = "Two";</w:t>
      </w:r>
      <w:r>
        <w:br/>
      </w:r>
      <w:r>
        <w:tab/>
      </w:r>
      <w:r>
        <w:tab/>
        <w:t>b = "Three";</w:t>
      </w:r>
      <w:r>
        <w:br/>
      </w:r>
      <w:r>
        <w:tab/>
        <w:t>}</w:t>
      </w:r>
    </w:p>
    <w:p w14:paraId="3F2E5571" w14:textId="77777777" w:rsidR="0028536B" w:rsidRDefault="0028536B">
      <w:pPr>
        <w:pStyle w:val="Code"/>
      </w:pPr>
      <w:r>
        <w:tab/>
        <w:t>void G() {</w:t>
      </w:r>
      <w:r>
        <w:br/>
      </w:r>
      <w:r>
        <w:tab/>
      </w:r>
      <w:r>
        <w:tab/>
        <w:t>F(ref s, ref s);</w:t>
      </w:r>
      <w:r>
        <w:br/>
      </w:r>
      <w:r>
        <w:tab/>
        <w:t>}</w:t>
      </w:r>
      <w:r>
        <w:br/>
        <w:t>}</w:t>
      </w:r>
    </w:p>
    <w:p w14:paraId="3F2E5572" w14:textId="77777777" w:rsidR="0028536B" w:rsidRPr="005518F0" w:rsidRDefault="0028536B">
      <w:pPr>
        <w:rPr>
          <w:lang w:val="es-ES"/>
        </w:rPr>
      </w:pPr>
      <w:r w:rsidRPr="005518F0">
        <w:rPr>
          <w:lang w:val="es-ES"/>
        </w:rPr>
        <w:t xml:space="preserve">la invocación de </w:t>
      </w:r>
      <w:r w:rsidRPr="005518F0">
        <w:rPr>
          <w:rStyle w:val="Codefragment"/>
          <w:lang w:val="es-ES"/>
        </w:rPr>
        <w:t>F</w:t>
      </w:r>
      <w:r w:rsidRPr="005518F0">
        <w:rPr>
          <w:lang w:val="es-ES"/>
        </w:rPr>
        <w:t xml:space="preserve"> en </w:t>
      </w:r>
      <w:r w:rsidRPr="005518F0">
        <w:rPr>
          <w:rStyle w:val="Codefragment"/>
          <w:lang w:val="es-ES"/>
        </w:rPr>
        <w:t>G</w:t>
      </w:r>
      <w:r w:rsidRPr="005518F0">
        <w:rPr>
          <w:lang w:val="es-ES"/>
        </w:rPr>
        <w:t xml:space="preserve"> pasa una referencia a </w:t>
      </w:r>
      <w:r w:rsidRPr="005518F0">
        <w:rPr>
          <w:rStyle w:val="Codefragment"/>
          <w:lang w:val="es-ES"/>
        </w:rPr>
        <w:t>s</w:t>
      </w:r>
      <w:r w:rsidRPr="005518F0">
        <w:rPr>
          <w:lang w:val="es-ES"/>
        </w:rPr>
        <w:t xml:space="preserve"> para </w:t>
      </w:r>
      <w:r w:rsidRPr="005518F0">
        <w:rPr>
          <w:rStyle w:val="Codefragment"/>
          <w:lang w:val="es-ES"/>
        </w:rPr>
        <w:t>a</w:t>
      </w:r>
      <w:r w:rsidRPr="005518F0">
        <w:rPr>
          <w:lang w:val="es-ES"/>
        </w:rPr>
        <w:t xml:space="preserve"> y </w:t>
      </w:r>
      <w:r w:rsidRPr="005518F0">
        <w:rPr>
          <w:rStyle w:val="Codefragment"/>
          <w:lang w:val="es-ES"/>
        </w:rPr>
        <w:t>b</w:t>
      </w:r>
      <w:r w:rsidRPr="005518F0">
        <w:rPr>
          <w:lang w:val="es-ES"/>
        </w:rPr>
        <w:t xml:space="preserve">. De esta forma, en esa invocación, los nombres </w:t>
      </w:r>
      <w:r w:rsidRPr="005518F0">
        <w:rPr>
          <w:rStyle w:val="Codefragment"/>
          <w:lang w:val="es-ES"/>
        </w:rPr>
        <w:t>s</w:t>
      </w:r>
      <w:r w:rsidRPr="005518F0">
        <w:rPr>
          <w:lang w:val="es-ES"/>
        </w:rPr>
        <w:t xml:space="preserve">, </w:t>
      </w:r>
      <w:r w:rsidRPr="005518F0">
        <w:rPr>
          <w:rStyle w:val="Codefragment"/>
          <w:lang w:val="es-ES"/>
        </w:rPr>
        <w:t>a</w:t>
      </w:r>
      <w:r w:rsidRPr="005518F0">
        <w:rPr>
          <w:lang w:val="es-ES"/>
        </w:rPr>
        <w:t xml:space="preserve"> y </w:t>
      </w:r>
      <w:r w:rsidRPr="005518F0">
        <w:rPr>
          <w:rStyle w:val="Codefragment"/>
          <w:lang w:val="es-ES"/>
        </w:rPr>
        <w:t>b</w:t>
      </w:r>
      <w:r w:rsidRPr="005518F0">
        <w:rPr>
          <w:lang w:val="es-ES"/>
        </w:rPr>
        <w:t xml:space="preserve"> hacen referencia todos ellos a la misma ubicación de almacenamiento, y las tres asignaciones modifican el campo de instancia </w:t>
      </w:r>
      <w:r w:rsidRPr="005518F0">
        <w:rPr>
          <w:rStyle w:val="Codefragment"/>
          <w:lang w:val="es-ES"/>
        </w:rPr>
        <w:t>s</w:t>
      </w:r>
      <w:r w:rsidRPr="005518F0">
        <w:rPr>
          <w:lang w:val="es-ES"/>
        </w:rPr>
        <w:t>.</w:t>
      </w:r>
    </w:p>
    <w:p w14:paraId="3F2E5573" w14:textId="77777777" w:rsidR="0028536B" w:rsidRDefault="0028536B">
      <w:pPr>
        <w:pStyle w:val="Heading4"/>
      </w:pPr>
      <w:bookmarkStart w:id="1239" w:name="_Ref469545856"/>
      <w:bookmarkStart w:id="1240" w:name="_Toc365607112"/>
      <w:r>
        <w:t>Parámetros de salida</w:t>
      </w:r>
      <w:bookmarkEnd w:id="1239"/>
      <w:bookmarkEnd w:id="1240"/>
    </w:p>
    <w:p w14:paraId="3F2E5574" w14:textId="77777777" w:rsidR="0028536B" w:rsidRPr="005518F0" w:rsidRDefault="0028536B">
      <w:pPr>
        <w:rPr>
          <w:lang w:val="es-ES"/>
        </w:rPr>
      </w:pPr>
      <w:r w:rsidRPr="005518F0">
        <w:rPr>
          <w:lang w:val="es-ES"/>
        </w:rPr>
        <w:t xml:space="preserve">Un parámetro de salida es un parámetro que se declara con un modificador </w:t>
      </w:r>
      <w:r w:rsidRPr="005518F0">
        <w:rPr>
          <w:rStyle w:val="Codefragment"/>
          <w:lang w:val="es-ES"/>
        </w:rPr>
        <w:t>out</w:t>
      </w:r>
      <w:r w:rsidRPr="005518F0">
        <w:rPr>
          <w:lang w:val="es-ES"/>
        </w:rPr>
        <w:t>. Al igual que un parámetro de referencia, un parámetro de salida no crea una nueva ubicación de almacenamiento. En lugar de ello, un parámetro de salida representa la misma ubicación de almacenamiento que la variable especificada como argumento en la invocación del método.</w:t>
      </w:r>
    </w:p>
    <w:p w14:paraId="3F2E5575" w14:textId="77777777" w:rsidR="0028536B" w:rsidRPr="005518F0" w:rsidRDefault="0028536B">
      <w:pPr>
        <w:rPr>
          <w:lang w:val="es-ES"/>
        </w:rPr>
      </w:pPr>
      <w:r w:rsidRPr="005518F0">
        <w:rPr>
          <w:lang w:val="es-ES"/>
        </w:rPr>
        <w:t xml:space="preserve">Cuando un parámetro formal es un parámetro de salida, el argumento correspondiente de la invocación del método se debe componer de la palabra clave </w:t>
      </w:r>
      <w:r w:rsidRPr="005518F0">
        <w:rPr>
          <w:rStyle w:val="Codefragment"/>
          <w:lang w:val="es-ES"/>
        </w:rPr>
        <w:t>out</w:t>
      </w:r>
      <w:r w:rsidRPr="005518F0">
        <w:rPr>
          <w:lang w:val="es-ES"/>
        </w:rPr>
        <w:t xml:space="preserve"> seguida de una referencia de variable (</w:t>
      </w:r>
      <w:r w:rsidRPr="005518F0">
        <w:rPr>
          <w:rStyle w:val="Production"/>
          <w:lang w:val="es-ES"/>
        </w:rPr>
        <w:t>variable-reference</w:t>
      </w:r>
      <w:r w:rsidRPr="005518F0">
        <w:rPr>
          <w:lang w:val="es-ES"/>
        </w:rPr>
        <w:t>) (§</w:t>
      </w:r>
      <w:r w:rsidR="00852C57">
        <w:fldChar w:fldCharType="begin"/>
      </w:r>
      <w:r w:rsidRPr="005518F0">
        <w:rPr>
          <w:lang w:val="es-ES"/>
        </w:rPr>
        <w:instrText xml:space="preserve"> REF _Ref450634158 \r \h </w:instrText>
      </w:r>
      <w:r w:rsidR="00852C57">
        <w:fldChar w:fldCharType="separate"/>
      </w:r>
      <w:r w:rsidR="00437C65" w:rsidRPr="005518F0">
        <w:rPr>
          <w:lang w:val="es-ES"/>
        </w:rPr>
        <w:t>5.3.3</w:t>
      </w:r>
      <w:r w:rsidR="00852C57">
        <w:fldChar w:fldCharType="end"/>
      </w:r>
      <w:r w:rsidRPr="005518F0">
        <w:rPr>
          <w:lang w:val="es-ES"/>
        </w:rPr>
        <w:t>) del mismo tipo del parámetro formal. Una variable no necesita estar asignada de manera definitiva antes de ser pasada como parámetro de salida, pero si se hace un seguimiento de una invocación donde se pasó una variable como parámetro de salida, la variable se considera asignada de manera definitiva.</w:t>
      </w:r>
    </w:p>
    <w:p w14:paraId="3F2E5576" w14:textId="77777777" w:rsidR="0028536B" w:rsidRPr="005518F0" w:rsidRDefault="0028536B">
      <w:pPr>
        <w:rPr>
          <w:lang w:val="es-ES"/>
        </w:rPr>
      </w:pPr>
      <w:r w:rsidRPr="005518F0">
        <w:rPr>
          <w:lang w:val="es-ES"/>
        </w:rPr>
        <w:t>Dentro de un método, de manera similar a una variable local, un parámetro de salida se considera inicialmente no asignado y debe ser asignado de manera definitiva antes de utilizar su valor.</w:t>
      </w:r>
    </w:p>
    <w:p w14:paraId="3F2E5577" w14:textId="77777777" w:rsidR="0028536B" w:rsidRPr="005518F0" w:rsidRDefault="0028536B">
      <w:pPr>
        <w:rPr>
          <w:lang w:val="es-ES"/>
        </w:rPr>
      </w:pPr>
      <w:r w:rsidRPr="005518F0">
        <w:rPr>
          <w:lang w:val="es-ES"/>
        </w:rPr>
        <w:t>Cada parámetro de salida de un método debe estar asignado de manera definitiva antes de que el método devuelva la llamada.</w:t>
      </w:r>
    </w:p>
    <w:p w14:paraId="3F2E5578" w14:textId="77777777" w:rsidR="00D34185" w:rsidRPr="005518F0" w:rsidRDefault="00D34185">
      <w:pPr>
        <w:rPr>
          <w:lang w:val="es-ES"/>
        </w:rPr>
      </w:pPr>
      <w:r w:rsidRPr="005518F0">
        <w:rPr>
          <w:lang w:val="es-ES"/>
        </w:rPr>
        <w:t>Un método declarado como método parcial (§</w:t>
      </w:r>
      <w:r w:rsidR="00852C57">
        <w:fldChar w:fldCharType="begin"/>
      </w:r>
      <w:r w:rsidR="006E6E27" w:rsidRPr="005518F0">
        <w:rPr>
          <w:lang w:val="es-ES"/>
        </w:rPr>
        <w:instrText xml:space="preserve"> REF _Ref174230709 \r \h </w:instrText>
      </w:r>
      <w:r w:rsidR="00852C57">
        <w:fldChar w:fldCharType="separate"/>
      </w:r>
      <w:r w:rsidR="00437C65" w:rsidRPr="005518F0">
        <w:rPr>
          <w:lang w:val="es-ES"/>
        </w:rPr>
        <w:t>10.2.7</w:t>
      </w:r>
      <w:r w:rsidR="00852C57">
        <w:fldChar w:fldCharType="end"/>
      </w:r>
      <w:r w:rsidRPr="005518F0">
        <w:rPr>
          <w:lang w:val="es-ES"/>
        </w:rPr>
        <w:t>) o un iterador (§</w:t>
      </w:r>
      <w:r w:rsidR="00852C57">
        <w:fldChar w:fldCharType="begin"/>
      </w:r>
      <w:r w:rsidR="006E6E27" w:rsidRPr="005518F0">
        <w:rPr>
          <w:lang w:val="es-ES"/>
        </w:rPr>
        <w:instrText xml:space="preserve"> REF _Ref174230719 \r \h </w:instrText>
      </w:r>
      <w:r w:rsidR="00852C57">
        <w:fldChar w:fldCharType="separate"/>
      </w:r>
      <w:r w:rsidR="00437C65" w:rsidRPr="005518F0">
        <w:rPr>
          <w:lang w:val="es-ES"/>
        </w:rPr>
        <w:t>10.14</w:t>
      </w:r>
      <w:r w:rsidR="00852C57">
        <w:fldChar w:fldCharType="end"/>
      </w:r>
      <w:r w:rsidRPr="005518F0">
        <w:rPr>
          <w:lang w:val="es-ES"/>
        </w:rPr>
        <w:t>) no puede tener parámetros de salida.</w:t>
      </w:r>
    </w:p>
    <w:p w14:paraId="3F2E5579" w14:textId="77777777" w:rsidR="0028536B" w:rsidRDefault="0028536B">
      <w:r w:rsidRPr="005518F0">
        <w:rPr>
          <w:lang w:val="es-ES"/>
        </w:rPr>
        <w:t xml:space="preserve">Los parámetros de salida se utilizan normalmente en métodos que devuelven varios valores. </w:t>
      </w:r>
      <w:r>
        <w:t>Por ejemplo:</w:t>
      </w:r>
    </w:p>
    <w:p w14:paraId="3F2E557A" w14:textId="77777777" w:rsidR="0028536B" w:rsidRDefault="0028536B">
      <w:pPr>
        <w:pStyle w:val="Code"/>
      </w:pPr>
      <w:r>
        <w:t>using System;</w:t>
      </w:r>
    </w:p>
    <w:p w14:paraId="3F2E557B" w14:textId="77777777" w:rsidR="0028536B" w:rsidRDefault="0028536B">
      <w:pPr>
        <w:pStyle w:val="Code"/>
      </w:pPr>
      <w:r>
        <w:t>class Test</w:t>
      </w:r>
      <w:r>
        <w:br/>
        <w:t>{</w:t>
      </w:r>
      <w:r>
        <w:br/>
      </w:r>
      <w:r>
        <w:tab/>
        <w:t>static void SplitPath(string path, out string dir, out string name) {</w:t>
      </w:r>
      <w:r>
        <w:br/>
      </w:r>
      <w:r>
        <w:tab/>
      </w:r>
      <w:r>
        <w:tab/>
        <w:t>int i = path.Length;</w:t>
      </w:r>
      <w:r>
        <w:br/>
      </w:r>
      <w:r>
        <w:tab/>
      </w:r>
      <w:r>
        <w:tab/>
        <w:t>while (i &gt; 0) {</w:t>
      </w:r>
      <w:r>
        <w:br/>
      </w:r>
      <w:r>
        <w:tab/>
      </w:r>
      <w:r>
        <w:tab/>
      </w:r>
      <w:r>
        <w:tab/>
        <w:t>char ch = path[i – 1];</w:t>
      </w:r>
      <w:r>
        <w:br/>
      </w:r>
      <w:r>
        <w:tab/>
      </w:r>
      <w:r>
        <w:tab/>
      </w:r>
      <w:r>
        <w:tab/>
        <w:t>if (ch == '\\' || ch == '/' || ch == ':') break;</w:t>
      </w:r>
      <w:r>
        <w:br/>
      </w:r>
      <w:r>
        <w:tab/>
      </w:r>
      <w:r>
        <w:tab/>
      </w:r>
      <w:r>
        <w:tab/>
        <w:t>i--;</w:t>
      </w:r>
      <w:r>
        <w:br/>
      </w:r>
      <w:r>
        <w:tab/>
      </w:r>
      <w:r>
        <w:tab/>
        <w:t>}</w:t>
      </w:r>
      <w:r>
        <w:br/>
      </w:r>
      <w:r>
        <w:tab/>
      </w:r>
      <w:r>
        <w:tab/>
        <w:t>dir = path.Substring(0, i);</w:t>
      </w:r>
      <w:r>
        <w:br/>
      </w:r>
      <w:r>
        <w:tab/>
      </w:r>
      <w:r>
        <w:tab/>
        <w:t>name = path.Substring(i);</w:t>
      </w:r>
      <w:r>
        <w:br/>
      </w:r>
      <w:r>
        <w:tab/>
        <w:t>}</w:t>
      </w:r>
    </w:p>
    <w:p w14:paraId="3F2E557C" w14:textId="77777777" w:rsidR="0028536B" w:rsidRDefault="0028536B">
      <w:pPr>
        <w:pStyle w:val="Code"/>
      </w:pPr>
      <w:r>
        <w:tab/>
        <w:t xml:space="preserve">static void </w:t>
      </w:r>
      <w:smartTag w:uri="urn:schemas-microsoft-com:office:smarttags" w:element="place">
        <w:r>
          <w:t>Main</w:t>
        </w:r>
      </w:smartTag>
      <w:r>
        <w:t>() {</w:t>
      </w:r>
      <w:r>
        <w:br/>
      </w:r>
      <w:r>
        <w:tab/>
      </w:r>
      <w:r>
        <w:tab/>
        <w:t>string dir, name;</w:t>
      </w:r>
      <w:r>
        <w:br/>
      </w:r>
      <w:r>
        <w:tab/>
      </w:r>
      <w:r>
        <w:tab/>
        <w:t>SplitPath("c:\\Windows\\System\\hello.txt", out dir, out name);</w:t>
      </w:r>
      <w:r>
        <w:br/>
      </w:r>
      <w:r>
        <w:tab/>
      </w:r>
      <w:r>
        <w:tab/>
        <w:t>Console.WriteLine(dir);</w:t>
      </w:r>
      <w:r>
        <w:br/>
      </w:r>
      <w:r>
        <w:tab/>
      </w:r>
      <w:r>
        <w:tab/>
        <w:t>Console.WriteLine(name);</w:t>
      </w:r>
      <w:r>
        <w:br/>
      </w:r>
      <w:r>
        <w:tab/>
        <w:t>}</w:t>
      </w:r>
      <w:r>
        <w:br/>
        <w:t>}</w:t>
      </w:r>
    </w:p>
    <w:p w14:paraId="3F2E557D" w14:textId="77777777" w:rsidR="0028536B" w:rsidRPr="005518F0" w:rsidRDefault="0028536B">
      <w:pPr>
        <w:rPr>
          <w:lang w:val="es-ES"/>
        </w:rPr>
      </w:pPr>
      <w:r w:rsidRPr="005518F0">
        <w:rPr>
          <w:lang w:val="es-ES"/>
        </w:rPr>
        <w:t>El ejemplo produce el resultado:</w:t>
      </w:r>
    </w:p>
    <w:p w14:paraId="3F2E557E" w14:textId="77777777" w:rsidR="0028536B" w:rsidRPr="005518F0" w:rsidRDefault="0028536B">
      <w:pPr>
        <w:pStyle w:val="Code"/>
        <w:rPr>
          <w:lang w:val="es-ES"/>
        </w:rPr>
      </w:pPr>
      <w:r w:rsidRPr="005518F0">
        <w:rPr>
          <w:lang w:val="es-ES"/>
        </w:rPr>
        <w:t>c:\Windows\System\</w:t>
      </w:r>
      <w:r w:rsidRPr="005518F0">
        <w:rPr>
          <w:lang w:val="es-ES"/>
        </w:rPr>
        <w:br/>
        <w:t>hello.txt</w:t>
      </w:r>
    </w:p>
    <w:p w14:paraId="3F2E557F" w14:textId="77777777" w:rsidR="0028536B" w:rsidRPr="005518F0" w:rsidRDefault="0028536B">
      <w:pPr>
        <w:rPr>
          <w:lang w:val="es-ES"/>
        </w:rPr>
      </w:pPr>
      <w:r w:rsidRPr="005518F0">
        <w:rPr>
          <w:lang w:val="es-ES"/>
        </w:rPr>
        <w:lastRenderedPageBreak/>
        <w:t xml:space="preserve">Observe que las variables </w:t>
      </w:r>
      <w:r w:rsidRPr="005518F0">
        <w:rPr>
          <w:rStyle w:val="Codefragment"/>
          <w:lang w:val="es-ES"/>
        </w:rPr>
        <w:t>dir</w:t>
      </w:r>
      <w:r w:rsidRPr="005518F0">
        <w:rPr>
          <w:lang w:val="es-ES"/>
        </w:rPr>
        <w:t xml:space="preserve"> y </w:t>
      </w:r>
      <w:r w:rsidRPr="005518F0">
        <w:rPr>
          <w:rStyle w:val="Codefragment"/>
          <w:lang w:val="es-ES"/>
        </w:rPr>
        <w:t>name</w:t>
      </w:r>
      <w:r w:rsidRPr="005518F0">
        <w:rPr>
          <w:lang w:val="es-ES"/>
        </w:rPr>
        <w:t xml:space="preserve"> pueden estar sin asignar antes de pasar a </w:t>
      </w:r>
      <w:r w:rsidRPr="005518F0">
        <w:rPr>
          <w:rStyle w:val="Codefragment"/>
          <w:lang w:val="es-ES"/>
        </w:rPr>
        <w:t>SplitPath</w:t>
      </w:r>
      <w:r w:rsidRPr="005518F0">
        <w:rPr>
          <w:lang w:val="es-ES"/>
        </w:rPr>
        <w:t>, y que se consideran asignadas de manera definitiva siguiendo la llamada.</w:t>
      </w:r>
    </w:p>
    <w:p w14:paraId="3F2E5580" w14:textId="77777777" w:rsidR="0028536B" w:rsidRDefault="0028536B">
      <w:pPr>
        <w:pStyle w:val="Heading4"/>
      </w:pPr>
      <w:bookmarkStart w:id="1241" w:name="_Ref486077532"/>
      <w:bookmarkStart w:id="1242" w:name="_Ref491514416"/>
      <w:bookmarkStart w:id="1243" w:name="_Toc365607113"/>
      <w:r>
        <w:t>Matrices de parám</w:t>
      </w:r>
      <w:bookmarkEnd w:id="1241"/>
      <w:r>
        <w:t>etros</w:t>
      </w:r>
      <w:bookmarkEnd w:id="1242"/>
      <w:bookmarkEnd w:id="1243"/>
    </w:p>
    <w:p w14:paraId="3F2E5581" w14:textId="77777777" w:rsidR="0028536B" w:rsidRPr="005518F0" w:rsidRDefault="0028536B">
      <w:pPr>
        <w:rPr>
          <w:lang w:val="es-ES"/>
        </w:rPr>
      </w:pPr>
      <w:r w:rsidRPr="005518F0">
        <w:rPr>
          <w:lang w:val="es-ES"/>
        </w:rPr>
        <w:t xml:space="preserve">Un parámetro declarado con un modificador </w:t>
      </w:r>
      <w:r w:rsidRPr="005518F0">
        <w:rPr>
          <w:rStyle w:val="Codefragment"/>
          <w:lang w:val="es-ES"/>
        </w:rPr>
        <w:t>params</w:t>
      </w:r>
      <w:r w:rsidRPr="005518F0">
        <w:rPr>
          <w:lang w:val="es-ES"/>
        </w:rPr>
        <w:t xml:space="preserve"> es una matriz de parámetros. Si una lista de parámetros formales incluye una matriz de parámetros, ésta debe ser el último parámetro de la lista y debe ser de tipo unidimensional. Por ejemplo, los tipos </w:t>
      </w:r>
      <w:r w:rsidRPr="005518F0">
        <w:rPr>
          <w:rStyle w:val="Codefragment"/>
          <w:lang w:val="es-ES"/>
        </w:rPr>
        <w:t>string[]</w:t>
      </w:r>
      <w:r w:rsidRPr="005518F0">
        <w:rPr>
          <w:lang w:val="es-ES"/>
        </w:rPr>
        <w:t xml:space="preserve"> y </w:t>
      </w:r>
      <w:r w:rsidRPr="005518F0">
        <w:rPr>
          <w:rStyle w:val="Codefragment"/>
          <w:lang w:val="es-ES"/>
        </w:rPr>
        <w:t>string[][]</w:t>
      </w:r>
      <w:r w:rsidRPr="005518F0">
        <w:rPr>
          <w:lang w:val="es-ES"/>
        </w:rPr>
        <w:t xml:space="preserve"> se pueden utilizar como tipo de una matriz de parámetros, pero el tipo </w:t>
      </w:r>
      <w:r w:rsidRPr="005518F0">
        <w:rPr>
          <w:rStyle w:val="Codefragment"/>
          <w:lang w:val="es-ES"/>
        </w:rPr>
        <w:t>string[,]</w:t>
      </w:r>
      <w:r w:rsidRPr="005518F0">
        <w:rPr>
          <w:lang w:val="es-ES"/>
        </w:rPr>
        <w:t xml:space="preserve"> no. No se puede combinar el modificador </w:t>
      </w:r>
      <w:r w:rsidRPr="005518F0">
        <w:rPr>
          <w:rStyle w:val="Codefragment"/>
          <w:lang w:val="es-ES"/>
        </w:rPr>
        <w:t>params</w:t>
      </w:r>
      <w:r w:rsidRPr="005518F0">
        <w:rPr>
          <w:lang w:val="es-ES"/>
        </w:rPr>
        <w:t xml:space="preserve"> con los modificadores </w:t>
      </w:r>
      <w:r w:rsidRPr="005518F0">
        <w:rPr>
          <w:rStyle w:val="Codefragment"/>
          <w:lang w:val="es-ES"/>
        </w:rPr>
        <w:t>ref</w:t>
      </w:r>
      <w:r w:rsidRPr="005518F0">
        <w:rPr>
          <w:lang w:val="es-ES"/>
        </w:rPr>
        <w:t xml:space="preserve"> y </w:t>
      </w:r>
      <w:r w:rsidRPr="005518F0">
        <w:rPr>
          <w:rStyle w:val="Codefragment"/>
          <w:lang w:val="es-ES"/>
        </w:rPr>
        <w:t>out</w:t>
      </w:r>
      <w:r w:rsidRPr="005518F0">
        <w:rPr>
          <w:lang w:val="es-ES"/>
        </w:rPr>
        <w:t>.</w:t>
      </w:r>
    </w:p>
    <w:p w14:paraId="3F2E5582" w14:textId="77777777" w:rsidR="0028536B" w:rsidRPr="005518F0" w:rsidRDefault="0028536B">
      <w:pPr>
        <w:rPr>
          <w:lang w:val="es-ES"/>
        </w:rPr>
      </w:pPr>
      <w:r w:rsidRPr="005518F0">
        <w:rPr>
          <w:lang w:val="es-ES"/>
        </w:rPr>
        <w:t>Una matriz de parámetros permite especificar argumentos en cualquiera de las dos formas de una invocación de método:</w:t>
      </w:r>
    </w:p>
    <w:p w14:paraId="3F2E5583" w14:textId="77777777" w:rsidR="0028536B" w:rsidRPr="005518F0" w:rsidRDefault="0028536B">
      <w:pPr>
        <w:pStyle w:val="ListBullet"/>
        <w:rPr>
          <w:lang w:val="es-ES"/>
        </w:rPr>
      </w:pPr>
      <w:r w:rsidRPr="005518F0">
        <w:rPr>
          <w:lang w:val="es-ES"/>
        </w:rPr>
        <w:t>El argumento especificado para una matriz de parámetros puede ser una única expresión que sea convertible implícitamente (§</w:t>
      </w:r>
      <w:r w:rsidR="00852C57">
        <w:fldChar w:fldCharType="begin"/>
      </w:r>
      <w:r w:rsidRPr="005518F0">
        <w:rPr>
          <w:lang w:val="es-ES"/>
        </w:rPr>
        <w:instrText xml:space="preserve"> REF _Ref448664519 \r \h </w:instrText>
      </w:r>
      <w:r w:rsidR="00852C57">
        <w:fldChar w:fldCharType="separate"/>
      </w:r>
      <w:r w:rsidR="00437C65" w:rsidRPr="005518F0">
        <w:rPr>
          <w:lang w:val="es-ES"/>
        </w:rPr>
        <w:t>6.1</w:t>
      </w:r>
      <w:r w:rsidR="00852C57">
        <w:fldChar w:fldCharType="end"/>
      </w:r>
      <w:r w:rsidRPr="005518F0">
        <w:rPr>
          <w:lang w:val="es-ES"/>
        </w:rPr>
        <w:t xml:space="preserve">) al tipo de la matriz de parámetros. En este caso, la matriz de parámetros actúa exactamente como un parámetro de valor. </w:t>
      </w:r>
    </w:p>
    <w:p w14:paraId="3F2E5584" w14:textId="77777777" w:rsidR="0028536B" w:rsidRPr="005518F0" w:rsidRDefault="0028536B">
      <w:pPr>
        <w:pStyle w:val="ListBullet"/>
        <w:rPr>
          <w:lang w:val="es-ES"/>
        </w:rPr>
      </w:pPr>
      <w:r w:rsidRPr="005518F0">
        <w:rPr>
          <w:lang w:val="es-ES"/>
        </w:rPr>
        <w:t>Alternativamente, la invocación puede especificar cero o más argumentos para la matriz de parámetros, donde cada argumento es una expresión de un tipo implícitamente convertible (§</w:t>
      </w:r>
      <w:r w:rsidR="00852C57">
        <w:fldChar w:fldCharType="begin"/>
      </w:r>
      <w:r w:rsidRPr="005518F0">
        <w:rPr>
          <w:lang w:val="es-ES"/>
        </w:rPr>
        <w:instrText xml:space="preserve"> REF _Ref448664519 \r \h </w:instrText>
      </w:r>
      <w:r w:rsidR="00852C57">
        <w:fldChar w:fldCharType="separate"/>
      </w:r>
      <w:r w:rsidR="00437C65" w:rsidRPr="005518F0">
        <w:rPr>
          <w:lang w:val="es-ES"/>
        </w:rPr>
        <w:t>6.1</w:t>
      </w:r>
      <w:r w:rsidR="00852C57">
        <w:fldChar w:fldCharType="end"/>
      </w:r>
      <w:r w:rsidRPr="005518F0">
        <w:rPr>
          <w:lang w:val="es-ES"/>
        </w:rPr>
        <w:t>) al tipo de elemento de la matriz de parámetros. En este caso, la invocación crea una instancia del tipo de la matriz de parámetros con una longitud correspondiente al número de argumentos, inicializa los elementos de la instancia de matriz con los valores de los argumentos especificados y utiliza la instancia de matriz recién creada como argumento real.</w:t>
      </w:r>
    </w:p>
    <w:p w14:paraId="3F2E5585" w14:textId="77777777" w:rsidR="0028536B" w:rsidRPr="005518F0" w:rsidRDefault="0028536B">
      <w:pPr>
        <w:rPr>
          <w:lang w:val="es-ES"/>
        </w:rPr>
      </w:pPr>
      <w:r w:rsidRPr="005518F0">
        <w:rPr>
          <w:lang w:val="es-ES"/>
        </w:rPr>
        <w:t>Excepto en lo que se refiere a permitir un número variable de argumentos en una invocación, una matriz de parámetros equivale exactamente a un parámetro de valor (§</w:t>
      </w:r>
      <w:r w:rsidR="00852C57">
        <w:fldChar w:fldCharType="begin"/>
      </w:r>
      <w:r w:rsidRPr="005518F0">
        <w:rPr>
          <w:lang w:val="es-ES"/>
        </w:rPr>
        <w:instrText xml:space="preserve"> REF _Ref469481370 \w \h </w:instrText>
      </w:r>
      <w:r w:rsidR="00852C57">
        <w:fldChar w:fldCharType="separate"/>
      </w:r>
      <w:r w:rsidR="00437C65" w:rsidRPr="005518F0">
        <w:rPr>
          <w:lang w:val="es-ES"/>
        </w:rPr>
        <w:t>10.6.1.1</w:t>
      </w:r>
      <w:r w:rsidR="00852C57">
        <w:fldChar w:fldCharType="end"/>
      </w:r>
      <w:r w:rsidRPr="005518F0">
        <w:rPr>
          <w:lang w:val="es-ES"/>
        </w:rPr>
        <w:t>) del mismo tipo.</w:t>
      </w:r>
    </w:p>
    <w:p w14:paraId="3F2E5586" w14:textId="77777777" w:rsidR="0028536B" w:rsidRDefault="0028536B">
      <w:r>
        <w:t>El ejemplo</w:t>
      </w:r>
    </w:p>
    <w:p w14:paraId="3F2E5587" w14:textId="77777777" w:rsidR="0028536B" w:rsidRDefault="0028536B">
      <w:pPr>
        <w:pStyle w:val="Code"/>
      </w:pPr>
      <w:r>
        <w:t>using System;</w:t>
      </w:r>
    </w:p>
    <w:p w14:paraId="3F2E5588" w14:textId="77777777" w:rsidR="0028536B" w:rsidRDefault="0028536B">
      <w:pPr>
        <w:pStyle w:val="Code"/>
      </w:pPr>
      <w:r>
        <w:t>class Test</w:t>
      </w:r>
      <w:r>
        <w:br/>
        <w:t>{</w:t>
      </w:r>
      <w:r>
        <w:br/>
      </w:r>
      <w:r>
        <w:tab/>
        <w:t>static void F(params int[] args) {</w:t>
      </w:r>
      <w:r>
        <w:br/>
      </w:r>
      <w:r>
        <w:tab/>
      </w:r>
      <w:r>
        <w:tab/>
        <w:t>Console.Write("Array contains {0} elements:", args.Length);</w:t>
      </w:r>
      <w:r>
        <w:br/>
      </w:r>
      <w:r>
        <w:tab/>
      </w:r>
      <w:r>
        <w:tab/>
        <w:t xml:space="preserve">foreach (int i in args) </w:t>
      </w:r>
      <w:r>
        <w:br/>
      </w:r>
      <w:r>
        <w:tab/>
      </w:r>
      <w:r>
        <w:tab/>
      </w:r>
      <w:r>
        <w:tab/>
        <w:t>Console.Write(" {0}", i);</w:t>
      </w:r>
      <w:r>
        <w:br/>
      </w:r>
      <w:r>
        <w:tab/>
      </w:r>
      <w:r>
        <w:tab/>
        <w:t>Console.WriteLine();</w:t>
      </w:r>
      <w:r>
        <w:br/>
      </w:r>
      <w:r>
        <w:tab/>
        <w:t>}</w:t>
      </w:r>
    </w:p>
    <w:p w14:paraId="3F2E5589" w14:textId="77777777" w:rsidR="0028536B" w:rsidRDefault="0028536B">
      <w:pPr>
        <w:pStyle w:val="Code"/>
      </w:pPr>
      <w:r>
        <w:tab/>
        <w:t xml:space="preserve">static void </w:t>
      </w:r>
      <w:smartTag w:uri="urn:schemas-microsoft-com:office:smarttags" w:element="place">
        <w:r>
          <w:t>Main</w:t>
        </w:r>
      </w:smartTag>
      <w:r>
        <w:t>() {</w:t>
      </w:r>
      <w:r>
        <w:br/>
      </w:r>
      <w:r>
        <w:tab/>
      </w:r>
      <w:r>
        <w:tab/>
        <w:t>int[] arr = {1, 2, 3};</w:t>
      </w:r>
      <w:r>
        <w:br/>
      </w:r>
      <w:r>
        <w:tab/>
      </w:r>
      <w:r>
        <w:tab/>
        <w:t>F(arr);</w:t>
      </w:r>
      <w:r>
        <w:br/>
      </w:r>
      <w:r>
        <w:tab/>
      </w:r>
      <w:r>
        <w:tab/>
        <w:t>F(10, 20, 30, 40);</w:t>
      </w:r>
      <w:r>
        <w:br/>
      </w:r>
      <w:r>
        <w:tab/>
      </w:r>
      <w:r>
        <w:tab/>
        <w:t>F();</w:t>
      </w:r>
      <w:r>
        <w:br/>
      </w:r>
      <w:r>
        <w:tab/>
        <w:t>}</w:t>
      </w:r>
      <w:r>
        <w:br/>
        <w:t>}</w:t>
      </w:r>
    </w:p>
    <w:p w14:paraId="3F2E558A" w14:textId="77777777" w:rsidR="0028536B" w:rsidRDefault="0028536B">
      <w:r>
        <w:t>produce el resultado</w:t>
      </w:r>
    </w:p>
    <w:p w14:paraId="3F2E558B" w14:textId="77777777" w:rsidR="0028536B" w:rsidRDefault="0028536B">
      <w:pPr>
        <w:pStyle w:val="Code"/>
      </w:pPr>
      <w:r>
        <w:t>Array contains 3 elements: 1 2 3</w:t>
      </w:r>
      <w:r>
        <w:br/>
        <w:t>Array contains 4 elements: 10 20 30 40</w:t>
      </w:r>
      <w:r>
        <w:br/>
        <w:t>Array contains 0 elements:</w:t>
      </w:r>
    </w:p>
    <w:p w14:paraId="3F2E558C" w14:textId="77777777" w:rsidR="0028536B" w:rsidRPr="005518F0" w:rsidRDefault="0028536B">
      <w:pPr>
        <w:rPr>
          <w:lang w:val="es-ES"/>
        </w:rPr>
      </w:pPr>
      <w:r w:rsidRPr="005518F0">
        <w:rPr>
          <w:lang w:val="es-ES"/>
        </w:rPr>
        <w:t xml:space="preserve">La primera invocación de </w:t>
      </w:r>
      <w:r w:rsidRPr="005518F0">
        <w:rPr>
          <w:rStyle w:val="Codefragment"/>
          <w:lang w:val="es-ES"/>
        </w:rPr>
        <w:t>F</w:t>
      </w:r>
      <w:r w:rsidRPr="005518F0">
        <w:rPr>
          <w:lang w:val="es-ES"/>
        </w:rPr>
        <w:t xml:space="preserve"> simplemente pasa la matriz </w:t>
      </w:r>
      <w:r w:rsidRPr="005518F0">
        <w:rPr>
          <w:rStyle w:val="Codefragment"/>
          <w:lang w:val="es-ES"/>
        </w:rPr>
        <w:t>a</w:t>
      </w:r>
      <w:r w:rsidRPr="005518F0">
        <w:rPr>
          <w:lang w:val="es-ES"/>
        </w:rPr>
        <w:t xml:space="preserve"> como un parámetro de valor. La segunda invocación de </w:t>
      </w:r>
      <w:r w:rsidRPr="005518F0">
        <w:rPr>
          <w:rStyle w:val="Codefragment"/>
          <w:lang w:val="es-ES"/>
        </w:rPr>
        <w:t>F</w:t>
      </w:r>
      <w:r w:rsidRPr="005518F0">
        <w:rPr>
          <w:lang w:val="es-ES"/>
        </w:rPr>
        <w:t xml:space="preserve"> crea automáticamente una matriz </w:t>
      </w:r>
      <w:r w:rsidRPr="005518F0">
        <w:rPr>
          <w:rStyle w:val="Codefragment"/>
          <w:lang w:val="es-ES"/>
        </w:rPr>
        <w:t>int[]</w:t>
      </w:r>
      <w:r w:rsidRPr="005518F0">
        <w:rPr>
          <w:lang w:val="es-ES"/>
        </w:rPr>
        <w:t xml:space="preserve"> de cuatro elementos con los valores de elemento especificados y pasa esa instancia de matriz como parámetro de valor. Del mismo modo, la tercera invocación de </w:t>
      </w:r>
      <w:r w:rsidRPr="005518F0">
        <w:rPr>
          <w:rStyle w:val="Codefragment"/>
          <w:lang w:val="es-ES"/>
        </w:rPr>
        <w:t>F</w:t>
      </w:r>
      <w:r w:rsidRPr="005518F0">
        <w:rPr>
          <w:lang w:val="es-ES"/>
        </w:rPr>
        <w:t xml:space="preserve"> crea una matriz </w:t>
      </w:r>
      <w:r w:rsidRPr="005518F0">
        <w:rPr>
          <w:rStyle w:val="Codefragment"/>
          <w:lang w:val="es-ES"/>
        </w:rPr>
        <w:t>int[]</w:t>
      </w:r>
      <w:r w:rsidRPr="005518F0">
        <w:rPr>
          <w:lang w:val="es-ES"/>
        </w:rPr>
        <w:t xml:space="preserve"> de cero elementos y pasa esa instancia como parámetro de valor. La segunda y tercera invocación equivalen exactamente a escribir:</w:t>
      </w:r>
    </w:p>
    <w:p w14:paraId="3F2E558D" w14:textId="77777777" w:rsidR="0028536B" w:rsidRPr="005518F0" w:rsidRDefault="0028536B">
      <w:pPr>
        <w:pStyle w:val="Code"/>
        <w:rPr>
          <w:lang w:val="es-ES"/>
        </w:rPr>
      </w:pPr>
      <w:r w:rsidRPr="005518F0">
        <w:rPr>
          <w:lang w:val="es-ES"/>
        </w:rPr>
        <w:lastRenderedPageBreak/>
        <w:t>F(new int[] {10, 20, 30, 40});</w:t>
      </w:r>
      <w:r w:rsidRPr="005518F0">
        <w:rPr>
          <w:lang w:val="es-ES"/>
        </w:rPr>
        <w:br/>
        <w:t>F(new int[] {});</w:t>
      </w:r>
    </w:p>
    <w:p w14:paraId="3F2E558E" w14:textId="77777777" w:rsidR="0028536B" w:rsidRPr="005518F0" w:rsidRDefault="0028536B">
      <w:pPr>
        <w:rPr>
          <w:lang w:val="es-ES"/>
        </w:rPr>
      </w:pPr>
      <w:r w:rsidRPr="005518F0">
        <w:rPr>
          <w:lang w:val="es-ES"/>
        </w:rPr>
        <w:t>Cuando se realiza la resolución de sobrecarga, un método con una matriz de parámetros puede ser aplicable en su forma normal o en su forma expandida (§</w:t>
      </w:r>
      <w:r w:rsidR="00852C57">
        <w:fldChar w:fldCharType="begin"/>
      </w:r>
      <w:r w:rsidRPr="005518F0">
        <w:rPr>
          <w:lang w:val="es-ES"/>
        </w:rPr>
        <w:instrText xml:space="preserve"> REF _Ref450458823 \w \h </w:instrText>
      </w:r>
      <w:r w:rsidR="00852C57">
        <w:fldChar w:fldCharType="separate"/>
      </w:r>
      <w:r w:rsidR="00437C65" w:rsidRPr="005518F0">
        <w:rPr>
          <w:lang w:val="es-ES"/>
        </w:rPr>
        <w:t>7.5.3.1</w:t>
      </w:r>
      <w:r w:rsidR="00852C57">
        <w:fldChar w:fldCharType="end"/>
      </w:r>
      <w:r w:rsidRPr="005518F0">
        <w:rPr>
          <w:lang w:val="es-ES"/>
        </w:rPr>
        <w:t>). La forma expandida de un método está disponible solo si no es aplicable la forma normal del método y únicamente cuando no esté declarado ya en el mismo tipo un método aplicable con la misma signatura que la forma expandida.</w:t>
      </w:r>
    </w:p>
    <w:p w14:paraId="3F2E558F" w14:textId="77777777" w:rsidR="0028536B" w:rsidRDefault="0028536B">
      <w:r>
        <w:t>El ejemplo</w:t>
      </w:r>
    </w:p>
    <w:p w14:paraId="3F2E5590" w14:textId="77777777" w:rsidR="0028536B" w:rsidRDefault="0028536B">
      <w:pPr>
        <w:pStyle w:val="Code"/>
      </w:pPr>
      <w:r>
        <w:t>using System;</w:t>
      </w:r>
    </w:p>
    <w:p w14:paraId="3F2E5591" w14:textId="77777777" w:rsidR="0028536B" w:rsidRDefault="0028536B">
      <w:pPr>
        <w:pStyle w:val="Code"/>
      </w:pPr>
      <w:r>
        <w:t>class Test</w:t>
      </w:r>
      <w:r>
        <w:br/>
        <w:t>{</w:t>
      </w:r>
      <w:r>
        <w:br/>
      </w:r>
      <w:r>
        <w:tab/>
        <w:t>static void F(params object[] a) {</w:t>
      </w:r>
      <w:r>
        <w:br/>
      </w:r>
      <w:r>
        <w:tab/>
      </w:r>
      <w:r>
        <w:tab/>
        <w:t>Console.WriteLine("F(object[])");</w:t>
      </w:r>
      <w:r>
        <w:br/>
      </w:r>
      <w:r>
        <w:tab/>
        <w:t>}</w:t>
      </w:r>
    </w:p>
    <w:p w14:paraId="3F2E5592" w14:textId="77777777" w:rsidR="0028536B" w:rsidRDefault="0028536B">
      <w:pPr>
        <w:pStyle w:val="Code"/>
      </w:pPr>
      <w:r>
        <w:tab/>
        <w:t>static void F() {</w:t>
      </w:r>
      <w:r>
        <w:br/>
      </w:r>
      <w:r>
        <w:tab/>
      </w:r>
      <w:r>
        <w:tab/>
        <w:t>Console.WriteLine("F()");</w:t>
      </w:r>
      <w:r>
        <w:br/>
      </w:r>
      <w:r>
        <w:tab/>
        <w:t>}</w:t>
      </w:r>
    </w:p>
    <w:p w14:paraId="3F2E5593" w14:textId="77777777" w:rsidR="0028536B" w:rsidRDefault="0028536B">
      <w:pPr>
        <w:pStyle w:val="Code"/>
      </w:pPr>
      <w:r>
        <w:tab/>
        <w:t>static void F(object a0, object a1) {</w:t>
      </w:r>
      <w:r>
        <w:br/>
      </w:r>
      <w:r>
        <w:tab/>
      </w:r>
      <w:r>
        <w:tab/>
        <w:t>Console.WriteLine("F(object,object)");</w:t>
      </w:r>
      <w:r>
        <w:br/>
      </w:r>
      <w:r>
        <w:tab/>
        <w:t>}</w:t>
      </w:r>
    </w:p>
    <w:p w14:paraId="3F2E5594" w14:textId="77777777" w:rsidR="0028536B" w:rsidRDefault="0028536B">
      <w:pPr>
        <w:pStyle w:val="Code"/>
      </w:pPr>
      <w:r>
        <w:tab/>
        <w:t xml:space="preserve">static void </w:t>
      </w:r>
      <w:smartTag w:uri="urn:schemas-microsoft-com:office:smarttags" w:element="place">
        <w:r>
          <w:t>Main</w:t>
        </w:r>
      </w:smartTag>
      <w:r>
        <w:t>() {</w:t>
      </w:r>
      <w:r>
        <w:br/>
      </w:r>
      <w:r>
        <w:tab/>
      </w:r>
      <w:r>
        <w:tab/>
        <w:t>F();</w:t>
      </w:r>
      <w:r>
        <w:br/>
      </w:r>
      <w:r>
        <w:tab/>
      </w:r>
      <w:r>
        <w:tab/>
        <w:t>F(1);</w:t>
      </w:r>
      <w:r>
        <w:br/>
      </w:r>
      <w:r>
        <w:tab/>
      </w:r>
      <w:r>
        <w:tab/>
        <w:t>F(1, 2);</w:t>
      </w:r>
      <w:r>
        <w:br/>
      </w:r>
      <w:r>
        <w:tab/>
      </w:r>
      <w:r>
        <w:tab/>
        <w:t>F(1, 2, 3);</w:t>
      </w:r>
      <w:r>
        <w:br/>
      </w:r>
      <w:r>
        <w:tab/>
      </w:r>
      <w:r>
        <w:tab/>
        <w:t>F(1, 2, 3, 4);</w:t>
      </w:r>
      <w:r>
        <w:br/>
      </w:r>
      <w:r>
        <w:tab/>
        <w:t>}</w:t>
      </w:r>
      <w:r>
        <w:br/>
        <w:t>}</w:t>
      </w:r>
    </w:p>
    <w:p w14:paraId="3F2E5595" w14:textId="77777777" w:rsidR="0028536B" w:rsidRDefault="0028536B">
      <w:r>
        <w:t>produce el resultado</w:t>
      </w:r>
    </w:p>
    <w:p w14:paraId="3F2E5596" w14:textId="77777777" w:rsidR="0028536B" w:rsidRDefault="0028536B">
      <w:pPr>
        <w:pStyle w:val="Code"/>
      </w:pPr>
      <w:r>
        <w:t>F();</w:t>
      </w:r>
      <w:r>
        <w:br/>
        <w:t>F(object[]);</w:t>
      </w:r>
      <w:r>
        <w:br/>
        <w:t>F(object,object);</w:t>
      </w:r>
      <w:r>
        <w:br/>
        <w:t>F(object[]);</w:t>
      </w:r>
      <w:r>
        <w:br/>
        <w:t>F(object[]);</w:t>
      </w:r>
    </w:p>
    <w:p w14:paraId="3F2E5597" w14:textId="77777777" w:rsidR="0028536B" w:rsidRPr="005518F0" w:rsidRDefault="0028536B">
      <w:pPr>
        <w:rPr>
          <w:lang w:val="es-ES"/>
        </w:rPr>
      </w:pPr>
      <w:r w:rsidRPr="005518F0">
        <w:rPr>
          <w:lang w:val="es-ES"/>
        </w:rPr>
        <w:t>En el ejemplo, dos de las posibles formas expandidas del método con una matriz de parámetros ya están incluidas en la clase como métodos regulares. Por lo tanto, estas formas expandidas no son consideradas cuando se realiza la resolución de sobrecarga, y las invocaciones del primer y tercer método seleccionan los métodos regulares. Cuando una clase declara un método con una matriz de parámetros, se suelen incluir también algunas de las formas expandidas como métodos regulares. Así es posible evitar la asignación de una instancia de matriz que se produce cuando se invoca una forma expandida de un método con una matriz de parámetros.</w:t>
      </w:r>
    </w:p>
    <w:p w14:paraId="3F2E5598" w14:textId="77777777" w:rsidR="0028536B" w:rsidRPr="005518F0" w:rsidRDefault="0028536B">
      <w:pPr>
        <w:rPr>
          <w:lang w:val="es-ES"/>
        </w:rPr>
      </w:pPr>
      <w:r w:rsidRPr="005518F0">
        <w:rPr>
          <w:lang w:val="es-ES"/>
        </w:rPr>
        <w:t xml:space="preserve">Cuando el tipo de una matriz de parámetros es </w:t>
      </w:r>
      <w:r w:rsidRPr="005518F0">
        <w:rPr>
          <w:rStyle w:val="Codefragment"/>
          <w:lang w:val="es-ES"/>
        </w:rPr>
        <w:t>object[]</w:t>
      </w:r>
      <w:r w:rsidRPr="005518F0">
        <w:rPr>
          <w:lang w:val="es-ES"/>
        </w:rPr>
        <w:t xml:space="preserve">, puede producirse una ambigüedad entre la forma normal del método y la forma expandida para un único parámetro </w:t>
      </w:r>
      <w:r w:rsidRPr="005518F0">
        <w:rPr>
          <w:rStyle w:val="Codefragment"/>
          <w:lang w:val="es-ES"/>
        </w:rPr>
        <w:t>object</w:t>
      </w:r>
      <w:r w:rsidRPr="005518F0">
        <w:rPr>
          <w:lang w:val="es-ES"/>
        </w:rPr>
        <w:t xml:space="preserve">. La razón de la ambigüedad es que un tipo </w:t>
      </w:r>
      <w:r w:rsidRPr="005518F0">
        <w:rPr>
          <w:rStyle w:val="Codefragment"/>
          <w:lang w:val="es-ES"/>
        </w:rPr>
        <w:t>object[]</w:t>
      </w:r>
      <w:r w:rsidRPr="005518F0">
        <w:rPr>
          <w:lang w:val="es-ES"/>
        </w:rPr>
        <w:t xml:space="preserve"> es implícitamente convertible al tipo </w:t>
      </w:r>
      <w:r w:rsidRPr="005518F0">
        <w:rPr>
          <w:rStyle w:val="Codefragment"/>
          <w:lang w:val="es-ES"/>
        </w:rPr>
        <w:t>object</w:t>
      </w:r>
      <w:r w:rsidRPr="005518F0">
        <w:rPr>
          <w:lang w:val="es-ES"/>
        </w:rPr>
        <w:t>. La ambigüedad no representa un problema, ya que se puede resolver insertando una conversión si es necesario.</w:t>
      </w:r>
    </w:p>
    <w:p w14:paraId="3F2E5599" w14:textId="77777777" w:rsidR="0028536B" w:rsidRDefault="0028536B">
      <w:r>
        <w:t>El ejemplo</w:t>
      </w:r>
    </w:p>
    <w:p w14:paraId="3F2E559A" w14:textId="77777777" w:rsidR="0028536B" w:rsidRDefault="0028536B">
      <w:pPr>
        <w:pStyle w:val="Code"/>
      </w:pPr>
      <w:r>
        <w:t>using System;</w:t>
      </w:r>
    </w:p>
    <w:p w14:paraId="3F2E559B" w14:textId="77777777" w:rsidR="0028536B" w:rsidRDefault="0028536B">
      <w:pPr>
        <w:pStyle w:val="Code"/>
      </w:pPr>
      <w:r>
        <w:lastRenderedPageBreak/>
        <w:t>class Test</w:t>
      </w:r>
      <w:r>
        <w:br/>
        <w:t>{</w:t>
      </w:r>
      <w:r>
        <w:br/>
      </w:r>
      <w:r>
        <w:tab/>
        <w:t>static void F(params object[] args) {</w:t>
      </w:r>
      <w:r>
        <w:br/>
      </w:r>
      <w:r>
        <w:tab/>
      </w:r>
      <w:r>
        <w:tab/>
        <w:t>foreach (object o in args) {</w:t>
      </w:r>
      <w:r>
        <w:br/>
      </w:r>
      <w:r>
        <w:tab/>
      </w:r>
      <w:r>
        <w:tab/>
      </w:r>
      <w:r>
        <w:tab/>
        <w:t>Console.Write(o.GetType().FullName);</w:t>
      </w:r>
      <w:r>
        <w:br/>
      </w:r>
      <w:r>
        <w:tab/>
      </w:r>
      <w:r>
        <w:tab/>
      </w:r>
      <w:r>
        <w:tab/>
        <w:t>Console.Write(" ");</w:t>
      </w:r>
      <w:r>
        <w:br/>
      </w:r>
      <w:r>
        <w:tab/>
      </w:r>
      <w:r>
        <w:tab/>
        <w:t>}</w:t>
      </w:r>
      <w:r>
        <w:br/>
      </w:r>
      <w:r>
        <w:tab/>
      </w:r>
      <w:r>
        <w:tab/>
        <w:t>Console.WriteLine();</w:t>
      </w:r>
      <w:r>
        <w:br/>
      </w:r>
      <w:r>
        <w:tab/>
        <w:t>}</w:t>
      </w:r>
    </w:p>
    <w:p w14:paraId="3F2E559C" w14:textId="77777777" w:rsidR="0028536B" w:rsidRDefault="0028536B">
      <w:pPr>
        <w:pStyle w:val="Code"/>
      </w:pPr>
      <w:r>
        <w:tab/>
        <w:t>static void Main() {</w:t>
      </w:r>
      <w:r>
        <w:br/>
      </w:r>
      <w:r>
        <w:tab/>
      </w:r>
      <w:r>
        <w:tab/>
        <w:t>object[] a = {1, "Hello", 123.456};</w:t>
      </w:r>
      <w:r>
        <w:br/>
      </w:r>
      <w:r>
        <w:tab/>
      </w:r>
      <w:r>
        <w:tab/>
        <w:t>object o = a;</w:t>
      </w:r>
      <w:r>
        <w:br/>
      </w:r>
      <w:r>
        <w:tab/>
      </w:r>
      <w:r>
        <w:tab/>
        <w:t>F(a);</w:t>
      </w:r>
      <w:r>
        <w:br/>
      </w:r>
      <w:r>
        <w:tab/>
      </w:r>
      <w:r>
        <w:tab/>
        <w:t>F((object)a);</w:t>
      </w:r>
      <w:r>
        <w:br/>
      </w:r>
      <w:r>
        <w:tab/>
      </w:r>
      <w:r>
        <w:tab/>
        <w:t>F(o);</w:t>
      </w:r>
      <w:r>
        <w:br/>
      </w:r>
      <w:r>
        <w:tab/>
      </w:r>
      <w:r>
        <w:tab/>
        <w:t>F((object[])o);</w:t>
      </w:r>
      <w:r>
        <w:br/>
      </w:r>
      <w:r>
        <w:tab/>
        <w:t>}</w:t>
      </w:r>
      <w:r>
        <w:br/>
        <w:t>}</w:t>
      </w:r>
    </w:p>
    <w:p w14:paraId="3F2E559D" w14:textId="77777777" w:rsidR="0028536B" w:rsidRDefault="0028536B">
      <w:r>
        <w:t>produce el resultado</w:t>
      </w:r>
    </w:p>
    <w:p w14:paraId="3F2E559E" w14:textId="77777777" w:rsidR="0028536B" w:rsidRDefault="0028536B">
      <w:pPr>
        <w:pStyle w:val="Code"/>
      </w:pPr>
      <w:r>
        <w:t>System.Int32 System.String System.Double</w:t>
      </w:r>
      <w:r>
        <w:br/>
        <w:t>System.Object[]</w:t>
      </w:r>
      <w:r>
        <w:br/>
        <w:t>System.Object[]</w:t>
      </w:r>
      <w:r>
        <w:br/>
        <w:t>System.Int32 System.String System.Double</w:t>
      </w:r>
    </w:p>
    <w:p w14:paraId="3F2E559F" w14:textId="77777777" w:rsidR="0028536B" w:rsidRPr="005518F0" w:rsidRDefault="0028536B">
      <w:pPr>
        <w:rPr>
          <w:lang w:val="es-ES"/>
        </w:rPr>
      </w:pPr>
      <w:r w:rsidRPr="005518F0">
        <w:rPr>
          <w:lang w:val="es-ES"/>
        </w:rPr>
        <w:t xml:space="preserve">En la primera y última invocación de </w:t>
      </w:r>
      <w:r w:rsidRPr="005518F0">
        <w:rPr>
          <w:rStyle w:val="Codefragment"/>
          <w:lang w:val="es-ES"/>
        </w:rPr>
        <w:t>F</w:t>
      </w:r>
      <w:r w:rsidRPr="005518F0">
        <w:rPr>
          <w:lang w:val="es-ES"/>
        </w:rPr>
        <w:t xml:space="preserve">, la forma normal de </w:t>
      </w:r>
      <w:r w:rsidRPr="005518F0">
        <w:rPr>
          <w:rStyle w:val="Codefragment"/>
          <w:lang w:val="es-ES"/>
        </w:rPr>
        <w:t>F</w:t>
      </w:r>
      <w:r w:rsidRPr="005518F0">
        <w:rPr>
          <w:lang w:val="es-ES"/>
        </w:rPr>
        <w:t xml:space="preserve"> es aplicable porque existe una conversión implícita del tipo del argumento al tipo del parámetro (ambos son de tipo </w:t>
      </w:r>
      <w:r w:rsidRPr="005518F0">
        <w:rPr>
          <w:rStyle w:val="Codefragment"/>
          <w:lang w:val="es-ES"/>
        </w:rPr>
        <w:t>object[]</w:t>
      </w:r>
      <w:r w:rsidRPr="005518F0">
        <w:rPr>
          <w:lang w:val="es-ES"/>
        </w:rPr>
        <w:t xml:space="preserve">). Por lo tanto, la resolución de sobrecarga selecciona la forma normal de </w:t>
      </w:r>
      <w:r w:rsidRPr="005518F0">
        <w:rPr>
          <w:rStyle w:val="Codefragment"/>
          <w:lang w:val="es-ES"/>
        </w:rPr>
        <w:t>F</w:t>
      </w:r>
      <w:r w:rsidRPr="005518F0">
        <w:rPr>
          <w:lang w:val="es-ES"/>
        </w:rPr>
        <w:t xml:space="preserve"> y el argumento se pasa como un parámetro de valor regular. En las invocaciones segunda y tercera, la forma normal de </w:t>
      </w:r>
      <w:r w:rsidRPr="005518F0">
        <w:rPr>
          <w:rStyle w:val="Codefragment"/>
          <w:lang w:val="es-ES"/>
        </w:rPr>
        <w:t>F</w:t>
      </w:r>
      <w:r w:rsidRPr="005518F0">
        <w:rPr>
          <w:lang w:val="es-ES"/>
        </w:rPr>
        <w:t xml:space="preserve"> no es aplicable porque no existe una conversión implícita del tipo del argumento al tipo del parámetro (el tipo </w:t>
      </w:r>
      <w:r w:rsidRPr="005518F0">
        <w:rPr>
          <w:rStyle w:val="Codefragment"/>
          <w:lang w:val="es-ES"/>
        </w:rPr>
        <w:t>object</w:t>
      </w:r>
      <w:r w:rsidRPr="005518F0">
        <w:rPr>
          <w:lang w:val="es-ES"/>
        </w:rPr>
        <w:t xml:space="preserve"> no se puede convertir implícitamente al tipo </w:t>
      </w:r>
      <w:r w:rsidRPr="005518F0">
        <w:rPr>
          <w:rStyle w:val="Codefragment"/>
          <w:lang w:val="es-ES"/>
        </w:rPr>
        <w:t>object[]</w:t>
      </w:r>
      <w:r w:rsidRPr="005518F0">
        <w:rPr>
          <w:lang w:val="es-ES"/>
        </w:rPr>
        <w:t xml:space="preserve">). Sin embargo, la forma expandida de </w:t>
      </w:r>
      <w:r w:rsidRPr="005518F0">
        <w:rPr>
          <w:rStyle w:val="Codefragment"/>
          <w:lang w:val="es-ES"/>
        </w:rPr>
        <w:t>F</w:t>
      </w:r>
      <w:r w:rsidRPr="005518F0">
        <w:rPr>
          <w:lang w:val="es-ES"/>
        </w:rPr>
        <w:t xml:space="preserve"> es aplicable, y por ello la selecciona la resolución de sobrecarga. Como resultado, la invocación crea una matriz </w:t>
      </w:r>
      <w:r w:rsidRPr="005518F0">
        <w:rPr>
          <w:rStyle w:val="Codefragment"/>
          <w:lang w:val="es-ES"/>
        </w:rPr>
        <w:t>object[]</w:t>
      </w:r>
      <w:r w:rsidRPr="005518F0">
        <w:rPr>
          <w:lang w:val="es-ES"/>
        </w:rPr>
        <w:t xml:space="preserve"> de un elemento, y dicho elemento de la matriz se inicializa con el valor del argumento especificado (que a su vez es una referencia a un </w:t>
      </w:r>
      <w:r w:rsidRPr="005518F0">
        <w:rPr>
          <w:rStyle w:val="Codefragment"/>
          <w:lang w:val="es-ES"/>
        </w:rPr>
        <w:t>object[]</w:t>
      </w:r>
      <w:r w:rsidRPr="005518F0">
        <w:rPr>
          <w:lang w:val="es-ES"/>
        </w:rPr>
        <w:t>).</w:t>
      </w:r>
    </w:p>
    <w:p w14:paraId="3F2E55A0" w14:textId="77777777" w:rsidR="0028536B" w:rsidRDefault="0028536B">
      <w:pPr>
        <w:pStyle w:val="Heading3"/>
      </w:pPr>
      <w:bookmarkStart w:id="1244" w:name="_Ref458831933"/>
      <w:bookmarkStart w:id="1245" w:name="_Toc365607114"/>
      <w:r>
        <w:t>Métodos estáticos y de instancia</w:t>
      </w:r>
      <w:bookmarkEnd w:id="1244"/>
      <w:bookmarkEnd w:id="1245"/>
    </w:p>
    <w:p w14:paraId="3F2E55A1" w14:textId="77777777" w:rsidR="0028536B" w:rsidRPr="005518F0" w:rsidRDefault="0028536B">
      <w:pPr>
        <w:rPr>
          <w:lang w:val="es-ES"/>
        </w:rPr>
      </w:pPr>
      <w:r w:rsidRPr="005518F0">
        <w:rPr>
          <w:lang w:val="es-ES"/>
        </w:rPr>
        <w:t xml:space="preserve">Cuando una declaración de método incluye un modificador </w:t>
      </w:r>
      <w:r w:rsidRPr="005518F0">
        <w:rPr>
          <w:rStyle w:val="Codefragment"/>
          <w:lang w:val="es-ES"/>
        </w:rPr>
        <w:t>static</w:t>
      </w:r>
      <w:r w:rsidRPr="005518F0">
        <w:rPr>
          <w:lang w:val="es-ES"/>
        </w:rPr>
        <w:t xml:space="preserve">, se dice que el método es estático. Si no existe un modificador </w:t>
      </w:r>
      <w:r w:rsidRPr="005518F0">
        <w:rPr>
          <w:rStyle w:val="Codefragment"/>
          <w:lang w:val="es-ES"/>
        </w:rPr>
        <w:t>static</w:t>
      </w:r>
      <w:r w:rsidRPr="005518F0">
        <w:rPr>
          <w:lang w:val="es-ES"/>
        </w:rPr>
        <w:t>, se dice que es un método de instancia.</w:t>
      </w:r>
    </w:p>
    <w:p w14:paraId="3F2E55A2" w14:textId="77777777" w:rsidR="0028536B" w:rsidRPr="005518F0" w:rsidRDefault="0028536B">
      <w:pPr>
        <w:rPr>
          <w:lang w:val="es-ES"/>
        </w:rPr>
      </w:pPr>
      <w:r w:rsidRPr="005518F0">
        <w:rPr>
          <w:lang w:val="es-ES"/>
        </w:rPr>
        <w:t xml:space="preserve">Un método estático no opera en una instancia específica, y se produce un error en tiempo de compilación al hacer referencia a </w:t>
      </w:r>
      <w:r w:rsidRPr="005518F0">
        <w:rPr>
          <w:rStyle w:val="Codefragment"/>
          <w:lang w:val="es-ES"/>
        </w:rPr>
        <w:t>this</w:t>
      </w:r>
      <w:r w:rsidRPr="005518F0">
        <w:rPr>
          <w:lang w:val="es-ES"/>
        </w:rPr>
        <w:t xml:space="preserve"> en un método estático.</w:t>
      </w:r>
    </w:p>
    <w:p w14:paraId="3F2E55A3" w14:textId="77777777" w:rsidR="0028536B" w:rsidRPr="005518F0" w:rsidRDefault="0028536B">
      <w:pPr>
        <w:rPr>
          <w:lang w:val="es-ES"/>
        </w:rPr>
      </w:pPr>
      <w:r w:rsidRPr="005518F0">
        <w:rPr>
          <w:lang w:val="es-ES"/>
        </w:rPr>
        <w:t xml:space="preserve">Un método de instancia opera en una determinada instancia de una clase y es posible tener acceso a dicha instancia con </w:t>
      </w:r>
      <w:r w:rsidRPr="005518F0">
        <w:rPr>
          <w:rStyle w:val="Codefragment"/>
          <w:lang w:val="es-ES"/>
        </w:rPr>
        <w:t>this</w:t>
      </w:r>
      <w:r w:rsidRPr="005518F0">
        <w:rPr>
          <w:lang w:val="es-ES"/>
        </w:rPr>
        <w:t xml:space="preserve"> (§</w:t>
      </w:r>
      <w:r w:rsidR="00852C57">
        <w:fldChar w:fldCharType="begin"/>
      </w:r>
      <w:r w:rsidRPr="005518F0">
        <w:rPr>
          <w:lang w:val="es-ES"/>
        </w:rPr>
        <w:instrText xml:space="preserve"> REF _Ref450031207 \r \h </w:instrText>
      </w:r>
      <w:r w:rsidR="00852C57">
        <w:fldChar w:fldCharType="separate"/>
      </w:r>
      <w:r w:rsidR="00437C65" w:rsidRPr="005518F0">
        <w:rPr>
          <w:lang w:val="es-ES"/>
        </w:rPr>
        <w:t>7.6.7</w:t>
      </w:r>
      <w:r w:rsidR="00852C57">
        <w:fldChar w:fldCharType="end"/>
      </w:r>
      <w:r w:rsidRPr="005518F0">
        <w:rPr>
          <w:lang w:val="es-ES"/>
        </w:rPr>
        <w:t>).</w:t>
      </w:r>
    </w:p>
    <w:p w14:paraId="3F2E55A4" w14:textId="77777777" w:rsidR="0028536B" w:rsidRPr="005518F0" w:rsidRDefault="0028536B">
      <w:pPr>
        <w:rPr>
          <w:lang w:val="es-ES"/>
        </w:rPr>
      </w:pPr>
      <w:r w:rsidRPr="005518F0">
        <w:rPr>
          <w:lang w:val="es-ES"/>
        </w:rPr>
        <w:t>Cuando se hace referencia a un método en un acceso a miembro (</w:t>
      </w:r>
      <w:r w:rsidRPr="005518F0">
        <w:rPr>
          <w:rStyle w:val="Production"/>
          <w:lang w:val="es-ES"/>
        </w:rPr>
        <w:t>member-access</w:t>
      </w:r>
      <w:r w:rsidRPr="005518F0">
        <w:rPr>
          <w:lang w:val="es-ES"/>
        </w:rPr>
        <w:t>) (§</w:t>
      </w:r>
      <w:r w:rsidR="00852C57">
        <w:fldChar w:fldCharType="begin"/>
      </w:r>
      <w:r w:rsidRPr="005518F0">
        <w:rPr>
          <w:lang w:val="es-ES"/>
        </w:rPr>
        <w:instrText xml:space="preserve"> REF _Ref448036412 \r \h </w:instrText>
      </w:r>
      <w:r w:rsidR="00852C57">
        <w:fldChar w:fldCharType="separate"/>
      </w:r>
      <w:r w:rsidR="00437C65" w:rsidRPr="005518F0">
        <w:rPr>
          <w:lang w:val="es-ES"/>
        </w:rPr>
        <w:t>7.6.4</w:t>
      </w:r>
      <w:r w:rsidR="00852C57">
        <w:fldChar w:fldCharType="end"/>
      </w:r>
      <w:r w:rsidRPr="005518F0">
        <w:rPr>
          <w:lang w:val="es-ES"/>
        </w:rPr>
        <w:t xml:space="preserve">) con el formato </w:t>
      </w:r>
      <w:r w:rsidRPr="005518F0">
        <w:rPr>
          <w:rStyle w:val="Codefragment"/>
          <w:lang w:val="es-ES"/>
        </w:rPr>
        <w:t>E.M</w:t>
      </w:r>
      <w:r w:rsidRPr="005518F0">
        <w:rPr>
          <w:lang w:val="es-ES"/>
        </w:rPr>
        <w:t xml:space="preserve">, si </w:t>
      </w:r>
      <w:r w:rsidRPr="005518F0">
        <w:rPr>
          <w:rStyle w:val="Codefragment"/>
          <w:lang w:val="es-ES"/>
        </w:rPr>
        <w:t>M</w:t>
      </w:r>
      <w:r w:rsidRPr="005518F0">
        <w:rPr>
          <w:lang w:val="es-ES"/>
        </w:rPr>
        <w:t xml:space="preserve"> es un método estático, </w:t>
      </w:r>
      <w:r w:rsidRPr="005518F0">
        <w:rPr>
          <w:rStyle w:val="Codefragment"/>
          <w:lang w:val="es-ES"/>
        </w:rPr>
        <w:t>E</w:t>
      </w:r>
      <w:r w:rsidRPr="005518F0">
        <w:rPr>
          <w:lang w:val="es-ES"/>
        </w:rPr>
        <w:t xml:space="preserve"> debe denotar un tipo que contenga </w:t>
      </w:r>
      <w:r w:rsidRPr="005518F0">
        <w:rPr>
          <w:rStyle w:val="Codefragment"/>
          <w:lang w:val="es-ES"/>
        </w:rPr>
        <w:t>M</w:t>
      </w:r>
      <w:r w:rsidRPr="005518F0">
        <w:rPr>
          <w:lang w:val="es-ES"/>
        </w:rPr>
        <w:t xml:space="preserve">, y si </w:t>
      </w:r>
      <w:r w:rsidRPr="005518F0">
        <w:rPr>
          <w:rStyle w:val="Codefragment"/>
          <w:lang w:val="es-ES"/>
        </w:rPr>
        <w:t>M</w:t>
      </w:r>
      <w:r w:rsidRPr="005518F0">
        <w:rPr>
          <w:lang w:val="es-ES"/>
        </w:rPr>
        <w:t xml:space="preserve"> es un método de instancia, </w:t>
      </w:r>
      <w:r w:rsidRPr="005518F0">
        <w:rPr>
          <w:rStyle w:val="Codefragment"/>
          <w:lang w:val="es-ES"/>
        </w:rPr>
        <w:t>E</w:t>
      </w:r>
      <w:r w:rsidRPr="005518F0">
        <w:rPr>
          <w:lang w:val="es-ES"/>
        </w:rPr>
        <w:t xml:space="preserve"> debe denotar una instancia de un tipo que contenga </w:t>
      </w:r>
      <w:r w:rsidRPr="005518F0">
        <w:rPr>
          <w:rStyle w:val="Codefragment"/>
          <w:lang w:val="es-ES"/>
        </w:rPr>
        <w:t>M</w:t>
      </w:r>
      <w:r w:rsidRPr="005518F0">
        <w:rPr>
          <w:lang w:val="es-ES"/>
        </w:rPr>
        <w:t>.</w:t>
      </w:r>
    </w:p>
    <w:p w14:paraId="3F2E55A5" w14:textId="77777777" w:rsidR="0028536B" w:rsidRPr="005518F0" w:rsidRDefault="0028536B">
      <w:pPr>
        <w:rPr>
          <w:lang w:val="es-ES"/>
        </w:rPr>
      </w:pPr>
      <w:r w:rsidRPr="005518F0">
        <w:rPr>
          <w:lang w:val="es-ES"/>
        </w:rPr>
        <w:t>Las diferencias entre miembros estáticos y de instancia se tratan con más detalle en §</w:t>
      </w:r>
      <w:r w:rsidR="00852C57">
        <w:fldChar w:fldCharType="begin"/>
      </w:r>
      <w:r w:rsidRPr="005518F0">
        <w:rPr>
          <w:lang w:val="es-ES"/>
        </w:rPr>
        <w:instrText xml:space="preserve"> REF _Ref457712631 \r \h </w:instrText>
      </w:r>
      <w:r w:rsidR="00852C57">
        <w:fldChar w:fldCharType="separate"/>
      </w:r>
      <w:r w:rsidR="00437C65" w:rsidRPr="005518F0">
        <w:rPr>
          <w:lang w:val="es-ES"/>
        </w:rPr>
        <w:t>10.3.7</w:t>
      </w:r>
      <w:r w:rsidR="00852C57">
        <w:fldChar w:fldCharType="end"/>
      </w:r>
      <w:r w:rsidRPr="005518F0">
        <w:rPr>
          <w:lang w:val="es-ES"/>
        </w:rPr>
        <w:t>.</w:t>
      </w:r>
    </w:p>
    <w:p w14:paraId="3F2E55A6" w14:textId="77777777" w:rsidR="0028536B" w:rsidRDefault="0028536B">
      <w:pPr>
        <w:pStyle w:val="Heading3"/>
      </w:pPr>
      <w:bookmarkStart w:id="1246" w:name="_Ref458831944"/>
      <w:bookmarkStart w:id="1247" w:name="_Toc365607115"/>
      <w:r>
        <w:t>Métodos virtuales</w:t>
      </w:r>
      <w:bookmarkEnd w:id="1246"/>
      <w:bookmarkEnd w:id="1247"/>
    </w:p>
    <w:p w14:paraId="3F2E55A7" w14:textId="77777777" w:rsidR="0028536B" w:rsidRPr="005518F0" w:rsidRDefault="0028536B">
      <w:pPr>
        <w:rPr>
          <w:lang w:val="es-ES"/>
        </w:rPr>
      </w:pPr>
      <w:r w:rsidRPr="005518F0">
        <w:rPr>
          <w:lang w:val="es-ES"/>
        </w:rPr>
        <w:t xml:space="preserve">Cuando una declaración de método de instancia incluye un modificador </w:t>
      </w:r>
      <w:r w:rsidRPr="005518F0">
        <w:rPr>
          <w:rStyle w:val="Codefragment"/>
          <w:lang w:val="es-ES"/>
        </w:rPr>
        <w:t>virtual</w:t>
      </w:r>
      <w:r w:rsidRPr="005518F0">
        <w:rPr>
          <w:lang w:val="es-ES"/>
        </w:rPr>
        <w:t xml:space="preserve">, se dice que ese método es un método virtual. Si no existe un modificador </w:t>
      </w:r>
      <w:r w:rsidRPr="005518F0">
        <w:rPr>
          <w:rStyle w:val="Codefragment"/>
          <w:lang w:val="es-ES"/>
        </w:rPr>
        <w:t>virtual</w:t>
      </w:r>
      <w:r w:rsidRPr="005518F0">
        <w:rPr>
          <w:lang w:val="es-ES"/>
        </w:rPr>
        <w:t>, se dice que el método es un método no virtual.</w:t>
      </w:r>
    </w:p>
    <w:p w14:paraId="3F2E55A8" w14:textId="77777777" w:rsidR="0028536B" w:rsidRPr="005518F0" w:rsidRDefault="0028536B">
      <w:pPr>
        <w:rPr>
          <w:lang w:val="es-ES"/>
        </w:rPr>
      </w:pPr>
      <w:r w:rsidRPr="005518F0">
        <w:rPr>
          <w:lang w:val="es-ES"/>
        </w:rPr>
        <w:t xml:space="preserve">La implementación de un método no virtual es invariable. La implementación es la misma tanto si se invoca un método en una instancia de la clase en la que se declaró o en una instancia de una clase derivada. En cambio, la implementación de un método virtual se puede sustituir por clases derivadas. El proceso de sustitución de la implementación de un método virtual heredado es conocido como </w:t>
      </w:r>
      <w:r w:rsidRPr="005518F0">
        <w:rPr>
          <w:rStyle w:val="Term"/>
          <w:lang w:val="es-ES"/>
        </w:rPr>
        <w:t>invalidación</w:t>
      </w:r>
      <w:r w:rsidRPr="005518F0">
        <w:rPr>
          <w:lang w:val="es-ES"/>
        </w:rPr>
        <w:t xml:space="preserve"> del método (§</w:t>
      </w:r>
      <w:r w:rsidR="00852C57">
        <w:fldChar w:fldCharType="begin"/>
      </w:r>
      <w:r w:rsidRPr="005518F0">
        <w:rPr>
          <w:lang w:val="es-ES"/>
        </w:rPr>
        <w:instrText xml:space="preserve"> REF _Ref459600522 \r \h </w:instrText>
      </w:r>
      <w:r w:rsidR="00852C57">
        <w:fldChar w:fldCharType="separate"/>
      </w:r>
      <w:r w:rsidR="00437C65" w:rsidRPr="005518F0">
        <w:rPr>
          <w:lang w:val="es-ES"/>
        </w:rPr>
        <w:t>10.6.4</w:t>
      </w:r>
      <w:r w:rsidR="00852C57">
        <w:fldChar w:fldCharType="end"/>
      </w:r>
      <w:r w:rsidRPr="005518F0">
        <w:rPr>
          <w:lang w:val="es-ES"/>
        </w:rPr>
        <w:t>).</w:t>
      </w:r>
    </w:p>
    <w:p w14:paraId="3F2E55A9" w14:textId="77777777" w:rsidR="0028536B" w:rsidRPr="005518F0" w:rsidRDefault="0028536B">
      <w:pPr>
        <w:rPr>
          <w:lang w:val="es-ES"/>
        </w:rPr>
      </w:pPr>
      <w:r w:rsidRPr="005518F0">
        <w:rPr>
          <w:lang w:val="es-ES"/>
        </w:rPr>
        <w:lastRenderedPageBreak/>
        <w:t xml:space="preserve">En la invocación de un método virtual, el </w:t>
      </w:r>
      <w:r w:rsidRPr="005518F0">
        <w:rPr>
          <w:rStyle w:val="Term"/>
          <w:lang w:val="es-ES"/>
        </w:rPr>
        <w:t>tipo en tiempo de ejecución</w:t>
      </w:r>
      <w:r w:rsidRPr="005518F0">
        <w:rPr>
          <w:lang w:val="es-ES"/>
        </w:rPr>
        <w:t xml:space="preserve"> de la instancia para la que tiene lugar la invocación determina la implementación del método real a invocar. Cuando se invoca a un método no virtual, el factor determinante es el </w:t>
      </w:r>
      <w:r w:rsidRPr="005518F0">
        <w:rPr>
          <w:rStyle w:val="Term"/>
          <w:lang w:val="es-ES"/>
        </w:rPr>
        <w:t>tipo en tiempo de compilación</w:t>
      </w:r>
      <w:r w:rsidRPr="005518F0">
        <w:rPr>
          <w:lang w:val="es-ES"/>
        </w:rPr>
        <w:t xml:space="preserve"> de la instancia. Concretamente, cuando se invoca un método denominado </w:t>
      </w:r>
      <w:r w:rsidRPr="005518F0">
        <w:rPr>
          <w:rStyle w:val="Codefragment"/>
          <w:lang w:val="es-ES"/>
        </w:rPr>
        <w:t>N</w:t>
      </w:r>
      <w:r w:rsidRPr="005518F0">
        <w:rPr>
          <w:lang w:val="es-ES"/>
        </w:rPr>
        <w:t xml:space="preserve"> con una lista de argumentos </w:t>
      </w:r>
      <w:r w:rsidRPr="005518F0">
        <w:rPr>
          <w:rStyle w:val="Codefragment"/>
          <w:lang w:val="es-ES"/>
        </w:rPr>
        <w:t>A</w:t>
      </w:r>
      <w:r w:rsidRPr="005518F0">
        <w:rPr>
          <w:lang w:val="es-ES"/>
        </w:rPr>
        <w:t xml:space="preserve"> en una instancia con un tipo </w:t>
      </w:r>
      <w:r w:rsidRPr="005518F0">
        <w:rPr>
          <w:rStyle w:val="Codefragment"/>
          <w:lang w:val="es-ES"/>
        </w:rPr>
        <w:t>C</w:t>
      </w:r>
      <w:r w:rsidRPr="005518F0">
        <w:rPr>
          <w:lang w:val="es-ES"/>
        </w:rPr>
        <w:t xml:space="preserve"> en tiempo de compilación y un tipo </w:t>
      </w:r>
      <w:r w:rsidRPr="005518F0">
        <w:rPr>
          <w:rStyle w:val="Codefragment"/>
          <w:lang w:val="es-ES"/>
        </w:rPr>
        <w:t>R</w:t>
      </w:r>
      <w:r w:rsidRPr="005518F0">
        <w:rPr>
          <w:lang w:val="es-ES"/>
        </w:rPr>
        <w:t xml:space="preserve"> en tiempo de ejecución (donde </w:t>
      </w:r>
      <w:r w:rsidRPr="005518F0">
        <w:rPr>
          <w:rStyle w:val="Codefragment"/>
          <w:lang w:val="es-ES"/>
        </w:rPr>
        <w:t>R</w:t>
      </w:r>
      <w:r w:rsidRPr="005518F0">
        <w:rPr>
          <w:lang w:val="es-ES"/>
        </w:rPr>
        <w:t xml:space="preserve"> es </w:t>
      </w:r>
      <w:r w:rsidRPr="005518F0">
        <w:rPr>
          <w:rStyle w:val="Codefragment"/>
          <w:lang w:val="es-ES"/>
        </w:rPr>
        <w:t>C</w:t>
      </w:r>
      <w:r w:rsidRPr="005518F0">
        <w:rPr>
          <w:lang w:val="es-ES"/>
        </w:rPr>
        <w:t xml:space="preserve"> o una clase derivada de </w:t>
      </w:r>
      <w:r w:rsidRPr="005518F0">
        <w:rPr>
          <w:rStyle w:val="Codefragment"/>
          <w:lang w:val="es-ES"/>
        </w:rPr>
        <w:t>C</w:t>
      </w:r>
      <w:r w:rsidRPr="005518F0">
        <w:rPr>
          <w:lang w:val="es-ES"/>
        </w:rPr>
        <w:t>), la invocación se procesa de la forma siguiente:</w:t>
      </w:r>
    </w:p>
    <w:p w14:paraId="3F2E55AA" w14:textId="77777777" w:rsidR="0028536B" w:rsidRPr="005518F0" w:rsidRDefault="0028536B">
      <w:pPr>
        <w:pStyle w:val="ListBullet"/>
        <w:rPr>
          <w:lang w:val="es-ES"/>
        </w:rPr>
      </w:pPr>
      <w:r w:rsidRPr="005518F0">
        <w:rPr>
          <w:lang w:val="es-ES"/>
        </w:rPr>
        <w:t xml:space="preserve">En primer lugar, la resolución de sobrecarga se aplica a </w:t>
      </w:r>
      <w:r w:rsidRPr="005518F0">
        <w:rPr>
          <w:rStyle w:val="Codefragment"/>
          <w:lang w:val="es-ES"/>
        </w:rPr>
        <w:t>C</w:t>
      </w:r>
      <w:r w:rsidRPr="005518F0">
        <w:rPr>
          <w:lang w:val="es-ES"/>
        </w:rPr>
        <w:t xml:space="preserve">, </w:t>
      </w:r>
      <w:r w:rsidRPr="005518F0">
        <w:rPr>
          <w:rStyle w:val="Codefragment"/>
          <w:lang w:val="es-ES"/>
        </w:rPr>
        <w:t>N</w:t>
      </w:r>
      <w:r w:rsidRPr="005518F0">
        <w:rPr>
          <w:lang w:val="es-ES"/>
        </w:rPr>
        <w:t xml:space="preserve"> y </w:t>
      </w:r>
      <w:r w:rsidRPr="005518F0">
        <w:rPr>
          <w:rStyle w:val="Codefragment"/>
          <w:lang w:val="es-ES"/>
        </w:rPr>
        <w:t>A</w:t>
      </w:r>
      <w:r w:rsidRPr="005518F0">
        <w:rPr>
          <w:lang w:val="es-ES"/>
        </w:rPr>
        <w:t xml:space="preserve"> para seleccionar un método específico </w:t>
      </w:r>
      <w:r w:rsidRPr="005518F0">
        <w:rPr>
          <w:rStyle w:val="Codefragment"/>
          <w:lang w:val="es-ES"/>
        </w:rPr>
        <w:t>M</w:t>
      </w:r>
      <w:r w:rsidRPr="005518F0">
        <w:rPr>
          <w:lang w:val="es-ES"/>
        </w:rPr>
        <w:t xml:space="preserve"> del conjunto de métodos declarados en y heredados por </w:t>
      </w:r>
      <w:r w:rsidRPr="005518F0">
        <w:rPr>
          <w:rStyle w:val="Codefragment"/>
          <w:lang w:val="es-ES"/>
        </w:rPr>
        <w:t>C</w:t>
      </w:r>
      <w:r w:rsidRPr="005518F0">
        <w:rPr>
          <w:lang w:val="es-ES"/>
        </w:rPr>
        <w:t>. Este proceso se describe en §</w:t>
      </w:r>
      <w:r w:rsidR="00852C57">
        <w:fldChar w:fldCharType="begin"/>
      </w:r>
      <w:r w:rsidRPr="005518F0">
        <w:rPr>
          <w:lang w:val="es-ES"/>
        </w:rPr>
        <w:instrText xml:space="preserve"> REF _Ref450536895 \r \h </w:instrText>
      </w:r>
      <w:r w:rsidR="00852C57">
        <w:fldChar w:fldCharType="separate"/>
      </w:r>
      <w:r w:rsidR="00437C65" w:rsidRPr="005518F0">
        <w:rPr>
          <w:lang w:val="es-ES"/>
        </w:rPr>
        <w:t>7.6.5.1</w:t>
      </w:r>
      <w:r w:rsidR="00852C57">
        <w:fldChar w:fldCharType="end"/>
      </w:r>
      <w:r w:rsidRPr="005518F0">
        <w:rPr>
          <w:lang w:val="es-ES"/>
        </w:rPr>
        <w:t>.</w:t>
      </w:r>
    </w:p>
    <w:p w14:paraId="3F2E55AB" w14:textId="77777777" w:rsidR="0028536B" w:rsidRPr="005518F0" w:rsidRDefault="0028536B">
      <w:pPr>
        <w:pStyle w:val="ListBullet"/>
        <w:rPr>
          <w:lang w:val="es-ES"/>
        </w:rPr>
      </w:pPr>
      <w:r w:rsidRPr="005518F0">
        <w:rPr>
          <w:lang w:val="es-ES"/>
        </w:rPr>
        <w:t xml:space="preserve">A continuación, si </w:t>
      </w:r>
      <w:r w:rsidRPr="005518F0">
        <w:rPr>
          <w:rStyle w:val="Codefragment"/>
          <w:lang w:val="es-ES"/>
        </w:rPr>
        <w:t>M</w:t>
      </w:r>
      <w:r w:rsidRPr="005518F0">
        <w:rPr>
          <w:lang w:val="es-ES"/>
        </w:rPr>
        <w:t xml:space="preserve"> es un método no virtual, se invoca </w:t>
      </w:r>
      <w:r w:rsidRPr="005518F0">
        <w:rPr>
          <w:rStyle w:val="Codefragment"/>
          <w:lang w:val="es-ES"/>
        </w:rPr>
        <w:t>M</w:t>
      </w:r>
      <w:r w:rsidRPr="005518F0">
        <w:rPr>
          <w:lang w:val="es-ES"/>
        </w:rPr>
        <w:t>.</w:t>
      </w:r>
    </w:p>
    <w:p w14:paraId="3F2E55AC" w14:textId="77777777" w:rsidR="0028536B" w:rsidRPr="005518F0" w:rsidRDefault="0028536B">
      <w:pPr>
        <w:pStyle w:val="ListBullet"/>
        <w:rPr>
          <w:lang w:val="es-ES"/>
        </w:rPr>
      </w:pPr>
      <w:r w:rsidRPr="005518F0">
        <w:rPr>
          <w:lang w:val="es-ES"/>
        </w:rPr>
        <w:t xml:space="preserve">Si no, </w:t>
      </w:r>
      <w:r w:rsidRPr="005518F0">
        <w:rPr>
          <w:rStyle w:val="Codefragment"/>
          <w:lang w:val="es-ES"/>
        </w:rPr>
        <w:t>M</w:t>
      </w:r>
      <w:r w:rsidRPr="005518F0">
        <w:rPr>
          <w:lang w:val="es-ES"/>
        </w:rPr>
        <w:t xml:space="preserve"> es un método virtual, y se invoca la implementación más derivada de </w:t>
      </w:r>
      <w:r w:rsidRPr="005518F0">
        <w:rPr>
          <w:rStyle w:val="Codefragment"/>
          <w:lang w:val="es-ES"/>
        </w:rPr>
        <w:t>M</w:t>
      </w:r>
      <w:r w:rsidRPr="005518F0">
        <w:rPr>
          <w:lang w:val="es-ES"/>
        </w:rPr>
        <w:t xml:space="preserve"> con respecto a </w:t>
      </w:r>
      <w:r w:rsidRPr="005518F0">
        <w:rPr>
          <w:rStyle w:val="Codefragment"/>
          <w:lang w:val="es-ES"/>
        </w:rPr>
        <w:t>R</w:t>
      </w:r>
      <w:r w:rsidRPr="005518F0">
        <w:rPr>
          <w:lang w:val="es-ES"/>
        </w:rPr>
        <w:t>.</w:t>
      </w:r>
    </w:p>
    <w:p w14:paraId="3F2E55AD" w14:textId="77777777" w:rsidR="0028536B" w:rsidRPr="005518F0" w:rsidRDefault="0028536B">
      <w:pPr>
        <w:rPr>
          <w:lang w:val="es-ES"/>
        </w:rPr>
      </w:pPr>
      <w:r w:rsidRPr="005518F0">
        <w:rPr>
          <w:lang w:val="es-ES"/>
        </w:rPr>
        <w:t xml:space="preserve">Para cada método virtual que se ha declarado en una clase o heredado por ella, existe una </w:t>
      </w:r>
      <w:r w:rsidRPr="005518F0">
        <w:rPr>
          <w:rStyle w:val="Term"/>
          <w:lang w:val="es-ES"/>
        </w:rPr>
        <w:t>implementación más derivada</w:t>
      </w:r>
      <w:r w:rsidRPr="005518F0">
        <w:rPr>
          <w:lang w:val="es-ES"/>
        </w:rPr>
        <w:t xml:space="preserve"> del método con respecto a esa clase. La implementación más derivada de un método virtual </w:t>
      </w:r>
      <w:r w:rsidRPr="005518F0">
        <w:rPr>
          <w:rStyle w:val="Codefragment"/>
          <w:lang w:val="es-ES"/>
        </w:rPr>
        <w:t>M</w:t>
      </w:r>
      <w:r w:rsidRPr="005518F0">
        <w:rPr>
          <w:lang w:val="es-ES"/>
        </w:rPr>
        <w:t xml:space="preserve"> con respecto a una clase </w:t>
      </w:r>
      <w:r w:rsidRPr="005518F0">
        <w:rPr>
          <w:rStyle w:val="Codefragment"/>
          <w:lang w:val="es-ES"/>
        </w:rPr>
        <w:t>R</w:t>
      </w:r>
      <w:r w:rsidRPr="005518F0">
        <w:rPr>
          <w:lang w:val="es-ES"/>
        </w:rPr>
        <w:t xml:space="preserve"> está determinada de la siguiente manera:</w:t>
      </w:r>
    </w:p>
    <w:p w14:paraId="3F2E55AE" w14:textId="77777777" w:rsidR="0028536B" w:rsidRPr="005518F0" w:rsidRDefault="0028536B">
      <w:pPr>
        <w:pStyle w:val="ListBullet"/>
        <w:rPr>
          <w:lang w:val="es-ES"/>
        </w:rPr>
      </w:pPr>
      <w:r w:rsidRPr="005518F0">
        <w:rPr>
          <w:lang w:val="es-ES"/>
        </w:rPr>
        <w:t xml:space="preserve">Si </w:t>
      </w:r>
      <w:r w:rsidRPr="005518F0">
        <w:rPr>
          <w:rStyle w:val="Codefragment"/>
          <w:lang w:val="es-ES"/>
        </w:rPr>
        <w:t>R</w:t>
      </w:r>
      <w:r w:rsidRPr="005518F0">
        <w:rPr>
          <w:lang w:val="es-ES"/>
        </w:rPr>
        <w:t xml:space="preserve"> contiene la declaración </w:t>
      </w:r>
      <w:r w:rsidRPr="005518F0">
        <w:rPr>
          <w:rStyle w:val="Codefragment"/>
          <w:lang w:val="es-ES"/>
        </w:rPr>
        <w:t>virtual</w:t>
      </w:r>
      <w:r w:rsidRPr="005518F0">
        <w:rPr>
          <w:lang w:val="es-ES"/>
        </w:rPr>
        <w:t xml:space="preserve"> introductora de </w:t>
      </w:r>
      <w:r w:rsidRPr="005518F0">
        <w:rPr>
          <w:rStyle w:val="Codefragment"/>
          <w:lang w:val="es-ES"/>
        </w:rPr>
        <w:t>M</w:t>
      </w:r>
      <w:r w:rsidRPr="005518F0">
        <w:rPr>
          <w:lang w:val="es-ES"/>
        </w:rPr>
        <w:t xml:space="preserve">, esta es la implementación más derivada de </w:t>
      </w:r>
      <w:r w:rsidRPr="005518F0">
        <w:rPr>
          <w:rStyle w:val="Codefragment"/>
          <w:lang w:val="es-ES"/>
        </w:rPr>
        <w:t>M</w:t>
      </w:r>
      <w:r w:rsidRPr="005518F0">
        <w:rPr>
          <w:lang w:val="es-ES"/>
        </w:rPr>
        <w:t>.</w:t>
      </w:r>
    </w:p>
    <w:p w14:paraId="3F2E55AF" w14:textId="77777777" w:rsidR="0028536B" w:rsidRPr="005518F0" w:rsidRDefault="0028536B">
      <w:pPr>
        <w:pStyle w:val="ListBullet"/>
        <w:rPr>
          <w:lang w:val="es-ES"/>
        </w:rPr>
      </w:pPr>
      <w:r w:rsidRPr="005518F0">
        <w:rPr>
          <w:lang w:val="es-ES"/>
        </w:rPr>
        <w:t xml:space="preserve">En caso contrario, si </w:t>
      </w:r>
      <w:r w:rsidRPr="005518F0">
        <w:rPr>
          <w:rStyle w:val="Codefragment"/>
          <w:lang w:val="es-ES"/>
        </w:rPr>
        <w:t>R</w:t>
      </w:r>
      <w:r w:rsidRPr="005518F0">
        <w:rPr>
          <w:lang w:val="es-ES"/>
        </w:rPr>
        <w:t xml:space="preserve"> contiene una invalidación de </w:t>
      </w:r>
      <w:r w:rsidRPr="005518F0">
        <w:rPr>
          <w:rStyle w:val="Codefragment"/>
          <w:lang w:val="es-ES"/>
        </w:rPr>
        <w:t>override</w:t>
      </w:r>
      <w:r w:rsidRPr="005518F0">
        <w:rPr>
          <w:lang w:val="es-ES"/>
        </w:rPr>
        <w:t xml:space="preserve"> de </w:t>
      </w:r>
      <w:r w:rsidRPr="005518F0">
        <w:rPr>
          <w:rStyle w:val="Codefragment"/>
          <w:lang w:val="es-ES"/>
        </w:rPr>
        <w:t>M</w:t>
      </w:r>
      <w:r w:rsidRPr="005518F0">
        <w:rPr>
          <w:lang w:val="es-ES"/>
        </w:rPr>
        <w:t xml:space="preserve">, esta es la implementación más derivada de </w:t>
      </w:r>
      <w:r w:rsidRPr="005518F0">
        <w:rPr>
          <w:rStyle w:val="Codefragment"/>
          <w:lang w:val="es-ES"/>
        </w:rPr>
        <w:t>M</w:t>
      </w:r>
      <w:r w:rsidRPr="005518F0">
        <w:rPr>
          <w:lang w:val="es-ES"/>
        </w:rPr>
        <w:t>.</w:t>
      </w:r>
    </w:p>
    <w:p w14:paraId="3F2E55B0" w14:textId="77777777" w:rsidR="0028536B" w:rsidRPr="005518F0" w:rsidRDefault="0028536B">
      <w:pPr>
        <w:pStyle w:val="ListBullet"/>
        <w:rPr>
          <w:lang w:val="es-ES"/>
        </w:rPr>
      </w:pPr>
      <w:r w:rsidRPr="005518F0">
        <w:rPr>
          <w:lang w:val="es-ES"/>
        </w:rPr>
        <w:t xml:space="preserve">En caso contrario, la implementación más derivada de </w:t>
      </w:r>
      <w:r w:rsidRPr="005518F0">
        <w:rPr>
          <w:rStyle w:val="Codefragment"/>
          <w:lang w:val="es-ES"/>
        </w:rPr>
        <w:t>M</w:t>
      </w:r>
      <w:r w:rsidRPr="005518F0">
        <w:rPr>
          <w:lang w:val="es-ES"/>
        </w:rPr>
        <w:t xml:space="preserve"> con respecto a </w:t>
      </w:r>
      <w:r w:rsidRPr="005518F0">
        <w:rPr>
          <w:rStyle w:val="Codefragment"/>
          <w:lang w:val="es-ES"/>
        </w:rPr>
        <w:t>R</w:t>
      </w:r>
      <w:r w:rsidRPr="005518F0">
        <w:rPr>
          <w:lang w:val="es-ES"/>
        </w:rPr>
        <w:t xml:space="preserve"> es la misma que la implementación más derivada de </w:t>
      </w:r>
      <w:r w:rsidRPr="005518F0">
        <w:rPr>
          <w:rStyle w:val="Codefragment"/>
          <w:lang w:val="es-ES"/>
        </w:rPr>
        <w:t>M</w:t>
      </w:r>
      <w:r w:rsidRPr="005518F0">
        <w:rPr>
          <w:lang w:val="es-ES"/>
        </w:rPr>
        <w:t xml:space="preserve"> con respecto a la clase base directa de </w:t>
      </w:r>
      <w:r w:rsidRPr="005518F0">
        <w:rPr>
          <w:rStyle w:val="Codefragment"/>
          <w:lang w:val="es-ES"/>
        </w:rPr>
        <w:t>R</w:t>
      </w:r>
      <w:r w:rsidRPr="005518F0">
        <w:rPr>
          <w:lang w:val="es-ES"/>
        </w:rPr>
        <w:t>.</w:t>
      </w:r>
    </w:p>
    <w:p w14:paraId="3F2E55B1" w14:textId="77777777" w:rsidR="0028536B" w:rsidRPr="005518F0" w:rsidRDefault="0028536B">
      <w:pPr>
        <w:rPr>
          <w:lang w:val="es-ES"/>
        </w:rPr>
      </w:pPr>
      <w:r w:rsidRPr="005518F0">
        <w:rPr>
          <w:lang w:val="es-ES"/>
        </w:rPr>
        <w:t>En el siguiente ejemplo se ilustran las diferencias entre los métodos virtuales y los métodos no virtuales:</w:t>
      </w:r>
    </w:p>
    <w:p w14:paraId="3F2E55B2" w14:textId="77777777" w:rsidR="0028536B" w:rsidRDefault="0028536B">
      <w:pPr>
        <w:pStyle w:val="Code"/>
      </w:pPr>
      <w:r>
        <w:t>using System;</w:t>
      </w:r>
    </w:p>
    <w:p w14:paraId="3F2E55B3" w14:textId="77777777" w:rsidR="0028536B" w:rsidRDefault="0028536B">
      <w:pPr>
        <w:pStyle w:val="Code"/>
      </w:pPr>
      <w:r>
        <w:t>class A</w:t>
      </w:r>
      <w:r>
        <w:br/>
        <w:t>{</w:t>
      </w:r>
      <w:r>
        <w:br/>
      </w:r>
      <w:r>
        <w:tab/>
        <w:t>public void F() { Console.WriteLine("A.F"); }</w:t>
      </w:r>
    </w:p>
    <w:p w14:paraId="3F2E55B4" w14:textId="77777777" w:rsidR="0028536B" w:rsidRDefault="0028536B">
      <w:pPr>
        <w:pStyle w:val="Code"/>
      </w:pPr>
      <w:r>
        <w:tab/>
        <w:t>public virtual void G() { Console.WriteLine("A.G"); }</w:t>
      </w:r>
      <w:r>
        <w:br/>
        <w:t>}</w:t>
      </w:r>
    </w:p>
    <w:p w14:paraId="3F2E55B5" w14:textId="77777777" w:rsidR="0028536B" w:rsidRDefault="0028536B">
      <w:pPr>
        <w:pStyle w:val="Code"/>
      </w:pPr>
      <w:r>
        <w:t>class B: A</w:t>
      </w:r>
      <w:r>
        <w:br/>
        <w:t>{</w:t>
      </w:r>
      <w:r>
        <w:br/>
      </w:r>
      <w:r>
        <w:tab/>
        <w:t>new public void F() { Console.WriteLine("B.F"); }</w:t>
      </w:r>
    </w:p>
    <w:p w14:paraId="3F2E55B6" w14:textId="77777777" w:rsidR="0028536B" w:rsidRDefault="0028536B">
      <w:pPr>
        <w:pStyle w:val="Code"/>
      </w:pPr>
      <w:r>
        <w:tab/>
        <w:t>public override void G() { Console.WriteLine("B.G"); }</w:t>
      </w:r>
      <w:r>
        <w:br/>
        <w:t>}</w:t>
      </w:r>
    </w:p>
    <w:p w14:paraId="3F2E55B7"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w:t>
      </w:r>
      <w:r>
        <w:br/>
      </w:r>
      <w:r>
        <w:tab/>
      </w:r>
      <w:r>
        <w:tab/>
        <w:t>A a = b;</w:t>
      </w:r>
      <w:r>
        <w:br/>
      </w:r>
      <w:r>
        <w:tab/>
      </w:r>
      <w:r>
        <w:tab/>
        <w:t>a.F();</w:t>
      </w:r>
      <w:r>
        <w:br/>
      </w:r>
      <w:r>
        <w:tab/>
      </w:r>
      <w:r>
        <w:tab/>
        <w:t>b.F();</w:t>
      </w:r>
      <w:r>
        <w:br/>
      </w:r>
      <w:r>
        <w:tab/>
      </w:r>
      <w:r>
        <w:tab/>
        <w:t>a.G();</w:t>
      </w:r>
      <w:r>
        <w:br/>
      </w:r>
      <w:r>
        <w:tab/>
      </w:r>
      <w:r>
        <w:tab/>
        <w:t>b.G();</w:t>
      </w:r>
      <w:r>
        <w:br/>
      </w:r>
      <w:r>
        <w:tab/>
        <w:t>}</w:t>
      </w:r>
      <w:r>
        <w:br/>
        <w:t>}</w:t>
      </w:r>
    </w:p>
    <w:p w14:paraId="3F2E55B8" w14:textId="77777777" w:rsidR="0028536B" w:rsidRPr="005518F0" w:rsidRDefault="0028536B">
      <w:pPr>
        <w:rPr>
          <w:lang w:val="es-ES"/>
        </w:rPr>
      </w:pPr>
      <w:r w:rsidRPr="005518F0">
        <w:rPr>
          <w:lang w:val="es-ES"/>
        </w:rPr>
        <w:t xml:space="preserve">En el ejemplo, </w:t>
      </w:r>
      <w:r w:rsidRPr="005518F0">
        <w:rPr>
          <w:rStyle w:val="Codefragment"/>
          <w:lang w:val="es-ES"/>
        </w:rPr>
        <w:t>A</w:t>
      </w:r>
      <w:r w:rsidRPr="005518F0">
        <w:rPr>
          <w:lang w:val="es-ES"/>
        </w:rPr>
        <w:t xml:space="preserve"> introduce un método no virtual </w:t>
      </w:r>
      <w:r w:rsidRPr="005518F0">
        <w:rPr>
          <w:rStyle w:val="Codefragment"/>
          <w:lang w:val="es-ES"/>
        </w:rPr>
        <w:t>F</w:t>
      </w:r>
      <w:r w:rsidRPr="005518F0">
        <w:rPr>
          <w:lang w:val="es-ES"/>
        </w:rPr>
        <w:t xml:space="preserve"> y un método virtual </w:t>
      </w:r>
      <w:r w:rsidRPr="005518F0">
        <w:rPr>
          <w:rStyle w:val="Codefragment"/>
          <w:lang w:val="es-ES"/>
        </w:rPr>
        <w:t>G</w:t>
      </w:r>
      <w:r w:rsidRPr="005518F0">
        <w:rPr>
          <w:lang w:val="es-ES"/>
        </w:rPr>
        <w:t xml:space="preserve">. La clase </w:t>
      </w:r>
      <w:r w:rsidRPr="005518F0">
        <w:rPr>
          <w:rStyle w:val="Codefragment"/>
          <w:lang w:val="es-ES"/>
        </w:rPr>
        <w:t>B</w:t>
      </w:r>
      <w:r w:rsidRPr="005518F0">
        <w:rPr>
          <w:lang w:val="es-ES"/>
        </w:rPr>
        <w:t xml:space="preserve"> introduce un </w:t>
      </w:r>
      <w:r w:rsidRPr="005518F0">
        <w:rPr>
          <w:rStyle w:val="Emphasis"/>
          <w:lang w:val="es-ES"/>
        </w:rPr>
        <w:t>nuevo</w:t>
      </w:r>
      <w:r w:rsidRPr="005518F0">
        <w:rPr>
          <w:lang w:val="es-ES"/>
        </w:rPr>
        <w:t xml:space="preserve"> método no virtual </w:t>
      </w:r>
      <w:r w:rsidRPr="005518F0">
        <w:rPr>
          <w:rStyle w:val="Codefragment"/>
          <w:lang w:val="es-ES"/>
        </w:rPr>
        <w:t>F</w:t>
      </w:r>
      <w:r w:rsidRPr="005518F0">
        <w:rPr>
          <w:lang w:val="es-ES"/>
        </w:rPr>
        <w:t xml:space="preserve">, con lo cual </w:t>
      </w:r>
      <w:r w:rsidRPr="005518F0">
        <w:rPr>
          <w:rStyle w:val="Emphasis"/>
          <w:lang w:val="es-ES"/>
        </w:rPr>
        <w:t>oculta</w:t>
      </w:r>
      <w:r w:rsidRPr="005518F0">
        <w:rPr>
          <w:lang w:val="es-ES"/>
        </w:rPr>
        <w:t xml:space="preserve"> el método </w:t>
      </w:r>
      <w:r w:rsidRPr="005518F0">
        <w:rPr>
          <w:rStyle w:val="Codefragment"/>
          <w:lang w:val="es-ES"/>
        </w:rPr>
        <w:t>F</w:t>
      </w:r>
      <w:r w:rsidRPr="005518F0">
        <w:rPr>
          <w:lang w:val="es-ES"/>
        </w:rPr>
        <w:t xml:space="preserve"> heredado y además </w:t>
      </w:r>
      <w:r w:rsidRPr="005518F0">
        <w:rPr>
          <w:rStyle w:val="Emphasis"/>
          <w:lang w:val="es-ES"/>
        </w:rPr>
        <w:t>reemplaza</w:t>
      </w:r>
      <w:r w:rsidRPr="005518F0">
        <w:rPr>
          <w:lang w:val="es-ES"/>
        </w:rPr>
        <w:t xml:space="preserve"> el método </w:t>
      </w:r>
      <w:r w:rsidRPr="005518F0">
        <w:rPr>
          <w:rStyle w:val="Codefragment"/>
          <w:lang w:val="es-ES"/>
        </w:rPr>
        <w:t>G</w:t>
      </w:r>
      <w:r w:rsidRPr="005518F0">
        <w:rPr>
          <w:lang w:val="es-ES"/>
        </w:rPr>
        <w:t xml:space="preserve"> heredado. El ejemplo produce el resultado:</w:t>
      </w:r>
    </w:p>
    <w:p w14:paraId="3F2E55B9" w14:textId="77777777" w:rsidR="0028536B" w:rsidRPr="005518F0" w:rsidRDefault="0028536B">
      <w:pPr>
        <w:pStyle w:val="Code"/>
        <w:rPr>
          <w:lang w:val="es-ES"/>
        </w:rPr>
      </w:pPr>
      <w:r w:rsidRPr="005518F0">
        <w:rPr>
          <w:lang w:val="es-ES"/>
        </w:rPr>
        <w:t>A.F</w:t>
      </w:r>
      <w:r w:rsidRPr="005518F0">
        <w:rPr>
          <w:lang w:val="es-ES"/>
        </w:rPr>
        <w:br/>
        <w:t>B.F</w:t>
      </w:r>
      <w:r w:rsidRPr="005518F0">
        <w:rPr>
          <w:lang w:val="es-ES"/>
        </w:rPr>
        <w:br/>
        <w:t>B.G</w:t>
      </w:r>
      <w:r w:rsidRPr="005518F0">
        <w:rPr>
          <w:lang w:val="es-ES"/>
        </w:rPr>
        <w:br/>
        <w:t>B.G</w:t>
      </w:r>
    </w:p>
    <w:p w14:paraId="3F2E55BA" w14:textId="77777777" w:rsidR="0028536B" w:rsidRPr="005518F0" w:rsidRDefault="0028536B">
      <w:pPr>
        <w:rPr>
          <w:lang w:val="es-ES"/>
        </w:rPr>
      </w:pPr>
      <w:r w:rsidRPr="005518F0">
        <w:rPr>
          <w:lang w:val="es-ES"/>
        </w:rPr>
        <w:lastRenderedPageBreak/>
        <w:t xml:space="preserve">Observe que la instrucción </w:t>
      </w:r>
      <w:r w:rsidRPr="005518F0">
        <w:rPr>
          <w:rStyle w:val="Codefragment"/>
          <w:lang w:val="es-ES"/>
        </w:rPr>
        <w:t>a.G()</w:t>
      </w:r>
      <w:r w:rsidRPr="005518F0">
        <w:rPr>
          <w:lang w:val="es-ES"/>
        </w:rPr>
        <w:t xml:space="preserve"> llama a </w:t>
      </w:r>
      <w:r w:rsidRPr="005518F0">
        <w:rPr>
          <w:rStyle w:val="Codefragment"/>
          <w:lang w:val="es-ES"/>
        </w:rPr>
        <w:t>B.G</w:t>
      </w:r>
      <w:r w:rsidRPr="005518F0">
        <w:rPr>
          <w:lang w:val="es-ES"/>
        </w:rPr>
        <w:t xml:space="preserve">, no a </w:t>
      </w:r>
      <w:r w:rsidRPr="005518F0">
        <w:rPr>
          <w:rStyle w:val="Codefragment"/>
          <w:lang w:val="es-ES"/>
        </w:rPr>
        <w:t>A.G</w:t>
      </w:r>
      <w:r w:rsidRPr="005518F0">
        <w:rPr>
          <w:lang w:val="es-ES"/>
        </w:rPr>
        <w:t xml:space="preserve">. Esto se debe a que el tipo en tiempo de ejecución de la instancia (que es </w:t>
      </w:r>
      <w:r w:rsidRPr="005518F0">
        <w:rPr>
          <w:rStyle w:val="Codefragment"/>
          <w:lang w:val="es-ES"/>
        </w:rPr>
        <w:t>B</w:t>
      </w:r>
      <w:r w:rsidRPr="005518F0">
        <w:rPr>
          <w:lang w:val="es-ES"/>
        </w:rPr>
        <w:t xml:space="preserve">), y no el tipo en tiempo de compilación (que es </w:t>
      </w:r>
      <w:r w:rsidRPr="005518F0">
        <w:rPr>
          <w:rStyle w:val="Codefragment"/>
          <w:lang w:val="es-ES"/>
        </w:rPr>
        <w:t>A</w:t>
      </w:r>
      <w:r w:rsidRPr="005518F0">
        <w:rPr>
          <w:lang w:val="es-ES"/>
        </w:rPr>
        <w:t>), determina la implementación del método real que se invoca.</w:t>
      </w:r>
    </w:p>
    <w:p w14:paraId="3F2E55BB" w14:textId="77777777" w:rsidR="0028536B" w:rsidRDefault="0028536B">
      <w:bookmarkStart w:id="1248" w:name="_Ref458831978"/>
      <w:bookmarkStart w:id="1249" w:name="_Ref458831966"/>
      <w:r w:rsidRPr="005518F0">
        <w:rPr>
          <w:lang w:val="es-ES"/>
        </w:rPr>
        <w:t xml:space="preserve">Debido a que se permite que los métodos oculten métodos heredados, es posible que una clase contenga varios métodos virtuales con la misma signatura. Esto no presenta un problema de ambigüedad puesto que todos los métodos, salvo el más derivado, están ocultos. </w:t>
      </w:r>
      <w:r>
        <w:t>En el ejemplo</w:t>
      </w:r>
    </w:p>
    <w:p w14:paraId="3F2E55BC" w14:textId="77777777" w:rsidR="0028536B" w:rsidRDefault="0028536B">
      <w:pPr>
        <w:pStyle w:val="Code"/>
      </w:pPr>
      <w:r>
        <w:t>using System;</w:t>
      </w:r>
    </w:p>
    <w:p w14:paraId="3F2E55BD" w14:textId="77777777" w:rsidR="0028536B" w:rsidRDefault="0028536B">
      <w:pPr>
        <w:pStyle w:val="Code"/>
      </w:pPr>
      <w:r>
        <w:t>class A</w:t>
      </w:r>
      <w:r>
        <w:br/>
        <w:t>{</w:t>
      </w:r>
      <w:r>
        <w:br/>
      </w:r>
      <w:r>
        <w:tab/>
        <w:t>public virtual void F() { Console.WriteLine("A.F"); }</w:t>
      </w:r>
      <w:r>
        <w:br/>
        <w:t>}</w:t>
      </w:r>
    </w:p>
    <w:p w14:paraId="3F2E55BE" w14:textId="77777777" w:rsidR="0028536B" w:rsidRDefault="0028536B">
      <w:pPr>
        <w:pStyle w:val="Code"/>
      </w:pPr>
      <w:r>
        <w:t>class B: A</w:t>
      </w:r>
      <w:r>
        <w:br/>
        <w:t>{</w:t>
      </w:r>
      <w:r>
        <w:br/>
      </w:r>
      <w:r>
        <w:tab/>
        <w:t>public override void F() { Console.WriteLine("B.F"); }</w:t>
      </w:r>
      <w:r>
        <w:br/>
        <w:t>}</w:t>
      </w:r>
    </w:p>
    <w:p w14:paraId="3F2E55BF" w14:textId="77777777" w:rsidR="0028536B" w:rsidRDefault="0028536B">
      <w:pPr>
        <w:pStyle w:val="Code"/>
      </w:pPr>
      <w:r>
        <w:t>class C: B</w:t>
      </w:r>
      <w:r>
        <w:br/>
        <w:t>{</w:t>
      </w:r>
      <w:r>
        <w:br/>
      </w:r>
      <w:r>
        <w:tab/>
        <w:t>new public virtual void F() { Console.WriteLine("C.F"); }</w:t>
      </w:r>
      <w:r>
        <w:br/>
        <w:t>}</w:t>
      </w:r>
    </w:p>
    <w:p w14:paraId="3F2E55C0" w14:textId="77777777" w:rsidR="0028536B" w:rsidRDefault="0028536B">
      <w:pPr>
        <w:pStyle w:val="Code"/>
      </w:pPr>
      <w:r>
        <w:t>class D: C</w:t>
      </w:r>
      <w:r>
        <w:br/>
        <w:t>{</w:t>
      </w:r>
      <w:r>
        <w:br/>
      </w:r>
      <w:r>
        <w:tab/>
        <w:t>public override void F() { Console.WriteLine("D.F"); }</w:t>
      </w:r>
      <w:r>
        <w:br/>
        <w:t>}</w:t>
      </w:r>
    </w:p>
    <w:p w14:paraId="3F2E55C1"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 d = new D();</w:t>
      </w:r>
      <w:r>
        <w:br/>
      </w:r>
      <w:r>
        <w:tab/>
      </w:r>
      <w:r>
        <w:tab/>
        <w:t>A a = d;</w:t>
      </w:r>
      <w:r>
        <w:br/>
      </w:r>
      <w:r>
        <w:tab/>
      </w:r>
      <w:r>
        <w:tab/>
        <w:t>B b = d;</w:t>
      </w:r>
      <w:r>
        <w:br/>
      </w:r>
      <w:r>
        <w:tab/>
      </w:r>
      <w:r>
        <w:tab/>
        <w:t>C c = d;</w:t>
      </w:r>
      <w:r>
        <w:br/>
      </w:r>
      <w:r>
        <w:tab/>
      </w:r>
      <w:r>
        <w:tab/>
        <w:t>a.F();</w:t>
      </w:r>
      <w:r>
        <w:br/>
      </w:r>
      <w:r>
        <w:tab/>
      </w:r>
      <w:r>
        <w:tab/>
        <w:t>b.F();</w:t>
      </w:r>
      <w:r>
        <w:br/>
      </w:r>
      <w:r>
        <w:tab/>
      </w:r>
      <w:r>
        <w:tab/>
        <w:t>c.F();</w:t>
      </w:r>
      <w:r>
        <w:br/>
      </w:r>
      <w:r>
        <w:tab/>
      </w:r>
      <w:r>
        <w:tab/>
        <w:t>d.F();</w:t>
      </w:r>
      <w:r>
        <w:br/>
      </w:r>
      <w:r>
        <w:tab/>
        <w:t>}</w:t>
      </w:r>
      <w:r>
        <w:br/>
        <w:t>}</w:t>
      </w:r>
    </w:p>
    <w:p w14:paraId="3F2E55C2" w14:textId="77777777" w:rsidR="0028536B" w:rsidRPr="005518F0" w:rsidRDefault="0028536B">
      <w:pPr>
        <w:rPr>
          <w:lang w:val="es-ES"/>
        </w:rPr>
      </w:pPr>
      <w:r w:rsidRPr="005518F0">
        <w:rPr>
          <w:lang w:val="es-ES"/>
        </w:rPr>
        <w:t xml:space="preserve">las clases </w:t>
      </w:r>
      <w:r w:rsidRPr="005518F0">
        <w:rPr>
          <w:rStyle w:val="Codefragment"/>
          <w:lang w:val="es-ES"/>
        </w:rPr>
        <w:t>C</w:t>
      </w:r>
      <w:r w:rsidRPr="005518F0">
        <w:rPr>
          <w:lang w:val="es-ES"/>
        </w:rPr>
        <w:t xml:space="preserve"> y </w:t>
      </w:r>
      <w:r w:rsidRPr="005518F0">
        <w:rPr>
          <w:rStyle w:val="Codefragment"/>
          <w:lang w:val="es-ES"/>
        </w:rPr>
        <w:t>D</w:t>
      </w:r>
      <w:r w:rsidRPr="005518F0">
        <w:rPr>
          <w:lang w:val="es-ES"/>
        </w:rPr>
        <w:t xml:space="preserve"> contienen dos métodos virtuales con la misma signatura: el que introduce </w:t>
      </w:r>
      <w:r w:rsidRPr="005518F0">
        <w:rPr>
          <w:rStyle w:val="Codefragment"/>
          <w:lang w:val="es-ES"/>
        </w:rPr>
        <w:t>A</w:t>
      </w:r>
      <w:r w:rsidRPr="005518F0">
        <w:rPr>
          <w:lang w:val="es-ES"/>
        </w:rPr>
        <w:t xml:space="preserve"> y el que introduce </w:t>
      </w:r>
      <w:r w:rsidRPr="005518F0">
        <w:rPr>
          <w:rStyle w:val="Codefragment"/>
          <w:lang w:val="es-ES"/>
        </w:rPr>
        <w:t>C</w:t>
      </w:r>
      <w:r w:rsidRPr="005518F0">
        <w:rPr>
          <w:lang w:val="es-ES"/>
        </w:rPr>
        <w:t xml:space="preserve">. El método introducido por </w:t>
      </w:r>
      <w:r w:rsidRPr="005518F0">
        <w:rPr>
          <w:rStyle w:val="Codefragment"/>
          <w:lang w:val="es-ES"/>
        </w:rPr>
        <w:t>C</w:t>
      </w:r>
      <w:r w:rsidRPr="005518F0">
        <w:rPr>
          <w:lang w:val="es-ES"/>
        </w:rPr>
        <w:t xml:space="preserve"> oculta el método que se hereda de </w:t>
      </w:r>
      <w:r w:rsidRPr="005518F0">
        <w:rPr>
          <w:rStyle w:val="Codefragment"/>
          <w:lang w:val="es-ES"/>
        </w:rPr>
        <w:t>A</w:t>
      </w:r>
      <w:r w:rsidRPr="005518F0">
        <w:rPr>
          <w:lang w:val="es-ES"/>
        </w:rPr>
        <w:t xml:space="preserve">. De este modo, la declaración de invalidación en </w:t>
      </w:r>
      <w:r w:rsidRPr="005518F0">
        <w:rPr>
          <w:rStyle w:val="Codefragment"/>
          <w:lang w:val="es-ES"/>
        </w:rPr>
        <w:t>D</w:t>
      </w:r>
      <w:r w:rsidRPr="005518F0">
        <w:rPr>
          <w:lang w:val="es-ES"/>
        </w:rPr>
        <w:t xml:space="preserve"> reemplaza el método introducido por </w:t>
      </w:r>
      <w:r w:rsidRPr="005518F0">
        <w:rPr>
          <w:rStyle w:val="Codefragment"/>
          <w:lang w:val="es-ES"/>
        </w:rPr>
        <w:t>C</w:t>
      </w:r>
      <w:r w:rsidRPr="005518F0">
        <w:rPr>
          <w:lang w:val="es-ES"/>
        </w:rPr>
        <w:t xml:space="preserve">, y no es posible que </w:t>
      </w:r>
      <w:r w:rsidRPr="005518F0">
        <w:rPr>
          <w:rStyle w:val="Codefragment"/>
          <w:lang w:val="es-ES"/>
        </w:rPr>
        <w:t>D</w:t>
      </w:r>
      <w:r w:rsidRPr="005518F0">
        <w:rPr>
          <w:lang w:val="es-ES"/>
        </w:rPr>
        <w:t xml:space="preserve"> reemplace el método introducido por </w:t>
      </w:r>
      <w:r w:rsidRPr="005518F0">
        <w:rPr>
          <w:rStyle w:val="Codefragment"/>
          <w:lang w:val="es-ES"/>
        </w:rPr>
        <w:t>A</w:t>
      </w:r>
      <w:r w:rsidRPr="005518F0">
        <w:rPr>
          <w:lang w:val="es-ES"/>
        </w:rPr>
        <w:t>. El ejemplo produce el resultado:</w:t>
      </w:r>
    </w:p>
    <w:p w14:paraId="3F2E55C3" w14:textId="77777777" w:rsidR="0028536B" w:rsidRPr="005518F0" w:rsidRDefault="0028536B">
      <w:pPr>
        <w:pStyle w:val="Code"/>
        <w:rPr>
          <w:lang w:val="es-ES"/>
        </w:rPr>
      </w:pPr>
      <w:r w:rsidRPr="005518F0">
        <w:rPr>
          <w:lang w:val="es-ES"/>
        </w:rPr>
        <w:t>B.F</w:t>
      </w:r>
      <w:r w:rsidRPr="005518F0">
        <w:rPr>
          <w:lang w:val="es-ES"/>
        </w:rPr>
        <w:br/>
        <w:t>B.F</w:t>
      </w:r>
      <w:r w:rsidRPr="005518F0">
        <w:rPr>
          <w:lang w:val="es-ES"/>
        </w:rPr>
        <w:br/>
        <w:t>D.F</w:t>
      </w:r>
      <w:r w:rsidRPr="005518F0">
        <w:rPr>
          <w:lang w:val="es-ES"/>
        </w:rPr>
        <w:br/>
        <w:t>D.F</w:t>
      </w:r>
    </w:p>
    <w:p w14:paraId="3F2E55C4" w14:textId="77777777" w:rsidR="0028536B" w:rsidRPr="005518F0" w:rsidRDefault="0028536B">
      <w:pPr>
        <w:rPr>
          <w:lang w:val="es-ES"/>
        </w:rPr>
      </w:pPr>
      <w:r w:rsidRPr="005518F0">
        <w:rPr>
          <w:lang w:val="es-ES"/>
        </w:rPr>
        <w:t xml:space="preserve">Observe que es posible invocar el método virtual oculto mediante el acceso a una instancia de </w:t>
      </w:r>
      <w:r w:rsidRPr="005518F0">
        <w:rPr>
          <w:rStyle w:val="Codefragment"/>
          <w:lang w:val="es-ES"/>
        </w:rPr>
        <w:t>D</w:t>
      </w:r>
      <w:r w:rsidRPr="005518F0">
        <w:rPr>
          <w:lang w:val="es-ES"/>
        </w:rPr>
        <w:t xml:space="preserve"> a través de un tipo menos derivado en el que el método no está oculto.</w:t>
      </w:r>
    </w:p>
    <w:p w14:paraId="3F2E55C5" w14:textId="77777777" w:rsidR="0028536B" w:rsidRDefault="0028536B">
      <w:pPr>
        <w:pStyle w:val="Heading3"/>
      </w:pPr>
      <w:bookmarkStart w:id="1250" w:name="_Ref459600522"/>
      <w:bookmarkStart w:id="1251" w:name="_Toc365607116"/>
      <w:r>
        <w:t>Métodos de reemplazo</w:t>
      </w:r>
      <w:bookmarkEnd w:id="1248"/>
      <w:bookmarkEnd w:id="1250"/>
      <w:bookmarkEnd w:id="1251"/>
    </w:p>
    <w:p w14:paraId="3F2E55C6" w14:textId="77777777" w:rsidR="0028536B" w:rsidRPr="005518F0" w:rsidRDefault="0028536B">
      <w:pPr>
        <w:rPr>
          <w:lang w:val="es-ES"/>
        </w:rPr>
      </w:pPr>
      <w:r w:rsidRPr="005518F0">
        <w:rPr>
          <w:lang w:val="es-ES"/>
        </w:rPr>
        <w:t xml:space="preserve">Cuando una declaración de método de instancia incluye un modificador </w:t>
      </w:r>
      <w:r w:rsidRPr="005518F0">
        <w:rPr>
          <w:rStyle w:val="Codefragment"/>
          <w:lang w:val="es-ES"/>
        </w:rPr>
        <w:t>override</w:t>
      </w:r>
      <w:r w:rsidRPr="005518F0">
        <w:rPr>
          <w:lang w:val="es-ES"/>
        </w:rPr>
        <w:t xml:space="preserve">, se dice que el método es un </w:t>
      </w:r>
      <w:r w:rsidRPr="005518F0">
        <w:rPr>
          <w:rStyle w:val="Term"/>
          <w:lang w:val="es-ES"/>
        </w:rPr>
        <w:t>método de invalidación</w:t>
      </w:r>
      <w:r w:rsidRPr="005518F0">
        <w:rPr>
          <w:lang w:val="es-ES"/>
        </w:rPr>
        <w:t xml:space="preserve">. Un método de invalidación invalida un método virtual heredado con la misma firma. Mientras que una declaración de método virtual </w:t>
      </w:r>
      <w:r w:rsidRPr="005518F0">
        <w:rPr>
          <w:rStyle w:val="Emphasis"/>
          <w:lang w:val="es-ES"/>
        </w:rPr>
        <w:t>introduce</w:t>
      </w:r>
      <w:r w:rsidRPr="005518F0">
        <w:rPr>
          <w:lang w:val="es-ES"/>
        </w:rPr>
        <w:t xml:space="preserve"> un método nuevo, una declaración de método de invalidación </w:t>
      </w:r>
      <w:r w:rsidRPr="005518F0">
        <w:rPr>
          <w:rStyle w:val="Emphasis"/>
          <w:lang w:val="es-ES"/>
        </w:rPr>
        <w:t>especializa</w:t>
      </w:r>
      <w:r w:rsidRPr="005518F0">
        <w:rPr>
          <w:lang w:val="es-ES"/>
        </w:rPr>
        <w:t xml:space="preserve"> un método virtual heredado existente proporcionando una nueva implementación de ese método.</w:t>
      </w:r>
    </w:p>
    <w:p w14:paraId="3F2E55C7" w14:textId="77777777" w:rsidR="0028536B" w:rsidRPr="005518F0" w:rsidRDefault="0028536B">
      <w:pPr>
        <w:rPr>
          <w:lang w:val="es-ES"/>
        </w:rPr>
      </w:pPr>
      <w:r w:rsidRPr="005518F0">
        <w:rPr>
          <w:lang w:val="es-ES"/>
        </w:rPr>
        <w:lastRenderedPageBreak/>
        <w:t xml:space="preserve">El método invalidado por una declaración </w:t>
      </w:r>
      <w:r w:rsidRPr="005518F0">
        <w:rPr>
          <w:rStyle w:val="Codefragment"/>
          <w:lang w:val="es-ES"/>
        </w:rPr>
        <w:t>override</w:t>
      </w:r>
      <w:r w:rsidRPr="005518F0">
        <w:rPr>
          <w:lang w:val="es-ES"/>
        </w:rPr>
        <w:t xml:space="preserve"> se conoce como </w:t>
      </w:r>
      <w:r w:rsidRPr="005518F0">
        <w:rPr>
          <w:rStyle w:val="Term"/>
          <w:lang w:val="es-ES"/>
        </w:rPr>
        <w:t>método base invalidado</w:t>
      </w:r>
      <w:r w:rsidRPr="005518F0">
        <w:rPr>
          <w:lang w:val="es-ES"/>
        </w:rPr>
        <w:t xml:space="preserve">. Para un método de invalidación </w:t>
      </w:r>
      <w:r w:rsidRPr="005518F0">
        <w:rPr>
          <w:rStyle w:val="Codefragment"/>
          <w:lang w:val="es-ES"/>
        </w:rPr>
        <w:t>M</w:t>
      </w:r>
      <w:r w:rsidRPr="005518F0">
        <w:rPr>
          <w:lang w:val="es-ES"/>
        </w:rPr>
        <w:t xml:space="preserve"> declarado en una clase </w:t>
      </w:r>
      <w:r w:rsidRPr="005518F0">
        <w:rPr>
          <w:rStyle w:val="Codefragment"/>
          <w:lang w:val="es-ES"/>
        </w:rPr>
        <w:t>C</w:t>
      </w:r>
      <w:r w:rsidRPr="005518F0">
        <w:rPr>
          <w:lang w:val="es-ES"/>
        </w:rPr>
        <w:t xml:space="preserve">, el método base invalidado se determina examinando cada clase base de </w:t>
      </w:r>
      <w:r w:rsidRPr="005518F0">
        <w:rPr>
          <w:rStyle w:val="Codefragment"/>
          <w:lang w:val="es-ES"/>
        </w:rPr>
        <w:t>C</w:t>
      </w:r>
      <w:r w:rsidRPr="005518F0">
        <w:rPr>
          <w:lang w:val="es-ES"/>
        </w:rPr>
        <w:t xml:space="preserve">, comenzando con la clase base directa de </w:t>
      </w:r>
      <w:r w:rsidRPr="005518F0">
        <w:rPr>
          <w:rStyle w:val="Codefragment"/>
          <w:lang w:val="es-ES"/>
        </w:rPr>
        <w:t>C</w:t>
      </w:r>
      <w:r w:rsidRPr="005518F0">
        <w:rPr>
          <w:lang w:val="es-ES"/>
        </w:rPr>
        <w:t xml:space="preserve"> y continuando con cada una de las sucesivas clases base directas hasta que, en un tipo de clase base dado se encuentre al menos un método accesible que tenga la misma signatura que </w:t>
      </w:r>
      <w:r w:rsidRPr="005518F0">
        <w:rPr>
          <w:rStyle w:val="Codefragment"/>
          <w:lang w:val="es-ES"/>
        </w:rPr>
        <w:t>M</w:t>
      </w:r>
      <w:r w:rsidRPr="005518F0">
        <w:rPr>
          <w:lang w:val="es-ES"/>
        </w:rPr>
        <w:t xml:space="preserve"> después de la sustitución de los argumentos de tipo. Para encontrar el método base invalidado, un método se considera accesible si es </w:t>
      </w:r>
      <w:r w:rsidRPr="005518F0">
        <w:rPr>
          <w:rStyle w:val="Codefragment"/>
          <w:lang w:val="es-ES"/>
        </w:rPr>
        <w:t>public</w:t>
      </w:r>
      <w:r w:rsidRPr="005518F0">
        <w:rPr>
          <w:lang w:val="es-ES"/>
        </w:rPr>
        <w:t xml:space="preserve">, </w:t>
      </w:r>
      <w:r w:rsidRPr="005518F0">
        <w:rPr>
          <w:rStyle w:val="Codefragment"/>
          <w:lang w:val="es-ES"/>
        </w:rPr>
        <w:t>protected</w:t>
      </w:r>
      <w:r w:rsidRPr="005518F0">
        <w:rPr>
          <w:lang w:val="es-ES"/>
        </w:rPr>
        <w:t xml:space="preserve">, </w:t>
      </w:r>
      <w:r w:rsidRPr="005518F0">
        <w:rPr>
          <w:rStyle w:val="Codefragment"/>
          <w:lang w:val="es-ES"/>
        </w:rPr>
        <w:t>protected internal</w:t>
      </w:r>
      <w:r w:rsidRPr="005518F0">
        <w:rPr>
          <w:lang w:val="es-ES"/>
        </w:rPr>
        <w:t xml:space="preserve"> o </w:t>
      </w:r>
      <w:r w:rsidRPr="005518F0">
        <w:rPr>
          <w:rStyle w:val="Codefragment"/>
          <w:lang w:val="es-ES"/>
        </w:rPr>
        <w:t>internal</w:t>
      </w:r>
      <w:r w:rsidRPr="005518F0">
        <w:rPr>
          <w:lang w:val="es-ES"/>
        </w:rPr>
        <w:t xml:space="preserve"> y está declarado en el mismo programa que </w:t>
      </w:r>
      <w:r w:rsidRPr="005518F0">
        <w:rPr>
          <w:rStyle w:val="Codefragment"/>
          <w:lang w:val="es-ES"/>
        </w:rPr>
        <w:t>C</w:t>
      </w:r>
      <w:r w:rsidRPr="005518F0">
        <w:rPr>
          <w:lang w:val="es-ES"/>
        </w:rPr>
        <w:t>.</w:t>
      </w:r>
    </w:p>
    <w:p w14:paraId="3F2E55C8" w14:textId="77777777" w:rsidR="0028536B" w:rsidRPr="005518F0" w:rsidRDefault="0028536B">
      <w:pPr>
        <w:rPr>
          <w:lang w:val="es-ES"/>
        </w:rPr>
      </w:pPr>
      <w:r w:rsidRPr="005518F0">
        <w:rPr>
          <w:lang w:val="es-ES"/>
        </w:rPr>
        <w:t>Se produce un error en tiempo de compilación a menos que se cumplan todas las condiciones siguientes en una declaración de invalidación:</w:t>
      </w:r>
    </w:p>
    <w:p w14:paraId="3F2E55C9" w14:textId="77777777" w:rsidR="0028536B" w:rsidRPr="005518F0" w:rsidRDefault="0028536B">
      <w:pPr>
        <w:pStyle w:val="ListBullet"/>
        <w:rPr>
          <w:lang w:val="es-ES"/>
        </w:rPr>
      </w:pPr>
      <w:r w:rsidRPr="005518F0">
        <w:rPr>
          <w:lang w:val="es-ES"/>
        </w:rPr>
        <w:t>Se puede encontrar un método base invalidado como se ha descrito anteriormente.</w:t>
      </w:r>
    </w:p>
    <w:p w14:paraId="3F2E55CA" w14:textId="77777777" w:rsidR="00C7400A" w:rsidRPr="005518F0" w:rsidRDefault="00C7400A">
      <w:pPr>
        <w:pStyle w:val="ListBullet"/>
        <w:rPr>
          <w:lang w:val="es-ES"/>
        </w:rPr>
      </w:pPr>
      <w:r w:rsidRPr="005518F0">
        <w:rPr>
          <w:lang w:val="es-ES"/>
        </w:rPr>
        <w:t>Existe exactamente ese método base invalidado. Esta restricción tiene efecto sólo si el tipo de la clase base es un tipo construido donde la sustitución de argumentos de tipo hace que las firmas de los dos métodos sean idénticas.</w:t>
      </w:r>
    </w:p>
    <w:p w14:paraId="3F2E55CB" w14:textId="77777777" w:rsidR="0028536B" w:rsidRPr="005518F0" w:rsidRDefault="0028536B">
      <w:pPr>
        <w:pStyle w:val="ListBullet"/>
        <w:rPr>
          <w:lang w:val="es-ES"/>
        </w:rPr>
      </w:pPr>
      <w:r w:rsidRPr="005518F0">
        <w:rPr>
          <w:lang w:val="es-ES"/>
        </w:rPr>
        <w:t>El método base invalidado es un método virtual, abstracto o de invalidación. En otras palabras, el método base invalidado no puede ser estático ni no virtual.</w:t>
      </w:r>
    </w:p>
    <w:p w14:paraId="3F2E55CC" w14:textId="77777777" w:rsidR="0028536B" w:rsidRPr="005518F0" w:rsidRDefault="0028536B">
      <w:pPr>
        <w:pStyle w:val="ListBullet"/>
        <w:rPr>
          <w:lang w:val="es-ES"/>
        </w:rPr>
      </w:pPr>
      <w:r w:rsidRPr="005518F0">
        <w:rPr>
          <w:lang w:val="es-ES"/>
        </w:rPr>
        <w:t>El método base invalidado no es un método sellado.</w:t>
      </w:r>
    </w:p>
    <w:p w14:paraId="3F2E55CD" w14:textId="77777777" w:rsidR="0028536B" w:rsidRPr="005518F0" w:rsidRDefault="0028536B">
      <w:pPr>
        <w:pStyle w:val="ListBullet"/>
        <w:rPr>
          <w:lang w:val="es-ES"/>
        </w:rPr>
      </w:pPr>
      <w:r w:rsidRPr="005518F0">
        <w:rPr>
          <w:lang w:val="es-ES"/>
        </w:rPr>
        <w:t>La declaración de invalidación y el método base invalidado tienen el mismo tipo de valor devuelto.</w:t>
      </w:r>
    </w:p>
    <w:p w14:paraId="3F2E55CE" w14:textId="77777777" w:rsidR="0028536B" w:rsidRPr="005518F0" w:rsidRDefault="0028536B">
      <w:pPr>
        <w:pStyle w:val="ListBullet"/>
        <w:rPr>
          <w:lang w:val="es-ES"/>
        </w:rPr>
      </w:pPr>
      <w:r w:rsidRPr="005518F0">
        <w:rPr>
          <w:lang w:val="es-ES"/>
        </w:rPr>
        <w:t>La declaración de invalidación y el método base invalidado tienen la misma accesibilidad declarada. Es decir, una declaración de invalidación no puede cambiar la accesibilidad del método virtual. Sin embargo, si el método base invalidado es protected (protegido) o internal (interno) y está declarado en un ensamblado diferente del ensamblado que contiene el método de invalidación, se debe proteger la accesibilidad declarada del método de invalidación.</w:t>
      </w:r>
    </w:p>
    <w:p w14:paraId="3F2E55CF" w14:textId="77777777" w:rsidR="008855F3" w:rsidRPr="005518F0" w:rsidRDefault="008855F3">
      <w:pPr>
        <w:pStyle w:val="ListBullet"/>
        <w:rPr>
          <w:lang w:val="es-ES"/>
        </w:rPr>
      </w:pPr>
      <w:r w:rsidRPr="005518F0">
        <w:rPr>
          <w:lang w:val="es-ES"/>
        </w:rPr>
        <w:t>La declaración de invalidación no especifica cláusulas de restricciones de parámetros de tipo. En lugar de eso, se heredan las restricciones del método base de invalidación. Observe que las restricciones que son parámetros de tipo en el método invalidado pueden reemplazarse por argumentos de tipo en la restricción heredada. Esto puede llevar a restricciones que no son válidas cuando se especifican explícitamente, como los tipos de valor o los tipos sealed.</w:t>
      </w:r>
    </w:p>
    <w:p w14:paraId="3F2E55D0" w14:textId="77777777" w:rsidR="00A13A04" w:rsidRPr="005518F0" w:rsidRDefault="00A13A04" w:rsidP="00A13A04">
      <w:pPr>
        <w:rPr>
          <w:lang w:val="es-ES"/>
        </w:rPr>
      </w:pPr>
      <w:r w:rsidRPr="005518F0">
        <w:rPr>
          <w:lang w:val="es-ES"/>
        </w:rPr>
        <w:t>En el siguiente ejemplo se muestra el funcionamiento de las reglas de invalidación para clases genéricas:</w:t>
      </w:r>
    </w:p>
    <w:p w14:paraId="3F2E55D1" w14:textId="77777777" w:rsidR="00A13A04" w:rsidRPr="00732017" w:rsidRDefault="00A13A04" w:rsidP="00A13A04">
      <w:pPr>
        <w:pStyle w:val="Code"/>
      </w:pPr>
      <w:r>
        <w:t>abstract class C&lt;T&gt;</w:t>
      </w:r>
      <w:r>
        <w:br/>
        <w:t>{</w:t>
      </w:r>
      <w:r>
        <w:br/>
      </w:r>
      <w:r>
        <w:tab/>
        <w:t>public virtual T F() {...}</w:t>
      </w:r>
    </w:p>
    <w:p w14:paraId="3F2E55D2" w14:textId="77777777" w:rsidR="00A13A04" w:rsidRPr="00732017" w:rsidRDefault="00A13A04" w:rsidP="00A13A04">
      <w:pPr>
        <w:pStyle w:val="Code"/>
      </w:pPr>
      <w:r>
        <w:tab/>
        <w:t>public virtual C&lt;T&gt; G() {...}</w:t>
      </w:r>
    </w:p>
    <w:p w14:paraId="3F2E55D3" w14:textId="77777777" w:rsidR="00A13A04" w:rsidRPr="00732017" w:rsidRDefault="00A13A04" w:rsidP="00A13A04">
      <w:pPr>
        <w:pStyle w:val="Code"/>
      </w:pPr>
      <w:r>
        <w:tab/>
        <w:t>public virtual void H(C&lt;T&gt; x) {...}</w:t>
      </w:r>
      <w:r>
        <w:br/>
        <w:t>}</w:t>
      </w:r>
    </w:p>
    <w:p w14:paraId="3F2E55D4" w14:textId="77777777" w:rsidR="00A13A04" w:rsidRPr="00732017" w:rsidRDefault="00A13A04" w:rsidP="00A13A04">
      <w:pPr>
        <w:pStyle w:val="Code"/>
      </w:pPr>
      <w:r>
        <w:t>class D: C&lt;string&gt;</w:t>
      </w:r>
      <w:r>
        <w:br/>
        <w:t>{</w:t>
      </w:r>
      <w:r>
        <w:br/>
      </w:r>
      <w:r>
        <w:tab/>
        <w:t>public override string F() {...}</w:t>
      </w:r>
      <w:r>
        <w:tab/>
      </w:r>
      <w:r>
        <w:tab/>
      </w:r>
      <w:r>
        <w:tab/>
      </w:r>
      <w:r>
        <w:tab/>
        <w:t>// Ok</w:t>
      </w:r>
    </w:p>
    <w:p w14:paraId="3F2E55D5" w14:textId="77777777" w:rsidR="00A13A04" w:rsidRPr="00732017" w:rsidRDefault="00A13A04" w:rsidP="00A13A04">
      <w:pPr>
        <w:pStyle w:val="Code"/>
      </w:pPr>
      <w:r>
        <w:tab/>
        <w:t>public override C&lt;string&gt; G() {...}</w:t>
      </w:r>
      <w:r>
        <w:tab/>
      </w:r>
      <w:r>
        <w:tab/>
      </w:r>
      <w:r>
        <w:tab/>
        <w:t>// Ok</w:t>
      </w:r>
    </w:p>
    <w:p w14:paraId="3F2E55D6" w14:textId="77777777" w:rsidR="00A13A04" w:rsidRPr="00732017" w:rsidRDefault="00A13A04" w:rsidP="00A13A04">
      <w:pPr>
        <w:pStyle w:val="Code"/>
      </w:pPr>
      <w:r>
        <w:tab/>
        <w:t>public override void H(C&lt;T&gt; x) {...}</w:t>
      </w:r>
      <w:r>
        <w:tab/>
      </w:r>
      <w:r>
        <w:tab/>
        <w:t>// Error, should be C&lt;string&gt;</w:t>
      </w:r>
      <w:r>
        <w:br/>
        <w:t>}</w:t>
      </w:r>
    </w:p>
    <w:p w14:paraId="3F2E55D7" w14:textId="77777777" w:rsidR="00A13A04" w:rsidRPr="0007243A" w:rsidRDefault="00A13A04" w:rsidP="00A13A04">
      <w:pPr>
        <w:pStyle w:val="Code"/>
      </w:pPr>
      <w:r w:rsidRPr="005518F0">
        <w:rPr>
          <w:lang w:val="es-ES"/>
        </w:rPr>
        <w:t>class E&lt;T,U&gt;: C&lt;U&gt;</w:t>
      </w:r>
      <w:r w:rsidRPr="005518F0">
        <w:rPr>
          <w:lang w:val="es-ES"/>
        </w:rPr>
        <w:br/>
        <w:t>{</w:t>
      </w:r>
      <w:r w:rsidRPr="005518F0">
        <w:rPr>
          <w:lang w:val="es-ES"/>
        </w:rPr>
        <w:br/>
      </w:r>
      <w:r w:rsidRPr="005518F0">
        <w:rPr>
          <w:lang w:val="es-ES"/>
        </w:rPr>
        <w:tab/>
        <w:t>public override U F() {...}</w:t>
      </w:r>
      <w:r w:rsidRPr="005518F0">
        <w:rPr>
          <w:lang w:val="es-ES"/>
        </w:rPr>
        <w:tab/>
      </w:r>
      <w:r w:rsidRPr="005518F0">
        <w:rPr>
          <w:lang w:val="es-ES"/>
        </w:rPr>
        <w:tab/>
      </w:r>
      <w:r w:rsidRPr="005518F0">
        <w:rPr>
          <w:lang w:val="es-ES"/>
        </w:rPr>
        <w:tab/>
      </w:r>
      <w:r w:rsidRPr="005518F0">
        <w:rPr>
          <w:lang w:val="es-ES"/>
        </w:rPr>
        <w:tab/>
      </w:r>
      <w:r w:rsidRPr="005518F0">
        <w:rPr>
          <w:lang w:val="es-ES"/>
        </w:rPr>
        <w:tab/>
      </w:r>
      <w:r>
        <w:t>// Ok</w:t>
      </w:r>
    </w:p>
    <w:p w14:paraId="3F2E55D8" w14:textId="77777777" w:rsidR="00A13A04" w:rsidRPr="006B4895" w:rsidRDefault="00A13A04" w:rsidP="00A13A04">
      <w:pPr>
        <w:pStyle w:val="Code"/>
      </w:pPr>
      <w:r>
        <w:tab/>
        <w:t>public override C&lt;U&gt; G() {...}</w:t>
      </w:r>
      <w:r>
        <w:tab/>
      </w:r>
      <w:r>
        <w:tab/>
      </w:r>
      <w:r>
        <w:tab/>
      </w:r>
      <w:r>
        <w:tab/>
        <w:t>// Ok</w:t>
      </w:r>
    </w:p>
    <w:p w14:paraId="3F2E55D9" w14:textId="77777777" w:rsidR="00A13A04" w:rsidRPr="00732017" w:rsidRDefault="00A13A04" w:rsidP="00A13A04">
      <w:pPr>
        <w:pStyle w:val="Code"/>
      </w:pPr>
      <w:r>
        <w:tab/>
        <w:t>public override void H(C&lt;T&gt; x) {...}</w:t>
      </w:r>
      <w:r>
        <w:tab/>
      </w:r>
      <w:r>
        <w:tab/>
        <w:t>// Error, should be C&lt;U&gt;</w:t>
      </w:r>
      <w:r>
        <w:br/>
        <w:t>}</w:t>
      </w:r>
    </w:p>
    <w:p w14:paraId="3F2E55DA" w14:textId="77777777" w:rsidR="0028536B" w:rsidRPr="005518F0" w:rsidRDefault="0028536B">
      <w:pPr>
        <w:rPr>
          <w:lang w:val="es-ES"/>
        </w:rPr>
      </w:pPr>
      <w:r w:rsidRPr="005518F0">
        <w:rPr>
          <w:lang w:val="es-ES"/>
        </w:rPr>
        <w:lastRenderedPageBreak/>
        <w:t>Una declaración de invalidación puede obtener acceso al método base invalidado mediante un acceso base (</w:t>
      </w:r>
      <w:r w:rsidRPr="005518F0">
        <w:rPr>
          <w:rStyle w:val="Production"/>
          <w:lang w:val="es-ES"/>
        </w:rPr>
        <w:t>base-access</w:t>
      </w:r>
      <w:r w:rsidRPr="005518F0">
        <w:rPr>
          <w:lang w:val="es-ES"/>
        </w:rPr>
        <w:t>) (§</w:t>
      </w:r>
      <w:r w:rsidR="00852C57">
        <w:fldChar w:fldCharType="begin"/>
      </w:r>
      <w:r w:rsidRPr="005518F0">
        <w:rPr>
          <w:lang w:val="es-ES"/>
        </w:rPr>
        <w:instrText xml:space="preserve"> REF _Ref459598796 \r \h </w:instrText>
      </w:r>
      <w:r w:rsidR="00852C57">
        <w:fldChar w:fldCharType="separate"/>
      </w:r>
      <w:r w:rsidR="00437C65" w:rsidRPr="005518F0">
        <w:rPr>
          <w:lang w:val="es-ES"/>
        </w:rPr>
        <w:t>7.6.8</w:t>
      </w:r>
      <w:r w:rsidR="00852C57">
        <w:fldChar w:fldCharType="end"/>
      </w:r>
      <w:r w:rsidRPr="005518F0">
        <w:rPr>
          <w:lang w:val="es-ES"/>
        </w:rPr>
        <w:t>). En el ejemplo</w:t>
      </w:r>
    </w:p>
    <w:p w14:paraId="3F2E55DB" w14:textId="77777777" w:rsidR="0028536B" w:rsidRPr="005518F0" w:rsidRDefault="0028536B">
      <w:pPr>
        <w:pStyle w:val="Code"/>
        <w:rPr>
          <w:lang w:val="es-ES"/>
        </w:rPr>
      </w:pPr>
      <w:r w:rsidRPr="005518F0">
        <w:rPr>
          <w:lang w:val="es-ES"/>
        </w:rPr>
        <w:t>class A</w:t>
      </w:r>
      <w:r w:rsidRPr="005518F0">
        <w:rPr>
          <w:lang w:val="es-ES"/>
        </w:rPr>
        <w:br/>
        <w:t>{</w:t>
      </w:r>
      <w:r w:rsidRPr="005518F0">
        <w:rPr>
          <w:lang w:val="es-ES"/>
        </w:rPr>
        <w:br/>
      </w:r>
      <w:r w:rsidRPr="005518F0">
        <w:rPr>
          <w:lang w:val="es-ES"/>
        </w:rPr>
        <w:tab/>
        <w:t>int x;</w:t>
      </w:r>
    </w:p>
    <w:p w14:paraId="3F2E55DC" w14:textId="77777777" w:rsidR="0028536B" w:rsidRPr="005518F0" w:rsidRDefault="0028536B">
      <w:pPr>
        <w:pStyle w:val="Code"/>
        <w:rPr>
          <w:lang w:val="es-ES"/>
        </w:rPr>
      </w:pPr>
      <w:r w:rsidRPr="005518F0">
        <w:rPr>
          <w:lang w:val="es-ES"/>
        </w:rPr>
        <w:tab/>
        <w:t>public virtual void PrintFields() {</w:t>
      </w:r>
      <w:r w:rsidRPr="005518F0">
        <w:rPr>
          <w:lang w:val="es-ES"/>
        </w:rPr>
        <w:br/>
      </w:r>
      <w:r w:rsidRPr="005518F0">
        <w:rPr>
          <w:lang w:val="es-ES"/>
        </w:rPr>
        <w:tab/>
      </w:r>
      <w:r w:rsidRPr="005518F0">
        <w:rPr>
          <w:lang w:val="es-ES"/>
        </w:rPr>
        <w:tab/>
        <w:t>Console.WriteLine("x = {0}", x);</w:t>
      </w:r>
      <w:r w:rsidRPr="005518F0">
        <w:rPr>
          <w:lang w:val="es-ES"/>
        </w:rPr>
        <w:br/>
      </w:r>
      <w:r w:rsidRPr="005518F0">
        <w:rPr>
          <w:lang w:val="es-ES"/>
        </w:rPr>
        <w:tab/>
        <w:t>}</w:t>
      </w:r>
      <w:r w:rsidRPr="005518F0">
        <w:rPr>
          <w:lang w:val="es-ES"/>
        </w:rPr>
        <w:br/>
        <w:t>}</w:t>
      </w:r>
    </w:p>
    <w:p w14:paraId="3F2E55DD" w14:textId="77777777" w:rsidR="0028536B" w:rsidRPr="005518F0" w:rsidRDefault="0028536B">
      <w:pPr>
        <w:pStyle w:val="Code"/>
        <w:rPr>
          <w:lang w:val="es-ES"/>
        </w:rPr>
      </w:pPr>
      <w:r w:rsidRPr="005518F0">
        <w:rPr>
          <w:lang w:val="es-ES"/>
        </w:rPr>
        <w:t>class B: A</w:t>
      </w:r>
      <w:r w:rsidRPr="005518F0">
        <w:rPr>
          <w:lang w:val="es-ES"/>
        </w:rPr>
        <w:br/>
        <w:t>{</w:t>
      </w:r>
      <w:r w:rsidRPr="005518F0">
        <w:rPr>
          <w:lang w:val="es-ES"/>
        </w:rPr>
        <w:br/>
      </w:r>
      <w:r w:rsidRPr="005518F0">
        <w:rPr>
          <w:lang w:val="es-ES"/>
        </w:rPr>
        <w:tab/>
        <w:t>int y;</w:t>
      </w:r>
    </w:p>
    <w:p w14:paraId="3F2E55DE" w14:textId="77777777" w:rsidR="0028536B" w:rsidRDefault="0028536B">
      <w:pPr>
        <w:pStyle w:val="Code"/>
      </w:pPr>
      <w:r w:rsidRPr="005518F0">
        <w:rPr>
          <w:lang w:val="es-ES"/>
        </w:rPr>
        <w:tab/>
      </w:r>
      <w:r>
        <w:t>public override void PrintFields() {</w:t>
      </w:r>
      <w:r>
        <w:br/>
      </w:r>
      <w:r>
        <w:tab/>
      </w:r>
      <w:r>
        <w:tab/>
        <w:t>base.PrintFields();</w:t>
      </w:r>
      <w:r>
        <w:br/>
      </w:r>
      <w:r>
        <w:tab/>
      </w:r>
      <w:r>
        <w:tab/>
        <w:t>Console.WriteLine("y = {0}", y);</w:t>
      </w:r>
      <w:r>
        <w:br/>
      </w:r>
      <w:r>
        <w:tab/>
        <w:t>}</w:t>
      </w:r>
      <w:r>
        <w:br/>
        <w:t>}</w:t>
      </w:r>
    </w:p>
    <w:p w14:paraId="3F2E55DF" w14:textId="77777777" w:rsidR="0028536B" w:rsidRPr="005518F0" w:rsidRDefault="0028536B">
      <w:pPr>
        <w:rPr>
          <w:lang w:val="es-ES"/>
        </w:rPr>
      </w:pPr>
      <w:r w:rsidRPr="005518F0">
        <w:rPr>
          <w:lang w:val="es-ES"/>
        </w:rPr>
        <w:t xml:space="preserve">la invocación de </w:t>
      </w:r>
      <w:r w:rsidRPr="005518F0">
        <w:rPr>
          <w:rStyle w:val="Codefragment"/>
          <w:lang w:val="es-ES"/>
        </w:rPr>
        <w:t>base.PrintFields()</w:t>
      </w:r>
      <w:r w:rsidRPr="005518F0">
        <w:rPr>
          <w:lang w:val="es-ES"/>
        </w:rPr>
        <w:t xml:space="preserve"> en </w:t>
      </w:r>
      <w:r w:rsidRPr="005518F0">
        <w:rPr>
          <w:rStyle w:val="Codefragment"/>
          <w:lang w:val="es-ES"/>
        </w:rPr>
        <w:t>B</w:t>
      </w:r>
      <w:r w:rsidRPr="005518F0">
        <w:rPr>
          <w:lang w:val="es-ES"/>
        </w:rPr>
        <w:t xml:space="preserve"> llama al método </w:t>
      </w:r>
      <w:r w:rsidRPr="005518F0">
        <w:rPr>
          <w:rStyle w:val="Codefragment"/>
          <w:lang w:val="es-ES"/>
        </w:rPr>
        <w:t>PrintFields</w:t>
      </w:r>
      <w:r w:rsidRPr="005518F0">
        <w:rPr>
          <w:lang w:val="es-ES"/>
        </w:rPr>
        <w:t xml:space="preserve"> declarado en </w:t>
      </w:r>
      <w:r w:rsidRPr="005518F0">
        <w:rPr>
          <w:rStyle w:val="Codefragment"/>
          <w:lang w:val="es-ES"/>
        </w:rPr>
        <w:t>A</w:t>
      </w:r>
      <w:r w:rsidRPr="005518F0">
        <w:rPr>
          <w:lang w:val="es-ES"/>
        </w:rPr>
        <w:t>. Un acceso base (</w:t>
      </w:r>
      <w:r w:rsidRPr="005518F0">
        <w:rPr>
          <w:rStyle w:val="Production"/>
          <w:lang w:val="es-ES"/>
        </w:rPr>
        <w:t>base-access</w:t>
      </w:r>
      <w:r w:rsidRPr="005518F0">
        <w:rPr>
          <w:lang w:val="es-ES"/>
        </w:rPr>
        <w:t xml:space="preserve">) deshabilita el mecanismo de llamada virtual y simplemente trata el método base como un método no virtual. Si la invocación de </w:t>
      </w:r>
      <w:r w:rsidRPr="005518F0">
        <w:rPr>
          <w:rStyle w:val="Codefragment"/>
          <w:lang w:val="es-ES"/>
        </w:rPr>
        <w:t>B</w:t>
      </w:r>
      <w:r w:rsidRPr="005518F0">
        <w:rPr>
          <w:lang w:val="es-ES"/>
        </w:rPr>
        <w:t xml:space="preserve"> se hubiera escrito </w:t>
      </w:r>
      <w:r w:rsidRPr="005518F0">
        <w:rPr>
          <w:rStyle w:val="Codefragment"/>
          <w:lang w:val="es-ES"/>
        </w:rPr>
        <w:t>((A)this).PrintFields()</w:t>
      </w:r>
      <w:r w:rsidRPr="005518F0">
        <w:rPr>
          <w:lang w:val="es-ES"/>
        </w:rPr>
        <w:t xml:space="preserve">, llamaría de forma recursiva al método </w:t>
      </w:r>
      <w:r w:rsidRPr="005518F0">
        <w:rPr>
          <w:rStyle w:val="Codefragment"/>
          <w:lang w:val="es-ES"/>
        </w:rPr>
        <w:t>PrintFields</w:t>
      </w:r>
      <w:r w:rsidRPr="005518F0">
        <w:rPr>
          <w:lang w:val="es-ES"/>
        </w:rPr>
        <w:t xml:space="preserve"> declarado en </w:t>
      </w:r>
      <w:r w:rsidRPr="005518F0">
        <w:rPr>
          <w:rStyle w:val="Codefragment"/>
          <w:lang w:val="es-ES"/>
        </w:rPr>
        <w:t>B</w:t>
      </w:r>
      <w:r w:rsidRPr="005518F0">
        <w:rPr>
          <w:lang w:val="es-ES"/>
        </w:rPr>
        <w:t xml:space="preserve">, no el declarado en </w:t>
      </w:r>
      <w:r w:rsidRPr="005518F0">
        <w:rPr>
          <w:rStyle w:val="Codefragment"/>
          <w:lang w:val="es-ES"/>
        </w:rPr>
        <w:t>A</w:t>
      </w:r>
      <w:r w:rsidRPr="005518F0">
        <w:rPr>
          <w:lang w:val="es-ES"/>
        </w:rPr>
        <w:t xml:space="preserve"> ya que </w:t>
      </w:r>
      <w:r w:rsidRPr="005518F0">
        <w:rPr>
          <w:rStyle w:val="Codefragment"/>
          <w:lang w:val="es-ES"/>
        </w:rPr>
        <w:t>PrintFields</w:t>
      </w:r>
      <w:r w:rsidRPr="005518F0">
        <w:rPr>
          <w:lang w:val="es-ES"/>
        </w:rPr>
        <w:t xml:space="preserve"> es virtual y el tipo en tiempo de ejecución de </w:t>
      </w:r>
      <w:r w:rsidRPr="005518F0">
        <w:rPr>
          <w:rStyle w:val="Codefragment"/>
          <w:lang w:val="es-ES"/>
        </w:rPr>
        <w:t>((A)this)</w:t>
      </w:r>
      <w:r w:rsidRPr="005518F0">
        <w:rPr>
          <w:lang w:val="es-ES"/>
        </w:rPr>
        <w:t xml:space="preserve"> es </w:t>
      </w:r>
      <w:r w:rsidRPr="005518F0">
        <w:rPr>
          <w:rStyle w:val="Codefragment"/>
          <w:lang w:val="es-ES"/>
        </w:rPr>
        <w:t>B</w:t>
      </w:r>
      <w:r w:rsidRPr="005518F0">
        <w:rPr>
          <w:lang w:val="es-ES"/>
        </w:rPr>
        <w:t>.</w:t>
      </w:r>
    </w:p>
    <w:p w14:paraId="3F2E55E0" w14:textId="77777777" w:rsidR="0028536B" w:rsidRDefault="0028536B">
      <w:r w:rsidRPr="005518F0">
        <w:rPr>
          <w:lang w:val="es-ES"/>
        </w:rPr>
        <w:t xml:space="preserve">Solo cuando un método incluye un modificador </w:t>
      </w:r>
      <w:r w:rsidRPr="005518F0">
        <w:rPr>
          <w:rStyle w:val="Codefragment"/>
          <w:lang w:val="es-ES"/>
        </w:rPr>
        <w:t>override</w:t>
      </w:r>
      <w:r w:rsidRPr="005518F0">
        <w:rPr>
          <w:lang w:val="es-ES"/>
        </w:rPr>
        <w:t xml:space="preserve"> puede invalidar otro método. En los demás casos, un método con la misma firma que un método heredado simplemente oculta el método heredado. </w:t>
      </w:r>
      <w:r>
        <w:t>En el ejemplo</w:t>
      </w:r>
    </w:p>
    <w:p w14:paraId="3F2E55E1" w14:textId="77777777" w:rsidR="0028536B" w:rsidRDefault="0028536B">
      <w:pPr>
        <w:pStyle w:val="Code"/>
      </w:pPr>
      <w:r>
        <w:t>class A</w:t>
      </w:r>
      <w:r>
        <w:br/>
        <w:t>{</w:t>
      </w:r>
      <w:r>
        <w:br/>
      </w:r>
      <w:r>
        <w:tab/>
        <w:t>public virtual void F() {}</w:t>
      </w:r>
      <w:r>
        <w:br/>
        <w:t>}</w:t>
      </w:r>
    </w:p>
    <w:p w14:paraId="3F2E55E2" w14:textId="77777777" w:rsidR="0028536B" w:rsidRDefault="0028536B">
      <w:pPr>
        <w:pStyle w:val="Code"/>
      </w:pPr>
      <w:r>
        <w:t>class B: A</w:t>
      </w:r>
      <w:r>
        <w:br/>
        <w:t>{</w:t>
      </w:r>
      <w:r>
        <w:br/>
      </w:r>
      <w:r>
        <w:tab/>
        <w:t>public virtual void F() {}</w:t>
      </w:r>
      <w:r>
        <w:tab/>
      </w:r>
      <w:r>
        <w:tab/>
        <w:t>// Warning, hiding inherited F()</w:t>
      </w:r>
      <w:r>
        <w:br/>
        <w:t>}</w:t>
      </w:r>
    </w:p>
    <w:p w14:paraId="3F2E55E3" w14:textId="77777777" w:rsidR="0028536B" w:rsidRPr="005518F0" w:rsidRDefault="0028536B">
      <w:pPr>
        <w:rPr>
          <w:lang w:val="es-ES"/>
        </w:rPr>
      </w:pPr>
      <w:r w:rsidRPr="005518F0">
        <w:rPr>
          <w:lang w:val="es-ES"/>
        </w:rPr>
        <w:t xml:space="preserve">el método </w:t>
      </w:r>
      <w:r w:rsidRPr="005518F0">
        <w:rPr>
          <w:rStyle w:val="Codefragment"/>
          <w:lang w:val="es-ES"/>
        </w:rPr>
        <w:t>F</w:t>
      </w:r>
      <w:r w:rsidRPr="005518F0">
        <w:rPr>
          <w:lang w:val="es-ES"/>
        </w:rPr>
        <w:t xml:space="preserve"> de </w:t>
      </w:r>
      <w:r w:rsidRPr="005518F0">
        <w:rPr>
          <w:rStyle w:val="Codefragment"/>
          <w:lang w:val="es-ES"/>
        </w:rPr>
        <w:t>B</w:t>
      </w:r>
      <w:r w:rsidRPr="005518F0">
        <w:rPr>
          <w:lang w:val="es-ES"/>
        </w:rPr>
        <w:t xml:space="preserve"> no incluye un modificador </w:t>
      </w:r>
      <w:r w:rsidRPr="005518F0">
        <w:rPr>
          <w:rStyle w:val="Codefragment"/>
          <w:lang w:val="es-ES"/>
        </w:rPr>
        <w:t>override</w:t>
      </w:r>
      <w:r w:rsidRPr="005518F0">
        <w:rPr>
          <w:lang w:val="es-ES"/>
        </w:rPr>
        <w:t xml:space="preserve"> y, por tanto, no reemplaza el método </w:t>
      </w:r>
      <w:r w:rsidRPr="005518F0">
        <w:rPr>
          <w:rStyle w:val="Codefragment"/>
          <w:lang w:val="es-ES"/>
        </w:rPr>
        <w:t>F</w:t>
      </w:r>
      <w:r w:rsidRPr="005518F0">
        <w:rPr>
          <w:lang w:val="es-ES"/>
        </w:rPr>
        <w:t xml:space="preserve"> en </w:t>
      </w:r>
      <w:r w:rsidRPr="005518F0">
        <w:rPr>
          <w:rStyle w:val="Codefragment"/>
          <w:lang w:val="es-ES"/>
        </w:rPr>
        <w:t>A</w:t>
      </w:r>
      <w:r w:rsidRPr="005518F0">
        <w:rPr>
          <w:lang w:val="es-ES"/>
        </w:rPr>
        <w:t xml:space="preserve">. En realidad, el método </w:t>
      </w:r>
      <w:r w:rsidRPr="005518F0">
        <w:rPr>
          <w:rStyle w:val="Codefragment"/>
          <w:lang w:val="es-ES"/>
        </w:rPr>
        <w:t>F</w:t>
      </w:r>
      <w:r w:rsidRPr="005518F0">
        <w:rPr>
          <w:lang w:val="es-ES"/>
        </w:rPr>
        <w:t xml:space="preserve"> de </w:t>
      </w:r>
      <w:r w:rsidRPr="005518F0">
        <w:rPr>
          <w:rStyle w:val="Codefragment"/>
          <w:lang w:val="es-ES"/>
        </w:rPr>
        <w:t>B</w:t>
      </w:r>
      <w:r w:rsidRPr="005518F0">
        <w:rPr>
          <w:lang w:val="es-ES"/>
        </w:rPr>
        <w:t xml:space="preserve"> oculta el método en </w:t>
      </w:r>
      <w:r w:rsidRPr="005518F0">
        <w:rPr>
          <w:rStyle w:val="Codefragment"/>
          <w:lang w:val="es-ES"/>
        </w:rPr>
        <w:t>A</w:t>
      </w:r>
      <w:r w:rsidRPr="005518F0">
        <w:rPr>
          <w:lang w:val="es-ES"/>
        </w:rPr>
        <w:t xml:space="preserve"> y se emite una advertencia porque la declaración no incluye un modificador </w:t>
      </w:r>
      <w:r w:rsidRPr="005518F0">
        <w:rPr>
          <w:rStyle w:val="Codefragment"/>
          <w:lang w:val="es-ES"/>
        </w:rPr>
        <w:t>new</w:t>
      </w:r>
      <w:r w:rsidRPr="005518F0">
        <w:rPr>
          <w:lang w:val="es-ES"/>
        </w:rPr>
        <w:t>.</w:t>
      </w:r>
    </w:p>
    <w:p w14:paraId="3F2E55E4" w14:textId="77777777" w:rsidR="0028536B" w:rsidRPr="005518F0" w:rsidRDefault="0028536B">
      <w:pPr>
        <w:rPr>
          <w:lang w:val="es-ES"/>
        </w:rPr>
      </w:pPr>
      <w:r w:rsidRPr="005518F0">
        <w:rPr>
          <w:lang w:val="es-ES"/>
        </w:rPr>
        <w:t>En el ejemplo</w:t>
      </w:r>
    </w:p>
    <w:p w14:paraId="3F2E55E5" w14:textId="77777777" w:rsidR="0028536B" w:rsidRPr="005518F0" w:rsidRDefault="0028536B">
      <w:pPr>
        <w:pStyle w:val="Code"/>
        <w:rPr>
          <w:lang w:val="es-ES"/>
        </w:rPr>
      </w:pPr>
      <w:r w:rsidRPr="005518F0">
        <w:rPr>
          <w:lang w:val="es-ES"/>
        </w:rPr>
        <w:t>class A</w:t>
      </w:r>
      <w:r w:rsidRPr="005518F0">
        <w:rPr>
          <w:lang w:val="es-ES"/>
        </w:rPr>
        <w:br/>
        <w:t>{</w:t>
      </w:r>
      <w:r w:rsidRPr="005518F0">
        <w:rPr>
          <w:lang w:val="es-ES"/>
        </w:rPr>
        <w:br/>
      </w:r>
      <w:r w:rsidRPr="005518F0">
        <w:rPr>
          <w:lang w:val="es-ES"/>
        </w:rPr>
        <w:tab/>
        <w:t>public virtual void F() {}</w:t>
      </w:r>
      <w:r w:rsidRPr="005518F0">
        <w:rPr>
          <w:lang w:val="es-ES"/>
        </w:rPr>
        <w:br/>
        <w:t>}</w:t>
      </w:r>
    </w:p>
    <w:p w14:paraId="3F2E55E6" w14:textId="77777777" w:rsidR="0028536B" w:rsidRDefault="0028536B">
      <w:pPr>
        <w:pStyle w:val="Code"/>
      </w:pPr>
      <w:r>
        <w:t>class B: A</w:t>
      </w:r>
      <w:r>
        <w:br/>
        <w:t>{</w:t>
      </w:r>
      <w:r>
        <w:br/>
      </w:r>
      <w:r>
        <w:tab/>
        <w:t>new private void F() {}</w:t>
      </w:r>
      <w:r>
        <w:tab/>
      </w:r>
      <w:r>
        <w:tab/>
      </w:r>
      <w:r>
        <w:tab/>
        <w:t>// Hides A.F within body of B</w:t>
      </w:r>
      <w:r>
        <w:br/>
        <w:t>}</w:t>
      </w:r>
    </w:p>
    <w:p w14:paraId="3F2E55E7" w14:textId="77777777" w:rsidR="0028536B" w:rsidRDefault="0028536B">
      <w:pPr>
        <w:pStyle w:val="Code"/>
      </w:pPr>
      <w:r>
        <w:t>class C: B</w:t>
      </w:r>
      <w:r>
        <w:br/>
        <w:t>{</w:t>
      </w:r>
      <w:r>
        <w:br/>
      </w:r>
      <w:r>
        <w:tab/>
        <w:t>public override void F() {}</w:t>
      </w:r>
      <w:r>
        <w:tab/>
        <w:t>// Ok, overrides A.F</w:t>
      </w:r>
      <w:r>
        <w:br/>
        <w:t>}</w:t>
      </w:r>
    </w:p>
    <w:p w14:paraId="3F2E55E8" w14:textId="77777777" w:rsidR="0028536B" w:rsidRPr="005518F0" w:rsidRDefault="0028536B">
      <w:pPr>
        <w:rPr>
          <w:lang w:val="es-ES"/>
        </w:rPr>
      </w:pPr>
      <w:r w:rsidRPr="005518F0">
        <w:rPr>
          <w:lang w:val="es-ES"/>
        </w:rPr>
        <w:t xml:space="preserve">el método </w:t>
      </w:r>
      <w:r w:rsidRPr="005518F0">
        <w:rPr>
          <w:rStyle w:val="Codefragment"/>
          <w:lang w:val="es-ES"/>
        </w:rPr>
        <w:t>F</w:t>
      </w:r>
      <w:r w:rsidRPr="005518F0">
        <w:rPr>
          <w:lang w:val="es-ES"/>
        </w:rPr>
        <w:t xml:space="preserve"> en </w:t>
      </w:r>
      <w:r w:rsidRPr="005518F0">
        <w:rPr>
          <w:rStyle w:val="Codefragment"/>
          <w:lang w:val="es-ES"/>
        </w:rPr>
        <w:t>B</w:t>
      </w:r>
      <w:r w:rsidRPr="005518F0">
        <w:rPr>
          <w:lang w:val="es-ES"/>
        </w:rPr>
        <w:t xml:space="preserve"> oculta el método </w:t>
      </w:r>
      <w:r w:rsidRPr="005518F0">
        <w:rPr>
          <w:rStyle w:val="Codefragment"/>
          <w:lang w:val="es-ES"/>
        </w:rPr>
        <w:t>F</w:t>
      </w:r>
      <w:r w:rsidRPr="005518F0">
        <w:rPr>
          <w:lang w:val="es-ES"/>
        </w:rPr>
        <w:t xml:space="preserve"> virtual heredado de </w:t>
      </w:r>
      <w:r w:rsidRPr="005518F0">
        <w:rPr>
          <w:rStyle w:val="Codefragment"/>
          <w:lang w:val="es-ES"/>
        </w:rPr>
        <w:t>A</w:t>
      </w:r>
      <w:r w:rsidRPr="005518F0">
        <w:rPr>
          <w:lang w:val="es-ES"/>
        </w:rPr>
        <w:t xml:space="preserve">. Como el nuevo método </w:t>
      </w:r>
      <w:r w:rsidRPr="005518F0">
        <w:rPr>
          <w:rStyle w:val="Codefragment"/>
          <w:lang w:val="es-ES"/>
        </w:rPr>
        <w:t>F</w:t>
      </w:r>
      <w:r w:rsidRPr="005518F0">
        <w:rPr>
          <w:lang w:val="es-ES"/>
        </w:rPr>
        <w:t xml:space="preserve"> de </w:t>
      </w:r>
      <w:r w:rsidRPr="005518F0">
        <w:rPr>
          <w:rStyle w:val="Codefragment"/>
          <w:lang w:val="es-ES"/>
        </w:rPr>
        <w:t>B</w:t>
      </w:r>
      <w:r w:rsidRPr="005518F0">
        <w:rPr>
          <w:lang w:val="es-ES"/>
        </w:rPr>
        <w:t xml:space="preserve"> tiene acceso privado, su ámbito sólo incluye el cuerpo de la clase de </w:t>
      </w:r>
      <w:r w:rsidRPr="005518F0">
        <w:rPr>
          <w:rStyle w:val="Codefragment"/>
          <w:lang w:val="es-ES"/>
        </w:rPr>
        <w:t>B</w:t>
      </w:r>
      <w:r w:rsidRPr="005518F0">
        <w:rPr>
          <w:lang w:val="es-ES"/>
        </w:rPr>
        <w:t xml:space="preserve"> y no se extiende hacia </w:t>
      </w:r>
      <w:r w:rsidRPr="005518F0">
        <w:rPr>
          <w:rStyle w:val="Codefragment"/>
          <w:lang w:val="es-ES"/>
        </w:rPr>
        <w:t>C</w:t>
      </w:r>
      <w:r w:rsidRPr="005518F0">
        <w:rPr>
          <w:lang w:val="es-ES"/>
        </w:rPr>
        <w:t xml:space="preserve">. Por tanto, se permite la declaración de </w:t>
      </w:r>
      <w:r w:rsidRPr="005518F0">
        <w:rPr>
          <w:rStyle w:val="Codefragment"/>
          <w:lang w:val="es-ES"/>
        </w:rPr>
        <w:t>F</w:t>
      </w:r>
      <w:r w:rsidRPr="005518F0">
        <w:rPr>
          <w:lang w:val="es-ES"/>
        </w:rPr>
        <w:t xml:space="preserve"> en </w:t>
      </w:r>
      <w:r w:rsidRPr="005518F0">
        <w:rPr>
          <w:rStyle w:val="Codefragment"/>
          <w:lang w:val="es-ES"/>
        </w:rPr>
        <w:t>C</w:t>
      </w:r>
      <w:r w:rsidRPr="005518F0">
        <w:rPr>
          <w:lang w:val="es-ES"/>
        </w:rPr>
        <w:t xml:space="preserve"> para reemplazar el método </w:t>
      </w:r>
      <w:r w:rsidRPr="005518F0">
        <w:rPr>
          <w:rStyle w:val="Codefragment"/>
          <w:lang w:val="es-ES"/>
        </w:rPr>
        <w:t>F</w:t>
      </w:r>
      <w:r w:rsidRPr="005518F0">
        <w:rPr>
          <w:lang w:val="es-ES"/>
        </w:rPr>
        <w:t xml:space="preserve"> que ha heredado de </w:t>
      </w:r>
      <w:r w:rsidRPr="005518F0">
        <w:rPr>
          <w:rStyle w:val="Codefragment"/>
          <w:lang w:val="es-ES"/>
        </w:rPr>
        <w:t>A</w:t>
      </w:r>
      <w:r w:rsidRPr="005518F0">
        <w:rPr>
          <w:lang w:val="es-ES"/>
        </w:rPr>
        <w:t>.</w:t>
      </w:r>
    </w:p>
    <w:p w14:paraId="3F2E55E9" w14:textId="77777777" w:rsidR="0028536B" w:rsidRDefault="0028536B">
      <w:pPr>
        <w:pStyle w:val="Heading3"/>
      </w:pPr>
      <w:bookmarkStart w:id="1252" w:name="_Ref497214085"/>
      <w:bookmarkStart w:id="1253" w:name="_Toc365607117"/>
      <w:r>
        <w:lastRenderedPageBreak/>
        <w:t>Métodos sellados</w:t>
      </w:r>
      <w:bookmarkEnd w:id="1252"/>
      <w:bookmarkEnd w:id="1253"/>
    </w:p>
    <w:p w14:paraId="3F2E55EA" w14:textId="77777777" w:rsidR="0028536B" w:rsidRPr="005518F0" w:rsidRDefault="0028536B">
      <w:pPr>
        <w:rPr>
          <w:lang w:val="es-ES"/>
        </w:rPr>
      </w:pPr>
      <w:r w:rsidRPr="005518F0">
        <w:rPr>
          <w:lang w:val="es-ES"/>
        </w:rPr>
        <w:t xml:space="preserve">Cuando una declaración de método de instancia incluye un modificador </w:t>
      </w:r>
      <w:r w:rsidRPr="005518F0">
        <w:rPr>
          <w:rStyle w:val="Codefragment"/>
          <w:lang w:val="es-ES"/>
        </w:rPr>
        <w:t>sealed</w:t>
      </w:r>
      <w:r w:rsidRPr="005518F0">
        <w:rPr>
          <w:lang w:val="es-ES"/>
        </w:rPr>
        <w:t>, se dice que el método es un método sellado (</w:t>
      </w:r>
      <w:r w:rsidRPr="005518F0">
        <w:rPr>
          <w:rStyle w:val="Term"/>
          <w:lang w:val="es-ES"/>
        </w:rPr>
        <w:t>sealed</w:t>
      </w:r>
      <w:r w:rsidRPr="005518F0">
        <w:rPr>
          <w:lang w:val="es-ES"/>
        </w:rPr>
        <w:t xml:space="preserve">). Si una declaración de método de instancia incluye el modificador </w:t>
      </w:r>
      <w:r w:rsidRPr="005518F0">
        <w:rPr>
          <w:rStyle w:val="Codefragment"/>
          <w:lang w:val="es-ES"/>
        </w:rPr>
        <w:t>sealed</w:t>
      </w:r>
      <w:r w:rsidRPr="005518F0">
        <w:rPr>
          <w:lang w:val="es-ES"/>
        </w:rPr>
        <w:t xml:space="preserve">, también debe incluir el modificador </w:t>
      </w:r>
      <w:r w:rsidRPr="005518F0">
        <w:rPr>
          <w:rStyle w:val="Codefragment"/>
          <w:lang w:val="es-ES"/>
        </w:rPr>
        <w:t>override</w:t>
      </w:r>
      <w:r w:rsidRPr="005518F0">
        <w:rPr>
          <w:lang w:val="es-ES"/>
        </w:rPr>
        <w:t xml:space="preserve">. El uso del modificador </w:t>
      </w:r>
      <w:r w:rsidRPr="005518F0">
        <w:rPr>
          <w:rStyle w:val="Codefragment"/>
          <w:lang w:val="es-ES"/>
        </w:rPr>
        <w:t>sealed</w:t>
      </w:r>
      <w:r w:rsidRPr="005518F0">
        <w:rPr>
          <w:lang w:val="es-ES"/>
        </w:rPr>
        <w:t xml:space="preserve"> impide que una clase derivada siga invalidando el método.</w:t>
      </w:r>
    </w:p>
    <w:p w14:paraId="3F2E55EB" w14:textId="77777777" w:rsidR="0028536B" w:rsidRPr="005518F0" w:rsidRDefault="0028536B">
      <w:pPr>
        <w:rPr>
          <w:lang w:val="es-ES"/>
        </w:rPr>
      </w:pPr>
      <w:r w:rsidRPr="005518F0">
        <w:rPr>
          <w:lang w:val="es-ES"/>
        </w:rPr>
        <w:t>En el ejemplo</w:t>
      </w:r>
    </w:p>
    <w:p w14:paraId="3F2E55EC" w14:textId="77777777" w:rsidR="0028536B" w:rsidRPr="005518F0" w:rsidRDefault="0028536B">
      <w:pPr>
        <w:pStyle w:val="Code"/>
        <w:rPr>
          <w:lang w:val="es-ES"/>
        </w:rPr>
      </w:pPr>
      <w:r w:rsidRPr="005518F0">
        <w:rPr>
          <w:lang w:val="es-ES"/>
        </w:rPr>
        <w:t>using System;</w:t>
      </w:r>
    </w:p>
    <w:p w14:paraId="3F2E55ED" w14:textId="77777777" w:rsidR="0028536B" w:rsidRDefault="0028536B">
      <w:pPr>
        <w:pStyle w:val="Code"/>
      </w:pPr>
      <w:r>
        <w:t>class A</w:t>
      </w:r>
      <w:r>
        <w:br/>
        <w:t>{</w:t>
      </w:r>
      <w:r>
        <w:br/>
      </w:r>
      <w:r>
        <w:tab/>
        <w:t>public virtual void F() {</w:t>
      </w:r>
      <w:r>
        <w:br/>
      </w:r>
      <w:r>
        <w:tab/>
      </w:r>
      <w:r>
        <w:tab/>
        <w:t>Console.WriteLine("A.F");</w:t>
      </w:r>
      <w:r>
        <w:br/>
      </w:r>
      <w:r>
        <w:tab/>
        <w:t>}</w:t>
      </w:r>
    </w:p>
    <w:p w14:paraId="3F2E55EE" w14:textId="77777777" w:rsidR="0028536B" w:rsidRDefault="0028536B">
      <w:pPr>
        <w:pStyle w:val="Code"/>
      </w:pPr>
      <w:r>
        <w:tab/>
        <w:t>public virtual void G() {</w:t>
      </w:r>
      <w:r>
        <w:br/>
      </w:r>
      <w:r>
        <w:tab/>
      </w:r>
      <w:r>
        <w:tab/>
        <w:t>Console.WriteLine("A.G");</w:t>
      </w:r>
      <w:r>
        <w:br/>
      </w:r>
      <w:r>
        <w:tab/>
        <w:t>}</w:t>
      </w:r>
      <w:r>
        <w:br/>
        <w:t>}</w:t>
      </w:r>
    </w:p>
    <w:p w14:paraId="3F2E55EF" w14:textId="77777777" w:rsidR="0028536B" w:rsidRDefault="0028536B">
      <w:pPr>
        <w:pStyle w:val="Code"/>
      </w:pPr>
      <w:r>
        <w:t>class B: A</w:t>
      </w:r>
      <w:r>
        <w:br/>
        <w:t>{</w:t>
      </w:r>
      <w:r>
        <w:br/>
      </w:r>
      <w:r>
        <w:tab/>
        <w:t>sealed override public void F() {</w:t>
      </w:r>
      <w:r>
        <w:br/>
      </w:r>
      <w:r>
        <w:tab/>
      </w:r>
      <w:r>
        <w:tab/>
        <w:t>Console.WriteLine("B.F");</w:t>
      </w:r>
      <w:r>
        <w:br/>
      </w:r>
      <w:r>
        <w:tab/>
        <w:t xml:space="preserve">} </w:t>
      </w:r>
    </w:p>
    <w:p w14:paraId="3F2E55F0" w14:textId="77777777" w:rsidR="0028536B" w:rsidRDefault="0028536B">
      <w:pPr>
        <w:pStyle w:val="Code"/>
      </w:pPr>
      <w:r>
        <w:tab/>
        <w:t>override public void G() {</w:t>
      </w:r>
      <w:r>
        <w:br/>
      </w:r>
      <w:r>
        <w:tab/>
      </w:r>
      <w:r>
        <w:tab/>
        <w:t>Console.WriteLine("B.G");</w:t>
      </w:r>
      <w:r>
        <w:br/>
      </w:r>
      <w:r>
        <w:tab/>
        <w:t xml:space="preserve">} </w:t>
      </w:r>
      <w:r>
        <w:br/>
        <w:t>}</w:t>
      </w:r>
    </w:p>
    <w:p w14:paraId="3F2E55F1" w14:textId="77777777" w:rsidR="0028536B" w:rsidRDefault="0028536B">
      <w:pPr>
        <w:pStyle w:val="Code"/>
      </w:pPr>
      <w:r>
        <w:t>class C: B</w:t>
      </w:r>
      <w:r>
        <w:br/>
        <w:t>{</w:t>
      </w:r>
      <w:r>
        <w:br/>
      </w:r>
      <w:r>
        <w:tab/>
        <w:t>override public void G() {</w:t>
      </w:r>
      <w:r>
        <w:br/>
      </w:r>
      <w:r>
        <w:tab/>
      </w:r>
      <w:r>
        <w:tab/>
        <w:t>Console.WriteLine("C.G");</w:t>
      </w:r>
      <w:r>
        <w:br/>
      </w:r>
      <w:r>
        <w:tab/>
        <w:t xml:space="preserve">} </w:t>
      </w:r>
      <w:r>
        <w:br/>
        <w:t>}</w:t>
      </w:r>
    </w:p>
    <w:p w14:paraId="3F2E55F2" w14:textId="77777777" w:rsidR="0028536B" w:rsidRPr="005518F0" w:rsidRDefault="0028536B">
      <w:pPr>
        <w:rPr>
          <w:lang w:val="es-ES"/>
        </w:rPr>
      </w:pPr>
      <w:r w:rsidRPr="005518F0">
        <w:rPr>
          <w:lang w:val="es-ES"/>
        </w:rPr>
        <w:t xml:space="preserve">la clase </w:t>
      </w:r>
      <w:r w:rsidRPr="005518F0">
        <w:rPr>
          <w:rStyle w:val="Codefragment"/>
          <w:lang w:val="es-ES"/>
        </w:rPr>
        <w:t>B</w:t>
      </w:r>
      <w:r w:rsidRPr="005518F0">
        <w:rPr>
          <w:lang w:val="es-ES"/>
        </w:rPr>
        <w:t xml:space="preserve"> proporciona dos métodos de invalidación: un método </w:t>
      </w:r>
      <w:r w:rsidRPr="005518F0">
        <w:rPr>
          <w:rStyle w:val="Codefragment"/>
          <w:lang w:val="es-ES"/>
        </w:rPr>
        <w:t>F</w:t>
      </w:r>
      <w:r w:rsidRPr="005518F0">
        <w:rPr>
          <w:lang w:val="es-ES"/>
        </w:rPr>
        <w:t xml:space="preserve"> que tiene el modificador </w:t>
      </w:r>
      <w:r w:rsidRPr="005518F0">
        <w:rPr>
          <w:rStyle w:val="Codefragment"/>
          <w:lang w:val="es-ES"/>
        </w:rPr>
        <w:t>sealed</w:t>
      </w:r>
      <w:r w:rsidRPr="005518F0">
        <w:rPr>
          <w:lang w:val="es-ES"/>
        </w:rPr>
        <w:t xml:space="preserve"> y un método </w:t>
      </w:r>
      <w:r w:rsidRPr="005518F0">
        <w:rPr>
          <w:rStyle w:val="Codefragment"/>
          <w:lang w:val="es-ES"/>
        </w:rPr>
        <w:t>G</w:t>
      </w:r>
      <w:r w:rsidRPr="005518F0">
        <w:rPr>
          <w:lang w:val="es-ES"/>
        </w:rPr>
        <w:t xml:space="preserve"> que no lo tiene. El uso en </w:t>
      </w:r>
      <w:r w:rsidRPr="005518F0">
        <w:rPr>
          <w:rStyle w:val="Codefragment"/>
          <w:lang w:val="es-ES"/>
        </w:rPr>
        <w:t>B</w:t>
      </w:r>
      <w:r w:rsidRPr="005518F0">
        <w:rPr>
          <w:lang w:val="es-ES"/>
        </w:rPr>
        <w:t xml:space="preserve"> del modificador (</w:t>
      </w:r>
      <w:r w:rsidRPr="005518F0">
        <w:rPr>
          <w:rStyle w:val="Codefragment"/>
          <w:lang w:val="es-ES"/>
        </w:rPr>
        <w:t>modifier</w:t>
      </w:r>
      <w:r w:rsidRPr="005518F0">
        <w:rPr>
          <w:lang w:val="es-ES"/>
        </w:rPr>
        <w:t xml:space="preserve">) sealed impide que </w:t>
      </w:r>
      <w:r w:rsidRPr="005518F0">
        <w:rPr>
          <w:rStyle w:val="Codefragment"/>
          <w:lang w:val="es-ES"/>
        </w:rPr>
        <w:t>C</w:t>
      </w:r>
      <w:r w:rsidRPr="005518F0">
        <w:rPr>
          <w:lang w:val="es-ES"/>
        </w:rPr>
        <w:t xml:space="preserve"> siga invalidando </w:t>
      </w:r>
      <w:r w:rsidRPr="005518F0">
        <w:rPr>
          <w:rStyle w:val="Codefragment"/>
          <w:lang w:val="es-ES"/>
        </w:rPr>
        <w:t>F</w:t>
      </w:r>
      <w:r w:rsidRPr="005518F0">
        <w:rPr>
          <w:lang w:val="es-ES"/>
        </w:rPr>
        <w:t>.</w:t>
      </w:r>
      <w:bookmarkStart w:id="1254" w:name="_Ref459600504"/>
    </w:p>
    <w:p w14:paraId="3F2E55F3" w14:textId="77777777" w:rsidR="0028536B" w:rsidRDefault="0028536B">
      <w:pPr>
        <w:pStyle w:val="Heading3"/>
      </w:pPr>
      <w:bookmarkStart w:id="1255" w:name="_Ref508188105"/>
      <w:bookmarkStart w:id="1256" w:name="_Ref508188217"/>
      <w:bookmarkStart w:id="1257" w:name="_Ref508188482"/>
      <w:bookmarkStart w:id="1258" w:name="_Ref508188515"/>
      <w:bookmarkStart w:id="1259" w:name="_Ref508600735"/>
      <w:bookmarkStart w:id="1260" w:name="_Ref508600752"/>
      <w:bookmarkStart w:id="1261" w:name="_Toc365607118"/>
      <w:r>
        <w:t>Métodos abstractos</w:t>
      </w:r>
      <w:bookmarkEnd w:id="1249"/>
      <w:bookmarkEnd w:id="1254"/>
      <w:bookmarkEnd w:id="1255"/>
      <w:bookmarkEnd w:id="1256"/>
      <w:bookmarkEnd w:id="1257"/>
      <w:bookmarkEnd w:id="1258"/>
      <w:bookmarkEnd w:id="1259"/>
      <w:bookmarkEnd w:id="1260"/>
      <w:bookmarkEnd w:id="1261"/>
    </w:p>
    <w:p w14:paraId="3F2E55F4" w14:textId="77777777" w:rsidR="0028536B" w:rsidRPr="005518F0" w:rsidRDefault="0028536B">
      <w:pPr>
        <w:rPr>
          <w:lang w:val="es-ES"/>
        </w:rPr>
      </w:pPr>
      <w:r w:rsidRPr="005518F0">
        <w:rPr>
          <w:lang w:val="es-ES"/>
        </w:rPr>
        <w:t xml:space="preserve">Cuando una declaración de método de instancia incluye un modificador </w:t>
      </w:r>
      <w:r w:rsidRPr="005518F0">
        <w:rPr>
          <w:rStyle w:val="Codefragment"/>
          <w:lang w:val="es-ES"/>
        </w:rPr>
        <w:t>abstract</w:t>
      </w:r>
      <w:r w:rsidRPr="005518F0">
        <w:rPr>
          <w:lang w:val="es-ES"/>
        </w:rPr>
        <w:t xml:space="preserve">, se dice que el método es un </w:t>
      </w:r>
      <w:r w:rsidRPr="005518F0">
        <w:rPr>
          <w:rStyle w:val="Term"/>
          <w:lang w:val="es-ES"/>
        </w:rPr>
        <w:t>método abstracto</w:t>
      </w:r>
      <w:r w:rsidRPr="005518F0">
        <w:rPr>
          <w:lang w:val="es-ES"/>
        </w:rPr>
        <w:t xml:space="preserve">. Aunque un método abstracto es también implícitamente un método virtual, no puede tener el modificador </w:t>
      </w:r>
      <w:r w:rsidRPr="005518F0">
        <w:rPr>
          <w:rStyle w:val="Codefragment"/>
          <w:lang w:val="es-ES"/>
        </w:rPr>
        <w:t>virtual</w:t>
      </w:r>
      <w:r w:rsidRPr="005518F0">
        <w:rPr>
          <w:lang w:val="es-ES"/>
        </w:rPr>
        <w:t>.</w:t>
      </w:r>
    </w:p>
    <w:p w14:paraId="3F2E55F5" w14:textId="77777777" w:rsidR="0028536B" w:rsidRPr="005518F0" w:rsidRDefault="0028536B">
      <w:pPr>
        <w:rPr>
          <w:lang w:val="es-ES"/>
        </w:rPr>
      </w:pPr>
      <w:r w:rsidRPr="005518F0">
        <w:rPr>
          <w:lang w:val="es-ES"/>
        </w:rPr>
        <w:t>Una declaración de método abstracto introduce un nuevo método virtual pero no proporciona una implementación del método. En cambio, es necesario que las clases derivadas no abstractas proporcionen su propia implementación mediante la invalidación del método. Debido a que un método abstracto no proporciona una implementación real, el cuerpo del método (</w:t>
      </w:r>
      <w:r w:rsidRPr="005518F0">
        <w:rPr>
          <w:rStyle w:val="Production"/>
          <w:lang w:val="es-ES"/>
        </w:rPr>
        <w:t>method-body</w:t>
      </w:r>
      <w:r w:rsidRPr="005518F0">
        <w:rPr>
          <w:lang w:val="es-ES"/>
        </w:rPr>
        <w:t>) de un método abstracto consiste simplemente en un punto y coma.</w:t>
      </w:r>
    </w:p>
    <w:p w14:paraId="3F2E55F6" w14:textId="77777777" w:rsidR="0028536B" w:rsidRPr="005518F0" w:rsidRDefault="0028536B">
      <w:pPr>
        <w:rPr>
          <w:lang w:val="es-ES"/>
        </w:rPr>
      </w:pPr>
      <w:r w:rsidRPr="005518F0">
        <w:rPr>
          <w:lang w:val="es-ES"/>
        </w:rPr>
        <w:t>Las declaraciones de métodos abstractos sólo se permiten en clases abstractas (§</w:t>
      </w:r>
      <w:r w:rsidR="00852C57">
        <w:fldChar w:fldCharType="begin"/>
      </w:r>
      <w:r w:rsidRPr="005518F0">
        <w:rPr>
          <w:lang w:val="es-ES"/>
        </w:rPr>
        <w:instrText xml:space="preserve"> REF _Ref459682804 \r \h </w:instrText>
      </w:r>
      <w:r w:rsidR="00852C57">
        <w:fldChar w:fldCharType="separate"/>
      </w:r>
      <w:r w:rsidR="00437C65" w:rsidRPr="005518F0">
        <w:rPr>
          <w:lang w:val="es-ES"/>
        </w:rPr>
        <w:t>10.1.1.1</w:t>
      </w:r>
      <w:r w:rsidR="00852C57">
        <w:fldChar w:fldCharType="end"/>
      </w:r>
      <w:r w:rsidRPr="005518F0">
        <w:rPr>
          <w:lang w:val="es-ES"/>
        </w:rPr>
        <w:t>).</w:t>
      </w:r>
    </w:p>
    <w:p w14:paraId="3F2E55F7" w14:textId="77777777" w:rsidR="0028536B" w:rsidRDefault="0028536B">
      <w:r>
        <w:t>En el ejemplo</w:t>
      </w:r>
    </w:p>
    <w:p w14:paraId="3F2E55F8" w14:textId="77777777" w:rsidR="0028536B" w:rsidRDefault="0028536B">
      <w:pPr>
        <w:pStyle w:val="Code"/>
      </w:pPr>
      <w:bookmarkStart w:id="1262" w:name="_Ref458831992"/>
      <w:r>
        <w:t>public abstract class Shape</w:t>
      </w:r>
      <w:r>
        <w:br/>
        <w:t>{</w:t>
      </w:r>
      <w:r>
        <w:br/>
      </w:r>
      <w:r>
        <w:tab/>
        <w:t>public abstract void Paint(Graphics g, Rectangle r);</w:t>
      </w:r>
      <w:r>
        <w:br/>
        <w:t>}</w:t>
      </w:r>
    </w:p>
    <w:p w14:paraId="3F2E55F9" w14:textId="77777777" w:rsidR="0028536B" w:rsidRDefault="0028536B">
      <w:pPr>
        <w:pStyle w:val="Code"/>
      </w:pPr>
      <w:r>
        <w:lastRenderedPageBreak/>
        <w:t>public class Ellipse: Shape</w:t>
      </w:r>
      <w:r>
        <w:br/>
        <w:t>{</w:t>
      </w:r>
      <w:r>
        <w:br/>
      </w:r>
      <w:r>
        <w:tab/>
        <w:t>public override void Paint(Graphics g, Rectangle r) {</w:t>
      </w:r>
      <w:r>
        <w:br/>
      </w:r>
      <w:r>
        <w:tab/>
      </w:r>
      <w:r>
        <w:tab/>
        <w:t>g.DrawEllipse(r);</w:t>
      </w:r>
      <w:r>
        <w:br/>
      </w:r>
      <w:r>
        <w:tab/>
        <w:t>}</w:t>
      </w:r>
      <w:r>
        <w:br/>
        <w:t>}</w:t>
      </w:r>
    </w:p>
    <w:p w14:paraId="3F2E55FA" w14:textId="77777777" w:rsidR="0028536B" w:rsidRDefault="0028536B">
      <w:pPr>
        <w:pStyle w:val="Code"/>
      </w:pPr>
      <w:r>
        <w:t>public class Box: Shape</w:t>
      </w:r>
      <w:r>
        <w:br/>
        <w:t>{</w:t>
      </w:r>
      <w:r>
        <w:br/>
      </w:r>
      <w:r>
        <w:tab/>
        <w:t>public override void Paint(Graphics g, Rectangle r) {</w:t>
      </w:r>
      <w:r>
        <w:br/>
      </w:r>
      <w:r>
        <w:tab/>
      </w:r>
      <w:r>
        <w:tab/>
        <w:t>g.DrawRect(r);</w:t>
      </w:r>
      <w:r>
        <w:br/>
      </w:r>
      <w:r>
        <w:tab/>
        <w:t>}</w:t>
      </w:r>
      <w:r>
        <w:br/>
        <w:t>}</w:t>
      </w:r>
    </w:p>
    <w:p w14:paraId="3F2E55FB" w14:textId="77777777" w:rsidR="0028536B" w:rsidRPr="005518F0" w:rsidRDefault="0028536B">
      <w:pPr>
        <w:rPr>
          <w:lang w:val="es-ES"/>
        </w:rPr>
      </w:pPr>
      <w:r w:rsidRPr="005518F0">
        <w:rPr>
          <w:lang w:val="es-ES"/>
        </w:rPr>
        <w:t xml:space="preserve">la clase </w:t>
      </w:r>
      <w:r w:rsidRPr="005518F0">
        <w:rPr>
          <w:rStyle w:val="Codefragment"/>
          <w:lang w:val="es-ES"/>
        </w:rPr>
        <w:t>Shape</w:t>
      </w:r>
      <w:r w:rsidRPr="005518F0">
        <w:rPr>
          <w:lang w:val="es-ES"/>
        </w:rPr>
        <w:t xml:space="preserve"> define la noción abstracta de un objeto de forma geométrica que puede dibujarse a sí mismo. El método </w:t>
      </w:r>
      <w:r w:rsidRPr="005518F0">
        <w:rPr>
          <w:rStyle w:val="Codefragment"/>
          <w:lang w:val="es-ES"/>
        </w:rPr>
        <w:t>Paint</w:t>
      </w:r>
      <w:r w:rsidRPr="005518F0">
        <w:rPr>
          <w:lang w:val="es-ES"/>
        </w:rPr>
        <w:t xml:space="preserve"> es abstracto porque no existe una implementación predeterminada significativa. Las clases </w:t>
      </w:r>
      <w:r w:rsidRPr="005518F0">
        <w:rPr>
          <w:rStyle w:val="Codefragment"/>
          <w:lang w:val="es-ES"/>
        </w:rPr>
        <w:t>Ellipse</w:t>
      </w:r>
      <w:r w:rsidRPr="005518F0">
        <w:rPr>
          <w:lang w:val="es-ES"/>
        </w:rPr>
        <w:t xml:space="preserve"> y </w:t>
      </w:r>
      <w:r w:rsidRPr="005518F0">
        <w:rPr>
          <w:rStyle w:val="Codefragment"/>
          <w:lang w:val="es-ES"/>
        </w:rPr>
        <w:t>Box</w:t>
      </w:r>
      <w:r w:rsidRPr="005518F0">
        <w:rPr>
          <w:lang w:val="es-ES"/>
        </w:rPr>
        <w:t xml:space="preserve"> son implementaciones </w:t>
      </w:r>
      <w:r w:rsidRPr="005518F0">
        <w:rPr>
          <w:rStyle w:val="Codefragment"/>
          <w:lang w:val="es-ES"/>
        </w:rPr>
        <w:t>Shape</w:t>
      </w:r>
      <w:r w:rsidRPr="005518F0">
        <w:rPr>
          <w:lang w:val="es-ES"/>
        </w:rPr>
        <w:t xml:space="preserve"> concretas. Ya que estas clases no son abstractas, son necesarias para invalidar el método </w:t>
      </w:r>
      <w:r w:rsidRPr="005518F0">
        <w:rPr>
          <w:rStyle w:val="Codefragment"/>
          <w:lang w:val="es-ES"/>
        </w:rPr>
        <w:t>Paint</w:t>
      </w:r>
      <w:r w:rsidRPr="005518F0">
        <w:rPr>
          <w:lang w:val="es-ES"/>
        </w:rPr>
        <w:t xml:space="preserve"> y proporcionar una implementación real.</w:t>
      </w:r>
    </w:p>
    <w:p w14:paraId="3F2E55FC" w14:textId="77777777" w:rsidR="0028536B" w:rsidRDefault="0028536B">
      <w:r w:rsidRPr="005518F0">
        <w:rPr>
          <w:lang w:val="es-ES"/>
        </w:rPr>
        <w:t>Supone un error en tiempo de compilación que un acceso base (</w:t>
      </w:r>
      <w:r w:rsidRPr="005518F0">
        <w:rPr>
          <w:rStyle w:val="Production"/>
          <w:lang w:val="es-ES"/>
        </w:rPr>
        <w:t>base-access</w:t>
      </w:r>
      <w:r w:rsidRPr="005518F0">
        <w:rPr>
          <w:lang w:val="es-ES"/>
        </w:rPr>
        <w:t>) (§</w:t>
      </w:r>
      <w:r w:rsidR="00852C57">
        <w:fldChar w:fldCharType="begin"/>
      </w:r>
      <w:r w:rsidRPr="005518F0">
        <w:rPr>
          <w:lang w:val="es-ES"/>
        </w:rPr>
        <w:instrText xml:space="preserve"> REF _Ref459598796 \r \h </w:instrText>
      </w:r>
      <w:r w:rsidR="00852C57">
        <w:fldChar w:fldCharType="separate"/>
      </w:r>
      <w:r w:rsidR="00437C65" w:rsidRPr="005518F0">
        <w:rPr>
          <w:lang w:val="es-ES"/>
        </w:rPr>
        <w:t>7.6.8</w:t>
      </w:r>
      <w:r w:rsidR="00852C57">
        <w:fldChar w:fldCharType="end"/>
      </w:r>
      <w:r w:rsidRPr="005518F0">
        <w:rPr>
          <w:lang w:val="es-ES"/>
        </w:rPr>
        <w:t xml:space="preserve">) haga referencia a un método abstracto. </w:t>
      </w:r>
      <w:r>
        <w:t>En el ejemplo</w:t>
      </w:r>
    </w:p>
    <w:p w14:paraId="3F2E55FD" w14:textId="77777777" w:rsidR="0028536B" w:rsidRDefault="0028536B">
      <w:pPr>
        <w:pStyle w:val="Code"/>
      </w:pPr>
      <w:r>
        <w:t>abstract class A</w:t>
      </w:r>
      <w:r>
        <w:br/>
        <w:t>{</w:t>
      </w:r>
      <w:r>
        <w:br/>
      </w:r>
      <w:r>
        <w:tab/>
        <w:t>public abstract void F();</w:t>
      </w:r>
      <w:r>
        <w:br/>
        <w:t>}</w:t>
      </w:r>
    </w:p>
    <w:p w14:paraId="3F2E55FE" w14:textId="77777777" w:rsidR="0028536B" w:rsidRDefault="0028536B">
      <w:pPr>
        <w:pStyle w:val="Code"/>
      </w:pPr>
      <w:r>
        <w:t>class B: A</w:t>
      </w:r>
      <w:r>
        <w:br/>
        <w:t>{</w:t>
      </w:r>
      <w:r>
        <w:br/>
      </w:r>
      <w:r>
        <w:tab/>
        <w:t>public override void F() {</w:t>
      </w:r>
      <w:r>
        <w:br/>
      </w:r>
      <w:r>
        <w:tab/>
      </w:r>
      <w:r>
        <w:tab/>
        <w:t>base.F();</w:t>
      </w:r>
      <w:r>
        <w:tab/>
      </w:r>
      <w:r>
        <w:tab/>
      </w:r>
      <w:r>
        <w:tab/>
      </w:r>
      <w:r>
        <w:tab/>
      </w:r>
      <w:r>
        <w:tab/>
      </w:r>
      <w:r>
        <w:tab/>
        <w:t>// Error, base.F is abstract</w:t>
      </w:r>
      <w:r>
        <w:br/>
      </w:r>
      <w:r>
        <w:tab/>
        <w:t>}</w:t>
      </w:r>
      <w:r>
        <w:br/>
        <w:t>}</w:t>
      </w:r>
    </w:p>
    <w:p w14:paraId="3F2E55FF" w14:textId="77777777" w:rsidR="0028536B" w:rsidRPr="005518F0" w:rsidRDefault="0028536B">
      <w:pPr>
        <w:rPr>
          <w:lang w:val="es-ES"/>
        </w:rPr>
      </w:pPr>
      <w:r w:rsidRPr="005518F0">
        <w:rPr>
          <w:lang w:val="es-ES"/>
        </w:rPr>
        <w:t xml:space="preserve">se produce un error en tiempo de compilación en la llamada </w:t>
      </w:r>
      <w:r w:rsidRPr="005518F0">
        <w:rPr>
          <w:rStyle w:val="Codefragment"/>
          <w:lang w:val="es-ES"/>
        </w:rPr>
        <w:t>base.F()</w:t>
      </w:r>
      <w:r w:rsidRPr="005518F0">
        <w:rPr>
          <w:lang w:val="es-ES"/>
        </w:rPr>
        <w:t xml:space="preserve"> debido a que hace referencia a un método abstracto.</w:t>
      </w:r>
    </w:p>
    <w:p w14:paraId="3F2E5600" w14:textId="77777777" w:rsidR="0028536B" w:rsidRDefault="0028536B">
      <w:r w:rsidRPr="005518F0">
        <w:rPr>
          <w:lang w:val="es-ES"/>
        </w:rPr>
        <w:t xml:space="preserve">Una declaración de método abstracto puede invalidar un método virtual. Esto permite que una clase abstracta fuerce una nueva implementación del método en las clases derivadas, e impide la disponibilidad de la implementación original del método. </w:t>
      </w:r>
      <w:r>
        <w:t xml:space="preserve">En el ejemplo </w:t>
      </w:r>
    </w:p>
    <w:p w14:paraId="3F2E5601" w14:textId="77777777" w:rsidR="0028536B" w:rsidRDefault="0028536B">
      <w:pPr>
        <w:pStyle w:val="Code"/>
      </w:pPr>
      <w:r>
        <w:t>using System;</w:t>
      </w:r>
    </w:p>
    <w:p w14:paraId="3F2E5602" w14:textId="77777777" w:rsidR="0028536B" w:rsidRDefault="0028536B">
      <w:pPr>
        <w:pStyle w:val="Code"/>
      </w:pPr>
      <w:r>
        <w:t>class A</w:t>
      </w:r>
      <w:r>
        <w:br/>
        <w:t>{</w:t>
      </w:r>
      <w:r>
        <w:br/>
      </w:r>
      <w:r>
        <w:tab/>
        <w:t>public virtual void F() {</w:t>
      </w:r>
      <w:r>
        <w:br/>
      </w:r>
      <w:r>
        <w:tab/>
      </w:r>
      <w:r>
        <w:tab/>
        <w:t>Console.WriteLine("A.F");</w:t>
      </w:r>
      <w:r>
        <w:br/>
      </w:r>
      <w:r>
        <w:tab/>
        <w:t>}</w:t>
      </w:r>
      <w:r>
        <w:br/>
        <w:t>}</w:t>
      </w:r>
    </w:p>
    <w:p w14:paraId="3F2E5603" w14:textId="77777777" w:rsidR="0028536B" w:rsidRDefault="0028536B">
      <w:pPr>
        <w:pStyle w:val="Code"/>
      </w:pPr>
      <w:r>
        <w:t>abstract class B: A</w:t>
      </w:r>
      <w:r>
        <w:br/>
        <w:t>{</w:t>
      </w:r>
      <w:r>
        <w:br/>
      </w:r>
      <w:r>
        <w:tab/>
        <w:t>public abstract override void F();</w:t>
      </w:r>
      <w:r>
        <w:br/>
        <w:t>}</w:t>
      </w:r>
    </w:p>
    <w:p w14:paraId="3F2E5604" w14:textId="77777777" w:rsidR="0028536B" w:rsidRDefault="0028536B">
      <w:pPr>
        <w:pStyle w:val="Code"/>
      </w:pPr>
      <w:r>
        <w:t>class C: B</w:t>
      </w:r>
      <w:r>
        <w:br/>
        <w:t>{</w:t>
      </w:r>
      <w:r>
        <w:br/>
      </w:r>
      <w:r>
        <w:tab/>
        <w:t>public override void F() {</w:t>
      </w:r>
      <w:r>
        <w:br/>
      </w:r>
      <w:r>
        <w:tab/>
      </w:r>
      <w:r>
        <w:tab/>
        <w:t>Console.WriteLine("C.F");</w:t>
      </w:r>
      <w:r>
        <w:br/>
      </w:r>
      <w:r>
        <w:tab/>
        <w:t>}</w:t>
      </w:r>
      <w:r>
        <w:br/>
        <w:t>}</w:t>
      </w:r>
    </w:p>
    <w:p w14:paraId="3F2E5605" w14:textId="77777777" w:rsidR="0028536B" w:rsidRPr="005518F0" w:rsidRDefault="0028536B">
      <w:pPr>
        <w:rPr>
          <w:lang w:val="es-ES"/>
        </w:rPr>
      </w:pPr>
      <w:r w:rsidRPr="005518F0">
        <w:rPr>
          <w:lang w:val="es-ES"/>
        </w:rPr>
        <w:t xml:space="preserve">la clase </w:t>
      </w:r>
      <w:r w:rsidRPr="005518F0">
        <w:rPr>
          <w:rStyle w:val="Codefragment"/>
          <w:lang w:val="es-ES"/>
        </w:rPr>
        <w:t>A</w:t>
      </w:r>
      <w:r w:rsidRPr="005518F0">
        <w:rPr>
          <w:lang w:val="es-ES"/>
        </w:rPr>
        <w:t xml:space="preserve"> declara un método virtual, la clase </w:t>
      </w:r>
      <w:r w:rsidRPr="005518F0">
        <w:rPr>
          <w:rStyle w:val="Codefragment"/>
          <w:lang w:val="es-ES"/>
        </w:rPr>
        <w:t>B</w:t>
      </w:r>
      <w:r w:rsidRPr="005518F0">
        <w:rPr>
          <w:lang w:val="es-ES"/>
        </w:rPr>
        <w:t xml:space="preserve"> invalida este método con un método abstracto y la clase </w:t>
      </w:r>
      <w:r w:rsidRPr="005518F0">
        <w:rPr>
          <w:rStyle w:val="Codefragment"/>
          <w:lang w:val="es-ES"/>
        </w:rPr>
        <w:t>C</w:t>
      </w:r>
      <w:r w:rsidRPr="005518F0">
        <w:rPr>
          <w:lang w:val="es-ES"/>
        </w:rPr>
        <w:t xml:space="preserve"> invalida el método abstracto para proporcionar su propia implementación.</w:t>
      </w:r>
    </w:p>
    <w:p w14:paraId="3F2E5606" w14:textId="77777777" w:rsidR="0028536B" w:rsidRDefault="0028536B">
      <w:pPr>
        <w:pStyle w:val="Heading3"/>
      </w:pPr>
      <w:bookmarkStart w:id="1263" w:name="_Ref462622820"/>
      <w:bookmarkStart w:id="1264" w:name="_Toc365607119"/>
      <w:r>
        <w:lastRenderedPageBreak/>
        <w:t>Métodos externos</w:t>
      </w:r>
      <w:bookmarkEnd w:id="1262"/>
      <w:bookmarkEnd w:id="1263"/>
      <w:bookmarkEnd w:id="1264"/>
    </w:p>
    <w:p w14:paraId="3F2E5607" w14:textId="77777777" w:rsidR="0028536B" w:rsidRPr="005518F0" w:rsidRDefault="0028536B">
      <w:pPr>
        <w:rPr>
          <w:lang w:val="es-ES"/>
        </w:rPr>
      </w:pPr>
      <w:r w:rsidRPr="005518F0">
        <w:rPr>
          <w:lang w:val="es-ES"/>
        </w:rPr>
        <w:t xml:space="preserve">Cuando una declaración de método incluye un modificador </w:t>
      </w:r>
      <w:r w:rsidRPr="005518F0">
        <w:rPr>
          <w:rStyle w:val="Codefragment"/>
          <w:lang w:val="es-ES"/>
        </w:rPr>
        <w:t>extern</w:t>
      </w:r>
      <w:r w:rsidRPr="005518F0">
        <w:rPr>
          <w:lang w:val="es-ES"/>
        </w:rPr>
        <w:t xml:space="preserve">, se dice que el método es un </w:t>
      </w:r>
      <w:r w:rsidRPr="005518F0">
        <w:rPr>
          <w:rStyle w:val="Term"/>
          <w:lang w:val="es-ES"/>
        </w:rPr>
        <w:t>método externo</w:t>
      </w:r>
      <w:r w:rsidRPr="005518F0">
        <w:rPr>
          <w:lang w:val="es-ES"/>
        </w:rPr>
        <w:t>. Los métodos externos se implementan externamente, utilizando generalmente un lenguaje distinto de C#. Debido a que la declaración de un método externo no proporciona una implementación real, el cuerpo del método (</w:t>
      </w:r>
      <w:r w:rsidRPr="005518F0">
        <w:rPr>
          <w:rStyle w:val="Production"/>
          <w:lang w:val="es-ES"/>
        </w:rPr>
        <w:t>method-body</w:t>
      </w:r>
      <w:r w:rsidRPr="005518F0">
        <w:rPr>
          <w:lang w:val="es-ES"/>
        </w:rPr>
        <w:t>) de un método externo consiste simplemente en un punto y coma. Un método externo puede no ser genérico.</w:t>
      </w:r>
    </w:p>
    <w:p w14:paraId="3F2E5608" w14:textId="77777777" w:rsidR="0028536B" w:rsidRPr="005518F0" w:rsidRDefault="0028536B">
      <w:pPr>
        <w:rPr>
          <w:lang w:val="es-ES"/>
        </w:rPr>
      </w:pPr>
      <w:r w:rsidRPr="005518F0">
        <w:rPr>
          <w:lang w:val="es-ES"/>
        </w:rPr>
        <w:t xml:space="preserve">El modificador </w:t>
      </w:r>
      <w:r w:rsidRPr="005518F0">
        <w:rPr>
          <w:rStyle w:val="Codefragment"/>
          <w:lang w:val="es-ES"/>
        </w:rPr>
        <w:t>extern</w:t>
      </w:r>
      <w:r w:rsidRPr="005518F0">
        <w:rPr>
          <w:lang w:val="es-ES"/>
        </w:rPr>
        <w:t xml:space="preserve"> se suele utilizar junto con el atributo </w:t>
      </w:r>
      <w:r w:rsidRPr="005518F0">
        <w:rPr>
          <w:rStyle w:val="Codefragment"/>
          <w:lang w:val="es-ES"/>
        </w:rPr>
        <w:t>DllImport</w:t>
      </w:r>
      <w:r w:rsidRPr="005518F0">
        <w:rPr>
          <w:lang w:val="es-ES"/>
        </w:rPr>
        <w:t xml:space="preserve"> (§</w:t>
      </w:r>
      <w:r w:rsidR="00852C57">
        <w:fldChar w:fldCharType="begin"/>
      </w:r>
      <w:r w:rsidRPr="005518F0">
        <w:rPr>
          <w:lang w:val="es-ES"/>
        </w:rPr>
        <w:instrText xml:space="preserve"> REF _Ref530208779 \r \h </w:instrText>
      </w:r>
      <w:r w:rsidR="00852C57">
        <w:fldChar w:fldCharType="separate"/>
      </w:r>
      <w:r w:rsidR="00437C65" w:rsidRPr="005518F0">
        <w:rPr>
          <w:lang w:val="es-ES"/>
        </w:rPr>
        <w:t>17.5.1</w:t>
      </w:r>
      <w:r w:rsidR="00852C57">
        <w:fldChar w:fldCharType="end"/>
      </w:r>
      <w:r w:rsidRPr="005518F0">
        <w:rPr>
          <w:lang w:val="es-ES"/>
        </w:rPr>
        <w:t>), permitiendo implementar los métodos externos mediante Bibliotecas de vínculos dinámicos (.dll). El entorno de ejecución puede ser compatible con otros mecanismos que permitan las implementaciones de métodos externos.</w:t>
      </w:r>
    </w:p>
    <w:p w14:paraId="3F2E5609" w14:textId="77777777" w:rsidR="0028536B" w:rsidRPr="005518F0" w:rsidRDefault="0028536B">
      <w:pPr>
        <w:rPr>
          <w:lang w:val="es-ES"/>
        </w:rPr>
      </w:pPr>
      <w:r w:rsidRPr="005518F0">
        <w:rPr>
          <w:lang w:val="es-ES"/>
        </w:rPr>
        <w:t xml:space="preserve">Cuando un método externo incluye un atributo </w:t>
      </w:r>
      <w:r w:rsidRPr="005518F0">
        <w:rPr>
          <w:rStyle w:val="Codefragment"/>
          <w:lang w:val="es-ES"/>
        </w:rPr>
        <w:t>DllImport</w:t>
      </w:r>
      <w:r w:rsidRPr="005518F0">
        <w:rPr>
          <w:lang w:val="es-ES"/>
        </w:rPr>
        <w:t xml:space="preserve">, la declaración del método también debe incluir el modificador </w:t>
      </w:r>
      <w:r w:rsidRPr="005518F0">
        <w:rPr>
          <w:rStyle w:val="Codefragment"/>
          <w:lang w:val="es-ES"/>
        </w:rPr>
        <w:t>static</w:t>
      </w:r>
      <w:r w:rsidRPr="005518F0">
        <w:rPr>
          <w:lang w:val="es-ES"/>
        </w:rPr>
        <w:t xml:space="preserve">. En este ejemplo se demuestra el uso del modificador </w:t>
      </w:r>
      <w:r w:rsidRPr="005518F0">
        <w:rPr>
          <w:rStyle w:val="Codefragment"/>
          <w:lang w:val="es-ES"/>
        </w:rPr>
        <w:t>extern</w:t>
      </w:r>
      <w:r w:rsidRPr="005518F0">
        <w:rPr>
          <w:lang w:val="es-ES"/>
        </w:rPr>
        <w:t xml:space="preserve"> y del atributo </w:t>
      </w:r>
      <w:r w:rsidRPr="005518F0">
        <w:rPr>
          <w:rStyle w:val="Codefragment"/>
          <w:lang w:val="es-ES"/>
        </w:rPr>
        <w:t>DllImport</w:t>
      </w:r>
      <w:r w:rsidRPr="005518F0">
        <w:rPr>
          <w:lang w:val="es-ES"/>
        </w:rPr>
        <w:t>:</w:t>
      </w:r>
    </w:p>
    <w:p w14:paraId="3F2E560A" w14:textId="77777777" w:rsidR="0028536B" w:rsidRDefault="0028536B">
      <w:pPr>
        <w:pStyle w:val="Code"/>
      </w:pPr>
      <w:r>
        <w:t>using System.Text;</w:t>
      </w:r>
      <w:r>
        <w:br/>
        <w:t>using System.Security.Permissions;</w:t>
      </w:r>
      <w:r>
        <w:br/>
        <w:t>using System.Runtime.InteropServices;</w:t>
      </w:r>
    </w:p>
    <w:p w14:paraId="3F2E560B" w14:textId="77777777" w:rsidR="0028536B" w:rsidRDefault="0028536B">
      <w:pPr>
        <w:pStyle w:val="Code"/>
      </w:pPr>
      <w:r>
        <w:t>class Path</w:t>
      </w:r>
      <w:r>
        <w:br/>
        <w:t>{</w:t>
      </w:r>
      <w:r>
        <w:br/>
      </w:r>
      <w:r>
        <w:tab/>
        <w:t>[DllImport("kernel32", SetLastError=true)]</w:t>
      </w:r>
      <w:r>
        <w:br/>
      </w:r>
      <w:r>
        <w:tab/>
        <w:t>static extern bool CreateDirectory(string name, SecurityAttribute sa);</w:t>
      </w:r>
    </w:p>
    <w:p w14:paraId="3F2E560C" w14:textId="77777777" w:rsidR="0028536B" w:rsidRDefault="0028536B">
      <w:pPr>
        <w:pStyle w:val="Code"/>
      </w:pPr>
      <w:r>
        <w:tab/>
        <w:t>[DllImport("kernel32", SetLastError=true)]</w:t>
      </w:r>
      <w:r>
        <w:br/>
      </w:r>
      <w:r>
        <w:tab/>
        <w:t>static extern bool RemoveDirectory(string name);</w:t>
      </w:r>
    </w:p>
    <w:p w14:paraId="3F2E560D" w14:textId="77777777" w:rsidR="0028536B" w:rsidRDefault="0028536B">
      <w:pPr>
        <w:pStyle w:val="Code"/>
      </w:pPr>
      <w:r>
        <w:tab/>
        <w:t>[DllImport("kernel32", SetLastError=true)]</w:t>
      </w:r>
      <w:r>
        <w:br/>
      </w:r>
      <w:r>
        <w:tab/>
        <w:t>static extern int GetCurrentDirectory(int bufSize, StringBuilder buf);</w:t>
      </w:r>
    </w:p>
    <w:p w14:paraId="3F2E560E" w14:textId="77777777" w:rsidR="0028536B" w:rsidRDefault="0028536B">
      <w:pPr>
        <w:pStyle w:val="Code"/>
      </w:pPr>
      <w:r>
        <w:tab/>
        <w:t>[DllImport("kernel32", SetLastError=true)]</w:t>
      </w:r>
      <w:r>
        <w:br/>
      </w:r>
      <w:r>
        <w:tab/>
        <w:t>static extern bool SetCurrentDirectory(string name);</w:t>
      </w:r>
      <w:r>
        <w:br/>
        <w:t>}</w:t>
      </w:r>
    </w:p>
    <w:p w14:paraId="3F2E560F" w14:textId="77777777" w:rsidR="00563943" w:rsidRDefault="00563943" w:rsidP="00845525">
      <w:pPr>
        <w:pStyle w:val="Heading3"/>
      </w:pPr>
      <w:bookmarkStart w:id="1265" w:name="_Ref171814693"/>
      <w:bookmarkStart w:id="1266" w:name="_Toc365607120"/>
      <w:r>
        <w:t>Métodos parciales</w:t>
      </w:r>
      <w:bookmarkEnd w:id="1266"/>
    </w:p>
    <w:p w14:paraId="3F2E5610" w14:textId="77777777" w:rsidR="00563943" w:rsidRPr="005518F0" w:rsidRDefault="00563943" w:rsidP="00563943">
      <w:pPr>
        <w:rPr>
          <w:lang w:val="es-ES"/>
        </w:rPr>
      </w:pPr>
      <w:r w:rsidRPr="005518F0">
        <w:rPr>
          <w:lang w:val="es-ES"/>
        </w:rPr>
        <w:t xml:space="preserve">Cuando una declaración de método incluye un modificador </w:t>
      </w:r>
      <w:r w:rsidRPr="005518F0">
        <w:rPr>
          <w:rStyle w:val="Codefragment"/>
          <w:lang w:val="es-ES"/>
        </w:rPr>
        <w:t>partial</w:t>
      </w:r>
      <w:r w:rsidRPr="005518F0">
        <w:rPr>
          <w:lang w:val="es-ES"/>
        </w:rPr>
        <w:t xml:space="preserve">, se dice que el método es un </w:t>
      </w:r>
      <w:r w:rsidRPr="005518F0">
        <w:rPr>
          <w:rStyle w:val="Term"/>
          <w:lang w:val="es-ES"/>
        </w:rPr>
        <w:t>método parcial</w:t>
      </w:r>
      <w:r w:rsidRPr="005518F0">
        <w:rPr>
          <w:lang w:val="es-ES"/>
        </w:rPr>
        <w:t>. Los métodos parciales solo se pueden declarar como tipos parciales (§</w:t>
      </w:r>
      <w:r w:rsidR="00852C57">
        <w:fldChar w:fldCharType="begin"/>
      </w:r>
      <w:r w:rsidR="006E6E27" w:rsidRPr="005518F0">
        <w:rPr>
          <w:lang w:val="es-ES"/>
        </w:rPr>
        <w:instrText xml:space="preserve"> REF _Ref174230780 \r \h </w:instrText>
      </w:r>
      <w:r w:rsidR="00852C57">
        <w:fldChar w:fldCharType="separate"/>
      </w:r>
      <w:r w:rsidR="00437C65" w:rsidRPr="005518F0">
        <w:rPr>
          <w:lang w:val="es-ES"/>
        </w:rPr>
        <w:t>10.2</w:t>
      </w:r>
      <w:r w:rsidR="00852C57">
        <w:fldChar w:fldCharType="end"/>
      </w:r>
      <w:r w:rsidRPr="005518F0">
        <w:rPr>
          <w:lang w:val="es-ES"/>
        </w:rPr>
        <w:t>), y están sujetos a un número de restricciones. Los métodos parciales se describen con más detalle en la sección §</w:t>
      </w:r>
      <w:r w:rsidR="00852C57">
        <w:fldChar w:fldCharType="begin"/>
      </w:r>
      <w:r w:rsidR="006E6E27" w:rsidRPr="005518F0">
        <w:rPr>
          <w:lang w:val="es-ES"/>
        </w:rPr>
        <w:instrText xml:space="preserve"> REF _Ref174230794 \r \h </w:instrText>
      </w:r>
      <w:r w:rsidR="00852C57">
        <w:fldChar w:fldCharType="separate"/>
      </w:r>
      <w:r w:rsidR="00437C65" w:rsidRPr="005518F0">
        <w:rPr>
          <w:lang w:val="es-ES"/>
        </w:rPr>
        <w:t>10.2.7</w:t>
      </w:r>
      <w:r w:rsidR="00852C57">
        <w:fldChar w:fldCharType="end"/>
      </w:r>
      <w:r w:rsidRPr="005518F0">
        <w:rPr>
          <w:lang w:val="es-ES"/>
        </w:rPr>
        <w:t>.</w:t>
      </w:r>
    </w:p>
    <w:p w14:paraId="3F2E5611" w14:textId="77777777" w:rsidR="00845525" w:rsidRDefault="00845525" w:rsidP="00845525">
      <w:pPr>
        <w:pStyle w:val="Heading3"/>
      </w:pPr>
      <w:bookmarkStart w:id="1267" w:name="_Ref174229155"/>
      <w:bookmarkStart w:id="1268" w:name="_Ref174230661"/>
      <w:bookmarkStart w:id="1269" w:name="_Toc365607121"/>
      <w:r>
        <w:t>Métodos de extensión</w:t>
      </w:r>
      <w:bookmarkEnd w:id="1265"/>
      <w:bookmarkEnd w:id="1267"/>
      <w:bookmarkEnd w:id="1268"/>
      <w:bookmarkEnd w:id="1269"/>
    </w:p>
    <w:p w14:paraId="3F2E5612" w14:textId="77777777" w:rsidR="00845525" w:rsidRPr="005518F0" w:rsidRDefault="00053E7C" w:rsidP="00845525">
      <w:pPr>
        <w:rPr>
          <w:lang w:val="es-ES"/>
        </w:rPr>
      </w:pPr>
      <w:r w:rsidRPr="005518F0">
        <w:rPr>
          <w:lang w:val="es-ES"/>
        </w:rPr>
        <w:t xml:space="preserve">Cuando el primer parámetro de un método de instancia incluye un modificador </w:t>
      </w:r>
      <w:r w:rsidRPr="005518F0">
        <w:rPr>
          <w:rStyle w:val="Codefragment"/>
          <w:lang w:val="es-ES"/>
        </w:rPr>
        <w:t>this</w:t>
      </w:r>
      <w:r w:rsidRPr="005518F0">
        <w:rPr>
          <w:lang w:val="es-ES"/>
        </w:rPr>
        <w:t xml:space="preserve">, se dice que el método es un </w:t>
      </w:r>
      <w:r w:rsidRPr="005518F0">
        <w:rPr>
          <w:rStyle w:val="Term"/>
          <w:lang w:val="es-ES"/>
        </w:rPr>
        <w:t>método de extensión</w:t>
      </w:r>
      <w:r w:rsidRPr="005518F0">
        <w:rPr>
          <w:lang w:val="es-ES"/>
        </w:rPr>
        <w:t xml:space="preserve">. Los métodos de extensión sólo se pueden declarar en clases estáticas no anidadas y no genéricas. El primer parámetro de un método de extensión no puede tener ningún modificador que no sea </w:t>
      </w:r>
      <w:r w:rsidRPr="005518F0">
        <w:rPr>
          <w:rStyle w:val="Codefragment"/>
          <w:lang w:val="es-ES"/>
        </w:rPr>
        <w:t>this</w:t>
      </w:r>
      <w:r w:rsidRPr="005518F0">
        <w:rPr>
          <w:lang w:val="es-ES"/>
        </w:rPr>
        <w:t>, y el tipo de parámetro no puede ser un tipo de puntero.</w:t>
      </w:r>
    </w:p>
    <w:p w14:paraId="3F2E5613" w14:textId="77777777" w:rsidR="00845525" w:rsidRPr="005518F0" w:rsidRDefault="00845525" w:rsidP="00845525">
      <w:pPr>
        <w:rPr>
          <w:lang w:val="es-ES"/>
        </w:rPr>
      </w:pPr>
      <w:r w:rsidRPr="005518F0">
        <w:rPr>
          <w:lang w:val="es-ES"/>
        </w:rPr>
        <w:t>En el siguiente ejemplo se muestra una clase estática que declara dos métodos de extensión:</w:t>
      </w:r>
    </w:p>
    <w:p w14:paraId="3F2E5614" w14:textId="77777777" w:rsidR="00845525" w:rsidRDefault="00845525" w:rsidP="00845525">
      <w:pPr>
        <w:pStyle w:val="Code"/>
      </w:pPr>
      <w:r>
        <w:t>public static class Extensions</w:t>
      </w:r>
      <w:r>
        <w:br/>
        <w:t>{</w:t>
      </w:r>
      <w:r>
        <w:br/>
      </w:r>
      <w:r>
        <w:tab/>
        <w:t>public static int ToInt32(this string s) {</w:t>
      </w:r>
      <w:r>
        <w:br/>
      </w:r>
      <w:r>
        <w:tab/>
      </w:r>
      <w:r>
        <w:tab/>
        <w:t>return Int32.Parse(s);</w:t>
      </w:r>
      <w:r>
        <w:br/>
      </w:r>
      <w:r>
        <w:tab/>
        <w:t>}</w:t>
      </w:r>
    </w:p>
    <w:p w14:paraId="3F2E5615" w14:textId="77777777" w:rsidR="007E1564" w:rsidRDefault="00845525" w:rsidP="007E1564">
      <w:pPr>
        <w:pStyle w:val="Code"/>
      </w:pPr>
      <w:r>
        <w:tab/>
        <w:t>public static T[] Slice&lt;T&gt;(this T[] source, int index, int count) {</w:t>
      </w:r>
      <w:r>
        <w:br/>
      </w:r>
      <w:r>
        <w:tab/>
      </w:r>
      <w:r>
        <w:tab/>
        <w:t>if (index &lt; 0 || count &lt; 0 || source.Length – index &lt; count)</w:t>
      </w:r>
      <w:r>
        <w:br/>
      </w:r>
      <w:r>
        <w:tab/>
      </w:r>
      <w:r>
        <w:tab/>
      </w:r>
      <w:r>
        <w:tab/>
        <w:t>throw new ArgumentException();</w:t>
      </w:r>
      <w:r>
        <w:br/>
      </w:r>
      <w:r>
        <w:tab/>
      </w:r>
      <w:r>
        <w:tab/>
        <w:t>T[] result = new T[count];</w:t>
      </w:r>
      <w:r>
        <w:br/>
      </w:r>
      <w:r>
        <w:tab/>
      </w:r>
      <w:r>
        <w:tab/>
        <w:t>Array.Copy(source, index, result, 0, count);</w:t>
      </w:r>
      <w:r>
        <w:br/>
      </w:r>
      <w:r>
        <w:tab/>
      </w:r>
      <w:r>
        <w:tab/>
        <w:t>return result;</w:t>
      </w:r>
      <w:r>
        <w:br/>
      </w:r>
      <w:r>
        <w:tab/>
        <w:t>}</w:t>
      </w:r>
      <w:r>
        <w:br/>
        <w:t>}</w:t>
      </w:r>
    </w:p>
    <w:p w14:paraId="3F2E5616" w14:textId="77777777" w:rsidR="00845525" w:rsidRPr="005518F0" w:rsidRDefault="00845525" w:rsidP="00845525">
      <w:pPr>
        <w:rPr>
          <w:lang w:val="es-ES"/>
        </w:rPr>
      </w:pPr>
      <w:r w:rsidRPr="005518F0">
        <w:rPr>
          <w:lang w:val="es-ES"/>
        </w:rPr>
        <w:lastRenderedPageBreak/>
        <w:t>Un método de extensión es un método estático regular. Además, dentro del ámbito de su clase estática envolvente, es posible invocar un método de extensión mediante una sintaxis de invocación de métodos de instancia (§</w:t>
      </w:r>
      <w:r w:rsidR="00852C57">
        <w:fldChar w:fldCharType="begin"/>
      </w:r>
      <w:r w:rsidR="005D261B" w:rsidRPr="005518F0">
        <w:rPr>
          <w:lang w:val="es-ES"/>
        </w:rPr>
        <w:instrText xml:space="preserve"> REF _Ref171506638 \r \h </w:instrText>
      </w:r>
      <w:r w:rsidR="00852C57">
        <w:fldChar w:fldCharType="separate"/>
      </w:r>
      <w:r w:rsidR="00437C65" w:rsidRPr="005518F0">
        <w:rPr>
          <w:lang w:val="es-ES"/>
        </w:rPr>
        <w:t>7.6.5.2</w:t>
      </w:r>
      <w:r w:rsidR="00852C57">
        <w:fldChar w:fldCharType="end"/>
      </w:r>
      <w:r w:rsidRPr="005518F0">
        <w:rPr>
          <w:lang w:val="es-ES"/>
        </w:rPr>
        <w:t>), utilizando la expresión del receptor como primer argumento.</w:t>
      </w:r>
    </w:p>
    <w:p w14:paraId="3F2E5617" w14:textId="77777777" w:rsidR="007E1564" w:rsidRPr="005518F0" w:rsidRDefault="007E1564" w:rsidP="00845525">
      <w:pPr>
        <w:rPr>
          <w:lang w:val="es-ES"/>
        </w:rPr>
      </w:pPr>
      <w:r w:rsidRPr="005518F0">
        <w:rPr>
          <w:lang w:val="es-ES"/>
        </w:rPr>
        <w:t>El siguiente programa utiliza los métodos de extensión declarados antes:</w:t>
      </w:r>
    </w:p>
    <w:p w14:paraId="3F2E5618" w14:textId="77777777" w:rsidR="007E1564" w:rsidRDefault="007E1564" w:rsidP="007E1564">
      <w:pPr>
        <w:pStyle w:val="Code"/>
      </w:pPr>
      <w:r>
        <w:t>static class Program</w:t>
      </w:r>
      <w:r>
        <w:br/>
        <w:t>{</w:t>
      </w:r>
      <w:r>
        <w:br/>
      </w:r>
      <w:r>
        <w:tab/>
        <w:t>static void Main() {</w:t>
      </w:r>
      <w:r>
        <w:br/>
      </w:r>
      <w:r>
        <w:tab/>
      </w:r>
      <w:r>
        <w:tab/>
        <w:t>string[] strings = { "1", "22", "333", "4444" };</w:t>
      </w:r>
      <w:r>
        <w:br/>
      </w:r>
      <w:r>
        <w:tab/>
      </w:r>
      <w:r>
        <w:tab/>
        <w:t>foreach (string s in strings.Slice(1, 2)) {</w:t>
      </w:r>
      <w:r>
        <w:br/>
      </w:r>
      <w:r>
        <w:tab/>
      </w:r>
      <w:r>
        <w:tab/>
      </w:r>
      <w:r>
        <w:tab/>
        <w:t>Console.WriteLine(s.ToInt32());</w:t>
      </w:r>
      <w:r>
        <w:br/>
      </w:r>
      <w:r>
        <w:tab/>
      </w:r>
      <w:r>
        <w:tab/>
        <w:t>}</w:t>
      </w:r>
      <w:r>
        <w:br/>
      </w:r>
      <w:r>
        <w:tab/>
        <w:t>}</w:t>
      </w:r>
      <w:r>
        <w:br/>
        <w:t>}</w:t>
      </w:r>
    </w:p>
    <w:p w14:paraId="3F2E5619" w14:textId="77777777" w:rsidR="007E1564" w:rsidRPr="005518F0" w:rsidRDefault="007E1564" w:rsidP="007E1564">
      <w:pPr>
        <w:rPr>
          <w:lang w:val="es-ES"/>
        </w:rPr>
      </w:pPr>
      <w:r w:rsidRPr="005518F0">
        <w:rPr>
          <w:lang w:val="es-ES"/>
        </w:rPr>
        <w:t>El método Slice está disponible en string[], y el método ToInt32 está disponible en string (cadena), porque se han declarado como métodos de extensión. El significado del programa es igual que el que sigue, utilizando llamadas a métodos estáticos ordinarios:</w:t>
      </w:r>
    </w:p>
    <w:p w14:paraId="3F2E561A" w14:textId="77777777" w:rsidR="007E1564" w:rsidRPr="007E1564" w:rsidRDefault="007E1564" w:rsidP="007E1564">
      <w:pPr>
        <w:pStyle w:val="Code"/>
      </w:pPr>
      <w:r>
        <w:t>static class Program</w:t>
      </w:r>
      <w:r>
        <w:br/>
        <w:t>{</w:t>
      </w:r>
      <w:r>
        <w:br/>
      </w:r>
      <w:r>
        <w:tab/>
        <w:t>static void Main() {</w:t>
      </w:r>
      <w:r>
        <w:br/>
      </w:r>
      <w:r>
        <w:tab/>
      </w:r>
      <w:r>
        <w:tab/>
        <w:t>string[] strings = { "1", "22", "333", "4444" };</w:t>
      </w:r>
      <w:r>
        <w:br/>
      </w:r>
      <w:r>
        <w:tab/>
      </w:r>
      <w:r>
        <w:tab/>
        <w:t>foreach (string s in Extensions.Slice(strings, 1, 2)) {</w:t>
      </w:r>
      <w:r>
        <w:br/>
      </w:r>
      <w:r>
        <w:tab/>
      </w:r>
      <w:r>
        <w:tab/>
      </w:r>
      <w:r>
        <w:tab/>
        <w:t>Console.WriteLine(Extensions.ToInt32(s));</w:t>
      </w:r>
      <w:r>
        <w:br/>
      </w:r>
      <w:r>
        <w:tab/>
      </w:r>
      <w:r>
        <w:tab/>
        <w:t>}</w:t>
      </w:r>
      <w:r>
        <w:br/>
      </w:r>
      <w:r>
        <w:tab/>
        <w:t>}</w:t>
      </w:r>
      <w:r>
        <w:br/>
        <w:t>}</w:t>
      </w:r>
    </w:p>
    <w:p w14:paraId="3F2E561B" w14:textId="77777777" w:rsidR="0028536B" w:rsidRDefault="0028536B">
      <w:pPr>
        <w:pStyle w:val="Heading3"/>
      </w:pPr>
      <w:bookmarkStart w:id="1270" w:name="_Ref458503251"/>
      <w:bookmarkStart w:id="1271" w:name="_Toc365607122"/>
      <w:r>
        <w:t>Cuerpo del método</w:t>
      </w:r>
      <w:bookmarkEnd w:id="1270"/>
      <w:bookmarkEnd w:id="1271"/>
    </w:p>
    <w:p w14:paraId="3F2E561C" w14:textId="77777777" w:rsidR="0028536B" w:rsidRPr="005518F0" w:rsidRDefault="0028536B">
      <w:pPr>
        <w:rPr>
          <w:lang w:val="es-ES"/>
        </w:rPr>
      </w:pPr>
      <w:r w:rsidRPr="005518F0">
        <w:rPr>
          <w:lang w:val="es-ES"/>
        </w:rPr>
        <w:t>El cuerpo del método (</w:t>
      </w:r>
      <w:r w:rsidRPr="005518F0">
        <w:rPr>
          <w:rStyle w:val="Production"/>
          <w:lang w:val="es-ES"/>
        </w:rPr>
        <w:t>method-body</w:t>
      </w:r>
      <w:r w:rsidRPr="005518F0">
        <w:rPr>
          <w:lang w:val="es-ES"/>
        </w:rPr>
        <w:t>) de una declaración de método consiste en un bloque (</w:t>
      </w:r>
      <w:r w:rsidRPr="005518F0">
        <w:rPr>
          <w:rStyle w:val="Production"/>
          <w:lang w:val="es-ES"/>
        </w:rPr>
        <w:t>block</w:t>
      </w:r>
      <w:r w:rsidRPr="005518F0">
        <w:rPr>
          <w:lang w:val="es-ES"/>
        </w:rPr>
        <w:t>) o en un punto y coma.</w:t>
      </w:r>
    </w:p>
    <w:p w14:paraId="3F2E561D" w14:textId="77777777" w:rsidR="0028536B" w:rsidRPr="005518F0" w:rsidRDefault="0028536B">
      <w:pPr>
        <w:rPr>
          <w:lang w:val="es-ES"/>
        </w:rPr>
      </w:pPr>
      <w:r w:rsidRPr="005518F0">
        <w:rPr>
          <w:lang w:val="es-ES"/>
        </w:rPr>
        <w:t>Las declaraciones de métodos abstractos y externos no proporcionan una implementación del método, por lo que los cuerpos de estos métodos son simplemente un punto y coma. Para el resto de métodos, el cuerpo del método es un bloque (§</w:t>
      </w:r>
      <w:r w:rsidR="00852C57">
        <w:fldChar w:fldCharType="begin"/>
      </w:r>
      <w:r w:rsidRPr="005518F0">
        <w:rPr>
          <w:lang w:val="es-ES"/>
        </w:rPr>
        <w:instrText xml:space="preserve"> REF _Ref460204110 \r \h </w:instrText>
      </w:r>
      <w:r w:rsidR="00852C57">
        <w:fldChar w:fldCharType="separate"/>
      </w:r>
      <w:r w:rsidR="00437C65" w:rsidRPr="005518F0">
        <w:rPr>
          <w:lang w:val="es-ES"/>
        </w:rPr>
        <w:t>8.2</w:t>
      </w:r>
      <w:r w:rsidR="00852C57">
        <w:fldChar w:fldCharType="end"/>
      </w:r>
      <w:r w:rsidRPr="005518F0">
        <w:rPr>
          <w:lang w:val="es-ES"/>
        </w:rPr>
        <w:t>) que contiene las instrucciones que se ejecutan cuando se invoca el método.</w:t>
      </w:r>
    </w:p>
    <w:p w14:paraId="3F2E561E" w14:textId="77777777" w:rsidR="00DC4E62" w:rsidRPr="005518F0" w:rsidRDefault="00DC4E62">
      <w:pPr>
        <w:rPr>
          <w:lang w:val="es-ES"/>
        </w:rPr>
      </w:pPr>
      <w:r w:rsidRPr="005518F0">
        <w:rPr>
          <w:lang w:val="es-ES"/>
        </w:rPr>
        <w:t xml:space="preserve">El </w:t>
      </w:r>
      <w:r w:rsidRPr="005518F0">
        <w:rPr>
          <w:rStyle w:val="Term"/>
          <w:lang w:val="es-ES"/>
        </w:rPr>
        <w:t>tipo de resultado</w:t>
      </w:r>
      <w:r w:rsidRPr="005518F0">
        <w:rPr>
          <w:lang w:val="es-ES"/>
        </w:rPr>
        <w:t xml:space="preserve"> de un método es </w:t>
      </w:r>
      <w:r w:rsidRPr="005518F0">
        <w:rPr>
          <w:rStyle w:val="Codefragment"/>
          <w:lang w:val="es-ES"/>
        </w:rPr>
        <w:t>void</w:t>
      </w:r>
      <w:r w:rsidRPr="005518F0">
        <w:rPr>
          <w:lang w:val="es-ES"/>
        </w:rPr>
        <w:t xml:space="preserve"> si el tipo devuelto es </w:t>
      </w:r>
      <w:r w:rsidRPr="005518F0">
        <w:rPr>
          <w:rStyle w:val="Codefragment"/>
          <w:lang w:val="es-ES"/>
        </w:rPr>
        <w:t>void</w:t>
      </w:r>
      <w:r w:rsidRPr="005518F0">
        <w:rPr>
          <w:lang w:val="es-ES"/>
        </w:rPr>
        <w:t xml:space="preserve"> o si el método es asincrónico y el tipo devuelto es </w:t>
      </w:r>
      <w:r w:rsidRPr="005518F0">
        <w:rPr>
          <w:rStyle w:val="Codefragment"/>
          <w:lang w:val="es-ES"/>
        </w:rPr>
        <w:t>System.Threading.Tasks.Task</w:t>
      </w:r>
      <w:r w:rsidRPr="005518F0">
        <w:rPr>
          <w:lang w:val="es-ES"/>
        </w:rPr>
        <w:t xml:space="preserve">. De lo contrario, el tipo de resultado de un método no asincrónico es su tipo devuelto, y el tipo de resultado de un método asincrónico con el tipo devuelto </w:t>
      </w:r>
      <w:r w:rsidRPr="005518F0">
        <w:rPr>
          <w:rStyle w:val="Codefragment"/>
          <w:lang w:val="es-ES"/>
        </w:rPr>
        <w:t>System.Threading.Tasks.Task&lt;</w:t>
      </w:r>
      <w:r w:rsidRPr="005518F0">
        <w:rPr>
          <w:rStyle w:val="Codefragment"/>
          <w:i/>
          <w:lang w:val="es-ES"/>
        </w:rPr>
        <w:t>T</w:t>
      </w:r>
      <w:r w:rsidRPr="005518F0">
        <w:rPr>
          <w:rStyle w:val="Codefragment"/>
          <w:lang w:val="es-ES"/>
        </w:rPr>
        <w:t>&gt;</w:t>
      </w:r>
      <w:r w:rsidRPr="005518F0">
        <w:rPr>
          <w:lang w:val="es-ES"/>
        </w:rPr>
        <w:t xml:space="preserve"> es </w:t>
      </w:r>
      <w:r w:rsidRPr="005518F0">
        <w:rPr>
          <w:rStyle w:val="Codefragment"/>
          <w:i/>
          <w:lang w:val="es-ES"/>
        </w:rPr>
        <w:t>T</w:t>
      </w:r>
      <w:r w:rsidRPr="005518F0">
        <w:rPr>
          <w:lang w:val="es-ES"/>
        </w:rPr>
        <w:t>.</w:t>
      </w:r>
    </w:p>
    <w:p w14:paraId="3F2E561F" w14:textId="77777777" w:rsidR="0028536B" w:rsidRPr="005518F0" w:rsidRDefault="0028536B">
      <w:pPr>
        <w:rPr>
          <w:lang w:val="es-ES"/>
        </w:rPr>
      </w:pPr>
      <w:r w:rsidRPr="005518F0">
        <w:rPr>
          <w:lang w:val="es-ES"/>
        </w:rPr>
        <w:t xml:space="preserve">Cuando el tipo de valor devuelto por un método es </w:t>
      </w:r>
      <w:r w:rsidRPr="005518F0">
        <w:rPr>
          <w:rStyle w:val="Codefragment"/>
          <w:lang w:val="es-ES"/>
        </w:rPr>
        <w:t>void</w:t>
      </w:r>
      <w:r w:rsidRPr="005518F0">
        <w:rPr>
          <w:lang w:val="es-ES"/>
        </w:rPr>
        <w:t xml:space="preserve">, no está permitido que las instrucciones </w:t>
      </w:r>
      <w:r w:rsidRPr="005518F0">
        <w:rPr>
          <w:rStyle w:val="Codefragment"/>
          <w:lang w:val="es-ES"/>
        </w:rPr>
        <w:t>return</w:t>
      </w:r>
      <w:r w:rsidRPr="005518F0">
        <w:rPr>
          <w:lang w:val="es-ES"/>
        </w:rPr>
        <w:t xml:space="preserve"> (§</w:t>
      </w:r>
      <w:r w:rsidR="00852C57">
        <w:fldChar w:fldCharType="begin"/>
      </w:r>
      <w:r w:rsidRPr="005518F0">
        <w:rPr>
          <w:lang w:val="es-ES"/>
        </w:rPr>
        <w:instrText xml:space="preserve"> REF _Ref460205009 \r \h </w:instrText>
      </w:r>
      <w:r w:rsidR="00852C57">
        <w:fldChar w:fldCharType="separate"/>
      </w:r>
      <w:r w:rsidR="00437C65" w:rsidRPr="005518F0">
        <w:rPr>
          <w:lang w:val="es-ES"/>
        </w:rPr>
        <w:t>8.9.4</w:t>
      </w:r>
      <w:r w:rsidR="00852C57">
        <w:fldChar w:fldCharType="end"/>
      </w:r>
      <w:r w:rsidRPr="005518F0">
        <w:rPr>
          <w:lang w:val="es-ES"/>
        </w:rPr>
        <w:t>) del cuerpo del método especifiquen una expresión. Si la ejecución del cuerpo del método de un método void se completa normalmente (es decir, el control llega al final del cuerpo del método), el método regresa al llamador actual.</w:t>
      </w:r>
    </w:p>
    <w:p w14:paraId="3F2E5620" w14:textId="77777777" w:rsidR="0028536B" w:rsidRPr="005518F0" w:rsidRDefault="0028536B">
      <w:pPr>
        <w:rPr>
          <w:lang w:val="es-ES"/>
        </w:rPr>
      </w:pPr>
      <w:r w:rsidRPr="005518F0">
        <w:rPr>
          <w:lang w:val="es-ES"/>
        </w:rPr>
        <w:t xml:space="preserve">Cuando el tipo de resultado de un método no es </w:t>
      </w:r>
      <w:r w:rsidRPr="005518F0">
        <w:rPr>
          <w:rStyle w:val="Codefragment"/>
          <w:lang w:val="es-ES"/>
        </w:rPr>
        <w:t>void</w:t>
      </w:r>
      <w:r w:rsidRPr="005518F0">
        <w:rPr>
          <w:lang w:val="es-ES"/>
        </w:rPr>
        <w:t xml:space="preserve">, cada instrucción </w:t>
      </w:r>
      <w:r w:rsidRPr="005518F0">
        <w:rPr>
          <w:rStyle w:val="Codefragment"/>
          <w:lang w:val="es-ES"/>
        </w:rPr>
        <w:t>return</w:t>
      </w:r>
      <w:r w:rsidRPr="005518F0">
        <w:rPr>
          <w:lang w:val="es-ES"/>
        </w:rPr>
        <w:t xml:space="preserve"> del cuerpo del método debe especificar una expresión convertible implícitamente al tipo de resultado. El extremo del cuerpo de un método que devuelve un valor no debe ser alcanzable. En otras palabras, en los métodos que devuelven valores no está permitido que el control llegue al final del cuerpo del método.</w:t>
      </w:r>
    </w:p>
    <w:p w14:paraId="3F2E5621" w14:textId="77777777" w:rsidR="0028536B" w:rsidRDefault="0028536B">
      <w:r>
        <w:t>En el ejemplo</w:t>
      </w:r>
    </w:p>
    <w:p w14:paraId="3F2E5622" w14:textId="77777777" w:rsidR="0028536B" w:rsidRDefault="0028536B">
      <w:pPr>
        <w:pStyle w:val="Code"/>
      </w:pPr>
      <w:r>
        <w:t>class A</w:t>
      </w:r>
      <w:r>
        <w:br/>
        <w:t>{</w:t>
      </w:r>
      <w:r>
        <w:br/>
      </w:r>
      <w:r>
        <w:tab/>
        <w:t>public int F() {}</w:t>
      </w:r>
      <w:r>
        <w:tab/>
      </w:r>
      <w:r>
        <w:tab/>
      </w:r>
      <w:r>
        <w:tab/>
        <w:t>// Error, return value required</w:t>
      </w:r>
    </w:p>
    <w:p w14:paraId="3F2E5623" w14:textId="77777777" w:rsidR="0028536B" w:rsidRDefault="0028536B">
      <w:pPr>
        <w:pStyle w:val="Code"/>
      </w:pPr>
      <w:r>
        <w:tab/>
        <w:t>public int G() {</w:t>
      </w:r>
      <w:r>
        <w:br/>
      </w:r>
      <w:r>
        <w:tab/>
      </w:r>
      <w:r>
        <w:tab/>
        <w:t>return 1;</w:t>
      </w:r>
      <w:r>
        <w:br/>
      </w:r>
      <w:r>
        <w:tab/>
        <w:t>}</w:t>
      </w:r>
    </w:p>
    <w:p w14:paraId="3F2E5624" w14:textId="77777777" w:rsidR="0028536B" w:rsidRDefault="0028536B">
      <w:pPr>
        <w:pStyle w:val="Code"/>
      </w:pPr>
      <w:r>
        <w:lastRenderedPageBreak/>
        <w:tab/>
        <w:t>public int H(bool b) {</w:t>
      </w:r>
      <w:r>
        <w:br/>
      </w:r>
      <w:r>
        <w:tab/>
      </w:r>
      <w:r>
        <w:tab/>
        <w:t>if (b) {</w:t>
      </w:r>
      <w:r>
        <w:br/>
      </w:r>
      <w:r>
        <w:tab/>
      </w:r>
      <w:r>
        <w:tab/>
      </w:r>
      <w:r>
        <w:tab/>
        <w:t>return 1;</w:t>
      </w:r>
      <w:r>
        <w:br/>
      </w:r>
      <w:r>
        <w:tab/>
      </w:r>
      <w:r>
        <w:tab/>
        <w:t>}</w:t>
      </w:r>
      <w:r>
        <w:br/>
      </w:r>
      <w:r>
        <w:tab/>
      </w:r>
      <w:r>
        <w:tab/>
        <w:t>else {</w:t>
      </w:r>
      <w:r>
        <w:br/>
      </w:r>
      <w:r>
        <w:tab/>
      </w:r>
      <w:r>
        <w:tab/>
      </w:r>
      <w:r>
        <w:tab/>
        <w:t>return 0;</w:t>
      </w:r>
      <w:r>
        <w:br/>
      </w:r>
      <w:r>
        <w:tab/>
      </w:r>
      <w:r>
        <w:tab/>
        <w:t>}</w:t>
      </w:r>
      <w:r>
        <w:br/>
      </w:r>
      <w:r>
        <w:tab/>
        <w:t>}</w:t>
      </w:r>
      <w:r>
        <w:br/>
        <w:t>}</w:t>
      </w:r>
    </w:p>
    <w:p w14:paraId="3F2E5625" w14:textId="77777777" w:rsidR="0028536B" w:rsidRPr="005518F0" w:rsidRDefault="0028536B">
      <w:pPr>
        <w:rPr>
          <w:lang w:val="es-ES"/>
        </w:rPr>
      </w:pPr>
      <w:r w:rsidRPr="005518F0">
        <w:rPr>
          <w:lang w:val="es-ES"/>
        </w:rPr>
        <w:t xml:space="preserve">el método </w:t>
      </w:r>
      <w:r w:rsidRPr="005518F0">
        <w:rPr>
          <w:rStyle w:val="Codefragment"/>
          <w:lang w:val="es-ES"/>
        </w:rPr>
        <w:t>F</w:t>
      </w:r>
      <w:r w:rsidRPr="005518F0">
        <w:rPr>
          <w:lang w:val="es-ES"/>
        </w:rPr>
        <w:t xml:space="preserve"> que devuelve un valor produce un error en tiempo de compilación, porque el control puede alcanzar el final del cuerpo del método. Los métodos </w:t>
      </w:r>
      <w:r w:rsidRPr="005518F0">
        <w:rPr>
          <w:rStyle w:val="Codefragment"/>
          <w:lang w:val="es-ES"/>
        </w:rPr>
        <w:t>G</w:t>
      </w:r>
      <w:r w:rsidRPr="005518F0">
        <w:rPr>
          <w:lang w:val="es-ES"/>
        </w:rPr>
        <w:t xml:space="preserve"> y </w:t>
      </w:r>
      <w:r w:rsidRPr="005518F0">
        <w:rPr>
          <w:rStyle w:val="Codefragment"/>
          <w:lang w:val="es-ES"/>
        </w:rPr>
        <w:t>H</w:t>
      </w:r>
      <w:r w:rsidRPr="005518F0">
        <w:rPr>
          <w:lang w:val="es-ES"/>
        </w:rPr>
        <w:t xml:space="preserve"> son correctos porque todos los caminos de ejecución posibles terminan en una instrucción return que especifica un valor a devolver.</w:t>
      </w:r>
    </w:p>
    <w:p w14:paraId="3F2E5626" w14:textId="77777777" w:rsidR="0028536B" w:rsidRDefault="0028536B">
      <w:pPr>
        <w:pStyle w:val="Heading3"/>
      </w:pPr>
      <w:bookmarkStart w:id="1272" w:name="_Toc365607123"/>
      <w:r>
        <w:t>Sobrecarga de métodos</w:t>
      </w:r>
      <w:bookmarkEnd w:id="1272"/>
    </w:p>
    <w:p w14:paraId="3F2E5627" w14:textId="77777777" w:rsidR="0028536B" w:rsidRPr="005518F0" w:rsidRDefault="0028536B">
      <w:pPr>
        <w:rPr>
          <w:lang w:val="es-ES"/>
        </w:rPr>
      </w:pPr>
      <w:r w:rsidRPr="005518F0">
        <w:rPr>
          <w:lang w:val="es-ES"/>
        </w:rPr>
        <w:t>Las reglas de resolución de sobrecarga de métodos se describen en §</w:t>
      </w:r>
      <w:r w:rsidR="00852C57">
        <w:fldChar w:fldCharType="begin"/>
      </w:r>
      <w:r w:rsidRPr="005518F0">
        <w:rPr>
          <w:lang w:val="es-ES"/>
        </w:rPr>
        <w:instrText xml:space="preserve"> REF _Ref450459464 \r \h </w:instrText>
      </w:r>
      <w:r w:rsidR="00852C57">
        <w:fldChar w:fldCharType="separate"/>
      </w:r>
      <w:r w:rsidR="00437C65" w:rsidRPr="005518F0">
        <w:rPr>
          <w:lang w:val="es-ES"/>
        </w:rPr>
        <w:t>7.5.2</w:t>
      </w:r>
      <w:r w:rsidR="00852C57">
        <w:fldChar w:fldCharType="end"/>
      </w:r>
      <w:r w:rsidRPr="005518F0">
        <w:rPr>
          <w:lang w:val="es-ES"/>
        </w:rPr>
        <w:t>.</w:t>
      </w:r>
    </w:p>
    <w:p w14:paraId="3F2E5628" w14:textId="77777777" w:rsidR="0028536B" w:rsidRDefault="0028536B">
      <w:pPr>
        <w:pStyle w:val="Heading2"/>
      </w:pPr>
      <w:bookmarkStart w:id="1273" w:name="_Toc445783055"/>
      <w:bookmarkStart w:id="1274" w:name="_Ref456697676"/>
      <w:bookmarkStart w:id="1275" w:name="_Ref461974711"/>
      <w:bookmarkStart w:id="1276" w:name="_Ref462986749"/>
      <w:bookmarkStart w:id="1277" w:name="_Ref463513613"/>
      <w:bookmarkStart w:id="1278" w:name="_Ref464377045"/>
      <w:bookmarkStart w:id="1279" w:name="_Ref465580584"/>
      <w:bookmarkStart w:id="1280" w:name="_Ref495219409"/>
      <w:bookmarkStart w:id="1281" w:name="_Ref513709172"/>
      <w:bookmarkStart w:id="1282" w:name="_Ref513790608"/>
      <w:bookmarkStart w:id="1283" w:name="_Ref174219512"/>
      <w:bookmarkStart w:id="1284" w:name="_Ref456697690"/>
      <w:bookmarkStart w:id="1285" w:name="_Toc365607124"/>
      <w:r>
        <w:t>Propiedades</w:t>
      </w:r>
      <w:bookmarkEnd w:id="1273"/>
      <w:bookmarkEnd w:id="1274"/>
      <w:bookmarkEnd w:id="1275"/>
      <w:bookmarkEnd w:id="1276"/>
      <w:bookmarkEnd w:id="1277"/>
      <w:bookmarkEnd w:id="1278"/>
      <w:bookmarkEnd w:id="1279"/>
      <w:bookmarkEnd w:id="1280"/>
      <w:bookmarkEnd w:id="1281"/>
      <w:bookmarkEnd w:id="1282"/>
      <w:bookmarkEnd w:id="1283"/>
      <w:bookmarkEnd w:id="1285"/>
    </w:p>
    <w:p w14:paraId="3F2E5629" w14:textId="77777777" w:rsidR="0028536B" w:rsidRPr="005518F0" w:rsidRDefault="0028536B">
      <w:pPr>
        <w:rPr>
          <w:lang w:val="es-ES"/>
        </w:rPr>
      </w:pPr>
      <w:r w:rsidRPr="005518F0">
        <w:rPr>
          <w:lang w:val="es-ES"/>
        </w:rPr>
        <w:t xml:space="preserve">Una </w:t>
      </w:r>
      <w:r w:rsidRPr="005518F0">
        <w:rPr>
          <w:rStyle w:val="Term"/>
          <w:lang w:val="es-ES"/>
        </w:rPr>
        <w:t>propiedad</w:t>
      </w:r>
      <w:r w:rsidRPr="005518F0">
        <w:rPr>
          <w:lang w:val="es-ES"/>
        </w:rPr>
        <w:t xml:space="preserve"> es un miembro que proporciona acceso a una característica de un objeto o una clase. Los ejemplos de propiedades incluyen la longitud de una cadena, el tamaño de una fuente, el título de una ventana, el nombre de un cliente, etc. Las propiedades son una extensión natural de los campos; ambos son miembros denominados con tipos asociados, y la sintaxis que se utiliza para el acceso a campos y propiedades es la misma. No obstante, a diferencia de los campos, las propiedades no denotan ubicaciones de almacenamiento. Las propiedades tienen </w:t>
      </w:r>
      <w:r w:rsidRPr="005518F0">
        <w:rPr>
          <w:rStyle w:val="Term"/>
          <w:lang w:val="es-ES"/>
        </w:rPr>
        <w:t>descriptores de acceso</w:t>
      </w:r>
      <w:r w:rsidRPr="005518F0">
        <w:rPr>
          <w:lang w:val="es-ES"/>
        </w:rPr>
        <w:t xml:space="preserve"> que especifican las instrucciones que deben ejecutarse para leer o escribir sus valores. Las propiedades proporcionan un mecanismo para asociar acciones a la lectura y escritura de los atributos de un objeto. Además, permiten el cálculo de dichos atributos.</w:t>
      </w:r>
    </w:p>
    <w:p w14:paraId="3F2E562A" w14:textId="77777777" w:rsidR="0028536B" w:rsidRPr="005518F0" w:rsidRDefault="0028536B">
      <w:pPr>
        <w:rPr>
          <w:lang w:val="es-ES"/>
        </w:rPr>
      </w:pPr>
      <w:r w:rsidRPr="005518F0">
        <w:rPr>
          <w:lang w:val="es-ES"/>
        </w:rPr>
        <w:t>Las propiedades se declaran mediante declaraciones de propiedad (</w:t>
      </w:r>
      <w:r w:rsidRPr="005518F0">
        <w:rPr>
          <w:rStyle w:val="Production"/>
          <w:lang w:val="es-ES"/>
        </w:rPr>
        <w:t>property-declaration</w:t>
      </w:r>
      <w:r w:rsidRPr="005518F0">
        <w:rPr>
          <w:lang w:val="es-ES"/>
        </w:rPr>
        <w:t>):</w:t>
      </w:r>
    </w:p>
    <w:p w14:paraId="3F2E562B" w14:textId="77777777"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14:paraId="3F2E562C" w14:textId="77777777" w:rsidR="0028536B" w:rsidRDefault="0028536B">
      <w:pPr>
        <w:pStyle w:val="Grammar"/>
      </w:pPr>
      <w:r>
        <w:t>property-modifiers:</w:t>
      </w:r>
      <w:r>
        <w:br/>
        <w:t>property-modifier</w:t>
      </w:r>
      <w:r>
        <w:br/>
        <w:t>property-modifiers   property-modifier</w:t>
      </w:r>
    </w:p>
    <w:p w14:paraId="3F2E562D" w14:textId="77777777"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14:paraId="3F2E562E" w14:textId="77777777" w:rsidR="0028536B" w:rsidRPr="005518F0" w:rsidRDefault="0028536B">
      <w:pPr>
        <w:pStyle w:val="Grammar"/>
        <w:rPr>
          <w:lang w:val="es-ES"/>
        </w:rPr>
      </w:pPr>
      <w:r>
        <w:t>member-name:</w:t>
      </w:r>
      <w:r>
        <w:br/>
        <w:t>identifier</w:t>
      </w:r>
      <w:r>
        <w:br/>
        <w:t xml:space="preserve">interface-type   </w:t>
      </w:r>
      <w:r>
        <w:rPr>
          <w:rStyle w:val="Terminal"/>
        </w:rPr>
        <w:t>.</w:t>
      </w:r>
      <w:r>
        <w:t xml:space="preserve">   </w:t>
      </w:r>
      <w:r w:rsidRPr="005518F0">
        <w:rPr>
          <w:lang w:val="es-ES"/>
        </w:rPr>
        <w:t>identifier</w:t>
      </w:r>
    </w:p>
    <w:p w14:paraId="3F2E562F" w14:textId="77777777" w:rsidR="0028536B" w:rsidRPr="005518F0" w:rsidRDefault="0028536B">
      <w:pPr>
        <w:rPr>
          <w:lang w:val="es-ES"/>
        </w:rPr>
      </w:pPr>
      <w:r w:rsidRPr="005518F0">
        <w:rPr>
          <w:lang w:val="es-ES"/>
        </w:rPr>
        <w:t>Una declaración de propiedad (</w:t>
      </w:r>
      <w:r w:rsidRPr="005518F0">
        <w:rPr>
          <w:rStyle w:val="Production"/>
          <w:lang w:val="es-ES"/>
        </w:rPr>
        <w:t>property-declaration</w:t>
      </w:r>
      <w:r w:rsidRPr="005518F0">
        <w:rPr>
          <w:lang w:val="es-ES"/>
        </w:rPr>
        <w:t>) puede incluir un conjunto de atributos (</w:t>
      </w:r>
      <w:r w:rsidRPr="005518F0">
        <w:rPr>
          <w:rStyle w:val="Production"/>
          <w:lang w:val="es-ES"/>
        </w:rPr>
        <w:t>attributes</w:t>
      </w:r>
      <w:r w:rsidRPr="005518F0">
        <w:rPr>
          <w:lang w:val="es-ES"/>
        </w:rPr>
        <w:t>) (§</w:t>
      </w:r>
      <w:r w:rsidR="00852C57">
        <w:fldChar w:fldCharType="begin"/>
      </w:r>
      <w:r w:rsidRPr="005518F0">
        <w:rPr>
          <w:lang w:val="es-ES"/>
        </w:rPr>
        <w:instrText xml:space="preserve"> REF _Ref463497458 \r \h </w:instrText>
      </w:r>
      <w:r w:rsidR="00852C57">
        <w:fldChar w:fldCharType="separate"/>
      </w:r>
      <w:r w:rsidR="00437C65" w:rsidRPr="005518F0">
        <w:rPr>
          <w:lang w:val="es-ES"/>
        </w:rPr>
        <w:t>17</w:t>
      </w:r>
      <w:r w:rsidR="00852C57">
        <w:fldChar w:fldCharType="end"/>
      </w:r>
      <w:r w:rsidRPr="005518F0">
        <w:rPr>
          <w:lang w:val="es-ES"/>
        </w:rPr>
        <w:t>) y una combinación válida de los cuatro modificadores de acceso (§</w:t>
      </w:r>
      <w:r w:rsidR="00852C57">
        <w:fldChar w:fldCharType="begin"/>
      </w:r>
      <w:r w:rsidRPr="005518F0">
        <w:rPr>
          <w:lang w:val="es-ES"/>
        </w:rPr>
        <w:instrText xml:space="preserve"> REF _Ref457390769 \r \h </w:instrText>
      </w:r>
      <w:r w:rsidR="00852C57">
        <w:fldChar w:fldCharType="separate"/>
      </w:r>
      <w:r w:rsidR="00437C65" w:rsidRPr="005518F0">
        <w:rPr>
          <w:lang w:val="es-ES"/>
        </w:rPr>
        <w:t>10.3.5</w:t>
      </w:r>
      <w:r w:rsidR="00852C57">
        <w:fldChar w:fldCharType="end"/>
      </w:r>
      <w:r w:rsidRPr="005518F0">
        <w:rPr>
          <w:lang w:val="es-ES"/>
        </w:rPr>
        <w:t xml:space="preserve">), los modificadores </w:t>
      </w:r>
      <w:r w:rsidRPr="005518F0">
        <w:rPr>
          <w:rStyle w:val="Codefragment"/>
          <w:lang w:val="es-ES"/>
        </w:rPr>
        <w:t>new</w:t>
      </w:r>
      <w:r w:rsidRPr="005518F0">
        <w:rPr>
          <w:lang w:val="es-ES"/>
        </w:rPr>
        <w:t xml:space="preserve"> (§</w:t>
      </w:r>
      <w:r w:rsidR="00852C57">
        <w:fldChar w:fldCharType="begin"/>
      </w:r>
      <w:r w:rsidRPr="005518F0">
        <w:rPr>
          <w:lang w:val="es-ES"/>
        </w:rPr>
        <w:instrText xml:space="preserve"> REF _Ref457122985 \r \h </w:instrText>
      </w:r>
      <w:r w:rsidR="00852C57">
        <w:fldChar w:fldCharType="separate"/>
      </w:r>
      <w:r w:rsidR="00437C65" w:rsidRPr="005518F0">
        <w:rPr>
          <w:lang w:val="es-ES"/>
        </w:rPr>
        <w:t>10.3.4</w:t>
      </w:r>
      <w:r w:rsidR="00852C57">
        <w:fldChar w:fldCharType="end"/>
      </w:r>
      <w:r w:rsidRPr="005518F0">
        <w:rPr>
          <w:lang w:val="es-ES"/>
        </w:rPr>
        <w:t xml:space="preserve">), </w:t>
      </w:r>
      <w:r w:rsidRPr="005518F0">
        <w:rPr>
          <w:rStyle w:val="Codefragment"/>
          <w:lang w:val="es-ES"/>
        </w:rPr>
        <w:t>static</w:t>
      </w:r>
      <w:r w:rsidRPr="005518F0">
        <w:rPr>
          <w:lang w:val="es-ES"/>
        </w:rPr>
        <w:t xml:space="preserve"> (§</w:t>
      </w:r>
      <w:r w:rsidR="00852C57">
        <w:fldChar w:fldCharType="begin"/>
      </w:r>
      <w:r w:rsidRPr="005518F0">
        <w:rPr>
          <w:lang w:val="es-ES"/>
        </w:rPr>
        <w:instrText xml:space="preserve"> REF _Ref458831933 \r \h </w:instrText>
      </w:r>
      <w:r w:rsidR="00852C57">
        <w:fldChar w:fldCharType="separate"/>
      </w:r>
      <w:r w:rsidR="00437C65" w:rsidRPr="005518F0">
        <w:rPr>
          <w:lang w:val="es-ES"/>
        </w:rPr>
        <w:t>10.6.2</w:t>
      </w:r>
      <w:r w:rsidR="00852C57">
        <w:fldChar w:fldCharType="end"/>
      </w:r>
      <w:r w:rsidRPr="005518F0">
        <w:rPr>
          <w:lang w:val="es-ES"/>
        </w:rPr>
        <w:t xml:space="preserve">), </w:t>
      </w:r>
      <w:r w:rsidRPr="005518F0">
        <w:rPr>
          <w:rStyle w:val="Codefragment"/>
          <w:lang w:val="es-ES"/>
        </w:rPr>
        <w:t>virtual</w:t>
      </w:r>
      <w:r w:rsidRPr="005518F0">
        <w:rPr>
          <w:lang w:val="es-ES"/>
        </w:rPr>
        <w:t xml:space="preserve"> (§</w:t>
      </w:r>
      <w:r w:rsidR="00852C57">
        <w:fldChar w:fldCharType="begin"/>
      </w:r>
      <w:r w:rsidRPr="005518F0">
        <w:rPr>
          <w:lang w:val="es-ES"/>
        </w:rPr>
        <w:instrText xml:space="preserve"> REF _Ref458831944 \r \h </w:instrText>
      </w:r>
      <w:r w:rsidR="00852C57">
        <w:fldChar w:fldCharType="separate"/>
      </w:r>
      <w:r w:rsidR="00437C65" w:rsidRPr="005518F0">
        <w:rPr>
          <w:lang w:val="es-ES"/>
        </w:rPr>
        <w:t>10.6.3</w:t>
      </w:r>
      <w:r w:rsidR="00852C57">
        <w:fldChar w:fldCharType="end"/>
      </w:r>
      <w:r w:rsidRPr="005518F0">
        <w:rPr>
          <w:lang w:val="es-ES"/>
        </w:rPr>
        <w:t xml:space="preserve">), </w:t>
      </w:r>
      <w:r w:rsidRPr="005518F0">
        <w:rPr>
          <w:rStyle w:val="Codefragment"/>
          <w:lang w:val="es-ES"/>
        </w:rPr>
        <w:t>override</w:t>
      </w:r>
      <w:r w:rsidRPr="005518F0">
        <w:rPr>
          <w:lang w:val="es-ES"/>
        </w:rPr>
        <w:t xml:space="preserve"> (§</w:t>
      </w:r>
      <w:r w:rsidR="00852C57">
        <w:fldChar w:fldCharType="begin"/>
      </w:r>
      <w:r w:rsidRPr="005518F0">
        <w:rPr>
          <w:lang w:val="es-ES"/>
        </w:rPr>
        <w:instrText xml:space="preserve"> REF _Ref459600522 \r \h </w:instrText>
      </w:r>
      <w:r w:rsidR="00852C57">
        <w:fldChar w:fldCharType="separate"/>
      </w:r>
      <w:r w:rsidR="00437C65" w:rsidRPr="005518F0">
        <w:rPr>
          <w:lang w:val="es-ES"/>
        </w:rPr>
        <w:t>10.6.4</w:t>
      </w:r>
      <w:r w:rsidR="00852C57">
        <w:fldChar w:fldCharType="end"/>
      </w:r>
      <w:r w:rsidRPr="005518F0">
        <w:rPr>
          <w:lang w:val="es-ES"/>
        </w:rPr>
        <w:t xml:space="preserve">), </w:t>
      </w:r>
      <w:r w:rsidRPr="005518F0">
        <w:rPr>
          <w:rStyle w:val="Codefragment"/>
          <w:lang w:val="es-ES"/>
        </w:rPr>
        <w:t>sealed</w:t>
      </w:r>
      <w:r w:rsidRPr="005518F0">
        <w:rPr>
          <w:lang w:val="es-ES"/>
        </w:rPr>
        <w:t xml:space="preserve"> (§</w:t>
      </w:r>
      <w:r w:rsidR="00852C57">
        <w:fldChar w:fldCharType="begin"/>
      </w:r>
      <w:r w:rsidRPr="005518F0">
        <w:rPr>
          <w:lang w:val="es-ES"/>
        </w:rPr>
        <w:instrText xml:space="preserve"> REF _Ref497214085 \r \h </w:instrText>
      </w:r>
      <w:r w:rsidR="00852C57">
        <w:fldChar w:fldCharType="separate"/>
      </w:r>
      <w:r w:rsidR="00437C65" w:rsidRPr="005518F0">
        <w:rPr>
          <w:lang w:val="es-ES"/>
        </w:rPr>
        <w:t>10.6.5</w:t>
      </w:r>
      <w:r w:rsidR="00852C57">
        <w:fldChar w:fldCharType="end"/>
      </w:r>
      <w:r w:rsidRPr="005518F0">
        <w:rPr>
          <w:lang w:val="es-ES"/>
        </w:rPr>
        <w:t xml:space="preserve">), </w:t>
      </w:r>
      <w:r w:rsidRPr="005518F0">
        <w:rPr>
          <w:rStyle w:val="Codefragment"/>
          <w:lang w:val="es-ES"/>
        </w:rPr>
        <w:t>abstract</w:t>
      </w:r>
      <w:r w:rsidRPr="005518F0">
        <w:rPr>
          <w:lang w:val="es-ES"/>
        </w:rPr>
        <w:t xml:space="preserve"> (§</w:t>
      </w:r>
      <w:r w:rsidR="00852C57">
        <w:fldChar w:fldCharType="begin"/>
      </w:r>
      <w:r w:rsidRPr="005518F0">
        <w:rPr>
          <w:lang w:val="es-ES"/>
        </w:rPr>
        <w:instrText xml:space="preserve"> REF _Ref508600735 \r \h </w:instrText>
      </w:r>
      <w:r w:rsidR="00852C57">
        <w:fldChar w:fldCharType="separate"/>
      </w:r>
      <w:r w:rsidR="00437C65" w:rsidRPr="005518F0">
        <w:rPr>
          <w:lang w:val="es-ES"/>
        </w:rPr>
        <w:t>10.6.6</w:t>
      </w:r>
      <w:r w:rsidR="00852C57">
        <w:fldChar w:fldCharType="end"/>
      </w:r>
      <w:r w:rsidRPr="005518F0">
        <w:rPr>
          <w:lang w:val="es-ES"/>
        </w:rPr>
        <w:t xml:space="preserve">) y </w:t>
      </w:r>
      <w:r w:rsidRPr="005518F0">
        <w:rPr>
          <w:rStyle w:val="Codefragment"/>
          <w:lang w:val="es-ES"/>
        </w:rPr>
        <w:t>extern</w:t>
      </w:r>
      <w:r w:rsidRPr="005518F0">
        <w:rPr>
          <w:lang w:val="es-ES"/>
        </w:rPr>
        <w:t xml:space="preserve"> (§</w:t>
      </w:r>
      <w:r w:rsidR="00852C57">
        <w:fldChar w:fldCharType="begin"/>
      </w:r>
      <w:r w:rsidRPr="005518F0">
        <w:rPr>
          <w:lang w:val="es-ES"/>
        </w:rPr>
        <w:instrText xml:space="preserve"> REF _Ref462622820 \r \h </w:instrText>
      </w:r>
      <w:r w:rsidR="00852C57">
        <w:fldChar w:fldCharType="separate"/>
      </w:r>
      <w:r w:rsidR="00437C65" w:rsidRPr="005518F0">
        <w:rPr>
          <w:lang w:val="es-ES"/>
        </w:rPr>
        <w:t>10.6.7</w:t>
      </w:r>
      <w:r w:rsidR="00852C57">
        <w:fldChar w:fldCharType="end"/>
      </w:r>
      <w:r w:rsidRPr="005518F0">
        <w:rPr>
          <w:lang w:val="es-ES"/>
        </w:rPr>
        <w:t>).</w:t>
      </w:r>
    </w:p>
    <w:p w14:paraId="3F2E5630" w14:textId="77777777" w:rsidR="0028536B" w:rsidRPr="005518F0" w:rsidRDefault="0028536B">
      <w:pPr>
        <w:rPr>
          <w:lang w:val="es-ES"/>
        </w:rPr>
      </w:pPr>
      <w:r w:rsidRPr="005518F0">
        <w:rPr>
          <w:lang w:val="es-ES"/>
        </w:rPr>
        <w:lastRenderedPageBreak/>
        <w:t>Las declaraciones de propiedad están sujetas a las mismas reglas que las declaraciones de método (§</w:t>
      </w:r>
      <w:r w:rsidR="00852C57">
        <w:fldChar w:fldCharType="begin"/>
      </w:r>
      <w:r w:rsidRPr="005518F0">
        <w:rPr>
          <w:lang w:val="es-ES"/>
        </w:rPr>
        <w:instrText xml:space="preserve"> REF _Ref456697668 \r \h </w:instrText>
      </w:r>
      <w:r w:rsidR="00852C57">
        <w:fldChar w:fldCharType="separate"/>
      </w:r>
      <w:r w:rsidR="00437C65" w:rsidRPr="005518F0">
        <w:rPr>
          <w:lang w:val="es-ES"/>
        </w:rPr>
        <w:t>10.6</w:t>
      </w:r>
      <w:r w:rsidR="00852C57">
        <w:fldChar w:fldCharType="end"/>
      </w:r>
      <w:r w:rsidRPr="005518F0">
        <w:rPr>
          <w:lang w:val="es-ES"/>
        </w:rPr>
        <w:t>) en lo que respecta a las combinaciones válidas de modificadores.</w:t>
      </w:r>
    </w:p>
    <w:p w14:paraId="3F2E5631" w14:textId="77777777" w:rsidR="0028536B" w:rsidRPr="005518F0" w:rsidRDefault="0028536B">
      <w:pPr>
        <w:rPr>
          <w:lang w:val="es-ES"/>
        </w:rPr>
      </w:pPr>
      <w:r w:rsidRPr="005518F0">
        <w:rPr>
          <w:lang w:val="es-ES"/>
        </w:rPr>
        <w:t>El tipo (</w:t>
      </w:r>
      <w:r w:rsidRPr="005518F0">
        <w:rPr>
          <w:rStyle w:val="Production"/>
          <w:lang w:val="es-ES"/>
        </w:rPr>
        <w:t>type</w:t>
      </w:r>
      <w:r w:rsidRPr="005518F0">
        <w:rPr>
          <w:lang w:val="es-ES"/>
        </w:rPr>
        <w:t>) de una declaración de propiedad especifica el tipo de la propiedad introducida en la declaración, y el nombre de miembro (</w:t>
      </w:r>
      <w:r w:rsidRPr="005518F0">
        <w:rPr>
          <w:rStyle w:val="Production"/>
          <w:lang w:val="es-ES"/>
        </w:rPr>
        <w:t>member-name</w:t>
      </w:r>
      <w:r w:rsidRPr="005518F0">
        <w:rPr>
          <w:lang w:val="es-ES"/>
        </w:rPr>
        <w:t>) especifica el nombre de la propiedad. Salvo que la propiedad sea una implementación de miembro de interfaz explícita, el nombre de miembro (</w:t>
      </w:r>
      <w:r w:rsidRPr="005518F0">
        <w:rPr>
          <w:rStyle w:val="Production"/>
          <w:lang w:val="es-ES"/>
        </w:rPr>
        <w:t>member-name</w:t>
      </w:r>
      <w:r w:rsidRPr="005518F0">
        <w:rPr>
          <w:lang w:val="es-ES"/>
        </w:rPr>
        <w:t>) es simplemente un identificador (</w:t>
      </w:r>
      <w:r w:rsidRPr="005518F0">
        <w:rPr>
          <w:rStyle w:val="Production"/>
          <w:lang w:val="es-ES"/>
        </w:rPr>
        <w:t>identifier</w:t>
      </w:r>
      <w:r w:rsidRPr="005518F0">
        <w:rPr>
          <w:lang w:val="es-ES"/>
        </w:rPr>
        <w:t>). Para una implementación de miembro de interfaz explícita (§</w:t>
      </w:r>
      <w:r w:rsidR="00852C57">
        <w:fldChar w:fldCharType="begin"/>
      </w:r>
      <w:r w:rsidRPr="005518F0">
        <w:rPr>
          <w:lang w:val="es-ES"/>
        </w:rPr>
        <w:instrText xml:space="preserve"> REF _Ref458832533 \r \h </w:instrText>
      </w:r>
      <w:r w:rsidR="00852C57">
        <w:fldChar w:fldCharType="separate"/>
      </w:r>
      <w:r w:rsidR="00437C65" w:rsidRPr="005518F0">
        <w:rPr>
          <w:lang w:val="es-ES"/>
        </w:rPr>
        <w:t>13.4.1</w:t>
      </w:r>
      <w:r w:rsidR="00852C57">
        <w:fldChar w:fldCharType="end"/>
      </w:r>
      <w:r w:rsidRPr="005518F0">
        <w:rPr>
          <w:lang w:val="es-ES"/>
        </w:rPr>
        <w:t>), el nombre de miembro (</w:t>
      </w:r>
      <w:r w:rsidRPr="005518F0">
        <w:rPr>
          <w:rStyle w:val="Production"/>
          <w:lang w:val="es-ES"/>
        </w:rPr>
        <w:t>member-name</w:t>
      </w:r>
      <w:r w:rsidRPr="005518F0">
        <w:rPr>
          <w:lang w:val="es-ES"/>
        </w:rPr>
        <w:t>) se compone de un tipo de interfaz (</w:t>
      </w:r>
      <w:r w:rsidRPr="005518F0">
        <w:rPr>
          <w:rStyle w:val="Production"/>
          <w:lang w:val="es-ES"/>
        </w:rPr>
        <w:t>interface-type</w:t>
      </w:r>
      <w:r w:rsidRPr="005518F0">
        <w:rPr>
          <w:lang w:val="es-ES"/>
        </w:rPr>
        <w:t>) seguido de “</w:t>
      </w:r>
      <w:r w:rsidRPr="005518F0">
        <w:rPr>
          <w:rStyle w:val="Codefragment"/>
          <w:lang w:val="es-ES"/>
        </w:rPr>
        <w:t>.</w:t>
      </w:r>
      <w:r w:rsidRPr="005518F0">
        <w:rPr>
          <w:lang w:val="es-ES"/>
        </w:rPr>
        <w:t>” y un identificador (</w:t>
      </w:r>
      <w:r w:rsidRPr="005518F0">
        <w:rPr>
          <w:rStyle w:val="Production"/>
          <w:lang w:val="es-ES"/>
        </w:rPr>
        <w:t>identifier</w:t>
      </w:r>
      <w:r w:rsidRPr="005518F0">
        <w:rPr>
          <w:lang w:val="es-ES"/>
        </w:rPr>
        <w:t>).</w:t>
      </w:r>
    </w:p>
    <w:p w14:paraId="3F2E5632" w14:textId="77777777" w:rsidR="0028536B" w:rsidRPr="005518F0" w:rsidRDefault="0028536B">
      <w:pPr>
        <w:rPr>
          <w:lang w:val="es-ES"/>
        </w:rPr>
      </w:pPr>
      <w:r w:rsidRPr="005518F0">
        <w:rPr>
          <w:lang w:val="es-ES"/>
        </w:rPr>
        <w:t>El tipo (</w:t>
      </w:r>
      <w:r w:rsidRPr="005518F0">
        <w:rPr>
          <w:rStyle w:val="Production"/>
          <w:lang w:val="es-ES"/>
        </w:rPr>
        <w:t>type</w:t>
      </w:r>
      <w:r w:rsidRPr="005518F0">
        <w:rPr>
          <w:lang w:val="es-ES"/>
        </w:rPr>
        <w:t>) de una propiedad debe ser al menos tan accesible como la misma propiedad (§</w:t>
      </w:r>
      <w:r w:rsidR="00852C57">
        <w:fldChar w:fldCharType="begin"/>
      </w:r>
      <w:r w:rsidR="006E6E27" w:rsidRPr="005518F0">
        <w:rPr>
          <w:lang w:val="es-ES"/>
        </w:rPr>
        <w:instrText xml:space="preserve"> REF _Ref174230840 \r \h </w:instrText>
      </w:r>
      <w:r w:rsidR="00852C57">
        <w:fldChar w:fldCharType="separate"/>
      </w:r>
      <w:r w:rsidR="00437C65" w:rsidRPr="005518F0">
        <w:rPr>
          <w:lang w:val="es-ES"/>
        </w:rPr>
        <w:t>3.5.4</w:t>
      </w:r>
      <w:r w:rsidR="00852C57">
        <w:fldChar w:fldCharType="end"/>
      </w:r>
      <w:r w:rsidRPr="005518F0">
        <w:rPr>
          <w:lang w:val="es-ES"/>
        </w:rPr>
        <w:t>).</w:t>
      </w:r>
    </w:p>
    <w:p w14:paraId="3F2E5633" w14:textId="77777777" w:rsidR="0028536B" w:rsidRPr="005518F0" w:rsidRDefault="0028536B">
      <w:pPr>
        <w:rPr>
          <w:lang w:val="es-ES"/>
        </w:rPr>
      </w:pPr>
      <w:r w:rsidRPr="005518F0">
        <w:rPr>
          <w:lang w:val="es-ES"/>
        </w:rPr>
        <w:t>Las declaraciones de descriptores de acceso (</w:t>
      </w:r>
      <w:r w:rsidRPr="005518F0">
        <w:rPr>
          <w:rStyle w:val="Production"/>
          <w:lang w:val="es-ES"/>
        </w:rPr>
        <w:t>accessor-declarations</w:t>
      </w:r>
      <w:r w:rsidRPr="005518F0">
        <w:rPr>
          <w:lang w:val="es-ES"/>
        </w:rPr>
        <w:t>), que deben estar encerradas entre los tokens “</w:t>
      </w:r>
      <w:r w:rsidRPr="005518F0">
        <w:rPr>
          <w:rStyle w:val="Codefragment"/>
          <w:lang w:val="es-ES"/>
        </w:rPr>
        <w:t>{</w:t>
      </w:r>
      <w:r w:rsidRPr="005518F0">
        <w:rPr>
          <w:lang w:val="es-ES"/>
        </w:rPr>
        <w:t>” y “</w:t>
      </w:r>
      <w:r w:rsidRPr="005518F0">
        <w:rPr>
          <w:rStyle w:val="Codefragment"/>
          <w:lang w:val="es-ES"/>
        </w:rPr>
        <w:t>}</w:t>
      </w:r>
      <w:r w:rsidRPr="005518F0">
        <w:rPr>
          <w:lang w:val="es-ES"/>
        </w:rPr>
        <w:t>”, declaran los descriptores de acceso (§</w:t>
      </w:r>
      <w:r w:rsidR="00852C57">
        <w:fldChar w:fldCharType="begin"/>
      </w:r>
      <w:r w:rsidRPr="005518F0">
        <w:rPr>
          <w:lang w:val="es-ES"/>
        </w:rPr>
        <w:instrText xml:space="preserve"> REF _Ref462024327 \r \h </w:instrText>
      </w:r>
      <w:r w:rsidR="00852C57">
        <w:fldChar w:fldCharType="separate"/>
      </w:r>
      <w:r w:rsidR="00437C65" w:rsidRPr="005518F0">
        <w:rPr>
          <w:lang w:val="es-ES"/>
        </w:rPr>
        <w:t>10.7.2</w:t>
      </w:r>
      <w:r w:rsidR="00852C57">
        <w:fldChar w:fldCharType="end"/>
      </w:r>
      <w:r w:rsidRPr="005518F0">
        <w:rPr>
          <w:lang w:val="es-ES"/>
        </w:rPr>
        <w:t>) de la propiedad. Los descriptores de acceso especifican las instrucciones ejecutables asociadas a la lectura y escritura de la propiedad.</w:t>
      </w:r>
    </w:p>
    <w:p w14:paraId="3F2E5634" w14:textId="77777777" w:rsidR="0028536B" w:rsidRPr="005518F0" w:rsidRDefault="0028536B">
      <w:pPr>
        <w:rPr>
          <w:lang w:val="es-ES"/>
        </w:rPr>
      </w:pPr>
      <w:bookmarkStart w:id="1286" w:name="_Ref460549912"/>
      <w:r w:rsidRPr="005518F0">
        <w:rPr>
          <w:lang w:val="es-ES"/>
        </w:rPr>
        <w:t xml:space="preserve">Aunque la sintaxis para tener acceso a una propiedad es idéntica a la de un campo, una propiedad no está clasificada como variable. Por tanto, no se puede transferir una propiedad como un argumento </w:t>
      </w:r>
      <w:r w:rsidRPr="005518F0">
        <w:rPr>
          <w:rStyle w:val="Codefragment"/>
          <w:lang w:val="es-ES"/>
        </w:rPr>
        <w:t>ref</w:t>
      </w:r>
      <w:r w:rsidRPr="005518F0">
        <w:rPr>
          <w:lang w:val="es-ES"/>
        </w:rPr>
        <w:t xml:space="preserve"> u </w:t>
      </w:r>
      <w:r w:rsidRPr="005518F0">
        <w:rPr>
          <w:rStyle w:val="Codefragment"/>
          <w:lang w:val="es-ES"/>
        </w:rPr>
        <w:t>out</w:t>
      </w:r>
      <w:r w:rsidRPr="005518F0">
        <w:rPr>
          <w:lang w:val="es-ES"/>
        </w:rPr>
        <w:t>.</w:t>
      </w:r>
    </w:p>
    <w:p w14:paraId="3F2E5635" w14:textId="77777777" w:rsidR="0028536B" w:rsidRPr="005518F0" w:rsidRDefault="0028536B">
      <w:pPr>
        <w:rPr>
          <w:lang w:val="es-ES"/>
        </w:rPr>
      </w:pPr>
      <w:bookmarkStart w:id="1287" w:name="_Ref486410517"/>
      <w:r w:rsidRPr="005518F0">
        <w:rPr>
          <w:lang w:val="es-ES"/>
        </w:rPr>
        <w:t xml:space="preserve">Cuando una declaración de propiedad incluye un modificador </w:t>
      </w:r>
      <w:r w:rsidRPr="005518F0">
        <w:rPr>
          <w:rStyle w:val="Codefragment"/>
          <w:lang w:val="es-ES"/>
        </w:rPr>
        <w:t>extern</w:t>
      </w:r>
      <w:r w:rsidRPr="005518F0">
        <w:rPr>
          <w:lang w:val="es-ES"/>
        </w:rPr>
        <w:t xml:space="preserve">, se dice que la propiedad es una </w:t>
      </w:r>
      <w:r w:rsidRPr="005518F0">
        <w:rPr>
          <w:rStyle w:val="Term"/>
          <w:lang w:val="es-ES"/>
        </w:rPr>
        <w:t>propiedad externa</w:t>
      </w:r>
      <w:r w:rsidRPr="005518F0">
        <w:rPr>
          <w:lang w:val="es-ES"/>
        </w:rPr>
        <w:t>. Debido a que la declaración de una propiedad externa no proporciona una implementación real, cada una de sus declaraciones de descriptores de acceso (</w:t>
      </w:r>
      <w:r w:rsidRPr="005518F0">
        <w:rPr>
          <w:rStyle w:val="Production"/>
          <w:lang w:val="es-ES"/>
        </w:rPr>
        <w:t>accessor-declarations</w:t>
      </w:r>
      <w:r w:rsidRPr="005518F0">
        <w:rPr>
          <w:lang w:val="es-ES"/>
        </w:rPr>
        <w:t>) consiste en un punto y coma.</w:t>
      </w:r>
    </w:p>
    <w:p w14:paraId="3F2E5636" w14:textId="77777777" w:rsidR="0028536B" w:rsidRDefault="0028536B">
      <w:pPr>
        <w:pStyle w:val="Heading3"/>
      </w:pPr>
      <w:bookmarkStart w:id="1288" w:name="_Toc365607125"/>
      <w:r>
        <w:t>Propiedades estáticas y de instancia</w:t>
      </w:r>
      <w:bookmarkEnd w:id="1286"/>
      <w:bookmarkEnd w:id="1287"/>
      <w:bookmarkEnd w:id="1288"/>
    </w:p>
    <w:p w14:paraId="3F2E5637" w14:textId="77777777" w:rsidR="0028536B" w:rsidRPr="005518F0" w:rsidRDefault="0028536B">
      <w:pPr>
        <w:rPr>
          <w:lang w:val="es-ES"/>
        </w:rPr>
      </w:pPr>
      <w:bookmarkStart w:id="1289" w:name="_Ref460498060"/>
      <w:r w:rsidRPr="005518F0">
        <w:rPr>
          <w:lang w:val="es-ES"/>
        </w:rPr>
        <w:t xml:space="preserve">Cuando una declaración de propiedad incluye un modificador </w:t>
      </w:r>
      <w:r w:rsidRPr="005518F0">
        <w:rPr>
          <w:rStyle w:val="Codefragment"/>
          <w:lang w:val="es-ES"/>
        </w:rPr>
        <w:t>static</w:t>
      </w:r>
      <w:r w:rsidRPr="005518F0">
        <w:rPr>
          <w:lang w:val="es-ES"/>
        </w:rPr>
        <w:t xml:space="preserve">, se dice que la propiedad es una </w:t>
      </w:r>
      <w:r w:rsidRPr="005518F0">
        <w:rPr>
          <w:rStyle w:val="Term"/>
          <w:lang w:val="es-ES"/>
        </w:rPr>
        <w:t>propiedad estática</w:t>
      </w:r>
      <w:r w:rsidRPr="005518F0">
        <w:rPr>
          <w:lang w:val="es-ES"/>
        </w:rPr>
        <w:t xml:space="preserve">. Si no existe un modificador </w:t>
      </w:r>
      <w:r w:rsidRPr="005518F0">
        <w:rPr>
          <w:rStyle w:val="Codefragment"/>
          <w:lang w:val="es-ES"/>
        </w:rPr>
        <w:t>static</w:t>
      </w:r>
      <w:r w:rsidRPr="005518F0">
        <w:rPr>
          <w:lang w:val="es-ES"/>
        </w:rPr>
        <w:t xml:space="preserve">, se dice que la propiedad es una </w:t>
      </w:r>
      <w:r w:rsidRPr="005518F0">
        <w:rPr>
          <w:rStyle w:val="Term"/>
          <w:lang w:val="es-ES"/>
        </w:rPr>
        <w:t>propiedad de instancia</w:t>
      </w:r>
      <w:r w:rsidRPr="005518F0">
        <w:rPr>
          <w:lang w:val="es-ES"/>
        </w:rPr>
        <w:t>.</w:t>
      </w:r>
    </w:p>
    <w:p w14:paraId="3F2E5638" w14:textId="77777777" w:rsidR="0028536B" w:rsidRPr="005518F0" w:rsidRDefault="0028536B">
      <w:pPr>
        <w:rPr>
          <w:lang w:val="es-ES"/>
        </w:rPr>
      </w:pPr>
      <w:r w:rsidRPr="005518F0">
        <w:rPr>
          <w:lang w:val="es-ES"/>
        </w:rPr>
        <w:t xml:space="preserve">Una propiedad estática no está asociada a una instancia específica y supone un error en tiempo de compilación hacer referencia a </w:t>
      </w:r>
      <w:r w:rsidRPr="005518F0">
        <w:rPr>
          <w:rStyle w:val="Codefragment"/>
          <w:lang w:val="es-ES"/>
        </w:rPr>
        <w:t>this</w:t>
      </w:r>
      <w:r w:rsidRPr="005518F0">
        <w:rPr>
          <w:lang w:val="es-ES"/>
        </w:rPr>
        <w:t xml:space="preserve"> en los descriptores de acceso de una propiedad estática.</w:t>
      </w:r>
    </w:p>
    <w:p w14:paraId="3F2E5639" w14:textId="77777777" w:rsidR="0028536B" w:rsidRPr="005518F0" w:rsidRDefault="0028536B">
      <w:pPr>
        <w:rPr>
          <w:lang w:val="es-ES"/>
        </w:rPr>
      </w:pPr>
      <w:r w:rsidRPr="005518F0">
        <w:rPr>
          <w:lang w:val="es-ES"/>
        </w:rPr>
        <w:t xml:space="preserve">Una propiedad de instancia está asociada a una determinada instancia de una clase y es posible tener acceso a dicha instancia con </w:t>
      </w:r>
      <w:r w:rsidRPr="005518F0">
        <w:rPr>
          <w:rStyle w:val="Codefragment"/>
          <w:lang w:val="es-ES"/>
        </w:rPr>
        <w:t>this</w:t>
      </w:r>
      <w:r w:rsidRPr="005518F0">
        <w:rPr>
          <w:lang w:val="es-ES"/>
        </w:rPr>
        <w:t xml:space="preserve"> (§</w:t>
      </w:r>
      <w:r w:rsidR="00852C57">
        <w:fldChar w:fldCharType="begin"/>
      </w:r>
      <w:r w:rsidRPr="005518F0">
        <w:rPr>
          <w:lang w:val="es-ES"/>
        </w:rPr>
        <w:instrText xml:space="preserve"> REF _Ref450031207 \r \h </w:instrText>
      </w:r>
      <w:r w:rsidR="00852C57">
        <w:fldChar w:fldCharType="separate"/>
      </w:r>
      <w:r w:rsidR="00437C65" w:rsidRPr="005518F0">
        <w:rPr>
          <w:lang w:val="es-ES"/>
        </w:rPr>
        <w:t>7.6.7</w:t>
      </w:r>
      <w:r w:rsidR="00852C57">
        <w:fldChar w:fldCharType="end"/>
      </w:r>
      <w:r w:rsidRPr="005518F0">
        <w:rPr>
          <w:lang w:val="es-ES"/>
        </w:rPr>
        <w:t>) en los descriptores de acceso de la propiedad.</w:t>
      </w:r>
    </w:p>
    <w:p w14:paraId="3F2E563A" w14:textId="77777777" w:rsidR="0028536B" w:rsidRPr="005518F0" w:rsidRDefault="0028536B">
      <w:pPr>
        <w:rPr>
          <w:lang w:val="es-ES"/>
        </w:rPr>
      </w:pPr>
      <w:r w:rsidRPr="005518F0">
        <w:rPr>
          <w:lang w:val="es-ES"/>
        </w:rPr>
        <w:t>Cuando se hace referencia a una propiedad en un acceso a miembro (</w:t>
      </w:r>
      <w:r w:rsidRPr="005518F0">
        <w:rPr>
          <w:rStyle w:val="Production"/>
          <w:lang w:val="es-ES"/>
        </w:rPr>
        <w:t>member-access</w:t>
      </w:r>
      <w:r w:rsidRPr="005518F0">
        <w:rPr>
          <w:lang w:val="es-ES"/>
        </w:rPr>
        <w:t>) (§</w:t>
      </w:r>
      <w:r w:rsidR="00852C57">
        <w:fldChar w:fldCharType="begin"/>
      </w:r>
      <w:r w:rsidRPr="005518F0">
        <w:rPr>
          <w:lang w:val="es-ES"/>
        </w:rPr>
        <w:instrText xml:space="preserve"> REF _Ref448036412 \r \h </w:instrText>
      </w:r>
      <w:r w:rsidR="00852C57">
        <w:fldChar w:fldCharType="separate"/>
      </w:r>
      <w:r w:rsidR="00437C65" w:rsidRPr="005518F0">
        <w:rPr>
          <w:lang w:val="es-ES"/>
        </w:rPr>
        <w:t>7.6.4</w:t>
      </w:r>
      <w:r w:rsidR="00852C57">
        <w:fldChar w:fldCharType="end"/>
      </w:r>
      <w:r w:rsidRPr="005518F0">
        <w:rPr>
          <w:lang w:val="es-ES"/>
        </w:rPr>
        <w:t xml:space="preserve">) con el formato </w:t>
      </w:r>
      <w:r w:rsidRPr="005518F0">
        <w:rPr>
          <w:rStyle w:val="Codefragment"/>
          <w:lang w:val="es-ES"/>
        </w:rPr>
        <w:t>E.M</w:t>
      </w:r>
      <w:r w:rsidRPr="005518F0">
        <w:rPr>
          <w:lang w:val="es-ES"/>
        </w:rPr>
        <w:t xml:space="preserve">, si </w:t>
      </w:r>
      <w:r w:rsidRPr="005518F0">
        <w:rPr>
          <w:rStyle w:val="Codefragment"/>
          <w:lang w:val="es-ES"/>
        </w:rPr>
        <w:t>M</w:t>
      </w:r>
      <w:r w:rsidRPr="005518F0">
        <w:rPr>
          <w:lang w:val="es-ES"/>
        </w:rPr>
        <w:t xml:space="preserve"> es una propiedad estática, </w:t>
      </w:r>
      <w:r w:rsidRPr="005518F0">
        <w:rPr>
          <w:rStyle w:val="Codefragment"/>
          <w:lang w:val="es-ES"/>
        </w:rPr>
        <w:t>E</w:t>
      </w:r>
      <w:r w:rsidRPr="005518F0">
        <w:rPr>
          <w:lang w:val="es-ES"/>
        </w:rPr>
        <w:t xml:space="preserve"> debe denotar un tipo que contenga </w:t>
      </w:r>
      <w:r w:rsidRPr="005518F0">
        <w:rPr>
          <w:rStyle w:val="Codefragment"/>
          <w:lang w:val="es-ES"/>
        </w:rPr>
        <w:t>M</w:t>
      </w:r>
      <w:r w:rsidRPr="005518F0">
        <w:rPr>
          <w:lang w:val="es-ES"/>
        </w:rPr>
        <w:t xml:space="preserve">, y si </w:t>
      </w:r>
      <w:r w:rsidRPr="005518F0">
        <w:rPr>
          <w:rStyle w:val="Codefragment"/>
          <w:lang w:val="es-ES"/>
        </w:rPr>
        <w:t>M</w:t>
      </w:r>
      <w:r w:rsidRPr="005518F0">
        <w:rPr>
          <w:lang w:val="es-ES"/>
        </w:rPr>
        <w:t xml:space="preserve"> es una propiedad de instancia, E debe denotar una instancia de un tipo que contenga </w:t>
      </w:r>
      <w:r w:rsidRPr="005518F0">
        <w:rPr>
          <w:rStyle w:val="Codefragment"/>
          <w:lang w:val="es-ES"/>
        </w:rPr>
        <w:t>M</w:t>
      </w:r>
      <w:r w:rsidRPr="005518F0">
        <w:rPr>
          <w:lang w:val="es-ES"/>
        </w:rPr>
        <w:t>.</w:t>
      </w:r>
    </w:p>
    <w:p w14:paraId="3F2E563B" w14:textId="77777777" w:rsidR="0028536B" w:rsidRPr="005518F0" w:rsidRDefault="0028536B">
      <w:pPr>
        <w:rPr>
          <w:lang w:val="es-ES"/>
        </w:rPr>
      </w:pPr>
      <w:r w:rsidRPr="005518F0">
        <w:rPr>
          <w:lang w:val="es-ES"/>
        </w:rPr>
        <w:t>Las diferencias entre miembros estáticos y de instancia se tratan con más detalle en §</w:t>
      </w:r>
      <w:r w:rsidR="00852C57">
        <w:fldChar w:fldCharType="begin"/>
      </w:r>
      <w:r w:rsidRPr="005518F0">
        <w:rPr>
          <w:lang w:val="es-ES"/>
        </w:rPr>
        <w:instrText xml:space="preserve"> REF _Ref457712631 \r \h </w:instrText>
      </w:r>
      <w:r w:rsidR="00852C57">
        <w:fldChar w:fldCharType="separate"/>
      </w:r>
      <w:r w:rsidR="00437C65" w:rsidRPr="005518F0">
        <w:rPr>
          <w:lang w:val="es-ES"/>
        </w:rPr>
        <w:t>10.3.7</w:t>
      </w:r>
      <w:r w:rsidR="00852C57">
        <w:fldChar w:fldCharType="end"/>
      </w:r>
      <w:r w:rsidRPr="005518F0">
        <w:rPr>
          <w:lang w:val="es-ES"/>
        </w:rPr>
        <w:t>.</w:t>
      </w:r>
    </w:p>
    <w:p w14:paraId="3F2E563C" w14:textId="77777777" w:rsidR="0028536B" w:rsidRDefault="0028536B">
      <w:pPr>
        <w:pStyle w:val="Heading3"/>
      </w:pPr>
      <w:bookmarkStart w:id="1290" w:name="_Ref462024327"/>
      <w:bookmarkStart w:id="1291" w:name="_Toc365607126"/>
      <w:r>
        <w:t>Descriptores de acceso</w:t>
      </w:r>
      <w:bookmarkEnd w:id="1289"/>
      <w:bookmarkEnd w:id="1290"/>
      <w:bookmarkEnd w:id="1291"/>
    </w:p>
    <w:p w14:paraId="3F2E563D" w14:textId="77777777" w:rsidR="0028536B" w:rsidRPr="005518F0" w:rsidRDefault="0028536B">
      <w:pPr>
        <w:rPr>
          <w:lang w:val="es-ES"/>
        </w:rPr>
      </w:pPr>
      <w:r w:rsidRPr="005518F0">
        <w:rPr>
          <w:lang w:val="es-ES"/>
        </w:rPr>
        <w:t>Las declaraciones de descriptores de acceso (</w:t>
      </w:r>
      <w:r w:rsidRPr="005518F0">
        <w:rPr>
          <w:rStyle w:val="Production"/>
          <w:lang w:val="es-ES"/>
        </w:rPr>
        <w:t>accessor-declarations</w:t>
      </w:r>
      <w:r w:rsidRPr="005518F0">
        <w:rPr>
          <w:lang w:val="es-ES"/>
        </w:rPr>
        <w:t>) de una propiedad especifican las instrucciones ejecutables asociadas a la lectura y escritura de la propiedad.</w:t>
      </w:r>
    </w:p>
    <w:p w14:paraId="3F2E563E" w14:textId="77777777"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14:paraId="3F2E563F" w14:textId="77777777" w:rsidR="0060668F" w:rsidRDefault="0060668F" w:rsidP="0060668F">
      <w:pPr>
        <w:pStyle w:val="Grammar"/>
      </w:pPr>
      <w:r>
        <w:t>get-accessor-declaration:</w:t>
      </w:r>
      <w:r>
        <w:br/>
        <w:t>attributes</w:t>
      </w:r>
      <w:r>
        <w:rPr>
          <w:vertAlign w:val="subscript"/>
        </w:rPr>
        <w:t>opt</w:t>
      </w:r>
      <w:r>
        <w:t xml:space="preserve">   accessor-modifier</w:t>
      </w:r>
      <w:r>
        <w:rPr>
          <w:vertAlign w:val="subscript"/>
        </w:rPr>
        <w:t xml:space="preserve">opt </w:t>
      </w:r>
      <w:r>
        <w:t xml:space="preserve">   </w:t>
      </w:r>
      <w:r>
        <w:rPr>
          <w:rStyle w:val="Terminal"/>
        </w:rPr>
        <w:t>get</w:t>
      </w:r>
      <w:r>
        <w:t xml:space="preserve">   accessor-body</w:t>
      </w:r>
    </w:p>
    <w:p w14:paraId="3F2E5640" w14:textId="77777777" w:rsidR="0060668F" w:rsidRDefault="0060668F" w:rsidP="0060668F">
      <w:pPr>
        <w:pStyle w:val="Grammar"/>
      </w:pPr>
      <w:r>
        <w:t>set-accessor-declaration:</w:t>
      </w:r>
      <w:r>
        <w:br/>
        <w:t>attributes</w:t>
      </w:r>
      <w:r>
        <w:rPr>
          <w:vertAlign w:val="subscript"/>
        </w:rPr>
        <w:t>opt</w:t>
      </w:r>
      <w:r>
        <w:t xml:space="preserve">   accessor-modifier</w:t>
      </w:r>
      <w:r>
        <w:rPr>
          <w:vertAlign w:val="subscript"/>
        </w:rPr>
        <w:t>opt</w:t>
      </w:r>
      <w:r>
        <w:t xml:space="preserve">   </w:t>
      </w:r>
      <w:r>
        <w:rPr>
          <w:rStyle w:val="Terminal"/>
        </w:rPr>
        <w:t>set</w:t>
      </w:r>
      <w:r>
        <w:t xml:space="preserve">   accessor-body</w:t>
      </w:r>
    </w:p>
    <w:p w14:paraId="3F2E5641" w14:textId="77777777" w:rsidR="0060668F" w:rsidRPr="00302295" w:rsidRDefault="0060668F" w:rsidP="0060668F">
      <w:pPr>
        <w:pStyle w:val="Grammar"/>
        <w:rPr>
          <w:rStyle w:val="Terminal"/>
        </w:rPr>
      </w:pPr>
      <w:r>
        <w:lastRenderedPageBreak/>
        <w:t>accessor-modifier:</w:t>
      </w:r>
      <w:r>
        <w:br/>
      </w:r>
      <w:r>
        <w:rPr>
          <w:rStyle w:val="Terminal"/>
        </w:rPr>
        <w:t>protected</w:t>
      </w:r>
      <w:r>
        <w:rPr>
          <w:rStyle w:val="Terminal"/>
        </w:rPr>
        <w:br/>
        <w:t>internal</w:t>
      </w:r>
      <w:r>
        <w:rPr>
          <w:rStyle w:val="Terminal"/>
        </w:rPr>
        <w:br/>
        <w:t>private</w:t>
      </w:r>
      <w:r>
        <w:rPr>
          <w:rStyle w:val="Terminal"/>
        </w:rPr>
        <w:br/>
        <w:t>protected</w:t>
      </w:r>
      <w:r>
        <w:t xml:space="preserve">   </w:t>
      </w:r>
      <w:r>
        <w:rPr>
          <w:rStyle w:val="Terminal"/>
        </w:rPr>
        <w:t>internal</w:t>
      </w:r>
      <w:r>
        <w:rPr>
          <w:rStyle w:val="Terminal"/>
        </w:rPr>
        <w:br/>
        <w:t>internal</w:t>
      </w:r>
      <w:r>
        <w:t xml:space="preserve">   </w:t>
      </w:r>
      <w:r>
        <w:rPr>
          <w:rStyle w:val="Terminal"/>
        </w:rPr>
        <w:t>protected</w:t>
      </w:r>
    </w:p>
    <w:p w14:paraId="3F2E5642" w14:textId="77777777" w:rsidR="0028536B" w:rsidRPr="005518F0" w:rsidRDefault="0028536B">
      <w:pPr>
        <w:pStyle w:val="Grammar"/>
        <w:rPr>
          <w:lang w:val="es-ES"/>
        </w:rPr>
      </w:pPr>
      <w:r w:rsidRPr="005518F0">
        <w:rPr>
          <w:lang w:val="es-ES"/>
        </w:rPr>
        <w:t>accessor-body:</w:t>
      </w:r>
      <w:r w:rsidRPr="005518F0">
        <w:rPr>
          <w:lang w:val="es-ES"/>
        </w:rPr>
        <w:br/>
        <w:t>block</w:t>
      </w:r>
      <w:r w:rsidRPr="005518F0">
        <w:rPr>
          <w:lang w:val="es-ES"/>
        </w:rPr>
        <w:br/>
      </w:r>
      <w:r w:rsidRPr="005518F0">
        <w:rPr>
          <w:rStyle w:val="Terminal"/>
          <w:lang w:val="es-ES"/>
        </w:rPr>
        <w:t>;</w:t>
      </w:r>
    </w:p>
    <w:p w14:paraId="3F2E5643" w14:textId="77777777" w:rsidR="00F80240" w:rsidRPr="005518F0" w:rsidRDefault="0028536B">
      <w:pPr>
        <w:rPr>
          <w:lang w:val="es-ES"/>
        </w:rPr>
      </w:pPr>
      <w:r w:rsidRPr="005518F0">
        <w:rPr>
          <w:lang w:val="es-ES"/>
        </w:rPr>
        <w:t>Las declaraciones de descriptores de acceso se componen de una declaración de descriptor de acceso get (</w:t>
      </w:r>
      <w:r w:rsidRPr="005518F0">
        <w:rPr>
          <w:rStyle w:val="Production"/>
          <w:lang w:val="es-ES"/>
        </w:rPr>
        <w:t>get-accessor-declaration</w:t>
      </w:r>
      <w:r w:rsidRPr="005518F0">
        <w:rPr>
          <w:lang w:val="es-ES"/>
        </w:rPr>
        <w:t>), en una declaración de descriptor de acceso set (</w:t>
      </w:r>
      <w:r w:rsidRPr="005518F0">
        <w:rPr>
          <w:rStyle w:val="Production"/>
          <w:lang w:val="es-ES"/>
        </w:rPr>
        <w:t>set-accessor-declaration</w:t>
      </w:r>
      <w:r w:rsidRPr="005518F0">
        <w:rPr>
          <w:lang w:val="es-ES"/>
        </w:rPr>
        <w:t xml:space="preserve">) o en ambas. Cada declaración de descriptor de acceso consta del token </w:t>
      </w:r>
      <w:r w:rsidRPr="005518F0">
        <w:rPr>
          <w:rStyle w:val="Codefragment"/>
          <w:lang w:val="es-ES"/>
        </w:rPr>
        <w:t>get</w:t>
      </w:r>
      <w:r w:rsidRPr="005518F0">
        <w:rPr>
          <w:lang w:val="es-ES"/>
        </w:rPr>
        <w:t xml:space="preserve"> o </w:t>
      </w:r>
      <w:r w:rsidRPr="005518F0">
        <w:rPr>
          <w:rStyle w:val="Codefragment"/>
          <w:lang w:val="es-ES"/>
        </w:rPr>
        <w:t>set</w:t>
      </w:r>
      <w:r w:rsidRPr="005518F0">
        <w:rPr>
          <w:lang w:val="es-ES"/>
        </w:rPr>
        <w:t xml:space="preserve"> seguido de un modificador de descriptor de acceso (</w:t>
      </w:r>
      <w:r w:rsidRPr="005518F0">
        <w:rPr>
          <w:rStyle w:val="Production"/>
          <w:lang w:val="es-ES"/>
        </w:rPr>
        <w:t>accessor-modifier</w:t>
      </w:r>
      <w:r w:rsidRPr="005518F0">
        <w:rPr>
          <w:lang w:val="es-ES"/>
        </w:rPr>
        <w:t>) opcional y un cuerpo de descriptor de acceso (</w:t>
      </w:r>
      <w:r w:rsidRPr="005518F0">
        <w:rPr>
          <w:rStyle w:val="Production"/>
          <w:lang w:val="es-ES"/>
        </w:rPr>
        <w:t>accessor-body</w:t>
      </w:r>
      <w:r w:rsidRPr="005518F0">
        <w:rPr>
          <w:lang w:val="es-ES"/>
        </w:rPr>
        <w:t xml:space="preserve">). </w:t>
      </w:r>
    </w:p>
    <w:p w14:paraId="3F2E5644" w14:textId="77777777" w:rsidR="00D8266E" w:rsidRPr="005518F0" w:rsidRDefault="00D8266E" w:rsidP="00D8266E">
      <w:pPr>
        <w:rPr>
          <w:lang w:val="es-ES"/>
        </w:rPr>
      </w:pPr>
      <w:r w:rsidRPr="005518F0">
        <w:rPr>
          <w:lang w:val="es-ES"/>
        </w:rPr>
        <w:t>El uso de los modificadores de descriptores de acceso (</w:t>
      </w:r>
      <w:r w:rsidRPr="005518F0">
        <w:rPr>
          <w:rStyle w:val="Production"/>
          <w:lang w:val="es-ES"/>
        </w:rPr>
        <w:t>accessor-modifier</w:t>
      </w:r>
      <w:r w:rsidRPr="005518F0">
        <w:rPr>
          <w:lang w:val="es-ES"/>
        </w:rPr>
        <w:t>) está controlado por las siguientes restricciones:</w:t>
      </w:r>
    </w:p>
    <w:p w14:paraId="3F2E5645" w14:textId="77777777" w:rsidR="00D8266E" w:rsidRPr="005518F0" w:rsidRDefault="00D8266E" w:rsidP="00D8266E">
      <w:pPr>
        <w:pStyle w:val="ListBullet"/>
        <w:rPr>
          <w:lang w:val="es-ES"/>
        </w:rPr>
      </w:pPr>
      <w:r w:rsidRPr="005518F0">
        <w:rPr>
          <w:lang w:val="es-ES"/>
        </w:rPr>
        <w:t>Es posible que un modificador de descriptor de acceso (</w:t>
      </w:r>
      <w:r w:rsidRPr="005518F0">
        <w:rPr>
          <w:rStyle w:val="Production"/>
          <w:lang w:val="es-ES"/>
        </w:rPr>
        <w:t>accessor-modifier</w:t>
      </w:r>
      <w:r w:rsidRPr="005518F0">
        <w:rPr>
          <w:lang w:val="es-ES"/>
        </w:rPr>
        <w:t>) no se utilice en una interfaz ni en una implementación de miembros de interfaz explícitos.</w:t>
      </w:r>
    </w:p>
    <w:p w14:paraId="3F2E5646" w14:textId="77777777" w:rsidR="00D8266E" w:rsidRPr="005518F0" w:rsidRDefault="00D8266E" w:rsidP="00D8266E">
      <w:pPr>
        <w:pStyle w:val="ListBullet"/>
        <w:rPr>
          <w:lang w:val="es-ES"/>
        </w:rPr>
      </w:pPr>
      <w:r w:rsidRPr="005518F0">
        <w:rPr>
          <w:lang w:val="es-ES"/>
        </w:rPr>
        <w:t xml:space="preserve">Para una propiedad o para un indizador que no tiene un modificador </w:t>
      </w:r>
      <w:r w:rsidRPr="005518F0">
        <w:rPr>
          <w:rStyle w:val="Codefragment"/>
          <w:lang w:val="es-ES"/>
        </w:rPr>
        <w:t>override</w:t>
      </w:r>
      <w:r w:rsidRPr="005518F0">
        <w:rPr>
          <w:lang w:val="es-ES"/>
        </w:rPr>
        <w:t>, solo se permite un modificador de descriptor de acceso (</w:t>
      </w:r>
      <w:r w:rsidRPr="005518F0">
        <w:rPr>
          <w:rStyle w:val="Production"/>
          <w:lang w:val="es-ES"/>
        </w:rPr>
        <w:t>accessor-modifier</w:t>
      </w:r>
      <w:r w:rsidRPr="005518F0">
        <w:rPr>
          <w:lang w:val="es-ES"/>
        </w:rPr>
        <w:t xml:space="preserve">) si la propiedad o el indizador tiene un descriptor de acceso </w:t>
      </w:r>
      <w:r w:rsidRPr="005518F0">
        <w:rPr>
          <w:rStyle w:val="Codefragment"/>
          <w:lang w:val="es-ES"/>
        </w:rPr>
        <w:t>get</w:t>
      </w:r>
      <w:r w:rsidRPr="005518F0">
        <w:rPr>
          <w:lang w:val="es-ES"/>
        </w:rPr>
        <w:t xml:space="preserve"> y </w:t>
      </w:r>
      <w:r w:rsidRPr="005518F0">
        <w:rPr>
          <w:rStyle w:val="Codefragment"/>
          <w:lang w:val="es-ES"/>
        </w:rPr>
        <w:t>set</w:t>
      </w:r>
      <w:r w:rsidRPr="005518F0">
        <w:rPr>
          <w:lang w:val="es-ES"/>
        </w:rPr>
        <w:t>, y solo se permite en uno de esos descriptores de acceso.</w:t>
      </w:r>
    </w:p>
    <w:p w14:paraId="3F2E5647" w14:textId="77777777" w:rsidR="00D8266E" w:rsidRPr="005518F0" w:rsidRDefault="00D8266E" w:rsidP="00D8266E">
      <w:pPr>
        <w:pStyle w:val="ListBullet"/>
        <w:rPr>
          <w:lang w:val="es-ES"/>
        </w:rPr>
      </w:pPr>
      <w:r w:rsidRPr="005518F0">
        <w:rPr>
          <w:lang w:val="es-ES"/>
        </w:rPr>
        <w:t xml:space="preserve">Para una propiedad o un indizador que incluye un modificador </w:t>
      </w:r>
      <w:r w:rsidRPr="005518F0">
        <w:rPr>
          <w:rStyle w:val="Codefragment"/>
          <w:lang w:val="es-ES"/>
        </w:rPr>
        <w:t>override</w:t>
      </w:r>
      <w:r w:rsidRPr="005518F0">
        <w:rPr>
          <w:lang w:val="es-ES"/>
        </w:rPr>
        <w:t xml:space="preserve"> un descriptor de acceso debe coincidir con el modificador de descriptor de acceso (</w:t>
      </w:r>
      <w:r w:rsidRPr="005518F0">
        <w:rPr>
          <w:rStyle w:val="Production"/>
          <w:lang w:val="es-ES"/>
        </w:rPr>
        <w:t>accessor-modifier</w:t>
      </w:r>
      <w:r w:rsidRPr="005518F0">
        <w:rPr>
          <w:lang w:val="es-ES"/>
        </w:rPr>
        <w:t>), si lo hay, del descriptor de acceso que se está invalidando.</w:t>
      </w:r>
    </w:p>
    <w:p w14:paraId="3F2E5648" w14:textId="77777777" w:rsidR="00D8266E" w:rsidRDefault="00D8266E" w:rsidP="00D8266E">
      <w:pPr>
        <w:pStyle w:val="ListBullet"/>
      </w:pPr>
      <w:r w:rsidRPr="005518F0">
        <w:rPr>
          <w:lang w:val="es-ES"/>
        </w:rPr>
        <w:t>El modificador de descriptor de acceso (</w:t>
      </w:r>
      <w:r w:rsidRPr="005518F0">
        <w:rPr>
          <w:rStyle w:val="Production"/>
          <w:lang w:val="es-ES"/>
        </w:rPr>
        <w:t>accessor-modifier</w:t>
      </w:r>
      <w:r w:rsidRPr="005518F0">
        <w:rPr>
          <w:lang w:val="es-ES"/>
        </w:rPr>
        <w:t xml:space="preserve">) debe declarar una accesibilidad que sea estrictamente más restrictiva que la accesibilidad declarada de la misma propiedad o indizador. </w:t>
      </w:r>
      <w:r>
        <w:t>Para ser preciso:</w:t>
      </w:r>
    </w:p>
    <w:p w14:paraId="3F2E5649" w14:textId="77777777" w:rsidR="00D8266E" w:rsidRPr="005518F0" w:rsidRDefault="00D8266E" w:rsidP="00D8266E">
      <w:pPr>
        <w:pStyle w:val="ListBullet2"/>
        <w:rPr>
          <w:lang w:val="es-ES"/>
        </w:rPr>
      </w:pPr>
      <w:r w:rsidRPr="005518F0">
        <w:rPr>
          <w:lang w:val="es-ES"/>
        </w:rPr>
        <w:t xml:space="preserve">Si la propiedad o el indizador tiene una accesibilidad declarada de </w:t>
      </w:r>
      <w:r w:rsidRPr="005518F0">
        <w:rPr>
          <w:rStyle w:val="Codefragment"/>
          <w:lang w:val="es-ES"/>
        </w:rPr>
        <w:t>public</w:t>
      </w:r>
      <w:r w:rsidRPr="005518F0">
        <w:rPr>
          <w:lang w:val="es-ES"/>
        </w:rPr>
        <w:t>, el modificador de descriptor de acceso (</w:t>
      </w:r>
      <w:r w:rsidRPr="005518F0">
        <w:rPr>
          <w:rStyle w:val="Production"/>
          <w:lang w:val="es-ES"/>
        </w:rPr>
        <w:t>accessor-modifier</w:t>
      </w:r>
      <w:r w:rsidRPr="005518F0">
        <w:rPr>
          <w:lang w:val="es-ES"/>
        </w:rPr>
        <w:t xml:space="preserve">) puede ser </w:t>
      </w:r>
      <w:r w:rsidRPr="005518F0">
        <w:rPr>
          <w:rStyle w:val="Codefragment"/>
          <w:lang w:val="es-ES"/>
        </w:rPr>
        <w:t>protected internal</w:t>
      </w:r>
      <w:r w:rsidRPr="005518F0">
        <w:rPr>
          <w:lang w:val="es-ES"/>
        </w:rPr>
        <w:t xml:space="preserve">, </w:t>
      </w:r>
      <w:r w:rsidRPr="005518F0">
        <w:rPr>
          <w:rStyle w:val="Codefragment"/>
          <w:lang w:val="es-ES"/>
        </w:rPr>
        <w:t>internal</w:t>
      </w:r>
      <w:r w:rsidRPr="005518F0">
        <w:rPr>
          <w:lang w:val="es-ES"/>
        </w:rPr>
        <w:t xml:space="preserve">, </w:t>
      </w:r>
      <w:r w:rsidRPr="005518F0">
        <w:rPr>
          <w:rStyle w:val="Codefragment"/>
          <w:lang w:val="es-ES"/>
        </w:rPr>
        <w:t>protected</w:t>
      </w:r>
      <w:r w:rsidRPr="005518F0">
        <w:rPr>
          <w:lang w:val="es-ES"/>
        </w:rPr>
        <w:t xml:space="preserve"> o </w:t>
      </w:r>
      <w:r w:rsidRPr="005518F0">
        <w:rPr>
          <w:rStyle w:val="Codefragment"/>
          <w:lang w:val="es-ES"/>
        </w:rPr>
        <w:t>private</w:t>
      </w:r>
      <w:r w:rsidRPr="005518F0">
        <w:rPr>
          <w:lang w:val="es-ES"/>
        </w:rPr>
        <w:t>.</w:t>
      </w:r>
    </w:p>
    <w:p w14:paraId="3F2E564A" w14:textId="77777777" w:rsidR="00D8266E" w:rsidRPr="005518F0" w:rsidRDefault="00D8266E" w:rsidP="00D8266E">
      <w:pPr>
        <w:pStyle w:val="ListBullet2"/>
        <w:rPr>
          <w:lang w:val="es-ES"/>
        </w:rPr>
      </w:pPr>
      <w:r w:rsidRPr="005518F0">
        <w:rPr>
          <w:lang w:val="es-ES"/>
        </w:rPr>
        <w:t xml:space="preserve">Si la propiedad o el indizador tiene una accesibilidad declarada de </w:t>
      </w:r>
      <w:r w:rsidRPr="005518F0">
        <w:rPr>
          <w:rStyle w:val="Codefragment"/>
          <w:lang w:val="es-ES"/>
        </w:rPr>
        <w:t>protected internal</w:t>
      </w:r>
      <w:r w:rsidRPr="005518F0">
        <w:rPr>
          <w:lang w:val="es-ES"/>
        </w:rPr>
        <w:t>, el modificador de descriptor de acceso (</w:t>
      </w:r>
      <w:r w:rsidRPr="005518F0">
        <w:rPr>
          <w:rStyle w:val="Production"/>
          <w:lang w:val="es-ES"/>
        </w:rPr>
        <w:t>accessor-modifier</w:t>
      </w:r>
      <w:r w:rsidRPr="005518F0">
        <w:rPr>
          <w:lang w:val="es-ES"/>
        </w:rPr>
        <w:t xml:space="preserve">) puede ser </w:t>
      </w:r>
      <w:r w:rsidRPr="005518F0">
        <w:rPr>
          <w:rStyle w:val="Codefragment"/>
          <w:lang w:val="es-ES"/>
        </w:rPr>
        <w:t>internal</w:t>
      </w:r>
      <w:r w:rsidRPr="005518F0">
        <w:rPr>
          <w:lang w:val="es-ES"/>
        </w:rPr>
        <w:t xml:space="preserve">, </w:t>
      </w:r>
      <w:r w:rsidRPr="005518F0">
        <w:rPr>
          <w:rStyle w:val="Codefragment"/>
          <w:lang w:val="es-ES"/>
        </w:rPr>
        <w:t>protected</w:t>
      </w:r>
      <w:r w:rsidRPr="005518F0">
        <w:rPr>
          <w:lang w:val="es-ES"/>
        </w:rPr>
        <w:t xml:space="preserve"> o </w:t>
      </w:r>
      <w:r w:rsidRPr="005518F0">
        <w:rPr>
          <w:rStyle w:val="Codefragment"/>
          <w:lang w:val="es-ES"/>
        </w:rPr>
        <w:t>private</w:t>
      </w:r>
      <w:r w:rsidRPr="005518F0">
        <w:rPr>
          <w:lang w:val="es-ES"/>
        </w:rPr>
        <w:t>.</w:t>
      </w:r>
    </w:p>
    <w:p w14:paraId="3F2E564B" w14:textId="77777777" w:rsidR="00D8266E" w:rsidRPr="005518F0" w:rsidRDefault="00D8266E" w:rsidP="00D8266E">
      <w:pPr>
        <w:pStyle w:val="ListBullet2"/>
        <w:rPr>
          <w:rStyle w:val="Codefragment"/>
          <w:lang w:val="es-ES"/>
        </w:rPr>
      </w:pPr>
      <w:r w:rsidRPr="005518F0">
        <w:rPr>
          <w:lang w:val="es-ES"/>
        </w:rPr>
        <w:t xml:space="preserve">Si la propiedad o el indizador tiene una accesibilidad declarada de </w:t>
      </w:r>
      <w:r w:rsidRPr="005518F0">
        <w:rPr>
          <w:rStyle w:val="Codefragment"/>
          <w:lang w:val="es-ES"/>
        </w:rPr>
        <w:t>internal</w:t>
      </w:r>
      <w:r w:rsidRPr="005518F0">
        <w:rPr>
          <w:lang w:val="es-ES"/>
        </w:rPr>
        <w:t xml:space="preserve"> o </w:t>
      </w:r>
      <w:r w:rsidRPr="005518F0">
        <w:rPr>
          <w:rStyle w:val="Codefragment"/>
          <w:lang w:val="es-ES"/>
        </w:rPr>
        <w:t>protected</w:t>
      </w:r>
      <w:r w:rsidRPr="005518F0">
        <w:rPr>
          <w:lang w:val="es-ES"/>
        </w:rPr>
        <w:t>, el modificador de descriptor de acceso (</w:t>
      </w:r>
      <w:r w:rsidRPr="005518F0">
        <w:rPr>
          <w:rStyle w:val="Production"/>
          <w:lang w:val="es-ES"/>
        </w:rPr>
        <w:t>accessor-modifier</w:t>
      </w:r>
      <w:r w:rsidRPr="005518F0">
        <w:rPr>
          <w:lang w:val="es-ES"/>
        </w:rPr>
        <w:t xml:space="preserve">) debe ser </w:t>
      </w:r>
      <w:r w:rsidRPr="005518F0">
        <w:rPr>
          <w:rStyle w:val="Codefragment"/>
          <w:lang w:val="es-ES"/>
        </w:rPr>
        <w:t>private</w:t>
      </w:r>
      <w:r w:rsidRPr="005518F0">
        <w:rPr>
          <w:lang w:val="es-ES"/>
        </w:rPr>
        <w:t>.</w:t>
      </w:r>
    </w:p>
    <w:p w14:paraId="3F2E564C" w14:textId="77777777" w:rsidR="00D8266E" w:rsidRPr="005518F0" w:rsidRDefault="00D8266E" w:rsidP="00D8266E">
      <w:pPr>
        <w:pStyle w:val="ListBullet2"/>
        <w:rPr>
          <w:lang w:val="es-ES"/>
        </w:rPr>
      </w:pPr>
      <w:r w:rsidRPr="005518F0">
        <w:rPr>
          <w:lang w:val="es-ES"/>
        </w:rPr>
        <w:t xml:space="preserve">Si la propiedad o el indizador tiene una accesibilidad declarada de </w:t>
      </w:r>
      <w:r w:rsidRPr="005518F0">
        <w:rPr>
          <w:rStyle w:val="Codefragment"/>
          <w:lang w:val="es-ES"/>
        </w:rPr>
        <w:t>private</w:t>
      </w:r>
      <w:r w:rsidRPr="005518F0">
        <w:rPr>
          <w:lang w:val="es-ES"/>
        </w:rPr>
        <w:t>, no se puede utilizar el modificador de descriptor de acceso (</w:t>
      </w:r>
      <w:r w:rsidRPr="005518F0">
        <w:rPr>
          <w:rStyle w:val="Production"/>
          <w:lang w:val="es-ES"/>
        </w:rPr>
        <w:t>accessor-modifier</w:t>
      </w:r>
      <w:r w:rsidRPr="005518F0">
        <w:rPr>
          <w:lang w:val="es-ES"/>
        </w:rPr>
        <w:t>).</w:t>
      </w:r>
    </w:p>
    <w:p w14:paraId="3F2E564D" w14:textId="77777777" w:rsidR="0028536B" w:rsidRPr="005518F0" w:rsidRDefault="0028536B">
      <w:pPr>
        <w:rPr>
          <w:lang w:val="es-ES"/>
        </w:rPr>
      </w:pPr>
      <w:r w:rsidRPr="005518F0">
        <w:rPr>
          <w:lang w:val="es-ES"/>
        </w:rPr>
        <w:t xml:space="preserve">Para las propiedades </w:t>
      </w:r>
      <w:r w:rsidRPr="005518F0">
        <w:rPr>
          <w:rStyle w:val="Codefragment"/>
          <w:lang w:val="es-ES"/>
        </w:rPr>
        <w:t>abstract</w:t>
      </w:r>
      <w:r w:rsidRPr="005518F0">
        <w:rPr>
          <w:lang w:val="es-ES"/>
        </w:rPr>
        <w:t xml:space="preserve"> y </w:t>
      </w:r>
      <w:r w:rsidRPr="005518F0">
        <w:rPr>
          <w:rStyle w:val="Codefragment"/>
          <w:lang w:val="es-ES"/>
        </w:rPr>
        <w:t>extern</w:t>
      </w:r>
      <w:r w:rsidRPr="005518F0">
        <w:rPr>
          <w:lang w:val="es-ES"/>
        </w:rPr>
        <w:t>, el cuerpo de descriptor de acceso (</w:t>
      </w:r>
      <w:r w:rsidRPr="005518F0">
        <w:rPr>
          <w:rStyle w:val="Production"/>
          <w:lang w:val="es-ES"/>
        </w:rPr>
        <w:t>accessor-body</w:t>
      </w:r>
      <w:r w:rsidRPr="005518F0">
        <w:rPr>
          <w:lang w:val="es-ES"/>
        </w:rPr>
        <w:t xml:space="preserve">) de cada descriptor de acceso especificado consiste simplemente en un punto y coma. Una propiedad no abstracta y no externa puede ser una </w:t>
      </w:r>
      <w:r w:rsidRPr="005518F0">
        <w:rPr>
          <w:rStyle w:val="Term"/>
          <w:lang w:val="es-ES"/>
        </w:rPr>
        <w:t>propiedad automáticamente implementada</w:t>
      </w:r>
      <w:r w:rsidRPr="005518F0">
        <w:rPr>
          <w:lang w:val="es-ES"/>
        </w:rPr>
        <w:t>, en cuyo caso se deben dar ambos descriptores de acceso, get y set, y ambos con punto y coma (§</w:t>
      </w:r>
      <w:r w:rsidR="00852C57">
        <w:fldChar w:fldCharType="begin"/>
      </w:r>
      <w:r w:rsidR="000E5338" w:rsidRPr="005518F0">
        <w:rPr>
          <w:lang w:val="es-ES"/>
        </w:rPr>
        <w:instrText xml:space="preserve"> REF _Ref173841257 \r \h </w:instrText>
      </w:r>
      <w:r w:rsidR="00852C57">
        <w:fldChar w:fldCharType="separate"/>
      </w:r>
      <w:r w:rsidR="00437C65" w:rsidRPr="005518F0">
        <w:rPr>
          <w:lang w:val="es-ES"/>
        </w:rPr>
        <w:t>10.7.3</w:t>
      </w:r>
      <w:r w:rsidR="00852C57">
        <w:fldChar w:fldCharType="end"/>
      </w:r>
      <w:r w:rsidRPr="005518F0">
        <w:rPr>
          <w:lang w:val="es-ES"/>
        </w:rPr>
        <w:t>). Para los descriptores de acceso de cualquier otra propiedad no abstracta y no externa, el cuerpo de descriptor de acceso (</w:t>
      </w:r>
      <w:r w:rsidRPr="005518F0">
        <w:rPr>
          <w:rStyle w:val="Production"/>
          <w:lang w:val="es-ES"/>
        </w:rPr>
        <w:t>accessor-body</w:t>
      </w:r>
      <w:r w:rsidRPr="005518F0">
        <w:rPr>
          <w:lang w:val="es-ES"/>
        </w:rPr>
        <w:t>) es un bloque (</w:t>
      </w:r>
      <w:r w:rsidRPr="005518F0">
        <w:rPr>
          <w:rStyle w:val="Production"/>
          <w:lang w:val="es-ES"/>
        </w:rPr>
        <w:t>block</w:t>
      </w:r>
      <w:r w:rsidRPr="005518F0">
        <w:rPr>
          <w:lang w:val="es-ES"/>
        </w:rPr>
        <w:t>) que especifica las instrucciones que deben ejecutarse cuando se invoque al correspondiente descriptor de acceso.</w:t>
      </w:r>
    </w:p>
    <w:p w14:paraId="3F2E564E" w14:textId="77777777" w:rsidR="0028536B" w:rsidRPr="005518F0" w:rsidRDefault="0028536B">
      <w:pPr>
        <w:rPr>
          <w:lang w:val="es-ES"/>
        </w:rPr>
      </w:pPr>
      <w:r w:rsidRPr="005518F0">
        <w:rPr>
          <w:lang w:val="es-ES"/>
        </w:rPr>
        <w:t xml:space="preserve">Un descriptor de acceso </w:t>
      </w:r>
      <w:r w:rsidRPr="005518F0">
        <w:rPr>
          <w:rStyle w:val="Codefragment"/>
          <w:lang w:val="es-ES"/>
        </w:rPr>
        <w:t>get</w:t>
      </w:r>
      <w:r w:rsidRPr="005518F0">
        <w:rPr>
          <w:lang w:val="es-ES"/>
        </w:rPr>
        <w:t xml:space="preserve"> corresponde a un método sin parámetros que devuelve un valor del tipo de la propiedad. Exceptuando cuando se trata del destino de una asignación, al hacer referencia a una propiedad en una expresión, se invoca al descriptor de acceso </w:t>
      </w:r>
      <w:r w:rsidRPr="005518F0">
        <w:rPr>
          <w:rStyle w:val="Codefragment"/>
          <w:lang w:val="es-ES"/>
        </w:rPr>
        <w:t>get</w:t>
      </w:r>
      <w:r w:rsidRPr="005518F0">
        <w:rPr>
          <w:lang w:val="es-ES"/>
        </w:rPr>
        <w:t xml:space="preserve"> de la propiedad para calcular su valor (§</w:t>
      </w:r>
      <w:r w:rsidR="00852C57">
        <w:fldChar w:fldCharType="begin"/>
      </w:r>
      <w:r w:rsidRPr="005518F0">
        <w:rPr>
          <w:lang w:val="es-ES"/>
        </w:rPr>
        <w:instrText xml:space="preserve"> REF _Ref450699668 \r \h </w:instrText>
      </w:r>
      <w:r w:rsidR="00852C57">
        <w:fldChar w:fldCharType="separate"/>
      </w:r>
      <w:r w:rsidR="00437C65" w:rsidRPr="005518F0">
        <w:rPr>
          <w:lang w:val="es-ES"/>
        </w:rPr>
        <w:t>7.1.1</w:t>
      </w:r>
      <w:r w:rsidR="00852C57">
        <w:fldChar w:fldCharType="end"/>
      </w:r>
      <w:r w:rsidRPr="005518F0">
        <w:rPr>
          <w:lang w:val="es-ES"/>
        </w:rPr>
        <w:t xml:space="preserve">). El cuerpo de un descriptor de acceso </w:t>
      </w:r>
      <w:r w:rsidRPr="005518F0">
        <w:rPr>
          <w:rStyle w:val="Codefragment"/>
          <w:lang w:val="es-ES"/>
        </w:rPr>
        <w:t>get</w:t>
      </w:r>
      <w:r w:rsidRPr="005518F0">
        <w:rPr>
          <w:lang w:val="es-ES"/>
        </w:rPr>
        <w:t xml:space="preserve"> debe cumplir las reglas de los métodos que devuelven valores, descritas en la </w:t>
      </w:r>
      <w:r w:rsidRPr="005518F0">
        <w:rPr>
          <w:lang w:val="es-ES"/>
        </w:rPr>
        <w:lastRenderedPageBreak/>
        <w:t>sección §</w:t>
      </w:r>
      <w:r w:rsidR="00852C57">
        <w:fldChar w:fldCharType="begin"/>
      </w:r>
      <w:r w:rsidRPr="005518F0">
        <w:rPr>
          <w:lang w:val="es-ES"/>
        </w:rPr>
        <w:instrText xml:space="preserve"> REF _Ref458503251 \r \h </w:instrText>
      </w:r>
      <w:r w:rsidR="00852C57">
        <w:fldChar w:fldCharType="separate"/>
      </w:r>
      <w:r w:rsidR="00437C65" w:rsidRPr="005518F0">
        <w:rPr>
          <w:lang w:val="es-ES"/>
        </w:rPr>
        <w:t>10.6.10</w:t>
      </w:r>
      <w:r w:rsidR="00852C57">
        <w:fldChar w:fldCharType="end"/>
      </w:r>
      <w:r w:rsidRPr="005518F0">
        <w:rPr>
          <w:lang w:val="es-ES"/>
        </w:rPr>
        <w:t xml:space="preserve">. En concreto, todas las instrucciones </w:t>
      </w:r>
      <w:r w:rsidRPr="005518F0">
        <w:rPr>
          <w:rStyle w:val="Codefragment"/>
          <w:lang w:val="es-ES"/>
        </w:rPr>
        <w:t>return</w:t>
      </w:r>
      <w:r w:rsidRPr="005518F0">
        <w:rPr>
          <w:lang w:val="es-ES"/>
        </w:rPr>
        <w:t xml:space="preserve"> del cuerpo de un descriptor de acceso </w:t>
      </w:r>
      <w:r w:rsidRPr="005518F0">
        <w:rPr>
          <w:rStyle w:val="Codefragment"/>
          <w:lang w:val="es-ES"/>
        </w:rPr>
        <w:t>get</w:t>
      </w:r>
      <w:r w:rsidRPr="005518F0">
        <w:rPr>
          <w:lang w:val="es-ES"/>
        </w:rPr>
        <w:t xml:space="preserve"> deben especificar una expresión que sea convertible implícitamente al tipo de la propiedad. Además, el extremo de un descriptor de acceso </w:t>
      </w:r>
      <w:r w:rsidRPr="005518F0">
        <w:rPr>
          <w:rStyle w:val="Codefragment"/>
          <w:lang w:val="es-ES"/>
        </w:rPr>
        <w:t>get</w:t>
      </w:r>
      <w:r w:rsidRPr="005518F0">
        <w:rPr>
          <w:lang w:val="es-ES"/>
        </w:rPr>
        <w:t xml:space="preserve"> no debe ser alcanzable.</w:t>
      </w:r>
    </w:p>
    <w:p w14:paraId="3F2E564F" w14:textId="77777777" w:rsidR="0028536B" w:rsidRPr="005518F0" w:rsidRDefault="0028536B">
      <w:pPr>
        <w:rPr>
          <w:lang w:val="es-ES"/>
        </w:rPr>
      </w:pPr>
      <w:r w:rsidRPr="005518F0">
        <w:rPr>
          <w:lang w:val="es-ES"/>
        </w:rPr>
        <w:t xml:space="preserve">Un descriptor de acceso </w:t>
      </w:r>
      <w:r w:rsidRPr="005518F0">
        <w:rPr>
          <w:rStyle w:val="Codefragment"/>
          <w:lang w:val="es-ES"/>
        </w:rPr>
        <w:t>set</w:t>
      </w:r>
      <w:r w:rsidRPr="005518F0">
        <w:rPr>
          <w:lang w:val="es-ES"/>
        </w:rPr>
        <w:t xml:space="preserve"> corresponde a un método con un solo parámetro de valor del tipo de la propiedad y un tipo de valor devuelto </w:t>
      </w:r>
      <w:r w:rsidRPr="005518F0">
        <w:rPr>
          <w:rStyle w:val="Codefragment"/>
          <w:lang w:val="es-ES"/>
        </w:rPr>
        <w:t>void</w:t>
      </w:r>
      <w:r w:rsidRPr="005518F0">
        <w:rPr>
          <w:lang w:val="es-ES"/>
        </w:rPr>
        <w:t xml:space="preserve">. El parámetro implícito de un descriptor de acceso </w:t>
      </w:r>
      <w:r w:rsidRPr="005518F0">
        <w:rPr>
          <w:rStyle w:val="Codefragment"/>
          <w:lang w:val="es-ES"/>
        </w:rPr>
        <w:t>set</w:t>
      </w:r>
      <w:r w:rsidRPr="005518F0">
        <w:rPr>
          <w:lang w:val="es-ES"/>
        </w:rPr>
        <w:t xml:space="preserve"> siempre se denomina </w:t>
      </w:r>
      <w:r w:rsidRPr="005518F0">
        <w:rPr>
          <w:rStyle w:val="Codefragment"/>
          <w:lang w:val="es-ES"/>
        </w:rPr>
        <w:t>value</w:t>
      </w:r>
      <w:r w:rsidRPr="005518F0">
        <w:rPr>
          <w:lang w:val="es-ES"/>
        </w:rPr>
        <w:t>. Cuando se hace referencia a una propiedad como el destino de una asignación (§</w:t>
      </w:r>
      <w:r w:rsidR="00852C57">
        <w:fldChar w:fldCharType="begin"/>
      </w:r>
      <w:r w:rsidR="006E6E27" w:rsidRPr="005518F0">
        <w:rPr>
          <w:lang w:val="es-ES"/>
        </w:rPr>
        <w:instrText xml:space="preserve"> REF _Ref174230895 \r \h </w:instrText>
      </w:r>
      <w:r w:rsidR="00852C57">
        <w:fldChar w:fldCharType="separate"/>
      </w:r>
      <w:r w:rsidR="00437C65" w:rsidRPr="005518F0">
        <w:rPr>
          <w:lang w:val="es-ES"/>
        </w:rPr>
        <w:t>7.17</w:t>
      </w:r>
      <w:r w:rsidR="00852C57">
        <w:fldChar w:fldCharType="end"/>
      </w:r>
      <w:r w:rsidRPr="005518F0">
        <w:rPr>
          <w:lang w:val="es-ES"/>
        </w:rPr>
        <w:t xml:space="preserve">) o como el operando de los operadores </w:t>
      </w:r>
      <w:r w:rsidRPr="005518F0">
        <w:rPr>
          <w:rStyle w:val="Codefragment"/>
          <w:lang w:val="es-ES"/>
        </w:rPr>
        <w:t>++</w:t>
      </w:r>
      <w:r w:rsidRPr="005518F0">
        <w:rPr>
          <w:lang w:val="es-ES"/>
        </w:rPr>
        <w:t xml:space="preserve"> o </w:t>
      </w:r>
      <w:r w:rsidRPr="005518F0">
        <w:rPr>
          <w:rStyle w:val="Codefragment"/>
          <w:lang w:val="es-ES"/>
        </w:rPr>
        <w:t>--</w:t>
      </w:r>
      <w:r w:rsidRPr="005518F0">
        <w:rPr>
          <w:lang w:val="es-ES"/>
        </w:rPr>
        <w:t xml:space="preserve"> (§</w:t>
      </w:r>
      <w:r w:rsidR="00852C57">
        <w:fldChar w:fldCharType="begin"/>
      </w:r>
      <w:r w:rsidRPr="005518F0">
        <w:rPr>
          <w:lang w:val="es-ES"/>
        </w:rPr>
        <w:instrText xml:space="preserve"> REF _Ref466968183 \r \h </w:instrText>
      </w:r>
      <w:r w:rsidR="00852C57">
        <w:fldChar w:fldCharType="separate"/>
      </w:r>
      <w:r w:rsidR="00437C65" w:rsidRPr="005518F0">
        <w:rPr>
          <w:lang w:val="es-ES"/>
        </w:rPr>
        <w:t>7.6.9</w:t>
      </w:r>
      <w:r w:rsidR="00852C57">
        <w:fldChar w:fldCharType="end"/>
      </w:r>
      <w:r w:rsidRPr="005518F0">
        <w:rPr>
          <w:lang w:val="es-ES"/>
        </w:rPr>
        <w:t>, §</w:t>
      </w:r>
      <w:r w:rsidR="00852C57">
        <w:fldChar w:fldCharType="begin"/>
      </w:r>
      <w:r w:rsidRPr="005518F0">
        <w:rPr>
          <w:lang w:val="es-ES"/>
        </w:rPr>
        <w:instrText xml:space="preserve"> REF _Ref466967949 \r \h </w:instrText>
      </w:r>
      <w:r w:rsidR="00852C57">
        <w:fldChar w:fldCharType="separate"/>
      </w:r>
      <w:r w:rsidR="00437C65" w:rsidRPr="005518F0">
        <w:rPr>
          <w:lang w:val="es-ES"/>
        </w:rPr>
        <w:t>7.7.5</w:t>
      </w:r>
      <w:r w:rsidR="00852C57">
        <w:fldChar w:fldCharType="end"/>
      </w:r>
      <w:r w:rsidRPr="005518F0">
        <w:rPr>
          <w:lang w:val="es-ES"/>
        </w:rPr>
        <w:t xml:space="preserve">), se invoca el descriptor de acceso </w:t>
      </w:r>
      <w:r w:rsidRPr="005518F0">
        <w:rPr>
          <w:rStyle w:val="Codefragment"/>
          <w:lang w:val="es-ES"/>
        </w:rPr>
        <w:t>set</w:t>
      </w:r>
      <w:r w:rsidRPr="005518F0">
        <w:rPr>
          <w:lang w:val="es-ES"/>
        </w:rPr>
        <w:t xml:space="preserve"> con un argumento (cuyo valor es el del lado derecho de la asignación o del operando del operador </w:t>
      </w:r>
      <w:r w:rsidRPr="005518F0">
        <w:rPr>
          <w:rStyle w:val="Codefragment"/>
          <w:lang w:val="es-ES"/>
        </w:rPr>
        <w:t>++</w:t>
      </w:r>
      <w:r w:rsidRPr="005518F0">
        <w:rPr>
          <w:lang w:val="es-ES"/>
        </w:rPr>
        <w:t xml:space="preserve"> o </w:t>
      </w:r>
      <w:r w:rsidRPr="005518F0">
        <w:rPr>
          <w:rStyle w:val="Codefragment"/>
          <w:lang w:val="es-ES"/>
        </w:rPr>
        <w:t>--</w:t>
      </w:r>
      <w:r w:rsidRPr="005518F0">
        <w:rPr>
          <w:lang w:val="es-ES"/>
        </w:rPr>
        <w:t>), que proporciona el nuevo valor (§</w:t>
      </w:r>
      <w:r w:rsidR="00852C57">
        <w:fldChar w:fldCharType="begin"/>
      </w:r>
      <w:r w:rsidRPr="005518F0">
        <w:rPr>
          <w:lang w:val="es-ES"/>
        </w:rPr>
        <w:instrText xml:space="preserve"> REF _Ref466780397 \r \h </w:instrText>
      </w:r>
      <w:r w:rsidR="00852C57">
        <w:fldChar w:fldCharType="separate"/>
      </w:r>
      <w:r w:rsidR="00437C65" w:rsidRPr="005518F0">
        <w:rPr>
          <w:lang w:val="es-ES"/>
        </w:rPr>
        <w:t>7.17.1</w:t>
      </w:r>
      <w:r w:rsidR="00852C57">
        <w:fldChar w:fldCharType="end"/>
      </w:r>
      <w:r w:rsidRPr="005518F0">
        <w:rPr>
          <w:lang w:val="es-ES"/>
        </w:rPr>
        <w:t xml:space="preserve">). El cuerpo de un descriptor de acceso </w:t>
      </w:r>
      <w:r w:rsidRPr="005518F0">
        <w:rPr>
          <w:rStyle w:val="Codefragment"/>
          <w:lang w:val="es-ES"/>
        </w:rPr>
        <w:t>set</w:t>
      </w:r>
      <w:r w:rsidRPr="005518F0">
        <w:rPr>
          <w:lang w:val="es-ES"/>
        </w:rPr>
        <w:t xml:space="preserve"> debe cumplir las reglas de los métodos </w:t>
      </w:r>
      <w:r w:rsidRPr="005518F0">
        <w:rPr>
          <w:rStyle w:val="Codefragment"/>
          <w:lang w:val="es-ES"/>
        </w:rPr>
        <w:t>void</w:t>
      </w:r>
      <w:r w:rsidRPr="005518F0">
        <w:rPr>
          <w:lang w:val="es-ES"/>
        </w:rPr>
        <w:t>, descritas en la sección §</w:t>
      </w:r>
      <w:r w:rsidR="00852C57">
        <w:fldChar w:fldCharType="begin"/>
      </w:r>
      <w:r w:rsidRPr="005518F0">
        <w:rPr>
          <w:lang w:val="es-ES"/>
        </w:rPr>
        <w:instrText xml:space="preserve"> REF _Ref458503251 \r \h </w:instrText>
      </w:r>
      <w:r w:rsidR="00852C57">
        <w:fldChar w:fldCharType="separate"/>
      </w:r>
      <w:r w:rsidR="00437C65" w:rsidRPr="005518F0">
        <w:rPr>
          <w:lang w:val="es-ES"/>
        </w:rPr>
        <w:t>10.6.10</w:t>
      </w:r>
      <w:r w:rsidR="00852C57">
        <w:fldChar w:fldCharType="end"/>
      </w:r>
      <w:r w:rsidRPr="005518F0">
        <w:rPr>
          <w:lang w:val="es-ES"/>
        </w:rPr>
        <w:t xml:space="preserve">. En concreto, no está permitido que las instrucciones </w:t>
      </w:r>
      <w:r w:rsidRPr="005518F0">
        <w:rPr>
          <w:rStyle w:val="Codefragment"/>
          <w:lang w:val="es-ES"/>
        </w:rPr>
        <w:t>return</w:t>
      </w:r>
      <w:r w:rsidRPr="005518F0">
        <w:rPr>
          <w:lang w:val="es-ES"/>
        </w:rPr>
        <w:t xml:space="preserve"> del cuerpo de un descriptor de acceso </w:t>
      </w:r>
      <w:r w:rsidRPr="005518F0">
        <w:rPr>
          <w:rStyle w:val="Codefragment"/>
          <w:lang w:val="es-ES"/>
        </w:rPr>
        <w:t>set</w:t>
      </w:r>
      <w:r w:rsidRPr="005518F0">
        <w:rPr>
          <w:lang w:val="es-ES"/>
        </w:rPr>
        <w:t xml:space="preserve"> especifiquen una expresión. Debido a que un descriptor de acceso </w:t>
      </w:r>
      <w:r w:rsidRPr="005518F0">
        <w:rPr>
          <w:rStyle w:val="Codefragment"/>
          <w:lang w:val="es-ES"/>
        </w:rPr>
        <w:t>set</w:t>
      </w:r>
      <w:r w:rsidRPr="005518F0">
        <w:rPr>
          <w:lang w:val="es-ES"/>
        </w:rPr>
        <w:t xml:space="preserve"> tiene implícitamente un parámetro denominado </w:t>
      </w:r>
      <w:r w:rsidRPr="005518F0">
        <w:rPr>
          <w:rStyle w:val="Codefragment"/>
          <w:lang w:val="es-ES"/>
        </w:rPr>
        <w:t>value</w:t>
      </w:r>
      <w:r w:rsidRPr="005518F0">
        <w:rPr>
          <w:lang w:val="es-ES"/>
        </w:rPr>
        <w:t xml:space="preserve">, supone un error en tiempo de compilación que una declaración de variable local o una declaración de constante en un descriptor de acceso </w:t>
      </w:r>
      <w:r w:rsidRPr="005518F0">
        <w:rPr>
          <w:rStyle w:val="Codefragment"/>
          <w:lang w:val="es-ES"/>
        </w:rPr>
        <w:t>set</w:t>
      </w:r>
      <w:r w:rsidRPr="005518F0">
        <w:rPr>
          <w:lang w:val="es-ES"/>
        </w:rPr>
        <w:t xml:space="preserve"> tengan ese nombre.</w:t>
      </w:r>
    </w:p>
    <w:p w14:paraId="3F2E5650" w14:textId="77777777" w:rsidR="0028536B" w:rsidRPr="005518F0" w:rsidRDefault="0028536B">
      <w:pPr>
        <w:rPr>
          <w:lang w:val="es-ES"/>
        </w:rPr>
      </w:pPr>
      <w:r w:rsidRPr="005518F0">
        <w:rPr>
          <w:lang w:val="es-ES"/>
        </w:rPr>
        <w:t xml:space="preserve">Basándose en la existencia o no de los descriptores de acceso </w:t>
      </w:r>
      <w:r w:rsidRPr="005518F0">
        <w:rPr>
          <w:rStyle w:val="Codefragment"/>
          <w:lang w:val="es-ES"/>
        </w:rPr>
        <w:t>get</w:t>
      </w:r>
      <w:r w:rsidRPr="005518F0">
        <w:rPr>
          <w:lang w:val="es-ES"/>
        </w:rPr>
        <w:t xml:space="preserve"> y </w:t>
      </w:r>
      <w:r w:rsidRPr="005518F0">
        <w:rPr>
          <w:rStyle w:val="Codefragment"/>
          <w:lang w:val="es-ES"/>
        </w:rPr>
        <w:t>set</w:t>
      </w:r>
      <w:r w:rsidRPr="005518F0">
        <w:rPr>
          <w:lang w:val="es-ES"/>
        </w:rPr>
        <w:t>, las propiedades se clasifican en:</w:t>
      </w:r>
    </w:p>
    <w:p w14:paraId="3F2E5651" w14:textId="77777777" w:rsidR="0028536B" w:rsidRPr="005518F0" w:rsidRDefault="0028536B">
      <w:pPr>
        <w:pStyle w:val="ListBullet"/>
        <w:rPr>
          <w:lang w:val="es-ES"/>
        </w:rPr>
      </w:pPr>
      <w:r w:rsidRPr="005518F0">
        <w:rPr>
          <w:lang w:val="es-ES"/>
        </w:rPr>
        <w:t xml:space="preserve">Una propiedad que incluye los descriptores de acceso </w:t>
      </w:r>
      <w:r w:rsidRPr="005518F0">
        <w:rPr>
          <w:rStyle w:val="Codefragment"/>
          <w:lang w:val="es-ES"/>
        </w:rPr>
        <w:t>get</w:t>
      </w:r>
      <w:r w:rsidRPr="005518F0">
        <w:rPr>
          <w:lang w:val="es-ES"/>
        </w:rPr>
        <w:t xml:space="preserve"> y </w:t>
      </w:r>
      <w:r w:rsidRPr="005518F0">
        <w:rPr>
          <w:rStyle w:val="Codefragment"/>
          <w:lang w:val="es-ES"/>
        </w:rPr>
        <w:t>set</w:t>
      </w:r>
      <w:r w:rsidRPr="005518F0">
        <w:rPr>
          <w:lang w:val="es-ES"/>
        </w:rPr>
        <w:t xml:space="preserve"> se dice que es una propiedad de </w:t>
      </w:r>
      <w:r w:rsidRPr="005518F0">
        <w:rPr>
          <w:rStyle w:val="Term"/>
          <w:lang w:val="es-ES"/>
        </w:rPr>
        <w:t>lectura-escritura</w:t>
      </w:r>
      <w:r w:rsidRPr="005518F0">
        <w:rPr>
          <w:lang w:val="es-ES"/>
        </w:rPr>
        <w:t>.</w:t>
      </w:r>
    </w:p>
    <w:p w14:paraId="3F2E5652" w14:textId="77777777" w:rsidR="0028536B" w:rsidRPr="005518F0" w:rsidRDefault="0028536B">
      <w:pPr>
        <w:pStyle w:val="ListBullet"/>
        <w:rPr>
          <w:lang w:val="es-ES"/>
        </w:rPr>
      </w:pPr>
      <w:r w:rsidRPr="005518F0">
        <w:rPr>
          <w:lang w:val="es-ES"/>
        </w:rPr>
        <w:t xml:space="preserve">Una propiedad que solo tiene un descriptor de acceso </w:t>
      </w:r>
      <w:r w:rsidRPr="005518F0">
        <w:rPr>
          <w:rStyle w:val="Codefragment"/>
          <w:lang w:val="es-ES"/>
        </w:rPr>
        <w:t>get</w:t>
      </w:r>
      <w:r w:rsidRPr="005518F0">
        <w:rPr>
          <w:lang w:val="es-ES"/>
        </w:rPr>
        <w:t xml:space="preserve"> se dice que es una propiedad de </w:t>
      </w:r>
      <w:r w:rsidRPr="005518F0">
        <w:rPr>
          <w:rStyle w:val="Term"/>
          <w:lang w:val="es-ES"/>
        </w:rPr>
        <w:t>solo lectura</w:t>
      </w:r>
      <w:r w:rsidRPr="005518F0">
        <w:rPr>
          <w:lang w:val="es-ES"/>
        </w:rPr>
        <w:t>. Supone un error en tiempo de compilación que una propiedad de solo lectura sea el destino de una asignación.</w:t>
      </w:r>
    </w:p>
    <w:p w14:paraId="3F2E5653" w14:textId="77777777" w:rsidR="0028536B" w:rsidRPr="005518F0" w:rsidRDefault="0028536B">
      <w:pPr>
        <w:pStyle w:val="ListBullet"/>
        <w:rPr>
          <w:lang w:val="es-ES"/>
        </w:rPr>
      </w:pPr>
      <w:r w:rsidRPr="005518F0">
        <w:rPr>
          <w:lang w:val="es-ES"/>
        </w:rPr>
        <w:t xml:space="preserve">Una propiedad que solo tiene un descriptor de acceso </w:t>
      </w:r>
      <w:r w:rsidRPr="005518F0">
        <w:rPr>
          <w:rStyle w:val="Codefragment"/>
          <w:lang w:val="es-ES"/>
        </w:rPr>
        <w:t>set</w:t>
      </w:r>
      <w:r w:rsidRPr="005518F0">
        <w:rPr>
          <w:lang w:val="es-ES"/>
        </w:rPr>
        <w:t xml:space="preserve"> se dice que es una propiedad de </w:t>
      </w:r>
      <w:r w:rsidRPr="005518F0">
        <w:rPr>
          <w:rStyle w:val="Term"/>
          <w:lang w:val="es-ES"/>
        </w:rPr>
        <w:t>solo escritura</w:t>
      </w:r>
      <w:r w:rsidRPr="005518F0">
        <w:rPr>
          <w:lang w:val="es-ES"/>
        </w:rPr>
        <w:t>. Salvo cuando la propiedad sea el destino de una asignación, supone un error en tiempo de compilación hacer referencia en una expresión a una propiedad de sólo escritura.</w:t>
      </w:r>
    </w:p>
    <w:p w14:paraId="3F2E5654" w14:textId="77777777" w:rsidR="0028536B" w:rsidRDefault="0028536B">
      <w:r>
        <w:t>En el ejemplo</w:t>
      </w:r>
    </w:p>
    <w:p w14:paraId="3F2E5655" w14:textId="77777777" w:rsidR="0028536B" w:rsidRDefault="0028536B">
      <w:pPr>
        <w:pStyle w:val="Code"/>
      </w:pPr>
      <w:r>
        <w:t>public class Button: Control</w:t>
      </w:r>
      <w:r>
        <w:br/>
        <w:t>{</w:t>
      </w:r>
      <w:r>
        <w:br/>
      </w:r>
      <w:r>
        <w:tab/>
        <w:t>private string caption;</w:t>
      </w:r>
    </w:p>
    <w:p w14:paraId="3F2E5656" w14:textId="77777777" w:rsidR="0028536B" w:rsidRDefault="0028536B">
      <w:pPr>
        <w:pStyle w:val="Code"/>
      </w:pPr>
      <w:r>
        <w:tab/>
        <w:t>public string Caption {</w:t>
      </w:r>
      <w:r>
        <w:br/>
      </w:r>
      <w:r>
        <w:tab/>
      </w:r>
      <w:r>
        <w:tab/>
        <w:t>get {</w:t>
      </w:r>
      <w:r>
        <w:br/>
      </w:r>
      <w:r>
        <w:tab/>
      </w:r>
      <w:r>
        <w:tab/>
      </w:r>
      <w:r>
        <w:tab/>
        <w:t>return caption;</w:t>
      </w:r>
      <w:r>
        <w:br/>
      </w:r>
      <w:r>
        <w:tab/>
      </w:r>
      <w:r>
        <w:tab/>
        <w:t>}</w:t>
      </w:r>
      <w:r>
        <w:br/>
      </w:r>
      <w:r>
        <w:tab/>
      </w:r>
      <w:r>
        <w:tab/>
        <w:t>set {</w:t>
      </w:r>
      <w:r>
        <w:br/>
      </w:r>
      <w:r>
        <w:tab/>
      </w:r>
      <w:r>
        <w:tab/>
      </w:r>
      <w:r>
        <w:tab/>
        <w:t>if (caption != value) {</w:t>
      </w:r>
      <w:r>
        <w:br/>
      </w:r>
      <w:r>
        <w:tab/>
      </w:r>
      <w:r>
        <w:tab/>
      </w:r>
      <w:r>
        <w:tab/>
      </w:r>
      <w:r>
        <w:tab/>
        <w:t>caption = value;</w:t>
      </w:r>
      <w:r>
        <w:br/>
      </w:r>
      <w:r>
        <w:tab/>
      </w:r>
      <w:r>
        <w:tab/>
      </w:r>
      <w:r>
        <w:tab/>
      </w:r>
      <w:r>
        <w:tab/>
        <w:t>Repaint();</w:t>
      </w:r>
      <w:r>
        <w:br/>
      </w:r>
      <w:r>
        <w:tab/>
      </w:r>
      <w:r>
        <w:tab/>
      </w:r>
      <w:r>
        <w:tab/>
        <w:t>}</w:t>
      </w:r>
      <w:r>
        <w:br/>
      </w:r>
      <w:r>
        <w:tab/>
      </w:r>
      <w:r>
        <w:tab/>
        <w:t>}</w:t>
      </w:r>
      <w:r>
        <w:br/>
      </w:r>
      <w:r>
        <w:tab/>
        <w:t>}</w:t>
      </w:r>
    </w:p>
    <w:p w14:paraId="3F2E5657" w14:textId="77777777" w:rsidR="0028536B" w:rsidRDefault="0028536B">
      <w:pPr>
        <w:pStyle w:val="Code"/>
      </w:pPr>
      <w:r>
        <w:tab/>
        <w:t>public override void Paint(Graphics g, Rectangle r) {</w:t>
      </w:r>
      <w:r>
        <w:br/>
      </w:r>
      <w:r>
        <w:tab/>
      </w:r>
      <w:r>
        <w:tab/>
        <w:t>// Painting code goes here</w:t>
      </w:r>
      <w:r>
        <w:br/>
      </w:r>
      <w:r>
        <w:tab/>
        <w:t>}</w:t>
      </w:r>
      <w:r>
        <w:br/>
        <w:t>}</w:t>
      </w:r>
    </w:p>
    <w:p w14:paraId="3F2E5658" w14:textId="77777777" w:rsidR="0028536B" w:rsidRPr="005518F0" w:rsidRDefault="0028536B">
      <w:pPr>
        <w:rPr>
          <w:lang w:val="es-ES"/>
        </w:rPr>
      </w:pPr>
      <w:r w:rsidRPr="005518F0">
        <w:rPr>
          <w:lang w:val="es-ES"/>
        </w:rPr>
        <w:t xml:space="preserve">el control </w:t>
      </w:r>
      <w:r w:rsidRPr="005518F0">
        <w:rPr>
          <w:rStyle w:val="Codefragment"/>
          <w:lang w:val="es-ES"/>
        </w:rPr>
        <w:t>Button</w:t>
      </w:r>
      <w:r w:rsidRPr="005518F0">
        <w:rPr>
          <w:lang w:val="es-ES"/>
        </w:rPr>
        <w:t xml:space="preserve"> declara una propiedad pública </w:t>
      </w:r>
      <w:r w:rsidRPr="005518F0">
        <w:rPr>
          <w:rStyle w:val="Codefragment"/>
          <w:lang w:val="es-ES"/>
        </w:rPr>
        <w:t>Caption</w:t>
      </w:r>
      <w:r w:rsidRPr="005518F0">
        <w:rPr>
          <w:lang w:val="es-ES"/>
        </w:rPr>
        <w:t xml:space="preserve">. El descriptor de acceso </w:t>
      </w:r>
      <w:r w:rsidRPr="005518F0">
        <w:rPr>
          <w:rStyle w:val="Codefragment"/>
          <w:lang w:val="es-ES"/>
        </w:rPr>
        <w:t>get</w:t>
      </w:r>
      <w:r w:rsidRPr="005518F0">
        <w:rPr>
          <w:lang w:val="es-ES"/>
        </w:rPr>
        <w:t xml:space="preserve"> de la propiedad </w:t>
      </w:r>
      <w:r w:rsidRPr="005518F0">
        <w:rPr>
          <w:rStyle w:val="Codefragment"/>
          <w:lang w:val="es-ES"/>
        </w:rPr>
        <w:t>Caption</w:t>
      </w:r>
      <w:r w:rsidRPr="005518F0">
        <w:rPr>
          <w:lang w:val="es-ES"/>
        </w:rPr>
        <w:t xml:space="preserve"> devuelve la cadena almacenada en el campo privado </w:t>
      </w:r>
      <w:r w:rsidRPr="005518F0">
        <w:rPr>
          <w:rStyle w:val="Codefragment"/>
          <w:lang w:val="es-ES"/>
        </w:rPr>
        <w:t>caption</w:t>
      </w:r>
      <w:r w:rsidRPr="005518F0">
        <w:rPr>
          <w:lang w:val="es-ES"/>
        </w:rPr>
        <w:t xml:space="preserve">. El descriptor de acceso </w:t>
      </w:r>
      <w:r w:rsidRPr="005518F0">
        <w:rPr>
          <w:rStyle w:val="Codefragment"/>
          <w:lang w:val="es-ES"/>
        </w:rPr>
        <w:t>set</w:t>
      </w:r>
      <w:r w:rsidRPr="005518F0">
        <w:rPr>
          <w:lang w:val="es-ES"/>
        </w:rPr>
        <w:t xml:space="preserve"> comprueba si el nuevo valor es diferente del valor actual y, en ese caso, almacena el nuevo valor y vuelve a dibujar el control. Las propiedades siguen a menudo el diseño descrito anteriormente: el descriptor de acceso </w:t>
      </w:r>
      <w:r w:rsidRPr="005518F0">
        <w:rPr>
          <w:rStyle w:val="Codefragment"/>
          <w:lang w:val="es-ES"/>
        </w:rPr>
        <w:t>get</w:t>
      </w:r>
      <w:r w:rsidRPr="005518F0">
        <w:rPr>
          <w:lang w:val="es-ES"/>
        </w:rPr>
        <w:t xml:space="preserve"> simplemente devuelve un valor almacenado en un campo privado, y el descriptor de acceso </w:t>
      </w:r>
      <w:r w:rsidRPr="005518F0">
        <w:rPr>
          <w:rStyle w:val="Codefragment"/>
          <w:lang w:val="es-ES"/>
        </w:rPr>
        <w:t>set</w:t>
      </w:r>
      <w:r w:rsidRPr="005518F0">
        <w:rPr>
          <w:lang w:val="es-ES"/>
        </w:rPr>
        <w:t xml:space="preserve"> modifica el campo privado y después realiza otras acciones adicionales necesarias para actualizar completamente el estado del objeto.</w:t>
      </w:r>
    </w:p>
    <w:p w14:paraId="3F2E5659" w14:textId="77777777" w:rsidR="0028536B" w:rsidRPr="005518F0" w:rsidRDefault="0028536B">
      <w:pPr>
        <w:rPr>
          <w:lang w:val="es-ES"/>
        </w:rPr>
      </w:pPr>
      <w:r w:rsidRPr="005518F0">
        <w:rPr>
          <w:lang w:val="es-ES"/>
        </w:rPr>
        <w:lastRenderedPageBreak/>
        <w:t xml:space="preserve">Dada la clase </w:t>
      </w:r>
      <w:r w:rsidRPr="005518F0">
        <w:rPr>
          <w:rStyle w:val="Codefragment"/>
          <w:lang w:val="es-ES"/>
        </w:rPr>
        <w:t>Button</w:t>
      </w:r>
      <w:r w:rsidRPr="005518F0">
        <w:rPr>
          <w:lang w:val="es-ES"/>
        </w:rPr>
        <w:t xml:space="preserve"> definida anteriormente, en el siguiente ejemplo se muestra el uso de la propiedad </w:t>
      </w:r>
      <w:r w:rsidRPr="005518F0">
        <w:rPr>
          <w:rStyle w:val="Codefragment"/>
          <w:lang w:val="es-ES"/>
        </w:rPr>
        <w:t>Caption</w:t>
      </w:r>
      <w:r w:rsidRPr="005518F0">
        <w:rPr>
          <w:lang w:val="es-ES"/>
        </w:rPr>
        <w:t>:</w:t>
      </w:r>
    </w:p>
    <w:p w14:paraId="3F2E565A" w14:textId="77777777" w:rsidR="0028536B" w:rsidRDefault="0028536B">
      <w:pPr>
        <w:pStyle w:val="Code"/>
      </w:pPr>
      <w:r>
        <w:t>Button okButton = new Button();</w:t>
      </w:r>
      <w:r>
        <w:br/>
        <w:t>okButton.Caption = "OK";</w:t>
      </w:r>
      <w:r>
        <w:tab/>
      </w:r>
      <w:r>
        <w:tab/>
      </w:r>
      <w:r>
        <w:tab/>
        <w:t>// Invokes set accessor</w:t>
      </w:r>
      <w:r>
        <w:br/>
        <w:t>string s = okButton.Caption;</w:t>
      </w:r>
      <w:r>
        <w:tab/>
      </w:r>
      <w:r>
        <w:tab/>
        <w:t>// Invokes get accessor</w:t>
      </w:r>
    </w:p>
    <w:p w14:paraId="3F2E565B" w14:textId="77777777" w:rsidR="0028536B" w:rsidRPr="005518F0" w:rsidRDefault="0028536B">
      <w:pPr>
        <w:rPr>
          <w:lang w:val="es-ES"/>
        </w:rPr>
      </w:pPr>
      <w:r w:rsidRPr="005518F0">
        <w:rPr>
          <w:lang w:val="es-ES"/>
        </w:rPr>
        <w:t xml:space="preserve">Aquí, el descriptor de acceso </w:t>
      </w:r>
      <w:r w:rsidRPr="005518F0">
        <w:rPr>
          <w:rStyle w:val="Codefragment"/>
          <w:lang w:val="es-ES"/>
        </w:rPr>
        <w:t>set</w:t>
      </w:r>
      <w:r w:rsidRPr="005518F0">
        <w:rPr>
          <w:lang w:val="es-ES"/>
        </w:rPr>
        <w:t xml:space="preserve"> se invoca mediante la asignación de un valor a la propiedad, y el descriptor de acceso </w:t>
      </w:r>
      <w:r w:rsidRPr="005518F0">
        <w:rPr>
          <w:rStyle w:val="Codefragment"/>
          <w:lang w:val="es-ES"/>
        </w:rPr>
        <w:t>get</w:t>
      </w:r>
      <w:r w:rsidRPr="005518F0">
        <w:rPr>
          <w:lang w:val="es-ES"/>
        </w:rPr>
        <w:t xml:space="preserve"> se invoca haciendo referencia a esta en una expresión.</w:t>
      </w:r>
    </w:p>
    <w:p w14:paraId="3F2E565C" w14:textId="77777777" w:rsidR="0028536B" w:rsidRDefault="0028536B">
      <w:r w:rsidRPr="005518F0">
        <w:rPr>
          <w:lang w:val="es-ES"/>
        </w:rPr>
        <w:t xml:space="preserve">Los descriptores de acceso </w:t>
      </w:r>
      <w:r w:rsidRPr="005518F0">
        <w:rPr>
          <w:rStyle w:val="Codefragment"/>
          <w:lang w:val="es-ES"/>
        </w:rPr>
        <w:t>get</w:t>
      </w:r>
      <w:r w:rsidRPr="005518F0">
        <w:rPr>
          <w:lang w:val="es-ES"/>
        </w:rPr>
        <w:t xml:space="preserve"> y </w:t>
      </w:r>
      <w:r w:rsidRPr="005518F0">
        <w:rPr>
          <w:rStyle w:val="Codefragment"/>
          <w:lang w:val="es-ES"/>
        </w:rPr>
        <w:t>set</w:t>
      </w:r>
      <w:r w:rsidRPr="005518F0">
        <w:rPr>
          <w:lang w:val="es-ES"/>
        </w:rPr>
        <w:t xml:space="preserve"> de una propiedad no son miembros distintos, y no es posible declarar los descriptores de acceso de una propiedad de forma independiente. Por ello, no es posible que los dos descriptores de acceso de una propiedad de lectura-escritura tengan distinta accesibilidad. </w:t>
      </w:r>
      <w:r>
        <w:t>En el ejemplo</w:t>
      </w:r>
    </w:p>
    <w:p w14:paraId="3F2E565D" w14:textId="77777777" w:rsidR="0028536B" w:rsidRDefault="0028536B">
      <w:pPr>
        <w:pStyle w:val="Code"/>
      </w:pPr>
      <w:r>
        <w:t>class A</w:t>
      </w:r>
      <w:r>
        <w:br/>
        <w:t>{</w:t>
      </w:r>
      <w:r>
        <w:br/>
      </w:r>
      <w:r>
        <w:tab/>
        <w:t>private string name;</w:t>
      </w:r>
    </w:p>
    <w:p w14:paraId="3F2E565E" w14:textId="77777777" w:rsidR="0028536B" w:rsidRDefault="0028536B">
      <w:pPr>
        <w:pStyle w:val="Code"/>
      </w:pPr>
      <w:r>
        <w:tab/>
        <w:t>public string Name {</w:t>
      </w:r>
      <w:r>
        <w:tab/>
      </w:r>
      <w:r>
        <w:tab/>
      </w:r>
      <w:r>
        <w:tab/>
      </w:r>
      <w:r>
        <w:tab/>
        <w:t>// Error, duplicate member name</w:t>
      </w:r>
      <w:r>
        <w:br/>
      </w:r>
      <w:r>
        <w:tab/>
      </w:r>
      <w:r>
        <w:tab/>
        <w:t>get { return name; }</w:t>
      </w:r>
      <w:r>
        <w:br/>
      </w:r>
      <w:r>
        <w:tab/>
        <w:t>}</w:t>
      </w:r>
    </w:p>
    <w:p w14:paraId="3F2E565F" w14:textId="77777777" w:rsidR="0028536B" w:rsidRDefault="0028536B">
      <w:pPr>
        <w:pStyle w:val="Code"/>
      </w:pPr>
      <w:r>
        <w:tab/>
        <w:t>public string Name {</w:t>
      </w:r>
      <w:r>
        <w:tab/>
      </w:r>
      <w:r>
        <w:tab/>
      </w:r>
      <w:r>
        <w:tab/>
      </w:r>
      <w:r>
        <w:tab/>
        <w:t>// Error, duplicate member name</w:t>
      </w:r>
      <w:r>
        <w:br/>
      </w:r>
      <w:r>
        <w:tab/>
      </w:r>
      <w:r>
        <w:tab/>
        <w:t>set { name = value; }</w:t>
      </w:r>
      <w:r>
        <w:br/>
      </w:r>
      <w:r>
        <w:tab/>
        <w:t>}</w:t>
      </w:r>
      <w:r>
        <w:br/>
        <w:t>}</w:t>
      </w:r>
    </w:p>
    <w:p w14:paraId="3F2E5660" w14:textId="77777777" w:rsidR="0028536B" w:rsidRPr="005518F0" w:rsidRDefault="0028536B">
      <w:pPr>
        <w:rPr>
          <w:lang w:val="es-ES"/>
        </w:rPr>
      </w:pPr>
      <w:r w:rsidRPr="005518F0">
        <w:rPr>
          <w:lang w:val="es-ES"/>
        </w:rPr>
        <w:t>no se declara una única propiedad de sólo lectura. Se declaran dos propiedades con el mismo nombre, una de sólo lectura y otra de sólo escritura. Dado que dos miembros que se declaran en la misma clase no pueden tener el mismo nombre, el código del ejemplo generará un error de compilación.</w:t>
      </w:r>
    </w:p>
    <w:p w14:paraId="3F2E5661" w14:textId="77777777" w:rsidR="0028536B" w:rsidRDefault="0028536B">
      <w:r w:rsidRPr="005518F0">
        <w:rPr>
          <w:lang w:val="es-ES"/>
        </w:rPr>
        <w:t xml:space="preserve">Cuando una clase derivada declara una propiedad con el mismo nombre que una propiedad heredada, la propiedad derivada oculta la propiedad heredada tanto para lectura como para escritura. </w:t>
      </w:r>
      <w:r>
        <w:t>En el ejemplo</w:t>
      </w:r>
    </w:p>
    <w:p w14:paraId="3F2E5662" w14:textId="77777777" w:rsidR="0028536B" w:rsidRDefault="0028536B">
      <w:pPr>
        <w:pStyle w:val="Code"/>
      </w:pPr>
      <w:r>
        <w:t>class A</w:t>
      </w:r>
      <w:r>
        <w:br/>
        <w:t>{</w:t>
      </w:r>
      <w:r>
        <w:br/>
      </w:r>
      <w:r>
        <w:tab/>
        <w:t>public int P {</w:t>
      </w:r>
      <w:r>
        <w:br/>
      </w:r>
      <w:r>
        <w:tab/>
      </w:r>
      <w:r>
        <w:tab/>
        <w:t>set {</w:t>
      </w:r>
      <w:r>
        <w:rPr>
          <w:rStyle w:val="Codefragment"/>
        </w:rPr>
        <w:t>...</w:t>
      </w:r>
      <w:r>
        <w:t>}</w:t>
      </w:r>
      <w:r>
        <w:br/>
      </w:r>
      <w:r>
        <w:tab/>
        <w:t>}</w:t>
      </w:r>
      <w:r>
        <w:br/>
        <w:t>}</w:t>
      </w:r>
    </w:p>
    <w:p w14:paraId="3F2E5663" w14:textId="77777777" w:rsidR="0028536B" w:rsidRPr="005518F0" w:rsidRDefault="0028536B">
      <w:pPr>
        <w:pStyle w:val="Code"/>
        <w:rPr>
          <w:lang w:val="es-ES"/>
        </w:rPr>
      </w:pPr>
      <w:r>
        <w:t>class B: A</w:t>
      </w:r>
      <w:r>
        <w:br/>
        <w:t>{</w:t>
      </w:r>
      <w:r>
        <w:br/>
      </w:r>
      <w:r>
        <w:tab/>
        <w:t>new public int P {</w:t>
      </w:r>
      <w:r>
        <w:br/>
      </w:r>
      <w:r>
        <w:tab/>
      </w:r>
      <w:r>
        <w:tab/>
        <w:t>get {</w:t>
      </w:r>
      <w:r>
        <w:rPr>
          <w:rStyle w:val="Codefragment"/>
        </w:rPr>
        <w:t>...</w:t>
      </w:r>
      <w:r>
        <w:t>}</w:t>
      </w:r>
      <w:r>
        <w:br/>
      </w:r>
      <w:r>
        <w:tab/>
      </w:r>
      <w:r w:rsidRPr="005518F0">
        <w:rPr>
          <w:lang w:val="es-ES"/>
        </w:rPr>
        <w:t>}</w:t>
      </w:r>
      <w:r w:rsidRPr="005518F0">
        <w:rPr>
          <w:lang w:val="es-ES"/>
        </w:rPr>
        <w:br/>
        <w:t>}</w:t>
      </w:r>
    </w:p>
    <w:p w14:paraId="3F2E5664" w14:textId="77777777" w:rsidR="0028536B" w:rsidRPr="005518F0" w:rsidRDefault="0028536B">
      <w:pPr>
        <w:rPr>
          <w:lang w:val="es-ES"/>
        </w:rPr>
      </w:pPr>
      <w:r w:rsidRPr="005518F0">
        <w:rPr>
          <w:lang w:val="es-ES"/>
        </w:rPr>
        <w:t xml:space="preserve">la propiedad </w:t>
      </w:r>
      <w:r w:rsidRPr="005518F0">
        <w:rPr>
          <w:rStyle w:val="Codefragment"/>
          <w:lang w:val="es-ES"/>
        </w:rPr>
        <w:t>P</w:t>
      </w:r>
      <w:r w:rsidRPr="005518F0">
        <w:rPr>
          <w:lang w:val="es-ES"/>
        </w:rPr>
        <w:t xml:space="preserve"> de </w:t>
      </w:r>
      <w:r w:rsidRPr="005518F0">
        <w:rPr>
          <w:rStyle w:val="Codefragment"/>
          <w:lang w:val="es-ES"/>
        </w:rPr>
        <w:t>B</w:t>
      </w:r>
      <w:r w:rsidRPr="005518F0">
        <w:rPr>
          <w:lang w:val="es-ES"/>
        </w:rPr>
        <w:t xml:space="preserve"> oculta la propiedad </w:t>
      </w:r>
      <w:r w:rsidRPr="005518F0">
        <w:rPr>
          <w:rStyle w:val="Codefragment"/>
          <w:lang w:val="es-ES"/>
        </w:rPr>
        <w:t>P</w:t>
      </w:r>
      <w:r w:rsidRPr="005518F0">
        <w:rPr>
          <w:lang w:val="es-ES"/>
        </w:rPr>
        <w:t xml:space="preserve"> de </w:t>
      </w:r>
      <w:r w:rsidRPr="005518F0">
        <w:rPr>
          <w:rStyle w:val="Codefragment"/>
          <w:lang w:val="es-ES"/>
        </w:rPr>
        <w:t>A</w:t>
      </w:r>
      <w:r w:rsidRPr="005518F0">
        <w:rPr>
          <w:lang w:val="es-ES"/>
        </w:rPr>
        <w:t xml:space="preserve"> para lectura y escritura. Por lo tanto, en las instrucciones</w:t>
      </w:r>
    </w:p>
    <w:p w14:paraId="3F2E5665" w14:textId="77777777" w:rsidR="0028536B" w:rsidRPr="005518F0" w:rsidRDefault="0028536B">
      <w:pPr>
        <w:pStyle w:val="Code"/>
        <w:rPr>
          <w:lang w:val="es-ES"/>
        </w:rPr>
      </w:pPr>
      <w:r w:rsidRPr="005518F0">
        <w:rPr>
          <w:lang w:val="es-ES"/>
        </w:rPr>
        <w:t>B b = new B();</w:t>
      </w:r>
      <w:r w:rsidRPr="005518F0">
        <w:rPr>
          <w:lang w:val="es-ES"/>
        </w:rPr>
        <w:br/>
        <w:t>b.P = 1;</w:t>
      </w:r>
      <w:r w:rsidRPr="005518F0">
        <w:rPr>
          <w:lang w:val="es-ES"/>
        </w:rPr>
        <w:tab/>
      </w:r>
      <w:r w:rsidRPr="005518F0">
        <w:rPr>
          <w:lang w:val="es-ES"/>
        </w:rPr>
        <w:tab/>
      </w:r>
      <w:r w:rsidRPr="005518F0">
        <w:rPr>
          <w:lang w:val="es-ES"/>
        </w:rPr>
        <w:tab/>
        <w:t>// Error, B.P is read-only</w:t>
      </w:r>
      <w:r w:rsidRPr="005518F0">
        <w:rPr>
          <w:lang w:val="es-ES"/>
        </w:rPr>
        <w:br/>
        <w:t>((A)b).P = 1;</w:t>
      </w:r>
      <w:r w:rsidRPr="005518F0">
        <w:rPr>
          <w:lang w:val="es-ES"/>
        </w:rPr>
        <w:tab/>
        <w:t>// Ok, reference to A.P</w:t>
      </w:r>
    </w:p>
    <w:p w14:paraId="3F2E5666" w14:textId="77777777" w:rsidR="0028536B" w:rsidRPr="005518F0" w:rsidRDefault="0028536B">
      <w:pPr>
        <w:rPr>
          <w:lang w:val="es-ES"/>
        </w:rPr>
      </w:pPr>
      <w:r w:rsidRPr="005518F0">
        <w:rPr>
          <w:lang w:val="es-ES"/>
        </w:rPr>
        <w:t xml:space="preserve">la asignación a </w:t>
      </w:r>
      <w:r w:rsidRPr="005518F0">
        <w:rPr>
          <w:rStyle w:val="Codefragment"/>
          <w:lang w:val="es-ES"/>
        </w:rPr>
        <w:t>b.P</w:t>
      </w:r>
      <w:r w:rsidRPr="005518F0">
        <w:rPr>
          <w:lang w:val="es-ES"/>
        </w:rPr>
        <w:t xml:space="preserve"> causa un error en tiempo de compilación del que debe informarse, ya que la propiedad </w:t>
      </w:r>
      <w:r w:rsidRPr="005518F0">
        <w:rPr>
          <w:rStyle w:val="Codefragment"/>
          <w:lang w:val="es-ES"/>
        </w:rPr>
        <w:t>P</w:t>
      </w:r>
      <w:r w:rsidRPr="005518F0">
        <w:rPr>
          <w:lang w:val="es-ES"/>
        </w:rPr>
        <w:t xml:space="preserve"> de solo lectura en </w:t>
      </w:r>
      <w:r w:rsidRPr="005518F0">
        <w:rPr>
          <w:rStyle w:val="Codefragment"/>
          <w:lang w:val="es-ES"/>
        </w:rPr>
        <w:t>B</w:t>
      </w:r>
      <w:r w:rsidRPr="005518F0">
        <w:rPr>
          <w:lang w:val="es-ES"/>
        </w:rPr>
        <w:t xml:space="preserve"> oculta la propiedad </w:t>
      </w:r>
      <w:r w:rsidRPr="005518F0">
        <w:rPr>
          <w:rStyle w:val="Codefragment"/>
          <w:lang w:val="es-ES"/>
        </w:rPr>
        <w:t>P</w:t>
      </w:r>
      <w:r w:rsidRPr="005518F0">
        <w:rPr>
          <w:lang w:val="es-ES"/>
        </w:rPr>
        <w:t xml:space="preserve"> de solo escritura en </w:t>
      </w:r>
      <w:r w:rsidRPr="005518F0">
        <w:rPr>
          <w:rStyle w:val="Codefragment"/>
          <w:lang w:val="es-ES"/>
        </w:rPr>
        <w:t>A</w:t>
      </w:r>
      <w:r w:rsidRPr="005518F0">
        <w:rPr>
          <w:lang w:val="es-ES"/>
        </w:rPr>
        <w:t xml:space="preserve">. Observe, sin embargo, que se puede utilizar una conversión para tener acceso a la propiedad </w:t>
      </w:r>
      <w:r w:rsidRPr="005518F0">
        <w:rPr>
          <w:rStyle w:val="Codefragment"/>
          <w:lang w:val="es-ES"/>
        </w:rPr>
        <w:t>P</w:t>
      </w:r>
      <w:r w:rsidRPr="005518F0">
        <w:rPr>
          <w:lang w:val="es-ES"/>
        </w:rPr>
        <w:t xml:space="preserve"> oculta.</w:t>
      </w:r>
    </w:p>
    <w:p w14:paraId="3F2E5667" w14:textId="77777777" w:rsidR="0028536B" w:rsidRDefault="0028536B" w:rsidP="00B93375">
      <w:r w:rsidRPr="005518F0">
        <w:rPr>
          <w:lang w:val="es-ES"/>
        </w:rPr>
        <w:t xml:space="preserve">A diferencia de los campos públicos, las propiedades proporcionan una separación entre el estado interno de un objeto y su interfaz pública. </w:t>
      </w:r>
      <w:r>
        <w:t>Considere este ejemplo:</w:t>
      </w:r>
    </w:p>
    <w:p w14:paraId="3F2E5668" w14:textId="77777777" w:rsidR="0028536B" w:rsidRDefault="0028536B">
      <w:pPr>
        <w:pStyle w:val="Code"/>
      </w:pPr>
      <w:r>
        <w:t>class Label</w:t>
      </w:r>
      <w:r>
        <w:br/>
        <w:t>{</w:t>
      </w:r>
      <w:r>
        <w:br/>
      </w:r>
      <w:r>
        <w:tab/>
        <w:t>private int x, y;</w:t>
      </w:r>
      <w:r>
        <w:br/>
      </w:r>
      <w:r>
        <w:tab/>
        <w:t>private string caption;</w:t>
      </w:r>
    </w:p>
    <w:p w14:paraId="3F2E5669" w14:textId="77777777" w:rsidR="0028536B" w:rsidRDefault="0028536B">
      <w:pPr>
        <w:pStyle w:val="Code"/>
      </w:pPr>
      <w:r>
        <w:lastRenderedPageBreak/>
        <w:tab/>
        <w:t>public Label(int x, int y, string caption) {</w:t>
      </w:r>
      <w:r>
        <w:br/>
      </w:r>
      <w:r>
        <w:tab/>
      </w:r>
      <w:r>
        <w:tab/>
        <w:t>this.x = x;</w:t>
      </w:r>
      <w:r>
        <w:br/>
      </w:r>
      <w:r>
        <w:tab/>
      </w:r>
      <w:r>
        <w:tab/>
        <w:t>this.y = y;</w:t>
      </w:r>
      <w:r>
        <w:br/>
      </w:r>
      <w:r>
        <w:tab/>
      </w:r>
      <w:r>
        <w:tab/>
        <w:t>this.caption = caption;</w:t>
      </w:r>
      <w:r>
        <w:br/>
      </w:r>
      <w:r>
        <w:tab/>
        <w:t>}</w:t>
      </w:r>
    </w:p>
    <w:p w14:paraId="3F2E566A" w14:textId="77777777" w:rsidR="0028536B" w:rsidRDefault="0028536B">
      <w:pPr>
        <w:pStyle w:val="Code"/>
      </w:pPr>
      <w:r>
        <w:tab/>
        <w:t>public int X {</w:t>
      </w:r>
      <w:r>
        <w:br/>
      </w:r>
      <w:r>
        <w:tab/>
      </w:r>
      <w:r>
        <w:tab/>
        <w:t>get { return x; }</w:t>
      </w:r>
      <w:r>
        <w:br/>
      </w:r>
      <w:r>
        <w:tab/>
        <w:t>}</w:t>
      </w:r>
    </w:p>
    <w:p w14:paraId="3F2E566B" w14:textId="77777777" w:rsidR="0028536B" w:rsidRDefault="0028536B">
      <w:pPr>
        <w:pStyle w:val="Code"/>
      </w:pPr>
      <w:r>
        <w:tab/>
        <w:t>public int Y {</w:t>
      </w:r>
      <w:r>
        <w:br/>
      </w:r>
      <w:r>
        <w:tab/>
      </w:r>
      <w:r>
        <w:tab/>
        <w:t>get { return y; }</w:t>
      </w:r>
      <w:r>
        <w:br/>
      </w:r>
      <w:r>
        <w:tab/>
        <w:t>}</w:t>
      </w:r>
    </w:p>
    <w:p w14:paraId="3F2E566C" w14:textId="77777777" w:rsidR="0028536B" w:rsidRDefault="0028536B">
      <w:pPr>
        <w:pStyle w:val="Code"/>
      </w:pPr>
      <w:r>
        <w:tab/>
        <w:t>public Point Location {</w:t>
      </w:r>
      <w:r>
        <w:br/>
      </w:r>
      <w:r>
        <w:tab/>
      </w:r>
      <w:r>
        <w:tab/>
        <w:t>get { return new Point(x, y); }</w:t>
      </w:r>
      <w:r>
        <w:br/>
      </w:r>
      <w:r>
        <w:tab/>
        <w:t>}</w:t>
      </w:r>
    </w:p>
    <w:p w14:paraId="3F2E566D" w14:textId="77777777" w:rsidR="0028536B" w:rsidRDefault="0028536B">
      <w:pPr>
        <w:pStyle w:val="Code"/>
      </w:pPr>
      <w:r>
        <w:tab/>
        <w:t>public string Caption {</w:t>
      </w:r>
      <w:r>
        <w:br/>
      </w:r>
      <w:r>
        <w:tab/>
      </w:r>
      <w:r>
        <w:tab/>
        <w:t>get { return caption; }</w:t>
      </w:r>
      <w:r>
        <w:br/>
      </w:r>
      <w:r>
        <w:tab/>
        <w:t>}</w:t>
      </w:r>
      <w:r>
        <w:br/>
        <w:t>}</w:t>
      </w:r>
    </w:p>
    <w:p w14:paraId="3F2E566E" w14:textId="77777777" w:rsidR="0028536B" w:rsidRPr="005518F0" w:rsidRDefault="0028536B">
      <w:pPr>
        <w:rPr>
          <w:lang w:val="es-ES"/>
        </w:rPr>
      </w:pPr>
      <w:r w:rsidRPr="005518F0">
        <w:rPr>
          <w:lang w:val="es-ES"/>
        </w:rPr>
        <w:t xml:space="preserve">Aquí, la clase </w:t>
      </w:r>
      <w:r w:rsidRPr="005518F0">
        <w:rPr>
          <w:rStyle w:val="Codefragment"/>
          <w:lang w:val="es-ES"/>
        </w:rPr>
        <w:t>Label</w:t>
      </w:r>
      <w:r w:rsidRPr="005518F0">
        <w:rPr>
          <w:lang w:val="es-ES"/>
        </w:rPr>
        <w:t xml:space="preserve"> utiliza dos campos </w:t>
      </w:r>
      <w:r w:rsidRPr="005518F0">
        <w:rPr>
          <w:rStyle w:val="Codefragment"/>
          <w:lang w:val="es-ES"/>
        </w:rPr>
        <w:t>int</w:t>
      </w:r>
      <w:r w:rsidRPr="005518F0">
        <w:rPr>
          <w:lang w:val="es-ES"/>
        </w:rPr>
        <w:t xml:space="preserve">, </w:t>
      </w:r>
      <w:r w:rsidRPr="005518F0">
        <w:rPr>
          <w:rStyle w:val="Codefragment"/>
          <w:lang w:val="es-ES"/>
        </w:rPr>
        <w:t>x</w:t>
      </w:r>
      <w:r w:rsidRPr="005518F0">
        <w:rPr>
          <w:lang w:val="es-ES"/>
        </w:rPr>
        <w:t xml:space="preserve"> e </w:t>
      </w:r>
      <w:r w:rsidRPr="005518F0">
        <w:rPr>
          <w:rStyle w:val="Codefragment"/>
          <w:lang w:val="es-ES"/>
        </w:rPr>
        <w:t>y</w:t>
      </w:r>
      <w:r w:rsidRPr="005518F0">
        <w:rPr>
          <w:lang w:val="es-ES"/>
        </w:rPr>
        <w:t xml:space="preserve">, para almacenar su ubicación. La ubicación se expone públicamente como una propiedad </w:t>
      </w:r>
      <w:r w:rsidRPr="005518F0">
        <w:rPr>
          <w:rStyle w:val="Codefragment"/>
          <w:lang w:val="es-ES"/>
        </w:rPr>
        <w:t>X</w:t>
      </w:r>
      <w:r w:rsidRPr="005518F0">
        <w:rPr>
          <w:lang w:val="es-ES"/>
        </w:rPr>
        <w:t xml:space="preserve"> e </w:t>
      </w:r>
      <w:r w:rsidRPr="005518F0">
        <w:rPr>
          <w:rStyle w:val="Codefragment"/>
          <w:lang w:val="es-ES"/>
        </w:rPr>
        <w:t>Y</w:t>
      </w:r>
      <w:r w:rsidRPr="005518F0">
        <w:rPr>
          <w:lang w:val="es-ES"/>
        </w:rPr>
        <w:t xml:space="preserve">, y como una propiedad </w:t>
      </w:r>
      <w:r w:rsidRPr="005518F0">
        <w:rPr>
          <w:rStyle w:val="Codefragment"/>
          <w:lang w:val="es-ES"/>
        </w:rPr>
        <w:t>Location</w:t>
      </w:r>
      <w:r w:rsidRPr="005518F0">
        <w:rPr>
          <w:lang w:val="es-ES"/>
        </w:rPr>
        <w:t xml:space="preserve"> de tipo </w:t>
      </w:r>
      <w:r w:rsidRPr="005518F0">
        <w:rPr>
          <w:rStyle w:val="Codefragment"/>
          <w:lang w:val="es-ES"/>
        </w:rPr>
        <w:t>Point</w:t>
      </w:r>
      <w:r w:rsidRPr="005518F0">
        <w:rPr>
          <w:lang w:val="es-ES"/>
        </w:rPr>
        <w:t xml:space="preserve">. Si en una futura versión de </w:t>
      </w:r>
      <w:r w:rsidRPr="005518F0">
        <w:rPr>
          <w:rStyle w:val="Codefragment"/>
          <w:lang w:val="es-ES"/>
        </w:rPr>
        <w:t>Label</w:t>
      </w:r>
      <w:r w:rsidRPr="005518F0">
        <w:rPr>
          <w:lang w:val="es-ES"/>
        </w:rPr>
        <w:t xml:space="preserve"> fuera más conveniente almacenar internamente la ubicación como un </w:t>
      </w:r>
      <w:r w:rsidRPr="005518F0">
        <w:rPr>
          <w:rStyle w:val="Codefragment"/>
          <w:lang w:val="es-ES"/>
        </w:rPr>
        <w:t>Point</w:t>
      </w:r>
      <w:r w:rsidRPr="005518F0">
        <w:rPr>
          <w:lang w:val="es-ES"/>
        </w:rPr>
        <w:t>, se podría realizar el cambio sin que afectara a la interfaz pública de la clase:</w:t>
      </w:r>
    </w:p>
    <w:p w14:paraId="3F2E566F" w14:textId="77777777" w:rsidR="0028536B" w:rsidRDefault="0028536B">
      <w:pPr>
        <w:pStyle w:val="Code"/>
      </w:pPr>
      <w:r>
        <w:t>class Label</w:t>
      </w:r>
      <w:r>
        <w:br/>
        <w:t>{</w:t>
      </w:r>
      <w:r>
        <w:br/>
      </w:r>
      <w:r>
        <w:tab/>
        <w:t>private Point location;</w:t>
      </w:r>
      <w:r>
        <w:br/>
      </w:r>
      <w:r>
        <w:tab/>
        <w:t>private string caption;</w:t>
      </w:r>
    </w:p>
    <w:p w14:paraId="3F2E5670" w14:textId="77777777" w:rsidR="0028536B" w:rsidRDefault="0028536B">
      <w:pPr>
        <w:pStyle w:val="Code"/>
      </w:pPr>
      <w:r>
        <w:tab/>
        <w:t>public Label(int x, int y, string caption) {</w:t>
      </w:r>
      <w:r>
        <w:br/>
      </w:r>
      <w:r>
        <w:tab/>
      </w:r>
      <w:r>
        <w:tab/>
        <w:t>this.location = new Point(x, y);</w:t>
      </w:r>
      <w:r>
        <w:br/>
      </w:r>
      <w:r>
        <w:tab/>
      </w:r>
      <w:r>
        <w:tab/>
        <w:t>this.caption = caption;</w:t>
      </w:r>
      <w:r>
        <w:br/>
      </w:r>
      <w:r>
        <w:tab/>
        <w:t>}</w:t>
      </w:r>
    </w:p>
    <w:p w14:paraId="3F2E5671" w14:textId="77777777" w:rsidR="0028536B" w:rsidRDefault="0028536B">
      <w:pPr>
        <w:pStyle w:val="Code"/>
      </w:pPr>
      <w:r>
        <w:tab/>
        <w:t>public int X {</w:t>
      </w:r>
      <w:r>
        <w:br/>
      </w:r>
      <w:r>
        <w:tab/>
      </w:r>
      <w:r>
        <w:tab/>
        <w:t>get { return location.x; }</w:t>
      </w:r>
      <w:r>
        <w:br/>
      </w:r>
      <w:r>
        <w:tab/>
        <w:t>}</w:t>
      </w:r>
    </w:p>
    <w:p w14:paraId="3F2E5672" w14:textId="77777777" w:rsidR="0028536B" w:rsidRDefault="0028536B">
      <w:pPr>
        <w:pStyle w:val="Code"/>
      </w:pPr>
      <w:r>
        <w:tab/>
        <w:t>public int Y {</w:t>
      </w:r>
      <w:r>
        <w:br/>
      </w:r>
      <w:r>
        <w:tab/>
      </w:r>
      <w:r>
        <w:tab/>
        <w:t>get { return location.y; }</w:t>
      </w:r>
      <w:r>
        <w:br/>
      </w:r>
      <w:r>
        <w:tab/>
        <w:t>}</w:t>
      </w:r>
    </w:p>
    <w:p w14:paraId="3F2E5673" w14:textId="77777777" w:rsidR="0028536B" w:rsidRDefault="0028536B">
      <w:pPr>
        <w:pStyle w:val="Code"/>
      </w:pPr>
      <w:r>
        <w:tab/>
        <w:t>public Point Location {</w:t>
      </w:r>
      <w:r>
        <w:br/>
      </w:r>
      <w:r>
        <w:tab/>
      </w:r>
      <w:r>
        <w:tab/>
        <w:t>get { return location; }</w:t>
      </w:r>
      <w:r>
        <w:br/>
      </w:r>
      <w:r>
        <w:tab/>
        <w:t>}</w:t>
      </w:r>
    </w:p>
    <w:p w14:paraId="3F2E5674" w14:textId="77777777" w:rsidR="0028536B" w:rsidRDefault="0028536B">
      <w:pPr>
        <w:pStyle w:val="Code"/>
      </w:pPr>
      <w:r>
        <w:tab/>
        <w:t>public string Caption {</w:t>
      </w:r>
      <w:r>
        <w:br/>
      </w:r>
      <w:r>
        <w:tab/>
      </w:r>
      <w:r>
        <w:tab/>
        <w:t>get { return caption; }</w:t>
      </w:r>
      <w:r>
        <w:br/>
      </w:r>
      <w:r>
        <w:tab/>
        <w:t>}</w:t>
      </w:r>
      <w:r>
        <w:br/>
        <w:t>}</w:t>
      </w:r>
    </w:p>
    <w:p w14:paraId="3F2E5675" w14:textId="77777777" w:rsidR="0028536B" w:rsidRPr="005518F0" w:rsidRDefault="0028536B">
      <w:pPr>
        <w:rPr>
          <w:lang w:val="es-ES"/>
        </w:rPr>
      </w:pPr>
      <w:r w:rsidRPr="005518F0">
        <w:rPr>
          <w:lang w:val="es-ES"/>
        </w:rPr>
        <w:t xml:space="preserve">Si </w:t>
      </w:r>
      <w:r w:rsidRPr="005518F0">
        <w:rPr>
          <w:rStyle w:val="Codefragment"/>
          <w:lang w:val="es-ES"/>
        </w:rPr>
        <w:t>x</w:t>
      </w:r>
      <w:r w:rsidRPr="005518F0">
        <w:rPr>
          <w:lang w:val="es-ES"/>
        </w:rPr>
        <w:t xml:space="preserve"> e </w:t>
      </w:r>
      <w:r w:rsidRPr="005518F0">
        <w:rPr>
          <w:rStyle w:val="Codefragment"/>
          <w:lang w:val="es-ES"/>
        </w:rPr>
        <w:t>y</w:t>
      </w:r>
      <w:r w:rsidRPr="005518F0">
        <w:rPr>
          <w:lang w:val="es-ES"/>
        </w:rPr>
        <w:t xml:space="preserve"> fueran campos </w:t>
      </w:r>
      <w:r w:rsidRPr="005518F0">
        <w:rPr>
          <w:rStyle w:val="Codefragment"/>
          <w:lang w:val="es-ES"/>
        </w:rPr>
        <w:t>public</w:t>
      </w:r>
      <w:r w:rsidRPr="005518F0">
        <w:rPr>
          <w:lang w:val="es-ES"/>
        </w:rPr>
        <w:t xml:space="preserve"> </w:t>
      </w:r>
      <w:r w:rsidRPr="005518F0">
        <w:rPr>
          <w:rStyle w:val="Codefragment"/>
          <w:lang w:val="es-ES"/>
        </w:rPr>
        <w:t>readonly</w:t>
      </w:r>
      <w:r w:rsidRPr="005518F0">
        <w:rPr>
          <w:lang w:val="es-ES"/>
        </w:rPr>
        <w:t xml:space="preserve">, no sería posible realizar ese cambio en la clase </w:t>
      </w:r>
      <w:r w:rsidRPr="005518F0">
        <w:rPr>
          <w:rStyle w:val="Codefragment"/>
          <w:lang w:val="es-ES"/>
        </w:rPr>
        <w:t>Label</w:t>
      </w:r>
      <w:r w:rsidRPr="005518F0">
        <w:rPr>
          <w:lang w:val="es-ES"/>
        </w:rPr>
        <w:t>.</w:t>
      </w:r>
    </w:p>
    <w:p w14:paraId="3F2E5676" w14:textId="77777777" w:rsidR="0028536B" w:rsidRPr="005518F0" w:rsidRDefault="0028536B">
      <w:pPr>
        <w:rPr>
          <w:lang w:val="es-ES"/>
        </w:rPr>
      </w:pPr>
      <w:r w:rsidRPr="005518F0">
        <w:rPr>
          <w:lang w:val="es-ES"/>
        </w:rPr>
        <w:t xml:space="preserve">La exposición del estado mediante propiedades no es menos eficiente que exponer los campos directamente. En concreto, cuando una propiedad no es virtual y contiene sólo una pequeña cantidad de código, el entorno de ejecución puede reemplazar las llamadas a los descriptores de acceso con el código real de los descriptores de acceso. Este proceso es conocido con el nombre de </w:t>
      </w:r>
      <w:r w:rsidRPr="005518F0">
        <w:rPr>
          <w:rStyle w:val="Term"/>
          <w:lang w:val="es-ES"/>
        </w:rPr>
        <w:t>alineado</w:t>
      </w:r>
      <w:r w:rsidRPr="005518F0">
        <w:rPr>
          <w:lang w:val="es-ES"/>
        </w:rPr>
        <w:t>, y permite que el acceso a las propiedades sea tan eficiente como el acceso a los campos, preservando la mayor flexibilidad de las propiedades.</w:t>
      </w:r>
    </w:p>
    <w:p w14:paraId="3F2E5677" w14:textId="77777777" w:rsidR="0028536B" w:rsidRDefault="0028536B">
      <w:r w:rsidRPr="005518F0">
        <w:rPr>
          <w:lang w:val="es-ES"/>
        </w:rPr>
        <w:t xml:space="preserve">Puesto que invocar un descriptor de acceso </w:t>
      </w:r>
      <w:r w:rsidRPr="005518F0">
        <w:rPr>
          <w:rStyle w:val="Codefragment"/>
          <w:lang w:val="es-ES"/>
        </w:rPr>
        <w:t>get</w:t>
      </w:r>
      <w:r w:rsidRPr="005518F0">
        <w:rPr>
          <w:lang w:val="es-ES"/>
        </w:rPr>
        <w:t xml:space="preserve"> equivale conceptualmente a leer el valor de un campo, se considera una técnica de programación poco recomendable el que los descriptores de acceso </w:t>
      </w:r>
      <w:r w:rsidRPr="005518F0">
        <w:rPr>
          <w:rStyle w:val="Codefragment"/>
          <w:lang w:val="es-ES"/>
        </w:rPr>
        <w:t>get</w:t>
      </w:r>
      <w:r w:rsidRPr="005518F0">
        <w:rPr>
          <w:lang w:val="es-ES"/>
        </w:rPr>
        <w:t xml:space="preserve"> muestren efectos secundarios. </w:t>
      </w:r>
      <w:r>
        <w:t>En el ejemplo</w:t>
      </w:r>
    </w:p>
    <w:p w14:paraId="3F2E5678" w14:textId="77777777" w:rsidR="0028536B" w:rsidRDefault="0028536B">
      <w:pPr>
        <w:pStyle w:val="Code"/>
      </w:pPr>
      <w:r>
        <w:lastRenderedPageBreak/>
        <w:t>class Counter</w:t>
      </w:r>
      <w:r>
        <w:br/>
        <w:t>{</w:t>
      </w:r>
      <w:r>
        <w:br/>
      </w:r>
      <w:r>
        <w:tab/>
        <w:t>private int next;</w:t>
      </w:r>
    </w:p>
    <w:p w14:paraId="3F2E5679" w14:textId="77777777" w:rsidR="0028536B" w:rsidRDefault="0028536B">
      <w:pPr>
        <w:pStyle w:val="Code"/>
      </w:pPr>
      <w:r>
        <w:tab/>
        <w:t>public int Next {</w:t>
      </w:r>
      <w:r>
        <w:br/>
      </w:r>
      <w:r>
        <w:tab/>
      </w:r>
      <w:r>
        <w:tab/>
        <w:t>get { return next++; }</w:t>
      </w:r>
      <w:r>
        <w:br/>
      </w:r>
      <w:r>
        <w:tab/>
        <w:t>}</w:t>
      </w:r>
      <w:r>
        <w:br/>
        <w:t>}</w:t>
      </w:r>
    </w:p>
    <w:p w14:paraId="3F2E567A" w14:textId="77777777" w:rsidR="0028536B" w:rsidRPr="005518F0" w:rsidRDefault="0028536B">
      <w:pPr>
        <w:rPr>
          <w:lang w:val="es-ES"/>
        </w:rPr>
      </w:pPr>
      <w:r w:rsidRPr="005518F0">
        <w:rPr>
          <w:lang w:val="es-ES"/>
        </w:rPr>
        <w:t xml:space="preserve">el valor de la propiedad </w:t>
      </w:r>
      <w:r w:rsidRPr="005518F0">
        <w:rPr>
          <w:rStyle w:val="Codefragment"/>
          <w:lang w:val="es-ES"/>
        </w:rPr>
        <w:t>Next</w:t>
      </w:r>
      <w:r w:rsidRPr="005518F0">
        <w:rPr>
          <w:lang w:val="es-ES"/>
        </w:rPr>
        <w:t xml:space="preserve"> depende del número de veces que se haya tenido acceso anteriormente a la propiedad. Por consiguiente, puesto que el acceso a la propiedad produce un efecto secundario observable, es preferible implementar la propiedad como método.</w:t>
      </w:r>
    </w:p>
    <w:p w14:paraId="3F2E567B" w14:textId="77777777" w:rsidR="0028536B" w:rsidRPr="005518F0" w:rsidRDefault="0028536B">
      <w:pPr>
        <w:rPr>
          <w:lang w:val="es-ES"/>
        </w:rPr>
      </w:pPr>
      <w:r w:rsidRPr="005518F0">
        <w:rPr>
          <w:lang w:val="es-ES"/>
        </w:rPr>
        <w:t xml:space="preserve">La convención “sin efectos secundarios” que se aplica a los descriptores de acceso </w:t>
      </w:r>
      <w:r w:rsidRPr="005518F0">
        <w:rPr>
          <w:rStyle w:val="Codefragment"/>
          <w:lang w:val="es-ES"/>
        </w:rPr>
        <w:t>get</w:t>
      </w:r>
      <w:r w:rsidRPr="005518F0">
        <w:rPr>
          <w:lang w:val="es-ES"/>
        </w:rPr>
        <w:t xml:space="preserve"> no significa que éstos deban escribirse siempre únicamente para que devuelvan los valores almacenados en campos. De hecho, los descriptores de acceso </w:t>
      </w:r>
      <w:r w:rsidRPr="005518F0">
        <w:rPr>
          <w:rStyle w:val="Codefragment"/>
          <w:lang w:val="es-ES"/>
        </w:rPr>
        <w:t>get</w:t>
      </w:r>
      <w:r w:rsidRPr="005518F0">
        <w:rPr>
          <w:lang w:val="es-ES"/>
        </w:rPr>
        <w:t xml:space="preserve"> a menudo calculan el valor de una propiedad mediante el acceso a varios campos o invocando métodos. No obstante, un descriptor de acceso </w:t>
      </w:r>
      <w:r w:rsidRPr="005518F0">
        <w:rPr>
          <w:rStyle w:val="Codefragment"/>
          <w:lang w:val="es-ES"/>
        </w:rPr>
        <w:t>get</w:t>
      </w:r>
      <w:r w:rsidRPr="005518F0">
        <w:rPr>
          <w:lang w:val="es-ES"/>
        </w:rPr>
        <w:t xml:space="preserve"> diseñado correctamente no lleva a cabo acciones que generen cambios observables en el estado del objeto.</w:t>
      </w:r>
    </w:p>
    <w:p w14:paraId="3F2E567C" w14:textId="77777777" w:rsidR="0028536B" w:rsidRDefault="0028536B">
      <w:r w:rsidRPr="005518F0">
        <w:rPr>
          <w:lang w:val="es-ES"/>
        </w:rPr>
        <w:t xml:space="preserve">Pueden utilizarse propiedades para retrasar la inicialización de un recurso hasta el momento en que se haga referencia al mismo. </w:t>
      </w:r>
      <w:r>
        <w:t>Por ejemplo:</w:t>
      </w:r>
    </w:p>
    <w:p w14:paraId="3F2E567D" w14:textId="77777777" w:rsidR="0028536B" w:rsidRDefault="0028536B">
      <w:pPr>
        <w:pStyle w:val="Code"/>
      </w:pPr>
      <w:r>
        <w:t>using System.IO;</w:t>
      </w:r>
    </w:p>
    <w:p w14:paraId="3F2E567E" w14:textId="77777777" w:rsidR="0028536B" w:rsidRDefault="0028536B">
      <w:pPr>
        <w:pStyle w:val="Code"/>
      </w:pPr>
      <w:r>
        <w:t>public class Console</w:t>
      </w:r>
      <w:r>
        <w:br/>
        <w:t>{</w:t>
      </w:r>
      <w:r>
        <w:br/>
      </w:r>
      <w:r>
        <w:tab/>
        <w:t>private static TextReader reader;</w:t>
      </w:r>
      <w:r>
        <w:br/>
      </w:r>
      <w:r>
        <w:tab/>
        <w:t>private static TextWriter writer;</w:t>
      </w:r>
      <w:r>
        <w:br/>
      </w:r>
      <w:r>
        <w:tab/>
        <w:t>private static TextWriter error;</w:t>
      </w:r>
    </w:p>
    <w:p w14:paraId="3F2E567F" w14:textId="77777777" w:rsidR="0028536B" w:rsidRDefault="0028536B">
      <w:pPr>
        <w:pStyle w:val="Code"/>
      </w:pPr>
      <w:r>
        <w:tab/>
        <w:t>public static TextReader In {</w:t>
      </w:r>
      <w:r>
        <w:br/>
      </w:r>
      <w:r>
        <w:tab/>
      </w:r>
      <w:r>
        <w:tab/>
        <w:t>get {</w:t>
      </w:r>
      <w:r>
        <w:br/>
      </w:r>
      <w:r>
        <w:tab/>
      </w:r>
      <w:r>
        <w:tab/>
      </w:r>
      <w:r>
        <w:tab/>
        <w:t>if (reader == null) {</w:t>
      </w:r>
      <w:r>
        <w:br/>
      </w:r>
      <w:r>
        <w:tab/>
      </w:r>
      <w:r>
        <w:tab/>
      </w:r>
      <w:r>
        <w:tab/>
      </w:r>
      <w:r>
        <w:tab/>
        <w:t>reader = new StreamReader(Console.OpenStandardInput());</w:t>
      </w:r>
      <w:r>
        <w:br/>
      </w:r>
      <w:r>
        <w:tab/>
      </w:r>
      <w:r>
        <w:tab/>
      </w:r>
      <w:r>
        <w:tab/>
        <w:t>}</w:t>
      </w:r>
      <w:r>
        <w:br/>
      </w:r>
      <w:r>
        <w:tab/>
      </w:r>
      <w:r>
        <w:tab/>
      </w:r>
      <w:r>
        <w:tab/>
        <w:t>return reader;</w:t>
      </w:r>
      <w:r>
        <w:br/>
      </w:r>
      <w:r>
        <w:tab/>
      </w:r>
      <w:r>
        <w:tab/>
        <w:t>}</w:t>
      </w:r>
      <w:r>
        <w:br/>
      </w:r>
      <w:r>
        <w:tab/>
        <w:t>}</w:t>
      </w:r>
    </w:p>
    <w:p w14:paraId="3F2E5680" w14:textId="77777777" w:rsidR="0028536B" w:rsidRDefault="0028536B">
      <w:pPr>
        <w:pStyle w:val="Code"/>
      </w:pPr>
      <w:r>
        <w:tab/>
        <w:t>public static TextWriter Out {</w:t>
      </w:r>
      <w:r>
        <w:br/>
      </w:r>
      <w:r>
        <w:tab/>
      </w:r>
      <w:r>
        <w:tab/>
        <w:t>get {</w:t>
      </w:r>
      <w:r>
        <w:br/>
      </w:r>
      <w:r>
        <w:tab/>
      </w:r>
      <w:r>
        <w:tab/>
      </w:r>
      <w:r>
        <w:tab/>
        <w:t>if (writer == null) {</w:t>
      </w:r>
      <w:r>
        <w:br/>
      </w:r>
      <w:r>
        <w:tab/>
      </w:r>
      <w:r>
        <w:tab/>
      </w:r>
      <w:r>
        <w:tab/>
      </w:r>
      <w:r>
        <w:tab/>
        <w:t>writer = new StreamWriter(Console.OpenStandardOutput());</w:t>
      </w:r>
      <w:r>
        <w:br/>
      </w:r>
      <w:r>
        <w:tab/>
      </w:r>
      <w:r>
        <w:tab/>
      </w:r>
      <w:r>
        <w:tab/>
        <w:t>}</w:t>
      </w:r>
      <w:r>
        <w:br/>
      </w:r>
      <w:r>
        <w:tab/>
      </w:r>
      <w:r>
        <w:tab/>
      </w:r>
      <w:r>
        <w:tab/>
        <w:t>return writer;</w:t>
      </w:r>
      <w:r>
        <w:br/>
      </w:r>
      <w:r>
        <w:tab/>
      </w:r>
      <w:r>
        <w:tab/>
        <w:t>}</w:t>
      </w:r>
      <w:r>
        <w:br/>
      </w:r>
      <w:r>
        <w:tab/>
        <w:t>}</w:t>
      </w:r>
    </w:p>
    <w:p w14:paraId="3F2E5681" w14:textId="77777777" w:rsidR="0028536B" w:rsidRDefault="0028536B">
      <w:pPr>
        <w:pStyle w:val="Code"/>
      </w:pPr>
      <w:r>
        <w:tab/>
        <w:t>public static TextWriter Error {</w:t>
      </w:r>
      <w:r>
        <w:br/>
      </w:r>
      <w:r>
        <w:tab/>
      </w:r>
      <w:r>
        <w:tab/>
        <w:t>get {</w:t>
      </w:r>
      <w:r>
        <w:br/>
      </w:r>
      <w:r>
        <w:tab/>
      </w:r>
      <w:r>
        <w:tab/>
      </w:r>
      <w:r>
        <w:tab/>
        <w:t>if (error == null) {</w:t>
      </w:r>
      <w:r>
        <w:br/>
      </w:r>
      <w:r>
        <w:tab/>
      </w:r>
      <w:r>
        <w:tab/>
      </w:r>
      <w:r>
        <w:tab/>
      </w:r>
      <w:r>
        <w:tab/>
        <w:t>error = new StreamWriter(Console.OpenStandardError());</w:t>
      </w:r>
      <w:r>
        <w:br/>
      </w:r>
      <w:r>
        <w:tab/>
      </w:r>
      <w:r>
        <w:tab/>
      </w:r>
      <w:r>
        <w:tab/>
        <w:t>}</w:t>
      </w:r>
      <w:r>
        <w:br/>
      </w:r>
      <w:r>
        <w:tab/>
      </w:r>
      <w:r>
        <w:tab/>
      </w:r>
      <w:r>
        <w:tab/>
        <w:t>return error;</w:t>
      </w:r>
      <w:r>
        <w:br/>
      </w:r>
      <w:r>
        <w:tab/>
      </w:r>
      <w:r>
        <w:tab/>
        <w:t>}</w:t>
      </w:r>
      <w:r>
        <w:br/>
      </w:r>
      <w:r>
        <w:tab/>
        <w:t>}</w:t>
      </w:r>
      <w:r>
        <w:br/>
        <w:t>}</w:t>
      </w:r>
    </w:p>
    <w:p w14:paraId="3F2E5682" w14:textId="77777777" w:rsidR="0028536B" w:rsidRPr="005518F0" w:rsidRDefault="0028536B">
      <w:pPr>
        <w:rPr>
          <w:lang w:val="es-ES"/>
        </w:rPr>
      </w:pPr>
      <w:r w:rsidRPr="005518F0">
        <w:rPr>
          <w:lang w:val="es-ES"/>
        </w:rPr>
        <w:t xml:space="preserve">La clase </w:t>
      </w:r>
      <w:r w:rsidRPr="005518F0">
        <w:rPr>
          <w:rStyle w:val="Codefragment"/>
          <w:lang w:val="es-ES"/>
        </w:rPr>
        <w:t>Console</w:t>
      </w:r>
      <w:r w:rsidRPr="005518F0">
        <w:rPr>
          <w:lang w:val="es-ES"/>
        </w:rPr>
        <w:t xml:space="preserve"> contiene tres propiedades, </w:t>
      </w:r>
      <w:r w:rsidRPr="005518F0">
        <w:rPr>
          <w:rStyle w:val="Codefragment"/>
          <w:lang w:val="es-ES"/>
        </w:rPr>
        <w:t>In</w:t>
      </w:r>
      <w:r w:rsidRPr="005518F0">
        <w:rPr>
          <w:lang w:val="es-ES"/>
        </w:rPr>
        <w:t xml:space="preserve">, </w:t>
      </w:r>
      <w:r w:rsidRPr="005518F0">
        <w:rPr>
          <w:rStyle w:val="Codefragment"/>
          <w:lang w:val="es-ES"/>
        </w:rPr>
        <w:t>Out</w:t>
      </w:r>
      <w:r w:rsidRPr="005518F0">
        <w:rPr>
          <w:lang w:val="es-ES"/>
        </w:rPr>
        <w:t xml:space="preserve"> y </w:t>
      </w:r>
      <w:r w:rsidRPr="005518F0">
        <w:rPr>
          <w:rStyle w:val="Codefragment"/>
          <w:lang w:val="es-ES"/>
        </w:rPr>
        <w:t>Error</w:t>
      </w:r>
      <w:r w:rsidRPr="005518F0">
        <w:rPr>
          <w:lang w:val="es-ES"/>
        </w:rPr>
        <w:t xml:space="preserve">, que representan los dispositivos estándar de entrada, salida y error, respectivamente. Mediante la exposición de estos miembros como propiedades, la clase </w:t>
      </w:r>
      <w:r w:rsidRPr="005518F0">
        <w:rPr>
          <w:rStyle w:val="Codefragment"/>
          <w:lang w:val="es-ES"/>
        </w:rPr>
        <w:t>Console</w:t>
      </w:r>
      <w:r w:rsidRPr="005518F0">
        <w:rPr>
          <w:lang w:val="es-ES"/>
        </w:rPr>
        <w:t xml:space="preserve"> puede retrasar su inicialización hasta que se utilicen realmente. Por ejemplo, en la primera referencia a la propiedad </w:t>
      </w:r>
      <w:r w:rsidRPr="005518F0">
        <w:rPr>
          <w:rStyle w:val="Codefragment"/>
          <w:lang w:val="es-ES"/>
        </w:rPr>
        <w:t>Out</w:t>
      </w:r>
      <w:r w:rsidRPr="005518F0">
        <w:rPr>
          <w:lang w:val="es-ES"/>
        </w:rPr>
        <w:t xml:space="preserve"> del código siguiente</w:t>
      </w:r>
    </w:p>
    <w:p w14:paraId="3F2E5683" w14:textId="77777777" w:rsidR="0028536B" w:rsidRDefault="0028536B">
      <w:pPr>
        <w:pStyle w:val="Code"/>
      </w:pPr>
      <w:r>
        <w:t>Console.Out.WriteLine("hello, world");</w:t>
      </w:r>
    </w:p>
    <w:p w14:paraId="3F2E5684" w14:textId="77777777" w:rsidR="0028536B" w:rsidRPr="005518F0" w:rsidRDefault="0028536B">
      <w:pPr>
        <w:rPr>
          <w:lang w:val="es-ES"/>
        </w:rPr>
      </w:pPr>
      <w:r w:rsidRPr="005518F0">
        <w:rPr>
          <w:lang w:val="es-ES"/>
        </w:rPr>
        <w:lastRenderedPageBreak/>
        <w:t xml:space="preserve">se crea el </w:t>
      </w:r>
      <w:r w:rsidRPr="005518F0">
        <w:rPr>
          <w:rStyle w:val="Codefragment"/>
          <w:lang w:val="es-ES"/>
        </w:rPr>
        <w:t>TextWriter</w:t>
      </w:r>
      <w:r w:rsidRPr="005518F0">
        <w:rPr>
          <w:lang w:val="es-ES"/>
        </w:rPr>
        <w:t xml:space="preserve"> subyacente para el dispositivo de salida. Pero si la aplicación no hace referencia a las propiedades </w:t>
      </w:r>
      <w:r w:rsidRPr="005518F0">
        <w:rPr>
          <w:rStyle w:val="Codefragment"/>
          <w:lang w:val="es-ES"/>
        </w:rPr>
        <w:t>In</w:t>
      </w:r>
      <w:r w:rsidRPr="005518F0">
        <w:rPr>
          <w:lang w:val="es-ES"/>
        </w:rPr>
        <w:t xml:space="preserve"> y </w:t>
      </w:r>
      <w:r w:rsidRPr="005518F0">
        <w:rPr>
          <w:rStyle w:val="Codefragment"/>
          <w:lang w:val="es-ES"/>
        </w:rPr>
        <w:t>Error</w:t>
      </w:r>
      <w:r w:rsidRPr="005518F0">
        <w:rPr>
          <w:lang w:val="es-ES"/>
        </w:rPr>
        <w:t>, entonces no se crean objetos para esos dispositivos.</w:t>
      </w:r>
    </w:p>
    <w:p w14:paraId="3F2E5685" w14:textId="77777777" w:rsidR="000E5338" w:rsidRDefault="000E5338">
      <w:pPr>
        <w:pStyle w:val="Heading3"/>
      </w:pPr>
      <w:bookmarkStart w:id="1292" w:name="_Ref173841257"/>
      <w:bookmarkStart w:id="1293" w:name="_Ref496181042"/>
      <w:bookmarkStart w:id="1294" w:name="_Toc365607127"/>
      <w:r>
        <w:t>Propiedades automáticamente implementadas</w:t>
      </w:r>
      <w:bookmarkEnd w:id="1292"/>
      <w:bookmarkEnd w:id="1294"/>
    </w:p>
    <w:p w14:paraId="3F2E5686" w14:textId="77777777" w:rsidR="000E5338" w:rsidRPr="005518F0" w:rsidRDefault="000E5338" w:rsidP="000E5338">
      <w:pPr>
        <w:rPr>
          <w:lang w:val="es-ES"/>
        </w:rPr>
      </w:pPr>
      <w:r w:rsidRPr="005518F0">
        <w:rPr>
          <w:lang w:val="es-ES"/>
        </w:rPr>
        <w:t>Cuando una propiedad se especifica como propiedad automáticamente implementada, pasa a estar disponible para la propiedad un campo de respaldo oculto automáticamente, y los descriptores de acceso se implementan para leer y escribir en dicho campo de respaldo.</w:t>
      </w:r>
    </w:p>
    <w:p w14:paraId="3F2E5687" w14:textId="77777777" w:rsidR="000E5338" w:rsidRDefault="000E5338" w:rsidP="000E5338">
      <w:r>
        <w:t>El siguiente ejemplo:</w:t>
      </w:r>
    </w:p>
    <w:p w14:paraId="3F2E5688" w14:textId="77777777" w:rsidR="000E5338" w:rsidRDefault="000E5338" w:rsidP="000E5338">
      <w:pPr>
        <w:pStyle w:val="Code"/>
      </w:pPr>
      <w:r>
        <w:t xml:space="preserve"> public class Point {</w:t>
      </w:r>
      <w:r>
        <w:br/>
      </w:r>
      <w:r>
        <w:tab/>
        <w:t>public int X { get; set; } // automatically implemented</w:t>
      </w:r>
      <w:r>
        <w:br/>
      </w:r>
      <w:r>
        <w:tab/>
        <w:t>public int Y { get; set; } // automatically implemented</w:t>
      </w:r>
      <w:r>
        <w:br/>
        <w:t>}</w:t>
      </w:r>
    </w:p>
    <w:p w14:paraId="3F2E5689" w14:textId="77777777" w:rsidR="000E5338" w:rsidRPr="005518F0" w:rsidRDefault="000E5338" w:rsidP="000E5338">
      <w:pPr>
        <w:rPr>
          <w:lang w:val="es-ES"/>
        </w:rPr>
      </w:pPr>
      <w:r w:rsidRPr="005518F0">
        <w:rPr>
          <w:lang w:val="es-ES"/>
        </w:rPr>
        <w:t>equivale a la siguiente declaración:</w:t>
      </w:r>
    </w:p>
    <w:p w14:paraId="3F2E568A" w14:textId="77777777" w:rsidR="000E5338" w:rsidRDefault="000E5338" w:rsidP="000E5338">
      <w:pPr>
        <w:pStyle w:val="Code"/>
      </w:pPr>
      <w:r>
        <w:t>public class Point {</w:t>
      </w:r>
      <w:r>
        <w:br/>
      </w:r>
      <w:r>
        <w:tab/>
        <w:t>private int x;</w:t>
      </w:r>
      <w:r>
        <w:br/>
      </w:r>
      <w:r>
        <w:tab/>
        <w:t>private int y;</w:t>
      </w:r>
      <w:r>
        <w:br/>
      </w:r>
      <w:r>
        <w:tab/>
        <w:t>public int X { get { return x; } set { x = value; } }</w:t>
      </w:r>
      <w:r>
        <w:br/>
      </w:r>
      <w:r>
        <w:tab/>
        <w:t>public int Y { get { return y; } set { y = value; } }</w:t>
      </w:r>
      <w:r>
        <w:br/>
        <w:t>}</w:t>
      </w:r>
    </w:p>
    <w:p w14:paraId="3F2E568B" w14:textId="77777777" w:rsidR="000E5338" w:rsidRPr="005518F0" w:rsidRDefault="000E5338" w:rsidP="000E5338">
      <w:pPr>
        <w:rPr>
          <w:lang w:val="es-ES"/>
        </w:rPr>
      </w:pPr>
      <w:r w:rsidRPr="005518F0">
        <w:rPr>
          <w:lang w:val="es-ES"/>
        </w:rPr>
        <w:t>Al estar inaccesible el campo de respaldo, sólo se puede leer y escribir mediante los descriptores de acceso de la propiedad, incluso dentro del tipo contenedor. Esto significa que las propiedades automáticamente implementadas de sólo escritura o de sólo lectura no tienen sentido, y no se permiten. No obstante, es posible establecer el nivel de acceso de cada descriptor de acceso de manera distinta. Por tanto, el efecto de una propiedad de sólo lectura con un campo de respaldo privado se puede imitar del siguiente modo:</w:t>
      </w:r>
    </w:p>
    <w:p w14:paraId="3F2E568C" w14:textId="77777777" w:rsidR="000E5338" w:rsidRDefault="000E5338" w:rsidP="000E5338">
      <w:pPr>
        <w:pStyle w:val="Code"/>
      </w:pPr>
      <w:r>
        <w:t>public class ReadOnlyPoint {</w:t>
      </w:r>
      <w:r>
        <w:br/>
      </w:r>
      <w:r>
        <w:tab/>
        <w:t>public int X { get; private set; }</w:t>
      </w:r>
      <w:r>
        <w:br/>
      </w:r>
      <w:r>
        <w:tab/>
        <w:t>public int Y { get; private set; }</w:t>
      </w:r>
      <w:r>
        <w:br/>
      </w:r>
      <w:r>
        <w:tab/>
        <w:t>public ReadOnlyPoint(int x, int y) { X = x; Y = y; }</w:t>
      </w:r>
      <w:r>
        <w:br/>
        <w:t>}</w:t>
      </w:r>
    </w:p>
    <w:p w14:paraId="3F2E568D" w14:textId="77777777" w:rsidR="000E5338" w:rsidRPr="005518F0" w:rsidRDefault="000E5338" w:rsidP="000E5338">
      <w:pPr>
        <w:rPr>
          <w:lang w:val="es-ES"/>
        </w:rPr>
      </w:pPr>
      <w:r w:rsidRPr="005518F0">
        <w:rPr>
          <w:lang w:val="es-ES"/>
        </w:rPr>
        <w:t>Esta restricción también significa que sólo se puede lograr una asignación definitiva de tipos struct con propiedades autoimplementadas mediante un constructor estándar del struct, ya que la asignación a la propiedad en sí requiere que el struct esté asignada de manera definitiva. Esto significa que los constructores definidos por el usuario deben llamar al constructor predeterminado.</w:t>
      </w:r>
    </w:p>
    <w:p w14:paraId="3F2E568E" w14:textId="77777777" w:rsidR="00362437" w:rsidRDefault="00362437">
      <w:pPr>
        <w:pStyle w:val="Heading3"/>
      </w:pPr>
      <w:bookmarkStart w:id="1295" w:name="_Toc365607128"/>
      <w:r>
        <w:t>Accesibilidad</w:t>
      </w:r>
      <w:bookmarkEnd w:id="1295"/>
    </w:p>
    <w:p w14:paraId="3F2E568F" w14:textId="77777777" w:rsidR="00362437" w:rsidRPr="005518F0" w:rsidRDefault="00362437" w:rsidP="00362437">
      <w:pPr>
        <w:rPr>
          <w:lang w:val="es-ES"/>
        </w:rPr>
      </w:pPr>
      <w:r w:rsidRPr="005518F0">
        <w:rPr>
          <w:lang w:val="es-ES"/>
        </w:rPr>
        <w:t>Si un descriptor de acceso tiene un modificador de descriptor de acceso (</w:t>
      </w:r>
      <w:r w:rsidRPr="005518F0">
        <w:rPr>
          <w:rStyle w:val="Production"/>
          <w:lang w:val="es-ES"/>
        </w:rPr>
        <w:t>accessor-modifier</w:t>
      </w:r>
      <w:r w:rsidRPr="005518F0">
        <w:rPr>
          <w:lang w:val="es-ES"/>
        </w:rPr>
        <w:t>), el dominio de accesibilidad (§3.5.2) del descriptor de acceso viene determinado por la accesibilidad declarada del modificador de descriptor de acceso (</w:t>
      </w:r>
      <w:r w:rsidRPr="005518F0">
        <w:rPr>
          <w:rStyle w:val="Production"/>
          <w:lang w:val="es-ES"/>
        </w:rPr>
        <w:t>accessor-modifier</w:t>
      </w:r>
      <w:r w:rsidRPr="005518F0">
        <w:rPr>
          <w:lang w:val="es-ES"/>
        </w:rPr>
        <w:t>). Si un descriptor de acceso no tiene un modificador de descriptor de acceso (</w:t>
      </w:r>
      <w:r w:rsidRPr="005518F0">
        <w:rPr>
          <w:rStyle w:val="Production"/>
          <w:lang w:val="es-ES"/>
        </w:rPr>
        <w:t>accessor-modifier</w:t>
      </w:r>
      <w:r w:rsidRPr="005518F0">
        <w:rPr>
          <w:lang w:val="es-ES"/>
        </w:rPr>
        <w:t>), el dominio de accesibilidad del descriptor de acceso viene determinado por la accesibilidad declarada de la propiedad o del indizador.</w:t>
      </w:r>
    </w:p>
    <w:p w14:paraId="3F2E5690" w14:textId="77777777" w:rsidR="00362437" w:rsidRPr="005518F0" w:rsidRDefault="00362437" w:rsidP="00362437">
      <w:pPr>
        <w:rPr>
          <w:lang w:val="es-ES"/>
        </w:rPr>
      </w:pPr>
      <w:r w:rsidRPr="005518F0">
        <w:rPr>
          <w:lang w:val="es-ES"/>
        </w:rPr>
        <w:t>La presencia de un modificador de descriptor de acceso (</w:t>
      </w:r>
      <w:r w:rsidRPr="005518F0">
        <w:rPr>
          <w:rStyle w:val="Production"/>
          <w:lang w:val="es-ES"/>
        </w:rPr>
        <w:t>accessor-modifier</w:t>
      </w:r>
      <w:r w:rsidRPr="005518F0">
        <w:rPr>
          <w:lang w:val="es-ES"/>
        </w:rPr>
        <w:t>) nunca afecta a la búsqueda de miembros (§7.3) ni a la resolución de sobrecargas (§</w:t>
      </w:r>
      <w:r w:rsidR="00852C57">
        <w:fldChar w:fldCharType="begin"/>
      </w:r>
      <w:r w:rsidR="006E6E27" w:rsidRPr="005518F0">
        <w:rPr>
          <w:lang w:val="es-ES"/>
        </w:rPr>
        <w:instrText xml:space="preserve"> REF _Ref174194617 \r \h </w:instrText>
      </w:r>
      <w:r w:rsidR="00852C57">
        <w:fldChar w:fldCharType="separate"/>
      </w:r>
      <w:r w:rsidR="00437C65" w:rsidRPr="005518F0">
        <w:rPr>
          <w:lang w:val="es-ES"/>
        </w:rPr>
        <w:t>7.5.3</w:t>
      </w:r>
      <w:r w:rsidR="00852C57">
        <w:fldChar w:fldCharType="end"/>
      </w:r>
      <w:r w:rsidRPr="005518F0">
        <w:rPr>
          <w:lang w:val="es-ES"/>
        </w:rPr>
        <w:t>). Los modificadores de la propiedad o del indizador siempre determinan qué propiedad o indizador está enlazada independientemente del contexto del acceso.</w:t>
      </w:r>
    </w:p>
    <w:p w14:paraId="3F2E5691" w14:textId="77777777" w:rsidR="00362437" w:rsidRPr="005518F0" w:rsidRDefault="00362437" w:rsidP="00362437">
      <w:pPr>
        <w:rPr>
          <w:lang w:val="es-ES"/>
        </w:rPr>
      </w:pPr>
      <w:r w:rsidRPr="005518F0">
        <w:rPr>
          <w:lang w:val="es-ES"/>
        </w:rPr>
        <w:t>Una vez seleccionada una propiedad o indizador concreto, los dominios de accesibilidad de los descriptores de acceso específicos implicados se utilizan para determinar si el uso es válido:</w:t>
      </w:r>
    </w:p>
    <w:p w14:paraId="3F2E5692" w14:textId="77777777" w:rsidR="00362437" w:rsidRPr="005518F0" w:rsidRDefault="00362437" w:rsidP="00362437">
      <w:pPr>
        <w:pStyle w:val="ListBullet"/>
        <w:rPr>
          <w:lang w:val="es-ES"/>
        </w:rPr>
      </w:pPr>
      <w:r w:rsidRPr="005518F0">
        <w:rPr>
          <w:lang w:val="es-ES"/>
        </w:rPr>
        <w:t xml:space="preserve">Si el uso es un valor (§7.1.1), el descriptor de acceso </w:t>
      </w:r>
      <w:r w:rsidRPr="005518F0">
        <w:rPr>
          <w:rStyle w:val="Codefragment"/>
          <w:lang w:val="es-ES"/>
        </w:rPr>
        <w:t>get</w:t>
      </w:r>
      <w:r w:rsidRPr="005518F0">
        <w:rPr>
          <w:lang w:val="es-ES"/>
        </w:rPr>
        <w:t xml:space="preserve"> debe existir y ser accesible.</w:t>
      </w:r>
    </w:p>
    <w:p w14:paraId="3F2E5693" w14:textId="77777777" w:rsidR="00362437" w:rsidRPr="005518F0" w:rsidRDefault="00362437" w:rsidP="00362437">
      <w:pPr>
        <w:pStyle w:val="ListBullet"/>
        <w:rPr>
          <w:lang w:val="es-ES"/>
        </w:rPr>
      </w:pPr>
      <w:r w:rsidRPr="005518F0">
        <w:rPr>
          <w:lang w:val="es-ES"/>
        </w:rPr>
        <w:t>Si el uso es como destino de una asignación simple (§</w:t>
      </w:r>
      <w:r w:rsidR="00852C57">
        <w:fldChar w:fldCharType="begin"/>
      </w:r>
      <w:r w:rsidR="006E6E27" w:rsidRPr="005518F0">
        <w:rPr>
          <w:lang w:val="es-ES"/>
        </w:rPr>
        <w:instrText xml:space="preserve"> REF _Ref466780397 \r \h </w:instrText>
      </w:r>
      <w:r w:rsidR="00852C57">
        <w:fldChar w:fldCharType="separate"/>
      </w:r>
      <w:r w:rsidR="00437C65" w:rsidRPr="005518F0">
        <w:rPr>
          <w:lang w:val="es-ES"/>
        </w:rPr>
        <w:t>7.17.1</w:t>
      </w:r>
      <w:r w:rsidR="00852C57">
        <w:fldChar w:fldCharType="end"/>
      </w:r>
      <w:r w:rsidRPr="005518F0">
        <w:rPr>
          <w:lang w:val="es-ES"/>
        </w:rPr>
        <w:t xml:space="preserve">), el descriptor de acceso </w:t>
      </w:r>
      <w:r w:rsidRPr="005518F0">
        <w:rPr>
          <w:rStyle w:val="Codefragment"/>
          <w:lang w:val="es-ES"/>
        </w:rPr>
        <w:t>set</w:t>
      </w:r>
      <w:r w:rsidRPr="005518F0">
        <w:rPr>
          <w:lang w:val="es-ES"/>
        </w:rPr>
        <w:t xml:space="preserve"> debe existir y ser accesible.</w:t>
      </w:r>
    </w:p>
    <w:p w14:paraId="3F2E5694" w14:textId="77777777" w:rsidR="00362437" w:rsidRPr="005518F0" w:rsidRDefault="00362437" w:rsidP="00362437">
      <w:pPr>
        <w:pStyle w:val="ListBullet"/>
        <w:rPr>
          <w:lang w:val="es-ES"/>
        </w:rPr>
      </w:pPr>
      <w:r w:rsidRPr="005518F0">
        <w:rPr>
          <w:lang w:val="es-ES"/>
        </w:rPr>
        <w:lastRenderedPageBreak/>
        <w:t>Si el uso es como el destino de la asignación compuesta (§</w:t>
      </w:r>
      <w:r w:rsidR="00852C57">
        <w:fldChar w:fldCharType="begin"/>
      </w:r>
      <w:r w:rsidR="006E6E27" w:rsidRPr="005518F0">
        <w:rPr>
          <w:lang w:val="es-ES"/>
        </w:rPr>
        <w:instrText xml:space="preserve"> REF _Ref466780411 \r \h </w:instrText>
      </w:r>
      <w:r w:rsidR="00852C57">
        <w:fldChar w:fldCharType="separate"/>
      </w:r>
      <w:r w:rsidR="00437C65" w:rsidRPr="005518F0">
        <w:rPr>
          <w:lang w:val="es-ES"/>
        </w:rPr>
        <w:t>7.17.2</w:t>
      </w:r>
      <w:r w:rsidR="00852C57">
        <w:fldChar w:fldCharType="end"/>
      </w:r>
      <w:r w:rsidRPr="005518F0">
        <w:rPr>
          <w:lang w:val="es-ES"/>
        </w:rPr>
        <w:t xml:space="preserve">) o como el destino de los operadores </w:t>
      </w:r>
      <w:r w:rsidRPr="005518F0">
        <w:rPr>
          <w:rStyle w:val="Codefragment"/>
          <w:lang w:val="es-ES"/>
        </w:rPr>
        <w:t>++</w:t>
      </w:r>
      <w:r w:rsidRPr="005518F0">
        <w:rPr>
          <w:lang w:val="es-ES"/>
        </w:rPr>
        <w:t xml:space="preserve"> o </w:t>
      </w:r>
      <w:r w:rsidRPr="005518F0">
        <w:rPr>
          <w:rStyle w:val="Codefragment"/>
          <w:lang w:val="es-ES"/>
        </w:rPr>
        <w:t>--</w:t>
      </w:r>
      <w:r w:rsidRPr="005518F0">
        <w:rPr>
          <w:lang w:val="es-ES"/>
        </w:rPr>
        <w:t xml:space="preserve"> (§7.5.9, §7.6.5), deben existir los descriptores de acceso </w:t>
      </w:r>
      <w:r w:rsidRPr="005518F0">
        <w:rPr>
          <w:rStyle w:val="Codefragment"/>
          <w:lang w:val="es-ES"/>
        </w:rPr>
        <w:t>get</w:t>
      </w:r>
      <w:r w:rsidRPr="005518F0">
        <w:rPr>
          <w:lang w:val="es-ES"/>
        </w:rPr>
        <w:t xml:space="preserve"> y </w:t>
      </w:r>
      <w:r w:rsidRPr="005518F0">
        <w:rPr>
          <w:rStyle w:val="Codefragment"/>
          <w:lang w:val="es-ES"/>
        </w:rPr>
        <w:t>set</w:t>
      </w:r>
      <w:r w:rsidRPr="005518F0">
        <w:rPr>
          <w:lang w:val="es-ES"/>
        </w:rPr>
        <w:t>, y estar accesibles.</w:t>
      </w:r>
    </w:p>
    <w:p w14:paraId="3F2E5695" w14:textId="77777777" w:rsidR="00362437" w:rsidRPr="005518F0" w:rsidRDefault="00362437" w:rsidP="00362437">
      <w:pPr>
        <w:rPr>
          <w:lang w:val="es-ES"/>
        </w:rPr>
      </w:pPr>
      <w:r w:rsidRPr="005518F0">
        <w:rPr>
          <w:lang w:val="es-ES"/>
        </w:rPr>
        <w:t xml:space="preserve">En el siguiente ejemplo, la propiedad </w:t>
      </w:r>
      <w:r w:rsidRPr="005518F0">
        <w:rPr>
          <w:rStyle w:val="Codefragment"/>
          <w:lang w:val="es-ES"/>
        </w:rPr>
        <w:t>A.Text</w:t>
      </w:r>
      <w:r w:rsidRPr="005518F0">
        <w:rPr>
          <w:lang w:val="es-ES"/>
        </w:rPr>
        <w:t xml:space="preserve"> está oculta por la propiedad </w:t>
      </w:r>
      <w:r w:rsidRPr="005518F0">
        <w:rPr>
          <w:rStyle w:val="Codefragment"/>
          <w:lang w:val="es-ES"/>
        </w:rPr>
        <w:t>B.Text</w:t>
      </w:r>
      <w:r w:rsidRPr="005518F0">
        <w:rPr>
          <w:lang w:val="es-ES"/>
        </w:rPr>
        <w:t xml:space="preserve">, incluso en contextos donde sólo se llama al descriptor de acceso </w:t>
      </w:r>
      <w:r w:rsidRPr="005518F0">
        <w:rPr>
          <w:rStyle w:val="Codefragment"/>
          <w:lang w:val="es-ES"/>
        </w:rPr>
        <w:t>set</w:t>
      </w:r>
      <w:r w:rsidRPr="005518F0">
        <w:rPr>
          <w:lang w:val="es-ES"/>
        </w:rPr>
        <w:t xml:space="preserve">. Por el contrario, la propiedad </w:t>
      </w:r>
      <w:r w:rsidRPr="005518F0">
        <w:rPr>
          <w:rStyle w:val="Codefragment"/>
          <w:lang w:val="es-ES"/>
        </w:rPr>
        <w:t>B.Count</w:t>
      </w:r>
      <w:r w:rsidRPr="005518F0">
        <w:rPr>
          <w:lang w:val="es-ES"/>
        </w:rPr>
        <w:t xml:space="preserve"> no es accesible para la clase </w:t>
      </w:r>
      <w:r w:rsidRPr="005518F0">
        <w:rPr>
          <w:rStyle w:val="Codefragment"/>
          <w:lang w:val="es-ES"/>
        </w:rPr>
        <w:t>M</w:t>
      </w:r>
      <w:r w:rsidRPr="005518F0">
        <w:rPr>
          <w:lang w:val="es-ES"/>
        </w:rPr>
        <w:t xml:space="preserve"> por lo que se utiliza la propiedad accesible </w:t>
      </w:r>
      <w:r w:rsidRPr="005518F0">
        <w:rPr>
          <w:rStyle w:val="Codefragment"/>
          <w:lang w:val="es-ES"/>
        </w:rPr>
        <w:t>A.Count</w:t>
      </w:r>
      <w:r w:rsidRPr="005518F0">
        <w:rPr>
          <w:lang w:val="es-ES"/>
        </w:rPr>
        <w:t xml:space="preserve"> en su lugar.</w:t>
      </w:r>
    </w:p>
    <w:p w14:paraId="3F2E5696" w14:textId="77777777" w:rsidR="00362437" w:rsidRDefault="00362437" w:rsidP="00362437">
      <w:pPr>
        <w:pStyle w:val="Code"/>
      </w:pPr>
      <w:r>
        <w:t>class A</w:t>
      </w:r>
      <w:r>
        <w:br/>
        <w:t>{</w:t>
      </w:r>
      <w:r>
        <w:br/>
      </w:r>
      <w:r>
        <w:tab/>
        <w:t>public string Text {</w:t>
      </w:r>
      <w:r>
        <w:br/>
      </w:r>
      <w:r>
        <w:tab/>
      </w:r>
      <w:r>
        <w:tab/>
        <w:t>get { return "hello"; }</w:t>
      </w:r>
      <w:r>
        <w:br/>
      </w:r>
      <w:r>
        <w:tab/>
      </w:r>
      <w:r>
        <w:tab/>
        <w:t>set { }</w:t>
      </w:r>
      <w:r>
        <w:br/>
      </w:r>
      <w:r>
        <w:tab/>
        <w:t>}</w:t>
      </w:r>
    </w:p>
    <w:p w14:paraId="3F2E5697" w14:textId="77777777" w:rsidR="00362437" w:rsidRDefault="00362437" w:rsidP="00362437">
      <w:pPr>
        <w:pStyle w:val="Code"/>
      </w:pPr>
      <w:r>
        <w:tab/>
        <w:t>public int Count {</w:t>
      </w:r>
      <w:r>
        <w:br/>
      </w:r>
      <w:r>
        <w:tab/>
      </w:r>
      <w:r>
        <w:tab/>
        <w:t>get { return 5; }</w:t>
      </w:r>
      <w:r>
        <w:br/>
      </w:r>
      <w:r>
        <w:tab/>
      </w:r>
      <w:r>
        <w:tab/>
        <w:t>set { }</w:t>
      </w:r>
      <w:r>
        <w:br/>
      </w:r>
      <w:r>
        <w:tab/>
        <w:t>}</w:t>
      </w:r>
      <w:r>
        <w:br/>
        <w:t>}</w:t>
      </w:r>
    </w:p>
    <w:p w14:paraId="3F2E5698" w14:textId="77777777" w:rsidR="00362437" w:rsidRDefault="00362437" w:rsidP="00362437">
      <w:pPr>
        <w:pStyle w:val="Code"/>
      </w:pPr>
      <w:r>
        <w:t>class B: A</w:t>
      </w:r>
      <w:r>
        <w:br/>
        <w:t>{</w:t>
      </w:r>
      <w:r>
        <w:br/>
      </w:r>
      <w:r>
        <w:tab/>
        <w:t xml:space="preserve">private string text = "goodbye"; </w:t>
      </w:r>
      <w:r>
        <w:br/>
      </w:r>
      <w:r>
        <w:tab/>
        <w:t>private int count = 0;</w:t>
      </w:r>
    </w:p>
    <w:p w14:paraId="3F2E5699" w14:textId="77777777" w:rsidR="00362437" w:rsidRDefault="00362437" w:rsidP="00362437">
      <w:pPr>
        <w:pStyle w:val="Code"/>
      </w:pPr>
      <w:r>
        <w:tab/>
        <w:t>new public string Text {</w:t>
      </w:r>
      <w:r>
        <w:br/>
      </w:r>
      <w:r>
        <w:tab/>
      </w:r>
      <w:r>
        <w:tab/>
        <w:t>get { return text; }</w:t>
      </w:r>
      <w:r>
        <w:br/>
      </w:r>
      <w:r>
        <w:tab/>
      </w:r>
      <w:r>
        <w:tab/>
        <w:t>protected set { text = value; }</w:t>
      </w:r>
      <w:r>
        <w:br/>
      </w:r>
      <w:r>
        <w:tab/>
        <w:t>}</w:t>
      </w:r>
    </w:p>
    <w:p w14:paraId="3F2E569A" w14:textId="77777777" w:rsidR="00362437" w:rsidRDefault="00362437" w:rsidP="00362437">
      <w:pPr>
        <w:pStyle w:val="Code"/>
      </w:pPr>
      <w:r>
        <w:tab/>
        <w:t xml:space="preserve">new protected int Count { </w:t>
      </w:r>
      <w:r>
        <w:br/>
      </w:r>
      <w:r>
        <w:tab/>
      </w:r>
      <w:r>
        <w:tab/>
        <w:t>get { return count; }</w:t>
      </w:r>
      <w:r>
        <w:br/>
      </w:r>
      <w:r>
        <w:tab/>
      </w:r>
      <w:r>
        <w:tab/>
        <w:t>set { count = value; }</w:t>
      </w:r>
      <w:r>
        <w:br/>
      </w:r>
      <w:r>
        <w:tab/>
        <w:t>}</w:t>
      </w:r>
      <w:r>
        <w:br/>
        <w:t>}</w:t>
      </w:r>
    </w:p>
    <w:p w14:paraId="3F2E569B" w14:textId="77777777" w:rsidR="00362437" w:rsidRPr="00362437" w:rsidRDefault="00362437" w:rsidP="00374D41">
      <w:pPr>
        <w:pStyle w:val="Code"/>
      </w:pPr>
      <w:r>
        <w:t>class M</w:t>
      </w:r>
      <w:r>
        <w:br/>
        <w:t>{</w:t>
      </w:r>
      <w:r>
        <w:br/>
      </w:r>
      <w:r>
        <w:tab/>
        <w:t xml:space="preserve">static void </w:t>
      </w:r>
      <w:smartTag w:uri="urn:schemas-microsoft-com:office:smarttags" w:element="place">
        <w:r>
          <w:t>Main</w:t>
        </w:r>
      </w:smartTag>
      <w:r>
        <w:t>() {</w:t>
      </w:r>
      <w:r>
        <w:br/>
      </w:r>
      <w:r>
        <w:tab/>
      </w:r>
      <w:r>
        <w:tab/>
        <w:t>B b = new B();</w:t>
      </w:r>
      <w:r>
        <w:br/>
      </w:r>
      <w:r>
        <w:tab/>
      </w:r>
      <w:r>
        <w:tab/>
        <w:t>b.Count = 12;</w:t>
      </w:r>
      <w:r>
        <w:tab/>
      </w:r>
      <w:r>
        <w:tab/>
      </w:r>
      <w:r>
        <w:tab/>
      </w:r>
      <w:r>
        <w:tab/>
        <w:t>// Calls A.Count set accessor</w:t>
      </w:r>
      <w:r>
        <w:br/>
        <w:t xml:space="preserve">      int i = b.Count;</w:t>
      </w:r>
      <w:r>
        <w:tab/>
      </w:r>
      <w:r>
        <w:tab/>
      </w:r>
      <w:r>
        <w:tab/>
        <w:t>// Calls A.Count get accessor</w:t>
      </w:r>
      <w:r>
        <w:br/>
      </w:r>
      <w:r>
        <w:tab/>
      </w:r>
      <w:r>
        <w:tab/>
        <w:t>b.Text = "howdy";</w:t>
      </w:r>
      <w:r>
        <w:tab/>
      </w:r>
      <w:r>
        <w:tab/>
      </w:r>
      <w:r>
        <w:tab/>
        <w:t>// Error, B.Text set accessor not accessible</w:t>
      </w:r>
      <w:r>
        <w:br/>
      </w:r>
      <w:r>
        <w:tab/>
      </w:r>
      <w:r>
        <w:tab/>
        <w:t>string s = b.Text;</w:t>
      </w:r>
      <w:r>
        <w:tab/>
      </w:r>
      <w:r>
        <w:tab/>
        <w:t>// Calls B.Text get accessor</w:t>
      </w:r>
      <w:r>
        <w:br/>
      </w:r>
      <w:r>
        <w:tab/>
        <w:t>}</w:t>
      </w:r>
      <w:r>
        <w:br/>
        <w:t>}</w:t>
      </w:r>
    </w:p>
    <w:p w14:paraId="3F2E569C" w14:textId="77777777" w:rsidR="00374D41" w:rsidRPr="005518F0" w:rsidRDefault="00374D41" w:rsidP="00374D41">
      <w:pPr>
        <w:rPr>
          <w:lang w:val="es-ES"/>
        </w:rPr>
      </w:pPr>
      <w:r w:rsidRPr="005518F0">
        <w:rPr>
          <w:lang w:val="es-ES"/>
        </w:rPr>
        <w:t>Es posible que un descriptor de acceso que se utiliza para implementar una interfaz no tenga un modificador de descriptor de acceso (</w:t>
      </w:r>
      <w:r w:rsidRPr="005518F0">
        <w:rPr>
          <w:rStyle w:val="Production"/>
          <w:lang w:val="es-ES"/>
        </w:rPr>
        <w:t>accessor-modifier</w:t>
      </w:r>
      <w:r w:rsidRPr="005518F0">
        <w:rPr>
          <w:lang w:val="es-ES"/>
        </w:rPr>
        <w:t>). Si sólo se utiliza un descriptor de acceso para implementar una interfaz, el otro descriptor de acceso se puede declarar con un modificador de descriptor de acceso (</w:t>
      </w:r>
      <w:r w:rsidRPr="005518F0">
        <w:rPr>
          <w:rStyle w:val="Production"/>
          <w:lang w:val="es-ES"/>
        </w:rPr>
        <w:t>accessor-modifier</w:t>
      </w:r>
      <w:r w:rsidRPr="005518F0">
        <w:rPr>
          <w:lang w:val="es-ES"/>
        </w:rPr>
        <w:t>):</w:t>
      </w:r>
    </w:p>
    <w:p w14:paraId="3F2E569D" w14:textId="77777777" w:rsidR="00374D41" w:rsidRDefault="00374D41" w:rsidP="00374D41">
      <w:pPr>
        <w:pStyle w:val="Code"/>
      </w:pPr>
      <w:r>
        <w:t>public interface I</w:t>
      </w:r>
      <w:r>
        <w:br/>
        <w:t>{</w:t>
      </w:r>
      <w:r>
        <w:br/>
      </w:r>
      <w:r>
        <w:tab/>
        <w:t>string Prop { get; }</w:t>
      </w:r>
      <w:r>
        <w:br/>
        <w:t>}</w:t>
      </w:r>
    </w:p>
    <w:p w14:paraId="3F2E569E" w14:textId="77777777" w:rsidR="00374D41" w:rsidRPr="00D44766" w:rsidRDefault="00374D41" w:rsidP="00374D41">
      <w:pPr>
        <w:pStyle w:val="Code"/>
      </w:pPr>
      <w:r>
        <w:t>public class C: I</w:t>
      </w:r>
      <w:r>
        <w:br/>
        <w:t>{</w:t>
      </w:r>
      <w:r>
        <w:br/>
      </w:r>
      <w:r>
        <w:tab/>
        <w:t>public Prop {</w:t>
      </w:r>
      <w:r>
        <w:br/>
      </w:r>
      <w:r>
        <w:tab/>
      </w:r>
      <w:r>
        <w:tab/>
        <w:t>get { return "April"; }</w:t>
      </w:r>
      <w:r>
        <w:tab/>
      </w:r>
      <w:r>
        <w:tab/>
        <w:t>// Must not have a modifier here</w:t>
      </w:r>
      <w:r>
        <w:br/>
      </w:r>
      <w:r>
        <w:tab/>
      </w:r>
      <w:r>
        <w:tab/>
        <w:t>internal set {...}</w:t>
      </w:r>
      <w:r>
        <w:tab/>
      </w:r>
      <w:r>
        <w:tab/>
      </w:r>
      <w:r>
        <w:tab/>
        <w:t>// Ok, because I.Prop has no set accessor</w:t>
      </w:r>
      <w:r>
        <w:br/>
      </w:r>
      <w:r>
        <w:tab/>
        <w:t>}</w:t>
      </w:r>
      <w:r>
        <w:br/>
        <w:t>}</w:t>
      </w:r>
    </w:p>
    <w:p w14:paraId="3F2E569F" w14:textId="77777777" w:rsidR="0028536B" w:rsidRPr="005518F0" w:rsidRDefault="0028536B">
      <w:pPr>
        <w:pStyle w:val="Heading3"/>
        <w:rPr>
          <w:lang w:val="es-ES"/>
        </w:rPr>
      </w:pPr>
      <w:bookmarkStart w:id="1296" w:name="_Toc365607129"/>
      <w:r w:rsidRPr="005518F0">
        <w:rPr>
          <w:lang w:val="es-ES"/>
        </w:rPr>
        <w:lastRenderedPageBreak/>
        <w:t>Descriptores de acceso virtual, sellado, de invalidación y abstracto</w:t>
      </w:r>
      <w:bookmarkEnd w:id="1293"/>
      <w:bookmarkEnd w:id="1296"/>
    </w:p>
    <w:p w14:paraId="3F2E56A0" w14:textId="22A9E046" w:rsidR="0028536B" w:rsidRPr="005518F0" w:rsidRDefault="0028536B">
      <w:pPr>
        <w:rPr>
          <w:lang w:val="es-ES"/>
        </w:rPr>
      </w:pPr>
      <w:r w:rsidRPr="005518F0">
        <w:rPr>
          <w:lang w:val="es-ES"/>
        </w:rPr>
        <w:t xml:space="preserve">Una declaración de propiedad </w:t>
      </w:r>
      <w:r w:rsidRPr="005518F0">
        <w:rPr>
          <w:rStyle w:val="Codefragment"/>
          <w:lang w:val="es-ES"/>
        </w:rPr>
        <w:t>virtual</w:t>
      </w:r>
      <w:r w:rsidRPr="005518F0">
        <w:rPr>
          <w:lang w:val="es-ES"/>
        </w:rPr>
        <w:t xml:space="preserve"> especifica que los descriptores de acceso de la propiedad son virtuales. El modificador </w:t>
      </w:r>
      <w:r w:rsidRPr="005518F0">
        <w:rPr>
          <w:rStyle w:val="Codefragment"/>
          <w:lang w:val="es-ES"/>
        </w:rPr>
        <w:t>virtual</w:t>
      </w:r>
      <w:r w:rsidRPr="005518F0">
        <w:rPr>
          <w:lang w:val="es-ES"/>
        </w:rPr>
        <w:t xml:space="preserve"> se aplica a los dos descriptores de acceso de una propiedad de lectura-escritura. No es posible que sólo uno de los descriptores de acceso de lectura-escritura sea virtual. Sin embargo, si uno de los descriptores de acceso es </w:t>
      </w:r>
      <w:r w:rsidRPr="005518F0">
        <w:rPr>
          <w:rStyle w:val="Codefragment"/>
          <w:lang w:val="es-ES"/>
        </w:rPr>
        <w:t>private</w:t>
      </w:r>
      <w:r w:rsidRPr="005518F0">
        <w:rPr>
          <w:lang w:val="es-ES"/>
        </w:rPr>
        <w:t xml:space="preserve">, el modificador </w:t>
      </w:r>
      <w:r w:rsidRPr="005518F0">
        <w:rPr>
          <w:rStyle w:val="Codefragment"/>
          <w:lang w:val="es-ES"/>
        </w:rPr>
        <w:t>virtual</w:t>
      </w:r>
      <w:r w:rsidRPr="005518F0">
        <w:rPr>
          <w:lang w:val="es-ES"/>
        </w:rPr>
        <w:t xml:space="preserve"> se omite para dicho descriptor, ya que no tiene sentido que sea a la vez </w:t>
      </w:r>
      <w:r w:rsidRPr="005518F0">
        <w:rPr>
          <w:rStyle w:val="Codefragment"/>
          <w:lang w:val="es-ES"/>
        </w:rPr>
        <w:t>virtual</w:t>
      </w:r>
      <w:r w:rsidRPr="005518F0">
        <w:rPr>
          <w:lang w:val="es-ES"/>
        </w:rPr>
        <w:t xml:space="preserve"> y </w:t>
      </w:r>
      <w:r w:rsidRPr="005518F0">
        <w:rPr>
          <w:rStyle w:val="Codefragment"/>
          <w:lang w:val="es-ES"/>
        </w:rPr>
        <w:t>private</w:t>
      </w:r>
      <w:r w:rsidRPr="005518F0">
        <w:rPr>
          <w:lang w:val="es-ES"/>
        </w:rPr>
        <w:t>.</w:t>
      </w:r>
    </w:p>
    <w:p w14:paraId="3F2E56A1" w14:textId="77777777" w:rsidR="0028536B" w:rsidRPr="005518F0" w:rsidRDefault="0028536B">
      <w:pPr>
        <w:rPr>
          <w:lang w:val="es-ES"/>
        </w:rPr>
      </w:pPr>
      <w:r w:rsidRPr="005518F0">
        <w:rPr>
          <w:lang w:val="es-ES"/>
        </w:rPr>
        <w:t xml:space="preserve">Una declaración de propiedad </w:t>
      </w:r>
      <w:r w:rsidRPr="005518F0">
        <w:rPr>
          <w:rStyle w:val="Codefragment"/>
          <w:lang w:val="es-ES"/>
        </w:rPr>
        <w:t>abstract</w:t>
      </w:r>
      <w:r w:rsidRPr="005518F0">
        <w:rPr>
          <w:lang w:val="es-ES"/>
        </w:rPr>
        <w:t xml:space="preserve"> especifica que los descriptores de acceso de la propiedad son virtuales, pero no proporcionan una implementación real de los descriptores de acceso. En cambio, es necesario que las clases derivadas no abstractas proporcionen su propia implementación para los descriptores de acceso mediante la invalidación de la propiedad. Como un descriptor de acceso para una declaración de propiedad abstracta no proporciona una implementación real, su cuerpo de descriptor de acceso (</w:t>
      </w:r>
      <w:r w:rsidRPr="005518F0">
        <w:rPr>
          <w:rStyle w:val="Production"/>
          <w:lang w:val="es-ES"/>
        </w:rPr>
        <w:t>accessor-body</w:t>
      </w:r>
      <w:r w:rsidRPr="005518F0">
        <w:rPr>
          <w:lang w:val="es-ES"/>
        </w:rPr>
        <w:t>) consiste simplemente en un punto y coma.</w:t>
      </w:r>
    </w:p>
    <w:p w14:paraId="3F2E56A2" w14:textId="77777777" w:rsidR="0028536B" w:rsidRPr="005518F0" w:rsidRDefault="0028536B">
      <w:pPr>
        <w:rPr>
          <w:lang w:val="es-ES"/>
        </w:rPr>
      </w:pPr>
      <w:r w:rsidRPr="005518F0">
        <w:rPr>
          <w:lang w:val="es-ES"/>
        </w:rPr>
        <w:t xml:space="preserve">Una declaración de propiedad que incluye los dos modificadores </w:t>
      </w:r>
      <w:r w:rsidRPr="005518F0">
        <w:rPr>
          <w:rStyle w:val="Codefragment"/>
          <w:lang w:val="es-ES"/>
        </w:rPr>
        <w:t>abstract</w:t>
      </w:r>
      <w:r w:rsidRPr="005518F0">
        <w:rPr>
          <w:lang w:val="es-ES"/>
        </w:rPr>
        <w:t xml:space="preserve"> y </w:t>
      </w:r>
      <w:r w:rsidRPr="005518F0">
        <w:rPr>
          <w:rStyle w:val="Codefragment"/>
          <w:lang w:val="es-ES"/>
        </w:rPr>
        <w:t>override</w:t>
      </w:r>
      <w:r w:rsidRPr="005518F0">
        <w:rPr>
          <w:lang w:val="es-ES"/>
        </w:rPr>
        <w:t xml:space="preserve"> especifica que la propiedad es abstracta y que invalida una propiedad base. Los descriptores de acceso de este tipo de propiedad son también abstractos.</w:t>
      </w:r>
    </w:p>
    <w:p w14:paraId="3F2E56A3" w14:textId="77777777" w:rsidR="0028536B" w:rsidRPr="005518F0" w:rsidRDefault="0028536B">
      <w:pPr>
        <w:rPr>
          <w:lang w:val="es-ES"/>
        </w:rPr>
      </w:pPr>
      <w:r w:rsidRPr="005518F0">
        <w:rPr>
          <w:lang w:val="es-ES"/>
        </w:rPr>
        <w:t>Las declaraciones de propiedades abstractas sólo se permiten en clases abstractas (§</w:t>
      </w:r>
      <w:r w:rsidR="00852C57">
        <w:fldChar w:fldCharType="begin"/>
      </w:r>
      <w:r w:rsidRPr="005518F0">
        <w:rPr>
          <w:lang w:val="es-ES"/>
        </w:rPr>
        <w:instrText xml:space="preserve"> REF _Ref459682804 \r \h </w:instrText>
      </w:r>
      <w:r w:rsidR="00852C57">
        <w:fldChar w:fldCharType="separate"/>
      </w:r>
      <w:r w:rsidR="00437C65" w:rsidRPr="005518F0">
        <w:rPr>
          <w:lang w:val="es-ES"/>
        </w:rPr>
        <w:t>10.1.1.1</w:t>
      </w:r>
      <w:r w:rsidR="00852C57">
        <w:fldChar w:fldCharType="end"/>
      </w:r>
      <w:r w:rsidRPr="005518F0">
        <w:rPr>
          <w:lang w:val="es-ES"/>
        </w:rPr>
        <w:t xml:space="preserve">). Los descriptores de acceso de una propiedad virtual heredada se pueden invalidar en una clase derivada incluyendo una declaración de propiedad que especifique una directiva </w:t>
      </w:r>
      <w:r w:rsidRPr="005518F0">
        <w:rPr>
          <w:rStyle w:val="Codefragment"/>
          <w:lang w:val="es-ES"/>
        </w:rPr>
        <w:t>override</w:t>
      </w:r>
      <w:r w:rsidRPr="005518F0">
        <w:rPr>
          <w:lang w:val="es-ES"/>
        </w:rPr>
        <w:t xml:space="preserve">. Esto se conoce como </w:t>
      </w:r>
      <w:r w:rsidRPr="005518F0">
        <w:rPr>
          <w:rStyle w:val="Term"/>
          <w:lang w:val="es-ES"/>
        </w:rPr>
        <w:t>declaración de propiedad invalidada</w:t>
      </w:r>
      <w:r w:rsidRPr="005518F0">
        <w:rPr>
          <w:lang w:val="es-ES"/>
        </w:rPr>
        <w:t>. Una declaración de propiedad invalidada no declara una nueva propiedad. En su lugar, simplemente especializa las implementaciones de los descriptores de acceso de una propiedad virtual existente.</w:t>
      </w:r>
    </w:p>
    <w:p w14:paraId="3F2E56A4" w14:textId="77777777" w:rsidR="0028536B" w:rsidRPr="005518F0" w:rsidRDefault="0028536B">
      <w:pPr>
        <w:rPr>
          <w:lang w:val="es-ES"/>
        </w:rPr>
      </w:pPr>
      <w:r w:rsidRPr="005518F0">
        <w:rPr>
          <w:lang w:val="es-ES"/>
        </w:rPr>
        <w:t>Una declaración de propiedad invalidada debe especificar exactamente los mismos modificadores de accesibilidad, tipo y nombre que la propiedad heredada. Si la propiedad heredada sólo tiene un descriptor de acceso (por ejemplo, si la propiedad heredada es de sólo lectura o de sólo escritura), la propiedad invalidada debe incluir sólo ese descriptor de acceso. Si la propiedad heredada incluye ambos descriptores de acceso (por ejemplo, si la propiedad heredada es de lectura-escritura), la propiedad invalidada puede incluir un descriptor de acceso o ambos.</w:t>
      </w:r>
    </w:p>
    <w:p w14:paraId="3F2E56A5" w14:textId="77777777" w:rsidR="0028536B" w:rsidRPr="005518F0" w:rsidRDefault="0028536B">
      <w:pPr>
        <w:rPr>
          <w:lang w:val="es-ES"/>
        </w:rPr>
      </w:pPr>
      <w:r w:rsidRPr="005518F0">
        <w:rPr>
          <w:lang w:val="es-ES"/>
        </w:rPr>
        <w:t xml:space="preserve">Una declaración de propiedad invalidada puede incluir el modificador </w:t>
      </w:r>
      <w:r w:rsidRPr="005518F0">
        <w:rPr>
          <w:rStyle w:val="Codefragment"/>
          <w:lang w:val="es-ES"/>
        </w:rPr>
        <w:t>sealed</w:t>
      </w:r>
      <w:r w:rsidRPr="005518F0">
        <w:rPr>
          <w:lang w:val="es-ES"/>
        </w:rPr>
        <w:t>. El uso de este modificador impide que una clase derivada siga invalidando la propiedad. Los descriptores de acceso de una propiedad sellada también son sellados.</w:t>
      </w:r>
    </w:p>
    <w:p w14:paraId="3F2E56A6" w14:textId="77777777" w:rsidR="0028536B" w:rsidRPr="005518F0" w:rsidRDefault="0028536B">
      <w:pPr>
        <w:rPr>
          <w:lang w:val="es-ES"/>
        </w:rPr>
      </w:pPr>
      <w:r w:rsidRPr="005518F0">
        <w:rPr>
          <w:lang w:val="es-ES"/>
        </w:rPr>
        <w:t>Salvo en las diferencias referentes a la sintaxis de declaración e invocación, los descriptores de acceso virtuales, sellados, de invalidación y abstractos se comportan exactamente igual que los métodos virtuales, sellados, de invalidación y abstractos. Específicamente, las reglas descritas en las secciones §</w:t>
      </w:r>
      <w:r w:rsidR="00852C57">
        <w:fldChar w:fldCharType="begin"/>
      </w:r>
      <w:r w:rsidRPr="005518F0">
        <w:rPr>
          <w:lang w:val="es-ES"/>
        </w:rPr>
        <w:instrText xml:space="preserve"> REF _Ref458831944 \r \h </w:instrText>
      </w:r>
      <w:r w:rsidR="00852C57">
        <w:fldChar w:fldCharType="separate"/>
      </w:r>
      <w:r w:rsidR="00437C65" w:rsidRPr="005518F0">
        <w:rPr>
          <w:lang w:val="es-ES"/>
        </w:rPr>
        <w:t>10.6.3</w:t>
      </w:r>
      <w:r w:rsidR="00852C57">
        <w:fldChar w:fldCharType="end"/>
      </w:r>
      <w:r w:rsidRPr="005518F0">
        <w:rPr>
          <w:lang w:val="es-ES"/>
        </w:rPr>
        <w:t>, §</w:t>
      </w:r>
      <w:r w:rsidR="00852C57">
        <w:fldChar w:fldCharType="begin"/>
      </w:r>
      <w:r w:rsidRPr="005518F0">
        <w:rPr>
          <w:lang w:val="es-ES"/>
        </w:rPr>
        <w:instrText xml:space="preserve"> REF _Ref459600522 \r \h </w:instrText>
      </w:r>
      <w:r w:rsidR="00852C57">
        <w:fldChar w:fldCharType="separate"/>
      </w:r>
      <w:r w:rsidR="00437C65" w:rsidRPr="005518F0">
        <w:rPr>
          <w:lang w:val="es-ES"/>
        </w:rPr>
        <w:t>10.6.4</w:t>
      </w:r>
      <w:r w:rsidR="00852C57">
        <w:fldChar w:fldCharType="end"/>
      </w:r>
      <w:r w:rsidRPr="005518F0">
        <w:rPr>
          <w:lang w:val="es-ES"/>
        </w:rPr>
        <w:t>, §</w:t>
      </w:r>
      <w:r w:rsidR="00852C57">
        <w:fldChar w:fldCharType="begin"/>
      </w:r>
      <w:r w:rsidRPr="005518F0">
        <w:rPr>
          <w:lang w:val="es-ES"/>
        </w:rPr>
        <w:instrText xml:space="preserve"> REF _Ref497214085 \r \h </w:instrText>
      </w:r>
      <w:r w:rsidR="00852C57">
        <w:fldChar w:fldCharType="separate"/>
      </w:r>
      <w:r w:rsidR="00437C65" w:rsidRPr="005518F0">
        <w:rPr>
          <w:lang w:val="es-ES"/>
        </w:rPr>
        <w:t>10.6.5</w:t>
      </w:r>
      <w:r w:rsidR="00852C57">
        <w:fldChar w:fldCharType="end"/>
      </w:r>
      <w:r w:rsidRPr="005518F0">
        <w:rPr>
          <w:lang w:val="es-ES"/>
        </w:rPr>
        <w:t xml:space="preserve"> y §</w:t>
      </w:r>
      <w:r w:rsidR="00852C57">
        <w:fldChar w:fldCharType="begin"/>
      </w:r>
      <w:r w:rsidRPr="005518F0">
        <w:rPr>
          <w:lang w:val="es-ES"/>
        </w:rPr>
        <w:instrText xml:space="preserve"> REF _Ref508188105 \r \h </w:instrText>
      </w:r>
      <w:r w:rsidR="00852C57">
        <w:fldChar w:fldCharType="separate"/>
      </w:r>
      <w:r w:rsidR="00437C65" w:rsidRPr="005518F0">
        <w:rPr>
          <w:lang w:val="es-ES"/>
        </w:rPr>
        <w:t>10.6.6</w:t>
      </w:r>
      <w:r w:rsidR="00852C57">
        <w:fldChar w:fldCharType="end"/>
      </w:r>
      <w:r w:rsidRPr="005518F0">
        <w:rPr>
          <w:lang w:val="es-ES"/>
        </w:rPr>
        <w:t xml:space="preserve"> se aplican como si los descriptores de acceso fueran métodos con una forma correspondiente:</w:t>
      </w:r>
    </w:p>
    <w:p w14:paraId="3F2E56A7" w14:textId="77777777" w:rsidR="0028536B" w:rsidRPr="005518F0" w:rsidRDefault="0028536B">
      <w:pPr>
        <w:pStyle w:val="ListBullet"/>
        <w:rPr>
          <w:lang w:val="es-ES"/>
        </w:rPr>
      </w:pPr>
      <w:r w:rsidRPr="005518F0">
        <w:rPr>
          <w:lang w:val="es-ES"/>
        </w:rPr>
        <w:t xml:space="preserve">Un descriptor de acceso </w:t>
      </w:r>
      <w:r w:rsidRPr="005518F0">
        <w:rPr>
          <w:rStyle w:val="Codefragment"/>
          <w:lang w:val="es-ES"/>
        </w:rPr>
        <w:t>get</w:t>
      </w:r>
      <w:r w:rsidRPr="005518F0">
        <w:rPr>
          <w:lang w:val="es-ES"/>
        </w:rPr>
        <w:t xml:space="preserve"> corresponde a un método sin parámetros que devuelve un valor del tipo de la propiedad y los mismos modificadores que la propiedad contenedora.</w:t>
      </w:r>
    </w:p>
    <w:p w14:paraId="3F2E56A8" w14:textId="77777777" w:rsidR="0028536B" w:rsidRPr="005518F0" w:rsidRDefault="0028536B">
      <w:pPr>
        <w:pStyle w:val="ListBullet"/>
        <w:rPr>
          <w:lang w:val="es-ES"/>
        </w:rPr>
      </w:pPr>
      <w:r w:rsidRPr="005518F0">
        <w:rPr>
          <w:lang w:val="es-ES"/>
        </w:rPr>
        <w:t xml:space="preserve">Un descriptor de acceso </w:t>
      </w:r>
      <w:r w:rsidRPr="005518F0">
        <w:rPr>
          <w:rStyle w:val="Codefragment"/>
          <w:lang w:val="es-ES"/>
        </w:rPr>
        <w:t>set</w:t>
      </w:r>
      <w:r w:rsidRPr="005518F0">
        <w:rPr>
          <w:lang w:val="es-ES"/>
        </w:rPr>
        <w:t xml:space="preserve"> corresponde a un método con un único parámetro de valor del tipo de la propiedad, un tipo de valor devuelto </w:t>
      </w:r>
      <w:r w:rsidRPr="005518F0">
        <w:rPr>
          <w:rStyle w:val="Codefragment"/>
          <w:lang w:val="es-ES"/>
        </w:rPr>
        <w:t>void</w:t>
      </w:r>
      <w:r w:rsidRPr="005518F0">
        <w:rPr>
          <w:lang w:val="es-ES"/>
        </w:rPr>
        <w:t xml:space="preserve"> y los mismos modificadores que la propiedad contenedora.</w:t>
      </w:r>
    </w:p>
    <w:p w14:paraId="3F2E56A9" w14:textId="77777777" w:rsidR="0028536B" w:rsidRPr="005518F0" w:rsidRDefault="0028536B">
      <w:pPr>
        <w:rPr>
          <w:lang w:val="es-ES"/>
        </w:rPr>
      </w:pPr>
      <w:r w:rsidRPr="005518F0">
        <w:rPr>
          <w:lang w:val="es-ES"/>
        </w:rPr>
        <w:t>En el ejemplo</w:t>
      </w:r>
    </w:p>
    <w:p w14:paraId="3F2E56AA" w14:textId="77777777" w:rsidR="0028536B" w:rsidRPr="005518F0" w:rsidRDefault="0028536B">
      <w:pPr>
        <w:pStyle w:val="Code"/>
        <w:rPr>
          <w:lang w:val="es-ES"/>
        </w:rPr>
      </w:pPr>
      <w:r w:rsidRPr="005518F0">
        <w:rPr>
          <w:lang w:val="es-ES"/>
        </w:rPr>
        <w:t>abstract class A</w:t>
      </w:r>
      <w:r w:rsidRPr="005518F0">
        <w:rPr>
          <w:lang w:val="es-ES"/>
        </w:rPr>
        <w:br/>
        <w:t>{</w:t>
      </w:r>
      <w:r w:rsidRPr="005518F0">
        <w:rPr>
          <w:lang w:val="es-ES"/>
        </w:rPr>
        <w:br/>
      </w:r>
      <w:r w:rsidRPr="005518F0">
        <w:rPr>
          <w:lang w:val="es-ES"/>
        </w:rPr>
        <w:tab/>
        <w:t>int y;</w:t>
      </w:r>
    </w:p>
    <w:p w14:paraId="3F2E56AB" w14:textId="77777777" w:rsidR="0028536B" w:rsidRDefault="0028536B">
      <w:pPr>
        <w:pStyle w:val="Code"/>
      </w:pPr>
      <w:r w:rsidRPr="005518F0">
        <w:rPr>
          <w:lang w:val="es-ES"/>
        </w:rPr>
        <w:tab/>
      </w:r>
      <w:r>
        <w:t>public virtual int X {</w:t>
      </w:r>
      <w:r>
        <w:br/>
      </w:r>
      <w:r>
        <w:tab/>
      </w:r>
      <w:r>
        <w:tab/>
        <w:t>get { return 0; }</w:t>
      </w:r>
      <w:r>
        <w:br/>
      </w:r>
      <w:r>
        <w:tab/>
        <w:t>}</w:t>
      </w:r>
    </w:p>
    <w:p w14:paraId="3F2E56AC" w14:textId="77777777" w:rsidR="0028536B" w:rsidRDefault="0028536B">
      <w:pPr>
        <w:pStyle w:val="Code"/>
      </w:pPr>
      <w:r>
        <w:lastRenderedPageBreak/>
        <w:tab/>
        <w:t>public virtual int Y {</w:t>
      </w:r>
      <w:r>
        <w:br/>
      </w:r>
      <w:r>
        <w:tab/>
      </w:r>
      <w:r>
        <w:tab/>
        <w:t>get { return y; }</w:t>
      </w:r>
      <w:r>
        <w:br/>
      </w:r>
      <w:r>
        <w:tab/>
      </w:r>
      <w:r>
        <w:tab/>
        <w:t>set { y = value; }</w:t>
      </w:r>
      <w:r>
        <w:br/>
      </w:r>
      <w:r>
        <w:tab/>
        <w:t>}</w:t>
      </w:r>
    </w:p>
    <w:p w14:paraId="3F2E56AD" w14:textId="77777777" w:rsidR="0028536B" w:rsidRDefault="0028536B">
      <w:pPr>
        <w:pStyle w:val="Code"/>
      </w:pPr>
      <w:r>
        <w:tab/>
        <w:t>public abstract int Z { get; set; }</w:t>
      </w:r>
      <w:r>
        <w:br/>
        <w:t>}</w:t>
      </w:r>
    </w:p>
    <w:p w14:paraId="3F2E56AE" w14:textId="77777777" w:rsidR="0028536B" w:rsidRPr="005518F0" w:rsidRDefault="0028536B">
      <w:pPr>
        <w:rPr>
          <w:lang w:val="es-ES"/>
        </w:rPr>
      </w:pPr>
      <w:r w:rsidRPr="005518F0">
        <w:rPr>
          <w:rStyle w:val="Codefragment"/>
          <w:lang w:val="es-ES"/>
        </w:rPr>
        <w:t>X</w:t>
      </w:r>
      <w:r w:rsidRPr="005518F0">
        <w:rPr>
          <w:lang w:val="es-ES"/>
        </w:rPr>
        <w:t xml:space="preserve"> es una propiedad virtual de solo lectura, </w:t>
      </w:r>
      <w:r w:rsidRPr="005518F0">
        <w:rPr>
          <w:rStyle w:val="Codefragment"/>
          <w:lang w:val="es-ES"/>
        </w:rPr>
        <w:t>Y</w:t>
      </w:r>
      <w:r w:rsidRPr="005518F0">
        <w:rPr>
          <w:lang w:val="es-ES"/>
        </w:rPr>
        <w:t xml:space="preserve"> es una propiedad virtual de lectura-escritura y </w:t>
      </w:r>
      <w:r w:rsidRPr="005518F0">
        <w:rPr>
          <w:rStyle w:val="Codefragment"/>
          <w:lang w:val="es-ES"/>
        </w:rPr>
        <w:t>Z</w:t>
      </w:r>
      <w:r w:rsidRPr="005518F0">
        <w:rPr>
          <w:lang w:val="es-ES"/>
        </w:rPr>
        <w:t xml:space="preserve"> es una propiedad abstracta de lectura-escritura. Puesto que </w:t>
      </w:r>
      <w:r w:rsidRPr="005518F0">
        <w:rPr>
          <w:rStyle w:val="Codefragment"/>
          <w:lang w:val="es-ES"/>
        </w:rPr>
        <w:t>Z</w:t>
      </w:r>
      <w:r w:rsidRPr="005518F0">
        <w:rPr>
          <w:lang w:val="es-ES"/>
        </w:rPr>
        <w:t xml:space="preserve"> es abstracta, la clase contenedora </w:t>
      </w:r>
      <w:r w:rsidRPr="005518F0">
        <w:rPr>
          <w:rStyle w:val="Codefragment"/>
          <w:lang w:val="es-ES"/>
        </w:rPr>
        <w:t>A</w:t>
      </w:r>
      <w:r w:rsidRPr="005518F0">
        <w:rPr>
          <w:lang w:val="es-ES"/>
        </w:rPr>
        <w:t xml:space="preserve"> debe declararse como abstracta.</w:t>
      </w:r>
    </w:p>
    <w:p w14:paraId="3F2E56AF" w14:textId="77777777" w:rsidR="0028536B" w:rsidRPr="005518F0" w:rsidRDefault="0028536B">
      <w:pPr>
        <w:rPr>
          <w:lang w:val="es-ES"/>
        </w:rPr>
      </w:pPr>
      <w:r w:rsidRPr="005518F0">
        <w:rPr>
          <w:lang w:val="es-ES"/>
        </w:rPr>
        <w:t xml:space="preserve">A continuación se muestra una clase que se deriva de la clase </w:t>
      </w:r>
      <w:r w:rsidRPr="005518F0">
        <w:rPr>
          <w:rStyle w:val="Codefragment"/>
          <w:lang w:val="es-ES"/>
        </w:rPr>
        <w:t>A</w:t>
      </w:r>
      <w:r w:rsidRPr="005518F0">
        <w:rPr>
          <w:lang w:val="es-ES"/>
        </w:rPr>
        <w:t>:</w:t>
      </w:r>
    </w:p>
    <w:p w14:paraId="3F2E56B0" w14:textId="77777777" w:rsidR="0028536B" w:rsidRDefault="0028536B">
      <w:pPr>
        <w:pStyle w:val="Code"/>
      </w:pPr>
      <w:r>
        <w:t>class B: A</w:t>
      </w:r>
      <w:r>
        <w:br/>
        <w:t>{</w:t>
      </w:r>
      <w:r>
        <w:br/>
      </w:r>
      <w:r>
        <w:tab/>
        <w:t>int z;</w:t>
      </w:r>
    </w:p>
    <w:p w14:paraId="3F2E56B1" w14:textId="77777777" w:rsidR="0028536B" w:rsidRDefault="0028536B">
      <w:pPr>
        <w:pStyle w:val="Code"/>
      </w:pPr>
      <w:r>
        <w:tab/>
        <w:t>public override int X {</w:t>
      </w:r>
      <w:r>
        <w:br/>
      </w:r>
      <w:r>
        <w:tab/>
      </w:r>
      <w:r>
        <w:tab/>
        <w:t>get { return base.X + 1; }</w:t>
      </w:r>
      <w:r>
        <w:br/>
      </w:r>
      <w:r>
        <w:tab/>
        <w:t>}</w:t>
      </w:r>
    </w:p>
    <w:p w14:paraId="3F2E56B2" w14:textId="77777777" w:rsidR="0028536B" w:rsidRDefault="0028536B">
      <w:pPr>
        <w:pStyle w:val="Code"/>
      </w:pPr>
      <w:r>
        <w:tab/>
        <w:t>public override int Y {</w:t>
      </w:r>
      <w:r>
        <w:br/>
      </w:r>
      <w:r>
        <w:tab/>
      </w:r>
      <w:r>
        <w:tab/>
        <w:t>set { base.Y = value &lt; 0? 0: value; }</w:t>
      </w:r>
      <w:r>
        <w:br/>
      </w:r>
      <w:r>
        <w:tab/>
        <w:t>}</w:t>
      </w:r>
    </w:p>
    <w:p w14:paraId="3F2E56B3" w14:textId="77777777" w:rsidR="0028536B" w:rsidRDefault="0028536B">
      <w:pPr>
        <w:pStyle w:val="Code"/>
      </w:pPr>
      <w:r>
        <w:tab/>
        <w:t>public override int Z {</w:t>
      </w:r>
      <w:r>
        <w:br/>
      </w:r>
      <w:r>
        <w:tab/>
      </w:r>
      <w:r>
        <w:tab/>
        <w:t>get { return z; }</w:t>
      </w:r>
      <w:r>
        <w:br/>
      </w:r>
      <w:r>
        <w:tab/>
      </w:r>
      <w:r>
        <w:tab/>
        <w:t>set { z = value; }</w:t>
      </w:r>
      <w:r>
        <w:br/>
      </w:r>
      <w:r>
        <w:tab/>
        <w:t>}</w:t>
      </w:r>
      <w:r>
        <w:br/>
        <w:t>}</w:t>
      </w:r>
    </w:p>
    <w:p w14:paraId="3F2E56B4" w14:textId="77777777" w:rsidR="0028536B" w:rsidRPr="005518F0" w:rsidRDefault="0028536B">
      <w:pPr>
        <w:rPr>
          <w:lang w:val="es-ES"/>
        </w:rPr>
      </w:pPr>
      <w:r w:rsidRPr="005518F0">
        <w:rPr>
          <w:lang w:val="es-ES"/>
        </w:rPr>
        <w:t xml:space="preserve">Aquí, las declaraciones de </w:t>
      </w:r>
      <w:r w:rsidRPr="005518F0">
        <w:rPr>
          <w:rStyle w:val="Codefragment"/>
          <w:lang w:val="es-ES"/>
        </w:rPr>
        <w:t>X</w:t>
      </w:r>
      <w:r w:rsidRPr="005518F0">
        <w:rPr>
          <w:lang w:val="es-ES"/>
        </w:rPr>
        <w:t xml:space="preserve">, </w:t>
      </w:r>
      <w:r w:rsidRPr="005518F0">
        <w:rPr>
          <w:rStyle w:val="Codefragment"/>
          <w:lang w:val="es-ES"/>
        </w:rPr>
        <w:t>Y</w:t>
      </w:r>
      <w:r w:rsidRPr="005518F0">
        <w:rPr>
          <w:lang w:val="es-ES"/>
        </w:rPr>
        <w:t xml:space="preserve"> y </w:t>
      </w:r>
      <w:r w:rsidRPr="005518F0">
        <w:rPr>
          <w:rStyle w:val="Codefragment"/>
          <w:lang w:val="es-ES"/>
        </w:rPr>
        <w:t>Z</w:t>
      </w:r>
      <w:r w:rsidRPr="005518F0">
        <w:rPr>
          <w:lang w:val="es-ES"/>
        </w:rPr>
        <w:t xml:space="preserve"> son declaraciones de propiedades invalidadas. Cada declaración de propiedad coincide exactamente con los modificadores de accesibilidad, tipo y nombre de la propiedad heredada correspondiente. El descriptor de acceso </w:t>
      </w:r>
      <w:r w:rsidRPr="005518F0">
        <w:rPr>
          <w:rStyle w:val="Codefragment"/>
          <w:lang w:val="es-ES"/>
        </w:rPr>
        <w:t>get</w:t>
      </w:r>
      <w:r w:rsidRPr="005518F0">
        <w:rPr>
          <w:lang w:val="es-ES"/>
        </w:rPr>
        <w:t xml:space="preserve"> de </w:t>
      </w:r>
      <w:r w:rsidRPr="005518F0">
        <w:rPr>
          <w:rStyle w:val="Codefragment"/>
          <w:lang w:val="es-ES"/>
        </w:rPr>
        <w:t>X</w:t>
      </w:r>
      <w:r w:rsidRPr="005518F0">
        <w:rPr>
          <w:lang w:val="es-ES"/>
        </w:rPr>
        <w:t xml:space="preserve"> y el descriptor de acceso </w:t>
      </w:r>
      <w:r w:rsidRPr="005518F0">
        <w:rPr>
          <w:rStyle w:val="Codefragment"/>
          <w:lang w:val="es-ES"/>
        </w:rPr>
        <w:t>set</w:t>
      </w:r>
      <w:r w:rsidRPr="005518F0">
        <w:rPr>
          <w:lang w:val="es-ES"/>
        </w:rPr>
        <w:t xml:space="preserve"> de </w:t>
      </w:r>
      <w:r w:rsidRPr="005518F0">
        <w:rPr>
          <w:rStyle w:val="Codefragment"/>
          <w:lang w:val="es-ES"/>
        </w:rPr>
        <w:t>Y</w:t>
      </w:r>
      <w:r w:rsidRPr="005518F0">
        <w:rPr>
          <w:lang w:val="es-ES"/>
        </w:rPr>
        <w:t xml:space="preserve"> usan la palabra clave </w:t>
      </w:r>
      <w:r w:rsidRPr="005518F0">
        <w:rPr>
          <w:rStyle w:val="Codefragment"/>
          <w:lang w:val="es-ES"/>
        </w:rPr>
        <w:t>base</w:t>
      </w:r>
      <w:r w:rsidRPr="005518F0">
        <w:rPr>
          <w:lang w:val="es-ES"/>
        </w:rPr>
        <w:t xml:space="preserve"> para tener acceso a los descriptores de acceso heredados. La declaración de </w:t>
      </w:r>
      <w:r w:rsidRPr="005518F0">
        <w:rPr>
          <w:rStyle w:val="Codefragment"/>
          <w:lang w:val="es-ES"/>
        </w:rPr>
        <w:t>Z</w:t>
      </w:r>
      <w:r w:rsidRPr="005518F0">
        <w:rPr>
          <w:lang w:val="es-ES"/>
        </w:rPr>
        <w:t xml:space="preserve"> invalida ambos descriptores de acceso abstractos; de este modo, no hay miembros de función abstracta pendientes en </w:t>
      </w:r>
      <w:r w:rsidRPr="005518F0">
        <w:rPr>
          <w:rStyle w:val="Codefragment"/>
          <w:lang w:val="es-ES"/>
        </w:rPr>
        <w:t>B</w:t>
      </w:r>
      <w:r w:rsidRPr="005518F0">
        <w:rPr>
          <w:lang w:val="es-ES"/>
        </w:rPr>
        <w:t>, y esta puede ser una clase no abstracta.</w:t>
      </w:r>
    </w:p>
    <w:p w14:paraId="3F2E56B5" w14:textId="77777777" w:rsidR="00374D41" w:rsidRDefault="00374D41" w:rsidP="00374D41">
      <w:bookmarkStart w:id="1297" w:name="_Ref513790718"/>
      <w:bookmarkStart w:id="1298" w:name="_Ref463497734"/>
      <w:r w:rsidRPr="005518F0">
        <w:rPr>
          <w:lang w:val="es-ES"/>
        </w:rPr>
        <w:t xml:space="preserve">Cuando una propiedad se declara como </w:t>
      </w:r>
      <w:r w:rsidRPr="005518F0">
        <w:rPr>
          <w:rStyle w:val="Codefragment"/>
          <w:lang w:val="es-ES"/>
        </w:rPr>
        <w:t>override</w:t>
      </w:r>
      <w:r w:rsidRPr="005518F0">
        <w:rPr>
          <w:lang w:val="es-ES"/>
        </w:rPr>
        <w:t xml:space="preserve">, los descriptores de acceso deben estar accesibles al código de invalidación. Además, la accesibilidad declarada tanto de la propiedad como del indizador y los descriptores de acceso deben coincidir con los de los miembros y descriptores de acceso invalidados. </w:t>
      </w:r>
      <w:r>
        <w:t>Por ejemplo:</w:t>
      </w:r>
    </w:p>
    <w:p w14:paraId="3F2E56B6" w14:textId="77777777" w:rsidR="00374D41" w:rsidRDefault="00374D41" w:rsidP="00374D41">
      <w:pPr>
        <w:pStyle w:val="Code"/>
      </w:pPr>
      <w:r>
        <w:t>public class B</w:t>
      </w:r>
      <w:r>
        <w:br/>
        <w:t>{</w:t>
      </w:r>
      <w:r>
        <w:br/>
      </w:r>
      <w:r>
        <w:tab/>
        <w:t>public virtual int P {</w:t>
      </w:r>
      <w:r>
        <w:br/>
      </w:r>
      <w:r>
        <w:tab/>
      </w:r>
      <w:r>
        <w:tab/>
        <w:t>protected set {...}</w:t>
      </w:r>
      <w:r>
        <w:br/>
      </w:r>
      <w:r>
        <w:tab/>
      </w:r>
      <w:r>
        <w:tab/>
        <w:t>get {...}</w:t>
      </w:r>
      <w:r>
        <w:br/>
      </w:r>
      <w:r>
        <w:tab/>
        <w:t>}</w:t>
      </w:r>
      <w:r>
        <w:br/>
        <w:t>}</w:t>
      </w:r>
    </w:p>
    <w:p w14:paraId="3F2E56B7" w14:textId="77777777" w:rsidR="00374D41" w:rsidRDefault="00374D41" w:rsidP="00374D41">
      <w:pPr>
        <w:pStyle w:val="Code"/>
      </w:pPr>
      <w:r>
        <w:t>public class D: B</w:t>
      </w:r>
      <w:r>
        <w:br/>
        <w:t>{</w:t>
      </w:r>
      <w:r>
        <w:br/>
      </w:r>
      <w:r>
        <w:tab/>
        <w:t>public override int P {</w:t>
      </w:r>
      <w:r>
        <w:br/>
      </w:r>
      <w:r>
        <w:tab/>
      </w:r>
      <w:r>
        <w:tab/>
        <w:t>protected set {...}</w:t>
      </w:r>
      <w:r>
        <w:tab/>
      </w:r>
      <w:r>
        <w:tab/>
      </w:r>
      <w:r>
        <w:tab/>
        <w:t>// Must specify protected here</w:t>
      </w:r>
      <w:r>
        <w:br/>
      </w:r>
      <w:r>
        <w:tab/>
      </w:r>
      <w:r>
        <w:tab/>
        <w:t>get {...}</w:t>
      </w:r>
      <w:r>
        <w:tab/>
      </w:r>
      <w:r>
        <w:tab/>
      </w:r>
      <w:r>
        <w:tab/>
      </w:r>
      <w:r>
        <w:tab/>
      </w:r>
      <w:r>
        <w:tab/>
      </w:r>
      <w:r>
        <w:tab/>
        <w:t>// Must not have a modifier here</w:t>
      </w:r>
      <w:r>
        <w:br/>
      </w:r>
      <w:r>
        <w:tab/>
        <w:t>}</w:t>
      </w:r>
      <w:r>
        <w:br/>
        <w:t>}</w:t>
      </w:r>
    </w:p>
    <w:p w14:paraId="3F2E56B8" w14:textId="77777777" w:rsidR="0028536B" w:rsidRDefault="0028536B">
      <w:pPr>
        <w:pStyle w:val="Heading2"/>
      </w:pPr>
      <w:bookmarkStart w:id="1299" w:name="_Ref174219523"/>
      <w:bookmarkStart w:id="1300" w:name="_Toc365607130"/>
      <w:r>
        <w:t>Eventos</w:t>
      </w:r>
      <w:bookmarkEnd w:id="1297"/>
      <w:bookmarkEnd w:id="1298"/>
      <w:bookmarkEnd w:id="1299"/>
      <w:bookmarkEnd w:id="1300"/>
    </w:p>
    <w:p w14:paraId="3F2E56B9" w14:textId="77777777" w:rsidR="0028536B" w:rsidRPr="005518F0" w:rsidRDefault="0028536B">
      <w:pPr>
        <w:rPr>
          <w:lang w:val="es-ES"/>
        </w:rPr>
      </w:pPr>
      <w:r w:rsidRPr="005518F0">
        <w:rPr>
          <w:lang w:val="es-ES"/>
        </w:rPr>
        <w:t xml:space="preserve">Un </w:t>
      </w:r>
      <w:r w:rsidRPr="005518F0">
        <w:rPr>
          <w:rStyle w:val="Term"/>
          <w:lang w:val="es-ES"/>
        </w:rPr>
        <w:t>evento</w:t>
      </w:r>
      <w:r w:rsidRPr="005518F0">
        <w:rPr>
          <w:lang w:val="es-ES"/>
        </w:rPr>
        <w:t xml:space="preserve"> es un miembro que permite a un objeto o una clase proporcionar notificaciones. Los clientes pueden adjuntar código ejecutable a los eventos mediante </w:t>
      </w:r>
      <w:r w:rsidRPr="005518F0">
        <w:rPr>
          <w:rStyle w:val="Term"/>
          <w:lang w:val="es-ES"/>
        </w:rPr>
        <w:t>controladores de eventos</w:t>
      </w:r>
      <w:r w:rsidRPr="005518F0">
        <w:rPr>
          <w:lang w:val="es-ES"/>
        </w:rPr>
        <w:t>.</w:t>
      </w:r>
    </w:p>
    <w:p w14:paraId="3F2E56BA" w14:textId="77777777" w:rsidR="0028536B" w:rsidRPr="005518F0" w:rsidRDefault="0028536B">
      <w:pPr>
        <w:rPr>
          <w:lang w:val="es-ES"/>
        </w:rPr>
      </w:pPr>
      <w:r w:rsidRPr="005518F0">
        <w:rPr>
          <w:lang w:val="es-ES"/>
        </w:rPr>
        <w:t>Los eventos se declaran mediante declaraciones de eventos (</w:t>
      </w:r>
      <w:r w:rsidRPr="005518F0">
        <w:rPr>
          <w:rStyle w:val="Production"/>
          <w:lang w:val="es-ES"/>
        </w:rPr>
        <w:t>event-declaration</w:t>
      </w:r>
      <w:r w:rsidRPr="005518F0">
        <w:rPr>
          <w:lang w:val="es-ES"/>
        </w:rPr>
        <w:t>):</w:t>
      </w:r>
    </w:p>
    <w:p w14:paraId="3F2E56BB" w14:textId="77777777" w:rsidR="0028536B" w:rsidRDefault="0028536B">
      <w:pPr>
        <w:pStyle w:val="Grammar"/>
      </w:pPr>
      <w:r>
        <w:lastRenderedPageBreak/>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14:paraId="3F2E56BC" w14:textId="77777777" w:rsidR="0028536B" w:rsidRDefault="0028536B">
      <w:pPr>
        <w:pStyle w:val="Grammar"/>
      </w:pPr>
      <w:r>
        <w:t>event-modifiers:</w:t>
      </w:r>
      <w:r>
        <w:br/>
        <w:t>event-modifier</w:t>
      </w:r>
      <w:r>
        <w:br/>
        <w:t>event-modifiers   event-modifier</w:t>
      </w:r>
    </w:p>
    <w:p w14:paraId="3F2E56BD" w14:textId="77777777"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14:paraId="3F2E56BE" w14:textId="77777777" w:rsidR="0028536B" w:rsidRDefault="0028536B">
      <w:pPr>
        <w:pStyle w:val="Grammar"/>
      </w:pPr>
      <w:r>
        <w:t>event-accessor-declarations:</w:t>
      </w:r>
      <w:r>
        <w:br/>
        <w:t>add-accessor-declaration   remove-accessor-declaration</w:t>
      </w:r>
      <w:r>
        <w:br/>
        <w:t>remove-accessor-declaration   add-accessor-declaration</w:t>
      </w:r>
    </w:p>
    <w:p w14:paraId="3F2E56BF" w14:textId="77777777" w:rsidR="0028536B" w:rsidRDefault="0028536B">
      <w:pPr>
        <w:pStyle w:val="Grammar"/>
      </w:pPr>
      <w:r>
        <w:t>add-accessor-declaration:</w:t>
      </w:r>
      <w:r>
        <w:br/>
        <w:t>attributes</w:t>
      </w:r>
      <w:r>
        <w:rPr>
          <w:vertAlign w:val="subscript"/>
        </w:rPr>
        <w:t>opt</w:t>
      </w:r>
      <w:r>
        <w:t xml:space="preserve">   </w:t>
      </w:r>
      <w:r>
        <w:rPr>
          <w:rStyle w:val="Terminal"/>
        </w:rPr>
        <w:t>add</w:t>
      </w:r>
      <w:r>
        <w:t xml:space="preserve">   block</w:t>
      </w:r>
    </w:p>
    <w:p w14:paraId="3F2E56C0" w14:textId="77777777" w:rsidR="0028536B" w:rsidRDefault="0028536B">
      <w:pPr>
        <w:pStyle w:val="Grammar"/>
      </w:pPr>
      <w:r>
        <w:t>remove-accessor-declaration:</w:t>
      </w:r>
      <w:r>
        <w:br/>
        <w:t>attributes</w:t>
      </w:r>
      <w:r>
        <w:rPr>
          <w:vertAlign w:val="subscript"/>
        </w:rPr>
        <w:t>opt</w:t>
      </w:r>
      <w:r>
        <w:t xml:space="preserve">   </w:t>
      </w:r>
      <w:r>
        <w:rPr>
          <w:rStyle w:val="Terminal"/>
        </w:rPr>
        <w:t>remove</w:t>
      </w:r>
      <w:r>
        <w:t xml:space="preserve">   block</w:t>
      </w:r>
    </w:p>
    <w:p w14:paraId="3F2E56C1" w14:textId="77777777" w:rsidR="0028536B" w:rsidRPr="005518F0" w:rsidRDefault="0028536B">
      <w:pPr>
        <w:rPr>
          <w:lang w:val="es-ES"/>
        </w:rPr>
      </w:pPr>
      <w:r w:rsidRPr="005518F0">
        <w:rPr>
          <w:lang w:val="es-ES"/>
        </w:rPr>
        <w:t>Una declaración de evento (</w:t>
      </w:r>
      <w:r w:rsidRPr="005518F0">
        <w:rPr>
          <w:rStyle w:val="Production"/>
          <w:lang w:val="es-ES"/>
        </w:rPr>
        <w:t>event-declaration</w:t>
      </w:r>
      <w:r w:rsidRPr="005518F0">
        <w:rPr>
          <w:lang w:val="es-ES"/>
        </w:rPr>
        <w:t>) puede incluir un conjunto de atributos (</w:t>
      </w:r>
      <w:r w:rsidRPr="005518F0">
        <w:rPr>
          <w:rStyle w:val="Production"/>
          <w:lang w:val="es-ES"/>
        </w:rPr>
        <w:t>attributes</w:t>
      </w:r>
      <w:r w:rsidRPr="005518F0">
        <w:rPr>
          <w:lang w:val="es-ES"/>
        </w:rPr>
        <w:t>) (§</w:t>
      </w:r>
      <w:r w:rsidR="00852C57">
        <w:fldChar w:fldCharType="begin"/>
      </w:r>
      <w:r w:rsidRPr="005518F0">
        <w:rPr>
          <w:lang w:val="es-ES"/>
        </w:rPr>
        <w:instrText xml:space="preserve"> REF _Ref463497458 \r \h </w:instrText>
      </w:r>
      <w:r w:rsidR="00852C57">
        <w:fldChar w:fldCharType="separate"/>
      </w:r>
      <w:r w:rsidR="00437C65" w:rsidRPr="005518F0">
        <w:rPr>
          <w:lang w:val="es-ES"/>
        </w:rPr>
        <w:t>17</w:t>
      </w:r>
      <w:r w:rsidR="00852C57">
        <w:fldChar w:fldCharType="end"/>
      </w:r>
      <w:r w:rsidRPr="005518F0">
        <w:rPr>
          <w:lang w:val="es-ES"/>
        </w:rPr>
        <w:t>) y una combinación válida de los cuatro modificadores de acceso (§</w:t>
      </w:r>
      <w:r w:rsidR="00852C57">
        <w:fldChar w:fldCharType="begin"/>
      </w:r>
      <w:r w:rsidRPr="005518F0">
        <w:rPr>
          <w:lang w:val="es-ES"/>
        </w:rPr>
        <w:instrText xml:space="preserve"> REF _Ref457390769 \r \h </w:instrText>
      </w:r>
      <w:r w:rsidR="00852C57">
        <w:fldChar w:fldCharType="separate"/>
      </w:r>
      <w:r w:rsidR="00437C65" w:rsidRPr="005518F0">
        <w:rPr>
          <w:lang w:val="es-ES"/>
        </w:rPr>
        <w:t>10.3.5</w:t>
      </w:r>
      <w:r w:rsidR="00852C57">
        <w:fldChar w:fldCharType="end"/>
      </w:r>
      <w:r w:rsidRPr="005518F0">
        <w:rPr>
          <w:lang w:val="es-ES"/>
        </w:rPr>
        <w:t xml:space="preserve">), los modificadores </w:t>
      </w:r>
      <w:r w:rsidRPr="005518F0">
        <w:rPr>
          <w:rStyle w:val="Codefragment"/>
          <w:lang w:val="es-ES"/>
        </w:rPr>
        <w:t>new</w:t>
      </w:r>
      <w:r w:rsidRPr="005518F0">
        <w:rPr>
          <w:lang w:val="es-ES"/>
        </w:rPr>
        <w:t xml:space="preserve"> (§</w:t>
      </w:r>
      <w:r w:rsidR="00852C57">
        <w:fldChar w:fldCharType="begin"/>
      </w:r>
      <w:r w:rsidRPr="005518F0">
        <w:rPr>
          <w:lang w:val="es-ES"/>
        </w:rPr>
        <w:instrText xml:space="preserve"> REF _Ref457122985 \r \h </w:instrText>
      </w:r>
      <w:r w:rsidR="00852C57">
        <w:fldChar w:fldCharType="separate"/>
      </w:r>
      <w:r w:rsidR="00437C65" w:rsidRPr="005518F0">
        <w:rPr>
          <w:lang w:val="es-ES"/>
        </w:rPr>
        <w:t>10.3.4</w:t>
      </w:r>
      <w:r w:rsidR="00852C57">
        <w:fldChar w:fldCharType="end"/>
      </w:r>
      <w:r w:rsidRPr="005518F0">
        <w:rPr>
          <w:lang w:val="es-ES"/>
        </w:rPr>
        <w:t xml:space="preserve">),  </w:t>
      </w:r>
      <w:r w:rsidRPr="005518F0">
        <w:rPr>
          <w:rStyle w:val="Codefragment"/>
          <w:lang w:val="es-ES"/>
        </w:rPr>
        <w:t>static</w:t>
      </w:r>
      <w:r w:rsidRPr="005518F0">
        <w:rPr>
          <w:lang w:val="es-ES"/>
        </w:rPr>
        <w:t xml:space="preserve"> (§</w:t>
      </w:r>
      <w:r w:rsidR="00852C57">
        <w:fldChar w:fldCharType="begin"/>
      </w:r>
      <w:r w:rsidRPr="005518F0">
        <w:rPr>
          <w:lang w:val="es-ES"/>
        </w:rPr>
        <w:instrText xml:space="preserve"> REF _Ref458831933 \r \h </w:instrText>
      </w:r>
      <w:r w:rsidR="00852C57">
        <w:fldChar w:fldCharType="separate"/>
      </w:r>
      <w:r w:rsidR="00437C65" w:rsidRPr="005518F0">
        <w:rPr>
          <w:lang w:val="es-ES"/>
        </w:rPr>
        <w:t>10.6.2</w:t>
      </w:r>
      <w:r w:rsidR="00852C57">
        <w:fldChar w:fldCharType="end"/>
      </w:r>
      <w:r w:rsidRPr="005518F0">
        <w:rPr>
          <w:lang w:val="es-ES"/>
        </w:rPr>
        <w:t xml:space="preserve">), </w:t>
      </w:r>
      <w:r w:rsidRPr="005518F0">
        <w:rPr>
          <w:rStyle w:val="Codefragment"/>
          <w:lang w:val="es-ES"/>
        </w:rPr>
        <w:t>virtual</w:t>
      </w:r>
      <w:r w:rsidRPr="005518F0">
        <w:rPr>
          <w:lang w:val="es-ES"/>
        </w:rPr>
        <w:t xml:space="preserve"> (§</w:t>
      </w:r>
      <w:r w:rsidR="00852C57">
        <w:fldChar w:fldCharType="begin"/>
      </w:r>
      <w:r w:rsidRPr="005518F0">
        <w:rPr>
          <w:lang w:val="es-ES"/>
        </w:rPr>
        <w:instrText xml:space="preserve"> REF _Ref458831944 \r \h </w:instrText>
      </w:r>
      <w:r w:rsidR="00852C57">
        <w:fldChar w:fldCharType="separate"/>
      </w:r>
      <w:r w:rsidR="00437C65" w:rsidRPr="005518F0">
        <w:rPr>
          <w:lang w:val="es-ES"/>
        </w:rPr>
        <w:t>10.6.3</w:t>
      </w:r>
      <w:r w:rsidR="00852C57">
        <w:fldChar w:fldCharType="end"/>
      </w:r>
      <w:r w:rsidRPr="005518F0">
        <w:rPr>
          <w:lang w:val="es-ES"/>
        </w:rPr>
        <w:t xml:space="preserve">), </w:t>
      </w:r>
      <w:r w:rsidRPr="005518F0">
        <w:rPr>
          <w:rStyle w:val="Codefragment"/>
          <w:lang w:val="es-ES"/>
        </w:rPr>
        <w:t>override</w:t>
      </w:r>
      <w:r w:rsidRPr="005518F0">
        <w:rPr>
          <w:lang w:val="es-ES"/>
        </w:rPr>
        <w:t xml:space="preserve"> (§</w:t>
      </w:r>
      <w:r w:rsidR="00852C57">
        <w:fldChar w:fldCharType="begin"/>
      </w:r>
      <w:r w:rsidRPr="005518F0">
        <w:rPr>
          <w:lang w:val="es-ES"/>
        </w:rPr>
        <w:instrText xml:space="preserve"> REF _Ref459600522 \r \h </w:instrText>
      </w:r>
      <w:r w:rsidR="00852C57">
        <w:fldChar w:fldCharType="separate"/>
      </w:r>
      <w:r w:rsidR="00437C65" w:rsidRPr="005518F0">
        <w:rPr>
          <w:lang w:val="es-ES"/>
        </w:rPr>
        <w:t>10.6.4</w:t>
      </w:r>
      <w:r w:rsidR="00852C57">
        <w:fldChar w:fldCharType="end"/>
      </w:r>
      <w:r w:rsidRPr="005518F0">
        <w:rPr>
          <w:lang w:val="es-ES"/>
        </w:rPr>
        <w:t xml:space="preserve">), </w:t>
      </w:r>
      <w:r w:rsidRPr="005518F0">
        <w:rPr>
          <w:rStyle w:val="Codefragment"/>
          <w:lang w:val="es-ES"/>
        </w:rPr>
        <w:t>sealed</w:t>
      </w:r>
      <w:r w:rsidRPr="005518F0">
        <w:rPr>
          <w:lang w:val="es-ES"/>
        </w:rPr>
        <w:t xml:space="preserve"> (§</w:t>
      </w:r>
      <w:r w:rsidR="00852C57">
        <w:fldChar w:fldCharType="begin"/>
      </w:r>
      <w:r w:rsidRPr="005518F0">
        <w:rPr>
          <w:lang w:val="es-ES"/>
        </w:rPr>
        <w:instrText xml:space="preserve"> REF _Ref497214085 \r \h </w:instrText>
      </w:r>
      <w:r w:rsidR="00852C57">
        <w:fldChar w:fldCharType="separate"/>
      </w:r>
      <w:r w:rsidR="00437C65" w:rsidRPr="005518F0">
        <w:rPr>
          <w:lang w:val="es-ES"/>
        </w:rPr>
        <w:t>10.6.5</w:t>
      </w:r>
      <w:r w:rsidR="00852C57">
        <w:fldChar w:fldCharType="end"/>
      </w:r>
      <w:r w:rsidRPr="005518F0">
        <w:rPr>
          <w:lang w:val="es-ES"/>
        </w:rPr>
        <w:t xml:space="preserve">), </w:t>
      </w:r>
      <w:r w:rsidRPr="005518F0">
        <w:rPr>
          <w:rStyle w:val="Codefragment"/>
          <w:lang w:val="es-ES"/>
        </w:rPr>
        <w:t>abstract</w:t>
      </w:r>
      <w:r w:rsidRPr="005518F0">
        <w:rPr>
          <w:lang w:val="es-ES"/>
        </w:rPr>
        <w:t xml:space="preserve"> (§</w:t>
      </w:r>
      <w:r w:rsidR="00852C57">
        <w:fldChar w:fldCharType="begin"/>
      </w:r>
      <w:r w:rsidRPr="005518F0">
        <w:rPr>
          <w:lang w:val="es-ES"/>
        </w:rPr>
        <w:instrText xml:space="preserve"> REF _Ref508600735 \r \h </w:instrText>
      </w:r>
      <w:r w:rsidR="00852C57">
        <w:fldChar w:fldCharType="separate"/>
      </w:r>
      <w:r w:rsidR="00437C65" w:rsidRPr="005518F0">
        <w:rPr>
          <w:lang w:val="es-ES"/>
        </w:rPr>
        <w:t>10.6.6</w:t>
      </w:r>
      <w:r w:rsidR="00852C57">
        <w:fldChar w:fldCharType="end"/>
      </w:r>
      <w:r w:rsidRPr="005518F0">
        <w:rPr>
          <w:lang w:val="es-ES"/>
        </w:rPr>
        <w:t xml:space="preserve">) y </w:t>
      </w:r>
      <w:r w:rsidRPr="005518F0">
        <w:rPr>
          <w:rStyle w:val="Codefragment"/>
          <w:lang w:val="es-ES"/>
        </w:rPr>
        <w:t>extern</w:t>
      </w:r>
      <w:r w:rsidRPr="005518F0">
        <w:rPr>
          <w:lang w:val="es-ES"/>
        </w:rPr>
        <w:t xml:space="preserve"> (§</w:t>
      </w:r>
      <w:r w:rsidR="00852C57">
        <w:fldChar w:fldCharType="begin"/>
      </w:r>
      <w:r w:rsidRPr="005518F0">
        <w:rPr>
          <w:lang w:val="es-ES"/>
        </w:rPr>
        <w:instrText xml:space="preserve"> REF _Ref462622820 \r \h </w:instrText>
      </w:r>
      <w:r w:rsidR="00852C57">
        <w:fldChar w:fldCharType="separate"/>
      </w:r>
      <w:r w:rsidR="00437C65" w:rsidRPr="005518F0">
        <w:rPr>
          <w:lang w:val="es-ES"/>
        </w:rPr>
        <w:t>10.6.7</w:t>
      </w:r>
      <w:r w:rsidR="00852C57">
        <w:fldChar w:fldCharType="end"/>
      </w:r>
      <w:r w:rsidRPr="005518F0">
        <w:rPr>
          <w:lang w:val="es-ES"/>
        </w:rPr>
        <w:t>).</w:t>
      </w:r>
    </w:p>
    <w:p w14:paraId="3F2E56C2" w14:textId="77777777" w:rsidR="0028536B" w:rsidRPr="005518F0" w:rsidRDefault="0028536B">
      <w:pPr>
        <w:rPr>
          <w:lang w:val="es-ES"/>
        </w:rPr>
      </w:pPr>
      <w:r w:rsidRPr="005518F0">
        <w:rPr>
          <w:lang w:val="es-ES"/>
        </w:rPr>
        <w:t>Las declaraciones de evento están sujetas a las mismas reglas que las declaraciones de método (§</w:t>
      </w:r>
      <w:r w:rsidR="00852C57">
        <w:fldChar w:fldCharType="begin"/>
      </w:r>
      <w:r w:rsidRPr="005518F0">
        <w:rPr>
          <w:lang w:val="es-ES"/>
        </w:rPr>
        <w:instrText xml:space="preserve"> REF _Ref456697668 \r \h </w:instrText>
      </w:r>
      <w:r w:rsidR="00852C57">
        <w:fldChar w:fldCharType="separate"/>
      </w:r>
      <w:r w:rsidR="00437C65" w:rsidRPr="005518F0">
        <w:rPr>
          <w:lang w:val="es-ES"/>
        </w:rPr>
        <w:t>10.6</w:t>
      </w:r>
      <w:r w:rsidR="00852C57">
        <w:fldChar w:fldCharType="end"/>
      </w:r>
      <w:r w:rsidRPr="005518F0">
        <w:rPr>
          <w:lang w:val="es-ES"/>
        </w:rPr>
        <w:t>) en lo que respecta a las combinaciones válidas de modificadores.</w:t>
      </w:r>
    </w:p>
    <w:p w14:paraId="3F2E56C3" w14:textId="77777777" w:rsidR="0028536B" w:rsidRPr="005518F0" w:rsidRDefault="0028536B">
      <w:pPr>
        <w:rPr>
          <w:lang w:val="es-ES"/>
        </w:rPr>
      </w:pPr>
      <w:r w:rsidRPr="005518F0">
        <w:rPr>
          <w:lang w:val="es-ES"/>
        </w:rPr>
        <w:t>El tipo (</w:t>
      </w:r>
      <w:r w:rsidRPr="005518F0">
        <w:rPr>
          <w:rStyle w:val="Production"/>
          <w:lang w:val="es-ES"/>
        </w:rPr>
        <w:t>type</w:t>
      </w:r>
      <w:r w:rsidRPr="005518F0">
        <w:rPr>
          <w:lang w:val="es-ES"/>
        </w:rPr>
        <w:t>) de una declaración de evento debe ser un tipo delegado (</w:t>
      </w:r>
      <w:r w:rsidRPr="005518F0">
        <w:rPr>
          <w:rStyle w:val="Production"/>
          <w:lang w:val="es-ES"/>
        </w:rPr>
        <w:t>delegate-type</w:t>
      </w:r>
      <w:r w:rsidRPr="005518F0">
        <w:rPr>
          <w:lang w:val="es-ES"/>
        </w:rPr>
        <w:t>) (§</w:t>
      </w:r>
      <w:r w:rsidR="00852C57">
        <w:fldChar w:fldCharType="begin"/>
      </w:r>
      <w:r w:rsidRPr="005518F0">
        <w:rPr>
          <w:lang w:val="es-ES"/>
        </w:rPr>
        <w:instrText xml:space="preserve"> REF _Ref496324790 \r \h </w:instrText>
      </w:r>
      <w:r w:rsidR="00852C57">
        <w:fldChar w:fldCharType="separate"/>
      </w:r>
      <w:r w:rsidR="00437C65" w:rsidRPr="005518F0">
        <w:rPr>
          <w:lang w:val="es-ES"/>
        </w:rPr>
        <w:t>4.2</w:t>
      </w:r>
      <w:r w:rsidR="00852C57">
        <w:fldChar w:fldCharType="end"/>
      </w:r>
      <w:r w:rsidRPr="005518F0">
        <w:rPr>
          <w:lang w:val="es-ES"/>
        </w:rPr>
        <w:t>) y dicho tipo delegado debe ser al menos tan accesible como el propio evento (§</w:t>
      </w:r>
      <w:r w:rsidR="00852C57">
        <w:fldChar w:fldCharType="begin"/>
      </w:r>
      <w:r w:rsidR="006E6E27" w:rsidRPr="005518F0">
        <w:rPr>
          <w:lang w:val="es-ES"/>
        </w:rPr>
        <w:instrText xml:space="preserve"> REF _Ref174231012 \r \h </w:instrText>
      </w:r>
      <w:r w:rsidR="00852C57">
        <w:fldChar w:fldCharType="separate"/>
      </w:r>
      <w:r w:rsidR="00437C65" w:rsidRPr="005518F0">
        <w:rPr>
          <w:lang w:val="es-ES"/>
        </w:rPr>
        <w:t>3.5.4</w:t>
      </w:r>
      <w:r w:rsidR="00852C57">
        <w:fldChar w:fldCharType="end"/>
      </w:r>
      <w:r w:rsidRPr="005518F0">
        <w:rPr>
          <w:lang w:val="es-ES"/>
        </w:rPr>
        <w:t>).</w:t>
      </w:r>
    </w:p>
    <w:p w14:paraId="3F2E56C4" w14:textId="77777777" w:rsidR="0028536B" w:rsidRPr="005518F0" w:rsidRDefault="0028536B">
      <w:pPr>
        <w:rPr>
          <w:lang w:val="es-ES"/>
        </w:rPr>
      </w:pPr>
      <w:r w:rsidRPr="005518F0">
        <w:rPr>
          <w:lang w:val="es-ES"/>
        </w:rPr>
        <w:t>Una declaración de evento puede incluir una declaración de descriptor de acceso a eventos (</w:t>
      </w:r>
      <w:r w:rsidRPr="005518F0">
        <w:rPr>
          <w:rStyle w:val="Production"/>
          <w:lang w:val="es-ES"/>
        </w:rPr>
        <w:t>event-accessor-declaration</w:t>
      </w:r>
      <w:r w:rsidRPr="005518F0">
        <w:rPr>
          <w:lang w:val="es-ES"/>
        </w:rPr>
        <w:t>). Sin embargo, si no fuera así, el compilador las proporcionará automáticamente para los eventos no externos y no abstractos (§</w:t>
      </w:r>
      <w:r w:rsidR="00852C57">
        <w:fldChar w:fldCharType="begin"/>
      </w:r>
      <w:r w:rsidRPr="005518F0">
        <w:rPr>
          <w:lang w:val="es-ES"/>
        </w:rPr>
        <w:instrText xml:space="preserve"> REF _Ref513827619 \r \h </w:instrText>
      </w:r>
      <w:r w:rsidR="00852C57">
        <w:fldChar w:fldCharType="separate"/>
      </w:r>
      <w:r w:rsidR="00437C65" w:rsidRPr="005518F0">
        <w:rPr>
          <w:lang w:val="es-ES"/>
        </w:rPr>
        <w:t>10.8.1</w:t>
      </w:r>
      <w:r w:rsidR="00852C57">
        <w:fldChar w:fldCharType="end"/>
      </w:r>
      <w:r w:rsidRPr="005518F0">
        <w:rPr>
          <w:lang w:val="es-ES"/>
        </w:rPr>
        <w:t>); para los eventos externos, los descriptores de acceso se proporcionan externamente.</w:t>
      </w:r>
    </w:p>
    <w:p w14:paraId="3F2E56C5" w14:textId="77777777" w:rsidR="0028536B" w:rsidRPr="005518F0" w:rsidRDefault="0028536B">
      <w:pPr>
        <w:rPr>
          <w:lang w:val="es-ES"/>
        </w:rPr>
      </w:pPr>
      <w:r w:rsidRPr="005518F0">
        <w:rPr>
          <w:lang w:val="es-ES"/>
        </w:rPr>
        <w:t>Una declaración de evento que omite las declaraciones de descriptor de acceso a eventos (</w:t>
      </w:r>
      <w:r w:rsidRPr="005518F0">
        <w:rPr>
          <w:rStyle w:val="Production"/>
          <w:lang w:val="es-ES"/>
        </w:rPr>
        <w:t>event-accessor-declaration</w:t>
      </w:r>
      <w:r w:rsidRPr="005518F0">
        <w:rPr>
          <w:lang w:val="es-ES"/>
        </w:rPr>
        <w:t>) define uno o más evento, uno para cada uno de los declaradores de variable (</w:t>
      </w:r>
      <w:r w:rsidRPr="005518F0">
        <w:rPr>
          <w:rStyle w:val="Production"/>
          <w:lang w:val="es-ES"/>
        </w:rPr>
        <w:t>variable-declarator</w:t>
      </w:r>
      <w:r w:rsidRPr="005518F0">
        <w:rPr>
          <w:lang w:val="es-ES"/>
        </w:rPr>
        <w:t>). Los atributos y modificadores se aplican a todos los miembros declarador por esa declaración de evento (</w:t>
      </w:r>
      <w:r w:rsidRPr="005518F0">
        <w:rPr>
          <w:rStyle w:val="Production"/>
          <w:lang w:val="es-ES"/>
        </w:rPr>
        <w:t>event-declaration</w:t>
      </w:r>
      <w:r w:rsidRPr="005518F0">
        <w:rPr>
          <w:lang w:val="es-ES"/>
        </w:rPr>
        <w:t>).</w:t>
      </w:r>
    </w:p>
    <w:p w14:paraId="3F2E56C6" w14:textId="77777777" w:rsidR="0028536B" w:rsidRPr="005518F0" w:rsidRDefault="0028536B">
      <w:pPr>
        <w:rPr>
          <w:lang w:val="es-ES"/>
        </w:rPr>
      </w:pPr>
      <w:r w:rsidRPr="005518F0">
        <w:rPr>
          <w:lang w:val="es-ES"/>
        </w:rPr>
        <w:t>Es un error en tiempo de compilación que una declaración de evento (</w:t>
      </w:r>
      <w:r w:rsidRPr="005518F0">
        <w:rPr>
          <w:rStyle w:val="Production"/>
          <w:lang w:val="es-ES"/>
        </w:rPr>
        <w:t>event-declaration</w:t>
      </w:r>
      <w:r w:rsidRPr="005518F0">
        <w:rPr>
          <w:lang w:val="es-ES"/>
        </w:rPr>
        <w:t xml:space="preserve">) incluya el modificador </w:t>
      </w:r>
      <w:r w:rsidRPr="005518F0">
        <w:rPr>
          <w:rStyle w:val="Codefragment"/>
          <w:lang w:val="es-ES"/>
        </w:rPr>
        <w:t>abstract</w:t>
      </w:r>
      <w:r w:rsidRPr="005518F0">
        <w:rPr>
          <w:lang w:val="es-ES"/>
        </w:rPr>
        <w:t xml:space="preserve"> y declaraciones de acceso a eventos (</w:t>
      </w:r>
      <w:r w:rsidRPr="005518F0">
        <w:rPr>
          <w:rStyle w:val="Production"/>
          <w:lang w:val="es-ES"/>
        </w:rPr>
        <w:t>event-accessor-declaration</w:t>
      </w:r>
      <w:r w:rsidRPr="005518F0">
        <w:rPr>
          <w:lang w:val="es-ES"/>
        </w:rPr>
        <w:t>) entre llaves.</w:t>
      </w:r>
    </w:p>
    <w:p w14:paraId="3F2E56C7" w14:textId="77777777" w:rsidR="0028536B" w:rsidRPr="005518F0" w:rsidRDefault="0028536B">
      <w:pPr>
        <w:rPr>
          <w:lang w:val="es-ES"/>
        </w:rPr>
      </w:pPr>
      <w:r w:rsidRPr="005518F0">
        <w:rPr>
          <w:lang w:val="es-ES"/>
        </w:rPr>
        <w:t xml:space="preserve">Cuando la declaración de un evento incluye un modificador </w:t>
      </w:r>
      <w:r w:rsidRPr="005518F0">
        <w:rPr>
          <w:rStyle w:val="Codefragment"/>
          <w:lang w:val="es-ES"/>
        </w:rPr>
        <w:t>extern</w:t>
      </w:r>
      <w:r w:rsidRPr="005518F0">
        <w:rPr>
          <w:lang w:val="es-ES"/>
        </w:rPr>
        <w:t xml:space="preserve">, se dice que el evento es un </w:t>
      </w:r>
      <w:r w:rsidRPr="005518F0">
        <w:rPr>
          <w:rStyle w:val="Term"/>
          <w:lang w:val="es-ES"/>
        </w:rPr>
        <w:t>evento externo</w:t>
      </w:r>
      <w:r w:rsidRPr="005518F0">
        <w:rPr>
          <w:lang w:val="es-ES"/>
        </w:rPr>
        <w:t xml:space="preserve">. Debido a que una declaración de evento externo no proporciona ninguna implementación real, supone un error </w:t>
      </w:r>
      <w:r w:rsidRPr="005518F0">
        <w:rPr>
          <w:lang w:val="es-ES"/>
        </w:rPr>
        <w:lastRenderedPageBreak/>
        <w:t xml:space="preserve">incluir a la vez el modificador </w:t>
      </w:r>
      <w:r w:rsidRPr="005518F0">
        <w:rPr>
          <w:rStyle w:val="Codefragment"/>
          <w:lang w:val="es-ES"/>
        </w:rPr>
        <w:t>extern</w:t>
      </w:r>
      <w:r w:rsidRPr="005518F0">
        <w:rPr>
          <w:lang w:val="es-ES"/>
        </w:rPr>
        <w:t xml:space="preserve"> y las declaraciones de descriptor de acceso a eventos (</w:t>
      </w:r>
      <w:r w:rsidRPr="005518F0">
        <w:rPr>
          <w:rStyle w:val="Production"/>
          <w:lang w:val="es-ES"/>
        </w:rPr>
        <w:t>event-accessor-declaration</w:t>
      </w:r>
      <w:r w:rsidRPr="005518F0">
        <w:rPr>
          <w:lang w:val="es-ES"/>
        </w:rPr>
        <w:t>).</w:t>
      </w:r>
    </w:p>
    <w:p w14:paraId="3F2E56C8" w14:textId="77777777" w:rsidR="007556EF" w:rsidRPr="005518F0" w:rsidRDefault="007556EF">
      <w:pPr>
        <w:rPr>
          <w:lang w:val="es-ES"/>
        </w:rPr>
      </w:pPr>
      <w:r w:rsidRPr="005518F0">
        <w:rPr>
          <w:lang w:val="es-ES"/>
        </w:rPr>
        <w:t>Es un error en tiempo de compilación que un declarador de variable (</w:t>
      </w:r>
      <w:r w:rsidRPr="005518F0">
        <w:rPr>
          <w:rStyle w:val="Production"/>
          <w:lang w:val="es-ES"/>
        </w:rPr>
        <w:t>variable-declarator</w:t>
      </w:r>
      <w:r w:rsidRPr="005518F0">
        <w:rPr>
          <w:lang w:val="es-ES"/>
        </w:rPr>
        <w:t xml:space="preserve">) de una declaración de evento con un modificador </w:t>
      </w:r>
      <w:r w:rsidRPr="005518F0">
        <w:rPr>
          <w:rStyle w:val="Codefragment"/>
          <w:lang w:val="es-ES"/>
        </w:rPr>
        <w:t>abstract</w:t>
      </w:r>
      <w:r w:rsidRPr="005518F0">
        <w:rPr>
          <w:lang w:val="es-ES"/>
        </w:rPr>
        <w:t xml:space="preserve"> o </w:t>
      </w:r>
      <w:r w:rsidRPr="005518F0">
        <w:rPr>
          <w:rStyle w:val="Codefragment"/>
          <w:lang w:val="es-ES"/>
        </w:rPr>
        <w:t>external</w:t>
      </w:r>
      <w:r w:rsidRPr="005518F0">
        <w:rPr>
          <w:lang w:val="es-ES"/>
        </w:rPr>
        <w:t xml:space="preserve"> incluya un inicializador de variable (</w:t>
      </w:r>
      <w:r w:rsidRPr="005518F0">
        <w:rPr>
          <w:rStyle w:val="Production"/>
          <w:lang w:val="es-ES"/>
        </w:rPr>
        <w:t>variable-initializer</w:t>
      </w:r>
      <w:r w:rsidRPr="005518F0">
        <w:rPr>
          <w:lang w:val="es-ES"/>
        </w:rPr>
        <w:t>).</w:t>
      </w:r>
    </w:p>
    <w:p w14:paraId="3F2E56C9" w14:textId="77777777" w:rsidR="0028536B" w:rsidRPr="005518F0" w:rsidRDefault="0028536B">
      <w:pPr>
        <w:rPr>
          <w:lang w:val="es-ES"/>
        </w:rPr>
      </w:pPr>
      <w:r w:rsidRPr="005518F0">
        <w:rPr>
          <w:lang w:val="es-ES"/>
        </w:rPr>
        <w:t xml:space="preserve">Un evento se puede utilizar como el operando izquierdo de los operadores </w:t>
      </w:r>
      <w:r w:rsidRPr="005518F0">
        <w:rPr>
          <w:rStyle w:val="Codefragment"/>
          <w:lang w:val="es-ES"/>
        </w:rPr>
        <w:t>+=</w:t>
      </w:r>
      <w:r w:rsidRPr="005518F0">
        <w:rPr>
          <w:lang w:val="es-ES"/>
        </w:rPr>
        <w:t xml:space="preserve"> y </w:t>
      </w:r>
      <w:r w:rsidRPr="005518F0">
        <w:rPr>
          <w:rStyle w:val="Codefragment"/>
          <w:lang w:val="es-ES"/>
        </w:rPr>
        <w:t>-=</w:t>
      </w:r>
      <w:r w:rsidRPr="005518F0">
        <w:rPr>
          <w:lang w:val="es-ES"/>
        </w:rPr>
        <w:t xml:space="preserve"> (§</w:t>
      </w:r>
      <w:r w:rsidR="00852C57">
        <w:fldChar w:fldCharType="begin"/>
      </w:r>
      <w:r w:rsidRPr="005518F0">
        <w:rPr>
          <w:lang w:val="es-ES"/>
        </w:rPr>
        <w:instrText xml:space="preserve"> REF _Ref466797471 \r \h </w:instrText>
      </w:r>
      <w:r w:rsidR="00852C57">
        <w:fldChar w:fldCharType="separate"/>
      </w:r>
      <w:r w:rsidR="00437C65" w:rsidRPr="005518F0">
        <w:rPr>
          <w:lang w:val="es-ES"/>
        </w:rPr>
        <w:t>7.17.3</w:t>
      </w:r>
      <w:r w:rsidR="00852C57">
        <w:fldChar w:fldCharType="end"/>
      </w:r>
      <w:r w:rsidRPr="005518F0">
        <w:rPr>
          <w:lang w:val="es-ES"/>
        </w:rPr>
        <w:t>). Estos operadores se utilizan para adjuntar o quitar respectivamente controladores de eventos de un evento, y los modificadores de acceso del evento controlan los contextos en los que se permiten estas operaciones.</w:t>
      </w:r>
    </w:p>
    <w:p w14:paraId="3F2E56CA" w14:textId="77777777" w:rsidR="0028536B" w:rsidRPr="005518F0" w:rsidRDefault="0028536B">
      <w:pPr>
        <w:rPr>
          <w:lang w:val="es-ES"/>
        </w:rPr>
      </w:pPr>
      <w:r w:rsidRPr="005518F0">
        <w:rPr>
          <w:lang w:val="es-ES"/>
        </w:rPr>
        <w:t xml:space="preserve">Como </w:t>
      </w:r>
      <w:r w:rsidRPr="005518F0">
        <w:rPr>
          <w:rStyle w:val="Codefragment"/>
          <w:lang w:val="es-ES"/>
        </w:rPr>
        <w:t>+=</w:t>
      </w:r>
      <w:r w:rsidRPr="005518F0">
        <w:rPr>
          <w:lang w:val="es-ES"/>
        </w:rPr>
        <w:t xml:space="preserve"> y </w:t>
      </w:r>
      <w:r w:rsidRPr="005518F0">
        <w:rPr>
          <w:rStyle w:val="Codefragment"/>
          <w:lang w:val="es-ES"/>
        </w:rPr>
        <w:t>-=</w:t>
      </w:r>
      <w:r w:rsidRPr="005518F0">
        <w:rPr>
          <w:lang w:val="es-ES"/>
        </w:rPr>
        <w:t xml:space="preserve"> son las únicas operaciones permitidas en un evento fuera del tipo que declara el evento, mediante código externo se pueden agregar o quitar controladores de un evento, pero no se puede obtener ni modificar la lista subyacente de controladores de eventos de ninguna otra forma.</w:t>
      </w:r>
    </w:p>
    <w:p w14:paraId="3F2E56CB" w14:textId="77777777" w:rsidR="0028536B" w:rsidRPr="005518F0" w:rsidRDefault="0028536B">
      <w:pPr>
        <w:rPr>
          <w:lang w:val="es-ES"/>
        </w:rPr>
      </w:pPr>
      <w:r w:rsidRPr="005518F0">
        <w:rPr>
          <w:lang w:val="es-ES"/>
        </w:rPr>
        <w:t xml:space="preserve">En una operación con el formato </w:t>
      </w:r>
      <w:r w:rsidRPr="005518F0">
        <w:rPr>
          <w:rStyle w:val="Codefragment"/>
          <w:lang w:val="es-ES"/>
        </w:rPr>
        <w:t>x</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y</w:t>
      </w:r>
      <w:r w:rsidRPr="005518F0">
        <w:rPr>
          <w:lang w:val="es-ES"/>
        </w:rPr>
        <w:t xml:space="preserve"> o </w:t>
      </w:r>
      <w:r w:rsidRPr="005518F0">
        <w:rPr>
          <w:rStyle w:val="Codefragment"/>
          <w:lang w:val="es-ES"/>
        </w:rPr>
        <w:t>x</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y</w:t>
      </w:r>
      <w:r w:rsidRPr="005518F0">
        <w:rPr>
          <w:lang w:val="es-ES"/>
        </w:rPr>
        <w:t xml:space="preserve">, cuando </w:t>
      </w:r>
      <w:r w:rsidRPr="005518F0">
        <w:rPr>
          <w:rStyle w:val="Codefragment"/>
          <w:lang w:val="es-ES"/>
        </w:rPr>
        <w:t>x</w:t>
      </w:r>
      <w:r w:rsidRPr="005518F0">
        <w:rPr>
          <w:lang w:val="es-ES"/>
        </w:rPr>
        <w:t xml:space="preserve"> es un evento y la referencia tiene lugar fuera del tipo que contiene la declaración de </w:t>
      </w:r>
      <w:r w:rsidRPr="005518F0">
        <w:rPr>
          <w:rStyle w:val="Codefragment"/>
          <w:lang w:val="es-ES"/>
        </w:rPr>
        <w:t>x</w:t>
      </w:r>
      <w:r w:rsidRPr="005518F0">
        <w:rPr>
          <w:lang w:val="es-ES"/>
        </w:rPr>
        <w:t xml:space="preserve">, el resultado de la operación es de tipo </w:t>
      </w:r>
      <w:r w:rsidRPr="005518F0">
        <w:rPr>
          <w:rStyle w:val="Codefragment"/>
          <w:lang w:val="es-ES"/>
        </w:rPr>
        <w:t>void</w:t>
      </w:r>
      <w:r w:rsidRPr="005518F0">
        <w:rPr>
          <w:lang w:val="es-ES"/>
        </w:rPr>
        <w:t xml:space="preserve"> (en oposición al tipo de </w:t>
      </w:r>
      <w:r w:rsidRPr="005518F0">
        <w:rPr>
          <w:rStyle w:val="Codefragment"/>
          <w:lang w:val="es-ES"/>
        </w:rPr>
        <w:t>x</w:t>
      </w:r>
      <w:r w:rsidRPr="005518F0">
        <w:rPr>
          <w:lang w:val="es-ES"/>
        </w:rPr>
        <w:t xml:space="preserve">, con el valor de </w:t>
      </w:r>
      <w:r w:rsidRPr="005518F0">
        <w:rPr>
          <w:rStyle w:val="Codefragment"/>
          <w:lang w:val="es-ES"/>
        </w:rPr>
        <w:t>x</w:t>
      </w:r>
      <w:r w:rsidRPr="005518F0">
        <w:rPr>
          <w:lang w:val="es-ES"/>
        </w:rPr>
        <w:t xml:space="preserve"> después de la asignación). Esta regla prohíbe que el código externo examine indirectamente el delegado subyacente de un evento.</w:t>
      </w:r>
    </w:p>
    <w:p w14:paraId="3F2E56CC" w14:textId="77777777" w:rsidR="0028536B" w:rsidRPr="005518F0" w:rsidRDefault="0028536B">
      <w:pPr>
        <w:rPr>
          <w:lang w:val="es-ES"/>
        </w:rPr>
      </w:pPr>
      <w:r w:rsidRPr="005518F0">
        <w:rPr>
          <w:lang w:val="es-ES"/>
        </w:rPr>
        <w:t xml:space="preserve">En el siguiente ejemplo se muestra cómo adjuntar controladores de eventos a instancias de la clase </w:t>
      </w:r>
      <w:r w:rsidRPr="005518F0">
        <w:rPr>
          <w:rStyle w:val="Codefragment"/>
          <w:lang w:val="es-ES"/>
        </w:rPr>
        <w:t>Button</w:t>
      </w:r>
      <w:r w:rsidRPr="005518F0">
        <w:rPr>
          <w:lang w:val="es-ES"/>
        </w:rPr>
        <w:t>:</w:t>
      </w:r>
    </w:p>
    <w:p w14:paraId="3F2E56CD" w14:textId="77777777" w:rsidR="0028536B" w:rsidRDefault="0028536B">
      <w:pPr>
        <w:pStyle w:val="Code"/>
      </w:pPr>
      <w:r>
        <w:t>public delegate void EventHandler(object sender, EventArgs e);</w:t>
      </w:r>
    </w:p>
    <w:p w14:paraId="3F2E56CE" w14:textId="77777777" w:rsidR="0028536B" w:rsidRDefault="0028536B">
      <w:pPr>
        <w:pStyle w:val="Code"/>
      </w:pPr>
      <w:r>
        <w:t>public class Button: Control</w:t>
      </w:r>
      <w:r>
        <w:br/>
        <w:t>{</w:t>
      </w:r>
      <w:r>
        <w:br/>
      </w:r>
      <w:r>
        <w:tab/>
        <w:t>public event EventHandler Click;</w:t>
      </w:r>
      <w:r>
        <w:br/>
        <w:t>}</w:t>
      </w:r>
    </w:p>
    <w:p w14:paraId="3F2E56CF" w14:textId="77777777" w:rsidR="0028536B" w:rsidRDefault="0028536B">
      <w:pPr>
        <w:pStyle w:val="Code"/>
      </w:pPr>
      <w:r>
        <w:t>public class LoginDialog: Form</w:t>
      </w:r>
      <w:r>
        <w:br/>
        <w:t>{</w:t>
      </w:r>
      <w:r>
        <w:br/>
      </w:r>
      <w:r>
        <w:tab/>
        <w:t>Button OkButton;</w:t>
      </w:r>
      <w:r>
        <w:br/>
      </w:r>
      <w:r>
        <w:tab/>
        <w:t>Button CancelButton;</w:t>
      </w:r>
    </w:p>
    <w:p w14:paraId="3F2E56D0" w14:textId="77777777" w:rsidR="0028536B" w:rsidRDefault="0028536B">
      <w:pPr>
        <w:pStyle w:val="Code"/>
      </w:pPr>
      <w:r>
        <w:tab/>
        <w:t>public LoginDialog() {</w:t>
      </w:r>
      <w:r>
        <w:br/>
      </w:r>
      <w:r>
        <w:tab/>
      </w:r>
      <w:r>
        <w:tab/>
        <w:t>OkButton = new Button(...);</w:t>
      </w:r>
      <w:r>
        <w:br/>
      </w:r>
      <w:r>
        <w:tab/>
      </w:r>
      <w:r>
        <w:tab/>
        <w:t>OkButton.Click += new EventHandler(OkButtonClick);</w:t>
      </w:r>
      <w:r>
        <w:br/>
      </w:r>
      <w:r>
        <w:tab/>
      </w:r>
      <w:r>
        <w:tab/>
        <w:t>CancelButton = new Button(...);</w:t>
      </w:r>
      <w:r>
        <w:br/>
      </w:r>
      <w:r>
        <w:tab/>
      </w:r>
      <w:r>
        <w:tab/>
        <w:t>CancelButton.Click += new EventHandler(CancelButtonClick);</w:t>
      </w:r>
      <w:r>
        <w:br/>
      </w:r>
      <w:r>
        <w:tab/>
        <w:t>}</w:t>
      </w:r>
    </w:p>
    <w:p w14:paraId="3F2E56D1" w14:textId="77777777" w:rsidR="0028536B" w:rsidRDefault="0028536B">
      <w:pPr>
        <w:pStyle w:val="Code"/>
      </w:pPr>
      <w:r>
        <w:tab/>
        <w:t>void OkButtonClick(object sender, EventArgs e) {</w:t>
      </w:r>
      <w:r>
        <w:br/>
      </w:r>
      <w:r>
        <w:tab/>
      </w:r>
      <w:r>
        <w:tab/>
        <w:t>// Handle OkButton.Click event</w:t>
      </w:r>
      <w:r>
        <w:br/>
      </w:r>
      <w:r>
        <w:tab/>
        <w:t>}</w:t>
      </w:r>
    </w:p>
    <w:p w14:paraId="3F2E56D2" w14:textId="77777777" w:rsidR="0028536B" w:rsidRDefault="0028536B">
      <w:pPr>
        <w:pStyle w:val="Code"/>
      </w:pPr>
      <w:r>
        <w:tab/>
        <w:t>void CancelButtonClick(object sender, EventArgs e) {</w:t>
      </w:r>
      <w:r>
        <w:br/>
      </w:r>
      <w:r>
        <w:tab/>
      </w:r>
      <w:r>
        <w:tab/>
        <w:t>// Handle CancelButton.Click event</w:t>
      </w:r>
      <w:r>
        <w:br/>
      </w:r>
      <w:r>
        <w:tab/>
        <w:t>}</w:t>
      </w:r>
      <w:r>
        <w:br/>
        <w:t>}</w:t>
      </w:r>
    </w:p>
    <w:p w14:paraId="3F2E56D3" w14:textId="77777777" w:rsidR="0028536B" w:rsidRPr="005518F0" w:rsidRDefault="0028536B">
      <w:pPr>
        <w:rPr>
          <w:lang w:val="es-ES"/>
        </w:rPr>
      </w:pPr>
      <w:r w:rsidRPr="005518F0">
        <w:rPr>
          <w:lang w:val="es-ES"/>
        </w:rPr>
        <w:t xml:space="preserve">Aquí, el constructor de instancia de </w:t>
      </w:r>
      <w:r w:rsidRPr="005518F0">
        <w:rPr>
          <w:rStyle w:val="Codefragment"/>
          <w:lang w:val="es-ES"/>
        </w:rPr>
        <w:t>LoginDialog</w:t>
      </w:r>
      <w:r w:rsidRPr="005518F0">
        <w:rPr>
          <w:lang w:val="es-ES"/>
        </w:rPr>
        <w:t xml:space="preserve"> crea dos instancias de </w:t>
      </w:r>
      <w:r w:rsidRPr="005518F0">
        <w:rPr>
          <w:rStyle w:val="Codefragment"/>
          <w:lang w:val="es-ES"/>
        </w:rPr>
        <w:t>Button</w:t>
      </w:r>
      <w:r w:rsidRPr="005518F0">
        <w:rPr>
          <w:lang w:val="es-ES"/>
        </w:rPr>
        <w:t xml:space="preserve"> y adjunta controladores de evento a los eventos de </w:t>
      </w:r>
      <w:r w:rsidRPr="005518F0">
        <w:rPr>
          <w:rStyle w:val="Codefragment"/>
          <w:lang w:val="es-ES"/>
        </w:rPr>
        <w:t>Click</w:t>
      </w:r>
      <w:r w:rsidRPr="005518F0">
        <w:rPr>
          <w:lang w:val="es-ES"/>
        </w:rPr>
        <w:t>.</w:t>
      </w:r>
    </w:p>
    <w:p w14:paraId="3F2E56D4" w14:textId="77777777" w:rsidR="0028536B" w:rsidRDefault="0028536B">
      <w:pPr>
        <w:pStyle w:val="Heading3"/>
      </w:pPr>
      <w:bookmarkStart w:id="1301" w:name="_Ref522950525"/>
      <w:bookmarkStart w:id="1302" w:name="_Toc525095771"/>
      <w:bookmarkStart w:id="1303" w:name="_Ref513827619"/>
      <w:bookmarkStart w:id="1304" w:name="_Toc365607131"/>
      <w:r>
        <w:t>Eventos como campos</w:t>
      </w:r>
      <w:bookmarkEnd w:id="1301"/>
      <w:bookmarkEnd w:id="1302"/>
      <w:bookmarkEnd w:id="1304"/>
    </w:p>
    <w:p w14:paraId="3F2E56D5" w14:textId="77777777" w:rsidR="0028536B" w:rsidRPr="005518F0" w:rsidRDefault="0028536B">
      <w:pPr>
        <w:rPr>
          <w:lang w:val="es-ES"/>
        </w:rPr>
      </w:pPr>
      <w:r w:rsidRPr="005518F0">
        <w:rPr>
          <w:lang w:val="es-ES"/>
        </w:rPr>
        <w:t xml:space="preserve">Dentro del texto del programa de la clase o struct que contiene la declaración de un evento, algunos eventos se pueden utilizar como campos. Para poder usarlo de esta forma, un evento no debe ser </w:t>
      </w:r>
      <w:r w:rsidRPr="005518F0">
        <w:rPr>
          <w:rStyle w:val="Codefragment"/>
          <w:lang w:val="es-ES"/>
        </w:rPr>
        <w:t>abstract</w:t>
      </w:r>
      <w:r w:rsidRPr="005518F0">
        <w:rPr>
          <w:lang w:val="es-ES"/>
        </w:rPr>
        <w:t xml:space="preserve"> ni </w:t>
      </w:r>
      <w:r w:rsidRPr="005518F0">
        <w:rPr>
          <w:rStyle w:val="Codefragment"/>
          <w:lang w:val="es-ES"/>
        </w:rPr>
        <w:t>extern</w:t>
      </w:r>
      <w:r w:rsidRPr="005518F0">
        <w:rPr>
          <w:lang w:val="es-ES"/>
        </w:rPr>
        <w:t>, y no debe incluir explícitamente ninguna declaración de descriptor de acceso a eventos (</w:t>
      </w:r>
      <w:r w:rsidRPr="005518F0">
        <w:rPr>
          <w:rStyle w:val="Production"/>
          <w:lang w:val="es-ES"/>
        </w:rPr>
        <w:t>event-accessor-declaration</w:t>
      </w:r>
      <w:r w:rsidRPr="005518F0">
        <w:rPr>
          <w:lang w:val="es-ES"/>
        </w:rPr>
        <w:t>). Esta clase de evento se puede usar en cualquier contexto que permita un campo. El campo contiene un delegado (§</w:t>
      </w:r>
      <w:r w:rsidR="00852C57">
        <w:fldChar w:fldCharType="begin"/>
      </w:r>
      <w:r w:rsidRPr="005518F0">
        <w:rPr>
          <w:lang w:val="es-ES"/>
        </w:rPr>
        <w:instrText xml:space="preserve"> REF _Ref463364598 \r \h </w:instrText>
      </w:r>
      <w:r w:rsidR="00852C57">
        <w:fldChar w:fldCharType="separate"/>
      </w:r>
      <w:r w:rsidR="00437C65" w:rsidRPr="005518F0">
        <w:rPr>
          <w:lang w:val="es-ES"/>
        </w:rPr>
        <w:t>15</w:t>
      </w:r>
      <w:r w:rsidR="00852C57">
        <w:fldChar w:fldCharType="end"/>
      </w:r>
      <w:r w:rsidRPr="005518F0">
        <w:rPr>
          <w:lang w:val="es-ES"/>
        </w:rPr>
        <w:t xml:space="preserve">) que hace referencia a la lista de controladores de eventos que se han agregado al evento. Si no se ha agregado ningún controlador de evento, el campo contiene </w:t>
      </w:r>
      <w:r w:rsidRPr="005518F0">
        <w:rPr>
          <w:rStyle w:val="Codefragment"/>
          <w:lang w:val="es-ES"/>
        </w:rPr>
        <w:t>null</w:t>
      </w:r>
      <w:r w:rsidRPr="005518F0">
        <w:rPr>
          <w:lang w:val="es-ES"/>
        </w:rPr>
        <w:t>.</w:t>
      </w:r>
    </w:p>
    <w:p w14:paraId="3F2E56D6" w14:textId="77777777" w:rsidR="0028536B" w:rsidRDefault="0028536B">
      <w:r>
        <w:t>En el ejemplo</w:t>
      </w:r>
    </w:p>
    <w:p w14:paraId="3F2E56D7" w14:textId="77777777" w:rsidR="0028536B" w:rsidRDefault="0028536B">
      <w:pPr>
        <w:pStyle w:val="Code"/>
      </w:pPr>
      <w:r>
        <w:t>public delegate void EventHandler(object sender, EventArgs e);</w:t>
      </w:r>
    </w:p>
    <w:p w14:paraId="3F2E56D8" w14:textId="77777777" w:rsidR="0028536B" w:rsidRDefault="0028536B">
      <w:pPr>
        <w:pStyle w:val="Code"/>
      </w:pPr>
      <w:r>
        <w:lastRenderedPageBreak/>
        <w:t>public class Button: Control</w:t>
      </w:r>
      <w:r>
        <w:br/>
        <w:t>{</w:t>
      </w:r>
      <w:r>
        <w:br/>
      </w:r>
      <w:r>
        <w:tab/>
        <w:t>public event EventHandler Click;</w:t>
      </w:r>
    </w:p>
    <w:p w14:paraId="3F2E56D9" w14:textId="77777777" w:rsidR="0028536B" w:rsidRDefault="0028536B">
      <w:pPr>
        <w:pStyle w:val="Code"/>
      </w:pPr>
      <w:r>
        <w:tab/>
        <w:t>protected void OnClick(EventArgs e) {</w:t>
      </w:r>
      <w:r>
        <w:br/>
      </w:r>
      <w:r>
        <w:tab/>
      </w:r>
      <w:r>
        <w:tab/>
        <w:t>if (Click != null) Click(this, e);</w:t>
      </w:r>
      <w:r>
        <w:br/>
      </w:r>
      <w:r>
        <w:tab/>
        <w:t>}</w:t>
      </w:r>
    </w:p>
    <w:p w14:paraId="3F2E56DA" w14:textId="77777777" w:rsidR="0028536B" w:rsidRDefault="0028536B">
      <w:pPr>
        <w:pStyle w:val="Code"/>
      </w:pPr>
      <w:r>
        <w:tab/>
        <w:t>public void Reset() {</w:t>
      </w:r>
      <w:r>
        <w:br/>
      </w:r>
      <w:r>
        <w:tab/>
      </w:r>
      <w:r>
        <w:tab/>
        <w:t>Click = null;</w:t>
      </w:r>
      <w:r>
        <w:br/>
      </w:r>
      <w:r>
        <w:tab/>
        <w:t>}</w:t>
      </w:r>
      <w:r>
        <w:br/>
        <w:t>}</w:t>
      </w:r>
    </w:p>
    <w:p w14:paraId="3F2E56DB" w14:textId="77777777" w:rsidR="0028536B" w:rsidRPr="005518F0" w:rsidRDefault="0028536B">
      <w:pPr>
        <w:rPr>
          <w:lang w:val="es-ES"/>
        </w:rPr>
      </w:pPr>
      <w:r w:rsidRPr="005518F0">
        <w:rPr>
          <w:rStyle w:val="Codefragment"/>
          <w:lang w:val="es-ES"/>
        </w:rPr>
        <w:t>Click</w:t>
      </w:r>
      <w:r w:rsidRPr="005518F0">
        <w:rPr>
          <w:lang w:val="es-ES"/>
        </w:rPr>
        <w:t xml:space="preserve"> se usa como un campo dentro de la clase </w:t>
      </w:r>
      <w:r w:rsidRPr="005518F0">
        <w:rPr>
          <w:rStyle w:val="Codefragment"/>
          <w:lang w:val="es-ES"/>
        </w:rPr>
        <w:t>Button</w:t>
      </w:r>
      <w:r w:rsidRPr="005518F0">
        <w:rPr>
          <w:lang w:val="es-ES"/>
        </w:rPr>
        <w:t xml:space="preserve">. Como se demuestra en el ejemplo, el campo se puede examinar, modificar y utilizar en expresiones de invocación a delegados. El método </w:t>
      </w:r>
      <w:r w:rsidRPr="005518F0">
        <w:rPr>
          <w:rStyle w:val="Codefragment"/>
          <w:lang w:val="es-ES"/>
        </w:rPr>
        <w:t>OnClick</w:t>
      </w:r>
      <w:r w:rsidRPr="005518F0">
        <w:rPr>
          <w:lang w:val="es-ES"/>
        </w:rPr>
        <w:t xml:space="preserve"> de la clase </w:t>
      </w:r>
      <w:r w:rsidRPr="005518F0">
        <w:rPr>
          <w:rStyle w:val="Codefragment"/>
          <w:lang w:val="es-ES"/>
        </w:rPr>
        <w:t>Button</w:t>
      </w:r>
      <w:r w:rsidRPr="005518F0">
        <w:rPr>
          <w:lang w:val="es-ES"/>
        </w:rPr>
        <w:t xml:space="preserve"> genera el evento </w:t>
      </w:r>
      <w:r w:rsidRPr="005518F0">
        <w:rPr>
          <w:rStyle w:val="Codefragment"/>
          <w:lang w:val="es-ES"/>
        </w:rPr>
        <w:t>Click</w:t>
      </w:r>
      <w:r w:rsidRPr="005518F0">
        <w:rPr>
          <w:lang w:val="es-ES"/>
        </w:rPr>
        <w:t xml:space="preserve">. La noción de iniciar un evento equivale exactamente a invocar el delegado representado por el evento; por lo tanto, no hay construcciones especiales del lenguaje para producir eventos. Observe que la invocación del delegado está precedida por una comprobación que confirma que el delegado no es nulo. </w:t>
      </w:r>
    </w:p>
    <w:p w14:paraId="3F2E56DC" w14:textId="77777777" w:rsidR="0028536B" w:rsidRPr="005518F0" w:rsidRDefault="0028536B">
      <w:pPr>
        <w:rPr>
          <w:lang w:val="es-ES"/>
        </w:rPr>
      </w:pPr>
      <w:r w:rsidRPr="005518F0">
        <w:rPr>
          <w:lang w:val="es-ES"/>
        </w:rPr>
        <w:t xml:space="preserve">Fuera de la declaración de la clase </w:t>
      </w:r>
      <w:r w:rsidRPr="005518F0">
        <w:rPr>
          <w:rStyle w:val="Codefragment"/>
          <w:lang w:val="es-ES"/>
        </w:rPr>
        <w:t>Button</w:t>
      </w:r>
      <w:r w:rsidRPr="005518F0">
        <w:rPr>
          <w:lang w:val="es-ES"/>
        </w:rPr>
        <w:t xml:space="preserve">, el miembro </w:t>
      </w:r>
      <w:r w:rsidRPr="005518F0">
        <w:rPr>
          <w:rStyle w:val="Codefragment"/>
          <w:lang w:val="es-ES"/>
        </w:rPr>
        <w:t>Click</w:t>
      </w:r>
      <w:r w:rsidRPr="005518F0">
        <w:rPr>
          <w:lang w:val="es-ES"/>
        </w:rPr>
        <w:t xml:space="preserve"> solo se puede utilizar como operando izquierdo de los operadores </w:t>
      </w:r>
      <w:r w:rsidRPr="005518F0">
        <w:rPr>
          <w:rStyle w:val="Codefragment"/>
          <w:lang w:val="es-ES"/>
        </w:rPr>
        <w:t>+=</w:t>
      </w:r>
      <w:r w:rsidRPr="005518F0">
        <w:rPr>
          <w:lang w:val="es-ES"/>
        </w:rPr>
        <w:t xml:space="preserve"> y </w:t>
      </w:r>
      <w:r w:rsidRPr="005518F0">
        <w:rPr>
          <w:rStyle w:val="Codefragment"/>
          <w:lang w:val="es-ES"/>
        </w:rPr>
        <w:t>–=</w:t>
      </w:r>
      <w:r w:rsidRPr="005518F0">
        <w:rPr>
          <w:lang w:val="es-ES"/>
        </w:rPr>
        <w:t>, como en</w:t>
      </w:r>
    </w:p>
    <w:p w14:paraId="3F2E56DD" w14:textId="77777777" w:rsidR="0028536B" w:rsidRPr="005518F0" w:rsidRDefault="0028536B">
      <w:pPr>
        <w:pStyle w:val="Code"/>
        <w:rPr>
          <w:lang w:val="es-ES"/>
        </w:rPr>
      </w:pPr>
      <w:r w:rsidRPr="005518F0">
        <w:rPr>
          <w:lang w:val="es-ES"/>
        </w:rPr>
        <w:t>b.Click += new EventHandler(</w:t>
      </w:r>
      <w:r w:rsidRPr="005518F0">
        <w:rPr>
          <w:rStyle w:val="Codefragment"/>
          <w:lang w:val="es-ES"/>
        </w:rPr>
        <w:t>…</w:t>
      </w:r>
      <w:r w:rsidRPr="005518F0">
        <w:rPr>
          <w:lang w:val="es-ES"/>
        </w:rPr>
        <w:t>);</w:t>
      </w:r>
    </w:p>
    <w:p w14:paraId="3F2E56DE" w14:textId="77777777" w:rsidR="0028536B" w:rsidRPr="005518F0" w:rsidRDefault="0028536B">
      <w:pPr>
        <w:rPr>
          <w:lang w:val="es-ES"/>
        </w:rPr>
      </w:pPr>
      <w:r w:rsidRPr="005518F0">
        <w:rPr>
          <w:lang w:val="es-ES"/>
        </w:rPr>
        <w:t xml:space="preserve">que anexa un delegado a la lista de invocación del evento </w:t>
      </w:r>
      <w:r w:rsidRPr="005518F0">
        <w:rPr>
          <w:rStyle w:val="Codefragment"/>
          <w:lang w:val="es-ES"/>
        </w:rPr>
        <w:t>Click</w:t>
      </w:r>
      <w:r w:rsidRPr="005518F0">
        <w:rPr>
          <w:lang w:val="es-ES"/>
        </w:rPr>
        <w:t>, y</w:t>
      </w:r>
    </w:p>
    <w:p w14:paraId="3F2E56DF" w14:textId="77777777" w:rsidR="0028536B" w:rsidRPr="005518F0" w:rsidRDefault="0028536B">
      <w:pPr>
        <w:pStyle w:val="Code"/>
        <w:rPr>
          <w:lang w:val="es-ES"/>
        </w:rPr>
      </w:pPr>
      <w:r w:rsidRPr="005518F0">
        <w:rPr>
          <w:lang w:val="es-ES"/>
        </w:rPr>
        <w:t>b.Click –= new EventHandler(</w:t>
      </w:r>
      <w:r w:rsidRPr="005518F0">
        <w:rPr>
          <w:rStyle w:val="Codefragment"/>
          <w:lang w:val="es-ES"/>
        </w:rPr>
        <w:t>…</w:t>
      </w:r>
      <w:r w:rsidRPr="005518F0">
        <w:rPr>
          <w:lang w:val="es-ES"/>
        </w:rPr>
        <w:t>);</w:t>
      </w:r>
    </w:p>
    <w:p w14:paraId="3F2E56E0" w14:textId="77777777" w:rsidR="0028536B" w:rsidRPr="005518F0" w:rsidRDefault="0028536B">
      <w:pPr>
        <w:rPr>
          <w:lang w:val="es-ES"/>
        </w:rPr>
      </w:pPr>
      <w:r w:rsidRPr="005518F0">
        <w:rPr>
          <w:lang w:val="es-ES"/>
        </w:rPr>
        <w:t xml:space="preserve">que quita un delegado de la lista de invocación del evento </w:t>
      </w:r>
      <w:r w:rsidRPr="005518F0">
        <w:rPr>
          <w:rStyle w:val="Codefragment"/>
          <w:lang w:val="es-ES"/>
        </w:rPr>
        <w:t>Click</w:t>
      </w:r>
      <w:r w:rsidRPr="005518F0">
        <w:rPr>
          <w:lang w:val="es-ES"/>
        </w:rPr>
        <w:t>.</w:t>
      </w:r>
    </w:p>
    <w:p w14:paraId="3F2E56E1" w14:textId="77777777" w:rsidR="0028536B" w:rsidRPr="005518F0" w:rsidRDefault="0028536B">
      <w:pPr>
        <w:rPr>
          <w:lang w:val="es-ES"/>
        </w:rPr>
      </w:pPr>
      <w:r w:rsidRPr="005518F0">
        <w:rPr>
          <w:lang w:val="es-ES"/>
        </w:rPr>
        <w:t>Al compilar un campo como un evento, el compilador crea automáticamente espacio de almacenamiento para alojar el delegado, y crea descriptores de acceso para el evento que agregan o quitan controladores de evento del campo del delegado. Las operaciones de agregado o eliminación son seguras para la ejecución de subprocesos y pueden hacerse (pero no es obligatorio hacerlas) mientras se mantiene el bloqueo (§</w:t>
      </w:r>
      <w:r w:rsidR="00852C57">
        <w:fldChar w:fldCharType="begin"/>
      </w:r>
      <w:r w:rsidRPr="005518F0">
        <w:rPr>
          <w:lang w:val="es-ES"/>
        </w:rPr>
        <w:instrText xml:space="preserve"> REF _Ref513710774 \r \h </w:instrText>
      </w:r>
      <w:r w:rsidR="00852C57">
        <w:fldChar w:fldCharType="separate"/>
      </w:r>
      <w:r w:rsidR="00437C65" w:rsidRPr="005518F0">
        <w:rPr>
          <w:lang w:val="es-ES"/>
        </w:rPr>
        <w:t>8.12</w:t>
      </w:r>
      <w:r w:rsidR="00852C57">
        <w:fldChar w:fldCharType="end"/>
      </w:r>
      <w:r w:rsidRPr="005518F0">
        <w:rPr>
          <w:lang w:val="es-ES"/>
        </w:rPr>
        <w:t>) en el objeto contenedor para un evento de instancia, o bien el objeto de tipo (§</w:t>
      </w:r>
      <w:r w:rsidR="00852C57">
        <w:fldChar w:fldCharType="begin"/>
      </w:r>
      <w:r w:rsidRPr="005518F0">
        <w:rPr>
          <w:lang w:val="es-ES"/>
        </w:rPr>
        <w:instrText xml:space="preserve"> REF _Ref503342546 \r \h </w:instrText>
      </w:r>
      <w:r w:rsidR="00852C57">
        <w:fldChar w:fldCharType="separate"/>
      </w:r>
      <w:r w:rsidR="00437C65" w:rsidRPr="005518F0">
        <w:rPr>
          <w:lang w:val="es-ES"/>
        </w:rPr>
        <w:t>7.6.10.6</w:t>
      </w:r>
      <w:r w:rsidR="00852C57">
        <w:fldChar w:fldCharType="end"/>
      </w:r>
      <w:r w:rsidRPr="005518F0">
        <w:rPr>
          <w:lang w:val="es-ES"/>
        </w:rPr>
        <w:t>) para un evento estático.</w:t>
      </w:r>
    </w:p>
    <w:p w14:paraId="3F2E56E2" w14:textId="77777777" w:rsidR="0028536B" w:rsidRPr="005518F0" w:rsidRDefault="0028536B">
      <w:pPr>
        <w:rPr>
          <w:lang w:val="es-ES"/>
        </w:rPr>
      </w:pPr>
      <w:r w:rsidRPr="005518F0">
        <w:rPr>
          <w:lang w:val="es-ES"/>
        </w:rPr>
        <w:t>Por lo tanto, una declaración de evento de instancia de la forma:</w:t>
      </w:r>
    </w:p>
    <w:p w14:paraId="3F2E56E3" w14:textId="77777777" w:rsidR="0028536B" w:rsidRDefault="0028536B">
      <w:pPr>
        <w:pStyle w:val="Code"/>
      </w:pPr>
      <w:r>
        <w:t>class X</w:t>
      </w:r>
      <w:r>
        <w:br/>
        <w:t>{</w:t>
      </w:r>
      <w:r>
        <w:br/>
      </w:r>
      <w:r>
        <w:tab/>
        <w:t>public event D Ev;</w:t>
      </w:r>
      <w:r>
        <w:br/>
        <w:t>}</w:t>
      </w:r>
    </w:p>
    <w:p w14:paraId="3F2E56E4" w14:textId="77777777" w:rsidR="0028536B" w:rsidRPr="005518F0" w:rsidRDefault="00543E5C">
      <w:pPr>
        <w:rPr>
          <w:lang w:val="es-ES"/>
        </w:rPr>
      </w:pPr>
      <w:r w:rsidRPr="005518F0">
        <w:rPr>
          <w:lang w:val="es-ES"/>
        </w:rPr>
        <w:t xml:space="preserve">se compilará de manera equivalente a: </w:t>
      </w:r>
    </w:p>
    <w:p w14:paraId="3F2E56E5" w14:textId="77777777" w:rsidR="0028536B" w:rsidRDefault="0028536B">
      <w:pPr>
        <w:pStyle w:val="Code"/>
      </w:pPr>
      <w:r>
        <w:t>class X</w:t>
      </w:r>
      <w:r>
        <w:br/>
        <w:t>{</w:t>
      </w:r>
      <w:r>
        <w:br/>
      </w:r>
      <w:r>
        <w:tab/>
        <w:t>private D __Ev;  // field to hold the delegate</w:t>
      </w:r>
    </w:p>
    <w:p w14:paraId="3F2E56E6" w14:textId="77777777" w:rsidR="0028536B" w:rsidRDefault="0028536B">
      <w:pPr>
        <w:pStyle w:val="Code"/>
      </w:pPr>
      <w:r>
        <w:tab/>
        <w:t>public event D Ev {</w:t>
      </w:r>
      <w:r>
        <w:br/>
      </w:r>
      <w:r>
        <w:tab/>
      </w:r>
      <w:r>
        <w:tab/>
        <w:t>add {</w:t>
      </w:r>
      <w:r>
        <w:br/>
      </w:r>
      <w:r>
        <w:tab/>
      </w:r>
      <w:r>
        <w:tab/>
      </w:r>
      <w:r>
        <w:tab/>
        <w:t>/* add the delegate in a thread safe way */</w:t>
      </w:r>
      <w:r>
        <w:br/>
      </w:r>
      <w:r>
        <w:tab/>
      </w:r>
      <w:r>
        <w:tab/>
        <w:t>}</w:t>
      </w:r>
    </w:p>
    <w:p w14:paraId="3F2E56E7" w14:textId="77777777" w:rsidR="0028536B" w:rsidRDefault="0028536B">
      <w:pPr>
        <w:pStyle w:val="Code"/>
      </w:pPr>
      <w:r>
        <w:tab/>
      </w:r>
      <w:r>
        <w:tab/>
        <w:t>remove {</w:t>
      </w:r>
      <w:r>
        <w:br/>
      </w:r>
      <w:r>
        <w:tab/>
      </w:r>
      <w:r>
        <w:tab/>
      </w:r>
      <w:r>
        <w:tab/>
        <w:t>/* remove the delegate in a thread safe way */</w:t>
      </w:r>
      <w:r>
        <w:br/>
      </w:r>
      <w:r>
        <w:tab/>
      </w:r>
      <w:r>
        <w:tab/>
        <w:t>}</w:t>
      </w:r>
      <w:r>
        <w:br/>
      </w:r>
      <w:r>
        <w:tab/>
        <w:t>}</w:t>
      </w:r>
      <w:r>
        <w:br/>
        <w:t>}</w:t>
      </w:r>
    </w:p>
    <w:p w14:paraId="3F2E56E8" w14:textId="77777777" w:rsidR="0028536B" w:rsidRPr="005518F0" w:rsidRDefault="0028536B">
      <w:pPr>
        <w:rPr>
          <w:lang w:val="es-ES"/>
        </w:rPr>
      </w:pPr>
      <w:r w:rsidRPr="005518F0">
        <w:rPr>
          <w:lang w:val="es-ES"/>
        </w:rPr>
        <w:t xml:space="preserve">En la clase </w:t>
      </w:r>
      <w:r w:rsidRPr="005518F0">
        <w:rPr>
          <w:rStyle w:val="Codefragment"/>
          <w:lang w:val="es-ES"/>
        </w:rPr>
        <w:t>X</w:t>
      </w:r>
      <w:r w:rsidRPr="005518F0">
        <w:rPr>
          <w:lang w:val="es-ES"/>
        </w:rPr>
        <w:t xml:space="preserve">, las referencias a </w:t>
      </w:r>
      <w:r w:rsidRPr="005518F0">
        <w:rPr>
          <w:rStyle w:val="Codefragment"/>
          <w:lang w:val="es-ES"/>
        </w:rPr>
        <w:t>Ev</w:t>
      </w:r>
      <w:r w:rsidRPr="005518F0">
        <w:rPr>
          <w:lang w:val="es-ES"/>
        </w:rPr>
        <w:t xml:space="preserve"> </w:t>
      </w:r>
      <w:r w:rsidRPr="005518F0">
        <w:rPr>
          <w:rStyle w:val="Codefragment"/>
          <w:lang w:val="es-ES"/>
        </w:rPr>
        <w:t>on</w:t>
      </w:r>
      <w:r w:rsidRPr="005518F0">
        <w:rPr>
          <w:lang w:val="es-ES"/>
        </w:rPr>
        <w:t xml:space="preserve"> en el lado izquierdo de los operadores </w:t>
      </w:r>
      <w:r w:rsidRPr="005518F0">
        <w:rPr>
          <w:rStyle w:val="Codefragment"/>
          <w:lang w:val="es-ES"/>
        </w:rPr>
        <w:t>+=</w:t>
      </w:r>
      <w:r w:rsidRPr="005518F0">
        <w:rPr>
          <w:lang w:val="es-ES"/>
        </w:rPr>
        <w:t xml:space="preserve"> y </w:t>
      </w:r>
      <w:r w:rsidRPr="005518F0">
        <w:rPr>
          <w:rStyle w:val="Codefragment"/>
          <w:lang w:val="es-ES"/>
        </w:rPr>
        <w:t>–=</w:t>
      </w:r>
      <w:r w:rsidRPr="005518F0">
        <w:rPr>
          <w:lang w:val="es-ES"/>
        </w:rPr>
        <w:t xml:space="preserve"> hacen que se llame a los descriptores de acceso de agregar y quitar. Todas las demás referencias a </w:t>
      </w:r>
      <w:r w:rsidRPr="005518F0">
        <w:rPr>
          <w:rStyle w:val="Codefragment"/>
          <w:lang w:val="es-ES"/>
        </w:rPr>
        <w:t>Ev</w:t>
      </w:r>
      <w:r w:rsidRPr="005518F0">
        <w:rPr>
          <w:lang w:val="es-ES"/>
        </w:rPr>
        <w:t xml:space="preserve">, se compilan para hacer referencia al campo oculto </w:t>
      </w:r>
      <w:r w:rsidRPr="005518F0">
        <w:rPr>
          <w:rStyle w:val="Codefragment"/>
          <w:lang w:val="es-ES"/>
        </w:rPr>
        <w:t>__Ev</w:t>
      </w:r>
      <w:r w:rsidRPr="005518F0">
        <w:rPr>
          <w:lang w:val="es-ES"/>
        </w:rPr>
        <w:t xml:space="preserve"> en su lugar (§</w:t>
      </w:r>
      <w:r w:rsidR="00AE3054">
        <w:fldChar w:fldCharType="begin"/>
      </w:r>
      <w:r w:rsidR="00AE3054" w:rsidRPr="005518F0">
        <w:rPr>
          <w:lang w:val="es-ES"/>
        </w:rPr>
        <w:instrText xml:space="preserve"> REF _Ref448036412 \r \h </w:instrText>
      </w:r>
      <w:r w:rsidR="00AE3054">
        <w:fldChar w:fldCharType="separate"/>
      </w:r>
      <w:r w:rsidR="00AE3054" w:rsidRPr="005518F0">
        <w:rPr>
          <w:lang w:val="es-ES"/>
        </w:rPr>
        <w:t>7.6.4</w:t>
      </w:r>
      <w:r w:rsidR="00AE3054">
        <w:fldChar w:fldCharType="end"/>
      </w:r>
      <w:r w:rsidRPr="005518F0">
        <w:rPr>
          <w:lang w:val="es-ES"/>
        </w:rPr>
        <w:t>). El nombre “</w:t>
      </w:r>
      <w:r w:rsidRPr="005518F0">
        <w:rPr>
          <w:rStyle w:val="Codefragment"/>
          <w:lang w:val="es-ES"/>
        </w:rPr>
        <w:t>__Ev</w:t>
      </w:r>
      <w:r w:rsidRPr="005518F0">
        <w:rPr>
          <w:lang w:val="es-ES"/>
        </w:rPr>
        <w:t>” es arbitrario; el campo oculto puede tener cualquier nombre o incluso no tener ninguno.</w:t>
      </w:r>
    </w:p>
    <w:p w14:paraId="3F2E56E9" w14:textId="77777777" w:rsidR="0028536B" w:rsidRDefault="0028536B">
      <w:pPr>
        <w:pStyle w:val="Heading3"/>
      </w:pPr>
      <w:bookmarkStart w:id="1305" w:name="_Toc365607132"/>
      <w:r>
        <w:lastRenderedPageBreak/>
        <w:t>Descriptores de acceso de evento</w:t>
      </w:r>
      <w:bookmarkEnd w:id="1303"/>
      <w:bookmarkEnd w:id="1305"/>
    </w:p>
    <w:p w14:paraId="3F2E56EA" w14:textId="77777777" w:rsidR="0028536B" w:rsidRPr="005518F0" w:rsidRDefault="0028536B">
      <w:pPr>
        <w:rPr>
          <w:lang w:val="es-ES"/>
        </w:rPr>
      </w:pPr>
      <w:r w:rsidRPr="005518F0">
        <w:rPr>
          <w:lang w:val="es-ES"/>
        </w:rPr>
        <w:t>Las declaraciones de eventos normalmente omiten las declaraciones de descriptores de acceso a eventos (</w:t>
      </w:r>
      <w:r w:rsidRPr="005518F0">
        <w:rPr>
          <w:rStyle w:val="Production"/>
          <w:lang w:val="es-ES"/>
        </w:rPr>
        <w:t>event-accessor-declarations</w:t>
      </w:r>
      <w:r w:rsidRPr="005518F0">
        <w:rPr>
          <w:lang w:val="es-ES"/>
        </w:rPr>
        <w:t xml:space="preserve">), como en el ejemplo anterior de </w:t>
      </w:r>
      <w:r w:rsidRPr="005518F0">
        <w:rPr>
          <w:rStyle w:val="Codefragment"/>
          <w:lang w:val="es-ES"/>
        </w:rPr>
        <w:t>Button</w:t>
      </w:r>
      <w:r w:rsidRPr="005518F0">
        <w:rPr>
          <w:lang w:val="es-ES"/>
        </w:rPr>
        <w:t>. Una situación en la que puede darse es en el caso de que el costo de almacenamiento de un campo por evento no sea aceptable. En estos casos, una clase puede incluir declaraciones de descriptores de acceso a eventos (</w:t>
      </w:r>
      <w:r w:rsidRPr="005518F0">
        <w:rPr>
          <w:rStyle w:val="Production"/>
          <w:lang w:val="es-ES"/>
        </w:rPr>
        <w:t>event-accessor-declarations</w:t>
      </w:r>
      <w:r w:rsidRPr="005518F0">
        <w:rPr>
          <w:lang w:val="es-ES"/>
        </w:rPr>
        <w:t>) y utilizar un mecanismo privado para almacenar la lista de controladores de eventos.</w:t>
      </w:r>
    </w:p>
    <w:p w14:paraId="3F2E56EB" w14:textId="77777777" w:rsidR="0028536B" w:rsidRPr="005518F0" w:rsidRDefault="0028536B">
      <w:pPr>
        <w:rPr>
          <w:lang w:val="es-ES"/>
        </w:rPr>
      </w:pPr>
      <w:r w:rsidRPr="005518F0">
        <w:rPr>
          <w:lang w:val="es-ES"/>
        </w:rPr>
        <w:t>Las declaraciones de descriptores de acceso a eventos (</w:t>
      </w:r>
      <w:r w:rsidRPr="005518F0">
        <w:rPr>
          <w:rStyle w:val="Production"/>
          <w:lang w:val="es-ES"/>
        </w:rPr>
        <w:t>event-accessor-declarations</w:t>
      </w:r>
      <w:r w:rsidRPr="005518F0">
        <w:rPr>
          <w:lang w:val="es-ES"/>
        </w:rPr>
        <w:t>) de un evento especifican las instrucciones ejecutables asociadas a la acción de agregar o quitar controladores de eventos.</w:t>
      </w:r>
    </w:p>
    <w:p w14:paraId="3F2E56EC" w14:textId="77777777" w:rsidR="0028536B" w:rsidRPr="005518F0" w:rsidRDefault="0028536B">
      <w:pPr>
        <w:rPr>
          <w:lang w:val="es-ES"/>
        </w:rPr>
      </w:pPr>
      <w:r w:rsidRPr="005518F0">
        <w:rPr>
          <w:lang w:val="es-ES"/>
        </w:rPr>
        <w:t>Las declaraciones del descriptor de acceso consisten en una declaración de descriptor de acceso add (</w:t>
      </w:r>
      <w:r w:rsidRPr="005518F0">
        <w:rPr>
          <w:rStyle w:val="Production"/>
          <w:lang w:val="es-ES"/>
        </w:rPr>
        <w:t>add-accessor-declaration</w:t>
      </w:r>
      <w:r w:rsidRPr="005518F0">
        <w:rPr>
          <w:lang w:val="es-ES"/>
        </w:rPr>
        <w:t>) y en una declaración de descriptor de acceso remove (</w:t>
      </w:r>
      <w:r w:rsidRPr="005518F0">
        <w:rPr>
          <w:rStyle w:val="Production"/>
          <w:lang w:val="es-ES"/>
        </w:rPr>
        <w:t>remove-accessor-declaration</w:t>
      </w:r>
      <w:r w:rsidRPr="005518F0">
        <w:rPr>
          <w:lang w:val="es-ES"/>
        </w:rPr>
        <w:t xml:space="preserve">). Cada declaración de descriptor de acceso consiste en el token </w:t>
      </w:r>
      <w:r w:rsidRPr="005518F0">
        <w:rPr>
          <w:rStyle w:val="Codefragment"/>
          <w:lang w:val="es-ES"/>
        </w:rPr>
        <w:t>add</w:t>
      </w:r>
      <w:r w:rsidRPr="005518F0">
        <w:rPr>
          <w:lang w:val="es-ES"/>
        </w:rPr>
        <w:t xml:space="preserve"> o </w:t>
      </w:r>
      <w:r w:rsidRPr="005518F0">
        <w:rPr>
          <w:rStyle w:val="Codefragment"/>
          <w:lang w:val="es-ES"/>
        </w:rPr>
        <w:t>remove</w:t>
      </w:r>
      <w:r w:rsidRPr="005518F0">
        <w:rPr>
          <w:lang w:val="es-ES"/>
        </w:rPr>
        <w:t xml:space="preserve"> seguido de un bloque (</w:t>
      </w:r>
      <w:r w:rsidRPr="005518F0">
        <w:rPr>
          <w:rStyle w:val="Production"/>
          <w:lang w:val="es-ES"/>
        </w:rPr>
        <w:t>block</w:t>
      </w:r>
      <w:r w:rsidRPr="005518F0">
        <w:rPr>
          <w:lang w:val="es-ES"/>
        </w:rPr>
        <w:t>). El bloque (</w:t>
      </w:r>
      <w:r w:rsidRPr="005518F0">
        <w:rPr>
          <w:rStyle w:val="Production"/>
          <w:lang w:val="es-ES"/>
        </w:rPr>
        <w:t>block</w:t>
      </w:r>
      <w:r w:rsidRPr="005518F0">
        <w:rPr>
          <w:lang w:val="es-ES"/>
        </w:rPr>
        <w:t>) asociado a una declaración de descriptor de acceso add (</w:t>
      </w:r>
      <w:r w:rsidRPr="005518F0">
        <w:rPr>
          <w:rStyle w:val="Production"/>
          <w:lang w:val="es-ES"/>
        </w:rPr>
        <w:t>add-accessor-declaration</w:t>
      </w:r>
      <w:r w:rsidRPr="005518F0">
        <w:rPr>
          <w:lang w:val="es-ES"/>
        </w:rPr>
        <w:t>) especifica las instrucciones que se van a ejecutar cuando se agrega un controlador de evento, y el bloque (</w:t>
      </w:r>
      <w:r w:rsidRPr="005518F0">
        <w:rPr>
          <w:rStyle w:val="Production"/>
          <w:lang w:val="es-ES"/>
        </w:rPr>
        <w:t>block</w:t>
      </w:r>
      <w:r w:rsidRPr="005518F0">
        <w:rPr>
          <w:lang w:val="es-ES"/>
        </w:rPr>
        <w:t>) asociado a una declaración de descriptor de acceso remove (</w:t>
      </w:r>
      <w:r w:rsidRPr="005518F0">
        <w:rPr>
          <w:rStyle w:val="Production"/>
          <w:lang w:val="es-ES"/>
        </w:rPr>
        <w:t>remove-accessor-declaration</w:t>
      </w:r>
      <w:r w:rsidRPr="005518F0">
        <w:rPr>
          <w:lang w:val="es-ES"/>
        </w:rPr>
        <w:t>) especifica las instrucciones a ejecutar cuando se quita un controlador de evento.</w:t>
      </w:r>
    </w:p>
    <w:p w14:paraId="3F2E56ED" w14:textId="77777777" w:rsidR="0028536B" w:rsidRPr="005518F0" w:rsidRDefault="0028536B">
      <w:pPr>
        <w:rPr>
          <w:lang w:val="es-ES"/>
        </w:rPr>
      </w:pPr>
      <w:r w:rsidRPr="005518F0">
        <w:rPr>
          <w:lang w:val="es-ES"/>
        </w:rPr>
        <w:t>Cada declaración de descriptor de acceso add (</w:t>
      </w:r>
      <w:r w:rsidRPr="005518F0">
        <w:rPr>
          <w:rStyle w:val="Production"/>
          <w:lang w:val="es-ES"/>
        </w:rPr>
        <w:t>add-accessor-declaration</w:t>
      </w:r>
      <w:r w:rsidRPr="005518F0">
        <w:rPr>
          <w:lang w:val="es-ES"/>
        </w:rPr>
        <w:t>) y cada declaración de descriptor de acceso remove (</w:t>
      </w:r>
      <w:r w:rsidRPr="005518F0">
        <w:rPr>
          <w:rStyle w:val="Production"/>
          <w:lang w:val="es-ES"/>
        </w:rPr>
        <w:t>remove-accessor-declaration</w:t>
      </w:r>
      <w:r w:rsidRPr="005518F0">
        <w:rPr>
          <w:lang w:val="es-ES"/>
        </w:rPr>
        <w:t xml:space="preserve">) corresponde a un método con un solo parámetro de valor del tipo de evento y un tipo devuelto </w:t>
      </w:r>
      <w:r w:rsidRPr="005518F0">
        <w:rPr>
          <w:rStyle w:val="Codefragment"/>
          <w:lang w:val="es-ES"/>
        </w:rPr>
        <w:t>void</w:t>
      </w:r>
      <w:r w:rsidRPr="005518F0">
        <w:rPr>
          <w:lang w:val="es-ES"/>
        </w:rPr>
        <w:t xml:space="preserve">. El parámetro implícito de un descriptor de acceso a evento se denomina </w:t>
      </w:r>
      <w:r w:rsidRPr="005518F0">
        <w:rPr>
          <w:rStyle w:val="Codefragment"/>
          <w:lang w:val="es-ES"/>
        </w:rPr>
        <w:t>value</w:t>
      </w:r>
      <w:r w:rsidRPr="005518F0">
        <w:rPr>
          <w:lang w:val="es-ES"/>
        </w:rPr>
        <w:t xml:space="preserve">. Cuando se utiliza un evento en una asignación de evento, se utiliza el descriptor de acceso de evento apropiado. Si el operador de asignación es específicamente </w:t>
      </w:r>
      <w:r w:rsidRPr="005518F0">
        <w:rPr>
          <w:rStyle w:val="Codefragment"/>
          <w:lang w:val="es-ES"/>
        </w:rPr>
        <w:t>+=</w:t>
      </w:r>
      <w:r w:rsidRPr="005518F0">
        <w:rPr>
          <w:lang w:val="es-ES"/>
        </w:rPr>
        <w:t xml:space="preserve">, se utiliza el descriptor de acceso add y, si es </w:t>
      </w:r>
      <w:r w:rsidRPr="005518F0">
        <w:rPr>
          <w:rStyle w:val="Codefragment"/>
          <w:lang w:val="es-ES"/>
        </w:rPr>
        <w:t>-=</w:t>
      </w:r>
      <w:r w:rsidRPr="005518F0">
        <w:rPr>
          <w:lang w:val="es-ES"/>
        </w:rPr>
        <w:t>, el descriptor de acceso remove. En ambos casos, el operando derecho del operador de asignación se utiliza como argumento para el descriptor de acceso del evento. El bloque de una declaración de descriptor de acceso add (</w:t>
      </w:r>
      <w:r w:rsidRPr="005518F0">
        <w:rPr>
          <w:rStyle w:val="Production"/>
          <w:lang w:val="es-ES"/>
        </w:rPr>
        <w:t>add-accessor-declaration</w:t>
      </w:r>
      <w:r w:rsidRPr="005518F0">
        <w:rPr>
          <w:lang w:val="es-ES"/>
        </w:rPr>
        <w:t>) o de una declaración de descriptor de acceso remove (</w:t>
      </w:r>
      <w:r w:rsidRPr="005518F0">
        <w:rPr>
          <w:rStyle w:val="Production"/>
          <w:lang w:val="es-ES"/>
        </w:rPr>
        <w:t>remove-accessor-declaration</w:t>
      </w:r>
      <w:r w:rsidRPr="005518F0">
        <w:rPr>
          <w:lang w:val="es-ES"/>
        </w:rPr>
        <w:t xml:space="preserve">) debe cumplir las reglas para los métodos </w:t>
      </w:r>
      <w:r w:rsidRPr="005518F0">
        <w:rPr>
          <w:rStyle w:val="Codefragment"/>
          <w:lang w:val="es-ES"/>
        </w:rPr>
        <w:t>void</w:t>
      </w:r>
      <w:r w:rsidRPr="005518F0">
        <w:rPr>
          <w:lang w:val="es-ES"/>
        </w:rPr>
        <w:t xml:space="preserve"> descritas en §</w:t>
      </w:r>
      <w:r w:rsidR="00852C57">
        <w:fldChar w:fldCharType="begin"/>
      </w:r>
      <w:r w:rsidRPr="005518F0">
        <w:rPr>
          <w:lang w:val="es-ES"/>
        </w:rPr>
        <w:instrText xml:space="preserve"> REF _Ref458503251 \r \h </w:instrText>
      </w:r>
      <w:r w:rsidR="00852C57">
        <w:fldChar w:fldCharType="separate"/>
      </w:r>
      <w:r w:rsidR="00437C65" w:rsidRPr="005518F0">
        <w:rPr>
          <w:lang w:val="es-ES"/>
        </w:rPr>
        <w:t>10.6.10</w:t>
      </w:r>
      <w:r w:rsidR="00852C57">
        <w:fldChar w:fldCharType="end"/>
      </w:r>
      <w:r w:rsidRPr="005518F0">
        <w:rPr>
          <w:lang w:val="es-ES"/>
        </w:rPr>
        <w:t xml:space="preserve">. En concreto, no está permitido que las instrucciones </w:t>
      </w:r>
      <w:r w:rsidRPr="005518F0">
        <w:rPr>
          <w:rStyle w:val="Codefragment"/>
          <w:lang w:val="es-ES"/>
        </w:rPr>
        <w:t>return</w:t>
      </w:r>
      <w:r w:rsidRPr="005518F0">
        <w:rPr>
          <w:lang w:val="es-ES"/>
        </w:rPr>
        <w:t xml:space="preserve"> del bloque especifiquen una expresión.</w:t>
      </w:r>
    </w:p>
    <w:p w14:paraId="3F2E56EE" w14:textId="77777777" w:rsidR="0028536B" w:rsidRPr="005518F0" w:rsidRDefault="0028536B">
      <w:pPr>
        <w:rPr>
          <w:lang w:val="es-ES"/>
        </w:rPr>
      </w:pPr>
      <w:r w:rsidRPr="005518F0">
        <w:rPr>
          <w:lang w:val="es-ES"/>
        </w:rPr>
        <w:t xml:space="preserve">Debido a que un descriptor de acceso a evento tiene implícitamente un parámetro denominado </w:t>
      </w:r>
      <w:r w:rsidRPr="005518F0">
        <w:rPr>
          <w:rStyle w:val="Codefragment"/>
          <w:lang w:val="es-ES"/>
        </w:rPr>
        <w:t>value</w:t>
      </w:r>
      <w:r w:rsidRPr="005518F0">
        <w:rPr>
          <w:lang w:val="es-ES"/>
        </w:rPr>
        <w:t>, se producirá un error en tiempo de compilación si una variable local o una constante declaradas en un descriptor de acceso a evento tienen ese nombre.</w:t>
      </w:r>
    </w:p>
    <w:p w14:paraId="3F2E56EF" w14:textId="77777777" w:rsidR="0028536B" w:rsidRDefault="0028536B">
      <w:r>
        <w:t>En el ejemplo</w:t>
      </w:r>
    </w:p>
    <w:p w14:paraId="3F2E56F0" w14:textId="77777777" w:rsidR="0028536B" w:rsidRDefault="0028536B">
      <w:pPr>
        <w:pStyle w:val="Code"/>
      </w:pPr>
      <w:r>
        <w:t>class Control: Component</w:t>
      </w:r>
      <w:r>
        <w:br/>
        <w:t>{</w:t>
      </w:r>
      <w:r>
        <w:br/>
      </w:r>
      <w:r>
        <w:tab/>
        <w:t>// Unique keys for events</w:t>
      </w:r>
      <w:r>
        <w:br/>
      </w:r>
      <w:r>
        <w:tab/>
        <w:t>static readonly object mouseDownEventKey = new object();</w:t>
      </w:r>
      <w:r>
        <w:br/>
      </w:r>
      <w:r>
        <w:tab/>
        <w:t>static readonly object mouseUpEventKey = new object();</w:t>
      </w:r>
    </w:p>
    <w:p w14:paraId="3F2E56F1" w14:textId="77777777" w:rsidR="0028536B" w:rsidRDefault="0028536B">
      <w:pPr>
        <w:pStyle w:val="Code"/>
      </w:pPr>
      <w:r>
        <w:tab/>
        <w:t>// Return event handler associated with key</w:t>
      </w:r>
      <w:r>
        <w:br/>
      </w:r>
      <w:r>
        <w:tab/>
        <w:t>protected Delegate GetEventHandler(object key) {...}</w:t>
      </w:r>
    </w:p>
    <w:p w14:paraId="3F2E56F2" w14:textId="77777777" w:rsidR="0028536B" w:rsidRDefault="0028536B">
      <w:pPr>
        <w:pStyle w:val="Code"/>
      </w:pPr>
      <w:r>
        <w:tab/>
        <w:t>// Add event handler associated with key</w:t>
      </w:r>
      <w:r>
        <w:br/>
      </w:r>
      <w:r>
        <w:tab/>
        <w:t>protected void AddEventHandler(object key, Delegate handler) {...}</w:t>
      </w:r>
    </w:p>
    <w:p w14:paraId="3F2E56F3" w14:textId="77777777" w:rsidR="0028536B" w:rsidRDefault="0028536B">
      <w:pPr>
        <w:pStyle w:val="Code"/>
      </w:pPr>
      <w:r>
        <w:tab/>
        <w:t>// Remove event handler associated with key</w:t>
      </w:r>
      <w:r>
        <w:br/>
      </w:r>
      <w:r>
        <w:tab/>
        <w:t>protected void RemoveEventHandler(object key, Delegate handler) {...}</w:t>
      </w:r>
    </w:p>
    <w:p w14:paraId="3F2E56F4" w14:textId="77777777" w:rsidR="0028536B" w:rsidRDefault="0028536B">
      <w:pPr>
        <w:pStyle w:val="Code"/>
      </w:pPr>
      <w:r>
        <w:tab/>
        <w:t>// MouseDown event</w:t>
      </w:r>
      <w:r>
        <w:br/>
      </w:r>
      <w:r>
        <w:tab/>
        <w:t>public event MouseEventHandler MouseDown {</w:t>
      </w:r>
      <w:r>
        <w:br/>
      </w:r>
      <w:r>
        <w:tab/>
      </w:r>
      <w:r>
        <w:tab/>
        <w:t>add { AddEventHandler(mouseDownEventKey, value); }</w:t>
      </w:r>
      <w:r>
        <w:br/>
      </w:r>
      <w:r>
        <w:tab/>
      </w:r>
      <w:r>
        <w:tab/>
        <w:t>remove { RemoveEventHandler(mouseDownEventKey, value); }</w:t>
      </w:r>
      <w:r>
        <w:br/>
      </w:r>
      <w:r>
        <w:tab/>
        <w:t>}</w:t>
      </w:r>
    </w:p>
    <w:p w14:paraId="3F2E56F5" w14:textId="77777777" w:rsidR="0028536B" w:rsidRDefault="0028536B">
      <w:pPr>
        <w:pStyle w:val="Code"/>
      </w:pPr>
      <w:r>
        <w:tab/>
        <w:t>// MouseUp event</w:t>
      </w:r>
      <w:r>
        <w:br/>
      </w:r>
      <w:r>
        <w:tab/>
        <w:t>public event MouseEventHandler MouseUp {</w:t>
      </w:r>
      <w:r>
        <w:br/>
      </w:r>
      <w:r>
        <w:tab/>
      </w:r>
      <w:r>
        <w:tab/>
        <w:t>add { AddEventHandler(mouseUpEventKey, value); }</w:t>
      </w:r>
      <w:r>
        <w:br/>
      </w:r>
      <w:r>
        <w:tab/>
      </w:r>
      <w:r>
        <w:tab/>
        <w:t>remove { RemoveEventHandler(mouseUpEventKey, value); }</w:t>
      </w:r>
      <w:r>
        <w:br/>
      </w:r>
      <w:r>
        <w:tab/>
        <w:t>}</w:t>
      </w:r>
    </w:p>
    <w:p w14:paraId="3F2E56F6" w14:textId="77777777" w:rsidR="0028536B" w:rsidRDefault="0028536B">
      <w:pPr>
        <w:pStyle w:val="Code"/>
      </w:pPr>
      <w:r>
        <w:lastRenderedPageBreak/>
        <w:tab/>
        <w:t>// Invoke the MouseUp event</w:t>
      </w:r>
      <w:r>
        <w:br/>
      </w:r>
      <w:r>
        <w:tab/>
        <w:t>protected void OnMouseUp(MouseEventArgs args) {</w:t>
      </w:r>
      <w:r>
        <w:br/>
      </w:r>
      <w:r>
        <w:tab/>
      </w:r>
      <w:r>
        <w:tab/>
        <w:t xml:space="preserve">MouseEventHandler handler; </w:t>
      </w:r>
      <w:r>
        <w:br/>
      </w:r>
      <w:r>
        <w:tab/>
      </w:r>
      <w:r>
        <w:tab/>
        <w:t>handler = (MouseEventHandler)GetEventHandler(mouseUpEventKey);</w:t>
      </w:r>
      <w:r>
        <w:br/>
      </w:r>
      <w:r>
        <w:tab/>
      </w:r>
      <w:r>
        <w:tab/>
        <w:t>if (handler != null)</w:t>
      </w:r>
      <w:r>
        <w:br/>
      </w:r>
      <w:r>
        <w:tab/>
      </w:r>
      <w:r>
        <w:tab/>
      </w:r>
      <w:r>
        <w:tab/>
        <w:t>handler(this, args);</w:t>
      </w:r>
      <w:r>
        <w:br/>
      </w:r>
      <w:r>
        <w:tab/>
        <w:t>}</w:t>
      </w:r>
      <w:r>
        <w:br/>
        <w:t>}</w:t>
      </w:r>
    </w:p>
    <w:p w14:paraId="3F2E56F7" w14:textId="77777777" w:rsidR="0028536B" w:rsidRPr="005518F0" w:rsidRDefault="0028536B">
      <w:pPr>
        <w:rPr>
          <w:lang w:val="es-ES"/>
        </w:rPr>
      </w:pPr>
      <w:r w:rsidRPr="005518F0">
        <w:rPr>
          <w:lang w:val="es-ES"/>
        </w:rPr>
        <w:t xml:space="preserve">la clase </w:t>
      </w:r>
      <w:r w:rsidRPr="005518F0">
        <w:rPr>
          <w:rStyle w:val="Codefragment"/>
          <w:lang w:val="es-ES"/>
        </w:rPr>
        <w:t>Control</w:t>
      </w:r>
      <w:r w:rsidRPr="005518F0">
        <w:rPr>
          <w:lang w:val="es-ES"/>
        </w:rPr>
        <w:t xml:space="preserve"> implementa un mecanismo de almacenamiento interno para los eventos. El método </w:t>
      </w:r>
      <w:r w:rsidRPr="005518F0">
        <w:rPr>
          <w:rStyle w:val="Codefragment"/>
          <w:lang w:val="es-ES"/>
        </w:rPr>
        <w:t>AddEventHandler</w:t>
      </w:r>
      <w:r w:rsidRPr="005518F0">
        <w:rPr>
          <w:lang w:val="es-ES"/>
        </w:rPr>
        <w:t xml:space="preserve"> asocia un valor de delegado a una clave, el método </w:t>
      </w:r>
      <w:r w:rsidRPr="005518F0">
        <w:rPr>
          <w:rStyle w:val="Codefragment"/>
          <w:lang w:val="es-ES"/>
        </w:rPr>
        <w:t>GetEventHandler</w:t>
      </w:r>
      <w:r w:rsidRPr="005518F0">
        <w:rPr>
          <w:lang w:val="es-ES"/>
        </w:rPr>
        <w:t xml:space="preserve"> devuelve el delegado asociado actualmente a una clave, y el método </w:t>
      </w:r>
      <w:r w:rsidRPr="005518F0">
        <w:rPr>
          <w:rStyle w:val="Codefragment"/>
          <w:lang w:val="es-ES"/>
        </w:rPr>
        <w:t>RemoveEventHandler</w:t>
      </w:r>
      <w:r w:rsidRPr="005518F0">
        <w:rPr>
          <w:lang w:val="es-ES"/>
        </w:rPr>
        <w:t xml:space="preserve"> quita un delegado como controlador de evento del evento especificado. Presumiblemente, el mecanismo de almacenamiento subyacente está diseñado para que no suponga un costo el hecho de asociar un valor de delegado </w:t>
      </w:r>
      <w:r w:rsidRPr="005518F0">
        <w:rPr>
          <w:rStyle w:val="Codefragment"/>
          <w:lang w:val="es-ES"/>
        </w:rPr>
        <w:t>null</w:t>
      </w:r>
      <w:r w:rsidRPr="005518F0">
        <w:rPr>
          <w:lang w:val="es-ES"/>
        </w:rPr>
        <w:t xml:space="preserve"> a una clave y, por lo tanto, los eventos no controlados no consumen almacenamiento.</w:t>
      </w:r>
    </w:p>
    <w:p w14:paraId="3F2E56F8" w14:textId="77777777" w:rsidR="0028536B" w:rsidRDefault="0028536B">
      <w:pPr>
        <w:pStyle w:val="Heading3"/>
      </w:pPr>
      <w:bookmarkStart w:id="1306" w:name="_Toc486688502"/>
      <w:bookmarkStart w:id="1307" w:name="_Toc486688506"/>
      <w:bookmarkStart w:id="1308" w:name="_Toc365607133"/>
      <w:r>
        <w:t>Eventos estáticos y de instancia</w:t>
      </w:r>
      <w:bookmarkEnd w:id="1306"/>
      <w:bookmarkEnd w:id="1308"/>
    </w:p>
    <w:p w14:paraId="3F2E56F9" w14:textId="77777777" w:rsidR="0028536B" w:rsidRPr="005518F0" w:rsidRDefault="0028536B">
      <w:pPr>
        <w:rPr>
          <w:lang w:val="es-ES"/>
        </w:rPr>
      </w:pPr>
      <w:r w:rsidRPr="005518F0">
        <w:rPr>
          <w:lang w:val="es-ES"/>
        </w:rPr>
        <w:t xml:space="preserve">Cuando la declaración de un evento incluye un modificador </w:t>
      </w:r>
      <w:r w:rsidRPr="005518F0">
        <w:rPr>
          <w:rStyle w:val="Codefragment"/>
          <w:lang w:val="es-ES"/>
        </w:rPr>
        <w:t>static</w:t>
      </w:r>
      <w:r w:rsidRPr="005518F0">
        <w:rPr>
          <w:lang w:val="es-ES"/>
        </w:rPr>
        <w:t xml:space="preserve">, se dice que el evento es un </w:t>
      </w:r>
      <w:r w:rsidRPr="005518F0">
        <w:rPr>
          <w:rStyle w:val="Term"/>
          <w:lang w:val="es-ES"/>
        </w:rPr>
        <w:t>evento estático</w:t>
      </w:r>
      <w:r w:rsidRPr="005518F0">
        <w:rPr>
          <w:lang w:val="es-ES"/>
        </w:rPr>
        <w:t xml:space="preserve">. Cuando no existe un modificador </w:t>
      </w:r>
      <w:r w:rsidRPr="005518F0">
        <w:rPr>
          <w:rStyle w:val="Codefragment"/>
          <w:lang w:val="es-ES"/>
        </w:rPr>
        <w:t>static</w:t>
      </w:r>
      <w:r w:rsidRPr="005518F0">
        <w:rPr>
          <w:lang w:val="es-ES"/>
        </w:rPr>
        <w:t xml:space="preserve">, se dice que el evento es un </w:t>
      </w:r>
      <w:r w:rsidRPr="005518F0">
        <w:rPr>
          <w:rStyle w:val="Term"/>
          <w:lang w:val="es-ES"/>
        </w:rPr>
        <w:t>evento de instancia</w:t>
      </w:r>
      <w:r w:rsidRPr="005518F0">
        <w:rPr>
          <w:lang w:val="es-ES"/>
        </w:rPr>
        <w:t>.</w:t>
      </w:r>
    </w:p>
    <w:p w14:paraId="3F2E56FA" w14:textId="77777777" w:rsidR="0028536B" w:rsidRPr="005518F0" w:rsidRDefault="0028536B">
      <w:pPr>
        <w:rPr>
          <w:lang w:val="es-ES"/>
        </w:rPr>
      </w:pPr>
      <w:r w:rsidRPr="005518F0">
        <w:rPr>
          <w:lang w:val="es-ES"/>
        </w:rPr>
        <w:t xml:space="preserve">Un evento estático no está asociado a una instancia específica y supone un error en tiempo de compilación hacer referencia a </w:t>
      </w:r>
      <w:r w:rsidRPr="005518F0">
        <w:rPr>
          <w:rStyle w:val="Codefragment"/>
          <w:lang w:val="es-ES"/>
        </w:rPr>
        <w:t>this</w:t>
      </w:r>
      <w:r w:rsidRPr="005518F0">
        <w:rPr>
          <w:lang w:val="es-ES"/>
        </w:rPr>
        <w:t xml:space="preserve"> en los descriptores de acceso de un evento estático.</w:t>
      </w:r>
    </w:p>
    <w:p w14:paraId="3F2E56FB" w14:textId="77777777" w:rsidR="0028536B" w:rsidRPr="005518F0" w:rsidRDefault="0028536B">
      <w:pPr>
        <w:rPr>
          <w:lang w:val="es-ES"/>
        </w:rPr>
      </w:pPr>
      <w:r w:rsidRPr="005518F0">
        <w:rPr>
          <w:lang w:val="es-ES"/>
        </w:rPr>
        <w:t xml:space="preserve">Un evento de instancia está asociado a una determinada instancia de una clase y es posible tener acceso a la instancia con </w:t>
      </w:r>
      <w:r w:rsidRPr="005518F0">
        <w:rPr>
          <w:rStyle w:val="Codefragment"/>
          <w:lang w:val="es-ES"/>
        </w:rPr>
        <w:t>this</w:t>
      </w:r>
      <w:r w:rsidRPr="005518F0">
        <w:rPr>
          <w:lang w:val="es-ES"/>
        </w:rPr>
        <w:t xml:space="preserve"> (§</w:t>
      </w:r>
      <w:r w:rsidR="00852C57">
        <w:fldChar w:fldCharType="begin"/>
      </w:r>
      <w:r w:rsidRPr="005518F0">
        <w:rPr>
          <w:lang w:val="es-ES"/>
        </w:rPr>
        <w:instrText xml:space="preserve"> REF _Ref450031207 \r \h </w:instrText>
      </w:r>
      <w:r w:rsidR="00852C57">
        <w:fldChar w:fldCharType="separate"/>
      </w:r>
      <w:r w:rsidR="00437C65" w:rsidRPr="005518F0">
        <w:rPr>
          <w:lang w:val="es-ES"/>
        </w:rPr>
        <w:t>7.6.7</w:t>
      </w:r>
      <w:r w:rsidR="00852C57">
        <w:fldChar w:fldCharType="end"/>
      </w:r>
      <w:r w:rsidRPr="005518F0">
        <w:rPr>
          <w:lang w:val="es-ES"/>
        </w:rPr>
        <w:t>) en los descriptores de acceso del evento.</w:t>
      </w:r>
    </w:p>
    <w:p w14:paraId="3F2E56FC" w14:textId="77777777" w:rsidR="0028536B" w:rsidRPr="005518F0" w:rsidRDefault="0028536B">
      <w:pPr>
        <w:rPr>
          <w:lang w:val="es-ES"/>
        </w:rPr>
      </w:pPr>
      <w:r w:rsidRPr="005518F0">
        <w:rPr>
          <w:lang w:val="es-ES"/>
        </w:rPr>
        <w:t>Cuando se hace referencia a un evento en un acceso a miembro (</w:t>
      </w:r>
      <w:r w:rsidRPr="005518F0">
        <w:rPr>
          <w:rStyle w:val="Production"/>
          <w:lang w:val="es-ES"/>
        </w:rPr>
        <w:t>member-access</w:t>
      </w:r>
      <w:r w:rsidRPr="005518F0">
        <w:rPr>
          <w:lang w:val="es-ES"/>
        </w:rPr>
        <w:t>) (§</w:t>
      </w:r>
      <w:r w:rsidR="00852C57">
        <w:fldChar w:fldCharType="begin"/>
      </w:r>
      <w:r w:rsidRPr="005518F0">
        <w:rPr>
          <w:lang w:val="es-ES"/>
        </w:rPr>
        <w:instrText xml:space="preserve"> REF _Ref448036412 \r \h </w:instrText>
      </w:r>
      <w:r w:rsidR="00852C57">
        <w:fldChar w:fldCharType="separate"/>
      </w:r>
      <w:r w:rsidR="00437C65" w:rsidRPr="005518F0">
        <w:rPr>
          <w:lang w:val="es-ES"/>
        </w:rPr>
        <w:t>7.6.4</w:t>
      </w:r>
      <w:r w:rsidR="00852C57">
        <w:fldChar w:fldCharType="end"/>
      </w:r>
      <w:r w:rsidRPr="005518F0">
        <w:rPr>
          <w:lang w:val="es-ES"/>
        </w:rPr>
        <w:t xml:space="preserve">) con la estructura </w:t>
      </w:r>
      <w:r w:rsidRPr="005518F0">
        <w:rPr>
          <w:rStyle w:val="Codefragment"/>
          <w:lang w:val="es-ES"/>
        </w:rPr>
        <w:t>E.M</w:t>
      </w:r>
      <w:r w:rsidRPr="005518F0">
        <w:rPr>
          <w:lang w:val="es-ES"/>
        </w:rPr>
        <w:t xml:space="preserve">, si </w:t>
      </w:r>
      <w:r w:rsidRPr="005518F0">
        <w:rPr>
          <w:rStyle w:val="Codefragment"/>
          <w:lang w:val="es-ES"/>
        </w:rPr>
        <w:t>M</w:t>
      </w:r>
      <w:r w:rsidRPr="005518F0">
        <w:rPr>
          <w:lang w:val="es-ES"/>
        </w:rPr>
        <w:t xml:space="preserve"> es un evento estático, </w:t>
      </w:r>
      <w:r w:rsidRPr="005518F0">
        <w:rPr>
          <w:rStyle w:val="Codefragment"/>
          <w:lang w:val="es-ES"/>
        </w:rPr>
        <w:t>E</w:t>
      </w:r>
      <w:r w:rsidRPr="005518F0">
        <w:rPr>
          <w:lang w:val="es-ES"/>
        </w:rPr>
        <w:t xml:space="preserve"> debe denotar un tipo que contenga </w:t>
      </w:r>
      <w:r w:rsidRPr="005518F0">
        <w:rPr>
          <w:rStyle w:val="Codefragment"/>
          <w:lang w:val="es-ES"/>
        </w:rPr>
        <w:t>M</w:t>
      </w:r>
      <w:r w:rsidRPr="005518F0">
        <w:rPr>
          <w:lang w:val="es-ES"/>
        </w:rPr>
        <w:t xml:space="preserve">, y si </w:t>
      </w:r>
      <w:r w:rsidRPr="005518F0">
        <w:rPr>
          <w:rStyle w:val="Codefragment"/>
          <w:lang w:val="es-ES"/>
        </w:rPr>
        <w:t>M</w:t>
      </w:r>
      <w:r w:rsidRPr="005518F0">
        <w:rPr>
          <w:lang w:val="es-ES"/>
        </w:rPr>
        <w:t xml:space="preserve"> es un evento de instancia, E debe denotar una instancia de un tipo que contenga </w:t>
      </w:r>
      <w:r w:rsidRPr="005518F0">
        <w:rPr>
          <w:rStyle w:val="Codefragment"/>
          <w:lang w:val="es-ES"/>
        </w:rPr>
        <w:t>M</w:t>
      </w:r>
      <w:r w:rsidRPr="005518F0">
        <w:rPr>
          <w:lang w:val="es-ES"/>
        </w:rPr>
        <w:t>.</w:t>
      </w:r>
    </w:p>
    <w:p w14:paraId="3F2E56FD" w14:textId="77777777" w:rsidR="0028536B" w:rsidRPr="005518F0" w:rsidRDefault="0028536B">
      <w:pPr>
        <w:rPr>
          <w:lang w:val="es-ES"/>
        </w:rPr>
      </w:pPr>
      <w:r w:rsidRPr="005518F0">
        <w:rPr>
          <w:lang w:val="es-ES"/>
        </w:rPr>
        <w:t>Las diferencias entre miembros estáticos y de instancia se tratan con más detalle en §</w:t>
      </w:r>
      <w:r w:rsidR="00852C57">
        <w:fldChar w:fldCharType="begin"/>
      </w:r>
      <w:r w:rsidRPr="005518F0">
        <w:rPr>
          <w:lang w:val="es-ES"/>
        </w:rPr>
        <w:instrText xml:space="preserve"> REF _Ref457712631 \r \h </w:instrText>
      </w:r>
      <w:r w:rsidR="00852C57">
        <w:fldChar w:fldCharType="separate"/>
      </w:r>
      <w:r w:rsidR="00437C65" w:rsidRPr="005518F0">
        <w:rPr>
          <w:lang w:val="es-ES"/>
        </w:rPr>
        <w:t>10.3.7</w:t>
      </w:r>
      <w:r w:rsidR="00852C57">
        <w:fldChar w:fldCharType="end"/>
      </w:r>
      <w:r w:rsidRPr="005518F0">
        <w:rPr>
          <w:lang w:val="es-ES"/>
        </w:rPr>
        <w:t>.</w:t>
      </w:r>
    </w:p>
    <w:p w14:paraId="3F2E56FE" w14:textId="77777777" w:rsidR="0028536B" w:rsidRPr="005518F0" w:rsidRDefault="0028536B">
      <w:pPr>
        <w:pStyle w:val="Heading3"/>
        <w:rPr>
          <w:lang w:val="es-ES"/>
        </w:rPr>
      </w:pPr>
      <w:bookmarkStart w:id="1309" w:name="_Toc365607134"/>
      <w:r w:rsidRPr="005518F0">
        <w:rPr>
          <w:lang w:val="es-ES"/>
        </w:rPr>
        <w:t>Descriptores de acceso virtual, sellado, de invalidación y abstracto</w:t>
      </w:r>
      <w:bookmarkEnd w:id="1309"/>
    </w:p>
    <w:p w14:paraId="3F2E56FF" w14:textId="77777777" w:rsidR="0028536B" w:rsidRPr="005518F0" w:rsidRDefault="0028536B">
      <w:pPr>
        <w:rPr>
          <w:lang w:val="es-ES"/>
        </w:rPr>
      </w:pPr>
      <w:r w:rsidRPr="005518F0">
        <w:rPr>
          <w:lang w:val="es-ES"/>
        </w:rPr>
        <w:t xml:space="preserve">Una declaración de evento </w:t>
      </w:r>
      <w:r w:rsidRPr="005518F0">
        <w:rPr>
          <w:rStyle w:val="Codefragment"/>
          <w:lang w:val="es-ES"/>
        </w:rPr>
        <w:t>virtual</w:t>
      </w:r>
      <w:r w:rsidRPr="005518F0">
        <w:rPr>
          <w:lang w:val="es-ES"/>
        </w:rPr>
        <w:t xml:space="preserve"> especifica que los descriptores de acceso del evento son virtuales. El modificador </w:t>
      </w:r>
      <w:r w:rsidRPr="005518F0">
        <w:rPr>
          <w:rStyle w:val="Codefragment"/>
          <w:lang w:val="es-ES"/>
        </w:rPr>
        <w:t>virtual</w:t>
      </w:r>
      <w:r w:rsidRPr="005518F0">
        <w:rPr>
          <w:lang w:val="es-ES"/>
        </w:rPr>
        <w:t xml:space="preserve"> se aplica a todos los descriptores de acceso de un evento.</w:t>
      </w:r>
    </w:p>
    <w:p w14:paraId="3F2E5700" w14:textId="77777777" w:rsidR="0028536B" w:rsidRPr="005518F0" w:rsidRDefault="0028536B">
      <w:pPr>
        <w:rPr>
          <w:lang w:val="es-ES"/>
        </w:rPr>
      </w:pPr>
      <w:r w:rsidRPr="005518F0">
        <w:rPr>
          <w:lang w:val="es-ES"/>
        </w:rPr>
        <w:t xml:space="preserve">Una declaración de evento </w:t>
      </w:r>
      <w:r w:rsidRPr="005518F0">
        <w:rPr>
          <w:rStyle w:val="Codefragment"/>
          <w:lang w:val="es-ES"/>
        </w:rPr>
        <w:t>abstract</w:t>
      </w:r>
      <w:r w:rsidRPr="005518F0">
        <w:rPr>
          <w:lang w:val="es-ES"/>
        </w:rPr>
        <w:t xml:space="preserve"> especifica que los descriptores de acceso del evento son virtuales, pero no proporciona una implementación real de los descriptores de acceso. En su lugar, es necesario que las clases derivadas no abstractas proporcionen su propia implementación para los descriptores de acceso mediante la invalidación del evento. Debido a que un descriptor de acceso para una declaración de evento abstracto no proporciona una implementación real, no puede proporcionar declaraciones de descriptores de acceso a eventos (</w:t>
      </w:r>
      <w:r w:rsidRPr="005518F0">
        <w:rPr>
          <w:rStyle w:val="Production"/>
          <w:lang w:val="es-ES"/>
        </w:rPr>
        <w:t>event-accessor-declaration</w:t>
      </w:r>
      <w:r w:rsidRPr="005518F0">
        <w:rPr>
          <w:lang w:val="es-ES"/>
        </w:rPr>
        <w:t>) entre llaves.</w:t>
      </w:r>
    </w:p>
    <w:p w14:paraId="3F2E5701" w14:textId="77777777" w:rsidR="0028536B" w:rsidRPr="005518F0" w:rsidRDefault="0028536B">
      <w:pPr>
        <w:rPr>
          <w:lang w:val="es-ES"/>
        </w:rPr>
      </w:pPr>
      <w:r w:rsidRPr="005518F0">
        <w:rPr>
          <w:lang w:val="es-ES"/>
        </w:rPr>
        <w:t xml:space="preserve">Una declaración de evento que incluye los modificadores </w:t>
      </w:r>
      <w:r w:rsidRPr="005518F0">
        <w:rPr>
          <w:rStyle w:val="Codefragment"/>
          <w:lang w:val="es-ES"/>
        </w:rPr>
        <w:t>abstract</w:t>
      </w:r>
      <w:r w:rsidRPr="005518F0">
        <w:rPr>
          <w:lang w:val="es-ES"/>
        </w:rPr>
        <w:t xml:space="preserve"> y </w:t>
      </w:r>
      <w:r w:rsidRPr="005518F0">
        <w:rPr>
          <w:rStyle w:val="Codefragment"/>
          <w:lang w:val="es-ES"/>
        </w:rPr>
        <w:t>override</w:t>
      </w:r>
      <w:r w:rsidRPr="005518F0">
        <w:rPr>
          <w:lang w:val="es-ES"/>
        </w:rPr>
        <w:t xml:space="preserve"> especifica que el evento es abstracto y que invalida un evento base. Los descriptores de acceso de este tipo de eventos son también abstractos.</w:t>
      </w:r>
    </w:p>
    <w:p w14:paraId="3F2E5702" w14:textId="77777777" w:rsidR="0028536B" w:rsidRPr="005518F0" w:rsidRDefault="0028536B">
      <w:pPr>
        <w:rPr>
          <w:lang w:val="es-ES"/>
        </w:rPr>
      </w:pPr>
      <w:r w:rsidRPr="005518F0">
        <w:rPr>
          <w:lang w:val="es-ES"/>
        </w:rPr>
        <w:t>Las declaraciones de eventos abstractos sólo se permiten en clases abstractas (§</w:t>
      </w:r>
      <w:r w:rsidR="00852C57">
        <w:fldChar w:fldCharType="begin"/>
      </w:r>
      <w:r w:rsidRPr="005518F0">
        <w:rPr>
          <w:lang w:val="es-ES"/>
        </w:rPr>
        <w:instrText xml:space="preserve"> REF _Ref459682804 \r \h </w:instrText>
      </w:r>
      <w:r w:rsidR="00852C57">
        <w:fldChar w:fldCharType="separate"/>
      </w:r>
      <w:r w:rsidR="00437C65" w:rsidRPr="005518F0">
        <w:rPr>
          <w:lang w:val="es-ES"/>
        </w:rPr>
        <w:t>10.1.1.1</w:t>
      </w:r>
      <w:r w:rsidR="00852C57">
        <w:fldChar w:fldCharType="end"/>
      </w:r>
      <w:r w:rsidRPr="005518F0">
        <w:rPr>
          <w:lang w:val="es-ES"/>
        </w:rPr>
        <w:t>).</w:t>
      </w:r>
    </w:p>
    <w:p w14:paraId="3F2E5703" w14:textId="77777777" w:rsidR="0028536B" w:rsidRPr="005518F0" w:rsidRDefault="0028536B">
      <w:pPr>
        <w:rPr>
          <w:lang w:val="es-ES"/>
        </w:rPr>
      </w:pPr>
      <w:r w:rsidRPr="005518F0">
        <w:rPr>
          <w:lang w:val="es-ES"/>
        </w:rPr>
        <w:t xml:space="preserve">Los descriptores de acceso de un evento virtual heredado pueden ser invalidados en una clase derivada incluyendo una declaración de evento que especifique un modificador </w:t>
      </w:r>
      <w:r w:rsidRPr="005518F0">
        <w:rPr>
          <w:rStyle w:val="Codefragment"/>
          <w:lang w:val="es-ES"/>
        </w:rPr>
        <w:t>override</w:t>
      </w:r>
      <w:r w:rsidRPr="005518F0">
        <w:rPr>
          <w:lang w:val="es-ES"/>
        </w:rPr>
        <w:t xml:space="preserve">. Esto se conoce con el nombre de </w:t>
      </w:r>
      <w:r w:rsidRPr="005518F0">
        <w:rPr>
          <w:rStyle w:val="Term"/>
          <w:lang w:val="es-ES"/>
        </w:rPr>
        <w:t>declaración de evento invalidado</w:t>
      </w:r>
      <w:r w:rsidRPr="005518F0">
        <w:rPr>
          <w:lang w:val="es-ES"/>
        </w:rPr>
        <w:t>. Una declaración de evento invalidado no declara un evento nuevo. En lugar de eso, simplemente especializa las implementaciones de los descriptores de acceso de un evento virtual existente.</w:t>
      </w:r>
    </w:p>
    <w:p w14:paraId="3F2E5704" w14:textId="77777777" w:rsidR="0028536B" w:rsidRPr="005518F0" w:rsidRDefault="0028536B">
      <w:pPr>
        <w:rPr>
          <w:lang w:val="es-ES"/>
        </w:rPr>
      </w:pPr>
      <w:r w:rsidRPr="005518F0">
        <w:rPr>
          <w:lang w:val="es-ES"/>
        </w:rPr>
        <w:t>Una declaración de evento invalidado debe especificar exactamente los mismos modificadores de accesibilidad, tipo y nombre que el evento invalidado.</w:t>
      </w:r>
    </w:p>
    <w:p w14:paraId="3F2E5705" w14:textId="77777777" w:rsidR="0028536B" w:rsidRPr="005518F0" w:rsidRDefault="0028536B">
      <w:pPr>
        <w:rPr>
          <w:lang w:val="es-ES"/>
        </w:rPr>
      </w:pPr>
      <w:r w:rsidRPr="005518F0">
        <w:rPr>
          <w:lang w:val="es-ES"/>
        </w:rPr>
        <w:lastRenderedPageBreak/>
        <w:t xml:space="preserve">Una declaración de evento invalidado puede incluir el modificador </w:t>
      </w:r>
      <w:r w:rsidRPr="005518F0">
        <w:rPr>
          <w:rStyle w:val="Codefragment"/>
          <w:lang w:val="es-ES"/>
        </w:rPr>
        <w:t>sealed</w:t>
      </w:r>
      <w:r w:rsidRPr="005518F0">
        <w:rPr>
          <w:lang w:val="es-ES"/>
        </w:rPr>
        <w:t>. El uso de este modificador impide que una clase derivada siga invalidando el evento. Los descriptores de acceso de un evento sellado también son sellados.</w:t>
      </w:r>
    </w:p>
    <w:p w14:paraId="3F2E5706" w14:textId="77777777" w:rsidR="0028536B" w:rsidRPr="005518F0" w:rsidRDefault="0028536B">
      <w:pPr>
        <w:rPr>
          <w:lang w:val="es-ES"/>
        </w:rPr>
      </w:pPr>
      <w:r w:rsidRPr="005518F0">
        <w:rPr>
          <w:lang w:val="es-ES"/>
        </w:rPr>
        <w:t xml:space="preserve">Supone un error en tiempo de compilación que una declaración de evento invalidado incluya el modificador </w:t>
      </w:r>
      <w:r w:rsidRPr="005518F0">
        <w:rPr>
          <w:rStyle w:val="Codefragment"/>
          <w:lang w:val="es-ES"/>
        </w:rPr>
        <w:t>new</w:t>
      </w:r>
      <w:r w:rsidRPr="005518F0">
        <w:rPr>
          <w:lang w:val="es-ES"/>
        </w:rPr>
        <w:t>.</w:t>
      </w:r>
    </w:p>
    <w:p w14:paraId="3F2E5707" w14:textId="77777777" w:rsidR="0028536B" w:rsidRPr="005518F0" w:rsidRDefault="0028536B">
      <w:pPr>
        <w:rPr>
          <w:lang w:val="es-ES"/>
        </w:rPr>
      </w:pPr>
      <w:r w:rsidRPr="005518F0">
        <w:rPr>
          <w:lang w:val="es-ES"/>
        </w:rPr>
        <w:t>Salvo en las diferencias referentes a la sintaxis de declaración e invocación, los descriptores de acceso virtuales, sellados, de invalidación y abstractos se comportan exactamente igual que los métodos virtuales, sellados, de invalidación y abstractos. Específicamente, las reglas descritas en las secciones §</w:t>
      </w:r>
      <w:r w:rsidR="00852C57">
        <w:fldChar w:fldCharType="begin"/>
      </w:r>
      <w:r w:rsidRPr="005518F0">
        <w:rPr>
          <w:lang w:val="es-ES"/>
        </w:rPr>
        <w:instrText xml:space="preserve"> REF _Ref458831944 \r \h </w:instrText>
      </w:r>
      <w:r w:rsidR="00852C57">
        <w:fldChar w:fldCharType="separate"/>
      </w:r>
      <w:r w:rsidR="00437C65" w:rsidRPr="005518F0">
        <w:rPr>
          <w:lang w:val="es-ES"/>
        </w:rPr>
        <w:t>10.6.3</w:t>
      </w:r>
      <w:r w:rsidR="00852C57">
        <w:fldChar w:fldCharType="end"/>
      </w:r>
      <w:r w:rsidRPr="005518F0">
        <w:rPr>
          <w:lang w:val="es-ES"/>
        </w:rPr>
        <w:t>, §</w:t>
      </w:r>
      <w:r w:rsidR="00852C57">
        <w:fldChar w:fldCharType="begin"/>
      </w:r>
      <w:r w:rsidRPr="005518F0">
        <w:rPr>
          <w:lang w:val="es-ES"/>
        </w:rPr>
        <w:instrText xml:space="preserve"> REF _Ref459600522 \r \h </w:instrText>
      </w:r>
      <w:r w:rsidR="00852C57">
        <w:fldChar w:fldCharType="separate"/>
      </w:r>
      <w:r w:rsidR="00437C65" w:rsidRPr="005518F0">
        <w:rPr>
          <w:lang w:val="es-ES"/>
        </w:rPr>
        <w:t>10.6.4</w:t>
      </w:r>
      <w:r w:rsidR="00852C57">
        <w:fldChar w:fldCharType="end"/>
      </w:r>
      <w:r w:rsidRPr="005518F0">
        <w:rPr>
          <w:lang w:val="es-ES"/>
        </w:rPr>
        <w:t>, §</w:t>
      </w:r>
      <w:r w:rsidR="00852C57">
        <w:fldChar w:fldCharType="begin"/>
      </w:r>
      <w:r w:rsidRPr="005518F0">
        <w:rPr>
          <w:lang w:val="es-ES"/>
        </w:rPr>
        <w:instrText xml:space="preserve"> REF _Ref497214085 \r \h </w:instrText>
      </w:r>
      <w:r w:rsidR="00852C57">
        <w:fldChar w:fldCharType="separate"/>
      </w:r>
      <w:r w:rsidR="00437C65" w:rsidRPr="005518F0">
        <w:rPr>
          <w:lang w:val="es-ES"/>
        </w:rPr>
        <w:t>10.6.5</w:t>
      </w:r>
      <w:r w:rsidR="00852C57">
        <w:fldChar w:fldCharType="end"/>
      </w:r>
      <w:r w:rsidRPr="005518F0">
        <w:rPr>
          <w:lang w:val="es-ES"/>
        </w:rPr>
        <w:t xml:space="preserve"> y §</w:t>
      </w:r>
      <w:r w:rsidR="00852C57">
        <w:fldChar w:fldCharType="begin"/>
      </w:r>
      <w:r w:rsidRPr="005518F0">
        <w:rPr>
          <w:lang w:val="es-ES"/>
        </w:rPr>
        <w:instrText xml:space="preserve"> REF _Ref508188482 \r \h </w:instrText>
      </w:r>
      <w:r w:rsidR="00852C57">
        <w:fldChar w:fldCharType="separate"/>
      </w:r>
      <w:r w:rsidR="00437C65" w:rsidRPr="005518F0">
        <w:rPr>
          <w:lang w:val="es-ES"/>
        </w:rPr>
        <w:t>10.6.6</w:t>
      </w:r>
      <w:r w:rsidR="00852C57">
        <w:fldChar w:fldCharType="end"/>
      </w:r>
      <w:r w:rsidRPr="005518F0">
        <w:rPr>
          <w:lang w:val="es-ES"/>
        </w:rPr>
        <w:t xml:space="preserve"> se aplican como si los descriptores de acceso fueran métodos con una forma correspondiente. Cada descriptor de acceso corresponde a un método con un solo parámetro de valor del tipo del evento, un tipo de valor devuelto </w:t>
      </w:r>
      <w:r w:rsidRPr="005518F0">
        <w:rPr>
          <w:rStyle w:val="Codefragment"/>
          <w:lang w:val="es-ES"/>
        </w:rPr>
        <w:t>void</w:t>
      </w:r>
      <w:r w:rsidRPr="005518F0">
        <w:rPr>
          <w:lang w:val="es-ES"/>
        </w:rPr>
        <w:t xml:space="preserve"> y los mismos modificadores que el evento contenedor.</w:t>
      </w:r>
    </w:p>
    <w:p w14:paraId="3F2E5708" w14:textId="77777777" w:rsidR="0028536B" w:rsidRDefault="0028536B">
      <w:pPr>
        <w:pStyle w:val="Heading2"/>
      </w:pPr>
      <w:bookmarkStart w:id="1310" w:name="_Ref461974722"/>
      <w:bookmarkStart w:id="1311" w:name="_Toc365607135"/>
      <w:bookmarkEnd w:id="1307"/>
      <w:r>
        <w:t>Indizadores</w:t>
      </w:r>
      <w:bookmarkEnd w:id="1284"/>
      <w:bookmarkEnd w:id="1310"/>
      <w:bookmarkEnd w:id="1311"/>
    </w:p>
    <w:p w14:paraId="3F2E5709" w14:textId="77777777" w:rsidR="0028536B" w:rsidRPr="005518F0" w:rsidRDefault="0028536B">
      <w:pPr>
        <w:rPr>
          <w:lang w:val="es-ES"/>
        </w:rPr>
      </w:pPr>
      <w:r w:rsidRPr="005518F0">
        <w:rPr>
          <w:lang w:val="es-ES"/>
        </w:rPr>
        <w:t xml:space="preserve">Un </w:t>
      </w:r>
      <w:r w:rsidRPr="005518F0">
        <w:rPr>
          <w:rStyle w:val="Term"/>
          <w:lang w:val="es-ES"/>
        </w:rPr>
        <w:t>indizador</w:t>
      </w:r>
      <w:r w:rsidRPr="005518F0">
        <w:rPr>
          <w:lang w:val="es-ES"/>
        </w:rPr>
        <w:t xml:space="preserve"> es un miembro que permite indizar un objeto de la misma manera que una matriz. Los indizadores se declaran mediante declaraciones de indizadores (</w:t>
      </w:r>
      <w:r w:rsidRPr="005518F0">
        <w:rPr>
          <w:rStyle w:val="Production"/>
          <w:lang w:val="es-ES"/>
        </w:rPr>
        <w:t>indexer-declaration</w:t>
      </w:r>
      <w:r w:rsidRPr="005518F0">
        <w:rPr>
          <w:lang w:val="es-ES"/>
        </w:rPr>
        <w:t>):</w:t>
      </w:r>
    </w:p>
    <w:p w14:paraId="3F2E570A" w14:textId="77777777"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14:paraId="3F2E570B" w14:textId="77777777" w:rsidR="0028536B" w:rsidRDefault="0028536B">
      <w:pPr>
        <w:pStyle w:val="Grammar"/>
        <w:rPr>
          <w:lang w:val="fr-FR"/>
        </w:rPr>
      </w:pPr>
      <w:r>
        <w:t>indexer-modifiers:</w:t>
      </w:r>
      <w:r>
        <w:br/>
        <w:t>indexer-modifier</w:t>
      </w:r>
      <w:r>
        <w:br/>
        <w:t>indexer-modifiers   indexer-modifier</w:t>
      </w:r>
    </w:p>
    <w:p w14:paraId="3F2E570C" w14:textId="77777777"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14:paraId="3F2E570D" w14:textId="77777777" w:rsidR="0028536B" w:rsidRPr="005518F0" w:rsidRDefault="0028536B">
      <w:pPr>
        <w:pStyle w:val="Grammar"/>
        <w:rPr>
          <w:rStyle w:val="Terminal"/>
          <w:lang w:val="es-ES"/>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sidRPr="005518F0">
        <w:rPr>
          <w:rStyle w:val="Terminal"/>
          <w:lang w:val="es-ES"/>
        </w:rPr>
        <w:t>this</w:t>
      </w:r>
      <w:r w:rsidRPr="005518F0">
        <w:rPr>
          <w:lang w:val="es-ES"/>
        </w:rPr>
        <w:t xml:space="preserve">   </w:t>
      </w:r>
      <w:r w:rsidRPr="005518F0">
        <w:rPr>
          <w:rStyle w:val="Terminal"/>
          <w:lang w:val="es-ES"/>
        </w:rPr>
        <w:t>[</w:t>
      </w:r>
      <w:r w:rsidRPr="005518F0">
        <w:rPr>
          <w:lang w:val="es-ES"/>
        </w:rPr>
        <w:t xml:space="preserve">   formal-parameter-list   </w:t>
      </w:r>
      <w:r w:rsidRPr="005518F0">
        <w:rPr>
          <w:rStyle w:val="Terminal"/>
          <w:lang w:val="es-ES"/>
        </w:rPr>
        <w:t>]</w:t>
      </w:r>
    </w:p>
    <w:p w14:paraId="3F2E570E" w14:textId="77777777" w:rsidR="0028536B" w:rsidRPr="005518F0" w:rsidRDefault="0028536B">
      <w:pPr>
        <w:rPr>
          <w:lang w:val="es-ES"/>
        </w:rPr>
      </w:pPr>
      <w:r w:rsidRPr="005518F0">
        <w:rPr>
          <w:lang w:val="es-ES"/>
        </w:rPr>
        <w:t>Una declaración de indizador (</w:t>
      </w:r>
      <w:r w:rsidRPr="005518F0">
        <w:rPr>
          <w:rStyle w:val="Production"/>
          <w:lang w:val="es-ES"/>
        </w:rPr>
        <w:t>indexer-declaration</w:t>
      </w:r>
      <w:r w:rsidRPr="005518F0">
        <w:rPr>
          <w:lang w:val="es-ES"/>
        </w:rPr>
        <w:t>) puede incluir un conjunto de atributos (</w:t>
      </w:r>
      <w:r w:rsidRPr="005518F0">
        <w:rPr>
          <w:rStyle w:val="Production"/>
          <w:lang w:val="es-ES"/>
        </w:rPr>
        <w:t>attributes</w:t>
      </w:r>
      <w:r w:rsidRPr="005518F0">
        <w:rPr>
          <w:lang w:val="es-ES"/>
        </w:rPr>
        <w:t>) (§</w:t>
      </w:r>
      <w:r w:rsidR="00852C57">
        <w:fldChar w:fldCharType="begin"/>
      </w:r>
      <w:r w:rsidRPr="005518F0">
        <w:rPr>
          <w:lang w:val="es-ES"/>
        </w:rPr>
        <w:instrText xml:space="preserve"> REF _Ref463497458 \r \h </w:instrText>
      </w:r>
      <w:r w:rsidR="00852C57">
        <w:fldChar w:fldCharType="separate"/>
      </w:r>
      <w:r w:rsidR="00437C65" w:rsidRPr="005518F0">
        <w:rPr>
          <w:lang w:val="es-ES"/>
        </w:rPr>
        <w:t>17</w:t>
      </w:r>
      <w:r w:rsidR="00852C57">
        <w:fldChar w:fldCharType="end"/>
      </w:r>
      <w:r w:rsidRPr="005518F0">
        <w:rPr>
          <w:lang w:val="es-ES"/>
        </w:rPr>
        <w:t>) y una combinación válida de los cuatro modificadores de acceso (§</w:t>
      </w:r>
      <w:r w:rsidR="00852C57">
        <w:fldChar w:fldCharType="begin"/>
      </w:r>
      <w:r w:rsidRPr="005518F0">
        <w:rPr>
          <w:lang w:val="es-ES"/>
        </w:rPr>
        <w:instrText xml:space="preserve"> REF _Ref457390769 \r \h </w:instrText>
      </w:r>
      <w:r w:rsidR="00852C57">
        <w:fldChar w:fldCharType="separate"/>
      </w:r>
      <w:r w:rsidR="00437C65" w:rsidRPr="005518F0">
        <w:rPr>
          <w:lang w:val="es-ES"/>
        </w:rPr>
        <w:t>10.3.5</w:t>
      </w:r>
      <w:r w:rsidR="00852C57">
        <w:fldChar w:fldCharType="end"/>
      </w:r>
      <w:r w:rsidRPr="005518F0">
        <w:rPr>
          <w:lang w:val="es-ES"/>
        </w:rPr>
        <w:t xml:space="preserve">), los modificadores </w:t>
      </w:r>
      <w:r w:rsidRPr="005518F0">
        <w:rPr>
          <w:rStyle w:val="Codefragment"/>
          <w:lang w:val="es-ES"/>
        </w:rPr>
        <w:t>new</w:t>
      </w:r>
      <w:r w:rsidRPr="005518F0">
        <w:rPr>
          <w:lang w:val="es-ES"/>
        </w:rPr>
        <w:t xml:space="preserve"> (§</w:t>
      </w:r>
      <w:r w:rsidR="00852C57">
        <w:fldChar w:fldCharType="begin"/>
      </w:r>
      <w:r w:rsidRPr="005518F0">
        <w:rPr>
          <w:lang w:val="es-ES"/>
        </w:rPr>
        <w:instrText xml:space="preserve"> REF _Ref457122985 \r \h </w:instrText>
      </w:r>
      <w:r w:rsidR="00852C57">
        <w:fldChar w:fldCharType="separate"/>
      </w:r>
      <w:r w:rsidR="00437C65" w:rsidRPr="005518F0">
        <w:rPr>
          <w:lang w:val="es-ES"/>
        </w:rPr>
        <w:t>10.3.4</w:t>
      </w:r>
      <w:r w:rsidR="00852C57">
        <w:fldChar w:fldCharType="end"/>
      </w:r>
      <w:r w:rsidRPr="005518F0">
        <w:rPr>
          <w:lang w:val="es-ES"/>
        </w:rPr>
        <w:t xml:space="preserve">), </w:t>
      </w:r>
      <w:r w:rsidRPr="005518F0">
        <w:rPr>
          <w:rStyle w:val="Codefragment"/>
          <w:lang w:val="es-ES"/>
        </w:rPr>
        <w:t>virtual</w:t>
      </w:r>
      <w:r w:rsidRPr="005518F0">
        <w:rPr>
          <w:lang w:val="es-ES"/>
        </w:rPr>
        <w:t xml:space="preserve"> (§</w:t>
      </w:r>
      <w:r w:rsidR="00852C57">
        <w:fldChar w:fldCharType="begin"/>
      </w:r>
      <w:r w:rsidRPr="005518F0">
        <w:rPr>
          <w:lang w:val="es-ES"/>
        </w:rPr>
        <w:instrText xml:space="preserve"> REF _Ref458831944 \r \h </w:instrText>
      </w:r>
      <w:r w:rsidR="00852C57">
        <w:fldChar w:fldCharType="separate"/>
      </w:r>
      <w:r w:rsidR="00437C65" w:rsidRPr="005518F0">
        <w:rPr>
          <w:lang w:val="es-ES"/>
        </w:rPr>
        <w:t>10.6.3</w:t>
      </w:r>
      <w:r w:rsidR="00852C57">
        <w:fldChar w:fldCharType="end"/>
      </w:r>
      <w:r w:rsidRPr="005518F0">
        <w:rPr>
          <w:lang w:val="es-ES"/>
        </w:rPr>
        <w:t xml:space="preserve">), </w:t>
      </w:r>
      <w:r w:rsidRPr="005518F0">
        <w:rPr>
          <w:rStyle w:val="Codefragment"/>
          <w:lang w:val="es-ES"/>
        </w:rPr>
        <w:t>override</w:t>
      </w:r>
      <w:r w:rsidRPr="005518F0">
        <w:rPr>
          <w:lang w:val="es-ES"/>
        </w:rPr>
        <w:t xml:space="preserve"> (§</w:t>
      </w:r>
      <w:r w:rsidR="00852C57">
        <w:fldChar w:fldCharType="begin"/>
      </w:r>
      <w:r w:rsidRPr="005518F0">
        <w:rPr>
          <w:lang w:val="es-ES"/>
        </w:rPr>
        <w:instrText xml:space="preserve"> REF _Ref459600522 \r \h </w:instrText>
      </w:r>
      <w:r w:rsidR="00852C57">
        <w:fldChar w:fldCharType="separate"/>
      </w:r>
      <w:r w:rsidR="00437C65" w:rsidRPr="005518F0">
        <w:rPr>
          <w:lang w:val="es-ES"/>
        </w:rPr>
        <w:t>10.6.4</w:t>
      </w:r>
      <w:r w:rsidR="00852C57">
        <w:fldChar w:fldCharType="end"/>
      </w:r>
      <w:r w:rsidRPr="005518F0">
        <w:rPr>
          <w:lang w:val="es-ES"/>
        </w:rPr>
        <w:t xml:space="preserve">), </w:t>
      </w:r>
      <w:r w:rsidRPr="005518F0">
        <w:rPr>
          <w:rStyle w:val="Codefragment"/>
          <w:lang w:val="es-ES"/>
        </w:rPr>
        <w:t>sealed</w:t>
      </w:r>
      <w:r w:rsidRPr="005518F0">
        <w:rPr>
          <w:lang w:val="es-ES"/>
        </w:rPr>
        <w:t xml:space="preserve"> (§</w:t>
      </w:r>
      <w:r w:rsidR="00852C57">
        <w:fldChar w:fldCharType="begin"/>
      </w:r>
      <w:r w:rsidRPr="005518F0">
        <w:rPr>
          <w:lang w:val="es-ES"/>
        </w:rPr>
        <w:instrText xml:space="preserve"> REF _Ref497214085 \r \h </w:instrText>
      </w:r>
      <w:r w:rsidR="00852C57">
        <w:fldChar w:fldCharType="separate"/>
      </w:r>
      <w:r w:rsidR="00437C65" w:rsidRPr="005518F0">
        <w:rPr>
          <w:lang w:val="es-ES"/>
        </w:rPr>
        <w:t>10.6.5</w:t>
      </w:r>
      <w:r w:rsidR="00852C57">
        <w:fldChar w:fldCharType="end"/>
      </w:r>
      <w:r w:rsidRPr="005518F0">
        <w:rPr>
          <w:lang w:val="es-ES"/>
        </w:rPr>
        <w:t xml:space="preserve">), </w:t>
      </w:r>
      <w:r w:rsidRPr="005518F0">
        <w:rPr>
          <w:rStyle w:val="Codefragment"/>
          <w:lang w:val="es-ES"/>
        </w:rPr>
        <w:t>abstract</w:t>
      </w:r>
      <w:r w:rsidRPr="005518F0">
        <w:rPr>
          <w:lang w:val="es-ES"/>
        </w:rPr>
        <w:t xml:space="preserve"> (§</w:t>
      </w:r>
      <w:r w:rsidR="00852C57">
        <w:fldChar w:fldCharType="begin"/>
      </w:r>
      <w:r w:rsidRPr="005518F0">
        <w:rPr>
          <w:lang w:val="es-ES"/>
        </w:rPr>
        <w:instrText xml:space="preserve"> REF _Ref508600735 \r \h </w:instrText>
      </w:r>
      <w:r w:rsidR="00852C57">
        <w:fldChar w:fldCharType="separate"/>
      </w:r>
      <w:r w:rsidR="00437C65" w:rsidRPr="005518F0">
        <w:rPr>
          <w:lang w:val="es-ES"/>
        </w:rPr>
        <w:t>10.6.6</w:t>
      </w:r>
      <w:r w:rsidR="00852C57">
        <w:fldChar w:fldCharType="end"/>
      </w:r>
      <w:r w:rsidRPr="005518F0">
        <w:rPr>
          <w:lang w:val="es-ES"/>
        </w:rPr>
        <w:t xml:space="preserve">) y </w:t>
      </w:r>
      <w:r w:rsidRPr="005518F0">
        <w:rPr>
          <w:rStyle w:val="Codefragment"/>
          <w:lang w:val="es-ES"/>
        </w:rPr>
        <w:t>extern</w:t>
      </w:r>
      <w:r w:rsidRPr="005518F0">
        <w:rPr>
          <w:lang w:val="es-ES"/>
        </w:rPr>
        <w:t xml:space="preserve"> (§</w:t>
      </w:r>
      <w:r w:rsidR="00852C57">
        <w:fldChar w:fldCharType="begin"/>
      </w:r>
      <w:r w:rsidRPr="005518F0">
        <w:rPr>
          <w:lang w:val="es-ES"/>
        </w:rPr>
        <w:instrText xml:space="preserve"> REF _Ref462622820 \r \h </w:instrText>
      </w:r>
      <w:r w:rsidR="00852C57">
        <w:fldChar w:fldCharType="separate"/>
      </w:r>
      <w:r w:rsidR="00437C65" w:rsidRPr="005518F0">
        <w:rPr>
          <w:lang w:val="es-ES"/>
        </w:rPr>
        <w:t>10.6.7</w:t>
      </w:r>
      <w:r w:rsidR="00852C57">
        <w:fldChar w:fldCharType="end"/>
      </w:r>
      <w:r w:rsidRPr="005518F0">
        <w:rPr>
          <w:lang w:val="es-ES"/>
        </w:rPr>
        <w:t>).</w:t>
      </w:r>
    </w:p>
    <w:p w14:paraId="3F2E570F" w14:textId="77777777" w:rsidR="0028536B" w:rsidRPr="005518F0" w:rsidRDefault="0028536B">
      <w:pPr>
        <w:rPr>
          <w:lang w:val="es-ES"/>
        </w:rPr>
      </w:pPr>
      <w:r w:rsidRPr="005518F0">
        <w:rPr>
          <w:lang w:val="es-ES"/>
        </w:rPr>
        <w:t>Las declaraciones de indizadores están sujetas a las mismas reglas que las declaraciones de métodos (§</w:t>
      </w:r>
      <w:r w:rsidR="00852C57">
        <w:fldChar w:fldCharType="begin"/>
      </w:r>
      <w:r w:rsidRPr="005518F0">
        <w:rPr>
          <w:lang w:val="es-ES"/>
        </w:rPr>
        <w:instrText xml:space="preserve"> REF _Ref456697668 \r \h </w:instrText>
      </w:r>
      <w:r w:rsidR="00852C57">
        <w:fldChar w:fldCharType="separate"/>
      </w:r>
      <w:r w:rsidR="00437C65" w:rsidRPr="005518F0">
        <w:rPr>
          <w:lang w:val="es-ES"/>
        </w:rPr>
        <w:t>10.6</w:t>
      </w:r>
      <w:r w:rsidR="00852C57">
        <w:fldChar w:fldCharType="end"/>
      </w:r>
      <w:r w:rsidRPr="005518F0">
        <w:rPr>
          <w:lang w:val="es-ES"/>
        </w:rPr>
        <w:t>) en lo que respecta a las combinaciones válidas de modificadores, con la única excepción de que el modificador static no está permitido en una declaración de indizador.</w:t>
      </w:r>
    </w:p>
    <w:p w14:paraId="3F2E5710" w14:textId="77777777" w:rsidR="0028536B" w:rsidRPr="005518F0" w:rsidRDefault="0028536B">
      <w:pPr>
        <w:rPr>
          <w:lang w:val="es-ES"/>
        </w:rPr>
      </w:pPr>
      <w:r w:rsidRPr="005518F0">
        <w:rPr>
          <w:lang w:val="es-ES"/>
        </w:rPr>
        <w:t xml:space="preserve">Los modificadores </w:t>
      </w:r>
      <w:r w:rsidRPr="005518F0">
        <w:rPr>
          <w:rStyle w:val="Codefragment"/>
          <w:lang w:val="es-ES"/>
        </w:rPr>
        <w:t>virtual</w:t>
      </w:r>
      <w:r w:rsidRPr="005518F0">
        <w:rPr>
          <w:lang w:val="es-ES"/>
        </w:rPr>
        <w:t xml:space="preserve">, </w:t>
      </w:r>
      <w:r w:rsidRPr="005518F0">
        <w:rPr>
          <w:rStyle w:val="Codefragment"/>
          <w:lang w:val="es-ES"/>
        </w:rPr>
        <w:t>override</w:t>
      </w:r>
      <w:r w:rsidRPr="005518F0">
        <w:rPr>
          <w:lang w:val="es-ES"/>
        </w:rPr>
        <w:t xml:space="preserve"> y </w:t>
      </w:r>
      <w:r w:rsidRPr="005518F0">
        <w:rPr>
          <w:rStyle w:val="Codefragment"/>
          <w:lang w:val="es-ES"/>
        </w:rPr>
        <w:t>abstract</w:t>
      </w:r>
      <w:r>
        <w:fldChar w:fldCharType="begin"/>
      </w:r>
      <w:r w:rsidRPr="005518F0">
        <w:rPr>
          <w:lang w:val="es-ES"/>
        </w:rPr>
        <w:instrText xml:space="preserve">XE "abstracto:indizador y" \b </w:instrText>
      </w:r>
      <w:r>
        <w:fldChar w:fldCharType="end"/>
      </w:r>
      <w:r w:rsidRPr="005518F0">
        <w:rPr>
          <w:rStyle w:val="Codefragment"/>
          <w:lang w:val="es-ES"/>
        </w:rPr>
        <w:t xml:space="preserve"> se excluyen mutuamente excepto en un caso. Los modificadores abstract</w:t>
      </w:r>
      <w:r w:rsidRPr="005518F0">
        <w:rPr>
          <w:lang w:val="es-ES"/>
        </w:rPr>
        <w:t xml:space="preserve"> y </w:t>
      </w:r>
      <w:r w:rsidRPr="005518F0">
        <w:rPr>
          <w:rStyle w:val="Codefragment"/>
          <w:lang w:val="es-ES"/>
        </w:rPr>
        <w:t>override</w:t>
      </w:r>
      <w:r w:rsidRPr="005518F0">
        <w:rPr>
          <w:lang w:val="es-ES"/>
        </w:rPr>
        <w:t xml:space="preserve"> pueden utilizarse conjuntamente de manera que un indizador abstracto pueda invalidar a uno virtual.</w:t>
      </w:r>
    </w:p>
    <w:p w14:paraId="3F2E5711" w14:textId="77777777" w:rsidR="0028536B" w:rsidRPr="005518F0" w:rsidRDefault="0028536B">
      <w:pPr>
        <w:rPr>
          <w:lang w:val="es-ES"/>
        </w:rPr>
      </w:pPr>
      <w:r w:rsidRPr="005518F0">
        <w:rPr>
          <w:lang w:val="es-ES"/>
        </w:rPr>
        <w:t>El tipo (</w:t>
      </w:r>
      <w:r w:rsidRPr="005518F0">
        <w:rPr>
          <w:rStyle w:val="Production"/>
          <w:lang w:val="es-ES"/>
        </w:rPr>
        <w:t>type</w:t>
      </w:r>
      <w:r w:rsidRPr="005518F0">
        <w:rPr>
          <w:lang w:val="es-ES"/>
        </w:rPr>
        <w:t>) de una declaración de indizador especifica el tipo de elemento del indizador que se incluye en la declaración. A menos que el indizador no sea una implementación explícita de miembro de interfaz, el tipo (</w:t>
      </w:r>
      <w:r w:rsidRPr="005518F0">
        <w:rPr>
          <w:rStyle w:val="Production"/>
          <w:lang w:val="es-ES"/>
        </w:rPr>
        <w:t>type</w:t>
      </w:r>
      <w:r w:rsidRPr="005518F0">
        <w:rPr>
          <w:lang w:val="es-ES"/>
        </w:rPr>
        <w:t xml:space="preserve">) va seguido de la palabra clave </w:t>
      </w:r>
      <w:r w:rsidRPr="005518F0">
        <w:rPr>
          <w:rStyle w:val="Codefragment"/>
          <w:lang w:val="es-ES"/>
        </w:rPr>
        <w:t>this</w:t>
      </w:r>
      <w:r w:rsidRPr="005518F0">
        <w:rPr>
          <w:lang w:val="es-ES"/>
        </w:rPr>
        <w:t xml:space="preserve">. Para una implementación explícita de miembro de interfaz, el tipo </w:t>
      </w:r>
      <w:r w:rsidRPr="005518F0">
        <w:rPr>
          <w:lang w:val="es-ES"/>
        </w:rPr>
        <w:lastRenderedPageBreak/>
        <w:t>(</w:t>
      </w:r>
      <w:r w:rsidRPr="005518F0">
        <w:rPr>
          <w:rStyle w:val="Production"/>
          <w:lang w:val="es-ES"/>
        </w:rPr>
        <w:t>type</w:t>
      </w:r>
      <w:r w:rsidRPr="005518F0">
        <w:rPr>
          <w:lang w:val="es-ES"/>
        </w:rPr>
        <w:t>) viene seguido de un tipo de interfaz (</w:t>
      </w:r>
      <w:r w:rsidRPr="005518F0">
        <w:rPr>
          <w:rStyle w:val="Production"/>
          <w:lang w:val="es-ES"/>
        </w:rPr>
        <w:t>interface-type</w:t>
      </w:r>
      <w:r w:rsidRPr="005518F0">
        <w:rPr>
          <w:lang w:val="es-ES"/>
        </w:rPr>
        <w:t>), de un “</w:t>
      </w:r>
      <w:r w:rsidRPr="005518F0">
        <w:rPr>
          <w:rStyle w:val="Codefragment"/>
          <w:lang w:val="es-ES"/>
        </w:rPr>
        <w:t>.</w:t>
      </w:r>
      <w:r w:rsidRPr="005518F0">
        <w:rPr>
          <w:lang w:val="es-ES"/>
        </w:rPr>
        <w:t xml:space="preserve">” y de la palabra clave </w:t>
      </w:r>
      <w:r w:rsidRPr="005518F0">
        <w:rPr>
          <w:rStyle w:val="Codefragment"/>
          <w:lang w:val="es-ES"/>
        </w:rPr>
        <w:t>this</w:t>
      </w:r>
      <w:r w:rsidRPr="005518F0">
        <w:rPr>
          <w:lang w:val="es-ES"/>
        </w:rPr>
        <w:t>. A diferencia de otros miembros, los indizadores no tienen nombres definidos por el usuario.</w:t>
      </w:r>
    </w:p>
    <w:p w14:paraId="3F2E5712" w14:textId="77777777" w:rsidR="0028536B" w:rsidRPr="005518F0" w:rsidRDefault="0028536B">
      <w:pPr>
        <w:rPr>
          <w:lang w:val="es-ES"/>
        </w:rPr>
      </w:pPr>
      <w:r w:rsidRPr="005518F0">
        <w:rPr>
          <w:lang w:val="es-ES"/>
        </w:rPr>
        <w:t>La lista de parámetros formales (</w:t>
      </w:r>
      <w:r w:rsidRPr="005518F0">
        <w:rPr>
          <w:rStyle w:val="Production"/>
          <w:lang w:val="es-ES"/>
        </w:rPr>
        <w:t>formal-parameter-list</w:t>
      </w:r>
      <w:r w:rsidRPr="005518F0">
        <w:rPr>
          <w:lang w:val="es-ES"/>
        </w:rPr>
        <w:t>) especifica los parámetros del indizador. La lista de parámetros formales de un indizador se corresponde con la de un método (§</w:t>
      </w:r>
      <w:r w:rsidR="00852C57">
        <w:fldChar w:fldCharType="begin"/>
      </w:r>
      <w:r w:rsidRPr="005518F0">
        <w:rPr>
          <w:lang w:val="es-ES"/>
        </w:rPr>
        <w:instrText xml:space="preserve"> REF _Ref458833300 \w \h </w:instrText>
      </w:r>
      <w:r w:rsidR="00852C57">
        <w:fldChar w:fldCharType="separate"/>
      </w:r>
      <w:r w:rsidR="00437C65" w:rsidRPr="005518F0">
        <w:rPr>
          <w:lang w:val="es-ES"/>
        </w:rPr>
        <w:t>10.6.1</w:t>
      </w:r>
      <w:r w:rsidR="00852C57">
        <w:fldChar w:fldCharType="end"/>
      </w:r>
      <w:r w:rsidRPr="005518F0">
        <w:rPr>
          <w:lang w:val="es-ES"/>
        </w:rPr>
        <w:t xml:space="preserve">), exceptuando que al menos se debe especificar un parámetro y que no se permiten los modificadores de parámetro </w:t>
      </w:r>
      <w:r w:rsidRPr="005518F0">
        <w:rPr>
          <w:rStyle w:val="Codefragment"/>
          <w:lang w:val="es-ES"/>
        </w:rPr>
        <w:t>ref</w:t>
      </w:r>
      <w:r w:rsidRPr="005518F0">
        <w:rPr>
          <w:lang w:val="es-ES"/>
        </w:rPr>
        <w:t xml:space="preserve"> ni </w:t>
      </w:r>
      <w:r w:rsidRPr="005518F0">
        <w:rPr>
          <w:rStyle w:val="Codefragment"/>
          <w:lang w:val="es-ES"/>
        </w:rPr>
        <w:t>out</w:t>
      </w:r>
      <w:r w:rsidRPr="005518F0">
        <w:rPr>
          <w:lang w:val="es-ES"/>
        </w:rPr>
        <w:t>.</w:t>
      </w:r>
    </w:p>
    <w:p w14:paraId="3F2E5713" w14:textId="77777777" w:rsidR="0028536B" w:rsidRPr="005518F0" w:rsidRDefault="0028536B">
      <w:pPr>
        <w:rPr>
          <w:lang w:val="es-ES"/>
        </w:rPr>
      </w:pPr>
      <w:r w:rsidRPr="005518F0">
        <w:rPr>
          <w:lang w:val="es-ES"/>
        </w:rPr>
        <w:t>El tipo (</w:t>
      </w:r>
      <w:r w:rsidRPr="005518F0">
        <w:rPr>
          <w:rStyle w:val="Production"/>
          <w:lang w:val="es-ES"/>
        </w:rPr>
        <w:t>type</w:t>
      </w:r>
      <w:r w:rsidRPr="005518F0">
        <w:rPr>
          <w:lang w:val="es-ES"/>
        </w:rPr>
        <w:t>) de un indizador y cada uno de los tipos a los que se hace referencia en la lista de parámetros formales (</w:t>
      </w:r>
      <w:r w:rsidRPr="005518F0">
        <w:rPr>
          <w:rStyle w:val="Production"/>
          <w:lang w:val="es-ES"/>
        </w:rPr>
        <w:t>formal-parameter-list</w:t>
      </w:r>
      <w:r w:rsidRPr="005518F0">
        <w:rPr>
          <w:lang w:val="es-ES"/>
        </w:rPr>
        <w:t>) deben tener como mínimo el mismo nivel de accesibilidad que el propio indizador (§</w:t>
      </w:r>
      <w:r w:rsidR="00852C57">
        <w:fldChar w:fldCharType="begin"/>
      </w:r>
      <w:r w:rsidR="006E6E27" w:rsidRPr="005518F0">
        <w:rPr>
          <w:lang w:val="es-ES"/>
        </w:rPr>
        <w:instrText xml:space="preserve"> REF _Ref174231097 \r \h </w:instrText>
      </w:r>
      <w:r w:rsidR="00852C57">
        <w:fldChar w:fldCharType="separate"/>
      </w:r>
      <w:r w:rsidR="00437C65" w:rsidRPr="005518F0">
        <w:rPr>
          <w:lang w:val="es-ES"/>
        </w:rPr>
        <w:t>3.5.4</w:t>
      </w:r>
      <w:r w:rsidR="00852C57">
        <w:fldChar w:fldCharType="end"/>
      </w:r>
      <w:r w:rsidRPr="005518F0">
        <w:rPr>
          <w:lang w:val="es-ES"/>
        </w:rPr>
        <w:t>).</w:t>
      </w:r>
    </w:p>
    <w:p w14:paraId="3F2E5714" w14:textId="77777777" w:rsidR="0028536B" w:rsidRPr="005518F0" w:rsidRDefault="0028536B">
      <w:pPr>
        <w:rPr>
          <w:lang w:val="es-ES"/>
        </w:rPr>
      </w:pPr>
      <w:r w:rsidRPr="005518F0">
        <w:rPr>
          <w:lang w:val="es-ES"/>
        </w:rPr>
        <w:t>Las declaraciones de descriptores de acceso (</w:t>
      </w:r>
      <w:r w:rsidRPr="005518F0">
        <w:rPr>
          <w:rStyle w:val="Production"/>
          <w:lang w:val="es-ES"/>
        </w:rPr>
        <w:t>accessor-declarations</w:t>
      </w:r>
      <w:r w:rsidRPr="005518F0">
        <w:rPr>
          <w:lang w:val="es-ES"/>
        </w:rPr>
        <w:t>) (§</w:t>
      </w:r>
      <w:r w:rsidR="00852C57">
        <w:rPr>
          <w:rStyle w:val="Production"/>
          <w:i w:val="0"/>
        </w:rPr>
        <w:fldChar w:fldCharType="begin"/>
      </w:r>
      <w:r w:rsidRPr="005518F0">
        <w:rPr>
          <w:rStyle w:val="Production"/>
          <w:i w:val="0"/>
          <w:noProof w:val="0"/>
          <w:lang w:val="es-ES"/>
        </w:rPr>
        <w:instrText xml:space="preserve"> REF _Ref462024327 \r \h </w:instrText>
      </w:r>
      <w:r w:rsidR="00852C57">
        <w:rPr>
          <w:rStyle w:val="Production"/>
          <w:i w:val="0"/>
        </w:rPr>
      </w:r>
      <w:r w:rsidR="00852C57">
        <w:rPr>
          <w:rStyle w:val="Production"/>
          <w:i w:val="0"/>
          <w:noProof w:val="0"/>
        </w:rPr>
        <w:fldChar w:fldCharType="separate"/>
      </w:r>
      <w:r w:rsidR="00437C65" w:rsidRPr="005518F0">
        <w:rPr>
          <w:rStyle w:val="Production"/>
          <w:i w:val="0"/>
          <w:noProof w:val="0"/>
          <w:lang w:val="es-ES"/>
        </w:rPr>
        <w:t>10.7.2</w:t>
      </w:r>
      <w:r w:rsidR="00852C57">
        <w:rPr>
          <w:rStyle w:val="Production"/>
          <w:i w:val="0"/>
          <w:noProof w:val="0"/>
        </w:rPr>
        <w:fldChar w:fldCharType="end"/>
      </w:r>
      <w:r w:rsidRPr="005518F0">
        <w:rPr>
          <w:lang w:val="es-ES"/>
        </w:rPr>
        <w:t>), que deben estar encerradas entre los tokens “</w:t>
      </w:r>
      <w:r w:rsidRPr="005518F0">
        <w:rPr>
          <w:rStyle w:val="Codefragment"/>
          <w:lang w:val="es-ES"/>
        </w:rPr>
        <w:t>{</w:t>
      </w:r>
      <w:r w:rsidRPr="005518F0">
        <w:rPr>
          <w:lang w:val="es-ES"/>
        </w:rPr>
        <w:t>” y “</w:t>
      </w:r>
      <w:r w:rsidRPr="005518F0">
        <w:rPr>
          <w:rStyle w:val="Codefragment"/>
          <w:lang w:val="es-ES"/>
        </w:rPr>
        <w:t>}</w:t>
      </w:r>
      <w:r w:rsidRPr="005518F0">
        <w:rPr>
          <w:lang w:val="es-ES"/>
        </w:rPr>
        <w:t>”, declaran los descriptores de acceso del indizador. Los descriptores de acceso especifican las instrucciones ejecutables asociadas a los elementos de lectura y escritura del indizador.</w:t>
      </w:r>
    </w:p>
    <w:p w14:paraId="3F2E5715" w14:textId="77777777" w:rsidR="0028536B" w:rsidRPr="005518F0" w:rsidRDefault="0028536B">
      <w:pPr>
        <w:rPr>
          <w:lang w:val="es-ES"/>
        </w:rPr>
      </w:pPr>
      <w:r w:rsidRPr="005518F0">
        <w:rPr>
          <w:lang w:val="es-ES"/>
        </w:rPr>
        <w:t xml:space="preserve">Aunque la sintaxis para tener acceso a un elemento de indizador es la misma que para un elemento de matriz, un elemento de indizador no está clasificado como variable. Por tanto, no se puede pasar un elemento de indizador como argumento </w:t>
      </w:r>
      <w:r w:rsidRPr="005518F0">
        <w:rPr>
          <w:rStyle w:val="Codefragment"/>
          <w:lang w:val="es-ES"/>
        </w:rPr>
        <w:t>ref</w:t>
      </w:r>
      <w:r w:rsidRPr="005518F0">
        <w:rPr>
          <w:lang w:val="es-ES"/>
        </w:rPr>
        <w:t xml:space="preserve"> u </w:t>
      </w:r>
      <w:r w:rsidRPr="005518F0">
        <w:rPr>
          <w:rStyle w:val="Codefragment"/>
          <w:lang w:val="es-ES"/>
        </w:rPr>
        <w:t>out</w:t>
      </w:r>
      <w:r w:rsidRPr="005518F0">
        <w:rPr>
          <w:lang w:val="es-ES"/>
        </w:rPr>
        <w:t>.</w:t>
      </w:r>
    </w:p>
    <w:p w14:paraId="3F2E5716" w14:textId="77777777" w:rsidR="0028536B" w:rsidRPr="005518F0" w:rsidRDefault="0028536B">
      <w:pPr>
        <w:rPr>
          <w:lang w:val="es-ES"/>
        </w:rPr>
      </w:pPr>
      <w:r w:rsidRPr="005518F0">
        <w:rPr>
          <w:lang w:val="es-ES"/>
        </w:rPr>
        <w:t>La lista de parámetros formales de un indizador define la signatura (§</w:t>
      </w:r>
      <w:r w:rsidR="00852C57">
        <w:fldChar w:fldCharType="begin"/>
      </w:r>
      <w:r w:rsidRPr="005518F0">
        <w:rPr>
          <w:lang w:val="es-ES"/>
        </w:rPr>
        <w:instrText xml:space="preserve"> REF _Ref458930271 \r \h </w:instrText>
      </w:r>
      <w:r w:rsidR="00852C57">
        <w:fldChar w:fldCharType="separate"/>
      </w:r>
      <w:r w:rsidR="00437C65" w:rsidRPr="005518F0">
        <w:rPr>
          <w:lang w:val="es-ES"/>
        </w:rPr>
        <w:t>3.6</w:t>
      </w:r>
      <w:r w:rsidR="00852C57">
        <w:fldChar w:fldCharType="end"/>
      </w:r>
      <w:r w:rsidRPr="005518F0">
        <w:rPr>
          <w:lang w:val="es-ES"/>
        </w:rPr>
        <w:t>) del indizador. En concreto, la firma de un indizador está formada por el número de parámetros formales y sus tipos. El tipo y el nombre de los elementos de los parámetros formales no forman parte de la firma del indizador.</w:t>
      </w:r>
    </w:p>
    <w:p w14:paraId="3F2E5717" w14:textId="77777777" w:rsidR="0028536B" w:rsidRPr="005518F0" w:rsidRDefault="0028536B">
      <w:pPr>
        <w:rPr>
          <w:lang w:val="es-ES"/>
        </w:rPr>
      </w:pPr>
      <w:r w:rsidRPr="005518F0">
        <w:rPr>
          <w:lang w:val="es-ES"/>
        </w:rPr>
        <w:t>La firma de un indizador debe ser diferente de las firmas de los demás indizadores declarados en la misma clase.</w:t>
      </w:r>
    </w:p>
    <w:p w14:paraId="3F2E5718" w14:textId="77777777" w:rsidR="0028536B" w:rsidRPr="005518F0" w:rsidRDefault="0028536B">
      <w:pPr>
        <w:rPr>
          <w:lang w:val="es-ES"/>
        </w:rPr>
      </w:pPr>
      <w:r w:rsidRPr="005518F0">
        <w:rPr>
          <w:lang w:val="es-ES"/>
        </w:rPr>
        <w:t>Los indizadores y las propiedades son similares conceptualmente, pero tienen las siguientes diferencias:</w:t>
      </w:r>
    </w:p>
    <w:p w14:paraId="3F2E5719" w14:textId="77777777" w:rsidR="0028536B" w:rsidRPr="005518F0" w:rsidRDefault="0028536B">
      <w:pPr>
        <w:pStyle w:val="ListBullet"/>
        <w:rPr>
          <w:lang w:val="es-ES"/>
        </w:rPr>
      </w:pPr>
      <w:r w:rsidRPr="005518F0">
        <w:rPr>
          <w:lang w:val="es-ES"/>
        </w:rPr>
        <w:t>Una propiedad se identifica por su nombre, mientras que un indizador se identifica por su firma.</w:t>
      </w:r>
    </w:p>
    <w:p w14:paraId="3F2E571A" w14:textId="77777777" w:rsidR="0028536B" w:rsidRPr="005518F0" w:rsidRDefault="0028536B">
      <w:pPr>
        <w:pStyle w:val="ListBullet"/>
        <w:rPr>
          <w:lang w:val="es-ES"/>
        </w:rPr>
      </w:pPr>
      <w:r w:rsidRPr="005518F0">
        <w:rPr>
          <w:lang w:val="es-ES"/>
        </w:rPr>
        <w:t>Para tener acceso a una propiedad se utiliza un nombre simple (</w:t>
      </w:r>
      <w:r w:rsidRPr="005518F0">
        <w:rPr>
          <w:rStyle w:val="Production"/>
          <w:lang w:val="es-ES"/>
        </w:rPr>
        <w:t>simple-name</w:t>
      </w:r>
      <w:r w:rsidRPr="005518F0">
        <w:rPr>
          <w:lang w:val="es-ES"/>
        </w:rPr>
        <w:t>) (§</w:t>
      </w:r>
      <w:r w:rsidR="00852C57">
        <w:fldChar w:fldCharType="begin"/>
      </w:r>
      <w:r w:rsidRPr="005518F0">
        <w:rPr>
          <w:lang w:val="es-ES"/>
        </w:rPr>
        <w:instrText xml:space="preserve"> REF _Ref493143521 \w \h </w:instrText>
      </w:r>
      <w:r w:rsidR="00852C57">
        <w:fldChar w:fldCharType="separate"/>
      </w:r>
      <w:r w:rsidR="00437C65" w:rsidRPr="005518F0">
        <w:rPr>
          <w:lang w:val="es-ES"/>
        </w:rPr>
        <w:t>7.6.2</w:t>
      </w:r>
      <w:r w:rsidR="00852C57">
        <w:fldChar w:fldCharType="end"/>
      </w:r>
      <w:r w:rsidRPr="005518F0">
        <w:rPr>
          <w:lang w:val="es-ES"/>
        </w:rPr>
        <w:t>) o un acceso de miembro (</w:t>
      </w:r>
      <w:r w:rsidRPr="005518F0">
        <w:rPr>
          <w:rStyle w:val="Production"/>
          <w:lang w:val="es-ES"/>
        </w:rPr>
        <w:t>member-access</w:t>
      </w:r>
      <w:r w:rsidRPr="005518F0">
        <w:rPr>
          <w:lang w:val="es-ES"/>
        </w:rPr>
        <w:t>) (§</w:t>
      </w:r>
      <w:r w:rsidR="00852C57">
        <w:fldChar w:fldCharType="begin"/>
      </w:r>
      <w:r w:rsidRPr="005518F0">
        <w:rPr>
          <w:lang w:val="es-ES"/>
        </w:rPr>
        <w:instrText xml:space="preserve"> REF _Ref448036412 \w \h </w:instrText>
      </w:r>
      <w:r w:rsidR="00852C57">
        <w:fldChar w:fldCharType="separate"/>
      </w:r>
      <w:r w:rsidR="00437C65" w:rsidRPr="005518F0">
        <w:rPr>
          <w:lang w:val="es-ES"/>
        </w:rPr>
        <w:t>7.6.4</w:t>
      </w:r>
      <w:r w:rsidR="00852C57">
        <w:fldChar w:fldCharType="end"/>
      </w:r>
      <w:r w:rsidRPr="005518F0">
        <w:rPr>
          <w:lang w:val="es-ES"/>
        </w:rPr>
        <w:t>), pero a un elemento del indizador se tiene acceso a través de un acceso de elemento (</w:t>
      </w:r>
      <w:r w:rsidRPr="005518F0">
        <w:rPr>
          <w:rStyle w:val="Production"/>
          <w:lang w:val="es-ES"/>
        </w:rPr>
        <w:t>element-access</w:t>
      </w:r>
      <w:r w:rsidRPr="005518F0">
        <w:rPr>
          <w:lang w:val="es-ES"/>
        </w:rPr>
        <w:t>) (§</w:t>
      </w:r>
      <w:r w:rsidR="00852C57">
        <w:fldChar w:fldCharType="begin"/>
      </w:r>
      <w:r w:rsidRPr="005518F0">
        <w:rPr>
          <w:lang w:val="es-ES"/>
        </w:rPr>
        <w:instrText xml:space="preserve"> REF _Ref450790928 \w \h </w:instrText>
      </w:r>
      <w:r w:rsidR="00852C57">
        <w:fldChar w:fldCharType="separate"/>
      </w:r>
      <w:r w:rsidR="00437C65" w:rsidRPr="005518F0">
        <w:rPr>
          <w:lang w:val="es-ES"/>
        </w:rPr>
        <w:t>7.6.6.2</w:t>
      </w:r>
      <w:r w:rsidR="00852C57">
        <w:fldChar w:fldCharType="end"/>
      </w:r>
      <w:r w:rsidRPr="005518F0">
        <w:rPr>
          <w:lang w:val="es-ES"/>
        </w:rPr>
        <w:t>).</w:t>
      </w:r>
    </w:p>
    <w:p w14:paraId="3F2E571B" w14:textId="77777777" w:rsidR="0028536B" w:rsidRPr="005518F0" w:rsidRDefault="0028536B">
      <w:pPr>
        <w:pStyle w:val="ListBullet"/>
        <w:rPr>
          <w:lang w:val="es-ES"/>
        </w:rPr>
      </w:pPr>
      <w:r w:rsidRPr="005518F0">
        <w:rPr>
          <w:lang w:val="es-ES"/>
        </w:rPr>
        <w:t xml:space="preserve">Una propiedad puede ser un miembro </w:t>
      </w:r>
      <w:r w:rsidRPr="005518F0">
        <w:rPr>
          <w:rStyle w:val="Codefragment"/>
          <w:lang w:val="es-ES"/>
        </w:rPr>
        <w:t>static</w:t>
      </w:r>
      <w:r w:rsidRPr="005518F0">
        <w:rPr>
          <w:lang w:val="es-ES"/>
        </w:rPr>
        <w:t xml:space="preserve"> y un indizador siempre es un miembro de instancia.</w:t>
      </w:r>
    </w:p>
    <w:p w14:paraId="3F2E571C" w14:textId="77777777" w:rsidR="0028536B" w:rsidRPr="005518F0" w:rsidRDefault="0028536B">
      <w:pPr>
        <w:pStyle w:val="ListBullet"/>
        <w:rPr>
          <w:lang w:val="es-ES"/>
        </w:rPr>
      </w:pPr>
      <w:r w:rsidRPr="005518F0">
        <w:rPr>
          <w:lang w:val="es-ES"/>
        </w:rPr>
        <w:t xml:space="preserve">Un descriptor de acceso </w:t>
      </w:r>
      <w:r w:rsidRPr="005518F0">
        <w:rPr>
          <w:rStyle w:val="Codefragment"/>
          <w:lang w:val="es-ES"/>
        </w:rPr>
        <w:t>get</w:t>
      </w:r>
      <w:r w:rsidRPr="005518F0">
        <w:rPr>
          <w:lang w:val="es-ES"/>
        </w:rPr>
        <w:t xml:space="preserve"> de una propiedad corresponde a un método sin parámetros, pero un descriptor de acceso </w:t>
      </w:r>
      <w:r w:rsidRPr="005518F0">
        <w:rPr>
          <w:rStyle w:val="Codefragment"/>
          <w:lang w:val="es-ES"/>
        </w:rPr>
        <w:t>get</w:t>
      </w:r>
      <w:r w:rsidRPr="005518F0">
        <w:rPr>
          <w:lang w:val="es-ES"/>
        </w:rPr>
        <w:t xml:space="preserve"> de un indizador corresponde a un método con la misma lista de parámetros formales que el indizador.</w:t>
      </w:r>
    </w:p>
    <w:p w14:paraId="3F2E571D" w14:textId="77777777" w:rsidR="0028536B" w:rsidRPr="005518F0" w:rsidRDefault="0028536B">
      <w:pPr>
        <w:pStyle w:val="ListBullet"/>
        <w:rPr>
          <w:lang w:val="es-ES"/>
        </w:rPr>
      </w:pPr>
      <w:r w:rsidRPr="005518F0">
        <w:rPr>
          <w:lang w:val="es-ES"/>
        </w:rPr>
        <w:t xml:space="preserve">Un descriptor de acceso </w:t>
      </w:r>
      <w:r w:rsidRPr="005518F0">
        <w:rPr>
          <w:rStyle w:val="Codefragment"/>
          <w:lang w:val="es-ES"/>
        </w:rPr>
        <w:t>set</w:t>
      </w:r>
      <w:r w:rsidRPr="005518F0">
        <w:rPr>
          <w:lang w:val="es-ES"/>
        </w:rPr>
        <w:t xml:space="preserve"> de una propiedad corresponde a un método con un solo parámetro denominado </w:t>
      </w:r>
      <w:r w:rsidRPr="005518F0">
        <w:rPr>
          <w:rStyle w:val="Codefragment"/>
          <w:lang w:val="es-ES"/>
        </w:rPr>
        <w:t>value</w:t>
      </w:r>
      <w:r w:rsidRPr="005518F0">
        <w:rPr>
          <w:lang w:val="es-ES"/>
        </w:rPr>
        <w:t xml:space="preserve">, pero un descriptor de acceso </w:t>
      </w:r>
      <w:r w:rsidRPr="005518F0">
        <w:rPr>
          <w:rStyle w:val="Codefragment"/>
          <w:lang w:val="es-ES"/>
        </w:rPr>
        <w:t>set</w:t>
      </w:r>
      <w:r w:rsidRPr="005518F0">
        <w:rPr>
          <w:lang w:val="es-ES"/>
        </w:rPr>
        <w:t xml:space="preserve"> de un indizador corresponde a un método con la misma lista de parámetros formales que el indizador y un parámetro adicional denominado </w:t>
      </w:r>
      <w:r w:rsidRPr="005518F0">
        <w:rPr>
          <w:rStyle w:val="Codefragment"/>
          <w:lang w:val="es-ES"/>
        </w:rPr>
        <w:t>value</w:t>
      </w:r>
      <w:r w:rsidRPr="005518F0">
        <w:rPr>
          <w:lang w:val="es-ES"/>
        </w:rPr>
        <w:t>.</w:t>
      </w:r>
    </w:p>
    <w:p w14:paraId="3F2E571E" w14:textId="77777777" w:rsidR="0028536B" w:rsidRPr="005518F0" w:rsidRDefault="0028536B">
      <w:pPr>
        <w:pStyle w:val="ListBullet"/>
        <w:rPr>
          <w:lang w:val="es-ES"/>
        </w:rPr>
      </w:pPr>
      <w:r w:rsidRPr="005518F0">
        <w:rPr>
          <w:lang w:val="es-ES"/>
        </w:rPr>
        <w:t>Supone un error en tiempo de compilación que un descriptor de acceso de un indizador declare una variable local con el mismo nombre que un parámetro del indizador.</w:t>
      </w:r>
    </w:p>
    <w:p w14:paraId="3F2E571F" w14:textId="77777777" w:rsidR="0028536B" w:rsidRPr="005518F0" w:rsidRDefault="0028536B">
      <w:pPr>
        <w:pStyle w:val="ListBullet"/>
        <w:rPr>
          <w:lang w:val="es-ES"/>
        </w:rPr>
      </w:pPr>
      <w:r w:rsidRPr="005518F0">
        <w:rPr>
          <w:lang w:val="es-ES"/>
        </w:rPr>
        <w:t xml:space="preserve">En una declaración de propiedad invalidada, se tiene acceso a la propiedad heredada utilizando la sintaxis </w:t>
      </w:r>
      <w:r w:rsidRPr="005518F0">
        <w:rPr>
          <w:rStyle w:val="Codefragment"/>
          <w:lang w:val="es-ES"/>
        </w:rPr>
        <w:t>base.P</w:t>
      </w:r>
      <w:r w:rsidRPr="005518F0">
        <w:rPr>
          <w:lang w:val="es-ES"/>
        </w:rPr>
        <w:t xml:space="preserve">, donde </w:t>
      </w:r>
      <w:r w:rsidRPr="005518F0">
        <w:rPr>
          <w:rStyle w:val="Codefragment"/>
          <w:lang w:val="es-ES"/>
        </w:rPr>
        <w:t>P</w:t>
      </w:r>
      <w:r w:rsidRPr="005518F0">
        <w:rPr>
          <w:lang w:val="es-ES"/>
        </w:rPr>
        <w:t xml:space="preserve"> es el nombre de la propiedad. En una declaración de indizador invalidado, se tiene acceso al indizador heredado utilizando la sintaxis </w:t>
      </w:r>
      <w:r w:rsidRPr="005518F0">
        <w:rPr>
          <w:rStyle w:val="Codefragment"/>
          <w:lang w:val="es-ES"/>
        </w:rPr>
        <w:t>base[E]</w:t>
      </w:r>
      <w:r w:rsidRPr="005518F0">
        <w:rPr>
          <w:lang w:val="es-ES"/>
        </w:rPr>
        <w:t xml:space="preserve">, donde </w:t>
      </w:r>
      <w:r w:rsidRPr="005518F0">
        <w:rPr>
          <w:rStyle w:val="Codefragment"/>
          <w:lang w:val="es-ES"/>
        </w:rPr>
        <w:t>E</w:t>
      </w:r>
      <w:r w:rsidRPr="005518F0">
        <w:rPr>
          <w:lang w:val="es-ES"/>
        </w:rPr>
        <w:t xml:space="preserve"> es una lista de expresiones separadas por comas.</w:t>
      </w:r>
    </w:p>
    <w:p w14:paraId="3F2E5720" w14:textId="77777777" w:rsidR="0028536B" w:rsidRPr="005518F0" w:rsidRDefault="0028536B">
      <w:pPr>
        <w:rPr>
          <w:lang w:val="es-ES"/>
        </w:rPr>
      </w:pPr>
      <w:r w:rsidRPr="005518F0">
        <w:rPr>
          <w:lang w:val="es-ES"/>
        </w:rPr>
        <w:t>Al margen de estas diferencias, todas las reglas definidas en §</w:t>
      </w:r>
      <w:r w:rsidR="00852C57">
        <w:fldChar w:fldCharType="begin"/>
      </w:r>
      <w:r w:rsidRPr="005518F0">
        <w:rPr>
          <w:lang w:val="es-ES"/>
        </w:rPr>
        <w:instrText xml:space="preserve"> REF _Ref462024327 \w \h </w:instrText>
      </w:r>
      <w:r w:rsidR="00852C57">
        <w:fldChar w:fldCharType="separate"/>
      </w:r>
      <w:r w:rsidR="00437C65" w:rsidRPr="005518F0">
        <w:rPr>
          <w:lang w:val="es-ES"/>
        </w:rPr>
        <w:t>10.7.2</w:t>
      </w:r>
      <w:r w:rsidR="00852C57">
        <w:fldChar w:fldCharType="end"/>
      </w:r>
      <w:r w:rsidRPr="005518F0">
        <w:rPr>
          <w:lang w:val="es-ES"/>
        </w:rPr>
        <w:t xml:space="preserve"> y §</w:t>
      </w:r>
      <w:r w:rsidR="00852C57">
        <w:fldChar w:fldCharType="begin"/>
      </w:r>
      <w:r w:rsidRPr="005518F0">
        <w:rPr>
          <w:lang w:val="es-ES"/>
        </w:rPr>
        <w:instrText xml:space="preserve"> REF _Ref496181042 \w \h </w:instrText>
      </w:r>
      <w:r w:rsidR="00852C57">
        <w:fldChar w:fldCharType="separate"/>
      </w:r>
      <w:r w:rsidR="00437C65" w:rsidRPr="005518F0">
        <w:rPr>
          <w:lang w:val="es-ES"/>
        </w:rPr>
        <w:t>10.7.3</w:t>
      </w:r>
      <w:r w:rsidR="00852C57">
        <w:fldChar w:fldCharType="end"/>
      </w:r>
      <w:r w:rsidRPr="005518F0">
        <w:rPr>
          <w:lang w:val="es-ES"/>
        </w:rPr>
        <w:t xml:space="preserve"> se aplican tanto a los descriptores de acceso de indizadores como a los descriptores de acceso de propiedades.</w:t>
      </w:r>
    </w:p>
    <w:p w14:paraId="3F2E5721" w14:textId="77777777" w:rsidR="0028536B" w:rsidRPr="005518F0" w:rsidRDefault="0028536B">
      <w:pPr>
        <w:rPr>
          <w:lang w:val="es-ES"/>
        </w:rPr>
      </w:pPr>
      <w:r w:rsidRPr="005518F0">
        <w:rPr>
          <w:lang w:val="es-ES"/>
        </w:rPr>
        <w:t xml:space="preserve">Cuando la declaración de un indizador incluye un modificador </w:t>
      </w:r>
      <w:r w:rsidRPr="005518F0">
        <w:rPr>
          <w:rStyle w:val="Codefragment"/>
          <w:lang w:val="es-ES"/>
        </w:rPr>
        <w:t>extern</w:t>
      </w:r>
      <w:r w:rsidRPr="005518F0">
        <w:rPr>
          <w:lang w:val="es-ES"/>
        </w:rPr>
        <w:t xml:space="preserve">, se dice que es un </w:t>
      </w:r>
      <w:r w:rsidRPr="005518F0">
        <w:rPr>
          <w:rStyle w:val="Term"/>
          <w:lang w:val="es-ES"/>
        </w:rPr>
        <w:t>indizador externo</w:t>
      </w:r>
      <w:r w:rsidRPr="005518F0">
        <w:rPr>
          <w:lang w:val="es-ES"/>
        </w:rPr>
        <w:t>. Debido a que la declaración de un indizador externo no proporciona una implementación real, cada una de sus declaraciones de descriptores de acceso (</w:t>
      </w:r>
      <w:r w:rsidRPr="005518F0">
        <w:rPr>
          <w:rStyle w:val="Production"/>
          <w:lang w:val="es-ES"/>
        </w:rPr>
        <w:t>accessor-declarations</w:t>
      </w:r>
      <w:r w:rsidRPr="005518F0">
        <w:rPr>
          <w:lang w:val="es-ES"/>
        </w:rPr>
        <w:t>) consiste en un punto y coma.</w:t>
      </w:r>
    </w:p>
    <w:p w14:paraId="3F2E5722" w14:textId="77777777" w:rsidR="0028536B" w:rsidRPr="005518F0" w:rsidRDefault="0028536B">
      <w:pPr>
        <w:rPr>
          <w:lang w:val="es-ES"/>
        </w:rPr>
      </w:pPr>
      <w:r w:rsidRPr="005518F0">
        <w:rPr>
          <w:lang w:val="es-ES"/>
        </w:rPr>
        <w:lastRenderedPageBreak/>
        <w:t xml:space="preserve">En el ejemplo siguiente se declara una clase </w:t>
      </w:r>
      <w:r w:rsidRPr="005518F0">
        <w:rPr>
          <w:rStyle w:val="Codefragment"/>
          <w:lang w:val="es-ES"/>
        </w:rPr>
        <w:t>BitArray</w:t>
      </w:r>
      <w:r w:rsidRPr="005518F0">
        <w:rPr>
          <w:lang w:val="es-ES"/>
        </w:rPr>
        <w:t xml:space="preserve"> que implementa un indizador para obtener acceso a los bits individuales de una matriz de bits.</w:t>
      </w:r>
    </w:p>
    <w:p w14:paraId="3F2E5723" w14:textId="77777777" w:rsidR="0028536B" w:rsidRDefault="0028536B">
      <w:pPr>
        <w:pStyle w:val="Code"/>
      </w:pPr>
      <w:r>
        <w:t>using System;</w:t>
      </w:r>
    </w:p>
    <w:p w14:paraId="3F2E5724" w14:textId="77777777" w:rsidR="0028536B" w:rsidRDefault="0028536B">
      <w:pPr>
        <w:pStyle w:val="Code"/>
      </w:pPr>
      <w:r>
        <w:t>class BitArray</w:t>
      </w:r>
      <w:r>
        <w:br/>
        <w:t>{</w:t>
      </w:r>
      <w:r>
        <w:br/>
      </w:r>
      <w:r>
        <w:tab/>
        <w:t>int[] bits;</w:t>
      </w:r>
      <w:r>
        <w:br/>
      </w:r>
      <w:r>
        <w:tab/>
        <w:t>int length;</w:t>
      </w:r>
    </w:p>
    <w:p w14:paraId="3F2E5725" w14:textId="77777777" w:rsidR="0028536B" w:rsidRDefault="0028536B">
      <w:pPr>
        <w:pStyle w:val="Code"/>
      </w:pPr>
      <w:r>
        <w:tab/>
        <w:t>public BitArray(int length) {</w:t>
      </w:r>
      <w:r>
        <w:br/>
      </w:r>
      <w:r>
        <w:tab/>
      </w:r>
      <w:r>
        <w:tab/>
        <w:t>if (length &lt; 0) throw new ArgumentException();</w:t>
      </w:r>
      <w:r>
        <w:br/>
      </w:r>
      <w:r>
        <w:tab/>
      </w:r>
      <w:r>
        <w:tab/>
        <w:t>bits = new int[((length - 1) &gt;&gt; 5) + 1];</w:t>
      </w:r>
      <w:r>
        <w:br/>
      </w:r>
      <w:r>
        <w:tab/>
      </w:r>
      <w:r>
        <w:tab/>
        <w:t>this.length = length;</w:t>
      </w:r>
      <w:r>
        <w:br/>
      </w:r>
      <w:r>
        <w:tab/>
        <w:t>}</w:t>
      </w:r>
    </w:p>
    <w:p w14:paraId="3F2E5726" w14:textId="77777777" w:rsidR="0028536B" w:rsidRDefault="0028536B">
      <w:pPr>
        <w:pStyle w:val="Code"/>
      </w:pPr>
      <w:r>
        <w:tab/>
        <w:t>public int Length {</w:t>
      </w:r>
      <w:r>
        <w:br/>
      </w:r>
      <w:r>
        <w:tab/>
      </w:r>
      <w:r>
        <w:tab/>
        <w:t>get { return length; }</w:t>
      </w:r>
      <w:r>
        <w:br/>
      </w:r>
      <w:r>
        <w:tab/>
        <w:t>}</w:t>
      </w:r>
    </w:p>
    <w:p w14:paraId="3F2E5727" w14:textId="77777777" w:rsidR="0028536B" w:rsidRDefault="0028536B">
      <w:pPr>
        <w:pStyle w:val="Code"/>
      </w:pPr>
      <w:r>
        <w:tab/>
        <w:t>public bool this[int index] {</w:t>
      </w:r>
      <w:r>
        <w:br/>
      </w:r>
      <w:r>
        <w:tab/>
      </w:r>
      <w:r>
        <w:tab/>
        <w:t>get {</w:t>
      </w:r>
      <w:r>
        <w:br/>
      </w:r>
      <w:r>
        <w:tab/>
      </w:r>
      <w:r>
        <w:tab/>
      </w:r>
      <w:r>
        <w:tab/>
        <w:t>if (index &lt; 0 || index &gt;= length) {</w:t>
      </w:r>
      <w:r>
        <w:br/>
      </w:r>
      <w:r>
        <w:tab/>
      </w:r>
      <w:r>
        <w:tab/>
      </w:r>
      <w:r>
        <w:tab/>
      </w:r>
      <w:r>
        <w:tab/>
        <w:t>throw new IndexOutOfRangeException();</w:t>
      </w:r>
      <w:r>
        <w:br/>
      </w:r>
      <w:r>
        <w:tab/>
      </w:r>
      <w:r>
        <w:tab/>
      </w:r>
      <w:r>
        <w:tab/>
        <w:t>}</w:t>
      </w:r>
      <w:r>
        <w:br/>
      </w:r>
      <w:r>
        <w:tab/>
      </w:r>
      <w:r>
        <w:tab/>
      </w:r>
      <w:r>
        <w:tab/>
        <w:t>return (bits[index &gt;&gt; 5] &amp; 1 &lt;&lt; index) != 0;</w:t>
      </w:r>
      <w:r>
        <w:br/>
      </w:r>
      <w:r>
        <w:tab/>
      </w:r>
      <w:r>
        <w:tab/>
        <w:t>}</w:t>
      </w:r>
      <w:r>
        <w:br/>
      </w:r>
      <w:r>
        <w:tab/>
      </w:r>
      <w:r>
        <w:tab/>
        <w:t>set {</w:t>
      </w:r>
      <w:r>
        <w:br/>
      </w:r>
      <w:r>
        <w:tab/>
      </w:r>
      <w:r>
        <w:tab/>
      </w:r>
      <w:r>
        <w:tab/>
        <w:t>if (index &lt; 0 || index &gt;= length) {</w:t>
      </w:r>
      <w:r>
        <w:br/>
      </w:r>
      <w:r>
        <w:tab/>
      </w:r>
      <w:r>
        <w:tab/>
      </w:r>
      <w:r>
        <w:tab/>
      </w:r>
      <w:r>
        <w:tab/>
        <w:t>throw new IndexOutOfRangeException();</w:t>
      </w:r>
      <w:r>
        <w:br/>
      </w:r>
      <w:r>
        <w:tab/>
      </w:r>
      <w:r>
        <w:tab/>
      </w:r>
      <w:r>
        <w:tab/>
        <w:t>}</w:t>
      </w:r>
      <w:r>
        <w:br/>
      </w:r>
      <w:r>
        <w:tab/>
      </w:r>
      <w:r>
        <w:tab/>
      </w:r>
      <w:r>
        <w:tab/>
        <w:t>if (value) {</w:t>
      </w:r>
      <w:r>
        <w:br/>
      </w:r>
      <w:r>
        <w:tab/>
      </w:r>
      <w:r>
        <w:tab/>
      </w:r>
      <w:r>
        <w:tab/>
      </w:r>
      <w:r>
        <w:tab/>
        <w:t>bits[index &gt;&gt; 5] |= 1 &lt;&lt; index;</w:t>
      </w:r>
      <w:r>
        <w:br/>
      </w:r>
      <w:r>
        <w:tab/>
      </w:r>
      <w:r>
        <w:tab/>
      </w:r>
      <w:r>
        <w:tab/>
        <w:t>}</w:t>
      </w:r>
      <w:r>
        <w:br/>
      </w:r>
      <w:r>
        <w:tab/>
      </w:r>
      <w:r>
        <w:tab/>
      </w:r>
      <w:r>
        <w:tab/>
        <w:t>else {</w:t>
      </w:r>
      <w:r>
        <w:br/>
      </w:r>
      <w:r>
        <w:tab/>
      </w:r>
      <w:r>
        <w:tab/>
      </w:r>
      <w:r>
        <w:tab/>
      </w:r>
      <w:r>
        <w:tab/>
        <w:t>bits[index &gt;&gt; 5] &amp;= ~(1 &lt;&lt; index);</w:t>
      </w:r>
      <w:r>
        <w:br/>
      </w:r>
      <w:r>
        <w:tab/>
      </w:r>
      <w:r>
        <w:tab/>
      </w:r>
      <w:r>
        <w:tab/>
        <w:t>}</w:t>
      </w:r>
      <w:r>
        <w:br/>
      </w:r>
      <w:r>
        <w:tab/>
      </w:r>
      <w:r>
        <w:tab/>
        <w:t>}</w:t>
      </w:r>
      <w:r>
        <w:br/>
      </w:r>
      <w:r>
        <w:tab/>
        <w:t>}</w:t>
      </w:r>
      <w:r>
        <w:br/>
        <w:t>}</w:t>
      </w:r>
    </w:p>
    <w:p w14:paraId="3F2E5728" w14:textId="77777777" w:rsidR="0028536B" w:rsidRPr="005518F0" w:rsidRDefault="0028536B">
      <w:pPr>
        <w:rPr>
          <w:lang w:val="es-ES"/>
        </w:rPr>
      </w:pPr>
      <w:r w:rsidRPr="005518F0">
        <w:rPr>
          <w:lang w:val="es-ES"/>
        </w:rPr>
        <w:t xml:space="preserve">Una instancia de la clase </w:t>
      </w:r>
      <w:r w:rsidRPr="005518F0">
        <w:rPr>
          <w:rStyle w:val="Codefragment"/>
          <w:lang w:val="es-ES"/>
        </w:rPr>
        <w:t>BitArray</w:t>
      </w:r>
      <w:r w:rsidRPr="005518F0">
        <w:rPr>
          <w:lang w:val="es-ES"/>
        </w:rPr>
        <w:t xml:space="preserve"> consume mucha menos memoria que el correspondiente </w:t>
      </w:r>
      <w:r w:rsidRPr="005518F0">
        <w:rPr>
          <w:rStyle w:val="Codefragment"/>
          <w:lang w:val="es-ES"/>
        </w:rPr>
        <w:t>bool[]</w:t>
      </w:r>
      <w:r w:rsidRPr="005518F0">
        <w:rPr>
          <w:lang w:val="es-ES"/>
        </w:rPr>
        <w:t xml:space="preserve"> (ya que cada valor de la instancia del primero ocupa sólo un bit en lugar del byte que consume el último), pero permite las mismas operaciones que </w:t>
      </w:r>
      <w:r w:rsidRPr="005518F0">
        <w:rPr>
          <w:rStyle w:val="Codefragment"/>
          <w:lang w:val="es-ES"/>
        </w:rPr>
        <w:t>bool[]</w:t>
      </w:r>
      <w:r w:rsidRPr="005518F0">
        <w:rPr>
          <w:lang w:val="es-ES"/>
        </w:rPr>
        <w:t>.</w:t>
      </w:r>
    </w:p>
    <w:p w14:paraId="3F2E5729" w14:textId="77777777" w:rsidR="0028536B" w:rsidRPr="005518F0" w:rsidRDefault="0028536B">
      <w:pPr>
        <w:rPr>
          <w:lang w:val="es-ES"/>
        </w:rPr>
      </w:pPr>
      <w:r w:rsidRPr="005518F0">
        <w:rPr>
          <w:lang w:val="es-ES"/>
        </w:rPr>
        <w:t xml:space="preserve">La siguiente clase </w:t>
      </w:r>
      <w:r w:rsidRPr="005518F0">
        <w:rPr>
          <w:rStyle w:val="Codefragment"/>
          <w:lang w:val="es-ES"/>
        </w:rPr>
        <w:t>CountPrimes</w:t>
      </w:r>
      <w:r w:rsidRPr="005518F0">
        <w:rPr>
          <w:lang w:val="es-ES"/>
        </w:rPr>
        <w:t xml:space="preserve"> utiliza una </w:t>
      </w:r>
      <w:r w:rsidRPr="005518F0">
        <w:rPr>
          <w:rStyle w:val="Codefragment"/>
          <w:lang w:val="es-ES"/>
        </w:rPr>
        <w:t>BitArray</w:t>
      </w:r>
      <w:r w:rsidRPr="005518F0">
        <w:rPr>
          <w:lang w:val="es-ES"/>
        </w:rPr>
        <w:t xml:space="preserve"> y el clásico algoritmo de “criba” para calcular el número de primos entre 1 y un número máximo dado:</w:t>
      </w:r>
    </w:p>
    <w:p w14:paraId="3F2E572A" w14:textId="77777777" w:rsidR="0028536B" w:rsidRDefault="0028536B">
      <w:pPr>
        <w:pStyle w:val="Code"/>
      </w:pPr>
      <w:r>
        <w:t>class CountPrimes</w:t>
      </w:r>
      <w:r>
        <w:br/>
        <w:t>{</w:t>
      </w:r>
      <w:r>
        <w:br/>
      </w:r>
      <w:r>
        <w:tab/>
        <w:t>static int Count(int max) {</w:t>
      </w:r>
      <w:r>
        <w:br/>
      </w:r>
      <w:r>
        <w:tab/>
      </w:r>
      <w:r>
        <w:tab/>
        <w:t>BitArray flags = new BitArray(max + 1);</w:t>
      </w:r>
      <w:r>
        <w:br/>
      </w:r>
      <w:r>
        <w:tab/>
      </w:r>
      <w:r>
        <w:tab/>
        <w:t>int count = 1;</w:t>
      </w:r>
      <w:r>
        <w:br/>
      </w:r>
      <w:r>
        <w:tab/>
      </w:r>
      <w:r>
        <w:tab/>
        <w:t>for (int i = 2; i &lt;= max; i++) {</w:t>
      </w:r>
      <w:r>
        <w:br/>
      </w:r>
      <w:r>
        <w:tab/>
      </w:r>
      <w:r>
        <w:tab/>
      </w:r>
      <w:r>
        <w:tab/>
        <w:t>if (!flags[i]) {</w:t>
      </w:r>
      <w:r>
        <w:br/>
      </w:r>
      <w:r>
        <w:tab/>
      </w:r>
      <w:r>
        <w:tab/>
      </w:r>
      <w:r>
        <w:tab/>
      </w:r>
      <w:r>
        <w:tab/>
        <w:t>for (int j = i * 2; j &lt;= max; j += i) flags[j] = true;</w:t>
      </w:r>
      <w:r>
        <w:br/>
      </w:r>
      <w:r>
        <w:tab/>
      </w:r>
      <w:r>
        <w:tab/>
      </w:r>
      <w:r>
        <w:tab/>
      </w:r>
      <w:r>
        <w:tab/>
        <w:t>count++;</w:t>
      </w:r>
      <w:r>
        <w:br/>
      </w:r>
      <w:r>
        <w:tab/>
      </w:r>
      <w:r>
        <w:tab/>
      </w:r>
      <w:r>
        <w:tab/>
        <w:t>}</w:t>
      </w:r>
      <w:r>
        <w:br/>
      </w:r>
      <w:r>
        <w:tab/>
      </w:r>
      <w:r>
        <w:tab/>
        <w:t>}</w:t>
      </w:r>
      <w:r>
        <w:br/>
      </w:r>
      <w:r>
        <w:tab/>
      </w:r>
      <w:r>
        <w:tab/>
        <w:t>return count;</w:t>
      </w:r>
      <w:r>
        <w:br/>
      </w:r>
      <w:r>
        <w:tab/>
        <w:t>}</w:t>
      </w:r>
    </w:p>
    <w:p w14:paraId="3F2E572B" w14:textId="77777777" w:rsidR="0028536B" w:rsidRDefault="0028536B">
      <w:pPr>
        <w:pStyle w:val="Code"/>
      </w:pPr>
      <w:r>
        <w:lastRenderedPageBreak/>
        <w:tab/>
        <w:t xml:space="preserve">static void </w:t>
      </w:r>
      <w:smartTag w:uri="urn:schemas-microsoft-com:office:smarttags" w:element="place">
        <w:r>
          <w:t>Main</w:t>
        </w:r>
      </w:smartTag>
      <w:r>
        <w:t>(string[] args) {</w:t>
      </w:r>
      <w:r>
        <w:br/>
      </w:r>
      <w:r>
        <w:tab/>
      </w:r>
      <w:r>
        <w:tab/>
        <w:t>int max = int.Parse(args[0]);</w:t>
      </w:r>
      <w:r>
        <w:br/>
      </w:r>
      <w:r>
        <w:tab/>
      </w:r>
      <w:r>
        <w:tab/>
        <w:t>int count = Count(max);</w:t>
      </w:r>
      <w:r>
        <w:br/>
      </w:r>
      <w:r>
        <w:tab/>
      </w:r>
      <w:r>
        <w:tab/>
        <w:t>Console.WriteLine("Found {0} primes between 1 and {1}", count, max);</w:t>
      </w:r>
      <w:r>
        <w:br/>
      </w:r>
      <w:r>
        <w:tab/>
        <w:t>}</w:t>
      </w:r>
      <w:r>
        <w:br/>
        <w:t>}</w:t>
      </w:r>
    </w:p>
    <w:p w14:paraId="3F2E572C" w14:textId="77777777" w:rsidR="0028536B" w:rsidRPr="005518F0" w:rsidRDefault="0028536B">
      <w:pPr>
        <w:rPr>
          <w:lang w:val="es-ES"/>
        </w:rPr>
      </w:pPr>
      <w:r w:rsidRPr="005518F0">
        <w:rPr>
          <w:lang w:val="es-ES"/>
        </w:rPr>
        <w:t xml:space="preserve">Observe que la sintaxis para tener acceso a los elementos de </w:t>
      </w:r>
      <w:r w:rsidRPr="005518F0">
        <w:rPr>
          <w:rStyle w:val="Codefragment"/>
          <w:lang w:val="es-ES"/>
        </w:rPr>
        <w:t>BitArray</w:t>
      </w:r>
      <w:r w:rsidRPr="005518F0">
        <w:rPr>
          <w:lang w:val="es-ES"/>
        </w:rPr>
        <w:t xml:space="preserve"> es precisamente la misma que para </w:t>
      </w:r>
      <w:r w:rsidRPr="005518F0">
        <w:rPr>
          <w:rStyle w:val="Codefragment"/>
          <w:lang w:val="es-ES"/>
        </w:rPr>
        <w:t>bool[]</w:t>
      </w:r>
      <w:r w:rsidRPr="005518F0">
        <w:rPr>
          <w:lang w:val="es-ES"/>
        </w:rPr>
        <w:t>.</w:t>
      </w:r>
    </w:p>
    <w:p w14:paraId="3F2E572D" w14:textId="77777777" w:rsidR="0028536B" w:rsidRPr="005518F0" w:rsidRDefault="0028536B">
      <w:pPr>
        <w:rPr>
          <w:lang w:val="es-ES"/>
        </w:rPr>
      </w:pPr>
      <w:r w:rsidRPr="005518F0">
        <w:rPr>
          <w:lang w:val="es-ES"/>
        </w:rPr>
        <w:t xml:space="preserve">En el siguiente ejemplo se muestra una clase de una cuadrícula de 26 </w:t>
      </w:r>
      <w:r>
        <w:sym w:font="Symbol" w:char="F0B4"/>
      </w:r>
      <w:r w:rsidRPr="005518F0">
        <w:rPr>
          <w:lang w:val="es-ES"/>
        </w:rPr>
        <w:t xml:space="preserve"> 10 que tiene un indizador con dos parámetros. El primer parámetro debe ser una letra mayúscula o minúscula dentro del intervalo A–Z, y el segundo debe ser un número entero dentro del intervalo 0–9.</w:t>
      </w:r>
    </w:p>
    <w:p w14:paraId="3F2E572E" w14:textId="77777777" w:rsidR="0028536B" w:rsidRDefault="0028536B">
      <w:pPr>
        <w:pStyle w:val="Code"/>
      </w:pPr>
      <w:r>
        <w:t>using System;</w:t>
      </w:r>
    </w:p>
    <w:p w14:paraId="3F2E572F" w14:textId="77777777" w:rsidR="0028536B" w:rsidRDefault="0028536B">
      <w:pPr>
        <w:pStyle w:val="Code"/>
      </w:pPr>
      <w:r>
        <w:t>class Grid</w:t>
      </w:r>
      <w:r>
        <w:br/>
        <w:t>{</w:t>
      </w:r>
      <w:r>
        <w:br/>
      </w:r>
      <w:r>
        <w:tab/>
        <w:t>const int NumRows = 26;</w:t>
      </w:r>
      <w:r>
        <w:br/>
      </w:r>
      <w:r>
        <w:tab/>
        <w:t>const int NumCols = 10;</w:t>
      </w:r>
    </w:p>
    <w:p w14:paraId="3F2E5730" w14:textId="77777777" w:rsidR="0028536B" w:rsidRDefault="0028536B">
      <w:pPr>
        <w:pStyle w:val="Code"/>
      </w:pPr>
      <w:r>
        <w:tab/>
        <w:t>int[,] cells = new int[NumRows, NumCols];</w:t>
      </w:r>
    </w:p>
    <w:p w14:paraId="3F2E5731" w14:textId="77777777" w:rsidR="0028536B" w:rsidRDefault="0028536B">
      <w:pPr>
        <w:pStyle w:val="Code"/>
      </w:pPr>
      <w:r>
        <w:tab/>
        <w:t>public int this[char c, int col] {</w:t>
      </w:r>
      <w:r>
        <w:br/>
      </w:r>
      <w:r>
        <w:tab/>
      </w:r>
      <w:r>
        <w:tab/>
        <w:t>get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return cells[c - 'A', col];</w:t>
      </w:r>
      <w:r>
        <w:br/>
      </w:r>
      <w:r>
        <w:tab/>
      </w:r>
      <w:r>
        <w:tab/>
        <w:t>}</w:t>
      </w:r>
    </w:p>
    <w:p w14:paraId="3F2E5732" w14:textId="77777777" w:rsidR="0028536B" w:rsidRDefault="0028536B">
      <w:pPr>
        <w:pStyle w:val="Code"/>
      </w:pPr>
      <w:r>
        <w:tab/>
      </w:r>
      <w:r>
        <w:tab/>
        <w:t>set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cells[c - 'A', col] = value;</w:t>
      </w:r>
      <w:r>
        <w:br/>
      </w:r>
      <w:r>
        <w:tab/>
      </w:r>
      <w:r>
        <w:tab/>
        <w:t>}</w:t>
      </w:r>
      <w:r>
        <w:br/>
      </w:r>
      <w:r>
        <w:tab/>
        <w:t>}</w:t>
      </w:r>
      <w:r>
        <w:br/>
        <w:t>}</w:t>
      </w:r>
    </w:p>
    <w:p w14:paraId="3F2E5733" w14:textId="77777777" w:rsidR="0028536B" w:rsidRDefault="0028536B">
      <w:pPr>
        <w:pStyle w:val="Heading3"/>
      </w:pPr>
      <w:bookmarkStart w:id="1312" w:name="_Toc365607136"/>
      <w:r>
        <w:t>Sobrecarga de indizadores</w:t>
      </w:r>
      <w:bookmarkEnd w:id="1312"/>
    </w:p>
    <w:p w14:paraId="3F2E5734" w14:textId="77777777" w:rsidR="0028536B" w:rsidRPr="005518F0" w:rsidRDefault="0028536B">
      <w:pPr>
        <w:rPr>
          <w:lang w:val="es-ES"/>
        </w:rPr>
      </w:pPr>
      <w:r w:rsidRPr="005518F0">
        <w:rPr>
          <w:lang w:val="es-ES"/>
        </w:rPr>
        <w:t>Las reglas de resolución de sobrecarga de indizadores se describen en §</w:t>
      </w:r>
      <w:r w:rsidR="00852C57">
        <w:fldChar w:fldCharType="begin"/>
      </w:r>
      <w:r w:rsidRPr="005518F0">
        <w:rPr>
          <w:lang w:val="es-ES"/>
        </w:rPr>
        <w:instrText xml:space="preserve"> REF _Ref450459464 \w \h </w:instrText>
      </w:r>
      <w:r w:rsidR="00852C57">
        <w:fldChar w:fldCharType="separate"/>
      </w:r>
      <w:r w:rsidR="00437C65" w:rsidRPr="005518F0">
        <w:rPr>
          <w:lang w:val="es-ES"/>
        </w:rPr>
        <w:t>7.5.2</w:t>
      </w:r>
      <w:r w:rsidR="00852C57">
        <w:fldChar w:fldCharType="end"/>
      </w:r>
      <w:r w:rsidRPr="005518F0">
        <w:rPr>
          <w:lang w:val="es-ES"/>
        </w:rPr>
        <w:t>.</w:t>
      </w:r>
    </w:p>
    <w:p w14:paraId="3F2E5735" w14:textId="77777777" w:rsidR="0028536B" w:rsidRDefault="0028536B">
      <w:pPr>
        <w:pStyle w:val="Heading2"/>
      </w:pPr>
      <w:bookmarkStart w:id="1313" w:name="_Toc445783056"/>
      <w:bookmarkStart w:id="1314" w:name="_Ref446428491"/>
      <w:bookmarkStart w:id="1315" w:name="_Ref456697704"/>
      <w:bookmarkStart w:id="1316" w:name="_Ref461620107"/>
      <w:bookmarkStart w:id="1317" w:name="_Ref461974695"/>
      <w:bookmarkStart w:id="1318" w:name="_Ref461975048"/>
      <w:bookmarkStart w:id="1319" w:name="_Ref462546305"/>
      <w:bookmarkStart w:id="1320" w:name="_Ref495219445"/>
      <w:bookmarkStart w:id="1321" w:name="_Ref513709208"/>
      <w:bookmarkStart w:id="1322" w:name="_Ref516035675"/>
      <w:bookmarkStart w:id="1323" w:name="_Ref174219550"/>
      <w:bookmarkStart w:id="1324" w:name="_Toc365607137"/>
      <w:r>
        <w:t>Operadores</w:t>
      </w:r>
      <w:bookmarkEnd w:id="1313"/>
      <w:bookmarkEnd w:id="1314"/>
      <w:bookmarkEnd w:id="1315"/>
      <w:bookmarkEnd w:id="1316"/>
      <w:bookmarkEnd w:id="1317"/>
      <w:bookmarkEnd w:id="1318"/>
      <w:bookmarkEnd w:id="1319"/>
      <w:bookmarkEnd w:id="1320"/>
      <w:bookmarkEnd w:id="1321"/>
      <w:bookmarkEnd w:id="1322"/>
      <w:bookmarkEnd w:id="1323"/>
      <w:bookmarkEnd w:id="1324"/>
    </w:p>
    <w:p w14:paraId="3F2E5736" w14:textId="77777777" w:rsidR="0028536B" w:rsidRPr="005518F0" w:rsidRDefault="0028536B">
      <w:pPr>
        <w:rPr>
          <w:lang w:val="es-ES"/>
        </w:rPr>
      </w:pPr>
      <w:r w:rsidRPr="005518F0">
        <w:rPr>
          <w:lang w:val="es-ES"/>
        </w:rPr>
        <w:t xml:space="preserve">Un </w:t>
      </w:r>
      <w:r w:rsidRPr="005518F0">
        <w:rPr>
          <w:rStyle w:val="Term"/>
          <w:lang w:val="es-ES"/>
        </w:rPr>
        <w:t>operador</w:t>
      </w:r>
      <w:r w:rsidRPr="005518F0">
        <w:rPr>
          <w:lang w:val="es-ES"/>
        </w:rPr>
        <w:t xml:space="preserve"> es un miembro que define el significado de un operador de expresión que puede aplicarse a instancias de la clase. Los operadores se declaran mediante declaraciones de operadores (</w:t>
      </w:r>
      <w:r w:rsidRPr="005518F0">
        <w:rPr>
          <w:rStyle w:val="Production"/>
          <w:lang w:val="es-ES"/>
        </w:rPr>
        <w:t>operator-declaration</w:t>
      </w:r>
      <w:r w:rsidRPr="005518F0">
        <w:rPr>
          <w:lang w:val="es-ES"/>
        </w:rPr>
        <w:t>):</w:t>
      </w:r>
    </w:p>
    <w:p w14:paraId="3F2E5737" w14:textId="77777777" w:rsidR="0028536B" w:rsidRDefault="0028536B">
      <w:pPr>
        <w:pStyle w:val="Grammar"/>
        <w:rPr>
          <w:rStyle w:val="Terminal"/>
        </w:rPr>
      </w:pPr>
      <w:bookmarkStart w:id="1325" w:name="_Toc445783058"/>
      <w:bookmarkStart w:id="1326" w:name="_Ref456697439"/>
      <w:bookmarkStart w:id="1327" w:name="_Ref456697761"/>
      <w:bookmarkStart w:id="1328" w:name="_Ref457133884"/>
      <w:bookmarkStart w:id="1329" w:name="_Ref458680662"/>
      <w:r>
        <w:t>operator-declaration:</w:t>
      </w:r>
      <w:r>
        <w:br/>
        <w:t>attributes</w:t>
      </w:r>
      <w:r>
        <w:rPr>
          <w:vertAlign w:val="subscript"/>
        </w:rPr>
        <w:t>opt</w:t>
      </w:r>
      <w:r>
        <w:t xml:space="preserve">   operator-modifiers   operator-declarator   operator-body</w:t>
      </w:r>
    </w:p>
    <w:p w14:paraId="3F2E5738" w14:textId="77777777" w:rsidR="0028536B" w:rsidRDefault="0028536B">
      <w:pPr>
        <w:pStyle w:val="Grammar"/>
      </w:pPr>
      <w:r>
        <w:t>operator-modifiers:</w:t>
      </w:r>
      <w:r>
        <w:br/>
        <w:t>operator-modifier</w:t>
      </w:r>
      <w:r>
        <w:br/>
        <w:t>operator-modifiers   operator-modifier</w:t>
      </w:r>
    </w:p>
    <w:p w14:paraId="3F2E5739" w14:textId="77777777" w:rsidR="0028536B" w:rsidRDefault="0028536B">
      <w:pPr>
        <w:pStyle w:val="Grammar"/>
        <w:rPr>
          <w:rStyle w:val="Terminal"/>
        </w:rPr>
      </w:pPr>
      <w:r>
        <w:lastRenderedPageBreak/>
        <w:t>operator-modifier:</w:t>
      </w:r>
      <w:r>
        <w:br/>
      </w:r>
      <w:r>
        <w:rPr>
          <w:rStyle w:val="Terminal"/>
        </w:rPr>
        <w:t>public</w:t>
      </w:r>
      <w:r>
        <w:rPr>
          <w:rStyle w:val="Terminal"/>
        </w:rPr>
        <w:br/>
        <w:t>static</w:t>
      </w:r>
      <w:r>
        <w:rPr>
          <w:rStyle w:val="Terminal"/>
        </w:rPr>
        <w:br/>
        <w:t>extern</w:t>
      </w:r>
    </w:p>
    <w:p w14:paraId="3F2E573A" w14:textId="77777777" w:rsidR="0028536B" w:rsidRDefault="0028536B">
      <w:pPr>
        <w:pStyle w:val="Grammar"/>
      </w:pPr>
      <w:r>
        <w:t>operator-declarator:</w:t>
      </w:r>
      <w:r>
        <w:br/>
        <w:t>unary-operator-declarator</w:t>
      </w:r>
      <w:r>
        <w:br/>
        <w:t>binary-operator-declarator</w:t>
      </w:r>
      <w:r>
        <w:br/>
        <w:t>conversion-operator-declarator</w:t>
      </w:r>
    </w:p>
    <w:p w14:paraId="3F2E573B" w14:textId="77777777"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14:paraId="3F2E573C" w14:textId="77777777" w:rsidR="0028536B" w:rsidRDefault="0028536B">
      <w:pPr>
        <w:pStyle w:val="Grammar"/>
      </w:pPr>
      <w:r>
        <w:t xml:space="preserve">overloadable-unary-operator:  </w:t>
      </w:r>
      <w:r>
        <w:rPr>
          <w:rStyle w:val="GrammarText"/>
        </w:rPr>
        <w:t>one of</w:t>
      </w:r>
      <w:r>
        <w:br/>
      </w:r>
      <w:r>
        <w:rPr>
          <w:rStyle w:val="Terminal"/>
        </w:rPr>
        <w:t>+   -   !   ~   ++   --   true   false</w:t>
      </w:r>
    </w:p>
    <w:p w14:paraId="3F2E573D" w14:textId="77777777"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14:paraId="3F2E573E" w14:textId="77777777" w:rsidR="0028536B" w:rsidRDefault="00994143">
      <w:pPr>
        <w:pStyle w:val="Grammar"/>
      </w:pPr>
      <w:r>
        <w:t>overloadable-binary-operator:</w:t>
      </w:r>
      <w:r>
        <w:br/>
      </w:r>
      <w:r>
        <w:rPr>
          <w:rStyle w:val="Terminal"/>
        </w:rPr>
        <w:t>+</w:t>
      </w:r>
      <w:r>
        <w:rPr>
          <w:rStyle w:val="Terminal"/>
        </w:rPr>
        <w:br/>
        <w:t>-</w:t>
      </w:r>
      <w:r>
        <w:rPr>
          <w:rStyle w:val="Terminal"/>
        </w:rPr>
        <w:br/>
        <w:t>*</w:t>
      </w:r>
      <w:r>
        <w:rPr>
          <w:rStyle w:val="Terminal"/>
        </w:rPr>
        <w:br/>
        <w:t>/</w:t>
      </w:r>
      <w:r>
        <w:rPr>
          <w:rStyle w:val="Terminal"/>
        </w:rPr>
        <w:br/>
        <w:t>%</w:t>
      </w:r>
      <w:r>
        <w:rPr>
          <w:rStyle w:val="Terminal"/>
        </w:rPr>
        <w:br/>
        <w:t>&amp;</w:t>
      </w:r>
      <w:r>
        <w:rPr>
          <w:rStyle w:val="Terminal"/>
        </w:rPr>
        <w:br/>
        <w:t>|</w:t>
      </w:r>
      <w:r>
        <w:rPr>
          <w:rStyle w:val="Terminal"/>
        </w:rPr>
        <w:br/>
        <w:t>^</w:t>
      </w:r>
      <w:r>
        <w:rPr>
          <w:rStyle w:val="Terminal"/>
        </w:rPr>
        <w:br/>
        <w:t>&lt;&lt;</w:t>
      </w:r>
      <w:r>
        <w:rPr>
          <w:rStyle w:val="Terminal"/>
        </w:rPr>
        <w:br/>
      </w:r>
      <w:r>
        <w:t>right-shift</w:t>
      </w:r>
      <w:r>
        <w:rPr>
          <w:rStyle w:val="Terminal"/>
        </w:rPr>
        <w:br/>
        <w:t>==</w:t>
      </w:r>
      <w:r>
        <w:rPr>
          <w:rStyle w:val="Terminal"/>
        </w:rPr>
        <w:br/>
        <w:t>!=</w:t>
      </w:r>
      <w:r>
        <w:rPr>
          <w:rStyle w:val="Terminal"/>
        </w:rPr>
        <w:br/>
        <w:t>&gt;</w:t>
      </w:r>
      <w:r>
        <w:rPr>
          <w:rStyle w:val="Terminal"/>
        </w:rPr>
        <w:br/>
        <w:t>&lt;</w:t>
      </w:r>
      <w:r>
        <w:rPr>
          <w:rStyle w:val="Terminal"/>
        </w:rPr>
        <w:br/>
        <w:t>&gt;=</w:t>
      </w:r>
      <w:r>
        <w:rPr>
          <w:rStyle w:val="Terminal"/>
        </w:rPr>
        <w:br/>
        <w:t>&lt;=</w:t>
      </w:r>
    </w:p>
    <w:p w14:paraId="3F2E573F" w14:textId="77777777" w:rsidR="0028536B" w:rsidRDefault="0028536B">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14:paraId="3F2E5740" w14:textId="77777777" w:rsidR="0028536B" w:rsidRPr="005518F0" w:rsidRDefault="0028536B">
      <w:pPr>
        <w:pStyle w:val="Grammar"/>
        <w:rPr>
          <w:lang w:val="es-ES"/>
        </w:rPr>
      </w:pPr>
      <w:bookmarkStart w:id="1330" w:name="_Toc445783057"/>
      <w:r w:rsidRPr="005518F0">
        <w:rPr>
          <w:lang w:val="es-ES"/>
        </w:rPr>
        <w:t>operator-body:</w:t>
      </w:r>
      <w:r w:rsidRPr="005518F0">
        <w:rPr>
          <w:lang w:val="es-ES"/>
        </w:rPr>
        <w:br/>
        <w:t>block</w:t>
      </w:r>
      <w:r w:rsidRPr="005518F0">
        <w:rPr>
          <w:lang w:val="es-ES"/>
        </w:rPr>
        <w:br/>
      </w:r>
      <w:r w:rsidRPr="005518F0">
        <w:rPr>
          <w:rStyle w:val="Terminal"/>
          <w:lang w:val="es-ES"/>
        </w:rPr>
        <w:t>;</w:t>
      </w:r>
    </w:p>
    <w:p w14:paraId="3F2E5741" w14:textId="77777777" w:rsidR="0028536B" w:rsidRPr="005518F0" w:rsidRDefault="0028536B">
      <w:pPr>
        <w:rPr>
          <w:lang w:val="es-ES"/>
        </w:rPr>
      </w:pPr>
      <w:r w:rsidRPr="005518F0">
        <w:rPr>
          <w:lang w:val="es-ES"/>
        </w:rPr>
        <w:t>Hay tres categorías de operadores sobrecargables: operadores unarios (§</w:t>
      </w:r>
      <w:r w:rsidR="00852C57">
        <w:fldChar w:fldCharType="begin"/>
      </w:r>
      <w:r w:rsidRPr="005518F0">
        <w:rPr>
          <w:lang w:val="es-ES"/>
        </w:rPr>
        <w:instrText xml:space="preserve"> REF _Ref465588853 \w \h </w:instrText>
      </w:r>
      <w:r w:rsidR="00852C57">
        <w:fldChar w:fldCharType="separate"/>
      </w:r>
      <w:r w:rsidR="00437C65" w:rsidRPr="005518F0">
        <w:rPr>
          <w:lang w:val="es-ES"/>
        </w:rPr>
        <w:t>10.10.1</w:t>
      </w:r>
      <w:r w:rsidR="00852C57">
        <w:fldChar w:fldCharType="end"/>
      </w:r>
      <w:r w:rsidRPr="005518F0">
        <w:rPr>
          <w:lang w:val="es-ES"/>
        </w:rPr>
        <w:t>), operadores binarios (§</w:t>
      </w:r>
      <w:r w:rsidR="00852C57">
        <w:fldChar w:fldCharType="begin"/>
      </w:r>
      <w:r w:rsidRPr="005518F0">
        <w:rPr>
          <w:lang w:val="es-ES"/>
        </w:rPr>
        <w:instrText xml:space="preserve"> REF _Ref465761350 \w \h </w:instrText>
      </w:r>
      <w:r w:rsidR="00852C57">
        <w:fldChar w:fldCharType="separate"/>
      </w:r>
      <w:r w:rsidR="00437C65" w:rsidRPr="005518F0">
        <w:rPr>
          <w:lang w:val="es-ES"/>
        </w:rPr>
        <w:t>10.10.2</w:t>
      </w:r>
      <w:r w:rsidR="00852C57">
        <w:fldChar w:fldCharType="end"/>
      </w:r>
      <w:r w:rsidRPr="005518F0">
        <w:rPr>
          <w:lang w:val="es-ES"/>
        </w:rPr>
        <w:t>) y operadores de conversión (§</w:t>
      </w:r>
      <w:r w:rsidR="00852C57">
        <w:fldChar w:fldCharType="begin"/>
      </w:r>
      <w:r w:rsidRPr="005518F0">
        <w:rPr>
          <w:lang w:val="es-ES"/>
        </w:rPr>
        <w:instrText xml:space="preserve"> REF _Ref465761359 \w \h </w:instrText>
      </w:r>
      <w:r w:rsidR="00852C57">
        <w:fldChar w:fldCharType="separate"/>
      </w:r>
      <w:r w:rsidR="00437C65" w:rsidRPr="005518F0">
        <w:rPr>
          <w:lang w:val="es-ES"/>
        </w:rPr>
        <w:t>10.10.3</w:t>
      </w:r>
      <w:r w:rsidR="00852C57">
        <w:fldChar w:fldCharType="end"/>
      </w:r>
      <w:r w:rsidRPr="005518F0">
        <w:rPr>
          <w:lang w:val="es-ES"/>
        </w:rPr>
        <w:t>).</w:t>
      </w:r>
    </w:p>
    <w:p w14:paraId="3F2E5742" w14:textId="77777777" w:rsidR="0028536B" w:rsidRPr="005518F0" w:rsidRDefault="0028536B">
      <w:pPr>
        <w:rPr>
          <w:lang w:val="es-ES"/>
        </w:rPr>
      </w:pPr>
      <w:r w:rsidRPr="005518F0">
        <w:rPr>
          <w:lang w:val="es-ES"/>
        </w:rPr>
        <w:t xml:space="preserve">Cuando la declaración de un operador incluye un modificador </w:t>
      </w:r>
      <w:r w:rsidRPr="005518F0">
        <w:rPr>
          <w:rStyle w:val="Codefragment"/>
          <w:lang w:val="es-ES"/>
        </w:rPr>
        <w:t>extern</w:t>
      </w:r>
      <w:r w:rsidRPr="005518F0">
        <w:rPr>
          <w:lang w:val="es-ES"/>
        </w:rPr>
        <w:t xml:space="preserve">, se dice que el operador es un </w:t>
      </w:r>
      <w:r w:rsidRPr="005518F0">
        <w:rPr>
          <w:rStyle w:val="Term"/>
          <w:lang w:val="es-ES"/>
        </w:rPr>
        <w:t>operador externo</w:t>
      </w:r>
      <w:r w:rsidRPr="005518F0">
        <w:rPr>
          <w:lang w:val="es-ES"/>
        </w:rPr>
        <w:t>. Debido a que un operador externo no proporciona una implementación real, su cuerpo de operador (</w:t>
      </w:r>
      <w:r w:rsidRPr="005518F0">
        <w:rPr>
          <w:rStyle w:val="Production"/>
          <w:lang w:val="es-ES"/>
        </w:rPr>
        <w:t>operator-body</w:t>
      </w:r>
      <w:r w:rsidRPr="005518F0">
        <w:rPr>
          <w:lang w:val="es-ES"/>
        </w:rPr>
        <w:t>) consiste en un punto y coma. Para el resto de operadores, el cuerpo de operador (</w:t>
      </w:r>
      <w:r w:rsidRPr="005518F0">
        <w:rPr>
          <w:rStyle w:val="Production"/>
          <w:lang w:val="es-ES"/>
        </w:rPr>
        <w:t>operator-body</w:t>
      </w:r>
      <w:r w:rsidRPr="005518F0">
        <w:rPr>
          <w:lang w:val="es-ES"/>
        </w:rPr>
        <w:t>) consiste en un bloque (</w:t>
      </w:r>
      <w:r w:rsidRPr="005518F0">
        <w:rPr>
          <w:rStyle w:val="Production"/>
          <w:lang w:val="es-ES"/>
        </w:rPr>
        <w:t>block</w:t>
      </w:r>
      <w:r w:rsidRPr="005518F0">
        <w:rPr>
          <w:lang w:val="es-ES"/>
        </w:rPr>
        <w:t>) que especifica las instrucciones que deben ejecutarse cuando se invoca al operador. El bloque (</w:t>
      </w:r>
      <w:r w:rsidRPr="005518F0">
        <w:rPr>
          <w:rStyle w:val="Production"/>
          <w:lang w:val="es-ES"/>
        </w:rPr>
        <w:t>block</w:t>
      </w:r>
      <w:r w:rsidRPr="005518F0">
        <w:rPr>
          <w:lang w:val="es-ES"/>
        </w:rPr>
        <w:t>) de un operador debe cumplir las reglas de los métodos que devuelven valores, descritas en §</w:t>
      </w:r>
      <w:r w:rsidR="00852C57">
        <w:fldChar w:fldCharType="begin"/>
      </w:r>
      <w:r w:rsidRPr="005518F0">
        <w:rPr>
          <w:lang w:val="es-ES"/>
        </w:rPr>
        <w:instrText xml:space="preserve"> REF _Ref458503251 \r \h </w:instrText>
      </w:r>
      <w:r w:rsidR="00852C57">
        <w:fldChar w:fldCharType="separate"/>
      </w:r>
      <w:r w:rsidR="00437C65" w:rsidRPr="005518F0">
        <w:rPr>
          <w:lang w:val="es-ES"/>
        </w:rPr>
        <w:t>10.6.10</w:t>
      </w:r>
      <w:r w:rsidR="00852C57">
        <w:fldChar w:fldCharType="end"/>
      </w:r>
      <w:r w:rsidRPr="005518F0">
        <w:rPr>
          <w:lang w:val="es-ES"/>
        </w:rPr>
        <w:t>.</w:t>
      </w:r>
    </w:p>
    <w:p w14:paraId="3F2E5743" w14:textId="77777777" w:rsidR="0028536B" w:rsidRPr="005518F0" w:rsidRDefault="0028536B">
      <w:pPr>
        <w:rPr>
          <w:lang w:val="es-ES"/>
        </w:rPr>
      </w:pPr>
      <w:r w:rsidRPr="005518F0">
        <w:rPr>
          <w:lang w:val="es-ES"/>
        </w:rPr>
        <w:t>Las siguientes reglas se aplican a todas las declaraciones de operadores:</w:t>
      </w:r>
    </w:p>
    <w:p w14:paraId="3F2E5744" w14:textId="77777777" w:rsidR="0028536B" w:rsidRPr="005518F0" w:rsidRDefault="0028536B">
      <w:pPr>
        <w:pStyle w:val="ListBullet"/>
        <w:rPr>
          <w:lang w:val="es-ES"/>
        </w:rPr>
      </w:pPr>
      <w:r w:rsidRPr="005518F0">
        <w:rPr>
          <w:lang w:val="es-ES"/>
        </w:rPr>
        <w:lastRenderedPageBreak/>
        <w:t xml:space="preserve">Una declaración de operador debe incluir los modificadores </w:t>
      </w:r>
      <w:r w:rsidRPr="005518F0">
        <w:rPr>
          <w:rStyle w:val="Codefragment"/>
          <w:lang w:val="es-ES"/>
        </w:rPr>
        <w:t>public</w:t>
      </w:r>
      <w:r w:rsidRPr="005518F0">
        <w:rPr>
          <w:lang w:val="es-ES"/>
        </w:rPr>
        <w:t xml:space="preserve"> y </w:t>
      </w:r>
      <w:r w:rsidRPr="005518F0">
        <w:rPr>
          <w:rStyle w:val="Codefragment"/>
          <w:lang w:val="es-ES"/>
        </w:rPr>
        <w:t>static</w:t>
      </w:r>
      <w:r w:rsidRPr="005518F0">
        <w:rPr>
          <w:lang w:val="es-ES"/>
        </w:rPr>
        <w:t>.</w:t>
      </w:r>
    </w:p>
    <w:p w14:paraId="3F2E5745" w14:textId="77777777" w:rsidR="0028536B" w:rsidRPr="005518F0" w:rsidRDefault="0028536B">
      <w:pPr>
        <w:pStyle w:val="ListBullet"/>
        <w:rPr>
          <w:lang w:val="es-ES"/>
        </w:rPr>
      </w:pPr>
      <w:r w:rsidRPr="005518F0">
        <w:rPr>
          <w:lang w:val="es-ES"/>
        </w:rPr>
        <w:t>Los parámetros de un operador deben ser parámetros de valor (§</w:t>
      </w:r>
      <w:r w:rsidR="00332CFC">
        <w:fldChar w:fldCharType="begin"/>
      </w:r>
      <w:r w:rsidR="00332CFC" w:rsidRPr="005518F0">
        <w:rPr>
          <w:lang w:val="es-ES"/>
        </w:rPr>
        <w:instrText xml:space="preserve"> REF _Ref469481357 \r \h </w:instrText>
      </w:r>
      <w:r w:rsidR="00332CFC">
        <w:fldChar w:fldCharType="separate"/>
      </w:r>
      <w:r w:rsidR="00332CFC" w:rsidRPr="005518F0">
        <w:rPr>
          <w:lang w:val="es-ES"/>
        </w:rPr>
        <w:t>5.1.4</w:t>
      </w:r>
      <w:r w:rsidR="00332CFC">
        <w:fldChar w:fldCharType="end"/>
      </w:r>
      <w:r w:rsidRPr="005518F0">
        <w:rPr>
          <w:lang w:val="es-ES"/>
        </w:rPr>
        <w:t xml:space="preserve">). Supone un error en tiempo de compilación que una declaración de operador especifique los parámetros </w:t>
      </w:r>
      <w:r w:rsidRPr="005518F0">
        <w:rPr>
          <w:rStyle w:val="Codefragment"/>
          <w:lang w:val="es-ES"/>
        </w:rPr>
        <w:t>ref</w:t>
      </w:r>
      <w:r w:rsidRPr="005518F0">
        <w:rPr>
          <w:lang w:val="es-ES"/>
        </w:rPr>
        <w:t xml:space="preserve"> u </w:t>
      </w:r>
      <w:r w:rsidRPr="005518F0">
        <w:rPr>
          <w:rStyle w:val="Codefragment"/>
          <w:lang w:val="es-ES"/>
        </w:rPr>
        <w:t>out</w:t>
      </w:r>
      <w:r w:rsidRPr="005518F0">
        <w:rPr>
          <w:lang w:val="es-ES"/>
        </w:rPr>
        <w:t>.</w:t>
      </w:r>
    </w:p>
    <w:p w14:paraId="3F2E5746" w14:textId="77777777" w:rsidR="0028536B" w:rsidRPr="005518F0" w:rsidRDefault="0028536B">
      <w:pPr>
        <w:pStyle w:val="ListBullet"/>
        <w:rPr>
          <w:lang w:val="es-ES"/>
        </w:rPr>
      </w:pPr>
      <w:r w:rsidRPr="005518F0">
        <w:rPr>
          <w:lang w:val="es-ES"/>
        </w:rPr>
        <w:t>La signatura de un operador (§</w:t>
      </w:r>
      <w:r w:rsidR="00852C57">
        <w:fldChar w:fldCharType="begin"/>
      </w:r>
      <w:r w:rsidRPr="005518F0">
        <w:rPr>
          <w:lang w:val="es-ES"/>
        </w:rPr>
        <w:instrText xml:space="preserve"> REF _Ref465588853 \r \h </w:instrText>
      </w:r>
      <w:r w:rsidR="00852C57">
        <w:fldChar w:fldCharType="separate"/>
      </w:r>
      <w:r w:rsidR="00437C65" w:rsidRPr="005518F0">
        <w:rPr>
          <w:lang w:val="es-ES"/>
        </w:rPr>
        <w:t>10.10.1</w:t>
      </w:r>
      <w:r w:rsidR="00852C57">
        <w:fldChar w:fldCharType="end"/>
      </w:r>
      <w:r w:rsidRPr="005518F0">
        <w:rPr>
          <w:lang w:val="es-ES"/>
        </w:rPr>
        <w:t>, §</w:t>
      </w:r>
      <w:r w:rsidR="00852C57">
        <w:fldChar w:fldCharType="begin"/>
      </w:r>
      <w:r w:rsidRPr="005518F0">
        <w:rPr>
          <w:lang w:val="es-ES"/>
        </w:rPr>
        <w:instrText xml:space="preserve"> REF _Ref465588863 \r \h </w:instrText>
      </w:r>
      <w:r w:rsidR="00852C57">
        <w:fldChar w:fldCharType="separate"/>
      </w:r>
      <w:r w:rsidR="00437C65" w:rsidRPr="005518F0">
        <w:rPr>
          <w:lang w:val="es-ES"/>
        </w:rPr>
        <w:t>10.10.2</w:t>
      </w:r>
      <w:r w:rsidR="00852C57">
        <w:fldChar w:fldCharType="end"/>
      </w:r>
      <w:r w:rsidRPr="005518F0">
        <w:rPr>
          <w:lang w:val="es-ES"/>
        </w:rPr>
        <w:t>, §</w:t>
      </w:r>
      <w:r w:rsidR="00852C57">
        <w:fldChar w:fldCharType="begin"/>
      </w:r>
      <w:r w:rsidRPr="005518F0">
        <w:rPr>
          <w:lang w:val="es-ES"/>
        </w:rPr>
        <w:instrText xml:space="preserve"> REF _Ref465761359 \r \h </w:instrText>
      </w:r>
      <w:r w:rsidR="00852C57">
        <w:fldChar w:fldCharType="separate"/>
      </w:r>
      <w:r w:rsidR="00437C65" w:rsidRPr="005518F0">
        <w:rPr>
          <w:lang w:val="es-ES"/>
        </w:rPr>
        <w:t>10.10.3</w:t>
      </w:r>
      <w:r w:rsidR="00852C57">
        <w:fldChar w:fldCharType="end"/>
      </w:r>
      <w:r w:rsidRPr="005518F0">
        <w:rPr>
          <w:lang w:val="es-ES"/>
        </w:rPr>
        <w:t>) debe ser diferente de las signaturas de todos los demás operadores declarados en la misma clase.</w:t>
      </w:r>
    </w:p>
    <w:p w14:paraId="3F2E5747" w14:textId="77777777" w:rsidR="0028536B" w:rsidRPr="005518F0" w:rsidRDefault="0028536B">
      <w:pPr>
        <w:pStyle w:val="ListBullet"/>
        <w:rPr>
          <w:lang w:val="es-ES"/>
        </w:rPr>
      </w:pPr>
      <w:r w:rsidRPr="005518F0">
        <w:rPr>
          <w:lang w:val="es-ES"/>
        </w:rPr>
        <w:t>Todos los tipos a los que se hace referencia en una declaración de operador deben ser por lo menos tan accesibles como el propio operador (§</w:t>
      </w:r>
      <w:r w:rsidR="00852C57">
        <w:fldChar w:fldCharType="begin"/>
      </w:r>
      <w:r w:rsidR="006E6E27" w:rsidRPr="005518F0">
        <w:rPr>
          <w:lang w:val="es-ES"/>
        </w:rPr>
        <w:instrText xml:space="preserve"> REF _Ref174231149 \r \h </w:instrText>
      </w:r>
      <w:r w:rsidR="00852C57">
        <w:fldChar w:fldCharType="separate"/>
      </w:r>
      <w:r w:rsidR="00437C65" w:rsidRPr="005518F0">
        <w:rPr>
          <w:lang w:val="es-ES"/>
        </w:rPr>
        <w:t>3.5.4</w:t>
      </w:r>
      <w:r w:rsidR="00852C57">
        <w:fldChar w:fldCharType="end"/>
      </w:r>
      <w:r w:rsidRPr="005518F0">
        <w:rPr>
          <w:lang w:val="es-ES"/>
        </w:rPr>
        <w:t>).</w:t>
      </w:r>
    </w:p>
    <w:p w14:paraId="3F2E5748" w14:textId="77777777" w:rsidR="0028536B" w:rsidRPr="005518F0" w:rsidRDefault="0028536B">
      <w:pPr>
        <w:pStyle w:val="ListBullet"/>
        <w:rPr>
          <w:lang w:val="es-ES"/>
        </w:rPr>
      </w:pPr>
      <w:r w:rsidRPr="005518F0">
        <w:rPr>
          <w:lang w:val="es-ES"/>
        </w:rPr>
        <w:t>Cuando el mismo modificador aparece varias veces en una declaración de operador, se produce un error.</w:t>
      </w:r>
    </w:p>
    <w:p w14:paraId="3F2E5749" w14:textId="77777777" w:rsidR="0028536B" w:rsidRPr="005518F0" w:rsidRDefault="0028536B">
      <w:pPr>
        <w:rPr>
          <w:lang w:val="es-ES"/>
        </w:rPr>
      </w:pPr>
      <w:r w:rsidRPr="005518F0">
        <w:rPr>
          <w:lang w:val="es-ES"/>
        </w:rPr>
        <w:t>Cada categoría de operador impone restricciones adicionales, que se describen en las secciones siguientes.</w:t>
      </w:r>
    </w:p>
    <w:p w14:paraId="3F2E574A" w14:textId="77777777" w:rsidR="0028536B" w:rsidRPr="005518F0" w:rsidRDefault="0028536B">
      <w:pPr>
        <w:rPr>
          <w:lang w:val="es-ES"/>
        </w:rPr>
      </w:pPr>
      <w:r w:rsidRPr="005518F0">
        <w:rPr>
          <w:lang w:val="es-ES"/>
        </w:rPr>
        <w:t xml:space="preserve">Al igual que otros miembros, los operadores declarados en una clase base se heredan por sus clases derivadas. Debido a que las declaraciones de operadores siempre necesitan que la clase o el struct donde se declara el operador participe en la firma del operador, no es posible que un operador declarado en una clase derivada oculte un operador declarado en una clase base. Por lo tanto, nunca es necesario el modificador </w:t>
      </w:r>
      <w:r w:rsidRPr="005518F0">
        <w:rPr>
          <w:rStyle w:val="Codefragment"/>
          <w:lang w:val="es-ES"/>
        </w:rPr>
        <w:t>new</w:t>
      </w:r>
      <w:r w:rsidRPr="005518F0">
        <w:rPr>
          <w:lang w:val="es-ES"/>
        </w:rPr>
        <w:t>, y por ello no se permite en una declaración de operador.</w:t>
      </w:r>
    </w:p>
    <w:p w14:paraId="3F2E574B" w14:textId="77777777" w:rsidR="0028536B" w:rsidRPr="005518F0" w:rsidRDefault="0028536B">
      <w:pPr>
        <w:rPr>
          <w:lang w:val="es-ES"/>
        </w:rPr>
      </w:pPr>
      <w:r w:rsidRPr="005518F0">
        <w:rPr>
          <w:lang w:val="es-ES"/>
        </w:rPr>
        <w:t>Puede encontrar información adicional sobre operadores unarios y binarios en §</w:t>
      </w:r>
      <w:r w:rsidR="00852C57">
        <w:fldChar w:fldCharType="begin"/>
      </w:r>
      <w:r w:rsidRPr="005518F0">
        <w:rPr>
          <w:lang w:val="es-ES"/>
        </w:rPr>
        <w:instrText xml:space="preserve"> REF _Ref465590476 \w \h </w:instrText>
      </w:r>
      <w:r w:rsidR="00852C57">
        <w:fldChar w:fldCharType="separate"/>
      </w:r>
      <w:r w:rsidR="00437C65" w:rsidRPr="005518F0">
        <w:rPr>
          <w:lang w:val="es-ES"/>
        </w:rPr>
        <w:t>7.3</w:t>
      </w:r>
      <w:r w:rsidR="00852C57">
        <w:fldChar w:fldCharType="end"/>
      </w:r>
      <w:r w:rsidRPr="005518F0">
        <w:rPr>
          <w:lang w:val="es-ES"/>
        </w:rPr>
        <w:t>.</w:t>
      </w:r>
    </w:p>
    <w:p w14:paraId="3F2E574C" w14:textId="77777777" w:rsidR="0028536B" w:rsidRPr="005518F0" w:rsidRDefault="0028536B">
      <w:pPr>
        <w:rPr>
          <w:lang w:val="es-ES"/>
        </w:rPr>
      </w:pPr>
      <w:r w:rsidRPr="005518F0">
        <w:rPr>
          <w:lang w:val="es-ES"/>
        </w:rPr>
        <w:t>Puede encontrar información adicional sobre operadores de conversión en §</w:t>
      </w:r>
      <w:r w:rsidR="00852C57">
        <w:fldChar w:fldCharType="begin"/>
      </w:r>
      <w:r w:rsidRPr="005518F0">
        <w:rPr>
          <w:lang w:val="es-ES"/>
        </w:rPr>
        <w:instrText xml:space="preserve"> REF _Ref461975069 \w \h </w:instrText>
      </w:r>
      <w:r w:rsidR="00852C57">
        <w:fldChar w:fldCharType="separate"/>
      </w:r>
      <w:r w:rsidR="00437C65" w:rsidRPr="005518F0">
        <w:rPr>
          <w:lang w:val="es-ES"/>
        </w:rPr>
        <w:t>6.4</w:t>
      </w:r>
      <w:r w:rsidR="00852C57">
        <w:fldChar w:fldCharType="end"/>
      </w:r>
      <w:r w:rsidRPr="005518F0">
        <w:rPr>
          <w:lang w:val="es-ES"/>
        </w:rPr>
        <w:t>.</w:t>
      </w:r>
    </w:p>
    <w:p w14:paraId="3F2E574D" w14:textId="77777777" w:rsidR="0028536B" w:rsidRDefault="0028536B">
      <w:pPr>
        <w:pStyle w:val="Heading3"/>
      </w:pPr>
      <w:bookmarkStart w:id="1331" w:name="_Ref465588853"/>
      <w:bookmarkStart w:id="1332" w:name="_Toc365607138"/>
      <w:r>
        <w:t>Operadores unarios</w:t>
      </w:r>
      <w:bookmarkEnd w:id="1331"/>
      <w:bookmarkEnd w:id="1332"/>
    </w:p>
    <w:p w14:paraId="3F2E574E" w14:textId="77777777" w:rsidR="0028536B" w:rsidRPr="005518F0" w:rsidRDefault="0028536B">
      <w:pPr>
        <w:rPr>
          <w:lang w:val="es-ES"/>
        </w:rPr>
      </w:pPr>
      <w:r w:rsidRPr="005518F0">
        <w:rPr>
          <w:lang w:val="es-ES"/>
        </w:rPr>
        <w:t xml:space="preserve">Las siguientes reglas se aplican a las declaraciones de operadores unarios, donde </w:t>
      </w:r>
      <w:r w:rsidRPr="005518F0">
        <w:rPr>
          <w:rStyle w:val="Codefragment"/>
          <w:lang w:val="es-ES"/>
        </w:rPr>
        <w:t>T</w:t>
      </w:r>
      <w:r w:rsidRPr="005518F0">
        <w:rPr>
          <w:lang w:val="es-ES"/>
        </w:rPr>
        <w:t xml:space="preserve"> denota el tipo de instancia de la clase o struct que contiene la declaración del operador:</w:t>
      </w:r>
    </w:p>
    <w:p w14:paraId="3F2E574F" w14:textId="77777777" w:rsidR="0028536B" w:rsidRPr="005518F0" w:rsidRDefault="0028536B">
      <w:pPr>
        <w:pStyle w:val="ListBullet"/>
        <w:rPr>
          <w:lang w:val="es-ES"/>
        </w:rPr>
      </w:pPr>
      <w:r w:rsidRPr="005518F0">
        <w:rPr>
          <w:lang w:val="es-ES"/>
        </w:rPr>
        <w:t xml:space="preserve">Un operador unario </w:t>
      </w:r>
      <w:r w:rsidRPr="005518F0">
        <w:rPr>
          <w:rStyle w:val="Codefragment"/>
          <w:lang w:val="es-ES"/>
        </w:rPr>
        <w:t>+</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w:t>
      </w:r>
      <w:r w:rsidRPr="005518F0">
        <w:rPr>
          <w:lang w:val="es-ES"/>
        </w:rPr>
        <w:t xml:space="preserve"> o </w:t>
      </w:r>
      <w:r w:rsidRPr="005518F0">
        <w:rPr>
          <w:rStyle w:val="Codefragment"/>
          <w:lang w:val="es-ES"/>
        </w:rPr>
        <w:t>~</w:t>
      </w:r>
      <w:r w:rsidRPr="005518F0">
        <w:rPr>
          <w:lang w:val="es-ES"/>
        </w:rPr>
        <w:t xml:space="preserve"> debe adoptar un único parámetro del tipo </w:t>
      </w:r>
      <w:r w:rsidRPr="005518F0">
        <w:rPr>
          <w:rStyle w:val="Codefragment"/>
          <w:lang w:val="es-ES"/>
        </w:rPr>
        <w:t>T</w:t>
      </w:r>
      <w:r w:rsidRPr="005518F0">
        <w:rPr>
          <w:lang w:val="es-ES"/>
        </w:rPr>
        <w:t xml:space="preserve"> o </w:t>
      </w:r>
      <w:r w:rsidRPr="005518F0">
        <w:rPr>
          <w:rStyle w:val="Codefragment"/>
          <w:lang w:val="es-ES"/>
        </w:rPr>
        <w:t>T?</w:t>
      </w:r>
      <w:r w:rsidRPr="005518F0">
        <w:rPr>
          <w:lang w:val="es-ES"/>
        </w:rPr>
        <w:t xml:space="preserve"> y puede devolver cualquier tipo.</w:t>
      </w:r>
    </w:p>
    <w:p w14:paraId="3F2E5750" w14:textId="77777777" w:rsidR="0028536B" w:rsidRPr="005518F0" w:rsidRDefault="0028536B">
      <w:pPr>
        <w:pStyle w:val="ListBullet"/>
        <w:rPr>
          <w:lang w:val="es-ES"/>
        </w:rPr>
      </w:pPr>
      <w:r w:rsidRPr="005518F0">
        <w:rPr>
          <w:lang w:val="es-ES"/>
        </w:rPr>
        <w:t xml:space="preserve">Un operador unario </w:t>
      </w:r>
      <w:r w:rsidRPr="005518F0">
        <w:rPr>
          <w:rStyle w:val="Codefragment"/>
          <w:lang w:val="es-ES"/>
        </w:rPr>
        <w:t>++</w:t>
      </w:r>
      <w:r w:rsidRPr="005518F0">
        <w:rPr>
          <w:lang w:val="es-ES"/>
        </w:rPr>
        <w:t xml:space="preserve"> o </w:t>
      </w:r>
      <w:r w:rsidRPr="005518F0">
        <w:rPr>
          <w:rStyle w:val="Codefragment"/>
          <w:lang w:val="es-ES"/>
        </w:rPr>
        <w:t>--</w:t>
      </w:r>
      <w:r w:rsidRPr="005518F0">
        <w:rPr>
          <w:lang w:val="es-ES"/>
        </w:rPr>
        <w:t xml:space="preserve"> debe obtener un solo parámetro de tipo </w:t>
      </w:r>
      <w:r w:rsidRPr="005518F0">
        <w:rPr>
          <w:rStyle w:val="Codefragment"/>
          <w:lang w:val="es-ES"/>
        </w:rPr>
        <w:t>T</w:t>
      </w:r>
      <w:r w:rsidRPr="005518F0">
        <w:rPr>
          <w:lang w:val="es-ES"/>
        </w:rPr>
        <w:t xml:space="preserve"> o </w:t>
      </w:r>
      <w:r w:rsidRPr="005518F0">
        <w:rPr>
          <w:rStyle w:val="Codefragment"/>
          <w:lang w:val="es-ES"/>
        </w:rPr>
        <w:t>T?</w:t>
      </w:r>
      <w:r w:rsidRPr="005518F0">
        <w:rPr>
          <w:lang w:val="es-ES"/>
        </w:rPr>
        <w:t xml:space="preserve"> y debe devolver el mismo tipo o un tipo derivado de él.</w:t>
      </w:r>
    </w:p>
    <w:p w14:paraId="3F2E5751" w14:textId="77777777" w:rsidR="0028536B" w:rsidRPr="005518F0" w:rsidRDefault="0028536B">
      <w:pPr>
        <w:pStyle w:val="ListBullet"/>
        <w:rPr>
          <w:lang w:val="es-ES"/>
        </w:rPr>
      </w:pPr>
      <w:r w:rsidRPr="005518F0">
        <w:rPr>
          <w:lang w:val="es-ES"/>
        </w:rPr>
        <w:t xml:space="preserve">Un operador unario </w:t>
      </w:r>
      <w:r w:rsidRPr="005518F0">
        <w:rPr>
          <w:rStyle w:val="Codefragment"/>
          <w:lang w:val="es-ES"/>
        </w:rPr>
        <w:t>true</w:t>
      </w:r>
      <w:r w:rsidRPr="005518F0">
        <w:rPr>
          <w:lang w:val="es-ES"/>
        </w:rPr>
        <w:t xml:space="preserve"> o </w:t>
      </w:r>
      <w:r w:rsidRPr="005518F0">
        <w:rPr>
          <w:rStyle w:val="Codefragment"/>
          <w:lang w:val="es-ES"/>
        </w:rPr>
        <w:t>false</w:t>
      </w:r>
      <w:r w:rsidRPr="005518F0">
        <w:rPr>
          <w:lang w:val="es-ES"/>
        </w:rPr>
        <w:t xml:space="preserve"> debe adoptar un único parámetro del tipo </w:t>
      </w:r>
      <w:r w:rsidRPr="005518F0">
        <w:rPr>
          <w:rStyle w:val="Codefragment"/>
          <w:lang w:val="es-ES"/>
        </w:rPr>
        <w:t>T</w:t>
      </w:r>
      <w:r w:rsidRPr="005518F0">
        <w:rPr>
          <w:lang w:val="es-ES"/>
        </w:rPr>
        <w:t xml:space="preserve"> o </w:t>
      </w:r>
      <w:r w:rsidRPr="005518F0">
        <w:rPr>
          <w:rStyle w:val="Codefragment"/>
          <w:lang w:val="es-ES"/>
        </w:rPr>
        <w:t>T?</w:t>
      </w:r>
      <w:r w:rsidRPr="005518F0">
        <w:rPr>
          <w:lang w:val="es-ES"/>
        </w:rPr>
        <w:t xml:space="preserve">, y debe devolver cualquier tipo </w:t>
      </w:r>
      <w:r w:rsidRPr="005518F0">
        <w:rPr>
          <w:rStyle w:val="Codefragment"/>
          <w:lang w:val="es-ES"/>
        </w:rPr>
        <w:t>bool</w:t>
      </w:r>
      <w:r w:rsidRPr="005518F0">
        <w:rPr>
          <w:lang w:val="es-ES"/>
        </w:rPr>
        <w:t>.</w:t>
      </w:r>
    </w:p>
    <w:p w14:paraId="3F2E5752" w14:textId="77777777" w:rsidR="0028536B" w:rsidRPr="005518F0" w:rsidRDefault="0028536B">
      <w:pPr>
        <w:rPr>
          <w:lang w:val="es-ES"/>
        </w:rPr>
      </w:pPr>
      <w:r w:rsidRPr="005518F0">
        <w:rPr>
          <w:lang w:val="es-ES"/>
        </w:rPr>
        <w:t>La signatura de un operador unario consiste en el token de operador (</w:t>
      </w:r>
      <w:r w:rsidRPr="005518F0">
        <w:rPr>
          <w:rStyle w:val="Codefragment"/>
          <w:lang w:val="es-ES"/>
        </w:rPr>
        <w:t>+</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true</w:t>
      </w:r>
      <w:r w:rsidRPr="005518F0">
        <w:rPr>
          <w:lang w:val="es-ES"/>
        </w:rPr>
        <w:t xml:space="preserve"> o </w:t>
      </w:r>
      <w:r w:rsidRPr="005518F0">
        <w:rPr>
          <w:rStyle w:val="Codefragment"/>
          <w:lang w:val="es-ES"/>
        </w:rPr>
        <w:t>false</w:t>
      </w:r>
      <w:r w:rsidRPr="005518F0">
        <w:rPr>
          <w:lang w:val="es-ES"/>
        </w:rPr>
        <w:t>) y el tipo del parámetro formal. El tipo de valor devuelto no forma parte de la firma de un operador unario, ni es el nombre del parámetro formal.</w:t>
      </w:r>
    </w:p>
    <w:p w14:paraId="3F2E5753" w14:textId="77777777" w:rsidR="0028536B" w:rsidRPr="005518F0" w:rsidRDefault="0028536B">
      <w:pPr>
        <w:rPr>
          <w:lang w:val="es-ES"/>
        </w:rPr>
      </w:pPr>
      <w:r w:rsidRPr="005518F0">
        <w:rPr>
          <w:lang w:val="es-ES"/>
        </w:rPr>
        <w:t xml:space="preserve">Los operadores unarios </w:t>
      </w:r>
      <w:r w:rsidRPr="005518F0">
        <w:rPr>
          <w:rStyle w:val="Codefragment"/>
          <w:lang w:val="es-ES"/>
        </w:rPr>
        <w:t>true</w:t>
      </w:r>
      <w:r w:rsidRPr="005518F0">
        <w:rPr>
          <w:lang w:val="es-ES"/>
        </w:rPr>
        <w:t xml:space="preserve"> y </w:t>
      </w:r>
      <w:r w:rsidRPr="005518F0">
        <w:rPr>
          <w:rStyle w:val="Codefragment"/>
          <w:lang w:val="es-ES"/>
        </w:rPr>
        <w:t>false</w:t>
      </w:r>
      <w:r w:rsidRPr="005518F0">
        <w:rPr>
          <w:lang w:val="es-ES"/>
        </w:rPr>
        <w:t xml:space="preserve"> requieren declaraciones par a par. Se produce un error en tiempo de compilación si una clase declara uno de estos operadores sin declarar el otro. Los operadores </w:t>
      </w:r>
      <w:r w:rsidRPr="005518F0">
        <w:rPr>
          <w:rStyle w:val="Codefragment"/>
          <w:lang w:val="es-ES"/>
        </w:rPr>
        <w:t>true</w:t>
      </w:r>
      <w:r w:rsidRPr="005518F0">
        <w:rPr>
          <w:lang w:val="es-ES"/>
        </w:rPr>
        <w:t xml:space="preserve"> y </w:t>
      </w:r>
      <w:r w:rsidRPr="005518F0">
        <w:rPr>
          <w:rStyle w:val="Codefragment"/>
          <w:lang w:val="es-ES"/>
        </w:rPr>
        <w:t>false</w:t>
      </w:r>
      <w:r w:rsidRPr="005518F0">
        <w:rPr>
          <w:lang w:val="es-ES"/>
        </w:rPr>
        <w:t xml:space="preserve"> se describen más detalladamente en las secciones §</w:t>
      </w:r>
      <w:r w:rsidR="00852C57">
        <w:fldChar w:fldCharType="begin"/>
      </w:r>
      <w:r w:rsidRPr="005518F0">
        <w:rPr>
          <w:lang w:val="es-ES"/>
        </w:rPr>
        <w:instrText xml:space="preserve"> REF _Ref463404823 \w \h </w:instrText>
      </w:r>
      <w:r w:rsidR="00852C57">
        <w:fldChar w:fldCharType="separate"/>
      </w:r>
      <w:r w:rsidR="00437C65" w:rsidRPr="005518F0">
        <w:rPr>
          <w:lang w:val="es-ES"/>
        </w:rPr>
        <w:t>7.12.2</w:t>
      </w:r>
      <w:r w:rsidR="00852C57">
        <w:fldChar w:fldCharType="end"/>
      </w:r>
      <w:r w:rsidRPr="005518F0">
        <w:rPr>
          <w:lang w:val="es-ES"/>
        </w:rPr>
        <w:t xml:space="preserve"> y §</w:t>
      </w:r>
      <w:r w:rsidR="00852C57">
        <w:fldChar w:fldCharType="begin"/>
      </w:r>
      <w:r w:rsidRPr="005518F0">
        <w:rPr>
          <w:lang w:val="es-ES"/>
        </w:rPr>
        <w:instrText xml:space="preserve"> REF _Ref470173900 \w \h </w:instrText>
      </w:r>
      <w:r w:rsidR="00852C57">
        <w:fldChar w:fldCharType="separate"/>
      </w:r>
      <w:r w:rsidR="00437C65" w:rsidRPr="005518F0">
        <w:rPr>
          <w:lang w:val="es-ES"/>
        </w:rPr>
        <w:t>7.20</w:t>
      </w:r>
      <w:r w:rsidR="00852C57">
        <w:fldChar w:fldCharType="end"/>
      </w:r>
      <w:r w:rsidRPr="005518F0">
        <w:rPr>
          <w:lang w:val="es-ES"/>
        </w:rPr>
        <w:t>.</w:t>
      </w:r>
    </w:p>
    <w:p w14:paraId="3F2E5754" w14:textId="77777777" w:rsidR="0028536B" w:rsidRPr="005518F0" w:rsidRDefault="0028536B">
      <w:pPr>
        <w:rPr>
          <w:lang w:val="es-ES"/>
        </w:rPr>
      </w:pPr>
      <w:r w:rsidRPr="005518F0">
        <w:rPr>
          <w:lang w:val="es-ES"/>
        </w:rPr>
        <w:t xml:space="preserve">En el siguiente ejemplo se muestra una implementación y la utilización subsiguiente del operador </w:t>
      </w:r>
      <w:r w:rsidRPr="005518F0">
        <w:rPr>
          <w:rStyle w:val="Codefragment"/>
          <w:lang w:val="es-ES"/>
        </w:rPr>
        <w:t>operator</w:t>
      </w:r>
      <w:r w:rsidRPr="005518F0">
        <w:rPr>
          <w:lang w:val="es-ES"/>
        </w:rPr>
        <w:t xml:space="preserve"> </w:t>
      </w:r>
      <w:r w:rsidRPr="005518F0">
        <w:rPr>
          <w:rStyle w:val="Codefragment"/>
          <w:lang w:val="es-ES"/>
        </w:rPr>
        <w:t>++</w:t>
      </w:r>
      <w:r w:rsidRPr="005518F0">
        <w:rPr>
          <w:lang w:val="es-ES"/>
        </w:rPr>
        <w:t xml:space="preserve"> para una clase de vector de tipo entero:</w:t>
      </w:r>
    </w:p>
    <w:p w14:paraId="3F2E5755" w14:textId="77777777" w:rsidR="0028536B" w:rsidRDefault="0028536B">
      <w:pPr>
        <w:pStyle w:val="Code"/>
      </w:pPr>
      <w:r>
        <w:t>public class IntVector</w:t>
      </w:r>
      <w:r>
        <w:br/>
        <w:t>{</w:t>
      </w:r>
      <w:r>
        <w:br/>
      </w:r>
      <w:r>
        <w:tab/>
        <w:t>public IntVector(int length) {...}</w:t>
      </w:r>
    </w:p>
    <w:p w14:paraId="3F2E5756" w14:textId="77777777" w:rsidR="0028536B" w:rsidRDefault="0028536B">
      <w:pPr>
        <w:pStyle w:val="Code"/>
      </w:pPr>
      <w:r>
        <w:tab/>
        <w:t>public int Length {...}</w:t>
      </w:r>
      <w:r>
        <w:tab/>
      </w:r>
      <w:r>
        <w:tab/>
      </w:r>
      <w:r>
        <w:tab/>
      </w:r>
      <w:r>
        <w:tab/>
      </w:r>
      <w:r>
        <w:tab/>
        <w:t>// read-only property</w:t>
      </w:r>
    </w:p>
    <w:p w14:paraId="3F2E5757" w14:textId="77777777" w:rsidR="0028536B" w:rsidRDefault="0028536B">
      <w:pPr>
        <w:pStyle w:val="Code"/>
      </w:pPr>
      <w:r>
        <w:tab/>
        <w:t>public int this[int index] {...}</w:t>
      </w:r>
      <w:r>
        <w:tab/>
      </w:r>
      <w:r>
        <w:tab/>
        <w:t>// read-write indexer</w:t>
      </w:r>
    </w:p>
    <w:p w14:paraId="3F2E5758" w14:textId="77777777" w:rsidR="0028536B" w:rsidRDefault="0028536B">
      <w:pPr>
        <w:pStyle w:val="Code"/>
      </w:pPr>
      <w:r>
        <w:lastRenderedPageBreak/>
        <w:tab/>
        <w:t>public static IntVector operator ++(IntVector iv) {</w:t>
      </w:r>
      <w:r>
        <w:br/>
      </w:r>
      <w:r>
        <w:tab/>
      </w:r>
      <w:r>
        <w:tab/>
        <w:t>IntVector temp = new IntVector(iv.Length);</w:t>
      </w:r>
      <w:r>
        <w:br/>
      </w:r>
      <w:r>
        <w:tab/>
      </w:r>
      <w:r>
        <w:tab/>
        <w:t>for (int i = 0; i &lt; iv.Length; i++)</w:t>
      </w:r>
      <w:r>
        <w:br/>
      </w:r>
      <w:r>
        <w:tab/>
      </w:r>
      <w:r>
        <w:tab/>
      </w:r>
      <w:r>
        <w:tab/>
        <w:t>temp[i] = iv[i] + 1;</w:t>
      </w:r>
      <w:r>
        <w:br/>
      </w:r>
      <w:r>
        <w:tab/>
      </w:r>
      <w:r>
        <w:tab/>
        <w:t>return temp;</w:t>
      </w:r>
      <w:r>
        <w:br/>
      </w:r>
      <w:r>
        <w:tab/>
        <w:t>}</w:t>
      </w:r>
      <w:r>
        <w:br/>
        <w:t>}</w:t>
      </w:r>
    </w:p>
    <w:p w14:paraId="3F2E5759"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IntVector iv1 = new IntVector(4);</w:t>
      </w:r>
      <w:r>
        <w:tab/>
        <w:t>// vector of 4 x 0</w:t>
      </w:r>
      <w:r>
        <w:br/>
      </w:r>
      <w:r>
        <w:tab/>
      </w:r>
      <w:r>
        <w:tab/>
        <w:t>IntVector iv2;</w:t>
      </w:r>
    </w:p>
    <w:p w14:paraId="3F2E575A" w14:textId="77777777" w:rsidR="0028536B" w:rsidRDefault="0028536B">
      <w:pPr>
        <w:pStyle w:val="Code"/>
        <w:rPr>
          <w:lang w:val="fr-FR"/>
        </w:rPr>
      </w:pPr>
      <w:r>
        <w:tab/>
      </w:r>
      <w:r>
        <w:tab/>
        <w:t>iv2 = iv1++;</w:t>
      </w:r>
      <w:r>
        <w:tab/>
        <w:t>// iv2 contains 4 x 0, iv1 contains 4 x 1</w:t>
      </w:r>
      <w:r>
        <w:br/>
      </w:r>
      <w:r>
        <w:tab/>
      </w:r>
      <w:r>
        <w:tab/>
        <w:t>iv2 = ++iv1;</w:t>
      </w:r>
      <w:r>
        <w:tab/>
        <w:t>// iv2 contains 4 x 2, iv1 contains 4 x 2</w:t>
      </w:r>
      <w:r>
        <w:br/>
      </w:r>
      <w:r>
        <w:tab/>
        <w:t>}</w:t>
      </w:r>
      <w:r>
        <w:br/>
        <w:t>}</w:t>
      </w:r>
    </w:p>
    <w:p w14:paraId="3F2E575B" w14:textId="77777777" w:rsidR="0028536B" w:rsidRPr="005518F0" w:rsidRDefault="0028536B">
      <w:pPr>
        <w:rPr>
          <w:lang w:val="es-ES"/>
        </w:rPr>
      </w:pPr>
      <w:r w:rsidRPr="005518F0">
        <w:rPr>
          <w:lang w:val="es-ES"/>
        </w:rPr>
        <w:t>Observe cómo el método del operador devuelve el valor producido al sumar 1 al operando, al igual que los operadores de incremento y decremento postfijo (§</w:t>
      </w:r>
      <w:r w:rsidR="00852C57">
        <w:fldChar w:fldCharType="begin"/>
      </w:r>
      <w:r w:rsidRPr="005518F0">
        <w:rPr>
          <w:lang w:val="es-ES"/>
        </w:rPr>
        <w:instrText xml:space="preserve"> REF _Ref466968183 \r \h </w:instrText>
      </w:r>
      <w:r w:rsidR="00852C57">
        <w:fldChar w:fldCharType="separate"/>
      </w:r>
      <w:r w:rsidR="00437C65" w:rsidRPr="005518F0">
        <w:rPr>
          <w:lang w:val="es-ES"/>
        </w:rPr>
        <w:t>7.6.9</w:t>
      </w:r>
      <w:r w:rsidR="00852C57">
        <w:fldChar w:fldCharType="end"/>
      </w:r>
      <w:r w:rsidRPr="005518F0">
        <w:rPr>
          <w:lang w:val="es-ES"/>
        </w:rPr>
        <w:t>), y los operadores de incremento y decremento prefijo (§</w:t>
      </w:r>
      <w:r w:rsidR="00852C57">
        <w:fldChar w:fldCharType="begin"/>
      </w:r>
      <w:r w:rsidRPr="005518F0">
        <w:rPr>
          <w:lang w:val="es-ES"/>
        </w:rPr>
        <w:instrText xml:space="preserve"> REF _Ref466967949 \r \h </w:instrText>
      </w:r>
      <w:r w:rsidR="00852C57">
        <w:fldChar w:fldCharType="separate"/>
      </w:r>
      <w:r w:rsidR="00437C65" w:rsidRPr="005518F0">
        <w:rPr>
          <w:lang w:val="es-ES"/>
        </w:rPr>
        <w:t>7.7.5</w:t>
      </w:r>
      <w:r w:rsidR="00852C57">
        <w:fldChar w:fldCharType="end"/>
      </w:r>
      <w:r w:rsidRPr="005518F0">
        <w:rPr>
          <w:lang w:val="es-ES"/>
        </w:rPr>
        <w:t>). A diferencia de C++, este método no necesita modificar el valor de su operando directamente. De hecho, la modificación del valor del operando infringiría la semántica estándar del operador postfijo de incremento.</w:t>
      </w:r>
    </w:p>
    <w:p w14:paraId="3F2E575C" w14:textId="77777777" w:rsidR="0028536B" w:rsidRDefault="0028536B">
      <w:pPr>
        <w:pStyle w:val="Heading3"/>
      </w:pPr>
      <w:bookmarkStart w:id="1333" w:name="_Ref465588863"/>
      <w:bookmarkStart w:id="1334" w:name="_Ref465761350"/>
      <w:bookmarkStart w:id="1335" w:name="_Toc365607139"/>
      <w:r>
        <w:t>Operadores binarios</w:t>
      </w:r>
      <w:bookmarkEnd w:id="1333"/>
      <w:bookmarkEnd w:id="1334"/>
      <w:bookmarkEnd w:id="1335"/>
    </w:p>
    <w:p w14:paraId="3F2E575D" w14:textId="77777777" w:rsidR="00724307" w:rsidRPr="005518F0" w:rsidRDefault="00724307" w:rsidP="00724307">
      <w:pPr>
        <w:rPr>
          <w:lang w:val="es-ES"/>
        </w:rPr>
      </w:pPr>
      <w:r w:rsidRPr="005518F0">
        <w:rPr>
          <w:lang w:val="es-ES"/>
        </w:rPr>
        <w:t xml:space="preserve">Las siguientes reglas se aplican a las declaraciones de operadores binarios, donde </w:t>
      </w:r>
      <w:r w:rsidRPr="005518F0">
        <w:rPr>
          <w:rStyle w:val="Codefragment"/>
          <w:lang w:val="es-ES"/>
        </w:rPr>
        <w:t>T</w:t>
      </w:r>
      <w:r w:rsidRPr="005518F0">
        <w:rPr>
          <w:lang w:val="es-ES"/>
        </w:rPr>
        <w:t xml:space="preserve"> denota el tipo de instancia de la clase o struct que contiene la declaración del operador:</w:t>
      </w:r>
    </w:p>
    <w:p w14:paraId="3F2E575E" w14:textId="77777777" w:rsidR="00724307" w:rsidRPr="005518F0" w:rsidRDefault="00724307" w:rsidP="00724307">
      <w:pPr>
        <w:pStyle w:val="ListBullet"/>
        <w:rPr>
          <w:lang w:val="es-ES"/>
        </w:rPr>
      </w:pPr>
      <w:r w:rsidRPr="005518F0">
        <w:rPr>
          <w:lang w:val="es-ES"/>
        </w:rPr>
        <w:t xml:space="preserve">Un operador binario que no sea de desplazamiento debe adoptar dos parámetros (al menos uno debe tener el tipo </w:t>
      </w:r>
      <w:r w:rsidRPr="005518F0">
        <w:rPr>
          <w:rStyle w:val="Codefragment"/>
          <w:lang w:val="es-ES"/>
        </w:rPr>
        <w:t>T</w:t>
      </w:r>
      <w:r w:rsidRPr="005518F0">
        <w:rPr>
          <w:lang w:val="es-ES"/>
        </w:rPr>
        <w:t xml:space="preserve"> o </w:t>
      </w:r>
      <w:r w:rsidRPr="005518F0">
        <w:rPr>
          <w:rStyle w:val="Codefragment"/>
          <w:lang w:val="es-ES"/>
        </w:rPr>
        <w:t>T?</w:t>
      </w:r>
      <w:r w:rsidRPr="005518F0">
        <w:rPr>
          <w:lang w:val="es-ES"/>
        </w:rPr>
        <w:t>) y puede devolver cualquier tipo.</w:t>
      </w:r>
    </w:p>
    <w:p w14:paraId="3F2E575F" w14:textId="77777777" w:rsidR="00724307" w:rsidRPr="005518F0" w:rsidRDefault="00724307" w:rsidP="00724307">
      <w:pPr>
        <w:pStyle w:val="ListBullet"/>
        <w:rPr>
          <w:lang w:val="es-ES"/>
        </w:rPr>
      </w:pPr>
      <w:r w:rsidRPr="005518F0">
        <w:rPr>
          <w:lang w:val="es-ES"/>
        </w:rPr>
        <w:t xml:space="preserve">Un operador binario </w:t>
      </w:r>
      <w:r w:rsidRPr="005518F0">
        <w:rPr>
          <w:rStyle w:val="Codefragment"/>
          <w:lang w:val="es-ES"/>
        </w:rPr>
        <w:t>&lt;&lt;</w:t>
      </w:r>
      <w:r w:rsidRPr="005518F0">
        <w:rPr>
          <w:lang w:val="es-ES"/>
        </w:rPr>
        <w:t xml:space="preserve"> o </w:t>
      </w:r>
      <w:r w:rsidRPr="005518F0">
        <w:rPr>
          <w:rStyle w:val="Codefragment"/>
          <w:lang w:val="es-ES"/>
        </w:rPr>
        <w:t>&gt;&gt;</w:t>
      </w:r>
      <w:r w:rsidRPr="005518F0">
        <w:rPr>
          <w:lang w:val="es-ES"/>
        </w:rPr>
        <w:t xml:space="preserve"> debe adoptar dos parámetros (el primero debe tener el tipo </w:t>
      </w:r>
      <w:r w:rsidRPr="005518F0">
        <w:rPr>
          <w:rStyle w:val="Codefragment"/>
          <w:lang w:val="es-ES"/>
        </w:rPr>
        <w:t>T</w:t>
      </w:r>
      <w:r w:rsidRPr="005518F0">
        <w:rPr>
          <w:lang w:val="es-ES"/>
        </w:rPr>
        <w:t xml:space="preserve"> o </w:t>
      </w:r>
      <w:r w:rsidRPr="005518F0">
        <w:rPr>
          <w:rStyle w:val="Codefragment"/>
          <w:lang w:val="es-ES"/>
        </w:rPr>
        <w:t>T?</w:t>
      </w:r>
      <w:r w:rsidRPr="005518F0">
        <w:rPr>
          <w:lang w:val="es-ES"/>
        </w:rPr>
        <w:t xml:space="preserve"> y el segundo debe tener el tipo </w:t>
      </w:r>
      <w:r w:rsidRPr="005518F0">
        <w:rPr>
          <w:rStyle w:val="Codefragment"/>
          <w:lang w:val="es-ES"/>
        </w:rPr>
        <w:t>int</w:t>
      </w:r>
      <w:r w:rsidRPr="005518F0">
        <w:rPr>
          <w:lang w:val="es-ES"/>
        </w:rPr>
        <w:t xml:space="preserve"> o </w:t>
      </w:r>
      <w:r w:rsidRPr="005518F0">
        <w:rPr>
          <w:rStyle w:val="Codefragment"/>
          <w:lang w:val="es-ES"/>
        </w:rPr>
        <w:t>int?</w:t>
      </w:r>
      <w:r w:rsidRPr="005518F0">
        <w:rPr>
          <w:lang w:val="es-ES"/>
        </w:rPr>
        <w:t>) y puede devolver cualquier tipo.</w:t>
      </w:r>
    </w:p>
    <w:p w14:paraId="3F2E5760" w14:textId="77777777" w:rsidR="0028536B" w:rsidRPr="005518F0" w:rsidRDefault="0028536B">
      <w:pPr>
        <w:rPr>
          <w:lang w:val="es-ES"/>
        </w:rPr>
      </w:pPr>
      <w:r w:rsidRPr="005518F0">
        <w:rPr>
          <w:lang w:val="es-ES"/>
        </w:rPr>
        <w:t>La signatura de un operador binario consiste en el token (</w:t>
      </w:r>
      <w:r w:rsidRPr="005518F0">
        <w:rPr>
          <w:rStyle w:val="Codefragment"/>
          <w:lang w:val="es-ES"/>
        </w:rPr>
        <w:t>+</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&amp;</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&lt;&lt;</w:t>
      </w:r>
      <w:r w:rsidRPr="005518F0">
        <w:rPr>
          <w:lang w:val="es-ES"/>
        </w:rPr>
        <w:t xml:space="preserve">, </w:t>
      </w:r>
      <w:r w:rsidRPr="005518F0">
        <w:rPr>
          <w:rStyle w:val="Codefragment"/>
          <w:lang w:val="es-ES"/>
        </w:rPr>
        <w:t>&gt;&gt;</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&gt;</w:t>
      </w:r>
      <w:r w:rsidRPr="005518F0">
        <w:rPr>
          <w:lang w:val="es-ES"/>
        </w:rPr>
        <w:t xml:space="preserve">, </w:t>
      </w:r>
      <w:r w:rsidRPr="005518F0">
        <w:rPr>
          <w:rStyle w:val="Codefragment"/>
          <w:lang w:val="es-ES"/>
        </w:rPr>
        <w:t>&lt;</w:t>
      </w:r>
      <w:r w:rsidRPr="005518F0">
        <w:rPr>
          <w:lang w:val="es-ES"/>
        </w:rPr>
        <w:t xml:space="preserve">, </w:t>
      </w:r>
      <w:r w:rsidRPr="005518F0">
        <w:rPr>
          <w:rStyle w:val="Codefragment"/>
          <w:lang w:val="es-ES"/>
        </w:rPr>
        <w:t>&gt;=</w:t>
      </w:r>
      <w:r w:rsidRPr="005518F0">
        <w:rPr>
          <w:lang w:val="es-ES"/>
        </w:rPr>
        <w:t xml:space="preserve"> o </w:t>
      </w:r>
      <w:r w:rsidRPr="005518F0">
        <w:rPr>
          <w:rStyle w:val="Codefragment"/>
          <w:lang w:val="es-ES"/>
        </w:rPr>
        <w:t>&lt;=</w:t>
      </w:r>
      <w:r w:rsidRPr="005518F0">
        <w:rPr>
          <w:lang w:val="es-ES"/>
        </w:rPr>
        <w:t>) y los tipos de los dos parámetros formales. El tipo de valor devuelto y los nombres de los parámetros formales no forman parte de la firma de un operador binario.</w:t>
      </w:r>
    </w:p>
    <w:p w14:paraId="3F2E5761" w14:textId="798D6F9D" w:rsidR="0028536B" w:rsidRDefault="0028536B">
      <w:bookmarkStart w:id="1336" w:name="_Ref465588874"/>
      <w:r w:rsidRPr="005518F0">
        <w:rPr>
          <w:lang w:val="es-ES"/>
        </w:rPr>
        <w:t xml:space="preserve">Algunos operadores binarios requieren declaración de par a par. Para la declaración de cada operador del par, debe existir una declaración coincidente del otro operador del par. Las declaraciones de dos operadores </w:t>
      </w:r>
      <w:r w:rsidRPr="005518F0">
        <w:rPr>
          <w:rStyle w:val="Codefragment"/>
          <w:lang w:val="es-ES"/>
        </w:rPr>
        <w:t>R</w:t>
      </w:r>
      <w:r w:rsidRPr="005518F0">
        <w:rPr>
          <w:rStyle w:val="Codefragment"/>
          <w:vertAlign w:val="subscript"/>
          <w:lang w:val="es-ES"/>
        </w:rPr>
        <w:t>1</w:t>
      </w:r>
      <w:r w:rsidRPr="005518F0">
        <w:rPr>
          <w:rStyle w:val="Emphasis"/>
          <w:lang w:val="es-ES"/>
        </w:rPr>
        <w:t xml:space="preserve"> op</w:t>
      </w:r>
      <w:r w:rsidRPr="005518F0">
        <w:rPr>
          <w:rStyle w:val="Codefragment"/>
          <w:rFonts w:ascii="Times New Roman"/>
          <w:i/>
          <w:vertAlign w:val="subscript"/>
          <w:lang w:val="es-ES"/>
        </w:rPr>
        <w:t>1</w:t>
      </w:r>
      <w:r w:rsidRPr="005518F0">
        <w:rPr>
          <w:rStyle w:val="Codefragment"/>
          <w:lang w:val="es-ES"/>
        </w:rPr>
        <w:t>(P</w:t>
      </w:r>
      <w:r w:rsidRPr="005518F0">
        <w:rPr>
          <w:rStyle w:val="Codefragment"/>
          <w:vertAlign w:val="subscript"/>
          <w:lang w:val="es-ES"/>
        </w:rPr>
        <w:t>1</w:t>
      </w:r>
      <w:r w:rsidRPr="005518F0">
        <w:rPr>
          <w:rStyle w:val="Codefragment"/>
          <w:lang w:val="es-ES"/>
        </w:rPr>
        <w:t>, Q</w:t>
      </w:r>
      <w:r w:rsidRPr="005518F0">
        <w:rPr>
          <w:rStyle w:val="Codefragment"/>
          <w:vertAlign w:val="subscript"/>
          <w:lang w:val="es-ES"/>
        </w:rPr>
        <w:t>1</w:t>
      </w:r>
      <w:r w:rsidRPr="005518F0">
        <w:rPr>
          <w:rStyle w:val="Codefragment"/>
          <w:lang w:val="es-ES"/>
        </w:rPr>
        <w:t>)</w:t>
      </w:r>
      <w:r w:rsidRPr="005518F0">
        <w:rPr>
          <w:lang w:val="es-ES"/>
        </w:rPr>
        <w:t xml:space="preserve"> y </w:t>
      </w:r>
      <w:r w:rsidRPr="005518F0">
        <w:rPr>
          <w:rStyle w:val="Codefragment"/>
          <w:lang w:val="es-ES"/>
        </w:rPr>
        <w:t>R</w:t>
      </w:r>
      <w:r w:rsidRPr="005518F0">
        <w:rPr>
          <w:rStyle w:val="Codefragment"/>
          <w:vertAlign w:val="subscript"/>
          <w:lang w:val="es-ES"/>
        </w:rPr>
        <w:t>2</w:t>
      </w:r>
      <w:r w:rsidRPr="005518F0">
        <w:rPr>
          <w:rStyle w:val="Emphasis"/>
          <w:lang w:val="es-ES"/>
        </w:rPr>
        <w:t xml:space="preserve"> op</w:t>
      </w:r>
      <w:r w:rsidRPr="005518F0">
        <w:rPr>
          <w:rStyle w:val="Codefragment"/>
          <w:rFonts w:ascii="Times New Roman"/>
          <w:i/>
          <w:vertAlign w:val="subscript"/>
          <w:lang w:val="es-ES"/>
        </w:rPr>
        <w:t>2</w:t>
      </w:r>
      <w:r w:rsidRPr="005518F0">
        <w:rPr>
          <w:rStyle w:val="Codefragment"/>
          <w:lang w:val="es-ES"/>
        </w:rPr>
        <w:t>(P</w:t>
      </w:r>
      <w:r w:rsidRPr="005518F0">
        <w:rPr>
          <w:rStyle w:val="Codefragment"/>
          <w:vertAlign w:val="subscript"/>
          <w:lang w:val="es-ES"/>
        </w:rPr>
        <w:t>2</w:t>
      </w:r>
      <w:r w:rsidRPr="005518F0">
        <w:rPr>
          <w:rStyle w:val="Codefragment"/>
          <w:lang w:val="es-ES"/>
        </w:rPr>
        <w:t>, Q</w:t>
      </w:r>
      <w:r w:rsidRPr="005518F0">
        <w:rPr>
          <w:rStyle w:val="Codefragment"/>
          <w:vertAlign w:val="subscript"/>
          <w:lang w:val="es-ES"/>
        </w:rPr>
        <w:t>2</w:t>
      </w:r>
      <w:r w:rsidRPr="005518F0">
        <w:rPr>
          <w:rStyle w:val="Codefragment"/>
          <w:lang w:val="es-ES"/>
        </w:rPr>
        <w:t>)</w:t>
      </w:r>
      <w:r w:rsidRPr="005518F0">
        <w:rPr>
          <w:lang w:val="es-ES"/>
        </w:rPr>
        <w:t xml:space="preserve"> coinciden si existen conversiones de identidad entre los tipos devueltos </w:t>
      </w:r>
      <w:r w:rsidRPr="005518F0">
        <w:rPr>
          <w:rStyle w:val="Codefragment"/>
          <w:lang w:val="es-ES"/>
        </w:rPr>
        <w:t>R</w:t>
      </w:r>
      <w:r w:rsidRPr="005518F0">
        <w:rPr>
          <w:rStyle w:val="Codefragment"/>
          <w:vertAlign w:val="subscript"/>
          <w:lang w:val="es-ES"/>
        </w:rPr>
        <w:t>1</w:t>
      </w:r>
      <w:r w:rsidRPr="005518F0">
        <w:rPr>
          <w:lang w:val="es-ES"/>
        </w:rPr>
        <w:t xml:space="preserve"> y </w:t>
      </w:r>
      <w:r w:rsidRPr="005518F0">
        <w:rPr>
          <w:rStyle w:val="Codefragment"/>
          <w:lang w:val="es-ES"/>
        </w:rPr>
        <w:t>R</w:t>
      </w:r>
      <w:r w:rsidRPr="005518F0">
        <w:rPr>
          <w:rStyle w:val="Codefragment"/>
          <w:vertAlign w:val="subscript"/>
          <w:lang w:val="es-ES"/>
        </w:rPr>
        <w:t>2</w:t>
      </w:r>
      <w:r w:rsidRPr="005518F0">
        <w:rPr>
          <w:lang w:val="es-ES"/>
        </w:rPr>
        <w:t xml:space="preserve">, entre los tipos de operandos </w:t>
      </w:r>
      <w:r w:rsidRPr="005518F0">
        <w:rPr>
          <w:rStyle w:val="Codefragment"/>
          <w:lang w:val="es-ES"/>
        </w:rPr>
        <w:t>P</w:t>
      </w:r>
      <w:r w:rsidRPr="005518F0">
        <w:rPr>
          <w:rStyle w:val="Codefragment"/>
          <w:vertAlign w:val="subscript"/>
          <w:lang w:val="es-ES"/>
        </w:rPr>
        <w:t>1</w:t>
      </w:r>
      <w:r w:rsidRPr="005518F0">
        <w:rPr>
          <w:lang w:val="es-ES"/>
        </w:rPr>
        <w:t xml:space="preserve"> y </w:t>
      </w:r>
      <w:r w:rsidRPr="005518F0">
        <w:rPr>
          <w:rStyle w:val="Codefragment"/>
          <w:lang w:val="es-ES"/>
        </w:rPr>
        <w:t>P</w:t>
      </w:r>
      <w:r w:rsidRPr="005518F0">
        <w:rPr>
          <w:rStyle w:val="Codefragment"/>
          <w:vertAlign w:val="subscript"/>
          <w:lang w:val="es-ES"/>
        </w:rPr>
        <w:t>2</w:t>
      </w:r>
      <w:r w:rsidRPr="005518F0">
        <w:rPr>
          <w:lang w:val="es-ES"/>
        </w:rPr>
        <w:t xml:space="preserve"> y entre los tipos de operandos </w:t>
      </w:r>
      <w:r w:rsidRPr="005518F0">
        <w:rPr>
          <w:rStyle w:val="Codefragment"/>
          <w:lang w:val="es-ES"/>
        </w:rPr>
        <w:t>Q</w:t>
      </w:r>
      <w:r w:rsidRPr="005518F0">
        <w:rPr>
          <w:rStyle w:val="Codefragment"/>
          <w:vertAlign w:val="subscript"/>
          <w:lang w:val="es-ES"/>
        </w:rPr>
        <w:t>1</w:t>
      </w:r>
      <w:r w:rsidRPr="005518F0">
        <w:rPr>
          <w:lang w:val="es-ES"/>
        </w:rPr>
        <w:t xml:space="preserve"> y </w:t>
      </w:r>
      <w:r w:rsidRPr="005518F0">
        <w:rPr>
          <w:rStyle w:val="Codefragment"/>
          <w:lang w:val="es-ES"/>
        </w:rPr>
        <w:t>Q</w:t>
      </w:r>
      <w:r w:rsidRPr="005518F0">
        <w:rPr>
          <w:rStyle w:val="Codefragment"/>
          <w:vertAlign w:val="subscript"/>
          <w:lang w:val="es-ES"/>
        </w:rPr>
        <w:t>2</w:t>
      </w:r>
      <w:r w:rsidRPr="005518F0">
        <w:rPr>
          <w:lang w:val="es-ES"/>
        </w:rPr>
        <w:t xml:space="preserve">. </w:t>
      </w:r>
      <w:r>
        <w:t>Los siguientes operadores requieren declaración par a par:</w:t>
      </w:r>
    </w:p>
    <w:p w14:paraId="3F2E5762" w14:textId="77777777" w:rsidR="0028536B" w:rsidRDefault="0028536B">
      <w:pPr>
        <w:pStyle w:val="ListBullet"/>
      </w:pPr>
      <w:r>
        <w:rPr>
          <w:rStyle w:val="Codefragment"/>
        </w:rPr>
        <w:t>operator</w:t>
      </w:r>
      <w:r>
        <w:t xml:space="preserve"> </w:t>
      </w:r>
      <w:r>
        <w:rPr>
          <w:rStyle w:val="Codefragment"/>
        </w:rPr>
        <w:t>==</w:t>
      </w:r>
      <w:r>
        <w:t xml:space="preserve"> y </w:t>
      </w:r>
      <w:r>
        <w:rPr>
          <w:rStyle w:val="Codefragment"/>
        </w:rPr>
        <w:t>operator</w:t>
      </w:r>
      <w:r>
        <w:t xml:space="preserve"> </w:t>
      </w:r>
      <w:r>
        <w:rPr>
          <w:rStyle w:val="Codefragment"/>
        </w:rPr>
        <w:t>!=</w:t>
      </w:r>
    </w:p>
    <w:p w14:paraId="3F2E5763" w14:textId="77777777" w:rsidR="0028536B" w:rsidRDefault="0028536B">
      <w:pPr>
        <w:pStyle w:val="ListBullet"/>
      </w:pPr>
      <w:r>
        <w:rPr>
          <w:rStyle w:val="Codefragment"/>
        </w:rPr>
        <w:t>operator</w:t>
      </w:r>
      <w:r>
        <w:t xml:space="preserve"> </w:t>
      </w:r>
      <w:r>
        <w:rPr>
          <w:rStyle w:val="Codefragment"/>
        </w:rPr>
        <w:t>&gt;</w:t>
      </w:r>
      <w:r>
        <w:t xml:space="preserve"> y </w:t>
      </w:r>
      <w:r>
        <w:rPr>
          <w:rStyle w:val="Codefragment"/>
        </w:rPr>
        <w:t>operator</w:t>
      </w:r>
      <w:r>
        <w:t xml:space="preserve"> </w:t>
      </w:r>
      <w:r>
        <w:rPr>
          <w:rStyle w:val="Codefragment"/>
        </w:rPr>
        <w:t>&lt;</w:t>
      </w:r>
    </w:p>
    <w:p w14:paraId="3F2E5764" w14:textId="77777777" w:rsidR="0028536B" w:rsidRDefault="0028536B">
      <w:pPr>
        <w:pStyle w:val="ListBullet"/>
      </w:pPr>
      <w:r>
        <w:rPr>
          <w:rStyle w:val="Codefragment"/>
        </w:rPr>
        <w:t>operator</w:t>
      </w:r>
      <w:r>
        <w:t xml:space="preserve"> </w:t>
      </w:r>
      <w:r>
        <w:rPr>
          <w:rStyle w:val="Codefragment"/>
        </w:rPr>
        <w:t>&gt;=</w:t>
      </w:r>
      <w:r>
        <w:t xml:space="preserve"> y </w:t>
      </w:r>
      <w:r>
        <w:rPr>
          <w:rStyle w:val="Codefragment"/>
        </w:rPr>
        <w:t>operator</w:t>
      </w:r>
      <w:r>
        <w:t xml:space="preserve"> </w:t>
      </w:r>
      <w:r>
        <w:rPr>
          <w:rStyle w:val="Codefragment"/>
        </w:rPr>
        <w:t>&lt;=</w:t>
      </w:r>
    </w:p>
    <w:p w14:paraId="3F2E5765" w14:textId="77777777" w:rsidR="0028536B" w:rsidRDefault="0028536B">
      <w:pPr>
        <w:pStyle w:val="Heading3"/>
      </w:pPr>
      <w:bookmarkStart w:id="1337" w:name="_Ref465761359"/>
      <w:bookmarkStart w:id="1338" w:name="_Toc365607140"/>
      <w:r>
        <w:t>Operadores de conversión</w:t>
      </w:r>
      <w:bookmarkEnd w:id="1336"/>
      <w:bookmarkEnd w:id="1337"/>
      <w:bookmarkEnd w:id="1338"/>
    </w:p>
    <w:p w14:paraId="3F2E5766" w14:textId="77777777" w:rsidR="0028536B" w:rsidRPr="005518F0" w:rsidRDefault="0028536B">
      <w:pPr>
        <w:rPr>
          <w:lang w:val="es-ES"/>
        </w:rPr>
      </w:pPr>
      <w:r w:rsidRPr="005518F0">
        <w:rPr>
          <w:lang w:val="es-ES"/>
        </w:rPr>
        <w:t xml:space="preserve">Una declaración de operador de conversión introduce una </w:t>
      </w:r>
      <w:r w:rsidRPr="005518F0">
        <w:rPr>
          <w:rStyle w:val="Term"/>
          <w:lang w:val="es-ES"/>
        </w:rPr>
        <w:t>conversión definida por el usuario</w:t>
      </w:r>
      <w:r w:rsidRPr="005518F0">
        <w:rPr>
          <w:lang w:val="es-ES"/>
        </w:rPr>
        <w:t xml:space="preserve"> (§</w:t>
      </w:r>
      <w:r w:rsidR="00852C57">
        <w:fldChar w:fldCharType="begin"/>
      </w:r>
      <w:r w:rsidRPr="005518F0">
        <w:rPr>
          <w:lang w:val="es-ES"/>
        </w:rPr>
        <w:instrText xml:space="preserve"> REF _Ref461975069 \r \h </w:instrText>
      </w:r>
      <w:r w:rsidR="00852C57">
        <w:fldChar w:fldCharType="separate"/>
      </w:r>
      <w:r w:rsidR="00437C65" w:rsidRPr="005518F0">
        <w:rPr>
          <w:lang w:val="es-ES"/>
        </w:rPr>
        <w:t>6.4</w:t>
      </w:r>
      <w:r w:rsidR="00852C57">
        <w:fldChar w:fldCharType="end"/>
      </w:r>
      <w:r w:rsidRPr="005518F0">
        <w:rPr>
          <w:lang w:val="es-ES"/>
        </w:rPr>
        <w:t>) que aumenta las conversiones implícitas y explícitas predefinidas.</w:t>
      </w:r>
    </w:p>
    <w:p w14:paraId="3F2E5767" w14:textId="77777777" w:rsidR="0028536B" w:rsidRPr="005518F0" w:rsidRDefault="0028536B">
      <w:pPr>
        <w:rPr>
          <w:lang w:val="es-ES"/>
        </w:rPr>
      </w:pPr>
      <w:r w:rsidRPr="005518F0">
        <w:rPr>
          <w:lang w:val="es-ES"/>
        </w:rPr>
        <w:t xml:space="preserve">Una declaración de operador de conversión que incluye la palabra clave </w:t>
      </w:r>
      <w:r w:rsidRPr="005518F0">
        <w:rPr>
          <w:rStyle w:val="Codefragment"/>
          <w:lang w:val="es-ES"/>
        </w:rPr>
        <w:t>implicit</w:t>
      </w:r>
      <w:r w:rsidRPr="005518F0">
        <w:rPr>
          <w:lang w:val="es-ES"/>
        </w:rPr>
        <w:t xml:space="preserve"> define una conversión implícita definida por el usuario. Las conversiones implícitas pueden ocurrir en distintas situaciones, incluyendo las invocaciones de miembros de función, las expresiones de conversión y las asignaciones. Esta categoría se explica con más detalle en la sección §</w:t>
      </w:r>
      <w:r w:rsidR="00852C57">
        <w:fldChar w:fldCharType="begin"/>
      </w:r>
      <w:r w:rsidRPr="005518F0">
        <w:rPr>
          <w:lang w:val="es-ES"/>
        </w:rPr>
        <w:instrText xml:space="preserve"> REF _Ref448664519 \r \h </w:instrText>
      </w:r>
      <w:r w:rsidR="00852C57">
        <w:fldChar w:fldCharType="separate"/>
      </w:r>
      <w:r w:rsidR="00437C65" w:rsidRPr="005518F0">
        <w:rPr>
          <w:lang w:val="es-ES"/>
        </w:rPr>
        <w:t>6.1</w:t>
      </w:r>
      <w:r w:rsidR="00852C57">
        <w:fldChar w:fldCharType="end"/>
      </w:r>
      <w:r w:rsidRPr="005518F0">
        <w:rPr>
          <w:lang w:val="es-ES"/>
        </w:rPr>
        <w:t>.</w:t>
      </w:r>
    </w:p>
    <w:p w14:paraId="3F2E5768" w14:textId="77777777" w:rsidR="0028536B" w:rsidRPr="005518F0" w:rsidRDefault="0028536B">
      <w:pPr>
        <w:rPr>
          <w:lang w:val="es-ES"/>
        </w:rPr>
      </w:pPr>
      <w:r w:rsidRPr="005518F0">
        <w:rPr>
          <w:lang w:val="es-ES"/>
        </w:rPr>
        <w:lastRenderedPageBreak/>
        <w:t xml:space="preserve">Una declaración de operador de conversión que incluye la palabra clave </w:t>
      </w:r>
      <w:r w:rsidRPr="005518F0">
        <w:rPr>
          <w:rStyle w:val="Codefragment"/>
          <w:lang w:val="es-ES"/>
        </w:rPr>
        <w:t>explicit</w:t>
      </w:r>
      <w:r w:rsidRPr="005518F0">
        <w:rPr>
          <w:lang w:val="es-ES"/>
        </w:rPr>
        <w:t xml:space="preserve"> define una conversión explícita definida por el usuario. Las conversiones explícitas pueden ocurrir en las expresiones de conversión, y se describen detalladamente en §</w:t>
      </w:r>
      <w:r w:rsidR="00852C57">
        <w:fldChar w:fldCharType="begin"/>
      </w:r>
      <w:r w:rsidRPr="005518F0">
        <w:rPr>
          <w:lang w:val="es-ES"/>
        </w:rPr>
        <w:instrText xml:space="preserve"> REF _Ref465820357 \r \h </w:instrText>
      </w:r>
      <w:r w:rsidR="00852C57">
        <w:fldChar w:fldCharType="separate"/>
      </w:r>
      <w:r w:rsidR="00437C65" w:rsidRPr="005518F0">
        <w:rPr>
          <w:lang w:val="es-ES"/>
        </w:rPr>
        <w:t>6.2</w:t>
      </w:r>
      <w:r w:rsidR="00852C57">
        <w:fldChar w:fldCharType="end"/>
      </w:r>
      <w:r w:rsidRPr="005518F0">
        <w:rPr>
          <w:lang w:val="es-ES"/>
        </w:rPr>
        <w:t>.</w:t>
      </w:r>
    </w:p>
    <w:p w14:paraId="3F2E5769" w14:textId="77777777" w:rsidR="003A7BAF" w:rsidRPr="005518F0" w:rsidRDefault="0028536B" w:rsidP="003A7BAF">
      <w:pPr>
        <w:rPr>
          <w:lang w:val="es-ES"/>
        </w:rPr>
      </w:pPr>
      <w:r w:rsidRPr="005518F0">
        <w:rPr>
          <w:lang w:val="es-ES"/>
        </w:rPr>
        <w:t xml:space="preserve">Un operador de conversión convierte de un tipo de origen, indicado por el tipo del parámetro del operador de conversión, en un tipo destino, indicado por el tipo de valor devuelto del operador de conversión. </w:t>
      </w:r>
    </w:p>
    <w:p w14:paraId="3F2E576A" w14:textId="77777777" w:rsidR="003A7BAF" w:rsidRPr="005518F0" w:rsidRDefault="00620C35" w:rsidP="003A7BAF">
      <w:pPr>
        <w:rPr>
          <w:lang w:val="es-ES"/>
        </w:rPr>
      </w:pPr>
      <w:r w:rsidRPr="005518F0">
        <w:rPr>
          <w:lang w:val="es-ES"/>
        </w:rPr>
        <w:t xml:space="preserve">Para un tipo de origen </w:t>
      </w:r>
      <w:r w:rsidRPr="005518F0">
        <w:rPr>
          <w:rStyle w:val="Codefragment"/>
          <w:lang w:val="es-ES"/>
        </w:rPr>
        <w:t>S</w:t>
      </w:r>
      <w:r w:rsidRPr="005518F0">
        <w:rPr>
          <w:lang w:val="es-ES"/>
        </w:rPr>
        <w:t xml:space="preserve"> y de destino </w:t>
      </w:r>
      <w:r w:rsidRPr="005518F0">
        <w:rPr>
          <w:rStyle w:val="Codefragment"/>
          <w:lang w:val="es-ES"/>
        </w:rPr>
        <w:t>T</w:t>
      </w:r>
      <w:r w:rsidRPr="005518F0">
        <w:rPr>
          <w:lang w:val="es-ES"/>
        </w:rPr>
        <w:t xml:space="preserve"> dados, si </w:t>
      </w:r>
      <w:r w:rsidRPr="005518F0">
        <w:rPr>
          <w:rStyle w:val="Codefragment"/>
          <w:lang w:val="es-ES"/>
        </w:rPr>
        <w:t>S</w:t>
      </w:r>
      <w:r w:rsidRPr="005518F0">
        <w:rPr>
          <w:lang w:val="es-ES"/>
        </w:rPr>
        <w:t xml:space="preserve"> o </w:t>
      </w:r>
      <w:r w:rsidRPr="005518F0">
        <w:rPr>
          <w:rStyle w:val="Codefragment"/>
          <w:lang w:val="es-ES"/>
        </w:rPr>
        <w:t>T</w:t>
      </w:r>
      <w:r w:rsidRPr="005518F0">
        <w:rPr>
          <w:lang w:val="es-ES"/>
        </w:rPr>
        <w:t xml:space="preserve"> son tipos que aceptan valores NULL, </w:t>
      </w:r>
      <w:r w:rsidRPr="005518F0">
        <w:rPr>
          <w:rStyle w:val="Codefragment"/>
          <w:lang w:val="es-ES"/>
        </w:rPr>
        <w:t>S</w:t>
      </w:r>
      <w:r w:rsidRPr="005518F0">
        <w:rPr>
          <w:rStyle w:val="Codefragment"/>
          <w:vertAlign w:val="subscript"/>
          <w:lang w:val="es-ES"/>
        </w:rPr>
        <w:t>0</w:t>
      </w:r>
      <w:r w:rsidRPr="005518F0">
        <w:rPr>
          <w:lang w:val="es-ES"/>
        </w:rPr>
        <w:t xml:space="preserve"> y </w:t>
      </w:r>
      <w:r w:rsidRPr="005518F0">
        <w:rPr>
          <w:rStyle w:val="Codefragment"/>
          <w:lang w:val="es-ES"/>
        </w:rPr>
        <w:t>T</w:t>
      </w:r>
      <w:r w:rsidRPr="005518F0">
        <w:rPr>
          <w:rStyle w:val="Codefragment"/>
          <w:vertAlign w:val="subscript"/>
          <w:lang w:val="es-ES"/>
        </w:rPr>
        <w:t>0</w:t>
      </w:r>
      <w:r w:rsidRPr="005518F0">
        <w:rPr>
          <w:lang w:val="es-ES"/>
        </w:rPr>
        <w:t xml:space="preserve"> hacen referencia a sus tipos subyacentes, en caso contrario </w:t>
      </w:r>
      <w:r w:rsidRPr="005518F0">
        <w:rPr>
          <w:rStyle w:val="Codefragment"/>
          <w:lang w:val="es-ES"/>
        </w:rPr>
        <w:t>S</w:t>
      </w:r>
      <w:r w:rsidRPr="005518F0">
        <w:rPr>
          <w:rStyle w:val="Codefragment"/>
          <w:vertAlign w:val="subscript"/>
          <w:lang w:val="es-ES"/>
        </w:rPr>
        <w:t>0</w:t>
      </w:r>
      <w:r w:rsidRPr="005518F0">
        <w:rPr>
          <w:lang w:val="es-ES"/>
        </w:rPr>
        <w:t xml:space="preserve"> y </w:t>
      </w:r>
      <w:r w:rsidRPr="005518F0">
        <w:rPr>
          <w:rStyle w:val="Codefragment"/>
          <w:lang w:val="es-ES"/>
        </w:rPr>
        <w:t>T</w:t>
      </w:r>
      <w:r w:rsidRPr="005518F0">
        <w:rPr>
          <w:rStyle w:val="Codefragment"/>
          <w:vertAlign w:val="subscript"/>
          <w:lang w:val="es-ES"/>
        </w:rPr>
        <w:t>0</w:t>
      </w:r>
      <w:r w:rsidRPr="005518F0">
        <w:rPr>
          <w:lang w:val="es-ES"/>
        </w:rPr>
        <w:t xml:space="preserve"> son iguales que </w:t>
      </w:r>
      <w:r w:rsidRPr="005518F0">
        <w:rPr>
          <w:rStyle w:val="Codefragment"/>
          <w:lang w:val="es-ES"/>
        </w:rPr>
        <w:t>S</w:t>
      </w:r>
      <w:r w:rsidRPr="005518F0">
        <w:rPr>
          <w:lang w:val="es-ES"/>
        </w:rPr>
        <w:t xml:space="preserve"> y </w:t>
      </w:r>
      <w:r w:rsidRPr="005518F0">
        <w:rPr>
          <w:rStyle w:val="Codefragment"/>
          <w:lang w:val="es-ES"/>
        </w:rPr>
        <w:t>T</w:t>
      </w:r>
      <w:r w:rsidRPr="005518F0">
        <w:rPr>
          <w:lang w:val="es-ES"/>
        </w:rPr>
        <w:t xml:space="preserve"> respectivamente. Una clase o struct tiene permitido declarar una conversión de un tipo de origen </w:t>
      </w:r>
      <w:r w:rsidRPr="005518F0">
        <w:rPr>
          <w:rStyle w:val="Codefragment"/>
          <w:lang w:val="es-ES"/>
        </w:rPr>
        <w:t>S</w:t>
      </w:r>
      <w:r w:rsidRPr="005518F0">
        <w:rPr>
          <w:lang w:val="es-ES"/>
        </w:rPr>
        <w:t xml:space="preserve"> a un tipo de destino </w:t>
      </w:r>
      <w:r w:rsidRPr="005518F0">
        <w:rPr>
          <w:rStyle w:val="Codefragment"/>
          <w:lang w:val="es-ES"/>
        </w:rPr>
        <w:t>T</w:t>
      </w:r>
      <w:r w:rsidRPr="005518F0">
        <w:rPr>
          <w:lang w:val="es-ES"/>
        </w:rPr>
        <w:t xml:space="preserve"> solamente si son verdaderos todos los puntos siguientes:</w:t>
      </w:r>
    </w:p>
    <w:p w14:paraId="3F2E576B" w14:textId="77777777" w:rsidR="003A7BAF" w:rsidRPr="005518F0" w:rsidRDefault="003A7BAF" w:rsidP="00732BB0">
      <w:pPr>
        <w:pStyle w:val="ListBullet"/>
        <w:numPr>
          <w:ilvl w:val="0"/>
          <w:numId w:val="11"/>
        </w:numPr>
        <w:rPr>
          <w:lang w:val="es-ES"/>
        </w:rPr>
      </w:pPr>
      <w:r w:rsidRPr="005518F0">
        <w:rPr>
          <w:rStyle w:val="Codefragment"/>
          <w:lang w:val="es-ES"/>
        </w:rPr>
        <w:t>S</w:t>
      </w:r>
      <w:r w:rsidRPr="005518F0">
        <w:rPr>
          <w:rStyle w:val="Codefragment"/>
          <w:vertAlign w:val="subscript"/>
          <w:lang w:val="es-ES"/>
        </w:rPr>
        <w:t>0</w:t>
      </w:r>
      <w:r w:rsidRPr="005518F0">
        <w:rPr>
          <w:lang w:val="es-ES"/>
        </w:rPr>
        <w:t xml:space="preserve"> y </w:t>
      </w:r>
      <w:r w:rsidRPr="005518F0">
        <w:rPr>
          <w:rStyle w:val="Codefragment"/>
          <w:lang w:val="es-ES"/>
        </w:rPr>
        <w:t>T</w:t>
      </w:r>
      <w:r w:rsidRPr="005518F0">
        <w:rPr>
          <w:rStyle w:val="Codefragment"/>
          <w:vertAlign w:val="subscript"/>
          <w:lang w:val="es-ES"/>
        </w:rPr>
        <w:t>0</w:t>
      </w:r>
      <w:r w:rsidRPr="005518F0">
        <w:rPr>
          <w:lang w:val="es-ES"/>
        </w:rPr>
        <w:t xml:space="preserve"> son tipos diferentes.</w:t>
      </w:r>
    </w:p>
    <w:p w14:paraId="3F2E576C" w14:textId="77777777" w:rsidR="003A7BAF" w:rsidRPr="005518F0" w:rsidRDefault="003A7BAF" w:rsidP="00732BB0">
      <w:pPr>
        <w:pStyle w:val="ListBullet"/>
        <w:numPr>
          <w:ilvl w:val="0"/>
          <w:numId w:val="11"/>
        </w:numPr>
        <w:rPr>
          <w:lang w:val="es-ES"/>
        </w:rPr>
      </w:pPr>
      <w:r w:rsidRPr="005518F0">
        <w:rPr>
          <w:rStyle w:val="Codefragment"/>
          <w:lang w:val="es-ES"/>
        </w:rPr>
        <w:t>S</w:t>
      </w:r>
      <w:r w:rsidRPr="005518F0">
        <w:rPr>
          <w:rStyle w:val="Codefragment"/>
          <w:vertAlign w:val="subscript"/>
          <w:lang w:val="es-ES"/>
        </w:rPr>
        <w:t>0</w:t>
      </w:r>
      <w:r w:rsidRPr="005518F0">
        <w:rPr>
          <w:lang w:val="es-ES"/>
        </w:rPr>
        <w:t xml:space="preserve"> o </w:t>
      </w:r>
      <w:r w:rsidRPr="005518F0">
        <w:rPr>
          <w:rStyle w:val="Codefragment"/>
          <w:lang w:val="es-ES"/>
        </w:rPr>
        <w:t>T</w:t>
      </w:r>
      <w:r w:rsidRPr="005518F0">
        <w:rPr>
          <w:rStyle w:val="Codefragment"/>
          <w:vertAlign w:val="subscript"/>
          <w:lang w:val="es-ES"/>
        </w:rPr>
        <w:t>0</w:t>
      </w:r>
      <w:r w:rsidRPr="005518F0">
        <w:rPr>
          <w:lang w:val="es-ES"/>
        </w:rPr>
        <w:t xml:space="preserve"> es el tipo de clase o estructura en el que tiene lugar la declaración del operador.</w:t>
      </w:r>
    </w:p>
    <w:p w14:paraId="3F2E576D" w14:textId="77777777" w:rsidR="003A7BAF" w:rsidRPr="005518F0" w:rsidRDefault="003A7BAF" w:rsidP="00732BB0">
      <w:pPr>
        <w:pStyle w:val="ListBullet"/>
        <w:numPr>
          <w:ilvl w:val="0"/>
          <w:numId w:val="11"/>
        </w:numPr>
        <w:rPr>
          <w:lang w:val="es-ES"/>
        </w:rPr>
      </w:pPr>
      <w:r w:rsidRPr="005518F0">
        <w:rPr>
          <w:lang w:val="es-ES"/>
        </w:rPr>
        <w:t xml:space="preserve">Ni </w:t>
      </w:r>
      <w:r w:rsidRPr="005518F0">
        <w:rPr>
          <w:rStyle w:val="Codefragment"/>
          <w:lang w:val="es-ES"/>
        </w:rPr>
        <w:t>S</w:t>
      </w:r>
      <w:r w:rsidRPr="005518F0">
        <w:rPr>
          <w:rStyle w:val="Codefragment"/>
          <w:vertAlign w:val="subscript"/>
          <w:lang w:val="es-ES"/>
        </w:rPr>
        <w:t>0</w:t>
      </w:r>
      <w:r w:rsidRPr="005518F0">
        <w:rPr>
          <w:lang w:val="es-ES"/>
        </w:rPr>
        <w:t xml:space="preserve"> ni </w:t>
      </w:r>
      <w:r w:rsidRPr="005518F0">
        <w:rPr>
          <w:rStyle w:val="Codefragment"/>
          <w:lang w:val="es-ES"/>
        </w:rPr>
        <w:t>T</w:t>
      </w:r>
      <w:r w:rsidRPr="005518F0">
        <w:rPr>
          <w:rStyle w:val="Codefragment"/>
          <w:vertAlign w:val="subscript"/>
          <w:lang w:val="es-ES"/>
        </w:rPr>
        <w:t>0</w:t>
      </w:r>
      <w:r w:rsidRPr="005518F0">
        <w:rPr>
          <w:lang w:val="es-ES"/>
        </w:rPr>
        <w:t xml:space="preserve"> es un tipo de interfaz (</w:t>
      </w:r>
      <w:r w:rsidRPr="005518F0">
        <w:rPr>
          <w:rStyle w:val="Production"/>
          <w:lang w:val="es-ES"/>
        </w:rPr>
        <w:t>interface-type</w:t>
      </w:r>
      <w:r w:rsidRPr="005518F0">
        <w:rPr>
          <w:lang w:val="es-ES"/>
        </w:rPr>
        <w:t>).</w:t>
      </w:r>
    </w:p>
    <w:p w14:paraId="3F2E576E" w14:textId="77777777" w:rsidR="003A7BAF" w:rsidRPr="005518F0" w:rsidRDefault="003A7BAF" w:rsidP="00732BB0">
      <w:pPr>
        <w:pStyle w:val="ListBullet"/>
        <w:numPr>
          <w:ilvl w:val="0"/>
          <w:numId w:val="11"/>
        </w:numPr>
        <w:rPr>
          <w:lang w:val="es-ES"/>
        </w:rPr>
      </w:pPr>
      <w:r w:rsidRPr="005518F0">
        <w:rPr>
          <w:lang w:val="es-ES"/>
        </w:rPr>
        <w:t xml:space="preserve">Excluyendo las conversiones definidas por el usuario, no existe una conversión de </w:t>
      </w:r>
      <w:r w:rsidRPr="005518F0">
        <w:rPr>
          <w:rStyle w:val="Codefragment"/>
          <w:lang w:val="es-ES"/>
        </w:rPr>
        <w:t>S</w:t>
      </w:r>
      <w:r w:rsidRPr="005518F0">
        <w:rPr>
          <w:lang w:val="es-ES"/>
        </w:rPr>
        <w:t xml:space="preserve"> a </w:t>
      </w:r>
      <w:r w:rsidRPr="005518F0">
        <w:rPr>
          <w:rStyle w:val="Codefragment"/>
          <w:lang w:val="es-ES"/>
        </w:rPr>
        <w:t>T</w:t>
      </w:r>
      <w:r w:rsidRPr="005518F0">
        <w:rPr>
          <w:lang w:val="es-ES"/>
        </w:rPr>
        <w:t xml:space="preserve"> ni de </w:t>
      </w:r>
      <w:r w:rsidRPr="005518F0">
        <w:rPr>
          <w:rStyle w:val="Codefragment"/>
          <w:lang w:val="es-ES"/>
        </w:rPr>
        <w:t>T</w:t>
      </w:r>
      <w:r w:rsidRPr="005518F0">
        <w:rPr>
          <w:lang w:val="es-ES"/>
        </w:rPr>
        <w:t xml:space="preserve"> a </w:t>
      </w:r>
      <w:r w:rsidRPr="005518F0">
        <w:rPr>
          <w:rStyle w:val="Codefragment"/>
          <w:lang w:val="es-ES"/>
        </w:rPr>
        <w:t>S</w:t>
      </w:r>
      <w:r w:rsidRPr="005518F0">
        <w:rPr>
          <w:lang w:val="es-ES"/>
        </w:rPr>
        <w:t>.</w:t>
      </w:r>
    </w:p>
    <w:p w14:paraId="3F2E576F" w14:textId="77777777" w:rsidR="0028536B" w:rsidRPr="005518F0" w:rsidRDefault="0028536B" w:rsidP="003A7BAF">
      <w:pPr>
        <w:rPr>
          <w:lang w:val="es-ES"/>
        </w:rPr>
      </w:pPr>
    </w:p>
    <w:p w14:paraId="3F2E5770" w14:textId="77777777" w:rsidR="003B75C0" w:rsidRPr="005518F0" w:rsidRDefault="003B75C0">
      <w:pPr>
        <w:rPr>
          <w:lang w:val="es-ES"/>
        </w:rPr>
      </w:pPr>
      <w:r w:rsidRPr="005518F0">
        <w:rPr>
          <w:lang w:val="es-ES"/>
        </w:rPr>
        <w:t xml:space="preserve">En lo que respecta a estas reglas, cualquier parámetro de tipo asociado con </w:t>
      </w:r>
      <w:r w:rsidRPr="005518F0">
        <w:rPr>
          <w:rStyle w:val="Codefragment"/>
          <w:lang w:val="es-ES"/>
        </w:rPr>
        <w:t>S</w:t>
      </w:r>
      <w:r w:rsidRPr="005518F0">
        <w:rPr>
          <w:lang w:val="es-ES"/>
        </w:rPr>
        <w:t xml:space="preserve"> o </w:t>
      </w:r>
      <w:r w:rsidRPr="005518F0">
        <w:rPr>
          <w:rStyle w:val="Codefragment"/>
          <w:lang w:val="es-ES"/>
        </w:rPr>
        <w:t>T</w:t>
      </w:r>
      <w:r w:rsidRPr="005518F0">
        <w:rPr>
          <w:lang w:val="es-ES"/>
        </w:rPr>
        <w:t xml:space="preserve"> se considera un tipo único sin relación de herencia con otros tipos; asimismo, se omite cualquier restricción en dichos parámetros de tipo.</w:t>
      </w:r>
    </w:p>
    <w:p w14:paraId="3F2E5771" w14:textId="77777777" w:rsidR="003B75C0" w:rsidRPr="005518F0" w:rsidRDefault="003B75C0" w:rsidP="003B75C0">
      <w:pPr>
        <w:rPr>
          <w:lang w:val="es-ES"/>
        </w:rPr>
      </w:pPr>
      <w:r w:rsidRPr="005518F0">
        <w:rPr>
          <w:lang w:val="es-ES"/>
        </w:rPr>
        <w:t>En el ejemplo</w:t>
      </w:r>
    </w:p>
    <w:p w14:paraId="3F2E5772" w14:textId="77777777" w:rsidR="003B75C0" w:rsidRPr="005518F0" w:rsidRDefault="003B75C0" w:rsidP="003B75C0">
      <w:pPr>
        <w:pStyle w:val="Code"/>
        <w:rPr>
          <w:lang w:val="es-ES"/>
        </w:rPr>
      </w:pPr>
      <w:r w:rsidRPr="005518F0">
        <w:rPr>
          <w:lang w:val="es-ES"/>
        </w:rPr>
        <w:t>class C&lt;T&gt; {...}</w:t>
      </w:r>
    </w:p>
    <w:p w14:paraId="3F2E5773" w14:textId="77777777" w:rsidR="003B75C0" w:rsidRDefault="003B75C0" w:rsidP="003B75C0">
      <w:pPr>
        <w:pStyle w:val="Code"/>
      </w:pPr>
      <w:r>
        <w:t>class D&lt;T&gt;: C&lt;T&gt;</w:t>
      </w:r>
      <w:r>
        <w:br/>
        <w:t>{</w:t>
      </w:r>
      <w:r>
        <w:br/>
      </w:r>
      <w:r>
        <w:tab/>
        <w:t>public static implicit operator C&lt;int&gt;(D&lt;T&gt; value) {...}</w:t>
      </w:r>
      <w:r>
        <w:tab/>
      </w:r>
      <w:r>
        <w:tab/>
        <w:t>// Ok</w:t>
      </w:r>
    </w:p>
    <w:p w14:paraId="3F2E5774" w14:textId="77777777" w:rsidR="003B75C0" w:rsidRDefault="003B75C0" w:rsidP="003B75C0">
      <w:pPr>
        <w:pStyle w:val="Code"/>
      </w:pPr>
      <w:r>
        <w:tab/>
        <w:t>public static implicit operator C&lt;string&gt;(D&lt;T&gt; value) {...}</w:t>
      </w:r>
      <w:r>
        <w:tab/>
        <w:t>// Ok</w:t>
      </w:r>
    </w:p>
    <w:p w14:paraId="3F2E5775" w14:textId="77777777" w:rsidR="003B75C0" w:rsidRPr="005518F0" w:rsidRDefault="003B75C0" w:rsidP="003B75C0">
      <w:pPr>
        <w:pStyle w:val="Code"/>
        <w:rPr>
          <w:lang w:val="es-ES"/>
        </w:rPr>
      </w:pPr>
      <w:r>
        <w:tab/>
        <w:t>public static implicit operator C&lt;T&gt;(D&lt;T&gt; value) {...}</w:t>
      </w:r>
      <w:r>
        <w:tab/>
      </w:r>
      <w:r>
        <w:tab/>
      </w:r>
      <w:r w:rsidRPr="005518F0">
        <w:rPr>
          <w:lang w:val="es-ES"/>
        </w:rPr>
        <w:t>// Error</w:t>
      </w:r>
      <w:r w:rsidRPr="005518F0">
        <w:rPr>
          <w:lang w:val="es-ES"/>
        </w:rPr>
        <w:br/>
        <w:t>}</w:t>
      </w:r>
    </w:p>
    <w:p w14:paraId="3F2E5776" w14:textId="77777777" w:rsidR="003B75C0" w:rsidRPr="005518F0" w:rsidRDefault="003B75C0" w:rsidP="003B75C0">
      <w:pPr>
        <w:rPr>
          <w:lang w:val="es-ES"/>
        </w:rPr>
      </w:pPr>
      <w:r w:rsidRPr="005518F0">
        <w:rPr>
          <w:lang w:val="es-ES"/>
        </w:rPr>
        <w:t xml:space="preserve">las dos primeras declaraciones de operador se permiten porque, para los objetivos especificados en la sección §10.9.3, </w:t>
      </w:r>
      <w:r w:rsidRPr="005518F0">
        <w:rPr>
          <w:rStyle w:val="Codefragment"/>
          <w:lang w:val="es-ES"/>
        </w:rPr>
        <w:t>T</w:t>
      </w:r>
      <w:r w:rsidRPr="005518F0">
        <w:rPr>
          <w:lang w:val="es-ES"/>
        </w:rPr>
        <w:t xml:space="preserve">, </w:t>
      </w:r>
      <w:r w:rsidRPr="005518F0">
        <w:rPr>
          <w:rStyle w:val="Codefragment"/>
          <w:lang w:val="es-ES"/>
        </w:rPr>
        <w:t>int</w:t>
      </w:r>
      <w:r w:rsidRPr="005518F0">
        <w:rPr>
          <w:lang w:val="es-ES"/>
        </w:rPr>
        <w:t xml:space="preserve"> y </w:t>
      </w:r>
      <w:r w:rsidRPr="005518F0">
        <w:rPr>
          <w:rStyle w:val="Codefragment"/>
          <w:lang w:val="es-ES"/>
        </w:rPr>
        <w:t>string</w:t>
      </w:r>
      <w:r w:rsidRPr="005518F0">
        <w:rPr>
          <w:lang w:val="es-ES"/>
        </w:rPr>
        <w:t xml:space="preserve"> se consideran respectivamente tipos únicos sin relación. Sin embargo, el tercer operador es un error porque </w:t>
      </w:r>
      <w:r w:rsidRPr="005518F0">
        <w:rPr>
          <w:rStyle w:val="Codefragment"/>
          <w:lang w:val="es-ES"/>
        </w:rPr>
        <w:t>C&lt;T&gt;</w:t>
      </w:r>
      <w:r w:rsidRPr="005518F0">
        <w:rPr>
          <w:lang w:val="es-ES"/>
        </w:rPr>
        <w:t xml:space="preserve"> es la clase base de </w:t>
      </w:r>
      <w:r w:rsidRPr="005518F0">
        <w:rPr>
          <w:rStyle w:val="Codefragment"/>
          <w:lang w:val="es-ES"/>
        </w:rPr>
        <w:t>D&lt;T&gt;</w:t>
      </w:r>
      <w:r w:rsidRPr="005518F0">
        <w:rPr>
          <w:lang w:val="es-ES"/>
        </w:rPr>
        <w:t>.</w:t>
      </w:r>
    </w:p>
    <w:p w14:paraId="3F2E5777" w14:textId="77777777" w:rsidR="0028536B" w:rsidRPr="005518F0" w:rsidRDefault="0028536B">
      <w:pPr>
        <w:rPr>
          <w:lang w:val="es-ES"/>
        </w:rPr>
      </w:pPr>
      <w:r w:rsidRPr="005518F0">
        <w:rPr>
          <w:lang w:val="es-ES"/>
        </w:rPr>
        <w:t>De la segunda regla se deriva que un operador de conversión debe convertir a o del tipo de la clase o struct en la que se declara el operador.</w:t>
      </w:r>
      <w:bookmarkEnd w:id="1330"/>
      <w:r w:rsidRPr="005518F0">
        <w:rPr>
          <w:lang w:val="es-ES"/>
        </w:rPr>
        <w:t xml:space="preserve"> Por ejemplo, es posible que un tipo de clase o de struct </w:t>
      </w:r>
      <w:r w:rsidRPr="005518F0">
        <w:rPr>
          <w:rStyle w:val="Codefragment"/>
          <w:lang w:val="es-ES"/>
        </w:rPr>
        <w:t>C</w:t>
      </w:r>
      <w:r w:rsidRPr="005518F0">
        <w:rPr>
          <w:lang w:val="es-ES"/>
        </w:rPr>
        <w:t xml:space="preserve"> defina una conversión de </w:t>
      </w:r>
      <w:r w:rsidRPr="005518F0">
        <w:rPr>
          <w:rStyle w:val="Codefragment"/>
          <w:lang w:val="es-ES"/>
        </w:rPr>
        <w:t>C</w:t>
      </w:r>
      <w:r w:rsidRPr="005518F0">
        <w:rPr>
          <w:lang w:val="es-ES"/>
        </w:rPr>
        <w:t xml:space="preserve"> a </w:t>
      </w:r>
      <w:r w:rsidRPr="005518F0">
        <w:rPr>
          <w:rStyle w:val="Codefragment"/>
          <w:lang w:val="es-ES"/>
        </w:rPr>
        <w:t>int</w:t>
      </w:r>
      <w:r w:rsidRPr="005518F0">
        <w:rPr>
          <w:lang w:val="es-ES"/>
        </w:rPr>
        <w:t xml:space="preserve"> y de </w:t>
      </w:r>
      <w:r w:rsidRPr="005518F0">
        <w:rPr>
          <w:rStyle w:val="Codefragment"/>
          <w:lang w:val="es-ES"/>
        </w:rPr>
        <w:t>int</w:t>
      </w:r>
      <w:r w:rsidRPr="005518F0">
        <w:rPr>
          <w:lang w:val="es-ES"/>
        </w:rPr>
        <w:t xml:space="preserve"> a </w:t>
      </w:r>
      <w:r w:rsidRPr="005518F0">
        <w:rPr>
          <w:rStyle w:val="Codefragment"/>
          <w:lang w:val="es-ES"/>
        </w:rPr>
        <w:t>C</w:t>
      </w:r>
      <w:r w:rsidRPr="005518F0">
        <w:rPr>
          <w:lang w:val="es-ES"/>
        </w:rPr>
        <w:t xml:space="preserve">, pero no de </w:t>
      </w:r>
      <w:r w:rsidRPr="005518F0">
        <w:rPr>
          <w:rStyle w:val="Codefragment"/>
          <w:lang w:val="es-ES"/>
        </w:rPr>
        <w:t>int</w:t>
      </w:r>
      <w:r w:rsidRPr="005518F0">
        <w:rPr>
          <w:lang w:val="es-ES"/>
        </w:rPr>
        <w:t xml:space="preserve"> a </w:t>
      </w:r>
      <w:r w:rsidRPr="005518F0">
        <w:rPr>
          <w:rStyle w:val="Codefragment"/>
          <w:lang w:val="es-ES"/>
        </w:rPr>
        <w:t>bool</w:t>
      </w:r>
      <w:r w:rsidRPr="005518F0">
        <w:rPr>
          <w:lang w:val="es-ES"/>
        </w:rPr>
        <w:t>.</w:t>
      </w:r>
    </w:p>
    <w:p w14:paraId="3F2E5778" w14:textId="77777777" w:rsidR="0028536B" w:rsidRPr="005518F0" w:rsidRDefault="0028536B">
      <w:pPr>
        <w:rPr>
          <w:lang w:val="es-ES"/>
        </w:rPr>
      </w:pPr>
      <w:bookmarkStart w:id="1339" w:name="_Ref461619987"/>
      <w:r w:rsidRPr="005518F0">
        <w:rPr>
          <w:lang w:val="es-ES"/>
        </w:rPr>
        <w:t xml:space="preserve">No es posible redefinir directamente una conversión predefinida. Por lo tanto, no está permitido utilizar operadores de conversión para convertir de o a </w:t>
      </w:r>
      <w:r w:rsidRPr="005518F0">
        <w:rPr>
          <w:rStyle w:val="Codefragment"/>
          <w:lang w:val="es-ES"/>
        </w:rPr>
        <w:t>object</w:t>
      </w:r>
      <w:r w:rsidRPr="005518F0">
        <w:rPr>
          <w:lang w:val="es-ES"/>
        </w:rPr>
        <w:t xml:space="preserve"> porque ya existen conversiones implícitas y explícitas entre </w:t>
      </w:r>
      <w:r w:rsidRPr="005518F0">
        <w:rPr>
          <w:rStyle w:val="Codefragment"/>
          <w:lang w:val="es-ES"/>
        </w:rPr>
        <w:t>object</w:t>
      </w:r>
      <w:r w:rsidRPr="005518F0">
        <w:rPr>
          <w:lang w:val="es-ES"/>
        </w:rPr>
        <w:t xml:space="preserve"> y el resto de tipos. Además, ni el tipo de origen ni el de destino de una conversión puede ser un tipo base del otro, porque entonces ya existiría una conversión.</w:t>
      </w:r>
    </w:p>
    <w:p w14:paraId="3F2E5779" w14:textId="77777777" w:rsidR="003B75C0" w:rsidRDefault="003B75C0" w:rsidP="003B75C0">
      <w:r w:rsidRPr="005518F0">
        <w:rPr>
          <w:lang w:val="es-ES"/>
        </w:rPr>
        <w:t xml:space="preserve">Sin embargo, sí </w:t>
      </w:r>
      <w:r w:rsidRPr="005518F0">
        <w:rPr>
          <w:rStyle w:val="Emphasis"/>
          <w:lang w:val="es-ES"/>
        </w:rPr>
        <w:t>es</w:t>
      </w:r>
      <w:r w:rsidRPr="005518F0">
        <w:rPr>
          <w:lang w:val="es-ES"/>
        </w:rPr>
        <w:t xml:space="preserve"> posible declarar operadores en tipos genéricos que, para determinados argumentos de tipo, especifiquen conversiones que ya existan como conversiones predefinidas. </w:t>
      </w:r>
      <w:r>
        <w:t>En el ejemplo</w:t>
      </w:r>
    </w:p>
    <w:p w14:paraId="3F2E577A" w14:textId="77777777" w:rsidR="003B75C0" w:rsidRDefault="003B75C0" w:rsidP="003B75C0">
      <w:pPr>
        <w:pStyle w:val="Code"/>
      </w:pPr>
      <w:r>
        <w:t>struct Convertible&lt;T&gt;</w:t>
      </w:r>
      <w:r>
        <w:br/>
        <w:t>{</w:t>
      </w:r>
      <w:r>
        <w:br/>
      </w:r>
      <w:r>
        <w:tab/>
        <w:t>public static implicit operator Convertible&lt;T&gt;(T value) {...}</w:t>
      </w:r>
    </w:p>
    <w:p w14:paraId="3F2E577B" w14:textId="77777777" w:rsidR="003B75C0" w:rsidRPr="005518F0" w:rsidRDefault="003B75C0" w:rsidP="003B75C0">
      <w:pPr>
        <w:pStyle w:val="Code"/>
        <w:rPr>
          <w:lang w:val="es-ES"/>
        </w:rPr>
      </w:pPr>
      <w:r>
        <w:tab/>
        <w:t>public static explicit operator T(Convertible&lt;T&gt; value) {...}</w:t>
      </w:r>
      <w:r>
        <w:br/>
      </w:r>
      <w:r w:rsidRPr="005518F0">
        <w:rPr>
          <w:lang w:val="es-ES"/>
        </w:rPr>
        <w:t>}</w:t>
      </w:r>
    </w:p>
    <w:p w14:paraId="3F2E577C" w14:textId="77777777" w:rsidR="003B75C0" w:rsidRPr="005518F0" w:rsidRDefault="003B75C0" w:rsidP="003B75C0">
      <w:pPr>
        <w:rPr>
          <w:lang w:val="es-ES"/>
        </w:rPr>
      </w:pPr>
      <w:r w:rsidRPr="005518F0">
        <w:rPr>
          <w:lang w:val="es-ES"/>
        </w:rPr>
        <w:t xml:space="preserve">cuando el tipo </w:t>
      </w:r>
      <w:r w:rsidRPr="005518F0">
        <w:rPr>
          <w:rStyle w:val="Codefragment"/>
          <w:lang w:val="es-ES"/>
        </w:rPr>
        <w:t>object</w:t>
      </w:r>
      <w:r w:rsidRPr="005518F0">
        <w:rPr>
          <w:lang w:val="es-ES"/>
        </w:rPr>
        <w:t xml:space="preserve"> se especifica como un argumento de tipo para </w:t>
      </w:r>
      <w:r w:rsidRPr="005518F0">
        <w:rPr>
          <w:rStyle w:val="Codefragment"/>
          <w:lang w:val="es-ES"/>
        </w:rPr>
        <w:t>T</w:t>
      </w:r>
      <w:r w:rsidRPr="005518F0">
        <w:rPr>
          <w:lang w:val="es-ES"/>
        </w:rPr>
        <w:t xml:space="preserve">, el segundo operador declara una conversión que ya existe (existe una conversión implícita y, por lo tanto, también explícita desde cualquier tipo al tipo </w:t>
      </w:r>
      <w:r w:rsidRPr="005518F0">
        <w:rPr>
          <w:rStyle w:val="Codefragment"/>
          <w:lang w:val="es-ES"/>
        </w:rPr>
        <w:t>object</w:t>
      </w:r>
      <w:r w:rsidRPr="005518F0">
        <w:rPr>
          <w:lang w:val="es-ES"/>
        </w:rPr>
        <w:t>).</w:t>
      </w:r>
    </w:p>
    <w:p w14:paraId="3F2E577D" w14:textId="77777777" w:rsidR="003B75C0" w:rsidRDefault="003B75C0" w:rsidP="003B75C0">
      <w:r w:rsidRPr="005518F0">
        <w:rPr>
          <w:lang w:val="es-ES"/>
        </w:rPr>
        <w:lastRenderedPageBreak/>
        <w:t xml:space="preserve">En los casos donde se da una conversión predefinida entre dos tipos, se omite toda conversión definida por el usuario entre dichos tipos. </w:t>
      </w:r>
      <w:r>
        <w:t>Concretamente:</w:t>
      </w:r>
    </w:p>
    <w:p w14:paraId="3F2E577E" w14:textId="77777777" w:rsidR="003B75C0" w:rsidRPr="005518F0" w:rsidRDefault="003B75C0" w:rsidP="003B75C0">
      <w:pPr>
        <w:pStyle w:val="ListBullet"/>
        <w:rPr>
          <w:lang w:val="es-ES"/>
        </w:rPr>
      </w:pPr>
      <w:r w:rsidRPr="005518F0">
        <w:rPr>
          <w:lang w:val="es-ES"/>
        </w:rPr>
        <w:t xml:space="preserve">Si ya existe una conversión implícita predefinida (§6.1) del tipo </w:t>
      </w:r>
      <w:r w:rsidRPr="005518F0">
        <w:rPr>
          <w:rStyle w:val="Codefragment"/>
          <w:lang w:val="es-ES"/>
        </w:rPr>
        <w:t>S</w:t>
      </w:r>
      <w:r w:rsidRPr="005518F0">
        <w:rPr>
          <w:lang w:val="es-ES"/>
        </w:rPr>
        <w:t xml:space="preserve"> al tipo </w:t>
      </w:r>
      <w:r w:rsidRPr="005518F0">
        <w:rPr>
          <w:rStyle w:val="Codefragment"/>
          <w:lang w:val="es-ES"/>
        </w:rPr>
        <w:t>T</w:t>
      </w:r>
      <w:r w:rsidRPr="005518F0">
        <w:rPr>
          <w:lang w:val="es-ES"/>
        </w:rPr>
        <w:t xml:space="preserve">, se omitirán todas las conversiones definidas por el usuario (implícitas o explícitas) de </w:t>
      </w:r>
      <w:r w:rsidRPr="005518F0">
        <w:rPr>
          <w:rStyle w:val="Codefragment"/>
          <w:lang w:val="es-ES"/>
        </w:rPr>
        <w:t>S</w:t>
      </w:r>
      <w:r w:rsidRPr="005518F0">
        <w:rPr>
          <w:lang w:val="es-ES"/>
        </w:rPr>
        <w:t xml:space="preserve"> a </w:t>
      </w:r>
      <w:r w:rsidRPr="005518F0">
        <w:rPr>
          <w:rStyle w:val="Codefragment"/>
          <w:lang w:val="es-ES"/>
        </w:rPr>
        <w:t>T</w:t>
      </w:r>
      <w:r w:rsidRPr="005518F0">
        <w:rPr>
          <w:lang w:val="es-ES"/>
        </w:rPr>
        <w:t>.</w:t>
      </w:r>
    </w:p>
    <w:p w14:paraId="3F2E577F" w14:textId="77777777" w:rsidR="008C7A6C" w:rsidRPr="005518F0" w:rsidRDefault="003B75C0" w:rsidP="003B75C0">
      <w:pPr>
        <w:pStyle w:val="ListBullet"/>
        <w:rPr>
          <w:lang w:val="es-ES"/>
        </w:rPr>
      </w:pPr>
      <w:r w:rsidRPr="005518F0">
        <w:rPr>
          <w:lang w:val="es-ES"/>
        </w:rPr>
        <w:t xml:space="preserve">Si ya existe una conversión explícita predefinida (§6.2) del tipo </w:t>
      </w:r>
      <w:r w:rsidRPr="005518F0">
        <w:rPr>
          <w:rStyle w:val="Codefragment"/>
          <w:lang w:val="es-ES"/>
        </w:rPr>
        <w:t>S</w:t>
      </w:r>
      <w:r w:rsidRPr="005518F0">
        <w:rPr>
          <w:lang w:val="es-ES"/>
        </w:rPr>
        <w:t xml:space="preserve"> al tipo </w:t>
      </w:r>
      <w:r w:rsidRPr="005518F0">
        <w:rPr>
          <w:rStyle w:val="Codefragment"/>
          <w:lang w:val="es-ES"/>
        </w:rPr>
        <w:t>T</w:t>
      </w:r>
      <w:r w:rsidRPr="005518F0">
        <w:rPr>
          <w:lang w:val="es-ES"/>
        </w:rPr>
        <w:t xml:space="preserve">, se omitirán todas las conversiones explícitas definidas por el usuario de </w:t>
      </w:r>
      <w:r w:rsidRPr="005518F0">
        <w:rPr>
          <w:rStyle w:val="Codefragment"/>
          <w:lang w:val="es-ES"/>
        </w:rPr>
        <w:t>S</w:t>
      </w:r>
      <w:r w:rsidRPr="005518F0">
        <w:rPr>
          <w:lang w:val="es-ES"/>
        </w:rPr>
        <w:t xml:space="preserve"> a </w:t>
      </w:r>
      <w:r w:rsidRPr="005518F0">
        <w:rPr>
          <w:rStyle w:val="Codefragment"/>
          <w:lang w:val="es-ES"/>
        </w:rPr>
        <w:t>T</w:t>
      </w:r>
      <w:r w:rsidRPr="005518F0">
        <w:rPr>
          <w:lang w:val="es-ES"/>
        </w:rPr>
        <w:t>. Además:</w:t>
      </w:r>
    </w:p>
    <w:p w14:paraId="3F2E5780" w14:textId="77777777" w:rsidR="008C7A6C" w:rsidRPr="005518F0" w:rsidRDefault="008C7A6C" w:rsidP="008C7A6C">
      <w:pPr>
        <w:pStyle w:val="ListBullet2"/>
        <w:rPr>
          <w:lang w:val="es-ES"/>
        </w:rPr>
      </w:pPr>
      <w:r w:rsidRPr="005518F0">
        <w:rPr>
          <w:lang w:val="es-ES"/>
        </w:rPr>
        <w:t xml:space="preserve">Si </w:t>
      </w:r>
      <w:r w:rsidRPr="005518F0">
        <w:rPr>
          <w:rStyle w:val="Codefragment"/>
          <w:lang w:val="es-ES"/>
        </w:rPr>
        <w:t>T</w:t>
      </w:r>
      <w:r w:rsidRPr="005518F0">
        <w:rPr>
          <w:lang w:val="es-ES"/>
        </w:rPr>
        <w:t xml:space="preserve"> es un tipo de interfaz, se ignoran las conversiones implícitas definidas por el usuario de </w:t>
      </w:r>
      <w:r w:rsidRPr="005518F0">
        <w:rPr>
          <w:rStyle w:val="Codefragment"/>
          <w:lang w:val="es-ES"/>
        </w:rPr>
        <w:t>S</w:t>
      </w:r>
      <w:r w:rsidRPr="005518F0">
        <w:rPr>
          <w:lang w:val="es-ES"/>
        </w:rPr>
        <w:t xml:space="preserve"> en </w:t>
      </w:r>
      <w:r w:rsidRPr="005518F0">
        <w:rPr>
          <w:rStyle w:val="Codefragment"/>
          <w:lang w:val="es-ES"/>
        </w:rPr>
        <w:t>T</w:t>
      </w:r>
      <w:r w:rsidRPr="005518F0">
        <w:rPr>
          <w:lang w:val="es-ES"/>
        </w:rPr>
        <w:t>.</w:t>
      </w:r>
    </w:p>
    <w:p w14:paraId="3F2E5781" w14:textId="77777777" w:rsidR="003B75C0" w:rsidRPr="005518F0" w:rsidRDefault="008C7A6C" w:rsidP="008C7A6C">
      <w:pPr>
        <w:pStyle w:val="ListBullet2"/>
        <w:rPr>
          <w:lang w:val="es-ES"/>
        </w:rPr>
      </w:pPr>
      <w:r w:rsidRPr="005518F0">
        <w:rPr>
          <w:lang w:val="es-ES"/>
        </w:rPr>
        <w:t xml:space="preserve">De lo contrario, se seguirán considerando las conversiones implícitas definidas por el usuario de </w:t>
      </w:r>
      <w:r w:rsidRPr="005518F0">
        <w:rPr>
          <w:rStyle w:val="Codefragment"/>
          <w:lang w:val="es-ES"/>
        </w:rPr>
        <w:t>S</w:t>
      </w:r>
      <w:r w:rsidRPr="005518F0">
        <w:rPr>
          <w:lang w:val="es-ES"/>
        </w:rPr>
        <w:t xml:space="preserve"> en </w:t>
      </w:r>
      <w:r w:rsidRPr="005518F0">
        <w:rPr>
          <w:rStyle w:val="Codefragment"/>
          <w:lang w:val="es-ES"/>
        </w:rPr>
        <w:t>T</w:t>
      </w:r>
      <w:r w:rsidRPr="005518F0">
        <w:rPr>
          <w:lang w:val="es-ES"/>
        </w:rPr>
        <w:t>.</w:t>
      </w:r>
    </w:p>
    <w:p w14:paraId="3F2E5782" w14:textId="77777777" w:rsidR="003B75C0" w:rsidRDefault="003B75C0" w:rsidP="003B75C0">
      <w:r w:rsidRPr="005518F0">
        <w:rPr>
          <w:lang w:val="es-ES"/>
        </w:rPr>
        <w:t xml:space="preserve">Para todos los tipos, excepto para </w:t>
      </w:r>
      <w:r w:rsidRPr="005518F0">
        <w:rPr>
          <w:rStyle w:val="Codefragment"/>
          <w:lang w:val="es-ES"/>
        </w:rPr>
        <w:t>object</w:t>
      </w:r>
      <w:r w:rsidRPr="005518F0">
        <w:rPr>
          <w:lang w:val="es-ES"/>
        </w:rPr>
        <w:t xml:space="preserve">, los operadores declarados por el tipo </w:t>
      </w:r>
      <w:r w:rsidRPr="005518F0">
        <w:rPr>
          <w:rStyle w:val="Codefragment"/>
          <w:lang w:val="es-ES"/>
        </w:rPr>
        <w:t>Convertible&lt;T&gt;</w:t>
      </w:r>
      <w:r w:rsidRPr="005518F0">
        <w:rPr>
          <w:lang w:val="es-ES"/>
        </w:rPr>
        <w:t xml:space="preserve"> anteriormente no entran en conflicto con las conversiones predefinidas. </w:t>
      </w:r>
      <w:r>
        <w:t>Por ejemplo:</w:t>
      </w:r>
    </w:p>
    <w:p w14:paraId="3F2E5783" w14:textId="77777777" w:rsidR="003B75C0" w:rsidRDefault="003B75C0" w:rsidP="003B75C0">
      <w:pPr>
        <w:pStyle w:val="Code"/>
      </w:pPr>
      <w:r>
        <w:t>void F(int i, Convertible&lt;int&gt; n) {</w:t>
      </w:r>
      <w:r>
        <w:br/>
      </w:r>
      <w:r>
        <w:tab/>
        <w:t>i = n;</w:t>
      </w:r>
      <w:r>
        <w:tab/>
      </w:r>
      <w:r>
        <w:tab/>
      </w:r>
      <w:r>
        <w:tab/>
      </w:r>
      <w:r>
        <w:tab/>
      </w:r>
      <w:r>
        <w:tab/>
      </w:r>
      <w:r>
        <w:tab/>
      </w:r>
      <w:r>
        <w:tab/>
      </w:r>
      <w:r>
        <w:tab/>
        <w:t>// Error</w:t>
      </w:r>
      <w:r>
        <w:br/>
      </w:r>
      <w:r>
        <w:tab/>
        <w:t>i = (int)n;</w:t>
      </w:r>
      <w:r>
        <w:tab/>
      </w:r>
      <w:r>
        <w:tab/>
      </w:r>
      <w:r>
        <w:tab/>
      </w:r>
      <w:r>
        <w:tab/>
      </w:r>
      <w:r>
        <w:tab/>
      </w:r>
      <w:r>
        <w:tab/>
      </w:r>
      <w:r>
        <w:tab/>
        <w:t>// User-defined explicit conversion</w:t>
      </w:r>
      <w:r>
        <w:br/>
      </w:r>
      <w:r>
        <w:tab/>
        <w:t>n = i;</w:t>
      </w:r>
      <w:r>
        <w:tab/>
      </w:r>
      <w:r>
        <w:tab/>
      </w:r>
      <w:r>
        <w:tab/>
      </w:r>
      <w:r>
        <w:tab/>
      </w:r>
      <w:r>
        <w:tab/>
      </w:r>
      <w:r>
        <w:tab/>
      </w:r>
      <w:r>
        <w:tab/>
      </w:r>
      <w:r>
        <w:tab/>
        <w:t>// User-defined implicit conversion</w:t>
      </w:r>
      <w:r>
        <w:br/>
      </w:r>
      <w:r>
        <w:tab/>
        <w:t>n = (Convertible&lt;int&gt;)i;</w:t>
      </w:r>
      <w:r>
        <w:tab/>
      </w:r>
      <w:r>
        <w:tab/>
        <w:t>// User-defined implicit conversion</w:t>
      </w:r>
      <w:r>
        <w:br/>
        <w:t>}</w:t>
      </w:r>
    </w:p>
    <w:p w14:paraId="3F2E5784" w14:textId="77777777" w:rsidR="003B75C0" w:rsidRPr="005518F0" w:rsidRDefault="003B75C0" w:rsidP="003B75C0">
      <w:pPr>
        <w:rPr>
          <w:lang w:val="es-ES"/>
        </w:rPr>
      </w:pPr>
      <w:r w:rsidRPr="005518F0">
        <w:rPr>
          <w:lang w:val="es-ES"/>
        </w:rPr>
        <w:t xml:space="preserve">Sin embargo, para el tipo </w:t>
      </w:r>
      <w:r w:rsidRPr="005518F0">
        <w:rPr>
          <w:rStyle w:val="Codefragment"/>
          <w:lang w:val="es-ES"/>
        </w:rPr>
        <w:t>object</w:t>
      </w:r>
      <w:r w:rsidRPr="005518F0">
        <w:rPr>
          <w:lang w:val="es-ES"/>
        </w:rPr>
        <w:t>, las conversiones predefinidas ocultan conversiones definidas por el usuario en todos los casos excepto en uno:</w:t>
      </w:r>
    </w:p>
    <w:p w14:paraId="3F2E5785" w14:textId="77777777" w:rsidR="003B75C0" w:rsidRDefault="003B75C0" w:rsidP="003B75C0">
      <w:pPr>
        <w:pStyle w:val="Code"/>
      </w:pPr>
      <w:r>
        <w:t>void F(object o, Convertible&lt;object&gt; n) {</w:t>
      </w:r>
      <w:r>
        <w:br/>
      </w:r>
      <w:r>
        <w:tab/>
        <w:t>o = n;</w:t>
      </w:r>
      <w:r>
        <w:tab/>
      </w:r>
      <w:r>
        <w:tab/>
      </w:r>
      <w:r>
        <w:tab/>
      </w:r>
      <w:r>
        <w:tab/>
      </w:r>
      <w:r>
        <w:tab/>
      </w:r>
      <w:r>
        <w:tab/>
      </w:r>
      <w:r>
        <w:tab/>
      </w:r>
      <w:r>
        <w:tab/>
        <w:t>// Pre-defined boxing conversion</w:t>
      </w:r>
      <w:r>
        <w:br/>
      </w:r>
      <w:r>
        <w:tab/>
        <w:t>o = (object)n;</w:t>
      </w:r>
      <w:r>
        <w:tab/>
      </w:r>
      <w:r>
        <w:tab/>
      </w:r>
      <w:r>
        <w:tab/>
      </w:r>
      <w:r>
        <w:tab/>
      </w:r>
      <w:r>
        <w:tab/>
      </w:r>
      <w:r>
        <w:tab/>
        <w:t>// Pre-defined boxing conversion</w:t>
      </w:r>
      <w:r>
        <w:br/>
      </w:r>
      <w:r>
        <w:tab/>
        <w:t>n = o;</w:t>
      </w:r>
      <w:r>
        <w:tab/>
      </w:r>
      <w:r>
        <w:tab/>
      </w:r>
      <w:r>
        <w:tab/>
      </w:r>
      <w:r>
        <w:tab/>
      </w:r>
      <w:r>
        <w:tab/>
      </w:r>
      <w:r>
        <w:tab/>
      </w:r>
      <w:r>
        <w:tab/>
      </w:r>
      <w:r>
        <w:tab/>
        <w:t>// User-defined implicit conversion</w:t>
      </w:r>
      <w:r>
        <w:br/>
      </w:r>
      <w:r>
        <w:tab/>
        <w:t>n = (Convertible&lt;object&gt;)o;</w:t>
      </w:r>
      <w:r>
        <w:tab/>
        <w:t>// Pre-defined unboxing conversion</w:t>
      </w:r>
      <w:r>
        <w:br/>
        <w:t>}</w:t>
      </w:r>
    </w:p>
    <w:p w14:paraId="3F2E5786" w14:textId="0BB83220" w:rsidR="0028536B" w:rsidRPr="005518F0" w:rsidRDefault="0028536B">
      <w:pPr>
        <w:rPr>
          <w:lang w:val="es-ES"/>
        </w:rPr>
      </w:pPr>
      <w:r w:rsidRPr="005518F0">
        <w:rPr>
          <w:lang w:val="es-ES"/>
        </w:rPr>
        <w:t>La conversiones definidas por el usuario no pueden convertirse a o de los tipos de interfaz (</w:t>
      </w:r>
      <w:r w:rsidRPr="005518F0">
        <w:rPr>
          <w:rStyle w:val="Production"/>
          <w:lang w:val="es-ES"/>
        </w:rPr>
        <w:t>interface-type</w:t>
      </w:r>
      <w:r w:rsidRPr="005518F0">
        <w:rPr>
          <w:lang w:val="es-ES"/>
        </w:rPr>
        <w:t>). Esta restricción impide, en particular, que se produzcan transformaciones definidas por el usuario cuando se convierte a un tipo de interfaz (</w:t>
      </w:r>
      <w:r w:rsidRPr="005518F0">
        <w:rPr>
          <w:rStyle w:val="Production"/>
          <w:lang w:val="es-ES"/>
        </w:rPr>
        <w:t>interface-type</w:t>
      </w:r>
      <w:r w:rsidRPr="005518F0">
        <w:rPr>
          <w:lang w:val="es-ES"/>
        </w:rPr>
        <w:t>), y asegura que una conversión a un tipo de interfaz se ejecute correctamente sólo si el objeto que se está convirtiendo implementa realmente el tipo de interfaz.</w:t>
      </w:r>
    </w:p>
    <w:p w14:paraId="3F2E5787" w14:textId="77777777" w:rsidR="0028536B" w:rsidRPr="005518F0" w:rsidRDefault="0028536B">
      <w:pPr>
        <w:rPr>
          <w:lang w:val="es-ES"/>
        </w:rPr>
      </w:pPr>
      <w:r w:rsidRPr="005518F0">
        <w:rPr>
          <w:lang w:val="es-ES"/>
        </w:rPr>
        <w:t xml:space="preserve">La firma de un operador de conversión está formado por el tipo de origen y el tipo de destino (ésta es la única forma de miembro en la que el tipo de valor devuelto participa en la firma). La clasificación </w:t>
      </w:r>
      <w:r w:rsidRPr="005518F0">
        <w:rPr>
          <w:rStyle w:val="Codefragment"/>
          <w:lang w:val="es-ES"/>
        </w:rPr>
        <w:t>implicit</w:t>
      </w:r>
      <w:r w:rsidRPr="005518F0">
        <w:rPr>
          <w:lang w:val="es-ES"/>
        </w:rPr>
        <w:t xml:space="preserve"> o </w:t>
      </w:r>
      <w:r w:rsidRPr="005518F0">
        <w:rPr>
          <w:rStyle w:val="Codefragment"/>
          <w:lang w:val="es-ES"/>
        </w:rPr>
        <w:t>explicit</w:t>
      </w:r>
      <w:r w:rsidRPr="005518F0">
        <w:rPr>
          <w:lang w:val="es-ES"/>
        </w:rPr>
        <w:t xml:space="preserve"> de un operador de conversión no forma parte de la signatura del operador. Por lo tanto, una clase o un struct no puede declarar a la vez operadores de conversión </w:t>
      </w:r>
      <w:r w:rsidRPr="005518F0">
        <w:rPr>
          <w:rStyle w:val="Codefragment"/>
          <w:lang w:val="es-ES"/>
        </w:rPr>
        <w:t>implicit</w:t>
      </w:r>
      <w:r w:rsidRPr="005518F0">
        <w:rPr>
          <w:lang w:val="es-ES"/>
        </w:rPr>
        <w:t xml:space="preserve"> y </w:t>
      </w:r>
      <w:r w:rsidRPr="005518F0">
        <w:rPr>
          <w:rStyle w:val="Codefragment"/>
          <w:lang w:val="es-ES"/>
        </w:rPr>
        <w:t>explicit</w:t>
      </w:r>
      <w:r w:rsidRPr="005518F0">
        <w:rPr>
          <w:lang w:val="es-ES"/>
        </w:rPr>
        <w:t xml:space="preserve"> con los mismos tipos de origen y destino.</w:t>
      </w:r>
    </w:p>
    <w:p w14:paraId="3F2E5788" w14:textId="77777777" w:rsidR="0028536B" w:rsidRPr="005518F0" w:rsidRDefault="0028536B">
      <w:pPr>
        <w:rPr>
          <w:lang w:val="es-ES"/>
        </w:rPr>
      </w:pPr>
      <w:r w:rsidRPr="005518F0">
        <w:rPr>
          <w:lang w:val="es-ES"/>
        </w:rPr>
        <w:t>En general, las conversiones implícitas definidas por el usuario deben diseñarse para que nunca produzcan excepciones ni pierdan información. Si una conversión definida por el usuario puede dar lugar a excepciones (por ejemplo, debido a que el argumento de origen está fuera del intervalo) o a pérdida de información (como descartar los bits de mayor orden), dicha conversión debería definirse como explícita.</w:t>
      </w:r>
    </w:p>
    <w:p w14:paraId="3F2E5789" w14:textId="77777777" w:rsidR="0028536B" w:rsidRPr="005518F0" w:rsidRDefault="0028536B">
      <w:pPr>
        <w:rPr>
          <w:lang w:val="es-ES"/>
        </w:rPr>
      </w:pPr>
      <w:r w:rsidRPr="005518F0">
        <w:rPr>
          <w:lang w:val="es-ES"/>
        </w:rPr>
        <w:t>En el ejemplo</w:t>
      </w:r>
    </w:p>
    <w:p w14:paraId="3F2E578A" w14:textId="77777777" w:rsidR="0028536B" w:rsidRPr="005518F0" w:rsidRDefault="0028536B">
      <w:pPr>
        <w:pStyle w:val="Code"/>
        <w:rPr>
          <w:lang w:val="es-ES"/>
        </w:rPr>
      </w:pPr>
      <w:r w:rsidRPr="005518F0">
        <w:rPr>
          <w:lang w:val="es-ES"/>
        </w:rPr>
        <w:t>using System;</w:t>
      </w:r>
    </w:p>
    <w:p w14:paraId="3F2E578B" w14:textId="77777777" w:rsidR="0028536B" w:rsidRDefault="0028536B">
      <w:pPr>
        <w:pStyle w:val="Code"/>
      </w:pPr>
      <w:r>
        <w:t>public struct Digit</w:t>
      </w:r>
      <w:r>
        <w:br/>
        <w:t>{</w:t>
      </w:r>
      <w:r>
        <w:br/>
      </w:r>
      <w:r>
        <w:tab/>
        <w:t>byte value;</w:t>
      </w:r>
    </w:p>
    <w:p w14:paraId="3F2E578C" w14:textId="77777777" w:rsidR="0028536B" w:rsidRDefault="0028536B">
      <w:pPr>
        <w:pStyle w:val="Code"/>
      </w:pPr>
      <w:r>
        <w:tab/>
        <w:t>public Digit(byte value) {</w:t>
      </w:r>
      <w:r>
        <w:br/>
      </w:r>
      <w:r>
        <w:tab/>
      </w:r>
      <w:r>
        <w:tab/>
        <w:t>if (value &lt; 0 || value &gt; 9) throw new ArgumentException();</w:t>
      </w:r>
      <w:r>
        <w:br/>
      </w:r>
      <w:r>
        <w:tab/>
      </w:r>
      <w:r>
        <w:tab/>
        <w:t>this.value = value;</w:t>
      </w:r>
      <w:r>
        <w:br/>
      </w:r>
      <w:r>
        <w:tab/>
        <w:t>}</w:t>
      </w:r>
    </w:p>
    <w:p w14:paraId="3F2E578D" w14:textId="77777777" w:rsidR="0028536B" w:rsidRDefault="0028536B">
      <w:pPr>
        <w:pStyle w:val="Code"/>
      </w:pPr>
      <w:r>
        <w:lastRenderedPageBreak/>
        <w:tab/>
        <w:t>public static implicit operator byte(Digit d) {</w:t>
      </w:r>
      <w:r>
        <w:br/>
      </w:r>
      <w:r>
        <w:tab/>
      </w:r>
      <w:r>
        <w:tab/>
        <w:t>return d.value;</w:t>
      </w:r>
      <w:r>
        <w:br/>
      </w:r>
      <w:r>
        <w:tab/>
        <w:t>}</w:t>
      </w:r>
    </w:p>
    <w:p w14:paraId="3F2E578E" w14:textId="77777777" w:rsidR="0028536B" w:rsidRDefault="0028536B">
      <w:pPr>
        <w:pStyle w:val="Code"/>
      </w:pPr>
      <w:r>
        <w:tab/>
        <w:t>public static explicit operator Digit(byte b) {</w:t>
      </w:r>
      <w:r>
        <w:br/>
      </w:r>
      <w:r>
        <w:tab/>
      </w:r>
      <w:r>
        <w:tab/>
        <w:t>return new Digit(b);</w:t>
      </w:r>
      <w:r>
        <w:br/>
      </w:r>
      <w:r>
        <w:tab/>
        <w:t>}</w:t>
      </w:r>
      <w:r>
        <w:br/>
        <w:t>}</w:t>
      </w:r>
    </w:p>
    <w:p w14:paraId="3F2E578F" w14:textId="77777777" w:rsidR="0028536B" w:rsidRPr="005518F0" w:rsidRDefault="0028536B">
      <w:pPr>
        <w:rPr>
          <w:lang w:val="es-ES"/>
        </w:rPr>
      </w:pPr>
      <w:r w:rsidRPr="005518F0">
        <w:rPr>
          <w:lang w:val="es-ES"/>
        </w:rPr>
        <w:t xml:space="preserve">la conversión de </w:t>
      </w:r>
      <w:r w:rsidRPr="005518F0">
        <w:rPr>
          <w:rStyle w:val="Codefragment"/>
          <w:lang w:val="es-ES"/>
        </w:rPr>
        <w:t>Digit</w:t>
      </w:r>
      <w:r w:rsidRPr="005518F0">
        <w:rPr>
          <w:lang w:val="es-ES"/>
        </w:rPr>
        <w:t xml:space="preserve"> a </w:t>
      </w:r>
      <w:r w:rsidRPr="005518F0">
        <w:rPr>
          <w:rStyle w:val="Codefragment"/>
          <w:lang w:val="es-ES"/>
        </w:rPr>
        <w:t>byte</w:t>
      </w:r>
      <w:r w:rsidRPr="005518F0">
        <w:rPr>
          <w:lang w:val="es-ES"/>
        </w:rPr>
        <w:t xml:space="preserve"> es implícita porque nunca produce excepciones ni pierde información, pero la conversión de </w:t>
      </w:r>
      <w:r w:rsidRPr="005518F0">
        <w:rPr>
          <w:rStyle w:val="Codefragment"/>
          <w:lang w:val="es-ES"/>
        </w:rPr>
        <w:t>byte</w:t>
      </w:r>
      <w:r w:rsidRPr="005518F0">
        <w:rPr>
          <w:lang w:val="es-ES"/>
        </w:rPr>
        <w:t xml:space="preserve"> a </w:t>
      </w:r>
      <w:r w:rsidRPr="005518F0">
        <w:rPr>
          <w:rStyle w:val="Codefragment"/>
          <w:lang w:val="es-ES"/>
        </w:rPr>
        <w:t>Digit</w:t>
      </w:r>
      <w:r w:rsidRPr="005518F0">
        <w:rPr>
          <w:lang w:val="es-ES"/>
        </w:rPr>
        <w:t xml:space="preserve"> es explícita ya que </w:t>
      </w:r>
      <w:r w:rsidRPr="005518F0">
        <w:rPr>
          <w:rStyle w:val="Codefragment"/>
          <w:lang w:val="es-ES"/>
        </w:rPr>
        <w:t>Digit</w:t>
      </w:r>
      <w:r w:rsidRPr="005518F0">
        <w:rPr>
          <w:lang w:val="es-ES"/>
        </w:rPr>
        <w:t xml:space="preserve"> solo puede representar un subconjunto de los posibles valores de un </w:t>
      </w:r>
      <w:r w:rsidRPr="005518F0">
        <w:rPr>
          <w:rStyle w:val="Codefragment"/>
          <w:lang w:val="es-ES"/>
        </w:rPr>
        <w:t>byte</w:t>
      </w:r>
      <w:r w:rsidRPr="005518F0">
        <w:rPr>
          <w:lang w:val="es-ES"/>
        </w:rPr>
        <w:t>.</w:t>
      </w:r>
    </w:p>
    <w:p w14:paraId="3F2E5790" w14:textId="77777777" w:rsidR="0028536B" w:rsidRDefault="0028536B">
      <w:pPr>
        <w:pStyle w:val="Heading2"/>
      </w:pPr>
      <w:bookmarkStart w:id="1340" w:name="_Ref465821094"/>
      <w:bookmarkStart w:id="1341" w:name="_Toc365607141"/>
      <w:r>
        <w:t>Constructores de instancia</w:t>
      </w:r>
      <w:bookmarkEnd w:id="1325"/>
      <w:bookmarkEnd w:id="1326"/>
      <w:bookmarkEnd w:id="1327"/>
      <w:bookmarkEnd w:id="1328"/>
      <w:bookmarkEnd w:id="1329"/>
      <w:bookmarkEnd w:id="1339"/>
      <w:bookmarkEnd w:id="1340"/>
      <w:bookmarkEnd w:id="1341"/>
    </w:p>
    <w:p w14:paraId="3F2E5791" w14:textId="77777777" w:rsidR="0028536B" w:rsidRPr="005518F0" w:rsidRDefault="0028536B">
      <w:pPr>
        <w:rPr>
          <w:lang w:val="es-ES"/>
        </w:rPr>
      </w:pPr>
      <w:r w:rsidRPr="005518F0">
        <w:rPr>
          <w:lang w:val="es-ES"/>
        </w:rPr>
        <w:t xml:space="preserve">Un </w:t>
      </w:r>
      <w:r w:rsidRPr="005518F0">
        <w:rPr>
          <w:rStyle w:val="Term"/>
          <w:lang w:val="es-ES"/>
        </w:rPr>
        <w:t>constructor de instancia</w:t>
      </w:r>
      <w:r w:rsidRPr="005518F0">
        <w:rPr>
          <w:lang w:val="es-ES"/>
        </w:rPr>
        <w:t xml:space="preserve"> es un miembro que implementa las acciones que se requieren para inicializar una instancia de una clase. Los constructores de instancia se declaran mediante declaraciones de constructor (</w:t>
      </w:r>
      <w:r w:rsidRPr="005518F0">
        <w:rPr>
          <w:rStyle w:val="Production"/>
          <w:lang w:val="es-ES"/>
        </w:rPr>
        <w:t>constructor-declaration</w:t>
      </w:r>
      <w:r w:rsidRPr="005518F0">
        <w:rPr>
          <w:lang w:val="es-ES"/>
        </w:rPr>
        <w:t>):</w:t>
      </w:r>
    </w:p>
    <w:p w14:paraId="3F2E5792" w14:textId="77777777" w:rsidR="0028536B" w:rsidRPr="005518F0" w:rsidRDefault="0028536B">
      <w:pPr>
        <w:pStyle w:val="Grammar"/>
        <w:rPr>
          <w:lang w:val="es-ES"/>
        </w:rPr>
      </w:pPr>
      <w:r w:rsidRPr="005518F0">
        <w:rPr>
          <w:lang w:val="es-ES"/>
        </w:rPr>
        <w:t>constructor-declaration:</w:t>
      </w:r>
      <w:r w:rsidRPr="005518F0">
        <w:rPr>
          <w:lang w:val="es-ES"/>
        </w:rPr>
        <w:br/>
        <w:t>attributes</w:t>
      </w:r>
      <w:r w:rsidRPr="005518F0">
        <w:rPr>
          <w:vertAlign w:val="subscript"/>
          <w:lang w:val="es-ES"/>
        </w:rPr>
        <w:t>opt</w:t>
      </w:r>
      <w:r w:rsidRPr="005518F0">
        <w:rPr>
          <w:lang w:val="es-ES"/>
        </w:rPr>
        <w:t xml:space="preserve">   constructor-modifiers</w:t>
      </w:r>
      <w:r w:rsidRPr="005518F0">
        <w:rPr>
          <w:vertAlign w:val="subscript"/>
          <w:lang w:val="es-ES"/>
        </w:rPr>
        <w:t>opt</w:t>
      </w:r>
      <w:r w:rsidRPr="005518F0">
        <w:rPr>
          <w:lang w:val="es-ES"/>
        </w:rPr>
        <w:t xml:space="preserve">   constructor-declarator   constructor-body</w:t>
      </w:r>
    </w:p>
    <w:p w14:paraId="3F2E5793" w14:textId="77777777" w:rsidR="0028536B" w:rsidRPr="005518F0" w:rsidRDefault="0028536B">
      <w:pPr>
        <w:pStyle w:val="Grammar"/>
        <w:rPr>
          <w:lang w:val="es-ES"/>
        </w:rPr>
      </w:pPr>
      <w:r w:rsidRPr="005518F0">
        <w:rPr>
          <w:lang w:val="es-ES"/>
        </w:rPr>
        <w:t>constructor-modifiers:</w:t>
      </w:r>
      <w:r w:rsidRPr="005518F0">
        <w:rPr>
          <w:lang w:val="es-ES"/>
        </w:rPr>
        <w:br/>
        <w:t>constructor-modifier</w:t>
      </w:r>
      <w:r w:rsidRPr="005518F0">
        <w:rPr>
          <w:lang w:val="es-ES"/>
        </w:rPr>
        <w:br/>
        <w:t>constructor-modifiers   constructor-modifier</w:t>
      </w:r>
    </w:p>
    <w:p w14:paraId="3F2E5794" w14:textId="77777777" w:rsidR="0028536B" w:rsidRPr="005518F0" w:rsidRDefault="0028536B">
      <w:pPr>
        <w:pStyle w:val="Grammar"/>
        <w:rPr>
          <w:lang w:val="es-ES"/>
        </w:rPr>
      </w:pPr>
      <w:r w:rsidRPr="005518F0">
        <w:rPr>
          <w:lang w:val="es-ES"/>
        </w:rPr>
        <w:t>constructor-modifier:</w:t>
      </w:r>
      <w:r w:rsidRPr="005518F0">
        <w:rPr>
          <w:lang w:val="es-ES"/>
        </w:rPr>
        <w:br/>
      </w:r>
      <w:r w:rsidRPr="005518F0">
        <w:rPr>
          <w:rStyle w:val="Terminal"/>
          <w:lang w:val="es-ES"/>
        </w:rPr>
        <w:t>public</w:t>
      </w:r>
      <w:r w:rsidRPr="005518F0">
        <w:rPr>
          <w:lang w:val="es-ES"/>
        </w:rPr>
        <w:br/>
      </w:r>
      <w:r w:rsidRPr="005518F0">
        <w:rPr>
          <w:rStyle w:val="Terminal"/>
          <w:lang w:val="es-ES"/>
        </w:rPr>
        <w:t>protected</w:t>
      </w:r>
      <w:r w:rsidRPr="005518F0">
        <w:rPr>
          <w:rStyle w:val="Terminal"/>
          <w:lang w:val="es-ES"/>
        </w:rPr>
        <w:br/>
        <w:t>internal</w:t>
      </w:r>
      <w:r w:rsidRPr="005518F0">
        <w:rPr>
          <w:lang w:val="es-ES"/>
        </w:rPr>
        <w:br/>
      </w:r>
      <w:r w:rsidRPr="005518F0">
        <w:rPr>
          <w:rStyle w:val="Terminal"/>
          <w:lang w:val="es-ES"/>
        </w:rPr>
        <w:t>private</w:t>
      </w:r>
      <w:r w:rsidRPr="005518F0">
        <w:rPr>
          <w:rStyle w:val="Terminal"/>
          <w:lang w:val="es-ES"/>
        </w:rPr>
        <w:br/>
        <w:t>extern</w:t>
      </w:r>
    </w:p>
    <w:p w14:paraId="3F2E5795" w14:textId="77777777"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14:paraId="3F2E5796" w14:textId="77777777" w:rsidR="0028536B" w:rsidRDefault="0028536B">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14:paraId="3F2E5797" w14:textId="77777777" w:rsidR="0028536B" w:rsidRPr="005518F0" w:rsidRDefault="0028536B">
      <w:pPr>
        <w:pStyle w:val="Grammar"/>
        <w:rPr>
          <w:lang w:val="es-ES"/>
        </w:rPr>
      </w:pPr>
      <w:r w:rsidRPr="005518F0">
        <w:rPr>
          <w:lang w:val="es-ES"/>
        </w:rPr>
        <w:t>constructor-body:</w:t>
      </w:r>
      <w:r w:rsidRPr="005518F0">
        <w:rPr>
          <w:lang w:val="es-ES"/>
        </w:rPr>
        <w:br/>
        <w:t>block</w:t>
      </w:r>
      <w:r w:rsidRPr="005518F0">
        <w:rPr>
          <w:lang w:val="es-ES"/>
        </w:rPr>
        <w:br/>
      </w:r>
      <w:r w:rsidRPr="005518F0">
        <w:rPr>
          <w:rStyle w:val="Terminal"/>
          <w:lang w:val="es-ES"/>
        </w:rPr>
        <w:t>;</w:t>
      </w:r>
    </w:p>
    <w:p w14:paraId="3F2E5798" w14:textId="77777777" w:rsidR="0028536B" w:rsidRPr="005518F0" w:rsidRDefault="0028536B">
      <w:pPr>
        <w:rPr>
          <w:lang w:val="es-ES"/>
        </w:rPr>
      </w:pPr>
      <w:r w:rsidRPr="005518F0">
        <w:rPr>
          <w:lang w:val="es-ES"/>
        </w:rPr>
        <w:t>Una declaración de constructor (</w:t>
      </w:r>
      <w:r w:rsidRPr="005518F0">
        <w:rPr>
          <w:rStyle w:val="Production"/>
          <w:lang w:val="es-ES"/>
        </w:rPr>
        <w:t>constructor-declaration</w:t>
      </w:r>
      <w:r w:rsidRPr="005518F0">
        <w:rPr>
          <w:lang w:val="es-ES"/>
        </w:rPr>
        <w:t>) puede incluir un conjunto de atributos (</w:t>
      </w:r>
      <w:r w:rsidRPr="005518F0">
        <w:rPr>
          <w:rStyle w:val="Production"/>
          <w:lang w:val="es-ES"/>
        </w:rPr>
        <w:t>attributes</w:t>
      </w:r>
      <w:r w:rsidRPr="005518F0">
        <w:rPr>
          <w:lang w:val="es-ES"/>
        </w:rPr>
        <w:t>) (§</w:t>
      </w:r>
      <w:r w:rsidR="00852C57">
        <w:fldChar w:fldCharType="begin"/>
      </w:r>
      <w:r w:rsidRPr="005518F0">
        <w:rPr>
          <w:lang w:val="es-ES"/>
        </w:rPr>
        <w:instrText xml:space="preserve"> REF _Ref463497458 \r \h </w:instrText>
      </w:r>
      <w:r w:rsidR="00852C57">
        <w:fldChar w:fldCharType="separate"/>
      </w:r>
      <w:r w:rsidR="00437C65" w:rsidRPr="005518F0">
        <w:rPr>
          <w:lang w:val="es-ES"/>
        </w:rPr>
        <w:t>17</w:t>
      </w:r>
      <w:r w:rsidR="00852C57">
        <w:fldChar w:fldCharType="end"/>
      </w:r>
      <w:r w:rsidRPr="005518F0">
        <w:rPr>
          <w:lang w:val="es-ES"/>
        </w:rPr>
        <w:t>), una combinación válida de los cuatro modificadores de acceso (§</w:t>
      </w:r>
      <w:r w:rsidR="00852C57">
        <w:fldChar w:fldCharType="begin"/>
      </w:r>
      <w:r w:rsidRPr="005518F0">
        <w:rPr>
          <w:lang w:val="es-ES"/>
        </w:rPr>
        <w:instrText xml:space="preserve"> REF _Ref457390769 \r \h </w:instrText>
      </w:r>
      <w:r w:rsidR="00852C57">
        <w:fldChar w:fldCharType="separate"/>
      </w:r>
      <w:r w:rsidR="00437C65" w:rsidRPr="005518F0">
        <w:rPr>
          <w:lang w:val="es-ES"/>
        </w:rPr>
        <w:t>10.3.5</w:t>
      </w:r>
      <w:r w:rsidR="00852C57">
        <w:fldChar w:fldCharType="end"/>
      </w:r>
      <w:r w:rsidRPr="005518F0">
        <w:rPr>
          <w:lang w:val="es-ES"/>
        </w:rPr>
        <w:t xml:space="preserve">) y un modificador </w:t>
      </w:r>
      <w:r w:rsidRPr="005518F0">
        <w:rPr>
          <w:rStyle w:val="Codefragment"/>
          <w:lang w:val="es-ES"/>
        </w:rPr>
        <w:t>extern</w:t>
      </w:r>
      <w:r w:rsidRPr="005518F0">
        <w:rPr>
          <w:lang w:val="es-ES"/>
        </w:rPr>
        <w:t xml:space="preserve"> (§</w:t>
      </w:r>
      <w:r w:rsidR="00852C57">
        <w:fldChar w:fldCharType="begin"/>
      </w:r>
      <w:r w:rsidRPr="005518F0">
        <w:rPr>
          <w:lang w:val="es-ES"/>
        </w:rPr>
        <w:instrText xml:space="preserve"> REF _Ref462622820 \r \h </w:instrText>
      </w:r>
      <w:r w:rsidR="00852C57">
        <w:fldChar w:fldCharType="separate"/>
      </w:r>
      <w:r w:rsidR="00437C65" w:rsidRPr="005518F0">
        <w:rPr>
          <w:lang w:val="es-ES"/>
        </w:rPr>
        <w:t>10.6.7</w:t>
      </w:r>
      <w:r w:rsidR="00852C57">
        <w:fldChar w:fldCharType="end"/>
      </w:r>
      <w:r w:rsidRPr="005518F0">
        <w:rPr>
          <w:lang w:val="es-ES"/>
        </w:rPr>
        <w:t>). No se permite que una declaración de constructor incluya un mismo modificador varias veces.</w:t>
      </w:r>
    </w:p>
    <w:p w14:paraId="3F2E5799" w14:textId="77777777" w:rsidR="0028536B" w:rsidRPr="005518F0" w:rsidRDefault="0028536B">
      <w:pPr>
        <w:rPr>
          <w:lang w:val="es-ES"/>
        </w:rPr>
      </w:pPr>
      <w:r w:rsidRPr="005518F0">
        <w:rPr>
          <w:lang w:val="es-ES"/>
        </w:rPr>
        <w:t>El identificador (</w:t>
      </w:r>
      <w:r w:rsidRPr="005518F0">
        <w:rPr>
          <w:rStyle w:val="Production"/>
          <w:lang w:val="es-ES"/>
        </w:rPr>
        <w:t>identifier</w:t>
      </w:r>
      <w:r w:rsidRPr="005518F0">
        <w:rPr>
          <w:lang w:val="es-ES"/>
        </w:rPr>
        <w:t>) de un declarador de constructor (</w:t>
      </w:r>
      <w:r w:rsidRPr="005518F0">
        <w:rPr>
          <w:rStyle w:val="Production"/>
          <w:lang w:val="es-ES"/>
        </w:rPr>
        <w:t>constructor-declarator</w:t>
      </w:r>
      <w:r w:rsidRPr="005518F0">
        <w:rPr>
          <w:lang w:val="es-ES"/>
        </w:rPr>
        <w:t>) debe nombrar la clase en la que se declara el constructor de instancia. Si se especifica cualquier otro nombre, se produce un error en tiempo de compilación.</w:t>
      </w:r>
    </w:p>
    <w:p w14:paraId="3F2E579A" w14:textId="77777777" w:rsidR="0028536B" w:rsidRPr="005518F0" w:rsidRDefault="0028536B">
      <w:pPr>
        <w:rPr>
          <w:lang w:val="es-ES"/>
        </w:rPr>
      </w:pPr>
      <w:r w:rsidRPr="005518F0">
        <w:rPr>
          <w:lang w:val="es-ES"/>
        </w:rPr>
        <w:t>La lista de parámetros formales (</w:t>
      </w:r>
      <w:r w:rsidRPr="005518F0">
        <w:rPr>
          <w:rStyle w:val="Production"/>
          <w:lang w:val="es-ES"/>
        </w:rPr>
        <w:t>formal-parameter-list</w:t>
      </w:r>
      <w:r w:rsidRPr="005518F0">
        <w:rPr>
          <w:lang w:val="es-ES"/>
        </w:rPr>
        <w:t>) opcional de un constructor de instancia está sujeta a las mismas reglas que la lista de parámetros formales (</w:t>
      </w:r>
      <w:r w:rsidRPr="005518F0">
        <w:rPr>
          <w:rStyle w:val="Production"/>
          <w:lang w:val="es-ES"/>
        </w:rPr>
        <w:t>formal-parameter-list</w:t>
      </w:r>
      <w:r w:rsidRPr="005518F0">
        <w:rPr>
          <w:lang w:val="es-ES"/>
        </w:rPr>
        <w:t>) de un método (§</w:t>
      </w:r>
      <w:r w:rsidR="00852C57">
        <w:fldChar w:fldCharType="begin"/>
      </w:r>
      <w:r w:rsidRPr="005518F0">
        <w:rPr>
          <w:lang w:val="es-ES"/>
        </w:rPr>
        <w:instrText xml:space="preserve"> REF _Ref456697668 \r \h </w:instrText>
      </w:r>
      <w:r w:rsidR="00852C57">
        <w:fldChar w:fldCharType="separate"/>
      </w:r>
      <w:r w:rsidR="00437C65" w:rsidRPr="005518F0">
        <w:rPr>
          <w:lang w:val="es-ES"/>
        </w:rPr>
        <w:t>10.6</w:t>
      </w:r>
      <w:r w:rsidR="00852C57">
        <w:fldChar w:fldCharType="end"/>
      </w:r>
      <w:r w:rsidRPr="005518F0">
        <w:rPr>
          <w:lang w:val="es-ES"/>
        </w:rPr>
        <w:t>). La lista de parámetros formales define la signatura (§</w:t>
      </w:r>
      <w:r w:rsidR="00852C57">
        <w:fldChar w:fldCharType="begin"/>
      </w:r>
      <w:r w:rsidRPr="005518F0">
        <w:rPr>
          <w:lang w:val="es-ES"/>
        </w:rPr>
        <w:instrText xml:space="preserve"> REF _Ref458501331 \r \h </w:instrText>
      </w:r>
      <w:r w:rsidR="00852C57">
        <w:fldChar w:fldCharType="separate"/>
      </w:r>
      <w:r w:rsidR="00437C65" w:rsidRPr="005518F0">
        <w:rPr>
          <w:lang w:val="es-ES"/>
        </w:rPr>
        <w:t>3.6</w:t>
      </w:r>
      <w:r w:rsidR="00852C57">
        <w:fldChar w:fldCharType="end"/>
      </w:r>
      <w:r w:rsidRPr="005518F0">
        <w:rPr>
          <w:lang w:val="es-ES"/>
        </w:rPr>
        <w:t>) de un constructor de instancia y dirige el proceso por el que la resolución de sobrecarga (§</w:t>
      </w:r>
      <w:r w:rsidR="00852C57">
        <w:fldChar w:fldCharType="begin"/>
      </w:r>
      <w:r w:rsidRPr="005518F0">
        <w:rPr>
          <w:lang w:val="es-ES"/>
        </w:rPr>
        <w:instrText xml:space="preserve"> REF _Ref450459464 \r \h </w:instrText>
      </w:r>
      <w:r w:rsidR="00852C57">
        <w:fldChar w:fldCharType="separate"/>
      </w:r>
      <w:r w:rsidR="00437C65" w:rsidRPr="005518F0">
        <w:rPr>
          <w:lang w:val="es-ES"/>
        </w:rPr>
        <w:t>7.5.2</w:t>
      </w:r>
      <w:r w:rsidR="00852C57">
        <w:fldChar w:fldCharType="end"/>
      </w:r>
      <w:r w:rsidRPr="005518F0">
        <w:rPr>
          <w:lang w:val="es-ES"/>
        </w:rPr>
        <w:t>) selecciona un constructor de instancia en particular en una invocación.</w:t>
      </w:r>
    </w:p>
    <w:p w14:paraId="3F2E579B" w14:textId="77777777" w:rsidR="0028536B" w:rsidRPr="005518F0" w:rsidRDefault="0028536B">
      <w:pPr>
        <w:rPr>
          <w:lang w:val="es-ES"/>
        </w:rPr>
      </w:pPr>
      <w:r w:rsidRPr="005518F0">
        <w:rPr>
          <w:lang w:val="es-ES"/>
        </w:rPr>
        <w:t>Cada uno de los tipos a los que se hace referencia en la lista de parámetros formales (</w:t>
      </w:r>
      <w:r w:rsidRPr="005518F0">
        <w:rPr>
          <w:rStyle w:val="Production"/>
          <w:lang w:val="es-ES"/>
        </w:rPr>
        <w:t>formal-parameter-list</w:t>
      </w:r>
      <w:r w:rsidRPr="005518F0">
        <w:rPr>
          <w:lang w:val="es-ES"/>
        </w:rPr>
        <w:t>) de un constructor de instancia deben tener como mínimo el mismo nivel de accesibilidad que el propio constructor (§</w:t>
      </w:r>
      <w:r w:rsidR="00852C57">
        <w:fldChar w:fldCharType="begin"/>
      </w:r>
      <w:r w:rsidR="006E6E27" w:rsidRPr="005518F0">
        <w:rPr>
          <w:lang w:val="es-ES"/>
        </w:rPr>
        <w:instrText xml:space="preserve"> REF _Ref174231215 \r \h </w:instrText>
      </w:r>
      <w:r w:rsidR="00852C57">
        <w:fldChar w:fldCharType="separate"/>
      </w:r>
      <w:r w:rsidR="00437C65" w:rsidRPr="005518F0">
        <w:rPr>
          <w:lang w:val="es-ES"/>
        </w:rPr>
        <w:t>3.5.4</w:t>
      </w:r>
      <w:r w:rsidR="00852C57">
        <w:fldChar w:fldCharType="end"/>
      </w:r>
      <w:r w:rsidRPr="005518F0">
        <w:rPr>
          <w:lang w:val="es-ES"/>
        </w:rPr>
        <w:t>).</w:t>
      </w:r>
    </w:p>
    <w:p w14:paraId="3F2E579C" w14:textId="77777777" w:rsidR="0028536B" w:rsidRPr="005518F0" w:rsidRDefault="0028536B">
      <w:pPr>
        <w:rPr>
          <w:lang w:val="es-ES"/>
        </w:rPr>
      </w:pPr>
      <w:r w:rsidRPr="005518F0">
        <w:rPr>
          <w:lang w:val="es-ES"/>
        </w:rPr>
        <w:lastRenderedPageBreak/>
        <w:t>El inicializador de constructor (</w:t>
      </w:r>
      <w:r w:rsidRPr="005518F0">
        <w:rPr>
          <w:rStyle w:val="Production"/>
          <w:lang w:val="es-ES"/>
        </w:rPr>
        <w:t>constructor-initializer</w:t>
      </w:r>
      <w:r w:rsidRPr="005518F0">
        <w:rPr>
          <w:lang w:val="es-ES"/>
        </w:rPr>
        <w:t>) opcional especifica otro constructor de instancia al que hay que invocar antes de ejecutar las instrucciones que aparecen en el cuerpo del constructor (</w:t>
      </w:r>
      <w:r w:rsidRPr="005518F0">
        <w:rPr>
          <w:rStyle w:val="Production"/>
          <w:lang w:val="es-ES"/>
        </w:rPr>
        <w:t>constructor-body</w:t>
      </w:r>
      <w:r w:rsidRPr="005518F0">
        <w:rPr>
          <w:lang w:val="es-ES"/>
        </w:rPr>
        <w:t>) del primer constructor de instancia. Esta categoría se explica con más detalle en la sección §</w:t>
      </w:r>
      <w:r w:rsidR="00852C57">
        <w:fldChar w:fldCharType="begin"/>
      </w:r>
      <w:r w:rsidRPr="005518F0">
        <w:rPr>
          <w:lang w:val="es-ES"/>
        </w:rPr>
        <w:instrText xml:space="preserve"> REF _Ref458503115 \r \h </w:instrText>
      </w:r>
      <w:r w:rsidR="00852C57">
        <w:fldChar w:fldCharType="separate"/>
      </w:r>
      <w:r w:rsidR="00437C65" w:rsidRPr="005518F0">
        <w:rPr>
          <w:lang w:val="es-ES"/>
        </w:rPr>
        <w:t>10.11.1</w:t>
      </w:r>
      <w:r w:rsidR="00852C57">
        <w:fldChar w:fldCharType="end"/>
      </w:r>
      <w:r w:rsidRPr="005518F0">
        <w:rPr>
          <w:lang w:val="es-ES"/>
        </w:rPr>
        <w:t>.</w:t>
      </w:r>
    </w:p>
    <w:p w14:paraId="3F2E579D" w14:textId="77777777" w:rsidR="0028536B" w:rsidRPr="005518F0" w:rsidRDefault="0028536B">
      <w:pPr>
        <w:rPr>
          <w:lang w:val="es-ES"/>
        </w:rPr>
      </w:pPr>
      <w:r w:rsidRPr="005518F0">
        <w:rPr>
          <w:lang w:val="es-ES"/>
        </w:rPr>
        <w:t xml:space="preserve">Cuando la declaración de un constructor incluye un modificador </w:t>
      </w:r>
      <w:r w:rsidRPr="005518F0">
        <w:rPr>
          <w:rStyle w:val="Codefragment"/>
          <w:lang w:val="es-ES"/>
        </w:rPr>
        <w:t>extern</w:t>
      </w:r>
      <w:r w:rsidRPr="005518F0">
        <w:rPr>
          <w:lang w:val="es-ES"/>
        </w:rPr>
        <w:t xml:space="preserve">, se dice que el constructor es un </w:t>
      </w:r>
      <w:r w:rsidRPr="005518F0">
        <w:rPr>
          <w:rStyle w:val="Term"/>
          <w:lang w:val="es-ES"/>
        </w:rPr>
        <w:t>constructor externo</w:t>
      </w:r>
      <w:r w:rsidRPr="005518F0">
        <w:rPr>
          <w:lang w:val="es-ES"/>
        </w:rPr>
        <w:t>. Debido a que la declaración de constructor externo no proporciona una implementación real, su cuerpo del constructor (</w:t>
      </w:r>
      <w:r w:rsidRPr="005518F0">
        <w:rPr>
          <w:rStyle w:val="Production"/>
          <w:lang w:val="es-ES"/>
        </w:rPr>
        <w:t>constructor-body</w:t>
      </w:r>
      <w:r w:rsidRPr="005518F0">
        <w:rPr>
          <w:lang w:val="es-ES"/>
        </w:rPr>
        <w:t>) consiste en un punto y coma. Para el resto de constructores, el cuerpo del constructor (</w:t>
      </w:r>
      <w:r w:rsidRPr="005518F0">
        <w:rPr>
          <w:rStyle w:val="Production"/>
          <w:lang w:val="es-ES"/>
        </w:rPr>
        <w:t>constructor-body</w:t>
      </w:r>
      <w:r w:rsidRPr="005518F0">
        <w:rPr>
          <w:lang w:val="es-ES"/>
        </w:rPr>
        <w:t>) consiste en un bloque (</w:t>
      </w:r>
      <w:r w:rsidRPr="005518F0">
        <w:rPr>
          <w:rStyle w:val="Production"/>
          <w:lang w:val="es-ES"/>
        </w:rPr>
        <w:t>block</w:t>
      </w:r>
      <w:r w:rsidRPr="005518F0">
        <w:rPr>
          <w:lang w:val="es-ES"/>
        </w:rPr>
        <w:t>) que especifica las instrucciones para inicializar una nueva instancia de la clase. Esto corresponde exactamente al bloque (</w:t>
      </w:r>
      <w:r w:rsidRPr="005518F0">
        <w:rPr>
          <w:rStyle w:val="Production"/>
          <w:lang w:val="es-ES"/>
        </w:rPr>
        <w:t>block</w:t>
      </w:r>
      <w:r w:rsidRPr="005518F0">
        <w:rPr>
          <w:lang w:val="es-ES"/>
        </w:rPr>
        <w:t xml:space="preserve">) de un método de instancia con un tipo de valor devuelto </w:t>
      </w:r>
      <w:r w:rsidRPr="005518F0">
        <w:rPr>
          <w:rStyle w:val="Codefragment"/>
          <w:lang w:val="es-ES"/>
        </w:rPr>
        <w:t>void</w:t>
      </w:r>
      <w:r w:rsidRPr="005518F0">
        <w:rPr>
          <w:lang w:val="es-ES"/>
        </w:rPr>
        <w:t xml:space="preserve"> (§</w:t>
      </w:r>
      <w:r w:rsidR="00852C57">
        <w:fldChar w:fldCharType="begin"/>
      </w:r>
      <w:r w:rsidRPr="005518F0">
        <w:rPr>
          <w:lang w:val="es-ES"/>
        </w:rPr>
        <w:instrText xml:space="preserve"> REF _Ref458503251 \r \h </w:instrText>
      </w:r>
      <w:r w:rsidR="00852C57">
        <w:fldChar w:fldCharType="separate"/>
      </w:r>
      <w:r w:rsidR="00437C65" w:rsidRPr="005518F0">
        <w:rPr>
          <w:lang w:val="es-ES"/>
        </w:rPr>
        <w:t>10.6.10</w:t>
      </w:r>
      <w:r w:rsidR="00852C57">
        <w:fldChar w:fldCharType="end"/>
      </w:r>
      <w:r w:rsidRPr="005518F0">
        <w:rPr>
          <w:lang w:val="es-ES"/>
        </w:rPr>
        <w:t>).</w:t>
      </w:r>
    </w:p>
    <w:p w14:paraId="3F2E579E" w14:textId="77777777" w:rsidR="0028536B" w:rsidRPr="005518F0" w:rsidRDefault="0028536B">
      <w:pPr>
        <w:rPr>
          <w:lang w:val="es-ES"/>
        </w:rPr>
      </w:pPr>
      <w:r w:rsidRPr="005518F0">
        <w:rPr>
          <w:lang w:val="es-ES"/>
        </w:rPr>
        <w:t>Los constructores de instancia no se heredan. Por lo tanto, una clase sólo tiene los constructores de instancia que se declaran realmente en la clase. Si una clase no contiene ninguna declaración de constructor de instancia, se proporciona automáticamente un constructor de instancia predeterminado (§</w:t>
      </w:r>
      <w:r w:rsidR="00852C57">
        <w:fldChar w:fldCharType="begin"/>
      </w:r>
      <w:r w:rsidRPr="005518F0">
        <w:rPr>
          <w:lang w:val="es-ES"/>
        </w:rPr>
        <w:instrText xml:space="preserve"> REF _Ref458504602 \r \h </w:instrText>
      </w:r>
      <w:r w:rsidR="00852C57">
        <w:fldChar w:fldCharType="separate"/>
      </w:r>
      <w:r w:rsidR="00437C65" w:rsidRPr="005518F0">
        <w:rPr>
          <w:lang w:val="es-ES"/>
        </w:rPr>
        <w:t>10.11.4</w:t>
      </w:r>
      <w:r w:rsidR="00852C57">
        <w:fldChar w:fldCharType="end"/>
      </w:r>
      <w:r w:rsidRPr="005518F0">
        <w:rPr>
          <w:lang w:val="es-ES"/>
        </w:rPr>
        <w:t>).</w:t>
      </w:r>
    </w:p>
    <w:p w14:paraId="3F2E579F" w14:textId="77777777" w:rsidR="0028536B" w:rsidRPr="005518F0" w:rsidRDefault="0028536B">
      <w:pPr>
        <w:rPr>
          <w:lang w:val="es-ES"/>
        </w:rPr>
      </w:pPr>
      <w:r w:rsidRPr="005518F0">
        <w:rPr>
          <w:lang w:val="es-ES"/>
        </w:rPr>
        <w:t>Los constructores de instancia se invocan mediante expresiones de creación de objetos (</w:t>
      </w:r>
      <w:r w:rsidRPr="005518F0">
        <w:rPr>
          <w:rStyle w:val="Production"/>
          <w:lang w:val="es-ES"/>
        </w:rPr>
        <w:t>object-creation-expression</w:t>
      </w:r>
      <w:r w:rsidRPr="005518F0">
        <w:rPr>
          <w:lang w:val="es-ES"/>
        </w:rPr>
        <w:t>) (§</w:t>
      </w:r>
      <w:r w:rsidR="00852C57">
        <w:fldChar w:fldCharType="begin"/>
      </w:r>
      <w:r w:rsidRPr="005518F0">
        <w:rPr>
          <w:lang w:val="es-ES"/>
        </w:rPr>
        <w:instrText xml:space="preserve"> REF _Ref451397492 \r \h </w:instrText>
      </w:r>
      <w:r w:rsidR="00852C57">
        <w:fldChar w:fldCharType="separate"/>
      </w:r>
      <w:r w:rsidR="00437C65" w:rsidRPr="005518F0">
        <w:rPr>
          <w:lang w:val="es-ES"/>
        </w:rPr>
        <w:t>7.6.10.1</w:t>
      </w:r>
      <w:r w:rsidR="00852C57">
        <w:fldChar w:fldCharType="end"/>
      </w:r>
      <w:r w:rsidRPr="005518F0">
        <w:rPr>
          <w:lang w:val="es-ES"/>
        </w:rPr>
        <w:t>) y a través de inicializadores de constructor (</w:t>
      </w:r>
      <w:r w:rsidRPr="005518F0">
        <w:rPr>
          <w:rStyle w:val="Production"/>
          <w:lang w:val="es-ES"/>
        </w:rPr>
        <w:t>constructor-initializer</w:t>
      </w:r>
      <w:r w:rsidRPr="005518F0">
        <w:rPr>
          <w:lang w:val="es-ES"/>
        </w:rPr>
        <w:t>).</w:t>
      </w:r>
    </w:p>
    <w:p w14:paraId="3F2E57A0" w14:textId="77777777" w:rsidR="0028536B" w:rsidRDefault="0028536B">
      <w:pPr>
        <w:pStyle w:val="Heading3"/>
      </w:pPr>
      <w:bookmarkStart w:id="1342" w:name="_Ref458503115"/>
      <w:bookmarkStart w:id="1343" w:name="_Toc365607142"/>
      <w:r>
        <w:t>Inicializadores de constructor</w:t>
      </w:r>
      <w:bookmarkEnd w:id="1342"/>
      <w:bookmarkEnd w:id="1343"/>
    </w:p>
    <w:p w14:paraId="3F2E57A1" w14:textId="77777777" w:rsidR="0028536B" w:rsidRPr="005518F0" w:rsidRDefault="0028536B">
      <w:pPr>
        <w:rPr>
          <w:lang w:val="es-ES"/>
        </w:rPr>
      </w:pPr>
      <w:r w:rsidRPr="005518F0">
        <w:rPr>
          <w:lang w:val="es-ES"/>
        </w:rPr>
        <w:t xml:space="preserve">Todos los constructores de instancia (excepto aquellos para la clase </w:t>
      </w:r>
      <w:r w:rsidRPr="005518F0">
        <w:rPr>
          <w:rStyle w:val="Codefragment"/>
          <w:lang w:val="es-ES"/>
        </w:rPr>
        <w:t>object</w:t>
      </w:r>
      <w:r w:rsidRPr="005518F0">
        <w:rPr>
          <w:lang w:val="es-ES"/>
        </w:rPr>
        <w:t>) incluyen implícitamente una invocación de otro constructor de instancia inmediatamente antes del cuerpo del constructor (</w:t>
      </w:r>
      <w:r w:rsidRPr="005518F0">
        <w:rPr>
          <w:rStyle w:val="Production"/>
          <w:lang w:val="es-ES"/>
        </w:rPr>
        <w:t>constructor-body</w:t>
      </w:r>
      <w:r w:rsidRPr="005518F0">
        <w:rPr>
          <w:lang w:val="es-ES"/>
        </w:rPr>
        <w:t>). El constructor que se invoca implícitamente está determinado por el inicializador de constructor (</w:t>
      </w:r>
      <w:r w:rsidRPr="005518F0">
        <w:rPr>
          <w:rStyle w:val="Production"/>
          <w:lang w:val="es-ES"/>
        </w:rPr>
        <w:t>constructor-initializer</w:t>
      </w:r>
      <w:r w:rsidRPr="005518F0">
        <w:rPr>
          <w:lang w:val="es-ES"/>
        </w:rPr>
        <w:t>):</w:t>
      </w:r>
    </w:p>
    <w:p w14:paraId="3F2E57A2" w14:textId="77777777" w:rsidR="0028536B" w:rsidRPr="005518F0" w:rsidRDefault="0028536B">
      <w:pPr>
        <w:pStyle w:val="ListBullet"/>
        <w:rPr>
          <w:lang w:val="es-ES"/>
        </w:rPr>
      </w:pPr>
      <w:r w:rsidRPr="005518F0">
        <w:rPr>
          <w:lang w:val="es-ES"/>
        </w:rPr>
        <w:t xml:space="preserve">Un inicializador de constructor de instancia con el formato </w:t>
      </w:r>
      <w:r w:rsidRPr="005518F0">
        <w:rPr>
          <w:rStyle w:val="Codefragment"/>
          <w:lang w:val="es-ES"/>
        </w:rPr>
        <w:t>base(</w:t>
      </w:r>
      <w:r w:rsidRPr="005518F0">
        <w:rPr>
          <w:lang w:val="es-ES"/>
        </w:rPr>
        <w:t>lista de argumentos (</w:t>
      </w:r>
      <w:r w:rsidRPr="005518F0">
        <w:rPr>
          <w:rStyle w:val="Production"/>
          <w:lang w:val="es-ES"/>
        </w:rPr>
        <w:t>argument-list</w:t>
      </w:r>
      <w:r w:rsidRPr="005518F0">
        <w:rPr>
          <w:lang w:val="es-ES"/>
        </w:rPr>
        <w:t>)</w:t>
      </w:r>
      <w:r w:rsidRPr="005518F0">
        <w:rPr>
          <w:rStyle w:val="Production"/>
          <w:vertAlign w:val="subscript"/>
          <w:lang w:val="es-ES"/>
        </w:rPr>
        <w:t>opt</w:t>
      </w:r>
      <w:r w:rsidRPr="005518F0">
        <w:rPr>
          <w:rStyle w:val="Codefragment"/>
          <w:lang w:val="es-ES"/>
        </w:rPr>
        <w:t>)</w:t>
      </w:r>
      <w:r w:rsidRPr="005518F0">
        <w:rPr>
          <w:lang w:val="es-ES"/>
        </w:rPr>
        <w:t xml:space="preserve"> causa la invocación de un constructor de instancia desde la clase base directa. Este constructor se selecciona utilizando la lista de argumentos (</w:t>
      </w:r>
      <w:r w:rsidRPr="005518F0">
        <w:rPr>
          <w:rStyle w:val="Production"/>
          <w:lang w:val="es-ES"/>
        </w:rPr>
        <w:t>argument-list</w:t>
      </w:r>
      <w:r w:rsidRPr="005518F0">
        <w:rPr>
          <w:lang w:val="es-ES"/>
        </w:rPr>
        <w:t>) y las reglas de resolución de sobrecargas de §</w:t>
      </w:r>
      <w:r w:rsidR="00852C57">
        <w:fldChar w:fldCharType="begin"/>
      </w:r>
      <w:r w:rsidR="006E6E27" w:rsidRPr="005518F0">
        <w:rPr>
          <w:lang w:val="es-ES"/>
        </w:rPr>
        <w:instrText xml:space="preserve"> REF _Ref174194617 \r \h </w:instrText>
      </w:r>
      <w:r w:rsidR="00852C57">
        <w:fldChar w:fldCharType="separate"/>
      </w:r>
      <w:r w:rsidR="00437C65" w:rsidRPr="005518F0">
        <w:rPr>
          <w:lang w:val="es-ES"/>
        </w:rPr>
        <w:t>7.5.3</w:t>
      </w:r>
      <w:r w:rsidR="00852C57">
        <w:fldChar w:fldCharType="end"/>
      </w:r>
      <w:r w:rsidRPr="005518F0">
        <w:rPr>
          <w:lang w:val="es-ES"/>
        </w:rPr>
        <w:t>. El conjunto de constructores de instancia candidatos está compuesto de todos los constructores de instancia accesibles contenidos en la clase base directa, o del constructor predeterminado (§</w:t>
      </w:r>
      <w:r w:rsidR="00852C57">
        <w:fldChar w:fldCharType="begin"/>
      </w:r>
      <w:r w:rsidR="00E67CCA" w:rsidRPr="005518F0">
        <w:rPr>
          <w:lang w:val="es-ES"/>
        </w:rPr>
        <w:instrText xml:space="preserve"> REF _Ref458504602 \r \h </w:instrText>
      </w:r>
      <w:r w:rsidR="00852C57">
        <w:fldChar w:fldCharType="separate"/>
      </w:r>
      <w:r w:rsidR="00437C65" w:rsidRPr="005518F0">
        <w:rPr>
          <w:lang w:val="es-ES"/>
        </w:rPr>
        <w:t>10.11.4</w:t>
      </w:r>
      <w:r w:rsidR="00852C57">
        <w:fldChar w:fldCharType="end"/>
      </w:r>
      <w:r w:rsidRPr="005518F0">
        <w:rPr>
          <w:lang w:val="es-ES"/>
        </w:rPr>
        <w:t>), si en la clase base directa no se declara ningún constructores de instancia. Si el conjunto está vacío o no es posible identificar el mejor constructor de instancia, se produce un error en tiempo de compilación.</w:t>
      </w:r>
    </w:p>
    <w:p w14:paraId="3F2E57A3" w14:textId="77777777" w:rsidR="0028536B" w:rsidRPr="005518F0" w:rsidRDefault="0028536B">
      <w:pPr>
        <w:pStyle w:val="ListBullet"/>
        <w:rPr>
          <w:lang w:val="es-ES"/>
        </w:rPr>
      </w:pPr>
      <w:r w:rsidRPr="005518F0">
        <w:rPr>
          <w:lang w:val="es-ES"/>
        </w:rPr>
        <w:t xml:space="preserve">Un inicializador de constructor de instancia con la estructura </w:t>
      </w:r>
      <w:r w:rsidRPr="005518F0">
        <w:rPr>
          <w:rStyle w:val="Codefragment"/>
          <w:lang w:val="es-ES"/>
        </w:rPr>
        <w:t>this(</w:t>
      </w:r>
      <w:r w:rsidRPr="005518F0">
        <w:rPr>
          <w:lang w:val="es-ES"/>
        </w:rPr>
        <w:t>lista de argumentos (</w:t>
      </w:r>
      <w:r w:rsidRPr="005518F0">
        <w:rPr>
          <w:rStyle w:val="Production"/>
          <w:lang w:val="es-ES"/>
        </w:rPr>
        <w:t>argument-list</w:t>
      </w:r>
      <w:r w:rsidRPr="005518F0">
        <w:rPr>
          <w:lang w:val="es-ES"/>
        </w:rPr>
        <w:t>)</w:t>
      </w:r>
      <w:r w:rsidRPr="005518F0">
        <w:rPr>
          <w:rStyle w:val="Production"/>
          <w:vertAlign w:val="subscript"/>
          <w:lang w:val="es-ES"/>
        </w:rPr>
        <w:t>opt</w:t>
      </w:r>
      <w:r w:rsidRPr="005518F0">
        <w:rPr>
          <w:rStyle w:val="Codefragment"/>
          <w:lang w:val="es-ES"/>
        </w:rPr>
        <w:t>)</w:t>
      </w:r>
      <w:r w:rsidRPr="005518F0">
        <w:rPr>
          <w:lang w:val="es-ES"/>
        </w:rPr>
        <w:t xml:space="preserve"> causa la invocación de un constructor de instancia desde la propia clase. El constructor se selecciona utilizando la lista de argumentos (</w:t>
      </w:r>
      <w:r w:rsidRPr="005518F0">
        <w:rPr>
          <w:rStyle w:val="Production"/>
          <w:lang w:val="es-ES"/>
        </w:rPr>
        <w:t>argument-list</w:t>
      </w:r>
      <w:r w:rsidRPr="005518F0">
        <w:rPr>
          <w:lang w:val="es-ES"/>
        </w:rPr>
        <w:t>) y las reglas de resolución de sobrecargas de §</w:t>
      </w:r>
      <w:r w:rsidR="00852C57">
        <w:fldChar w:fldCharType="begin"/>
      </w:r>
      <w:r w:rsidR="006E6E27" w:rsidRPr="005518F0">
        <w:rPr>
          <w:lang w:val="es-ES"/>
        </w:rPr>
        <w:instrText xml:space="preserve"> REF _Ref174194617 \r \h </w:instrText>
      </w:r>
      <w:r w:rsidR="00852C57">
        <w:fldChar w:fldCharType="separate"/>
      </w:r>
      <w:r w:rsidR="00437C65" w:rsidRPr="005518F0">
        <w:rPr>
          <w:lang w:val="es-ES"/>
        </w:rPr>
        <w:t>7.5.3</w:t>
      </w:r>
      <w:r w:rsidR="00852C57">
        <w:fldChar w:fldCharType="end"/>
      </w:r>
      <w:r w:rsidRPr="005518F0">
        <w:rPr>
          <w:lang w:val="es-ES"/>
        </w:rPr>
        <w:t>. El conjunto de constructores de instancia candidatos está formado por todos los constructores de instancia accesibles declarados en la clase. Si el conjunto está vacío o no es posible identificar el mejor constructor de instancia, se produce un error en tiempo de compilación. Si la declaración de un constructor de instancia incluye un inicializador de constructor que invoca al propio constructor, se produce un error en tiempo de compilación.</w:t>
      </w:r>
    </w:p>
    <w:p w14:paraId="3F2E57A4" w14:textId="77777777" w:rsidR="0028536B" w:rsidRPr="005518F0" w:rsidRDefault="0028536B">
      <w:pPr>
        <w:rPr>
          <w:lang w:val="es-ES"/>
        </w:rPr>
      </w:pPr>
      <w:r w:rsidRPr="005518F0">
        <w:rPr>
          <w:lang w:val="es-ES"/>
        </w:rPr>
        <w:t xml:space="preserve">Si un constructor de instancia no tiene inicializador de constructor, se proporciona implícitamente uno con la estructura </w:t>
      </w:r>
      <w:r w:rsidRPr="005518F0">
        <w:rPr>
          <w:rStyle w:val="Codefragment"/>
          <w:lang w:val="es-ES"/>
        </w:rPr>
        <w:t>base()</w:t>
      </w:r>
      <w:r w:rsidRPr="005518F0">
        <w:rPr>
          <w:lang w:val="es-ES"/>
        </w:rPr>
        <w:t>. Por lo tanto, una declaración de constructor de instancia de la forma</w:t>
      </w:r>
    </w:p>
    <w:p w14:paraId="3F2E57A5" w14:textId="77777777" w:rsidR="0028536B" w:rsidRPr="005518F0" w:rsidRDefault="0028536B">
      <w:pPr>
        <w:pStyle w:val="Code"/>
        <w:rPr>
          <w:lang w:val="es-ES"/>
        </w:rPr>
      </w:pPr>
      <w:r w:rsidRPr="005518F0">
        <w:rPr>
          <w:lang w:val="es-ES"/>
        </w:rPr>
        <w:t>C(...) {...}</w:t>
      </w:r>
    </w:p>
    <w:p w14:paraId="3F2E57A6" w14:textId="77777777" w:rsidR="0028536B" w:rsidRPr="005518F0" w:rsidRDefault="0028536B">
      <w:pPr>
        <w:rPr>
          <w:lang w:val="es-ES"/>
        </w:rPr>
      </w:pPr>
      <w:r w:rsidRPr="005518F0">
        <w:rPr>
          <w:lang w:val="es-ES"/>
        </w:rPr>
        <w:t>equivale exactamente a</w:t>
      </w:r>
    </w:p>
    <w:p w14:paraId="3F2E57A7" w14:textId="77777777" w:rsidR="0028536B" w:rsidRPr="005518F0" w:rsidRDefault="0028536B">
      <w:pPr>
        <w:pStyle w:val="Code"/>
        <w:rPr>
          <w:lang w:val="es-ES"/>
        </w:rPr>
      </w:pPr>
      <w:r w:rsidRPr="005518F0">
        <w:rPr>
          <w:lang w:val="es-ES"/>
        </w:rPr>
        <w:t>C(...): base() {...}</w:t>
      </w:r>
    </w:p>
    <w:p w14:paraId="3F2E57A8" w14:textId="77777777" w:rsidR="0028536B" w:rsidRPr="005518F0" w:rsidRDefault="0028536B">
      <w:pPr>
        <w:rPr>
          <w:lang w:val="es-ES"/>
        </w:rPr>
      </w:pPr>
      <w:r w:rsidRPr="005518F0">
        <w:rPr>
          <w:lang w:val="es-ES"/>
        </w:rPr>
        <w:t>El ámbito de los parámetros dados en la lista de parámetros formales (</w:t>
      </w:r>
      <w:r w:rsidRPr="005518F0">
        <w:rPr>
          <w:rStyle w:val="Production"/>
          <w:lang w:val="es-ES"/>
        </w:rPr>
        <w:t>formal-parameter-list</w:t>
      </w:r>
      <w:r w:rsidRPr="005518F0">
        <w:rPr>
          <w:lang w:val="es-ES"/>
        </w:rPr>
        <w:t>) de una declaración de constructor de instancia incluye el inicializador de constructor de dicha declaración. Por lo tanto, un inicializador de constructor puede tener acceso a los parámetros del constructor. Por ejemplo:</w:t>
      </w:r>
    </w:p>
    <w:p w14:paraId="3F2E57A9" w14:textId="77777777" w:rsidR="0028536B" w:rsidRPr="005518F0" w:rsidRDefault="0028536B">
      <w:pPr>
        <w:pStyle w:val="Code"/>
        <w:rPr>
          <w:lang w:val="es-ES"/>
        </w:rPr>
      </w:pPr>
      <w:r w:rsidRPr="005518F0">
        <w:rPr>
          <w:lang w:val="es-ES"/>
        </w:rPr>
        <w:t>class A</w:t>
      </w:r>
      <w:r w:rsidRPr="005518F0">
        <w:rPr>
          <w:lang w:val="es-ES"/>
        </w:rPr>
        <w:br/>
        <w:t>{</w:t>
      </w:r>
      <w:r w:rsidRPr="005518F0">
        <w:rPr>
          <w:lang w:val="es-ES"/>
        </w:rPr>
        <w:br/>
      </w:r>
      <w:r w:rsidRPr="005518F0">
        <w:rPr>
          <w:lang w:val="es-ES"/>
        </w:rPr>
        <w:tab/>
        <w:t>public A(int x, int y) {}</w:t>
      </w:r>
      <w:r w:rsidRPr="005518F0">
        <w:rPr>
          <w:lang w:val="es-ES"/>
        </w:rPr>
        <w:br/>
        <w:t>}</w:t>
      </w:r>
    </w:p>
    <w:p w14:paraId="3F2E57AA" w14:textId="77777777" w:rsidR="0028536B" w:rsidRPr="005518F0" w:rsidRDefault="0028536B">
      <w:pPr>
        <w:pStyle w:val="Code"/>
        <w:rPr>
          <w:lang w:val="es-ES"/>
        </w:rPr>
      </w:pPr>
      <w:r w:rsidRPr="005518F0">
        <w:rPr>
          <w:lang w:val="es-ES"/>
        </w:rPr>
        <w:lastRenderedPageBreak/>
        <w:t>class B: A</w:t>
      </w:r>
      <w:r w:rsidRPr="005518F0">
        <w:rPr>
          <w:lang w:val="es-ES"/>
        </w:rPr>
        <w:br/>
        <w:t>{</w:t>
      </w:r>
      <w:r w:rsidRPr="005518F0">
        <w:rPr>
          <w:lang w:val="es-ES"/>
        </w:rPr>
        <w:br/>
      </w:r>
      <w:r w:rsidRPr="005518F0">
        <w:rPr>
          <w:lang w:val="es-ES"/>
        </w:rPr>
        <w:tab/>
        <w:t>public B(int x, int y): base(x + y, x - y) {}</w:t>
      </w:r>
      <w:r w:rsidRPr="005518F0">
        <w:rPr>
          <w:lang w:val="es-ES"/>
        </w:rPr>
        <w:br/>
        <w:t>}</w:t>
      </w:r>
    </w:p>
    <w:p w14:paraId="3F2E57AB" w14:textId="77777777" w:rsidR="0028536B" w:rsidRPr="005518F0" w:rsidRDefault="0028536B">
      <w:pPr>
        <w:rPr>
          <w:lang w:val="es-ES"/>
        </w:rPr>
      </w:pPr>
      <w:r w:rsidRPr="005518F0">
        <w:rPr>
          <w:lang w:val="es-ES"/>
        </w:rPr>
        <w:t xml:space="preserve">Un inicializador de constructor de instancia no puede tener acceso a la instancia que está siendo creada. Por ello, se produce un error en tiempo de compilación si se hace referencia a </w:t>
      </w:r>
      <w:r w:rsidRPr="005518F0">
        <w:rPr>
          <w:rStyle w:val="Codefragment"/>
          <w:lang w:val="es-ES"/>
        </w:rPr>
        <w:t>this</w:t>
      </w:r>
      <w:r w:rsidRPr="005518F0">
        <w:rPr>
          <w:lang w:val="es-ES"/>
        </w:rPr>
        <w:t xml:space="preserve"> en una expresión de argumento del inicializador del constructor, al igual que se produce un error en tiempo de compilación si una expresión de argumento hace referencia a cualquier miembro de instancia a través del nombre simple (</w:t>
      </w:r>
      <w:r w:rsidRPr="005518F0">
        <w:rPr>
          <w:rStyle w:val="Production"/>
          <w:lang w:val="es-ES"/>
        </w:rPr>
        <w:t>simple-name</w:t>
      </w:r>
      <w:r w:rsidRPr="005518F0">
        <w:rPr>
          <w:lang w:val="es-ES"/>
        </w:rPr>
        <w:t>).</w:t>
      </w:r>
    </w:p>
    <w:p w14:paraId="3F2E57AC" w14:textId="77777777" w:rsidR="0028536B" w:rsidRDefault="0028536B">
      <w:pPr>
        <w:pStyle w:val="Heading3"/>
      </w:pPr>
      <w:bookmarkStart w:id="1344" w:name="_Toc365607143"/>
      <w:r>
        <w:t>Inicializadores de variables de instancia</w:t>
      </w:r>
      <w:bookmarkEnd w:id="1344"/>
    </w:p>
    <w:p w14:paraId="3F2E57AD" w14:textId="77777777" w:rsidR="0028536B" w:rsidRPr="005518F0" w:rsidRDefault="0028536B">
      <w:pPr>
        <w:rPr>
          <w:lang w:val="es-ES"/>
        </w:rPr>
      </w:pPr>
      <w:r w:rsidRPr="005518F0">
        <w:rPr>
          <w:lang w:val="es-ES"/>
        </w:rPr>
        <w:t xml:space="preserve">Cuando un constructor de instancia no tiene inicializador de constructor, o cuando tiene uno de la forma </w:t>
      </w:r>
      <w:r w:rsidRPr="005518F0">
        <w:rPr>
          <w:rStyle w:val="Codefragment"/>
          <w:lang w:val="es-ES"/>
        </w:rPr>
        <w:t>base(...)</w:t>
      </w:r>
      <w:r w:rsidRPr="005518F0">
        <w:rPr>
          <w:lang w:val="es-ES"/>
        </w:rPr>
        <w:t>, el constructor realiza implícitamente las inicializaciones especificadas por los inicializadores de variables (</w:t>
      </w:r>
      <w:r w:rsidRPr="005518F0">
        <w:rPr>
          <w:rStyle w:val="Production"/>
          <w:lang w:val="es-ES"/>
        </w:rPr>
        <w:t>variable-initializer</w:t>
      </w:r>
      <w:r w:rsidRPr="005518F0">
        <w:rPr>
          <w:lang w:val="es-ES"/>
        </w:rPr>
        <w:t>) de los campos de instancia declarados en su clase. Esto corresponde a una secuencia de asignaciones que se ejecutan inmediatamente al entrar en el constructor y antes de invocar implícitamente al constructor de la clase base directa. Los inicializadores de variable se ejecutan en el orden textual en que aparecen en la declaración de clase.</w:t>
      </w:r>
    </w:p>
    <w:p w14:paraId="3F2E57AE" w14:textId="77777777" w:rsidR="0028536B" w:rsidRDefault="0028536B">
      <w:pPr>
        <w:pStyle w:val="Heading3"/>
      </w:pPr>
      <w:bookmarkStart w:id="1345" w:name="_Toc365607144"/>
      <w:r>
        <w:t>Ejecución de constructores</w:t>
      </w:r>
      <w:bookmarkEnd w:id="1345"/>
    </w:p>
    <w:p w14:paraId="3F2E57AF" w14:textId="77777777" w:rsidR="0028536B" w:rsidRPr="005518F0" w:rsidRDefault="0028536B">
      <w:pPr>
        <w:rPr>
          <w:lang w:val="es-ES"/>
        </w:rPr>
      </w:pPr>
      <w:r w:rsidRPr="005518F0">
        <w:rPr>
          <w:lang w:val="es-ES"/>
        </w:rPr>
        <w:t>Los inicializadores de variables se transforman en instrucciones de asignación, que se ejecutan antes de la invocación del constructor de instancia de la clase base. Tal ordenamiento garantiza que todos los campos de instancia son inicializados por sus inicializadores de variable antes de que se ejecute cualquier instrucción que tenga acceso a la instancia.</w:t>
      </w:r>
    </w:p>
    <w:p w14:paraId="3F2E57B0" w14:textId="77777777" w:rsidR="0028536B" w:rsidRPr="005518F0" w:rsidRDefault="0028536B">
      <w:pPr>
        <w:rPr>
          <w:lang w:val="es-ES"/>
        </w:rPr>
      </w:pPr>
      <w:r w:rsidRPr="005518F0">
        <w:rPr>
          <w:lang w:val="es-ES"/>
        </w:rPr>
        <w:t>Dado el ejemplo:</w:t>
      </w:r>
    </w:p>
    <w:p w14:paraId="3F2E57B1" w14:textId="77777777" w:rsidR="0028536B" w:rsidRPr="005518F0" w:rsidRDefault="0028536B">
      <w:pPr>
        <w:pStyle w:val="Code"/>
        <w:rPr>
          <w:lang w:val="es-ES"/>
        </w:rPr>
      </w:pPr>
      <w:r w:rsidRPr="005518F0">
        <w:rPr>
          <w:lang w:val="es-ES"/>
        </w:rPr>
        <w:t>using System;</w:t>
      </w:r>
    </w:p>
    <w:p w14:paraId="3F2E57B2" w14:textId="77777777" w:rsidR="0028536B" w:rsidRDefault="0028536B">
      <w:pPr>
        <w:pStyle w:val="Code"/>
      </w:pPr>
      <w:r>
        <w:t>class A</w:t>
      </w:r>
      <w:r>
        <w:br/>
        <w:t>{</w:t>
      </w:r>
      <w:r>
        <w:br/>
      </w:r>
      <w:r>
        <w:tab/>
        <w:t>public A() {</w:t>
      </w:r>
      <w:r>
        <w:br/>
      </w:r>
      <w:r>
        <w:tab/>
      </w:r>
      <w:r>
        <w:tab/>
        <w:t>PrintFields();</w:t>
      </w:r>
      <w:r>
        <w:br/>
      </w:r>
      <w:r>
        <w:tab/>
        <w:t>}</w:t>
      </w:r>
    </w:p>
    <w:p w14:paraId="3F2E57B3" w14:textId="77777777" w:rsidR="0028536B" w:rsidRDefault="0028536B">
      <w:pPr>
        <w:pStyle w:val="Code"/>
      </w:pPr>
      <w:r>
        <w:tab/>
        <w:t>public virtual void PrintFields() {}</w:t>
      </w:r>
    </w:p>
    <w:p w14:paraId="3F2E57B4" w14:textId="77777777" w:rsidR="0028536B" w:rsidRDefault="0028536B">
      <w:pPr>
        <w:pStyle w:val="Code"/>
      </w:pPr>
      <w:r>
        <w:t>}</w:t>
      </w:r>
    </w:p>
    <w:p w14:paraId="3F2E57B5" w14:textId="77777777" w:rsidR="0028536B" w:rsidRDefault="0028536B">
      <w:pPr>
        <w:pStyle w:val="Code"/>
      </w:pPr>
      <w:r>
        <w:t>class B: A</w:t>
      </w:r>
      <w:r>
        <w:br/>
        <w:t>{</w:t>
      </w:r>
      <w:r>
        <w:br/>
      </w:r>
      <w:r>
        <w:tab/>
        <w:t>int x = 1;</w:t>
      </w:r>
      <w:r>
        <w:br/>
      </w:r>
      <w:r>
        <w:tab/>
        <w:t>int y;</w:t>
      </w:r>
    </w:p>
    <w:p w14:paraId="3F2E57B6" w14:textId="77777777" w:rsidR="0028536B" w:rsidRDefault="0028536B">
      <w:pPr>
        <w:pStyle w:val="Code"/>
        <w:rPr>
          <w:lang w:val="fr-FR"/>
        </w:rPr>
      </w:pPr>
      <w:r>
        <w:tab/>
      </w:r>
      <w:r w:rsidRPr="005518F0">
        <w:rPr>
          <w:lang w:val="es-ES"/>
        </w:rPr>
        <w:t>public B() {</w:t>
      </w:r>
      <w:r w:rsidRPr="005518F0">
        <w:rPr>
          <w:lang w:val="es-ES"/>
        </w:rPr>
        <w:br/>
      </w:r>
      <w:r w:rsidRPr="005518F0">
        <w:rPr>
          <w:lang w:val="es-ES"/>
        </w:rPr>
        <w:tab/>
      </w:r>
      <w:r w:rsidRPr="005518F0">
        <w:rPr>
          <w:lang w:val="es-ES"/>
        </w:rPr>
        <w:tab/>
        <w:t>y = -1;</w:t>
      </w:r>
      <w:r w:rsidRPr="005518F0">
        <w:rPr>
          <w:lang w:val="es-ES"/>
        </w:rPr>
        <w:br/>
      </w:r>
      <w:r w:rsidRPr="005518F0">
        <w:rPr>
          <w:lang w:val="es-ES"/>
        </w:rPr>
        <w:tab/>
        <w:t>}</w:t>
      </w:r>
    </w:p>
    <w:p w14:paraId="3F2E57B7" w14:textId="77777777" w:rsidR="0028536B" w:rsidRDefault="0028536B">
      <w:pPr>
        <w:pStyle w:val="Code"/>
        <w:rPr>
          <w:lang w:val="fr-FR"/>
        </w:rPr>
      </w:pPr>
      <w:r w:rsidRPr="005518F0">
        <w:rPr>
          <w:lang w:val="es-ES"/>
        </w:rPr>
        <w:tab/>
        <w:t>public override void PrintFields() {</w:t>
      </w:r>
      <w:r w:rsidRPr="005518F0">
        <w:rPr>
          <w:lang w:val="es-ES"/>
        </w:rPr>
        <w:br/>
      </w:r>
      <w:r w:rsidRPr="005518F0">
        <w:rPr>
          <w:lang w:val="es-ES"/>
        </w:rPr>
        <w:tab/>
      </w:r>
      <w:r w:rsidRPr="005518F0">
        <w:rPr>
          <w:lang w:val="es-ES"/>
        </w:rPr>
        <w:tab/>
        <w:t>Console.WriteLine("x = {0}, y = {1}", x, y);</w:t>
      </w:r>
      <w:r w:rsidRPr="005518F0">
        <w:rPr>
          <w:lang w:val="es-ES"/>
        </w:rPr>
        <w:br/>
      </w:r>
      <w:r w:rsidRPr="005518F0">
        <w:rPr>
          <w:lang w:val="es-ES"/>
        </w:rPr>
        <w:tab/>
        <w:t>}</w:t>
      </w:r>
      <w:r w:rsidRPr="005518F0">
        <w:rPr>
          <w:lang w:val="es-ES"/>
        </w:rPr>
        <w:br/>
        <w:t>}</w:t>
      </w:r>
    </w:p>
    <w:p w14:paraId="3F2E57B8" w14:textId="77777777" w:rsidR="0028536B" w:rsidRPr="005518F0" w:rsidRDefault="0028536B">
      <w:pPr>
        <w:rPr>
          <w:lang w:val="es-ES"/>
        </w:rPr>
      </w:pPr>
      <w:r w:rsidRPr="005518F0">
        <w:rPr>
          <w:lang w:val="es-ES"/>
        </w:rPr>
        <w:t xml:space="preserve">cuando se utiliza </w:t>
      </w:r>
      <w:r w:rsidRPr="005518F0">
        <w:rPr>
          <w:rStyle w:val="Codefragment"/>
          <w:lang w:val="es-ES"/>
        </w:rPr>
        <w:t>new</w:t>
      </w:r>
      <w:r w:rsidRPr="005518F0">
        <w:rPr>
          <w:lang w:val="es-ES"/>
        </w:rPr>
        <w:t xml:space="preserve"> </w:t>
      </w:r>
      <w:r w:rsidRPr="005518F0">
        <w:rPr>
          <w:rStyle w:val="Codefragment"/>
          <w:lang w:val="es-ES"/>
        </w:rPr>
        <w:t>B()</w:t>
      </w:r>
      <w:r w:rsidRPr="005518F0">
        <w:rPr>
          <w:lang w:val="es-ES"/>
        </w:rPr>
        <w:t xml:space="preserve"> para crear una instancia de </w:t>
      </w:r>
      <w:r w:rsidRPr="005518F0">
        <w:rPr>
          <w:rStyle w:val="Codefragment"/>
          <w:lang w:val="es-ES"/>
        </w:rPr>
        <w:t>B</w:t>
      </w:r>
      <w:r w:rsidRPr="005518F0">
        <w:rPr>
          <w:lang w:val="es-ES"/>
        </w:rPr>
        <w:t>, el resultado que se produce es:</w:t>
      </w:r>
    </w:p>
    <w:p w14:paraId="3F2E57B9" w14:textId="77777777" w:rsidR="0028536B" w:rsidRPr="005518F0" w:rsidRDefault="0028536B">
      <w:pPr>
        <w:pStyle w:val="Code"/>
        <w:rPr>
          <w:lang w:val="es-ES"/>
        </w:rPr>
      </w:pPr>
      <w:r w:rsidRPr="005518F0">
        <w:rPr>
          <w:lang w:val="es-ES"/>
        </w:rPr>
        <w:t>x = 1, y = 0</w:t>
      </w:r>
    </w:p>
    <w:p w14:paraId="3F2E57BA" w14:textId="77777777" w:rsidR="0028536B" w:rsidRPr="005518F0" w:rsidRDefault="0028536B">
      <w:pPr>
        <w:rPr>
          <w:lang w:val="es-ES"/>
        </w:rPr>
      </w:pPr>
      <w:r w:rsidRPr="005518F0">
        <w:rPr>
          <w:lang w:val="es-ES"/>
        </w:rPr>
        <w:t xml:space="preserve">El valor de </w:t>
      </w:r>
      <w:r w:rsidRPr="005518F0">
        <w:rPr>
          <w:rStyle w:val="Codefragment"/>
          <w:lang w:val="es-ES"/>
        </w:rPr>
        <w:t>x</w:t>
      </w:r>
      <w:r w:rsidRPr="005518F0">
        <w:rPr>
          <w:lang w:val="es-ES"/>
        </w:rPr>
        <w:t xml:space="preserve"> es 1 porque el inicializador de variable se ejecuta antes de que se invoque el constructor de instancia de la clase base. Sin embargo, el valor de </w:t>
      </w:r>
      <w:r w:rsidRPr="005518F0">
        <w:rPr>
          <w:rStyle w:val="Codefragment"/>
          <w:lang w:val="es-ES"/>
        </w:rPr>
        <w:t>y</w:t>
      </w:r>
      <w:r w:rsidRPr="005518F0">
        <w:rPr>
          <w:lang w:val="es-ES"/>
        </w:rPr>
        <w:t xml:space="preserve"> es 0 (el valor predeterminado para un tipo </w:t>
      </w:r>
      <w:r w:rsidRPr="005518F0">
        <w:rPr>
          <w:rStyle w:val="Codefragment"/>
          <w:lang w:val="es-ES"/>
        </w:rPr>
        <w:t>int</w:t>
      </w:r>
      <w:r w:rsidRPr="005518F0">
        <w:rPr>
          <w:lang w:val="es-ES"/>
        </w:rPr>
        <w:t xml:space="preserve">) porque la asignación a </w:t>
      </w:r>
      <w:r w:rsidRPr="005518F0">
        <w:rPr>
          <w:rStyle w:val="Codefragment"/>
          <w:lang w:val="es-ES"/>
        </w:rPr>
        <w:t>y</w:t>
      </w:r>
      <w:r w:rsidRPr="005518F0">
        <w:rPr>
          <w:lang w:val="es-ES"/>
        </w:rPr>
        <w:t xml:space="preserve"> no se ejecuta hasta que el constructor de la clase base devuelve el control.</w:t>
      </w:r>
    </w:p>
    <w:p w14:paraId="3F2E57BB" w14:textId="77777777" w:rsidR="0028536B" w:rsidRDefault="0028536B">
      <w:r w:rsidRPr="005518F0">
        <w:rPr>
          <w:lang w:val="es-ES"/>
        </w:rPr>
        <w:t>Es útil considerar los inicializadores de variables de instancia y los inicializadores de constructor como instrucciones que se insertan automáticamente antes del cuerpo del constructor (</w:t>
      </w:r>
      <w:r w:rsidRPr="005518F0">
        <w:rPr>
          <w:rStyle w:val="Production"/>
          <w:lang w:val="es-ES"/>
        </w:rPr>
        <w:t>constructor-body</w:t>
      </w:r>
      <w:r w:rsidRPr="005518F0">
        <w:rPr>
          <w:lang w:val="es-ES"/>
        </w:rPr>
        <w:t xml:space="preserve">). </w:t>
      </w:r>
      <w:r>
        <w:t>El ejemplo</w:t>
      </w:r>
    </w:p>
    <w:p w14:paraId="3F2E57BC" w14:textId="77777777" w:rsidR="0028536B" w:rsidRDefault="0028536B">
      <w:pPr>
        <w:pStyle w:val="Code"/>
      </w:pPr>
      <w:r>
        <w:lastRenderedPageBreak/>
        <w:t>using System;</w:t>
      </w:r>
      <w:r>
        <w:br/>
        <w:t>using System.Collections;</w:t>
      </w:r>
    </w:p>
    <w:p w14:paraId="3F2E57BD" w14:textId="77777777" w:rsidR="0028536B" w:rsidRDefault="0028536B">
      <w:pPr>
        <w:pStyle w:val="Code"/>
      </w:pPr>
      <w:r>
        <w:t>class A</w:t>
      </w:r>
      <w:r>
        <w:br/>
        <w:t>{</w:t>
      </w:r>
      <w:r>
        <w:br/>
      </w:r>
      <w:r>
        <w:tab/>
        <w:t>int x = 1, y = -1, count;</w:t>
      </w:r>
    </w:p>
    <w:p w14:paraId="3F2E57BE" w14:textId="77777777" w:rsidR="0028536B" w:rsidRDefault="0028536B">
      <w:pPr>
        <w:pStyle w:val="Code"/>
      </w:pPr>
      <w:r>
        <w:tab/>
        <w:t>public A() {</w:t>
      </w:r>
      <w:r>
        <w:br/>
      </w:r>
      <w:r>
        <w:tab/>
      </w:r>
      <w:r>
        <w:tab/>
        <w:t>count = 0;</w:t>
      </w:r>
      <w:r>
        <w:br/>
      </w:r>
      <w:r>
        <w:tab/>
        <w:t>}</w:t>
      </w:r>
    </w:p>
    <w:p w14:paraId="3F2E57BF" w14:textId="77777777" w:rsidR="0028536B" w:rsidRDefault="0028536B">
      <w:pPr>
        <w:pStyle w:val="Code"/>
      </w:pPr>
      <w:r>
        <w:tab/>
        <w:t>public A(int n) {</w:t>
      </w:r>
      <w:r>
        <w:br/>
      </w:r>
      <w:r>
        <w:tab/>
      </w:r>
      <w:r>
        <w:tab/>
        <w:t>count = n;</w:t>
      </w:r>
      <w:r>
        <w:br/>
      </w:r>
      <w:r>
        <w:tab/>
        <w:t>}</w:t>
      </w:r>
      <w:r>
        <w:br/>
        <w:t>}</w:t>
      </w:r>
    </w:p>
    <w:p w14:paraId="3F2E57C0" w14:textId="77777777" w:rsidR="0028536B" w:rsidRDefault="0028536B">
      <w:pPr>
        <w:pStyle w:val="Code"/>
      </w:pPr>
      <w:r>
        <w:t>class B: A</w:t>
      </w:r>
      <w:r>
        <w:br/>
        <w:t>{</w:t>
      </w:r>
      <w:r>
        <w:br/>
      </w:r>
      <w:r>
        <w:tab/>
        <w:t>double sqrt2 = Math.Sqrt(2.0);</w:t>
      </w:r>
      <w:r>
        <w:br/>
      </w:r>
      <w:r>
        <w:tab/>
        <w:t>ArrayList items = new ArrayList(100);</w:t>
      </w:r>
      <w:r>
        <w:br/>
      </w:r>
      <w:r>
        <w:tab/>
        <w:t>int max;</w:t>
      </w:r>
    </w:p>
    <w:p w14:paraId="3F2E57C1" w14:textId="77777777" w:rsidR="0028536B" w:rsidRDefault="0028536B">
      <w:pPr>
        <w:pStyle w:val="Code"/>
      </w:pPr>
      <w:r>
        <w:tab/>
        <w:t>public B(): this(100) {</w:t>
      </w:r>
      <w:r>
        <w:br/>
      </w:r>
      <w:r>
        <w:tab/>
      </w:r>
      <w:r>
        <w:tab/>
        <w:t>items.Add("default");</w:t>
      </w:r>
      <w:r>
        <w:br/>
      </w:r>
      <w:r>
        <w:tab/>
        <w:t>}</w:t>
      </w:r>
    </w:p>
    <w:p w14:paraId="3F2E57C2" w14:textId="77777777" w:rsidR="0028536B" w:rsidRDefault="0028536B">
      <w:pPr>
        <w:pStyle w:val="Code"/>
      </w:pPr>
      <w:r>
        <w:tab/>
        <w:t>public B(int n): base(n – 1) {</w:t>
      </w:r>
      <w:r>
        <w:br/>
      </w:r>
      <w:r>
        <w:tab/>
      </w:r>
      <w:r>
        <w:tab/>
        <w:t>max = n;</w:t>
      </w:r>
      <w:r>
        <w:br/>
      </w:r>
      <w:r>
        <w:tab/>
        <w:t>}</w:t>
      </w:r>
      <w:r>
        <w:br/>
        <w:t>}</w:t>
      </w:r>
    </w:p>
    <w:p w14:paraId="3F2E57C3" w14:textId="77777777" w:rsidR="0028536B" w:rsidRPr="005518F0" w:rsidRDefault="0028536B">
      <w:pPr>
        <w:rPr>
          <w:lang w:val="es-ES"/>
        </w:rPr>
      </w:pPr>
      <w:r w:rsidRPr="005518F0">
        <w:rPr>
          <w:lang w:val="es-ES"/>
        </w:rPr>
        <w:t>contiene varios inicializadores de variable e inicializadores de constructor de ambas formas (</w:t>
      </w:r>
      <w:r w:rsidRPr="005518F0">
        <w:rPr>
          <w:rStyle w:val="Codefragment"/>
          <w:lang w:val="es-ES"/>
        </w:rPr>
        <w:t>base</w:t>
      </w:r>
      <w:r w:rsidRPr="005518F0">
        <w:rPr>
          <w:lang w:val="es-ES"/>
        </w:rPr>
        <w:t xml:space="preserve"> y </w:t>
      </w:r>
      <w:r w:rsidRPr="005518F0">
        <w:rPr>
          <w:rStyle w:val="Codefragment"/>
          <w:lang w:val="es-ES"/>
        </w:rPr>
        <w:t>this</w:t>
      </w:r>
      <w:r w:rsidRPr="005518F0">
        <w:rPr>
          <w:lang w:val="es-ES"/>
        </w:rPr>
        <w:t>). El código del ejemplo se corresponde con el código siguiente, donde cada comentario indica una instrucción que se inserta automáticamente (la sintaxis utilizada para invocar el constructor insertado automáticamente no es correcta, pero sirve para ilustrar el mecanismo).</w:t>
      </w:r>
    </w:p>
    <w:p w14:paraId="3F2E57C4" w14:textId="77777777" w:rsidR="0028536B" w:rsidRDefault="0028536B">
      <w:pPr>
        <w:pStyle w:val="Code"/>
      </w:pPr>
      <w:r>
        <w:t>using System.Collections;</w:t>
      </w:r>
    </w:p>
    <w:p w14:paraId="3F2E57C5" w14:textId="77777777" w:rsidR="0028536B" w:rsidRDefault="0028536B">
      <w:pPr>
        <w:pStyle w:val="Code"/>
      </w:pPr>
      <w:r>
        <w:t>class A</w:t>
      </w:r>
      <w:r>
        <w:br/>
        <w:t>{</w:t>
      </w:r>
      <w:r>
        <w:br/>
      </w:r>
      <w:r>
        <w:tab/>
        <w:t>int x, y, count;</w:t>
      </w:r>
    </w:p>
    <w:p w14:paraId="3F2E57C6" w14:textId="77777777" w:rsidR="0028536B" w:rsidRDefault="0028536B">
      <w:pPr>
        <w:pStyle w:val="Code"/>
      </w:pPr>
      <w:r>
        <w:tab/>
        <w:t>public A()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0;</w:t>
      </w:r>
      <w:r>
        <w:br/>
      </w:r>
      <w:r>
        <w:tab/>
        <w:t>}</w:t>
      </w:r>
    </w:p>
    <w:p w14:paraId="3F2E57C7" w14:textId="77777777" w:rsidR="0028536B" w:rsidRDefault="0028536B">
      <w:pPr>
        <w:pStyle w:val="Code"/>
      </w:pPr>
      <w:r>
        <w:tab/>
        <w:t>public A(int n)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n;</w:t>
      </w:r>
      <w:r>
        <w:br/>
      </w:r>
      <w:r>
        <w:tab/>
        <w:t>}</w:t>
      </w:r>
      <w:r>
        <w:br/>
        <w:t>}</w:t>
      </w:r>
    </w:p>
    <w:p w14:paraId="3F2E57C8" w14:textId="77777777" w:rsidR="0028536B" w:rsidRDefault="0028536B">
      <w:pPr>
        <w:pStyle w:val="Code"/>
      </w:pPr>
      <w:r>
        <w:t>class B: A</w:t>
      </w:r>
      <w:r>
        <w:br/>
        <w:t>{</w:t>
      </w:r>
      <w:r>
        <w:br/>
      </w:r>
      <w:r>
        <w:tab/>
        <w:t>double sqrt2;</w:t>
      </w:r>
      <w:r>
        <w:br/>
      </w:r>
      <w:r>
        <w:tab/>
        <w:t>ArrayList items;</w:t>
      </w:r>
      <w:r>
        <w:br/>
      </w:r>
      <w:r>
        <w:tab/>
        <w:t>int max;</w:t>
      </w:r>
    </w:p>
    <w:p w14:paraId="3F2E57C9" w14:textId="77777777" w:rsidR="0028536B" w:rsidRDefault="0028536B">
      <w:pPr>
        <w:pStyle w:val="Code"/>
      </w:pPr>
      <w:r>
        <w:tab/>
        <w:t>public B(): this(100) {</w:t>
      </w:r>
      <w:r>
        <w:br/>
      </w:r>
      <w:r>
        <w:tab/>
      </w:r>
      <w:r>
        <w:tab/>
        <w:t>B(100);</w:t>
      </w:r>
      <w:r>
        <w:tab/>
      </w:r>
      <w:r>
        <w:tab/>
      </w:r>
      <w:r>
        <w:tab/>
      </w:r>
      <w:r>
        <w:tab/>
      </w:r>
      <w:r>
        <w:tab/>
      </w:r>
      <w:r>
        <w:tab/>
      </w:r>
      <w:r>
        <w:tab/>
      </w:r>
      <w:r>
        <w:tab/>
        <w:t>// Invoke B(int) constructor</w:t>
      </w:r>
      <w:r>
        <w:br/>
      </w:r>
      <w:r>
        <w:tab/>
      </w:r>
      <w:r>
        <w:tab/>
        <w:t>items.Add("default");</w:t>
      </w:r>
      <w:r>
        <w:br/>
      </w:r>
      <w:r>
        <w:tab/>
        <w:t>}</w:t>
      </w:r>
    </w:p>
    <w:p w14:paraId="3F2E57CA" w14:textId="77777777" w:rsidR="0028536B" w:rsidRDefault="0028536B">
      <w:pPr>
        <w:pStyle w:val="Code"/>
      </w:pPr>
      <w:r>
        <w:lastRenderedPageBreak/>
        <w:tab/>
        <w:t>public B(int n): base(n – 1) {</w:t>
      </w:r>
      <w:r>
        <w:br/>
      </w:r>
      <w:r>
        <w:tab/>
      </w:r>
      <w:r>
        <w:tab/>
        <w:t>sqrt2 = Math.Sqrt(2.0);</w:t>
      </w:r>
      <w:r>
        <w:tab/>
      </w:r>
      <w:r>
        <w:tab/>
      </w:r>
      <w:r>
        <w:tab/>
        <w:t>// Variable initializer</w:t>
      </w:r>
      <w:r>
        <w:br/>
      </w:r>
      <w:r>
        <w:tab/>
      </w:r>
      <w:r>
        <w:tab/>
        <w:t>items = new ArrayList(100);</w:t>
      </w:r>
      <w:r>
        <w:tab/>
        <w:t>// Variable initializer</w:t>
      </w:r>
      <w:r>
        <w:br/>
      </w:r>
      <w:r>
        <w:tab/>
      </w:r>
      <w:r>
        <w:tab/>
        <w:t>A(n – 1);</w:t>
      </w:r>
      <w:r>
        <w:tab/>
      </w:r>
      <w:r>
        <w:tab/>
      </w:r>
      <w:r>
        <w:tab/>
      </w:r>
      <w:r>
        <w:tab/>
      </w:r>
      <w:r>
        <w:tab/>
      </w:r>
      <w:r>
        <w:tab/>
      </w:r>
      <w:r>
        <w:tab/>
        <w:t>// Invoke A(int) constructor</w:t>
      </w:r>
      <w:r>
        <w:br/>
      </w:r>
      <w:r>
        <w:tab/>
      </w:r>
      <w:r>
        <w:tab/>
        <w:t>max = n;</w:t>
      </w:r>
      <w:r>
        <w:br/>
      </w:r>
      <w:r>
        <w:tab/>
        <w:t>}</w:t>
      </w:r>
      <w:r>
        <w:br/>
        <w:t>}</w:t>
      </w:r>
    </w:p>
    <w:p w14:paraId="3F2E57CB" w14:textId="77777777" w:rsidR="0028536B" w:rsidRDefault="0028536B">
      <w:pPr>
        <w:pStyle w:val="Heading3"/>
      </w:pPr>
      <w:bookmarkStart w:id="1346" w:name="_Ref458504602"/>
      <w:bookmarkStart w:id="1347" w:name="_Toc365607145"/>
      <w:r>
        <w:t>Constructores predeterminados</w:t>
      </w:r>
      <w:bookmarkEnd w:id="1346"/>
      <w:bookmarkEnd w:id="1347"/>
    </w:p>
    <w:p w14:paraId="3F2E57CC" w14:textId="77777777" w:rsidR="0028536B" w:rsidRPr="005518F0" w:rsidRDefault="0028536B">
      <w:pPr>
        <w:rPr>
          <w:lang w:val="es-ES"/>
        </w:rPr>
      </w:pPr>
      <w:r w:rsidRPr="005518F0">
        <w:rPr>
          <w:lang w:val="es-ES"/>
        </w:rPr>
        <w:t>Si una clase no contiene ninguna declaración de constructores de instancia, se proporciona automáticamente un constructor de instancia predeterminado. El constructor predeterminado simplemente invoca el constructor sin parámetros de la clase base directa. Si la clase es abstracta, la accesibilidad declarada para el constructor predeterminado es protected. Si no, la accesibilidad declarada para el constructor predeterminado es public. Por lo tanto, el constructor predeterminado es siempre de la forma</w:t>
      </w:r>
    </w:p>
    <w:p w14:paraId="3F2E57CD" w14:textId="77777777" w:rsidR="0028536B" w:rsidRDefault="0028536B">
      <w:pPr>
        <w:pStyle w:val="Code"/>
      </w:pPr>
      <w:r>
        <w:t>protected C(): base() {}</w:t>
      </w:r>
    </w:p>
    <w:p w14:paraId="3F2E57CE" w14:textId="77777777" w:rsidR="0028536B" w:rsidRDefault="0028536B">
      <w:r>
        <w:t>o</w:t>
      </w:r>
    </w:p>
    <w:p w14:paraId="3F2E57CF" w14:textId="77777777" w:rsidR="0028536B" w:rsidRDefault="0028536B">
      <w:pPr>
        <w:pStyle w:val="Code"/>
      </w:pPr>
      <w:r>
        <w:t>public C(): base() {}</w:t>
      </w:r>
    </w:p>
    <w:p w14:paraId="3F2E57D0" w14:textId="77777777" w:rsidR="0028536B" w:rsidRPr="005518F0" w:rsidRDefault="0028536B">
      <w:pPr>
        <w:rPr>
          <w:lang w:val="es-ES"/>
        </w:rPr>
      </w:pPr>
      <w:r w:rsidRPr="005518F0">
        <w:rPr>
          <w:lang w:val="es-ES"/>
        </w:rPr>
        <w:t xml:space="preserve">donde </w:t>
      </w:r>
      <w:r w:rsidRPr="005518F0">
        <w:rPr>
          <w:rStyle w:val="Codefragment"/>
          <w:lang w:val="es-ES"/>
        </w:rPr>
        <w:t>C</w:t>
      </w:r>
      <w:r w:rsidRPr="005518F0">
        <w:rPr>
          <w:lang w:val="es-ES"/>
        </w:rPr>
        <w:t xml:space="preserve"> es el nombre de la clase. Si la resolución de sobrecarga no puede determinar un mejor candidato único para el inicializador de constructor de la clase base, se producirá un error en tiempo de compilación.</w:t>
      </w:r>
    </w:p>
    <w:p w14:paraId="3F2E57D1" w14:textId="77777777" w:rsidR="0028536B" w:rsidRDefault="0028536B">
      <w:r>
        <w:t>En el ejemplo</w:t>
      </w:r>
    </w:p>
    <w:p w14:paraId="3F2E57D2" w14:textId="77777777" w:rsidR="0028536B" w:rsidRDefault="0028536B">
      <w:pPr>
        <w:pStyle w:val="Code"/>
      </w:pPr>
      <w:r>
        <w:t>class Message</w:t>
      </w:r>
      <w:r>
        <w:br/>
        <w:t>{</w:t>
      </w:r>
      <w:r>
        <w:br/>
      </w:r>
      <w:r>
        <w:tab/>
        <w:t>object sender;</w:t>
      </w:r>
      <w:r>
        <w:br/>
      </w:r>
      <w:r>
        <w:tab/>
        <w:t>string text;</w:t>
      </w:r>
      <w:r>
        <w:br/>
        <w:t>}</w:t>
      </w:r>
    </w:p>
    <w:p w14:paraId="3F2E57D3" w14:textId="77777777" w:rsidR="0028536B" w:rsidRDefault="0028536B">
      <w:r w:rsidRPr="005518F0">
        <w:rPr>
          <w:lang w:val="es-ES"/>
        </w:rPr>
        <w:t xml:space="preserve">se proporciona un constructor predeterminado debido a que la clase no contiene ninguna declaración de constructor de instancia. </w:t>
      </w:r>
      <w:r>
        <w:t>Así, el ejemplo es exactamente equivalente a</w:t>
      </w:r>
    </w:p>
    <w:p w14:paraId="3F2E57D4" w14:textId="77777777" w:rsidR="0028536B" w:rsidRDefault="0028536B">
      <w:pPr>
        <w:pStyle w:val="Code"/>
      </w:pPr>
      <w:r>
        <w:t>class Message</w:t>
      </w:r>
      <w:r>
        <w:br/>
        <w:t>{</w:t>
      </w:r>
      <w:r>
        <w:br/>
      </w:r>
      <w:r>
        <w:tab/>
        <w:t>object sender;</w:t>
      </w:r>
      <w:r>
        <w:br/>
      </w:r>
      <w:r>
        <w:tab/>
        <w:t>string text;</w:t>
      </w:r>
    </w:p>
    <w:p w14:paraId="3F2E57D5" w14:textId="77777777" w:rsidR="0028536B" w:rsidRDefault="0028536B">
      <w:pPr>
        <w:pStyle w:val="Code"/>
      </w:pPr>
      <w:r>
        <w:tab/>
        <w:t>public Message(): base() {}</w:t>
      </w:r>
      <w:r>
        <w:br/>
        <w:t>}</w:t>
      </w:r>
    </w:p>
    <w:p w14:paraId="3F2E57D6" w14:textId="77777777" w:rsidR="0028536B" w:rsidRDefault="0028536B">
      <w:pPr>
        <w:pStyle w:val="Heading3"/>
      </w:pPr>
      <w:bookmarkStart w:id="1348" w:name="_Toc365607146"/>
      <w:r>
        <w:t>Constructores Private</w:t>
      </w:r>
      <w:bookmarkEnd w:id="1348"/>
    </w:p>
    <w:p w14:paraId="3F2E57D7" w14:textId="77777777" w:rsidR="0028536B" w:rsidRDefault="0028536B">
      <w:r w:rsidRPr="005518F0">
        <w:rPr>
          <w:lang w:val="es-ES"/>
        </w:rPr>
        <w:t xml:space="preserve">Cuando una clase </w:t>
      </w:r>
      <w:r w:rsidRPr="005518F0">
        <w:rPr>
          <w:rStyle w:val="Codefragment"/>
          <w:lang w:val="es-ES"/>
        </w:rPr>
        <w:t>T</w:t>
      </w:r>
      <w:r w:rsidRPr="005518F0">
        <w:rPr>
          <w:lang w:val="es-ES"/>
        </w:rPr>
        <w:t xml:space="preserve"> solo declara constructores de instancia privados, las clases externas al texto del programa de </w:t>
      </w:r>
      <w:r w:rsidRPr="005518F0">
        <w:rPr>
          <w:rStyle w:val="Codefragment"/>
          <w:lang w:val="es-ES"/>
        </w:rPr>
        <w:t>T</w:t>
      </w:r>
      <w:r w:rsidRPr="005518F0">
        <w:rPr>
          <w:lang w:val="es-ES"/>
        </w:rPr>
        <w:t xml:space="preserve"> no pueden ni derivarse ni crear directamente instancias de </w:t>
      </w:r>
      <w:r w:rsidRPr="005518F0">
        <w:rPr>
          <w:rStyle w:val="Codefragment"/>
          <w:lang w:val="es-ES"/>
        </w:rPr>
        <w:t>T</w:t>
      </w:r>
      <w:r w:rsidRPr="005518F0">
        <w:rPr>
          <w:lang w:val="es-ES"/>
        </w:rPr>
        <w:t xml:space="preserve">. Por lo tanto, si una clase contiene sólo miembros estáticos y no se desea crear una instancia con él, puede evitarse tal instancia agregando un constructor de instancia privado que esté vacío. </w:t>
      </w:r>
      <w:r>
        <w:t>Por ejemplo:</w:t>
      </w:r>
    </w:p>
    <w:p w14:paraId="3F2E57D8" w14:textId="77777777" w:rsidR="0028536B" w:rsidRDefault="0028536B">
      <w:pPr>
        <w:pStyle w:val="Code"/>
      </w:pPr>
      <w:r>
        <w:t>public class Trig</w:t>
      </w:r>
      <w:r>
        <w:br/>
        <w:t>{</w:t>
      </w:r>
      <w:r>
        <w:br/>
      </w:r>
      <w:r>
        <w:tab/>
        <w:t>private Trig() {}</w:t>
      </w:r>
      <w:r>
        <w:tab/>
      </w:r>
      <w:r>
        <w:tab/>
        <w:t>// Prevent instantiation</w:t>
      </w:r>
    </w:p>
    <w:p w14:paraId="3F2E57D9" w14:textId="77777777" w:rsidR="0028536B" w:rsidRDefault="0028536B">
      <w:pPr>
        <w:pStyle w:val="Code"/>
      </w:pPr>
      <w:r>
        <w:tab/>
        <w:t>public const double PI = 3.14159265358979323846;</w:t>
      </w:r>
    </w:p>
    <w:p w14:paraId="3F2E57DA" w14:textId="77777777" w:rsidR="0028536B" w:rsidRPr="005518F0" w:rsidRDefault="0028536B">
      <w:pPr>
        <w:pStyle w:val="Code"/>
        <w:rPr>
          <w:lang w:val="es-ES"/>
        </w:rPr>
      </w:pPr>
      <w:r>
        <w:tab/>
        <w:t>public static double Sin(double x) {...}</w:t>
      </w:r>
      <w:r>
        <w:br/>
      </w:r>
      <w:r>
        <w:tab/>
        <w:t xml:space="preserve">public static double </w:t>
      </w:r>
      <w:smartTag w:uri="urn:schemas-microsoft-com:office:smarttags" w:element="place">
        <w:r>
          <w:t>Cos</w:t>
        </w:r>
      </w:smartTag>
      <w:r>
        <w:t>(double x) {...}</w:t>
      </w:r>
      <w:r>
        <w:br/>
      </w:r>
      <w:r>
        <w:tab/>
      </w:r>
      <w:r w:rsidRPr="005518F0">
        <w:rPr>
          <w:lang w:val="es-ES"/>
        </w:rPr>
        <w:t>public static double Tan(double x) {...}</w:t>
      </w:r>
      <w:r w:rsidRPr="005518F0">
        <w:rPr>
          <w:lang w:val="es-ES"/>
        </w:rPr>
        <w:br/>
        <w:t>}</w:t>
      </w:r>
    </w:p>
    <w:p w14:paraId="3F2E57DB" w14:textId="77777777" w:rsidR="0028536B" w:rsidRPr="005518F0" w:rsidRDefault="0028536B">
      <w:pPr>
        <w:rPr>
          <w:lang w:val="es-ES"/>
        </w:rPr>
      </w:pPr>
      <w:r w:rsidRPr="005518F0">
        <w:rPr>
          <w:lang w:val="es-ES"/>
        </w:rPr>
        <w:t xml:space="preserve">La clase </w:t>
      </w:r>
      <w:r w:rsidRPr="005518F0">
        <w:rPr>
          <w:rStyle w:val="Codefragment"/>
          <w:lang w:val="es-ES"/>
        </w:rPr>
        <w:t>Trig</w:t>
      </w:r>
      <w:r w:rsidRPr="005518F0">
        <w:rPr>
          <w:lang w:val="es-ES"/>
        </w:rPr>
        <w:t xml:space="preserve"> agrupa métodos y constantes relacionados, pero su intención no es crear una instancia de la misma. Por ello declara un único constructor de instancia privado vacío. Se debe declarar al menos un constructor de instancia para suprimir la generación automática de un constructor predeterminado.</w:t>
      </w:r>
    </w:p>
    <w:p w14:paraId="3F2E57DC" w14:textId="77777777" w:rsidR="0028536B" w:rsidRPr="005518F0" w:rsidRDefault="0028536B">
      <w:pPr>
        <w:pStyle w:val="Heading3"/>
        <w:rPr>
          <w:lang w:val="es-ES"/>
        </w:rPr>
      </w:pPr>
      <w:bookmarkStart w:id="1349" w:name="_Toc365607147"/>
      <w:r w:rsidRPr="005518F0">
        <w:rPr>
          <w:lang w:val="es-ES"/>
        </w:rPr>
        <w:lastRenderedPageBreak/>
        <w:t>Parámetros de constructor de instancia opcionales</w:t>
      </w:r>
      <w:bookmarkEnd w:id="1349"/>
    </w:p>
    <w:p w14:paraId="3F2E57DD" w14:textId="77777777" w:rsidR="0028536B" w:rsidRDefault="0028536B">
      <w:r w:rsidRPr="005518F0">
        <w:rPr>
          <w:lang w:val="es-ES"/>
        </w:rPr>
        <w:t xml:space="preserve">La forma </w:t>
      </w:r>
      <w:r w:rsidRPr="005518F0">
        <w:rPr>
          <w:rStyle w:val="Codefragment"/>
          <w:lang w:val="es-ES"/>
        </w:rPr>
        <w:t>this(...)</w:t>
      </w:r>
      <w:r w:rsidRPr="005518F0">
        <w:rPr>
          <w:lang w:val="es-ES"/>
        </w:rPr>
        <w:t xml:space="preserve"> de un inicializador de constructor se suele utilizar conjuntamente con sobrecarga para implementar parámetros de constructor de instancia opcionales. </w:t>
      </w:r>
      <w:r>
        <w:t>En el ejemplo</w:t>
      </w:r>
    </w:p>
    <w:p w14:paraId="3F2E57DE" w14:textId="77777777" w:rsidR="0028536B" w:rsidRDefault="0028536B">
      <w:pPr>
        <w:pStyle w:val="Code"/>
      </w:pPr>
      <w:r>
        <w:t>class Text</w:t>
      </w:r>
      <w:r>
        <w:br/>
        <w:t>{</w:t>
      </w:r>
      <w:r>
        <w:br/>
      </w:r>
      <w:r>
        <w:tab/>
        <w:t>public Text(): this(0, 0, null) {}</w:t>
      </w:r>
    </w:p>
    <w:p w14:paraId="3F2E57DF" w14:textId="77777777" w:rsidR="0028536B" w:rsidRDefault="0028536B">
      <w:pPr>
        <w:pStyle w:val="Code"/>
      </w:pPr>
      <w:r>
        <w:tab/>
        <w:t>public Text(int x, int y): this(x, y, null) {}</w:t>
      </w:r>
    </w:p>
    <w:p w14:paraId="3F2E57E0" w14:textId="77777777" w:rsidR="0028536B" w:rsidRDefault="0028536B">
      <w:pPr>
        <w:pStyle w:val="Code"/>
      </w:pPr>
      <w:r>
        <w:tab/>
        <w:t>public Text(int x, int y, string s) {</w:t>
      </w:r>
      <w:r>
        <w:br/>
      </w:r>
      <w:r>
        <w:tab/>
      </w:r>
      <w:r>
        <w:tab/>
        <w:t>// Actual constructor implementation</w:t>
      </w:r>
      <w:r>
        <w:br/>
      </w:r>
      <w:r>
        <w:tab/>
        <w:t>}</w:t>
      </w:r>
      <w:r>
        <w:br/>
        <w:t>}</w:t>
      </w:r>
    </w:p>
    <w:p w14:paraId="3F2E57E1" w14:textId="77777777" w:rsidR="0028536B" w:rsidRDefault="0028536B">
      <w:r w:rsidRPr="005518F0">
        <w:rPr>
          <w:lang w:val="es-ES"/>
        </w:rPr>
        <w:t xml:space="preserve">los dos primeros constructores de instancia sólo proporcionan los valores predeterminados para los argumentos que faltan. Ambos usan un inicializador de constructor </w:t>
      </w:r>
      <w:r w:rsidRPr="005518F0">
        <w:rPr>
          <w:rStyle w:val="Codefragment"/>
          <w:lang w:val="es-ES"/>
        </w:rPr>
        <w:t>this(...)</w:t>
      </w:r>
      <w:r w:rsidRPr="005518F0">
        <w:rPr>
          <w:lang w:val="es-ES"/>
        </w:rPr>
        <w:t xml:space="preserve"> para invocar el tercer constructor de instancia, que es el que realmente inicializa la nueva instancia. </w:t>
      </w:r>
      <w:r>
        <w:t>El efecto son parámetros de constructor opcionales:</w:t>
      </w:r>
    </w:p>
    <w:p w14:paraId="3F2E57E2" w14:textId="77777777" w:rsidR="0028536B" w:rsidRDefault="0028536B">
      <w:pPr>
        <w:pStyle w:val="Code"/>
      </w:pPr>
      <w:r>
        <w:t>Text t1 = new Text();</w:t>
      </w:r>
      <w:r>
        <w:tab/>
      </w:r>
      <w:r>
        <w:tab/>
      </w:r>
      <w:r>
        <w:tab/>
      </w:r>
      <w:r>
        <w:tab/>
      </w:r>
      <w:r>
        <w:tab/>
        <w:t>// Same as Text(0, 0, null)</w:t>
      </w:r>
      <w:r>
        <w:br/>
        <w:t>Text t2 = new Text(5, 10);</w:t>
      </w:r>
      <w:r>
        <w:tab/>
      </w:r>
      <w:r>
        <w:tab/>
      </w:r>
      <w:r>
        <w:tab/>
      </w:r>
      <w:r>
        <w:tab/>
        <w:t>// Same as Text(5, 10, null)</w:t>
      </w:r>
      <w:r>
        <w:br/>
        <w:t>Text t3 = new Text(5, 20, "Hello");</w:t>
      </w:r>
    </w:p>
    <w:p w14:paraId="3F2E57E3" w14:textId="77777777" w:rsidR="0028536B" w:rsidRDefault="0028536B">
      <w:pPr>
        <w:pStyle w:val="Heading2"/>
      </w:pPr>
      <w:bookmarkStart w:id="1350" w:name="_Toc445783059"/>
      <w:bookmarkStart w:id="1351" w:name="_Ref456697737"/>
      <w:bookmarkStart w:id="1352" w:name="_Ref458680690"/>
      <w:bookmarkStart w:id="1353" w:name="_Ref461620027"/>
      <w:bookmarkStart w:id="1354" w:name="_Ref486414759"/>
      <w:bookmarkStart w:id="1355" w:name="_Ref496491523"/>
      <w:bookmarkStart w:id="1356" w:name="_Ref497294894"/>
      <w:bookmarkStart w:id="1357" w:name="_Ref529257846"/>
      <w:bookmarkStart w:id="1358" w:name="_Ref12430255"/>
      <w:bookmarkStart w:id="1359" w:name="_Ref174219581"/>
      <w:bookmarkStart w:id="1360" w:name="_Toc445783060"/>
      <w:bookmarkStart w:id="1361" w:name="_Ref449412210"/>
      <w:bookmarkStart w:id="1362" w:name="_Ref451397123"/>
      <w:bookmarkStart w:id="1363" w:name="_Toc365607148"/>
      <w:r>
        <w:t>Constructores static</w:t>
      </w:r>
      <w:bookmarkEnd w:id="1350"/>
      <w:bookmarkEnd w:id="1351"/>
      <w:bookmarkEnd w:id="1352"/>
      <w:bookmarkEnd w:id="1353"/>
      <w:bookmarkEnd w:id="1354"/>
      <w:bookmarkEnd w:id="1355"/>
      <w:bookmarkEnd w:id="1356"/>
      <w:bookmarkEnd w:id="1357"/>
      <w:bookmarkEnd w:id="1358"/>
      <w:bookmarkEnd w:id="1359"/>
      <w:bookmarkEnd w:id="1363"/>
    </w:p>
    <w:p w14:paraId="3F2E57E4" w14:textId="77777777" w:rsidR="0028536B" w:rsidRPr="005518F0" w:rsidRDefault="0028536B">
      <w:pPr>
        <w:rPr>
          <w:lang w:val="es-ES"/>
        </w:rPr>
      </w:pPr>
      <w:r w:rsidRPr="005518F0">
        <w:rPr>
          <w:lang w:val="es-ES"/>
        </w:rPr>
        <w:t xml:space="preserve">Un </w:t>
      </w:r>
      <w:r w:rsidRPr="005518F0">
        <w:rPr>
          <w:rStyle w:val="Term"/>
          <w:lang w:val="es-ES"/>
        </w:rPr>
        <w:t>constructor estático</w:t>
      </w:r>
      <w:r w:rsidRPr="005518F0">
        <w:rPr>
          <w:lang w:val="es-ES"/>
        </w:rPr>
        <w:t xml:space="preserve"> es un miembro que implementa las acciones que se requieren para inicializar un tipo de clase cerrado. Los constructores estáticos se declaran mediante declaraciones de constructores estáticos (</w:t>
      </w:r>
      <w:r w:rsidRPr="005518F0">
        <w:rPr>
          <w:rStyle w:val="Production"/>
          <w:lang w:val="es-ES"/>
        </w:rPr>
        <w:t>static-constructor-declaration</w:t>
      </w:r>
      <w:r w:rsidRPr="005518F0">
        <w:rPr>
          <w:lang w:val="es-ES"/>
        </w:rPr>
        <w:t>):</w:t>
      </w:r>
    </w:p>
    <w:p w14:paraId="3F2E57E5" w14:textId="77777777"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14:paraId="3F2E57E6" w14:textId="77777777" w:rsidR="0028536B" w:rsidRDefault="0028536B">
      <w:pPr>
        <w:pStyle w:val="Grammar"/>
        <w:rPr>
          <w:vertAlign w:val="subscript"/>
        </w:rPr>
      </w:pPr>
      <w:r>
        <w:t>static-constructor-modifiers:</w:t>
      </w:r>
      <w:r>
        <w:br/>
      </w:r>
      <w:r>
        <w:rPr>
          <w:rStyle w:val="Terminal"/>
        </w:rPr>
        <w:t>extern</w:t>
      </w:r>
      <w:r>
        <w:rPr>
          <w:vertAlign w:val="subscript"/>
        </w:rPr>
        <w:t>opt</w:t>
      </w:r>
      <w:r>
        <w:t xml:space="preserve">   </w:t>
      </w:r>
      <w:r>
        <w:rPr>
          <w:rStyle w:val="Terminal"/>
        </w:rPr>
        <w:t>static</w:t>
      </w:r>
      <w:r>
        <w:br/>
      </w:r>
      <w:r>
        <w:rPr>
          <w:rStyle w:val="Terminal"/>
        </w:rPr>
        <w:t>static</w:t>
      </w:r>
      <w:r>
        <w:t xml:space="preserve">   </w:t>
      </w:r>
      <w:r>
        <w:rPr>
          <w:rStyle w:val="Terminal"/>
        </w:rPr>
        <w:t>extern</w:t>
      </w:r>
      <w:r>
        <w:rPr>
          <w:vertAlign w:val="subscript"/>
        </w:rPr>
        <w:t>opt</w:t>
      </w:r>
    </w:p>
    <w:p w14:paraId="3F2E57E7" w14:textId="77777777" w:rsidR="0028536B" w:rsidRPr="005518F0" w:rsidRDefault="0028536B">
      <w:pPr>
        <w:pStyle w:val="Grammar"/>
        <w:rPr>
          <w:rStyle w:val="Terminal"/>
          <w:lang w:val="es-ES"/>
        </w:rPr>
      </w:pPr>
      <w:r w:rsidRPr="005518F0">
        <w:rPr>
          <w:lang w:val="es-ES"/>
        </w:rPr>
        <w:t>static-constructor-body:</w:t>
      </w:r>
      <w:r w:rsidRPr="005518F0">
        <w:rPr>
          <w:lang w:val="es-ES"/>
        </w:rPr>
        <w:br/>
        <w:t>block</w:t>
      </w:r>
      <w:r w:rsidRPr="005518F0">
        <w:rPr>
          <w:lang w:val="es-ES"/>
        </w:rPr>
        <w:br/>
      </w:r>
      <w:r w:rsidRPr="005518F0">
        <w:rPr>
          <w:rStyle w:val="Terminal"/>
          <w:lang w:val="es-ES"/>
        </w:rPr>
        <w:t>;</w:t>
      </w:r>
    </w:p>
    <w:p w14:paraId="3F2E57E8" w14:textId="77777777" w:rsidR="0028536B" w:rsidRPr="005518F0" w:rsidRDefault="0028536B">
      <w:pPr>
        <w:rPr>
          <w:lang w:val="es-ES"/>
        </w:rPr>
      </w:pPr>
      <w:r w:rsidRPr="005518F0">
        <w:rPr>
          <w:lang w:val="es-ES"/>
        </w:rPr>
        <w:t>Una declaración de constructor estático (</w:t>
      </w:r>
      <w:r w:rsidRPr="005518F0">
        <w:rPr>
          <w:rStyle w:val="Production"/>
          <w:lang w:val="es-ES"/>
        </w:rPr>
        <w:t>static-constructor-declaration</w:t>
      </w:r>
      <w:r w:rsidRPr="005518F0">
        <w:rPr>
          <w:lang w:val="es-ES"/>
        </w:rPr>
        <w:t>) puede incluir un conjunto de atributos (</w:t>
      </w:r>
      <w:r w:rsidRPr="005518F0">
        <w:rPr>
          <w:rStyle w:val="Production"/>
          <w:lang w:val="es-ES"/>
        </w:rPr>
        <w:t>attributes</w:t>
      </w:r>
      <w:r w:rsidRPr="005518F0">
        <w:rPr>
          <w:lang w:val="es-ES"/>
        </w:rPr>
        <w:t>) (§</w:t>
      </w:r>
      <w:r w:rsidR="00852C57">
        <w:fldChar w:fldCharType="begin"/>
      </w:r>
      <w:r w:rsidRPr="005518F0">
        <w:rPr>
          <w:lang w:val="es-ES"/>
        </w:rPr>
        <w:instrText xml:space="preserve"> REF _Ref463497458 \r \h </w:instrText>
      </w:r>
      <w:r w:rsidR="00852C57">
        <w:fldChar w:fldCharType="separate"/>
      </w:r>
      <w:r w:rsidR="00437C65" w:rsidRPr="005518F0">
        <w:rPr>
          <w:lang w:val="es-ES"/>
        </w:rPr>
        <w:t>17</w:t>
      </w:r>
      <w:r w:rsidR="00852C57">
        <w:fldChar w:fldCharType="end"/>
      </w:r>
      <w:r w:rsidRPr="005518F0">
        <w:rPr>
          <w:lang w:val="es-ES"/>
        </w:rPr>
        <w:t xml:space="preserve">) y un modificador </w:t>
      </w:r>
      <w:r w:rsidRPr="005518F0">
        <w:rPr>
          <w:rStyle w:val="Codefragment"/>
          <w:lang w:val="es-ES"/>
        </w:rPr>
        <w:t>extern</w:t>
      </w:r>
      <w:r w:rsidRPr="005518F0">
        <w:rPr>
          <w:lang w:val="es-ES"/>
        </w:rPr>
        <w:t xml:space="preserve"> (§</w:t>
      </w:r>
      <w:r w:rsidR="00852C57">
        <w:fldChar w:fldCharType="begin"/>
      </w:r>
      <w:r w:rsidRPr="005518F0">
        <w:rPr>
          <w:lang w:val="es-ES"/>
        </w:rPr>
        <w:instrText xml:space="preserve"> REF _Ref462622820 \r \h </w:instrText>
      </w:r>
      <w:r w:rsidR="00852C57">
        <w:fldChar w:fldCharType="separate"/>
      </w:r>
      <w:r w:rsidR="00437C65" w:rsidRPr="005518F0">
        <w:rPr>
          <w:lang w:val="es-ES"/>
        </w:rPr>
        <w:t>10.6.7</w:t>
      </w:r>
      <w:r w:rsidR="00852C57">
        <w:fldChar w:fldCharType="end"/>
      </w:r>
      <w:r w:rsidRPr="005518F0">
        <w:rPr>
          <w:lang w:val="es-ES"/>
        </w:rPr>
        <w:t>).</w:t>
      </w:r>
    </w:p>
    <w:p w14:paraId="3F2E57E9" w14:textId="77777777" w:rsidR="0028536B" w:rsidRPr="005518F0" w:rsidRDefault="0028536B">
      <w:pPr>
        <w:rPr>
          <w:lang w:val="es-ES"/>
        </w:rPr>
      </w:pPr>
      <w:r w:rsidRPr="005518F0">
        <w:rPr>
          <w:lang w:val="es-ES"/>
        </w:rPr>
        <w:t>El identificador (</w:t>
      </w:r>
      <w:r w:rsidRPr="005518F0">
        <w:rPr>
          <w:rStyle w:val="Production"/>
          <w:lang w:val="es-ES"/>
        </w:rPr>
        <w:t>identifier</w:t>
      </w:r>
      <w:r w:rsidRPr="005518F0">
        <w:rPr>
          <w:lang w:val="es-ES"/>
        </w:rPr>
        <w:t>) de una declaración de constructor estático (</w:t>
      </w:r>
      <w:r w:rsidRPr="005518F0">
        <w:rPr>
          <w:rStyle w:val="Production"/>
          <w:lang w:val="es-ES"/>
        </w:rPr>
        <w:t>static-constructor-declaration</w:t>
      </w:r>
      <w:r w:rsidRPr="005518F0">
        <w:rPr>
          <w:lang w:val="es-ES"/>
        </w:rPr>
        <w:t>) debe nombrar la clase en la que se declara el constructor estático. Si se especifica cualquier otro nombre, se produce un error en tiempo de compilación.</w:t>
      </w:r>
    </w:p>
    <w:p w14:paraId="3F2E57EA" w14:textId="77777777" w:rsidR="0028536B" w:rsidRPr="005518F0" w:rsidRDefault="0028536B">
      <w:pPr>
        <w:rPr>
          <w:lang w:val="es-ES"/>
        </w:rPr>
      </w:pPr>
      <w:r w:rsidRPr="005518F0">
        <w:rPr>
          <w:lang w:val="es-ES"/>
        </w:rPr>
        <w:t xml:space="preserve">Cuando la declaración de un constructor estático incluye un modificador </w:t>
      </w:r>
      <w:r w:rsidRPr="005518F0">
        <w:rPr>
          <w:rStyle w:val="Codefragment"/>
          <w:lang w:val="es-ES"/>
        </w:rPr>
        <w:t>extern</w:t>
      </w:r>
      <w:r w:rsidRPr="005518F0">
        <w:rPr>
          <w:lang w:val="es-ES"/>
        </w:rPr>
        <w:t xml:space="preserve">, se dice que el constructor es un </w:t>
      </w:r>
      <w:r w:rsidRPr="005518F0">
        <w:rPr>
          <w:rStyle w:val="Term"/>
          <w:lang w:val="es-ES"/>
        </w:rPr>
        <w:t>constructor estático externo</w:t>
      </w:r>
      <w:r w:rsidRPr="005518F0">
        <w:rPr>
          <w:lang w:val="es-ES"/>
        </w:rPr>
        <w:t>. Debido a que la declaración de constructor estático externo no proporciona una implementación real, su cuerpo de constructor estático (</w:t>
      </w:r>
      <w:r w:rsidRPr="005518F0">
        <w:rPr>
          <w:rStyle w:val="Production"/>
          <w:lang w:val="es-ES"/>
        </w:rPr>
        <w:t>static-constructor-body</w:t>
      </w:r>
      <w:r w:rsidRPr="005518F0">
        <w:rPr>
          <w:lang w:val="es-ES"/>
        </w:rPr>
        <w:t>) consiste en un punto y coma. Para todas las demás declaraciones de constructor estático, el cuerpo del constructor estático (</w:t>
      </w:r>
      <w:r w:rsidRPr="005518F0">
        <w:rPr>
          <w:rStyle w:val="Production"/>
          <w:lang w:val="es-ES"/>
        </w:rPr>
        <w:t>static-constructor-body</w:t>
      </w:r>
      <w:r w:rsidRPr="005518F0">
        <w:rPr>
          <w:lang w:val="es-ES"/>
        </w:rPr>
        <w:t>) se compone de un bloque (</w:t>
      </w:r>
      <w:r w:rsidRPr="005518F0">
        <w:rPr>
          <w:rStyle w:val="Production"/>
          <w:lang w:val="es-ES"/>
        </w:rPr>
        <w:t>block</w:t>
      </w:r>
      <w:r w:rsidRPr="005518F0">
        <w:rPr>
          <w:lang w:val="es-ES"/>
        </w:rPr>
        <w:t>) que especifica las instrucciones que deben ejecutarse para poder inicializar la clase. Esto corresponde exactamente al cuerpo del método (</w:t>
      </w:r>
      <w:r w:rsidRPr="005518F0">
        <w:rPr>
          <w:rStyle w:val="Production"/>
          <w:lang w:val="es-ES"/>
        </w:rPr>
        <w:t>method-body</w:t>
      </w:r>
      <w:r w:rsidRPr="005518F0">
        <w:rPr>
          <w:lang w:val="es-ES"/>
        </w:rPr>
        <w:t xml:space="preserve">) estático con un tipo de valor devuelto </w:t>
      </w:r>
      <w:r w:rsidRPr="005518F0">
        <w:rPr>
          <w:rStyle w:val="Codefragment"/>
          <w:lang w:val="es-ES"/>
        </w:rPr>
        <w:t>void</w:t>
      </w:r>
      <w:r w:rsidRPr="005518F0">
        <w:rPr>
          <w:lang w:val="es-ES"/>
        </w:rPr>
        <w:t xml:space="preserve"> (§</w:t>
      </w:r>
      <w:r w:rsidR="00852C57">
        <w:fldChar w:fldCharType="begin"/>
      </w:r>
      <w:r w:rsidRPr="005518F0">
        <w:rPr>
          <w:lang w:val="es-ES"/>
        </w:rPr>
        <w:instrText xml:space="preserve"> REF _Ref458503251 \r \h </w:instrText>
      </w:r>
      <w:r w:rsidR="00852C57">
        <w:fldChar w:fldCharType="separate"/>
      </w:r>
      <w:r w:rsidR="00437C65" w:rsidRPr="005518F0">
        <w:rPr>
          <w:lang w:val="es-ES"/>
        </w:rPr>
        <w:t>10.6.10</w:t>
      </w:r>
      <w:r w:rsidR="00852C57">
        <w:fldChar w:fldCharType="end"/>
      </w:r>
      <w:r w:rsidRPr="005518F0">
        <w:rPr>
          <w:lang w:val="es-ES"/>
        </w:rPr>
        <w:t>).</w:t>
      </w:r>
    </w:p>
    <w:p w14:paraId="3F2E57EB" w14:textId="77777777" w:rsidR="0028536B" w:rsidRPr="005518F0" w:rsidRDefault="0028536B">
      <w:pPr>
        <w:rPr>
          <w:lang w:val="es-ES"/>
        </w:rPr>
      </w:pPr>
      <w:r w:rsidRPr="005518F0">
        <w:rPr>
          <w:lang w:val="es-ES"/>
        </w:rPr>
        <w:t xml:space="preserve">Los constructores estáticos no se heredan y no pueden ser llamados directamente. </w:t>
      </w:r>
    </w:p>
    <w:p w14:paraId="3F2E57EC" w14:textId="77777777" w:rsidR="0028536B" w:rsidRPr="005518F0" w:rsidRDefault="0028536B">
      <w:pPr>
        <w:rPr>
          <w:rFonts w:eastAsia="Arial Unicode MS"/>
          <w:lang w:val="es-ES"/>
        </w:rPr>
      </w:pPr>
      <w:r w:rsidRPr="005518F0">
        <w:rPr>
          <w:lang w:val="es-ES"/>
        </w:rPr>
        <w:t>El constructor estático de un tipo de clase cerrado se ejecuta como mucho una vez en un dominio de aplicación dado. La ejecución de un constructor estático la desencadena el primero de los siguientes eventos que se produzcan en un dominio de aplicación.</w:t>
      </w:r>
    </w:p>
    <w:p w14:paraId="3F2E57ED" w14:textId="77777777" w:rsidR="0028536B" w:rsidRPr="005518F0" w:rsidRDefault="0028536B">
      <w:pPr>
        <w:pStyle w:val="ListBullet"/>
        <w:rPr>
          <w:lang w:val="es-ES"/>
        </w:rPr>
      </w:pPr>
      <w:r w:rsidRPr="005518F0">
        <w:rPr>
          <w:lang w:val="es-ES"/>
        </w:rPr>
        <w:lastRenderedPageBreak/>
        <w:t>Se crea una instancia del tipo de clase.</w:t>
      </w:r>
    </w:p>
    <w:p w14:paraId="3F2E57EE" w14:textId="77777777" w:rsidR="0028536B" w:rsidRPr="005518F0" w:rsidRDefault="0028536B">
      <w:pPr>
        <w:pStyle w:val="ListBullet"/>
        <w:rPr>
          <w:lang w:val="es-ES"/>
        </w:rPr>
      </w:pPr>
      <w:r w:rsidRPr="005518F0">
        <w:rPr>
          <w:lang w:val="es-ES"/>
        </w:rPr>
        <w:t>Se hace referencia a cualquiera de los miembros estáticos del tipo de clase.</w:t>
      </w:r>
    </w:p>
    <w:p w14:paraId="3F2E57EF" w14:textId="77777777" w:rsidR="00EC7FBD" w:rsidRPr="005518F0" w:rsidRDefault="0028536B" w:rsidP="00EC7FBD">
      <w:pPr>
        <w:rPr>
          <w:lang w:val="es-ES"/>
        </w:rPr>
      </w:pPr>
      <w:r w:rsidRPr="005518F0">
        <w:rPr>
          <w:lang w:val="es-ES"/>
        </w:rPr>
        <w:t xml:space="preserve">Si una clase contiene el método </w:t>
      </w:r>
      <w:r w:rsidRPr="005518F0">
        <w:rPr>
          <w:rStyle w:val="Codefragment"/>
          <w:lang w:val="es-ES"/>
        </w:rPr>
        <w:t>Main</w:t>
      </w:r>
      <w:r w:rsidRPr="005518F0">
        <w:rPr>
          <w:lang w:val="es-ES"/>
        </w:rPr>
        <w:t xml:space="preserve"> (§</w:t>
      </w:r>
      <w:r w:rsidR="00852C57">
        <w:fldChar w:fldCharType="begin"/>
      </w:r>
      <w:r w:rsidRPr="005518F0">
        <w:rPr>
          <w:lang w:val="es-ES"/>
        </w:rPr>
        <w:instrText xml:space="preserve"> REF _Ref529259251 \r \h </w:instrText>
      </w:r>
      <w:r w:rsidR="00852C57">
        <w:fldChar w:fldCharType="separate"/>
      </w:r>
      <w:r w:rsidR="00437C65" w:rsidRPr="005518F0">
        <w:rPr>
          <w:lang w:val="es-ES"/>
        </w:rPr>
        <w:t>3.1</w:t>
      </w:r>
      <w:r w:rsidR="00852C57">
        <w:fldChar w:fldCharType="end"/>
      </w:r>
      <w:r w:rsidRPr="005518F0">
        <w:rPr>
          <w:lang w:val="es-ES"/>
        </w:rPr>
        <w:t xml:space="preserve">) en el que comienza la ejecución, el constructor estático de esta clase se ejecuta antes de que se llame al método </w:t>
      </w:r>
      <w:r w:rsidRPr="005518F0">
        <w:rPr>
          <w:rStyle w:val="Codefragment"/>
          <w:lang w:val="es-ES"/>
        </w:rPr>
        <w:t>Main</w:t>
      </w:r>
      <w:r w:rsidRPr="005518F0">
        <w:rPr>
          <w:lang w:val="es-ES"/>
        </w:rPr>
        <w:t xml:space="preserve">. </w:t>
      </w:r>
    </w:p>
    <w:p w14:paraId="3F2E57F0" w14:textId="77777777" w:rsidR="00EC7FBD" w:rsidRPr="005518F0" w:rsidRDefault="00EC7FBD" w:rsidP="00EC7FBD">
      <w:pPr>
        <w:rPr>
          <w:lang w:val="es-ES"/>
        </w:rPr>
      </w:pPr>
      <w:r w:rsidRPr="005518F0">
        <w:rPr>
          <w:lang w:val="es-ES"/>
        </w:rPr>
        <w:t>Para inicializar un nuevo tipo de clase cerrado, primero se crea un nuevo conjunto de campos estáticos (§</w:t>
      </w:r>
      <w:r w:rsidR="00852C57">
        <w:fldChar w:fldCharType="begin"/>
      </w:r>
      <w:r w:rsidR="00C34D6C" w:rsidRPr="005518F0">
        <w:rPr>
          <w:lang w:val="es-ES"/>
        </w:rPr>
        <w:instrText xml:space="preserve"> REF _Ref458831848 \r \h </w:instrText>
      </w:r>
      <w:r w:rsidR="00852C57">
        <w:fldChar w:fldCharType="separate"/>
      </w:r>
      <w:r w:rsidR="00437C65" w:rsidRPr="005518F0">
        <w:rPr>
          <w:lang w:val="es-ES"/>
        </w:rPr>
        <w:t>10.5.1</w:t>
      </w:r>
      <w:r w:rsidR="00852C57">
        <w:fldChar w:fldCharType="end"/>
      </w:r>
      <w:r w:rsidRPr="005518F0">
        <w:rPr>
          <w:lang w:val="es-ES"/>
        </w:rPr>
        <w:t>) para dicho tipo cerrado. Cada uno de los campos estáticos recupera su valor predeterminado (§5.2). A continuación, los inicializadores de campos estáticos (§10.4.5.1) se ejecutan para dichos campos estáticos. Por último, se ejecuta el constructor estático.</w:t>
      </w:r>
    </w:p>
    <w:p w14:paraId="3F2E57F1" w14:textId="77777777" w:rsidR="0028536B" w:rsidRPr="005518F0" w:rsidRDefault="0028536B">
      <w:pPr>
        <w:rPr>
          <w:lang w:val="es-ES"/>
        </w:rPr>
      </w:pPr>
    </w:p>
    <w:p w14:paraId="3F2E57F2" w14:textId="77777777" w:rsidR="0028536B" w:rsidRPr="005518F0" w:rsidRDefault="0028536B">
      <w:pPr>
        <w:rPr>
          <w:lang w:val="es-ES"/>
        </w:rPr>
      </w:pPr>
      <w:r w:rsidRPr="005518F0">
        <w:rPr>
          <w:lang w:val="es-ES"/>
        </w:rPr>
        <w:t xml:space="preserve">En el ejemplo </w:t>
      </w:r>
    </w:p>
    <w:p w14:paraId="3F2E57F3" w14:textId="77777777" w:rsidR="0028536B" w:rsidRPr="005518F0" w:rsidRDefault="0028536B">
      <w:pPr>
        <w:pStyle w:val="Code"/>
        <w:rPr>
          <w:lang w:val="es-ES"/>
        </w:rPr>
      </w:pPr>
      <w:r w:rsidRPr="005518F0">
        <w:rPr>
          <w:lang w:val="es-ES"/>
        </w:rPr>
        <w:t>using System;</w:t>
      </w:r>
    </w:p>
    <w:p w14:paraId="3F2E57F4"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A.F();</w:t>
      </w:r>
      <w:r>
        <w:br/>
      </w:r>
      <w:r>
        <w:tab/>
      </w:r>
      <w:r>
        <w:tab/>
        <w:t>B.F();</w:t>
      </w:r>
      <w:r>
        <w:br/>
      </w:r>
      <w:r>
        <w:tab/>
        <w:t>}</w:t>
      </w:r>
      <w:r>
        <w:br/>
        <w:t>}</w:t>
      </w:r>
    </w:p>
    <w:p w14:paraId="3F2E57F5" w14:textId="77777777" w:rsidR="0028536B" w:rsidRDefault="0028536B">
      <w:pPr>
        <w:pStyle w:val="Code"/>
      </w:pPr>
      <w:r>
        <w:t>class A</w:t>
      </w:r>
      <w:r>
        <w:br/>
        <w:t>{</w:t>
      </w:r>
      <w:r>
        <w:br/>
      </w:r>
      <w:r>
        <w:tab/>
        <w:t>static A() {</w:t>
      </w:r>
      <w:r>
        <w:br/>
      </w:r>
      <w:r>
        <w:tab/>
      </w:r>
      <w:r>
        <w:tab/>
        <w:t>Console.WriteLine("Init A");</w:t>
      </w:r>
      <w:r>
        <w:br/>
      </w:r>
      <w:r>
        <w:tab/>
        <w:t>}</w:t>
      </w:r>
      <w:r>
        <w:br/>
      </w:r>
      <w:r>
        <w:tab/>
        <w:t>public static void F() {</w:t>
      </w:r>
      <w:r>
        <w:br/>
      </w:r>
      <w:r>
        <w:tab/>
      </w:r>
      <w:r>
        <w:tab/>
        <w:t>Console.WriteLine("A.F");</w:t>
      </w:r>
      <w:r>
        <w:br/>
      </w:r>
      <w:r>
        <w:tab/>
        <w:t>}</w:t>
      </w:r>
      <w:r>
        <w:br/>
        <w:t>}</w:t>
      </w:r>
    </w:p>
    <w:p w14:paraId="3F2E57F6" w14:textId="77777777" w:rsidR="0028536B" w:rsidRDefault="0028536B">
      <w:pPr>
        <w:pStyle w:val="Code"/>
      </w:pPr>
      <w:r>
        <w:t>class B</w:t>
      </w:r>
      <w:r>
        <w:br/>
        <w:t>{</w:t>
      </w:r>
      <w:r>
        <w:br/>
      </w:r>
      <w:r>
        <w:tab/>
        <w:t>static B() {</w:t>
      </w:r>
      <w:r>
        <w:br/>
      </w:r>
      <w:r>
        <w:tab/>
      </w:r>
      <w:r>
        <w:tab/>
        <w:t>Console.WriteLine("Init B");</w:t>
      </w:r>
      <w:r>
        <w:br/>
      </w:r>
      <w:r>
        <w:tab/>
        <w:t>}</w:t>
      </w:r>
      <w:r>
        <w:br/>
      </w:r>
      <w:r>
        <w:tab/>
        <w:t>public static void F() {</w:t>
      </w:r>
      <w:r>
        <w:br/>
      </w:r>
      <w:r>
        <w:tab/>
      </w:r>
      <w:r>
        <w:tab/>
        <w:t>Console.WriteLine("B.F");</w:t>
      </w:r>
      <w:r>
        <w:br/>
      </w:r>
      <w:r>
        <w:tab/>
        <w:t>}</w:t>
      </w:r>
      <w:r>
        <w:br/>
        <w:t>}</w:t>
      </w:r>
    </w:p>
    <w:p w14:paraId="3F2E57F7" w14:textId="77777777" w:rsidR="0028536B" w:rsidRPr="005518F0" w:rsidRDefault="0028536B">
      <w:pPr>
        <w:rPr>
          <w:lang w:val="es-ES"/>
        </w:rPr>
      </w:pPr>
      <w:r w:rsidRPr="005518F0">
        <w:rPr>
          <w:lang w:val="es-ES"/>
        </w:rPr>
        <w:t xml:space="preserve">el resultado debe ser: </w:t>
      </w:r>
    </w:p>
    <w:p w14:paraId="3F2E57F8" w14:textId="77777777" w:rsidR="0028536B" w:rsidRPr="005518F0" w:rsidRDefault="0028536B">
      <w:pPr>
        <w:pStyle w:val="Code"/>
        <w:rPr>
          <w:lang w:val="es-ES"/>
        </w:rPr>
      </w:pPr>
      <w:r w:rsidRPr="005518F0">
        <w:rPr>
          <w:lang w:val="es-ES"/>
        </w:rPr>
        <w:t>Init A</w:t>
      </w:r>
      <w:r w:rsidRPr="005518F0">
        <w:rPr>
          <w:lang w:val="es-ES"/>
        </w:rPr>
        <w:br/>
        <w:t>A.F</w:t>
      </w:r>
      <w:r w:rsidRPr="005518F0">
        <w:rPr>
          <w:lang w:val="es-ES"/>
        </w:rPr>
        <w:br/>
        <w:t>Init B</w:t>
      </w:r>
      <w:r w:rsidRPr="005518F0">
        <w:rPr>
          <w:lang w:val="es-ES"/>
        </w:rPr>
        <w:br/>
        <w:t>B.F</w:t>
      </w:r>
    </w:p>
    <w:p w14:paraId="3F2E57F9" w14:textId="77777777" w:rsidR="0028536B" w:rsidRPr="005518F0" w:rsidRDefault="0028536B">
      <w:pPr>
        <w:rPr>
          <w:lang w:val="es-ES"/>
        </w:rPr>
      </w:pPr>
      <w:r w:rsidRPr="005518F0">
        <w:rPr>
          <w:lang w:val="es-ES"/>
        </w:rPr>
        <w:t xml:space="preserve">porque la ejecución del constructor estático de </w:t>
      </w:r>
      <w:r w:rsidRPr="005518F0">
        <w:rPr>
          <w:rStyle w:val="Codefragment"/>
          <w:lang w:val="es-ES"/>
        </w:rPr>
        <w:t>A</w:t>
      </w:r>
      <w:r w:rsidRPr="005518F0">
        <w:rPr>
          <w:lang w:val="es-ES"/>
        </w:rPr>
        <w:t xml:space="preserve"> se desencadena al llamar a </w:t>
      </w:r>
      <w:r w:rsidRPr="005518F0">
        <w:rPr>
          <w:rStyle w:val="Codefragment"/>
          <w:lang w:val="es-ES"/>
        </w:rPr>
        <w:t>A.F</w:t>
      </w:r>
      <w:r w:rsidRPr="005518F0">
        <w:rPr>
          <w:lang w:val="es-ES"/>
        </w:rPr>
        <w:t xml:space="preserve">, y la ejecución del constructor estático de </w:t>
      </w:r>
      <w:r w:rsidRPr="005518F0">
        <w:rPr>
          <w:rStyle w:val="Codefragment"/>
          <w:lang w:val="es-ES"/>
        </w:rPr>
        <w:t>B</w:t>
      </w:r>
      <w:r w:rsidRPr="005518F0">
        <w:rPr>
          <w:lang w:val="es-ES"/>
        </w:rPr>
        <w:t xml:space="preserve"> se desencadena cuando se llama a </w:t>
      </w:r>
      <w:r w:rsidRPr="005518F0">
        <w:rPr>
          <w:rStyle w:val="Codefragment"/>
          <w:lang w:val="es-ES"/>
        </w:rPr>
        <w:t>B.F</w:t>
      </w:r>
      <w:r w:rsidRPr="005518F0">
        <w:rPr>
          <w:lang w:val="es-ES"/>
        </w:rPr>
        <w:t>.</w:t>
      </w:r>
    </w:p>
    <w:p w14:paraId="3F2E57FA" w14:textId="77777777" w:rsidR="0028536B" w:rsidRPr="005518F0" w:rsidRDefault="0028536B">
      <w:pPr>
        <w:rPr>
          <w:lang w:val="es-ES"/>
        </w:rPr>
      </w:pPr>
      <w:r w:rsidRPr="005518F0">
        <w:rPr>
          <w:lang w:val="es-ES"/>
        </w:rPr>
        <w:t>Es posible construir dependencias circulares que permitan a los campos estáticos con inicializadores de variables ser observados en su estado de valor predeterminado.</w:t>
      </w:r>
    </w:p>
    <w:p w14:paraId="3F2E57FB" w14:textId="77777777" w:rsidR="0028536B" w:rsidRDefault="0028536B">
      <w:r>
        <w:t xml:space="preserve">El ejemplo </w:t>
      </w:r>
    </w:p>
    <w:p w14:paraId="3F2E57FC" w14:textId="77777777" w:rsidR="0028536B" w:rsidRDefault="0028536B">
      <w:pPr>
        <w:pStyle w:val="Code"/>
      </w:pPr>
      <w:r>
        <w:t>using System;</w:t>
      </w:r>
    </w:p>
    <w:p w14:paraId="3F2E57FD" w14:textId="77777777" w:rsidR="0028536B" w:rsidRDefault="0028536B">
      <w:pPr>
        <w:pStyle w:val="Code"/>
      </w:pPr>
      <w:r>
        <w:t>class A</w:t>
      </w:r>
      <w:r>
        <w:br/>
        <w:t>{</w:t>
      </w:r>
      <w:r>
        <w:br/>
      </w:r>
      <w:r>
        <w:tab/>
        <w:t>public static int X;</w:t>
      </w:r>
    </w:p>
    <w:p w14:paraId="3F2E57FE" w14:textId="77777777" w:rsidR="0028536B" w:rsidRDefault="0028536B">
      <w:pPr>
        <w:pStyle w:val="Code"/>
      </w:pPr>
      <w:r>
        <w:lastRenderedPageBreak/>
        <w:tab/>
        <w:t>static A() {</w:t>
      </w:r>
      <w:r>
        <w:br/>
      </w:r>
      <w:r>
        <w:tab/>
      </w:r>
      <w:r>
        <w:tab/>
        <w:t>X = B.Y + 1;</w:t>
      </w:r>
      <w:r>
        <w:br/>
      </w:r>
      <w:r>
        <w:tab/>
        <w:t>}</w:t>
      </w:r>
      <w:r>
        <w:br/>
        <w:t>}</w:t>
      </w:r>
    </w:p>
    <w:p w14:paraId="3F2E57FF" w14:textId="77777777" w:rsidR="0028536B" w:rsidRDefault="0028536B">
      <w:pPr>
        <w:pStyle w:val="Code"/>
      </w:pPr>
      <w:r>
        <w:t>class B</w:t>
      </w:r>
      <w:r>
        <w:br/>
        <w:t>{</w:t>
      </w:r>
      <w:r>
        <w:br/>
      </w:r>
      <w:r>
        <w:tab/>
        <w:t>public static int Y = A.X + 1;</w:t>
      </w:r>
    </w:p>
    <w:p w14:paraId="3F2E5800" w14:textId="77777777" w:rsidR="0028536B" w:rsidRDefault="0028536B">
      <w:pPr>
        <w:pStyle w:val="Code"/>
      </w:pPr>
      <w:r>
        <w:tab/>
        <w:t>static B() {}</w:t>
      </w:r>
    </w:p>
    <w:p w14:paraId="3F2E5801" w14:textId="77777777" w:rsidR="0028536B" w:rsidRDefault="0028536B">
      <w:pPr>
        <w:pStyle w:val="Code"/>
      </w:pPr>
      <w:r>
        <w:tab/>
        <w:t xml:space="preserve">static void </w:t>
      </w:r>
      <w:smartTag w:uri="urn:schemas-microsoft-com:office:smarttags" w:element="place">
        <w:r>
          <w:t>Main</w:t>
        </w:r>
      </w:smartTag>
      <w:r>
        <w:t>() {</w:t>
      </w:r>
      <w:r>
        <w:br/>
      </w:r>
      <w:r>
        <w:tab/>
      </w:r>
      <w:r>
        <w:tab/>
        <w:t>Console.WriteLine("X = {0}, Y = {1}", A.X, B.Y);</w:t>
      </w:r>
      <w:r>
        <w:br/>
      </w:r>
      <w:r>
        <w:tab/>
        <w:t>}</w:t>
      </w:r>
      <w:r>
        <w:br/>
        <w:t>}</w:t>
      </w:r>
    </w:p>
    <w:p w14:paraId="3F2E5802" w14:textId="77777777" w:rsidR="0028536B" w:rsidRPr="005518F0" w:rsidRDefault="0028536B">
      <w:pPr>
        <w:rPr>
          <w:lang w:val="es-ES"/>
        </w:rPr>
      </w:pPr>
      <w:r w:rsidRPr="005518F0">
        <w:rPr>
          <w:lang w:val="es-ES"/>
        </w:rPr>
        <w:t>produce el resultado</w:t>
      </w:r>
    </w:p>
    <w:p w14:paraId="3F2E5803" w14:textId="77777777" w:rsidR="0028536B" w:rsidRPr="005518F0" w:rsidRDefault="0028536B">
      <w:pPr>
        <w:pStyle w:val="Code"/>
        <w:rPr>
          <w:lang w:val="es-ES"/>
        </w:rPr>
      </w:pPr>
      <w:r w:rsidRPr="005518F0">
        <w:rPr>
          <w:lang w:val="es-ES"/>
        </w:rPr>
        <w:t>X = 1, Y = 2</w:t>
      </w:r>
    </w:p>
    <w:p w14:paraId="3F2E5804" w14:textId="77777777" w:rsidR="0028536B" w:rsidRPr="005518F0" w:rsidRDefault="0028536B">
      <w:pPr>
        <w:rPr>
          <w:lang w:val="es-ES"/>
        </w:rPr>
      </w:pPr>
      <w:r w:rsidRPr="005518F0">
        <w:rPr>
          <w:lang w:val="es-ES"/>
        </w:rPr>
        <w:t xml:space="preserve">Para ejecutar el método </w:t>
      </w:r>
      <w:r w:rsidRPr="005518F0">
        <w:rPr>
          <w:rStyle w:val="Codefragment"/>
          <w:lang w:val="es-ES"/>
        </w:rPr>
        <w:t>Main</w:t>
      </w:r>
      <w:r w:rsidRPr="005518F0">
        <w:rPr>
          <w:lang w:val="es-ES"/>
        </w:rPr>
        <w:t xml:space="preserve">, el sistema ejecuta en primer lugar el inicializador de </w:t>
      </w:r>
      <w:r w:rsidRPr="005518F0">
        <w:rPr>
          <w:rStyle w:val="Codefragment"/>
          <w:lang w:val="es-ES"/>
        </w:rPr>
        <w:t>B.Y</w:t>
      </w:r>
      <w:r w:rsidRPr="005518F0">
        <w:rPr>
          <w:lang w:val="es-ES"/>
        </w:rPr>
        <w:t xml:space="preserve">, antes que el constructor estático de la clase </w:t>
      </w:r>
      <w:r w:rsidRPr="005518F0">
        <w:rPr>
          <w:rStyle w:val="Codefragment"/>
          <w:lang w:val="es-ES"/>
        </w:rPr>
        <w:t>B</w:t>
      </w:r>
      <w:r w:rsidRPr="005518F0">
        <w:rPr>
          <w:lang w:val="es-ES"/>
        </w:rPr>
        <w:t xml:space="preserve">. El inicializador de </w:t>
      </w:r>
      <w:r w:rsidRPr="005518F0">
        <w:rPr>
          <w:rStyle w:val="Codefragment"/>
          <w:lang w:val="es-ES"/>
        </w:rPr>
        <w:t>Y</w:t>
      </w:r>
      <w:r w:rsidRPr="005518F0">
        <w:rPr>
          <w:lang w:val="es-ES"/>
        </w:rPr>
        <w:t xml:space="preserve"> hace que se ejecute el constructor estático de </w:t>
      </w:r>
      <w:r w:rsidRPr="005518F0">
        <w:rPr>
          <w:rStyle w:val="Codefragment"/>
          <w:lang w:val="es-ES"/>
        </w:rPr>
        <w:t>A</w:t>
      </w:r>
      <w:r w:rsidRPr="005518F0">
        <w:rPr>
          <w:lang w:val="es-ES"/>
        </w:rPr>
        <w:t xml:space="preserve">, porque se hace referencia al valor de </w:t>
      </w:r>
      <w:r w:rsidRPr="005518F0">
        <w:rPr>
          <w:rStyle w:val="Codefragment"/>
          <w:lang w:val="es-ES"/>
        </w:rPr>
        <w:t>A.X</w:t>
      </w:r>
      <w:r w:rsidRPr="005518F0">
        <w:rPr>
          <w:lang w:val="es-ES"/>
        </w:rPr>
        <w:t>. Por su parte, el constructor estático de </w:t>
      </w:r>
      <w:r w:rsidRPr="005518F0">
        <w:rPr>
          <w:rStyle w:val="Codefragment"/>
          <w:lang w:val="es-ES"/>
        </w:rPr>
        <w:t>A</w:t>
      </w:r>
      <w:r w:rsidRPr="005518F0">
        <w:rPr>
          <w:lang w:val="es-ES"/>
        </w:rPr>
        <w:t xml:space="preserve"> continúa para calcular el valor de </w:t>
      </w:r>
      <w:r w:rsidRPr="005518F0">
        <w:rPr>
          <w:rStyle w:val="Codefragment"/>
          <w:lang w:val="es-ES"/>
        </w:rPr>
        <w:t>X</w:t>
      </w:r>
      <w:r w:rsidRPr="005518F0">
        <w:rPr>
          <w:lang w:val="es-ES"/>
        </w:rPr>
        <w:t xml:space="preserve"> y, para hacerlo, obtiene el valor predeterminado de </w:t>
      </w:r>
      <w:r w:rsidRPr="005518F0">
        <w:rPr>
          <w:rStyle w:val="Codefragment"/>
          <w:lang w:val="es-ES"/>
        </w:rPr>
        <w:t>Y</w:t>
      </w:r>
      <w:r w:rsidRPr="005518F0">
        <w:rPr>
          <w:lang w:val="es-ES"/>
        </w:rPr>
        <w:t xml:space="preserve">, que es cero. Así, </w:t>
      </w:r>
      <w:r w:rsidRPr="005518F0">
        <w:rPr>
          <w:rStyle w:val="Codefragment"/>
          <w:lang w:val="es-ES"/>
        </w:rPr>
        <w:t>A.X</w:t>
      </w:r>
      <w:r w:rsidRPr="005518F0">
        <w:rPr>
          <w:lang w:val="es-ES"/>
        </w:rPr>
        <w:t xml:space="preserve"> se inicializa a 1. A continuación se completa el proceso de ejecutar los inicializadores de campos estáticos de </w:t>
      </w:r>
      <w:r w:rsidRPr="005518F0">
        <w:rPr>
          <w:rStyle w:val="Codefragment"/>
          <w:lang w:val="es-ES"/>
        </w:rPr>
        <w:t>A</w:t>
      </w:r>
      <w:r w:rsidRPr="005518F0">
        <w:rPr>
          <w:lang w:val="es-ES"/>
        </w:rPr>
        <w:t xml:space="preserve"> y el constructor estático, volviendo al cálculo del valor inicial de </w:t>
      </w:r>
      <w:r w:rsidRPr="005518F0">
        <w:rPr>
          <w:rStyle w:val="Codefragment"/>
          <w:lang w:val="es-ES"/>
        </w:rPr>
        <w:t>Y</w:t>
      </w:r>
      <w:r w:rsidRPr="005518F0">
        <w:rPr>
          <w:lang w:val="es-ES"/>
        </w:rPr>
        <w:t>, cuyo resultado es 2.</w:t>
      </w:r>
    </w:p>
    <w:p w14:paraId="3F2E5805" w14:textId="77777777" w:rsidR="00EC7FBD" w:rsidRPr="005518F0" w:rsidRDefault="00EC7FBD" w:rsidP="00EC7FBD">
      <w:pPr>
        <w:rPr>
          <w:lang w:val="es-ES"/>
        </w:rPr>
      </w:pPr>
      <w:bookmarkStart w:id="1364" w:name="_Ref456697771"/>
      <w:r w:rsidRPr="005518F0">
        <w:rPr>
          <w:lang w:val="es-ES"/>
        </w:rPr>
        <w:t>Puesto que el constructor estático se ejecuta exactamente una vez para cada tipo de clase construida cerrada, resulta un lugar conveniente para exigir las comprobaciones en tiempo de ejecución en el parámetro de tipo que no se pueden comprobar durante la compilación mediante restricciones (§</w:t>
      </w:r>
      <w:r w:rsidR="00852C57">
        <w:fldChar w:fldCharType="begin"/>
      </w:r>
      <w:r w:rsidR="006E6E27" w:rsidRPr="005518F0">
        <w:rPr>
          <w:lang w:val="es-ES"/>
        </w:rPr>
        <w:instrText xml:space="preserve"> REF _Ref155169092 \r \h </w:instrText>
      </w:r>
      <w:r w:rsidR="00852C57">
        <w:fldChar w:fldCharType="separate"/>
      </w:r>
      <w:r w:rsidR="00437C65" w:rsidRPr="005518F0">
        <w:rPr>
          <w:lang w:val="es-ES"/>
        </w:rPr>
        <w:t>10.1.5</w:t>
      </w:r>
      <w:r w:rsidR="00852C57">
        <w:fldChar w:fldCharType="end"/>
      </w:r>
      <w:r w:rsidRPr="005518F0">
        <w:rPr>
          <w:lang w:val="es-ES"/>
        </w:rPr>
        <w:t>). Por ejemplo, el siguiente tipo utiliza un constructor estático para exigir que el argumento de tipo es un enum:</w:t>
      </w:r>
    </w:p>
    <w:p w14:paraId="3F2E5806" w14:textId="77777777" w:rsidR="00EC7FBD" w:rsidRDefault="00EC7FBD" w:rsidP="00EC7FBD">
      <w:pPr>
        <w:pStyle w:val="Code"/>
      </w:pPr>
      <w:r>
        <w:t>class Gen&lt;T&gt; where T: struct</w:t>
      </w:r>
      <w:r>
        <w:br/>
        <w:t>{</w:t>
      </w:r>
      <w:r>
        <w:br/>
      </w:r>
      <w:r>
        <w:tab/>
        <w:t>static Gen() {</w:t>
      </w:r>
      <w:r>
        <w:br/>
      </w:r>
      <w:r>
        <w:tab/>
      </w:r>
      <w:r>
        <w:tab/>
        <w:t>if (!typeof(T).IsEnum) {</w:t>
      </w:r>
      <w:r>
        <w:br/>
      </w:r>
      <w:r>
        <w:tab/>
      </w:r>
      <w:r>
        <w:tab/>
      </w:r>
      <w:r>
        <w:tab/>
        <w:t>throw new ArgumentException("T must be an enum");</w:t>
      </w:r>
      <w:r>
        <w:br/>
      </w:r>
      <w:r>
        <w:tab/>
      </w:r>
      <w:r>
        <w:tab/>
        <w:t>}</w:t>
      </w:r>
      <w:r>
        <w:br/>
      </w:r>
      <w:r>
        <w:tab/>
        <w:t>}</w:t>
      </w:r>
      <w:r>
        <w:br/>
        <w:t>}</w:t>
      </w:r>
    </w:p>
    <w:p w14:paraId="3F2E5807" w14:textId="77777777" w:rsidR="0028536B" w:rsidRDefault="0028536B">
      <w:pPr>
        <w:pStyle w:val="Heading2"/>
      </w:pPr>
      <w:bookmarkStart w:id="1365" w:name="_Ref174219594"/>
      <w:bookmarkStart w:id="1366" w:name="_Toc365607149"/>
      <w:r>
        <w:t>Destructores</w:t>
      </w:r>
      <w:bookmarkEnd w:id="1364"/>
      <w:bookmarkEnd w:id="1365"/>
      <w:bookmarkEnd w:id="1366"/>
    </w:p>
    <w:p w14:paraId="3F2E5808" w14:textId="77777777" w:rsidR="0028536B" w:rsidRPr="005518F0" w:rsidRDefault="0028536B">
      <w:pPr>
        <w:rPr>
          <w:lang w:val="es-ES"/>
        </w:rPr>
      </w:pPr>
      <w:r w:rsidRPr="005518F0">
        <w:rPr>
          <w:lang w:val="es-ES"/>
        </w:rPr>
        <w:t xml:space="preserve">Un </w:t>
      </w:r>
      <w:r w:rsidRPr="005518F0">
        <w:rPr>
          <w:rStyle w:val="Term"/>
          <w:lang w:val="es-ES"/>
        </w:rPr>
        <w:t>destructor</w:t>
      </w:r>
      <w:r w:rsidRPr="005518F0">
        <w:rPr>
          <w:lang w:val="es-ES"/>
        </w:rPr>
        <w:t xml:space="preserve"> es un miembro que implementa las acciones necesarias para destruir una instancia de una clase. Un destructor se declara mediante una declaración de destructor (</w:t>
      </w:r>
      <w:r w:rsidRPr="005518F0">
        <w:rPr>
          <w:rStyle w:val="Production"/>
          <w:lang w:val="es-ES"/>
        </w:rPr>
        <w:t>destructor-declaration</w:t>
      </w:r>
      <w:r w:rsidRPr="005518F0">
        <w:rPr>
          <w:lang w:val="es-ES"/>
        </w:rPr>
        <w:t>):</w:t>
      </w:r>
    </w:p>
    <w:p w14:paraId="3F2E5809" w14:textId="77777777"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14:paraId="3F2E580A" w14:textId="77777777" w:rsidR="0028536B" w:rsidRDefault="0028536B">
      <w:pPr>
        <w:pStyle w:val="Grammar"/>
      </w:pPr>
      <w:r>
        <w:t>destructor-body:</w:t>
      </w:r>
      <w:r>
        <w:br/>
        <w:t>block</w:t>
      </w:r>
      <w:r>
        <w:br/>
      </w:r>
      <w:r>
        <w:rPr>
          <w:rStyle w:val="Terminal"/>
        </w:rPr>
        <w:t>;</w:t>
      </w:r>
    </w:p>
    <w:p w14:paraId="3F2E580B" w14:textId="77777777" w:rsidR="0028536B" w:rsidRPr="005518F0" w:rsidRDefault="0028536B">
      <w:pPr>
        <w:rPr>
          <w:lang w:val="es-ES"/>
        </w:rPr>
      </w:pPr>
      <w:r w:rsidRPr="005518F0">
        <w:rPr>
          <w:lang w:val="es-ES"/>
        </w:rPr>
        <w:t>Una declaración de destructor (</w:t>
      </w:r>
      <w:r w:rsidRPr="005518F0">
        <w:rPr>
          <w:rStyle w:val="Production"/>
          <w:lang w:val="es-ES"/>
        </w:rPr>
        <w:t>destructor-declaration</w:t>
      </w:r>
      <w:r w:rsidRPr="005518F0">
        <w:rPr>
          <w:lang w:val="es-ES"/>
        </w:rPr>
        <w:t>) puede incluir un conjunto de atributos (</w:t>
      </w:r>
      <w:r w:rsidRPr="005518F0">
        <w:rPr>
          <w:rStyle w:val="Production"/>
          <w:lang w:val="es-ES"/>
        </w:rPr>
        <w:t>attributes</w:t>
      </w:r>
      <w:r w:rsidRPr="005518F0">
        <w:rPr>
          <w:lang w:val="es-ES"/>
        </w:rPr>
        <w:t>) (§</w:t>
      </w:r>
      <w:r w:rsidR="00852C57">
        <w:fldChar w:fldCharType="begin"/>
      </w:r>
      <w:r w:rsidRPr="005518F0">
        <w:rPr>
          <w:lang w:val="es-ES"/>
        </w:rPr>
        <w:instrText xml:space="preserve"> REF _Ref463497458 \r \h </w:instrText>
      </w:r>
      <w:r w:rsidR="00852C57">
        <w:fldChar w:fldCharType="separate"/>
      </w:r>
      <w:r w:rsidR="00437C65" w:rsidRPr="005518F0">
        <w:rPr>
          <w:lang w:val="es-ES"/>
        </w:rPr>
        <w:t>17</w:t>
      </w:r>
      <w:r w:rsidR="00852C57">
        <w:fldChar w:fldCharType="end"/>
      </w:r>
      <w:r w:rsidRPr="005518F0">
        <w:rPr>
          <w:lang w:val="es-ES"/>
        </w:rPr>
        <w:t>).</w:t>
      </w:r>
    </w:p>
    <w:p w14:paraId="3F2E580C" w14:textId="77777777" w:rsidR="0028536B" w:rsidRPr="005518F0" w:rsidRDefault="0028536B">
      <w:pPr>
        <w:rPr>
          <w:lang w:val="es-ES"/>
        </w:rPr>
      </w:pPr>
      <w:r w:rsidRPr="005518F0">
        <w:rPr>
          <w:lang w:val="es-ES"/>
        </w:rPr>
        <w:t>El identificador (</w:t>
      </w:r>
      <w:r w:rsidRPr="005518F0">
        <w:rPr>
          <w:rStyle w:val="Production"/>
          <w:lang w:val="es-ES"/>
        </w:rPr>
        <w:t>identifier</w:t>
      </w:r>
      <w:r w:rsidRPr="005518F0">
        <w:rPr>
          <w:lang w:val="es-ES"/>
        </w:rPr>
        <w:t>) de una declaración de destructor (</w:t>
      </w:r>
      <w:r w:rsidRPr="005518F0">
        <w:rPr>
          <w:rStyle w:val="Production"/>
          <w:lang w:val="es-ES"/>
        </w:rPr>
        <w:t>destructor-declarator</w:t>
      </w:r>
      <w:r w:rsidRPr="005518F0">
        <w:rPr>
          <w:lang w:val="es-ES"/>
        </w:rPr>
        <w:t>) debe nombrar la clase en la que se declara el destructor. Si se especifica cualquier otro nombre, se produce un error en tiempo de compilación.</w:t>
      </w:r>
    </w:p>
    <w:p w14:paraId="3F2E580D" w14:textId="77777777" w:rsidR="0028536B" w:rsidRPr="005518F0" w:rsidRDefault="0028536B">
      <w:pPr>
        <w:rPr>
          <w:lang w:val="es-ES"/>
        </w:rPr>
      </w:pPr>
      <w:r w:rsidRPr="005518F0">
        <w:rPr>
          <w:lang w:val="es-ES"/>
        </w:rPr>
        <w:t xml:space="preserve">Cuando una declaración de destructor incluye un modificador </w:t>
      </w:r>
      <w:r w:rsidRPr="005518F0">
        <w:rPr>
          <w:rStyle w:val="Codefragment"/>
          <w:lang w:val="es-ES"/>
        </w:rPr>
        <w:t>extern</w:t>
      </w:r>
      <w:r w:rsidRPr="005518F0">
        <w:rPr>
          <w:lang w:val="es-ES"/>
        </w:rPr>
        <w:t xml:space="preserve">, se dice que es un </w:t>
      </w:r>
      <w:r w:rsidRPr="005518F0">
        <w:rPr>
          <w:rStyle w:val="Term"/>
          <w:lang w:val="es-ES"/>
        </w:rPr>
        <w:t>destructor externo</w:t>
      </w:r>
      <w:r w:rsidRPr="005518F0">
        <w:rPr>
          <w:lang w:val="es-ES"/>
        </w:rPr>
        <w:t>. Debido a que la declaración de destructor externo no proporciona una implementación real, su cuerpo de destructor (</w:t>
      </w:r>
      <w:r w:rsidRPr="005518F0">
        <w:rPr>
          <w:rStyle w:val="Production"/>
          <w:lang w:val="es-ES"/>
        </w:rPr>
        <w:t>destructor-body</w:t>
      </w:r>
      <w:r w:rsidRPr="005518F0">
        <w:rPr>
          <w:lang w:val="es-ES"/>
        </w:rPr>
        <w:t>) consiste en un punto y coma. Para el resto de destructores, el cuerpo del destructor (</w:t>
      </w:r>
      <w:r w:rsidRPr="005518F0">
        <w:rPr>
          <w:rStyle w:val="Production"/>
          <w:lang w:val="es-ES"/>
        </w:rPr>
        <w:t>destructor-body</w:t>
      </w:r>
      <w:r w:rsidRPr="005518F0">
        <w:rPr>
          <w:lang w:val="es-ES"/>
        </w:rPr>
        <w:t>) consiste en un bloque (</w:t>
      </w:r>
      <w:r w:rsidRPr="005518F0">
        <w:rPr>
          <w:rStyle w:val="Production"/>
          <w:lang w:val="es-ES"/>
        </w:rPr>
        <w:t>block</w:t>
      </w:r>
      <w:r w:rsidRPr="005518F0">
        <w:rPr>
          <w:lang w:val="es-ES"/>
        </w:rPr>
        <w:t xml:space="preserve">) que especifica las instrucciones necesarias para destruir una </w:t>
      </w:r>
      <w:r w:rsidRPr="005518F0">
        <w:rPr>
          <w:lang w:val="es-ES"/>
        </w:rPr>
        <w:lastRenderedPageBreak/>
        <w:t>instancia de la clase. Un cuerpo de destructor (</w:t>
      </w:r>
      <w:r w:rsidRPr="005518F0">
        <w:rPr>
          <w:rStyle w:val="Production"/>
          <w:lang w:val="es-ES"/>
        </w:rPr>
        <w:t>destructor-body</w:t>
      </w:r>
      <w:r w:rsidRPr="005518F0">
        <w:rPr>
          <w:lang w:val="es-ES"/>
        </w:rPr>
        <w:t>) corresponde exactamente al cuerpo del método (</w:t>
      </w:r>
      <w:r w:rsidRPr="005518F0">
        <w:rPr>
          <w:rStyle w:val="Production"/>
          <w:lang w:val="es-ES"/>
        </w:rPr>
        <w:t>method-body</w:t>
      </w:r>
      <w:r w:rsidRPr="005518F0">
        <w:rPr>
          <w:lang w:val="es-ES"/>
        </w:rPr>
        <w:t xml:space="preserve">) de un método de instancia con un tipo de valor devuelto </w:t>
      </w:r>
      <w:r w:rsidRPr="005518F0">
        <w:rPr>
          <w:rStyle w:val="Codefragment"/>
          <w:lang w:val="es-ES"/>
        </w:rPr>
        <w:t>void</w:t>
      </w:r>
      <w:r w:rsidRPr="005518F0">
        <w:rPr>
          <w:lang w:val="es-ES"/>
        </w:rPr>
        <w:t xml:space="preserve"> (§</w:t>
      </w:r>
      <w:r w:rsidR="00852C57">
        <w:fldChar w:fldCharType="begin"/>
      </w:r>
      <w:r w:rsidRPr="005518F0">
        <w:rPr>
          <w:lang w:val="es-ES"/>
        </w:rPr>
        <w:instrText xml:space="preserve"> REF _Ref458503251 \r \h </w:instrText>
      </w:r>
      <w:r w:rsidR="00852C57">
        <w:fldChar w:fldCharType="separate"/>
      </w:r>
      <w:r w:rsidR="00437C65" w:rsidRPr="005518F0">
        <w:rPr>
          <w:lang w:val="es-ES"/>
        </w:rPr>
        <w:t>10.6.10</w:t>
      </w:r>
      <w:r w:rsidR="00852C57">
        <w:fldChar w:fldCharType="end"/>
      </w:r>
      <w:r w:rsidRPr="005518F0">
        <w:rPr>
          <w:lang w:val="es-ES"/>
        </w:rPr>
        <w:t>).</w:t>
      </w:r>
    </w:p>
    <w:p w14:paraId="3F2E580E" w14:textId="77777777" w:rsidR="0028536B" w:rsidRPr="005518F0" w:rsidRDefault="0028536B">
      <w:pPr>
        <w:rPr>
          <w:lang w:val="es-ES"/>
        </w:rPr>
      </w:pPr>
      <w:r w:rsidRPr="005518F0">
        <w:rPr>
          <w:lang w:val="es-ES"/>
        </w:rPr>
        <w:t>Los destructores no se heredan. Por lo tanto, una clase sólo tiene el destructor que se puede declarar en la propia clase.</w:t>
      </w:r>
    </w:p>
    <w:p w14:paraId="3F2E580F" w14:textId="77777777" w:rsidR="0028536B" w:rsidRPr="005518F0" w:rsidRDefault="0028536B">
      <w:pPr>
        <w:rPr>
          <w:lang w:val="es-ES"/>
        </w:rPr>
      </w:pPr>
      <w:r w:rsidRPr="005518F0">
        <w:rPr>
          <w:lang w:val="es-ES"/>
        </w:rPr>
        <w:t>Como un destructor no puede tener parámetros, no puede ser sobrecargado; por lo tanto, una clase sólo puede tener como máximo un destructor.</w:t>
      </w:r>
    </w:p>
    <w:p w14:paraId="3F2E5810" w14:textId="77777777" w:rsidR="0028536B" w:rsidRPr="005518F0" w:rsidRDefault="0028536B">
      <w:pPr>
        <w:rPr>
          <w:lang w:val="es-ES"/>
        </w:rPr>
      </w:pPr>
      <w:r w:rsidRPr="005518F0">
        <w:rPr>
          <w:lang w:val="es-ES"/>
        </w:rPr>
        <w:t>Los destructores se invocan automáticamente y no se pueden invocar explícitamente. Una instancia se convierte en candidata para destrucción cuando ya ninguna parte de código puede utilizarla. La ejecución del destructor de la instancia puede ocurrir en cualquier momento una vez que la instancia se convierta en candidata para destrucción. Cuando se destruye una instancia, se llama a los destructores de su cadena de herencia en orden, de la más derivada a la menos derivada. Un destructor puede ejecutarse en cualquier subproceso. Para leer una explicación más detallada de las reglas que controlan cómo y cuándo se ejecuta un destructor, vea la sección §</w:t>
      </w:r>
      <w:r w:rsidR="00852C57">
        <w:fldChar w:fldCharType="begin"/>
      </w:r>
      <w:r w:rsidRPr="005518F0">
        <w:rPr>
          <w:lang w:val="es-ES"/>
        </w:rPr>
        <w:instrText xml:space="preserve"> REF _Ref529681345 \r \h </w:instrText>
      </w:r>
      <w:r w:rsidR="00852C57">
        <w:fldChar w:fldCharType="separate"/>
      </w:r>
      <w:r w:rsidR="00437C65" w:rsidRPr="005518F0">
        <w:rPr>
          <w:lang w:val="es-ES"/>
        </w:rPr>
        <w:t>3.9</w:t>
      </w:r>
      <w:r w:rsidR="00852C57">
        <w:fldChar w:fldCharType="end"/>
      </w:r>
      <w:r w:rsidRPr="005518F0">
        <w:rPr>
          <w:lang w:val="es-ES"/>
        </w:rPr>
        <w:t>.</w:t>
      </w:r>
    </w:p>
    <w:p w14:paraId="3F2E5811" w14:textId="77777777" w:rsidR="0028536B" w:rsidRPr="005518F0" w:rsidRDefault="0028536B">
      <w:pPr>
        <w:rPr>
          <w:lang w:val="es-ES"/>
        </w:rPr>
      </w:pPr>
      <w:r w:rsidRPr="005518F0">
        <w:rPr>
          <w:lang w:val="es-ES"/>
        </w:rPr>
        <w:t>El resultado del ejemplo</w:t>
      </w:r>
    </w:p>
    <w:p w14:paraId="3F2E5812" w14:textId="77777777" w:rsidR="0028536B" w:rsidRPr="005518F0" w:rsidRDefault="0028536B">
      <w:pPr>
        <w:pStyle w:val="Code"/>
        <w:rPr>
          <w:lang w:val="es-ES"/>
        </w:rPr>
      </w:pPr>
      <w:r w:rsidRPr="005518F0">
        <w:rPr>
          <w:lang w:val="es-ES"/>
        </w:rPr>
        <w:t>using System;</w:t>
      </w:r>
    </w:p>
    <w:p w14:paraId="3F2E5813" w14:textId="77777777" w:rsidR="0028536B" w:rsidRDefault="0028536B">
      <w:pPr>
        <w:pStyle w:val="Code"/>
      </w:pPr>
      <w:r>
        <w:t>class A</w:t>
      </w:r>
      <w:r>
        <w:br/>
        <w:t>{</w:t>
      </w:r>
      <w:r>
        <w:br/>
      </w:r>
      <w:r>
        <w:tab/>
        <w:t>~A() {</w:t>
      </w:r>
      <w:r>
        <w:br/>
      </w:r>
      <w:r>
        <w:tab/>
      </w:r>
      <w:r>
        <w:tab/>
        <w:t>Console.WriteLine("A's destructor");</w:t>
      </w:r>
      <w:r>
        <w:br/>
      </w:r>
      <w:r>
        <w:tab/>
        <w:t>}</w:t>
      </w:r>
      <w:r>
        <w:br/>
        <w:t>}</w:t>
      </w:r>
    </w:p>
    <w:p w14:paraId="3F2E5814" w14:textId="77777777" w:rsidR="0028536B" w:rsidRDefault="0028536B">
      <w:pPr>
        <w:pStyle w:val="Code"/>
      </w:pPr>
      <w:r>
        <w:t>class B: A</w:t>
      </w:r>
      <w:r>
        <w:br/>
        <w:t>{</w:t>
      </w:r>
      <w:r>
        <w:br/>
      </w:r>
      <w:r>
        <w:tab/>
        <w:t>~B() {</w:t>
      </w:r>
      <w:r>
        <w:br/>
      </w:r>
      <w:r>
        <w:tab/>
      </w:r>
      <w:r>
        <w:tab/>
        <w:t>Console.WriteLine("B's destructor");</w:t>
      </w:r>
      <w:r>
        <w:br/>
      </w:r>
      <w:r>
        <w:tab/>
        <w:t>}</w:t>
      </w:r>
      <w:r>
        <w:br/>
        <w:t>}</w:t>
      </w:r>
    </w:p>
    <w:p w14:paraId="3F2E5815" w14:textId="77777777" w:rsidR="0028536B" w:rsidRDefault="0028536B">
      <w:pPr>
        <w:pStyle w:val="Code"/>
      </w:pPr>
      <w:r>
        <w:t>class Test</w:t>
      </w:r>
      <w:r>
        <w:br/>
        <w:t>{</w:t>
      </w:r>
      <w:r>
        <w:br/>
        <w:t xml:space="preserve">   static void </w:t>
      </w:r>
      <w:smartTag w:uri="urn:schemas-microsoft-com:office:smarttags" w:element="place">
        <w:r>
          <w:t>Main</w:t>
        </w:r>
      </w:smartTag>
      <w:r>
        <w:t>() {</w:t>
      </w:r>
      <w:r>
        <w:br/>
      </w:r>
      <w:r>
        <w:tab/>
      </w:r>
      <w:r>
        <w:tab/>
        <w:t>B b = new B();</w:t>
      </w:r>
      <w:r>
        <w:br/>
      </w:r>
      <w:r>
        <w:tab/>
      </w:r>
      <w:r>
        <w:tab/>
        <w:t>b = null;</w:t>
      </w:r>
      <w:r>
        <w:br/>
      </w:r>
      <w:r>
        <w:tab/>
      </w:r>
      <w:r>
        <w:tab/>
        <w:t>GC.Collect();</w:t>
      </w:r>
      <w:r>
        <w:br/>
      </w:r>
      <w:r>
        <w:tab/>
      </w:r>
      <w:r>
        <w:tab/>
        <w:t>GC.WaitForPendingFinalizers();</w:t>
      </w:r>
      <w:r>
        <w:br/>
        <w:t xml:space="preserve">   }</w:t>
      </w:r>
      <w:r>
        <w:br/>
        <w:t>}</w:t>
      </w:r>
    </w:p>
    <w:p w14:paraId="3F2E5816" w14:textId="77777777" w:rsidR="0028536B" w:rsidRPr="005518F0" w:rsidRDefault="0028536B">
      <w:pPr>
        <w:rPr>
          <w:lang w:val="es-ES"/>
        </w:rPr>
      </w:pPr>
      <w:r w:rsidRPr="005518F0">
        <w:rPr>
          <w:lang w:val="es-ES"/>
        </w:rPr>
        <w:t>es</w:t>
      </w:r>
    </w:p>
    <w:p w14:paraId="3F2E5817" w14:textId="77777777" w:rsidR="0028536B" w:rsidRPr="005518F0" w:rsidRDefault="0028536B">
      <w:pPr>
        <w:pStyle w:val="Code"/>
        <w:rPr>
          <w:lang w:val="es-ES"/>
        </w:rPr>
      </w:pPr>
      <w:r w:rsidRPr="005518F0">
        <w:rPr>
          <w:lang w:val="es-ES"/>
        </w:rPr>
        <w:t>B’s destructor</w:t>
      </w:r>
      <w:r w:rsidRPr="005518F0">
        <w:rPr>
          <w:lang w:val="es-ES"/>
        </w:rPr>
        <w:br/>
        <w:t>A’s destructor</w:t>
      </w:r>
    </w:p>
    <w:p w14:paraId="3F2E5818" w14:textId="77777777" w:rsidR="0028536B" w:rsidRPr="005518F0" w:rsidRDefault="0028536B">
      <w:pPr>
        <w:rPr>
          <w:lang w:val="es-ES"/>
        </w:rPr>
      </w:pPr>
      <w:r w:rsidRPr="005518F0">
        <w:rPr>
          <w:lang w:val="es-ES"/>
        </w:rPr>
        <w:t>ya que en una cadena de herencia los destructores se llaman en orden, de la más derivada a la menos derivada.</w:t>
      </w:r>
    </w:p>
    <w:p w14:paraId="3F2E5819" w14:textId="77777777" w:rsidR="0028536B" w:rsidRPr="005518F0" w:rsidRDefault="0028536B">
      <w:pPr>
        <w:rPr>
          <w:lang w:val="es-ES"/>
        </w:rPr>
      </w:pPr>
      <w:bookmarkStart w:id="1367" w:name="_Ref461619890"/>
      <w:r w:rsidRPr="005518F0">
        <w:rPr>
          <w:lang w:val="es-ES"/>
        </w:rPr>
        <w:t xml:space="preserve">Los destructores se implementan invalidando el método virtual </w:t>
      </w:r>
      <w:r w:rsidRPr="005518F0">
        <w:rPr>
          <w:rStyle w:val="Codefragment"/>
          <w:lang w:val="es-ES"/>
        </w:rPr>
        <w:t>Finalize</w:t>
      </w:r>
      <w:r w:rsidRPr="005518F0">
        <w:rPr>
          <w:lang w:val="es-ES"/>
        </w:rPr>
        <w:t xml:space="preserve"> en </w:t>
      </w:r>
      <w:r w:rsidRPr="005518F0">
        <w:rPr>
          <w:rStyle w:val="Codefragment"/>
          <w:lang w:val="es-ES"/>
        </w:rPr>
        <w:t>System.Object</w:t>
      </w:r>
      <w:r w:rsidRPr="005518F0">
        <w:rPr>
          <w:lang w:val="es-ES"/>
        </w:rPr>
        <w:t>. Los programas de C# no permiten invalidar este método o llamarlo directamente (o a invalidarlos del mismo). Por ejemplo, el programa</w:t>
      </w:r>
    </w:p>
    <w:p w14:paraId="3F2E581A" w14:textId="77777777" w:rsidR="0028536B" w:rsidRPr="005518F0" w:rsidRDefault="0028536B">
      <w:pPr>
        <w:pStyle w:val="Code"/>
        <w:rPr>
          <w:lang w:val="es-ES"/>
        </w:rPr>
      </w:pPr>
      <w:r w:rsidRPr="005518F0">
        <w:rPr>
          <w:lang w:val="es-ES"/>
        </w:rPr>
        <w:t xml:space="preserve">class A </w:t>
      </w:r>
      <w:r w:rsidRPr="005518F0">
        <w:rPr>
          <w:lang w:val="es-ES"/>
        </w:rPr>
        <w:br/>
        <w:t>{</w:t>
      </w:r>
      <w:r w:rsidRPr="005518F0">
        <w:rPr>
          <w:lang w:val="es-ES"/>
        </w:rPr>
        <w:br/>
      </w:r>
      <w:r w:rsidRPr="005518F0">
        <w:rPr>
          <w:lang w:val="es-ES"/>
        </w:rPr>
        <w:tab/>
        <w:t>override protected void Finalize() {}</w:t>
      </w:r>
      <w:r w:rsidRPr="005518F0">
        <w:rPr>
          <w:lang w:val="es-ES"/>
        </w:rPr>
        <w:tab/>
        <w:t>// error</w:t>
      </w:r>
    </w:p>
    <w:p w14:paraId="3F2E581B" w14:textId="77777777" w:rsidR="0028536B" w:rsidRDefault="0028536B">
      <w:pPr>
        <w:pStyle w:val="Code"/>
      </w:pPr>
      <w:r w:rsidRPr="005518F0">
        <w:rPr>
          <w:lang w:val="es-ES"/>
        </w:rPr>
        <w:tab/>
      </w:r>
      <w:r>
        <w:t>public void F() {</w:t>
      </w:r>
      <w:r>
        <w:br/>
      </w:r>
      <w:r>
        <w:tab/>
      </w:r>
      <w:r>
        <w:tab/>
        <w:t>this.Finalize();</w:t>
      </w:r>
      <w:r>
        <w:tab/>
      </w:r>
      <w:r>
        <w:tab/>
      </w:r>
      <w:r>
        <w:tab/>
      </w:r>
      <w:r>
        <w:tab/>
      </w:r>
      <w:r>
        <w:tab/>
      </w:r>
      <w:r>
        <w:tab/>
      </w:r>
      <w:r>
        <w:tab/>
        <w:t>// error</w:t>
      </w:r>
      <w:r>
        <w:br/>
      </w:r>
      <w:r>
        <w:tab/>
        <w:t>}</w:t>
      </w:r>
      <w:r>
        <w:br/>
        <w:t>}</w:t>
      </w:r>
    </w:p>
    <w:p w14:paraId="3F2E581C" w14:textId="77777777" w:rsidR="0028536B" w:rsidRPr="005518F0" w:rsidRDefault="0028536B">
      <w:pPr>
        <w:rPr>
          <w:lang w:val="es-ES"/>
        </w:rPr>
      </w:pPr>
      <w:r w:rsidRPr="005518F0">
        <w:rPr>
          <w:lang w:val="es-ES"/>
        </w:rPr>
        <w:lastRenderedPageBreak/>
        <w:t>contiene dos errores.</w:t>
      </w:r>
    </w:p>
    <w:p w14:paraId="3F2E581D" w14:textId="77777777" w:rsidR="0028536B" w:rsidRPr="005518F0" w:rsidRDefault="0028536B">
      <w:pPr>
        <w:rPr>
          <w:lang w:val="es-ES"/>
        </w:rPr>
      </w:pPr>
      <w:r w:rsidRPr="005518F0">
        <w:rPr>
          <w:lang w:val="es-ES"/>
        </w:rPr>
        <w:t>El compilador se comporta como si este método, y sus invalidaciones, no existieran. Por lo tanto, este programa:</w:t>
      </w:r>
    </w:p>
    <w:p w14:paraId="3F2E581E" w14:textId="77777777" w:rsidR="0028536B" w:rsidRPr="005518F0" w:rsidRDefault="0028536B">
      <w:pPr>
        <w:pStyle w:val="Code"/>
        <w:rPr>
          <w:lang w:val="es-ES"/>
        </w:rPr>
      </w:pPr>
      <w:r w:rsidRPr="005518F0">
        <w:rPr>
          <w:lang w:val="es-ES"/>
        </w:rPr>
        <w:t xml:space="preserve">class A </w:t>
      </w:r>
      <w:r w:rsidRPr="005518F0">
        <w:rPr>
          <w:lang w:val="es-ES"/>
        </w:rPr>
        <w:br/>
        <w:t>{</w:t>
      </w:r>
      <w:r w:rsidRPr="005518F0">
        <w:rPr>
          <w:lang w:val="es-ES"/>
        </w:rPr>
        <w:br/>
      </w:r>
      <w:r w:rsidRPr="005518F0">
        <w:rPr>
          <w:lang w:val="es-ES"/>
        </w:rPr>
        <w:tab/>
        <w:t>void Finalize() {}</w:t>
      </w:r>
      <w:r w:rsidRPr="005518F0">
        <w:rPr>
          <w:lang w:val="es-ES"/>
        </w:rPr>
        <w:tab/>
      </w:r>
      <w:r w:rsidRPr="005518F0">
        <w:rPr>
          <w:lang w:val="es-ES"/>
        </w:rPr>
        <w:tab/>
      </w:r>
      <w:r w:rsidRPr="005518F0">
        <w:rPr>
          <w:lang w:val="es-ES"/>
        </w:rPr>
        <w:tab/>
      </w:r>
      <w:r w:rsidRPr="005518F0">
        <w:rPr>
          <w:lang w:val="es-ES"/>
        </w:rPr>
        <w:tab/>
      </w:r>
      <w:r w:rsidRPr="005518F0">
        <w:rPr>
          <w:lang w:val="es-ES"/>
        </w:rPr>
        <w:tab/>
      </w:r>
      <w:r w:rsidRPr="005518F0">
        <w:rPr>
          <w:lang w:val="es-ES"/>
        </w:rPr>
        <w:tab/>
      </w:r>
      <w:r w:rsidRPr="005518F0">
        <w:rPr>
          <w:lang w:val="es-ES"/>
        </w:rPr>
        <w:tab/>
        <w:t>// permitted</w:t>
      </w:r>
      <w:r w:rsidRPr="005518F0">
        <w:rPr>
          <w:lang w:val="es-ES"/>
        </w:rPr>
        <w:br/>
        <w:t>}</w:t>
      </w:r>
    </w:p>
    <w:p w14:paraId="3F2E581F" w14:textId="77777777" w:rsidR="0028536B" w:rsidRPr="005518F0" w:rsidRDefault="0028536B">
      <w:pPr>
        <w:rPr>
          <w:lang w:val="es-ES"/>
        </w:rPr>
      </w:pPr>
      <w:r w:rsidRPr="005518F0">
        <w:rPr>
          <w:lang w:val="es-ES"/>
        </w:rPr>
        <w:t xml:space="preserve">es válido y el método mostrado oculta el método </w:t>
      </w:r>
      <w:r w:rsidRPr="005518F0">
        <w:rPr>
          <w:rStyle w:val="Codefragment"/>
          <w:lang w:val="es-ES"/>
        </w:rPr>
        <w:t>Finalize</w:t>
      </w:r>
      <w:r w:rsidRPr="005518F0">
        <w:rPr>
          <w:lang w:val="es-ES"/>
        </w:rPr>
        <w:t xml:space="preserve"> de </w:t>
      </w:r>
      <w:r w:rsidRPr="005518F0">
        <w:rPr>
          <w:rStyle w:val="Codefragment"/>
          <w:lang w:val="es-ES"/>
        </w:rPr>
        <w:t>System.Object</w:t>
      </w:r>
      <w:r w:rsidRPr="005518F0">
        <w:rPr>
          <w:lang w:val="es-ES"/>
        </w:rPr>
        <w:t>.</w:t>
      </w:r>
    </w:p>
    <w:p w14:paraId="3F2E5820" w14:textId="77777777" w:rsidR="0028536B" w:rsidRPr="005518F0" w:rsidRDefault="0028536B">
      <w:pPr>
        <w:rPr>
          <w:lang w:val="es-ES"/>
        </w:rPr>
      </w:pPr>
      <w:r w:rsidRPr="005518F0">
        <w:rPr>
          <w:lang w:val="es-ES"/>
        </w:rPr>
        <w:t>Para leer una explicación del comportamiento producido cuando se inicia una excepción desde un destructor, vea la sección §</w:t>
      </w:r>
      <w:r w:rsidR="00852C57">
        <w:fldChar w:fldCharType="begin"/>
      </w:r>
      <w:r w:rsidRPr="005518F0">
        <w:rPr>
          <w:lang w:val="es-ES"/>
        </w:rPr>
        <w:instrText xml:space="preserve"> REF _Ref520102499 \r \h </w:instrText>
      </w:r>
      <w:r w:rsidR="00852C57">
        <w:fldChar w:fldCharType="separate"/>
      </w:r>
      <w:r w:rsidR="00437C65" w:rsidRPr="005518F0">
        <w:rPr>
          <w:lang w:val="es-ES"/>
        </w:rPr>
        <w:t>16.3</w:t>
      </w:r>
      <w:r w:rsidR="00852C57">
        <w:fldChar w:fldCharType="end"/>
      </w:r>
      <w:r w:rsidRPr="005518F0">
        <w:rPr>
          <w:lang w:val="es-ES"/>
        </w:rPr>
        <w:t>.</w:t>
      </w:r>
    </w:p>
    <w:p w14:paraId="3F2E5821" w14:textId="77777777" w:rsidR="00D34185" w:rsidRDefault="00D34185" w:rsidP="00D34185">
      <w:pPr>
        <w:pStyle w:val="Heading2"/>
      </w:pPr>
      <w:bookmarkStart w:id="1368" w:name="_Ref174226632"/>
      <w:bookmarkStart w:id="1369" w:name="_Ref174228602"/>
      <w:bookmarkStart w:id="1370" w:name="_Ref174230692"/>
      <w:bookmarkStart w:id="1371" w:name="_Ref174230719"/>
      <w:bookmarkStart w:id="1372" w:name="_Ref174231618"/>
      <w:bookmarkStart w:id="1373" w:name="_Ref463364572"/>
      <w:bookmarkStart w:id="1374" w:name="_Toc365607150"/>
      <w:r>
        <w:t>Iteradores</w:t>
      </w:r>
      <w:bookmarkEnd w:id="1368"/>
      <w:bookmarkEnd w:id="1369"/>
      <w:bookmarkEnd w:id="1370"/>
      <w:bookmarkEnd w:id="1371"/>
      <w:bookmarkEnd w:id="1372"/>
      <w:bookmarkEnd w:id="1374"/>
    </w:p>
    <w:p w14:paraId="3F2E5822" w14:textId="77777777" w:rsidR="00D34185" w:rsidRPr="005518F0" w:rsidRDefault="00D34185" w:rsidP="00D34185">
      <w:pPr>
        <w:rPr>
          <w:lang w:val="es-ES"/>
        </w:rPr>
      </w:pPr>
      <w:r w:rsidRPr="005518F0">
        <w:rPr>
          <w:lang w:val="es-ES"/>
        </w:rPr>
        <w:t>Un miembro de función (§</w:t>
      </w:r>
      <w:r w:rsidR="00852C57">
        <w:fldChar w:fldCharType="begin"/>
      </w:r>
      <w:r w:rsidRPr="005518F0">
        <w:rPr>
          <w:lang w:val="es-ES"/>
        </w:rPr>
        <w:instrText xml:space="preserve"> REF _Ref513812025 \r \h </w:instrText>
      </w:r>
      <w:r w:rsidR="00852C57">
        <w:fldChar w:fldCharType="separate"/>
      </w:r>
      <w:r w:rsidR="00437C65" w:rsidRPr="005518F0">
        <w:rPr>
          <w:lang w:val="es-ES"/>
        </w:rPr>
        <w:t>7.5</w:t>
      </w:r>
      <w:r w:rsidR="00852C57">
        <w:fldChar w:fldCharType="end"/>
      </w:r>
      <w:r w:rsidRPr="005518F0">
        <w:rPr>
          <w:lang w:val="es-ES"/>
        </w:rPr>
        <w:t>) implementado mediante un bloque de iteradores (§</w:t>
      </w:r>
      <w:r w:rsidR="00852C57">
        <w:fldChar w:fldCharType="begin"/>
      </w:r>
      <w:r w:rsidR="006E6E27" w:rsidRPr="005518F0">
        <w:rPr>
          <w:lang w:val="es-ES"/>
        </w:rPr>
        <w:instrText xml:space="preserve"> REF _Ref460204110 \r \h </w:instrText>
      </w:r>
      <w:r w:rsidR="00852C57">
        <w:fldChar w:fldCharType="separate"/>
      </w:r>
      <w:r w:rsidR="00437C65" w:rsidRPr="005518F0">
        <w:rPr>
          <w:lang w:val="es-ES"/>
        </w:rPr>
        <w:t>8.2</w:t>
      </w:r>
      <w:r w:rsidR="00852C57">
        <w:fldChar w:fldCharType="end"/>
      </w:r>
      <w:r w:rsidRPr="005518F0">
        <w:rPr>
          <w:lang w:val="es-ES"/>
        </w:rPr>
        <w:t xml:space="preserve">) se denomina </w:t>
      </w:r>
      <w:r w:rsidRPr="005518F0">
        <w:rPr>
          <w:rStyle w:val="Term"/>
          <w:lang w:val="es-ES"/>
        </w:rPr>
        <w:t>iterador</w:t>
      </w:r>
      <w:r w:rsidRPr="005518F0">
        <w:rPr>
          <w:lang w:val="es-ES"/>
        </w:rPr>
        <w:t>.</w:t>
      </w:r>
    </w:p>
    <w:p w14:paraId="3F2E5823" w14:textId="77777777" w:rsidR="00D34185" w:rsidRPr="005518F0" w:rsidRDefault="00D34185" w:rsidP="00D34185">
      <w:pPr>
        <w:rPr>
          <w:lang w:val="es-ES"/>
        </w:rPr>
      </w:pPr>
      <w:r w:rsidRPr="005518F0">
        <w:rPr>
          <w:lang w:val="es-ES"/>
        </w:rPr>
        <w:t>Un bloque de iteradores se puede utilizar como cuerpo del miembro de función siempre que el tipo de valor devuelto del miembro de función correspondiente sea una de las interfaces del enumerador (§</w:t>
      </w:r>
      <w:r w:rsidR="00852C57">
        <w:fldChar w:fldCharType="begin"/>
      </w:r>
      <w:r w:rsidR="006E6E27" w:rsidRPr="005518F0">
        <w:rPr>
          <w:lang w:val="es-ES"/>
        </w:rPr>
        <w:instrText xml:space="preserve"> REF _Ref174231387 \r \h </w:instrText>
      </w:r>
      <w:r w:rsidR="00852C57">
        <w:fldChar w:fldCharType="separate"/>
      </w:r>
      <w:r w:rsidR="00437C65" w:rsidRPr="005518F0">
        <w:rPr>
          <w:lang w:val="es-ES"/>
        </w:rPr>
        <w:t>10.14.1</w:t>
      </w:r>
      <w:r w:rsidR="00852C57">
        <w:fldChar w:fldCharType="end"/>
      </w:r>
      <w:r w:rsidRPr="005518F0">
        <w:rPr>
          <w:lang w:val="es-ES"/>
        </w:rPr>
        <w:t>) o una de las interfaces enumerables (§</w:t>
      </w:r>
      <w:r w:rsidR="00852C57">
        <w:fldChar w:fldCharType="begin"/>
      </w:r>
      <w:r w:rsidR="006E6E27" w:rsidRPr="005518F0">
        <w:rPr>
          <w:lang w:val="es-ES"/>
        </w:rPr>
        <w:instrText xml:space="preserve"> REF _Ref174231394 \r \h </w:instrText>
      </w:r>
      <w:r w:rsidR="00852C57">
        <w:fldChar w:fldCharType="separate"/>
      </w:r>
      <w:r w:rsidR="00437C65" w:rsidRPr="005518F0">
        <w:rPr>
          <w:lang w:val="es-ES"/>
        </w:rPr>
        <w:t>10.14.2</w:t>
      </w:r>
      <w:r w:rsidR="00852C57">
        <w:fldChar w:fldCharType="end"/>
      </w:r>
      <w:r w:rsidRPr="005518F0">
        <w:rPr>
          <w:lang w:val="es-ES"/>
        </w:rPr>
        <w:t>). Puede tener lugar como cuerpo de método (</w:t>
      </w:r>
      <w:r w:rsidRPr="005518F0">
        <w:rPr>
          <w:rStyle w:val="Production"/>
          <w:lang w:val="es-ES"/>
        </w:rPr>
        <w:t>method-body</w:t>
      </w:r>
      <w:r w:rsidRPr="005518F0">
        <w:rPr>
          <w:lang w:val="es-ES"/>
        </w:rPr>
        <w:t>), cuerpo de operador (</w:t>
      </w:r>
      <w:r w:rsidRPr="005518F0">
        <w:rPr>
          <w:rStyle w:val="Production"/>
          <w:lang w:val="es-ES"/>
        </w:rPr>
        <w:t>operator-body</w:t>
      </w:r>
      <w:r w:rsidRPr="005518F0">
        <w:rPr>
          <w:lang w:val="es-ES"/>
        </w:rPr>
        <w:t>) o cuerpo de descriptor de acceso (</w:t>
      </w:r>
      <w:r w:rsidRPr="005518F0">
        <w:rPr>
          <w:rStyle w:val="Production"/>
          <w:lang w:val="es-ES"/>
        </w:rPr>
        <w:t>accessor-body</w:t>
      </w:r>
      <w:r w:rsidRPr="005518F0">
        <w:rPr>
          <w:lang w:val="es-ES"/>
        </w:rPr>
        <w:t>), mientras que los eventos, constructores de instancia, constructores estáticos y destructores no se pueden implementar como iteradores.</w:t>
      </w:r>
    </w:p>
    <w:p w14:paraId="3F2E5824" w14:textId="77777777" w:rsidR="00D34185" w:rsidRPr="005518F0" w:rsidRDefault="00D34185" w:rsidP="00D34185">
      <w:pPr>
        <w:rPr>
          <w:lang w:val="es-ES"/>
        </w:rPr>
      </w:pPr>
      <w:r w:rsidRPr="005518F0">
        <w:rPr>
          <w:lang w:val="es-ES"/>
        </w:rPr>
        <w:t xml:space="preserve">Cuando un miembro de función se implementa utilizando un bloque de iteradores, se genera un error en tiempo de compilación si la lista de parámetros formales del miembro de función especifica un parámetro </w:t>
      </w:r>
      <w:r w:rsidRPr="005518F0">
        <w:rPr>
          <w:rStyle w:val="Codefragment"/>
          <w:lang w:val="es-ES"/>
        </w:rPr>
        <w:t>ref</w:t>
      </w:r>
      <w:r w:rsidRPr="005518F0">
        <w:rPr>
          <w:lang w:val="es-ES"/>
        </w:rPr>
        <w:t xml:space="preserve"> u </w:t>
      </w:r>
      <w:r w:rsidRPr="005518F0">
        <w:rPr>
          <w:rStyle w:val="Codefragment"/>
          <w:lang w:val="es-ES"/>
        </w:rPr>
        <w:t>out</w:t>
      </w:r>
      <w:r w:rsidRPr="005518F0">
        <w:rPr>
          <w:lang w:val="es-ES"/>
        </w:rPr>
        <w:t>.</w:t>
      </w:r>
    </w:p>
    <w:p w14:paraId="3F2E5825" w14:textId="77777777" w:rsidR="00D34185" w:rsidRDefault="00D34185" w:rsidP="00D34185">
      <w:pPr>
        <w:pStyle w:val="Heading3"/>
      </w:pPr>
      <w:bookmarkStart w:id="1375" w:name="_Ref174231387"/>
      <w:bookmarkStart w:id="1376" w:name="_Toc365607151"/>
      <w:r>
        <w:t>Interfaces de enumerador</w:t>
      </w:r>
      <w:bookmarkEnd w:id="1375"/>
      <w:bookmarkEnd w:id="1376"/>
    </w:p>
    <w:p w14:paraId="3F2E5826" w14:textId="77777777" w:rsidR="00D34185" w:rsidRPr="005518F0" w:rsidRDefault="00D34185" w:rsidP="00D34185">
      <w:pPr>
        <w:rPr>
          <w:lang w:val="es-ES"/>
        </w:rPr>
      </w:pPr>
      <w:r w:rsidRPr="005518F0">
        <w:rPr>
          <w:lang w:val="es-ES"/>
        </w:rPr>
        <w:t xml:space="preserve">Las </w:t>
      </w:r>
      <w:r w:rsidRPr="005518F0">
        <w:rPr>
          <w:rStyle w:val="Term"/>
          <w:lang w:val="es-ES"/>
        </w:rPr>
        <w:t>interfaces de enumerador</w:t>
      </w:r>
      <w:r w:rsidRPr="005518F0">
        <w:rPr>
          <w:lang w:val="es-ES"/>
        </w:rPr>
        <w:t xml:space="preserve"> son la interfaz no genérica </w:t>
      </w:r>
      <w:r w:rsidRPr="005518F0">
        <w:rPr>
          <w:rStyle w:val="Codefragment"/>
          <w:lang w:val="es-ES"/>
        </w:rPr>
        <w:t>System.Collections.IEnumerator</w:t>
      </w:r>
      <w:r w:rsidRPr="005518F0">
        <w:rPr>
          <w:lang w:val="es-ES"/>
        </w:rPr>
        <w:t xml:space="preserve"> y todas las creaciones de instancias de la interfaz genérica </w:t>
      </w:r>
      <w:r w:rsidRPr="005518F0">
        <w:rPr>
          <w:rStyle w:val="Codefragment"/>
          <w:lang w:val="es-ES"/>
        </w:rPr>
        <w:t>System.Collections.Generic.IEnumerator&lt;T&gt;</w:t>
      </w:r>
      <w:r w:rsidRPr="005518F0">
        <w:rPr>
          <w:lang w:val="es-ES"/>
        </w:rPr>
        <w:t xml:space="preserve">. Para ser breves, en este capítulo estas interfaces se denominarán </w:t>
      </w:r>
      <w:r w:rsidRPr="005518F0">
        <w:rPr>
          <w:rStyle w:val="Codefragment"/>
          <w:lang w:val="es-ES"/>
        </w:rPr>
        <w:t>IEnumerator</w:t>
      </w:r>
      <w:r w:rsidRPr="005518F0">
        <w:rPr>
          <w:lang w:val="es-ES"/>
        </w:rPr>
        <w:t xml:space="preserve"> e </w:t>
      </w:r>
      <w:r w:rsidRPr="005518F0">
        <w:rPr>
          <w:rStyle w:val="Codefragment"/>
          <w:lang w:val="es-ES"/>
        </w:rPr>
        <w:t>IEnumerator&lt;T&gt;</w:t>
      </w:r>
      <w:r w:rsidRPr="005518F0">
        <w:rPr>
          <w:lang w:val="es-ES"/>
        </w:rPr>
        <w:t xml:space="preserve"> respectivamente.</w:t>
      </w:r>
    </w:p>
    <w:p w14:paraId="3F2E5827" w14:textId="77777777" w:rsidR="00D34185" w:rsidRDefault="00D34185" w:rsidP="00D34185">
      <w:pPr>
        <w:pStyle w:val="Heading3"/>
      </w:pPr>
      <w:bookmarkStart w:id="1377" w:name="_Ref174231394"/>
      <w:bookmarkStart w:id="1378" w:name="_Toc365607152"/>
      <w:r>
        <w:t>Interfaces enumerables</w:t>
      </w:r>
      <w:bookmarkEnd w:id="1377"/>
      <w:bookmarkEnd w:id="1378"/>
    </w:p>
    <w:p w14:paraId="3F2E5828" w14:textId="77777777" w:rsidR="00D34185" w:rsidRPr="005518F0" w:rsidRDefault="00D34185" w:rsidP="00D34185">
      <w:pPr>
        <w:rPr>
          <w:lang w:val="es-ES"/>
        </w:rPr>
      </w:pPr>
      <w:r w:rsidRPr="005518F0">
        <w:rPr>
          <w:lang w:val="es-ES"/>
        </w:rPr>
        <w:t xml:space="preserve">Las </w:t>
      </w:r>
      <w:r w:rsidRPr="005518F0">
        <w:rPr>
          <w:rStyle w:val="Term"/>
          <w:lang w:val="es-ES"/>
        </w:rPr>
        <w:t>interfaces enumerables</w:t>
      </w:r>
      <w:r w:rsidRPr="005518F0">
        <w:rPr>
          <w:lang w:val="es-ES"/>
        </w:rPr>
        <w:t xml:space="preserve"> son la interfaz no genérica </w:t>
      </w:r>
      <w:r w:rsidRPr="005518F0">
        <w:rPr>
          <w:rStyle w:val="Codefragment"/>
          <w:lang w:val="es-ES"/>
        </w:rPr>
        <w:t>System.Collections.IEnumerable</w:t>
      </w:r>
      <w:r w:rsidRPr="005518F0">
        <w:rPr>
          <w:lang w:val="es-ES"/>
        </w:rPr>
        <w:t xml:space="preserve"> y todas las creaciones de instancias de la interfaz genérica </w:t>
      </w:r>
      <w:r w:rsidRPr="005518F0">
        <w:rPr>
          <w:rStyle w:val="Codefragment"/>
          <w:lang w:val="es-ES"/>
        </w:rPr>
        <w:t>System.Collections.Generic.IEnumerable&lt;T&gt;</w:t>
      </w:r>
      <w:r w:rsidRPr="005518F0">
        <w:rPr>
          <w:lang w:val="es-ES"/>
        </w:rPr>
        <w:t xml:space="preserve">. Para ser breves, en este capítulo estas interfaces se denominarán </w:t>
      </w:r>
      <w:r w:rsidRPr="005518F0">
        <w:rPr>
          <w:rStyle w:val="Codefragment"/>
          <w:lang w:val="es-ES"/>
        </w:rPr>
        <w:t>IEnumerable</w:t>
      </w:r>
      <w:r w:rsidRPr="005518F0">
        <w:rPr>
          <w:lang w:val="es-ES"/>
        </w:rPr>
        <w:t xml:space="preserve"> e </w:t>
      </w:r>
      <w:r w:rsidRPr="005518F0">
        <w:rPr>
          <w:rStyle w:val="Codefragment"/>
          <w:lang w:val="es-ES"/>
        </w:rPr>
        <w:t>IEnumerable&lt;T&gt;</w:t>
      </w:r>
      <w:r w:rsidRPr="005518F0">
        <w:rPr>
          <w:lang w:val="es-ES"/>
        </w:rPr>
        <w:t xml:space="preserve"> respectivamente.</w:t>
      </w:r>
    </w:p>
    <w:p w14:paraId="3F2E5829" w14:textId="77777777" w:rsidR="00D34185" w:rsidRDefault="00D34185" w:rsidP="00D34185">
      <w:pPr>
        <w:pStyle w:val="Heading3"/>
      </w:pPr>
      <w:bookmarkStart w:id="1379" w:name="_Ref174228948"/>
      <w:bookmarkStart w:id="1380" w:name="_Toc365607153"/>
      <w:r>
        <w:t>Tipo Yield</w:t>
      </w:r>
      <w:bookmarkEnd w:id="1379"/>
      <w:bookmarkEnd w:id="1380"/>
    </w:p>
    <w:p w14:paraId="3F2E582A" w14:textId="77777777" w:rsidR="00D34185" w:rsidRDefault="00D34185" w:rsidP="00D34185">
      <w:r w:rsidRPr="005518F0">
        <w:rPr>
          <w:lang w:val="es-ES"/>
        </w:rPr>
        <w:t xml:space="preserve">Un iterador genera una secuencia de valores, todos del mismo tipo. </w:t>
      </w:r>
      <w:r>
        <w:t xml:space="preserve">Este tipo se denomina </w:t>
      </w:r>
      <w:r>
        <w:rPr>
          <w:rStyle w:val="Term"/>
        </w:rPr>
        <w:t>tipo yield</w:t>
      </w:r>
      <w:r>
        <w:t xml:space="preserve"> del iterador.</w:t>
      </w:r>
    </w:p>
    <w:p w14:paraId="3F2E582B" w14:textId="77777777" w:rsidR="00D34185" w:rsidRPr="005518F0" w:rsidRDefault="00D34185" w:rsidP="00D34185">
      <w:pPr>
        <w:pStyle w:val="ListBullet"/>
        <w:rPr>
          <w:lang w:val="es-ES"/>
        </w:rPr>
      </w:pPr>
      <w:r w:rsidRPr="005518F0">
        <w:rPr>
          <w:lang w:val="es-ES"/>
        </w:rPr>
        <w:t xml:space="preserve">El tipo de resultado de un iterador que devuelve </w:t>
      </w:r>
      <w:r w:rsidRPr="005518F0">
        <w:rPr>
          <w:rStyle w:val="Codefragment"/>
          <w:lang w:val="es-ES"/>
        </w:rPr>
        <w:t>IEnumerator</w:t>
      </w:r>
      <w:r w:rsidRPr="005518F0">
        <w:rPr>
          <w:lang w:val="es-ES"/>
        </w:rPr>
        <w:t xml:space="preserve"> o </w:t>
      </w:r>
      <w:r w:rsidRPr="005518F0">
        <w:rPr>
          <w:rStyle w:val="Codefragment"/>
          <w:lang w:val="es-ES"/>
        </w:rPr>
        <w:t>IEnumerable</w:t>
      </w:r>
      <w:r w:rsidRPr="005518F0">
        <w:rPr>
          <w:lang w:val="es-ES"/>
        </w:rPr>
        <w:t xml:space="preserve"> es </w:t>
      </w:r>
      <w:r w:rsidRPr="005518F0">
        <w:rPr>
          <w:rStyle w:val="Codefragment"/>
          <w:lang w:val="es-ES"/>
        </w:rPr>
        <w:t>object</w:t>
      </w:r>
      <w:r w:rsidRPr="005518F0">
        <w:rPr>
          <w:lang w:val="es-ES"/>
        </w:rPr>
        <w:t>.</w:t>
      </w:r>
    </w:p>
    <w:p w14:paraId="3F2E582C" w14:textId="77777777" w:rsidR="00D34185" w:rsidRPr="005518F0" w:rsidRDefault="00D34185" w:rsidP="00D34185">
      <w:pPr>
        <w:pStyle w:val="ListBullet"/>
        <w:rPr>
          <w:lang w:val="es-ES"/>
        </w:rPr>
      </w:pPr>
      <w:r w:rsidRPr="005518F0">
        <w:rPr>
          <w:lang w:val="es-ES"/>
        </w:rPr>
        <w:t xml:space="preserve">El tipo de resultado de un iterador que devuelve </w:t>
      </w:r>
      <w:r w:rsidRPr="005518F0">
        <w:rPr>
          <w:rStyle w:val="Codefragment"/>
          <w:lang w:val="es-ES"/>
        </w:rPr>
        <w:t>IEnumerator&lt;T&gt;</w:t>
      </w:r>
      <w:r w:rsidRPr="005518F0">
        <w:rPr>
          <w:lang w:val="es-ES"/>
        </w:rPr>
        <w:t xml:space="preserve"> o </w:t>
      </w:r>
      <w:r w:rsidRPr="005518F0">
        <w:rPr>
          <w:rStyle w:val="Codefragment"/>
          <w:lang w:val="es-ES"/>
        </w:rPr>
        <w:t>IEnumerable&lt;T&gt;</w:t>
      </w:r>
      <w:r w:rsidRPr="005518F0">
        <w:rPr>
          <w:lang w:val="es-ES"/>
        </w:rPr>
        <w:t xml:space="preserve"> es </w:t>
      </w:r>
      <w:r w:rsidRPr="005518F0">
        <w:rPr>
          <w:rStyle w:val="Codefragment"/>
          <w:lang w:val="es-ES"/>
        </w:rPr>
        <w:t>T</w:t>
      </w:r>
      <w:r w:rsidRPr="005518F0">
        <w:rPr>
          <w:lang w:val="es-ES"/>
        </w:rPr>
        <w:t>.</w:t>
      </w:r>
    </w:p>
    <w:p w14:paraId="3F2E582D" w14:textId="77777777" w:rsidR="00D34185" w:rsidRDefault="00D34185" w:rsidP="00D34185">
      <w:pPr>
        <w:pStyle w:val="Heading3"/>
      </w:pPr>
      <w:bookmarkStart w:id="1381" w:name="_Ref174228922"/>
      <w:bookmarkStart w:id="1382" w:name="_Ref174231462"/>
      <w:bookmarkStart w:id="1383" w:name="_Toc365607154"/>
      <w:r>
        <w:t>Objetos del enumerador</w:t>
      </w:r>
      <w:bookmarkEnd w:id="1381"/>
      <w:bookmarkEnd w:id="1382"/>
      <w:bookmarkEnd w:id="1383"/>
    </w:p>
    <w:p w14:paraId="3F2E582E" w14:textId="77777777" w:rsidR="00D34185" w:rsidRDefault="00D34185" w:rsidP="00D34185">
      <w:r w:rsidRPr="005518F0">
        <w:rPr>
          <w:lang w:val="es-ES"/>
        </w:rPr>
        <w:t xml:space="preserve">Cuando un miembro de función que devuelve un tipo de interfaz del enumerador se implementa utilizando un bloque de iteradores, al invocar el miembro de función no se ejecuta inmediatamente el código del bloque de iteradores. En su lugar, se crea y se devuelve un </w:t>
      </w:r>
      <w:r w:rsidRPr="005518F0">
        <w:rPr>
          <w:rStyle w:val="Term"/>
          <w:lang w:val="es-ES"/>
        </w:rPr>
        <w:t>objeto del enumerador</w:t>
      </w:r>
      <w:r w:rsidRPr="005518F0">
        <w:rPr>
          <w:lang w:val="es-ES"/>
        </w:rPr>
        <w:t xml:space="preserve">. Este objeto encapsula el código especificado en el bloque de iteradores y la ejecución del código dentro del bloque de iteradores cuando se invoca el método </w:t>
      </w:r>
      <w:r w:rsidRPr="005518F0">
        <w:rPr>
          <w:rStyle w:val="Codefragment"/>
          <w:lang w:val="es-ES"/>
        </w:rPr>
        <w:t>MoveNext</w:t>
      </w:r>
      <w:r w:rsidRPr="005518F0">
        <w:rPr>
          <w:lang w:val="es-ES"/>
        </w:rPr>
        <w:t xml:space="preserve"> del objeto del enumerador. </w:t>
      </w:r>
      <w:r>
        <w:t>Un objeto del enumerador tiene las siguientes características:</w:t>
      </w:r>
    </w:p>
    <w:p w14:paraId="3F2E582F" w14:textId="77777777" w:rsidR="00D34185" w:rsidRPr="005518F0" w:rsidRDefault="00D34185" w:rsidP="00D34185">
      <w:pPr>
        <w:pStyle w:val="ListBullet"/>
        <w:rPr>
          <w:lang w:val="es-ES"/>
        </w:rPr>
      </w:pPr>
      <w:r w:rsidRPr="005518F0">
        <w:rPr>
          <w:lang w:val="es-ES"/>
        </w:rPr>
        <w:t xml:space="preserve">Implementa </w:t>
      </w:r>
      <w:r w:rsidRPr="005518F0">
        <w:rPr>
          <w:rStyle w:val="Codefragment"/>
          <w:lang w:val="es-ES"/>
        </w:rPr>
        <w:t>IEnumerator</w:t>
      </w:r>
      <w:r w:rsidRPr="005518F0">
        <w:rPr>
          <w:lang w:val="es-ES"/>
        </w:rPr>
        <w:t xml:space="preserve"> e </w:t>
      </w:r>
      <w:r w:rsidRPr="005518F0">
        <w:rPr>
          <w:rStyle w:val="Codefragment"/>
          <w:lang w:val="es-ES"/>
        </w:rPr>
        <w:t>IEnumerator&lt;T&gt;</w:t>
      </w:r>
      <w:r w:rsidRPr="005518F0">
        <w:rPr>
          <w:lang w:val="es-ES"/>
        </w:rPr>
        <w:t xml:space="preserve">, donde </w:t>
      </w:r>
      <w:r w:rsidRPr="005518F0">
        <w:rPr>
          <w:rStyle w:val="Codefragment"/>
          <w:lang w:val="es-ES"/>
        </w:rPr>
        <w:t>T</w:t>
      </w:r>
      <w:r w:rsidRPr="005518F0">
        <w:rPr>
          <w:lang w:val="es-ES"/>
        </w:rPr>
        <w:t xml:space="preserve"> es el tipo yield del bloque de iteradores.</w:t>
      </w:r>
    </w:p>
    <w:p w14:paraId="3F2E5830" w14:textId="77777777" w:rsidR="00D34185" w:rsidRDefault="00D34185" w:rsidP="00D34185">
      <w:pPr>
        <w:pStyle w:val="ListBullet"/>
      </w:pPr>
      <w:r>
        <w:t xml:space="preserve">Implementa </w:t>
      </w:r>
      <w:r>
        <w:rPr>
          <w:rStyle w:val="Codefragment"/>
        </w:rPr>
        <w:t>System.IDisposable</w:t>
      </w:r>
      <w:r>
        <w:t>.</w:t>
      </w:r>
    </w:p>
    <w:p w14:paraId="3F2E5831" w14:textId="77777777" w:rsidR="00D34185" w:rsidRPr="005518F0" w:rsidRDefault="00D34185" w:rsidP="00D34185">
      <w:pPr>
        <w:pStyle w:val="ListBullet"/>
        <w:rPr>
          <w:lang w:val="es-ES"/>
        </w:rPr>
      </w:pPr>
      <w:r w:rsidRPr="005518F0">
        <w:rPr>
          <w:lang w:val="es-ES"/>
        </w:rPr>
        <w:t>Se inicializa con una copia de los valores de los argumentos (si los hay) y el valor de la instancia que se pasó al miembro de función.</w:t>
      </w:r>
    </w:p>
    <w:p w14:paraId="3F2E5832" w14:textId="77777777" w:rsidR="00D34185" w:rsidRPr="005518F0" w:rsidRDefault="00D34185" w:rsidP="00D34185">
      <w:pPr>
        <w:pStyle w:val="ListBullet"/>
        <w:rPr>
          <w:lang w:val="es-ES"/>
        </w:rPr>
      </w:pPr>
      <w:r w:rsidRPr="005518F0">
        <w:rPr>
          <w:lang w:val="es-ES"/>
        </w:rPr>
        <w:lastRenderedPageBreak/>
        <w:t xml:space="preserve">Tiene cuatro estados potenciales: </w:t>
      </w:r>
      <w:r w:rsidRPr="005518F0">
        <w:rPr>
          <w:rStyle w:val="Term"/>
          <w:lang w:val="es-ES"/>
        </w:rPr>
        <w:t>antes</w:t>
      </w:r>
      <w:r w:rsidRPr="005518F0">
        <w:rPr>
          <w:lang w:val="es-ES"/>
        </w:rPr>
        <w:t xml:space="preserve">, </w:t>
      </w:r>
      <w:r w:rsidRPr="005518F0">
        <w:rPr>
          <w:rStyle w:val="Term"/>
          <w:lang w:val="es-ES"/>
        </w:rPr>
        <w:t>en ejecución</w:t>
      </w:r>
      <w:r w:rsidRPr="005518F0">
        <w:rPr>
          <w:lang w:val="es-ES"/>
        </w:rPr>
        <w:t xml:space="preserve">, </w:t>
      </w:r>
      <w:r w:rsidRPr="005518F0">
        <w:rPr>
          <w:rStyle w:val="Term"/>
          <w:lang w:val="es-ES"/>
        </w:rPr>
        <w:t>suspendido</w:t>
      </w:r>
      <w:r w:rsidRPr="005518F0">
        <w:rPr>
          <w:lang w:val="es-ES"/>
        </w:rPr>
        <w:t xml:space="preserve"> y </w:t>
      </w:r>
      <w:r w:rsidRPr="005518F0">
        <w:rPr>
          <w:rStyle w:val="Term"/>
          <w:lang w:val="es-ES"/>
        </w:rPr>
        <w:t>después</w:t>
      </w:r>
      <w:r w:rsidRPr="005518F0">
        <w:rPr>
          <w:lang w:val="es-ES"/>
        </w:rPr>
        <w:t xml:space="preserve"> e inicialmente se encuentra en el estado </w:t>
      </w:r>
      <w:r w:rsidRPr="005518F0">
        <w:rPr>
          <w:rStyle w:val="Term"/>
          <w:lang w:val="es-ES"/>
        </w:rPr>
        <w:t>antes</w:t>
      </w:r>
      <w:r w:rsidRPr="005518F0">
        <w:rPr>
          <w:lang w:val="es-ES"/>
        </w:rPr>
        <w:t>.</w:t>
      </w:r>
    </w:p>
    <w:p w14:paraId="3F2E5833" w14:textId="77777777" w:rsidR="00D34185" w:rsidRPr="005518F0" w:rsidRDefault="00D34185" w:rsidP="00D34185">
      <w:pPr>
        <w:rPr>
          <w:lang w:val="es-ES"/>
        </w:rPr>
      </w:pPr>
      <w:r w:rsidRPr="005518F0">
        <w:rPr>
          <w:lang w:val="es-ES"/>
        </w:rPr>
        <w:t>Un objeto del enumerador es generalmente una instancia de una clase de enumerador generado por compilador que encapsula el código en el bloque de iteradores e implementa las interfaces del enumerador, pero también son posibles otros métodos de implementación. Si el compilador genera una clase de enumerador, ésta se anidará directa o indirectamente en la clase que contiene el miembro de función, tendrá accesibilidad privada y un número reservado para el uso del compilador (§2.4.2).</w:t>
      </w:r>
    </w:p>
    <w:p w14:paraId="3F2E5834" w14:textId="77777777" w:rsidR="00D34185" w:rsidRPr="005518F0" w:rsidRDefault="00D34185" w:rsidP="00D34185">
      <w:pPr>
        <w:rPr>
          <w:lang w:val="es-ES"/>
        </w:rPr>
      </w:pPr>
      <w:r w:rsidRPr="005518F0">
        <w:rPr>
          <w:lang w:val="es-ES"/>
        </w:rPr>
        <w:t>Un objeto del enumerador puede implementar más interfaces que las especificadas anteriormente.</w:t>
      </w:r>
    </w:p>
    <w:p w14:paraId="3F2E5835" w14:textId="77777777" w:rsidR="00D34185" w:rsidRPr="005518F0" w:rsidRDefault="00D34185" w:rsidP="00D34185">
      <w:pPr>
        <w:rPr>
          <w:lang w:val="es-ES"/>
        </w:rPr>
      </w:pPr>
      <w:r w:rsidRPr="005518F0">
        <w:rPr>
          <w:lang w:val="es-ES"/>
        </w:rPr>
        <w:t xml:space="preserve">En las siguientes secciones se describe el comportamiento exacto de los miembros </w:t>
      </w:r>
      <w:r w:rsidRPr="005518F0">
        <w:rPr>
          <w:rStyle w:val="Codefragment"/>
          <w:lang w:val="es-ES"/>
        </w:rPr>
        <w:t>MoveNext</w:t>
      </w:r>
      <w:r w:rsidRPr="005518F0">
        <w:rPr>
          <w:lang w:val="es-ES"/>
        </w:rPr>
        <w:t xml:space="preserve">, </w:t>
      </w:r>
      <w:r w:rsidRPr="005518F0">
        <w:rPr>
          <w:rStyle w:val="Codefragment"/>
          <w:lang w:val="es-ES"/>
        </w:rPr>
        <w:t>Current</w:t>
      </w:r>
      <w:r w:rsidRPr="005518F0">
        <w:rPr>
          <w:lang w:val="es-ES"/>
        </w:rPr>
        <w:t xml:space="preserve"> y </w:t>
      </w:r>
      <w:r w:rsidRPr="005518F0">
        <w:rPr>
          <w:rStyle w:val="Codefragment"/>
          <w:lang w:val="es-ES"/>
        </w:rPr>
        <w:t>Dispose</w:t>
      </w:r>
      <w:r w:rsidRPr="005518F0">
        <w:rPr>
          <w:lang w:val="es-ES"/>
        </w:rPr>
        <w:t xml:space="preserve"> de las implementaciones de las interfaces </w:t>
      </w:r>
      <w:r w:rsidRPr="005518F0">
        <w:rPr>
          <w:rStyle w:val="Codefragment"/>
          <w:lang w:val="es-ES"/>
        </w:rPr>
        <w:t>IEnumerable</w:t>
      </w:r>
      <w:r w:rsidRPr="005518F0">
        <w:rPr>
          <w:lang w:val="es-ES"/>
        </w:rPr>
        <w:t xml:space="preserve"> y </w:t>
      </w:r>
      <w:r w:rsidRPr="005518F0">
        <w:rPr>
          <w:rStyle w:val="Codefragment"/>
          <w:lang w:val="es-ES"/>
        </w:rPr>
        <w:t>IEnumerable&lt;T&gt;</w:t>
      </w:r>
      <w:r w:rsidRPr="005518F0">
        <w:rPr>
          <w:lang w:val="es-ES"/>
        </w:rPr>
        <w:t xml:space="preserve"> proporcionadas por un objeto del enumerador.</w:t>
      </w:r>
    </w:p>
    <w:p w14:paraId="3F2E5836" w14:textId="77777777" w:rsidR="00D34185" w:rsidRPr="005518F0" w:rsidRDefault="00D34185" w:rsidP="00D34185">
      <w:pPr>
        <w:rPr>
          <w:lang w:val="es-ES"/>
        </w:rPr>
      </w:pPr>
      <w:r w:rsidRPr="005518F0">
        <w:rPr>
          <w:lang w:val="es-ES"/>
        </w:rPr>
        <w:t xml:space="preserve">Tenga en cuenta que los objetos del enumerador no admiten el método </w:t>
      </w:r>
      <w:r w:rsidRPr="005518F0">
        <w:rPr>
          <w:rStyle w:val="Codefragment"/>
          <w:lang w:val="es-ES"/>
        </w:rPr>
        <w:t>IEnumerator.Reset</w:t>
      </w:r>
      <w:r w:rsidRPr="005518F0">
        <w:rPr>
          <w:lang w:val="es-ES"/>
        </w:rPr>
        <w:t xml:space="preserve">. La llamada a este método hace que se inicie una excepción </w:t>
      </w:r>
      <w:r w:rsidRPr="005518F0">
        <w:rPr>
          <w:rStyle w:val="Codefragment"/>
          <w:lang w:val="es-ES"/>
        </w:rPr>
        <w:t>System.NotSupportedException</w:t>
      </w:r>
      <w:r w:rsidRPr="005518F0">
        <w:rPr>
          <w:lang w:val="es-ES"/>
        </w:rPr>
        <w:t>.</w:t>
      </w:r>
    </w:p>
    <w:p w14:paraId="3F2E5837" w14:textId="77777777" w:rsidR="00D34185" w:rsidRDefault="00D34185" w:rsidP="00D34185">
      <w:pPr>
        <w:pStyle w:val="Heading4"/>
      </w:pPr>
      <w:bookmarkStart w:id="1384" w:name="_Toc365607155"/>
      <w:r>
        <w:t>El método MoveNext</w:t>
      </w:r>
      <w:bookmarkEnd w:id="1384"/>
    </w:p>
    <w:p w14:paraId="3F2E5838" w14:textId="77777777" w:rsidR="00D34185" w:rsidRPr="005518F0" w:rsidRDefault="00D34185" w:rsidP="00D34185">
      <w:pPr>
        <w:rPr>
          <w:lang w:val="es-ES"/>
        </w:rPr>
      </w:pPr>
      <w:r w:rsidRPr="005518F0">
        <w:rPr>
          <w:lang w:val="es-ES"/>
        </w:rPr>
        <w:t xml:space="preserve">El método </w:t>
      </w:r>
      <w:r w:rsidRPr="005518F0">
        <w:rPr>
          <w:rStyle w:val="Codefragment"/>
          <w:lang w:val="es-ES"/>
        </w:rPr>
        <w:t>MoveNext</w:t>
      </w:r>
      <w:r w:rsidRPr="005518F0">
        <w:rPr>
          <w:lang w:val="es-ES"/>
        </w:rPr>
        <w:t xml:space="preserve"> de un objeto del enumerador encapsula el código de un bloque de iteradores. Si se invoca el método </w:t>
      </w:r>
      <w:r w:rsidRPr="005518F0">
        <w:rPr>
          <w:rStyle w:val="Codefragment"/>
          <w:lang w:val="es-ES"/>
        </w:rPr>
        <w:t>MoveNext</w:t>
      </w:r>
      <w:r w:rsidRPr="005518F0">
        <w:rPr>
          <w:lang w:val="es-ES"/>
        </w:rPr>
        <w:t xml:space="preserve">, se ejecuta código en el bloque de iteradores y se establece la propiedad </w:t>
      </w:r>
      <w:r w:rsidRPr="005518F0">
        <w:rPr>
          <w:rStyle w:val="Codefragment"/>
          <w:lang w:val="es-ES"/>
        </w:rPr>
        <w:t>Current</w:t>
      </w:r>
      <w:r w:rsidRPr="005518F0">
        <w:rPr>
          <w:lang w:val="es-ES"/>
        </w:rPr>
        <w:t xml:space="preserve"> del objeto del enumerador de la manera apropiada. La acción concreta realizada por </w:t>
      </w:r>
      <w:r w:rsidRPr="005518F0">
        <w:rPr>
          <w:rStyle w:val="Codefragment"/>
          <w:lang w:val="es-ES"/>
        </w:rPr>
        <w:t>MoveNext</w:t>
      </w:r>
      <w:r w:rsidRPr="005518F0">
        <w:rPr>
          <w:lang w:val="es-ES"/>
        </w:rPr>
        <w:t xml:space="preserve"> depende del estado del objeto del enumerador cuando se invoca </w:t>
      </w:r>
      <w:r w:rsidRPr="005518F0">
        <w:rPr>
          <w:rStyle w:val="Codefragment"/>
          <w:lang w:val="es-ES"/>
        </w:rPr>
        <w:t>MoveNext</w:t>
      </w:r>
      <w:r w:rsidRPr="005518F0">
        <w:rPr>
          <w:lang w:val="es-ES"/>
        </w:rPr>
        <w:t>:</w:t>
      </w:r>
    </w:p>
    <w:p w14:paraId="3F2E5839" w14:textId="77777777" w:rsidR="00D34185" w:rsidRPr="005518F0" w:rsidRDefault="00D34185" w:rsidP="00D34185">
      <w:pPr>
        <w:pStyle w:val="ListBullet"/>
        <w:rPr>
          <w:lang w:val="es-ES"/>
        </w:rPr>
      </w:pPr>
      <w:r w:rsidRPr="005518F0">
        <w:rPr>
          <w:lang w:val="es-ES"/>
        </w:rPr>
        <w:t xml:space="preserve">Si el estado del objeto del enumerador es </w:t>
      </w:r>
      <w:r w:rsidRPr="005518F0">
        <w:rPr>
          <w:rStyle w:val="Term"/>
          <w:lang w:val="es-ES"/>
        </w:rPr>
        <w:t>antes</w:t>
      </w:r>
      <w:r w:rsidRPr="005518F0">
        <w:rPr>
          <w:lang w:val="es-ES"/>
        </w:rPr>
        <w:t xml:space="preserve"> y se invoca </w:t>
      </w:r>
      <w:r w:rsidRPr="005518F0">
        <w:rPr>
          <w:rStyle w:val="Codefragment"/>
          <w:lang w:val="es-ES"/>
        </w:rPr>
        <w:t>MoveNext</w:t>
      </w:r>
      <w:r w:rsidRPr="005518F0">
        <w:rPr>
          <w:lang w:val="es-ES"/>
        </w:rPr>
        <w:t>:</w:t>
      </w:r>
    </w:p>
    <w:p w14:paraId="3F2E583A" w14:textId="77777777" w:rsidR="00D34185" w:rsidRPr="005518F0" w:rsidRDefault="00D34185" w:rsidP="00D34185">
      <w:pPr>
        <w:pStyle w:val="ListBullet2"/>
        <w:rPr>
          <w:lang w:val="es-ES"/>
        </w:rPr>
      </w:pPr>
      <w:r w:rsidRPr="005518F0">
        <w:rPr>
          <w:lang w:val="es-ES"/>
        </w:rPr>
        <w:t xml:space="preserve">Cambia el estado a </w:t>
      </w:r>
      <w:r w:rsidRPr="005518F0">
        <w:rPr>
          <w:rStyle w:val="Term"/>
          <w:lang w:val="es-ES"/>
        </w:rPr>
        <w:t>en ejecución</w:t>
      </w:r>
      <w:r w:rsidRPr="005518F0">
        <w:rPr>
          <w:lang w:val="es-ES"/>
        </w:rPr>
        <w:t>.</w:t>
      </w:r>
    </w:p>
    <w:p w14:paraId="3F2E583B" w14:textId="77777777" w:rsidR="00D34185" w:rsidRPr="005518F0" w:rsidRDefault="00D34185" w:rsidP="00D34185">
      <w:pPr>
        <w:pStyle w:val="ListBullet2"/>
        <w:rPr>
          <w:lang w:val="es-ES"/>
        </w:rPr>
      </w:pPr>
      <w:r w:rsidRPr="005518F0">
        <w:rPr>
          <w:lang w:val="es-ES"/>
        </w:rPr>
        <w:t xml:space="preserve">Se inicializan los parámetros (incluido </w:t>
      </w:r>
      <w:r w:rsidRPr="005518F0">
        <w:rPr>
          <w:rStyle w:val="Codefragment"/>
          <w:lang w:val="es-ES"/>
        </w:rPr>
        <w:t>this</w:t>
      </w:r>
      <w:r w:rsidRPr="005518F0">
        <w:rPr>
          <w:lang w:val="es-ES"/>
        </w:rPr>
        <w:t>) del bloque de iteradores para los valores de argumentos y de instancias guardados cuando se inicializó el objeto del enumerador.</w:t>
      </w:r>
    </w:p>
    <w:p w14:paraId="3F2E583C" w14:textId="77777777" w:rsidR="00D34185" w:rsidRPr="005518F0" w:rsidRDefault="00D34185" w:rsidP="00D34185">
      <w:pPr>
        <w:pStyle w:val="ListBullet2"/>
        <w:rPr>
          <w:lang w:val="es-ES"/>
        </w:rPr>
      </w:pPr>
      <w:r w:rsidRPr="005518F0">
        <w:rPr>
          <w:lang w:val="es-ES"/>
        </w:rPr>
        <w:t>Se ejecuta el bloque de iteradores desde el principio hasta que se interrumpe la ejecución (de la manera descrita a continuación).</w:t>
      </w:r>
    </w:p>
    <w:p w14:paraId="3F2E583D" w14:textId="77777777" w:rsidR="00D34185" w:rsidRPr="005518F0" w:rsidRDefault="00D34185" w:rsidP="00D34185">
      <w:pPr>
        <w:pStyle w:val="ListBullet"/>
        <w:rPr>
          <w:lang w:val="es-ES"/>
        </w:rPr>
      </w:pPr>
      <w:r w:rsidRPr="005518F0">
        <w:rPr>
          <w:lang w:val="es-ES"/>
        </w:rPr>
        <w:t xml:space="preserve">Si el estado del objeto del enumerador es </w:t>
      </w:r>
      <w:r w:rsidRPr="005518F0">
        <w:rPr>
          <w:rStyle w:val="Term"/>
          <w:lang w:val="es-ES"/>
        </w:rPr>
        <w:t>en ejecución</w:t>
      </w:r>
      <w:r w:rsidRPr="005518F0">
        <w:rPr>
          <w:lang w:val="es-ES"/>
        </w:rPr>
        <w:t xml:space="preserve">, el resultado de la invocación de </w:t>
      </w:r>
      <w:r w:rsidRPr="005518F0">
        <w:rPr>
          <w:rStyle w:val="Codefragment"/>
          <w:lang w:val="es-ES"/>
        </w:rPr>
        <w:t>MoveNext</w:t>
      </w:r>
      <w:r w:rsidRPr="005518F0">
        <w:rPr>
          <w:lang w:val="es-ES"/>
        </w:rPr>
        <w:t xml:space="preserve"> no se especifica.</w:t>
      </w:r>
    </w:p>
    <w:p w14:paraId="3F2E583E" w14:textId="77777777" w:rsidR="00D34185" w:rsidRPr="005518F0" w:rsidRDefault="00D34185" w:rsidP="00D34185">
      <w:pPr>
        <w:pStyle w:val="ListBullet"/>
        <w:rPr>
          <w:lang w:val="es-ES"/>
        </w:rPr>
      </w:pPr>
      <w:r w:rsidRPr="005518F0">
        <w:rPr>
          <w:lang w:val="es-ES"/>
        </w:rPr>
        <w:t xml:space="preserve">Si el estado del objeto del enumerador es </w:t>
      </w:r>
      <w:r w:rsidRPr="005518F0">
        <w:rPr>
          <w:rStyle w:val="Term"/>
          <w:lang w:val="es-ES"/>
        </w:rPr>
        <w:t>suspendido</w:t>
      </w:r>
      <w:r w:rsidRPr="005518F0">
        <w:rPr>
          <w:lang w:val="es-ES"/>
        </w:rPr>
        <w:t xml:space="preserve"> y se invoca </w:t>
      </w:r>
      <w:r w:rsidRPr="005518F0">
        <w:rPr>
          <w:rStyle w:val="Codefragment"/>
          <w:lang w:val="es-ES"/>
        </w:rPr>
        <w:t>MoveNext</w:t>
      </w:r>
      <w:r w:rsidRPr="005518F0">
        <w:rPr>
          <w:lang w:val="es-ES"/>
        </w:rPr>
        <w:t>:</w:t>
      </w:r>
    </w:p>
    <w:p w14:paraId="3F2E583F" w14:textId="77777777" w:rsidR="00D34185" w:rsidRPr="005518F0" w:rsidRDefault="00D34185" w:rsidP="00D34185">
      <w:pPr>
        <w:pStyle w:val="ListBullet2"/>
        <w:rPr>
          <w:lang w:val="es-ES"/>
        </w:rPr>
      </w:pPr>
      <w:r w:rsidRPr="005518F0">
        <w:rPr>
          <w:lang w:val="es-ES"/>
        </w:rPr>
        <w:t xml:space="preserve">Cambia el estado a </w:t>
      </w:r>
      <w:r w:rsidRPr="005518F0">
        <w:rPr>
          <w:rStyle w:val="Term"/>
          <w:lang w:val="es-ES"/>
        </w:rPr>
        <w:t>en ejecución</w:t>
      </w:r>
      <w:r w:rsidRPr="005518F0">
        <w:rPr>
          <w:lang w:val="es-ES"/>
        </w:rPr>
        <w:t>.</w:t>
      </w:r>
    </w:p>
    <w:p w14:paraId="3F2E5840" w14:textId="77777777" w:rsidR="00D34185" w:rsidRPr="005518F0" w:rsidRDefault="00D34185" w:rsidP="00D34185">
      <w:pPr>
        <w:pStyle w:val="ListBullet2"/>
        <w:rPr>
          <w:lang w:val="es-ES"/>
        </w:rPr>
      </w:pPr>
      <w:r w:rsidRPr="005518F0">
        <w:rPr>
          <w:lang w:val="es-ES"/>
        </w:rPr>
        <w:t>Se restauran los valores de todas las variables y parámetros locales (incluido this) a los valores guardados durante la última vez que se suspendió el bloque de iteradores. Tenga en cuenta que el contenido de todos los objetos a los que estas variables hacen referencia puede haber cambiado desde la última llamada a MoveNext.</w:t>
      </w:r>
    </w:p>
    <w:p w14:paraId="3F2E5841" w14:textId="77777777" w:rsidR="00D34185" w:rsidRPr="005518F0" w:rsidRDefault="00D34185" w:rsidP="00D34185">
      <w:pPr>
        <w:pStyle w:val="ListBullet2"/>
        <w:rPr>
          <w:lang w:val="es-ES"/>
        </w:rPr>
      </w:pPr>
      <w:r w:rsidRPr="005518F0">
        <w:rPr>
          <w:lang w:val="es-ES"/>
        </w:rPr>
        <w:t xml:space="preserve">Se reanuda la ejecución del bloque de iteradores inmediatamente después de la instrucción </w:t>
      </w:r>
      <w:r w:rsidRPr="005518F0">
        <w:rPr>
          <w:rStyle w:val="Codefragment"/>
          <w:lang w:val="es-ES"/>
        </w:rPr>
        <w:t>yield</w:t>
      </w:r>
      <w:r w:rsidRPr="005518F0">
        <w:rPr>
          <w:lang w:val="es-ES"/>
        </w:rPr>
        <w:t xml:space="preserve"> </w:t>
      </w:r>
      <w:r w:rsidRPr="005518F0">
        <w:rPr>
          <w:rStyle w:val="Codefragment"/>
          <w:lang w:val="es-ES"/>
        </w:rPr>
        <w:t>return</w:t>
      </w:r>
      <w:r w:rsidRPr="005518F0">
        <w:rPr>
          <w:lang w:val="es-ES"/>
        </w:rPr>
        <w:t xml:space="preserve"> que provocó la suspensión de la ejecución y continúa hasta que ésta se interrumpe (de la manera descrita a continuación).</w:t>
      </w:r>
    </w:p>
    <w:p w14:paraId="3F2E5842" w14:textId="77777777" w:rsidR="00D34185" w:rsidRPr="005518F0" w:rsidRDefault="00D34185" w:rsidP="00D34185">
      <w:pPr>
        <w:pStyle w:val="ListBullet"/>
        <w:rPr>
          <w:lang w:val="es-ES"/>
        </w:rPr>
      </w:pPr>
      <w:r w:rsidRPr="005518F0">
        <w:rPr>
          <w:lang w:val="es-ES"/>
        </w:rPr>
        <w:t xml:space="preserve">Si el estado del objeto del enumerador es </w:t>
      </w:r>
      <w:r w:rsidRPr="005518F0">
        <w:rPr>
          <w:rStyle w:val="Term"/>
          <w:lang w:val="es-ES"/>
        </w:rPr>
        <w:t>después</w:t>
      </w:r>
      <w:r w:rsidRPr="005518F0">
        <w:rPr>
          <w:lang w:val="es-ES"/>
        </w:rPr>
        <w:t xml:space="preserve"> y se invoca </w:t>
      </w:r>
      <w:r w:rsidRPr="005518F0">
        <w:rPr>
          <w:rStyle w:val="Codefragment"/>
          <w:lang w:val="es-ES"/>
        </w:rPr>
        <w:t>MoveNext</w:t>
      </w:r>
      <w:r w:rsidRPr="005518F0">
        <w:rPr>
          <w:lang w:val="es-ES"/>
        </w:rPr>
        <w:t xml:space="preserve">, se obtiene </w:t>
      </w:r>
      <w:r w:rsidRPr="005518F0">
        <w:rPr>
          <w:rStyle w:val="Codefragment"/>
          <w:lang w:val="es-ES"/>
        </w:rPr>
        <w:t>false</w:t>
      </w:r>
      <w:r w:rsidRPr="005518F0">
        <w:rPr>
          <w:lang w:val="es-ES"/>
        </w:rPr>
        <w:t>.</w:t>
      </w:r>
    </w:p>
    <w:p w14:paraId="3F2E5843" w14:textId="77777777" w:rsidR="00D34185" w:rsidRPr="005518F0" w:rsidRDefault="00D34185" w:rsidP="00D34185">
      <w:pPr>
        <w:rPr>
          <w:lang w:val="es-ES"/>
        </w:rPr>
      </w:pPr>
      <w:r w:rsidRPr="005518F0">
        <w:rPr>
          <w:lang w:val="es-ES"/>
        </w:rPr>
        <w:t xml:space="preserve">Cuando </w:t>
      </w:r>
      <w:r w:rsidRPr="005518F0">
        <w:rPr>
          <w:rStyle w:val="Codefragment"/>
          <w:lang w:val="es-ES"/>
        </w:rPr>
        <w:t>MoveNext</w:t>
      </w:r>
      <w:r w:rsidRPr="005518F0">
        <w:rPr>
          <w:lang w:val="es-ES"/>
        </w:rPr>
        <w:t xml:space="preserve"> ejecuta el bloque de iteradores, se puede interrumpir la ejecución de cuatro maneras: mediante las instrucciones </w:t>
      </w:r>
      <w:r w:rsidRPr="005518F0">
        <w:rPr>
          <w:rStyle w:val="Codefragment"/>
          <w:lang w:val="es-ES"/>
        </w:rPr>
        <w:t>yield</w:t>
      </w:r>
      <w:r w:rsidRPr="005518F0">
        <w:rPr>
          <w:lang w:val="es-ES"/>
        </w:rPr>
        <w:t xml:space="preserve"> </w:t>
      </w:r>
      <w:r w:rsidRPr="005518F0">
        <w:rPr>
          <w:rStyle w:val="Codefragment"/>
          <w:lang w:val="es-ES"/>
        </w:rPr>
        <w:t>return</w:t>
      </w:r>
      <w:r w:rsidRPr="005518F0">
        <w:rPr>
          <w:lang w:val="es-ES"/>
        </w:rPr>
        <w:t xml:space="preserve"> y </w:t>
      </w:r>
      <w:r w:rsidRPr="005518F0">
        <w:rPr>
          <w:rStyle w:val="Codefragment"/>
          <w:lang w:val="es-ES"/>
        </w:rPr>
        <w:t>yield</w:t>
      </w:r>
      <w:r w:rsidRPr="005518F0">
        <w:rPr>
          <w:lang w:val="es-ES"/>
        </w:rPr>
        <w:t xml:space="preserve"> </w:t>
      </w:r>
      <w:r w:rsidRPr="005518F0">
        <w:rPr>
          <w:rStyle w:val="Codefragment"/>
          <w:lang w:val="es-ES"/>
        </w:rPr>
        <w:t>break</w:t>
      </w:r>
      <w:r w:rsidRPr="005518F0">
        <w:rPr>
          <w:lang w:val="es-ES"/>
        </w:rPr>
        <w:t>, detectando el final del bloque de iteradores, generando una excepción y propagándola fuera del bloque de iteradores.</w:t>
      </w:r>
    </w:p>
    <w:p w14:paraId="3F2E5844" w14:textId="77777777" w:rsidR="00D34185" w:rsidRPr="005518F0" w:rsidRDefault="00D34185" w:rsidP="00D34185">
      <w:pPr>
        <w:pStyle w:val="ListBullet"/>
        <w:rPr>
          <w:lang w:val="es-ES"/>
        </w:rPr>
      </w:pPr>
      <w:r w:rsidRPr="005518F0">
        <w:rPr>
          <w:lang w:val="es-ES"/>
        </w:rPr>
        <w:t xml:space="preserve">Cuando se detecta una instrucción </w:t>
      </w:r>
      <w:r w:rsidRPr="005518F0">
        <w:rPr>
          <w:rStyle w:val="Codefragment"/>
          <w:lang w:val="es-ES"/>
        </w:rPr>
        <w:t>yield</w:t>
      </w:r>
      <w:r w:rsidRPr="005518F0">
        <w:rPr>
          <w:lang w:val="es-ES"/>
        </w:rPr>
        <w:t xml:space="preserve"> </w:t>
      </w:r>
      <w:r w:rsidRPr="005518F0">
        <w:rPr>
          <w:rStyle w:val="Codefragment"/>
          <w:lang w:val="es-ES"/>
        </w:rPr>
        <w:t>return</w:t>
      </w:r>
      <w:r w:rsidRPr="005518F0">
        <w:rPr>
          <w:lang w:val="es-ES"/>
        </w:rPr>
        <w:t xml:space="preserve"> (§</w:t>
      </w:r>
      <w:r w:rsidR="00852C57">
        <w:fldChar w:fldCharType="begin"/>
      </w:r>
      <w:r w:rsidR="006E6E27" w:rsidRPr="005518F0">
        <w:rPr>
          <w:lang w:val="es-ES"/>
        </w:rPr>
        <w:instrText xml:space="preserve"> REF _Ref174231418 \r \h </w:instrText>
      </w:r>
      <w:r w:rsidR="00852C57">
        <w:fldChar w:fldCharType="separate"/>
      </w:r>
      <w:r w:rsidR="00437C65" w:rsidRPr="005518F0">
        <w:rPr>
          <w:lang w:val="es-ES"/>
        </w:rPr>
        <w:t>8.14</w:t>
      </w:r>
      <w:r w:rsidR="00852C57">
        <w:fldChar w:fldCharType="end"/>
      </w:r>
      <w:r w:rsidRPr="005518F0">
        <w:rPr>
          <w:lang w:val="es-ES"/>
        </w:rPr>
        <w:t>):</w:t>
      </w:r>
    </w:p>
    <w:p w14:paraId="3F2E5845" w14:textId="77777777" w:rsidR="00D34185" w:rsidRPr="005518F0" w:rsidRDefault="00D34185" w:rsidP="00D34185">
      <w:pPr>
        <w:pStyle w:val="ListBullet2"/>
        <w:rPr>
          <w:lang w:val="es-ES"/>
        </w:rPr>
      </w:pPr>
      <w:r w:rsidRPr="005518F0">
        <w:rPr>
          <w:lang w:val="es-ES"/>
        </w:rPr>
        <w:lastRenderedPageBreak/>
        <w:t xml:space="preserve">La expresión de la instrucción se evalúa, se convierte en el tipo yield y se asigna a la propiedad </w:t>
      </w:r>
      <w:r w:rsidRPr="005518F0">
        <w:rPr>
          <w:rStyle w:val="Codefragment"/>
          <w:lang w:val="es-ES"/>
        </w:rPr>
        <w:t>Current</w:t>
      </w:r>
      <w:r w:rsidRPr="005518F0">
        <w:rPr>
          <w:lang w:val="es-ES"/>
        </w:rPr>
        <w:t xml:space="preserve"> del objeto del enumerador.</w:t>
      </w:r>
    </w:p>
    <w:p w14:paraId="3F2E5846" w14:textId="77777777" w:rsidR="00D34185" w:rsidRPr="005518F0" w:rsidRDefault="00D34185" w:rsidP="00D34185">
      <w:pPr>
        <w:pStyle w:val="ListBullet2"/>
        <w:rPr>
          <w:lang w:val="es-ES"/>
        </w:rPr>
      </w:pPr>
      <w:r w:rsidRPr="005518F0">
        <w:rPr>
          <w:lang w:val="es-ES"/>
        </w:rPr>
        <w:t xml:space="preserve">Se suspende la ejecución del cuerpo del iterador. Los valores de todas las variables y parámetros locales (incluido </w:t>
      </w:r>
      <w:r w:rsidRPr="005518F0">
        <w:rPr>
          <w:rStyle w:val="Codefragment"/>
          <w:lang w:val="es-ES"/>
        </w:rPr>
        <w:t>this</w:t>
      </w:r>
      <w:r w:rsidRPr="005518F0">
        <w:rPr>
          <w:lang w:val="es-ES"/>
        </w:rPr>
        <w:t xml:space="preserve">) se guardan, al igual que la ubicación de esta instrucción </w:t>
      </w:r>
      <w:r w:rsidRPr="005518F0">
        <w:rPr>
          <w:rStyle w:val="Codefragment"/>
          <w:lang w:val="es-ES"/>
        </w:rPr>
        <w:t>yield</w:t>
      </w:r>
      <w:r w:rsidRPr="005518F0">
        <w:rPr>
          <w:lang w:val="es-ES"/>
        </w:rPr>
        <w:t xml:space="preserve"> </w:t>
      </w:r>
      <w:r w:rsidRPr="005518F0">
        <w:rPr>
          <w:rStyle w:val="Codefragment"/>
          <w:lang w:val="es-ES"/>
        </w:rPr>
        <w:t>return</w:t>
      </w:r>
      <w:r w:rsidRPr="005518F0">
        <w:rPr>
          <w:lang w:val="es-ES"/>
        </w:rPr>
        <w:t xml:space="preserve">. Si la instrucción </w:t>
      </w:r>
      <w:r w:rsidRPr="005518F0">
        <w:rPr>
          <w:rStyle w:val="Codefragment"/>
          <w:lang w:val="es-ES"/>
        </w:rPr>
        <w:t>yield</w:t>
      </w:r>
      <w:r w:rsidRPr="005518F0">
        <w:rPr>
          <w:lang w:val="es-ES"/>
        </w:rPr>
        <w:t xml:space="preserve"> </w:t>
      </w:r>
      <w:r w:rsidRPr="005518F0">
        <w:rPr>
          <w:rStyle w:val="Codefragment"/>
          <w:lang w:val="es-ES"/>
        </w:rPr>
        <w:t>return</w:t>
      </w:r>
      <w:r w:rsidRPr="005518F0">
        <w:rPr>
          <w:lang w:val="es-ES"/>
        </w:rPr>
        <w:t xml:space="preserve"> se encuentra dentro de uno o más bloques </w:t>
      </w:r>
      <w:r w:rsidRPr="005518F0">
        <w:rPr>
          <w:rStyle w:val="Codefragment"/>
          <w:lang w:val="es-ES"/>
        </w:rPr>
        <w:t>try</w:t>
      </w:r>
      <w:r w:rsidRPr="005518F0">
        <w:rPr>
          <w:lang w:val="es-ES"/>
        </w:rPr>
        <w:t xml:space="preserve">, los bloques </w:t>
      </w:r>
      <w:r w:rsidRPr="005518F0">
        <w:rPr>
          <w:rStyle w:val="Codefragment"/>
          <w:lang w:val="es-ES"/>
        </w:rPr>
        <w:t>finally</w:t>
      </w:r>
      <w:r w:rsidRPr="005518F0">
        <w:rPr>
          <w:lang w:val="es-ES"/>
        </w:rPr>
        <w:t xml:space="preserve"> asociados </w:t>
      </w:r>
      <w:r w:rsidRPr="005518F0">
        <w:rPr>
          <w:rStyle w:val="Emphasis"/>
          <w:lang w:val="es-ES"/>
        </w:rPr>
        <w:t>no</w:t>
      </w:r>
      <w:r w:rsidRPr="005518F0">
        <w:rPr>
          <w:lang w:val="es-ES"/>
        </w:rPr>
        <w:t xml:space="preserve"> se ejecutan en este momento.</w:t>
      </w:r>
    </w:p>
    <w:p w14:paraId="3F2E5847" w14:textId="77777777" w:rsidR="00D34185" w:rsidRPr="005518F0" w:rsidRDefault="00D34185" w:rsidP="00D34185">
      <w:pPr>
        <w:pStyle w:val="ListBullet2"/>
        <w:rPr>
          <w:lang w:val="es-ES"/>
        </w:rPr>
      </w:pPr>
      <w:r w:rsidRPr="005518F0">
        <w:rPr>
          <w:lang w:val="es-ES"/>
        </w:rPr>
        <w:t xml:space="preserve">El estado del objeto del enumerador cambia a </w:t>
      </w:r>
      <w:r w:rsidRPr="005518F0">
        <w:rPr>
          <w:rStyle w:val="Term"/>
          <w:lang w:val="es-ES"/>
        </w:rPr>
        <w:t>suspendido</w:t>
      </w:r>
      <w:r w:rsidRPr="005518F0">
        <w:rPr>
          <w:lang w:val="es-ES"/>
        </w:rPr>
        <w:t>.</w:t>
      </w:r>
    </w:p>
    <w:p w14:paraId="3F2E5848" w14:textId="77777777" w:rsidR="00D34185" w:rsidRPr="005518F0" w:rsidRDefault="00D34185" w:rsidP="00D34185">
      <w:pPr>
        <w:pStyle w:val="ListBullet2"/>
        <w:rPr>
          <w:lang w:val="es-ES"/>
        </w:rPr>
      </w:pPr>
      <w:r w:rsidRPr="005518F0">
        <w:rPr>
          <w:lang w:val="es-ES"/>
        </w:rPr>
        <w:t xml:space="preserve">El método </w:t>
      </w:r>
      <w:r w:rsidRPr="005518F0">
        <w:rPr>
          <w:rStyle w:val="Codefragment"/>
          <w:lang w:val="es-ES"/>
        </w:rPr>
        <w:t>MoveNext</w:t>
      </w:r>
      <w:r w:rsidRPr="005518F0">
        <w:rPr>
          <w:lang w:val="es-ES"/>
        </w:rPr>
        <w:t xml:space="preserve"> devuelve </w:t>
      </w:r>
      <w:r w:rsidRPr="005518F0">
        <w:rPr>
          <w:rStyle w:val="Codefragment"/>
          <w:lang w:val="es-ES"/>
        </w:rPr>
        <w:t>true</w:t>
      </w:r>
      <w:r w:rsidRPr="005518F0">
        <w:rPr>
          <w:lang w:val="es-ES"/>
        </w:rPr>
        <w:t xml:space="preserve"> a su llamador indicando que la iteración avanzó correctamente al siguiente valor.</w:t>
      </w:r>
    </w:p>
    <w:p w14:paraId="3F2E5849" w14:textId="77777777" w:rsidR="00D34185" w:rsidRPr="005518F0" w:rsidRDefault="00D34185" w:rsidP="00D34185">
      <w:pPr>
        <w:pStyle w:val="ListBullet"/>
        <w:rPr>
          <w:lang w:val="es-ES"/>
        </w:rPr>
      </w:pPr>
      <w:r w:rsidRPr="005518F0">
        <w:rPr>
          <w:lang w:val="es-ES"/>
        </w:rPr>
        <w:t xml:space="preserve">Cuando se detecta una instrucción </w:t>
      </w:r>
      <w:r w:rsidRPr="005518F0">
        <w:rPr>
          <w:rStyle w:val="Codefragment"/>
          <w:lang w:val="es-ES"/>
        </w:rPr>
        <w:t>yield</w:t>
      </w:r>
      <w:r w:rsidRPr="005518F0">
        <w:rPr>
          <w:lang w:val="es-ES"/>
        </w:rPr>
        <w:t xml:space="preserve"> </w:t>
      </w:r>
      <w:r w:rsidRPr="005518F0">
        <w:rPr>
          <w:rStyle w:val="Codefragment"/>
          <w:lang w:val="es-ES"/>
        </w:rPr>
        <w:t>break</w:t>
      </w:r>
      <w:r w:rsidRPr="005518F0">
        <w:rPr>
          <w:lang w:val="es-ES"/>
        </w:rPr>
        <w:t xml:space="preserve"> (§</w:t>
      </w:r>
      <w:r w:rsidR="00852C57">
        <w:fldChar w:fldCharType="begin"/>
      </w:r>
      <w:r w:rsidR="006E6E27" w:rsidRPr="005518F0">
        <w:rPr>
          <w:lang w:val="es-ES"/>
        </w:rPr>
        <w:instrText xml:space="preserve"> REF _Ref174231426 \r \h </w:instrText>
      </w:r>
      <w:r w:rsidR="00852C57">
        <w:fldChar w:fldCharType="separate"/>
      </w:r>
      <w:r w:rsidR="00437C65" w:rsidRPr="005518F0">
        <w:rPr>
          <w:lang w:val="es-ES"/>
        </w:rPr>
        <w:t>8.14</w:t>
      </w:r>
      <w:r w:rsidR="00852C57">
        <w:fldChar w:fldCharType="end"/>
      </w:r>
      <w:r w:rsidRPr="005518F0">
        <w:rPr>
          <w:lang w:val="es-ES"/>
        </w:rPr>
        <w:t>):</w:t>
      </w:r>
    </w:p>
    <w:p w14:paraId="3F2E584A" w14:textId="77777777" w:rsidR="00D34185" w:rsidRPr="005518F0" w:rsidRDefault="00D34185" w:rsidP="00D34185">
      <w:pPr>
        <w:pStyle w:val="ListBullet2"/>
        <w:rPr>
          <w:lang w:val="es-ES"/>
        </w:rPr>
      </w:pPr>
      <w:r w:rsidRPr="005518F0">
        <w:rPr>
          <w:lang w:val="es-ES"/>
        </w:rPr>
        <w:t xml:space="preserve">Si la instrucción </w:t>
      </w:r>
      <w:r w:rsidRPr="005518F0">
        <w:rPr>
          <w:rStyle w:val="Codefragment"/>
          <w:lang w:val="es-ES"/>
        </w:rPr>
        <w:t>yield</w:t>
      </w:r>
      <w:r w:rsidRPr="005518F0">
        <w:rPr>
          <w:lang w:val="es-ES"/>
        </w:rPr>
        <w:t xml:space="preserve"> </w:t>
      </w:r>
      <w:r w:rsidRPr="005518F0">
        <w:rPr>
          <w:rStyle w:val="Codefragment"/>
          <w:lang w:val="es-ES"/>
        </w:rPr>
        <w:t>break</w:t>
      </w:r>
      <w:r w:rsidRPr="005518F0">
        <w:rPr>
          <w:lang w:val="es-ES"/>
        </w:rPr>
        <w:t xml:space="preserve"> se encuentra dentro de uno o más bloques </w:t>
      </w:r>
      <w:r w:rsidRPr="005518F0">
        <w:rPr>
          <w:rStyle w:val="Codefragment"/>
          <w:lang w:val="es-ES"/>
        </w:rPr>
        <w:t>try</w:t>
      </w:r>
      <w:r w:rsidRPr="005518F0">
        <w:rPr>
          <w:lang w:val="es-ES"/>
        </w:rPr>
        <w:t xml:space="preserve">, los bloques </w:t>
      </w:r>
      <w:r w:rsidRPr="005518F0">
        <w:rPr>
          <w:rStyle w:val="Codefragment"/>
          <w:lang w:val="es-ES"/>
        </w:rPr>
        <w:t>finally</w:t>
      </w:r>
      <w:r w:rsidRPr="005518F0">
        <w:rPr>
          <w:lang w:val="es-ES"/>
        </w:rPr>
        <w:t xml:space="preserve"> asociados se ejecutan en este momento.</w:t>
      </w:r>
    </w:p>
    <w:p w14:paraId="3F2E584B" w14:textId="77777777" w:rsidR="00D34185" w:rsidRPr="005518F0" w:rsidRDefault="00D34185" w:rsidP="00D34185">
      <w:pPr>
        <w:pStyle w:val="ListBullet2"/>
        <w:rPr>
          <w:lang w:val="es-ES"/>
        </w:rPr>
      </w:pPr>
      <w:r w:rsidRPr="005518F0">
        <w:rPr>
          <w:lang w:val="es-ES"/>
        </w:rPr>
        <w:t xml:space="preserve">El estado del objeto del enumerador cambia a </w:t>
      </w:r>
      <w:r w:rsidRPr="005518F0">
        <w:rPr>
          <w:rStyle w:val="Term"/>
          <w:lang w:val="es-ES"/>
        </w:rPr>
        <w:t>después</w:t>
      </w:r>
      <w:r w:rsidRPr="005518F0">
        <w:rPr>
          <w:lang w:val="es-ES"/>
        </w:rPr>
        <w:t>.</w:t>
      </w:r>
    </w:p>
    <w:p w14:paraId="3F2E584C" w14:textId="77777777" w:rsidR="00D34185" w:rsidRPr="005518F0" w:rsidRDefault="00D34185" w:rsidP="00D34185">
      <w:pPr>
        <w:pStyle w:val="ListBullet2"/>
        <w:rPr>
          <w:lang w:val="es-ES"/>
        </w:rPr>
      </w:pPr>
      <w:r w:rsidRPr="005518F0">
        <w:rPr>
          <w:lang w:val="es-ES"/>
        </w:rPr>
        <w:t xml:space="preserve">El método </w:t>
      </w:r>
      <w:r w:rsidRPr="005518F0">
        <w:rPr>
          <w:rStyle w:val="Codefragment"/>
          <w:lang w:val="es-ES"/>
        </w:rPr>
        <w:t>MoveNext</w:t>
      </w:r>
      <w:r w:rsidRPr="005518F0">
        <w:rPr>
          <w:lang w:val="es-ES"/>
        </w:rPr>
        <w:t xml:space="preserve"> devuelve </w:t>
      </w:r>
      <w:r w:rsidRPr="005518F0">
        <w:rPr>
          <w:rStyle w:val="Codefragment"/>
          <w:lang w:val="es-ES"/>
        </w:rPr>
        <w:t>false</w:t>
      </w:r>
      <w:r w:rsidRPr="005518F0">
        <w:rPr>
          <w:lang w:val="es-ES"/>
        </w:rPr>
        <w:t xml:space="preserve"> a su llamador indicando que la iteración está completa.</w:t>
      </w:r>
    </w:p>
    <w:p w14:paraId="3F2E584D" w14:textId="77777777" w:rsidR="00D34185" w:rsidRPr="005518F0" w:rsidRDefault="00D34185" w:rsidP="00D34185">
      <w:pPr>
        <w:pStyle w:val="ListBullet"/>
        <w:rPr>
          <w:lang w:val="es-ES"/>
        </w:rPr>
      </w:pPr>
      <w:r w:rsidRPr="005518F0">
        <w:rPr>
          <w:lang w:val="es-ES"/>
        </w:rPr>
        <w:t>Cuando se detecta el final del cuerpo del iterador:</w:t>
      </w:r>
    </w:p>
    <w:p w14:paraId="3F2E584E" w14:textId="77777777" w:rsidR="00D34185" w:rsidRPr="005518F0" w:rsidRDefault="00D34185" w:rsidP="00D34185">
      <w:pPr>
        <w:pStyle w:val="ListBullet2"/>
        <w:rPr>
          <w:lang w:val="es-ES"/>
        </w:rPr>
      </w:pPr>
      <w:r w:rsidRPr="005518F0">
        <w:rPr>
          <w:lang w:val="es-ES"/>
        </w:rPr>
        <w:t xml:space="preserve">El estado del objeto del enumerador cambia a </w:t>
      </w:r>
      <w:r w:rsidRPr="005518F0">
        <w:rPr>
          <w:rStyle w:val="Term"/>
          <w:lang w:val="es-ES"/>
        </w:rPr>
        <w:t>después</w:t>
      </w:r>
      <w:r w:rsidRPr="005518F0">
        <w:rPr>
          <w:lang w:val="es-ES"/>
        </w:rPr>
        <w:t>.</w:t>
      </w:r>
    </w:p>
    <w:p w14:paraId="3F2E584F" w14:textId="77777777" w:rsidR="00D34185" w:rsidRPr="005518F0" w:rsidRDefault="00D34185" w:rsidP="00D34185">
      <w:pPr>
        <w:pStyle w:val="ListBullet2"/>
        <w:rPr>
          <w:lang w:val="es-ES"/>
        </w:rPr>
      </w:pPr>
      <w:r w:rsidRPr="005518F0">
        <w:rPr>
          <w:lang w:val="es-ES"/>
        </w:rPr>
        <w:t xml:space="preserve">El método </w:t>
      </w:r>
      <w:r w:rsidRPr="005518F0">
        <w:rPr>
          <w:rStyle w:val="Codefragment"/>
          <w:lang w:val="es-ES"/>
        </w:rPr>
        <w:t>MoveNext</w:t>
      </w:r>
      <w:r w:rsidRPr="005518F0">
        <w:rPr>
          <w:lang w:val="es-ES"/>
        </w:rPr>
        <w:t xml:space="preserve"> devuelve </w:t>
      </w:r>
      <w:r w:rsidRPr="005518F0">
        <w:rPr>
          <w:rStyle w:val="Codefragment"/>
          <w:lang w:val="es-ES"/>
        </w:rPr>
        <w:t>false</w:t>
      </w:r>
      <w:r w:rsidRPr="005518F0">
        <w:rPr>
          <w:lang w:val="es-ES"/>
        </w:rPr>
        <w:t xml:space="preserve"> a su llamador indicando que la iteración está completa.</w:t>
      </w:r>
    </w:p>
    <w:p w14:paraId="3F2E5850" w14:textId="77777777" w:rsidR="00D34185" w:rsidRPr="005518F0" w:rsidRDefault="00D34185" w:rsidP="00D34185">
      <w:pPr>
        <w:pStyle w:val="ListBullet"/>
        <w:rPr>
          <w:lang w:val="es-ES"/>
        </w:rPr>
      </w:pPr>
      <w:r w:rsidRPr="005518F0">
        <w:rPr>
          <w:lang w:val="es-ES"/>
        </w:rPr>
        <w:t>Cuando se genera una excepción y se propaga fuera del bloque de iteradores:</w:t>
      </w:r>
    </w:p>
    <w:p w14:paraId="3F2E5851" w14:textId="77777777" w:rsidR="00D34185" w:rsidRPr="005518F0" w:rsidRDefault="00D34185" w:rsidP="00D34185">
      <w:pPr>
        <w:pStyle w:val="ListBullet2"/>
        <w:rPr>
          <w:lang w:val="es-ES"/>
        </w:rPr>
      </w:pPr>
      <w:r w:rsidRPr="005518F0">
        <w:rPr>
          <w:lang w:val="es-ES"/>
        </w:rPr>
        <w:t xml:space="preserve">Al propagarse, la excepción habrá ejecutado los bloques </w:t>
      </w:r>
      <w:r w:rsidRPr="005518F0">
        <w:rPr>
          <w:rStyle w:val="Codefragment"/>
          <w:lang w:val="es-ES"/>
        </w:rPr>
        <w:t>finally</w:t>
      </w:r>
      <w:r w:rsidRPr="005518F0">
        <w:rPr>
          <w:lang w:val="es-ES"/>
        </w:rPr>
        <w:t xml:space="preserve"> apropiados en el cuerpo del iterador.</w:t>
      </w:r>
    </w:p>
    <w:p w14:paraId="3F2E5852" w14:textId="77777777" w:rsidR="00D34185" w:rsidRPr="005518F0" w:rsidRDefault="00D34185" w:rsidP="00D34185">
      <w:pPr>
        <w:pStyle w:val="ListBullet2"/>
        <w:rPr>
          <w:lang w:val="es-ES"/>
        </w:rPr>
      </w:pPr>
      <w:r w:rsidRPr="005518F0">
        <w:rPr>
          <w:lang w:val="es-ES"/>
        </w:rPr>
        <w:t xml:space="preserve">El estado del objeto del enumerador cambia a </w:t>
      </w:r>
      <w:r w:rsidRPr="005518F0">
        <w:rPr>
          <w:rStyle w:val="Term"/>
          <w:lang w:val="es-ES"/>
        </w:rPr>
        <w:t>después</w:t>
      </w:r>
      <w:r w:rsidRPr="005518F0">
        <w:rPr>
          <w:lang w:val="es-ES"/>
        </w:rPr>
        <w:t>.</w:t>
      </w:r>
    </w:p>
    <w:p w14:paraId="3F2E5853" w14:textId="77777777" w:rsidR="00D34185" w:rsidRPr="005518F0" w:rsidRDefault="00D34185" w:rsidP="00D34185">
      <w:pPr>
        <w:pStyle w:val="ListBullet2"/>
        <w:rPr>
          <w:lang w:val="es-ES"/>
        </w:rPr>
      </w:pPr>
      <w:r w:rsidRPr="005518F0">
        <w:rPr>
          <w:lang w:val="es-ES"/>
        </w:rPr>
        <w:t xml:space="preserve">La propagación de la excepción continúa al llamador del método </w:t>
      </w:r>
      <w:r w:rsidRPr="005518F0">
        <w:rPr>
          <w:rStyle w:val="Codefragment"/>
          <w:lang w:val="es-ES"/>
        </w:rPr>
        <w:t>MoveNext</w:t>
      </w:r>
      <w:r w:rsidRPr="005518F0">
        <w:rPr>
          <w:lang w:val="es-ES"/>
        </w:rPr>
        <w:t>.</w:t>
      </w:r>
    </w:p>
    <w:p w14:paraId="3F2E5854" w14:textId="77777777" w:rsidR="00D34185" w:rsidRDefault="00D34185" w:rsidP="00D34185">
      <w:pPr>
        <w:pStyle w:val="Heading4"/>
      </w:pPr>
      <w:bookmarkStart w:id="1385" w:name="_Toc365607156"/>
      <w:r>
        <w:t>La propiedad Current</w:t>
      </w:r>
      <w:bookmarkEnd w:id="1385"/>
    </w:p>
    <w:p w14:paraId="3F2E5855" w14:textId="77777777" w:rsidR="00D34185" w:rsidRPr="005518F0" w:rsidRDefault="00D34185" w:rsidP="00D34185">
      <w:pPr>
        <w:rPr>
          <w:lang w:val="es-ES"/>
        </w:rPr>
      </w:pPr>
      <w:r w:rsidRPr="005518F0">
        <w:rPr>
          <w:lang w:val="es-ES"/>
        </w:rPr>
        <w:t xml:space="preserve">Las instrucciones </w:t>
      </w:r>
      <w:r w:rsidRPr="005518F0">
        <w:rPr>
          <w:rStyle w:val="Codefragment"/>
          <w:lang w:val="es-ES"/>
        </w:rPr>
        <w:t>yield</w:t>
      </w:r>
      <w:r w:rsidRPr="005518F0">
        <w:rPr>
          <w:lang w:val="es-ES"/>
        </w:rPr>
        <w:t xml:space="preserve"> </w:t>
      </w:r>
      <w:r w:rsidRPr="005518F0">
        <w:rPr>
          <w:rStyle w:val="Codefragment"/>
          <w:lang w:val="es-ES"/>
        </w:rPr>
        <w:t>return</w:t>
      </w:r>
      <w:r w:rsidRPr="005518F0">
        <w:rPr>
          <w:lang w:val="es-ES"/>
        </w:rPr>
        <w:t xml:space="preserve"> afectan a la propiedad </w:t>
      </w:r>
      <w:r w:rsidRPr="005518F0">
        <w:rPr>
          <w:rStyle w:val="Codefragment"/>
          <w:lang w:val="es-ES"/>
        </w:rPr>
        <w:t>Current</w:t>
      </w:r>
      <w:r w:rsidRPr="005518F0">
        <w:rPr>
          <w:lang w:val="es-ES"/>
        </w:rPr>
        <w:t xml:space="preserve"> del objeto del enumerador en el bloque de iteradores.</w:t>
      </w:r>
    </w:p>
    <w:p w14:paraId="3F2E5856" w14:textId="77777777" w:rsidR="00D34185" w:rsidRPr="005518F0" w:rsidRDefault="00D34185" w:rsidP="00D34185">
      <w:pPr>
        <w:rPr>
          <w:lang w:val="es-ES"/>
        </w:rPr>
      </w:pPr>
      <w:r w:rsidRPr="005518F0">
        <w:rPr>
          <w:lang w:val="es-ES"/>
        </w:rPr>
        <w:t xml:space="preserve">Cuando un objeto del enumerador se encuentra en el estado </w:t>
      </w:r>
      <w:r w:rsidRPr="005518F0">
        <w:rPr>
          <w:rStyle w:val="Term"/>
          <w:lang w:val="es-ES"/>
        </w:rPr>
        <w:t>suspendido</w:t>
      </w:r>
      <w:r w:rsidRPr="005518F0">
        <w:rPr>
          <w:lang w:val="es-ES"/>
        </w:rPr>
        <w:t xml:space="preserve">, el valor de </w:t>
      </w:r>
      <w:r w:rsidRPr="005518F0">
        <w:rPr>
          <w:rStyle w:val="Codefragment"/>
          <w:lang w:val="es-ES"/>
        </w:rPr>
        <w:t>Current</w:t>
      </w:r>
      <w:r w:rsidRPr="005518F0">
        <w:rPr>
          <w:lang w:val="es-ES"/>
        </w:rPr>
        <w:t xml:space="preserve"> es el valor establecido por la llamada anterior a </w:t>
      </w:r>
      <w:r w:rsidRPr="005518F0">
        <w:rPr>
          <w:rStyle w:val="Codefragment"/>
          <w:lang w:val="es-ES"/>
        </w:rPr>
        <w:t>MoveNext</w:t>
      </w:r>
      <w:r w:rsidRPr="005518F0">
        <w:rPr>
          <w:lang w:val="es-ES"/>
        </w:rPr>
        <w:t xml:space="preserve">. Cuando un objeto del enumerador se encuentra en los estados </w:t>
      </w:r>
      <w:r w:rsidRPr="005518F0">
        <w:rPr>
          <w:rStyle w:val="Term"/>
          <w:lang w:val="es-ES"/>
        </w:rPr>
        <w:t>antes</w:t>
      </w:r>
      <w:r w:rsidRPr="005518F0">
        <w:rPr>
          <w:lang w:val="es-ES"/>
        </w:rPr>
        <w:t xml:space="preserve">, </w:t>
      </w:r>
      <w:r w:rsidRPr="005518F0">
        <w:rPr>
          <w:rStyle w:val="Term"/>
          <w:lang w:val="es-ES"/>
        </w:rPr>
        <w:t>en ejecución</w:t>
      </w:r>
      <w:r w:rsidRPr="005518F0">
        <w:rPr>
          <w:lang w:val="es-ES"/>
        </w:rPr>
        <w:t xml:space="preserve"> o </w:t>
      </w:r>
      <w:r w:rsidRPr="005518F0">
        <w:rPr>
          <w:rStyle w:val="Term"/>
          <w:lang w:val="es-ES"/>
        </w:rPr>
        <w:t>después</w:t>
      </w:r>
      <w:r w:rsidRPr="005518F0">
        <w:rPr>
          <w:lang w:val="es-ES"/>
        </w:rPr>
        <w:t xml:space="preserve">, el resultado del acceso a </w:t>
      </w:r>
      <w:r w:rsidRPr="005518F0">
        <w:rPr>
          <w:rStyle w:val="Codefragment"/>
          <w:lang w:val="es-ES"/>
        </w:rPr>
        <w:t>Current</w:t>
      </w:r>
      <w:r w:rsidRPr="005518F0">
        <w:rPr>
          <w:lang w:val="es-ES"/>
        </w:rPr>
        <w:t xml:space="preserve"> no se especifica.</w:t>
      </w:r>
    </w:p>
    <w:p w14:paraId="3F2E5857" w14:textId="77777777" w:rsidR="00D34185" w:rsidRPr="005518F0" w:rsidRDefault="00D34185" w:rsidP="00D34185">
      <w:pPr>
        <w:rPr>
          <w:lang w:val="es-ES"/>
        </w:rPr>
      </w:pPr>
      <w:r w:rsidRPr="005518F0">
        <w:rPr>
          <w:lang w:val="es-ES"/>
        </w:rPr>
        <w:t xml:space="preserve">Para un bloque de iteradores con un tipo yield diferente de </w:t>
      </w:r>
      <w:r w:rsidRPr="005518F0">
        <w:rPr>
          <w:rStyle w:val="Codefragment"/>
          <w:lang w:val="es-ES"/>
        </w:rPr>
        <w:t>object</w:t>
      </w:r>
      <w:r w:rsidRPr="005518F0">
        <w:rPr>
          <w:lang w:val="es-ES"/>
        </w:rPr>
        <w:t xml:space="preserve">, el acceso a </w:t>
      </w:r>
      <w:r w:rsidRPr="005518F0">
        <w:rPr>
          <w:rStyle w:val="Codefragment"/>
          <w:lang w:val="es-ES"/>
        </w:rPr>
        <w:t>Current</w:t>
      </w:r>
      <w:r w:rsidRPr="005518F0">
        <w:rPr>
          <w:lang w:val="es-ES"/>
        </w:rPr>
        <w:t xml:space="preserve"> mediante la implementación de </w:t>
      </w:r>
      <w:r w:rsidRPr="005518F0">
        <w:rPr>
          <w:rStyle w:val="Codefragment"/>
          <w:lang w:val="es-ES"/>
        </w:rPr>
        <w:t>IEnumerable</w:t>
      </w:r>
      <w:r w:rsidRPr="005518F0">
        <w:rPr>
          <w:lang w:val="es-ES"/>
        </w:rPr>
        <w:t xml:space="preserve"> del objeto del enumerador equivale al acceso a </w:t>
      </w:r>
      <w:r w:rsidRPr="005518F0">
        <w:rPr>
          <w:rStyle w:val="Codefragment"/>
          <w:lang w:val="es-ES"/>
        </w:rPr>
        <w:t>Current</w:t>
      </w:r>
      <w:r w:rsidRPr="005518F0">
        <w:rPr>
          <w:lang w:val="es-ES"/>
        </w:rPr>
        <w:t xml:space="preserve"> mediante la implementación de </w:t>
      </w:r>
      <w:r w:rsidRPr="005518F0">
        <w:rPr>
          <w:rStyle w:val="Codefragment"/>
          <w:lang w:val="es-ES"/>
        </w:rPr>
        <w:t>IEnumerator&lt;T&gt;</w:t>
      </w:r>
      <w:r w:rsidRPr="005518F0">
        <w:rPr>
          <w:lang w:val="es-ES"/>
        </w:rPr>
        <w:t xml:space="preserve"> del objeto del enumerador y el resultado se convierte en </w:t>
      </w:r>
      <w:r w:rsidRPr="005518F0">
        <w:rPr>
          <w:rStyle w:val="Codefragment"/>
          <w:lang w:val="es-ES"/>
        </w:rPr>
        <w:t>object</w:t>
      </w:r>
      <w:r w:rsidRPr="005518F0">
        <w:rPr>
          <w:lang w:val="es-ES"/>
        </w:rPr>
        <w:t>.</w:t>
      </w:r>
    </w:p>
    <w:p w14:paraId="3F2E5858" w14:textId="77777777" w:rsidR="00D34185" w:rsidRDefault="00D34185" w:rsidP="00D34185">
      <w:pPr>
        <w:pStyle w:val="Heading4"/>
      </w:pPr>
      <w:bookmarkStart w:id="1386" w:name="_Toc365607157"/>
      <w:r>
        <w:t>El método Dispose</w:t>
      </w:r>
      <w:bookmarkEnd w:id="1386"/>
    </w:p>
    <w:p w14:paraId="3F2E5859" w14:textId="77777777" w:rsidR="00D34185" w:rsidRPr="005518F0" w:rsidRDefault="00D34185" w:rsidP="00D34185">
      <w:pPr>
        <w:rPr>
          <w:lang w:val="es-ES"/>
        </w:rPr>
      </w:pPr>
      <w:r w:rsidRPr="005518F0">
        <w:rPr>
          <w:lang w:val="es-ES"/>
        </w:rPr>
        <w:t xml:space="preserve">El método </w:t>
      </w:r>
      <w:r w:rsidRPr="005518F0">
        <w:rPr>
          <w:rStyle w:val="Codefragment"/>
          <w:lang w:val="es-ES"/>
        </w:rPr>
        <w:t>Dispose</w:t>
      </w:r>
      <w:r w:rsidRPr="005518F0">
        <w:rPr>
          <w:lang w:val="es-ES"/>
        </w:rPr>
        <w:t xml:space="preserve"> se utiliza para limpiar la iteración ya que el estado del objeto del enumerador pasa a ser </w:t>
      </w:r>
      <w:r w:rsidRPr="005518F0">
        <w:rPr>
          <w:rStyle w:val="Term"/>
          <w:lang w:val="es-ES"/>
        </w:rPr>
        <w:t>después</w:t>
      </w:r>
      <w:r w:rsidRPr="005518F0">
        <w:rPr>
          <w:lang w:val="es-ES"/>
        </w:rPr>
        <w:t>.</w:t>
      </w:r>
    </w:p>
    <w:p w14:paraId="3F2E585A" w14:textId="77777777" w:rsidR="00D34185" w:rsidRPr="005518F0" w:rsidRDefault="00D34185" w:rsidP="00D34185">
      <w:pPr>
        <w:pStyle w:val="ListBullet"/>
        <w:rPr>
          <w:lang w:val="es-ES"/>
        </w:rPr>
      </w:pPr>
      <w:r w:rsidRPr="005518F0">
        <w:rPr>
          <w:lang w:val="es-ES"/>
        </w:rPr>
        <w:t xml:space="preserve">Si el estado del objeto del enumerador es </w:t>
      </w:r>
      <w:r w:rsidRPr="005518F0">
        <w:rPr>
          <w:rStyle w:val="Term"/>
          <w:lang w:val="es-ES"/>
        </w:rPr>
        <w:t>antes</w:t>
      </w:r>
      <w:r w:rsidRPr="005518F0">
        <w:rPr>
          <w:lang w:val="es-ES"/>
        </w:rPr>
        <w:t xml:space="preserve"> y se invoca </w:t>
      </w:r>
      <w:r w:rsidRPr="005518F0">
        <w:rPr>
          <w:rStyle w:val="Codefragment"/>
          <w:lang w:val="es-ES"/>
        </w:rPr>
        <w:t>Dispose</w:t>
      </w:r>
      <w:r w:rsidRPr="005518F0">
        <w:rPr>
          <w:lang w:val="es-ES"/>
        </w:rPr>
        <w:t xml:space="preserve">, el estado pasa a ser </w:t>
      </w:r>
      <w:r w:rsidRPr="005518F0">
        <w:rPr>
          <w:rStyle w:val="Term"/>
          <w:lang w:val="es-ES"/>
        </w:rPr>
        <w:t>después</w:t>
      </w:r>
      <w:r w:rsidRPr="005518F0">
        <w:rPr>
          <w:lang w:val="es-ES"/>
        </w:rPr>
        <w:t>.</w:t>
      </w:r>
    </w:p>
    <w:p w14:paraId="3F2E585B" w14:textId="77777777" w:rsidR="00D34185" w:rsidRPr="005518F0" w:rsidRDefault="00D34185" w:rsidP="00D34185">
      <w:pPr>
        <w:pStyle w:val="ListBullet"/>
        <w:rPr>
          <w:lang w:val="es-ES"/>
        </w:rPr>
      </w:pPr>
      <w:r w:rsidRPr="005518F0">
        <w:rPr>
          <w:lang w:val="es-ES"/>
        </w:rPr>
        <w:t xml:space="preserve">Si el estado del objeto del enumerador es </w:t>
      </w:r>
      <w:r w:rsidRPr="005518F0">
        <w:rPr>
          <w:rStyle w:val="Term"/>
          <w:lang w:val="es-ES"/>
        </w:rPr>
        <w:t>en ejecución</w:t>
      </w:r>
      <w:r w:rsidRPr="005518F0">
        <w:rPr>
          <w:lang w:val="es-ES"/>
        </w:rPr>
        <w:t xml:space="preserve">, el resultado de la invocación de </w:t>
      </w:r>
      <w:r w:rsidRPr="005518F0">
        <w:rPr>
          <w:rStyle w:val="Codefragment"/>
          <w:lang w:val="es-ES"/>
        </w:rPr>
        <w:t>Dispose</w:t>
      </w:r>
      <w:r w:rsidRPr="005518F0">
        <w:rPr>
          <w:lang w:val="es-ES"/>
        </w:rPr>
        <w:t xml:space="preserve"> no se especifica.</w:t>
      </w:r>
    </w:p>
    <w:p w14:paraId="3F2E585C" w14:textId="77777777" w:rsidR="00D34185" w:rsidRPr="005518F0" w:rsidRDefault="00D34185" w:rsidP="00D34185">
      <w:pPr>
        <w:pStyle w:val="ListBullet"/>
        <w:rPr>
          <w:lang w:val="es-ES"/>
        </w:rPr>
      </w:pPr>
      <w:r w:rsidRPr="005518F0">
        <w:rPr>
          <w:lang w:val="es-ES"/>
        </w:rPr>
        <w:t xml:space="preserve">Si el estado del objeto del enumerador es </w:t>
      </w:r>
      <w:r w:rsidRPr="005518F0">
        <w:rPr>
          <w:rStyle w:val="Term"/>
          <w:lang w:val="es-ES"/>
        </w:rPr>
        <w:t>suspendido</w:t>
      </w:r>
      <w:r w:rsidRPr="005518F0">
        <w:rPr>
          <w:lang w:val="es-ES"/>
        </w:rPr>
        <w:t xml:space="preserve"> y se invoca </w:t>
      </w:r>
      <w:r w:rsidRPr="005518F0">
        <w:rPr>
          <w:rStyle w:val="Codefragment"/>
          <w:lang w:val="es-ES"/>
        </w:rPr>
        <w:t>Dispose</w:t>
      </w:r>
      <w:r w:rsidRPr="005518F0">
        <w:rPr>
          <w:lang w:val="es-ES"/>
        </w:rPr>
        <w:t>:</w:t>
      </w:r>
    </w:p>
    <w:p w14:paraId="3F2E585D" w14:textId="77777777" w:rsidR="00D34185" w:rsidRPr="005518F0" w:rsidRDefault="00D34185" w:rsidP="00D34185">
      <w:pPr>
        <w:pStyle w:val="ListBullet2"/>
        <w:rPr>
          <w:lang w:val="es-ES"/>
        </w:rPr>
      </w:pPr>
      <w:r w:rsidRPr="005518F0">
        <w:rPr>
          <w:lang w:val="es-ES"/>
        </w:rPr>
        <w:t xml:space="preserve">Cambia el estado a </w:t>
      </w:r>
      <w:r w:rsidRPr="005518F0">
        <w:rPr>
          <w:rStyle w:val="Term"/>
          <w:lang w:val="es-ES"/>
        </w:rPr>
        <w:t>en ejecución</w:t>
      </w:r>
      <w:r w:rsidRPr="005518F0">
        <w:rPr>
          <w:lang w:val="es-ES"/>
        </w:rPr>
        <w:t>.</w:t>
      </w:r>
    </w:p>
    <w:p w14:paraId="3F2E585E" w14:textId="77777777" w:rsidR="00D34185" w:rsidRPr="005518F0" w:rsidRDefault="00D34185" w:rsidP="00D34185">
      <w:pPr>
        <w:pStyle w:val="ListBullet2"/>
        <w:rPr>
          <w:lang w:val="es-ES"/>
        </w:rPr>
      </w:pPr>
      <w:r w:rsidRPr="005518F0">
        <w:rPr>
          <w:lang w:val="es-ES"/>
        </w:rPr>
        <w:lastRenderedPageBreak/>
        <w:t xml:space="preserve">Todos los bloques finally se ejecutan como si la última instrucción </w:t>
      </w:r>
      <w:r w:rsidRPr="005518F0">
        <w:rPr>
          <w:rStyle w:val="Codefragment"/>
          <w:lang w:val="es-ES"/>
        </w:rPr>
        <w:t>yield</w:t>
      </w:r>
      <w:r w:rsidRPr="005518F0">
        <w:rPr>
          <w:lang w:val="es-ES"/>
        </w:rPr>
        <w:t xml:space="preserve"> </w:t>
      </w:r>
      <w:r w:rsidRPr="005518F0">
        <w:rPr>
          <w:rStyle w:val="Codefragment"/>
          <w:lang w:val="es-ES"/>
        </w:rPr>
        <w:t>return</w:t>
      </w:r>
      <w:r w:rsidRPr="005518F0">
        <w:rPr>
          <w:lang w:val="es-ES"/>
        </w:rPr>
        <w:t xml:space="preserve"> ejecutada fuera una instrucción </w:t>
      </w:r>
      <w:r w:rsidRPr="005518F0">
        <w:rPr>
          <w:rStyle w:val="Codefragment"/>
          <w:lang w:val="es-ES"/>
        </w:rPr>
        <w:t>yield</w:t>
      </w:r>
      <w:r w:rsidRPr="005518F0">
        <w:rPr>
          <w:lang w:val="es-ES"/>
        </w:rPr>
        <w:t xml:space="preserve"> </w:t>
      </w:r>
      <w:r w:rsidRPr="005518F0">
        <w:rPr>
          <w:rStyle w:val="Codefragment"/>
          <w:lang w:val="es-ES"/>
        </w:rPr>
        <w:t>break</w:t>
      </w:r>
      <w:r w:rsidRPr="005518F0">
        <w:rPr>
          <w:lang w:val="es-ES"/>
        </w:rPr>
        <w:t xml:space="preserve">. Si esto causa que se genere una excepción y se propague fuera del cuerpo del iterador, el estado del objeto del enumerador se establecerá en </w:t>
      </w:r>
      <w:r w:rsidRPr="005518F0">
        <w:rPr>
          <w:rStyle w:val="Term"/>
          <w:lang w:val="es-ES"/>
        </w:rPr>
        <w:t>después</w:t>
      </w:r>
      <w:r w:rsidRPr="005518F0">
        <w:rPr>
          <w:lang w:val="es-ES"/>
        </w:rPr>
        <w:t xml:space="preserve"> y la excepción se propagará al llamador del método </w:t>
      </w:r>
      <w:r w:rsidRPr="005518F0">
        <w:rPr>
          <w:rStyle w:val="Codefragment"/>
          <w:lang w:val="es-ES"/>
        </w:rPr>
        <w:t>Dispose</w:t>
      </w:r>
      <w:r w:rsidRPr="005518F0">
        <w:rPr>
          <w:lang w:val="es-ES"/>
        </w:rPr>
        <w:t>.</w:t>
      </w:r>
    </w:p>
    <w:p w14:paraId="3F2E585F" w14:textId="77777777" w:rsidR="00D34185" w:rsidRPr="005518F0" w:rsidRDefault="00D34185" w:rsidP="00D34185">
      <w:pPr>
        <w:pStyle w:val="ListBullet2"/>
        <w:rPr>
          <w:lang w:val="es-ES"/>
        </w:rPr>
      </w:pPr>
      <w:r w:rsidRPr="005518F0">
        <w:rPr>
          <w:lang w:val="es-ES"/>
        </w:rPr>
        <w:t xml:space="preserve">Cambia el estado a </w:t>
      </w:r>
      <w:r w:rsidRPr="005518F0">
        <w:rPr>
          <w:rStyle w:val="Term"/>
          <w:lang w:val="es-ES"/>
        </w:rPr>
        <w:t>después</w:t>
      </w:r>
      <w:r w:rsidRPr="005518F0">
        <w:rPr>
          <w:lang w:val="es-ES"/>
        </w:rPr>
        <w:t>.</w:t>
      </w:r>
    </w:p>
    <w:p w14:paraId="3F2E5860" w14:textId="77777777" w:rsidR="00D34185" w:rsidRPr="005518F0" w:rsidRDefault="00D34185" w:rsidP="00D34185">
      <w:pPr>
        <w:pStyle w:val="ListBullet"/>
        <w:rPr>
          <w:lang w:val="es-ES"/>
        </w:rPr>
      </w:pPr>
      <w:r w:rsidRPr="005518F0">
        <w:rPr>
          <w:lang w:val="es-ES"/>
        </w:rPr>
        <w:t xml:space="preserve">Si el estado del objeto del enumerador es </w:t>
      </w:r>
      <w:r w:rsidRPr="005518F0">
        <w:rPr>
          <w:rStyle w:val="Term"/>
          <w:lang w:val="es-ES"/>
        </w:rPr>
        <w:t>después</w:t>
      </w:r>
      <w:r w:rsidRPr="005518F0">
        <w:rPr>
          <w:lang w:val="es-ES"/>
        </w:rPr>
        <w:t xml:space="preserve"> y se invoca </w:t>
      </w:r>
      <w:r w:rsidRPr="005518F0">
        <w:rPr>
          <w:rStyle w:val="Codefragment"/>
          <w:lang w:val="es-ES"/>
        </w:rPr>
        <w:t>Dispose</w:t>
      </w:r>
      <w:r w:rsidRPr="005518F0">
        <w:rPr>
          <w:lang w:val="es-ES"/>
        </w:rPr>
        <w:t>, no hay cambios.</w:t>
      </w:r>
    </w:p>
    <w:p w14:paraId="3F2E5861" w14:textId="77777777" w:rsidR="00D34185" w:rsidRDefault="00D34185" w:rsidP="00D34185">
      <w:pPr>
        <w:pStyle w:val="Heading3"/>
      </w:pPr>
      <w:bookmarkStart w:id="1387" w:name="_Ref174228930"/>
      <w:bookmarkStart w:id="1388" w:name="_Toc365607158"/>
      <w:r>
        <w:t>Objetos enumerables</w:t>
      </w:r>
      <w:bookmarkEnd w:id="1387"/>
      <w:bookmarkEnd w:id="1388"/>
    </w:p>
    <w:p w14:paraId="3F2E5862" w14:textId="77777777" w:rsidR="00D34185" w:rsidRDefault="00D34185" w:rsidP="00D34185">
      <w:r w:rsidRPr="005518F0">
        <w:rPr>
          <w:lang w:val="es-ES"/>
        </w:rPr>
        <w:t xml:space="preserve">Cuando se utiliza un bloque de iteradores para implementar un miembro de función que devuelve un tipo de interfaz enumerable y se invoca el miembro de función, el código de dicho bloque no se ejecuta inmediatamente. En su lugar se crea y se devuelve un </w:t>
      </w:r>
      <w:r w:rsidRPr="005518F0">
        <w:rPr>
          <w:rStyle w:val="Term"/>
          <w:lang w:val="es-ES"/>
        </w:rPr>
        <w:t>objeto enumerable</w:t>
      </w:r>
      <w:r w:rsidRPr="005518F0">
        <w:rPr>
          <w:lang w:val="es-ES"/>
        </w:rPr>
        <w:t xml:space="preserve">. El método </w:t>
      </w:r>
      <w:r w:rsidRPr="005518F0">
        <w:rPr>
          <w:rStyle w:val="Codefragment"/>
          <w:lang w:val="es-ES"/>
        </w:rPr>
        <w:t>GetEnumerator</w:t>
      </w:r>
      <w:r w:rsidRPr="005518F0">
        <w:rPr>
          <w:lang w:val="es-ES"/>
        </w:rPr>
        <w:t xml:space="preserve"> del objeto enumerable devuelve un objeto del enumerador que encapsula el código especificado en el bloque de iteradores y la ejecución del código del bloque de iteradores tiene lugar cuando se invoca el método </w:t>
      </w:r>
      <w:r w:rsidRPr="005518F0">
        <w:rPr>
          <w:rStyle w:val="Codefragment"/>
          <w:lang w:val="es-ES"/>
        </w:rPr>
        <w:t>MoveNext</w:t>
      </w:r>
      <w:r w:rsidRPr="005518F0">
        <w:rPr>
          <w:lang w:val="es-ES"/>
        </w:rPr>
        <w:t xml:space="preserve"> del objeto del enumerador. </w:t>
      </w:r>
      <w:r>
        <w:t>Un objeto enumerable tiene las siguientes características:</w:t>
      </w:r>
    </w:p>
    <w:p w14:paraId="3F2E5863" w14:textId="77777777" w:rsidR="00D34185" w:rsidRPr="005518F0" w:rsidRDefault="00D34185" w:rsidP="00D34185">
      <w:pPr>
        <w:pStyle w:val="ListBullet"/>
        <w:rPr>
          <w:lang w:val="es-ES"/>
        </w:rPr>
      </w:pPr>
      <w:r w:rsidRPr="005518F0">
        <w:rPr>
          <w:lang w:val="es-ES"/>
        </w:rPr>
        <w:t xml:space="preserve">Implementa </w:t>
      </w:r>
      <w:r w:rsidRPr="005518F0">
        <w:rPr>
          <w:rStyle w:val="Codefragment"/>
          <w:lang w:val="es-ES"/>
        </w:rPr>
        <w:t>IEnumerable</w:t>
      </w:r>
      <w:r w:rsidRPr="005518F0">
        <w:rPr>
          <w:lang w:val="es-ES"/>
        </w:rPr>
        <w:t xml:space="preserve"> e </w:t>
      </w:r>
      <w:r w:rsidRPr="005518F0">
        <w:rPr>
          <w:rStyle w:val="Codefragment"/>
          <w:lang w:val="es-ES"/>
        </w:rPr>
        <w:t>IEnumerable&lt;T&gt;</w:t>
      </w:r>
      <w:r w:rsidRPr="005518F0">
        <w:rPr>
          <w:lang w:val="es-ES"/>
        </w:rPr>
        <w:t xml:space="preserve">, donde </w:t>
      </w:r>
      <w:r w:rsidRPr="005518F0">
        <w:rPr>
          <w:rStyle w:val="Codefragment"/>
          <w:lang w:val="es-ES"/>
        </w:rPr>
        <w:t>T</w:t>
      </w:r>
      <w:r w:rsidRPr="005518F0">
        <w:rPr>
          <w:lang w:val="es-ES"/>
        </w:rPr>
        <w:t xml:space="preserve"> es el tipo yield del bloque de iteradores.</w:t>
      </w:r>
    </w:p>
    <w:p w14:paraId="3F2E5864" w14:textId="77777777" w:rsidR="00D34185" w:rsidRPr="005518F0" w:rsidRDefault="00D34185" w:rsidP="00D34185">
      <w:pPr>
        <w:pStyle w:val="ListBullet"/>
        <w:rPr>
          <w:lang w:val="es-ES"/>
        </w:rPr>
      </w:pPr>
      <w:r w:rsidRPr="005518F0">
        <w:rPr>
          <w:lang w:val="es-ES"/>
        </w:rPr>
        <w:t>Se inicializa con una copia de los valores de los argumentos (si los hay) y el valor de la instancia que se pasó al miembro de función.</w:t>
      </w:r>
    </w:p>
    <w:p w14:paraId="3F2E5865" w14:textId="77777777" w:rsidR="00D34185" w:rsidRPr="005518F0" w:rsidRDefault="00D34185" w:rsidP="00D34185">
      <w:pPr>
        <w:rPr>
          <w:lang w:val="es-ES"/>
        </w:rPr>
      </w:pPr>
      <w:r w:rsidRPr="005518F0">
        <w:rPr>
          <w:lang w:val="es-ES"/>
        </w:rPr>
        <w:t>Generalmente, un objeto enumerable es una instancia de una clase enumerable generada por compilador que encapsula el código en el bloque de iteradores e implementa las interfaces enumerables, pero también son posibles otros métodos de implementación. Si el compilador genera una clase enumerable, ésta se anidará directa o indirectamente en la clase que contiene el miembro de función, tendrá accesibilidad privada y un nombre reservado para el uso del compilador (§2.4.2).</w:t>
      </w:r>
    </w:p>
    <w:p w14:paraId="3F2E5866" w14:textId="77777777" w:rsidR="00D34185" w:rsidRPr="005518F0" w:rsidRDefault="00D34185" w:rsidP="00D34185">
      <w:pPr>
        <w:rPr>
          <w:lang w:val="es-ES"/>
        </w:rPr>
      </w:pPr>
      <w:r w:rsidRPr="005518F0">
        <w:rPr>
          <w:lang w:val="es-ES"/>
        </w:rPr>
        <w:t xml:space="preserve">Un objeto enumerable puede implementar más interfaces que las especificadas anteriormente. En concreto, un objeto enumerable también puede implementar </w:t>
      </w:r>
      <w:r w:rsidRPr="005518F0">
        <w:rPr>
          <w:rStyle w:val="Codefragment"/>
          <w:lang w:val="es-ES"/>
        </w:rPr>
        <w:t>IEnumerator</w:t>
      </w:r>
      <w:r w:rsidRPr="005518F0">
        <w:rPr>
          <w:lang w:val="es-ES"/>
        </w:rPr>
        <w:t xml:space="preserve"> e </w:t>
      </w:r>
      <w:r w:rsidRPr="005518F0">
        <w:rPr>
          <w:rStyle w:val="Codefragment"/>
          <w:lang w:val="es-ES"/>
        </w:rPr>
        <w:t>IEnumerator&lt;T&gt;</w:t>
      </w:r>
      <w:r w:rsidRPr="005518F0">
        <w:rPr>
          <w:lang w:val="es-ES"/>
        </w:rPr>
        <w:t xml:space="preserve"> de manera que puede servir tanto de enumerable como de enumerador. En dicho tipo de implementación, la primer vez que se invoca un método </w:t>
      </w:r>
      <w:r w:rsidRPr="005518F0">
        <w:rPr>
          <w:rStyle w:val="Codefragment"/>
          <w:lang w:val="es-ES"/>
        </w:rPr>
        <w:t>GetEnumerator</w:t>
      </w:r>
      <w:r w:rsidRPr="005518F0">
        <w:rPr>
          <w:lang w:val="es-ES"/>
        </w:rPr>
        <w:t xml:space="preserve"> del objeto enumerable, se devuelve el mismo objeto enumerable. En las siguientes invocaciones de </w:t>
      </w:r>
      <w:r w:rsidRPr="005518F0">
        <w:rPr>
          <w:rStyle w:val="Codefragment"/>
          <w:lang w:val="es-ES"/>
        </w:rPr>
        <w:t>GetEnumerator</w:t>
      </w:r>
      <w:r w:rsidRPr="005518F0">
        <w:rPr>
          <w:lang w:val="es-ES"/>
        </w:rPr>
        <w:t xml:space="preserve"> del objeto enumerable, si las hay, se devuelve una copia del objeto enumerable. Por lo tanto, cada enumerador devuelto tiene su propio estado y los cambios de un enumerador no afectarán a otro.</w:t>
      </w:r>
    </w:p>
    <w:p w14:paraId="3F2E5867" w14:textId="77777777" w:rsidR="00D34185" w:rsidRDefault="00D34185" w:rsidP="00D34185">
      <w:pPr>
        <w:pStyle w:val="Heading4"/>
      </w:pPr>
      <w:bookmarkStart w:id="1389" w:name="_Toc365607159"/>
      <w:r>
        <w:t>El método GetEnumerator</w:t>
      </w:r>
      <w:bookmarkEnd w:id="1389"/>
    </w:p>
    <w:p w14:paraId="3F2E5868" w14:textId="77777777" w:rsidR="00D34185" w:rsidRPr="005518F0" w:rsidRDefault="00D34185" w:rsidP="00D34185">
      <w:pPr>
        <w:rPr>
          <w:lang w:val="es-ES"/>
        </w:rPr>
      </w:pPr>
      <w:r w:rsidRPr="005518F0">
        <w:rPr>
          <w:lang w:val="es-ES"/>
        </w:rPr>
        <w:t xml:space="preserve">Un objeto enumerable proporciona una implementación de los métodos </w:t>
      </w:r>
      <w:r w:rsidRPr="005518F0">
        <w:rPr>
          <w:rStyle w:val="Codefragment"/>
          <w:lang w:val="es-ES"/>
        </w:rPr>
        <w:t>GetEnumerator</w:t>
      </w:r>
      <w:r w:rsidRPr="005518F0">
        <w:rPr>
          <w:lang w:val="es-ES"/>
        </w:rPr>
        <w:t xml:space="preserve"> de las interfaces </w:t>
      </w:r>
      <w:r w:rsidRPr="005518F0">
        <w:rPr>
          <w:rStyle w:val="Codefragment"/>
          <w:lang w:val="es-ES"/>
        </w:rPr>
        <w:t>IEnumerable</w:t>
      </w:r>
      <w:r w:rsidRPr="005518F0">
        <w:rPr>
          <w:lang w:val="es-ES"/>
        </w:rPr>
        <w:t xml:space="preserve"> e </w:t>
      </w:r>
      <w:r w:rsidRPr="005518F0">
        <w:rPr>
          <w:rStyle w:val="Codefragment"/>
          <w:lang w:val="es-ES"/>
        </w:rPr>
        <w:t>IEnumerable&lt;T&gt;</w:t>
      </w:r>
      <w:r w:rsidRPr="005518F0">
        <w:rPr>
          <w:lang w:val="es-ES"/>
        </w:rPr>
        <w:t xml:space="preserve">. Los dos métodos </w:t>
      </w:r>
      <w:r w:rsidRPr="005518F0">
        <w:rPr>
          <w:rStyle w:val="Codefragment"/>
          <w:lang w:val="es-ES"/>
        </w:rPr>
        <w:t>GetEnumerator</w:t>
      </w:r>
      <w:r w:rsidRPr="005518F0">
        <w:rPr>
          <w:lang w:val="es-ES"/>
        </w:rPr>
        <w:t xml:space="preserve"> comparten una implementación común que adquiere y devuelve un objeto de enumerador disponible. El objeto del enumerador se inicializa con los valores de los argumentos y el valor de la instancia guardados al inicializar el objeto; de lo contrario, el objeto del enumerador funciona de la manera descrita en la sección §</w:t>
      </w:r>
      <w:r w:rsidR="00852C57">
        <w:fldChar w:fldCharType="begin"/>
      </w:r>
      <w:r w:rsidR="006E6E27" w:rsidRPr="005518F0">
        <w:rPr>
          <w:lang w:val="es-ES"/>
        </w:rPr>
        <w:instrText xml:space="preserve"> REF _Ref174231462 \r \h </w:instrText>
      </w:r>
      <w:r w:rsidR="00852C57">
        <w:fldChar w:fldCharType="separate"/>
      </w:r>
      <w:r w:rsidR="00437C65" w:rsidRPr="005518F0">
        <w:rPr>
          <w:lang w:val="es-ES"/>
        </w:rPr>
        <w:t>10.14.4</w:t>
      </w:r>
      <w:r w:rsidR="00852C57">
        <w:fldChar w:fldCharType="end"/>
      </w:r>
      <w:r w:rsidRPr="005518F0">
        <w:rPr>
          <w:lang w:val="es-ES"/>
        </w:rPr>
        <w:t>.</w:t>
      </w:r>
    </w:p>
    <w:p w14:paraId="3F2E5869" w14:textId="77777777" w:rsidR="00D34185" w:rsidRDefault="00D34185" w:rsidP="00D34185">
      <w:pPr>
        <w:pStyle w:val="Heading3"/>
      </w:pPr>
      <w:bookmarkStart w:id="1390" w:name="_Toc365607160"/>
      <w:r>
        <w:t>Ejemplo de implementación</w:t>
      </w:r>
      <w:bookmarkEnd w:id="1390"/>
    </w:p>
    <w:p w14:paraId="3F2E586A" w14:textId="77777777" w:rsidR="00D34185" w:rsidRPr="005518F0" w:rsidRDefault="00D34185" w:rsidP="00D34185">
      <w:pPr>
        <w:rPr>
          <w:lang w:val="es-ES"/>
        </w:rPr>
      </w:pPr>
      <w:r w:rsidRPr="005518F0">
        <w:rPr>
          <w:lang w:val="es-ES"/>
        </w:rPr>
        <w:t>En esta sección se describe una posible implementación de iteradores en términos de construcciones estándar del lenguaje C#. La implementación aquí descrita se basa en los mismos principios utilizados por el compilador de Microsoft C#, pero no es una implementación obligatoria ni tampoco la única posible.</w:t>
      </w:r>
    </w:p>
    <w:p w14:paraId="3F2E586B" w14:textId="77777777" w:rsidR="00D34185" w:rsidRPr="005518F0" w:rsidRDefault="00D34185" w:rsidP="00D34185">
      <w:pPr>
        <w:rPr>
          <w:lang w:val="es-ES"/>
        </w:rPr>
      </w:pPr>
      <w:r w:rsidRPr="005518F0">
        <w:rPr>
          <w:lang w:val="es-ES"/>
        </w:rPr>
        <w:t xml:space="preserve">La siguiente clase </w:t>
      </w:r>
      <w:r w:rsidRPr="005518F0">
        <w:rPr>
          <w:rStyle w:val="Codefragment"/>
          <w:lang w:val="es-ES"/>
        </w:rPr>
        <w:t>Stack&lt;T&gt;</w:t>
      </w:r>
      <w:r w:rsidRPr="005518F0">
        <w:rPr>
          <w:lang w:val="es-ES"/>
        </w:rPr>
        <w:t xml:space="preserve"> implementa su método </w:t>
      </w:r>
      <w:r w:rsidRPr="005518F0">
        <w:rPr>
          <w:rStyle w:val="Codefragment"/>
          <w:lang w:val="es-ES"/>
        </w:rPr>
        <w:t>GetEnumerator</w:t>
      </w:r>
      <w:r w:rsidRPr="005518F0">
        <w:rPr>
          <w:lang w:val="es-ES"/>
        </w:rPr>
        <w:t xml:space="preserve"> con un iterador. El iterador enumera los elementos de la pila en orden descendente.</w:t>
      </w:r>
    </w:p>
    <w:p w14:paraId="3F2E586C" w14:textId="77777777" w:rsidR="00D34185" w:rsidRDefault="00D34185" w:rsidP="00D34185">
      <w:pPr>
        <w:pStyle w:val="Code"/>
      </w:pPr>
      <w:r>
        <w:t>using System;</w:t>
      </w:r>
      <w:r>
        <w:br/>
        <w:t>using System.Collections;</w:t>
      </w:r>
      <w:r>
        <w:br/>
        <w:t>using System.Collections.Generic;</w:t>
      </w:r>
    </w:p>
    <w:p w14:paraId="3F2E586D" w14:textId="77777777" w:rsidR="00D34185" w:rsidRDefault="00D34185" w:rsidP="00D34185">
      <w:pPr>
        <w:pStyle w:val="Code"/>
      </w:pPr>
      <w:r>
        <w:lastRenderedPageBreak/>
        <w:t>class Stack&lt;T&gt;: IEnumerable&lt;T&gt;</w:t>
      </w:r>
      <w:r>
        <w:br/>
        <w:t>{</w:t>
      </w:r>
      <w:r>
        <w:br/>
      </w:r>
      <w:r>
        <w:tab/>
        <w:t>T[] items;</w:t>
      </w:r>
      <w:r>
        <w:br/>
      </w:r>
      <w:r>
        <w:tab/>
        <w:t>int count;</w:t>
      </w:r>
    </w:p>
    <w:p w14:paraId="3F2E586E" w14:textId="77777777" w:rsidR="00D34185" w:rsidRDefault="00D34185" w:rsidP="00D34185">
      <w:pPr>
        <w:pStyle w:val="Code"/>
      </w:pPr>
      <w:r>
        <w:tab/>
        <w:t>public void Push(T item) {</w:t>
      </w:r>
      <w:r>
        <w:br/>
      </w:r>
      <w:r>
        <w:tab/>
      </w:r>
      <w:r>
        <w:tab/>
        <w:t>if (items == null) {</w:t>
      </w:r>
      <w:r>
        <w:br/>
      </w:r>
      <w:r>
        <w:tab/>
      </w:r>
      <w:r>
        <w:tab/>
      </w:r>
      <w:r>
        <w:tab/>
        <w:t>items = new T[4];</w:t>
      </w:r>
      <w:r>
        <w:br/>
      </w:r>
      <w:r>
        <w:tab/>
      </w:r>
      <w:r>
        <w:tab/>
        <w:t>}</w:t>
      </w:r>
      <w:r>
        <w:br/>
      </w:r>
      <w:r>
        <w:tab/>
      </w:r>
      <w:r>
        <w:tab/>
        <w:t>else if (items.Length == count) {</w:t>
      </w:r>
      <w:r>
        <w:br/>
      </w:r>
      <w:r>
        <w:tab/>
      </w:r>
      <w:r>
        <w:tab/>
      </w:r>
      <w:r>
        <w:tab/>
        <w:t>T[] newItems = new T[count * 2];</w:t>
      </w:r>
      <w:r>
        <w:br/>
      </w:r>
      <w:r>
        <w:tab/>
      </w:r>
      <w:r>
        <w:tab/>
      </w:r>
      <w:r>
        <w:tab/>
        <w:t>Array.Copy(items, 0, newItems, 0, count);</w:t>
      </w:r>
      <w:r>
        <w:br/>
      </w:r>
      <w:r>
        <w:tab/>
      </w:r>
      <w:r>
        <w:tab/>
      </w:r>
      <w:r>
        <w:tab/>
        <w:t>items = newItems;</w:t>
      </w:r>
      <w:r>
        <w:br/>
      </w:r>
      <w:r>
        <w:tab/>
      </w:r>
      <w:r>
        <w:tab/>
        <w:t>}</w:t>
      </w:r>
      <w:r>
        <w:br/>
      </w:r>
      <w:r>
        <w:tab/>
      </w:r>
      <w:r>
        <w:tab/>
        <w:t>items[count++] = item;</w:t>
      </w:r>
      <w:r>
        <w:br/>
      </w:r>
      <w:r>
        <w:tab/>
        <w:t>}</w:t>
      </w:r>
    </w:p>
    <w:p w14:paraId="3F2E586F" w14:textId="77777777" w:rsidR="00D34185" w:rsidRDefault="00D34185" w:rsidP="00D34185">
      <w:pPr>
        <w:pStyle w:val="Code"/>
      </w:pPr>
      <w:r>
        <w:tab/>
        <w:t>public T Pop() {</w:t>
      </w:r>
      <w:r>
        <w:br/>
      </w:r>
      <w:r>
        <w:tab/>
      </w:r>
      <w:r>
        <w:tab/>
        <w:t>T result = items[--count];</w:t>
      </w:r>
      <w:r>
        <w:br/>
      </w:r>
      <w:r>
        <w:tab/>
      </w:r>
      <w:r>
        <w:tab/>
        <w:t>items[count] = default(T);</w:t>
      </w:r>
      <w:r>
        <w:br/>
      </w:r>
      <w:r>
        <w:tab/>
      </w:r>
      <w:r>
        <w:tab/>
        <w:t>return result;</w:t>
      </w:r>
      <w:r>
        <w:br/>
      </w:r>
      <w:r>
        <w:tab/>
        <w:t>}</w:t>
      </w:r>
    </w:p>
    <w:p w14:paraId="3F2E5870" w14:textId="77777777" w:rsidR="00D34185" w:rsidRDefault="00D34185" w:rsidP="00D34185">
      <w:pPr>
        <w:pStyle w:val="Code"/>
      </w:pPr>
      <w:r>
        <w:tab/>
        <w:t>public IEnumerator&lt;T&gt; GetEnumerator() {</w:t>
      </w:r>
      <w:r>
        <w:br/>
      </w:r>
      <w:r>
        <w:tab/>
      </w:r>
      <w:r>
        <w:tab/>
        <w:t>for (int i = count - 1; i &gt;= 0; --i) yield return items[i];</w:t>
      </w:r>
      <w:r>
        <w:br/>
      </w:r>
      <w:r>
        <w:tab/>
        <w:t>}</w:t>
      </w:r>
      <w:r>
        <w:br/>
        <w:t>}</w:t>
      </w:r>
    </w:p>
    <w:p w14:paraId="3F2E5871" w14:textId="77777777" w:rsidR="00D34185" w:rsidRPr="005518F0" w:rsidRDefault="00D34185" w:rsidP="00D34185">
      <w:pPr>
        <w:rPr>
          <w:lang w:val="es-ES"/>
        </w:rPr>
      </w:pPr>
      <w:r w:rsidRPr="005518F0">
        <w:rPr>
          <w:lang w:val="es-ES"/>
        </w:rPr>
        <w:t xml:space="preserve">El método </w:t>
      </w:r>
      <w:r w:rsidRPr="005518F0">
        <w:rPr>
          <w:rStyle w:val="Codefragment"/>
          <w:lang w:val="es-ES"/>
        </w:rPr>
        <w:t>GetEnumerator</w:t>
      </w:r>
      <w:r w:rsidRPr="005518F0">
        <w:rPr>
          <w:lang w:val="es-ES"/>
        </w:rPr>
        <w:t xml:space="preserve"> se puede traducir en una creación de instancias de una clase de enumerador generada por compilador que encapsula el código en el bloque de iteradores como en muestra a continuación.</w:t>
      </w:r>
    </w:p>
    <w:p w14:paraId="3F2E5872" w14:textId="77777777" w:rsidR="00D34185" w:rsidRDefault="00D34185" w:rsidP="00D34185">
      <w:pPr>
        <w:pStyle w:val="Code"/>
      </w:pPr>
      <w:r>
        <w:t>class Stack&lt;T&gt;: IEnumerable&lt;T&gt;</w:t>
      </w:r>
      <w:r>
        <w:br/>
        <w:t>{</w:t>
      </w:r>
      <w:r>
        <w:br/>
      </w:r>
      <w:r>
        <w:tab/>
        <w:t>...</w:t>
      </w:r>
    </w:p>
    <w:p w14:paraId="3F2E5873" w14:textId="77777777" w:rsidR="00D34185" w:rsidRDefault="00D34185" w:rsidP="00D34185">
      <w:pPr>
        <w:pStyle w:val="Code"/>
      </w:pPr>
      <w:r>
        <w:tab/>
        <w:t>public IEnumerator&lt;T&gt; GetEnumerator() {</w:t>
      </w:r>
      <w:r>
        <w:br/>
      </w:r>
      <w:r>
        <w:tab/>
      </w:r>
      <w:r>
        <w:tab/>
        <w:t>return new __Enumerator1(this);</w:t>
      </w:r>
      <w:r>
        <w:br/>
      </w:r>
      <w:r>
        <w:tab/>
        <w:t>}</w:t>
      </w:r>
    </w:p>
    <w:p w14:paraId="3F2E5874" w14:textId="77777777" w:rsidR="00D34185" w:rsidRDefault="00D34185" w:rsidP="00D34185">
      <w:pPr>
        <w:pStyle w:val="Code"/>
      </w:pPr>
      <w:r>
        <w:tab/>
        <w:t>class __Enumerator1: IEnumerator&lt;T&gt;, IEnumerator</w:t>
      </w:r>
      <w:r>
        <w:br/>
      </w:r>
      <w:r>
        <w:tab/>
        <w:t>{</w:t>
      </w:r>
      <w:r>
        <w:br/>
      </w:r>
      <w:r>
        <w:tab/>
      </w:r>
      <w:r>
        <w:tab/>
        <w:t>int __state;</w:t>
      </w:r>
      <w:r>
        <w:br/>
      </w:r>
      <w:r>
        <w:tab/>
      </w:r>
      <w:r>
        <w:tab/>
        <w:t>T __current;</w:t>
      </w:r>
      <w:r>
        <w:br/>
      </w:r>
      <w:r>
        <w:tab/>
      </w:r>
      <w:r>
        <w:tab/>
        <w:t>Stack&lt;T&gt; __this;</w:t>
      </w:r>
      <w:r>
        <w:br/>
      </w:r>
      <w:r>
        <w:tab/>
      </w:r>
      <w:r>
        <w:tab/>
        <w:t>int i;</w:t>
      </w:r>
    </w:p>
    <w:p w14:paraId="3F2E5875" w14:textId="77777777" w:rsidR="00D34185" w:rsidRDefault="00D34185" w:rsidP="00D34185">
      <w:pPr>
        <w:pStyle w:val="Code"/>
      </w:pPr>
      <w:r>
        <w:tab/>
      </w:r>
      <w:r>
        <w:tab/>
        <w:t>public __Enumerator1(Stack&lt;T&gt; __this) {</w:t>
      </w:r>
      <w:r>
        <w:br/>
      </w:r>
      <w:r>
        <w:tab/>
      </w:r>
      <w:r>
        <w:tab/>
      </w:r>
      <w:r>
        <w:tab/>
        <w:t>this.__this = __this;</w:t>
      </w:r>
      <w:r>
        <w:br/>
      </w:r>
      <w:r>
        <w:tab/>
      </w:r>
      <w:r>
        <w:tab/>
        <w:t>}</w:t>
      </w:r>
    </w:p>
    <w:p w14:paraId="3F2E5876" w14:textId="77777777" w:rsidR="00D34185" w:rsidRDefault="00D34185" w:rsidP="00D34185">
      <w:pPr>
        <w:pStyle w:val="Code"/>
      </w:pPr>
      <w:r>
        <w:tab/>
      </w:r>
      <w:r>
        <w:tab/>
        <w:t>public T Current {</w:t>
      </w:r>
      <w:r>
        <w:br/>
      </w:r>
      <w:r>
        <w:tab/>
      </w:r>
      <w:r>
        <w:tab/>
      </w:r>
      <w:r>
        <w:tab/>
        <w:t>get { return __current; }</w:t>
      </w:r>
      <w:r>
        <w:br/>
      </w:r>
      <w:r>
        <w:tab/>
      </w:r>
      <w:r>
        <w:tab/>
        <w:t>}</w:t>
      </w:r>
    </w:p>
    <w:p w14:paraId="3F2E5877" w14:textId="77777777" w:rsidR="00D34185" w:rsidRDefault="00D34185" w:rsidP="00D34185">
      <w:pPr>
        <w:pStyle w:val="Code"/>
      </w:pPr>
      <w:r>
        <w:tab/>
      </w:r>
      <w:r>
        <w:tab/>
        <w:t>object IEnumerator.Current {</w:t>
      </w:r>
      <w:r>
        <w:br/>
      </w:r>
      <w:r>
        <w:tab/>
      </w:r>
      <w:r>
        <w:tab/>
      </w:r>
      <w:r>
        <w:tab/>
        <w:t>get { return __current; }</w:t>
      </w:r>
      <w:r>
        <w:br/>
      </w:r>
      <w:r>
        <w:tab/>
      </w:r>
      <w:r>
        <w:tab/>
        <w:t>}</w:t>
      </w:r>
    </w:p>
    <w:p w14:paraId="3F2E5878" w14:textId="77777777" w:rsidR="00D34185" w:rsidRDefault="00D34185" w:rsidP="00D34185">
      <w:pPr>
        <w:pStyle w:val="Code"/>
      </w:pPr>
      <w:r>
        <w:lastRenderedPageBreak/>
        <w:tab/>
      </w:r>
      <w:r>
        <w:tab/>
        <w:t>public bool MoveNext() {</w:t>
      </w:r>
      <w:r>
        <w:br/>
      </w:r>
      <w:r>
        <w:tab/>
      </w:r>
      <w:r>
        <w:tab/>
      </w:r>
      <w:r>
        <w:tab/>
        <w:t>switch (__state) {</w:t>
      </w:r>
      <w:r>
        <w:br/>
      </w:r>
      <w:r>
        <w:tab/>
      </w:r>
      <w:r>
        <w:tab/>
      </w:r>
      <w:r>
        <w:tab/>
      </w:r>
      <w:r>
        <w:tab/>
        <w:t>case 1: goto __state1;</w:t>
      </w:r>
      <w:r>
        <w:br/>
      </w:r>
      <w:r>
        <w:tab/>
      </w:r>
      <w:r>
        <w:tab/>
      </w:r>
      <w:r>
        <w:tab/>
      </w:r>
      <w:r>
        <w:tab/>
        <w:t>case 2: goto __state2;</w:t>
      </w:r>
      <w:r>
        <w:br/>
      </w:r>
      <w:r>
        <w:tab/>
      </w:r>
      <w:r>
        <w:tab/>
      </w:r>
      <w:r>
        <w:tab/>
        <w:t>}</w:t>
      </w:r>
      <w:r>
        <w:br/>
      </w:r>
      <w:r>
        <w:tab/>
      </w:r>
      <w:r>
        <w:tab/>
      </w:r>
      <w:r>
        <w:tab/>
        <w:t>i = __this.count - 1;</w:t>
      </w:r>
      <w:r>
        <w:br/>
      </w:r>
      <w:r>
        <w:tab/>
      </w:r>
      <w:r>
        <w:tab/>
        <w:t>__loop:</w:t>
      </w:r>
      <w:r>
        <w:br/>
      </w:r>
      <w:r>
        <w:tab/>
      </w:r>
      <w:r>
        <w:tab/>
      </w:r>
      <w:r>
        <w:tab/>
        <w:t>if (i &lt; 0) goto __state2;</w:t>
      </w:r>
      <w:r>
        <w:br/>
      </w:r>
      <w:r>
        <w:tab/>
      </w:r>
      <w:r>
        <w:tab/>
      </w:r>
      <w:r>
        <w:tab/>
        <w:t>__current = __this.items[i];</w:t>
      </w:r>
      <w:r>
        <w:br/>
      </w:r>
      <w:r>
        <w:tab/>
      </w:r>
      <w:r>
        <w:tab/>
      </w:r>
      <w:r>
        <w:tab/>
        <w:t>__state = 1;</w:t>
      </w:r>
      <w:r>
        <w:br/>
      </w:r>
      <w:r>
        <w:tab/>
      </w:r>
      <w:r>
        <w:tab/>
      </w:r>
      <w:r>
        <w:tab/>
        <w:t>return true;</w:t>
      </w:r>
      <w:r>
        <w:br/>
      </w:r>
      <w:r>
        <w:tab/>
      </w:r>
      <w:r>
        <w:tab/>
        <w:t>__state1:</w:t>
      </w:r>
      <w:r>
        <w:br/>
      </w:r>
      <w:r>
        <w:tab/>
      </w:r>
      <w:r>
        <w:tab/>
      </w:r>
      <w:r>
        <w:tab/>
        <w:t>--i;</w:t>
      </w:r>
      <w:r>
        <w:br/>
      </w:r>
      <w:r>
        <w:tab/>
      </w:r>
      <w:r>
        <w:tab/>
      </w:r>
      <w:r>
        <w:tab/>
        <w:t>goto __loop;</w:t>
      </w:r>
      <w:r>
        <w:br/>
      </w:r>
      <w:r>
        <w:tab/>
      </w:r>
      <w:r>
        <w:tab/>
        <w:t>__state2:</w:t>
      </w:r>
      <w:r>
        <w:br/>
      </w:r>
      <w:r>
        <w:tab/>
      </w:r>
      <w:r>
        <w:tab/>
      </w:r>
      <w:r>
        <w:tab/>
        <w:t>__state = 2;</w:t>
      </w:r>
      <w:r>
        <w:br/>
      </w:r>
      <w:r>
        <w:tab/>
      </w:r>
      <w:r>
        <w:tab/>
      </w:r>
      <w:r>
        <w:tab/>
        <w:t>return false;</w:t>
      </w:r>
      <w:r>
        <w:br/>
      </w:r>
      <w:r>
        <w:tab/>
      </w:r>
      <w:r>
        <w:tab/>
        <w:t>}</w:t>
      </w:r>
    </w:p>
    <w:p w14:paraId="3F2E5879" w14:textId="77777777" w:rsidR="00D34185" w:rsidRDefault="00D34185" w:rsidP="00D34185">
      <w:pPr>
        <w:pStyle w:val="Code"/>
      </w:pPr>
      <w:r>
        <w:tab/>
      </w:r>
      <w:r>
        <w:tab/>
        <w:t>public void Dispose() {</w:t>
      </w:r>
      <w:r>
        <w:br/>
      </w:r>
      <w:r>
        <w:tab/>
      </w:r>
      <w:r>
        <w:tab/>
      </w:r>
      <w:r>
        <w:tab/>
        <w:t>__state = 2;</w:t>
      </w:r>
      <w:r>
        <w:br/>
      </w:r>
      <w:r>
        <w:tab/>
      </w:r>
      <w:r>
        <w:tab/>
        <w:t>}</w:t>
      </w:r>
    </w:p>
    <w:p w14:paraId="3F2E587A" w14:textId="77777777"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14:paraId="3F2E587B" w14:textId="77777777" w:rsidR="00D34185" w:rsidRPr="005518F0" w:rsidRDefault="00D34185" w:rsidP="00D34185">
      <w:pPr>
        <w:rPr>
          <w:lang w:val="es-ES"/>
        </w:rPr>
      </w:pPr>
      <w:r w:rsidRPr="005518F0">
        <w:rPr>
          <w:lang w:val="es-ES"/>
        </w:rPr>
        <w:t xml:space="preserve">En la traducción anterior, el código del bloque de iteradores se convierte en un equipo de estado y se coloca en el método </w:t>
      </w:r>
      <w:r w:rsidRPr="005518F0">
        <w:rPr>
          <w:rStyle w:val="Codefragment"/>
          <w:lang w:val="es-ES"/>
        </w:rPr>
        <w:t>MoveNext</w:t>
      </w:r>
      <w:r w:rsidRPr="005518F0">
        <w:rPr>
          <w:lang w:val="es-ES"/>
        </w:rPr>
        <w:t xml:space="preserve"> de la clase del enumerador. La variable local </w:t>
      </w:r>
      <w:r w:rsidRPr="005518F0">
        <w:rPr>
          <w:rStyle w:val="Codefragment"/>
          <w:lang w:val="es-ES"/>
        </w:rPr>
        <w:t>i</w:t>
      </w:r>
      <w:r w:rsidRPr="005518F0">
        <w:rPr>
          <w:lang w:val="es-ES"/>
        </w:rPr>
        <w:t xml:space="preserve"> se convierte en un campo en el objeto del enumerador para que pueda continuar existiendo cuando se vuelva a invocar </w:t>
      </w:r>
      <w:r w:rsidRPr="005518F0">
        <w:rPr>
          <w:rStyle w:val="Codefragment"/>
          <w:lang w:val="es-ES"/>
        </w:rPr>
        <w:t>MoveNext</w:t>
      </w:r>
      <w:r w:rsidRPr="005518F0">
        <w:rPr>
          <w:lang w:val="es-ES"/>
        </w:rPr>
        <w:t>.</w:t>
      </w:r>
    </w:p>
    <w:p w14:paraId="3F2E587C" w14:textId="77777777" w:rsidR="00D34185" w:rsidRPr="005518F0" w:rsidRDefault="00D34185" w:rsidP="00D34185">
      <w:pPr>
        <w:rPr>
          <w:lang w:val="es-ES"/>
        </w:rPr>
      </w:pPr>
      <w:r w:rsidRPr="005518F0">
        <w:rPr>
          <w:lang w:val="es-ES"/>
        </w:rPr>
        <w:t xml:space="preserve">En el siguiente ejemplo se muestra una sencilla tabla de multiplicar de enteros del 1 al 10. El método </w:t>
      </w:r>
      <w:r w:rsidRPr="005518F0">
        <w:rPr>
          <w:rStyle w:val="Codefragment"/>
          <w:lang w:val="es-ES"/>
        </w:rPr>
        <w:t>FromTo</w:t>
      </w:r>
      <w:r w:rsidRPr="005518F0">
        <w:rPr>
          <w:lang w:val="es-ES"/>
        </w:rPr>
        <w:t xml:space="preserve"> del ejemplo devuelve un objeto enumerable y se implementa utilizando un iterador.</w:t>
      </w:r>
    </w:p>
    <w:p w14:paraId="3F2E587D" w14:textId="77777777" w:rsidR="00D34185" w:rsidRDefault="00D34185" w:rsidP="00D34185">
      <w:pPr>
        <w:pStyle w:val="Code"/>
      </w:pPr>
      <w:r>
        <w:t>using System;</w:t>
      </w:r>
      <w:r>
        <w:br/>
        <w:t>using System.Collections.Generic;</w:t>
      </w:r>
    </w:p>
    <w:p w14:paraId="3F2E587E" w14:textId="77777777" w:rsidR="00D34185" w:rsidRDefault="00D34185" w:rsidP="00D34185">
      <w:pPr>
        <w:pStyle w:val="Code"/>
      </w:pPr>
      <w:r>
        <w:t>class Test</w:t>
      </w:r>
      <w:r>
        <w:br/>
        <w:t>{</w:t>
      </w:r>
      <w:r>
        <w:br/>
      </w:r>
      <w:r>
        <w:tab/>
        <w:t>static IEnumerable&lt;int&gt; FromTo(int from, int to) {</w:t>
      </w:r>
      <w:r>
        <w:br/>
      </w:r>
      <w:r>
        <w:tab/>
      </w:r>
      <w:r>
        <w:tab/>
        <w:t>while (from &lt;= to) yield return from++;</w:t>
      </w:r>
      <w:r>
        <w:br/>
      </w:r>
      <w:r>
        <w:tab/>
        <w:t>}</w:t>
      </w:r>
    </w:p>
    <w:p w14:paraId="3F2E587F" w14:textId="77777777" w:rsidR="00D34185" w:rsidRDefault="00D34185" w:rsidP="00D34185">
      <w:pPr>
        <w:pStyle w:val="Code"/>
      </w:pPr>
      <w:r>
        <w:tab/>
        <w:t xml:space="preserve">static void </w:t>
      </w:r>
      <w:smartTag w:uri="urn:schemas-microsoft-com:office:smarttags" w:element="place">
        <w:r>
          <w:t>Main</w:t>
        </w:r>
      </w:smartTag>
      <w:r>
        <w:t>() {</w:t>
      </w:r>
      <w:r>
        <w:br/>
      </w:r>
      <w:r>
        <w:tab/>
      </w:r>
      <w:r>
        <w:tab/>
        <w:t>IEnumerable&lt;int&gt; e = FromTo(1, 10);</w:t>
      </w:r>
      <w:r>
        <w:br/>
      </w:r>
      <w:r>
        <w:tab/>
      </w:r>
      <w:r>
        <w:tab/>
        <w:t>foreach (int x in e) {</w:t>
      </w:r>
      <w:r>
        <w:br/>
      </w:r>
      <w:r>
        <w:tab/>
      </w:r>
      <w:r>
        <w:tab/>
      </w:r>
      <w:r>
        <w:tab/>
        <w:t>foreach (int y in e) {</w:t>
      </w:r>
      <w:r>
        <w:br/>
      </w:r>
      <w:r>
        <w:tab/>
      </w:r>
      <w:r>
        <w:tab/>
      </w:r>
      <w:r>
        <w:tab/>
      </w:r>
      <w:r>
        <w:tab/>
        <w:t>Console.Write("{0,3} ", x * y);</w:t>
      </w:r>
      <w:r>
        <w:br/>
      </w:r>
      <w:r>
        <w:tab/>
      </w:r>
      <w:r>
        <w:tab/>
      </w:r>
      <w:r>
        <w:tab/>
        <w:t>}</w:t>
      </w:r>
      <w:r>
        <w:br/>
      </w:r>
      <w:r>
        <w:tab/>
      </w:r>
      <w:r>
        <w:tab/>
      </w:r>
      <w:r>
        <w:tab/>
        <w:t>Console.WriteLine();</w:t>
      </w:r>
      <w:r>
        <w:br/>
      </w:r>
      <w:r>
        <w:tab/>
      </w:r>
      <w:r>
        <w:tab/>
        <w:t>}</w:t>
      </w:r>
      <w:r>
        <w:br/>
      </w:r>
      <w:r>
        <w:tab/>
        <w:t>}</w:t>
      </w:r>
      <w:r>
        <w:br/>
        <w:t>}</w:t>
      </w:r>
    </w:p>
    <w:p w14:paraId="3F2E5880" w14:textId="77777777" w:rsidR="00D34185" w:rsidRPr="005518F0" w:rsidRDefault="00D34185" w:rsidP="00D34185">
      <w:pPr>
        <w:rPr>
          <w:lang w:val="es-ES"/>
        </w:rPr>
      </w:pPr>
      <w:r w:rsidRPr="005518F0">
        <w:rPr>
          <w:lang w:val="es-ES"/>
        </w:rPr>
        <w:t xml:space="preserve">El método </w:t>
      </w:r>
      <w:r w:rsidRPr="005518F0">
        <w:rPr>
          <w:rStyle w:val="Codefragment"/>
          <w:lang w:val="es-ES"/>
        </w:rPr>
        <w:t>FromTo</w:t>
      </w:r>
      <w:r w:rsidRPr="005518F0">
        <w:rPr>
          <w:lang w:val="es-ES"/>
        </w:rPr>
        <w:t xml:space="preserve"> se puede traducir en una creación de instancias de una clase enumerable generada por compilador que encapsula el código en el bloque de iteradores como en muestra a continuación.</w:t>
      </w:r>
    </w:p>
    <w:p w14:paraId="3F2E5881" w14:textId="77777777" w:rsidR="00D34185" w:rsidRDefault="00D34185" w:rsidP="00D34185">
      <w:pPr>
        <w:pStyle w:val="Code"/>
      </w:pPr>
      <w:r>
        <w:t>using System;</w:t>
      </w:r>
      <w:r>
        <w:br/>
        <w:t>using System.Threading;</w:t>
      </w:r>
      <w:r>
        <w:br/>
        <w:t>using System.Collections;</w:t>
      </w:r>
      <w:r>
        <w:br/>
        <w:t>using System.Collections.Generic;</w:t>
      </w:r>
    </w:p>
    <w:p w14:paraId="3F2E5882" w14:textId="77777777" w:rsidR="00D34185" w:rsidRDefault="00D34185" w:rsidP="00D34185">
      <w:pPr>
        <w:pStyle w:val="Code"/>
      </w:pPr>
      <w:r>
        <w:lastRenderedPageBreak/>
        <w:t>class Test</w:t>
      </w:r>
      <w:r>
        <w:br/>
        <w:t>{</w:t>
      </w:r>
      <w:r>
        <w:br/>
      </w:r>
      <w:r>
        <w:tab/>
        <w:t>...</w:t>
      </w:r>
    </w:p>
    <w:p w14:paraId="3F2E5883" w14:textId="77777777" w:rsidR="00D34185" w:rsidRDefault="00D34185" w:rsidP="00D34185">
      <w:pPr>
        <w:pStyle w:val="Code"/>
      </w:pPr>
      <w:r>
        <w:tab/>
        <w:t>static IEnumerable&lt;int&gt; FromTo(int from, int to) {</w:t>
      </w:r>
      <w:r>
        <w:br/>
      </w:r>
      <w:r>
        <w:tab/>
      </w:r>
      <w:r>
        <w:tab/>
        <w:t>return new __Enumerable1(from, to);</w:t>
      </w:r>
      <w:r>
        <w:br/>
      </w:r>
      <w:r>
        <w:tab/>
        <w:t>}</w:t>
      </w:r>
    </w:p>
    <w:p w14:paraId="3F2E5884" w14:textId="77777777" w:rsidR="00D34185" w:rsidRDefault="00D34185" w:rsidP="00D34185">
      <w:pPr>
        <w:pStyle w:val="Code"/>
      </w:pPr>
      <w:r>
        <w:tab/>
        <w:t>class __Enumerable1:</w:t>
      </w:r>
      <w:r>
        <w:br/>
      </w:r>
      <w:r>
        <w:tab/>
      </w:r>
      <w:r>
        <w:tab/>
        <w:t>IEnumerable&lt;int&gt;, IEnumerable,</w:t>
      </w:r>
      <w:r>
        <w:br/>
      </w:r>
      <w:r>
        <w:tab/>
      </w:r>
      <w:r>
        <w:tab/>
        <w:t>IEnumerator&lt;int&gt;, IEnumerator</w:t>
      </w:r>
      <w:r>
        <w:br/>
      </w:r>
      <w:r>
        <w:tab/>
        <w:t>{</w:t>
      </w:r>
      <w:r>
        <w:br/>
      </w:r>
      <w:r>
        <w:tab/>
      </w:r>
      <w:r>
        <w:tab/>
        <w:t>int __state;</w:t>
      </w:r>
      <w:r>
        <w:br/>
      </w:r>
      <w:r>
        <w:tab/>
      </w:r>
      <w:r>
        <w:tab/>
        <w:t>int __current;</w:t>
      </w:r>
      <w:r>
        <w:br/>
      </w:r>
      <w:r>
        <w:tab/>
      </w:r>
      <w:r>
        <w:tab/>
        <w:t>int __from;</w:t>
      </w:r>
      <w:r>
        <w:br/>
      </w:r>
      <w:r>
        <w:tab/>
      </w:r>
      <w:r>
        <w:tab/>
        <w:t>int from;</w:t>
      </w:r>
      <w:r>
        <w:br/>
      </w:r>
      <w:r>
        <w:tab/>
      </w:r>
      <w:r>
        <w:tab/>
        <w:t>int to;</w:t>
      </w:r>
      <w:r>
        <w:br/>
      </w:r>
      <w:r>
        <w:tab/>
      </w:r>
      <w:r>
        <w:tab/>
        <w:t>int i;</w:t>
      </w:r>
    </w:p>
    <w:p w14:paraId="3F2E5885" w14:textId="77777777" w:rsidR="00D34185" w:rsidRDefault="00D34185" w:rsidP="00D34185">
      <w:pPr>
        <w:pStyle w:val="Code"/>
      </w:pPr>
      <w:r>
        <w:tab/>
      </w:r>
      <w:r>
        <w:tab/>
        <w:t>public __Enumerable1(int __from, int to) {</w:t>
      </w:r>
      <w:r>
        <w:br/>
      </w:r>
      <w:r>
        <w:tab/>
      </w:r>
      <w:r>
        <w:tab/>
      </w:r>
      <w:r>
        <w:tab/>
        <w:t>this.__from = __from;</w:t>
      </w:r>
      <w:r>
        <w:br/>
      </w:r>
      <w:r>
        <w:tab/>
      </w:r>
      <w:r>
        <w:tab/>
      </w:r>
      <w:r>
        <w:tab/>
        <w:t>this.to = to;</w:t>
      </w:r>
      <w:r>
        <w:br/>
      </w:r>
      <w:r>
        <w:tab/>
      </w:r>
      <w:r>
        <w:tab/>
        <w:t>}</w:t>
      </w:r>
    </w:p>
    <w:p w14:paraId="3F2E5886" w14:textId="77777777" w:rsidR="00D34185" w:rsidRDefault="00D34185" w:rsidP="00D34185">
      <w:pPr>
        <w:pStyle w:val="Code"/>
      </w:pPr>
      <w:r>
        <w:tab/>
      </w:r>
      <w:r>
        <w:tab/>
        <w:t>public IEnumerator&lt;int&gt; GetEnumerator() {</w:t>
      </w:r>
      <w:r>
        <w:br/>
      </w:r>
      <w:r>
        <w:tab/>
      </w:r>
      <w:r>
        <w:tab/>
      </w:r>
      <w:r>
        <w:tab/>
        <w:t>__Enumerable1 result = this;</w:t>
      </w:r>
      <w:r>
        <w:br/>
      </w:r>
      <w:r>
        <w:tab/>
      </w:r>
      <w:r>
        <w:tab/>
      </w:r>
      <w:r>
        <w:tab/>
        <w:t>if (Interlocked.CompareExchange(ref __state, 1, 0) != 0) {</w:t>
      </w:r>
      <w:r>
        <w:br/>
      </w:r>
      <w:r>
        <w:tab/>
      </w:r>
      <w:r>
        <w:tab/>
      </w:r>
      <w:r>
        <w:tab/>
      </w:r>
      <w:r>
        <w:tab/>
        <w:t>result = new __Enumerable1(__from, to);</w:t>
      </w:r>
      <w:r>
        <w:br/>
      </w:r>
      <w:r>
        <w:tab/>
      </w:r>
      <w:r>
        <w:tab/>
      </w:r>
      <w:r>
        <w:tab/>
      </w:r>
      <w:r>
        <w:tab/>
        <w:t>result.__state = 1;</w:t>
      </w:r>
      <w:r>
        <w:br/>
      </w:r>
      <w:r>
        <w:tab/>
      </w:r>
      <w:r>
        <w:tab/>
      </w:r>
      <w:r>
        <w:tab/>
        <w:t>}</w:t>
      </w:r>
      <w:r>
        <w:br/>
      </w:r>
      <w:r>
        <w:tab/>
      </w:r>
      <w:r>
        <w:tab/>
      </w:r>
      <w:r>
        <w:tab/>
        <w:t>result.from = result.__from;</w:t>
      </w:r>
      <w:r>
        <w:br/>
      </w:r>
      <w:r>
        <w:tab/>
      </w:r>
      <w:r>
        <w:tab/>
      </w:r>
      <w:r>
        <w:tab/>
        <w:t>return result;</w:t>
      </w:r>
      <w:r>
        <w:br/>
      </w:r>
      <w:r>
        <w:tab/>
      </w:r>
      <w:r>
        <w:tab/>
        <w:t>}</w:t>
      </w:r>
    </w:p>
    <w:p w14:paraId="3F2E5887" w14:textId="77777777" w:rsidR="00D34185" w:rsidRDefault="00D34185" w:rsidP="00D34185">
      <w:pPr>
        <w:pStyle w:val="Code"/>
      </w:pPr>
      <w:r>
        <w:tab/>
      </w:r>
      <w:r>
        <w:tab/>
        <w:t>IEnumerator IEnumerable.GetEnumerator() {</w:t>
      </w:r>
      <w:r>
        <w:br/>
      </w:r>
      <w:r>
        <w:tab/>
      </w:r>
      <w:r>
        <w:tab/>
      </w:r>
      <w:r>
        <w:tab/>
        <w:t>return (IEnumerator)GetEnumerator();</w:t>
      </w:r>
      <w:r>
        <w:br/>
      </w:r>
      <w:r>
        <w:tab/>
      </w:r>
      <w:r>
        <w:tab/>
        <w:t>}</w:t>
      </w:r>
    </w:p>
    <w:p w14:paraId="3F2E5888" w14:textId="77777777" w:rsidR="00D34185" w:rsidRDefault="00D34185" w:rsidP="00D34185">
      <w:pPr>
        <w:pStyle w:val="Code"/>
      </w:pPr>
      <w:r>
        <w:tab/>
      </w:r>
      <w:r>
        <w:tab/>
        <w:t>public int Current {</w:t>
      </w:r>
      <w:r>
        <w:br/>
      </w:r>
      <w:r>
        <w:tab/>
      </w:r>
      <w:r>
        <w:tab/>
      </w:r>
      <w:r>
        <w:tab/>
        <w:t>get { return __current; }</w:t>
      </w:r>
      <w:r>
        <w:br/>
      </w:r>
      <w:r>
        <w:tab/>
      </w:r>
      <w:r>
        <w:tab/>
        <w:t>}</w:t>
      </w:r>
    </w:p>
    <w:p w14:paraId="3F2E5889" w14:textId="77777777" w:rsidR="00D34185" w:rsidRDefault="00D34185" w:rsidP="00D34185">
      <w:pPr>
        <w:pStyle w:val="Code"/>
      </w:pPr>
      <w:r>
        <w:tab/>
      </w:r>
      <w:r>
        <w:tab/>
        <w:t>object IEnumerator.Current {</w:t>
      </w:r>
      <w:r>
        <w:br/>
      </w:r>
      <w:r>
        <w:tab/>
      </w:r>
      <w:r>
        <w:tab/>
      </w:r>
      <w:r>
        <w:tab/>
        <w:t>get { return __current; }</w:t>
      </w:r>
      <w:r>
        <w:br/>
      </w:r>
      <w:r>
        <w:tab/>
      </w:r>
      <w:r>
        <w:tab/>
        <w:t>}</w:t>
      </w:r>
    </w:p>
    <w:p w14:paraId="3F2E588A" w14:textId="77777777" w:rsidR="00D34185" w:rsidRDefault="00D34185" w:rsidP="00D34185">
      <w:pPr>
        <w:pStyle w:val="Code"/>
      </w:pPr>
      <w:r>
        <w:tab/>
      </w:r>
      <w:r>
        <w:tab/>
        <w:t>public bool MoveNext() {</w:t>
      </w:r>
      <w:r>
        <w:br/>
      </w:r>
      <w:r>
        <w:tab/>
      </w:r>
      <w:r>
        <w:tab/>
      </w:r>
      <w:r>
        <w:tab/>
        <w:t>switch (__state) {</w:t>
      </w:r>
      <w:r>
        <w:br/>
      </w:r>
      <w:r>
        <w:tab/>
      </w:r>
      <w:r>
        <w:tab/>
      </w:r>
      <w:r>
        <w:tab/>
        <w:t>case 1:</w:t>
      </w:r>
      <w:r>
        <w:br/>
      </w:r>
      <w:r>
        <w:tab/>
      </w:r>
      <w:r>
        <w:tab/>
      </w:r>
      <w:r>
        <w:tab/>
      </w:r>
      <w:r>
        <w:tab/>
        <w:t>if (from &gt; to) goto case 2;</w:t>
      </w:r>
      <w:r>
        <w:br/>
      </w:r>
      <w:r>
        <w:tab/>
      </w:r>
      <w:r>
        <w:tab/>
      </w:r>
      <w:r>
        <w:tab/>
      </w:r>
      <w:r>
        <w:tab/>
        <w:t>__current = from++;</w:t>
      </w:r>
      <w:r>
        <w:br/>
      </w:r>
      <w:r>
        <w:tab/>
      </w:r>
      <w:r>
        <w:tab/>
      </w:r>
      <w:r>
        <w:tab/>
      </w:r>
      <w:r>
        <w:tab/>
        <w:t>__state = 1;</w:t>
      </w:r>
      <w:r>
        <w:br/>
      </w:r>
      <w:r>
        <w:tab/>
      </w:r>
      <w:r>
        <w:tab/>
      </w:r>
      <w:r>
        <w:tab/>
      </w:r>
      <w:r>
        <w:tab/>
        <w:t>return true;</w:t>
      </w:r>
      <w:r>
        <w:br/>
      </w:r>
      <w:r>
        <w:tab/>
      </w:r>
      <w:r>
        <w:tab/>
      </w:r>
      <w:r>
        <w:tab/>
        <w:t>case 2:</w:t>
      </w:r>
      <w:r>
        <w:br/>
      </w:r>
      <w:r>
        <w:tab/>
      </w:r>
      <w:r>
        <w:tab/>
      </w:r>
      <w:r>
        <w:tab/>
      </w:r>
      <w:r>
        <w:tab/>
        <w:t>__state = 2;</w:t>
      </w:r>
      <w:r>
        <w:br/>
      </w:r>
      <w:r>
        <w:tab/>
      </w:r>
      <w:r>
        <w:tab/>
      </w:r>
      <w:r>
        <w:tab/>
      </w:r>
      <w:r>
        <w:tab/>
        <w:t>return false;</w:t>
      </w:r>
      <w:r>
        <w:br/>
      </w:r>
      <w:r>
        <w:tab/>
      </w:r>
      <w:r>
        <w:tab/>
      </w:r>
      <w:r>
        <w:tab/>
        <w:t>default:</w:t>
      </w:r>
      <w:r>
        <w:br/>
      </w:r>
      <w:r>
        <w:tab/>
      </w:r>
      <w:r>
        <w:tab/>
      </w:r>
      <w:r>
        <w:tab/>
      </w:r>
      <w:r>
        <w:tab/>
        <w:t>throw new InvalidOperationException();</w:t>
      </w:r>
      <w:r>
        <w:br/>
      </w:r>
      <w:r>
        <w:tab/>
      </w:r>
      <w:r>
        <w:tab/>
      </w:r>
      <w:r>
        <w:tab/>
        <w:t>}</w:t>
      </w:r>
      <w:r>
        <w:br/>
      </w:r>
      <w:r>
        <w:tab/>
      </w:r>
      <w:r>
        <w:tab/>
        <w:t>}</w:t>
      </w:r>
    </w:p>
    <w:p w14:paraId="3F2E588B" w14:textId="77777777" w:rsidR="00D34185" w:rsidRDefault="00D34185" w:rsidP="00D34185">
      <w:pPr>
        <w:pStyle w:val="Code"/>
      </w:pPr>
      <w:r>
        <w:tab/>
      </w:r>
      <w:r>
        <w:tab/>
        <w:t>public void Dispose() {</w:t>
      </w:r>
      <w:r>
        <w:br/>
      </w:r>
      <w:r>
        <w:tab/>
      </w:r>
      <w:r>
        <w:tab/>
      </w:r>
      <w:r>
        <w:tab/>
        <w:t>__state = 2;</w:t>
      </w:r>
      <w:r>
        <w:br/>
      </w:r>
      <w:r>
        <w:tab/>
      </w:r>
      <w:r>
        <w:tab/>
        <w:t>}</w:t>
      </w:r>
    </w:p>
    <w:p w14:paraId="3F2E588C" w14:textId="77777777" w:rsidR="00D34185" w:rsidRDefault="00D34185" w:rsidP="00D34185">
      <w:pPr>
        <w:pStyle w:val="Code"/>
      </w:pPr>
      <w:r>
        <w:lastRenderedPageBreak/>
        <w:tab/>
      </w:r>
      <w:r>
        <w:tab/>
        <w:t>void IEnumerator.Reset() {</w:t>
      </w:r>
      <w:r>
        <w:br/>
      </w:r>
      <w:r>
        <w:tab/>
      </w:r>
      <w:r>
        <w:tab/>
      </w:r>
      <w:r>
        <w:tab/>
        <w:t>throw new NotSupportedException();</w:t>
      </w:r>
      <w:r>
        <w:br/>
      </w:r>
      <w:r>
        <w:tab/>
      </w:r>
      <w:r>
        <w:tab/>
        <w:t>}</w:t>
      </w:r>
      <w:r>
        <w:br/>
      </w:r>
      <w:r>
        <w:tab/>
        <w:t>}</w:t>
      </w:r>
      <w:r>
        <w:br/>
        <w:t>}</w:t>
      </w:r>
    </w:p>
    <w:p w14:paraId="3F2E588D" w14:textId="77777777" w:rsidR="00D34185" w:rsidRPr="005518F0" w:rsidRDefault="00D34185" w:rsidP="00D34185">
      <w:pPr>
        <w:rPr>
          <w:lang w:val="es-ES"/>
        </w:rPr>
      </w:pPr>
      <w:r w:rsidRPr="005518F0">
        <w:rPr>
          <w:lang w:val="es-ES"/>
        </w:rPr>
        <w:t xml:space="preserve">La clase enumerable implementa las interfaces tanto enumerables como de enumerador de manera que actúa como enumerable y como enumerador. La primera vez que se invoca el método </w:t>
      </w:r>
      <w:r w:rsidRPr="005518F0">
        <w:rPr>
          <w:rStyle w:val="Codefragment"/>
          <w:lang w:val="es-ES"/>
        </w:rPr>
        <w:t>GetEnumerator</w:t>
      </w:r>
      <w:r w:rsidRPr="005518F0">
        <w:rPr>
          <w:lang w:val="es-ES"/>
        </w:rPr>
        <w:t xml:space="preserve">, se devuelve el mismo objeto enumerable. En las siguientes invocaciones de </w:t>
      </w:r>
      <w:r w:rsidRPr="005518F0">
        <w:rPr>
          <w:rStyle w:val="Codefragment"/>
          <w:lang w:val="es-ES"/>
        </w:rPr>
        <w:t>GetEnumerator</w:t>
      </w:r>
      <w:r w:rsidRPr="005518F0">
        <w:rPr>
          <w:lang w:val="es-ES"/>
        </w:rPr>
        <w:t xml:space="preserve"> del objeto enumerable, si las hay, se devuelve una copia del objeto enumerable. Por lo tanto, cada enumerador devuelto tiene su propio estado y los cambios de un enumerador no afectarán a otro. El método </w:t>
      </w:r>
      <w:r w:rsidRPr="005518F0">
        <w:rPr>
          <w:rStyle w:val="Codefragment"/>
          <w:lang w:val="es-ES"/>
        </w:rPr>
        <w:t>Interlocked.CompareExchange</w:t>
      </w:r>
      <w:r w:rsidRPr="005518F0">
        <w:rPr>
          <w:lang w:val="es-ES"/>
        </w:rPr>
        <w:t xml:space="preserve"> se usa para garantizar la operación segura para subprocesos.</w:t>
      </w:r>
    </w:p>
    <w:p w14:paraId="3F2E588E" w14:textId="77777777" w:rsidR="00D34185" w:rsidRPr="005518F0" w:rsidRDefault="00D34185" w:rsidP="00D34185">
      <w:pPr>
        <w:rPr>
          <w:lang w:val="es-ES"/>
        </w:rPr>
      </w:pPr>
      <w:r w:rsidRPr="005518F0">
        <w:rPr>
          <w:lang w:val="es-ES"/>
        </w:rPr>
        <w:t xml:space="preserve">Los parámetros </w:t>
      </w:r>
      <w:r w:rsidRPr="005518F0">
        <w:rPr>
          <w:rStyle w:val="Codefragment"/>
          <w:lang w:val="es-ES"/>
        </w:rPr>
        <w:t>from</w:t>
      </w:r>
      <w:r w:rsidRPr="005518F0">
        <w:rPr>
          <w:lang w:val="es-ES"/>
        </w:rPr>
        <w:t xml:space="preserve"> y </w:t>
      </w:r>
      <w:r w:rsidRPr="005518F0">
        <w:rPr>
          <w:rStyle w:val="Codefragment"/>
          <w:lang w:val="es-ES"/>
        </w:rPr>
        <w:t>to</w:t>
      </w:r>
      <w:r w:rsidRPr="005518F0">
        <w:rPr>
          <w:lang w:val="es-ES"/>
        </w:rPr>
        <w:t xml:space="preserve"> se convierten en campos en la clase enumerable. Puesto que </w:t>
      </w:r>
      <w:r w:rsidRPr="005518F0">
        <w:rPr>
          <w:rStyle w:val="Codefragment"/>
          <w:lang w:val="es-ES"/>
        </w:rPr>
        <w:t>from</w:t>
      </w:r>
      <w:r w:rsidRPr="005518F0">
        <w:rPr>
          <w:lang w:val="es-ES"/>
        </w:rPr>
        <w:t xml:space="preserve"> se modifica en el bloque de iteradores, se introduce un campo </w:t>
      </w:r>
      <w:r w:rsidRPr="005518F0">
        <w:rPr>
          <w:rStyle w:val="Codefragment"/>
          <w:lang w:val="es-ES"/>
        </w:rPr>
        <w:t>__from</w:t>
      </w:r>
      <w:r w:rsidRPr="005518F0">
        <w:rPr>
          <w:lang w:val="es-ES"/>
        </w:rPr>
        <w:t xml:space="preserve"> para mantener el valor inicial dado a </w:t>
      </w:r>
      <w:r w:rsidRPr="005518F0">
        <w:rPr>
          <w:rStyle w:val="Codefragment"/>
          <w:lang w:val="es-ES"/>
        </w:rPr>
        <w:t>from</w:t>
      </w:r>
      <w:r w:rsidRPr="005518F0">
        <w:rPr>
          <w:lang w:val="es-ES"/>
        </w:rPr>
        <w:t xml:space="preserve"> en cada enumerador.</w:t>
      </w:r>
    </w:p>
    <w:p w14:paraId="3F2E588F" w14:textId="77777777" w:rsidR="00D34185" w:rsidRPr="005518F0" w:rsidRDefault="00D34185" w:rsidP="00D34185">
      <w:pPr>
        <w:rPr>
          <w:lang w:val="es-ES"/>
        </w:rPr>
      </w:pPr>
      <w:r w:rsidRPr="005518F0">
        <w:rPr>
          <w:lang w:val="es-ES"/>
        </w:rPr>
        <w:t xml:space="preserve">El método </w:t>
      </w:r>
      <w:r w:rsidRPr="005518F0">
        <w:rPr>
          <w:rStyle w:val="Codefragment"/>
          <w:lang w:val="es-ES"/>
        </w:rPr>
        <w:t>MoveNext</w:t>
      </w:r>
      <w:r w:rsidRPr="005518F0">
        <w:rPr>
          <w:lang w:val="es-ES"/>
        </w:rPr>
        <w:t xml:space="preserve"> inicia una excepción </w:t>
      </w:r>
      <w:r w:rsidRPr="005518F0">
        <w:rPr>
          <w:rStyle w:val="Codefragment"/>
          <w:lang w:val="es-ES"/>
        </w:rPr>
        <w:t>InvalidOperationException</w:t>
      </w:r>
      <w:r w:rsidRPr="005518F0">
        <w:rPr>
          <w:lang w:val="es-ES"/>
        </w:rPr>
        <w:t xml:space="preserve"> si se lo llama cuando </w:t>
      </w:r>
      <w:r w:rsidRPr="005518F0">
        <w:rPr>
          <w:rStyle w:val="Codefragment"/>
          <w:lang w:val="es-ES"/>
        </w:rPr>
        <w:t>__state</w:t>
      </w:r>
      <w:r w:rsidRPr="005518F0">
        <w:rPr>
          <w:lang w:val="es-ES"/>
        </w:rPr>
        <w:t xml:space="preserve"> es </w:t>
      </w:r>
      <w:r w:rsidRPr="005518F0">
        <w:rPr>
          <w:rStyle w:val="Codefragment"/>
          <w:lang w:val="es-ES"/>
        </w:rPr>
        <w:t>0</w:t>
      </w:r>
      <w:r w:rsidRPr="005518F0">
        <w:rPr>
          <w:lang w:val="es-ES"/>
        </w:rPr>
        <w:t xml:space="preserve">. De esta manera se evita el uso del objeto enumerable como un objeto del enumerador sin llamar primero a </w:t>
      </w:r>
      <w:r w:rsidRPr="005518F0">
        <w:rPr>
          <w:rStyle w:val="Codefragment"/>
          <w:lang w:val="es-ES"/>
        </w:rPr>
        <w:t>GetEnumerator</w:t>
      </w:r>
      <w:r w:rsidRPr="005518F0">
        <w:rPr>
          <w:lang w:val="es-ES"/>
        </w:rPr>
        <w:t>.</w:t>
      </w:r>
    </w:p>
    <w:p w14:paraId="3F2E5890" w14:textId="77777777" w:rsidR="00D34185" w:rsidRPr="005518F0" w:rsidRDefault="00D34185" w:rsidP="00D34185">
      <w:pPr>
        <w:rPr>
          <w:lang w:val="es-ES"/>
        </w:rPr>
      </w:pPr>
      <w:r w:rsidRPr="005518F0">
        <w:rPr>
          <w:lang w:val="es-ES"/>
        </w:rPr>
        <w:t xml:space="preserve">En el siguiente ejemplo se muestra una clase simple de árbol. La clase </w:t>
      </w:r>
      <w:r w:rsidRPr="005518F0">
        <w:rPr>
          <w:rStyle w:val="Codefragment"/>
          <w:lang w:val="es-ES"/>
        </w:rPr>
        <w:t>Tree&lt;T&gt;</w:t>
      </w:r>
      <w:r w:rsidRPr="005518F0">
        <w:rPr>
          <w:lang w:val="es-ES"/>
        </w:rPr>
        <w:t xml:space="preserve"> implementa su método </w:t>
      </w:r>
      <w:r w:rsidRPr="005518F0">
        <w:rPr>
          <w:rStyle w:val="Codefragment"/>
          <w:lang w:val="es-ES"/>
        </w:rPr>
        <w:t>GetEnumerator</w:t>
      </w:r>
      <w:r w:rsidRPr="005518F0">
        <w:rPr>
          <w:lang w:val="es-ES"/>
        </w:rPr>
        <w:t xml:space="preserve"> con un iterador. El iterador enumera los elementos del árbol en orden infijo.</w:t>
      </w:r>
    </w:p>
    <w:p w14:paraId="3F2E5891" w14:textId="77777777" w:rsidR="00D34185" w:rsidRPr="009F419F" w:rsidRDefault="00D34185" w:rsidP="00D34185">
      <w:pPr>
        <w:pStyle w:val="Code"/>
      </w:pPr>
      <w:r>
        <w:t>using System;</w:t>
      </w:r>
      <w:r>
        <w:br/>
        <w:t>using System.Collections.Generic;</w:t>
      </w:r>
    </w:p>
    <w:p w14:paraId="3F2E5892" w14:textId="77777777" w:rsidR="00D34185" w:rsidRPr="009F419F" w:rsidRDefault="00D34185" w:rsidP="00D34185">
      <w:pPr>
        <w:pStyle w:val="Code"/>
      </w:pPr>
      <w:r>
        <w:t>class Tree&lt;T&gt;: IEnumerable&lt;T&gt;</w:t>
      </w:r>
      <w:r>
        <w:br/>
        <w:t>{</w:t>
      </w:r>
      <w:r>
        <w:br/>
      </w:r>
      <w:r>
        <w:tab/>
        <w:t>T value;</w:t>
      </w:r>
      <w:r>
        <w:br/>
      </w:r>
      <w:r>
        <w:tab/>
        <w:t>Tree&lt;T&gt; left;</w:t>
      </w:r>
      <w:r>
        <w:br/>
      </w:r>
      <w:r>
        <w:tab/>
        <w:t>Tree&lt;T&gt; right;</w:t>
      </w:r>
    </w:p>
    <w:p w14:paraId="3F2E5893" w14:textId="77777777" w:rsidR="00D34185" w:rsidRPr="009F419F" w:rsidRDefault="00D34185" w:rsidP="00D34185">
      <w:pPr>
        <w:pStyle w:val="Code"/>
      </w:pPr>
      <w:r>
        <w:tab/>
        <w:t>public Tree(T value, Tree&lt;T&gt; left, Tree&lt;T&gt; right) {</w:t>
      </w:r>
      <w:r>
        <w:br/>
      </w:r>
      <w:r>
        <w:tab/>
      </w:r>
      <w:r>
        <w:tab/>
        <w:t>this.value = value;</w:t>
      </w:r>
      <w:r>
        <w:br/>
      </w:r>
      <w:r>
        <w:tab/>
      </w:r>
      <w:r>
        <w:tab/>
        <w:t>this.left = left;</w:t>
      </w:r>
      <w:r>
        <w:br/>
      </w:r>
      <w:r>
        <w:tab/>
      </w:r>
      <w:r>
        <w:tab/>
        <w:t>this.right = right;</w:t>
      </w:r>
      <w:r>
        <w:br/>
      </w:r>
      <w:r>
        <w:tab/>
        <w:t>}</w:t>
      </w:r>
    </w:p>
    <w:p w14:paraId="3F2E5894" w14:textId="77777777" w:rsidR="00D34185" w:rsidRPr="009F419F" w:rsidRDefault="00D34185" w:rsidP="00D34185">
      <w:pPr>
        <w:pStyle w:val="Code"/>
      </w:pPr>
      <w:r>
        <w:tab/>
        <w:t>public IEnumerator&lt;T&gt; GetEnumerator() {</w:t>
      </w:r>
      <w:r>
        <w:br/>
      </w:r>
      <w:r>
        <w:tab/>
      </w:r>
      <w:r>
        <w:tab/>
        <w:t>if (left != null) foreach (T x in left) yield x;</w:t>
      </w:r>
      <w:r>
        <w:br/>
      </w:r>
      <w:r>
        <w:tab/>
      </w:r>
      <w:r>
        <w:tab/>
        <w:t>yield value;</w:t>
      </w:r>
      <w:r>
        <w:br/>
      </w:r>
      <w:r>
        <w:tab/>
      </w:r>
      <w:r>
        <w:tab/>
        <w:t>if (right != null) foreach (T x in right) yield x;</w:t>
      </w:r>
      <w:r>
        <w:br/>
      </w:r>
      <w:r>
        <w:tab/>
        <w:t>}</w:t>
      </w:r>
      <w:r>
        <w:br/>
        <w:t>}</w:t>
      </w:r>
    </w:p>
    <w:p w14:paraId="3F2E5895" w14:textId="77777777" w:rsidR="00D34185" w:rsidRPr="009F419F" w:rsidRDefault="00D34185" w:rsidP="00D34185">
      <w:pPr>
        <w:pStyle w:val="Code"/>
      </w:pPr>
      <w:r>
        <w:t>class Program</w:t>
      </w:r>
      <w:r>
        <w:br/>
        <w:t>{</w:t>
      </w:r>
      <w:r>
        <w:br/>
      </w:r>
      <w:r>
        <w:tab/>
        <w:t>static Tree&lt;T&gt; MakeTree&lt;T&gt;(T[] items, int left, int right) {</w:t>
      </w:r>
      <w:r>
        <w:br/>
      </w:r>
      <w:r>
        <w:tab/>
      </w:r>
      <w:r>
        <w:tab/>
        <w:t>if (left &gt; right) return null;</w:t>
      </w:r>
      <w:r>
        <w:br/>
      </w:r>
      <w:r>
        <w:tab/>
      </w:r>
      <w:r>
        <w:tab/>
        <w:t>int i = (left + right) / 2;</w:t>
      </w:r>
      <w:r>
        <w:br/>
      </w:r>
      <w:r>
        <w:tab/>
      </w:r>
      <w:r>
        <w:tab/>
        <w:t xml:space="preserve">return new Tree&lt;T&gt;(items[i], </w:t>
      </w:r>
      <w:r>
        <w:br/>
      </w:r>
      <w:r>
        <w:tab/>
      </w:r>
      <w:r>
        <w:tab/>
      </w:r>
      <w:r>
        <w:tab/>
        <w:t>MakeTree(items, left, i - 1),</w:t>
      </w:r>
      <w:r>
        <w:br/>
      </w:r>
      <w:r>
        <w:tab/>
      </w:r>
      <w:r>
        <w:tab/>
      </w:r>
      <w:r>
        <w:tab/>
        <w:t>MakeTree(items, i + 1, right));</w:t>
      </w:r>
      <w:r>
        <w:br/>
      </w:r>
      <w:r>
        <w:tab/>
        <w:t>}</w:t>
      </w:r>
    </w:p>
    <w:p w14:paraId="3F2E5896" w14:textId="77777777" w:rsidR="00D34185" w:rsidRPr="009F419F" w:rsidRDefault="00D34185" w:rsidP="00D34185">
      <w:pPr>
        <w:pStyle w:val="Code"/>
      </w:pPr>
      <w:r>
        <w:tab/>
        <w:t>static Tree&lt;T&gt; MakeTree&lt;T&gt;(params T[] items) {</w:t>
      </w:r>
      <w:r>
        <w:br/>
      </w:r>
      <w:r>
        <w:tab/>
      </w:r>
      <w:r>
        <w:tab/>
        <w:t>return MakeTree(items, 0, items.Length - 1);</w:t>
      </w:r>
      <w:r>
        <w:br/>
      </w:r>
      <w:r>
        <w:tab/>
        <w:t>}</w:t>
      </w:r>
    </w:p>
    <w:p w14:paraId="3F2E5897" w14:textId="77777777" w:rsidR="00D34185" w:rsidRPr="009F419F" w:rsidRDefault="00D34185" w:rsidP="00D34185">
      <w:pPr>
        <w:pStyle w:val="Code"/>
      </w:pPr>
      <w:r>
        <w:tab/>
        <w:t>// The output of the program is:</w:t>
      </w:r>
      <w:r>
        <w:br/>
      </w:r>
      <w:r>
        <w:tab/>
        <w:t>// 1 2 3 4 5 6 7 8 9</w:t>
      </w:r>
      <w:r>
        <w:br/>
      </w:r>
      <w:r>
        <w:tab/>
        <w:t>// Mon Tue Wed Thu Fri Sat Sun</w:t>
      </w:r>
    </w:p>
    <w:p w14:paraId="3F2E5898" w14:textId="77777777" w:rsidR="00D34185" w:rsidRPr="009F419F" w:rsidRDefault="00D34185" w:rsidP="00D34185">
      <w:pPr>
        <w:pStyle w:val="Code"/>
      </w:pPr>
      <w:r>
        <w:lastRenderedPageBreak/>
        <w:tab/>
        <w:t xml:space="preserve">static void </w:t>
      </w:r>
      <w:smartTag w:uri="urn:schemas-microsoft-com:office:smarttags" w:element="place">
        <w:r>
          <w:t>Main</w:t>
        </w:r>
      </w:smartTag>
      <w:r>
        <w:t>() {</w:t>
      </w:r>
      <w:r>
        <w:br/>
      </w:r>
      <w:r>
        <w:tab/>
      </w:r>
      <w:r>
        <w:tab/>
        <w:t>Tree&lt;int&gt; ints = MakeTree(1, 2, 3, 4, 5, 6, 7, 8, 9);</w:t>
      </w:r>
      <w:r>
        <w:br/>
      </w:r>
      <w:r>
        <w:tab/>
      </w:r>
      <w:r>
        <w:tab/>
        <w:t>foreach (int i in ints) Console.Write("{0} ", i);</w:t>
      </w:r>
      <w:r>
        <w:br/>
      </w:r>
      <w:r>
        <w:tab/>
      </w:r>
      <w:r>
        <w:tab/>
        <w:t>Console.WriteLine();</w:t>
      </w:r>
    </w:p>
    <w:p w14:paraId="3F2E5899" w14:textId="77777777" w:rsidR="00D34185" w:rsidRDefault="00D34185" w:rsidP="00D34185">
      <w:pPr>
        <w:pStyle w:val="Code"/>
      </w:pPr>
      <w:r>
        <w:tab/>
      </w:r>
      <w:r>
        <w:tab/>
        <w:t>Tree&lt;string&gt; strings = MakeTree(</w:t>
      </w:r>
      <w:r>
        <w:br/>
      </w:r>
      <w:r>
        <w:tab/>
      </w:r>
      <w:r>
        <w:tab/>
      </w:r>
      <w:r>
        <w:tab/>
        <w:t>"Mon", "Tue", "Wed", "Thu", "Fri", "Sat", "Sun");</w:t>
      </w:r>
      <w:r>
        <w:br/>
      </w:r>
      <w:r>
        <w:tab/>
      </w:r>
      <w:r>
        <w:tab/>
        <w:t>foreach (string s in strings) Console.Write("{0} ", s);</w:t>
      </w:r>
      <w:r>
        <w:br/>
      </w:r>
      <w:r>
        <w:tab/>
      </w:r>
      <w:r>
        <w:tab/>
        <w:t>Console.WriteLine();</w:t>
      </w:r>
      <w:r>
        <w:br/>
      </w:r>
      <w:r>
        <w:tab/>
        <w:t>}</w:t>
      </w:r>
      <w:r>
        <w:br/>
        <w:t>}</w:t>
      </w:r>
    </w:p>
    <w:p w14:paraId="3F2E589A" w14:textId="77777777" w:rsidR="00D34185" w:rsidRPr="005518F0" w:rsidRDefault="00D34185" w:rsidP="00D34185">
      <w:pPr>
        <w:rPr>
          <w:lang w:val="es-ES"/>
        </w:rPr>
      </w:pPr>
      <w:r w:rsidRPr="005518F0">
        <w:rPr>
          <w:lang w:val="es-ES"/>
        </w:rPr>
        <w:t xml:space="preserve">El método </w:t>
      </w:r>
      <w:r w:rsidRPr="005518F0">
        <w:rPr>
          <w:rStyle w:val="Codefragment"/>
          <w:lang w:val="es-ES"/>
        </w:rPr>
        <w:t>GetEnumerator</w:t>
      </w:r>
      <w:r w:rsidRPr="005518F0">
        <w:rPr>
          <w:lang w:val="es-ES"/>
        </w:rPr>
        <w:t xml:space="preserve"> se puede traducir en una creación de instancias de una clase de enumerador generada por compilador que encapsula el código en el bloque de iteradores como en muestra a continuación.</w:t>
      </w:r>
    </w:p>
    <w:p w14:paraId="3F2E589B" w14:textId="77777777" w:rsidR="00D34185" w:rsidRDefault="00D34185" w:rsidP="00D34185">
      <w:pPr>
        <w:pStyle w:val="Code"/>
      </w:pPr>
      <w:r>
        <w:t>class Tree&lt;T&gt;: IEnumerable&lt;T&gt;</w:t>
      </w:r>
      <w:r>
        <w:br/>
        <w:t>{</w:t>
      </w:r>
      <w:r>
        <w:br/>
      </w:r>
      <w:r>
        <w:tab/>
        <w:t>...</w:t>
      </w:r>
    </w:p>
    <w:p w14:paraId="3F2E589C" w14:textId="77777777" w:rsidR="00D34185" w:rsidRDefault="00D34185" w:rsidP="00D34185">
      <w:pPr>
        <w:pStyle w:val="Code"/>
      </w:pPr>
      <w:r>
        <w:tab/>
        <w:t>public IEnumerator&lt;T&gt; GetEnumerator() {</w:t>
      </w:r>
      <w:r>
        <w:br/>
      </w:r>
      <w:r>
        <w:tab/>
      </w:r>
      <w:r>
        <w:tab/>
        <w:t>return new __Enumerator1(this);</w:t>
      </w:r>
      <w:r>
        <w:br/>
      </w:r>
      <w:r>
        <w:tab/>
        <w:t>}</w:t>
      </w:r>
    </w:p>
    <w:p w14:paraId="3F2E589D" w14:textId="77777777" w:rsidR="00D34185" w:rsidRDefault="00D34185" w:rsidP="00D34185">
      <w:pPr>
        <w:pStyle w:val="Code"/>
      </w:pPr>
      <w:r>
        <w:tab/>
        <w:t>class __Enumerator1 : IEnumerator&lt;T&gt;, IEnumerator</w:t>
      </w:r>
      <w:r>
        <w:br/>
      </w:r>
      <w:r>
        <w:tab/>
        <w:t>{</w:t>
      </w:r>
      <w:r>
        <w:br/>
      </w:r>
      <w:r>
        <w:tab/>
      </w:r>
      <w:r>
        <w:tab/>
        <w:t>Node&lt;T&gt; __this;</w:t>
      </w:r>
      <w:r>
        <w:br/>
      </w:r>
      <w:r>
        <w:tab/>
      </w:r>
      <w:r>
        <w:tab/>
        <w:t>IEnumerator&lt;T&gt; __left, __right;</w:t>
      </w:r>
      <w:r>
        <w:br/>
      </w:r>
      <w:r>
        <w:tab/>
      </w:r>
      <w:r>
        <w:tab/>
        <w:t>int __state;</w:t>
      </w:r>
      <w:r>
        <w:br/>
      </w:r>
      <w:r>
        <w:tab/>
      </w:r>
      <w:r>
        <w:tab/>
        <w:t>T __current;</w:t>
      </w:r>
    </w:p>
    <w:p w14:paraId="3F2E589E" w14:textId="77777777" w:rsidR="00D34185" w:rsidRDefault="00D34185" w:rsidP="00D34185">
      <w:pPr>
        <w:pStyle w:val="Code"/>
      </w:pPr>
      <w:r>
        <w:tab/>
      </w:r>
      <w:r>
        <w:tab/>
        <w:t>public __Enumerator1(Node&lt;T&gt; __this) {</w:t>
      </w:r>
      <w:r>
        <w:br/>
      </w:r>
      <w:r>
        <w:tab/>
      </w:r>
      <w:r>
        <w:tab/>
      </w:r>
      <w:r>
        <w:tab/>
        <w:t>this.__this = __this;</w:t>
      </w:r>
      <w:r>
        <w:br/>
      </w:r>
      <w:r>
        <w:tab/>
      </w:r>
      <w:r>
        <w:tab/>
        <w:t>}</w:t>
      </w:r>
    </w:p>
    <w:p w14:paraId="3F2E589F" w14:textId="77777777" w:rsidR="00D34185" w:rsidRDefault="00D34185" w:rsidP="00D34185">
      <w:pPr>
        <w:pStyle w:val="Code"/>
      </w:pPr>
      <w:r>
        <w:tab/>
      </w:r>
      <w:r>
        <w:tab/>
        <w:t>public T Current {</w:t>
      </w:r>
      <w:r>
        <w:br/>
      </w:r>
      <w:r>
        <w:tab/>
      </w:r>
      <w:r>
        <w:tab/>
      </w:r>
      <w:r>
        <w:tab/>
        <w:t>get { return __current; }</w:t>
      </w:r>
      <w:r>
        <w:br/>
      </w:r>
      <w:r>
        <w:tab/>
      </w:r>
      <w:r>
        <w:tab/>
        <w:t>}</w:t>
      </w:r>
    </w:p>
    <w:p w14:paraId="3F2E58A0" w14:textId="77777777" w:rsidR="00D34185" w:rsidRDefault="00D34185" w:rsidP="00D34185">
      <w:pPr>
        <w:pStyle w:val="Code"/>
      </w:pPr>
      <w:r>
        <w:tab/>
      </w:r>
      <w:r>
        <w:tab/>
        <w:t>object IEnumerator.Current {</w:t>
      </w:r>
      <w:r>
        <w:br/>
      </w:r>
      <w:r>
        <w:tab/>
      </w:r>
      <w:r>
        <w:tab/>
      </w:r>
      <w:r>
        <w:tab/>
        <w:t>get { return __current; }</w:t>
      </w:r>
      <w:r>
        <w:br/>
      </w:r>
      <w:r>
        <w:tab/>
      </w:r>
      <w:r>
        <w:tab/>
        <w:t>}</w:t>
      </w:r>
    </w:p>
    <w:p w14:paraId="3F2E58A1" w14:textId="77777777" w:rsidR="00D34185" w:rsidRDefault="00D34185" w:rsidP="00D34185">
      <w:pPr>
        <w:pStyle w:val="Code"/>
      </w:pPr>
      <w:r>
        <w:tab/>
      </w:r>
      <w:r>
        <w:tab/>
        <w:t>public bool MoveNext() {</w:t>
      </w:r>
      <w:r>
        <w:br/>
      </w:r>
      <w:r>
        <w:tab/>
      </w:r>
      <w:r>
        <w:tab/>
      </w:r>
      <w:r>
        <w:tab/>
        <w:t>try {</w:t>
      </w:r>
      <w:r>
        <w:br/>
      </w:r>
      <w:r>
        <w:tab/>
      </w:r>
      <w:r>
        <w:tab/>
      </w:r>
      <w:r>
        <w:tab/>
      </w:r>
      <w:r>
        <w:tab/>
        <w:t>switch (__state) {</w:t>
      </w:r>
    </w:p>
    <w:p w14:paraId="3F2E58A2" w14:textId="77777777" w:rsidR="00D34185" w:rsidRDefault="00D34185" w:rsidP="00D34185">
      <w:pPr>
        <w:pStyle w:val="Code"/>
      </w:pPr>
      <w:r>
        <w:tab/>
      </w:r>
      <w:r>
        <w:tab/>
      </w:r>
      <w:r>
        <w:tab/>
      </w:r>
      <w:r>
        <w:tab/>
        <w:t>case 0:</w:t>
      </w:r>
      <w:r>
        <w:br/>
      </w:r>
      <w:r>
        <w:tab/>
      </w:r>
      <w:r>
        <w:tab/>
      </w:r>
      <w:r>
        <w:tab/>
      </w:r>
      <w:r>
        <w:tab/>
      </w:r>
      <w:r>
        <w:tab/>
        <w:t>__state = -1;</w:t>
      </w:r>
      <w:r>
        <w:br/>
      </w:r>
      <w:r>
        <w:tab/>
      </w:r>
      <w:r>
        <w:tab/>
      </w:r>
      <w:r>
        <w:tab/>
      </w:r>
      <w:r>
        <w:tab/>
      </w:r>
      <w:r>
        <w:tab/>
        <w:t>if (__this.left == null) goto __yield_value;</w:t>
      </w:r>
      <w:r>
        <w:br/>
      </w:r>
      <w:r>
        <w:tab/>
      </w:r>
      <w:r>
        <w:tab/>
      </w:r>
      <w:r>
        <w:tab/>
      </w:r>
      <w:r>
        <w:tab/>
      </w:r>
      <w:r>
        <w:tab/>
        <w:t>__left = __this.left.GetEnumerator();</w:t>
      </w:r>
      <w:r>
        <w:br/>
      </w:r>
      <w:r>
        <w:tab/>
      </w:r>
      <w:r>
        <w:tab/>
      </w:r>
      <w:r>
        <w:tab/>
      </w:r>
      <w:r>
        <w:tab/>
      </w:r>
      <w:r>
        <w:tab/>
        <w:t>goto case 1;</w:t>
      </w:r>
    </w:p>
    <w:p w14:paraId="3F2E58A3" w14:textId="77777777" w:rsidR="00D34185" w:rsidRDefault="00D34185" w:rsidP="00D34185">
      <w:pPr>
        <w:pStyle w:val="Code"/>
      </w:pPr>
      <w:r>
        <w:tab/>
      </w:r>
      <w:r>
        <w:tab/>
      </w:r>
      <w:r>
        <w:tab/>
      </w:r>
      <w:r>
        <w:tab/>
        <w:t>case 1:</w:t>
      </w:r>
      <w:r>
        <w:br/>
      </w:r>
      <w:r>
        <w:tab/>
      </w:r>
      <w:r>
        <w:tab/>
      </w:r>
      <w:r>
        <w:tab/>
      </w:r>
      <w:r>
        <w:tab/>
      </w:r>
      <w:r>
        <w:tab/>
        <w:t>__state = -2;</w:t>
      </w:r>
      <w:r>
        <w:br/>
      </w:r>
      <w:r>
        <w:tab/>
      </w:r>
      <w:r>
        <w:tab/>
      </w:r>
      <w:r>
        <w:tab/>
      </w:r>
      <w:r>
        <w:tab/>
      </w:r>
      <w:r>
        <w:tab/>
        <w:t>if (!__left.MoveNext()) goto __left_dispose;</w:t>
      </w:r>
      <w:r>
        <w:br/>
      </w:r>
      <w:r>
        <w:tab/>
      </w:r>
      <w:r>
        <w:tab/>
      </w:r>
      <w:r>
        <w:tab/>
      </w:r>
      <w:r>
        <w:tab/>
      </w:r>
      <w:r>
        <w:tab/>
        <w:t>__current = __left.Current;</w:t>
      </w:r>
      <w:r>
        <w:br/>
      </w:r>
      <w:r>
        <w:tab/>
      </w:r>
      <w:r>
        <w:tab/>
      </w:r>
      <w:r>
        <w:tab/>
      </w:r>
      <w:r>
        <w:tab/>
      </w:r>
      <w:r>
        <w:tab/>
        <w:t>__state = 1;</w:t>
      </w:r>
      <w:r>
        <w:br/>
      </w:r>
      <w:r>
        <w:tab/>
      </w:r>
      <w:r>
        <w:tab/>
      </w:r>
      <w:r>
        <w:tab/>
      </w:r>
      <w:r>
        <w:tab/>
      </w:r>
      <w:r>
        <w:tab/>
        <w:t>return true;</w:t>
      </w:r>
    </w:p>
    <w:p w14:paraId="3F2E58A4" w14:textId="77777777" w:rsidR="00D34185" w:rsidRDefault="00D34185" w:rsidP="00D34185">
      <w:pPr>
        <w:pStyle w:val="Code"/>
      </w:pPr>
      <w:r>
        <w:tab/>
      </w:r>
      <w:r>
        <w:tab/>
      </w:r>
      <w:r>
        <w:tab/>
      </w:r>
      <w:r>
        <w:tab/>
        <w:t>__left_dispose:</w:t>
      </w:r>
      <w:r>
        <w:br/>
      </w:r>
      <w:r>
        <w:tab/>
      </w:r>
      <w:r>
        <w:tab/>
      </w:r>
      <w:r>
        <w:tab/>
      </w:r>
      <w:r>
        <w:tab/>
      </w:r>
      <w:r>
        <w:tab/>
        <w:t>__state = -1;</w:t>
      </w:r>
      <w:r>
        <w:br/>
      </w:r>
      <w:r>
        <w:tab/>
      </w:r>
      <w:r>
        <w:tab/>
      </w:r>
      <w:r>
        <w:tab/>
      </w:r>
      <w:r>
        <w:tab/>
      </w:r>
      <w:r>
        <w:tab/>
        <w:t>__left.Dispose();</w:t>
      </w:r>
    </w:p>
    <w:p w14:paraId="3F2E58A5" w14:textId="77777777" w:rsidR="00D34185" w:rsidRDefault="00D34185" w:rsidP="00D34185">
      <w:pPr>
        <w:pStyle w:val="Code"/>
      </w:pPr>
      <w:r>
        <w:tab/>
      </w:r>
      <w:r>
        <w:tab/>
      </w:r>
      <w:r>
        <w:tab/>
      </w:r>
      <w:r>
        <w:tab/>
        <w:t>__yield_value:</w:t>
      </w:r>
      <w:r>
        <w:br/>
      </w:r>
      <w:r>
        <w:tab/>
      </w:r>
      <w:r>
        <w:tab/>
      </w:r>
      <w:r>
        <w:tab/>
      </w:r>
      <w:r>
        <w:tab/>
      </w:r>
      <w:r>
        <w:tab/>
        <w:t>__current = __this.value;</w:t>
      </w:r>
      <w:r>
        <w:br/>
      </w:r>
      <w:r>
        <w:tab/>
      </w:r>
      <w:r>
        <w:tab/>
      </w:r>
      <w:r>
        <w:tab/>
      </w:r>
      <w:r>
        <w:tab/>
      </w:r>
      <w:r>
        <w:tab/>
        <w:t>__state = 2;</w:t>
      </w:r>
      <w:r>
        <w:br/>
      </w:r>
      <w:r>
        <w:tab/>
      </w:r>
      <w:r>
        <w:tab/>
      </w:r>
      <w:r>
        <w:tab/>
      </w:r>
      <w:r>
        <w:tab/>
      </w:r>
      <w:r>
        <w:tab/>
        <w:t>return true;</w:t>
      </w:r>
    </w:p>
    <w:p w14:paraId="3F2E58A6" w14:textId="77777777" w:rsidR="00D34185" w:rsidRDefault="00D34185" w:rsidP="00D34185">
      <w:pPr>
        <w:pStyle w:val="Code"/>
      </w:pPr>
      <w:r>
        <w:lastRenderedPageBreak/>
        <w:tab/>
      </w:r>
      <w:r>
        <w:tab/>
      </w:r>
      <w:r>
        <w:tab/>
      </w:r>
      <w:r>
        <w:tab/>
        <w:t>case 2:</w:t>
      </w:r>
      <w:r>
        <w:br/>
      </w:r>
      <w:r>
        <w:tab/>
      </w:r>
      <w:r>
        <w:tab/>
      </w:r>
      <w:r>
        <w:tab/>
      </w:r>
      <w:r>
        <w:tab/>
      </w:r>
      <w:r>
        <w:tab/>
        <w:t>__state = -1;</w:t>
      </w:r>
      <w:r>
        <w:br/>
      </w:r>
      <w:r>
        <w:tab/>
      </w:r>
      <w:r>
        <w:tab/>
      </w:r>
      <w:r>
        <w:tab/>
      </w:r>
      <w:r>
        <w:tab/>
      </w:r>
      <w:r>
        <w:tab/>
        <w:t>if (__this.right == null) goto __end;</w:t>
      </w:r>
      <w:r>
        <w:br/>
      </w:r>
      <w:r>
        <w:tab/>
      </w:r>
      <w:r>
        <w:tab/>
      </w:r>
      <w:r>
        <w:tab/>
      </w:r>
      <w:r>
        <w:tab/>
      </w:r>
      <w:r>
        <w:tab/>
        <w:t>__right = __this.right.GetEnumerator();</w:t>
      </w:r>
      <w:r>
        <w:br/>
      </w:r>
      <w:r>
        <w:tab/>
      </w:r>
      <w:r>
        <w:tab/>
      </w:r>
      <w:r>
        <w:tab/>
      </w:r>
      <w:r>
        <w:tab/>
      </w:r>
      <w:r>
        <w:tab/>
        <w:t>goto case 3;</w:t>
      </w:r>
    </w:p>
    <w:p w14:paraId="3F2E58A7" w14:textId="77777777" w:rsidR="00D34185" w:rsidRDefault="00D34185" w:rsidP="00D34185">
      <w:pPr>
        <w:pStyle w:val="Code"/>
      </w:pPr>
      <w:r>
        <w:tab/>
      </w:r>
      <w:r>
        <w:tab/>
      </w:r>
      <w:r>
        <w:tab/>
      </w:r>
      <w:r>
        <w:tab/>
        <w:t>case 3:</w:t>
      </w:r>
      <w:r>
        <w:br/>
      </w:r>
      <w:r>
        <w:tab/>
      </w:r>
      <w:r>
        <w:tab/>
      </w:r>
      <w:r>
        <w:tab/>
      </w:r>
      <w:r>
        <w:tab/>
      </w:r>
      <w:r>
        <w:tab/>
        <w:t>__state = -3;</w:t>
      </w:r>
      <w:r>
        <w:br/>
      </w:r>
      <w:r>
        <w:tab/>
      </w:r>
      <w:r>
        <w:tab/>
      </w:r>
      <w:r>
        <w:tab/>
      </w:r>
      <w:r>
        <w:tab/>
      </w:r>
      <w:r>
        <w:tab/>
        <w:t>if (!__right.MoveNext()) goto __right_dispose;</w:t>
      </w:r>
      <w:r>
        <w:br/>
      </w:r>
      <w:r>
        <w:tab/>
      </w:r>
      <w:r>
        <w:tab/>
      </w:r>
      <w:r>
        <w:tab/>
      </w:r>
      <w:r>
        <w:tab/>
      </w:r>
      <w:r>
        <w:tab/>
        <w:t>__current = __right.Current;</w:t>
      </w:r>
      <w:r>
        <w:br/>
      </w:r>
      <w:r>
        <w:tab/>
      </w:r>
      <w:r>
        <w:tab/>
      </w:r>
      <w:r>
        <w:tab/>
      </w:r>
      <w:r>
        <w:tab/>
      </w:r>
      <w:r>
        <w:tab/>
        <w:t>__state = 3;</w:t>
      </w:r>
      <w:r>
        <w:br/>
      </w:r>
      <w:r>
        <w:tab/>
      </w:r>
      <w:r>
        <w:tab/>
      </w:r>
      <w:r>
        <w:tab/>
      </w:r>
      <w:r>
        <w:tab/>
      </w:r>
      <w:r>
        <w:tab/>
        <w:t>return true;</w:t>
      </w:r>
    </w:p>
    <w:p w14:paraId="3F2E58A8" w14:textId="77777777" w:rsidR="00D34185" w:rsidRDefault="00D34185" w:rsidP="00D34185">
      <w:pPr>
        <w:pStyle w:val="Code"/>
      </w:pPr>
      <w:r>
        <w:tab/>
      </w:r>
      <w:r>
        <w:tab/>
      </w:r>
      <w:r>
        <w:tab/>
      </w:r>
      <w:r>
        <w:tab/>
        <w:t>__right_dispose:</w:t>
      </w:r>
      <w:r>
        <w:br/>
      </w:r>
      <w:r>
        <w:tab/>
      </w:r>
      <w:r>
        <w:tab/>
      </w:r>
      <w:r>
        <w:tab/>
      </w:r>
      <w:r>
        <w:tab/>
      </w:r>
      <w:r>
        <w:tab/>
        <w:t>__state = -1;</w:t>
      </w:r>
      <w:r>
        <w:br/>
      </w:r>
      <w:r>
        <w:tab/>
      </w:r>
      <w:r>
        <w:tab/>
      </w:r>
      <w:r>
        <w:tab/>
      </w:r>
      <w:r>
        <w:tab/>
      </w:r>
      <w:r>
        <w:tab/>
        <w:t>__right.Dispose();</w:t>
      </w:r>
    </w:p>
    <w:p w14:paraId="3F2E58A9" w14:textId="77777777" w:rsidR="00D34185" w:rsidRDefault="00D34185" w:rsidP="00D34185">
      <w:pPr>
        <w:pStyle w:val="Code"/>
      </w:pPr>
      <w:r>
        <w:tab/>
      </w:r>
      <w:r>
        <w:tab/>
      </w:r>
      <w:r>
        <w:tab/>
      </w:r>
      <w:r>
        <w:tab/>
        <w:t>__end:</w:t>
      </w:r>
      <w:r>
        <w:br/>
      </w:r>
      <w:r>
        <w:tab/>
      </w:r>
      <w:r>
        <w:tab/>
      </w:r>
      <w:r>
        <w:tab/>
      </w:r>
      <w:r>
        <w:tab/>
      </w:r>
      <w:r>
        <w:tab/>
        <w:t>__state = 4;</w:t>
      </w:r>
      <w:r>
        <w:br/>
      </w:r>
      <w:r>
        <w:tab/>
      </w:r>
      <w:r>
        <w:tab/>
      </w:r>
      <w:r>
        <w:tab/>
      </w:r>
      <w:r>
        <w:tab/>
      </w:r>
      <w:r>
        <w:tab/>
        <w:t>break;</w:t>
      </w:r>
    </w:p>
    <w:p w14:paraId="3F2E58AA" w14:textId="77777777" w:rsidR="00D34185" w:rsidRDefault="00D34185" w:rsidP="00D34185">
      <w:pPr>
        <w:pStyle w:val="Code"/>
      </w:pPr>
      <w:r>
        <w:tab/>
      </w:r>
      <w:r>
        <w:tab/>
      </w:r>
      <w:r>
        <w:tab/>
      </w:r>
      <w:r>
        <w:tab/>
        <w:t>}</w:t>
      </w:r>
      <w:r>
        <w:br/>
      </w:r>
      <w:r>
        <w:tab/>
      </w:r>
      <w:r>
        <w:tab/>
      </w:r>
      <w:r>
        <w:tab/>
        <w:t>}</w:t>
      </w:r>
      <w:r>
        <w:br/>
      </w:r>
      <w:r>
        <w:tab/>
      </w:r>
      <w:r>
        <w:tab/>
      </w:r>
      <w:r>
        <w:tab/>
        <w:t>finally {</w:t>
      </w:r>
      <w:r>
        <w:br/>
      </w:r>
      <w:r>
        <w:tab/>
      </w:r>
      <w:r>
        <w:tab/>
      </w:r>
      <w:r>
        <w:tab/>
      </w:r>
      <w:r>
        <w:tab/>
        <w:t>if (__state &lt; 0) Dispose();</w:t>
      </w:r>
      <w:r>
        <w:br/>
      </w:r>
      <w:r>
        <w:tab/>
      </w:r>
      <w:r>
        <w:tab/>
      </w:r>
      <w:r>
        <w:tab/>
        <w:t>}</w:t>
      </w:r>
      <w:r>
        <w:br/>
      </w:r>
      <w:r>
        <w:tab/>
      </w:r>
      <w:r>
        <w:tab/>
      </w:r>
      <w:r>
        <w:tab/>
        <w:t>return false;</w:t>
      </w:r>
      <w:r>
        <w:br/>
      </w:r>
      <w:r>
        <w:tab/>
      </w:r>
      <w:r>
        <w:tab/>
        <w:t>}</w:t>
      </w:r>
    </w:p>
    <w:p w14:paraId="3F2E58AB" w14:textId="77777777" w:rsidR="00D34185" w:rsidRDefault="00D34185" w:rsidP="00D34185">
      <w:pPr>
        <w:pStyle w:val="Code"/>
      </w:pPr>
      <w:r>
        <w:tab/>
      </w:r>
      <w:r>
        <w:tab/>
        <w:t>public void Dispose() {</w:t>
      </w:r>
      <w:r>
        <w:br/>
      </w:r>
      <w:r>
        <w:tab/>
      </w:r>
      <w:r>
        <w:tab/>
      </w:r>
      <w:r>
        <w:tab/>
        <w:t>try {</w:t>
      </w:r>
      <w:r>
        <w:br/>
      </w:r>
      <w:r>
        <w:tab/>
      </w:r>
      <w:r>
        <w:tab/>
      </w:r>
      <w:r>
        <w:tab/>
      </w:r>
      <w:r>
        <w:tab/>
        <w:t>switch (__state) {</w:t>
      </w:r>
    </w:p>
    <w:p w14:paraId="3F2E58AC" w14:textId="77777777" w:rsidR="00D34185" w:rsidRDefault="00D34185" w:rsidP="00D34185">
      <w:pPr>
        <w:pStyle w:val="Code"/>
      </w:pPr>
      <w:r>
        <w:tab/>
      </w:r>
      <w:r>
        <w:tab/>
      </w:r>
      <w:r>
        <w:tab/>
      </w:r>
      <w:r>
        <w:tab/>
        <w:t>case 1:</w:t>
      </w:r>
      <w:r>
        <w:br/>
      </w:r>
      <w:r>
        <w:tab/>
      </w:r>
      <w:r>
        <w:tab/>
      </w:r>
      <w:r>
        <w:tab/>
      </w:r>
      <w:r>
        <w:tab/>
        <w:t>case -2:</w:t>
      </w:r>
      <w:r>
        <w:br/>
      </w:r>
      <w:r>
        <w:tab/>
      </w:r>
      <w:r>
        <w:tab/>
      </w:r>
      <w:r>
        <w:tab/>
      </w:r>
      <w:r>
        <w:tab/>
      </w:r>
      <w:r>
        <w:tab/>
        <w:t>__left.Dispose();</w:t>
      </w:r>
      <w:r>
        <w:br/>
      </w:r>
      <w:r>
        <w:tab/>
      </w:r>
      <w:r>
        <w:tab/>
      </w:r>
      <w:r>
        <w:tab/>
      </w:r>
      <w:r>
        <w:tab/>
      </w:r>
      <w:r>
        <w:tab/>
        <w:t>break;</w:t>
      </w:r>
    </w:p>
    <w:p w14:paraId="3F2E58AD" w14:textId="77777777" w:rsidR="00D34185" w:rsidRDefault="00D34185" w:rsidP="00D34185">
      <w:pPr>
        <w:pStyle w:val="Code"/>
      </w:pPr>
      <w:r>
        <w:tab/>
      </w:r>
      <w:r>
        <w:tab/>
      </w:r>
      <w:r>
        <w:tab/>
      </w:r>
      <w:r>
        <w:tab/>
        <w:t>case 3:</w:t>
      </w:r>
      <w:r>
        <w:br/>
      </w:r>
      <w:r>
        <w:tab/>
      </w:r>
      <w:r>
        <w:tab/>
      </w:r>
      <w:r>
        <w:tab/>
      </w:r>
      <w:r>
        <w:tab/>
        <w:t>case -3:</w:t>
      </w:r>
      <w:r>
        <w:br/>
      </w:r>
      <w:r>
        <w:tab/>
      </w:r>
      <w:r>
        <w:tab/>
      </w:r>
      <w:r>
        <w:tab/>
      </w:r>
      <w:r>
        <w:tab/>
      </w:r>
      <w:r>
        <w:tab/>
        <w:t>__right.Dispose();</w:t>
      </w:r>
      <w:r>
        <w:br/>
      </w:r>
      <w:r>
        <w:tab/>
      </w:r>
      <w:r>
        <w:tab/>
      </w:r>
      <w:r>
        <w:tab/>
      </w:r>
      <w:r>
        <w:tab/>
      </w:r>
      <w:r>
        <w:tab/>
        <w:t>break;</w:t>
      </w:r>
    </w:p>
    <w:p w14:paraId="3F2E58AE" w14:textId="77777777" w:rsidR="00D34185" w:rsidRDefault="00D34185" w:rsidP="00D34185">
      <w:pPr>
        <w:pStyle w:val="Code"/>
      </w:pPr>
      <w:r>
        <w:tab/>
      </w:r>
      <w:r>
        <w:tab/>
      </w:r>
      <w:r>
        <w:tab/>
      </w:r>
      <w:r>
        <w:tab/>
        <w:t>}</w:t>
      </w:r>
      <w:r>
        <w:br/>
      </w:r>
      <w:r>
        <w:tab/>
      </w:r>
      <w:r>
        <w:tab/>
      </w:r>
      <w:r>
        <w:tab/>
        <w:t>}</w:t>
      </w:r>
      <w:r>
        <w:br/>
      </w:r>
      <w:r>
        <w:tab/>
      </w:r>
      <w:r>
        <w:tab/>
      </w:r>
      <w:r>
        <w:tab/>
        <w:t>finally {</w:t>
      </w:r>
      <w:r>
        <w:br/>
      </w:r>
      <w:r>
        <w:tab/>
      </w:r>
      <w:r>
        <w:tab/>
      </w:r>
      <w:r>
        <w:tab/>
      </w:r>
      <w:r>
        <w:tab/>
        <w:t>__state = 4;</w:t>
      </w:r>
      <w:r>
        <w:br/>
      </w:r>
      <w:r>
        <w:tab/>
      </w:r>
      <w:r>
        <w:tab/>
      </w:r>
      <w:r>
        <w:tab/>
        <w:t>}</w:t>
      </w:r>
      <w:r>
        <w:br/>
      </w:r>
      <w:r>
        <w:tab/>
      </w:r>
      <w:r>
        <w:tab/>
        <w:t>}</w:t>
      </w:r>
    </w:p>
    <w:p w14:paraId="3F2E58AF" w14:textId="77777777"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14:paraId="3F2E58B0" w14:textId="77777777" w:rsidR="00D34185" w:rsidRPr="005518F0" w:rsidRDefault="00D34185" w:rsidP="00D34185">
      <w:pPr>
        <w:rPr>
          <w:lang w:val="es-ES"/>
        </w:rPr>
      </w:pPr>
      <w:r w:rsidRPr="005518F0">
        <w:rPr>
          <w:lang w:val="es-ES"/>
        </w:rPr>
        <w:t xml:space="preserve">Los temporales generados por compilador utilizados en las instrucciones </w:t>
      </w:r>
      <w:r w:rsidRPr="005518F0">
        <w:rPr>
          <w:rStyle w:val="Codefragment"/>
          <w:lang w:val="es-ES"/>
        </w:rPr>
        <w:t>foreach</w:t>
      </w:r>
      <w:r w:rsidRPr="005518F0">
        <w:rPr>
          <w:lang w:val="es-ES"/>
        </w:rPr>
        <w:t xml:space="preserve"> se convierten en los campos </w:t>
      </w:r>
      <w:r w:rsidRPr="005518F0">
        <w:rPr>
          <w:rStyle w:val="Codefragment"/>
          <w:lang w:val="es-ES"/>
        </w:rPr>
        <w:t>__left</w:t>
      </w:r>
      <w:r w:rsidRPr="005518F0">
        <w:rPr>
          <w:lang w:val="es-ES"/>
        </w:rPr>
        <w:t xml:space="preserve"> y </w:t>
      </w:r>
      <w:r w:rsidRPr="005518F0">
        <w:rPr>
          <w:rStyle w:val="Codefragment"/>
          <w:lang w:val="es-ES"/>
        </w:rPr>
        <w:t>__right</w:t>
      </w:r>
      <w:r w:rsidRPr="005518F0">
        <w:rPr>
          <w:lang w:val="es-ES"/>
        </w:rPr>
        <w:t xml:space="preserve"> del objeto del enumerador. El campo </w:t>
      </w:r>
      <w:r w:rsidRPr="005518F0">
        <w:rPr>
          <w:rStyle w:val="Codefragment"/>
          <w:lang w:val="es-ES"/>
        </w:rPr>
        <w:t>__state</w:t>
      </w:r>
      <w:r w:rsidRPr="005518F0">
        <w:rPr>
          <w:lang w:val="es-ES"/>
        </w:rPr>
        <w:t xml:space="preserve"> del objeto del enumerador se actualiza cuidadosamente con el fin de llamar al método </w:t>
      </w:r>
      <w:r w:rsidRPr="005518F0">
        <w:rPr>
          <w:rStyle w:val="Codefragment"/>
          <w:lang w:val="es-ES"/>
        </w:rPr>
        <w:t>Dispose()</w:t>
      </w:r>
      <w:r w:rsidRPr="005518F0">
        <w:rPr>
          <w:lang w:val="es-ES"/>
        </w:rPr>
        <w:t xml:space="preserve"> adecuado en caso de que se genere una excepción. Tenga en cuenta que no es posible escribir el código traducido con sencillas instrucciones </w:t>
      </w:r>
      <w:r w:rsidRPr="005518F0">
        <w:rPr>
          <w:rStyle w:val="Codefragment"/>
          <w:lang w:val="es-ES"/>
        </w:rPr>
        <w:t>foreach</w:t>
      </w:r>
      <w:r w:rsidRPr="005518F0">
        <w:rPr>
          <w:lang w:val="es-ES"/>
        </w:rPr>
        <w:t>.</w:t>
      </w:r>
    </w:p>
    <w:p w14:paraId="3F2E58B1" w14:textId="77777777" w:rsidR="00FA3325" w:rsidRDefault="00FA3325" w:rsidP="00FA3325">
      <w:pPr>
        <w:pStyle w:val="Heading2"/>
      </w:pPr>
      <w:bookmarkStart w:id="1391" w:name="_Toc365607161"/>
      <w:r>
        <w:t>Funciones asincrónicas</w:t>
      </w:r>
      <w:bookmarkEnd w:id="1391"/>
    </w:p>
    <w:p w14:paraId="3F2E58B2" w14:textId="77777777" w:rsidR="00FA3325" w:rsidRPr="005518F0" w:rsidRDefault="00FA3325" w:rsidP="00FA3325">
      <w:pPr>
        <w:rPr>
          <w:lang w:val="es-ES"/>
        </w:rPr>
      </w:pPr>
      <w:r w:rsidRPr="005518F0">
        <w:rPr>
          <w:lang w:val="es-ES"/>
        </w:rPr>
        <w:t>Un método (§</w:t>
      </w:r>
      <w:r>
        <w:fldChar w:fldCharType="begin"/>
      </w:r>
      <w:r w:rsidRPr="005518F0">
        <w:rPr>
          <w:lang w:val="es-ES"/>
        </w:rPr>
        <w:instrText xml:space="preserve"> REF _Ref456697668 \r \h </w:instrText>
      </w:r>
      <w:r>
        <w:fldChar w:fldCharType="separate"/>
      </w:r>
      <w:r w:rsidRPr="005518F0">
        <w:rPr>
          <w:lang w:val="es-ES"/>
        </w:rPr>
        <w:t>10.6</w:t>
      </w:r>
      <w:r>
        <w:fldChar w:fldCharType="end"/>
      </w:r>
      <w:r w:rsidRPr="005518F0">
        <w:rPr>
          <w:lang w:val="es-ES"/>
        </w:rPr>
        <w:t>) o una función anónima (§</w:t>
      </w:r>
      <w:r>
        <w:fldChar w:fldCharType="begin"/>
      </w:r>
      <w:r w:rsidRPr="005518F0">
        <w:rPr>
          <w:lang w:val="es-ES"/>
        </w:rPr>
        <w:instrText xml:space="preserve"> REF _Ref170644974 \r \h </w:instrText>
      </w:r>
      <w:r>
        <w:fldChar w:fldCharType="separate"/>
      </w:r>
      <w:r w:rsidRPr="005518F0">
        <w:rPr>
          <w:lang w:val="es-ES"/>
        </w:rPr>
        <w:t>7.15</w:t>
      </w:r>
      <w:r>
        <w:fldChar w:fldCharType="end"/>
      </w:r>
      <w:r w:rsidRPr="005518F0">
        <w:rPr>
          <w:lang w:val="es-ES"/>
        </w:rPr>
        <w:t xml:space="preserve">) con el modificador </w:t>
      </w:r>
      <w:r w:rsidRPr="005518F0">
        <w:rPr>
          <w:rStyle w:val="Codefragment"/>
          <w:lang w:val="es-ES"/>
        </w:rPr>
        <w:t>async</w:t>
      </w:r>
      <w:r w:rsidRPr="005518F0">
        <w:rPr>
          <w:lang w:val="es-ES"/>
        </w:rPr>
        <w:t xml:space="preserve"> se denomina </w:t>
      </w:r>
      <w:r w:rsidRPr="005518F0">
        <w:rPr>
          <w:rStyle w:val="Term"/>
          <w:lang w:val="es-ES"/>
        </w:rPr>
        <w:t>función asincrónica</w:t>
      </w:r>
      <w:r w:rsidRPr="005518F0">
        <w:rPr>
          <w:lang w:val="es-ES"/>
        </w:rPr>
        <w:t>. En general, el término asincrónico (</w:t>
      </w:r>
      <w:r w:rsidRPr="005518F0">
        <w:rPr>
          <w:rStyle w:val="Term"/>
          <w:lang w:val="es-ES"/>
        </w:rPr>
        <w:t>async</w:t>
      </w:r>
      <w:r w:rsidRPr="005518F0">
        <w:rPr>
          <w:lang w:val="es-ES"/>
        </w:rPr>
        <w:t xml:space="preserve">) se usa para describir cualquier tipo que tenga el modificador </w:t>
      </w:r>
      <w:r w:rsidRPr="005518F0">
        <w:rPr>
          <w:rStyle w:val="Codefragment"/>
          <w:lang w:val="es-ES"/>
        </w:rPr>
        <w:t>async</w:t>
      </w:r>
      <w:r w:rsidRPr="005518F0">
        <w:rPr>
          <w:lang w:val="es-ES"/>
        </w:rPr>
        <w:t>.</w:t>
      </w:r>
    </w:p>
    <w:p w14:paraId="3F2E58B3" w14:textId="77777777" w:rsidR="00FA3325" w:rsidRPr="005518F0" w:rsidRDefault="00FA3325" w:rsidP="00FA3325">
      <w:pPr>
        <w:rPr>
          <w:lang w:val="es-ES"/>
        </w:rPr>
      </w:pPr>
      <w:r w:rsidRPr="005518F0">
        <w:rPr>
          <w:lang w:val="es-ES"/>
        </w:rPr>
        <w:lastRenderedPageBreak/>
        <w:t xml:space="preserve">La especificación de cualquier parámetro </w:t>
      </w:r>
      <w:r w:rsidRPr="005518F0">
        <w:rPr>
          <w:rStyle w:val="Codefragment"/>
          <w:lang w:val="es-ES"/>
        </w:rPr>
        <w:t>ref</w:t>
      </w:r>
      <w:r w:rsidRPr="005518F0">
        <w:rPr>
          <w:lang w:val="es-ES"/>
        </w:rPr>
        <w:t xml:space="preserve"> o </w:t>
      </w:r>
      <w:r w:rsidRPr="005518F0">
        <w:rPr>
          <w:rStyle w:val="Codefragment"/>
          <w:lang w:val="es-ES"/>
        </w:rPr>
        <w:t>out</w:t>
      </w:r>
      <w:r w:rsidRPr="005518F0">
        <w:rPr>
          <w:lang w:val="es-ES"/>
        </w:rPr>
        <w:t xml:space="preserve"> produce un error en tiempo de compilación para la lista de parámetros formales de una función asincrónica.</w:t>
      </w:r>
    </w:p>
    <w:p w14:paraId="3F2E58B4" w14:textId="77777777" w:rsidR="00FA3325" w:rsidRPr="005518F0" w:rsidRDefault="00FA3325" w:rsidP="00FA3325">
      <w:pPr>
        <w:rPr>
          <w:lang w:val="es-ES"/>
        </w:rPr>
      </w:pPr>
      <w:r w:rsidRPr="005518F0">
        <w:rPr>
          <w:lang w:val="es-ES"/>
        </w:rPr>
        <w:t>El tipo de valor devuelto (</w:t>
      </w:r>
      <w:r w:rsidRPr="005518F0">
        <w:rPr>
          <w:rStyle w:val="Production"/>
          <w:lang w:val="es-ES"/>
        </w:rPr>
        <w:t>return-type</w:t>
      </w:r>
      <w:r w:rsidRPr="005518F0">
        <w:rPr>
          <w:lang w:val="es-ES"/>
        </w:rPr>
        <w:t xml:space="preserve">) de un método asincrónico debe ser </w:t>
      </w:r>
      <w:r w:rsidRPr="005518F0">
        <w:rPr>
          <w:rStyle w:val="Codefragment"/>
          <w:lang w:val="es-ES"/>
        </w:rPr>
        <w:t>void</w:t>
      </w:r>
      <w:r w:rsidRPr="005518F0">
        <w:rPr>
          <w:lang w:val="es-ES"/>
        </w:rPr>
        <w:t xml:space="preserve"> o un </w:t>
      </w:r>
      <w:r w:rsidRPr="005518F0">
        <w:rPr>
          <w:rStyle w:val="Term"/>
          <w:lang w:val="es-ES"/>
        </w:rPr>
        <w:t>tipo de tarea</w:t>
      </w:r>
      <w:r w:rsidRPr="005518F0">
        <w:rPr>
          <w:lang w:val="es-ES"/>
        </w:rPr>
        <w:t xml:space="preserve">. Los tipos de tarea son </w:t>
      </w:r>
      <w:r w:rsidRPr="005518F0">
        <w:rPr>
          <w:rStyle w:val="Codefragment"/>
          <w:lang w:val="es-ES"/>
        </w:rPr>
        <w:t>System.Threading.Tasks.Task</w:t>
      </w:r>
      <w:r w:rsidRPr="005518F0">
        <w:rPr>
          <w:lang w:val="es-ES"/>
        </w:rPr>
        <w:t xml:space="preserve"> y los tipos construidos a partir de </w:t>
      </w:r>
      <w:r w:rsidRPr="005518F0">
        <w:rPr>
          <w:rStyle w:val="Codefragment"/>
          <w:lang w:val="es-ES"/>
        </w:rPr>
        <w:t>System.Threading.Tasks.Task&lt;T&gt;</w:t>
      </w:r>
      <w:r w:rsidRPr="005518F0">
        <w:rPr>
          <w:lang w:val="es-ES"/>
        </w:rPr>
        <w:t xml:space="preserve">. Para ser breves, en este capítulo estos tipos se denominarán </w:t>
      </w:r>
      <w:r w:rsidRPr="005518F0">
        <w:rPr>
          <w:rStyle w:val="Codefragment"/>
          <w:lang w:val="es-ES"/>
        </w:rPr>
        <w:t>Task</w:t>
      </w:r>
      <w:r w:rsidRPr="005518F0">
        <w:rPr>
          <w:lang w:val="es-ES"/>
        </w:rPr>
        <w:t xml:space="preserve"> y </w:t>
      </w:r>
      <w:r w:rsidRPr="005518F0">
        <w:rPr>
          <w:rStyle w:val="Codefragment"/>
          <w:lang w:val="es-ES"/>
        </w:rPr>
        <w:t>Task&lt;T&gt;</w:t>
      </w:r>
      <w:r w:rsidRPr="005518F0">
        <w:rPr>
          <w:lang w:val="es-ES"/>
        </w:rPr>
        <w:t xml:space="preserve"> respectivamente. Un método asincrónico que devuelve un tipo de tarea es un tipo que devuelve tareas.</w:t>
      </w:r>
    </w:p>
    <w:p w14:paraId="3F2E58B5" w14:textId="7D44B387" w:rsidR="00FA3325" w:rsidRPr="005518F0" w:rsidRDefault="00FA3325" w:rsidP="00FA3325">
      <w:pPr>
        <w:rPr>
          <w:rStyle w:val="Emphasis"/>
          <w:lang w:val="es-ES"/>
        </w:rPr>
      </w:pPr>
      <w:r w:rsidRPr="005518F0">
        <w:rPr>
          <w:lang w:val="es-ES"/>
        </w:rPr>
        <w:t xml:space="preserve">La definición exacta de los tipos de tareas la determina la implementación, pero desde el punto de vista del lenguaje, un tipo de tarea está en uno de los estados </w:t>
      </w:r>
      <w:r w:rsidRPr="005518F0">
        <w:rPr>
          <w:rStyle w:val="Emphasis"/>
          <w:lang w:val="es-ES"/>
        </w:rPr>
        <w:t>incompleto</w:t>
      </w:r>
      <w:r w:rsidRPr="005518F0">
        <w:rPr>
          <w:lang w:val="es-ES"/>
        </w:rPr>
        <w:t xml:space="preserve">, </w:t>
      </w:r>
      <w:r w:rsidRPr="005518F0">
        <w:rPr>
          <w:rStyle w:val="Emphasis"/>
          <w:lang w:val="es-ES"/>
        </w:rPr>
        <w:t>correcto</w:t>
      </w:r>
      <w:r w:rsidRPr="005518F0">
        <w:rPr>
          <w:lang w:val="es-ES"/>
        </w:rPr>
        <w:t xml:space="preserve"> o </w:t>
      </w:r>
      <w:r w:rsidRPr="005518F0">
        <w:rPr>
          <w:rStyle w:val="Emphasis"/>
          <w:lang w:val="es-ES"/>
        </w:rPr>
        <w:t>con error</w:t>
      </w:r>
      <w:r w:rsidRPr="005518F0">
        <w:rPr>
          <w:lang w:val="es-ES"/>
        </w:rPr>
        <w:t xml:space="preserve">. Una tarea </w:t>
      </w:r>
      <w:r w:rsidRPr="005518F0">
        <w:rPr>
          <w:rStyle w:val="Emphasis"/>
          <w:lang w:val="es-ES"/>
        </w:rPr>
        <w:t>con error</w:t>
      </w:r>
      <w:r w:rsidRPr="005518F0">
        <w:rPr>
          <w:lang w:val="es-ES"/>
        </w:rPr>
        <w:t xml:space="preserve"> registra la excepción correspondiente. Una tipo </w:t>
      </w:r>
      <w:r w:rsidRPr="005518F0">
        <w:rPr>
          <w:rStyle w:val="Emphasis"/>
          <w:lang w:val="es-ES"/>
        </w:rPr>
        <w:t>correcto</w:t>
      </w:r>
      <w:r w:rsidRPr="005518F0">
        <w:rPr>
          <w:lang w:val="es-ES"/>
        </w:rPr>
        <w:t xml:space="preserve"> </w:t>
      </w:r>
      <w:r w:rsidRPr="005518F0">
        <w:rPr>
          <w:rStyle w:val="Codefragment"/>
          <w:lang w:val="es-ES"/>
        </w:rPr>
        <w:t>Task&lt;</w:t>
      </w:r>
      <w:r w:rsidRPr="005518F0">
        <w:rPr>
          <w:rStyle w:val="Codefragment"/>
          <w:i/>
          <w:lang w:val="es-ES"/>
        </w:rPr>
        <w:t>T</w:t>
      </w:r>
      <w:r w:rsidRPr="005518F0">
        <w:rPr>
          <w:rStyle w:val="Codefragment"/>
          <w:lang w:val="es-ES"/>
        </w:rPr>
        <w:t>&gt;</w:t>
      </w:r>
      <w:r w:rsidRPr="005518F0">
        <w:rPr>
          <w:lang w:val="es-ES"/>
        </w:rPr>
        <w:t xml:space="preserve"> registra un resultado de tipo </w:t>
      </w:r>
      <w:r w:rsidRPr="005518F0">
        <w:rPr>
          <w:rStyle w:val="Codefragment"/>
          <w:i/>
          <w:lang w:val="es-ES"/>
        </w:rPr>
        <w:t>T</w:t>
      </w:r>
      <w:r w:rsidRPr="005518F0">
        <w:rPr>
          <w:lang w:val="es-ES"/>
        </w:rPr>
        <w:t>. Los tipos de tareas admiten await y, por lo tanto, las tareas pueden ser los operandos de expresiones await (§</w:t>
      </w:r>
      <w:r>
        <w:fldChar w:fldCharType="begin"/>
      </w:r>
      <w:r w:rsidRPr="005518F0">
        <w:rPr>
          <w:lang w:val="es-ES"/>
        </w:rPr>
        <w:instrText xml:space="preserve"> REF _Ref324427957 \r \h </w:instrText>
      </w:r>
      <w:r>
        <w:fldChar w:fldCharType="separate"/>
      </w:r>
      <w:r w:rsidRPr="005518F0">
        <w:rPr>
          <w:lang w:val="es-ES"/>
        </w:rPr>
        <w:t>7.7.7</w:t>
      </w:r>
      <w:r>
        <w:fldChar w:fldCharType="end"/>
      </w:r>
      <w:r w:rsidRPr="005518F0">
        <w:rPr>
          <w:lang w:val="es-ES"/>
        </w:rPr>
        <w:t>).</w:t>
      </w:r>
    </w:p>
    <w:p w14:paraId="3F2E58B6" w14:textId="77777777" w:rsidR="00FA3325" w:rsidRPr="005518F0" w:rsidRDefault="00FA3325" w:rsidP="00FA3325">
      <w:pPr>
        <w:rPr>
          <w:lang w:val="es-ES"/>
        </w:rPr>
      </w:pPr>
      <w:r w:rsidRPr="005518F0">
        <w:rPr>
          <w:lang w:val="es-ES"/>
        </w:rPr>
        <w:t>Una invocación de función asincrónica tiene la capacidad de suspender la evaluación por medio de expresiones await (§</w:t>
      </w:r>
      <w:r>
        <w:fldChar w:fldCharType="begin"/>
      </w:r>
      <w:r w:rsidRPr="005518F0">
        <w:rPr>
          <w:lang w:val="es-ES"/>
        </w:rPr>
        <w:instrText xml:space="preserve"> REF _Ref324427957 \r \h </w:instrText>
      </w:r>
      <w:r>
        <w:fldChar w:fldCharType="separate"/>
      </w:r>
      <w:r w:rsidRPr="005518F0">
        <w:rPr>
          <w:lang w:val="es-ES"/>
        </w:rPr>
        <w:t>7.7.7</w:t>
      </w:r>
      <w:r>
        <w:fldChar w:fldCharType="end"/>
      </w:r>
      <w:r w:rsidRPr="005518F0">
        <w:rPr>
          <w:lang w:val="es-ES"/>
        </w:rPr>
        <w:t xml:space="preserve">) en su cuerpo. La evaluación puede reanudarse posteriormente en el punto de la expresión await en suspensión por medio de un </w:t>
      </w:r>
      <w:r w:rsidRPr="005518F0">
        <w:rPr>
          <w:rStyle w:val="Term"/>
          <w:lang w:val="es-ES"/>
        </w:rPr>
        <w:t>delegado de reanudación</w:t>
      </w:r>
      <w:r w:rsidRPr="005518F0">
        <w:rPr>
          <w:lang w:val="es-ES"/>
        </w:rPr>
        <w:t xml:space="preserve">. El delegado de reanudación es de tipo </w:t>
      </w:r>
      <w:r w:rsidRPr="005518F0">
        <w:rPr>
          <w:rStyle w:val="Codefragment"/>
          <w:lang w:val="es-ES"/>
        </w:rPr>
        <w:t>System.Action</w:t>
      </w:r>
      <w:r w:rsidRPr="005518F0">
        <w:rPr>
          <w:lang w:val="es-ES"/>
        </w:rPr>
        <w:t xml:space="preserve"> y, cuando se lo llama, la evaluación de la invocación de función asincrónica se reanudará desde la expresión await donde se quedó. El </w:t>
      </w:r>
      <w:r w:rsidRPr="005518F0">
        <w:rPr>
          <w:rStyle w:val="Term"/>
          <w:lang w:val="es-ES"/>
        </w:rPr>
        <w:t>llamador actual</w:t>
      </w:r>
      <w:r w:rsidRPr="005518F0">
        <w:rPr>
          <w:lang w:val="es-ES"/>
        </w:rPr>
        <w:t xml:space="preserve"> de una invocación de función asincrónica es el llamador original si la invocación de función nunca se ha suspendido, o el llamador más reciente del delegado de reanudación en los demás casos.</w:t>
      </w:r>
    </w:p>
    <w:p w14:paraId="3F2E58B7" w14:textId="77777777" w:rsidR="00FA3325" w:rsidRPr="005518F0" w:rsidRDefault="00FA3325" w:rsidP="00FA3325">
      <w:pPr>
        <w:pStyle w:val="Heading3"/>
        <w:rPr>
          <w:lang w:val="es-ES"/>
        </w:rPr>
      </w:pPr>
      <w:bookmarkStart w:id="1392" w:name="_Toc365607162"/>
      <w:r w:rsidRPr="005518F0">
        <w:rPr>
          <w:lang w:val="es-ES"/>
        </w:rPr>
        <w:t>Evaluación de una función asincrónica que devuelve tareas</w:t>
      </w:r>
      <w:bookmarkEnd w:id="1392"/>
    </w:p>
    <w:p w14:paraId="3F2E58B8" w14:textId="77777777" w:rsidR="00FA3325" w:rsidRPr="005518F0" w:rsidRDefault="00FA3325" w:rsidP="00FA3325">
      <w:pPr>
        <w:rPr>
          <w:lang w:val="es-ES"/>
        </w:rPr>
      </w:pPr>
      <w:r w:rsidRPr="005518F0">
        <w:rPr>
          <w:lang w:val="es-ES"/>
        </w:rPr>
        <w:t xml:space="preserve">La invocación de una función asincrónica que devuelve tareas hace que se genere una instancia del tipo de tareas devuelta. Esto se denomina </w:t>
      </w:r>
      <w:r w:rsidRPr="005518F0">
        <w:rPr>
          <w:rStyle w:val="Term"/>
          <w:lang w:val="es-ES"/>
        </w:rPr>
        <w:t>tarea devuelta</w:t>
      </w:r>
      <w:r w:rsidRPr="005518F0">
        <w:rPr>
          <w:lang w:val="es-ES"/>
        </w:rPr>
        <w:t xml:space="preserve"> de la función asincrónica. La tarea está inicialmente en un estado </w:t>
      </w:r>
      <w:r w:rsidRPr="005518F0">
        <w:rPr>
          <w:rStyle w:val="Emphasis"/>
          <w:lang w:val="es-ES"/>
        </w:rPr>
        <w:t>incompleto</w:t>
      </w:r>
      <w:r w:rsidRPr="005518F0">
        <w:rPr>
          <w:lang w:val="es-ES"/>
        </w:rPr>
        <w:t>.</w:t>
      </w:r>
    </w:p>
    <w:p w14:paraId="3F2E58B9" w14:textId="77777777" w:rsidR="00FA3325" w:rsidRPr="005518F0" w:rsidRDefault="00FA3325" w:rsidP="00FA3325">
      <w:pPr>
        <w:rPr>
          <w:lang w:val="es-ES"/>
        </w:rPr>
      </w:pPr>
      <w:r w:rsidRPr="005518F0">
        <w:rPr>
          <w:lang w:val="es-ES"/>
        </w:rPr>
        <w:t>A continuación, se evalúa el cuerpo de la función asincrónica hasta que se suspenda (al llegar a una expresión await) o se termine, momento en el que el control se devuelve al llamador, junto con la tarea devuelta.</w:t>
      </w:r>
    </w:p>
    <w:p w14:paraId="3F2E58BA" w14:textId="77777777" w:rsidR="00FA3325" w:rsidRPr="005518F0" w:rsidRDefault="00FA3325" w:rsidP="00FA3325">
      <w:pPr>
        <w:rPr>
          <w:lang w:val="es-ES"/>
        </w:rPr>
      </w:pPr>
      <w:r w:rsidRPr="005518F0">
        <w:rPr>
          <w:lang w:val="es-ES"/>
        </w:rPr>
        <w:t>Cuando el cuerpo de la función asincrónica termina, la tarea devuelta sale del estado incompleto:</w:t>
      </w:r>
    </w:p>
    <w:p w14:paraId="3F2E58BB" w14:textId="77777777" w:rsidR="00FA3325" w:rsidRPr="005518F0" w:rsidRDefault="00FA3325" w:rsidP="00FA3325">
      <w:pPr>
        <w:pStyle w:val="ListBullet"/>
        <w:rPr>
          <w:lang w:val="es-ES"/>
        </w:rPr>
      </w:pPr>
      <w:r w:rsidRPr="005518F0">
        <w:rPr>
          <w:lang w:val="es-ES"/>
        </w:rPr>
        <w:t xml:space="preserve">Si el cuerpo de función termina como resultado de llegar a una instrucción return o al final del cuerpo, cualquier valor de resultado se registra en la tarea devuelta, que se pone en estado </w:t>
      </w:r>
      <w:r w:rsidRPr="005518F0">
        <w:rPr>
          <w:rStyle w:val="Emphasis"/>
          <w:lang w:val="es-ES"/>
        </w:rPr>
        <w:t>correcto</w:t>
      </w:r>
      <w:r w:rsidRPr="005518F0">
        <w:rPr>
          <w:lang w:val="es-ES"/>
        </w:rPr>
        <w:t>.</w:t>
      </w:r>
    </w:p>
    <w:p w14:paraId="3F2E58BC" w14:textId="77777777" w:rsidR="00FA3325" w:rsidRPr="005518F0" w:rsidRDefault="00FA3325" w:rsidP="00FA3325">
      <w:pPr>
        <w:pStyle w:val="ListBullet"/>
        <w:rPr>
          <w:lang w:val="es-ES"/>
        </w:rPr>
      </w:pPr>
      <w:r w:rsidRPr="005518F0">
        <w:rPr>
          <w:lang w:val="es-ES"/>
        </w:rPr>
        <w:t>Si el cuerpo de función termina como resultado de una excepción no detectada (§</w:t>
      </w:r>
      <w:r>
        <w:fldChar w:fldCharType="begin"/>
      </w:r>
      <w:r w:rsidRPr="005518F0">
        <w:rPr>
          <w:lang w:val="es-ES"/>
        </w:rPr>
        <w:instrText xml:space="preserve"> REF _Ref324429545 \r \h </w:instrText>
      </w:r>
      <w:r>
        <w:fldChar w:fldCharType="separate"/>
      </w:r>
      <w:r w:rsidRPr="005518F0">
        <w:rPr>
          <w:lang w:val="es-ES"/>
        </w:rPr>
        <w:t>8.9.5</w:t>
      </w:r>
      <w:r>
        <w:fldChar w:fldCharType="end"/>
      </w:r>
      <w:r w:rsidRPr="005518F0">
        <w:rPr>
          <w:lang w:val="es-ES"/>
        </w:rPr>
        <w:t xml:space="preserve">), la excepción se registra en la tarea devuelta que, a su vez, se pone en estado </w:t>
      </w:r>
      <w:r w:rsidRPr="005518F0">
        <w:rPr>
          <w:rStyle w:val="Emphasis"/>
          <w:lang w:val="es-ES"/>
        </w:rPr>
        <w:t>con error</w:t>
      </w:r>
      <w:r w:rsidRPr="005518F0">
        <w:rPr>
          <w:lang w:val="es-ES"/>
        </w:rPr>
        <w:t>.</w:t>
      </w:r>
    </w:p>
    <w:p w14:paraId="3F2E58BD" w14:textId="77777777" w:rsidR="00FA3325" w:rsidRPr="005518F0" w:rsidRDefault="00FA3325" w:rsidP="00FA3325">
      <w:pPr>
        <w:pStyle w:val="Heading3"/>
        <w:rPr>
          <w:lang w:val="es-ES"/>
        </w:rPr>
      </w:pPr>
      <w:bookmarkStart w:id="1393" w:name="_Toc365607163"/>
      <w:r w:rsidRPr="005518F0">
        <w:rPr>
          <w:lang w:val="es-ES"/>
        </w:rPr>
        <w:t>Evaluación de una función asincrónica que devuelve void</w:t>
      </w:r>
      <w:bookmarkEnd w:id="1393"/>
    </w:p>
    <w:p w14:paraId="3F2E58BE" w14:textId="77777777" w:rsidR="00FA3325" w:rsidRPr="005518F0" w:rsidRDefault="00FA3325" w:rsidP="00FA3325">
      <w:pPr>
        <w:rPr>
          <w:lang w:val="es-ES"/>
        </w:rPr>
      </w:pPr>
      <w:r w:rsidRPr="005518F0">
        <w:rPr>
          <w:lang w:val="es-ES"/>
        </w:rPr>
        <w:t xml:space="preserve">Si el tipo de valor devuelto de la función asincrónica es </w:t>
      </w:r>
      <w:r w:rsidRPr="005518F0">
        <w:rPr>
          <w:rStyle w:val="Codefragment"/>
          <w:rFonts w:cstheme="minorBidi"/>
          <w:lang w:val="es-ES"/>
        </w:rPr>
        <w:t>void</w:t>
      </w:r>
      <w:r w:rsidRPr="005518F0">
        <w:rPr>
          <w:lang w:val="es-ES"/>
        </w:rPr>
        <w:t xml:space="preserve">, la evaluación se diferencia de la anterior de la siguiente forma: dado que no se devuelve ninguna tarea, la función comunica la finalización y las excepciones al </w:t>
      </w:r>
      <w:r w:rsidRPr="005518F0">
        <w:rPr>
          <w:rStyle w:val="Term"/>
          <w:lang w:val="es-ES"/>
        </w:rPr>
        <w:t>contexto de sincronización</w:t>
      </w:r>
      <w:r w:rsidRPr="005518F0">
        <w:rPr>
          <w:lang w:val="es-ES"/>
        </w:rPr>
        <w:t xml:space="preserve"> del subproceso actual. La definición exacta del contexto de sincronización depende de la implementación, pero es una representación de “dónde” se ejecuta el subproceso actual. Se notifica al contexto de sincronización cuando comienza la evaluación de una función asincrónica que devuelve void, se completa correctamente o hace que se inicie una excepción no detectada.</w:t>
      </w:r>
    </w:p>
    <w:p w14:paraId="3F2E58BF" w14:textId="77777777" w:rsidR="00FA3325" w:rsidRPr="005518F0" w:rsidRDefault="00FA3325" w:rsidP="00FA3325">
      <w:pPr>
        <w:rPr>
          <w:lang w:val="es-ES"/>
        </w:rPr>
      </w:pPr>
      <w:r w:rsidRPr="005518F0">
        <w:rPr>
          <w:lang w:val="es-ES"/>
        </w:rPr>
        <w:t>Esto permite que el contexto realice un seguimiento de cuántas funciones asincrónicas que devuelven void están en ejecución y que decida cómo propagar las excepciones que producen.</w:t>
      </w:r>
    </w:p>
    <w:p w14:paraId="3F2E58C0" w14:textId="77777777" w:rsidR="00FA3325" w:rsidRPr="005518F0" w:rsidRDefault="00FA3325" w:rsidP="00D34185">
      <w:pPr>
        <w:rPr>
          <w:lang w:val="es-ES"/>
        </w:rPr>
      </w:pPr>
    </w:p>
    <w:p w14:paraId="3F2E58C1" w14:textId="77777777" w:rsidR="0028536B" w:rsidRDefault="0028536B">
      <w:pPr>
        <w:pStyle w:val="Heading1"/>
      </w:pPr>
      <w:bookmarkStart w:id="1394" w:name="_Toc365607164"/>
      <w:r>
        <w:lastRenderedPageBreak/>
        <w:t>Structs</w:t>
      </w:r>
      <w:bookmarkEnd w:id="1360"/>
      <w:bookmarkEnd w:id="1361"/>
      <w:bookmarkEnd w:id="1362"/>
      <w:bookmarkEnd w:id="1367"/>
      <w:bookmarkEnd w:id="1373"/>
      <w:bookmarkEnd w:id="1394"/>
    </w:p>
    <w:p w14:paraId="3F2E58C2" w14:textId="77777777" w:rsidR="0028536B" w:rsidRPr="005518F0" w:rsidRDefault="0028536B">
      <w:pPr>
        <w:rPr>
          <w:lang w:val="es-ES"/>
        </w:rPr>
      </w:pPr>
      <w:bookmarkStart w:id="1395" w:name="_Toc445783061"/>
      <w:bookmarkStart w:id="1396" w:name="_Ref451394422"/>
      <w:r w:rsidRPr="005518F0">
        <w:rPr>
          <w:lang w:val="es-ES"/>
        </w:rPr>
        <w:t>Los structs son similares a las clases en que pueden representar estructuras de datos que pueden contener miembros de datos y miembros de función. No obstante, a diferencia de las clases, los structs son tipos de valores y no requieren asignación del montón. Una variable de un tipo struct contiene directamente los datos de struct, mientras que una variable de un tipo de clase contiene una referencia a los datos, que se conocerá posteriormente como objeto.</w:t>
      </w:r>
    </w:p>
    <w:p w14:paraId="3F2E58C3" w14:textId="77777777" w:rsidR="0028536B" w:rsidRPr="005518F0" w:rsidRDefault="0028536B">
      <w:pPr>
        <w:rPr>
          <w:lang w:val="es-ES"/>
        </w:rPr>
      </w:pPr>
      <w:r w:rsidRPr="005518F0">
        <w:rPr>
          <w:lang w:val="es-ES"/>
        </w:rPr>
        <w:t>Los structs son particularmente útiles para estructuras de datos pequeñas que tienen semánticas de valor. Los números complejos, los puntos de un sistema de coordenadas o los pares clave-valor de un diccionario son buenos ejemplos de structs. La clave de estas estructuras de datos es que tienen pocos miembros de datos, que no necesitan utilizar herencia o identidad referencial y que pueden ser implementadas convenientemente utilizando semánticas de valor donde la asignación copia el valor en lugar de la referencia.</w:t>
      </w:r>
    </w:p>
    <w:p w14:paraId="3F2E58C4" w14:textId="77777777" w:rsidR="0028536B" w:rsidRPr="005518F0" w:rsidRDefault="0028536B">
      <w:pPr>
        <w:rPr>
          <w:lang w:val="es-ES"/>
        </w:rPr>
      </w:pPr>
      <w:r w:rsidRPr="005518F0">
        <w:rPr>
          <w:lang w:val="es-ES"/>
        </w:rPr>
        <w:t>Como se describe en §</w:t>
      </w:r>
      <w:r w:rsidR="00852C57">
        <w:fldChar w:fldCharType="begin"/>
      </w:r>
      <w:r w:rsidRPr="005518F0">
        <w:rPr>
          <w:lang w:val="es-ES"/>
        </w:rPr>
        <w:instrText xml:space="preserve"> REF _Ref462545969 \w \h </w:instrText>
      </w:r>
      <w:r w:rsidR="00852C57">
        <w:fldChar w:fldCharType="separate"/>
      </w:r>
      <w:r w:rsidR="00437C65" w:rsidRPr="005518F0">
        <w:rPr>
          <w:lang w:val="es-ES"/>
        </w:rPr>
        <w:t>4.1.4</w:t>
      </w:r>
      <w:r w:rsidR="00852C57">
        <w:fldChar w:fldCharType="end"/>
      </w:r>
      <w:r w:rsidRPr="005518F0">
        <w:rPr>
          <w:lang w:val="es-ES"/>
        </w:rPr>
        <w:t xml:space="preserve">, los tipos simples que proporciona C#, como </w:t>
      </w:r>
      <w:r w:rsidRPr="005518F0">
        <w:rPr>
          <w:rStyle w:val="Codefragment"/>
          <w:lang w:val="es-ES"/>
        </w:rPr>
        <w:t>int</w:t>
      </w:r>
      <w:r w:rsidRPr="005518F0">
        <w:rPr>
          <w:lang w:val="es-ES"/>
        </w:rPr>
        <w:t xml:space="preserve">, </w:t>
      </w:r>
      <w:r w:rsidRPr="005518F0">
        <w:rPr>
          <w:rStyle w:val="Codefragment"/>
          <w:lang w:val="es-ES"/>
        </w:rPr>
        <w:t>double</w:t>
      </w:r>
      <w:r w:rsidRPr="005518F0">
        <w:rPr>
          <w:lang w:val="es-ES"/>
        </w:rPr>
        <w:t xml:space="preserve"> y </w:t>
      </w:r>
      <w:r w:rsidRPr="005518F0">
        <w:rPr>
          <w:rStyle w:val="Codefragment"/>
          <w:lang w:val="es-ES"/>
        </w:rPr>
        <w:t>bool</w:t>
      </w:r>
      <w:r w:rsidRPr="005518F0">
        <w:rPr>
          <w:lang w:val="es-ES"/>
        </w:rPr>
        <w:t>, son en realidad tipos de struct. Como estos tipos predefinidos son structs, es posible también utilizar structs y sobrecarga de operadores para implementar nuevos tipos “primitivos” en el lenguaje C#. Al final de este capítulo (§</w:t>
      </w:r>
      <w:r w:rsidR="00852C57">
        <w:fldChar w:fldCharType="begin"/>
      </w:r>
      <w:r w:rsidR="000C175F" w:rsidRPr="005518F0">
        <w:rPr>
          <w:lang w:val="es-ES"/>
        </w:rPr>
        <w:instrText xml:space="preserve"> REF _Ref22018983 \r \h </w:instrText>
      </w:r>
      <w:r w:rsidR="00852C57">
        <w:fldChar w:fldCharType="separate"/>
      </w:r>
      <w:r w:rsidR="00437C65" w:rsidRPr="005518F0">
        <w:rPr>
          <w:lang w:val="es-ES"/>
        </w:rPr>
        <w:t>11.4</w:t>
      </w:r>
      <w:r w:rsidR="00852C57">
        <w:fldChar w:fldCharType="end"/>
      </w:r>
      <w:r w:rsidRPr="005518F0">
        <w:rPr>
          <w:lang w:val="es-ES"/>
        </w:rPr>
        <w:t>) se proporcionan dos ejemplos de estos tipos.</w:t>
      </w:r>
    </w:p>
    <w:p w14:paraId="3F2E58C5" w14:textId="77777777" w:rsidR="0028536B" w:rsidRDefault="0028536B">
      <w:pPr>
        <w:pStyle w:val="Heading2"/>
      </w:pPr>
      <w:bookmarkStart w:id="1397" w:name="_Ref493151471"/>
      <w:bookmarkStart w:id="1398" w:name="_Toc365607165"/>
      <w:r>
        <w:t>Declaraciones de struct</w:t>
      </w:r>
      <w:bookmarkEnd w:id="1395"/>
      <w:bookmarkEnd w:id="1396"/>
      <w:bookmarkEnd w:id="1397"/>
      <w:bookmarkEnd w:id="1398"/>
    </w:p>
    <w:p w14:paraId="3F2E58C6" w14:textId="77777777" w:rsidR="0028536B" w:rsidRPr="005518F0" w:rsidRDefault="0028536B">
      <w:pPr>
        <w:rPr>
          <w:lang w:val="es-ES"/>
        </w:rPr>
      </w:pPr>
      <w:r w:rsidRPr="005518F0">
        <w:rPr>
          <w:lang w:val="es-ES"/>
        </w:rPr>
        <w:t>Una declaración de struct (</w:t>
      </w:r>
      <w:r w:rsidRPr="005518F0">
        <w:rPr>
          <w:rStyle w:val="Production"/>
          <w:lang w:val="es-ES"/>
        </w:rPr>
        <w:t>struct-declaration</w:t>
      </w:r>
      <w:r w:rsidRPr="005518F0">
        <w:rPr>
          <w:lang w:val="es-ES"/>
        </w:rPr>
        <w:t>) es una declaración de tipo (</w:t>
      </w:r>
      <w:r w:rsidRPr="005518F0">
        <w:rPr>
          <w:rStyle w:val="Production"/>
          <w:lang w:val="es-ES"/>
        </w:rPr>
        <w:t>type-declaration</w:t>
      </w:r>
      <w:r w:rsidRPr="005518F0">
        <w:rPr>
          <w:lang w:val="es-ES"/>
        </w:rPr>
        <w:t>) (§</w:t>
      </w:r>
      <w:r w:rsidR="00852C57">
        <w:fldChar w:fldCharType="begin"/>
      </w:r>
      <w:r w:rsidRPr="005518F0">
        <w:rPr>
          <w:lang w:val="es-ES"/>
        </w:rPr>
        <w:instrText xml:space="preserve"> REF _Ref451305549 \w \h </w:instrText>
      </w:r>
      <w:r w:rsidR="00852C57">
        <w:fldChar w:fldCharType="separate"/>
      </w:r>
      <w:r w:rsidR="00437C65" w:rsidRPr="005518F0">
        <w:rPr>
          <w:lang w:val="es-ES"/>
        </w:rPr>
        <w:t>9.6</w:t>
      </w:r>
      <w:r w:rsidR="00852C57">
        <w:fldChar w:fldCharType="end"/>
      </w:r>
      <w:r w:rsidRPr="005518F0">
        <w:rPr>
          <w:lang w:val="es-ES"/>
        </w:rPr>
        <w:t>) que declara un nuevo struct.</w:t>
      </w:r>
    </w:p>
    <w:p w14:paraId="3F2E58C7" w14:textId="77777777" w:rsidR="002D2308" w:rsidRPr="00732017" w:rsidRDefault="002D2308" w:rsidP="002D2308">
      <w:pPr>
        <w:pStyle w:val="Grammar"/>
        <w:rPr>
          <w:vertAlign w:val="subscript"/>
        </w:rPr>
      </w:pPr>
      <w:r>
        <w:t>struct-declaration:</w:t>
      </w:r>
      <w:r>
        <w:br/>
        <w:t>attributes</w:t>
      </w:r>
      <w:r>
        <w:rPr>
          <w:vertAlign w:val="subscript"/>
        </w:rPr>
        <w:t>opt</w:t>
      </w:r>
      <w:r>
        <w:t xml:space="preserve">   struct-modifiers</w:t>
      </w:r>
      <w:r>
        <w:rPr>
          <w:vertAlign w:val="subscript"/>
        </w:rPr>
        <w:t>opt</w:t>
      </w:r>
      <w:r>
        <w:t xml:space="preserve">   </w:t>
      </w:r>
      <w:r>
        <w:rPr>
          <w:rStyle w:val="Terminal"/>
        </w:rPr>
        <w:t>partial</w:t>
      </w:r>
      <w:r>
        <w:rPr>
          <w:vertAlign w:val="subscript"/>
        </w:rPr>
        <w:t>opt</w:t>
      </w:r>
      <w:r>
        <w:t xml:space="preserve">   </w:t>
      </w:r>
      <w:r>
        <w:rPr>
          <w:rStyle w:val="Terminal"/>
        </w:rPr>
        <w:t>struct</w:t>
      </w:r>
      <w:r>
        <w:t xml:space="preserve">   identifier   type-parameter-list</w:t>
      </w:r>
      <w:r>
        <w:rPr>
          <w:vertAlign w:val="subscript"/>
        </w:rPr>
        <w:t>opt</w:t>
      </w:r>
      <w:r>
        <w:br/>
      </w:r>
      <w:r>
        <w:tab/>
      </w:r>
      <w:r>
        <w:tab/>
        <w:t>struct-interfaces</w:t>
      </w:r>
      <w:r>
        <w:rPr>
          <w:vertAlign w:val="subscript"/>
        </w:rPr>
        <w:t>opt</w:t>
      </w:r>
      <w:r>
        <w:t xml:space="preserve">   type-parameter-constraints-clauses</w:t>
      </w:r>
      <w:r>
        <w:rPr>
          <w:vertAlign w:val="subscript"/>
        </w:rPr>
        <w:t>opt</w:t>
      </w:r>
      <w:r>
        <w:t xml:space="preserve">   struct-body   </w:t>
      </w:r>
      <w:r>
        <w:rPr>
          <w:rStyle w:val="Terminal"/>
        </w:rPr>
        <w:t>;</w:t>
      </w:r>
      <w:r>
        <w:rPr>
          <w:vertAlign w:val="subscript"/>
        </w:rPr>
        <w:t>opt</w:t>
      </w:r>
    </w:p>
    <w:p w14:paraId="3F2E58C8" w14:textId="77777777" w:rsidR="0028536B" w:rsidRPr="005518F0" w:rsidRDefault="0028536B">
      <w:pPr>
        <w:rPr>
          <w:lang w:val="es-ES"/>
        </w:rPr>
      </w:pPr>
      <w:r w:rsidRPr="005518F0">
        <w:rPr>
          <w:lang w:val="es-ES"/>
        </w:rPr>
        <w:t>Una declaración de struct (</w:t>
      </w:r>
      <w:r w:rsidRPr="005518F0">
        <w:rPr>
          <w:rStyle w:val="Production"/>
          <w:lang w:val="es-ES"/>
        </w:rPr>
        <w:t>struct-declaration</w:t>
      </w:r>
      <w:r w:rsidRPr="005518F0">
        <w:rPr>
          <w:lang w:val="es-ES"/>
        </w:rPr>
        <w:t>) consiste en un conjunto de atributos (</w:t>
      </w:r>
      <w:r w:rsidRPr="005518F0">
        <w:rPr>
          <w:rStyle w:val="Production"/>
          <w:lang w:val="es-ES"/>
        </w:rPr>
        <w:t>attributes</w:t>
      </w:r>
      <w:r w:rsidRPr="005518F0">
        <w:rPr>
          <w:lang w:val="es-ES"/>
        </w:rPr>
        <w:t>) (§</w:t>
      </w:r>
      <w:r w:rsidR="00852C57">
        <w:fldChar w:fldCharType="begin"/>
      </w:r>
      <w:r w:rsidRPr="005518F0">
        <w:rPr>
          <w:lang w:val="es-ES"/>
        </w:rPr>
        <w:instrText xml:space="preserve"> REF _Ref463497458 \r \h </w:instrText>
      </w:r>
      <w:r w:rsidR="00852C57">
        <w:fldChar w:fldCharType="separate"/>
      </w:r>
      <w:r w:rsidR="00437C65" w:rsidRPr="005518F0">
        <w:rPr>
          <w:lang w:val="es-ES"/>
        </w:rPr>
        <w:t>17</w:t>
      </w:r>
      <w:r w:rsidR="00852C57">
        <w:fldChar w:fldCharType="end"/>
      </w:r>
      <w:r w:rsidRPr="005518F0">
        <w:rPr>
          <w:lang w:val="es-ES"/>
        </w:rPr>
        <w:t>), seguido de un conjunto opcional de modificadores de struct (</w:t>
      </w:r>
      <w:r w:rsidRPr="005518F0">
        <w:rPr>
          <w:rStyle w:val="Production"/>
          <w:lang w:val="es-ES"/>
        </w:rPr>
        <w:t>struct-modifiers</w:t>
      </w:r>
      <w:r w:rsidRPr="005518F0">
        <w:rPr>
          <w:lang w:val="es-ES"/>
        </w:rPr>
        <w:t>) (§</w:t>
      </w:r>
      <w:r w:rsidR="00852C57">
        <w:fldChar w:fldCharType="begin"/>
      </w:r>
      <w:r w:rsidRPr="005518F0">
        <w:rPr>
          <w:lang w:val="es-ES"/>
        </w:rPr>
        <w:instrText xml:space="preserve"> REF _Ref496060149 \w \h </w:instrText>
      </w:r>
      <w:r w:rsidR="00852C57">
        <w:fldChar w:fldCharType="separate"/>
      </w:r>
      <w:r w:rsidR="00437C65" w:rsidRPr="005518F0">
        <w:rPr>
          <w:lang w:val="es-ES"/>
        </w:rPr>
        <w:t>11.1.1</w:t>
      </w:r>
      <w:r w:rsidR="00852C57">
        <w:fldChar w:fldCharType="end"/>
      </w:r>
      <w:r w:rsidRPr="005518F0">
        <w:rPr>
          <w:lang w:val="es-ES"/>
        </w:rPr>
        <w:t xml:space="preserve">), seguido de un modificador </w:t>
      </w:r>
      <w:r w:rsidRPr="005518F0">
        <w:rPr>
          <w:rStyle w:val="Codefragment"/>
          <w:lang w:val="es-ES"/>
        </w:rPr>
        <w:t>partial</w:t>
      </w:r>
      <w:r w:rsidRPr="005518F0">
        <w:rPr>
          <w:lang w:val="es-ES"/>
        </w:rPr>
        <w:t xml:space="preserve"> opcional, seguido de la palabra clave </w:t>
      </w:r>
      <w:r w:rsidRPr="005518F0">
        <w:rPr>
          <w:rStyle w:val="Codefragment"/>
          <w:lang w:val="es-ES"/>
        </w:rPr>
        <w:t>struct</w:t>
      </w:r>
      <w:r w:rsidRPr="005518F0">
        <w:rPr>
          <w:lang w:val="es-ES"/>
        </w:rPr>
        <w:t xml:space="preserve"> y un identificador (</w:t>
      </w:r>
      <w:r w:rsidRPr="005518F0">
        <w:rPr>
          <w:rStyle w:val="Production"/>
          <w:lang w:val="es-ES"/>
        </w:rPr>
        <w:t>identifier</w:t>
      </w:r>
      <w:r w:rsidRPr="005518F0">
        <w:rPr>
          <w:lang w:val="es-ES"/>
        </w:rPr>
        <w:t>) que da nombre al struct, seguido de una especificación opcional de lista de parámetros de tipo (</w:t>
      </w:r>
      <w:r w:rsidRPr="005518F0">
        <w:rPr>
          <w:rStyle w:val="Production"/>
          <w:lang w:val="es-ES"/>
        </w:rPr>
        <w:t>type-parameter-list</w:t>
      </w:r>
      <w:r w:rsidRPr="005518F0">
        <w:rPr>
          <w:lang w:val="es-ES"/>
        </w:rPr>
        <w:t>) (§</w:t>
      </w:r>
      <w:r w:rsidR="00852C57">
        <w:fldChar w:fldCharType="begin"/>
      </w:r>
      <w:r w:rsidR="006E6E27" w:rsidRPr="005518F0">
        <w:rPr>
          <w:lang w:val="es-ES"/>
        </w:rPr>
        <w:instrText xml:space="preserve"> REF _Ref174219147 \r \h </w:instrText>
      </w:r>
      <w:r w:rsidR="00852C57">
        <w:fldChar w:fldCharType="separate"/>
      </w:r>
      <w:r w:rsidR="00437C65" w:rsidRPr="005518F0">
        <w:rPr>
          <w:lang w:val="es-ES"/>
        </w:rPr>
        <w:t>10.1.3</w:t>
      </w:r>
      <w:r w:rsidR="00852C57">
        <w:fldChar w:fldCharType="end"/>
      </w:r>
      <w:r w:rsidRPr="005518F0">
        <w:rPr>
          <w:lang w:val="es-ES"/>
        </w:rPr>
        <w:t>), seguida de una especificación opcional de interfaces de struct (</w:t>
      </w:r>
      <w:r w:rsidRPr="005518F0">
        <w:rPr>
          <w:rStyle w:val="Production"/>
          <w:lang w:val="es-ES"/>
        </w:rPr>
        <w:t>struct-interfaces</w:t>
      </w:r>
      <w:r w:rsidRPr="005518F0">
        <w:rPr>
          <w:lang w:val="es-ES"/>
        </w:rPr>
        <w:t>) (§</w:t>
      </w:r>
      <w:r w:rsidR="00852C57">
        <w:fldChar w:fldCharType="begin"/>
      </w:r>
      <w:r w:rsidRPr="005518F0">
        <w:rPr>
          <w:lang w:val="es-ES"/>
        </w:rPr>
        <w:instrText xml:space="preserve"> REF _Ref496060203 \w \h </w:instrText>
      </w:r>
      <w:r w:rsidR="00852C57">
        <w:fldChar w:fldCharType="separate"/>
      </w:r>
      <w:r w:rsidR="00437C65" w:rsidRPr="005518F0">
        <w:rPr>
          <w:lang w:val="es-ES"/>
        </w:rPr>
        <w:t>11.1.2</w:t>
      </w:r>
      <w:r w:rsidR="00852C57">
        <w:fldChar w:fldCharType="end"/>
      </w:r>
      <w:r w:rsidRPr="005518F0">
        <w:rPr>
          <w:lang w:val="es-ES"/>
        </w:rPr>
        <w:t>), seguida de una especificación opcional de cláusulas de restricciones de parámetros de tipo (</w:t>
      </w:r>
      <w:r w:rsidRPr="005518F0">
        <w:rPr>
          <w:rStyle w:val="Production"/>
          <w:lang w:val="es-ES"/>
        </w:rPr>
        <w:t>type-parameter-constraints-clauses</w:t>
      </w:r>
      <w:r w:rsidRPr="005518F0">
        <w:rPr>
          <w:lang w:val="es-ES"/>
        </w:rPr>
        <w:t>) (§</w:t>
      </w:r>
      <w:r w:rsidR="00852C57">
        <w:fldChar w:fldCharType="begin"/>
      </w:r>
      <w:r w:rsidR="00AB7C35" w:rsidRPr="005518F0">
        <w:rPr>
          <w:lang w:val="es-ES"/>
        </w:rPr>
        <w:instrText xml:space="preserve"> REF _Ref155169092 \r \h </w:instrText>
      </w:r>
      <w:r w:rsidR="00852C57">
        <w:fldChar w:fldCharType="separate"/>
      </w:r>
      <w:r w:rsidR="00437C65" w:rsidRPr="005518F0">
        <w:rPr>
          <w:lang w:val="es-ES"/>
        </w:rPr>
        <w:t>10.1.5</w:t>
      </w:r>
      <w:r w:rsidR="00852C57">
        <w:fldChar w:fldCharType="end"/>
      </w:r>
      <w:r w:rsidRPr="005518F0">
        <w:rPr>
          <w:lang w:val="es-ES"/>
        </w:rPr>
        <w:t>), seguida de un cuerpo de struct (</w:t>
      </w:r>
      <w:r w:rsidRPr="005518F0">
        <w:rPr>
          <w:rStyle w:val="Production"/>
          <w:lang w:val="es-ES"/>
        </w:rPr>
        <w:t>struct-body</w:t>
      </w:r>
      <w:r w:rsidRPr="005518F0">
        <w:rPr>
          <w:lang w:val="es-ES"/>
        </w:rPr>
        <w:t>) (§</w:t>
      </w:r>
      <w:r w:rsidR="00852C57">
        <w:fldChar w:fldCharType="begin"/>
      </w:r>
      <w:r w:rsidRPr="005518F0">
        <w:rPr>
          <w:lang w:val="es-ES"/>
        </w:rPr>
        <w:instrText xml:space="preserve"> REF _Ref496060225 \w \h </w:instrText>
      </w:r>
      <w:r w:rsidR="00852C57">
        <w:fldChar w:fldCharType="separate"/>
      </w:r>
      <w:r w:rsidR="00437C65" w:rsidRPr="005518F0">
        <w:rPr>
          <w:lang w:val="es-ES"/>
        </w:rPr>
        <w:t>11.1.4</w:t>
      </w:r>
      <w:r w:rsidR="00852C57">
        <w:fldChar w:fldCharType="end"/>
      </w:r>
      <w:r w:rsidRPr="005518F0">
        <w:rPr>
          <w:lang w:val="es-ES"/>
        </w:rPr>
        <w:t>), y seguido de un punto y coma opcional.</w:t>
      </w:r>
    </w:p>
    <w:p w14:paraId="3F2E58C9" w14:textId="77777777" w:rsidR="0028536B" w:rsidRDefault="0028536B">
      <w:pPr>
        <w:pStyle w:val="Heading3"/>
      </w:pPr>
      <w:bookmarkStart w:id="1399" w:name="_Toc445783062"/>
      <w:bookmarkStart w:id="1400" w:name="_Ref496060149"/>
      <w:bookmarkStart w:id="1401" w:name="_Toc365607166"/>
      <w:r>
        <w:t>Modificadores de struct</w:t>
      </w:r>
      <w:bookmarkEnd w:id="1399"/>
      <w:bookmarkEnd w:id="1400"/>
      <w:bookmarkEnd w:id="1401"/>
    </w:p>
    <w:p w14:paraId="3F2E58CA" w14:textId="77777777" w:rsidR="0028536B" w:rsidRPr="005518F0" w:rsidRDefault="0028536B">
      <w:pPr>
        <w:rPr>
          <w:lang w:val="es-ES"/>
        </w:rPr>
      </w:pPr>
      <w:r w:rsidRPr="005518F0">
        <w:rPr>
          <w:lang w:val="es-ES"/>
        </w:rPr>
        <w:t>Una declaración de struct (</w:t>
      </w:r>
      <w:r w:rsidRPr="005518F0">
        <w:rPr>
          <w:rStyle w:val="Production"/>
          <w:lang w:val="es-ES"/>
        </w:rPr>
        <w:t>struct-declaration</w:t>
      </w:r>
      <w:r w:rsidRPr="005518F0">
        <w:rPr>
          <w:lang w:val="es-ES"/>
        </w:rPr>
        <w:t>) puede incluir opcionalmente una secuencia de modificadores de struct:</w:t>
      </w:r>
    </w:p>
    <w:p w14:paraId="3F2E58CB" w14:textId="77777777" w:rsidR="0028536B" w:rsidRDefault="0028536B">
      <w:pPr>
        <w:pStyle w:val="Grammar"/>
      </w:pPr>
      <w:r>
        <w:t>struct-modifiers:</w:t>
      </w:r>
      <w:r>
        <w:br/>
        <w:t>struct-modifier</w:t>
      </w:r>
      <w:r>
        <w:br/>
        <w:t>struct-modifiers   struct-modifier</w:t>
      </w:r>
    </w:p>
    <w:p w14:paraId="3F2E58CC" w14:textId="77777777"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14:paraId="3F2E58CD" w14:textId="77777777" w:rsidR="0028536B" w:rsidRPr="005518F0" w:rsidRDefault="0028536B">
      <w:pPr>
        <w:rPr>
          <w:lang w:val="es-ES"/>
        </w:rPr>
      </w:pPr>
      <w:r w:rsidRPr="005518F0">
        <w:rPr>
          <w:lang w:val="es-ES"/>
        </w:rPr>
        <w:lastRenderedPageBreak/>
        <w:t>Cuando el mismo modificador aparece varias veces en una declaración de struct, se produce un error en tiempo de compilación.</w:t>
      </w:r>
    </w:p>
    <w:p w14:paraId="3F2E58CE" w14:textId="77777777" w:rsidR="0028536B" w:rsidRPr="005518F0" w:rsidRDefault="0028536B">
      <w:pPr>
        <w:rPr>
          <w:lang w:val="es-ES"/>
        </w:rPr>
      </w:pPr>
      <w:r w:rsidRPr="005518F0">
        <w:rPr>
          <w:lang w:val="es-ES"/>
        </w:rPr>
        <w:t>Los modificadores de una declaración de struct tienen el mismo significado que los de las declaraciones de clases (§</w:t>
      </w:r>
      <w:r w:rsidR="00852C57">
        <w:fldChar w:fldCharType="begin"/>
      </w:r>
      <w:r w:rsidR="006E6E27" w:rsidRPr="005518F0">
        <w:rPr>
          <w:lang w:val="es-ES"/>
        </w:rPr>
        <w:instrText xml:space="preserve"> REF _Ref174231547 \r \h </w:instrText>
      </w:r>
      <w:r w:rsidR="00852C57">
        <w:fldChar w:fldCharType="separate"/>
      </w:r>
      <w:r w:rsidR="00437C65" w:rsidRPr="005518F0">
        <w:rPr>
          <w:lang w:val="es-ES"/>
        </w:rPr>
        <w:t>10.1</w:t>
      </w:r>
      <w:r w:rsidR="00852C57">
        <w:fldChar w:fldCharType="end"/>
      </w:r>
      <w:r w:rsidRPr="005518F0">
        <w:rPr>
          <w:lang w:val="es-ES"/>
        </w:rPr>
        <w:t>).</w:t>
      </w:r>
    </w:p>
    <w:p w14:paraId="3F2E58CF" w14:textId="77777777" w:rsidR="002D2308" w:rsidRDefault="002D2308" w:rsidP="002D2308">
      <w:pPr>
        <w:pStyle w:val="Heading3"/>
      </w:pPr>
      <w:bookmarkStart w:id="1402" w:name="_Ref496060203"/>
      <w:bookmarkStart w:id="1403" w:name="_Toc365607167"/>
      <w:r>
        <w:t>Modificador parcial</w:t>
      </w:r>
      <w:bookmarkEnd w:id="1403"/>
    </w:p>
    <w:p w14:paraId="3F2E58D0" w14:textId="77777777" w:rsidR="002D2308" w:rsidRPr="005518F0" w:rsidRDefault="002D2308" w:rsidP="002D2308">
      <w:pPr>
        <w:rPr>
          <w:lang w:val="es-ES"/>
        </w:rPr>
      </w:pPr>
      <w:r w:rsidRPr="005518F0">
        <w:rPr>
          <w:lang w:val="es-ES"/>
        </w:rPr>
        <w:t xml:space="preserve">El modificador </w:t>
      </w:r>
      <w:r w:rsidRPr="005518F0">
        <w:rPr>
          <w:rStyle w:val="Codefragment"/>
          <w:lang w:val="es-ES"/>
        </w:rPr>
        <w:t>partial</w:t>
      </w:r>
      <w:r w:rsidRPr="005518F0">
        <w:rPr>
          <w:lang w:val="es-ES"/>
        </w:rPr>
        <w:t xml:space="preserve"> indica que esta declaración de struct (</w:t>
      </w:r>
      <w:r w:rsidRPr="005518F0">
        <w:rPr>
          <w:rStyle w:val="Production"/>
          <w:lang w:val="es-ES"/>
        </w:rPr>
        <w:t>struct-interfaces</w:t>
      </w:r>
      <w:r w:rsidRPr="005518F0">
        <w:rPr>
          <w:lang w:val="es-ES"/>
        </w:rPr>
        <w:t>) es una declaración de tipo parcial. Varias declaraciones parciales de struct con el mismo nombre dentro de un espacio de nombres envolvente o una declaración de tipo se combinan para formar una declaración de struct, siguiendo las reglas especificadas en la sección §</w:t>
      </w:r>
      <w:r w:rsidR="00852C57">
        <w:fldChar w:fldCharType="begin"/>
      </w:r>
      <w:r w:rsidR="006E6E27" w:rsidRPr="005518F0">
        <w:rPr>
          <w:lang w:val="es-ES"/>
        </w:rPr>
        <w:instrText xml:space="preserve"> REF _Ref174231560 \r \h </w:instrText>
      </w:r>
      <w:r w:rsidR="00852C57">
        <w:fldChar w:fldCharType="separate"/>
      </w:r>
      <w:r w:rsidR="00437C65" w:rsidRPr="005518F0">
        <w:rPr>
          <w:lang w:val="es-ES"/>
        </w:rPr>
        <w:t>10.2</w:t>
      </w:r>
      <w:r w:rsidR="00852C57">
        <w:fldChar w:fldCharType="end"/>
      </w:r>
      <w:r w:rsidRPr="005518F0">
        <w:rPr>
          <w:lang w:val="es-ES"/>
        </w:rPr>
        <w:t>.</w:t>
      </w:r>
    </w:p>
    <w:p w14:paraId="3F2E58D1" w14:textId="77777777" w:rsidR="0028536B" w:rsidRDefault="0028536B">
      <w:pPr>
        <w:pStyle w:val="Heading3"/>
      </w:pPr>
      <w:bookmarkStart w:id="1404" w:name="_Toc365607168"/>
      <w:r>
        <w:t>Interfaces struct</w:t>
      </w:r>
      <w:bookmarkEnd w:id="1402"/>
      <w:bookmarkEnd w:id="1404"/>
    </w:p>
    <w:p w14:paraId="3F2E58D2" w14:textId="77777777" w:rsidR="0028536B" w:rsidRPr="005518F0" w:rsidRDefault="0028536B">
      <w:pPr>
        <w:rPr>
          <w:lang w:val="es-ES"/>
        </w:rPr>
      </w:pPr>
      <w:r w:rsidRPr="005518F0">
        <w:rPr>
          <w:lang w:val="es-ES"/>
        </w:rPr>
        <w:t>Una declaración de struct puede incluir una especificación de interfaces de struct (</w:t>
      </w:r>
      <w:r w:rsidRPr="005518F0">
        <w:rPr>
          <w:rStyle w:val="Production"/>
          <w:lang w:val="es-ES"/>
        </w:rPr>
        <w:t>struct-interfaces</w:t>
      </w:r>
      <w:r w:rsidRPr="005518F0">
        <w:rPr>
          <w:lang w:val="es-ES"/>
        </w:rPr>
        <w:t>), en cuyo caso se dice que el struct implementa directamente los tipos de interfaz dados.</w:t>
      </w:r>
    </w:p>
    <w:p w14:paraId="3F2E58D3" w14:textId="77777777" w:rsidR="0028536B" w:rsidRPr="005518F0" w:rsidRDefault="0028536B">
      <w:pPr>
        <w:pStyle w:val="Grammar"/>
        <w:rPr>
          <w:lang w:val="es-ES"/>
        </w:rPr>
      </w:pPr>
      <w:r w:rsidRPr="005518F0">
        <w:rPr>
          <w:lang w:val="es-ES"/>
        </w:rPr>
        <w:t>struct-interfaces:</w:t>
      </w:r>
      <w:r w:rsidRPr="005518F0">
        <w:rPr>
          <w:lang w:val="es-ES"/>
        </w:rPr>
        <w:br/>
      </w:r>
      <w:r w:rsidRPr="005518F0">
        <w:rPr>
          <w:rStyle w:val="Terminal"/>
          <w:lang w:val="es-ES"/>
        </w:rPr>
        <w:t>:</w:t>
      </w:r>
      <w:r w:rsidRPr="005518F0">
        <w:rPr>
          <w:lang w:val="es-ES"/>
        </w:rPr>
        <w:t xml:space="preserve">   interface-type-list</w:t>
      </w:r>
    </w:p>
    <w:p w14:paraId="3F2E58D4" w14:textId="77777777" w:rsidR="0028536B" w:rsidRPr="005518F0" w:rsidRDefault="0028536B">
      <w:pPr>
        <w:rPr>
          <w:lang w:val="es-ES"/>
        </w:rPr>
      </w:pPr>
      <w:r w:rsidRPr="005518F0">
        <w:rPr>
          <w:lang w:val="es-ES"/>
        </w:rPr>
        <w:t>Las implementaciones de interfaces se explican más detalladamente en §</w:t>
      </w:r>
      <w:r w:rsidR="00852C57">
        <w:fldChar w:fldCharType="begin"/>
      </w:r>
      <w:r w:rsidRPr="005518F0">
        <w:rPr>
          <w:lang w:val="es-ES"/>
        </w:rPr>
        <w:instrText xml:space="preserve"> REF _Ref496060837 \w \h </w:instrText>
      </w:r>
      <w:r w:rsidR="00852C57">
        <w:fldChar w:fldCharType="separate"/>
      </w:r>
      <w:r w:rsidR="00437C65" w:rsidRPr="005518F0">
        <w:rPr>
          <w:lang w:val="es-ES"/>
        </w:rPr>
        <w:t>13.4</w:t>
      </w:r>
      <w:r w:rsidR="00852C57">
        <w:fldChar w:fldCharType="end"/>
      </w:r>
      <w:r w:rsidRPr="005518F0">
        <w:rPr>
          <w:lang w:val="es-ES"/>
        </w:rPr>
        <w:t>.</w:t>
      </w:r>
    </w:p>
    <w:p w14:paraId="3F2E58D5" w14:textId="77777777" w:rsidR="0028536B" w:rsidRDefault="0028536B">
      <w:pPr>
        <w:pStyle w:val="Heading3"/>
      </w:pPr>
      <w:bookmarkStart w:id="1405" w:name="_Toc445783064"/>
      <w:bookmarkStart w:id="1406" w:name="_Ref465151440"/>
      <w:bookmarkStart w:id="1407" w:name="_Ref496060225"/>
      <w:bookmarkStart w:id="1408" w:name="_Toc365607169"/>
      <w:r>
        <w:t>Cuerpo de struct</w:t>
      </w:r>
      <w:bookmarkEnd w:id="1405"/>
      <w:bookmarkEnd w:id="1406"/>
      <w:bookmarkEnd w:id="1407"/>
      <w:bookmarkEnd w:id="1408"/>
    </w:p>
    <w:p w14:paraId="3F2E58D6" w14:textId="77777777" w:rsidR="0028536B" w:rsidRPr="005518F0" w:rsidRDefault="0028536B">
      <w:pPr>
        <w:rPr>
          <w:lang w:val="es-ES"/>
        </w:rPr>
      </w:pPr>
      <w:r w:rsidRPr="005518F0">
        <w:rPr>
          <w:lang w:val="es-ES"/>
        </w:rPr>
        <w:t>El cuerpo de struct (</w:t>
      </w:r>
      <w:r w:rsidRPr="005518F0">
        <w:rPr>
          <w:rStyle w:val="Production"/>
          <w:lang w:val="es-ES"/>
        </w:rPr>
        <w:t>struct-body</w:t>
      </w:r>
      <w:r w:rsidRPr="005518F0">
        <w:rPr>
          <w:lang w:val="es-ES"/>
        </w:rPr>
        <w:t>) de un struct define los miembros del struct.</w:t>
      </w:r>
    </w:p>
    <w:p w14:paraId="3F2E58D7" w14:textId="77777777"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14:paraId="3F2E58D8" w14:textId="77777777" w:rsidR="0028536B" w:rsidRDefault="0028536B">
      <w:pPr>
        <w:pStyle w:val="Heading2"/>
      </w:pPr>
      <w:bookmarkStart w:id="1409" w:name="_Toc445783065"/>
      <w:bookmarkStart w:id="1410" w:name="_Ref516035535"/>
      <w:bookmarkStart w:id="1411" w:name="_Ref11228246"/>
      <w:bookmarkStart w:id="1412" w:name="_Toc365607170"/>
      <w:r>
        <w:t>Miembros de struct</w:t>
      </w:r>
      <w:bookmarkEnd w:id="1409"/>
      <w:bookmarkEnd w:id="1410"/>
      <w:bookmarkEnd w:id="1411"/>
      <w:bookmarkEnd w:id="1412"/>
    </w:p>
    <w:p w14:paraId="3F2E58D9" w14:textId="77777777" w:rsidR="0028536B" w:rsidRPr="005518F0" w:rsidRDefault="0028536B">
      <w:pPr>
        <w:rPr>
          <w:lang w:val="es-ES"/>
        </w:rPr>
      </w:pPr>
      <w:r w:rsidRPr="005518F0">
        <w:rPr>
          <w:lang w:val="es-ES"/>
        </w:rPr>
        <w:t>Los miembros de un struct se componen de los miembros introducidos por sus declaraciones de miembros de struct (</w:t>
      </w:r>
      <w:r w:rsidRPr="005518F0">
        <w:rPr>
          <w:rStyle w:val="Production"/>
          <w:lang w:val="es-ES"/>
        </w:rPr>
        <w:t>struct-member-declaration</w:t>
      </w:r>
      <w:r w:rsidRPr="005518F0">
        <w:rPr>
          <w:lang w:val="es-ES"/>
        </w:rPr>
        <w:t xml:space="preserve">) y los miembros heredados del tipo </w:t>
      </w:r>
      <w:r w:rsidRPr="005518F0">
        <w:rPr>
          <w:rStyle w:val="Codefragment"/>
          <w:lang w:val="es-ES"/>
        </w:rPr>
        <w:t>System.ValueType</w:t>
      </w:r>
      <w:r w:rsidRPr="005518F0">
        <w:rPr>
          <w:lang w:val="es-ES"/>
        </w:rPr>
        <w:t>.</w:t>
      </w:r>
    </w:p>
    <w:p w14:paraId="3F2E58DA" w14:textId="77777777" w:rsidR="0028536B" w:rsidRDefault="0028536B">
      <w:pPr>
        <w:pStyle w:val="Grammar"/>
      </w:pPr>
      <w:r>
        <w:t>struct-member-declarations:</w:t>
      </w:r>
      <w:r>
        <w:br/>
        <w:t>struct-member-declaration</w:t>
      </w:r>
      <w:r>
        <w:br/>
        <w:t>struct-member-declarations   struct-member-declaration</w:t>
      </w:r>
    </w:p>
    <w:p w14:paraId="3F2E58DB" w14:textId="77777777"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14:paraId="3F2E58DC" w14:textId="77777777" w:rsidR="0028536B" w:rsidRPr="005518F0" w:rsidRDefault="0028536B">
      <w:pPr>
        <w:rPr>
          <w:lang w:val="es-ES"/>
        </w:rPr>
      </w:pPr>
      <w:r w:rsidRPr="005518F0">
        <w:rPr>
          <w:lang w:val="es-ES"/>
        </w:rPr>
        <w:t>Excepto por las diferencias indicadas en §</w:t>
      </w:r>
      <w:r w:rsidR="00852C57">
        <w:fldChar w:fldCharType="begin"/>
      </w:r>
      <w:r w:rsidRPr="005518F0">
        <w:rPr>
          <w:lang w:val="es-ES"/>
        </w:rPr>
        <w:instrText xml:space="preserve"> REF _Ref496070953 \w \h </w:instrText>
      </w:r>
      <w:r w:rsidR="00852C57">
        <w:fldChar w:fldCharType="separate"/>
      </w:r>
      <w:r w:rsidR="00437C65" w:rsidRPr="005518F0">
        <w:rPr>
          <w:lang w:val="es-ES"/>
        </w:rPr>
        <w:t>11.3</w:t>
      </w:r>
      <w:r w:rsidR="00852C57">
        <w:fldChar w:fldCharType="end"/>
      </w:r>
      <w:r w:rsidRPr="005518F0">
        <w:rPr>
          <w:lang w:val="es-ES"/>
        </w:rPr>
        <w:t>, las descripciones de miembros de clase proporcionadas en las secciones §</w:t>
      </w:r>
      <w:r w:rsidR="00852C57">
        <w:fldChar w:fldCharType="begin"/>
      </w:r>
      <w:r w:rsidR="00D61C18" w:rsidRPr="005518F0">
        <w:rPr>
          <w:lang w:val="es-ES"/>
        </w:rPr>
        <w:instrText xml:space="preserve"> REF _Ref174233862 \r \h </w:instrText>
      </w:r>
      <w:r w:rsidR="00852C57">
        <w:fldChar w:fldCharType="separate"/>
      </w:r>
      <w:r w:rsidR="00437C65" w:rsidRPr="005518F0">
        <w:rPr>
          <w:lang w:val="es-ES"/>
        </w:rPr>
        <w:t>10.3</w:t>
      </w:r>
      <w:r w:rsidR="00852C57">
        <w:fldChar w:fldCharType="end"/>
      </w:r>
      <w:r w:rsidRPr="005518F0">
        <w:rPr>
          <w:lang w:val="es-ES"/>
        </w:rPr>
        <w:t xml:space="preserve"> a §</w:t>
      </w:r>
      <w:r w:rsidR="00852C57">
        <w:fldChar w:fldCharType="begin"/>
      </w:r>
      <w:r w:rsidR="006E6E27" w:rsidRPr="005518F0">
        <w:rPr>
          <w:lang w:val="es-ES"/>
        </w:rPr>
        <w:instrText xml:space="preserve"> REF _Ref174231618 \r \h </w:instrText>
      </w:r>
      <w:r w:rsidR="00852C57">
        <w:fldChar w:fldCharType="separate"/>
      </w:r>
      <w:r w:rsidR="00437C65" w:rsidRPr="005518F0">
        <w:rPr>
          <w:lang w:val="es-ES"/>
        </w:rPr>
        <w:t>10.14</w:t>
      </w:r>
      <w:r w:rsidR="00852C57">
        <w:fldChar w:fldCharType="end"/>
      </w:r>
      <w:r w:rsidRPr="005518F0">
        <w:rPr>
          <w:lang w:val="es-ES"/>
        </w:rPr>
        <w:t xml:space="preserve"> también se aplican a los miembros de struct.</w:t>
      </w:r>
    </w:p>
    <w:p w14:paraId="3F2E58DD" w14:textId="77777777" w:rsidR="0028536B" w:rsidRDefault="0028536B">
      <w:pPr>
        <w:pStyle w:val="Heading2"/>
      </w:pPr>
      <w:bookmarkStart w:id="1413" w:name="_Ref496070953"/>
      <w:bookmarkStart w:id="1414" w:name="_Toc365607171"/>
      <w:r>
        <w:t>Diferencias entre clase y struct</w:t>
      </w:r>
      <w:bookmarkEnd w:id="1413"/>
      <w:bookmarkEnd w:id="1414"/>
    </w:p>
    <w:p w14:paraId="3F2E58DE" w14:textId="77777777" w:rsidR="0028536B" w:rsidRPr="005518F0" w:rsidRDefault="0028536B">
      <w:pPr>
        <w:rPr>
          <w:lang w:val="es-ES"/>
        </w:rPr>
      </w:pPr>
      <w:r w:rsidRPr="005518F0">
        <w:rPr>
          <w:lang w:val="es-ES"/>
        </w:rPr>
        <w:t>Los structs se diferencian de las clases de diferentes maneras:</w:t>
      </w:r>
    </w:p>
    <w:p w14:paraId="3F2E58DF" w14:textId="77777777" w:rsidR="0028536B" w:rsidRPr="005518F0" w:rsidRDefault="0028536B">
      <w:pPr>
        <w:pStyle w:val="ListBullet"/>
        <w:rPr>
          <w:lang w:val="es-ES"/>
        </w:rPr>
      </w:pPr>
      <w:r w:rsidRPr="005518F0">
        <w:rPr>
          <w:lang w:val="es-ES"/>
        </w:rPr>
        <w:t>Los structs son tipos de valor (§</w:t>
      </w:r>
      <w:r w:rsidR="00852C57">
        <w:fldChar w:fldCharType="begin"/>
      </w:r>
      <w:r w:rsidRPr="005518F0">
        <w:rPr>
          <w:lang w:val="es-ES"/>
        </w:rPr>
        <w:instrText xml:space="preserve"> REF _Ref520451066 \r \h </w:instrText>
      </w:r>
      <w:r w:rsidR="00852C57">
        <w:fldChar w:fldCharType="separate"/>
      </w:r>
      <w:r w:rsidR="00437C65" w:rsidRPr="005518F0">
        <w:rPr>
          <w:lang w:val="es-ES"/>
        </w:rPr>
        <w:t>11.3.1</w:t>
      </w:r>
      <w:r w:rsidR="00852C57">
        <w:fldChar w:fldCharType="end"/>
      </w:r>
      <w:r w:rsidRPr="005518F0">
        <w:rPr>
          <w:lang w:val="es-ES"/>
        </w:rPr>
        <w:t>).</w:t>
      </w:r>
    </w:p>
    <w:p w14:paraId="3F2E58E0" w14:textId="77777777" w:rsidR="0028536B" w:rsidRPr="005518F0" w:rsidRDefault="0028536B">
      <w:pPr>
        <w:pStyle w:val="ListBullet"/>
        <w:rPr>
          <w:lang w:val="es-ES"/>
        </w:rPr>
      </w:pPr>
      <w:r w:rsidRPr="005518F0">
        <w:rPr>
          <w:lang w:val="es-ES"/>
        </w:rPr>
        <w:t xml:space="preserve">Todos los tipos struct se heredan implícitamente de la clase </w:t>
      </w:r>
      <w:r w:rsidRPr="005518F0">
        <w:rPr>
          <w:rStyle w:val="Codefragment"/>
          <w:lang w:val="es-ES"/>
        </w:rPr>
        <w:t>System.ValueType</w:t>
      </w:r>
      <w:r w:rsidRPr="005518F0">
        <w:rPr>
          <w:lang w:val="es-ES"/>
        </w:rPr>
        <w:t xml:space="preserve"> (§</w:t>
      </w:r>
      <w:r w:rsidR="00852C57">
        <w:fldChar w:fldCharType="begin"/>
      </w:r>
      <w:r w:rsidRPr="005518F0">
        <w:rPr>
          <w:lang w:val="es-ES"/>
        </w:rPr>
        <w:instrText xml:space="preserve"> REF _Ref520451111 \r \h </w:instrText>
      </w:r>
      <w:r w:rsidR="00852C57">
        <w:fldChar w:fldCharType="separate"/>
      </w:r>
      <w:r w:rsidR="00437C65" w:rsidRPr="005518F0">
        <w:rPr>
          <w:lang w:val="es-ES"/>
        </w:rPr>
        <w:t>11.3.2</w:t>
      </w:r>
      <w:r w:rsidR="00852C57">
        <w:fldChar w:fldCharType="end"/>
      </w:r>
      <w:r w:rsidRPr="005518F0">
        <w:rPr>
          <w:lang w:val="es-ES"/>
        </w:rPr>
        <w:t>).</w:t>
      </w:r>
    </w:p>
    <w:p w14:paraId="3F2E58E1" w14:textId="77777777" w:rsidR="0028536B" w:rsidRPr="005518F0" w:rsidRDefault="0028536B">
      <w:pPr>
        <w:pStyle w:val="ListBullet"/>
        <w:rPr>
          <w:lang w:val="es-ES"/>
        </w:rPr>
      </w:pPr>
      <w:r w:rsidRPr="005518F0">
        <w:rPr>
          <w:lang w:val="es-ES"/>
        </w:rPr>
        <w:lastRenderedPageBreak/>
        <w:t xml:space="preserve">La asignación a una variable de un tipo struct crea una </w:t>
      </w:r>
      <w:r w:rsidRPr="005518F0">
        <w:rPr>
          <w:rStyle w:val="Emphasis"/>
          <w:lang w:val="es-ES"/>
        </w:rPr>
        <w:t>copia</w:t>
      </w:r>
      <w:r w:rsidRPr="005518F0">
        <w:rPr>
          <w:lang w:val="es-ES"/>
        </w:rPr>
        <w:t xml:space="preserve"> del valor que se asigne (§</w:t>
      </w:r>
      <w:r w:rsidR="00852C57">
        <w:fldChar w:fldCharType="begin"/>
      </w:r>
      <w:r w:rsidRPr="005518F0">
        <w:rPr>
          <w:lang w:val="es-ES"/>
        </w:rPr>
        <w:instrText xml:space="preserve"> REF _Ref520451155 \r \h </w:instrText>
      </w:r>
      <w:r w:rsidR="00852C57">
        <w:fldChar w:fldCharType="separate"/>
      </w:r>
      <w:r w:rsidR="00437C65" w:rsidRPr="005518F0">
        <w:rPr>
          <w:lang w:val="es-ES"/>
        </w:rPr>
        <w:t>11.3.3</w:t>
      </w:r>
      <w:r w:rsidR="00852C57">
        <w:fldChar w:fldCharType="end"/>
      </w:r>
      <w:r w:rsidRPr="005518F0">
        <w:rPr>
          <w:lang w:val="es-ES"/>
        </w:rPr>
        <w:t>).</w:t>
      </w:r>
    </w:p>
    <w:p w14:paraId="3F2E58E2" w14:textId="77777777" w:rsidR="0028536B" w:rsidRPr="005518F0" w:rsidRDefault="0028536B">
      <w:pPr>
        <w:pStyle w:val="ListBullet"/>
        <w:rPr>
          <w:lang w:val="es-ES"/>
        </w:rPr>
      </w:pPr>
      <w:r w:rsidRPr="005518F0">
        <w:rPr>
          <w:lang w:val="es-ES"/>
        </w:rPr>
        <w:t xml:space="preserve">El valor predeterminado de un struct es el valor producido al establecer todos los campos de tipos de valores en su valor predeterminado, y todos los campos de tipos de referencia en </w:t>
      </w:r>
      <w:r w:rsidRPr="005518F0">
        <w:rPr>
          <w:rStyle w:val="Codefragment"/>
          <w:lang w:val="es-ES"/>
        </w:rPr>
        <w:t>null</w:t>
      </w:r>
      <w:r w:rsidRPr="005518F0">
        <w:rPr>
          <w:lang w:val="es-ES"/>
        </w:rPr>
        <w:t xml:space="preserve"> (§</w:t>
      </w:r>
      <w:r w:rsidR="00852C57">
        <w:fldChar w:fldCharType="begin"/>
      </w:r>
      <w:r w:rsidRPr="005518F0">
        <w:rPr>
          <w:lang w:val="es-ES"/>
        </w:rPr>
        <w:instrText xml:space="preserve"> REF _Ref496604848 \r \h </w:instrText>
      </w:r>
      <w:r w:rsidR="00852C57">
        <w:fldChar w:fldCharType="separate"/>
      </w:r>
      <w:r w:rsidR="00437C65" w:rsidRPr="005518F0">
        <w:rPr>
          <w:lang w:val="es-ES"/>
        </w:rPr>
        <w:t>11.3.4</w:t>
      </w:r>
      <w:r w:rsidR="00852C57">
        <w:fldChar w:fldCharType="end"/>
      </w:r>
      <w:r w:rsidRPr="005518F0">
        <w:rPr>
          <w:lang w:val="es-ES"/>
        </w:rPr>
        <w:t>).</w:t>
      </w:r>
    </w:p>
    <w:p w14:paraId="3F2E58E3" w14:textId="77777777" w:rsidR="0028536B" w:rsidRPr="005518F0" w:rsidRDefault="0028536B">
      <w:pPr>
        <w:pStyle w:val="ListBullet"/>
        <w:rPr>
          <w:lang w:val="es-ES"/>
        </w:rPr>
      </w:pPr>
      <w:r w:rsidRPr="005518F0">
        <w:rPr>
          <w:lang w:val="es-ES"/>
        </w:rPr>
        <w:t xml:space="preserve">Las operaciones boxing y unboxing se utilizan para realizar la conversión entre un tipo struct y un tipo </w:t>
      </w:r>
      <w:r w:rsidRPr="005518F0">
        <w:rPr>
          <w:rStyle w:val="Codefragment"/>
          <w:lang w:val="es-ES"/>
        </w:rPr>
        <w:t>object</w:t>
      </w:r>
      <w:r w:rsidRPr="005518F0">
        <w:rPr>
          <w:lang w:val="es-ES"/>
        </w:rPr>
        <w:t xml:space="preserve"> (§</w:t>
      </w:r>
      <w:r w:rsidR="00852C57">
        <w:fldChar w:fldCharType="begin"/>
      </w:r>
      <w:r w:rsidRPr="005518F0">
        <w:rPr>
          <w:lang w:val="es-ES"/>
        </w:rPr>
        <w:instrText xml:space="preserve"> REF _Ref520451310 \r \h </w:instrText>
      </w:r>
      <w:r w:rsidR="00852C57">
        <w:fldChar w:fldCharType="separate"/>
      </w:r>
      <w:r w:rsidR="00437C65" w:rsidRPr="005518F0">
        <w:rPr>
          <w:lang w:val="es-ES"/>
        </w:rPr>
        <w:t>11.3.5</w:t>
      </w:r>
      <w:r w:rsidR="00852C57">
        <w:fldChar w:fldCharType="end"/>
      </w:r>
      <w:r w:rsidRPr="005518F0">
        <w:rPr>
          <w:lang w:val="es-ES"/>
        </w:rPr>
        <w:t>).</w:t>
      </w:r>
    </w:p>
    <w:p w14:paraId="3F2E58E4" w14:textId="77777777" w:rsidR="0028536B" w:rsidRPr="005518F0" w:rsidRDefault="0028536B">
      <w:pPr>
        <w:pStyle w:val="ListBullet"/>
        <w:rPr>
          <w:lang w:val="es-ES"/>
        </w:rPr>
      </w:pPr>
      <w:r w:rsidRPr="005518F0">
        <w:rPr>
          <w:lang w:val="es-ES"/>
        </w:rPr>
        <w:t xml:space="preserve">El significado de </w:t>
      </w:r>
      <w:r w:rsidRPr="005518F0">
        <w:rPr>
          <w:rStyle w:val="Codefragment"/>
          <w:lang w:val="es-ES"/>
        </w:rPr>
        <w:t>this</w:t>
      </w:r>
      <w:r w:rsidRPr="005518F0">
        <w:rPr>
          <w:lang w:val="es-ES"/>
        </w:rPr>
        <w:t xml:space="preserve"> es diferente para los structs (§</w:t>
      </w:r>
      <w:r w:rsidR="00852C57">
        <w:fldChar w:fldCharType="begin"/>
      </w:r>
      <w:r w:rsidR="006E6E27" w:rsidRPr="005518F0">
        <w:rPr>
          <w:lang w:val="es-ES"/>
        </w:rPr>
        <w:instrText xml:space="preserve"> REF _Ref450031207 \r \h </w:instrText>
      </w:r>
      <w:r w:rsidR="00852C57">
        <w:fldChar w:fldCharType="separate"/>
      </w:r>
      <w:r w:rsidR="00437C65" w:rsidRPr="005518F0">
        <w:rPr>
          <w:lang w:val="es-ES"/>
        </w:rPr>
        <w:t>7.6.7</w:t>
      </w:r>
      <w:r w:rsidR="00852C57">
        <w:fldChar w:fldCharType="end"/>
      </w:r>
      <w:r w:rsidRPr="005518F0">
        <w:rPr>
          <w:lang w:val="es-ES"/>
        </w:rPr>
        <w:t>).</w:t>
      </w:r>
    </w:p>
    <w:p w14:paraId="3F2E58E5" w14:textId="77777777" w:rsidR="0028536B" w:rsidRPr="005518F0" w:rsidRDefault="0028536B">
      <w:pPr>
        <w:pStyle w:val="ListBullet"/>
        <w:rPr>
          <w:lang w:val="es-ES"/>
        </w:rPr>
      </w:pPr>
      <w:r w:rsidRPr="005518F0">
        <w:rPr>
          <w:lang w:val="es-ES"/>
        </w:rPr>
        <w:t>Las declaraciones de campos de instancia para un struct no pueden incluir inicializadores de variables (§</w:t>
      </w:r>
      <w:r w:rsidR="00852C57">
        <w:fldChar w:fldCharType="begin"/>
      </w:r>
      <w:r w:rsidRPr="005518F0">
        <w:rPr>
          <w:lang w:val="es-ES"/>
        </w:rPr>
        <w:instrText xml:space="preserve"> REF _Ref520451448 \r \h </w:instrText>
      </w:r>
      <w:r w:rsidR="00852C57">
        <w:fldChar w:fldCharType="separate"/>
      </w:r>
      <w:r w:rsidR="00437C65" w:rsidRPr="005518F0">
        <w:rPr>
          <w:lang w:val="es-ES"/>
        </w:rPr>
        <w:t>11.3.7</w:t>
      </w:r>
      <w:r w:rsidR="00852C57">
        <w:fldChar w:fldCharType="end"/>
      </w:r>
      <w:r w:rsidRPr="005518F0">
        <w:rPr>
          <w:lang w:val="es-ES"/>
        </w:rPr>
        <w:t>).</w:t>
      </w:r>
    </w:p>
    <w:p w14:paraId="3F2E58E6" w14:textId="77777777" w:rsidR="0028536B" w:rsidRPr="005518F0" w:rsidRDefault="0028536B">
      <w:pPr>
        <w:pStyle w:val="ListBullet"/>
        <w:rPr>
          <w:lang w:val="es-ES"/>
        </w:rPr>
      </w:pPr>
      <w:r w:rsidRPr="005518F0">
        <w:rPr>
          <w:lang w:val="es-ES"/>
        </w:rPr>
        <w:t>Un struct no puede declarar un constructor de instancia sin parámetros (§</w:t>
      </w:r>
      <w:r w:rsidR="00852C57">
        <w:fldChar w:fldCharType="begin"/>
      </w:r>
      <w:r w:rsidRPr="005518F0">
        <w:rPr>
          <w:lang w:val="es-ES"/>
        </w:rPr>
        <w:instrText xml:space="preserve"> REF _Ref507585922 \r \h </w:instrText>
      </w:r>
      <w:r w:rsidR="00852C57">
        <w:fldChar w:fldCharType="separate"/>
      </w:r>
      <w:r w:rsidR="00437C65" w:rsidRPr="005518F0">
        <w:rPr>
          <w:lang w:val="es-ES"/>
        </w:rPr>
        <w:t>11.3.8</w:t>
      </w:r>
      <w:r w:rsidR="00852C57">
        <w:fldChar w:fldCharType="end"/>
      </w:r>
      <w:r w:rsidRPr="005518F0">
        <w:rPr>
          <w:lang w:val="es-ES"/>
        </w:rPr>
        <w:t>).</w:t>
      </w:r>
    </w:p>
    <w:p w14:paraId="3F2E58E7" w14:textId="77777777" w:rsidR="0028536B" w:rsidRPr="005518F0" w:rsidRDefault="0028536B">
      <w:pPr>
        <w:pStyle w:val="ListBullet"/>
        <w:rPr>
          <w:lang w:val="es-ES"/>
        </w:rPr>
      </w:pPr>
      <w:r w:rsidRPr="005518F0">
        <w:rPr>
          <w:lang w:val="es-ES"/>
        </w:rPr>
        <w:t>No está permitido que un struct declare un destructor (§</w:t>
      </w:r>
      <w:r w:rsidR="00852C57">
        <w:fldChar w:fldCharType="begin"/>
      </w:r>
      <w:r w:rsidRPr="005518F0">
        <w:rPr>
          <w:lang w:val="es-ES"/>
        </w:rPr>
        <w:instrText xml:space="preserve"> REF _Ref520451518 \r \h </w:instrText>
      </w:r>
      <w:r w:rsidR="00852C57">
        <w:fldChar w:fldCharType="separate"/>
      </w:r>
      <w:r w:rsidR="00437C65" w:rsidRPr="005518F0">
        <w:rPr>
          <w:lang w:val="es-ES"/>
        </w:rPr>
        <w:t>11.3.9</w:t>
      </w:r>
      <w:r w:rsidR="00852C57">
        <w:fldChar w:fldCharType="end"/>
      </w:r>
      <w:r w:rsidRPr="005518F0">
        <w:rPr>
          <w:lang w:val="es-ES"/>
        </w:rPr>
        <w:t>).</w:t>
      </w:r>
    </w:p>
    <w:p w14:paraId="3F2E58E8" w14:textId="77777777" w:rsidR="0028536B" w:rsidRDefault="0028536B">
      <w:pPr>
        <w:pStyle w:val="Heading3"/>
      </w:pPr>
      <w:bookmarkStart w:id="1415" w:name="_Ref520451066"/>
      <w:bookmarkStart w:id="1416" w:name="_Toc365607172"/>
      <w:r>
        <w:t>Semánticas de valor</w:t>
      </w:r>
      <w:bookmarkEnd w:id="1415"/>
      <w:bookmarkEnd w:id="1416"/>
    </w:p>
    <w:p w14:paraId="3F2E58E9" w14:textId="77777777" w:rsidR="0028536B" w:rsidRPr="005518F0" w:rsidRDefault="0028536B">
      <w:pPr>
        <w:rPr>
          <w:lang w:val="es-ES"/>
        </w:rPr>
      </w:pPr>
      <w:r w:rsidRPr="005518F0">
        <w:rPr>
          <w:lang w:val="es-ES"/>
        </w:rPr>
        <w:t>Los structs son tipos de valor (§</w:t>
      </w:r>
      <w:r w:rsidR="00852C57">
        <w:fldChar w:fldCharType="begin"/>
      </w:r>
      <w:r w:rsidRPr="005518F0">
        <w:rPr>
          <w:lang w:val="es-ES"/>
        </w:rPr>
        <w:instrText xml:space="preserve"> REF _Ref450883570 \w \h </w:instrText>
      </w:r>
      <w:r w:rsidR="00852C57">
        <w:fldChar w:fldCharType="separate"/>
      </w:r>
      <w:r w:rsidR="00437C65" w:rsidRPr="005518F0">
        <w:rPr>
          <w:lang w:val="es-ES"/>
        </w:rPr>
        <w:t>4.1</w:t>
      </w:r>
      <w:r w:rsidR="00852C57">
        <w:fldChar w:fldCharType="end"/>
      </w:r>
      <w:r w:rsidRPr="005518F0">
        <w:rPr>
          <w:lang w:val="es-ES"/>
        </w:rPr>
        <w:t>) y se dice que tienen semánticas de valor. Las clases, por el contrario, son tipos de referencia (§</w:t>
      </w:r>
      <w:r w:rsidR="00852C57">
        <w:fldChar w:fldCharType="begin"/>
      </w:r>
      <w:r w:rsidRPr="005518F0">
        <w:rPr>
          <w:lang w:val="es-ES"/>
        </w:rPr>
        <w:instrText xml:space="preserve"> REF _Ref496324790 \w \h </w:instrText>
      </w:r>
      <w:r w:rsidR="00852C57">
        <w:fldChar w:fldCharType="separate"/>
      </w:r>
      <w:r w:rsidR="00437C65" w:rsidRPr="005518F0">
        <w:rPr>
          <w:lang w:val="es-ES"/>
        </w:rPr>
        <w:t>4.2</w:t>
      </w:r>
      <w:r w:rsidR="00852C57">
        <w:fldChar w:fldCharType="end"/>
      </w:r>
      <w:r w:rsidRPr="005518F0">
        <w:rPr>
          <w:lang w:val="es-ES"/>
        </w:rPr>
        <w:t>) y se dice que tienen semánticas de referencia.</w:t>
      </w:r>
    </w:p>
    <w:p w14:paraId="3F2E58EA" w14:textId="77777777" w:rsidR="00057D28" w:rsidRDefault="0028536B" w:rsidP="00057D28">
      <w:r w:rsidRPr="005518F0">
        <w:rPr>
          <w:lang w:val="es-ES"/>
        </w:rPr>
        <w:t xml:space="preserve">Una variable de un tipo struct contiene directamente los datos de struct, mientras que una variable de un tipo de clase contiene una referencia a los datos, que se conocerá posteriormente como objeto. Cuando un struct </w:t>
      </w:r>
      <w:r w:rsidRPr="005518F0">
        <w:rPr>
          <w:rStyle w:val="Codefragment"/>
          <w:lang w:val="es-ES"/>
        </w:rPr>
        <w:t>B</w:t>
      </w:r>
      <w:r w:rsidRPr="005518F0">
        <w:rPr>
          <w:lang w:val="es-ES"/>
        </w:rPr>
        <w:t xml:space="preserve"> contiene un campo de instancia de tipo </w:t>
      </w:r>
      <w:r w:rsidRPr="005518F0">
        <w:rPr>
          <w:rStyle w:val="Codefragment"/>
          <w:lang w:val="es-ES"/>
        </w:rPr>
        <w:t>A</w:t>
      </w:r>
      <w:r w:rsidRPr="005518F0">
        <w:rPr>
          <w:lang w:val="es-ES"/>
        </w:rPr>
        <w:t xml:space="preserve"> y </w:t>
      </w:r>
      <w:r w:rsidRPr="005518F0">
        <w:rPr>
          <w:rStyle w:val="Codefragment"/>
          <w:lang w:val="es-ES"/>
        </w:rPr>
        <w:t>A</w:t>
      </w:r>
      <w:r w:rsidRPr="005518F0">
        <w:rPr>
          <w:lang w:val="es-ES"/>
        </w:rPr>
        <w:t xml:space="preserve"> es un tipo de struct, supone un error en tiempo de compilación que </w:t>
      </w:r>
      <w:r w:rsidRPr="005518F0">
        <w:rPr>
          <w:rStyle w:val="Codefragment"/>
          <w:lang w:val="es-ES"/>
        </w:rPr>
        <w:t>A</w:t>
      </w:r>
      <w:r w:rsidRPr="005518F0">
        <w:rPr>
          <w:lang w:val="es-ES"/>
        </w:rPr>
        <w:t xml:space="preserve"> dependa de </w:t>
      </w:r>
      <w:r w:rsidRPr="005518F0">
        <w:rPr>
          <w:rStyle w:val="Codefragment"/>
          <w:lang w:val="es-ES"/>
        </w:rPr>
        <w:t>B</w:t>
      </w:r>
      <w:r w:rsidRPr="005518F0">
        <w:rPr>
          <w:lang w:val="es-ES"/>
        </w:rPr>
        <w:t xml:space="preserve"> o un tipo construido a partir de </w:t>
      </w:r>
      <w:r w:rsidRPr="005518F0">
        <w:rPr>
          <w:rStyle w:val="Codefragment"/>
          <w:lang w:val="es-ES"/>
        </w:rPr>
        <w:t>B</w:t>
      </w:r>
      <w:r w:rsidRPr="005518F0">
        <w:rPr>
          <w:lang w:val="es-ES"/>
        </w:rPr>
        <w:t xml:space="preserve">. Un struct </w:t>
      </w:r>
      <w:r w:rsidRPr="005518F0">
        <w:rPr>
          <w:rStyle w:val="Codefragment"/>
          <w:lang w:val="es-ES"/>
        </w:rPr>
        <w:t>X</w:t>
      </w:r>
      <w:r w:rsidRPr="005518F0">
        <w:rPr>
          <w:lang w:val="es-ES"/>
        </w:rPr>
        <w:t xml:space="preserve"> tiene una </w:t>
      </w:r>
      <w:r w:rsidRPr="005518F0">
        <w:rPr>
          <w:rStyle w:val="Term"/>
          <w:lang w:val="es-ES"/>
        </w:rPr>
        <w:t>dependencia directa</w:t>
      </w:r>
      <w:r w:rsidRPr="005518F0">
        <w:rPr>
          <w:lang w:val="es-ES"/>
        </w:rPr>
        <w:t xml:space="preserve"> con un struct </w:t>
      </w:r>
      <w:r w:rsidRPr="005518F0">
        <w:rPr>
          <w:rStyle w:val="Codefragment"/>
          <w:lang w:val="es-ES"/>
        </w:rPr>
        <w:t>Y</w:t>
      </w:r>
      <w:r w:rsidRPr="005518F0">
        <w:rPr>
          <w:lang w:val="es-ES"/>
        </w:rPr>
        <w:t xml:space="preserve"> si </w:t>
      </w:r>
      <w:r w:rsidRPr="005518F0">
        <w:rPr>
          <w:rStyle w:val="Codefragment"/>
          <w:lang w:val="es-ES"/>
        </w:rPr>
        <w:t>X</w:t>
      </w:r>
      <w:r w:rsidRPr="005518F0">
        <w:rPr>
          <w:lang w:val="es-ES"/>
        </w:rPr>
        <w:t xml:space="preserve"> contiene un campo de instancia del tipo </w:t>
      </w:r>
      <w:r w:rsidRPr="005518F0">
        <w:rPr>
          <w:rStyle w:val="Codefragment"/>
          <w:lang w:val="es-ES"/>
        </w:rPr>
        <w:t>Y</w:t>
      </w:r>
      <w:r w:rsidRPr="005518F0">
        <w:rPr>
          <w:lang w:val="es-ES"/>
        </w:rPr>
        <w:t xml:space="preserve">. Dada esta definición, el conjunto completo de structs de las cuales depende un struct es el cierre transitivo de la relación de </w:t>
      </w:r>
      <w:r w:rsidRPr="005518F0">
        <w:rPr>
          <w:rStyle w:val="Term"/>
          <w:lang w:val="es-ES"/>
        </w:rPr>
        <w:t>dependencia directa</w:t>
      </w:r>
      <w:r w:rsidRPr="005518F0">
        <w:rPr>
          <w:lang w:val="es-ES"/>
        </w:rPr>
        <w:t xml:space="preserve">.  </w:t>
      </w:r>
      <w:r>
        <w:t>Por ejemplo:</w:t>
      </w:r>
    </w:p>
    <w:p w14:paraId="3F2E58EB" w14:textId="77777777" w:rsidR="00057D28" w:rsidRPr="00486E03" w:rsidRDefault="00057D28" w:rsidP="00057D28">
      <w:pPr>
        <w:pStyle w:val="Code"/>
        <w:rPr>
          <w:lang w:val="fr-FR"/>
        </w:rPr>
      </w:pPr>
      <w:r>
        <w:t>struct Node</w:t>
      </w:r>
      <w:r>
        <w:br/>
        <w:t>{</w:t>
      </w:r>
      <w:r>
        <w:br/>
      </w:r>
      <w:r>
        <w:tab/>
        <w:t>int data;</w:t>
      </w:r>
    </w:p>
    <w:p w14:paraId="3F2E58EC" w14:textId="77777777" w:rsidR="00057D28" w:rsidRPr="00486E03" w:rsidRDefault="00057D28" w:rsidP="00057D28">
      <w:pPr>
        <w:pStyle w:val="Code"/>
        <w:rPr>
          <w:lang w:val="fr-FR"/>
        </w:rPr>
      </w:pPr>
      <w:r>
        <w:tab/>
        <w:t>Node next; // error, Node directly depends on itself</w:t>
      </w:r>
    </w:p>
    <w:p w14:paraId="3F2E58ED" w14:textId="77777777" w:rsidR="00057D28" w:rsidRPr="005518F0" w:rsidRDefault="00057D28" w:rsidP="00057D28">
      <w:pPr>
        <w:pStyle w:val="Code"/>
        <w:rPr>
          <w:lang w:val="es-ES"/>
        </w:rPr>
      </w:pPr>
      <w:r w:rsidRPr="005518F0">
        <w:rPr>
          <w:lang w:val="es-ES"/>
        </w:rPr>
        <w:t>}</w:t>
      </w:r>
    </w:p>
    <w:p w14:paraId="3F2E58EE" w14:textId="77777777" w:rsidR="00057D28" w:rsidRPr="005518F0" w:rsidRDefault="00057D28" w:rsidP="00057D28">
      <w:pPr>
        <w:rPr>
          <w:lang w:val="es-ES"/>
        </w:rPr>
      </w:pPr>
      <w:r w:rsidRPr="005518F0">
        <w:rPr>
          <w:lang w:val="es-ES"/>
        </w:rPr>
        <w:t xml:space="preserve">es un error porque </w:t>
      </w:r>
      <w:r w:rsidRPr="005518F0">
        <w:rPr>
          <w:rStyle w:val="Codefragment"/>
          <w:lang w:val="es-ES"/>
        </w:rPr>
        <w:t>Node</w:t>
      </w:r>
      <w:r w:rsidRPr="005518F0">
        <w:rPr>
          <w:lang w:val="es-ES"/>
        </w:rPr>
        <w:t xml:space="preserve"> contiene un campo de instancia de su propio tipo.  Otro ejemplo</w:t>
      </w:r>
    </w:p>
    <w:p w14:paraId="3F2E58EF" w14:textId="77777777" w:rsidR="00057D28" w:rsidRPr="00486E03" w:rsidRDefault="00057D28" w:rsidP="00057D28">
      <w:pPr>
        <w:pStyle w:val="Code"/>
        <w:rPr>
          <w:lang w:val="fr-FR"/>
        </w:rPr>
      </w:pPr>
      <w:r w:rsidRPr="005518F0">
        <w:rPr>
          <w:lang w:val="es-ES"/>
        </w:rPr>
        <w:t>struct A { B b; }</w:t>
      </w:r>
    </w:p>
    <w:p w14:paraId="3F2E58F0" w14:textId="77777777" w:rsidR="00057D28" w:rsidRPr="00486E03" w:rsidRDefault="00057D28" w:rsidP="00057D28">
      <w:pPr>
        <w:pStyle w:val="Code"/>
        <w:ind w:left="360" w:firstLine="360"/>
        <w:rPr>
          <w:lang w:val="fr-FR"/>
        </w:rPr>
      </w:pPr>
      <w:r w:rsidRPr="005518F0">
        <w:rPr>
          <w:lang w:val="es-ES"/>
        </w:rPr>
        <w:t>struct B { C c; }</w:t>
      </w:r>
    </w:p>
    <w:p w14:paraId="3F2E58F1" w14:textId="77777777" w:rsidR="00057D28" w:rsidRPr="00486E03" w:rsidRDefault="00057D28" w:rsidP="00057D28">
      <w:pPr>
        <w:pStyle w:val="Code"/>
        <w:rPr>
          <w:lang w:val="fr-FR"/>
        </w:rPr>
      </w:pPr>
      <w:r w:rsidRPr="005518F0">
        <w:rPr>
          <w:lang w:val="es-ES"/>
        </w:rPr>
        <w:t>struct C { A a; }</w:t>
      </w:r>
    </w:p>
    <w:p w14:paraId="3F2E58F2" w14:textId="77777777" w:rsidR="0028536B" w:rsidRPr="005518F0" w:rsidRDefault="00057D28" w:rsidP="00057D28">
      <w:pPr>
        <w:rPr>
          <w:lang w:val="es-ES"/>
        </w:rPr>
      </w:pPr>
      <w:r w:rsidRPr="005518F0">
        <w:rPr>
          <w:lang w:val="es-ES"/>
        </w:rPr>
        <w:t xml:space="preserve">es un error porque cada uno de los tipos </w:t>
      </w:r>
      <w:r w:rsidRPr="005518F0">
        <w:rPr>
          <w:rStyle w:val="Codefragment"/>
          <w:lang w:val="es-ES"/>
        </w:rPr>
        <w:t>A</w:t>
      </w:r>
      <w:r w:rsidRPr="005518F0">
        <w:rPr>
          <w:lang w:val="es-ES"/>
        </w:rPr>
        <w:t xml:space="preserve">, </w:t>
      </w:r>
      <w:r w:rsidRPr="005518F0">
        <w:rPr>
          <w:rStyle w:val="Codefragment"/>
          <w:lang w:val="es-ES"/>
        </w:rPr>
        <w:t>B</w:t>
      </w:r>
      <w:r w:rsidRPr="005518F0">
        <w:rPr>
          <w:lang w:val="es-ES"/>
        </w:rPr>
        <w:t xml:space="preserve"> y </w:t>
      </w:r>
      <w:r w:rsidRPr="005518F0">
        <w:rPr>
          <w:rStyle w:val="Codefragment"/>
          <w:lang w:val="es-ES"/>
        </w:rPr>
        <w:t>C</w:t>
      </w:r>
      <w:r w:rsidRPr="005518F0">
        <w:rPr>
          <w:lang w:val="es-ES"/>
        </w:rPr>
        <w:t xml:space="preserve"> dependen entre sí.</w:t>
      </w:r>
    </w:p>
    <w:p w14:paraId="3F2E58F3" w14:textId="77777777" w:rsidR="0028536B" w:rsidRPr="005518F0" w:rsidRDefault="0028536B">
      <w:pPr>
        <w:rPr>
          <w:lang w:val="es-ES"/>
        </w:rPr>
      </w:pPr>
      <w:r w:rsidRPr="005518F0">
        <w:rPr>
          <w:lang w:val="es-ES"/>
        </w:rPr>
        <w:t xml:space="preserve">En el caso de las clases, es posible que dos variables hagan referencia al mismo objeto y, por tanto, que las operaciones en una variable afecten al objeto al que hace referencia la otra variable. En el caso de los structs, cada variable tiene su propia copia de los datos (exceptuando las variables de los parámetros </w:t>
      </w:r>
      <w:r w:rsidRPr="005518F0">
        <w:rPr>
          <w:rStyle w:val="Codefragment"/>
          <w:lang w:val="es-ES"/>
        </w:rPr>
        <w:t>ref</w:t>
      </w:r>
      <w:r w:rsidRPr="005518F0">
        <w:rPr>
          <w:lang w:val="es-ES"/>
        </w:rPr>
        <w:t xml:space="preserve"> y </w:t>
      </w:r>
      <w:r w:rsidRPr="005518F0">
        <w:rPr>
          <w:rStyle w:val="Codefragment"/>
          <w:lang w:val="es-ES"/>
        </w:rPr>
        <w:t>out</w:t>
      </w:r>
      <w:r w:rsidRPr="005518F0">
        <w:rPr>
          <w:lang w:val="es-ES"/>
        </w:rPr>
        <w:t xml:space="preserve">), de manera que no posible que las operaciones de una afecten a la otra. Dado que los structs no son tipos de referencia, no es posible que los valores de un tipo struct sean </w:t>
      </w:r>
      <w:r w:rsidRPr="005518F0">
        <w:rPr>
          <w:rStyle w:val="Codefragment"/>
          <w:lang w:val="es-ES"/>
        </w:rPr>
        <w:t>null</w:t>
      </w:r>
      <w:r w:rsidRPr="005518F0">
        <w:rPr>
          <w:lang w:val="es-ES"/>
        </w:rPr>
        <w:t>.</w:t>
      </w:r>
    </w:p>
    <w:p w14:paraId="3F2E58F4" w14:textId="77777777" w:rsidR="0028536B" w:rsidRPr="005518F0" w:rsidRDefault="0028536B">
      <w:pPr>
        <w:rPr>
          <w:lang w:val="es-ES"/>
        </w:rPr>
      </w:pPr>
      <w:r w:rsidRPr="005518F0">
        <w:rPr>
          <w:lang w:val="es-ES"/>
        </w:rPr>
        <w:t>Dada la declaración</w:t>
      </w:r>
    </w:p>
    <w:p w14:paraId="3F2E58F5" w14:textId="77777777" w:rsidR="0028536B" w:rsidRPr="005518F0" w:rsidRDefault="0028536B">
      <w:pPr>
        <w:pStyle w:val="Code"/>
        <w:rPr>
          <w:lang w:val="es-ES"/>
        </w:rPr>
      </w:pPr>
      <w:r w:rsidRPr="005518F0">
        <w:rPr>
          <w:lang w:val="es-ES"/>
        </w:rPr>
        <w:t>struct Point</w:t>
      </w:r>
      <w:r w:rsidRPr="005518F0">
        <w:rPr>
          <w:lang w:val="es-ES"/>
        </w:rPr>
        <w:br/>
        <w:t>{</w:t>
      </w:r>
      <w:r w:rsidRPr="005518F0">
        <w:rPr>
          <w:lang w:val="es-ES"/>
        </w:rPr>
        <w:br/>
      </w:r>
      <w:r w:rsidRPr="005518F0">
        <w:rPr>
          <w:lang w:val="es-ES"/>
        </w:rPr>
        <w:tab/>
        <w:t>public int x, y;</w:t>
      </w:r>
    </w:p>
    <w:p w14:paraId="3F2E58F6" w14:textId="77777777" w:rsidR="0028536B" w:rsidRDefault="0028536B">
      <w:pPr>
        <w:pStyle w:val="Code"/>
        <w:rPr>
          <w:lang w:val="fr-FR"/>
        </w:rPr>
      </w:pPr>
      <w:r w:rsidRPr="005518F0">
        <w:rPr>
          <w:lang w:val="es-ES"/>
        </w:rPr>
        <w:tab/>
      </w:r>
      <w:r>
        <w:t>public Point(int x, int y) {</w:t>
      </w:r>
      <w:r>
        <w:br/>
      </w:r>
      <w:r>
        <w:tab/>
      </w:r>
      <w:r>
        <w:tab/>
        <w:t>this.x = x;</w:t>
      </w:r>
      <w:r>
        <w:br/>
      </w:r>
      <w:r>
        <w:tab/>
      </w:r>
      <w:r>
        <w:tab/>
        <w:t>this.y = y;</w:t>
      </w:r>
      <w:r>
        <w:br/>
      </w:r>
      <w:r>
        <w:tab/>
        <w:t>}</w:t>
      </w:r>
      <w:r>
        <w:br/>
        <w:t>}</w:t>
      </w:r>
    </w:p>
    <w:p w14:paraId="3F2E58F7" w14:textId="77777777" w:rsidR="0028536B" w:rsidRDefault="0028536B">
      <w:pPr>
        <w:rPr>
          <w:lang w:val="fr-FR"/>
        </w:rPr>
      </w:pPr>
      <w:r>
        <w:lastRenderedPageBreak/>
        <w:t>el fragmento de código</w:t>
      </w:r>
    </w:p>
    <w:p w14:paraId="3F2E58F8" w14:textId="77777777" w:rsidR="0028536B" w:rsidRDefault="0028536B">
      <w:pPr>
        <w:pStyle w:val="Code"/>
      </w:pPr>
      <w:r>
        <w:t>Point a = new Point(10, 10);</w:t>
      </w:r>
      <w:r>
        <w:br/>
        <w:t>Point b = a;</w:t>
      </w:r>
      <w:r>
        <w:br/>
        <w:t>a.x = 100;</w:t>
      </w:r>
      <w:r>
        <w:br/>
        <w:t>System.Console.WriteLine(b.x);</w:t>
      </w:r>
    </w:p>
    <w:p w14:paraId="3F2E58F9" w14:textId="77777777" w:rsidR="0028536B" w:rsidRPr="005518F0" w:rsidRDefault="0028536B">
      <w:pPr>
        <w:rPr>
          <w:lang w:val="es-ES"/>
        </w:rPr>
      </w:pPr>
      <w:r w:rsidRPr="005518F0">
        <w:rPr>
          <w:lang w:val="es-ES"/>
        </w:rPr>
        <w:t xml:space="preserve">devuelve como resultado el valor </w:t>
      </w:r>
      <w:r w:rsidRPr="005518F0">
        <w:rPr>
          <w:rStyle w:val="Codefragment"/>
          <w:lang w:val="es-ES"/>
        </w:rPr>
        <w:t>10</w:t>
      </w:r>
      <w:r w:rsidRPr="005518F0">
        <w:rPr>
          <w:lang w:val="es-ES"/>
        </w:rPr>
        <w:t xml:space="preserve">. La asignación de </w:t>
      </w:r>
      <w:r w:rsidRPr="005518F0">
        <w:rPr>
          <w:rStyle w:val="Codefragment"/>
          <w:lang w:val="es-ES"/>
        </w:rPr>
        <w:t>a</w:t>
      </w:r>
      <w:r w:rsidRPr="005518F0">
        <w:rPr>
          <w:lang w:val="es-ES"/>
        </w:rPr>
        <w:t xml:space="preserve"> a </w:t>
      </w:r>
      <w:r w:rsidRPr="005518F0">
        <w:rPr>
          <w:rStyle w:val="Codefragment"/>
          <w:lang w:val="es-ES"/>
        </w:rPr>
        <w:t>b</w:t>
      </w:r>
      <w:r w:rsidRPr="005518F0">
        <w:rPr>
          <w:lang w:val="es-ES"/>
        </w:rPr>
        <w:t xml:space="preserve"> crea una copia del valor y por tanto </w:t>
      </w:r>
      <w:r w:rsidRPr="005518F0">
        <w:rPr>
          <w:rStyle w:val="Codefragment"/>
          <w:lang w:val="es-ES"/>
        </w:rPr>
        <w:t>b</w:t>
      </w:r>
      <w:r w:rsidRPr="005518F0">
        <w:rPr>
          <w:lang w:val="es-ES"/>
        </w:rPr>
        <w:t xml:space="preserve"> no se ve afectada por la asignación a </w:t>
      </w:r>
      <w:r w:rsidRPr="005518F0">
        <w:rPr>
          <w:rStyle w:val="Codefragment"/>
          <w:lang w:val="es-ES"/>
        </w:rPr>
        <w:t>a.x</w:t>
      </w:r>
      <w:r w:rsidRPr="005518F0">
        <w:rPr>
          <w:lang w:val="es-ES"/>
        </w:rPr>
        <w:t xml:space="preserve">. En cambio, si se hubiera declarado </w:t>
      </w:r>
      <w:r w:rsidRPr="005518F0">
        <w:rPr>
          <w:rStyle w:val="Codefragment"/>
          <w:lang w:val="es-ES"/>
        </w:rPr>
        <w:t>Point</w:t>
      </w:r>
      <w:r w:rsidRPr="005518F0">
        <w:rPr>
          <w:lang w:val="es-ES"/>
        </w:rPr>
        <w:t xml:space="preserve"> como clase, el resultado sería </w:t>
      </w:r>
      <w:r w:rsidRPr="005518F0">
        <w:rPr>
          <w:rStyle w:val="Codefragment"/>
          <w:lang w:val="es-ES"/>
        </w:rPr>
        <w:t>100</w:t>
      </w:r>
      <w:r w:rsidRPr="005518F0">
        <w:rPr>
          <w:lang w:val="es-ES"/>
        </w:rPr>
        <w:t xml:space="preserve"> puesto que </w:t>
      </w:r>
      <w:r w:rsidRPr="005518F0">
        <w:rPr>
          <w:rStyle w:val="Codefragment"/>
          <w:lang w:val="es-ES"/>
        </w:rPr>
        <w:t>a</w:t>
      </w:r>
      <w:r w:rsidRPr="005518F0">
        <w:rPr>
          <w:lang w:val="es-ES"/>
        </w:rPr>
        <w:t xml:space="preserve"> y </w:t>
      </w:r>
      <w:r w:rsidRPr="005518F0">
        <w:rPr>
          <w:rStyle w:val="Codefragment"/>
          <w:lang w:val="es-ES"/>
        </w:rPr>
        <w:t>b</w:t>
      </w:r>
      <w:r w:rsidRPr="005518F0">
        <w:rPr>
          <w:lang w:val="es-ES"/>
        </w:rPr>
        <w:t xml:space="preserve"> harían referencia al mismo objeto.</w:t>
      </w:r>
    </w:p>
    <w:p w14:paraId="3F2E58FA" w14:textId="77777777" w:rsidR="0028536B" w:rsidRDefault="0028536B">
      <w:pPr>
        <w:pStyle w:val="Heading3"/>
      </w:pPr>
      <w:bookmarkStart w:id="1417" w:name="_Ref520451111"/>
      <w:bookmarkStart w:id="1418" w:name="_Toc365607173"/>
      <w:r>
        <w:t>Herencia</w:t>
      </w:r>
      <w:bookmarkEnd w:id="1417"/>
      <w:bookmarkEnd w:id="1418"/>
    </w:p>
    <w:p w14:paraId="3F2E58FB" w14:textId="77777777" w:rsidR="0028536B" w:rsidRPr="005518F0" w:rsidRDefault="0028536B">
      <w:pPr>
        <w:rPr>
          <w:lang w:val="es-ES"/>
        </w:rPr>
      </w:pPr>
      <w:r w:rsidRPr="005518F0">
        <w:rPr>
          <w:lang w:val="es-ES"/>
        </w:rPr>
        <w:t xml:space="preserve">Todos los tipos struct se heredan implícitamente de la clase </w:t>
      </w:r>
      <w:r w:rsidRPr="005518F0">
        <w:rPr>
          <w:rStyle w:val="Codefragment"/>
          <w:lang w:val="es-ES"/>
        </w:rPr>
        <w:t>System.ValueType</w:t>
      </w:r>
      <w:r w:rsidRPr="005518F0">
        <w:rPr>
          <w:lang w:val="es-ES"/>
        </w:rPr>
        <w:t xml:space="preserve">, que, a su vez, se hereda de la clase </w:t>
      </w:r>
      <w:r w:rsidRPr="005518F0">
        <w:rPr>
          <w:rStyle w:val="Codefragment"/>
          <w:lang w:val="es-ES"/>
        </w:rPr>
        <w:t>object</w:t>
      </w:r>
      <w:r w:rsidRPr="005518F0">
        <w:rPr>
          <w:lang w:val="es-ES"/>
        </w:rPr>
        <w:t>. Una declaración de struct puede especificar una lista de interfaces implementadas, pero no es posible que especifique una clase base.</w:t>
      </w:r>
    </w:p>
    <w:p w14:paraId="3F2E58FC" w14:textId="77777777" w:rsidR="0028536B" w:rsidRPr="005518F0" w:rsidRDefault="0028536B">
      <w:pPr>
        <w:rPr>
          <w:lang w:val="es-ES"/>
        </w:rPr>
      </w:pPr>
      <w:r w:rsidRPr="005518F0">
        <w:rPr>
          <w:lang w:val="es-ES"/>
        </w:rPr>
        <w:t xml:space="preserve">Los tipos de struct nunca son abstractos y son siempre sellados implícitamente. Por lo tanto, los modificadores </w:t>
      </w:r>
      <w:r w:rsidRPr="005518F0">
        <w:rPr>
          <w:rStyle w:val="Codefragment"/>
          <w:lang w:val="es-ES"/>
        </w:rPr>
        <w:t>abstract</w:t>
      </w:r>
      <w:r w:rsidRPr="005518F0">
        <w:rPr>
          <w:lang w:val="es-ES"/>
        </w:rPr>
        <w:t xml:space="preserve"> y </w:t>
      </w:r>
      <w:r w:rsidRPr="005518F0">
        <w:rPr>
          <w:rStyle w:val="Codefragment"/>
          <w:lang w:val="es-ES"/>
        </w:rPr>
        <w:t>sealed</w:t>
      </w:r>
      <w:r w:rsidRPr="005518F0">
        <w:rPr>
          <w:lang w:val="es-ES"/>
        </w:rPr>
        <w:t xml:space="preserve"> no están permitidos en una declaración de struct.</w:t>
      </w:r>
    </w:p>
    <w:p w14:paraId="3F2E58FD" w14:textId="77777777" w:rsidR="0028536B" w:rsidRPr="005518F0" w:rsidRDefault="0028536B">
      <w:pPr>
        <w:rPr>
          <w:lang w:val="es-ES"/>
        </w:rPr>
      </w:pPr>
      <w:r w:rsidRPr="005518F0">
        <w:rPr>
          <w:lang w:val="es-ES"/>
        </w:rPr>
        <w:t xml:space="preserve">Debido a que los structs no permiten la herencia, la accesibilidad declarada de un miembro de struct no puede ser </w:t>
      </w:r>
      <w:r w:rsidRPr="005518F0">
        <w:rPr>
          <w:rStyle w:val="Codefragment"/>
          <w:lang w:val="es-ES"/>
        </w:rPr>
        <w:t>protected</w:t>
      </w:r>
      <w:r w:rsidRPr="005518F0">
        <w:rPr>
          <w:lang w:val="es-ES"/>
        </w:rPr>
        <w:t xml:space="preserve"> ni </w:t>
      </w:r>
      <w:r w:rsidRPr="005518F0">
        <w:rPr>
          <w:rStyle w:val="Codefragment"/>
          <w:lang w:val="es-ES"/>
        </w:rPr>
        <w:t>protected</w:t>
      </w:r>
      <w:r w:rsidRPr="005518F0">
        <w:rPr>
          <w:lang w:val="es-ES"/>
        </w:rPr>
        <w:t xml:space="preserve"> </w:t>
      </w:r>
      <w:r w:rsidRPr="005518F0">
        <w:rPr>
          <w:rStyle w:val="Codefragment"/>
          <w:lang w:val="es-ES"/>
        </w:rPr>
        <w:t>internal</w:t>
      </w:r>
      <w:r w:rsidRPr="005518F0">
        <w:rPr>
          <w:lang w:val="es-ES"/>
        </w:rPr>
        <w:t>.</w:t>
      </w:r>
    </w:p>
    <w:p w14:paraId="3F2E58FE" w14:textId="77777777" w:rsidR="0028536B" w:rsidRPr="005518F0" w:rsidRDefault="0028536B">
      <w:pPr>
        <w:rPr>
          <w:lang w:val="es-ES"/>
        </w:rPr>
      </w:pPr>
      <w:r w:rsidRPr="005518F0">
        <w:rPr>
          <w:lang w:val="es-ES"/>
        </w:rPr>
        <w:t xml:space="preserve">Los miembros de función de un struct no pueden ser </w:t>
      </w:r>
      <w:r w:rsidRPr="005518F0">
        <w:rPr>
          <w:rStyle w:val="Codefragment"/>
          <w:lang w:val="es-ES"/>
        </w:rPr>
        <w:t>abstract</w:t>
      </w:r>
      <w:r w:rsidRPr="005518F0">
        <w:rPr>
          <w:lang w:val="es-ES"/>
        </w:rPr>
        <w:t xml:space="preserve"> ni </w:t>
      </w:r>
      <w:r w:rsidRPr="005518F0">
        <w:rPr>
          <w:rStyle w:val="Codefragment"/>
          <w:lang w:val="es-ES"/>
        </w:rPr>
        <w:t>virtual</w:t>
      </w:r>
      <w:r w:rsidRPr="005518F0">
        <w:rPr>
          <w:lang w:val="es-ES"/>
        </w:rPr>
        <w:t xml:space="preserve">, y el modificador </w:t>
      </w:r>
      <w:r w:rsidRPr="005518F0">
        <w:rPr>
          <w:rStyle w:val="Codefragment"/>
          <w:lang w:val="es-ES"/>
        </w:rPr>
        <w:t>override</w:t>
      </w:r>
      <w:r w:rsidRPr="005518F0">
        <w:rPr>
          <w:lang w:val="es-ES"/>
        </w:rPr>
        <w:t xml:space="preserve"> se permite solo para invalidar los métodos heredados de </w:t>
      </w:r>
      <w:r w:rsidRPr="005518F0">
        <w:rPr>
          <w:rStyle w:val="Codefragment"/>
          <w:lang w:val="es-ES"/>
        </w:rPr>
        <w:t>System.ValueType</w:t>
      </w:r>
      <w:r w:rsidRPr="005518F0">
        <w:rPr>
          <w:lang w:val="es-ES"/>
        </w:rPr>
        <w:t>.</w:t>
      </w:r>
    </w:p>
    <w:p w14:paraId="3F2E58FF" w14:textId="77777777" w:rsidR="0028536B" w:rsidRDefault="0028536B">
      <w:pPr>
        <w:pStyle w:val="Heading3"/>
      </w:pPr>
      <w:bookmarkStart w:id="1419" w:name="_Ref520451155"/>
      <w:bookmarkStart w:id="1420" w:name="_Toc365607174"/>
      <w:r>
        <w:t>Asignación</w:t>
      </w:r>
      <w:bookmarkEnd w:id="1419"/>
      <w:bookmarkEnd w:id="1420"/>
    </w:p>
    <w:p w14:paraId="3F2E5900" w14:textId="77777777" w:rsidR="0028536B" w:rsidRPr="005518F0" w:rsidRDefault="0028536B">
      <w:pPr>
        <w:rPr>
          <w:lang w:val="es-ES"/>
        </w:rPr>
      </w:pPr>
      <w:r w:rsidRPr="005518F0">
        <w:rPr>
          <w:lang w:val="es-ES"/>
        </w:rPr>
        <w:t xml:space="preserve">La asignación a una variable de un tipo struct crea una </w:t>
      </w:r>
      <w:r w:rsidRPr="005518F0">
        <w:rPr>
          <w:rStyle w:val="Emphasis"/>
          <w:lang w:val="es-ES"/>
        </w:rPr>
        <w:t>copia</w:t>
      </w:r>
      <w:r w:rsidRPr="005518F0">
        <w:rPr>
          <w:lang w:val="es-ES"/>
        </w:rPr>
        <w:t xml:space="preserve"> del valor que se asigne. Esto difiere de la asignación a una variable de un tipo de clase, que copia la referencia pero no el objeto identificado por la referencia.</w:t>
      </w:r>
    </w:p>
    <w:p w14:paraId="3F2E5901" w14:textId="77777777" w:rsidR="0028536B" w:rsidRPr="005518F0" w:rsidRDefault="0028536B">
      <w:pPr>
        <w:rPr>
          <w:lang w:val="es-ES"/>
        </w:rPr>
      </w:pPr>
      <w:r w:rsidRPr="005518F0">
        <w:rPr>
          <w:lang w:val="es-ES"/>
        </w:rPr>
        <w:t xml:space="preserve">De forma similar a una asignación, cuando se pasa un struct como parámetro de valor o se devuelve como resultado de un miembro de función, se crea una copia del struct. Un struct se puede pasar por referencia a un miembro de función utilizando un parámetro </w:t>
      </w:r>
      <w:r w:rsidRPr="005518F0">
        <w:rPr>
          <w:rStyle w:val="Codefragment"/>
          <w:lang w:val="es-ES"/>
        </w:rPr>
        <w:t>ref</w:t>
      </w:r>
      <w:r w:rsidRPr="005518F0">
        <w:rPr>
          <w:lang w:val="es-ES"/>
        </w:rPr>
        <w:t xml:space="preserve"> u </w:t>
      </w:r>
      <w:r w:rsidRPr="005518F0">
        <w:rPr>
          <w:rStyle w:val="Codefragment"/>
          <w:lang w:val="es-ES"/>
        </w:rPr>
        <w:t>out</w:t>
      </w:r>
      <w:r w:rsidRPr="005518F0">
        <w:rPr>
          <w:lang w:val="es-ES"/>
        </w:rPr>
        <w:t>.</w:t>
      </w:r>
    </w:p>
    <w:p w14:paraId="3F2E5902" w14:textId="77777777" w:rsidR="0028536B" w:rsidRPr="005518F0" w:rsidRDefault="0028536B">
      <w:pPr>
        <w:rPr>
          <w:lang w:val="es-ES"/>
        </w:rPr>
      </w:pPr>
      <w:r w:rsidRPr="005518F0">
        <w:rPr>
          <w:lang w:val="es-ES"/>
        </w:rPr>
        <w:t>Cuando una propiedad o un indizador de un struct es el destino de una asignación, la expresión de instancia asociada con el acceso a la propiedad o indizador debe estar clasificada como una variable. Si la expresión de instancia está clasificada como un valor, se produce un error de compilación. Esta categoría se explica con más detalle en la sección §</w:t>
      </w:r>
      <w:r w:rsidR="00852C57">
        <w:fldChar w:fldCharType="begin"/>
      </w:r>
      <w:r w:rsidRPr="005518F0">
        <w:rPr>
          <w:lang w:val="es-ES"/>
        </w:rPr>
        <w:instrText xml:space="preserve"> REF _Ref466780397 \w \h </w:instrText>
      </w:r>
      <w:r w:rsidR="00852C57">
        <w:fldChar w:fldCharType="separate"/>
      </w:r>
      <w:r w:rsidR="00437C65" w:rsidRPr="005518F0">
        <w:rPr>
          <w:lang w:val="es-ES"/>
        </w:rPr>
        <w:t>7.17.1</w:t>
      </w:r>
      <w:r w:rsidR="00852C57">
        <w:fldChar w:fldCharType="end"/>
      </w:r>
      <w:r w:rsidRPr="005518F0">
        <w:rPr>
          <w:lang w:val="es-ES"/>
        </w:rPr>
        <w:t>.</w:t>
      </w:r>
    </w:p>
    <w:p w14:paraId="3F2E5903" w14:textId="77777777" w:rsidR="0028536B" w:rsidRDefault="0028536B">
      <w:pPr>
        <w:pStyle w:val="Heading3"/>
      </w:pPr>
      <w:bookmarkStart w:id="1421" w:name="_Ref496604848"/>
      <w:bookmarkStart w:id="1422" w:name="_Toc365607175"/>
      <w:r>
        <w:t>Valores predeterminados</w:t>
      </w:r>
      <w:bookmarkEnd w:id="1421"/>
      <w:bookmarkEnd w:id="1422"/>
    </w:p>
    <w:p w14:paraId="3F2E5904" w14:textId="77777777" w:rsidR="0028536B" w:rsidRPr="005518F0" w:rsidRDefault="0028536B">
      <w:pPr>
        <w:rPr>
          <w:lang w:val="es-ES"/>
        </w:rPr>
      </w:pPr>
      <w:r w:rsidRPr="005518F0">
        <w:rPr>
          <w:lang w:val="es-ES"/>
        </w:rPr>
        <w:t>Como se describe en la sección §</w:t>
      </w:r>
      <w:r w:rsidR="00852C57">
        <w:fldChar w:fldCharType="begin"/>
      </w:r>
      <w:r w:rsidRPr="005518F0">
        <w:rPr>
          <w:lang w:val="es-ES"/>
        </w:rPr>
        <w:instrText xml:space="preserve"> REF _Ref519498239 \n \h </w:instrText>
      </w:r>
      <w:r w:rsidR="00852C57">
        <w:fldChar w:fldCharType="separate"/>
      </w:r>
      <w:r w:rsidR="00437C65" w:rsidRPr="005518F0">
        <w:rPr>
          <w:lang w:val="es-ES"/>
        </w:rPr>
        <w:t>5.2</w:t>
      </w:r>
      <w:r w:rsidR="00852C57">
        <w:fldChar w:fldCharType="end"/>
      </w:r>
      <w:r w:rsidRPr="005518F0">
        <w:rPr>
          <w:lang w:val="es-ES"/>
        </w:rPr>
        <w:t xml:space="preserve">, cuando se crean algunos tipos de variables se inicializan automáticamente a sus valores predeterminados. Para variables de tipos de clase y otros tipos de referencia, el valor predeterminado es </w:t>
      </w:r>
      <w:r w:rsidRPr="005518F0">
        <w:rPr>
          <w:rStyle w:val="Codefragment"/>
          <w:lang w:val="es-ES"/>
        </w:rPr>
        <w:t>null</w:t>
      </w:r>
      <w:r w:rsidRPr="005518F0">
        <w:rPr>
          <w:lang w:val="es-ES"/>
        </w:rPr>
        <w:t xml:space="preserve">. Sin embargo, como los structs son tipos de valor que no pueden ser </w:t>
      </w:r>
      <w:r w:rsidRPr="005518F0">
        <w:rPr>
          <w:rStyle w:val="Codefragment"/>
          <w:lang w:val="es-ES"/>
        </w:rPr>
        <w:t>null</w:t>
      </w:r>
      <w:r w:rsidRPr="005518F0">
        <w:rPr>
          <w:lang w:val="es-ES"/>
        </w:rPr>
        <w:t xml:space="preserve">, el valor predeterminado de un struct es el valor producido al establecer todos los campos de tipos de valores a sus valores predeterminados y todos los campos de tipo de referencia a </w:t>
      </w:r>
      <w:r w:rsidRPr="005518F0">
        <w:rPr>
          <w:rStyle w:val="Codefragment"/>
          <w:lang w:val="es-ES"/>
        </w:rPr>
        <w:t>null</w:t>
      </w:r>
      <w:r w:rsidRPr="005518F0">
        <w:rPr>
          <w:lang w:val="es-ES"/>
        </w:rPr>
        <w:t>.</w:t>
      </w:r>
    </w:p>
    <w:p w14:paraId="3F2E5905" w14:textId="77777777" w:rsidR="0028536B" w:rsidRPr="005518F0" w:rsidRDefault="0028536B">
      <w:pPr>
        <w:rPr>
          <w:lang w:val="es-ES"/>
        </w:rPr>
      </w:pPr>
      <w:r w:rsidRPr="005518F0">
        <w:rPr>
          <w:lang w:val="es-ES"/>
        </w:rPr>
        <w:t xml:space="preserve">Haciendo referencia al struct </w:t>
      </w:r>
      <w:r w:rsidRPr="005518F0">
        <w:rPr>
          <w:rStyle w:val="Codefragment"/>
          <w:lang w:val="es-ES"/>
        </w:rPr>
        <w:t>Point</w:t>
      </w:r>
      <w:r w:rsidRPr="005518F0">
        <w:rPr>
          <w:lang w:val="es-ES"/>
        </w:rPr>
        <w:t xml:space="preserve"> declarada anteriormente, en el ejemplo</w:t>
      </w:r>
    </w:p>
    <w:p w14:paraId="3F2E5906" w14:textId="77777777" w:rsidR="0028536B" w:rsidRPr="005518F0" w:rsidRDefault="0028536B">
      <w:pPr>
        <w:pStyle w:val="Code"/>
        <w:rPr>
          <w:lang w:val="es-ES"/>
        </w:rPr>
      </w:pPr>
      <w:r w:rsidRPr="005518F0">
        <w:rPr>
          <w:lang w:val="es-ES"/>
        </w:rPr>
        <w:t>Point[] a = new Point[100];</w:t>
      </w:r>
    </w:p>
    <w:p w14:paraId="3F2E5907" w14:textId="77777777" w:rsidR="0028536B" w:rsidRPr="005518F0" w:rsidRDefault="0028536B">
      <w:pPr>
        <w:rPr>
          <w:lang w:val="es-ES"/>
        </w:rPr>
      </w:pPr>
      <w:r w:rsidRPr="005518F0">
        <w:rPr>
          <w:lang w:val="es-ES"/>
        </w:rPr>
        <w:t xml:space="preserve">se inicializa cada </w:t>
      </w:r>
      <w:r w:rsidRPr="005518F0">
        <w:rPr>
          <w:rStyle w:val="Codefragment"/>
          <w:lang w:val="es-ES"/>
        </w:rPr>
        <w:t>Point</w:t>
      </w:r>
      <w:r w:rsidRPr="005518F0">
        <w:rPr>
          <w:lang w:val="es-ES"/>
        </w:rPr>
        <w:t xml:space="preserve"> de la matriz al valor producido cuando se establecen los campos </w:t>
      </w:r>
      <w:r w:rsidRPr="005518F0">
        <w:rPr>
          <w:rStyle w:val="Codefragment"/>
          <w:lang w:val="es-ES"/>
        </w:rPr>
        <w:t>x</w:t>
      </w:r>
      <w:r w:rsidRPr="005518F0">
        <w:rPr>
          <w:lang w:val="es-ES"/>
        </w:rPr>
        <w:t xml:space="preserve"> e </w:t>
      </w:r>
      <w:r w:rsidRPr="005518F0">
        <w:rPr>
          <w:rStyle w:val="Codefragment"/>
          <w:lang w:val="es-ES"/>
        </w:rPr>
        <w:t>y</w:t>
      </w:r>
      <w:r w:rsidRPr="005518F0">
        <w:rPr>
          <w:lang w:val="es-ES"/>
        </w:rPr>
        <w:t xml:space="preserve"> a cero.</w:t>
      </w:r>
    </w:p>
    <w:p w14:paraId="3F2E5908" w14:textId="77777777" w:rsidR="0028536B" w:rsidRPr="005518F0" w:rsidRDefault="0028536B">
      <w:pPr>
        <w:rPr>
          <w:lang w:val="es-ES"/>
        </w:rPr>
      </w:pPr>
      <w:r w:rsidRPr="005518F0">
        <w:rPr>
          <w:lang w:val="es-ES"/>
        </w:rPr>
        <w:t>El valor predeterminado de un struct corresponde al valor devuelto por el constructor predeterminado del struct (§</w:t>
      </w:r>
      <w:r w:rsidR="00852C57">
        <w:fldChar w:fldCharType="begin"/>
      </w:r>
      <w:r w:rsidR="00D61C18" w:rsidRPr="005518F0">
        <w:rPr>
          <w:lang w:val="es-ES"/>
        </w:rPr>
        <w:instrText xml:space="preserve"> REF _Ref12431475 \r \h </w:instrText>
      </w:r>
      <w:r w:rsidR="00852C57">
        <w:fldChar w:fldCharType="separate"/>
      </w:r>
      <w:r w:rsidR="00437C65" w:rsidRPr="005518F0">
        <w:rPr>
          <w:lang w:val="es-ES"/>
        </w:rPr>
        <w:t>4.1.2</w:t>
      </w:r>
      <w:r w:rsidR="00852C57">
        <w:fldChar w:fldCharType="end"/>
      </w:r>
      <w:r w:rsidRPr="005518F0">
        <w:rPr>
          <w:lang w:val="es-ES"/>
        </w:rPr>
        <w:t xml:space="preserve">). A diferencia de una clase, un struct no permite declarar un constructor de instancia sin parámetros. En su lugar, cada struct tiene implícitamente un constructor de instancia sin parámetros que siempre devuelve el valor que resulta de establecer todos los campos de tipos de valores a sus valores predeterminados y todos los campos de tipo de referencia a </w:t>
      </w:r>
      <w:r w:rsidRPr="005518F0">
        <w:rPr>
          <w:rStyle w:val="Codefragment"/>
          <w:lang w:val="es-ES"/>
        </w:rPr>
        <w:t>null</w:t>
      </w:r>
      <w:r w:rsidRPr="005518F0">
        <w:rPr>
          <w:lang w:val="es-ES"/>
        </w:rPr>
        <w:t>.</w:t>
      </w:r>
    </w:p>
    <w:p w14:paraId="3F2E5909" w14:textId="77777777" w:rsidR="0028536B" w:rsidRDefault="0028536B">
      <w:r w:rsidRPr="005518F0">
        <w:rPr>
          <w:lang w:val="es-ES"/>
        </w:rPr>
        <w:lastRenderedPageBreak/>
        <w:t xml:space="preserve">Los structs deben diseñarse considerando que el estado de inicialización predeterminado sea un estado válido. </w:t>
      </w:r>
      <w:r>
        <w:t>En el ejemplo</w:t>
      </w:r>
    </w:p>
    <w:p w14:paraId="3F2E590A" w14:textId="77777777" w:rsidR="0028536B" w:rsidRDefault="0028536B">
      <w:pPr>
        <w:pStyle w:val="Code"/>
      </w:pPr>
      <w:r>
        <w:t>using System;</w:t>
      </w:r>
    </w:p>
    <w:p w14:paraId="3F2E590B" w14:textId="77777777" w:rsidR="0028536B" w:rsidRDefault="0028536B">
      <w:pPr>
        <w:pStyle w:val="Code"/>
      </w:pPr>
      <w:r>
        <w:t>struct KeyValuePair</w:t>
      </w:r>
      <w:r>
        <w:br/>
        <w:t>{</w:t>
      </w:r>
      <w:r>
        <w:br/>
      </w:r>
      <w:r>
        <w:tab/>
        <w:t>string key;</w:t>
      </w:r>
      <w:r>
        <w:br/>
      </w:r>
      <w:r>
        <w:tab/>
        <w:t>string value;</w:t>
      </w:r>
    </w:p>
    <w:p w14:paraId="3F2E590C" w14:textId="77777777" w:rsidR="0028536B" w:rsidRDefault="0028536B">
      <w:pPr>
        <w:pStyle w:val="Code"/>
      </w:pPr>
      <w:r>
        <w:tab/>
        <w:t>public KeyValuePair(string key, string value) {</w:t>
      </w:r>
      <w:r>
        <w:br/>
      </w:r>
      <w:r>
        <w:tab/>
      </w:r>
      <w:r>
        <w:tab/>
        <w:t>if (key == null || value == null) throw new ArgumentException();</w:t>
      </w:r>
      <w:r>
        <w:br/>
      </w:r>
      <w:r>
        <w:tab/>
      </w:r>
      <w:r>
        <w:tab/>
        <w:t>this.key = key;</w:t>
      </w:r>
      <w:r>
        <w:br/>
      </w:r>
      <w:r>
        <w:tab/>
      </w:r>
      <w:r>
        <w:tab/>
        <w:t>this.value = value;</w:t>
      </w:r>
      <w:r>
        <w:br/>
      </w:r>
      <w:r>
        <w:tab/>
        <w:t>}</w:t>
      </w:r>
      <w:r>
        <w:br/>
        <w:t>}</w:t>
      </w:r>
    </w:p>
    <w:p w14:paraId="3F2E590D" w14:textId="77777777" w:rsidR="0028536B" w:rsidRPr="005518F0" w:rsidRDefault="0028536B">
      <w:pPr>
        <w:rPr>
          <w:lang w:val="es-ES"/>
        </w:rPr>
      </w:pPr>
      <w:r w:rsidRPr="005518F0">
        <w:rPr>
          <w:lang w:val="es-ES"/>
        </w:rPr>
        <w:t xml:space="preserve">el constructor de instancia definido por el usuario evita los valores nulos sólo donde es llamado explícitamente. En los casos en los que una variable </w:t>
      </w:r>
      <w:r w:rsidRPr="005518F0">
        <w:rPr>
          <w:rStyle w:val="Codefragment"/>
          <w:lang w:val="es-ES"/>
        </w:rPr>
        <w:t>KeyValuePair</w:t>
      </w:r>
      <w:r w:rsidRPr="005518F0">
        <w:rPr>
          <w:lang w:val="es-ES"/>
        </w:rPr>
        <w:t xml:space="preserve"> esté sujeta a una inicialización de valor predeterminado, los campos </w:t>
      </w:r>
      <w:r w:rsidRPr="005518F0">
        <w:rPr>
          <w:rStyle w:val="Codefragment"/>
          <w:lang w:val="es-ES"/>
        </w:rPr>
        <w:t>key</w:t>
      </w:r>
      <w:r w:rsidRPr="005518F0">
        <w:rPr>
          <w:lang w:val="es-ES"/>
        </w:rPr>
        <w:t xml:space="preserve"> y </w:t>
      </w:r>
      <w:r w:rsidRPr="005518F0">
        <w:rPr>
          <w:rStyle w:val="Codefragment"/>
          <w:lang w:val="es-ES"/>
        </w:rPr>
        <w:t>value</w:t>
      </w:r>
      <w:r w:rsidRPr="005518F0">
        <w:rPr>
          <w:lang w:val="es-ES"/>
        </w:rPr>
        <w:t xml:space="preserve"> serán nulos y el struct debe estar preparado para controlar este estado.</w:t>
      </w:r>
    </w:p>
    <w:p w14:paraId="3F2E590E" w14:textId="77777777" w:rsidR="0028536B" w:rsidRDefault="0028536B">
      <w:pPr>
        <w:pStyle w:val="Heading3"/>
      </w:pPr>
      <w:bookmarkStart w:id="1423" w:name="_Ref520451310"/>
      <w:bookmarkStart w:id="1424" w:name="_Toc365607176"/>
      <w:r>
        <w:t>Conversiones boxing y unboxing</w:t>
      </w:r>
      <w:bookmarkEnd w:id="1423"/>
      <w:bookmarkEnd w:id="1424"/>
    </w:p>
    <w:p w14:paraId="3F2E590F" w14:textId="77777777" w:rsidR="0028536B" w:rsidRPr="005518F0" w:rsidRDefault="0028536B">
      <w:pPr>
        <w:rPr>
          <w:lang w:val="es-ES"/>
        </w:rPr>
      </w:pPr>
      <w:r w:rsidRPr="005518F0">
        <w:rPr>
          <w:lang w:val="es-ES"/>
        </w:rPr>
        <w:t xml:space="preserve">Un valor de un tipo de clase se puede convertir a un tipo </w:t>
      </w:r>
      <w:r w:rsidRPr="005518F0">
        <w:rPr>
          <w:rStyle w:val="Codefragment"/>
          <w:lang w:val="es-ES"/>
        </w:rPr>
        <w:t>object</w:t>
      </w:r>
      <w:r w:rsidRPr="005518F0">
        <w:rPr>
          <w:lang w:val="es-ES"/>
        </w:rPr>
        <w:t xml:space="preserve"> o a un tipo de interfaz que es implementada por la clase simplemente tratando la referencia como otro tipo en tiempo de compilación. Igualmente, un valor del tipo </w:t>
      </w:r>
      <w:r w:rsidRPr="005518F0">
        <w:rPr>
          <w:rStyle w:val="Codefragment"/>
          <w:lang w:val="es-ES"/>
        </w:rPr>
        <w:t>object</w:t>
      </w:r>
      <w:r w:rsidRPr="005518F0">
        <w:rPr>
          <w:lang w:val="es-ES"/>
        </w:rPr>
        <w:t xml:space="preserve"> o un valor de un tipo de interfaz se puede convertir de nuevo a un tipo de clase sin cambiar la referencia (pero en este caso es necesaria una comprobación de tipo en tiempo de ejecución).</w:t>
      </w:r>
    </w:p>
    <w:p w14:paraId="3F2E5910" w14:textId="77777777" w:rsidR="0028536B" w:rsidRPr="005518F0" w:rsidRDefault="0028536B">
      <w:pPr>
        <w:rPr>
          <w:lang w:val="es-ES"/>
        </w:rPr>
      </w:pPr>
      <w:r w:rsidRPr="005518F0">
        <w:rPr>
          <w:lang w:val="es-ES"/>
        </w:rPr>
        <w:t xml:space="preserve">Dado que los structs no son tipos de referencia, estas operaciones se implementan de forma diferente para los tipos struct. Cuando se convierte un valor de un tipo struct a un tipo </w:t>
      </w:r>
      <w:r w:rsidRPr="005518F0">
        <w:rPr>
          <w:rStyle w:val="Codefragment"/>
          <w:lang w:val="es-ES"/>
        </w:rPr>
        <w:t>object</w:t>
      </w:r>
      <w:r w:rsidRPr="005518F0">
        <w:rPr>
          <w:lang w:val="es-ES"/>
        </w:rPr>
        <w:t xml:space="preserve"> o a un tipo de interfaz que es implementada por el struct, tiene lugar una operación boxing. De la misma forma, cuando un valor de tipo </w:t>
      </w:r>
      <w:r w:rsidRPr="005518F0">
        <w:rPr>
          <w:rStyle w:val="Codefragment"/>
          <w:lang w:val="es-ES"/>
        </w:rPr>
        <w:t>object</w:t>
      </w:r>
      <w:r w:rsidRPr="005518F0">
        <w:rPr>
          <w:lang w:val="es-ES"/>
        </w:rPr>
        <w:t xml:space="preserve"> o un valor de tipo de interfaz se vuelve a convertir a un tipo struct, tiene lugar una operación unboxing. Una diferencia fundamental con las mismas operaciones en los tipos de clase es que las conversiones boxing y unboxing </w:t>
      </w:r>
      <w:r w:rsidRPr="005518F0">
        <w:rPr>
          <w:rStyle w:val="Emphasis"/>
          <w:lang w:val="es-ES"/>
        </w:rPr>
        <w:t>copian</w:t>
      </w:r>
      <w:r w:rsidRPr="005518F0">
        <w:rPr>
          <w:lang w:val="es-ES"/>
        </w:rPr>
        <w:t xml:space="preserve"> el valor de struct en la instancia o fuera de la instancia a la que se ha aplicado la conversión boxing. Por lo tanto, después de una operación boxing o unboxing, los cambios realizados en el struct a la que se ha aplicado la conversión unboxing no se reflejan en el struct donde se ha aplicado la conversión boxing.</w:t>
      </w:r>
    </w:p>
    <w:p w14:paraId="3F2E5911" w14:textId="77777777" w:rsidR="008206FB" w:rsidRDefault="008206FB" w:rsidP="008206FB">
      <w:bookmarkStart w:id="1425" w:name="_Ref520451365"/>
      <w:r w:rsidRPr="005518F0">
        <w:rPr>
          <w:lang w:val="es-ES"/>
        </w:rPr>
        <w:t xml:space="preserve">Cuando un tipo struct invalida un método virtual heredado de </w:t>
      </w:r>
      <w:r w:rsidRPr="005518F0">
        <w:rPr>
          <w:rStyle w:val="Codefragment"/>
          <w:lang w:val="es-ES"/>
        </w:rPr>
        <w:t>System.Object</w:t>
      </w:r>
      <w:r w:rsidRPr="005518F0">
        <w:rPr>
          <w:lang w:val="es-ES"/>
        </w:rPr>
        <w:t xml:space="preserve"> (como </w:t>
      </w:r>
      <w:r w:rsidRPr="005518F0">
        <w:rPr>
          <w:rStyle w:val="Codefragment"/>
          <w:lang w:val="es-ES"/>
        </w:rPr>
        <w:t>Equals</w:t>
      </w:r>
      <w:r w:rsidRPr="005518F0">
        <w:rPr>
          <w:lang w:val="es-ES"/>
        </w:rPr>
        <w:t xml:space="preserve">, </w:t>
      </w:r>
      <w:r w:rsidRPr="005518F0">
        <w:rPr>
          <w:rStyle w:val="Codefragment"/>
          <w:lang w:val="es-ES"/>
        </w:rPr>
        <w:t>GetHashCode</w:t>
      </w:r>
      <w:r w:rsidRPr="005518F0">
        <w:rPr>
          <w:lang w:val="es-ES"/>
        </w:rPr>
        <w:t xml:space="preserve"> o </w:t>
      </w:r>
      <w:r w:rsidRPr="005518F0">
        <w:rPr>
          <w:rStyle w:val="Codefragment"/>
          <w:lang w:val="es-ES"/>
        </w:rPr>
        <w:t>ToString</w:t>
      </w:r>
      <w:r w:rsidRPr="005518F0">
        <w:rPr>
          <w:lang w:val="es-ES"/>
        </w:rPr>
        <w:t xml:space="preserve">), la invocación del método virtual mediante una instancia del tipo struct no provoca la conversión boxing. Esto es cierto incluso cuando se utiliza el struct como un parámetro de tipo y la invocación tiene lugar mediante una instancia del tipo de parámetro de tipo. </w:t>
      </w:r>
      <w:r>
        <w:t>Por ejemplo:</w:t>
      </w:r>
    </w:p>
    <w:p w14:paraId="3F2E5912" w14:textId="77777777" w:rsidR="008206FB" w:rsidRDefault="008206FB" w:rsidP="008206FB">
      <w:pPr>
        <w:pStyle w:val="Code"/>
      </w:pPr>
      <w:r>
        <w:t>using System;</w:t>
      </w:r>
    </w:p>
    <w:p w14:paraId="3F2E5913" w14:textId="77777777" w:rsidR="008206FB" w:rsidRDefault="008206FB" w:rsidP="008206FB">
      <w:pPr>
        <w:pStyle w:val="Code"/>
      </w:pPr>
      <w:r>
        <w:t>struct Counter</w:t>
      </w:r>
      <w:r>
        <w:br/>
        <w:t>{</w:t>
      </w:r>
      <w:r>
        <w:br/>
      </w:r>
      <w:r>
        <w:tab/>
        <w:t>int value;</w:t>
      </w:r>
    </w:p>
    <w:p w14:paraId="3F2E5914" w14:textId="77777777" w:rsidR="008206FB" w:rsidRDefault="008206FB" w:rsidP="008206FB">
      <w:pPr>
        <w:pStyle w:val="Code"/>
      </w:pPr>
      <w:r>
        <w:tab/>
        <w:t>public override string ToString() {</w:t>
      </w:r>
      <w:r>
        <w:br/>
      </w:r>
      <w:r>
        <w:tab/>
      </w:r>
      <w:r>
        <w:tab/>
        <w:t>value++;</w:t>
      </w:r>
      <w:r>
        <w:br/>
      </w:r>
      <w:r>
        <w:tab/>
      </w:r>
      <w:r>
        <w:tab/>
        <w:t>return value.ToString();</w:t>
      </w:r>
      <w:r>
        <w:br/>
      </w:r>
      <w:r>
        <w:tab/>
        <w:t>}</w:t>
      </w:r>
      <w:r>
        <w:br/>
        <w:t>}</w:t>
      </w:r>
    </w:p>
    <w:p w14:paraId="3F2E5915" w14:textId="77777777" w:rsidR="008206FB" w:rsidRDefault="008206FB" w:rsidP="008206FB">
      <w:pPr>
        <w:pStyle w:val="Code"/>
      </w:pPr>
      <w:r>
        <w:t>class Program</w:t>
      </w:r>
      <w:r>
        <w:br/>
        <w:t>{</w:t>
      </w:r>
      <w:r>
        <w:br/>
      </w:r>
      <w:r>
        <w:tab/>
        <w:t>static void Test&lt;T&gt;() where T: new() {</w:t>
      </w:r>
      <w:r>
        <w:br/>
      </w:r>
      <w:r>
        <w:tab/>
      </w:r>
      <w:r>
        <w:tab/>
        <w:t>T x = new T();</w:t>
      </w:r>
      <w:r>
        <w:br/>
      </w:r>
      <w:r>
        <w:tab/>
      </w:r>
      <w:r>
        <w:tab/>
        <w:t>Console.WriteLine(x.ToString());</w:t>
      </w:r>
      <w:r>
        <w:br/>
      </w:r>
      <w:r>
        <w:tab/>
      </w:r>
      <w:r>
        <w:tab/>
        <w:t>Console.WriteLine(x.ToString());</w:t>
      </w:r>
      <w:r>
        <w:br/>
      </w:r>
      <w:r>
        <w:tab/>
      </w:r>
      <w:r>
        <w:tab/>
        <w:t>Console.WriteLine(x.ToString());</w:t>
      </w:r>
      <w:r>
        <w:br/>
      </w:r>
      <w:r>
        <w:tab/>
        <w:t>}</w:t>
      </w:r>
    </w:p>
    <w:p w14:paraId="3F2E5916" w14:textId="77777777" w:rsidR="008206FB" w:rsidRDefault="008206FB" w:rsidP="008206FB">
      <w:pPr>
        <w:pStyle w:val="Code"/>
      </w:pPr>
      <w:r>
        <w:lastRenderedPageBreak/>
        <w:tab/>
        <w:t xml:space="preserve">static void </w:t>
      </w:r>
      <w:smartTag w:uri="urn:schemas-microsoft-com:office:smarttags" w:element="place">
        <w:r>
          <w:t>Main</w:t>
        </w:r>
      </w:smartTag>
      <w:r>
        <w:t>() {</w:t>
      </w:r>
      <w:r>
        <w:br/>
      </w:r>
      <w:r>
        <w:tab/>
      </w:r>
      <w:r>
        <w:tab/>
        <w:t>Test&lt;Counter&gt;();</w:t>
      </w:r>
      <w:r>
        <w:br/>
      </w:r>
      <w:r>
        <w:tab/>
        <w:t>}</w:t>
      </w:r>
      <w:r>
        <w:br/>
        <w:t>}</w:t>
      </w:r>
    </w:p>
    <w:p w14:paraId="3F2E5917" w14:textId="77777777" w:rsidR="008206FB" w:rsidRPr="005518F0" w:rsidRDefault="008206FB" w:rsidP="008206FB">
      <w:pPr>
        <w:rPr>
          <w:lang w:val="es-ES"/>
        </w:rPr>
      </w:pPr>
      <w:r w:rsidRPr="005518F0">
        <w:rPr>
          <w:lang w:val="es-ES"/>
        </w:rPr>
        <w:t>El resultado del programa es:</w:t>
      </w:r>
    </w:p>
    <w:p w14:paraId="3F2E5918" w14:textId="77777777" w:rsidR="008206FB" w:rsidRPr="005518F0" w:rsidRDefault="008206FB" w:rsidP="008206FB">
      <w:pPr>
        <w:pStyle w:val="Code"/>
        <w:rPr>
          <w:lang w:val="es-ES"/>
        </w:rPr>
      </w:pPr>
      <w:r w:rsidRPr="005518F0">
        <w:rPr>
          <w:lang w:val="es-ES"/>
        </w:rPr>
        <w:t>1</w:t>
      </w:r>
      <w:r w:rsidRPr="005518F0">
        <w:rPr>
          <w:lang w:val="es-ES"/>
        </w:rPr>
        <w:br/>
        <w:t>2</w:t>
      </w:r>
      <w:r w:rsidRPr="005518F0">
        <w:rPr>
          <w:lang w:val="es-ES"/>
        </w:rPr>
        <w:br/>
        <w:t>3</w:t>
      </w:r>
    </w:p>
    <w:p w14:paraId="3F2E5919" w14:textId="77777777" w:rsidR="008206FB" w:rsidRPr="005518F0" w:rsidRDefault="008206FB" w:rsidP="008206FB">
      <w:pPr>
        <w:rPr>
          <w:lang w:val="es-ES"/>
        </w:rPr>
      </w:pPr>
      <w:r w:rsidRPr="005518F0">
        <w:rPr>
          <w:lang w:val="es-ES"/>
        </w:rPr>
        <w:t xml:space="preserve">Aunque el hecho de que </w:t>
      </w:r>
      <w:r w:rsidRPr="005518F0">
        <w:rPr>
          <w:rStyle w:val="Codefragment"/>
          <w:lang w:val="es-ES"/>
        </w:rPr>
        <w:t>ToString</w:t>
      </w:r>
      <w:r w:rsidRPr="005518F0">
        <w:rPr>
          <w:lang w:val="es-ES"/>
        </w:rPr>
        <w:t xml:space="preserve"> tenga efectos secundarios denota un estilo incorrecto, en el ejemplo se demuestra que no se realizó ninguna conversión boxing para las tres invocaciones de </w:t>
      </w:r>
      <w:r w:rsidRPr="005518F0">
        <w:rPr>
          <w:rStyle w:val="Codefragment"/>
          <w:lang w:val="es-ES"/>
        </w:rPr>
        <w:t>x.ToString()</w:t>
      </w:r>
      <w:r w:rsidRPr="005518F0">
        <w:rPr>
          <w:lang w:val="es-ES"/>
        </w:rPr>
        <w:t>.</w:t>
      </w:r>
    </w:p>
    <w:p w14:paraId="3F2E591A" w14:textId="77777777" w:rsidR="008206FB" w:rsidRPr="005518F0" w:rsidRDefault="008206FB" w:rsidP="008206FB">
      <w:pPr>
        <w:rPr>
          <w:lang w:val="es-ES"/>
        </w:rPr>
      </w:pPr>
      <w:r w:rsidRPr="005518F0">
        <w:rPr>
          <w:lang w:val="es-ES"/>
        </w:rPr>
        <w:t xml:space="preserve">De manera similar, la conversión boxing nunca tiene lugar de manera implícita cuando se obtiene acceso a un miembro en un parámetro de tipo restringido. Por ejemplo, supongamos que una interfaz </w:t>
      </w:r>
      <w:r w:rsidRPr="005518F0">
        <w:rPr>
          <w:rStyle w:val="Codefragment"/>
          <w:lang w:val="es-ES"/>
        </w:rPr>
        <w:t>ICounter</w:t>
      </w:r>
      <w:r w:rsidRPr="005518F0">
        <w:rPr>
          <w:lang w:val="es-ES"/>
        </w:rPr>
        <w:t xml:space="preserve"> contiene un método </w:t>
      </w:r>
      <w:r w:rsidRPr="005518F0">
        <w:rPr>
          <w:rStyle w:val="Codefragment"/>
          <w:lang w:val="es-ES"/>
        </w:rPr>
        <w:t>Increment</w:t>
      </w:r>
      <w:r w:rsidRPr="005518F0">
        <w:rPr>
          <w:lang w:val="es-ES"/>
        </w:rPr>
        <w:t xml:space="preserve"> que se puede utilizar para modificar un valor. Si </w:t>
      </w:r>
      <w:r w:rsidRPr="005518F0">
        <w:rPr>
          <w:rStyle w:val="Codefragment"/>
          <w:lang w:val="es-ES"/>
        </w:rPr>
        <w:t>ICounter</w:t>
      </w:r>
      <w:r w:rsidRPr="005518F0">
        <w:rPr>
          <w:lang w:val="es-ES"/>
        </w:rPr>
        <w:t xml:space="preserve"> se utiliza como una restricción, la implementación del método </w:t>
      </w:r>
      <w:r w:rsidRPr="005518F0">
        <w:rPr>
          <w:rStyle w:val="Codefragment"/>
          <w:lang w:val="es-ES"/>
        </w:rPr>
        <w:t>Increment</w:t>
      </w:r>
      <w:r w:rsidRPr="005518F0">
        <w:rPr>
          <w:lang w:val="es-ES"/>
        </w:rPr>
        <w:t xml:space="preserve"> se llama con una referencia a la variable en la que se llamó a </w:t>
      </w:r>
      <w:r w:rsidRPr="005518F0">
        <w:rPr>
          <w:rStyle w:val="Codefragment"/>
          <w:lang w:val="es-ES"/>
        </w:rPr>
        <w:t>Increment</w:t>
      </w:r>
      <w:r w:rsidRPr="005518F0">
        <w:rPr>
          <w:lang w:val="es-ES"/>
        </w:rPr>
        <w:t xml:space="preserve"> y nunca una copia con conversión boxing aplicada:</w:t>
      </w:r>
    </w:p>
    <w:p w14:paraId="3F2E591B" w14:textId="77777777" w:rsidR="008206FB" w:rsidRPr="00732017" w:rsidRDefault="008206FB" w:rsidP="008206FB">
      <w:pPr>
        <w:pStyle w:val="Code"/>
      </w:pPr>
      <w:r>
        <w:t>using System;</w:t>
      </w:r>
    </w:p>
    <w:p w14:paraId="3F2E591C" w14:textId="77777777" w:rsidR="008206FB" w:rsidRPr="00732017" w:rsidRDefault="008206FB" w:rsidP="008206FB">
      <w:pPr>
        <w:pStyle w:val="Code"/>
      </w:pPr>
      <w:r>
        <w:t>interface ICounter</w:t>
      </w:r>
      <w:r>
        <w:br/>
        <w:t>{</w:t>
      </w:r>
      <w:r>
        <w:br/>
      </w:r>
      <w:r>
        <w:tab/>
        <w:t>void Increment();</w:t>
      </w:r>
      <w:r>
        <w:br/>
        <w:t>}</w:t>
      </w:r>
    </w:p>
    <w:p w14:paraId="3F2E591D" w14:textId="77777777" w:rsidR="008206FB" w:rsidRPr="00732017" w:rsidRDefault="008206FB" w:rsidP="008206FB">
      <w:pPr>
        <w:pStyle w:val="Code"/>
      </w:pPr>
      <w:r>
        <w:t>struct Counter: ICounter</w:t>
      </w:r>
      <w:r>
        <w:br/>
        <w:t>{</w:t>
      </w:r>
      <w:r>
        <w:br/>
      </w:r>
      <w:r>
        <w:tab/>
        <w:t>int value;</w:t>
      </w:r>
    </w:p>
    <w:p w14:paraId="3F2E591E" w14:textId="77777777" w:rsidR="008206FB" w:rsidRDefault="008206FB" w:rsidP="008206FB">
      <w:pPr>
        <w:pStyle w:val="Code"/>
      </w:pPr>
      <w:r>
        <w:tab/>
        <w:t>public override string ToString() {</w:t>
      </w:r>
      <w:r>
        <w:br/>
      </w:r>
      <w:r>
        <w:tab/>
      </w:r>
      <w:r>
        <w:tab/>
        <w:t>return value.ToString();</w:t>
      </w:r>
      <w:r>
        <w:br/>
      </w:r>
      <w:r>
        <w:tab/>
        <w:t>}</w:t>
      </w:r>
    </w:p>
    <w:p w14:paraId="3F2E591F" w14:textId="77777777" w:rsidR="008206FB" w:rsidRPr="00732017" w:rsidRDefault="008206FB" w:rsidP="008206FB">
      <w:pPr>
        <w:pStyle w:val="Code"/>
      </w:pPr>
      <w:r>
        <w:tab/>
        <w:t>void ICounter.Increment() {</w:t>
      </w:r>
      <w:r>
        <w:br/>
      </w:r>
      <w:r>
        <w:tab/>
      </w:r>
      <w:r>
        <w:tab/>
        <w:t>value++;</w:t>
      </w:r>
      <w:r>
        <w:br/>
      </w:r>
      <w:r>
        <w:tab/>
        <w:t>}</w:t>
      </w:r>
      <w:r>
        <w:br/>
        <w:t>}</w:t>
      </w:r>
    </w:p>
    <w:p w14:paraId="3F2E5920" w14:textId="77777777" w:rsidR="008206FB" w:rsidRDefault="008206FB" w:rsidP="008206FB">
      <w:pPr>
        <w:pStyle w:val="Code"/>
      </w:pPr>
      <w:r>
        <w:t>class Program</w:t>
      </w:r>
      <w:r>
        <w:br/>
        <w:t>{</w:t>
      </w:r>
      <w:r>
        <w:br/>
      </w:r>
      <w:r>
        <w:tab/>
        <w:t>static void Test&lt;T&gt;() where T: ICounter, new() {</w:t>
      </w:r>
      <w:r>
        <w:br/>
      </w:r>
      <w:r>
        <w:tab/>
      </w:r>
      <w:r>
        <w:tab/>
        <w:t>T x = new T();</w:t>
      </w:r>
      <w:r>
        <w:br/>
      </w:r>
      <w:r>
        <w:tab/>
      </w:r>
      <w:r>
        <w:tab/>
        <w:t>Console.WriteLine(x);</w:t>
      </w:r>
      <w:r>
        <w:br/>
      </w:r>
      <w:r>
        <w:tab/>
      </w:r>
      <w:r>
        <w:tab/>
        <w:t>x.Increment();</w:t>
      </w:r>
      <w:r>
        <w:tab/>
      </w:r>
      <w:r>
        <w:tab/>
      </w:r>
      <w:r>
        <w:tab/>
      </w:r>
      <w:r>
        <w:tab/>
      </w:r>
      <w:r>
        <w:tab/>
      </w:r>
      <w:r>
        <w:tab/>
        <w:t>// Modify x</w:t>
      </w:r>
      <w:r>
        <w:br/>
      </w:r>
      <w:r>
        <w:tab/>
      </w:r>
      <w:r>
        <w:tab/>
        <w:t>Console.WriteLine(x);</w:t>
      </w:r>
      <w:r>
        <w:br/>
      </w:r>
      <w:r>
        <w:tab/>
      </w:r>
      <w:r>
        <w:tab/>
        <w:t>((ICounter)x).Increment();</w:t>
      </w:r>
      <w:r>
        <w:tab/>
      </w:r>
      <w:r>
        <w:tab/>
        <w:t>// Modify boxed copy of x</w:t>
      </w:r>
      <w:r>
        <w:br/>
      </w:r>
      <w:r>
        <w:tab/>
      </w:r>
      <w:r>
        <w:tab/>
        <w:t>Console.WriteLine(x);</w:t>
      </w:r>
      <w:r>
        <w:br/>
      </w:r>
      <w:r>
        <w:tab/>
        <w:t>}</w:t>
      </w:r>
    </w:p>
    <w:p w14:paraId="3F2E5921" w14:textId="77777777" w:rsidR="008206FB" w:rsidRPr="00732017" w:rsidRDefault="008206FB" w:rsidP="008206FB">
      <w:pPr>
        <w:pStyle w:val="Code"/>
      </w:pPr>
      <w:r>
        <w:tab/>
        <w:t xml:space="preserve">static void </w:t>
      </w:r>
      <w:smartTag w:uri="urn:schemas-microsoft-com:office:smarttags" w:element="place">
        <w:r>
          <w:t>Main</w:t>
        </w:r>
      </w:smartTag>
      <w:r>
        <w:t>() {</w:t>
      </w:r>
      <w:r>
        <w:br/>
      </w:r>
      <w:r>
        <w:tab/>
      </w:r>
      <w:r>
        <w:tab/>
        <w:t>Test&lt;Counter&gt;();</w:t>
      </w:r>
      <w:r>
        <w:br/>
      </w:r>
      <w:r>
        <w:tab/>
        <w:t>}</w:t>
      </w:r>
      <w:r>
        <w:br/>
        <w:t>}</w:t>
      </w:r>
    </w:p>
    <w:p w14:paraId="3F2E5922" w14:textId="77777777" w:rsidR="008206FB" w:rsidRPr="005518F0" w:rsidRDefault="008206FB" w:rsidP="008206FB">
      <w:pPr>
        <w:rPr>
          <w:lang w:val="es-ES"/>
        </w:rPr>
      </w:pPr>
      <w:r w:rsidRPr="005518F0">
        <w:rPr>
          <w:lang w:val="es-ES"/>
        </w:rPr>
        <w:t xml:space="preserve">La primera llamada a </w:t>
      </w:r>
      <w:r w:rsidRPr="005518F0">
        <w:rPr>
          <w:rStyle w:val="Codefragment"/>
          <w:lang w:val="es-ES"/>
        </w:rPr>
        <w:t>Increment</w:t>
      </w:r>
      <w:r w:rsidRPr="005518F0">
        <w:rPr>
          <w:lang w:val="es-ES"/>
        </w:rPr>
        <w:t xml:space="preserve"> modifica el valor en la variable </w:t>
      </w:r>
      <w:r w:rsidRPr="005518F0">
        <w:rPr>
          <w:rStyle w:val="Codefragment"/>
          <w:lang w:val="es-ES"/>
        </w:rPr>
        <w:t>x</w:t>
      </w:r>
      <w:r w:rsidRPr="005518F0">
        <w:rPr>
          <w:lang w:val="es-ES"/>
        </w:rPr>
        <w:t xml:space="preserve">. Esto no es equivalente a la segunda llamada a </w:t>
      </w:r>
      <w:r w:rsidRPr="005518F0">
        <w:rPr>
          <w:rStyle w:val="Codefragment"/>
          <w:lang w:val="es-ES"/>
        </w:rPr>
        <w:t>Increment</w:t>
      </w:r>
      <w:r w:rsidRPr="005518F0">
        <w:rPr>
          <w:lang w:val="es-ES"/>
        </w:rPr>
        <w:t xml:space="preserve">, que modifica el valor en una copia de </w:t>
      </w:r>
      <w:r w:rsidRPr="005518F0">
        <w:rPr>
          <w:rStyle w:val="Codefragment"/>
          <w:lang w:val="es-ES"/>
        </w:rPr>
        <w:t>x</w:t>
      </w:r>
      <w:r w:rsidRPr="005518F0">
        <w:rPr>
          <w:lang w:val="es-ES"/>
        </w:rPr>
        <w:t xml:space="preserve"> a la que se aplicó una conversión boxing. Por lo tanto, el resultado del programa es:</w:t>
      </w:r>
    </w:p>
    <w:p w14:paraId="3F2E5923" w14:textId="77777777" w:rsidR="008206FB" w:rsidRPr="005518F0" w:rsidRDefault="008206FB" w:rsidP="008206FB">
      <w:pPr>
        <w:pStyle w:val="Code"/>
        <w:rPr>
          <w:lang w:val="es-ES"/>
        </w:rPr>
      </w:pPr>
      <w:r w:rsidRPr="005518F0">
        <w:rPr>
          <w:lang w:val="es-ES"/>
        </w:rPr>
        <w:t>0</w:t>
      </w:r>
      <w:r w:rsidRPr="005518F0">
        <w:rPr>
          <w:lang w:val="es-ES"/>
        </w:rPr>
        <w:br/>
        <w:t>1</w:t>
      </w:r>
      <w:r w:rsidRPr="005518F0">
        <w:rPr>
          <w:lang w:val="es-ES"/>
        </w:rPr>
        <w:br/>
        <w:t>1</w:t>
      </w:r>
    </w:p>
    <w:p w14:paraId="3F2E5924" w14:textId="77777777" w:rsidR="00163B2E" w:rsidRPr="005518F0" w:rsidRDefault="00163B2E" w:rsidP="00163B2E">
      <w:pPr>
        <w:rPr>
          <w:lang w:val="es-ES"/>
        </w:rPr>
      </w:pPr>
      <w:r w:rsidRPr="005518F0">
        <w:rPr>
          <w:lang w:val="es-ES"/>
        </w:rPr>
        <w:t>Para obtener información detallada sobre boxing y unboxing, vea §</w:t>
      </w:r>
      <w:r w:rsidR="00852C57">
        <w:fldChar w:fldCharType="begin"/>
      </w:r>
      <w:r w:rsidRPr="005518F0">
        <w:rPr>
          <w:lang w:val="es-ES"/>
        </w:rPr>
        <w:instrText xml:space="preserve"> REF _Ref449152117 \w \h </w:instrText>
      </w:r>
      <w:r w:rsidR="00852C57">
        <w:fldChar w:fldCharType="separate"/>
      </w:r>
      <w:r w:rsidR="00437C65" w:rsidRPr="005518F0">
        <w:rPr>
          <w:lang w:val="es-ES"/>
        </w:rPr>
        <w:t>4.3</w:t>
      </w:r>
      <w:r w:rsidR="00852C57">
        <w:fldChar w:fldCharType="end"/>
      </w:r>
      <w:r w:rsidRPr="005518F0">
        <w:rPr>
          <w:lang w:val="es-ES"/>
        </w:rPr>
        <w:t>.</w:t>
      </w:r>
    </w:p>
    <w:p w14:paraId="3F2E5925" w14:textId="77777777" w:rsidR="0028536B" w:rsidRDefault="0028536B">
      <w:pPr>
        <w:pStyle w:val="Heading3"/>
      </w:pPr>
      <w:bookmarkStart w:id="1426" w:name="_Toc365607177"/>
      <w:r>
        <w:lastRenderedPageBreak/>
        <w:t>Significado de this</w:t>
      </w:r>
      <w:bookmarkEnd w:id="1425"/>
      <w:bookmarkEnd w:id="1426"/>
    </w:p>
    <w:p w14:paraId="3F2E5926" w14:textId="77777777" w:rsidR="0028536B" w:rsidRPr="005518F0" w:rsidRDefault="0028536B">
      <w:pPr>
        <w:rPr>
          <w:lang w:val="es-ES"/>
        </w:rPr>
      </w:pPr>
      <w:r w:rsidRPr="005518F0">
        <w:rPr>
          <w:lang w:val="es-ES"/>
        </w:rPr>
        <w:t xml:space="preserve">Dentro de un constructor de instancia o de un miembro de función de una clase, </w:t>
      </w:r>
      <w:r w:rsidRPr="005518F0">
        <w:rPr>
          <w:rStyle w:val="Codefragment"/>
          <w:lang w:val="es-ES"/>
        </w:rPr>
        <w:t>this</w:t>
      </w:r>
      <w:r w:rsidRPr="005518F0">
        <w:rPr>
          <w:lang w:val="es-ES"/>
        </w:rPr>
        <w:t xml:space="preserve"> está clasificado como un valor. Por lo tanto, mientras que </w:t>
      </w:r>
      <w:r w:rsidRPr="005518F0">
        <w:rPr>
          <w:rStyle w:val="Codefragment"/>
          <w:lang w:val="es-ES"/>
        </w:rPr>
        <w:t>this</w:t>
      </w:r>
      <w:r w:rsidRPr="005518F0">
        <w:rPr>
          <w:lang w:val="es-ES"/>
        </w:rPr>
        <w:t xml:space="preserve"> se puede utilizar para hacer referencia a la instancia para la que fue invocado el miembro de función, no es posible realizar una asignación a </w:t>
      </w:r>
      <w:r w:rsidRPr="005518F0">
        <w:rPr>
          <w:rStyle w:val="Codefragment"/>
          <w:lang w:val="es-ES"/>
        </w:rPr>
        <w:t>this</w:t>
      </w:r>
      <w:r w:rsidRPr="005518F0">
        <w:rPr>
          <w:lang w:val="es-ES"/>
        </w:rPr>
        <w:t xml:space="preserve"> en un miembro de función de una clase.</w:t>
      </w:r>
    </w:p>
    <w:p w14:paraId="3F2E5927" w14:textId="77777777" w:rsidR="0028536B" w:rsidRPr="005518F0" w:rsidRDefault="0028536B">
      <w:pPr>
        <w:rPr>
          <w:lang w:val="es-ES"/>
        </w:rPr>
      </w:pPr>
      <w:r w:rsidRPr="005518F0">
        <w:rPr>
          <w:lang w:val="es-ES"/>
        </w:rPr>
        <w:t xml:space="preserve">En un constructor de instancia de un struct, </w:t>
      </w:r>
      <w:r w:rsidRPr="005518F0">
        <w:rPr>
          <w:rStyle w:val="Codefragment"/>
          <w:lang w:val="es-ES"/>
        </w:rPr>
        <w:t>this</w:t>
      </w:r>
      <w:r w:rsidRPr="005518F0">
        <w:rPr>
          <w:lang w:val="es-ES"/>
        </w:rPr>
        <w:t xml:space="preserve"> corresponde a un parámetro </w:t>
      </w:r>
      <w:r w:rsidRPr="005518F0">
        <w:rPr>
          <w:rStyle w:val="Codefragment"/>
          <w:lang w:val="es-ES"/>
        </w:rPr>
        <w:t>out</w:t>
      </w:r>
      <w:r w:rsidRPr="005518F0">
        <w:rPr>
          <w:lang w:val="es-ES"/>
        </w:rPr>
        <w:t xml:space="preserve"> del tipo struct, y en un miembro de función de instancia de un struct, </w:t>
      </w:r>
      <w:r w:rsidRPr="005518F0">
        <w:rPr>
          <w:rStyle w:val="Codefragment"/>
          <w:lang w:val="es-ES"/>
        </w:rPr>
        <w:t>this</w:t>
      </w:r>
      <w:r w:rsidRPr="005518F0">
        <w:rPr>
          <w:lang w:val="es-ES"/>
        </w:rPr>
        <w:t xml:space="preserve"> corresponde a un parámetro </w:t>
      </w:r>
      <w:r w:rsidRPr="005518F0">
        <w:rPr>
          <w:rStyle w:val="Codefragment"/>
          <w:lang w:val="es-ES"/>
        </w:rPr>
        <w:t>ref</w:t>
      </w:r>
      <w:r w:rsidRPr="005518F0">
        <w:rPr>
          <w:lang w:val="es-ES"/>
        </w:rPr>
        <w:t xml:space="preserve"> del tipo struct. En ambos casos, </w:t>
      </w:r>
      <w:r w:rsidRPr="005518F0">
        <w:rPr>
          <w:rStyle w:val="Codefragment"/>
          <w:lang w:val="es-ES"/>
        </w:rPr>
        <w:t>this</w:t>
      </w:r>
      <w:r w:rsidRPr="005518F0">
        <w:rPr>
          <w:lang w:val="es-ES"/>
        </w:rPr>
        <w:t xml:space="preserve"> está clasificado como una variable, y es posible modificar toda el struct para el que fue invocado el miembro de función realizando una asignación a </w:t>
      </w:r>
      <w:r w:rsidRPr="005518F0">
        <w:rPr>
          <w:rStyle w:val="Codefragment"/>
          <w:lang w:val="es-ES"/>
        </w:rPr>
        <w:t>this</w:t>
      </w:r>
      <w:r w:rsidRPr="005518F0">
        <w:rPr>
          <w:lang w:val="es-ES"/>
        </w:rPr>
        <w:t xml:space="preserve"> o pasando this como un parámetro </w:t>
      </w:r>
      <w:r w:rsidRPr="005518F0">
        <w:rPr>
          <w:rStyle w:val="Codefragment"/>
          <w:lang w:val="es-ES"/>
        </w:rPr>
        <w:t>ref</w:t>
      </w:r>
      <w:r w:rsidRPr="005518F0">
        <w:rPr>
          <w:lang w:val="es-ES"/>
        </w:rPr>
        <w:t xml:space="preserve"> u </w:t>
      </w:r>
      <w:r w:rsidRPr="005518F0">
        <w:rPr>
          <w:rStyle w:val="Codefragment"/>
          <w:lang w:val="es-ES"/>
        </w:rPr>
        <w:t>out</w:t>
      </w:r>
      <w:r w:rsidRPr="005518F0">
        <w:rPr>
          <w:lang w:val="es-ES"/>
        </w:rPr>
        <w:t>.</w:t>
      </w:r>
    </w:p>
    <w:p w14:paraId="3F2E5928" w14:textId="77777777" w:rsidR="0028536B" w:rsidRDefault="0028536B">
      <w:pPr>
        <w:pStyle w:val="Heading3"/>
      </w:pPr>
      <w:bookmarkStart w:id="1427" w:name="_Ref520451448"/>
      <w:bookmarkStart w:id="1428" w:name="_Toc365607178"/>
      <w:r>
        <w:t>Inicializadores de campo</w:t>
      </w:r>
      <w:bookmarkEnd w:id="1427"/>
      <w:bookmarkEnd w:id="1428"/>
    </w:p>
    <w:p w14:paraId="3F2E5929" w14:textId="77777777" w:rsidR="0028536B" w:rsidRPr="005518F0" w:rsidRDefault="0028536B">
      <w:pPr>
        <w:rPr>
          <w:lang w:val="es-ES"/>
        </w:rPr>
      </w:pPr>
      <w:r w:rsidRPr="005518F0">
        <w:rPr>
          <w:lang w:val="es-ES"/>
        </w:rPr>
        <w:t>Como se describe en la sección §</w:t>
      </w:r>
      <w:r w:rsidR="00852C57">
        <w:fldChar w:fldCharType="begin"/>
      </w:r>
      <w:r w:rsidRPr="005518F0">
        <w:rPr>
          <w:lang w:val="es-ES"/>
        </w:rPr>
        <w:instrText xml:space="preserve"> REF _Ref496604848 \w \h </w:instrText>
      </w:r>
      <w:r w:rsidR="00852C57">
        <w:fldChar w:fldCharType="separate"/>
      </w:r>
      <w:r w:rsidR="00437C65" w:rsidRPr="005518F0">
        <w:rPr>
          <w:lang w:val="es-ES"/>
        </w:rPr>
        <w:t>11.3.4</w:t>
      </w:r>
      <w:r w:rsidR="00852C57">
        <w:fldChar w:fldCharType="end"/>
      </w:r>
      <w:r w:rsidRPr="005518F0">
        <w:rPr>
          <w:lang w:val="es-ES"/>
        </w:rPr>
        <w:t xml:space="preserve">, el valor predeterminado de un struct se compone del valor que resulta de establecer todos los campos de tipos de valores a sus valores predeterminados y de todos los campos de tipo de referencia a </w:t>
      </w:r>
      <w:r w:rsidRPr="005518F0">
        <w:rPr>
          <w:rStyle w:val="Codefragment"/>
          <w:lang w:val="es-ES"/>
        </w:rPr>
        <w:t>null</w:t>
      </w:r>
      <w:r w:rsidRPr="005518F0">
        <w:rPr>
          <w:lang w:val="es-ES"/>
        </w:rPr>
        <w:t>. Por esta razón, un struct no permite declaraciones de campos de instancia para incluir inicializadores de variables. Esta restricción sólo se aplica a los campos de instancia. Los campos estáticos de un struct pueden incluir inicializadores de variable.</w:t>
      </w:r>
    </w:p>
    <w:p w14:paraId="3F2E592A" w14:textId="77777777" w:rsidR="0028536B" w:rsidRDefault="0028536B">
      <w:r>
        <w:t>En el ejemplo</w:t>
      </w:r>
    </w:p>
    <w:p w14:paraId="3F2E592B" w14:textId="77777777" w:rsidR="0028536B" w:rsidRDefault="0028536B">
      <w:pPr>
        <w:pStyle w:val="Code"/>
      </w:pPr>
      <w:r>
        <w:t>struct Point</w:t>
      </w:r>
      <w:r>
        <w:br/>
        <w:t>{</w:t>
      </w:r>
      <w:r>
        <w:br/>
      </w:r>
      <w:r>
        <w:tab/>
        <w:t>public int x = 1;  // Error, initializer not permitted</w:t>
      </w:r>
      <w:r>
        <w:br/>
      </w:r>
      <w:r>
        <w:tab/>
        <w:t>public int y = 1;  // Error, initializer not permitted</w:t>
      </w:r>
      <w:r>
        <w:br/>
        <w:t>}</w:t>
      </w:r>
    </w:p>
    <w:p w14:paraId="3F2E592C" w14:textId="77777777" w:rsidR="0028536B" w:rsidRPr="005518F0" w:rsidRDefault="0028536B">
      <w:pPr>
        <w:rPr>
          <w:lang w:val="es-ES"/>
        </w:rPr>
      </w:pPr>
      <w:r w:rsidRPr="005518F0">
        <w:rPr>
          <w:lang w:val="es-ES"/>
        </w:rPr>
        <w:t>hay un error porque la declaración del campo de instancia incluye inicializadores de variables.</w:t>
      </w:r>
    </w:p>
    <w:p w14:paraId="3F2E592D" w14:textId="77777777" w:rsidR="0028536B" w:rsidRDefault="0028536B">
      <w:pPr>
        <w:pStyle w:val="Heading3"/>
      </w:pPr>
      <w:bookmarkStart w:id="1429" w:name="_Ref507585922"/>
      <w:bookmarkStart w:id="1430" w:name="_Toc365607179"/>
      <w:r>
        <w:t>Constructores</w:t>
      </w:r>
      <w:bookmarkEnd w:id="1429"/>
      <w:bookmarkEnd w:id="1430"/>
    </w:p>
    <w:p w14:paraId="3F2E592E" w14:textId="77777777" w:rsidR="0028536B" w:rsidRPr="005518F0" w:rsidRDefault="0028536B">
      <w:pPr>
        <w:rPr>
          <w:lang w:val="es-ES"/>
        </w:rPr>
      </w:pPr>
      <w:r w:rsidRPr="005518F0">
        <w:rPr>
          <w:lang w:val="es-ES"/>
        </w:rPr>
        <w:t>A diferencia de una clase, un struct no permite declarar un constructor de instancia sin parámetros. En su lugar, cada struct tiene implícitamente un constructor de instancia sin parámetros que siempre devuelve el valor que resulta de establecer todos los campos de tipos de valores a sus valores predeterminados y todos los campos de tipo de referencia a null (§</w:t>
      </w:r>
      <w:r w:rsidR="00852C57">
        <w:fldChar w:fldCharType="begin"/>
      </w:r>
      <w:r w:rsidRPr="005518F0">
        <w:rPr>
          <w:lang w:val="es-ES"/>
        </w:rPr>
        <w:instrText xml:space="preserve"> REF _Ref12431475 \r \h </w:instrText>
      </w:r>
      <w:r w:rsidR="00852C57">
        <w:fldChar w:fldCharType="separate"/>
      </w:r>
      <w:r w:rsidR="00437C65" w:rsidRPr="005518F0">
        <w:rPr>
          <w:lang w:val="es-ES"/>
        </w:rPr>
        <w:t>4.1.2</w:t>
      </w:r>
      <w:r w:rsidR="00852C57">
        <w:fldChar w:fldCharType="end"/>
      </w:r>
      <w:r w:rsidRPr="005518F0">
        <w:rPr>
          <w:lang w:val="es-ES"/>
        </w:rPr>
        <w:t>). Un struct puede declarar constructores de instancia con parámetros. Por ejemplo:</w:t>
      </w:r>
    </w:p>
    <w:p w14:paraId="3F2E592F" w14:textId="77777777" w:rsidR="0028536B" w:rsidRDefault="0028536B">
      <w:pPr>
        <w:pStyle w:val="Code"/>
      </w:pPr>
      <w:r>
        <w:t>struct Point</w:t>
      </w:r>
      <w:r>
        <w:br/>
        <w:t>{</w:t>
      </w:r>
      <w:r>
        <w:br/>
      </w:r>
      <w:r>
        <w:tab/>
        <w:t>int x, y;</w:t>
      </w:r>
    </w:p>
    <w:p w14:paraId="3F2E5930" w14:textId="77777777" w:rsidR="0028536B" w:rsidRDefault="0028536B">
      <w:pPr>
        <w:pStyle w:val="Code"/>
      </w:pPr>
      <w:r>
        <w:tab/>
        <w:t>public Point(int x, int y) {</w:t>
      </w:r>
      <w:r>
        <w:br/>
      </w:r>
      <w:r>
        <w:tab/>
      </w:r>
      <w:r>
        <w:tab/>
        <w:t>this.x = x;</w:t>
      </w:r>
      <w:r>
        <w:br/>
      </w:r>
      <w:r>
        <w:tab/>
      </w:r>
      <w:r>
        <w:tab/>
        <w:t>this.y = y;</w:t>
      </w:r>
      <w:r>
        <w:br/>
      </w:r>
      <w:r>
        <w:tab/>
        <w:t>}</w:t>
      </w:r>
      <w:r>
        <w:br/>
        <w:t>}</w:t>
      </w:r>
    </w:p>
    <w:p w14:paraId="3F2E5931" w14:textId="77777777" w:rsidR="0028536B" w:rsidRPr="005518F0" w:rsidRDefault="0028536B">
      <w:pPr>
        <w:rPr>
          <w:lang w:val="es-ES"/>
        </w:rPr>
      </w:pPr>
      <w:r w:rsidRPr="005518F0">
        <w:rPr>
          <w:lang w:val="es-ES"/>
        </w:rPr>
        <w:t>Dada la declaración anterior, las instrucciones</w:t>
      </w:r>
    </w:p>
    <w:p w14:paraId="3F2E5932" w14:textId="77777777" w:rsidR="0028536B" w:rsidRDefault="0028536B">
      <w:pPr>
        <w:pStyle w:val="Code"/>
      </w:pPr>
      <w:r>
        <w:t>Point p1 = new Point();</w:t>
      </w:r>
    </w:p>
    <w:p w14:paraId="3F2E5933" w14:textId="77777777" w:rsidR="0028536B" w:rsidRDefault="0028536B">
      <w:pPr>
        <w:pStyle w:val="Code"/>
      </w:pPr>
      <w:r>
        <w:t>Point p2 = new Point(0, 0);</w:t>
      </w:r>
    </w:p>
    <w:p w14:paraId="3F2E5934" w14:textId="77777777" w:rsidR="0028536B" w:rsidRPr="005518F0" w:rsidRDefault="0028536B">
      <w:pPr>
        <w:rPr>
          <w:lang w:val="es-ES"/>
        </w:rPr>
      </w:pPr>
      <w:r w:rsidRPr="005518F0">
        <w:rPr>
          <w:lang w:val="es-ES"/>
        </w:rPr>
        <w:t xml:space="preserve">ambos crean un </w:t>
      </w:r>
      <w:r w:rsidRPr="005518F0">
        <w:rPr>
          <w:rStyle w:val="Codefragment"/>
          <w:lang w:val="es-ES"/>
        </w:rPr>
        <w:t>Point</w:t>
      </w:r>
      <w:r w:rsidRPr="005518F0">
        <w:rPr>
          <w:lang w:val="es-ES"/>
        </w:rPr>
        <w:t xml:space="preserve"> con </w:t>
      </w:r>
      <w:r w:rsidRPr="005518F0">
        <w:rPr>
          <w:rStyle w:val="Codefragment"/>
          <w:lang w:val="es-ES"/>
        </w:rPr>
        <w:t>x</w:t>
      </w:r>
      <w:r w:rsidRPr="005518F0">
        <w:rPr>
          <w:lang w:val="es-ES"/>
        </w:rPr>
        <w:t xml:space="preserve"> e </w:t>
      </w:r>
      <w:r w:rsidRPr="005518F0">
        <w:rPr>
          <w:rStyle w:val="Codefragment"/>
          <w:lang w:val="es-ES"/>
        </w:rPr>
        <w:t>y</w:t>
      </w:r>
      <w:r w:rsidRPr="005518F0">
        <w:rPr>
          <w:lang w:val="es-ES"/>
        </w:rPr>
        <w:t xml:space="preserve"> inicializados a cero.</w:t>
      </w:r>
    </w:p>
    <w:p w14:paraId="3F2E5935" w14:textId="77777777" w:rsidR="0028536B" w:rsidRPr="005518F0" w:rsidRDefault="0028536B">
      <w:pPr>
        <w:rPr>
          <w:lang w:val="es-ES"/>
        </w:rPr>
      </w:pPr>
      <w:r w:rsidRPr="005518F0">
        <w:rPr>
          <w:lang w:val="es-ES"/>
        </w:rPr>
        <w:t xml:space="preserve">Un constructor de instancia de struct no puede incluir un inicializador de constructor con la forma </w:t>
      </w:r>
      <w:r w:rsidRPr="005518F0">
        <w:rPr>
          <w:rStyle w:val="Codefragment"/>
          <w:lang w:val="es-ES"/>
        </w:rPr>
        <w:t>base(...)</w:t>
      </w:r>
      <w:r w:rsidRPr="005518F0">
        <w:rPr>
          <w:lang w:val="es-ES"/>
        </w:rPr>
        <w:t>.</w:t>
      </w:r>
    </w:p>
    <w:p w14:paraId="3F2E5936" w14:textId="77777777" w:rsidR="0028536B" w:rsidRPr="005518F0" w:rsidRDefault="0028536B">
      <w:pPr>
        <w:rPr>
          <w:lang w:val="es-ES"/>
        </w:rPr>
      </w:pPr>
      <w:r w:rsidRPr="005518F0">
        <w:rPr>
          <w:lang w:val="es-ES"/>
        </w:rPr>
        <w:t xml:space="preserve">Si el constructor de la instancia de struct no especifica un inicializador de constructor, la variable </w:t>
      </w:r>
      <w:r w:rsidRPr="005518F0">
        <w:rPr>
          <w:rStyle w:val="Codefragment"/>
          <w:lang w:val="es-ES"/>
        </w:rPr>
        <w:t>this</w:t>
      </w:r>
      <w:r w:rsidRPr="005518F0">
        <w:rPr>
          <w:lang w:val="es-ES"/>
        </w:rPr>
        <w:t xml:space="preserve"> corresponde a un parámetro </w:t>
      </w:r>
      <w:r w:rsidRPr="005518F0">
        <w:rPr>
          <w:rStyle w:val="Codefragment"/>
          <w:lang w:val="es-ES"/>
        </w:rPr>
        <w:t>out</w:t>
      </w:r>
      <w:r w:rsidRPr="005518F0">
        <w:rPr>
          <w:lang w:val="es-ES"/>
        </w:rPr>
        <w:t xml:space="preserve"> del tipo struct, y de forma similar a un parámetro </w:t>
      </w:r>
      <w:r w:rsidRPr="005518F0">
        <w:rPr>
          <w:rStyle w:val="Codefragment"/>
          <w:lang w:val="es-ES"/>
        </w:rPr>
        <w:t>out</w:t>
      </w:r>
      <w:r w:rsidRPr="005518F0">
        <w:rPr>
          <w:lang w:val="es-ES"/>
        </w:rPr>
        <w:t xml:space="preserve">, </w:t>
      </w:r>
      <w:r w:rsidRPr="005518F0">
        <w:rPr>
          <w:rStyle w:val="Codefragment"/>
          <w:lang w:val="es-ES"/>
        </w:rPr>
        <w:t>this</w:t>
      </w:r>
      <w:r w:rsidRPr="005518F0">
        <w:rPr>
          <w:lang w:val="es-ES"/>
        </w:rPr>
        <w:t xml:space="preserve"> debe ser asignado de manera definitiva (§</w:t>
      </w:r>
      <w:r w:rsidR="00852C57">
        <w:fldChar w:fldCharType="begin"/>
      </w:r>
      <w:r w:rsidRPr="005518F0">
        <w:rPr>
          <w:lang w:val="es-ES"/>
        </w:rPr>
        <w:instrText xml:space="preserve"> REF _Ref469056981 \w \h </w:instrText>
      </w:r>
      <w:r w:rsidR="00852C57">
        <w:fldChar w:fldCharType="separate"/>
      </w:r>
      <w:r w:rsidR="00437C65" w:rsidRPr="005518F0">
        <w:rPr>
          <w:lang w:val="es-ES"/>
        </w:rPr>
        <w:t>5.3</w:t>
      </w:r>
      <w:r w:rsidR="00852C57">
        <w:fldChar w:fldCharType="end"/>
      </w:r>
      <w:r w:rsidRPr="005518F0">
        <w:rPr>
          <w:lang w:val="es-ES"/>
        </w:rPr>
        <w:t xml:space="preserve">) a cada ubicación a la que vuelva el constructor. Si el constructor de instancia del struct especifica un inicializador de constructor, la variable </w:t>
      </w:r>
      <w:r w:rsidRPr="005518F0">
        <w:rPr>
          <w:rStyle w:val="Codefragment"/>
          <w:lang w:val="es-ES"/>
        </w:rPr>
        <w:t>this</w:t>
      </w:r>
      <w:r w:rsidRPr="005518F0">
        <w:rPr>
          <w:lang w:val="es-ES"/>
        </w:rPr>
        <w:t xml:space="preserve"> corresponde a un parámetro </w:t>
      </w:r>
      <w:r w:rsidRPr="005518F0">
        <w:rPr>
          <w:rStyle w:val="Codefragment"/>
          <w:lang w:val="es-ES"/>
        </w:rPr>
        <w:t>ref</w:t>
      </w:r>
      <w:r w:rsidRPr="005518F0">
        <w:rPr>
          <w:lang w:val="es-ES"/>
        </w:rPr>
        <w:t xml:space="preserve"> del tipo </w:t>
      </w:r>
      <w:r w:rsidRPr="005518F0">
        <w:rPr>
          <w:lang w:val="es-ES"/>
        </w:rPr>
        <w:lastRenderedPageBreak/>
        <w:t xml:space="preserve">struct, y de forma similar a un parámetro </w:t>
      </w:r>
      <w:r w:rsidRPr="005518F0">
        <w:rPr>
          <w:rStyle w:val="Codefragment"/>
          <w:lang w:val="es-ES"/>
        </w:rPr>
        <w:t>ref</w:t>
      </w:r>
      <w:r w:rsidRPr="005518F0">
        <w:rPr>
          <w:lang w:val="es-ES"/>
        </w:rPr>
        <w:t xml:space="preserve">, </w:t>
      </w:r>
      <w:r w:rsidRPr="005518F0">
        <w:rPr>
          <w:rStyle w:val="Codefragment"/>
          <w:lang w:val="es-ES"/>
        </w:rPr>
        <w:t>this</w:t>
      </w:r>
      <w:r w:rsidRPr="005518F0">
        <w:rPr>
          <w:lang w:val="es-ES"/>
        </w:rPr>
        <w:t xml:space="preserve"> se considera definitivamente asignado en la entrada al cuerpo del constructor. Observe la implementación del constructor de instancia siguiente:</w:t>
      </w:r>
    </w:p>
    <w:p w14:paraId="3F2E5937" w14:textId="77777777" w:rsidR="0028536B" w:rsidRPr="00486E03" w:rsidRDefault="0028536B">
      <w:pPr>
        <w:pStyle w:val="Code"/>
        <w:rPr>
          <w:lang w:val="fr-FR"/>
        </w:rPr>
      </w:pPr>
      <w:r w:rsidRPr="005518F0">
        <w:rPr>
          <w:lang w:val="es-ES"/>
        </w:rPr>
        <w:t>struct Point</w:t>
      </w:r>
      <w:r w:rsidRPr="005518F0">
        <w:rPr>
          <w:lang w:val="es-ES"/>
        </w:rPr>
        <w:br/>
        <w:t>{</w:t>
      </w:r>
      <w:r w:rsidRPr="005518F0">
        <w:rPr>
          <w:lang w:val="es-ES"/>
        </w:rPr>
        <w:br/>
      </w:r>
      <w:r w:rsidRPr="005518F0">
        <w:rPr>
          <w:lang w:val="es-ES"/>
        </w:rPr>
        <w:tab/>
        <w:t>int x, y;</w:t>
      </w:r>
    </w:p>
    <w:p w14:paraId="3F2E5938" w14:textId="77777777" w:rsidR="0028536B" w:rsidRDefault="0028536B">
      <w:pPr>
        <w:pStyle w:val="Code"/>
      </w:pPr>
      <w:r w:rsidRPr="005518F0">
        <w:rPr>
          <w:lang w:val="es-ES"/>
        </w:rPr>
        <w:tab/>
      </w:r>
      <w:r>
        <w:t>public int X {</w:t>
      </w:r>
      <w:r>
        <w:br/>
      </w:r>
      <w:r>
        <w:tab/>
      </w:r>
      <w:r>
        <w:tab/>
        <w:t>set { x = value; }</w:t>
      </w:r>
      <w:r>
        <w:br/>
      </w:r>
      <w:r>
        <w:tab/>
        <w:t>}</w:t>
      </w:r>
    </w:p>
    <w:p w14:paraId="3F2E5939" w14:textId="77777777" w:rsidR="0028536B" w:rsidRDefault="0028536B">
      <w:pPr>
        <w:pStyle w:val="Code"/>
      </w:pPr>
      <w:r>
        <w:tab/>
        <w:t>public int Y {</w:t>
      </w:r>
      <w:r>
        <w:br/>
      </w:r>
      <w:r>
        <w:tab/>
      </w:r>
      <w:r>
        <w:tab/>
        <w:t>set { y = value; }</w:t>
      </w:r>
      <w:r>
        <w:br/>
      </w:r>
      <w:r>
        <w:tab/>
        <w:t>}</w:t>
      </w:r>
    </w:p>
    <w:p w14:paraId="3F2E593A" w14:textId="77777777" w:rsidR="0028536B" w:rsidRDefault="0028536B">
      <w:pPr>
        <w:pStyle w:val="Code"/>
      </w:pPr>
      <w:r>
        <w:tab/>
        <w:t>public Point(int x, int y) {</w:t>
      </w:r>
      <w:r>
        <w:br/>
      </w:r>
      <w:r>
        <w:tab/>
      </w:r>
      <w:r>
        <w:tab/>
        <w:t>X = x;</w:t>
      </w:r>
      <w:r>
        <w:tab/>
      </w:r>
      <w:r>
        <w:tab/>
        <w:t>// error, this is not yet definitely assigned</w:t>
      </w:r>
      <w:r>
        <w:br/>
      </w:r>
      <w:r>
        <w:tab/>
      </w:r>
      <w:r>
        <w:tab/>
        <w:t>Y = y;</w:t>
      </w:r>
      <w:r>
        <w:tab/>
      </w:r>
      <w:r>
        <w:tab/>
        <w:t>// error, this is not yet definitely assigned</w:t>
      </w:r>
      <w:r>
        <w:br/>
      </w:r>
      <w:r>
        <w:tab/>
        <w:t>}</w:t>
      </w:r>
      <w:r>
        <w:br/>
        <w:t>}</w:t>
      </w:r>
    </w:p>
    <w:p w14:paraId="3F2E593B" w14:textId="77777777" w:rsidR="0028536B" w:rsidRPr="005518F0" w:rsidRDefault="0028536B">
      <w:pPr>
        <w:rPr>
          <w:lang w:val="es-ES"/>
        </w:rPr>
      </w:pPr>
      <w:r w:rsidRPr="005518F0">
        <w:rPr>
          <w:lang w:val="es-ES"/>
        </w:rPr>
        <w:t xml:space="preserve">No puede llamarse a ninguna función de miembro de instancia (incluyendo los descriptores de acceso set para las propiedades </w:t>
      </w:r>
      <w:r w:rsidRPr="005518F0">
        <w:rPr>
          <w:rStyle w:val="Codefragment"/>
          <w:lang w:val="es-ES"/>
        </w:rPr>
        <w:t>X</w:t>
      </w:r>
      <w:r w:rsidRPr="005518F0">
        <w:rPr>
          <w:lang w:val="es-ES"/>
        </w:rPr>
        <w:t xml:space="preserve"> e </w:t>
      </w:r>
      <w:r w:rsidRPr="005518F0">
        <w:rPr>
          <w:rStyle w:val="Codefragment"/>
          <w:lang w:val="es-ES"/>
        </w:rPr>
        <w:t>Y</w:t>
      </w:r>
      <w:r w:rsidRPr="005518F0">
        <w:rPr>
          <w:lang w:val="es-ES"/>
        </w:rPr>
        <w:t xml:space="preserve">) hasta que todos los campos del struct que está construyéndose se hayan asignado definitivamente. Observe, no obstante, que si </w:t>
      </w:r>
      <w:r w:rsidRPr="005518F0">
        <w:rPr>
          <w:rStyle w:val="Codefragment"/>
          <w:lang w:val="es-ES"/>
        </w:rPr>
        <w:t>Point</w:t>
      </w:r>
      <w:r w:rsidRPr="005518F0">
        <w:rPr>
          <w:lang w:val="es-ES"/>
        </w:rPr>
        <w:t xml:space="preserve"> fuera una clase en lugar de un struct, estaría permitida la implementación del constructor de instancia.</w:t>
      </w:r>
    </w:p>
    <w:p w14:paraId="3F2E593C" w14:textId="77777777" w:rsidR="0028536B" w:rsidRDefault="0028536B">
      <w:pPr>
        <w:pStyle w:val="Heading3"/>
      </w:pPr>
      <w:bookmarkStart w:id="1431" w:name="_Ref520451518"/>
      <w:bookmarkStart w:id="1432" w:name="_Toc365607180"/>
      <w:r>
        <w:t>Destructores</w:t>
      </w:r>
      <w:bookmarkEnd w:id="1431"/>
      <w:bookmarkEnd w:id="1432"/>
    </w:p>
    <w:p w14:paraId="3F2E593D" w14:textId="77777777" w:rsidR="0028536B" w:rsidRPr="005518F0" w:rsidRDefault="0028536B">
      <w:pPr>
        <w:rPr>
          <w:lang w:val="es-ES"/>
        </w:rPr>
      </w:pPr>
      <w:r w:rsidRPr="005518F0">
        <w:rPr>
          <w:lang w:val="es-ES"/>
        </w:rPr>
        <w:t>No está permitido que un struct declare un destructor.</w:t>
      </w:r>
    </w:p>
    <w:p w14:paraId="3F2E593E" w14:textId="77777777" w:rsidR="00273647" w:rsidRPr="00273647" w:rsidRDefault="00273647" w:rsidP="00273647">
      <w:pPr>
        <w:pStyle w:val="Heading3"/>
      </w:pPr>
      <w:bookmarkStart w:id="1433" w:name="_Ref496612091"/>
      <w:bookmarkStart w:id="1434" w:name="_Toc365607181"/>
      <w:r>
        <w:t>Constructores static</w:t>
      </w:r>
      <w:bookmarkEnd w:id="1434"/>
    </w:p>
    <w:p w14:paraId="3F2E593F" w14:textId="77777777" w:rsidR="00273647" w:rsidRPr="005518F0" w:rsidRDefault="00273647" w:rsidP="00273647">
      <w:pPr>
        <w:rPr>
          <w:lang w:val="es-ES"/>
        </w:rPr>
      </w:pPr>
      <w:r w:rsidRPr="005518F0">
        <w:rPr>
          <w:lang w:val="es-ES"/>
        </w:rPr>
        <w:t>Los constructores estáticos (static) para structs siguen la mayoría de las mismas reglas que las clases. La ejecución de un constructor estático para un tipo struct la desencadena el primero de los siguientes eventos que se produzcan en un dominio de aplicación:</w:t>
      </w:r>
    </w:p>
    <w:p w14:paraId="3F2E5940" w14:textId="77777777" w:rsidR="00273647" w:rsidRPr="005518F0" w:rsidRDefault="00273647" w:rsidP="00273647">
      <w:pPr>
        <w:pStyle w:val="ListBullet"/>
        <w:rPr>
          <w:lang w:val="es-ES"/>
        </w:rPr>
      </w:pPr>
      <w:r w:rsidRPr="005518F0">
        <w:rPr>
          <w:lang w:val="es-ES"/>
        </w:rPr>
        <w:t>Se hace referencia a un miembro estático del tipo struct.</w:t>
      </w:r>
    </w:p>
    <w:p w14:paraId="3F2E5941" w14:textId="77777777" w:rsidR="00273647" w:rsidRPr="005518F0" w:rsidRDefault="00273647" w:rsidP="00273647">
      <w:pPr>
        <w:pStyle w:val="ListBullet"/>
        <w:rPr>
          <w:lang w:val="es-ES"/>
        </w:rPr>
      </w:pPr>
      <w:r w:rsidRPr="005518F0">
        <w:rPr>
          <w:lang w:val="es-ES"/>
        </w:rPr>
        <w:t>Se llama a un constructor explícitamente declarado del tipo struct.</w:t>
      </w:r>
    </w:p>
    <w:p w14:paraId="3F2E5942" w14:textId="77777777" w:rsidR="00273647" w:rsidRPr="005518F0" w:rsidRDefault="00273647" w:rsidP="00273647">
      <w:pPr>
        <w:rPr>
          <w:lang w:val="es-ES"/>
        </w:rPr>
      </w:pPr>
      <w:r w:rsidRPr="005518F0">
        <w:rPr>
          <w:lang w:val="es-ES"/>
        </w:rPr>
        <w:t>La creación de valores predeterminados (§</w:t>
      </w:r>
      <w:r w:rsidR="00852C57">
        <w:fldChar w:fldCharType="begin"/>
      </w:r>
      <w:r w:rsidRPr="005518F0">
        <w:rPr>
          <w:lang w:val="es-ES"/>
        </w:rPr>
        <w:instrText xml:space="preserve"> REF _Ref496604848 \r \h </w:instrText>
      </w:r>
      <w:r w:rsidR="00852C57">
        <w:fldChar w:fldCharType="separate"/>
      </w:r>
      <w:r w:rsidR="00437C65" w:rsidRPr="005518F0">
        <w:rPr>
          <w:lang w:val="es-ES"/>
        </w:rPr>
        <w:t>11.3.4</w:t>
      </w:r>
      <w:r w:rsidR="00852C57">
        <w:fldChar w:fldCharType="end"/>
      </w:r>
      <w:r w:rsidRPr="005518F0">
        <w:rPr>
          <w:lang w:val="es-ES"/>
        </w:rPr>
        <w:t>) de tipo struct no desencadena el constructor estático. (Un ejemplo de esto es el valor inicial de los elementos de una matriz.)</w:t>
      </w:r>
    </w:p>
    <w:p w14:paraId="3F2E5943" w14:textId="77777777" w:rsidR="0028536B" w:rsidRDefault="0028536B">
      <w:pPr>
        <w:pStyle w:val="Heading2"/>
      </w:pPr>
      <w:bookmarkStart w:id="1435" w:name="_Ref22018983"/>
      <w:bookmarkStart w:id="1436" w:name="_Toc365607182"/>
      <w:r>
        <w:t>Ejemplos de struct</w:t>
      </w:r>
      <w:bookmarkEnd w:id="1433"/>
      <w:bookmarkEnd w:id="1435"/>
      <w:bookmarkEnd w:id="1436"/>
    </w:p>
    <w:p w14:paraId="3F2E5944" w14:textId="77777777" w:rsidR="00F731D6" w:rsidRPr="005518F0" w:rsidRDefault="00F731D6">
      <w:pPr>
        <w:rPr>
          <w:lang w:val="es-ES"/>
        </w:rPr>
      </w:pPr>
      <w:r w:rsidRPr="005518F0">
        <w:rPr>
          <w:lang w:val="es-ES"/>
        </w:rPr>
        <w:t xml:space="preserve">A continuación, se muestran dos ejemplos significativos de la utilización de tipos </w:t>
      </w:r>
      <w:r w:rsidRPr="005518F0">
        <w:rPr>
          <w:rStyle w:val="Codefragment"/>
          <w:lang w:val="es-ES"/>
        </w:rPr>
        <w:t>struct</w:t>
      </w:r>
      <w:r w:rsidRPr="005518F0">
        <w:rPr>
          <w:lang w:val="es-ES"/>
        </w:rPr>
        <w:t xml:space="preserve"> para crear tipos que puedan utilizarse de manera similar a los tipos predefinidos del lenguaje, pero con semánticas modificadas.</w:t>
      </w:r>
    </w:p>
    <w:p w14:paraId="3F2E5945" w14:textId="77777777" w:rsidR="0028536B" w:rsidRPr="005518F0" w:rsidRDefault="0028536B">
      <w:pPr>
        <w:pStyle w:val="Heading3"/>
        <w:rPr>
          <w:lang w:val="es-ES"/>
        </w:rPr>
      </w:pPr>
      <w:bookmarkStart w:id="1437" w:name="_Toc365607183"/>
      <w:r w:rsidRPr="005518F0">
        <w:rPr>
          <w:lang w:val="es-ES"/>
        </w:rPr>
        <w:t>Tipo entero de base de datos</w:t>
      </w:r>
      <w:bookmarkEnd w:id="1437"/>
    </w:p>
    <w:p w14:paraId="3F2E5946" w14:textId="77777777" w:rsidR="0028536B" w:rsidRPr="005518F0" w:rsidRDefault="0028536B">
      <w:pPr>
        <w:rPr>
          <w:lang w:val="es-ES"/>
        </w:rPr>
      </w:pPr>
      <w:r w:rsidRPr="005518F0">
        <w:rPr>
          <w:lang w:val="es-ES"/>
        </w:rPr>
        <w:t xml:space="preserve">El struct </w:t>
      </w:r>
      <w:r w:rsidRPr="005518F0">
        <w:rPr>
          <w:rStyle w:val="Codefragment"/>
          <w:lang w:val="es-ES"/>
        </w:rPr>
        <w:t>DBInt</w:t>
      </w:r>
      <w:r w:rsidRPr="005518F0">
        <w:rPr>
          <w:lang w:val="es-ES"/>
        </w:rPr>
        <w:t xml:space="preserve"> siguiente implementa un tipo entero que puede representar el conjunto completo de valores del tipo </w:t>
      </w:r>
      <w:r w:rsidRPr="005518F0">
        <w:rPr>
          <w:rStyle w:val="Codefragment"/>
          <w:lang w:val="es-ES"/>
        </w:rPr>
        <w:t>int</w:t>
      </w:r>
      <w:r w:rsidRPr="005518F0">
        <w:rPr>
          <w:lang w:val="es-ES"/>
        </w:rPr>
        <w:t>, además de un estado adicional que indica un valor desconocido. Un tipo de estas características se utiliza normalmente en bases de datos.</w:t>
      </w:r>
    </w:p>
    <w:p w14:paraId="3F2E5947" w14:textId="77777777" w:rsidR="0028536B" w:rsidRDefault="0028536B">
      <w:pPr>
        <w:pStyle w:val="Code"/>
      </w:pPr>
      <w:r>
        <w:t>using System;</w:t>
      </w:r>
    </w:p>
    <w:p w14:paraId="3F2E5948" w14:textId="77777777" w:rsidR="0028536B" w:rsidRDefault="0028536B">
      <w:pPr>
        <w:pStyle w:val="Code"/>
      </w:pPr>
      <w:r>
        <w:t>public struct DBInt</w:t>
      </w:r>
      <w:r>
        <w:br/>
        <w:t>{</w:t>
      </w:r>
      <w:r>
        <w:br/>
      </w:r>
      <w:r>
        <w:tab/>
        <w:t>// The Null member represents an unknown DBInt value.</w:t>
      </w:r>
    </w:p>
    <w:p w14:paraId="3F2E5949" w14:textId="77777777" w:rsidR="0028536B" w:rsidRDefault="0028536B">
      <w:pPr>
        <w:pStyle w:val="Code"/>
      </w:pPr>
      <w:r>
        <w:tab/>
        <w:t>public static readonly DBInt Null = new DBInt();</w:t>
      </w:r>
    </w:p>
    <w:p w14:paraId="3F2E594A" w14:textId="77777777" w:rsidR="0028536B" w:rsidRDefault="0028536B">
      <w:pPr>
        <w:pStyle w:val="Code"/>
      </w:pPr>
      <w:r>
        <w:tab/>
        <w:t>// When the defined field is true, this DBInt represents a known value</w:t>
      </w:r>
      <w:r>
        <w:br/>
      </w:r>
      <w:r>
        <w:tab/>
        <w:t>// which is stored in the value field. When the defined field is false,</w:t>
      </w:r>
      <w:r>
        <w:br/>
      </w:r>
      <w:r>
        <w:tab/>
        <w:t>// this DBInt represents an unknown value, and the value field is 0.</w:t>
      </w:r>
    </w:p>
    <w:p w14:paraId="3F2E594B" w14:textId="77777777" w:rsidR="0028536B" w:rsidRDefault="0028536B">
      <w:pPr>
        <w:pStyle w:val="Code"/>
      </w:pPr>
      <w:r>
        <w:lastRenderedPageBreak/>
        <w:tab/>
        <w:t>int value;</w:t>
      </w:r>
      <w:r>
        <w:br/>
      </w:r>
      <w:r>
        <w:tab/>
        <w:t>bool defined;</w:t>
      </w:r>
    </w:p>
    <w:p w14:paraId="3F2E594C" w14:textId="77777777" w:rsidR="0028536B" w:rsidRDefault="0028536B">
      <w:pPr>
        <w:pStyle w:val="Code"/>
      </w:pPr>
      <w:r>
        <w:tab/>
        <w:t>// Private instance constructor. Creates a DBInt with a known value.</w:t>
      </w:r>
    </w:p>
    <w:p w14:paraId="3F2E594D" w14:textId="77777777" w:rsidR="0028536B" w:rsidRDefault="0028536B">
      <w:pPr>
        <w:pStyle w:val="Code"/>
      </w:pPr>
      <w:r>
        <w:tab/>
        <w:t>DBInt(int value) {</w:t>
      </w:r>
      <w:r>
        <w:br/>
      </w:r>
      <w:r>
        <w:tab/>
      </w:r>
      <w:r>
        <w:tab/>
        <w:t>this.value = value;</w:t>
      </w:r>
      <w:r>
        <w:br/>
      </w:r>
      <w:r>
        <w:tab/>
      </w:r>
      <w:r>
        <w:tab/>
        <w:t>this.defined = true;</w:t>
      </w:r>
      <w:r>
        <w:br/>
      </w:r>
      <w:r>
        <w:tab/>
        <w:t>}</w:t>
      </w:r>
    </w:p>
    <w:p w14:paraId="3F2E594E" w14:textId="77777777" w:rsidR="0028536B" w:rsidRDefault="0028536B">
      <w:pPr>
        <w:pStyle w:val="Code"/>
      </w:pPr>
      <w:r>
        <w:tab/>
        <w:t>// The IsNull property is true if this DBInt represents an unknown value.</w:t>
      </w:r>
    </w:p>
    <w:p w14:paraId="3F2E594F" w14:textId="77777777" w:rsidR="0028536B" w:rsidRDefault="0028536B">
      <w:pPr>
        <w:pStyle w:val="Code"/>
      </w:pPr>
      <w:r>
        <w:tab/>
        <w:t>public bool IsNull { get { return !defined; } }</w:t>
      </w:r>
    </w:p>
    <w:p w14:paraId="3F2E5950" w14:textId="77777777" w:rsidR="0028536B" w:rsidRDefault="0028536B">
      <w:pPr>
        <w:pStyle w:val="Code"/>
      </w:pPr>
      <w:r>
        <w:tab/>
        <w:t>// The Value property is the known value of this DBInt, or 0 if this</w:t>
      </w:r>
      <w:r>
        <w:br/>
      </w:r>
      <w:r>
        <w:tab/>
        <w:t>// DBInt represents an unknown value.</w:t>
      </w:r>
    </w:p>
    <w:p w14:paraId="3F2E5951" w14:textId="77777777" w:rsidR="0028536B" w:rsidRDefault="0028536B">
      <w:pPr>
        <w:pStyle w:val="Code"/>
      </w:pPr>
      <w:r>
        <w:tab/>
        <w:t>public int Value { get { return value; } }</w:t>
      </w:r>
    </w:p>
    <w:p w14:paraId="3F2E5952" w14:textId="77777777" w:rsidR="0028536B" w:rsidRDefault="0028536B">
      <w:pPr>
        <w:pStyle w:val="Code"/>
      </w:pPr>
      <w:r>
        <w:tab/>
        <w:t>// Implicit conversion from int to DBInt.</w:t>
      </w:r>
    </w:p>
    <w:p w14:paraId="3F2E5953" w14:textId="77777777" w:rsidR="0028536B" w:rsidRDefault="0028536B">
      <w:pPr>
        <w:pStyle w:val="Code"/>
      </w:pPr>
      <w:r>
        <w:tab/>
        <w:t>public static implicit operator DBInt(int x) {</w:t>
      </w:r>
      <w:r>
        <w:br/>
      </w:r>
      <w:r>
        <w:tab/>
      </w:r>
      <w:r>
        <w:tab/>
        <w:t>return new DBInt(x);</w:t>
      </w:r>
      <w:r>
        <w:br/>
      </w:r>
      <w:r>
        <w:tab/>
        <w:t>}</w:t>
      </w:r>
    </w:p>
    <w:p w14:paraId="3F2E5954" w14:textId="77777777" w:rsidR="0028536B" w:rsidRDefault="0028536B">
      <w:pPr>
        <w:pStyle w:val="Code"/>
      </w:pPr>
      <w:r>
        <w:tab/>
        <w:t>// Explicit conversion from DBInt to int. Throws an exception if the</w:t>
      </w:r>
      <w:r>
        <w:br/>
      </w:r>
      <w:r>
        <w:tab/>
        <w:t>// given DBInt represents an unknown value.</w:t>
      </w:r>
    </w:p>
    <w:p w14:paraId="3F2E5955" w14:textId="77777777" w:rsidR="0028536B" w:rsidRDefault="0028536B">
      <w:pPr>
        <w:pStyle w:val="Code"/>
      </w:pPr>
      <w:r>
        <w:tab/>
        <w:t>public static explicit operator int(DBInt x) {</w:t>
      </w:r>
      <w:r>
        <w:br/>
      </w:r>
      <w:r>
        <w:tab/>
      </w:r>
      <w:r>
        <w:tab/>
        <w:t>if (!x.defined) throw new InvalidOperationException();</w:t>
      </w:r>
      <w:r>
        <w:br/>
      </w:r>
      <w:r>
        <w:tab/>
      </w:r>
      <w:r>
        <w:tab/>
        <w:t>return x.value;</w:t>
      </w:r>
      <w:r>
        <w:br/>
      </w:r>
      <w:r>
        <w:tab/>
        <w:t>}</w:t>
      </w:r>
    </w:p>
    <w:p w14:paraId="3F2E5956" w14:textId="77777777" w:rsidR="0028536B" w:rsidRDefault="0028536B">
      <w:pPr>
        <w:pStyle w:val="Code"/>
      </w:pPr>
      <w:r>
        <w:tab/>
        <w:t>public static DBInt operator +(DBInt x) {</w:t>
      </w:r>
      <w:r>
        <w:br/>
      </w:r>
      <w:r>
        <w:tab/>
      </w:r>
      <w:r>
        <w:tab/>
        <w:t>return x;</w:t>
      </w:r>
      <w:r>
        <w:br/>
      </w:r>
      <w:r>
        <w:tab/>
        <w:t>}</w:t>
      </w:r>
    </w:p>
    <w:p w14:paraId="3F2E5957" w14:textId="77777777" w:rsidR="0028536B" w:rsidRDefault="0028536B">
      <w:pPr>
        <w:pStyle w:val="Code"/>
      </w:pPr>
      <w:r>
        <w:tab/>
        <w:t>public static DBInt operator -(DBInt x) {</w:t>
      </w:r>
      <w:r>
        <w:br/>
      </w:r>
      <w:r>
        <w:tab/>
      </w:r>
      <w:r>
        <w:tab/>
        <w:t>return x.defined ? -x.value : Null;</w:t>
      </w:r>
      <w:r>
        <w:br/>
      </w:r>
      <w:r>
        <w:tab/>
        <w:t>}</w:t>
      </w:r>
    </w:p>
    <w:p w14:paraId="3F2E5958" w14:textId="77777777" w:rsidR="0028536B" w:rsidRDefault="0028536B">
      <w:pPr>
        <w:pStyle w:val="Code"/>
      </w:pPr>
      <w:r>
        <w:tab/>
        <w:t>public static DBInt operator +(DBInt x, DBInt y) {</w:t>
      </w:r>
      <w:r>
        <w:br/>
      </w:r>
      <w:r>
        <w:tab/>
      </w:r>
      <w:r>
        <w:tab/>
        <w:t>return x.defined &amp;&amp; y.defined? x.value + y.value: Null;</w:t>
      </w:r>
      <w:r>
        <w:br/>
      </w:r>
      <w:r>
        <w:tab/>
        <w:t>}</w:t>
      </w:r>
    </w:p>
    <w:p w14:paraId="3F2E5959" w14:textId="77777777" w:rsidR="0028536B" w:rsidRDefault="0028536B">
      <w:pPr>
        <w:pStyle w:val="Code"/>
      </w:pPr>
      <w:r>
        <w:tab/>
        <w:t>public static DBInt operator -(DBInt x, DBInt y) {</w:t>
      </w:r>
      <w:r>
        <w:br/>
      </w:r>
      <w:r>
        <w:tab/>
      </w:r>
      <w:r>
        <w:tab/>
        <w:t>return x.defined &amp;&amp; y.defined? x.value - y.value: Null;</w:t>
      </w:r>
      <w:r>
        <w:br/>
      </w:r>
      <w:r>
        <w:tab/>
        <w:t>}</w:t>
      </w:r>
    </w:p>
    <w:p w14:paraId="3F2E595A" w14:textId="77777777" w:rsidR="0028536B" w:rsidRDefault="0028536B">
      <w:pPr>
        <w:pStyle w:val="Code"/>
      </w:pPr>
      <w:r>
        <w:tab/>
        <w:t>public static DBInt operator *(DBInt x, DBInt y) {</w:t>
      </w:r>
      <w:r>
        <w:br/>
      </w:r>
      <w:r>
        <w:tab/>
      </w:r>
      <w:r>
        <w:tab/>
        <w:t>return x.defined &amp;&amp; y.defined? x.value * y.value: Null;</w:t>
      </w:r>
      <w:r>
        <w:br/>
      </w:r>
      <w:r>
        <w:tab/>
        <w:t>}</w:t>
      </w:r>
    </w:p>
    <w:p w14:paraId="3F2E595B" w14:textId="77777777" w:rsidR="0028536B" w:rsidRDefault="0028536B">
      <w:pPr>
        <w:pStyle w:val="Code"/>
      </w:pPr>
      <w:r>
        <w:tab/>
        <w:t>public static DBInt operator /(DBInt x, DBInt y) {</w:t>
      </w:r>
      <w:r>
        <w:br/>
      </w:r>
      <w:r>
        <w:tab/>
      </w:r>
      <w:r>
        <w:tab/>
        <w:t>return x.defined &amp;&amp; y.defined? x.value / y.value: Null;</w:t>
      </w:r>
      <w:r>
        <w:br/>
      </w:r>
      <w:r>
        <w:tab/>
        <w:t>}</w:t>
      </w:r>
    </w:p>
    <w:p w14:paraId="3F2E595C" w14:textId="77777777" w:rsidR="0028536B" w:rsidRDefault="0028536B">
      <w:pPr>
        <w:pStyle w:val="Code"/>
      </w:pPr>
      <w:r>
        <w:tab/>
        <w:t>public static DBInt operator %(DBInt x, DBInt y) {</w:t>
      </w:r>
      <w:r>
        <w:br/>
      </w:r>
      <w:r>
        <w:tab/>
      </w:r>
      <w:r>
        <w:tab/>
        <w:t>return x.defined &amp;&amp; y.defined? x.value % y.value: Null;</w:t>
      </w:r>
      <w:r>
        <w:br/>
      </w:r>
      <w:r>
        <w:tab/>
        <w:t>}</w:t>
      </w:r>
    </w:p>
    <w:p w14:paraId="3F2E595D" w14:textId="77777777" w:rsidR="0028536B" w:rsidRDefault="0028536B">
      <w:pPr>
        <w:pStyle w:val="Code"/>
      </w:pPr>
      <w:r>
        <w:tab/>
        <w:t>public static DBBool operator ==(DBInt x, DBInt y) {</w:t>
      </w:r>
      <w:r>
        <w:br/>
      </w:r>
      <w:r>
        <w:tab/>
      </w:r>
      <w:r>
        <w:tab/>
        <w:t>return x.defined &amp;&amp; y.defined? x.value == y.value: DBBool.Null;</w:t>
      </w:r>
      <w:r>
        <w:br/>
      </w:r>
      <w:r>
        <w:tab/>
        <w:t>}</w:t>
      </w:r>
    </w:p>
    <w:p w14:paraId="3F2E595E" w14:textId="77777777" w:rsidR="0028536B" w:rsidRDefault="0028536B">
      <w:pPr>
        <w:pStyle w:val="Code"/>
      </w:pPr>
      <w:r>
        <w:tab/>
        <w:t>public static DBBool operator !=(DBInt x, DBInt y) {</w:t>
      </w:r>
      <w:r>
        <w:br/>
      </w:r>
      <w:r>
        <w:tab/>
      </w:r>
      <w:r>
        <w:tab/>
        <w:t>return x.defined &amp;&amp; y.defined? x.value != y.value: DBBool.Null;</w:t>
      </w:r>
      <w:r>
        <w:br/>
      </w:r>
      <w:r>
        <w:tab/>
        <w:t>}</w:t>
      </w:r>
    </w:p>
    <w:p w14:paraId="3F2E595F" w14:textId="77777777" w:rsidR="0028536B" w:rsidRDefault="0028536B">
      <w:pPr>
        <w:pStyle w:val="Code"/>
      </w:pPr>
      <w:r>
        <w:tab/>
        <w:t>public static DBBool operator &gt;(DBInt x, DBInt y) {</w:t>
      </w:r>
      <w:r>
        <w:br/>
      </w:r>
      <w:r>
        <w:tab/>
      </w:r>
      <w:r>
        <w:tab/>
        <w:t>return x.defined &amp;&amp; y.defined? x.value &gt; y.value: DBBool.Null;</w:t>
      </w:r>
      <w:r>
        <w:br/>
      </w:r>
      <w:r>
        <w:tab/>
        <w:t>}</w:t>
      </w:r>
    </w:p>
    <w:p w14:paraId="3F2E5960" w14:textId="77777777" w:rsidR="0028536B" w:rsidRDefault="0028536B">
      <w:pPr>
        <w:pStyle w:val="Code"/>
      </w:pPr>
      <w:r>
        <w:lastRenderedPageBreak/>
        <w:tab/>
        <w:t>public static DBBool operator &lt;(DBInt x, DBInt y) {</w:t>
      </w:r>
      <w:r>
        <w:br/>
      </w:r>
      <w:r>
        <w:tab/>
      </w:r>
      <w:r>
        <w:tab/>
        <w:t>return x.defined &amp;&amp; y.defined? x.value &lt; y.value: DBBool.Null;</w:t>
      </w:r>
      <w:r>
        <w:br/>
      </w:r>
      <w:r>
        <w:tab/>
        <w:t>}</w:t>
      </w:r>
    </w:p>
    <w:p w14:paraId="3F2E5961" w14:textId="77777777" w:rsidR="0028536B" w:rsidRDefault="0028536B">
      <w:pPr>
        <w:pStyle w:val="Code"/>
      </w:pPr>
      <w:r>
        <w:tab/>
        <w:t>public static DBBool operator &gt;=(DBInt x, DBInt y) {</w:t>
      </w:r>
      <w:r>
        <w:br/>
      </w:r>
      <w:r>
        <w:tab/>
      </w:r>
      <w:r>
        <w:tab/>
        <w:t>return x.defined &amp;&amp; y.defined? x.value &gt;= y.value: DBBool.Null;</w:t>
      </w:r>
      <w:r>
        <w:br/>
      </w:r>
      <w:r>
        <w:tab/>
        <w:t>}</w:t>
      </w:r>
    </w:p>
    <w:p w14:paraId="3F2E5962" w14:textId="77777777" w:rsidR="0028536B" w:rsidRDefault="0028536B">
      <w:pPr>
        <w:pStyle w:val="Code"/>
      </w:pPr>
      <w:r>
        <w:tab/>
        <w:t>public static DBBool operator &lt;=(DBInt x, DBInt y) {</w:t>
      </w:r>
      <w:r>
        <w:br/>
      </w:r>
      <w:r>
        <w:tab/>
      </w:r>
      <w:r>
        <w:tab/>
        <w:t>return x.defined &amp;&amp; y.defined? x.value &lt;= y.value: DBBool.Null;</w:t>
      </w:r>
      <w:r>
        <w:br/>
      </w:r>
      <w:r>
        <w:tab/>
        <w:t>}</w:t>
      </w:r>
    </w:p>
    <w:p w14:paraId="3F2E5963" w14:textId="77777777" w:rsidR="0028536B" w:rsidRDefault="0028536B">
      <w:pPr>
        <w:pStyle w:val="Code"/>
      </w:pPr>
      <w:r>
        <w:tab/>
        <w:t>public override bool Equals(object obj) {</w:t>
      </w:r>
      <w:r>
        <w:br/>
      </w:r>
      <w:r>
        <w:tab/>
      </w:r>
      <w:r>
        <w:tab/>
        <w:t>if (!(obj is DBInt)) return false;</w:t>
      </w:r>
      <w:r>
        <w:br/>
      </w:r>
      <w:r>
        <w:tab/>
      </w:r>
      <w:r>
        <w:tab/>
        <w:t>DBInt x = (DBInt)obj;</w:t>
      </w:r>
      <w:r>
        <w:br/>
      </w:r>
      <w:r>
        <w:tab/>
      </w:r>
      <w:r>
        <w:tab/>
        <w:t>return value == x.value &amp;&amp; defined == x.defined;</w:t>
      </w:r>
      <w:r>
        <w:br/>
      </w:r>
      <w:r>
        <w:tab/>
        <w:t>}</w:t>
      </w:r>
    </w:p>
    <w:p w14:paraId="3F2E5964" w14:textId="77777777" w:rsidR="0028536B" w:rsidRDefault="0028536B">
      <w:pPr>
        <w:pStyle w:val="Code"/>
      </w:pPr>
      <w:r>
        <w:tab/>
        <w:t>public override int GetHashCode() {</w:t>
      </w:r>
      <w:r>
        <w:br/>
      </w:r>
      <w:r>
        <w:tab/>
      </w:r>
      <w:r>
        <w:tab/>
        <w:t>return value;</w:t>
      </w:r>
      <w:r>
        <w:br/>
      </w:r>
      <w:r>
        <w:tab/>
        <w:t>}</w:t>
      </w:r>
    </w:p>
    <w:p w14:paraId="3F2E5965" w14:textId="77777777" w:rsidR="0028536B" w:rsidRDefault="0028536B">
      <w:pPr>
        <w:pStyle w:val="Code"/>
      </w:pPr>
      <w:r>
        <w:tab/>
        <w:t>public override string ToString() {</w:t>
      </w:r>
      <w:r>
        <w:br/>
      </w:r>
      <w:r>
        <w:tab/>
      </w:r>
      <w:r>
        <w:tab/>
        <w:t>return defined? value.ToString(): “DBInt.Null”;</w:t>
      </w:r>
      <w:r>
        <w:br/>
      </w:r>
      <w:r>
        <w:tab/>
        <w:t>}</w:t>
      </w:r>
      <w:r>
        <w:br/>
        <w:t>}</w:t>
      </w:r>
    </w:p>
    <w:p w14:paraId="3F2E5966" w14:textId="77777777" w:rsidR="0028536B" w:rsidRPr="005518F0" w:rsidRDefault="0028536B">
      <w:pPr>
        <w:pStyle w:val="Heading3"/>
        <w:rPr>
          <w:lang w:val="es-ES"/>
        </w:rPr>
      </w:pPr>
      <w:bookmarkStart w:id="1438" w:name="_Ref463585603"/>
      <w:bookmarkStart w:id="1439" w:name="_Toc365607184"/>
      <w:r w:rsidRPr="005518F0">
        <w:rPr>
          <w:lang w:val="es-ES"/>
        </w:rPr>
        <w:t>Tipo booleano de base de datos</w:t>
      </w:r>
      <w:bookmarkEnd w:id="1438"/>
      <w:bookmarkEnd w:id="1439"/>
    </w:p>
    <w:p w14:paraId="3F2E5967" w14:textId="77777777" w:rsidR="0028536B" w:rsidRPr="005518F0" w:rsidRDefault="0028536B">
      <w:pPr>
        <w:rPr>
          <w:lang w:val="es-ES"/>
        </w:rPr>
      </w:pPr>
      <w:r w:rsidRPr="005518F0">
        <w:rPr>
          <w:lang w:val="es-ES"/>
        </w:rPr>
        <w:t xml:space="preserve">El struct </w:t>
      </w:r>
      <w:r w:rsidRPr="005518F0">
        <w:rPr>
          <w:rStyle w:val="Codefragment"/>
          <w:lang w:val="es-ES"/>
        </w:rPr>
        <w:t>DBBool</w:t>
      </w:r>
      <w:r w:rsidRPr="005518F0">
        <w:rPr>
          <w:lang w:val="es-ES"/>
        </w:rPr>
        <w:t xml:space="preserve"> siguiente implementa un tipo lógico de tres valores. Los valores posibles de este tipo son </w:t>
      </w:r>
      <w:r w:rsidRPr="005518F0">
        <w:rPr>
          <w:rStyle w:val="Codefragment"/>
          <w:lang w:val="es-ES"/>
        </w:rPr>
        <w:t>DBBool.True</w:t>
      </w:r>
      <w:r w:rsidRPr="005518F0">
        <w:rPr>
          <w:lang w:val="es-ES"/>
        </w:rPr>
        <w:t xml:space="preserve">, </w:t>
      </w:r>
      <w:r w:rsidRPr="005518F0">
        <w:rPr>
          <w:rStyle w:val="Codefragment"/>
          <w:lang w:val="es-ES"/>
        </w:rPr>
        <w:t>DBBool.False</w:t>
      </w:r>
      <w:r w:rsidRPr="005518F0">
        <w:rPr>
          <w:lang w:val="es-ES"/>
        </w:rPr>
        <w:t xml:space="preserve"> y </w:t>
      </w:r>
      <w:r w:rsidRPr="005518F0">
        <w:rPr>
          <w:rStyle w:val="Codefragment"/>
          <w:lang w:val="es-ES"/>
        </w:rPr>
        <w:t>DBBool.Null</w:t>
      </w:r>
      <w:r w:rsidRPr="005518F0">
        <w:rPr>
          <w:lang w:val="es-ES"/>
        </w:rPr>
        <w:t xml:space="preserve">, donde el miembro </w:t>
      </w:r>
      <w:r w:rsidRPr="005518F0">
        <w:rPr>
          <w:rStyle w:val="Codefragment"/>
          <w:lang w:val="es-ES"/>
        </w:rPr>
        <w:t>Null</w:t>
      </w:r>
      <w:r w:rsidRPr="005518F0">
        <w:rPr>
          <w:lang w:val="es-ES"/>
        </w:rPr>
        <w:t xml:space="preserve"> indica un valor desconocido. Estos tipos lógicos de tres valores se utilizan con frecuencia en bases de datos.</w:t>
      </w:r>
    </w:p>
    <w:p w14:paraId="3F2E5968" w14:textId="77777777" w:rsidR="0028536B" w:rsidRDefault="0028536B">
      <w:pPr>
        <w:pStyle w:val="Code"/>
      </w:pPr>
      <w:r>
        <w:t>using System;</w:t>
      </w:r>
    </w:p>
    <w:p w14:paraId="3F2E5969" w14:textId="77777777" w:rsidR="0028536B" w:rsidRDefault="0028536B">
      <w:pPr>
        <w:pStyle w:val="Code"/>
      </w:pPr>
      <w:r>
        <w:t>public struct DBBool</w:t>
      </w:r>
      <w:r>
        <w:br/>
        <w:t>{</w:t>
      </w:r>
      <w:r>
        <w:br/>
      </w:r>
      <w:r>
        <w:tab/>
        <w:t>// The three possible DBBool values.</w:t>
      </w:r>
    </w:p>
    <w:p w14:paraId="3F2E596A" w14:textId="77777777" w:rsidR="0028536B" w:rsidRDefault="0028536B">
      <w:pPr>
        <w:pStyle w:val="Code"/>
      </w:pPr>
      <w:r>
        <w:tab/>
        <w:t>public static readonly DBBool Null = new DBBool(0);</w:t>
      </w:r>
      <w:r>
        <w:br/>
      </w:r>
      <w:r>
        <w:tab/>
        <w:t>public static readonly DBBool False = new DBBool(-1);</w:t>
      </w:r>
      <w:r>
        <w:br/>
      </w:r>
      <w:r>
        <w:tab/>
        <w:t>public static readonly DBBool True = new DBBool(1);</w:t>
      </w:r>
    </w:p>
    <w:p w14:paraId="3F2E596B" w14:textId="77777777" w:rsidR="0028536B" w:rsidRDefault="0028536B">
      <w:pPr>
        <w:pStyle w:val="Code"/>
      </w:pPr>
      <w:r>
        <w:tab/>
        <w:t>// Private field that stores –1, 0, 1 for False, Null, True.</w:t>
      </w:r>
    </w:p>
    <w:p w14:paraId="3F2E596C" w14:textId="77777777" w:rsidR="0028536B" w:rsidRDefault="0028536B">
      <w:pPr>
        <w:pStyle w:val="Code"/>
      </w:pPr>
      <w:r>
        <w:tab/>
        <w:t>sbyte value;</w:t>
      </w:r>
    </w:p>
    <w:p w14:paraId="3F2E596D" w14:textId="77777777" w:rsidR="0028536B" w:rsidRDefault="0028536B">
      <w:pPr>
        <w:pStyle w:val="Code"/>
      </w:pPr>
      <w:r>
        <w:tab/>
        <w:t>// Private instance constructor. The value parameter must be –1, 0, or 1.</w:t>
      </w:r>
    </w:p>
    <w:p w14:paraId="3F2E596E" w14:textId="77777777" w:rsidR="0028536B" w:rsidRDefault="0028536B">
      <w:pPr>
        <w:pStyle w:val="Code"/>
      </w:pPr>
      <w:r>
        <w:tab/>
        <w:t>DBBool(int value) {</w:t>
      </w:r>
      <w:r>
        <w:br/>
      </w:r>
      <w:r>
        <w:tab/>
      </w:r>
      <w:r>
        <w:tab/>
        <w:t>this.value = (sbyte)value;</w:t>
      </w:r>
      <w:r>
        <w:br/>
      </w:r>
      <w:r>
        <w:tab/>
        <w:t>}</w:t>
      </w:r>
    </w:p>
    <w:p w14:paraId="3F2E596F" w14:textId="77777777" w:rsidR="0028536B" w:rsidRDefault="0028536B">
      <w:pPr>
        <w:pStyle w:val="Code"/>
      </w:pPr>
      <w:r>
        <w:tab/>
        <w:t>// Properties to examine the value of a DBBool. Return true if this</w:t>
      </w:r>
      <w:r>
        <w:br/>
      </w:r>
      <w:r>
        <w:tab/>
        <w:t>// DBBool has the given value, false otherwise.</w:t>
      </w:r>
    </w:p>
    <w:p w14:paraId="3F2E5970" w14:textId="77777777" w:rsidR="0028536B" w:rsidRDefault="0028536B">
      <w:pPr>
        <w:pStyle w:val="Code"/>
      </w:pPr>
      <w:r>
        <w:tab/>
        <w:t>public bool IsNull { get { return value == 0; } }</w:t>
      </w:r>
    </w:p>
    <w:p w14:paraId="3F2E5971" w14:textId="77777777" w:rsidR="0028536B" w:rsidRDefault="0028536B">
      <w:pPr>
        <w:pStyle w:val="Code"/>
      </w:pPr>
      <w:r>
        <w:tab/>
        <w:t>public bool IsFalse { get { return value &lt; 0; } }</w:t>
      </w:r>
    </w:p>
    <w:p w14:paraId="3F2E5972" w14:textId="77777777" w:rsidR="0028536B" w:rsidRDefault="0028536B">
      <w:pPr>
        <w:pStyle w:val="Code"/>
      </w:pPr>
      <w:r>
        <w:tab/>
        <w:t>public bool IsTrue { get { return value &gt; 0; } }</w:t>
      </w:r>
    </w:p>
    <w:p w14:paraId="3F2E5973" w14:textId="77777777" w:rsidR="0028536B" w:rsidRDefault="0028536B">
      <w:pPr>
        <w:pStyle w:val="Code"/>
      </w:pPr>
      <w:r>
        <w:tab/>
        <w:t>// Implicit conversion from bool to DBBool. Maps true to DBBool.True and</w:t>
      </w:r>
      <w:r>
        <w:br/>
      </w:r>
      <w:r>
        <w:tab/>
        <w:t>// false to DBBool.False.</w:t>
      </w:r>
    </w:p>
    <w:p w14:paraId="3F2E5974" w14:textId="77777777" w:rsidR="0028536B" w:rsidRDefault="0028536B">
      <w:pPr>
        <w:pStyle w:val="Code"/>
      </w:pPr>
      <w:r>
        <w:tab/>
        <w:t>public static implicit operator DBBool(bool x) {</w:t>
      </w:r>
      <w:r>
        <w:br/>
      </w:r>
      <w:r>
        <w:tab/>
      </w:r>
      <w:r>
        <w:tab/>
        <w:t>return x? True: False;</w:t>
      </w:r>
      <w:r>
        <w:br/>
      </w:r>
      <w:r>
        <w:tab/>
        <w:t>}</w:t>
      </w:r>
    </w:p>
    <w:p w14:paraId="3F2E5975" w14:textId="77777777" w:rsidR="0028536B" w:rsidRDefault="0028536B">
      <w:pPr>
        <w:pStyle w:val="Code"/>
      </w:pPr>
      <w:r>
        <w:tab/>
        <w:t>// Explicit conversion from DBBool to bool. Throws an exception if the</w:t>
      </w:r>
      <w:r>
        <w:br/>
      </w:r>
      <w:r>
        <w:tab/>
        <w:t>// given DBBool is Null, otherwise returns true or false.</w:t>
      </w:r>
    </w:p>
    <w:p w14:paraId="3F2E5976" w14:textId="77777777" w:rsidR="0028536B" w:rsidRDefault="0028536B">
      <w:pPr>
        <w:pStyle w:val="Code"/>
      </w:pPr>
      <w:r>
        <w:lastRenderedPageBreak/>
        <w:tab/>
        <w:t>public static explicit operator bool(DBBool x) {</w:t>
      </w:r>
      <w:r>
        <w:br/>
      </w:r>
      <w:r>
        <w:tab/>
      </w:r>
      <w:r>
        <w:tab/>
        <w:t>if (x.value == 0) throw new InvalidOperationException();</w:t>
      </w:r>
      <w:r>
        <w:br/>
      </w:r>
      <w:r>
        <w:tab/>
      </w:r>
      <w:r>
        <w:tab/>
        <w:t>return x.value &gt; 0;</w:t>
      </w:r>
      <w:r>
        <w:br/>
      </w:r>
      <w:r>
        <w:tab/>
        <w:t>}</w:t>
      </w:r>
    </w:p>
    <w:p w14:paraId="3F2E5977" w14:textId="77777777" w:rsidR="0028536B" w:rsidRDefault="0028536B">
      <w:pPr>
        <w:pStyle w:val="Code"/>
      </w:pPr>
      <w:r>
        <w:tab/>
        <w:t>// Equality operator. Returns Null if either operand is Null, otherwise</w:t>
      </w:r>
      <w:r>
        <w:br/>
      </w:r>
      <w:r>
        <w:tab/>
        <w:t>// returns True or False.</w:t>
      </w:r>
    </w:p>
    <w:p w14:paraId="3F2E5978" w14:textId="77777777"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14:paraId="3F2E5979" w14:textId="77777777" w:rsidR="0028536B" w:rsidRDefault="0028536B">
      <w:pPr>
        <w:pStyle w:val="Code"/>
      </w:pPr>
      <w:r>
        <w:tab/>
        <w:t>// Inequality operator. Returns Null if either operand is Null, otherwise</w:t>
      </w:r>
      <w:r>
        <w:br/>
      </w:r>
      <w:r>
        <w:tab/>
        <w:t>// returns True or False.</w:t>
      </w:r>
    </w:p>
    <w:p w14:paraId="3F2E597A" w14:textId="77777777"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14:paraId="3F2E597B" w14:textId="77777777" w:rsidR="0028536B" w:rsidRDefault="0028536B">
      <w:pPr>
        <w:pStyle w:val="Code"/>
      </w:pPr>
      <w:r>
        <w:tab/>
        <w:t>// Logical negation operator. Returns True if the operand is False, Null</w:t>
      </w:r>
      <w:r>
        <w:br/>
      </w:r>
      <w:r>
        <w:tab/>
        <w:t>// if the operand is Null, or False if the operand is True.</w:t>
      </w:r>
    </w:p>
    <w:p w14:paraId="3F2E597C" w14:textId="77777777" w:rsidR="0028536B" w:rsidRDefault="0028536B">
      <w:pPr>
        <w:pStyle w:val="Code"/>
      </w:pPr>
      <w:r>
        <w:tab/>
        <w:t>public static DBBool operator !(DBBool x) {</w:t>
      </w:r>
      <w:r>
        <w:br/>
      </w:r>
      <w:r>
        <w:tab/>
      </w:r>
      <w:r>
        <w:tab/>
        <w:t>return new DBBool(-x.value);</w:t>
      </w:r>
      <w:r>
        <w:br/>
      </w:r>
      <w:r>
        <w:tab/>
        <w:t>}</w:t>
      </w:r>
    </w:p>
    <w:p w14:paraId="3F2E597D" w14:textId="77777777" w:rsidR="0028536B" w:rsidRDefault="0028536B">
      <w:pPr>
        <w:pStyle w:val="Code"/>
      </w:pPr>
      <w:r>
        <w:tab/>
        <w:t>// Logical AND operator. Returns False if either operand is False,</w:t>
      </w:r>
      <w:r>
        <w:br/>
      </w:r>
      <w:r>
        <w:tab/>
        <w:t>// otherwise Null if either operand is Null, otherwise True.</w:t>
      </w:r>
    </w:p>
    <w:p w14:paraId="3F2E597E" w14:textId="77777777" w:rsidR="0028536B" w:rsidRDefault="0028536B">
      <w:pPr>
        <w:pStyle w:val="Code"/>
      </w:pPr>
      <w:r>
        <w:tab/>
        <w:t>public static DBBool operator &amp;(DBBool x, DBBool y) {</w:t>
      </w:r>
      <w:r>
        <w:br/>
      </w:r>
      <w:r>
        <w:tab/>
      </w:r>
      <w:r>
        <w:tab/>
        <w:t>return new DBBool(x.value &lt; y.value? x.value: y.value);</w:t>
      </w:r>
      <w:r>
        <w:br/>
      </w:r>
      <w:r>
        <w:tab/>
        <w:t>}</w:t>
      </w:r>
    </w:p>
    <w:p w14:paraId="3F2E597F" w14:textId="77777777" w:rsidR="0028536B" w:rsidRDefault="0028536B">
      <w:pPr>
        <w:pStyle w:val="Code"/>
      </w:pPr>
      <w:r>
        <w:tab/>
        <w:t>// Logical OR operator. Returns True if either operand is True, otherwise</w:t>
      </w:r>
      <w:r>
        <w:br/>
      </w:r>
      <w:r>
        <w:tab/>
        <w:t>// Null if either operand is Null, otherwise False.</w:t>
      </w:r>
    </w:p>
    <w:p w14:paraId="3F2E5980" w14:textId="77777777" w:rsidR="0028536B" w:rsidRDefault="0028536B">
      <w:pPr>
        <w:pStyle w:val="Code"/>
      </w:pPr>
      <w:r>
        <w:tab/>
        <w:t>public static DBBool operator |(DBBool x, DBBool y) {</w:t>
      </w:r>
      <w:r>
        <w:br/>
      </w:r>
      <w:r>
        <w:tab/>
      </w:r>
      <w:r>
        <w:tab/>
        <w:t>return new DBBool(x.value &gt; y.value? x.value: y.value);</w:t>
      </w:r>
      <w:r>
        <w:br/>
      </w:r>
      <w:r>
        <w:tab/>
        <w:t>}</w:t>
      </w:r>
    </w:p>
    <w:p w14:paraId="3F2E5981" w14:textId="77777777" w:rsidR="0028536B" w:rsidRDefault="0028536B">
      <w:pPr>
        <w:pStyle w:val="Code"/>
      </w:pPr>
      <w:r>
        <w:tab/>
        <w:t>// Definitely true operator. Returns true if the operand is True, false</w:t>
      </w:r>
      <w:r>
        <w:br/>
      </w:r>
      <w:r>
        <w:tab/>
        <w:t>// otherwise.</w:t>
      </w:r>
    </w:p>
    <w:p w14:paraId="3F2E5982" w14:textId="77777777" w:rsidR="0028536B" w:rsidRDefault="0028536B">
      <w:pPr>
        <w:pStyle w:val="Code"/>
      </w:pPr>
      <w:r>
        <w:tab/>
        <w:t>public static bool operator true(DBBool x) {</w:t>
      </w:r>
      <w:r>
        <w:br/>
      </w:r>
      <w:r>
        <w:tab/>
      </w:r>
      <w:r>
        <w:tab/>
        <w:t>return x.value &gt; 0;</w:t>
      </w:r>
      <w:r>
        <w:br/>
      </w:r>
      <w:r>
        <w:tab/>
        <w:t>}</w:t>
      </w:r>
    </w:p>
    <w:p w14:paraId="3F2E5983" w14:textId="77777777" w:rsidR="0028536B" w:rsidRDefault="0028536B">
      <w:pPr>
        <w:pStyle w:val="Code"/>
      </w:pPr>
      <w:r>
        <w:tab/>
        <w:t>// Definitely false operator. Returns true if the operand is False, false</w:t>
      </w:r>
      <w:r>
        <w:br/>
      </w:r>
      <w:r>
        <w:tab/>
        <w:t>// otherwise.</w:t>
      </w:r>
    </w:p>
    <w:p w14:paraId="3F2E5984" w14:textId="77777777" w:rsidR="0028536B" w:rsidRDefault="0028536B">
      <w:pPr>
        <w:pStyle w:val="Code"/>
      </w:pPr>
      <w:r>
        <w:tab/>
        <w:t>public static bool operator false(DBBool x) {</w:t>
      </w:r>
      <w:r>
        <w:br/>
      </w:r>
      <w:r>
        <w:tab/>
      </w:r>
      <w:r>
        <w:tab/>
        <w:t>return x.value &lt; 0;</w:t>
      </w:r>
      <w:r>
        <w:br/>
      </w:r>
      <w:r>
        <w:tab/>
        <w:t>}</w:t>
      </w:r>
    </w:p>
    <w:p w14:paraId="3F2E5985" w14:textId="77777777" w:rsidR="0028536B" w:rsidRDefault="0028536B">
      <w:pPr>
        <w:pStyle w:val="Code"/>
      </w:pPr>
      <w:r>
        <w:tab/>
        <w:t>public override bool Equals(object obj) {</w:t>
      </w:r>
      <w:r>
        <w:br/>
      </w:r>
      <w:r>
        <w:tab/>
      </w:r>
      <w:r>
        <w:tab/>
        <w:t>if (!(obj is DBBool)) return false;</w:t>
      </w:r>
      <w:r>
        <w:br/>
      </w:r>
      <w:r>
        <w:tab/>
      </w:r>
      <w:r>
        <w:tab/>
        <w:t>return value == ((DBBool)obj).value;</w:t>
      </w:r>
      <w:r>
        <w:br/>
      </w:r>
      <w:r>
        <w:tab/>
        <w:t>}</w:t>
      </w:r>
    </w:p>
    <w:p w14:paraId="3F2E5986" w14:textId="77777777" w:rsidR="0028536B" w:rsidRDefault="0028536B">
      <w:pPr>
        <w:pStyle w:val="Code"/>
      </w:pPr>
      <w:r>
        <w:tab/>
        <w:t>public override int GetHashCode() {</w:t>
      </w:r>
      <w:r>
        <w:br/>
      </w:r>
      <w:r>
        <w:tab/>
      </w:r>
      <w:r>
        <w:tab/>
        <w:t>return value;</w:t>
      </w:r>
      <w:r>
        <w:br/>
      </w:r>
      <w:r>
        <w:tab/>
        <w:t>}</w:t>
      </w:r>
    </w:p>
    <w:p w14:paraId="3F2E5987" w14:textId="77777777" w:rsidR="0028536B" w:rsidRDefault="0028536B">
      <w:pPr>
        <w:pStyle w:val="Code"/>
      </w:pPr>
      <w:r>
        <w:tab/>
        <w:t>public override string ToString() {</w:t>
      </w:r>
      <w:r>
        <w:br/>
      </w:r>
      <w:r>
        <w:tab/>
      </w:r>
      <w:r>
        <w:tab/>
        <w:t>if (value &gt; 0) return "DBBool.True";</w:t>
      </w:r>
      <w:r>
        <w:br/>
      </w:r>
      <w:r>
        <w:tab/>
      </w:r>
      <w:r>
        <w:tab/>
        <w:t>if (value &lt; 0) return "DBBool.False";</w:t>
      </w:r>
      <w:r>
        <w:br/>
      </w:r>
      <w:r>
        <w:tab/>
      </w:r>
      <w:r>
        <w:tab/>
        <w:t>return "DBBool.Null";</w:t>
      </w:r>
      <w:r>
        <w:br/>
      </w:r>
      <w:r>
        <w:tab/>
        <w:t>}</w:t>
      </w:r>
      <w:r>
        <w:br/>
        <w:t>}</w:t>
      </w:r>
    </w:p>
    <w:p w14:paraId="3F2E5988" w14:textId="77777777" w:rsidR="0028536B" w:rsidRDefault="0028536B">
      <w:pPr>
        <w:sectPr w:rsidR="0028536B">
          <w:type w:val="oddPage"/>
          <w:pgSz w:w="12240" w:h="15840" w:code="1"/>
          <w:pgMar w:top="1440" w:right="1152" w:bottom="1440" w:left="1152" w:header="720" w:footer="720" w:gutter="0"/>
          <w:cols w:space="720"/>
        </w:sectPr>
      </w:pPr>
      <w:bookmarkStart w:id="1440" w:name="_Toc445783066"/>
      <w:bookmarkStart w:id="1441" w:name="_Ref451675312"/>
    </w:p>
    <w:p w14:paraId="3F2E5989" w14:textId="77777777" w:rsidR="0028536B" w:rsidRDefault="0028536B">
      <w:pPr>
        <w:pStyle w:val="Heading1"/>
      </w:pPr>
      <w:bookmarkStart w:id="1442" w:name="_Ref463497420"/>
      <w:bookmarkStart w:id="1443" w:name="_Toc365607185"/>
      <w:r>
        <w:lastRenderedPageBreak/>
        <w:t>Matrices</w:t>
      </w:r>
      <w:bookmarkEnd w:id="1440"/>
      <w:bookmarkEnd w:id="1441"/>
      <w:bookmarkEnd w:id="1442"/>
      <w:bookmarkEnd w:id="1443"/>
    </w:p>
    <w:p w14:paraId="3F2E598A" w14:textId="77777777" w:rsidR="0028536B" w:rsidRPr="005518F0" w:rsidRDefault="0028536B">
      <w:pPr>
        <w:rPr>
          <w:lang w:val="es-ES"/>
        </w:rPr>
      </w:pPr>
      <w:r w:rsidRPr="005518F0">
        <w:rPr>
          <w:lang w:val="es-ES"/>
        </w:rPr>
        <w:t>Una matriz es una estructura de datos que contiene una serie de variables a las que se obtiene acceso a través de índices calculados. Las variables contenidas en una matriz, también conocidas como elementos de la matriz, son todas del mismo tipo, denominado tipo de elemento de la matriz.</w:t>
      </w:r>
    </w:p>
    <w:p w14:paraId="3F2E598B" w14:textId="77777777" w:rsidR="0028536B" w:rsidRPr="005518F0" w:rsidRDefault="0028536B">
      <w:pPr>
        <w:rPr>
          <w:lang w:val="es-ES"/>
        </w:rPr>
      </w:pPr>
      <w:r w:rsidRPr="005518F0">
        <w:rPr>
          <w:lang w:val="es-ES"/>
        </w:rPr>
        <w:t xml:space="preserve">Una matriz tiene un rango que determina el número de índices asociados a cada elemento de la matriz. El rango de una matriz también se conoce como número de dimensiones de la matriz. Una matriz con un rango de uno se denomina </w:t>
      </w:r>
      <w:r w:rsidRPr="005518F0">
        <w:rPr>
          <w:rStyle w:val="Term"/>
          <w:lang w:val="es-ES"/>
        </w:rPr>
        <w:t>matriz unidimensional</w:t>
      </w:r>
      <w:r w:rsidRPr="005518F0">
        <w:rPr>
          <w:lang w:val="es-ES"/>
        </w:rPr>
        <w:t xml:space="preserve">. Una matriz con un rango mayor que uno se denomina </w:t>
      </w:r>
      <w:r w:rsidRPr="005518F0">
        <w:rPr>
          <w:rStyle w:val="Term"/>
          <w:lang w:val="es-ES"/>
        </w:rPr>
        <w:t>matriz multidimensional</w:t>
      </w:r>
      <w:r w:rsidRPr="005518F0">
        <w:rPr>
          <w:lang w:val="es-ES"/>
        </w:rPr>
        <w:t>. Las matrices multidimensionales de un determinado tamaño se suelen denominar matrices bidimensionales, tridimensionales, etc.</w:t>
      </w:r>
    </w:p>
    <w:p w14:paraId="3F2E598C" w14:textId="77777777" w:rsidR="0028536B" w:rsidRPr="005518F0" w:rsidRDefault="0028536B">
      <w:pPr>
        <w:rPr>
          <w:lang w:val="es-ES"/>
        </w:rPr>
      </w:pPr>
      <w:r w:rsidRPr="005518F0">
        <w:rPr>
          <w:lang w:val="es-ES"/>
        </w:rPr>
        <w:t xml:space="preserve">Cada dimensión de una matriz tiene una longitud asociada, que es un número entero mayor o igual a cero. Las longitudes de dimensión no forman parte del tipo de matriz, sino que se establecen cuando se crea una instancia del tipo de matriz en tiempo de ejecución. La longitud de una dimensión determina el intervalo válido de índices para esa dimensión: para una dimensión de longitud </w:t>
      </w:r>
      <w:r w:rsidRPr="005518F0">
        <w:rPr>
          <w:rStyle w:val="Codefragment"/>
          <w:lang w:val="es-ES"/>
        </w:rPr>
        <w:t>N</w:t>
      </w:r>
      <w:r w:rsidRPr="005518F0">
        <w:rPr>
          <w:lang w:val="es-ES"/>
        </w:rPr>
        <w:t xml:space="preserve">, los índices pueden tomar valores de </w:t>
      </w:r>
      <w:r w:rsidRPr="005518F0">
        <w:rPr>
          <w:rStyle w:val="Codefragment"/>
          <w:lang w:val="es-ES"/>
        </w:rPr>
        <w:t>0</w:t>
      </w:r>
      <w:r w:rsidRPr="005518F0">
        <w:rPr>
          <w:lang w:val="es-ES"/>
        </w:rPr>
        <w:t xml:space="preserve"> a </w:t>
      </w:r>
      <w:r w:rsidRPr="005518F0">
        <w:rPr>
          <w:rStyle w:val="Codefragment"/>
          <w:lang w:val="es-ES"/>
        </w:rPr>
        <w:t>N</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1</w:t>
      </w:r>
      <w:r w:rsidRPr="005518F0">
        <w:rPr>
          <w:lang w:val="es-ES"/>
        </w:rPr>
        <w:t xml:space="preserve"> inclusive. El número total de elementos de una matriz es el producto de las longitudes de cada dimensión de la matriz. Si alguna de las dimensiones de una matriz tiene una longitud cero, se dice que la matriz está vacía.</w:t>
      </w:r>
    </w:p>
    <w:p w14:paraId="3F2E598D" w14:textId="77777777" w:rsidR="0028536B" w:rsidRPr="005518F0" w:rsidRDefault="0028536B">
      <w:pPr>
        <w:rPr>
          <w:lang w:val="es-ES"/>
        </w:rPr>
      </w:pPr>
      <w:r w:rsidRPr="005518F0">
        <w:rPr>
          <w:lang w:val="es-ES"/>
        </w:rPr>
        <w:t>Los elementos de una matriz pueden ser de cualquier tipo, incluido un tipo de matriz.</w:t>
      </w:r>
    </w:p>
    <w:p w14:paraId="3F2E598E" w14:textId="77777777" w:rsidR="0028536B" w:rsidRDefault="0028536B">
      <w:pPr>
        <w:pStyle w:val="Heading2"/>
      </w:pPr>
      <w:bookmarkStart w:id="1444" w:name="_Ref485188753"/>
      <w:bookmarkStart w:id="1445" w:name="_Toc365607186"/>
      <w:r>
        <w:t>Tipos de matriz</w:t>
      </w:r>
      <w:bookmarkEnd w:id="1444"/>
      <w:bookmarkEnd w:id="1445"/>
    </w:p>
    <w:p w14:paraId="3F2E598F" w14:textId="77777777" w:rsidR="0028536B" w:rsidRPr="005518F0" w:rsidRDefault="0028536B">
      <w:pPr>
        <w:rPr>
          <w:lang w:val="es-ES"/>
        </w:rPr>
      </w:pPr>
      <w:r w:rsidRPr="005518F0">
        <w:rPr>
          <w:lang w:val="es-ES"/>
        </w:rPr>
        <w:t>Un tipo de matriz se escribe como un tipo que no es de matriz (</w:t>
      </w:r>
      <w:r w:rsidRPr="005518F0">
        <w:rPr>
          <w:rStyle w:val="Production"/>
          <w:lang w:val="es-ES"/>
        </w:rPr>
        <w:t>non-array-type</w:t>
      </w:r>
      <w:r w:rsidRPr="005518F0">
        <w:rPr>
          <w:lang w:val="es-ES"/>
        </w:rPr>
        <w:t>) seguido de uno o más especificadores de rango (</w:t>
      </w:r>
      <w:r w:rsidRPr="005518F0">
        <w:rPr>
          <w:rStyle w:val="Production"/>
          <w:lang w:val="es-ES"/>
        </w:rPr>
        <w:t>rank-specifier</w:t>
      </w:r>
      <w:r w:rsidRPr="005518F0">
        <w:rPr>
          <w:lang w:val="es-ES"/>
        </w:rPr>
        <w:t>):</w:t>
      </w:r>
    </w:p>
    <w:p w14:paraId="3F2E5990" w14:textId="77777777" w:rsidR="0028536B" w:rsidRDefault="0028536B">
      <w:pPr>
        <w:pStyle w:val="Grammar"/>
      </w:pPr>
      <w:r>
        <w:t>array-type:</w:t>
      </w:r>
      <w:r>
        <w:br/>
        <w:t>non-array-type   rank-specifiers</w:t>
      </w:r>
    </w:p>
    <w:p w14:paraId="3F2E5991" w14:textId="77777777" w:rsidR="0028536B" w:rsidRDefault="0028536B">
      <w:pPr>
        <w:pStyle w:val="Grammar"/>
      </w:pPr>
      <w:r>
        <w:t>non-array-type:</w:t>
      </w:r>
      <w:r>
        <w:br/>
        <w:t>type</w:t>
      </w:r>
    </w:p>
    <w:p w14:paraId="3F2E5992" w14:textId="77777777" w:rsidR="0028536B" w:rsidRDefault="0028536B">
      <w:pPr>
        <w:pStyle w:val="Grammar"/>
      </w:pPr>
      <w:r>
        <w:t>rank-specifiers:</w:t>
      </w:r>
      <w:r>
        <w:br/>
        <w:t>rank-specifier</w:t>
      </w:r>
      <w:r>
        <w:br/>
        <w:t>rank-specifiers   rank-specifier</w:t>
      </w:r>
    </w:p>
    <w:p w14:paraId="3F2E5993" w14:textId="77777777"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14:paraId="3F2E5994" w14:textId="77777777" w:rsidR="0028536B" w:rsidRDefault="0028536B">
      <w:pPr>
        <w:pStyle w:val="Grammar"/>
      </w:pPr>
      <w:r>
        <w:t>dim-separators:</w:t>
      </w:r>
      <w:r>
        <w:br/>
      </w:r>
      <w:r>
        <w:rPr>
          <w:rStyle w:val="Terminal"/>
        </w:rPr>
        <w:t>,</w:t>
      </w:r>
      <w:r>
        <w:br/>
        <w:t xml:space="preserve">dim-separators   </w:t>
      </w:r>
      <w:r>
        <w:rPr>
          <w:rStyle w:val="Terminal"/>
        </w:rPr>
        <w:t>,</w:t>
      </w:r>
    </w:p>
    <w:p w14:paraId="3F2E5995" w14:textId="77777777" w:rsidR="0028536B" w:rsidRPr="005518F0" w:rsidRDefault="0028536B">
      <w:pPr>
        <w:rPr>
          <w:lang w:val="es-ES"/>
        </w:rPr>
      </w:pPr>
      <w:r w:rsidRPr="005518F0">
        <w:rPr>
          <w:lang w:val="es-ES"/>
        </w:rPr>
        <w:t>Un tipo que no es de matriz (</w:t>
      </w:r>
      <w:r w:rsidRPr="005518F0">
        <w:rPr>
          <w:rStyle w:val="Production"/>
          <w:lang w:val="es-ES"/>
        </w:rPr>
        <w:t>non-array-type</w:t>
      </w:r>
      <w:r w:rsidRPr="005518F0">
        <w:rPr>
          <w:lang w:val="es-ES"/>
        </w:rPr>
        <w:t xml:space="preserve">) es cualquier </w:t>
      </w:r>
      <w:r w:rsidRPr="005518F0">
        <w:rPr>
          <w:rStyle w:val="Production"/>
          <w:lang w:val="es-ES"/>
        </w:rPr>
        <w:t>tipo</w:t>
      </w:r>
      <w:r w:rsidRPr="005518F0">
        <w:rPr>
          <w:lang w:val="es-ES"/>
        </w:rPr>
        <w:t xml:space="preserve"> que no es en sí mismo un tipo de matriz (</w:t>
      </w:r>
      <w:r w:rsidRPr="005518F0">
        <w:rPr>
          <w:rStyle w:val="Production"/>
          <w:lang w:val="es-ES"/>
        </w:rPr>
        <w:t>array-type</w:t>
      </w:r>
      <w:r w:rsidRPr="005518F0">
        <w:rPr>
          <w:lang w:val="es-ES"/>
        </w:rPr>
        <w:t>).</w:t>
      </w:r>
    </w:p>
    <w:p w14:paraId="3F2E5996" w14:textId="77777777" w:rsidR="0028536B" w:rsidRPr="005518F0" w:rsidRDefault="0028536B">
      <w:pPr>
        <w:rPr>
          <w:lang w:val="es-ES"/>
        </w:rPr>
      </w:pPr>
      <w:r w:rsidRPr="005518F0">
        <w:rPr>
          <w:lang w:val="es-ES"/>
        </w:rPr>
        <w:t>El rango de un tipo de matriz viene dado por el especificador de rango (</w:t>
      </w:r>
      <w:r w:rsidRPr="005518F0">
        <w:rPr>
          <w:rStyle w:val="Production"/>
          <w:lang w:val="es-ES"/>
        </w:rPr>
        <w:t>rank-specifier</w:t>
      </w:r>
      <w:r w:rsidRPr="005518F0">
        <w:rPr>
          <w:lang w:val="es-ES"/>
        </w:rPr>
        <w:t>) situado en el extremo izquierdo del tipo de matriz (</w:t>
      </w:r>
      <w:r w:rsidRPr="005518F0">
        <w:rPr>
          <w:rStyle w:val="Production"/>
          <w:lang w:val="es-ES"/>
        </w:rPr>
        <w:t>array-type</w:t>
      </w:r>
      <w:r w:rsidRPr="005518F0">
        <w:rPr>
          <w:lang w:val="es-ES"/>
        </w:rPr>
        <w:t>): así, un especificador de rango indica que la matriz posee un rango de uno más el número de tokens "</w:t>
      </w:r>
      <w:r w:rsidRPr="005518F0">
        <w:rPr>
          <w:rStyle w:val="Codefragment"/>
          <w:lang w:val="es-ES"/>
        </w:rPr>
        <w:t>,</w:t>
      </w:r>
      <w:r w:rsidRPr="005518F0">
        <w:rPr>
          <w:lang w:val="es-ES"/>
        </w:rPr>
        <w:t>" del especificador de rango.</w:t>
      </w:r>
    </w:p>
    <w:p w14:paraId="3F2E5997" w14:textId="77777777" w:rsidR="0028536B" w:rsidRPr="005518F0" w:rsidRDefault="0028536B">
      <w:pPr>
        <w:rPr>
          <w:lang w:val="es-ES"/>
        </w:rPr>
      </w:pPr>
      <w:r w:rsidRPr="005518F0">
        <w:rPr>
          <w:lang w:val="es-ES"/>
        </w:rPr>
        <w:t>El tipo de elemento de un tipo de matriz es el tipo resultante de eliminar el especificador de rango (</w:t>
      </w:r>
      <w:r w:rsidRPr="005518F0">
        <w:rPr>
          <w:rStyle w:val="Production"/>
          <w:lang w:val="es-ES"/>
        </w:rPr>
        <w:t>rank-specifier</w:t>
      </w:r>
      <w:r w:rsidRPr="005518F0">
        <w:rPr>
          <w:lang w:val="es-ES"/>
        </w:rPr>
        <w:t>) del extremo izquierdo:</w:t>
      </w:r>
    </w:p>
    <w:p w14:paraId="3F2E5998" w14:textId="77777777" w:rsidR="0028536B" w:rsidRPr="005518F0" w:rsidRDefault="0028536B">
      <w:pPr>
        <w:pStyle w:val="ListBullet"/>
        <w:rPr>
          <w:lang w:val="es-ES"/>
        </w:rPr>
      </w:pPr>
      <w:r w:rsidRPr="005518F0">
        <w:rPr>
          <w:lang w:val="es-ES"/>
        </w:rPr>
        <w:lastRenderedPageBreak/>
        <w:t xml:space="preserve">Un tipo de matriz con la estructura </w:t>
      </w:r>
      <w:r w:rsidRPr="005518F0">
        <w:rPr>
          <w:rStyle w:val="Codefragment"/>
          <w:lang w:val="es-ES"/>
        </w:rPr>
        <w:t>T[R]</w:t>
      </w:r>
      <w:r w:rsidRPr="005518F0">
        <w:rPr>
          <w:lang w:val="es-ES"/>
        </w:rPr>
        <w:t xml:space="preserve"> es una matriz de rango </w:t>
      </w:r>
      <w:r w:rsidRPr="005518F0">
        <w:rPr>
          <w:rStyle w:val="Codefragment"/>
          <w:lang w:val="es-ES"/>
        </w:rPr>
        <w:t>R</w:t>
      </w:r>
      <w:r w:rsidRPr="005518F0">
        <w:rPr>
          <w:lang w:val="es-ES"/>
        </w:rPr>
        <w:t xml:space="preserve"> y un tipo de elemento </w:t>
      </w:r>
      <w:r w:rsidRPr="005518F0">
        <w:rPr>
          <w:rStyle w:val="Codefragment"/>
          <w:lang w:val="es-ES"/>
        </w:rPr>
        <w:t>T</w:t>
      </w:r>
      <w:r w:rsidRPr="005518F0">
        <w:rPr>
          <w:lang w:val="es-ES"/>
        </w:rPr>
        <w:t xml:space="preserve"> que no sea de matriz.</w:t>
      </w:r>
    </w:p>
    <w:p w14:paraId="3F2E5999" w14:textId="77777777" w:rsidR="0028536B" w:rsidRPr="005518F0" w:rsidRDefault="0028536B">
      <w:pPr>
        <w:pStyle w:val="ListBullet"/>
        <w:rPr>
          <w:lang w:val="es-ES"/>
        </w:rPr>
      </w:pPr>
      <w:r w:rsidRPr="005518F0">
        <w:rPr>
          <w:lang w:val="es-ES"/>
        </w:rPr>
        <w:t xml:space="preserve">Un tipo de matriz con el formato </w:t>
      </w:r>
      <w:r w:rsidRPr="005518F0">
        <w:rPr>
          <w:rStyle w:val="Codefragment"/>
          <w:lang w:val="es-ES"/>
        </w:rPr>
        <w:t>T[R][R</w:t>
      </w:r>
      <w:r w:rsidRPr="005518F0">
        <w:rPr>
          <w:rStyle w:val="Codefragment"/>
          <w:vertAlign w:val="subscript"/>
          <w:lang w:val="es-ES"/>
        </w:rPr>
        <w:t>1</w:t>
      </w:r>
      <w:r w:rsidRPr="005518F0">
        <w:rPr>
          <w:rStyle w:val="Codefragment"/>
          <w:lang w:val="es-ES"/>
        </w:rPr>
        <w:t>]...[R</w:t>
      </w:r>
      <w:r w:rsidRPr="005518F0">
        <w:rPr>
          <w:rStyle w:val="Codefragment"/>
          <w:vertAlign w:val="subscript"/>
          <w:lang w:val="es-ES"/>
        </w:rPr>
        <w:t>N</w:t>
      </w:r>
      <w:r w:rsidRPr="005518F0">
        <w:rPr>
          <w:rStyle w:val="Codefragment"/>
          <w:lang w:val="es-ES"/>
        </w:rPr>
        <w:t>]</w:t>
      </w:r>
      <w:r w:rsidRPr="005518F0">
        <w:rPr>
          <w:lang w:val="es-ES"/>
        </w:rPr>
        <w:t xml:space="preserve"> es una matriz de rango </w:t>
      </w:r>
      <w:r w:rsidRPr="005518F0">
        <w:rPr>
          <w:rStyle w:val="Codefragment"/>
          <w:lang w:val="es-ES"/>
        </w:rPr>
        <w:t>R</w:t>
      </w:r>
      <w:r w:rsidRPr="005518F0">
        <w:rPr>
          <w:lang w:val="es-ES"/>
        </w:rPr>
        <w:t xml:space="preserve"> y un tipo de elemento </w:t>
      </w:r>
      <w:r w:rsidRPr="005518F0">
        <w:rPr>
          <w:rStyle w:val="Codefragment"/>
          <w:lang w:val="es-ES"/>
        </w:rPr>
        <w:t>T[R</w:t>
      </w:r>
      <w:r w:rsidRPr="005518F0">
        <w:rPr>
          <w:rStyle w:val="Codefragment"/>
          <w:vertAlign w:val="subscript"/>
          <w:lang w:val="es-ES"/>
        </w:rPr>
        <w:t>1</w:t>
      </w:r>
      <w:r w:rsidRPr="005518F0">
        <w:rPr>
          <w:rStyle w:val="Codefragment"/>
          <w:lang w:val="es-ES"/>
        </w:rPr>
        <w:t>]...[R</w:t>
      </w:r>
      <w:r w:rsidRPr="005518F0">
        <w:rPr>
          <w:rStyle w:val="Codefragment"/>
          <w:vertAlign w:val="subscript"/>
          <w:lang w:val="es-ES"/>
        </w:rPr>
        <w:t>N</w:t>
      </w:r>
      <w:r w:rsidRPr="005518F0">
        <w:rPr>
          <w:rStyle w:val="Codefragment"/>
          <w:lang w:val="es-ES"/>
        </w:rPr>
        <w:t>]</w:t>
      </w:r>
      <w:r w:rsidRPr="005518F0">
        <w:rPr>
          <w:lang w:val="es-ES"/>
        </w:rPr>
        <w:t>.</w:t>
      </w:r>
    </w:p>
    <w:p w14:paraId="3F2E599A" w14:textId="77777777" w:rsidR="0028536B" w:rsidRPr="005518F0" w:rsidRDefault="0028536B">
      <w:pPr>
        <w:rPr>
          <w:lang w:val="es-ES"/>
        </w:rPr>
      </w:pPr>
      <w:r w:rsidRPr="005518F0">
        <w:rPr>
          <w:lang w:val="es-ES"/>
        </w:rPr>
        <w:t>Lo que sucede es que los especificadores de rango (</w:t>
      </w:r>
      <w:r w:rsidRPr="005518F0">
        <w:rPr>
          <w:rStyle w:val="Production"/>
          <w:lang w:val="es-ES"/>
        </w:rPr>
        <w:t>rank-specifier</w:t>
      </w:r>
      <w:r w:rsidRPr="005518F0">
        <w:rPr>
          <w:lang w:val="es-ES"/>
        </w:rPr>
        <w:t xml:space="preserve">) se leen de izquierda a derecha, </w:t>
      </w:r>
      <w:r w:rsidRPr="005518F0">
        <w:rPr>
          <w:rStyle w:val="Emphasis"/>
          <w:lang w:val="es-ES"/>
        </w:rPr>
        <w:t>antes</w:t>
      </w:r>
      <w:r w:rsidRPr="005518F0">
        <w:rPr>
          <w:lang w:val="es-ES"/>
        </w:rPr>
        <w:t xml:space="preserve"> del tipo de elemento final que no es de matriz. El tipo </w:t>
      </w:r>
      <w:r w:rsidRPr="005518F0">
        <w:rPr>
          <w:rStyle w:val="Codefragment"/>
          <w:lang w:val="es-ES"/>
        </w:rPr>
        <w:t>int[][,,][,]</w:t>
      </w:r>
      <w:r w:rsidRPr="005518F0">
        <w:rPr>
          <w:lang w:val="es-ES"/>
        </w:rPr>
        <w:t xml:space="preserve"> es una matriz unidimensional que contiene matrices tridimensionales de matrices bidimensionales de tipo </w:t>
      </w:r>
      <w:r w:rsidRPr="005518F0">
        <w:rPr>
          <w:rStyle w:val="Codefragment"/>
          <w:lang w:val="es-ES"/>
        </w:rPr>
        <w:t>int</w:t>
      </w:r>
      <w:r w:rsidRPr="005518F0">
        <w:rPr>
          <w:lang w:val="es-ES"/>
        </w:rPr>
        <w:t>.</w:t>
      </w:r>
    </w:p>
    <w:p w14:paraId="3F2E599B" w14:textId="77777777" w:rsidR="0028536B" w:rsidRPr="005518F0" w:rsidRDefault="0028536B">
      <w:pPr>
        <w:rPr>
          <w:lang w:val="es-ES"/>
        </w:rPr>
      </w:pPr>
      <w:r w:rsidRPr="005518F0">
        <w:rPr>
          <w:lang w:val="es-ES"/>
        </w:rPr>
        <w:t xml:space="preserve">En tiempo de ejecución, el valor de un tipo de matriz puede ser </w:t>
      </w:r>
      <w:r w:rsidRPr="005518F0">
        <w:rPr>
          <w:rStyle w:val="Codefragment"/>
          <w:lang w:val="es-ES"/>
        </w:rPr>
        <w:t>null</w:t>
      </w:r>
      <w:r w:rsidRPr="005518F0">
        <w:rPr>
          <w:lang w:val="es-ES"/>
        </w:rPr>
        <w:t xml:space="preserve"> o una referencia a una instancia de dicho tipo.</w:t>
      </w:r>
    </w:p>
    <w:p w14:paraId="3F2E599C" w14:textId="77777777" w:rsidR="0028536B" w:rsidRDefault="0028536B">
      <w:pPr>
        <w:pStyle w:val="Heading3"/>
      </w:pPr>
      <w:bookmarkStart w:id="1446" w:name="_Ref472844677"/>
      <w:bookmarkStart w:id="1447" w:name="_Toc365607187"/>
      <w:r>
        <w:t>Tipo System.Array</w:t>
      </w:r>
      <w:bookmarkEnd w:id="1446"/>
      <w:bookmarkEnd w:id="1447"/>
    </w:p>
    <w:p w14:paraId="3F2E599D" w14:textId="77777777" w:rsidR="0028536B" w:rsidRPr="005518F0" w:rsidRDefault="0028536B">
      <w:pPr>
        <w:rPr>
          <w:lang w:val="es-ES"/>
        </w:rPr>
      </w:pPr>
      <w:r w:rsidRPr="005518F0">
        <w:rPr>
          <w:lang w:val="es-ES"/>
        </w:rPr>
        <w:t xml:space="preserve">El tipo </w:t>
      </w:r>
      <w:r w:rsidRPr="005518F0">
        <w:rPr>
          <w:rStyle w:val="Codefragment"/>
          <w:lang w:val="es-ES"/>
        </w:rPr>
        <w:t>System.Array</w:t>
      </w:r>
      <w:r w:rsidRPr="005518F0">
        <w:rPr>
          <w:lang w:val="es-ES"/>
        </w:rPr>
        <w:t xml:space="preserve"> es el tipo base abstracto de todos los tipos de matrices. Se produce una conversión de referencia implícita (§</w:t>
      </w:r>
      <w:r w:rsidR="00852C57">
        <w:fldChar w:fldCharType="begin"/>
      </w:r>
      <w:r w:rsidR="00D61C18" w:rsidRPr="005518F0">
        <w:rPr>
          <w:lang w:val="es-ES"/>
        </w:rPr>
        <w:instrText xml:space="preserve"> REF _Ref174234031 \r \h </w:instrText>
      </w:r>
      <w:r w:rsidR="00852C57">
        <w:fldChar w:fldCharType="separate"/>
      </w:r>
      <w:r w:rsidR="00437C65" w:rsidRPr="005518F0">
        <w:rPr>
          <w:lang w:val="es-ES"/>
        </w:rPr>
        <w:t>6.1.6</w:t>
      </w:r>
      <w:r w:rsidR="00852C57">
        <w:fldChar w:fldCharType="end"/>
      </w:r>
      <w:r w:rsidRPr="005518F0">
        <w:rPr>
          <w:lang w:val="es-ES"/>
        </w:rPr>
        <w:t xml:space="preserve">) entre cualquier tipo de matriz y un tipo </w:t>
      </w:r>
      <w:r w:rsidRPr="005518F0">
        <w:rPr>
          <w:rStyle w:val="Codefragment"/>
          <w:lang w:val="es-ES"/>
        </w:rPr>
        <w:t>System.Array</w:t>
      </w:r>
      <w:r w:rsidRPr="005518F0">
        <w:rPr>
          <w:lang w:val="es-ES"/>
        </w:rPr>
        <w:t>, así como una conversión de referencia explícita (§</w:t>
      </w:r>
      <w:r w:rsidR="00852C57">
        <w:fldChar w:fldCharType="begin"/>
      </w:r>
      <w:r w:rsidR="00D61C18" w:rsidRPr="005518F0">
        <w:rPr>
          <w:lang w:val="es-ES"/>
        </w:rPr>
        <w:instrText xml:space="preserve"> REF _Ref174234041 \r \h </w:instrText>
      </w:r>
      <w:r w:rsidR="00852C57">
        <w:fldChar w:fldCharType="separate"/>
      </w:r>
      <w:r w:rsidR="00437C65" w:rsidRPr="005518F0">
        <w:rPr>
          <w:lang w:val="es-ES"/>
        </w:rPr>
        <w:t>6.2.4</w:t>
      </w:r>
      <w:r w:rsidR="00852C57">
        <w:fldChar w:fldCharType="end"/>
      </w:r>
      <w:r w:rsidRPr="005518F0">
        <w:rPr>
          <w:lang w:val="es-ES"/>
        </w:rPr>
        <w:t xml:space="preserve">) de </w:t>
      </w:r>
      <w:r w:rsidRPr="005518F0">
        <w:rPr>
          <w:rStyle w:val="Codefragment"/>
          <w:lang w:val="es-ES"/>
        </w:rPr>
        <w:t>System.Array</w:t>
      </w:r>
      <w:r w:rsidRPr="005518F0">
        <w:rPr>
          <w:lang w:val="es-ES"/>
        </w:rPr>
        <w:t xml:space="preserve"> a cualquier tipo de matriz. Observe que </w:t>
      </w:r>
      <w:r w:rsidRPr="005518F0">
        <w:rPr>
          <w:rStyle w:val="Codefragment"/>
          <w:lang w:val="es-ES"/>
        </w:rPr>
        <w:t>System.Array</w:t>
      </w:r>
      <w:r w:rsidRPr="005518F0">
        <w:rPr>
          <w:lang w:val="es-ES"/>
        </w:rPr>
        <w:t xml:space="preserve"> no es en sí mismo un tipo de matriz (</w:t>
      </w:r>
      <w:r w:rsidRPr="005518F0">
        <w:rPr>
          <w:rStyle w:val="Production"/>
          <w:lang w:val="es-ES"/>
        </w:rPr>
        <w:t>array-type</w:t>
      </w:r>
      <w:r w:rsidRPr="005518F0">
        <w:rPr>
          <w:lang w:val="es-ES"/>
        </w:rPr>
        <w:t>). Más bien es un tipo de clase (</w:t>
      </w:r>
      <w:r w:rsidRPr="005518F0">
        <w:rPr>
          <w:rStyle w:val="Production"/>
          <w:lang w:val="es-ES"/>
        </w:rPr>
        <w:t>class-type</w:t>
      </w:r>
      <w:r w:rsidRPr="005518F0">
        <w:rPr>
          <w:lang w:val="es-ES"/>
        </w:rPr>
        <w:t>) del que se derivan todos los tipos de matriz (</w:t>
      </w:r>
      <w:r w:rsidRPr="005518F0">
        <w:rPr>
          <w:rStyle w:val="Production"/>
          <w:lang w:val="es-ES"/>
        </w:rPr>
        <w:t>array-type</w:t>
      </w:r>
      <w:r w:rsidRPr="005518F0">
        <w:rPr>
          <w:lang w:val="es-ES"/>
        </w:rPr>
        <w:t>).</w:t>
      </w:r>
    </w:p>
    <w:p w14:paraId="3F2E599E" w14:textId="77777777" w:rsidR="0028536B" w:rsidRPr="005518F0" w:rsidRDefault="0028536B">
      <w:pPr>
        <w:rPr>
          <w:lang w:val="es-ES"/>
        </w:rPr>
      </w:pPr>
      <w:r w:rsidRPr="005518F0">
        <w:rPr>
          <w:lang w:val="es-ES"/>
        </w:rPr>
        <w:t xml:space="preserve">En tiempo de ejecución, un valor de tipo </w:t>
      </w:r>
      <w:r w:rsidRPr="005518F0">
        <w:rPr>
          <w:rStyle w:val="Codefragment"/>
          <w:lang w:val="es-ES"/>
        </w:rPr>
        <w:t>System.Array</w:t>
      </w:r>
      <w:r w:rsidRPr="005518F0">
        <w:rPr>
          <w:lang w:val="es-ES"/>
        </w:rPr>
        <w:t xml:space="preserve"> puede ser </w:t>
      </w:r>
      <w:r w:rsidRPr="005518F0">
        <w:rPr>
          <w:rStyle w:val="Codefragment"/>
          <w:lang w:val="es-ES"/>
        </w:rPr>
        <w:t>null</w:t>
      </w:r>
      <w:r w:rsidRPr="005518F0">
        <w:rPr>
          <w:lang w:val="es-ES"/>
        </w:rPr>
        <w:t xml:space="preserve"> o una referencia a una instancia de cualquier tipo de matriz.</w:t>
      </w:r>
    </w:p>
    <w:p w14:paraId="3F2E599F" w14:textId="77777777" w:rsidR="00691E34" w:rsidRPr="005518F0" w:rsidRDefault="00691E34" w:rsidP="00691E34">
      <w:pPr>
        <w:pStyle w:val="Heading3"/>
        <w:rPr>
          <w:lang w:val="es-ES"/>
        </w:rPr>
      </w:pPr>
      <w:bookmarkStart w:id="1448" w:name="_Toc365607188"/>
      <w:r w:rsidRPr="005518F0">
        <w:rPr>
          <w:lang w:val="es-ES"/>
        </w:rPr>
        <w:t>Matrices y la interfaz IList genérica</w:t>
      </w:r>
      <w:bookmarkEnd w:id="1448"/>
    </w:p>
    <w:p w14:paraId="3F2E59A0" w14:textId="77777777" w:rsidR="00691E34" w:rsidRPr="00B9739D" w:rsidRDefault="00691E34" w:rsidP="00691E34">
      <w:r w:rsidRPr="005518F0">
        <w:rPr>
          <w:lang w:val="es-ES"/>
        </w:rPr>
        <w:t xml:space="preserve">Una matriz unidimensional </w:t>
      </w:r>
      <w:r w:rsidRPr="005518F0">
        <w:rPr>
          <w:rStyle w:val="Codefragment"/>
          <w:lang w:val="es-ES"/>
        </w:rPr>
        <w:t>T[]</w:t>
      </w:r>
      <w:r w:rsidRPr="005518F0">
        <w:rPr>
          <w:lang w:val="es-ES"/>
        </w:rPr>
        <w:t xml:space="preserve"> implementa la interfaz </w:t>
      </w:r>
      <w:r w:rsidRPr="005518F0">
        <w:rPr>
          <w:rStyle w:val="Codefragment"/>
          <w:lang w:val="es-ES"/>
        </w:rPr>
        <w:t>System.Collections.Generic.IList&lt;T&gt;</w:t>
      </w:r>
      <w:r w:rsidRPr="005518F0">
        <w:rPr>
          <w:lang w:val="es-ES"/>
        </w:rPr>
        <w:t xml:space="preserve"> (</w:t>
      </w:r>
      <w:r w:rsidRPr="005518F0">
        <w:rPr>
          <w:rStyle w:val="Codefragment"/>
          <w:lang w:val="es-ES"/>
        </w:rPr>
        <w:t>IList&lt;T&gt;</w:t>
      </w:r>
      <w:r w:rsidRPr="005518F0">
        <w:rPr>
          <w:lang w:val="es-ES"/>
        </w:rPr>
        <w:t xml:space="preserve"> para mayor brevedad) y sus interfaces base. Por lo tanto, hay una conversión implícita de </w:t>
      </w:r>
      <w:r w:rsidRPr="005518F0">
        <w:rPr>
          <w:rStyle w:val="Codefragment"/>
          <w:lang w:val="es-ES"/>
        </w:rPr>
        <w:t>T[]</w:t>
      </w:r>
      <w:r w:rsidRPr="005518F0">
        <w:rPr>
          <w:lang w:val="es-ES"/>
        </w:rPr>
        <w:t xml:space="preserve"> a </w:t>
      </w:r>
      <w:r w:rsidRPr="005518F0">
        <w:rPr>
          <w:rStyle w:val="Codefragment"/>
          <w:lang w:val="es-ES"/>
        </w:rPr>
        <w:t>IList&lt;T&gt;</w:t>
      </w:r>
      <w:r w:rsidRPr="005518F0">
        <w:rPr>
          <w:lang w:val="es-ES"/>
        </w:rPr>
        <w:t xml:space="preserve"> y sus interfaces base. Además, si hay una conversión implícita de referencia de </w:t>
      </w:r>
      <w:r w:rsidRPr="005518F0">
        <w:rPr>
          <w:rStyle w:val="Codefragment"/>
          <w:lang w:val="es-ES"/>
        </w:rPr>
        <w:t>S</w:t>
      </w:r>
      <w:r w:rsidRPr="005518F0">
        <w:rPr>
          <w:lang w:val="es-ES"/>
        </w:rPr>
        <w:t xml:space="preserve"> a </w:t>
      </w:r>
      <w:r w:rsidRPr="005518F0">
        <w:rPr>
          <w:rStyle w:val="Codefragment"/>
          <w:lang w:val="es-ES"/>
        </w:rPr>
        <w:t>T</w:t>
      </w:r>
      <w:r w:rsidRPr="005518F0">
        <w:rPr>
          <w:lang w:val="es-ES"/>
        </w:rPr>
        <w:t xml:space="preserve">, entonces </w:t>
      </w:r>
      <w:r w:rsidRPr="005518F0">
        <w:rPr>
          <w:rStyle w:val="Codefragment"/>
          <w:lang w:val="es-ES"/>
        </w:rPr>
        <w:t>S[]</w:t>
      </w:r>
      <w:r w:rsidRPr="005518F0">
        <w:rPr>
          <w:lang w:val="es-ES"/>
        </w:rPr>
        <w:t xml:space="preserve"> implementa </w:t>
      </w:r>
      <w:r w:rsidRPr="005518F0">
        <w:rPr>
          <w:rStyle w:val="Codefragment"/>
          <w:lang w:val="es-ES"/>
        </w:rPr>
        <w:t>IList&lt;T&gt;</w:t>
      </w:r>
      <w:r w:rsidRPr="005518F0">
        <w:rPr>
          <w:lang w:val="es-ES"/>
        </w:rPr>
        <w:t xml:space="preserve"> y hay una conversión implícita de referencia de </w:t>
      </w:r>
      <w:r w:rsidRPr="005518F0">
        <w:rPr>
          <w:rStyle w:val="Codefragment"/>
          <w:lang w:val="es-ES"/>
        </w:rPr>
        <w:t>S[]</w:t>
      </w:r>
      <w:r w:rsidRPr="005518F0">
        <w:rPr>
          <w:lang w:val="es-ES"/>
        </w:rPr>
        <w:t xml:space="preserve"> a </w:t>
      </w:r>
      <w:r w:rsidRPr="005518F0">
        <w:rPr>
          <w:rStyle w:val="Codefragment"/>
          <w:lang w:val="es-ES"/>
        </w:rPr>
        <w:t>IList&lt;T&gt;</w:t>
      </w:r>
      <w:r w:rsidRPr="005518F0">
        <w:rPr>
          <w:lang w:val="es-ES"/>
        </w:rPr>
        <w:t xml:space="preserve"> y sus interfaces base (§</w:t>
      </w:r>
      <w:r w:rsidR="00852C57">
        <w:fldChar w:fldCharType="begin"/>
      </w:r>
      <w:r w:rsidR="00D61C18" w:rsidRPr="005518F0">
        <w:rPr>
          <w:lang w:val="es-ES"/>
        </w:rPr>
        <w:instrText xml:space="preserve"> REF _Ref174234076 \r \h </w:instrText>
      </w:r>
      <w:r w:rsidR="00852C57">
        <w:fldChar w:fldCharType="separate"/>
      </w:r>
      <w:r w:rsidR="00437C65" w:rsidRPr="005518F0">
        <w:rPr>
          <w:lang w:val="es-ES"/>
        </w:rPr>
        <w:t>6.1.6</w:t>
      </w:r>
      <w:r w:rsidR="00852C57">
        <w:fldChar w:fldCharType="end"/>
      </w:r>
      <w:r w:rsidRPr="005518F0">
        <w:rPr>
          <w:lang w:val="es-ES"/>
        </w:rPr>
        <w:t xml:space="preserve">). Si hay una conversión explícita de referencia de </w:t>
      </w:r>
      <w:r w:rsidRPr="005518F0">
        <w:rPr>
          <w:rStyle w:val="Codefragment"/>
          <w:lang w:val="es-ES"/>
        </w:rPr>
        <w:t>S</w:t>
      </w:r>
      <w:r w:rsidRPr="005518F0">
        <w:rPr>
          <w:lang w:val="es-ES"/>
        </w:rPr>
        <w:t xml:space="preserve"> a </w:t>
      </w:r>
      <w:r w:rsidRPr="005518F0">
        <w:rPr>
          <w:rStyle w:val="Codefragment"/>
          <w:lang w:val="es-ES"/>
        </w:rPr>
        <w:t>T</w:t>
      </w:r>
      <w:r w:rsidRPr="005518F0">
        <w:rPr>
          <w:lang w:val="es-ES"/>
        </w:rPr>
        <w:t xml:space="preserve"> entonces hay una conversión explícita de referencia de </w:t>
      </w:r>
      <w:r w:rsidRPr="005518F0">
        <w:rPr>
          <w:rStyle w:val="Codefragment"/>
          <w:lang w:val="es-ES"/>
        </w:rPr>
        <w:t>S[]</w:t>
      </w:r>
      <w:r w:rsidRPr="005518F0">
        <w:rPr>
          <w:lang w:val="es-ES"/>
        </w:rPr>
        <w:t xml:space="preserve"> a </w:t>
      </w:r>
      <w:r w:rsidRPr="005518F0">
        <w:rPr>
          <w:rStyle w:val="Codefragment"/>
          <w:lang w:val="es-ES"/>
        </w:rPr>
        <w:t>IList&lt;T&gt;</w:t>
      </w:r>
      <w:r w:rsidRPr="005518F0">
        <w:rPr>
          <w:lang w:val="es-ES"/>
        </w:rPr>
        <w:t xml:space="preserve"> y sus interfaces base (§</w:t>
      </w:r>
      <w:r w:rsidR="00852C57">
        <w:fldChar w:fldCharType="begin"/>
      </w:r>
      <w:r w:rsidR="00D61C18" w:rsidRPr="005518F0">
        <w:rPr>
          <w:lang w:val="es-ES"/>
        </w:rPr>
        <w:instrText xml:space="preserve"> REF _Ref174234092 \r \h </w:instrText>
      </w:r>
      <w:r w:rsidR="00852C57">
        <w:fldChar w:fldCharType="separate"/>
      </w:r>
      <w:r w:rsidR="00437C65" w:rsidRPr="005518F0">
        <w:rPr>
          <w:lang w:val="es-ES"/>
        </w:rPr>
        <w:t>6.2.4</w:t>
      </w:r>
      <w:r w:rsidR="00852C57">
        <w:fldChar w:fldCharType="end"/>
      </w:r>
      <w:r w:rsidRPr="005518F0">
        <w:rPr>
          <w:lang w:val="es-ES"/>
        </w:rPr>
        <w:t xml:space="preserve">). </w:t>
      </w:r>
      <w:r>
        <w:t>Por ejemplo:</w:t>
      </w:r>
    </w:p>
    <w:p w14:paraId="3F2E59A1" w14:textId="77777777" w:rsidR="00691E34" w:rsidRPr="00B9739D" w:rsidRDefault="00691E34" w:rsidP="00691E34">
      <w:pPr>
        <w:pStyle w:val="Code"/>
      </w:pPr>
      <w:r>
        <w:t>using System.Collections.Generic;</w:t>
      </w:r>
    </w:p>
    <w:p w14:paraId="3F2E59A2" w14:textId="77777777" w:rsidR="00691E34" w:rsidRPr="00B9739D" w:rsidRDefault="00691E34" w:rsidP="00691E34">
      <w:pPr>
        <w:pStyle w:val="Code"/>
      </w:pPr>
      <w:r>
        <w:t>class Test</w:t>
      </w:r>
      <w:r>
        <w:br/>
        <w:t>{</w:t>
      </w:r>
      <w:r>
        <w:br/>
      </w:r>
      <w:r>
        <w:tab/>
        <w:t>static void Main() {</w:t>
      </w:r>
      <w:r>
        <w:br/>
      </w:r>
      <w:r>
        <w:tab/>
      </w:r>
      <w:r>
        <w:tab/>
        <w:t>string[] sa = new string[5];</w:t>
      </w:r>
      <w:r>
        <w:br/>
      </w:r>
      <w:r>
        <w:tab/>
      </w:r>
      <w:r>
        <w:tab/>
        <w:t>object[] oa1 = new object[5];</w:t>
      </w:r>
      <w:r>
        <w:br/>
      </w:r>
      <w:r>
        <w:tab/>
      </w:r>
      <w:r>
        <w:tab/>
        <w:t>object[] oa2 = sa;</w:t>
      </w:r>
    </w:p>
    <w:p w14:paraId="3F2E59A3" w14:textId="77777777" w:rsidR="00691E34" w:rsidRPr="00B9739D" w:rsidRDefault="00691E34" w:rsidP="00691E34">
      <w:pPr>
        <w:pStyle w:val="Code"/>
      </w:pPr>
      <w:r>
        <w:tab/>
      </w:r>
      <w:r>
        <w:tab/>
        <w:t>IList&lt;string&gt; lst1 = sa;</w:t>
      </w:r>
      <w:r>
        <w:tab/>
      </w:r>
      <w:r>
        <w:tab/>
      </w:r>
      <w:r>
        <w:tab/>
      </w:r>
      <w:r>
        <w:tab/>
      </w:r>
      <w:r>
        <w:tab/>
      </w:r>
      <w:r>
        <w:tab/>
        <w:t>// Ok</w:t>
      </w:r>
      <w:r>
        <w:br/>
      </w:r>
      <w:r>
        <w:tab/>
      </w:r>
      <w:r>
        <w:tab/>
        <w:t>IList&lt;string&gt; lst2 = oa1;</w:t>
      </w:r>
      <w:r>
        <w:tab/>
      </w:r>
      <w:r>
        <w:tab/>
      </w:r>
      <w:r>
        <w:tab/>
      </w:r>
      <w:r>
        <w:tab/>
      </w:r>
      <w:r>
        <w:tab/>
      </w:r>
      <w:r>
        <w:tab/>
        <w:t>// Error, cast needed</w:t>
      </w:r>
      <w:r>
        <w:br/>
      </w:r>
      <w:r>
        <w:tab/>
      </w:r>
      <w:r>
        <w:tab/>
        <w:t>IList&lt;object&gt; lst3 = sa;</w:t>
      </w:r>
      <w:r>
        <w:tab/>
      </w:r>
      <w:r>
        <w:tab/>
      </w:r>
      <w:r>
        <w:tab/>
      </w:r>
      <w:r>
        <w:tab/>
      </w:r>
      <w:r>
        <w:tab/>
      </w:r>
      <w:r>
        <w:tab/>
        <w:t>// Ok</w:t>
      </w:r>
      <w:r>
        <w:br/>
      </w:r>
      <w:r>
        <w:tab/>
      </w:r>
      <w:r>
        <w:tab/>
        <w:t>IList&lt;object&gt; lst4 = oa1;</w:t>
      </w:r>
      <w:r>
        <w:tab/>
      </w:r>
      <w:r>
        <w:tab/>
      </w:r>
      <w:r>
        <w:tab/>
      </w:r>
      <w:r>
        <w:tab/>
      </w:r>
      <w:r>
        <w:tab/>
      </w:r>
      <w:r>
        <w:tab/>
        <w:t>// Ok</w:t>
      </w:r>
    </w:p>
    <w:p w14:paraId="3F2E59A4" w14:textId="77777777" w:rsidR="00691E34" w:rsidRPr="00A27DE1" w:rsidRDefault="00691E34" w:rsidP="00691E34">
      <w:pPr>
        <w:pStyle w:val="Code"/>
        <w:rPr>
          <w:lang w:val="da-DK"/>
        </w:rPr>
      </w:pPr>
      <w:r>
        <w:tab/>
      </w:r>
      <w:r>
        <w:tab/>
        <w:t>IList&lt;string&gt; lst5 = (IList&lt;string&gt;)oa1;</w:t>
      </w:r>
      <w:r>
        <w:tab/>
        <w:t>// Exception</w:t>
      </w:r>
      <w:r>
        <w:br/>
      </w:r>
      <w:r>
        <w:tab/>
      </w:r>
      <w:r>
        <w:tab/>
        <w:t>IList&lt;string&gt; lst6 = (IList&lt;string&gt;)oa2;</w:t>
      </w:r>
      <w:r>
        <w:tab/>
        <w:t>// Ok</w:t>
      </w:r>
      <w:r>
        <w:br/>
      </w:r>
      <w:r>
        <w:tab/>
        <w:t>}</w:t>
      </w:r>
      <w:r>
        <w:br/>
        <w:t>}</w:t>
      </w:r>
    </w:p>
    <w:p w14:paraId="3F2E59A5" w14:textId="77777777" w:rsidR="00691E34" w:rsidRPr="005518F0" w:rsidRDefault="00691E34" w:rsidP="00691E34">
      <w:pPr>
        <w:rPr>
          <w:lang w:val="es-ES"/>
        </w:rPr>
      </w:pPr>
      <w:r w:rsidRPr="005518F0">
        <w:rPr>
          <w:lang w:val="es-ES"/>
        </w:rPr>
        <w:t xml:space="preserve">La asignación </w:t>
      </w:r>
      <w:r w:rsidRPr="005518F0">
        <w:rPr>
          <w:rStyle w:val="Codefragment"/>
          <w:lang w:val="es-ES"/>
        </w:rPr>
        <w:t>lst2</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oa1</w:t>
      </w:r>
      <w:r w:rsidRPr="005518F0">
        <w:rPr>
          <w:lang w:val="es-ES"/>
        </w:rPr>
        <w:t xml:space="preserve"> genera un error en tiempo de compilación, puesto que la conversión de </w:t>
      </w:r>
      <w:r w:rsidRPr="005518F0">
        <w:rPr>
          <w:rStyle w:val="Codefragment"/>
          <w:lang w:val="es-ES"/>
        </w:rPr>
        <w:t>object[]</w:t>
      </w:r>
      <w:r w:rsidRPr="005518F0">
        <w:rPr>
          <w:lang w:val="es-ES"/>
        </w:rPr>
        <w:t xml:space="preserve"> a </w:t>
      </w:r>
      <w:r w:rsidRPr="005518F0">
        <w:rPr>
          <w:rStyle w:val="Codefragment"/>
          <w:lang w:val="es-ES"/>
        </w:rPr>
        <w:t>IList&lt;string&gt;</w:t>
      </w:r>
      <w:r w:rsidRPr="005518F0">
        <w:rPr>
          <w:lang w:val="es-ES"/>
        </w:rPr>
        <w:t xml:space="preserve"> es una conversión explícita, no implícita. La conversión </w:t>
      </w:r>
      <w:r w:rsidRPr="005518F0">
        <w:rPr>
          <w:rStyle w:val="Codefragment"/>
          <w:lang w:val="es-ES"/>
        </w:rPr>
        <w:t>(IList&lt;string&gt;)oa1</w:t>
      </w:r>
      <w:r w:rsidRPr="005518F0">
        <w:rPr>
          <w:lang w:val="es-ES"/>
        </w:rPr>
        <w:t xml:space="preserve"> iniciará una excepción en tiempo de ejecución puesto que </w:t>
      </w:r>
      <w:r w:rsidRPr="005518F0">
        <w:rPr>
          <w:rStyle w:val="Codefragment"/>
          <w:lang w:val="es-ES"/>
        </w:rPr>
        <w:t>oa1</w:t>
      </w:r>
      <w:r w:rsidRPr="005518F0">
        <w:rPr>
          <w:lang w:val="es-ES"/>
        </w:rPr>
        <w:t xml:space="preserve"> hace referencia a </w:t>
      </w:r>
      <w:r w:rsidRPr="005518F0">
        <w:rPr>
          <w:rStyle w:val="Codefragment"/>
          <w:lang w:val="es-ES"/>
        </w:rPr>
        <w:t>object[]</w:t>
      </w:r>
      <w:r w:rsidRPr="005518F0">
        <w:rPr>
          <w:lang w:val="es-ES"/>
        </w:rPr>
        <w:t xml:space="preserve"> y no a </w:t>
      </w:r>
      <w:r w:rsidRPr="005518F0">
        <w:rPr>
          <w:rStyle w:val="Codefragment"/>
          <w:lang w:val="es-ES"/>
        </w:rPr>
        <w:t>string[]</w:t>
      </w:r>
      <w:r w:rsidRPr="005518F0">
        <w:rPr>
          <w:lang w:val="es-ES"/>
        </w:rPr>
        <w:t xml:space="preserve">. No obstante, la conversión </w:t>
      </w:r>
      <w:r w:rsidRPr="005518F0">
        <w:rPr>
          <w:rStyle w:val="Codefragment"/>
          <w:lang w:val="es-ES"/>
        </w:rPr>
        <w:t>(IList&lt;string&gt;)oa2</w:t>
      </w:r>
      <w:r w:rsidRPr="005518F0">
        <w:rPr>
          <w:lang w:val="es-ES"/>
        </w:rPr>
        <w:t xml:space="preserve"> no iniciará una excepción en tiempo de ejecución puesto que </w:t>
      </w:r>
      <w:r w:rsidRPr="005518F0">
        <w:rPr>
          <w:rStyle w:val="Codefragment"/>
          <w:lang w:val="es-ES"/>
        </w:rPr>
        <w:t>oa2</w:t>
      </w:r>
      <w:r w:rsidRPr="005518F0">
        <w:rPr>
          <w:lang w:val="es-ES"/>
        </w:rPr>
        <w:t xml:space="preserve"> hace referencia a </w:t>
      </w:r>
      <w:r w:rsidRPr="005518F0">
        <w:rPr>
          <w:rStyle w:val="Codefragment"/>
          <w:lang w:val="es-ES"/>
        </w:rPr>
        <w:t>string[]</w:t>
      </w:r>
      <w:r w:rsidRPr="005518F0">
        <w:rPr>
          <w:lang w:val="es-ES"/>
        </w:rPr>
        <w:t>.</w:t>
      </w:r>
    </w:p>
    <w:p w14:paraId="3F2E59A6" w14:textId="77777777" w:rsidR="00691E34" w:rsidRPr="005518F0" w:rsidRDefault="00691E34" w:rsidP="00691E34">
      <w:pPr>
        <w:rPr>
          <w:lang w:val="es-ES"/>
        </w:rPr>
      </w:pPr>
      <w:r w:rsidRPr="005518F0">
        <w:rPr>
          <w:lang w:val="es-ES"/>
        </w:rPr>
        <w:t xml:space="preserve">Si hay una conversión implícita o explícita de referencia de </w:t>
      </w:r>
      <w:r w:rsidRPr="005518F0">
        <w:rPr>
          <w:rStyle w:val="Codefragment"/>
          <w:lang w:val="es-ES"/>
        </w:rPr>
        <w:t>S[]</w:t>
      </w:r>
      <w:r w:rsidRPr="005518F0">
        <w:rPr>
          <w:lang w:val="es-ES"/>
        </w:rPr>
        <w:t xml:space="preserve"> a </w:t>
      </w:r>
      <w:r w:rsidRPr="005518F0">
        <w:rPr>
          <w:rStyle w:val="Codefragment"/>
          <w:lang w:val="es-ES"/>
        </w:rPr>
        <w:t>IList&lt;T&gt;</w:t>
      </w:r>
      <w:r w:rsidRPr="005518F0">
        <w:rPr>
          <w:lang w:val="es-ES"/>
        </w:rPr>
        <w:t xml:space="preserve">, también hay una conversión explícita de referencia de </w:t>
      </w:r>
      <w:r w:rsidRPr="005518F0">
        <w:rPr>
          <w:rStyle w:val="Codefragment"/>
          <w:lang w:val="es-ES"/>
        </w:rPr>
        <w:t>IList&lt;T&gt;</w:t>
      </w:r>
      <w:r w:rsidRPr="005518F0">
        <w:rPr>
          <w:lang w:val="es-ES"/>
        </w:rPr>
        <w:t xml:space="preserve"> y sus interfaces base a </w:t>
      </w:r>
      <w:r w:rsidRPr="005518F0">
        <w:rPr>
          <w:rStyle w:val="Codefragment"/>
          <w:lang w:val="es-ES"/>
        </w:rPr>
        <w:t>S[]</w:t>
      </w:r>
      <w:r w:rsidRPr="005518F0">
        <w:rPr>
          <w:lang w:val="es-ES"/>
        </w:rPr>
        <w:t xml:space="preserve"> (§</w:t>
      </w:r>
      <w:r w:rsidR="00852C57">
        <w:fldChar w:fldCharType="begin"/>
      </w:r>
      <w:r w:rsidR="00D61C18" w:rsidRPr="005518F0">
        <w:rPr>
          <w:lang w:val="es-ES"/>
        </w:rPr>
        <w:instrText xml:space="preserve"> REF _Ref174234119 \r \h </w:instrText>
      </w:r>
      <w:r w:rsidR="00852C57">
        <w:fldChar w:fldCharType="separate"/>
      </w:r>
      <w:r w:rsidR="00437C65" w:rsidRPr="005518F0">
        <w:rPr>
          <w:lang w:val="es-ES"/>
        </w:rPr>
        <w:t>6.2.4</w:t>
      </w:r>
      <w:r w:rsidR="00852C57">
        <w:fldChar w:fldCharType="end"/>
      </w:r>
      <w:r w:rsidRPr="005518F0">
        <w:rPr>
          <w:lang w:val="es-ES"/>
        </w:rPr>
        <w:t>).</w:t>
      </w:r>
    </w:p>
    <w:p w14:paraId="3F2E59A7" w14:textId="77777777" w:rsidR="00691E34" w:rsidRPr="005518F0" w:rsidRDefault="00691E34" w:rsidP="00691E34">
      <w:pPr>
        <w:rPr>
          <w:lang w:val="es-ES"/>
        </w:rPr>
      </w:pPr>
      <w:r w:rsidRPr="005518F0">
        <w:rPr>
          <w:lang w:val="es-ES"/>
        </w:rPr>
        <w:lastRenderedPageBreak/>
        <w:t xml:space="preserve">Cuando un tipo de matriz </w:t>
      </w:r>
      <w:r w:rsidRPr="005518F0">
        <w:rPr>
          <w:rStyle w:val="Codefragment"/>
          <w:lang w:val="es-ES"/>
        </w:rPr>
        <w:t>S[]</w:t>
      </w:r>
      <w:r w:rsidRPr="005518F0">
        <w:rPr>
          <w:lang w:val="es-ES"/>
        </w:rPr>
        <w:t xml:space="preserve"> implementa </w:t>
      </w:r>
      <w:r w:rsidRPr="005518F0">
        <w:rPr>
          <w:rStyle w:val="Codefragment"/>
          <w:lang w:val="es-ES"/>
        </w:rPr>
        <w:t>IList&lt;T&gt;</w:t>
      </w:r>
      <w:r w:rsidRPr="005518F0">
        <w:rPr>
          <w:lang w:val="es-ES"/>
        </w:rPr>
        <w:t>, algunos de los miembros de la interfaz implementada pueden iniciar excepciones. El comportamiento concreto de la implementación de la interfaz se escapa al ámbito de esta especificación.</w:t>
      </w:r>
    </w:p>
    <w:p w14:paraId="3F2E59A8" w14:textId="77777777" w:rsidR="0028536B" w:rsidRDefault="0028536B">
      <w:pPr>
        <w:pStyle w:val="Heading2"/>
      </w:pPr>
      <w:bookmarkStart w:id="1449" w:name="_Toc365607189"/>
      <w:r>
        <w:t>Creación de matrices</w:t>
      </w:r>
      <w:bookmarkEnd w:id="1449"/>
    </w:p>
    <w:p w14:paraId="3F2E59A9" w14:textId="77777777" w:rsidR="0028536B" w:rsidRPr="005518F0" w:rsidRDefault="0028536B">
      <w:pPr>
        <w:rPr>
          <w:lang w:val="es-ES"/>
        </w:rPr>
      </w:pPr>
      <w:r w:rsidRPr="005518F0">
        <w:rPr>
          <w:lang w:val="es-ES"/>
        </w:rPr>
        <w:t>Las instancias de matriz se crean mediante expresiones de creación de matrices (</w:t>
      </w:r>
      <w:r w:rsidRPr="005518F0">
        <w:rPr>
          <w:rStyle w:val="Production"/>
          <w:lang w:val="es-ES"/>
        </w:rPr>
        <w:t>array-creation-expression</w:t>
      </w:r>
      <w:r w:rsidRPr="005518F0">
        <w:rPr>
          <w:lang w:val="es-ES"/>
        </w:rPr>
        <w:t>) (§</w:t>
      </w:r>
      <w:r w:rsidR="00852C57">
        <w:fldChar w:fldCharType="begin"/>
      </w:r>
      <w:r w:rsidR="00D61C18" w:rsidRPr="005518F0">
        <w:rPr>
          <w:lang w:val="es-ES"/>
        </w:rPr>
        <w:instrText xml:space="preserve"> REF _Ref174234148 \r \h </w:instrText>
      </w:r>
      <w:r w:rsidR="00852C57">
        <w:fldChar w:fldCharType="separate"/>
      </w:r>
      <w:r w:rsidR="00437C65" w:rsidRPr="005518F0">
        <w:rPr>
          <w:lang w:val="es-ES"/>
        </w:rPr>
        <w:t>7.6.10.4</w:t>
      </w:r>
      <w:r w:rsidR="00852C57">
        <w:fldChar w:fldCharType="end"/>
      </w:r>
      <w:r w:rsidRPr="005518F0">
        <w:rPr>
          <w:lang w:val="es-ES"/>
        </w:rPr>
        <w:t>) o mediante declaraciones de campo o variable local que incluyen un inicializador de matriz (</w:t>
      </w:r>
      <w:r w:rsidRPr="005518F0">
        <w:rPr>
          <w:rStyle w:val="Production"/>
          <w:lang w:val="es-ES"/>
        </w:rPr>
        <w:t>array-initializer</w:t>
      </w:r>
      <w:r w:rsidRPr="005518F0">
        <w:rPr>
          <w:lang w:val="es-ES"/>
        </w:rPr>
        <w:t>) (§</w:t>
      </w:r>
      <w:r w:rsidR="00852C57">
        <w:fldChar w:fldCharType="begin"/>
      </w:r>
      <w:r w:rsidRPr="005518F0">
        <w:rPr>
          <w:lang w:val="es-ES"/>
        </w:rPr>
        <w:instrText xml:space="preserve"> REF _Ref452277092 \r \h </w:instrText>
      </w:r>
      <w:r w:rsidR="00852C57">
        <w:fldChar w:fldCharType="separate"/>
      </w:r>
      <w:r w:rsidR="00437C65" w:rsidRPr="005518F0">
        <w:rPr>
          <w:lang w:val="es-ES"/>
        </w:rPr>
        <w:t>12.6</w:t>
      </w:r>
      <w:r w:rsidR="00852C57">
        <w:fldChar w:fldCharType="end"/>
      </w:r>
      <w:r w:rsidRPr="005518F0">
        <w:rPr>
          <w:lang w:val="es-ES"/>
        </w:rPr>
        <w:t>).</w:t>
      </w:r>
    </w:p>
    <w:p w14:paraId="3F2E59AA" w14:textId="77777777" w:rsidR="0028536B" w:rsidRPr="005518F0" w:rsidRDefault="0028536B">
      <w:pPr>
        <w:rPr>
          <w:lang w:val="es-ES"/>
        </w:rPr>
      </w:pPr>
      <w:r w:rsidRPr="005518F0">
        <w:rPr>
          <w:lang w:val="es-ES"/>
        </w:rPr>
        <w:t>Cuando se crea una instancia de matriz, se establecen el rango y longitud de cada dimensión y a continuación permanecen constante por toda la duración de la instancia. Es decir, no es posible cambiar el rango de una instancia de matriz existente ni cambiar el tamaño de sus dimensiones.</w:t>
      </w:r>
    </w:p>
    <w:p w14:paraId="3F2E59AB" w14:textId="77777777" w:rsidR="0028536B" w:rsidRPr="005518F0" w:rsidRDefault="0028536B">
      <w:pPr>
        <w:rPr>
          <w:lang w:val="es-ES"/>
        </w:rPr>
      </w:pPr>
      <w:r w:rsidRPr="005518F0">
        <w:rPr>
          <w:lang w:val="es-ES"/>
        </w:rPr>
        <w:t xml:space="preserve">Una instancia de matriz es siempre de tipo de matriz. El tipo </w:t>
      </w:r>
      <w:r w:rsidRPr="005518F0">
        <w:rPr>
          <w:rStyle w:val="Codefragment"/>
          <w:lang w:val="es-ES"/>
        </w:rPr>
        <w:t>System.Array</w:t>
      </w:r>
      <w:r w:rsidRPr="005518F0">
        <w:rPr>
          <w:lang w:val="es-ES"/>
        </w:rPr>
        <w:t xml:space="preserve"> es un tipo abstracto del que no se pueden crear instancias.</w:t>
      </w:r>
    </w:p>
    <w:p w14:paraId="3F2E59AC" w14:textId="77777777" w:rsidR="0028536B" w:rsidRPr="005518F0" w:rsidRDefault="0028536B">
      <w:pPr>
        <w:rPr>
          <w:lang w:val="es-ES"/>
        </w:rPr>
      </w:pPr>
      <w:r w:rsidRPr="005518F0">
        <w:rPr>
          <w:lang w:val="es-ES"/>
        </w:rPr>
        <w:t>Los elementos de matrices creadas mediante expresiones de creación de matrices (</w:t>
      </w:r>
      <w:r w:rsidRPr="005518F0">
        <w:rPr>
          <w:rStyle w:val="Production"/>
          <w:lang w:val="es-ES"/>
        </w:rPr>
        <w:t>array-creation-expression</w:t>
      </w:r>
      <w:r w:rsidRPr="005518F0">
        <w:rPr>
          <w:lang w:val="es-ES"/>
        </w:rPr>
        <w:t>) se inicializan siempre con sus valores predeterminados (§</w:t>
      </w:r>
      <w:r w:rsidR="00852C57">
        <w:fldChar w:fldCharType="begin"/>
      </w:r>
      <w:r w:rsidRPr="005518F0">
        <w:rPr>
          <w:lang w:val="es-ES"/>
        </w:rPr>
        <w:instrText xml:space="preserve"> REF _Ref519498265 \n \h </w:instrText>
      </w:r>
      <w:r w:rsidR="00852C57">
        <w:fldChar w:fldCharType="separate"/>
      </w:r>
      <w:r w:rsidR="00437C65" w:rsidRPr="005518F0">
        <w:rPr>
          <w:lang w:val="es-ES"/>
        </w:rPr>
        <w:t>5.2</w:t>
      </w:r>
      <w:r w:rsidR="00852C57">
        <w:fldChar w:fldCharType="end"/>
      </w:r>
      <w:r w:rsidRPr="005518F0">
        <w:rPr>
          <w:lang w:val="es-ES"/>
        </w:rPr>
        <w:t>).</w:t>
      </w:r>
    </w:p>
    <w:p w14:paraId="3F2E59AD" w14:textId="77777777" w:rsidR="0028536B" w:rsidRPr="005518F0" w:rsidRDefault="0028536B">
      <w:pPr>
        <w:pStyle w:val="Heading2"/>
        <w:rPr>
          <w:lang w:val="es-ES"/>
        </w:rPr>
      </w:pPr>
      <w:bookmarkStart w:id="1450" w:name="_Toc365607190"/>
      <w:r w:rsidRPr="005518F0">
        <w:rPr>
          <w:lang w:val="es-ES"/>
        </w:rPr>
        <w:t>Acceso a los elementos de matriz</w:t>
      </w:r>
      <w:bookmarkEnd w:id="1450"/>
    </w:p>
    <w:p w14:paraId="3F2E59AE" w14:textId="77777777" w:rsidR="0028536B" w:rsidRPr="005518F0" w:rsidRDefault="0028536B">
      <w:pPr>
        <w:rPr>
          <w:lang w:val="es-ES"/>
        </w:rPr>
      </w:pPr>
      <w:r w:rsidRPr="005518F0">
        <w:rPr>
          <w:lang w:val="es-ES"/>
        </w:rPr>
        <w:t>El acceso a los elementos de una matriz se obtiene mediante expresiones de acceso a elementos (</w:t>
      </w:r>
      <w:r w:rsidRPr="005518F0">
        <w:rPr>
          <w:rStyle w:val="Production"/>
          <w:lang w:val="es-ES"/>
        </w:rPr>
        <w:t>element-access</w:t>
      </w:r>
      <w:r w:rsidRPr="005518F0">
        <w:rPr>
          <w:lang w:val="es-ES"/>
        </w:rPr>
        <w:t>) (§</w:t>
      </w:r>
      <w:r w:rsidR="00852C57">
        <w:fldChar w:fldCharType="begin"/>
      </w:r>
      <w:r w:rsidRPr="005518F0">
        <w:rPr>
          <w:lang w:val="es-ES"/>
        </w:rPr>
        <w:instrText xml:space="preserve"> REF _Ref450735349 \r \h </w:instrText>
      </w:r>
      <w:r w:rsidR="00852C57">
        <w:fldChar w:fldCharType="separate"/>
      </w:r>
      <w:r w:rsidR="00437C65" w:rsidRPr="005518F0">
        <w:rPr>
          <w:lang w:val="es-ES"/>
        </w:rPr>
        <w:t>7.6.6.1</w:t>
      </w:r>
      <w:r w:rsidR="00852C57">
        <w:fldChar w:fldCharType="end"/>
      </w:r>
      <w:r w:rsidRPr="005518F0">
        <w:rPr>
          <w:lang w:val="es-ES"/>
        </w:rPr>
        <w:t xml:space="preserve">) con el formato </w:t>
      </w:r>
      <w:r w:rsidRPr="005518F0">
        <w:rPr>
          <w:rStyle w:val="Codefragment"/>
          <w:lang w:val="es-ES"/>
        </w:rPr>
        <w:t>A[I</w:t>
      </w:r>
      <w:r w:rsidRPr="005518F0">
        <w:rPr>
          <w:rStyle w:val="Codefragment"/>
          <w:vertAlign w:val="subscript"/>
          <w:lang w:val="es-ES"/>
        </w:rPr>
        <w:t>1</w:t>
      </w:r>
      <w:r w:rsidRPr="005518F0">
        <w:rPr>
          <w:rStyle w:val="Codefragment"/>
          <w:lang w:val="es-ES"/>
        </w:rPr>
        <w:t>,</w:t>
      </w:r>
      <w:r w:rsidRPr="005518F0">
        <w:rPr>
          <w:lang w:val="es-ES"/>
        </w:rPr>
        <w:t xml:space="preserve"> </w:t>
      </w:r>
      <w:r w:rsidRPr="005518F0">
        <w:rPr>
          <w:rStyle w:val="Codefragment"/>
          <w:lang w:val="es-ES"/>
        </w:rPr>
        <w:t>I</w:t>
      </w:r>
      <w:r w:rsidRPr="005518F0">
        <w:rPr>
          <w:rStyle w:val="Codefragment"/>
          <w:vertAlign w:val="subscript"/>
          <w:lang w:val="es-ES"/>
        </w:rPr>
        <w:t>2</w:t>
      </w:r>
      <w:r w:rsidRPr="005518F0">
        <w:rPr>
          <w:rStyle w:val="Codefragment"/>
          <w:lang w:val="es-ES"/>
        </w:rPr>
        <w:t>,</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I</w:t>
      </w:r>
      <w:r w:rsidRPr="005518F0">
        <w:rPr>
          <w:rStyle w:val="Codefragment"/>
          <w:vertAlign w:val="subscript"/>
          <w:lang w:val="es-ES"/>
        </w:rPr>
        <w:t>N</w:t>
      </w:r>
      <w:r w:rsidRPr="005518F0">
        <w:rPr>
          <w:rStyle w:val="Codefragment"/>
          <w:lang w:val="es-ES"/>
        </w:rPr>
        <w:t>]</w:t>
      </w:r>
      <w:r w:rsidRPr="005518F0">
        <w:rPr>
          <w:lang w:val="es-ES"/>
        </w:rPr>
        <w:t xml:space="preserve">, donde </w:t>
      </w:r>
      <w:r w:rsidRPr="005518F0">
        <w:rPr>
          <w:rStyle w:val="Codefragment"/>
          <w:lang w:val="es-ES"/>
        </w:rPr>
        <w:t>A</w:t>
      </w:r>
      <w:r w:rsidRPr="005518F0">
        <w:rPr>
          <w:lang w:val="es-ES"/>
        </w:rPr>
        <w:t xml:space="preserve"> es una expresión de un tipo de matriz y cada </w:t>
      </w:r>
      <w:r w:rsidRPr="005518F0">
        <w:rPr>
          <w:rStyle w:val="Codefragment"/>
          <w:lang w:val="es-ES"/>
        </w:rPr>
        <w:t>I</w:t>
      </w:r>
      <w:r w:rsidRPr="005518F0">
        <w:rPr>
          <w:rStyle w:val="Codefragment"/>
          <w:vertAlign w:val="subscript"/>
          <w:lang w:val="es-ES"/>
        </w:rPr>
        <w:t>X</w:t>
      </w:r>
      <w:r w:rsidRPr="005518F0">
        <w:rPr>
          <w:lang w:val="es-ES"/>
        </w:rPr>
        <w:t xml:space="preserve"> es una expresión de tipo </w:t>
      </w:r>
      <w:r w:rsidRPr="005518F0">
        <w:rPr>
          <w:rStyle w:val="Codefragment"/>
          <w:lang w:val="es-ES"/>
        </w:rPr>
        <w:t>int</w:t>
      </w:r>
      <w:r w:rsidRPr="005518F0">
        <w:rPr>
          <w:lang w:val="es-ES"/>
        </w:rPr>
        <w:t xml:space="preserve">, </w:t>
      </w:r>
      <w:r w:rsidRPr="005518F0">
        <w:rPr>
          <w:rStyle w:val="Codefragment"/>
          <w:lang w:val="es-ES"/>
        </w:rPr>
        <w:t>uint</w:t>
      </w:r>
      <w:r w:rsidRPr="005518F0">
        <w:rPr>
          <w:lang w:val="es-ES"/>
        </w:rPr>
        <w:t xml:space="preserve">, </w:t>
      </w:r>
      <w:r w:rsidRPr="005518F0">
        <w:rPr>
          <w:rStyle w:val="Codefragment"/>
          <w:lang w:val="es-ES"/>
        </w:rPr>
        <w:t>long</w:t>
      </w:r>
      <w:r w:rsidRPr="005518F0">
        <w:rPr>
          <w:lang w:val="es-ES"/>
        </w:rPr>
        <w:t xml:space="preserve">, </w:t>
      </w:r>
      <w:r w:rsidRPr="005518F0">
        <w:rPr>
          <w:rStyle w:val="Codefragment"/>
          <w:lang w:val="es-ES"/>
        </w:rPr>
        <w:t>ulong</w:t>
      </w:r>
      <w:r w:rsidRPr="005518F0">
        <w:rPr>
          <w:lang w:val="es-ES"/>
        </w:rPr>
        <w:t xml:space="preserve"> o de un tipo que puede convertirse de manera implícita a uno o varios de estos tipos. El resultado de un acceso a elemento de matriz es una variable, en concreto el elemento de matriz seleccionado por los índices.</w:t>
      </w:r>
    </w:p>
    <w:p w14:paraId="3F2E59AF" w14:textId="77777777" w:rsidR="0028536B" w:rsidRPr="005518F0" w:rsidRDefault="0028536B">
      <w:pPr>
        <w:rPr>
          <w:lang w:val="es-ES"/>
        </w:rPr>
      </w:pPr>
      <w:r w:rsidRPr="005518F0">
        <w:rPr>
          <w:lang w:val="es-ES"/>
        </w:rPr>
        <w:t xml:space="preserve">Los elementos de una matriz se pueden enumerar mediante una instrucción </w:t>
      </w:r>
      <w:r w:rsidRPr="005518F0">
        <w:rPr>
          <w:rStyle w:val="Codefragment"/>
          <w:lang w:val="es-ES"/>
        </w:rPr>
        <w:t>foreach</w:t>
      </w:r>
      <w:r w:rsidRPr="005518F0">
        <w:rPr>
          <w:lang w:val="es-ES"/>
        </w:rPr>
        <w:t xml:space="preserve"> (§</w:t>
      </w:r>
      <w:r w:rsidR="00852C57">
        <w:fldChar w:fldCharType="begin"/>
      </w:r>
      <w:r w:rsidRPr="005518F0">
        <w:rPr>
          <w:lang w:val="es-ES"/>
        </w:rPr>
        <w:instrText xml:space="preserve"> REF _Ref472841558 \w \h </w:instrText>
      </w:r>
      <w:r w:rsidR="00852C57">
        <w:fldChar w:fldCharType="separate"/>
      </w:r>
      <w:r w:rsidR="00437C65" w:rsidRPr="005518F0">
        <w:rPr>
          <w:lang w:val="es-ES"/>
        </w:rPr>
        <w:t>8.8.4</w:t>
      </w:r>
      <w:r w:rsidR="00852C57">
        <w:fldChar w:fldCharType="end"/>
      </w:r>
      <w:r w:rsidRPr="005518F0">
        <w:rPr>
          <w:lang w:val="es-ES"/>
        </w:rPr>
        <w:t>).</w:t>
      </w:r>
    </w:p>
    <w:p w14:paraId="3F2E59B0" w14:textId="77777777" w:rsidR="0028536B" w:rsidRDefault="0028536B">
      <w:pPr>
        <w:pStyle w:val="Heading2"/>
      </w:pPr>
      <w:bookmarkStart w:id="1451" w:name="_Toc365607191"/>
      <w:r>
        <w:t>Miembros de matriz</w:t>
      </w:r>
      <w:bookmarkEnd w:id="1451"/>
    </w:p>
    <w:p w14:paraId="3F2E59B1" w14:textId="77777777" w:rsidR="0028536B" w:rsidRPr="005518F0" w:rsidRDefault="0028536B">
      <w:pPr>
        <w:rPr>
          <w:lang w:val="es-ES"/>
        </w:rPr>
      </w:pPr>
      <w:r w:rsidRPr="005518F0">
        <w:rPr>
          <w:lang w:val="es-ES"/>
        </w:rPr>
        <w:t xml:space="preserve">Cada tipo de matriz hereda los miembros declarados por el tipo </w:t>
      </w:r>
      <w:r w:rsidRPr="005518F0">
        <w:rPr>
          <w:rStyle w:val="Codefragment"/>
          <w:lang w:val="es-ES"/>
        </w:rPr>
        <w:t>System.Array</w:t>
      </w:r>
      <w:r w:rsidRPr="005518F0">
        <w:rPr>
          <w:lang w:val="es-ES"/>
        </w:rPr>
        <w:t>.</w:t>
      </w:r>
    </w:p>
    <w:p w14:paraId="3F2E59B2" w14:textId="77777777" w:rsidR="0028536B" w:rsidRDefault="0028536B">
      <w:pPr>
        <w:pStyle w:val="Heading2"/>
      </w:pPr>
      <w:bookmarkStart w:id="1452" w:name="_Ref466602092"/>
      <w:bookmarkStart w:id="1453" w:name="_Ref451688256"/>
      <w:bookmarkStart w:id="1454" w:name="_Toc365607192"/>
      <w:r>
        <w:t>Covarianza de matrices</w:t>
      </w:r>
      <w:bookmarkEnd w:id="1452"/>
      <w:bookmarkEnd w:id="1454"/>
    </w:p>
    <w:p w14:paraId="3F2E59B3" w14:textId="77777777" w:rsidR="0028536B" w:rsidRPr="005518F0" w:rsidRDefault="0028536B">
      <w:pPr>
        <w:rPr>
          <w:lang w:val="es-ES"/>
        </w:rPr>
      </w:pPr>
      <w:r w:rsidRPr="005518F0">
        <w:rPr>
          <w:lang w:val="es-ES"/>
        </w:rPr>
        <w:t>Por cada dos tipos de referencia (</w:t>
      </w:r>
      <w:r w:rsidRPr="005518F0">
        <w:rPr>
          <w:rStyle w:val="Production"/>
          <w:lang w:val="es-ES"/>
        </w:rPr>
        <w:t>reference-type</w:t>
      </w:r>
      <w:r w:rsidRPr="005518F0">
        <w:rPr>
          <w:lang w:val="es-ES"/>
        </w:rPr>
        <w:t xml:space="preserve">) </w:t>
      </w:r>
      <w:r w:rsidRPr="005518F0">
        <w:rPr>
          <w:rStyle w:val="Codefragment"/>
          <w:lang w:val="es-ES"/>
        </w:rPr>
        <w:t>A</w:t>
      </w:r>
      <w:r w:rsidRPr="005518F0">
        <w:rPr>
          <w:lang w:val="es-ES"/>
        </w:rPr>
        <w:t xml:space="preserve"> y </w:t>
      </w:r>
      <w:r w:rsidRPr="005518F0">
        <w:rPr>
          <w:rStyle w:val="Codefragment"/>
          <w:lang w:val="es-ES"/>
        </w:rPr>
        <w:t>B</w:t>
      </w:r>
      <w:r w:rsidRPr="005518F0">
        <w:rPr>
          <w:lang w:val="es-ES"/>
        </w:rPr>
        <w:t>, si existe una conversión de referencia implícita (§</w:t>
      </w:r>
      <w:r w:rsidR="00852C57">
        <w:fldChar w:fldCharType="begin"/>
      </w:r>
      <w:r w:rsidR="00D61C18" w:rsidRPr="005518F0">
        <w:rPr>
          <w:lang w:val="es-ES"/>
        </w:rPr>
        <w:instrText xml:space="preserve"> REF _Ref174234228 \r \h </w:instrText>
      </w:r>
      <w:r w:rsidR="00852C57">
        <w:fldChar w:fldCharType="separate"/>
      </w:r>
      <w:r w:rsidR="00437C65" w:rsidRPr="005518F0">
        <w:rPr>
          <w:lang w:val="es-ES"/>
        </w:rPr>
        <w:t>6.1.6</w:t>
      </w:r>
      <w:r w:rsidR="00852C57">
        <w:fldChar w:fldCharType="end"/>
      </w:r>
      <w:r w:rsidRPr="005518F0">
        <w:rPr>
          <w:lang w:val="es-ES"/>
        </w:rPr>
        <w:t>) o explícita (§</w:t>
      </w:r>
      <w:r w:rsidR="00852C57">
        <w:fldChar w:fldCharType="begin"/>
      </w:r>
      <w:r w:rsidR="00D61C18" w:rsidRPr="005518F0">
        <w:rPr>
          <w:lang w:val="es-ES"/>
        </w:rPr>
        <w:instrText xml:space="preserve"> REF _Ref174234291 \r \h </w:instrText>
      </w:r>
      <w:r w:rsidR="00852C57">
        <w:fldChar w:fldCharType="separate"/>
      </w:r>
      <w:r w:rsidR="00437C65" w:rsidRPr="005518F0">
        <w:rPr>
          <w:lang w:val="es-ES"/>
        </w:rPr>
        <w:t>6.2.4</w:t>
      </w:r>
      <w:r w:rsidR="00852C57">
        <w:fldChar w:fldCharType="end"/>
      </w:r>
      <w:r w:rsidRPr="005518F0">
        <w:rPr>
          <w:lang w:val="es-ES"/>
        </w:rPr>
        <w:t xml:space="preserve">) entre </w:t>
      </w:r>
      <w:r w:rsidRPr="005518F0">
        <w:rPr>
          <w:rStyle w:val="Codefragment"/>
          <w:lang w:val="es-ES"/>
        </w:rPr>
        <w:t>A</w:t>
      </w:r>
      <w:r w:rsidRPr="005518F0">
        <w:rPr>
          <w:lang w:val="es-ES"/>
        </w:rPr>
        <w:t xml:space="preserve"> y </w:t>
      </w:r>
      <w:r w:rsidRPr="005518F0">
        <w:rPr>
          <w:rStyle w:val="Codefragment"/>
          <w:lang w:val="es-ES"/>
        </w:rPr>
        <w:t>B</w:t>
      </w:r>
      <w:r w:rsidRPr="005518F0">
        <w:rPr>
          <w:lang w:val="es-ES"/>
        </w:rPr>
        <w:t xml:space="preserve">, también tiene lugar la misma conversión de referencia entre el tipo de matriz </w:t>
      </w:r>
      <w:r w:rsidRPr="005518F0">
        <w:rPr>
          <w:rStyle w:val="Codefragment"/>
          <w:lang w:val="es-ES"/>
        </w:rPr>
        <w:t>A[R]</w:t>
      </w:r>
      <w:r w:rsidRPr="005518F0">
        <w:rPr>
          <w:lang w:val="es-ES"/>
        </w:rPr>
        <w:t xml:space="preserve"> y el tipo de matriz </w:t>
      </w:r>
      <w:r w:rsidRPr="005518F0">
        <w:rPr>
          <w:rStyle w:val="Codefragment"/>
          <w:lang w:val="es-ES"/>
        </w:rPr>
        <w:t>B[R]</w:t>
      </w:r>
      <w:r w:rsidRPr="005518F0">
        <w:rPr>
          <w:lang w:val="es-ES"/>
        </w:rPr>
        <w:t xml:space="preserve">, donde </w:t>
      </w:r>
      <w:r w:rsidRPr="005518F0">
        <w:rPr>
          <w:rStyle w:val="Codefragment"/>
          <w:lang w:val="es-ES"/>
        </w:rPr>
        <w:t>R</w:t>
      </w:r>
      <w:r w:rsidRPr="005518F0">
        <w:rPr>
          <w:lang w:val="es-ES"/>
        </w:rPr>
        <w:t xml:space="preserve"> es cualquier especificador de rango (</w:t>
      </w:r>
      <w:r w:rsidRPr="005518F0">
        <w:rPr>
          <w:rStyle w:val="Production"/>
          <w:lang w:val="es-ES"/>
        </w:rPr>
        <w:t>rank-specifier</w:t>
      </w:r>
      <w:r w:rsidRPr="005518F0">
        <w:rPr>
          <w:lang w:val="es-ES"/>
        </w:rPr>
        <w:t xml:space="preserve">), si bien es el mismo para ambos tipos de matriz. Esta relación se conoce como </w:t>
      </w:r>
      <w:r w:rsidRPr="005518F0">
        <w:rPr>
          <w:rStyle w:val="Term"/>
          <w:lang w:val="es-ES"/>
        </w:rPr>
        <w:t>covarianza matricial</w:t>
      </w:r>
      <w:r w:rsidRPr="005518F0">
        <w:rPr>
          <w:lang w:val="es-ES"/>
        </w:rPr>
        <w:t xml:space="preserve">. La covarianza matricial significa, en concreto, que un valor de un tipo de matriz </w:t>
      </w:r>
      <w:r w:rsidRPr="005518F0">
        <w:rPr>
          <w:rStyle w:val="Codefragment"/>
          <w:lang w:val="es-ES"/>
        </w:rPr>
        <w:t>A[R]</w:t>
      </w:r>
      <w:r w:rsidRPr="005518F0">
        <w:rPr>
          <w:lang w:val="es-ES"/>
        </w:rPr>
        <w:t xml:space="preserve"> puede ser en realidad una referencia a una instancia de un tipo de matriz </w:t>
      </w:r>
      <w:r w:rsidRPr="005518F0">
        <w:rPr>
          <w:rStyle w:val="Codefragment"/>
          <w:lang w:val="es-ES"/>
        </w:rPr>
        <w:t>B[R]</w:t>
      </w:r>
      <w:r w:rsidRPr="005518F0">
        <w:rPr>
          <w:lang w:val="es-ES"/>
        </w:rPr>
        <w:t xml:space="preserve">, siempre que exista una conversión de referencia implícita entre </w:t>
      </w:r>
      <w:r w:rsidRPr="005518F0">
        <w:rPr>
          <w:rStyle w:val="Codefragment"/>
          <w:lang w:val="es-ES"/>
        </w:rPr>
        <w:t>B</w:t>
      </w:r>
      <w:r w:rsidRPr="005518F0">
        <w:rPr>
          <w:lang w:val="es-ES"/>
        </w:rPr>
        <w:t xml:space="preserve"> y </w:t>
      </w:r>
      <w:r w:rsidRPr="005518F0">
        <w:rPr>
          <w:rStyle w:val="Codefragment"/>
          <w:lang w:val="es-ES"/>
        </w:rPr>
        <w:t>A</w:t>
      </w:r>
      <w:r w:rsidRPr="005518F0">
        <w:rPr>
          <w:lang w:val="es-ES"/>
        </w:rPr>
        <w:t>.</w:t>
      </w:r>
    </w:p>
    <w:p w14:paraId="3F2E59B4" w14:textId="77777777" w:rsidR="0028536B" w:rsidRDefault="0028536B">
      <w:r w:rsidRPr="005518F0">
        <w:rPr>
          <w:lang w:val="es-ES"/>
        </w:rPr>
        <w:t>Debido a la covarianza de matrices, las asignaciones a elementos de matrices de tipo de referencia incluyen una comprobación en tiempo de ejecución que garantiza que el valor que se asigna al elemento de matriz es realmente de un tipo permitido (§</w:t>
      </w:r>
      <w:r w:rsidR="00852C57">
        <w:fldChar w:fldCharType="begin"/>
      </w:r>
      <w:r w:rsidRPr="005518F0">
        <w:rPr>
          <w:lang w:val="es-ES"/>
        </w:rPr>
        <w:instrText xml:space="preserve"> REF _Ref466780397 \r \h </w:instrText>
      </w:r>
      <w:r w:rsidR="00852C57">
        <w:fldChar w:fldCharType="separate"/>
      </w:r>
      <w:r w:rsidR="00437C65" w:rsidRPr="005518F0">
        <w:rPr>
          <w:lang w:val="es-ES"/>
        </w:rPr>
        <w:t>7.17.1</w:t>
      </w:r>
      <w:r w:rsidR="00852C57">
        <w:fldChar w:fldCharType="end"/>
      </w:r>
      <w:r w:rsidRPr="005518F0">
        <w:rPr>
          <w:lang w:val="es-ES"/>
        </w:rPr>
        <w:t xml:space="preserve">). </w:t>
      </w:r>
      <w:r>
        <w:t>Por ejemplo:</w:t>
      </w:r>
    </w:p>
    <w:p w14:paraId="3F2E59B5" w14:textId="77777777" w:rsidR="0028536B" w:rsidRDefault="0028536B">
      <w:pPr>
        <w:pStyle w:val="Code"/>
      </w:pPr>
      <w:r>
        <w:t>class Test</w:t>
      </w:r>
      <w:r>
        <w:br/>
        <w:t>{</w:t>
      </w:r>
      <w:r>
        <w:br/>
      </w:r>
      <w:r>
        <w:tab/>
        <w:t>static void Fill(object[] array, int index, int count, object value) {</w:t>
      </w:r>
      <w:r>
        <w:br/>
      </w:r>
      <w:r>
        <w:tab/>
      </w:r>
      <w:r>
        <w:tab/>
        <w:t>for (int i = index; i &lt; index + count; i++) array[i] = value;</w:t>
      </w:r>
      <w:r>
        <w:br/>
      </w:r>
      <w:r>
        <w:tab/>
        <w:t>}</w:t>
      </w:r>
    </w:p>
    <w:p w14:paraId="3F2E59B6" w14:textId="77777777" w:rsidR="0028536B" w:rsidRDefault="0028536B">
      <w:pPr>
        <w:pStyle w:val="Code"/>
      </w:pPr>
      <w:r>
        <w:tab/>
        <w:t xml:space="preserve">static void </w:t>
      </w:r>
      <w:smartTag w:uri="urn:schemas-microsoft-com:office:smarttags" w:element="place">
        <w:r>
          <w:t>Main</w:t>
        </w:r>
      </w:smartTag>
      <w:r>
        <w:t>() {</w:t>
      </w:r>
      <w:r>
        <w:br/>
      </w:r>
      <w:r>
        <w:tab/>
      </w:r>
      <w:r>
        <w:tab/>
        <w:t>string[] strings = new string[100];</w:t>
      </w:r>
      <w:r>
        <w:br/>
      </w:r>
      <w:r>
        <w:tab/>
      </w:r>
      <w:r>
        <w:tab/>
        <w:t>Fill(strings, 0, 100, "Undefined");</w:t>
      </w:r>
      <w:r>
        <w:br/>
      </w:r>
      <w:r>
        <w:tab/>
      </w:r>
      <w:r>
        <w:tab/>
        <w:t>Fill(strings, 0, 10, null);</w:t>
      </w:r>
      <w:r>
        <w:br/>
      </w:r>
      <w:r>
        <w:tab/>
      </w:r>
      <w:r>
        <w:tab/>
        <w:t>Fill(strings, 90, 10, 0);</w:t>
      </w:r>
      <w:r>
        <w:br/>
      </w:r>
      <w:r>
        <w:tab/>
        <w:t>}</w:t>
      </w:r>
      <w:r>
        <w:br/>
        <w:t>}</w:t>
      </w:r>
    </w:p>
    <w:p w14:paraId="3F2E59B7" w14:textId="77777777" w:rsidR="0028536B" w:rsidRPr="005518F0" w:rsidRDefault="0028536B">
      <w:pPr>
        <w:rPr>
          <w:lang w:val="es-ES"/>
        </w:rPr>
      </w:pPr>
      <w:r w:rsidRPr="005518F0">
        <w:rPr>
          <w:lang w:val="es-ES"/>
        </w:rPr>
        <w:lastRenderedPageBreak/>
        <w:t xml:space="preserve">La asignación a </w:t>
      </w:r>
      <w:r w:rsidRPr="005518F0">
        <w:rPr>
          <w:rStyle w:val="Codefragment"/>
          <w:lang w:val="es-ES"/>
        </w:rPr>
        <w:t>array[i]</w:t>
      </w:r>
      <w:r w:rsidRPr="005518F0">
        <w:rPr>
          <w:lang w:val="es-ES"/>
        </w:rPr>
        <w:t xml:space="preserve"> en el método </w:t>
      </w:r>
      <w:r w:rsidRPr="005518F0">
        <w:rPr>
          <w:rStyle w:val="Codefragment"/>
          <w:lang w:val="es-ES"/>
        </w:rPr>
        <w:t>Fill</w:t>
      </w:r>
      <w:r w:rsidRPr="005518F0">
        <w:rPr>
          <w:lang w:val="es-ES"/>
        </w:rPr>
        <w:t xml:space="preserve"> incluye implícitamente una comprobación en tiempo de ejecución, que garantiza que el objeto al que hace referencia </w:t>
      </w:r>
      <w:r w:rsidRPr="005518F0">
        <w:rPr>
          <w:rStyle w:val="Codefragment"/>
          <w:lang w:val="es-ES"/>
        </w:rPr>
        <w:t>value</w:t>
      </w:r>
      <w:r w:rsidRPr="005518F0">
        <w:rPr>
          <w:lang w:val="es-ES"/>
        </w:rPr>
        <w:t xml:space="preserve"> es </w:t>
      </w:r>
      <w:r w:rsidRPr="005518F0">
        <w:rPr>
          <w:rStyle w:val="Codefragment"/>
          <w:lang w:val="es-ES"/>
        </w:rPr>
        <w:t>null</w:t>
      </w:r>
      <w:r w:rsidRPr="005518F0">
        <w:rPr>
          <w:lang w:val="es-ES"/>
        </w:rPr>
        <w:t xml:space="preserve"> o bien una instancia compatible con el tipo de elemento real de </w:t>
      </w:r>
      <w:r w:rsidRPr="005518F0">
        <w:rPr>
          <w:rStyle w:val="Codefragment"/>
          <w:lang w:val="es-ES"/>
        </w:rPr>
        <w:t>array</w:t>
      </w:r>
      <w:r w:rsidRPr="005518F0">
        <w:rPr>
          <w:lang w:val="es-ES"/>
        </w:rPr>
        <w:t xml:space="preserve">. En </w:t>
      </w:r>
      <w:r w:rsidRPr="005518F0">
        <w:rPr>
          <w:rStyle w:val="Codefragment"/>
          <w:lang w:val="es-ES"/>
        </w:rPr>
        <w:t>Main</w:t>
      </w:r>
      <w:r w:rsidRPr="005518F0">
        <w:rPr>
          <w:lang w:val="es-ES"/>
        </w:rPr>
        <w:t xml:space="preserve">, las dos primeras invocaciones de </w:t>
      </w:r>
      <w:r w:rsidRPr="005518F0">
        <w:rPr>
          <w:rStyle w:val="Codefragment"/>
          <w:lang w:val="es-ES"/>
        </w:rPr>
        <w:t>Fill</w:t>
      </w:r>
      <w:r w:rsidRPr="005518F0">
        <w:rPr>
          <w:lang w:val="es-ES"/>
        </w:rPr>
        <w:t xml:space="preserve"> se ejecutan correctamente, pero la tercera produce una excepción </w:t>
      </w:r>
      <w:r w:rsidRPr="005518F0">
        <w:rPr>
          <w:rStyle w:val="Codefragment"/>
          <w:lang w:val="es-ES"/>
        </w:rPr>
        <w:t>System.ArrayTypeMismatchException</w:t>
      </w:r>
      <w:r w:rsidRPr="005518F0">
        <w:rPr>
          <w:lang w:val="es-ES"/>
        </w:rPr>
        <w:t xml:space="preserve"> al ejecutarse la primera asignación a </w:t>
      </w:r>
      <w:r w:rsidRPr="005518F0">
        <w:rPr>
          <w:rStyle w:val="Codefragment"/>
          <w:lang w:val="es-ES"/>
        </w:rPr>
        <w:t>array[i]</w:t>
      </w:r>
      <w:r w:rsidRPr="005518F0">
        <w:rPr>
          <w:lang w:val="es-ES"/>
        </w:rPr>
        <w:t xml:space="preserve">. La excepción se produce porque no se puede almacenar un valor </w:t>
      </w:r>
      <w:r w:rsidRPr="005518F0">
        <w:rPr>
          <w:rStyle w:val="Codefragment"/>
          <w:lang w:val="es-ES"/>
        </w:rPr>
        <w:t>int</w:t>
      </w:r>
      <w:r w:rsidRPr="005518F0">
        <w:rPr>
          <w:lang w:val="es-ES"/>
        </w:rPr>
        <w:t xml:space="preserve"> boxed en una matriz </w:t>
      </w:r>
      <w:r w:rsidRPr="005518F0">
        <w:rPr>
          <w:rStyle w:val="Codefragment"/>
          <w:lang w:val="es-ES"/>
        </w:rPr>
        <w:t>string</w:t>
      </w:r>
      <w:r w:rsidRPr="005518F0">
        <w:rPr>
          <w:lang w:val="es-ES"/>
        </w:rPr>
        <w:t>.</w:t>
      </w:r>
    </w:p>
    <w:p w14:paraId="3F2E59B8" w14:textId="77777777" w:rsidR="0028536B" w:rsidRPr="005518F0" w:rsidRDefault="0028536B">
      <w:pPr>
        <w:rPr>
          <w:lang w:val="es-ES"/>
        </w:rPr>
      </w:pPr>
      <w:r w:rsidRPr="005518F0">
        <w:rPr>
          <w:lang w:val="es-ES"/>
        </w:rPr>
        <w:t>La covarianza de matrices no se extiende específicamente a las matrices de tipo de valor (</w:t>
      </w:r>
      <w:r w:rsidRPr="005518F0">
        <w:rPr>
          <w:rStyle w:val="Production"/>
          <w:lang w:val="es-ES"/>
        </w:rPr>
        <w:t>value-type</w:t>
      </w:r>
      <w:r w:rsidRPr="005518F0">
        <w:rPr>
          <w:lang w:val="es-ES"/>
        </w:rPr>
        <w:t xml:space="preserve">). Por ejemplo, no existe ninguna conversión que permita que </w:t>
      </w:r>
      <w:r w:rsidRPr="005518F0">
        <w:rPr>
          <w:rStyle w:val="Codefragment"/>
          <w:lang w:val="es-ES"/>
        </w:rPr>
        <w:t>int[]</w:t>
      </w:r>
      <w:r w:rsidRPr="005518F0">
        <w:rPr>
          <w:lang w:val="es-ES"/>
        </w:rPr>
        <w:t xml:space="preserve"> se trate como un </w:t>
      </w:r>
      <w:r w:rsidRPr="005518F0">
        <w:rPr>
          <w:rStyle w:val="Codefragment"/>
          <w:lang w:val="es-ES"/>
        </w:rPr>
        <w:t>object[]</w:t>
      </w:r>
      <w:r w:rsidRPr="005518F0">
        <w:rPr>
          <w:lang w:val="es-ES"/>
        </w:rPr>
        <w:t>.</w:t>
      </w:r>
    </w:p>
    <w:p w14:paraId="3F2E59B9" w14:textId="77777777" w:rsidR="0028536B" w:rsidRDefault="0028536B">
      <w:pPr>
        <w:pStyle w:val="Heading2"/>
      </w:pPr>
      <w:bookmarkStart w:id="1455" w:name="_Ref452277092"/>
      <w:bookmarkStart w:id="1456" w:name="_Toc365607193"/>
      <w:r>
        <w:t>Inicializadores de matrices</w:t>
      </w:r>
      <w:bookmarkEnd w:id="1453"/>
      <w:bookmarkEnd w:id="1455"/>
      <w:bookmarkEnd w:id="1456"/>
    </w:p>
    <w:p w14:paraId="3F2E59BA" w14:textId="77777777" w:rsidR="0028536B" w:rsidRPr="005518F0" w:rsidRDefault="0028536B">
      <w:pPr>
        <w:rPr>
          <w:lang w:val="es-ES"/>
        </w:rPr>
      </w:pPr>
      <w:r w:rsidRPr="005518F0">
        <w:rPr>
          <w:lang w:val="es-ES"/>
        </w:rPr>
        <w:t>Los inicializadores de matrices se pueden especificar en declaraciones de campo (§</w:t>
      </w:r>
      <w:r w:rsidR="00852C57">
        <w:fldChar w:fldCharType="begin"/>
      </w:r>
      <w:r w:rsidRPr="005518F0">
        <w:rPr>
          <w:lang w:val="es-ES"/>
        </w:rPr>
        <w:instrText xml:space="preserve"> REF _Ref485190209 \r \h </w:instrText>
      </w:r>
      <w:r w:rsidR="00852C57">
        <w:fldChar w:fldCharType="separate"/>
      </w:r>
      <w:r w:rsidR="00437C65" w:rsidRPr="005518F0">
        <w:rPr>
          <w:lang w:val="es-ES"/>
        </w:rPr>
        <w:t>10.5</w:t>
      </w:r>
      <w:r w:rsidR="00852C57">
        <w:fldChar w:fldCharType="end"/>
      </w:r>
      <w:r w:rsidRPr="005518F0">
        <w:rPr>
          <w:lang w:val="es-ES"/>
        </w:rPr>
        <w:t>), declaraciones de variable local (§</w:t>
      </w:r>
      <w:r w:rsidR="00852C57">
        <w:fldChar w:fldCharType="begin"/>
      </w:r>
      <w:r w:rsidRPr="005518F0">
        <w:rPr>
          <w:lang w:val="es-ES"/>
        </w:rPr>
        <w:instrText xml:space="preserve"> REF _Ref470933975 \r \h </w:instrText>
      </w:r>
      <w:r w:rsidR="00852C57">
        <w:fldChar w:fldCharType="separate"/>
      </w:r>
      <w:r w:rsidR="00437C65" w:rsidRPr="005518F0">
        <w:rPr>
          <w:lang w:val="es-ES"/>
        </w:rPr>
        <w:t>8.5.1</w:t>
      </w:r>
      <w:r w:rsidR="00852C57">
        <w:fldChar w:fldCharType="end"/>
      </w:r>
      <w:r w:rsidRPr="005518F0">
        <w:rPr>
          <w:lang w:val="es-ES"/>
        </w:rPr>
        <w:t>) y expresiones de creación de matrices (§</w:t>
      </w:r>
      <w:r w:rsidR="00852C57">
        <w:fldChar w:fldCharType="begin"/>
      </w:r>
      <w:r w:rsidR="00D61C18" w:rsidRPr="005518F0">
        <w:rPr>
          <w:lang w:val="es-ES"/>
        </w:rPr>
        <w:instrText xml:space="preserve"> REF _Ref174234329 \r \h </w:instrText>
      </w:r>
      <w:r w:rsidR="00852C57">
        <w:fldChar w:fldCharType="separate"/>
      </w:r>
      <w:r w:rsidR="00437C65" w:rsidRPr="005518F0">
        <w:rPr>
          <w:lang w:val="es-ES"/>
        </w:rPr>
        <w:t>7.6.10.4</w:t>
      </w:r>
      <w:r w:rsidR="00852C57">
        <w:fldChar w:fldCharType="end"/>
      </w:r>
      <w:r w:rsidRPr="005518F0">
        <w:rPr>
          <w:lang w:val="es-ES"/>
        </w:rPr>
        <w:t>):</w:t>
      </w:r>
    </w:p>
    <w:p w14:paraId="3F2E59BB" w14:textId="77777777" w:rsidR="0028536B" w:rsidRDefault="0028536B">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14:paraId="3F2E59BC" w14:textId="77777777" w:rsidR="0028536B" w:rsidRDefault="0028536B">
      <w:pPr>
        <w:pStyle w:val="Grammar"/>
      </w:pPr>
      <w:r>
        <w:t>variable-initializer-list:</w:t>
      </w:r>
      <w:r>
        <w:br/>
        <w:t>variable-initializer</w:t>
      </w:r>
      <w:r>
        <w:br/>
        <w:t xml:space="preserve">variable-initializer-list   </w:t>
      </w:r>
      <w:r>
        <w:rPr>
          <w:rStyle w:val="Terminal"/>
        </w:rPr>
        <w:t>,</w:t>
      </w:r>
      <w:bookmarkStart w:id="1457" w:name="_Toc445783067"/>
      <w:r>
        <w:t xml:space="preserve">   variable-initializer</w:t>
      </w:r>
    </w:p>
    <w:p w14:paraId="3F2E59BD" w14:textId="77777777" w:rsidR="0028536B" w:rsidRPr="005518F0" w:rsidRDefault="0028536B">
      <w:pPr>
        <w:pStyle w:val="Grammar"/>
        <w:rPr>
          <w:lang w:val="es-ES"/>
        </w:rPr>
      </w:pPr>
      <w:r w:rsidRPr="005518F0">
        <w:rPr>
          <w:lang w:val="es-ES"/>
        </w:rPr>
        <w:t>variable-initializer:</w:t>
      </w:r>
      <w:r w:rsidRPr="005518F0">
        <w:rPr>
          <w:lang w:val="es-ES"/>
        </w:rPr>
        <w:br/>
        <w:t>expression</w:t>
      </w:r>
      <w:r w:rsidRPr="005518F0">
        <w:rPr>
          <w:lang w:val="es-ES"/>
        </w:rPr>
        <w:br/>
        <w:t>array-initializer</w:t>
      </w:r>
    </w:p>
    <w:p w14:paraId="3F2E59BE" w14:textId="77777777" w:rsidR="0028536B" w:rsidRPr="005518F0" w:rsidRDefault="0028536B">
      <w:pPr>
        <w:rPr>
          <w:lang w:val="es-ES"/>
        </w:rPr>
      </w:pPr>
      <w:r w:rsidRPr="005518F0">
        <w:rPr>
          <w:lang w:val="es-ES"/>
        </w:rPr>
        <w:t>Un inicializador de matrices se compone de una secuencia de inicializadores de variable, que figuran entre los tokens “</w:t>
      </w:r>
      <w:r w:rsidRPr="005518F0">
        <w:rPr>
          <w:rStyle w:val="Codefragment"/>
          <w:lang w:val="es-ES"/>
        </w:rPr>
        <w:t>{</w:t>
      </w:r>
      <w:r w:rsidRPr="005518F0">
        <w:rPr>
          <w:lang w:val="es-ES"/>
        </w:rPr>
        <w:t>” y “</w:t>
      </w:r>
      <w:r w:rsidRPr="005518F0">
        <w:rPr>
          <w:rStyle w:val="Codefragment"/>
          <w:lang w:val="es-ES"/>
        </w:rPr>
        <w:t>}</w:t>
      </w:r>
      <w:r w:rsidRPr="005518F0">
        <w:rPr>
          <w:lang w:val="es-ES"/>
        </w:rPr>
        <w:t>” y separados por “</w:t>
      </w:r>
      <w:r w:rsidRPr="005518F0">
        <w:rPr>
          <w:rStyle w:val="Codefragment"/>
          <w:lang w:val="es-ES"/>
        </w:rPr>
        <w:t>,</w:t>
      </w:r>
      <w:r w:rsidRPr="005518F0">
        <w:rPr>
          <w:lang w:val="es-ES"/>
        </w:rPr>
        <w:t>”. Cada inicializador de variable es una expresión o, en el caso de una matriz multidimensional, un inicializador de matriz anidado.</w:t>
      </w:r>
    </w:p>
    <w:p w14:paraId="3F2E59BF" w14:textId="77777777" w:rsidR="0028536B" w:rsidRPr="005518F0" w:rsidRDefault="0028536B">
      <w:pPr>
        <w:rPr>
          <w:lang w:val="es-ES"/>
        </w:rPr>
      </w:pPr>
      <w:r w:rsidRPr="005518F0">
        <w:rPr>
          <w:lang w:val="es-ES"/>
        </w:rPr>
        <w:t>El contexto en que se utiliza un inicializador de matriz determina el tipo de la matriz que se inicializa. En una expresión de creación de matrices, el tipo de matriz precede inmediatamente al inicializador, o se infiere de las expresiones del inicializador de matrices. En una declaración de campo o de variable, el tipo de matriz es el tipo del campo o variable que se está declarando. Cuando se utiliza un inicializador de matriz en una declaración de campo o de variable, como:</w:t>
      </w:r>
    </w:p>
    <w:p w14:paraId="3F2E59C0" w14:textId="77777777" w:rsidR="0028536B" w:rsidRPr="005518F0" w:rsidRDefault="0028536B">
      <w:pPr>
        <w:pStyle w:val="Code"/>
        <w:rPr>
          <w:lang w:val="es-ES"/>
        </w:rPr>
      </w:pPr>
      <w:r w:rsidRPr="005518F0">
        <w:rPr>
          <w:lang w:val="es-ES"/>
        </w:rPr>
        <w:t>int[] a = {0, 2, 4, 6, 8};</w:t>
      </w:r>
    </w:p>
    <w:p w14:paraId="3F2E59C1" w14:textId="77777777" w:rsidR="0028536B" w:rsidRPr="005518F0" w:rsidRDefault="0028536B">
      <w:pPr>
        <w:rPr>
          <w:lang w:val="es-ES"/>
        </w:rPr>
      </w:pPr>
      <w:r w:rsidRPr="005518F0">
        <w:rPr>
          <w:lang w:val="es-ES"/>
        </w:rPr>
        <w:t>equivale a la siguiente expresión de creación de matriz:</w:t>
      </w:r>
    </w:p>
    <w:p w14:paraId="3F2E59C2" w14:textId="77777777" w:rsidR="0028536B" w:rsidRPr="005518F0" w:rsidRDefault="0028536B">
      <w:pPr>
        <w:pStyle w:val="Code"/>
        <w:rPr>
          <w:lang w:val="es-ES"/>
        </w:rPr>
      </w:pPr>
      <w:r w:rsidRPr="005518F0">
        <w:rPr>
          <w:lang w:val="es-ES"/>
        </w:rPr>
        <w:t>int[] a = new int[] {0, 2, 4, 6, 8};</w:t>
      </w:r>
    </w:p>
    <w:p w14:paraId="3F2E59C3" w14:textId="77777777" w:rsidR="0028536B" w:rsidRPr="005518F0" w:rsidRDefault="0028536B">
      <w:pPr>
        <w:rPr>
          <w:lang w:val="es-ES"/>
        </w:rPr>
      </w:pPr>
      <w:r w:rsidRPr="005518F0">
        <w:rPr>
          <w:lang w:val="es-ES"/>
        </w:rPr>
        <w:t xml:space="preserve">Para una matriz unidimensional, el inicializador de matriz debe estar compuesto de una secuencia de expresiones que sean compatibles en materia de asignación con el tipo de elemento de la matriz. Las expresiones inicializan los elementos de matriz por orden creciente, comenzando a partir del elemento en el índice cero. El número de expresiones del inicializador de matriz determina la longitud de la instancia de matriz que se está creando. Por ejemplo, el inicializador de matriz anterior crea una instancia </w:t>
      </w:r>
      <w:r w:rsidRPr="005518F0">
        <w:rPr>
          <w:rStyle w:val="Codefragment"/>
          <w:lang w:val="es-ES"/>
        </w:rPr>
        <w:t>int[]</w:t>
      </w:r>
      <w:r w:rsidRPr="005518F0">
        <w:rPr>
          <w:lang w:val="es-ES"/>
        </w:rPr>
        <w:t xml:space="preserve"> de longitud 5 y a continuación inicializa la instancia con los siguientes valores:</w:t>
      </w:r>
    </w:p>
    <w:p w14:paraId="3F2E59C4" w14:textId="77777777" w:rsidR="0028536B" w:rsidRPr="005518F0" w:rsidRDefault="0028536B">
      <w:pPr>
        <w:pStyle w:val="Code"/>
        <w:rPr>
          <w:lang w:val="es-ES"/>
        </w:rPr>
      </w:pPr>
      <w:r w:rsidRPr="005518F0">
        <w:rPr>
          <w:lang w:val="es-ES"/>
        </w:rPr>
        <w:t>a[0] = 0; a[1] = 2; a[2] = 4; a[3] = 6; a[4] = 8;</w:t>
      </w:r>
    </w:p>
    <w:p w14:paraId="3F2E59C5" w14:textId="77777777" w:rsidR="0028536B" w:rsidRPr="005518F0" w:rsidRDefault="0028536B">
      <w:pPr>
        <w:rPr>
          <w:lang w:val="es-ES"/>
        </w:rPr>
      </w:pPr>
      <w:r w:rsidRPr="005518F0">
        <w:rPr>
          <w:lang w:val="es-ES"/>
        </w:rPr>
        <w:t>Para una matriz multidimensional, el inicializador de matriz debe tener tantos niveles de anidamiento como dimensiones tenga la matriz. El nivel de anidamiento superior se corresponde con la dimensión situada en el extremo izquierdo y el nivel de anidamiento inferior se corresponde con la dimensión situada en el extremo derecho. La longitud de cada una de las dimensiones de la matriz está determinada por el número de elementos del nivel de anidamiento correspondiente en el inicializador de la matriz. Por cada inicializador de matriz anidado, el número de elementos debe ser igual al de los demás inicializadores de matriz que están situados en el mismo nivel. El ejemplo:</w:t>
      </w:r>
    </w:p>
    <w:p w14:paraId="3F2E59C6" w14:textId="77777777" w:rsidR="0028536B" w:rsidRPr="005518F0" w:rsidRDefault="0028536B">
      <w:pPr>
        <w:pStyle w:val="Code"/>
        <w:rPr>
          <w:lang w:val="es-ES"/>
        </w:rPr>
      </w:pPr>
      <w:r w:rsidRPr="005518F0">
        <w:rPr>
          <w:lang w:val="es-ES"/>
        </w:rPr>
        <w:lastRenderedPageBreak/>
        <w:t>int[,] b = {{0, 1}, {2, 3}, {4, 5}, {6, 7}, {8, 9}};</w:t>
      </w:r>
    </w:p>
    <w:p w14:paraId="3F2E59C7" w14:textId="77777777" w:rsidR="0028536B" w:rsidRPr="005518F0" w:rsidRDefault="0028536B">
      <w:pPr>
        <w:rPr>
          <w:lang w:val="es-ES"/>
        </w:rPr>
      </w:pPr>
      <w:r w:rsidRPr="005518F0">
        <w:rPr>
          <w:lang w:val="es-ES"/>
        </w:rPr>
        <w:t>crea una matriz bidimensional con una longitud de cinco para la dimensión del extremo izquierdo y una longitud de dos para la dimensión del extremo derecho:</w:t>
      </w:r>
    </w:p>
    <w:p w14:paraId="3F2E59C8" w14:textId="77777777" w:rsidR="0028536B" w:rsidRPr="005518F0" w:rsidRDefault="0028536B">
      <w:pPr>
        <w:pStyle w:val="Code"/>
        <w:rPr>
          <w:lang w:val="es-ES"/>
        </w:rPr>
      </w:pPr>
      <w:r w:rsidRPr="005518F0">
        <w:rPr>
          <w:lang w:val="es-ES"/>
        </w:rPr>
        <w:t>int[,] b = new int[5, 2];</w:t>
      </w:r>
    </w:p>
    <w:p w14:paraId="3F2E59C9" w14:textId="77777777" w:rsidR="0028536B" w:rsidRPr="005518F0" w:rsidRDefault="0028536B">
      <w:pPr>
        <w:rPr>
          <w:lang w:val="es-ES"/>
        </w:rPr>
      </w:pPr>
      <w:r w:rsidRPr="005518F0">
        <w:rPr>
          <w:lang w:val="es-ES"/>
        </w:rPr>
        <w:t>y a continuación se inicializa la instancia de la matriz con los valores siguientes:</w:t>
      </w:r>
    </w:p>
    <w:p w14:paraId="3F2E59CA" w14:textId="77777777" w:rsidR="0028536B" w:rsidRDefault="0028536B">
      <w:pPr>
        <w:pStyle w:val="Code"/>
      </w:pPr>
      <w:r>
        <w:t>b[0, 0] = 0; b[0, 1] = 1;</w:t>
      </w:r>
      <w:r>
        <w:br/>
        <w:t>b[1, 0] = 2; b[1, 1] = 3;</w:t>
      </w:r>
      <w:r>
        <w:br/>
        <w:t>b[2, 0] = 4; b[2, 1] = 5;</w:t>
      </w:r>
      <w:r>
        <w:br/>
        <w:t>b[3, 0] = 6; b[3, 1] = 7;</w:t>
      </w:r>
      <w:r>
        <w:br/>
        <w:t>b[4, 0] = 8; b[4, 1] = 9;</w:t>
      </w:r>
    </w:p>
    <w:p w14:paraId="3F2E59CB" w14:textId="77777777" w:rsidR="00A47B05" w:rsidRPr="005518F0" w:rsidRDefault="00A47B05">
      <w:pPr>
        <w:rPr>
          <w:lang w:val="es-ES"/>
        </w:rPr>
      </w:pPr>
      <w:r w:rsidRPr="005518F0">
        <w:rPr>
          <w:lang w:val="es-ES"/>
        </w:rPr>
        <w:t>Si a una dimensión diferente a la situada más a la derecha se le asigna una longitud cero, se asume que las dimensiones posteriores también tienen una longitud cero. El ejemplo:</w:t>
      </w:r>
    </w:p>
    <w:p w14:paraId="3F2E59CC" w14:textId="77777777" w:rsidR="00A47B05" w:rsidRPr="005518F0" w:rsidRDefault="00A47B05" w:rsidP="00A47B05">
      <w:pPr>
        <w:pStyle w:val="Code"/>
        <w:rPr>
          <w:lang w:val="es-ES"/>
        </w:rPr>
      </w:pPr>
      <w:r w:rsidRPr="005518F0">
        <w:rPr>
          <w:lang w:val="es-ES"/>
        </w:rPr>
        <w:t>int[,] c = {};</w:t>
      </w:r>
    </w:p>
    <w:p w14:paraId="3F2E59CD" w14:textId="77777777" w:rsidR="00500F76" w:rsidRPr="005518F0" w:rsidRDefault="00500F76">
      <w:pPr>
        <w:rPr>
          <w:lang w:val="es-ES"/>
        </w:rPr>
      </w:pPr>
      <w:r w:rsidRPr="005518F0">
        <w:rPr>
          <w:lang w:val="es-ES"/>
        </w:rPr>
        <w:t>crea una matriz bidimensional con una longitud de cero tanto para la dimensión situada más a la izquierda como para la dimensión situada más a la derecha:</w:t>
      </w:r>
    </w:p>
    <w:p w14:paraId="3F2E59CE" w14:textId="77777777" w:rsidR="00500F76" w:rsidRPr="005518F0" w:rsidRDefault="00500F76" w:rsidP="00500F76">
      <w:pPr>
        <w:pStyle w:val="Code"/>
        <w:rPr>
          <w:lang w:val="es-ES"/>
        </w:rPr>
      </w:pPr>
      <w:r w:rsidRPr="005518F0">
        <w:rPr>
          <w:lang w:val="es-ES"/>
        </w:rPr>
        <w:t>int[,] c = new int[0, 0];</w:t>
      </w:r>
    </w:p>
    <w:p w14:paraId="3F2E59CF" w14:textId="77777777" w:rsidR="0028536B" w:rsidRDefault="0028536B">
      <w:r w:rsidRPr="005518F0">
        <w:rPr>
          <w:lang w:val="es-ES"/>
        </w:rPr>
        <w:t xml:space="preserve">Cuando una expresión de creación de matriz incluye tanto longitudes de dimensión explícitas como un inicializador de matriz, las longitudes deben ser expresiones constantes, y el número de elementos en cada nivel de anidamiento debe coincidir con la longitud de dimensión correspondiente. </w:t>
      </w:r>
      <w:r>
        <w:t>A continuación se describen algunos ejemplos:</w:t>
      </w:r>
    </w:p>
    <w:p w14:paraId="3F2E59D0" w14:textId="77777777" w:rsidR="0028536B" w:rsidRDefault="0028536B">
      <w:pPr>
        <w:pStyle w:val="Code"/>
      </w:pPr>
      <w:r>
        <w:t>int i = 3;</w:t>
      </w:r>
      <w:r>
        <w:br/>
        <w:t>int[] x = new int[3] {0, 1, 2};</w:t>
      </w:r>
      <w:r>
        <w:tab/>
      </w:r>
      <w:r>
        <w:tab/>
        <w:t>// OK</w:t>
      </w:r>
      <w:r>
        <w:br/>
        <w:t>int[] y = new int[i] {0, 1, 2};</w:t>
      </w:r>
      <w:r>
        <w:tab/>
      </w:r>
      <w:r>
        <w:tab/>
        <w:t>// Error, i not a constant</w:t>
      </w:r>
      <w:r>
        <w:br/>
        <w:t>int[] z = new int[3] {0, 1, 2, 3};</w:t>
      </w:r>
      <w:r>
        <w:tab/>
        <w:t>// Error, length/initializer mismatch</w:t>
      </w:r>
    </w:p>
    <w:p w14:paraId="3F2E59D1" w14:textId="77777777" w:rsidR="0028536B" w:rsidRPr="005518F0" w:rsidRDefault="0028536B">
      <w:pPr>
        <w:rPr>
          <w:lang w:val="es-ES"/>
        </w:rPr>
      </w:pPr>
      <w:r w:rsidRPr="005518F0">
        <w:rPr>
          <w:lang w:val="es-ES"/>
        </w:rPr>
        <w:t xml:space="preserve">Aquí, el inicializador de </w:t>
      </w:r>
      <w:r w:rsidRPr="005518F0">
        <w:rPr>
          <w:rStyle w:val="Codefragment"/>
          <w:lang w:val="es-ES"/>
        </w:rPr>
        <w:t>y</w:t>
      </w:r>
      <w:r w:rsidRPr="005518F0">
        <w:rPr>
          <w:lang w:val="es-ES"/>
        </w:rPr>
        <w:t xml:space="preserve"> es un error de compilación porque la expresión de longitud de dimensión no es una constante, y el inicializador de </w:t>
      </w:r>
      <w:r w:rsidRPr="005518F0">
        <w:rPr>
          <w:rStyle w:val="Codefragment"/>
          <w:lang w:val="es-ES"/>
        </w:rPr>
        <w:t>z</w:t>
      </w:r>
      <w:r w:rsidRPr="005518F0">
        <w:rPr>
          <w:lang w:val="es-ES"/>
        </w:rPr>
        <w:t xml:space="preserve"> es un error de compilación porque la longitud y el número de elementos del inicializador no coinciden.</w:t>
      </w:r>
    </w:p>
    <w:p w14:paraId="3F2E59D2" w14:textId="77777777" w:rsidR="0028536B" w:rsidRPr="005518F0" w:rsidRDefault="0028536B">
      <w:pPr>
        <w:rPr>
          <w:lang w:val="es-ES"/>
        </w:rPr>
        <w:sectPr w:rsidR="0028536B" w:rsidRPr="005518F0">
          <w:type w:val="oddPage"/>
          <w:pgSz w:w="12240" w:h="15840" w:code="1"/>
          <w:pgMar w:top="1440" w:right="1152" w:bottom="1440" w:left="1152" w:header="720" w:footer="720" w:gutter="0"/>
          <w:cols w:space="720"/>
        </w:sectPr>
      </w:pPr>
      <w:bookmarkStart w:id="1458" w:name="_Ref461619912"/>
    </w:p>
    <w:p w14:paraId="3F2E59D3" w14:textId="77777777" w:rsidR="0028536B" w:rsidRDefault="0028536B">
      <w:pPr>
        <w:pStyle w:val="Heading1"/>
      </w:pPr>
      <w:bookmarkStart w:id="1459" w:name="_Ref463364581"/>
      <w:bookmarkStart w:id="1460" w:name="_Toc365607194"/>
      <w:r>
        <w:lastRenderedPageBreak/>
        <w:t>Interfaces</w:t>
      </w:r>
      <w:bookmarkEnd w:id="1457"/>
      <w:bookmarkEnd w:id="1458"/>
      <w:bookmarkEnd w:id="1459"/>
      <w:bookmarkEnd w:id="1460"/>
    </w:p>
    <w:p w14:paraId="3F2E59D4" w14:textId="77777777" w:rsidR="0028536B" w:rsidRPr="005518F0" w:rsidRDefault="0028536B">
      <w:pPr>
        <w:rPr>
          <w:lang w:val="es-ES"/>
        </w:rPr>
      </w:pPr>
      <w:r w:rsidRPr="005518F0">
        <w:rPr>
          <w:lang w:val="es-ES"/>
        </w:rPr>
        <w:t>Una interfaz define un contrato. Una clase o struct que implementa una interfaz debe adherirse a su contrato. Una interfaz puede heredar de varias interfaces base, y una clase o struct puede implementar varias interfaces.</w:t>
      </w:r>
    </w:p>
    <w:p w14:paraId="3F2E59D5" w14:textId="77777777" w:rsidR="0028536B" w:rsidRPr="005518F0" w:rsidRDefault="0028536B">
      <w:pPr>
        <w:rPr>
          <w:lang w:val="es-ES"/>
        </w:rPr>
      </w:pPr>
      <w:r w:rsidRPr="005518F0">
        <w:rPr>
          <w:lang w:val="es-ES"/>
        </w:rPr>
        <w:t>Las interfaces pueden contener métodos, propiedades, eventos e indizadores. La propia interfaz no proporciona implementaciones para los miembros que define. La interfaz sólo especifica los miembros que las clases o structs deben proporcionar, y que implementan la interfaz.</w:t>
      </w:r>
    </w:p>
    <w:p w14:paraId="3F2E59D6" w14:textId="77777777" w:rsidR="0028536B" w:rsidRDefault="0028536B">
      <w:pPr>
        <w:pStyle w:val="Heading2"/>
      </w:pPr>
      <w:bookmarkStart w:id="1461" w:name="_Toc445783068"/>
      <w:bookmarkStart w:id="1462" w:name="_Ref451394443"/>
      <w:bookmarkStart w:id="1463" w:name="_Ref493151483"/>
      <w:bookmarkStart w:id="1464" w:name="_Ref495219188"/>
      <w:bookmarkStart w:id="1465" w:name="_Ref155509122"/>
      <w:bookmarkStart w:id="1466" w:name="_Toc365607195"/>
      <w:r>
        <w:t>Declaraciones de interfaz</w:t>
      </w:r>
      <w:bookmarkEnd w:id="1461"/>
      <w:bookmarkEnd w:id="1462"/>
      <w:bookmarkEnd w:id="1463"/>
      <w:bookmarkEnd w:id="1464"/>
      <w:bookmarkEnd w:id="1465"/>
      <w:bookmarkEnd w:id="1466"/>
    </w:p>
    <w:p w14:paraId="3F2E59D7" w14:textId="77777777" w:rsidR="0028536B" w:rsidRPr="005518F0" w:rsidRDefault="0028536B">
      <w:pPr>
        <w:rPr>
          <w:lang w:val="es-ES"/>
        </w:rPr>
      </w:pPr>
      <w:r w:rsidRPr="005518F0">
        <w:rPr>
          <w:lang w:val="es-ES"/>
        </w:rPr>
        <w:t>Una declaración de interfaz (</w:t>
      </w:r>
      <w:r w:rsidRPr="005518F0">
        <w:rPr>
          <w:rStyle w:val="Production"/>
          <w:lang w:val="es-ES"/>
        </w:rPr>
        <w:t>interface-declaration</w:t>
      </w:r>
      <w:r w:rsidRPr="005518F0">
        <w:rPr>
          <w:lang w:val="es-ES"/>
        </w:rPr>
        <w:t>) es una declaración de tipo (</w:t>
      </w:r>
      <w:r w:rsidRPr="005518F0">
        <w:rPr>
          <w:rStyle w:val="Production"/>
          <w:lang w:val="es-ES"/>
        </w:rPr>
        <w:t>type-declaration</w:t>
      </w:r>
      <w:r w:rsidRPr="005518F0">
        <w:rPr>
          <w:lang w:val="es-ES"/>
        </w:rPr>
        <w:t>) (§</w:t>
      </w:r>
      <w:r w:rsidR="00852C57">
        <w:fldChar w:fldCharType="begin"/>
      </w:r>
      <w:r w:rsidRPr="005518F0">
        <w:rPr>
          <w:lang w:val="es-ES"/>
        </w:rPr>
        <w:instrText xml:space="preserve"> REF _Ref451305549 \r \h </w:instrText>
      </w:r>
      <w:r w:rsidR="00852C57">
        <w:fldChar w:fldCharType="separate"/>
      </w:r>
      <w:r w:rsidR="00437C65" w:rsidRPr="005518F0">
        <w:rPr>
          <w:lang w:val="es-ES"/>
        </w:rPr>
        <w:t>9.6</w:t>
      </w:r>
      <w:r w:rsidR="00852C57">
        <w:fldChar w:fldCharType="end"/>
      </w:r>
      <w:r w:rsidRPr="005518F0">
        <w:rPr>
          <w:lang w:val="es-ES"/>
        </w:rPr>
        <w:t>) que declara un nuevo tipo de interfaz.</w:t>
      </w:r>
    </w:p>
    <w:p w14:paraId="3F2E59D8" w14:textId="77777777" w:rsidR="00CA0F79" w:rsidRDefault="00CA0F79" w:rsidP="00CA0F79">
      <w:pPr>
        <w:pStyle w:val="Grammar"/>
        <w:rPr>
          <w:vertAlign w:val="subscript"/>
        </w:rPr>
      </w:pPr>
      <w:r>
        <w:t>interface-declaration:</w:t>
      </w:r>
      <w:r>
        <w:br/>
        <w:t>attributes</w:t>
      </w:r>
      <w:r>
        <w:rPr>
          <w:vertAlign w:val="subscript"/>
        </w:rPr>
        <w:t>opt</w:t>
      </w:r>
      <w:r>
        <w:t xml:space="preserve">   interface-modifiers</w:t>
      </w:r>
      <w:r>
        <w:rPr>
          <w:vertAlign w:val="subscript"/>
        </w:rPr>
        <w:t>opt</w:t>
      </w:r>
      <w:r>
        <w:t xml:space="preserve">   </w:t>
      </w:r>
      <w:r>
        <w:rPr>
          <w:rStyle w:val="Terminal"/>
        </w:rPr>
        <w:t>partial</w:t>
      </w:r>
      <w:r>
        <w:rPr>
          <w:vertAlign w:val="subscript"/>
        </w:rPr>
        <w:t>opt</w:t>
      </w:r>
      <w:r>
        <w:t xml:space="preserve">   </w:t>
      </w:r>
      <w:r>
        <w:rPr>
          <w:rStyle w:val="Terminal"/>
        </w:rPr>
        <w:t>interface</w:t>
      </w:r>
      <w:r>
        <w:t xml:space="preserve">   </w:t>
      </w:r>
      <w:r>
        <w:br/>
      </w:r>
      <w:r>
        <w:tab/>
      </w:r>
      <w:r>
        <w:tab/>
        <w:t>identifier   variant-type-parameter-list</w:t>
      </w:r>
      <w:r>
        <w:rPr>
          <w:vertAlign w:val="subscript"/>
        </w:rPr>
        <w:t>opt</w:t>
      </w:r>
      <w:r>
        <w:t xml:space="preserve">   interface-base</w:t>
      </w:r>
      <w:r>
        <w:rPr>
          <w:vertAlign w:val="subscript"/>
        </w:rPr>
        <w:t>opt</w:t>
      </w:r>
      <w:r>
        <w:br/>
      </w:r>
      <w:r>
        <w:tab/>
      </w:r>
      <w:r>
        <w:tab/>
        <w:t>type-parameter-constraints-clauses</w:t>
      </w:r>
      <w:r>
        <w:rPr>
          <w:vertAlign w:val="subscript"/>
        </w:rPr>
        <w:t>opt</w:t>
      </w:r>
      <w:r>
        <w:t xml:space="preserve">   interface-body   </w:t>
      </w:r>
      <w:r>
        <w:rPr>
          <w:rStyle w:val="Terminal"/>
        </w:rPr>
        <w:t>;</w:t>
      </w:r>
      <w:r>
        <w:rPr>
          <w:vertAlign w:val="subscript"/>
        </w:rPr>
        <w:t>opt</w:t>
      </w:r>
    </w:p>
    <w:p w14:paraId="3F2E59D9" w14:textId="77777777" w:rsidR="0028536B" w:rsidRPr="005518F0" w:rsidRDefault="0028536B">
      <w:pPr>
        <w:rPr>
          <w:lang w:val="es-ES"/>
        </w:rPr>
      </w:pPr>
      <w:bookmarkStart w:id="1467" w:name="_Toc445783069"/>
      <w:r w:rsidRPr="005518F0">
        <w:rPr>
          <w:lang w:val="es-ES"/>
        </w:rPr>
        <w:t>Una declaración de interfaz (</w:t>
      </w:r>
      <w:r w:rsidRPr="005518F0">
        <w:rPr>
          <w:rStyle w:val="Production"/>
          <w:lang w:val="es-ES"/>
        </w:rPr>
        <w:t>interface-declaration</w:t>
      </w:r>
      <w:r w:rsidRPr="005518F0">
        <w:rPr>
          <w:lang w:val="es-ES"/>
        </w:rPr>
        <w:t>) consiste en un conjunto de atributos (</w:t>
      </w:r>
      <w:r w:rsidRPr="005518F0">
        <w:rPr>
          <w:rStyle w:val="Production"/>
          <w:lang w:val="es-ES"/>
        </w:rPr>
        <w:t>attributes</w:t>
      </w:r>
      <w:r w:rsidRPr="005518F0">
        <w:rPr>
          <w:lang w:val="es-ES"/>
        </w:rPr>
        <w:t>) (§</w:t>
      </w:r>
      <w:r w:rsidR="00852C57">
        <w:fldChar w:fldCharType="begin"/>
      </w:r>
      <w:r w:rsidRPr="005518F0">
        <w:rPr>
          <w:lang w:val="es-ES"/>
        </w:rPr>
        <w:instrText xml:space="preserve"> REF _Ref463497458 \r \h </w:instrText>
      </w:r>
      <w:r w:rsidR="00852C57">
        <w:fldChar w:fldCharType="separate"/>
      </w:r>
      <w:r w:rsidR="00437C65" w:rsidRPr="005518F0">
        <w:rPr>
          <w:lang w:val="es-ES"/>
        </w:rPr>
        <w:t>17</w:t>
      </w:r>
      <w:r w:rsidR="00852C57">
        <w:fldChar w:fldCharType="end"/>
      </w:r>
      <w:r w:rsidRPr="005518F0">
        <w:rPr>
          <w:lang w:val="es-ES"/>
        </w:rPr>
        <w:t>) opcionales, seguido de un conjunto opcional de modificadores de interfaz (</w:t>
      </w:r>
      <w:r w:rsidRPr="005518F0">
        <w:rPr>
          <w:rStyle w:val="Production"/>
          <w:lang w:val="es-ES"/>
        </w:rPr>
        <w:t>interface-modifiers</w:t>
      </w:r>
      <w:r w:rsidRPr="005518F0">
        <w:rPr>
          <w:lang w:val="es-ES"/>
        </w:rPr>
        <w:t>) (§</w:t>
      </w:r>
      <w:r w:rsidR="00852C57">
        <w:fldChar w:fldCharType="begin"/>
      </w:r>
      <w:r w:rsidRPr="005518F0">
        <w:rPr>
          <w:lang w:val="es-ES"/>
        </w:rPr>
        <w:instrText xml:space="preserve"> REF _Ref456661590 \r \h </w:instrText>
      </w:r>
      <w:r w:rsidR="00852C57">
        <w:fldChar w:fldCharType="separate"/>
      </w:r>
      <w:r w:rsidR="00437C65" w:rsidRPr="005518F0">
        <w:rPr>
          <w:lang w:val="es-ES"/>
        </w:rPr>
        <w:t>13.1.1</w:t>
      </w:r>
      <w:r w:rsidR="00852C57">
        <w:fldChar w:fldCharType="end"/>
      </w:r>
      <w:r w:rsidRPr="005518F0">
        <w:rPr>
          <w:lang w:val="es-ES"/>
        </w:rPr>
        <w:t xml:space="preserve">), seguido de un modificador </w:t>
      </w:r>
      <w:r w:rsidRPr="005518F0">
        <w:rPr>
          <w:rStyle w:val="Codefragment"/>
          <w:lang w:val="es-ES"/>
        </w:rPr>
        <w:t>partial</w:t>
      </w:r>
      <w:r w:rsidRPr="005518F0">
        <w:rPr>
          <w:lang w:val="es-ES"/>
        </w:rPr>
        <w:t xml:space="preserve"> opcional, seguido de la palabra clave </w:t>
      </w:r>
      <w:r w:rsidRPr="005518F0">
        <w:rPr>
          <w:rStyle w:val="Codefragment"/>
          <w:lang w:val="es-ES"/>
        </w:rPr>
        <w:t>interface</w:t>
      </w:r>
      <w:r w:rsidRPr="005518F0">
        <w:rPr>
          <w:lang w:val="es-ES"/>
        </w:rPr>
        <w:t xml:space="preserve"> y un identificador (</w:t>
      </w:r>
      <w:r w:rsidRPr="005518F0">
        <w:rPr>
          <w:rStyle w:val="Production"/>
          <w:lang w:val="es-ES"/>
        </w:rPr>
        <w:t>identifier</w:t>
      </w:r>
      <w:r w:rsidRPr="005518F0">
        <w:rPr>
          <w:lang w:val="es-ES"/>
        </w:rPr>
        <w:t>) que da nombre a la interfaz, seguido de una especificación opcional de lista de parámetros de tipo variante (</w:t>
      </w:r>
      <w:r w:rsidRPr="005518F0">
        <w:rPr>
          <w:rStyle w:val="Production"/>
          <w:lang w:val="es-ES"/>
        </w:rPr>
        <w:t>variant</w:t>
      </w:r>
      <w:r w:rsidRPr="005518F0">
        <w:rPr>
          <w:i/>
          <w:lang w:val="es-ES"/>
        </w:rPr>
        <w:t>-type-parameter-list</w:t>
      </w:r>
      <w:r w:rsidRPr="005518F0">
        <w:rPr>
          <w:lang w:val="es-ES"/>
        </w:rPr>
        <w:t>) (§</w:t>
      </w:r>
      <w:r w:rsidR="00CD14FE">
        <w:fldChar w:fldCharType="begin"/>
      </w:r>
      <w:r w:rsidR="00CD14FE" w:rsidRPr="005518F0">
        <w:rPr>
          <w:lang w:val="es-ES"/>
        </w:rPr>
        <w:instrText xml:space="preserve"> REF _Ref248221788 \r \h </w:instrText>
      </w:r>
      <w:r w:rsidR="00CD14FE">
        <w:fldChar w:fldCharType="separate"/>
      </w:r>
      <w:r w:rsidR="00437C65" w:rsidRPr="005518F0">
        <w:rPr>
          <w:lang w:val="es-ES"/>
        </w:rPr>
        <w:t>13.1.3</w:t>
      </w:r>
      <w:r w:rsidR="00CD14FE">
        <w:fldChar w:fldCharType="end"/>
      </w:r>
      <w:r w:rsidRPr="005518F0">
        <w:rPr>
          <w:lang w:val="es-ES"/>
        </w:rPr>
        <w:t>), seguido de una especificación opcional de base de interfaz (</w:t>
      </w:r>
      <w:r w:rsidRPr="005518F0">
        <w:rPr>
          <w:rStyle w:val="Production"/>
          <w:lang w:val="es-ES"/>
        </w:rPr>
        <w:t>interface-base</w:t>
      </w:r>
      <w:r w:rsidRPr="005518F0">
        <w:rPr>
          <w:lang w:val="es-ES"/>
        </w:rPr>
        <w:t>) (§</w:t>
      </w:r>
      <w:r w:rsidR="004A7A33">
        <w:fldChar w:fldCharType="begin"/>
      </w:r>
      <w:r w:rsidR="004A7A33" w:rsidRPr="005518F0">
        <w:rPr>
          <w:lang w:val="es-ES"/>
        </w:rPr>
        <w:instrText xml:space="preserve"> REF _Ref248245836 \r \h </w:instrText>
      </w:r>
      <w:r w:rsidR="004A7A33">
        <w:fldChar w:fldCharType="separate"/>
      </w:r>
      <w:r w:rsidR="00437C65" w:rsidRPr="005518F0">
        <w:rPr>
          <w:lang w:val="es-ES"/>
        </w:rPr>
        <w:t>13.1.4</w:t>
      </w:r>
      <w:r w:rsidR="004A7A33">
        <w:fldChar w:fldCharType="end"/>
      </w:r>
      <w:r w:rsidRPr="005518F0">
        <w:rPr>
          <w:lang w:val="es-ES"/>
        </w:rPr>
        <w:t>), seguida de una especificación opcional de cláusulas de restricciones de parámetros de tipo (</w:t>
      </w:r>
      <w:r w:rsidRPr="005518F0">
        <w:rPr>
          <w:rStyle w:val="Production"/>
          <w:lang w:val="es-ES"/>
        </w:rPr>
        <w:t>type-parameter-constraints-clauses</w:t>
      </w:r>
      <w:r w:rsidRPr="005518F0">
        <w:rPr>
          <w:lang w:val="es-ES"/>
        </w:rPr>
        <w:t>) (§</w:t>
      </w:r>
      <w:r w:rsidR="00852C57">
        <w:fldChar w:fldCharType="begin"/>
      </w:r>
      <w:r w:rsidR="007326D2" w:rsidRPr="005518F0">
        <w:rPr>
          <w:lang w:val="es-ES"/>
        </w:rPr>
        <w:instrText xml:space="preserve"> REF _Ref155169092 \r \h </w:instrText>
      </w:r>
      <w:r w:rsidR="00852C57">
        <w:fldChar w:fldCharType="separate"/>
      </w:r>
      <w:r w:rsidR="00437C65" w:rsidRPr="005518F0">
        <w:rPr>
          <w:lang w:val="es-ES"/>
        </w:rPr>
        <w:t>10.1.5</w:t>
      </w:r>
      <w:r w:rsidR="00852C57">
        <w:fldChar w:fldCharType="end"/>
      </w:r>
      <w:r w:rsidRPr="005518F0">
        <w:rPr>
          <w:lang w:val="es-ES"/>
        </w:rPr>
        <w:t>), seguida de un cuerpo de interfaz (</w:t>
      </w:r>
      <w:r w:rsidRPr="005518F0">
        <w:rPr>
          <w:rStyle w:val="Production"/>
          <w:lang w:val="es-ES"/>
        </w:rPr>
        <w:t>interface-body</w:t>
      </w:r>
      <w:r w:rsidRPr="005518F0">
        <w:rPr>
          <w:lang w:val="es-ES"/>
        </w:rPr>
        <w:t>) (§</w:t>
      </w:r>
      <w:r w:rsidR="00852C57">
        <w:fldChar w:fldCharType="begin"/>
      </w:r>
      <w:r w:rsidRPr="005518F0">
        <w:rPr>
          <w:lang w:val="es-ES"/>
        </w:rPr>
        <w:instrText xml:space="preserve"> REF _Ref456661645 \w \h </w:instrText>
      </w:r>
      <w:r w:rsidR="00852C57">
        <w:fldChar w:fldCharType="separate"/>
      </w:r>
      <w:r w:rsidR="00437C65" w:rsidRPr="005518F0">
        <w:rPr>
          <w:lang w:val="es-ES"/>
        </w:rPr>
        <w:t>13.1.5</w:t>
      </w:r>
      <w:r w:rsidR="00852C57">
        <w:fldChar w:fldCharType="end"/>
      </w:r>
      <w:r w:rsidRPr="005518F0">
        <w:rPr>
          <w:lang w:val="es-ES"/>
        </w:rPr>
        <w:t>), y seguido de un punto y coma opcional.</w:t>
      </w:r>
    </w:p>
    <w:p w14:paraId="3F2E59DA" w14:textId="77777777" w:rsidR="0028536B" w:rsidRDefault="0028536B">
      <w:pPr>
        <w:pStyle w:val="Heading3"/>
      </w:pPr>
      <w:bookmarkStart w:id="1468" w:name="_Ref456661590"/>
      <w:bookmarkStart w:id="1469" w:name="_Toc365607196"/>
      <w:r>
        <w:t>Modificadores de interfaz</w:t>
      </w:r>
      <w:bookmarkEnd w:id="1467"/>
      <w:bookmarkEnd w:id="1468"/>
      <w:bookmarkEnd w:id="1469"/>
    </w:p>
    <w:p w14:paraId="3F2E59DB" w14:textId="77777777" w:rsidR="0028536B" w:rsidRPr="005518F0" w:rsidRDefault="0028536B">
      <w:pPr>
        <w:rPr>
          <w:lang w:val="es-ES"/>
        </w:rPr>
      </w:pPr>
      <w:r w:rsidRPr="005518F0">
        <w:rPr>
          <w:lang w:val="es-ES"/>
        </w:rPr>
        <w:t>Una declaración de interfaz (</w:t>
      </w:r>
      <w:r w:rsidRPr="005518F0">
        <w:rPr>
          <w:rStyle w:val="Production"/>
          <w:lang w:val="es-ES"/>
        </w:rPr>
        <w:t>interface-declaration</w:t>
      </w:r>
      <w:r w:rsidRPr="005518F0">
        <w:rPr>
          <w:lang w:val="es-ES"/>
        </w:rPr>
        <w:t>) puede incluir opcionalmente una secuencia de modificadores de interfaz:</w:t>
      </w:r>
    </w:p>
    <w:p w14:paraId="3F2E59DC" w14:textId="77777777" w:rsidR="0028536B" w:rsidRDefault="0028536B">
      <w:pPr>
        <w:pStyle w:val="Grammar"/>
        <w:rPr>
          <w:lang w:val="fr-FR"/>
        </w:rPr>
      </w:pPr>
      <w:r>
        <w:t>interface-modifiers:</w:t>
      </w:r>
      <w:r>
        <w:br/>
        <w:t>interface-modifier</w:t>
      </w:r>
      <w:r>
        <w:br/>
        <w:t>interface-modifiers   interface-modifier</w:t>
      </w:r>
    </w:p>
    <w:p w14:paraId="3F2E59DD" w14:textId="77777777" w:rsidR="0028536B" w:rsidRDefault="0028536B">
      <w:pPr>
        <w:pStyle w:val="Grammar"/>
        <w:rPr>
          <w:rStyle w:val="Terminal"/>
        </w:rPr>
      </w:pPr>
      <w:r>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14:paraId="3F2E59DE" w14:textId="77777777" w:rsidR="0028536B" w:rsidRPr="005518F0" w:rsidRDefault="0028536B">
      <w:pPr>
        <w:rPr>
          <w:lang w:val="es-ES"/>
        </w:rPr>
      </w:pPr>
      <w:bookmarkStart w:id="1470" w:name="_Toc445783070"/>
      <w:bookmarkStart w:id="1471" w:name="_Ref456661617"/>
      <w:r w:rsidRPr="005518F0">
        <w:rPr>
          <w:lang w:val="es-ES"/>
        </w:rPr>
        <w:t>Cuando el mismo modificador aparece varias veces en una declaración de interfaz, se produce un error en tiempo de compilación.</w:t>
      </w:r>
    </w:p>
    <w:p w14:paraId="3F2E59DF" w14:textId="77777777" w:rsidR="0028536B" w:rsidRPr="005518F0" w:rsidRDefault="0028536B">
      <w:pPr>
        <w:rPr>
          <w:lang w:val="es-ES"/>
        </w:rPr>
      </w:pPr>
      <w:r w:rsidRPr="005518F0">
        <w:rPr>
          <w:lang w:val="es-ES"/>
        </w:rPr>
        <w:t xml:space="preserve">El modificador </w:t>
      </w:r>
      <w:r w:rsidRPr="005518F0">
        <w:rPr>
          <w:rStyle w:val="Codefragment"/>
          <w:lang w:val="es-ES"/>
        </w:rPr>
        <w:t>new</w:t>
      </w:r>
      <w:r w:rsidRPr="005518F0">
        <w:rPr>
          <w:lang w:val="es-ES"/>
        </w:rPr>
        <w:t xml:space="preserve"> solo se permite en interfaces definidas dentro de una clase. Especifica que la interfaz oculta un miembro heredado con el mismo nombre, como se describe en §</w:t>
      </w:r>
      <w:r w:rsidR="00852C57">
        <w:fldChar w:fldCharType="begin"/>
      </w:r>
      <w:r w:rsidRPr="005518F0">
        <w:rPr>
          <w:lang w:val="es-ES"/>
        </w:rPr>
        <w:instrText xml:space="preserve"> REF _Ref457122985 \r \h </w:instrText>
      </w:r>
      <w:r w:rsidR="00852C57">
        <w:fldChar w:fldCharType="separate"/>
      </w:r>
      <w:r w:rsidR="00437C65" w:rsidRPr="005518F0">
        <w:rPr>
          <w:lang w:val="es-ES"/>
        </w:rPr>
        <w:t>10.3.4</w:t>
      </w:r>
      <w:r w:rsidR="00852C57">
        <w:fldChar w:fldCharType="end"/>
      </w:r>
      <w:r w:rsidRPr="005518F0">
        <w:rPr>
          <w:lang w:val="es-ES"/>
        </w:rPr>
        <w:t>.</w:t>
      </w:r>
    </w:p>
    <w:p w14:paraId="3F2E59E0" w14:textId="77777777" w:rsidR="0028536B" w:rsidRPr="005518F0" w:rsidRDefault="0028536B">
      <w:pPr>
        <w:rPr>
          <w:lang w:val="es-ES"/>
        </w:rPr>
      </w:pPr>
      <w:r w:rsidRPr="005518F0">
        <w:rPr>
          <w:lang w:val="es-ES"/>
        </w:rPr>
        <w:t xml:space="preserve">Los modificadores </w:t>
      </w:r>
      <w:r w:rsidRPr="005518F0">
        <w:rPr>
          <w:rStyle w:val="Codefragment"/>
          <w:lang w:val="es-ES"/>
        </w:rPr>
        <w:t>public</w:t>
      </w:r>
      <w:r w:rsidRPr="005518F0">
        <w:rPr>
          <w:lang w:val="es-ES"/>
        </w:rPr>
        <w:t xml:space="preserve">, </w:t>
      </w:r>
      <w:r w:rsidRPr="005518F0">
        <w:rPr>
          <w:rStyle w:val="Codefragment"/>
          <w:lang w:val="es-ES"/>
        </w:rPr>
        <w:t>protected</w:t>
      </w:r>
      <w:r w:rsidRPr="005518F0">
        <w:rPr>
          <w:lang w:val="es-ES"/>
        </w:rPr>
        <w:t xml:space="preserve">, </w:t>
      </w:r>
      <w:r w:rsidRPr="005518F0">
        <w:rPr>
          <w:rStyle w:val="Codefragment"/>
          <w:lang w:val="es-ES"/>
        </w:rPr>
        <w:t>internal</w:t>
      </w:r>
      <w:r w:rsidRPr="005518F0">
        <w:rPr>
          <w:lang w:val="es-ES"/>
        </w:rPr>
        <w:t xml:space="preserve"> y </w:t>
      </w:r>
      <w:r w:rsidRPr="005518F0">
        <w:rPr>
          <w:rStyle w:val="Codefragment"/>
          <w:lang w:val="es-ES"/>
        </w:rPr>
        <w:t>private</w:t>
      </w:r>
      <w:r w:rsidRPr="005518F0">
        <w:rPr>
          <w:lang w:val="es-ES"/>
        </w:rPr>
        <w:t xml:space="preserve"> controlan la accesibilidad de la interfaz. Dependiendo del contexto en que se produzca la declaración de interfaz, puede que sólo se permitan algunos de estos modificadores (§</w:t>
      </w:r>
      <w:r w:rsidR="00852C57">
        <w:fldChar w:fldCharType="begin"/>
      </w:r>
      <w:r w:rsidRPr="005518F0">
        <w:rPr>
          <w:lang w:val="es-ES"/>
        </w:rPr>
        <w:instrText xml:space="preserve"> REF _Ref465248875 \w \h </w:instrText>
      </w:r>
      <w:r w:rsidR="00852C57">
        <w:fldChar w:fldCharType="separate"/>
      </w:r>
      <w:r w:rsidR="00437C65" w:rsidRPr="005518F0">
        <w:rPr>
          <w:lang w:val="es-ES"/>
        </w:rPr>
        <w:t>3.5.1</w:t>
      </w:r>
      <w:r w:rsidR="00852C57">
        <w:fldChar w:fldCharType="end"/>
      </w:r>
      <w:r w:rsidRPr="005518F0">
        <w:rPr>
          <w:lang w:val="es-ES"/>
        </w:rPr>
        <w:t>).</w:t>
      </w:r>
    </w:p>
    <w:p w14:paraId="3F2E59E1" w14:textId="77777777" w:rsidR="002D2308" w:rsidRDefault="002D2308" w:rsidP="002D2308">
      <w:pPr>
        <w:pStyle w:val="Heading3"/>
      </w:pPr>
      <w:bookmarkStart w:id="1472" w:name="_Ref462024376"/>
      <w:bookmarkStart w:id="1473" w:name="_Toc365607197"/>
      <w:r>
        <w:lastRenderedPageBreak/>
        <w:t>Modificador parcial</w:t>
      </w:r>
      <w:bookmarkEnd w:id="1473"/>
    </w:p>
    <w:p w14:paraId="3F2E59E2" w14:textId="77777777" w:rsidR="002D2308" w:rsidRPr="005518F0" w:rsidRDefault="002D2308" w:rsidP="002D2308">
      <w:pPr>
        <w:rPr>
          <w:lang w:val="es-ES"/>
        </w:rPr>
      </w:pPr>
      <w:r w:rsidRPr="005518F0">
        <w:rPr>
          <w:lang w:val="es-ES"/>
        </w:rPr>
        <w:t xml:space="preserve">El modificador </w:t>
      </w:r>
      <w:r w:rsidRPr="005518F0">
        <w:rPr>
          <w:rStyle w:val="Codefragment"/>
          <w:lang w:val="es-ES"/>
        </w:rPr>
        <w:t>partial</w:t>
      </w:r>
      <w:r w:rsidRPr="005518F0">
        <w:rPr>
          <w:lang w:val="es-ES"/>
        </w:rPr>
        <w:t xml:space="preserve"> indica que esta declaración de interfaz (</w:t>
      </w:r>
      <w:r w:rsidRPr="005518F0">
        <w:rPr>
          <w:rStyle w:val="Production"/>
          <w:lang w:val="es-ES"/>
        </w:rPr>
        <w:t>interface-declaration</w:t>
      </w:r>
      <w:r w:rsidRPr="005518F0">
        <w:rPr>
          <w:lang w:val="es-ES"/>
        </w:rPr>
        <w:t>) es una declaración de tipo parcial. Varias declaraciones de interfaz parcial con el mismo nombre dentro de un espacio de nombres envolvente o una declaración de tipo se combinan para formar una declaración de interfaz, siguiendo las reglas especificadas en la sección §</w:t>
      </w:r>
      <w:r w:rsidR="00852C57">
        <w:fldChar w:fldCharType="begin"/>
      </w:r>
      <w:r w:rsidR="00D61C18" w:rsidRPr="005518F0">
        <w:rPr>
          <w:lang w:val="es-ES"/>
        </w:rPr>
        <w:instrText xml:space="preserve"> REF _Ref174234408 \r \h </w:instrText>
      </w:r>
      <w:r w:rsidR="00852C57">
        <w:fldChar w:fldCharType="separate"/>
      </w:r>
      <w:r w:rsidR="00437C65" w:rsidRPr="005518F0">
        <w:rPr>
          <w:lang w:val="es-ES"/>
        </w:rPr>
        <w:t>10.2</w:t>
      </w:r>
      <w:r w:rsidR="00852C57">
        <w:fldChar w:fldCharType="end"/>
      </w:r>
      <w:r w:rsidRPr="005518F0">
        <w:rPr>
          <w:lang w:val="es-ES"/>
        </w:rPr>
        <w:t>.</w:t>
      </w:r>
    </w:p>
    <w:p w14:paraId="3F2E59E3" w14:textId="77777777" w:rsidR="00CD14FE" w:rsidRPr="005518F0" w:rsidRDefault="00CD14FE">
      <w:pPr>
        <w:pStyle w:val="Heading3"/>
        <w:rPr>
          <w:lang w:val="es-ES"/>
        </w:rPr>
      </w:pPr>
      <w:bookmarkStart w:id="1474" w:name="_Ref248221788"/>
      <w:bookmarkStart w:id="1475" w:name="_Ref174222093"/>
      <w:bookmarkStart w:id="1476" w:name="_Toc365607198"/>
      <w:r w:rsidRPr="005518F0">
        <w:rPr>
          <w:lang w:val="es-ES"/>
        </w:rPr>
        <w:t>Listas de parámetros de tipo variante</w:t>
      </w:r>
      <w:bookmarkEnd w:id="1474"/>
      <w:bookmarkEnd w:id="1476"/>
    </w:p>
    <w:p w14:paraId="3F2E59E4" w14:textId="77777777" w:rsidR="00530D72" w:rsidRPr="005518F0" w:rsidRDefault="00530D72" w:rsidP="00530D72">
      <w:pPr>
        <w:rPr>
          <w:lang w:val="es-ES"/>
        </w:rPr>
      </w:pPr>
      <w:r w:rsidRPr="005518F0">
        <w:rPr>
          <w:lang w:val="es-ES"/>
        </w:rPr>
        <w:t>Las listas de parámetros de tipo variante solo aparecen en los tipos de interfaz y los tipos de delegado. La diferencia con las listas de parámetros de tipo (</w:t>
      </w:r>
      <w:r w:rsidRPr="005518F0">
        <w:rPr>
          <w:rStyle w:val="Production"/>
          <w:lang w:val="es-ES"/>
        </w:rPr>
        <w:t>type-parameter-list</w:t>
      </w:r>
      <w:r w:rsidRPr="005518F0">
        <w:rPr>
          <w:lang w:val="es-ES"/>
        </w:rPr>
        <w:t>) comunes es la anotación de varianza (</w:t>
      </w:r>
      <w:r w:rsidRPr="005518F0">
        <w:rPr>
          <w:rStyle w:val="Production"/>
          <w:lang w:val="es-ES"/>
        </w:rPr>
        <w:t>variance-annotation</w:t>
      </w:r>
      <w:r w:rsidRPr="005518F0">
        <w:rPr>
          <w:lang w:val="es-ES"/>
        </w:rPr>
        <w:t>) opcional de cada parámetro de tipo.</w:t>
      </w:r>
    </w:p>
    <w:p w14:paraId="3F2E59E5" w14:textId="77777777" w:rsidR="00CD14FE" w:rsidRPr="006B458D" w:rsidRDefault="00CD14FE" w:rsidP="00CD14FE">
      <w:pPr>
        <w:pStyle w:val="Grammar"/>
        <w:rPr>
          <w:rStyle w:val="Terminal"/>
        </w:rPr>
      </w:pPr>
      <w:r>
        <w:t>variant-type-parameter-list:</w:t>
      </w:r>
      <w:r>
        <w:br/>
      </w:r>
      <w:r>
        <w:rPr>
          <w:rStyle w:val="Terminal"/>
        </w:rPr>
        <w:t>&lt;</w:t>
      </w:r>
      <w:r>
        <w:t xml:space="preserve">   variant-type-parameters   </w:t>
      </w:r>
      <w:r>
        <w:rPr>
          <w:rStyle w:val="Terminal"/>
        </w:rPr>
        <w:t>&gt;</w:t>
      </w:r>
    </w:p>
    <w:p w14:paraId="3F2E59E6" w14:textId="77777777" w:rsidR="00CD14FE" w:rsidRDefault="00CD14FE" w:rsidP="00CD14FE">
      <w:pPr>
        <w:pStyle w:val="Grammar"/>
      </w:pPr>
      <w:r>
        <w:t>variant-type-parameters:</w:t>
      </w:r>
      <w:r>
        <w:br/>
        <w:t>attributes</w:t>
      </w:r>
      <w:r>
        <w:rPr>
          <w:vertAlign w:val="subscript"/>
        </w:rPr>
        <w:t>opt</w:t>
      </w:r>
      <w:r>
        <w:t xml:space="preserve">  variance-annotation</w:t>
      </w:r>
      <w:r>
        <w:rPr>
          <w:vertAlign w:val="subscript"/>
        </w:rPr>
        <w:t xml:space="preserve">opt </w:t>
      </w:r>
      <w:r>
        <w:t xml:space="preserve"> type-parameter</w:t>
      </w:r>
      <w:r>
        <w:br/>
        <w:t xml:space="preserve">variant-type-parameters   </w:t>
      </w:r>
      <w:r>
        <w:rPr>
          <w:rStyle w:val="Terminal"/>
        </w:rPr>
        <w:t>,</w:t>
      </w:r>
      <w:r>
        <w:t xml:space="preserve">   attributes</w:t>
      </w:r>
      <w:r>
        <w:rPr>
          <w:vertAlign w:val="subscript"/>
        </w:rPr>
        <w:t>opt</w:t>
      </w:r>
      <w:r>
        <w:t xml:space="preserve">   variance-annotation</w:t>
      </w:r>
      <w:r>
        <w:rPr>
          <w:vertAlign w:val="subscript"/>
        </w:rPr>
        <w:t>opt</w:t>
      </w:r>
      <w:r>
        <w:t xml:space="preserve">  type-parameter</w:t>
      </w:r>
    </w:p>
    <w:p w14:paraId="3F2E59E7" w14:textId="77777777" w:rsidR="00CD14FE" w:rsidRPr="005518F0" w:rsidRDefault="00CD14FE" w:rsidP="00CD14FE">
      <w:pPr>
        <w:pStyle w:val="Grammar"/>
        <w:rPr>
          <w:rStyle w:val="Codefragment"/>
          <w:i w:val="0"/>
          <w:lang w:val="es-ES"/>
        </w:rPr>
      </w:pPr>
      <w:r w:rsidRPr="005518F0">
        <w:rPr>
          <w:lang w:val="es-ES"/>
        </w:rPr>
        <w:t>variance-annotation:</w:t>
      </w:r>
      <w:r w:rsidRPr="005518F0">
        <w:rPr>
          <w:lang w:val="es-ES"/>
        </w:rPr>
        <w:br/>
      </w:r>
      <w:r w:rsidRPr="005518F0">
        <w:rPr>
          <w:rStyle w:val="Codefragment"/>
          <w:i w:val="0"/>
          <w:lang w:val="es-ES"/>
        </w:rPr>
        <w:t>in</w:t>
      </w:r>
      <w:r w:rsidRPr="005518F0">
        <w:rPr>
          <w:rStyle w:val="Codefragment"/>
          <w:i w:val="0"/>
          <w:lang w:val="es-ES"/>
        </w:rPr>
        <w:br/>
        <w:t>out</w:t>
      </w:r>
    </w:p>
    <w:p w14:paraId="3F2E59E8" w14:textId="77777777" w:rsidR="00530D72" w:rsidRPr="005518F0" w:rsidRDefault="00530D72" w:rsidP="00530D72">
      <w:pPr>
        <w:rPr>
          <w:lang w:val="es-ES"/>
        </w:rPr>
      </w:pPr>
      <w:bookmarkStart w:id="1477" w:name="_Ref248221881"/>
      <w:r w:rsidRPr="005518F0">
        <w:rPr>
          <w:lang w:val="es-ES"/>
        </w:rPr>
        <w:t xml:space="preserve">Si la anotación de varianza es </w:t>
      </w:r>
      <w:r w:rsidRPr="005518F0">
        <w:rPr>
          <w:rStyle w:val="Codefragment"/>
          <w:lang w:val="es-ES"/>
        </w:rPr>
        <w:t>out</w:t>
      </w:r>
      <w:r w:rsidRPr="005518F0">
        <w:rPr>
          <w:lang w:val="es-ES"/>
        </w:rPr>
        <w:t xml:space="preserve">, el parámetro de tipo se dice que es </w:t>
      </w:r>
      <w:r w:rsidRPr="005518F0">
        <w:rPr>
          <w:rStyle w:val="Term"/>
          <w:lang w:val="es-ES"/>
        </w:rPr>
        <w:t>covariante</w:t>
      </w:r>
      <w:r w:rsidRPr="005518F0">
        <w:rPr>
          <w:lang w:val="es-ES"/>
        </w:rPr>
        <w:t xml:space="preserve">. Si la anotación de varianza es </w:t>
      </w:r>
      <w:r w:rsidRPr="005518F0">
        <w:rPr>
          <w:rStyle w:val="Codefragment"/>
          <w:lang w:val="es-ES"/>
        </w:rPr>
        <w:t>in</w:t>
      </w:r>
      <w:r w:rsidRPr="005518F0">
        <w:rPr>
          <w:lang w:val="es-ES"/>
        </w:rPr>
        <w:t xml:space="preserve">, el parámetro de tipo se dice que es </w:t>
      </w:r>
      <w:r w:rsidRPr="005518F0">
        <w:rPr>
          <w:rStyle w:val="Term"/>
          <w:lang w:val="es-ES"/>
        </w:rPr>
        <w:t>contravariante</w:t>
      </w:r>
      <w:r w:rsidRPr="005518F0">
        <w:rPr>
          <w:lang w:val="es-ES"/>
        </w:rPr>
        <w:t xml:space="preserve">. Si no hay anotación de varianza, el parámetro de tipo se dice que es </w:t>
      </w:r>
      <w:r w:rsidRPr="005518F0">
        <w:rPr>
          <w:rStyle w:val="Term"/>
          <w:lang w:val="es-ES"/>
        </w:rPr>
        <w:t>invariante</w:t>
      </w:r>
      <w:r w:rsidRPr="005518F0">
        <w:rPr>
          <w:lang w:val="es-ES"/>
        </w:rPr>
        <w:t>.</w:t>
      </w:r>
    </w:p>
    <w:p w14:paraId="3F2E59E9" w14:textId="77777777" w:rsidR="00530D72" w:rsidRPr="005518F0" w:rsidRDefault="00530D72" w:rsidP="00530D72">
      <w:pPr>
        <w:rPr>
          <w:lang w:val="es-ES"/>
        </w:rPr>
      </w:pPr>
      <w:r w:rsidRPr="005518F0">
        <w:rPr>
          <w:lang w:val="es-ES"/>
        </w:rPr>
        <w:t>En el ejemplo</w:t>
      </w:r>
    </w:p>
    <w:p w14:paraId="3F2E59EA" w14:textId="77777777" w:rsidR="00530D72" w:rsidRPr="005518F0" w:rsidRDefault="00530D72" w:rsidP="00530D72">
      <w:pPr>
        <w:pStyle w:val="Code"/>
        <w:rPr>
          <w:lang w:val="es-ES"/>
        </w:rPr>
      </w:pPr>
      <w:r w:rsidRPr="005518F0">
        <w:rPr>
          <w:lang w:val="es-ES"/>
        </w:rPr>
        <w:t xml:space="preserve">interface C&lt;out X, in Y, Z&gt; </w:t>
      </w:r>
      <w:r w:rsidRPr="005518F0">
        <w:rPr>
          <w:lang w:val="es-ES"/>
        </w:rPr>
        <w:br/>
        <w:t>{</w:t>
      </w:r>
      <w:r w:rsidRPr="005518F0">
        <w:rPr>
          <w:lang w:val="es-ES"/>
        </w:rPr>
        <w:br/>
        <w:t xml:space="preserve">  X M(Y y);</w:t>
      </w:r>
    </w:p>
    <w:p w14:paraId="3F2E59EB" w14:textId="77777777" w:rsidR="00530D72" w:rsidRPr="005518F0" w:rsidRDefault="00530D72" w:rsidP="00530D72">
      <w:pPr>
        <w:pStyle w:val="Code"/>
        <w:rPr>
          <w:lang w:val="es-ES"/>
        </w:rPr>
      </w:pPr>
      <w:r w:rsidRPr="005518F0">
        <w:rPr>
          <w:lang w:val="es-ES"/>
        </w:rPr>
        <w:t xml:space="preserve">  Z P { get; set; }</w:t>
      </w:r>
      <w:r w:rsidRPr="005518F0">
        <w:rPr>
          <w:lang w:val="es-ES"/>
        </w:rPr>
        <w:br/>
        <w:t>}</w:t>
      </w:r>
    </w:p>
    <w:p w14:paraId="3F2E59EC" w14:textId="77777777" w:rsidR="00530D72" w:rsidRPr="005518F0" w:rsidRDefault="00530D72" w:rsidP="00530D72">
      <w:pPr>
        <w:rPr>
          <w:lang w:val="es-ES"/>
        </w:rPr>
      </w:pPr>
      <w:r w:rsidRPr="005518F0">
        <w:rPr>
          <w:rStyle w:val="Codefragment"/>
          <w:lang w:val="es-ES"/>
        </w:rPr>
        <w:t>X</w:t>
      </w:r>
      <w:r w:rsidRPr="005518F0">
        <w:rPr>
          <w:lang w:val="es-ES"/>
        </w:rPr>
        <w:t xml:space="preserve"> es covariante, </w:t>
      </w:r>
      <w:r w:rsidRPr="005518F0">
        <w:rPr>
          <w:rStyle w:val="Codefragment"/>
          <w:lang w:val="es-ES"/>
        </w:rPr>
        <w:t>Y</w:t>
      </w:r>
      <w:r w:rsidRPr="005518F0">
        <w:rPr>
          <w:lang w:val="es-ES"/>
        </w:rPr>
        <w:t xml:space="preserve"> es contravariante y </w:t>
      </w:r>
      <w:r w:rsidRPr="005518F0">
        <w:rPr>
          <w:rStyle w:val="Codefragment"/>
          <w:lang w:val="es-ES"/>
        </w:rPr>
        <w:t>Z</w:t>
      </w:r>
      <w:r w:rsidRPr="005518F0">
        <w:rPr>
          <w:lang w:val="es-ES"/>
        </w:rPr>
        <w:t xml:space="preserve"> es invariante.</w:t>
      </w:r>
    </w:p>
    <w:p w14:paraId="3F2E59ED" w14:textId="77777777" w:rsidR="00AD48F4" w:rsidRDefault="00AD48F4" w:rsidP="00AD48F4">
      <w:pPr>
        <w:pStyle w:val="Heading4"/>
      </w:pPr>
      <w:bookmarkStart w:id="1478" w:name="_Toc225846657"/>
      <w:bookmarkStart w:id="1479" w:name="_Ref248224545"/>
      <w:bookmarkStart w:id="1480" w:name="_Ref248225336"/>
      <w:bookmarkStart w:id="1481" w:name="_Toc365607199"/>
      <w:r>
        <w:t>Seguridad de la varianza</w:t>
      </w:r>
      <w:bookmarkEnd w:id="1478"/>
      <w:bookmarkEnd w:id="1479"/>
      <w:bookmarkEnd w:id="1480"/>
      <w:bookmarkEnd w:id="1481"/>
    </w:p>
    <w:p w14:paraId="3F2E59EE" w14:textId="77777777" w:rsidR="00AD48F4" w:rsidRPr="005518F0" w:rsidRDefault="00AD48F4" w:rsidP="00AD48F4">
      <w:pPr>
        <w:rPr>
          <w:lang w:val="es-ES"/>
        </w:rPr>
      </w:pPr>
      <w:r w:rsidRPr="005518F0">
        <w:rPr>
          <w:lang w:val="es-ES"/>
        </w:rPr>
        <w:t>La aparición de anotaciones de varianza en la lista de parámetros de tipo de un tipo restringe los lugares en los que los tipos pueden aparecer dentro de la declaración de tipo.</w:t>
      </w:r>
    </w:p>
    <w:p w14:paraId="3F2E59EF" w14:textId="77777777" w:rsidR="00AD48F4" w:rsidRPr="005518F0" w:rsidRDefault="00AD48F4" w:rsidP="00AD48F4">
      <w:pPr>
        <w:rPr>
          <w:lang w:val="es-ES"/>
        </w:rPr>
      </w:pPr>
      <w:r w:rsidRPr="005518F0">
        <w:rPr>
          <w:lang w:val="es-ES"/>
        </w:rPr>
        <w:t xml:space="preserve">Un tipo </w:t>
      </w:r>
      <w:r w:rsidRPr="005518F0">
        <w:rPr>
          <w:rStyle w:val="Codefragment"/>
          <w:lang w:val="es-ES"/>
        </w:rPr>
        <w:t>T</w:t>
      </w:r>
      <w:r w:rsidRPr="005518F0">
        <w:rPr>
          <w:lang w:val="es-ES"/>
        </w:rPr>
        <w:t xml:space="preserve"> no es seguro para el resultado (</w:t>
      </w:r>
      <w:r w:rsidRPr="005518F0">
        <w:rPr>
          <w:rStyle w:val="Term"/>
          <w:lang w:val="es-ES"/>
        </w:rPr>
        <w:t>output-unsafe</w:t>
      </w:r>
      <w:r w:rsidRPr="005518F0">
        <w:rPr>
          <w:lang w:val="es-ES"/>
        </w:rPr>
        <w:t>) si se cumple alguna de las siguientes condiciones:</w:t>
      </w:r>
    </w:p>
    <w:p w14:paraId="3F2E59F0" w14:textId="77777777" w:rsidR="00AD48F4" w:rsidRPr="005518F0" w:rsidRDefault="00AD48F4" w:rsidP="00AD48F4">
      <w:pPr>
        <w:pStyle w:val="ListBullet"/>
        <w:rPr>
          <w:lang w:val="es-ES"/>
        </w:rPr>
      </w:pPr>
      <w:r w:rsidRPr="005518F0">
        <w:rPr>
          <w:rStyle w:val="Codefragment"/>
          <w:lang w:val="es-ES"/>
        </w:rPr>
        <w:t>T</w:t>
      </w:r>
      <w:r w:rsidRPr="005518F0">
        <w:rPr>
          <w:lang w:val="es-ES"/>
        </w:rPr>
        <w:t xml:space="preserve"> es un parámetro de tipo contravariante.</w:t>
      </w:r>
    </w:p>
    <w:p w14:paraId="3F2E59F1" w14:textId="77777777" w:rsidR="00AD48F4" w:rsidRPr="005518F0" w:rsidRDefault="00AD48F4" w:rsidP="00AD48F4">
      <w:pPr>
        <w:pStyle w:val="ListBullet"/>
        <w:rPr>
          <w:lang w:val="es-ES"/>
        </w:rPr>
      </w:pPr>
      <w:r w:rsidRPr="005518F0">
        <w:rPr>
          <w:rStyle w:val="Codefragment"/>
          <w:lang w:val="es-ES"/>
        </w:rPr>
        <w:t>T</w:t>
      </w:r>
      <w:r w:rsidRPr="005518F0">
        <w:rPr>
          <w:lang w:val="es-ES"/>
        </w:rPr>
        <w:t xml:space="preserve"> es un tipo de matriz con un tipo de elemento no seguro para resultado.</w:t>
      </w:r>
    </w:p>
    <w:p w14:paraId="3F2E59F2" w14:textId="77777777" w:rsidR="00AD48F4" w:rsidRPr="005518F0" w:rsidRDefault="00AD48F4" w:rsidP="00AD48F4">
      <w:pPr>
        <w:pStyle w:val="ListBullet"/>
        <w:rPr>
          <w:lang w:val="es-ES"/>
        </w:rPr>
      </w:pPr>
      <w:r w:rsidRPr="005518F0">
        <w:rPr>
          <w:rStyle w:val="Codefragment"/>
          <w:lang w:val="es-ES"/>
        </w:rPr>
        <w:t>T</w:t>
      </w:r>
      <w:r w:rsidRPr="005518F0">
        <w:rPr>
          <w:lang w:val="es-ES"/>
        </w:rPr>
        <w:t xml:space="preserve"> es un tipo de interfaz o de delegado </w:t>
      </w:r>
      <w:r w:rsidRPr="005518F0">
        <w:rPr>
          <w:rStyle w:val="Codefragment"/>
          <w:lang w:val="es-ES"/>
        </w:rPr>
        <w:t>S&lt;A</w:t>
      </w:r>
      <w:r w:rsidRPr="005518F0">
        <w:rPr>
          <w:rStyle w:val="Codefragment"/>
          <w:vertAlign w:val="subscript"/>
          <w:lang w:val="es-ES"/>
        </w:rPr>
        <w:t>1</w:t>
      </w:r>
      <w:r w:rsidRPr="005518F0">
        <w:rPr>
          <w:rStyle w:val="Codefragment"/>
          <w:lang w:val="es-ES"/>
        </w:rPr>
        <w:t>,… A</w:t>
      </w:r>
      <w:r w:rsidRPr="005518F0">
        <w:rPr>
          <w:rStyle w:val="Codefragment"/>
          <w:vertAlign w:val="subscript"/>
          <w:lang w:val="es-ES"/>
        </w:rPr>
        <w:t>K</w:t>
      </w:r>
      <w:r w:rsidRPr="005518F0">
        <w:rPr>
          <w:rStyle w:val="Codefragment"/>
          <w:lang w:val="es-ES"/>
        </w:rPr>
        <w:t>&gt;</w:t>
      </w:r>
      <w:r w:rsidRPr="005518F0">
        <w:rPr>
          <w:lang w:val="es-ES"/>
        </w:rPr>
        <w:t xml:space="preserve"> construido a partir de un tipo genérico </w:t>
      </w:r>
      <w:r w:rsidRPr="005518F0">
        <w:rPr>
          <w:rStyle w:val="Codefragment"/>
          <w:lang w:val="es-ES"/>
        </w:rPr>
        <w:t>S&lt;X</w:t>
      </w:r>
      <w:r w:rsidRPr="005518F0">
        <w:rPr>
          <w:rStyle w:val="Codefragment"/>
          <w:vertAlign w:val="subscript"/>
          <w:lang w:val="es-ES"/>
        </w:rPr>
        <w:t>1</w:t>
      </w:r>
      <w:r w:rsidRPr="005518F0">
        <w:rPr>
          <w:rStyle w:val="Codefragment"/>
          <w:lang w:val="es-ES"/>
        </w:rPr>
        <w:t>, .. X</w:t>
      </w:r>
      <w:r w:rsidRPr="005518F0">
        <w:rPr>
          <w:rStyle w:val="Codefragment"/>
          <w:vertAlign w:val="subscript"/>
          <w:lang w:val="es-ES"/>
        </w:rPr>
        <w:t>K</w:t>
      </w:r>
      <w:r w:rsidRPr="005518F0">
        <w:rPr>
          <w:rStyle w:val="Codefragment"/>
          <w:lang w:val="es-ES"/>
        </w:rPr>
        <w:t>&gt;</w:t>
      </w:r>
      <w:r w:rsidRPr="005518F0">
        <w:rPr>
          <w:lang w:val="es-ES"/>
        </w:rPr>
        <w:t xml:space="preserve"> donde por lo menos para un </w:t>
      </w:r>
      <w:r w:rsidRPr="005518F0">
        <w:rPr>
          <w:rStyle w:val="Codefragment"/>
          <w:lang w:val="es-ES"/>
        </w:rPr>
        <w:t>A</w:t>
      </w:r>
      <w:r w:rsidRPr="005518F0">
        <w:rPr>
          <w:rStyle w:val="Codefragment"/>
          <w:vertAlign w:val="subscript"/>
          <w:lang w:val="es-ES"/>
        </w:rPr>
        <w:t>i</w:t>
      </w:r>
      <w:r w:rsidRPr="005518F0">
        <w:rPr>
          <w:lang w:val="es-ES"/>
        </w:rPr>
        <w:t xml:space="preserve"> se cumple una de las condiciones siguientes:</w:t>
      </w:r>
    </w:p>
    <w:p w14:paraId="3F2E59F3" w14:textId="77777777" w:rsidR="00AD48F4" w:rsidRPr="005518F0" w:rsidRDefault="00AD48F4" w:rsidP="00AD48F4">
      <w:pPr>
        <w:pStyle w:val="ListBullet2"/>
        <w:rPr>
          <w:lang w:val="es-ES"/>
        </w:rPr>
      </w:pPr>
      <w:r w:rsidRPr="005518F0">
        <w:rPr>
          <w:rStyle w:val="Codefragment"/>
          <w:lang w:val="es-ES"/>
        </w:rPr>
        <w:t>X</w:t>
      </w:r>
      <w:r w:rsidRPr="005518F0">
        <w:rPr>
          <w:rStyle w:val="Codefragment"/>
          <w:vertAlign w:val="subscript"/>
          <w:lang w:val="es-ES"/>
        </w:rPr>
        <w:t>i</w:t>
      </w:r>
      <w:r w:rsidRPr="005518F0">
        <w:rPr>
          <w:rStyle w:val="Codefragment"/>
          <w:lang w:val="es-ES"/>
        </w:rPr>
        <w:t xml:space="preserve"> </w:t>
      </w:r>
      <w:r w:rsidRPr="005518F0">
        <w:rPr>
          <w:lang w:val="es-ES"/>
        </w:rPr>
        <w:t xml:space="preserve">es covariante o invariante y </w:t>
      </w:r>
      <w:r w:rsidRPr="005518F0">
        <w:rPr>
          <w:rStyle w:val="Codefragment"/>
          <w:lang w:val="es-ES"/>
        </w:rPr>
        <w:t>A</w:t>
      </w:r>
      <w:r w:rsidRPr="005518F0">
        <w:rPr>
          <w:rStyle w:val="Codefragment"/>
          <w:vertAlign w:val="subscript"/>
          <w:lang w:val="es-ES"/>
        </w:rPr>
        <w:t>i</w:t>
      </w:r>
      <w:r w:rsidRPr="005518F0">
        <w:rPr>
          <w:lang w:val="es-ES"/>
        </w:rPr>
        <w:t xml:space="preserve"> no es seguro para resultado.</w:t>
      </w:r>
    </w:p>
    <w:p w14:paraId="3F2E59F4" w14:textId="77777777" w:rsidR="00AD48F4" w:rsidRPr="005518F0" w:rsidRDefault="00AD48F4" w:rsidP="00AD48F4">
      <w:pPr>
        <w:pStyle w:val="ListBullet2"/>
        <w:rPr>
          <w:lang w:val="es-ES"/>
        </w:rPr>
      </w:pPr>
      <w:r w:rsidRPr="005518F0">
        <w:rPr>
          <w:rStyle w:val="Codefragment"/>
          <w:lang w:val="es-ES"/>
        </w:rPr>
        <w:t>X</w:t>
      </w:r>
      <w:r w:rsidRPr="005518F0">
        <w:rPr>
          <w:rStyle w:val="Codefragment"/>
          <w:vertAlign w:val="subscript"/>
          <w:lang w:val="es-ES"/>
        </w:rPr>
        <w:t>i</w:t>
      </w:r>
      <w:r w:rsidRPr="005518F0">
        <w:rPr>
          <w:rStyle w:val="Codefragment"/>
          <w:lang w:val="es-ES"/>
        </w:rPr>
        <w:t xml:space="preserve"> </w:t>
      </w:r>
      <w:r w:rsidRPr="005518F0">
        <w:rPr>
          <w:lang w:val="es-ES"/>
        </w:rPr>
        <w:t xml:space="preserve">es contravariante o invariante y </w:t>
      </w:r>
      <w:r w:rsidRPr="005518F0">
        <w:rPr>
          <w:rStyle w:val="Codefragment"/>
          <w:lang w:val="es-ES"/>
        </w:rPr>
        <w:t>A</w:t>
      </w:r>
      <w:r w:rsidRPr="005518F0">
        <w:rPr>
          <w:rStyle w:val="Codefragment"/>
          <w:vertAlign w:val="subscript"/>
          <w:lang w:val="es-ES"/>
        </w:rPr>
        <w:t>i</w:t>
      </w:r>
      <w:r w:rsidRPr="005518F0">
        <w:rPr>
          <w:lang w:val="es-ES"/>
        </w:rPr>
        <w:t xml:space="preserve"> es seguro para la entrada.</w:t>
      </w:r>
    </w:p>
    <w:p w14:paraId="3F2E59F5" w14:textId="77777777" w:rsidR="00AD48F4" w:rsidRPr="005518F0" w:rsidRDefault="00AD48F4" w:rsidP="00AD48F4">
      <w:pPr>
        <w:rPr>
          <w:lang w:val="es-ES"/>
        </w:rPr>
      </w:pPr>
      <w:r w:rsidRPr="005518F0">
        <w:rPr>
          <w:lang w:val="es-ES"/>
        </w:rPr>
        <w:t xml:space="preserve">Un tipo </w:t>
      </w:r>
      <w:r w:rsidRPr="005518F0">
        <w:rPr>
          <w:rStyle w:val="Codefragment"/>
          <w:lang w:val="es-ES"/>
        </w:rPr>
        <w:t>T</w:t>
      </w:r>
      <w:r w:rsidRPr="005518F0">
        <w:rPr>
          <w:lang w:val="es-ES"/>
        </w:rPr>
        <w:t xml:space="preserve"> </w:t>
      </w:r>
      <w:r w:rsidRPr="005518F0">
        <w:rPr>
          <w:rStyle w:val="Term"/>
          <w:lang w:val="es-ES"/>
        </w:rPr>
        <w:t>no es seguro para entrada</w:t>
      </w:r>
      <w:r w:rsidRPr="005518F0">
        <w:rPr>
          <w:lang w:val="es-ES"/>
        </w:rPr>
        <w:t xml:space="preserve"> si se cumple alguna de las siguientes condiciones:</w:t>
      </w:r>
    </w:p>
    <w:p w14:paraId="3F2E59F6" w14:textId="77777777" w:rsidR="00AD48F4" w:rsidRPr="005518F0" w:rsidRDefault="00AD48F4" w:rsidP="00AD48F4">
      <w:pPr>
        <w:pStyle w:val="ListBullet"/>
        <w:rPr>
          <w:lang w:val="es-ES"/>
        </w:rPr>
      </w:pPr>
      <w:r w:rsidRPr="005518F0">
        <w:rPr>
          <w:rStyle w:val="Codefragment"/>
          <w:lang w:val="es-ES"/>
        </w:rPr>
        <w:t>T</w:t>
      </w:r>
      <w:r w:rsidRPr="005518F0">
        <w:rPr>
          <w:lang w:val="es-ES"/>
        </w:rPr>
        <w:t xml:space="preserve"> es un parámetro de tipo covariante</w:t>
      </w:r>
    </w:p>
    <w:p w14:paraId="3F2E59F7" w14:textId="77777777" w:rsidR="00AD48F4" w:rsidRPr="005518F0" w:rsidRDefault="00AD48F4" w:rsidP="00AD48F4">
      <w:pPr>
        <w:pStyle w:val="ListBullet"/>
        <w:rPr>
          <w:lang w:val="es-ES"/>
        </w:rPr>
      </w:pPr>
      <w:r w:rsidRPr="005518F0">
        <w:rPr>
          <w:rStyle w:val="Codefragment"/>
          <w:lang w:val="es-ES"/>
        </w:rPr>
        <w:t>T</w:t>
      </w:r>
      <w:r w:rsidRPr="005518F0">
        <w:rPr>
          <w:lang w:val="es-ES"/>
        </w:rPr>
        <w:t xml:space="preserve"> es un tipo de matriz con un tipo de elemento no seguro para la entrada.</w:t>
      </w:r>
    </w:p>
    <w:p w14:paraId="3F2E59F8" w14:textId="77777777" w:rsidR="00AD48F4" w:rsidRPr="005518F0" w:rsidRDefault="00AD48F4" w:rsidP="00AD48F4">
      <w:pPr>
        <w:pStyle w:val="ListBullet"/>
        <w:rPr>
          <w:lang w:val="es-ES"/>
        </w:rPr>
      </w:pPr>
      <w:r w:rsidRPr="005518F0">
        <w:rPr>
          <w:rStyle w:val="Codefragment"/>
          <w:lang w:val="es-ES"/>
        </w:rPr>
        <w:lastRenderedPageBreak/>
        <w:t>T</w:t>
      </w:r>
      <w:r w:rsidRPr="005518F0">
        <w:rPr>
          <w:lang w:val="es-ES"/>
        </w:rPr>
        <w:t xml:space="preserve"> es un tipo de interfaz o de delegado </w:t>
      </w:r>
      <w:r w:rsidRPr="005518F0">
        <w:rPr>
          <w:rStyle w:val="Codefragment"/>
          <w:lang w:val="es-ES"/>
        </w:rPr>
        <w:t>S&lt;A</w:t>
      </w:r>
      <w:r w:rsidRPr="005518F0">
        <w:rPr>
          <w:rStyle w:val="Codefragment"/>
          <w:vertAlign w:val="subscript"/>
          <w:lang w:val="es-ES"/>
        </w:rPr>
        <w:t>1</w:t>
      </w:r>
      <w:r w:rsidRPr="005518F0">
        <w:rPr>
          <w:rStyle w:val="Codefragment"/>
          <w:lang w:val="es-ES"/>
        </w:rPr>
        <w:t>,… A</w:t>
      </w:r>
      <w:r w:rsidRPr="005518F0">
        <w:rPr>
          <w:rStyle w:val="Codefragment"/>
          <w:vertAlign w:val="subscript"/>
          <w:lang w:val="es-ES"/>
        </w:rPr>
        <w:t>K</w:t>
      </w:r>
      <w:r w:rsidRPr="005518F0">
        <w:rPr>
          <w:rStyle w:val="Codefragment"/>
          <w:lang w:val="es-ES"/>
        </w:rPr>
        <w:t>&gt;</w:t>
      </w:r>
      <w:r w:rsidRPr="005518F0">
        <w:rPr>
          <w:lang w:val="es-ES"/>
        </w:rPr>
        <w:t xml:space="preserve"> construido a partir de un tipo genérico </w:t>
      </w:r>
      <w:r w:rsidRPr="005518F0">
        <w:rPr>
          <w:rStyle w:val="Codefragment"/>
          <w:lang w:val="es-ES"/>
        </w:rPr>
        <w:t>S&lt;X</w:t>
      </w:r>
      <w:r w:rsidRPr="005518F0">
        <w:rPr>
          <w:rStyle w:val="Codefragment"/>
          <w:vertAlign w:val="subscript"/>
          <w:lang w:val="es-ES"/>
        </w:rPr>
        <w:t>1</w:t>
      </w:r>
      <w:r w:rsidRPr="005518F0">
        <w:rPr>
          <w:rStyle w:val="Codefragment"/>
          <w:lang w:val="es-ES"/>
        </w:rPr>
        <w:t>, .. X</w:t>
      </w:r>
      <w:r w:rsidRPr="005518F0">
        <w:rPr>
          <w:rStyle w:val="Codefragment"/>
          <w:vertAlign w:val="subscript"/>
          <w:lang w:val="es-ES"/>
        </w:rPr>
        <w:t>K</w:t>
      </w:r>
      <w:r w:rsidRPr="005518F0">
        <w:rPr>
          <w:rStyle w:val="Codefragment"/>
          <w:lang w:val="es-ES"/>
        </w:rPr>
        <w:t>&gt;</w:t>
      </w:r>
      <w:r w:rsidRPr="005518F0">
        <w:rPr>
          <w:lang w:val="es-ES"/>
        </w:rPr>
        <w:t xml:space="preserve"> donde por lo menos para un </w:t>
      </w:r>
      <w:r w:rsidRPr="005518F0">
        <w:rPr>
          <w:rStyle w:val="Codefragment"/>
          <w:lang w:val="es-ES"/>
        </w:rPr>
        <w:t>A</w:t>
      </w:r>
      <w:r w:rsidRPr="005518F0">
        <w:rPr>
          <w:rStyle w:val="Codefragment"/>
          <w:vertAlign w:val="subscript"/>
          <w:lang w:val="es-ES"/>
        </w:rPr>
        <w:t>i</w:t>
      </w:r>
      <w:r w:rsidRPr="005518F0">
        <w:rPr>
          <w:lang w:val="es-ES"/>
        </w:rPr>
        <w:t xml:space="preserve"> se cumple una de las condiciones siguientes:</w:t>
      </w:r>
    </w:p>
    <w:p w14:paraId="3F2E59F9" w14:textId="77777777" w:rsidR="00AD48F4" w:rsidRPr="005518F0" w:rsidRDefault="00AD48F4" w:rsidP="00AD48F4">
      <w:pPr>
        <w:pStyle w:val="ListBullet2"/>
        <w:rPr>
          <w:lang w:val="es-ES"/>
        </w:rPr>
      </w:pPr>
      <w:r w:rsidRPr="005518F0">
        <w:rPr>
          <w:rStyle w:val="Codefragment"/>
          <w:lang w:val="es-ES"/>
        </w:rPr>
        <w:t>X</w:t>
      </w:r>
      <w:r w:rsidRPr="005518F0">
        <w:rPr>
          <w:rStyle w:val="Codefragment"/>
          <w:vertAlign w:val="subscript"/>
          <w:lang w:val="es-ES"/>
        </w:rPr>
        <w:t>i</w:t>
      </w:r>
      <w:r w:rsidRPr="005518F0">
        <w:rPr>
          <w:rStyle w:val="Codefragment"/>
          <w:lang w:val="es-ES"/>
        </w:rPr>
        <w:t xml:space="preserve"> </w:t>
      </w:r>
      <w:r w:rsidRPr="005518F0">
        <w:rPr>
          <w:lang w:val="es-ES"/>
        </w:rPr>
        <w:t xml:space="preserve">es covariante o invariante y </w:t>
      </w:r>
      <w:r w:rsidRPr="005518F0">
        <w:rPr>
          <w:rStyle w:val="Codefragment"/>
          <w:lang w:val="es-ES"/>
        </w:rPr>
        <w:t>A</w:t>
      </w:r>
      <w:r w:rsidRPr="005518F0">
        <w:rPr>
          <w:rStyle w:val="Codefragment"/>
          <w:vertAlign w:val="subscript"/>
          <w:lang w:val="es-ES"/>
        </w:rPr>
        <w:t>i</w:t>
      </w:r>
      <w:r w:rsidRPr="005518F0">
        <w:rPr>
          <w:lang w:val="es-ES"/>
        </w:rPr>
        <w:t xml:space="preserve"> no es seguro para la entrada.</w:t>
      </w:r>
    </w:p>
    <w:p w14:paraId="3F2E59FA" w14:textId="77777777" w:rsidR="00AD48F4" w:rsidRPr="005518F0" w:rsidRDefault="00AD48F4" w:rsidP="00AD48F4">
      <w:pPr>
        <w:pStyle w:val="ListBullet2"/>
        <w:rPr>
          <w:lang w:val="es-ES"/>
        </w:rPr>
      </w:pPr>
      <w:r w:rsidRPr="005518F0">
        <w:rPr>
          <w:rStyle w:val="Codefragment"/>
          <w:lang w:val="es-ES"/>
        </w:rPr>
        <w:t>X</w:t>
      </w:r>
      <w:r w:rsidRPr="005518F0">
        <w:rPr>
          <w:rStyle w:val="Codefragment"/>
          <w:vertAlign w:val="subscript"/>
          <w:lang w:val="es-ES"/>
        </w:rPr>
        <w:t>i</w:t>
      </w:r>
      <w:r w:rsidRPr="005518F0">
        <w:rPr>
          <w:rStyle w:val="Codefragment"/>
          <w:lang w:val="es-ES"/>
        </w:rPr>
        <w:t xml:space="preserve"> </w:t>
      </w:r>
      <w:r w:rsidRPr="005518F0">
        <w:rPr>
          <w:lang w:val="es-ES"/>
        </w:rPr>
        <w:t xml:space="preserve">es contravariante o invariante y </w:t>
      </w:r>
      <w:r w:rsidRPr="005518F0">
        <w:rPr>
          <w:rStyle w:val="Codefragment"/>
          <w:lang w:val="es-ES"/>
        </w:rPr>
        <w:t>A</w:t>
      </w:r>
      <w:r w:rsidRPr="005518F0">
        <w:rPr>
          <w:rStyle w:val="Codefragment"/>
          <w:vertAlign w:val="subscript"/>
          <w:lang w:val="es-ES"/>
        </w:rPr>
        <w:t>i</w:t>
      </w:r>
      <w:r w:rsidRPr="005518F0">
        <w:rPr>
          <w:lang w:val="es-ES"/>
        </w:rPr>
        <w:t xml:space="preserve"> no es seguro para resultado.</w:t>
      </w:r>
    </w:p>
    <w:p w14:paraId="3F2E59FB" w14:textId="77777777" w:rsidR="00AD48F4" w:rsidRPr="005518F0" w:rsidRDefault="00AD48F4" w:rsidP="00AD48F4">
      <w:pPr>
        <w:pStyle w:val="ListBullet"/>
        <w:numPr>
          <w:ilvl w:val="0"/>
          <w:numId w:val="0"/>
        </w:numPr>
        <w:rPr>
          <w:lang w:val="es-ES"/>
        </w:rPr>
      </w:pPr>
      <w:r w:rsidRPr="005518F0">
        <w:rPr>
          <w:lang w:val="es-ES"/>
        </w:rPr>
        <w:t>De forma intuitiva, un tipo no seguro para resultado se prohíbe en una posición de resultado y un tipo no seguro para entrada se prohíbe en una posición de entrada.</w:t>
      </w:r>
    </w:p>
    <w:p w14:paraId="3F2E59FC" w14:textId="77777777" w:rsidR="00AD48F4" w:rsidRPr="005518F0" w:rsidRDefault="00AD48F4" w:rsidP="00AD48F4">
      <w:pPr>
        <w:pStyle w:val="ListBullet"/>
        <w:numPr>
          <w:ilvl w:val="0"/>
          <w:numId w:val="0"/>
        </w:numPr>
        <w:rPr>
          <w:lang w:val="es-ES"/>
        </w:rPr>
      </w:pPr>
      <w:r w:rsidRPr="005518F0">
        <w:rPr>
          <w:lang w:val="es-ES"/>
        </w:rPr>
        <w:t xml:space="preserve">Un tipo es </w:t>
      </w:r>
      <w:r w:rsidRPr="005518F0">
        <w:rPr>
          <w:rStyle w:val="Term"/>
          <w:lang w:val="es-ES"/>
        </w:rPr>
        <w:t>seguro para el resultado</w:t>
      </w:r>
      <w:r w:rsidRPr="005518F0">
        <w:rPr>
          <w:lang w:val="es-ES"/>
        </w:rPr>
        <w:t xml:space="preserve"> si no es no seguro para el resultado y es </w:t>
      </w:r>
      <w:r w:rsidRPr="005518F0">
        <w:rPr>
          <w:rStyle w:val="Term"/>
          <w:lang w:val="es-ES"/>
        </w:rPr>
        <w:t>seguro para la entrada</w:t>
      </w:r>
      <w:r w:rsidRPr="005518F0">
        <w:rPr>
          <w:lang w:val="es-ES"/>
        </w:rPr>
        <w:t xml:space="preserve"> si no es no seguro para la entrada.</w:t>
      </w:r>
    </w:p>
    <w:p w14:paraId="3F2E59FD" w14:textId="77777777" w:rsidR="000F2534" w:rsidRDefault="000F2534" w:rsidP="000F2534">
      <w:pPr>
        <w:pStyle w:val="Heading4"/>
      </w:pPr>
      <w:bookmarkStart w:id="1482" w:name="_Ref248226201"/>
      <w:bookmarkStart w:id="1483" w:name="_Toc365607200"/>
      <w:r>
        <w:t>Conversión de varianza</w:t>
      </w:r>
      <w:bookmarkEnd w:id="1482"/>
      <w:bookmarkEnd w:id="1483"/>
    </w:p>
    <w:p w14:paraId="3F2E59FE" w14:textId="77777777" w:rsidR="000F2534" w:rsidRPr="005518F0" w:rsidRDefault="000F2534" w:rsidP="000F2534">
      <w:pPr>
        <w:rPr>
          <w:lang w:val="es-ES"/>
        </w:rPr>
      </w:pPr>
      <w:r w:rsidRPr="005518F0">
        <w:rPr>
          <w:lang w:val="es-ES"/>
        </w:rPr>
        <w:t>El objetivo de las anotaciones de varianza es ofrecer conversiones más indulgentes (aunque con seguridad de tipos) en tipos de interfaces y de delegados. Con este fin, las definiciones de conversión explícitas (§</w:t>
      </w:r>
      <w:r w:rsidR="00033348">
        <w:fldChar w:fldCharType="begin"/>
      </w:r>
      <w:r w:rsidR="00033348" w:rsidRPr="005518F0">
        <w:rPr>
          <w:lang w:val="es-ES"/>
        </w:rPr>
        <w:instrText xml:space="preserve"> REF _Ref448664519 \r \h </w:instrText>
      </w:r>
      <w:r w:rsidR="00033348">
        <w:fldChar w:fldCharType="separate"/>
      </w:r>
      <w:r w:rsidR="00437C65" w:rsidRPr="005518F0">
        <w:rPr>
          <w:lang w:val="es-ES"/>
        </w:rPr>
        <w:t>6.1</w:t>
      </w:r>
      <w:r w:rsidR="00033348">
        <w:fldChar w:fldCharType="end"/>
      </w:r>
      <w:r w:rsidRPr="005518F0">
        <w:rPr>
          <w:lang w:val="es-ES"/>
        </w:rPr>
        <w:t>) e implícitas (§</w:t>
      </w:r>
      <w:r w:rsidR="00033348">
        <w:fldChar w:fldCharType="begin"/>
      </w:r>
      <w:r w:rsidR="00033348" w:rsidRPr="005518F0">
        <w:rPr>
          <w:lang w:val="es-ES"/>
        </w:rPr>
        <w:instrText xml:space="preserve"> REF _Ref248225970 \r \h </w:instrText>
      </w:r>
      <w:r w:rsidR="00033348">
        <w:fldChar w:fldCharType="separate"/>
      </w:r>
      <w:r w:rsidR="00437C65" w:rsidRPr="005518F0">
        <w:rPr>
          <w:lang w:val="es-ES"/>
        </w:rPr>
        <w:t>6.2</w:t>
      </w:r>
      <w:r w:rsidR="00033348">
        <w:fldChar w:fldCharType="end"/>
      </w:r>
      <w:r w:rsidRPr="005518F0">
        <w:rPr>
          <w:lang w:val="es-ES"/>
        </w:rPr>
        <w:t>) emplean el concepto de convertibilidad de varianza, que se define del modo siguiente:</w:t>
      </w:r>
    </w:p>
    <w:p w14:paraId="3F2E59FF" w14:textId="77777777" w:rsidR="000F2534" w:rsidRPr="005518F0" w:rsidRDefault="000F2534" w:rsidP="000F2534">
      <w:pPr>
        <w:rPr>
          <w:lang w:val="es-ES"/>
        </w:rPr>
      </w:pPr>
      <w:r w:rsidRPr="005518F0">
        <w:rPr>
          <w:lang w:val="es-ES"/>
        </w:rPr>
        <w:t xml:space="preserve">Si el tipo </w:t>
      </w:r>
      <w:r w:rsidRPr="005518F0">
        <w:rPr>
          <w:rStyle w:val="Codefragment"/>
          <w:lang w:val="es-ES"/>
        </w:rPr>
        <w:t>T&lt;A</w:t>
      </w:r>
      <w:r w:rsidRPr="005518F0">
        <w:rPr>
          <w:rStyle w:val="Codefragment"/>
          <w:vertAlign w:val="subscript"/>
          <w:lang w:val="es-ES"/>
        </w:rPr>
        <w:t>1</w:t>
      </w:r>
      <w:r w:rsidRPr="005518F0">
        <w:rPr>
          <w:rStyle w:val="Codefragment"/>
          <w:lang w:val="es-ES"/>
        </w:rPr>
        <w:t>, …, A</w:t>
      </w:r>
      <w:r w:rsidRPr="005518F0">
        <w:rPr>
          <w:rStyle w:val="Codefragment"/>
          <w:vertAlign w:val="subscript"/>
          <w:lang w:val="es-ES"/>
        </w:rPr>
        <w:t>n</w:t>
      </w:r>
      <w:r w:rsidRPr="005518F0">
        <w:rPr>
          <w:rStyle w:val="Codefragment"/>
          <w:lang w:val="es-ES"/>
        </w:rPr>
        <w:t>&gt;</w:t>
      </w:r>
      <w:r w:rsidRPr="005518F0">
        <w:rPr>
          <w:lang w:val="es-ES"/>
        </w:rPr>
        <w:t xml:space="preserve"> es de varianza convertible en un tipo </w:t>
      </w:r>
      <w:r w:rsidRPr="005518F0">
        <w:rPr>
          <w:rStyle w:val="Codefragment"/>
          <w:lang w:val="es-ES"/>
        </w:rPr>
        <w:t>T&lt;B</w:t>
      </w:r>
      <w:r w:rsidRPr="005518F0">
        <w:rPr>
          <w:rStyle w:val="Codefragment"/>
          <w:vertAlign w:val="subscript"/>
          <w:lang w:val="es-ES"/>
        </w:rPr>
        <w:t>1</w:t>
      </w:r>
      <w:r w:rsidRPr="005518F0">
        <w:rPr>
          <w:rStyle w:val="Codefragment"/>
          <w:lang w:val="es-ES"/>
        </w:rPr>
        <w:t>, …, B</w:t>
      </w:r>
      <w:r w:rsidRPr="005518F0">
        <w:rPr>
          <w:rStyle w:val="Codefragment"/>
          <w:vertAlign w:val="subscript"/>
          <w:lang w:val="es-ES"/>
        </w:rPr>
        <w:t>n</w:t>
      </w:r>
      <w:r w:rsidRPr="005518F0">
        <w:rPr>
          <w:rStyle w:val="Codefragment"/>
          <w:lang w:val="es-ES"/>
        </w:rPr>
        <w:t>&gt;</w:t>
      </w:r>
      <w:r w:rsidRPr="005518F0">
        <w:rPr>
          <w:lang w:val="es-ES"/>
        </w:rPr>
        <w:t xml:space="preserve"> si </w:t>
      </w:r>
      <w:r w:rsidRPr="005518F0">
        <w:rPr>
          <w:rStyle w:val="Codefragment"/>
          <w:lang w:val="es-ES"/>
        </w:rPr>
        <w:t>T</w:t>
      </w:r>
      <w:r w:rsidRPr="005518F0">
        <w:rPr>
          <w:lang w:val="es-ES"/>
        </w:rPr>
        <w:t xml:space="preserve"> es un tipo de interfaz o de delegado declarado con los parámetros de tipo variante </w:t>
      </w:r>
      <w:r w:rsidRPr="005518F0">
        <w:rPr>
          <w:rStyle w:val="Codefragment"/>
          <w:lang w:val="es-ES"/>
        </w:rPr>
        <w:t>T&lt;X</w:t>
      </w:r>
      <w:r w:rsidRPr="005518F0">
        <w:rPr>
          <w:rStyle w:val="Codefragment"/>
          <w:vertAlign w:val="subscript"/>
          <w:lang w:val="es-ES"/>
        </w:rPr>
        <w:t>1</w:t>
      </w:r>
      <w:r w:rsidRPr="005518F0">
        <w:rPr>
          <w:rStyle w:val="Codefragment"/>
          <w:lang w:val="es-ES"/>
        </w:rPr>
        <w:t>, …, X</w:t>
      </w:r>
      <w:r w:rsidRPr="005518F0">
        <w:rPr>
          <w:rStyle w:val="Codefragment"/>
          <w:vertAlign w:val="subscript"/>
          <w:lang w:val="es-ES"/>
        </w:rPr>
        <w:t>n</w:t>
      </w:r>
      <w:r w:rsidRPr="005518F0">
        <w:rPr>
          <w:rStyle w:val="Codefragment"/>
          <w:lang w:val="es-ES"/>
        </w:rPr>
        <w:t>&gt;</w:t>
      </w:r>
      <w:r w:rsidRPr="005518F0">
        <w:rPr>
          <w:lang w:val="es-ES"/>
        </w:rPr>
        <w:t xml:space="preserve">, y por cada parámetro de tipo variante </w:t>
      </w:r>
      <w:r w:rsidRPr="005518F0">
        <w:rPr>
          <w:rStyle w:val="Codefragment"/>
          <w:lang w:val="es-ES"/>
        </w:rPr>
        <w:t>X</w:t>
      </w:r>
      <w:r w:rsidRPr="005518F0">
        <w:rPr>
          <w:rStyle w:val="Codefragment"/>
          <w:vertAlign w:val="subscript"/>
          <w:lang w:val="es-ES"/>
        </w:rPr>
        <w:t>i</w:t>
      </w:r>
      <w:r w:rsidRPr="005518F0">
        <w:rPr>
          <w:lang w:val="es-ES"/>
        </w:rPr>
        <w:t xml:space="preserve"> es cierta alguna de estas condiciones:</w:t>
      </w:r>
    </w:p>
    <w:p w14:paraId="3F2E5A00" w14:textId="77777777" w:rsidR="000F2534" w:rsidRPr="005518F0" w:rsidRDefault="000F2534" w:rsidP="000F2534">
      <w:pPr>
        <w:pStyle w:val="ListBullet"/>
        <w:rPr>
          <w:lang w:val="es-ES"/>
        </w:rPr>
      </w:pPr>
      <w:r w:rsidRPr="005518F0">
        <w:rPr>
          <w:rStyle w:val="Codefragment"/>
          <w:lang w:val="es-ES"/>
        </w:rPr>
        <w:t>X</w:t>
      </w:r>
      <w:r w:rsidRPr="005518F0">
        <w:rPr>
          <w:rStyle w:val="Codefragment"/>
          <w:vertAlign w:val="subscript"/>
          <w:lang w:val="es-ES"/>
        </w:rPr>
        <w:t>i</w:t>
      </w:r>
      <w:r w:rsidRPr="005518F0">
        <w:rPr>
          <w:lang w:val="es-ES"/>
        </w:rPr>
        <w:t xml:space="preserve"> es covariante y existe una referencia implícita o una conversión de identidad de </w:t>
      </w:r>
      <w:r w:rsidRPr="005518F0">
        <w:rPr>
          <w:rStyle w:val="Codefragment"/>
          <w:lang w:val="es-ES"/>
        </w:rPr>
        <w:t>A</w:t>
      </w:r>
      <w:r w:rsidRPr="005518F0">
        <w:rPr>
          <w:rStyle w:val="Codefragment"/>
          <w:vertAlign w:val="subscript"/>
          <w:lang w:val="es-ES"/>
        </w:rPr>
        <w:t>i</w:t>
      </w:r>
      <w:r w:rsidRPr="005518F0">
        <w:rPr>
          <w:lang w:val="es-ES"/>
        </w:rPr>
        <w:t xml:space="preserve"> en </w:t>
      </w:r>
      <w:r w:rsidRPr="005518F0">
        <w:rPr>
          <w:rStyle w:val="Codefragment"/>
          <w:lang w:val="es-ES"/>
        </w:rPr>
        <w:t>B</w:t>
      </w:r>
      <w:r w:rsidRPr="005518F0">
        <w:rPr>
          <w:rStyle w:val="Codefragment"/>
          <w:vertAlign w:val="subscript"/>
          <w:lang w:val="es-ES"/>
        </w:rPr>
        <w:t>i</w:t>
      </w:r>
    </w:p>
    <w:p w14:paraId="3F2E5A01" w14:textId="77777777" w:rsidR="000F2534" w:rsidRPr="005518F0" w:rsidRDefault="000F2534" w:rsidP="000F2534">
      <w:pPr>
        <w:pStyle w:val="ListBullet"/>
        <w:rPr>
          <w:lang w:val="es-ES"/>
        </w:rPr>
      </w:pPr>
      <w:r w:rsidRPr="005518F0">
        <w:rPr>
          <w:rStyle w:val="Codefragment"/>
          <w:lang w:val="es-ES"/>
        </w:rPr>
        <w:t>X</w:t>
      </w:r>
      <w:r w:rsidRPr="005518F0">
        <w:rPr>
          <w:rStyle w:val="Codefragment"/>
          <w:vertAlign w:val="subscript"/>
          <w:lang w:val="es-ES"/>
        </w:rPr>
        <w:t>i</w:t>
      </w:r>
      <w:r w:rsidRPr="005518F0">
        <w:rPr>
          <w:lang w:val="es-ES"/>
        </w:rPr>
        <w:t xml:space="preserve"> es contravariante y existe una referencia implícita o una conversión de identidad de </w:t>
      </w:r>
      <w:r w:rsidRPr="005518F0">
        <w:rPr>
          <w:rStyle w:val="Codefragment"/>
          <w:lang w:val="es-ES"/>
        </w:rPr>
        <w:t>B</w:t>
      </w:r>
      <w:r w:rsidRPr="005518F0">
        <w:rPr>
          <w:rStyle w:val="Codefragment"/>
          <w:vertAlign w:val="subscript"/>
          <w:lang w:val="es-ES"/>
        </w:rPr>
        <w:t>i</w:t>
      </w:r>
      <w:r w:rsidRPr="005518F0">
        <w:rPr>
          <w:lang w:val="es-ES"/>
        </w:rPr>
        <w:t xml:space="preserve"> en </w:t>
      </w:r>
      <w:r w:rsidRPr="005518F0">
        <w:rPr>
          <w:rStyle w:val="Codefragment"/>
          <w:lang w:val="es-ES"/>
        </w:rPr>
        <w:t>A</w:t>
      </w:r>
      <w:r w:rsidRPr="005518F0">
        <w:rPr>
          <w:rStyle w:val="Codefragment"/>
          <w:vertAlign w:val="subscript"/>
          <w:lang w:val="es-ES"/>
        </w:rPr>
        <w:t>i</w:t>
      </w:r>
    </w:p>
    <w:p w14:paraId="3F2E5A02" w14:textId="77777777" w:rsidR="000F2534" w:rsidRPr="005518F0" w:rsidRDefault="000F2534" w:rsidP="000F2534">
      <w:pPr>
        <w:pStyle w:val="ListBullet"/>
        <w:rPr>
          <w:lang w:val="es-ES"/>
        </w:rPr>
      </w:pPr>
      <w:r w:rsidRPr="005518F0">
        <w:rPr>
          <w:rStyle w:val="Codefragment"/>
          <w:lang w:val="es-ES"/>
        </w:rPr>
        <w:t>X</w:t>
      </w:r>
      <w:r w:rsidRPr="005518F0">
        <w:rPr>
          <w:rStyle w:val="Codefragment"/>
          <w:vertAlign w:val="subscript"/>
          <w:lang w:val="es-ES"/>
        </w:rPr>
        <w:t>i</w:t>
      </w:r>
      <w:r w:rsidRPr="005518F0">
        <w:rPr>
          <w:lang w:val="es-ES"/>
        </w:rPr>
        <w:t xml:space="preserve"> es invariante y existe una conversión de identidad de </w:t>
      </w:r>
      <w:r w:rsidRPr="005518F0">
        <w:rPr>
          <w:rStyle w:val="Codefragment"/>
          <w:lang w:val="es-ES"/>
        </w:rPr>
        <w:t>A</w:t>
      </w:r>
      <w:r w:rsidRPr="005518F0">
        <w:rPr>
          <w:rStyle w:val="Codefragment"/>
          <w:vertAlign w:val="subscript"/>
          <w:lang w:val="es-ES"/>
        </w:rPr>
        <w:t>i</w:t>
      </w:r>
      <w:r w:rsidRPr="005518F0">
        <w:rPr>
          <w:lang w:val="es-ES"/>
        </w:rPr>
        <w:t xml:space="preserve"> en </w:t>
      </w:r>
      <w:r w:rsidRPr="005518F0">
        <w:rPr>
          <w:rStyle w:val="Codefragment"/>
          <w:lang w:val="es-ES"/>
        </w:rPr>
        <w:t>B</w:t>
      </w:r>
      <w:r w:rsidRPr="005518F0">
        <w:rPr>
          <w:rStyle w:val="Codefragment"/>
          <w:vertAlign w:val="subscript"/>
          <w:lang w:val="es-ES"/>
        </w:rPr>
        <w:t>i</w:t>
      </w:r>
    </w:p>
    <w:p w14:paraId="3F2E5A03" w14:textId="77777777" w:rsidR="0028536B" w:rsidRDefault="0028536B">
      <w:pPr>
        <w:pStyle w:val="Heading3"/>
      </w:pPr>
      <w:bookmarkStart w:id="1484" w:name="_Ref248245836"/>
      <w:bookmarkStart w:id="1485" w:name="_Toc365607201"/>
      <w:r>
        <w:t>Interfaces base</w:t>
      </w:r>
      <w:bookmarkEnd w:id="1470"/>
      <w:bookmarkEnd w:id="1471"/>
      <w:bookmarkEnd w:id="1472"/>
      <w:bookmarkEnd w:id="1475"/>
      <w:bookmarkEnd w:id="1477"/>
      <w:bookmarkEnd w:id="1484"/>
      <w:bookmarkEnd w:id="1485"/>
    </w:p>
    <w:p w14:paraId="3F2E5A04" w14:textId="77777777" w:rsidR="0028536B" w:rsidRPr="005518F0" w:rsidRDefault="0028536B">
      <w:pPr>
        <w:rPr>
          <w:lang w:val="es-ES"/>
        </w:rPr>
      </w:pPr>
      <w:r w:rsidRPr="005518F0">
        <w:rPr>
          <w:lang w:val="es-ES"/>
        </w:rPr>
        <w:t xml:space="preserve">Una interfaz puede heredar de cero o más tipos de interfaz, que se denominan </w:t>
      </w:r>
      <w:r w:rsidRPr="005518F0">
        <w:rPr>
          <w:rStyle w:val="Term"/>
          <w:lang w:val="es-ES"/>
        </w:rPr>
        <w:t>interfaces base explícitas</w:t>
      </w:r>
      <w:r w:rsidRPr="005518F0">
        <w:rPr>
          <w:lang w:val="es-ES"/>
        </w:rPr>
        <w:t xml:space="preserve"> de la interfaz. Cuando una interfaz tiene una o más interfaces base explícitas, el identificador de interfaz, en la declaración, viene seguido de un carácter de dos puntos y una lista de identificadores de tipos de interfaz base separados por comas.</w:t>
      </w:r>
    </w:p>
    <w:p w14:paraId="3F2E5A05" w14:textId="77777777" w:rsidR="0028536B" w:rsidRPr="005518F0" w:rsidRDefault="0028536B">
      <w:pPr>
        <w:pStyle w:val="Grammar"/>
        <w:rPr>
          <w:lang w:val="es-ES"/>
        </w:rPr>
      </w:pPr>
      <w:r w:rsidRPr="005518F0">
        <w:rPr>
          <w:lang w:val="es-ES"/>
        </w:rPr>
        <w:t>interface-base:</w:t>
      </w:r>
      <w:r w:rsidRPr="005518F0">
        <w:rPr>
          <w:lang w:val="es-ES"/>
        </w:rPr>
        <w:br/>
      </w:r>
      <w:r w:rsidRPr="005518F0">
        <w:rPr>
          <w:rStyle w:val="Terminal"/>
          <w:lang w:val="es-ES"/>
        </w:rPr>
        <w:t>:</w:t>
      </w:r>
      <w:r w:rsidRPr="005518F0">
        <w:rPr>
          <w:lang w:val="es-ES"/>
        </w:rPr>
        <w:t xml:space="preserve">   interface-type-list</w:t>
      </w:r>
    </w:p>
    <w:p w14:paraId="3F2E5A06" w14:textId="77777777" w:rsidR="009F7FCB" w:rsidRPr="005518F0" w:rsidRDefault="009F7FCB">
      <w:pPr>
        <w:rPr>
          <w:lang w:val="es-ES"/>
        </w:rPr>
      </w:pPr>
      <w:r w:rsidRPr="005518F0">
        <w:rPr>
          <w:lang w:val="es-ES"/>
        </w:rPr>
        <w:t>En un tipo de interfaz construido, las interfaces base explícitas se forman tomando las declaraciones de interfaz base explícita de la declaración de tipo genérico y sustituyendo, para cada parámetro de tipo (</w:t>
      </w:r>
      <w:r w:rsidRPr="005518F0">
        <w:rPr>
          <w:rStyle w:val="Production"/>
          <w:lang w:val="es-ES"/>
        </w:rPr>
        <w:t>type-parameter</w:t>
      </w:r>
      <w:r w:rsidRPr="005518F0">
        <w:rPr>
          <w:lang w:val="es-ES"/>
        </w:rPr>
        <w:t>) de la declaración de interfaz base, el argumento de tipo (</w:t>
      </w:r>
      <w:r w:rsidRPr="005518F0">
        <w:rPr>
          <w:rStyle w:val="Production"/>
          <w:lang w:val="es-ES"/>
        </w:rPr>
        <w:t>type-argument</w:t>
      </w:r>
      <w:r w:rsidRPr="005518F0">
        <w:rPr>
          <w:lang w:val="es-ES"/>
        </w:rPr>
        <w:t>) correspondiente del tipo construido.</w:t>
      </w:r>
    </w:p>
    <w:p w14:paraId="3F2E5A07" w14:textId="77777777" w:rsidR="0028536B" w:rsidRPr="005518F0" w:rsidRDefault="0028536B">
      <w:pPr>
        <w:rPr>
          <w:lang w:val="es-ES"/>
        </w:rPr>
      </w:pPr>
      <w:r w:rsidRPr="005518F0">
        <w:rPr>
          <w:lang w:val="es-ES"/>
        </w:rPr>
        <w:t>Las interfaces base explícitas de una interfaz deben ser por lo menos tan accesibles como la propia interfaz (§</w:t>
      </w:r>
      <w:r w:rsidR="00852C57">
        <w:fldChar w:fldCharType="begin"/>
      </w:r>
      <w:r w:rsidR="00D61C18" w:rsidRPr="005518F0">
        <w:rPr>
          <w:lang w:val="es-ES"/>
        </w:rPr>
        <w:instrText xml:space="preserve"> REF _Ref174234440 \r \h </w:instrText>
      </w:r>
      <w:r w:rsidR="00852C57">
        <w:fldChar w:fldCharType="separate"/>
      </w:r>
      <w:r w:rsidR="00437C65" w:rsidRPr="005518F0">
        <w:rPr>
          <w:lang w:val="es-ES"/>
        </w:rPr>
        <w:t>3.5.4</w:t>
      </w:r>
      <w:r w:rsidR="00852C57">
        <w:fldChar w:fldCharType="end"/>
      </w:r>
      <w:r w:rsidRPr="005518F0">
        <w:rPr>
          <w:lang w:val="es-ES"/>
        </w:rPr>
        <w:t xml:space="preserve">). Por ejemplo, supone un error en tiempo de compilación especificar una interfaz </w:t>
      </w:r>
      <w:r w:rsidRPr="005518F0">
        <w:rPr>
          <w:rStyle w:val="Codefragment"/>
          <w:lang w:val="es-ES"/>
        </w:rPr>
        <w:t>private</w:t>
      </w:r>
      <w:r w:rsidRPr="005518F0">
        <w:rPr>
          <w:lang w:val="es-ES"/>
        </w:rPr>
        <w:t xml:space="preserve"> o </w:t>
      </w:r>
      <w:r w:rsidRPr="005518F0">
        <w:rPr>
          <w:rStyle w:val="Codefragment"/>
          <w:lang w:val="es-ES"/>
        </w:rPr>
        <w:t>internal</w:t>
      </w:r>
      <w:r w:rsidRPr="005518F0">
        <w:rPr>
          <w:lang w:val="es-ES"/>
        </w:rPr>
        <w:t xml:space="preserve"> en la interfaz base (</w:t>
      </w:r>
      <w:r w:rsidRPr="005518F0">
        <w:rPr>
          <w:rStyle w:val="Production"/>
          <w:lang w:val="es-ES"/>
        </w:rPr>
        <w:t>interface-base</w:t>
      </w:r>
      <w:r w:rsidRPr="005518F0">
        <w:rPr>
          <w:lang w:val="es-ES"/>
        </w:rPr>
        <w:t xml:space="preserve">) de una interfaz </w:t>
      </w:r>
      <w:r w:rsidRPr="005518F0">
        <w:rPr>
          <w:rStyle w:val="Codefragment"/>
          <w:lang w:val="es-ES"/>
        </w:rPr>
        <w:t>public</w:t>
      </w:r>
      <w:r w:rsidRPr="005518F0">
        <w:rPr>
          <w:lang w:val="es-ES"/>
        </w:rPr>
        <w:t>.</w:t>
      </w:r>
    </w:p>
    <w:p w14:paraId="3F2E5A08" w14:textId="77777777" w:rsidR="009F7FCB" w:rsidRPr="005518F0" w:rsidRDefault="0028536B">
      <w:pPr>
        <w:rPr>
          <w:lang w:val="es-ES"/>
        </w:rPr>
      </w:pPr>
      <w:r w:rsidRPr="005518F0">
        <w:rPr>
          <w:lang w:val="es-ES"/>
        </w:rPr>
        <w:t>Igualmente, se produce un error en tiempo de compilación cuando una interfaz hereda directa o indirectamente de sí misma.</w:t>
      </w:r>
    </w:p>
    <w:p w14:paraId="3F2E5A09" w14:textId="77777777" w:rsidR="0028536B" w:rsidRDefault="0028536B">
      <w:r w:rsidRPr="005518F0">
        <w:rPr>
          <w:lang w:val="es-ES"/>
        </w:rPr>
        <w:t xml:space="preserve">Las </w:t>
      </w:r>
      <w:r w:rsidRPr="005518F0">
        <w:rPr>
          <w:rStyle w:val="Term"/>
          <w:lang w:val="es-ES"/>
        </w:rPr>
        <w:t>interfaces base</w:t>
      </w:r>
      <w:r w:rsidRPr="005518F0">
        <w:rPr>
          <w:lang w:val="es-ES"/>
        </w:rPr>
        <w:t xml:space="preserve"> de una interfaz son las interfaces base explícitas y sus interfaces base. En otras palabras, el conjunto de interfaces base se compone de la terminación transitiva completa de las interfaces base explícitas, sus interfaces base explícitas, etc. Una interfaz hereda todos los miembros de sus interfaces base. </w:t>
      </w:r>
      <w:r>
        <w:t>En el ejemplo</w:t>
      </w:r>
    </w:p>
    <w:p w14:paraId="3F2E5A0A" w14:textId="77777777" w:rsidR="0028536B" w:rsidRDefault="0028536B">
      <w:pPr>
        <w:pStyle w:val="Code"/>
      </w:pPr>
      <w:r>
        <w:t>interface IControl</w:t>
      </w:r>
      <w:r>
        <w:br/>
        <w:t>{</w:t>
      </w:r>
      <w:r>
        <w:br/>
      </w:r>
      <w:r>
        <w:tab/>
        <w:t>void Paint();</w:t>
      </w:r>
      <w:r>
        <w:br/>
        <w:t>}</w:t>
      </w:r>
    </w:p>
    <w:p w14:paraId="3F2E5A0B" w14:textId="77777777" w:rsidR="0028536B" w:rsidRDefault="0028536B">
      <w:pPr>
        <w:pStyle w:val="Code"/>
      </w:pPr>
      <w:r>
        <w:lastRenderedPageBreak/>
        <w:t>interface ITextBox: IControl</w:t>
      </w:r>
      <w:r>
        <w:br/>
        <w:t>{</w:t>
      </w:r>
      <w:r>
        <w:br/>
      </w:r>
      <w:r>
        <w:tab/>
        <w:t>void SetText(string text);</w:t>
      </w:r>
      <w:r>
        <w:br/>
        <w:t>}</w:t>
      </w:r>
    </w:p>
    <w:p w14:paraId="3F2E5A0C" w14:textId="77777777" w:rsidR="0028536B" w:rsidRDefault="0028536B">
      <w:pPr>
        <w:pStyle w:val="Code"/>
      </w:pPr>
      <w:r>
        <w:t>interface IListBox: IControl</w:t>
      </w:r>
      <w:r>
        <w:br/>
        <w:t>{</w:t>
      </w:r>
      <w:r>
        <w:br/>
      </w:r>
      <w:r>
        <w:tab/>
        <w:t>void SetItems(string[] items);</w:t>
      </w:r>
      <w:r>
        <w:br/>
        <w:t>}</w:t>
      </w:r>
    </w:p>
    <w:p w14:paraId="3F2E5A0D" w14:textId="77777777" w:rsidR="0028536B" w:rsidRPr="005518F0" w:rsidRDefault="0028536B">
      <w:pPr>
        <w:pStyle w:val="Code"/>
        <w:rPr>
          <w:lang w:val="es-ES"/>
        </w:rPr>
      </w:pPr>
      <w:r w:rsidRPr="005518F0">
        <w:rPr>
          <w:lang w:val="es-ES"/>
        </w:rPr>
        <w:t>interface IComboBox: ITextBox, IListBox {}</w:t>
      </w:r>
    </w:p>
    <w:p w14:paraId="3F2E5A0E" w14:textId="77777777" w:rsidR="0028536B" w:rsidRPr="005518F0" w:rsidRDefault="0028536B">
      <w:pPr>
        <w:rPr>
          <w:lang w:val="es-ES"/>
        </w:rPr>
      </w:pPr>
      <w:r w:rsidRPr="005518F0">
        <w:rPr>
          <w:lang w:val="es-ES"/>
        </w:rPr>
        <w:t xml:space="preserve">las interfaces base de </w:t>
      </w:r>
      <w:r w:rsidRPr="005518F0">
        <w:rPr>
          <w:rStyle w:val="Codefragment"/>
          <w:lang w:val="es-ES"/>
        </w:rPr>
        <w:t>IComboBox</w:t>
      </w:r>
      <w:r w:rsidRPr="005518F0">
        <w:rPr>
          <w:lang w:val="es-ES"/>
        </w:rPr>
        <w:t xml:space="preserve"> son </w:t>
      </w:r>
      <w:r w:rsidRPr="005518F0">
        <w:rPr>
          <w:rStyle w:val="Codefragment"/>
          <w:lang w:val="es-ES"/>
        </w:rPr>
        <w:t>IControl</w:t>
      </w:r>
      <w:r w:rsidRPr="005518F0">
        <w:rPr>
          <w:lang w:val="es-ES"/>
        </w:rPr>
        <w:t xml:space="preserve">, </w:t>
      </w:r>
      <w:r w:rsidRPr="005518F0">
        <w:rPr>
          <w:rStyle w:val="Codefragment"/>
          <w:lang w:val="es-ES"/>
        </w:rPr>
        <w:t>ITextBox</w:t>
      </w:r>
      <w:r w:rsidRPr="005518F0">
        <w:rPr>
          <w:lang w:val="es-ES"/>
        </w:rPr>
        <w:t xml:space="preserve"> e </w:t>
      </w:r>
      <w:r w:rsidRPr="005518F0">
        <w:rPr>
          <w:rStyle w:val="Codefragment"/>
          <w:lang w:val="es-ES"/>
        </w:rPr>
        <w:t>IListBox</w:t>
      </w:r>
      <w:r w:rsidRPr="005518F0">
        <w:rPr>
          <w:lang w:val="es-ES"/>
        </w:rPr>
        <w:t>.</w:t>
      </w:r>
    </w:p>
    <w:p w14:paraId="3F2E5A0F" w14:textId="77777777" w:rsidR="0028536B" w:rsidRPr="005518F0" w:rsidRDefault="0028536B">
      <w:pPr>
        <w:rPr>
          <w:lang w:val="es-ES"/>
        </w:rPr>
      </w:pPr>
      <w:r w:rsidRPr="005518F0">
        <w:rPr>
          <w:lang w:val="es-ES"/>
        </w:rPr>
        <w:t xml:space="preserve">Es decir, la interfaz </w:t>
      </w:r>
      <w:r w:rsidRPr="005518F0">
        <w:rPr>
          <w:rStyle w:val="Codefragment"/>
          <w:lang w:val="es-ES"/>
        </w:rPr>
        <w:t>IComboBox</w:t>
      </w:r>
      <w:r w:rsidRPr="005518F0">
        <w:rPr>
          <w:lang w:val="es-ES"/>
        </w:rPr>
        <w:t xml:space="preserve"> anterior hereda los miembros </w:t>
      </w:r>
      <w:r w:rsidRPr="005518F0">
        <w:rPr>
          <w:rStyle w:val="Codefragment"/>
          <w:lang w:val="es-ES"/>
        </w:rPr>
        <w:t>SetText</w:t>
      </w:r>
      <w:r w:rsidRPr="005518F0">
        <w:rPr>
          <w:lang w:val="es-ES"/>
        </w:rPr>
        <w:t xml:space="preserve"> y </w:t>
      </w:r>
      <w:r w:rsidRPr="005518F0">
        <w:rPr>
          <w:rStyle w:val="Codefragment"/>
          <w:lang w:val="es-ES"/>
        </w:rPr>
        <w:t>SetItems</w:t>
      </w:r>
      <w:r w:rsidRPr="005518F0">
        <w:rPr>
          <w:lang w:val="es-ES"/>
        </w:rPr>
        <w:t xml:space="preserve"> además de </w:t>
      </w:r>
      <w:r w:rsidRPr="005518F0">
        <w:rPr>
          <w:rStyle w:val="Codefragment"/>
          <w:lang w:val="es-ES"/>
        </w:rPr>
        <w:t>Paint</w:t>
      </w:r>
      <w:r w:rsidRPr="005518F0">
        <w:rPr>
          <w:lang w:val="es-ES"/>
        </w:rPr>
        <w:t>.</w:t>
      </w:r>
    </w:p>
    <w:p w14:paraId="3F2E5A10" w14:textId="77777777" w:rsidR="0028536B" w:rsidRPr="005518F0" w:rsidRDefault="00134605">
      <w:pPr>
        <w:rPr>
          <w:lang w:val="es-ES"/>
        </w:rPr>
      </w:pPr>
      <w:r w:rsidRPr="005518F0">
        <w:rPr>
          <w:lang w:val="es-ES"/>
        </w:rPr>
        <w:t>Toda interfaz base de una interfaz debe ser segura para el resultado (§</w:t>
      </w:r>
      <w:r>
        <w:fldChar w:fldCharType="begin"/>
      </w:r>
      <w:r w:rsidRPr="005518F0">
        <w:rPr>
          <w:lang w:val="es-ES"/>
        </w:rPr>
        <w:instrText xml:space="preserve"> REF _Ref248224545 \r \h </w:instrText>
      </w:r>
      <w:r>
        <w:fldChar w:fldCharType="separate"/>
      </w:r>
      <w:r w:rsidR="00437C65" w:rsidRPr="005518F0">
        <w:rPr>
          <w:lang w:val="es-ES"/>
        </w:rPr>
        <w:t>13.1.3.1</w:t>
      </w:r>
      <w:r>
        <w:fldChar w:fldCharType="end"/>
      </w:r>
      <w:r w:rsidRPr="005518F0">
        <w:rPr>
          <w:lang w:val="es-ES"/>
        </w:rPr>
        <w:t>). Una clase o struct que implementa una interfaz también implementa implícitamente todas las interfaces base de dicha interfaz.</w:t>
      </w:r>
    </w:p>
    <w:p w14:paraId="3F2E5A11" w14:textId="77777777" w:rsidR="0028536B" w:rsidRDefault="0028536B">
      <w:pPr>
        <w:pStyle w:val="Heading3"/>
      </w:pPr>
      <w:bookmarkStart w:id="1486" w:name="_Toc445783071"/>
      <w:bookmarkStart w:id="1487" w:name="_Ref456661645"/>
      <w:bookmarkStart w:id="1488" w:name="_Ref465151456"/>
      <w:bookmarkStart w:id="1489" w:name="_Toc365607202"/>
      <w:r>
        <w:t>Cuerpo de interfaz</w:t>
      </w:r>
      <w:bookmarkEnd w:id="1486"/>
      <w:bookmarkEnd w:id="1487"/>
      <w:bookmarkEnd w:id="1488"/>
      <w:bookmarkEnd w:id="1489"/>
    </w:p>
    <w:p w14:paraId="3F2E5A12" w14:textId="77777777" w:rsidR="0028536B" w:rsidRPr="005518F0" w:rsidRDefault="0028536B">
      <w:pPr>
        <w:rPr>
          <w:lang w:val="es-ES"/>
        </w:rPr>
      </w:pPr>
      <w:r w:rsidRPr="005518F0">
        <w:rPr>
          <w:lang w:val="es-ES"/>
        </w:rPr>
        <w:t>El cuerpo de una interfaz (</w:t>
      </w:r>
      <w:r w:rsidRPr="005518F0">
        <w:rPr>
          <w:rStyle w:val="Production"/>
          <w:lang w:val="es-ES"/>
        </w:rPr>
        <w:t>interface-body</w:t>
      </w:r>
      <w:r w:rsidRPr="005518F0">
        <w:rPr>
          <w:lang w:val="es-ES"/>
        </w:rPr>
        <w:t>) define los miembros de la interfaz.</w:t>
      </w:r>
    </w:p>
    <w:p w14:paraId="3F2E5A13" w14:textId="77777777" w:rsidR="0028536B" w:rsidRDefault="0028536B">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14:paraId="3F2E5A14" w14:textId="77777777" w:rsidR="0028536B" w:rsidRDefault="0028536B">
      <w:pPr>
        <w:pStyle w:val="Heading2"/>
      </w:pPr>
      <w:bookmarkStart w:id="1490" w:name="_Toc445783072"/>
      <w:bookmarkStart w:id="1491" w:name="_Ref513827550"/>
      <w:bookmarkStart w:id="1492" w:name="_Ref21882395"/>
      <w:bookmarkStart w:id="1493" w:name="_Ref21883095"/>
      <w:bookmarkStart w:id="1494" w:name="_Toc365607203"/>
      <w:r>
        <w:t>Miembros de interfaz</w:t>
      </w:r>
      <w:bookmarkEnd w:id="1490"/>
      <w:bookmarkEnd w:id="1491"/>
      <w:bookmarkEnd w:id="1492"/>
      <w:bookmarkEnd w:id="1493"/>
      <w:bookmarkEnd w:id="1494"/>
    </w:p>
    <w:p w14:paraId="3F2E5A15" w14:textId="77777777" w:rsidR="0028536B" w:rsidRPr="005518F0" w:rsidRDefault="0028536B">
      <w:pPr>
        <w:rPr>
          <w:lang w:val="es-ES"/>
        </w:rPr>
      </w:pPr>
      <w:r w:rsidRPr="005518F0">
        <w:rPr>
          <w:lang w:val="es-ES"/>
        </w:rPr>
        <w:t>Los miembros de una interfaz son los miembros heredados de las interfaces base y los miembros declarados por la propia interfaz.</w:t>
      </w:r>
    </w:p>
    <w:p w14:paraId="3F2E5A16" w14:textId="77777777" w:rsidR="0028536B" w:rsidRDefault="0028536B">
      <w:pPr>
        <w:pStyle w:val="Grammar"/>
      </w:pPr>
      <w:r>
        <w:t>interface-member-declarations:</w:t>
      </w:r>
      <w:r>
        <w:br/>
        <w:t>interface-member-declaration</w:t>
      </w:r>
      <w:r>
        <w:br/>
        <w:t>interface-member-declarations   interface-member-declaration</w:t>
      </w:r>
    </w:p>
    <w:p w14:paraId="3F2E5A17" w14:textId="77777777" w:rsidR="0028536B" w:rsidRDefault="0028536B">
      <w:pPr>
        <w:pStyle w:val="Grammar"/>
      </w:pPr>
      <w:r>
        <w:t>interface-member-declaration:</w:t>
      </w:r>
      <w:r>
        <w:br/>
        <w:t>interface-method-declaration</w:t>
      </w:r>
      <w:r>
        <w:br/>
        <w:t>interface-property-declaration</w:t>
      </w:r>
      <w:r>
        <w:br/>
        <w:t>interface-event-declaration</w:t>
      </w:r>
      <w:r>
        <w:br/>
        <w:t>interface-indexer-declaration</w:t>
      </w:r>
    </w:p>
    <w:p w14:paraId="3F2E5A18" w14:textId="77777777" w:rsidR="0028536B" w:rsidRPr="005518F0" w:rsidRDefault="0028536B">
      <w:pPr>
        <w:rPr>
          <w:lang w:val="es-ES"/>
        </w:rPr>
      </w:pPr>
      <w:r w:rsidRPr="005518F0">
        <w:rPr>
          <w:lang w:val="es-ES"/>
        </w:rPr>
        <w:t>Una declaración de interfaz puede declarar cero o varios miembros. Los miembros de una interfaz pueden ser métodos, propiedades, eventos o indizadores. Una interfaz no puede contener constantes, campos, operadores, constructores de instancia, destructores ni tipos, ni tampoco puede una interfaz contener miembros estáticos de ningún tipo.</w:t>
      </w:r>
    </w:p>
    <w:p w14:paraId="3F2E5A19" w14:textId="77777777" w:rsidR="0028536B" w:rsidRPr="005518F0" w:rsidRDefault="0028536B">
      <w:pPr>
        <w:rPr>
          <w:lang w:val="es-ES"/>
        </w:rPr>
      </w:pPr>
      <w:r w:rsidRPr="005518F0">
        <w:rPr>
          <w:lang w:val="es-ES"/>
        </w:rPr>
        <w:t xml:space="preserve">Todos los miembros de interfaz tienen implícitamente acceso público. Supone un error en tiempo de compilación que las declaraciones de miembros de interfaz contengan modificadores. En particular, los miembros de interfaces no se pueden declarar con los modificadores </w:t>
      </w:r>
      <w:r w:rsidRPr="005518F0">
        <w:rPr>
          <w:rStyle w:val="Codefragment"/>
          <w:lang w:val="es-ES"/>
        </w:rPr>
        <w:t>abstract</w:t>
      </w:r>
      <w:r w:rsidRPr="005518F0">
        <w:rPr>
          <w:lang w:val="es-ES"/>
        </w:rPr>
        <w:t xml:space="preserve">, </w:t>
      </w:r>
      <w:r w:rsidRPr="005518F0">
        <w:rPr>
          <w:rStyle w:val="Codefragment"/>
          <w:lang w:val="es-ES"/>
        </w:rPr>
        <w:t>public</w:t>
      </w:r>
      <w:r w:rsidRPr="005518F0">
        <w:rPr>
          <w:lang w:val="es-ES"/>
        </w:rPr>
        <w:t xml:space="preserve">, </w:t>
      </w:r>
      <w:r w:rsidRPr="005518F0">
        <w:rPr>
          <w:rStyle w:val="Codefragment"/>
          <w:lang w:val="es-ES"/>
        </w:rPr>
        <w:t>protected</w:t>
      </w:r>
      <w:r w:rsidRPr="005518F0">
        <w:rPr>
          <w:lang w:val="es-ES"/>
        </w:rPr>
        <w:t xml:space="preserve">, </w:t>
      </w:r>
      <w:r w:rsidRPr="005518F0">
        <w:rPr>
          <w:rStyle w:val="Codefragment"/>
          <w:lang w:val="es-ES"/>
        </w:rPr>
        <w:t>internal</w:t>
      </w:r>
      <w:r w:rsidRPr="005518F0">
        <w:rPr>
          <w:lang w:val="es-ES"/>
        </w:rPr>
        <w:t xml:space="preserve">, </w:t>
      </w:r>
      <w:r w:rsidRPr="005518F0">
        <w:rPr>
          <w:rStyle w:val="Codefragment"/>
          <w:lang w:val="es-ES"/>
        </w:rPr>
        <w:t>private</w:t>
      </w:r>
      <w:r w:rsidRPr="005518F0">
        <w:rPr>
          <w:lang w:val="es-ES"/>
        </w:rPr>
        <w:t xml:space="preserve">, </w:t>
      </w:r>
      <w:r w:rsidRPr="005518F0">
        <w:rPr>
          <w:rStyle w:val="Codefragment"/>
          <w:lang w:val="es-ES"/>
        </w:rPr>
        <w:t>virtual</w:t>
      </w:r>
      <w:r w:rsidRPr="005518F0">
        <w:rPr>
          <w:lang w:val="es-ES"/>
        </w:rPr>
        <w:t xml:space="preserve">, </w:t>
      </w:r>
      <w:r w:rsidRPr="005518F0">
        <w:rPr>
          <w:rStyle w:val="Codefragment"/>
          <w:lang w:val="es-ES"/>
        </w:rPr>
        <w:t>override</w:t>
      </w:r>
      <w:r w:rsidRPr="005518F0">
        <w:rPr>
          <w:lang w:val="es-ES"/>
        </w:rPr>
        <w:t xml:space="preserve"> o </w:t>
      </w:r>
      <w:r w:rsidRPr="005518F0">
        <w:rPr>
          <w:rStyle w:val="Codefragment"/>
          <w:lang w:val="es-ES"/>
        </w:rPr>
        <w:t>static</w:t>
      </w:r>
      <w:r w:rsidRPr="005518F0">
        <w:rPr>
          <w:lang w:val="es-ES"/>
        </w:rPr>
        <w:t>.</w:t>
      </w:r>
    </w:p>
    <w:p w14:paraId="3F2E5A1A" w14:textId="77777777" w:rsidR="0028536B" w:rsidRDefault="0028536B">
      <w:r>
        <w:t>En el ejemplo</w:t>
      </w:r>
    </w:p>
    <w:p w14:paraId="3F2E5A1B" w14:textId="77777777" w:rsidR="0028536B" w:rsidRDefault="0028536B">
      <w:pPr>
        <w:pStyle w:val="Code"/>
      </w:pPr>
      <w:r>
        <w:t>public delegate void StringListEvent(IStringList sender);</w:t>
      </w:r>
    </w:p>
    <w:p w14:paraId="3F2E5A1C" w14:textId="77777777" w:rsidR="0028536B" w:rsidRDefault="0028536B">
      <w:pPr>
        <w:pStyle w:val="Code"/>
      </w:pPr>
      <w:r>
        <w:t>public interface IStringList</w:t>
      </w:r>
      <w:r>
        <w:br/>
        <w:t>{</w:t>
      </w:r>
      <w:r>
        <w:br/>
      </w:r>
      <w:r>
        <w:tab/>
        <w:t>void Add(string s);</w:t>
      </w:r>
    </w:p>
    <w:p w14:paraId="3F2E5A1D" w14:textId="77777777" w:rsidR="0028536B" w:rsidRDefault="0028536B">
      <w:pPr>
        <w:pStyle w:val="Code"/>
      </w:pPr>
      <w:r>
        <w:tab/>
        <w:t>int Count { get; }</w:t>
      </w:r>
    </w:p>
    <w:p w14:paraId="3F2E5A1E" w14:textId="77777777" w:rsidR="0028536B" w:rsidRDefault="0028536B">
      <w:pPr>
        <w:pStyle w:val="Code"/>
      </w:pPr>
      <w:r>
        <w:tab/>
        <w:t>event StringListEvent Changed;</w:t>
      </w:r>
    </w:p>
    <w:p w14:paraId="3F2E5A1F" w14:textId="77777777" w:rsidR="0028536B" w:rsidRDefault="0028536B">
      <w:pPr>
        <w:pStyle w:val="Code"/>
      </w:pPr>
      <w:r>
        <w:tab/>
        <w:t>string this[int index] { get; set; }</w:t>
      </w:r>
      <w:r>
        <w:br/>
        <w:t>}</w:t>
      </w:r>
    </w:p>
    <w:p w14:paraId="3F2E5A20" w14:textId="77777777" w:rsidR="0028536B" w:rsidRPr="005518F0" w:rsidRDefault="0028536B">
      <w:pPr>
        <w:rPr>
          <w:lang w:val="es-ES"/>
        </w:rPr>
      </w:pPr>
      <w:r w:rsidRPr="005518F0">
        <w:rPr>
          <w:lang w:val="es-ES"/>
        </w:rPr>
        <w:lastRenderedPageBreak/>
        <w:t>se declara una interfaz que contiene cada uno de los tipos posibles de miembro: un método, una propiedad, un evento y un indizador.</w:t>
      </w:r>
    </w:p>
    <w:p w14:paraId="3F2E5A21" w14:textId="77777777" w:rsidR="0028536B" w:rsidRPr="005518F0" w:rsidRDefault="0028536B">
      <w:pPr>
        <w:rPr>
          <w:lang w:val="es-ES"/>
        </w:rPr>
      </w:pPr>
      <w:r w:rsidRPr="005518F0">
        <w:rPr>
          <w:lang w:val="es-ES"/>
        </w:rPr>
        <w:t>Una declaración de interfaz (</w:t>
      </w:r>
      <w:r w:rsidRPr="005518F0">
        <w:rPr>
          <w:rStyle w:val="Production"/>
          <w:lang w:val="es-ES"/>
        </w:rPr>
        <w:t>interface-declaration</w:t>
      </w:r>
      <w:r w:rsidRPr="005518F0">
        <w:rPr>
          <w:lang w:val="es-ES"/>
        </w:rPr>
        <w:t>) crea un nuevo espacio de declaración (§</w:t>
      </w:r>
      <w:r w:rsidR="00852C57">
        <w:fldChar w:fldCharType="begin"/>
      </w:r>
      <w:r w:rsidRPr="005518F0">
        <w:rPr>
          <w:lang w:val="es-ES"/>
        </w:rPr>
        <w:instrText xml:space="preserve"> REF _Ref461622138 \r \h </w:instrText>
      </w:r>
      <w:r w:rsidR="00852C57">
        <w:fldChar w:fldCharType="separate"/>
      </w:r>
      <w:r w:rsidR="00437C65" w:rsidRPr="005518F0">
        <w:rPr>
          <w:lang w:val="es-ES"/>
        </w:rPr>
        <w:t>3.3</w:t>
      </w:r>
      <w:r w:rsidR="00852C57">
        <w:fldChar w:fldCharType="end"/>
      </w:r>
      <w:r w:rsidRPr="005518F0">
        <w:rPr>
          <w:lang w:val="es-ES"/>
        </w:rPr>
        <w:t>), y las declaraciones de miembro de interfaz (</w:t>
      </w:r>
      <w:r w:rsidRPr="005518F0">
        <w:rPr>
          <w:rStyle w:val="Production"/>
          <w:lang w:val="es-ES"/>
        </w:rPr>
        <w:t>interface-member-declarations</w:t>
      </w:r>
      <w:r w:rsidRPr="005518F0">
        <w:rPr>
          <w:lang w:val="es-ES"/>
        </w:rPr>
        <w:t>) contenidas inmediatamente en la declaración de interfaz agregan nuevos miembros al espacio de declaración. Las siguientes reglas se aplican a las declaraciones de miembros de interfaz (</w:t>
      </w:r>
      <w:r w:rsidRPr="005518F0">
        <w:rPr>
          <w:rStyle w:val="Production"/>
          <w:lang w:val="es-ES"/>
        </w:rPr>
        <w:t>interface-member-declaration</w:t>
      </w:r>
      <w:r w:rsidRPr="005518F0">
        <w:rPr>
          <w:lang w:val="es-ES"/>
        </w:rPr>
        <w:t>):</w:t>
      </w:r>
    </w:p>
    <w:p w14:paraId="3F2E5A22" w14:textId="77777777" w:rsidR="0028536B" w:rsidRPr="005518F0" w:rsidRDefault="0028536B">
      <w:pPr>
        <w:pStyle w:val="ListBullet"/>
        <w:rPr>
          <w:lang w:val="es-ES"/>
        </w:rPr>
      </w:pPr>
      <w:r w:rsidRPr="005518F0">
        <w:rPr>
          <w:lang w:val="es-ES"/>
        </w:rPr>
        <w:t>El nombre de un método debe ser diferente del de cualquier otra propiedad o evento declarados en la misma interfaz. Además, la signatura (§</w:t>
      </w:r>
      <w:r w:rsidR="00852C57" w:rsidRPr="00354E63">
        <w:fldChar w:fldCharType="begin"/>
      </w:r>
      <w:r w:rsidRPr="005518F0">
        <w:rPr>
          <w:lang w:val="es-ES"/>
        </w:rPr>
        <w:instrText xml:space="preserve"> REF _Ref457117867 \r \h </w:instrText>
      </w:r>
      <w:r w:rsidR="00852C57" w:rsidRPr="00354E63">
        <w:fldChar w:fldCharType="separate"/>
      </w:r>
      <w:r w:rsidR="00437C65" w:rsidRPr="005518F0">
        <w:rPr>
          <w:lang w:val="es-ES"/>
        </w:rPr>
        <w:t>3.6</w:t>
      </w:r>
      <w:r w:rsidR="00852C57" w:rsidRPr="00354E63">
        <w:fldChar w:fldCharType="end"/>
      </w:r>
      <w:r w:rsidRPr="005518F0">
        <w:rPr>
          <w:lang w:val="es-ES"/>
        </w:rPr>
        <w:t xml:space="preserve">) de un método debe ser distinta de las signaturas de todos los demás métodos declarados en la misma interfaz, y dos métodos declarados en la misma interfaz no pueden tener signaturas que solo se diferencien por </w:t>
      </w:r>
      <w:r w:rsidRPr="005518F0">
        <w:rPr>
          <w:rStyle w:val="Codefragment"/>
          <w:lang w:val="es-ES"/>
        </w:rPr>
        <w:t>ref</w:t>
      </w:r>
      <w:r w:rsidRPr="005518F0">
        <w:rPr>
          <w:lang w:val="es-ES"/>
        </w:rPr>
        <w:t xml:space="preserve"> y </w:t>
      </w:r>
      <w:r w:rsidRPr="005518F0">
        <w:rPr>
          <w:rStyle w:val="Codefragment"/>
          <w:lang w:val="es-ES"/>
        </w:rPr>
        <w:t>out</w:t>
      </w:r>
      <w:r w:rsidRPr="005518F0">
        <w:rPr>
          <w:lang w:val="es-ES"/>
        </w:rPr>
        <w:t>.</w:t>
      </w:r>
    </w:p>
    <w:p w14:paraId="3F2E5A23" w14:textId="77777777" w:rsidR="0028536B" w:rsidRPr="005518F0" w:rsidRDefault="0028536B">
      <w:pPr>
        <w:pStyle w:val="ListBullet"/>
        <w:rPr>
          <w:lang w:val="es-ES"/>
        </w:rPr>
      </w:pPr>
      <w:r w:rsidRPr="005518F0">
        <w:rPr>
          <w:lang w:val="es-ES"/>
        </w:rPr>
        <w:t>El nombre de una propiedad o evento debe ser diferente de los nombres de todos los demás miembros declarados en la misma interfaz.</w:t>
      </w:r>
    </w:p>
    <w:p w14:paraId="3F2E5A24" w14:textId="77777777" w:rsidR="0028536B" w:rsidRPr="005518F0" w:rsidRDefault="0028536B">
      <w:pPr>
        <w:pStyle w:val="ListBullet"/>
        <w:rPr>
          <w:lang w:val="es-ES"/>
        </w:rPr>
      </w:pPr>
      <w:r w:rsidRPr="005518F0">
        <w:rPr>
          <w:lang w:val="es-ES"/>
        </w:rPr>
        <w:t>La firma de un indizador debe ser diferente de las firmas de los demás indizadores declarados en la misma interfaz.</w:t>
      </w:r>
    </w:p>
    <w:p w14:paraId="3F2E5A25" w14:textId="77777777" w:rsidR="0028536B" w:rsidRPr="005518F0" w:rsidRDefault="0028536B">
      <w:pPr>
        <w:rPr>
          <w:lang w:val="es-ES"/>
        </w:rPr>
      </w:pPr>
      <w:r w:rsidRPr="005518F0">
        <w:rPr>
          <w:lang w:val="es-ES"/>
        </w:rPr>
        <w:t>Los miembros heredados de una interfaz no forman parte específicamente del espacio de declaración de la interfaz. De esta forma, una interfaz puede declarar un miembro con el mismo nombre o firma que un miembro heredado.</w:t>
      </w:r>
      <w:bookmarkStart w:id="1495" w:name="_Toc445783073"/>
      <w:r w:rsidRPr="005518F0">
        <w:rPr>
          <w:lang w:val="es-ES"/>
        </w:rPr>
        <w:t xml:space="preserve"> Cuando esto ocurre, se dice que el miembro de interfaz derivado </w:t>
      </w:r>
      <w:r w:rsidRPr="005518F0">
        <w:rPr>
          <w:rStyle w:val="Emphasis"/>
          <w:lang w:val="es-ES"/>
        </w:rPr>
        <w:t>oculta</w:t>
      </w:r>
      <w:r w:rsidRPr="005518F0">
        <w:rPr>
          <w:lang w:val="es-ES"/>
        </w:rPr>
        <w:t xml:space="preserve"> el miembro de interfaz base. Ocultar un miembro heredado no se considera un error, pero hace que el compilador emita una advertencia. Para evitar la advertencia, la declaración del miembro de interfaz derivado debe incluir el modificador </w:t>
      </w:r>
      <w:r w:rsidRPr="005518F0">
        <w:rPr>
          <w:rStyle w:val="Codefragment"/>
          <w:lang w:val="es-ES"/>
        </w:rPr>
        <w:t>new</w:t>
      </w:r>
      <w:r w:rsidRPr="005518F0">
        <w:rPr>
          <w:lang w:val="es-ES"/>
        </w:rPr>
        <w:t xml:space="preserve"> para indicar que el miembro derivado está destinado a ocultar el miembro base. Este tema se explica con más detalle en la sección §</w:t>
      </w:r>
      <w:r w:rsidR="00852C57">
        <w:fldChar w:fldCharType="begin"/>
      </w:r>
      <w:r w:rsidRPr="005518F0">
        <w:rPr>
          <w:lang w:val="es-ES"/>
        </w:rPr>
        <w:instrText xml:space="preserve"> REF _Ref457359254 \r \h </w:instrText>
      </w:r>
      <w:r w:rsidR="00852C57">
        <w:fldChar w:fldCharType="separate"/>
      </w:r>
      <w:r w:rsidR="00437C65" w:rsidRPr="005518F0">
        <w:rPr>
          <w:lang w:val="es-ES"/>
        </w:rPr>
        <w:t>3.7.1.2</w:t>
      </w:r>
      <w:r w:rsidR="00852C57">
        <w:fldChar w:fldCharType="end"/>
      </w:r>
      <w:r w:rsidRPr="005518F0">
        <w:rPr>
          <w:lang w:val="es-ES"/>
        </w:rPr>
        <w:t>.</w:t>
      </w:r>
    </w:p>
    <w:p w14:paraId="3F2E5A26" w14:textId="77777777" w:rsidR="0028536B" w:rsidRPr="005518F0" w:rsidRDefault="0028536B">
      <w:pPr>
        <w:rPr>
          <w:lang w:val="es-ES"/>
        </w:rPr>
      </w:pPr>
      <w:r w:rsidRPr="005518F0">
        <w:rPr>
          <w:lang w:val="es-ES"/>
        </w:rPr>
        <w:t xml:space="preserve">Si se incluye un modificador </w:t>
      </w:r>
      <w:r w:rsidRPr="005518F0">
        <w:rPr>
          <w:rStyle w:val="Codefragment"/>
          <w:lang w:val="es-ES"/>
        </w:rPr>
        <w:t>new</w:t>
      </w:r>
      <w:r w:rsidRPr="005518F0">
        <w:rPr>
          <w:lang w:val="es-ES"/>
        </w:rPr>
        <w:t xml:space="preserve"> en una declaración que no oculta un miembro heredado, se emite una advertencia a tal efecto. Esta advertencia se evita quitando el modificador </w:t>
      </w:r>
      <w:r w:rsidRPr="005518F0">
        <w:rPr>
          <w:rStyle w:val="Codefragment"/>
          <w:lang w:val="es-ES"/>
        </w:rPr>
        <w:t>new</w:t>
      </w:r>
      <w:r w:rsidRPr="005518F0">
        <w:rPr>
          <w:lang w:val="es-ES"/>
        </w:rPr>
        <w:t>.</w:t>
      </w:r>
    </w:p>
    <w:p w14:paraId="3F2E5A27" w14:textId="77777777" w:rsidR="0010784F" w:rsidRPr="005518F0" w:rsidRDefault="0010784F">
      <w:pPr>
        <w:rPr>
          <w:lang w:val="es-ES"/>
        </w:rPr>
      </w:pPr>
      <w:r w:rsidRPr="005518F0">
        <w:rPr>
          <w:lang w:val="es-ES"/>
        </w:rPr>
        <w:t xml:space="preserve">Tenga en cuenta que los miembros de la clase </w:t>
      </w:r>
      <w:r w:rsidRPr="005518F0">
        <w:rPr>
          <w:rStyle w:val="Codefragment"/>
          <w:lang w:val="es-ES"/>
        </w:rPr>
        <w:t>object</w:t>
      </w:r>
      <w:r w:rsidRPr="005518F0">
        <w:rPr>
          <w:lang w:val="es-ES"/>
        </w:rPr>
        <w:t xml:space="preserve"> no son, estrictamente hablando, miembros de ninguna interfaz (§</w:t>
      </w:r>
      <w:r w:rsidR="00852C57" w:rsidRPr="00354E63">
        <w:fldChar w:fldCharType="begin"/>
      </w:r>
      <w:r w:rsidRPr="005518F0">
        <w:rPr>
          <w:lang w:val="es-ES"/>
        </w:rPr>
        <w:instrText xml:space="preserve"> REF _Ref21883095 \r \h </w:instrText>
      </w:r>
      <w:r w:rsidR="00852C57" w:rsidRPr="00354E63">
        <w:fldChar w:fldCharType="separate"/>
      </w:r>
      <w:r w:rsidR="00437C65" w:rsidRPr="005518F0">
        <w:rPr>
          <w:lang w:val="es-ES"/>
        </w:rPr>
        <w:t>13.2</w:t>
      </w:r>
      <w:r w:rsidR="00852C57" w:rsidRPr="00354E63">
        <w:fldChar w:fldCharType="end"/>
      </w:r>
      <w:r w:rsidRPr="005518F0">
        <w:rPr>
          <w:lang w:val="es-ES"/>
        </w:rPr>
        <w:t xml:space="preserve">). Sin embargo, los miembros de la clase </w:t>
      </w:r>
      <w:r w:rsidRPr="005518F0">
        <w:rPr>
          <w:rStyle w:val="Codefragment"/>
          <w:lang w:val="es-ES"/>
        </w:rPr>
        <w:t>object</w:t>
      </w:r>
      <w:r w:rsidRPr="005518F0">
        <w:rPr>
          <w:lang w:val="es-ES"/>
        </w:rPr>
        <w:t xml:space="preserve"> están disponibles a través de la búsqueda de miembros en cualquier tipo de interfaz (§</w:t>
      </w:r>
      <w:r w:rsidR="00852C57" w:rsidRPr="00354E63">
        <w:fldChar w:fldCharType="begin"/>
      </w:r>
      <w:r w:rsidRPr="005518F0">
        <w:rPr>
          <w:lang w:val="es-ES"/>
        </w:rPr>
        <w:instrText xml:space="preserve"> REF _Ref463167327 \r \h </w:instrText>
      </w:r>
      <w:r w:rsidR="00852C57" w:rsidRPr="00354E63">
        <w:fldChar w:fldCharType="separate"/>
      </w:r>
      <w:r w:rsidR="00437C65" w:rsidRPr="005518F0">
        <w:rPr>
          <w:lang w:val="es-ES"/>
        </w:rPr>
        <w:t>7.4</w:t>
      </w:r>
      <w:r w:rsidR="00852C57" w:rsidRPr="00354E63">
        <w:fldChar w:fldCharType="end"/>
      </w:r>
      <w:r w:rsidRPr="005518F0">
        <w:rPr>
          <w:lang w:val="es-ES"/>
        </w:rPr>
        <w:t>).</w:t>
      </w:r>
    </w:p>
    <w:p w14:paraId="3F2E5A28" w14:textId="77777777" w:rsidR="0028536B" w:rsidRDefault="0028536B">
      <w:pPr>
        <w:pStyle w:val="Heading3"/>
      </w:pPr>
      <w:bookmarkStart w:id="1496" w:name="_Toc365607204"/>
      <w:r>
        <w:t>Métodos de interfaz</w:t>
      </w:r>
      <w:bookmarkEnd w:id="1495"/>
      <w:bookmarkEnd w:id="1496"/>
    </w:p>
    <w:p w14:paraId="3F2E5A29" w14:textId="77777777" w:rsidR="0028536B" w:rsidRPr="005518F0" w:rsidRDefault="0028536B">
      <w:pPr>
        <w:rPr>
          <w:lang w:val="es-ES"/>
        </w:rPr>
      </w:pPr>
      <w:r w:rsidRPr="005518F0">
        <w:rPr>
          <w:lang w:val="es-ES"/>
        </w:rPr>
        <w:t>Los métodos de interfaz se declaran mediante declaraciones de métodos de interfaz (</w:t>
      </w:r>
      <w:r w:rsidRPr="005518F0">
        <w:rPr>
          <w:rStyle w:val="Production"/>
          <w:lang w:val="es-ES"/>
        </w:rPr>
        <w:t>interface-method-declaration</w:t>
      </w:r>
      <w:r w:rsidRPr="005518F0">
        <w:rPr>
          <w:lang w:val="es-ES"/>
        </w:rPr>
        <w:t>):</w:t>
      </w:r>
    </w:p>
    <w:p w14:paraId="3F2E5A2A" w14:textId="77777777" w:rsidR="008855F3" w:rsidRPr="00290211" w:rsidRDefault="0028536B" w:rsidP="008855F3">
      <w:pPr>
        <w:pStyle w:val="Grammar"/>
      </w:pPr>
      <w:r>
        <w:t>interface-method-declaration:</w:t>
      </w:r>
      <w:r>
        <w:br/>
        <w:t>attributes</w:t>
      </w:r>
      <w:r>
        <w:rPr>
          <w:vertAlign w:val="subscript"/>
        </w:rPr>
        <w:t>opt</w:t>
      </w:r>
      <w:r>
        <w:t xml:space="preserve">   </w:t>
      </w:r>
      <w:r>
        <w:rPr>
          <w:rStyle w:val="Terminal"/>
        </w:rPr>
        <w:t>new</w:t>
      </w:r>
      <w:r>
        <w:rPr>
          <w:vertAlign w:val="subscript"/>
        </w:rPr>
        <w:t>opt</w:t>
      </w:r>
      <w:r>
        <w:t xml:space="preserve">   return-type   identifier   type-parameter-list</w:t>
      </w:r>
      <w:r>
        <w:br/>
      </w:r>
      <w:r>
        <w:tab/>
      </w:r>
      <w:r>
        <w:tab/>
      </w:r>
      <w:r>
        <w:rPr>
          <w:rStyle w:val="Terminal"/>
        </w:rPr>
        <w:t>(</w:t>
      </w:r>
      <w:r>
        <w:t xml:space="preserve">   formal-parameter-list</w:t>
      </w:r>
      <w:r>
        <w:rPr>
          <w:vertAlign w:val="subscript"/>
        </w:rPr>
        <w:t>opt</w:t>
      </w:r>
      <w:r>
        <w:t xml:space="preserve">   </w:t>
      </w:r>
      <w:r>
        <w:rPr>
          <w:rStyle w:val="Terminal"/>
        </w:rPr>
        <w:t>)</w:t>
      </w:r>
      <w:r>
        <w:t xml:space="preserve">   type-parameter-constraints-clauses</w:t>
      </w:r>
      <w:r>
        <w:rPr>
          <w:vertAlign w:val="subscript"/>
        </w:rPr>
        <w:t>opt</w:t>
      </w:r>
      <w:r>
        <w:t xml:space="preserve">   </w:t>
      </w:r>
      <w:r>
        <w:rPr>
          <w:rStyle w:val="Terminal"/>
        </w:rPr>
        <w:t>;</w:t>
      </w:r>
    </w:p>
    <w:p w14:paraId="3F2E5A2B" w14:textId="77777777" w:rsidR="0028536B" w:rsidRPr="005518F0" w:rsidRDefault="0028536B" w:rsidP="002A5877">
      <w:pPr>
        <w:rPr>
          <w:lang w:val="es-ES"/>
        </w:rPr>
      </w:pPr>
      <w:r w:rsidRPr="005518F0">
        <w:rPr>
          <w:lang w:val="es-ES"/>
        </w:rPr>
        <w:t>Los atributos (</w:t>
      </w:r>
      <w:r w:rsidRPr="005518F0">
        <w:rPr>
          <w:rStyle w:val="Production"/>
          <w:lang w:val="es-ES"/>
        </w:rPr>
        <w:t>attributes</w:t>
      </w:r>
      <w:r w:rsidRPr="005518F0">
        <w:rPr>
          <w:lang w:val="es-ES"/>
        </w:rPr>
        <w:t>), el tipo de valor devuelto (</w:t>
      </w:r>
      <w:r w:rsidRPr="005518F0">
        <w:rPr>
          <w:rStyle w:val="Production"/>
          <w:lang w:val="es-ES"/>
        </w:rPr>
        <w:t>return-type</w:t>
      </w:r>
      <w:r w:rsidRPr="005518F0">
        <w:rPr>
          <w:lang w:val="es-ES"/>
        </w:rPr>
        <w:t>), el identificador (</w:t>
      </w:r>
      <w:r w:rsidRPr="005518F0">
        <w:rPr>
          <w:rStyle w:val="Production"/>
          <w:lang w:val="es-ES"/>
        </w:rPr>
        <w:t>identifier</w:t>
      </w:r>
      <w:r w:rsidRPr="005518F0">
        <w:rPr>
          <w:lang w:val="es-ES"/>
        </w:rPr>
        <w:t>) y la lista de parámetros formales (</w:t>
      </w:r>
      <w:r w:rsidRPr="005518F0">
        <w:rPr>
          <w:rStyle w:val="Production"/>
          <w:lang w:val="es-ES"/>
        </w:rPr>
        <w:t>formal-parameter-list</w:t>
      </w:r>
      <w:r w:rsidRPr="005518F0">
        <w:rPr>
          <w:lang w:val="es-ES"/>
        </w:rPr>
        <w:t>) de una declaración de método de interfaz pueden tener el mismo significado que los de una declaración de método perteneciente a una clase (§</w:t>
      </w:r>
      <w:r w:rsidR="0026090C">
        <w:fldChar w:fldCharType="begin"/>
      </w:r>
      <w:r w:rsidR="0026090C" w:rsidRPr="005518F0">
        <w:rPr>
          <w:lang w:val="es-ES"/>
        </w:rPr>
        <w:instrText xml:space="preserve"> REF _Ref456697668 \r \h  \* MERGEFORMAT </w:instrText>
      </w:r>
      <w:r w:rsidR="0026090C">
        <w:fldChar w:fldCharType="separate"/>
      </w:r>
      <w:r w:rsidR="00437C65" w:rsidRPr="005518F0">
        <w:rPr>
          <w:lang w:val="es-ES"/>
        </w:rPr>
        <w:t>10.6</w:t>
      </w:r>
      <w:r w:rsidR="0026090C">
        <w:fldChar w:fldCharType="end"/>
      </w:r>
      <w:r w:rsidRPr="005518F0">
        <w:rPr>
          <w:lang w:val="es-ES"/>
        </w:rPr>
        <w:t>). No se permite que una declaración de método de interfaz especifique un cuerpo del método, y la declaración por tanto siempre termina con un punto y coma.</w:t>
      </w:r>
    </w:p>
    <w:p w14:paraId="3F2E5A2C" w14:textId="77777777" w:rsidR="00134605" w:rsidRPr="005518F0" w:rsidRDefault="00134605" w:rsidP="00134605">
      <w:pPr>
        <w:rPr>
          <w:lang w:val="es-ES"/>
        </w:rPr>
      </w:pPr>
      <w:bookmarkStart w:id="1497" w:name="_Toc445783074"/>
      <w:r w:rsidRPr="005518F0">
        <w:rPr>
          <w:lang w:val="es-ES"/>
        </w:rPr>
        <w:t>Cada tipo de parámetro formal de un método de interfaz debe ser seguro para la entrada (§</w:t>
      </w:r>
      <w:r>
        <w:fldChar w:fldCharType="begin"/>
      </w:r>
      <w:r w:rsidRPr="005518F0">
        <w:rPr>
          <w:lang w:val="es-ES"/>
        </w:rPr>
        <w:instrText xml:space="preserve"> REF _Ref248224545 \r \h </w:instrText>
      </w:r>
      <w:r>
        <w:fldChar w:fldCharType="separate"/>
      </w:r>
      <w:r w:rsidR="00437C65" w:rsidRPr="005518F0">
        <w:rPr>
          <w:lang w:val="es-ES"/>
        </w:rPr>
        <w:t>13.1.3.1</w:t>
      </w:r>
      <w:r>
        <w:fldChar w:fldCharType="end"/>
      </w:r>
      <w:r w:rsidRPr="005518F0">
        <w:rPr>
          <w:lang w:val="es-ES"/>
        </w:rPr>
        <w:t xml:space="preserve">) y el tipo devuelto debe ser </w:t>
      </w:r>
      <w:r w:rsidRPr="005518F0">
        <w:rPr>
          <w:rStyle w:val="Codefragment"/>
          <w:lang w:val="es-ES"/>
        </w:rPr>
        <w:t>void</w:t>
      </w:r>
      <w:r w:rsidRPr="005518F0">
        <w:rPr>
          <w:lang w:val="es-ES"/>
        </w:rPr>
        <w:t xml:space="preserve"> o seguro para el resultado. Además, todas las restricciones de los parámetros de tipo, de los tipos de interfaz y de los tipos de clase de cualquier parámetro de tipo del método deben ser seguras para la entrada.</w:t>
      </w:r>
    </w:p>
    <w:p w14:paraId="3F2E5A2D" w14:textId="77777777" w:rsidR="00134605" w:rsidRPr="005518F0" w:rsidRDefault="00134605" w:rsidP="00134605">
      <w:pPr>
        <w:pStyle w:val="ListBullet"/>
        <w:numPr>
          <w:ilvl w:val="0"/>
          <w:numId w:val="0"/>
        </w:numPr>
        <w:rPr>
          <w:lang w:val="es-ES"/>
        </w:rPr>
      </w:pPr>
      <w:r w:rsidRPr="005518F0">
        <w:rPr>
          <w:lang w:val="es-ES"/>
        </w:rPr>
        <w:t xml:space="preserve">Estas reglas aseguran que el uso de covariantes o contravariantes mantiene la seguridad de tipos. Por ejemplo, </w:t>
      </w:r>
    </w:p>
    <w:p w14:paraId="3F2E5A2E" w14:textId="77777777" w:rsidR="00134605" w:rsidRPr="005518F0" w:rsidRDefault="00134605" w:rsidP="00134605">
      <w:pPr>
        <w:pStyle w:val="ListBullet"/>
        <w:numPr>
          <w:ilvl w:val="0"/>
          <w:numId w:val="0"/>
        </w:numPr>
        <w:ind w:left="360" w:hanging="360"/>
        <w:rPr>
          <w:rStyle w:val="Codefragment"/>
          <w:lang w:val="es-ES"/>
        </w:rPr>
      </w:pPr>
      <w:r w:rsidRPr="005518F0">
        <w:rPr>
          <w:rStyle w:val="Codefragment"/>
          <w:lang w:val="es-ES"/>
        </w:rPr>
        <w:t>interface I&lt;out T&gt; { void M&lt;U&gt;() where U : T; }</w:t>
      </w:r>
    </w:p>
    <w:p w14:paraId="3F2E5A2F" w14:textId="77777777" w:rsidR="00134605" w:rsidRPr="005518F0" w:rsidRDefault="00134605" w:rsidP="00134605">
      <w:pPr>
        <w:rPr>
          <w:lang w:val="es-ES"/>
        </w:rPr>
      </w:pPr>
      <w:r w:rsidRPr="005518F0">
        <w:rPr>
          <w:lang w:val="es-ES"/>
        </w:rPr>
        <w:t xml:space="preserve">no es válido porque el uso de </w:t>
      </w:r>
      <w:r w:rsidRPr="005518F0">
        <w:rPr>
          <w:rStyle w:val="Codefragment"/>
          <w:lang w:val="es-ES"/>
        </w:rPr>
        <w:t>T</w:t>
      </w:r>
      <w:r w:rsidRPr="005518F0">
        <w:rPr>
          <w:lang w:val="es-ES"/>
        </w:rPr>
        <w:t xml:space="preserve"> como restricción de parámetro de tipo en </w:t>
      </w:r>
      <w:r w:rsidRPr="005518F0">
        <w:rPr>
          <w:rStyle w:val="Codefragment"/>
          <w:lang w:val="es-ES"/>
        </w:rPr>
        <w:t>U</w:t>
      </w:r>
      <w:r w:rsidRPr="005518F0">
        <w:rPr>
          <w:lang w:val="es-ES"/>
        </w:rPr>
        <w:t xml:space="preserve"> no es seguro para la entrada. </w:t>
      </w:r>
    </w:p>
    <w:p w14:paraId="3F2E5A30" w14:textId="77777777" w:rsidR="00134605" w:rsidRPr="005518F0" w:rsidRDefault="00134605" w:rsidP="00134605">
      <w:pPr>
        <w:rPr>
          <w:lang w:val="es-ES"/>
        </w:rPr>
      </w:pPr>
      <w:r w:rsidRPr="005518F0">
        <w:rPr>
          <w:lang w:val="es-ES"/>
        </w:rPr>
        <w:lastRenderedPageBreak/>
        <w:t>Si esta restricción no estuviera en su sitio, sería posible vulnerar la seguridad de tipos del modo siguiente:</w:t>
      </w:r>
    </w:p>
    <w:p w14:paraId="3F2E5A31" w14:textId="77777777" w:rsidR="00134605" w:rsidRPr="005518F0" w:rsidRDefault="00134605" w:rsidP="00134605">
      <w:pPr>
        <w:rPr>
          <w:rStyle w:val="Codefragment"/>
          <w:lang w:val="es-ES"/>
        </w:rPr>
      </w:pPr>
      <w:r>
        <w:rPr>
          <w:rStyle w:val="Codefragment"/>
        </w:rPr>
        <w:t>class B {}</w:t>
      </w:r>
      <w:r>
        <w:rPr>
          <w:rStyle w:val="Codefragment"/>
        </w:rPr>
        <w:br/>
        <w:t>class D : B {}</w:t>
      </w:r>
      <w:r>
        <w:rPr>
          <w:rStyle w:val="Codefragment"/>
        </w:rPr>
        <w:br/>
        <w:t>class E : B {}</w:t>
      </w:r>
      <w:r>
        <w:rPr>
          <w:rStyle w:val="Codefragment"/>
        </w:rPr>
        <w:br/>
        <w:t xml:space="preserve">class C : I&lt;D&gt; { public void M&lt;U&gt;() {…} </w:t>
      </w:r>
      <w:r w:rsidRPr="005518F0">
        <w:rPr>
          <w:rStyle w:val="Codefragment"/>
          <w:lang w:val="es-ES"/>
        </w:rPr>
        <w:t>}</w:t>
      </w:r>
      <w:r w:rsidRPr="005518F0">
        <w:rPr>
          <w:rStyle w:val="Codefragment"/>
          <w:lang w:val="es-ES"/>
        </w:rPr>
        <w:br/>
        <w:t>…</w:t>
      </w:r>
      <w:r w:rsidRPr="005518F0">
        <w:rPr>
          <w:rStyle w:val="Codefragment"/>
          <w:lang w:val="es-ES"/>
        </w:rPr>
        <w:br/>
        <w:t>I&lt;B&gt; b = new C();</w:t>
      </w:r>
      <w:r w:rsidRPr="005518F0">
        <w:rPr>
          <w:rStyle w:val="Codefragment"/>
          <w:lang w:val="es-ES"/>
        </w:rPr>
        <w:br/>
        <w:t xml:space="preserve">b.M&lt;E&gt;(); </w:t>
      </w:r>
    </w:p>
    <w:p w14:paraId="3F2E5A32" w14:textId="77777777" w:rsidR="00134605" w:rsidRPr="005518F0" w:rsidRDefault="00134605" w:rsidP="00134605">
      <w:pPr>
        <w:rPr>
          <w:lang w:val="es-ES"/>
        </w:rPr>
      </w:pPr>
      <w:r w:rsidRPr="005518F0">
        <w:rPr>
          <w:lang w:val="es-ES"/>
        </w:rPr>
        <w:t xml:space="preserve">Esto es en realidad una llamada a </w:t>
      </w:r>
      <w:r w:rsidRPr="005518F0">
        <w:rPr>
          <w:rStyle w:val="Codefragment"/>
          <w:lang w:val="es-ES"/>
        </w:rPr>
        <w:t xml:space="preserve">C.M&lt;E&gt;. </w:t>
      </w:r>
      <w:r w:rsidRPr="005518F0">
        <w:rPr>
          <w:lang w:val="es-ES"/>
        </w:rPr>
        <w:t>Pero la llamada exige que</w:t>
      </w:r>
      <w:r w:rsidRPr="005518F0">
        <w:rPr>
          <w:rStyle w:val="Codefragment"/>
          <w:lang w:val="es-ES"/>
        </w:rPr>
        <w:t xml:space="preserve"> E</w:t>
      </w:r>
      <w:r w:rsidRPr="005518F0">
        <w:rPr>
          <w:lang w:val="es-ES"/>
        </w:rPr>
        <w:t xml:space="preserve"> derive de</w:t>
      </w:r>
      <w:r w:rsidRPr="005518F0">
        <w:rPr>
          <w:rStyle w:val="Codefragment"/>
          <w:lang w:val="es-ES"/>
        </w:rPr>
        <w:t xml:space="preserve"> D</w:t>
      </w:r>
      <w:r w:rsidRPr="005518F0">
        <w:rPr>
          <w:lang w:val="es-ES"/>
        </w:rPr>
        <w:t>, de forma que aquí se vulneraría la seguridad de tipos.</w:t>
      </w:r>
    </w:p>
    <w:p w14:paraId="3F2E5A33" w14:textId="77777777" w:rsidR="0028536B" w:rsidRDefault="0028536B">
      <w:pPr>
        <w:pStyle w:val="Heading3"/>
      </w:pPr>
      <w:bookmarkStart w:id="1498" w:name="_Toc365607205"/>
      <w:r>
        <w:t>Propiedades de interfaz</w:t>
      </w:r>
      <w:bookmarkEnd w:id="1497"/>
      <w:bookmarkEnd w:id="1498"/>
    </w:p>
    <w:p w14:paraId="3F2E5A34" w14:textId="77777777" w:rsidR="0028536B" w:rsidRPr="005518F0" w:rsidRDefault="0028536B">
      <w:pPr>
        <w:rPr>
          <w:lang w:val="es-ES"/>
        </w:rPr>
      </w:pPr>
      <w:r w:rsidRPr="005518F0">
        <w:rPr>
          <w:lang w:val="es-ES"/>
        </w:rPr>
        <w:t>Las propiedades de interfaz se declaran mediante declaraciones de propiedad de interfaz (</w:t>
      </w:r>
      <w:r w:rsidRPr="005518F0">
        <w:rPr>
          <w:rStyle w:val="Production"/>
          <w:lang w:val="es-ES"/>
        </w:rPr>
        <w:t>interface-property-declaration</w:t>
      </w:r>
      <w:r w:rsidRPr="005518F0">
        <w:rPr>
          <w:lang w:val="es-ES"/>
        </w:rPr>
        <w:t>):</w:t>
      </w:r>
    </w:p>
    <w:p w14:paraId="3F2E5A35" w14:textId="77777777" w:rsidR="0028536B" w:rsidRDefault="0028536B">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14:paraId="3F2E5A36" w14:textId="77777777" w:rsidR="0028536B" w:rsidRDefault="0028536B">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14:paraId="3F2E5A37" w14:textId="77777777" w:rsidR="0028536B" w:rsidRPr="005518F0" w:rsidRDefault="0028536B">
      <w:pPr>
        <w:rPr>
          <w:lang w:val="es-ES"/>
        </w:rPr>
      </w:pPr>
      <w:r w:rsidRPr="005518F0">
        <w:rPr>
          <w:lang w:val="es-ES"/>
        </w:rPr>
        <w:t>Los atributos (</w:t>
      </w:r>
      <w:r w:rsidRPr="005518F0">
        <w:rPr>
          <w:rStyle w:val="Production"/>
          <w:lang w:val="es-ES"/>
        </w:rPr>
        <w:t>attributes</w:t>
      </w:r>
      <w:r w:rsidRPr="005518F0">
        <w:rPr>
          <w:lang w:val="es-ES"/>
        </w:rPr>
        <w:t>), el tipo (</w:t>
      </w:r>
      <w:r w:rsidRPr="005518F0">
        <w:rPr>
          <w:rStyle w:val="Production"/>
          <w:lang w:val="es-ES"/>
        </w:rPr>
        <w:t>type</w:t>
      </w:r>
      <w:r w:rsidRPr="005518F0">
        <w:rPr>
          <w:lang w:val="es-ES"/>
        </w:rPr>
        <w:t>) y el identificador (</w:t>
      </w:r>
      <w:r w:rsidRPr="005518F0">
        <w:rPr>
          <w:rStyle w:val="Production"/>
          <w:lang w:val="es-ES"/>
        </w:rPr>
        <w:t>identifier</w:t>
      </w:r>
      <w:r w:rsidRPr="005518F0">
        <w:rPr>
          <w:lang w:val="es-ES"/>
        </w:rPr>
        <w:t>) de una declaración de propiedad de interfaz pueden tener el mismo significado que los de una declaración de propiedad perteneciente a una clase (§</w:t>
      </w:r>
      <w:r w:rsidR="00852C57">
        <w:fldChar w:fldCharType="begin"/>
      </w:r>
      <w:r w:rsidRPr="005518F0">
        <w:rPr>
          <w:lang w:val="es-ES"/>
        </w:rPr>
        <w:instrText xml:space="preserve"> REF _Ref462986749 \r \h </w:instrText>
      </w:r>
      <w:r w:rsidR="00852C57">
        <w:fldChar w:fldCharType="separate"/>
      </w:r>
      <w:r w:rsidR="00437C65" w:rsidRPr="005518F0">
        <w:rPr>
          <w:lang w:val="es-ES"/>
        </w:rPr>
        <w:t>10.7</w:t>
      </w:r>
      <w:r w:rsidR="00852C57">
        <w:fldChar w:fldCharType="end"/>
      </w:r>
      <w:r w:rsidRPr="005518F0">
        <w:rPr>
          <w:lang w:val="es-ES"/>
        </w:rPr>
        <w:t>).</w:t>
      </w:r>
    </w:p>
    <w:p w14:paraId="3F2E5A38" w14:textId="77777777" w:rsidR="0028536B" w:rsidRPr="005518F0" w:rsidRDefault="0028536B">
      <w:pPr>
        <w:rPr>
          <w:lang w:val="es-ES"/>
        </w:rPr>
      </w:pPr>
      <w:r w:rsidRPr="005518F0">
        <w:rPr>
          <w:lang w:val="es-ES"/>
        </w:rPr>
        <w:t>Los descriptores de acceso correspondientes a una declaración de propiedad de interfaz son los descriptores de acceso de una declaración de propiedad de clase (§</w:t>
      </w:r>
      <w:r w:rsidR="00852C57">
        <w:fldChar w:fldCharType="begin"/>
      </w:r>
      <w:r w:rsidRPr="005518F0">
        <w:rPr>
          <w:lang w:val="es-ES"/>
        </w:rPr>
        <w:instrText xml:space="preserve"> REF _Ref462024327 \r \h </w:instrText>
      </w:r>
      <w:r w:rsidR="00852C57">
        <w:fldChar w:fldCharType="separate"/>
      </w:r>
      <w:r w:rsidR="00437C65" w:rsidRPr="005518F0">
        <w:rPr>
          <w:lang w:val="es-ES"/>
        </w:rPr>
        <w:t>10.7.2</w:t>
      </w:r>
      <w:r w:rsidR="00852C57">
        <w:fldChar w:fldCharType="end"/>
      </w:r>
      <w:r w:rsidRPr="005518F0">
        <w:rPr>
          <w:lang w:val="es-ES"/>
        </w:rPr>
        <w:t>), salvo que el cuerpo del descriptor de acceso siempre debe ser un punto y coma. Así, el propósito de los descriptores de acceso es indicar si la propiedad es de lectura y escritura, de sólo lectura o de sólo escritura.</w:t>
      </w:r>
    </w:p>
    <w:p w14:paraId="3F2E5A39" w14:textId="77777777" w:rsidR="00134605" w:rsidRPr="005518F0" w:rsidRDefault="00134605" w:rsidP="00134605">
      <w:pPr>
        <w:rPr>
          <w:lang w:val="es-ES"/>
        </w:rPr>
      </w:pPr>
      <w:r w:rsidRPr="005518F0">
        <w:rPr>
          <w:lang w:val="es-ES"/>
        </w:rPr>
        <w:t xml:space="preserve">El tipo de una propiedad de interfaz debe ser seguro para el resultado si hay un descriptor de acceso get y debe ser seguro para la entrada si hay un descriptor de acceso set. </w:t>
      </w:r>
    </w:p>
    <w:p w14:paraId="3F2E5A3A" w14:textId="77777777" w:rsidR="0028536B" w:rsidRDefault="0028536B">
      <w:pPr>
        <w:pStyle w:val="Heading3"/>
      </w:pPr>
      <w:bookmarkStart w:id="1499" w:name="_Toc365607206"/>
      <w:r>
        <w:t>Eventos de interfaz</w:t>
      </w:r>
      <w:bookmarkEnd w:id="1499"/>
    </w:p>
    <w:p w14:paraId="3F2E5A3B" w14:textId="77777777" w:rsidR="0028536B" w:rsidRPr="005518F0" w:rsidRDefault="0028536B">
      <w:pPr>
        <w:rPr>
          <w:lang w:val="es-ES"/>
        </w:rPr>
      </w:pPr>
      <w:r w:rsidRPr="005518F0">
        <w:rPr>
          <w:lang w:val="es-ES"/>
        </w:rPr>
        <w:t>Los eventos de interfaz se declaran mediante declaraciones de evento de interfaz (</w:t>
      </w:r>
      <w:r w:rsidRPr="005518F0">
        <w:rPr>
          <w:rStyle w:val="Production"/>
          <w:lang w:val="es-ES"/>
        </w:rPr>
        <w:t>interface-event-declarations</w:t>
      </w:r>
      <w:r w:rsidRPr="005518F0">
        <w:rPr>
          <w:lang w:val="es-ES"/>
        </w:rPr>
        <w:t>):</w:t>
      </w:r>
    </w:p>
    <w:p w14:paraId="3F2E5A3C" w14:textId="77777777" w:rsidR="0028536B" w:rsidRDefault="0028536B">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14:paraId="3F2E5A3D" w14:textId="77777777" w:rsidR="0028536B" w:rsidRPr="005518F0" w:rsidRDefault="0028536B">
      <w:pPr>
        <w:rPr>
          <w:lang w:val="es-ES"/>
        </w:rPr>
      </w:pPr>
      <w:r w:rsidRPr="005518F0">
        <w:rPr>
          <w:lang w:val="es-ES"/>
        </w:rPr>
        <w:t>Los atributos (</w:t>
      </w:r>
      <w:r w:rsidRPr="005518F0">
        <w:rPr>
          <w:rStyle w:val="Production"/>
          <w:lang w:val="es-ES"/>
        </w:rPr>
        <w:t>attributes</w:t>
      </w:r>
      <w:r w:rsidRPr="005518F0">
        <w:rPr>
          <w:lang w:val="es-ES"/>
        </w:rPr>
        <w:t>), el tipo (</w:t>
      </w:r>
      <w:r w:rsidRPr="005518F0">
        <w:rPr>
          <w:rStyle w:val="Production"/>
          <w:lang w:val="es-ES"/>
        </w:rPr>
        <w:t>type</w:t>
      </w:r>
      <w:r w:rsidRPr="005518F0">
        <w:rPr>
          <w:lang w:val="es-ES"/>
        </w:rPr>
        <w:t>) y el identificador (</w:t>
      </w:r>
      <w:r w:rsidRPr="005518F0">
        <w:rPr>
          <w:rStyle w:val="Production"/>
          <w:lang w:val="es-ES"/>
        </w:rPr>
        <w:t>identifier</w:t>
      </w:r>
      <w:r w:rsidRPr="005518F0">
        <w:rPr>
          <w:lang w:val="es-ES"/>
        </w:rPr>
        <w:t>) de una declaración de evento de interfaz tienen el mismo significado que los de una declaración de evento perteneciente a una clase (§</w:t>
      </w:r>
      <w:r w:rsidR="00852C57">
        <w:fldChar w:fldCharType="begin"/>
      </w:r>
      <w:r w:rsidR="00D61C18" w:rsidRPr="005518F0">
        <w:rPr>
          <w:lang w:val="es-ES"/>
        </w:rPr>
        <w:instrText xml:space="preserve"> REF _Ref174219523 \r \h </w:instrText>
      </w:r>
      <w:r w:rsidR="00852C57">
        <w:fldChar w:fldCharType="separate"/>
      </w:r>
      <w:r w:rsidR="00437C65" w:rsidRPr="005518F0">
        <w:rPr>
          <w:lang w:val="es-ES"/>
        </w:rPr>
        <w:t>10.8</w:t>
      </w:r>
      <w:r w:rsidR="00852C57">
        <w:fldChar w:fldCharType="end"/>
      </w:r>
      <w:r w:rsidRPr="005518F0">
        <w:rPr>
          <w:lang w:val="es-ES"/>
        </w:rPr>
        <w:t>).</w:t>
      </w:r>
    </w:p>
    <w:p w14:paraId="3F2E5A3E" w14:textId="77777777" w:rsidR="000F2534" w:rsidRPr="005518F0" w:rsidRDefault="000F2534" w:rsidP="000F2534">
      <w:pPr>
        <w:rPr>
          <w:lang w:val="es-ES"/>
        </w:rPr>
      </w:pPr>
      <w:r w:rsidRPr="005518F0">
        <w:rPr>
          <w:lang w:val="es-ES"/>
        </w:rPr>
        <w:t xml:space="preserve">El tipo de un evento de interfaz debe ser seguro para el resultado. </w:t>
      </w:r>
    </w:p>
    <w:p w14:paraId="3F2E5A3F" w14:textId="77777777" w:rsidR="0028536B" w:rsidRDefault="0028536B">
      <w:pPr>
        <w:pStyle w:val="Heading3"/>
      </w:pPr>
      <w:bookmarkStart w:id="1500" w:name="_Toc365607207"/>
      <w:r>
        <w:t>Indizadores de interfaz</w:t>
      </w:r>
      <w:bookmarkEnd w:id="1500"/>
    </w:p>
    <w:p w14:paraId="3F2E5A40" w14:textId="77777777" w:rsidR="0028536B" w:rsidRPr="005518F0" w:rsidRDefault="0028536B">
      <w:pPr>
        <w:rPr>
          <w:lang w:val="es-ES"/>
        </w:rPr>
      </w:pPr>
      <w:r w:rsidRPr="005518F0">
        <w:rPr>
          <w:lang w:val="es-ES"/>
        </w:rPr>
        <w:t>Los indizadores de interfaz se declaran mediante declaraciones de indizador de interfaz (</w:t>
      </w:r>
      <w:r w:rsidRPr="005518F0">
        <w:rPr>
          <w:rStyle w:val="Production"/>
          <w:lang w:val="es-ES"/>
        </w:rPr>
        <w:t>interface-indexer-declaration</w:t>
      </w:r>
      <w:r w:rsidRPr="005518F0">
        <w:rPr>
          <w:lang w:val="es-ES"/>
        </w:rPr>
        <w:t>):</w:t>
      </w:r>
    </w:p>
    <w:p w14:paraId="3F2E5A41" w14:textId="77777777" w:rsidR="0028536B" w:rsidRDefault="0028536B">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14:paraId="3F2E5A42" w14:textId="77777777" w:rsidR="0028536B" w:rsidRPr="005518F0" w:rsidRDefault="0028536B">
      <w:pPr>
        <w:rPr>
          <w:lang w:val="es-ES"/>
        </w:rPr>
      </w:pPr>
      <w:r w:rsidRPr="005518F0">
        <w:rPr>
          <w:lang w:val="es-ES"/>
        </w:rPr>
        <w:t>Los atributos (</w:t>
      </w:r>
      <w:r w:rsidRPr="005518F0">
        <w:rPr>
          <w:rStyle w:val="Production"/>
          <w:lang w:val="es-ES"/>
        </w:rPr>
        <w:t>attributes</w:t>
      </w:r>
      <w:r w:rsidRPr="005518F0">
        <w:rPr>
          <w:lang w:val="es-ES"/>
        </w:rPr>
        <w:t>), el tipo (</w:t>
      </w:r>
      <w:r w:rsidRPr="005518F0">
        <w:rPr>
          <w:rStyle w:val="Production"/>
          <w:lang w:val="es-ES"/>
        </w:rPr>
        <w:t>type</w:t>
      </w:r>
      <w:r w:rsidRPr="005518F0">
        <w:rPr>
          <w:lang w:val="es-ES"/>
        </w:rPr>
        <w:t>) y la lista de parámetros formales (</w:t>
      </w:r>
      <w:r w:rsidRPr="005518F0">
        <w:rPr>
          <w:rStyle w:val="Production"/>
          <w:lang w:val="es-ES"/>
        </w:rPr>
        <w:t>formal-parameter-list</w:t>
      </w:r>
      <w:r w:rsidRPr="005518F0">
        <w:rPr>
          <w:lang w:val="es-ES"/>
        </w:rPr>
        <w:t>) de una declaración de indizador de interfaz tienen el mismo significado que los de una declaración de indizador perteneciente a una clase (§</w:t>
      </w:r>
      <w:r w:rsidR="00852C57">
        <w:fldChar w:fldCharType="begin"/>
      </w:r>
      <w:r w:rsidRPr="005518F0">
        <w:rPr>
          <w:lang w:val="es-ES"/>
        </w:rPr>
        <w:instrText xml:space="preserve"> REF _Ref461974722 \r \h </w:instrText>
      </w:r>
      <w:r w:rsidR="00852C57">
        <w:fldChar w:fldCharType="separate"/>
      </w:r>
      <w:r w:rsidR="00437C65" w:rsidRPr="005518F0">
        <w:rPr>
          <w:lang w:val="es-ES"/>
        </w:rPr>
        <w:t>10.9</w:t>
      </w:r>
      <w:r w:rsidR="00852C57">
        <w:fldChar w:fldCharType="end"/>
      </w:r>
      <w:r w:rsidRPr="005518F0">
        <w:rPr>
          <w:lang w:val="es-ES"/>
        </w:rPr>
        <w:t>).</w:t>
      </w:r>
    </w:p>
    <w:p w14:paraId="3F2E5A43" w14:textId="77777777" w:rsidR="0028536B" w:rsidRPr="005518F0" w:rsidRDefault="0028536B">
      <w:pPr>
        <w:rPr>
          <w:lang w:val="es-ES"/>
        </w:rPr>
      </w:pPr>
      <w:r w:rsidRPr="005518F0">
        <w:rPr>
          <w:lang w:val="es-ES"/>
        </w:rPr>
        <w:lastRenderedPageBreak/>
        <w:t>Los descriptores de acceso correspondientes a una declaración de indizador de interfaz son los descriptores de acceso de una declaración de indizador de clase (§</w:t>
      </w:r>
      <w:r w:rsidR="00852C57">
        <w:fldChar w:fldCharType="begin"/>
      </w:r>
      <w:r w:rsidRPr="005518F0">
        <w:rPr>
          <w:lang w:val="es-ES"/>
        </w:rPr>
        <w:instrText xml:space="preserve"> REF _Ref461974722 \r \h </w:instrText>
      </w:r>
      <w:r w:rsidR="00852C57">
        <w:fldChar w:fldCharType="separate"/>
      </w:r>
      <w:r w:rsidR="00437C65" w:rsidRPr="005518F0">
        <w:rPr>
          <w:lang w:val="es-ES"/>
        </w:rPr>
        <w:t>10.9</w:t>
      </w:r>
      <w:r w:rsidR="00852C57">
        <w:fldChar w:fldCharType="end"/>
      </w:r>
      <w:r w:rsidRPr="005518F0">
        <w:rPr>
          <w:lang w:val="es-ES"/>
        </w:rPr>
        <w:t>), salvo que el cuerpo del descriptor de acceso siempre debe ser un punto y coma. Así, el propósito de los descriptores de acceso es indicar si el indizador es de lectura y escritura, de sólo lectura o de sólo escritura.</w:t>
      </w:r>
    </w:p>
    <w:p w14:paraId="3F2E5A44" w14:textId="77777777" w:rsidR="000F2534" w:rsidRPr="005518F0" w:rsidRDefault="000F2534" w:rsidP="000F2534">
      <w:pPr>
        <w:rPr>
          <w:lang w:val="es-ES"/>
        </w:rPr>
      </w:pPr>
      <w:bookmarkStart w:id="1501" w:name="_Ref463177195"/>
      <w:r w:rsidRPr="005518F0">
        <w:rPr>
          <w:lang w:val="es-ES"/>
        </w:rPr>
        <w:t xml:space="preserve">Todos los tipos de parámetros formales de un indizador de interfaz deben ser seguros para la entrada. Además, cualquier tipo de parámetro formal </w:t>
      </w:r>
      <w:r w:rsidRPr="005518F0">
        <w:rPr>
          <w:rStyle w:val="Codefragment"/>
          <w:lang w:val="es-ES"/>
        </w:rPr>
        <w:t>out</w:t>
      </w:r>
      <w:r w:rsidRPr="005518F0">
        <w:rPr>
          <w:lang w:val="es-ES"/>
        </w:rPr>
        <w:t xml:space="preserve"> o </w:t>
      </w:r>
      <w:r w:rsidRPr="005518F0">
        <w:rPr>
          <w:rStyle w:val="Codefragment"/>
          <w:lang w:val="es-ES"/>
        </w:rPr>
        <w:t>ref</w:t>
      </w:r>
      <w:r w:rsidRPr="005518F0">
        <w:rPr>
          <w:lang w:val="es-ES"/>
        </w:rPr>
        <w:t xml:space="preserve"> también debe ser seguro para el resultado. Observe que incluso los parámetros </w:t>
      </w:r>
      <w:r w:rsidRPr="005518F0">
        <w:rPr>
          <w:rStyle w:val="Codefragment"/>
          <w:lang w:val="es-ES"/>
        </w:rPr>
        <w:t>out</w:t>
      </w:r>
      <w:r w:rsidRPr="005518F0">
        <w:rPr>
          <w:lang w:val="es-ES"/>
        </w:rPr>
        <w:t xml:space="preserve"> deben ser seguros para la entrada debido a una limitación en la plataforma de ejecución subyacente.</w:t>
      </w:r>
    </w:p>
    <w:p w14:paraId="3F2E5A45" w14:textId="77777777" w:rsidR="000F2534" w:rsidRPr="005518F0" w:rsidRDefault="000F2534" w:rsidP="000F2534">
      <w:pPr>
        <w:rPr>
          <w:lang w:val="es-ES"/>
        </w:rPr>
      </w:pPr>
      <w:r w:rsidRPr="005518F0">
        <w:rPr>
          <w:lang w:val="es-ES"/>
        </w:rPr>
        <w:t>El tipo de un indizador de interfaz debe ser seguro para el resultado si hay un descriptor de acceso get y debe ser seguro para la entrada si hay un descriptor de acceso set.</w:t>
      </w:r>
    </w:p>
    <w:p w14:paraId="3F2E5A46" w14:textId="77777777" w:rsidR="0028536B" w:rsidRDefault="0028536B">
      <w:pPr>
        <w:pStyle w:val="Heading3"/>
      </w:pPr>
      <w:bookmarkStart w:id="1502" w:name="_Toc365607208"/>
      <w:r>
        <w:t>Acceso a miembros de interfaz</w:t>
      </w:r>
      <w:bookmarkEnd w:id="1501"/>
      <w:bookmarkEnd w:id="1502"/>
    </w:p>
    <w:p w14:paraId="3F2E5A47" w14:textId="77777777" w:rsidR="0028536B" w:rsidRPr="005518F0" w:rsidRDefault="0028536B">
      <w:pPr>
        <w:rPr>
          <w:lang w:val="es-ES"/>
        </w:rPr>
      </w:pPr>
      <w:r w:rsidRPr="005518F0">
        <w:rPr>
          <w:lang w:val="es-ES"/>
        </w:rPr>
        <w:t>El acceso a los miembros de interfaz tiene lugar mediante las expresiones de acceso a miembros (§</w:t>
      </w:r>
      <w:r w:rsidR="00852C57">
        <w:fldChar w:fldCharType="begin"/>
      </w:r>
      <w:r w:rsidRPr="005518F0">
        <w:rPr>
          <w:lang w:val="es-ES"/>
        </w:rPr>
        <w:instrText xml:space="preserve"> REF _Ref448036412 \r \h </w:instrText>
      </w:r>
      <w:r w:rsidR="00852C57">
        <w:fldChar w:fldCharType="separate"/>
      </w:r>
      <w:r w:rsidR="00437C65" w:rsidRPr="005518F0">
        <w:rPr>
          <w:lang w:val="es-ES"/>
        </w:rPr>
        <w:t>7.6.4</w:t>
      </w:r>
      <w:r w:rsidR="00852C57">
        <w:fldChar w:fldCharType="end"/>
      </w:r>
      <w:r w:rsidRPr="005518F0">
        <w:rPr>
          <w:lang w:val="es-ES"/>
        </w:rPr>
        <w:t>) y expresiones de acceso a indizadores (§</w:t>
      </w:r>
      <w:r w:rsidR="00852C57">
        <w:fldChar w:fldCharType="begin"/>
      </w:r>
      <w:r w:rsidRPr="005518F0">
        <w:rPr>
          <w:lang w:val="es-ES"/>
        </w:rPr>
        <w:instrText xml:space="preserve"> REF _Ref450790928 \r \h </w:instrText>
      </w:r>
      <w:r w:rsidR="00852C57">
        <w:fldChar w:fldCharType="separate"/>
      </w:r>
      <w:r w:rsidR="00437C65" w:rsidRPr="005518F0">
        <w:rPr>
          <w:lang w:val="es-ES"/>
        </w:rPr>
        <w:t>7.6.6.2</w:t>
      </w:r>
      <w:r w:rsidR="00852C57">
        <w:fldChar w:fldCharType="end"/>
      </w:r>
      <w:r w:rsidRPr="005518F0">
        <w:rPr>
          <w:lang w:val="es-ES"/>
        </w:rPr>
        <w:t xml:space="preserve">) de la forma </w:t>
      </w:r>
      <w:r w:rsidRPr="005518F0">
        <w:rPr>
          <w:rStyle w:val="Codefragment"/>
          <w:lang w:val="es-ES"/>
        </w:rPr>
        <w:t>I.M</w:t>
      </w:r>
      <w:r w:rsidRPr="005518F0">
        <w:rPr>
          <w:lang w:val="es-ES"/>
        </w:rPr>
        <w:t xml:space="preserve"> e </w:t>
      </w:r>
      <w:r w:rsidRPr="005518F0">
        <w:rPr>
          <w:rStyle w:val="Codefragment"/>
          <w:lang w:val="es-ES"/>
        </w:rPr>
        <w:t>I[A]</w:t>
      </w:r>
      <w:r w:rsidRPr="005518F0">
        <w:rPr>
          <w:lang w:val="es-ES"/>
        </w:rPr>
        <w:t xml:space="preserve">, donde </w:t>
      </w:r>
      <w:r w:rsidRPr="005518F0">
        <w:rPr>
          <w:rStyle w:val="Codefragment"/>
          <w:lang w:val="es-ES"/>
        </w:rPr>
        <w:t>I</w:t>
      </w:r>
      <w:r w:rsidRPr="005518F0">
        <w:rPr>
          <w:lang w:val="es-ES"/>
        </w:rPr>
        <w:t xml:space="preserve"> es un tipo de interfaz, </w:t>
      </w:r>
      <w:r w:rsidRPr="005518F0">
        <w:rPr>
          <w:rStyle w:val="Codefragment"/>
          <w:lang w:val="es-ES"/>
        </w:rPr>
        <w:t>M</w:t>
      </w:r>
      <w:r w:rsidRPr="005518F0">
        <w:rPr>
          <w:lang w:val="es-ES"/>
        </w:rPr>
        <w:t xml:space="preserve"> es un método, propiedad o evento de dicho tipo de interfaz y </w:t>
      </w:r>
      <w:r w:rsidRPr="005518F0">
        <w:rPr>
          <w:rStyle w:val="Codefragment"/>
          <w:lang w:val="es-ES"/>
        </w:rPr>
        <w:t>A</w:t>
      </w:r>
      <w:r w:rsidRPr="005518F0">
        <w:rPr>
          <w:lang w:val="es-ES"/>
        </w:rPr>
        <w:t xml:space="preserve"> es una lista de argumentos del indizador.</w:t>
      </w:r>
    </w:p>
    <w:p w14:paraId="3F2E5A48" w14:textId="77777777" w:rsidR="0028536B" w:rsidRPr="005518F0" w:rsidRDefault="0028536B">
      <w:pPr>
        <w:rPr>
          <w:lang w:val="es-ES"/>
        </w:rPr>
      </w:pPr>
      <w:r w:rsidRPr="005518F0">
        <w:rPr>
          <w:lang w:val="es-ES"/>
        </w:rPr>
        <w:t>Para interfaces que son estrictamente de herencia simple (todas las interfaces de la cadena de herencia tienen exactamente cero o una sola interfaz base directa), los efectos de las reglas de búsqueda de miembros (§</w:t>
      </w:r>
      <w:r w:rsidR="00852C57">
        <w:fldChar w:fldCharType="begin"/>
      </w:r>
      <w:r w:rsidRPr="005518F0">
        <w:rPr>
          <w:lang w:val="es-ES"/>
        </w:rPr>
        <w:instrText xml:space="preserve"> REF _Ref463167327 \r \h </w:instrText>
      </w:r>
      <w:r w:rsidR="00852C57">
        <w:fldChar w:fldCharType="separate"/>
      </w:r>
      <w:r w:rsidR="00437C65" w:rsidRPr="005518F0">
        <w:rPr>
          <w:lang w:val="es-ES"/>
        </w:rPr>
        <w:t>7.4</w:t>
      </w:r>
      <w:r w:rsidR="00852C57">
        <w:fldChar w:fldCharType="end"/>
      </w:r>
      <w:r w:rsidRPr="005518F0">
        <w:rPr>
          <w:lang w:val="es-ES"/>
        </w:rPr>
        <w:t>), llamadas a métodos (§</w:t>
      </w:r>
      <w:r w:rsidR="00852C57">
        <w:fldChar w:fldCharType="begin"/>
      </w:r>
      <w:r w:rsidRPr="005518F0">
        <w:rPr>
          <w:lang w:val="es-ES"/>
        </w:rPr>
        <w:instrText xml:space="preserve"> REF _Ref450536895 \r \h </w:instrText>
      </w:r>
      <w:r w:rsidR="00852C57">
        <w:fldChar w:fldCharType="separate"/>
      </w:r>
      <w:r w:rsidR="00437C65" w:rsidRPr="005518F0">
        <w:rPr>
          <w:lang w:val="es-ES"/>
        </w:rPr>
        <w:t>7.6.5.1</w:t>
      </w:r>
      <w:r w:rsidR="00852C57">
        <w:fldChar w:fldCharType="end"/>
      </w:r>
      <w:r w:rsidRPr="005518F0">
        <w:rPr>
          <w:lang w:val="es-ES"/>
        </w:rPr>
        <w:t>) y acceso a indizadores (§</w:t>
      </w:r>
      <w:r w:rsidR="00852C57">
        <w:fldChar w:fldCharType="begin"/>
      </w:r>
      <w:r w:rsidRPr="005518F0">
        <w:rPr>
          <w:lang w:val="es-ES"/>
        </w:rPr>
        <w:instrText xml:space="preserve"> REF _Ref450790928 \r \h </w:instrText>
      </w:r>
      <w:r w:rsidR="00852C57">
        <w:fldChar w:fldCharType="separate"/>
      </w:r>
      <w:r w:rsidR="00437C65" w:rsidRPr="005518F0">
        <w:rPr>
          <w:lang w:val="es-ES"/>
        </w:rPr>
        <w:t>7.6.6.2</w:t>
      </w:r>
      <w:r w:rsidR="00852C57">
        <w:fldChar w:fldCharType="end"/>
      </w:r>
      <w:r w:rsidRPr="005518F0">
        <w:rPr>
          <w:lang w:val="es-ES"/>
        </w:rPr>
        <w:t>) son exactamente iguales que las aplicables a clases y structs: más miembros derivados ocultan menos miembros derivados con el mismo nombre o signatura. Sin embargo, para interfaces de herencia múltiple, pueden existir ambigüedades cuando dos o más interfaces base no relacionadas entre sí declaran miembros con el mismo nombre o firma. Esta sección muestra varios ejemplos de tales situaciones. En todos los casos, pueden utilizarse las conversiones implícitas para resolver las ambigüedades.</w:t>
      </w:r>
    </w:p>
    <w:p w14:paraId="3F2E5A49" w14:textId="77777777" w:rsidR="0028536B" w:rsidRDefault="0028536B">
      <w:r>
        <w:t>En el ejemplo</w:t>
      </w:r>
    </w:p>
    <w:p w14:paraId="3F2E5A4A" w14:textId="77777777" w:rsidR="0028536B" w:rsidRDefault="0028536B">
      <w:pPr>
        <w:pStyle w:val="Code"/>
      </w:pPr>
      <w:r>
        <w:t>interface IList</w:t>
      </w:r>
      <w:r>
        <w:br/>
        <w:t>{</w:t>
      </w:r>
      <w:r>
        <w:br/>
      </w:r>
      <w:r>
        <w:tab/>
        <w:t>int Count { get; set; }</w:t>
      </w:r>
      <w:r>
        <w:br/>
        <w:t>}</w:t>
      </w:r>
    </w:p>
    <w:p w14:paraId="3F2E5A4B" w14:textId="77777777" w:rsidR="0028536B" w:rsidRDefault="0028536B">
      <w:pPr>
        <w:pStyle w:val="Code"/>
      </w:pPr>
      <w:r>
        <w:t>interface ICounter</w:t>
      </w:r>
      <w:r>
        <w:br/>
        <w:t>{</w:t>
      </w:r>
      <w:r>
        <w:br/>
      </w:r>
      <w:r>
        <w:tab/>
        <w:t>void Count(int i);</w:t>
      </w:r>
      <w:r>
        <w:br/>
        <w:t>}</w:t>
      </w:r>
    </w:p>
    <w:p w14:paraId="3F2E5A4C" w14:textId="77777777" w:rsidR="0028536B" w:rsidRDefault="0028536B">
      <w:pPr>
        <w:pStyle w:val="Code"/>
      </w:pPr>
      <w:r>
        <w:t>interface IListCounter: IList, ICounter {}</w:t>
      </w:r>
    </w:p>
    <w:p w14:paraId="3F2E5A4D" w14:textId="77777777" w:rsidR="0028536B" w:rsidRDefault="0028536B">
      <w:pPr>
        <w:pStyle w:val="Code"/>
      </w:pPr>
      <w:r>
        <w:t>class C</w:t>
      </w:r>
      <w:r>
        <w:br/>
        <w:t>{</w:t>
      </w:r>
      <w:r>
        <w:br/>
      </w:r>
      <w:r>
        <w:tab/>
        <w:t>void Test(IListCounter x) {</w:t>
      </w:r>
      <w:r>
        <w:br/>
      </w:r>
      <w:r>
        <w:tab/>
      </w:r>
      <w:r>
        <w:tab/>
        <w:t>x.Count(1);</w:t>
      </w:r>
      <w:r>
        <w:tab/>
      </w:r>
      <w:r>
        <w:tab/>
      </w:r>
      <w:r>
        <w:tab/>
      </w:r>
      <w:r>
        <w:tab/>
      </w:r>
      <w:r>
        <w:tab/>
      </w:r>
      <w:r>
        <w:tab/>
        <w:t>// Error</w:t>
      </w:r>
      <w:r>
        <w:br/>
      </w:r>
      <w:r>
        <w:tab/>
      </w:r>
      <w:r>
        <w:tab/>
        <w:t>x.Count = 1;</w:t>
      </w:r>
      <w:r>
        <w:tab/>
      </w:r>
      <w:r>
        <w:tab/>
      </w:r>
      <w:r>
        <w:tab/>
      </w:r>
      <w:r>
        <w:tab/>
      </w:r>
      <w:r>
        <w:tab/>
        <w:t>// Error</w:t>
      </w:r>
      <w:r>
        <w:br/>
      </w:r>
      <w:r>
        <w:tab/>
      </w:r>
      <w:r>
        <w:tab/>
        <w:t>((IList)x).Count = 1;</w:t>
      </w:r>
      <w:r>
        <w:tab/>
      </w:r>
      <w:r>
        <w:tab/>
        <w:t>// Ok, invokes IList.Count.set</w:t>
      </w:r>
      <w:r>
        <w:br/>
      </w:r>
      <w:r>
        <w:tab/>
      </w:r>
      <w:r>
        <w:tab/>
        <w:t>((ICounter)x).Count(1);</w:t>
      </w:r>
      <w:r>
        <w:tab/>
      </w:r>
      <w:r>
        <w:tab/>
        <w:t>// Ok, invokes ICounter.Count</w:t>
      </w:r>
      <w:r>
        <w:br/>
      </w:r>
      <w:r>
        <w:tab/>
        <w:t>}</w:t>
      </w:r>
      <w:r>
        <w:br/>
        <w:t>}</w:t>
      </w:r>
    </w:p>
    <w:p w14:paraId="3F2E5A4E" w14:textId="77777777" w:rsidR="0028536B" w:rsidRPr="005518F0" w:rsidRDefault="0028536B">
      <w:pPr>
        <w:rPr>
          <w:lang w:val="es-ES"/>
        </w:rPr>
      </w:pPr>
      <w:r w:rsidRPr="005518F0">
        <w:rPr>
          <w:lang w:val="es-ES"/>
        </w:rPr>
        <w:t>las dos primeras instrucciones causan errores en tiempo de compilación, ya que la búsqueda de miembros (§</w:t>
      </w:r>
      <w:r w:rsidR="00852C57">
        <w:fldChar w:fldCharType="begin"/>
      </w:r>
      <w:r w:rsidRPr="005518F0">
        <w:rPr>
          <w:lang w:val="es-ES"/>
        </w:rPr>
        <w:instrText xml:space="preserve"> REF _Ref463167327 \r \h </w:instrText>
      </w:r>
      <w:r w:rsidR="00852C57">
        <w:fldChar w:fldCharType="separate"/>
      </w:r>
      <w:r w:rsidR="00437C65" w:rsidRPr="005518F0">
        <w:rPr>
          <w:lang w:val="es-ES"/>
        </w:rPr>
        <w:t>7.4</w:t>
      </w:r>
      <w:r w:rsidR="00852C57">
        <w:fldChar w:fldCharType="end"/>
      </w:r>
      <w:r w:rsidRPr="005518F0">
        <w:rPr>
          <w:lang w:val="es-ES"/>
        </w:rPr>
        <w:t xml:space="preserve">) de </w:t>
      </w:r>
      <w:r w:rsidRPr="005518F0">
        <w:rPr>
          <w:rStyle w:val="Codefragment"/>
          <w:lang w:val="es-ES"/>
        </w:rPr>
        <w:t>Count</w:t>
      </w:r>
      <w:r w:rsidRPr="005518F0">
        <w:rPr>
          <w:lang w:val="es-ES"/>
        </w:rPr>
        <w:t xml:space="preserve"> en </w:t>
      </w:r>
      <w:r w:rsidRPr="005518F0">
        <w:rPr>
          <w:rStyle w:val="Codefragment"/>
          <w:lang w:val="es-ES"/>
        </w:rPr>
        <w:t>IListCounter</w:t>
      </w:r>
      <w:r w:rsidRPr="005518F0">
        <w:rPr>
          <w:lang w:val="es-ES"/>
        </w:rPr>
        <w:t xml:space="preserve"> es ambigua. Como muestra el ejemplo, la ambigüedad se resuelve convirtiendo </w:t>
      </w:r>
      <w:r w:rsidRPr="005518F0">
        <w:rPr>
          <w:rStyle w:val="Codefragment"/>
          <w:lang w:val="es-ES"/>
        </w:rPr>
        <w:t>x</w:t>
      </w:r>
      <w:r w:rsidRPr="005518F0">
        <w:rPr>
          <w:lang w:val="es-ES"/>
        </w:rPr>
        <w:t xml:space="preserve"> en el tipo de interfaz base apropiado. Tales conversiones no tienen costo de ejecución; simplemente consisten en ver la instancia como un tipo menos derivado en tiempo de compilación.</w:t>
      </w:r>
    </w:p>
    <w:p w14:paraId="3F2E5A4F" w14:textId="77777777" w:rsidR="0028536B" w:rsidRPr="005518F0" w:rsidRDefault="0028536B">
      <w:pPr>
        <w:rPr>
          <w:lang w:val="es-ES"/>
        </w:rPr>
      </w:pPr>
      <w:r w:rsidRPr="005518F0">
        <w:rPr>
          <w:lang w:val="es-ES"/>
        </w:rPr>
        <w:t>En el ejemplo</w:t>
      </w:r>
    </w:p>
    <w:p w14:paraId="3F2E5A50" w14:textId="77777777" w:rsidR="0028536B" w:rsidRPr="005518F0" w:rsidRDefault="0028536B">
      <w:pPr>
        <w:pStyle w:val="Code"/>
        <w:rPr>
          <w:lang w:val="es-ES"/>
        </w:rPr>
      </w:pPr>
      <w:r w:rsidRPr="005518F0">
        <w:rPr>
          <w:lang w:val="es-ES"/>
        </w:rPr>
        <w:lastRenderedPageBreak/>
        <w:t>interface IInteger</w:t>
      </w:r>
      <w:r w:rsidRPr="005518F0">
        <w:rPr>
          <w:lang w:val="es-ES"/>
        </w:rPr>
        <w:br/>
        <w:t>{</w:t>
      </w:r>
      <w:r w:rsidRPr="005518F0">
        <w:rPr>
          <w:lang w:val="es-ES"/>
        </w:rPr>
        <w:br/>
      </w:r>
      <w:r w:rsidRPr="005518F0">
        <w:rPr>
          <w:lang w:val="es-ES"/>
        </w:rPr>
        <w:tab/>
        <w:t>void Add(int i);</w:t>
      </w:r>
      <w:r w:rsidRPr="005518F0">
        <w:rPr>
          <w:lang w:val="es-ES"/>
        </w:rPr>
        <w:br/>
        <w:t>}</w:t>
      </w:r>
    </w:p>
    <w:p w14:paraId="3F2E5A51" w14:textId="77777777" w:rsidR="0028536B" w:rsidRDefault="0028536B">
      <w:pPr>
        <w:pStyle w:val="Code"/>
      </w:pPr>
      <w:r>
        <w:t>interface IDouble</w:t>
      </w:r>
      <w:r>
        <w:br/>
        <w:t>{</w:t>
      </w:r>
      <w:r>
        <w:br/>
      </w:r>
      <w:r>
        <w:tab/>
        <w:t>void Add(double d);</w:t>
      </w:r>
      <w:r>
        <w:br/>
        <w:t>}</w:t>
      </w:r>
    </w:p>
    <w:p w14:paraId="3F2E5A52" w14:textId="77777777" w:rsidR="0028536B" w:rsidRDefault="0028536B">
      <w:pPr>
        <w:pStyle w:val="Code"/>
      </w:pPr>
      <w:r>
        <w:t>interface INumber: IInteger, IDouble {}</w:t>
      </w:r>
    </w:p>
    <w:p w14:paraId="3F2E5A53" w14:textId="77777777" w:rsidR="0028536B" w:rsidRDefault="0028536B">
      <w:pPr>
        <w:pStyle w:val="Code"/>
      </w:pPr>
      <w:r>
        <w:t>class C</w:t>
      </w:r>
      <w:r>
        <w:br/>
        <w:t>{</w:t>
      </w:r>
      <w:r>
        <w:br/>
      </w:r>
      <w:r>
        <w:tab/>
        <w:t>void Test(INumber n) {</w:t>
      </w:r>
      <w:r>
        <w:br/>
      </w:r>
      <w:r>
        <w:tab/>
      </w:r>
      <w:r>
        <w:tab/>
        <w:t>n.Add(1);</w:t>
      </w:r>
      <w:r>
        <w:tab/>
      </w:r>
      <w:r>
        <w:tab/>
      </w:r>
      <w:r>
        <w:tab/>
      </w:r>
      <w:r>
        <w:tab/>
      </w:r>
      <w:r>
        <w:tab/>
        <w:t>// Invokes IInteger.Add</w:t>
      </w:r>
      <w:r>
        <w:br/>
      </w:r>
      <w:r>
        <w:tab/>
      </w:r>
      <w:r>
        <w:tab/>
        <w:t>n.Add(1.0);</w:t>
      </w:r>
      <w:r>
        <w:tab/>
      </w:r>
      <w:r>
        <w:tab/>
      </w:r>
      <w:r>
        <w:tab/>
      </w:r>
      <w:r>
        <w:tab/>
      </w:r>
      <w:r>
        <w:tab/>
        <w:t>// Only IDouble.Add is applicable</w:t>
      </w:r>
      <w:r>
        <w:br/>
      </w:r>
      <w:r>
        <w:tab/>
      </w:r>
      <w:r>
        <w:tab/>
        <w:t>((IInteger)n).Add(1);</w:t>
      </w:r>
      <w:r>
        <w:tab/>
        <w:t>// Only IInteger.Add is a candidate</w:t>
      </w:r>
      <w:r>
        <w:br/>
      </w:r>
      <w:r>
        <w:tab/>
      </w:r>
      <w:r>
        <w:tab/>
        <w:t>((IDouble)n).Add(1);</w:t>
      </w:r>
      <w:r>
        <w:tab/>
      </w:r>
      <w:r>
        <w:tab/>
        <w:t>// Only IDouble.Add is a candidate</w:t>
      </w:r>
      <w:r>
        <w:br/>
      </w:r>
      <w:r>
        <w:tab/>
        <w:t>}</w:t>
      </w:r>
      <w:r>
        <w:br/>
        <w:t>}</w:t>
      </w:r>
    </w:p>
    <w:p w14:paraId="3F2E5A54" w14:textId="77777777" w:rsidR="0028536B" w:rsidRPr="005518F0" w:rsidRDefault="0028536B">
      <w:pPr>
        <w:rPr>
          <w:lang w:val="es-ES"/>
        </w:rPr>
      </w:pPr>
      <w:r w:rsidRPr="005518F0">
        <w:rPr>
          <w:lang w:val="es-ES"/>
        </w:rPr>
        <w:t xml:space="preserve">la invocación </w:t>
      </w:r>
      <w:r w:rsidRPr="005518F0">
        <w:rPr>
          <w:rStyle w:val="Codefragment"/>
          <w:lang w:val="es-ES"/>
        </w:rPr>
        <w:t>n.Add(1)</w:t>
      </w:r>
      <w:r w:rsidRPr="005518F0">
        <w:rPr>
          <w:lang w:val="es-ES"/>
        </w:rPr>
        <w:t xml:space="preserve"> selecciona </w:t>
      </w:r>
      <w:r w:rsidRPr="005518F0">
        <w:rPr>
          <w:rStyle w:val="Codefragment"/>
          <w:lang w:val="es-ES"/>
        </w:rPr>
        <w:t>IInteger.Add</w:t>
      </w:r>
      <w:r w:rsidRPr="005518F0">
        <w:rPr>
          <w:lang w:val="es-ES"/>
        </w:rPr>
        <w:t xml:space="preserve"> al aplicar las reglas de resolución de sobrecargas de §</w:t>
      </w:r>
      <w:r w:rsidR="00852C57">
        <w:fldChar w:fldCharType="begin"/>
      </w:r>
      <w:r w:rsidR="00D61C18" w:rsidRPr="005518F0">
        <w:rPr>
          <w:lang w:val="es-ES"/>
        </w:rPr>
        <w:instrText xml:space="preserve"> REF _Ref174194617 \r \h </w:instrText>
      </w:r>
      <w:r w:rsidR="00852C57">
        <w:fldChar w:fldCharType="separate"/>
      </w:r>
      <w:r w:rsidR="00437C65" w:rsidRPr="005518F0">
        <w:rPr>
          <w:lang w:val="es-ES"/>
        </w:rPr>
        <w:t>7.5.3</w:t>
      </w:r>
      <w:r w:rsidR="00852C57">
        <w:fldChar w:fldCharType="end"/>
      </w:r>
      <w:r w:rsidRPr="005518F0">
        <w:rPr>
          <w:lang w:val="es-ES"/>
        </w:rPr>
        <w:t xml:space="preserve">. De forma similar la invocación </w:t>
      </w:r>
      <w:r w:rsidRPr="005518F0">
        <w:rPr>
          <w:rStyle w:val="Codefragment"/>
          <w:lang w:val="es-ES"/>
        </w:rPr>
        <w:t>n.Add(1.0)</w:t>
      </w:r>
      <w:r w:rsidRPr="005518F0">
        <w:rPr>
          <w:lang w:val="es-ES"/>
        </w:rPr>
        <w:t xml:space="preserve"> selecciona </w:t>
      </w:r>
      <w:r w:rsidRPr="005518F0">
        <w:rPr>
          <w:rStyle w:val="Codefragment"/>
          <w:lang w:val="es-ES"/>
        </w:rPr>
        <w:t>IDouble.Add</w:t>
      </w:r>
      <w:r w:rsidRPr="005518F0">
        <w:rPr>
          <w:lang w:val="es-ES"/>
        </w:rPr>
        <w:t>. Cuando se insertan conversiones explícitas, sólo hay un método candidato y por ello no hay ambigüedad.</w:t>
      </w:r>
    </w:p>
    <w:p w14:paraId="3F2E5A55" w14:textId="77777777" w:rsidR="0028536B" w:rsidRPr="005518F0" w:rsidRDefault="0028536B">
      <w:pPr>
        <w:rPr>
          <w:lang w:val="es-ES"/>
        </w:rPr>
      </w:pPr>
      <w:r w:rsidRPr="005518F0">
        <w:rPr>
          <w:lang w:val="es-ES"/>
        </w:rPr>
        <w:t>En el ejemplo</w:t>
      </w:r>
    </w:p>
    <w:p w14:paraId="3F2E5A56" w14:textId="77777777" w:rsidR="0028536B" w:rsidRPr="005518F0" w:rsidRDefault="0028536B">
      <w:pPr>
        <w:pStyle w:val="Code"/>
        <w:rPr>
          <w:lang w:val="es-ES"/>
        </w:rPr>
      </w:pPr>
      <w:r w:rsidRPr="005518F0">
        <w:rPr>
          <w:lang w:val="es-ES"/>
        </w:rPr>
        <w:t>interface IBase</w:t>
      </w:r>
      <w:r w:rsidRPr="005518F0">
        <w:rPr>
          <w:lang w:val="es-ES"/>
        </w:rPr>
        <w:br/>
        <w:t>{</w:t>
      </w:r>
      <w:r w:rsidRPr="005518F0">
        <w:rPr>
          <w:lang w:val="es-ES"/>
        </w:rPr>
        <w:br/>
      </w:r>
      <w:r w:rsidRPr="005518F0">
        <w:rPr>
          <w:lang w:val="es-ES"/>
        </w:rPr>
        <w:tab/>
        <w:t>void F(int i);</w:t>
      </w:r>
      <w:r w:rsidRPr="005518F0">
        <w:rPr>
          <w:lang w:val="es-ES"/>
        </w:rPr>
        <w:br/>
        <w:t>}</w:t>
      </w:r>
    </w:p>
    <w:p w14:paraId="3F2E5A57" w14:textId="77777777" w:rsidR="0028536B" w:rsidRDefault="0028536B">
      <w:pPr>
        <w:pStyle w:val="Code"/>
      </w:pPr>
      <w:r>
        <w:t>interface ILeft: IBase</w:t>
      </w:r>
      <w:r>
        <w:br/>
        <w:t>{</w:t>
      </w:r>
      <w:r>
        <w:br/>
      </w:r>
      <w:r>
        <w:tab/>
        <w:t>new void F(int i);</w:t>
      </w:r>
      <w:r>
        <w:br/>
        <w:t>}</w:t>
      </w:r>
    </w:p>
    <w:p w14:paraId="3F2E5A58" w14:textId="77777777" w:rsidR="0028536B" w:rsidRDefault="0028536B">
      <w:pPr>
        <w:pStyle w:val="Code"/>
      </w:pPr>
      <w:r>
        <w:t>interface IRight: IBase</w:t>
      </w:r>
      <w:r>
        <w:br/>
        <w:t>{</w:t>
      </w:r>
      <w:r>
        <w:br/>
      </w:r>
      <w:r>
        <w:tab/>
        <w:t>void G();</w:t>
      </w:r>
      <w:r>
        <w:br/>
        <w:t>}</w:t>
      </w:r>
    </w:p>
    <w:p w14:paraId="3F2E5A59" w14:textId="77777777" w:rsidR="0028536B" w:rsidRDefault="0028536B">
      <w:pPr>
        <w:pStyle w:val="Code"/>
      </w:pPr>
      <w:r>
        <w:t>interface IDerived: ILeft, IRight {}</w:t>
      </w:r>
    </w:p>
    <w:p w14:paraId="3F2E5A5A" w14:textId="77777777" w:rsidR="0028536B" w:rsidRDefault="0028536B">
      <w:pPr>
        <w:pStyle w:val="Code"/>
      </w:pPr>
      <w:r>
        <w:t>class A</w:t>
      </w:r>
      <w:r>
        <w:br/>
        <w:t>{</w:t>
      </w:r>
      <w:r>
        <w:br/>
      </w:r>
      <w:r>
        <w:tab/>
        <w:t>void Test(IDerived d) {</w:t>
      </w:r>
      <w:r>
        <w:br/>
      </w:r>
      <w:r>
        <w:tab/>
      </w:r>
      <w:r>
        <w:tab/>
        <w:t>d.F(1);</w:t>
      </w:r>
      <w:r>
        <w:tab/>
      </w:r>
      <w:r>
        <w:tab/>
      </w:r>
      <w:r>
        <w:tab/>
      </w:r>
      <w:r>
        <w:tab/>
      </w:r>
      <w:r>
        <w:tab/>
        <w:t>// Invokes ILeft.F</w:t>
      </w:r>
      <w:r>
        <w:br/>
      </w:r>
      <w:r>
        <w:tab/>
      </w:r>
      <w:r>
        <w:tab/>
        <w:t>((IBase)d).F(1);</w:t>
      </w:r>
      <w:r>
        <w:tab/>
      </w:r>
      <w:r>
        <w:tab/>
        <w:t>// Invokes IBase.F</w:t>
      </w:r>
      <w:r>
        <w:br/>
      </w:r>
      <w:r>
        <w:tab/>
      </w:r>
      <w:r>
        <w:tab/>
        <w:t>((ILeft)d).F(1);</w:t>
      </w:r>
      <w:r>
        <w:tab/>
      </w:r>
      <w:r>
        <w:tab/>
        <w:t>// Invokes ILeft.F</w:t>
      </w:r>
      <w:r>
        <w:br/>
      </w:r>
      <w:r>
        <w:tab/>
      </w:r>
      <w:r>
        <w:tab/>
        <w:t>((IRight)d).F(1);</w:t>
      </w:r>
      <w:r>
        <w:tab/>
      </w:r>
      <w:r>
        <w:tab/>
        <w:t>// Invokes IBase.F</w:t>
      </w:r>
      <w:r>
        <w:br/>
      </w:r>
      <w:r>
        <w:tab/>
        <w:t>}</w:t>
      </w:r>
      <w:r>
        <w:br/>
        <w:t>}</w:t>
      </w:r>
    </w:p>
    <w:p w14:paraId="3F2E5A5B" w14:textId="77777777" w:rsidR="0028536B" w:rsidRPr="005518F0" w:rsidRDefault="0028536B">
      <w:pPr>
        <w:rPr>
          <w:lang w:val="es-ES"/>
        </w:rPr>
      </w:pPr>
      <w:r w:rsidRPr="005518F0">
        <w:rPr>
          <w:lang w:val="es-ES"/>
        </w:rPr>
        <w:t xml:space="preserve">el miembro </w:t>
      </w:r>
      <w:r w:rsidRPr="005518F0">
        <w:rPr>
          <w:rStyle w:val="Codefragment"/>
          <w:lang w:val="es-ES"/>
        </w:rPr>
        <w:t>ILeft.F</w:t>
      </w:r>
      <w:r w:rsidRPr="005518F0">
        <w:rPr>
          <w:lang w:val="es-ES"/>
        </w:rPr>
        <w:t xml:space="preserve"> oculta el miembro </w:t>
      </w:r>
      <w:r w:rsidRPr="005518F0">
        <w:rPr>
          <w:rStyle w:val="Codefragment"/>
          <w:lang w:val="es-ES"/>
        </w:rPr>
        <w:t>IBase.F</w:t>
      </w:r>
      <w:r w:rsidRPr="005518F0">
        <w:rPr>
          <w:lang w:val="es-ES"/>
        </w:rPr>
        <w:t xml:space="preserve">. La invocación </w:t>
      </w:r>
      <w:r w:rsidRPr="005518F0">
        <w:rPr>
          <w:rStyle w:val="Codefragment"/>
          <w:lang w:val="es-ES"/>
        </w:rPr>
        <w:t>d.F(1)</w:t>
      </w:r>
      <w:r w:rsidRPr="005518F0">
        <w:rPr>
          <w:lang w:val="es-ES"/>
        </w:rPr>
        <w:t xml:space="preserve">, por lo tanto, selecciona </w:t>
      </w:r>
      <w:r w:rsidRPr="005518F0">
        <w:rPr>
          <w:rStyle w:val="Codefragment"/>
          <w:lang w:val="es-ES"/>
        </w:rPr>
        <w:t>ILeft.F</w:t>
      </w:r>
      <w:r w:rsidRPr="005518F0">
        <w:rPr>
          <w:lang w:val="es-ES"/>
        </w:rPr>
        <w:t xml:space="preserve">, aunque </w:t>
      </w:r>
      <w:r w:rsidRPr="005518F0">
        <w:rPr>
          <w:rStyle w:val="Codefragment"/>
          <w:lang w:val="es-ES"/>
        </w:rPr>
        <w:t>IBase.F</w:t>
      </w:r>
      <w:r w:rsidRPr="005518F0">
        <w:rPr>
          <w:lang w:val="es-ES"/>
        </w:rPr>
        <w:t xml:space="preserve"> no parezca oculto en la ruta de acceso que conduce a </w:t>
      </w:r>
      <w:r w:rsidRPr="005518F0">
        <w:rPr>
          <w:rStyle w:val="Codefragment"/>
          <w:lang w:val="es-ES"/>
        </w:rPr>
        <w:t>IRight</w:t>
      </w:r>
      <w:r w:rsidRPr="005518F0">
        <w:rPr>
          <w:lang w:val="es-ES"/>
        </w:rPr>
        <w:t>.</w:t>
      </w:r>
    </w:p>
    <w:p w14:paraId="3F2E5A5C" w14:textId="77777777" w:rsidR="0028536B" w:rsidRPr="005518F0" w:rsidRDefault="0028536B">
      <w:pPr>
        <w:rPr>
          <w:lang w:val="es-ES"/>
        </w:rPr>
      </w:pPr>
      <w:r w:rsidRPr="005518F0">
        <w:rPr>
          <w:lang w:val="es-ES"/>
        </w:rPr>
        <w:t xml:space="preserve">La regla intuitiva para la ocultación en interfaces de herencia múltiple es sencilla: si un miembros está oculto en cualquier ruta de acceso, queda oculto en todas las rutas de acceso. Debido a que la ruta de acceso desde </w:t>
      </w:r>
      <w:r w:rsidRPr="005518F0">
        <w:rPr>
          <w:rStyle w:val="Codefragment"/>
          <w:lang w:val="es-ES"/>
        </w:rPr>
        <w:t>IDerived</w:t>
      </w:r>
      <w:r w:rsidRPr="005518F0">
        <w:rPr>
          <w:lang w:val="es-ES"/>
        </w:rPr>
        <w:t xml:space="preserve"> que pasa por </w:t>
      </w:r>
      <w:r w:rsidRPr="005518F0">
        <w:rPr>
          <w:rStyle w:val="Codefragment"/>
          <w:lang w:val="es-ES"/>
        </w:rPr>
        <w:t>ILeft</w:t>
      </w:r>
      <w:r w:rsidRPr="005518F0">
        <w:rPr>
          <w:lang w:val="es-ES"/>
        </w:rPr>
        <w:t xml:space="preserve"> hasta </w:t>
      </w:r>
      <w:r w:rsidRPr="005518F0">
        <w:rPr>
          <w:rStyle w:val="Codefragment"/>
          <w:lang w:val="es-ES"/>
        </w:rPr>
        <w:t>IBase</w:t>
      </w:r>
      <w:r w:rsidRPr="005518F0">
        <w:rPr>
          <w:lang w:val="es-ES"/>
        </w:rPr>
        <w:t xml:space="preserve"> oculta </w:t>
      </w:r>
      <w:r w:rsidRPr="005518F0">
        <w:rPr>
          <w:rStyle w:val="Codefragment"/>
          <w:lang w:val="es-ES"/>
        </w:rPr>
        <w:t>IBase.F</w:t>
      </w:r>
      <w:r w:rsidRPr="005518F0">
        <w:rPr>
          <w:lang w:val="es-ES"/>
        </w:rPr>
        <w:t xml:space="preserve">, el miembro también se oculta en la ruta de acceso de </w:t>
      </w:r>
      <w:r w:rsidRPr="005518F0">
        <w:rPr>
          <w:rStyle w:val="Codefragment"/>
          <w:lang w:val="es-ES"/>
        </w:rPr>
        <w:t>IDerived</w:t>
      </w:r>
      <w:r w:rsidRPr="005518F0">
        <w:rPr>
          <w:lang w:val="es-ES"/>
        </w:rPr>
        <w:t xml:space="preserve"> a </w:t>
      </w:r>
      <w:r w:rsidRPr="005518F0">
        <w:rPr>
          <w:rStyle w:val="Codefragment"/>
          <w:lang w:val="es-ES"/>
        </w:rPr>
        <w:t>IRight</w:t>
      </w:r>
      <w:r w:rsidRPr="005518F0">
        <w:rPr>
          <w:lang w:val="es-ES"/>
        </w:rPr>
        <w:t xml:space="preserve"> y a </w:t>
      </w:r>
      <w:r w:rsidRPr="005518F0">
        <w:rPr>
          <w:rStyle w:val="Codefragment"/>
          <w:lang w:val="es-ES"/>
        </w:rPr>
        <w:t>IBase</w:t>
      </w:r>
      <w:r w:rsidRPr="005518F0">
        <w:rPr>
          <w:lang w:val="es-ES"/>
        </w:rPr>
        <w:t>.</w:t>
      </w:r>
    </w:p>
    <w:p w14:paraId="3F2E5A5D" w14:textId="77777777" w:rsidR="0028536B" w:rsidRPr="005518F0" w:rsidRDefault="0028536B">
      <w:pPr>
        <w:pStyle w:val="Heading2"/>
        <w:rPr>
          <w:lang w:val="es-ES"/>
        </w:rPr>
      </w:pPr>
      <w:bookmarkStart w:id="1503" w:name="_Toc445783075"/>
      <w:bookmarkStart w:id="1504" w:name="_Toc365607209"/>
      <w:r w:rsidRPr="005518F0">
        <w:rPr>
          <w:lang w:val="es-ES"/>
        </w:rPr>
        <w:lastRenderedPageBreak/>
        <w:t>Nombres completos de miembros de interfaz</w:t>
      </w:r>
      <w:bookmarkEnd w:id="1503"/>
      <w:bookmarkEnd w:id="1504"/>
    </w:p>
    <w:p w14:paraId="3F2E5A5E" w14:textId="77777777" w:rsidR="0028536B" w:rsidRPr="005518F0" w:rsidRDefault="0028536B">
      <w:pPr>
        <w:rPr>
          <w:lang w:val="es-ES"/>
        </w:rPr>
      </w:pPr>
      <w:r w:rsidRPr="005518F0">
        <w:rPr>
          <w:lang w:val="es-ES"/>
        </w:rPr>
        <w:t xml:space="preserve">A menudo se conoce un miembro de interfaz por su </w:t>
      </w:r>
      <w:r w:rsidRPr="005518F0">
        <w:rPr>
          <w:rStyle w:val="Term"/>
          <w:lang w:val="es-ES"/>
        </w:rPr>
        <w:t>nombre completo</w:t>
      </w:r>
      <w:r w:rsidRPr="005518F0">
        <w:rPr>
          <w:lang w:val="es-ES"/>
        </w:rPr>
        <w:t>. El nombre completo de un miembro de interfaz se compone del nombre de la interfaz en que se declara el miembro, seguido de un punto y del nombre del miembro. El nombre completo de un miembro hace referencia a la interfaz donde se declara. Por ejemplo, dadas las declaraciones</w:t>
      </w:r>
    </w:p>
    <w:p w14:paraId="3F2E5A5F" w14:textId="77777777" w:rsidR="0028536B" w:rsidRPr="005518F0" w:rsidRDefault="0028536B">
      <w:pPr>
        <w:pStyle w:val="Code"/>
        <w:rPr>
          <w:lang w:val="es-ES"/>
        </w:rPr>
      </w:pPr>
      <w:r w:rsidRPr="005518F0">
        <w:rPr>
          <w:lang w:val="es-ES"/>
        </w:rPr>
        <w:t>interface IControl</w:t>
      </w:r>
      <w:r w:rsidRPr="005518F0">
        <w:rPr>
          <w:lang w:val="es-ES"/>
        </w:rPr>
        <w:br/>
        <w:t>{</w:t>
      </w:r>
      <w:r w:rsidRPr="005518F0">
        <w:rPr>
          <w:lang w:val="es-ES"/>
        </w:rPr>
        <w:br/>
      </w:r>
      <w:r w:rsidRPr="005518F0">
        <w:rPr>
          <w:lang w:val="es-ES"/>
        </w:rPr>
        <w:tab/>
        <w:t>void Paint();</w:t>
      </w:r>
      <w:r w:rsidRPr="005518F0">
        <w:rPr>
          <w:lang w:val="es-ES"/>
        </w:rPr>
        <w:br/>
        <w:t>}</w:t>
      </w:r>
    </w:p>
    <w:p w14:paraId="3F2E5A60" w14:textId="77777777" w:rsidR="0028536B" w:rsidRPr="005518F0" w:rsidRDefault="0028536B">
      <w:pPr>
        <w:pStyle w:val="Code"/>
        <w:rPr>
          <w:lang w:val="es-ES"/>
        </w:rPr>
      </w:pPr>
      <w:r w:rsidRPr="005518F0">
        <w:rPr>
          <w:lang w:val="es-ES"/>
        </w:rPr>
        <w:t>interface ITextBox: IControl</w:t>
      </w:r>
      <w:r w:rsidRPr="005518F0">
        <w:rPr>
          <w:lang w:val="es-ES"/>
        </w:rPr>
        <w:br/>
        <w:t>{</w:t>
      </w:r>
      <w:r w:rsidRPr="005518F0">
        <w:rPr>
          <w:lang w:val="es-ES"/>
        </w:rPr>
        <w:br/>
      </w:r>
      <w:r w:rsidRPr="005518F0">
        <w:rPr>
          <w:lang w:val="es-ES"/>
        </w:rPr>
        <w:tab/>
        <w:t>void SetText(string text);</w:t>
      </w:r>
      <w:r w:rsidRPr="005518F0">
        <w:rPr>
          <w:lang w:val="es-ES"/>
        </w:rPr>
        <w:br/>
        <w:t>}</w:t>
      </w:r>
    </w:p>
    <w:p w14:paraId="3F2E5A61" w14:textId="77777777" w:rsidR="0028536B" w:rsidRPr="005518F0" w:rsidRDefault="0028536B">
      <w:pPr>
        <w:rPr>
          <w:lang w:val="es-ES"/>
        </w:rPr>
      </w:pPr>
      <w:r w:rsidRPr="005518F0">
        <w:rPr>
          <w:lang w:val="es-ES"/>
        </w:rPr>
        <w:t xml:space="preserve">el nombre completo de </w:t>
      </w:r>
      <w:r w:rsidRPr="005518F0">
        <w:rPr>
          <w:rStyle w:val="Codefragment"/>
          <w:lang w:val="es-ES"/>
        </w:rPr>
        <w:t>Paint</w:t>
      </w:r>
      <w:r w:rsidRPr="005518F0">
        <w:rPr>
          <w:lang w:val="es-ES"/>
        </w:rPr>
        <w:t xml:space="preserve"> es </w:t>
      </w:r>
      <w:r w:rsidRPr="005518F0">
        <w:rPr>
          <w:rStyle w:val="Codefragment"/>
          <w:lang w:val="es-ES"/>
        </w:rPr>
        <w:t>IControl.Paint</w:t>
      </w:r>
      <w:r w:rsidRPr="005518F0">
        <w:rPr>
          <w:lang w:val="es-ES"/>
        </w:rPr>
        <w:t xml:space="preserve"> y el nombre completo de </w:t>
      </w:r>
      <w:r w:rsidRPr="005518F0">
        <w:rPr>
          <w:rStyle w:val="Codefragment"/>
          <w:lang w:val="es-ES"/>
        </w:rPr>
        <w:t>SetText</w:t>
      </w:r>
      <w:r w:rsidRPr="005518F0">
        <w:rPr>
          <w:lang w:val="es-ES"/>
        </w:rPr>
        <w:t xml:space="preserve"> es </w:t>
      </w:r>
      <w:r w:rsidRPr="005518F0">
        <w:rPr>
          <w:rStyle w:val="Codefragment"/>
          <w:lang w:val="es-ES"/>
        </w:rPr>
        <w:t>ITextBox.SetText</w:t>
      </w:r>
      <w:r w:rsidRPr="005518F0">
        <w:rPr>
          <w:lang w:val="es-ES"/>
        </w:rPr>
        <w:t>.</w:t>
      </w:r>
    </w:p>
    <w:p w14:paraId="3F2E5A62" w14:textId="77777777" w:rsidR="0028536B" w:rsidRPr="005518F0" w:rsidRDefault="0028536B">
      <w:pPr>
        <w:rPr>
          <w:lang w:val="es-ES"/>
        </w:rPr>
      </w:pPr>
      <w:r w:rsidRPr="005518F0">
        <w:rPr>
          <w:lang w:val="es-ES"/>
        </w:rPr>
        <w:t xml:space="preserve">En el ejemplo anterior, no es posible hacer referencia a </w:t>
      </w:r>
      <w:r w:rsidRPr="005518F0">
        <w:rPr>
          <w:rStyle w:val="Codefragment"/>
          <w:lang w:val="es-ES"/>
        </w:rPr>
        <w:t>Paint</w:t>
      </w:r>
      <w:r w:rsidRPr="005518F0">
        <w:rPr>
          <w:lang w:val="es-ES"/>
        </w:rPr>
        <w:t xml:space="preserve"> como </w:t>
      </w:r>
      <w:r w:rsidRPr="005518F0">
        <w:rPr>
          <w:rStyle w:val="Codefragment"/>
          <w:lang w:val="es-ES"/>
        </w:rPr>
        <w:t>ITextBox.Paint</w:t>
      </w:r>
      <w:r w:rsidRPr="005518F0">
        <w:rPr>
          <w:lang w:val="es-ES"/>
        </w:rPr>
        <w:t>.</w:t>
      </w:r>
    </w:p>
    <w:p w14:paraId="3F2E5A63" w14:textId="77777777" w:rsidR="0028536B" w:rsidRPr="005518F0" w:rsidRDefault="0028536B">
      <w:pPr>
        <w:rPr>
          <w:lang w:val="es-ES"/>
        </w:rPr>
      </w:pPr>
      <w:r w:rsidRPr="005518F0">
        <w:rPr>
          <w:lang w:val="es-ES"/>
        </w:rPr>
        <w:t>Cuando una interfaz forma parte de un espacio de nombres, el nombre completo de un miembro de interfaz incluye el espacio de nombres. Por ejemplo:</w:t>
      </w:r>
    </w:p>
    <w:p w14:paraId="3F2E5A64" w14:textId="77777777" w:rsidR="0028536B" w:rsidRPr="005518F0" w:rsidRDefault="0028536B">
      <w:pPr>
        <w:pStyle w:val="Code"/>
        <w:rPr>
          <w:lang w:val="es-ES"/>
        </w:rPr>
      </w:pPr>
      <w:r w:rsidRPr="005518F0">
        <w:rPr>
          <w:lang w:val="es-ES"/>
        </w:rPr>
        <w:t>namespace System</w:t>
      </w:r>
      <w:r w:rsidRPr="005518F0">
        <w:rPr>
          <w:lang w:val="es-ES"/>
        </w:rPr>
        <w:br/>
        <w:t>{</w:t>
      </w:r>
      <w:r w:rsidRPr="005518F0">
        <w:rPr>
          <w:lang w:val="es-ES"/>
        </w:rPr>
        <w:br/>
      </w:r>
      <w:r w:rsidRPr="005518F0">
        <w:rPr>
          <w:lang w:val="es-ES"/>
        </w:rPr>
        <w:tab/>
        <w:t>public interface ICloneable</w:t>
      </w:r>
      <w:r w:rsidRPr="005518F0">
        <w:rPr>
          <w:lang w:val="es-ES"/>
        </w:rPr>
        <w:br/>
      </w:r>
      <w:r w:rsidRPr="005518F0">
        <w:rPr>
          <w:lang w:val="es-ES"/>
        </w:rPr>
        <w:tab/>
        <w:t>{</w:t>
      </w:r>
      <w:r w:rsidRPr="005518F0">
        <w:rPr>
          <w:lang w:val="es-ES"/>
        </w:rPr>
        <w:br/>
      </w:r>
      <w:r w:rsidRPr="005518F0">
        <w:rPr>
          <w:lang w:val="es-ES"/>
        </w:rPr>
        <w:tab/>
      </w:r>
      <w:r w:rsidRPr="005518F0">
        <w:rPr>
          <w:lang w:val="es-ES"/>
        </w:rPr>
        <w:tab/>
        <w:t>object Clone();</w:t>
      </w:r>
      <w:r w:rsidRPr="005518F0">
        <w:rPr>
          <w:lang w:val="es-ES"/>
        </w:rPr>
        <w:br/>
      </w:r>
      <w:r w:rsidRPr="005518F0">
        <w:rPr>
          <w:lang w:val="es-ES"/>
        </w:rPr>
        <w:tab/>
        <w:t>}</w:t>
      </w:r>
      <w:r w:rsidRPr="005518F0">
        <w:rPr>
          <w:lang w:val="es-ES"/>
        </w:rPr>
        <w:br/>
        <w:t>}</w:t>
      </w:r>
    </w:p>
    <w:p w14:paraId="3F2E5A65" w14:textId="77777777" w:rsidR="0028536B" w:rsidRPr="005518F0" w:rsidRDefault="0028536B">
      <w:pPr>
        <w:rPr>
          <w:lang w:val="es-ES"/>
        </w:rPr>
      </w:pPr>
      <w:r w:rsidRPr="005518F0">
        <w:rPr>
          <w:lang w:val="es-ES"/>
        </w:rPr>
        <w:t xml:space="preserve">Aquí, el nombre completo del método </w:t>
      </w:r>
      <w:r w:rsidRPr="005518F0">
        <w:rPr>
          <w:rStyle w:val="Codefragment"/>
          <w:lang w:val="es-ES"/>
        </w:rPr>
        <w:t>Clone</w:t>
      </w:r>
      <w:r w:rsidRPr="005518F0">
        <w:rPr>
          <w:lang w:val="es-ES"/>
        </w:rPr>
        <w:t xml:space="preserve"> es </w:t>
      </w:r>
      <w:r w:rsidRPr="005518F0">
        <w:rPr>
          <w:rStyle w:val="Codefragment"/>
          <w:lang w:val="es-ES"/>
        </w:rPr>
        <w:t>System.ICloneable.Clone</w:t>
      </w:r>
      <w:r w:rsidRPr="005518F0">
        <w:rPr>
          <w:lang w:val="es-ES"/>
        </w:rPr>
        <w:t>.</w:t>
      </w:r>
    </w:p>
    <w:p w14:paraId="3F2E5A66" w14:textId="77777777" w:rsidR="0028536B" w:rsidRDefault="0028536B">
      <w:pPr>
        <w:pStyle w:val="Heading2"/>
      </w:pPr>
      <w:bookmarkStart w:id="1505" w:name="_Toc445783076"/>
      <w:bookmarkStart w:id="1506" w:name="_Ref456696450"/>
      <w:bookmarkStart w:id="1507" w:name="_Ref496060837"/>
      <w:bookmarkStart w:id="1508" w:name="_Toc365607210"/>
      <w:r>
        <w:t>Implementaciones de interfaces</w:t>
      </w:r>
      <w:bookmarkEnd w:id="1505"/>
      <w:bookmarkEnd w:id="1506"/>
      <w:bookmarkEnd w:id="1507"/>
      <w:bookmarkEnd w:id="1508"/>
    </w:p>
    <w:p w14:paraId="3F2E5A67" w14:textId="77777777" w:rsidR="0028536B" w:rsidRDefault="0028536B">
      <w:r w:rsidRPr="005518F0">
        <w:rPr>
          <w:lang w:val="es-ES"/>
        </w:rPr>
        <w:t xml:space="preserve">Las interfaces pueden implementarse mediante clases y structs. Para indicar que una clase o struct implementa directamente una interfaz, el identificador de la interfaz se incluye en la lista de clases base de la clase o el struct. </w:t>
      </w:r>
      <w:r>
        <w:t>Por ejemplo:</w:t>
      </w:r>
    </w:p>
    <w:p w14:paraId="3F2E5A68" w14:textId="77777777" w:rsidR="0028536B" w:rsidRDefault="0028536B">
      <w:pPr>
        <w:pStyle w:val="Code"/>
      </w:pPr>
      <w:r>
        <w:t>interface ICloneable</w:t>
      </w:r>
      <w:r>
        <w:br/>
        <w:t>{</w:t>
      </w:r>
      <w:r>
        <w:br/>
      </w:r>
      <w:r>
        <w:tab/>
        <w:t>object Clone();</w:t>
      </w:r>
      <w:r>
        <w:br/>
        <w:t>}</w:t>
      </w:r>
    </w:p>
    <w:p w14:paraId="3F2E5A69" w14:textId="77777777" w:rsidR="0028536B" w:rsidRDefault="0028536B">
      <w:pPr>
        <w:pStyle w:val="Code"/>
      </w:pPr>
      <w:r>
        <w:t>interface IComparable</w:t>
      </w:r>
      <w:r>
        <w:br/>
        <w:t>{</w:t>
      </w:r>
      <w:r>
        <w:br/>
      </w:r>
      <w:r>
        <w:tab/>
        <w:t>int CompareTo(object other);</w:t>
      </w:r>
      <w:r>
        <w:br/>
        <w:t>}</w:t>
      </w:r>
    </w:p>
    <w:p w14:paraId="3F2E5A6A" w14:textId="77777777" w:rsidR="0028536B" w:rsidRDefault="0028536B">
      <w:pPr>
        <w:pStyle w:val="Code"/>
      </w:pPr>
      <w:r>
        <w:t>class ListEntry: ICloneable, IComparable</w:t>
      </w:r>
      <w:r>
        <w:br/>
        <w:t>{</w:t>
      </w:r>
      <w:r>
        <w:br/>
      </w:r>
      <w:r>
        <w:tab/>
        <w:t>public object Clone() {...}</w:t>
      </w:r>
    </w:p>
    <w:p w14:paraId="3F2E5A6B" w14:textId="77777777" w:rsidR="0028536B" w:rsidRPr="005518F0" w:rsidRDefault="0028536B">
      <w:pPr>
        <w:pStyle w:val="Code"/>
        <w:rPr>
          <w:lang w:val="es-ES"/>
        </w:rPr>
      </w:pPr>
      <w:r>
        <w:tab/>
        <w:t>public int CompareTo(object other) {...}</w:t>
      </w:r>
      <w:r>
        <w:br/>
      </w:r>
      <w:r w:rsidRPr="005518F0">
        <w:rPr>
          <w:lang w:val="es-ES"/>
        </w:rPr>
        <w:t>}</w:t>
      </w:r>
    </w:p>
    <w:p w14:paraId="3F2E5A6C" w14:textId="77777777" w:rsidR="0028536B" w:rsidRDefault="0028536B">
      <w:r w:rsidRPr="005518F0">
        <w:rPr>
          <w:lang w:val="es-ES"/>
        </w:rPr>
        <w:t xml:space="preserve">Una clase o un struct que implementa directamente una interfaz también implementa directamente todas las interfaces base de dicha interfaz. Esto es cierto aunque la clase o el struct no muestre explícitamente todas las interfaces base de la lista de clases base. </w:t>
      </w:r>
      <w:r>
        <w:t>Por ejemplo:</w:t>
      </w:r>
    </w:p>
    <w:p w14:paraId="3F2E5A6D" w14:textId="77777777" w:rsidR="0028536B" w:rsidRDefault="0028536B">
      <w:pPr>
        <w:pStyle w:val="Code"/>
      </w:pPr>
      <w:r>
        <w:t>interface IControl</w:t>
      </w:r>
      <w:r>
        <w:br/>
        <w:t>{</w:t>
      </w:r>
      <w:r>
        <w:br/>
      </w:r>
      <w:r>
        <w:tab/>
        <w:t>void Paint();</w:t>
      </w:r>
      <w:r>
        <w:br/>
        <w:t>}</w:t>
      </w:r>
    </w:p>
    <w:p w14:paraId="3F2E5A6E" w14:textId="77777777" w:rsidR="0028536B" w:rsidRDefault="0028536B">
      <w:pPr>
        <w:pStyle w:val="Code"/>
      </w:pPr>
      <w:r>
        <w:lastRenderedPageBreak/>
        <w:t>interface ITextBox: IControl</w:t>
      </w:r>
      <w:r>
        <w:br/>
        <w:t>{</w:t>
      </w:r>
      <w:r>
        <w:br/>
      </w:r>
      <w:r>
        <w:tab/>
        <w:t>void SetText(string text);</w:t>
      </w:r>
      <w:r>
        <w:br/>
        <w:t>}</w:t>
      </w:r>
    </w:p>
    <w:p w14:paraId="3F2E5A6F" w14:textId="77777777" w:rsidR="0028536B" w:rsidRDefault="0028536B">
      <w:pPr>
        <w:pStyle w:val="Code"/>
      </w:pPr>
      <w:r>
        <w:t>class TextBox: ITextBox</w:t>
      </w:r>
      <w:r>
        <w:br/>
        <w:t>{</w:t>
      </w:r>
      <w:r>
        <w:br/>
      </w:r>
      <w:r>
        <w:tab/>
        <w:t>public void Paint() {...}</w:t>
      </w:r>
    </w:p>
    <w:p w14:paraId="3F2E5A70" w14:textId="77777777" w:rsidR="0028536B" w:rsidRPr="005518F0" w:rsidRDefault="0028536B">
      <w:pPr>
        <w:pStyle w:val="Code"/>
        <w:rPr>
          <w:lang w:val="es-ES"/>
        </w:rPr>
      </w:pPr>
      <w:r>
        <w:tab/>
        <w:t>public void SetText(string text) {...}</w:t>
      </w:r>
      <w:r>
        <w:br/>
      </w:r>
      <w:r w:rsidRPr="005518F0">
        <w:rPr>
          <w:lang w:val="es-ES"/>
        </w:rPr>
        <w:t>}</w:t>
      </w:r>
    </w:p>
    <w:p w14:paraId="3F2E5A71" w14:textId="77777777" w:rsidR="0028536B" w:rsidRPr="005518F0" w:rsidRDefault="0028536B">
      <w:pPr>
        <w:rPr>
          <w:lang w:val="es-ES"/>
        </w:rPr>
      </w:pPr>
      <w:r w:rsidRPr="005518F0">
        <w:rPr>
          <w:lang w:val="es-ES"/>
        </w:rPr>
        <w:t xml:space="preserve">Aquí, la clase </w:t>
      </w:r>
      <w:r w:rsidRPr="005518F0">
        <w:rPr>
          <w:rStyle w:val="Codefragment"/>
          <w:lang w:val="es-ES"/>
        </w:rPr>
        <w:t>TextBox</w:t>
      </w:r>
      <w:r w:rsidRPr="005518F0">
        <w:rPr>
          <w:lang w:val="es-ES"/>
        </w:rPr>
        <w:t xml:space="preserve"> implementa </w:t>
      </w:r>
      <w:r w:rsidRPr="005518F0">
        <w:rPr>
          <w:rStyle w:val="Codefragment"/>
          <w:lang w:val="es-ES"/>
        </w:rPr>
        <w:t>IControl</w:t>
      </w:r>
      <w:r w:rsidRPr="005518F0">
        <w:rPr>
          <w:lang w:val="es-ES"/>
        </w:rPr>
        <w:t xml:space="preserve"> e </w:t>
      </w:r>
      <w:r w:rsidRPr="005518F0">
        <w:rPr>
          <w:rStyle w:val="Codefragment"/>
          <w:lang w:val="es-ES"/>
        </w:rPr>
        <w:t>ITextBox</w:t>
      </w:r>
      <w:r w:rsidRPr="005518F0">
        <w:rPr>
          <w:lang w:val="es-ES"/>
        </w:rPr>
        <w:t>.</w:t>
      </w:r>
    </w:p>
    <w:p w14:paraId="3F2E5A72" w14:textId="77777777" w:rsidR="00D13517" w:rsidRPr="005518F0" w:rsidRDefault="005578C5" w:rsidP="00D13517">
      <w:pPr>
        <w:rPr>
          <w:lang w:val="es-ES"/>
        </w:rPr>
      </w:pPr>
      <w:r w:rsidRPr="005518F0">
        <w:rPr>
          <w:lang w:val="es-ES"/>
        </w:rPr>
        <w:t xml:space="preserve">Cuando una clase </w:t>
      </w:r>
      <w:r w:rsidRPr="005518F0">
        <w:rPr>
          <w:rStyle w:val="Codefragment"/>
          <w:lang w:val="es-ES"/>
        </w:rPr>
        <w:t>C</w:t>
      </w:r>
      <w:r w:rsidRPr="005518F0">
        <w:rPr>
          <w:lang w:val="es-ES"/>
        </w:rPr>
        <w:t xml:space="preserve"> implementa directamente una interfaz, todas las clases derivadas de C también implementan la interfaz implícitamente. Las interfaces base especificadas en una declaración de clase pueden ser tipos de interfaz construidos (§</w:t>
      </w:r>
      <w:r w:rsidR="00852C57">
        <w:fldChar w:fldCharType="begin"/>
      </w:r>
      <w:r w:rsidR="00D61C18" w:rsidRPr="005518F0">
        <w:rPr>
          <w:lang w:val="es-ES"/>
        </w:rPr>
        <w:instrText xml:space="preserve"> REF _Ref174235606 \r \h </w:instrText>
      </w:r>
      <w:r w:rsidR="00852C57">
        <w:fldChar w:fldCharType="separate"/>
      </w:r>
      <w:r w:rsidR="00437C65" w:rsidRPr="005518F0">
        <w:rPr>
          <w:lang w:val="es-ES"/>
        </w:rPr>
        <w:t>4.4</w:t>
      </w:r>
      <w:r w:rsidR="00852C57">
        <w:fldChar w:fldCharType="end"/>
      </w:r>
      <w:r w:rsidRPr="005518F0">
        <w:rPr>
          <w:lang w:val="es-ES"/>
        </w:rPr>
        <w:t>). Una interfaz base no puede ser un parámetro de tipo en sí mismo, aunque puede implicar a parámetros de tipo que se encuentran dentro del ámbito. En el siguiente código se muestra la manera en que una clase puede implementar y ampliar tipos construidos:</w:t>
      </w:r>
    </w:p>
    <w:p w14:paraId="3F2E5A73" w14:textId="77777777" w:rsidR="00D13517" w:rsidRPr="00732017" w:rsidRDefault="00D13517" w:rsidP="00D13517">
      <w:pPr>
        <w:pStyle w:val="Code"/>
      </w:pPr>
      <w:r>
        <w:t>class C&lt;U,V&gt; {}</w:t>
      </w:r>
    </w:p>
    <w:p w14:paraId="3F2E5A74" w14:textId="77777777" w:rsidR="00D13517" w:rsidRPr="00732017" w:rsidRDefault="00D13517" w:rsidP="00D13517">
      <w:pPr>
        <w:pStyle w:val="Code"/>
      </w:pPr>
      <w:r>
        <w:t>interface I1&lt;V&gt; {}</w:t>
      </w:r>
    </w:p>
    <w:p w14:paraId="3F2E5A75" w14:textId="77777777" w:rsidR="00D13517" w:rsidRPr="00732017" w:rsidRDefault="00D13517" w:rsidP="00D13517">
      <w:pPr>
        <w:pStyle w:val="Code"/>
      </w:pPr>
      <w:r>
        <w:t>class D: C&lt;string,int&gt;, I1&lt;string&gt; {}</w:t>
      </w:r>
    </w:p>
    <w:p w14:paraId="3F2E5A76" w14:textId="77777777" w:rsidR="00D13517" w:rsidRPr="00732017" w:rsidRDefault="00D13517" w:rsidP="00D13517">
      <w:pPr>
        <w:pStyle w:val="Code"/>
      </w:pPr>
      <w:r>
        <w:t>class E&lt;T&gt;: C&lt;int,T&gt;, I1&lt;T&gt; {}</w:t>
      </w:r>
    </w:p>
    <w:p w14:paraId="3F2E5A77" w14:textId="77777777" w:rsidR="00D13517" w:rsidRPr="005518F0" w:rsidRDefault="00D13517">
      <w:pPr>
        <w:rPr>
          <w:lang w:val="es-ES"/>
        </w:rPr>
      </w:pPr>
      <w:r w:rsidRPr="005518F0">
        <w:rPr>
          <w:lang w:val="es-ES"/>
        </w:rPr>
        <w:t>La interfaz base de una declaración de clase genérica debe cumplir la regla de exclusividad descrita en §</w:t>
      </w:r>
      <w:r w:rsidR="00852C57">
        <w:fldChar w:fldCharType="begin"/>
      </w:r>
      <w:r w:rsidR="00126881" w:rsidRPr="005518F0">
        <w:rPr>
          <w:lang w:val="es-ES"/>
        </w:rPr>
        <w:instrText xml:space="preserve"> REF _Ref23664734 \r \h </w:instrText>
      </w:r>
      <w:r w:rsidR="00852C57">
        <w:fldChar w:fldCharType="separate"/>
      </w:r>
      <w:r w:rsidR="00437C65" w:rsidRPr="005518F0">
        <w:rPr>
          <w:lang w:val="es-ES"/>
        </w:rPr>
        <w:t>13.4.2</w:t>
      </w:r>
      <w:r w:rsidR="00852C57">
        <w:fldChar w:fldCharType="end"/>
      </w:r>
      <w:r w:rsidRPr="005518F0">
        <w:rPr>
          <w:lang w:val="es-ES"/>
        </w:rPr>
        <w:t>.</w:t>
      </w:r>
    </w:p>
    <w:p w14:paraId="3F2E5A78" w14:textId="77777777" w:rsidR="0028536B" w:rsidRPr="005518F0" w:rsidRDefault="0028536B">
      <w:pPr>
        <w:pStyle w:val="Heading3"/>
        <w:rPr>
          <w:lang w:val="es-ES"/>
        </w:rPr>
      </w:pPr>
      <w:bookmarkStart w:id="1509" w:name="_Toc445783077"/>
      <w:bookmarkStart w:id="1510" w:name="_Ref458832533"/>
      <w:bookmarkStart w:id="1511" w:name="_Ref508195234"/>
      <w:bookmarkStart w:id="1512" w:name="_Ref12427409"/>
      <w:bookmarkStart w:id="1513" w:name="_Ref248215288"/>
      <w:bookmarkStart w:id="1514" w:name="_Ref248215300"/>
      <w:bookmarkStart w:id="1515" w:name="_Toc365607211"/>
      <w:r w:rsidRPr="005518F0">
        <w:rPr>
          <w:lang w:val="es-ES"/>
        </w:rPr>
        <w:t>Implementaciones de miembro de interfaz explícitas</w:t>
      </w:r>
      <w:bookmarkEnd w:id="1509"/>
      <w:bookmarkEnd w:id="1510"/>
      <w:bookmarkEnd w:id="1511"/>
      <w:bookmarkEnd w:id="1512"/>
      <w:bookmarkEnd w:id="1513"/>
      <w:bookmarkEnd w:id="1514"/>
      <w:bookmarkEnd w:id="1515"/>
    </w:p>
    <w:p w14:paraId="3F2E5A79" w14:textId="77777777" w:rsidR="0028536B" w:rsidRDefault="0028536B">
      <w:r w:rsidRPr="005518F0">
        <w:rPr>
          <w:lang w:val="es-ES"/>
        </w:rPr>
        <w:t xml:space="preserve">En cuestión de implementación de interfaces, una clase o struct puede declarar </w:t>
      </w:r>
      <w:r w:rsidRPr="005518F0">
        <w:rPr>
          <w:rStyle w:val="Term"/>
          <w:lang w:val="es-ES"/>
        </w:rPr>
        <w:t>implementaciones explícitas de miembros de interfaz</w:t>
      </w:r>
      <w:r w:rsidRPr="005518F0">
        <w:rPr>
          <w:lang w:val="es-ES"/>
        </w:rPr>
        <w:t xml:space="preserve">. Una implementación explícita de miembro de interfaz es una declaración de método, propiedad, evento o indizador que hace referencia a un nombre completo de miembro de interfaz. </w:t>
      </w:r>
      <w:r>
        <w:t>Por ejemplo:</w:t>
      </w:r>
    </w:p>
    <w:p w14:paraId="3F2E5A7A" w14:textId="77777777" w:rsidR="00126881" w:rsidRPr="00A27DE1" w:rsidRDefault="00126881" w:rsidP="00126881">
      <w:pPr>
        <w:pStyle w:val="Code"/>
        <w:rPr>
          <w:lang w:val="fr-FR"/>
        </w:rPr>
      </w:pPr>
      <w:r>
        <w:t>interface IList&lt;T&gt;</w:t>
      </w:r>
      <w:r>
        <w:br/>
        <w:t>{</w:t>
      </w:r>
      <w:r>
        <w:br/>
      </w:r>
      <w:r>
        <w:tab/>
        <w:t>T[] GetElements();</w:t>
      </w:r>
      <w:r>
        <w:br/>
        <w:t>}</w:t>
      </w:r>
    </w:p>
    <w:p w14:paraId="3F2E5A7B" w14:textId="77777777" w:rsidR="00126881" w:rsidRPr="00732017" w:rsidRDefault="00126881" w:rsidP="00126881">
      <w:pPr>
        <w:pStyle w:val="Code"/>
      </w:pPr>
      <w:r>
        <w:t>interface IDictionary&lt;K,V&gt;</w:t>
      </w:r>
      <w:r>
        <w:br/>
        <w:t>{</w:t>
      </w:r>
      <w:r>
        <w:br/>
      </w:r>
      <w:r>
        <w:tab/>
        <w:t>V this[K key];</w:t>
      </w:r>
    </w:p>
    <w:p w14:paraId="3F2E5A7C" w14:textId="77777777" w:rsidR="00126881" w:rsidRPr="00732017" w:rsidRDefault="00126881" w:rsidP="00126881">
      <w:pPr>
        <w:pStyle w:val="Code"/>
      </w:pPr>
      <w:r>
        <w:tab/>
        <w:t>void Add(K key, V value);</w:t>
      </w:r>
      <w:r>
        <w:br/>
        <w:t>}</w:t>
      </w:r>
    </w:p>
    <w:p w14:paraId="3F2E5A7D" w14:textId="77777777" w:rsidR="00126881" w:rsidRPr="00A27DE1" w:rsidRDefault="00126881" w:rsidP="00126881">
      <w:pPr>
        <w:pStyle w:val="Code"/>
        <w:rPr>
          <w:lang w:val="fr-FR"/>
        </w:rPr>
      </w:pPr>
      <w:r>
        <w:t>class List&lt;T&gt;: IList&lt;T&gt;, IDictionary&lt;int,T&gt;</w:t>
      </w:r>
      <w:r>
        <w:br/>
        <w:t>{</w:t>
      </w:r>
      <w:r>
        <w:br/>
      </w:r>
      <w:r>
        <w:tab/>
        <w:t>T[] IList&lt;T&gt;.GetElements() {...}</w:t>
      </w:r>
    </w:p>
    <w:p w14:paraId="3F2E5A7E" w14:textId="77777777" w:rsidR="00126881" w:rsidRPr="00732017" w:rsidRDefault="00126881" w:rsidP="00126881">
      <w:pPr>
        <w:pStyle w:val="Code"/>
      </w:pPr>
      <w:r>
        <w:tab/>
        <w:t>T IDictionary&lt;int,T&gt;.this[int index] {...}</w:t>
      </w:r>
    </w:p>
    <w:p w14:paraId="3F2E5A7F" w14:textId="77777777" w:rsidR="00126881" w:rsidRPr="005518F0" w:rsidRDefault="00126881" w:rsidP="00126881">
      <w:pPr>
        <w:pStyle w:val="Code"/>
        <w:rPr>
          <w:lang w:val="es-ES"/>
        </w:rPr>
      </w:pPr>
      <w:r>
        <w:t xml:space="preserve">   void IDictionary&lt;int,T&gt;.Add(int index, T value) {...}</w:t>
      </w:r>
      <w:r>
        <w:br/>
      </w:r>
      <w:r w:rsidRPr="005518F0">
        <w:rPr>
          <w:lang w:val="es-ES"/>
        </w:rPr>
        <w:t>}</w:t>
      </w:r>
    </w:p>
    <w:p w14:paraId="3F2E5A80" w14:textId="77777777" w:rsidR="00163B2E" w:rsidRPr="005518F0" w:rsidRDefault="00163B2E">
      <w:pPr>
        <w:rPr>
          <w:lang w:val="es-ES"/>
        </w:rPr>
      </w:pPr>
      <w:r w:rsidRPr="005518F0">
        <w:rPr>
          <w:lang w:val="es-ES"/>
        </w:rPr>
        <w:t xml:space="preserve">Aquí </w:t>
      </w:r>
      <w:r w:rsidRPr="005518F0">
        <w:rPr>
          <w:rStyle w:val="Codefragment"/>
          <w:lang w:val="es-ES"/>
        </w:rPr>
        <w:t>IDictionary&lt;int,T&gt;.this</w:t>
      </w:r>
      <w:r w:rsidRPr="005518F0">
        <w:rPr>
          <w:lang w:val="es-ES"/>
        </w:rPr>
        <w:t xml:space="preserve"> e </w:t>
      </w:r>
      <w:r w:rsidRPr="005518F0">
        <w:rPr>
          <w:rStyle w:val="Codefragment"/>
          <w:lang w:val="es-ES"/>
        </w:rPr>
        <w:t>IDictionary&lt;int,T&gt;.Add</w:t>
      </w:r>
      <w:r w:rsidRPr="005518F0">
        <w:rPr>
          <w:lang w:val="es-ES"/>
        </w:rPr>
        <w:t xml:space="preserve"> son implementaciones de miembro de interfaz explícitas.</w:t>
      </w:r>
    </w:p>
    <w:p w14:paraId="3F2E5A81" w14:textId="77777777" w:rsidR="0028536B" w:rsidRPr="005518F0" w:rsidRDefault="0028536B">
      <w:pPr>
        <w:rPr>
          <w:rFonts w:eastAsia="Arial Unicode MS"/>
          <w:lang w:val="es-ES"/>
        </w:rPr>
      </w:pPr>
      <w:r w:rsidRPr="005518F0">
        <w:rPr>
          <w:lang w:val="es-ES"/>
        </w:rPr>
        <w:t xml:space="preserve">En algunos casos, el nombre de un miembro de interfaz puede no ser apropiado para la clase que lo implementa, en cuyo caso puede implementarse con la implementación explícita de miembros de interfaz. Es probable que una clase que implemente una abstracción de archivo, por ejemplo, implemente una función miembro </w:t>
      </w:r>
      <w:r w:rsidRPr="005518F0">
        <w:rPr>
          <w:rStyle w:val="Codefragment"/>
          <w:lang w:val="es-ES"/>
        </w:rPr>
        <w:t>Close</w:t>
      </w:r>
      <w:r w:rsidRPr="005518F0">
        <w:rPr>
          <w:lang w:val="es-ES"/>
        </w:rPr>
        <w:t xml:space="preserve"> que tenga el efecto de liberar el recurso de archivo e implemente el método </w:t>
      </w:r>
      <w:r w:rsidRPr="005518F0">
        <w:rPr>
          <w:rStyle w:val="Codefragment"/>
          <w:lang w:val="es-ES"/>
        </w:rPr>
        <w:t>Dispose</w:t>
      </w:r>
      <w:r w:rsidRPr="005518F0">
        <w:rPr>
          <w:lang w:val="es-ES"/>
        </w:rPr>
        <w:t xml:space="preserve"> de la interfaz </w:t>
      </w:r>
      <w:r w:rsidRPr="005518F0">
        <w:rPr>
          <w:rStyle w:val="Codefragment"/>
          <w:lang w:val="es-ES"/>
        </w:rPr>
        <w:t>IDisposable</w:t>
      </w:r>
      <w:r w:rsidRPr="005518F0">
        <w:rPr>
          <w:lang w:val="es-ES"/>
        </w:rPr>
        <w:t xml:space="preserve"> mediante la implementación explícita de miembros de interfaz:</w:t>
      </w:r>
    </w:p>
    <w:p w14:paraId="3F2E5A82" w14:textId="77777777" w:rsidR="0028536B" w:rsidRDefault="0028536B">
      <w:pPr>
        <w:pStyle w:val="Code"/>
        <w:rPr>
          <w:rStyle w:val="Codefragment"/>
        </w:rPr>
      </w:pPr>
      <w:r>
        <w:rPr>
          <w:rStyle w:val="Codefragment"/>
        </w:rPr>
        <w:lastRenderedPageBreak/>
        <w:t>interface IDisposable</w:t>
      </w:r>
      <w:r>
        <w:rPr>
          <w:rStyle w:val="Codefragment"/>
        </w:rPr>
        <w:br/>
        <w:t>{</w:t>
      </w:r>
      <w:r>
        <w:rPr>
          <w:rStyle w:val="Codefragment"/>
        </w:rPr>
        <w:br/>
      </w:r>
      <w:r>
        <w:rPr>
          <w:rStyle w:val="Codefragment"/>
        </w:rPr>
        <w:tab/>
        <w:t>void Dispose();</w:t>
      </w:r>
      <w:r>
        <w:rPr>
          <w:rStyle w:val="Codefragment"/>
        </w:rPr>
        <w:br/>
        <w:t>}</w:t>
      </w:r>
    </w:p>
    <w:p w14:paraId="3F2E5A83" w14:textId="77777777" w:rsidR="0028536B" w:rsidRDefault="0028536B">
      <w:pPr>
        <w:pStyle w:val="Code"/>
        <w:rPr>
          <w:rStyle w:val="Codefragment"/>
        </w:rPr>
      </w:pPr>
      <w:r>
        <w:rPr>
          <w:rStyle w:val="Codefragment"/>
        </w:rPr>
        <w:t>class MyFile: IDisposable</w:t>
      </w:r>
      <w:r>
        <w:rPr>
          <w:rStyle w:val="Codefragment"/>
        </w:rPr>
        <w:br/>
        <w:t>{</w:t>
      </w:r>
      <w:r>
        <w:rPr>
          <w:rStyle w:val="Codefragment"/>
        </w:rPr>
        <w:br/>
      </w:r>
      <w:r>
        <w:rPr>
          <w:rStyle w:val="Codefragment"/>
        </w:rPr>
        <w:tab/>
        <w:t>void IDisposable.Dispose() {</w:t>
      </w:r>
      <w:r>
        <w:rPr>
          <w:rStyle w:val="Codefragment"/>
        </w:rPr>
        <w:br/>
      </w:r>
      <w:r>
        <w:rPr>
          <w:rStyle w:val="Codefragment"/>
        </w:rPr>
        <w:tab/>
      </w:r>
      <w:r>
        <w:rPr>
          <w:rStyle w:val="Codefragment"/>
        </w:rPr>
        <w:tab/>
        <w:t>Close();</w:t>
      </w:r>
      <w:r>
        <w:rPr>
          <w:rStyle w:val="Codefragment"/>
        </w:rPr>
        <w:br/>
      </w:r>
      <w:r>
        <w:rPr>
          <w:rStyle w:val="Codefragment"/>
        </w:rPr>
        <w:tab/>
        <w:t>}</w:t>
      </w:r>
    </w:p>
    <w:p w14:paraId="3F2E5A84" w14:textId="77777777" w:rsidR="0028536B" w:rsidRDefault="0028536B">
      <w:pPr>
        <w:pStyle w:val="Code"/>
        <w:rPr>
          <w:rStyle w:val="Codefragment"/>
        </w:rPr>
      </w:pPr>
      <w:r>
        <w:rPr>
          <w:rStyle w:val="Codefragment"/>
        </w:rPr>
        <w:tab/>
        <w:t>public void Close() {</w:t>
      </w:r>
      <w:r>
        <w:rPr>
          <w:rStyle w:val="Codefragment"/>
        </w:rPr>
        <w:br/>
      </w:r>
      <w:r>
        <w:rPr>
          <w:rStyle w:val="Codefragment"/>
        </w:rPr>
        <w:tab/>
      </w:r>
      <w:r>
        <w:rPr>
          <w:rStyle w:val="Codefragment"/>
        </w:rPr>
        <w:tab/>
        <w:t>// Do what's necessary to close the file</w:t>
      </w:r>
      <w:r>
        <w:rPr>
          <w:rStyle w:val="Codefragment"/>
        </w:rPr>
        <w:br/>
      </w:r>
      <w:r>
        <w:rPr>
          <w:rStyle w:val="Codefragment"/>
        </w:rPr>
        <w:tab/>
      </w:r>
      <w:r>
        <w:rPr>
          <w:rStyle w:val="Codefragment"/>
        </w:rPr>
        <w:tab/>
        <w:t>System.GC.SuppressFinalize(this);</w:t>
      </w:r>
      <w:r>
        <w:rPr>
          <w:rStyle w:val="Codefragment"/>
        </w:rPr>
        <w:br/>
      </w:r>
      <w:r>
        <w:rPr>
          <w:rStyle w:val="Codefragment"/>
        </w:rPr>
        <w:tab/>
        <w:t>}</w:t>
      </w:r>
      <w:r>
        <w:rPr>
          <w:rStyle w:val="Codefragment"/>
        </w:rPr>
        <w:br/>
        <w:t>}</w:t>
      </w:r>
    </w:p>
    <w:p w14:paraId="3F2E5A85" w14:textId="77777777" w:rsidR="0028536B" w:rsidRPr="005518F0" w:rsidRDefault="0028536B">
      <w:pPr>
        <w:rPr>
          <w:lang w:val="es-ES"/>
        </w:rPr>
      </w:pPr>
      <w:r w:rsidRPr="005518F0">
        <w:rPr>
          <w:lang w:val="es-ES"/>
        </w:rPr>
        <w:t>No es posible obtener acceso a una implementación explícita de miembros de interfaz utilizando el nombre completo en una llamada a un método, instrucción de acceso a propiedad o acceso a indizador. Sólo se puede obtener acceso a una implementación explícita de miembros de interfaz a través de una instancia de interfaz, en cuyo caso se hace referencia a ella por el nombre del miembro.</w:t>
      </w:r>
    </w:p>
    <w:p w14:paraId="3F2E5A86" w14:textId="77777777" w:rsidR="0028536B" w:rsidRPr="005518F0" w:rsidRDefault="0028536B">
      <w:pPr>
        <w:rPr>
          <w:lang w:val="es-ES"/>
        </w:rPr>
      </w:pPr>
      <w:r w:rsidRPr="005518F0">
        <w:rPr>
          <w:lang w:val="es-ES"/>
        </w:rPr>
        <w:t xml:space="preserve">Si en una implementación explícita de miembros de interfaz se incluyen modificadores de acceso o modificadores </w:t>
      </w:r>
      <w:r w:rsidRPr="005518F0">
        <w:rPr>
          <w:rStyle w:val="Codefragment"/>
          <w:lang w:val="es-ES"/>
        </w:rPr>
        <w:t>abstract</w:t>
      </w:r>
      <w:r w:rsidRPr="005518F0">
        <w:rPr>
          <w:lang w:val="es-ES"/>
        </w:rPr>
        <w:t xml:space="preserve">, </w:t>
      </w:r>
      <w:r w:rsidRPr="005518F0">
        <w:rPr>
          <w:rStyle w:val="Codefragment"/>
          <w:lang w:val="es-ES"/>
        </w:rPr>
        <w:t>virtual</w:t>
      </w:r>
      <w:r w:rsidRPr="005518F0">
        <w:rPr>
          <w:lang w:val="es-ES"/>
        </w:rPr>
        <w:t xml:space="preserve">, </w:t>
      </w:r>
      <w:r w:rsidRPr="005518F0">
        <w:rPr>
          <w:rStyle w:val="Codefragment"/>
          <w:lang w:val="es-ES"/>
        </w:rPr>
        <w:t>override</w:t>
      </w:r>
      <w:r w:rsidRPr="005518F0">
        <w:rPr>
          <w:lang w:val="es-ES"/>
        </w:rPr>
        <w:t xml:space="preserve"> o </w:t>
      </w:r>
      <w:r w:rsidRPr="005518F0">
        <w:rPr>
          <w:rStyle w:val="Codefragment"/>
          <w:lang w:val="es-ES"/>
        </w:rPr>
        <w:t>static</w:t>
      </w:r>
      <w:r w:rsidRPr="005518F0">
        <w:rPr>
          <w:lang w:val="es-ES"/>
        </w:rPr>
        <w:t>, se producirán errores en tiempo de compilación.</w:t>
      </w:r>
    </w:p>
    <w:p w14:paraId="3F2E5A87" w14:textId="77777777" w:rsidR="0028536B" w:rsidRPr="005518F0" w:rsidRDefault="0028536B">
      <w:pPr>
        <w:rPr>
          <w:lang w:val="es-ES"/>
        </w:rPr>
      </w:pPr>
      <w:r w:rsidRPr="005518F0">
        <w:rPr>
          <w:lang w:val="es-ES"/>
        </w:rPr>
        <w:t>Las implementaciones explícitas de miembros de interfaz tienen diferentes características de acceso respecto a otros miembros. Dado que este tipo de implementaciones nunca son accesibles por su nombre completo en una llamada a un método o una instrucción de acceso a una propiedad, son en cierto sentido privadas. Sin embargo, debido a que se puede obtener acceso a ellas a través de una instancia de propiedad, también son en otro sentido públicas.</w:t>
      </w:r>
    </w:p>
    <w:p w14:paraId="3F2E5A88" w14:textId="77777777" w:rsidR="0028536B" w:rsidRPr="005518F0" w:rsidRDefault="0028536B">
      <w:pPr>
        <w:rPr>
          <w:lang w:val="es-ES"/>
        </w:rPr>
      </w:pPr>
      <w:r w:rsidRPr="005518F0">
        <w:rPr>
          <w:lang w:val="es-ES"/>
        </w:rPr>
        <w:t>Las implementaciones explícitas de miembros de interfaz tienen dos principales objetivos:</w:t>
      </w:r>
    </w:p>
    <w:p w14:paraId="3F2E5A89" w14:textId="77777777" w:rsidR="0028536B" w:rsidRPr="005518F0" w:rsidRDefault="0028536B">
      <w:pPr>
        <w:pStyle w:val="ListBullet"/>
        <w:rPr>
          <w:lang w:val="es-ES"/>
        </w:rPr>
      </w:pPr>
      <w:r w:rsidRPr="005518F0">
        <w:rPr>
          <w:lang w:val="es-ES"/>
        </w:rPr>
        <w:t>Puesto que no se puede obtener acceso a ellas por medio de instancias de clase o struct, permiten excluir las implementaciones de interfaz de la interfaz pública de una clase o struct. Esto resulta de especial utilidad cuando una clase o struct implementa una interfaz interna que no es de interés para ningún consumidor de dicha clase o struct.</w:t>
      </w:r>
    </w:p>
    <w:p w14:paraId="3F2E5A8A" w14:textId="77777777" w:rsidR="0028536B" w:rsidRPr="005518F0" w:rsidRDefault="0028536B">
      <w:pPr>
        <w:pStyle w:val="ListBullet"/>
        <w:rPr>
          <w:lang w:val="es-ES"/>
        </w:rPr>
      </w:pPr>
      <w:r w:rsidRPr="005518F0">
        <w:rPr>
          <w:lang w:val="es-ES"/>
        </w:rPr>
        <w:t>Las implementaciones explícitas de miembros de interfaz permiten la eliminación de la ambigüedad en los miembros de interfaz que tienen la misma firma. Sin ellas, una clase o struct no podría contener diferentes implementaciones de los miembros de interfaz de idéntica firma y tipo de valor devuelto; tampoco podría contener ninguna implementación de los miembros de interfaz de igual firma pero distinto tipo de valor devuelto.</w:t>
      </w:r>
    </w:p>
    <w:p w14:paraId="3F2E5A8B" w14:textId="77777777" w:rsidR="0028536B" w:rsidRPr="005518F0" w:rsidRDefault="0028536B">
      <w:pPr>
        <w:rPr>
          <w:lang w:val="es-ES"/>
        </w:rPr>
      </w:pPr>
      <w:r w:rsidRPr="005518F0">
        <w:rPr>
          <w:lang w:val="es-ES"/>
        </w:rPr>
        <w:t>Para que una implementación explícita de miembros de interfaz sea válida, la clase o struct debe dar nombre a una interfaz en su clase base que contenga un miembro cuyo nombre completo, tipo y tipos de parámetro coincidan exactamente con los de la implementación explícita de miembros de interfaz. Así, en la clase siguiente</w:t>
      </w:r>
    </w:p>
    <w:p w14:paraId="3F2E5A8C" w14:textId="77777777" w:rsidR="0028536B" w:rsidRPr="005518F0" w:rsidRDefault="0028536B">
      <w:pPr>
        <w:pStyle w:val="Code"/>
        <w:rPr>
          <w:lang w:val="es-ES"/>
        </w:rPr>
      </w:pPr>
      <w:r w:rsidRPr="005518F0">
        <w:rPr>
          <w:lang w:val="es-ES"/>
        </w:rPr>
        <w:t>class Shape: ICloneable</w:t>
      </w:r>
      <w:r w:rsidRPr="005518F0">
        <w:rPr>
          <w:lang w:val="es-ES"/>
        </w:rPr>
        <w:br/>
        <w:t>{</w:t>
      </w:r>
      <w:r w:rsidRPr="005518F0">
        <w:rPr>
          <w:lang w:val="es-ES"/>
        </w:rPr>
        <w:br/>
      </w:r>
      <w:r w:rsidRPr="005518F0">
        <w:rPr>
          <w:lang w:val="es-ES"/>
        </w:rPr>
        <w:tab/>
        <w:t>object ICloneable.Clone() {...}</w:t>
      </w:r>
    </w:p>
    <w:p w14:paraId="3F2E5A8D" w14:textId="77777777" w:rsidR="0028536B" w:rsidRDefault="0028536B">
      <w:pPr>
        <w:pStyle w:val="Code"/>
      </w:pPr>
      <w:r w:rsidRPr="005518F0">
        <w:rPr>
          <w:lang w:val="es-ES"/>
        </w:rPr>
        <w:tab/>
      </w:r>
      <w:r>
        <w:t>int IComparable.CompareTo(object other) {...}</w:t>
      </w:r>
      <w:r>
        <w:tab/>
        <w:t>// invalid</w:t>
      </w:r>
      <w:r>
        <w:br/>
        <w:t>}</w:t>
      </w:r>
    </w:p>
    <w:p w14:paraId="3F2E5A8E" w14:textId="77777777" w:rsidR="0028536B" w:rsidRPr="005518F0" w:rsidRDefault="0028536B">
      <w:pPr>
        <w:rPr>
          <w:lang w:val="es-ES"/>
        </w:rPr>
      </w:pPr>
      <w:r w:rsidRPr="005518F0">
        <w:rPr>
          <w:lang w:val="es-ES"/>
        </w:rPr>
        <w:t xml:space="preserve">la declaración de </w:t>
      </w:r>
      <w:r w:rsidRPr="005518F0">
        <w:rPr>
          <w:rStyle w:val="Codefragment"/>
          <w:lang w:val="es-ES"/>
        </w:rPr>
        <w:t>IComparable.CompareTo</w:t>
      </w:r>
      <w:r w:rsidRPr="005518F0">
        <w:rPr>
          <w:lang w:val="es-ES"/>
        </w:rPr>
        <w:t xml:space="preserve"> produce un error en tiempo de compilación, porque </w:t>
      </w:r>
      <w:r w:rsidRPr="005518F0">
        <w:rPr>
          <w:rStyle w:val="Codefragment"/>
          <w:lang w:val="es-ES"/>
        </w:rPr>
        <w:t>IComparable</w:t>
      </w:r>
      <w:r w:rsidRPr="005518F0">
        <w:rPr>
          <w:lang w:val="es-ES"/>
        </w:rPr>
        <w:t xml:space="preserve"> no aparece en la lista de clases base de </w:t>
      </w:r>
      <w:r w:rsidRPr="005518F0">
        <w:rPr>
          <w:rStyle w:val="Codefragment"/>
          <w:lang w:val="es-ES"/>
        </w:rPr>
        <w:t>Shape</w:t>
      </w:r>
      <w:r w:rsidRPr="005518F0">
        <w:rPr>
          <w:lang w:val="es-ES"/>
        </w:rPr>
        <w:t xml:space="preserve"> y no es una interfaz base de </w:t>
      </w:r>
      <w:r w:rsidRPr="005518F0">
        <w:rPr>
          <w:rStyle w:val="Codefragment"/>
          <w:lang w:val="es-ES"/>
        </w:rPr>
        <w:t>ICloneable</w:t>
      </w:r>
      <w:r w:rsidRPr="005518F0">
        <w:rPr>
          <w:lang w:val="es-ES"/>
        </w:rPr>
        <w:t>. Igualmente, en las declaraciones</w:t>
      </w:r>
    </w:p>
    <w:p w14:paraId="3F2E5A8F" w14:textId="77777777" w:rsidR="0028536B" w:rsidRDefault="0028536B">
      <w:pPr>
        <w:pStyle w:val="Code"/>
      </w:pPr>
      <w:r w:rsidRPr="005518F0">
        <w:rPr>
          <w:lang w:val="es-ES"/>
        </w:rPr>
        <w:lastRenderedPageBreak/>
        <w:t>class Shape: ICloneable</w:t>
      </w:r>
      <w:r w:rsidRPr="005518F0">
        <w:rPr>
          <w:lang w:val="es-ES"/>
        </w:rPr>
        <w:br/>
        <w:t>{</w:t>
      </w:r>
      <w:r w:rsidRPr="005518F0">
        <w:rPr>
          <w:lang w:val="es-ES"/>
        </w:rPr>
        <w:br/>
      </w:r>
      <w:r w:rsidRPr="005518F0">
        <w:rPr>
          <w:lang w:val="es-ES"/>
        </w:rPr>
        <w:tab/>
        <w:t>object ICloneable.Clone() {...}</w:t>
      </w:r>
      <w:r w:rsidRPr="005518F0">
        <w:rPr>
          <w:lang w:val="es-ES"/>
        </w:rPr>
        <w:br/>
      </w:r>
      <w:r>
        <w:t>}</w:t>
      </w:r>
    </w:p>
    <w:p w14:paraId="3F2E5A90" w14:textId="77777777" w:rsidR="0028536B" w:rsidRDefault="0028536B">
      <w:pPr>
        <w:pStyle w:val="Code"/>
      </w:pPr>
      <w:r>
        <w:t>class Ellipse: Shape</w:t>
      </w:r>
      <w:r>
        <w:br/>
        <w:t>{</w:t>
      </w:r>
      <w:r>
        <w:br/>
      </w:r>
      <w:r>
        <w:tab/>
        <w:t>object ICloneable.Clone() {...}</w:t>
      </w:r>
      <w:r>
        <w:tab/>
        <w:t>// invalid</w:t>
      </w:r>
      <w:r>
        <w:br/>
        <w:t>}</w:t>
      </w:r>
    </w:p>
    <w:p w14:paraId="3F2E5A91" w14:textId="77777777" w:rsidR="0028536B" w:rsidRPr="005518F0" w:rsidRDefault="0028536B">
      <w:pPr>
        <w:rPr>
          <w:lang w:val="es-ES"/>
        </w:rPr>
      </w:pPr>
      <w:r w:rsidRPr="005518F0">
        <w:rPr>
          <w:lang w:val="es-ES"/>
        </w:rPr>
        <w:t xml:space="preserve">la declaración de </w:t>
      </w:r>
      <w:r w:rsidRPr="005518F0">
        <w:rPr>
          <w:rStyle w:val="Codefragment"/>
          <w:lang w:val="es-ES"/>
        </w:rPr>
        <w:t>ICloneable.Clone</w:t>
      </w:r>
      <w:r w:rsidRPr="005518F0">
        <w:rPr>
          <w:lang w:val="es-ES"/>
        </w:rPr>
        <w:t xml:space="preserve"> en </w:t>
      </w:r>
      <w:r w:rsidRPr="005518F0">
        <w:rPr>
          <w:rStyle w:val="Codefragment"/>
          <w:lang w:val="es-ES"/>
        </w:rPr>
        <w:t>Ellipse</w:t>
      </w:r>
      <w:r w:rsidRPr="005518F0">
        <w:rPr>
          <w:lang w:val="es-ES"/>
        </w:rPr>
        <w:t xml:space="preserve"> supone un error en tiempo de compilación, ya que </w:t>
      </w:r>
      <w:r w:rsidRPr="005518F0">
        <w:rPr>
          <w:rStyle w:val="Codefragment"/>
          <w:lang w:val="es-ES"/>
        </w:rPr>
        <w:t>ICloneable</w:t>
      </w:r>
      <w:r w:rsidRPr="005518F0">
        <w:rPr>
          <w:lang w:val="es-ES"/>
        </w:rPr>
        <w:t xml:space="preserve"> no aparece expresamente citada en la lista de clases base de </w:t>
      </w:r>
      <w:r w:rsidRPr="005518F0">
        <w:rPr>
          <w:rStyle w:val="Codefragment"/>
          <w:lang w:val="es-ES"/>
        </w:rPr>
        <w:t>Ellipse</w:t>
      </w:r>
      <w:r w:rsidRPr="005518F0">
        <w:rPr>
          <w:lang w:val="es-ES"/>
        </w:rPr>
        <w:t>.</w:t>
      </w:r>
    </w:p>
    <w:p w14:paraId="3F2E5A92" w14:textId="77777777" w:rsidR="0028536B" w:rsidRPr="005518F0" w:rsidRDefault="0028536B">
      <w:pPr>
        <w:rPr>
          <w:lang w:val="es-ES"/>
        </w:rPr>
      </w:pPr>
      <w:r w:rsidRPr="005518F0">
        <w:rPr>
          <w:lang w:val="es-ES"/>
        </w:rPr>
        <w:t>El nombre completo de un miembro de interfaz debe hacer referencia a la interfaz donde se declara. Así, en las declaraciones</w:t>
      </w:r>
    </w:p>
    <w:p w14:paraId="3F2E5A93" w14:textId="77777777" w:rsidR="0028536B" w:rsidRPr="005518F0" w:rsidRDefault="0028536B">
      <w:pPr>
        <w:pStyle w:val="Code"/>
        <w:rPr>
          <w:lang w:val="es-ES"/>
        </w:rPr>
      </w:pPr>
      <w:r w:rsidRPr="005518F0">
        <w:rPr>
          <w:lang w:val="es-ES"/>
        </w:rPr>
        <w:t>interface IControl</w:t>
      </w:r>
      <w:r w:rsidRPr="005518F0">
        <w:rPr>
          <w:lang w:val="es-ES"/>
        </w:rPr>
        <w:br/>
        <w:t>{</w:t>
      </w:r>
      <w:r w:rsidRPr="005518F0">
        <w:rPr>
          <w:lang w:val="es-ES"/>
        </w:rPr>
        <w:br/>
      </w:r>
      <w:r w:rsidRPr="005518F0">
        <w:rPr>
          <w:lang w:val="es-ES"/>
        </w:rPr>
        <w:tab/>
        <w:t>void Paint();</w:t>
      </w:r>
      <w:r w:rsidRPr="005518F0">
        <w:rPr>
          <w:lang w:val="es-ES"/>
        </w:rPr>
        <w:br/>
        <w:t>}</w:t>
      </w:r>
    </w:p>
    <w:p w14:paraId="3F2E5A94" w14:textId="77777777" w:rsidR="0028536B" w:rsidRPr="005518F0" w:rsidRDefault="0028536B">
      <w:pPr>
        <w:pStyle w:val="Code"/>
        <w:rPr>
          <w:lang w:val="es-ES"/>
        </w:rPr>
      </w:pPr>
      <w:r w:rsidRPr="005518F0">
        <w:rPr>
          <w:lang w:val="es-ES"/>
        </w:rPr>
        <w:t>interface ITextBox: IControl</w:t>
      </w:r>
      <w:r w:rsidRPr="005518F0">
        <w:rPr>
          <w:lang w:val="es-ES"/>
        </w:rPr>
        <w:br/>
        <w:t>{</w:t>
      </w:r>
      <w:r w:rsidRPr="005518F0">
        <w:rPr>
          <w:lang w:val="es-ES"/>
        </w:rPr>
        <w:br/>
      </w:r>
      <w:r w:rsidRPr="005518F0">
        <w:rPr>
          <w:lang w:val="es-ES"/>
        </w:rPr>
        <w:tab/>
        <w:t>void SetText(string text);</w:t>
      </w:r>
      <w:r w:rsidRPr="005518F0">
        <w:rPr>
          <w:lang w:val="es-ES"/>
        </w:rPr>
        <w:br/>
        <w:t>}</w:t>
      </w:r>
    </w:p>
    <w:p w14:paraId="3F2E5A95" w14:textId="77777777" w:rsidR="0028536B" w:rsidRPr="005518F0" w:rsidRDefault="0028536B">
      <w:pPr>
        <w:pStyle w:val="Code"/>
        <w:rPr>
          <w:lang w:val="es-ES"/>
        </w:rPr>
      </w:pPr>
      <w:r w:rsidRPr="005518F0">
        <w:rPr>
          <w:lang w:val="es-ES"/>
        </w:rPr>
        <w:t>class TextBox: ITextBox</w:t>
      </w:r>
      <w:r w:rsidRPr="005518F0">
        <w:rPr>
          <w:lang w:val="es-ES"/>
        </w:rPr>
        <w:br/>
        <w:t>{</w:t>
      </w:r>
      <w:r w:rsidRPr="005518F0">
        <w:rPr>
          <w:lang w:val="es-ES"/>
        </w:rPr>
        <w:br/>
      </w:r>
      <w:r w:rsidRPr="005518F0">
        <w:rPr>
          <w:lang w:val="es-ES"/>
        </w:rPr>
        <w:tab/>
        <w:t>void IControl.Paint() {...}</w:t>
      </w:r>
    </w:p>
    <w:p w14:paraId="3F2E5A96" w14:textId="77777777" w:rsidR="0028536B" w:rsidRPr="005518F0" w:rsidRDefault="0028536B">
      <w:pPr>
        <w:pStyle w:val="Code"/>
        <w:rPr>
          <w:lang w:val="es-ES"/>
        </w:rPr>
      </w:pPr>
      <w:r w:rsidRPr="005518F0">
        <w:rPr>
          <w:lang w:val="es-ES"/>
        </w:rPr>
        <w:tab/>
      </w:r>
      <w:r>
        <w:t>void ITextBox.SetText(string text) {...}</w:t>
      </w:r>
      <w:r>
        <w:br/>
      </w:r>
      <w:r w:rsidRPr="005518F0">
        <w:rPr>
          <w:lang w:val="es-ES"/>
        </w:rPr>
        <w:t>}</w:t>
      </w:r>
    </w:p>
    <w:p w14:paraId="3F2E5A97" w14:textId="77777777" w:rsidR="0028536B" w:rsidRPr="005518F0" w:rsidRDefault="0028536B">
      <w:pPr>
        <w:rPr>
          <w:lang w:val="es-ES"/>
        </w:rPr>
      </w:pPr>
      <w:r w:rsidRPr="005518F0">
        <w:rPr>
          <w:lang w:val="es-ES"/>
        </w:rPr>
        <w:t xml:space="preserve">la implementación explícita de miembro de interfaz de </w:t>
      </w:r>
      <w:r w:rsidRPr="005518F0">
        <w:rPr>
          <w:rStyle w:val="Codefragment"/>
          <w:lang w:val="es-ES"/>
        </w:rPr>
        <w:t>Paint</w:t>
      </w:r>
      <w:r w:rsidRPr="005518F0">
        <w:rPr>
          <w:lang w:val="es-ES"/>
        </w:rPr>
        <w:t xml:space="preserve"> debe escribirse como </w:t>
      </w:r>
      <w:r w:rsidRPr="005518F0">
        <w:rPr>
          <w:rStyle w:val="Codefragment"/>
          <w:lang w:val="es-ES"/>
        </w:rPr>
        <w:t>IControl.Paint</w:t>
      </w:r>
      <w:r w:rsidRPr="005518F0">
        <w:rPr>
          <w:lang w:val="es-ES"/>
        </w:rPr>
        <w:t>.</w:t>
      </w:r>
    </w:p>
    <w:p w14:paraId="3F2E5A98" w14:textId="77777777" w:rsidR="001A700A" w:rsidRPr="00732017" w:rsidRDefault="001A700A" w:rsidP="001A700A">
      <w:pPr>
        <w:pStyle w:val="Heading3"/>
      </w:pPr>
      <w:bookmarkStart w:id="1516" w:name="_Ref23664734"/>
      <w:bookmarkStart w:id="1517" w:name="_Toc30840771"/>
      <w:bookmarkStart w:id="1518" w:name="_Toc35074094"/>
      <w:bookmarkStart w:id="1519" w:name="_Toc111395295"/>
      <w:bookmarkStart w:id="1520" w:name="_Toc445783078"/>
      <w:bookmarkStart w:id="1521" w:name="_Ref529352862"/>
      <w:bookmarkStart w:id="1522" w:name="_Toc365607212"/>
      <w:r>
        <w:t>Exclusividad de interfaces implementadas</w:t>
      </w:r>
      <w:bookmarkEnd w:id="1516"/>
      <w:bookmarkEnd w:id="1517"/>
      <w:bookmarkEnd w:id="1518"/>
      <w:bookmarkEnd w:id="1519"/>
      <w:bookmarkEnd w:id="1522"/>
    </w:p>
    <w:p w14:paraId="3F2E5A99" w14:textId="77777777" w:rsidR="001A700A" w:rsidRPr="005518F0" w:rsidRDefault="001A700A" w:rsidP="001A700A">
      <w:pPr>
        <w:rPr>
          <w:lang w:val="es-ES"/>
        </w:rPr>
      </w:pPr>
      <w:r w:rsidRPr="005518F0">
        <w:rPr>
          <w:lang w:val="es-ES"/>
        </w:rPr>
        <w:t>Las interfaces implementadas por una declaración de tipo genérico deben ser únicas para todos los tipos construidos posibles. Sin esta regla, no se podría determinar el método correcto para llamar a determinados tipos construidos. Por ejemplo, supongamos que se permite escribir una declaración de clase genérica de la siguiente manera:</w:t>
      </w:r>
    </w:p>
    <w:p w14:paraId="3F2E5A9A" w14:textId="77777777" w:rsidR="001A700A" w:rsidRPr="00A27DE1" w:rsidRDefault="001A700A" w:rsidP="001A700A">
      <w:pPr>
        <w:pStyle w:val="Code"/>
      </w:pPr>
      <w:r>
        <w:t>interface I&lt;T&gt;</w:t>
      </w:r>
      <w:r>
        <w:br/>
        <w:t>{</w:t>
      </w:r>
      <w:r>
        <w:br/>
      </w:r>
      <w:r>
        <w:tab/>
        <w:t>void F();</w:t>
      </w:r>
      <w:r>
        <w:br/>
        <w:t>}</w:t>
      </w:r>
    </w:p>
    <w:p w14:paraId="3F2E5A9B" w14:textId="77777777" w:rsidR="001A700A" w:rsidRPr="005518F0" w:rsidRDefault="001A700A" w:rsidP="001A700A">
      <w:pPr>
        <w:pStyle w:val="Code"/>
        <w:rPr>
          <w:lang w:val="es-ES"/>
        </w:rPr>
      </w:pPr>
      <w:r>
        <w:t>class X&lt;U,V&gt;: I&lt;U&gt;, I&lt;V&gt;</w:t>
      </w:r>
      <w:r>
        <w:tab/>
      </w:r>
      <w:r>
        <w:tab/>
      </w:r>
      <w:r>
        <w:tab/>
      </w:r>
      <w:r>
        <w:tab/>
      </w:r>
      <w:r>
        <w:tab/>
        <w:t>// Error: I&lt;U&gt; and I&lt;V&gt; conflict</w:t>
      </w:r>
      <w:r>
        <w:br/>
        <w:t>{</w:t>
      </w:r>
      <w:r>
        <w:br/>
      </w:r>
      <w:r>
        <w:tab/>
        <w:t>void I&lt;U&gt;.F() {...}</w:t>
      </w:r>
      <w:r>
        <w:br/>
      </w:r>
      <w:r>
        <w:tab/>
      </w:r>
      <w:r w:rsidRPr="005518F0">
        <w:rPr>
          <w:lang w:val="es-ES"/>
        </w:rPr>
        <w:t>void I&lt;V&gt;.F() {...}</w:t>
      </w:r>
      <w:r w:rsidRPr="005518F0">
        <w:rPr>
          <w:lang w:val="es-ES"/>
        </w:rPr>
        <w:br/>
        <w:t>}</w:t>
      </w:r>
    </w:p>
    <w:p w14:paraId="3F2E5A9C" w14:textId="77777777" w:rsidR="001A700A" w:rsidRPr="005518F0" w:rsidRDefault="001A700A" w:rsidP="001A700A">
      <w:pPr>
        <w:rPr>
          <w:lang w:val="es-ES"/>
        </w:rPr>
      </w:pPr>
      <w:r w:rsidRPr="005518F0">
        <w:rPr>
          <w:lang w:val="es-ES"/>
        </w:rPr>
        <w:t>Si se permitiese, no se podría determinar qué código ejecutar en el siguiente caso:</w:t>
      </w:r>
    </w:p>
    <w:p w14:paraId="3F2E5A9D" w14:textId="77777777" w:rsidR="001A700A" w:rsidRPr="00732017" w:rsidRDefault="001A700A" w:rsidP="001A700A">
      <w:pPr>
        <w:pStyle w:val="Code"/>
      </w:pPr>
      <w:r>
        <w:t>I&lt;int&gt; x = new X&lt;int,int&gt;();</w:t>
      </w:r>
      <w:r>
        <w:br/>
        <w:t>x.F();</w:t>
      </w:r>
    </w:p>
    <w:p w14:paraId="3F2E5A9E" w14:textId="77777777" w:rsidR="001A700A" w:rsidRPr="005518F0" w:rsidRDefault="001A700A" w:rsidP="001A700A">
      <w:pPr>
        <w:rPr>
          <w:lang w:val="es-ES"/>
        </w:rPr>
      </w:pPr>
      <w:r w:rsidRPr="005518F0">
        <w:rPr>
          <w:lang w:val="es-ES"/>
        </w:rPr>
        <w:t>Para determinar si la lista de interfaces de una declaración de tipo genérico es válida, se llevan a cabo los siguientes pasos:</w:t>
      </w:r>
    </w:p>
    <w:p w14:paraId="3F2E5A9F" w14:textId="77777777" w:rsidR="001A700A" w:rsidRPr="005518F0" w:rsidRDefault="001A700A" w:rsidP="001A700A">
      <w:pPr>
        <w:pStyle w:val="ListBullet"/>
        <w:rPr>
          <w:lang w:val="es-ES"/>
        </w:rPr>
      </w:pPr>
      <w:r w:rsidRPr="005518F0">
        <w:rPr>
          <w:lang w:val="es-ES"/>
        </w:rPr>
        <w:t xml:space="preserve">Supongamos que </w:t>
      </w:r>
      <w:r w:rsidRPr="005518F0">
        <w:rPr>
          <w:rStyle w:val="Codefragment"/>
          <w:lang w:val="es-ES"/>
        </w:rPr>
        <w:t>L</w:t>
      </w:r>
      <w:r w:rsidRPr="005518F0">
        <w:rPr>
          <w:lang w:val="es-ES"/>
        </w:rPr>
        <w:t xml:space="preserve"> es la lista de interfaces directamente especificada en una declaración de clase, struct o interfaz genérica </w:t>
      </w:r>
      <w:r w:rsidRPr="005518F0">
        <w:rPr>
          <w:rStyle w:val="Codefragment"/>
          <w:lang w:val="es-ES"/>
        </w:rPr>
        <w:t>C</w:t>
      </w:r>
      <w:r w:rsidRPr="005518F0">
        <w:rPr>
          <w:lang w:val="es-ES"/>
        </w:rPr>
        <w:t>.</w:t>
      </w:r>
    </w:p>
    <w:p w14:paraId="3F2E5AA0" w14:textId="77777777" w:rsidR="001A700A" w:rsidRPr="005518F0" w:rsidRDefault="001A700A" w:rsidP="001A700A">
      <w:pPr>
        <w:pStyle w:val="ListBullet"/>
        <w:rPr>
          <w:lang w:val="es-ES"/>
        </w:rPr>
      </w:pPr>
      <w:r w:rsidRPr="005518F0">
        <w:rPr>
          <w:lang w:val="es-ES"/>
        </w:rPr>
        <w:t xml:space="preserve">Agregue a </w:t>
      </w:r>
      <w:r w:rsidRPr="005518F0">
        <w:rPr>
          <w:rStyle w:val="Codefragment"/>
          <w:lang w:val="es-ES"/>
        </w:rPr>
        <w:t>L</w:t>
      </w:r>
      <w:r w:rsidRPr="005518F0">
        <w:rPr>
          <w:lang w:val="es-ES"/>
        </w:rPr>
        <w:t xml:space="preserve"> cualquier interfaz base de las interfaces que ya se encuentran en </w:t>
      </w:r>
      <w:r w:rsidRPr="005518F0">
        <w:rPr>
          <w:rStyle w:val="Codefragment"/>
          <w:lang w:val="es-ES"/>
        </w:rPr>
        <w:t>L</w:t>
      </w:r>
      <w:r w:rsidRPr="005518F0">
        <w:rPr>
          <w:lang w:val="es-ES"/>
        </w:rPr>
        <w:t>.</w:t>
      </w:r>
    </w:p>
    <w:p w14:paraId="3F2E5AA1" w14:textId="77777777" w:rsidR="001A700A" w:rsidRPr="005518F0" w:rsidRDefault="001A700A" w:rsidP="001A700A">
      <w:pPr>
        <w:pStyle w:val="ListBullet"/>
        <w:rPr>
          <w:lang w:val="es-ES"/>
        </w:rPr>
      </w:pPr>
      <w:r w:rsidRPr="005518F0">
        <w:rPr>
          <w:lang w:val="es-ES"/>
        </w:rPr>
        <w:t xml:space="preserve">Quite todos los duplicados de </w:t>
      </w:r>
      <w:r w:rsidRPr="005518F0">
        <w:rPr>
          <w:rStyle w:val="Codefragment"/>
          <w:lang w:val="es-ES"/>
        </w:rPr>
        <w:t>L</w:t>
      </w:r>
      <w:r w:rsidRPr="005518F0">
        <w:rPr>
          <w:lang w:val="es-ES"/>
        </w:rPr>
        <w:t>.</w:t>
      </w:r>
    </w:p>
    <w:p w14:paraId="3F2E5AA2" w14:textId="77777777" w:rsidR="001A700A" w:rsidRPr="005518F0" w:rsidRDefault="001A700A" w:rsidP="001A700A">
      <w:pPr>
        <w:pStyle w:val="ListBullet"/>
        <w:rPr>
          <w:lang w:val="es-ES"/>
        </w:rPr>
      </w:pPr>
      <w:r w:rsidRPr="005518F0">
        <w:rPr>
          <w:lang w:val="es-ES"/>
        </w:rPr>
        <w:lastRenderedPageBreak/>
        <w:t xml:space="preserve">Si después de sustituir los argumentos de tipo en </w:t>
      </w:r>
      <w:r w:rsidRPr="005518F0">
        <w:rPr>
          <w:rStyle w:val="Codefragment"/>
          <w:lang w:val="es-ES"/>
        </w:rPr>
        <w:t>C</w:t>
      </w:r>
      <w:r w:rsidRPr="005518F0">
        <w:rPr>
          <w:lang w:val="es-ES"/>
        </w:rPr>
        <w:t xml:space="preserve">, los tipos construidos creados desde </w:t>
      </w:r>
      <w:r w:rsidRPr="005518F0">
        <w:rPr>
          <w:rStyle w:val="Codefragment"/>
          <w:lang w:val="es-ES"/>
        </w:rPr>
        <w:t>L</w:t>
      </w:r>
      <w:r w:rsidRPr="005518F0">
        <w:rPr>
          <w:lang w:val="es-ES"/>
        </w:rPr>
        <w:t xml:space="preserve"> provocan que dos interfaces de </w:t>
      </w:r>
      <w:r w:rsidRPr="005518F0">
        <w:rPr>
          <w:rStyle w:val="Codefragment"/>
          <w:lang w:val="es-ES"/>
        </w:rPr>
        <w:t>L</w:t>
      </w:r>
      <w:r w:rsidRPr="005518F0">
        <w:rPr>
          <w:lang w:val="es-ES"/>
        </w:rPr>
        <w:t xml:space="preserve"> sean idénticas, la declaración de </w:t>
      </w:r>
      <w:r w:rsidRPr="005518F0">
        <w:rPr>
          <w:rStyle w:val="Codefragment"/>
          <w:lang w:val="es-ES"/>
        </w:rPr>
        <w:t>C</w:t>
      </w:r>
      <w:r w:rsidRPr="005518F0">
        <w:rPr>
          <w:lang w:val="es-ES"/>
        </w:rPr>
        <w:t xml:space="preserve"> no es válida. Las declaraciones de restricción no se tienen en cuenta a la hora de determinar todos los tipos construidos posibles.</w:t>
      </w:r>
    </w:p>
    <w:p w14:paraId="3F2E5AA3" w14:textId="77777777" w:rsidR="001A700A" w:rsidRPr="005518F0" w:rsidRDefault="001A700A" w:rsidP="001A700A">
      <w:pPr>
        <w:rPr>
          <w:lang w:val="es-ES"/>
        </w:rPr>
      </w:pPr>
      <w:r w:rsidRPr="005518F0">
        <w:rPr>
          <w:lang w:val="es-ES"/>
        </w:rPr>
        <w:t xml:space="preserve">En la declaración de clase </w:t>
      </w:r>
      <w:r w:rsidRPr="005518F0">
        <w:rPr>
          <w:rStyle w:val="Codefragment"/>
          <w:lang w:val="es-ES"/>
        </w:rPr>
        <w:t>X</w:t>
      </w:r>
      <w:r w:rsidRPr="005518F0">
        <w:rPr>
          <w:lang w:val="es-ES"/>
        </w:rPr>
        <w:t xml:space="preserve"> anterior, la lista de interfaces </w:t>
      </w:r>
      <w:r w:rsidRPr="005518F0">
        <w:rPr>
          <w:rStyle w:val="Codefragment"/>
          <w:lang w:val="es-ES"/>
        </w:rPr>
        <w:t>L</w:t>
      </w:r>
      <w:r w:rsidRPr="005518F0">
        <w:rPr>
          <w:lang w:val="es-ES"/>
        </w:rPr>
        <w:t xml:space="preserve"> está formada por </w:t>
      </w:r>
      <w:r w:rsidRPr="005518F0">
        <w:rPr>
          <w:rStyle w:val="Codefragment"/>
          <w:lang w:val="es-ES"/>
        </w:rPr>
        <w:t>I&lt;U&gt;</w:t>
      </w:r>
      <w:r w:rsidRPr="005518F0">
        <w:rPr>
          <w:lang w:val="es-ES"/>
        </w:rPr>
        <w:t xml:space="preserve"> e </w:t>
      </w:r>
      <w:r w:rsidRPr="005518F0">
        <w:rPr>
          <w:rStyle w:val="Codefragment"/>
          <w:lang w:val="es-ES"/>
        </w:rPr>
        <w:t>I&lt;V&gt;</w:t>
      </w:r>
      <w:r w:rsidRPr="005518F0">
        <w:rPr>
          <w:lang w:val="es-ES"/>
        </w:rPr>
        <w:t xml:space="preserve">. La declaración no es válida porque cualquier tipo construido con </w:t>
      </w:r>
      <w:r w:rsidRPr="005518F0">
        <w:rPr>
          <w:rStyle w:val="Codefragment"/>
          <w:lang w:val="es-ES"/>
        </w:rPr>
        <w:t>U</w:t>
      </w:r>
      <w:r w:rsidRPr="005518F0">
        <w:rPr>
          <w:lang w:val="es-ES"/>
        </w:rPr>
        <w:t xml:space="preserve"> y </w:t>
      </w:r>
      <w:r w:rsidRPr="005518F0">
        <w:rPr>
          <w:rStyle w:val="Codefragment"/>
          <w:lang w:val="es-ES"/>
        </w:rPr>
        <w:t>V</w:t>
      </w:r>
      <w:r w:rsidRPr="005518F0">
        <w:rPr>
          <w:lang w:val="es-ES"/>
        </w:rPr>
        <w:t xml:space="preserve"> del mismo tipo causaría que estas dos interfaces sean tipos idénticos.</w:t>
      </w:r>
    </w:p>
    <w:p w14:paraId="3F2E5AA4" w14:textId="77777777" w:rsidR="001A700A" w:rsidRPr="005518F0" w:rsidRDefault="001A700A" w:rsidP="001A700A">
      <w:pPr>
        <w:rPr>
          <w:lang w:val="es-ES"/>
        </w:rPr>
      </w:pPr>
      <w:r w:rsidRPr="005518F0">
        <w:rPr>
          <w:lang w:val="es-ES"/>
        </w:rPr>
        <w:t>Es posible unificar las interfaces especificadas en niveles de herencia diferentes:</w:t>
      </w:r>
    </w:p>
    <w:p w14:paraId="3F2E5AA5" w14:textId="77777777" w:rsidR="001A700A" w:rsidRPr="00B9739D" w:rsidRDefault="001A700A" w:rsidP="001A700A">
      <w:pPr>
        <w:pStyle w:val="Code"/>
      </w:pPr>
      <w:r>
        <w:t>interface I&lt;T&gt;</w:t>
      </w:r>
      <w:r>
        <w:br/>
        <w:t>{</w:t>
      </w:r>
      <w:r>
        <w:br/>
      </w:r>
      <w:r>
        <w:tab/>
        <w:t>void F();</w:t>
      </w:r>
      <w:r>
        <w:br/>
        <w:t>}</w:t>
      </w:r>
    </w:p>
    <w:p w14:paraId="3F2E5AA6" w14:textId="77777777" w:rsidR="001A700A" w:rsidRPr="00B9739D" w:rsidRDefault="001A700A" w:rsidP="001A700A">
      <w:pPr>
        <w:pStyle w:val="Code"/>
      </w:pPr>
      <w:r>
        <w:t>class Base&lt;U&gt;: I&lt;U&gt;</w:t>
      </w:r>
      <w:r>
        <w:br/>
        <w:t>{</w:t>
      </w:r>
      <w:r>
        <w:br/>
      </w:r>
      <w:r>
        <w:tab/>
        <w:t>void I&lt;U&gt;.F() {…}</w:t>
      </w:r>
      <w:r>
        <w:br/>
        <w:t>}</w:t>
      </w:r>
    </w:p>
    <w:p w14:paraId="3F2E5AA7" w14:textId="77777777" w:rsidR="001A700A" w:rsidRPr="005518F0" w:rsidRDefault="001A700A" w:rsidP="001A700A">
      <w:pPr>
        <w:pStyle w:val="Code"/>
        <w:rPr>
          <w:lang w:val="es-ES"/>
        </w:rPr>
      </w:pPr>
      <w:r>
        <w:t>class Derived&lt;U,V&gt;: Base&lt;U&gt;, I&lt;V&gt;</w:t>
      </w:r>
      <w:r>
        <w:tab/>
        <w:t>// Ok</w:t>
      </w:r>
      <w:r>
        <w:br/>
        <w:t>{</w:t>
      </w:r>
      <w:r>
        <w:br/>
      </w:r>
      <w:r>
        <w:tab/>
        <w:t>void I&lt;V&gt;.F() {…}</w:t>
      </w:r>
      <w:r>
        <w:br/>
      </w:r>
      <w:r w:rsidRPr="005518F0">
        <w:rPr>
          <w:lang w:val="es-ES"/>
        </w:rPr>
        <w:t>}</w:t>
      </w:r>
    </w:p>
    <w:p w14:paraId="3F2E5AA8" w14:textId="77777777" w:rsidR="001A700A" w:rsidRPr="00B9739D" w:rsidRDefault="001A700A" w:rsidP="001A700A">
      <w:r w:rsidRPr="005518F0">
        <w:rPr>
          <w:lang w:val="es-ES"/>
        </w:rPr>
        <w:t xml:space="preserve">Este código es válido aunque </w:t>
      </w:r>
      <w:r w:rsidRPr="005518F0">
        <w:rPr>
          <w:rStyle w:val="Codefragment"/>
          <w:lang w:val="es-ES"/>
        </w:rPr>
        <w:t>Derived&lt;U,V&gt;</w:t>
      </w:r>
      <w:r w:rsidRPr="005518F0">
        <w:rPr>
          <w:lang w:val="es-ES"/>
        </w:rPr>
        <w:t xml:space="preserve"> implemente tanto </w:t>
      </w:r>
      <w:r w:rsidRPr="005518F0">
        <w:rPr>
          <w:rStyle w:val="Codefragment"/>
          <w:lang w:val="es-ES"/>
        </w:rPr>
        <w:t>I&lt;U&gt;</w:t>
      </w:r>
      <w:r w:rsidRPr="005518F0">
        <w:rPr>
          <w:lang w:val="es-ES"/>
        </w:rPr>
        <w:t xml:space="preserve"> como </w:t>
      </w:r>
      <w:r w:rsidRPr="005518F0">
        <w:rPr>
          <w:rStyle w:val="Codefragment"/>
          <w:lang w:val="es-ES"/>
        </w:rPr>
        <w:t>I&lt;V&gt;</w:t>
      </w:r>
      <w:r w:rsidRPr="005518F0">
        <w:rPr>
          <w:lang w:val="es-ES"/>
        </w:rPr>
        <w:t xml:space="preserve">. </w:t>
      </w:r>
      <w:r>
        <w:t>El código</w:t>
      </w:r>
    </w:p>
    <w:p w14:paraId="3F2E5AA9" w14:textId="77777777" w:rsidR="001A700A" w:rsidRPr="00B9739D" w:rsidRDefault="001A700A" w:rsidP="001A700A">
      <w:pPr>
        <w:pStyle w:val="Code"/>
      </w:pPr>
      <w:r>
        <w:t>I&lt;int&gt; x = new Derived&lt;int,int&gt;();</w:t>
      </w:r>
      <w:r>
        <w:br/>
        <w:t>x.F();</w:t>
      </w:r>
    </w:p>
    <w:p w14:paraId="3F2E5AAA" w14:textId="77777777" w:rsidR="001A700A" w:rsidRPr="005518F0" w:rsidRDefault="001A700A" w:rsidP="001A700A">
      <w:pPr>
        <w:rPr>
          <w:lang w:val="es-ES"/>
        </w:rPr>
      </w:pPr>
      <w:r w:rsidRPr="005518F0">
        <w:rPr>
          <w:lang w:val="es-ES"/>
        </w:rPr>
        <w:t xml:space="preserve">invoca al método de </w:t>
      </w:r>
      <w:r w:rsidRPr="005518F0">
        <w:rPr>
          <w:rStyle w:val="Codefragment"/>
          <w:lang w:val="es-ES"/>
        </w:rPr>
        <w:t>Derived</w:t>
      </w:r>
      <w:r w:rsidRPr="005518F0">
        <w:rPr>
          <w:lang w:val="es-ES"/>
        </w:rPr>
        <w:t xml:space="preserve">, ya que </w:t>
      </w:r>
      <w:r w:rsidRPr="005518F0">
        <w:rPr>
          <w:rStyle w:val="Codefragment"/>
          <w:lang w:val="es-ES"/>
        </w:rPr>
        <w:t>Derived&lt;int,int&gt;</w:t>
      </w:r>
      <w:r w:rsidRPr="005518F0">
        <w:rPr>
          <w:lang w:val="es-ES"/>
        </w:rPr>
        <w:t xml:space="preserve"> reimplementa efectivamente </w:t>
      </w:r>
      <w:r w:rsidRPr="005518F0">
        <w:rPr>
          <w:rStyle w:val="Codefragment"/>
          <w:lang w:val="es-ES"/>
        </w:rPr>
        <w:t>I&lt;int&gt;</w:t>
      </w:r>
      <w:r w:rsidRPr="005518F0">
        <w:rPr>
          <w:lang w:val="es-ES"/>
        </w:rPr>
        <w:t xml:space="preserve"> (§</w:t>
      </w:r>
      <w:r w:rsidR="00852C57">
        <w:fldChar w:fldCharType="begin"/>
      </w:r>
      <w:r w:rsidRPr="005518F0">
        <w:rPr>
          <w:lang w:val="es-ES"/>
        </w:rPr>
        <w:instrText xml:space="preserve"> REF _Ref155510188 \r \h </w:instrText>
      </w:r>
      <w:r w:rsidR="00852C57">
        <w:fldChar w:fldCharType="separate"/>
      </w:r>
      <w:r w:rsidR="00437C65" w:rsidRPr="005518F0">
        <w:rPr>
          <w:lang w:val="es-ES"/>
        </w:rPr>
        <w:t>13.4.6</w:t>
      </w:r>
      <w:r w:rsidR="00852C57">
        <w:fldChar w:fldCharType="end"/>
      </w:r>
      <w:r w:rsidRPr="005518F0">
        <w:rPr>
          <w:lang w:val="es-ES"/>
        </w:rPr>
        <w:t>).</w:t>
      </w:r>
    </w:p>
    <w:p w14:paraId="3F2E5AAB" w14:textId="77777777" w:rsidR="000F59A1" w:rsidRDefault="000F59A1">
      <w:pPr>
        <w:pStyle w:val="Heading3"/>
      </w:pPr>
      <w:bookmarkStart w:id="1523" w:name="_Toc365607213"/>
      <w:r>
        <w:t>Implementación de métodos genéricos</w:t>
      </w:r>
      <w:bookmarkEnd w:id="1523"/>
    </w:p>
    <w:p w14:paraId="3F2E5AAC" w14:textId="77777777" w:rsidR="000F59A1" w:rsidRPr="005518F0" w:rsidRDefault="000F59A1" w:rsidP="000F59A1">
      <w:pPr>
        <w:rPr>
          <w:lang w:val="es-ES"/>
        </w:rPr>
      </w:pPr>
      <w:r w:rsidRPr="005518F0">
        <w:rPr>
          <w:lang w:val="es-ES"/>
        </w:rPr>
        <w:t>Cuando un método genérico implementa de manera implícita un método de interfaz, las restricciones dadas para cada parámetro de tipo del método deben ser equivalentes en ambas declaraciones (después de reemplazar los parámetros de tipo de interfaz por los argumentos de tipo apropiados), donde los parámetros de tipo del método se identifican por sus posiciones ordinales de izquierda a derecha.</w:t>
      </w:r>
    </w:p>
    <w:p w14:paraId="3F2E5AAD" w14:textId="77777777" w:rsidR="000F59A1" w:rsidRPr="005518F0" w:rsidRDefault="000F59A1" w:rsidP="000F59A1">
      <w:pPr>
        <w:rPr>
          <w:lang w:val="es-ES"/>
        </w:rPr>
      </w:pPr>
      <w:r w:rsidRPr="005518F0">
        <w:rPr>
          <w:lang w:val="es-ES"/>
        </w:rPr>
        <w:t>Cuando un método genérico implementa explícitamente un método de interfaz, sin embargo, no se permite ninguna restricción en el método implementador. En lugar de eso, se heredan las restricciones del método de interfaz</w:t>
      </w:r>
    </w:p>
    <w:p w14:paraId="3F2E5AAE" w14:textId="77777777" w:rsidR="007D34AD" w:rsidRPr="00A27DE1" w:rsidRDefault="007D34AD" w:rsidP="007D34AD">
      <w:pPr>
        <w:pStyle w:val="Code"/>
        <w:rPr>
          <w:lang w:val="fr-FR"/>
        </w:rPr>
      </w:pPr>
      <w:r>
        <w:t>interface I&lt;A,B,C&gt;</w:t>
      </w:r>
      <w:r>
        <w:br/>
        <w:t>{</w:t>
      </w:r>
      <w:r>
        <w:br/>
      </w:r>
      <w:r>
        <w:tab/>
        <w:t>void F&lt;T&gt;(T t) where T: A;</w:t>
      </w:r>
      <w:r>
        <w:br/>
      </w:r>
      <w:r>
        <w:tab/>
        <w:t>void G&lt;T&gt;(T t) where T: B;</w:t>
      </w:r>
      <w:r>
        <w:br/>
      </w:r>
      <w:r>
        <w:tab/>
        <w:t>void H&lt;T&gt;(T t) where T: C;</w:t>
      </w:r>
      <w:r>
        <w:br/>
        <w:t>}</w:t>
      </w:r>
    </w:p>
    <w:p w14:paraId="3F2E5AAF" w14:textId="77777777" w:rsidR="007D34AD" w:rsidRPr="00A27DE1" w:rsidRDefault="007D34AD" w:rsidP="007D34AD">
      <w:pPr>
        <w:pStyle w:val="Code"/>
        <w:rPr>
          <w:lang w:val="fr-FR"/>
        </w:rPr>
      </w:pPr>
      <w:r>
        <w:t>class C: I&lt;object,C,string&gt;</w:t>
      </w:r>
      <w:r>
        <w:br/>
        <w:t>{</w:t>
      </w:r>
      <w:r>
        <w:br/>
      </w:r>
      <w:r>
        <w:tab/>
        <w:t>public void F&lt;T&gt;(T t) {...}</w:t>
      </w:r>
      <w:r>
        <w:tab/>
      </w:r>
      <w:r>
        <w:tab/>
      </w:r>
      <w:r>
        <w:tab/>
      </w:r>
      <w:r>
        <w:tab/>
      </w:r>
      <w:r>
        <w:tab/>
      </w:r>
      <w:r>
        <w:tab/>
        <w:t>// Ok</w:t>
      </w:r>
      <w:r>
        <w:br/>
      </w:r>
      <w:r>
        <w:tab/>
        <w:t>public void G&lt;T&gt;(T t) where T: C {...}</w:t>
      </w:r>
      <w:r>
        <w:tab/>
      </w:r>
      <w:r>
        <w:tab/>
      </w:r>
      <w:r>
        <w:tab/>
        <w:t>// Ok</w:t>
      </w:r>
      <w:r>
        <w:br/>
      </w:r>
      <w:r>
        <w:tab/>
        <w:t>public void H&lt;T&gt;(T t) where T: string {...}</w:t>
      </w:r>
      <w:r>
        <w:tab/>
        <w:t>// Error</w:t>
      </w:r>
      <w:r>
        <w:br/>
        <w:t>}</w:t>
      </w:r>
    </w:p>
    <w:p w14:paraId="3F2E5AB0" w14:textId="77777777" w:rsidR="007D34AD" w:rsidRPr="005518F0" w:rsidRDefault="007D34AD" w:rsidP="007D34AD">
      <w:pPr>
        <w:rPr>
          <w:lang w:val="es-ES"/>
        </w:rPr>
      </w:pPr>
      <w:r w:rsidRPr="005518F0">
        <w:rPr>
          <w:lang w:val="es-ES"/>
        </w:rPr>
        <w:t xml:space="preserve">El método </w:t>
      </w:r>
      <w:r w:rsidRPr="005518F0">
        <w:rPr>
          <w:rStyle w:val="Codefragment"/>
          <w:lang w:val="es-ES"/>
        </w:rPr>
        <w:t>C.F&lt;T&gt;</w:t>
      </w:r>
      <w:r w:rsidRPr="005518F0">
        <w:rPr>
          <w:lang w:val="es-ES"/>
        </w:rPr>
        <w:t xml:space="preserve"> implementa implícitamente </w:t>
      </w:r>
      <w:r w:rsidRPr="005518F0">
        <w:rPr>
          <w:rStyle w:val="Codefragment"/>
          <w:lang w:val="es-ES"/>
        </w:rPr>
        <w:t>I&lt;object,C,string&gt;.F&lt;T&gt;</w:t>
      </w:r>
      <w:r w:rsidRPr="005518F0">
        <w:rPr>
          <w:lang w:val="es-ES"/>
        </w:rPr>
        <w:t xml:space="preserve">. En este caso, </w:t>
      </w:r>
      <w:r w:rsidRPr="005518F0">
        <w:rPr>
          <w:rStyle w:val="Codefragment"/>
          <w:lang w:val="es-ES"/>
        </w:rPr>
        <w:t>C.F&lt;T&gt;</w:t>
      </w:r>
      <w:r w:rsidRPr="005518F0">
        <w:rPr>
          <w:lang w:val="es-ES"/>
        </w:rPr>
        <w:t xml:space="preserve"> no debe ni puede especificar la restricción </w:t>
      </w:r>
      <w:r w:rsidRPr="005518F0">
        <w:rPr>
          <w:rStyle w:val="Codefragment"/>
          <w:lang w:val="es-ES"/>
        </w:rPr>
        <w:t>T:</w:t>
      </w:r>
      <w:r w:rsidRPr="005518F0">
        <w:rPr>
          <w:lang w:val="es-ES"/>
        </w:rPr>
        <w:t xml:space="preserve"> </w:t>
      </w:r>
      <w:r w:rsidRPr="005518F0">
        <w:rPr>
          <w:rStyle w:val="Codefragment"/>
          <w:lang w:val="es-ES"/>
        </w:rPr>
        <w:t>object</w:t>
      </w:r>
      <w:r w:rsidRPr="005518F0">
        <w:rPr>
          <w:lang w:val="es-ES"/>
        </w:rPr>
        <w:t xml:space="preserve"> ya que </w:t>
      </w:r>
      <w:r w:rsidRPr="005518F0">
        <w:rPr>
          <w:rStyle w:val="Codefragment"/>
          <w:lang w:val="es-ES"/>
        </w:rPr>
        <w:t>object</w:t>
      </w:r>
      <w:r w:rsidRPr="005518F0">
        <w:rPr>
          <w:lang w:val="es-ES"/>
        </w:rPr>
        <w:t xml:space="preserve"> es una restricción implícita en todos los parámetros de tipo. El método </w:t>
      </w:r>
      <w:r w:rsidRPr="005518F0">
        <w:rPr>
          <w:rStyle w:val="Codefragment"/>
          <w:lang w:val="es-ES"/>
        </w:rPr>
        <w:t>C.G&lt;T&gt;</w:t>
      </w:r>
      <w:r w:rsidRPr="005518F0">
        <w:rPr>
          <w:lang w:val="es-ES"/>
        </w:rPr>
        <w:t xml:space="preserve"> implementa de manera implícita </w:t>
      </w:r>
      <w:r w:rsidRPr="005518F0">
        <w:rPr>
          <w:rStyle w:val="Codefragment"/>
          <w:lang w:val="es-ES"/>
        </w:rPr>
        <w:t>I&lt;object,C,string&gt;.G&lt;T&gt;</w:t>
      </w:r>
      <w:r w:rsidRPr="005518F0">
        <w:rPr>
          <w:lang w:val="es-ES"/>
        </w:rPr>
        <w:t xml:space="preserve"> porque las restricciones coinciden con las de la interfaz después de sustituir los parámetros de tipo de interfaz por los argumentos de tipo correspondientes. La restricción para el método </w:t>
      </w:r>
      <w:r w:rsidRPr="005518F0">
        <w:rPr>
          <w:rStyle w:val="Codefragment"/>
          <w:lang w:val="es-ES"/>
        </w:rPr>
        <w:t>C.H&lt;T&gt;</w:t>
      </w:r>
      <w:r w:rsidRPr="005518F0">
        <w:rPr>
          <w:lang w:val="es-ES"/>
        </w:rPr>
        <w:t xml:space="preserve"> es un error porque los tipos sealed (</w:t>
      </w:r>
      <w:r w:rsidRPr="005518F0">
        <w:rPr>
          <w:rStyle w:val="Codefragment"/>
          <w:lang w:val="es-ES"/>
        </w:rPr>
        <w:t>string</w:t>
      </w:r>
      <w:r w:rsidRPr="005518F0">
        <w:rPr>
          <w:lang w:val="es-ES"/>
        </w:rPr>
        <w:t xml:space="preserve"> en este caso) no se pueden utilizar como restricciones. También sería un error omitir la restricción ya </w:t>
      </w:r>
      <w:r w:rsidRPr="005518F0">
        <w:rPr>
          <w:lang w:val="es-ES"/>
        </w:rPr>
        <w:lastRenderedPageBreak/>
        <w:t xml:space="preserve">que las implementaciones implícitas del método de interfaz deben coincidir. Por lo tanto, es imposible implementar </w:t>
      </w:r>
      <w:r w:rsidRPr="005518F0">
        <w:rPr>
          <w:rStyle w:val="Codefragment"/>
          <w:lang w:val="es-ES"/>
        </w:rPr>
        <w:t>I&lt;object,C,string&gt;.H&lt;T&gt;</w:t>
      </w:r>
      <w:r w:rsidRPr="005518F0">
        <w:rPr>
          <w:lang w:val="es-ES"/>
        </w:rPr>
        <w:t xml:space="preserve"> de manera implícita. Este método de interfaz sólo se puede implementar con una implementación explícita del miembro de interfaz:</w:t>
      </w:r>
    </w:p>
    <w:p w14:paraId="3F2E5AB1" w14:textId="77777777" w:rsidR="007D34AD" w:rsidRDefault="007D34AD" w:rsidP="007D34AD">
      <w:pPr>
        <w:pStyle w:val="Code"/>
      </w:pPr>
      <w:r>
        <w:t>class C: I&lt;object,C,string&gt;</w:t>
      </w:r>
      <w:r>
        <w:br/>
        <w:t>{</w:t>
      </w:r>
      <w:r>
        <w:br/>
      </w:r>
      <w:r>
        <w:tab/>
        <w:t>...</w:t>
      </w:r>
    </w:p>
    <w:p w14:paraId="3F2E5AB2" w14:textId="77777777" w:rsidR="007D34AD" w:rsidRPr="005518F0" w:rsidRDefault="007D34AD" w:rsidP="007D34AD">
      <w:pPr>
        <w:pStyle w:val="Code"/>
        <w:rPr>
          <w:lang w:val="es-ES"/>
        </w:rPr>
      </w:pPr>
      <w:r>
        <w:tab/>
      </w:r>
      <w:r w:rsidRPr="005518F0">
        <w:rPr>
          <w:lang w:val="es-ES"/>
        </w:rPr>
        <w:t>public void H&lt;U&gt;(U u) where U: class {...}</w:t>
      </w:r>
    </w:p>
    <w:p w14:paraId="3F2E5AB3" w14:textId="77777777" w:rsidR="007D34AD" w:rsidRPr="00A27DE1" w:rsidRDefault="007D34AD" w:rsidP="007D34AD">
      <w:pPr>
        <w:pStyle w:val="Code"/>
        <w:rPr>
          <w:lang w:val="fr-FR"/>
        </w:rPr>
      </w:pPr>
      <w:r w:rsidRPr="005518F0">
        <w:rPr>
          <w:lang w:val="es-ES"/>
        </w:rPr>
        <w:tab/>
      </w:r>
      <w:r>
        <w:t>void I&lt;object,C,string&gt;.H&lt;T&gt;(T t) {</w:t>
      </w:r>
      <w:r>
        <w:br/>
      </w:r>
      <w:r>
        <w:tab/>
      </w:r>
      <w:r>
        <w:tab/>
        <w:t>string s = t;</w:t>
      </w:r>
      <w:r>
        <w:tab/>
        <w:t>// Ok</w:t>
      </w:r>
      <w:r>
        <w:br/>
      </w:r>
      <w:r>
        <w:tab/>
      </w:r>
      <w:r>
        <w:tab/>
        <w:t>H&lt;T&gt;(t);</w:t>
      </w:r>
      <w:r>
        <w:br/>
      </w:r>
      <w:r>
        <w:tab/>
        <w:t>}</w:t>
      </w:r>
      <w:r>
        <w:br/>
        <w:t>}</w:t>
      </w:r>
    </w:p>
    <w:p w14:paraId="3F2E5AB4" w14:textId="77777777" w:rsidR="007D34AD" w:rsidRPr="005518F0" w:rsidRDefault="007D34AD" w:rsidP="000F59A1">
      <w:pPr>
        <w:rPr>
          <w:lang w:val="es-ES"/>
        </w:rPr>
      </w:pPr>
      <w:r w:rsidRPr="005518F0">
        <w:rPr>
          <w:lang w:val="es-ES"/>
        </w:rPr>
        <w:t xml:space="preserve">En este ejemplo, la implementación explícita del miembro de interfaz invoca un método público que tiene restricciones estrictamente más débiles. Tenga en cuenta que la asignación de </w:t>
      </w:r>
      <w:r w:rsidRPr="005518F0">
        <w:rPr>
          <w:rStyle w:val="Codefragment"/>
          <w:lang w:val="es-ES"/>
        </w:rPr>
        <w:t>t</w:t>
      </w:r>
      <w:r w:rsidRPr="005518F0">
        <w:rPr>
          <w:lang w:val="es-ES"/>
        </w:rPr>
        <w:t xml:space="preserve"> a </w:t>
      </w:r>
      <w:r w:rsidRPr="005518F0">
        <w:rPr>
          <w:rStyle w:val="Codefragment"/>
          <w:lang w:val="es-ES"/>
        </w:rPr>
        <w:t>s</w:t>
      </w:r>
      <w:r w:rsidRPr="005518F0">
        <w:rPr>
          <w:lang w:val="es-ES"/>
        </w:rPr>
        <w:t xml:space="preserve"> es válida puesto que </w:t>
      </w:r>
      <w:r w:rsidRPr="005518F0">
        <w:rPr>
          <w:rStyle w:val="Codefragment"/>
          <w:lang w:val="es-ES"/>
        </w:rPr>
        <w:t>T</w:t>
      </w:r>
      <w:r w:rsidRPr="005518F0">
        <w:rPr>
          <w:lang w:val="es-ES"/>
        </w:rPr>
        <w:t xml:space="preserve"> hereda una restricción de </w:t>
      </w:r>
      <w:r w:rsidRPr="005518F0">
        <w:rPr>
          <w:rStyle w:val="Codefragment"/>
          <w:lang w:val="es-ES"/>
        </w:rPr>
        <w:t>T:</w:t>
      </w:r>
      <w:r w:rsidRPr="005518F0">
        <w:rPr>
          <w:lang w:val="es-ES"/>
        </w:rPr>
        <w:t xml:space="preserve"> </w:t>
      </w:r>
      <w:r w:rsidRPr="005518F0">
        <w:rPr>
          <w:rStyle w:val="Codefragment"/>
          <w:lang w:val="es-ES"/>
        </w:rPr>
        <w:t>string</w:t>
      </w:r>
      <w:r w:rsidRPr="005518F0">
        <w:rPr>
          <w:lang w:val="es-ES"/>
        </w:rPr>
        <w:t>, aunque esta restricción no es expresable en el código fuente.</w:t>
      </w:r>
    </w:p>
    <w:p w14:paraId="3F2E5AB5" w14:textId="77777777" w:rsidR="0028536B" w:rsidRDefault="0028536B">
      <w:pPr>
        <w:pStyle w:val="Heading3"/>
      </w:pPr>
      <w:bookmarkStart w:id="1524" w:name="_Ref174225954"/>
      <w:bookmarkStart w:id="1525" w:name="_Toc365607214"/>
      <w:r>
        <w:t>Asignación de interfaces</w:t>
      </w:r>
      <w:bookmarkEnd w:id="1520"/>
      <w:bookmarkEnd w:id="1521"/>
      <w:bookmarkEnd w:id="1524"/>
      <w:bookmarkEnd w:id="1525"/>
    </w:p>
    <w:p w14:paraId="3F2E5AB6" w14:textId="77777777" w:rsidR="0028536B" w:rsidRPr="005518F0" w:rsidRDefault="0028536B">
      <w:pPr>
        <w:rPr>
          <w:lang w:val="es-ES"/>
        </w:rPr>
      </w:pPr>
      <w:r w:rsidRPr="005518F0">
        <w:rPr>
          <w:lang w:val="es-ES"/>
        </w:rPr>
        <w:t xml:space="preserve">Una clase o struct debe proporcionar implementaciones de todos los miembros de las interfaces enumeradas en su lista de clases base. El proceso de localizar implementaciones de miembros de interfaz en una clase o struct de implementación se conoce como </w:t>
      </w:r>
      <w:r w:rsidRPr="005518F0">
        <w:rPr>
          <w:rStyle w:val="Term"/>
          <w:lang w:val="es-ES"/>
        </w:rPr>
        <w:t>asignación de interfaces</w:t>
      </w:r>
      <w:r w:rsidRPr="005518F0">
        <w:rPr>
          <w:lang w:val="es-ES"/>
        </w:rPr>
        <w:t>.</w:t>
      </w:r>
    </w:p>
    <w:p w14:paraId="3F2E5AB7" w14:textId="77777777" w:rsidR="0028536B" w:rsidRPr="005518F0" w:rsidRDefault="0028536B">
      <w:pPr>
        <w:rPr>
          <w:lang w:val="es-ES"/>
        </w:rPr>
      </w:pPr>
      <w:r w:rsidRPr="005518F0">
        <w:rPr>
          <w:lang w:val="es-ES"/>
        </w:rPr>
        <w:t xml:space="preserve">La asignación de interfaz para una clase o struct </w:t>
      </w:r>
      <w:r w:rsidRPr="005518F0">
        <w:rPr>
          <w:rStyle w:val="Codefragment"/>
          <w:lang w:val="es-ES"/>
        </w:rPr>
        <w:t>C</w:t>
      </w:r>
      <w:r w:rsidRPr="005518F0">
        <w:rPr>
          <w:lang w:val="es-ES"/>
        </w:rPr>
        <w:t xml:space="preserve"> localiza una implementación para cada uno de los miembros de todas las interfaces especificadas en la lista de clases base de </w:t>
      </w:r>
      <w:r w:rsidRPr="005518F0">
        <w:rPr>
          <w:rStyle w:val="Codefragment"/>
          <w:lang w:val="es-ES"/>
        </w:rPr>
        <w:t>C</w:t>
      </w:r>
      <w:r w:rsidRPr="005518F0">
        <w:rPr>
          <w:lang w:val="es-ES"/>
        </w:rPr>
        <w:t xml:space="preserve">. La implementación de un miembro de interfaz </w:t>
      </w:r>
      <w:r w:rsidRPr="005518F0">
        <w:rPr>
          <w:rStyle w:val="Codefragment"/>
          <w:lang w:val="es-ES"/>
        </w:rPr>
        <w:t>I.M</w:t>
      </w:r>
      <w:r w:rsidRPr="005518F0">
        <w:rPr>
          <w:lang w:val="es-ES"/>
        </w:rPr>
        <w:t xml:space="preserve"> concreto, donde </w:t>
      </w:r>
      <w:r w:rsidRPr="005518F0">
        <w:rPr>
          <w:rStyle w:val="Codefragment"/>
          <w:lang w:val="es-ES"/>
        </w:rPr>
        <w:t>I</w:t>
      </w:r>
      <w:r w:rsidRPr="005518F0">
        <w:rPr>
          <w:lang w:val="es-ES"/>
        </w:rPr>
        <w:t xml:space="preserve"> es la interfaz donde se declara el miembro </w:t>
      </w:r>
      <w:r w:rsidRPr="005518F0">
        <w:rPr>
          <w:rStyle w:val="Codefragment"/>
          <w:lang w:val="es-ES"/>
        </w:rPr>
        <w:t>M</w:t>
      </w:r>
      <w:r w:rsidRPr="005518F0">
        <w:rPr>
          <w:lang w:val="es-ES"/>
        </w:rPr>
        <w:t xml:space="preserve">, se determina al examinar todas las clases o structs </w:t>
      </w:r>
      <w:r w:rsidRPr="005518F0">
        <w:rPr>
          <w:rStyle w:val="Codefragment"/>
          <w:lang w:val="es-ES"/>
        </w:rPr>
        <w:t>S</w:t>
      </w:r>
      <w:r w:rsidRPr="005518F0">
        <w:rPr>
          <w:lang w:val="es-ES"/>
        </w:rPr>
        <w:t xml:space="preserve">, comenzando desde </w:t>
      </w:r>
      <w:r w:rsidRPr="005518F0">
        <w:rPr>
          <w:rStyle w:val="Codefragment"/>
          <w:lang w:val="es-ES"/>
        </w:rPr>
        <w:t>C</w:t>
      </w:r>
      <w:r w:rsidRPr="005518F0">
        <w:rPr>
          <w:lang w:val="es-ES"/>
        </w:rPr>
        <w:t xml:space="preserve"> y repitiendo el paso para cada clase base sucesiva de </w:t>
      </w:r>
      <w:r w:rsidRPr="005518F0">
        <w:rPr>
          <w:rStyle w:val="Codefragment"/>
          <w:lang w:val="es-ES"/>
        </w:rPr>
        <w:t>C</w:t>
      </w:r>
      <w:r w:rsidRPr="005518F0">
        <w:rPr>
          <w:lang w:val="es-ES"/>
        </w:rPr>
        <w:t>, hasta encontrar una coincidencia:</w:t>
      </w:r>
    </w:p>
    <w:p w14:paraId="3F2E5AB8" w14:textId="77777777" w:rsidR="0028536B" w:rsidRPr="005518F0" w:rsidRDefault="0028536B">
      <w:pPr>
        <w:pStyle w:val="ListBullet"/>
        <w:rPr>
          <w:lang w:val="es-ES"/>
        </w:rPr>
      </w:pPr>
      <w:r w:rsidRPr="005518F0">
        <w:rPr>
          <w:lang w:val="es-ES"/>
        </w:rPr>
        <w:t xml:space="preserve">Si </w:t>
      </w:r>
      <w:r w:rsidRPr="005518F0">
        <w:rPr>
          <w:rStyle w:val="Codefragment"/>
          <w:lang w:val="es-ES"/>
        </w:rPr>
        <w:t>S</w:t>
      </w:r>
      <w:r w:rsidRPr="005518F0">
        <w:rPr>
          <w:lang w:val="es-ES"/>
        </w:rPr>
        <w:t xml:space="preserve"> contiene una declaración de una implementación explícita de miembros de interfaz que coincide con </w:t>
      </w:r>
      <w:r w:rsidRPr="005518F0">
        <w:rPr>
          <w:rStyle w:val="Codefragment"/>
          <w:lang w:val="es-ES"/>
        </w:rPr>
        <w:t>I</w:t>
      </w:r>
      <w:r w:rsidRPr="005518F0">
        <w:rPr>
          <w:lang w:val="es-ES"/>
        </w:rPr>
        <w:t xml:space="preserve"> y </w:t>
      </w:r>
      <w:r w:rsidRPr="005518F0">
        <w:rPr>
          <w:rStyle w:val="Codefragment"/>
          <w:lang w:val="es-ES"/>
        </w:rPr>
        <w:t>M</w:t>
      </w:r>
      <w:r w:rsidRPr="005518F0">
        <w:rPr>
          <w:lang w:val="es-ES"/>
        </w:rPr>
        <w:t xml:space="preserve">, este miembro es la implementación de </w:t>
      </w:r>
      <w:r w:rsidRPr="005518F0">
        <w:rPr>
          <w:rStyle w:val="Codefragment"/>
          <w:lang w:val="es-ES"/>
        </w:rPr>
        <w:t>I.M</w:t>
      </w:r>
      <w:r w:rsidRPr="005518F0">
        <w:rPr>
          <w:lang w:val="es-ES"/>
        </w:rPr>
        <w:t>.</w:t>
      </w:r>
    </w:p>
    <w:p w14:paraId="3F2E5AB9" w14:textId="77777777" w:rsidR="0028536B" w:rsidRPr="005518F0" w:rsidRDefault="0028536B">
      <w:pPr>
        <w:pStyle w:val="ListBullet"/>
        <w:rPr>
          <w:lang w:val="es-ES"/>
        </w:rPr>
      </w:pPr>
      <w:r w:rsidRPr="005518F0">
        <w:rPr>
          <w:lang w:val="es-ES"/>
        </w:rPr>
        <w:t xml:space="preserve">Por otro lado, si </w:t>
      </w:r>
      <w:r w:rsidRPr="005518F0">
        <w:rPr>
          <w:rStyle w:val="Codefragment"/>
          <w:lang w:val="es-ES"/>
        </w:rPr>
        <w:t>S</w:t>
      </w:r>
      <w:r w:rsidRPr="005518F0">
        <w:rPr>
          <w:lang w:val="es-ES"/>
        </w:rPr>
        <w:t xml:space="preserve"> contiene una declaración de un miembro público no estático que coincide con </w:t>
      </w:r>
      <w:r w:rsidRPr="005518F0">
        <w:rPr>
          <w:rStyle w:val="Codefragment"/>
          <w:lang w:val="es-ES"/>
        </w:rPr>
        <w:t>M</w:t>
      </w:r>
      <w:r w:rsidRPr="005518F0">
        <w:rPr>
          <w:lang w:val="es-ES"/>
        </w:rPr>
        <w:t xml:space="preserve">, este miembro es la implementación de </w:t>
      </w:r>
      <w:r w:rsidRPr="005518F0">
        <w:rPr>
          <w:rStyle w:val="Codefragment"/>
          <w:lang w:val="es-ES"/>
        </w:rPr>
        <w:t>I.M</w:t>
      </w:r>
      <w:r w:rsidRPr="005518F0">
        <w:rPr>
          <w:lang w:val="es-ES"/>
        </w:rPr>
        <w:t xml:space="preserve">. Si hay más de un miembro que coincide, no se especifica qué miembro es la implementación de </w:t>
      </w:r>
      <w:r w:rsidRPr="005518F0">
        <w:rPr>
          <w:rStyle w:val="Codefragment"/>
          <w:lang w:val="es-ES"/>
        </w:rPr>
        <w:t>I.M</w:t>
      </w:r>
      <w:r w:rsidRPr="005518F0">
        <w:rPr>
          <w:lang w:val="es-ES"/>
        </w:rPr>
        <w:t xml:space="preserve">. Esta situación solo ocurre si </w:t>
      </w:r>
      <w:r w:rsidRPr="005518F0">
        <w:rPr>
          <w:rStyle w:val="Codefragment"/>
          <w:lang w:val="es-ES"/>
        </w:rPr>
        <w:t>S</w:t>
      </w:r>
      <w:r w:rsidRPr="005518F0">
        <w:rPr>
          <w:lang w:val="es-ES"/>
        </w:rPr>
        <w:t xml:space="preserve"> es un tipo construido donde los dos miembros, tal como se declara en el tipo genérico, tienen signaturas diferentes, pero los argumentos de tipo hacen que sus signaturas sean idénticas.</w:t>
      </w:r>
    </w:p>
    <w:p w14:paraId="3F2E5ABA" w14:textId="77777777" w:rsidR="0028536B" w:rsidRPr="005518F0" w:rsidRDefault="0028536B">
      <w:pPr>
        <w:rPr>
          <w:lang w:val="es-ES"/>
        </w:rPr>
      </w:pPr>
      <w:r w:rsidRPr="005518F0">
        <w:rPr>
          <w:lang w:val="es-ES"/>
        </w:rPr>
        <w:t xml:space="preserve">Se produce un error en tiempo de compilación si no es posible localizar implementaciones de todos los miembros de cada interfaz especificada en la lista de clases base de </w:t>
      </w:r>
      <w:r w:rsidRPr="005518F0">
        <w:rPr>
          <w:rStyle w:val="Codefragment"/>
          <w:lang w:val="es-ES"/>
        </w:rPr>
        <w:t>C</w:t>
      </w:r>
      <w:r w:rsidRPr="005518F0">
        <w:rPr>
          <w:lang w:val="es-ES"/>
        </w:rPr>
        <w:t>. Observe que los miembros de una interfaz incluyen aquellos miembros heredados de sus interfaces base.</w:t>
      </w:r>
    </w:p>
    <w:p w14:paraId="3F2E5ABB" w14:textId="77777777" w:rsidR="0028536B" w:rsidRPr="005518F0" w:rsidRDefault="0028536B">
      <w:pPr>
        <w:rPr>
          <w:lang w:val="es-ES"/>
        </w:rPr>
      </w:pPr>
      <w:r w:rsidRPr="005518F0">
        <w:rPr>
          <w:lang w:val="es-ES"/>
        </w:rPr>
        <w:t xml:space="preserve">A efectos de la asignación de interfaz, un miembro de clase </w:t>
      </w:r>
      <w:r w:rsidRPr="005518F0">
        <w:rPr>
          <w:rStyle w:val="Codefragment"/>
          <w:lang w:val="es-ES"/>
        </w:rPr>
        <w:t>A</w:t>
      </w:r>
      <w:r w:rsidRPr="005518F0">
        <w:rPr>
          <w:lang w:val="es-ES"/>
        </w:rPr>
        <w:t xml:space="preserve"> coincide con un miembro de interfaz </w:t>
      </w:r>
      <w:r w:rsidRPr="005518F0">
        <w:rPr>
          <w:rStyle w:val="Codefragment"/>
          <w:lang w:val="es-ES"/>
        </w:rPr>
        <w:t>B</w:t>
      </w:r>
      <w:r w:rsidRPr="005518F0">
        <w:rPr>
          <w:lang w:val="es-ES"/>
        </w:rPr>
        <w:t xml:space="preserve"> cuando:</w:t>
      </w:r>
    </w:p>
    <w:p w14:paraId="3F2E5ABC" w14:textId="77777777" w:rsidR="0028536B" w:rsidRPr="005518F0" w:rsidRDefault="0028536B">
      <w:pPr>
        <w:pStyle w:val="ListBullet"/>
        <w:rPr>
          <w:lang w:val="es-ES"/>
        </w:rPr>
      </w:pPr>
      <w:r w:rsidRPr="005518F0">
        <w:rPr>
          <w:rStyle w:val="Codefragment"/>
          <w:lang w:val="es-ES"/>
        </w:rPr>
        <w:t>A</w:t>
      </w:r>
      <w:r w:rsidRPr="005518F0">
        <w:rPr>
          <w:lang w:val="es-ES"/>
        </w:rPr>
        <w:t xml:space="preserve"> y </w:t>
      </w:r>
      <w:r w:rsidRPr="005518F0">
        <w:rPr>
          <w:rStyle w:val="Codefragment"/>
          <w:lang w:val="es-ES"/>
        </w:rPr>
        <w:t>B</w:t>
      </w:r>
      <w:r w:rsidRPr="005518F0">
        <w:rPr>
          <w:lang w:val="es-ES"/>
        </w:rPr>
        <w:t xml:space="preserve"> son métodos, y el nombre, tipo y listas de parámetros formales de </w:t>
      </w:r>
      <w:r w:rsidRPr="005518F0">
        <w:rPr>
          <w:rStyle w:val="Codefragment"/>
          <w:lang w:val="es-ES"/>
        </w:rPr>
        <w:t>A</w:t>
      </w:r>
      <w:r w:rsidRPr="005518F0">
        <w:rPr>
          <w:lang w:val="es-ES"/>
        </w:rPr>
        <w:t xml:space="preserve"> y </w:t>
      </w:r>
      <w:r w:rsidRPr="005518F0">
        <w:rPr>
          <w:rStyle w:val="Codefragment"/>
          <w:lang w:val="es-ES"/>
        </w:rPr>
        <w:t>B</w:t>
      </w:r>
      <w:r w:rsidRPr="005518F0">
        <w:rPr>
          <w:lang w:val="es-ES"/>
        </w:rPr>
        <w:t xml:space="preserve"> son idénticos.</w:t>
      </w:r>
    </w:p>
    <w:p w14:paraId="3F2E5ABD" w14:textId="77777777" w:rsidR="0028536B" w:rsidRPr="005518F0" w:rsidRDefault="0028536B">
      <w:pPr>
        <w:pStyle w:val="ListBullet"/>
        <w:rPr>
          <w:lang w:val="es-ES"/>
        </w:rPr>
      </w:pPr>
      <w:r w:rsidRPr="005518F0">
        <w:rPr>
          <w:rStyle w:val="Codefragment"/>
          <w:lang w:val="es-ES"/>
        </w:rPr>
        <w:t>A</w:t>
      </w:r>
      <w:r w:rsidRPr="005518F0">
        <w:rPr>
          <w:lang w:val="es-ES"/>
        </w:rPr>
        <w:t xml:space="preserve"> y </w:t>
      </w:r>
      <w:r w:rsidRPr="005518F0">
        <w:rPr>
          <w:rStyle w:val="Codefragment"/>
          <w:lang w:val="es-ES"/>
        </w:rPr>
        <w:t>B</w:t>
      </w:r>
      <w:r w:rsidRPr="005518F0">
        <w:rPr>
          <w:lang w:val="es-ES"/>
        </w:rPr>
        <w:t xml:space="preserve"> son propiedades, el nombre y tipo de </w:t>
      </w:r>
      <w:r w:rsidRPr="005518F0">
        <w:rPr>
          <w:rStyle w:val="Codefragment"/>
          <w:lang w:val="es-ES"/>
        </w:rPr>
        <w:t>A</w:t>
      </w:r>
      <w:r w:rsidRPr="005518F0">
        <w:rPr>
          <w:lang w:val="es-ES"/>
        </w:rPr>
        <w:t xml:space="preserve"> y </w:t>
      </w:r>
      <w:r w:rsidRPr="005518F0">
        <w:rPr>
          <w:rStyle w:val="Codefragment"/>
          <w:lang w:val="es-ES"/>
        </w:rPr>
        <w:t>B</w:t>
      </w:r>
      <w:r w:rsidRPr="005518F0">
        <w:rPr>
          <w:lang w:val="es-ES"/>
        </w:rPr>
        <w:t xml:space="preserve"> son idénticos y </w:t>
      </w:r>
      <w:r w:rsidRPr="005518F0">
        <w:rPr>
          <w:rStyle w:val="Codefragment"/>
          <w:lang w:val="es-ES"/>
        </w:rPr>
        <w:t>A</w:t>
      </w:r>
      <w:r w:rsidRPr="005518F0">
        <w:rPr>
          <w:lang w:val="es-ES"/>
        </w:rPr>
        <w:t xml:space="preserve"> posee los mismos descriptores de acceso que </w:t>
      </w:r>
      <w:r w:rsidRPr="005518F0">
        <w:rPr>
          <w:rStyle w:val="Codefragment"/>
          <w:lang w:val="es-ES"/>
        </w:rPr>
        <w:t>B</w:t>
      </w:r>
      <w:r w:rsidRPr="005518F0">
        <w:rPr>
          <w:lang w:val="es-ES"/>
        </w:rPr>
        <w:t xml:space="preserve"> (se permite que </w:t>
      </w:r>
      <w:r w:rsidRPr="005518F0">
        <w:rPr>
          <w:rStyle w:val="Codefragment"/>
          <w:lang w:val="es-ES"/>
        </w:rPr>
        <w:t>A</w:t>
      </w:r>
      <w:r w:rsidRPr="005518F0">
        <w:rPr>
          <w:lang w:val="es-ES"/>
        </w:rPr>
        <w:t xml:space="preserve"> tenga descriptores de acceso adicionales si no es una implementación explícita de miembros de interfaz).</w:t>
      </w:r>
    </w:p>
    <w:p w14:paraId="3F2E5ABE" w14:textId="77777777" w:rsidR="0028536B" w:rsidRPr="005518F0" w:rsidRDefault="0028536B">
      <w:pPr>
        <w:pStyle w:val="ListBullet"/>
        <w:rPr>
          <w:lang w:val="es-ES"/>
        </w:rPr>
      </w:pPr>
      <w:r w:rsidRPr="005518F0">
        <w:rPr>
          <w:rStyle w:val="Codefragment"/>
          <w:lang w:val="es-ES"/>
        </w:rPr>
        <w:t>A</w:t>
      </w:r>
      <w:r w:rsidRPr="005518F0">
        <w:rPr>
          <w:lang w:val="es-ES"/>
        </w:rPr>
        <w:t xml:space="preserve"> y </w:t>
      </w:r>
      <w:r w:rsidRPr="005518F0">
        <w:rPr>
          <w:rStyle w:val="Codefragment"/>
          <w:lang w:val="es-ES"/>
        </w:rPr>
        <w:t>B</w:t>
      </w:r>
      <w:r w:rsidRPr="005518F0">
        <w:rPr>
          <w:lang w:val="es-ES"/>
        </w:rPr>
        <w:t xml:space="preserve"> son eventos, y el nombre y tipo de </w:t>
      </w:r>
      <w:r w:rsidRPr="005518F0">
        <w:rPr>
          <w:rStyle w:val="Codefragment"/>
          <w:lang w:val="es-ES"/>
        </w:rPr>
        <w:t>A</w:t>
      </w:r>
      <w:r w:rsidRPr="005518F0">
        <w:rPr>
          <w:lang w:val="es-ES"/>
        </w:rPr>
        <w:t xml:space="preserve"> y </w:t>
      </w:r>
      <w:r w:rsidRPr="005518F0">
        <w:rPr>
          <w:rStyle w:val="Codefragment"/>
          <w:lang w:val="es-ES"/>
        </w:rPr>
        <w:t>B</w:t>
      </w:r>
      <w:r w:rsidRPr="005518F0">
        <w:rPr>
          <w:lang w:val="es-ES"/>
        </w:rPr>
        <w:t xml:space="preserve"> son idénticos.</w:t>
      </w:r>
    </w:p>
    <w:p w14:paraId="3F2E5ABF" w14:textId="77777777" w:rsidR="0028536B" w:rsidRPr="005518F0" w:rsidRDefault="0028536B">
      <w:pPr>
        <w:pStyle w:val="ListBullet"/>
        <w:rPr>
          <w:lang w:val="es-ES"/>
        </w:rPr>
      </w:pPr>
      <w:r w:rsidRPr="005518F0">
        <w:rPr>
          <w:rStyle w:val="Codefragment"/>
          <w:lang w:val="es-ES"/>
        </w:rPr>
        <w:t>A</w:t>
      </w:r>
      <w:r w:rsidRPr="005518F0">
        <w:rPr>
          <w:lang w:val="es-ES"/>
        </w:rPr>
        <w:t xml:space="preserve"> y </w:t>
      </w:r>
      <w:r w:rsidRPr="005518F0">
        <w:rPr>
          <w:rStyle w:val="Codefragment"/>
          <w:lang w:val="es-ES"/>
        </w:rPr>
        <w:t>B</w:t>
      </w:r>
      <w:r w:rsidRPr="005518F0">
        <w:rPr>
          <w:lang w:val="es-ES"/>
        </w:rPr>
        <w:t xml:space="preserve"> son indizadores, el tipo y listas de parámetros formales de </w:t>
      </w:r>
      <w:r w:rsidRPr="005518F0">
        <w:rPr>
          <w:rStyle w:val="Codefragment"/>
          <w:lang w:val="es-ES"/>
        </w:rPr>
        <w:t>A</w:t>
      </w:r>
      <w:r w:rsidRPr="005518F0">
        <w:rPr>
          <w:lang w:val="es-ES"/>
        </w:rPr>
        <w:t xml:space="preserve"> y </w:t>
      </w:r>
      <w:r w:rsidRPr="005518F0">
        <w:rPr>
          <w:rStyle w:val="Codefragment"/>
          <w:lang w:val="es-ES"/>
        </w:rPr>
        <w:t>B</w:t>
      </w:r>
      <w:r w:rsidRPr="005518F0">
        <w:rPr>
          <w:lang w:val="es-ES"/>
        </w:rPr>
        <w:t xml:space="preserve"> son idénticos y </w:t>
      </w:r>
      <w:r w:rsidRPr="005518F0">
        <w:rPr>
          <w:rStyle w:val="Codefragment"/>
          <w:lang w:val="es-ES"/>
        </w:rPr>
        <w:t>A</w:t>
      </w:r>
      <w:r w:rsidRPr="005518F0">
        <w:rPr>
          <w:lang w:val="es-ES"/>
        </w:rPr>
        <w:t xml:space="preserve"> posee los mismos descriptores de acceso que </w:t>
      </w:r>
      <w:r w:rsidRPr="005518F0">
        <w:rPr>
          <w:rStyle w:val="Codefragment"/>
          <w:lang w:val="es-ES"/>
        </w:rPr>
        <w:t>B</w:t>
      </w:r>
      <w:r w:rsidRPr="005518F0">
        <w:rPr>
          <w:lang w:val="es-ES"/>
        </w:rPr>
        <w:t xml:space="preserve"> (se permite que </w:t>
      </w:r>
      <w:r w:rsidRPr="005518F0">
        <w:rPr>
          <w:rStyle w:val="Codefragment"/>
          <w:lang w:val="es-ES"/>
        </w:rPr>
        <w:t>A</w:t>
      </w:r>
      <w:r w:rsidRPr="005518F0">
        <w:rPr>
          <w:lang w:val="es-ES"/>
        </w:rPr>
        <w:t xml:space="preserve"> tenga descriptores de acceso adicionales si no es una implementación explícita de miembros de interfaz).</w:t>
      </w:r>
    </w:p>
    <w:p w14:paraId="3F2E5AC0" w14:textId="77777777" w:rsidR="0028536B" w:rsidRPr="005518F0" w:rsidRDefault="0028536B">
      <w:pPr>
        <w:rPr>
          <w:lang w:val="es-ES"/>
        </w:rPr>
      </w:pPr>
      <w:r w:rsidRPr="005518F0">
        <w:rPr>
          <w:lang w:val="es-ES"/>
        </w:rPr>
        <w:t>Algunas de las principales implicaciones del algoritmo de asignación de interfaz son:</w:t>
      </w:r>
    </w:p>
    <w:p w14:paraId="3F2E5AC1" w14:textId="77777777" w:rsidR="0028536B" w:rsidRPr="005518F0" w:rsidRDefault="0028536B">
      <w:pPr>
        <w:pStyle w:val="ListBullet"/>
        <w:rPr>
          <w:lang w:val="es-ES"/>
        </w:rPr>
      </w:pPr>
      <w:r w:rsidRPr="005518F0">
        <w:rPr>
          <w:lang w:val="es-ES"/>
        </w:rPr>
        <w:lastRenderedPageBreak/>
        <w:t>Las implementaciones explícitas de miembros de interfaz tienen prioridad sobre los demás miembros de una misma clase o struct a la hora de determinar el miembro de clase o struct que implementa a un miembro de interfaz.</w:t>
      </w:r>
    </w:p>
    <w:p w14:paraId="3F2E5AC2" w14:textId="77777777" w:rsidR="0028536B" w:rsidRPr="005518F0" w:rsidRDefault="0028536B">
      <w:pPr>
        <w:pStyle w:val="ListBullet"/>
        <w:rPr>
          <w:lang w:val="es-ES"/>
        </w:rPr>
      </w:pPr>
      <w:r w:rsidRPr="005518F0">
        <w:rPr>
          <w:lang w:val="es-ES"/>
        </w:rPr>
        <w:t>Ni los miembros no públicos ni los no estáticos participan en la asignación de interfaz.</w:t>
      </w:r>
    </w:p>
    <w:p w14:paraId="3F2E5AC3" w14:textId="77777777" w:rsidR="0028536B" w:rsidRPr="005518F0" w:rsidRDefault="0028536B">
      <w:pPr>
        <w:rPr>
          <w:lang w:val="es-ES"/>
        </w:rPr>
      </w:pPr>
      <w:r w:rsidRPr="005518F0">
        <w:rPr>
          <w:lang w:val="es-ES"/>
        </w:rPr>
        <w:t>En el ejemplo</w:t>
      </w:r>
    </w:p>
    <w:p w14:paraId="3F2E5AC4" w14:textId="77777777" w:rsidR="0028536B" w:rsidRPr="005518F0" w:rsidRDefault="0028536B">
      <w:pPr>
        <w:pStyle w:val="Code"/>
        <w:rPr>
          <w:lang w:val="es-ES"/>
        </w:rPr>
      </w:pPr>
      <w:r w:rsidRPr="005518F0">
        <w:rPr>
          <w:lang w:val="es-ES"/>
        </w:rPr>
        <w:t>interface ICloneable</w:t>
      </w:r>
      <w:r w:rsidRPr="005518F0">
        <w:rPr>
          <w:lang w:val="es-ES"/>
        </w:rPr>
        <w:br/>
        <w:t>{</w:t>
      </w:r>
      <w:r w:rsidRPr="005518F0">
        <w:rPr>
          <w:lang w:val="es-ES"/>
        </w:rPr>
        <w:br/>
      </w:r>
      <w:r w:rsidRPr="005518F0">
        <w:rPr>
          <w:lang w:val="es-ES"/>
        </w:rPr>
        <w:tab/>
        <w:t>object Clone();</w:t>
      </w:r>
      <w:r w:rsidRPr="005518F0">
        <w:rPr>
          <w:lang w:val="es-ES"/>
        </w:rPr>
        <w:br/>
        <w:t>}</w:t>
      </w:r>
    </w:p>
    <w:p w14:paraId="3F2E5AC5" w14:textId="77777777" w:rsidR="0028536B" w:rsidRDefault="0028536B">
      <w:pPr>
        <w:pStyle w:val="Code"/>
      </w:pPr>
      <w:r>
        <w:t>class C: ICloneable</w:t>
      </w:r>
      <w:r>
        <w:br/>
        <w:t>{</w:t>
      </w:r>
      <w:r>
        <w:br/>
      </w:r>
      <w:r>
        <w:tab/>
        <w:t>object ICloneable.Clone() {...}</w:t>
      </w:r>
    </w:p>
    <w:p w14:paraId="3F2E5AC6" w14:textId="77777777" w:rsidR="0028536B" w:rsidRPr="005518F0" w:rsidRDefault="0028536B">
      <w:pPr>
        <w:pStyle w:val="Code"/>
        <w:rPr>
          <w:lang w:val="es-ES"/>
        </w:rPr>
      </w:pPr>
      <w:r>
        <w:tab/>
      </w:r>
      <w:r w:rsidRPr="005518F0">
        <w:rPr>
          <w:lang w:val="es-ES"/>
        </w:rPr>
        <w:t>public object Clone() {...}</w:t>
      </w:r>
      <w:r w:rsidRPr="005518F0">
        <w:rPr>
          <w:lang w:val="es-ES"/>
        </w:rPr>
        <w:br/>
        <w:t>}</w:t>
      </w:r>
    </w:p>
    <w:p w14:paraId="3F2E5AC7" w14:textId="77777777" w:rsidR="0028536B" w:rsidRPr="005518F0" w:rsidRDefault="0028536B">
      <w:pPr>
        <w:rPr>
          <w:lang w:val="es-ES"/>
        </w:rPr>
      </w:pPr>
      <w:r w:rsidRPr="005518F0">
        <w:rPr>
          <w:lang w:val="es-ES"/>
        </w:rPr>
        <w:t xml:space="preserve">el miembro </w:t>
      </w:r>
      <w:r w:rsidRPr="005518F0">
        <w:rPr>
          <w:rStyle w:val="Codefragment"/>
          <w:lang w:val="es-ES"/>
        </w:rPr>
        <w:t>ICloneable.Clone</w:t>
      </w:r>
      <w:r w:rsidRPr="005518F0">
        <w:rPr>
          <w:lang w:val="es-ES"/>
        </w:rPr>
        <w:t xml:space="preserve"> de </w:t>
      </w:r>
      <w:r w:rsidRPr="005518F0">
        <w:rPr>
          <w:rStyle w:val="Codefragment"/>
          <w:lang w:val="es-ES"/>
        </w:rPr>
        <w:t>C</w:t>
      </w:r>
      <w:r w:rsidRPr="005518F0">
        <w:rPr>
          <w:lang w:val="es-ES"/>
        </w:rPr>
        <w:t xml:space="preserve"> se convierte en la implementación de </w:t>
      </w:r>
      <w:r w:rsidRPr="005518F0">
        <w:rPr>
          <w:rStyle w:val="Codefragment"/>
          <w:lang w:val="es-ES"/>
        </w:rPr>
        <w:t>Clone</w:t>
      </w:r>
      <w:r w:rsidRPr="005518F0">
        <w:rPr>
          <w:lang w:val="es-ES"/>
        </w:rPr>
        <w:t xml:space="preserve"> en </w:t>
      </w:r>
      <w:r w:rsidRPr="005518F0">
        <w:rPr>
          <w:rStyle w:val="Codefragment"/>
          <w:lang w:val="es-ES"/>
        </w:rPr>
        <w:t>ICloneable</w:t>
      </w:r>
      <w:r w:rsidRPr="005518F0">
        <w:rPr>
          <w:lang w:val="es-ES"/>
        </w:rPr>
        <w:t>, porque las implementaciones explícitas de miembros de interfaz tienen prioridad sobre los demás miembros.</w:t>
      </w:r>
    </w:p>
    <w:p w14:paraId="3F2E5AC8" w14:textId="77777777" w:rsidR="0028536B" w:rsidRDefault="0028536B">
      <w:r w:rsidRPr="005518F0">
        <w:rPr>
          <w:lang w:val="es-ES"/>
        </w:rPr>
        <w:t xml:space="preserve">Si una clase o struct implementa dos o más interfaces que contienen un miembro con el mismo nombre, tipo y tipos de parámetros, es posible asignar cada uno de los miembros de interfaz a un único miembro de clase o struct. </w:t>
      </w:r>
      <w:r>
        <w:t>Por ejemplo:</w:t>
      </w:r>
    </w:p>
    <w:p w14:paraId="3F2E5AC9" w14:textId="77777777" w:rsidR="0028536B" w:rsidRDefault="0028536B">
      <w:pPr>
        <w:pStyle w:val="Code"/>
      </w:pPr>
      <w:r>
        <w:t>interface IControl</w:t>
      </w:r>
      <w:r>
        <w:br/>
        <w:t>{</w:t>
      </w:r>
      <w:r>
        <w:br/>
      </w:r>
      <w:r>
        <w:tab/>
        <w:t>void Paint();</w:t>
      </w:r>
      <w:r>
        <w:br/>
        <w:t>}</w:t>
      </w:r>
    </w:p>
    <w:p w14:paraId="3F2E5ACA" w14:textId="77777777" w:rsidR="0028536B" w:rsidRDefault="0028536B">
      <w:pPr>
        <w:pStyle w:val="Code"/>
      </w:pPr>
      <w:r>
        <w:t>interface IForm</w:t>
      </w:r>
      <w:r>
        <w:br/>
        <w:t>{</w:t>
      </w:r>
      <w:r>
        <w:br/>
      </w:r>
      <w:r>
        <w:tab/>
        <w:t>void Paint();</w:t>
      </w:r>
      <w:r>
        <w:br/>
        <w:t>}</w:t>
      </w:r>
    </w:p>
    <w:p w14:paraId="3F2E5ACB" w14:textId="77777777" w:rsidR="0028536B" w:rsidRPr="005518F0" w:rsidRDefault="0028536B">
      <w:pPr>
        <w:pStyle w:val="Code"/>
        <w:rPr>
          <w:lang w:val="es-ES"/>
        </w:rPr>
      </w:pPr>
      <w:r>
        <w:t>class Page: IControl, IForm</w:t>
      </w:r>
      <w:r>
        <w:br/>
        <w:t>{</w:t>
      </w:r>
      <w:r>
        <w:br/>
      </w:r>
      <w:r>
        <w:tab/>
        <w:t>public void Paint() {...}</w:t>
      </w:r>
      <w:r>
        <w:br/>
      </w:r>
      <w:r w:rsidRPr="005518F0">
        <w:rPr>
          <w:lang w:val="es-ES"/>
        </w:rPr>
        <w:t>}</w:t>
      </w:r>
    </w:p>
    <w:p w14:paraId="3F2E5ACC" w14:textId="77777777" w:rsidR="0028536B" w:rsidRPr="005518F0" w:rsidRDefault="0028536B">
      <w:pPr>
        <w:rPr>
          <w:lang w:val="es-ES"/>
        </w:rPr>
      </w:pPr>
      <w:r w:rsidRPr="005518F0">
        <w:rPr>
          <w:lang w:val="es-ES"/>
        </w:rPr>
        <w:t xml:space="preserve">Aquí, los métodos </w:t>
      </w:r>
      <w:r w:rsidRPr="005518F0">
        <w:rPr>
          <w:rStyle w:val="Codefragment"/>
          <w:lang w:val="es-ES"/>
        </w:rPr>
        <w:t>Paint</w:t>
      </w:r>
      <w:r w:rsidRPr="005518F0">
        <w:rPr>
          <w:lang w:val="es-ES"/>
        </w:rPr>
        <w:t xml:space="preserve"> de </w:t>
      </w:r>
      <w:r w:rsidRPr="005518F0">
        <w:rPr>
          <w:rStyle w:val="Codefragment"/>
          <w:lang w:val="es-ES"/>
        </w:rPr>
        <w:t>IControl</w:t>
      </w:r>
      <w:r w:rsidRPr="005518F0">
        <w:rPr>
          <w:lang w:val="es-ES"/>
        </w:rPr>
        <w:t xml:space="preserve"> e </w:t>
      </w:r>
      <w:r w:rsidRPr="005518F0">
        <w:rPr>
          <w:rStyle w:val="Codefragment"/>
          <w:lang w:val="es-ES"/>
        </w:rPr>
        <w:t>IForm</w:t>
      </w:r>
      <w:r w:rsidRPr="005518F0">
        <w:rPr>
          <w:lang w:val="es-ES"/>
        </w:rPr>
        <w:t xml:space="preserve"> se asignan al método </w:t>
      </w:r>
      <w:r w:rsidRPr="005518F0">
        <w:rPr>
          <w:rStyle w:val="Codefragment"/>
          <w:lang w:val="es-ES"/>
        </w:rPr>
        <w:t>Paint</w:t>
      </w:r>
      <w:r w:rsidRPr="005518F0">
        <w:rPr>
          <w:lang w:val="es-ES"/>
        </w:rPr>
        <w:t xml:space="preserve"> en </w:t>
      </w:r>
      <w:r w:rsidRPr="005518F0">
        <w:rPr>
          <w:rStyle w:val="Codefragment"/>
          <w:lang w:val="es-ES"/>
        </w:rPr>
        <w:t>Page</w:t>
      </w:r>
      <w:r w:rsidRPr="005518F0">
        <w:rPr>
          <w:lang w:val="es-ES"/>
        </w:rPr>
        <w:t>. Naturalmente, también es posible trabajar con diferentes implementaciones explícitas de miembros de interfaz para los dos métodos.</w:t>
      </w:r>
    </w:p>
    <w:p w14:paraId="3F2E5ACD" w14:textId="77777777" w:rsidR="0028536B" w:rsidRDefault="0028536B">
      <w:r w:rsidRPr="005518F0">
        <w:rPr>
          <w:lang w:val="es-ES"/>
        </w:rPr>
        <w:t xml:space="preserve">Si una clase o struct implementa una interfaz que contiene miembros ocultos, necesariamente deberán implementarse algunos miembros por medio de la implementación explícita de miembros de interfaz. </w:t>
      </w:r>
      <w:r>
        <w:t>Por ejemplo:</w:t>
      </w:r>
    </w:p>
    <w:p w14:paraId="3F2E5ACE" w14:textId="77777777" w:rsidR="0028536B" w:rsidRDefault="0028536B">
      <w:pPr>
        <w:pStyle w:val="Code"/>
      </w:pPr>
      <w:r>
        <w:t>interface IBase</w:t>
      </w:r>
      <w:r>
        <w:br/>
        <w:t>{</w:t>
      </w:r>
      <w:r>
        <w:br/>
      </w:r>
      <w:r>
        <w:tab/>
        <w:t>int P { get; }</w:t>
      </w:r>
      <w:r>
        <w:br/>
        <w:t>}</w:t>
      </w:r>
    </w:p>
    <w:p w14:paraId="3F2E5ACF" w14:textId="77777777" w:rsidR="0028536B" w:rsidRDefault="0028536B">
      <w:pPr>
        <w:pStyle w:val="Code"/>
      </w:pPr>
      <w:r>
        <w:t>interface IDerived: IBase</w:t>
      </w:r>
      <w:r>
        <w:br/>
        <w:t>{</w:t>
      </w:r>
      <w:r>
        <w:br/>
      </w:r>
      <w:r>
        <w:tab/>
        <w:t>new int P();</w:t>
      </w:r>
      <w:r>
        <w:br/>
        <w:t>}</w:t>
      </w:r>
    </w:p>
    <w:p w14:paraId="3F2E5AD0" w14:textId="77777777" w:rsidR="0028536B" w:rsidRPr="005518F0" w:rsidRDefault="0028536B">
      <w:pPr>
        <w:rPr>
          <w:lang w:val="es-ES"/>
        </w:rPr>
      </w:pPr>
      <w:r w:rsidRPr="005518F0">
        <w:rPr>
          <w:lang w:val="es-ES"/>
        </w:rPr>
        <w:t>Una implementación de esta interfaz requeriría al menos una implementación explícita de miembros de interfaz, y tomaría una de las siguientes formas:</w:t>
      </w:r>
    </w:p>
    <w:p w14:paraId="3F2E5AD1" w14:textId="77777777" w:rsidR="0028536B" w:rsidRDefault="0028536B">
      <w:pPr>
        <w:pStyle w:val="Code"/>
      </w:pPr>
      <w:r>
        <w:t>class C: IDerived</w:t>
      </w:r>
      <w:r>
        <w:br/>
        <w:t>{</w:t>
      </w:r>
      <w:r>
        <w:br/>
      </w:r>
      <w:r>
        <w:tab/>
        <w:t>int IBase.P { get {...} }</w:t>
      </w:r>
    </w:p>
    <w:p w14:paraId="3F2E5AD2" w14:textId="77777777" w:rsidR="0028536B" w:rsidRDefault="0028536B">
      <w:pPr>
        <w:pStyle w:val="Code"/>
      </w:pPr>
      <w:r>
        <w:lastRenderedPageBreak/>
        <w:tab/>
        <w:t>int IDerived.P() {...}</w:t>
      </w:r>
      <w:r>
        <w:br/>
        <w:t>}</w:t>
      </w:r>
    </w:p>
    <w:p w14:paraId="3F2E5AD3" w14:textId="77777777" w:rsidR="0028536B" w:rsidRDefault="0028536B">
      <w:pPr>
        <w:pStyle w:val="Code"/>
      </w:pPr>
      <w:r>
        <w:t>class C: IDerived</w:t>
      </w:r>
      <w:r>
        <w:br/>
        <w:t>{</w:t>
      </w:r>
      <w:r>
        <w:br/>
      </w:r>
      <w:r>
        <w:tab/>
        <w:t>public int P { get {...} }</w:t>
      </w:r>
    </w:p>
    <w:p w14:paraId="3F2E5AD4" w14:textId="77777777" w:rsidR="0028536B" w:rsidRDefault="0028536B">
      <w:pPr>
        <w:pStyle w:val="Code"/>
      </w:pPr>
      <w:r>
        <w:tab/>
        <w:t>int IDerived.P() {...}</w:t>
      </w:r>
      <w:r>
        <w:br/>
        <w:t>}</w:t>
      </w:r>
    </w:p>
    <w:p w14:paraId="3F2E5AD5" w14:textId="77777777" w:rsidR="0028536B" w:rsidRPr="005518F0" w:rsidRDefault="0028536B">
      <w:pPr>
        <w:pStyle w:val="Code"/>
        <w:rPr>
          <w:lang w:val="es-ES"/>
        </w:rPr>
      </w:pPr>
      <w:r>
        <w:t>class C: IDerived</w:t>
      </w:r>
      <w:r>
        <w:br/>
        <w:t>{</w:t>
      </w:r>
      <w:r>
        <w:br/>
      </w:r>
      <w:r>
        <w:tab/>
        <w:t xml:space="preserve">int IBase.P { get {...} </w:t>
      </w:r>
      <w:r w:rsidRPr="005518F0">
        <w:rPr>
          <w:lang w:val="es-ES"/>
        </w:rPr>
        <w:t>}</w:t>
      </w:r>
    </w:p>
    <w:p w14:paraId="3F2E5AD6" w14:textId="77777777" w:rsidR="0028536B" w:rsidRPr="005518F0" w:rsidRDefault="0028536B">
      <w:pPr>
        <w:pStyle w:val="Code"/>
        <w:rPr>
          <w:lang w:val="es-ES"/>
        </w:rPr>
      </w:pPr>
      <w:r w:rsidRPr="005518F0">
        <w:rPr>
          <w:lang w:val="es-ES"/>
        </w:rPr>
        <w:tab/>
        <w:t>public int P() {...}</w:t>
      </w:r>
      <w:r w:rsidRPr="005518F0">
        <w:rPr>
          <w:lang w:val="es-ES"/>
        </w:rPr>
        <w:br/>
        <w:t>}</w:t>
      </w:r>
    </w:p>
    <w:p w14:paraId="3F2E5AD7" w14:textId="77777777" w:rsidR="0028536B" w:rsidRDefault="0028536B">
      <w:r w:rsidRPr="005518F0">
        <w:rPr>
          <w:lang w:val="es-ES"/>
        </w:rPr>
        <w:t xml:space="preserve">Cuando una clase implementa varias interfaces con la misma interfaz base, sólo puede haber una implementación de la interfaz base. </w:t>
      </w:r>
      <w:r>
        <w:t>En el ejemplo</w:t>
      </w:r>
    </w:p>
    <w:p w14:paraId="3F2E5AD8" w14:textId="77777777" w:rsidR="0028536B" w:rsidRDefault="0028536B">
      <w:pPr>
        <w:pStyle w:val="Code"/>
      </w:pPr>
      <w:r>
        <w:t>interface IControl</w:t>
      </w:r>
      <w:r>
        <w:br/>
        <w:t>{</w:t>
      </w:r>
      <w:r>
        <w:br/>
      </w:r>
      <w:r>
        <w:tab/>
        <w:t>void Paint();</w:t>
      </w:r>
      <w:r>
        <w:br/>
        <w:t>}</w:t>
      </w:r>
    </w:p>
    <w:p w14:paraId="3F2E5AD9" w14:textId="77777777" w:rsidR="0028536B" w:rsidRDefault="0028536B">
      <w:pPr>
        <w:pStyle w:val="Code"/>
      </w:pPr>
      <w:r>
        <w:t>interface ITextBox: IControl</w:t>
      </w:r>
      <w:r>
        <w:br/>
        <w:t>{</w:t>
      </w:r>
      <w:r>
        <w:br/>
      </w:r>
      <w:r>
        <w:tab/>
        <w:t>void SetText(string text);</w:t>
      </w:r>
      <w:r>
        <w:br/>
        <w:t>}</w:t>
      </w:r>
    </w:p>
    <w:p w14:paraId="3F2E5ADA" w14:textId="77777777" w:rsidR="0028536B" w:rsidRDefault="0028536B">
      <w:pPr>
        <w:pStyle w:val="Code"/>
      </w:pPr>
      <w:r>
        <w:t>interface IListBox: IControl</w:t>
      </w:r>
      <w:r>
        <w:br/>
        <w:t>{</w:t>
      </w:r>
      <w:r>
        <w:br/>
      </w:r>
      <w:r>
        <w:tab/>
        <w:t>void SetItems(string[] items);</w:t>
      </w:r>
      <w:r>
        <w:br/>
        <w:t>}</w:t>
      </w:r>
    </w:p>
    <w:p w14:paraId="3F2E5ADB" w14:textId="77777777" w:rsidR="0028536B" w:rsidRDefault="0028536B">
      <w:pPr>
        <w:pStyle w:val="Code"/>
      </w:pPr>
      <w:r>
        <w:t>class ComboBox: IControl, ITextBox, IListBox</w:t>
      </w:r>
      <w:r>
        <w:br/>
        <w:t>{</w:t>
      </w:r>
      <w:r>
        <w:br/>
      </w:r>
      <w:r>
        <w:tab/>
        <w:t>void IControl.Paint() {...}</w:t>
      </w:r>
    </w:p>
    <w:p w14:paraId="3F2E5ADC" w14:textId="77777777" w:rsidR="0028536B" w:rsidRDefault="0028536B">
      <w:pPr>
        <w:pStyle w:val="Code"/>
      </w:pPr>
      <w:r>
        <w:tab/>
        <w:t>void ITextBox.SetText(string text) {...}</w:t>
      </w:r>
    </w:p>
    <w:p w14:paraId="3F2E5ADD" w14:textId="77777777" w:rsidR="0028536B" w:rsidRPr="005518F0" w:rsidRDefault="0028536B">
      <w:pPr>
        <w:pStyle w:val="Code"/>
        <w:rPr>
          <w:lang w:val="es-ES"/>
        </w:rPr>
      </w:pPr>
      <w:r>
        <w:tab/>
        <w:t>void IListBox.SetItems(string[] items) {...}</w:t>
      </w:r>
      <w:r>
        <w:br/>
      </w:r>
      <w:r w:rsidRPr="005518F0">
        <w:rPr>
          <w:lang w:val="es-ES"/>
        </w:rPr>
        <w:t>}</w:t>
      </w:r>
    </w:p>
    <w:p w14:paraId="3F2E5ADE" w14:textId="77777777" w:rsidR="0028536B" w:rsidRPr="005518F0" w:rsidRDefault="0028536B">
      <w:pPr>
        <w:rPr>
          <w:lang w:val="es-ES"/>
        </w:rPr>
      </w:pPr>
      <w:r w:rsidRPr="005518F0">
        <w:rPr>
          <w:lang w:val="es-ES"/>
        </w:rPr>
        <w:t xml:space="preserve">no es posible que haya implementaciones independientes para el </w:t>
      </w:r>
      <w:r w:rsidRPr="005518F0">
        <w:rPr>
          <w:rStyle w:val="Codefragment"/>
          <w:lang w:val="es-ES"/>
        </w:rPr>
        <w:t>IControl</w:t>
      </w:r>
      <w:r w:rsidRPr="005518F0">
        <w:rPr>
          <w:lang w:val="es-ES"/>
        </w:rPr>
        <w:t xml:space="preserve"> que figura en la lista de clases base, el </w:t>
      </w:r>
      <w:r w:rsidRPr="005518F0">
        <w:rPr>
          <w:rStyle w:val="Codefragment"/>
          <w:lang w:val="es-ES"/>
        </w:rPr>
        <w:t>IControl</w:t>
      </w:r>
      <w:r w:rsidRPr="005518F0">
        <w:rPr>
          <w:lang w:val="es-ES"/>
        </w:rPr>
        <w:t xml:space="preserve"> heredado por </w:t>
      </w:r>
      <w:r w:rsidRPr="005518F0">
        <w:rPr>
          <w:rStyle w:val="Codefragment"/>
          <w:lang w:val="es-ES"/>
        </w:rPr>
        <w:t>ITextBox</w:t>
      </w:r>
      <w:r w:rsidRPr="005518F0">
        <w:rPr>
          <w:lang w:val="es-ES"/>
        </w:rPr>
        <w:t xml:space="preserve"> y el </w:t>
      </w:r>
      <w:r w:rsidRPr="005518F0">
        <w:rPr>
          <w:rStyle w:val="Codefragment"/>
          <w:lang w:val="es-ES"/>
        </w:rPr>
        <w:t>IControl</w:t>
      </w:r>
      <w:r w:rsidRPr="005518F0">
        <w:rPr>
          <w:lang w:val="es-ES"/>
        </w:rPr>
        <w:t xml:space="preserve"> heredado por </w:t>
      </w:r>
      <w:r w:rsidRPr="005518F0">
        <w:rPr>
          <w:rStyle w:val="Codefragment"/>
          <w:lang w:val="es-ES"/>
        </w:rPr>
        <w:t>IListBox</w:t>
      </w:r>
      <w:r w:rsidRPr="005518F0">
        <w:rPr>
          <w:lang w:val="es-ES"/>
        </w:rPr>
        <w:t xml:space="preserve">. De hecho, no existe una identidad separada para estas interfaces. En su lugar, las implementaciones de </w:t>
      </w:r>
      <w:r w:rsidRPr="005518F0">
        <w:rPr>
          <w:rStyle w:val="Codefragment"/>
          <w:lang w:val="es-ES"/>
        </w:rPr>
        <w:t>ITextBox</w:t>
      </w:r>
      <w:r w:rsidRPr="005518F0">
        <w:rPr>
          <w:lang w:val="es-ES"/>
        </w:rPr>
        <w:t xml:space="preserve"> e </w:t>
      </w:r>
      <w:r w:rsidRPr="005518F0">
        <w:rPr>
          <w:rStyle w:val="Codefragment"/>
          <w:lang w:val="es-ES"/>
        </w:rPr>
        <w:t>IListBox</w:t>
      </w:r>
      <w:r w:rsidRPr="005518F0">
        <w:rPr>
          <w:lang w:val="es-ES"/>
        </w:rPr>
        <w:t xml:space="preserve"> comparten la misma implementación de </w:t>
      </w:r>
      <w:r w:rsidRPr="005518F0">
        <w:rPr>
          <w:rStyle w:val="Codefragment"/>
          <w:lang w:val="es-ES"/>
        </w:rPr>
        <w:t>IControl</w:t>
      </w:r>
      <w:r w:rsidRPr="005518F0">
        <w:rPr>
          <w:lang w:val="es-ES"/>
        </w:rPr>
        <w:t xml:space="preserve">, y se considera que </w:t>
      </w:r>
      <w:r w:rsidRPr="005518F0">
        <w:rPr>
          <w:rStyle w:val="Codefragment"/>
          <w:lang w:val="es-ES"/>
        </w:rPr>
        <w:t>ComboBox</w:t>
      </w:r>
      <w:r w:rsidRPr="005518F0">
        <w:rPr>
          <w:lang w:val="es-ES"/>
        </w:rPr>
        <w:t xml:space="preserve"> simplemente implementa tres interfaces: </w:t>
      </w:r>
      <w:r w:rsidRPr="005518F0">
        <w:rPr>
          <w:rStyle w:val="Codefragment"/>
          <w:lang w:val="es-ES"/>
        </w:rPr>
        <w:t>IControl</w:t>
      </w:r>
      <w:r w:rsidRPr="005518F0">
        <w:rPr>
          <w:lang w:val="es-ES"/>
        </w:rPr>
        <w:t xml:space="preserve">, </w:t>
      </w:r>
      <w:r w:rsidRPr="005518F0">
        <w:rPr>
          <w:rStyle w:val="Codefragment"/>
          <w:lang w:val="es-ES"/>
        </w:rPr>
        <w:t>ITextBox</w:t>
      </w:r>
      <w:r w:rsidRPr="005518F0">
        <w:rPr>
          <w:lang w:val="es-ES"/>
        </w:rPr>
        <w:t xml:space="preserve"> e </w:t>
      </w:r>
      <w:r w:rsidRPr="005518F0">
        <w:rPr>
          <w:rStyle w:val="Codefragment"/>
          <w:lang w:val="es-ES"/>
        </w:rPr>
        <w:t>IListBox</w:t>
      </w:r>
      <w:r w:rsidRPr="005518F0">
        <w:rPr>
          <w:lang w:val="es-ES"/>
        </w:rPr>
        <w:t>.</w:t>
      </w:r>
    </w:p>
    <w:p w14:paraId="3F2E5ADF" w14:textId="77777777" w:rsidR="0028536B" w:rsidRDefault="0028536B">
      <w:r w:rsidRPr="005518F0">
        <w:rPr>
          <w:lang w:val="es-ES"/>
        </w:rPr>
        <w:t xml:space="preserve">Los miembros de una clase base participan en la asignación de interfaz. </w:t>
      </w:r>
      <w:r>
        <w:t>En el ejemplo</w:t>
      </w:r>
    </w:p>
    <w:p w14:paraId="3F2E5AE0" w14:textId="77777777" w:rsidR="0028536B" w:rsidRDefault="0028536B">
      <w:pPr>
        <w:pStyle w:val="Code"/>
      </w:pPr>
      <w:r>
        <w:t>interface Interface1</w:t>
      </w:r>
      <w:r>
        <w:br/>
        <w:t>{</w:t>
      </w:r>
      <w:r>
        <w:br/>
      </w:r>
      <w:r>
        <w:tab/>
        <w:t>void F();</w:t>
      </w:r>
      <w:r>
        <w:br/>
        <w:t>}</w:t>
      </w:r>
    </w:p>
    <w:p w14:paraId="3F2E5AE1" w14:textId="77777777" w:rsidR="0028536B" w:rsidRDefault="0028536B">
      <w:pPr>
        <w:pStyle w:val="Code"/>
      </w:pPr>
      <w:r>
        <w:t>class Class1</w:t>
      </w:r>
      <w:r>
        <w:br/>
        <w:t>{</w:t>
      </w:r>
      <w:r>
        <w:br/>
      </w:r>
      <w:r>
        <w:tab/>
        <w:t>public void F() {}</w:t>
      </w:r>
    </w:p>
    <w:p w14:paraId="3F2E5AE2" w14:textId="77777777" w:rsidR="0028536B" w:rsidRDefault="0028536B">
      <w:pPr>
        <w:pStyle w:val="Code"/>
      </w:pPr>
      <w:r>
        <w:tab/>
        <w:t>public void G() {}</w:t>
      </w:r>
      <w:r>
        <w:br/>
        <w:t>}</w:t>
      </w:r>
    </w:p>
    <w:p w14:paraId="3F2E5AE3" w14:textId="77777777" w:rsidR="0028536B" w:rsidRDefault="0028536B">
      <w:pPr>
        <w:pStyle w:val="Code"/>
      </w:pPr>
      <w:r>
        <w:t>class Class2: Class1, Interface1</w:t>
      </w:r>
      <w:r>
        <w:br/>
        <w:t>{</w:t>
      </w:r>
      <w:r>
        <w:br/>
      </w:r>
      <w:r>
        <w:tab/>
        <w:t>new public void G() {}</w:t>
      </w:r>
      <w:r>
        <w:br/>
        <w:t>}</w:t>
      </w:r>
    </w:p>
    <w:p w14:paraId="3F2E5AE4" w14:textId="77777777" w:rsidR="0028536B" w:rsidRPr="005518F0" w:rsidRDefault="0028536B">
      <w:pPr>
        <w:rPr>
          <w:lang w:val="es-ES"/>
        </w:rPr>
      </w:pPr>
      <w:r w:rsidRPr="005518F0">
        <w:rPr>
          <w:lang w:val="es-ES"/>
        </w:rPr>
        <w:lastRenderedPageBreak/>
        <w:t xml:space="preserve">el método </w:t>
      </w:r>
      <w:r w:rsidRPr="005518F0">
        <w:rPr>
          <w:rStyle w:val="Codefragment"/>
          <w:lang w:val="es-ES"/>
        </w:rPr>
        <w:t>F</w:t>
      </w:r>
      <w:r w:rsidRPr="005518F0">
        <w:rPr>
          <w:lang w:val="es-ES"/>
        </w:rPr>
        <w:t xml:space="preserve"> de </w:t>
      </w:r>
      <w:r w:rsidRPr="005518F0">
        <w:rPr>
          <w:rStyle w:val="Codefragment"/>
          <w:lang w:val="es-ES"/>
        </w:rPr>
        <w:t>Class1</w:t>
      </w:r>
      <w:r w:rsidRPr="005518F0">
        <w:rPr>
          <w:lang w:val="es-ES"/>
        </w:rPr>
        <w:t xml:space="preserve"> se utiliza en la implementación de </w:t>
      </w:r>
      <w:r w:rsidRPr="005518F0">
        <w:rPr>
          <w:rStyle w:val="Codefragment"/>
          <w:lang w:val="es-ES"/>
        </w:rPr>
        <w:t>Class2</w:t>
      </w:r>
      <w:r w:rsidRPr="005518F0">
        <w:rPr>
          <w:lang w:val="es-ES"/>
        </w:rPr>
        <w:t xml:space="preserve"> en </w:t>
      </w:r>
      <w:r w:rsidRPr="005518F0">
        <w:rPr>
          <w:rStyle w:val="Codefragment"/>
          <w:lang w:val="es-ES"/>
        </w:rPr>
        <w:t>Interface1</w:t>
      </w:r>
      <w:r w:rsidRPr="005518F0">
        <w:rPr>
          <w:lang w:val="es-ES"/>
        </w:rPr>
        <w:t>.</w:t>
      </w:r>
    </w:p>
    <w:p w14:paraId="3F2E5AE5" w14:textId="77777777" w:rsidR="0028536B" w:rsidRDefault="0028536B">
      <w:pPr>
        <w:pStyle w:val="Heading3"/>
      </w:pPr>
      <w:bookmarkStart w:id="1526" w:name="_Toc445783079"/>
      <w:bookmarkStart w:id="1527" w:name="_Toc365607215"/>
      <w:r>
        <w:t>Herencia de implementación de interfaces</w:t>
      </w:r>
      <w:bookmarkEnd w:id="1526"/>
      <w:bookmarkEnd w:id="1527"/>
    </w:p>
    <w:p w14:paraId="3F2E5AE6" w14:textId="77777777" w:rsidR="0028536B" w:rsidRPr="005518F0" w:rsidRDefault="0028536B">
      <w:pPr>
        <w:rPr>
          <w:lang w:val="es-ES"/>
        </w:rPr>
      </w:pPr>
      <w:r w:rsidRPr="005518F0">
        <w:rPr>
          <w:lang w:val="es-ES"/>
        </w:rPr>
        <w:t>Una clase hereda todas las implementaciones de interfaz proporcionadas por sus clases base.</w:t>
      </w:r>
    </w:p>
    <w:p w14:paraId="3F2E5AE7" w14:textId="77777777" w:rsidR="0028536B" w:rsidRPr="005518F0" w:rsidRDefault="0028536B">
      <w:pPr>
        <w:rPr>
          <w:lang w:val="es-ES"/>
        </w:rPr>
      </w:pPr>
      <w:r w:rsidRPr="005518F0">
        <w:rPr>
          <w:lang w:val="es-ES"/>
        </w:rPr>
        <w:t xml:space="preserve">Sin </w:t>
      </w:r>
      <w:r w:rsidRPr="005518F0">
        <w:rPr>
          <w:rStyle w:val="Term"/>
          <w:lang w:val="es-ES"/>
        </w:rPr>
        <w:t>reimplementar</w:t>
      </w:r>
      <w:r w:rsidRPr="005518F0">
        <w:rPr>
          <w:lang w:val="es-ES"/>
        </w:rPr>
        <w:t xml:space="preserve"> explícitamente una interfaz, una clase derivada no puede alterar de ningún modo las asignaciones de interfaz que hereda de sus clases base. Por ejemplo, en las declaraciones</w:t>
      </w:r>
    </w:p>
    <w:p w14:paraId="3F2E5AE8" w14:textId="77777777" w:rsidR="0028536B" w:rsidRPr="005518F0" w:rsidRDefault="0028536B">
      <w:pPr>
        <w:pStyle w:val="Code"/>
        <w:rPr>
          <w:lang w:val="es-ES"/>
        </w:rPr>
      </w:pPr>
      <w:r w:rsidRPr="005518F0">
        <w:rPr>
          <w:lang w:val="es-ES"/>
        </w:rPr>
        <w:t>interface IControl</w:t>
      </w:r>
      <w:r w:rsidRPr="005518F0">
        <w:rPr>
          <w:lang w:val="es-ES"/>
        </w:rPr>
        <w:br/>
        <w:t>{</w:t>
      </w:r>
      <w:r w:rsidRPr="005518F0">
        <w:rPr>
          <w:lang w:val="es-ES"/>
        </w:rPr>
        <w:br/>
      </w:r>
      <w:r w:rsidRPr="005518F0">
        <w:rPr>
          <w:lang w:val="es-ES"/>
        </w:rPr>
        <w:tab/>
        <w:t>void Paint();</w:t>
      </w:r>
      <w:r w:rsidRPr="005518F0">
        <w:rPr>
          <w:lang w:val="es-ES"/>
        </w:rPr>
        <w:br/>
        <w:t>}</w:t>
      </w:r>
    </w:p>
    <w:p w14:paraId="3F2E5AE9" w14:textId="77777777" w:rsidR="0028536B" w:rsidRPr="005518F0" w:rsidRDefault="0028536B">
      <w:pPr>
        <w:pStyle w:val="Code"/>
        <w:rPr>
          <w:lang w:val="es-ES"/>
        </w:rPr>
      </w:pPr>
      <w:r w:rsidRPr="005518F0">
        <w:rPr>
          <w:lang w:val="es-ES"/>
        </w:rPr>
        <w:t>class Control: IControl</w:t>
      </w:r>
      <w:r w:rsidRPr="005518F0">
        <w:rPr>
          <w:lang w:val="es-ES"/>
        </w:rPr>
        <w:br/>
        <w:t>{</w:t>
      </w:r>
      <w:r w:rsidRPr="005518F0">
        <w:rPr>
          <w:lang w:val="es-ES"/>
        </w:rPr>
        <w:br/>
      </w:r>
      <w:r w:rsidRPr="005518F0">
        <w:rPr>
          <w:lang w:val="es-ES"/>
        </w:rPr>
        <w:tab/>
        <w:t>public void Paint() {...}</w:t>
      </w:r>
      <w:r w:rsidRPr="005518F0">
        <w:rPr>
          <w:lang w:val="es-ES"/>
        </w:rPr>
        <w:br/>
        <w:t>}</w:t>
      </w:r>
    </w:p>
    <w:p w14:paraId="3F2E5AEA" w14:textId="77777777" w:rsidR="0028536B" w:rsidRPr="005518F0" w:rsidRDefault="0028536B">
      <w:pPr>
        <w:pStyle w:val="Code"/>
        <w:rPr>
          <w:lang w:val="es-ES"/>
        </w:rPr>
      </w:pPr>
      <w:r w:rsidRPr="005518F0">
        <w:rPr>
          <w:lang w:val="es-ES"/>
        </w:rPr>
        <w:t>class TextBox: Control</w:t>
      </w:r>
      <w:r w:rsidRPr="005518F0">
        <w:rPr>
          <w:lang w:val="es-ES"/>
        </w:rPr>
        <w:br/>
        <w:t>{</w:t>
      </w:r>
      <w:r w:rsidRPr="005518F0">
        <w:rPr>
          <w:lang w:val="es-ES"/>
        </w:rPr>
        <w:br/>
      </w:r>
      <w:r w:rsidRPr="005518F0">
        <w:rPr>
          <w:lang w:val="es-ES"/>
        </w:rPr>
        <w:tab/>
        <w:t>new public void Paint() {...}</w:t>
      </w:r>
      <w:r w:rsidRPr="005518F0">
        <w:rPr>
          <w:lang w:val="es-ES"/>
        </w:rPr>
        <w:br/>
        <w:t>}</w:t>
      </w:r>
    </w:p>
    <w:p w14:paraId="3F2E5AEB" w14:textId="77777777" w:rsidR="0028536B" w:rsidRPr="005518F0" w:rsidRDefault="0028536B">
      <w:pPr>
        <w:rPr>
          <w:lang w:val="es-ES"/>
        </w:rPr>
      </w:pPr>
      <w:r w:rsidRPr="005518F0">
        <w:rPr>
          <w:lang w:val="es-ES"/>
        </w:rPr>
        <w:t xml:space="preserve">el método </w:t>
      </w:r>
      <w:r w:rsidRPr="005518F0">
        <w:rPr>
          <w:rStyle w:val="Codefragment"/>
          <w:lang w:val="es-ES"/>
        </w:rPr>
        <w:t>Paint</w:t>
      </w:r>
      <w:r w:rsidRPr="005518F0">
        <w:rPr>
          <w:lang w:val="es-ES"/>
        </w:rPr>
        <w:t xml:space="preserve"> de </w:t>
      </w:r>
      <w:r w:rsidRPr="005518F0">
        <w:rPr>
          <w:rStyle w:val="Codefragment"/>
          <w:lang w:val="es-ES"/>
        </w:rPr>
        <w:t>TextBox</w:t>
      </w:r>
      <w:r w:rsidRPr="005518F0">
        <w:rPr>
          <w:lang w:val="es-ES"/>
        </w:rPr>
        <w:t xml:space="preserve"> oculta el método </w:t>
      </w:r>
      <w:r w:rsidRPr="005518F0">
        <w:rPr>
          <w:rStyle w:val="Codefragment"/>
          <w:lang w:val="es-ES"/>
        </w:rPr>
        <w:t>Paint</w:t>
      </w:r>
      <w:r w:rsidRPr="005518F0">
        <w:rPr>
          <w:lang w:val="es-ES"/>
        </w:rPr>
        <w:t xml:space="preserve"> de </w:t>
      </w:r>
      <w:r w:rsidRPr="005518F0">
        <w:rPr>
          <w:rStyle w:val="Codefragment"/>
          <w:lang w:val="es-ES"/>
        </w:rPr>
        <w:t>Control</w:t>
      </w:r>
      <w:r w:rsidRPr="005518F0">
        <w:rPr>
          <w:lang w:val="es-ES"/>
        </w:rPr>
        <w:t xml:space="preserve">, pero no altera la asignación de </w:t>
      </w:r>
      <w:r w:rsidRPr="005518F0">
        <w:rPr>
          <w:rStyle w:val="Codefragment"/>
          <w:lang w:val="es-ES"/>
        </w:rPr>
        <w:t>Control.Paint</w:t>
      </w:r>
      <w:r w:rsidRPr="005518F0">
        <w:rPr>
          <w:lang w:val="es-ES"/>
        </w:rPr>
        <w:t xml:space="preserve"> a </w:t>
      </w:r>
      <w:r w:rsidRPr="005518F0">
        <w:rPr>
          <w:rStyle w:val="Codefragment"/>
          <w:lang w:val="es-ES"/>
        </w:rPr>
        <w:t>IControl.Paint</w:t>
      </w:r>
      <w:r w:rsidRPr="005518F0">
        <w:rPr>
          <w:lang w:val="es-ES"/>
        </w:rPr>
        <w:t xml:space="preserve">, y las llamadas a </w:t>
      </w:r>
      <w:r w:rsidRPr="005518F0">
        <w:rPr>
          <w:rStyle w:val="Codefragment"/>
          <w:lang w:val="es-ES"/>
        </w:rPr>
        <w:t>Paint</w:t>
      </w:r>
      <w:r w:rsidRPr="005518F0">
        <w:rPr>
          <w:lang w:val="es-ES"/>
        </w:rPr>
        <w:t xml:space="preserve"> a través de instancias de clase y de interfaz tendrán los efectos siguientes</w:t>
      </w:r>
    </w:p>
    <w:p w14:paraId="3F2E5AEC" w14:textId="77777777" w:rsidR="0028536B" w:rsidRDefault="0028536B">
      <w:pPr>
        <w:pStyle w:val="Code"/>
      </w:pPr>
      <w:r>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Control.Paint();</w:t>
      </w:r>
    </w:p>
    <w:p w14:paraId="3F2E5AED" w14:textId="77777777" w:rsidR="0028536B" w:rsidRPr="005518F0" w:rsidRDefault="0028536B">
      <w:pPr>
        <w:rPr>
          <w:lang w:val="es-ES"/>
        </w:rPr>
      </w:pPr>
      <w:r w:rsidRPr="005518F0">
        <w:rPr>
          <w:lang w:val="es-ES"/>
        </w:rPr>
        <w:t>Sin embargo, cuando se asigna un método de interfaz a un método virtual de una clase, es posible que las clases derivadas invaliden el método virtual y alteren la implementación de la interfaz. Por ejemplo, al rescribir las declaraciones anteriores de esta manera</w:t>
      </w:r>
    </w:p>
    <w:p w14:paraId="3F2E5AEE" w14:textId="77777777" w:rsidR="0028536B" w:rsidRPr="005518F0" w:rsidRDefault="0028536B">
      <w:pPr>
        <w:pStyle w:val="Code"/>
        <w:rPr>
          <w:lang w:val="es-ES"/>
        </w:rPr>
      </w:pPr>
      <w:r w:rsidRPr="005518F0">
        <w:rPr>
          <w:lang w:val="es-ES"/>
        </w:rPr>
        <w:t>interface IControl</w:t>
      </w:r>
      <w:r w:rsidRPr="005518F0">
        <w:rPr>
          <w:lang w:val="es-ES"/>
        </w:rPr>
        <w:br/>
        <w:t>{</w:t>
      </w:r>
      <w:r w:rsidRPr="005518F0">
        <w:rPr>
          <w:lang w:val="es-ES"/>
        </w:rPr>
        <w:br/>
      </w:r>
      <w:r w:rsidRPr="005518F0">
        <w:rPr>
          <w:lang w:val="es-ES"/>
        </w:rPr>
        <w:tab/>
        <w:t>void Paint();</w:t>
      </w:r>
      <w:r w:rsidRPr="005518F0">
        <w:rPr>
          <w:lang w:val="es-ES"/>
        </w:rPr>
        <w:br/>
        <w:t>}</w:t>
      </w:r>
    </w:p>
    <w:p w14:paraId="3F2E5AEF" w14:textId="77777777" w:rsidR="0028536B" w:rsidRDefault="0028536B">
      <w:pPr>
        <w:pStyle w:val="Code"/>
      </w:pPr>
      <w:r>
        <w:t>class Control: IControl</w:t>
      </w:r>
      <w:r>
        <w:br/>
        <w:t>{</w:t>
      </w:r>
      <w:r>
        <w:br/>
      </w:r>
      <w:r>
        <w:tab/>
        <w:t>public virtual void Paint() {...}</w:t>
      </w:r>
      <w:r>
        <w:br/>
        <w:t>}</w:t>
      </w:r>
    </w:p>
    <w:p w14:paraId="3F2E5AF0" w14:textId="77777777" w:rsidR="0028536B" w:rsidRDefault="0028536B">
      <w:pPr>
        <w:pStyle w:val="Code"/>
      </w:pPr>
      <w:r>
        <w:t>class TextBox: Control</w:t>
      </w:r>
      <w:r>
        <w:br/>
        <w:t>{</w:t>
      </w:r>
      <w:r>
        <w:br/>
      </w:r>
      <w:r>
        <w:tab/>
        <w:t>public override void Paint() {...}</w:t>
      </w:r>
      <w:r>
        <w:br/>
        <w:t>}</w:t>
      </w:r>
    </w:p>
    <w:p w14:paraId="3F2E5AF1" w14:textId="77777777" w:rsidR="0028536B" w:rsidRDefault="0028536B">
      <w:r>
        <w:t>se observarán los siguientes efectos</w:t>
      </w:r>
    </w:p>
    <w:p w14:paraId="3F2E5AF2" w14:textId="77777777" w:rsidR="0028536B" w:rsidRDefault="0028536B">
      <w:pPr>
        <w:pStyle w:val="Code"/>
      </w:pPr>
      <w:r>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TextBox.Paint();</w:t>
      </w:r>
    </w:p>
    <w:p w14:paraId="3F2E5AF3" w14:textId="77777777" w:rsidR="0028536B" w:rsidRDefault="0028536B">
      <w:r w:rsidRPr="005518F0">
        <w:rPr>
          <w:lang w:val="es-ES"/>
        </w:rPr>
        <w:lastRenderedPageBreak/>
        <w:t xml:space="preserve">Dado que las implementaciones explícitas de miembros de interfaz no pueden declararse como virtuales, no es posible invalidarlas. Sin embargo, es perfectamente válido que una implementación explícita de miembros de interfaz llame a otro método, y se puede declarar dicho método como virtual para permitir que las clases derivadas lo invaliden. </w:t>
      </w:r>
      <w:r>
        <w:t>Por ejemplo:</w:t>
      </w:r>
    </w:p>
    <w:p w14:paraId="3F2E5AF4" w14:textId="77777777" w:rsidR="0028536B" w:rsidRDefault="0028536B">
      <w:pPr>
        <w:pStyle w:val="Code"/>
      </w:pPr>
      <w:r>
        <w:t>interface IControl</w:t>
      </w:r>
      <w:r>
        <w:br/>
        <w:t>{</w:t>
      </w:r>
      <w:r>
        <w:br/>
      </w:r>
      <w:r>
        <w:tab/>
        <w:t>void Paint();</w:t>
      </w:r>
      <w:r>
        <w:br/>
        <w:t>}</w:t>
      </w:r>
    </w:p>
    <w:p w14:paraId="3F2E5AF5" w14:textId="77777777" w:rsidR="0028536B" w:rsidRDefault="0028536B">
      <w:pPr>
        <w:pStyle w:val="Code"/>
      </w:pPr>
      <w:r>
        <w:t>class Control: IControl</w:t>
      </w:r>
      <w:r>
        <w:br/>
        <w:t>{</w:t>
      </w:r>
      <w:r>
        <w:br/>
      </w:r>
      <w:r>
        <w:tab/>
        <w:t>void IControl.Paint() { PaintControl(); }</w:t>
      </w:r>
    </w:p>
    <w:p w14:paraId="3F2E5AF6" w14:textId="77777777" w:rsidR="0028536B" w:rsidRDefault="0028536B">
      <w:pPr>
        <w:pStyle w:val="Code"/>
      </w:pPr>
      <w:r>
        <w:tab/>
        <w:t>protected virtual void PaintControl() {...}</w:t>
      </w:r>
      <w:r>
        <w:br/>
        <w:t>}</w:t>
      </w:r>
    </w:p>
    <w:p w14:paraId="3F2E5AF7" w14:textId="77777777" w:rsidR="0028536B" w:rsidRPr="005518F0" w:rsidRDefault="0028536B">
      <w:pPr>
        <w:pStyle w:val="Code"/>
        <w:rPr>
          <w:lang w:val="es-ES"/>
        </w:rPr>
      </w:pPr>
      <w:r>
        <w:t>class TextBox: Control</w:t>
      </w:r>
      <w:r>
        <w:br/>
        <w:t>{</w:t>
      </w:r>
      <w:r>
        <w:br/>
      </w:r>
      <w:r>
        <w:tab/>
        <w:t>protected override void PaintControl() {...}</w:t>
      </w:r>
      <w:r>
        <w:br/>
      </w:r>
      <w:r w:rsidRPr="005518F0">
        <w:rPr>
          <w:lang w:val="es-ES"/>
        </w:rPr>
        <w:t>}</w:t>
      </w:r>
    </w:p>
    <w:p w14:paraId="3F2E5AF8" w14:textId="77777777" w:rsidR="0028536B" w:rsidRPr="005518F0" w:rsidRDefault="0028536B">
      <w:pPr>
        <w:rPr>
          <w:lang w:val="es-ES"/>
        </w:rPr>
      </w:pPr>
      <w:r w:rsidRPr="005518F0">
        <w:rPr>
          <w:lang w:val="es-ES"/>
        </w:rPr>
        <w:t xml:space="preserve">Aquí, las clases derivadas de </w:t>
      </w:r>
      <w:r w:rsidRPr="005518F0">
        <w:rPr>
          <w:rStyle w:val="Codefragment"/>
          <w:lang w:val="es-ES"/>
        </w:rPr>
        <w:t>Control</w:t>
      </w:r>
      <w:r w:rsidRPr="005518F0">
        <w:rPr>
          <w:lang w:val="es-ES"/>
        </w:rPr>
        <w:t xml:space="preserve"> pueden especializar la implementación de </w:t>
      </w:r>
      <w:r w:rsidRPr="005518F0">
        <w:rPr>
          <w:rStyle w:val="Codefragment"/>
          <w:lang w:val="es-ES"/>
        </w:rPr>
        <w:t>IControl.Paint</w:t>
      </w:r>
      <w:r w:rsidRPr="005518F0">
        <w:rPr>
          <w:lang w:val="es-ES"/>
        </w:rPr>
        <w:t xml:space="preserve"> al invalidar el método </w:t>
      </w:r>
      <w:r w:rsidRPr="005518F0">
        <w:rPr>
          <w:rStyle w:val="Codefragment"/>
          <w:lang w:val="es-ES"/>
        </w:rPr>
        <w:t>PaintControl</w:t>
      </w:r>
      <w:r w:rsidRPr="005518F0">
        <w:rPr>
          <w:lang w:val="es-ES"/>
        </w:rPr>
        <w:t>.</w:t>
      </w:r>
    </w:p>
    <w:p w14:paraId="3F2E5AF9" w14:textId="77777777" w:rsidR="0028536B" w:rsidRDefault="0028536B">
      <w:pPr>
        <w:pStyle w:val="Heading3"/>
      </w:pPr>
      <w:bookmarkStart w:id="1528" w:name="_Toc445783080"/>
      <w:bookmarkStart w:id="1529" w:name="_Ref155510188"/>
      <w:bookmarkStart w:id="1530" w:name="_Toc365607216"/>
      <w:r>
        <w:t>Reimplementación de interfaces</w:t>
      </w:r>
      <w:bookmarkEnd w:id="1528"/>
      <w:bookmarkEnd w:id="1529"/>
      <w:bookmarkEnd w:id="1530"/>
    </w:p>
    <w:p w14:paraId="3F2E5AFA" w14:textId="77777777" w:rsidR="0028536B" w:rsidRPr="005518F0" w:rsidRDefault="0028536B">
      <w:pPr>
        <w:rPr>
          <w:lang w:val="es-ES"/>
        </w:rPr>
      </w:pPr>
      <w:r w:rsidRPr="005518F0">
        <w:rPr>
          <w:lang w:val="es-ES"/>
        </w:rPr>
        <w:t xml:space="preserve">Una clase que hereda una implementación de interfaz puede </w:t>
      </w:r>
      <w:r w:rsidRPr="005518F0">
        <w:rPr>
          <w:rStyle w:val="Term"/>
          <w:lang w:val="es-ES"/>
        </w:rPr>
        <w:t>reimplementar</w:t>
      </w:r>
      <w:r w:rsidRPr="005518F0">
        <w:rPr>
          <w:lang w:val="es-ES"/>
        </w:rPr>
        <w:t xml:space="preserve"> la interfaz incluyéndola en la lista de clases base.</w:t>
      </w:r>
    </w:p>
    <w:p w14:paraId="3F2E5AFB" w14:textId="77777777" w:rsidR="0028536B" w:rsidRPr="005518F0" w:rsidRDefault="0028536B">
      <w:pPr>
        <w:rPr>
          <w:lang w:val="es-ES"/>
        </w:rPr>
      </w:pPr>
      <w:r w:rsidRPr="005518F0">
        <w:rPr>
          <w:lang w:val="es-ES"/>
        </w:rPr>
        <w:t>Una reimplementación de una interfaz sigue exactamente las mismas reglas de asignación de interfaz que la implementación inicial de una interfaz. Así, la asignación de interfaz heredada no tiene efecto alguno en la asignación de interfaz especificada para la reimplementación de la interfaz. Por ejemplo, en las declaraciones</w:t>
      </w:r>
    </w:p>
    <w:p w14:paraId="3F2E5AFC" w14:textId="77777777" w:rsidR="0028536B" w:rsidRPr="005518F0" w:rsidRDefault="0028536B">
      <w:pPr>
        <w:pStyle w:val="Code"/>
        <w:rPr>
          <w:lang w:val="es-ES"/>
        </w:rPr>
      </w:pPr>
      <w:r w:rsidRPr="005518F0">
        <w:rPr>
          <w:lang w:val="es-ES"/>
        </w:rPr>
        <w:t>interface IControl</w:t>
      </w:r>
      <w:r w:rsidRPr="005518F0">
        <w:rPr>
          <w:lang w:val="es-ES"/>
        </w:rPr>
        <w:br/>
        <w:t>{</w:t>
      </w:r>
      <w:r w:rsidRPr="005518F0">
        <w:rPr>
          <w:lang w:val="es-ES"/>
        </w:rPr>
        <w:br/>
      </w:r>
      <w:r w:rsidRPr="005518F0">
        <w:rPr>
          <w:lang w:val="es-ES"/>
        </w:rPr>
        <w:tab/>
        <w:t>void Paint();</w:t>
      </w:r>
      <w:r w:rsidRPr="005518F0">
        <w:rPr>
          <w:lang w:val="es-ES"/>
        </w:rPr>
        <w:br/>
        <w:t>}</w:t>
      </w:r>
    </w:p>
    <w:p w14:paraId="3F2E5AFD" w14:textId="77777777" w:rsidR="0028536B" w:rsidRDefault="0028536B">
      <w:pPr>
        <w:pStyle w:val="Code"/>
      </w:pPr>
      <w:r w:rsidRPr="005518F0">
        <w:rPr>
          <w:lang w:val="es-ES"/>
        </w:rPr>
        <w:t>class Control: IControl</w:t>
      </w:r>
      <w:r w:rsidRPr="005518F0">
        <w:rPr>
          <w:lang w:val="es-ES"/>
        </w:rPr>
        <w:br/>
        <w:t>{</w:t>
      </w:r>
      <w:r w:rsidRPr="005518F0">
        <w:rPr>
          <w:lang w:val="es-ES"/>
        </w:rPr>
        <w:br/>
      </w:r>
      <w:r w:rsidRPr="005518F0">
        <w:rPr>
          <w:lang w:val="es-ES"/>
        </w:rPr>
        <w:tab/>
        <w:t>void IControl.Paint() {...}</w:t>
      </w:r>
      <w:r w:rsidRPr="005518F0">
        <w:rPr>
          <w:lang w:val="es-ES"/>
        </w:rPr>
        <w:br/>
      </w:r>
      <w:r>
        <w:t>}</w:t>
      </w:r>
    </w:p>
    <w:p w14:paraId="3F2E5AFE" w14:textId="77777777" w:rsidR="0028536B" w:rsidRDefault="0028536B">
      <w:pPr>
        <w:pStyle w:val="Code"/>
      </w:pPr>
      <w:r>
        <w:t>class MyControl: Control, IControl</w:t>
      </w:r>
      <w:r>
        <w:br/>
        <w:t>{</w:t>
      </w:r>
      <w:r>
        <w:br/>
      </w:r>
      <w:r>
        <w:tab/>
        <w:t>public void Paint() {}</w:t>
      </w:r>
      <w:r>
        <w:br/>
        <w:t>}</w:t>
      </w:r>
    </w:p>
    <w:p w14:paraId="3F2E5AFF" w14:textId="77777777" w:rsidR="0028536B" w:rsidRPr="005518F0" w:rsidRDefault="0028536B">
      <w:pPr>
        <w:rPr>
          <w:lang w:val="es-ES"/>
        </w:rPr>
      </w:pPr>
      <w:r w:rsidRPr="005518F0">
        <w:rPr>
          <w:lang w:val="es-ES"/>
        </w:rPr>
        <w:t xml:space="preserve">el hecho de que </w:t>
      </w:r>
      <w:r w:rsidRPr="005518F0">
        <w:rPr>
          <w:rStyle w:val="Codefragment"/>
          <w:lang w:val="es-ES"/>
        </w:rPr>
        <w:t>Control</w:t>
      </w:r>
      <w:r w:rsidRPr="005518F0">
        <w:rPr>
          <w:lang w:val="es-ES"/>
        </w:rPr>
        <w:t xml:space="preserve"> asigne </w:t>
      </w:r>
      <w:r w:rsidRPr="005518F0">
        <w:rPr>
          <w:rStyle w:val="Codefragment"/>
          <w:lang w:val="es-ES"/>
        </w:rPr>
        <w:t>IControl.Paint</w:t>
      </w:r>
      <w:r w:rsidRPr="005518F0">
        <w:rPr>
          <w:lang w:val="es-ES"/>
        </w:rPr>
        <w:t xml:space="preserve"> en </w:t>
      </w:r>
      <w:r w:rsidRPr="005518F0">
        <w:rPr>
          <w:rStyle w:val="Codefragment"/>
          <w:lang w:val="es-ES"/>
        </w:rPr>
        <w:t>Control.IControl.Paint</w:t>
      </w:r>
      <w:r w:rsidRPr="005518F0">
        <w:rPr>
          <w:lang w:val="es-ES"/>
        </w:rPr>
        <w:t xml:space="preserve"> no afecta a la reimplementación en </w:t>
      </w:r>
      <w:r w:rsidRPr="005518F0">
        <w:rPr>
          <w:rStyle w:val="Codefragment"/>
          <w:lang w:val="es-ES"/>
        </w:rPr>
        <w:t>MyControl</w:t>
      </w:r>
      <w:r w:rsidRPr="005518F0">
        <w:rPr>
          <w:lang w:val="es-ES"/>
        </w:rPr>
        <w:t xml:space="preserve">, que asigna </w:t>
      </w:r>
      <w:r w:rsidRPr="005518F0">
        <w:rPr>
          <w:rStyle w:val="Codefragment"/>
          <w:lang w:val="es-ES"/>
        </w:rPr>
        <w:t>IControl.Paint</w:t>
      </w:r>
      <w:r w:rsidRPr="005518F0">
        <w:rPr>
          <w:lang w:val="es-ES"/>
        </w:rPr>
        <w:t xml:space="preserve"> en </w:t>
      </w:r>
      <w:r w:rsidRPr="005518F0">
        <w:rPr>
          <w:rStyle w:val="Codefragment"/>
          <w:lang w:val="es-ES"/>
        </w:rPr>
        <w:t>MyControl.Paint</w:t>
      </w:r>
      <w:r w:rsidRPr="005518F0">
        <w:rPr>
          <w:lang w:val="es-ES"/>
        </w:rPr>
        <w:t>.</w:t>
      </w:r>
    </w:p>
    <w:p w14:paraId="3F2E5B00" w14:textId="77777777" w:rsidR="0028536B" w:rsidRDefault="0028536B">
      <w:r w:rsidRPr="005518F0">
        <w:rPr>
          <w:lang w:val="es-ES"/>
        </w:rPr>
        <w:t xml:space="preserve">Las declaraciones heredadas de miembros públicos y las implementaciones explícitas heredadas de miembros de interfaz participan en el proceso de asignación de interfaz para las interfaces implementadas. </w:t>
      </w:r>
      <w:r>
        <w:t>Por ejemplo:</w:t>
      </w:r>
    </w:p>
    <w:p w14:paraId="3F2E5B01" w14:textId="77777777" w:rsidR="0028536B" w:rsidRDefault="0028536B">
      <w:pPr>
        <w:pStyle w:val="Code"/>
      </w:pPr>
      <w:r>
        <w:t>interface IMethods</w:t>
      </w:r>
      <w:r>
        <w:br/>
        <w:t>{</w:t>
      </w:r>
      <w:r>
        <w:br/>
      </w:r>
      <w:r>
        <w:tab/>
        <w:t>void F();</w:t>
      </w:r>
      <w:r>
        <w:br/>
      </w:r>
      <w:r>
        <w:tab/>
        <w:t>void G();</w:t>
      </w:r>
      <w:r>
        <w:br/>
      </w:r>
      <w:r>
        <w:tab/>
        <w:t>void H();</w:t>
      </w:r>
      <w:r>
        <w:br/>
      </w:r>
      <w:r>
        <w:tab/>
        <w:t>void I();</w:t>
      </w:r>
      <w:r>
        <w:br/>
        <w:t>}</w:t>
      </w:r>
    </w:p>
    <w:p w14:paraId="3F2E5B02" w14:textId="77777777" w:rsidR="0028536B" w:rsidRDefault="0028536B">
      <w:pPr>
        <w:pStyle w:val="Code"/>
      </w:pPr>
      <w:r>
        <w:lastRenderedPageBreak/>
        <w:t>class Base: IMethods</w:t>
      </w:r>
      <w:r>
        <w:br/>
        <w:t>{</w:t>
      </w:r>
      <w:r>
        <w:br/>
      </w:r>
      <w:r>
        <w:tab/>
        <w:t>void IMethods.F() {}</w:t>
      </w:r>
      <w:r>
        <w:br/>
      </w:r>
      <w:r>
        <w:tab/>
        <w:t>void IMethods.G() {}</w:t>
      </w:r>
      <w:r>
        <w:br/>
      </w:r>
      <w:r>
        <w:tab/>
        <w:t>public void H() {}</w:t>
      </w:r>
      <w:r>
        <w:br/>
      </w:r>
      <w:r>
        <w:tab/>
        <w:t>public void I() {}</w:t>
      </w:r>
      <w:r>
        <w:br/>
        <w:t>}</w:t>
      </w:r>
    </w:p>
    <w:p w14:paraId="3F2E5B03" w14:textId="77777777" w:rsidR="0028536B" w:rsidRDefault="0028536B">
      <w:pPr>
        <w:pStyle w:val="Code"/>
      </w:pPr>
      <w:r>
        <w:t>class Derived: Base, IMethods</w:t>
      </w:r>
      <w:r>
        <w:br/>
        <w:t>{</w:t>
      </w:r>
      <w:r>
        <w:br/>
      </w:r>
      <w:r>
        <w:tab/>
        <w:t>public void F() {}</w:t>
      </w:r>
      <w:r>
        <w:br/>
      </w:r>
      <w:r>
        <w:tab/>
        <w:t>void IMethods.H() {}</w:t>
      </w:r>
      <w:r>
        <w:br/>
        <w:t>}</w:t>
      </w:r>
    </w:p>
    <w:p w14:paraId="3F2E5B04" w14:textId="77777777" w:rsidR="0028536B" w:rsidRPr="005518F0" w:rsidRDefault="0028536B">
      <w:pPr>
        <w:rPr>
          <w:lang w:val="es-ES"/>
        </w:rPr>
      </w:pPr>
      <w:r w:rsidRPr="005518F0">
        <w:rPr>
          <w:lang w:val="es-ES"/>
        </w:rPr>
        <w:t xml:space="preserve">Aquí, la implementación de </w:t>
      </w:r>
      <w:r w:rsidRPr="005518F0">
        <w:rPr>
          <w:rStyle w:val="Codefragment"/>
          <w:lang w:val="es-ES"/>
        </w:rPr>
        <w:t>IMethods</w:t>
      </w:r>
      <w:r w:rsidRPr="005518F0">
        <w:rPr>
          <w:lang w:val="es-ES"/>
        </w:rPr>
        <w:t xml:space="preserve"> en </w:t>
      </w:r>
      <w:r w:rsidRPr="005518F0">
        <w:rPr>
          <w:rStyle w:val="Codefragment"/>
          <w:lang w:val="es-ES"/>
        </w:rPr>
        <w:t>Derived</w:t>
      </w:r>
      <w:r w:rsidRPr="005518F0">
        <w:rPr>
          <w:lang w:val="es-ES"/>
        </w:rPr>
        <w:t xml:space="preserve"> asigna los métodos de interfaz en </w:t>
      </w:r>
      <w:r w:rsidRPr="005518F0">
        <w:rPr>
          <w:rStyle w:val="Codefragment"/>
          <w:lang w:val="es-ES"/>
        </w:rPr>
        <w:t>Derived.F</w:t>
      </w:r>
      <w:r w:rsidRPr="005518F0">
        <w:rPr>
          <w:lang w:val="es-ES"/>
        </w:rPr>
        <w:t xml:space="preserve">, </w:t>
      </w:r>
      <w:r w:rsidRPr="005518F0">
        <w:rPr>
          <w:rStyle w:val="Codefragment"/>
          <w:lang w:val="es-ES"/>
        </w:rPr>
        <w:t>Base.IMethods.G</w:t>
      </w:r>
      <w:r w:rsidRPr="005518F0">
        <w:rPr>
          <w:lang w:val="es-ES"/>
        </w:rPr>
        <w:t xml:space="preserve">, </w:t>
      </w:r>
      <w:r w:rsidRPr="005518F0">
        <w:rPr>
          <w:rStyle w:val="Codefragment"/>
          <w:lang w:val="es-ES"/>
        </w:rPr>
        <w:t>Derived.IMethods.H</w:t>
      </w:r>
      <w:r w:rsidRPr="005518F0">
        <w:rPr>
          <w:lang w:val="es-ES"/>
        </w:rPr>
        <w:t xml:space="preserve"> y </w:t>
      </w:r>
      <w:r w:rsidRPr="005518F0">
        <w:rPr>
          <w:rStyle w:val="Codefragment"/>
          <w:lang w:val="es-ES"/>
        </w:rPr>
        <w:t>Base.I</w:t>
      </w:r>
      <w:r w:rsidRPr="005518F0">
        <w:rPr>
          <w:lang w:val="es-ES"/>
        </w:rPr>
        <w:t>.</w:t>
      </w:r>
    </w:p>
    <w:p w14:paraId="3F2E5B05" w14:textId="77777777" w:rsidR="0028536B" w:rsidRDefault="0028536B">
      <w:r w:rsidRPr="005518F0">
        <w:rPr>
          <w:lang w:val="es-ES"/>
        </w:rPr>
        <w:t xml:space="preserve">Cuando una clase implementa una interfaz, también implementa implícitamente todas las interfaces base de dicha interfaz. De igual forma, una reimplementación de una interfaz también es implícitamente una reimplementación de todas sus interfaces base. </w:t>
      </w:r>
      <w:r>
        <w:t>Por ejemplo:</w:t>
      </w:r>
    </w:p>
    <w:p w14:paraId="3F2E5B06" w14:textId="77777777" w:rsidR="0028536B" w:rsidRDefault="0028536B">
      <w:pPr>
        <w:pStyle w:val="Code"/>
      </w:pPr>
      <w:r>
        <w:t>interface IBase</w:t>
      </w:r>
      <w:r>
        <w:br/>
        <w:t>{</w:t>
      </w:r>
      <w:r>
        <w:br/>
      </w:r>
      <w:r>
        <w:tab/>
        <w:t>void F();</w:t>
      </w:r>
      <w:r>
        <w:br/>
        <w:t>}</w:t>
      </w:r>
    </w:p>
    <w:p w14:paraId="3F2E5B07" w14:textId="77777777" w:rsidR="0028536B" w:rsidRDefault="0028536B">
      <w:pPr>
        <w:pStyle w:val="Code"/>
      </w:pPr>
      <w:r>
        <w:t>interface IDerived: IBase</w:t>
      </w:r>
      <w:r>
        <w:br/>
        <w:t>{</w:t>
      </w:r>
      <w:r>
        <w:br/>
      </w:r>
      <w:r>
        <w:tab/>
        <w:t>void G();</w:t>
      </w:r>
      <w:r>
        <w:br/>
        <w:t>}</w:t>
      </w:r>
    </w:p>
    <w:p w14:paraId="3F2E5B08" w14:textId="77777777" w:rsidR="0028536B" w:rsidRDefault="0028536B">
      <w:pPr>
        <w:pStyle w:val="Code"/>
      </w:pPr>
      <w:r>
        <w:t>class C: IDerived</w:t>
      </w:r>
      <w:r>
        <w:br/>
        <w:t>{</w:t>
      </w:r>
      <w:r>
        <w:br/>
      </w:r>
      <w:r>
        <w:tab/>
        <w:t>void IBase.F() {...}</w:t>
      </w:r>
    </w:p>
    <w:p w14:paraId="3F2E5B09" w14:textId="77777777" w:rsidR="0028536B" w:rsidRDefault="0028536B">
      <w:pPr>
        <w:pStyle w:val="Code"/>
      </w:pPr>
      <w:r>
        <w:tab/>
        <w:t>void IDerived.G() {...}</w:t>
      </w:r>
      <w:r>
        <w:br/>
        <w:t>}</w:t>
      </w:r>
    </w:p>
    <w:p w14:paraId="3F2E5B0A" w14:textId="77777777" w:rsidR="0028536B" w:rsidRDefault="0028536B">
      <w:pPr>
        <w:pStyle w:val="Code"/>
      </w:pPr>
      <w:r>
        <w:t>class D: C, IDerived</w:t>
      </w:r>
      <w:r>
        <w:br/>
        <w:t>{</w:t>
      </w:r>
      <w:r>
        <w:br/>
      </w:r>
      <w:r>
        <w:tab/>
        <w:t>public void F() {...}</w:t>
      </w:r>
    </w:p>
    <w:p w14:paraId="3F2E5B0B" w14:textId="77777777" w:rsidR="0028536B" w:rsidRPr="005518F0" w:rsidRDefault="0028536B">
      <w:pPr>
        <w:pStyle w:val="Code"/>
        <w:rPr>
          <w:lang w:val="es-ES"/>
        </w:rPr>
      </w:pPr>
      <w:r>
        <w:tab/>
      </w:r>
      <w:r w:rsidRPr="005518F0">
        <w:rPr>
          <w:lang w:val="es-ES"/>
        </w:rPr>
        <w:t>public void G() {...}</w:t>
      </w:r>
      <w:r w:rsidRPr="005518F0">
        <w:rPr>
          <w:lang w:val="es-ES"/>
        </w:rPr>
        <w:br/>
        <w:t>}</w:t>
      </w:r>
    </w:p>
    <w:p w14:paraId="3F2E5B0C" w14:textId="77777777" w:rsidR="0028536B" w:rsidRPr="005518F0" w:rsidRDefault="0028536B">
      <w:pPr>
        <w:rPr>
          <w:lang w:val="es-ES"/>
        </w:rPr>
      </w:pPr>
      <w:r w:rsidRPr="005518F0">
        <w:rPr>
          <w:lang w:val="es-ES"/>
        </w:rPr>
        <w:t xml:space="preserve">Aquí, la reimplementación de </w:t>
      </w:r>
      <w:r w:rsidRPr="005518F0">
        <w:rPr>
          <w:rStyle w:val="Codefragment"/>
          <w:lang w:val="es-ES"/>
        </w:rPr>
        <w:t>IDerived</w:t>
      </w:r>
      <w:r w:rsidRPr="005518F0">
        <w:rPr>
          <w:lang w:val="es-ES"/>
        </w:rPr>
        <w:t xml:space="preserve"> también reimplementa </w:t>
      </w:r>
      <w:r w:rsidRPr="005518F0">
        <w:rPr>
          <w:rStyle w:val="Codefragment"/>
          <w:lang w:val="es-ES"/>
        </w:rPr>
        <w:t>IBase</w:t>
      </w:r>
      <w:r w:rsidRPr="005518F0">
        <w:rPr>
          <w:lang w:val="es-ES"/>
        </w:rPr>
        <w:t xml:space="preserve">, y asigna </w:t>
      </w:r>
      <w:r w:rsidRPr="005518F0">
        <w:rPr>
          <w:rStyle w:val="Codefragment"/>
          <w:lang w:val="es-ES"/>
        </w:rPr>
        <w:t>IBase.F</w:t>
      </w:r>
      <w:r w:rsidRPr="005518F0">
        <w:rPr>
          <w:lang w:val="es-ES"/>
        </w:rPr>
        <w:t xml:space="preserve"> en </w:t>
      </w:r>
      <w:r w:rsidRPr="005518F0">
        <w:rPr>
          <w:rStyle w:val="Codefragment"/>
          <w:lang w:val="es-ES"/>
        </w:rPr>
        <w:t>D.F</w:t>
      </w:r>
      <w:r w:rsidRPr="005518F0">
        <w:rPr>
          <w:lang w:val="es-ES"/>
        </w:rPr>
        <w:t>.</w:t>
      </w:r>
    </w:p>
    <w:p w14:paraId="3F2E5B0D" w14:textId="77777777" w:rsidR="0028536B" w:rsidRDefault="0028536B">
      <w:pPr>
        <w:pStyle w:val="Heading3"/>
      </w:pPr>
      <w:bookmarkStart w:id="1531" w:name="_Toc445783081"/>
      <w:bookmarkStart w:id="1532" w:name="_Toc365607217"/>
      <w:r>
        <w:t>Interfaces y clases abstractas</w:t>
      </w:r>
      <w:bookmarkEnd w:id="1531"/>
      <w:bookmarkEnd w:id="1532"/>
    </w:p>
    <w:p w14:paraId="3F2E5B0E" w14:textId="77777777" w:rsidR="0028536B" w:rsidRDefault="0028536B">
      <w:r w:rsidRPr="005518F0">
        <w:rPr>
          <w:lang w:val="es-ES"/>
        </w:rPr>
        <w:t xml:space="preserve">Al igual que una clase no abstracta, una clase abstracta debe proporcionar implementaciones de todos los miembros de las interfaces que figuran en su lista de clases base. Sin embargo, una clase abstracta puede asignar métodos de interfaz a métodos abstractos. </w:t>
      </w:r>
      <w:r>
        <w:t>Por ejemplo:</w:t>
      </w:r>
    </w:p>
    <w:p w14:paraId="3F2E5B0F" w14:textId="77777777" w:rsidR="0028536B" w:rsidRDefault="0028536B">
      <w:pPr>
        <w:pStyle w:val="Code"/>
      </w:pPr>
      <w:r>
        <w:t>interface IMethods</w:t>
      </w:r>
      <w:r>
        <w:br/>
        <w:t>{</w:t>
      </w:r>
      <w:r>
        <w:br/>
      </w:r>
      <w:r>
        <w:tab/>
        <w:t>void F();</w:t>
      </w:r>
      <w:r>
        <w:br/>
      </w:r>
      <w:r>
        <w:tab/>
        <w:t>void G();</w:t>
      </w:r>
      <w:r>
        <w:br/>
        <w:t>}</w:t>
      </w:r>
    </w:p>
    <w:p w14:paraId="3F2E5B10" w14:textId="77777777" w:rsidR="0028536B" w:rsidRDefault="0028536B">
      <w:pPr>
        <w:pStyle w:val="Code"/>
      </w:pPr>
      <w:r>
        <w:t>abstract class C: IMethods</w:t>
      </w:r>
      <w:r>
        <w:br/>
        <w:t>{</w:t>
      </w:r>
      <w:r>
        <w:br/>
      </w:r>
      <w:r>
        <w:tab/>
        <w:t>public abstract void F();</w:t>
      </w:r>
      <w:r>
        <w:br/>
      </w:r>
      <w:r>
        <w:tab/>
        <w:t>public abstract void G();</w:t>
      </w:r>
      <w:r>
        <w:br/>
        <w:t>}</w:t>
      </w:r>
    </w:p>
    <w:p w14:paraId="3F2E5B11" w14:textId="77777777" w:rsidR="0028536B" w:rsidRPr="005518F0" w:rsidRDefault="0028536B">
      <w:pPr>
        <w:rPr>
          <w:lang w:val="es-ES"/>
        </w:rPr>
      </w:pPr>
      <w:r w:rsidRPr="005518F0">
        <w:rPr>
          <w:lang w:val="es-ES"/>
        </w:rPr>
        <w:t xml:space="preserve">Aquí, la implementación de </w:t>
      </w:r>
      <w:r w:rsidRPr="005518F0">
        <w:rPr>
          <w:rStyle w:val="Codefragment"/>
          <w:lang w:val="es-ES"/>
        </w:rPr>
        <w:t>IMethods</w:t>
      </w:r>
      <w:r w:rsidRPr="005518F0">
        <w:rPr>
          <w:lang w:val="es-ES"/>
        </w:rPr>
        <w:t xml:space="preserve"> asigna </w:t>
      </w:r>
      <w:r w:rsidRPr="005518F0">
        <w:rPr>
          <w:rStyle w:val="Codefragment"/>
          <w:lang w:val="es-ES"/>
        </w:rPr>
        <w:t>F</w:t>
      </w:r>
      <w:r w:rsidRPr="005518F0">
        <w:rPr>
          <w:lang w:val="es-ES"/>
        </w:rPr>
        <w:t xml:space="preserve"> y </w:t>
      </w:r>
      <w:r w:rsidRPr="005518F0">
        <w:rPr>
          <w:rStyle w:val="Codefragment"/>
          <w:lang w:val="es-ES"/>
        </w:rPr>
        <w:t>G</w:t>
      </w:r>
      <w:r w:rsidRPr="005518F0">
        <w:rPr>
          <w:lang w:val="es-ES"/>
        </w:rPr>
        <w:t xml:space="preserve"> a métodos abstractos, que pueden invalidarse en clases no abstractas que se deriven de </w:t>
      </w:r>
      <w:r w:rsidRPr="005518F0">
        <w:rPr>
          <w:rStyle w:val="Codefragment"/>
          <w:lang w:val="es-ES"/>
        </w:rPr>
        <w:t>C</w:t>
      </w:r>
      <w:r w:rsidRPr="005518F0">
        <w:rPr>
          <w:lang w:val="es-ES"/>
        </w:rPr>
        <w:t>.</w:t>
      </w:r>
    </w:p>
    <w:p w14:paraId="3F2E5B12" w14:textId="77777777" w:rsidR="0028536B" w:rsidRDefault="0028536B">
      <w:r w:rsidRPr="005518F0">
        <w:rPr>
          <w:lang w:val="es-ES"/>
        </w:rPr>
        <w:lastRenderedPageBreak/>
        <w:t xml:space="preserve">Debe observarse que las implementaciones explícitas de miembros de interfaz no pueden ser abstractas, pero sí pueden llamar a métodos abstractos. </w:t>
      </w:r>
      <w:r>
        <w:t>Por ejemplo:</w:t>
      </w:r>
    </w:p>
    <w:p w14:paraId="3F2E5B13" w14:textId="77777777" w:rsidR="0028536B" w:rsidRDefault="0028536B">
      <w:pPr>
        <w:pStyle w:val="Code"/>
      </w:pPr>
      <w:r>
        <w:t>interface IMethods</w:t>
      </w:r>
      <w:r>
        <w:br/>
        <w:t>{</w:t>
      </w:r>
      <w:r>
        <w:br/>
      </w:r>
      <w:r>
        <w:tab/>
        <w:t>void F();</w:t>
      </w:r>
      <w:r>
        <w:br/>
      </w:r>
      <w:r>
        <w:tab/>
        <w:t>void G();</w:t>
      </w:r>
      <w:r>
        <w:br/>
        <w:t>}</w:t>
      </w:r>
    </w:p>
    <w:p w14:paraId="3F2E5B14" w14:textId="77777777" w:rsidR="0028536B" w:rsidRDefault="0028536B">
      <w:pPr>
        <w:pStyle w:val="Code"/>
      </w:pPr>
      <w:r>
        <w:t>abstract class C: IMethods</w:t>
      </w:r>
      <w:r>
        <w:br/>
        <w:t>{</w:t>
      </w:r>
      <w:r>
        <w:br/>
      </w:r>
      <w:r>
        <w:tab/>
        <w:t>void IMethods.F() { FF(); }</w:t>
      </w:r>
    </w:p>
    <w:p w14:paraId="3F2E5B15" w14:textId="77777777" w:rsidR="0028536B" w:rsidRDefault="0028536B">
      <w:pPr>
        <w:pStyle w:val="Code"/>
      </w:pPr>
      <w:r>
        <w:tab/>
        <w:t>void IMethods.G() { GG(); }</w:t>
      </w:r>
    </w:p>
    <w:p w14:paraId="3F2E5B16" w14:textId="77777777" w:rsidR="0028536B" w:rsidRDefault="0028536B">
      <w:pPr>
        <w:pStyle w:val="Code"/>
      </w:pPr>
      <w:r>
        <w:tab/>
        <w:t>protected abstract void FF();</w:t>
      </w:r>
    </w:p>
    <w:p w14:paraId="3F2E5B17" w14:textId="77777777" w:rsidR="0028536B" w:rsidRPr="005518F0" w:rsidRDefault="0028536B">
      <w:pPr>
        <w:pStyle w:val="Code"/>
        <w:rPr>
          <w:lang w:val="es-ES"/>
        </w:rPr>
      </w:pPr>
      <w:r>
        <w:tab/>
      </w:r>
      <w:r w:rsidRPr="005518F0">
        <w:rPr>
          <w:lang w:val="es-ES"/>
        </w:rPr>
        <w:t>protected abstract void GG();</w:t>
      </w:r>
      <w:r w:rsidRPr="005518F0">
        <w:rPr>
          <w:lang w:val="es-ES"/>
        </w:rPr>
        <w:br/>
        <w:t>}</w:t>
      </w:r>
    </w:p>
    <w:p w14:paraId="3F2E5B18" w14:textId="77777777" w:rsidR="0028536B" w:rsidRPr="005518F0" w:rsidRDefault="0028536B">
      <w:pPr>
        <w:rPr>
          <w:lang w:val="es-ES"/>
        </w:rPr>
      </w:pPr>
      <w:r w:rsidRPr="005518F0">
        <w:rPr>
          <w:lang w:val="es-ES"/>
        </w:rPr>
        <w:t xml:space="preserve">Aquí, las clases no abstractas que se derivan de </w:t>
      </w:r>
      <w:r w:rsidRPr="005518F0">
        <w:rPr>
          <w:rStyle w:val="Codefragment"/>
          <w:lang w:val="es-ES"/>
        </w:rPr>
        <w:t>C</w:t>
      </w:r>
      <w:r w:rsidRPr="005518F0">
        <w:rPr>
          <w:lang w:val="es-ES"/>
        </w:rPr>
        <w:t xml:space="preserve"> deberían invalidar </w:t>
      </w:r>
      <w:r w:rsidRPr="005518F0">
        <w:rPr>
          <w:rStyle w:val="Codefragment"/>
          <w:lang w:val="es-ES"/>
        </w:rPr>
        <w:t>FF</w:t>
      </w:r>
      <w:r w:rsidRPr="005518F0">
        <w:rPr>
          <w:lang w:val="es-ES"/>
        </w:rPr>
        <w:t xml:space="preserve"> y </w:t>
      </w:r>
      <w:r w:rsidRPr="005518F0">
        <w:rPr>
          <w:rStyle w:val="Codefragment"/>
          <w:lang w:val="es-ES"/>
        </w:rPr>
        <w:t>GG</w:t>
      </w:r>
      <w:r w:rsidRPr="005518F0">
        <w:rPr>
          <w:lang w:val="es-ES"/>
        </w:rPr>
        <w:t xml:space="preserve">, proporcionando de esa forma la propia implementación de </w:t>
      </w:r>
      <w:r w:rsidRPr="005518F0">
        <w:rPr>
          <w:rStyle w:val="Codefragment"/>
          <w:lang w:val="es-ES"/>
        </w:rPr>
        <w:t>IMethods</w:t>
      </w:r>
      <w:r w:rsidRPr="005518F0">
        <w:rPr>
          <w:lang w:val="es-ES"/>
        </w:rPr>
        <w:t>.</w:t>
      </w:r>
    </w:p>
    <w:p w14:paraId="3F2E5B19" w14:textId="77777777" w:rsidR="0028536B" w:rsidRPr="005518F0" w:rsidRDefault="0028536B">
      <w:pPr>
        <w:rPr>
          <w:lang w:val="es-ES"/>
        </w:rPr>
        <w:sectPr w:rsidR="0028536B" w:rsidRPr="005518F0">
          <w:type w:val="oddPage"/>
          <w:pgSz w:w="12240" w:h="15840" w:code="1"/>
          <w:pgMar w:top="1440" w:right="1152" w:bottom="1440" w:left="1152" w:header="720" w:footer="720" w:gutter="0"/>
          <w:cols w:space="720"/>
        </w:sectPr>
      </w:pPr>
      <w:bookmarkStart w:id="1533" w:name="_Ref461619929"/>
      <w:bookmarkStart w:id="1534" w:name="_Ref461620357"/>
      <w:bookmarkStart w:id="1535" w:name="_Toc445783082"/>
    </w:p>
    <w:p w14:paraId="3F2E5B1A" w14:textId="77777777" w:rsidR="0028536B" w:rsidRDefault="0028536B">
      <w:pPr>
        <w:pStyle w:val="Heading1"/>
      </w:pPr>
      <w:bookmarkStart w:id="1536" w:name="_Ref463364591"/>
      <w:bookmarkStart w:id="1537" w:name="_Toc365607218"/>
      <w:r>
        <w:lastRenderedPageBreak/>
        <w:t>Enumeraciones</w:t>
      </w:r>
      <w:bookmarkEnd w:id="1533"/>
      <w:bookmarkEnd w:id="1534"/>
      <w:bookmarkEnd w:id="1536"/>
      <w:bookmarkEnd w:id="1537"/>
    </w:p>
    <w:p w14:paraId="3F2E5B1B" w14:textId="77777777" w:rsidR="0028536B" w:rsidRPr="005518F0" w:rsidRDefault="0028536B">
      <w:pPr>
        <w:rPr>
          <w:lang w:val="es-ES"/>
        </w:rPr>
      </w:pPr>
      <w:r w:rsidRPr="005518F0">
        <w:rPr>
          <w:lang w:val="es-ES"/>
        </w:rPr>
        <w:t xml:space="preserve">Un </w:t>
      </w:r>
      <w:r w:rsidRPr="005518F0">
        <w:rPr>
          <w:rStyle w:val="Term"/>
          <w:lang w:val="es-ES"/>
        </w:rPr>
        <w:t>tipo enum</w:t>
      </w:r>
      <w:r w:rsidRPr="005518F0">
        <w:rPr>
          <w:lang w:val="es-ES"/>
        </w:rPr>
        <w:t xml:space="preserve"> es un tipo de valor distintivo (§</w:t>
      </w:r>
      <w:r w:rsidR="00852C57">
        <w:fldChar w:fldCharType="begin"/>
      </w:r>
      <w:r w:rsidRPr="005518F0">
        <w:rPr>
          <w:lang w:val="es-ES"/>
        </w:rPr>
        <w:instrText xml:space="preserve"> REF _Ref450883570 \w \h </w:instrText>
      </w:r>
      <w:r w:rsidR="00852C57">
        <w:fldChar w:fldCharType="separate"/>
      </w:r>
      <w:r w:rsidR="00437C65" w:rsidRPr="005518F0">
        <w:rPr>
          <w:lang w:val="es-ES"/>
        </w:rPr>
        <w:t>4.1</w:t>
      </w:r>
      <w:r w:rsidR="00852C57">
        <w:fldChar w:fldCharType="end"/>
      </w:r>
      <w:r w:rsidRPr="005518F0">
        <w:rPr>
          <w:lang w:val="es-ES"/>
        </w:rPr>
        <w:t>) que declara un conjunto de constantes con nombre.</w:t>
      </w:r>
    </w:p>
    <w:p w14:paraId="3F2E5B1C" w14:textId="77777777" w:rsidR="0028536B" w:rsidRPr="005518F0" w:rsidRDefault="0028536B">
      <w:pPr>
        <w:rPr>
          <w:lang w:val="es-ES"/>
        </w:rPr>
      </w:pPr>
      <w:r w:rsidRPr="005518F0">
        <w:rPr>
          <w:lang w:val="es-ES"/>
        </w:rPr>
        <w:t>El ejemplo</w:t>
      </w:r>
    </w:p>
    <w:p w14:paraId="3F2E5B1D" w14:textId="77777777" w:rsidR="0028536B" w:rsidRPr="005518F0" w:rsidRDefault="0028536B">
      <w:pPr>
        <w:pStyle w:val="Code"/>
        <w:rPr>
          <w:lang w:val="es-ES"/>
        </w:rPr>
      </w:pPr>
      <w:r w:rsidRPr="005518F0">
        <w:rPr>
          <w:lang w:val="es-ES"/>
        </w:rPr>
        <w:t>enum Color</w:t>
      </w:r>
      <w:r w:rsidRPr="005518F0">
        <w:rPr>
          <w:lang w:val="es-ES"/>
        </w:rPr>
        <w:br/>
        <w:t>{</w:t>
      </w:r>
      <w:r w:rsidRPr="005518F0">
        <w:rPr>
          <w:lang w:val="es-ES"/>
        </w:rPr>
        <w:br/>
      </w:r>
      <w:r w:rsidRPr="005518F0">
        <w:rPr>
          <w:lang w:val="es-ES"/>
        </w:rPr>
        <w:tab/>
        <w:t>Red,</w:t>
      </w:r>
      <w:r w:rsidRPr="005518F0">
        <w:rPr>
          <w:lang w:val="es-ES"/>
        </w:rPr>
        <w:br/>
      </w:r>
      <w:r w:rsidRPr="005518F0">
        <w:rPr>
          <w:lang w:val="es-ES"/>
        </w:rPr>
        <w:tab/>
        <w:t>Green,</w:t>
      </w:r>
      <w:r w:rsidRPr="005518F0">
        <w:rPr>
          <w:lang w:val="es-ES"/>
        </w:rPr>
        <w:br/>
      </w:r>
      <w:r w:rsidRPr="005518F0">
        <w:rPr>
          <w:lang w:val="es-ES"/>
        </w:rPr>
        <w:tab/>
        <w:t>Blue</w:t>
      </w:r>
      <w:r w:rsidRPr="005518F0">
        <w:rPr>
          <w:lang w:val="es-ES"/>
        </w:rPr>
        <w:br/>
        <w:t>}</w:t>
      </w:r>
    </w:p>
    <w:p w14:paraId="3F2E5B1E" w14:textId="77777777" w:rsidR="0028536B" w:rsidRPr="005518F0" w:rsidRDefault="0028536B">
      <w:pPr>
        <w:rPr>
          <w:lang w:val="es-ES"/>
        </w:rPr>
      </w:pPr>
      <w:r w:rsidRPr="005518F0">
        <w:rPr>
          <w:lang w:val="es-ES"/>
        </w:rPr>
        <w:t xml:space="preserve">declara un tipo enum denominado </w:t>
      </w:r>
      <w:r w:rsidRPr="005518F0">
        <w:rPr>
          <w:rStyle w:val="Codefragment"/>
          <w:lang w:val="es-ES"/>
        </w:rPr>
        <w:t>Color</w:t>
      </w:r>
      <w:r w:rsidRPr="005518F0">
        <w:rPr>
          <w:lang w:val="es-ES"/>
        </w:rPr>
        <w:t xml:space="preserve"> con miembros </w:t>
      </w:r>
      <w:r w:rsidRPr="005518F0">
        <w:rPr>
          <w:rStyle w:val="Codefragment"/>
          <w:lang w:val="es-ES"/>
        </w:rPr>
        <w:t>Red</w:t>
      </w:r>
      <w:r w:rsidRPr="005518F0">
        <w:rPr>
          <w:lang w:val="es-ES"/>
        </w:rPr>
        <w:t xml:space="preserve">, </w:t>
      </w:r>
      <w:r w:rsidRPr="005518F0">
        <w:rPr>
          <w:rStyle w:val="Codefragment"/>
          <w:lang w:val="es-ES"/>
        </w:rPr>
        <w:t>Green</w:t>
      </w:r>
      <w:r w:rsidRPr="005518F0">
        <w:rPr>
          <w:lang w:val="es-ES"/>
        </w:rPr>
        <w:t xml:space="preserve"> y </w:t>
      </w:r>
      <w:r w:rsidRPr="005518F0">
        <w:rPr>
          <w:rStyle w:val="Codefragment"/>
          <w:lang w:val="es-ES"/>
        </w:rPr>
        <w:t>Blue</w:t>
      </w:r>
      <w:r w:rsidRPr="005518F0">
        <w:rPr>
          <w:lang w:val="es-ES"/>
        </w:rPr>
        <w:t>.</w:t>
      </w:r>
    </w:p>
    <w:p w14:paraId="3F2E5B1F" w14:textId="77777777" w:rsidR="0028536B" w:rsidRDefault="0028536B">
      <w:pPr>
        <w:pStyle w:val="Heading2"/>
      </w:pPr>
      <w:bookmarkStart w:id="1538" w:name="_Ref446328810"/>
      <w:bookmarkStart w:id="1539" w:name="_Toc365607219"/>
      <w:r>
        <w:t>Declaraciones de enumeración</w:t>
      </w:r>
      <w:bookmarkEnd w:id="1538"/>
      <w:bookmarkEnd w:id="1539"/>
    </w:p>
    <w:p w14:paraId="3F2E5B20" w14:textId="77777777" w:rsidR="0028536B" w:rsidRPr="005518F0" w:rsidRDefault="0028536B">
      <w:pPr>
        <w:rPr>
          <w:lang w:val="es-ES"/>
        </w:rPr>
      </w:pPr>
      <w:r w:rsidRPr="005518F0">
        <w:rPr>
          <w:lang w:val="es-ES"/>
        </w:rPr>
        <w:t xml:space="preserve">Una declaración de enumeración declara un nuevo tipo enum. Una declaración de enumeración comienza con la palabra clave </w:t>
      </w:r>
      <w:r w:rsidRPr="005518F0">
        <w:rPr>
          <w:rStyle w:val="Codefragment"/>
          <w:lang w:val="es-ES"/>
        </w:rPr>
        <w:t>enum</w:t>
      </w:r>
      <w:r w:rsidRPr="005518F0">
        <w:rPr>
          <w:lang w:val="es-ES"/>
        </w:rPr>
        <w:t xml:space="preserve"> y define su nombre, su tipo de acceso, su tipo subyacente y sus miembros.</w:t>
      </w:r>
    </w:p>
    <w:p w14:paraId="3F2E5B21" w14:textId="77777777"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14:paraId="3F2E5B22" w14:textId="77777777" w:rsidR="0028536B" w:rsidRDefault="0028536B">
      <w:pPr>
        <w:pStyle w:val="Grammar"/>
      </w:pPr>
      <w:r>
        <w:t>enum-base:</w:t>
      </w:r>
      <w:r>
        <w:br/>
      </w:r>
      <w:r>
        <w:rPr>
          <w:rStyle w:val="Terminal"/>
        </w:rPr>
        <w:t>:</w:t>
      </w:r>
      <w:r>
        <w:t xml:space="preserve">   integral-type</w:t>
      </w:r>
    </w:p>
    <w:p w14:paraId="3F2E5B23" w14:textId="77777777" w:rsidR="0028536B" w:rsidRDefault="0028536B">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14:paraId="3F2E5B24" w14:textId="77777777" w:rsidR="0028536B" w:rsidRPr="005518F0" w:rsidRDefault="0028536B">
      <w:pPr>
        <w:rPr>
          <w:lang w:val="es-ES"/>
        </w:rPr>
      </w:pPr>
      <w:r w:rsidRPr="005518F0">
        <w:rPr>
          <w:lang w:val="es-ES"/>
        </w:rPr>
        <w:t xml:space="preserve">Cada tipo enum tiene un tipo entero correspondiente denominado </w:t>
      </w:r>
      <w:r w:rsidRPr="005518F0">
        <w:rPr>
          <w:rStyle w:val="Term"/>
          <w:lang w:val="es-ES"/>
        </w:rPr>
        <w:t>tipo subyacente</w:t>
      </w:r>
      <w:r w:rsidRPr="005518F0">
        <w:rPr>
          <w:lang w:val="es-ES"/>
        </w:rPr>
        <w:t xml:space="preserve"> del tipo enum. Este tipo subyacente debe poder representar todos los valores de enumerador definidos en la enumeración. Una declaración de enumeración puede declarar explícitamente un tipo subyacente de </w:t>
      </w:r>
      <w:r w:rsidRPr="005518F0">
        <w:rPr>
          <w:rStyle w:val="Codefragment"/>
          <w:lang w:val="es-ES"/>
        </w:rPr>
        <w:t>byte</w:t>
      </w:r>
      <w:r w:rsidRPr="005518F0">
        <w:rPr>
          <w:lang w:val="es-ES"/>
        </w:rPr>
        <w:t xml:space="preserve">, </w:t>
      </w:r>
      <w:r w:rsidRPr="005518F0">
        <w:rPr>
          <w:rStyle w:val="Codefragment"/>
          <w:lang w:val="es-ES"/>
        </w:rPr>
        <w:t>sbyte</w:t>
      </w:r>
      <w:r w:rsidRPr="005518F0">
        <w:rPr>
          <w:lang w:val="es-ES"/>
        </w:rPr>
        <w:t xml:space="preserve">, </w:t>
      </w:r>
      <w:r w:rsidRPr="005518F0">
        <w:rPr>
          <w:rStyle w:val="Codefragment"/>
          <w:lang w:val="es-ES"/>
        </w:rPr>
        <w:t>short</w:t>
      </w:r>
      <w:r w:rsidRPr="005518F0">
        <w:rPr>
          <w:lang w:val="es-ES"/>
        </w:rPr>
        <w:t xml:space="preserve">, </w:t>
      </w:r>
      <w:r w:rsidRPr="005518F0">
        <w:rPr>
          <w:rStyle w:val="Codefragment"/>
          <w:lang w:val="es-ES"/>
        </w:rPr>
        <w:t>ushort</w:t>
      </w:r>
      <w:r w:rsidRPr="005518F0">
        <w:rPr>
          <w:lang w:val="es-ES"/>
        </w:rPr>
        <w:t xml:space="preserve">, </w:t>
      </w:r>
      <w:r w:rsidRPr="005518F0">
        <w:rPr>
          <w:rStyle w:val="Codefragment"/>
          <w:lang w:val="es-ES"/>
        </w:rPr>
        <w:t>int</w:t>
      </w:r>
      <w:r w:rsidRPr="005518F0">
        <w:rPr>
          <w:lang w:val="es-ES"/>
        </w:rPr>
        <w:t xml:space="preserve">, </w:t>
      </w:r>
      <w:r w:rsidRPr="005518F0">
        <w:rPr>
          <w:rStyle w:val="Codefragment"/>
          <w:lang w:val="es-ES"/>
        </w:rPr>
        <w:t>uint</w:t>
      </w:r>
      <w:r w:rsidRPr="005518F0">
        <w:rPr>
          <w:lang w:val="es-ES"/>
        </w:rPr>
        <w:t xml:space="preserve">, </w:t>
      </w:r>
      <w:r w:rsidRPr="005518F0">
        <w:rPr>
          <w:rStyle w:val="Codefragment"/>
          <w:lang w:val="es-ES"/>
        </w:rPr>
        <w:t>long</w:t>
      </w:r>
      <w:r w:rsidRPr="005518F0">
        <w:rPr>
          <w:lang w:val="es-ES"/>
        </w:rPr>
        <w:t xml:space="preserve"> o </w:t>
      </w:r>
      <w:r w:rsidRPr="005518F0">
        <w:rPr>
          <w:rStyle w:val="Codefragment"/>
          <w:lang w:val="es-ES"/>
        </w:rPr>
        <w:t>ulong</w:t>
      </w:r>
      <w:r w:rsidRPr="005518F0">
        <w:rPr>
          <w:lang w:val="es-ES"/>
        </w:rPr>
        <w:t xml:space="preserve">. Observe que no se puede utilizar </w:t>
      </w:r>
      <w:r w:rsidRPr="005518F0">
        <w:rPr>
          <w:rStyle w:val="Codefragment"/>
          <w:lang w:val="es-ES"/>
        </w:rPr>
        <w:t>char</w:t>
      </w:r>
      <w:r w:rsidRPr="005518F0">
        <w:rPr>
          <w:lang w:val="es-ES"/>
        </w:rPr>
        <w:t xml:space="preserve"> como tipo subyacente. Una declaración de enumeración que no declara explícitamente un tipo subyacente tiene </w:t>
      </w:r>
      <w:r w:rsidRPr="005518F0">
        <w:rPr>
          <w:rStyle w:val="Codefragment"/>
          <w:lang w:val="es-ES"/>
        </w:rPr>
        <w:t>int</w:t>
      </w:r>
      <w:r w:rsidRPr="005518F0">
        <w:rPr>
          <w:lang w:val="es-ES"/>
        </w:rPr>
        <w:t xml:space="preserve"> como tipo subyacente.</w:t>
      </w:r>
    </w:p>
    <w:p w14:paraId="3F2E5B25" w14:textId="77777777" w:rsidR="0028536B" w:rsidRPr="005518F0" w:rsidRDefault="0028536B">
      <w:pPr>
        <w:rPr>
          <w:lang w:val="es-ES"/>
        </w:rPr>
      </w:pPr>
      <w:r w:rsidRPr="005518F0">
        <w:rPr>
          <w:lang w:val="es-ES"/>
        </w:rPr>
        <w:t>El ejemplo</w:t>
      </w:r>
    </w:p>
    <w:p w14:paraId="3F2E5B26" w14:textId="77777777" w:rsidR="0028536B" w:rsidRPr="005518F0" w:rsidRDefault="0028536B">
      <w:pPr>
        <w:pStyle w:val="Code"/>
        <w:rPr>
          <w:lang w:val="es-ES"/>
        </w:rPr>
      </w:pPr>
      <w:r w:rsidRPr="005518F0">
        <w:rPr>
          <w:lang w:val="es-ES"/>
        </w:rPr>
        <w:t>enum Color: long</w:t>
      </w:r>
      <w:r w:rsidRPr="005518F0">
        <w:rPr>
          <w:lang w:val="es-ES"/>
        </w:rPr>
        <w:br/>
        <w:t>{</w:t>
      </w:r>
      <w:r w:rsidRPr="005518F0">
        <w:rPr>
          <w:lang w:val="es-ES"/>
        </w:rPr>
        <w:br/>
      </w:r>
      <w:r w:rsidRPr="005518F0">
        <w:rPr>
          <w:lang w:val="es-ES"/>
        </w:rPr>
        <w:tab/>
        <w:t>Red,</w:t>
      </w:r>
      <w:r w:rsidRPr="005518F0">
        <w:rPr>
          <w:lang w:val="es-ES"/>
        </w:rPr>
        <w:br/>
      </w:r>
      <w:r w:rsidRPr="005518F0">
        <w:rPr>
          <w:lang w:val="es-ES"/>
        </w:rPr>
        <w:tab/>
        <w:t>Green,</w:t>
      </w:r>
      <w:r w:rsidRPr="005518F0">
        <w:rPr>
          <w:lang w:val="es-ES"/>
        </w:rPr>
        <w:br/>
      </w:r>
      <w:r w:rsidRPr="005518F0">
        <w:rPr>
          <w:lang w:val="es-ES"/>
        </w:rPr>
        <w:tab/>
        <w:t>Blue</w:t>
      </w:r>
      <w:r w:rsidRPr="005518F0">
        <w:rPr>
          <w:lang w:val="es-ES"/>
        </w:rPr>
        <w:br/>
        <w:t>}</w:t>
      </w:r>
    </w:p>
    <w:p w14:paraId="3F2E5B27" w14:textId="77777777" w:rsidR="0028536B" w:rsidRPr="005518F0" w:rsidRDefault="0028536B">
      <w:pPr>
        <w:rPr>
          <w:lang w:val="es-ES"/>
        </w:rPr>
      </w:pPr>
      <w:r w:rsidRPr="005518F0">
        <w:rPr>
          <w:lang w:val="es-ES"/>
        </w:rPr>
        <w:t xml:space="preserve">declara una enumeración con el tipo subyacente </w:t>
      </w:r>
      <w:r w:rsidRPr="005518F0">
        <w:rPr>
          <w:rStyle w:val="Codefragment"/>
          <w:lang w:val="es-ES"/>
        </w:rPr>
        <w:t>long</w:t>
      </w:r>
      <w:r w:rsidRPr="005518F0">
        <w:rPr>
          <w:lang w:val="es-ES"/>
        </w:rPr>
        <w:t xml:space="preserve">. Un programador podría utilizar un tipo subyacente </w:t>
      </w:r>
      <w:r w:rsidRPr="005518F0">
        <w:rPr>
          <w:rStyle w:val="Codefragment"/>
          <w:lang w:val="es-ES"/>
        </w:rPr>
        <w:t>long</w:t>
      </w:r>
      <w:r w:rsidRPr="005518F0">
        <w:rPr>
          <w:lang w:val="es-ES"/>
        </w:rPr>
        <w:t xml:space="preserve">, como en el ejemplo, para habilitar el uso de valores que estén en el intervalo de </w:t>
      </w:r>
      <w:r w:rsidRPr="005518F0">
        <w:rPr>
          <w:rStyle w:val="Codefragment"/>
          <w:lang w:val="es-ES"/>
        </w:rPr>
        <w:t>long</w:t>
      </w:r>
      <w:r w:rsidRPr="005518F0">
        <w:rPr>
          <w:lang w:val="es-ES"/>
        </w:rPr>
        <w:t xml:space="preserve">, pero no en el de </w:t>
      </w:r>
      <w:r w:rsidRPr="005518F0">
        <w:rPr>
          <w:rStyle w:val="Codefragment"/>
          <w:lang w:val="es-ES"/>
        </w:rPr>
        <w:t>int</w:t>
      </w:r>
      <w:r w:rsidRPr="005518F0">
        <w:rPr>
          <w:lang w:val="es-ES"/>
        </w:rPr>
        <w:t>, o para preservar esta opción para el futuro.</w:t>
      </w:r>
    </w:p>
    <w:p w14:paraId="3F2E5B28" w14:textId="77777777" w:rsidR="0028536B" w:rsidRDefault="0028536B">
      <w:pPr>
        <w:pStyle w:val="Heading2"/>
      </w:pPr>
      <w:bookmarkStart w:id="1540" w:name="_Toc365607220"/>
      <w:r>
        <w:t>Modificadores de enumeración</w:t>
      </w:r>
      <w:bookmarkEnd w:id="1540"/>
    </w:p>
    <w:p w14:paraId="3F2E5B29" w14:textId="77777777" w:rsidR="0028536B" w:rsidRPr="005518F0" w:rsidRDefault="0028536B">
      <w:pPr>
        <w:rPr>
          <w:lang w:val="es-ES"/>
        </w:rPr>
      </w:pPr>
      <w:r w:rsidRPr="005518F0">
        <w:rPr>
          <w:lang w:val="es-ES"/>
        </w:rPr>
        <w:t>Una declaración de enumeración (</w:t>
      </w:r>
      <w:r w:rsidRPr="005518F0">
        <w:rPr>
          <w:rStyle w:val="Production"/>
          <w:lang w:val="es-ES"/>
        </w:rPr>
        <w:t>enum-declaration</w:t>
      </w:r>
      <w:r w:rsidRPr="005518F0">
        <w:rPr>
          <w:lang w:val="es-ES"/>
        </w:rPr>
        <w:t>) puede incluir opcionalmente una secuencia de modificadores de enumeración:</w:t>
      </w:r>
    </w:p>
    <w:p w14:paraId="3F2E5B2A" w14:textId="77777777" w:rsidR="0028536B" w:rsidRDefault="0028536B">
      <w:pPr>
        <w:pStyle w:val="Grammar"/>
        <w:rPr>
          <w:lang w:val="fr-FR"/>
        </w:rPr>
      </w:pPr>
      <w:r>
        <w:t>enum-modifiers:</w:t>
      </w:r>
      <w:r>
        <w:br/>
        <w:t>enum-modifier</w:t>
      </w:r>
      <w:r>
        <w:br/>
        <w:t>enum-modifiers   enum-modifier</w:t>
      </w:r>
    </w:p>
    <w:p w14:paraId="3F2E5B2B" w14:textId="77777777" w:rsidR="0028536B" w:rsidRDefault="0028536B">
      <w:pPr>
        <w:pStyle w:val="Grammar"/>
        <w:rPr>
          <w:rStyle w:val="Terminal"/>
        </w:rPr>
      </w:pPr>
      <w:r>
        <w:lastRenderedPageBreak/>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14:paraId="3F2E5B2C" w14:textId="77777777" w:rsidR="0028536B" w:rsidRPr="005518F0" w:rsidRDefault="0028536B">
      <w:pPr>
        <w:rPr>
          <w:lang w:val="es-ES"/>
        </w:rPr>
      </w:pPr>
      <w:bookmarkStart w:id="1541" w:name="_Ref483210964"/>
      <w:bookmarkStart w:id="1542" w:name="_Ref485188649"/>
      <w:bookmarkStart w:id="1543" w:name="_Ref485188801"/>
      <w:r w:rsidRPr="005518F0">
        <w:rPr>
          <w:lang w:val="es-ES"/>
        </w:rPr>
        <w:t>Cuando el mismo modificador aparece varias veces en una declaración de enumeración, se produce un error en tiempo de compilación.</w:t>
      </w:r>
    </w:p>
    <w:p w14:paraId="3F2E5B2D" w14:textId="77777777" w:rsidR="0028536B" w:rsidRPr="005518F0" w:rsidRDefault="0028536B">
      <w:pPr>
        <w:rPr>
          <w:lang w:val="es-ES"/>
        </w:rPr>
      </w:pPr>
      <w:r w:rsidRPr="005518F0">
        <w:rPr>
          <w:lang w:val="es-ES"/>
        </w:rPr>
        <w:t>Los modificadores de una declaración de enumeración tienen el mismo significado que los de las declaraciones de clases (§</w:t>
      </w:r>
      <w:r w:rsidR="00852C57">
        <w:fldChar w:fldCharType="begin"/>
      </w:r>
      <w:r w:rsidR="00D61C18" w:rsidRPr="005518F0">
        <w:rPr>
          <w:lang w:val="es-ES"/>
        </w:rPr>
        <w:instrText xml:space="preserve"> REF _Ref174235713 \r \h </w:instrText>
      </w:r>
      <w:r w:rsidR="00852C57">
        <w:fldChar w:fldCharType="separate"/>
      </w:r>
      <w:r w:rsidR="00437C65" w:rsidRPr="005518F0">
        <w:rPr>
          <w:lang w:val="es-ES"/>
        </w:rPr>
        <w:t>10.1.1</w:t>
      </w:r>
      <w:r w:rsidR="00852C57">
        <w:fldChar w:fldCharType="end"/>
      </w:r>
      <w:r w:rsidRPr="005518F0">
        <w:rPr>
          <w:lang w:val="es-ES"/>
        </w:rPr>
        <w:t xml:space="preserve">). Observe, sin embargo, que los modificadores </w:t>
      </w:r>
      <w:r w:rsidRPr="005518F0">
        <w:rPr>
          <w:rStyle w:val="Codefragment"/>
          <w:lang w:val="es-ES"/>
        </w:rPr>
        <w:t>abstract</w:t>
      </w:r>
      <w:r w:rsidRPr="005518F0">
        <w:rPr>
          <w:lang w:val="es-ES"/>
        </w:rPr>
        <w:t xml:space="preserve"> y </w:t>
      </w:r>
      <w:r w:rsidRPr="005518F0">
        <w:rPr>
          <w:rStyle w:val="Codefragment"/>
          <w:lang w:val="es-ES"/>
        </w:rPr>
        <w:t>sealed</w:t>
      </w:r>
      <w:r w:rsidRPr="005518F0">
        <w:rPr>
          <w:lang w:val="es-ES"/>
        </w:rPr>
        <w:t xml:space="preserve"> no están permitidos en una declaración de enumeración. Las enumeraciones no pueden ser abstractas y no permiten derivación.</w:t>
      </w:r>
    </w:p>
    <w:p w14:paraId="3F2E5B2E" w14:textId="77777777" w:rsidR="0028536B" w:rsidRDefault="0028536B">
      <w:pPr>
        <w:pStyle w:val="Heading2"/>
      </w:pPr>
      <w:bookmarkStart w:id="1544" w:name="_Ref507584006"/>
      <w:bookmarkStart w:id="1545" w:name="_Ref508190430"/>
      <w:bookmarkStart w:id="1546" w:name="_Ref508600719"/>
      <w:bookmarkStart w:id="1547" w:name="_Toc365607221"/>
      <w:r>
        <w:t>Miembros</w:t>
      </w:r>
      <w:bookmarkEnd w:id="1541"/>
      <w:r>
        <w:t xml:space="preserve"> de enumeración</w:t>
      </w:r>
      <w:bookmarkEnd w:id="1542"/>
      <w:bookmarkEnd w:id="1543"/>
      <w:bookmarkEnd w:id="1544"/>
      <w:bookmarkEnd w:id="1545"/>
      <w:bookmarkEnd w:id="1546"/>
      <w:bookmarkEnd w:id="1547"/>
    </w:p>
    <w:p w14:paraId="3F2E5B2F" w14:textId="77777777" w:rsidR="0028536B" w:rsidRPr="005518F0" w:rsidRDefault="0028536B">
      <w:pPr>
        <w:rPr>
          <w:lang w:val="es-ES"/>
        </w:rPr>
      </w:pPr>
      <w:r w:rsidRPr="005518F0">
        <w:rPr>
          <w:lang w:val="es-ES"/>
        </w:rPr>
        <w:t>El cuerpo de una declaración de tipo enum define cero o varios miembros de enumeración, que son las constantes con nombre del tipo enum. No puede haber dos miembros de enumeración con el mismo nombre.</w:t>
      </w:r>
    </w:p>
    <w:p w14:paraId="3F2E5B30" w14:textId="77777777"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14:paraId="3F2E5B31" w14:textId="77777777" w:rsidR="0028536B" w:rsidRDefault="0028536B">
      <w:pPr>
        <w:pStyle w:val="Grammar"/>
        <w:rPr>
          <w:lang w:val="fr-FR"/>
        </w:rPr>
      </w:pPr>
      <w:r>
        <w:t>enum-member-declaration:</w:t>
      </w:r>
      <w:r>
        <w:br/>
        <w:t>attributes</w:t>
      </w:r>
      <w:r>
        <w:rPr>
          <w:vertAlign w:val="subscript"/>
        </w:rPr>
        <w:t>opt</w:t>
      </w:r>
      <w:r>
        <w:t xml:space="preserve">   identifier</w:t>
      </w:r>
      <w:r>
        <w:br/>
        <w:t>attributes</w:t>
      </w:r>
      <w:r>
        <w:rPr>
          <w:vertAlign w:val="subscript"/>
        </w:rPr>
        <w:t>opt</w:t>
      </w:r>
      <w:r>
        <w:t xml:space="preserve">   identifier   </w:t>
      </w:r>
      <w:r>
        <w:rPr>
          <w:rStyle w:val="Terminal"/>
        </w:rPr>
        <w:t>=</w:t>
      </w:r>
      <w:r>
        <w:t xml:space="preserve">   constant-expression</w:t>
      </w:r>
    </w:p>
    <w:p w14:paraId="3F2E5B32" w14:textId="77777777" w:rsidR="0028536B" w:rsidRPr="005518F0" w:rsidRDefault="0028536B">
      <w:pPr>
        <w:rPr>
          <w:lang w:val="es-ES"/>
        </w:rPr>
      </w:pPr>
      <w:r w:rsidRPr="005518F0">
        <w:rPr>
          <w:lang w:val="es-ES"/>
        </w:rPr>
        <w:t>Cada miembro de enumeración tiene un valor asociado constante. El tipo de este valor es el tipo subyacente de la enumeración contenedora. El valor constante de cada miembro de enumeración debe estar comprendido en el intervalo del tipo subyacente de la enumeración. El ejemplo</w:t>
      </w:r>
    </w:p>
    <w:p w14:paraId="3F2E5B33" w14:textId="77777777" w:rsidR="0028536B" w:rsidRPr="005518F0" w:rsidRDefault="0028536B">
      <w:pPr>
        <w:pStyle w:val="Code"/>
        <w:rPr>
          <w:lang w:val="es-ES"/>
        </w:rPr>
      </w:pPr>
      <w:r w:rsidRPr="005518F0">
        <w:rPr>
          <w:lang w:val="es-ES"/>
        </w:rPr>
        <w:t>enum Color: uint</w:t>
      </w:r>
      <w:r w:rsidRPr="005518F0">
        <w:rPr>
          <w:lang w:val="es-ES"/>
        </w:rPr>
        <w:br/>
        <w:t>{</w:t>
      </w:r>
      <w:r w:rsidRPr="005518F0">
        <w:rPr>
          <w:lang w:val="es-ES"/>
        </w:rPr>
        <w:br/>
      </w:r>
      <w:r w:rsidRPr="005518F0">
        <w:rPr>
          <w:lang w:val="es-ES"/>
        </w:rPr>
        <w:tab/>
        <w:t>Red = -1,</w:t>
      </w:r>
      <w:r w:rsidRPr="005518F0">
        <w:rPr>
          <w:lang w:val="es-ES"/>
        </w:rPr>
        <w:br/>
      </w:r>
      <w:r w:rsidRPr="005518F0">
        <w:rPr>
          <w:lang w:val="es-ES"/>
        </w:rPr>
        <w:tab/>
        <w:t>Green = -2,</w:t>
      </w:r>
      <w:r w:rsidRPr="005518F0">
        <w:rPr>
          <w:lang w:val="es-ES"/>
        </w:rPr>
        <w:br/>
      </w:r>
      <w:r w:rsidRPr="005518F0">
        <w:rPr>
          <w:lang w:val="es-ES"/>
        </w:rPr>
        <w:tab/>
        <w:t>Blue = -3</w:t>
      </w:r>
      <w:r w:rsidRPr="005518F0">
        <w:rPr>
          <w:lang w:val="es-ES"/>
        </w:rPr>
        <w:br/>
        <w:t>}</w:t>
      </w:r>
    </w:p>
    <w:p w14:paraId="3F2E5B34" w14:textId="77777777" w:rsidR="0028536B" w:rsidRPr="005518F0" w:rsidRDefault="0028536B">
      <w:pPr>
        <w:rPr>
          <w:lang w:val="es-ES"/>
        </w:rPr>
      </w:pPr>
      <w:r w:rsidRPr="005518F0">
        <w:rPr>
          <w:lang w:val="es-ES"/>
        </w:rPr>
        <w:t xml:space="preserve">produce un error en tiempo de compilación, porque los valores constantes </w:t>
      </w:r>
      <w:r w:rsidRPr="005518F0">
        <w:rPr>
          <w:rStyle w:val="Codefragment"/>
          <w:lang w:val="es-ES"/>
        </w:rPr>
        <w:t>-1</w:t>
      </w:r>
      <w:r w:rsidRPr="005518F0">
        <w:rPr>
          <w:lang w:val="es-ES"/>
        </w:rPr>
        <w:t xml:space="preserve">, </w:t>
      </w:r>
      <w:r w:rsidRPr="005518F0">
        <w:rPr>
          <w:rStyle w:val="Codefragment"/>
          <w:lang w:val="es-ES"/>
        </w:rPr>
        <w:t>-2</w:t>
      </w:r>
      <w:r w:rsidRPr="005518F0">
        <w:rPr>
          <w:lang w:val="es-ES"/>
        </w:rPr>
        <w:t xml:space="preserve"> y </w:t>
      </w:r>
      <w:r w:rsidRPr="005518F0">
        <w:rPr>
          <w:rStyle w:val="Codefragment"/>
          <w:lang w:val="es-ES"/>
        </w:rPr>
        <w:t>–3</w:t>
      </w:r>
      <w:r w:rsidRPr="005518F0">
        <w:rPr>
          <w:lang w:val="es-ES"/>
        </w:rPr>
        <w:t xml:space="preserve"> no están en el intervalo del tipo entero subyacente </w:t>
      </w:r>
      <w:r w:rsidRPr="005518F0">
        <w:rPr>
          <w:rStyle w:val="Codefragment"/>
          <w:lang w:val="es-ES"/>
        </w:rPr>
        <w:t>uint</w:t>
      </w:r>
      <w:r w:rsidRPr="005518F0">
        <w:rPr>
          <w:lang w:val="es-ES"/>
        </w:rPr>
        <w:t>.</w:t>
      </w:r>
    </w:p>
    <w:p w14:paraId="3F2E5B35" w14:textId="77777777" w:rsidR="0028536B" w:rsidRPr="005518F0" w:rsidRDefault="0028536B">
      <w:pPr>
        <w:rPr>
          <w:lang w:val="es-ES"/>
        </w:rPr>
      </w:pPr>
      <w:r w:rsidRPr="005518F0">
        <w:rPr>
          <w:lang w:val="es-ES"/>
        </w:rPr>
        <w:t>Varios miembros de enumeración pueden compartir el mismo valor asociado. En el ejemplo</w:t>
      </w:r>
    </w:p>
    <w:p w14:paraId="3F2E5B36" w14:textId="77777777" w:rsidR="0028536B" w:rsidRPr="005518F0" w:rsidRDefault="0028536B">
      <w:pPr>
        <w:pStyle w:val="Code"/>
        <w:rPr>
          <w:lang w:val="es-ES"/>
        </w:rPr>
      </w:pPr>
      <w:r w:rsidRPr="005518F0">
        <w:rPr>
          <w:lang w:val="es-ES"/>
        </w:rPr>
        <w:t xml:space="preserve">enum Color </w:t>
      </w:r>
      <w:r w:rsidRPr="005518F0">
        <w:rPr>
          <w:lang w:val="es-ES"/>
        </w:rPr>
        <w:br/>
        <w:t>{</w:t>
      </w:r>
      <w:r w:rsidRPr="005518F0">
        <w:rPr>
          <w:lang w:val="es-ES"/>
        </w:rPr>
        <w:br/>
      </w:r>
      <w:r w:rsidRPr="005518F0">
        <w:rPr>
          <w:lang w:val="es-ES"/>
        </w:rPr>
        <w:tab/>
        <w:t>Red,</w:t>
      </w:r>
      <w:r w:rsidRPr="005518F0">
        <w:rPr>
          <w:lang w:val="es-ES"/>
        </w:rPr>
        <w:br/>
      </w:r>
      <w:r w:rsidRPr="005518F0">
        <w:rPr>
          <w:lang w:val="es-ES"/>
        </w:rPr>
        <w:tab/>
        <w:t>Green,</w:t>
      </w:r>
      <w:r w:rsidRPr="005518F0">
        <w:rPr>
          <w:lang w:val="es-ES"/>
        </w:rPr>
        <w:br/>
      </w:r>
      <w:r w:rsidRPr="005518F0">
        <w:rPr>
          <w:lang w:val="es-ES"/>
        </w:rPr>
        <w:tab/>
        <w:t>Blue,</w:t>
      </w:r>
    </w:p>
    <w:p w14:paraId="3F2E5B37" w14:textId="77777777" w:rsidR="0028536B" w:rsidRPr="005518F0" w:rsidRDefault="0028536B">
      <w:pPr>
        <w:pStyle w:val="Code"/>
        <w:rPr>
          <w:lang w:val="es-ES"/>
        </w:rPr>
      </w:pPr>
      <w:r w:rsidRPr="005518F0">
        <w:rPr>
          <w:lang w:val="es-ES"/>
        </w:rPr>
        <w:tab/>
        <w:t>Max = Blue</w:t>
      </w:r>
      <w:r w:rsidRPr="005518F0">
        <w:rPr>
          <w:lang w:val="es-ES"/>
        </w:rPr>
        <w:br/>
        <w:t>}</w:t>
      </w:r>
    </w:p>
    <w:p w14:paraId="3F2E5B38" w14:textId="77777777" w:rsidR="0028536B" w:rsidRPr="005518F0" w:rsidRDefault="0028536B">
      <w:pPr>
        <w:rPr>
          <w:lang w:val="es-ES"/>
        </w:rPr>
      </w:pPr>
      <w:r w:rsidRPr="005518F0">
        <w:rPr>
          <w:lang w:val="es-ES"/>
        </w:rPr>
        <w:t>se muestra una enumeración en la que dos de sus miembros (</w:t>
      </w:r>
      <w:r w:rsidRPr="005518F0">
        <w:rPr>
          <w:rStyle w:val="Codefragment"/>
          <w:lang w:val="es-ES"/>
        </w:rPr>
        <w:t>Blue</w:t>
      </w:r>
      <w:r w:rsidRPr="005518F0">
        <w:rPr>
          <w:lang w:val="es-ES"/>
        </w:rPr>
        <w:t xml:space="preserve"> y </w:t>
      </w:r>
      <w:r w:rsidRPr="005518F0">
        <w:rPr>
          <w:rStyle w:val="Codefragment"/>
          <w:lang w:val="es-ES"/>
        </w:rPr>
        <w:t>Max</w:t>
      </w:r>
      <w:r w:rsidRPr="005518F0">
        <w:rPr>
          <w:lang w:val="es-ES"/>
        </w:rPr>
        <w:t>) tienen el mismo valor asociado.</w:t>
      </w:r>
    </w:p>
    <w:p w14:paraId="3F2E5B39" w14:textId="77777777" w:rsidR="0028536B" w:rsidRPr="005518F0" w:rsidRDefault="0028536B">
      <w:pPr>
        <w:rPr>
          <w:lang w:val="es-ES"/>
        </w:rPr>
      </w:pPr>
      <w:r w:rsidRPr="005518F0">
        <w:rPr>
          <w:lang w:val="es-ES"/>
        </w:rPr>
        <w:t>El valor asociado de un miembro de enumeración se asigna bien implícita o explícitamente. Si la declaración del miembro de enumeración tiene un inicializador de expresión constante (</w:t>
      </w:r>
      <w:r w:rsidRPr="005518F0">
        <w:rPr>
          <w:rStyle w:val="Production"/>
          <w:lang w:val="es-ES"/>
        </w:rPr>
        <w:t>constant-expression</w:t>
      </w:r>
      <w:r w:rsidRPr="005518F0">
        <w:rPr>
          <w:lang w:val="es-ES"/>
        </w:rPr>
        <w:t>), el valor de dicha expresión, convertido de manera implícita al tipo subyacente de la enumeración, es el valor asociado del miembro de enumeración. Si la declaración del miembro de enumeración no tiene inicializador, su valor asociado se establece de forma implícita, de la siguiente forma:</w:t>
      </w:r>
    </w:p>
    <w:p w14:paraId="3F2E5B3A" w14:textId="77777777" w:rsidR="0028536B" w:rsidRPr="005518F0" w:rsidRDefault="0028536B">
      <w:pPr>
        <w:pStyle w:val="ListBullet"/>
        <w:rPr>
          <w:lang w:val="es-ES"/>
        </w:rPr>
      </w:pPr>
      <w:r w:rsidRPr="005518F0">
        <w:rPr>
          <w:lang w:val="es-ES"/>
        </w:rPr>
        <w:t>Si el miembro de enumeración es el primero de los declarados en el tipo enum, su valor asociado es cero.</w:t>
      </w:r>
    </w:p>
    <w:p w14:paraId="3F2E5B3B" w14:textId="77777777" w:rsidR="0028536B" w:rsidRPr="005518F0" w:rsidRDefault="0028536B">
      <w:pPr>
        <w:pStyle w:val="ListBullet"/>
        <w:rPr>
          <w:lang w:val="es-ES"/>
        </w:rPr>
      </w:pPr>
      <w:r w:rsidRPr="005518F0">
        <w:rPr>
          <w:lang w:val="es-ES"/>
        </w:rPr>
        <w:lastRenderedPageBreak/>
        <w:t>En cualquier otro caso, el valor asociado del miembro de enumeración se obtiene al aumentar en uno el valor asociado del miembro de enumeración precedente en el código. Este valor aumentado debe estar incluido en el intervalo de valores que puede representar el tipo subyacente, en caso contrario, se produce un error de compilación.</w:t>
      </w:r>
    </w:p>
    <w:p w14:paraId="3F2E5B3C" w14:textId="77777777" w:rsidR="0028536B" w:rsidRPr="005518F0" w:rsidRDefault="0028536B">
      <w:pPr>
        <w:rPr>
          <w:lang w:val="es-ES"/>
        </w:rPr>
      </w:pPr>
      <w:r w:rsidRPr="005518F0">
        <w:rPr>
          <w:lang w:val="es-ES"/>
        </w:rPr>
        <w:t>En el ejemplo</w:t>
      </w:r>
    </w:p>
    <w:p w14:paraId="3F2E5B3D" w14:textId="77777777" w:rsidR="0028536B" w:rsidRPr="005518F0" w:rsidRDefault="0028536B">
      <w:pPr>
        <w:pStyle w:val="Code"/>
        <w:rPr>
          <w:lang w:val="es-ES"/>
        </w:rPr>
      </w:pPr>
      <w:r w:rsidRPr="005518F0">
        <w:rPr>
          <w:lang w:val="es-ES"/>
        </w:rPr>
        <w:t>using System;</w:t>
      </w:r>
    </w:p>
    <w:p w14:paraId="3F2E5B3E" w14:textId="77777777" w:rsidR="0028536B" w:rsidRDefault="0028536B">
      <w:pPr>
        <w:pStyle w:val="Code"/>
      </w:pPr>
      <w:r>
        <w:t>enum Color</w:t>
      </w:r>
      <w:r>
        <w:br/>
        <w:t>{</w:t>
      </w:r>
      <w:r>
        <w:br/>
      </w:r>
      <w:r>
        <w:tab/>
        <w:t>Red,</w:t>
      </w:r>
      <w:r>
        <w:br/>
      </w:r>
      <w:r>
        <w:tab/>
        <w:t>Green = 10,</w:t>
      </w:r>
      <w:r>
        <w:br/>
      </w:r>
      <w:r>
        <w:tab/>
        <w:t>Blue</w:t>
      </w:r>
      <w:r>
        <w:br/>
        <w:t>}</w:t>
      </w:r>
    </w:p>
    <w:p w14:paraId="3F2E5B3F"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Console.WriteLine(StringFromColor(Color.Red));</w:t>
      </w:r>
      <w:r>
        <w:br/>
      </w:r>
      <w:r>
        <w:tab/>
      </w:r>
      <w:r>
        <w:tab/>
        <w:t>Console.WriteLine(StringFromColor(Color.Green));</w:t>
      </w:r>
      <w:r>
        <w:br/>
      </w:r>
      <w:r>
        <w:tab/>
      </w:r>
      <w:r>
        <w:tab/>
        <w:t>Console.WriteLine(StringFromColor(Color.Blue));</w:t>
      </w:r>
      <w:r>
        <w:br/>
      </w:r>
      <w:r>
        <w:tab/>
        <w:t>}</w:t>
      </w:r>
    </w:p>
    <w:p w14:paraId="3F2E5B40" w14:textId="77777777" w:rsidR="0028536B" w:rsidRDefault="0028536B">
      <w:pPr>
        <w:pStyle w:val="Code"/>
      </w:pPr>
      <w:r>
        <w:tab/>
        <w:t>static string StringFromColor(Color c) {</w:t>
      </w:r>
      <w:r>
        <w:br/>
      </w:r>
      <w:r>
        <w:tab/>
      </w:r>
      <w:r>
        <w:tab/>
        <w:t>switch (c) {</w:t>
      </w:r>
      <w:r>
        <w:br/>
      </w:r>
      <w:r>
        <w:tab/>
      </w:r>
      <w:r>
        <w:tab/>
      </w:r>
      <w:r>
        <w:tab/>
        <w:t xml:space="preserve">case Color.Red: </w:t>
      </w:r>
      <w:r>
        <w:br/>
      </w:r>
      <w:r>
        <w:tab/>
      </w:r>
      <w:r>
        <w:tab/>
      </w:r>
      <w:r>
        <w:tab/>
      </w:r>
      <w:r>
        <w:tab/>
        <w:t>return String.Format("Red = {0}", (int) c);</w:t>
      </w:r>
    </w:p>
    <w:p w14:paraId="3F2E5B41" w14:textId="77777777" w:rsidR="0028536B" w:rsidRDefault="0028536B">
      <w:pPr>
        <w:pStyle w:val="Code"/>
      </w:pPr>
      <w:r>
        <w:tab/>
      </w:r>
      <w:r>
        <w:tab/>
      </w:r>
      <w:r>
        <w:tab/>
        <w:t>case Color.Green:</w:t>
      </w:r>
      <w:r>
        <w:br/>
      </w:r>
      <w:r>
        <w:tab/>
      </w:r>
      <w:r>
        <w:tab/>
      </w:r>
      <w:r>
        <w:tab/>
      </w:r>
      <w:r>
        <w:tab/>
        <w:t>return String.Format("Green = {0}", (int) c);</w:t>
      </w:r>
    </w:p>
    <w:p w14:paraId="3F2E5B42" w14:textId="77777777" w:rsidR="0028536B" w:rsidRDefault="0028536B">
      <w:pPr>
        <w:pStyle w:val="Code"/>
      </w:pPr>
      <w:r>
        <w:tab/>
      </w:r>
      <w:r>
        <w:tab/>
      </w:r>
      <w:r>
        <w:tab/>
        <w:t>case Color.Blue:</w:t>
      </w:r>
      <w:r>
        <w:br/>
      </w:r>
      <w:r>
        <w:tab/>
      </w:r>
      <w:r>
        <w:tab/>
      </w:r>
      <w:r>
        <w:tab/>
      </w:r>
      <w:r>
        <w:tab/>
        <w:t>return String.Format("Blue = {0}", (int) c);</w:t>
      </w:r>
    </w:p>
    <w:p w14:paraId="3F2E5B43" w14:textId="77777777" w:rsidR="0028536B" w:rsidRPr="005518F0" w:rsidRDefault="0028536B">
      <w:pPr>
        <w:pStyle w:val="Code"/>
        <w:rPr>
          <w:lang w:val="es-ES"/>
        </w:rPr>
      </w:pPr>
      <w:r>
        <w:tab/>
      </w:r>
      <w:r>
        <w:tab/>
      </w:r>
      <w:r>
        <w:tab/>
      </w:r>
      <w:r w:rsidRPr="005518F0">
        <w:rPr>
          <w:lang w:val="es-ES"/>
        </w:rPr>
        <w:t>default:</w:t>
      </w:r>
      <w:r w:rsidRPr="005518F0">
        <w:rPr>
          <w:lang w:val="es-ES"/>
        </w:rPr>
        <w:br/>
      </w:r>
      <w:r w:rsidRPr="005518F0">
        <w:rPr>
          <w:lang w:val="es-ES"/>
        </w:rPr>
        <w:tab/>
      </w:r>
      <w:r w:rsidRPr="005518F0">
        <w:rPr>
          <w:lang w:val="es-ES"/>
        </w:rPr>
        <w:tab/>
      </w:r>
      <w:r w:rsidRPr="005518F0">
        <w:rPr>
          <w:lang w:val="es-ES"/>
        </w:rPr>
        <w:tab/>
      </w:r>
      <w:r w:rsidRPr="005518F0">
        <w:rPr>
          <w:lang w:val="es-ES"/>
        </w:rPr>
        <w:tab/>
        <w:t>return "Invalid color";</w:t>
      </w:r>
      <w:r w:rsidRPr="005518F0">
        <w:rPr>
          <w:lang w:val="es-ES"/>
        </w:rPr>
        <w:br/>
      </w:r>
      <w:r w:rsidRPr="005518F0">
        <w:rPr>
          <w:lang w:val="es-ES"/>
        </w:rPr>
        <w:tab/>
      </w:r>
      <w:r w:rsidRPr="005518F0">
        <w:rPr>
          <w:lang w:val="es-ES"/>
        </w:rPr>
        <w:tab/>
        <w:t>}</w:t>
      </w:r>
      <w:r w:rsidRPr="005518F0">
        <w:rPr>
          <w:lang w:val="es-ES"/>
        </w:rPr>
        <w:br/>
      </w:r>
      <w:r w:rsidRPr="005518F0">
        <w:rPr>
          <w:lang w:val="es-ES"/>
        </w:rPr>
        <w:tab/>
        <w:t>}</w:t>
      </w:r>
      <w:r w:rsidRPr="005518F0">
        <w:rPr>
          <w:lang w:val="es-ES"/>
        </w:rPr>
        <w:br/>
        <w:t>}</w:t>
      </w:r>
    </w:p>
    <w:p w14:paraId="3F2E5B44" w14:textId="77777777" w:rsidR="0028536B" w:rsidRPr="005518F0" w:rsidRDefault="0028536B">
      <w:pPr>
        <w:rPr>
          <w:lang w:val="es-ES"/>
        </w:rPr>
      </w:pPr>
      <w:r w:rsidRPr="005518F0">
        <w:rPr>
          <w:lang w:val="es-ES"/>
        </w:rPr>
        <w:t>se imprimen los nombres de los miembros de enumeración y sus valores asociados. El resultado es:</w:t>
      </w:r>
    </w:p>
    <w:p w14:paraId="3F2E5B45" w14:textId="77777777" w:rsidR="0028536B" w:rsidRPr="005518F0" w:rsidRDefault="0028536B">
      <w:pPr>
        <w:pStyle w:val="Code"/>
        <w:rPr>
          <w:lang w:val="es-ES"/>
        </w:rPr>
      </w:pPr>
      <w:r w:rsidRPr="005518F0">
        <w:rPr>
          <w:lang w:val="es-ES"/>
        </w:rPr>
        <w:t>Red = 0</w:t>
      </w:r>
      <w:r w:rsidRPr="005518F0">
        <w:rPr>
          <w:lang w:val="es-ES"/>
        </w:rPr>
        <w:br/>
        <w:t>Green = 10</w:t>
      </w:r>
      <w:r w:rsidRPr="005518F0">
        <w:rPr>
          <w:lang w:val="es-ES"/>
        </w:rPr>
        <w:br/>
        <w:t>Blue = 11</w:t>
      </w:r>
    </w:p>
    <w:p w14:paraId="3F2E5B46" w14:textId="77777777" w:rsidR="0028536B" w:rsidRPr="005518F0" w:rsidRDefault="0028536B">
      <w:pPr>
        <w:rPr>
          <w:lang w:val="es-ES"/>
        </w:rPr>
      </w:pPr>
      <w:r w:rsidRPr="005518F0">
        <w:rPr>
          <w:lang w:val="es-ES"/>
        </w:rPr>
        <w:t>por las siguientes razones:</w:t>
      </w:r>
    </w:p>
    <w:p w14:paraId="3F2E5B47" w14:textId="77777777" w:rsidR="0028536B" w:rsidRPr="005518F0" w:rsidRDefault="0028536B">
      <w:pPr>
        <w:pStyle w:val="ListBullet"/>
        <w:rPr>
          <w:lang w:val="es-ES"/>
        </w:rPr>
      </w:pPr>
      <w:r w:rsidRPr="005518F0">
        <w:rPr>
          <w:lang w:val="es-ES"/>
        </w:rPr>
        <w:t xml:space="preserve">al miembro de enumeración </w:t>
      </w:r>
      <w:r w:rsidRPr="005518F0">
        <w:rPr>
          <w:rStyle w:val="Codefragment"/>
          <w:lang w:val="es-ES"/>
        </w:rPr>
        <w:t>Red</w:t>
      </w:r>
      <w:r w:rsidRPr="005518F0">
        <w:rPr>
          <w:lang w:val="es-ES"/>
        </w:rPr>
        <w:t xml:space="preserve"> se le asigna automáticamente el valor cero (puesto que no tiene inicializador y es el primer miembro de enumeración);</w:t>
      </w:r>
    </w:p>
    <w:p w14:paraId="3F2E5B48" w14:textId="77777777" w:rsidR="0028536B" w:rsidRPr="005518F0" w:rsidRDefault="0028536B">
      <w:pPr>
        <w:pStyle w:val="ListBullet"/>
        <w:rPr>
          <w:lang w:val="es-ES"/>
        </w:rPr>
      </w:pPr>
      <w:r w:rsidRPr="005518F0">
        <w:rPr>
          <w:lang w:val="es-ES"/>
        </w:rPr>
        <w:t xml:space="preserve">al miembro de enumeración </w:t>
      </w:r>
      <w:r w:rsidRPr="005518F0">
        <w:rPr>
          <w:rStyle w:val="Codefragment"/>
          <w:lang w:val="es-ES"/>
        </w:rPr>
        <w:t>Green</w:t>
      </w:r>
      <w:r w:rsidRPr="005518F0">
        <w:rPr>
          <w:lang w:val="es-ES"/>
        </w:rPr>
        <w:t xml:space="preserve"> se le asigna explícitamente el valor </w:t>
      </w:r>
      <w:r w:rsidRPr="005518F0">
        <w:rPr>
          <w:rStyle w:val="Codefragment"/>
          <w:lang w:val="es-ES"/>
        </w:rPr>
        <w:t>10</w:t>
      </w:r>
      <w:r w:rsidRPr="005518F0">
        <w:rPr>
          <w:lang w:val="es-ES"/>
        </w:rPr>
        <w:t>;</w:t>
      </w:r>
    </w:p>
    <w:p w14:paraId="3F2E5B49" w14:textId="77777777" w:rsidR="0028536B" w:rsidRPr="005518F0" w:rsidRDefault="0028536B">
      <w:pPr>
        <w:pStyle w:val="ListBullet"/>
        <w:rPr>
          <w:lang w:val="es-ES"/>
        </w:rPr>
      </w:pPr>
      <w:r w:rsidRPr="005518F0">
        <w:rPr>
          <w:lang w:val="es-ES"/>
        </w:rPr>
        <w:t xml:space="preserve">y al miembro de enumeración </w:t>
      </w:r>
      <w:r w:rsidRPr="005518F0">
        <w:rPr>
          <w:rStyle w:val="Codefragment"/>
          <w:lang w:val="es-ES"/>
        </w:rPr>
        <w:t>Blue</w:t>
      </w:r>
      <w:r w:rsidRPr="005518F0">
        <w:rPr>
          <w:lang w:val="es-ES"/>
        </w:rPr>
        <w:t xml:space="preserve"> se le asigna automáticamente el valor del miembro que le precede en el código más uno.</w:t>
      </w:r>
    </w:p>
    <w:p w14:paraId="3F2E5B4A" w14:textId="77777777" w:rsidR="0028536B" w:rsidRPr="005518F0" w:rsidRDefault="0028536B">
      <w:pPr>
        <w:rPr>
          <w:lang w:val="es-ES"/>
        </w:rPr>
      </w:pPr>
      <w:r w:rsidRPr="005518F0">
        <w:rPr>
          <w:lang w:val="es-ES"/>
        </w:rPr>
        <w:t xml:space="preserve">El valor asociado de un miembro de enumeración no puede, directa ni indirectamente, usar el valor de su propio miembro de enumeración asociado. Aparte de esta restricción de circularidad, los inicializadores de miembros de enumeración pueden hacer referencia con libertad a otros inicializadores de miembros de enumeración, sin importar su posición en el código. Dentro de un inicializador de miembro de enumeración, los valores de los demás miembros de enumeración siempre se tratan como si tuvieran el tipo de su tipo subyacente, de manera que no son necesarias las conversiones de tipos al hacer referencia a otros miembros de enumeración. </w:t>
      </w:r>
    </w:p>
    <w:p w14:paraId="3F2E5B4B" w14:textId="77777777" w:rsidR="0028536B" w:rsidRPr="005518F0" w:rsidRDefault="0028536B">
      <w:pPr>
        <w:rPr>
          <w:lang w:val="es-ES"/>
        </w:rPr>
      </w:pPr>
      <w:r w:rsidRPr="005518F0">
        <w:rPr>
          <w:lang w:val="es-ES"/>
        </w:rPr>
        <w:t>En el ejemplo</w:t>
      </w:r>
    </w:p>
    <w:p w14:paraId="3F2E5B4C" w14:textId="77777777" w:rsidR="0028536B" w:rsidRPr="005518F0" w:rsidRDefault="0028536B">
      <w:pPr>
        <w:pStyle w:val="Code"/>
        <w:rPr>
          <w:lang w:val="es-ES"/>
        </w:rPr>
      </w:pPr>
      <w:r w:rsidRPr="005518F0">
        <w:rPr>
          <w:lang w:val="es-ES"/>
        </w:rPr>
        <w:lastRenderedPageBreak/>
        <w:t>enum Circular</w:t>
      </w:r>
      <w:r w:rsidRPr="005518F0">
        <w:rPr>
          <w:lang w:val="es-ES"/>
        </w:rPr>
        <w:br/>
        <w:t>{</w:t>
      </w:r>
      <w:r w:rsidRPr="005518F0">
        <w:rPr>
          <w:lang w:val="es-ES"/>
        </w:rPr>
        <w:br/>
      </w:r>
      <w:r w:rsidRPr="005518F0">
        <w:rPr>
          <w:lang w:val="es-ES"/>
        </w:rPr>
        <w:tab/>
        <w:t>A = B,</w:t>
      </w:r>
      <w:r w:rsidRPr="005518F0">
        <w:rPr>
          <w:lang w:val="es-ES"/>
        </w:rPr>
        <w:br/>
      </w:r>
      <w:r w:rsidRPr="005518F0">
        <w:rPr>
          <w:lang w:val="es-ES"/>
        </w:rPr>
        <w:tab/>
        <w:t>B</w:t>
      </w:r>
      <w:r w:rsidRPr="005518F0">
        <w:rPr>
          <w:lang w:val="es-ES"/>
        </w:rPr>
        <w:br/>
        <w:t>}</w:t>
      </w:r>
    </w:p>
    <w:p w14:paraId="3F2E5B4D" w14:textId="77777777" w:rsidR="0028536B" w:rsidRPr="005518F0" w:rsidRDefault="0028536B">
      <w:pPr>
        <w:rPr>
          <w:lang w:val="es-ES"/>
        </w:rPr>
      </w:pPr>
      <w:r w:rsidRPr="005518F0">
        <w:rPr>
          <w:lang w:val="es-ES"/>
        </w:rPr>
        <w:t xml:space="preserve">se produce un error en tiempo de compilación, porque las declaraciones de </w:t>
      </w:r>
      <w:r w:rsidRPr="005518F0">
        <w:rPr>
          <w:rStyle w:val="Codefragment"/>
          <w:lang w:val="es-ES"/>
        </w:rPr>
        <w:t>A</w:t>
      </w:r>
      <w:r w:rsidRPr="005518F0">
        <w:rPr>
          <w:lang w:val="es-ES"/>
        </w:rPr>
        <w:t xml:space="preserve"> y </w:t>
      </w:r>
      <w:r w:rsidRPr="005518F0">
        <w:rPr>
          <w:rStyle w:val="Codefragment"/>
          <w:lang w:val="es-ES"/>
        </w:rPr>
        <w:t>B</w:t>
      </w:r>
      <w:r w:rsidRPr="005518F0">
        <w:rPr>
          <w:lang w:val="es-ES"/>
        </w:rPr>
        <w:t xml:space="preserve"> son circulares. Es decir, </w:t>
      </w:r>
      <w:r w:rsidRPr="005518F0">
        <w:rPr>
          <w:rStyle w:val="Codefragment"/>
          <w:lang w:val="es-ES"/>
        </w:rPr>
        <w:t>A</w:t>
      </w:r>
      <w:r w:rsidRPr="005518F0">
        <w:rPr>
          <w:lang w:val="es-ES"/>
        </w:rPr>
        <w:t xml:space="preserve"> depende de </w:t>
      </w:r>
      <w:r w:rsidRPr="005518F0">
        <w:rPr>
          <w:rStyle w:val="Codefragment"/>
          <w:lang w:val="es-ES"/>
        </w:rPr>
        <w:t>B</w:t>
      </w:r>
      <w:r w:rsidRPr="005518F0">
        <w:rPr>
          <w:lang w:val="es-ES"/>
        </w:rPr>
        <w:t xml:space="preserve"> explícitamente y </w:t>
      </w:r>
      <w:r w:rsidRPr="005518F0">
        <w:rPr>
          <w:rStyle w:val="Codefragment"/>
          <w:lang w:val="es-ES"/>
        </w:rPr>
        <w:t>B</w:t>
      </w:r>
      <w:r w:rsidRPr="005518F0">
        <w:rPr>
          <w:lang w:val="es-ES"/>
        </w:rPr>
        <w:t xml:space="preserve"> depende de </w:t>
      </w:r>
      <w:r w:rsidRPr="005518F0">
        <w:rPr>
          <w:rStyle w:val="Codefragment"/>
          <w:lang w:val="es-ES"/>
        </w:rPr>
        <w:t>A</w:t>
      </w:r>
      <w:r w:rsidRPr="005518F0">
        <w:rPr>
          <w:lang w:val="es-ES"/>
        </w:rPr>
        <w:t xml:space="preserve"> implícitamente.</w:t>
      </w:r>
    </w:p>
    <w:p w14:paraId="3F2E5B4E" w14:textId="77777777" w:rsidR="0028536B" w:rsidRPr="005518F0" w:rsidRDefault="0028536B">
      <w:pPr>
        <w:rPr>
          <w:lang w:val="es-ES"/>
        </w:rPr>
      </w:pPr>
      <w:r w:rsidRPr="005518F0">
        <w:rPr>
          <w:lang w:val="es-ES"/>
        </w:rPr>
        <w:t>Los miembros de enumeración se denominan y se establece su ámbito de manera exactamente análoga a los campos pertenecientes a clases. El ámbito de un miembro de enumeración es el cuerpo de su tipo enum contenedor. Dentro de ese ámbito, se puede hacer referencia a los miembros de enumeración por su nombre simple. Desde cualquier otra ubicación del código, debe calificarse el nombre de un miembro de enumeración con el nombre de su tipo enum. Los miembros de enumeración no tienen ninguna accesibilidad declarada: un miembro de enumeración es accesible si el tipo enum que lo contiene es accesible.</w:t>
      </w:r>
    </w:p>
    <w:p w14:paraId="3F2E5B4F" w14:textId="77777777" w:rsidR="0028536B" w:rsidRDefault="0028536B">
      <w:pPr>
        <w:pStyle w:val="Heading2"/>
      </w:pPr>
      <w:bookmarkStart w:id="1548" w:name="_Toc365607222"/>
      <w:r>
        <w:t>Tipo System.Enum</w:t>
      </w:r>
      <w:bookmarkEnd w:id="1548"/>
    </w:p>
    <w:p w14:paraId="3F2E5B50" w14:textId="77777777" w:rsidR="0028536B" w:rsidRPr="005518F0" w:rsidRDefault="0028536B">
      <w:pPr>
        <w:rPr>
          <w:lang w:val="es-ES"/>
        </w:rPr>
      </w:pPr>
      <w:r w:rsidRPr="005518F0">
        <w:rPr>
          <w:lang w:val="es-ES"/>
        </w:rPr>
        <w:t xml:space="preserve">El tipo </w:t>
      </w:r>
      <w:r w:rsidRPr="005518F0">
        <w:rPr>
          <w:rStyle w:val="Codefragment"/>
          <w:lang w:val="es-ES"/>
        </w:rPr>
        <w:t>System.Enum</w:t>
      </w:r>
      <w:r w:rsidRPr="005518F0">
        <w:rPr>
          <w:lang w:val="es-ES"/>
        </w:rPr>
        <w:t xml:space="preserve"> es la clase base abstracta de todos los tipos enum (es distinta y diferente del tipo subyacente del tipo enum), y los miembros heredados de </w:t>
      </w:r>
      <w:r w:rsidRPr="005518F0">
        <w:rPr>
          <w:rStyle w:val="Codefragment"/>
          <w:lang w:val="es-ES"/>
        </w:rPr>
        <w:t>System.Enum</w:t>
      </w:r>
      <w:r w:rsidRPr="005518F0">
        <w:rPr>
          <w:lang w:val="es-ES"/>
        </w:rPr>
        <w:t xml:space="preserve"> están disponibles en cualquier tipo enum. Existe una conversión boxing (§</w:t>
      </w:r>
      <w:r w:rsidR="00852C57">
        <w:fldChar w:fldCharType="begin"/>
      </w:r>
      <w:r w:rsidRPr="005518F0">
        <w:rPr>
          <w:lang w:val="es-ES"/>
        </w:rPr>
        <w:instrText xml:space="preserve"> REF _Ref448885981 \w \h </w:instrText>
      </w:r>
      <w:r w:rsidR="00852C57">
        <w:fldChar w:fldCharType="separate"/>
      </w:r>
      <w:r w:rsidR="00437C65" w:rsidRPr="005518F0">
        <w:rPr>
          <w:lang w:val="es-ES"/>
        </w:rPr>
        <w:t>4.3.1</w:t>
      </w:r>
      <w:r w:rsidR="00852C57">
        <w:fldChar w:fldCharType="end"/>
      </w:r>
      <w:r w:rsidRPr="005518F0">
        <w:rPr>
          <w:lang w:val="es-ES"/>
        </w:rPr>
        <w:t xml:space="preserve">) de cada tipo enum a </w:t>
      </w:r>
      <w:r w:rsidRPr="005518F0">
        <w:rPr>
          <w:rStyle w:val="Codefragment"/>
          <w:lang w:val="es-ES"/>
        </w:rPr>
        <w:t>System.Enum</w:t>
      </w:r>
      <w:r w:rsidRPr="005518F0">
        <w:rPr>
          <w:lang w:val="es-ES"/>
        </w:rPr>
        <w:t xml:space="preserve"> y también existe una conversión unboxing (§</w:t>
      </w:r>
      <w:r w:rsidR="00852C57">
        <w:fldChar w:fldCharType="begin"/>
      </w:r>
      <w:r w:rsidRPr="005518F0">
        <w:rPr>
          <w:lang w:val="es-ES"/>
        </w:rPr>
        <w:instrText xml:space="preserve"> REF _Ref448886573 \w \h </w:instrText>
      </w:r>
      <w:r w:rsidR="00852C57">
        <w:fldChar w:fldCharType="separate"/>
      </w:r>
      <w:r w:rsidR="00437C65" w:rsidRPr="005518F0">
        <w:rPr>
          <w:lang w:val="es-ES"/>
        </w:rPr>
        <w:t>4.3.2</w:t>
      </w:r>
      <w:r w:rsidR="00852C57">
        <w:fldChar w:fldCharType="end"/>
      </w:r>
      <w:r w:rsidRPr="005518F0">
        <w:rPr>
          <w:lang w:val="es-ES"/>
        </w:rPr>
        <w:t xml:space="preserve">) de </w:t>
      </w:r>
      <w:r w:rsidRPr="005518F0">
        <w:rPr>
          <w:rStyle w:val="Codefragment"/>
          <w:lang w:val="es-ES"/>
        </w:rPr>
        <w:t>System.Enum</w:t>
      </w:r>
      <w:r w:rsidRPr="005518F0">
        <w:rPr>
          <w:lang w:val="es-ES"/>
        </w:rPr>
        <w:t xml:space="preserve"> a cualquier tipo enum.</w:t>
      </w:r>
    </w:p>
    <w:p w14:paraId="3F2E5B51" w14:textId="77777777" w:rsidR="0028536B" w:rsidRPr="005518F0" w:rsidRDefault="0028536B">
      <w:pPr>
        <w:rPr>
          <w:lang w:val="es-ES"/>
        </w:rPr>
      </w:pPr>
      <w:r w:rsidRPr="005518F0">
        <w:rPr>
          <w:lang w:val="es-ES"/>
        </w:rPr>
        <w:t xml:space="preserve">Observe que </w:t>
      </w:r>
      <w:r w:rsidRPr="005518F0">
        <w:rPr>
          <w:rStyle w:val="Codefragment"/>
          <w:lang w:val="es-ES"/>
        </w:rPr>
        <w:t>System.Enum</w:t>
      </w:r>
      <w:r w:rsidRPr="005518F0">
        <w:rPr>
          <w:lang w:val="es-ES"/>
        </w:rPr>
        <w:t xml:space="preserve"> no es en sí mismo un tipo enum (</w:t>
      </w:r>
      <w:r w:rsidRPr="005518F0">
        <w:rPr>
          <w:rStyle w:val="Production"/>
          <w:lang w:val="es-ES"/>
        </w:rPr>
        <w:t>enum-type</w:t>
      </w:r>
      <w:r w:rsidRPr="005518F0">
        <w:rPr>
          <w:lang w:val="es-ES"/>
        </w:rPr>
        <w:t>). Más bien es un tipo de clase (</w:t>
      </w:r>
      <w:r w:rsidRPr="005518F0">
        <w:rPr>
          <w:rStyle w:val="Production"/>
          <w:lang w:val="es-ES"/>
        </w:rPr>
        <w:t>class-type</w:t>
      </w:r>
      <w:r w:rsidRPr="005518F0">
        <w:rPr>
          <w:lang w:val="es-ES"/>
        </w:rPr>
        <w:t>) del que se derivan todos los tipos enum (</w:t>
      </w:r>
      <w:r w:rsidRPr="005518F0">
        <w:rPr>
          <w:rStyle w:val="Production"/>
          <w:lang w:val="es-ES"/>
        </w:rPr>
        <w:t>enum-type</w:t>
      </w:r>
      <w:r w:rsidRPr="005518F0">
        <w:rPr>
          <w:lang w:val="es-ES"/>
        </w:rPr>
        <w:t xml:space="preserve">). El tipo </w:t>
      </w:r>
      <w:r w:rsidRPr="005518F0">
        <w:rPr>
          <w:rStyle w:val="Codefragment"/>
          <w:lang w:val="es-ES"/>
        </w:rPr>
        <w:t>System.Enum</w:t>
      </w:r>
      <w:r w:rsidRPr="005518F0">
        <w:rPr>
          <w:lang w:val="es-ES"/>
        </w:rPr>
        <w:t xml:space="preserve"> hereda del tipo </w:t>
      </w:r>
      <w:r w:rsidRPr="005518F0">
        <w:rPr>
          <w:rStyle w:val="Codefragment"/>
          <w:lang w:val="es-ES"/>
        </w:rPr>
        <w:t>System.ValueType</w:t>
      </w:r>
      <w:r w:rsidRPr="005518F0">
        <w:rPr>
          <w:lang w:val="es-ES"/>
        </w:rPr>
        <w:t xml:space="preserve"> (§</w:t>
      </w:r>
      <w:r w:rsidR="00852C57">
        <w:fldChar w:fldCharType="begin"/>
      </w:r>
      <w:r w:rsidRPr="005518F0">
        <w:rPr>
          <w:lang w:val="es-ES"/>
        </w:rPr>
        <w:instrText xml:space="preserve"> REF _Ref8386026 \w \h </w:instrText>
      </w:r>
      <w:r w:rsidR="00852C57">
        <w:fldChar w:fldCharType="separate"/>
      </w:r>
      <w:r w:rsidR="00437C65" w:rsidRPr="005518F0">
        <w:rPr>
          <w:lang w:val="es-ES"/>
        </w:rPr>
        <w:t>4.1.1</w:t>
      </w:r>
      <w:r w:rsidR="00852C57">
        <w:fldChar w:fldCharType="end"/>
      </w:r>
      <w:r w:rsidRPr="005518F0">
        <w:rPr>
          <w:lang w:val="es-ES"/>
        </w:rPr>
        <w:t xml:space="preserve">), que, a su vez, hereda del tipo </w:t>
      </w:r>
      <w:r w:rsidRPr="005518F0">
        <w:rPr>
          <w:rStyle w:val="Codefragment"/>
          <w:lang w:val="es-ES"/>
        </w:rPr>
        <w:t>object</w:t>
      </w:r>
      <w:r w:rsidRPr="005518F0">
        <w:rPr>
          <w:lang w:val="es-ES"/>
        </w:rPr>
        <w:t xml:space="preserve">. En tiempo de ejecución, un valor de tipo </w:t>
      </w:r>
      <w:r w:rsidRPr="005518F0">
        <w:rPr>
          <w:rStyle w:val="Codefragment"/>
          <w:lang w:val="es-ES"/>
        </w:rPr>
        <w:t>System.Enum</w:t>
      </w:r>
      <w:r w:rsidRPr="005518F0">
        <w:rPr>
          <w:lang w:val="es-ES"/>
        </w:rPr>
        <w:t xml:space="preserve"> puede ser </w:t>
      </w:r>
      <w:r w:rsidRPr="005518F0">
        <w:rPr>
          <w:rStyle w:val="Codefragment"/>
          <w:lang w:val="es-ES"/>
        </w:rPr>
        <w:t>null</w:t>
      </w:r>
      <w:r w:rsidRPr="005518F0">
        <w:rPr>
          <w:lang w:val="es-ES"/>
        </w:rPr>
        <w:t xml:space="preserve"> o una referencia a un valor con conversión boxing de cualquier tipo enum.</w:t>
      </w:r>
    </w:p>
    <w:p w14:paraId="3F2E5B52" w14:textId="77777777" w:rsidR="0028536B" w:rsidRDefault="0028536B">
      <w:pPr>
        <w:pStyle w:val="Heading2"/>
      </w:pPr>
      <w:bookmarkStart w:id="1549" w:name="_Toc365607223"/>
      <w:r>
        <w:t>Valores y operaciones de enumeración</w:t>
      </w:r>
      <w:bookmarkEnd w:id="1549"/>
    </w:p>
    <w:p w14:paraId="3F2E5B53" w14:textId="77777777" w:rsidR="0028536B" w:rsidRPr="005518F0" w:rsidRDefault="0028536B">
      <w:pPr>
        <w:rPr>
          <w:lang w:val="es-ES"/>
        </w:rPr>
      </w:pPr>
      <w:r w:rsidRPr="005518F0">
        <w:rPr>
          <w:lang w:val="es-ES"/>
        </w:rPr>
        <w:t>Cada tipo enum define un tipo distintivo; es necesaria una conversión explícita de enumeración (§</w:t>
      </w:r>
      <w:r w:rsidR="00852C57">
        <w:fldChar w:fldCharType="begin"/>
      </w:r>
      <w:r w:rsidRPr="005518F0">
        <w:rPr>
          <w:lang w:val="es-ES"/>
        </w:rPr>
        <w:instrText xml:space="preserve"> REF _Ref448239720 \r \h </w:instrText>
      </w:r>
      <w:r w:rsidR="00852C57">
        <w:fldChar w:fldCharType="separate"/>
      </w:r>
      <w:r w:rsidR="00437C65" w:rsidRPr="005518F0">
        <w:rPr>
          <w:lang w:val="es-ES"/>
        </w:rPr>
        <w:t>6.2.2</w:t>
      </w:r>
      <w:r w:rsidR="00852C57">
        <w:fldChar w:fldCharType="end"/>
      </w:r>
      <w:r w:rsidRPr="005518F0">
        <w:rPr>
          <w:lang w:val="es-ES"/>
        </w:rPr>
        <w:t>) para convertir un tipo enum a un tipo entero, o para convertir dos tipos enum. El conjunto de valores que puede tomar un tipo enum no está limitado por sus miembros de enumeración. En concreto, cualquier valor del tipo subyacente de una enumeración puede convertirse en el tipo enum, y es un valor aceptado y distintivo de dicho tipo enum.</w:t>
      </w:r>
    </w:p>
    <w:p w14:paraId="3F2E5B54" w14:textId="77777777" w:rsidR="0028536B" w:rsidRPr="005518F0" w:rsidRDefault="0028536B">
      <w:pPr>
        <w:rPr>
          <w:lang w:val="es-ES"/>
        </w:rPr>
      </w:pPr>
      <w:r w:rsidRPr="005518F0">
        <w:rPr>
          <w:lang w:val="es-ES"/>
        </w:rPr>
        <w:t>Los miembros de enumeración tienen el tipo de su tipo enum contenedor (salvo dentro de otros inicializadores de miembros de enumeración: vea la sección §</w:t>
      </w:r>
      <w:r w:rsidR="00852C57">
        <w:fldChar w:fldCharType="begin"/>
      </w:r>
      <w:r w:rsidRPr="005518F0">
        <w:rPr>
          <w:lang w:val="es-ES"/>
        </w:rPr>
        <w:instrText xml:space="preserve"> REF _Ref508190430 \r \h </w:instrText>
      </w:r>
      <w:r w:rsidR="00852C57">
        <w:fldChar w:fldCharType="separate"/>
      </w:r>
      <w:r w:rsidR="00437C65" w:rsidRPr="005518F0">
        <w:rPr>
          <w:lang w:val="es-ES"/>
        </w:rPr>
        <w:t>14.3</w:t>
      </w:r>
      <w:r w:rsidR="00852C57">
        <w:fldChar w:fldCharType="end"/>
      </w:r>
      <w:r w:rsidRPr="005518F0">
        <w:rPr>
          <w:lang w:val="es-ES"/>
        </w:rPr>
        <w:t xml:space="preserve">). El valor de un miembro de enumeración declarado en el tipo enum </w:t>
      </w:r>
      <w:r w:rsidRPr="005518F0">
        <w:rPr>
          <w:rStyle w:val="Codefragment"/>
          <w:lang w:val="es-ES"/>
        </w:rPr>
        <w:t>E</w:t>
      </w:r>
      <w:r w:rsidRPr="005518F0">
        <w:rPr>
          <w:lang w:val="es-ES"/>
        </w:rPr>
        <w:t xml:space="preserve"> con un valor </w:t>
      </w:r>
      <w:r w:rsidRPr="005518F0">
        <w:rPr>
          <w:rStyle w:val="Codefragment"/>
          <w:lang w:val="es-ES"/>
        </w:rPr>
        <w:t>v</w:t>
      </w:r>
      <w:r w:rsidRPr="005518F0">
        <w:rPr>
          <w:lang w:val="es-ES"/>
        </w:rPr>
        <w:t xml:space="preserve"> asociado es </w:t>
      </w:r>
      <w:r w:rsidRPr="005518F0">
        <w:rPr>
          <w:rStyle w:val="Codefragment"/>
          <w:lang w:val="es-ES"/>
        </w:rPr>
        <w:t>(E)v</w:t>
      </w:r>
      <w:r w:rsidRPr="005518F0">
        <w:rPr>
          <w:lang w:val="es-ES"/>
        </w:rPr>
        <w:t xml:space="preserve">. </w:t>
      </w:r>
    </w:p>
    <w:p w14:paraId="3F2E5B55" w14:textId="77777777" w:rsidR="0028536B" w:rsidRPr="005518F0" w:rsidRDefault="0028536B">
      <w:pPr>
        <w:rPr>
          <w:lang w:val="es-ES"/>
        </w:rPr>
      </w:pPr>
      <w:r w:rsidRPr="005518F0">
        <w:rPr>
          <w:lang w:val="es-ES"/>
        </w:rPr>
        <w:t xml:space="preserve">Los operadores siguientes se pueden utilizar en los valores de tipos enum: </w:t>
      </w:r>
      <w:r w:rsidRPr="005518F0">
        <w:rPr>
          <w:rStyle w:val="Codefragment"/>
          <w:lang w:val="es-ES"/>
        </w:rPr>
        <w:t>==</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&lt;</w:t>
      </w:r>
      <w:r w:rsidRPr="005518F0">
        <w:rPr>
          <w:lang w:val="es-ES"/>
        </w:rPr>
        <w:t xml:space="preserve">, </w:t>
      </w:r>
      <w:r w:rsidRPr="005518F0">
        <w:rPr>
          <w:rStyle w:val="Codefragment"/>
          <w:lang w:val="es-ES"/>
        </w:rPr>
        <w:t>&gt;</w:t>
      </w:r>
      <w:r w:rsidRPr="005518F0">
        <w:rPr>
          <w:lang w:val="es-ES"/>
        </w:rPr>
        <w:t xml:space="preserve">, </w:t>
      </w:r>
      <w:r w:rsidRPr="005518F0">
        <w:rPr>
          <w:rStyle w:val="Codefragment"/>
          <w:lang w:val="es-ES"/>
        </w:rPr>
        <w:t>&lt;=</w:t>
      </w:r>
      <w:r w:rsidRPr="005518F0">
        <w:rPr>
          <w:lang w:val="es-ES"/>
        </w:rPr>
        <w:t xml:space="preserve">, </w:t>
      </w:r>
      <w:r w:rsidRPr="005518F0">
        <w:rPr>
          <w:rStyle w:val="Codefragment"/>
          <w:lang w:val="es-ES"/>
        </w:rPr>
        <w:t>&gt;=</w:t>
      </w:r>
      <w:r w:rsidRPr="005518F0">
        <w:rPr>
          <w:lang w:val="es-ES"/>
        </w:rPr>
        <w:t> (§</w:t>
      </w:r>
      <w:r w:rsidR="00852C57">
        <w:fldChar w:fldCharType="begin"/>
      </w:r>
      <w:r w:rsidRPr="005518F0">
        <w:rPr>
          <w:lang w:val="es-ES"/>
        </w:rPr>
        <w:instrText xml:space="preserve"> REF _Ref485189099 \r \h </w:instrText>
      </w:r>
      <w:r w:rsidR="00852C57">
        <w:fldChar w:fldCharType="separate"/>
      </w:r>
      <w:r w:rsidR="00437C65" w:rsidRPr="005518F0">
        <w:rPr>
          <w:lang w:val="es-ES"/>
        </w:rPr>
        <w:t>7.10.5</w:t>
      </w:r>
      <w:r w:rsidR="00852C57">
        <w:fldChar w:fldCharType="end"/>
      </w:r>
      <w:r w:rsidRPr="005518F0">
        <w:rPr>
          <w:lang w:val="es-ES"/>
        </w:rPr>
        <w:t xml:space="preserve">), </w:t>
      </w:r>
      <w:r w:rsidRPr="005518F0">
        <w:rPr>
          <w:rStyle w:val="Codefragment"/>
          <w:lang w:val="es-ES"/>
        </w:rPr>
        <w:t>+</w:t>
      </w:r>
      <w:r w:rsidRPr="005518F0">
        <w:rPr>
          <w:lang w:val="es-ES"/>
        </w:rPr>
        <w:t> binario (§</w:t>
      </w:r>
      <w:r w:rsidR="00852C57">
        <w:fldChar w:fldCharType="begin"/>
      </w:r>
      <w:r w:rsidRPr="005518F0">
        <w:rPr>
          <w:lang w:val="es-ES"/>
        </w:rPr>
        <w:instrText xml:space="preserve"> REF _Ref485188914 \r \h </w:instrText>
      </w:r>
      <w:r w:rsidR="00852C57">
        <w:fldChar w:fldCharType="separate"/>
      </w:r>
      <w:r w:rsidR="00437C65" w:rsidRPr="005518F0">
        <w:rPr>
          <w:lang w:val="es-ES"/>
        </w:rPr>
        <w:t>7.8.4</w:t>
      </w:r>
      <w:r w:rsidR="00852C57">
        <w:fldChar w:fldCharType="end"/>
      </w:r>
      <w:r w:rsidRPr="005518F0">
        <w:rPr>
          <w:lang w:val="es-ES"/>
        </w:rPr>
        <w:t xml:space="preserve">), </w:t>
      </w:r>
      <w:r w:rsidRPr="005518F0">
        <w:rPr>
          <w:rStyle w:val="Codefragment"/>
          <w:lang w:val="es-ES"/>
        </w:rPr>
        <w:noBreakHyphen/>
      </w:r>
      <w:r w:rsidRPr="005518F0">
        <w:rPr>
          <w:lang w:val="es-ES"/>
        </w:rPr>
        <w:t xml:space="preserve"> binario (§</w:t>
      </w:r>
      <w:r w:rsidR="00852C57">
        <w:fldChar w:fldCharType="begin"/>
      </w:r>
      <w:r w:rsidRPr="005518F0">
        <w:rPr>
          <w:lang w:val="es-ES"/>
        </w:rPr>
        <w:instrText xml:space="preserve"> REF _Ref486414401 \r \h </w:instrText>
      </w:r>
      <w:r w:rsidR="00852C57">
        <w:fldChar w:fldCharType="separate"/>
      </w:r>
      <w:r w:rsidR="00437C65" w:rsidRPr="005518F0">
        <w:rPr>
          <w:lang w:val="es-ES"/>
        </w:rPr>
        <w:t>7.8.5</w:t>
      </w:r>
      <w:r w:rsidR="00852C57">
        <w:fldChar w:fldCharType="end"/>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&amp;</w:t>
      </w:r>
      <w:r w:rsidRPr="005518F0">
        <w:rPr>
          <w:lang w:val="es-ES"/>
        </w:rPr>
        <w:t xml:space="preserve">, </w:t>
      </w:r>
      <w:r w:rsidRPr="005518F0">
        <w:rPr>
          <w:rStyle w:val="Codefragment"/>
          <w:lang w:val="es-ES"/>
        </w:rPr>
        <w:t>|</w:t>
      </w:r>
      <w:r w:rsidRPr="005518F0">
        <w:rPr>
          <w:lang w:val="es-ES"/>
        </w:rPr>
        <w:t> (§</w:t>
      </w:r>
      <w:r w:rsidR="00852C57">
        <w:fldChar w:fldCharType="begin"/>
      </w:r>
      <w:r w:rsidRPr="005518F0">
        <w:rPr>
          <w:lang w:val="es-ES"/>
        </w:rPr>
        <w:instrText xml:space="preserve"> REF _Ref483218257 \r \h </w:instrText>
      </w:r>
      <w:r w:rsidR="00852C57">
        <w:fldChar w:fldCharType="separate"/>
      </w:r>
      <w:r w:rsidR="00437C65" w:rsidRPr="005518F0">
        <w:rPr>
          <w:lang w:val="es-ES"/>
        </w:rPr>
        <w:t>7.11.2</w:t>
      </w:r>
      <w:r w:rsidR="00852C57">
        <w:fldChar w:fldCharType="end"/>
      </w:r>
      <w:r w:rsidRPr="005518F0">
        <w:rPr>
          <w:lang w:val="es-ES"/>
        </w:rPr>
        <w:t xml:space="preserve">), </w:t>
      </w:r>
      <w:r w:rsidRPr="005518F0">
        <w:rPr>
          <w:rStyle w:val="Codefragment"/>
          <w:lang w:val="es-ES"/>
        </w:rPr>
        <w:t>~</w:t>
      </w:r>
      <w:r w:rsidRPr="005518F0">
        <w:rPr>
          <w:lang w:val="es-ES"/>
        </w:rPr>
        <w:t> (§</w:t>
      </w:r>
      <w:r w:rsidR="00852C57">
        <w:fldChar w:fldCharType="begin"/>
      </w:r>
      <w:r w:rsidRPr="005518F0">
        <w:rPr>
          <w:lang w:val="es-ES"/>
        </w:rPr>
        <w:instrText xml:space="preserve"> REF _Ref485189005 \r \h </w:instrText>
      </w:r>
      <w:r w:rsidR="00852C57">
        <w:fldChar w:fldCharType="separate"/>
      </w:r>
      <w:r w:rsidR="00437C65" w:rsidRPr="005518F0">
        <w:rPr>
          <w:lang w:val="es-ES"/>
        </w:rPr>
        <w:t>7.7.4</w:t>
      </w:r>
      <w:r w:rsidR="00852C57">
        <w:fldChar w:fldCharType="end"/>
      </w:r>
      <w:r w:rsidRPr="005518F0">
        <w:rPr>
          <w:lang w:val="es-ES"/>
        </w:rPr>
        <w:t xml:space="preserve">), </w:t>
      </w:r>
      <w:r w:rsidRPr="005518F0">
        <w:rPr>
          <w:rStyle w:val="Codefragment"/>
          <w:lang w:val="es-ES"/>
        </w:rPr>
        <w:t>++</w:t>
      </w:r>
      <w:r w:rsidRPr="005518F0">
        <w:rPr>
          <w:lang w:val="es-ES"/>
        </w:rPr>
        <w:t xml:space="preserve"> y </w:t>
      </w:r>
      <w:r w:rsidRPr="005518F0">
        <w:rPr>
          <w:rStyle w:val="Codefragment"/>
          <w:lang w:val="es-ES"/>
        </w:rPr>
        <w:t>--</w:t>
      </w:r>
      <w:r w:rsidRPr="005518F0">
        <w:rPr>
          <w:lang w:val="es-ES"/>
        </w:rPr>
        <w:t> (§</w:t>
      </w:r>
      <w:r w:rsidR="00852C57">
        <w:fldChar w:fldCharType="begin"/>
      </w:r>
      <w:r w:rsidRPr="005518F0">
        <w:rPr>
          <w:lang w:val="es-ES"/>
        </w:rPr>
        <w:instrText xml:space="preserve"> REF _Ref466968183 \r \h </w:instrText>
      </w:r>
      <w:r w:rsidR="00852C57">
        <w:fldChar w:fldCharType="separate"/>
      </w:r>
      <w:r w:rsidR="00437C65" w:rsidRPr="005518F0">
        <w:rPr>
          <w:lang w:val="es-ES"/>
        </w:rPr>
        <w:t>7.6.9</w:t>
      </w:r>
      <w:r w:rsidR="00852C57">
        <w:fldChar w:fldCharType="end"/>
      </w:r>
      <w:r w:rsidRPr="005518F0">
        <w:rPr>
          <w:lang w:val="es-ES"/>
        </w:rPr>
        <w:t xml:space="preserve"> y §</w:t>
      </w:r>
      <w:r w:rsidR="00852C57">
        <w:fldChar w:fldCharType="begin"/>
      </w:r>
      <w:r w:rsidRPr="005518F0">
        <w:rPr>
          <w:lang w:val="es-ES"/>
        </w:rPr>
        <w:instrText xml:space="preserve"> REF _Ref466967949 \r \h </w:instrText>
      </w:r>
      <w:r w:rsidR="00852C57">
        <w:fldChar w:fldCharType="separate"/>
      </w:r>
      <w:r w:rsidR="00437C65" w:rsidRPr="005518F0">
        <w:rPr>
          <w:lang w:val="es-ES"/>
        </w:rPr>
        <w:t>7.7.5</w:t>
      </w:r>
      <w:r w:rsidR="00852C57">
        <w:fldChar w:fldCharType="end"/>
      </w:r>
      <w:r w:rsidRPr="005518F0">
        <w:rPr>
          <w:lang w:val="es-ES"/>
        </w:rPr>
        <w:t>).</w:t>
      </w:r>
    </w:p>
    <w:p w14:paraId="3F2E5B56" w14:textId="77777777" w:rsidR="003A6461" w:rsidRPr="005518F0" w:rsidRDefault="003A6461">
      <w:pPr>
        <w:rPr>
          <w:lang w:val="es-ES"/>
        </w:rPr>
      </w:pPr>
      <w:r w:rsidRPr="005518F0">
        <w:rPr>
          <w:lang w:val="es-ES"/>
        </w:rPr>
        <w:t>Cada tipo enum</w:t>
      </w:r>
      <w:r>
        <w:fldChar w:fldCharType="begin"/>
      </w:r>
      <w:r w:rsidRPr="005518F0">
        <w:rPr>
          <w:lang w:val="es-ES"/>
        </w:rPr>
        <w:instrText xml:space="preserve">XE "enum" \t "See also Enum" </w:instrText>
      </w:r>
      <w:r>
        <w:fldChar w:fldCharType="end"/>
      </w:r>
      <w:r w:rsidRPr="005518F0">
        <w:rPr>
          <w:lang w:val="es-ES"/>
        </w:rPr>
        <w:t xml:space="preserve"> se deriva automáticamente de la clase </w:t>
      </w:r>
      <w:r w:rsidRPr="005518F0">
        <w:rPr>
          <w:rStyle w:val="Codefragment"/>
          <w:lang w:val="es-ES"/>
        </w:rPr>
        <w:t xml:space="preserve">System.Enum </w:t>
      </w:r>
      <w:r w:rsidRPr="005518F0">
        <w:rPr>
          <w:lang w:val="es-ES"/>
        </w:rPr>
        <w:t xml:space="preserve">(que, a su vez, se deriva de </w:t>
      </w:r>
      <w:r w:rsidRPr="005518F0">
        <w:rPr>
          <w:rStyle w:val="Codefragment"/>
          <w:lang w:val="es-ES"/>
        </w:rPr>
        <w:t>System.ValueType</w:t>
      </w:r>
      <w:r w:rsidRPr="005518F0">
        <w:rPr>
          <w:lang w:val="es-ES"/>
        </w:rPr>
        <w:t xml:space="preserve"> y </w:t>
      </w:r>
      <w:r w:rsidRPr="005518F0">
        <w:rPr>
          <w:rStyle w:val="Codefragment"/>
          <w:lang w:val="es-ES"/>
        </w:rPr>
        <w:t>object</w:t>
      </w:r>
      <w:r w:rsidRPr="005518F0">
        <w:rPr>
          <w:lang w:val="es-ES"/>
        </w:rPr>
        <w:t xml:space="preserve">) \t "See also Enum" </w:t>
      </w:r>
      <w:r>
        <w:fldChar w:fldCharType="begin"/>
      </w:r>
      <w:r w:rsidRPr="005518F0">
        <w:rPr>
          <w:lang w:val="es-ES"/>
        </w:rPr>
        <w:instrText>XE "Enum"</w:instrText>
      </w:r>
      <w:r>
        <w:fldChar w:fldCharType="end"/>
      </w:r>
      <w:r w:rsidRPr="005518F0">
        <w:rPr>
          <w:lang w:val="es-ES"/>
        </w:rPr>
        <w:t xml:space="preserve"> \t "See also Enum" </w:t>
      </w:r>
      <w:r>
        <w:fldChar w:fldCharType="begin"/>
      </w:r>
      <w:r w:rsidRPr="005518F0">
        <w:rPr>
          <w:lang w:val="es-ES"/>
        </w:rPr>
        <w:instrText xml:space="preserve">XE "System.Enum" \t "See Enum" </w:instrText>
      </w:r>
      <w:r>
        <w:fldChar w:fldCharType="end"/>
      </w:r>
      <w:r w:rsidRPr="005518F0">
        <w:rPr>
          <w:lang w:val="es-ES"/>
        </w:rPr>
        <w:t xml:space="preserve"> \t "See also Enum"  \t "See Enum" </w:t>
      </w:r>
      <w:r>
        <w:fldChar w:fldCharType="begin"/>
      </w:r>
      <w:r w:rsidRPr="005518F0">
        <w:rPr>
          <w:lang w:val="es-ES"/>
        </w:rPr>
        <w:instrText>XE "Enum"</w:instrText>
      </w:r>
      <w:r>
        <w:fldChar w:fldCharType="end"/>
      </w:r>
      <w:r w:rsidRPr="005518F0">
        <w:rPr>
          <w:lang w:val="es-ES"/>
        </w:rPr>
        <w:t xml:space="preserve"> \t "See also Enum"  \t "See Enum" </w:t>
      </w:r>
      <w:r>
        <w:fldChar w:fldCharType="begin"/>
      </w:r>
      <w:r w:rsidRPr="005518F0">
        <w:rPr>
          <w:lang w:val="es-ES"/>
        </w:rPr>
        <w:instrText xml:space="preserve">XE "System.Enum" \t "See Enum" </w:instrText>
      </w:r>
      <w:r>
        <w:fldChar w:fldCharType="end"/>
      </w:r>
      <w:r w:rsidRPr="005518F0">
        <w:rPr>
          <w:rStyle w:val="Codefragment"/>
          <w:lang w:val="es-ES"/>
        </w:rPr>
        <w:t>. Así, los métodos heredados y propiedades de esta clase se pueden utilizar en los valores de un tipo de enumeración.</w:t>
      </w:r>
    </w:p>
    <w:p w14:paraId="3F2E5B57" w14:textId="77777777" w:rsidR="0028536B" w:rsidRPr="005518F0" w:rsidRDefault="0028536B">
      <w:pPr>
        <w:rPr>
          <w:lang w:val="es-ES"/>
        </w:rPr>
        <w:sectPr w:rsidR="0028536B" w:rsidRPr="005518F0">
          <w:type w:val="oddPage"/>
          <w:pgSz w:w="12240" w:h="15840" w:code="1"/>
          <w:pgMar w:top="1440" w:right="1152" w:bottom="1440" w:left="1152" w:header="720" w:footer="720" w:gutter="0"/>
          <w:cols w:space="720"/>
        </w:sectPr>
      </w:pPr>
      <w:bookmarkStart w:id="1550" w:name="_Toc445783088"/>
      <w:bookmarkStart w:id="1551" w:name="_Ref452620453"/>
      <w:bookmarkStart w:id="1552" w:name="_Ref461619945"/>
      <w:bookmarkEnd w:id="1535"/>
    </w:p>
    <w:p w14:paraId="3F2E5B58" w14:textId="77777777" w:rsidR="0028536B" w:rsidRDefault="0028536B">
      <w:pPr>
        <w:pStyle w:val="Heading1"/>
      </w:pPr>
      <w:bookmarkStart w:id="1553" w:name="_Ref463364598"/>
      <w:bookmarkStart w:id="1554" w:name="_Toc365607224"/>
      <w:r>
        <w:lastRenderedPageBreak/>
        <w:t>Delegados</w:t>
      </w:r>
      <w:bookmarkEnd w:id="1550"/>
      <w:bookmarkEnd w:id="1551"/>
      <w:bookmarkEnd w:id="1552"/>
      <w:bookmarkEnd w:id="1553"/>
      <w:bookmarkEnd w:id="1554"/>
    </w:p>
    <w:p w14:paraId="3F2E5B59" w14:textId="77777777" w:rsidR="0028536B" w:rsidRPr="005518F0" w:rsidRDefault="0028536B">
      <w:pPr>
        <w:rPr>
          <w:lang w:val="es-ES"/>
        </w:rPr>
      </w:pPr>
      <w:r w:rsidRPr="005518F0">
        <w:rPr>
          <w:lang w:val="es-ES"/>
        </w:rPr>
        <w:t>Los delegados habilitan escenarios de programación que otros lenguajes, como C++, Pascal y Modula, han resuelto mediante punteros a función. A diferencia de los punteros a función de C++, los delegados están completamente orientados a objetos y, a diferencia de los punteros a funciones miembro de C++, los delegados encapsulan a la vez una instancia de objeto y un método.</w:t>
      </w:r>
    </w:p>
    <w:p w14:paraId="3F2E5B5A" w14:textId="77777777" w:rsidR="0028536B" w:rsidRPr="005518F0" w:rsidRDefault="0028536B">
      <w:pPr>
        <w:rPr>
          <w:lang w:val="es-ES"/>
        </w:rPr>
      </w:pPr>
      <w:r w:rsidRPr="005518F0">
        <w:rPr>
          <w:lang w:val="es-ES"/>
        </w:rPr>
        <w:t xml:space="preserve">Una declaración de delegado define una clase que se deriva de la clase </w:t>
      </w:r>
      <w:r w:rsidRPr="005518F0">
        <w:rPr>
          <w:rStyle w:val="Codefragment"/>
          <w:lang w:val="es-ES"/>
        </w:rPr>
        <w:t>System.Delegate</w:t>
      </w:r>
      <w:r w:rsidRPr="005518F0">
        <w:rPr>
          <w:lang w:val="es-ES"/>
        </w:rPr>
        <w:t>. Una instancia de delegado encapsula una lista de llamadas, que consiste en una lista de uno o varios métodos, a cada uno de los que se hace referencia como una entidad invocable. Para métodos de instancia, una entidad invocable consta de una instancia y un método de la instancia. Para los métodos estáticos, una entidad invocable está formada solamente por un método. Invocar a una instancia delegada con un conjunto adecuado de argumentos, hace que se invoque a cada una de las entidades del delegado invocables, con el conjunto de argumentos dado.</w:t>
      </w:r>
    </w:p>
    <w:p w14:paraId="3F2E5B5B" w14:textId="77777777" w:rsidR="0028536B" w:rsidRPr="005518F0" w:rsidRDefault="0028536B">
      <w:pPr>
        <w:rPr>
          <w:lang w:val="es-ES"/>
        </w:rPr>
      </w:pPr>
      <w:r w:rsidRPr="005518F0">
        <w:rPr>
          <w:lang w:val="es-ES"/>
        </w:rPr>
        <w:t>Una propiedad interesante y útil de una instancia de delegado es que no necesita conocer las clases de los métodos a los que encapsula; lo único que importa es que los métodos sean compatibles (§</w:t>
      </w:r>
      <w:r w:rsidR="00852C57">
        <w:fldChar w:fldCharType="begin"/>
      </w:r>
      <w:r w:rsidRPr="005518F0">
        <w:rPr>
          <w:lang w:val="es-ES"/>
        </w:rPr>
        <w:instrText xml:space="preserve"> REF _Ref508432331 \r \h </w:instrText>
      </w:r>
      <w:r w:rsidR="00852C57">
        <w:fldChar w:fldCharType="separate"/>
      </w:r>
      <w:r w:rsidR="00437C65" w:rsidRPr="005518F0">
        <w:rPr>
          <w:lang w:val="es-ES"/>
        </w:rPr>
        <w:t>15.1</w:t>
      </w:r>
      <w:r w:rsidR="00852C57">
        <w:fldChar w:fldCharType="end"/>
      </w:r>
      <w:r w:rsidRPr="005518F0">
        <w:rPr>
          <w:lang w:val="es-ES"/>
        </w:rPr>
        <w:t>) con el tipo del delegado. Esto hace que los delegados sean perfectos para una invocación “anónima”.</w:t>
      </w:r>
    </w:p>
    <w:p w14:paraId="3F2E5B5C" w14:textId="77777777" w:rsidR="0028536B" w:rsidRDefault="0028536B">
      <w:pPr>
        <w:pStyle w:val="Heading2"/>
      </w:pPr>
      <w:bookmarkStart w:id="1555" w:name="_Toc445783089"/>
      <w:bookmarkStart w:id="1556" w:name="_Ref451394461"/>
      <w:bookmarkStart w:id="1557" w:name="_Ref493151493"/>
      <w:bookmarkStart w:id="1558" w:name="_Ref495219206"/>
      <w:bookmarkStart w:id="1559" w:name="_Ref508191585"/>
      <w:bookmarkStart w:id="1560" w:name="_Ref508192744"/>
      <w:bookmarkStart w:id="1561" w:name="_Ref508432331"/>
      <w:bookmarkStart w:id="1562" w:name="_Ref508600674"/>
      <w:bookmarkStart w:id="1563" w:name="_Ref508600694"/>
      <w:bookmarkStart w:id="1564" w:name="_Ref513725258"/>
      <w:bookmarkStart w:id="1565" w:name="_Ref12502422"/>
      <w:bookmarkStart w:id="1566" w:name="_Ref155511458"/>
      <w:bookmarkStart w:id="1567" w:name="_Ref171237638"/>
      <w:bookmarkStart w:id="1568" w:name="_Toc365607225"/>
      <w:r>
        <w:t>Declaraciones de delegados</w:t>
      </w:r>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p>
    <w:p w14:paraId="3F2E5B5D" w14:textId="77777777" w:rsidR="0028536B" w:rsidRPr="005518F0" w:rsidRDefault="0028536B">
      <w:pPr>
        <w:rPr>
          <w:lang w:val="es-ES"/>
        </w:rPr>
      </w:pPr>
      <w:r w:rsidRPr="005518F0">
        <w:rPr>
          <w:lang w:val="es-ES"/>
        </w:rPr>
        <w:t>Una declaración de delegado (</w:t>
      </w:r>
      <w:r w:rsidRPr="005518F0">
        <w:rPr>
          <w:rStyle w:val="Production"/>
          <w:lang w:val="es-ES"/>
        </w:rPr>
        <w:t>delegate-declaration</w:t>
      </w:r>
      <w:r w:rsidRPr="005518F0">
        <w:rPr>
          <w:lang w:val="es-ES"/>
        </w:rPr>
        <w:t>) es una declaración de tipo (</w:t>
      </w:r>
      <w:r w:rsidRPr="005518F0">
        <w:rPr>
          <w:rStyle w:val="Production"/>
          <w:lang w:val="es-ES"/>
        </w:rPr>
        <w:t>type-declaration</w:t>
      </w:r>
      <w:r w:rsidRPr="005518F0">
        <w:rPr>
          <w:lang w:val="es-ES"/>
        </w:rPr>
        <w:t>) (§</w:t>
      </w:r>
      <w:r w:rsidR="00852C57">
        <w:fldChar w:fldCharType="begin"/>
      </w:r>
      <w:r w:rsidRPr="005518F0">
        <w:rPr>
          <w:lang w:val="es-ES"/>
        </w:rPr>
        <w:instrText xml:space="preserve"> REF _Ref451305549 \r \h </w:instrText>
      </w:r>
      <w:r w:rsidR="00852C57">
        <w:fldChar w:fldCharType="separate"/>
      </w:r>
      <w:r w:rsidR="00437C65" w:rsidRPr="005518F0">
        <w:rPr>
          <w:lang w:val="es-ES"/>
        </w:rPr>
        <w:t>9.6</w:t>
      </w:r>
      <w:r w:rsidR="00852C57">
        <w:fldChar w:fldCharType="end"/>
      </w:r>
      <w:r w:rsidRPr="005518F0">
        <w:rPr>
          <w:lang w:val="es-ES"/>
        </w:rPr>
        <w:t>) que declara un nuevo tipo delegado.</w:t>
      </w:r>
    </w:p>
    <w:p w14:paraId="3F2E5B5E" w14:textId="77777777" w:rsidR="009C2602" w:rsidRPr="00732017" w:rsidRDefault="009C2602" w:rsidP="009C2602">
      <w:pPr>
        <w:pStyle w:val="Grammar"/>
      </w:pPr>
      <w:r>
        <w:t>delegate-declaration:</w:t>
      </w:r>
      <w:r>
        <w:br/>
        <w:t>attributes</w:t>
      </w:r>
      <w:r>
        <w:rPr>
          <w:vertAlign w:val="subscript"/>
        </w:rPr>
        <w:t>opt</w:t>
      </w:r>
      <w:r>
        <w:t xml:space="preserve">   delegate-modifiers</w:t>
      </w:r>
      <w:r>
        <w:rPr>
          <w:vertAlign w:val="subscript"/>
        </w:rPr>
        <w:t>opt</w:t>
      </w:r>
      <w:r>
        <w:t xml:space="preserve">   </w:t>
      </w:r>
      <w:r>
        <w:rPr>
          <w:rStyle w:val="Terminal"/>
        </w:rPr>
        <w:t>delegate</w:t>
      </w:r>
      <w:r>
        <w:t xml:space="preserve">   return-type   </w:t>
      </w:r>
      <w:r>
        <w:br/>
      </w:r>
      <w:r>
        <w:tab/>
      </w:r>
      <w:r>
        <w:tab/>
        <w:t>identifier  variant-type-parameter-list</w:t>
      </w:r>
      <w:r>
        <w:rPr>
          <w:vertAlign w:val="subscript"/>
        </w:rPr>
        <w:t>opt</w:t>
      </w:r>
      <w:r>
        <w:t xml:space="preserve">   </w:t>
      </w:r>
      <w:r>
        <w:br/>
      </w:r>
      <w:r>
        <w:tab/>
      </w:r>
      <w:r>
        <w:tab/>
      </w:r>
      <w:r>
        <w:rPr>
          <w:rStyle w:val="Terminal"/>
        </w:rPr>
        <w:t>(</w:t>
      </w:r>
      <w:r>
        <w:t xml:space="preserve">   formal-parameter-list</w:t>
      </w:r>
      <w:r>
        <w:rPr>
          <w:vertAlign w:val="subscript"/>
        </w:rPr>
        <w:t>opt</w:t>
      </w:r>
      <w:r>
        <w:t xml:space="preserve">   </w:t>
      </w:r>
      <w:r>
        <w:rPr>
          <w:rStyle w:val="Terminal"/>
        </w:rPr>
        <w:t>)</w:t>
      </w:r>
      <w:r>
        <w:t xml:space="preserve">   type-parameter-constraints-clauses</w:t>
      </w:r>
      <w:r>
        <w:rPr>
          <w:vertAlign w:val="subscript"/>
        </w:rPr>
        <w:t>opt</w:t>
      </w:r>
      <w:r>
        <w:t xml:space="preserve">   </w:t>
      </w:r>
      <w:r>
        <w:rPr>
          <w:rStyle w:val="Terminal"/>
        </w:rPr>
        <w:t>;</w:t>
      </w:r>
    </w:p>
    <w:p w14:paraId="3F2E5B5F" w14:textId="77777777" w:rsidR="0028536B" w:rsidRDefault="0028536B">
      <w:pPr>
        <w:pStyle w:val="Grammar"/>
      </w:pPr>
      <w:r>
        <w:t>delegate-modifiers:</w:t>
      </w:r>
      <w:r>
        <w:br/>
        <w:t>delegate-modifier</w:t>
      </w:r>
      <w:r>
        <w:br/>
        <w:t>delegate-modifiers   delegate-modifier</w:t>
      </w:r>
    </w:p>
    <w:p w14:paraId="3F2E5B60" w14:textId="77777777"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14:paraId="3F2E5B61" w14:textId="77777777" w:rsidR="0028536B" w:rsidRPr="005518F0" w:rsidRDefault="0028536B">
      <w:pPr>
        <w:rPr>
          <w:lang w:val="es-ES"/>
        </w:rPr>
      </w:pPr>
      <w:r w:rsidRPr="005518F0">
        <w:rPr>
          <w:lang w:val="es-ES"/>
        </w:rPr>
        <w:t>Cuando el mismo modificador aparece varias veces en una declaración de delegado, se produce un error en tiempo de compilación.</w:t>
      </w:r>
    </w:p>
    <w:p w14:paraId="3F2E5B62" w14:textId="77777777" w:rsidR="0028536B" w:rsidRPr="005518F0" w:rsidRDefault="0028536B">
      <w:pPr>
        <w:rPr>
          <w:lang w:val="es-ES"/>
        </w:rPr>
      </w:pPr>
      <w:r w:rsidRPr="005518F0">
        <w:rPr>
          <w:lang w:val="es-ES"/>
        </w:rPr>
        <w:t xml:space="preserve">El modificador </w:t>
      </w:r>
      <w:r w:rsidRPr="005518F0">
        <w:rPr>
          <w:rStyle w:val="Codefragment"/>
          <w:lang w:val="es-ES"/>
        </w:rPr>
        <w:t>new</w:t>
      </w:r>
      <w:r w:rsidRPr="005518F0">
        <w:rPr>
          <w:lang w:val="es-ES"/>
        </w:rPr>
        <w:t xml:space="preserve"> solo está permitido en delegados declarados dentro de otro tipo, en cuyo caso, éste especifica que tal delegado oculta un miembro heredado con el mismo nombre, como se describe en la sección §</w:t>
      </w:r>
      <w:r w:rsidR="00852C57">
        <w:fldChar w:fldCharType="begin"/>
      </w:r>
      <w:r w:rsidRPr="005518F0">
        <w:rPr>
          <w:lang w:val="es-ES"/>
        </w:rPr>
        <w:instrText xml:space="preserve"> REF _Ref457122985 \r \h </w:instrText>
      </w:r>
      <w:r w:rsidR="00852C57">
        <w:fldChar w:fldCharType="separate"/>
      </w:r>
      <w:r w:rsidR="00437C65" w:rsidRPr="005518F0">
        <w:rPr>
          <w:lang w:val="es-ES"/>
        </w:rPr>
        <w:t>10.3.4</w:t>
      </w:r>
      <w:r w:rsidR="00852C57">
        <w:fldChar w:fldCharType="end"/>
      </w:r>
      <w:r w:rsidRPr="005518F0">
        <w:rPr>
          <w:lang w:val="es-ES"/>
        </w:rPr>
        <w:t>.</w:t>
      </w:r>
    </w:p>
    <w:p w14:paraId="3F2E5B63" w14:textId="77777777" w:rsidR="0028536B" w:rsidRPr="005518F0" w:rsidRDefault="0028536B">
      <w:pPr>
        <w:rPr>
          <w:lang w:val="es-ES"/>
        </w:rPr>
      </w:pPr>
      <w:r w:rsidRPr="005518F0">
        <w:rPr>
          <w:lang w:val="es-ES"/>
        </w:rPr>
        <w:t xml:space="preserve">Los modificadores </w:t>
      </w:r>
      <w:r w:rsidRPr="005518F0">
        <w:rPr>
          <w:rStyle w:val="Codefragment"/>
          <w:lang w:val="es-ES"/>
        </w:rPr>
        <w:t>public</w:t>
      </w:r>
      <w:r w:rsidRPr="005518F0">
        <w:rPr>
          <w:lang w:val="es-ES"/>
        </w:rPr>
        <w:t xml:space="preserve">, </w:t>
      </w:r>
      <w:r w:rsidRPr="005518F0">
        <w:rPr>
          <w:rStyle w:val="Codefragment"/>
          <w:lang w:val="es-ES"/>
        </w:rPr>
        <w:t>protected</w:t>
      </w:r>
      <w:r w:rsidRPr="005518F0">
        <w:rPr>
          <w:lang w:val="es-ES"/>
        </w:rPr>
        <w:t xml:space="preserve">, </w:t>
      </w:r>
      <w:r w:rsidRPr="005518F0">
        <w:rPr>
          <w:rStyle w:val="Codefragment"/>
          <w:lang w:val="es-ES"/>
        </w:rPr>
        <w:t>internal</w:t>
      </w:r>
      <w:r w:rsidRPr="005518F0">
        <w:rPr>
          <w:lang w:val="es-ES"/>
        </w:rPr>
        <w:t xml:space="preserve"> y </w:t>
      </w:r>
      <w:r w:rsidRPr="005518F0">
        <w:rPr>
          <w:rStyle w:val="Codefragment"/>
          <w:lang w:val="es-ES"/>
        </w:rPr>
        <w:t>private</w:t>
      </w:r>
      <w:r w:rsidRPr="005518F0">
        <w:rPr>
          <w:lang w:val="es-ES"/>
        </w:rPr>
        <w:t xml:space="preserve"> controlan la accesibilidad del tipo delegado. Dependiendo del contexto en el que ocurra la declaración de delegado, algunos de estos modificadores pueden no estar permitidos (§</w:t>
      </w:r>
      <w:r w:rsidR="00852C57">
        <w:fldChar w:fldCharType="begin"/>
      </w:r>
      <w:r w:rsidRPr="005518F0">
        <w:rPr>
          <w:lang w:val="es-ES"/>
        </w:rPr>
        <w:instrText xml:space="preserve"> REF _Ref465248875 \w \h </w:instrText>
      </w:r>
      <w:r w:rsidR="00852C57">
        <w:fldChar w:fldCharType="separate"/>
      </w:r>
      <w:r w:rsidR="00437C65" w:rsidRPr="005518F0">
        <w:rPr>
          <w:lang w:val="es-ES"/>
        </w:rPr>
        <w:t>3.5.1</w:t>
      </w:r>
      <w:r w:rsidR="00852C57">
        <w:fldChar w:fldCharType="end"/>
      </w:r>
      <w:r w:rsidRPr="005518F0">
        <w:rPr>
          <w:lang w:val="es-ES"/>
        </w:rPr>
        <w:t>).</w:t>
      </w:r>
    </w:p>
    <w:p w14:paraId="3F2E5B64" w14:textId="77777777" w:rsidR="0028536B" w:rsidRPr="005518F0" w:rsidRDefault="0028536B">
      <w:pPr>
        <w:rPr>
          <w:lang w:val="es-ES"/>
        </w:rPr>
      </w:pPr>
      <w:r w:rsidRPr="005518F0">
        <w:rPr>
          <w:lang w:val="es-ES"/>
        </w:rPr>
        <w:t>El nombre del tipo delegado es el identificador (</w:t>
      </w:r>
      <w:r w:rsidRPr="005518F0">
        <w:rPr>
          <w:rStyle w:val="Production"/>
          <w:lang w:val="es-ES"/>
        </w:rPr>
        <w:t>identifier</w:t>
      </w:r>
      <w:r w:rsidRPr="005518F0">
        <w:rPr>
          <w:lang w:val="es-ES"/>
        </w:rPr>
        <w:t>).</w:t>
      </w:r>
    </w:p>
    <w:p w14:paraId="3F2E5B65" w14:textId="77777777" w:rsidR="0001461F" w:rsidRPr="005518F0" w:rsidRDefault="0028536B">
      <w:pPr>
        <w:rPr>
          <w:lang w:val="es-ES"/>
        </w:rPr>
      </w:pPr>
      <w:r w:rsidRPr="005518F0">
        <w:rPr>
          <w:lang w:val="es-ES"/>
        </w:rPr>
        <w:lastRenderedPageBreak/>
        <w:t>La lista opcional de parámetros formales (</w:t>
      </w:r>
      <w:r w:rsidRPr="005518F0">
        <w:rPr>
          <w:rStyle w:val="Production"/>
          <w:lang w:val="es-ES"/>
        </w:rPr>
        <w:t>formal-parameter-list</w:t>
      </w:r>
      <w:r w:rsidRPr="005518F0">
        <w:rPr>
          <w:lang w:val="es-ES"/>
        </w:rPr>
        <w:t>) especifica los parámetros del delegado, y el tipo de valor devuelto (</w:t>
      </w:r>
      <w:r w:rsidRPr="005518F0">
        <w:rPr>
          <w:rStyle w:val="Production"/>
          <w:lang w:val="es-ES"/>
        </w:rPr>
        <w:t>return-type</w:t>
      </w:r>
      <w:r w:rsidRPr="005518F0">
        <w:rPr>
          <w:lang w:val="es-ES"/>
        </w:rPr>
        <w:t xml:space="preserve">) corresponde al delegado. </w:t>
      </w:r>
    </w:p>
    <w:p w14:paraId="3F2E5B66" w14:textId="77777777" w:rsidR="0001461F" w:rsidRPr="005518F0" w:rsidRDefault="0001461F">
      <w:pPr>
        <w:rPr>
          <w:lang w:val="es-ES"/>
        </w:rPr>
      </w:pPr>
      <w:r w:rsidRPr="005518F0">
        <w:rPr>
          <w:lang w:val="es-ES"/>
        </w:rPr>
        <w:t>La lista opcional de parámetros de tipo variante (</w:t>
      </w:r>
      <w:r w:rsidRPr="005518F0">
        <w:rPr>
          <w:rStyle w:val="Production"/>
          <w:lang w:val="es-ES"/>
        </w:rPr>
        <w:t>variant-type-parameter-list</w:t>
      </w:r>
      <w:r w:rsidRPr="005518F0">
        <w:rPr>
          <w:lang w:val="es-ES"/>
        </w:rPr>
        <w:t>) (§</w:t>
      </w:r>
      <w:r w:rsidR="000F2534">
        <w:fldChar w:fldCharType="begin"/>
      </w:r>
      <w:r w:rsidR="000F2534" w:rsidRPr="005518F0">
        <w:rPr>
          <w:lang w:val="es-ES"/>
        </w:rPr>
        <w:instrText xml:space="preserve"> REF _Ref248221788 \r \h </w:instrText>
      </w:r>
      <w:r w:rsidR="000F2534">
        <w:fldChar w:fldCharType="separate"/>
      </w:r>
      <w:r w:rsidR="00437C65" w:rsidRPr="005518F0">
        <w:rPr>
          <w:lang w:val="es-ES"/>
        </w:rPr>
        <w:t>13.1.3</w:t>
      </w:r>
      <w:r w:rsidR="000F2534">
        <w:fldChar w:fldCharType="end"/>
      </w:r>
      <w:r w:rsidRPr="005518F0">
        <w:rPr>
          <w:lang w:val="es-ES"/>
        </w:rPr>
        <w:t xml:space="preserve">) especifica los parámetros de tipo que corresponden al propio delegado. </w:t>
      </w:r>
    </w:p>
    <w:p w14:paraId="3F2E5B67" w14:textId="77777777" w:rsidR="000F2534" w:rsidRPr="005518F0" w:rsidRDefault="000F2534" w:rsidP="000F2534">
      <w:pPr>
        <w:rPr>
          <w:lang w:val="es-ES"/>
        </w:rPr>
      </w:pPr>
      <w:r w:rsidRPr="005518F0">
        <w:rPr>
          <w:lang w:val="es-ES"/>
        </w:rPr>
        <w:t xml:space="preserve">El tipo de valor devuelto de una firma del método debe ser </w:t>
      </w:r>
      <w:r w:rsidRPr="005518F0">
        <w:rPr>
          <w:rStyle w:val="Codefragment"/>
          <w:lang w:val="es-ES"/>
        </w:rPr>
        <w:t>void</w:t>
      </w:r>
      <w:r w:rsidRPr="005518F0">
        <w:rPr>
          <w:lang w:val="es-ES"/>
        </w:rPr>
        <w:t xml:space="preserve"> o seguro para resultado (§</w:t>
      </w:r>
      <w:r>
        <w:fldChar w:fldCharType="begin"/>
      </w:r>
      <w:r w:rsidRPr="005518F0">
        <w:rPr>
          <w:lang w:val="es-ES"/>
        </w:rPr>
        <w:instrText xml:space="preserve"> REF _Ref248225336 \r \h </w:instrText>
      </w:r>
      <w:r>
        <w:fldChar w:fldCharType="separate"/>
      </w:r>
      <w:r w:rsidR="00437C65" w:rsidRPr="005518F0">
        <w:rPr>
          <w:lang w:val="es-ES"/>
        </w:rPr>
        <w:t>13.1.3.1</w:t>
      </w:r>
      <w:r>
        <w:fldChar w:fldCharType="end"/>
      </w:r>
      <w:r w:rsidRPr="005518F0">
        <w:rPr>
          <w:lang w:val="es-ES"/>
        </w:rPr>
        <w:t>).</w:t>
      </w:r>
    </w:p>
    <w:p w14:paraId="3F2E5B68" w14:textId="77777777" w:rsidR="000F2534" w:rsidRPr="005518F0" w:rsidRDefault="000F2534">
      <w:pPr>
        <w:rPr>
          <w:lang w:val="es-ES"/>
        </w:rPr>
      </w:pPr>
      <w:r w:rsidRPr="005518F0">
        <w:rPr>
          <w:lang w:val="es-ES"/>
        </w:rPr>
        <w:t xml:space="preserve">Todos los tipos de parámetros formales de un tipo de delegado deben ser seguros para la entrada. Además, cualquier tipo de parámetro </w:t>
      </w:r>
      <w:r w:rsidRPr="005518F0">
        <w:rPr>
          <w:rStyle w:val="Codefragment"/>
          <w:lang w:val="es-ES"/>
        </w:rPr>
        <w:t>out</w:t>
      </w:r>
      <w:r w:rsidRPr="005518F0">
        <w:rPr>
          <w:lang w:val="es-ES"/>
        </w:rPr>
        <w:t xml:space="preserve"> o </w:t>
      </w:r>
      <w:r w:rsidRPr="005518F0">
        <w:rPr>
          <w:rStyle w:val="Codefragment"/>
          <w:lang w:val="es-ES"/>
        </w:rPr>
        <w:t>ref</w:t>
      </w:r>
      <w:r w:rsidRPr="005518F0">
        <w:rPr>
          <w:lang w:val="es-ES"/>
        </w:rPr>
        <w:t xml:space="preserve"> también debe ser seguro para el resultado. Observe que incluso los parámetros </w:t>
      </w:r>
      <w:r w:rsidRPr="005518F0">
        <w:rPr>
          <w:rStyle w:val="Codefragment"/>
          <w:lang w:val="es-ES"/>
        </w:rPr>
        <w:t>out</w:t>
      </w:r>
      <w:r w:rsidRPr="005518F0">
        <w:rPr>
          <w:lang w:val="es-ES"/>
        </w:rPr>
        <w:t xml:space="preserve"> deben ser seguros para la entrada debido a una limitación en la plataforma de ejecución subyacente.</w:t>
      </w:r>
    </w:p>
    <w:p w14:paraId="3F2E5B69" w14:textId="77777777" w:rsidR="0028536B" w:rsidRPr="005518F0" w:rsidRDefault="0028536B">
      <w:pPr>
        <w:rPr>
          <w:lang w:val="es-ES"/>
        </w:rPr>
      </w:pPr>
      <w:r w:rsidRPr="005518F0">
        <w:rPr>
          <w:lang w:val="es-ES"/>
        </w:rPr>
        <w:t>Los tipos delegados en C# son equivalentes en su denominación, no estructuralmente. En concreto, dos tipos delegados diferentes con la misma lista de parámetros y el mismo tipo de valor devuelto se consideran diferentes. Sin embargo, las instancias de dos tipos delegados distintos pero estructuralmente equivalentes se pueden considerar iguales (§7.9.8).</w:t>
      </w:r>
    </w:p>
    <w:p w14:paraId="3F2E5B6A" w14:textId="77777777" w:rsidR="0028536B" w:rsidRDefault="0028536B">
      <w:r>
        <w:t>Por ejemplo:</w:t>
      </w:r>
    </w:p>
    <w:p w14:paraId="3F2E5B6B" w14:textId="77777777" w:rsidR="0028536B" w:rsidRDefault="0028536B">
      <w:pPr>
        <w:pStyle w:val="Code"/>
      </w:pPr>
      <w:r>
        <w:t>delegate int D1(int i, double d);</w:t>
      </w:r>
    </w:p>
    <w:p w14:paraId="3F2E5B6C" w14:textId="77777777" w:rsidR="0028536B" w:rsidRDefault="0028536B">
      <w:pPr>
        <w:pStyle w:val="Code"/>
      </w:pPr>
      <w:r>
        <w:t>class A</w:t>
      </w:r>
      <w:r>
        <w:br/>
        <w:t>{</w:t>
      </w:r>
      <w:r>
        <w:br/>
      </w:r>
      <w:r>
        <w:tab/>
        <w:t>public static int M1(int a, double b) {...}</w:t>
      </w:r>
      <w:r>
        <w:br/>
        <w:t>}</w:t>
      </w:r>
    </w:p>
    <w:p w14:paraId="3F2E5B6D" w14:textId="77777777" w:rsidR="0028536B" w:rsidRDefault="0028536B">
      <w:pPr>
        <w:pStyle w:val="Code"/>
      </w:pPr>
      <w:r>
        <w:t>class B</w:t>
      </w:r>
      <w:r>
        <w:br/>
        <w:t>{</w:t>
      </w:r>
      <w:r>
        <w:br/>
      </w:r>
      <w:r>
        <w:tab/>
        <w:t>delegate int D2(int c, double d);</w:t>
      </w:r>
    </w:p>
    <w:p w14:paraId="3F2E5B6E" w14:textId="77777777" w:rsidR="0028536B" w:rsidRDefault="0028536B">
      <w:pPr>
        <w:pStyle w:val="Code"/>
      </w:pPr>
      <w:r>
        <w:tab/>
        <w:t>public static int M1(int f, double g) {...}</w:t>
      </w:r>
    </w:p>
    <w:p w14:paraId="3F2E5B6F" w14:textId="77777777" w:rsidR="0028536B" w:rsidRDefault="0028536B">
      <w:pPr>
        <w:pStyle w:val="Code"/>
      </w:pPr>
      <w:r>
        <w:tab/>
        <w:t>public static void M2(int k, double l) {...}</w:t>
      </w:r>
    </w:p>
    <w:p w14:paraId="3F2E5B70" w14:textId="77777777" w:rsidR="0028536B" w:rsidRDefault="0028536B">
      <w:pPr>
        <w:pStyle w:val="Code"/>
      </w:pPr>
      <w:r>
        <w:tab/>
        <w:t>public static int M3(int g) {...}</w:t>
      </w:r>
    </w:p>
    <w:p w14:paraId="3F2E5B71" w14:textId="77777777" w:rsidR="0028536B" w:rsidRPr="005518F0" w:rsidRDefault="0028536B">
      <w:pPr>
        <w:pStyle w:val="Code"/>
        <w:rPr>
          <w:lang w:val="es-ES"/>
        </w:rPr>
      </w:pPr>
      <w:r>
        <w:tab/>
        <w:t>public static void M4(int g) {...}</w:t>
      </w:r>
      <w:r>
        <w:br/>
      </w:r>
      <w:r w:rsidRPr="005518F0">
        <w:rPr>
          <w:lang w:val="es-ES"/>
        </w:rPr>
        <w:t>}</w:t>
      </w:r>
    </w:p>
    <w:p w14:paraId="3F2E5B72" w14:textId="77777777" w:rsidR="0028536B" w:rsidRPr="005518F0" w:rsidRDefault="0028536B">
      <w:pPr>
        <w:rPr>
          <w:lang w:val="es-ES"/>
        </w:rPr>
      </w:pPr>
      <w:r w:rsidRPr="005518F0">
        <w:rPr>
          <w:lang w:val="es-ES"/>
        </w:rPr>
        <w:t xml:space="preserve">Los métodos </w:t>
      </w:r>
      <w:r w:rsidRPr="005518F0">
        <w:rPr>
          <w:rStyle w:val="Codefragment"/>
          <w:lang w:val="es-ES"/>
        </w:rPr>
        <w:t>A.M1</w:t>
      </w:r>
      <w:r w:rsidRPr="005518F0">
        <w:rPr>
          <w:lang w:val="es-ES"/>
        </w:rPr>
        <w:t xml:space="preserve"> y </w:t>
      </w:r>
      <w:r w:rsidRPr="005518F0">
        <w:rPr>
          <w:rStyle w:val="Codefragment"/>
          <w:lang w:val="es-ES"/>
        </w:rPr>
        <w:t xml:space="preserve">B.M1 </w:t>
      </w:r>
      <w:r w:rsidRPr="005518F0">
        <w:rPr>
          <w:lang w:val="es-ES"/>
        </w:rPr>
        <w:t xml:space="preserve"> son compatibles con los tipos delegados </w:t>
      </w:r>
      <w:r w:rsidRPr="005518F0">
        <w:rPr>
          <w:rStyle w:val="Codefragment"/>
          <w:lang w:val="es-ES"/>
        </w:rPr>
        <w:t>D1</w:t>
      </w:r>
      <w:r w:rsidRPr="005518F0">
        <w:rPr>
          <w:lang w:val="es-ES"/>
        </w:rPr>
        <w:t xml:space="preserve"> y </w:t>
      </w:r>
      <w:r w:rsidRPr="005518F0">
        <w:rPr>
          <w:rStyle w:val="Codefragment"/>
          <w:lang w:val="es-ES"/>
        </w:rPr>
        <w:t>D2</w:t>
      </w:r>
      <w:r w:rsidRPr="005518F0">
        <w:rPr>
          <w:lang w:val="es-ES"/>
        </w:rPr>
        <w:t xml:space="preserve">, ya que poseen el mismo tipo de valor devuelto y la misma lista de parámetros; sin embargo, son tipos diferentes, por lo cual no son intercambiables entre sí. Los métodos </w:t>
      </w:r>
      <w:r w:rsidRPr="005518F0">
        <w:rPr>
          <w:rStyle w:val="Codefragment"/>
          <w:lang w:val="es-ES"/>
        </w:rPr>
        <w:t>B.M2</w:t>
      </w:r>
      <w:r w:rsidRPr="005518F0">
        <w:rPr>
          <w:lang w:val="es-ES"/>
        </w:rPr>
        <w:t xml:space="preserve">, </w:t>
      </w:r>
      <w:r w:rsidRPr="005518F0">
        <w:rPr>
          <w:rStyle w:val="Codefragment"/>
          <w:lang w:val="es-ES"/>
        </w:rPr>
        <w:t>B.M3</w:t>
      </w:r>
      <w:r w:rsidRPr="005518F0">
        <w:rPr>
          <w:lang w:val="es-ES"/>
        </w:rPr>
        <w:t xml:space="preserve"> y </w:t>
      </w:r>
      <w:r w:rsidRPr="005518F0">
        <w:rPr>
          <w:rStyle w:val="Codefragment"/>
          <w:lang w:val="es-ES"/>
        </w:rPr>
        <w:t>B.M4</w:t>
      </w:r>
      <w:r w:rsidRPr="005518F0">
        <w:rPr>
          <w:lang w:val="es-ES"/>
        </w:rPr>
        <w:t xml:space="preserve"> son incompatibles con los tipos delegados </w:t>
      </w:r>
      <w:r w:rsidRPr="005518F0">
        <w:rPr>
          <w:rStyle w:val="Codefragment"/>
          <w:lang w:val="es-ES"/>
        </w:rPr>
        <w:t>D1</w:t>
      </w:r>
      <w:r w:rsidRPr="005518F0">
        <w:rPr>
          <w:lang w:val="es-ES"/>
        </w:rPr>
        <w:t xml:space="preserve"> y </w:t>
      </w:r>
      <w:r w:rsidRPr="005518F0">
        <w:rPr>
          <w:rStyle w:val="Codefragment"/>
          <w:lang w:val="es-ES"/>
        </w:rPr>
        <w:t>D2</w:t>
      </w:r>
      <w:r w:rsidRPr="005518F0">
        <w:rPr>
          <w:lang w:val="es-ES"/>
        </w:rPr>
        <w:t>, ya que poseen diferentes tipos de valores devueltos o diferentes listas de parámetros.</w:t>
      </w:r>
    </w:p>
    <w:p w14:paraId="3F2E5B73" w14:textId="77777777" w:rsidR="0001461F" w:rsidRPr="00732017" w:rsidRDefault="0001461F" w:rsidP="0001461F">
      <w:r w:rsidRPr="005518F0">
        <w:rPr>
          <w:lang w:val="es-ES"/>
        </w:rPr>
        <w:t xml:space="preserve">Al igual que otras declaraciones de tipo genérico, se deben proporcionar argumentos de tipo para crear un tipo de delegado construido. Los tipos de parámetro y el tipo de valor devuelto de un tipo de delegado construido se crean sustituyendo, para cada parámetro de tipo de la declaración de delegado, el argumento de tipo correspondiente del tipo de delegado construido. El tipo de valor devuelto resultante y los tipos de parámetros se utilizan para determinar los métodos compatibles con un tipo de delegado construido. </w:t>
      </w:r>
      <w:r>
        <w:t>Por ejemplo:</w:t>
      </w:r>
    </w:p>
    <w:p w14:paraId="3F2E5B74" w14:textId="77777777" w:rsidR="0001461F" w:rsidRPr="00732017" w:rsidRDefault="0001461F" w:rsidP="0001461F">
      <w:pPr>
        <w:pStyle w:val="Code"/>
      </w:pPr>
      <w:r>
        <w:t>delegate bool Predicate&lt;T&gt;(T value);</w:t>
      </w:r>
    </w:p>
    <w:p w14:paraId="3F2E5B75" w14:textId="77777777" w:rsidR="0001461F" w:rsidRPr="00732017" w:rsidRDefault="0001461F" w:rsidP="0001461F">
      <w:pPr>
        <w:pStyle w:val="Code"/>
      </w:pPr>
      <w:r>
        <w:t>class X</w:t>
      </w:r>
      <w:r>
        <w:br/>
        <w:t>{</w:t>
      </w:r>
      <w:r>
        <w:br/>
      </w:r>
      <w:r>
        <w:tab/>
        <w:t>static bool F(int i) {...}</w:t>
      </w:r>
    </w:p>
    <w:p w14:paraId="3F2E5B76" w14:textId="77777777" w:rsidR="0001461F" w:rsidRPr="005518F0" w:rsidRDefault="0001461F" w:rsidP="0001461F">
      <w:pPr>
        <w:pStyle w:val="Code"/>
        <w:rPr>
          <w:lang w:val="es-ES"/>
        </w:rPr>
      </w:pPr>
      <w:r>
        <w:tab/>
        <w:t>static bool G(string s) {...}</w:t>
      </w:r>
      <w:r>
        <w:br/>
      </w:r>
      <w:r w:rsidRPr="005518F0">
        <w:rPr>
          <w:lang w:val="es-ES"/>
        </w:rPr>
        <w:t>}</w:t>
      </w:r>
    </w:p>
    <w:p w14:paraId="3F2E5B77" w14:textId="77777777" w:rsidR="0001461F" w:rsidRPr="005518F0" w:rsidRDefault="0001461F">
      <w:pPr>
        <w:rPr>
          <w:lang w:val="es-ES"/>
        </w:rPr>
      </w:pPr>
      <w:r w:rsidRPr="005518F0">
        <w:rPr>
          <w:lang w:val="es-ES"/>
        </w:rPr>
        <w:t xml:space="preserve">El método </w:t>
      </w:r>
      <w:r w:rsidRPr="005518F0">
        <w:rPr>
          <w:rStyle w:val="Codefragment"/>
          <w:lang w:val="es-ES"/>
        </w:rPr>
        <w:t>X.F</w:t>
      </w:r>
      <w:r w:rsidRPr="005518F0">
        <w:rPr>
          <w:lang w:val="es-ES"/>
        </w:rPr>
        <w:t xml:space="preserve"> es compatible con el tipo delegado </w:t>
      </w:r>
      <w:r w:rsidRPr="005518F0">
        <w:rPr>
          <w:rStyle w:val="Codefragment"/>
          <w:lang w:val="es-ES"/>
        </w:rPr>
        <w:t>Predicate&lt;int&gt;</w:t>
      </w:r>
      <w:r w:rsidRPr="005518F0">
        <w:rPr>
          <w:lang w:val="es-ES"/>
        </w:rPr>
        <w:t xml:space="preserve"> y el método </w:t>
      </w:r>
      <w:r w:rsidRPr="005518F0">
        <w:rPr>
          <w:rStyle w:val="Codefragment"/>
          <w:lang w:val="es-ES"/>
        </w:rPr>
        <w:t>X.G</w:t>
      </w:r>
      <w:r w:rsidRPr="005518F0">
        <w:rPr>
          <w:lang w:val="es-ES"/>
        </w:rPr>
        <w:t xml:space="preserve"> es compatible con el tipo delegado </w:t>
      </w:r>
      <w:r w:rsidRPr="005518F0">
        <w:rPr>
          <w:rStyle w:val="Codefragment"/>
          <w:lang w:val="es-ES"/>
        </w:rPr>
        <w:t>Predicate&lt;string&gt;</w:t>
      </w:r>
      <w:r w:rsidRPr="005518F0">
        <w:rPr>
          <w:lang w:val="es-ES"/>
        </w:rPr>
        <w:t>.</w:t>
      </w:r>
    </w:p>
    <w:p w14:paraId="3F2E5B78" w14:textId="77777777" w:rsidR="0028536B" w:rsidRPr="005518F0" w:rsidRDefault="0028536B">
      <w:pPr>
        <w:rPr>
          <w:lang w:val="es-ES"/>
        </w:rPr>
      </w:pPr>
      <w:r w:rsidRPr="005518F0">
        <w:rPr>
          <w:lang w:val="es-ES"/>
        </w:rPr>
        <w:t>La única forma de declarar un tipo delegado es a través de una declaración de delegado (</w:t>
      </w:r>
      <w:r w:rsidRPr="005518F0">
        <w:rPr>
          <w:rStyle w:val="Production"/>
          <w:lang w:val="es-ES"/>
        </w:rPr>
        <w:t>delegate-declaration</w:t>
      </w:r>
      <w:r w:rsidRPr="005518F0">
        <w:rPr>
          <w:lang w:val="es-ES"/>
        </w:rPr>
        <w:t xml:space="preserve">). Un tipo de delegado es un tipo de clase derivada de </w:t>
      </w:r>
      <w:r w:rsidRPr="005518F0">
        <w:rPr>
          <w:rStyle w:val="Codefragment"/>
          <w:lang w:val="es-ES"/>
        </w:rPr>
        <w:t>System.Delegate</w:t>
      </w:r>
      <w:r w:rsidRPr="005518F0">
        <w:rPr>
          <w:lang w:val="es-ES"/>
        </w:rPr>
        <w:t xml:space="preserve">. Los tipos de delegados son </w:t>
      </w:r>
      <w:r w:rsidRPr="005518F0">
        <w:rPr>
          <w:rStyle w:val="Codefragment"/>
          <w:lang w:val="es-ES"/>
        </w:rPr>
        <w:t>sealed</w:t>
      </w:r>
      <w:r w:rsidRPr="005518F0">
        <w:rPr>
          <w:lang w:val="es-ES"/>
        </w:rPr>
        <w:t xml:space="preserve"> de </w:t>
      </w:r>
      <w:r w:rsidRPr="005518F0">
        <w:rPr>
          <w:lang w:val="es-ES"/>
        </w:rPr>
        <w:lastRenderedPageBreak/>
        <w:t xml:space="preserve">manera implícita, por lo que no está permitido derivar ningún tipo de un tipo de delegado. Tampoco se permite derivar un tipo de clase no delegado a partir de </w:t>
      </w:r>
      <w:r w:rsidRPr="005518F0">
        <w:rPr>
          <w:rStyle w:val="Codefragment"/>
          <w:lang w:val="es-ES"/>
        </w:rPr>
        <w:t>System.Delegate</w:t>
      </w:r>
      <w:r w:rsidRPr="005518F0">
        <w:rPr>
          <w:lang w:val="es-ES"/>
        </w:rPr>
        <w:t xml:space="preserve">. Observe que </w:t>
      </w:r>
      <w:r w:rsidRPr="005518F0">
        <w:rPr>
          <w:rStyle w:val="Codefragment"/>
          <w:lang w:val="es-ES"/>
        </w:rPr>
        <w:t>System.Delegate</w:t>
      </w:r>
      <w:r w:rsidRPr="005518F0">
        <w:rPr>
          <w:lang w:val="es-ES"/>
        </w:rPr>
        <w:t xml:space="preserve"> no es en sí mismo un tipo de delegado; es un tipo de clase del cual se derivan todos los tipos de delegados.</w:t>
      </w:r>
    </w:p>
    <w:p w14:paraId="3F2E5B79" w14:textId="77777777" w:rsidR="0028536B" w:rsidRPr="005518F0" w:rsidRDefault="0028536B">
      <w:pPr>
        <w:rPr>
          <w:lang w:val="es-ES"/>
        </w:rPr>
      </w:pPr>
      <w:r w:rsidRPr="005518F0">
        <w:rPr>
          <w:lang w:val="es-ES"/>
        </w:rPr>
        <w:t xml:space="preserve">C# proporciona una sintaxis especial para la creación y llamada de instancias de delegado. Salvo para la creación de instancias, cualquier operación que pueda aplicarse a una clase o instancia de clase también puede aplicarse a una clase o instancia de delegado, respectivamente. En particular, es posible obtener acceso a los miembros del tipo </w:t>
      </w:r>
      <w:r w:rsidRPr="005518F0">
        <w:rPr>
          <w:rStyle w:val="Codefragment"/>
          <w:lang w:val="es-ES"/>
        </w:rPr>
        <w:t>System.Delegate</w:t>
      </w:r>
      <w:r w:rsidRPr="005518F0">
        <w:rPr>
          <w:lang w:val="es-ES"/>
        </w:rPr>
        <w:t xml:space="preserve"> a través de la sintaxis habitual de acceso a miembros.</w:t>
      </w:r>
    </w:p>
    <w:p w14:paraId="3F2E5B7A" w14:textId="77777777" w:rsidR="0028536B" w:rsidRPr="005518F0" w:rsidRDefault="0028536B">
      <w:pPr>
        <w:rPr>
          <w:lang w:val="es-ES"/>
        </w:rPr>
      </w:pPr>
      <w:bookmarkStart w:id="1569" w:name="_Toc445783091"/>
      <w:r w:rsidRPr="005518F0">
        <w:rPr>
          <w:lang w:val="es-ES"/>
        </w:rPr>
        <w:t>El conjunto de métodos encapsulados por una instancia de delegado se denomina lista de llamadas. Cuando se crea una instancia de delegado (§</w:t>
      </w:r>
      <w:r w:rsidR="00852C57">
        <w:fldChar w:fldCharType="begin"/>
      </w:r>
      <w:r w:rsidRPr="005518F0">
        <w:rPr>
          <w:lang w:val="es-ES"/>
        </w:rPr>
        <w:instrText xml:space="preserve"> REF _Ref508433325 \r \h </w:instrText>
      </w:r>
      <w:r w:rsidR="00852C57">
        <w:fldChar w:fldCharType="separate"/>
      </w:r>
      <w:r w:rsidR="00437C65" w:rsidRPr="005518F0">
        <w:rPr>
          <w:lang w:val="es-ES"/>
        </w:rPr>
        <w:t>15.2</w:t>
      </w:r>
      <w:r w:rsidR="00852C57">
        <w:fldChar w:fldCharType="end"/>
      </w:r>
      <w:r w:rsidRPr="005518F0">
        <w:rPr>
          <w:lang w:val="es-ES"/>
        </w:rPr>
        <w:t>) a partir de un único método, encapsula el método y su lista de llamadas contiene una sola entrada. Sin embargo, cuando se combinan dos instancias de delegado no null, sus listas de llamadas se concatenan, por orden de operando izquierdo a operando derecho, para formar una nueva lista de llamadas, que contiene dos o más entradas.</w:t>
      </w:r>
    </w:p>
    <w:p w14:paraId="3F2E5B7B" w14:textId="77777777" w:rsidR="0028536B" w:rsidRPr="005518F0" w:rsidRDefault="0028536B">
      <w:pPr>
        <w:rPr>
          <w:lang w:val="es-ES"/>
        </w:rPr>
      </w:pPr>
      <w:r w:rsidRPr="005518F0">
        <w:rPr>
          <w:lang w:val="es-ES"/>
        </w:rPr>
        <w:t xml:space="preserve">Los delegados se combinan utilizando los operadores binarios </w:t>
      </w:r>
      <w:r w:rsidRPr="005518F0">
        <w:rPr>
          <w:rStyle w:val="Codefragment"/>
          <w:lang w:val="es-ES"/>
        </w:rPr>
        <w:t>+</w:t>
      </w:r>
      <w:r w:rsidRPr="005518F0">
        <w:rPr>
          <w:lang w:val="es-ES"/>
        </w:rPr>
        <w:t xml:space="preserve"> (§</w:t>
      </w:r>
      <w:r w:rsidR="00852C57">
        <w:fldChar w:fldCharType="begin"/>
      </w:r>
      <w:r w:rsidRPr="005518F0">
        <w:rPr>
          <w:lang w:val="es-ES"/>
        </w:rPr>
        <w:instrText xml:space="preserve"> REF _Ref485188914 \r \h </w:instrText>
      </w:r>
      <w:r w:rsidR="00852C57">
        <w:fldChar w:fldCharType="separate"/>
      </w:r>
      <w:r w:rsidR="00437C65" w:rsidRPr="005518F0">
        <w:rPr>
          <w:lang w:val="es-ES"/>
        </w:rPr>
        <w:t>7.8.4</w:t>
      </w:r>
      <w:r w:rsidR="00852C57">
        <w:fldChar w:fldCharType="end"/>
      </w:r>
      <w:r w:rsidRPr="005518F0">
        <w:rPr>
          <w:lang w:val="es-ES"/>
        </w:rPr>
        <w:t xml:space="preserve">) y </w:t>
      </w:r>
      <w:r w:rsidRPr="005518F0">
        <w:rPr>
          <w:rStyle w:val="Codefragment"/>
          <w:lang w:val="es-ES"/>
        </w:rPr>
        <w:t>+=</w:t>
      </w:r>
      <w:r w:rsidRPr="005518F0">
        <w:rPr>
          <w:lang w:val="es-ES"/>
        </w:rPr>
        <w:t xml:space="preserve"> (§</w:t>
      </w:r>
      <w:r w:rsidR="00852C57">
        <w:fldChar w:fldCharType="begin"/>
      </w:r>
      <w:r w:rsidRPr="005518F0">
        <w:rPr>
          <w:lang w:val="es-ES"/>
        </w:rPr>
        <w:instrText xml:space="preserve"> REF _Ref466780411 \r \h </w:instrText>
      </w:r>
      <w:r w:rsidR="00852C57">
        <w:fldChar w:fldCharType="separate"/>
      </w:r>
      <w:r w:rsidR="00437C65" w:rsidRPr="005518F0">
        <w:rPr>
          <w:lang w:val="es-ES"/>
        </w:rPr>
        <w:t>7.17.2</w:t>
      </w:r>
      <w:r w:rsidR="00852C57">
        <w:fldChar w:fldCharType="end"/>
      </w:r>
      <w:r w:rsidRPr="005518F0">
        <w:rPr>
          <w:lang w:val="es-ES"/>
        </w:rPr>
        <w:t xml:space="preserve">). Se puede quitar un delegado de una combinación de delegados utilizando los operadores binarios </w:t>
      </w:r>
      <w:r w:rsidRPr="005518F0">
        <w:rPr>
          <w:rStyle w:val="Codefragment"/>
          <w:lang w:val="es-ES"/>
        </w:rPr>
        <w:t>-</w:t>
      </w:r>
      <w:r w:rsidRPr="005518F0">
        <w:rPr>
          <w:lang w:val="es-ES"/>
        </w:rPr>
        <w:t xml:space="preserve"> (§</w:t>
      </w:r>
      <w:r w:rsidR="00852C57">
        <w:fldChar w:fldCharType="begin"/>
      </w:r>
      <w:r w:rsidRPr="005518F0">
        <w:rPr>
          <w:lang w:val="es-ES"/>
        </w:rPr>
        <w:instrText xml:space="preserve"> REF _Ref486414401 \r \h </w:instrText>
      </w:r>
      <w:r w:rsidR="00852C57">
        <w:fldChar w:fldCharType="separate"/>
      </w:r>
      <w:r w:rsidR="00437C65" w:rsidRPr="005518F0">
        <w:rPr>
          <w:lang w:val="es-ES"/>
        </w:rPr>
        <w:t>7.8.5</w:t>
      </w:r>
      <w:r w:rsidR="00852C57">
        <w:fldChar w:fldCharType="end"/>
      </w:r>
      <w:r w:rsidRPr="005518F0">
        <w:rPr>
          <w:lang w:val="es-ES"/>
        </w:rPr>
        <w:t xml:space="preserve">) y </w:t>
      </w:r>
      <w:r w:rsidRPr="005518F0">
        <w:rPr>
          <w:rStyle w:val="Codefragment"/>
          <w:lang w:val="es-ES"/>
        </w:rPr>
        <w:t>-=</w:t>
      </w:r>
      <w:r w:rsidRPr="005518F0">
        <w:rPr>
          <w:lang w:val="es-ES"/>
        </w:rPr>
        <w:t xml:space="preserve"> (§</w:t>
      </w:r>
      <w:r w:rsidR="00852C57">
        <w:fldChar w:fldCharType="begin"/>
      </w:r>
      <w:r w:rsidRPr="005518F0">
        <w:rPr>
          <w:lang w:val="es-ES"/>
        </w:rPr>
        <w:instrText xml:space="preserve"> REF _Ref466780411 \r \h </w:instrText>
      </w:r>
      <w:r w:rsidR="00852C57">
        <w:fldChar w:fldCharType="separate"/>
      </w:r>
      <w:r w:rsidR="00437C65" w:rsidRPr="005518F0">
        <w:rPr>
          <w:lang w:val="es-ES"/>
        </w:rPr>
        <w:t>7.17.2</w:t>
      </w:r>
      <w:r w:rsidR="00852C57">
        <w:fldChar w:fldCharType="end"/>
      </w:r>
      <w:r w:rsidRPr="005518F0">
        <w:rPr>
          <w:lang w:val="es-ES"/>
        </w:rPr>
        <w:t>). Los delegados se pueden comparar para comprobar si hay igualdad (§</w:t>
      </w:r>
      <w:r w:rsidR="00852C57">
        <w:fldChar w:fldCharType="begin"/>
      </w:r>
      <w:r w:rsidRPr="005518F0">
        <w:rPr>
          <w:lang w:val="es-ES"/>
        </w:rPr>
        <w:instrText xml:space="preserve"> REF _Ref486412217 \r \h </w:instrText>
      </w:r>
      <w:r w:rsidR="00852C57">
        <w:fldChar w:fldCharType="separate"/>
      </w:r>
      <w:r w:rsidR="00437C65" w:rsidRPr="005518F0">
        <w:rPr>
          <w:lang w:val="es-ES"/>
        </w:rPr>
        <w:t>7.10.8</w:t>
      </w:r>
      <w:r w:rsidR="00852C57">
        <w:fldChar w:fldCharType="end"/>
      </w:r>
      <w:r w:rsidRPr="005518F0">
        <w:rPr>
          <w:lang w:val="es-ES"/>
        </w:rPr>
        <w:t>).</w:t>
      </w:r>
    </w:p>
    <w:p w14:paraId="3F2E5B7C" w14:textId="77777777" w:rsidR="0028536B" w:rsidRPr="005518F0" w:rsidRDefault="0028536B">
      <w:pPr>
        <w:rPr>
          <w:lang w:val="es-ES"/>
        </w:rPr>
      </w:pPr>
      <w:r w:rsidRPr="005518F0">
        <w:rPr>
          <w:lang w:val="es-ES"/>
        </w:rPr>
        <w:t>El ejemplo siguiente muestra la creación de instancias de un número de delegados y sus correspondientes listas de llamadas:</w:t>
      </w:r>
    </w:p>
    <w:p w14:paraId="3F2E5B7D" w14:textId="77777777" w:rsidR="0028536B" w:rsidRDefault="0028536B">
      <w:pPr>
        <w:pStyle w:val="Code"/>
        <w:rPr>
          <w:lang w:val="nb-NO"/>
        </w:rPr>
      </w:pPr>
      <w:r>
        <w:t>delegate void D(int x);</w:t>
      </w:r>
    </w:p>
    <w:p w14:paraId="3F2E5B7E" w14:textId="77777777" w:rsidR="0028536B" w:rsidRDefault="0028536B">
      <w:pPr>
        <w:pStyle w:val="Code"/>
      </w:pPr>
      <w:r>
        <w:t>class C</w:t>
      </w:r>
      <w:r>
        <w:br/>
        <w:t>{</w:t>
      </w:r>
      <w:r>
        <w:br/>
      </w:r>
      <w:r>
        <w:tab/>
        <w:t>public static void M1(int i) {...}</w:t>
      </w:r>
    </w:p>
    <w:p w14:paraId="3F2E5B7F" w14:textId="77777777" w:rsidR="0028536B" w:rsidRDefault="0028536B">
      <w:pPr>
        <w:pStyle w:val="Code"/>
      </w:pPr>
      <w:r>
        <w:tab/>
        <w:t>public static void M2(int i) {...}</w:t>
      </w:r>
    </w:p>
    <w:p w14:paraId="3F2E5B80" w14:textId="77777777" w:rsidR="0028536B" w:rsidRDefault="0028536B">
      <w:pPr>
        <w:pStyle w:val="Code"/>
      </w:pPr>
      <w:r>
        <w:t>}</w:t>
      </w:r>
    </w:p>
    <w:p w14:paraId="3F2E5B81"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 cd1 = new D(C.M1);</w:t>
      </w:r>
      <w:r>
        <w:tab/>
      </w:r>
      <w:r>
        <w:tab/>
        <w:t>// M1</w:t>
      </w:r>
      <w:r>
        <w:br/>
      </w:r>
      <w:r>
        <w:tab/>
      </w:r>
      <w:r>
        <w:tab/>
        <w:t>D cd2 = new D(C.M2);</w:t>
      </w:r>
      <w:r>
        <w:tab/>
      </w:r>
      <w:r>
        <w:tab/>
        <w:t>// M2</w:t>
      </w:r>
      <w:r>
        <w:br/>
      </w:r>
      <w:r>
        <w:tab/>
      </w:r>
      <w:r>
        <w:tab/>
        <w:t>D cd3 = cd1 + cd2;</w:t>
      </w:r>
      <w:r>
        <w:tab/>
      </w:r>
      <w:r>
        <w:tab/>
        <w:t>// M1 + M2</w:t>
      </w:r>
      <w:r>
        <w:br/>
      </w:r>
      <w:r>
        <w:tab/>
      </w:r>
      <w:r>
        <w:tab/>
        <w:t xml:space="preserve">D cd4 = cd3 + cd1; </w:t>
      </w:r>
      <w:r>
        <w:tab/>
      </w:r>
      <w:r>
        <w:tab/>
        <w:t>// M1 + M2 + M1</w:t>
      </w:r>
      <w:r>
        <w:br/>
      </w:r>
      <w:r>
        <w:tab/>
      </w:r>
      <w:r>
        <w:tab/>
        <w:t xml:space="preserve">D cd5 = cd4 + cd3; </w:t>
      </w:r>
      <w:r>
        <w:tab/>
      </w:r>
      <w:r>
        <w:tab/>
        <w:t>// M1 + M2 + M1 + M1 + M2</w:t>
      </w:r>
      <w:r>
        <w:br/>
      </w:r>
      <w:r>
        <w:tab/>
        <w:t>}</w:t>
      </w:r>
    </w:p>
    <w:p w14:paraId="3F2E5B82" w14:textId="77777777" w:rsidR="0028536B" w:rsidRPr="005518F0" w:rsidRDefault="0028536B">
      <w:pPr>
        <w:pStyle w:val="Code"/>
        <w:rPr>
          <w:lang w:val="es-ES"/>
        </w:rPr>
      </w:pPr>
      <w:r w:rsidRPr="005518F0">
        <w:rPr>
          <w:lang w:val="es-ES"/>
        </w:rPr>
        <w:t>}</w:t>
      </w:r>
    </w:p>
    <w:p w14:paraId="3F2E5B83" w14:textId="77777777" w:rsidR="0028536B" w:rsidRPr="005518F0" w:rsidRDefault="0028536B">
      <w:pPr>
        <w:rPr>
          <w:lang w:val="es-ES"/>
        </w:rPr>
      </w:pPr>
      <w:r w:rsidRPr="005518F0">
        <w:rPr>
          <w:lang w:val="es-ES"/>
        </w:rPr>
        <w:t xml:space="preserve">Al crear instancias de </w:t>
      </w:r>
      <w:r w:rsidRPr="005518F0">
        <w:rPr>
          <w:rStyle w:val="Codefragment"/>
          <w:lang w:val="es-ES"/>
        </w:rPr>
        <w:t>cd1</w:t>
      </w:r>
      <w:r w:rsidRPr="005518F0">
        <w:rPr>
          <w:lang w:val="es-ES"/>
        </w:rPr>
        <w:t xml:space="preserve"> y </w:t>
      </w:r>
      <w:r w:rsidRPr="005518F0">
        <w:rPr>
          <w:rStyle w:val="Codefragment"/>
          <w:lang w:val="es-ES"/>
        </w:rPr>
        <w:t>cd2</w:t>
      </w:r>
      <w:r w:rsidRPr="005518F0">
        <w:rPr>
          <w:lang w:val="es-ES"/>
        </w:rPr>
        <w:t xml:space="preserve">, cada una de ellas encapsula un método. Cuando se crea una instancia de </w:t>
      </w:r>
      <w:r w:rsidRPr="005518F0">
        <w:rPr>
          <w:rStyle w:val="Codefragment"/>
          <w:lang w:val="es-ES"/>
        </w:rPr>
        <w:t>cd3</w:t>
      </w:r>
      <w:r w:rsidRPr="005518F0">
        <w:rPr>
          <w:lang w:val="es-ES"/>
        </w:rPr>
        <w:t xml:space="preserve">, tiene una lista de llamadas de dos métodos, </w:t>
      </w:r>
      <w:r w:rsidRPr="005518F0">
        <w:rPr>
          <w:rStyle w:val="Codefragment"/>
          <w:lang w:val="es-ES"/>
        </w:rPr>
        <w:t>M1</w:t>
      </w:r>
      <w:r w:rsidRPr="005518F0">
        <w:rPr>
          <w:lang w:val="es-ES"/>
        </w:rPr>
        <w:t xml:space="preserve"> y </w:t>
      </w:r>
      <w:r w:rsidRPr="005518F0">
        <w:rPr>
          <w:rStyle w:val="Codefragment"/>
          <w:lang w:val="es-ES"/>
        </w:rPr>
        <w:t>M2</w:t>
      </w:r>
      <w:r w:rsidRPr="005518F0">
        <w:rPr>
          <w:lang w:val="es-ES"/>
        </w:rPr>
        <w:t xml:space="preserve">, por ese orden. La lista de llamadas de </w:t>
      </w:r>
      <w:r w:rsidRPr="005518F0">
        <w:rPr>
          <w:rStyle w:val="Codefragment"/>
          <w:lang w:val="es-ES"/>
        </w:rPr>
        <w:t>cd4</w:t>
      </w:r>
      <w:r w:rsidRPr="005518F0">
        <w:rPr>
          <w:lang w:val="es-ES"/>
        </w:rPr>
        <w:t xml:space="preserve"> contiene </w:t>
      </w:r>
      <w:r w:rsidRPr="005518F0">
        <w:rPr>
          <w:rStyle w:val="Codefragment"/>
          <w:lang w:val="es-ES"/>
        </w:rPr>
        <w:t>M1</w:t>
      </w:r>
      <w:r w:rsidRPr="005518F0">
        <w:rPr>
          <w:lang w:val="es-ES"/>
        </w:rPr>
        <w:t xml:space="preserve">, </w:t>
      </w:r>
      <w:r w:rsidRPr="005518F0">
        <w:rPr>
          <w:rStyle w:val="Codefragment"/>
          <w:lang w:val="es-ES"/>
        </w:rPr>
        <w:t>M2</w:t>
      </w:r>
      <w:r w:rsidRPr="005518F0">
        <w:rPr>
          <w:lang w:val="es-ES"/>
        </w:rPr>
        <w:t xml:space="preserve"> y </w:t>
      </w:r>
      <w:r w:rsidRPr="005518F0">
        <w:rPr>
          <w:rStyle w:val="Codefragment"/>
          <w:lang w:val="es-ES"/>
        </w:rPr>
        <w:t>M1</w:t>
      </w:r>
      <w:r w:rsidRPr="005518F0">
        <w:rPr>
          <w:lang w:val="es-ES"/>
        </w:rPr>
        <w:t xml:space="preserve">, por ese orden. Por último, la lista de llamadas de </w:t>
      </w:r>
      <w:r w:rsidRPr="005518F0">
        <w:rPr>
          <w:rStyle w:val="Codefragment"/>
          <w:lang w:val="es-ES"/>
        </w:rPr>
        <w:t>cd5</w:t>
      </w:r>
      <w:r w:rsidRPr="005518F0">
        <w:rPr>
          <w:lang w:val="es-ES"/>
        </w:rPr>
        <w:t xml:space="preserve"> contiene </w:t>
      </w:r>
      <w:r w:rsidRPr="005518F0">
        <w:rPr>
          <w:rStyle w:val="Codefragment"/>
          <w:lang w:val="es-ES"/>
        </w:rPr>
        <w:t>M1</w:t>
      </w:r>
      <w:r w:rsidRPr="005518F0">
        <w:rPr>
          <w:lang w:val="es-ES"/>
        </w:rPr>
        <w:t xml:space="preserve">, </w:t>
      </w:r>
      <w:r w:rsidRPr="005518F0">
        <w:rPr>
          <w:rStyle w:val="Codefragment"/>
          <w:lang w:val="es-ES"/>
        </w:rPr>
        <w:t>M2</w:t>
      </w:r>
      <w:r w:rsidRPr="005518F0">
        <w:rPr>
          <w:lang w:val="es-ES"/>
        </w:rPr>
        <w:t xml:space="preserve">, </w:t>
      </w:r>
      <w:r w:rsidRPr="005518F0">
        <w:rPr>
          <w:rStyle w:val="Codefragment"/>
          <w:lang w:val="es-ES"/>
        </w:rPr>
        <w:t>M1</w:t>
      </w:r>
      <w:r w:rsidRPr="005518F0">
        <w:rPr>
          <w:lang w:val="es-ES"/>
        </w:rPr>
        <w:t xml:space="preserve">, </w:t>
      </w:r>
      <w:r w:rsidRPr="005518F0">
        <w:rPr>
          <w:rStyle w:val="Codefragment"/>
          <w:lang w:val="es-ES"/>
        </w:rPr>
        <w:t>M1</w:t>
      </w:r>
      <w:r w:rsidRPr="005518F0">
        <w:rPr>
          <w:lang w:val="es-ES"/>
        </w:rPr>
        <w:t xml:space="preserve"> y </w:t>
      </w:r>
      <w:r w:rsidRPr="005518F0">
        <w:rPr>
          <w:rStyle w:val="Codefragment"/>
          <w:lang w:val="es-ES"/>
        </w:rPr>
        <w:t>M2</w:t>
      </w:r>
      <w:r w:rsidRPr="005518F0">
        <w:rPr>
          <w:lang w:val="es-ES"/>
        </w:rPr>
        <w:t>, por ese orden. Para ver más ejemplos de combinación (y supresión) de delegados, vea la sección §</w:t>
      </w:r>
      <w:r w:rsidR="00852C57">
        <w:fldChar w:fldCharType="begin"/>
      </w:r>
      <w:r w:rsidRPr="005518F0">
        <w:rPr>
          <w:lang w:val="es-ES"/>
        </w:rPr>
        <w:instrText xml:space="preserve"> REF _Ref513725642 \r \h </w:instrText>
      </w:r>
      <w:r w:rsidR="00852C57">
        <w:fldChar w:fldCharType="separate"/>
      </w:r>
      <w:r w:rsidR="00437C65" w:rsidRPr="005518F0">
        <w:rPr>
          <w:lang w:val="es-ES"/>
        </w:rPr>
        <w:t>15.4</w:t>
      </w:r>
      <w:r w:rsidR="00852C57">
        <w:fldChar w:fldCharType="end"/>
      </w:r>
      <w:r w:rsidRPr="005518F0">
        <w:rPr>
          <w:lang w:val="es-ES"/>
        </w:rPr>
        <w:t>.</w:t>
      </w:r>
    </w:p>
    <w:p w14:paraId="3F2E5B84" w14:textId="77777777" w:rsidR="00685E68" w:rsidRDefault="00685E68">
      <w:pPr>
        <w:pStyle w:val="Heading2"/>
      </w:pPr>
      <w:bookmarkStart w:id="1570" w:name="_Ref174224038"/>
      <w:bookmarkStart w:id="1571" w:name="_Toc486309875"/>
      <w:bookmarkStart w:id="1572" w:name="_Ref508433325"/>
      <w:bookmarkStart w:id="1573" w:name="_Toc365607226"/>
      <w:r>
        <w:t>Compatibilidad de delegados</w:t>
      </w:r>
      <w:bookmarkEnd w:id="1570"/>
      <w:bookmarkEnd w:id="1573"/>
    </w:p>
    <w:p w14:paraId="3F2E5B85" w14:textId="77777777" w:rsidR="00685E68" w:rsidRPr="005518F0" w:rsidRDefault="00685E68" w:rsidP="00685E68">
      <w:pPr>
        <w:rPr>
          <w:lang w:val="es-ES"/>
        </w:rPr>
      </w:pPr>
      <w:r w:rsidRPr="005518F0">
        <w:rPr>
          <w:lang w:val="es-ES"/>
        </w:rPr>
        <w:t xml:space="preserve">Un método o delegado </w:t>
      </w:r>
      <w:r w:rsidRPr="005518F0">
        <w:rPr>
          <w:rStyle w:val="Codefragment"/>
          <w:lang w:val="es-ES"/>
        </w:rPr>
        <w:t>M</w:t>
      </w:r>
      <w:r w:rsidRPr="005518F0">
        <w:rPr>
          <w:lang w:val="es-ES"/>
        </w:rPr>
        <w:t xml:space="preserve"> es </w:t>
      </w:r>
      <w:r w:rsidRPr="005518F0">
        <w:rPr>
          <w:rStyle w:val="Term"/>
          <w:lang w:val="es-ES"/>
        </w:rPr>
        <w:t>compatible</w:t>
      </w:r>
      <w:r w:rsidRPr="005518F0">
        <w:rPr>
          <w:lang w:val="es-ES"/>
        </w:rPr>
        <w:t xml:space="preserve"> con un tipo delegado </w:t>
      </w:r>
      <w:r w:rsidRPr="005518F0">
        <w:rPr>
          <w:rStyle w:val="Codefragment"/>
          <w:lang w:val="es-ES"/>
        </w:rPr>
        <w:t>D</w:t>
      </w:r>
      <w:r w:rsidRPr="005518F0">
        <w:rPr>
          <w:lang w:val="es-ES"/>
        </w:rPr>
        <w:t xml:space="preserve"> si se cumplen las siguientes condiciones:</w:t>
      </w:r>
    </w:p>
    <w:p w14:paraId="3F2E5B86" w14:textId="77777777" w:rsidR="00685E68" w:rsidRPr="005518F0" w:rsidRDefault="00685E68" w:rsidP="00685E68">
      <w:pPr>
        <w:pStyle w:val="ListBullet"/>
        <w:rPr>
          <w:lang w:val="es-ES"/>
        </w:rPr>
      </w:pPr>
      <w:r w:rsidRPr="005518F0">
        <w:rPr>
          <w:rStyle w:val="Codefragment"/>
          <w:lang w:val="es-ES"/>
        </w:rPr>
        <w:t>D</w:t>
      </w:r>
      <w:r w:rsidRPr="005518F0">
        <w:rPr>
          <w:lang w:val="es-ES"/>
        </w:rPr>
        <w:t xml:space="preserve"> y </w:t>
      </w:r>
      <w:r w:rsidRPr="005518F0">
        <w:rPr>
          <w:rStyle w:val="Codefragment"/>
          <w:lang w:val="es-ES"/>
        </w:rPr>
        <w:t>M</w:t>
      </w:r>
      <w:r w:rsidRPr="005518F0">
        <w:rPr>
          <w:lang w:val="es-ES"/>
        </w:rPr>
        <w:t xml:space="preserve"> tienen el mismo número de parámetros y cada parámetro de </w:t>
      </w:r>
      <w:r w:rsidRPr="005518F0">
        <w:rPr>
          <w:rStyle w:val="Codefragment"/>
          <w:lang w:val="es-ES"/>
        </w:rPr>
        <w:t>D</w:t>
      </w:r>
      <w:r w:rsidRPr="005518F0">
        <w:rPr>
          <w:lang w:val="es-ES"/>
        </w:rPr>
        <w:t xml:space="preserve"> tiene los mismos modificadores </w:t>
      </w:r>
      <w:r w:rsidRPr="005518F0">
        <w:rPr>
          <w:rStyle w:val="Codefragment"/>
          <w:lang w:val="es-ES"/>
        </w:rPr>
        <w:t>ref</w:t>
      </w:r>
      <w:r w:rsidRPr="005518F0">
        <w:rPr>
          <w:lang w:val="es-ES"/>
        </w:rPr>
        <w:t xml:space="preserve"> u </w:t>
      </w:r>
      <w:r w:rsidRPr="005518F0">
        <w:rPr>
          <w:rStyle w:val="Codefragment"/>
          <w:lang w:val="es-ES"/>
        </w:rPr>
        <w:t>out</w:t>
      </w:r>
      <w:r w:rsidRPr="005518F0">
        <w:rPr>
          <w:lang w:val="es-ES"/>
        </w:rPr>
        <w:t xml:space="preserve"> que el parámetro correspondiente en </w:t>
      </w:r>
      <w:r w:rsidRPr="005518F0">
        <w:rPr>
          <w:rStyle w:val="Codefragment"/>
          <w:lang w:val="es-ES"/>
        </w:rPr>
        <w:t>M</w:t>
      </w:r>
      <w:r w:rsidRPr="005518F0">
        <w:rPr>
          <w:lang w:val="es-ES"/>
        </w:rPr>
        <w:t>.</w:t>
      </w:r>
    </w:p>
    <w:p w14:paraId="3F2E5B87" w14:textId="77777777" w:rsidR="00685E68" w:rsidRPr="005518F0" w:rsidRDefault="00685E68" w:rsidP="00685E68">
      <w:pPr>
        <w:pStyle w:val="ListBullet"/>
        <w:rPr>
          <w:lang w:val="es-ES"/>
        </w:rPr>
      </w:pPr>
      <w:r w:rsidRPr="005518F0">
        <w:rPr>
          <w:lang w:val="es-ES"/>
        </w:rPr>
        <w:t xml:space="preserve">Para cada parámetro de valor (un parámetro sin un modificador </w:t>
      </w:r>
      <w:r w:rsidRPr="005518F0">
        <w:rPr>
          <w:rStyle w:val="Codefragment"/>
          <w:lang w:val="es-ES"/>
        </w:rPr>
        <w:t>ref</w:t>
      </w:r>
      <w:r w:rsidRPr="005518F0">
        <w:rPr>
          <w:lang w:val="es-ES"/>
        </w:rPr>
        <w:t xml:space="preserve"> u </w:t>
      </w:r>
      <w:r w:rsidRPr="005518F0">
        <w:rPr>
          <w:rStyle w:val="Codefragment"/>
          <w:lang w:val="es-ES"/>
        </w:rPr>
        <w:t>out</w:t>
      </w:r>
      <w:r w:rsidRPr="005518F0">
        <w:rPr>
          <w:lang w:val="es-ES"/>
        </w:rPr>
        <w:t>), existe una conversión de identidad (§6.1.1) o una conversión de referencia implícita (§</w:t>
      </w:r>
      <w:r w:rsidR="00852C57">
        <w:fldChar w:fldCharType="begin"/>
      </w:r>
      <w:r w:rsidR="00D61C18" w:rsidRPr="005518F0">
        <w:rPr>
          <w:lang w:val="es-ES"/>
        </w:rPr>
        <w:instrText xml:space="preserve"> REF _Ref174236530 \r \h </w:instrText>
      </w:r>
      <w:r w:rsidR="00852C57">
        <w:fldChar w:fldCharType="separate"/>
      </w:r>
      <w:r w:rsidR="00437C65" w:rsidRPr="005518F0">
        <w:rPr>
          <w:lang w:val="es-ES"/>
        </w:rPr>
        <w:t>6.1.6</w:t>
      </w:r>
      <w:r w:rsidR="00852C57">
        <w:fldChar w:fldCharType="end"/>
      </w:r>
      <w:r w:rsidRPr="005518F0">
        <w:rPr>
          <w:lang w:val="es-ES"/>
        </w:rPr>
        <w:t xml:space="preserve">) desde el tipo de parámetro </w:t>
      </w:r>
      <w:r w:rsidRPr="005518F0">
        <w:rPr>
          <w:rStyle w:val="Codefragment"/>
          <w:lang w:val="es-ES"/>
        </w:rPr>
        <w:t>D</w:t>
      </w:r>
      <w:r w:rsidRPr="005518F0">
        <w:rPr>
          <w:lang w:val="es-ES"/>
        </w:rPr>
        <w:t xml:space="preserve"> al tipo de parámetro correspondiente en </w:t>
      </w:r>
      <w:r w:rsidRPr="005518F0">
        <w:rPr>
          <w:rStyle w:val="Codefragment"/>
          <w:lang w:val="es-ES"/>
        </w:rPr>
        <w:t>M</w:t>
      </w:r>
      <w:r w:rsidRPr="005518F0">
        <w:rPr>
          <w:lang w:val="es-ES"/>
        </w:rPr>
        <w:t>.</w:t>
      </w:r>
    </w:p>
    <w:p w14:paraId="3F2E5B88" w14:textId="77777777" w:rsidR="00685E68" w:rsidRPr="005518F0" w:rsidRDefault="00685E68" w:rsidP="00685E68">
      <w:pPr>
        <w:pStyle w:val="ListBullet"/>
        <w:rPr>
          <w:lang w:val="es-ES"/>
        </w:rPr>
      </w:pPr>
      <w:r w:rsidRPr="005518F0">
        <w:rPr>
          <w:lang w:val="es-ES"/>
        </w:rPr>
        <w:t xml:space="preserve">Para cada parámetro </w:t>
      </w:r>
      <w:r w:rsidRPr="005518F0">
        <w:rPr>
          <w:rStyle w:val="Codefragment"/>
          <w:lang w:val="es-ES"/>
        </w:rPr>
        <w:t>ref</w:t>
      </w:r>
      <w:r w:rsidRPr="005518F0">
        <w:rPr>
          <w:lang w:val="es-ES"/>
        </w:rPr>
        <w:t xml:space="preserve"> u </w:t>
      </w:r>
      <w:r w:rsidRPr="005518F0">
        <w:rPr>
          <w:rStyle w:val="Codefragment"/>
          <w:lang w:val="es-ES"/>
        </w:rPr>
        <w:t>out</w:t>
      </w:r>
      <w:r w:rsidRPr="005518F0">
        <w:rPr>
          <w:lang w:val="es-ES"/>
        </w:rPr>
        <w:t xml:space="preserve">, el tipo de parámetro en </w:t>
      </w:r>
      <w:r w:rsidRPr="005518F0">
        <w:rPr>
          <w:rStyle w:val="Codefragment"/>
          <w:lang w:val="es-ES"/>
        </w:rPr>
        <w:t>D</w:t>
      </w:r>
      <w:r w:rsidRPr="005518F0">
        <w:rPr>
          <w:lang w:val="es-ES"/>
        </w:rPr>
        <w:t xml:space="preserve"> es el mismo que el tipo de parámetro en </w:t>
      </w:r>
      <w:r w:rsidRPr="005518F0">
        <w:rPr>
          <w:rStyle w:val="Codefragment"/>
          <w:lang w:val="es-ES"/>
        </w:rPr>
        <w:t>M</w:t>
      </w:r>
      <w:r w:rsidRPr="005518F0">
        <w:rPr>
          <w:lang w:val="es-ES"/>
        </w:rPr>
        <w:t>.</w:t>
      </w:r>
    </w:p>
    <w:p w14:paraId="3F2E5B89" w14:textId="77777777" w:rsidR="00685E68" w:rsidRPr="005518F0" w:rsidRDefault="00685E68" w:rsidP="00685E68">
      <w:pPr>
        <w:pStyle w:val="ListBullet"/>
        <w:rPr>
          <w:lang w:val="es-ES"/>
        </w:rPr>
      </w:pPr>
      <w:r w:rsidRPr="005518F0">
        <w:rPr>
          <w:lang w:val="es-ES"/>
        </w:rPr>
        <w:lastRenderedPageBreak/>
        <w:t xml:space="preserve">Existe una conversión de identidad o de referencia implícita desde el tipo de valor devuelto de </w:t>
      </w:r>
      <w:r w:rsidRPr="005518F0">
        <w:rPr>
          <w:rStyle w:val="Codefragment"/>
          <w:lang w:val="es-ES"/>
        </w:rPr>
        <w:t>M</w:t>
      </w:r>
      <w:r w:rsidRPr="005518F0">
        <w:rPr>
          <w:lang w:val="es-ES"/>
        </w:rPr>
        <w:t xml:space="preserve"> al tipo de valor devuelto de </w:t>
      </w:r>
      <w:r w:rsidRPr="005518F0">
        <w:rPr>
          <w:rStyle w:val="Codefragment"/>
          <w:lang w:val="es-ES"/>
        </w:rPr>
        <w:t>D</w:t>
      </w:r>
      <w:r w:rsidRPr="005518F0">
        <w:rPr>
          <w:lang w:val="es-ES"/>
        </w:rPr>
        <w:t>.</w:t>
      </w:r>
    </w:p>
    <w:p w14:paraId="3F2E5B8A" w14:textId="77777777" w:rsidR="0028536B" w:rsidRDefault="0028536B">
      <w:pPr>
        <w:pStyle w:val="Heading2"/>
      </w:pPr>
      <w:bookmarkStart w:id="1574" w:name="_Toc365607227"/>
      <w:r>
        <w:t>Creación de instancias de delegados</w:t>
      </w:r>
      <w:bookmarkEnd w:id="1571"/>
      <w:bookmarkEnd w:id="1572"/>
      <w:bookmarkEnd w:id="1574"/>
    </w:p>
    <w:p w14:paraId="3F2E5B8B" w14:textId="77777777" w:rsidR="0028536B" w:rsidRPr="005518F0" w:rsidRDefault="0028536B">
      <w:pPr>
        <w:rPr>
          <w:lang w:val="es-ES"/>
        </w:rPr>
      </w:pPr>
      <w:r w:rsidRPr="005518F0">
        <w:rPr>
          <w:lang w:val="es-ES"/>
        </w:rPr>
        <w:t>Una instancia de un delegado se crea mediante una expresión de creación de delegados (</w:t>
      </w:r>
      <w:r w:rsidRPr="005518F0">
        <w:rPr>
          <w:rStyle w:val="Production"/>
          <w:lang w:val="es-ES"/>
        </w:rPr>
        <w:t>delegate-creation-expression</w:t>
      </w:r>
      <w:r w:rsidRPr="005518F0">
        <w:rPr>
          <w:lang w:val="es-ES"/>
        </w:rPr>
        <w:t>) (§</w:t>
      </w:r>
      <w:r w:rsidR="00852C57">
        <w:fldChar w:fldCharType="begin"/>
      </w:r>
      <w:r w:rsidR="009E1D48" w:rsidRPr="005518F0">
        <w:rPr>
          <w:lang w:val="es-ES"/>
        </w:rPr>
        <w:instrText xml:space="preserve"> REF _Ref174236690 \r \h </w:instrText>
      </w:r>
      <w:r w:rsidR="00852C57">
        <w:fldChar w:fldCharType="separate"/>
      </w:r>
      <w:r w:rsidR="00437C65" w:rsidRPr="005518F0">
        <w:rPr>
          <w:lang w:val="es-ES"/>
        </w:rPr>
        <w:t>7.6.10.5</w:t>
      </w:r>
      <w:r w:rsidR="00852C57">
        <w:fldChar w:fldCharType="end"/>
      </w:r>
      <w:r w:rsidRPr="005518F0">
        <w:rPr>
          <w:lang w:val="es-ES"/>
        </w:rPr>
        <w:t>) o una conversión a un tipo delegado. La instancia de delegado recién creada hace referencia a alguno de los siguientes:</w:t>
      </w:r>
    </w:p>
    <w:p w14:paraId="3F2E5B8C" w14:textId="77777777" w:rsidR="0028536B" w:rsidRPr="005518F0" w:rsidRDefault="0028536B">
      <w:pPr>
        <w:pStyle w:val="ListBullet"/>
        <w:rPr>
          <w:lang w:val="es-ES"/>
        </w:rPr>
      </w:pPr>
      <w:r w:rsidRPr="005518F0">
        <w:rPr>
          <w:lang w:val="es-ES"/>
        </w:rPr>
        <w:t>El método estático a que se hace referencia en la expresión de creación de delegados (</w:t>
      </w:r>
      <w:r w:rsidRPr="005518F0">
        <w:rPr>
          <w:rStyle w:val="Production"/>
          <w:lang w:val="es-ES"/>
        </w:rPr>
        <w:t>delegate-creation-expression</w:t>
      </w:r>
      <w:r w:rsidRPr="005518F0">
        <w:rPr>
          <w:lang w:val="es-ES"/>
        </w:rPr>
        <w:t>), o bien</w:t>
      </w:r>
    </w:p>
    <w:p w14:paraId="3F2E5B8D" w14:textId="77777777" w:rsidR="0028536B" w:rsidRPr="005518F0" w:rsidRDefault="0028536B">
      <w:pPr>
        <w:pStyle w:val="ListBullet"/>
        <w:rPr>
          <w:lang w:val="es-ES"/>
        </w:rPr>
      </w:pPr>
      <w:r w:rsidRPr="005518F0">
        <w:rPr>
          <w:lang w:val="es-ES"/>
        </w:rPr>
        <w:t xml:space="preserve">El objeto de destino (que no puede ser </w:t>
      </w:r>
      <w:r w:rsidRPr="005518F0">
        <w:rPr>
          <w:rStyle w:val="Codefragment"/>
          <w:lang w:val="es-ES"/>
        </w:rPr>
        <w:t>null</w:t>
      </w:r>
      <w:r w:rsidRPr="005518F0">
        <w:rPr>
          <w:lang w:val="es-ES"/>
        </w:rPr>
        <w:t>) y el método de instancia a que se hace referencia en la expresión de creación de delegados (</w:t>
      </w:r>
      <w:r w:rsidRPr="005518F0">
        <w:rPr>
          <w:rStyle w:val="Production"/>
          <w:lang w:val="es-ES"/>
        </w:rPr>
        <w:t>delegate-creation-expression</w:t>
      </w:r>
      <w:r w:rsidRPr="005518F0">
        <w:rPr>
          <w:lang w:val="es-ES"/>
        </w:rPr>
        <w:t>), o bien</w:t>
      </w:r>
    </w:p>
    <w:p w14:paraId="3F2E5B8E" w14:textId="77777777" w:rsidR="0028536B" w:rsidRDefault="0028536B">
      <w:pPr>
        <w:pStyle w:val="ListBullet"/>
      </w:pPr>
      <w:r>
        <w:t>Otro delegado.</w:t>
      </w:r>
    </w:p>
    <w:p w14:paraId="3F2E5B8F" w14:textId="77777777" w:rsidR="0028536B" w:rsidRDefault="0028536B">
      <w:r>
        <w:t>Por ejemplo:</w:t>
      </w:r>
    </w:p>
    <w:p w14:paraId="3F2E5B90" w14:textId="77777777" w:rsidR="0028536B" w:rsidRDefault="0028536B">
      <w:pPr>
        <w:pStyle w:val="Code"/>
        <w:rPr>
          <w:lang w:val="nb-NO"/>
        </w:rPr>
      </w:pPr>
      <w:r>
        <w:t>delegate void D(int x);</w:t>
      </w:r>
    </w:p>
    <w:p w14:paraId="3F2E5B91" w14:textId="77777777" w:rsidR="0028536B" w:rsidRDefault="0028536B">
      <w:pPr>
        <w:pStyle w:val="Code"/>
      </w:pPr>
      <w:r>
        <w:t>class C</w:t>
      </w:r>
      <w:r>
        <w:br/>
        <w:t>{</w:t>
      </w:r>
      <w:r>
        <w:br/>
      </w:r>
      <w:r>
        <w:tab/>
        <w:t>public static void M1(int i) {...}</w:t>
      </w:r>
      <w:r>
        <w:br/>
      </w:r>
      <w:r>
        <w:tab/>
        <w:t>public void M2(int i) {...}</w:t>
      </w:r>
      <w:r>
        <w:br/>
        <w:t>}</w:t>
      </w:r>
    </w:p>
    <w:p w14:paraId="3F2E5B92" w14:textId="77777777"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tab/>
      </w:r>
      <w:r>
        <w:tab/>
        <w:t>// static method</w:t>
      </w:r>
      <w:r>
        <w:br/>
      </w:r>
      <w:r>
        <w:tab/>
      </w:r>
      <w:r>
        <w:tab/>
        <w:t>C t = new C();</w:t>
      </w:r>
      <w:r>
        <w:br/>
      </w:r>
      <w:r>
        <w:tab/>
      </w:r>
      <w:r>
        <w:tab/>
        <w:t>D cd2 = new D(t.M2);</w:t>
      </w:r>
      <w:r>
        <w:tab/>
      </w:r>
      <w:r>
        <w:tab/>
        <w:t>// instance method</w:t>
      </w:r>
      <w:r>
        <w:br/>
      </w:r>
      <w:r>
        <w:tab/>
      </w:r>
      <w:r>
        <w:tab/>
        <w:t>D cd3 = new D(cd2);</w:t>
      </w:r>
      <w:r>
        <w:tab/>
      </w:r>
      <w:r>
        <w:tab/>
        <w:t>// another delegate</w:t>
      </w:r>
      <w:r>
        <w:br/>
      </w:r>
      <w:r>
        <w:tab/>
        <w:t>}</w:t>
      </w:r>
      <w:r>
        <w:br/>
        <w:t>}</w:t>
      </w:r>
    </w:p>
    <w:p w14:paraId="3F2E5B93" w14:textId="77777777" w:rsidR="0028536B" w:rsidRPr="005518F0" w:rsidRDefault="0028536B">
      <w:pPr>
        <w:rPr>
          <w:lang w:val="es-ES"/>
        </w:rPr>
      </w:pPr>
      <w:r w:rsidRPr="005518F0">
        <w:rPr>
          <w:lang w:val="es-ES"/>
        </w:rPr>
        <w:t>Una vez creadas las instancias de delegado, éstas siempre hacen referencia al mismo objeto de destino y método. Recuerde que, cuando se combinan dos delegados, o se quita uno de ellos en el otro, el resultado es un nuevo delegado con su propia lista de llamadas; las listas de llamadas de los delegados combinados o eliminados permanecen sin cambios.</w:t>
      </w:r>
    </w:p>
    <w:p w14:paraId="3F2E5B94" w14:textId="77777777" w:rsidR="0028536B" w:rsidRDefault="0028536B">
      <w:pPr>
        <w:pStyle w:val="Heading2"/>
      </w:pPr>
      <w:bookmarkStart w:id="1575" w:name="_Toc486309877"/>
      <w:bookmarkStart w:id="1576" w:name="_Ref513725642"/>
      <w:bookmarkStart w:id="1577" w:name="_Ref5435980"/>
      <w:bookmarkStart w:id="1578" w:name="_Ref485628540"/>
      <w:bookmarkStart w:id="1579" w:name="_Toc365607228"/>
      <w:r>
        <w:t>Invocación de delegados</w:t>
      </w:r>
      <w:bookmarkEnd w:id="1575"/>
      <w:bookmarkEnd w:id="1576"/>
      <w:bookmarkEnd w:id="1577"/>
      <w:bookmarkEnd w:id="1579"/>
    </w:p>
    <w:p w14:paraId="3F2E5B95" w14:textId="77777777" w:rsidR="0028536B" w:rsidRPr="005518F0" w:rsidRDefault="0028536B">
      <w:pPr>
        <w:rPr>
          <w:lang w:val="es-ES"/>
        </w:rPr>
      </w:pPr>
      <w:r w:rsidRPr="005518F0">
        <w:rPr>
          <w:lang w:val="es-ES"/>
        </w:rPr>
        <w:t>C# proporciona una sintaxis especial para invocar un delegado. Cuando se invoca una instancia de delegado no null cuya lista de llamadas contiene un sola entrada, llama a ese método con los mismos argumentos que recibió, y devuelve el mismo valor que el método a que se hace referencia. (Vea la sección §</w:t>
      </w:r>
      <w:r w:rsidR="00852C57">
        <w:fldChar w:fldCharType="begin"/>
      </w:r>
      <w:r w:rsidR="009E1D48" w:rsidRPr="005518F0">
        <w:rPr>
          <w:lang w:val="es-ES"/>
        </w:rPr>
        <w:instrText xml:space="preserve"> REF _Ref174181455 \r \h </w:instrText>
      </w:r>
      <w:r w:rsidR="00852C57">
        <w:fldChar w:fldCharType="separate"/>
      </w:r>
      <w:r w:rsidR="00437C65" w:rsidRPr="005518F0">
        <w:rPr>
          <w:lang w:val="es-ES"/>
        </w:rPr>
        <w:t>7.6.5.3</w:t>
      </w:r>
      <w:r w:rsidR="00852C57">
        <w:fldChar w:fldCharType="end"/>
      </w:r>
      <w:r w:rsidRPr="005518F0">
        <w:rPr>
          <w:lang w:val="es-ES"/>
        </w:rPr>
        <w:t xml:space="preserve"> para obtener información detallada sobre la invocación de delegados.) Si se produce una excepción durante la llamada a un delegado y no se captura dentro del método invocado, la búsqueda de una cláusula de excepción catch continúa en el método que llamó al delegado, como si ese método hubiera llamado directamente al método al que hacía referencia el delegado.</w:t>
      </w:r>
    </w:p>
    <w:p w14:paraId="3F2E5B96" w14:textId="77777777" w:rsidR="0028536B" w:rsidRPr="005518F0" w:rsidRDefault="0028536B">
      <w:pPr>
        <w:rPr>
          <w:lang w:val="es-ES"/>
        </w:rPr>
      </w:pPr>
      <w:r w:rsidRPr="005518F0">
        <w:rPr>
          <w:lang w:val="es-ES"/>
        </w:rPr>
        <w:t>La invocación de una instancia de delegado cuya lista de llamadas contiene varias entradas continúa llamando a cada uno de los métodos de la lista, de forma sincrónica, por orden. A cada uno de los métodos así llamados se le pasa el mismo conjunto de argumentos pasados a la instancia de delegado. Si tal invocación de delegado incluye parámetros de referencia (§</w:t>
      </w:r>
      <w:r w:rsidR="00852C57">
        <w:fldChar w:fldCharType="begin"/>
      </w:r>
      <w:r w:rsidRPr="005518F0">
        <w:rPr>
          <w:lang w:val="es-ES"/>
        </w:rPr>
        <w:instrText xml:space="preserve"> REF _Ref469545785 \r \h </w:instrText>
      </w:r>
      <w:r w:rsidR="00852C57">
        <w:fldChar w:fldCharType="separate"/>
      </w:r>
      <w:r w:rsidR="00437C65" w:rsidRPr="005518F0">
        <w:rPr>
          <w:lang w:val="es-ES"/>
        </w:rPr>
        <w:t>10.6.1.2</w:t>
      </w:r>
      <w:r w:rsidR="00852C57">
        <w:fldChar w:fldCharType="end"/>
      </w:r>
      <w:r w:rsidRPr="005518F0">
        <w:rPr>
          <w:lang w:val="es-ES"/>
        </w:rPr>
        <w:t>), cada invocación de método incluirá una referencia a la misma variable; los cambios en dicha variable que realice un método de la lista de llamadas serán visibles para todos los métodos situados a continuación en la lista. Si la invocación de delegado incluye parámetros de salida o un valor devuelto, su valor final vendrá dado por la invocación del último delegado de la lista.</w:t>
      </w:r>
    </w:p>
    <w:p w14:paraId="3F2E5B97" w14:textId="77777777" w:rsidR="0028536B" w:rsidRPr="005518F0" w:rsidRDefault="0028536B">
      <w:pPr>
        <w:rPr>
          <w:lang w:val="es-ES"/>
        </w:rPr>
      </w:pPr>
      <w:r w:rsidRPr="005518F0">
        <w:rPr>
          <w:lang w:val="es-ES"/>
        </w:rPr>
        <w:lastRenderedPageBreak/>
        <w:t>Si se produce una excepción durante la llamada a dicho delegado y no se captura dentro del método invocado, la búsqueda de una cláusula de excepción catch continúa en el método que llamó al delegado, y no se invoca ninguno de los métodos situados a continuación en la lista de llamadas.</w:t>
      </w:r>
      <w:bookmarkEnd w:id="1578"/>
    </w:p>
    <w:p w14:paraId="3F2E5B98" w14:textId="77777777" w:rsidR="0028536B" w:rsidRPr="005518F0" w:rsidRDefault="0028536B">
      <w:pPr>
        <w:rPr>
          <w:lang w:val="es-ES"/>
        </w:rPr>
      </w:pPr>
      <w:r w:rsidRPr="005518F0">
        <w:rPr>
          <w:lang w:val="es-ES"/>
        </w:rPr>
        <w:t xml:space="preserve">El intento de llamar a una instancia de delegado cuyo valor es NULL, tiene como resultado una excepción de tipo </w:t>
      </w:r>
      <w:r w:rsidRPr="005518F0">
        <w:rPr>
          <w:rStyle w:val="Codefragment"/>
          <w:lang w:val="es-ES"/>
        </w:rPr>
        <w:t>System.NullReferenceException</w:t>
      </w:r>
      <w:r w:rsidRPr="005518F0">
        <w:rPr>
          <w:lang w:val="es-ES"/>
        </w:rPr>
        <w:t>.</w:t>
      </w:r>
    </w:p>
    <w:p w14:paraId="3F2E5B99" w14:textId="77777777" w:rsidR="0028536B" w:rsidRPr="005518F0" w:rsidRDefault="0028536B">
      <w:pPr>
        <w:rPr>
          <w:lang w:val="es-ES"/>
        </w:rPr>
      </w:pPr>
      <w:r w:rsidRPr="005518F0">
        <w:rPr>
          <w:lang w:val="es-ES"/>
        </w:rPr>
        <w:t>En el siguiente ejemplo se muestra cómo crear instancias, combinar, quitar e invocar delegados:</w:t>
      </w:r>
    </w:p>
    <w:p w14:paraId="3F2E5B9A" w14:textId="77777777" w:rsidR="0028536B" w:rsidRDefault="0028536B">
      <w:pPr>
        <w:pStyle w:val="Code"/>
      </w:pPr>
      <w:r>
        <w:t>using System;</w:t>
      </w:r>
    </w:p>
    <w:p w14:paraId="3F2E5B9B" w14:textId="77777777" w:rsidR="0028536B" w:rsidRDefault="0028536B">
      <w:pPr>
        <w:pStyle w:val="Code"/>
      </w:pPr>
      <w:r>
        <w:t>delegate void D(int x);</w:t>
      </w:r>
    </w:p>
    <w:p w14:paraId="3F2E5B9C" w14:textId="77777777" w:rsidR="0028536B" w:rsidRDefault="0028536B">
      <w:pPr>
        <w:pStyle w:val="Code"/>
      </w:pPr>
      <w:r>
        <w:t>class C</w:t>
      </w:r>
      <w:r>
        <w:br/>
        <w:t>{</w:t>
      </w:r>
      <w:r>
        <w:br/>
      </w:r>
      <w:r>
        <w:tab/>
        <w:t>public static void M1(int i) {</w:t>
      </w:r>
      <w:r>
        <w:br/>
      </w:r>
      <w:r>
        <w:tab/>
      </w:r>
      <w:r>
        <w:tab/>
        <w:t>Console.WriteLine("C.M1: " + i);</w:t>
      </w:r>
      <w:r>
        <w:br/>
      </w:r>
      <w:r>
        <w:tab/>
        <w:t>}</w:t>
      </w:r>
    </w:p>
    <w:p w14:paraId="3F2E5B9D" w14:textId="77777777" w:rsidR="0028536B" w:rsidRDefault="0028536B">
      <w:pPr>
        <w:pStyle w:val="Code"/>
      </w:pPr>
      <w:r>
        <w:tab/>
        <w:t>public static void M2(int i) {</w:t>
      </w:r>
      <w:r>
        <w:br/>
      </w:r>
      <w:r>
        <w:tab/>
      </w:r>
      <w:r>
        <w:tab/>
        <w:t>Console.WriteLine("C.M2: " + i);</w:t>
      </w:r>
      <w:r>
        <w:br/>
      </w:r>
      <w:r>
        <w:tab/>
        <w:t>}</w:t>
      </w:r>
    </w:p>
    <w:p w14:paraId="3F2E5B9E" w14:textId="77777777" w:rsidR="0028536B" w:rsidRDefault="0028536B">
      <w:pPr>
        <w:pStyle w:val="Code"/>
      </w:pPr>
      <w:r>
        <w:tab/>
        <w:t>public void M3(int i) {</w:t>
      </w:r>
      <w:r>
        <w:br/>
      </w:r>
      <w:r>
        <w:tab/>
      </w:r>
      <w:r>
        <w:tab/>
        <w:t>Console.WriteLine("C.M3: " + i);</w:t>
      </w:r>
      <w:r>
        <w:br/>
      </w:r>
      <w:r>
        <w:tab/>
        <w:t>}</w:t>
      </w:r>
      <w:r>
        <w:br/>
        <w:t>}</w:t>
      </w:r>
    </w:p>
    <w:p w14:paraId="3F2E5B9F" w14:textId="77777777"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br/>
      </w:r>
      <w:r>
        <w:tab/>
      </w:r>
      <w:r>
        <w:tab/>
        <w:t>cd1(-1);</w:t>
      </w:r>
      <w:r>
        <w:tab/>
      </w:r>
      <w:r>
        <w:tab/>
      </w:r>
      <w:r>
        <w:tab/>
      </w:r>
      <w:r>
        <w:tab/>
        <w:t>// call M1</w:t>
      </w:r>
    </w:p>
    <w:p w14:paraId="3F2E5BA0" w14:textId="77777777" w:rsidR="0028536B" w:rsidRDefault="0028536B">
      <w:pPr>
        <w:pStyle w:val="Code"/>
      </w:pPr>
      <w:r>
        <w:tab/>
      </w:r>
      <w:r>
        <w:tab/>
        <w:t>D cd2 = new D(C.M2);</w:t>
      </w:r>
      <w:r>
        <w:br/>
      </w:r>
      <w:r>
        <w:tab/>
      </w:r>
      <w:r>
        <w:tab/>
        <w:t>cd2(-2);</w:t>
      </w:r>
      <w:r>
        <w:tab/>
      </w:r>
      <w:r>
        <w:tab/>
      </w:r>
      <w:r>
        <w:tab/>
      </w:r>
      <w:r>
        <w:tab/>
        <w:t>// call M2</w:t>
      </w:r>
    </w:p>
    <w:p w14:paraId="3F2E5BA1" w14:textId="77777777" w:rsidR="0028536B" w:rsidRDefault="0028536B">
      <w:pPr>
        <w:pStyle w:val="Code"/>
      </w:pPr>
      <w:r>
        <w:tab/>
      </w:r>
      <w:r>
        <w:tab/>
        <w:t>D cd3 = cd1 + cd2;</w:t>
      </w:r>
      <w:r>
        <w:br/>
      </w:r>
      <w:r>
        <w:tab/>
      </w:r>
      <w:r>
        <w:tab/>
        <w:t>cd3(10);</w:t>
      </w:r>
      <w:r>
        <w:tab/>
      </w:r>
      <w:r>
        <w:tab/>
      </w:r>
      <w:r>
        <w:tab/>
      </w:r>
      <w:r>
        <w:tab/>
        <w:t>// call M1 then M2</w:t>
      </w:r>
    </w:p>
    <w:p w14:paraId="3F2E5BA2" w14:textId="77777777" w:rsidR="0028536B" w:rsidRDefault="0028536B">
      <w:pPr>
        <w:pStyle w:val="Code"/>
      </w:pPr>
      <w:r>
        <w:tab/>
      </w:r>
      <w:r>
        <w:tab/>
        <w:t>cd3 += cd1;</w:t>
      </w:r>
      <w:r>
        <w:br/>
      </w:r>
      <w:r>
        <w:tab/>
      </w:r>
      <w:r>
        <w:tab/>
        <w:t>cd3(20);</w:t>
      </w:r>
      <w:r>
        <w:tab/>
      </w:r>
      <w:r>
        <w:tab/>
      </w:r>
      <w:r>
        <w:tab/>
      </w:r>
      <w:r>
        <w:tab/>
        <w:t>// call M1, M2, then M1</w:t>
      </w:r>
    </w:p>
    <w:p w14:paraId="3F2E5BA3" w14:textId="77777777" w:rsidR="0028536B" w:rsidRDefault="0028536B">
      <w:pPr>
        <w:pStyle w:val="Code"/>
      </w:pPr>
      <w:r>
        <w:tab/>
      </w:r>
      <w:r>
        <w:tab/>
        <w:t>C c = new C();</w:t>
      </w:r>
      <w:r>
        <w:br/>
      </w:r>
      <w:r>
        <w:tab/>
      </w:r>
      <w:r>
        <w:tab/>
        <w:t>D cd4 = new D(c.M3);</w:t>
      </w:r>
      <w:r>
        <w:br/>
      </w:r>
      <w:r>
        <w:tab/>
      </w:r>
      <w:r>
        <w:tab/>
        <w:t>cd3 += cd4;</w:t>
      </w:r>
      <w:r>
        <w:br/>
      </w:r>
      <w:r>
        <w:tab/>
      </w:r>
      <w:r>
        <w:tab/>
        <w:t>cd3(30);</w:t>
      </w:r>
      <w:r>
        <w:tab/>
      </w:r>
      <w:r>
        <w:tab/>
      </w:r>
      <w:r>
        <w:tab/>
      </w:r>
      <w:r>
        <w:tab/>
        <w:t>// call M1, M2, M1, then M3</w:t>
      </w:r>
    </w:p>
    <w:p w14:paraId="3F2E5BA4" w14:textId="77777777" w:rsidR="0028536B" w:rsidRDefault="0028536B">
      <w:pPr>
        <w:pStyle w:val="Code"/>
      </w:pPr>
      <w:r>
        <w:tab/>
      </w:r>
      <w:r>
        <w:tab/>
        <w:t>cd3 -= cd1;</w:t>
      </w:r>
      <w:r>
        <w:tab/>
      </w:r>
      <w:r>
        <w:tab/>
      </w:r>
      <w:r>
        <w:tab/>
        <w:t>// remove last M1</w:t>
      </w:r>
      <w:r>
        <w:br/>
      </w:r>
      <w:r>
        <w:tab/>
      </w:r>
      <w:r>
        <w:tab/>
        <w:t>cd3(40);</w:t>
      </w:r>
      <w:r>
        <w:tab/>
      </w:r>
      <w:r>
        <w:tab/>
      </w:r>
      <w:r>
        <w:tab/>
      </w:r>
      <w:r>
        <w:tab/>
        <w:t>// call M1, M2, then M3</w:t>
      </w:r>
    </w:p>
    <w:p w14:paraId="3F2E5BA5" w14:textId="77777777" w:rsidR="0028536B" w:rsidRDefault="0028536B">
      <w:pPr>
        <w:pStyle w:val="Code"/>
      </w:pPr>
      <w:r>
        <w:tab/>
      </w:r>
      <w:r>
        <w:tab/>
        <w:t>cd3 -= cd4;</w:t>
      </w:r>
      <w:r>
        <w:br/>
      </w:r>
      <w:r>
        <w:tab/>
      </w:r>
      <w:r>
        <w:tab/>
        <w:t>cd3(50);</w:t>
      </w:r>
      <w:r>
        <w:tab/>
      </w:r>
      <w:r>
        <w:tab/>
      </w:r>
      <w:r>
        <w:tab/>
      </w:r>
      <w:r>
        <w:tab/>
        <w:t>// call M1 then M2</w:t>
      </w:r>
    </w:p>
    <w:p w14:paraId="3F2E5BA6" w14:textId="77777777" w:rsidR="0028536B" w:rsidRDefault="0028536B">
      <w:pPr>
        <w:pStyle w:val="Code"/>
      </w:pPr>
      <w:r>
        <w:tab/>
      </w:r>
      <w:r>
        <w:tab/>
        <w:t>cd3 -= cd2;</w:t>
      </w:r>
      <w:r>
        <w:br/>
      </w:r>
      <w:r>
        <w:tab/>
      </w:r>
      <w:r>
        <w:tab/>
        <w:t>cd3(60);</w:t>
      </w:r>
      <w:r>
        <w:tab/>
      </w:r>
      <w:r>
        <w:tab/>
      </w:r>
      <w:r>
        <w:tab/>
      </w:r>
      <w:r>
        <w:tab/>
        <w:t>// call M1</w:t>
      </w:r>
    </w:p>
    <w:p w14:paraId="3F2E5BA7" w14:textId="77777777" w:rsidR="0028536B" w:rsidRDefault="0028536B">
      <w:pPr>
        <w:pStyle w:val="Code"/>
      </w:pPr>
      <w:r>
        <w:tab/>
      </w:r>
      <w:r>
        <w:tab/>
        <w:t>cd3 -= cd2;</w:t>
      </w:r>
      <w:r>
        <w:tab/>
      </w:r>
      <w:r>
        <w:tab/>
      </w:r>
      <w:r>
        <w:tab/>
        <w:t>// impossible removal is benign</w:t>
      </w:r>
      <w:r>
        <w:br/>
      </w:r>
      <w:r>
        <w:tab/>
      </w:r>
      <w:r>
        <w:tab/>
        <w:t>cd3(60);</w:t>
      </w:r>
      <w:r>
        <w:tab/>
      </w:r>
      <w:r>
        <w:tab/>
      </w:r>
      <w:r>
        <w:tab/>
      </w:r>
      <w:r>
        <w:tab/>
        <w:t>// call M1</w:t>
      </w:r>
    </w:p>
    <w:p w14:paraId="3F2E5BA8" w14:textId="77777777" w:rsidR="0028536B" w:rsidRDefault="0028536B">
      <w:pPr>
        <w:pStyle w:val="Code"/>
      </w:pPr>
      <w:r>
        <w:tab/>
      </w:r>
      <w:r>
        <w:tab/>
        <w:t>cd3 -= cd1;</w:t>
      </w:r>
      <w:r>
        <w:tab/>
      </w:r>
      <w:r>
        <w:tab/>
      </w:r>
      <w:r>
        <w:tab/>
        <w:t>// invocation list is empty so cd3 is null</w:t>
      </w:r>
    </w:p>
    <w:p w14:paraId="3F2E5BA9" w14:textId="77777777" w:rsidR="0028536B" w:rsidRDefault="0028536B">
      <w:pPr>
        <w:pStyle w:val="Code"/>
      </w:pPr>
      <w:r>
        <w:tab/>
      </w:r>
      <w:r>
        <w:tab/>
        <w:t>//</w:t>
      </w:r>
      <w:r>
        <w:tab/>
      </w:r>
      <w:r>
        <w:tab/>
        <w:t>cd3(70);</w:t>
      </w:r>
      <w:r>
        <w:tab/>
      </w:r>
      <w:r>
        <w:tab/>
        <w:t>// System.NullReferenceException thrown</w:t>
      </w:r>
    </w:p>
    <w:p w14:paraId="3F2E5BAA" w14:textId="77777777" w:rsidR="0028536B" w:rsidRDefault="0028536B">
      <w:pPr>
        <w:pStyle w:val="Code"/>
      </w:pPr>
      <w:r>
        <w:tab/>
      </w:r>
      <w:r>
        <w:tab/>
        <w:t>cd3 -= cd1;</w:t>
      </w:r>
      <w:r>
        <w:tab/>
      </w:r>
      <w:r>
        <w:tab/>
      </w:r>
      <w:r>
        <w:tab/>
        <w:t>// impossible removal is benign</w:t>
      </w:r>
      <w:r>
        <w:br/>
      </w:r>
      <w:r>
        <w:tab/>
        <w:t>}</w:t>
      </w:r>
      <w:r>
        <w:br/>
        <w:t>}</w:t>
      </w:r>
    </w:p>
    <w:p w14:paraId="3F2E5BAB" w14:textId="77777777" w:rsidR="0028536B" w:rsidRPr="005518F0" w:rsidRDefault="0028536B">
      <w:pPr>
        <w:rPr>
          <w:lang w:val="es-ES"/>
        </w:rPr>
      </w:pPr>
      <w:r w:rsidRPr="005518F0">
        <w:rPr>
          <w:lang w:val="es-ES"/>
        </w:rPr>
        <w:lastRenderedPageBreak/>
        <w:t xml:space="preserve">Tal como se muestra en la instrucción </w:t>
      </w:r>
      <w:r w:rsidRPr="005518F0">
        <w:rPr>
          <w:rStyle w:val="Codefragment"/>
          <w:lang w:val="es-ES"/>
        </w:rPr>
        <w:t>cd3 += cd1;</w:t>
      </w:r>
      <w:r w:rsidRPr="005518F0">
        <w:rPr>
          <w:lang w:val="es-ES"/>
        </w:rPr>
        <w:t>, un delegado puede aparecer varias veces en una lista de llamadas. En este caso, se le llama una vez por cada aparición. En una lista de llamadas como esta, cuando se quita el delegado, la última aparición en la lista es la que se elimina realmente.</w:t>
      </w:r>
    </w:p>
    <w:p w14:paraId="3F2E5BAC" w14:textId="77777777" w:rsidR="0028536B" w:rsidRPr="005518F0" w:rsidRDefault="0028536B">
      <w:pPr>
        <w:rPr>
          <w:lang w:val="es-ES"/>
        </w:rPr>
      </w:pPr>
      <w:r w:rsidRPr="005518F0">
        <w:rPr>
          <w:lang w:val="es-ES"/>
        </w:rPr>
        <w:t xml:space="preserve">Inmediatamente antes de la ejecución de la instrucción final, </w:t>
      </w:r>
      <w:r w:rsidRPr="005518F0">
        <w:rPr>
          <w:rStyle w:val="Codefragment"/>
          <w:lang w:val="es-ES"/>
        </w:rPr>
        <w:t>cd3 -= cd1;</w:t>
      </w:r>
      <w:r w:rsidRPr="005518F0">
        <w:rPr>
          <w:lang w:val="es-ES"/>
        </w:rPr>
        <w:t xml:space="preserve"> el delegado </w:t>
      </w:r>
      <w:r w:rsidRPr="005518F0">
        <w:rPr>
          <w:rStyle w:val="Codefragment"/>
          <w:lang w:val="es-ES"/>
        </w:rPr>
        <w:t>cd3</w:t>
      </w:r>
      <w:r w:rsidRPr="005518F0">
        <w:rPr>
          <w:lang w:val="es-ES"/>
        </w:rPr>
        <w:t xml:space="preserve"> hace referencia a una lista de llamadas vacía. Intentar quitar un delegado de una lista vacía (o quitar un delegado no existente de una lista que no está vacía) no es ningún error. </w:t>
      </w:r>
    </w:p>
    <w:p w14:paraId="3F2E5BAD" w14:textId="77777777" w:rsidR="0028536B" w:rsidRPr="005518F0" w:rsidRDefault="0028536B">
      <w:pPr>
        <w:rPr>
          <w:lang w:val="es-ES"/>
        </w:rPr>
      </w:pPr>
      <w:r w:rsidRPr="005518F0">
        <w:rPr>
          <w:lang w:val="es-ES"/>
        </w:rPr>
        <w:t>El resultado producido es el siguiente:</w:t>
      </w:r>
    </w:p>
    <w:p w14:paraId="3F2E5BAE" w14:textId="77777777" w:rsidR="0028536B" w:rsidRPr="005518F0" w:rsidRDefault="0028536B">
      <w:pPr>
        <w:pStyle w:val="Code"/>
        <w:rPr>
          <w:lang w:val="es-ES"/>
        </w:rPr>
        <w:sectPr w:rsidR="0028536B" w:rsidRPr="005518F0">
          <w:type w:val="oddPage"/>
          <w:pgSz w:w="12240" w:h="15840" w:code="1"/>
          <w:pgMar w:top="1440" w:right="1152" w:bottom="1440" w:left="1152" w:header="720" w:footer="720" w:gutter="0"/>
          <w:cols w:space="720"/>
        </w:sectPr>
      </w:pPr>
      <w:r w:rsidRPr="005518F0">
        <w:rPr>
          <w:lang w:val="es-ES"/>
        </w:rPr>
        <w:t>C.M1: -1</w:t>
      </w:r>
      <w:r w:rsidRPr="005518F0">
        <w:rPr>
          <w:lang w:val="es-ES"/>
        </w:rPr>
        <w:br/>
        <w:t>C.M2: -2</w:t>
      </w:r>
      <w:r w:rsidRPr="005518F0">
        <w:rPr>
          <w:lang w:val="es-ES"/>
        </w:rPr>
        <w:br/>
        <w:t>C.M1: 10</w:t>
      </w:r>
      <w:r w:rsidRPr="005518F0">
        <w:rPr>
          <w:lang w:val="es-ES"/>
        </w:rPr>
        <w:br/>
        <w:t>C.M2: 10</w:t>
      </w:r>
      <w:r w:rsidRPr="005518F0">
        <w:rPr>
          <w:lang w:val="es-ES"/>
        </w:rPr>
        <w:br/>
        <w:t>C.M1: 20</w:t>
      </w:r>
      <w:r w:rsidRPr="005518F0">
        <w:rPr>
          <w:lang w:val="es-ES"/>
        </w:rPr>
        <w:br/>
        <w:t>C.M2: 20</w:t>
      </w:r>
      <w:r w:rsidRPr="005518F0">
        <w:rPr>
          <w:lang w:val="es-ES"/>
        </w:rPr>
        <w:br/>
        <w:t>C.M1: 20</w:t>
      </w:r>
      <w:r w:rsidRPr="005518F0">
        <w:rPr>
          <w:lang w:val="es-ES"/>
        </w:rPr>
        <w:br/>
        <w:t>C.M1: 30</w:t>
      </w:r>
      <w:r w:rsidRPr="005518F0">
        <w:rPr>
          <w:lang w:val="es-ES"/>
        </w:rPr>
        <w:br/>
        <w:t>C.M2: 30</w:t>
      </w:r>
      <w:r w:rsidRPr="005518F0">
        <w:rPr>
          <w:lang w:val="es-ES"/>
        </w:rPr>
        <w:br/>
        <w:t>C.M1: 30</w:t>
      </w:r>
      <w:r w:rsidRPr="005518F0">
        <w:rPr>
          <w:lang w:val="es-ES"/>
        </w:rPr>
        <w:br/>
        <w:t>C.M3: 30</w:t>
      </w:r>
      <w:r w:rsidRPr="005518F0">
        <w:rPr>
          <w:lang w:val="es-ES"/>
        </w:rPr>
        <w:br/>
        <w:t>C.M1: 40</w:t>
      </w:r>
      <w:r w:rsidRPr="005518F0">
        <w:rPr>
          <w:lang w:val="es-ES"/>
        </w:rPr>
        <w:br/>
        <w:t>C.M2: 40</w:t>
      </w:r>
      <w:r w:rsidRPr="005518F0">
        <w:rPr>
          <w:lang w:val="es-ES"/>
        </w:rPr>
        <w:br/>
        <w:t>C.M3: 40</w:t>
      </w:r>
      <w:r w:rsidRPr="005518F0">
        <w:rPr>
          <w:lang w:val="es-ES"/>
        </w:rPr>
        <w:br/>
        <w:t>C.M1: 50</w:t>
      </w:r>
      <w:r w:rsidRPr="005518F0">
        <w:rPr>
          <w:lang w:val="es-ES"/>
        </w:rPr>
        <w:br/>
        <w:t>C.M2: 50</w:t>
      </w:r>
      <w:r w:rsidRPr="005518F0">
        <w:rPr>
          <w:lang w:val="es-ES"/>
        </w:rPr>
        <w:br/>
        <w:t>C.M1: 60</w:t>
      </w:r>
      <w:r w:rsidRPr="005518F0">
        <w:rPr>
          <w:lang w:val="es-ES"/>
        </w:rPr>
        <w:br/>
        <w:t>C.M1: 60</w:t>
      </w:r>
    </w:p>
    <w:p w14:paraId="3F2E5BAF" w14:textId="77777777" w:rsidR="0028536B" w:rsidRDefault="0028536B">
      <w:pPr>
        <w:pStyle w:val="Heading1"/>
      </w:pPr>
      <w:bookmarkStart w:id="1580" w:name="_Ref8285150"/>
      <w:bookmarkStart w:id="1581" w:name="_Toc365607229"/>
      <w:r>
        <w:lastRenderedPageBreak/>
        <w:t>Excepciones</w:t>
      </w:r>
      <w:bookmarkEnd w:id="1569"/>
      <w:bookmarkEnd w:id="1580"/>
      <w:bookmarkEnd w:id="1581"/>
    </w:p>
    <w:p w14:paraId="3F2E5BB0" w14:textId="77777777" w:rsidR="0028536B" w:rsidRPr="005518F0" w:rsidRDefault="0028536B">
      <w:pPr>
        <w:rPr>
          <w:lang w:val="es-ES"/>
        </w:rPr>
      </w:pPr>
      <w:r w:rsidRPr="005518F0">
        <w:rPr>
          <w:lang w:val="es-ES"/>
        </w:rPr>
        <w:t>Las excepciones de C# proporcionan una forma estructurada, uniforme y con seguridad de tipos de controlar situaciones de error del sistema y de las aplicaciones. El mecanismo de excepciones de C# es bastante similar al de C++, pero con unas cuantas diferencias importantes:</w:t>
      </w:r>
    </w:p>
    <w:p w14:paraId="3F2E5BB1" w14:textId="77777777" w:rsidR="0028536B" w:rsidRPr="005518F0" w:rsidRDefault="0028536B">
      <w:pPr>
        <w:pStyle w:val="ListBullet"/>
        <w:rPr>
          <w:lang w:val="es-ES"/>
        </w:rPr>
      </w:pPr>
      <w:r w:rsidRPr="005518F0">
        <w:rPr>
          <w:lang w:val="es-ES"/>
        </w:rPr>
        <w:t xml:space="preserve">En C#, todas las excepciones deben estar representadas por una instancia de un tipo de clase derivado de </w:t>
      </w:r>
      <w:r w:rsidRPr="005518F0">
        <w:rPr>
          <w:rStyle w:val="Codefragment"/>
          <w:lang w:val="es-ES"/>
        </w:rPr>
        <w:t>System.Exception</w:t>
      </w:r>
      <w:r w:rsidRPr="005518F0">
        <w:rPr>
          <w:lang w:val="es-ES"/>
        </w:rPr>
        <w:t>. En C++, cualquier valor de cualquier tipo puede utilizarse para representar una excepción.</w:t>
      </w:r>
    </w:p>
    <w:p w14:paraId="3F2E5BB2" w14:textId="77777777" w:rsidR="0028536B" w:rsidRPr="005518F0" w:rsidRDefault="0028536B">
      <w:pPr>
        <w:pStyle w:val="ListBullet"/>
        <w:rPr>
          <w:lang w:val="es-ES"/>
        </w:rPr>
      </w:pPr>
      <w:r w:rsidRPr="005518F0">
        <w:rPr>
          <w:lang w:val="es-ES"/>
        </w:rPr>
        <w:t>En C#, puede utilizarse un bloque finally (§</w:t>
      </w:r>
      <w:r w:rsidR="00852C57">
        <w:fldChar w:fldCharType="begin"/>
      </w:r>
      <w:r w:rsidRPr="005518F0">
        <w:rPr>
          <w:lang w:val="es-ES"/>
        </w:rPr>
        <w:instrText xml:space="preserve"> REF _Ref486414635 \r \h </w:instrText>
      </w:r>
      <w:r w:rsidR="00852C57">
        <w:fldChar w:fldCharType="separate"/>
      </w:r>
      <w:r w:rsidR="00437C65" w:rsidRPr="005518F0">
        <w:rPr>
          <w:lang w:val="es-ES"/>
        </w:rPr>
        <w:t>8.10</w:t>
      </w:r>
      <w:r w:rsidR="00852C57">
        <w:fldChar w:fldCharType="end"/>
      </w:r>
      <w:r w:rsidRPr="005518F0">
        <w:rPr>
          <w:lang w:val="es-ES"/>
        </w:rPr>
        <w:t>) para crear código de terminación que se ejecute en condiciones normales y excepcionales. Ese tipo de código es difícil de escribir en C++ sin duplicar código.</w:t>
      </w:r>
    </w:p>
    <w:p w14:paraId="3F2E5BB3" w14:textId="77777777" w:rsidR="0028536B" w:rsidRPr="005518F0" w:rsidRDefault="0028536B">
      <w:pPr>
        <w:pStyle w:val="ListBullet"/>
        <w:rPr>
          <w:lang w:val="es-ES"/>
        </w:rPr>
      </w:pPr>
      <w:r w:rsidRPr="005518F0">
        <w:rPr>
          <w:lang w:val="es-ES"/>
        </w:rPr>
        <w:t xml:space="preserve">En C#, las excepciones del nivel de sistema, como desbordamiento, división por cero o desreferenciaciones nulas, tienen clases de excepción bien definidas y están al mismo nivel que los escenarios de error de aplicaciones. </w:t>
      </w:r>
    </w:p>
    <w:p w14:paraId="3F2E5BB4" w14:textId="77777777" w:rsidR="0028536B" w:rsidRDefault="0028536B">
      <w:pPr>
        <w:pStyle w:val="Heading2"/>
      </w:pPr>
      <w:bookmarkStart w:id="1582" w:name="_Toc486309880"/>
      <w:bookmarkStart w:id="1583" w:name="_Toc365607230"/>
      <w:r>
        <w:t>Causas de excepciones</w:t>
      </w:r>
      <w:bookmarkEnd w:id="1582"/>
      <w:bookmarkEnd w:id="1583"/>
    </w:p>
    <w:p w14:paraId="3F2E5BB5" w14:textId="77777777" w:rsidR="0028536B" w:rsidRPr="005518F0" w:rsidRDefault="0028536B">
      <w:pPr>
        <w:rPr>
          <w:lang w:val="es-ES"/>
        </w:rPr>
      </w:pPr>
      <w:r w:rsidRPr="005518F0">
        <w:rPr>
          <w:lang w:val="es-ES"/>
        </w:rPr>
        <w:t xml:space="preserve">Una excepción se puede iniciar de dos formas diferentes. </w:t>
      </w:r>
    </w:p>
    <w:p w14:paraId="3F2E5BB6" w14:textId="77777777" w:rsidR="0028536B" w:rsidRPr="005518F0" w:rsidRDefault="0028536B">
      <w:pPr>
        <w:pStyle w:val="ListBullet"/>
        <w:rPr>
          <w:lang w:val="es-ES"/>
        </w:rPr>
      </w:pPr>
      <w:r w:rsidRPr="005518F0">
        <w:rPr>
          <w:lang w:val="es-ES"/>
        </w:rPr>
        <w:t xml:space="preserve">Una instrucción </w:t>
      </w:r>
      <w:r w:rsidRPr="005518F0">
        <w:rPr>
          <w:rStyle w:val="Codefragment"/>
          <w:lang w:val="es-ES"/>
        </w:rPr>
        <w:t>throw</w:t>
      </w:r>
      <w:r w:rsidRPr="005518F0">
        <w:rPr>
          <w:lang w:val="es-ES"/>
        </w:rPr>
        <w:t xml:space="preserve"> (§</w:t>
      </w:r>
      <w:r w:rsidR="00852C57">
        <w:fldChar w:fldCharType="begin"/>
      </w:r>
      <w:r w:rsidRPr="005518F0">
        <w:rPr>
          <w:lang w:val="es-ES"/>
        </w:rPr>
        <w:instrText xml:space="preserve"> REF _Ref486414653 \r \h </w:instrText>
      </w:r>
      <w:r w:rsidR="00852C57">
        <w:fldChar w:fldCharType="separate"/>
      </w:r>
      <w:r w:rsidR="00437C65" w:rsidRPr="005518F0">
        <w:rPr>
          <w:lang w:val="es-ES"/>
        </w:rPr>
        <w:t>8.9.5</w:t>
      </w:r>
      <w:r w:rsidR="00852C57">
        <w:fldChar w:fldCharType="end"/>
      </w:r>
      <w:r w:rsidRPr="005518F0">
        <w:rPr>
          <w:lang w:val="es-ES"/>
        </w:rPr>
        <w:t xml:space="preserve">) inicia una excepción de manera inmediata e incondicional. El control nunca llega a la instrucción que sigue inmediatamente a </w:t>
      </w:r>
      <w:r w:rsidRPr="005518F0">
        <w:rPr>
          <w:rStyle w:val="Codefragment"/>
          <w:lang w:val="es-ES"/>
        </w:rPr>
        <w:t>throw</w:t>
      </w:r>
      <w:r w:rsidRPr="005518F0">
        <w:rPr>
          <w:lang w:val="es-ES"/>
        </w:rPr>
        <w:t>.</w:t>
      </w:r>
    </w:p>
    <w:p w14:paraId="3F2E5BB7" w14:textId="77777777" w:rsidR="0028536B" w:rsidRPr="005518F0" w:rsidRDefault="0028536B">
      <w:pPr>
        <w:pStyle w:val="ListBullet"/>
        <w:rPr>
          <w:lang w:val="es-ES"/>
        </w:rPr>
      </w:pPr>
      <w:r w:rsidRPr="005518F0">
        <w:rPr>
          <w:lang w:val="es-ES"/>
        </w:rPr>
        <w:t>Algunas situaciones excepcionales que pueden surgir durante el procesamiento de instrucciones y expresiones de C# provocan una excepción en ciertas circunstancias cuando no es posible completar normalmente una operación. Por ejemplo, una operación de división de enteros (§</w:t>
      </w:r>
      <w:r w:rsidR="00852C57">
        <w:fldChar w:fldCharType="begin"/>
      </w:r>
      <w:r w:rsidRPr="005518F0">
        <w:rPr>
          <w:lang w:val="es-ES"/>
        </w:rPr>
        <w:instrText xml:space="preserve"> REF _Ref486414684 \r \h </w:instrText>
      </w:r>
      <w:r w:rsidR="00852C57">
        <w:fldChar w:fldCharType="separate"/>
      </w:r>
      <w:r w:rsidR="00437C65" w:rsidRPr="005518F0">
        <w:rPr>
          <w:lang w:val="es-ES"/>
        </w:rPr>
        <w:t>7.8.2</w:t>
      </w:r>
      <w:r w:rsidR="00852C57">
        <w:fldChar w:fldCharType="end"/>
      </w:r>
      <w:r w:rsidRPr="005518F0">
        <w:rPr>
          <w:lang w:val="es-ES"/>
        </w:rPr>
        <w:t xml:space="preserve">) inicia una excepción </w:t>
      </w:r>
      <w:r w:rsidRPr="005518F0">
        <w:rPr>
          <w:rStyle w:val="Codefragment"/>
          <w:lang w:val="es-ES"/>
        </w:rPr>
        <w:t>System.DivideByZeroException</w:t>
      </w:r>
      <w:r w:rsidRPr="005518F0">
        <w:rPr>
          <w:lang w:val="es-ES"/>
        </w:rPr>
        <w:t xml:space="preserve"> si el denominador es cero. Vea la sección §</w:t>
      </w:r>
      <w:r w:rsidR="00852C57">
        <w:fldChar w:fldCharType="begin"/>
      </w:r>
      <w:r w:rsidRPr="005518F0">
        <w:rPr>
          <w:lang w:val="es-ES"/>
        </w:rPr>
        <w:instrText xml:space="preserve"> REF _Ref486144916 \r \h </w:instrText>
      </w:r>
      <w:r w:rsidR="00852C57">
        <w:fldChar w:fldCharType="separate"/>
      </w:r>
      <w:r w:rsidR="00437C65" w:rsidRPr="005518F0">
        <w:rPr>
          <w:lang w:val="es-ES"/>
        </w:rPr>
        <w:t>16.4</w:t>
      </w:r>
      <w:r w:rsidR="00852C57">
        <w:fldChar w:fldCharType="end"/>
      </w:r>
      <w:r w:rsidRPr="005518F0">
        <w:rPr>
          <w:lang w:val="es-ES"/>
        </w:rPr>
        <w:t xml:space="preserve"> para obtener una lista de las diferentes excepciones que pueden producirse de esta forma.</w:t>
      </w:r>
    </w:p>
    <w:p w14:paraId="3F2E5BB8" w14:textId="77777777" w:rsidR="0028536B" w:rsidRDefault="0028536B">
      <w:pPr>
        <w:pStyle w:val="Heading2"/>
      </w:pPr>
      <w:bookmarkStart w:id="1584" w:name="_Toc486309881"/>
      <w:bookmarkStart w:id="1585" w:name="_Toc365607231"/>
      <w:r>
        <w:t>Clase System.Exception</w:t>
      </w:r>
      <w:bookmarkEnd w:id="1584"/>
      <w:bookmarkEnd w:id="1585"/>
    </w:p>
    <w:p w14:paraId="3F2E5BB9" w14:textId="77777777" w:rsidR="0028536B" w:rsidRPr="005518F0" w:rsidRDefault="0028536B">
      <w:pPr>
        <w:rPr>
          <w:lang w:val="es-ES"/>
        </w:rPr>
      </w:pPr>
      <w:r w:rsidRPr="005518F0">
        <w:rPr>
          <w:lang w:val="es-ES"/>
        </w:rPr>
        <w:t xml:space="preserve">La clase </w:t>
      </w:r>
      <w:r w:rsidRPr="005518F0">
        <w:rPr>
          <w:rStyle w:val="Codefragment"/>
          <w:lang w:val="es-ES"/>
        </w:rPr>
        <w:t>System.Exception</w:t>
      </w:r>
      <w:r w:rsidRPr="005518F0">
        <w:rPr>
          <w:lang w:val="es-ES"/>
        </w:rPr>
        <w:t xml:space="preserve"> es el tipo base de todas las excepciones. Esta clase tiene unas cuantas propiedades a resaltar que comparten todas las excepciones:</w:t>
      </w:r>
    </w:p>
    <w:p w14:paraId="3F2E5BBA" w14:textId="77777777" w:rsidR="0028536B" w:rsidRPr="005518F0" w:rsidRDefault="0028536B">
      <w:pPr>
        <w:pStyle w:val="ListBullet"/>
        <w:rPr>
          <w:lang w:val="es-ES"/>
        </w:rPr>
      </w:pPr>
      <w:r w:rsidRPr="005518F0">
        <w:rPr>
          <w:rStyle w:val="Codefragment"/>
          <w:lang w:val="es-ES"/>
        </w:rPr>
        <w:t>Message</w:t>
      </w:r>
      <w:r w:rsidRPr="005518F0">
        <w:rPr>
          <w:lang w:val="es-ES"/>
        </w:rPr>
        <w:t xml:space="preserve"> es una propiedad de solo lectura de tipo </w:t>
      </w:r>
      <w:r w:rsidRPr="005518F0">
        <w:rPr>
          <w:rStyle w:val="Codefragment"/>
          <w:lang w:val="es-ES"/>
        </w:rPr>
        <w:t>string</w:t>
      </w:r>
      <w:r w:rsidRPr="005518F0">
        <w:rPr>
          <w:lang w:val="es-ES"/>
        </w:rPr>
        <w:t xml:space="preserve"> que contiene una descripción legible por el hombre de la causa que provocó la excepción.</w:t>
      </w:r>
    </w:p>
    <w:p w14:paraId="3F2E5BBB" w14:textId="77777777" w:rsidR="0028536B" w:rsidRPr="005518F0" w:rsidRDefault="0028536B">
      <w:pPr>
        <w:pStyle w:val="ListBullet"/>
        <w:rPr>
          <w:lang w:val="es-ES"/>
        </w:rPr>
      </w:pPr>
      <w:r w:rsidRPr="005518F0">
        <w:rPr>
          <w:rStyle w:val="Codefragment"/>
          <w:lang w:val="es-ES"/>
        </w:rPr>
        <w:t>InnerException</w:t>
      </w:r>
      <w:r w:rsidRPr="005518F0">
        <w:rPr>
          <w:lang w:val="es-ES"/>
        </w:rPr>
        <w:t xml:space="preserve"> es una propiedad de solo lectura de tipo </w:t>
      </w:r>
      <w:r w:rsidRPr="005518F0">
        <w:rPr>
          <w:rStyle w:val="Codefragment"/>
          <w:lang w:val="es-ES"/>
        </w:rPr>
        <w:t>Exception</w:t>
      </w:r>
      <w:r w:rsidRPr="005518F0">
        <w:rPr>
          <w:lang w:val="es-ES"/>
        </w:rPr>
        <w:t xml:space="preserve">. Si su valor no es NULL, se refiere a la excepción que causó la excepción actual, es decir, que la excepción actual se inició en un bloque catch que controlaba la excepción </w:t>
      </w:r>
      <w:r w:rsidRPr="005518F0">
        <w:rPr>
          <w:rStyle w:val="Codefragment"/>
          <w:lang w:val="es-ES"/>
        </w:rPr>
        <w:t>InnerException</w:t>
      </w:r>
      <w:r w:rsidRPr="005518F0">
        <w:rPr>
          <w:lang w:val="es-ES"/>
        </w:rPr>
        <w:t>. En cualquier otro caso, su valor es null, lo que indica que esta excepción no fue causada por otra excepción. El número de objetos de excepción encadenados de esta forma puede ser arbitrario.</w:t>
      </w:r>
    </w:p>
    <w:p w14:paraId="3F2E5BBC" w14:textId="77777777" w:rsidR="0028536B" w:rsidRPr="005518F0" w:rsidRDefault="0028536B">
      <w:pPr>
        <w:rPr>
          <w:lang w:val="es-ES"/>
        </w:rPr>
      </w:pPr>
      <w:r w:rsidRPr="005518F0">
        <w:rPr>
          <w:lang w:val="es-ES"/>
        </w:rPr>
        <w:t xml:space="preserve">El valor de estas propiedades puede especificarse en las llamadas al constructor de instancia de </w:t>
      </w:r>
      <w:r w:rsidRPr="005518F0">
        <w:rPr>
          <w:rStyle w:val="Codefragment"/>
          <w:lang w:val="es-ES"/>
        </w:rPr>
        <w:t>System.Exception</w:t>
      </w:r>
      <w:r w:rsidRPr="005518F0">
        <w:rPr>
          <w:lang w:val="es-ES"/>
        </w:rPr>
        <w:t>.</w:t>
      </w:r>
    </w:p>
    <w:p w14:paraId="3F2E5BBD" w14:textId="77777777" w:rsidR="0028536B" w:rsidRDefault="0028536B">
      <w:pPr>
        <w:pStyle w:val="Heading2"/>
      </w:pPr>
      <w:bookmarkStart w:id="1586" w:name="_Toc486309882"/>
      <w:bookmarkStart w:id="1587" w:name="_Ref520102499"/>
      <w:bookmarkStart w:id="1588" w:name="_Toc365607232"/>
      <w:r>
        <w:t>Cómo controlar excepciones</w:t>
      </w:r>
      <w:bookmarkEnd w:id="1586"/>
      <w:bookmarkEnd w:id="1587"/>
      <w:bookmarkEnd w:id="1588"/>
    </w:p>
    <w:p w14:paraId="3F2E5BBE" w14:textId="77777777" w:rsidR="0028536B" w:rsidRPr="005518F0" w:rsidRDefault="0028536B">
      <w:pPr>
        <w:rPr>
          <w:lang w:val="es-ES"/>
        </w:rPr>
      </w:pPr>
      <w:r w:rsidRPr="005518F0">
        <w:rPr>
          <w:lang w:val="es-ES"/>
        </w:rPr>
        <w:t xml:space="preserve">Las excepciones se controlan mediante una instrucción </w:t>
      </w:r>
      <w:r w:rsidRPr="005518F0">
        <w:rPr>
          <w:rStyle w:val="Codefragment"/>
          <w:lang w:val="es-ES"/>
        </w:rPr>
        <w:t>try</w:t>
      </w:r>
      <w:r w:rsidRPr="005518F0">
        <w:rPr>
          <w:lang w:val="es-ES"/>
        </w:rPr>
        <w:t xml:space="preserve"> (§</w:t>
      </w:r>
      <w:r w:rsidR="00852C57">
        <w:fldChar w:fldCharType="begin"/>
      </w:r>
      <w:r w:rsidRPr="005518F0">
        <w:rPr>
          <w:lang w:val="es-ES"/>
        </w:rPr>
        <w:instrText xml:space="preserve"> REF _Ref486767569 \r \h </w:instrText>
      </w:r>
      <w:r w:rsidR="00852C57">
        <w:fldChar w:fldCharType="separate"/>
      </w:r>
      <w:r w:rsidR="00437C65" w:rsidRPr="005518F0">
        <w:rPr>
          <w:lang w:val="es-ES"/>
        </w:rPr>
        <w:t>8.10</w:t>
      </w:r>
      <w:r w:rsidR="00852C57">
        <w:fldChar w:fldCharType="end"/>
      </w:r>
      <w:r w:rsidRPr="005518F0">
        <w:rPr>
          <w:lang w:val="es-ES"/>
        </w:rPr>
        <w:t>).</w:t>
      </w:r>
    </w:p>
    <w:p w14:paraId="3F2E5BBF" w14:textId="77777777" w:rsidR="0028536B" w:rsidRPr="005518F0" w:rsidRDefault="0028536B">
      <w:pPr>
        <w:rPr>
          <w:lang w:val="es-ES"/>
        </w:rPr>
      </w:pPr>
      <w:r w:rsidRPr="005518F0">
        <w:rPr>
          <w:lang w:val="es-ES"/>
        </w:rPr>
        <w:t xml:space="preserve">Cuando se produce una excepción, el sistema busca la cláusula </w:t>
      </w:r>
      <w:r w:rsidRPr="005518F0">
        <w:rPr>
          <w:rStyle w:val="Codefragment"/>
          <w:lang w:val="es-ES"/>
        </w:rPr>
        <w:t>catch</w:t>
      </w:r>
      <w:r w:rsidRPr="005518F0">
        <w:rPr>
          <w:lang w:val="es-ES"/>
        </w:rPr>
        <w:t xml:space="preserve"> más próxima que controla la excepción, según lo determina el tipo de la excepción en tiempo de ejecución. En primer lugar, se busca una instrucción </w:t>
      </w:r>
      <w:r w:rsidRPr="005518F0">
        <w:rPr>
          <w:rStyle w:val="Codefragment"/>
          <w:lang w:val="es-ES"/>
        </w:rPr>
        <w:t>try</w:t>
      </w:r>
      <w:r w:rsidRPr="005518F0">
        <w:rPr>
          <w:lang w:val="es-ES"/>
        </w:rPr>
        <w:t xml:space="preserve"> contenedora en el método actual, y se consideran las cláusulas catch asociadas de la instrucción try según su </w:t>
      </w:r>
      <w:r w:rsidRPr="005518F0">
        <w:rPr>
          <w:lang w:val="es-ES"/>
        </w:rPr>
        <w:lastRenderedPageBreak/>
        <w:t xml:space="preserve">ordenación. Si ese primer paso no se produce, se busca el método que llamó al método actual en una instrucción </w:t>
      </w:r>
      <w:r w:rsidRPr="005518F0">
        <w:rPr>
          <w:rStyle w:val="Codefragment"/>
          <w:lang w:val="es-ES"/>
        </w:rPr>
        <w:t>try</w:t>
      </w:r>
      <w:r w:rsidRPr="005518F0">
        <w:rPr>
          <w:lang w:val="es-ES"/>
        </w:rPr>
        <w:t xml:space="preserve"> que contenga el punto de la llamada al método actual. Esta búsqueda continúa hasta encontrar una cláusula </w:t>
      </w:r>
      <w:r w:rsidRPr="005518F0">
        <w:rPr>
          <w:rStyle w:val="Codefragment"/>
          <w:lang w:val="es-ES"/>
        </w:rPr>
        <w:t>catch</w:t>
      </w:r>
      <w:r w:rsidRPr="005518F0">
        <w:rPr>
          <w:lang w:val="es-ES"/>
        </w:rPr>
        <w:t xml:space="preserve"> que puede controlar la excepción actual, denominando una clase de excepción que sea de la misma clase o clase base del tipo en tiempo de ejecución de la excepción iniciada. Una cláusula </w:t>
      </w:r>
      <w:r w:rsidRPr="005518F0">
        <w:rPr>
          <w:rStyle w:val="Codefragment"/>
          <w:lang w:val="es-ES"/>
        </w:rPr>
        <w:t>catch</w:t>
      </w:r>
      <w:r w:rsidRPr="005518F0">
        <w:rPr>
          <w:lang w:val="es-ES"/>
        </w:rPr>
        <w:t xml:space="preserve"> que no denomina ninguna clase de excepción puede controlar cualquier excepción.</w:t>
      </w:r>
    </w:p>
    <w:p w14:paraId="3F2E5BC0" w14:textId="77777777" w:rsidR="0028536B" w:rsidRPr="005518F0" w:rsidRDefault="0028536B">
      <w:pPr>
        <w:rPr>
          <w:lang w:val="es-ES"/>
        </w:rPr>
      </w:pPr>
      <w:r w:rsidRPr="005518F0">
        <w:rPr>
          <w:lang w:val="es-ES"/>
        </w:rPr>
        <w:t xml:space="preserve">Una vez hallada una cláusula catch coincidente, el sistema se prepara para transferir el control a la primera instrucción de la cláusula catch. Antes de comenzar la ejecución de la cláusula catch, el sistema ejecuta, por orden, todas las cláusulas </w:t>
      </w:r>
      <w:r w:rsidRPr="005518F0">
        <w:rPr>
          <w:rStyle w:val="Codefragment"/>
          <w:lang w:val="es-ES"/>
        </w:rPr>
        <w:t>finally</w:t>
      </w:r>
      <w:r w:rsidRPr="005518F0">
        <w:rPr>
          <w:lang w:val="es-ES"/>
        </w:rPr>
        <w:t xml:space="preserve"> asociadas a instrucciones try cuyo nivel de anidamiento sea mayor que el de la que capturó la excepción. </w:t>
      </w:r>
    </w:p>
    <w:p w14:paraId="3F2E5BC1" w14:textId="77777777" w:rsidR="0028536B" w:rsidRPr="005518F0" w:rsidRDefault="0028536B">
      <w:pPr>
        <w:rPr>
          <w:lang w:val="es-ES"/>
        </w:rPr>
      </w:pPr>
      <w:r w:rsidRPr="005518F0">
        <w:rPr>
          <w:lang w:val="es-ES"/>
        </w:rPr>
        <w:t>De no encontrarse ninguna cláusula catch coincidente, se produce una de estas dos circunstancias:</w:t>
      </w:r>
    </w:p>
    <w:p w14:paraId="3F2E5BC2" w14:textId="77777777" w:rsidR="0028536B" w:rsidRPr="005518F0" w:rsidRDefault="0028536B">
      <w:pPr>
        <w:pStyle w:val="ListBullet"/>
        <w:rPr>
          <w:lang w:val="es-ES"/>
        </w:rPr>
      </w:pPr>
      <w:r w:rsidRPr="005518F0">
        <w:rPr>
          <w:lang w:val="es-ES"/>
        </w:rPr>
        <w:t>Si la búsqueda de una cláusula catch coincidente llega hasta un constructor estático (§</w:t>
      </w:r>
      <w:r w:rsidR="00852C57">
        <w:fldChar w:fldCharType="begin"/>
      </w:r>
      <w:r w:rsidRPr="005518F0">
        <w:rPr>
          <w:lang w:val="es-ES"/>
        </w:rPr>
        <w:instrText xml:space="preserve"> REF _Ref486414759 \r \h </w:instrText>
      </w:r>
      <w:r w:rsidR="00852C57">
        <w:fldChar w:fldCharType="separate"/>
      </w:r>
      <w:r w:rsidR="00437C65" w:rsidRPr="005518F0">
        <w:rPr>
          <w:lang w:val="es-ES"/>
        </w:rPr>
        <w:t>10.12</w:t>
      </w:r>
      <w:r w:rsidR="00852C57">
        <w:fldChar w:fldCharType="end"/>
      </w:r>
      <w:r w:rsidRPr="005518F0">
        <w:rPr>
          <w:lang w:val="es-ES"/>
        </w:rPr>
        <w:t xml:space="preserve">) o un inicializador de campo estático, se inicia una excepción </w:t>
      </w:r>
      <w:r w:rsidRPr="005518F0">
        <w:rPr>
          <w:rStyle w:val="Codefragment"/>
          <w:lang w:val="es-ES"/>
        </w:rPr>
        <w:t>System.TypeInitializationException</w:t>
      </w:r>
      <w:r w:rsidRPr="005518F0">
        <w:rPr>
          <w:lang w:val="es-ES"/>
        </w:rPr>
        <w:t xml:space="preserve"> en el punto donde se desencadenó la llamada al constructor estático. La excepción interna de </w:t>
      </w:r>
      <w:r w:rsidRPr="005518F0">
        <w:rPr>
          <w:rStyle w:val="Codefragment"/>
          <w:lang w:val="es-ES"/>
        </w:rPr>
        <w:t>System.TypeInitializationException</w:t>
      </w:r>
      <w:r w:rsidRPr="005518F0">
        <w:rPr>
          <w:lang w:val="es-ES"/>
        </w:rPr>
        <w:t xml:space="preserve"> contiene la excepción iniciada en un principio.</w:t>
      </w:r>
    </w:p>
    <w:p w14:paraId="3F2E5BC3" w14:textId="77777777" w:rsidR="0028536B" w:rsidRPr="005518F0" w:rsidRDefault="0028536B">
      <w:pPr>
        <w:pStyle w:val="ListBullet"/>
        <w:rPr>
          <w:lang w:val="es-ES"/>
        </w:rPr>
      </w:pPr>
      <w:r w:rsidRPr="005518F0">
        <w:rPr>
          <w:lang w:val="es-ES"/>
        </w:rPr>
        <w:t>Si la búsqueda de cláusulas catch coincidentes llega hasta el código que inició el subproceso, termina la ejecución del mismo. El impacto de esta terminación se define según la implementación.</w:t>
      </w:r>
    </w:p>
    <w:p w14:paraId="3F2E5BC4" w14:textId="77777777" w:rsidR="0028536B" w:rsidRPr="005518F0" w:rsidRDefault="0028536B">
      <w:pPr>
        <w:rPr>
          <w:lang w:val="es-ES"/>
        </w:rPr>
      </w:pPr>
      <w:r w:rsidRPr="005518F0">
        <w:rPr>
          <w:lang w:val="es-ES"/>
        </w:rPr>
        <w:t xml:space="preserve">Las excepciones que se producen durante la ejecución de un destructor merecen especial atención. Si se produce una excepción durante la ejecución de un destructor y la excepción no es capturada, se termina la ejecución de dicho destructor y se llama al destructor de la clase base (si existe). Si no hay clase base (como ocurre con el tipo </w:t>
      </w:r>
      <w:r w:rsidRPr="005518F0">
        <w:rPr>
          <w:rStyle w:val="Codefragment"/>
          <w:lang w:val="es-ES"/>
        </w:rPr>
        <w:t>object</w:t>
      </w:r>
      <w:r w:rsidRPr="005518F0">
        <w:rPr>
          <w:lang w:val="es-ES"/>
        </w:rPr>
        <w:t>) o no hay un destructor de clase base, se descarta la excepción.</w:t>
      </w:r>
    </w:p>
    <w:p w14:paraId="3F2E5BC5" w14:textId="77777777" w:rsidR="0028536B" w:rsidRDefault="0028536B">
      <w:pPr>
        <w:pStyle w:val="Heading2"/>
      </w:pPr>
      <w:bookmarkStart w:id="1589" w:name="_Ref486144916"/>
      <w:bookmarkStart w:id="1590" w:name="_Toc486309883"/>
      <w:bookmarkStart w:id="1591" w:name="_Toc365607233"/>
      <w:r>
        <w:t>Clases de excepción comunes</w:t>
      </w:r>
      <w:bookmarkEnd w:id="1589"/>
      <w:bookmarkEnd w:id="1590"/>
      <w:bookmarkEnd w:id="1591"/>
    </w:p>
    <w:p w14:paraId="3F2E5BC6" w14:textId="77777777" w:rsidR="0028536B" w:rsidRPr="005518F0" w:rsidRDefault="0028536B">
      <w:pPr>
        <w:rPr>
          <w:lang w:val="es-ES"/>
        </w:rPr>
      </w:pPr>
      <w:r w:rsidRPr="005518F0">
        <w:rPr>
          <w:lang w:val="es-ES"/>
        </w:rPr>
        <w:t>A continuación se muestran las excepciones iniciadas por algunas operaciones de C#.</w:t>
      </w:r>
    </w:p>
    <w:p w14:paraId="3F2E5BC7" w14:textId="77777777" w:rsidR="0028536B" w:rsidRPr="005518F0" w:rsidRDefault="0028536B">
      <w:pPr>
        <w:pStyle w:val="TableStart"/>
        <w:rPr>
          <w:lang w:val="es-ES"/>
        </w:rPr>
      </w:pPr>
    </w:p>
    <w:tbl>
      <w:tblPr>
        <w:tblW w:w="955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96"/>
        <w:gridCol w:w="4762"/>
      </w:tblGrid>
      <w:tr w:rsidR="0028536B" w:rsidRPr="005518F0" w14:paraId="3F2E5BCA" w14:textId="77777777">
        <w:tc>
          <w:tcPr>
            <w:tcW w:w="4796" w:type="dxa"/>
          </w:tcPr>
          <w:p w14:paraId="3F2E5BC8" w14:textId="77777777" w:rsidR="0028536B" w:rsidRDefault="0028536B">
            <w:pPr>
              <w:pStyle w:val="Table"/>
              <w:rPr>
                <w:rStyle w:val="Codefragment"/>
              </w:rPr>
            </w:pPr>
            <w:r>
              <w:rPr>
                <w:rStyle w:val="Codefragment"/>
              </w:rPr>
              <w:lastRenderedPageBreak/>
              <w:t>System.ArithmeticException</w:t>
            </w:r>
          </w:p>
        </w:tc>
        <w:tc>
          <w:tcPr>
            <w:tcW w:w="4762" w:type="dxa"/>
          </w:tcPr>
          <w:p w14:paraId="3F2E5BC9" w14:textId="77777777" w:rsidR="0028536B" w:rsidRPr="005518F0" w:rsidRDefault="0028536B">
            <w:pPr>
              <w:pStyle w:val="Table"/>
              <w:rPr>
                <w:lang w:val="es-ES"/>
              </w:rPr>
            </w:pPr>
            <w:r w:rsidRPr="005518F0">
              <w:rPr>
                <w:lang w:val="es-ES"/>
              </w:rPr>
              <w:t xml:space="preserve">Una clase base para las excepciones que se producen durante las operaciones aritméticas, como </w:t>
            </w:r>
            <w:r w:rsidRPr="005518F0">
              <w:rPr>
                <w:rStyle w:val="Codefragment"/>
                <w:lang w:val="es-ES"/>
              </w:rPr>
              <w:t>System.DivideByZeroException</w:t>
            </w:r>
            <w:r w:rsidRPr="005518F0">
              <w:rPr>
                <w:lang w:val="es-ES"/>
              </w:rPr>
              <w:t xml:space="preserve"> y </w:t>
            </w:r>
            <w:r w:rsidRPr="005518F0">
              <w:rPr>
                <w:rStyle w:val="Codefragment"/>
                <w:lang w:val="es-ES"/>
              </w:rPr>
              <w:t>System.OverflowException</w:t>
            </w:r>
            <w:r w:rsidRPr="005518F0">
              <w:rPr>
                <w:lang w:val="es-ES"/>
              </w:rPr>
              <w:t>.</w:t>
            </w:r>
          </w:p>
        </w:tc>
      </w:tr>
      <w:tr w:rsidR="0028536B" w:rsidRPr="005518F0" w14:paraId="3F2E5BCD" w14:textId="77777777">
        <w:tc>
          <w:tcPr>
            <w:tcW w:w="4796" w:type="dxa"/>
          </w:tcPr>
          <w:p w14:paraId="3F2E5BCB" w14:textId="77777777" w:rsidR="0028536B" w:rsidRDefault="0028536B">
            <w:pPr>
              <w:pStyle w:val="Table"/>
              <w:rPr>
                <w:rStyle w:val="Codefragment"/>
              </w:rPr>
            </w:pPr>
            <w:r>
              <w:rPr>
                <w:rStyle w:val="Codefragment"/>
              </w:rPr>
              <w:t>System.ArrayTypeMismatchException</w:t>
            </w:r>
          </w:p>
        </w:tc>
        <w:tc>
          <w:tcPr>
            <w:tcW w:w="4762" w:type="dxa"/>
          </w:tcPr>
          <w:p w14:paraId="3F2E5BCC" w14:textId="77777777" w:rsidR="0028536B" w:rsidRPr="005518F0" w:rsidRDefault="0028536B">
            <w:pPr>
              <w:pStyle w:val="Table"/>
              <w:rPr>
                <w:lang w:val="es-ES"/>
              </w:rPr>
            </w:pPr>
            <w:r w:rsidRPr="005518F0">
              <w:rPr>
                <w:lang w:val="es-ES"/>
              </w:rPr>
              <w:t>Se inicia cuando una operación de almacenamiento en una matriz da error porque el tipo real del elemento almacenado es incompatible con el tipo de la matriz.</w:t>
            </w:r>
          </w:p>
        </w:tc>
      </w:tr>
      <w:tr w:rsidR="0028536B" w:rsidRPr="005518F0" w14:paraId="3F2E5BD0" w14:textId="77777777">
        <w:tc>
          <w:tcPr>
            <w:tcW w:w="4796" w:type="dxa"/>
          </w:tcPr>
          <w:p w14:paraId="3F2E5BCE" w14:textId="77777777" w:rsidR="0028536B" w:rsidRDefault="0028536B">
            <w:pPr>
              <w:pStyle w:val="Table"/>
              <w:rPr>
                <w:rStyle w:val="Codefragment"/>
              </w:rPr>
            </w:pPr>
            <w:r>
              <w:rPr>
                <w:rStyle w:val="Codefragment"/>
              </w:rPr>
              <w:t>System.DivideByZeroException</w:t>
            </w:r>
          </w:p>
        </w:tc>
        <w:tc>
          <w:tcPr>
            <w:tcW w:w="4762" w:type="dxa"/>
          </w:tcPr>
          <w:p w14:paraId="3F2E5BCF" w14:textId="77777777" w:rsidR="0028536B" w:rsidRPr="005518F0" w:rsidRDefault="0028536B">
            <w:pPr>
              <w:pStyle w:val="Table"/>
              <w:rPr>
                <w:lang w:val="es-ES"/>
              </w:rPr>
            </w:pPr>
            <w:r w:rsidRPr="005518F0">
              <w:rPr>
                <w:lang w:val="es-ES"/>
              </w:rPr>
              <w:t>Se inicia cuando se produce un intento de dividir un valor integral por cero.</w:t>
            </w:r>
          </w:p>
        </w:tc>
      </w:tr>
      <w:tr w:rsidR="0028536B" w:rsidRPr="005518F0" w14:paraId="3F2E5BD3" w14:textId="77777777">
        <w:tc>
          <w:tcPr>
            <w:tcW w:w="4796" w:type="dxa"/>
          </w:tcPr>
          <w:p w14:paraId="3F2E5BD1" w14:textId="77777777" w:rsidR="0028536B" w:rsidRDefault="0028536B">
            <w:pPr>
              <w:pStyle w:val="Table"/>
              <w:rPr>
                <w:rStyle w:val="Codefragment"/>
              </w:rPr>
            </w:pPr>
            <w:r>
              <w:rPr>
                <w:rStyle w:val="Codefragment"/>
              </w:rPr>
              <w:t>System.IndexOutOfRangeException</w:t>
            </w:r>
          </w:p>
        </w:tc>
        <w:tc>
          <w:tcPr>
            <w:tcW w:w="4762" w:type="dxa"/>
          </w:tcPr>
          <w:p w14:paraId="3F2E5BD2" w14:textId="77777777" w:rsidR="0028536B" w:rsidRPr="005518F0" w:rsidRDefault="0028536B">
            <w:pPr>
              <w:pStyle w:val="Table"/>
              <w:rPr>
                <w:lang w:val="es-ES"/>
              </w:rPr>
            </w:pPr>
            <w:r w:rsidRPr="005518F0">
              <w:rPr>
                <w:lang w:val="es-ES"/>
              </w:rPr>
              <w:t>Se inicia cuando se produce un intento de indizar una matriz por medio de un índice menor que cero o situado fuera de los límites de la matriz.</w:t>
            </w:r>
          </w:p>
        </w:tc>
      </w:tr>
      <w:tr w:rsidR="0028536B" w:rsidRPr="005518F0" w14:paraId="3F2E5BD6" w14:textId="77777777">
        <w:tc>
          <w:tcPr>
            <w:tcW w:w="4796" w:type="dxa"/>
          </w:tcPr>
          <w:p w14:paraId="3F2E5BD4" w14:textId="77777777" w:rsidR="0028536B" w:rsidRDefault="0028536B">
            <w:pPr>
              <w:pStyle w:val="Table"/>
              <w:rPr>
                <w:rStyle w:val="Codefragment"/>
              </w:rPr>
            </w:pPr>
            <w:r>
              <w:rPr>
                <w:rStyle w:val="Codefragment"/>
              </w:rPr>
              <w:t>System.InvalidCastException</w:t>
            </w:r>
          </w:p>
        </w:tc>
        <w:tc>
          <w:tcPr>
            <w:tcW w:w="4762" w:type="dxa"/>
          </w:tcPr>
          <w:p w14:paraId="3F2E5BD5" w14:textId="77777777" w:rsidR="0028536B" w:rsidRPr="005518F0" w:rsidRDefault="0028536B">
            <w:pPr>
              <w:pStyle w:val="Table"/>
              <w:rPr>
                <w:lang w:val="es-ES"/>
              </w:rPr>
            </w:pPr>
            <w:r w:rsidRPr="005518F0">
              <w:rPr>
                <w:lang w:val="es-ES"/>
              </w:rPr>
              <w:t>Se inicia cuando una conversión explícita de un tipo o interfaz base a un tipo derivado da un error en tiempo de ejecución.</w:t>
            </w:r>
          </w:p>
        </w:tc>
      </w:tr>
      <w:tr w:rsidR="0028536B" w:rsidRPr="005518F0" w14:paraId="3F2E5BD9" w14:textId="77777777">
        <w:tc>
          <w:tcPr>
            <w:tcW w:w="4796" w:type="dxa"/>
          </w:tcPr>
          <w:p w14:paraId="3F2E5BD7" w14:textId="77777777" w:rsidR="0028536B" w:rsidRDefault="0028536B">
            <w:pPr>
              <w:pStyle w:val="Table"/>
              <w:rPr>
                <w:rStyle w:val="Codefragment"/>
              </w:rPr>
            </w:pPr>
            <w:r>
              <w:rPr>
                <w:rStyle w:val="Codefragment"/>
              </w:rPr>
              <w:t>System.NullReferenceException</w:t>
            </w:r>
          </w:p>
        </w:tc>
        <w:tc>
          <w:tcPr>
            <w:tcW w:w="4762" w:type="dxa"/>
          </w:tcPr>
          <w:p w14:paraId="3F2E5BD8" w14:textId="77777777" w:rsidR="0028536B" w:rsidRPr="005518F0" w:rsidRDefault="0028536B">
            <w:pPr>
              <w:pStyle w:val="Table"/>
              <w:rPr>
                <w:lang w:val="es-ES"/>
              </w:rPr>
            </w:pPr>
            <w:r w:rsidRPr="005518F0">
              <w:rPr>
                <w:lang w:val="es-ES"/>
              </w:rPr>
              <w:t xml:space="preserve">Se inicia cuando se utiliza una referencia </w:t>
            </w:r>
            <w:r w:rsidRPr="005518F0">
              <w:rPr>
                <w:rStyle w:val="Codefragment"/>
                <w:lang w:val="es-ES"/>
              </w:rPr>
              <w:t>null</w:t>
            </w:r>
            <w:r w:rsidRPr="005518F0">
              <w:rPr>
                <w:lang w:val="es-ES"/>
              </w:rPr>
              <w:t xml:space="preserve"> de manera que hace obligatorio el objeto al que se hace referencia.</w:t>
            </w:r>
          </w:p>
        </w:tc>
      </w:tr>
      <w:tr w:rsidR="0028536B" w:rsidRPr="005518F0" w14:paraId="3F2E5BDC" w14:textId="77777777">
        <w:tc>
          <w:tcPr>
            <w:tcW w:w="4796" w:type="dxa"/>
          </w:tcPr>
          <w:p w14:paraId="3F2E5BDA" w14:textId="77777777" w:rsidR="0028536B" w:rsidRDefault="0028536B">
            <w:pPr>
              <w:pStyle w:val="Table"/>
              <w:rPr>
                <w:rStyle w:val="Codefragment"/>
              </w:rPr>
            </w:pPr>
            <w:r>
              <w:rPr>
                <w:rStyle w:val="Codefragment"/>
              </w:rPr>
              <w:t>System.OutOfMemoryException</w:t>
            </w:r>
          </w:p>
        </w:tc>
        <w:tc>
          <w:tcPr>
            <w:tcW w:w="4762" w:type="dxa"/>
          </w:tcPr>
          <w:p w14:paraId="3F2E5BDB" w14:textId="77777777" w:rsidR="0028536B" w:rsidRPr="005518F0" w:rsidRDefault="0028536B">
            <w:pPr>
              <w:pStyle w:val="Table"/>
              <w:rPr>
                <w:lang w:val="es-ES"/>
              </w:rPr>
            </w:pPr>
            <w:r w:rsidRPr="005518F0">
              <w:rPr>
                <w:lang w:val="es-ES"/>
              </w:rPr>
              <w:t xml:space="preserve">Se inicia cuando hay problemas al intentar asignar memoria a través de </w:t>
            </w:r>
            <w:r w:rsidRPr="005518F0">
              <w:rPr>
                <w:rStyle w:val="Codefragment"/>
                <w:lang w:val="es-ES"/>
              </w:rPr>
              <w:t>new</w:t>
            </w:r>
            <w:r w:rsidRPr="005518F0">
              <w:rPr>
                <w:lang w:val="es-ES"/>
              </w:rPr>
              <w:t>.</w:t>
            </w:r>
          </w:p>
        </w:tc>
      </w:tr>
      <w:tr w:rsidR="0028536B" w:rsidRPr="005518F0" w14:paraId="3F2E5BDF" w14:textId="77777777">
        <w:tc>
          <w:tcPr>
            <w:tcW w:w="4796" w:type="dxa"/>
          </w:tcPr>
          <w:p w14:paraId="3F2E5BDD" w14:textId="77777777" w:rsidR="0028536B" w:rsidRDefault="0028536B">
            <w:pPr>
              <w:pStyle w:val="Table"/>
              <w:rPr>
                <w:rStyle w:val="Codefragment"/>
              </w:rPr>
            </w:pPr>
            <w:r>
              <w:rPr>
                <w:rStyle w:val="Codefragment"/>
              </w:rPr>
              <w:t>System.OverflowException</w:t>
            </w:r>
          </w:p>
        </w:tc>
        <w:tc>
          <w:tcPr>
            <w:tcW w:w="4762" w:type="dxa"/>
          </w:tcPr>
          <w:p w14:paraId="3F2E5BDE" w14:textId="77777777" w:rsidR="0028536B" w:rsidRPr="005518F0" w:rsidRDefault="0028536B">
            <w:pPr>
              <w:pStyle w:val="Table"/>
              <w:rPr>
                <w:lang w:val="es-ES"/>
              </w:rPr>
            </w:pPr>
            <w:r w:rsidRPr="005518F0">
              <w:rPr>
                <w:lang w:val="es-ES"/>
              </w:rPr>
              <w:t xml:space="preserve">Se inicia cuando una operación aritmética en un contexto </w:t>
            </w:r>
            <w:r w:rsidRPr="005518F0">
              <w:rPr>
                <w:rStyle w:val="Codefragment"/>
                <w:lang w:val="es-ES"/>
              </w:rPr>
              <w:t>checked</w:t>
            </w:r>
            <w:r w:rsidRPr="005518F0">
              <w:rPr>
                <w:lang w:val="es-ES"/>
              </w:rPr>
              <w:t xml:space="preserve"> produce un desbordamiento.</w:t>
            </w:r>
          </w:p>
        </w:tc>
      </w:tr>
      <w:tr w:rsidR="0028536B" w:rsidRPr="005518F0" w14:paraId="3F2E5BE2" w14:textId="77777777">
        <w:tc>
          <w:tcPr>
            <w:tcW w:w="4796" w:type="dxa"/>
          </w:tcPr>
          <w:p w14:paraId="3F2E5BE0" w14:textId="77777777" w:rsidR="0028536B" w:rsidRDefault="0028536B">
            <w:pPr>
              <w:pStyle w:val="Table"/>
              <w:rPr>
                <w:rStyle w:val="Codefragment"/>
              </w:rPr>
            </w:pPr>
            <w:r>
              <w:rPr>
                <w:rStyle w:val="Codefragment"/>
              </w:rPr>
              <w:t>System.StackOverflowException</w:t>
            </w:r>
          </w:p>
        </w:tc>
        <w:tc>
          <w:tcPr>
            <w:tcW w:w="4762" w:type="dxa"/>
          </w:tcPr>
          <w:p w14:paraId="3F2E5BE1" w14:textId="77777777" w:rsidR="0028536B" w:rsidRPr="005518F0" w:rsidRDefault="0028536B">
            <w:pPr>
              <w:pStyle w:val="Table"/>
              <w:rPr>
                <w:lang w:val="es-ES"/>
              </w:rPr>
            </w:pPr>
            <w:r w:rsidRPr="005518F0">
              <w:rPr>
                <w:lang w:val="es-ES"/>
              </w:rPr>
              <w:t>Se inicia cuando se agota la pila de excepciones debido a la existencia de demasiadas llamadas de método pendientes; suele indicar un nivel de recursividad muy profundo o ilimitado.</w:t>
            </w:r>
          </w:p>
        </w:tc>
      </w:tr>
      <w:tr w:rsidR="0028536B" w:rsidRPr="005518F0" w14:paraId="3F2E5BE5" w14:textId="77777777">
        <w:tc>
          <w:tcPr>
            <w:tcW w:w="4796" w:type="dxa"/>
          </w:tcPr>
          <w:p w14:paraId="3F2E5BE3" w14:textId="77777777" w:rsidR="0028536B" w:rsidRDefault="0028536B">
            <w:pPr>
              <w:pStyle w:val="Table"/>
              <w:rPr>
                <w:rStyle w:val="Codefragment"/>
              </w:rPr>
            </w:pPr>
            <w:r>
              <w:rPr>
                <w:rStyle w:val="Codefragment"/>
              </w:rPr>
              <w:t>System.TypeInitializationException</w:t>
            </w:r>
          </w:p>
        </w:tc>
        <w:tc>
          <w:tcPr>
            <w:tcW w:w="4762" w:type="dxa"/>
          </w:tcPr>
          <w:p w14:paraId="3F2E5BE4" w14:textId="77777777" w:rsidR="0028536B" w:rsidRPr="005518F0" w:rsidRDefault="0028536B">
            <w:pPr>
              <w:pStyle w:val="Table"/>
              <w:rPr>
                <w:lang w:val="es-ES"/>
              </w:rPr>
            </w:pPr>
            <w:r w:rsidRPr="005518F0">
              <w:rPr>
                <w:lang w:val="es-ES"/>
              </w:rPr>
              <w:t xml:space="preserve">Se inicia cuando un constructor estático inicia una excepción sin que haya cláusulas </w:t>
            </w:r>
            <w:r w:rsidRPr="005518F0">
              <w:rPr>
                <w:rStyle w:val="Codefragment"/>
                <w:lang w:val="es-ES"/>
              </w:rPr>
              <w:t>catch</w:t>
            </w:r>
            <w:r w:rsidRPr="005518F0">
              <w:rPr>
                <w:lang w:val="es-ES"/>
              </w:rPr>
              <w:t xml:space="preserve"> para capturarla.</w:t>
            </w:r>
          </w:p>
        </w:tc>
      </w:tr>
    </w:tbl>
    <w:p w14:paraId="3F2E5BE6" w14:textId="77777777" w:rsidR="0028536B" w:rsidRPr="005518F0" w:rsidRDefault="0028536B">
      <w:pPr>
        <w:pStyle w:val="TableEnd"/>
        <w:rPr>
          <w:lang w:val="es-ES"/>
        </w:rPr>
      </w:pPr>
    </w:p>
    <w:p w14:paraId="3F2E5BE7" w14:textId="77777777" w:rsidR="0028536B" w:rsidRPr="005518F0" w:rsidRDefault="0028536B">
      <w:pPr>
        <w:rPr>
          <w:lang w:val="es-ES"/>
        </w:rPr>
        <w:sectPr w:rsidR="0028536B" w:rsidRPr="005518F0">
          <w:type w:val="oddPage"/>
          <w:pgSz w:w="12240" w:h="15840" w:code="1"/>
          <w:pgMar w:top="1440" w:right="1152" w:bottom="1440" w:left="1152" w:header="720" w:footer="720" w:gutter="0"/>
          <w:cols w:space="720"/>
        </w:sectPr>
      </w:pPr>
      <w:bookmarkStart w:id="1592" w:name="_Toc456601364"/>
      <w:bookmarkStart w:id="1593" w:name="_Toc445783092"/>
      <w:bookmarkStart w:id="1594" w:name="_Ref456607421"/>
    </w:p>
    <w:p w14:paraId="3F2E5BE8" w14:textId="77777777" w:rsidR="0028536B" w:rsidRDefault="0028536B">
      <w:pPr>
        <w:pStyle w:val="Heading1"/>
      </w:pPr>
      <w:bookmarkStart w:id="1595" w:name="_Ref463497458"/>
      <w:bookmarkStart w:id="1596" w:name="_Toc365607234"/>
      <w:r>
        <w:lastRenderedPageBreak/>
        <w:t>Atributos</w:t>
      </w:r>
      <w:bookmarkEnd w:id="1592"/>
      <w:bookmarkEnd w:id="1595"/>
      <w:bookmarkEnd w:id="1596"/>
    </w:p>
    <w:p w14:paraId="3F2E5BE9" w14:textId="77777777" w:rsidR="0028536B" w:rsidRPr="005518F0" w:rsidRDefault="0028536B">
      <w:pPr>
        <w:rPr>
          <w:lang w:val="es-ES"/>
        </w:rPr>
      </w:pPr>
      <w:bookmarkStart w:id="1597" w:name="_Toc445783095"/>
      <w:bookmarkEnd w:id="1593"/>
      <w:bookmarkEnd w:id="1594"/>
      <w:r w:rsidRPr="005518F0">
        <w:rPr>
          <w:lang w:val="es-ES"/>
        </w:rPr>
        <w:t>Gran parte del lenguaje C# permite al programador especificar información declarativa acerca de las entidades que se definen en el programa. Por ejemplo, la accesibilidad de un método en una clase se especifica al decorarlo con los modificadores de método (</w:t>
      </w:r>
      <w:r w:rsidRPr="005518F0">
        <w:rPr>
          <w:rStyle w:val="Production"/>
          <w:lang w:val="es-ES"/>
        </w:rPr>
        <w:t>method-modifiers</w:t>
      </w:r>
      <w:r w:rsidRPr="005518F0">
        <w:rPr>
          <w:lang w:val="es-ES"/>
        </w:rPr>
        <w:t xml:space="preserve">) </w:t>
      </w:r>
      <w:r w:rsidRPr="005518F0">
        <w:rPr>
          <w:rStyle w:val="Codefragment"/>
          <w:lang w:val="es-ES"/>
        </w:rPr>
        <w:t>public</w:t>
      </w:r>
      <w:r w:rsidRPr="005518F0">
        <w:rPr>
          <w:lang w:val="es-ES"/>
        </w:rPr>
        <w:t xml:space="preserve">, </w:t>
      </w:r>
      <w:r w:rsidRPr="005518F0">
        <w:rPr>
          <w:rStyle w:val="Codefragment"/>
          <w:lang w:val="es-ES"/>
        </w:rPr>
        <w:t>protected</w:t>
      </w:r>
      <w:r w:rsidRPr="005518F0">
        <w:rPr>
          <w:lang w:val="es-ES"/>
        </w:rPr>
        <w:t xml:space="preserve">, </w:t>
      </w:r>
      <w:r w:rsidRPr="005518F0">
        <w:rPr>
          <w:rStyle w:val="Codefragment"/>
          <w:lang w:val="es-ES"/>
        </w:rPr>
        <w:t>internal</w:t>
      </w:r>
      <w:r w:rsidRPr="005518F0">
        <w:rPr>
          <w:lang w:val="es-ES"/>
        </w:rPr>
        <w:t xml:space="preserve"> y </w:t>
      </w:r>
      <w:r w:rsidRPr="005518F0">
        <w:rPr>
          <w:rStyle w:val="Codefragment"/>
          <w:lang w:val="es-ES"/>
        </w:rPr>
        <w:t>private</w:t>
      </w:r>
      <w:r w:rsidRPr="005518F0">
        <w:rPr>
          <w:lang w:val="es-ES"/>
        </w:rPr>
        <w:t>.</w:t>
      </w:r>
    </w:p>
    <w:p w14:paraId="3F2E5BEA" w14:textId="77777777" w:rsidR="0028536B" w:rsidRPr="005518F0" w:rsidRDefault="0028536B">
      <w:pPr>
        <w:rPr>
          <w:lang w:val="es-ES"/>
        </w:rPr>
      </w:pPr>
      <w:r w:rsidRPr="005518F0">
        <w:rPr>
          <w:lang w:val="es-ES"/>
        </w:rPr>
        <w:t xml:space="preserve">C# permite a los programadores inventar nuevas clases de información declarativa, denominadas </w:t>
      </w:r>
      <w:r w:rsidRPr="005518F0">
        <w:rPr>
          <w:rStyle w:val="Term"/>
          <w:lang w:val="es-ES"/>
        </w:rPr>
        <w:t>atributos</w:t>
      </w:r>
      <w:r w:rsidRPr="005518F0">
        <w:rPr>
          <w:lang w:val="es-ES"/>
        </w:rPr>
        <w:t xml:space="preserve">. Los programadores pueden entonces asociar atributos a varias entidades de programa y recuperar la información de atributos en un entorno en tiempo de ejecución. Por ejemplo, un marco de trabajo podría definir un atributo </w:t>
      </w:r>
      <w:r w:rsidRPr="005518F0">
        <w:rPr>
          <w:rStyle w:val="Codefragment"/>
          <w:lang w:val="es-ES"/>
        </w:rPr>
        <w:t>HelpAttribute</w:t>
      </w:r>
      <w:r w:rsidRPr="005518F0">
        <w:rPr>
          <w:lang w:val="es-ES"/>
        </w:rPr>
        <w:t xml:space="preserve"> que se pueda colocar en ciertos elementos del programa, como clases y métodos, para proporcionar una asignación o correspondencia entre dichos elementos y su documentación.</w:t>
      </w:r>
    </w:p>
    <w:p w14:paraId="3F2E5BEB" w14:textId="77777777" w:rsidR="0028536B" w:rsidRPr="005518F0" w:rsidRDefault="0028536B">
      <w:pPr>
        <w:rPr>
          <w:lang w:val="es-ES"/>
        </w:rPr>
      </w:pPr>
      <w:r w:rsidRPr="005518F0">
        <w:rPr>
          <w:lang w:val="es-ES"/>
        </w:rPr>
        <w:t>Los atributos se definen mediante la declaración de clases de atributos (§</w:t>
      </w:r>
      <w:r w:rsidR="00852C57">
        <w:fldChar w:fldCharType="begin"/>
      </w:r>
      <w:r w:rsidRPr="005518F0">
        <w:rPr>
          <w:lang w:val="es-ES"/>
        </w:rPr>
        <w:instrText xml:space="preserve"> REF _Ref461621152 \r \h </w:instrText>
      </w:r>
      <w:r w:rsidR="00852C57">
        <w:fldChar w:fldCharType="separate"/>
      </w:r>
      <w:r w:rsidR="00437C65" w:rsidRPr="005518F0">
        <w:rPr>
          <w:lang w:val="es-ES"/>
        </w:rPr>
        <w:t>17.1</w:t>
      </w:r>
      <w:r w:rsidR="00852C57">
        <w:fldChar w:fldCharType="end"/>
      </w:r>
      <w:r w:rsidRPr="005518F0">
        <w:rPr>
          <w:lang w:val="es-ES"/>
        </w:rPr>
        <w:t>), que pueden contener parámetros posicionales y con nombre (§</w:t>
      </w:r>
      <w:r w:rsidR="00852C57">
        <w:fldChar w:fldCharType="begin"/>
      </w:r>
      <w:r w:rsidRPr="005518F0">
        <w:rPr>
          <w:lang w:val="es-ES"/>
        </w:rPr>
        <w:instrText xml:space="preserve"> REF _Ref461621174 \r \h </w:instrText>
      </w:r>
      <w:r w:rsidR="00852C57">
        <w:fldChar w:fldCharType="separate"/>
      </w:r>
      <w:r w:rsidR="00437C65" w:rsidRPr="005518F0">
        <w:rPr>
          <w:lang w:val="es-ES"/>
        </w:rPr>
        <w:t>17.1.2</w:t>
      </w:r>
      <w:r w:rsidR="00852C57">
        <w:fldChar w:fldCharType="end"/>
      </w:r>
      <w:r w:rsidRPr="005518F0">
        <w:rPr>
          <w:lang w:val="es-ES"/>
        </w:rPr>
        <w:t>). Los atributos se asocian a entidades de un programa de C# mediante las especificaciones de atributos (§</w:t>
      </w:r>
      <w:r w:rsidR="00852C57">
        <w:fldChar w:fldCharType="begin"/>
      </w:r>
      <w:r w:rsidRPr="005518F0">
        <w:rPr>
          <w:lang w:val="es-ES"/>
        </w:rPr>
        <w:instrText xml:space="preserve"> REF _Ref6217116 \w \h </w:instrText>
      </w:r>
      <w:r w:rsidR="00852C57">
        <w:fldChar w:fldCharType="separate"/>
      </w:r>
      <w:r w:rsidR="00437C65" w:rsidRPr="005518F0">
        <w:rPr>
          <w:lang w:val="es-ES"/>
        </w:rPr>
        <w:t>17.2</w:t>
      </w:r>
      <w:r w:rsidR="00852C57">
        <w:fldChar w:fldCharType="end"/>
      </w:r>
      <w:r w:rsidRPr="005518F0">
        <w:rPr>
          <w:lang w:val="es-ES"/>
        </w:rPr>
        <w:t>), y pueden recuperarse en tiempo de ejecución como instancias de atributo (§</w:t>
      </w:r>
      <w:r w:rsidR="00852C57">
        <w:fldChar w:fldCharType="begin"/>
      </w:r>
      <w:r w:rsidR="009E1D48" w:rsidRPr="005518F0">
        <w:rPr>
          <w:lang w:val="es-ES"/>
        </w:rPr>
        <w:instrText xml:space="preserve"> REF _Ref174236832 \r \h </w:instrText>
      </w:r>
      <w:r w:rsidR="00852C57">
        <w:fldChar w:fldCharType="separate"/>
      </w:r>
      <w:r w:rsidR="00437C65" w:rsidRPr="005518F0">
        <w:rPr>
          <w:lang w:val="es-ES"/>
        </w:rPr>
        <w:t>17.3</w:t>
      </w:r>
      <w:r w:rsidR="00852C57">
        <w:fldChar w:fldCharType="end"/>
      </w:r>
      <w:r w:rsidRPr="005518F0">
        <w:rPr>
          <w:lang w:val="es-ES"/>
        </w:rPr>
        <w:t>).</w:t>
      </w:r>
    </w:p>
    <w:p w14:paraId="3F2E5BEC" w14:textId="77777777" w:rsidR="0028536B" w:rsidRDefault="0028536B">
      <w:pPr>
        <w:pStyle w:val="Heading2"/>
      </w:pPr>
      <w:bookmarkStart w:id="1598" w:name="_Ref461621152"/>
      <w:bookmarkStart w:id="1599" w:name="_Toc466975628"/>
      <w:bookmarkStart w:id="1600" w:name="_Toc365607235"/>
      <w:r>
        <w:t>Clases de atributos</w:t>
      </w:r>
      <w:bookmarkEnd w:id="1598"/>
      <w:bookmarkEnd w:id="1599"/>
      <w:bookmarkEnd w:id="1600"/>
    </w:p>
    <w:p w14:paraId="3F2E5BED" w14:textId="77777777" w:rsidR="0028536B" w:rsidRPr="005518F0" w:rsidRDefault="0028536B">
      <w:pPr>
        <w:rPr>
          <w:lang w:val="es-ES"/>
        </w:rPr>
      </w:pPr>
      <w:r w:rsidRPr="005518F0">
        <w:rPr>
          <w:lang w:val="es-ES"/>
        </w:rPr>
        <w:t xml:space="preserve">Una clase que se deriva de la clase abstracta </w:t>
      </w:r>
      <w:r w:rsidRPr="005518F0">
        <w:rPr>
          <w:rStyle w:val="Codefragment"/>
          <w:lang w:val="es-ES"/>
        </w:rPr>
        <w:t>System.Attribute</w:t>
      </w:r>
      <w:r w:rsidRPr="005518F0">
        <w:rPr>
          <w:lang w:val="es-ES"/>
        </w:rPr>
        <w:t xml:space="preserve">, ya sea directa o indirectamente es una </w:t>
      </w:r>
      <w:r w:rsidRPr="005518F0">
        <w:rPr>
          <w:rStyle w:val="Term"/>
          <w:lang w:val="es-ES"/>
        </w:rPr>
        <w:t>clase de atributos</w:t>
      </w:r>
      <w:r w:rsidRPr="005518F0">
        <w:rPr>
          <w:lang w:val="es-ES"/>
        </w:rPr>
        <w:t xml:space="preserve">. La declaración de una clase de atributos define un nuevo tipo de </w:t>
      </w:r>
      <w:r w:rsidRPr="005518F0">
        <w:rPr>
          <w:rStyle w:val="Term"/>
          <w:lang w:val="es-ES"/>
        </w:rPr>
        <w:t>atributo</w:t>
      </w:r>
      <w:r w:rsidRPr="005518F0">
        <w:rPr>
          <w:lang w:val="es-ES"/>
        </w:rPr>
        <w:t xml:space="preserve"> que se puede insertar en una declaración. Por convención, las clases de atributos se denominan con el sufijo </w:t>
      </w:r>
      <w:r w:rsidRPr="005518F0">
        <w:rPr>
          <w:rStyle w:val="Codefragment"/>
          <w:lang w:val="es-ES"/>
        </w:rPr>
        <w:t>Attribute</w:t>
      </w:r>
      <w:r w:rsidRPr="005518F0">
        <w:rPr>
          <w:lang w:val="es-ES"/>
        </w:rPr>
        <w:t>. Los usos de un atributo pueden incluir u omitir este sufijo.</w:t>
      </w:r>
    </w:p>
    <w:p w14:paraId="3F2E5BEE" w14:textId="77777777" w:rsidR="0028536B" w:rsidRDefault="0028536B">
      <w:pPr>
        <w:pStyle w:val="Heading3"/>
      </w:pPr>
      <w:bookmarkStart w:id="1601" w:name="_Toc466975629"/>
      <w:bookmarkStart w:id="1602" w:name="_Toc365607236"/>
      <w:r>
        <w:t>Uso de los atributos</w:t>
      </w:r>
      <w:bookmarkEnd w:id="1602"/>
    </w:p>
    <w:p w14:paraId="3F2E5BEF" w14:textId="77777777" w:rsidR="0028536B" w:rsidRPr="005518F0" w:rsidRDefault="0028536B">
      <w:pPr>
        <w:rPr>
          <w:lang w:val="es-ES"/>
        </w:rPr>
      </w:pPr>
      <w:r w:rsidRPr="005518F0">
        <w:rPr>
          <w:lang w:val="es-ES"/>
        </w:rPr>
        <w:t xml:space="preserve">El atributo </w:t>
      </w:r>
      <w:r w:rsidRPr="005518F0">
        <w:rPr>
          <w:rStyle w:val="Codefragment"/>
          <w:lang w:val="es-ES"/>
        </w:rPr>
        <w:t>AttributeUsage</w:t>
      </w:r>
      <w:r w:rsidRPr="005518F0">
        <w:rPr>
          <w:lang w:val="es-ES"/>
        </w:rPr>
        <w:t xml:space="preserve"> (§</w:t>
      </w:r>
      <w:r w:rsidR="00852C57">
        <w:fldChar w:fldCharType="begin"/>
      </w:r>
      <w:r w:rsidRPr="005518F0">
        <w:rPr>
          <w:lang w:val="es-ES"/>
        </w:rPr>
        <w:instrText xml:space="preserve"> REF _Ref461621265 \r \h </w:instrText>
      </w:r>
      <w:r w:rsidR="00852C57">
        <w:fldChar w:fldCharType="separate"/>
      </w:r>
      <w:r w:rsidR="00437C65" w:rsidRPr="005518F0">
        <w:rPr>
          <w:lang w:val="es-ES"/>
        </w:rPr>
        <w:t>17.4.1</w:t>
      </w:r>
      <w:r w:rsidR="00852C57">
        <w:fldChar w:fldCharType="end"/>
      </w:r>
      <w:r w:rsidRPr="005518F0">
        <w:rPr>
          <w:lang w:val="es-ES"/>
        </w:rPr>
        <w:t>) se utiliza para describir cómo se puede utilizar una clase de atributos.</w:t>
      </w:r>
    </w:p>
    <w:p w14:paraId="3F2E5BF0" w14:textId="77777777" w:rsidR="0028536B" w:rsidRDefault="0028536B">
      <w:r w:rsidRPr="005518F0">
        <w:rPr>
          <w:rStyle w:val="Codefragment"/>
          <w:lang w:val="es-ES"/>
        </w:rPr>
        <w:t>AttributeUsage</w:t>
      </w:r>
      <w:r w:rsidRPr="005518F0">
        <w:rPr>
          <w:lang w:val="es-ES"/>
        </w:rPr>
        <w:t xml:space="preserve"> posee un parámetro posicional (§</w:t>
      </w:r>
      <w:r w:rsidR="00852C57">
        <w:fldChar w:fldCharType="begin"/>
      </w:r>
      <w:r w:rsidRPr="005518F0">
        <w:rPr>
          <w:lang w:val="es-ES"/>
        </w:rPr>
        <w:instrText xml:space="preserve"> REF _Ref461621174 \r \h </w:instrText>
      </w:r>
      <w:r w:rsidR="00852C57">
        <w:fldChar w:fldCharType="separate"/>
      </w:r>
      <w:r w:rsidR="00437C65" w:rsidRPr="005518F0">
        <w:rPr>
          <w:lang w:val="es-ES"/>
        </w:rPr>
        <w:t>17.1.2</w:t>
      </w:r>
      <w:r w:rsidR="00852C57">
        <w:fldChar w:fldCharType="end"/>
      </w:r>
      <w:r w:rsidRPr="005518F0">
        <w:rPr>
          <w:lang w:val="es-ES"/>
        </w:rPr>
        <w:t xml:space="preserve">) que habilita una clase de atributos para especificar los tipos de declaraciones en los que se puede usar. </w:t>
      </w:r>
      <w:r>
        <w:t>El ejemplo</w:t>
      </w:r>
    </w:p>
    <w:p w14:paraId="3F2E5BF1" w14:textId="77777777" w:rsidR="0028536B" w:rsidRDefault="0028536B">
      <w:pPr>
        <w:pStyle w:val="Code"/>
      </w:pPr>
      <w:r>
        <w:t>using System;</w:t>
      </w:r>
    </w:p>
    <w:p w14:paraId="3F2E5BF2" w14:textId="77777777" w:rsidR="0028536B" w:rsidRDefault="0028536B">
      <w:pPr>
        <w:pStyle w:val="Code"/>
      </w:pPr>
      <w:r>
        <w:t>[AttributeUsage(AttributeTargets.Class | AttributeTargets.Interface)]</w:t>
      </w:r>
      <w:r>
        <w:br/>
        <w:t xml:space="preserve">public class SimpleAttribute: Attribute </w:t>
      </w:r>
      <w:r>
        <w:br/>
        <w:t>{</w:t>
      </w:r>
      <w:r>
        <w:br/>
      </w:r>
      <w:r>
        <w:tab/>
        <w:t>...</w:t>
      </w:r>
      <w:r>
        <w:br/>
        <w:t>}</w:t>
      </w:r>
    </w:p>
    <w:p w14:paraId="3F2E5BF3" w14:textId="77777777" w:rsidR="0028536B" w:rsidRPr="005518F0" w:rsidRDefault="0028536B">
      <w:pPr>
        <w:rPr>
          <w:lang w:val="es-ES"/>
        </w:rPr>
      </w:pPr>
      <w:r w:rsidRPr="005518F0">
        <w:rPr>
          <w:lang w:val="es-ES"/>
        </w:rPr>
        <w:t xml:space="preserve">define una clase de atributos denominada </w:t>
      </w:r>
      <w:r w:rsidRPr="005518F0">
        <w:rPr>
          <w:rStyle w:val="Codefragment"/>
          <w:lang w:val="es-ES"/>
        </w:rPr>
        <w:t>SimpleAttribute</w:t>
      </w:r>
      <w:r w:rsidRPr="005518F0">
        <w:rPr>
          <w:lang w:val="es-ES"/>
        </w:rPr>
        <w:t xml:space="preserve"> que solo se puede colocar en declaraciones de clase (</w:t>
      </w:r>
      <w:r w:rsidRPr="005518F0">
        <w:rPr>
          <w:rStyle w:val="Production"/>
          <w:lang w:val="es-ES"/>
        </w:rPr>
        <w:t>class-declaration</w:t>
      </w:r>
      <w:r w:rsidRPr="005518F0">
        <w:rPr>
          <w:lang w:val="es-ES"/>
        </w:rPr>
        <w:t>) y en declaraciones de interfaz (</w:t>
      </w:r>
      <w:r w:rsidRPr="005518F0">
        <w:rPr>
          <w:rStyle w:val="Production"/>
          <w:lang w:val="es-ES"/>
        </w:rPr>
        <w:t>interface-declaration</w:t>
      </w:r>
      <w:r w:rsidRPr="005518F0">
        <w:rPr>
          <w:lang w:val="es-ES"/>
        </w:rPr>
        <w:t xml:space="preserve">). El ejemplo </w:t>
      </w:r>
    </w:p>
    <w:p w14:paraId="3F2E5BF4" w14:textId="77777777" w:rsidR="0028536B" w:rsidRPr="005518F0" w:rsidRDefault="0028536B">
      <w:pPr>
        <w:pStyle w:val="Code"/>
        <w:rPr>
          <w:lang w:val="es-ES"/>
        </w:rPr>
      </w:pPr>
      <w:r w:rsidRPr="005518F0">
        <w:rPr>
          <w:lang w:val="es-ES"/>
        </w:rPr>
        <w:t>[Simple] class Class1 {...}</w:t>
      </w:r>
    </w:p>
    <w:p w14:paraId="3F2E5BF5" w14:textId="77777777" w:rsidR="0028536B" w:rsidRPr="005518F0" w:rsidRDefault="0028536B">
      <w:pPr>
        <w:pStyle w:val="Code"/>
        <w:rPr>
          <w:lang w:val="es-ES"/>
        </w:rPr>
      </w:pPr>
      <w:r w:rsidRPr="005518F0">
        <w:rPr>
          <w:lang w:val="es-ES"/>
        </w:rPr>
        <w:t>[Simple] interface Interface1 {...}</w:t>
      </w:r>
    </w:p>
    <w:p w14:paraId="3F2E5BF6" w14:textId="77777777" w:rsidR="0028536B" w:rsidRPr="005518F0" w:rsidRDefault="0028536B">
      <w:pPr>
        <w:rPr>
          <w:lang w:val="es-ES"/>
        </w:rPr>
      </w:pPr>
      <w:r w:rsidRPr="005518F0">
        <w:rPr>
          <w:lang w:val="es-ES"/>
        </w:rPr>
        <w:t xml:space="preserve">muestra varios usos del atributo </w:t>
      </w:r>
      <w:r w:rsidRPr="005518F0">
        <w:rPr>
          <w:rStyle w:val="Codefragment"/>
          <w:lang w:val="es-ES"/>
        </w:rPr>
        <w:t>Simple</w:t>
      </w:r>
      <w:r w:rsidRPr="005518F0">
        <w:rPr>
          <w:lang w:val="es-ES"/>
        </w:rPr>
        <w:t xml:space="preserve">. Si bien el atributo se define con el nombre </w:t>
      </w:r>
      <w:r w:rsidRPr="005518F0">
        <w:rPr>
          <w:rStyle w:val="Codefragment"/>
          <w:lang w:val="es-ES"/>
        </w:rPr>
        <w:t>SimpleAttribute</w:t>
      </w:r>
      <w:r w:rsidRPr="005518F0">
        <w:rPr>
          <w:lang w:val="es-ES"/>
        </w:rPr>
        <w:t xml:space="preserve">, cuando se utiliza puede omitirse el sufijo </w:t>
      </w:r>
      <w:r w:rsidRPr="005518F0">
        <w:rPr>
          <w:rStyle w:val="Codefragment"/>
          <w:lang w:val="es-ES"/>
        </w:rPr>
        <w:t>Attribute</w:t>
      </w:r>
      <w:r w:rsidRPr="005518F0">
        <w:rPr>
          <w:lang w:val="es-ES"/>
        </w:rPr>
        <w:t xml:space="preserve">, dando como resultado el nombre corto </w:t>
      </w:r>
      <w:r w:rsidRPr="005518F0">
        <w:rPr>
          <w:rStyle w:val="Codefragment"/>
          <w:lang w:val="es-ES"/>
        </w:rPr>
        <w:t>Simple</w:t>
      </w:r>
      <w:r w:rsidRPr="005518F0">
        <w:rPr>
          <w:lang w:val="es-ES"/>
        </w:rPr>
        <w:t>. Así, el ejemplo anterior es semánticamente equivalente al que se muestra a continuación:</w:t>
      </w:r>
    </w:p>
    <w:p w14:paraId="3F2E5BF7" w14:textId="77777777" w:rsidR="0028536B" w:rsidRDefault="0028536B">
      <w:pPr>
        <w:pStyle w:val="Code"/>
      </w:pPr>
      <w:r>
        <w:t>[SimpleAttribute] class Class1 {...}</w:t>
      </w:r>
    </w:p>
    <w:p w14:paraId="3F2E5BF8" w14:textId="77777777" w:rsidR="0028536B" w:rsidRDefault="0028536B">
      <w:pPr>
        <w:pStyle w:val="Code"/>
      </w:pPr>
      <w:r>
        <w:t>[SimpleAttribute] interface Interface1 {...}</w:t>
      </w:r>
    </w:p>
    <w:p w14:paraId="3F2E5BF9" w14:textId="77777777" w:rsidR="0028536B" w:rsidRPr="005518F0" w:rsidRDefault="0028536B">
      <w:pPr>
        <w:rPr>
          <w:lang w:val="es-ES"/>
        </w:rPr>
      </w:pPr>
      <w:r w:rsidRPr="005518F0">
        <w:rPr>
          <w:rStyle w:val="Codefragment"/>
          <w:lang w:val="es-ES"/>
        </w:rPr>
        <w:t>AttributeUsage</w:t>
      </w:r>
      <w:r w:rsidRPr="005518F0">
        <w:rPr>
          <w:lang w:val="es-ES"/>
        </w:rPr>
        <w:t xml:space="preserve"> tiene un parámetro con nombre (§</w:t>
      </w:r>
      <w:r w:rsidR="00852C57">
        <w:fldChar w:fldCharType="begin"/>
      </w:r>
      <w:r w:rsidRPr="005518F0">
        <w:rPr>
          <w:lang w:val="es-ES"/>
        </w:rPr>
        <w:instrText xml:space="preserve"> REF _Ref461621174 \r \h </w:instrText>
      </w:r>
      <w:r w:rsidR="00852C57">
        <w:fldChar w:fldCharType="separate"/>
      </w:r>
      <w:r w:rsidR="00437C65" w:rsidRPr="005518F0">
        <w:rPr>
          <w:lang w:val="es-ES"/>
        </w:rPr>
        <w:t>17.1.2</w:t>
      </w:r>
      <w:r w:rsidR="00852C57">
        <w:fldChar w:fldCharType="end"/>
      </w:r>
      <w:r w:rsidRPr="005518F0">
        <w:rPr>
          <w:lang w:val="es-ES"/>
        </w:rPr>
        <w:t xml:space="preserve">) denominado </w:t>
      </w:r>
      <w:r w:rsidRPr="005518F0">
        <w:rPr>
          <w:rStyle w:val="Codefragment"/>
          <w:lang w:val="es-ES"/>
        </w:rPr>
        <w:t>AllowMultiple</w:t>
      </w:r>
      <w:r w:rsidRPr="005518F0">
        <w:rPr>
          <w:lang w:val="es-ES"/>
        </w:rPr>
        <w:t xml:space="preserve">, que indica si el atributo puede especificarse más de una vez para una entidad dada. Si </w:t>
      </w:r>
      <w:r w:rsidRPr="005518F0">
        <w:rPr>
          <w:rStyle w:val="Codefragment"/>
          <w:lang w:val="es-ES"/>
        </w:rPr>
        <w:t>AllowMultiple</w:t>
      </w:r>
      <w:r w:rsidRPr="005518F0">
        <w:rPr>
          <w:lang w:val="es-ES"/>
        </w:rPr>
        <w:t xml:space="preserve"> para una clase de atributos es true, se trata de una </w:t>
      </w:r>
      <w:r w:rsidRPr="005518F0">
        <w:rPr>
          <w:rStyle w:val="Term"/>
          <w:lang w:val="es-ES"/>
        </w:rPr>
        <w:t>clase de atributo de uso múltiple</w:t>
      </w:r>
      <w:r w:rsidRPr="005518F0">
        <w:rPr>
          <w:lang w:val="es-ES"/>
        </w:rPr>
        <w:t xml:space="preserve"> y se puede especificar más de una vez en una </w:t>
      </w:r>
      <w:r w:rsidRPr="005518F0">
        <w:rPr>
          <w:lang w:val="es-ES"/>
        </w:rPr>
        <w:lastRenderedPageBreak/>
        <w:t xml:space="preserve">entidad. Si </w:t>
      </w:r>
      <w:r w:rsidRPr="005518F0">
        <w:rPr>
          <w:rStyle w:val="Codefragment"/>
          <w:lang w:val="es-ES"/>
        </w:rPr>
        <w:t>AllowMultiple</w:t>
      </w:r>
      <w:r w:rsidRPr="005518F0">
        <w:rPr>
          <w:lang w:val="es-ES"/>
        </w:rPr>
        <w:t xml:space="preserve"> para una clase de atributos es false o no está especificado, se trata de una </w:t>
      </w:r>
      <w:r w:rsidRPr="005518F0">
        <w:rPr>
          <w:rStyle w:val="Term"/>
          <w:lang w:val="es-ES"/>
        </w:rPr>
        <w:t>clase de atributos de uso único</w:t>
      </w:r>
      <w:r w:rsidRPr="005518F0">
        <w:rPr>
          <w:lang w:val="es-ES"/>
        </w:rPr>
        <w:t xml:space="preserve"> y se puede especificar como mucho una vez en una entidad.</w:t>
      </w:r>
    </w:p>
    <w:p w14:paraId="3F2E5BFA" w14:textId="77777777" w:rsidR="0028536B" w:rsidRDefault="0028536B">
      <w:r>
        <w:t>El ejemplo</w:t>
      </w:r>
    </w:p>
    <w:p w14:paraId="3F2E5BFB" w14:textId="77777777" w:rsidR="0028536B" w:rsidRDefault="0028536B">
      <w:pPr>
        <w:pStyle w:val="Code"/>
      </w:pPr>
      <w:r>
        <w:t>using System;</w:t>
      </w:r>
    </w:p>
    <w:p w14:paraId="3F2E5BFC" w14:textId="77777777" w:rsidR="0028536B" w:rsidRDefault="0028536B">
      <w:pPr>
        <w:pStyle w:val="Code"/>
      </w:pPr>
      <w:r>
        <w:t>[AttributeUsage(AttributeTargets.Class, AllowMultiple = true)]</w:t>
      </w:r>
      <w:r>
        <w:br/>
        <w:t>public class AuthorAttribute: Attribute</w:t>
      </w:r>
      <w:r>
        <w:br/>
        <w:t>{</w:t>
      </w:r>
      <w:r>
        <w:br/>
      </w:r>
      <w:r>
        <w:tab/>
        <w:t>private string name;</w:t>
      </w:r>
    </w:p>
    <w:p w14:paraId="3F2E5BFD" w14:textId="77777777" w:rsidR="0028536B" w:rsidRDefault="0028536B">
      <w:pPr>
        <w:pStyle w:val="Code"/>
      </w:pPr>
      <w:r>
        <w:tab/>
        <w:t>public AuthorAttribute(string name) {</w:t>
      </w:r>
      <w:r>
        <w:br/>
      </w:r>
      <w:r>
        <w:tab/>
      </w:r>
      <w:r>
        <w:tab/>
        <w:t>this.name = name;</w:t>
      </w:r>
      <w:r>
        <w:br/>
      </w:r>
      <w:r>
        <w:tab/>
        <w:t>}</w:t>
      </w:r>
    </w:p>
    <w:p w14:paraId="3F2E5BFE" w14:textId="77777777" w:rsidR="0028536B" w:rsidRDefault="0028536B">
      <w:pPr>
        <w:pStyle w:val="Code"/>
      </w:pPr>
      <w:r>
        <w:tab/>
        <w:t>public string Name {</w:t>
      </w:r>
      <w:r>
        <w:br/>
      </w:r>
      <w:r>
        <w:tab/>
      </w:r>
      <w:r>
        <w:tab/>
        <w:t>get { return name; }</w:t>
      </w:r>
      <w:r>
        <w:br/>
      </w:r>
      <w:r>
        <w:tab/>
        <w:t>}</w:t>
      </w:r>
      <w:r>
        <w:br/>
        <w:t>}</w:t>
      </w:r>
    </w:p>
    <w:p w14:paraId="3F2E5BFF" w14:textId="77777777" w:rsidR="0028536B" w:rsidRDefault="0028536B">
      <w:r w:rsidRPr="005518F0">
        <w:rPr>
          <w:lang w:val="es-ES"/>
        </w:rPr>
        <w:t xml:space="preserve">define una clase de atributos de uso múltiple de nombre </w:t>
      </w:r>
      <w:r w:rsidRPr="005518F0">
        <w:rPr>
          <w:rStyle w:val="Codefragment"/>
          <w:lang w:val="es-ES"/>
        </w:rPr>
        <w:t>AuthorAttribute</w:t>
      </w:r>
      <w:r w:rsidRPr="005518F0">
        <w:rPr>
          <w:lang w:val="es-ES"/>
        </w:rPr>
        <w:t xml:space="preserve">. </w:t>
      </w:r>
      <w:r>
        <w:t xml:space="preserve">El ejemplo </w:t>
      </w:r>
    </w:p>
    <w:p w14:paraId="3F2E5C00" w14:textId="77777777" w:rsidR="0028536B" w:rsidRDefault="0028536B">
      <w:pPr>
        <w:pStyle w:val="Code"/>
      </w:pPr>
      <w:r>
        <w:t xml:space="preserve">[Author("Brian Kernighan"), Author("Dennis Ritchie")] </w:t>
      </w:r>
      <w:r>
        <w:br/>
        <w:t>class Class1</w:t>
      </w:r>
      <w:r>
        <w:br/>
        <w:t>{</w:t>
      </w:r>
      <w:r>
        <w:br/>
      </w:r>
      <w:r>
        <w:tab/>
        <w:t>...</w:t>
      </w:r>
      <w:r>
        <w:br/>
        <w:t>}</w:t>
      </w:r>
    </w:p>
    <w:p w14:paraId="3F2E5C01" w14:textId="77777777" w:rsidR="0028536B" w:rsidRPr="005518F0" w:rsidRDefault="0028536B">
      <w:pPr>
        <w:rPr>
          <w:lang w:val="es-ES"/>
        </w:rPr>
      </w:pPr>
      <w:r w:rsidRPr="005518F0">
        <w:rPr>
          <w:lang w:val="es-ES"/>
        </w:rPr>
        <w:t xml:space="preserve">muestra una declaración de clase con dos usos del atributo </w:t>
      </w:r>
      <w:r w:rsidRPr="005518F0">
        <w:rPr>
          <w:rStyle w:val="Codefragment"/>
          <w:lang w:val="es-ES"/>
        </w:rPr>
        <w:t>Author</w:t>
      </w:r>
      <w:r w:rsidRPr="005518F0">
        <w:rPr>
          <w:lang w:val="es-ES"/>
        </w:rPr>
        <w:t>.</w:t>
      </w:r>
    </w:p>
    <w:p w14:paraId="3F2E5C02" w14:textId="77777777" w:rsidR="0028536B" w:rsidRPr="005518F0" w:rsidRDefault="0028536B">
      <w:pPr>
        <w:rPr>
          <w:lang w:val="es-ES"/>
        </w:rPr>
      </w:pPr>
      <w:r w:rsidRPr="005518F0">
        <w:rPr>
          <w:rStyle w:val="Codefragment"/>
          <w:lang w:val="es-ES"/>
        </w:rPr>
        <w:t>AttributeUsage</w:t>
      </w:r>
      <w:r w:rsidRPr="005518F0">
        <w:rPr>
          <w:lang w:val="es-ES"/>
        </w:rPr>
        <w:t xml:space="preserve"> tiene otro parámetro con nombre denominado </w:t>
      </w:r>
      <w:r w:rsidRPr="005518F0">
        <w:rPr>
          <w:rStyle w:val="Codefragment"/>
          <w:lang w:val="es-ES"/>
        </w:rPr>
        <w:t>Inherited</w:t>
      </w:r>
      <w:r w:rsidRPr="005518F0">
        <w:rPr>
          <w:lang w:val="es-ES"/>
        </w:rPr>
        <w:t xml:space="preserve">, que especifica si el atributo, cuando se especifica en una clase base, también es heredado por las clases que se derivan de esta clase base. Si </w:t>
      </w:r>
      <w:r w:rsidRPr="005518F0">
        <w:rPr>
          <w:rStyle w:val="Codefragment"/>
          <w:lang w:val="es-ES"/>
        </w:rPr>
        <w:t>Inherited</w:t>
      </w:r>
      <w:r w:rsidRPr="005518F0">
        <w:rPr>
          <w:lang w:val="es-ES"/>
        </w:rPr>
        <w:t xml:space="preserve"> para una clase de atributos es true, se hereda dicho atributo. Si </w:t>
      </w:r>
      <w:r w:rsidRPr="005518F0">
        <w:rPr>
          <w:rStyle w:val="Codefragment"/>
          <w:lang w:val="es-ES"/>
        </w:rPr>
        <w:t>Inherited</w:t>
      </w:r>
      <w:r w:rsidRPr="005518F0">
        <w:rPr>
          <w:lang w:val="es-ES"/>
        </w:rPr>
        <w:t xml:space="preserve"> para una clase de atributos es false, dicho atributo no se hereda. Si no se especifica, su valor predeterminado es true.</w:t>
      </w:r>
    </w:p>
    <w:p w14:paraId="3F2E5C03" w14:textId="77777777" w:rsidR="0028536B" w:rsidRPr="005518F0" w:rsidRDefault="0028536B">
      <w:pPr>
        <w:rPr>
          <w:lang w:val="es-ES"/>
        </w:rPr>
      </w:pPr>
      <w:r w:rsidRPr="005518F0">
        <w:rPr>
          <w:lang w:val="es-ES"/>
        </w:rPr>
        <w:t xml:space="preserve">Una clase de atributos </w:t>
      </w:r>
      <w:r w:rsidRPr="005518F0">
        <w:rPr>
          <w:rStyle w:val="Codefragment"/>
          <w:lang w:val="es-ES"/>
        </w:rPr>
        <w:t>X</w:t>
      </w:r>
      <w:r w:rsidRPr="005518F0">
        <w:rPr>
          <w:lang w:val="es-ES"/>
        </w:rPr>
        <w:t xml:space="preserve"> sin atributo </w:t>
      </w:r>
      <w:r w:rsidRPr="005518F0">
        <w:rPr>
          <w:rStyle w:val="Codefragment"/>
          <w:lang w:val="es-ES"/>
        </w:rPr>
        <w:t>AttributeUsage</w:t>
      </w:r>
      <w:r w:rsidRPr="005518F0">
        <w:rPr>
          <w:lang w:val="es-ES"/>
        </w:rPr>
        <w:t xml:space="preserve"> asociado, como en</w:t>
      </w:r>
    </w:p>
    <w:p w14:paraId="3F2E5C04" w14:textId="77777777" w:rsidR="0028536B" w:rsidRDefault="0028536B">
      <w:pPr>
        <w:pStyle w:val="Code"/>
      </w:pPr>
      <w:r>
        <w:t>using System;</w:t>
      </w:r>
    </w:p>
    <w:p w14:paraId="3F2E5C05" w14:textId="77777777" w:rsidR="0028536B" w:rsidRDefault="0028536B">
      <w:pPr>
        <w:pStyle w:val="Code"/>
      </w:pPr>
      <w:r>
        <w:t>class X: Attribute {...}</w:t>
      </w:r>
    </w:p>
    <w:p w14:paraId="3F2E5C06" w14:textId="77777777" w:rsidR="0028536B" w:rsidRDefault="0028536B">
      <w:r>
        <w:t>equivale a lo siguiente:</w:t>
      </w:r>
    </w:p>
    <w:p w14:paraId="3F2E5C07" w14:textId="77777777" w:rsidR="0028536B" w:rsidRDefault="0028536B">
      <w:pPr>
        <w:pStyle w:val="Code"/>
      </w:pPr>
      <w:r>
        <w:t>using System;</w:t>
      </w:r>
    </w:p>
    <w:p w14:paraId="3F2E5C08" w14:textId="77777777" w:rsidR="0028536B" w:rsidRDefault="0028536B">
      <w:pPr>
        <w:pStyle w:val="Code"/>
      </w:pPr>
      <w:r>
        <w:t>[AttributeUsage(</w:t>
      </w:r>
      <w:r>
        <w:br/>
      </w:r>
      <w:r>
        <w:tab/>
        <w:t>AttributeTargets.All,</w:t>
      </w:r>
      <w:r>
        <w:br/>
      </w:r>
      <w:r>
        <w:tab/>
        <w:t>AllowMultiple = false,</w:t>
      </w:r>
      <w:r>
        <w:br/>
      </w:r>
      <w:r>
        <w:tab/>
        <w:t>Inherited = true)</w:t>
      </w:r>
      <w:r>
        <w:br/>
        <w:t>]</w:t>
      </w:r>
      <w:r>
        <w:br/>
        <w:t>class X: Attribute {...}</w:t>
      </w:r>
    </w:p>
    <w:p w14:paraId="3F2E5C09" w14:textId="77777777" w:rsidR="0028536B" w:rsidRDefault="0028536B">
      <w:pPr>
        <w:pStyle w:val="Heading3"/>
      </w:pPr>
      <w:bookmarkStart w:id="1603" w:name="_Ref461621174"/>
      <w:bookmarkStart w:id="1604" w:name="_Toc466975630"/>
      <w:bookmarkStart w:id="1605" w:name="_Toc365607237"/>
      <w:bookmarkEnd w:id="1601"/>
      <w:r>
        <w:t>Parámetros posicionales y con nombre</w:t>
      </w:r>
      <w:bookmarkEnd w:id="1603"/>
      <w:bookmarkEnd w:id="1604"/>
      <w:bookmarkEnd w:id="1605"/>
    </w:p>
    <w:p w14:paraId="3F2E5C0A" w14:textId="77777777" w:rsidR="0028536B" w:rsidRPr="005518F0" w:rsidRDefault="0028536B">
      <w:pPr>
        <w:rPr>
          <w:lang w:val="es-ES"/>
        </w:rPr>
      </w:pPr>
      <w:r w:rsidRPr="005518F0">
        <w:rPr>
          <w:lang w:val="es-ES"/>
        </w:rPr>
        <w:t xml:space="preserve">Las clases de atributos pueden tener </w:t>
      </w:r>
      <w:r w:rsidRPr="005518F0">
        <w:rPr>
          <w:rStyle w:val="Term"/>
          <w:lang w:val="es-ES"/>
        </w:rPr>
        <w:t>parámetros posicionales</w:t>
      </w:r>
      <w:r w:rsidRPr="005518F0">
        <w:rPr>
          <w:lang w:val="es-ES"/>
        </w:rPr>
        <w:t xml:space="preserve"> y </w:t>
      </w:r>
      <w:r w:rsidRPr="005518F0">
        <w:rPr>
          <w:rStyle w:val="Term"/>
          <w:lang w:val="es-ES"/>
        </w:rPr>
        <w:t>parámetros con nombre</w:t>
      </w:r>
      <w:r w:rsidRPr="005518F0">
        <w:rPr>
          <w:lang w:val="es-ES"/>
        </w:rPr>
        <w:t>. Cada constructor de instancia público de una clase de atributos define una secuencia válida de parámetros posicionales para esa clase de atributo. Cada campo o propiedad de lectura y escritura pública y no estática de una clase de atributos define un parámetro con nombre para la clase de atributo.</w:t>
      </w:r>
    </w:p>
    <w:p w14:paraId="3F2E5C0B" w14:textId="77777777" w:rsidR="0028536B" w:rsidRDefault="0028536B">
      <w:r>
        <w:t>El ejemplo</w:t>
      </w:r>
    </w:p>
    <w:p w14:paraId="3F2E5C0C" w14:textId="77777777" w:rsidR="0028536B" w:rsidRDefault="0028536B">
      <w:pPr>
        <w:pStyle w:val="Code"/>
      </w:pPr>
      <w:r>
        <w:t>using System;</w:t>
      </w:r>
    </w:p>
    <w:p w14:paraId="3F2E5C0D" w14:textId="77777777" w:rsidR="0028536B" w:rsidRDefault="0028536B">
      <w:pPr>
        <w:pStyle w:val="Code"/>
      </w:pPr>
      <w:r>
        <w:lastRenderedPageBreak/>
        <w:t>[AttributeUsage(AttributeTargets.Class)]</w:t>
      </w:r>
      <w:r>
        <w:br/>
        <w:t>public class HelpAttribute: Attribute</w:t>
      </w:r>
      <w:r>
        <w:br/>
        <w:t>{</w:t>
      </w:r>
      <w:r>
        <w:br/>
      </w:r>
      <w:r>
        <w:tab/>
        <w:t>public HelpAttribute(string url) {</w:t>
      </w:r>
      <w:r>
        <w:tab/>
      </w:r>
      <w:r>
        <w:tab/>
        <w:t>// Positional parameter</w:t>
      </w:r>
      <w:r>
        <w:br/>
      </w:r>
      <w:r>
        <w:tab/>
      </w:r>
      <w:r>
        <w:tab/>
        <w:t>...</w:t>
      </w:r>
      <w:r>
        <w:br/>
      </w:r>
      <w:r>
        <w:tab/>
        <w:t>}</w:t>
      </w:r>
    </w:p>
    <w:p w14:paraId="3F2E5C0E" w14:textId="77777777" w:rsidR="0028536B" w:rsidRDefault="0028536B">
      <w:pPr>
        <w:pStyle w:val="Code"/>
      </w:pPr>
      <w:r>
        <w:tab/>
        <w:t>public string Topic {</w:t>
      </w:r>
      <w:r>
        <w:tab/>
      </w:r>
      <w:r>
        <w:tab/>
      </w:r>
      <w:r>
        <w:tab/>
      </w:r>
      <w:r>
        <w:tab/>
      </w:r>
      <w:r>
        <w:tab/>
      </w:r>
      <w:r>
        <w:tab/>
        <w:t>// Named parameter</w:t>
      </w:r>
      <w:r>
        <w:br/>
      </w:r>
      <w:r>
        <w:tab/>
      </w:r>
      <w:r>
        <w:tab/>
        <w:t>get {...}</w:t>
      </w:r>
      <w:r>
        <w:br/>
      </w:r>
      <w:r>
        <w:tab/>
      </w:r>
      <w:r>
        <w:tab/>
        <w:t>set {...}</w:t>
      </w:r>
      <w:r>
        <w:br/>
      </w:r>
      <w:r>
        <w:tab/>
        <w:t>}</w:t>
      </w:r>
    </w:p>
    <w:p w14:paraId="3F2E5C0F" w14:textId="77777777" w:rsidR="0028536B" w:rsidRPr="005518F0" w:rsidRDefault="0028536B">
      <w:pPr>
        <w:pStyle w:val="Code"/>
        <w:rPr>
          <w:lang w:val="es-ES"/>
        </w:rPr>
      </w:pPr>
      <w:r>
        <w:tab/>
        <w:t>public string Url {</w:t>
      </w:r>
      <w:r>
        <w:br/>
      </w:r>
      <w:r>
        <w:tab/>
      </w:r>
      <w:r>
        <w:tab/>
        <w:t>get {...}</w:t>
      </w:r>
      <w:r>
        <w:br/>
      </w:r>
      <w:r>
        <w:tab/>
      </w:r>
      <w:r w:rsidRPr="005518F0">
        <w:rPr>
          <w:lang w:val="es-ES"/>
        </w:rPr>
        <w:t>}</w:t>
      </w:r>
      <w:r w:rsidRPr="005518F0">
        <w:rPr>
          <w:lang w:val="es-ES"/>
        </w:rPr>
        <w:br/>
        <w:t>}</w:t>
      </w:r>
    </w:p>
    <w:p w14:paraId="3F2E5C10" w14:textId="77777777" w:rsidR="0028536B" w:rsidRPr="005518F0" w:rsidRDefault="0028536B">
      <w:pPr>
        <w:rPr>
          <w:lang w:val="es-ES"/>
        </w:rPr>
      </w:pPr>
      <w:r w:rsidRPr="005518F0">
        <w:rPr>
          <w:lang w:val="es-ES"/>
        </w:rPr>
        <w:t xml:space="preserve">define una clase de atributos denominada </w:t>
      </w:r>
      <w:r w:rsidRPr="005518F0">
        <w:rPr>
          <w:rStyle w:val="Codefragment"/>
          <w:lang w:val="es-ES"/>
        </w:rPr>
        <w:t>HelpAttribute</w:t>
      </w:r>
      <w:r w:rsidRPr="005518F0">
        <w:rPr>
          <w:lang w:val="es-ES"/>
        </w:rPr>
        <w:t xml:space="preserve"> que posee un parámetro posicional, </w:t>
      </w:r>
      <w:r w:rsidRPr="005518F0">
        <w:rPr>
          <w:rStyle w:val="Codefragment"/>
          <w:lang w:val="es-ES"/>
        </w:rPr>
        <w:t>url</w:t>
      </w:r>
      <w:r w:rsidRPr="005518F0">
        <w:rPr>
          <w:lang w:val="es-ES"/>
        </w:rPr>
        <w:t xml:space="preserve">, y un parámetro con nombre, </w:t>
      </w:r>
      <w:r w:rsidRPr="005518F0">
        <w:rPr>
          <w:rStyle w:val="Codefragment"/>
          <w:lang w:val="es-ES"/>
        </w:rPr>
        <w:t>Topic</w:t>
      </w:r>
      <w:r w:rsidRPr="005518F0">
        <w:rPr>
          <w:lang w:val="es-ES"/>
        </w:rPr>
        <w:t xml:space="preserve">. Si bien es no estática y pública, la propiedad </w:t>
      </w:r>
      <w:r w:rsidRPr="005518F0">
        <w:rPr>
          <w:rStyle w:val="Codefragment"/>
          <w:lang w:val="es-ES"/>
        </w:rPr>
        <w:t>Url</w:t>
      </w:r>
      <w:r w:rsidRPr="005518F0">
        <w:rPr>
          <w:lang w:val="es-ES"/>
        </w:rPr>
        <w:t xml:space="preserve"> no define un parámetro con nombre porque no es de lectura y escritura.</w:t>
      </w:r>
    </w:p>
    <w:p w14:paraId="3F2E5C11" w14:textId="77777777" w:rsidR="0028536B" w:rsidRPr="005518F0" w:rsidRDefault="0028536B">
      <w:pPr>
        <w:rPr>
          <w:lang w:val="es-ES"/>
        </w:rPr>
      </w:pPr>
      <w:r w:rsidRPr="005518F0">
        <w:rPr>
          <w:lang w:val="es-ES"/>
        </w:rPr>
        <w:t>Esta clase de atributos podría utilizarse de la manera siguiente:</w:t>
      </w:r>
    </w:p>
    <w:p w14:paraId="3F2E5C12" w14:textId="77777777" w:rsidR="0028536B" w:rsidRDefault="0028536B">
      <w:pPr>
        <w:pStyle w:val="Code"/>
      </w:pPr>
      <w:r>
        <w:t>[Help("http://www.mycompany.com/.../Class1.htm")]</w:t>
      </w:r>
      <w:r>
        <w:br/>
        <w:t>class Class1</w:t>
      </w:r>
      <w:r>
        <w:br/>
        <w:t>{</w:t>
      </w:r>
      <w:r>
        <w:br/>
      </w:r>
      <w:r>
        <w:tab/>
        <w:t>...</w:t>
      </w:r>
      <w:r>
        <w:br/>
        <w:t>}</w:t>
      </w:r>
    </w:p>
    <w:p w14:paraId="3F2E5C13" w14:textId="77777777" w:rsidR="0028536B" w:rsidRDefault="0028536B">
      <w:pPr>
        <w:pStyle w:val="Code"/>
      </w:pPr>
      <w:r>
        <w:t>[Help("http://www.mycompany.com/.../Misc.htm", Topic = "Class2")]</w:t>
      </w:r>
      <w:r>
        <w:br/>
        <w:t>class Class2</w:t>
      </w:r>
      <w:r>
        <w:br/>
        <w:t>{</w:t>
      </w:r>
      <w:r>
        <w:br/>
      </w:r>
      <w:r>
        <w:tab/>
        <w:t>...</w:t>
      </w:r>
      <w:r>
        <w:br/>
        <w:t>}</w:t>
      </w:r>
    </w:p>
    <w:p w14:paraId="3F2E5C14" w14:textId="77777777" w:rsidR="0028536B" w:rsidRDefault="0028536B">
      <w:pPr>
        <w:pStyle w:val="Heading3"/>
      </w:pPr>
      <w:bookmarkStart w:id="1606" w:name="_Ref461621294"/>
      <w:bookmarkStart w:id="1607" w:name="_Toc466975631"/>
      <w:bookmarkStart w:id="1608" w:name="_Toc365607238"/>
      <w:r>
        <w:t>Tipos de parámetros de atributos</w:t>
      </w:r>
      <w:bookmarkEnd w:id="1606"/>
      <w:bookmarkEnd w:id="1607"/>
      <w:bookmarkEnd w:id="1608"/>
    </w:p>
    <w:p w14:paraId="3F2E5C15" w14:textId="77777777" w:rsidR="0028536B" w:rsidRPr="005518F0" w:rsidRDefault="0028536B">
      <w:pPr>
        <w:rPr>
          <w:lang w:val="es-ES"/>
        </w:rPr>
      </w:pPr>
      <w:r w:rsidRPr="005518F0">
        <w:rPr>
          <w:lang w:val="es-ES"/>
        </w:rPr>
        <w:t xml:space="preserve">Los tipos de los parámetros posicionales y con nombre de una clase de atributos se limitan a los </w:t>
      </w:r>
      <w:r w:rsidRPr="005518F0">
        <w:rPr>
          <w:rStyle w:val="Term"/>
          <w:lang w:val="es-ES"/>
        </w:rPr>
        <w:t>tipos de parámetros de atributos</w:t>
      </w:r>
      <w:r w:rsidRPr="005518F0">
        <w:rPr>
          <w:lang w:val="es-ES"/>
        </w:rPr>
        <w:t>, que son:</w:t>
      </w:r>
    </w:p>
    <w:p w14:paraId="3F2E5C16" w14:textId="77777777" w:rsidR="0028536B" w:rsidRDefault="0028536B">
      <w:pPr>
        <w:pStyle w:val="ListBullet"/>
      </w:pPr>
      <w:r>
        <w:t xml:space="preserve">Uno de los tipos siguientes: </w:t>
      </w:r>
      <w:r>
        <w:rPr>
          <w:rStyle w:val="Codefragment"/>
        </w:rPr>
        <w:t>bool</w:t>
      </w:r>
      <w:r>
        <w:t xml:space="preserve">, </w:t>
      </w:r>
      <w:r>
        <w:rPr>
          <w:rStyle w:val="Codefragment"/>
        </w:rPr>
        <w:t>byte</w:t>
      </w:r>
      <w:r>
        <w:t xml:space="preserve">, </w:t>
      </w:r>
      <w:r>
        <w:rPr>
          <w:rStyle w:val="Codefragment"/>
        </w:rPr>
        <w:t>char</w:t>
      </w:r>
      <w:r>
        <w:t xml:space="preserve">, </w:t>
      </w:r>
      <w:r>
        <w:rPr>
          <w:rStyle w:val="Codefragment"/>
        </w:rPr>
        <w:t>double</w:t>
      </w:r>
      <w:r>
        <w:t xml:space="preserve">, </w:t>
      </w:r>
      <w:r>
        <w:rPr>
          <w:rStyle w:val="Codefragment"/>
        </w:rPr>
        <w:t>float</w:t>
      </w:r>
      <w:r>
        <w:t xml:space="preserve">, </w:t>
      </w:r>
      <w:r>
        <w:rPr>
          <w:rStyle w:val="Codefragment"/>
        </w:rPr>
        <w:t>int</w:t>
      </w:r>
      <w:r>
        <w:t xml:space="preserve">, </w:t>
      </w:r>
      <w:r>
        <w:rPr>
          <w:rStyle w:val="Codefragment"/>
        </w:rPr>
        <w:t>long</w:t>
      </w:r>
      <w:r>
        <w:t xml:space="preserve">, </w:t>
      </w:r>
      <w:r>
        <w:rPr>
          <w:rStyle w:val="Code1"/>
        </w:rPr>
        <w:t>sbyte</w:t>
      </w:r>
      <w:r>
        <w:t xml:space="preserve">, </w:t>
      </w:r>
      <w:r>
        <w:rPr>
          <w:rStyle w:val="Codefragment"/>
        </w:rPr>
        <w:t>short</w:t>
      </w:r>
      <w:r>
        <w:t xml:space="preserve">, </w:t>
      </w:r>
      <w:r>
        <w:rPr>
          <w:rStyle w:val="Codefragment"/>
        </w:rPr>
        <w:t>string</w:t>
      </w:r>
      <w:r>
        <w:t xml:space="preserve">, </w:t>
      </w:r>
      <w:r>
        <w:rPr>
          <w:rStyle w:val="Codefragment"/>
        </w:rPr>
        <w:t>uint</w:t>
      </w:r>
      <w:r>
        <w:t xml:space="preserve">, </w:t>
      </w:r>
      <w:r>
        <w:rPr>
          <w:rStyle w:val="Codefragment"/>
        </w:rPr>
        <w:t>ulong</w:t>
      </w:r>
      <w:r>
        <w:t xml:space="preserve">, </w:t>
      </w:r>
      <w:r>
        <w:rPr>
          <w:rStyle w:val="Codefragment"/>
        </w:rPr>
        <w:t>ushort</w:t>
      </w:r>
      <w:r>
        <w:t>.</w:t>
      </w:r>
    </w:p>
    <w:p w14:paraId="3F2E5C17" w14:textId="77777777" w:rsidR="0028536B" w:rsidRDefault="0028536B">
      <w:pPr>
        <w:pStyle w:val="ListBullet"/>
      </w:pPr>
      <w:r>
        <w:t xml:space="preserve">El tipo </w:t>
      </w:r>
      <w:r>
        <w:rPr>
          <w:rStyle w:val="Codefragment"/>
        </w:rPr>
        <w:t>object</w:t>
      </w:r>
      <w:r>
        <w:t>.</w:t>
      </w:r>
    </w:p>
    <w:p w14:paraId="3F2E5C18" w14:textId="77777777" w:rsidR="0028536B" w:rsidRDefault="0028536B">
      <w:pPr>
        <w:pStyle w:val="ListBullet"/>
      </w:pPr>
      <w:r>
        <w:t xml:space="preserve">El tipo </w:t>
      </w:r>
      <w:r>
        <w:rPr>
          <w:rStyle w:val="Codefragment"/>
        </w:rPr>
        <w:t>System.Type</w:t>
      </w:r>
      <w:r>
        <w:t>.</w:t>
      </w:r>
    </w:p>
    <w:p w14:paraId="3F2E5C19" w14:textId="77777777" w:rsidR="0028536B" w:rsidRPr="005518F0" w:rsidRDefault="0028536B">
      <w:pPr>
        <w:pStyle w:val="ListBullet"/>
        <w:rPr>
          <w:lang w:val="es-ES"/>
        </w:rPr>
      </w:pPr>
      <w:r w:rsidRPr="005518F0">
        <w:rPr>
          <w:lang w:val="es-ES"/>
        </w:rPr>
        <w:t>Un tipo enum, con la condición de que este y los tipos en los que esté anidado (si los hubiera) tengan acceso público (§</w:t>
      </w:r>
      <w:r w:rsidR="00852C57">
        <w:fldChar w:fldCharType="begin"/>
      </w:r>
      <w:r w:rsidRPr="005518F0">
        <w:rPr>
          <w:lang w:val="es-ES"/>
        </w:rPr>
        <w:instrText xml:space="preserve"> REF _Ref6217116 \r \h </w:instrText>
      </w:r>
      <w:r w:rsidR="00852C57">
        <w:fldChar w:fldCharType="separate"/>
      </w:r>
      <w:r w:rsidR="00437C65" w:rsidRPr="005518F0">
        <w:rPr>
          <w:lang w:val="es-ES"/>
        </w:rPr>
        <w:t>17.2</w:t>
      </w:r>
      <w:r w:rsidR="00852C57">
        <w:fldChar w:fldCharType="end"/>
      </w:r>
      <w:r w:rsidRPr="005518F0">
        <w:rPr>
          <w:lang w:val="es-ES"/>
        </w:rPr>
        <w:t>).</w:t>
      </w:r>
    </w:p>
    <w:p w14:paraId="3F2E5C1A" w14:textId="77777777" w:rsidR="0028536B" w:rsidRPr="005518F0" w:rsidRDefault="0028536B">
      <w:pPr>
        <w:pStyle w:val="ListBullet"/>
        <w:rPr>
          <w:lang w:val="es-ES"/>
        </w:rPr>
      </w:pPr>
      <w:bookmarkStart w:id="1609" w:name="_Ref461621220"/>
      <w:bookmarkStart w:id="1610" w:name="_Toc466975632"/>
      <w:r w:rsidRPr="005518F0">
        <w:rPr>
          <w:lang w:val="es-ES"/>
        </w:rPr>
        <w:t>Matrices unidimensionales de los tipos anteriores.</w:t>
      </w:r>
    </w:p>
    <w:p w14:paraId="3F2E5C1B" w14:textId="77777777" w:rsidR="004708AA" w:rsidRPr="005518F0" w:rsidRDefault="004708AA" w:rsidP="004708AA">
      <w:pPr>
        <w:pStyle w:val="ListBullet"/>
        <w:numPr>
          <w:ilvl w:val="0"/>
          <w:numId w:val="0"/>
        </w:numPr>
        <w:rPr>
          <w:lang w:val="es-ES"/>
        </w:rPr>
      </w:pPr>
      <w:r w:rsidRPr="005518F0">
        <w:rPr>
          <w:lang w:val="es-ES"/>
        </w:rPr>
        <w:t>Un argumento de constructor o un campo público que no tenga uno de estos tipos no se puede usar como parámetro con nombre o posicional en una especificación de atributo.</w:t>
      </w:r>
    </w:p>
    <w:p w14:paraId="3F2E5C1C" w14:textId="77777777" w:rsidR="0028536B" w:rsidRDefault="0028536B">
      <w:pPr>
        <w:pStyle w:val="Heading2"/>
      </w:pPr>
      <w:bookmarkStart w:id="1611" w:name="_Ref6217116"/>
      <w:bookmarkStart w:id="1612" w:name="_Toc365607239"/>
      <w:r>
        <w:t>Especificación de atributos</w:t>
      </w:r>
      <w:bookmarkEnd w:id="1609"/>
      <w:bookmarkEnd w:id="1610"/>
      <w:bookmarkEnd w:id="1611"/>
      <w:bookmarkEnd w:id="1612"/>
    </w:p>
    <w:p w14:paraId="3F2E5C1D" w14:textId="77777777" w:rsidR="0028536B" w:rsidRPr="005518F0" w:rsidRDefault="0028536B">
      <w:pPr>
        <w:rPr>
          <w:lang w:val="es-ES"/>
        </w:rPr>
      </w:pPr>
      <w:r w:rsidRPr="005518F0">
        <w:rPr>
          <w:lang w:val="es-ES"/>
        </w:rPr>
        <w:t xml:space="preserve">La </w:t>
      </w:r>
      <w:r w:rsidRPr="005518F0">
        <w:rPr>
          <w:rStyle w:val="Term"/>
          <w:lang w:val="es-ES"/>
        </w:rPr>
        <w:t>especificación de atributos</w:t>
      </w:r>
      <w:r w:rsidRPr="005518F0">
        <w:rPr>
          <w:lang w:val="es-ES"/>
        </w:rPr>
        <w:t xml:space="preserve"> es la aplicación de un atributo previamente definido a una declaración. Un atributo es una parte de información declarativa adicional que se especifica en una declaración. Los atributos pueden especificarse en un ámbito global (para especificar atributos en el ensamblado o módulo que los contienen) y para declaraciones de tipo (</w:t>
      </w:r>
      <w:r w:rsidRPr="005518F0">
        <w:rPr>
          <w:rStyle w:val="Production"/>
          <w:lang w:val="es-ES"/>
        </w:rPr>
        <w:t>type-declaration</w:t>
      </w:r>
      <w:r w:rsidRPr="005518F0">
        <w:rPr>
          <w:lang w:val="es-ES"/>
        </w:rPr>
        <w:t>) (§</w:t>
      </w:r>
      <w:r w:rsidR="00852C57">
        <w:fldChar w:fldCharType="begin"/>
      </w:r>
      <w:r w:rsidRPr="005518F0">
        <w:rPr>
          <w:lang w:val="es-ES"/>
        </w:rPr>
        <w:instrText xml:space="preserve"> REF _Ref451305549 \r \h </w:instrText>
      </w:r>
      <w:r w:rsidR="00852C57">
        <w:fldChar w:fldCharType="separate"/>
      </w:r>
      <w:r w:rsidR="00437C65" w:rsidRPr="005518F0">
        <w:rPr>
          <w:lang w:val="es-ES"/>
        </w:rPr>
        <w:t>9.6</w:t>
      </w:r>
      <w:r w:rsidR="00852C57">
        <w:fldChar w:fldCharType="end"/>
      </w:r>
      <w:r w:rsidRPr="005518F0">
        <w:rPr>
          <w:lang w:val="es-ES"/>
        </w:rPr>
        <w:t>), declaraciones de miembros de clase (</w:t>
      </w:r>
      <w:r w:rsidRPr="005518F0">
        <w:rPr>
          <w:rStyle w:val="Production"/>
          <w:lang w:val="es-ES"/>
        </w:rPr>
        <w:t>class-member-declaration</w:t>
      </w:r>
      <w:r w:rsidRPr="005518F0">
        <w:rPr>
          <w:lang w:val="es-ES"/>
        </w:rPr>
        <w:t>) (§</w:t>
      </w:r>
      <w:r w:rsidR="00852C57">
        <w:fldChar w:fldCharType="begin"/>
      </w:r>
      <w:r w:rsidRPr="005518F0">
        <w:rPr>
          <w:lang w:val="es-ES"/>
        </w:rPr>
        <w:instrText xml:space="preserve"> REF _Ref513827321 \r \h </w:instrText>
      </w:r>
      <w:r w:rsidR="00852C57">
        <w:fldChar w:fldCharType="separate"/>
      </w:r>
      <w:r w:rsidR="00437C65" w:rsidRPr="005518F0">
        <w:rPr>
          <w:lang w:val="es-ES"/>
        </w:rPr>
        <w:t>10.1.5</w:t>
      </w:r>
      <w:r w:rsidR="00852C57">
        <w:fldChar w:fldCharType="end"/>
      </w:r>
      <w:r w:rsidRPr="005518F0">
        <w:rPr>
          <w:lang w:val="es-ES"/>
        </w:rPr>
        <w:t>), declaraciones de miembros de interfaz (</w:t>
      </w:r>
      <w:r w:rsidRPr="005518F0">
        <w:rPr>
          <w:rStyle w:val="Production"/>
          <w:lang w:val="es-ES"/>
        </w:rPr>
        <w:t>interface-member-declaration</w:t>
      </w:r>
      <w:r w:rsidRPr="005518F0">
        <w:rPr>
          <w:lang w:val="es-ES"/>
        </w:rPr>
        <w:t>) (§</w:t>
      </w:r>
      <w:r w:rsidR="00852C57">
        <w:fldChar w:fldCharType="begin"/>
      </w:r>
      <w:r w:rsidRPr="005518F0">
        <w:rPr>
          <w:lang w:val="es-ES"/>
        </w:rPr>
        <w:instrText xml:space="preserve"> REF _Ref513827550 \r \h </w:instrText>
      </w:r>
      <w:r w:rsidR="00852C57">
        <w:fldChar w:fldCharType="separate"/>
      </w:r>
      <w:r w:rsidR="00437C65" w:rsidRPr="005518F0">
        <w:rPr>
          <w:lang w:val="es-ES"/>
        </w:rPr>
        <w:t>13.2</w:t>
      </w:r>
      <w:r w:rsidR="00852C57">
        <w:fldChar w:fldCharType="end"/>
      </w:r>
      <w:r w:rsidRPr="005518F0">
        <w:rPr>
          <w:lang w:val="es-ES"/>
        </w:rPr>
        <w:t>), declaraciones de miembros de struct (</w:t>
      </w:r>
      <w:r w:rsidRPr="005518F0">
        <w:rPr>
          <w:rStyle w:val="Production"/>
          <w:lang w:val="es-ES"/>
        </w:rPr>
        <w:t>struct-member-declaration</w:t>
      </w:r>
      <w:r w:rsidRPr="005518F0">
        <w:rPr>
          <w:lang w:val="es-ES"/>
        </w:rPr>
        <w:t>) (§</w:t>
      </w:r>
      <w:r w:rsidR="00852C57">
        <w:fldChar w:fldCharType="begin"/>
      </w:r>
      <w:r w:rsidRPr="005518F0">
        <w:rPr>
          <w:lang w:val="es-ES"/>
        </w:rPr>
        <w:instrText xml:space="preserve"> REF _Ref11228246 \r \h </w:instrText>
      </w:r>
      <w:r w:rsidR="00852C57">
        <w:fldChar w:fldCharType="separate"/>
      </w:r>
      <w:r w:rsidR="00437C65" w:rsidRPr="005518F0">
        <w:rPr>
          <w:lang w:val="es-ES"/>
        </w:rPr>
        <w:t>11.2</w:t>
      </w:r>
      <w:r w:rsidR="00852C57">
        <w:fldChar w:fldCharType="end"/>
      </w:r>
      <w:r w:rsidRPr="005518F0">
        <w:rPr>
          <w:lang w:val="es-ES"/>
        </w:rPr>
        <w:t>), declaraciones de miembros de enumeración (</w:t>
      </w:r>
      <w:r w:rsidRPr="005518F0">
        <w:rPr>
          <w:rStyle w:val="Production"/>
          <w:lang w:val="es-ES"/>
        </w:rPr>
        <w:t>enum-member-declaration</w:t>
      </w:r>
      <w:r w:rsidRPr="005518F0">
        <w:rPr>
          <w:lang w:val="es-ES"/>
        </w:rPr>
        <w:t>) (§</w:t>
      </w:r>
      <w:r w:rsidR="00852C57">
        <w:fldChar w:fldCharType="begin"/>
      </w:r>
      <w:r w:rsidRPr="005518F0">
        <w:rPr>
          <w:lang w:val="es-ES"/>
        </w:rPr>
        <w:instrText xml:space="preserve"> REF _Ref507584006 \r \h </w:instrText>
      </w:r>
      <w:r w:rsidR="00852C57">
        <w:fldChar w:fldCharType="separate"/>
      </w:r>
      <w:r w:rsidR="00437C65" w:rsidRPr="005518F0">
        <w:rPr>
          <w:lang w:val="es-ES"/>
        </w:rPr>
        <w:t>14.3</w:t>
      </w:r>
      <w:r w:rsidR="00852C57">
        <w:fldChar w:fldCharType="end"/>
      </w:r>
      <w:r w:rsidRPr="005518F0">
        <w:rPr>
          <w:lang w:val="es-ES"/>
        </w:rPr>
        <w:t>), declaraciones de descriptores de acceso (</w:t>
      </w:r>
      <w:r w:rsidRPr="005518F0">
        <w:rPr>
          <w:rStyle w:val="Production"/>
          <w:lang w:val="es-ES"/>
        </w:rPr>
        <w:t>accessor-</w:t>
      </w:r>
      <w:r w:rsidRPr="005518F0">
        <w:rPr>
          <w:rStyle w:val="Production"/>
          <w:lang w:val="es-ES"/>
        </w:rPr>
        <w:lastRenderedPageBreak/>
        <w:t>declaration</w:t>
      </w:r>
      <w:r w:rsidRPr="005518F0">
        <w:rPr>
          <w:lang w:val="es-ES"/>
        </w:rPr>
        <w:t>) (§</w:t>
      </w:r>
      <w:r w:rsidR="00852C57">
        <w:fldChar w:fldCharType="begin"/>
      </w:r>
      <w:r w:rsidRPr="005518F0">
        <w:rPr>
          <w:lang w:val="es-ES"/>
        </w:rPr>
        <w:instrText xml:space="preserve"> REF _Ref462024327 \r \h </w:instrText>
      </w:r>
      <w:r w:rsidR="00852C57">
        <w:fldChar w:fldCharType="separate"/>
      </w:r>
      <w:r w:rsidR="00437C65" w:rsidRPr="005518F0">
        <w:rPr>
          <w:lang w:val="es-ES"/>
        </w:rPr>
        <w:t>10.7.2</w:t>
      </w:r>
      <w:r w:rsidR="00852C57">
        <w:fldChar w:fldCharType="end"/>
      </w:r>
      <w:r w:rsidRPr="005518F0">
        <w:rPr>
          <w:lang w:val="es-ES"/>
        </w:rPr>
        <w:t>), declaraciones de descriptores de acceso a eventos (</w:t>
      </w:r>
      <w:r w:rsidRPr="005518F0">
        <w:rPr>
          <w:rStyle w:val="Production"/>
          <w:lang w:val="es-ES"/>
        </w:rPr>
        <w:t>event-accessor-declarations</w:t>
      </w:r>
      <w:r w:rsidRPr="005518F0">
        <w:rPr>
          <w:lang w:val="es-ES"/>
        </w:rPr>
        <w:t>) (§</w:t>
      </w:r>
      <w:r w:rsidR="00852C57">
        <w:fldChar w:fldCharType="begin"/>
      </w:r>
      <w:r w:rsidRPr="005518F0">
        <w:rPr>
          <w:lang w:val="es-ES"/>
        </w:rPr>
        <w:instrText xml:space="preserve"> REF _Ref513827619 \r \h </w:instrText>
      </w:r>
      <w:r w:rsidR="00852C57">
        <w:fldChar w:fldCharType="separate"/>
      </w:r>
      <w:r w:rsidR="00437C65" w:rsidRPr="005518F0">
        <w:rPr>
          <w:lang w:val="es-ES"/>
        </w:rPr>
        <w:t>10.8.1</w:t>
      </w:r>
      <w:r w:rsidR="00852C57">
        <w:fldChar w:fldCharType="end"/>
      </w:r>
      <w:r w:rsidRPr="005518F0">
        <w:rPr>
          <w:lang w:val="es-ES"/>
        </w:rPr>
        <w:t>) y listas de parámetros formales (</w:t>
      </w:r>
      <w:r w:rsidRPr="005518F0">
        <w:rPr>
          <w:rStyle w:val="Production"/>
          <w:lang w:val="es-ES"/>
        </w:rPr>
        <w:t>formal-parameter-lists</w:t>
      </w:r>
      <w:r w:rsidRPr="005518F0">
        <w:rPr>
          <w:lang w:val="es-ES"/>
        </w:rPr>
        <w:t>) (§</w:t>
      </w:r>
      <w:r w:rsidR="00852C57">
        <w:fldChar w:fldCharType="begin"/>
      </w:r>
      <w:r w:rsidRPr="005518F0">
        <w:rPr>
          <w:lang w:val="es-ES"/>
        </w:rPr>
        <w:instrText xml:space="preserve"> REF _Ref458833300 \r \h </w:instrText>
      </w:r>
      <w:r w:rsidR="00852C57">
        <w:fldChar w:fldCharType="separate"/>
      </w:r>
      <w:r w:rsidR="00437C65" w:rsidRPr="005518F0">
        <w:rPr>
          <w:lang w:val="es-ES"/>
        </w:rPr>
        <w:t>10.6.1</w:t>
      </w:r>
      <w:r w:rsidR="00852C57">
        <w:fldChar w:fldCharType="end"/>
      </w:r>
      <w:r w:rsidRPr="005518F0">
        <w:rPr>
          <w:lang w:val="es-ES"/>
        </w:rPr>
        <w:t>).</w:t>
      </w:r>
    </w:p>
    <w:p w14:paraId="3F2E5C1E" w14:textId="77777777" w:rsidR="0028536B" w:rsidRPr="005518F0" w:rsidRDefault="0028536B">
      <w:pPr>
        <w:rPr>
          <w:lang w:val="es-ES"/>
        </w:rPr>
      </w:pPr>
      <w:r w:rsidRPr="005518F0">
        <w:rPr>
          <w:lang w:val="es-ES"/>
        </w:rPr>
        <w:t xml:space="preserve">Los atributos se especifican en </w:t>
      </w:r>
      <w:r w:rsidRPr="005518F0">
        <w:rPr>
          <w:rStyle w:val="Term"/>
          <w:lang w:val="es-ES"/>
        </w:rPr>
        <w:t>secciones de atributos</w:t>
      </w:r>
      <w:r w:rsidRPr="005518F0">
        <w:rPr>
          <w:lang w:val="es-ES"/>
        </w:rPr>
        <w:t xml:space="preserve">. Una sección de atributos se compone de un par de corchetes, que encierran una lista separada por comas de uno o varios atributos. Ni el orden de los atributos en la lista, ni el de las secciones adjuntas a la misma entidad de programa son significativos. Por ejemplo, las especificaciones de atributos </w:t>
      </w:r>
      <w:r w:rsidRPr="005518F0">
        <w:rPr>
          <w:rStyle w:val="Codefragment"/>
          <w:lang w:val="es-ES"/>
        </w:rPr>
        <w:t>[A][B]</w:t>
      </w:r>
      <w:r w:rsidRPr="005518F0">
        <w:rPr>
          <w:lang w:val="es-ES"/>
        </w:rPr>
        <w:t xml:space="preserve">, </w:t>
      </w:r>
      <w:r w:rsidRPr="005518F0">
        <w:rPr>
          <w:rStyle w:val="Codefragment"/>
          <w:lang w:val="es-ES"/>
        </w:rPr>
        <w:t>[B][A]</w:t>
      </w:r>
      <w:r w:rsidRPr="005518F0">
        <w:rPr>
          <w:lang w:val="es-ES"/>
        </w:rPr>
        <w:t xml:space="preserve">, </w:t>
      </w:r>
      <w:r w:rsidRPr="005518F0">
        <w:rPr>
          <w:rStyle w:val="Codefragment"/>
          <w:lang w:val="es-ES"/>
        </w:rPr>
        <w:t>[A,</w:t>
      </w:r>
      <w:r w:rsidRPr="005518F0">
        <w:rPr>
          <w:lang w:val="es-ES"/>
        </w:rPr>
        <w:t xml:space="preserve"> </w:t>
      </w:r>
      <w:r w:rsidRPr="005518F0">
        <w:rPr>
          <w:rStyle w:val="Codefragment"/>
          <w:lang w:val="es-ES"/>
        </w:rPr>
        <w:t>B]</w:t>
      </w:r>
      <w:r w:rsidRPr="005518F0">
        <w:rPr>
          <w:lang w:val="es-ES"/>
        </w:rPr>
        <w:t xml:space="preserve"> y </w:t>
      </w:r>
      <w:r w:rsidRPr="005518F0">
        <w:rPr>
          <w:rStyle w:val="Codefragment"/>
          <w:lang w:val="es-ES"/>
        </w:rPr>
        <w:t>[B,</w:t>
      </w:r>
      <w:r w:rsidRPr="005518F0">
        <w:rPr>
          <w:lang w:val="es-ES"/>
        </w:rPr>
        <w:t xml:space="preserve"> </w:t>
      </w:r>
      <w:r w:rsidRPr="005518F0">
        <w:rPr>
          <w:rStyle w:val="Codefragment"/>
          <w:lang w:val="es-ES"/>
        </w:rPr>
        <w:t>A]</w:t>
      </w:r>
      <w:r w:rsidRPr="005518F0">
        <w:rPr>
          <w:lang w:val="es-ES"/>
        </w:rPr>
        <w:t xml:space="preserve"> son equivalentes.</w:t>
      </w:r>
    </w:p>
    <w:p w14:paraId="3F2E5C1F" w14:textId="77777777" w:rsidR="0028536B" w:rsidRDefault="0028536B">
      <w:pPr>
        <w:pStyle w:val="Grammar"/>
      </w:pPr>
      <w:r>
        <w:t>global-attributes:</w:t>
      </w:r>
      <w:r>
        <w:br/>
        <w:t>global-attribute-sections</w:t>
      </w:r>
    </w:p>
    <w:p w14:paraId="3F2E5C20" w14:textId="77777777" w:rsidR="0028536B" w:rsidRDefault="0028536B">
      <w:pPr>
        <w:pStyle w:val="Grammar"/>
      </w:pPr>
      <w:r>
        <w:t>global-attribute-sections:</w:t>
      </w:r>
      <w:r>
        <w:br/>
        <w:t>global-attribute-section</w:t>
      </w:r>
      <w:r>
        <w:br/>
        <w:t>global-attribute-sections   global-attribute-section</w:t>
      </w:r>
    </w:p>
    <w:p w14:paraId="3F2E5C21" w14:textId="77777777" w:rsidR="0028536B" w:rsidRDefault="0028536B">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14:paraId="3F2E5C22" w14:textId="77777777" w:rsidR="0028536B" w:rsidRDefault="0028536B">
      <w:pPr>
        <w:pStyle w:val="Grammar"/>
      </w:pPr>
      <w:r>
        <w:t>global-attribute-target-specifier:</w:t>
      </w:r>
      <w:r>
        <w:br/>
        <w:t xml:space="preserve">global-attribute-target   </w:t>
      </w:r>
      <w:r>
        <w:rPr>
          <w:rStyle w:val="Terminal"/>
        </w:rPr>
        <w:t>:</w:t>
      </w:r>
    </w:p>
    <w:p w14:paraId="3F2E5C23" w14:textId="77777777" w:rsidR="0028536B" w:rsidRDefault="0028536B">
      <w:pPr>
        <w:pStyle w:val="Grammar"/>
        <w:rPr>
          <w:rStyle w:val="Terminal"/>
        </w:rPr>
      </w:pPr>
      <w:r>
        <w:t>global-attribute-target:</w:t>
      </w:r>
      <w:r>
        <w:br/>
      </w:r>
      <w:r>
        <w:rPr>
          <w:rStyle w:val="Terminal"/>
        </w:rPr>
        <w:t>assembly</w:t>
      </w:r>
      <w:r>
        <w:rPr>
          <w:rStyle w:val="Terminal"/>
        </w:rPr>
        <w:br/>
        <w:t>module</w:t>
      </w:r>
    </w:p>
    <w:p w14:paraId="3F2E5C24" w14:textId="77777777" w:rsidR="0028536B" w:rsidRDefault="0028536B">
      <w:pPr>
        <w:pStyle w:val="Grammar"/>
      </w:pPr>
      <w:r>
        <w:t>attributes:</w:t>
      </w:r>
      <w:r>
        <w:br/>
        <w:t>attribute-sections</w:t>
      </w:r>
    </w:p>
    <w:p w14:paraId="3F2E5C25" w14:textId="77777777" w:rsidR="0028536B" w:rsidRDefault="0028536B">
      <w:pPr>
        <w:pStyle w:val="Grammar"/>
      </w:pPr>
      <w:r>
        <w:t>attribute-sections:</w:t>
      </w:r>
      <w:r>
        <w:br/>
        <w:t>attribute-section</w:t>
      </w:r>
      <w:r>
        <w:br/>
        <w:t>attribute-sections   attribute-section</w:t>
      </w:r>
    </w:p>
    <w:p w14:paraId="3F2E5C26" w14:textId="77777777" w:rsidR="0028536B" w:rsidRDefault="0028536B">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14:paraId="3F2E5C27" w14:textId="77777777" w:rsidR="0028536B" w:rsidRDefault="0028536B">
      <w:pPr>
        <w:pStyle w:val="Grammar"/>
      </w:pPr>
      <w:r>
        <w:t>attribute-target-specifier:</w:t>
      </w:r>
      <w:r>
        <w:br/>
        <w:t xml:space="preserve">attribute-target   </w:t>
      </w:r>
      <w:r>
        <w:rPr>
          <w:rStyle w:val="Terminal"/>
        </w:rPr>
        <w:t>:</w:t>
      </w:r>
    </w:p>
    <w:p w14:paraId="3F2E5C28" w14:textId="77777777" w:rsidR="0028536B" w:rsidRDefault="0028536B">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14:paraId="3F2E5C29" w14:textId="77777777" w:rsidR="0028536B" w:rsidRDefault="0028536B">
      <w:pPr>
        <w:pStyle w:val="Grammar"/>
        <w:rPr>
          <w:lang w:val="fr-FR"/>
        </w:rPr>
      </w:pPr>
      <w:r>
        <w:t>attribute-list:</w:t>
      </w:r>
      <w:r>
        <w:br/>
        <w:t>attribute</w:t>
      </w:r>
      <w:r>
        <w:br/>
        <w:t xml:space="preserve">attribute-list   </w:t>
      </w:r>
      <w:r>
        <w:rPr>
          <w:rStyle w:val="Terminal"/>
        </w:rPr>
        <w:t>,</w:t>
      </w:r>
      <w:r>
        <w:t xml:space="preserve">   attribute</w:t>
      </w:r>
    </w:p>
    <w:p w14:paraId="3F2E5C2A" w14:textId="77777777" w:rsidR="0028536B" w:rsidRDefault="0028536B">
      <w:pPr>
        <w:pStyle w:val="Grammar"/>
        <w:rPr>
          <w:lang w:val="fr-FR"/>
        </w:rPr>
      </w:pPr>
      <w:r>
        <w:t>attribute:</w:t>
      </w:r>
      <w:r>
        <w:br/>
        <w:t>attribute-name   attribute-arguments</w:t>
      </w:r>
      <w:r>
        <w:rPr>
          <w:vertAlign w:val="subscript"/>
        </w:rPr>
        <w:t>opt</w:t>
      </w:r>
    </w:p>
    <w:p w14:paraId="3F2E5C2B" w14:textId="77777777" w:rsidR="0028536B" w:rsidRDefault="0028536B">
      <w:pPr>
        <w:pStyle w:val="Grammar"/>
        <w:rPr>
          <w:lang w:val="fr-FR"/>
        </w:rPr>
      </w:pPr>
      <w:r>
        <w:t>attribute-name:</w:t>
      </w:r>
      <w:r>
        <w:br/>
        <w:t xml:space="preserve"> type-name</w:t>
      </w:r>
    </w:p>
    <w:p w14:paraId="3F2E5C2C" w14:textId="77777777" w:rsidR="0028536B" w:rsidRDefault="0028536B">
      <w:pPr>
        <w:pStyle w:val="Grammar"/>
        <w:rPr>
          <w:lang w:val="fr-FR"/>
        </w:rPr>
      </w:pPr>
      <w:r>
        <w:lastRenderedPageBreak/>
        <w:t>attribute-arguments:</w:t>
      </w:r>
      <w:r>
        <w:br/>
      </w:r>
      <w:r>
        <w:rPr>
          <w:rStyle w:val="Terminal"/>
        </w:rPr>
        <w:t>(</w:t>
      </w:r>
      <w:r>
        <w:t xml:space="preserve">   positional-argument-list</w:t>
      </w:r>
      <w:r>
        <w:rPr>
          <w:vertAlign w:val="subscript"/>
        </w:rPr>
        <w:t>opt</w:t>
      </w:r>
      <w:r>
        <w:t xml:space="preserve">   </w:t>
      </w:r>
      <w:r>
        <w:rPr>
          <w:rStyle w:val="Terminal"/>
        </w:rPr>
        <w:t>)</w:t>
      </w:r>
      <w:r>
        <w:rPr>
          <w:rStyle w:val="Terminal"/>
        </w:rPr>
        <w:br/>
        <w:t>(</w:t>
      </w:r>
      <w:r>
        <w:t xml:space="preserve">   positional-argument-list   </w:t>
      </w:r>
      <w:r>
        <w:rPr>
          <w:rStyle w:val="Terminal"/>
        </w:rPr>
        <w:t>,</w:t>
      </w:r>
      <w:r>
        <w:t xml:space="preserve">   named-argument-list   </w:t>
      </w:r>
      <w:r>
        <w:rPr>
          <w:rStyle w:val="Terminal"/>
        </w:rPr>
        <w:t>)</w:t>
      </w:r>
      <w:r>
        <w:rPr>
          <w:rStyle w:val="Terminal"/>
        </w:rPr>
        <w:br/>
        <w:t>(</w:t>
      </w:r>
      <w:r>
        <w:t xml:space="preserve">   named-argument-list   </w:t>
      </w:r>
      <w:r>
        <w:rPr>
          <w:rStyle w:val="Terminal"/>
        </w:rPr>
        <w:t>)</w:t>
      </w:r>
    </w:p>
    <w:p w14:paraId="3F2E5C2D" w14:textId="77777777" w:rsidR="0028536B" w:rsidRDefault="0028536B">
      <w:pPr>
        <w:pStyle w:val="Grammar"/>
        <w:rPr>
          <w:lang w:val="fr-FR"/>
        </w:rPr>
      </w:pPr>
      <w:r>
        <w:t>positional-argument-list:</w:t>
      </w:r>
      <w:r>
        <w:br/>
        <w:t>positional-argument</w:t>
      </w:r>
      <w:r>
        <w:br/>
        <w:t xml:space="preserve">positional-argument-list   </w:t>
      </w:r>
      <w:r>
        <w:rPr>
          <w:rStyle w:val="Terminal"/>
        </w:rPr>
        <w:t>,</w:t>
      </w:r>
      <w:r>
        <w:t xml:space="preserve">   positional-argument</w:t>
      </w:r>
    </w:p>
    <w:p w14:paraId="3F2E5C2E" w14:textId="77777777" w:rsidR="0028536B" w:rsidRPr="0026090C" w:rsidRDefault="0028536B">
      <w:pPr>
        <w:pStyle w:val="Grammar"/>
        <w:rPr>
          <w:lang w:val="fr-FR"/>
        </w:rPr>
      </w:pPr>
      <w:r>
        <w:t>positional-argument:</w:t>
      </w:r>
      <w:r>
        <w:br/>
        <w:t>argument-name</w:t>
      </w:r>
      <w:r>
        <w:rPr>
          <w:vertAlign w:val="subscript"/>
        </w:rPr>
        <w:t>opt</w:t>
      </w:r>
      <w:r>
        <w:t xml:space="preserve">   attribute-argument-expression</w:t>
      </w:r>
    </w:p>
    <w:p w14:paraId="3F2E5C2F" w14:textId="77777777" w:rsidR="0028536B" w:rsidRPr="0026090C" w:rsidRDefault="0028536B">
      <w:pPr>
        <w:pStyle w:val="Grammar"/>
        <w:rPr>
          <w:lang w:val="fr-FR"/>
        </w:rPr>
      </w:pPr>
      <w:r>
        <w:t>named-argument-list:</w:t>
      </w:r>
      <w:r>
        <w:br/>
        <w:t>named-argument</w:t>
      </w:r>
      <w:r>
        <w:br/>
        <w:t xml:space="preserve">named-argument-list   </w:t>
      </w:r>
      <w:r>
        <w:rPr>
          <w:rStyle w:val="Terminal"/>
        </w:rPr>
        <w:t>,</w:t>
      </w:r>
      <w:r>
        <w:t xml:space="preserve">   named-argument</w:t>
      </w:r>
    </w:p>
    <w:p w14:paraId="3F2E5C30" w14:textId="77777777" w:rsidR="0028536B" w:rsidRDefault="0028536B">
      <w:pPr>
        <w:pStyle w:val="Grammar"/>
      </w:pPr>
      <w:r>
        <w:t>named-argument:</w:t>
      </w:r>
      <w:r>
        <w:br/>
        <w:t xml:space="preserve">identifier   </w:t>
      </w:r>
      <w:r>
        <w:rPr>
          <w:rStyle w:val="Terminal"/>
        </w:rPr>
        <w:t>=</w:t>
      </w:r>
      <w:r>
        <w:t xml:space="preserve">   attribute-argument-expression</w:t>
      </w:r>
    </w:p>
    <w:p w14:paraId="3F2E5C31" w14:textId="77777777" w:rsidR="0028536B" w:rsidRPr="005518F0" w:rsidRDefault="0028536B">
      <w:pPr>
        <w:pStyle w:val="Grammar"/>
        <w:rPr>
          <w:lang w:val="es-ES"/>
        </w:rPr>
      </w:pPr>
      <w:r w:rsidRPr="005518F0">
        <w:rPr>
          <w:lang w:val="es-ES"/>
        </w:rPr>
        <w:t>attribute-argument-expression:</w:t>
      </w:r>
      <w:r w:rsidRPr="005518F0">
        <w:rPr>
          <w:lang w:val="es-ES"/>
        </w:rPr>
        <w:br/>
        <w:t>expression</w:t>
      </w:r>
    </w:p>
    <w:p w14:paraId="3F2E5C32" w14:textId="77777777" w:rsidR="0028536B" w:rsidRPr="005518F0" w:rsidRDefault="0028536B">
      <w:pPr>
        <w:rPr>
          <w:lang w:val="es-ES"/>
        </w:rPr>
      </w:pPr>
      <w:r w:rsidRPr="005518F0">
        <w:rPr>
          <w:lang w:val="es-ES"/>
        </w:rPr>
        <w:t>Un atributo se compone de un nombre de atributo (</w:t>
      </w:r>
      <w:r w:rsidRPr="005518F0">
        <w:rPr>
          <w:rStyle w:val="Production"/>
          <w:lang w:val="es-ES"/>
        </w:rPr>
        <w:t>attribute-name</w:t>
      </w:r>
      <w:r w:rsidRPr="005518F0">
        <w:rPr>
          <w:lang w:val="es-ES"/>
        </w:rPr>
        <w:t>) y una lista opcional de argumentos posicionales y con nombre. Los argumentos posicionales (si los hay) preceden a los argumentos con nombre. Un argumento posicional se compone de una expresión de argumentos de atributo (</w:t>
      </w:r>
      <w:r w:rsidRPr="005518F0">
        <w:rPr>
          <w:rStyle w:val="Production"/>
          <w:lang w:val="es-ES"/>
        </w:rPr>
        <w:t>attribute-argument-expression</w:t>
      </w:r>
      <w:r w:rsidRPr="005518F0">
        <w:rPr>
          <w:lang w:val="es-ES"/>
        </w:rPr>
        <w:t>). Un argumento con nombre consta de un nombre seguido por el signo igual, seguido de una expresión de argumentos de atributo (</w:t>
      </w:r>
      <w:r w:rsidRPr="005518F0">
        <w:rPr>
          <w:rStyle w:val="Production"/>
          <w:lang w:val="es-ES"/>
        </w:rPr>
        <w:t>attribute-argument-expression</w:t>
      </w:r>
      <w:r w:rsidRPr="005518F0">
        <w:rPr>
          <w:lang w:val="es-ES"/>
        </w:rPr>
        <w:t>) que, en conjunto, están restringidos por las mismas reglas que la asignación simple. El orden de los argumentos con nombre no es significativo.</w:t>
      </w:r>
    </w:p>
    <w:p w14:paraId="3F2E5C33" w14:textId="77777777" w:rsidR="0028536B" w:rsidRPr="005518F0" w:rsidRDefault="0028536B">
      <w:pPr>
        <w:rPr>
          <w:lang w:val="es-ES"/>
        </w:rPr>
      </w:pPr>
      <w:r w:rsidRPr="005518F0">
        <w:rPr>
          <w:lang w:val="es-ES"/>
        </w:rPr>
        <w:t>El nombre de atributo (</w:t>
      </w:r>
      <w:r w:rsidRPr="005518F0">
        <w:rPr>
          <w:rStyle w:val="Production"/>
          <w:lang w:val="es-ES"/>
        </w:rPr>
        <w:t>attribute-name</w:t>
      </w:r>
      <w:r w:rsidRPr="005518F0">
        <w:rPr>
          <w:lang w:val="es-ES"/>
        </w:rPr>
        <w:t>) identifica una clase de atributos. Si la forma del nombre de atributo (</w:t>
      </w:r>
      <w:r w:rsidRPr="005518F0">
        <w:rPr>
          <w:rStyle w:val="Production"/>
          <w:lang w:val="es-ES"/>
        </w:rPr>
        <w:t>attribute-name</w:t>
      </w:r>
      <w:r w:rsidRPr="005518F0">
        <w:rPr>
          <w:lang w:val="es-ES"/>
        </w:rPr>
        <w:t>) es un nombre de tipo (</w:t>
      </w:r>
      <w:r w:rsidRPr="005518F0">
        <w:rPr>
          <w:rStyle w:val="Production"/>
          <w:lang w:val="es-ES"/>
        </w:rPr>
        <w:t>type-name</w:t>
      </w:r>
      <w:r w:rsidRPr="005518F0">
        <w:rPr>
          <w:lang w:val="es-ES"/>
        </w:rPr>
        <w:t>), este nombre debe hacer referencia a una clase de atributos. En caso contrario, se producirá un error en tiempo de compilación. En el ejemplo</w:t>
      </w:r>
    </w:p>
    <w:p w14:paraId="3F2E5C34" w14:textId="77777777" w:rsidR="0028536B" w:rsidRPr="005518F0" w:rsidRDefault="0028536B">
      <w:pPr>
        <w:pStyle w:val="Code"/>
        <w:rPr>
          <w:lang w:val="es-ES"/>
        </w:rPr>
      </w:pPr>
      <w:r w:rsidRPr="005518F0">
        <w:rPr>
          <w:lang w:val="es-ES"/>
        </w:rPr>
        <w:t>class Class1 {}</w:t>
      </w:r>
    </w:p>
    <w:p w14:paraId="3F2E5C35" w14:textId="77777777" w:rsidR="0028536B" w:rsidRPr="005518F0" w:rsidRDefault="0028536B">
      <w:pPr>
        <w:pStyle w:val="Code"/>
        <w:rPr>
          <w:lang w:val="es-ES"/>
        </w:rPr>
      </w:pPr>
      <w:r w:rsidRPr="005518F0">
        <w:rPr>
          <w:lang w:val="es-ES"/>
        </w:rPr>
        <w:t>[Class1] class Class2 {}</w:t>
      </w:r>
      <w:r w:rsidRPr="005518F0">
        <w:rPr>
          <w:lang w:val="es-ES"/>
        </w:rPr>
        <w:tab/>
        <w:t>// Error</w:t>
      </w:r>
    </w:p>
    <w:p w14:paraId="3F2E5C36" w14:textId="77777777" w:rsidR="0028536B" w:rsidRPr="005518F0" w:rsidRDefault="0028536B">
      <w:pPr>
        <w:rPr>
          <w:lang w:val="es-ES"/>
        </w:rPr>
      </w:pPr>
      <w:r w:rsidRPr="005518F0">
        <w:rPr>
          <w:lang w:val="es-ES"/>
        </w:rPr>
        <w:t xml:space="preserve">se produce un error en tiempo de compilación, porque se intenta utilizar </w:t>
      </w:r>
      <w:r w:rsidRPr="005518F0">
        <w:rPr>
          <w:rStyle w:val="Codefragment"/>
          <w:lang w:val="es-ES"/>
        </w:rPr>
        <w:t>Class1</w:t>
      </w:r>
      <w:r w:rsidRPr="005518F0">
        <w:rPr>
          <w:lang w:val="es-ES"/>
        </w:rPr>
        <w:t xml:space="preserve"> como clase de atributo a pesar de no serlo.</w:t>
      </w:r>
    </w:p>
    <w:p w14:paraId="3F2E5C37" w14:textId="77777777" w:rsidR="0028536B" w:rsidRDefault="0028536B">
      <w:r w:rsidRPr="005518F0">
        <w:rPr>
          <w:lang w:val="es-ES"/>
        </w:rPr>
        <w:t>Algunos contextos permiten especificar un atributo en más de un destino. Un programa puede especificar explícitamente el destino incluyendo un especificador de destino de atributo (</w:t>
      </w:r>
      <w:r w:rsidRPr="005518F0">
        <w:rPr>
          <w:rStyle w:val="Production"/>
          <w:lang w:val="es-ES"/>
        </w:rPr>
        <w:t>attribute-target-specifier</w:t>
      </w:r>
      <w:r w:rsidRPr="005518F0">
        <w:rPr>
          <w:lang w:val="es-ES"/>
        </w:rPr>
        <w:t>). Cuando se coloca un atributo en el nivel global, es necesario un especificador de destino de atributo global (</w:t>
      </w:r>
      <w:r w:rsidRPr="005518F0">
        <w:rPr>
          <w:rStyle w:val="Production"/>
          <w:lang w:val="es-ES"/>
        </w:rPr>
        <w:t>global-attribute-target-specifier</w:t>
      </w:r>
      <w:r w:rsidRPr="005518F0">
        <w:rPr>
          <w:lang w:val="es-ES"/>
        </w:rPr>
        <w:t>). En todas las demás ubicaciones, se aplica un valor predeterminado razonable, pero es posible utilizar un especificador de destino de atributo (</w:t>
      </w:r>
      <w:r w:rsidRPr="005518F0">
        <w:rPr>
          <w:rStyle w:val="Production"/>
          <w:lang w:val="es-ES"/>
        </w:rPr>
        <w:t>attribute-target-specifier</w:t>
      </w:r>
      <w:r w:rsidRPr="005518F0">
        <w:rPr>
          <w:lang w:val="es-ES"/>
        </w:rPr>
        <w:t>) para afirmar o invalidar el valor predeterminado en ciertos casos ambiguos (o sólo para afirmar el valor predeterminado, en casos en que no haya ambigüedad). De esta forma, pueden omitirse habitualmente los especificadores de destino de atributo (</w:t>
      </w:r>
      <w:r w:rsidRPr="005518F0">
        <w:rPr>
          <w:rStyle w:val="Production"/>
          <w:lang w:val="es-ES"/>
        </w:rPr>
        <w:t>attribute-target-specifier</w:t>
      </w:r>
      <w:r w:rsidRPr="005518F0">
        <w:rPr>
          <w:lang w:val="es-ES"/>
        </w:rPr>
        <w:t xml:space="preserve">). </w:t>
      </w:r>
      <w:r>
        <w:t>Los contextos potencialmente ambiguos se resuelven de esta forma:</w:t>
      </w:r>
    </w:p>
    <w:p w14:paraId="3F2E5C38" w14:textId="77777777" w:rsidR="0028536B" w:rsidRPr="005518F0" w:rsidRDefault="0028536B">
      <w:pPr>
        <w:pStyle w:val="ListBullet"/>
        <w:rPr>
          <w:lang w:val="es-ES"/>
        </w:rPr>
      </w:pPr>
      <w:r w:rsidRPr="005518F0">
        <w:rPr>
          <w:lang w:val="es-ES"/>
        </w:rPr>
        <w:t>Un atributo especificado en el ámbito global se puede aplicar tanto al ensamblado de destino como al módulo de destino. No existe un valor predeterminado para este contexto, por lo que siempre se requiere un especificador de destino de atributo (</w:t>
      </w:r>
      <w:r w:rsidRPr="005518F0">
        <w:rPr>
          <w:rStyle w:val="Production"/>
          <w:lang w:val="es-ES"/>
        </w:rPr>
        <w:t>attribute-target-specifier</w:t>
      </w:r>
      <w:r w:rsidRPr="005518F0">
        <w:rPr>
          <w:lang w:val="es-ES"/>
        </w:rPr>
        <w:t>). La presencia del especificador de destino de atributo (</w:t>
      </w:r>
      <w:r w:rsidRPr="005518F0">
        <w:rPr>
          <w:rStyle w:val="Production"/>
          <w:lang w:val="es-ES"/>
        </w:rPr>
        <w:t>attribute-target-specifier</w:t>
      </w:r>
      <w:r w:rsidRPr="005518F0">
        <w:rPr>
          <w:lang w:val="es-ES"/>
        </w:rPr>
        <w:t xml:space="preserve">) </w:t>
      </w:r>
      <w:r w:rsidRPr="005518F0">
        <w:rPr>
          <w:rStyle w:val="Codefragment"/>
          <w:lang w:val="es-ES"/>
        </w:rPr>
        <w:t>assembly</w:t>
      </w:r>
      <w:r w:rsidRPr="005518F0">
        <w:rPr>
          <w:lang w:val="es-ES"/>
        </w:rPr>
        <w:t xml:space="preserve"> de indica que el atributo se aplica al ensamblado de destino; la presencia del especificador de destino de atributo </w:t>
      </w:r>
      <w:r w:rsidRPr="005518F0">
        <w:rPr>
          <w:rStyle w:val="Codefragment"/>
          <w:lang w:val="es-ES"/>
        </w:rPr>
        <w:t>module</w:t>
      </w:r>
      <w:r w:rsidRPr="005518F0">
        <w:rPr>
          <w:lang w:val="es-ES"/>
        </w:rPr>
        <w:t xml:space="preserve"> indica que el atributo se aplica al módulo de destino. </w:t>
      </w:r>
    </w:p>
    <w:p w14:paraId="3F2E5C39" w14:textId="77777777" w:rsidR="0028536B" w:rsidRPr="005518F0" w:rsidRDefault="0028536B">
      <w:pPr>
        <w:pStyle w:val="ListBullet"/>
        <w:rPr>
          <w:lang w:val="es-ES"/>
        </w:rPr>
      </w:pPr>
      <w:r w:rsidRPr="005518F0">
        <w:rPr>
          <w:lang w:val="es-ES"/>
        </w:rPr>
        <w:t>Un atributo especificado en una declaración de delegado se puede aplicar al delegado que se está declarando o a su valor devuelto. En ausencia del especificador de destino de atributo (</w:t>
      </w:r>
      <w:r w:rsidRPr="005518F0">
        <w:rPr>
          <w:rStyle w:val="Production"/>
          <w:lang w:val="es-ES"/>
        </w:rPr>
        <w:t>attribute-target-specifier</w:t>
      </w:r>
      <w:r w:rsidRPr="005518F0">
        <w:rPr>
          <w:lang w:val="es-ES"/>
        </w:rPr>
        <w:t xml:space="preserve">), el </w:t>
      </w:r>
      <w:r w:rsidRPr="005518F0">
        <w:rPr>
          <w:lang w:val="es-ES"/>
        </w:rPr>
        <w:lastRenderedPageBreak/>
        <w:t>atributo se aplica al delegado. La presencia del especificador de destino de atributo (</w:t>
      </w:r>
      <w:r w:rsidRPr="005518F0">
        <w:rPr>
          <w:rStyle w:val="Production"/>
          <w:lang w:val="es-ES"/>
        </w:rPr>
        <w:t>attribute-target-specifier</w:t>
      </w:r>
      <w:r w:rsidRPr="005518F0">
        <w:rPr>
          <w:lang w:val="es-ES"/>
        </w:rPr>
        <w:t xml:space="preserve">) </w:t>
      </w:r>
      <w:r w:rsidRPr="005518F0">
        <w:rPr>
          <w:rStyle w:val="Codefragment"/>
          <w:lang w:val="es-ES"/>
        </w:rPr>
        <w:t>type</w:t>
      </w:r>
      <w:r w:rsidRPr="005518F0">
        <w:rPr>
          <w:lang w:val="es-ES"/>
        </w:rPr>
        <w:t xml:space="preserve"> indica que el atributo se aplica al delegado; la presencia del especificador de destino de atributo </w:t>
      </w:r>
      <w:r w:rsidRPr="005518F0">
        <w:rPr>
          <w:rStyle w:val="Codefragment"/>
          <w:lang w:val="es-ES"/>
        </w:rPr>
        <w:t>return</w:t>
      </w:r>
      <w:r w:rsidRPr="005518F0">
        <w:rPr>
          <w:lang w:val="es-ES"/>
        </w:rPr>
        <w:t xml:space="preserve"> indica que el atributo se aplica al valor devuelto.</w:t>
      </w:r>
    </w:p>
    <w:p w14:paraId="3F2E5C3A" w14:textId="77777777" w:rsidR="0028536B" w:rsidRPr="005518F0" w:rsidRDefault="0028536B">
      <w:pPr>
        <w:pStyle w:val="ListBullet"/>
        <w:rPr>
          <w:lang w:val="es-ES"/>
        </w:rPr>
      </w:pPr>
      <w:r w:rsidRPr="005518F0">
        <w:rPr>
          <w:lang w:val="es-ES"/>
        </w:rPr>
        <w:t>Un atributo especificado en una declaración de método se puede aplicar al método que se está declarando o a su valor devuelto. En ausencia del especificador de destino de atributo (</w:t>
      </w:r>
      <w:r w:rsidRPr="005518F0">
        <w:rPr>
          <w:rStyle w:val="Production"/>
          <w:lang w:val="es-ES"/>
        </w:rPr>
        <w:t>attribute-target-specifier</w:t>
      </w:r>
      <w:r w:rsidRPr="005518F0">
        <w:rPr>
          <w:lang w:val="es-ES"/>
        </w:rPr>
        <w:t>), el atributo se aplica al método. La presencia del especificador de destino de atributo (</w:t>
      </w:r>
      <w:r w:rsidRPr="005518F0">
        <w:rPr>
          <w:rStyle w:val="Production"/>
          <w:lang w:val="es-ES"/>
        </w:rPr>
        <w:t>attribute-target-specifier</w:t>
      </w:r>
      <w:r w:rsidRPr="005518F0">
        <w:rPr>
          <w:lang w:val="es-ES"/>
        </w:rPr>
        <w:t xml:space="preserve">) </w:t>
      </w:r>
      <w:r w:rsidRPr="005518F0">
        <w:rPr>
          <w:rStyle w:val="Codefragment"/>
          <w:lang w:val="es-ES"/>
        </w:rPr>
        <w:t>method</w:t>
      </w:r>
      <w:r w:rsidRPr="005518F0">
        <w:rPr>
          <w:lang w:val="es-ES"/>
        </w:rPr>
        <w:t xml:space="preserve"> indica que el atributo se aplica al método; la presencia del especificador de destino de atributo </w:t>
      </w:r>
      <w:r w:rsidRPr="005518F0">
        <w:rPr>
          <w:rStyle w:val="Codefragment"/>
          <w:lang w:val="es-ES"/>
        </w:rPr>
        <w:t>return</w:t>
      </w:r>
      <w:r w:rsidRPr="005518F0">
        <w:rPr>
          <w:lang w:val="es-ES"/>
        </w:rPr>
        <w:t xml:space="preserve"> indica que el atributo se aplica al valor devuelto.</w:t>
      </w:r>
    </w:p>
    <w:p w14:paraId="3F2E5C3B" w14:textId="77777777" w:rsidR="0028536B" w:rsidRPr="005518F0" w:rsidRDefault="0028536B">
      <w:pPr>
        <w:pStyle w:val="ListBullet"/>
        <w:rPr>
          <w:lang w:val="es-ES"/>
        </w:rPr>
      </w:pPr>
      <w:r w:rsidRPr="005518F0">
        <w:rPr>
          <w:lang w:val="es-ES"/>
        </w:rPr>
        <w:t>Un atributo especificado en una declaración de operador se puede aplicar al operador que se está declarando o a su valor devuelto. En ausencia de un especificador de destino de atributo (</w:t>
      </w:r>
      <w:r w:rsidRPr="005518F0">
        <w:rPr>
          <w:rStyle w:val="Production"/>
          <w:lang w:val="es-ES"/>
        </w:rPr>
        <w:t>attribute-target-specifier</w:t>
      </w:r>
      <w:r w:rsidRPr="005518F0">
        <w:rPr>
          <w:lang w:val="es-ES"/>
        </w:rPr>
        <w:t>), el atributo se aplica al operador. La presencia del especificador de destino de atributo (</w:t>
      </w:r>
      <w:r w:rsidRPr="005518F0">
        <w:rPr>
          <w:rStyle w:val="Production"/>
          <w:lang w:val="es-ES"/>
        </w:rPr>
        <w:t>attribute-target-specifier</w:t>
      </w:r>
      <w:r w:rsidRPr="005518F0">
        <w:rPr>
          <w:lang w:val="es-ES"/>
        </w:rPr>
        <w:t xml:space="preserve">) </w:t>
      </w:r>
      <w:r w:rsidRPr="005518F0">
        <w:rPr>
          <w:rStyle w:val="Codefragment"/>
          <w:lang w:val="es-ES"/>
        </w:rPr>
        <w:t>method</w:t>
      </w:r>
      <w:r w:rsidRPr="005518F0">
        <w:rPr>
          <w:lang w:val="es-ES"/>
        </w:rPr>
        <w:t xml:space="preserve"> indica que el atributo se aplica al operador; la presencia del especificador de destino de atributo </w:t>
      </w:r>
      <w:r w:rsidRPr="005518F0">
        <w:rPr>
          <w:rStyle w:val="Codefragment"/>
          <w:lang w:val="es-ES"/>
        </w:rPr>
        <w:t>return</w:t>
      </w:r>
      <w:r w:rsidRPr="005518F0">
        <w:rPr>
          <w:lang w:val="es-ES"/>
        </w:rPr>
        <w:t xml:space="preserve"> indica que el atributo se aplica al valor devuelto.</w:t>
      </w:r>
    </w:p>
    <w:p w14:paraId="3F2E5C3C" w14:textId="77777777" w:rsidR="0028536B" w:rsidRPr="005518F0" w:rsidRDefault="0028536B">
      <w:pPr>
        <w:pStyle w:val="ListBullet"/>
        <w:rPr>
          <w:lang w:val="es-ES"/>
        </w:rPr>
      </w:pPr>
      <w:r w:rsidRPr="005518F0">
        <w:rPr>
          <w:lang w:val="es-ES"/>
        </w:rPr>
        <w:t>Un atributo especificado en una declaración de evento que omite los descriptores de acceso de eventos se puede aplicar al evento que se está declarando, al campo asociado (si el evento no es abstracto) o a los métodos add y remove. En ausencia del especificador de destino de atributo (</w:t>
      </w:r>
      <w:r w:rsidRPr="005518F0">
        <w:rPr>
          <w:rStyle w:val="Production"/>
          <w:lang w:val="es-ES"/>
        </w:rPr>
        <w:t>attribute-target-specifier</w:t>
      </w:r>
      <w:r w:rsidRPr="005518F0">
        <w:rPr>
          <w:lang w:val="es-ES"/>
        </w:rPr>
        <w:t>), el atributo se aplica al evento. La presencia del especificador de destino de atributo (</w:t>
      </w:r>
      <w:r w:rsidRPr="005518F0">
        <w:rPr>
          <w:rStyle w:val="Production"/>
          <w:lang w:val="es-ES"/>
        </w:rPr>
        <w:t>attribute-target-specifier</w:t>
      </w:r>
      <w:r w:rsidRPr="005518F0">
        <w:rPr>
          <w:lang w:val="es-ES"/>
        </w:rPr>
        <w:t xml:space="preserve">) </w:t>
      </w:r>
      <w:r w:rsidRPr="005518F0">
        <w:rPr>
          <w:rStyle w:val="Codefragment"/>
          <w:lang w:val="es-ES"/>
        </w:rPr>
        <w:t>event</w:t>
      </w:r>
      <w:r w:rsidRPr="005518F0">
        <w:rPr>
          <w:lang w:val="es-ES"/>
        </w:rPr>
        <w:t xml:space="preserve"> indica que el atributo se aplica al evento; la presencia del especificador de destino de atributo </w:t>
      </w:r>
      <w:r w:rsidRPr="005518F0">
        <w:rPr>
          <w:rStyle w:val="Codefragment"/>
          <w:lang w:val="es-ES"/>
        </w:rPr>
        <w:t>field</w:t>
      </w:r>
      <w:r w:rsidRPr="005518F0">
        <w:rPr>
          <w:lang w:val="es-ES"/>
        </w:rPr>
        <w:t xml:space="preserve"> indica que el atributo se aplica al campo; y la presencia del especificador de destino de atributo </w:t>
      </w:r>
      <w:r w:rsidRPr="005518F0">
        <w:rPr>
          <w:rStyle w:val="Codefragment"/>
          <w:lang w:val="es-ES"/>
        </w:rPr>
        <w:t>method</w:t>
      </w:r>
      <w:r w:rsidRPr="005518F0">
        <w:rPr>
          <w:lang w:val="es-ES"/>
        </w:rPr>
        <w:t xml:space="preserve"> indica que el atributo se aplica a los métodos.</w:t>
      </w:r>
    </w:p>
    <w:p w14:paraId="3F2E5C3D" w14:textId="77777777" w:rsidR="0028536B" w:rsidRPr="005518F0" w:rsidRDefault="0028536B">
      <w:pPr>
        <w:pStyle w:val="ListBullet"/>
        <w:rPr>
          <w:lang w:val="es-ES"/>
        </w:rPr>
      </w:pPr>
      <w:r w:rsidRPr="005518F0">
        <w:rPr>
          <w:lang w:val="es-ES"/>
        </w:rPr>
        <w:t>Un atributo especificado en una declaración de descriptor de acceso get para una propiedad o una declaración de indizador se puede aplicar al método asociado o a su valor devuelto. En ausencia del especificador de destino de atributo (</w:t>
      </w:r>
      <w:r w:rsidRPr="005518F0">
        <w:rPr>
          <w:rStyle w:val="Production"/>
          <w:lang w:val="es-ES"/>
        </w:rPr>
        <w:t>attribute-target-specifier</w:t>
      </w:r>
      <w:r w:rsidRPr="005518F0">
        <w:rPr>
          <w:lang w:val="es-ES"/>
        </w:rPr>
        <w:t>), el atributo se aplica al método. La presencia del especificador de destino de atributo (</w:t>
      </w:r>
      <w:r w:rsidRPr="005518F0">
        <w:rPr>
          <w:rStyle w:val="Production"/>
          <w:lang w:val="es-ES"/>
        </w:rPr>
        <w:t>attribute-target-specifier</w:t>
      </w:r>
      <w:r w:rsidRPr="005518F0">
        <w:rPr>
          <w:lang w:val="es-ES"/>
        </w:rPr>
        <w:t xml:space="preserve">) </w:t>
      </w:r>
      <w:r w:rsidRPr="005518F0">
        <w:rPr>
          <w:rStyle w:val="Codefragment"/>
          <w:lang w:val="es-ES"/>
        </w:rPr>
        <w:t>method</w:t>
      </w:r>
      <w:r w:rsidRPr="005518F0">
        <w:rPr>
          <w:lang w:val="es-ES"/>
        </w:rPr>
        <w:t xml:space="preserve"> indica que el atributo se aplica al método; la presencia del especificador de destino de atributo </w:t>
      </w:r>
      <w:r w:rsidRPr="005518F0">
        <w:rPr>
          <w:rStyle w:val="Codefragment"/>
          <w:lang w:val="es-ES"/>
        </w:rPr>
        <w:t>return</w:t>
      </w:r>
      <w:r w:rsidRPr="005518F0">
        <w:rPr>
          <w:lang w:val="es-ES"/>
        </w:rPr>
        <w:t xml:space="preserve"> indica que el atributo se aplica al valor devuelto.</w:t>
      </w:r>
    </w:p>
    <w:p w14:paraId="3F2E5C3E" w14:textId="77777777" w:rsidR="0028536B" w:rsidRPr="005518F0" w:rsidRDefault="0028536B">
      <w:pPr>
        <w:pStyle w:val="ListBullet"/>
        <w:rPr>
          <w:lang w:val="es-ES"/>
        </w:rPr>
      </w:pPr>
      <w:r w:rsidRPr="005518F0">
        <w:rPr>
          <w:lang w:val="es-ES"/>
        </w:rPr>
        <w:t>Un atributo especificado en una declaración de descriptor de acceso set para una propiedad o una declaración de indizador se puede aplicar al método asociado o a su parámetro implícito solo. En ausencia del especificador de destino de atributo (</w:t>
      </w:r>
      <w:r w:rsidRPr="005518F0">
        <w:rPr>
          <w:rStyle w:val="Production"/>
          <w:lang w:val="es-ES"/>
        </w:rPr>
        <w:t>attribute-target-specifier</w:t>
      </w:r>
      <w:r w:rsidRPr="005518F0">
        <w:rPr>
          <w:lang w:val="es-ES"/>
        </w:rPr>
        <w:t>), el atributo se aplica al método. La presencia del especificador de destino de atributo (</w:t>
      </w:r>
      <w:r w:rsidRPr="005518F0">
        <w:rPr>
          <w:rStyle w:val="Production"/>
          <w:lang w:val="es-ES"/>
        </w:rPr>
        <w:t>attribute-target-specifier</w:t>
      </w:r>
      <w:r w:rsidRPr="005518F0">
        <w:rPr>
          <w:lang w:val="es-ES"/>
        </w:rPr>
        <w:t xml:space="preserve">) </w:t>
      </w:r>
      <w:r w:rsidRPr="005518F0">
        <w:rPr>
          <w:rStyle w:val="Codefragment"/>
          <w:lang w:val="es-ES"/>
        </w:rPr>
        <w:t>method</w:t>
      </w:r>
      <w:r w:rsidRPr="005518F0">
        <w:rPr>
          <w:lang w:val="es-ES"/>
        </w:rPr>
        <w:t xml:space="preserve"> indica que el atributo se aplica al método; la presencia del especificador de destino de atributo </w:t>
      </w:r>
      <w:r w:rsidRPr="005518F0">
        <w:rPr>
          <w:rStyle w:val="Codefragment"/>
          <w:lang w:val="es-ES"/>
        </w:rPr>
        <w:t>param</w:t>
      </w:r>
      <w:r w:rsidRPr="005518F0">
        <w:rPr>
          <w:lang w:val="es-ES"/>
        </w:rPr>
        <w:t xml:space="preserve"> indica que el atributo se aplica al parámetro; y la presencia del especificador de destino de atributo </w:t>
      </w:r>
      <w:r w:rsidRPr="005518F0">
        <w:rPr>
          <w:rStyle w:val="Codefragment"/>
          <w:lang w:val="es-ES"/>
        </w:rPr>
        <w:t>return</w:t>
      </w:r>
      <w:r w:rsidRPr="005518F0">
        <w:rPr>
          <w:lang w:val="es-ES"/>
        </w:rPr>
        <w:t xml:space="preserve"> indica que el atributo se aplica al valor devuelto.</w:t>
      </w:r>
    </w:p>
    <w:p w14:paraId="3F2E5C3F" w14:textId="77777777" w:rsidR="0028536B" w:rsidRPr="005518F0" w:rsidRDefault="0028536B">
      <w:pPr>
        <w:pStyle w:val="ListBullet"/>
        <w:rPr>
          <w:lang w:val="es-ES"/>
        </w:rPr>
      </w:pPr>
      <w:r w:rsidRPr="005518F0">
        <w:rPr>
          <w:lang w:val="es-ES"/>
        </w:rPr>
        <w:t>Un atributo especificado en una declaración de descriptor de acceso add o remove para una declaración de evento se aplica al método asociado o a su parámetro. En ausencia del especificador de destino de atributo (</w:t>
      </w:r>
      <w:r w:rsidRPr="005518F0">
        <w:rPr>
          <w:rStyle w:val="Production"/>
          <w:lang w:val="es-ES"/>
        </w:rPr>
        <w:t>attribute-target-specifier</w:t>
      </w:r>
      <w:r w:rsidRPr="005518F0">
        <w:rPr>
          <w:lang w:val="es-ES"/>
        </w:rPr>
        <w:t>), el atributo se aplica al método. La presencia del especificador de destino de atributo (</w:t>
      </w:r>
      <w:r w:rsidRPr="005518F0">
        <w:rPr>
          <w:rStyle w:val="Production"/>
          <w:lang w:val="es-ES"/>
        </w:rPr>
        <w:t>attribute-target-specifier</w:t>
      </w:r>
      <w:r w:rsidRPr="005518F0">
        <w:rPr>
          <w:lang w:val="es-ES"/>
        </w:rPr>
        <w:t xml:space="preserve">) </w:t>
      </w:r>
      <w:r w:rsidRPr="005518F0">
        <w:rPr>
          <w:rStyle w:val="Codefragment"/>
          <w:lang w:val="es-ES"/>
        </w:rPr>
        <w:t>method</w:t>
      </w:r>
      <w:r w:rsidRPr="005518F0">
        <w:rPr>
          <w:lang w:val="es-ES"/>
        </w:rPr>
        <w:t xml:space="preserve"> indica que el atributo se aplica al método; la presencia del especificador de destino de atributo </w:t>
      </w:r>
      <w:r w:rsidRPr="005518F0">
        <w:rPr>
          <w:rStyle w:val="Codefragment"/>
          <w:lang w:val="es-ES"/>
        </w:rPr>
        <w:t>param</w:t>
      </w:r>
      <w:r w:rsidRPr="005518F0">
        <w:rPr>
          <w:lang w:val="es-ES"/>
        </w:rPr>
        <w:t xml:space="preserve"> indica que el atributo se aplica al parámetro; y la presencia del especificador de destino de atributo </w:t>
      </w:r>
      <w:r w:rsidRPr="005518F0">
        <w:rPr>
          <w:rStyle w:val="Codefragment"/>
          <w:lang w:val="es-ES"/>
        </w:rPr>
        <w:t>return</w:t>
      </w:r>
      <w:r w:rsidRPr="005518F0">
        <w:rPr>
          <w:lang w:val="es-ES"/>
        </w:rPr>
        <w:t xml:space="preserve"> indica que el atributo se aplica al valor devuelto.</w:t>
      </w:r>
    </w:p>
    <w:p w14:paraId="3F2E5C40" w14:textId="77777777" w:rsidR="0028536B" w:rsidRPr="005518F0" w:rsidRDefault="0028536B">
      <w:pPr>
        <w:rPr>
          <w:lang w:val="es-ES"/>
        </w:rPr>
      </w:pPr>
      <w:r w:rsidRPr="005518F0">
        <w:rPr>
          <w:lang w:val="es-ES"/>
        </w:rPr>
        <w:t>En otros contextos se permite la inclusión de un especificador de destino de atributo (</w:t>
      </w:r>
      <w:r w:rsidRPr="005518F0">
        <w:rPr>
          <w:rStyle w:val="Production"/>
          <w:lang w:val="es-ES"/>
        </w:rPr>
        <w:t>attribute-target-specifier</w:t>
      </w:r>
      <w:r w:rsidRPr="005518F0">
        <w:rPr>
          <w:lang w:val="es-ES"/>
        </w:rPr>
        <w:t xml:space="preserve">), pero no es necesaria. Por ejemplo, una declaración de clase puede incluir u omitir el especificador </w:t>
      </w:r>
      <w:r w:rsidRPr="005518F0">
        <w:rPr>
          <w:rStyle w:val="Codefragment"/>
          <w:lang w:val="es-ES"/>
        </w:rPr>
        <w:t>type</w:t>
      </w:r>
      <w:r w:rsidRPr="005518F0">
        <w:rPr>
          <w:lang w:val="es-ES"/>
        </w:rPr>
        <w:t>:</w:t>
      </w:r>
    </w:p>
    <w:p w14:paraId="3F2E5C41" w14:textId="77777777" w:rsidR="0028536B" w:rsidRDefault="0028536B">
      <w:pPr>
        <w:pStyle w:val="Code"/>
      </w:pPr>
      <w:r>
        <w:t>[type: Author("Brian Kernighan")]</w:t>
      </w:r>
      <w:r>
        <w:br/>
        <w:t>class Class1 {}</w:t>
      </w:r>
    </w:p>
    <w:p w14:paraId="3F2E5C42" w14:textId="77777777" w:rsidR="0028536B" w:rsidRDefault="0028536B">
      <w:pPr>
        <w:pStyle w:val="Code"/>
      </w:pPr>
      <w:r>
        <w:t>[Author("Dennis Ritchie")]</w:t>
      </w:r>
      <w:r>
        <w:br/>
        <w:t>class Class2 {}</w:t>
      </w:r>
    </w:p>
    <w:p w14:paraId="3F2E5C43" w14:textId="77777777" w:rsidR="0028536B" w:rsidRPr="005518F0" w:rsidRDefault="0028536B">
      <w:pPr>
        <w:rPr>
          <w:lang w:val="es-ES"/>
        </w:rPr>
      </w:pPr>
      <w:r w:rsidRPr="005518F0">
        <w:rPr>
          <w:lang w:val="es-ES"/>
        </w:rPr>
        <w:lastRenderedPageBreak/>
        <w:t>Supone un error especificar un especificador de destino de atributo (</w:t>
      </w:r>
      <w:r w:rsidRPr="005518F0">
        <w:rPr>
          <w:rStyle w:val="Production"/>
          <w:lang w:val="es-ES"/>
        </w:rPr>
        <w:t>attribute-target-specifier</w:t>
      </w:r>
      <w:r w:rsidRPr="005518F0">
        <w:rPr>
          <w:lang w:val="es-ES"/>
        </w:rPr>
        <w:t xml:space="preserve">) no válido. Por ejemplo, el especificador </w:t>
      </w:r>
      <w:r w:rsidRPr="005518F0">
        <w:rPr>
          <w:rStyle w:val="Codefragment"/>
          <w:lang w:val="es-ES"/>
        </w:rPr>
        <w:t>param</w:t>
      </w:r>
      <w:r w:rsidRPr="005518F0">
        <w:rPr>
          <w:lang w:val="es-ES"/>
        </w:rPr>
        <w:t xml:space="preserve"> no se puede utilizar en una declaración de clase:</w:t>
      </w:r>
    </w:p>
    <w:p w14:paraId="3F2E5C44" w14:textId="77777777" w:rsidR="0028536B" w:rsidRDefault="0028536B">
      <w:pPr>
        <w:pStyle w:val="Code"/>
      </w:pPr>
      <w:r>
        <w:t>[param: Author("Brian Kernighan")]</w:t>
      </w:r>
      <w:r>
        <w:tab/>
      </w:r>
      <w:r>
        <w:tab/>
        <w:t>// Error</w:t>
      </w:r>
      <w:r>
        <w:br/>
        <w:t>class Class1 {}</w:t>
      </w:r>
    </w:p>
    <w:p w14:paraId="3F2E5C45" w14:textId="77777777" w:rsidR="0028536B" w:rsidRDefault="0028536B">
      <w:r w:rsidRPr="005518F0">
        <w:rPr>
          <w:lang w:val="es-ES"/>
        </w:rPr>
        <w:t xml:space="preserve">Por convención, las clases de atributos se denominan con el sufijo </w:t>
      </w:r>
      <w:r w:rsidRPr="005518F0">
        <w:rPr>
          <w:rStyle w:val="Codefragment"/>
          <w:lang w:val="es-ES"/>
        </w:rPr>
        <w:t>Attribute</w:t>
      </w:r>
      <w:r w:rsidRPr="005518F0">
        <w:rPr>
          <w:lang w:val="es-ES"/>
        </w:rPr>
        <w:t>. Un nombre de atributo (</w:t>
      </w:r>
      <w:r w:rsidRPr="005518F0">
        <w:rPr>
          <w:rStyle w:val="Production"/>
          <w:lang w:val="es-ES"/>
        </w:rPr>
        <w:t>attribute-name</w:t>
      </w:r>
      <w:r w:rsidRPr="005518F0">
        <w:rPr>
          <w:lang w:val="es-ES"/>
        </w:rPr>
        <w:t>) con la estructura de nombre de tipo (</w:t>
      </w:r>
      <w:r w:rsidRPr="005518F0">
        <w:rPr>
          <w:rStyle w:val="Production"/>
          <w:lang w:val="es-ES"/>
        </w:rPr>
        <w:t>type-name</w:t>
      </w:r>
      <w:r w:rsidRPr="005518F0">
        <w:rPr>
          <w:lang w:val="es-ES"/>
        </w:rPr>
        <w:t>) puede incluir u omitir este sufijo. Si se encuentra una clase de atributos tanto con este sufijo como sin él, existe una ambigüedad y se produce un error de tiempo de compilación. Si el nombre de atributo (</w:t>
      </w:r>
      <w:r w:rsidRPr="005518F0">
        <w:rPr>
          <w:rStyle w:val="Production"/>
          <w:lang w:val="es-ES"/>
        </w:rPr>
        <w:t>attribute-name</w:t>
      </w:r>
      <w:r w:rsidRPr="005518F0">
        <w:rPr>
          <w:lang w:val="es-ES"/>
        </w:rPr>
        <w:t>) se escribe de manera que su identificador (</w:t>
      </w:r>
      <w:r w:rsidRPr="005518F0">
        <w:rPr>
          <w:rStyle w:val="Production"/>
          <w:lang w:val="es-ES"/>
        </w:rPr>
        <w:t>identifier</w:t>
      </w:r>
      <w:r w:rsidRPr="005518F0">
        <w:rPr>
          <w:lang w:val="es-ES"/>
        </w:rPr>
        <w:t>) situado más a la derecha es un identificador literal (§</w:t>
      </w:r>
      <w:r w:rsidR="00852C57">
        <w:fldChar w:fldCharType="begin"/>
      </w:r>
      <w:r w:rsidRPr="005518F0">
        <w:rPr>
          <w:lang w:val="es-ES"/>
        </w:rPr>
        <w:instrText xml:space="preserve"> REF _Ref503695357 \w \h </w:instrText>
      </w:r>
      <w:r w:rsidR="00852C57">
        <w:fldChar w:fldCharType="separate"/>
      </w:r>
      <w:r w:rsidR="00437C65" w:rsidRPr="005518F0">
        <w:rPr>
          <w:lang w:val="es-ES"/>
        </w:rPr>
        <w:t>2.4.2</w:t>
      </w:r>
      <w:r w:rsidR="00852C57">
        <w:fldChar w:fldCharType="end"/>
      </w:r>
      <w:r w:rsidRPr="005518F0">
        <w:rPr>
          <w:lang w:val="es-ES"/>
        </w:rPr>
        <w:t xml:space="preserve">), solo se corresponderá con un atributo sin sufijo, lo que supondrá una ambigüedad que se debe resolver. </w:t>
      </w:r>
      <w:r>
        <w:t>El ejemplo</w:t>
      </w:r>
    </w:p>
    <w:p w14:paraId="3F2E5C46" w14:textId="77777777" w:rsidR="0028536B" w:rsidRDefault="0028536B">
      <w:pPr>
        <w:pStyle w:val="Code"/>
      </w:pPr>
      <w:bookmarkStart w:id="1613" w:name="_Ref461621235"/>
      <w:bookmarkStart w:id="1614" w:name="_Toc466975633"/>
      <w:r>
        <w:t>using System;</w:t>
      </w:r>
    </w:p>
    <w:p w14:paraId="3F2E5C47" w14:textId="77777777" w:rsidR="0028536B" w:rsidRDefault="0028536B">
      <w:pPr>
        <w:pStyle w:val="Code"/>
      </w:pPr>
      <w:r>
        <w:t>[AttributeUsage(AttributeTargets.All)]</w:t>
      </w:r>
      <w:r>
        <w:br/>
        <w:t>public class X: Attribute</w:t>
      </w:r>
      <w:r>
        <w:br/>
        <w:t>{}</w:t>
      </w:r>
    </w:p>
    <w:p w14:paraId="3F2E5C48" w14:textId="77777777" w:rsidR="0028536B" w:rsidRDefault="0028536B">
      <w:pPr>
        <w:pStyle w:val="Code"/>
      </w:pPr>
      <w:r>
        <w:t>[AttributeUsage(AttributeTargets.All)]</w:t>
      </w:r>
      <w:r>
        <w:br/>
        <w:t>public class XAttribute: Attribute</w:t>
      </w:r>
      <w:r>
        <w:br/>
        <w:t>{}</w:t>
      </w:r>
    </w:p>
    <w:p w14:paraId="3F2E5C49" w14:textId="77777777" w:rsidR="0028536B" w:rsidRDefault="0028536B">
      <w:pPr>
        <w:pStyle w:val="Code"/>
      </w:pPr>
      <w:r>
        <w:t>[X]</w:t>
      </w:r>
      <w:r>
        <w:tab/>
      </w:r>
      <w:r>
        <w:tab/>
      </w:r>
      <w:r>
        <w:tab/>
      </w:r>
      <w:r>
        <w:tab/>
      </w:r>
      <w:r>
        <w:tab/>
      </w:r>
      <w:r>
        <w:tab/>
        <w:t>// Error: ambiguity</w:t>
      </w:r>
      <w:r>
        <w:br/>
        <w:t>class Class1 {}</w:t>
      </w:r>
    </w:p>
    <w:p w14:paraId="3F2E5C4A" w14:textId="77777777" w:rsidR="0028536B" w:rsidRDefault="0028536B">
      <w:pPr>
        <w:pStyle w:val="Code"/>
      </w:pPr>
      <w:r>
        <w:t>[XAttribute]</w:t>
      </w:r>
      <w:r>
        <w:tab/>
      </w:r>
      <w:r>
        <w:tab/>
      </w:r>
      <w:r>
        <w:tab/>
        <w:t>// Refers to XAttribute</w:t>
      </w:r>
      <w:r>
        <w:br/>
        <w:t>class Class2 {}</w:t>
      </w:r>
    </w:p>
    <w:p w14:paraId="3F2E5C4B" w14:textId="77777777" w:rsidR="0028536B" w:rsidRDefault="0028536B">
      <w:pPr>
        <w:pStyle w:val="Code"/>
      </w:pPr>
      <w:r>
        <w:t>[@X]</w:t>
      </w:r>
      <w:r>
        <w:tab/>
      </w:r>
      <w:r>
        <w:tab/>
      </w:r>
      <w:r>
        <w:tab/>
      </w:r>
      <w:r>
        <w:tab/>
      </w:r>
      <w:r>
        <w:tab/>
      </w:r>
      <w:r>
        <w:tab/>
        <w:t>// Refers to X</w:t>
      </w:r>
      <w:r>
        <w:br/>
        <w:t>class Class3 {}</w:t>
      </w:r>
    </w:p>
    <w:p w14:paraId="3F2E5C4C" w14:textId="77777777" w:rsidR="0028536B" w:rsidRDefault="0028536B">
      <w:pPr>
        <w:pStyle w:val="Code"/>
      </w:pPr>
      <w:r>
        <w:t>[@XAttribute]</w:t>
      </w:r>
      <w:r>
        <w:tab/>
      </w:r>
      <w:r>
        <w:tab/>
      </w:r>
      <w:r>
        <w:tab/>
        <w:t>// Refers to XAttribute</w:t>
      </w:r>
      <w:r>
        <w:br/>
        <w:t>class Class4 {}</w:t>
      </w:r>
    </w:p>
    <w:p w14:paraId="3F2E5C4D" w14:textId="77777777" w:rsidR="0028536B" w:rsidRPr="005518F0" w:rsidRDefault="0028536B">
      <w:pPr>
        <w:rPr>
          <w:lang w:val="es-ES"/>
        </w:rPr>
      </w:pPr>
      <w:r w:rsidRPr="005518F0">
        <w:rPr>
          <w:lang w:val="es-ES"/>
        </w:rPr>
        <w:t xml:space="preserve">muestra dos clases de atributos denominadas </w:t>
      </w:r>
      <w:r w:rsidRPr="005518F0">
        <w:rPr>
          <w:rStyle w:val="Codefragment"/>
          <w:lang w:val="es-ES"/>
        </w:rPr>
        <w:t>X</w:t>
      </w:r>
      <w:r w:rsidRPr="005518F0">
        <w:rPr>
          <w:lang w:val="es-ES"/>
        </w:rPr>
        <w:t xml:space="preserve"> y </w:t>
      </w:r>
      <w:r w:rsidRPr="005518F0">
        <w:rPr>
          <w:rStyle w:val="Codefragment"/>
          <w:lang w:val="es-ES"/>
        </w:rPr>
        <w:t>XAttribute</w:t>
      </w:r>
      <w:r w:rsidRPr="005518F0">
        <w:rPr>
          <w:lang w:val="es-ES"/>
        </w:rPr>
        <w:t xml:space="preserve">. El atributo </w:t>
      </w:r>
      <w:r w:rsidRPr="005518F0">
        <w:rPr>
          <w:rStyle w:val="Codefragment"/>
          <w:lang w:val="es-ES"/>
        </w:rPr>
        <w:t>[X]</w:t>
      </w:r>
      <w:r w:rsidRPr="005518F0">
        <w:rPr>
          <w:lang w:val="es-ES"/>
        </w:rPr>
        <w:t xml:space="preserve"> es ambiguo, puesto que podría referirse tanto a </w:t>
      </w:r>
      <w:r w:rsidRPr="005518F0">
        <w:rPr>
          <w:rStyle w:val="Codefragment"/>
          <w:lang w:val="es-ES"/>
        </w:rPr>
        <w:t>X</w:t>
      </w:r>
      <w:r w:rsidRPr="005518F0">
        <w:rPr>
          <w:lang w:val="es-ES"/>
        </w:rPr>
        <w:t xml:space="preserve"> como a </w:t>
      </w:r>
      <w:r w:rsidRPr="005518F0">
        <w:rPr>
          <w:rStyle w:val="Codefragment"/>
          <w:lang w:val="es-ES"/>
        </w:rPr>
        <w:t>XAttribute</w:t>
      </w:r>
      <w:r w:rsidRPr="005518F0">
        <w:rPr>
          <w:lang w:val="es-ES"/>
        </w:rPr>
        <w:t xml:space="preserve">. El uso de un identificador literal permite especificar la intención exacta en estos casos poco frecuentes. El atributo </w:t>
      </w:r>
      <w:r w:rsidRPr="005518F0">
        <w:rPr>
          <w:rStyle w:val="Codefragment"/>
          <w:lang w:val="es-ES"/>
        </w:rPr>
        <w:t>[XAttribute]</w:t>
      </w:r>
      <w:r w:rsidRPr="005518F0">
        <w:rPr>
          <w:lang w:val="es-ES"/>
        </w:rPr>
        <w:t xml:space="preserve"> no es ambiguo (aunque lo sería si hubiera una clase de atributo denominada </w:t>
      </w:r>
      <w:r w:rsidRPr="005518F0">
        <w:rPr>
          <w:rStyle w:val="Codefragment"/>
          <w:lang w:val="es-ES"/>
        </w:rPr>
        <w:t>XAttributeAttribute</w:t>
      </w:r>
      <w:r w:rsidRPr="005518F0">
        <w:rPr>
          <w:lang w:val="es-ES"/>
        </w:rPr>
        <w:t xml:space="preserve">!). Si se quita la declaración de la clase </w:t>
      </w:r>
      <w:r w:rsidRPr="005518F0">
        <w:rPr>
          <w:rStyle w:val="Codefragment"/>
          <w:lang w:val="es-ES"/>
        </w:rPr>
        <w:t>X</w:t>
      </w:r>
      <w:r w:rsidRPr="005518F0">
        <w:rPr>
          <w:lang w:val="es-ES"/>
        </w:rPr>
        <w:t xml:space="preserve">, ambos atributos hacen referencia a la clase de atributo </w:t>
      </w:r>
      <w:r w:rsidRPr="005518F0">
        <w:rPr>
          <w:rStyle w:val="Codefragment"/>
          <w:lang w:val="es-ES"/>
        </w:rPr>
        <w:t>XAttribute</w:t>
      </w:r>
      <w:r w:rsidRPr="005518F0">
        <w:rPr>
          <w:lang w:val="es-ES"/>
        </w:rPr>
        <w:t>, de la manera siguiente:</w:t>
      </w:r>
    </w:p>
    <w:p w14:paraId="3F2E5C4E" w14:textId="77777777" w:rsidR="0028536B" w:rsidRDefault="0028536B">
      <w:pPr>
        <w:pStyle w:val="Code"/>
      </w:pPr>
      <w:r>
        <w:t>using System;</w:t>
      </w:r>
    </w:p>
    <w:p w14:paraId="3F2E5C4F" w14:textId="77777777" w:rsidR="0028536B" w:rsidRDefault="0028536B">
      <w:pPr>
        <w:pStyle w:val="Code"/>
      </w:pPr>
      <w:r>
        <w:t>[AttributeUsage(AttributeTargets.All)]</w:t>
      </w:r>
      <w:r>
        <w:br/>
        <w:t>public class XAttribute: Attribute</w:t>
      </w:r>
      <w:r>
        <w:br/>
        <w:t>{}</w:t>
      </w:r>
    </w:p>
    <w:p w14:paraId="3F2E5C50" w14:textId="77777777" w:rsidR="0028536B" w:rsidRDefault="0028536B">
      <w:pPr>
        <w:pStyle w:val="Code"/>
      </w:pPr>
      <w:r>
        <w:t>[X]</w:t>
      </w:r>
      <w:r>
        <w:tab/>
      </w:r>
      <w:r>
        <w:tab/>
      </w:r>
      <w:r>
        <w:tab/>
      </w:r>
      <w:r>
        <w:tab/>
      </w:r>
      <w:r>
        <w:tab/>
      </w:r>
      <w:r>
        <w:tab/>
        <w:t>// Refers to XAttribute</w:t>
      </w:r>
      <w:r>
        <w:br/>
        <w:t>class Class1 {}</w:t>
      </w:r>
    </w:p>
    <w:p w14:paraId="3F2E5C51" w14:textId="77777777" w:rsidR="0028536B" w:rsidRDefault="0028536B">
      <w:pPr>
        <w:pStyle w:val="Code"/>
      </w:pPr>
      <w:r>
        <w:t>[XAttribute]</w:t>
      </w:r>
      <w:r>
        <w:tab/>
      </w:r>
      <w:r>
        <w:tab/>
      </w:r>
      <w:r>
        <w:tab/>
        <w:t>// Refers to XAttribute</w:t>
      </w:r>
      <w:r>
        <w:br/>
        <w:t>class Class2 {}</w:t>
      </w:r>
    </w:p>
    <w:p w14:paraId="3F2E5C52" w14:textId="77777777" w:rsidR="0028536B" w:rsidRDefault="0028536B">
      <w:pPr>
        <w:pStyle w:val="Code"/>
      </w:pPr>
      <w:r>
        <w:t>[@X]</w:t>
      </w:r>
      <w:r>
        <w:tab/>
      </w:r>
      <w:r>
        <w:tab/>
      </w:r>
      <w:r>
        <w:tab/>
      </w:r>
      <w:r>
        <w:tab/>
      </w:r>
      <w:r>
        <w:tab/>
      </w:r>
      <w:r>
        <w:tab/>
        <w:t>// Error: no attribute named "X"</w:t>
      </w:r>
      <w:r>
        <w:br/>
        <w:t>class Class3 {}</w:t>
      </w:r>
    </w:p>
    <w:p w14:paraId="3F2E5C53" w14:textId="77777777" w:rsidR="0028536B" w:rsidRDefault="0028536B">
      <w:r w:rsidRPr="005518F0">
        <w:rPr>
          <w:lang w:val="es-ES"/>
        </w:rPr>
        <w:t xml:space="preserve">Supone un error en tiempo de compilación utilizar un atributo de uso único más de una vez en la misma entidad. </w:t>
      </w:r>
      <w:r>
        <w:t>En el ejemplo</w:t>
      </w:r>
    </w:p>
    <w:p w14:paraId="3F2E5C54" w14:textId="77777777" w:rsidR="0028536B" w:rsidRDefault="0028536B">
      <w:pPr>
        <w:pStyle w:val="Code"/>
      </w:pPr>
      <w:r>
        <w:t>using System;</w:t>
      </w:r>
    </w:p>
    <w:p w14:paraId="3F2E5C55" w14:textId="77777777" w:rsidR="0028536B" w:rsidRDefault="0028536B">
      <w:pPr>
        <w:pStyle w:val="Code"/>
      </w:pPr>
      <w:r>
        <w:t>[AttributeUsage(AttributeTargets.Class)]</w:t>
      </w:r>
      <w:r>
        <w:br/>
        <w:t>public class HelpStringAttribute: Attribute</w:t>
      </w:r>
      <w:r>
        <w:br/>
        <w:t>{</w:t>
      </w:r>
      <w:r>
        <w:br/>
      </w:r>
      <w:r>
        <w:tab/>
        <w:t>string value;</w:t>
      </w:r>
    </w:p>
    <w:p w14:paraId="3F2E5C56" w14:textId="77777777" w:rsidR="0028536B" w:rsidRDefault="0028536B">
      <w:pPr>
        <w:pStyle w:val="Code"/>
      </w:pPr>
      <w:r>
        <w:lastRenderedPageBreak/>
        <w:tab/>
        <w:t>public HelpStringAttribute(string value) {</w:t>
      </w:r>
      <w:r>
        <w:br/>
      </w:r>
      <w:r>
        <w:tab/>
      </w:r>
      <w:r>
        <w:tab/>
        <w:t>this.value = value;</w:t>
      </w:r>
      <w:r>
        <w:br/>
      </w:r>
      <w:r>
        <w:tab/>
        <w:t>}</w:t>
      </w:r>
    </w:p>
    <w:p w14:paraId="3F2E5C57" w14:textId="77777777" w:rsidR="0028536B" w:rsidRDefault="0028536B">
      <w:pPr>
        <w:pStyle w:val="Code"/>
      </w:pPr>
      <w:r>
        <w:tab/>
        <w:t>public string Value {</w:t>
      </w:r>
      <w:r>
        <w:br/>
      </w:r>
      <w:r>
        <w:tab/>
      </w:r>
      <w:r>
        <w:tab/>
        <w:t>get {...}</w:t>
      </w:r>
      <w:r>
        <w:br/>
      </w:r>
      <w:r>
        <w:tab/>
        <w:t>}</w:t>
      </w:r>
      <w:r>
        <w:br/>
        <w:t>}</w:t>
      </w:r>
    </w:p>
    <w:p w14:paraId="3F2E5C58" w14:textId="77777777" w:rsidR="0028536B" w:rsidRDefault="0028536B">
      <w:pPr>
        <w:pStyle w:val="Code"/>
      </w:pPr>
      <w:r>
        <w:t>[HelpString("Description of Class1")]</w:t>
      </w:r>
      <w:r>
        <w:br/>
        <w:t>[HelpString("Another description of Class1")]</w:t>
      </w:r>
      <w:r>
        <w:br/>
        <w:t>public class Class1 {}</w:t>
      </w:r>
    </w:p>
    <w:p w14:paraId="3F2E5C59" w14:textId="77777777" w:rsidR="0028536B" w:rsidRPr="005518F0" w:rsidRDefault="0028536B">
      <w:pPr>
        <w:rPr>
          <w:lang w:val="es-ES"/>
        </w:rPr>
      </w:pPr>
      <w:r w:rsidRPr="005518F0">
        <w:rPr>
          <w:lang w:val="es-ES"/>
        </w:rPr>
        <w:t xml:space="preserve">se produce un error en tiempo de compilación, porque intenta utilizar </w:t>
      </w:r>
      <w:r w:rsidRPr="005518F0">
        <w:rPr>
          <w:rStyle w:val="Codefragment"/>
          <w:lang w:val="es-ES"/>
        </w:rPr>
        <w:t>HelpString</w:t>
      </w:r>
      <w:r w:rsidRPr="005518F0">
        <w:rPr>
          <w:lang w:val="es-ES"/>
        </w:rPr>
        <w:t xml:space="preserve">, una clase de atributo de uso único, más de una vez en la declaración de </w:t>
      </w:r>
      <w:r w:rsidRPr="005518F0">
        <w:rPr>
          <w:rStyle w:val="Codefragment"/>
          <w:lang w:val="es-ES"/>
        </w:rPr>
        <w:t>Class1</w:t>
      </w:r>
      <w:r w:rsidRPr="005518F0">
        <w:rPr>
          <w:lang w:val="es-ES"/>
        </w:rPr>
        <w:t>.</w:t>
      </w:r>
    </w:p>
    <w:p w14:paraId="3F2E5C5A" w14:textId="77777777" w:rsidR="0028536B" w:rsidRPr="005518F0" w:rsidRDefault="0028536B">
      <w:pPr>
        <w:rPr>
          <w:lang w:val="es-ES"/>
        </w:rPr>
      </w:pPr>
      <w:r w:rsidRPr="005518F0">
        <w:rPr>
          <w:lang w:val="es-ES"/>
        </w:rPr>
        <w:t xml:space="preserve">Una expresión </w:t>
      </w:r>
      <w:r w:rsidRPr="005518F0">
        <w:rPr>
          <w:rStyle w:val="Codefragment"/>
          <w:lang w:val="es-ES"/>
        </w:rPr>
        <w:t>E</w:t>
      </w:r>
      <w:r w:rsidRPr="005518F0">
        <w:rPr>
          <w:lang w:val="es-ES"/>
        </w:rPr>
        <w:t xml:space="preserve"> es una expresión de argumentos de atributo (</w:t>
      </w:r>
      <w:r w:rsidRPr="005518F0">
        <w:rPr>
          <w:rStyle w:val="Production"/>
          <w:lang w:val="es-ES"/>
        </w:rPr>
        <w:t>attribute-argument-expression</w:t>
      </w:r>
      <w:r w:rsidRPr="005518F0">
        <w:rPr>
          <w:lang w:val="es-ES"/>
        </w:rPr>
        <w:t>) si todas las instrucciones siguientes son verdaderas:</w:t>
      </w:r>
    </w:p>
    <w:p w14:paraId="3F2E5C5B" w14:textId="77777777" w:rsidR="0028536B" w:rsidRPr="005518F0" w:rsidRDefault="0028536B">
      <w:pPr>
        <w:pStyle w:val="ListBullet"/>
        <w:rPr>
          <w:lang w:val="es-ES"/>
        </w:rPr>
      </w:pPr>
      <w:r w:rsidRPr="005518F0">
        <w:rPr>
          <w:lang w:val="es-ES"/>
        </w:rPr>
        <w:t xml:space="preserve">El tipo de </w:t>
      </w:r>
      <w:r w:rsidRPr="005518F0">
        <w:rPr>
          <w:rStyle w:val="Codefragment"/>
          <w:lang w:val="es-ES"/>
        </w:rPr>
        <w:t>E</w:t>
      </w:r>
      <w:r w:rsidRPr="005518F0">
        <w:rPr>
          <w:lang w:val="es-ES"/>
        </w:rPr>
        <w:t xml:space="preserve"> es un tipo de parámetro de atributo (§</w:t>
      </w:r>
      <w:r w:rsidR="00852C57">
        <w:fldChar w:fldCharType="begin"/>
      </w:r>
      <w:r w:rsidRPr="005518F0">
        <w:rPr>
          <w:lang w:val="es-ES"/>
        </w:rPr>
        <w:instrText xml:space="preserve"> REF _Ref461621294 \w \h </w:instrText>
      </w:r>
      <w:r w:rsidR="00852C57">
        <w:fldChar w:fldCharType="separate"/>
      </w:r>
      <w:r w:rsidR="00437C65" w:rsidRPr="005518F0">
        <w:rPr>
          <w:lang w:val="es-ES"/>
        </w:rPr>
        <w:t>17.1.3</w:t>
      </w:r>
      <w:r w:rsidR="00852C57">
        <w:fldChar w:fldCharType="end"/>
      </w:r>
      <w:r w:rsidRPr="005518F0">
        <w:rPr>
          <w:lang w:val="es-ES"/>
        </w:rPr>
        <w:t>).</w:t>
      </w:r>
    </w:p>
    <w:p w14:paraId="3F2E5C5C" w14:textId="77777777" w:rsidR="0028536B" w:rsidRPr="005518F0" w:rsidRDefault="0028536B">
      <w:pPr>
        <w:pStyle w:val="ListBullet"/>
        <w:rPr>
          <w:lang w:val="es-ES"/>
        </w:rPr>
      </w:pPr>
      <w:r w:rsidRPr="005518F0">
        <w:rPr>
          <w:lang w:val="es-ES"/>
        </w:rPr>
        <w:t xml:space="preserve">En tiempo de compilación, el valor de </w:t>
      </w:r>
      <w:r w:rsidRPr="005518F0">
        <w:rPr>
          <w:rStyle w:val="Codefragment"/>
          <w:lang w:val="es-ES"/>
        </w:rPr>
        <w:t>E</w:t>
      </w:r>
      <w:r w:rsidRPr="005518F0">
        <w:rPr>
          <w:lang w:val="es-ES"/>
        </w:rPr>
        <w:t xml:space="preserve"> se puede calcular a través de:</w:t>
      </w:r>
    </w:p>
    <w:p w14:paraId="3F2E5C5D" w14:textId="77777777" w:rsidR="0028536B" w:rsidRDefault="0028536B">
      <w:pPr>
        <w:pStyle w:val="ListBullet2"/>
      </w:pPr>
      <w:r>
        <w:t>Un valor constante.</w:t>
      </w:r>
    </w:p>
    <w:p w14:paraId="3F2E5C5E" w14:textId="77777777" w:rsidR="0028536B" w:rsidRDefault="0028536B">
      <w:pPr>
        <w:pStyle w:val="ListBullet2"/>
      </w:pPr>
      <w:r>
        <w:t xml:space="preserve">Un objeto </w:t>
      </w:r>
      <w:r>
        <w:rPr>
          <w:rStyle w:val="Codefragment"/>
        </w:rPr>
        <w:t>System.Type</w:t>
      </w:r>
      <w:r>
        <w:t>.</w:t>
      </w:r>
    </w:p>
    <w:p w14:paraId="3F2E5C5F" w14:textId="77777777" w:rsidR="0028536B" w:rsidRPr="005518F0" w:rsidRDefault="0028536B">
      <w:pPr>
        <w:pStyle w:val="ListBullet2"/>
        <w:rPr>
          <w:lang w:val="es-ES"/>
        </w:rPr>
      </w:pPr>
      <w:r w:rsidRPr="005518F0">
        <w:rPr>
          <w:lang w:val="es-ES"/>
        </w:rPr>
        <w:t>Una matriz unidimensional de expresiones de argumento de atributo (</w:t>
      </w:r>
      <w:r w:rsidRPr="005518F0">
        <w:rPr>
          <w:rStyle w:val="Production"/>
          <w:lang w:val="es-ES"/>
        </w:rPr>
        <w:t>attribute-argument-expression</w:t>
      </w:r>
      <w:r w:rsidRPr="005518F0">
        <w:rPr>
          <w:lang w:val="es-ES"/>
        </w:rPr>
        <w:t>).</w:t>
      </w:r>
    </w:p>
    <w:p w14:paraId="3F2E5C60" w14:textId="77777777" w:rsidR="0028536B" w:rsidRDefault="0028536B">
      <w:r>
        <w:t>Por ejemplo:</w:t>
      </w:r>
    </w:p>
    <w:p w14:paraId="3F2E5C61" w14:textId="77777777" w:rsidR="0028536B" w:rsidRDefault="0028536B">
      <w:pPr>
        <w:pStyle w:val="Code"/>
      </w:pPr>
      <w:r>
        <w:t>using System;</w:t>
      </w:r>
    </w:p>
    <w:p w14:paraId="3F2E5C62" w14:textId="77777777" w:rsidR="0028536B" w:rsidRDefault="0028536B">
      <w:pPr>
        <w:pStyle w:val="Code"/>
      </w:pPr>
      <w:r>
        <w:t>[AttributeUsage(AttributeTargets.Class)]</w:t>
      </w:r>
      <w:r>
        <w:br/>
        <w:t>public class TestAttribute: Attribute</w:t>
      </w:r>
      <w:r>
        <w:br/>
        <w:t>{</w:t>
      </w:r>
      <w:r>
        <w:br/>
      </w:r>
      <w:r>
        <w:tab/>
        <w:t>public int P1 {</w:t>
      </w:r>
      <w:r>
        <w:br/>
      </w:r>
      <w:r>
        <w:tab/>
      </w:r>
      <w:r>
        <w:tab/>
        <w:t>get {...}</w:t>
      </w:r>
      <w:r>
        <w:br/>
      </w:r>
      <w:r>
        <w:tab/>
      </w:r>
      <w:r>
        <w:tab/>
        <w:t>set {...}</w:t>
      </w:r>
      <w:r>
        <w:br/>
      </w:r>
      <w:r>
        <w:tab/>
        <w:t>}</w:t>
      </w:r>
    </w:p>
    <w:p w14:paraId="3F2E5C63" w14:textId="77777777" w:rsidR="0028536B" w:rsidRDefault="0028536B">
      <w:pPr>
        <w:pStyle w:val="Code"/>
      </w:pPr>
      <w:r>
        <w:tab/>
        <w:t>public Type P2 {</w:t>
      </w:r>
      <w:r>
        <w:br/>
      </w:r>
      <w:r>
        <w:tab/>
      </w:r>
      <w:r>
        <w:tab/>
        <w:t>get {...}</w:t>
      </w:r>
      <w:r>
        <w:br/>
      </w:r>
      <w:r>
        <w:tab/>
      </w:r>
      <w:r>
        <w:tab/>
        <w:t>set {...}</w:t>
      </w:r>
      <w:r>
        <w:br/>
      </w:r>
      <w:r>
        <w:tab/>
        <w:t>}</w:t>
      </w:r>
    </w:p>
    <w:p w14:paraId="3F2E5C64" w14:textId="77777777" w:rsidR="0028536B" w:rsidRDefault="0028536B">
      <w:pPr>
        <w:pStyle w:val="Code"/>
      </w:pPr>
      <w:r>
        <w:tab/>
        <w:t>public object P3 {</w:t>
      </w:r>
      <w:r>
        <w:br/>
      </w:r>
      <w:r>
        <w:tab/>
      </w:r>
      <w:r>
        <w:tab/>
        <w:t>get {...}</w:t>
      </w:r>
      <w:r>
        <w:br/>
      </w:r>
      <w:r>
        <w:tab/>
      </w:r>
      <w:r>
        <w:tab/>
        <w:t>set {...}</w:t>
      </w:r>
      <w:r>
        <w:br/>
      </w:r>
      <w:r>
        <w:tab/>
        <w:t>}</w:t>
      </w:r>
      <w:r>
        <w:br/>
        <w:t>}</w:t>
      </w:r>
    </w:p>
    <w:p w14:paraId="3F2E5C65" w14:textId="77777777" w:rsidR="0028536B" w:rsidRDefault="0028536B">
      <w:pPr>
        <w:pStyle w:val="Code"/>
      </w:pPr>
      <w:r>
        <w:t>[Test(P1 = 1234, P3 = new int[] {1, 3, 5}, P2 = typeof(float))]</w:t>
      </w:r>
      <w:r>
        <w:br/>
        <w:t>class MyClass {}</w:t>
      </w:r>
    </w:p>
    <w:p w14:paraId="3F2E5C66" w14:textId="77777777" w:rsidR="00DF0C73" w:rsidRPr="005518F0" w:rsidRDefault="00685E68" w:rsidP="00DF0C73">
      <w:pPr>
        <w:rPr>
          <w:lang w:val="es-ES"/>
        </w:rPr>
      </w:pPr>
      <w:r w:rsidRPr="005518F0">
        <w:rPr>
          <w:lang w:val="es-ES"/>
        </w:rPr>
        <w:t>Una expresión typeof (</w:t>
      </w:r>
      <w:r w:rsidRPr="005518F0">
        <w:rPr>
          <w:rStyle w:val="Production"/>
          <w:lang w:val="es-ES"/>
        </w:rPr>
        <w:t>typeof-expression</w:t>
      </w:r>
      <w:r w:rsidRPr="005518F0">
        <w:rPr>
          <w:lang w:val="es-ES"/>
        </w:rPr>
        <w:t>) (§</w:t>
      </w:r>
      <w:r w:rsidR="00852C57">
        <w:fldChar w:fldCharType="begin"/>
      </w:r>
      <w:r w:rsidR="009E1D48" w:rsidRPr="005518F0">
        <w:rPr>
          <w:lang w:val="es-ES"/>
        </w:rPr>
        <w:instrText xml:space="preserve"> REF _Ref174236908 \r \h </w:instrText>
      </w:r>
      <w:r w:rsidR="00852C57">
        <w:fldChar w:fldCharType="separate"/>
      </w:r>
      <w:r w:rsidR="00437C65" w:rsidRPr="005518F0">
        <w:rPr>
          <w:lang w:val="es-ES"/>
        </w:rPr>
        <w:t>7.6.11</w:t>
      </w:r>
      <w:r w:rsidR="00852C57">
        <w:fldChar w:fldCharType="end"/>
      </w:r>
      <w:r w:rsidRPr="005518F0">
        <w:rPr>
          <w:lang w:val="es-ES"/>
        </w:rPr>
        <w:t>) utilizada como una expresión de argumentos de atributo puede hacer referencia a un tipo no genérico, un tipo construido cerrado o un tipo genérico independiente, pero no puede hacer referencia a un tipo abierto. Así se garantiza que la expresión no se puede resolver en tiempo de compilación.</w:t>
      </w:r>
    </w:p>
    <w:p w14:paraId="3F2E5C67" w14:textId="77777777" w:rsidR="00DF0C73" w:rsidRPr="00732017" w:rsidRDefault="00DF0C73" w:rsidP="00DF0C73">
      <w:pPr>
        <w:pStyle w:val="Code"/>
      </w:pPr>
      <w:r>
        <w:t>class A: Attribute</w:t>
      </w:r>
      <w:r>
        <w:br/>
        <w:t>{</w:t>
      </w:r>
      <w:r>
        <w:br/>
      </w:r>
      <w:r>
        <w:tab/>
        <w:t>public A(Type t) {...}</w:t>
      </w:r>
      <w:r>
        <w:br/>
        <w:t>}</w:t>
      </w:r>
    </w:p>
    <w:p w14:paraId="3F2E5C68" w14:textId="77777777" w:rsidR="00DF0C73" w:rsidRPr="00732017" w:rsidRDefault="00DF0C73" w:rsidP="00DF0C73">
      <w:pPr>
        <w:pStyle w:val="Code"/>
      </w:pPr>
      <w:r>
        <w:lastRenderedPageBreak/>
        <w:t>class G&lt;T&gt;</w:t>
      </w:r>
      <w:r>
        <w:br/>
        <w:t>{</w:t>
      </w:r>
      <w:r>
        <w:br/>
      </w:r>
      <w:r>
        <w:tab/>
        <w:t>[A(typeof(T))] T t;</w:t>
      </w:r>
      <w:r>
        <w:tab/>
      </w:r>
      <w:r>
        <w:tab/>
      </w:r>
      <w:r>
        <w:tab/>
      </w:r>
      <w:r>
        <w:tab/>
      </w:r>
      <w:r>
        <w:tab/>
        <w:t>// Error, open type in attribute</w:t>
      </w:r>
      <w:r>
        <w:br/>
        <w:t>}</w:t>
      </w:r>
    </w:p>
    <w:p w14:paraId="3F2E5C69" w14:textId="77777777" w:rsidR="00582E6B" w:rsidRDefault="00DF0C73" w:rsidP="00582E6B">
      <w:pPr>
        <w:pStyle w:val="Code"/>
      </w:pPr>
      <w:r>
        <w:t>class X</w:t>
      </w:r>
      <w:r>
        <w:br/>
        <w:t>{</w:t>
      </w:r>
      <w:r>
        <w:br/>
      </w:r>
      <w:r>
        <w:tab/>
        <w:t>[A(typeof(List&lt;int&gt;))] int x;</w:t>
      </w:r>
      <w:r>
        <w:tab/>
      </w:r>
      <w:r>
        <w:tab/>
        <w:t>// Ok, closed constructed type</w:t>
      </w:r>
      <w:r>
        <w:br/>
      </w:r>
      <w:r>
        <w:tab/>
        <w:t>[A(typeof(List&lt;&gt;))] int y;</w:t>
      </w:r>
      <w:r>
        <w:tab/>
      </w:r>
      <w:r>
        <w:tab/>
      </w:r>
      <w:r>
        <w:tab/>
        <w:t>// Ok, unbound generic type</w:t>
      </w:r>
      <w:r>
        <w:br/>
        <w:t>}</w:t>
      </w:r>
      <w:bookmarkStart w:id="1615" w:name="_Ref6931684"/>
    </w:p>
    <w:p w14:paraId="3F2E5C6A" w14:textId="77777777" w:rsidR="0028536B" w:rsidRDefault="0028536B">
      <w:pPr>
        <w:pStyle w:val="Heading2"/>
      </w:pPr>
      <w:bookmarkStart w:id="1616" w:name="_Ref174236832"/>
      <w:bookmarkStart w:id="1617" w:name="_Toc365607240"/>
      <w:r>
        <w:t>Instancias de atributo</w:t>
      </w:r>
      <w:bookmarkEnd w:id="1613"/>
      <w:bookmarkEnd w:id="1614"/>
      <w:bookmarkEnd w:id="1615"/>
      <w:bookmarkEnd w:id="1616"/>
      <w:bookmarkEnd w:id="1617"/>
    </w:p>
    <w:p w14:paraId="3F2E5C6B" w14:textId="77777777" w:rsidR="0028536B" w:rsidRPr="005518F0" w:rsidRDefault="0028536B">
      <w:pPr>
        <w:rPr>
          <w:lang w:val="es-ES"/>
        </w:rPr>
      </w:pPr>
      <w:r w:rsidRPr="005518F0">
        <w:rPr>
          <w:lang w:val="es-ES"/>
        </w:rPr>
        <w:t xml:space="preserve">Una </w:t>
      </w:r>
      <w:r w:rsidRPr="005518F0">
        <w:rPr>
          <w:rStyle w:val="Term"/>
          <w:lang w:val="es-ES"/>
        </w:rPr>
        <w:t>instancia de atributo</w:t>
      </w:r>
      <w:r w:rsidRPr="005518F0">
        <w:rPr>
          <w:lang w:val="es-ES"/>
        </w:rPr>
        <w:t xml:space="preserve"> es una instancia que representa un atributo en tiempo de ejecución. Un atributo se define mediante una clase de atributos, argumentos posicionales y argumentos con nombre. Una instancia de atributo es una instancia de la clase de atributos que se inicializa con los argumentos posicionales y con nombre.</w:t>
      </w:r>
    </w:p>
    <w:p w14:paraId="3F2E5C6C" w14:textId="77777777" w:rsidR="0028536B" w:rsidRPr="005518F0" w:rsidRDefault="0028536B">
      <w:pPr>
        <w:rPr>
          <w:lang w:val="es-ES"/>
        </w:rPr>
      </w:pPr>
      <w:r w:rsidRPr="005518F0">
        <w:rPr>
          <w:lang w:val="es-ES"/>
        </w:rPr>
        <w:t>La recuperación de la instancia de atributo comprende el procesamiento en tiempo de compilación y ejecución, tal como se describe en las siguientes secciones:</w:t>
      </w:r>
    </w:p>
    <w:p w14:paraId="3F2E5C6D" w14:textId="77777777" w:rsidR="0028536B" w:rsidRDefault="0028536B">
      <w:pPr>
        <w:pStyle w:val="Heading3"/>
      </w:pPr>
      <w:bookmarkStart w:id="1618" w:name="_Toc466975634"/>
      <w:bookmarkStart w:id="1619" w:name="_Toc365607241"/>
      <w:r>
        <w:t>Compilación de un atributo</w:t>
      </w:r>
      <w:bookmarkEnd w:id="1618"/>
      <w:bookmarkEnd w:id="1619"/>
    </w:p>
    <w:p w14:paraId="3F2E5C6E" w14:textId="77777777" w:rsidR="0028536B" w:rsidRPr="005518F0" w:rsidRDefault="0028536B">
      <w:pPr>
        <w:rPr>
          <w:lang w:val="es-ES"/>
        </w:rPr>
      </w:pPr>
      <w:r w:rsidRPr="005518F0">
        <w:rPr>
          <w:lang w:val="es-ES"/>
        </w:rPr>
        <w:t>La compilación de un atributo (</w:t>
      </w:r>
      <w:r w:rsidRPr="005518F0">
        <w:rPr>
          <w:rStyle w:val="Production"/>
          <w:lang w:val="es-ES"/>
        </w:rPr>
        <w:t>attribute</w:t>
      </w:r>
      <w:r w:rsidRPr="005518F0">
        <w:rPr>
          <w:lang w:val="es-ES"/>
        </w:rPr>
        <w:t xml:space="preserve">) con clase de atributos </w:t>
      </w:r>
      <w:r w:rsidRPr="005518F0">
        <w:rPr>
          <w:rStyle w:val="Codefragment"/>
          <w:lang w:val="es-ES"/>
        </w:rPr>
        <w:t>T</w:t>
      </w:r>
      <w:r w:rsidRPr="005518F0">
        <w:rPr>
          <w:lang w:val="es-ES"/>
        </w:rPr>
        <w:t>, una lista de argumentos posicionales (</w:t>
      </w:r>
      <w:r w:rsidRPr="005518F0">
        <w:rPr>
          <w:rStyle w:val="Production"/>
          <w:lang w:val="es-ES"/>
        </w:rPr>
        <w:t>positional-argument-list</w:t>
      </w:r>
      <w:r w:rsidRPr="005518F0">
        <w:rPr>
          <w:lang w:val="es-ES"/>
        </w:rPr>
        <w:t xml:space="preserve">) </w:t>
      </w:r>
      <w:r w:rsidRPr="005518F0">
        <w:rPr>
          <w:rStyle w:val="Codefragment"/>
          <w:lang w:val="es-ES"/>
        </w:rPr>
        <w:t>P</w:t>
      </w:r>
      <w:r w:rsidRPr="005518F0">
        <w:rPr>
          <w:lang w:val="es-ES"/>
        </w:rPr>
        <w:t xml:space="preserve"> y una lista de argumentos con nombre (</w:t>
      </w:r>
      <w:r w:rsidRPr="005518F0">
        <w:rPr>
          <w:rStyle w:val="Production"/>
          <w:lang w:val="es-ES"/>
        </w:rPr>
        <w:t>named-argument-list</w:t>
      </w:r>
      <w:r w:rsidRPr="005518F0">
        <w:rPr>
          <w:lang w:val="es-ES"/>
        </w:rPr>
        <w:t xml:space="preserve">) </w:t>
      </w:r>
      <w:r w:rsidRPr="005518F0">
        <w:rPr>
          <w:rStyle w:val="Codefragment"/>
          <w:lang w:val="es-ES"/>
        </w:rPr>
        <w:t>N</w:t>
      </w:r>
      <w:r w:rsidRPr="005518F0">
        <w:rPr>
          <w:lang w:val="es-ES"/>
        </w:rPr>
        <w:t xml:space="preserve"> se compone de los siguientes pasos:</w:t>
      </w:r>
    </w:p>
    <w:p w14:paraId="3F2E5C6F" w14:textId="77777777" w:rsidR="0028536B" w:rsidRPr="005518F0" w:rsidRDefault="0028536B">
      <w:pPr>
        <w:pStyle w:val="ListBullet"/>
        <w:rPr>
          <w:lang w:val="es-ES"/>
        </w:rPr>
      </w:pPr>
      <w:r w:rsidRPr="005518F0">
        <w:rPr>
          <w:lang w:val="es-ES"/>
        </w:rPr>
        <w:t xml:space="preserve">Para compilar una </w:t>
      </w:r>
      <w:r w:rsidRPr="005518F0">
        <w:rPr>
          <w:rStyle w:val="Production"/>
          <w:lang w:val="es-ES"/>
        </w:rPr>
        <w:t>expresión de creación de objeto</w:t>
      </w:r>
      <w:r w:rsidRPr="005518F0">
        <w:rPr>
          <w:lang w:val="es-ES"/>
        </w:rPr>
        <w:t xml:space="preserve"> de la forma </w:t>
      </w:r>
      <w:r w:rsidRPr="005518F0">
        <w:rPr>
          <w:rStyle w:val="Codefragment"/>
          <w:lang w:val="es-ES"/>
        </w:rPr>
        <w:t>new T(P)</w:t>
      </w:r>
      <w:r w:rsidRPr="005518F0">
        <w:rPr>
          <w:lang w:val="es-ES"/>
        </w:rPr>
        <w:t xml:space="preserve">, se siguen los pasos del procesamiento en tiempo de compilación. Estos pasos pueden producir un error en tiempo de compilación o determinar un constructor de instancia </w:t>
      </w:r>
      <w:r w:rsidRPr="005518F0">
        <w:rPr>
          <w:rStyle w:val="Codefragment"/>
          <w:lang w:val="es-ES"/>
        </w:rPr>
        <w:t>C</w:t>
      </w:r>
      <w:r w:rsidRPr="005518F0">
        <w:rPr>
          <w:lang w:val="es-ES"/>
        </w:rPr>
        <w:t xml:space="preserve"> en </w:t>
      </w:r>
      <w:r w:rsidRPr="005518F0">
        <w:rPr>
          <w:rStyle w:val="Codefragment"/>
          <w:lang w:val="es-ES"/>
        </w:rPr>
        <w:t>T</w:t>
      </w:r>
      <w:r w:rsidRPr="005518F0">
        <w:rPr>
          <w:lang w:val="es-ES"/>
        </w:rPr>
        <w:t>, que se puede invocar en tiempo de ejecución.</w:t>
      </w:r>
    </w:p>
    <w:p w14:paraId="3F2E5C70" w14:textId="77777777" w:rsidR="0028536B" w:rsidRPr="005518F0" w:rsidRDefault="0028536B">
      <w:pPr>
        <w:pStyle w:val="ListBullet"/>
        <w:rPr>
          <w:lang w:val="es-ES"/>
        </w:rPr>
      </w:pPr>
      <w:r w:rsidRPr="005518F0">
        <w:rPr>
          <w:lang w:val="es-ES"/>
        </w:rPr>
        <w:t xml:space="preserve">Si </w:t>
      </w:r>
      <w:r w:rsidRPr="005518F0">
        <w:rPr>
          <w:rStyle w:val="Codefragment"/>
          <w:lang w:val="es-ES"/>
        </w:rPr>
        <w:t>C</w:t>
      </w:r>
      <w:r w:rsidRPr="005518F0">
        <w:rPr>
          <w:lang w:val="es-ES"/>
        </w:rPr>
        <w:t xml:space="preserve"> no tiene acceso público, se produce un error en tiempo de compilación.</w:t>
      </w:r>
    </w:p>
    <w:p w14:paraId="3F2E5C71" w14:textId="77777777" w:rsidR="0028536B" w:rsidRPr="005518F0" w:rsidRDefault="0028536B">
      <w:pPr>
        <w:pStyle w:val="ListBullet"/>
        <w:rPr>
          <w:lang w:val="es-ES"/>
        </w:rPr>
      </w:pPr>
      <w:r w:rsidRPr="005518F0">
        <w:rPr>
          <w:lang w:val="es-ES"/>
        </w:rPr>
        <w:t>Para cada argumento con nombre (</w:t>
      </w:r>
      <w:r w:rsidRPr="005518F0">
        <w:rPr>
          <w:rStyle w:val="Production"/>
          <w:lang w:val="es-ES"/>
        </w:rPr>
        <w:t>named-argument</w:t>
      </w:r>
      <w:r w:rsidRPr="005518F0">
        <w:rPr>
          <w:lang w:val="es-ES"/>
        </w:rPr>
        <w:t xml:space="preserve">) </w:t>
      </w:r>
      <w:r w:rsidRPr="005518F0">
        <w:rPr>
          <w:rStyle w:val="Codefragment"/>
          <w:lang w:val="es-ES"/>
        </w:rPr>
        <w:t>Arg</w:t>
      </w:r>
      <w:r w:rsidRPr="005518F0">
        <w:rPr>
          <w:lang w:val="es-ES"/>
        </w:rPr>
        <w:t xml:space="preserve"> de </w:t>
      </w:r>
      <w:r w:rsidRPr="005518F0">
        <w:rPr>
          <w:rStyle w:val="Codefragment"/>
          <w:lang w:val="es-ES"/>
        </w:rPr>
        <w:t>N</w:t>
      </w:r>
      <w:r w:rsidRPr="005518F0">
        <w:rPr>
          <w:lang w:val="es-ES"/>
        </w:rPr>
        <w:t>:</w:t>
      </w:r>
    </w:p>
    <w:p w14:paraId="3F2E5C72" w14:textId="77777777" w:rsidR="0028536B" w:rsidRPr="005518F0" w:rsidRDefault="0028536B">
      <w:pPr>
        <w:pStyle w:val="ListBullet2"/>
        <w:rPr>
          <w:lang w:val="es-ES"/>
        </w:rPr>
      </w:pPr>
      <w:r w:rsidRPr="005518F0">
        <w:rPr>
          <w:rStyle w:val="Codefragment"/>
          <w:lang w:val="es-ES"/>
        </w:rPr>
        <w:t>Name</w:t>
      </w:r>
      <w:r w:rsidRPr="005518F0">
        <w:rPr>
          <w:lang w:val="es-ES"/>
        </w:rPr>
        <w:t xml:space="preserve"> será el identificador (</w:t>
      </w:r>
      <w:r w:rsidRPr="005518F0">
        <w:rPr>
          <w:rStyle w:val="Production"/>
          <w:lang w:val="es-ES"/>
        </w:rPr>
        <w:t>identifier</w:t>
      </w:r>
      <w:r w:rsidRPr="005518F0">
        <w:rPr>
          <w:lang w:val="es-ES"/>
        </w:rPr>
        <w:t>) del argumento con nombre (</w:t>
      </w:r>
      <w:r w:rsidRPr="005518F0">
        <w:rPr>
          <w:rStyle w:val="Production"/>
          <w:lang w:val="es-ES"/>
        </w:rPr>
        <w:t>named-argument</w:t>
      </w:r>
      <w:r w:rsidRPr="005518F0">
        <w:rPr>
          <w:lang w:val="es-ES"/>
        </w:rPr>
        <w:t xml:space="preserve">) </w:t>
      </w:r>
      <w:r w:rsidRPr="005518F0">
        <w:rPr>
          <w:rStyle w:val="Codefragment"/>
          <w:lang w:val="es-ES"/>
        </w:rPr>
        <w:t>Arg</w:t>
      </w:r>
      <w:r w:rsidRPr="005518F0">
        <w:rPr>
          <w:lang w:val="es-ES"/>
        </w:rPr>
        <w:t>.</w:t>
      </w:r>
    </w:p>
    <w:p w14:paraId="3F2E5C73" w14:textId="77777777" w:rsidR="0028536B" w:rsidRPr="005518F0" w:rsidRDefault="0028536B">
      <w:pPr>
        <w:pStyle w:val="ListBullet2"/>
        <w:rPr>
          <w:lang w:val="es-ES"/>
        </w:rPr>
      </w:pPr>
      <w:r w:rsidRPr="005518F0">
        <w:rPr>
          <w:rStyle w:val="Codefragment"/>
          <w:lang w:val="es-ES"/>
        </w:rPr>
        <w:t>Name</w:t>
      </w:r>
      <w:r w:rsidRPr="005518F0">
        <w:rPr>
          <w:lang w:val="es-ES"/>
        </w:rPr>
        <w:t xml:space="preserve"> debe identificar a un campo o propiedad público, de lectura y escritura y no estático en </w:t>
      </w:r>
      <w:r w:rsidRPr="005518F0">
        <w:rPr>
          <w:rStyle w:val="Codefragment"/>
          <w:lang w:val="es-ES"/>
        </w:rPr>
        <w:t>T</w:t>
      </w:r>
      <w:r w:rsidRPr="005518F0">
        <w:rPr>
          <w:lang w:val="es-ES"/>
        </w:rPr>
        <w:t xml:space="preserve">. Si </w:t>
      </w:r>
      <w:r w:rsidRPr="005518F0">
        <w:rPr>
          <w:rStyle w:val="Codefragment"/>
          <w:lang w:val="es-ES"/>
        </w:rPr>
        <w:t>T</w:t>
      </w:r>
      <w:r w:rsidRPr="005518F0">
        <w:rPr>
          <w:lang w:val="es-ES"/>
        </w:rPr>
        <w:t xml:space="preserve"> no tiene tal campo o propiedad, se producirá un error en tiempo de compilación.</w:t>
      </w:r>
    </w:p>
    <w:p w14:paraId="3F2E5C74" w14:textId="77777777" w:rsidR="0028536B" w:rsidRPr="005518F0" w:rsidRDefault="0028536B">
      <w:pPr>
        <w:pStyle w:val="ListBullet"/>
        <w:rPr>
          <w:lang w:val="es-ES"/>
        </w:rPr>
      </w:pPr>
      <w:r w:rsidRPr="005518F0">
        <w:rPr>
          <w:lang w:val="es-ES"/>
        </w:rPr>
        <w:t xml:space="preserve">Mantenga la siguiente información para la creación de instancias del atributo en tiempo de ejecución: la clase de atributos </w:t>
      </w:r>
      <w:r w:rsidRPr="005518F0">
        <w:rPr>
          <w:rStyle w:val="Codefragment"/>
          <w:lang w:val="es-ES"/>
        </w:rPr>
        <w:t>T</w:t>
      </w:r>
      <w:r w:rsidRPr="005518F0">
        <w:rPr>
          <w:lang w:val="es-ES"/>
        </w:rPr>
        <w:t xml:space="preserve">, el constructor de instancia </w:t>
      </w:r>
      <w:r w:rsidRPr="005518F0">
        <w:rPr>
          <w:rStyle w:val="Codefragment"/>
          <w:lang w:val="es-ES"/>
        </w:rPr>
        <w:t>C</w:t>
      </w:r>
      <w:r w:rsidRPr="005518F0">
        <w:rPr>
          <w:lang w:val="es-ES"/>
        </w:rPr>
        <w:t xml:space="preserve"> de </w:t>
      </w:r>
      <w:r w:rsidRPr="005518F0">
        <w:rPr>
          <w:rStyle w:val="Codefragment"/>
          <w:lang w:val="es-ES"/>
        </w:rPr>
        <w:t>T</w:t>
      </w:r>
      <w:r w:rsidRPr="005518F0">
        <w:rPr>
          <w:lang w:val="es-ES"/>
        </w:rPr>
        <w:t>, la lista de argumentos posicionales (</w:t>
      </w:r>
      <w:r w:rsidRPr="005518F0">
        <w:rPr>
          <w:rStyle w:val="Production"/>
          <w:lang w:val="es-ES"/>
        </w:rPr>
        <w:t>positional-argument-list</w:t>
      </w:r>
      <w:r w:rsidRPr="005518F0">
        <w:rPr>
          <w:lang w:val="es-ES"/>
        </w:rPr>
        <w:t xml:space="preserve">) </w:t>
      </w:r>
      <w:r w:rsidRPr="005518F0">
        <w:rPr>
          <w:rStyle w:val="Codefragment"/>
          <w:lang w:val="es-ES"/>
        </w:rPr>
        <w:t>P</w:t>
      </w:r>
      <w:r w:rsidRPr="005518F0">
        <w:rPr>
          <w:lang w:val="es-ES"/>
        </w:rPr>
        <w:t xml:space="preserve"> y la lista de argumentos con nombre (</w:t>
      </w:r>
      <w:r w:rsidRPr="005518F0">
        <w:rPr>
          <w:rStyle w:val="Production"/>
          <w:lang w:val="es-ES"/>
        </w:rPr>
        <w:t>named-argument-list</w:t>
      </w:r>
      <w:r w:rsidRPr="005518F0">
        <w:rPr>
          <w:lang w:val="es-ES"/>
        </w:rPr>
        <w:t xml:space="preserve">) </w:t>
      </w:r>
      <w:r w:rsidRPr="005518F0">
        <w:rPr>
          <w:rStyle w:val="Codefragment"/>
          <w:lang w:val="es-ES"/>
        </w:rPr>
        <w:t>N</w:t>
      </w:r>
      <w:r w:rsidRPr="005518F0">
        <w:rPr>
          <w:lang w:val="es-ES"/>
        </w:rPr>
        <w:t>.</w:t>
      </w:r>
    </w:p>
    <w:p w14:paraId="3F2E5C75" w14:textId="77777777" w:rsidR="0028536B" w:rsidRPr="005518F0" w:rsidRDefault="0028536B">
      <w:pPr>
        <w:pStyle w:val="Heading3"/>
        <w:rPr>
          <w:lang w:val="es-ES"/>
        </w:rPr>
      </w:pPr>
      <w:bookmarkStart w:id="1620" w:name="_Toc466975635"/>
      <w:bookmarkStart w:id="1621" w:name="_Toc365607242"/>
      <w:r w:rsidRPr="005518F0">
        <w:rPr>
          <w:lang w:val="es-ES"/>
        </w:rPr>
        <w:t>Recuperación en tiempo de ejecución de una instancia de atributo</w:t>
      </w:r>
      <w:bookmarkEnd w:id="1620"/>
      <w:bookmarkEnd w:id="1621"/>
    </w:p>
    <w:p w14:paraId="3F2E5C76" w14:textId="77777777" w:rsidR="0028536B" w:rsidRPr="005518F0" w:rsidRDefault="0028536B">
      <w:pPr>
        <w:rPr>
          <w:lang w:val="es-ES"/>
        </w:rPr>
      </w:pPr>
      <w:r w:rsidRPr="005518F0">
        <w:rPr>
          <w:lang w:val="es-ES"/>
        </w:rPr>
        <w:t>La compilación de un atributo (</w:t>
      </w:r>
      <w:r w:rsidRPr="005518F0">
        <w:rPr>
          <w:rStyle w:val="Production"/>
          <w:lang w:val="es-ES"/>
        </w:rPr>
        <w:t>attribute</w:t>
      </w:r>
      <w:r w:rsidRPr="005518F0">
        <w:rPr>
          <w:lang w:val="es-ES"/>
        </w:rPr>
        <w:t xml:space="preserve">) da como resultado una clase de atributos </w:t>
      </w:r>
      <w:r w:rsidRPr="005518F0">
        <w:rPr>
          <w:rStyle w:val="Codefragment"/>
          <w:lang w:val="es-ES"/>
        </w:rPr>
        <w:t>T</w:t>
      </w:r>
      <w:r w:rsidRPr="005518F0">
        <w:rPr>
          <w:lang w:val="es-ES"/>
        </w:rPr>
        <w:t xml:space="preserve">, un constructor de instancia </w:t>
      </w:r>
      <w:r w:rsidRPr="005518F0">
        <w:rPr>
          <w:rStyle w:val="Codefragment"/>
          <w:lang w:val="es-ES"/>
        </w:rPr>
        <w:t>C</w:t>
      </w:r>
      <w:r w:rsidRPr="005518F0">
        <w:rPr>
          <w:lang w:val="es-ES"/>
        </w:rPr>
        <w:t xml:space="preserve"> en </w:t>
      </w:r>
      <w:r w:rsidRPr="005518F0">
        <w:rPr>
          <w:rStyle w:val="Codefragment"/>
          <w:lang w:val="es-ES"/>
        </w:rPr>
        <w:t>T</w:t>
      </w:r>
      <w:r w:rsidRPr="005518F0">
        <w:rPr>
          <w:lang w:val="es-ES"/>
        </w:rPr>
        <w:t>, una lista de argumentos posicionales (</w:t>
      </w:r>
      <w:r w:rsidRPr="005518F0">
        <w:rPr>
          <w:rStyle w:val="Production"/>
          <w:lang w:val="es-ES"/>
        </w:rPr>
        <w:t>positional-argument-list</w:t>
      </w:r>
      <w:r w:rsidRPr="005518F0">
        <w:rPr>
          <w:lang w:val="es-ES"/>
        </w:rPr>
        <w:t xml:space="preserve">) </w:t>
      </w:r>
      <w:r w:rsidRPr="005518F0">
        <w:rPr>
          <w:rStyle w:val="Codefragment"/>
          <w:lang w:val="es-ES"/>
        </w:rPr>
        <w:t>P</w:t>
      </w:r>
      <w:r w:rsidRPr="005518F0">
        <w:rPr>
          <w:lang w:val="es-ES"/>
        </w:rPr>
        <w:t xml:space="preserve"> y una lista de argumentos con nombre (</w:t>
      </w:r>
      <w:r w:rsidRPr="005518F0">
        <w:rPr>
          <w:rStyle w:val="Production"/>
          <w:lang w:val="es-ES"/>
        </w:rPr>
        <w:t>named-argument-list</w:t>
      </w:r>
      <w:r w:rsidRPr="005518F0">
        <w:rPr>
          <w:lang w:val="es-ES"/>
        </w:rPr>
        <w:t xml:space="preserve">) </w:t>
      </w:r>
      <w:r w:rsidRPr="005518F0">
        <w:rPr>
          <w:rStyle w:val="Codefragment"/>
          <w:lang w:val="es-ES"/>
        </w:rPr>
        <w:t>N</w:t>
      </w:r>
      <w:r w:rsidRPr="005518F0">
        <w:rPr>
          <w:lang w:val="es-ES"/>
        </w:rPr>
        <w:t>. Dada esta información, se puede recuperar una instancia de atributo en tiempo de ejecución siguiendo estos pasos:</w:t>
      </w:r>
    </w:p>
    <w:p w14:paraId="3F2E5C77" w14:textId="77777777" w:rsidR="0028536B" w:rsidRPr="005518F0" w:rsidRDefault="0028536B">
      <w:pPr>
        <w:pStyle w:val="ListBullet"/>
        <w:rPr>
          <w:lang w:val="es-ES"/>
        </w:rPr>
      </w:pPr>
      <w:r w:rsidRPr="005518F0">
        <w:rPr>
          <w:lang w:val="es-ES"/>
        </w:rPr>
        <w:t>Se siguen los pasos de procesamiento en tiempo de ejecución para ejecutar una expresión de creación de objeto (</w:t>
      </w:r>
      <w:r w:rsidRPr="005518F0">
        <w:rPr>
          <w:rStyle w:val="Production"/>
          <w:lang w:val="es-ES"/>
        </w:rPr>
        <w:t>object-creation-expression</w:t>
      </w:r>
      <w:r w:rsidRPr="005518F0">
        <w:rPr>
          <w:lang w:val="es-ES"/>
        </w:rPr>
        <w:t xml:space="preserve">) de la forma </w:t>
      </w:r>
      <w:r w:rsidRPr="005518F0">
        <w:rPr>
          <w:rStyle w:val="Codefragment"/>
          <w:lang w:val="es-ES"/>
        </w:rPr>
        <w:t>new</w:t>
      </w:r>
      <w:r w:rsidRPr="005518F0">
        <w:rPr>
          <w:lang w:val="es-ES"/>
        </w:rPr>
        <w:t xml:space="preserve"> </w:t>
      </w:r>
      <w:r w:rsidRPr="005518F0">
        <w:rPr>
          <w:rStyle w:val="Codefragment"/>
          <w:lang w:val="es-ES"/>
        </w:rPr>
        <w:t>T(P)</w:t>
      </w:r>
      <w:r w:rsidRPr="005518F0">
        <w:rPr>
          <w:lang w:val="es-ES"/>
        </w:rPr>
        <w:t xml:space="preserve">, utilizando el constructor de instancia </w:t>
      </w:r>
      <w:r w:rsidRPr="005518F0">
        <w:rPr>
          <w:rStyle w:val="Codefragment"/>
          <w:lang w:val="es-ES"/>
        </w:rPr>
        <w:t>C</w:t>
      </w:r>
      <w:r w:rsidRPr="005518F0">
        <w:rPr>
          <w:lang w:val="es-ES"/>
        </w:rPr>
        <w:t xml:space="preserve"> tal como se determina en tiempo de compilación. Estos pasos dan como resultado una excepción, o producen una instancia </w:t>
      </w:r>
      <w:r w:rsidRPr="005518F0">
        <w:rPr>
          <w:rStyle w:val="Codefragment"/>
          <w:lang w:val="es-ES"/>
        </w:rPr>
        <w:t>O</w:t>
      </w:r>
      <w:r w:rsidRPr="005518F0">
        <w:rPr>
          <w:lang w:val="es-ES"/>
        </w:rPr>
        <w:t xml:space="preserve"> de </w:t>
      </w:r>
      <w:r w:rsidRPr="005518F0">
        <w:rPr>
          <w:rStyle w:val="Codefragment"/>
          <w:lang w:val="es-ES"/>
        </w:rPr>
        <w:t>T</w:t>
      </w:r>
      <w:r w:rsidRPr="005518F0">
        <w:rPr>
          <w:lang w:val="es-ES"/>
        </w:rPr>
        <w:t>.</w:t>
      </w:r>
    </w:p>
    <w:p w14:paraId="3F2E5C78" w14:textId="77777777" w:rsidR="0028536B" w:rsidRPr="005518F0" w:rsidRDefault="0028536B">
      <w:pPr>
        <w:pStyle w:val="ListBullet"/>
        <w:rPr>
          <w:lang w:val="es-ES"/>
        </w:rPr>
      </w:pPr>
      <w:r w:rsidRPr="005518F0">
        <w:rPr>
          <w:lang w:val="es-ES"/>
        </w:rPr>
        <w:t>Para cada argumento con nombre (</w:t>
      </w:r>
      <w:r w:rsidRPr="005518F0">
        <w:rPr>
          <w:rStyle w:val="Production"/>
          <w:lang w:val="es-ES"/>
        </w:rPr>
        <w:t>named-argument</w:t>
      </w:r>
      <w:r w:rsidRPr="005518F0">
        <w:rPr>
          <w:lang w:val="es-ES"/>
        </w:rPr>
        <w:t xml:space="preserve">) </w:t>
      </w:r>
      <w:r w:rsidRPr="005518F0">
        <w:rPr>
          <w:rStyle w:val="Codefragment"/>
          <w:lang w:val="es-ES"/>
        </w:rPr>
        <w:t>Arg</w:t>
      </w:r>
      <w:r w:rsidRPr="005518F0">
        <w:rPr>
          <w:lang w:val="es-ES"/>
        </w:rPr>
        <w:t xml:space="preserve"> de </w:t>
      </w:r>
      <w:r w:rsidRPr="005518F0">
        <w:rPr>
          <w:rStyle w:val="Codefragment"/>
          <w:lang w:val="es-ES"/>
        </w:rPr>
        <w:t>N</w:t>
      </w:r>
      <w:r w:rsidRPr="005518F0">
        <w:rPr>
          <w:lang w:val="es-ES"/>
        </w:rPr>
        <w:t>, con el orden:</w:t>
      </w:r>
    </w:p>
    <w:p w14:paraId="3F2E5C79" w14:textId="77777777" w:rsidR="0028536B" w:rsidRPr="005518F0" w:rsidRDefault="0028536B">
      <w:pPr>
        <w:pStyle w:val="ListBullet2"/>
        <w:rPr>
          <w:lang w:val="es-ES"/>
        </w:rPr>
      </w:pPr>
      <w:r w:rsidRPr="005518F0">
        <w:rPr>
          <w:rStyle w:val="Codefragment"/>
          <w:lang w:val="es-ES"/>
        </w:rPr>
        <w:t>Name</w:t>
      </w:r>
      <w:r w:rsidRPr="005518F0">
        <w:rPr>
          <w:lang w:val="es-ES"/>
        </w:rPr>
        <w:t xml:space="preserve"> será el identificador (</w:t>
      </w:r>
      <w:r w:rsidRPr="005518F0">
        <w:rPr>
          <w:rStyle w:val="Production"/>
          <w:lang w:val="es-ES"/>
        </w:rPr>
        <w:t>identifier</w:t>
      </w:r>
      <w:r w:rsidRPr="005518F0">
        <w:rPr>
          <w:lang w:val="es-ES"/>
        </w:rPr>
        <w:t>) del argumento con nombre (</w:t>
      </w:r>
      <w:r w:rsidRPr="005518F0">
        <w:rPr>
          <w:rStyle w:val="Production"/>
          <w:lang w:val="es-ES"/>
        </w:rPr>
        <w:t>named-argument</w:t>
      </w:r>
      <w:r w:rsidRPr="005518F0">
        <w:rPr>
          <w:lang w:val="es-ES"/>
        </w:rPr>
        <w:t xml:space="preserve">) </w:t>
      </w:r>
      <w:r w:rsidRPr="005518F0">
        <w:rPr>
          <w:rStyle w:val="Codefragment"/>
          <w:lang w:val="es-ES"/>
        </w:rPr>
        <w:t>Arg</w:t>
      </w:r>
      <w:r w:rsidRPr="005518F0">
        <w:rPr>
          <w:lang w:val="es-ES"/>
        </w:rPr>
        <w:t xml:space="preserve">. Si </w:t>
      </w:r>
      <w:r w:rsidRPr="005518F0">
        <w:rPr>
          <w:rStyle w:val="Codefragment"/>
          <w:lang w:val="es-ES"/>
        </w:rPr>
        <w:t>Name</w:t>
      </w:r>
      <w:r w:rsidRPr="005518F0">
        <w:rPr>
          <w:lang w:val="es-ES"/>
        </w:rPr>
        <w:t xml:space="preserve"> no identifica a un campo o propiedad de lectura y escritura, público y no estático en </w:t>
      </w:r>
      <w:r w:rsidRPr="005518F0">
        <w:rPr>
          <w:rStyle w:val="Codefragment"/>
          <w:lang w:val="es-ES"/>
        </w:rPr>
        <w:t>O</w:t>
      </w:r>
      <w:r w:rsidRPr="005518F0">
        <w:rPr>
          <w:lang w:val="es-ES"/>
        </w:rPr>
        <w:t>, se inicia una excepción.</w:t>
      </w:r>
    </w:p>
    <w:p w14:paraId="3F2E5C7A" w14:textId="77777777" w:rsidR="0028536B" w:rsidRPr="005518F0" w:rsidRDefault="0028536B">
      <w:pPr>
        <w:pStyle w:val="ListBullet2"/>
        <w:rPr>
          <w:lang w:val="es-ES"/>
        </w:rPr>
      </w:pPr>
      <w:r w:rsidRPr="005518F0">
        <w:rPr>
          <w:rStyle w:val="Codefragment"/>
          <w:lang w:val="es-ES"/>
        </w:rPr>
        <w:lastRenderedPageBreak/>
        <w:t>Value</w:t>
      </w:r>
      <w:r w:rsidRPr="005518F0">
        <w:rPr>
          <w:lang w:val="es-ES"/>
        </w:rPr>
        <w:t xml:space="preserve"> será el resultado de evaluar la expresión de argumentos de atributo (</w:t>
      </w:r>
      <w:r w:rsidRPr="005518F0">
        <w:rPr>
          <w:rStyle w:val="Production"/>
          <w:lang w:val="es-ES"/>
        </w:rPr>
        <w:t>attribute-argument-expression</w:t>
      </w:r>
      <w:r w:rsidRPr="005518F0">
        <w:rPr>
          <w:lang w:val="es-ES"/>
        </w:rPr>
        <w:t xml:space="preserve">) de </w:t>
      </w:r>
      <w:r w:rsidRPr="005518F0">
        <w:rPr>
          <w:rStyle w:val="Codefragment"/>
          <w:lang w:val="es-ES"/>
        </w:rPr>
        <w:t>Arg</w:t>
      </w:r>
      <w:r w:rsidRPr="005518F0">
        <w:rPr>
          <w:lang w:val="es-ES"/>
        </w:rPr>
        <w:t>.</w:t>
      </w:r>
    </w:p>
    <w:p w14:paraId="3F2E5C7B" w14:textId="77777777" w:rsidR="0028536B" w:rsidRPr="005518F0" w:rsidRDefault="0028536B">
      <w:pPr>
        <w:pStyle w:val="ListBullet2"/>
        <w:rPr>
          <w:lang w:val="es-ES"/>
        </w:rPr>
      </w:pPr>
      <w:r w:rsidRPr="005518F0">
        <w:rPr>
          <w:lang w:val="es-ES"/>
        </w:rPr>
        <w:t xml:space="preserve">Si </w:t>
      </w:r>
      <w:r w:rsidRPr="005518F0">
        <w:rPr>
          <w:rStyle w:val="Codefragment"/>
          <w:lang w:val="es-ES"/>
        </w:rPr>
        <w:t>Name</w:t>
      </w:r>
      <w:r w:rsidRPr="005518F0">
        <w:rPr>
          <w:lang w:val="es-ES"/>
        </w:rPr>
        <w:t xml:space="preserve"> identifica un campo en </w:t>
      </w:r>
      <w:r w:rsidRPr="005518F0">
        <w:rPr>
          <w:rStyle w:val="Codefragment"/>
          <w:lang w:val="es-ES"/>
        </w:rPr>
        <w:t>O</w:t>
      </w:r>
      <w:r w:rsidRPr="005518F0">
        <w:rPr>
          <w:lang w:val="es-ES"/>
        </w:rPr>
        <w:t xml:space="preserve">, establezca este campo en </w:t>
      </w:r>
      <w:r w:rsidRPr="005518F0">
        <w:rPr>
          <w:rStyle w:val="Codefragment"/>
          <w:lang w:val="es-ES"/>
        </w:rPr>
        <w:t>Value</w:t>
      </w:r>
      <w:r w:rsidRPr="005518F0">
        <w:rPr>
          <w:lang w:val="es-ES"/>
        </w:rPr>
        <w:t>.</w:t>
      </w:r>
    </w:p>
    <w:p w14:paraId="3F2E5C7C" w14:textId="77777777" w:rsidR="0028536B" w:rsidRPr="005518F0" w:rsidRDefault="0028536B">
      <w:pPr>
        <w:pStyle w:val="ListBullet2"/>
        <w:rPr>
          <w:lang w:val="es-ES"/>
        </w:rPr>
      </w:pPr>
      <w:r w:rsidRPr="005518F0">
        <w:rPr>
          <w:lang w:val="es-ES"/>
        </w:rPr>
        <w:t xml:space="preserve">En cualquier otro caso, </w:t>
      </w:r>
      <w:r w:rsidRPr="005518F0">
        <w:rPr>
          <w:rStyle w:val="Codefragment"/>
          <w:lang w:val="es-ES"/>
        </w:rPr>
        <w:t>Name</w:t>
      </w:r>
      <w:r w:rsidRPr="005518F0">
        <w:rPr>
          <w:lang w:val="es-ES"/>
        </w:rPr>
        <w:t xml:space="preserve"> identifica a una propiedad en </w:t>
      </w:r>
      <w:r w:rsidRPr="005518F0">
        <w:rPr>
          <w:rStyle w:val="Codefragment"/>
          <w:lang w:val="es-ES"/>
        </w:rPr>
        <w:t>O</w:t>
      </w:r>
      <w:r w:rsidRPr="005518F0">
        <w:rPr>
          <w:lang w:val="es-ES"/>
        </w:rPr>
        <w:t xml:space="preserve">. Establezca esta propiedad en </w:t>
      </w:r>
      <w:r w:rsidRPr="005518F0">
        <w:rPr>
          <w:rStyle w:val="Codefragment"/>
          <w:lang w:val="es-ES"/>
        </w:rPr>
        <w:t>Value</w:t>
      </w:r>
      <w:r w:rsidRPr="005518F0">
        <w:rPr>
          <w:lang w:val="es-ES"/>
        </w:rPr>
        <w:t>.</w:t>
      </w:r>
    </w:p>
    <w:p w14:paraId="3F2E5C7D" w14:textId="77777777" w:rsidR="0028536B" w:rsidRPr="005518F0" w:rsidRDefault="0028536B">
      <w:pPr>
        <w:pStyle w:val="ListBullet2"/>
        <w:rPr>
          <w:lang w:val="es-ES"/>
        </w:rPr>
      </w:pPr>
      <w:r w:rsidRPr="005518F0">
        <w:rPr>
          <w:lang w:val="es-ES"/>
        </w:rPr>
        <w:t xml:space="preserve">El resultado es </w:t>
      </w:r>
      <w:r w:rsidRPr="005518F0">
        <w:rPr>
          <w:rStyle w:val="Codefragment"/>
          <w:lang w:val="es-ES"/>
        </w:rPr>
        <w:t>O</w:t>
      </w:r>
      <w:r w:rsidRPr="005518F0">
        <w:rPr>
          <w:lang w:val="es-ES"/>
        </w:rPr>
        <w:t xml:space="preserve">, una instancia de la clase de atributos </w:t>
      </w:r>
      <w:r w:rsidRPr="005518F0">
        <w:rPr>
          <w:rStyle w:val="Codefragment"/>
          <w:lang w:val="es-ES"/>
        </w:rPr>
        <w:t>T</w:t>
      </w:r>
      <w:r w:rsidRPr="005518F0">
        <w:rPr>
          <w:lang w:val="es-ES"/>
        </w:rPr>
        <w:t xml:space="preserve"> inicializada con la lista de argumentos posicionales (</w:t>
      </w:r>
      <w:r w:rsidRPr="005518F0">
        <w:rPr>
          <w:rStyle w:val="Production"/>
          <w:lang w:val="es-ES"/>
        </w:rPr>
        <w:t>positional-argument-list</w:t>
      </w:r>
      <w:r w:rsidRPr="005518F0">
        <w:rPr>
          <w:lang w:val="es-ES"/>
        </w:rPr>
        <w:t xml:space="preserve">) </w:t>
      </w:r>
      <w:r w:rsidRPr="005518F0">
        <w:rPr>
          <w:rStyle w:val="Codefragment"/>
          <w:lang w:val="es-ES"/>
        </w:rPr>
        <w:t>P</w:t>
      </w:r>
      <w:r w:rsidRPr="005518F0">
        <w:rPr>
          <w:lang w:val="es-ES"/>
        </w:rPr>
        <w:t xml:space="preserve"> y la lista de argumentos con nombre (</w:t>
      </w:r>
      <w:r w:rsidRPr="005518F0">
        <w:rPr>
          <w:rStyle w:val="Production"/>
          <w:lang w:val="es-ES"/>
        </w:rPr>
        <w:t>named-argument-list</w:t>
      </w:r>
      <w:r w:rsidRPr="005518F0">
        <w:rPr>
          <w:lang w:val="es-ES"/>
        </w:rPr>
        <w:t xml:space="preserve">) </w:t>
      </w:r>
      <w:r w:rsidRPr="005518F0">
        <w:rPr>
          <w:rStyle w:val="Codefragment"/>
          <w:lang w:val="es-ES"/>
        </w:rPr>
        <w:t>N</w:t>
      </w:r>
      <w:r w:rsidRPr="005518F0">
        <w:rPr>
          <w:lang w:val="es-ES"/>
        </w:rPr>
        <w:t>.</w:t>
      </w:r>
    </w:p>
    <w:p w14:paraId="3F2E5C7E" w14:textId="77777777" w:rsidR="0028536B" w:rsidRDefault="0028536B">
      <w:pPr>
        <w:pStyle w:val="Heading2"/>
      </w:pPr>
      <w:bookmarkStart w:id="1622" w:name="_Toc466975636"/>
      <w:bookmarkStart w:id="1623" w:name="_Toc365607243"/>
      <w:r>
        <w:t>Atributos reservados</w:t>
      </w:r>
      <w:bookmarkEnd w:id="1622"/>
      <w:bookmarkEnd w:id="1623"/>
    </w:p>
    <w:p w14:paraId="3F2E5C7F" w14:textId="77777777" w:rsidR="0028536B" w:rsidRDefault="0028536B">
      <w:r w:rsidRPr="005518F0">
        <w:rPr>
          <w:lang w:val="es-ES"/>
        </w:rPr>
        <w:t xml:space="preserve">Un pequeño número de atributos afectan al lenguaje de alguna forma. </w:t>
      </w:r>
      <w:r>
        <w:t>Estos atributos incluyen:</w:t>
      </w:r>
    </w:p>
    <w:p w14:paraId="3F2E5C80" w14:textId="77777777" w:rsidR="0028536B" w:rsidRPr="005518F0" w:rsidRDefault="0028536B">
      <w:pPr>
        <w:pStyle w:val="ListBullet"/>
        <w:rPr>
          <w:lang w:val="es-ES"/>
        </w:rPr>
      </w:pPr>
      <w:r w:rsidRPr="005518F0">
        <w:rPr>
          <w:rStyle w:val="Codefragment"/>
          <w:lang w:val="es-ES"/>
        </w:rPr>
        <w:t>System.AttributeUsageAttribute</w:t>
      </w:r>
      <w:r w:rsidRPr="005518F0">
        <w:rPr>
          <w:lang w:val="es-ES"/>
        </w:rPr>
        <w:t xml:space="preserve"> (§</w:t>
      </w:r>
      <w:r w:rsidR="00852C57">
        <w:fldChar w:fldCharType="begin"/>
      </w:r>
      <w:r w:rsidRPr="005518F0">
        <w:rPr>
          <w:lang w:val="es-ES"/>
        </w:rPr>
        <w:instrText xml:space="preserve"> REF _Ref461621265 \r \h </w:instrText>
      </w:r>
      <w:r w:rsidR="00852C57">
        <w:fldChar w:fldCharType="separate"/>
      </w:r>
      <w:r w:rsidR="00437C65" w:rsidRPr="005518F0">
        <w:rPr>
          <w:lang w:val="es-ES"/>
        </w:rPr>
        <w:t>17.4.1</w:t>
      </w:r>
      <w:r w:rsidR="00852C57">
        <w:fldChar w:fldCharType="end"/>
      </w:r>
      <w:r w:rsidRPr="005518F0">
        <w:rPr>
          <w:lang w:val="es-ES"/>
        </w:rPr>
        <w:t>), que se usa para describir las formas en que puede utilizarse una clase de atributos.</w:t>
      </w:r>
    </w:p>
    <w:p w14:paraId="3F2E5C81" w14:textId="77777777" w:rsidR="0028536B" w:rsidRPr="005518F0" w:rsidRDefault="0028536B">
      <w:pPr>
        <w:pStyle w:val="ListBullet"/>
        <w:rPr>
          <w:lang w:val="es-ES"/>
        </w:rPr>
      </w:pPr>
      <w:r w:rsidRPr="005518F0">
        <w:rPr>
          <w:rStyle w:val="Codefragment"/>
          <w:lang w:val="es-ES"/>
        </w:rPr>
        <w:t>System.Diagnostics.ConditionalAttribute</w:t>
      </w:r>
      <w:r w:rsidRPr="005518F0">
        <w:rPr>
          <w:lang w:val="es-ES"/>
        </w:rPr>
        <w:t xml:space="preserve"> (§</w:t>
      </w:r>
      <w:r w:rsidR="00852C57">
        <w:fldChar w:fldCharType="begin"/>
      </w:r>
      <w:r w:rsidRPr="005518F0">
        <w:rPr>
          <w:lang w:val="es-ES"/>
        </w:rPr>
        <w:instrText xml:space="preserve"> REF _Ref513828631 \r \h </w:instrText>
      </w:r>
      <w:r w:rsidR="00852C57">
        <w:fldChar w:fldCharType="separate"/>
      </w:r>
      <w:r w:rsidR="00437C65" w:rsidRPr="005518F0">
        <w:rPr>
          <w:lang w:val="es-ES"/>
        </w:rPr>
        <w:t>17.4.2</w:t>
      </w:r>
      <w:r w:rsidR="00852C57">
        <w:fldChar w:fldCharType="end"/>
      </w:r>
      <w:r w:rsidRPr="005518F0">
        <w:rPr>
          <w:lang w:val="es-ES"/>
        </w:rPr>
        <w:t>), que se usa para definir métodos condicionales.</w:t>
      </w:r>
    </w:p>
    <w:p w14:paraId="3F2E5C82" w14:textId="77777777" w:rsidR="0028536B" w:rsidRPr="005518F0" w:rsidRDefault="0028536B">
      <w:pPr>
        <w:pStyle w:val="ListBullet"/>
        <w:rPr>
          <w:lang w:val="es-ES"/>
        </w:rPr>
      </w:pPr>
      <w:r w:rsidRPr="005518F0">
        <w:rPr>
          <w:rStyle w:val="Codefragment"/>
          <w:lang w:val="es-ES"/>
        </w:rPr>
        <w:t>System.ObsoleteAttribute</w:t>
      </w:r>
      <w:r w:rsidRPr="005518F0">
        <w:rPr>
          <w:lang w:val="es-ES"/>
        </w:rPr>
        <w:t xml:space="preserve"> (§</w:t>
      </w:r>
      <w:r w:rsidR="00852C57">
        <w:fldChar w:fldCharType="begin"/>
      </w:r>
      <w:r w:rsidRPr="005518F0">
        <w:rPr>
          <w:lang w:val="es-ES"/>
        </w:rPr>
        <w:instrText xml:space="preserve"> REF _Ref6931683 \w \h </w:instrText>
      </w:r>
      <w:r w:rsidR="00852C57">
        <w:fldChar w:fldCharType="separate"/>
      </w:r>
      <w:r w:rsidR="00437C65" w:rsidRPr="005518F0">
        <w:rPr>
          <w:lang w:val="es-ES"/>
        </w:rPr>
        <w:t>17.4.3</w:t>
      </w:r>
      <w:r w:rsidR="00852C57">
        <w:fldChar w:fldCharType="end"/>
      </w:r>
      <w:r w:rsidRPr="005518F0">
        <w:rPr>
          <w:lang w:val="es-ES"/>
        </w:rPr>
        <w:t>), que se usa para marcar un miembro como obsoleto.</w:t>
      </w:r>
    </w:p>
    <w:p w14:paraId="3F2E5C83" w14:textId="77777777" w:rsidR="007E541F" w:rsidRPr="005518F0" w:rsidRDefault="00884261">
      <w:pPr>
        <w:pStyle w:val="ListBullet"/>
        <w:rPr>
          <w:lang w:val="es-ES"/>
        </w:rPr>
      </w:pPr>
      <w:r w:rsidRPr="005518F0">
        <w:rPr>
          <w:rStyle w:val="Codefragment"/>
          <w:lang w:val="es-ES"/>
        </w:rPr>
        <w:t>System.Runtime.CompilerServices.CallerLineNumberAttribute</w:t>
      </w:r>
      <w:r w:rsidRPr="005518F0">
        <w:rPr>
          <w:lang w:val="es-ES"/>
        </w:rPr>
        <w:t xml:space="preserve">, </w:t>
      </w:r>
      <w:r w:rsidRPr="005518F0">
        <w:rPr>
          <w:rStyle w:val="Codefragment"/>
          <w:lang w:val="es-ES"/>
        </w:rPr>
        <w:t>System.Runtime.CompilerServices.CallerFilePathAttribute</w:t>
      </w:r>
      <w:r w:rsidRPr="005518F0">
        <w:rPr>
          <w:lang w:val="es-ES"/>
        </w:rPr>
        <w:t xml:space="preserve"> y </w:t>
      </w:r>
      <w:r w:rsidRPr="005518F0">
        <w:rPr>
          <w:rStyle w:val="Codefragment"/>
          <w:lang w:val="es-ES"/>
        </w:rPr>
        <w:t>System.Runtime.CompilerServices.CallerMemberNameAttribute</w:t>
      </w:r>
      <w:r w:rsidRPr="005518F0">
        <w:rPr>
          <w:lang w:val="es-ES"/>
        </w:rPr>
        <w:t xml:space="preserve"> (§</w:t>
      </w:r>
      <w:r>
        <w:fldChar w:fldCharType="begin"/>
      </w:r>
      <w:r w:rsidRPr="005518F0">
        <w:rPr>
          <w:lang w:val="es-ES"/>
        </w:rPr>
        <w:instrText xml:space="preserve"> REF _Ref324504651 \r \h </w:instrText>
      </w:r>
      <w:r>
        <w:fldChar w:fldCharType="separate"/>
      </w:r>
      <w:r w:rsidRPr="005518F0">
        <w:rPr>
          <w:lang w:val="es-ES"/>
        </w:rPr>
        <w:t>17.4.4</w:t>
      </w:r>
      <w:r>
        <w:fldChar w:fldCharType="end"/>
      </w:r>
      <w:r w:rsidRPr="005518F0">
        <w:rPr>
          <w:lang w:val="es-ES"/>
        </w:rPr>
        <w:t>), que se usan para proporcionar información sobre el contexto de la llamada a los parámetros opcionales.</w:t>
      </w:r>
    </w:p>
    <w:p w14:paraId="3F2E5C84" w14:textId="77777777" w:rsidR="0028536B" w:rsidRDefault="0028536B">
      <w:pPr>
        <w:pStyle w:val="Heading3"/>
      </w:pPr>
      <w:bookmarkStart w:id="1624" w:name="_Ref461621265"/>
      <w:bookmarkStart w:id="1625" w:name="_Toc466975637"/>
      <w:bookmarkStart w:id="1626" w:name="_Toc365607244"/>
      <w:r>
        <w:t>Atributo AttributeUsage</w:t>
      </w:r>
      <w:bookmarkEnd w:id="1624"/>
      <w:bookmarkEnd w:id="1625"/>
      <w:bookmarkEnd w:id="1626"/>
    </w:p>
    <w:p w14:paraId="3F2E5C85" w14:textId="77777777" w:rsidR="0028536B" w:rsidRPr="005518F0" w:rsidRDefault="0028536B">
      <w:pPr>
        <w:rPr>
          <w:lang w:val="es-ES"/>
        </w:rPr>
      </w:pPr>
      <w:r w:rsidRPr="005518F0">
        <w:rPr>
          <w:lang w:val="es-ES"/>
        </w:rPr>
        <w:t xml:space="preserve">El atributo </w:t>
      </w:r>
      <w:r w:rsidRPr="005518F0">
        <w:rPr>
          <w:rStyle w:val="Codefragment"/>
          <w:lang w:val="es-ES"/>
        </w:rPr>
        <w:t>AttributeUsage</w:t>
      </w:r>
      <w:r w:rsidRPr="005518F0">
        <w:rPr>
          <w:lang w:val="es-ES"/>
        </w:rPr>
        <w:t xml:space="preserve"> se utiliza para describir la manera en que se puede utilizar la clase de atributos.</w:t>
      </w:r>
    </w:p>
    <w:p w14:paraId="3F2E5C86" w14:textId="77777777" w:rsidR="0028536B" w:rsidRPr="005518F0" w:rsidRDefault="0028536B">
      <w:pPr>
        <w:rPr>
          <w:lang w:val="es-ES"/>
        </w:rPr>
      </w:pPr>
      <w:r w:rsidRPr="005518F0">
        <w:rPr>
          <w:lang w:val="es-ES"/>
        </w:rPr>
        <w:t xml:space="preserve">Una clase decorada con el atributo </w:t>
      </w:r>
      <w:r w:rsidRPr="005518F0">
        <w:rPr>
          <w:rStyle w:val="Codefragment"/>
          <w:lang w:val="es-ES"/>
        </w:rPr>
        <w:t>AttributeUsage</w:t>
      </w:r>
      <w:r w:rsidRPr="005518F0">
        <w:rPr>
          <w:lang w:val="es-ES"/>
        </w:rPr>
        <w:t xml:space="preserve"> debe derivarse de </w:t>
      </w:r>
      <w:r w:rsidRPr="005518F0">
        <w:rPr>
          <w:rStyle w:val="Codefragment"/>
          <w:lang w:val="es-ES"/>
        </w:rPr>
        <w:t>System.Attribute</w:t>
      </w:r>
      <w:r w:rsidRPr="005518F0">
        <w:rPr>
          <w:lang w:val="es-ES"/>
        </w:rPr>
        <w:t>, ya sea de forma directa o indirecta. En caso contrario, se producirá un error en tiempo de compilación.</w:t>
      </w:r>
    </w:p>
    <w:p w14:paraId="3F2E5C87" w14:textId="77777777" w:rsidR="0028536B" w:rsidRDefault="0028536B">
      <w:pPr>
        <w:pStyle w:val="Code"/>
      </w:pPr>
      <w:r>
        <w:t>namespace System</w:t>
      </w:r>
      <w:r>
        <w:br/>
        <w:t>{</w:t>
      </w:r>
      <w:r>
        <w:br/>
      </w:r>
      <w:r>
        <w:tab/>
        <w:t>[AttributeUsage(AttributeTargets.Class)]</w:t>
      </w:r>
      <w:r>
        <w:br/>
      </w:r>
      <w:r>
        <w:tab/>
        <w:t>public class AttributeUsageAttribute: Attribute</w:t>
      </w:r>
      <w:r>
        <w:br/>
      </w:r>
      <w:r>
        <w:tab/>
        <w:t>{</w:t>
      </w:r>
      <w:r>
        <w:br/>
      </w:r>
      <w:r>
        <w:tab/>
      </w:r>
      <w:r>
        <w:tab/>
        <w:t>public AttributeUsageAttribute(AttributeTargets validOn) {...}</w:t>
      </w:r>
    </w:p>
    <w:p w14:paraId="3F2E5C88" w14:textId="77777777" w:rsidR="0028536B" w:rsidRDefault="0028536B">
      <w:pPr>
        <w:pStyle w:val="Code"/>
      </w:pPr>
      <w:r>
        <w:tab/>
      </w:r>
      <w:r>
        <w:tab/>
        <w:t>public virtual bool AllowMultiple { get {...} set {...} }</w:t>
      </w:r>
    </w:p>
    <w:p w14:paraId="3F2E5C89" w14:textId="77777777" w:rsidR="0028536B" w:rsidRDefault="0028536B">
      <w:pPr>
        <w:pStyle w:val="Code"/>
      </w:pPr>
      <w:r>
        <w:tab/>
      </w:r>
      <w:r>
        <w:tab/>
        <w:t>public virtual bool Inherited { get {...} set {...} }</w:t>
      </w:r>
    </w:p>
    <w:p w14:paraId="3F2E5C8A" w14:textId="77777777" w:rsidR="0028536B" w:rsidRDefault="0028536B">
      <w:pPr>
        <w:pStyle w:val="Code"/>
      </w:pPr>
      <w:r>
        <w:tab/>
      </w:r>
      <w:r>
        <w:tab/>
        <w:t>public virtual AttributeTargets ValidOn { get {...} }</w:t>
      </w:r>
      <w:r>
        <w:br/>
      </w:r>
      <w:r>
        <w:tab/>
        <w:t>}</w:t>
      </w:r>
    </w:p>
    <w:p w14:paraId="3F2E5C8B" w14:textId="77777777" w:rsidR="0028536B" w:rsidRDefault="0028536B">
      <w:pPr>
        <w:pStyle w:val="Code"/>
      </w:pPr>
      <w:r>
        <w:tab/>
        <w:t>public enum AttributeTargets</w:t>
      </w:r>
      <w:r>
        <w:br/>
      </w:r>
      <w:r>
        <w:tab/>
        <w:t>{</w:t>
      </w:r>
      <w:r>
        <w:br/>
      </w:r>
      <w:r>
        <w:tab/>
      </w:r>
      <w:r>
        <w:tab/>
        <w:t xml:space="preserve">Assembly </w:t>
      </w:r>
      <w:r>
        <w:tab/>
        <w:t>= 0x0001,</w:t>
      </w:r>
      <w:r>
        <w:br/>
      </w:r>
      <w:r>
        <w:tab/>
      </w:r>
      <w:r>
        <w:tab/>
        <w:t xml:space="preserve">Module </w:t>
      </w:r>
      <w:r>
        <w:tab/>
      </w:r>
      <w:r>
        <w:tab/>
        <w:t>= 0x0002,</w:t>
      </w:r>
      <w:r>
        <w:br/>
      </w:r>
      <w:r>
        <w:tab/>
      </w:r>
      <w:r>
        <w:tab/>
        <w:t xml:space="preserve">Class </w:t>
      </w:r>
      <w:r>
        <w:tab/>
      </w:r>
      <w:r>
        <w:tab/>
        <w:t>= 0x0004,</w:t>
      </w:r>
      <w:r>
        <w:br/>
      </w:r>
      <w:r>
        <w:tab/>
      </w:r>
      <w:r>
        <w:tab/>
        <w:t xml:space="preserve">Struct </w:t>
      </w:r>
      <w:r>
        <w:tab/>
      </w:r>
      <w:r>
        <w:tab/>
        <w:t>= 0x0008,</w:t>
      </w:r>
      <w:r>
        <w:br/>
      </w:r>
      <w:r>
        <w:tab/>
      </w:r>
      <w:r>
        <w:tab/>
        <w:t xml:space="preserve">Enum </w:t>
      </w:r>
      <w:r>
        <w:tab/>
      </w:r>
      <w:r>
        <w:tab/>
      </w:r>
      <w:r>
        <w:tab/>
        <w:t>= 0x0010,</w:t>
      </w:r>
      <w:r>
        <w:br/>
      </w:r>
      <w:r>
        <w:tab/>
      </w:r>
      <w:r>
        <w:tab/>
        <w:t>Constructor = 0x0020,</w:t>
      </w:r>
      <w:r>
        <w:br/>
      </w:r>
      <w:r>
        <w:tab/>
      </w:r>
      <w:r>
        <w:tab/>
        <w:t xml:space="preserve">Method </w:t>
      </w:r>
      <w:r>
        <w:tab/>
      </w:r>
      <w:r>
        <w:tab/>
        <w:t>= 0x0040,</w:t>
      </w:r>
      <w:r>
        <w:br/>
      </w:r>
      <w:r>
        <w:tab/>
      </w:r>
      <w:r>
        <w:tab/>
        <w:t xml:space="preserve">Property </w:t>
      </w:r>
      <w:r>
        <w:tab/>
        <w:t>= 0x0080,</w:t>
      </w:r>
      <w:r>
        <w:br/>
      </w:r>
      <w:r>
        <w:tab/>
      </w:r>
      <w:r>
        <w:tab/>
        <w:t xml:space="preserve">Field </w:t>
      </w:r>
      <w:r>
        <w:tab/>
      </w:r>
      <w:r>
        <w:tab/>
        <w:t>= 0x0100,</w:t>
      </w:r>
      <w:r>
        <w:br/>
      </w:r>
      <w:r>
        <w:tab/>
      </w:r>
      <w:r>
        <w:tab/>
        <w:t xml:space="preserve">Event </w:t>
      </w:r>
      <w:r>
        <w:tab/>
      </w:r>
      <w:r>
        <w:tab/>
        <w:t>= 0x0200,</w:t>
      </w:r>
      <w:r>
        <w:br/>
      </w:r>
      <w:r>
        <w:tab/>
      </w:r>
      <w:r>
        <w:tab/>
        <w:t xml:space="preserve">Interface </w:t>
      </w:r>
      <w:r>
        <w:tab/>
        <w:t>= 0x0400,</w:t>
      </w:r>
      <w:r>
        <w:br/>
      </w:r>
      <w:r>
        <w:tab/>
      </w:r>
      <w:r>
        <w:tab/>
        <w:t xml:space="preserve">Parameter </w:t>
      </w:r>
      <w:r>
        <w:tab/>
        <w:t>= 0x0800,</w:t>
      </w:r>
      <w:r>
        <w:br/>
      </w:r>
      <w:r>
        <w:tab/>
      </w:r>
      <w:r>
        <w:tab/>
        <w:t xml:space="preserve">Delegate </w:t>
      </w:r>
      <w:r>
        <w:tab/>
        <w:t>= 0x1000,</w:t>
      </w:r>
      <w:r>
        <w:br/>
      </w:r>
      <w:r>
        <w:tab/>
      </w:r>
      <w:r>
        <w:tab/>
        <w:t>ReturnValue = 0x2000,</w:t>
      </w:r>
    </w:p>
    <w:p w14:paraId="3F2E5C8C" w14:textId="77777777" w:rsidR="0028536B" w:rsidRDefault="0028536B">
      <w:pPr>
        <w:pStyle w:val="Code"/>
      </w:pPr>
      <w:r>
        <w:lastRenderedPageBreak/>
        <w:tab/>
      </w:r>
      <w:r>
        <w:tab/>
        <w:t xml:space="preserve">All = Assembly | Module | Class | Struct | Enum | Constructor | </w:t>
      </w:r>
      <w:r>
        <w:br/>
      </w:r>
      <w:r>
        <w:tab/>
      </w:r>
      <w:r>
        <w:tab/>
      </w:r>
      <w:r>
        <w:tab/>
        <w:t xml:space="preserve">Method | Property | Field | Event | Interface | Parameter | </w:t>
      </w:r>
      <w:r>
        <w:br/>
      </w:r>
      <w:r>
        <w:tab/>
      </w:r>
      <w:r>
        <w:tab/>
      </w:r>
      <w:r>
        <w:tab/>
        <w:t>Delegate | ReturnValue</w:t>
      </w:r>
      <w:r>
        <w:br/>
      </w:r>
      <w:r>
        <w:tab/>
        <w:t>}</w:t>
      </w:r>
      <w:r>
        <w:br/>
        <w:t>}</w:t>
      </w:r>
    </w:p>
    <w:p w14:paraId="3F2E5C8D" w14:textId="77777777" w:rsidR="0028536B" w:rsidRDefault="0028536B">
      <w:pPr>
        <w:pStyle w:val="Heading3"/>
      </w:pPr>
      <w:bookmarkStart w:id="1627" w:name="_Ref513828631"/>
      <w:bookmarkStart w:id="1628" w:name="_Toc466975638"/>
      <w:bookmarkStart w:id="1629" w:name="_Toc365607245"/>
      <w:r>
        <w:t>Atributo Conditional</w:t>
      </w:r>
      <w:bookmarkEnd w:id="1627"/>
      <w:bookmarkEnd w:id="1629"/>
    </w:p>
    <w:p w14:paraId="3F2E5C8E" w14:textId="77777777" w:rsidR="0081288D" w:rsidRPr="005518F0" w:rsidRDefault="0081288D" w:rsidP="0081288D">
      <w:pPr>
        <w:rPr>
          <w:lang w:val="es-ES"/>
        </w:rPr>
      </w:pPr>
      <w:r w:rsidRPr="005518F0">
        <w:rPr>
          <w:lang w:val="es-ES"/>
        </w:rPr>
        <w:t xml:space="preserve">El atributo </w:t>
      </w:r>
      <w:r w:rsidRPr="005518F0">
        <w:rPr>
          <w:rStyle w:val="Codefragment"/>
          <w:lang w:val="es-ES"/>
        </w:rPr>
        <w:t>Conditional</w:t>
      </w:r>
      <w:r>
        <w:fldChar w:fldCharType="begin"/>
      </w:r>
      <w:r w:rsidRPr="005518F0">
        <w:rPr>
          <w:lang w:val="es-ES"/>
        </w:rPr>
        <w:instrText xml:space="preserve">XE "ConditionalAttribute" \b </w:instrText>
      </w:r>
      <w:r>
        <w:fldChar w:fldCharType="end"/>
      </w:r>
      <w:r w:rsidRPr="005518F0">
        <w:rPr>
          <w:lang w:val="es-ES"/>
        </w:rPr>
        <w:t xml:space="preserve"> \b </w:t>
      </w:r>
      <w:r>
        <w:fldChar w:fldCharType="begin"/>
      </w:r>
      <w:r w:rsidRPr="005518F0">
        <w:rPr>
          <w:lang w:val="es-ES"/>
        </w:rPr>
        <w:instrText xml:space="preserve">XE "#define;definir:ConditionalAttribute y" \b </w:instrText>
      </w:r>
      <w:r>
        <w:fldChar w:fldCharType="end"/>
      </w:r>
      <w:r w:rsidRPr="005518F0">
        <w:rPr>
          <w:rStyle w:val="Codefragment"/>
          <w:lang w:val="es-ES"/>
        </w:rPr>
        <w:t xml:space="preserve"> habilita la definición de </w:t>
      </w:r>
      <w:r w:rsidRPr="005518F0">
        <w:rPr>
          <w:rStyle w:val="Term"/>
          <w:lang w:val="es-ES"/>
        </w:rPr>
        <w:t>métodos condicionales</w:t>
      </w:r>
      <w:r w:rsidRPr="005518F0">
        <w:rPr>
          <w:lang w:val="es-ES"/>
        </w:rPr>
        <w:t xml:space="preserve"> y </w:t>
      </w:r>
      <w:r w:rsidRPr="005518F0">
        <w:rPr>
          <w:rStyle w:val="Term"/>
          <w:lang w:val="es-ES"/>
        </w:rPr>
        <w:t>clases de atributos condicionales</w:t>
      </w:r>
      <w:r w:rsidRPr="005518F0">
        <w:rPr>
          <w:lang w:val="es-ES"/>
        </w:rPr>
        <w:t xml:space="preserve">. </w:t>
      </w:r>
    </w:p>
    <w:p w14:paraId="3F2E5C8F" w14:textId="77777777" w:rsidR="0081288D" w:rsidRDefault="0081288D" w:rsidP="0081288D">
      <w:pPr>
        <w:pStyle w:val="Code"/>
      </w:pPr>
      <w:r>
        <w:t>namespace System.Diagnostics</w:t>
      </w:r>
      <w:r>
        <w:br/>
        <w:t>{</w:t>
      </w:r>
      <w:r>
        <w:br/>
      </w:r>
      <w:r>
        <w:tab/>
        <w:t>[AttributeUsage(AttributeTargets.Method | AttributeTargets.Class,</w:t>
      </w:r>
      <w:r>
        <w:br/>
        <w:t xml:space="preserve">                   AllowMultiple = true)]</w:t>
      </w:r>
      <w:r>
        <w:br/>
      </w:r>
      <w:r>
        <w:tab/>
        <w:t>public class ConditionalAttribute: Attribute</w:t>
      </w:r>
      <w:r>
        <w:br/>
      </w:r>
      <w:r>
        <w:tab/>
        <w:t>{</w:t>
      </w:r>
      <w:r>
        <w:br/>
      </w:r>
      <w:r>
        <w:tab/>
      </w:r>
      <w:r>
        <w:tab/>
        <w:t>public ConditionalAttribute(string conditionString) {...}</w:t>
      </w:r>
    </w:p>
    <w:p w14:paraId="3F2E5C90" w14:textId="77777777" w:rsidR="0081288D" w:rsidRDefault="0081288D" w:rsidP="0081288D">
      <w:pPr>
        <w:pStyle w:val="Code"/>
      </w:pPr>
      <w:r>
        <w:tab/>
      </w:r>
      <w:r>
        <w:tab/>
        <w:t>public string ConditionString { get {...} }</w:t>
      </w:r>
      <w:r>
        <w:br/>
      </w:r>
      <w:r>
        <w:tab/>
        <w:t>}</w:t>
      </w:r>
      <w:r>
        <w:br/>
        <w:t>}</w:t>
      </w:r>
    </w:p>
    <w:p w14:paraId="3F2E5C91" w14:textId="77777777" w:rsidR="0081288D" w:rsidRDefault="0081288D" w:rsidP="0081288D">
      <w:pPr>
        <w:pStyle w:val="Heading4"/>
      </w:pPr>
      <w:bookmarkStart w:id="1630" w:name="_Toc67150785"/>
      <w:bookmarkStart w:id="1631" w:name="_Toc99384438"/>
      <w:bookmarkStart w:id="1632" w:name="_Toc365607246"/>
      <w:r>
        <w:t>Métodos condicionales</w:t>
      </w:r>
      <w:bookmarkEnd w:id="1630"/>
      <w:bookmarkEnd w:id="1631"/>
      <w:bookmarkEnd w:id="1632"/>
    </w:p>
    <w:p w14:paraId="3F2E5C92" w14:textId="77777777" w:rsidR="0028536B" w:rsidRPr="005518F0" w:rsidRDefault="0081288D">
      <w:pPr>
        <w:rPr>
          <w:lang w:val="es-ES"/>
        </w:rPr>
      </w:pPr>
      <w:r w:rsidRPr="005518F0">
        <w:rPr>
          <w:lang w:val="es-ES"/>
        </w:rPr>
        <w:t xml:space="preserve">Un método decorado con el atributo </w:t>
      </w:r>
      <w:r w:rsidRPr="005518F0">
        <w:rPr>
          <w:rStyle w:val="Codefragment"/>
          <w:lang w:val="es-ES"/>
        </w:rPr>
        <w:t>Conditional</w:t>
      </w:r>
      <w:r w:rsidRPr="005518F0">
        <w:rPr>
          <w:lang w:val="es-ES"/>
        </w:rPr>
        <w:t xml:space="preserve"> es un método condicional. El atributo </w:t>
      </w:r>
      <w:r w:rsidRPr="005518F0">
        <w:rPr>
          <w:rStyle w:val="Codefragment"/>
          <w:lang w:val="es-ES"/>
        </w:rPr>
        <w:t>Conditional</w:t>
      </w:r>
      <w:r w:rsidRPr="005518F0">
        <w:rPr>
          <w:lang w:val="es-ES"/>
        </w:rPr>
        <w:t xml:space="preserve"> indica una condición cuando se comprueba un símbolo de compilación condicional. Las llamadas a un método condicional se incluyen u omiten dependiendo de si está definido este símbolo en el punto de la llamada. Si el símbolo se define, la llamada se incluye; en caso contrario, la llamada (incluida la evaluación de los parámetros y receptor de la llamada) se omite.</w:t>
      </w:r>
    </w:p>
    <w:p w14:paraId="3F2E5C93" w14:textId="77777777" w:rsidR="0028536B" w:rsidRPr="005518F0" w:rsidRDefault="0028536B">
      <w:pPr>
        <w:rPr>
          <w:lang w:val="es-ES"/>
        </w:rPr>
      </w:pPr>
      <w:r w:rsidRPr="005518F0">
        <w:rPr>
          <w:lang w:val="es-ES"/>
        </w:rPr>
        <w:t>Un método condicional está sujeto a las siguientes restricciones:</w:t>
      </w:r>
    </w:p>
    <w:p w14:paraId="3F2E5C94" w14:textId="77777777" w:rsidR="0028536B" w:rsidRPr="005518F0" w:rsidRDefault="0028536B">
      <w:pPr>
        <w:pStyle w:val="ListBullet"/>
        <w:rPr>
          <w:lang w:val="es-ES"/>
        </w:rPr>
      </w:pPr>
      <w:r w:rsidRPr="005518F0">
        <w:rPr>
          <w:lang w:val="es-ES"/>
        </w:rPr>
        <w:t>El método condicional debe ser un método perteneciente a una declaración de clase (</w:t>
      </w:r>
      <w:r w:rsidRPr="005518F0">
        <w:rPr>
          <w:rStyle w:val="Production"/>
          <w:lang w:val="es-ES"/>
        </w:rPr>
        <w:t>class-declaration</w:t>
      </w:r>
      <w:r w:rsidRPr="005518F0">
        <w:rPr>
          <w:lang w:val="es-ES"/>
        </w:rPr>
        <w:t>) o de struct (</w:t>
      </w:r>
      <w:r w:rsidRPr="005518F0">
        <w:rPr>
          <w:rStyle w:val="Production"/>
          <w:lang w:val="es-ES"/>
        </w:rPr>
        <w:t>struct-declaration</w:t>
      </w:r>
      <w:r w:rsidRPr="005518F0">
        <w:rPr>
          <w:lang w:val="es-ES"/>
        </w:rPr>
        <w:t xml:space="preserve">). Si se especifica el atributo </w:t>
      </w:r>
      <w:r w:rsidRPr="005518F0">
        <w:rPr>
          <w:rStyle w:val="Codefragment"/>
          <w:lang w:val="es-ES"/>
        </w:rPr>
        <w:t>Conditional</w:t>
      </w:r>
      <w:r w:rsidRPr="005518F0">
        <w:rPr>
          <w:lang w:val="es-ES"/>
        </w:rPr>
        <w:t xml:space="preserve"> en un método de declaración de interfaz, se produce un error en tiempo de compilación.</w:t>
      </w:r>
    </w:p>
    <w:p w14:paraId="3F2E5C95" w14:textId="77777777" w:rsidR="0028536B" w:rsidRPr="005518F0" w:rsidRDefault="0028536B">
      <w:pPr>
        <w:pStyle w:val="ListBullet"/>
        <w:rPr>
          <w:lang w:val="es-ES"/>
        </w:rPr>
      </w:pPr>
      <w:r w:rsidRPr="005518F0">
        <w:rPr>
          <w:lang w:val="es-ES"/>
        </w:rPr>
        <w:t xml:space="preserve">El método condicional debe tener un tipo de valor devuelto </w:t>
      </w:r>
      <w:r w:rsidRPr="005518F0">
        <w:rPr>
          <w:rStyle w:val="Codefragment"/>
          <w:lang w:val="es-ES"/>
        </w:rPr>
        <w:t>void</w:t>
      </w:r>
      <w:r w:rsidRPr="005518F0">
        <w:rPr>
          <w:lang w:val="es-ES"/>
        </w:rPr>
        <w:t>.</w:t>
      </w:r>
    </w:p>
    <w:p w14:paraId="3F2E5C96" w14:textId="77777777" w:rsidR="0028536B" w:rsidRPr="005518F0" w:rsidRDefault="0028536B">
      <w:pPr>
        <w:pStyle w:val="ListBullet"/>
        <w:rPr>
          <w:lang w:val="es-ES"/>
        </w:rPr>
      </w:pPr>
      <w:r w:rsidRPr="005518F0">
        <w:rPr>
          <w:lang w:val="es-ES"/>
        </w:rPr>
        <w:t xml:space="preserve">El método condicional no debe estar marcado con el modificador </w:t>
      </w:r>
      <w:r w:rsidRPr="005518F0">
        <w:rPr>
          <w:rStyle w:val="Codefragment"/>
          <w:lang w:val="es-ES"/>
        </w:rPr>
        <w:t>override</w:t>
      </w:r>
      <w:r w:rsidRPr="005518F0">
        <w:rPr>
          <w:lang w:val="es-ES"/>
        </w:rPr>
        <w:t xml:space="preserve">. Sin embargo, un método condicional puede marcarse con el modificador </w:t>
      </w:r>
      <w:r w:rsidRPr="005518F0">
        <w:rPr>
          <w:rStyle w:val="Codefragment"/>
          <w:lang w:val="es-ES"/>
        </w:rPr>
        <w:t>virtual</w:t>
      </w:r>
      <w:r w:rsidRPr="005518F0">
        <w:rPr>
          <w:lang w:val="es-ES"/>
        </w:rPr>
        <w:t xml:space="preserve">. Las invalidaciones de dicho método son condicionales de forma implícita, y no se deben marcar explícitamente con un atributo </w:t>
      </w:r>
      <w:r w:rsidRPr="005518F0">
        <w:rPr>
          <w:rStyle w:val="Codefragment"/>
          <w:lang w:val="es-ES"/>
        </w:rPr>
        <w:t>Conditional</w:t>
      </w:r>
      <w:r w:rsidRPr="005518F0">
        <w:rPr>
          <w:lang w:val="es-ES"/>
        </w:rPr>
        <w:t>.</w:t>
      </w:r>
    </w:p>
    <w:p w14:paraId="3F2E5C97" w14:textId="77777777" w:rsidR="0028536B" w:rsidRPr="005518F0" w:rsidRDefault="0028536B">
      <w:pPr>
        <w:pStyle w:val="ListBullet"/>
        <w:rPr>
          <w:lang w:val="es-ES"/>
        </w:rPr>
      </w:pPr>
      <w:r w:rsidRPr="005518F0">
        <w:rPr>
          <w:lang w:val="es-ES"/>
        </w:rPr>
        <w:t>El método condicional no debe ser una implementación de un método de interfaz. En caso contrario, se producirá un error en tiempo de compilación.</w:t>
      </w:r>
    </w:p>
    <w:p w14:paraId="3F2E5C98" w14:textId="77777777" w:rsidR="0028536B" w:rsidRDefault="0028536B">
      <w:r w:rsidRPr="005518F0">
        <w:rPr>
          <w:lang w:val="es-ES"/>
        </w:rPr>
        <w:t>Asimismo, se produce un error en tiempo de compilación si se utiliza un método condicional en una expresión de creación de delegados (</w:t>
      </w:r>
      <w:r w:rsidRPr="005518F0">
        <w:rPr>
          <w:rStyle w:val="Production"/>
          <w:lang w:val="es-ES"/>
        </w:rPr>
        <w:t>delegate-creation-expression</w:t>
      </w:r>
      <w:r w:rsidRPr="005518F0">
        <w:rPr>
          <w:lang w:val="es-ES"/>
        </w:rPr>
        <w:t xml:space="preserve">). </w:t>
      </w:r>
      <w:r>
        <w:t>El ejemplo</w:t>
      </w:r>
    </w:p>
    <w:p w14:paraId="3F2E5C99" w14:textId="77777777" w:rsidR="0028536B" w:rsidRDefault="0028536B">
      <w:pPr>
        <w:pStyle w:val="Code"/>
      </w:pPr>
      <w:r>
        <w:t>#define DEBUG</w:t>
      </w:r>
    </w:p>
    <w:p w14:paraId="3F2E5C9A" w14:textId="77777777" w:rsidR="0028536B" w:rsidRDefault="0028536B">
      <w:pPr>
        <w:pStyle w:val="Code"/>
      </w:pPr>
      <w:r>
        <w:t>using System;</w:t>
      </w:r>
      <w:r>
        <w:br/>
        <w:t>using System.Diagnostics;</w:t>
      </w:r>
    </w:p>
    <w:p w14:paraId="3F2E5C9B" w14:textId="77777777" w:rsidR="0028536B" w:rsidRDefault="0028536B">
      <w:pPr>
        <w:pStyle w:val="Code"/>
      </w:pPr>
      <w:r>
        <w:t xml:space="preserve">class Class1 </w:t>
      </w:r>
      <w:r>
        <w:br/>
        <w:t>{</w:t>
      </w:r>
      <w:r>
        <w:br/>
      </w:r>
      <w:r>
        <w:tab/>
        <w:t>[Conditional("DEBUG")]</w:t>
      </w:r>
      <w:r>
        <w:br/>
      </w:r>
      <w:r>
        <w:tab/>
        <w:t>public static void M() {</w:t>
      </w:r>
      <w:r>
        <w:br/>
      </w:r>
      <w:r>
        <w:tab/>
      </w:r>
      <w:r>
        <w:tab/>
        <w:t>Console.WriteLine("Executed Class1.M");</w:t>
      </w:r>
      <w:r>
        <w:br/>
      </w:r>
      <w:r>
        <w:tab/>
        <w:t>}</w:t>
      </w:r>
      <w:r>
        <w:br/>
        <w:t>}</w:t>
      </w:r>
    </w:p>
    <w:p w14:paraId="3F2E5C9C" w14:textId="77777777" w:rsidR="0028536B" w:rsidRDefault="0028536B">
      <w:pPr>
        <w:pStyle w:val="Code"/>
      </w:pPr>
      <w:r>
        <w:lastRenderedPageBreak/>
        <w:t>class Class2</w:t>
      </w:r>
      <w:r>
        <w:br/>
        <w:t>{</w:t>
      </w:r>
      <w:r>
        <w:br/>
      </w:r>
      <w:r>
        <w:tab/>
        <w:t>public static void Test() {</w:t>
      </w:r>
      <w:r>
        <w:br/>
      </w:r>
      <w:r>
        <w:tab/>
      </w:r>
      <w:r>
        <w:tab/>
        <w:t>Class1.M();</w:t>
      </w:r>
      <w:r>
        <w:br/>
      </w:r>
      <w:r>
        <w:tab/>
        <w:t>}</w:t>
      </w:r>
      <w:r>
        <w:br/>
        <w:t>}</w:t>
      </w:r>
    </w:p>
    <w:p w14:paraId="3F2E5C9D" w14:textId="77777777" w:rsidR="0028536B" w:rsidRPr="005518F0" w:rsidRDefault="0028536B">
      <w:pPr>
        <w:rPr>
          <w:lang w:val="es-ES"/>
        </w:rPr>
      </w:pPr>
      <w:r w:rsidRPr="005518F0">
        <w:rPr>
          <w:lang w:val="es-ES"/>
        </w:rPr>
        <w:t xml:space="preserve">declara </w:t>
      </w:r>
      <w:r w:rsidRPr="005518F0">
        <w:rPr>
          <w:rStyle w:val="Codefragment"/>
          <w:lang w:val="es-ES"/>
        </w:rPr>
        <w:t>Class1.M</w:t>
      </w:r>
      <w:r w:rsidRPr="005518F0">
        <w:rPr>
          <w:lang w:val="es-ES"/>
        </w:rPr>
        <w:t xml:space="preserve"> como método condicional. El método </w:t>
      </w:r>
      <w:r w:rsidRPr="005518F0">
        <w:rPr>
          <w:rStyle w:val="Codefragment"/>
          <w:lang w:val="es-ES"/>
        </w:rPr>
        <w:t>Test</w:t>
      </w:r>
      <w:r w:rsidRPr="005518F0">
        <w:rPr>
          <w:lang w:val="es-ES"/>
        </w:rPr>
        <w:t xml:space="preserve"> de </w:t>
      </w:r>
      <w:r w:rsidRPr="005518F0">
        <w:rPr>
          <w:rStyle w:val="Codefragment"/>
          <w:lang w:val="es-ES"/>
        </w:rPr>
        <w:t>Class2</w:t>
      </w:r>
      <w:r w:rsidRPr="005518F0">
        <w:rPr>
          <w:lang w:val="es-ES"/>
        </w:rPr>
        <w:t xml:space="preserve"> llama a este método. Dado que se define el símbolo de compilación condicional </w:t>
      </w:r>
      <w:r w:rsidRPr="005518F0">
        <w:rPr>
          <w:rStyle w:val="Codefragment"/>
          <w:lang w:val="es-ES"/>
        </w:rPr>
        <w:t>DEBUG</w:t>
      </w:r>
      <w:r w:rsidRPr="005518F0">
        <w:rPr>
          <w:lang w:val="es-ES"/>
        </w:rPr>
        <w:t xml:space="preserve">, si se llama a </w:t>
      </w:r>
      <w:r w:rsidRPr="005518F0">
        <w:rPr>
          <w:rStyle w:val="Codefragment"/>
          <w:lang w:val="es-ES"/>
        </w:rPr>
        <w:t>Class2.Test</w:t>
      </w:r>
      <w:r w:rsidRPr="005518F0">
        <w:rPr>
          <w:lang w:val="es-ES"/>
        </w:rPr>
        <w:t xml:space="preserve">, este llamará a </w:t>
      </w:r>
      <w:r w:rsidRPr="005518F0">
        <w:rPr>
          <w:rStyle w:val="Codefragment"/>
          <w:lang w:val="es-ES"/>
        </w:rPr>
        <w:t>M</w:t>
      </w:r>
      <w:r w:rsidRPr="005518F0">
        <w:rPr>
          <w:lang w:val="es-ES"/>
        </w:rPr>
        <w:t xml:space="preserve">. Si el símbolo </w:t>
      </w:r>
      <w:r w:rsidRPr="005518F0">
        <w:rPr>
          <w:rStyle w:val="Codefragment"/>
          <w:lang w:val="es-ES"/>
        </w:rPr>
        <w:t>DEBUG</w:t>
      </w:r>
      <w:r w:rsidRPr="005518F0">
        <w:rPr>
          <w:lang w:val="es-ES"/>
        </w:rPr>
        <w:t xml:space="preserve"> no se hubiera definido, </w:t>
      </w:r>
      <w:r w:rsidRPr="005518F0">
        <w:rPr>
          <w:rStyle w:val="Codefragment"/>
          <w:lang w:val="es-ES"/>
        </w:rPr>
        <w:t>Class2.Test</w:t>
      </w:r>
      <w:r w:rsidRPr="005518F0">
        <w:rPr>
          <w:lang w:val="es-ES"/>
        </w:rPr>
        <w:t xml:space="preserve"> no llamaría a </w:t>
      </w:r>
      <w:r w:rsidRPr="005518F0">
        <w:rPr>
          <w:rStyle w:val="Codefragment"/>
          <w:lang w:val="es-ES"/>
        </w:rPr>
        <w:t>Class1.M</w:t>
      </w:r>
      <w:r w:rsidRPr="005518F0">
        <w:rPr>
          <w:lang w:val="es-ES"/>
        </w:rPr>
        <w:t>.</w:t>
      </w:r>
    </w:p>
    <w:p w14:paraId="3F2E5C9E" w14:textId="77777777" w:rsidR="0028536B" w:rsidRDefault="0028536B">
      <w:r w:rsidRPr="005518F0">
        <w:rPr>
          <w:lang w:val="es-ES"/>
        </w:rPr>
        <w:t xml:space="preserve">Es importante observar que la inclusión o exclusión de una llamada a un método condicional está controlada por los símbolos de compilación condicional existentes en el lugar de la llamada. </w:t>
      </w:r>
      <w:r>
        <w:t>En el ejemplo</w:t>
      </w:r>
    </w:p>
    <w:p w14:paraId="3F2E5C9F" w14:textId="77777777" w:rsidR="0028536B" w:rsidRDefault="0028536B">
      <w:pPr>
        <w:ind w:left="360"/>
      </w:pPr>
      <w:r>
        <w:t xml:space="preserve">Archivo </w:t>
      </w:r>
      <w:r>
        <w:rPr>
          <w:rStyle w:val="Codefragment"/>
        </w:rPr>
        <w:t>class1.cs</w:t>
      </w:r>
      <w:r>
        <w:t>:</w:t>
      </w:r>
    </w:p>
    <w:p w14:paraId="3F2E5CA0" w14:textId="77777777" w:rsidR="0028536B" w:rsidRDefault="0028536B">
      <w:pPr>
        <w:pStyle w:val="Code"/>
      </w:pPr>
      <w:r>
        <w:t>using System.Diagnostics;</w:t>
      </w:r>
    </w:p>
    <w:p w14:paraId="3F2E5CA1" w14:textId="77777777" w:rsidR="0028536B" w:rsidRDefault="0028536B">
      <w:pPr>
        <w:pStyle w:val="Code"/>
      </w:pPr>
      <w:r>
        <w:t xml:space="preserve">class Class1 </w:t>
      </w:r>
      <w:r>
        <w:br/>
        <w:t>{</w:t>
      </w:r>
      <w:r>
        <w:br/>
      </w:r>
      <w:r>
        <w:tab/>
        <w:t>[Conditional("DEBUG")]</w:t>
      </w:r>
      <w:r>
        <w:br/>
      </w:r>
      <w:r>
        <w:tab/>
        <w:t>public static void F() {</w:t>
      </w:r>
      <w:r>
        <w:br/>
      </w:r>
      <w:r>
        <w:tab/>
      </w:r>
      <w:r>
        <w:tab/>
        <w:t>Console.WriteLine("Executed Class1.F");</w:t>
      </w:r>
      <w:r>
        <w:br/>
      </w:r>
      <w:r>
        <w:tab/>
        <w:t>}</w:t>
      </w:r>
      <w:r>
        <w:br/>
        <w:t>}</w:t>
      </w:r>
    </w:p>
    <w:p w14:paraId="3F2E5CA2" w14:textId="77777777" w:rsidR="0028536B" w:rsidRDefault="0028536B">
      <w:pPr>
        <w:ind w:left="360"/>
      </w:pPr>
      <w:r>
        <w:t xml:space="preserve">Archivo </w:t>
      </w:r>
      <w:r>
        <w:rPr>
          <w:rStyle w:val="Codefragment"/>
        </w:rPr>
        <w:t>class2.cs</w:t>
      </w:r>
      <w:r>
        <w:t>:</w:t>
      </w:r>
    </w:p>
    <w:p w14:paraId="3F2E5CA3" w14:textId="77777777" w:rsidR="0028536B" w:rsidRDefault="0028536B">
      <w:pPr>
        <w:pStyle w:val="Code"/>
      </w:pPr>
      <w:r>
        <w:t>#define DEBUG</w:t>
      </w:r>
    </w:p>
    <w:p w14:paraId="3F2E5CA4" w14:textId="77777777" w:rsidR="0028536B" w:rsidRDefault="0028536B">
      <w:pPr>
        <w:pStyle w:val="Code"/>
      </w:pPr>
      <w:r>
        <w:t>class Class2</w:t>
      </w:r>
      <w:r>
        <w:br/>
        <w:t>{</w:t>
      </w:r>
      <w:r>
        <w:br/>
      </w:r>
      <w:r>
        <w:tab/>
        <w:t>public static void G() {</w:t>
      </w:r>
      <w:r>
        <w:br/>
      </w:r>
      <w:r>
        <w:tab/>
      </w:r>
      <w:r>
        <w:tab/>
        <w:t>Class1.F();</w:t>
      </w:r>
      <w:r>
        <w:tab/>
      </w:r>
      <w:r>
        <w:tab/>
      </w:r>
      <w:r>
        <w:tab/>
      </w:r>
      <w:r>
        <w:tab/>
        <w:t>// F is called</w:t>
      </w:r>
      <w:r>
        <w:br/>
      </w:r>
      <w:r>
        <w:tab/>
        <w:t>}</w:t>
      </w:r>
      <w:r>
        <w:br/>
        <w:t>}</w:t>
      </w:r>
    </w:p>
    <w:p w14:paraId="3F2E5CA5" w14:textId="77777777" w:rsidR="0028536B" w:rsidRDefault="0028536B">
      <w:pPr>
        <w:ind w:left="360"/>
      </w:pPr>
      <w:r>
        <w:t xml:space="preserve">Archivo </w:t>
      </w:r>
      <w:r>
        <w:rPr>
          <w:rStyle w:val="Codefragment"/>
        </w:rPr>
        <w:t>class3.cs</w:t>
      </w:r>
      <w:r>
        <w:t>:</w:t>
      </w:r>
    </w:p>
    <w:p w14:paraId="3F2E5CA6" w14:textId="77777777" w:rsidR="0028536B" w:rsidRDefault="0028536B">
      <w:pPr>
        <w:pStyle w:val="Code"/>
      </w:pPr>
      <w:r>
        <w:t>#undef DEBUG</w:t>
      </w:r>
    </w:p>
    <w:p w14:paraId="3F2E5CA7" w14:textId="77777777" w:rsidR="0028536B" w:rsidRDefault="0028536B">
      <w:pPr>
        <w:pStyle w:val="Code"/>
      </w:pPr>
      <w:r>
        <w:t>class Class3</w:t>
      </w:r>
      <w:r>
        <w:br/>
        <w:t>{</w:t>
      </w:r>
      <w:r>
        <w:br/>
      </w:r>
      <w:r>
        <w:tab/>
        <w:t>public static void H() {</w:t>
      </w:r>
      <w:r>
        <w:br/>
      </w:r>
      <w:r>
        <w:tab/>
      </w:r>
      <w:r>
        <w:tab/>
        <w:t>Class1.F();</w:t>
      </w:r>
      <w:r>
        <w:tab/>
      </w:r>
      <w:r>
        <w:tab/>
      </w:r>
      <w:r>
        <w:tab/>
      </w:r>
      <w:r>
        <w:tab/>
        <w:t>// F is not called</w:t>
      </w:r>
      <w:r>
        <w:br/>
      </w:r>
      <w:r>
        <w:tab/>
        <w:t>}</w:t>
      </w:r>
      <w:r>
        <w:br/>
        <w:t>}</w:t>
      </w:r>
    </w:p>
    <w:p w14:paraId="3F2E5CA8" w14:textId="77777777" w:rsidR="0028536B" w:rsidRPr="005518F0" w:rsidRDefault="0028536B">
      <w:pPr>
        <w:rPr>
          <w:lang w:val="es-ES"/>
        </w:rPr>
      </w:pPr>
      <w:r w:rsidRPr="005518F0">
        <w:rPr>
          <w:lang w:val="es-ES"/>
        </w:rPr>
        <w:t xml:space="preserve">las clases </w:t>
      </w:r>
      <w:r w:rsidRPr="005518F0">
        <w:rPr>
          <w:rStyle w:val="Codefragment"/>
          <w:lang w:val="es-ES"/>
        </w:rPr>
        <w:t>Class2</w:t>
      </w:r>
      <w:r w:rsidRPr="005518F0">
        <w:rPr>
          <w:lang w:val="es-ES"/>
        </w:rPr>
        <w:t xml:space="preserve"> y </w:t>
      </w:r>
      <w:r w:rsidRPr="005518F0">
        <w:rPr>
          <w:rStyle w:val="Codefragment"/>
          <w:lang w:val="es-ES"/>
        </w:rPr>
        <w:t>Class3</w:t>
      </w:r>
      <w:r w:rsidRPr="005518F0">
        <w:rPr>
          <w:lang w:val="es-ES"/>
        </w:rPr>
        <w:t xml:space="preserve"> contienen llamadas al método condicional </w:t>
      </w:r>
      <w:r w:rsidRPr="005518F0">
        <w:rPr>
          <w:rStyle w:val="Codefragment"/>
          <w:lang w:val="es-ES"/>
        </w:rPr>
        <w:t>Class1.F</w:t>
      </w:r>
      <w:r w:rsidRPr="005518F0">
        <w:rPr>
          <w:lang w:val="es-ES"/>
        </w:rPr>
        <w:t xml:space="preserve">, que será o no condicional, en función de si </w:t>
      </w:r>
      <w:r w:rsidRPr="005518F0">
        <w:rPr>
          <w:rStyle w:val="Codefragment"/>
          <w:lang w:val="es-ES"/>
        </w:rPr>
        <w:t>DEBUG</w:t>
      </w:r>
      <w:r w:rsidRPr="005518F0">
        <w:rPr>
          <w:lang w:val="es-ES"/>
        </w:rPr>
        <w:t xml:space="preserve"> está definido o no. Dado que este símbolo está definido en el contexto de </w:t>
      </w:r>
      <w:r w:rsidRPr="005518F0">
        <w:rPr>
          <w:rStyle w:val="Codefragment"/>
          <w:lang w:val="es-ES"/>
        </w:rPr>
        <w:t>Class2</w:t>
      </w:r>
      <w:r w:rsidRPr="005518F0">
        <w:rPr>
          <w:lang w:val="es-ES"/>
        </w:rPr>
        <w:t xml:space="preserve"> pero no en el de </w:t>
      </w:r>
      <w:r w:rsidRPr="005518F0">
        <w:rPr>
          <w:rStyle w:val="Codefragment"/>
          <w:lang w:val="es-ES"/>
        </w:rPr>
        <w:t>Class3</w:t>
      </w:r>
      <w:r w:rsidRPr="005518F0">
        <w:rPr>
          <w:lang w:val="es-ES"/>
        </w:rPr>
        <w:t xml:space="preserve">, la llamada a </w:t>
      </w:r>
      <w:r w:rsidRPr="005518F0">
        <w:rPr>
          <w:rStyle w:val="Codefragment"/>
          <w:lang w:val="es-ES"/>
        </w:rPr>
        <w:t>F</w:t>
      </w:r>
      <w:r w:rsidRPr="005518F0">
        <w:rPr>
          <w:lang w:val="es-ES"/>
        </w:rPr>
        <w:t xml:space="preserve"> en </w:t>
      </w:r>
      <w:r w:rsidRPr="005518F0">
        <w:rPr>
          <w:rStyle w:val="Codefragment"/>
          <w:lang w:val="es-ES"/>
        </w:rPr>
        <w:t>Class2</w:t>
      </w:r>
      <w:r w:rsidRPr="005518F0">
        <w:rPr>
          <w:lang w:val="es-ES"/>
        </w:rPr>
        <w:t xml:space="preserve"> se mantiene, mientras que se omite la llamada a </w:t>
      </w:r>
      <w:r w:rsidRPr="005518F0">
        <w:rPr>
          <w:rStyle w:val="Codefragment"/>
          <w:lang w:val="es-ES"/>
        </w:rPr>
        <w:t>F</w:t>
      </w:r>
      <w:r w:rsidRPr="005518F0">
        <w:rPr>
          <w:lang w:val="es-ES"/>
        </w:rPr>
        <w:t xml:space="preserve"> en </w:t>
      </w:r>
      <w:r w:rsidRPr="005518F0">
        <w:rPr>
          <w:rStyle w:val="Codefragment"/>
          <w:lang w:val="es-ES"/>
        </w:rPr>
        <w:t>Class3</w:t>
      </w:r>
      <w:r w:rsidRPr="005518F0">
        <w:rPr>
          <w:lang w:val="es-ES"/>
        </w:rPr>
        <w:t>.</w:t>
      </w:r>
    </w:p>
    <w:p w14:paraId="3F2E5CA9" w14:textId="77777777" w:rsidR="0028536B" w:rsidRDefault="0028536B">
      <w:bookmarkStart w:id="1633" w:name="_Ref513828648"/>
      <w:r w:rsidRPr="005518F0">
        <w:rPr>
          <w:lang w:val="es-ES"/>
        </w:rPr>
        <w:t xml:space="preserve">El uso de métodos condicionales en una cadena de herencia puede resultar confuso. Las llamadas realizadas a un método condicional mediante </w:t>
      </w:r>
      <w:r w:rsidRPr="005518F0">
        <w:rPr>
          <w:rStyle w:val="Codefragment"/>
          <w:lang w:val="es-ES"/>
        </w:rPr>
        <w:t>base</w:t>
      </w:r>
      <w:r w:rsidRPr="005518F0">
        <w:rPr>
          <w:lang w:val="es-ES"/>
        </w:rPr>
        <w:t xml:space="preserve">, de la forma </w:t>
      </w:r>
      <w:r w:rsidRPr="005518F0">
        <w:rPr>
          <w:rStyle w:val="Codefragment"/>
          <w:lang w:val="es-ES"/>
        </w:rPr>
        <w:t>base.M</w:t>
      </w:r>
      <w:r w:rsidRPr="005518F0">
        <w:rPr>
          <w:lang w:val="es-ES"/>
        </w:rPr>
        <w:t xml:space="preserve">, están sujetas a las reglas normales de llamadas a métodos condicionales. </w:t>
      </w:r>
      <w:r>
        <w:t>En el ejemplo</w:t>
      </w:r>
    </w:p>
    <w:p w14:paraId="3F2E5CAA" w14:textId="77777777" w:rsidR="0028536B" w:rsidRDefault="0028536B">
      <w:pPr>
        <w:ind w:left="360"/>
      </w:pPr>
      <w:r>
        <w:t xml:space="preserve">Archivo </w:t>
      </w:r>
      <w:r>
        <w:rPr>
          <w:rStyle w:val="Codefragment"/>
        </w:rPr>
        <w:t>class1.cs</w:t>
      </w:r>
      <w:r>
        <w:t>:</w:t>
      </w:r>
    </w:p>
    <w:p w14:paraId="3F2E5CAB" w14:textId="77777777" w:rsidR="0028536B" w:rsidRDefault="0028536B">
      <w:pPr>
        <w:pStyle w:val="Code"/>
      </w:pPr>
      <w:r>
        <w:t>using System;</w:t>
      </w:r>
      <w:r>
        <w:br/>
        <w:t>using System.Diagnostics;</w:t>
      </w:r>
    </w:p>
    <w:p w14:paraId="3F2E5CAC" w14:textId="77777777" w:rsidR="0028536B" w:rsidRDefault="0028536B">
      <w:pPr>
        <w:pStyle w:val="Code"/>
      </w:pPr>
      <w:r>
        <w:lastRenderedPageBreak/>
        <w:t xml:space="preserve">class Class1 </w:t>
      </w:r>
      <w:r>
        <w:br/>
        <w:t>{</w:t>
      </w:r>
      <w:r>
        <w:br/>
      </w:r>
      <w:r>
        <w:tab/>
        <w:t>[Conditional("DEBUG")]</w:t>
      </w:r>
      <w:r>
        <w:br/>
      </w:r>
      <w:r>
        <w:tab/>
        <w:t>public virtual void M() {</w:t>
      </w:r>
      <w:r>
        <w:br/>
      </w:r>
      <w:r>
        <w:tab/>
      </w:r>
      <w:r>
        <w:tab/>
        <w:t>Console.WriteLine("Class1.M executed");</w:t>
      </w:r>
      <w:r>
        <w:br/>
      </w:r>
      <w:r>
        <w:tab/>
        <w:t>}</w:t>
      </w:r>
      <w:r>
        <w:br/>
        <w:t>}</w:t>
      </w:r>
    </w:p>
    <w:p w14:paraId="3F2E5CAD" w14:textId="77777777" w:rsidR="0028536B" w:rsidRDefault="0028536B">
      <w:pPr>
        <w:ind w:left="360"/>
      </w:pPr>
      <w:r>
        <w:t xml:space="preserve">Archivo </w:t>
      </w:r>
      <w:r>
        <w:rPr>
          <w:rStyle w:val="Codefragment"/>
        </w:rPr>
        <w:t>class2.cs</w:t>
      </w:r>
      <w:r>
        <w:t>:</w:t>
      </w:r>
    </w:p>
    <w:p w14:paraId="3F2E5CAE" w14:textId="77777777" w:rsidR="0028536B" w:rsidRDefault="0028536B">
      <w:pPr>
        <w:pStyle w:val="Code"/>
      </w:pPr>
      <w:r>
        <w:t>using System;</w:t>
      </w:r>
    </w:p>
    <w:p w14:paraId="3F2E5CAF" w14:textId="77777777" w:rsidR="0028536B" w:rsidRDefault="0028536B">
      <w:pPr>
        <w:pStyle w:val="Code"/>
      </w:pPr>
      <w:r>
        <w:t>class Class2: Class1</w:t>
      </w:r>
      <w:r>
        <w:br/>
        <w:t>{</w:t>
      </w:r>
      <w:r>
        <w:br/>
      </w:r>
      <w:r>
        <w:tab/>
        <w:t>public override void M() {</w:t>
      </w:r>
      <w:r>
        <w:br/>
      </w:r>
      <w:r>
        <w:tab/>
      </w:r>
      <w:r>
        <w:tab/>
        <w:t>Console.WriteLine("Class2.M executed");</w:t>
      </w:r>
      <w:r>
        <w:br/>
      </w:r>
      <w:r>
        <w:tab/>
      </w:r>
      <w:r>
        <w:tab/>
        <w:t>base.M();</w:t>
      </w:r>
      <w:r>
        <w:tab/>
      </w:r>
      <w:r>
        <w:tab/>
      </w:r>
      <w:r>
        <w:tab/>
      </w:r>
      <w:r>
        <w:tab/>
      </w:r>
      <w:r>
        <w:tab/>
      </w:r>
      <w:r>
        <w:tab/>
        <w:t>// base.M is not called!</w:t>
      </w:r>
      <w:r>
        <w:br/>
      </w:r>
      <w:r>
        <w:tab/>
        <w:t>}</w:t>
      </w:r>
      <w:r>
        <w:br/>
        <w:t>}</w:t>
      </w:r>
    </w:p>
    <w:p w14:paraId="3F2E5CB0" w14:textId="77777777" w:rsidR="0028536B" w:rsidRDefault="0028536B">
      <w:pPr>
        <w:ind w:left="360"/>
      </w:pPr>
      <w:r>
        <w:t xml:space="preserve">Archivo </w:t>
      </w:r>
      <w:r>
        <w:rPr>
          <w:rStyle w:val="Codefragment"/>
        </w:rPr>
        <w:t>class3.cs</w:t>
      </w:r>
      <w:r>
        <w:t>:</w:t>
      </w:r>
    </w:p>
    <w:p w14:paraId="3F2E5CB1" w14:textId="77777777" w:rsidR="0028536B" w:rsidRDefault="0028536B">
      <w:pPr>
        <w:pStyle w:val="Code"/>
      </w:pPr>
      <w:r>
        <w:t>#define DEBUG</w:t>
      </w:r>
    </w:p>
    <w:p w14:paraId="3F2E5CB2" w14:textId="77777777" w:rsidR="0028536B" w:rsidRDefault="0028536B">
      <w:pPr>
        <w:pStyle w:val="Code"/>
      </w:pPr>
      <w:r>
        <w:t>using System;</w:t>
      </w:r>
    </w:p>
    <w:p w14:paraId="3F2E5CB3" w14:textId="77777777" w:rsidR="0028536B" w:rsidRDefault="0028536B">
      <w:pPr>
        <w:pStyle w:val="Code"/>
      </w:pPr>
      <w:r>
        <w:t>class Class3</w:t>
      </w:r>
      <w:r>
        <w:br/>
        <w:t>{</w:t>
      </w:r>
      <w:r>
        <w:br/>
      </w:r>
      <w:r>
        <w:tab/>
        <w:t>public static void Test() {</w:t>
      </w:r>
      <w:r>
        <w:br/>
      </w:r>
      <w:r>
        <w:tab/>
      </w:r>
      <w:r>
        <w:tab/>
        <w:t>Class2 c = new Class2();</w:t>
      </w:r>
      <w:r>
        <w:br/>
      </w:r>
      <w:r>
        <w:tab/>
      </w:r>
      <w:r>
        <w:tab/>
        <w:t>c.M();</w:t>
      </w:r>
      <w:r>
        <w:tab/>
      </w:r>
      <w:r>
        <w:tab/>
      </w:r>
      <w:r>
        <w:tab/>
      </w:r>
      <w:r>
        <w:tab/>
      </w:r>
      <w:r>
        <w:tab/>
      </w:r>
      <w:r>
        <w:tab/>
      </w:r>
      <w:r>
        <w:tab/>
        <w:t>// M is called</w:t>
      </w:r>
      <w:r>
        <w:br/>
      </w:r>
      <w:r>
        <w:tab/>
        <w:t>}</w:t>
      </w:r>
      <w:r>
        <w:br/>
        <w:t>}</w:t>
      </w:r>
    </w:p>
    <w:p w14:paraId="3F2E5CB4" w14:textId="77777777" w:rsidR="0028536B" w:rsidRPr="005518F0" w:rsidRDefault="0028536B">
      <w:pPr>
        <w:rPr>
          <w:lang w:val="es-ES"/>
        </w:rPr>
      </w:pPr>
      <w:r w:rsidRPr="005518F0">
        <w:rPr>
          <w:rStyle w:val="Codefragment"/>
          <w:lang w:val="es-ES"/>
        </w:rPr>
        <w:t>Class2</w:t>
      </w:r>
      <w:r w:rsidRPr="005518F0">
        <w:rPr>
          <w:lang w:val="es-ES"/>
        </w:rPr>
        <w:t xml:space="preserve"> incluye una llamada al método </w:t>
      </w:r>
      <w:r w:rsidRPr="005518F0">
        <w:rPr>
          <w:rStyle w:val="Codefragment"/>
          <w:lang w:val="es-ES"/>
        </w:rPr>
        <w:t>M</w:t>
      </w:r>
      <w:r w:rsidRPr="005518F0">
        <w:rPr>
          <w:lang w:val="es-ES"/>
        </w:rPr>
        <w:t xml:space="preserve"> definido en su clase base. Esta llamada se omite porque el método base es condicional debido a la presencia del símbolo </w:t>
      </w:r>
      <w:r w:rsidRPr="005518F0">
        <w:rPr>
          <w:rStyle w:val="Codefragment"/>
          <w:lang w:val="es-ES"/>
        </w:rPr>
        <w:t>DEBUG</w:t>
      </w:r>
      <w:r w:rsidRPr="005518F0">
        <w:rPr>
          <w:lang w:val="es-ES"/>
        </w:rPr>
        <w:t>, que no está definido. Así, el método únicamente escribe en la consola “</w:t>
      </w:r>
      <w:r w:rsidRPr="005518F0">
        <w:rPr>
          <w:rStyle w:val="Codefragment"/>
          <w:lang w:val="es-ES"/>
        </w:rPr>
        <w:t>Class2.M executed</w:t>
      </w:r>
      <w:r w:rsidRPr="005518F0">
        <w:rPr>
          <w:lang w:val="es-ES"/>
        </w:rPr>
        <w:t>”. Un uso juicioso de las declaraciones pp (</w:t>
      </w:r>
      <w:r w:rsidRPr="005518F0">
        <w:rPr>
          <w:rStyle w:val="Production"/>
          <w:lang w:val="es-ES"/>
        </w:rPr>
        <w:t>pp-declaration</w:t>
      </w:r>
      <w:r w:rsidRPr="005518F0">
        <w:rPr>
          <w:lang w:val="es-ES"/>
        </w:rPr>
        <w:t>) puede eliminar tales problemas.</w:t>
      </w:r>
    </w:p>
    <w:p w14:paraId="3F2E5CB5" w14:textId="77777777" w:rsidR="0081288D" w:rsidRDefault="0081288D" w:rsidP="0081288D">
      <w:pPr>
        <w:pStyle w:val="Heading4"/>
      </w:pPr>
      <w:bookmarkStart w:id="1634" w:name="_Toc49244609"/>
      <w:bookmarkStart w:id="1635" w:name="_Toc67150786"/>
      <w:bookmarkStart w:id="1636" w:name="_Toc99384439"/>
      <w:bookmarkStart w:id="1637" w:name="_Toc365607247"/>
      <w:r>
        <w:t>Clases de atributos condicionales</w:t>
      </w:r>
      <w:bookmarkEnd w:id="1634"/>
      <w:bookmarkEnd w:id="1635"/>
      <w:bookmarkEnd w:id="1636"/>
      <w:bookmarkEnd w:id="1637"/>
    </w:p>
    <w:p w14:paraId="3F2E5CB6" w14:textId="77777777" w:rsidR="0081288D" w:rsidRDefault="0081288D" w:rsidP="0081288D">
      <w:r w:rsidRPr="005518F0">
        <w:rPr>
          <w:lang w:val="es-ES"/>
        </w:rPr>
        <w:t>Una clase de atributos (§</w:t>
      </w:r>
      <w:r w:rsidR="00852C57">
        <w:fldChar w:fldCharType="begin"/>
      </w:r>
      <w:r w:rsidRPr="005518F0">
        <w:rPr>
          <w:lang w:val="es-ES"/>
        </w:rPr>
        <w:instrText xml:space="preserve"> REF _Ref461621152 \r \h </w:instrText>
      </w:r>
      <w:r w:rsidR="00852C57">
        <w:fldChar w:fldCharType="separate"/>
      </w:r>
      <w:r w:rsidR="00437C65" w:rsidRPr="005518F0">
        <w:rPr>
          <w:lang w:val="es-ES"/>
        </w:rPr>
        <w:t>17.1</w:t>
      </w:r>
      <w:r w:rsidR="00852C57">
        <w:fldChar w:fldCharType="end"/>
      </w:r>
      <w:r w:rsidRPr="005518F0">
        <w:rPr>
          <w:lang w:val="es-ES"/>
        </w:rPr>
        <w:t xml:space="preserve">) decorada con uno o más atributos </w:t>
      </w:r>
      <w:r w:rsidRPr="005518F0">
        <w:rPr>
          <w:rStyle w:val="Codefragment"/>
          <w:lang w:val="es-ES"/>
        </w:rPr>
        <w:t>Conditional</w:t>
      </w:r>
      <w:r w:rsidRPr="005518F0">
        <w:rPr>
          <w:lang w:val="es-ES"/>
        </w:rPr>
        <w:t xml:space="preserve"> es una </w:t>
      </w:r>
      <w:r w:rsidRPr="005518F0">
        <w:rPr>
          <w:rStyle w:val="Term"/>
          <w:lang w:val="es-ES"/>
        </w:rPr>
        <w:t>clase de atributos condicionales</w:t>
      </w:r>
      <w:r w:rsidRPr="005518F0">
        <w:rPr>
          <w:lang w:val="es-ES"/>
        </w:rPr>
        <w:t xml:space="preserve">. Una clase de atributos condicionales se asocia, por lo tanto, con los símbolos de compilación condicional declarados en sus atributos </w:t>
      </w:r>
      <w:r w:rsidRPr="005518F0">
        <w:rPr>
          <w:rStyle w:val="Codefragment"/>
          <w:lang w:val="es-ES"/>
        </w:rPr>
        <w:t>Conditional</w:t>
      </w:r>
      <w:r w:rsidRPr="005518F0">
        <w:rPr>
          <w:lang w:val="es-ES"/>
        </w:rPr>
        <w:t xml:space="preserve">. </w:t>
      </w:r>
      <w:r>
        <w:t>Este ejemplo:</w:t>
      </w:r>
    </w:p>
    <w:p w14:paraId="3F2E5CB7" w14:textId="77777777" w:rsidR="0081288D" w:rsidRDefault="0081288D" w:rsidP="0081288D">
      <w:pPr>
        <w:pStyle w:val="Code"/>
      </w:pPr>
      <w:r>
        <w:t>using System;</w:t>
      </w:r>
      <w:r>
        <w:br/>
        <w:t>using System.Diagnostics;</w:t>
      </w:r>
      <w:r>
        <w:br/>
        <w:t>[Conditional("ALPHA")]</w:t>
      </w:r>
      <w:r>
        <w:br/>
        <w:t>[Conditional("BETA")]</w:t>
      </w:r>
      <w:r>
        <w:br/>
        <w:t>public class TestAttribute : Attribute {}</w:t>
      </w:r>
    </w:p>
    <w:p w14:paraId="3F2E5CB8" w14:textId="77777777" w:rsidR="0081288D" w:rsidRPr="005518F0" w:rsidRDefault="0081288D" w:rsidP="0081288D">
      <w:pPr>
        <w:rPr>
          <w:lang w:val="es-ES"/>
        </w:rPr>
      </w:pPr>
      <w:r w:rsidRPr="005518F0">
        <w:rPr>
          <w:lang w:val="es-ES"/>
        </w:rPr>
        <w:t xml:space="preserve">declara </w:t>
      </w:r>
      <w:r w:rsidRPr="005518F0">
        <w:rPr>
          <w:rStyle w:val="Codefragment"/>
          <w:lang w:val="es-ES"/>
        </w:rPr>
        <w:t>TestAttribute</w:t>
      </w:r>
      <w:r w:rsidRPr="005518F0">
        <w:rPr>
          <w:lang w:val="es-ES"/>
        </w:rPr>
        <w:t xml:space="preserve"> como una clase de atributos condicionales asociada a los símbolos de compilaciones condicionales </w:t>
      </w:r>
      <w:r w:rsidRPr="005518F0">
        <w:rPr>
          <w:rStyle w:val="Codefragment"/>
          <w:lang w:val="es-ES"/>
        </w:rPr>
        <w:t>ALPHA</w:t>
      </w:r>
      <w:r w:rsidRPr="005518F0">
        <w:rPr>
          <w:lang w:val="es-ES"/>
        </w:rPr>
        <w:t xml:space="preserve"> y </w:t>
      </w:r>
      <w:r w:rsidRPr="005518F0">
        <w:rPr>
          <w:rStyle w:val="Codefragment"/>
          <w:lang w:val="es-ES"/>
        </w:rPr>
        <w:t>BETA</w:t>
      </w:r>
      <w:r w:rsidRPr="005518F0">
        <w:rPr>
          <w:lang w:val="es-ES"/>
        </w:rPr>
        <w:t>.</w:t>
      </w:r>
    </w:p>
    <w:p w14:paraId="3F2E5CB9" w14:textId="77777777" w:rsidR="0081288D" w:rsidRPr="005518F0" w:rsidRDefault="0081288D" w:rsidP="0081288D">
      <w:pPr>
        <w:rPr>
          <w:rFonts w:ascii="Courier New" w:hAnsi="Courier New" w:cs="Courier New"/>
          <w:sz w:val="20"/>
          <w:lang w:val="es-ES"/>
        </w:rPr>
      </w:pPr>
      <w:r w:rsidRPr="005518F0">
        <w:rPr>
          <w:lang w:val="es-ES"/>
        </w:rPr>
        <w:t>Las especificaciones de atributos (§</w:t>
      </w:r>
      <w:r w:rsidR="00852C57">
        <w:fldChar w:fldCharType="begin"/>
      </w:r>
      <w:r w:rsidR="005102F2" w:rsidRPr="005518F0">
        <w:rPr>
          <w:lang w:val="es-ES"/>
        </w:rPr>
        <w:instrText xml:space="preserve"> REF _Ref6217116 \r \h </w:instrText>
      </w:r>
      <w:r w:rsidR="00852C57">
        <w:fldChar w:fldCharType="separate"/>
      </w:r>
      <w:r w:rsidR="00437C65" w:rsidRPr="005518F0">
        <w:rPr>
          <w:lang w:val="es-ES"/>
        </w:rPr>
        <w:t>17.2</w:t>
      </w:r>
      <w:r w:rsidR="00852C57">
        <w:fldChar w:fldCharType="end"/>
      </w:r>
      <w:r w:rsidRPr="005518F0">
        <w:rPr>
          <w:lang w:val="es-ES"/>
        </w:rPr>
        <w:t>) de un atributo condicional se incluyen si uno o más de sus símbolos de compilación condicional asociado se define en el lugar de la especificación; de lo contrario, se omite la especificación de atributos.</w:t>
      </w:r>
    </w:p>
    <w:p w14:paraId="3F2E5CBA" w14:textId="77777777" w:rsidR="0081288D" w:rsidRDefault="0081288D" w:rsidP="0081288D">
      <w:r w:rsidRPr="005518F0">
        <w:rPr>
          <w:lang w:val="es-ES"/>
        </w:rPr>
        <w:t xml:space="preserve">Es importante observar que la inclusión o exclusión de la especificación de un atributo de una clase de atributos condicionales está controlada por los símbolos de compilación condicional existentes en el lugar de la especificación. </w:t>
      </w:r>
      <w:r>
        <w:t>En el ejemplo</w:t>
      </w:r>
    </w:p>
    <w:p w14:paraId="3F2E5CBB" w14:textId="77777777" w:rsidR="0081288D" w:rsidRDefault="0081288D" w:rsidP="0081288D">
      <w:pPr>
        <w:ind w:left="360"/>
      </w:pPr>
      <w:r>
        <w:t xml:space="preserve">Archivo </w:t>
      </w:r>
      <w:r>
        <w:rPr>
          <w:rStyle w:val="Codefragment"/>
        </w:rPr>
        <w:t>test.cs</w:t>
      </w:r>
      <w:r>
        <w:t>:</w:t>
      </w:r>
    </w:p>
    <w:p w14:paraId="3F2E5CBC" w14:textId="77777777" w:rsidR="0081288D" w:rsidRDefault="0081288D" w:rsidP="0081288D">
      <w:pPr>
        <w:pStyle w:val="Code"/>
      </w:pPr>
      <w:r>
        <w:t>using System;</w:t>
      </w:r>
      <w:r>
        <w:br/>
        <w:t>using System.Diagnostics;</w:t>
      </w:r>
    </w:p>
    <w:p w14:paraId="3F2E5CBD" w14:textId="77777777" w:rsidR="0081288D" w:rsidRDefault="0081288D" w:rsidP="0081288D">
      <w:pPr>
        <w:pStyle w:val="Code"/>
      </w:pPr>
      <w:r>
        <w:lastRenderedPageBreak/>
        <w:t>[Conditional("DEBUG")]</w:t>
      </w:r>
    </w:p>
    <w:p w14:paraId="3F2E5CBE" w14:textId="77777777" w:rsidR="0081288D" w:rsidRDefault="0081288D" w:rsidP="0081288D">
      <w:pPr>
        <w:pStyle w:val="Code"/>
      </w:pPr>
      <w:r>
        <w:t>public class TestAttribute : Attribute {}</w:t>
      </w:r>
    </w:p>
    <w:p w14:paraId="3F2E5CBF" w14:textId="77777777" w:rsidR="0081288D" w:rsidRDefault="0081288D" w:rsidP="0081288D">
      <w:pPr>
        <w:ind w:left="360"/>
      </w:pPr>
      <w:r>
        <w:t xml:space="preserve">Archivo </w:t>
      </w:r>
      <w:r>
        <w:rPr>
          <w:rStyle w:val="Codefragment"/>
        </w:rPr>
        <w:t>class1.cs</w:t>
      </w:r>
      <w:r>
        <w:t>:</w:t>
      </w:r>
    </w:p>
    <w:p w14:paraId="3F2E5CC0" w14:textId="77777777" w:rsidR="0081288D" w:rsidRDefault="0081288D" w:rsidP="0081288D">
      <w:pPr>
        <w:pStyle w:val="Code"/>
      </w:pPr>
      <w:r>
        <w:t>#define DEBUG</w:t>
      </w:r>
    </w:p>
    <w:p w14:paraId="3F2E5CC1" w14:textId="77777777" w:rsidR="0081288D" w:rsidRDefault="0081288D" w:rsidP="0081288D">
      <w:pPr>
        <w:pStyle w:val="Code"/>
      </w:pPr>
      <w:r>
        <w:t>[Test]</w:t>
      </w:r>
      <w:r>
        <w:tab/>
      </w:r>
      <w:r>
        <w:tab/>
      </w:r>
      <w:r>
        <w:tab/>
      </w:r>
      <w:r>
        <w:tab/>
        <w:t>// TestAttribute is specified</w:t>
      </w:r>
    </w:p>
    <w:p w14:paraId="3F2E5CC2" w14:textId="77777777" w:rsidR="0081288D" w:rsidRDefault="0081288D" w:rsidP="0081288D">
      <w:pPr>
        <w:pStyle w:val="Code"/>
      </w:pPr>
      <w:r>
        <w:t>class Class1 {}</w:t>
      </w:r>
    </w:p>
    <w:p w14:paraId="3F2E5CC3" w14:textId="77777777" w:rsidR="0081288D" w:rsidRDefault="0081288D" w:rsidP="0081288D">
      <w:pPr>
        <w:ind w:left="360"/>
      </w:pPr>
      <w:r>
        <w:t xml:space="preserve">Archivo </w:t>
      </w:r>
      <w:r>
        <w:rPr>
          <w:rStyle w:val="Codefragment"/>
        </w:rPr>
        <w:t>class2.cs</w:t>
      </w:r>
      <w:r>
        <w:t>:</w:t>
      </w:r>
    </w:p>
    <w:p w14:paraId="3F2E5CC4" w14:textId="77777777" w:rsidR="0081288D" w:rsidRDefault="0081288D" w:rsidP="0081288D">
      <w:pPr>
        <w:pStyle w:val="Code"/>
      </w:pPr>
      <w:r>
        <w:t>#undef DEBUG</w:t>
      </w:r>
    </w:p>
    <w:p w14:paraId="3F2E5CC5" w14:textId="77777777" w:rsidR="0081288D" w:rsidRDefault="0081288D" w:rsidP="0081288D">
      <w:pPr>
        <w:pStyle w:val="Code"/>
      </w:pPr>
      <w:r>
        <w:t xml:space="preserve">[Test] </w:t>
      </w:r>
      <w:r>
        <w:tab/>
      </w:r>
      <w:r>
        <w:tab/>
      </w:r>
      <w:r>
        <w:tab/>
      </w:r>
      <w:r>
        <w:tab/>
        <w:t>// TestAttribute is not specified</w:t>
      </w:r>
    </w:p>
    <w:p w14:paraId="3F2E5CC6" w14:textId="77777777" w:rsidR="0081288D" w:rsidRPr="005518F0" w:rsidRDefault="0081288D" w:rsidP="0081288D">
      <w:pPr>
        <w:pStyle w:val="Code"/>
        <w:rPr>
          <w:lang w:val="es-ES"/>
        </w:rPr>
      </w:pPr>
      <w:r w:rsidRPr="005518F0">
        <w:rPr>
          <w:lang w:val="es-ES"/>
        </w:rPr>
        <w:t>class Class2 {}</w:t>
      </w:r>
    </w:p>
    <w:p w14:paraId="3F2E5CC7" w14:textId="77777777" w:rsidR="0081288D" w:rsidRPr="005518F0" w:rsidRDefault="0081288D" w:rsidP="0081288D">
      <w:pPr>
        <w:rPr>
          <w:lang w:val="es-ES"/>
        </w:rPr>
      </w:pPr>
      <w:r w:rsidRPr="005518F0">
        <w:rPr>
          <w:lang w:val="es-ES"/>
        </w:rPr>
        <w:t xml:space="preserve">las clases </w:t>
      </w:r>
      <w:r w:rsidRPr="005518F0">
        <w:rPr>
          <w:rStyle w:val="Codefragment"/>
          <w:lang w:val="es-ES"/>
        </w:rPr>
        <w:t>Class1</w:t>
      </w:r>
      <w:r w:rsidRPr="005518F0">
        <w:rPr>
          <w:lang w:val="es-ES"/>
        </w:rPr>
        <w:t xml:space="preserve"> y </w:t>
      </w:r>
      <w:r w:rsidRPr="005518F0">
        <w:rPr>
          <w:rStyle w:val="Codefragment"/>
          <w:lang w:val="es-ES"/>
        </w:rPr>
        <w:t>Class2</w:t>
      </w:r>
      <w:r w:rsidRPr="005518F0">
        <w:rPr>
          <w:lang w:val="es-ES"/>
        </w:rPr>
        <w:t xml:space="preserve"> están decoradas con el atributo </w:t>
      </w:r>
      <w:r w:rsidRPr="005518F0">
        <w:rPr>
          <w:rStyle w:val="Codefragment"/>
          <w:lang w:val="es-ES"/>
        </w:rPr>
        <w:t>Test</w:t>
      </w:r>
      <w:r w:rsidRPr="005518F0">
        <w:rPr>
          <w:lang w:val="es-ES"/>
        </w:rPr>
        <w:t xml:space="preserve">, que es condicional en función de si </w:t>
      </w:r>
      <w:r w:rsidRPr="005518F0">
        <w:rPr>
          <w:rStyle w:val="Codefragment"/>
          <w:lang w:val="es-ES"/>
        </w:rPr>
        <w:t>DEBUG</w:t>
      </w:r>
      <w:r w:rsidRPr="005518F0">
        <w:rPr>
          <w:lang w:val="es-ES"/>
        </w:rPr>
        <w:t xml:space="preserve"> está o no definido. Dado que este símbolo está definido en el contexto de </w:t>
      </w:r>
      <w:r w:rsidRPr="005518F0">
        <w:rPr>
          <w:rStyle w:val="Codefragment"/>
          <w:lang w:val="es-ES"/>
        </w:rPr>
        <w:t>Class1</w:t>
      </w:r>
      <w:r w:rsidRPr="005518F0">
        <w:rPr>
          <w:lang w:val="es-ES"/>
        </w:rPr>
        <w:t xml:space="preserve"> pero no de </w:t>
      </w:r>
      <w:r w:rsidRPr="005518F0">
        <w:rPr>
          <w:rStyle w:val="Codefragment"/>
          <w:lang w:val="es-ES"/>
        </w:rPr>
        <w:t>Class2</w:t>
      </w:r>
      <w:r w:rsidRPr="005518F0">
        <w:rPr>
          <w:lang w:val="es-ES"/>
        </w:rPr>
        <w:t xml:space="preserve">, se incluye la especificación del atributo </w:t>
      </w:r>
      <w:r w:rsidRPr="005518F0">
        <w:rPr>
          <w:rStyle w:val="Codefragment"/>
          <w:lang w:val="es-ES"/>
        </w:rPr>
        <w:t>Test</w:t>
      </w:r>
      <w:r w:rsidRPr="005518F0">
        <w:rPr>
          <w:lang w:val="es-ES"/>
        </w:rPr>
        <w:t xml:space="preserve"> en </w:t>
      </w:r>
      <w:r w:rsidRPr="005518F0">
        <w:rPr>
          <w:rStyle w:val="Codefragment"/>
          <w:lang w:val="es-ES"/>
        </w:rPr>
        <w:t>Class1</w:t>
      </w:r>
      <w:r w:rsidRPr="005518F0">
        <w:rPr>
          <w:lang w:val="es-ES"/>
        </w:rPr>
        <w:t xml:space="preserve">, mientras que se omite la especificación del atributo </w:t>
      </w:r>
      <w:r w:rsidRPr="005518F0">
        <w:rPr>
          <w:rStyle w:val="Codefragment"/>
          <w:lang w:val="es-ES"/>
        </w:rPr>
        <w:t>Test</w:t>
      </w:r>
      <w:r w:rsidRPr="005518F0">
        <w:rPr>
          <w:lang w:val="es-ES"/>
        </w:rPr>
        <w:t xml:space="preserve"> en </w:t>
      </w:r>
      <w:r w:rsidRPr="005518F0">
        <w:rPr>
          <w:rStyle w:val="Codefragment"/>
          <w:lang w:val="es-ES"/>
        </w:rPr>
        <w:t>Class2</w:t>
      </w:r>
      <w:r w:rsidRPr="005518F0">
        <w:rPr>
          <w:lang w:val="es-ES"/>
        </w:rPr>
        <w:t>.</w:t>
      </w:r>
    </w:p>
    <w:p w14:paraId="3F2E5CC8" w14:textId="77777777" w:rsidR="0081288D" w:rsidRPr="005518F0" w:rsidRDefault="0081288D">
      <w:pPr>
        <w:rPr>
          <w:lang w:val="es-ES"/>
        </w:rPr>
      </w:pPr>
    </w:p>
    <w:p w14:paraId="3F2E5CC9" w14:textId="77777777" w:rsidR="0028536B" w:rsidRDefault="0028536B">
      <w:pPr>
        <w:pStyle w:val="Heading3"/>
      </w:pPr>
      <w:bookmarkStart w:id="1638" w:name="_Ref6931683"/>
      <w:bookmarkStart w:id="1639" w:name="_Toc365607248"/>
      <w:r>
        <w:t>Atributo Obsolete</w:t>
      </w:r>
      <w:bookmarkEnd w:id="1633"/>
      <w:bookmarkEnd w:id="1638"/>
      <w:bookmarkEnd w:id="1639"/>
    </w:p>
    <w:p w14:paraId="3F2E5CCA" w14:textId="77777777" w:rsidR="0028536B" w:rsidRPr="005518F0" w:rsidRDefault="0028536B">
      <w:pPr>
        <w:rPr>
          <w:lang w:val="es-ES"/>
        </w:rPr>
      </w:pPr>
      <w:r w:rsidRPr="005518F0">
        <w:rPr>
          <w:lang w:val="es-ES"/>
        </w:rPr>
        <w:t xml:space="preserve">El atributo </w:t>
      </w:r>
      <w:r w:rsidRPr="005518F0">
        <w:rPr>
          <w:rStyle w:val="Codefragment"/>
          <w:lang w:val="es-ES"/>
        </w:rPr>
        <w:t>Obsolete</w:t>
      </w:r>
      <w:r w:rsidRPr="005518F0">
        <w:rPr>
          <w:lang w:val="es-ES"/>
        </w:rPr>
        <w:t xml:space="preserve"> se utiliza para marcar tipos y miembros de tipos que ya no se deberían utilizar.</w:t>
      </w:r>
    </w:p>
    <w:p w14:paraId="3F2E5CCB" w14:textId="77777777" w:rsidR="0028536B" w:rsidRPr="005518F0" w:rsidRDefault="0028536B">
      <w:pPr>
        <w:pStyle w:val="Code"/>
        <w:rPr>
          <w:lang w:val="es-ES"/>
        </w:rPr>
      </w:pPr>
      <w:r w:rsidRPr="005518F0">
        <w:rPr>
          <w:lang w:val="es-ES"/>
        </w:rPr>
        <w:t>namespace System</w:t>
      </w:r>
      <w:r w:rsidRPr="005518F0">
        <w:rPr>
          <w:lang w:val="es-ES"/>
        </w:rPr>
        <w:br/>
        <w:t>{</w:t>
      </w:r>
      <w:r w:rsidRPr="005518F0">
        <w:rPr>
          <w:lang w:val="es-ES"/>
        </w:rPr>
        <w:br/>
      </w:r>
      <w:r w:rsidRPr="005518F0">
        <w:rPr>
          <w:lang w:val="es-ES"/>
        </w:rPr>
        <w:tab/>
        <w:t>[AttributeUsage(</w:t>
      </w:r>
      <w:r w:rsidRPr="005518F0">
        <w:rPr>
          <w:lang w:val="es-ES"/>
        </w:rPr>
        <w:br/>
      </w:r>
      <w:r w:rsidRPr="005518F0">
        <w:rPr>
          <w:lang w:val="es-ES"/>
        </w:rPr>
        <w:tab/>
      </w:r>
      <w:r w:rsidRPr="005518F0">
        <w:rPr>
          <w:lang w:val="es-ES"/>
        </w:rPr>
        <w:tab/>
        <w:t xml:space="preserve">AttributeTargets.Class | </w:t>
      </w:r>
      <w:r w:rsidRPr="005518F0">
        <w:rPr>
          <w:lang w:val="es-ES"/>
        </w:rPr>
        <w:br/>
      </w:r>
      <w:r w:rsidRPr="005518F0">
        <w:rPr>
          <w:lang w:val="es-ES"/>
        </w:rPr>
        <w:tab/>
      </w:r>
      <w:r w:rsidRPr="005518F0">
        <w:rPr>
          <w:lang w:val="es-ES"/>
        </w:rPr>
        <w:tab/>
        <w:t>AttributeTargets.Struct |</w:t>
      </w:r>
      <w:r w:rsidRPr="005518F0">
        <w:rPr>
          <w:lang w:val="es-ES"/>
        </w:rPr>
        <w:br/>
      </w:r>
      <w:r w:rsidRPr="005518F0">
        <w:rPr>
          <w:lang w:val="es-ES"/>
        </w:rPr>
        <w:tab/>
        <w:t xml:space="preserve"> </w:t>
      </w:r>
      <w:r w:rsidRPr="005518F0">
        <w:rPr>
          <w:lang w:val="es-ES"/>
        </w:rPr>
        <w:tab/>
        <w:t xml:space="preserve">AttributeTargets.Enum | </w:t>
      </w:r>
      <w:r w:rsidRPr="005518F0">
        <w:rPr>
          <w:lang w:val="es-ES"/>
        </w:rPr>
        <w:br/>
      </w:r>
      <w:r w:rsidRPr="005518F0">
        <w:rPr>
          <w:lang w:val="es-ES"/>
        </w:rPr>
        <w:tab/>
      </w:r>
      <w:r w:rsidRPr="005518F0">
        <w:rPr>
          <w:lang w:val="es-ES"/>
        </w:rPr>
        <w:tab/>
        <w:t xml:space="preserve">AttributeTargets.Interface | </w:t>
      </w:r>
      <w:r w:rsidRPr="005518F0">
        <w:rPr>
          <w:lang w:val="es-ES"/>
        </w:rPr>
        <w:br/>
      </w:r>
      <w:r w:rsidRPr="005518F0">
        <w:rPr>
          <w:lang w:val="es-ES"/>
        </w:rPr>
        <w:tab/>
      </w:r>
      <w:r w:rsidRPr="005518F0">
        <w:rPr>
          <w:lang w:val="es-ES"/>
        </w:rPr>
        <w:tab/>
        <w:t>AttributeTargets.Delegate |</w:t>
      </w:r>
      <w:r w:rsidRPr="005518F0">
        <w:rPr>
          <w:lang w:val="es-ES"/>
        </w:rPr>
        <w:br/>
      </w:r>
      <w:r w:rsidRPr="005518F0">
        <w:rPr>
          <w:lang w:val="es-ES"/>
        </w:rPr>
        <w:tab/>
      </w:r>
      <w:r w:rsidRPr="005518F0">
        <w:rPr>
          <w:lang w:val="es-ES"/>
        </w:rPr>
        <w:tab/>
        <w:t xml:space="preserve">AttributeTargets.Method | </w:t>
      </w:r>
      <w:r w:rsidRPr="005518F0">
        <w:rPr>
          <w:lang w:val="es-ES"/>
        </w:rPr>
        <w:br/>
      </w:r>
      <w:r w:rsidRPr="005518F0">
        <w:rPr>
          <w:lang w:val="es-ES"/>
        </w:rPr>
        <w:tab/>
      </w:r>
      <w:r w:rsidRPr="005518F0">
        <w:rPr>
          <w:lang w:val="es-ES"/>
        </w:rPr>
        <w:tab/>
        <w:t>AttributeTargets.Constructor |</w:t>
      </w:r>
      <w:r w:rsidRPr="005518F0">
        <w:rPr>
          <w:lang w:val="es-ES"/>
        </w:rPr>
        <w:br/>
      </w:r>
      <w:r w:rsidRPr="005518F0">
        <w:rPr>
          <w:lang w:val="es-ES"/>
        </w:rPr>
        <w:tab/>
      </w:r>
      <w:r w:rsidRPr="005518F0">
        <w:rPr>
          <w:lang w:val="es-ES"/>
        </w:rPr>
        <w:tab/>
        <w:t xml:space="preserve">AttributeTargets.Property | </w:t>
      </w:r>
      <w:r w:rsidRPr="005518F0">
        <w:rPr>
          <w:lang w:val="es-ES"/>
        </w:rPr>
        <w:br/>
      </w:r>
      <w:r w:rsidRPr="005518F0">
        <w:rPr>
          <w:lang w:val="es-ES"/>
        </w:rPr>
        <w:tab/>
      </w:r>
      <w:r w:rsidRPr="005518F0">
        <w:rPr>
          <w:lang w:val="es-ES"/>
        </w:rPr>
        <w:tab/>
        <w:t>AttributeTargets.Field |</w:t>
      </w:r>
      <w:r w:rsidRPr="005518F0">
        <w:rPr>
          <w:lang w:val="es-ES"/>
        </w:rPr>
        <w:br/>
      </w:r>
      <w:r w:rsidRPr="005518F0">
        <w:rPr>
          <w:lang w:val="es-ES"/>
        </w:rPr>
        <w:tab/>
      </w:r>
      <w:r w:rsidRPr="005518F0">
        <w:rPr>
          <w:lang w:val="es-ES"/>
        </w:rPr>
        <w:tab/>
        <w:t>AttributeTargets.Event,</w:t>
      </w:r>
      <w:r w:rsidRPr="005518F0">
        <w:rPr>
          <w:lang w:val="es-ES"/>
        </w:rPr>
        <w:br/>
      </w:r>
      <w:r w:rsidRPr="005518F0">
        <w:rPr>
          <w:lang w:val="es-ES"/>
        </w:rPr>
        <w:tab/>
      </w:r>
      <w:r w:rsidRPr="005518F0">
        <w:rPr>
          <w:lang w:val="es-ES"/>
        </w:rPr>
        <w:tab/>
        <w:t>Inherited = false)</w:t>
      </w:r>
      <w:r w:rsidRPr="005518F0">
        <w:rPr>
          <w:lang w:val="es-ES"/>
        </w:rPr>
        <w:br/>
      </w:r>
      <w:r w:rsidRPr="005518F0">
        <w:rPr>
          <w:lang w:val="es-ES"/>
        </w:rPr>
        <w:tab/>
        <w:t>]</w:t>
      </w:r>
      <w:r w:rsidRPr="005518F0">
        <w:rPr>
          <w:lang w:val="es-ES"/>
        </w:rPr>
        <w:br/>
      </w:r>
      <w:r w:rsidRPr="005518F0">
        <w:rPr>
          <w:lang w:val="es-ES"/>
        </w:rPr>
        <w:tab/>
        <w:t>public class ObsoleteAttribute: Attribute</w:t>
      </w:r>
      <w:r w:rsidRPr="005518F0">
        <w:rPr>
          <w:lang w:val="es-ES"/>
        </w:rPr>
        <w:br/>
      </w:r>
      <w:r w:rsidRPr="005518F0">
        <w:rPr>
          <w:lang w:val="es-ES"/>
        </w:rPr>
        <w:tab/>
        <w:t>{</w:t>
      </w:r>
      <w:r w:rsidRPr="005518F0">
        <w:rPr>
          <w:lang w:val="es-ES"/>
        </w:rPr>
        <w:br/>
      </w:r>
      <w:r w:rsidRPr="005518F0">
        <w:rPr>
          <w:lang w:val="es-ES"/>
        </w:rPr>
        <w:tab/>
      </w:r>
      <w:r w:rsidRPr="005518F0">
        <w:rPr>
          <w:lang w:val="es-ES"/>
        </w:rPr>
        <w:tab/>
        <w:t>public ObsoleteAttribute() {...}</w:t>
      </w:r>
    </w:p>
    <w:p w14:paraId="3F2E5CCC" w14:textId="77777777" w:rsidR="0028536B" w:rsidRDefault="0028536B">
      <w:pPr>
        <w:pStyle w:val="Code"/>
      </w:pPr>
      <w:r w:rsidRPr="005518F0">
        <w:rPr>
          <w:lang w:val="es-ES"/>
        </w:rPr>
        <w:tab/>
      </w:r>
      <w:r w:rsidRPr="005518F0">
        <w:rPr>
          <w:lang w:val="es-ES"/>
        </w:rPr>
        <w:tab/>
      </w:r>
      <w:r>
        <w:t>public ObsoleteAttribute(string message) {...}</w:t>
      </w:r>
    </w:p>
    <w:p w14:paraId="3F2E5CCD" w14:textId="77777777" w:rsidR="0028536B" w:rsidRDefault="0028536B">
      <w:pPr>
        <w:pStyle w:val="Code"/>
      </w:pPr>
      <w:r>
        <w:tab/>
      </w:r>
      <w:r>
        <w:tab/>
        <w:t>public ObsoleteAttribute(string message, bool error) {...}</w:t>
      </w:r>
    </w:p>
    <w:p w14:paraId="3F2E5CCE" w14:textId="77777777" w:rsidR="0028536B" w:rsidRDefault="0028536B">
      <w:pPr>
        <w:pStyle w:val="Code"/>
      </w:pPr>
      <w:r>
        <w:tab/>
      </w:r>
      <w:r>
        <w:tab/>
        <w:t>public string Message { get {...} }</w:t>
      </w:r>
    </w:p>
    <w:p w14:paraId="3F2E5CCF" w14:textId="77777777" w:rsidR="0028536B" w:rsidRPr="005518F0" w:rsidRDefault="0028536B">
      <w:pPr>
        <w:pStyle w:val="Code"/>
        <w:rPr>
          <w:lang w:val="es-ES"/>
        </w:rPr>
      </w:pPr>
      <w:r>
        <w:tab/>
      </w:r>
      <w:r>
        <w:tab/>
        <w:t xml:space="preserve">public bool IsError { get {...} </w:t>
      </w:r>
      <w:r w:rsidRPr="005518F0">
        <w:rPr>
          <w:lang w:val="es-ES"/>
        </w:rPr>
        <w:t>}</w:t>
      </w:r>
      <w:r w:rsidRPr="005518F0">
        <w:rPr>
          <w:lang w:val="es-ES"/>
        </w:rPr>
        <w:br/>
      </w:r>
      <w:r w:rsidRPr="005518F0">
        <w:rPr>
          <w:lang w:val="es-ES"/>
        </w:rPr>
        <w:tab/>
        <w:t>}</w:t>
      </w:r>
      <w:r w:rsidRPr="005518F0">
        <w:rPr>
          <w:lang w:val="es-ES"/>
        </w:rPr>
        <w:br/>
        <w:t>}</w:t>
      </w:r>
    </w:p>
    <w:p w14:paraId="3F2E5CD0" w14:textId="77777777" w:rsidR="0028536B" w:rsidRPr="005518F0" w:rsidRDefault="0028536B">
      <w:pPr>
        <w:rPr>
          <w:lang w:val="es-ES"/>
        </w:rPr>
      </w:pPr>
      <w:r w:rsidRPr="005518F0">
        <w:rPr>
          <w:lang w:val="es-ES"/>
        </w:rPr>
        <w:t xml:space="preserve">Si un programa utiliza un tipo o miembro decorado con el atributo </w:t>
      </w:r>
      <w:r w:rsidRPr="005518F0">
        <w:rPr>
          <w:rStyle w:val="Codefragment"/>
          <w:lang w:val="es-ES"/>
        </w:rPr>
        <w:t>Obsolete</w:t>
      </w:r>
      <w:r w:rsidRPr="005518F0">
        <w:rPr>
          <w:lang w:val="es-ES"/>
        </w:rPr>
        <w:t xml:space="preserve">, el compilador emite una advertencia o genera un error. En concreto, si no se proporciona ningún parámetro de error, o si se proporciona y su valor es </w:t>
      </w:r>
      <w:r w:rsidRPr="005518F0">
        <w:rPr>
          <w:rStyle w:val="Codefragment"/>
          <w:lang w:val="es-ES"/>
        </w:rPr>
        <w:t>false</w:t>
      </w:r>
      <w:r w:rsidRPr="005518F0">
        <w:rPr>
          <w:lang w:val="es-ES"/>
        </w:rPr>
        <w:t xml:space="preserve">, el compilador emite una advertencia. Si se especifica un parámetro de error y su valor es </w:t>
      </w:r>
      <w:r w:rsidRPr="005518F0">
        <w:rPr>
          <w:rStyle w:val="Codefragment"/>
          <w:lang w:val="es-ES"/>
        </w:rPr>
        <w:t>true</w:t>
      </w:r>
      <w:r w:rsidRPr="005518F0">
        <w:rPr>
          <w:lang w:val="es-ES"/>
        </w:rPr>
        <w:t xml:space="preserve">, el compilador genera un error. </w:t>
      </w:r>
    </w:p>
    <w:p w14:paraId="3F2E5CD1" w14:textId="77777777" w:rsidR="0028536B" w:rsidRDefault="0028536B">
      <w:r>
        <w:t>En el ejemplo</w:t>
      </w:r>
    </w:p>
    <w:p w14:paraId="3F2E5CD2" w14:textId="77777777" w:rsidR="0028536B" w:rsidRDefault="0028536B">
      <w:pPr>
        <w:pStyle w:val="Code"/>
      </w:pPr>
      <w:r>
        <w:lastRenderedPageBreak/>
        <w:t>[Obsolete("This class is obsolete; use class B instead")]</w:t>
      </w:r>
      <w:r>
        <w:br/>
        <w:t>class A</w:t>
      </w:r>
      <w:r>
        <w:br/>
        <w:t>{</w:t>
      </w:r>
      <w:r>
        <w:br/>
      </w:r>
      <w:r>
        <w:tab/>
        <w:t>public void F() {}</w:t>
      </w:r>
      <w:r>
        <w:br/>
        <w:t>}</w:t>
      </w:r>
    </w:p>
    <w:p w14:paraId="3F2E5CD3" w14:textId="77777777" w:rsidR="0028536B" w:rsidRDefault="0028536B">
      <w:pPr>
        <w:pStyle w:val="Code"/>
      </w:pPr>
      <w:r>
        <w:t>class B</w:t>
      </w:r>
      <w:r>
        <w:br/>
        <w:t>{</w:t>
      </w:r>
      <w:r>
        <w:br/>
      </w:r>
      <w:r>
        <w:tab/>
        <w:t>public void F() {}</w:t>
      </w:r>
      <w:r>
        <w:br/>
        <w:t>}</w:t>
      </w:r>
    </w:p>
    <w:p w14:paraId="3F2E5CD4"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 xml:space="preserve">A a = new A(); </w:t>
      </w:r>
      <w:r>
        <w:tab/>
      </w:r>
      <w:r>
        <w:tab/>
        <w:t>// Warning</w:t>
      </w:r>
      <w:r>
        <w:br/>
      </w:r>
      <w:r>
        <w:tab/>
      </w:r>
      <w:r>
        <w:tab/>
        <w:t>a.F();</w:t>
      </w:r>
      <w:r>
        <w:br/>
      </w:r>
      <w:r>
        <w:tab/>
        <w:t>}</w:t>
      </w:r>
      <w:r>
        <w:br/>
        <w:t>}</w:t>
      </w:r>
    </w:p>
    <w:p w14:paraId="3F2E5CD5" w14:textId="77777777" w:rsidR="0028536B" w:rsidRPr="005518F0" w:rsidRDefault="0028536B">
      <w:pPr>
        <w:rPr>
          <w:lang w:val="es-ES"/>
        </w:rPr>
      </w:pPr>
      <w:r w:rsidRPr="005518F0">
        <w:rPr>
          <w:lang w:val="es-ES"/>
        </w:rPr>
        <w:t xml:space="preserve">la clase </w:t>
      </w:r>
      <w:r w:rsidRPr="005518F0">
        <w:rPr>
          <w:rStyle w:val="Codefragment"/>
          <w:lang w:val="es-ES"/>
        </w:rPr>
        <w:t>A</w:t>
      </w:r>
      <w:r w:rsidRPr="005518F0">
        <w:rPr>
          <w:lang w:val="es-ES"/>
        </w:rPr>
        <w:t xml:space="preserve"> está decorada con el atributo </w:t>
      </w:r>
      <w:r w:rsidRPr="005518F0">
        <w:rPr>
          <w:rStyle w:val="Codefragment"/>
          <w:lang w:val="es-ES"/>
        </w:rPr>
        <w:t>Obsolete</w:t>
      </w:r>
      <w:r w:rsidRPr="005518F0">
        <w:rPr>
          <w:lang w:val="es-ES"/>
        </w:rPr>
        <w:t xml:space="preserve">. Cada uso de </w:t>
      </w:r>
      <w:r w:rsidRPr="005518F0">
        <w:rPr>
          <w:rStyle w:val="Codefragment"/>
          <w:lang w:val="es-ES"/>
        </w:rPr>
        <w:t>A</w:t>
      </w:r>
      <w:r w:rsidRPr="005518F0">
        <w:rPr>
          <w:lang w:val="es-ES"/>
        </w:rPr>
        <w:t xml:space="preserve"> en </w:t>
      </w:r>
      <w:r w:rsidRPr="005518F0">
        <w:rPr>
          <w:rStyle w:val="Codefragment"/>
          <w:lang w:val="es-ES"/>
        </w:rPr>
        <w:t>Main</w:t>
      </w:r>
      <w:r w:rsidRPr="005518F0">
        <w:rPr>
          <w:lang w:val="es-ES"/>
        </w:rPr>
        <w:t xml:space="preserve"> da como resultado una advertencia que incluye el mensaje especificado en el código anterior, “This class is obsolete; use class B instead.”</w:t>
      </w:r>
    </w:p>
    <w:p w14:paraId="3F2E5CD6" w14:textId="77777777" w:rsidR="00884261" w:rsidRDefault="00884261" w:rsidP="00884261">
      <w:pPr>
        <w:pStyle w:val="Heading3"/>
      </w:pPr>
      <w:bookmarkStart w:id="1640" w:name="_Ref324504651"/>
      <w:bookmarkStart w:id="1641" w:name="_Toc365607249"/>
      <w:r>
        <w:t>Atributos de información del llamador</w:t>
      </w:r>
      <w:bookmarkEnd w:id="1640"/>
      <w:bookmarkEnd w:id="1641"/>
    </w:p>
    <w:p w14:paraId="3F2E5CD7" w14:textId="77777777" w:rsidR="00866F05" w:rsidRPr="005518F0" w:rsidRDefault="00866F05" w:rsidP="00866F05">
      <w:pPr>
        <w:rPr>
          <w:lang w:val="es-ES"/>
        </w:rPr>
      </w:pPr>
      <w:r w:rsidRPr="005518F0">
        <w:rPr>
          <w:lang w:val="es-ES"/>
        </w:rPr>
        <w:t>Para propósitos como el registro y la creación de informes, a veces resulta útil que un miembro de función obtenga cierta información en tiempo de compilación acerca del código de llamada. Los atributos de información del llamador proporcionan una manera de pasar esa información de forma transparente.</w:t>
      </w:r>
    </w:p>
    <w:p w14:paraId="3F2E5CD8" w14:textId="77777777" w:rsidR="00866F05" w:rsidRPr="005518F0" w:rsidRDefault="00866F05" w:rsidP="00866F05">
      <w:pPr>
        <w:rPr>
          <w:lang w:val="es-ES"/>
        </w:rPr>
      </w:pPr>
      <w:r w:rsidRPr="005518F0">
        <w:rPr>
          <w:lang w:val="es-ES"/>
        </w:rPr>
        <w:t>Cuando se anota un parámetro opcional con uno de los atributos de información del llamador, la omisión del argumento correspondiente en una llamada no hace necesariamente que se sustituya el valor de parámetro predeterminado. En su lugar, si la información especificada sobre el contexto de llamada está disponible, esa información se pasará como valor del argumento.</w:t>
      </w:r>
    </w:p>
    <w:p w14:paraId="3F2E5CD9" w14:textId="77777777" w:rsidR="00866F05" w:rsidRDefault="00866F05" w:rsidP="00866F05">
      <w:r>
        <w:t>Por ejemplo:</w:t>
      </w:r>
    </w:p>
    <w:p w14:paraId="3F2E5CDA" w14:textId="77777777" w:rsidR="00866F05" w:rsidRDefault="00866F05" w:rsidP="00866F05">
      <w:pPr>
        <w:pStyle w:val="Code"/>
      </w:pPr>
      <w:r>
        <w:t>using System.Runtime.CompilerServices</w:t>
      </w:r>
    </w:p>
    <w:p w14:paraId="3F2E5CDB" w14:textId="77777777" w:rsidR="00866F05" w:rsidRDefault="00866F05" w:rsidP="00866F05">
      <w:pPr>
        <w:pStyle w:val="Code"/>
      </w:pPr>
      <w:r>
        <w:t>…</w:t>
      </w:r>
    </w:p>
    <w:p w14:paraId="3F2E5CDC" w14:textId="77777777" w:rsidR="00866F05" w:rsidRPr="005518F0" w:rsidRDefault="00866F05" w:rsidP="00866F05">
      <w:pPr>
        <w:pStyle w:val="Code"/>
        <w:rPr>
          <w:lang w:val="es-ES"/>
        </w:rPr>
      </w:pPr>
      <w:r>
        <w:t>public void Log(</w:t>
      </w:r>
      <w:r>
        <w:br/>
      </w:r>
      <w:r>
        <w:tab/>
        <w:t>[CallerLineNumber] int line = -1,</w:t>
      </w:r>
      <w:r>
        <w:br/>
      </w:r>
      <w:r>
        <w:tab/>
        <w:t>[CallerFilePath]   string path = null,</w:t>
      </w:r>
      <w:r>
        <w:br/>
      </w:r>
      <w:r>
        <w:tab/>
        <w:t>[CallerMemberName] string name = null</w:t>
      </w:r>
      <w:r>
        <w:br/>
        <w:t>)</w:t>
      </w:r>
      <w:r>
        <w:br/>
        <w:t>{</w:t>
      </w:r>
      <w:r>
        <w:br/>
      </w:r>
      <w:r>
        <w:tab/>
        <w:t>Console.WriteLine((line &lt; 0) ? "No line" : "Line "+ line);</w:t>
      </w:r>
      <w:r>
        <w:br/>
      </w:r>
      <w:r>
        <w:tab/>
        <w:t>Console.WriteLine((path == null) ? "No file path" : path);</w:t>
      </w:r>
      <w:r>
        <w:br/>
      </w:r>
      <w:r>
        <w:tab/>
        <w:t xml:space="preserve">Console.WriteLine((name == null) ? </w:t>
      </w:r>
      <w:r w:rsidRPr="005518F0">
        <w:rPr>
          <w:lang w:val="es-ES"/>
        </w:rPr>
        <w:t>"No member name" : name);</w:t>
      </w:r>
      <w:r w:rsidRPr="005518F0">
        <w:rPr>
          <w:lang w:val="es-ES"/>
        </w:rPr>
        <w:br/>
        <w:t>}</w:t>
      </w:r>
    </w:p>
    <w:p w14:paraId="3F2E5CDD" w14:textId="77777777" w:rsidR="00866F05" w:rsidRPr="005518F0" w:rsidRDefault="00866F05" w:rsidP="00866F05">
      <w:pPr>
        <w:rPr>
          <w:lang w:val="es-ES"/>
        </w:rPr>
      </w:pPr>
      <w:r w:rsidRPr="005518F0">
        <w:rPr>
          <w:lang w:val="es-ES"/>
        </w:rPr>
        <w:t xml:space="preserve">Una llamada a </w:t>
      </w:r>
      <w:r w:rsidRPr="005518F0">
        <w:rPr>
          <w:rStyle w:val="Codefragment"/>
          <w:lang w:val="es-ES"/>
        </w:rPr>
        <w:t>Log()</w:t>
      </w:r>
      <w:r w:rsidRPr="005518F0">
        <w:rPr>
          <w:lang w:val="es-ES"/>
        </w:rPr>
        <w:t xml:space="preserve"> sin argumentos imprimiría el número de línea y la ruta de acceso de archivo de la llamada, así como el nombre del miembro en el que se produjo la llamada.</w:t>
      </w:r>
    </w:p>
    <w:p w14:paraId="3F2E5CDE" w14:textId="77777777" w:rsidR="00866F05" w:rsidRPr="005518F0" w:rsidRDefault="00866F05" w:rsidP="00866F05">
      <w:pPr>
        <w:rPr>
          <w:lang w:val="es-ES"/>
        </w:rPr>
      </w:pPr>
      <w:r w:rsidRPr="005518F0">
        <w:rPr>
          <w:lang w:val="es-ES"/>
        </w:rPr>
        <w:t>Los atributos de información del llamador pueden aparecer en parámetros opcionales en cualquier parte, incluso en las declaraciones de delegado. Sin embargo, los atributos de información del llamador concretos tienen restricciones en cuanto a los tipos de parámetros que pueden atribuir, por lo que siempre habrá una conversión implícita de un valor sustituido al tipo de parámetro.</w:t>
      </w:r>
    </w:p>
    <w:p w14:paraId="3F2E5CDF" w14:textId="77777777" w:rsidR="00866F05" w:rsidRPr="005518F0" w:rsidRDefault="00866F05" w:rsidP="00866F05">
      <w:pPr>
        <w:rPr>
          <w:lang w:val="es-ES"/>
        </w:rPr>
      </w:pPr>
      <w:r w:rsidRPr="005518F0">
        <w:rPr>
          <w:lang w:val="es-ES"/>
        </w:rPr>
        <w:t>Se produce un error al tener el mismo atributo de información del llamador en un parámetro de la parte de definición y de implementación de una declaración de método parcial. Solo se aplican los atributos de información del llamador en la parte de la definición, mientras que los atributos de información del llamador que solo aparecen en la parte de implementación se omiten.</w:t>
      </w:r>
    </w:p>
    <w:p w14:paraId="3F2E5CE0" w14:textId="77777777" w:rsidR="00866F05" w:rsidRPr="005518F0" w:rsidRDefault="00866F05" w:rsidP="00866F05">
      <w:pPr>
        <w:rPr>
          <w:lang w:val="es-ES"/>
        </w:rPr>
      </w:pPr>
      <w:r w:rsidRPr="005518F0">
        <w:rPr>
          <w:lang w:val="es-ES"/>
        </w:rPr>
        <w:lastRenderedPageBreak/>
        <w:t>La información del llamador no afecta a la resolución de sobrecarga. Debido a que los parámetros opcionales atribuidos se siguen omitiendo del código fuente del llamador, la resolución de sobrecarga omite esos parámetros de la misma forma que omite otros parámetros opcionales omitidos (§</w:t>
      </w:r>
      <w:r>
        <w:fldChar w:fldCharType="begin"/>
      </w:r>
      <w:r w:rsidRPr="005518F0">
        <w:rPr>
          <w:lang w:val="es-ES"/>
        </w:rPr>
        <w:instrText xml:space="preserve"> REF _Ref174194617 \r \h </w:instrText>
      </w:r>
      <w:r>
        <w:fldChar w:fldCharType="separate"/>
      </w:r>
      <w:r w:rsidRPr="005518F0">
        <w:rPr>
          <w:lang w:val="es-ES"/>
        </w:rPr>
        <w:t>7.5.3</w:t>
      </w:r>
      <w:r>
        <w:fldChar w:fldCharType="end"/>
      </w:r>
      <w:r w:rsidRPr="005518F0">
        <w:rPr>
          <w:lang w:val="es-ES"/>
        </w:rPr>
        <w:t>).</w:t>
      </w:r>
    </w:p>
    <w:p w14:paraId="3F2E5CE1" w14:textId="77777777" w:rsidR="00866F05" w:rsidRPr="005518F0" w:rsidRDefault="00866F05" w:rsidP="00866F05">
      <w:pPr>
        <w:rPr>
          <w:lang w:val="es-ES"/>
        </w:rPr>
      </w:pPr>
      <w:r w:rsidRPr="005518F0">
        <w:rPr>
          <w:lang w:val="es-ES"/>
        </w:rPr>
        <w:t>La información del llamador solo se sustituye cuando se llama explícitamente a una función en el código fuente. Las invocaciones implícitas, como las llamadas implícitas de constructor primario no tienen una ubicación de origen y no sustituirán a la información del llamador. Además, las llamadas que se enlazan dinámicamente no sustituirán a la información del llamador. Cuando se omite un parámetro de atributos de información del llamador en tales casos, se usa en su lugar el valor predeterminado especificado del parámetro.</w:t>
      </w:r>
    </w:p>
    <w:p w14:paraId="3F2E5CE2" w14:textId="77777777" w:rsidR="00F84152" w:rsidRPr="005518F0" w:rsidRDefault="00F84152" w:rsidP="00F84152">
      <w:pPr>
        <w:rPr>
          <w:lang w:val="es-ES"/>
        </w:rPr>
      </w:pPr>
      <w:r w:rsidRPr="005518F0">
        <w:rPr>
          <w:lang w:val="es-ES"/>
        </w:rPr>
        <w:t>Una excepción son las expresiones de consulta. Se consideran expansiones sintácticas y, si las llamadas que expanden omiten parámetros opcionales con atributos de información del llamador, se sustituirá la información del llamador. La ubicación utilizaba la ubicación de la cláusula de consulta a partir de la que se generó la llamada.</w:t>
      </w:r>
    </w:p>
    <w:p w14:paraId="3F2E5CE3" w14:textId="77777777" w:rsidR="00F84152" w:rsidRPr="005518F0" w:rsidRDefault="00F84152" w:rsidP="00F84152">
      <w:pPr>
        <w:rPr>
          <w:lang w:val="es-ES"/>
        </w:rPr>
      </w:pPr>
      <w:r w:rsidRPr="005518F0">
        <w:rPr>
          <w:lang w:val="es-ES"/>
        </w:rPr>
        <w:t xml:space="preserve">Si se especifica más de un atributo de información del llamador en un parámetro dado, se prefieren en el orden siguiente: </w:t>
      </w:r>
      <w:r w:rsidRPr="005518F0">
        <w:rPr>
          <w:rStyle w:val="Codefragment"/>
          <w:lang w:val="es-ES"/>
        </w:rPr>
        <w:t>CallerLineNumber</w:t>
      </w:r>
      <w:r w:rsidRPr="005518F0">
        <w:rPr>
          <w:lang w:val="es-ES"/>
        </w:rPr>
        <w:t xml:space="preserve">, </w:t>
      </w:r>
      <w:r w:rsidRPr="005518F0">
        <w:rPr>
          <w:rStyle w:val="Codefragment"/>
          <w:lang w:val="es-ES"/>
        </w:rPr>
        <w:t>CallerFilePath</w:t>
      </w:r>
      <w:r w:rsidRPr="005518F0">
        <w:rPr>
          <w:lang w:val="es-ES"/>
        </w:rPr>
        <w:t xml:space="preserve">, </w:t>
      </w:r>
      <w:r w:rsidRPr="005518F0">
        <w:rPr>
          <w:rStyle w:val="Codefragment"/>
          <w:lang w:val="es-ES"/>
        </w:rPr>
        <w:t>CallerMemberName</w:t>
      </w:r>
      <w:r w:rsidRPr="005518F0">
        <w:rPr>
          <w:lang w:val="es-ES"/>
        </w:rPr>
        <w:t xml:space="preserve">. </w:t>
      </w:r>
    </w:p>
    <w:p w14:paraId="3F2E5CE4" w14:textId="77777777" w:rsidR="00F84152" w:rsidRDefault="00F84152" w:rsidP="00F84152">
      <w:pPr>
        <w:pStyle w:val="Heading4"/>
      </w:pPr>
      <w:bookmarkStart w:id="1642" w:name="_Toc365607250"/>
      <w:r>
        <w:t>Atributo CallerLineNumber</w:t>
      </w:r>
      <w:bookmarkEnd w:id="1642"/>
    </w:p>
    <w:p w14:paraId="3F2E5CE5" w14:textId="77777777" w:rsidR="00866F05" w:rsidRPr="005518F0" w:rsidRDefault="00866F05" w:rsidP="00866F05">
      <w:pPr>
        <w:rPr>
          <w:lang w:val="es-ES"/>
        </w:rPr>
      </w:pPr>
      <w:r w:rsidRPr="005518F0">
        <w:rPr>
          <w:lang w:val="es-ES"/>
        </w:rPr>
        <w:t xml:space="preserve">Se permite </w:t>
      </w:r>
      <w:r w:rsidRPr="005518F0">
        <w:rPr>
          <w:rStyle w:val="Codefragment"/>
          <w:lang w:val="es-ES"/>
        </w:rPr>
        <w:t>System.Runtime.CompilerServices.CallerLineNumberAttribute</w:t>
      </w:r>
      <w:r w:rsidRPr="005518F0">
        <w:rPr>
          <w:lang w:val="es-ES"/>
        </w:rPr>
        <w:t xml:space="preserve"> en los parámetros opcionales cuando hay una conversión implícita estándar (§</w:t>
      </w:r>
      <w:r w:rsidR="00E01064">
        <w:fldChar w:fldCharType="begin"/>
      </w:r>
      <w:r w:rsidR="00E01064" w:rsidRPr="005518F0">
        <w:rPr>
          <w:lang w:val="es-ES"/>
        </w:rPr>
        <w:instrText xml:space="preserve"> REF _Ref448208013 \r \h </w:instrText>
      </w:r>
      <w:r w:rsidR="00E01064">
        <w:fldChar w:fldCharType="separate"/>
      </w:r>
      <w:r w:rsidR="00E01064" w:rsidRPr="005518F0">
        <w:rPr>
          <w:lang w:val="es-ES"/>
        </w:rPr>
        <w:t>6.3.1</w:t>
      </w:r>
      <w:r w:rsidR="00E01064">
        <w:fldChar w:fldCharType="end"/>
      </w:r>
      <w:r w:rsidRPr="005518F0">
        <w:rPr>
          <w:lang w:val="es-ES"/>
        </w:rPr>
        <w:t xml:space="preserve">) del valor constante </w:t>
      </w:r>
      <w:r w:rsidRPr="005518F0">
        <w:rPr>
          <w:rStyle w:val="Codefragment"/>
          <w:lang w:val="es-ES"/>
        </w:rPr>
        <w:t>int.MaxValue</w:t>
      </w:r>
      <w:r w:rsidRPr="005518F0">
        <w:rPr>
          <w:lang w:val="es-ES"/>
        </w:rPr>
        <w:t xml:space="preserve"> al tipo del parámetro. Esto garantiza que cualquier número de línea no negativo hasta ese valor pueda pasarse sin error.</w:t>
      </w:r>
    </w:p>
    <w:p w14:paraId="3F2E5CE6" w14:textId="77777777" w:rsidR="00866F05" w:rsidRPr="005518F0" w:rsidRDefault="00866F05" w:rsidP="00866F05">
      <w:pPr>
        <w:rPr>
          <w:lang w:val="es-ES"/>
        </w:rPr>
      </w:pPr>
      <w:r w:rsidRPr="005518F0">
        <w:rPr>
          <w:lang w:val="es-ES"/>
        </w:rPr>
        <w:t xml:space="preserve">Si una invocación de función de una ubicación del código fuente omite un parámetro opcional con </w:t>
      </w:r>
      <w:r w:rsidRPr="005518F0">
        <w:rPr>
          <w:rStyle w:val="Codefragment"/>
          <w:lang w:val="es-ES"/>
        </w:rPr>
        <w:t>CallerLineNumberAttribute</w:t>
      </w:r>
      <w:r w:rsidRPr="005518F0">
        <w:rPr>
          <w:lang w:val="es-ES"/>
        </w:rPr>
        <w:t>, un literal numérico que representa el número de línea de dicha ubicación se usa como argumento de la invocación en lugar de utilizar el valor de parámetro predeterminado.</w:t>
      </w:r>
    </w:p>
    <w:p w14:paraId="3F2E5CE7" w14:textId="77777777" w:rsidR="00866F05" w:rsidRPr="005518F0" w:rsidRDefault="00866F05" w:rsidP="00866F05">
      <w:pPr>
        <w:rPr>
          <w:lang w:val="es-ES"/>
        </w:rPr>
      </w:pPr>
      <w:r w:rsidRPr="005518F0">
        <w:rPr>
          <w:lang w:val="es-ES"/>
        </w:rPr>
        <w:t>Si la invocación ocupa varias líneas, la línea elegida depende de la implementación.</w:t>
      </w:r>
    </w:p>
    <w:p w14:paraId="3F2E5CE8" w14:textId="77777777" w:rsidR="00465B3C" w:rsidRPr="005518F0" w:rsidRDefault="00465B3C" w:rsidP="00866F05">
      <w:pPr>
        <w:rPr>
          <w:lang w:val="es-ES"/>
        </w:rPr>
      </w:pPr>
      <w:r w:rsidRPr="005518F0">
        <w:rPr>
          <w:lang w:val="es-ES"/>
        </w:rPr>
        <w:t xml:space="preserve">Observe que el número de línea puede verse afectado por las directivas de </w:t>
      </w:r>
      <w:r w:rsidRPr="005518F0">
        <w:rPr>
          <w:rStyle w:val="Codefragment"/>
          <w:lang w:val="es-ES"/>
        </w:rPr>
        <w:t>#line</w:t>
      </w:r>
      <w:r w:rsidRPr="005518F0">
        <w:rPr>
          <w:lang w:val="es-ES"/>
        </w:rPr>
        <w:t xml:space="preserve"> (§</w:t>
      </w:r>
      <w:r>
        <w:fldChar w:fldCharType="begin"/>
      </w:r>
      <w:r w:rsidRPr="005518F0">
        <w:rPr>
          <w:lang w:val="es-ES"/>
        </w:rPr>
        <w:instrText xml:space="preserve"> REF _Ref503236543 \r \h </w:instrText>
      </w:r>
      <w:r>
        <w:fldChar w:fldCharType="separate"/>
      </w:r>
      <w:r w:rsidRPr="005518F0">
        <w:rPr>
          <w:lang w:val="es-ES"/>
        </w:rPr>
        <w:t>2.5.7</w:t>
      </w:r>
      <w:r>
        <w:fldChar w:fldCharType="end"/>
      </w:r>
      <w:r w:rsidRPr="005518F0">
        <w:rPr>
          <w:lang w:val="es-ES"/>
        </w:rPr>
        <w:t>).</w:t>
      </w:r>
    </w:p>
    <w:p w14:paraId="3F2E5CE9" w14:textId="77777777" w:rsidR="00866F05" w:rsidRDefault="00866F05" w:rsidP="00866F05">
      <w:pPr>
        <w:pStyle w:val="Heading4"/>
      </w:pPr>
      <w:bookmarkStart w:id="1643" w:name="_Toc365607251"/>
      <w:r>
        <w:t>Atributo CallerFilePath</w:t>
      </w:r>
      <w:bookmarkEnd w:id="1643"/>
    </w:p>
    <w:p w14:paraId="3F2E5CEA" w14:textId="77777777" w:rsidR="00866F05" w:rsidRPr="005518F0" w:rsidRDefault="00866F05" w:rsidP="00866F05">
      <w:pPr>
        <w:rPr>
          <w:lang w:val="es-ES"/>
        </w:rPr>
      </w:pPr>
      <w:r w:rsidRPr="005518F0">
        <w:rPr>
          <w:lang w:val="es-ES"/>
        </w:rPr>
        <w:t xml:space="preserve">Se permite </w:t>
      </w:r>
      <w:r w:rsidRPr="005518F0">
        <w:rPr>
          <w:rStyle w:val="Codefragment"/>
          <w:lang w:val="es-ES"/>
        </w:rPr>
        <w:t>System.Runtime.CompilerServices.CallerFilePathAttribute</w:t>
      </w:r>
      <w:r w:rsidRPr="005518F0">
        <w:rPr>
          <w:lang w:val="es-ES"/>
        </w:rPr>
        <w:t xml:space="preserve"> en los parámetros opcionales cuando hay una conversión implícita estándar (§</w:t>
      </w:r>
      <w:r w:rsidR="00E01064">
        <w:fldChar w:fldCharType="begin"/>
      </w:r>
      <w:r w:rsidR="00E01064" w:rsidRPr="005518F0">
        <w:rPr>
          <w:lang w:val="es-ES"/>
        </w:rPr>
        <w:instrText xml:space="preserve"> REF _Ref448208013 \r \h </w:instrText>
      </w:r>
      <w:r w:rsidR="00E01064">
        <w:fldChar w:fldCharType="separate"/>
      </w:r>
      <w:r w:rsidR="00E01064" w:rsidRPr="005518F0">
        <w:rPr>
          <w:lang w:val="es-ES"/>
        </w:rPr>
        <w:t>6.3.1</w:t>
      </w:r>
      <w:r w:rsidR="00E01064">
        <w:fldChar w:fldCharType="end"/>
      </w:r>
      <w:r w:rsidRPr="005518F0">
        <w:rPr>
          <w:lang w:val="es-ES"/>
        </w:rPr>
        <w:t xml:space="preserve">) de </w:t>
      </w:r>
      <w:r w:rsidRPr="005518F0">
        <w:rPr>
          <w:rStyle w:val="Codefragment"/>
          <w:lang w:val="es-ES"/>
        </w:rPr>
        <w:t>string</w:t>
      </w:r>
      <w:r w:rsidRPr="005518F0">
        <w:rPr>
          <w:lang w:val="es-ES"/>
        </w:rPr>
        <w:t xml:space="preserve"> al tipo del parámetro.</w:t>
      </w:r>
    </w:p>
    <w:p w14:paraId="3F2E5CEB" w14:textId="77777777" w:rsidR="00866F05" w:rsidRPr="005518F0" w:rsidRDefault="00866F05" w:rsidP="00866F05">
      <w:pPr>
        <w:rPr>
          <w:lang w:val="es-ES"/>
        </w:rPr>
      </w:pPr>
      <w:r w:rsidRPr="005518F0">
        <w:rPr>
          <w:lang w:val="es-ES"/>
        </w:rPr>
        <w:t xml:space="preserve">Si una invocación de función de una ubicación del código fuente omite un parámetro opcional con </w:t>
      </w:r>
      <w:r w:rsidRPr="005518F0">
        <w:rPr>
          <w:rStyle w:val="Codefragment"/>
          <w:lang w:val="es-ES"/>
        </w:rPr>
        <w:t>CallerFilePathAttribute</w:t>
      </w:r>
      <w:r w:rsidRPr="005518F0">
        <w:rPr>
          <w:lang w:val="es-ES"/>
        </w:rPr>
        <w:t>, un literal de cadena que representa la ruta de acceso de archivo de dicha ubicación se usa como argumento de la invocación en lugar de utilizar el valor de parámetro predeterminado.</w:t>
      </w:r>
    </w:p>
    <w:p w14:paraId="3F2E5CEC" w14:textId="77777777" w:rsidR="00866F05" w:rsidRPr="005518F0" w:rsidRDefault="00866F05" w:rsidP="00866F05">
      <w:pPr>
        <w:rPr>
          <w:lang w:val="es-ES"/>
        </w:rPr>
      </w:pPr>
      <w:r w:rsidRPr="005518F0">
        <w:rPr>
          <w:lang w:val="es-ES"/>
        </w:rPr>
        <w:t>El formato de la ruta de acceso al archivo depende de la implementación.</w:t>
      </w:r>
    </w:p>
    <w:p w14:paraId="3F2E5CED" w14:textId="77777777" w:rsidR="00465B3C" w:rsidRPr="005518F0" w:rsidRDefault="00465B3C" w:rsidP="00465B3C">
      <w:pPr>
        <w:rPr>
          <w:lang w:val="es-ES"/>
        </w:rPr>
      </w:pPr>
      <w:r w:rsidRPr="005518F0">
        <w:rPr>
          <w:lang w:val="es-ES"/>
        </w:rPr>
        <w:t xml:space="preserve">Observe que la ruta de acceso de archivo puede verse afectada por las directivas de </w:t>
      </w:r>
      <w:r w:rsidRPr="005518F0">
        <w:rPr>
          <w:rStyle w:val="Codefragment"/>
          <w:lang w:val="es-ES"/>
        </w:rPr>
        <w:t>#line</w:t>
      </w:r>
      <w:r w:rsidRPr="005518F0">
        <w:rPr>
          <w:lang w:val="es-ES"/>
        </w:rPr>
        <w:t xml:space="preserve"> (§</w:t>
      </w:r>
      <w:r>
        <w:fldChar w:fldCharType="begin"/>
      </w:r>
      <w:r w:rsidRPr="005518F0">
        <w:rPr>
          <w:lang w:val="es-ES"/>
        </w:rPr>
        <w:instrText xml:space="preserve"> REF _Ref503236543 \r \h </w:instrText>
      </w:r>
      <w:r>
        <w:fldChar w:fldCharType="separate"/>
      </w:r>
      <w:r w:rsidRPr="005518F0">
        <w:rPr>
          <w:lang w:val="es-ES"/>
        </w:rPr>
        <w:t>2.5.7</w:t>
      </w:r>
      <w:r>
        <w:fldChar w:fldCharType="end"/>
      </w:r>
      <w:r w:rsidRPr="005518F0">
        <w:rPr>
          <w:lang w:val="es-ES"/>
        </w:rPr>
        <w:t>).</w:t>
      </w:r>
    </w:p>
    <w:p w14:paraId="3F2E5CEE" w14:textId="77777777" w:rsidR="00866F05" w:rsidRDefault="00866F05" w:rsidP="00866F05">
      <w:pPr>
        <w:pStyle w:val="Heading4"/>
      </w:pPr>
      <w:bookmarkStart w:id="1644" w:name="_Toc365607252"/>
      <w:r>
        <w:t>Atributo CallerMemberName</w:t>
      </w:r>
      <w:bookmarkEnd w:id="1644"/>
    </w:p>
    <w:p w14:paraId="3F2E5CEF" w14:textId="77777777" w:rsidR="00866F05" w:rsidRPr="005518F0" w:rsidRDefault="00866F05" w:rsidP="00866F05">
      <w:pPr>
        <w:rPr>
          <w:lang w:val="es-ES"/>
        </w:rPr>
      </w:pPr>
      <w:r w:rsidRPr="005518F0">
        <w:rPr>
          <w:lang w:val="es-ES"/>
        </w:rPr>
        <w:t xml:space="preserve">Se permite </w:t>
      </w:r>
      <w:r w:rsidRPr="005518F0">
        <w:rPr>
          <w:rStyle w:val="Codefragment"/>
          <w:lang w:val="es-ES"/>
        </w:rPr>
        <w:t>System.Runtime.CompilerServices.CallerMemberNameAttribute</w:t>
      </w:r>
      <w:r w:rsidRPr="005518F0">
        <w:rPr>
          <w:lang w:val="es-ES"/>
        </w:rPr>
        <w:t xml:space="preserve"> en los parámetros opcionales cuando hay una conversión implícita estándar (§</w:t>
      </w:r>
      <w:r w:rsidR="00E01064">
        <w:fldChar w:fldCharType="begin"/>
      </w:r>
      <w:r w:rsidR="00E01064" w:rsidRPr="005518F0">
        <w:rPr>
          <w:lang w:val="es-ES"/>
        </w:rPr>
        <w:instrText xml:space="preserve"> REF _Ref448208013 \r \h </w:instrText>
      </w:r>
      <w:r w:rsidR="00E01064">
        <w:fldChar w:fldCharType="separate"/>
      </w:r>
      <w:r w:rsidR="00E01064" w:rsidRPr="005518F0">
        <w:rPr>
          <w:lang w:val="es-ES"/>
        </w:rPr>
        <w:t>6.3.1</w:t>
      </w:r>
      <w:r w:rsidR="00E01064">
        <w:fldChar w:fldCharType="end"/>
      </w:r>
      <w:r w:rsidRPr="005518F0">
        <w:rPr>
          <w:lang w:val="es-ES"/>
        </w:rPr>
        <w:t xml:space="preserve">) de </w:t>
      </w:r>
      <w:r w:rsidRPr="005518F0">
        <w:rPr>
          <w:rStyle w:val="Codefragment"/>
          <w:lang w:val="es-ES"/>
        </w:rPr>
        <w:t>string</w:t>
      </w:r>
      <w:r w:rsidRPr="005518F0">
        <w:rPr>
          <w:lang w:val="es-ES"/>
        </w:rPr>
        <w:t xml:space="preserve"> al tipo del parámetro.</w:t>
      </w:r>
    </w:p>
    <w:p w14:paraId="3F2E5CF0" w14:textId="77777777" w:rsidR="00866F05" w:rsidRPr="005518F0" w:rsidRDefault="00866F05" w:rsidP="00866F05">
      <w:pPr>
        <w:rPr>
          <w:lang w:val="es-ES"/>
        </w:rPr>
      </w:pPr>
      <w:r w:rsidRPr="005518F0">
        <w:rPr>
          <w:lang w:val="es-ES"/>
        </w:rPr>
        <w:t xml:space="preserve">Si una invocación de función de una ubicación dentro del cuerpo de un miembro de función o dentro de un atributo aplicado al propio miembro de función o su tipo de valor devuelto, parámetros o parámetros de tipo en el código fuente omite un parámetro opcional con </w:t>
      </w:r>
      <w:r w:rsidRPr="005518F0">
        <w:rPr>
          <w:rStyle w:val="Codefragment"/>
          <w:lang w:val="es-ES"/>
        </w:rPr>
        <w:t>CallerMemberNameAttribute</w:t>
      </w:r>
      <w:r w:rsidRPr="005518F0">
        <w:rPr>
          <w:lang w:val="es-ES"/>
        </w:rPr>
        <w:t>, se usa un literal de cadena que representa el nombre de ese miembro como argumento para la invocación en lugar del valor de parámetro predeterminado.</w:t>
      </w:r>
    </w:p>
    <w:p w14:paraId="3F2E5CF1" w14:textId="77777777" w:rsidR="00866F05" w:rsidRPr="005518F0" w:rsidRDefault="00866F05" w:rsidP="00866F05">
      <w:pPr>
        <w:rPr>
          <w:lang w:val="es-ES"/>
        </w:rPr>
      </w:pPr>
      <w:r w:rsidRPr="005518F0">
        <w:rPr>
          <w:lang w:val="es-ES"/>
        </w:rPr>
        <w:t xml:space="preserve">Para las invocaciones que tienen lugar en métodos genéricos, solo se usa el propio nombre de método, si la lista de parámetros de tipo. </w:t>
      </w:r>
    </w:p>
    <w:p w14:paraId="3F2E5CF2" w14:textId="77777777" w:rsidR="00866F05" w:rsidRPr="005518F0" w:rsidRDefault="00866F05" w:rsidP="00866F05">
      <w:pPr>
        <w:rPr>
          <w:lang w:val="es-ES"/>
        </w:rPr>
      </w:pPr>
      <w:r w:rsidRPr="005518F0">
        <w:rPr>
          <w:lang w:val="es-ES"/>
        </w:rPr>
        <w:lastRenderedPageBreak/>
        <w:t>Para las invocaciones que tienen lugar en implementaciones de miembro de interfaz explícitas, solo se usa el propio nombre de método, sin la calificación de interfaz anterior.</w:t>
      </w:r>
    </w:p>
    <w:p w14:paraId="3F2E5CF3" w14:textId="77777777" w:rsidR="00866F05" w:rsidRPr="005518F0" w:rsidRDefault="00866F05" w:rsidP="00866F05">
      <w:pPr>
        <w:rPr>
          <w:lang w:val="es-ES"/>
        </w:rPr>
      </w:pPr>
      <w:r w:rsidRPr="005518F0">
        <w:rPr>
          <w:lang w:val="es-ES"/>
        </w:rPr>
        <w:t>Para las invocaciones que tienen lugar dentro de los descriptores de acceso de propiedad o de evento, el nombre de miembro que se usa es el de la propiedad o evento en sí.</w:t>
      </w:r>
    </w:p>
    <w:p w14:paraId="3F2E5CF4" w14:textId="77777777" w:rsidR="00866F05" w:rsidRPr="005518F0" w:rsidRDefault="00866F05" w:rsidP="00866F05">
      <w:pPr>
        <w:rPr>
          <w:lang w:val="es-ES"/>
        </w:rPr>
      </w:pPr>
      <w:r w:rsidRPr="005518F0">
        <w:rPr>
          <w:lang w:val="es-ES"/>
        </w:rPr>
        <w:t xml:space="preserve">Para las invocaciones que tienen lugar dentro de los descriptores de acceso de indizador, el nombre de miembro que se usa es el suministrado por </w:t>
      </w:r>
      <w:r w:rsidRPr="005518F0">
        <w:rPr>
          <w:rStyle w:val="Codefragment"/>
          <w:lang w:val="es-ES"/>
        </w:rPr>
        <w:t>IndexerNameAttribute</w:t>
      </w:r>
      <w:r w:rsidRPr="005518F0">
        <w:rPr>
          <w:lang w:val="es-ES"/>
        </w:rPr>
        <w:t xml:space="preserve"> (§</w:t>
      </w:r>
      <w:r>
        <w:fldChar w:fldCharType="begin"/>
      </w:r>
      <w:r w:rsidRPr="005518F0">
        <w:rPr>
          <w:lang w:val="es-ES"/>
        </w:rPr>
        <w:instrText xml:space="preserve"> REF _Ref324925204 \r \h </w:instrText>
      </w:r>
      <w:r>
        <w:fldChar w:fldCharType="separate"/>
      </w:r>
      <w:r w:rsidRPr="005518F0">
        <w:rPr>
          <w:lang w:val="es-ES"/>
        </w:rPr>
        <w:t>17.5.2.1</w:t>
      </w:r>
      <w:r>
        <w:fldChar w:fldCharType="end"/>
      </w:r>
      <w:r w:rsidRPr="005518F0">
        <w:rPr>
          <w:lang w:val="es-ES"/>
        </w:rPr>
        <w:t xml:space="preserve">) en el miembro indizador, si está presente, o de lo contrario, el nombre predeterminado </w:t>
      </w:r>
      <w:r w:rsidRPr="005518F0">
        <w:rPr>
          <w:rStyle w:val="Codefragment"/>
          <w:lang w:val="es-ES"/>
        </w:rPr>
        <w:t>Item</w:t>
      </w:r>
      <w:r w:rsidRPr="005518F0">
        <w:rPr>
          <w:lang w:val="es-ES"/>
        </w:rPr>
        <w:t>.</w:t>
      </w:r>
    </w:p>
    <w:p w14:paraId="3F2E5CF5" w14:textId="77777777" w:rsidR="00866F05" w:rsidRPr="005518F0" w:rsidRDefault="00866F05" w:rsidP="00866F05">
      <w:pPr>
        <w:rPr>
          <w:lang w:val="es-ES"/>
        </w:rPr>
      </w:pPr>
      <w:r w:rsidRPr="005518F0">
        <w:rPr>
          <w:lang w:val="es-ES"/>
        </w:rPr>
        <w:t>Para las invocaciones que tienen lugar en las declaraciones de constructores de instancia, constructores estáticos, destructores y operadores, el nombre de miembro utilizado depende de la implementación.</w:t>
      </w:r>
    </w:p>
    <w:p w14:paraId="3F2E5CF6" w14:textId="77777777" w:rsidR="0028536B" w:rsidRDefault="0028536B">
      <w:pPr>
        <w:pStyle w:val="Heading2"/>
      </w:pPr>
      <w:bookmarkStart w:id="1645" w:name="_Toc365607253"/>
      <w:r>
        <w:t>Atributos para interoperabilidad</w:t>
      </w:r>
      <w:bookmarkEnd w:id="1645"/>
    </w:p>
    <w:p w14:paraId="3F2E5CF7" w14:textId="77777777" w:rsidR="0028536B" w:rsidRPr="005518F0" w:rsidRDefault="0028536B">
      <w:pPr>
        <w:rPr>
          <w:rStyle w:val="Emphasis"/>
          <w:lang w:val="es-ES"/>
        </w:rPr>
      </w:pPr>
      <w:r w:rsidRPr="005518F0">
        <w:rPr>
          <w:rStyle w:val="Emphasis"/>
          <w:lang w:val="es-ES"/>
        </w:rPr>
        <w:t>Nota: esta sección solo se aplica a la implementación de C# de Microsoft .NET.</w:t>
      </w:r>
    </w:p>
    <w:p w14:paraId="3F2E5CF8" w14:textId="77777777" w:rsidR="0028536B" w:rsidRPr="005518F0" w:rsidRDefault="0028536B">
      <w:pPr>
        <w:pStyle w:val="Heading3"/>
        <w:rPr>
          <w:lang w:val="es-ES"/>
        </w:rPr>
      </w:pPr>
      <w:bookmarkStart w:id="1646" w:name="_Ref530208779"/>
      <w:bookmarkStart w:id="1647" w:name="_Toc365607254"/>
      <w:r w:rsidRPr="005518F0">
        <w:rPr>
          <w:lang w:val="es-ES"/>
        </w:rPr>
        <w:t>Interoperabilidad con componentes COM y Win32</w:t>
      </w:r>
      <w:bookmarkEnd w:id="1646"/>
      <w:bookmarkEnd w:id="1647"/>
    </w:p>
    <w:p w14:paraId="3F2E5CF9" w14:textId="77777777" w:rsidR="0028536B" w:rsidRPr="005518F0" w:rsidRDefault="0028536B">
      <w:pPr>
        <w:rPr>
          <w:lang w:val="es-ES"/>
        </w:rPr>
      </w:pPr>
      <w:r w:rsidRPr="005518F0">
        <w:rPr>
          <w:lang w:val="es-ES"/>
        </w:rPr>
        <w:t xml:space="preserve">El motor de tiempo de ejecución de .NET proporciona un gran número de atributos que permiten que los programas de C# interactúen con componentes escritos mediante bibliotecas .dll COM y Win32. Por ejemplo, el atributo </w:t>
      </w:r>
      <w:r w:rsidRPr="005518F0">
        <w:rPr>
          <w:rStyle w:val="Codefragment"/>
          <w:lang w:val="es-ES"/>
        </w:rPr>
        <w:t>DllImport</w:t>
      </w:r>
      <w:r w:rsidRPr="005518F0">
        <w:rPr>
          <w:lang w:val="es-ES"/>
        </w:rPr>
        <w:t xml:space="preserve"> puede utilizarse en un método </w:t>
      </w:r>
      <w:r w:rsidRPr="005518F0">
        <w:rPr>
          <w:rStyle w:val="Codefragment"/>
          <w:lang w:val="es-ES"/>
        </w:rPr>
        <w:t>static</w:t>
      </w:r>
      <w:r w:rsidRPr="005518F0">
        <w:rPr>
          <w:lang w:val="es-ES"/>
        </w:rPr>
        <w:t xml:space="preserve"> </w:t>
      </w:r>
      <w:r w:rsidRPr="005518F0">
        <w:rPr>
          <w:rStyle w:val="Codefragment"/>
          <w:lang w:val="es-ES"/>
        </w:rPr>
        <w:t>extern</w:t>
      </w:r>
      <w:r w:rsidRPr="005518F0">
        <w:rPr>
          <w:lang w:val="es-ES"/>
        </w:rPr>
        <w:t xml:space="preserve"> para indicar que la implementación del método se encuentra en una biblioteca DLL Win32. Estos atributos se encuentran en el espacio de nombres </w:t>
      </w:r>
      <w:r w:rsidRPr="005518F0">
        <w:rPr>
          <w:rStyle w:val="Codefragment"/>
          <w:lang w:val="es-ES"/>
        </w:rPr>
        <w:t>System.Runtime.InteropServices</w:t>
      </w:r>
      <w:r w:rsidRPr="005518F0">
        <w:rPr>
          <w:lang w:val="es-ES"/>
        </w:rPr>
        <w:t>; se puede encontrar información detallada referente a estos atributos en la documentación del runtime de .NET Framework.</w:t>
      </w:r>
    </w:p>
    <w:p w14:paraId="3F2E5CFA" w14:textId="77777777" w:rsidR="0028536B" w:rsidRDefault="0028536B">
      <w:pPr>
        <w:pStyle w:val="Heading3"/>
      </w:pPr>
      <w:bookmarkStart w:id="1648" w:name="_Toc365607255"/>
      <w:r>
        <w:t>Interoperabilidad con otros lenguajes .NET</w:t>
      </w:r>
      <w:bookmarkEnd w:id="1648"/>
    </w:p>
    <w:p w14:paraId="3F2E5CFB" w14:textId="77777777" w:rsidR="0028536B" w:rsidRDefault="0028536B">
      <w:pPr>
        <w:pStyle w:val="Heading4"/>
      </w:pPr>
      <w:bookmarkStart w:id="1649" w:name="_Ref324925204"/>
      <w:bookmarkStart w:id="1650" w:name="_Toc365607256"/>
      <w:r>
        <w:t>Atributo IndexerName</w:t>
      </w:r>
      <w:bookmarkEnd w:id="1649"/>
      <w:bookmarkEnd w:id="1650"/>
    </w:p>
    <w:p w14:paraId="3F2E5CFC" w14:textId="77777777" w:rsidR="0028536B" w:rsidRPr="005518F0" w:rsidRDefault="0028536B">
      <w:pPr>
        <w:rPr>
          <w:lang w:val="es-ES"/>
        </w:rPr>
      </w:pPr>
      <w:r w:rsidRPr="005518F0">
        <w:rPr>
          <w:lang w:val="es-ES"/>
        </w:rPr>
        <w:t xml:space="preserve">Los indizadores se implementan en .NET utilizando propiedades indizadas y tienen un nombre en los metadatos .NET. Si no hay ningún atributo </w:t>
      </w:r>
      <w:r w:rsidRPr="005518F0">
        <w:rPr>
          <w:rStyle w:val="Codefragment"/>
          <w:lang w:val="es-ES"/>
        </w:rPr>
        <w:t>IndexerName</w:t>
      </w:r>
      <w:r w:rsidRPr="005518F0">
        <w:rPr>
          <w:lang w:val="es-ES"/>
        </w:rPr>
        <w:t xml:space="preserve"> presente para un indizador, se utiliza de forma predeterminada el nombre </w:t>
      </w:r>
      <w:r w:rsidRPr="005518F0">
        <w:rPr>
          <w:rStyle w:val="Codefragment"/>
          <w:lang w:val="es-ES"/>
        </w:rPr>
        <w:t>Item</w:t>
      </w:r>
      <w:r w:rsidRPr="005518F0">
        <w:rPr>
          <w:lang w:val="es-ES"/>
        </w:rPr>
        <w:t xml:space="preserve">. El atributo </w:t>
      </w:r>
      <w:r w:rsidRPr="005518F0">
        <w:rPr>
          <w:rStyle w:val="Codefragment"/>
          <w:lang w:val="es-ES"/>
        </w:rPr>
        <w:t>IndexerName</w:t>
      </w:r>
      <w:r w:rsidRPr="005518F0">
        <w:rPr>
          <w:lang w:val="es-ES"/>
        </w:rPr>
        <w:t xml:space="preserve"> permite al programador invalidar este valor predeterminado y especificar un nombre distinto.</w:t>
      </w:r>
    </w:p>
    <w:p w14:paraId="3F2E5CFD" w14:textId="77777777" w:rsidR="0028536B" w:rsidRDefault="0028536B">
      <w:pPr>
        <w:pStyle w:val="Code"/>
      </w:pPr>
      <w:r>
        <w:t>namespace System.Runtime.CompilerServices.CSharp</w:t>
      </w:r>
      <w:r>
        <w:br/>
        <w:t>{</w:t>
      </w:r>
      <w:r>
        <w:br/>
      </w:r>
      <w:r>
        <w:tab/>
        <w:t>[AttributeUsage(AttributeTargets.Property)]</w:t>
      </w:r>
      <w:r>
        <w:br/>
      </w:r>
      <w:r>
        <w:tab/>
        <w:t>public class IndexerNameAttribute: Attribute</w:t>
      </w:r>
      <w:r>
        <w:br/>
      </w:r>
      <w:r>
        <w:tab/>
        <w:t>{</w:t>
      </w:r>
      <w:r>
        <w:br/>
      </w:r>
      <w:r>
        <w:tab/>
      </w:r>
      <w:r>
        <w:tab/>
        <w:t>public IndexerNameAttribute(string indexerName) {...}</w:t>
      </w:r>
    </w:p>
    <w:p w14:paraId="3F2E5CFE" w14:textId="77777777" w:rsidR="0028536B" w:rsidRDefault="0028536B">
      <w:pPr>
        <w:pStyle w:val="Code"/>
        <w:sectPr w:rsidR="0028536B">
          <w:type w:val="oddPage"/>
          <w:pgSz w:w="12240" w:h="15840" w:code="1"/>
          <w:pgMar w:top="1440" w:right="1152" w:bottom="1440" w:left="1152" w:header="720" w:footer="720" w:gutter="0"/>
          <w:cols w:space="720"/>
        </w:sectPr>
      </w:pPr>
      <w:r>
        <w:tab/>
      </w:r>
      <w:r>
        <w:tab/>
        <w:t xml:space="preserve">public string Value { get {...} } </w:t>
      </w:r>
      <w:r>
        <w:br/>
      </w:r>
      <w:r>
        <w:tab/>
        <w:t>}</w:t>
      </w:r>
      <w:r>
        <w:br/>
        <w:t>}</w:t>
      </w:r>
      <w:bookmarkStart w:id="1651" w:name="_Toc466972227"/>
      <w:bookmarkStart w:id="1652" w:name="_Toc466975639"/>
      <w:bookmarkStart w:id="1653" w:name="_Toc466972237"/>
      <w:bookmarkStart w:id="1654" w:name="_Toc466975649"/>
      <w:bookmarkStart w:id="1655" w:name="_Toc466972241"/>
      <w:bookmarkStart w:id="1656" w:name="_Toc466975653"/>
      <w:bookmarkStart w:id="1657" w:name="_Toc466972244"/>
      <w:bookmarkStart w:id="1658" w:name="_Toc466975656"/>
      <w:bookmarkEnd w:id="1628"/>
      <w:bookmarkEnd w:id="1651"/>
      <w:bookmarkEnd w:id="1652"/>
      <w:bookmarkEnd w:id="1653"/>
      <w:bookmarkEnd w:id="1654"/>
      <w:bookmarkEnd w:id="1655"/>
      <w:bookmarkEnd w:id="1656"/>
      <w:bookmarkEnd w:id="1657"/>
      <w:bookmarkEnd w:id="1658"/>
    </w:p>
    <w:p w14:paraId="3F2E5CFF" w14:textId="77777777" w:rsidR="0028536B" w:rsidRDefault="0028536B" w:rsidP="00BB72EA">
      <w:pPr>
        <w:pStyle w:val="Heading1"/>
      </w:pPr>
      <w:bookmarkStart w:id="1659" w:name="_Ref520097939"/>
      <w:bookmarkStart w:id="1660" w:name="_Toc365607257"/>
      <w:r>
        <w:lastRenderedPageBreak/>
        <w:t>Código no seguro</w:t>
      </w:r>
      <w:bookmarkStart w:id="1661" w:name="_Toc451323509"/>
      <w:bookmarkEnd w:id="1597"/>
      <w:bookmarkEnd w:id="1659"/>
      <w:bookmarkEnd w:id="1660"/>
    </w:p>
    <w:p w14:paraId="3F2E5D00" w14:textId="77777777" w:rsidR="0028536B" w:rsidRPr="005518F0" w:rsidRDefault="0028536B">
      <w:pPr>
        <w:rPr>
          <w:lang w:val="es-ES"/>
        </w:rPr>
      </w:pPr>
      <w:r w:rsidRPr="005518F0">
        <w:rPr>
          <w:lang w:val="es-ES"/>
        </w:rPr>
        <w:t>El lenguaje C# básico, tal como se define en los capítulos precedentes, difiere notablemente de C y C++ en su omisión de los punteros como un tipo de datos. C# proporciona en su lugar referencias, así como la capacidad de crear objetos administrados por un recolector de elementos no utilizados. Este diseño, unido a otras características, hace de C# un lenguaje mucho más seguro que C o C++. En el lenguaje básico de C# no es posible usar una variable no inicializada, un puntero “pendiente” o una expresión que indice una matriz más allá de sus límites. De esta manera se eliminan categorías enteras de errores que suelen afectar a los programas desarrollados en C y C++.</w:t>
      </w:r>
    </w:p>
    <w:p w14:paraId="3F2E5D01" w14:textId="77777777" w:rsidR="0028536B" w:rsidRPr="005518F0" w:rsidRDefault="0028536B">
      <w:pPr>
        <w:rPr>
          <w:lang w:val="es-ES"/>
        </w:rPr>
      </w:pPr>
      <w:r w:rsidRPr="005518F0">
        <w:rPr>
          <w:lang w:val="es-ES"/>
        </w:rPr>
        <w:t xml:space="preserve">Si bien casi todas las construcciones de tipos de puntero en C o C++ poseen un tipo de referencia equivalente en C#, hay situaciones donde el acceso a tipos de puntero se convierte en una necesidad. Por ejemplo, al desear interactuar con el sistema operativo subyacente, obtener acceso a un dispositivo asignado a memoria o implementar un algoritmo sensible al tiempo puede no lograrse nuestro objetivo sin disponer de acceso a punteros. Para solucionar esta necesidad, C# proporciona la capacidad de crear </w:t>
      </w:r>
      <w:r w:rsidRPr="005518F0">
        <w:rPr>
          <w:rStyle w:val="Term"/>
          <w:lang w:val="es-ES"/>
        </w:rPr>
        <w:t>código no seguro</w:t>
      </w:r>
      <w:r w:rsidRPr="005518F0">
        <w:rPr>
          <w:lang w:val="es-ES"/>
        </w:rPr>
        <w:t>.</w:t>
      </w:r>
    </w:p>
    <w:p w14:paraId="3F2E5D02" w14:textId="77777777" w:rsidR="0028536B" w:rsidRPr="005518F0" w:rsidRDefault="0028536B">
      <w:pPr>
        <w:rPr>
          <w:lang w:val="es-ES"/>
        </w:rPr>
      </w:pPr>
      <w:r w:rsidRPr="005518F0">
        <w:rPr>
          <w:lang w:val="es-ES"/>
        </w:rPr>
        <w:t>En el código no seguro es posible declarar y operar con punteros, realizar conversiones de punteros a tipos enteros, tomar las direcciones de variables, etc. En cierto sentido, escribir código no seguro se parece mucho a escribir código C dentro de un programa en C#.</w:t>
      </w:r>
    </w:p>
    <w:p w14:paraId="3F2E5D03" w14:textId="77777777" w:rsidR="0028536B" w:rsidRPr="005518F0" w:rsidRDefault="0028536B">
      <w:pPr>
        <w:rPr>
          <w:lang w:val="es-ES"/>
        </w:rPr>
      </w:pPr>
      <w:r w:rsidRPr="005518F0">
        <w:rPr>
          <w:lang w:val="es-ES"/>
        </w:rPr>
        <w:t xml:space="preserve">El código no seguro es, en realidad, una característica “segura” desde el punto de vista tanto de programadores como de usuarios. El código no seguro debe estar marcado con claridad mediante el modificador </w:t>
      </w:r>
      <w:r w:rsidRPr="005518F0">
        <w:rPr>
          <w:rStyle w:val="Codefragment"/>
          <w:lang w:val="es-ES"/>
        </w:rPr>
        <w:t>unsafe</w:t>
      </w:r>
      <w:r w:rsidRPr="005518F0">
        <w:rPr>
          <w:lang w:val="es-ES"/>
        </w:rPr>
        <w:t>, de manera que los programadores no puedan usar características no seguras por accidente, y el motor de ejecución garantice que no se pueda ejecutar el código no seguro en un entorno que no sea de confianza.</w:t>
      </w:r>
    </w:p>
    <w:p w14:paraId="3F2E5D04" w14:textId="77777777" w:rsidR="0028536B" w:rsidRDefault="0028536B" w:rsidP="00BB72EA">
      <w:pPr>
        <w:pStyle w:val="Heading2"/>
      </w:pPr>
      <w:bookmarkStart w:id="1662" w:name="_Ref520101501"/>
      <w:bookmarkStart w:id="1663" w:name="_Toc365607258"/>
      <w:r>
        <w:t>C</w:t>
      </w:r>
      <w:bookmarkEnd w:id="1661"/>
      <w:r>
        <w:t>ontextos no seguros</w:t>
      </w:r>
      <w:bookmarkEnd w:id="1662"/>
      <w:bookmarkEnd w:id="1663"/>
    </w:p>
    <w:p w14:paraId="3F2E5D05" w14:textId="77777777" w:rsidR="0028536B" w:rsidRPr="005518F0" w:rsidRDefault="0028536B">
      <w:pPr>
        <w:rPr>
          <w:lang w:val="es-ES"/>
        </w:rPr>
      </w:pPr>
      <w:r w:rsidRPr="005518F0">
        <w:rPr>
          <w:lang w:val="es-ES"/>
        </w:rPr>
        <w:t xml:space="preserve">Las características no seguras de C# están disponibles solo en </w:t>
      </w:r>
      <w:r w:rsidRPr="005518F0">
        <w:rPr>
          <w:rStyle w:val="Emphasis"/>
          <w:lang w:val="es-ES"/>
        </w:rPr>
        <w:t>contextos no seguros</w:t>
      </w:r>
      <w:r w:rsidRPr="005518F0">
        <w:rPr>
          <w:lang w:val="es-ES"/>
        </w:rPr>
        <w:t xml:space="preserve">. Se introduce un contexto no seguro incluyendo un modificador </w:t>
      </w:r>
      <w:r w:rsidRPr="005518F0">
        <w:rPr>
          <w:rStyle w:val="Codefragment"/>
          <w:lang w:val="es-ES"/>
        </w:rPr>
        <w:t>unsafe</w:t>
      </w:r>
      <w:r w:rsidRPr="005518F0">
        <w:rPr>
          <w:lang w:val="es-ES"/>
        </w:rPr>
        <w:t xml:space="preserve"> en la declaración de un tipo o miembro, o utilizando una instrucción unsafe (</w:t>
      </w:r>
      <w:r w:rsidRPr="005518F0">
        <w:rPr>
          <w:rStyle w:val="Production"/>
          <w:lang w:val="es-ES"/>
        </w:rPr>
        <w:t>unsafe-statement</w:t>
      </w:r>
      <w:r w:rsidRPr="005518F0">
        <w:rPr>
          <w:lang w:val="es-ES"/>
        </w:rPr>
        <w:t>).</w:t>
      </w:r>
    </w:p>
    <w:p w14:paraId="3F2E5D06" w14:textId="77777777" w:rsidR="0028536B" w:rsidRPr="005518F0" w:rsidRDefault="0028536B">
      <w:pPr>
        <w:pStyle w:val="ListBullet"/>
        <w:rPr>
          <w:lang w:val="es-ES"/>
        </w:rPr>
      </w:pPr>
      <w:r w:rsidRPr="005518F0">
        <w:rPr>
          <w:lang w:val="es-ES"/>
        </w:rPr>
        <w:t xml:space="preserve">Una declaración de una clase, struct, interfaz o delegado puede incluir un modificador </w:t>
      </w:r>
      <w:r w:rsidRPr="005518F0">
        <w:rPr>
          <w:rStyle w:val="Codefragment"/>
          <w:lang w:val="es-ES"/>
        </w:rPr>
        <w:t>unsafe</w:t>
      </w:r>
      <w:r w:rsidRPr="005518F0">
        <w:rPr>
          <w:lang w:val="es-ES"/>
        </w:rPr>
        <w:t>, en cuyo caso toda la extensión textual de la declaración (incluido el cuerpo de la clase, struct o interfaz) se considera como contexto no seguro.</w:t>
      </w:r>
    </w:p>
    <w:p w14:paraId="3F2E5D07" w14:textId="77777777" w:rsidR="0028536B" w:rsidRPr="005518F0" w:rsidRDefault="0028536B">
      <w:pPr>
        <w:pStyle w:val="ListBullet"/>
        <w:rPr>
          <w:lang w:val="es-ES"/>
        </w:rPr>
      </w:pPr>
      <w:r w:rsidRPr="005518F0">
        <w:rPr>
          <w:lang w:val="es-ES"/>
        </w:rPr>
        <w:t xml:space="preserve">Una declaración de un campo, método, propiedad, evento, indizador, operador, constructor de instancia, constructor estático o destructor puede incluir el modificador </w:t>
      </w:r>
      <w:r w:rsidRPr="005518F0">
        <w:rPr>
          <w:rStyle w:val="Codefragment"/>
          <w:lang w:val="es-ES"/>
        </w:rPr>
        <w:t>unsafe</w:t>
      </w:r>
      <w:r w:rsidRPr="005518F0">
        <w:rPr>
          <w:lang w:val="es-ES"/>
        </w:rPr>
        <w:t>, en cuyo caso toda la extensión textual de dicha declaración de miembro se considera como contexto no seguro.</w:t>
      </w:r>
    </w:p>
    <w:p w14:paraId="3F2E5D08" w14:textId="77777777" w:rsidR="0028536B" w:rsidRPr="005518F0" w:rsidRDefault="0028536B">
      <w:pPr>
        <w:pStyle w:val="ListBullet"/>
        <w:rPr>
          <w:lang w:val="es-ES"/>
        </w:rPr>
      </w:pPr>
      <w:r w:rsidRPr="005518F0">
        <w:rPr>
          <w:lang w:val="es-ES"/>
        </w:rPr>
        <w:t>Una instrucción unsafe (</w:t>
      </w:r>
      <w:r w:rsidRPr="005518F0">
        <w:rPr>
          <w:rStyle w:val="Production"/>
          <w:lang w:val="es-ES"/>
        </w:rPr>
        <w:t>unsafe-statement</w:t>
      </w:r>
      <w:r w:rsidRPr="005518F0">
        <w:rPr>
          <w:lang w:val="es-ES"/>
        </w:rPr>
        <w:t>) habilita el uso de un contexto no seguro dentro de un bloque (</w:t>
      </w:r>
      <w:r w:rsidRPr="005518F0">
        <w:rPr>
          <w:rStyle w:val="Production"/>
          <w:lang w:val="es-ES"/>
        </w:rPr>
        <w:t>block</w:t>
      </w:r>
      <w:r w:rsidRPr="005518F0">
        <w:rPr>
          <w:lang w:val="es-ES"/>
        </w:rPr>
        <w:t>). Toda la extensión textual del bloque (</w:t>
      </w:r>
      <w:r w:rsidRPr="005518F0">
        <w:rPr>
          <w:rStyle w:val="Production"/>
          <w:lang w:val="es-ES"/>
        </w:rPr>
        <w:t>block</w:t>
      </w:r>
      <w:r w:rsidRPr="005518F0">
        <w:rPr>
          <w:lang w:val="es-ES"/>
        </w:rPr>
        <w:t>) asociado se considera contexto no seguro.</w:t>
      </w:r>
    </w:p>
    <w:p w14:paraId="3F2E5D09" w14:textId="77777777" w:rsidR="0028536B" w:rsidRPr="005518F0" w:rsidRDefault="0028536B">
      <w:pPr>
        <w:rPr>
          <w:lang w:val="es-ES"/>
        </w:rPr>
      </w:pPr>
      <w:r w:rsidRPr="005518F0">
        <w:rPr>
          <w:lang w:val="es-ES"/>
        </w:rPr>
        <w:t>Las extensiones de gramática asociadas se muestran a continuación. Para mayor brevedad, se utilizan puntos suspensivos (...) para representar elementos que aparecen explicados en capítulos anteriores.</w:t>
      </w:r>
    </w:p>
    <w:p w14:paraId="3F2E5D0A" w14:textId="77777777" w:rsidR="0028536B" w:rsidRDefault="0028536B">
      <w:pPr>
        <w:pStyle w:val="Grammar"/>
      </w:pPr>
      <w:r>
        <w:t>class-modifier:</w:t>
      </w:r>
      <w:r>
        <w:br/>
        <w:t>...</w:t>
      </w:r>
      <w:r>
        <w:br/>
      </w:r>
      <w:r>
        <w:rPr>
          <w:rStyle w:val="Terminal"/>
        </w:rPr>
        <w:t>unsafe</w:t>
      </w:r>
    </w:p>
    <w:p w14:paraId="3F2E5D0B" w14:textId="77777777" w:rsidR="0028536B" w:rsidRDefault="0028536B">
      <w:pPr>
        <w:pStyle w:val="Grammar"/>
      </w:pPr>
      <w:r>
        <w:t>struct-modifier:</w:t>
      </w:r>
      <w:r>
        <w:br/>
        <w:t>...</w:t>
      </w:r>
      <w:r>
        <w:br/>
      </w:r>
      <w:r>
        <w:rPr>
          <w:rStyle w:val="Terminal"/>
        </w:rPr>
        <w:t>unsafe</w:t>
      </w:r>
    </w:p>
    <w:p w14:paraId="3F2E5D0C" w14:textId="77777777" w:rsidR="0028536B" w:rsidRDefault="0028536B">
      <w:pPr>
        <w:pStyle w:val="Grammar"/>
      </w:pPr>
      <w:r>
        <w:lastRenderedPageBreak/>
        <w:t>interface-modifier:</w:t>
      </w:r>
      <w:r>
        <w:br/>
        <w:t>...</w:t>
      </w:r>
      <w:r>
        <w:br/>
      </w:r>
      <w:r>
        <w:rPr>
          <w:rStyle w:val="Terminal"/>
        </w:rPr>
        <w:t>unsafe</w:t>
      </w:r>
    </w:p>
    <w:p w14:paraId="3F2E5D0D" w14:textId="77777777" w:rsidR="0028536B" w:rsidRDefault="0028536B">
      <w:pPr>
        <w:pStyle w:val="Grammar"/>
      </w:pPr>
      <w:r>
        <w:t>delegate-modifier:</w:t>
      </w:r>
      <w:r>
        <w:br/>
        <w:t>...</w:t>
      </w:r>
      <w:r>
        <w:br/>
      </w:r>
      <w:r>
        <w:rPr>
          <w:rStyle w:val="Terminal"/>
        </w:rPr>
        <w:t>unsafe</w:t>
      </w:r>
    </w:p>
    <w:p w14:paraId="3F2E5D0E" w14:textId="77777777" w:rsidR="0028536B" w:rsidRDefault="0028536B">
      <w:pPr>
        <w:pStyle w:val="Grammar"/>
      </w:pPr>
      <w:r>
        <w:t>field-modifier:</w:t>
      </w:r>
      <w:r>
        <w:br/>
        <w:t>...</w:t>
      </w:r>
      <w:r>
        <w:br/>
      </w:r>
      <w:r>
        <w:rPr>
          <w:rStyle w:val="Terminal"/>
        </w:rPr>
        <w:t>unsafe</w:t>
      </w:r>
    </w:p>
    <w:p w14:paraId="3F2E5D0F" w14:textId="77777777" w:rsidR="0028536B" w:rsidRDefault="0028536B">
      <w:pPr>
        <w:pStyle w:val="Grammar"/>
      </w:pPr>
      <w:r>
        <w:t>method-modifier:</w:t>
      </w:r>
      <w:r>
        <w:br/>
        <w:t>...</w:t>
      </w:r>
      <w:r>
        <w:br/>
      </w:r>
      <w:r>
        <w:rPr>
          <w:rStyle w:val="Terminal"/>
        </w:rPr>
        <w:t>unsafe</w:t>
      </w:r>
    </w:p>
    <w:p w14:paraId="3F2E5D10" w14:textId="77777777" w:rsidR="0028536B" w:rsidRDefault="0028536B">
      <w:pPr>
        <w:pStyle w:val="Grammar"/>
      </w:pPr>
      <w:r>
        <w:t>property-modifier:</w:t>
      </w:r>
      <w:r>
        <w:br/>
        <w:t>...</w:t>
      </w:r>
      <w:r>
        <w:br/>
      </w:r>
      <w:r>
        <w:rPr>
          <w:rStyle w:val="Terminal"/>
        </w:rPr>
        <w:t>unsafe</w:t>
      </w:r>
    </w:p>
    <w:p w14:paraId="3F2E5D11" w14:textId="77777777" w:rsidR="0028536B" w:rsidRDefault="0028536B">
      <w:pPr>
        <w:pStyle w:val="Grammar"/>
        <w:rPr>
          <w:lang w:val="fr-FR"/>
        </w:rPr>
      </w:pPr>
      <w:r>
        <w:t>event-modifier:</w:t>
      </w:r>
      <w:r>
        <w:br/>
        <w:t>...</w:t>
      </w:r>
      <w:r>
        <w:br/>
      </w:r>
      <w:r>
        <w:rPr>
          <w:rStyle w:val="Terminal"/>
        </w:rPr>
        <w:t>unsafe</w:t>
      </w:r>
    </w:p>
    <w:p w14:paraId="3F2E5D12" w14:textId="77777777" w:rsidR="0028536B" w:rsidRDefault="0028536B">
      <w:pPr>
        <w:pStyle w:val="Grammar"/>
        <w:rPr>
          <w:lang w:val="fr-FR"/>
        </w:rPr>
      </w:pPr>
      <w:r w:rsidRPr="005518F0">
        <w:rPr>
          <w:lang w:val="fr-FR"/>
        </w:rPr>
        <w:t>indexer-modifier:</w:t>
      </w:r>
      <w:r w:rsidRPr="005518F0">
        <w:rPr>
          <w:lang w:val="fr-FR"/>
        </w:rPr>
        <w:br/>
        <w:t>...</w:t>
      </w:r>
      <w:r w:rsidRPr="005518F0">
        <w:rPr>
          <w:lang w:val="fr-FR"/>
        </w:rPr>
        <w:br/>
      </w:r>
      <w:r w:rsidRPr="005518F0">
        <w:rPr>
          <w:rStyle w:val="Terminal"/>
          <w:lang w:val="fr-FR"/>
        </w:rPr>
        <w:t>unsafe</w:t>
      </w:r>
    </w:p>
    <w:p w14:paraId="3F2E5D13" w14:textId="77777777" w:rsidR="0028536B" w:rsidRPr="005518F0" w:rsidRDefault="0028536B">
      <w:pPr>
        <w:pStyle w:val="Grammar"/>
        <w:rPr>
          <w:lang w:val="fr-FR"/>
        </w:rPr>
      </w:pPr>
      <w:r w:rsidRPr="005518F0">
        <w:rPr>
          <w:lang w:val="fr-FR"/>
        </w:rPr>
        <w:t>operator-modifier:</w:t>
      </w:r>
      <w:r w:rsidRPr="005518F0">
        <w:rPr>
          <w:lang w:val="fr-FR"/>
        </w:rPr>
        <w:br/>
        <w:t>...</w:t>
      </w:r>
      <w:r w:rsidRPr="005518F0">
        <w:rPr>
          <w:lang w:val="fr-FR"/>
        </w:rPr>
        <w:br/>
      </w:r>
      <w:r w:rsidRPr="005518F0">
        <w:rPr>
          <w:rStyle w:val="Terminal"/>
          <w:lang w:val="fr-FR"/>
        </w:rPr>
        <w:t>unsafe</w:t>
      </w:r>
    </w:p>
    <w:p w14:paraId="3F2E5D14" w14:textId="77777777" w:rsidR="0028536B" w:rsidRPr="005518F0" w:rsidRDefault="0028536B">
      <w:pPr>
        <w:pStyle w:val="Grammar"/>
        <w:rPr>
          <w:lang w:val="fr-FR"/>
        </w:rPr>
      </w:pPr>
      <w:r w:rsidRPr="005518F0">
        <w:rPr>
          <w:lang w:val="fr-FR"/>
        </w:rPr>
        <w:t>constructor-modifier:</w:t>
      </w:r>
      <w:r w:rsidRPr="005518F0">
        <w:rPr>
          <w:lang w:val="fr-FR"/>
        </w:rPr>
        <w:br/>
        <w:t>...</w:t>
      </w:r>
      <w:r w:rsidRPr="005518F0">
        <w:rPr>
          <w:lang w:val="fr-FR"/>
        </w:rPr>
        <w:br/>
      </w:r>
      <w:r w:rsidRPr="005518F0">
        <w:rPr>
          <w:rStyle w:val="Terminal"/>
          <w:lang w:val="fr-FR"/>
        </w:rPr>
        <w:t>unsafe</w:t>
      </w:r>
    </w:p>
    <w:p w14:paraId="3F2E5D15" w14:textId="77777777" w:rsidR="0028536B" w:rsidRPr="005518F0" w:rsidRDefault="0028536B">
      <w:pPr>
        <w:pStyle w:val="Grammar"/>
        <w:rPr>
          <w:lang w:val="fr-FR"/>
        </w:rPr>
      </w:pPr>
      <w:r w:rsidRPr="005518F0">
        <w:rPr>
          <w:lang w:val="fr-FR"/>
        </w:rPr>
        <w:t>destructor-declaration:</w:t>
      </w:r>
      <w:r w:rsidRPr="005518F0">
        <w:rPr>
          <w:lang w:val="fr-FR"/>
        </w:rPr>
        <w:br/>
        <w:t>attributes</w:t>
      </w:r>
      <w:r w:rsidRPr="005518F0">
        <w:rPr>
          <w:vertAlign w:val="subscript"/>
          <w:lang w:val="fr-FR"/>
        </w:rPr>
        <w:t>opt</w:t>
      </w:r>
      <w:r w:rsidRPr="005518F0">
        <w:rPr>
          <w:lang w:val="fr-FR"/>
        </w:rPr>
        <w:t xml:space="preserve">   </w:t>
      </w:r>
      <w:r w:rsidRPr="005518F0">
        <w:rPr>
          <w:rStyle w:val="Terminal"/>
          <w:lang w:val="fr-FR"/>
        </w:rPr>
        <w:t>extern</w:t>
      </w:r>
      <w:r w:rsidRPr="005518F0">
        <w:rPr>
          <w:vertAlign w:val="subscript"/>
          <w:lang w:val="fr-FR"/>
        </w:rPr>
        <w:t>opt</w:t>
      </w:r>
      <w:r w:rsidRPr="005518F0">
        <w:rPr>
          <w:lang w:val="fr-FR"/>
        </w:rPr>
        <w:t xml:space="preserve">   </w:t>
      </w:r>
      <w:r w:rsidRPr="005518F0">
        <w:rPr>
          <w:rStyle w:val="Terminal"/>
          <w:lang w:val="fr-FR"/>
        </w:rPr>
        <w:t>unsafe</w:t>
      </w:r>
      <w:r w:rsidRPr="005518F0">
        <w:rPr>
          <w:vertAlign w:val="subscript"/>
          <w:lang w:val="fr-FR"/>
        </w:rPr>
        <w:t>opt</w:t>
      </w:r>
      <w:r w:rsidRPr="005518F0">
        <w:rPr>
          <w:lang w:val="fr-FR"/>
        </w:rPr>
        <w:t xml:space="preserve">   </w:t>
      </w:r>
      <w:r w:rsidRPr="005518F0">
        <w:rPr>
          <w:rStyle w:val="Terminal"/>
          <w:lang w:val="fr-FR"/>
        </w:rPr>
        <w:t>~</w:t>
      </w:r>
      <w:r w:rsidRPr="005518F0">
        <w:rPr>
          <w:lang w:val="fr-FR"/>
        </w:rPr>
        <w:t xml:space="preserve">   identifier   </w:t>
      </w:r>
      <w:r w:rsidRPr="005518F0">
        <w:rPr>
          <w:rStyle w:val="Terminal"/>
          <w:lang w:val="fr-FR"/>
        </w:rPr>
        <w:t>(</w:t>
      </w:r>
      <w:r w:rsidRPr="005518F0">
        <w:rPr>
          <w:lang w:val="fr-FR"/>
        </w:rPr>
        <w:t xml:space="preserve">   </w:t>
      </w:r>
      <w:r w:rsidRPr="005518F0">
        <w:rPr>
          <w:rStyle w:val="Terminal"/>
          <w:lang w:val="fr-FR"/>
        </w:rPr>
        <w:t>)</w:t>
      </w:r>
      <w:r w:rsidRPr="005518F0">
        <w:rPr>
          <w:lang w:val="fr-FR"/>
        </w:rPr>
        <w:t xml:space="preserve">    destructor-body</w:t>
      </w:r>
      <w:r w:rsidRPr="005518F0">
        <w:rPr>
          <w:lang w:val="fr-FR"/>
        </w:rPr>
        <w:br/>
        <w:t>attributes</w:t>
      </w:r>
      <w:r w:rsidRPr="005518F0">
        <w:rPr>
          <w:vertAlign w:val="subscript"/>
          <w:lang w:val="fr-FR"/>
        </w:rPr>
        <w:t>opt</w:t>
      </w:r>
      <w:r w:rsidRPr="005518F0">
        <w:rPr>
          <w:lang w:val="fr-FR"/>
        </w:rPr>
        <w:t xml:space="preserve">   </w:t>
      </w:r>
      <w:r w:rsidRPr="005518F0">
        <w:rPr>
          <w:rStyle w:val="Terminal"/>
          <w:lang w:val="fr-FR"/>
        </w:rPr>
        <w:t>unsafe</w:t>
      </w:r>
      <w:r w:rsidRPr="005518F0">
        <w:rPr>
          <w:vertAlign w:val="subscript"/>
          <w:lang w:val="fr-FR"/>
        </w:rPr>
        <w:t>opt</w:t>
      </w:r>
      <w:r w:rsidRPr="005518F0">
        <w:rPr>
          <w:lang w:val="fr-FR"/>
        </w:rPr>
        <w:t xml:space="preserve">   </w:t>
      </w:r>
      <w:r w:rsidRPr="005518F0">
        <w:rPr>
          <w:rStyle w:val="Terminal"/>
          <w:lang w:val="fr-FR"/>
        </w:rPr>
        <w:t>extern</w:t>
      </w:r>
      <w:r w:rsidRPr="005518F0">
        <w:rPr>
          <w:vertAlign w:val="subscript"/>
          <w:lang w:val="fr-FR"/>
        </w:rPr>
        <w:t>opt</w:t>
      </w:r>
      <w:r w:rsidRPr="005518F0">
        <w:rPr>
          <w:lang w:val="fr-FR"/>
        </w:rPr>
        <w:t xml:space="preserve">   </w:t>
      </w:r>
      <w:r w:rsidRPr="005518F0">
        <w:rPr>
          <w:rStyle w:val="Terminal"/>
          <w:lang w:val="fr-FR"/>
        </w:rPr>
        <w:t>~</w:t>
      </w:r>
      <w:r w:rsidRPr="005518F0">
        <w:rPr>
          <w:lang w:val="fr-FR"/>
        </w:rPr>
        <w:t xml:space="preserve">   identifier   </w:t>
      </w:r>
      <w:r w:rsidRPr="005518F0">
        <w:rPr>
          <w:rStyle w:val="Terminal"/>
          <w:lang w:val="fr-FR"/>
        </w:rPr>
        <w:t>(</w:t>
      </w:r>
      <w:r w:rsidRPr="005518F0">
        <w:rPr>
          <w:lang w:val="fr-FR"/>
        </w:rPr>
        <w:t xml:space="preserve">   </w:t>
      </w:r>
      <w:r w:rsidRPr="005518F0">
        <w:rPr>
          <w:rStyle w:val="Terminal"/>
          <w:lang w:val="fr-FR"/>
        </w:rPr>
        <w:t>)</w:t>
      </w:r>
      <w:r w:rsidRPr="005518F0">
        <w:rPr>
          <w:lang w:val="fr-FR"/>
        </w:rPr>
        <w:t xml:space="preserve">    destructor-body</w:t>
      </w:r>
    </w:p>
    <w:p w14:paraId="3F2E5D16" w14:textId="77777777" w:rsidR="0028536B" w:rsidRDefault="0028536B">
      <w:pPr>
        <w:pStyle w:val="Grammar"/>
      </w:pPr>
      <w:r>
        <w:t>static-constructor-modifiers:</w:t>
      </w:r>
      <w:r>
        <w:br/>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static</w:t>
      </w:r>
      <w:r>
        <w:br/>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static</w:t>
      </w:r>
      <w:r>
        <w:br/>
      </w:r>
      <w:r>
        <w:rPr>
          <w:rStyle w:val="Terminal"/>
        </w:rPr>
        <w:t>extern</w:t>
      </w:r>
      <w:r>
        <w:rPr>
          <w:vertAlign w:val="subscript"/>
        </w:rPr>
        <w:t>opt</w:t>
      </w:r>
      <w:r>
        <w:t xml:space="preserve">   </w:t>
      </w:r>
      <w:r>
        <w:rPr>
          <w:rStyle w:val="Terminal"/>
        </w:rPr>
        <w:t>static</w:t>
      </w:r>
      <w:r>
        <w:t xml:space="preserve">   </w:t>
      </w:r>
      <w:r>
        <w:rPr>
          <w:rStyle w:val="Terminal"/>
        </w:rPr>
        <w:t>unsafe</w:t>
      </w:r>
      <w:r>
        <w:rPr>
          <w:vertAlign w:val="subscript"/>
        </w:rPr>
        <w:t>opt</w:t>
      </w:r>
      <w:r>
        <w:t xml:space="preserve"> </w:t>
      </w:r>
      <w:r>
        <w:br/>
      </w:r>
      <w:r>
        <w:rPr>
          <w:rStyle w:val="Terminal"/>
        </w:rPr>
        <w:t>unsafe</w:t>
      </w:r>
      <w:r>
        <w:rPr>
          <w:vertAlign w:val="subscript"/>
        </w:rPr>
        <w:t>opt</w:t>
      </w:r>
      <w:r>
        <w:t xml:space="preserve">   </w:t>
      </w:r>
      <w:r>
        <w:rPr>
          <w:rStyle w:val="Terminal"/>
        </w:rPr>
        <w:t>static</w:t>
      </w:r>
      <w:r>
        <w:t xml:space="preserve">   </w:t>
      </w:r>
      <w:r>
        <w:rPr>
          <w:rStyle w:val="Terminal"/>
        </w:rPr>
        <w:t>extern</w:t>
      </w:r>
      <w:r>
        <w:rPr>
          <w:vertAlign w:val="subscript"/>
        </w:rPr>
        <w:t>opt</w:t>
      </w:r>
      <w:r>
        <w:br/>
      </w:r>
      <w:r>
        <w:rPr>
          <w:rStyle w:val="Terminal"/>
        </w:rPr>
        <w:t>static</w:t>
      </w:r>
      <w:r>
        <w:t xml:space="preserve">   </w:t>
      </w:r>
      <w:r>
        <w:rPr>
          <w:rStyle w:val="Terminal"/>
        </w:rPr>
        <w:t>extern</w:t>
      </w:r>
      <w:r>
        <w:rPr>
          <w:vertAlign w:val="subscript"/>
        </w:rPr>
        <w:t>opt</w:t>
      </w:r>
      <w:r>
        <w:t xml:space="preserve">   </w:t>
      </w:r>
      <w:r>
        <w:rPr>
          <w:rStyle w:val="Terminal"/>
        </w:rPr>
        <w:t>unsafe</w:t>
      </w:r>
      <w:r>
        <w:rPr>
          <w:vertAlign w:val="subscript"/>
        </w:rPr>
        <w:t>opt</w:t>
      </w:r>
      <w:r>
        <w:br/>
      </w:r>
      <w:r>
        <w:rPr>
          <w:rStyle w:val="Terminal"/>
        </w:rPr>
        <w:t>static</w:t>
      </w:r>
      <w:r>
        <w:t xml:space="preserve">   </w:t>
      </w:r>
      <w:r>
        <w:rPr>
          <w:rStyle w:val="Terminal"/>
        </w:rPr>
        <w:t>unsafe</w:t>
      </w:r>
      <w:r>
        <w:rPr>
          <w:vertAlign w:val="subscript"/>
        </w:rPr>
        <w:t>opt</w:t>
      </w:r>
      <w:r>
        <w:t xml:space="preserve">   </w:t>
      </w:r>
      <w:r>
        <w:rPr>
          <w:rStyle w:val="Terminal"/>
        </w:rPr>
        <w:t>extern</w:t>
      </w:r>
      <w:r>
        <w:rPr>
          <w:vertAlign w:val="subscript"/>
        </w:rPr>
        <w:t>opt</w:t>
      </w:r>
    </w:p>
    <w:p w14:paraId="3F2E5D17" w14:textId="77777777" w:rsidR="0028536B" w:rsidRDefault="0028536B">
      <w:pPr>
        <w:pStyle w:val="Grammar"/>
      </w:pPr>
      <w:r>
        <w:t>embedded-statement:</w:t>
      </w:r>
      <w:r>
        <w:br/>
        <w:t>...</w:t>
      </w:r>
      <w:r>
        <w:br/>
        <w:t>unsafe-statement</w:t>
      </w:r>
    </w:p>
    <w:p w14:paraId="3F2E5D18" w14:textId="77777777" w:rsidR="0028536B" w:rsidRDefault="0028536B">
      <w:pPr>
        <w:pStyle w:val="Grammar"/>
      </w:pPr>
      <w:r>
        <w:t>unsafe-statement:</w:t>
      </w:r>
      <w:r>
        <w:br/>
      </w:r>
      <w:r>
        <w:rPr>
          <w:rStyle w:val="Terminal"/>
        </w:rPr>
        <w:t>unsafe</w:t>
      </w:r>
      <w:r>
        <w:t xml:space="preserve">   block</w:t>
      </w:r>
    </w:p>
    <w:p w14:paraId="3F2E5D19" w14:textId="77777777" w:rsidR="0028536B" w:rsidRDefault="0028536B">
      <w:r>
        <w:t>En el ejemplo</w:t>
      </w:r>
    </w:p>
    <w:p w14:paraId="3F2E5D1A" w14:textId="77777777" w:rsidR="0028536B" w:rsidRDefault="0028536B">
      <w:pPr>
        <w:pStyle w:val="Code"/>
      </w:pPr>
      <w:r>
        <w:lastRenderedPageBreak/>
        <w:t>public unsafe struct Node</w:t>
      </w:r>
      <w:r>
        <w:br/>
        <w:t>{</w:t>
      </w:r>
      <w:r>
        <w:br/>
      </w:r>
      <w:r>
        <w:tab/>
        <w:t>public int Value;</w:t>
      </w:r>
      <w:r>
        <w:br/>
      </w:r>
      <w:r>
        <w:tab/>
        <w:t>public Node* Left;</w:t>
      </w:r>
      <w:r>
        <w:br/>
      </w:r>
      <w:r>
        <w:tab/>
        <w:t>public Node* Right;</w:t>
      </w:r>
      <w:r>
        <w:br/>
        <w:t>}</w:t>
      </w:r>
    </w:p>
    <w:p w14:paraId="3F2E5D1B" w14:textId="77777777" w:rsidR="0028536B" w:rsidRPr="005518F0" w:rsidRDefault="0028536B">
      <w:pPr>
        <w:rPr>
          <w:lang w:val="es-ES"/>
        </w:rPr>
      </w:pPr>
      <w:r w:rsidRPr="005518F0">
        <w:rPr>
          <w:lang w:val="es-ES"/>
        </w:rPr>
        <w:t xml:space="preserve">el modificador </w:t>
      </w:r>
      <w:r w:rsidRPr="005518F0">
        <w:rPr>
          <w:rStyle w:val="Codefragment"/>
          <w:lang w:val="es-ES"/>
        </w:rPr>
        <w:t>unsafe</w:t>
      </w:r>
      <w:r w:rsidRPr="005518F0">
        <w:rPr>
          <w:lang w:val="es-ES"/>
        </w:rPr>
        <w:t xml:space="preserve"> especificado en la declaración de struct convierte toda la extensión textual de la declaración en contexto no seguro. Así, es posible declarar los campos </w:t>
      </w:r>
      <w:r w:rsidRPr="005518F0">
        <w:rPr>
          <w:rStyle w:val="Codefragment"/>
          <w:lang w:val="es-ES"/>
        </w:rPr>
        <w:t>Left</w:t>
      </w:r>
      <w:r w:rsidRPr="005518F0">
        <w:rPr>
          <w:lang w:val="es-ES"/>
        </w:rPr>
        <w:t xml:space="preserve"> y </w:t>
      </w:r>
      <w:r w:rsidRPr="005518F0">
        <w:rPr>
          <w:rStyle w:val="Codefragment"/>
          <w:lang w:val="es-ES"/>
        </w:rPr>
        <w:t>Right</w:t>
      </w:r>
      <w:r w:rsidRPr="005518F0">
        <w:rPr>
          <w:lang w:val="es-ES"/>
        </w:rPr>
        <w:t xml:space="preserve"> como tipo de puntero. El ejemplo anterior también se puede escribir de la siguiente forma:</w:t>
      </w:r>
    </w:p>
    <w:p w14:paraId="3F2E5D1C" w14:textId="77777777" w:rsidR="0028536B" w:rsidRDefault="0028536B">
      <w:pPr>
        <w:pStyle w:val="Code"/>
      </w:pPr>
      <w:r>
        <w:t>public struct Node</w:t>
      </w:r>
      <w:r>
        <w:br/>
        <w:t>{</w:t>
      </w:r>
      <w:r>
        <w:br/>
      </w:r>
      <w:r>
        <w:tab/>
        <w:t>public int Value;</w:t>
      </w:r>
      <w:r>
        <w:br/>
      </w:r>
      <w:r>
        <w:tab/>
        <w:t>public unsafe Node* Left;</w:t>
      </w:r>
      <w:r>
        <w:br/>
      </w:r>
      <w:r>
        <w:tab/>
        <w:t>public unsafe Node* Right;</w:t>
      </w:r>
      <w:r>
        <w:br/>
        <w:t>}</w:t>
      </w:r>
    </w:p>
    <w:p w14:paraId="3F2E5D1D" w14:textId="77777777" w:rsidR="0028536B" w:rsidRPr="005518F0" w:rsidRDefault="0028536B">
      <w:pPr>
        <w:rPr>
          <w:lang w:val="es-ES"/>
        </w:rPr>
      </w:pPr>
      <w:r w:rsidRPr="005518F0">
        <w:rPr>
          <w:lang w:val="es-ES"/>
        </w:rPr>
        <w:t xml:space="preserve">Aquí, los modificadores </w:t>
      </w:r>
      <w:r w:rsidRPr="005518F0">
        <w:rPr>
          <w:rStyle w:val="Codefragment"/>
          <w:lang w:val="es-ES"/>
        </w:rPr>
        <w:t>unsafe</w:t>
      </w:r>
      <w:r w:rsidRPr="005518F0">
        <w:rPr>
          <w:lang w:val="es-ES"/>
        </w:rPr>
        <w:t xml:space="preserve"> de las declaraciones de campo las convierten en contextos no seguros.</w:t>
      </w:r>
    </w:p>
    <w:p w14:paraId="3F2E5D1E" w14:textId="77777777" w:rsidR="0028536B" w:rsidRPr="005518F0" w:rsidRDefault="0028536B">
      <w:pPr>
        <w:rPr>
          <w:lang w:val="es-ES"/>
        </w:rPr>
      </w:pPr>
      <w:r w:rsidRPr="005518F0">
        <w:rPr>
          <w:lang w:val="es-ES"/>
        </w:rPr>
        <w:t xml:space="preserve">Aparte de establecer un contexto no seguro, que permite así el uso de tipos de puntero, el modificador </w:t>
      </w:r>
      <w:r w:rsidRPr="005518F0">
        <w:rPr>
          <w:rStyle w:val="Codefragment"/>
          <w:lang w:val="es-ES"/>
        </w:rPr>
        <w:t>unsafe</w:t>
      </w:r>
      <w:r w:rsidRPr="005518F0">
        <w:rPr>
          <w:lang w:val="es-ES"/>
        </w:rPr>
        <w:t xml:space="preserve"> no tiene ningún efecto en un tipo o miembro. En el ejemplo</w:t>
      </w:r>
    </w:p>
    <w:p w14:paraId="3F2E5D1F" w14:textId="77777777" w:rsidR="0028536B" w:rsidRDefault="0028536B">
      <w:pPr>
        <w:pStyle w:val="Code"/>
      </w:pPr>
      <w:r w:rsidRPr="005518F0">
        <w:rPr>
          <w:lang w:val="es-ES"/>
        </w:rPr>
        <w:t>public class A</w:t>
      </w:r>
      <w:r w:rsidRPr="005518F0">
        <w:rPr>
          <w:lang w:val="es-ES"/>
        </w:rPr>
        <w:br/>
        <w:t>{</w:t>
      </w:r>
      <w:r w:rsidRPr="005518F0">
        <w:rPr>
          <w:lang w:val="es-ES"/>
        </w:rPr>
        <w:br/>
      </w:r>
      <w:r w:rsidRPr="005518F0">
        <w:rPr>
          <w:lang w:val="es-ES"/>
        </w:rPr>
        <w:tab/>
        <w:t>public unsafe virtual void F() {</w:t>
      </w:r>
      <w:r w:rsidRPr="005518F0">
        <w:rPr>
          <w:lang w:val="es-ES"/>
        </w:rPr>
        <w:br/>
      </w:r>
      <w:r w:rsidRPr="005518F0">
        <w:rPr>
          <w:lang w:val="es-ES"/>
        </w:rPr>
        <w:tab/>
      </w:r>
      <w:r w:rsidRPr="005518F0">
        <w:rPr>
          <w:lang w:val="es-ES"/>
        </w:rPr>
        <w:tab/>
        <w:t>char* p;</w:t>
      </w:r>
      <w:r w:rsidRPr="005518F0">
        <w:rPr>
          <w:lang w:val="es-ES"/>
        </w:rPr>
        <w:br/>
      </w:r>
      <w:r w:rsidRPr="005518F0">
        <w:rPr>
          <w:lang w:val="es-ES"/>
        </w:rPr>
        <w:tab/>
      </w:r>
      <w:r w:rsidRPr="005518F0">
        <w:rPr>
          <w:lang w:val="es-ES"/>
        </w:rPr>
        <w:tab/>
        <w:t>...</w:t>
      </w:r>
      <w:r w:rsidRPr="005518F0">
        <w:rPr>
          <w:lang w:val="es-ES"/>
        </w:rPr>
        <w:br/>
      </w:r>
      <w:r w:rsidRPr="005518F0">
        <w:rPr>
          <w:lang w:val="es-ES"/>
        </w:rPr>
        <w:tab/>
        <w:t>}</w:t>
      </w:r>
      <w:r w:rsidRPr="005518F0">
        <w:rPr>
          <w:lang w:val="es-ES"/>
        </w:rPr>
        <w:br/>
      </w:r>
      <w:r>
        <w:t>}</w:t>
      </w:r>
    </w:p>
    <w:p w14:paraId="3F2E5D20" w14:textId="77777777" w:rsidR="0028536B" w:rsidRPr="005518F0" w:rsidRDefault="0028536B">
      <w:pPr>
        <w:pStyle w:val="Code"/>
        <w:rPr>
          <w:lang w:val="es-ES"/>
        </w:rPr>
      </w:pPr>
      <w:r>
        <w:t>public class B: A</w:t>
      </w:r>
      <w:r>
        <w:br/>
        <w:t>{</w:t>
      </w:r>
      <w:r>
        <w:br/>
      </w:r>
      <w:r>
        <w:tab/>
        <w:t>public override void F() {</w:t>
      </w:r>
      <w:r>
        <w:br/>
      </w:r>
      <w:r>
        <w:tab/>
      </w:r>
      <w:r>
        <w:tab/>
        <w:t>base.F();</w:t>
      </w:r>
      <w:r>
        <w:br/>
      </w:r>
      <w:r>
        <w:tab/>
      </w:r>
      <w:r>
        <w:tab/>
        <w:t>...</w:t>
      </w:r>
      <w:r>
        <w:br/>
      </w:r>
      <w:r>
        <w:tab/>
        <w:t>}</w:t>
      </w:r>
      <w:r>
        <w:br/>
      </w:r>
      <w:r w:rsidRPr="005518F0">
        <w:rPr>
          <w:lang w:val="es-ES"/>
        </w:rPr>
        <w:t>}</w:t>
      </w:r>
    </w:p>
    <w:p w14:paraId="3F2E5D21" w14:textId="77777777" w:rsidR="0028536B" w:rsidRPr="005518F0" w:rsidRDefault="0028536B">
      <w:pPr>
        <w:rPr>
          <w:lang w:val="es-ES"/>
        </w:rPr>
      </w:pPr>
      <w:r w:rsidRPr="005518F0">
        <w:rPr>
          <w:lang w:val="es-ES"/>
        </w:rPr>
        <w:t xml:space="preserve">el modificador </w:t>
      </w:r>
      <w:r w:rsidRPr="005518F0">
        <w:rPr>
          <w:rStyle w:val="Codefragment"/>
          <w:lang w:val="es-ES"/>
        </w:rPr>
        <w:t>unsafe</w:t>
      </w:r>
      <w:r w:rsidRPr="005518F0">
        <w:rPr>
          <w:lang w:val="es-ES"/>
        </w:rPr>
        <w:t xml:space="preserve"> del método </w:t>
      </w:r>
      <w:r w:rsidRPr="005518F0">
        <w:rPr>
          <w:rStyle w:val="Codefragment"/>
          <w:lang w:val="es-ES"/>
        </w:rPr>
        <w:t>F</w:t>
      </w:r>
      <w:r w:rsidRPr="005518F0">
        <w:rPr>
          <w:lang w:val="es-ES"/>
        </w:rPr>
        <w:t xml:space="preserve"> en </w:t>
      </w:r>
      <w:r w:rsidRPr="005518F0">
        <w:rPr>
          <w:rStyle w:val="Codefragment"/>
          <w:lang w:val="es-ES"/>
        </w:rPr>
        <w:t>A</w:t>
      </w:r>
      <w:r w:rsidRPr="005518F0">
        <w:rPr>
          <w:lang w:val="es-ES"/>
        </w:rPr>
        <w:t xml:space="preserve"> simplemente hace que la extensión textual de </w:t>
      </w:r>
      <w:r w:rsidRPr="005518F0">
        <w:rPr>
          <w:rStyle w:val="Codefragment"/>
          <w:lang w:val="es-ES"/>
        </w:rPr>
        <w:t>F</w:t>
      </w:r>
      <w:r w:rsidRPr="005518F0">
        <w:rPr>
          <w:lang w:val="es-ES"/>
        </w:rPr>
        <w:t xml:space="preserve"> se convierta en un contexto no seguro en el cual pueden utilizarse las características no seguras del lenguaje. En la invalidación de </w:t>
      </w:r>
      <w:r w:rsidRPr="005518F0">
        <w:rPr>
          <w:rStyle w:val="Codefragment"/>
          <w:lang w:val="es-ES"/>
        </w:rPr>
        <w:t>F</w:t>
      </w:r>
      <w:r w:rsidRPr="005518F0">
        <w:rPr>
          <w:lang w:val="es-ES"/>
        </w:rPr>
        <w:t xml:space="preserve"> de </w:t>
      </w:r>
      <w:r w:rsidRPr="005518F0">
        <w:rPr>
          <w:rStyle w:val="Codefragment"/>
          <w:lang w:val="es-ES"/>
        </w:rPr>
        <w:t>B</w:t>
      </w:r>
      <w:r w:rsidRPr="005518F0">
        <w:rPr>
          <w:lang w:val="es-ES"/>
        </w:rPr>
        <w:t xml:space="preserve">, no hay necesidad de volver a especificar el modificador </w:t>
      </w:r>
      <w:r w:rsidRPr="005518F0">
        <w:rPr>
          <w:rStyle w:val="Codefragment"/>
          <w:lang w:val="es-ES"/>
        </w:rPr>
        <w:t>unsafe</w:t>
      </w:r>
      <w:r w:rsidRPr="005518F0">
        <w:rPr>
          <w:lang w:val="es-ES"/>
        </w:rPr>
        <w:t xml:space="preserve">, a menos que el propio método </w:t>
      </w:r>
      <w:r w:rsidRPr="005518F0">
        <w:rPr>
          <w:rStyle w:val="Codefragment"/>
          <w:lang w:val="es-ES"/>
        </w:rPr>
        <w:t>F</w:t>
      </w:r>
      <w:r w:rsidRPr="005518F0">
        <w:rPr>
          <w:lang w:val="es-ES"/>
        </w:rPr>
        <w:t xml:space="preserve"> de </w:t>
      </w:r>
      <w:r w:rsidRPr="005518F0">
        <w:rPr>
          <w:rStyle w:val="Codefragment"/>
          <w:lang w:val="es-ES"/>
        </w:rPr>
        <w:t>B</w:t>
      </w:r>
      <w:r w:rsidRPr="005518F0">
        <w:rPr>
          <w:lang w:val="es-ES"/>
        </w:rPr>
        <w:t xml:space="preserve"> requiera el acceso a características no seguras.</w:t>
      </w:r>
    </w:p>
    <w:p w14:paraId="3F2E5D22" w14:textId="77777777" w:rsidR="0028536B" w:rsidRPr="005518F0" w:rsidRDefault="0028536B">
      <w:pPr>
        <w:rPr>
          <w:lang w:val="es-ES"/>
        </w:rPr>
      </w:pPr>
      <w:r w:rsidRPr="005518F0">
        <w:rPr>
          <w:lang w:val="es-ES"/>
        </w:rPr>
        <w:t>Esta situación es ligeramente diferente cuando un tipo de puntero forma parte de la firma del método.</w:t>
      </w:r>
    </w:p>
    <w:p w14:paraId="3F2E5D23" w14:textId="77777777" w:rsidR="0028536B" w:rsidRDefault="0028536B">
      <w:pPr>
        <w:pStyle w:val="Code"/>
      </w:pPr>
      <w:r>
        <w:t>public unsafe class A</w:t>
      </w:r>
      <w:r>
        <w:br/>
        <w:t>{</w:t>
      </w:r>
      <w:r>
        <w:br/>
      </w:r>
      <w:r>
        <w:tab/>
        <w:t>public virtual void F(char* p) {...}</w:t>
      </w:r>
      <w:r>
        <w:br/>
        <w:t>}</w:t>
      </w:r>
    </w:p>
    <w:p w14:paraId="3F2E5D24" w14:textId="77777777" w:rsidR="0028536B" w:rsidRPr="005518F0" w:rsidRDefault="0028536B">
      <w:pPr>
        <w:pStyle w:val="Code"/>
        <w:rPr>
          <w:lang w:val="es-ES"/>
        </w:rPr>
      </w:pPr>
      <w:r>
        <w:t>public class B: A</w:t>
      </w:r>
      <w:r>
        <w:br/>
        <w:t>{</w:t>
      </w:r>
      <w:r>
        <w:br/>
      </w:r>
      <w:r>
        <w:tab/>
        <w:t>public unsafe override void F(char* p) {...}</w:t>
      </w:r>
      <w:r>
        <w:br/>
      </w:r>
      <w:r w:rsidRPr="005518F0">
        <w:rPr>
          <w:lang w:val="es-ES"/>
        </w:rPr>
        <w:t>}</w:t>
      </w:r>
    </w:p>
    <w:p w14:paraId="3F2E5D25" w14:textId="77777777" w:rsidR="0028536B" w:rsidRPr="005518F0" w:rsidRDefault="0028536B">
      <w:pPr>
        <w:rPr>
          <w:lang w:val="es-ES"/>
        </w:rPr>
      </w:pPr>
      <w:r w:rsidRPr="005518F0">
        <w:rPr>
          <w:lang w:val="es-ES"/>
        </w:rPr>
        <w:t xml:space="preserve">Aquí, debido a que la signatura de </w:t>
      </w:r>
      <w:r w:rsidRPr="005518F0">
        <w:rPr>
          <w:rStyle w:val="Codefragment"/>
          <w:lang w:val="es-ES"/>
        </w:rPr>
        <w:t>F</w:t>
      </w:r>
      <w:r w:rsidRPr="005518F0">
        <w:rPr>
          <w:lang w:val="es-ES"/>
        </w:rPr>
        <w:t xml:space="preserve"> incluye un tipo de puntero, solo se puede escribir en un contexto no seguro. Sin embargo, el contexto no seguro se puede introducir convirtiendo toda la clase en no segura, como en el caso de </w:t>
      </w:r>
      <w:r w:rsidRPr="005518F0">
        <w:rPr>
          <w:rStyle w:val="Codefragment"/>
          <w:lang w:val="es-ES"/>
        </w:rPr>
        <w:t>A</w:t>
      </w:r>
      <w:r w:rsidRPr="005518F0">
        <w:rPr>
          <w:lang w:val="es-ES"/>
        </w:rPr>
        <w:t xml:space="preserve">, o al incluir un modificador </w:t>
      </w:r>
      <w:r w:rsidRPr="005518F0">
        <w:rPr>
          <w:rStyle w:val="Codefragment"/>
          <w:lang w:val="es-ES"/>
        </w:rPr>
        <w:t>unsafe</w:t>
      </w:r>
      <w:r w:rsidRPr="005518F0">
        <w:rPr>
          <w:lang w:val="es-ES"/>
        </w:rPr>
        <w:t xml:space="preserve"> en la declaración de método, como en el caso de </w:t>
      </w:r>
      <w:r w:rsidRPr="005518F0">
        <w:rPr>
          <w:rStyle w:val="Codefragment"/>
          <w:lang w:val="es-ES"/>
        </w:rPr>
        <w:t>B</w:t>
      </w:r>
      <w:r w:rsidRPr="005518F0">
        <w:rPr>
          <w:lang w:val="es-ES"/>
        </w:rPr>
        <w:t>.</w:t>
      </w:r>
    </w:p>
    <w:p w14:paraId="3F2E5D26" w14:textId="77777777" w:rsidR="0028536B" w:rsidRDefault="0028536B" w:rsidP="00BB72EA">
      <w:pPr>
        <w:pStyle w:val="Heading2"/>
      </w:pPr>
      <w:bookmarkStart w:id="1664" w:name="_Ref449318995"/>
      <w:bookmarkStart w:id="1665" w:name="_Toc365607259"/>
      <w:r>
        <w:t>Tipos de puntero</w:t>
      </w:r>
      <w:bookmarkEnd w:id="1664"/>
      <w:bookmarkEnd w:id="1665"/>
    </w:p>
    <w:p w14:paraId="3F2E5D27" w14:textId="77777777" w:rsidR="0028536B" w:rsidRPr="005518F0" w:rsidRDefault="0028536B">
      <w:pPr>
        <w:rPr>
          <w:lang w:val="es-ES"/>
        </w:rPr>
      </w:pPr>
      <w:r w:rsidRPr="005518F0">
        <w:rPr>
          <w:lang w:val="es-ES"/>
        </w:rPr>
        <w:t>En un contexto no seguro, un tipo (</w:t>
      </w:r>
      <w:r w:rsidRPr="005518F0">
        <w:rPr>
          <w:rStyle w:val="Production"/>
          <w:lang w:val="es-ES"/>
        </w:rPr>
        <w:t>type</w:t>
      </w:r>
      <w:r w:rsidRPr="005518F0">
        <w:rPr>
          <w:lang w:val="es-ES"/>
        </w:rPr>
        <w:t>) (§</w:t>
      </w:r>
      <w:r w:rsidR="00852C57">
        <w:fldChar w:fldCharType="begin"/>
      </w:r>
      <w:r w:rsidRPr="005518F0">
        <w:rPr>
          <w:lang w:val="es-ES"/>
        </w:rPr>
        <w:instrText xml:space="preserve"> REF _Ref492783637 \w \h </w:instrText>
      </w:r>
      <w:r w:rsidR="00852C57">
        <w:fldChar w:fldCharType="separate"/>
      </w:r>
      <w:r w:rsidR="00437C65" w:rsidRPr="005518F0">
        <w:rPr>
          <w:lang w:val="es-ES"/>
        </w:rPr>
        <w:t>4</w:t>
      </w:r>
      <w:r w:rsidR="00852C57">
        <w:fldChar w:fldCharType="end"/>
      </w:r>
      <w:r w:rsidRPr="005518F0">
        <w:rPr>
          <w:lang w:val="es-ES"/>
        </w:rPr>
        <w:t>) puede ser un tipo de puntero (</w:t>
      </w:r>
      <w:r w:rsidRPr="005518F0">
        <w:rPr>
          <w:rStyle w:val="Production"/>
          <w:lang w:val="es-ES"/>
        </w:rPr>
        <w:t>pointer-type</w:t>
      </w:r>
      <w:r w:rsidRPr="005518F0">
        <w:rPr>
          <w:lang w:val="es-ES"/>
        </w:rPr>
        <w:t>), así como un tipo de valor (</w:t>
      </w:r>
      <w:r w:rsidRPr="005518F0">
        <w:rPr>
          <w:rStyle w:val="Production"/>
          <w:lang w:val="es-ES"/>
        </w:rPr>
        <w:t>value-type</w:t>
      </w:r>
      <w:r w:rsidRPr="005518F0">
        <w:rPr>
          <w:lang w:val="es-ES"/>
        </w:rPr>
        <w:t>) o un tipo de referencia (</w:t>
      </w:r>
      <w:r w:rsidRPr="005518F0">
        <w:rPr>
          <w:rStyle w:val="Production"/>
          <w:lang w:val="es-ES"/>
        </w:rPr>
        <w:t>reference-type</w:t>
      </w:r>
      <w:r w:rsidRPr="005518F0">
        <w:rPr>
          <w:lang w:val="es-ES"/>
        </w:rPr>
        <w:t>). Sin embargo, un tipo de puntero (</w:t>
      </w:r>
      <w:r w:rsidRPr="005518F0">
        <w:rPr>
          <w:i/>
          <w:lang w:val="es-ES"/>
        </w:rPr>
        <w:t>pointer-type</w:t>
      </w:r>
      <w:r w:rsidRPr="005518F0">
        <w:rPr>
          <w:lang w:val="es-ES"/>
        </w:rPr>
        <w:t xml:space="preserve">) </w:t>
      </w:r>
      <w:r w:rsidRPr="005518F0">
        <w:rPr>
          <w:lang w:val="es-ES"/>
        </w:rPr>
        <w:lastRenderedPageBreak/>
        <w:t xml:space="preserve">también puede utilizarse en una expresión </w:t>
      </w:r>
      <w:r w:rsidRPr="005518F0">
        <w:rPr>
          <w:rStyle w:val="Codefragment"/>
          <w:lang w:val="es-ES"/>
        </w:rPr>
        <w:t>typeof</w:t>
      </w:r>
      <w:r w:rsidRPr="005518F0">
        <w:rPr>
          <w:lang w:val="es-ES"/>
        </w:rPr>
        <w:t xml:space="preserve"> (§</w:t>
      </w:r>
      <w:r w:rsidR="00852C57" w:rsidRPr="009E1D48">
        <w:fldChar w:fldCharType="begin"/>
      </w:r>
      <w:r w:rsidR="009D41DC" w:rsidRPr="005518F0">
        <w:rPr>
          <w:lang w:val="es-ES"/>
        </w:rPr>
        <w:instrText xml:space="preserve"> REF _Ref503342546 \w \h </w:instrText>
      </w:r>
      <w:r w:rsidR="00852C57" w:rsidRPr="009E1D48">
        <w:fldChar w:fldCharType="separate"/>
      </w:r>
      <w:r w:rsidR="00437C65" w:rsidRPr="005518F0">
        <w:rPr>
          <w:lang w:val="es-ES"/>
        </w:rPr>
        <w:t>7.6.10.6</w:t>
      </w:r>
      <w:r w:rsidR="00852C57" w:rsidRPr="009E1D48">
        <w:fldChar w:fldCharType="end"/>
      </w:r>
      <w:r w:rsidRPr="005518F0">
        <w:rPr>
          <w:lang w:val="es-ES"/>
        </w:rPr>
        <w:t>) fuera de un contexto no seguro ya que dicho uso no es no seguro.</w:t>
      </w:r>
    </w:p>
    <w:p w14:paraId="3F2E5D28" w14:textId="77777777" w:rsidR="0028536B" w:rsidRPr="005518F0" w:rsidRDefault="0028536B">
      <w:pPr>
        <w:pStyle w:val="Grammar"/>
        <w:rPr>
          <w:lang w:val="es-ES"/>
        </w:rPr>
      </w:pPr>
      <w:r w:rsidRPr="005518F0">
        <w:rPr>
          <w:lang w:val="es-ES"/>
        </w:rPr>
        <w:t>type:</w:t>
      </w:r>
      <w:r w:rsidRPr="005518F0">
        <w:rPr>
          <w:lang w:val="es-ES"/>
        </w:rPr>
        <w:br/>
        <w:t>...</w:t>
      </w:r>
      <w:r w:rsidRPr="005518F0">
        <w:rPr>
          <w:lang w:val="es-ES"/>
        </w:rPr>
        <w:br/>
        <w:t>pointer-type</w:t>
      </w:r>
    </w:p>
    <w:p w14:paraId="3F2E5D29" w14:textId="77777777" w:rsidR="0028536B" w:rsidRPr="005518F0" w:rsidRDefault="0028536B">
      <w:pPr>
        <w:rPr>
          <w:lang w:val="es-ES"/>
        </w:rPr>
      </w:pPr>
      <w:r w:rsidRPr="005518F0">
        <w:rPr>
          <w:lang w:val="es-ES"/>
        </w:rPr>
        <w:t>Un tipo de puntero (</w:t>
      </w:r>
      <w:r w:rsidRPr="005518F0">
        <w:rPr>
          <w:rStyle w:val="Production"/>
          <w:lang w:val="es-ES"/>
        </w:rPr>
        <w:t>pointer-type</w:t>
      </w:r>
      <w:r w:rsidRPr="005518F0">
        <w:rPr>
          <w:lang w:val="es-ES"/>
        </w:rPr>
        <w:t>) se escribe como tipo no administrado (</w:t>
      </w:r>
      <w:r w:rsidRPr="005518F0">
        <w:rPr>
          <w:rStyle w:val="Production"/>
          <w:lang w:val="es-ES"/>
        </w:rPr>
        <w:t>unmanaged-type</w:t>
      </w:r>
      <w:r w:rsidRPr="005518F0">
        <w:rPr>
          <w:lang w:val="es-ES"/>
        </w:rPr>
        <w:t xml:space="preserve">) o como la palabra clave </w:t>
      </w:r>
      <w:r w:rsidRPr="005518F0">
        <w:rPr>
          <w:rStyle w:val="Codefragment"/>
          <w:lang w:val="es-ES"/>
        </w:rPr>
        <w:t>void</w:t>
      </w:r>
      <w:r w:rsidRPr="005518F0">
        <w:rPr>
          <w:lang w:val="es-ES"/>
        </w:rPr>
        <w:t xml:space="preserve"> seguida de un token </w:t>
      </w:r>
      <w:r w:rsidRPr="005518F0">
        <w:rPr>
          <w:rStyle w:val="Codefragment"/>
          <w:lang w:val="es-ES"/>
        </w:rPr>
        <w:t>*</w:t>
      </w:r>
      <w:r w:rsidRPr="005518F0">
        <w:rPr>
          <w:lang w:val="es-ES"/>
        </w:rPr>
        <w:t>:</w:t>
      </w:r>
    </w:p>
    <w:p w14:paraId="3F2E5D2A" w14:textId="77777777" w:rsidR="0028536B" w:rsidRDefault="0028536B">
      <w:pPr>
        <w:pStyle w:val="Grammar"/>
      </w:pPr>
      <w:r>
        <w:t>pointer-type:</w:t>
      </w:r>
      <w:r>
        <w:br/>
        <w:t xml:space="preserve">unmanaged-type   </w:t>
      </w:r>
      <w:r>
        <w:rPr>
          <w:rStyle w:val="Terminal"/>
        </w:rPr>
        <w:t>*</w:t>
      </w:r>
      <w:r>
        <w:br/>
      </w:r>
      <w:r>
        <w:rPr>
          <w:rStyle w:val="Terminal"/>
        </w:rPr>
        <w:t>void</w:t>
      </w:r>
      <w:r>
        <w:t xml:space="preserve">   </w:t>
      </w:r>
      <w:r>
        <w:rPr>
          <w:rStyle w:val="Terminal"/>
        </w:rPr>
        <w:t>*</w:t>
      </w:r>
    </w:p>
    <w:p w14:paraId="3F2E5D2B" w14:textId="77777777" w:rsidR="0028536B" w:rsidRPr="005518F0" w:rsidRDefault="0028536B">
      <w:pPr>
        <w:pStyle w:val="Grammar"/>
        <w:rPr>
          <w:lang w:val="es-ES"/>
        </w:rPr>
      </w:pPr>
      <w:r w:rsidRPr="005518F0">
        <w:rPr>
          <w:lang w:val="es-ES"/>
        </w:rPr>
        <w:t>unmanaged-type:</w:t>
      </w:r>
      <w:r w:rsidRPr="005518F0">
        <w:rPr>
          <w:lang w:val="es-ES"/>
        </w:rPr>
        <w:br/>
        <w:t>type</w:t>
      </w:r>
    </w:p>
    <w:p w14:paraId="3F2E5D2C" w14:textId="77777777" w:rsidR="0028536B" w:rsidRPr="005518F0" w:rsidRDefault="0028536B">
      <w:pPr>
        <w:rPr>
          <w:lang w:val="es-ES"/>
        </w:rPr>
      </w:pPr>
      <w:r w:rsidRPr="005518F0">
        <w:rPr>
          <w:lang w:val="es-ES"/>
        </w:rPr>
        <w:t>El tipo especificado antes del asterisco (</w:t>
      </w:r>
      <w:r w:rsidRPr="005518F0">
        <w:rPr>
          <w:rStyle w:val="Codefragment"/>
          <w:lang w:val="es-ES"/>
        </w:rPr>
        <w:t>*</w:t>
      </w:r>
      <w:r w:rsidRPr="005518F0">
        <w:rPr>
          <w:lang w:val="es-ES"/>
        </w:rPr>
        <w:t xml:space="preserve">) en un tipo de puntero se denomina </w:t>
      </w:r>
      <w:r w:rsidRPr="005518F0">
        <w:rPr>
          <w:rStyle w:val="Term"/>
          <w:lang w:val="es-ES"/>
        </w:rPr>
        <w:t>tipo referente</w:t>
      </w:r>
      <w:r w:rsidRPr="005518F0">
        <w:rPr>
          <w:lang w:val="es-ES"/>
        </w:rPr>
        <w:t xml:space="preserve"> del tipo de puntero. Representa el tipo de la variable a la que señala un valor del tipo de puntero.</w:t>
      </w:r>
    </w:p>
    <w:p w14:paraId="3F2E5D2D" w14:textId="77777777" w:rsidR="0028536B" w:rsidRPr="005518F0" w:rsidRDefault="0028536B">
      <w:pPr>
        <w:rPr>
          <w:lang w:val="es-ES"/>
        </w:rPr>
      </w:pPr>
      <w:r w:rsidRPr="005518F0">
        <w:rPr>
          <w:lang w:val="es-ES"/>
        </w:rPr>
        <w:t>Al contrario que las referencias (valores de tipos de referencia), los punteros no están sometidos al seguimiento del recolector de elementos no utilizados, el cual no conoce los punteros ni los datos a los que estos apuntan. Por este motivo, un puntero no puede señalar a una referencia o a un struct que contenga referencias, y el tipo referente de un puntero debe ser un tipo no administrado (</w:t>
      </w:r>
      <w:r w:rsidRPr="005518F0">
        <w:rPr>
          <w:rStyle w:val="Production"/>
          <w:lang w:val="es-ES"/>
        </w:rPr>
        <w:t>unmanaged-type</w:t>
      </w:r>
      <w:r w:rsidRPr="005518F0">
        <w:rPr>
          <w:lang w:val="es-ES"/>
        </w:rPr>
        <w:t>).</w:t>
      </w:r>
    </w:p>
    <w:p w14:paraId="3F2E5D2E" w14:textId="77777777" w:rsidR="0028536B" w:rsidRPr="005518F0" w:rsidRDefault="0028536B">
      <w:pPr>
        <w:rPr>
          <w:lang w:val="es-ES"/>
        </w:rPr>
      </w:pPr>
      <w:r w:rsidRPr="005518F0">
        <w:rPr>
          <w:lang w:val="es-ES"/>
        </w:rPr>
        <w:t>Un tipo no administrado (</w:t>
      </w:r>
      <w:r w:rsidRPr="005518F0">
        <w:rPr>
          <w:rStyle w:val="Production"/>
          <w:lang w:val="es-ES"/>
        </w:rPr>
        <w:t>unmanaged-type</w:t>
      </w:r>
      <w:r w:rsidRPr="005518F0">
        <w:rPr>
          <w:lang w:val="es-ES"/>
        </w:rPr>
        <w:t>) es cualquier tipo que no sea un tipo de referencia (</w:t>
      </w:r>
      <w:r w:rsidRPr="005518F0">
        <w:rPr>
          <w:rStyle w:val="Production"/>
          <w:lang w:val="es-ES"/>
        </w:rPr>
        <w:t>reference-type</w:t>
      </w:r>
      <w:r w:rsidRPr="005518F0">
        <w:rPr>
          <w:lang w:val="es-ES"/>
        </w:rPr>
        <w:t>) o un tipo construido y no contenga campos de tipo de referencia ni de tipo construido en ningún nivel de anidamiento. En otras palabras, un tipo no administrado (</w:t>
      </w:r>
      <w:r w:rsidRPr="005518F0">
        <w:rPr>
          <w:rStyle w:val="Production"/>
          <w:lang w:val="es-ES"/>
        </w:rPr>
        <w:t>unmanaged-type</w:t>
      </w:r>
      <w:r w:rsidRPr="005518F0">
        <w:rPr>
          <w:lang w:val="es-ES"/>
        </w:rPr>
        <w:t>) es uno de los siguientes:</w:t>
      </w:r>
    </w:p>
    <w:p w14:paraId="3F2E5D2F" w14:textId="77777777" w:rsidR="0028536B" w:rsidRDefault="0028536B">
      <w:pPr>
        <w:pStyle w:val="ListBullet"/>
      </w:pP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o </w:t>
      </w:r>
      <w:r>
        <w:rPr>
          <w:rStyle w:val="Codefragment"/>
        </w:rPr>
        <w:t>bool</w:t>
      </w:r>
      <w:r>
        <w:t>.</w:t>
      </w:r>
    </w:p>
    <w:p w14:paraId="3F2E5D30" w14:textId="77777777" w:rsidR="0028536B" w:rsidRPr="005518F0" w:rsidRDefault="0028536B">
      <w:pPr>
        <w:pStyle w:val="ListBullet"/>
        <w:rPr>
          <w:lang w:val="es-ES"/>
        </w:rPr>
      </w:pPr>
      <w:r w:rsidRPr="005518F0">
        <w:rPr>
          <w:lang w:val="es-ES"/>
        </w:rPr>
        <w:t>Cualquier tipo enum (</w:t>
      </w:r>
      <w:r w:rsidRPr="005518F0">
        <w:rPr>
          <w:rStyle w:val="Production"/>
          <w:lang w:val="es-ES"/>
        </w:rPr>
        <w:t>enum-type</w:t>
      </w:r>
      <w:r w:rsidRPr="005518F0">
        <w:rPr>
          <w:lang w:val="es-ES"/>
        </w:rPr>
        <w:t>).</w:t>
      </w:r>
    </w:p>
    <w:p w14:paraId="3F2E5D31" w14:textId="77777777" w:rsidR="0028536B" w:rsidRPr="005518F0" w:rsidRDefault="0028536B">
      <w:pPr>
        <w:pStyle w:val="ListBullet"/>
        <w:rPr>
          <w:lang w:val="es-ES"/>
        </w:rPr>
      </w:pPr>
      <w:r w:rsidRPr="005518F0">
        <w:rPr>
          <w:lang w:val="es-ES"/>
        </w:rPr>
        <w:t>Cualquier tipo de puntero (</w:t>
      </w:r>
      <w:r w:rsidRPr="005518F0">
        <w:rPr>
          <w:rStyle w:val="Production"/>
          <w:lang w:val="es-ES"/>
        </w:rPr>
        <w:t>pointer-type</w:t>
      </w:r>
      <w:r w:rsidRPr="005518F0">
        <w:rPr>
          <w:lang w:val="es-ES"/>
        </w:rPr>
        <w:t>).</w:t>
      </w:r>
    </w:p>
    <w:p w14:paraId="3F2E5D32" w14:textId="77777777" w:rsidR="0028536B" w:rsidRPr="005518F0" w:rsidRDefault="0028536B">
      <w:pPr>
        <w:pStyle w:val="ListBullet"/>
        <w:rPr>
          <w:lang w:val="es-ES"/>
        </w:rPr>
      </w:pPr>
      <w:r w:rsidRPr="005518F0">
        <w:rPr>
          <w:lang w:val="es-ES"/>
        </w:rPr>
        <w:t>Cualquier tipo struct (</w:t>
      </w:r>
      <w:r w:rsidRPr="005518F0">
        <w:rPr>
          <w:rStyle w:val="Production"/>
          <w:lang w:val="es-ES"/>
        </w:rPr>
        <w:t>struct-type</w:t>
      </w:r>
      <w:r w:rsidRPr="005518F0">
        <w:rPr>
          <w:lang w:val="es-ES"/>
        </w:rPr>
        <w:t>) definido por el usuario que no sea un tipo construido y que contenga únicamente campos de tipos no administrados (</w:t>
      </w:r>
      <w:r w:rsidRPr="005518F0">
        <w:rPr>
          <w:rStyle w:val="Production"/>
          <w:lang w:val="es-ES"/>
        </w:rPr>
        <w:t>unmanaged-type</w:t>
      </w:r>
      <w:r w:rsidRPr="005518F0">
        <w:rPr>
          <w:lang w:val="es-ES"/>
        </w:rPr>
        <w:t>).</w:t>
      </w:r>
    </w:p>
    <w:p w14:paraId="3F2E5D33" w14:textId="77777777" w:rsidR="0028536B" w:rsidRPr="005518F0" w:rsidRDefault="0028536B">
      <w:pPr>
        <w:rPr>
          <w:lang w:val="es-ES"/>
        </w:rPr>
      </w:pPr>
      <w:r w:rsidRPr="005518F0">
        <w:rPr>
          <w:lang w:val="es-ES"/>
        </w:rPr>
        <w:t>La regla intuitiva para mezclar punteros y referencias es que los referentes de las referencias (objetos) pueden contener punteros, pero los referentes de punteros no pueden contener referencias.</w:t>
      </w:r>
    </w:p>
    <w:p w14:paraId="3F2E5D34" w14:textId="77777777" w:rsidR="0028536B" w:rsidRPr="005518F0" w:rsidRDefault="0028536B">
      <w:pPr>
        <w:rPr>
          <w:lang w:val="es-ES"/>
        </w:rPr>
      </w:pPr>
      <w:r w:rsidRPr="005518F0">
        <w:rPr>
          <w:lang w:val="es-ES"/>
        </w:rPr>
        <w:t>En la tabla siguiente se dan algunos ejemplos de tipos de punteros:</w:t>
      </w:r>
    </w:p>
    <w:p w14:paraId="3F2E5D35" w14:textId="77777777" w:rsidR="0028536B" w:rsidRPr="005518F0" w:rsidRDefault="0028536B">
      <w:pPr>
        <w:pStyle w:val="TableStart"/>
        <w:rPr>
          <w:lang w:val="es-E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5310"/>
      </w:tblGrid>
      <w:tr w:rsidR="0028536B" w14:paraId="3F2E5D38" w14:textId="77777777">
        <w:tc>
          <w:tcPr>
            <w:tcW w:w="2088" w:type="dxa"/>
          </w:tcPr>
          <w:p w14:paraId="3F2E5D36" w14:textId="77777777" w:rsidR="0028536B" w:rsidRDefault="0028536B">
            <w:pPr>
              <w:pStyle w:val="Table"/>
              <w:rPr>
                <w:b/>
              </w:rPr>
            </w:pPr>
            <w:r>
              <w:rPr>
                <w:b/>
              </w:rPr>
              <w:t>Ejemplo</w:t>
            </w:r>
          </w:p>
        </w:tc>
        <w:tc>
          <w:tcPr>
            <w:tcW w:w="5310" w:type="dxa"/>
          </w:tcPr>
          <w:p w14:paraId="3F2E5D37" w14:textId="77777777" w:rsidR="0028536B" w:rsidRDefault="0028536B">
            <w:pPr>
              <w:pStyle w:val="Table"/>
              <w:rPr>
                <w:b/>
              </w:rPr>
            </w:pPr>
            <w:r>
              <w:rPr>
                <w:b/>
              </w:rPr>
              <w:t>Descripción</w:t>
            </w:r>
          </w:p>
        </w:tc>
      </w:tr>
      <w:tr w:rsidR="0028536B" w14:paraId="3F2E5D3B" w14:textId="77777777">
        <w:tc>
          <w:tcPr>
            <w:tcW w:w="2088" w:type="dxa"/>
          </w:tcPr>
          <w:p w14:paraId="3F2E5D39" w14:textId="77777777" w:rsidR="0028536B" w:rsidRDefault="0028536B">
            <w:pPr>
              <w:pStyle w:val="Table"/>
              <w:rPr>
                <w:rStyle w:val="Codefragment"/>
              </w:rPr>
            </w:pPr>
            <w:r>
              <w:rPr>
                <w:rStyle w:val="Codefragment"/>
              </w:rPr>
              <w:t>byte*</w:t>
            </w:r>
          </w:p>
        </w:tc>
        <w:tc>
          <w:tcPr>
            <w:tcW w:w="5310" w:type="dxa"/>
          </w:tcPr>
          <w:p w14:paraId="3F2E5D3A" w14:textId="77777777" w:rsidR="0028536B" w:rsidRDefault="0028536B">
            <w:pPr>
              <w:pStyle w:val="Table"/>
              <w:rPr>
                <w:bCs/>
              </w:rPr>
            </w:pPr>
            <w:r>
              <w:t xml:space="preserve">Puntero a </w:t>
            </w:r>
            <w:r>
              <w:rPr>
                <w:rStyle w:val="Codefragment"/>
              </w:rPr>
              <w:t>byte</w:t>
            </w:r>
          </w:p>
        </w:tc>
      </w:tr>
      <w:tr w:rsidR="0028536B" w14:paraId="3F2E5D3E" w14:textId="77777777">
        <w:tc>
          <w:tcPr>
            <w:tcW w:w="2088" w:type="dxa"/>
          </w:tcPr>
          <w:p w14:paraId="3F2E5D3C" w14:textId="77777777" w:rsidR="0028536B" w:rsidRDefault="0028536B">
            <w:pPr>
              <w:pStyle w:val="Table"/>
              <w:rPr>
                <w:rStyle w:val="Codefragment"/>
              </w:rPr>
            </w:pPr>
            <w:r>
              <w:rPr>
                <w:rStyle w:val="Codefragment"/>
              </w:rPr>
              <w:t>char*</w:t>
            </w:r>
          </w:p>
        </w:tc>
        <w:tc>
          <w:tcPr>
            <w:tcW w:w="5310" w:type="dxa"/>
          </w:tcPr>
          <w:p w14:paraId="3F2E5D3D" w14:textId="77777777" w:rsidR="0028536B" w:rsidRDefault="0028536B">
            <w:pPr>
              <w:pStyle w:val="Table"/>
              <w:rPr>
                <w:bCs/>
              </w:rPr>
            </w:pPr>
            <w:r>
              <w:t xml:space="preserve">Puntero a </w:t>
            </w:r>
            <w:r>
              <w:rPr>
                <w:rStyle w:val="Codefragment"/>
              </w:rPr>
              <w:t>char</w:t>
            </w:r>
          </w:p>
        </w:tc>
      </w:tr>
      <w:tr w:rsidR="0028536B" w:rsidRPr="005518F0" w14:paraId="3F2E5D41" w14:textId="77777777">
        <w:tc>
          <w:tcPr>
            <w:tcW w:w="2088" w:type="dxa"/>
          </w:tcPr>
          <w:p w14:paraId="3F2E5D3F" w14:textId="77777777" w:rsidR="0028536B" w:rsidRDefault="0028536B">
            <w:pPr>
              <w:pStyle w:val="Table"/>
              <w:rPr>
                <w:rStyle w:val="Codefragment"/>
              </w:rPr>
            </w:pPr>
            <w:r>
              <w:rPr>
                <w:rStyle w:val="Codefragment"/>
              </w:rPr>
              <w:t>int**</w:t>
            </w:r>
          </w:p>
        </w:tc>
        <w:tc>
          <w:tcPr>
            <w:tcW w:w="5310" w:type="dxa"/>
          </w:tcPr>
          <w:p w14:paraId="3F2E5D40" w14:textId="77777777" w:rsidR="0028536B" w:rsidRPr="005518F0" w:rsidRDefault="0028536B">
            <w:pPr>
              <w:pStyle w:val="Table"/>
              <w:rPr>
                <w:bCs/>
                <w:lang w:val="es-ES"/>
              </w:rPr>
            </w:pPr>
            <w:r w:rsidRPr="005518F0">
              <w:rPr>
                <w:lang w:val="es-ES"/>
              </w:rPr>
              <w:t xml:space="preserve">Puntero a un puntero a </w:t>
            </w:r>
            <w:r w:rsidRPr="005518F0">
              <w:rPr>
                <w:rStyle w:val="Codefragment"/>
                <w:lang w:val="es-ES"/>
              </w:rPr>
              <w:t>int</w:t>
            </w:r>
          </w:p>
        </w:tc>
      </w:tr>
      <w:tr w:rsidR="0028536B" w:rsidRPr="005518F0" w14:paraId="3F2E5D44" w14:textId="77777777">
        <w:tc>
          <w:tcPr>
            <w:tcW w:w="2088" w:type="dxa"/>
          </w:tcPr>
          <w:p w14:paraId="3F2E5D42" w14:textId="77777777" w:rsidR="0028536B" w:rsidRDefault="0028536B">
            <w:pPr>
              <w:pStyle w:val="Table"/>
              <w:rPr>
                <w:rStyle w:val="Codefragment"/>
              </w:rPr>
            </w:pPr>
            <w:r>
              <w:rPr>
                <w:rStyle w:val="Codefragment"/>
              </w:rPr>
              <w:t>int*[]</w:t>
            </w:r>
          </w:p>
        </w:tc>
        <w:tc>
          <w:tcPr>
            <w:tcW w:w="5310" w:type="dxa"/>
          </w:tcPr>
          <w:p w14:paraId="3F2E5D43" w14:textId="77777777" w:rsidR="0028536B" w:rsidRPr="005518F0" w:rsidRDefault="0028536B">
            <w:pPr>
              <w:pStyle w:val="Table"/>
              <w:rPr>
                <w:bCs/>
                <w:lang w:val="es-ES"/>
              </w:rPr>
            </w:pPr>
            <w:r w:rsidRPr="005518F0">
              <w:rPr>
                <w:lang w:val="es-ES"/>
              </w:rPr>
              <w:t xml:space="preserve">Matriz unidimensional de punteros a </w:t>
            </w:r>
            <w:r w:rsidRPr="005518F0">
              <w:rPr>
                <w:rStyle w:val="Codefragment"/>
                <w:lang w:val="es-ES"/>
              </w:rPr>
              <w:t>int</w:t>
            </w:r>
          </w:p>
        </w:tc>
      </w:tr>
      <w:tr w:rsidR="0028536B" w:rsidRPr="005518F0" w14:paraId="3F2E5D47" w14:textId="77777777">
        <w:tc>
          <w:tcPr>
            <w:tcW w:w="2088" w:type="dxa"/>
          </w:tcPr>
          <w:p w14:paraId="3F2E5D45" w14:textId="77777777" w:rsidR="0028536B" w:rsidRDefault="0028536B">
            <w:pPr>
              <w:pStyle w:val="Table"/>
              <w:rPr>
                <w:rStyle w:val="Codefragment"/>
              </w:rPr>
            </w:pPr>
            <w:r>
              <w:rPr>
                <w:rStyle w:val="Codefragment"/>
              </w:rPr>
              <w:t>void*</w:t>
            </w:r>
          </w:p>
        </w:tc>
        <w:tc>
          <w:tcPr>
            <w:tcW w:w="5310" w:type="dxa"/>
          </w:tcPr>
          <w:p w14:paraId="3F2E5D46" w14:textId="77777777" w:rsidR="0028536B" w:rsidRPr="005518F0" w:rsidRDefault="0028536B">
            <w:pPr>
              <w:pStyle w:val="Table"/>
              <w:rPr>
                <w:bCs/>
                <w:lang w:val="es-ES"/>
              </w:rPr>
            </w:pPr>
            <w:r w:rsidRPr="005518F0">
              <w:rPr>
                <w:lang w:val="es-ES"/>
              </w:rPr>
              <w:t>Puntero a un tipo desconocido</w:t>
            </w:r>
          </w:p>
        </w:tc>
      </w:tr>
    </w:tbl>
    <w:p w14:paraId="3F2E5D48" w14:textId="77777777" w:rsidR="0028536B" w:rsidRPr="005518F0" w:rsidRDefault="0028536B">
      <w:pPr>
        <w:pStyle w:val="TableEnd"/>
        <w:rPr>
          <w:lang w:val="es-ES"/>
        </w:rPr>
      </w:pPr>
    </w:p>
    <w:p w14:paraId="3F2E5D49" w14:textId="77777777" w:rsidR="0028536B" w:rsidRPr="005518F0" w:rsidRDefault="0028536B">
      <w:pPr>
        <w:rPr>
          <w:lang w:val="es-ES"/>
        </w:rPr>
      </w:pPr>
      <w:r w:rsidRPr="005518F0">
        <w:rPr>
          <w:lang w:val="es-ES"/>
        </w:rPr>
        <w:t>Para una implementación dada, todos los tipos de puntero deben tener el mismo tamaño y representación.</w:t>
      </w:r>
    </w:p>
    <w:p w14:paraId="3F2E5D4A" w14:textId="77777777" w:rsidR="0028536B" w:rsidRDefault="0028536B">
      <w:r w:rsidRPr="005518F0">
        <w:rPr>
          <w:lang w:val="es-ES"/>
        </w:rPr>
        <w:t xml:space="preserve">A diferencia de C y C++, cuando se declaran múltiples punteros en una misma declaración, en C# el carácter </w:t>
      </w:r>
      <w:r w:rsidRPr="005518F0">
        <w:rPr>
          <w:rStyle w:val="Codefragment"/>
          <w:lang w:val="es-ES"/>
        </w:rPr>
        <w:t>*</w:t>
      </w:r>
      <w:r w:rsidRPr="005518F0">
        <w:rPr>
          <w:lang w:val="es-ES"/>
        </w:rPr>
        <w:t xml:space="preserve"> se escribe junto al tipo subyacente únicamente, no como puntuación de prefijo en cada nombre de puntero. </w:t>
      </w:r>
      <w:r>
        <w:t>Por ejemplo:</w:t>
      </w:r>
    </w:p>
    <w:p w14:paraId="3F2E5D4B" w14:textId="77777777" w:rsidR="0028536B" w:rsidRDefault="0028536B">
      <w:pPr>
        <w:pStyle w:val="Code"/>
      </w:pPr>
      <w:r>
        <w:lastRenderedPageBreak/>
        <w:t>int* pi, pj;</w:t>
      </w:r>
      <w:r>
        <w:tab/>
        <w:t>// NOT as int *pi, *pj;</w:t>
      </w:r>
    </w:p>
    <w:p w14:paraId="3F2E5D4D" w14:textId="3BB3BF5B" w:rsidR="0028536B" w:rsidRPr="005518F0" w:rsidRDefault="0028536B">
      <w:pPr>
        <w:rPr>
          <w:lang w:val="es-ES"/>
        </w:rPr>
      </w:pPr>
      <w:r w:rsidRPr="005518F0">
        <w:rPr>
          <w:lang w:val="es-ES"/>
        </w:rPr>
        <w:t xml:space="preserve">El valor de un puntero de tipo </w:t>
      </w:r>
      <w:r w:rsidRPr="005518F0">
        <w:rPr>
          <w:rStyle w:val="Codefragment"/>
          <w:lang w:val="es-ES"/>
        </w:rPr>
        <w:t>T*</w:t>
      </w:r>
      <w:r w:rsidRPr="005518F0">
        <w:rPr>
          <w:lang w:val="es-ES"/>
        </w:rPr>
        <w:t xml:space="preserve"> representa la dirección (</w:t>
      </w:r>
      <w:r w:rsidRPr="005518F0">
        <w:rPr>
          <w:rStyle w:val="Emphasis"/>
          <w:lang w:val="es-ES"/>
        </w:rPr>
        <w:t>address</w:t>
      </w:r>
      <w:r w:rsidRPr="005518F0">
        <w:rPr>
          <w:lang w:val="es-ES"/>
        </w:rPr>
        <w:t xml:space="preserve">) de una variable de tipo </w:t>
      </w:r>
      <w:r w:rsidRPr="005518F0">
        <w:rPr>
          <w:rStyle w:val="Codefragment"/>
          <w:lang w:val="es-ES"/>
        </w:rPr>
        <w:t>T</w:t>
      </w:r>
      <w:r w:rsidRPr="005518F0">
        <w:rPr>
          <w:lang w:val="es-ES"/>
        </w:rPr>
        <w:t xml:space="preserve">. El operador de direccionamiento indirecto de puntero </w:t>
      </w:r>
      <w:r w:rsidRPr="005518F0">
        <w:rPr>
          <w:rStyle w:val="Codefragment"/>
          <w:lang w:val="es-ES"/>
        </w:rPr>
        <w:t>*</w:t>
      </w:r>
      <w:r w:rsidRPr="005518F0">
        <w:rPr>
          <w:lang w:val="es-ES"/>
        </w:rPr>
        <w:t xml:space="preserve"> (§</w:t>
      </w:r>
      <w:r w:rsidR="00852C57">
        <w:fldChar w:fldCharType="begin"/>
      </w:r>
      <w:r w:rsidRPr="005518F0">
        <w:rPr>
          <w:lang w:val="es-ES"/>
        </w:rPr>
        <w:instrText xml:space="preserve"> REF _Ref492807630 \r \h </w:instrText>
      </w:r>
      <w:r w:rsidR="00852C57">
        <w:fldChar w:fldCharType="separate"/>
      </w:r>
      <w:r w:rsidR="00437C65" w:rsidRPr="005518F0">
        <w:rPr>
          <w:lang w:val="es-ES"/>
        </w:rPr>
        <w:t>18.5.1</w:t>
      </w:r>
      <w:r w:rsidR="00852C57">
        <w:fldChar w:fldCharType="end"/>
      </w:r>
      <w:r w:rsidRPr="005518F0">
        <w:rPr>
          <w:lang w:val="es-ES"/>
        </w:rPr>
        <w:t xml:space="preserve">) puede usarse para obtener acceso a esta variable. Por ejemplo, dada una variable </w:t>
      </w:r>
      <w:r w:rsidRPr="005518F0">
        <w:rPr>
          <w:rStyle w:val="Codefragment"/>
          <w:lang w:val="es-ES"/>
        </w:rPr>
        <w:t>P</w:t>
      </w:r>
      <w:r w:rsidRPr="005518F0">
        <w:rPr>
          <w:lang w:val="es-ES"/>
        </w:rPr>
        <w:t xml:space="preserve"> de tipo </w:t>
      </w:r>
      <w:r w:rsidRPr="005518F0">
        <w:rPr>
          <w:rStyle w:val="Codefragment"/>
          <w:lang w:val="es-ES"/>
        </w:rPr>
        <w:t>int*</w:t>
      </w:r>
      <w:r w:rsidRPr="005518F0">
        <w:rPr>
          <w:lang w:val="es-ES"/>
        </w:rPr>
        <w:t xml:space="preserve">, la expresión </w:t>
      </w:r>
      <w:r w:rsidRPr="005518F0">
        <w:rPr>
          <w:rStyle w:val="Codefragment"/>
          <w:lang w:val="es-ES"/>
        </w:rPr>
        <w:t>*P</w:t>
      </w:r>
      <w:r w:rsidRPr="005518F0">
        <w:rPr>
          <w:lang w:val="es-ES"/>
        </w:rPr>
        <w:t xml:space="preserve"> denota la variable </w:t>
      </w:r>
      <w:r w:rsidRPr="005518F0">
        <w:rPr>
          <w:rStyle w:val="Codefragment"/>
          <w:lang w:val="es-ES"/>
        </w:rPr>
        <w:t>int</w:t>
      </w:r>
      <w:r w:rsidRPr="005518F0">
        <w:rPr>
          <w:lang w:val="es-ES"/>
        </w:rPr>
        <w:t xml:space="preserve"> hallada en la dirección contenida en </w:t>
      </w:r>
      <w:r w:rsidRPr="005518F0">
        <w:rPr>
          <w:rStyle w:val="Codefragment"/>
          <w:lang w:val="es-ES"/>
        </w:rPr>
        <w:t>P</w:t>
      </w:r>
      <w:r w:rsidRPr="005518F0">
        <w:rPr>
          <w:lang w:val="es-ES"/>
        </w:rPr>
        <w:t xml:space="preserve">. </w:t>
      </w:r>
    </w:p>
    <w:p w14:paraId="3F2E5D4E" w14:textId="77777777" w:rsidR="0028536B" w:rsidRPr="005518F0" w:rsidRDefault="0028536B">
      <w:pPr>
        <w:rPr>
          <w:lang w:val="es-ES"/>
        </w:rPr>
      </w:pPr>
      <w:r w:rsidRPr="005518F0">
        <w:rPr>
          <w:lang w:val="es-ES"/>
        </w:rPr>
        <w:t xml:space="preserve">Al igual que una referencia de objeto, un puntero puede ser </w:t>
      </w:r>
      <w:r w:rsidRPr="005518F0">
        <w:rPr>
          <w:rStyle w:val="Codefragment"/>
          <w:lang w:val="es-ES"/>
        </w:rPr>
        <w:t>null</w:t>
      </w:r>
      <w:r w:rsidRPr="005518F0">
        <w:rPr>
          <w:lang w:val="es-ES"/>
        </w:rPr>
        <w:t xml:space="preserve">. Aplicar el operador de direccionamiento indirecto a un puntero </w:t>
      </w:r>
      <w:r w:rsidRPr="005518F0">
        <w:rPr>
          <w:rStyle w:val="Codefragment"/>
          <w:lang w:val="es-ES"/>
        </w:rPr>
        <w:t>null</w:t>
      </w:r>
      <w:r w:rsidRPr="005518F0">
        <w:rPr>
          <w:lang w:val="es-ES"/>
        </w:rPr>
        <w:t xml:space="preserve"> da como resultado un comportamiento definido según la implementación. Un puntero con el valor </w:t>
      </w:r>
      <w:r w:rsidRPr="005518F0">
        <w:rPr>
          <w:rStyle w:val="Codefragment"/>
          <w:lang w:val="es-ES"/>
        </w:rPr>
        <w:t>null</w:t>
      </w:r>
      <w:r w:rsidRPr="005518F0">
        <w:rPr>
          <w:lang w:val="es-ES"/>
        </w:rPr>
        <w:t xml:space="preserve"> se representa por medio de todos los bits cero.</w:t>
      </w:r>
    </w:p>
    <w:p w14:paraId="3F2E5D4F" w14:textId="77777777" w:rsidR="0028536B" w:rsidRPr="005518F0" w:rsidRDefault="0028536B">
      <w:pPr>
        <w:rPr>
          <w:lang w:val="es-ES"/>
        </w:rPr>
      </w:pPr>
      <w:r w:rsidRPr="005518F0">
        <w:rPr>
          <w:lang w:val="es-ES"/>
        </w:rPr>
        <w:t xml:space="preserve">El tipo </w:t>
      </w:r>
      <w:r w:rsidRPr="005518F0">
        <w:rPr>
          <w:rStyle w:val="Codefragment"/>
          <w:lang w:val="es-ES"/>
        </w:rPr>
        <w:t>void*</w:t>
      </w:r>
      <w:r w:rsidRPr="005518F0">
        <w:rPr>
          <w:lang w:val="es-ES"/>
        </w:rPr>
        <w:t xml:space="preserve"> representa un puntero a un tipo desconocido. Dado que el tipo referente es desconocido, el operador de direccionamiento indirecto no se puede aplicar a un puntero de tipo </w:t>
      </w:r>
      <w:r w:rsidRPr="005518F0">
        <w:rPr>
          <w:rStyle w:val="Codefragment"/>
          <w:lang w:val="es-ES"/>
        </w:rPr>
        <w:t>void*</w:t>
      </w:r>
      <w:r w:rsidRPr="005518F0">
        <w:rPr>
          <w:lang w:val="es-ES"/>
        </w:rPr>
        <w:t xml:space="preserve">, ni se pueden realizar operaciones aritméticas en este tipo de puntero. Sin embargo, un puntero de tipo </w:t>
      </w:r>
      <w:r w:rsidRPr="005518F0">
        <w:rPr>
          <w:rStyle w:val="Codefragment"/>
          <w:lang w:val="es-ES"/>
        </w:rPr>
        <w:t>void*</w:t>
      </w:r>
      <w:r w:rsidRPr="005518F0">
        <w:rPr>
          <w:lang w:val="es-ES"/>
        </w:rPr>
        <w:t xml:space="preserve"> se puede convertir a cualquier otro tipo de puntero (y viceversa).</w:t>
      </w:r>
    </w:p>
    <w:p w14:paraId="3F2E5D50" w14:textId="77777777" w:rsidR="0028536B" w:rsidRPr="005518F0" w:rsidRDefault="0028536B">
      <w:pPr>
        <w:rPr>
          <w:lang w:val="es-ES"/>
        </w:rPr>
      </w:pPr>
      <w:r w:rsidRPr="005518F0">
        <w:rPr>
          <w:lang w:val="es-ES"/>
        </w:rPr>
        <w:t xml:space="preserve">Los tipos de puntero forman una categoría independiente de tipos. A diferencia de los tipos de referencia y los tipos de valor, los tipos de puntero no se derivan de </w:t>
      </w:r>
      <w:r w:rsidRPr="005518F0">
        <w:rPr>
          <w:rStyle w:val="Codefragment"/>
          <w:lang w:val="es-ES"/>
        </w:rPr>
        <w:t>object</w:t>
      </w:r>
      <w:r w:rsidRPr="005518F0">
        <w:rPr>
          <w:lang w:val="es-ES"/>
        </w:rPr>
        <w:t xml:space="preserve"> y no existen conversiones entre tipos de puntero y </w:t>
      </w:r>
      <w:r w:rsidRPr="005518F0">
        <w:rPr>
          <w:rStyle w:val="Codefragment"/>
          <w:lang w:val="es-ES"/>
        </w:rPr>
        <w:t>object</w:t>
      </w:r>
      <w:r w:rsidRPr="005518F0">
        <w:rPr>
          <w:lang w:val="es-ES"/>
        </w:rPr>
        <w:t>. En particular, las operaciones boxing y unboxing (§</w:t>
      </w:r>
      <w:r w:rsidR="00852C57">
        <w:fldChar w:fldCharType="begin"/>
      </w:r>
      <w:r w:rsidRPr="005518F0">
        <w:rPr>
          <w:lang w:val="es-ES"/>
        </w:rPr>
        <w:instrText xml:space="preserve"> REF _Ref449152117 \w \h </w:instrText>
      </w:r>
      <w:r w:rsidR="00852C57">
        <w:fldChar w:fldCharType="separate"/>
      </w:r>
      <w:r w:rsidR="00437C65" w:rsidRPr="005518F0">
        <w:rPr>
          <w:lang w:val="es-ES"/>
        </w:rPr>
        <w:t>4.3</w:t>
      </w:r>
      <w:r w:rsidR="00852C57">
        <w:fldChar w:fldCharType="end"/>
      </w:r>
      <w:r w:rsidRPr="005518F0">
        <w:rPr>
          <w:lang w:val="es-ES"/>
        </w:rPr>
        <w:t>) no se permiten en punteros. Sin embargo, se permiten las conversiones entre diferentes tipos de punteros y entre tipos de punteros y tipos enteros. Este proceso se describe en §</w:t>
      </w:r>
      <w:r w:rsidR="00852C57">
        <w:fldChar w:fldCharType="begin"/>
      </w:r>
      <w:r w:rsidRPr="005518F0">
        <w:rPr>
          <w:lang w:val="es-ES"/>
        </w:rPr>
        <w:instrText xml:space="preserve"> REF _Ref495385654 \w \h </w:instrText>
      </w:r>
      <w:r w:rsidR="00852C57">
        <w:fldChar w:fldCharType="separate"/>
      </w:r>
      <w:r w:rsidR="00437C65" w:rsidRPr="005518F0">
        <w:rPr>
          <w:lang w:val="es-ES"/>
        </w:rPr>
        <w:t>18.4</w:t>
      </w:r>
      <w:r w:rsidR="00852C57">
        <w:fldChar w:fldCharType="end"/>
      </w:r>
      <w:r w:rsidRPr="005518F0">
        <w:rPr>
          <w:lang w:val="es-ES"/>
        </w:rPr>
        <w:t>.</w:t>
      </w:r>
    </w:p>
    <w:p w14:paraId="3F2E5D51" w14:textId="77777777" w:rsidR="005F772A" w:rsidRPr="005518F0" w:rsidRDefault="005F772A">
      <w:pPr>
        <w:rPr>
          <w:lang w:val="es-ES"/>
        </w:rPr>
      </w:pPr>
      <w:r w:rsidRPr="005518F0">
        <w:rPr>
          <w:lang w:val="es-ES"/>
        </w:rPr>
        <w:t>Un tipo de puntero (</w:t>
      </w:r>
      <w:r w:rsidRPr="005518F0">
        <w:rPr>
          <w:rStyle w:val="Production"/>
          <w:lang w:val="es-ES"/>
        </w:rPr>
        <w:t>pointer-type</w:t>
      </w:r>
      <w:r w:rsidRPr="005518F0">
        <w:rPr>
          <w:lang w:val="es-ES"/>
        </w:rPr>
        <w:t>) no se puede usar como argumento de tipo (§</w:t>
      </w:r>
      <w:r w:rsidR="00852C57">
        <w:fldChar w:fldCharType="begin"/>
      </w:r>
      <w:r w:rsidRPr="005518F0">
        <w:rPr>
          <w:lang w:val="es-ES"/>
        </w:rPr>
        <w:instrText xml:space="preserve"> REF _Ref174229358 \r \h </w:instrText>
      </w:r>
      <w:r w:rsidR="00852C57">
        <w:fldChar w:fldCharType="separate"/>
      </w:r>
      <w:r w:rsidR="00437C65" w:rsidRPr="005518F0">
        <w:rPr>
          <w:lang w:val="es-ES"/>
        </w:rPr>
        <w:t>4.4</w:t>
      </w:r>
      <w:r w:rsidR="00852C57">
        <w:fldChar w:fldCharType="end"/>
      </w:r>
      <w:r w:rsidRPr="005518F0">
        <w:rPr>
          <w:lang w:val="es-ES"/>
        </w:rPr>
        <w:t>) y la inferencia de tipos (§</w:t>
      </w:r>
      <w:r w:rsidR="00852C57">
        <w:fldChar w:fldCharType="begin"/>
      </w:r>
      <w:r w:rsidRPr="005518F0">
        <w:rPr>
          <w:lang w:val="es-ES"/>
        </w:rPr>
        <w:instrText xml:space="preserve"> REF _Ref96251878 \r \h </w:instrText>
      </w:r>
      <w:r w:rsidR="00852C57">
        <w:fldChar w:fldCharType="separate"/>
      </w:r>
      <w:r w:rsidR="00437C65" w:rsidRPr="005518F0">
        <w:rPr>
          <w:lang w:val="es-ES"/>
        </w:rPr>
        <w:t>7.5.2</w:t>
      </w:r>
      <w:r w:rsidR="00852C57">
        <w:fldChar w:fldCharType="end"/>
      </w:r>
      <w:r w:rsidRPr="005518F0">
        <w:rPr>
          <w:lang w:val="es-ES"/>
        </w:rPr>
        <w:t>) da error en llamadas de métodos genéricos que habrían inferido un argumento de tipo para que fuera un tipo de puntero.</w:t>
      </w:r>
    </w:p>
    <w:p w14:paraId="65464DE9" w14:textId="79C0E4C4" w:rsidR="00BD3D92" w:rsidRPr="005518F0" w:rsidRDefault="00BD3D92" w:rsidP="00BD3D92">
      <w:pPr>
        <w:rPr>
          <w:lang w:val="es-ES"/>
        </w:rPr>
      </w:pPr>
      <w:r w:rsidRPr="005518F0">
        <w:rPr>
          <w:lang w:val="es-ES"/>
        </w:rPr>
        <w:t>Un tipo de puntero (</w:t>
      </w:r>
      <w:r w:rsidRPr="005518F0">
        <w:rPr>
          <w:rStyle w:val="Production"/>
          <w:lang w:val="es-ES"/>
        </w:rPr>
        <w:t>pointer-type</w:t>
      </w:r>
      <w:r w:rsidRPr="005518F0">
        <w:rPr>
          <w:lang w:val="es-ES"/>
        </w:rPr>
        <w:t>) no se puede usar como tipo de una expresión constitutiva de una operación enlazada dinámicamente (§</w:t>
      </w:r>
      <w:r>
        <w:fldChar w:fldCharType="begin"/>
      </w:r>
      <w:r w:rsidRPr="005518F0">
        <w:rPr>
          <w:lang w:val="es-ES"/>
        </w:rPr>
        <w:instrText xml:space="preserve"> REF _Ref248201593 \r \h </w:instrText>
      </w:r>
      <w:r>
        <w:fldChar w:fldCharType="separate"/>
      </w:r>
      <w:r w:rsidRPr="005518F0">
        <w:rPr>
          <w:lang w:val="es-ES"/>
        </w:rPr>
        <w:t>7.2.2</w:t>
      </w:r>
      <w:r>
        <w:fldChar w:fldCharType="end"/>
      </w:r>
      <w:r w:rsidRPr="005518F0">
        <w:rPr>
          <w:lang w:val="es-ES"/>
        </w:rPr>
        <w:t>).</w:t>
      </w:r>
    </w:p>
    <w:p w14:paraId="3F2E5D52" w14:textId="77777777" w:rsidR="0028536B" w:rsidRPr="005518F0" w:rsidRDefault="0028536B" w:rsidP="00BD3D92">
      <w:pPr>
        <w:rPr>
          <w:lang w:val="es-ES"/>
        </w:rPr>
      </w:pPr>
      <w:r w:rsidRPr="005518F0">
        <w:rPr>
          <w:lang w:val="es-ES"/>
        </w:rPr>
        <w:t>Puede utilizarse un tipo de puntero (</w:t>
      </w:r>
      <w:r w:rsidRPr="005518F0">
        <w:rPr>
          <w:rStyle w:val="Production"/>
          <w:lang w:val="es-ES"/>
        </w:rPr>
        <w:t>pointer-type</w:t>
      </w:r>
      <w:r w:rsidRPr="005518F0">
        <w:rPr>
          <w:lang w:val="es-ES"/>
        </w:rPr>
        <w:t>) como tipo de un campo volátil (§</w:t>
      </w:r>
      <w:r w:rsidR="00852C57">
        <w:fldChar w:fldCharType="begin"/>
      </w:r>
      <w:r w:rsidRPr="005518F0">
        <w:rPr>
          <w:lang w:val="es-ES"/>
        </w:rPr>
        <w:instrText xml:space="preserve"> REF _Ref513708616 \r \h </w:instrText>
      </w:r>
      <w:r w:rsidR="00852C57">
        <w:fldChar w:fldCharType="separate"/>
      </w:r>
      <w:r w:rsidR="00437C65" w:rsidRPr="005518F0">
        <w:rPr>
          <w:lang w:val="es-ES"/>
        </w:rPr>
        <w:t>10.5.3</w:t>
      </w:r>
      <w:r w:rsidR="00852C57">
        <w:fldChar w:fldCharType="end"/>
      </w:r>
      <w:r w:rsidRPr="005518F0">
        <w:rPr>
          <w:lang w:val="es-ES"/>
        </w:rPr>
        <w:t>).</w:t>
      </w:r>
    </w:p>
    <w:p w14:paraId="3F2E5D53" w14:textId="77777777" w:rsidR="0028536B" w:rsidRDefault="0028536B">
      <w:r w:rsidRPr="005518F0">
        <w:rPr>
          <w:lang w:val="es-ES"/>
        </w:rPr>
        <w:t xml:space="preserve">Si bien pueden pasarse punteros como parámetros </w:t>
      </w:r>
      <w:r w:rsidRPr="005518F0">
        <w:rPr>
          <w:rStyle w:val="Codefragment"/>
          <w:lang w:val="es-ES"/>
        </w:rPr>
        <w:t>ref</w:t>
      </w:r>
      <w:r w:rsidRPr="005518F0">
        <w:rPr>
          <w:lang w:val="es-ES"/>
        </w:rPr>
        <w:t xml:space="preserve"> u </w:t>
      </w:r>
      <w:r w:rsidRPr="005518F0">
        <w:rPr>
          <w:rStyle w:val="Codefragment"/>
          <w:lang w:val="es-ES"/>
        </w:rPr>
        <w:t>out</w:t>
      </w:r>
      <w:r w:rsidRPr="005518F0">
        <w:rPr>
          <w:lang w:val="es-ES"/>
        </w:rPr>
        <w:t xml:space="preserve">, hacerlo puede causar un comportamiento indefinido, ya que un puntero puede señalar a una variable local que ya no existe cuando el método llamado devuelve un valor, o el objeto fijo al que apuntaba ya no es de tipo fijado. </w:t>
      </w:r>
      <w:r>
        <w:t>Por ejemplo:</w:t>
      </w:r>
    </w:p>
    <w:p w14:paraId="3F2E5D54" w14:textId="77777777" w:rsidR="0028536B" w:rsidRDefault="0028536B">
      <w:pPr>
        <w:pStyle w:val="Code"/>
      </w:pPr>
      <w:r>
        <w:t>using System;</w:t>
      </w:r>
    </w:p>
    <w:p w14:paraId="3F2E5D55" w14:textId="77777777" w:rsidR="0028536B" w:rsidRDefault="0028536B">
      <w:pPr>
        <w:pStyle w:val="Code"/>
      </w:pPr>
      <w:r>
        <w:t>class Test</w:t>
      </w:r>
      <w:r>
        <w:br/>
        <w:t>{</w:t>
      </w:r>
      <w:r>
        <w:br/>
      </w:r>
      <w:r>
        <w:tab/>
        <w:t>static int value = 20;</w:t>
      </w:r>
    </w:p>
    <w:p w14:paraId="3F2E5D56" w14:textId="77777777" w:rsidR="0028536B" w:rsidRDefault="0028536B">
      <w:pPr>
        <w:pStyle w:val="Code"/>
      </w:pPr>
      <w:r>
        <w:tab/>
        <w:t>unsafe static void F(out int* pi1, ref int* pi2) {</w:t>
      </w:r>
      <w:r>
        <w:br/>
      </w:r>
      <w:r>
        <w:tab/>
      </w:r>
      <w:r>
        <w:tab/>
        <w:t>int i = 10;</w:t>
      </w:r>
      <w:r>
        <w:br/>
      </w:r>
      <w:r>
        <w:tab/>
      </w:r>
      <w:r>
        <w:tab/>
        <w:t>pi1 = &amp;i;</w:t>
      </w:r>
    </w:p>
    <w:p w14:paraId="3F2E5D57" w14:textId="77777777" w:rsidR="0028536B" w:rsidRDefault="0028536B">
      <w:pPr>
        <w:pStyle w:val="Code"/>
      </w:pPr>
      <w:r>
        <w:tab/>
      </w:r>
      <w:r>
        <w:tab/>
        <w:t>fixed (int* pj = &amp;value) {</w:t>
      </w:r>
      <w:r>
        <w:br/>
      </w:r>
      <w:r>
        <w:tab/>
      </w:r>
      <w:r>
        <w:tab/>
      </w:r>
      <w:r>
        <w:tab/>
        <w:t>// ...</w:t>
      </w:r>
      <w:r>
        <w:br/>
      </w:r>
      <w:r>
        <w:tab/>
      </w:r>
      <w:r>
        <w:tab/>
      </w:r>
      <w:r>
        <w:tab/>
        <w:t>pi2 = pj;</w:t>
      </w:r>
      <w:r>
        <w:br/>
      </w:r>
      <w:r>
        <w:tab/>
      </w:r>
      <w:r>
        <w:tab/>
        <w:t>}</w:t>
      </w:r>
      <w:r>
        <w:br/>
      </w:r>
      <w:r>
        <w:tab/>
        <w:t>}</w:t>
      </w:r>
    </w:p>
    <w:p w14:paraId="3F2E5D58" w14:textId="77777777" w:rsidR="0028536B" w:rsidRDefault="0028536B">
      <w:pPr>
        <w:pStyle w:val="Code"/>
      </w:pPr>
      <w:r>
        <w:tab/>
        <w:t xml:space="preserve">static void </w:t>
      </w:r>
      <w:smartTag w:uri="urn:schemas-microsoft-com:office:smarttags" w:element="place">
        <w:r>
          <w:t>Main</w:t>
        </w:r>
      </w:smartTag>
      <w:r>
        <w:t>() {</w:t>
      </w:r>
      <w:r>
        <w:br/>
      </w:r>
      <w:r>
        <w:tab/>
      </w:r>
      <w:r>
        <w:tab/>
        <w:t>int i = 10;</w:t>
      </w:r>
      <w:r>
        <w:br/>
      </w:r>
      <w:r>
        <w:tab/>
      </w:r>
      <w:r>
        <w:tab/>
        <w:t>unsafe {</w:t>
      </w:r>
      <w:r>
        <w:br/>
      </w:r>
      <w:r>
        <w:tab/>
      </w:r>
      <w:r>
        <w:tab/>
      </w:r>
      <w:r>
        <w:tab/>
        <w:t>int* px1;</w:t>
      </w:r>
      <w:r>
        <w:br/>
      </w:r>
      <w:r>
        <w:tab/>
      </w:r>
      <w:r>
        <w:tab/>
      </w:r>
      <w:r>
        <w:tab/>
        <w:t>int* px2 = &amp;i;</w:t>
      </w:r>
    </w:p>
    <w:p w14:paraId="3F2E5D59" w14:textId="77777777" w:rsidR="0028536B" w:rsidRDefault="0028536B">
      <w:pPr>
        <w:pStyle w:val="Code"/>
      </w:pPr>
      <w:r>
        <w:tab/>
      </w:r>
      <w:r>
        <w:tab/>
      </w:r>
      <w:r>
        <w:tab/>
        <w:t>F(out px1, ref px2);</w:t>
      </w:r>
    </w:p>
    <w:p w14:paraId="3F2E5D5A" w14:textId="77777777" w:rsidR="0028536B" w:rsidRDefault="0028536B">
      <w:pPr>
        <w:pStyle w:val="Code"/>
      </w:pPr>
      <w:r>
        <w:tab/>
      </w:r>
      <w:r>
        <w:tab/>
      </w:r>
      <w:r>
        <w:tab/>
        <w:t>Console.WriteLine("*px1 = {0}, *px2 = {1}",</w:t>
      </w:r>
      <w:r>
        <w:br/>
      </w:r>
      <w:r>
        <w:tab/>
      </w:r>
      <w:r>
        <w:tab/>
      </w:r>
      <w:r>
        <w:tab/>
      </w:r>
      <w:r>
        <w:tab/>
        <w:t>*px1, *px2);</w:t>
      </w:r>
      <w:r>
        <w:tab/>
        <w:t>// undefined behavior</w:t>
      </w:r>
      <w:r>
        <w:br/>
      </w:r>
      <w:r>
        <w:tab/>
      </w:r>
      <w:r>
        <w:tab/>
        <w:t>}</w:t>
      </w:r>
      <w:r>
        <w:br/>
      </w:r>
      <w:r>
        <w:tab/>
        <w:t>}</w:t>
      </w:r>
      <w:r>
        <w:br/>
        <w:t>}</w:t>
      </w:r>
    </w:p>
    <w:p w14:paraId="3F2E5D5B" w14:textId="77777777" w:rsidR="0028536B" w:rsidRPr="005518F0" w:rsidRDefault="0028536B">
      <w:pPr>
        <w:rPr>
          <w:lang w:val="es-ES"/>
        </w:rPr>
      </w:pPr>
      <w:r w:rsidRPr="005518F0">
        <w:rPr>
          <w:lang w:val="es-ES"/>
        </w:rPr>
        <w:lastRenderedPageBreak/>
        <w:t xml:space="preserve">Un método puede devolver un valor de un tipo, y ese tipo puede ser un puntero. Por ejemplo, dado un puntero a una secuencia contigua de valores </w:t>
      </w:r>
      <w:r w:rsidRPr="005518F0">
        <w:rPr>
          <w:rStyle w:val="Codefragment"/>
          <w:lang w:val="es-ES"/>
        </w:rPr>
        <w:t>int</w:t>
      </w:r>
      <w:r w:rsidRPr="005518F0">
        <w:rPr>
          <w:lang w:val="es-ES"/>
        </w:rPr>
        <w:t xml:space="preserve">, el número de elementos de la secuencia y otro valor </w:t>
      </w:r>
      <w:r w:rsidRPr="005518F0">
        <w:rPr>
          <w:rStyle w:val="Codefragment"/>
          <w:lang w:val="es-ES"/>
        </w:rPr>
        <w:t>int</w:t>
      </w:r>
      <w:r w:rsidRPr="005518F0">
        <w:rPr>
          <w:lang w:val="es-ES"/>
        </w:rPr>
        <w:t xml:space="preserve">, el método siguiente devuelve la dirección del valor indicado en la secuencia, si se encuentra una coincidencia; en cualquier otro caso devuelve </w:t>
      </w:r>
      <w:r w:rsidRPr="005518F0">
        <w:rPr>
          <w:rStyle w:val="Codefragment"/>
          <w:lang w:val="es-ES"/>
        </w:rPr>
        <w:t>null</w:t>
      </w:r>
      <w:r w:rsidRPr="005518F0">
        <w:rPr>
          <w:lang w:val="es-ES"/>
        </w:rPr>
        <w:t>:</w:t>
      </w:r>
    </w:p>
    <w:p w14:paraId="3F2E5D5C" w14:textId="77777777" w:rsidR="0028536B" w:rsidRDefault="0028536B">
      <w:pPr>
        <w:pStyle w:val="Code"/>
      </w:pPr>
      <w:r>
        <w:t>unsafe static int* Find(int* pi, int size, int value) {</w:t>
      </w:r>
      <w:r>
        <w:br/>
      </w:r>
      <w:r>
        <w:tab/>
        <w:t>for (int i = 0; i &lt; size; ++i) {</w:t>
      </w:r>
      <w:r>
        <w:br/>
      </w:r>
      <w:r>
        <w:tab/>
      </w:r>
      <w:r>
        <w:tab/>
        <w:t xml:space="preserve">if (*pi == value) </w:t>
      </w:r>
      <w:r>
        <w:br/>
      </w:r>
      <w:r>
        <w:tab/>
      </w:r>
      <w:r>
        <w:tab/>
      </w:r>
      <w:r>
        <w:tab/>
        <w:t>return pi;</w:t>
      </w:r>
      <w:r>
        <w:br/>
      </w:r>
      <w:r>
        <w:tab/>
      </w:r>
      <w:r>
        <w:tab/>
        <w:t>++pi;</w:t>
      </w:r>
      <w:r>
        <w:br/>
      </w:r>
      <w:r>
        <w:tab/>
        <w:t>}</w:t>
      </w:r>
      <w:r>
        <w:br/>
      </w:r>
      <w:r>
        <w:tab/>
        <w:t>return null;</w:t>
      </w:r>
      <w:r>
        <w:br/>
        <w:t>}</w:t>
      </w:r>
    </w:p>
    <w:p w14:paraId="3F2E5D5D" w14:textId="77777777" w:rsidR="0028536B" w:rsidRPr="005518F0" w:rsidRDefault="0028536B">
      <w:pPr>
        <w:rPr>
          <w:lang w:val="es-ES"/>
        </w:rPr>
      </w:pPr>
      <w:r w:rsidRPr="005518F0">
        <w:rPr>
          <w:lang w:val="es-ES"/>
        </w:rPr>
        <w:t>En un contexto no seguro, hay varias construcciones disponibles para operar con punteros:</w:t>
      </w:r>
    </w:p>
    <w:p w14:paraId="3F2E5D5E" w14:textId="77777777" w:rsidR="0028536B" w:rsidRPr="005518F0" w:rsidRDefault="0028536B">
      <w:pPr>
        <w:pStyle w:val="ListBullet"/>
        <w:rPr>
          <w:lang w:val="es-ES"/>
        </w:rPr>
      </w:pPr>
      <w:r w:rsidRPr="005518F0">
        <w:rPr>
          <w:lang w:val="es-ES"/>
        </w:rPr>
        <w:t xml:space="preserve">Puede utilizarse el operador </w:t>
      </w:r>
      <w:r w:rsidRPr="005518F0">
        <w:rPr>
          <w:rStyle w:val="Codefragment"/>
          <w:lang w:val="es-ES"/>
        </w:rPr>
        <w:t>*</w:t>
      </w:r>
      <w:r w:rsidRPr="005518F0">
        <w:rPr>
          <w:lang w:val="es-ES"/>
        </w:rPr>
        <w:t xml:space="preserve"> para realizar direccionamiento indirecto de punteros (§</w:t>
      </w:r>
      <w:r w:rsidR="00852C57">
        <w:fldChar w:fldCharType="begin"/>
      </w:r>
      <w:r w:rsidRPr="005518F0">
        <w:rPr>
          <w:lang w:val="es-ES"/>
        </w:rPr>
        <w:instrText xml:space="preserve"> REF _Ref492807630 \w \h </w:instrText>
      </w:r>
      <w:r w:rsidR="00852C57">
        <w:fldChar w:fldCharType="separate"/>
      </w:r>
      <w:r w:rsidR="00437C65" w:rsidRPr="005518F0">
        <w:rPr>
          <w:lang w:val="es-ES"/>
        </w:rPr>
        <w:t>18.5.1</w:t>
      </w:r>
      <w:r w:rsidR="00852C57">
        <w:fldChar w:fldCharType="end"/>
      </w:r>
      <w:r w:rsidRPr="005518F0">
        <w:rPr>
          <w:lang w:val="es-ES"/>
        </w:rPr>
        <w:t>).</w:t>
      </w:r>
    </w:p>
    <w:p w14:paraId="3F2E5D5F" w14:textId="77777777" w:rsidR="0028536B" w:rsidRPr="005518F0" w:rsidRDefault="0028536B">
      <w:pPr>
        <w:pStyle w:val="ListBullet"/>
        <w:rPr>
          <w:lang w:val="es-ES"/>
        </w:rPr>
      </w:pPr>
      <w:r w:rsidRPr="005518F0">
        <w:rPr>
          <w:lang w:val="es-ES"/>
        </w:rPr>
        <w:t xml:space="preserve">Puede utilizarse el operador </w:t>
      </w:r>
      <w:r w:rsidRPr="005518F0">
        <w:rPr>
          <w:rStyle w:val="Codefragment"/>
          <w:lang w:val="es-ES"/>
        </w:rPr>
        <w:t>-&gt;</w:t>
      </w:r>
      <w:r w:rsidRPr="005518F0">
        <w:rPr>
          <w:lang w:val="es-ES"/>
        </w:rPr>
        <w:t xml:space="preserve"> para obtener acceso a un miembro de un struct a través de un puntero (§</w:t>
      </w:r>
      <w:r w:rsidR="00852C57">
        <w:fldChar w:fldCharType="begin"/>
      </w:r>
      <w:r w:rsidRPr="005518F0">
        <w:rPr>
          <w:lang w:val="es-ES"/>
        </w:rPr>
        <w:instrText xml:space="preserve"> REF _Ref495401680 \w \h </w:instrText>
      </w:r>
      <w:r w:rsidR="00852C57">
        <w:fldChar w:fldCharType="separate"/>
      </w:r>
      <w:r w:rsidR="00437C65" w:rsidRPr="005518F0">
        <w:rPr>
          <w:lang w:val="es-ES"/>
        </w:rPr>
        <w:t>18.5.2</w:t>
      </w:r>
      <w:r w:rsidR="00852C57">
        <w:fldChar w:fldCharType="end"/>
      </w:r>
      <w:r w:rsidRPr="005518F0">
        <w:rPr>
          <w:lang w:val="es-ES"/>
        </w:rPr>
        <w:t>).</w:t>
      </w:r>
    </w:p>
    <w:p w14:paraId="3F2E5D60" w14:textId="77777777" w:rsidR="0028536B" w:rsidRPr="005518F0" w:rsidRDefault="0028536B">
      <w:pPr>
        <w:pStyle w:val="ListBullet"/>
        <w:rPr>
          <w:lang w:val="es-ES"/>
        </w:rPr>
      </w:pPr>
      <w:r w:rsidRPr="005518F0">
        <w:rPr>
          <w:lang w:val="es-ES"/>
        </w:rPr>
        <w:t xml:space="preserve">Puede utilizarse el operador </w:t>
      </w:r>
      <w:r w:rsidRPr="005518F0">
        <w:rPr>
          <w:rStyle w:val="Codefragment"/>
          <w:lang w:val="es-ES"/>
        </w:rPr>
        <w:t>[]</w:t>
      </w:r>
      <w:r w:rsidRPr="005518F0">
        <w:rPr>
          <w:lang w:val="es-ES"/>
        </w:rPr>
        <w:t xml:space="preserve"> para indizar un puntero (§</w:t>
      </w:r>
      <w:r w:rsidR="00852C57">
        <w:fldChar w:fldCharType="begin"/>
      </w:r>
      <w:r w:rsidRPr="005518F0">
        <w:rPr>
          <w:lang w:val="es-ES"/>
        </w:rPr>
        <w:instrText xml:space="preserve"> REF _Ref493143524 \w \h </w:instrText>
      </w:r>
      <w:r w:rsidR="00852C57">
        <w:fldChar w:fldCharType="separate"/>
      </w:r>
      <w:r w:rsidR="00437C65" w:rsidRPr="005518F0">
        <w:rPr>
          <w:lang w:val="es-ES"/>
        </w:rPr>
        <w:t>18.5.3</w:t>
      </w:r>
      <w:r w:rsidR="00852C57">
        <w:fldChar w:fldCharType="end"/>
      </w:r>
      <w:r w:rsidRPr="005518F0">
        <w:rPr>
          <w:lang w:val="es-ES"/>
        </w:rPr>
        <w:t>).</w:t>
      </w:r>
    </w:p>
    <w:p w14:paraId="3F2E5D61" w14:textId="77777777" w:rsidR="0028536B" w:rsidRPr="005518F0" w:rsidRDefault="0028536B">
      <w:pPr>
        <w:pStyle w:val="ListBullet"/>
        <w:rPr>
          <w:lang w:val="es-ES"/>
        </w:rPr>
      </w:pPr>
      <w:r w:rsidRPr="005518F0">
        <w:rPr>
          <w:lang w:val="es-ES"/>
        </w:rPr>
        <w:t xml:space="preserve">Puede utilizarse el operador </w:t>
      </w:r>
      <w:r w:rsidRPr="005518F0">
        <w:rPr>
          <w:rStyle w:val="Codefragment"/>
          <w:lang w:val="es-ES"/>
        </w:rPr>
        <w:t>&amp;</w:t>
      </w:r>
      <w:r w:rsidRPr="005518F0">
        <w:rPr>
          <w:lang w:val="es-ES"/>
        </w:rPr>
        <w:t xml:space="preserve"> para obtener la dirección de una variable (§</w:t>
      </w:r>
      <w:r w:rsidR="00852C57">
        <w:fldChar w:fldCharType="begin"/>
      </w:r>
      <w:r w:rsidRPr="005518F0">
        <w:rPr>
          <w:lang w:val="es-ES"/>
        </w:rPr>
        <w:instrText xml:space="preserve"> REF _Ref493144510 \w \h </w:instrText>
      </w:r>
      <w:r w:rsidR="00852C57">
        <w:fldChar w:fldCharType="separate"/>
      </w:r>
      <w:r w:rsidR="00437C65" w:rsidRPr="005518F0">
        <w:rPr>
          <w:lang w:val="es-ES"/>
        </w:rPr>
        <w:t>18.5.4</w:t>
      </w:r>
      <w:r w:rsidR="00852C57">
        <w:fldChar w:fldCharType="end"/>
      </w:r>
      <w:r w:rsidRPr="005518F0">
        <w:rPr>
          <w:lang w:val="es-ES"/>
        </w:rPr>
        <w:t>).</w:t>
      </w:r>
    </w:p>
    <w:p w14:paraId="3F2E5D62" w14:textId="77777777" w:rsidR="0028536B" w:rsidRPr="005518F0" w:rsidRDefault="0028536B">
      <w:pPr>
        <w:pStyle w:val="ListBullet"/>
        <w:rPr>
          <w:lang w:val="es-ES"/>
        </w:rPr>
      </w:pPr>
      <w:r w:rsidRPr="005518F0">
        <w:rPr>
          <w:lang w:val="es-ES"/>
        </w:rPr>
        <w:t xml:space="preserve">Pueden utilizarse los operadores </w:t>
      </w:r>
      <w:r w:rsidRPr="005518F0">
        <w:rPr>
          <w:rStyle w:val="Codefragment"/>
          <w:lang w:val="es-ES"/>
        </w:rPr>
        <w:t>++</w:t>
      </w:r>
      <w:r w:rsidRPr="005518F0">
        <w:rPr>
          <w:lang w:val="es-ES"/>
        </w:rPr>
        <w:t xml:space="preserve"> y </w:t>
      </w:r>
      <w:r w:rsidRPr="005518F0">
        <w:rPr>
          <w:rStyle w:val="Codefragment"/>
          <w:lang w:val="es-ES"/>
        </w:rPr>
        <w:t>--</w:t>
      </w:r>
      <w:r w:rsidRPr="005518F0">
        <w:rPr>
          <w:lang w:val="es-ES"/>
        </w:rPr>
        <w:t xml:space="preserve"> para incrementar y disminuir punteros (§</w:t>
      </w:r>
      <w:r w:rsidR="00852C57">
        <w:fldChar w:fldCharType="begin"/>
      </w:r>
      <w:r w:rsidRPr="005518F0">
        <w:rPr>
          <w:lang w:val="es-ES"/>
        </w:rPr>
        <w:instrText xml:space="preserve"> REF _Ref495400700 \w \h </w:instrText>
      </w:r>
      <w:r w:rsidR="00852C57">
        <w:fldChar w:fldCharType="separate"/>
      </w:r>
      <w:r w:rsidR="00437C65" w:rsidRPr="005518F0">
        <w:rPr>
          <w:lang w:val="es-ES"/>
        </w:rPr>
        <w:t>18.5.5</w:t>
      </w:r>
      <w:r w:rsidR="00852C57">
        <w:fldChar w:fldCharType="end"/>
      </w:r>
      <w:r w:rsidRPr="005518F0">
        <w:rPr>
          <w:lang w:val="es-ES"/>
        </w:rPr>
        <w:t>).</w:t>
      </w:r>
    </w:p>
    <w:p w14:paraId="3F2E5D63" w14:textId="77777777" w:rsidR="0028536B" w:rsidRPr="005518F0" w:rsidRDefault="0028536B">
      <w:pPr>
        <w:pStyle w:val="ListBullet"/>
        <w:rPr>
          <w:lang w:val="es-ES"/>
        </w:rPr>
      </w:pPr>
      <w:r w:rsidRPr="005518F0">
        <w:rPr>
          <w:lang w:val="es-ES"/>
        </w:rPr>
        <w:t xml:space="preserve">Se pueden utilizar los operadores </w:t>
      </w:r>
      <w:r w:rsidRPr="005518F0">
        <w:rPr>
          <w:rStyle w:val="Codefragment"/>
          <w:lang w:val="es-ES"/>
        </w:rPr>
        <w:t>+</w:t>
      </w:r>
      <w:r w:rsidRPr="005518F0">
        <w:rPr>
          <w:lang w:val="es-ES"/>
        </w:rPr>
        <w:t xml:space="preserve"> y </w:t>
      </w:r>
      <w:r w:rsidRPr="005518F0">
        <w:rPr>
          <w:rStyle w:val="Codefragment"/>
          <w:lang w:val="es-ES"/>
        </w:rPr>
        <w:t>-</w:t>
      </w:r>
      <w:r w:rsidRPr="005518F0">
        <w:rPr>
          <w:lang w:val="es-ES"/>
        </w:rPr>
        <w:t xml:space="preserve"> para realizar aritmética de punteros (§</w:t>
      </w:r>
      <w:r w:rsidR="00852C57">
        <w:fldChar w:fldCharType="begin"/>
      </w:r>
      <w:r w:rsidRPr="005518F0">
        <w:rPr>
          <w:lang w:val="es-ES"/>
        </w:rPr>
        <w:instrText xml:space="preserve"> REF _Ref495400710 \w \h </w:instrText>
      </w:r>
      <w:r w:rsidR="00852C57">
        <w:fldChar w:fldCharType="separate"/>
      </w:r>
      <w:r w:rsidR="00437C65" w:rsidRPr="005518F0">
        <w:rPr>
          <w:lang w:val="es-ES"/>
        </w:rPr>
        <w:t>18.5.6</w:t>
      </w:r>
      <w:r w:rsidR="00852C57">
        <w:fldChar w:fldCharType="end"/>
      </w:r>
      <w:r w:rsidRPr="005518F0">
        <w:rPr>
          <w:lang w:val="es-ES"/>
        </w:rPr>
        <w:t>).</w:t>
      </w:r>
    </w:p>
    <w:p w14:paraId="3F2E5D64" w14:textId="77777777" w:rsidR="0028536B" w:rsidRPr="005518F0" w:rsidRDefault="0028536B">
      <w:pPr>
        <w:pStyle w:val="ListBullet"/>
        <w:rPr>
          <w:lang w:val="es-ES"/>
        </w:rPr>
      </w:pPr>
      <w:r w:rsidRPr="005518F0">
        <w:rPr>
          <w:lang w:val="es-ES"/>
        </w:rPr>
        <w:t xml:space="preserve">Pueden utilizarse los operadores </w:t>
      </w:r>
      <w:r w:rsidRPr="005518F0">
        <w:rPr>
          <w:rStyle w:val="Codefragment"/>
          <w:lang w:val="es-ES"/>
        </w:rPr>
        <w:t>==</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&lt;</w:t>
      </w:r>
      <w:r w:rsidRPr="005518F0">
        <w:rPr>
          <w:lang w:val="es-ES"/>
        </w:rPr>
        <w:t xml:space="preserve">, </w:t>
      </w:r>
      <w:r w:rsidRPr="005518F0">
        <w:rPr>
          <w:rStyle w:val="Codefragment"/>
          <w:lang w:val="es-ES"/>
        </w:rPr>
        <w:t>&gt;</w:t>
      </w:r>
      <w:r w:rsidRPr="005518F0">
        <w:rPr>
          <w:lang w:val="es-ES"/>
        </w:rPr>
        <w:t xml:space="preserve">, </w:t>
      </w:r>
      <w:r w:rsidRPr="005518F0">
        <w:rPr>
          <w:rStyle w:val="Codefragment"/>
          <w:lang w:val="es-ES"/>
        </w:rPr>
        <w:t>&lt;=</w:t>
      </w:r>
      <w:r w:rsidRPr="005518F0">
        <w:rPr>
          <w:lang w:val="es-ES"/>
        </w:rPr>
        <w:t xml:space="preserve"> y </w:t>
      </w:r>
      <w:r w:rsidRPr="005518F0">
        <w:rPr>
          <w:rStyle w:val="Codefragment"/>
          <w:lang w:val="es-ES"/>
        </w:rPr>
        <w:t>=&gt;</w:t>
      </w:r>
      <w:r w:rsidRPr="005518F0">
        <w:rPr>
          <w:lang w:val="es-ES"/>
        </w:rPr>
        <w:t xml:space="preserve"> para comparar punteros (§</w:t>
      </w:r>
      <w:r w:rsidR="00852C57">
        <w:fldChar w:fldCharType="begin"/>
      </w:r>
      <w:r w:rsidRPr="005518F0">
        <w:rPr>
          <w:lang w:val="es-ES"/>
        </w:rPr>
        <w:instrText xml:space="preserve"> REF _Ref495400718 \w \h </w:instrText>
      </w:r>
      <w:r w:rsidR="00852C57">
        <w:fldChar w:fldCharType="separate"/>
      </w:r>
      <w:r w:rsidR="00437C65" w:rsidRPr="005518F0">
        <w:rPr>
          <w:lang w:val="es-ES"/>
        </w:rPr>
        <w:t>18.5.7</w:t>
      </w:r>
      <w:r w:rsidR="00852C57">
        <w:fldChar w:fldCharType="end"/>
      </w:r>
      <w:r w:rsidRPr="005518F0">
        <w:rPr>
          <w:lang w:val="es-ES"/>
        </w:rPr>
        <w:t>).</w:t>
      </w:r>
    </w:p>
    <w:p w14:paraId="3F2E5D65" w14:textId="77777777" w:rsidR="0028536B" w:rsidRPr="005518F0" w:rsidRDefault="0028536B">
      <w:pPr>
        <w:pStyle w:val="ListBullet"/>
        <w:rPr>
          <w:lang w:val="es-ES"/>
        </w:rPr>
      </w:pPr>
      <w:r w:rsidRPr="005518F0">
        <w:rPr>
          <w:lang w:val="es-ES"/>
        </w:rPr>
        <w:t xml:space="preserve">El operador </w:t>
      </w:r>
      <w:r w:rsidRPr="005518F0">
        <w:rPr>
          <w:rStyle w:val="Codefragment"/>
          <w:lang w:val="es-ES"/>
        </w:rPr>
        <w:t>stackalloc</w:t>
      </w:r>
      <w:r w:rsidRPr="005518F0">
        <w:rPr>
          <w:lang w:val="es-ES"/>
        </w:rPr>
        <w:t xml:space="preserve"> puede utilizarse para asignar memoria de la pila de llamadas (§</w:t>
      </w:r>
      <w:r w:rsidR="00852C57">
        <w:fldChar w:fldCharType="begin"/>
      </w:r>
      <w:r w:rsidRPr="005518F0">
        <w:rPr>
          <w:lang w:val="es-ES"/>
        </w:rPr>
        <w:instrText xml:space="preserve"> REF _Ref495742547 \w \h </w:instrText>
      </w:r>
      <w:r w:rsidR="00852C57">
        <w:fldChar w:fldCharType="separate"/>
      </w:r>
      <w:r w:rsidR="00437C65" w:rsidRPr="005518F0">
        <w:rPr>
          <w:lang w:val="es-ES"/>
        </w:rPr>
        <w:t>18.7</w:t>
      </w:r>
      <w:r w:rsidR="00852C57">
        <w:fldChar w:fldCharType="end"/>
      </w:r>
      <w:r w:rsidRPr="005518F0">
        <w:rPr>
          <w:lang w:val="es-ES"/>
        </w:rPr>
        <w:t>).</w:t>
      </w:r>
    </w:p>
    <w:p w14:paraId="3F2E5D66" w14:textId="77777777" w:rsidR="0028536B" w:rsidRPr="005518F0" w:rsidRDefault="0028536B">
      <w:pPr>
        <w:pStyle w:val="ListBullet"/>
        <w:rPr>
          <w:lang w:val="es-ES"/>
        </w:rPr>
      </w:pPr>
      <w:r w:rsidRPr="005518F0">
        <w:rPr>
          <w:lang w:val="es-ES"/>
        </w:rPr>
        <w:t xml:space="preserve">Puede utilizarse la instrucción </w:t>
      </w:r>
      <w:r w:rsidRPr="005518F0">
        <w:rPr>
          <w:rStyle w:val="Codefragment"/>
          <w:lang w:val="es-ES"/>
        </w:rPr>
        <w:t>fixed</w:t>
      </w:r>
      <w:r w:rsidRPr="005518F0">
        <w:rPr>
          <w:lang w:val="es-ES"/>
        </w:rPr>
        <w:t xml:space="preserve"> para fijar temporalmente una variable y obtener su dirección (§</w:t>
      </w:r>
      <w:r w:rsidR="00852C57">
        <w:fldChar w:fldCharType="begin"/>
      </w:r>
      <w:r w:rsidRPr="005518F0">
        <w:rPr>
          <w:lang w:val="es-ES"/>
        </w:rPr>
        <w:instrText xml:space="preserve"> REF _Ref493144520 \w \h </w:instrText>
      </w:r>
      <w:r w:rsidR="00852C57">
        <w:fldChar w:fldCharType="separate"/>
      </w:r>
      <w:r w:rsidR="00437C65" w:rsidRPr="005518F0">
        <w:rPr>
          <w:lang w:val="es-ES"/>
        </w:rPr>
        <w:t>18.6</w:t>
      </w:r>
      <w:r w:rsidR="00852C57">
        <w:fldChar w:fldCharType="end"/>
      </w:r>
      <w:r w:rsidRPr="005518F0">
        <w:rPr>
          <w:lang w:val="es-ES"/>
        </w:rPr>
        <w:t>).</w:t>
      </w:r>
    </w:p>
    <w:p w14:paraId="3F2E5D67" w14:textId="77777777" w:rsidR="0028536B" w:rsidRDefault="0028536B" w:rsidP="00BB72EA">
      <w:pPr>
        <w:pStyle w:val="Heading2"/>
      </w:pPr>
      <w:bookmarkStart w:id="1666" w:name="_Ref495280856"/>
      <w:bookmarkStart w:id="1667" w:name="_Ref520439203"/>
      <w:bookmarkStart w:id="1668" w:name="_Toc365607260"/>
      <w:r>
        <w:t>Variables fijas y móviles</w:t>
      </w:r>
      <w:bookmarkEnd w:id="1666"/>
      <w:bookmarkEnd w:id="1667"/>
      <w:bookmarkEnd w:id="1668"/>
    </w:p>
    <w:p w14:paraId="3F2E5D68" w14:textId="77777777" w:rsidR="0028536B" w:rsidRPr="005518F0" w:rsidRDefault="0028536B">
      <w:pPr>
        <w:rPr>
          <w:lang w:val="es-ES"/>
        </w:rPr>
      </w:pPr>
      <w:r w:rsidRPr="005518F0">
        <w:rPr>
          <w:lang w:val="es-ES"/>
        </w:rPr>
        <w:t>El operador de dirección (§</w:t>
      </w:r>
      <w:r w:rsidR="00852C57">
        <w:fldChar w:fldCharType="begin"/>
      </w:r>
      <w:r w:rsidRPr="005518F0">
        <w:rPr>
          <w:lang w:val="es-ES"/>
        </w:rPr>
        <w:instrText xml:space="preserve"> REF _Ref493144510 \w \h </w:instrText>
      </w:r>
      <w:r w:rsidR="00852C57">
        <w:fldChar w:fldCharType="separate"/>
      </w:r>
      <w:r w:rsidR="00437C65" w:rsidRPr="005518F0">
        <w:rPr>
          <w:lang w:val="es-ES"/>
        </w:rPr>
        <w:t>18.5.4</w:t>
      </w:r>
      <w:r w:rsidR="00852C57">
        <w:fldChar w:fldCharType="end"/>
      </w:r>
      <w:r w:rsidRPr="005518F0">
        <w:rPr>
          <w:lang w:val="es-ES"/>
        </w:rPr>
        <w:t xml:space="preserve">) y la instrucción </w:t>
      </w:r>
      <w:r w:rsidRPr="005518F0">
        <w:rPr>
          <w:rStyle w:val="Codefragment"/>
          <w:lang w:val="es-ES"/>
        </w:rPr>
        <w:t>fixed</w:t>
      </w:r>
      <w:r w:rsidRPr="005518F0">
        <w:rPr>
          <w:lang w:val="es-ES"/>
        </w:rPr>
        <w:t xml:space="preserve"> (§</w:t>
      </w:r>
      <w:r w:rsidR="00852C57">
        <w:fldChar w:fldCharType="begin"/>
      </w:r>
      <w:r w:rsidRPr="005518F0">
        <w:rPr>
          <w:lang w:val="es-ES"/>
        </w:rPr>
        <w:instrText xml:space="preserve"> REF _Ref493144520 \w \h </w:instrText>
      </w:r>
      <w:r w:rsidR="00852C57">
        <w:fldChar w:fldCharType="separate"/>
      </w:r>
      <w:r w:rsidR="00437C65" w:rsidRPr="005518F0">
        <w:rPr>
          <w:lang w:val="es-ES"/>
        </w:rPr>
        <w:t>18.6</w:t>
      </w:r>
      <w:r w:rsidR="00852C57">
        <w:fldChar w:fldCharType="end"/>
      </w:r>
      <w:r w:rsidRPr="005518F0">
        <w:rPr>
          <w:lang w:val="es-ES"/>
        </w:rPr>
        <w:t xml:space="preserve">) dividen las variables en dos categorías: </w:t>
      </w:r>
      <w:r w:rsidRPr="005518F0">
        <w:rPr>
          <w:rStyle w:val="Term"/>
          <w:lang w:val="es-ES"/>
        </w:rPr>
        <w:t>variables fijas</w:t>
      </w:r>
      <w:r w:rsidRPr="005518F0">
        <w:rPr>
          <w:lang w:val="es-ES"/>
        </w:rPr>
        <w:t xml:space="preserve"> y </w:t>
      </w:r>
      <w:r w:rsidRPr="005518F0">
        <w:rPr>
          <w:rStyle w:val="Term"/>
          <w:lang w:val="es-ES"/>
        </w:rPr>
        <w:t>variables móviles</w:t>
      </w:r>
      <w:r w:rsidRPr="005518F0">
        <w:rPr>
          <w:lang w:val="es-ES"/>
        </w:rPr>
        <w:t>.</w:t>
      </w:r>
    </w:p>
    <w:p w14:paraId="3F2E5D69" w14:textId="77777777" w:rsidR="0028536B" w:rsidRPr="005518F0" w:rsidRDefault="0028536B">
      <w:pPr>
        <w:rPr>
          <w:lang w:val="es-ES"/>
        </w:rPr>
      </w:pPr>
      <w:r w:rsidRPr="005518F0">
        <w:rPr>
          <w:lang w:val="es-ES"/>
        </w:rPr>
        <w:t>Las variables fijas se encuentran en ubicaciones de almacenamiento que no se ven afectadas por el funcionamiento del recolector de elementos no utilizados. Los ejemplos de variables fijas incluyen variables locales, parámetros de valor y variables creados mediante punteros de desreferenciación. Las variables móviles, por otro lado, se encuentran en ubicaciones de almacenamiento sujetas a la reubicación o eliminación por parte del recolector de elementos no utilizados. Los ejemplos de variables móviles incluyen campos de objetos y elementos de matrices.</w:t>
      </w:r>
    </w:p>
    <w:p w14:paraId="3F2E5D6A" w14:textId="77777777" w:rsidR="0028536B" w:rsidRPr="005518F0" w:rsidRDefault="0028536B">
      <w:pPr>
        <w:rPr>
          <w:lang w:val="es-ES"/>
        </w:rPr>
      </w:pPr>
      <w:r w:rsidRPr="005518F0">
        <w:rPr>
          <w:lang w:val="es-ES"/>
        </w:rPr>
        <w:t xml:space="preserve">El operador </w:t>
      </w:r>
      <w:r w:rsidRPr="005518F0">
        <w:rPr>
          <w:rStyle w:val="Codefragment"/>
          <w:lang w:val="es-ES"/>
        </w:rPr>
        <w:t>&amp;</w:t>
      </w:r>
      <w:r w:rsidRPr="005518F0">
        <w:rPr>
          <w:lang w:val="es-ES"/>
        </w:rPr>
        <w:t xml:space="preserve"> (§</w:t>
      </w:r>
      <w:r w:rsidR="00852C57">
        <w:fldChar w:fldCharType="begin"/>
      </w:r>
      <w:r w:rsidRPr="005518F0">
        <w:rPr>
          <w:lang w:val="es-ES"/>
        </w:rPr>
        <w:instrText xml:space="preserve"> REF _Ref493144510 \w \h </w:instrText>
      </w:r>
      <w:r w:rsidR="00852C57">
        <w:fldChar w:fldCharType="separate"/>
      </w:r>
      <w:r w:rsidR="00437C65" w:rsidRPr="005518F0">
        <w:rPr>
          <w:lang w:val="es-ES"/>
        </w:rPr>
        <w:t>18.5.4</w:t>
      </w:r>
      <w:r w:rsidR="00852C57">
        <w:fldChar w:fldCharType="end"/>
      </w:r>
      <w:r w:rsidRPr="005518F0">
        <w:rPr>
          <w:lang w:val="es-ES"/>
        </w:rPr>
        <w:t xml:space="preserve">) permite obtener la dirección de una variable fija sin restricciones. Sin embargo, debido a que una variable móvil está sujeta a la reubicación o eliminación por el recolector de elementos no utilizados, sólo se puede obtener su dirección mediante una instrucción </w:t>
      </w:r>
      <w:r w:rsidRPr="005518F0">
        <w:rPr>
          <w:rStyle w:val="Codefragment"/>
          <w:lang w:val="es-ES"/>
        </w:rPr>
        <w:t>fixed</w:t>
      </w:r>
      <w:r w:rsidRPr="005518F0">
        <w:rPr>
          <w:lang w:val="es-ES"/>
        </w:rPr>
        <w:t xml:space="preserve"> (§</w:t>
      </w:r>
      <w:r w:rsidR="00852C57">
        <w:fldChar w:fldCharType="begin"/>
      </w:r>
      <w:r w:rsidRPr="005518F0">
        <w:rPr>
          <w:lang w:val="es-ES"/>
        </w:rPr>
        <w:instrText xml:space="preserve"> REF _Ref493144520 \w \h </w:instrText>
      </w:r>
      <w:r w:rsidR="00852C57">
        <w:fldChar w:fldCharType="separate"/>
      </w:r>
      <w:r w:rsidR="00437C65" w:rsidRPr="005518F0">
        <w:rPr>
          <w:lang w:val="es-ES"/>
        </w:rPr>
        <w:t>18.6</w:t>
      </w:r>
      <w:r w:rsidR="00852C57">
        <w:fldChar w:fldCharType="end"/>
      </w:r>
      <w:r w:rsidRPr="005518F0">
        <w:rPr>
          <w:lang w:val="es-ES"/>
        </w:rPr>
        <w:t xml:space="preserve">), y la dirección es válida sólo durante el ciclo de duración de esa instrucción </w:t>
      </w:r>
      <w:r w:rsidRPr="005518F0">
        <w:rPr>
          <w:rStyle w:val="Codefragment"/>
          <w:lang w:val="es-ES"/>
        </w:rPr>
        <w:t>fixed</w:t>
      </w:r>
      <w:r w:rsidRPr="005518F0">
        <w:rPr>
          <w:lang w:val="es-ES"/>
        </w:rPr>
        <w:t>.</w:t>
      </w:r>
    </w:p>
    <w:p w14:paraId="3F2E5D6B" w14:textId="77777777" w:rsidR="0028536B" w:rsidRPr="005518F0" w:rsidRDefault="0028536B">
      <w:pPr>
        <w:rPr>
          <w:lang w:val="es-ES"/>
        </w:rPr>
      </w:pPr>
      <w:r w:rsidRPr="005518F0">
        <w:rPr>
          <w:lang w:val="es-ES"/>
        </w:rPr>
        <w:t>En términos precisos, una variable fija es una de las siguientes:</w:t>
      </w:r>
    </w:p>
    <w:p w14:paraId="3F2E5D6C" w14:textId="77777777" w:rsidR="0028536B" w:rsidRPr="005518F0" w:rsidRDefault="0028536B">
      <w:pPr>
        <w:pStyle w:val="ListBullet"/>
        <w:rPr>
          <w:lang w:val="es-ES"/>
        </w:rPr>
      </w:pPr>
      <w:r w:rsidRPr="005518F0">
        <w:rPr>
          <w:lang w:val="es-ES"/>
        </w:rPr>
        <w:t>Una variable resultante de un nombre simple (</w:t>
      </w:r>
      <w:r w:rsidRPr="005518F0">
        <w:rPr>
          <w:rStyle w:val="Production"/>
          <w:lang w:val="es-ES"/>
        </w:rPr>
        <w:t>simple-name</w:t>
      </w:r>
      <w:r w:rsidRPr="005518F0">
        <w:rPr>
          <w:lang w:val="es-ES"/>
        </w:rPr>
        <w:t>) (§</w:t>
      </w:r>
      <w:r w:rsidR="00852C57">
        <w:fldChar w:fldCharType="begin"/>
      </w:r>
      <w:r w:rsidRPr="005518F0">
        <w:rPr>
          <w:lang w:val="es-ES"/>
        </w:rPr>
        <w:instrText xml:space="preserve"> REF _Ref493143522 \w \h </w:instrText>
      </w:r>
      <w:r w:rsidR="00852C57">
        <w:fldChar w:fldCharType="separate"/>
      </w:r>
      <w:r w:rsidR="00437C65" w:rsidRPr="005518F0">
        <w:rPr>
          <w:lang w:val="es-ES"/>
        </w:rPr>
        <w:t>7.6.2</w:t>
      </w:r>
      <w:r w:rsidR="00852C57">
        <w:fldChar w:fldCharType="end"/>
      </w:r>
      <w:r w:rsidRPr="005518F0">
        <w:rPr>
          <w:lang w:val="es-ES"/>
        </w:rPr>
        <w:t>) que hace referencia a una variable local o un parámetro de valor, a menos que la variable sea capturada por una función anónima.</w:t>
      </w:r>
    </w:p>
    <w:p w14:paraId="3F2E5D6D" w14:textId="77777777" w:rsidR="0028536B" w:rsidRPr="005518F0" w:rsidRDefault="0028536B">
      <w:pPr>
        <w:pStyle w:val="ListBullet"/>
        <w:rPr>
          <w:lang w:val="es-ES"/>
        </w:rPr>
      </w:pPr>
      <w:r w:rsidRPr="005518F0">
        <w:rPr>
          <w:lang w:val="es-ES"/>
        </w:rPr>
        <w:t>Una variable resultante de un acceso a miembro (</w:t>
      </w:r>
      <w:r w:rsidRPr="005518F0">
        <w:rPr>
          <w:rStyle w:val="Production"/>
          <w:lang w:val="es-ES"/>
        </w:rPr>
        <w:t>member-access</w:t>
      </w:r>
      <w:r w:rsidRPr="005518F0">
        <w:rPr>
          <w:lang w:val="es-ES"/>
        </w:rPr>
        <w:t>) (§</w:t>
      </w:r>
      <w:r w:rsidR="00852C57">
        <w:fldChar w:fldCharType="begin"/>
      </w:r>
      <w:r w:rsidRPr="005518F0">
        <w:rPr>
          <w:lang w:val="es-ES"/>
        </w:rPr>
        <w:instrText xml:space="preserve"> REF _Ref448036412 \w \h </w:instrText>
      </w:r>
      <w:r w:rsidR="00852C57">
        <w:fldChar w:fldCharType="separate"/>
      </w:r>
      <w:r w:rsidR="00437C65" w:rsidRPr="005518F0">
        <w:rPr>
          <w:lang w:val="es-ES"/>
        </w:rPr>
        <w:t>7.6.4</w:t>
      </w:r>
      <w:r w:rsidR="00852C57">
        <w:fldChar w:fldCharType="end"/>
      </w:r>
      <w:r w:rsidRPr="005518F0">
        <w:rPr>
          <w:lang w:val="es-ES"/>
        </w:rPr>
        <w:t xml:space="preserve">) de la forma </w:t>
      </w:r>
      <w:r w:rsidRPr="005518F0">
        <w:rPr>
          <w:rStyle w:val="Codefragment"/>
          <w:lang w:val="es-ES"/>
        </w:rPr>
        <w:t>V.I</w:t>
      </w:r>
      <w:r w:rsidRPr="005518F0">
        <w:rPr>
          <w:lang w:val="es-ES"/>
        </w:rPr>
        <w:t xml:space="preserve">, donde </w:t>
      </w:r>
      <w:r w:rsidRPr="005518F0">
        <w:rPr>
          <w:rStyle w:val="Codefragment"/>
          <w:lang w:val="es-ES"/>
        </w:rPr>
        <w:t>V</w:t>
      </w:r>
      <w:r w:rsidRPr="005518F0">
        <w:rPr>
          <w:lang w:val="es-ES"/>
        </w:rPr>
        <w:t xml:space="preserve"> es una variable fija de tipo struct (</w:t>
      </w:r>
      <w:r w:rsidRPr="005518F0">
        <w:rPr>
          <w:rStyle w:val="Production"/>
          <w:lang w:val="es-ES"/>
        </w:rPr>
        <w:t>struct-type</w:t>
      </w:r>
      <w:r w:rsidRPr="005518F0">
        <w:rPr>
          <w:lang w:val="es-ES"/>
        </w:rPr>
        <w:t>).</w:t>
      </w:r>
    </w:p>
    <w:p w14:paraId="3F2E5D6E" w14:textId="77777777" w:rsidR="0028536B" w:rsidRPr="005518F0" w:rsidRDefault="0028536B">
      <w:pPr>
        <w:pStyle w:val="ListBullet"/>
        <w:rPr>
          <w:lang w:val="es-ES"/>
        </w:rPr>
      </w:pPr>
      <w:r w:rsidRPr="005518F0">
        <w:rPr>
          <w:lang w:val="es-ES"/>
        </w:rPr>
        <w:lastRenderedPageBreak/>
        <w:t>Una variable resultante de una expresión de direccionamiento indirecto de puntero (</w:t>
      </w:r>
      <w:r w:rsidRPr="005518F0">
        <w:rPr>
          <w:rStyle w:val="Production"/>
          <w:lang w:val="es-ES"/>
        </w:rPr>
        <w:t>pointer-indirection-expression</w:t>
      </w:r>
      <w:r w:rsidRPr="005518F0">
        <w:rPr>
          <w:lang w:val="es-ES"/>
        </w:rPr>
        <w:t>) (§</w:t>
      </w:r>
      <w:r w:rsidR="00852C57">
        <w:fldChar w:fldCharType="begin"/>
      </w:r>
      <w:r w:rsidRPr="005518F0">
        <w:rPr>
          <w:lang w:val="es-ES"/>
        </w:rPr>
        <w:instrText xml:space="preserve"> REF _Ref492807630 \w \h </w:instrText>
      </w:r>
      <w:r w:rsidR="00852C57">
        <w:fldChar w:fldCharType="separate"/>
      </w:r>
      <w:r w:rsidR="00437C65" w:rsidRPr="005518F0">
        <w:rPr>
          <w:lang w:val="es-ES"/>
        </w:rPr>
        <w:t>18.5.1</w:t>
      </w:r>
      <w:r w:rsidR="00852C57">
        <w:fldChar w:fldCharType="end"/>
      </w:r>
      <w:r w:rsidRPr="005518F0">
        <w:rPr>
          <w:lang w:val="es-ES"/>
        </w:rPr>
        <w:t xml:space="preserve">) de la forma </w:t>
      </w:r>
      <w:r w:rsidRPr="005518F0">
        <w:rPr>
          <w:rStyle w:val="Codefragment"/>
          <w:lang w:val="es-ES"/>
        </w:rPr>
        <w:t>*P</w:t>
      </w:r>
      <w:r w:rsidRPr="005518F0">
        <w:rPr>
          <w:lang w:val="es-ES"/>
        </w:rPr>
        <w:t>, un acceso a miembro de puntero (</w:t>
      </w:r>
      <w:r w:rsidRPr="005518F0">
        <w:rPr>
          <w:rStyle w:val="Production"/>
          <w:lang w:val="es-ES"/>
        </w:rPr>
        <w:t>pointer-member-access</w:t>
      </w:r>
      <w:r w:rsidRPr="005518F0">
        <w:rPr>
          <w:lang w:val="es-ES"/>
        </w:rPr>
        <w:t>) (§</w:t>
      </w:r>
      <w:r w:rsidR="00852C57">
        <w:fldChar w:fldCharType="begin"/>
      </w:r>
      <w:r w:rsidRPr="005518F0">
        <w:rPr>
          <w:lang w:val="es-ES"/>
        </w:rPr>
        <w:instrText xml:space="preserve"> REF _Ref495401681 \w \h </w:instrText>
      </w:r>
      <w:r w:rsidR="00852C57">
        <w:fldChar w:fldCharType="separate"/>
      </w:r>
      <w:r w:rsidR="00437C65" w:rsidRPr="005518F0">
        <w:rPr>
          <w:lang w:val="es-ES"/>
        </w:rPr>
        <w:t>18.5.2</w:t>
      </w:r>
      <w:r w:rsidR="00852C57">
        <w:fldChar w:fldCharType="end"/>
      </w:r>
      <w:r w:rsidRPr="005518F0">
        <w:rPr>
          <w:lang w:val="es-ES"/>
        </w:rPr>
        <w:t xml:space="preserve">) de la forma </w:t>
      </w:r>
      <w:r w:rsidRPr="005518F0">
        <w:rPr>
          <w:rStyle w:val="Codefragment"/>
          <w:lang w:val="es-ES"/>
        </w:rPr>
        <w:t>P-&gt;I</w:t>
      </w:r>
      <w:r w:rsidRPr="005518F0">
        <w:rPr>
          <w:lang w:val="es-ES"/>
        </w:rPr>
        <w:t xml:space="preserve"> o un acceso a elemento de puntero (</w:t>
      </w:r>
      <w:r w:rsidRPr="005518F0">
        <w:rPr>
          <w:rStyle w:val="Production"/>
          <w:lang w:val="es-ES"/>
        </w:rPr>
        <w:t>pointer-element-access</w:t>
      </w:r>
      <w:r w:rsidRPr="005518F0">
        <w:rPr>
          <w:lang w:val="es-ES"/>
        </w:rPr>
        <w:t>) (§</w:t>
      </w:r>
      <w:r w:rsidR="00852C57">
        <w:fldChar w:fldCharType="begin"/>
      </w:r>
      <w:r w:rsidRPr="005518F0">
        <w:rPr>
          <w:lang w:val="es-ES"/>
        </w:rPr>
        <w:instrText xml:space="preserve"> REF _Ref493143524 \w \h </w:instrText>
      </w:r>
      <w:r w:rsidR="00852C57">
        <w:fldChar w:fldCharType="separate"/>
      </w:r>
      <w:r w:rsidR="00437C65" w:rsidRPr="005518F0">
        <w:rPr>
          <w:lang w:val="es-ES"/>
        </w:rPr>
        <w:t>18.5.3</w:t>
      </w:r>
      <w:r w:rsidR="00852C57">
        <w:fldChar w:fldCharType="end"/>
      </w:r>
      <w:r w:rsidRPr="005518F0">
        <w:rPr>
          <w:lang w:val="es-ES"/>
        </w:rPr>
        <w:t xml:space="preserve">) de la forma </w:t>
      </w:r>
      <w:r w:rsidRPr="005518F0">
        <w:rPr>
          <w:rStyle w:val="Codefragment"/>
          <w:lang w:val="es-ES"/>
        </w:rPr>
        <w:t>P[E]</w:t>
      </w:r>
      <w:r w:rsidRPr="005518F0">
        <w:rPr>
          <w:lang w:val="es-ES"/>
        </w:rPr>
        <w:t>.</w:t>
      </w:r>
    </w:p>
    <w:p w14:paraId="3F2E5D6F" w14:textId="77777777" w:rsidR="0028536B" w:rsidRPr="005518F0" w:rsidRDefault="0028536B">
      <w:pPr>
        <w:rPr>
          <w:lang w:val="es-ES"/>
        </w:rPr>
      </w:pPr>
      <w:r w:rsidRPr="005518F0">
        <w:rPr>
          <w:lang w:val="es-ES"/>
        </w:rPr>
        <w:t>Todas las demás variables se clasifican como variables móviles.</w:t>
      </w:r>
    </w:p>
    <w:p w14:paraId="3F2E5D70" w14:textId="77777777" w:rsidR="0028536B" w:rsidRPr="005518F0" w:rsidRDefault="0028536B">
      <w:pPr>
        <w:rPr>
          <w:lang w:val="es-ES"/>
        </w:rPr>
      </w:pPr>
      <w:r w:rsidRPr="005518F0">
        <w:rPr>
          <w:lang w:val="es-ES"/>
        </w:rPr>
        <w:t xml:space="preserve">Observe que un campo estático se clasifica también como variable móvil. Observe, igualmente, que un parámetro </w:t>
      </w:r>
      <w:r w:rsidRPr="005518F0">
        <w:rPr>
          <w:rStyle w:val="Codefragment"/>
          <w:lang w:val="es-ES"/>
        </w:rPr>
        <w:t>ref</w:t>
      </w:r>
      <w:r w:rsidRPr="005518F0">
        <w:rPr>
          <w:lang w:val="es-ES"/>
        </w:rPr>
        <w:t xml:space="preserve"> u </w:t>
      </w:r>
      <w:r w:rsidRPr="005518F0">
        <w:rPr>
          <w:rStyle w:val="Codefragment"/>
          <w:lang w:val="es-ES"/>
        </w:rPr>
        <w:t>out</w:t>
      </w:r>
      <w:r w:rsidRPr="005518F0">
        <w:rPr>
          <w:lang w:val="es-ES"/>
        </w:rPr>
        <w:t xml:space="preserve"> se clasifica como variable móvil, aun cuando el argumento dado para ese parámetro sea una variable fija. Por último, debe señalarse que una variable producida mediante la desreferenciación a un puntero siempre se clasifica como una variable fija.</w:t>
      </w:r>
    </w:p>
    <w:p w14:paraId="3F2E5D71" w14:textId="77777777" w:rsidR="0028536B" w:rsidRDefault="0028536B" w:rsidP="00BB72EA">
      <w:pPr>
        <w:pStyle w:val="Heading2"/>
      </w:pPr>
      <w:bookmarkStart w:id="1669" w:name="_Ref495385654"/>
      <w:bookmarkStart w:id="1670" w:name="_Toc365607261"/>
      <w:r>
        <w:t>Conversiones de puntero</w:t>
      </w:r>
      <w:bookmarkEnd w:id="1669"/>
      <w:bookmarkEnd w:id="1670"/>
    </w:p>
    <w:p w14:paraId="3F2E5D72" w14:textId="77777777" w:rsidR="0028536B" w:rsidRPr="005518F0" w:rsidRDefault="0028536B">
      <w:pPr>
        <w:rPr>
          <w:lang w:val="es-ES"/>
        </w:rPr>
      </w:pPr>
      <w:r w:rsidRPr="005518F0">
        <w:rPr>
          <w:lang w:val="es-ES"/>
        </w:rPr>
        <w:t>En un contexto no seguro, el conjunto de conversiones implícitas disponibles (§</w:t>
      </w:r>
      <w:r w:rsidR="00852C57">
        <w:fldChar w:fldCharType="begin"/>
      </w:r>
      <w:r w:rsidRPr="005518F0">
        <w:rPr>
          <w:lang w:val="es-ES"/>
        </w:rPr>
        <w:instrText xml:space="preserve"> REF _Ref448664519 \r \h </w:instrText>
      </w:r>
      <w:r w:rsidR="00852C57">
        <w:fldChar w:fldCharType="separate"/>
      </w:r>
      <w:r w:rsidR="00437C65" w:rsidRPr="005518F0">
        <w:rPr>
          <w:lang w:val="es-ES"/>
        </w:rPr>
        <w:t>6.1</w:t>
      </w:r>
      <w:r w:rsidR="00852C57">
        <w:fldChar w:fldCharType="end"/>
      </w:r>
      <w:r w:rsidRPr="005518F0">
        <w:rPr>
          <w:lang w:val="es-ES"/>
        </w:rPr>
        <w:t>) se extiende hasta incluir las siguientes conversiones implícitas de puntero:</w:t>
      </w:r>
    </w:p>
    <w:p w14:paraId="3F2E5D73" w14:textId="77777777" w:rsidR="0028536B" w:rsidRPr="005518F0" w:rsidRDefault="0028536B">
      <w:pPr>
        <w:pStyle w:val="ListBullet"/>
        <w:rPr>
          <w:lang w:val="es-ES"/>
        </w:rPr>
      </w:pPr>
      <w:r w:rsidRPr="005518F0">
        <w:rPr>
          <w:lang w:val="es-ES"/>
        </w:rPr>
        <w:t>De cualquier tipo de puntero (</w:t>
      </w:r>
      <w:r w:rsidRPr="005518F0">
        <w:rPr>
          <w:rStyle w:val="Production"/>
          <w:lang w:val="es-ES"/>
        </w:rPr>
        <w:t>pointer-type</w:t>
      </w:r>
      <w:r w:rsidRPr="005518F0">
        <w:rPr>
          <w:lang w:val="es-ES"/>
        </w:rPr>
        <w:t xml:space="preserve">) al tipo </w:t>
      </w:r>
      <w:r w:rsidRPr="005518F0">
        <w:rPr>
          <w:rStyle w:val="Codefragment"/>
          <w:lang w:val="es-ES"/>
        </w:rPr>
        <w:t>void*</w:t>
      </w:r>
      <w:r w:rsidRPr="005518F0">
        <w:rPr>
          <w:lang w:val="es-ES"/>
        </w:rPr>
        <w:t>.</w:t>
      </w:r>
    </w:p>
    <w:p w14:paraId="3F2E5D74" w14:textId="77777777" w:rsidR="0028536B" w:rsidRPr="005518F0" w:rsidRDefault="0028536B">
      <w:pPr>
        <w:pStyle w:val="ListBullet"/>
        <w:rPr>
          <w:lang w:val="es-ES"/>
        </w:rPr>
      </w:pPr>
      <w:r w:rsidRPr="005518F0">
        <w:rPr>
          <w:lang w:val="es-ES"/>
        </w:rPr>
        <w:t xml:space="preserve">Del literal </w:t>
      </w:r>
      <w:r w:rsidRPr="005518F0">
        <w:rPr>
          <w:rStyle w:val="Codefragment"/>
          <w:lang w:val="es-ES"/>
        </w:rPr>
        <w:t>null</w:t>
      </w:r>
      <w:r w:rsidRPr="005518F0">
        <w:rPr>
          <w:lang w:val="es-ES"/>
        </w:rPr>
        <w:t xml:space="preserve"> a cualquier tipo de puntero (</w:t>
      </w:r>
      <w:r w:rsidRPr="005518F0">
        <w:rPr>
          <w:rStyle w:val="Production"/>
          <w:lang w:val="es-ES"/>
        </w:rPr>
        <w:t>pointer-type</w:t>
      </w:r>
      <w:r w:rsidRPr="005518F0">
        <w:rPr>
          <w:lang w:val="es-ES"/>
        </w:rPr>
        <w:t>).</w:t>
      </w:r>
    </w:p>
    <w:p w14:paraId="3F2E5D75" w14:textId="77777777" w:rsidR="0028536B" w:rsidRPr="005518F0" w:rsidRDefault="0028536B">
      <w:pPr>
        <w:rPr>
          <w:lang w:val="es-ES"/>
        </w:rPr>
      </w:pPr>
      <w:r w:rsidRPr="005518F0">
        <w:rPr>
          <w:lang w:val="es-ES"/>
        </w:rPr>
        <w:t>En un contexto no seguro, el conjunto de conversiones explícitas disponibles (§</w:t>
      </w:r>
      <w:r w:rsidR="00852C57">
        <w:fldChar w:fldCharType="begin"/>
      </w:r>
      <w:r w:rsidRPr="005518F0">
        <w:rPr>
          <w:lang w:val="es-ES"/>
        </w:rPr>
        <w:instrText xml:space="preserve"> REF _Ref514494680 \r \h </w:instrText>
      </w:r>
      <w:r w:rsidR="00852C57">
        <w:fldChar w:fldCharType="separate"/>
      </w:r>
      <w:r w:rsidR="00437C65" w:rsidRPr="005518F0">
        <w:rPr>
          <w:lang w:val="es-ES"/>
        </w:rPr>
        <w:t>6.2</w:t>
      </w:r>
      <w:r w:rsidR="00852C57">
        <w:fldChar w:fldCharType="end"/>
      </w:r>
      <w:r w:rsidRPr="005518F0">
        <w:rPr>
          <w:lang w:val="es-ES"/>
        </w:rPr>
        <w:t>) se extiende hasta incluir las siguientes conversiones explícitas de puntero:</w:t>
      </w:r>
    </w:p>
    <w:p w14:paraId="3F2E5D76" w14:textId="77777777" w:rsidR="0028536B" w:rsidRPr="005518F0" w:rsidRDefault="0028536B">
      <w:pPr>
        <w:pStyle w:val="ListBullet"/>
        <w:rPr>
          <w:lang w:val="es-ES"/>
        </w:rPr>
      </w:pPr>
      <w:r w:rsidRPr="005518F0">
        <w:rPr>
          <w:lang w:val="es-ES"/>
        </w:rPr>
        <w:t>De cualquier tipo de puntero (</w:t>
      </w:r>
      <w:r w:rsidRPr="005518F0">
        <w:rPr>
          <w:rStyle w:val="Production"/>
          <w:lang w:val="es-ES"/>
        </w:rPr>
        <w:t>pointer-type</w:t>
      </w:r>
      <w:r w:rsidRPr="005518F0">
        <w:rPr>
          <w:lang w:val="es-ES"/>
        </w:rPr>
        <w:t>) a cualquier otro tipo de puntero.</w:t>
      </w:r>
    </w:p>
    <w:p w14:paraId="3F2E5D77" w14:textId="77777777" w:rsidR="0028536B" w:rsidRDefault="0028536B">
      <w:pPr>
        <w:pStyle w:val="ListBullet"/>
      </w:pPr>
      <w:r>
        <w:t xml:space="preserve">De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 </w:t>
      </w:r>
      <w:r>
        <w:rPr>
          <w:rStyle w:val="Codefragment"/>
        </w:rPr>
        <w:t>ulong</w:t>
      </w:r>
      <w:r>
        <w:t xml:space="preserve"> a cualquier tipo de puntero (</w:t>
      </w:r>
      <w:r>
        <w:rPr>
          <w:rStyle w:val="Production"/>
        </w:rPr>
        <w:t>pointer-type</w:t>
      </w:r>
      <w:r>
        <w:t>).</w:t>
      </w:r>
    </w:p>
    <w:p w14:paraId="3F2E5D78" w14:textId="77777777" w:rsidR="0028536B" w:rsidRDefault="0028536B">
      <w:pPr>
        <w:pStyle w:val="ListBullet"/>
      </w:pPr>
      <w:r>
        <w:t>De cualquier tipo de puntero (</w:t>
      </w:r>
      <w:r>
        <w:rPr>
          <w:rStyle w:val="Production"/>
        </w:rPr>
        <w:t>pointer-type</w:t>
      </w:r>
      <w:r>
        <w:t xml:space="preserve">) a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 </w:t>
      </w:r>
      <w:r>
        <w:rPr>
          <w:rStyle w:val="Codefragment"/>
        </w:rPr>
        <w:t>ulong</w:t>
      </w:r>
      <w:r>
        <w:t>.</w:t>
      </w:r>
    </w:p>
    <w:p w14:paraId="3F2E5D79" w14:textId="051FC7CA" w:rsidR="0028536B" w:rsidRPr="005518F0" w:rsidRDefault="0028536B">
      <w:pPr>
        <w:rPr>
          <w:lang w:val="es-ES"/>
        </w:rPr>
      </w:pPr>
      <w:r w:rsidRPr="005518F0">
        <w:rPr>
          <w:lang w:val="es-ES"/>
        </w:rPr>
        <w:t>Por último, en un contexto no seguro, el conjunto de conversiones implícitas estándar (§</w:t>
      </w:r>
      <w:r w:rsidR="00852C57">
        <w:fldChar w:fldCharType="begin"/>
      </w:r>
      <w:r w:rsidRPr="005518F0">
        <w:rPr>
          <w:lang w:val="es-ES"/>
        </w:rPr>
        <w:instrText xml:space="preserve"> REF _Ref448208013 \r \h </w:instrText>
      </w:r>
      <w:r w:rsidR="00852C57">
        <w:fldChar w:fldCharType="separate"/>
      </w:r>
      <w:r w:rsidR="00437C65" w:rsidRPr="005518F0">
        <w:rPr>
          <w:lang w:val="es-ES"/>
        </w:rPr>
        <w:t>6.3.1</w:t>
      </w:r>
      <w:r w:rsidR="00852C57">
        <w:fldChar w:fldCharType="end"/>
      </w:r>
      <w:r w:rsidRPr="005518F0">
        <w:rPr>
          <w:lang w:val="es-ES"/>
        </w:rPr>
        <w:t>) incluye las siguientes conversiones de puntero:</w:t>
      </w:r>
    </w:p>
    <w:p w14:paraId="3F2E5D7A" w14:textId="77777777" w:rsidR="0028536B" w:rsidRPr="005518F0" w:rsidRDefault="0028536B">
      <w:pPr>
        <w:pStyle w:val="ListBullet"/>
        <w:rPr>
          <w:lang w:val="es-ES"/>
        </w:rPr>
      </w:pPr>
      <w:r w:rsidRPr="005518F0">
        <w:rPr>
          <w:lang w:val="es-ES"/>
        </w:rPr>
        <w:t>De cualquier tipo de puntero (</w:t>
      </w:r>
      <w:r w:rsidRPr="005518F0">
        <w:rPr>
          <w:rStyle w:val="Production"/>
          <w:lang w:val="es-ES"/>
        </w:rPr>
        <w:t>pointer-type</w:t>
      </w:r>
      <w:r w:rsidRPr="005518F0">
        <w:rPr>
          <w:lang w:val="es-ES"/>
        </w:rPr>
        <w:t xml:space="preserve">) al tipo </w:t>
      </w:r>
      <w:r w:rsidRPr="005518F0">
        <w:rPr>
          <w:rStyle w:val="Codefragment"/>
          <w:lang w:val="es-ES"/>
        </w:rPr>
        <w:t>void*</w:t>
      </w:r>
      <w:r w:rsidRPr="005518F0">
        <w:rPr>
          <w:lang w:val="es-ES"/>
        </w:rPr>
        <w:t>.</w:t>
      </w:r>
    </w:p>
    <w:p w14:paraId="25B73973" w14:textId="77777777" w:rsidR="00EB257A" w:rsidRPr="005518F0" w:rsidRDefault="00EB257A" w:rsidP="00EB257A">
      <w:pPr>
        <w:pStyle w:val="ListBullet"/>
        <w:rPr>
          <w:lang w:val="es-ES"/>
        </w:rPr>
      </w:pPr>
      <w:bookmarkStart w:id="1671" w:name="_Ref463365573"/>
      <w:bookmarkStart w:id="1672" w:name="_Toc448303248"/>
      <w:r w:rsidRPr="005518F0">
        <w:rPr>
          <w:lang w:val="es-ES"/>
        </w:rPr>
        <w:t xml:space="preserve">Del literal </w:t>
      </w:r>
      <w:r w:rsidRPr="005518F0">
        <w:rPr>
          <w:rStyle w:val="Codefragment"/>
          <w:lang w:val="es-ES"/>
        </w:rPr>
        <w:t>null</w:t>
      </w:r>
      <w:r w:rsidRPr="005518F0">
        <w:rPr>
          <w:lang w:val="es-ES"/>
        </w:rPr>
        <w:t xml:space="preserve"> a cualquier tipo de puntero (</w:t>
      </w:r>
      <w:r w:rsidRPr="005518F0">
        <w:rPr>
          <w:rStyle w:val="Production"/>
          <w:lang w:val="es-ES"/>
        </w:rPr>
        <w:t>pointer-type</w:t>
      </w:r>
      <w:r w:rsidRPr="005518F0">
        <w:rPr>
          <w:lang w:val="es-ES"/>
        </w:rPr>
        <w:t>).</w:t>
      </w:r>
    </w:p>
    <w:p w14:paraId="3F2E5D7B" w14:textId="77777777" w:rsidR="0028536B" w:rsidRPr="005518F0" w:rsidRDefault="0028536B">
      <w:pPr>
        <w:rPr>
          <w:lang w:val="es-ES"/>
        </w:rPr>
      </w:pPr>
      <w:r w:rsidRPr="005518F0">
        <w:rPr>
          <w:lang w:val="es-ES"/>
        </w:rPr>
        <w:t>Las conversiones entre dos tipos de puntero nunca afectan al valor real del puntero. En otras palabras, una conversión de un tipo de puntero a otro no tiene efecto en la dirección subyacente dada por el puntero.</w:t>
      </w:r>
    </w:p>
    <w:p w14:paraId="3F2E5D7C" w14:textId="77777777" w:rsidR="0028536B" w:rsidRPr="005518F0" w:rsidRDefault="0028536B">
      <w:pPr>
        <w:rPr>
          <w:lang w:val="es-ES"/>
        </w:rPr>
      </w:pPr>
      <w:r w:rsidRPr="005518F0">
        <w:rPr>
          <w:lang w:val="es-ES"/>
        </w:rPr>
        <w:t xml:space="preserve">Cuando se convierte un tipo de puntero a otro, si el puntero resultante no está correctamente alineado para el tipo a que se apunta, el comportamiento será indefinido si se desreferencia al resultado. En general, el concepto “correctamente alineado” es transitivo: si un puntero a un tipo </w:t>
      </w:r>
      <w:r w:rsidRPr="005518F0">
        <w:rPr>
          <w:rStyle w:val="Codefragment"/>
          <w:lang w:val="es-ES"/>
        </w:rPr>
        <w:t>A</w:t>
      </w:r>
      <w:r w:rsidRPr="005518F0">
        <w:rPr>
          <w:lang w:val="es-ES"/>
        </w:rPr>
        <w:t xml:space="preserve"> está correctamente alineado para un puntero a un tipo </w:t>
      </w:r>
      <w:r w:rsidRPr="005518F0">
        <w:rPr>
          <w:rStyle w:val="Codefragment"/>
          <w:lang w:val="es-ES"/>
        </w:rPr>
        <w:t>B</w:t>
      </w:r>
      <w:r w:rsidRPr="005518F0">
        <w:rPr>
          <w:lang w:val="es-ES"/>
        </w:rPr>
        <w:t xml:space="preserve"> que, a su vez, está correctamente alineado para un puntero a un tipo </w:t>
      </w:r>
      <w:r w:rsidRPr="005518F0">
        <w:rPr>
          <w:rStyle w:val="Codefragment"/>
          <w:lang w:val="es-ES"/>
        </w:rPr>
        <w:t>C</w:t>
      </w:r>
      <w:r w:rsidRPr="005518F0">
        <w:rPr>
          <w:lang w:val="es-ES"/>
        </w:rPr>
        <w:t xml:space="preserve">, entonces un puntero a un tipo </w:t>
      </w:r>
      <w:r w:rsidRPr="005518F0">
        <w:rPr>
          <w:rStyle w:val="Codefragment"/>
          <w:lang w:val="es-ES"/>
        </w:rPr>
        <w:t>A</w:t>
      </w:r>
      <w:r w:rsidRPr="005518F0">
        <w:rPr>
          <w:lang w:val="es-ES"/>
        </w:rPr>
        <w:t xml:space="preserve"> está correctamente alineado para un puntero a un tipo </w:t>
      </w:r>
      <w:r w:rsidRPr="005518F0">
        <w:rPr>
          <w:rStyle w:val="Codefragment"/>
          <w:lang w:val="es-ES"/>
        </w:rPr>
        <w:t>C</w:t>
      </w:r>
      <w:r w:rsidRPr="005518F0">
        <w:rPr>
          <w:lang w:val="es-ES"/>
        </w:rPr>
        <w:t>.</w:t>
      </w:r>
    </w:p>
    <w:p w14:paraId="3F2E5D7D" w14:textId="77777777" w:rsidR="0028536B" w:rsidRPr="005518F0" w:rsidRDefault="0028536B">
      <w:pPr>
        <w:rPr>
          <w:lang w:val="es-ES"/>
        </w:rPr>
      </w:pPr>
      <w:r w:rsidRPr="005518F0">
        <w:rPr>
          <w:lang w:val="es-ES"/>
        </w:rPr>
        <w:t>Considérese el siguiente caso en el que se obtiene acceso a una variable de un tipo determinado mediante un puntero a otro tipo:</w:t>
      </w:r>
    </w:p>
    <w:p w14:paraId="3F2E5D7E" w14:textId="77777777" w:rsidR="0028536B" w:rsidRDefault="0028536B">
      <w:pPr>
        <w:pStyle w:val="Code"/>
      </w:pPr>
      <w:r>
        <w:t>char c = 'A';</w:t>
      </w:r>
      <w:r>
        <w:br/>
        <w:t>char* pc = &amp;c;</w:t>
      </w:r>
      <w:r>
        <w:br/>
        <w:t>void* pv = pc;</w:t>
      </w:r>
      <w:r>
        <w:br/>
        <w:t>int* pi = (int*)pv;</w:t>
      </w:r>
      <w:r>
        <w:br/>
        <w:t>int i = *pi;</w:t>
      </w:r>
      <w:r>
        <w:tab/>
      </w:r>
      <w:r>
        <w:tab/>
        <w:t>// undefined</w:t>
      </w:r>
      <w:r>
        <w:br/>
        <w:t>*pi = 123456;</w:t>
      </w:r>
      <w:r>
        <w:tab/>
      </w:r>
      <w:r>
        <w:tab/>
        <w:t>// undefined</w:t>
      </w:r>
    </w:p>
    <w:p w14:paraId="3F2E5D7F" w14:textId="77777777" w:rsidR="0028536B" w:rsidRPr="005518F0" w:rsidRDefault="0028536B">
      <w:pPr>
        <w:rPr>
          <w:lang w:val="es-ES"/>
        </w:rPr>
      </w:pPr>
      <w:r w:rsidRPr="005518F0">
        <w:rPr>
          <w:lang w:val="es-ES"/>
        </w:rPr>
        <w:t>Cuando se convierte un tipo de puntero a un puntero a byte, el resultado apunta al byte de dirección inferior de la variable. Los sucesivos incrementos del resultado, hasta alcanzar el tamaño de la variable, dan como resultado punteros a los bytes restantes de dicha variable. Por ejemplo, el método siguiente muestra cada uno de los ocho bytes de un tipo double como un valor hexadecimal:</w:t>
      </w:r>
    </w:p>
    <w:p w14:paraId="3F2E5D80" w14:textId="77777777" w:rsidR="0028536B" w:rsidRDefault="0028536B">
      <w:pPr>
        <w:pStyle w:val="Code"/>
      </w:pPr>
      <w:r>
        <w:t>using System;</w:t>
      </w:r>
    </w:p>
    <w:p w14:paraId="3F2E5D81" w14:textId="77777777" w:rsidR="0028536B" w:rsidRDefault="0028536B">
      <w:pPr>
        <w:pStyle w:val="Code"/>
      </w:pPr>
      <w:r>
        <w:lastRenderedPageBreak/>
        <w:t>class Test</w:t>
      </w:r>
      <w:r>
        <w:br/>
        <w:t>{</w:t>
      </w:r>
      <w:r>
        <w:br/>
      </w:r>
      <w:r>
        <w:tab/>
        <w:t>unsafe static void Main() {</w:t>
      </w:r>
      <w:r>
        <w:br/>
        <w:t xml:space="preserve">      double d = 123.456e23;</w:t>
      </w:r>
      <w:r>
        <w:br/>
      </w:r>
      <w:r>
        <w:tab/>
      </w:r>
      <w:r>
        <w:tab/>
        <w:t>unsafe {</w:t>
      </w:r>
      <w:r>
        <w:br/>
      </w:r>
      <w:r>
        <w:tab/>
      </w:r>
      <w:r>
        <w:tab/>
        <w:t xml:space="preserve">   byte* pb = (byte*)&amp;d;</w:t>
      </w:r>
      <w:r>
        <w:br/>
      </w:r>
      <w:r>
        <w:tab/>
      </w:r>
      <w:r>
        <w:tab/>
      </w:r>
      <w:r>
        <w:tab/>
        <w:t>for (int i = 0; i &lt; sizeof(double); ++i)</w:t>
      </w:r>
      <w:r>
        <w:br/>
      </w:r>
      <w:r>
        <w:tab/>
        <w:t xml:space="preserve">   </w:t>
      </w:r>
      <w:r>
        <w:tab/>
      </w:r>
      <w:r>
        <w:tab/>
        <w:t>Console.Write("{0:X2} ", *pb++);</w:t>
      </w:r>
      <w:r>
        <w:br/>
      </w:r>
      <w:r>
        <w:tab/>
      </w:r>
      <w:r>
        <w:tab/>
      </w:r>
      <w:r>
        <w:tab/>
        <w:t>Console.WriteLine();</w:t>
      </w:r>
      <w:r>
        <w:br/>
      </w:r>
      <w:r>
        <w:tab/>
      </w:r>
      <w:r>
        <w:tab/>
        <w:t>}</w:t>
      </w:r>
      <w:r>
        <w:br/>
      </w:r>
      <w:r>
        <w:tab/>
        <w:t>}</w:t>
      </w:r>
      <w:r>
        <w:br/>
        <w:t>}</w:t>
      </w:r>
    </w:p>
    <w:p w14:paraId="3F2E5D82" w14:textId="77777777" w:rsidR="0028536B" w:rsidRPr="005518F0" w:rsidRDefault="0028536B">
      <w:pPr>
        <w:rPr>
          <w:lang w:val="es-ES"/>
        </w:rPr>
      </w:pPr>
      <w:r w:rsidRPr="005518F0">
        <w:rPr>
          <w:lang w:val="es-ES"/>
        </w:rPr>
        <w:t>Por supuesto, los resultados producidos dependen del carácter big-endian o little endian.</w:t>
      </w:r>
    </w:p>
    <w:p w14:paraId="3F2E5D83" w14:textId="77777777" w:rsidR="0028536B" w:rsidRPr="005518F0" w:rsidRDefault="0028536B">
      <w:pPr>
        <w:rPr>
          <w:lang w:val="es-ES"/>
        </w:rPr>
      </w:pPr>
      <w:r w:rsidRPr="005518F0">
        <w:rPr>
          <w:lang w:val="es-ES"/>
        </w:rPr>
        <w:t xml:space="preserve">Las asignaciones entre punteros y enteros se definen según su implementación. Sin embargo, en arquitecturas de CPU de 32 y 64 bits, con un espacio de direcciones lineal, las conversiones de punteros a o desde tipos enteros tienen lugar exactamente igual que las conversiones de valores </w:t>
      </w:r>
      <w:r w:rsidRPr="005518F0">
        <w:rPr>
          <w:rStyle w:val="Codefragment"/>
          <w:lang w:val="es-ES"/>
        </w:rPr>
        <w:t>uint</w:t>
      </w:r>
      <w:r w:rsidRPr="005518F0">
        <w:rPr>
          <w:lang w:val="es-ES"/>
        </w:rPr>
        <w:t xml:space="preserve"> o </w:t>
      </w:r>
      <w:r w:rsidRPr="005518F0">
        <w:rPr>
          <w:rStyle w:val="Codefragment"/>
          <w:lang w:val="es-ES"/>
        </w:rPr>
        <w:t>ulong</w:t>
      </w:r>
      <w:r w:rsidRPr="005518F0">
        <w:rPr>
          <w:lang w:val="es-ES"/>
        </w:rPr>
        <w:t>, respectivamente, a o desde dichos tipos enteros.</w:t>
      </w:r>
    </w:p>
    <w:p w14:paraId="3F2E5D84" w14:textId="77777777" w:rsidR="00FD007E" w:rsidRDefault="00FD007E" w:rsidP="00FD007E">
      <w:pPr>
        <w:pStyle w:val="Heading3"/>
      </w:pPr>
      <w:bookmarkStart w:id="1673" w:name="_Toc365607262"/>
      <w:r>
        <w:t>Matrices de punteros</w:t>
      </w:r>
      <w:bookmarkEnd w:id="1673"/>
    </w:p>
    <w:p w14:paraId="3F2E5D85" w14:textId="77777777" w:rsidR="00FD007E" w:rsidRPr="005518F0" w:rsidRDefault="00FD007E" w:rsidP="00FD007E">
      <w:pPr>
        <w:rPr>
          <w:lang w:val="es-ES"/>
        </w:rPr>
      </w:pPr>
      <w:r w:rsidRPr="005518F0">
        <w:rPr>
          <w:lang w:val="es-ES"/>
        </w:rPr>
        <w:t>En un contexto no seguro, se pueden construir matrices de punteros. En matrices de punteros, solamente se permiten algunas de las conversiones que se aplican a otros tipos de matrices:</w:t>
      </w:r>
    </w:p>
    <w:p w14:paraId="3F2E5D86" w14:textId="77777777" w:rsidR="00E6473C" w:rsidRPr="005518F0" w:rsidRDefault="00E6473C" w:rsidP="00E6473C">
      <w:pPr>
        <w:pStyle w:val="ListBullet"/>
        <w:rPr>
          <w:lang w:val="es-ES"/>
        </w:rPr>
      </w:pPr>
      <w:r w:rsidRPr="005518F0">
        <w:rPr>
          <w:lang w:val="es-ES"/>
        </w:rPr>
        <w:t>La conversión de referencia implícita (§</w:t>
      </w:r>
      <w:r w:rsidR="00852C57">
        <w:fldChar w:fldCharType="begin"/>
      </w:r>
      <w:r w:rsidRPr="005518F0">
        <w:rPr>
          <w:lang w:val="es-ES"/>
        </w:rPr>
        <w:instrText xml:space="preserve"> REF _Ref174221958 \r \h </w:instrText>
      </w:r>
      <w:r w:rsidR="00852C57">
        <w:fldChar w:fldCharType="separate"/>
      </w:r>
      <w:r w:rsidR="00437C65" w:rsidRPr="005518F0">
        <w:rPr>
          <w:lang w:val="es-ES"/>
        </w:rPr>
        <w:t>6.1.6</w:t>
      </w:r>
      <w:r w:rsidR="00852C57">
        <w:fldChar w:fldCharType="end"/>
      </w:r>
      <w:r w:rsidRPr="005518F0">
        <w:rPr>
          <w:lang w:val="es-ES"/>
        </w:rPr>
        <w:t>) desde cualquier tipo de matriz (</w:t>
      </w:r>
      <w:r w:rsidRPr="005518F0">
        <w:rPr>
          <w:rStyle w:val="Production"/>
          <w:lang w:val="es-ES"/>
        </w:rPr>
        <w:t>array-type</w:t>
      </w:r>
      <w:r w:rsidRPr="005518F0">
        <w:rPr>
          <w:lang w:val="es-ES"/>
        </w:rPr>
        <w:t xml:space="preserve">) a </w:t>
      </w:r>
      <w:r w:rsidRPr="005518F0">
        <w:rPr>
          <w:rStyle w:val="Codefragment"/>
          <w:lang w:val="es-ES"/>
        </w:rPr>
        <w:t>System.Array</w:t>
      </w:r>
      <w:r w:rsidRPr="005518F0">
        <w:rPr>
          <w:lang w:val="es-ES"/>
        </w:rPr>
        <w:t xml:space="preserve"> y las interfaces que implementa también se aplica a matrices de punteros. No obstante, cualquier intento de acceso a los elementos de la matriz a través de </w:t>
      </w:r>
      <w:r w:rsidRPr="005518F0">
        <w:rPr>
          <w:rStyle w:val="Codefragment"/>
          <w:lang w:val="es-ES"/>
        </w:rPr>
        <w:t>System.Array</w:t>
      </w:r>
      <w:r w:rsidRPr="005518F0">
        <w:rPr>
          <w:lang w:val="es-ES"/>
        </w:rPr>
        <w:t xml:space="preserve"> o las interfaces que implementa provocará una excepción en tiempo de ejecución, ya que los tipos de puntero no son convertibles a </w:t>
      </w:r>
      <w:r w:rsidRPr="005518F0">
        <w:rPr>
          <w:rStyle w:val="Codefragment"/>
          <w:lang w:val="es-ES"/>
        </w:rPr>
        <w:t>object</w:t>
      </w:r>
      <w:r w:rsidRPr="005518F0">
        <w:rPr>
          <w:lang w:val="es-ES"/>
        </w:rPr>
        <w:t>.</w:t>
      </w:r>
    </w:p>
    <w:p w14:paraId="3F2E5D87" w14:textId="77777777" w:rsidR="00E6473C" w:rsidRPr="005518F0" w:rsidRDefault="00E6473C" w:rsidP="00E6473C">
      <w:pPr>
        <w:pStyle w:val="ListBullet"/>
        <w:rPr>
          <w:lang w:val="es-ES"/>
        </w:rPr>
      </w:pPr>
      <w:r w:rsidRPr="005518F0">
        <w:rPr>
          <w:lang w:val="es-ES"/>
        </w:rPr>
        <w:t>Las conversiones de referencia implícita y explícita (§</w:t>
      </w:r>
      <w:r w:rsidR="00852C57">
        <w:fldChar w:fldCharType="begin"/>
      </w:r>
      <w:r w:rsidRPr="005518F0">
        <w:rPr>
          <w:lang w:val="es-ES"/>
        </w:rPr>
        <w:instrText xml:space="preserve"> REF _Ref174221958 \r \h </w:instrText>
      </w:r>
      <w:r w:rsidR="00852C57">
        <w:fldChar w:fldCharType="separate"/>
      </w:r>
      <w:r w:rsidR="00437C65" w:rsidRPr="005518F0">
        <w:rPr>
          <w:lang w:val="es-ES"/>
        </w:rPr>
        <w:t>6.1.6</w:t>
      </w:r>
      <w:r w:rsidR="00852C57">
        <w:fldChar w:fldCharType="end"/>
      </w:r>
      <w:r w:rsidRPr="005518F0">
        <w:rPr>
          <w:lang w:val="es-ES"/>
        </w:rPr>
        <w:t>, §</w:t>
      </w:r>
      <w:r w:rsidR="00852C57">
        <w:fldChar w:fldCharType="begin"/>
      </w:r>
      <w:r w:rsidR="00595B83" w:rsidRPr="005518F0">
        <w:rPr>
          <w:lang w:val="es-ES"/>
        </w:rPr>
        <w:instrText xml:space="preserve"> REF _Ref174223684 \r \h </w:instrText>
      </w:r>
      <w:r w:rsidR="00852C57">
        <w:fldChar w:fldCharType="separate"/>
      </w:r>
      <w:r w:rsidR="00437C65" w:rsidRPr="005518F0">
        <w:rPr>
          <w:lang w:val="es-ES"/>
        </w:rPr>
        <w:t>6.2.4</w:t>
      </w:r>
      <w:r w:rsidR="00852C57">
        <w:fldChar w:fldCharType="end"/>
      </w:r>
      <w:r w:rsidRPr="005518F0">
        <w:rPr>
          <w:lang w:val="es-ES"/>
        </w:rPr>
        <w:t xml:space="preserve">) desde un tipo de matriz unidimensional </w:t>
      </w:r>
      <w:r w:rsidRPr="005518F0">
        <w:rPr>
          <w:rStyle w:val="Codefragment"/>
          <w:lang w:val="es-ES"/>
        </w:rPr>
        <w:t>S[]</w:t>
      </w:r>
      <w:r w:rsidRPr="005518F0">
        <w:rPr>
          <w:lang w:val="es-ES"/>
        </w:rPr>
        <w:t xml:space="preserve"> a </w:t>
      </w:r>
      <w:r w:rsidRPr="005518F0">
        <w:rPr>
          <w:rStyle w:val="Codefragment"/>
          <w:lang w:val="es-ES"/>
        </w:rPr>
        <w:t>System.Collections.Generic.IList&lt;T&gt;</w:t>
      </w:r>
      <w:r w:rsidRPr="005518F0">
        <w:rPr>
          <w:lang w:val="es-ES"/>
        </w:rPr>
        <w:t xml:space="preserve"> y sus interfaces base genéricas nunca se aplican a matrices de punteros, ya que los tipos de puntero no se pueden usar como argumentos de tipo y no hay conversiones desde tipos de puntero a tipos que no son puntero.</w:t>
      </w:r>
    </w:p>
    <w:p w14:paraId="3F2E5D88" w14:textId="77777777" w:rsidR="00595B83" w:rsidRPr="005518F0" w:rsidRDefault="00595B83" w:rsidP="00595B83">
      <w:pPr>
        <w:pStyle w:val="ListBullet"/>
        <w:rPr>
          <w:lang w:val="es-ES"/>
        </w:rPr>
      </w:pPr>
      <w:r w:rsidRPr="005518F0">
        <w:rPr>
          <w:lang w:val="es-ES"/>
        </w:rPr>
        <w:t>La conversión de referencia explícita (§</w:t>
      </w:r>
      <w:r w:rsidR="00852C57">
        <w:fldChar w:fldCharType="begin"/>
      </w:r>
      <w:r w:rsidRPr="005518F0">
        <w:rPr>
          <w:lang w:val="es-ES"/>
        </w:rPr>
        <w:instrText xml:space="preserve"> REF _Ref174223684 \r \h </w:instrText>
      </w:r>
      <w:r w:rsidR="00852C57">
        <w:fldChar w:fldCharType="separate"/>
      </w:r>
      <w:r w:rsidR="00437C65" w:rsidRPr="005518F0">
        <w:rPr>
          <w:lang w:val="es-ES"/>
        </w:rPr>
        <w:t>6.2.4</w:t>
      </w:r>
      <w:r w:rsidR="00852C57">
        <w:fldChar w:fldCharType="end"/>
      </w:r>
      <w:r w:rsidRPr="005518F0">
        <w:rPr>
          <w:lang w:val="es-ES"/>
        </w:rPr>
        <w:t xml:space="preserve">) de </w:t>
      </w:r>
      <w:r w:rsidRPr="005518F0">
        <w:rPr>
          <w:rStyle w:val="Codefragment"/>
          <w:lang w:val="es-ES"/>
        </w:rPr>
        <w:t>System.Array</w:t>
      </w:r>
      <w:r w:rsidRPr="005518F0">
        <w:rPr>
          <w:lang w:val="es-ES"/>
        </w:rPr>
        <w:t xml:space="preserve"> y las interfaces que implementa en cualquier tipo de matriz (</w:t>
      </w:r>
      <w:r w:rsidRPr="005518F0">
        <w:rPr>
          <w:rStyle w:val="Production"/>
          <w:lang w:val="es-ES"/>
        </w:rPr>
        <w:t>array-type</w:t>
      </w:r>
      <w:r w:rsidRPr="005518F0">
        <w:rPr>
          <w:lang w:val="es-ES"/>
        </w:rPr>
        <w:t>) también se aplica a matrices de punteros.</w:t>
      </w:r>
    </w:p>
    <w:p w14:paraId="3F2E5D89" w14:textId="77777777" w:rsidR="00E6473C" w:rsidRPr="005518F0" w:rsidRDefault="00595B83" w:rsidP="00FD007E">
      <w:pPr>
        <w:pStyle w:val="ListBullet"/>
        <w:rPr>
          <w:lang w:val="es-ES"/>
        </w:rPr>
      </w:pPr>
      <w:r w:rsidRPr="005518F0">
        <w:rPr>
          <w:lang w:val="es-ES"/>
        </w:rPr>
        <w:t>Las conversiones de referencia explícita (§</w:t>
      </w:r>
      <w:r w:rsidR="00852C57">
        <w:fldChar w:fldCharType="begin"/>
      </w:r>
      <w:r w:rsidRPr="005518F0">
        <w:rPr>
          <w:lang w:val="es-ES"/>
        </w:rPr>
        <w:instrText xml:space="preserve"> REF _Ref174223684 \r \h </w:instrText>
      </w:r>
      <w:r w:rsidR="00852C57">
        <w:fldChar w:fldCharType="separate"/>
      </w:r>
      <w:r w:rsidR="00437C65" w:rsidRPr="005518F0">
        <w:rPr>
          <w:lang w:val="es-ES"/>
        </w:rPr>
        <w:t>6.2.4</w:t>
      </w:r>
      <w:r w:rsidR="00852C57">
        <w:fldChar w:fldCharType="end"/>
      </w:r>
      <w:r w:rsidRPr="005518F0">
        <w:rPr>
          <w:lang w:val="es-ES"/>
        </w:rPr>
        <w:t xml:space="preserve">) de </w:t>
      </w:r>
      <w:r w:rsidRPr="005518F0">
        <w:rPr>
          <w:rStyle w:val="Codefragment"/>
          <w:lang w:val="es-ES"/>
        </w:rPr>
        <w:t>System.Collections.Generic.IList&lt;S&gt;</w:t>
      </w:r>
      <w:r w:rsidRPr="005518F0">
        <w:rPr>
          <w:lang w:val="es-ES"/>
        </w:rPr>
        <w:t xml:space="preserve"> y sus interfaces base en un tipo de matriz unidimensional </w:t>
      </w:r>
      <w:r w:rsidRPr="005518F0">
        <w:rPr>
          <w:rStyle w:val="Codefragment"/>
          <w:lang w:val="es-ES"/>
        </w:rPr>
        <w:t>T[]</w:t>
      </w:r>
      <w:r w:rsidRPr="005518F0">
        <w:rPr>
          <w:lang w:val="es-ES"/>
        </w:rPr>
        <w:t xml:space="preserve"> nunca se aplica a matrices de punteros, ya que los tipos de puntero no se pueden usar como argumentos de tipo y no hay conversiones desde tipos de puntero a tipos que no son puntero.</w:t>
      </w:r>
    </w:p>
    <w:p w14:paraId="3F2E5D8A" w14:textId="77777777" w:rsidR="00595B83" w:rsidRPr="005518F0" w:rsidRDefault="00595B83" w:rsidP="00595B83">
      <w:pPr>
        <w:rPr>
          <w:lang w:val="es-ES"/>
        </w:rPr>
      </w:pPr>
      <w:r w:rsidRPr="005518F0">
        <w:rPr>
          <w:lang w:val="es-ES"/>
        </w:rPr>
        <w:t xml:space="preserve">Estas restricciones significan que la expansión para la instrucción </w:t>
      </w:r>
      <w:r w:rsidRPr="005518F0">
        <w:rPr>
          <w:rStyle w:val="Codefragment"/>
          <w:lang w:val="es-ES"/>
        </w:rPr>
        <w:t>foreach</w:t>
      </w:r>
      <w:r w:rsidRPr="005518F0">
        <w:rPr>
          <w:lang w:val="es-ES"/>
        </w:rPr>
        <w:t xml:space="preserve"> sobre matrices descrita en §</w:t>
      </w:r>
      <w:r w:rsidR="00852C57">
        <w:fldChar w:fldCharType="begin"/>
      </w:r>
      <w:r w:rsidRPr="005518F0">
        <w:rPr>
          <w:lang w:val="es-ES"/>
        </w:rPr>
        <w:instrText xml:space="preserve"> REF _Ref174504189 \r \h </w:instrText>
      </w:r>
      <w:r w:rsidR="00852C57">
        <w:fldChar w:fldCharType="separate"/>
      </w:r>
      <w:r w:rsidR="00437C65" w:rsidRPr="005518F0">
        <w:rPr>
          <w:lang w:val="es-ES"/>
        </w:rPr>
        <w:t>8.8.4</w:t>
      </w:r>
      <w:r w:rsidR="00852C57">
        <w:fldChar w:fldCharType="end"/>
      </w:r>
      <w:r w:rsidRPr="005518F0">
        <w:rPr>
          <w:lang w:val="es-ES"/>
        </w:rPr>
        <w:t xml:space="preserve"> no se puede aplicar a matrices de punteros. En su lugar una instrucción foreach con la siguiente estructura:</w:t>
      </w:r>
    </w:p>
    <w:p w14:paraId="3F2E5D8B" w14:textId="77777777" w:rsidR="00BE4D69" w:rsidRDefault="00BE4D69" w:rsidP="00BE4D69">
      <w:pPr>
        <w:ind w:left="360" w:firstLine="360"/>
      </w:pPr>
      <w:r>
        <w:rPr>
          <w:rStyle w:val="CodeChar"/>
          <w:sz w:val="20"/>
        </w:rPr>
        <w:t>foreach (V v in x)</w:t>
      </w:r>
      <w:r>
        <w:t xml:space="preserve"> </w:t>
      </w:r>
      <w:r>
        <w:rPr>
          <w:rStyle w:val="Production"/>
        </w:rPr>
        <w:t>embedded-statement</w:t>
      </w:r>
    </w:p>
    <w:p w14:paraId="3F2E5D8C" w14:textId="77777777" w:rsidR="00595B83" w:rsidRPr="005518F0" w:rsidRDefault="00B34552" w:rsidP="00595B83">
      <w:pPr>
        <w:rPr>
          <w:lang w:val="es-ES"/>
        </w:rPr>
      </w:pPr>
      <w:r w:rsidRPr="005518F0">
        <w:rPr>
          <w:lang w:val="es-ES"/>
        </w:rPr>
        <w:t xml:space="preserve">donde el tipo de </w:t>
      </w:r>
      <w:r w:rsidRPr="005518F0">
        <w:rPr>
          <w:rStyle w:val="Codefragment"/>
          <w:lang w:val="es-ES"/>
        </w:rPr>
        <w:t>x</w:t>
      </w:r>
      <w:r w:rsidRPr="005518F0">
        <w:rPr>
          <w:rStyle w:val="Production"/>
          <w:lang w:val="es-ES"/>
        </w:rPr>
        <w:t xml:space="preserve"> </w:t>
      </w:r>
      <w:r w:rsidRPr="005518F0">
        <w:rPr>
          <w:lang w:val="es-ES"/>
        </w:rPr>
        <w:t xml:space="preserve">es un tipo de matriz con el formato </w:t>
      </w:r>
      <w:r w:rsidRPr="005518F0">
        <w:rPr>
          <w:rStyle w:val="Codefragment"/>
          <w:lang w:val="es-ES"/>
        </w:rPr>
        <w:t>T[,,…,]</w:t>
      </w:r>
      <w:r w:rsidRPr="005518F0">
        <w:rPr>
          <w:lang w:val="es-ES"/>
        </w:rPr>
        <w:t xml:space="preserve">, </w:t>
      </w:r>
      <w:r w:rsidRPr="005518F0">
        <w:rPr>
          <w:rStyle w:val="Production"/>
          <w:lang w:val="es-ES"/>
        </w:rPr>
        <w:t>n</w:t>
      </w:r>
      <w:r w:rsidRPr="005518F0">
        <w:rPr>
          <w:lang w:val="es-ES"/>
        </w:rPr>
        <w:t xml:space="preserve"> es el número de dimensiones menos 1 y </w:t>
      </w:r>
      <w:r w:rsidRPr="005518F0">
        <w:rPr>
          <w:rStyle w:val="Codefragment"/>
          <w:lang w:val="es-ES"/>
        </w:rPr>
        <w:t>T</w:t>
      </w:r>
      <w:r w:rsidRPr="005518F0">
        <w:rPr>
          <w:lang w:val="es-ES"/>
        </w:rPr>
        <w:t xml:space="preserve"> o </w:t>
      </w:r>
      <w:r w:rsidRPr="005518F0">
        <w:rPr>
          <w:rStyle w:val="Codefragment"/>
          <w:lang w:val="es-ES"/>
        </w:rPr>
        <w:t>V</w:t>
      </w:r>
      <w:r w:rsidRPr="005518F0">
        <w:rPr>
          <w:lang w:val="es-ES"/>
        </w:rPr>
        <w:t xml:space="preserve"> es un tipo de puntero, se expande usando bucles for anidados de la siguiente manera:</w:t>
      </w:r>
    </w:p>
    <w:p w14:paraId="3F2E5D8D" w14:textId="77777777" w:rsidR="002E180E" w:rsidRPr="0080248C" w:rsidRDefault="002E180E" w:rsidP="002E180E">
      <w:pPr>
        <w:ind w:left="720"/>
        <w:rPr>
          <w:rStyle w:val="CodeChar"/>
          <w:sz w:val="20"/>
        </w:rPr>
      </w:pPr>
      <w:r>
        <w:rPr>
          <w:rStyle w:val="CodeChar"/>
          <w:sz w:val="20"/>
        </w:rPr>
        <w:t>{</w:t>
      </w:r>
      <w:r>
        <w:rPr>
          <w:rStyle w:val="CodeChar"/>
          <w:sz w:val="20"/>
        </w:rPr>
        <w:br/>
      </w:r>
      <w:r>
        <w:rPr>
          <w:rStyle w:val="CodeChar"/>
          <w:sz w:val="20"/>
        </w:rPr>
        <w:tab/>
        <w:t>T[,,…,] a = x;</w:t>
      </w:r>
      <w:r>
        <w:rPr>
          <w:rStyle w:val="CodeChar"/>
          <w:sz w:val="20"/>
        </w:rPr>
        <w:br/>
      </w:r>
      <w:r>
        <w:rPr>
          <w:rStyle w:val="CodeChar"/>
          <w:sz w:val="20"/>
        </w:rPr>
        <w:tab/>
        <w:t>V v;</w:t>
      </w:r>
      <w:r>
        <w:rPr>
          <w:rStyle w:val="CodeChar"/>
          <w:sz w:val="20"/>
        </w:rPr>
        <w:br/>
      </w:r>
      <w:r>
        <w:rPr>
          <w:rStyle w:val="CodeChar"/>
          <w:sz w:val="20"/>
        </w:rPr>
        <w:tab/>
        <w:t>for (int i0 = a.GetLowerBound(0); i0 &lt;= a.GetUpperBound(0); i0++)</w:t>
      </w:r>
      <w:r>
        <w:rPr>
          <w:rStyle w:val="CodeChar"/>
          <w:sz w:val="20"/>
        </w:rPr>
        <w:br/>
      </w:r>
      <w:r>
        <w:rPr>
          <w:rStyle w:val="CodeChar"/>
          <w:sz w:val="20"/>
        </w:rPr>
        <w:tab/>
        <w:t>for (int i1 = a.GetLowerBound(1); i1 &lt;= a.GetUpperBound(1); i1++)</w:t>
      </w:r>
      <w:r>
        <w:rPr>
          <w:rStyle w:val="CodeChar"/>
          <w:sz w:val="20"/>
        </w:rPr>
        <w:br/>
      </w:r>
      <w:r>
        <w:rPr>
          <w:rStyle w:val="CodeChar"/>
          <w:sz w:val="20"/>
        </w:rPr>
        <w:tab/>
        <w:t>…</w:t>
      </w:r>
      <w:r>
        <w:rPr>
          <w:rStyle w:val="CodeChar"/>
          <w:sz w:val="20"/>
        </w:rPr>
        <w:br/>
      </w:r>
      <w:r>
        <w:rPr>
          <w:rStyle w:val="CodeChar"/>
          <w:sz w:val="20"/>
        </w:rPr>
        <w:tab/>
        <w:t>for (int i</w:t>
      </w:r>
      <w:r>
        <w:rPr>
          <w:rStyle w:val="Production"/>
        </w:rPr>
        <w:t>n</w:t>
      </w:r>
      <w:r>
        <w:rPr>
          <w:rStyle w:val="CodeChar"/>
          <w:sz w:val="20"/>
        </w:rPr>
        <w:t xml:space="preserve"> = a.GetLowerBound(</w:t>
      </w:r>
      <w:r>
        <w:rPr>
          <w:rStyle w:val="Production"/>
        </w:rPr>
        <w:t>n</w:t>
      </w:r>
      <w:r>
        <w:rPr>
          <w:rStyle w:val="CodeChar"/>
          <w:sz w:val="20"/>
        </w:rPr>
        <w:t>); i</w:t>
      </w:r>
      <w:r>
        <w:rPr>
          <w:rStyle w:val="Production"/>
        </w:rPr>
        <w:t>n</w:t>
      </w:r>
      <w:r>
        <w:rPr>
          <w:rStyle w:val="CodeChar"/>
          <w:sz w:val="20"/>
        </w:rPr>
        <w:t xml:space="preserve"> &lt;= a.GetUpperBound(</w:t>
      </w:r>
      <w:r>
        <w:rPr>
          <w:rStyle w:val="Production"/>
        </w:rPr>
        <w:t>n</w:t>
      </w:r>
      <w:r>
        <w:rPr>
          <w:rStyle w:val="CodeChar"/>
          <w:sz w:val="20"/>
        </w:rPr>
        <w:t>); i</w:t>
      </w:r>
      <w:r>
        <w:rPr>
          <w:rStyle w:val="Production"/>
        </w:rPr>
        <w:t>n</w:t>
      </w:r>
      <w:r>
        <w:rPr>
          <w:rStyle w:val="CodeChar"/>
          <w:sz w:val="20"/>
        </w:rPr>
        <w:t>++) {</w:t>
      </w:r>
      <w:r>
        <w:rPr>
          <w:rStyle w:val="CodeChar"/>
          <w:sz w:val="20"/>
        </w:rPr>
        <w:br/>
      </w:r>
      <w:r>
        <w:rPr>
          <w:rStyle w:val="CodeChar"/>
          <w:sz w:val="20"/>
        </w:rPr>
        <w:tab/>
      </w:r>
      <w:r>
        <w:rPr>
          <w:rStyle w:val="CodeChar"/>
          <w:sz w:val="20"/>
        </w:rPr>
        <w:tab/>
        <w:t>v</w:t>
      </w:r>
      <w:r>
        <w:rPr>
          <w:rStyle w:val="Production"/>
        </w:rPr>
        <w:t xml:space="preserve"> </w:t>
      </w:r>
      <w:r>
        <w:rPr>
          <w:rStyle w:val="CodeChar"/>
          <w:sz w:val="20"/>
        </w:rPr>
        <w:t xml:space="preserve"> = (V)a.GetValue(i0,i1,…,i</w:t>
      </w:r>
      <w:r>
        <w:rPr>
          <w:rStyle w:val="Production"/>
        </w:rPr>
        <w:t>n</w:t>
      </w:r>
      <w:r>
        <w:rPr>
          <w:rStyle w:val="CodeChar"/>
          <w:sz w:val="20"/>
        </w:rPr>
        <w:t>);</w:t>
      </w:r>
      <w:r>
        <w:rPr>
          <w:rStyle w:val="CodeChar"/>
          <w:sz w:val="20"/>
        </w:rPr>
        <w:br/>
      </w:r>
      <w:r>
        <w:tab/>
      </w:r>
      <w:r>
        <w:tab/>
      </w:r>
      <w:r>
        <w:rPr>
          <w:rStyle w:val="Production"/>
        </w:rPr>
        <w:t>embedded-statement</w:t>
      </w:r>
      <w:r>
        <w:rPr>
          <w:rStyle w:val="CodeChar"/>
          <w:sz w:val="20"/>
        </w:rPr>
        <w:br/>
      </w:r>
      <w:r>
        <w:rPr>
          <w:rStyle w:val="CodeChar"/>
          <w:sz w:val="20"/>
        </w:rPr>
        <w:lastRenderedPageBreak/>
        <w:tab/>
        <w:t>}</w:t>
      </w:r>
      <w:r>
        <w:rPr>
          <w:rStyle w:val="CodeChar"/>
          <w:sz w:val="20"/>
        </w:rPr>
        <w:br/>
        <w:t>}</w:t>
      </w:r>
    </w:p>
    <w:p w14:paraId="3F2E5D8E" w14:textId="77777777" w:rsidR="00B34552" w:rsidRPr="005518F0" w:rsidRDefault="002E180E" w:rsidP="00595B83">
      <w:pPr>
        <w:rPr>
          <w:lang w:val="es-ES"/>
        </w:rPr>
      </w:pPr>
      <w:r w:rsidRPr="005518F0">
        <w:rPr>
          <w:lang w:val="es-ES"/>
        </w:rPr>
        <w:t xml:space="preserve">Las variables </w:t>
      </w:r>
      <w:r w:rsidRPr="005518F0">
        <w:rPr>
          <w:rStyle w:val="Codefragment"/>
          <w:lang w:val="es-ES"/>
        </w:rPr>
        <w:t>a, i0</w:t>
      </w:r>
      <w:r w:rsidRPr="005518F0">
        <w:rPr>
          <w:lang w:val="es-ES"/>
        </w:rPr>
        <w:t xml:space="preserve">, </w:t>
      </w:r>
      <w:r w:rsidRPr="005518F0">
        <w:rPr>
          <w:rStyle w:val="Codefragment"/>
          <w:lang w:val="es-ES"/>
        </w:rPr>
        <w:t>i1</w:t>
      </w:r>
      <w:r w:rsidRPr="005518F0">
        <w:rPr>
          <w:lang w:val="es-ES"/>
        </w:rPr>
        <w:t>, …</w:t>
      </w:r>
      <w:r w:rsidRPr="005518F0">
        <w:rPr>
          <w:rStyle w:val="Codefragment"/>
          <w:lang w:val="es-ES"/>
        </w:rPr>
        <w:t xml:space="preserve"> i</w:t>
      </w:r>
      <w:r w:rsidRPr="005518F0">
        <w:rPr>
          <w:rStyle w:val="Production"/>
          <w:lang w:val="es-ES"/>
        </w:rPr>
        <w:t>n</w:t>
      </w:r>
      <w:r w:rsidRPr="005518F0">
        <w:rPr>
          <w:lang w:val="es-ES"/>
        </w:rPr>
        <w:t xml:space="preserve"> no son visibles ni accesibles para la expresión </w:t>
      </w:r>
      <w:r w:rsidRPr="005518F0">
        <w:rPr>
          <w:rStyle w:val="Codefragment"/>
          <w:lang w:val="es-ES"/>
        </w:rPr>
        <w:t>x</w:t>
      </w:r>
      <w:r w:rsidRPr="005518F0">
        <w:rPr>
          <w:lang w:val="es-ES"/>
        </w:rPr>
        <w:t xml:space="preserve"> o la instrucción incrustada (</w:t>
      </w:r>
      <w:r w:rsidRPr="005518F0">
        <w:rPr>
          <w:rStyle w:val="Production"/>
          <w:lang w:val="es-ES"/>
        </w:rPr>
        <w:t>embedded-statement</w:t>
      </w:r>
      <w:r w:rsidRPr="005518F0">
        <w:rPr>
          <w:lang w:val="es-ES"/>
        </w:rPr>
        <w:t xml:space="preserve">) o cualquier otro código fuente del programa. La variable </w:t>
      </w:r>
      <w:r w:rsidRPr="005518F0">
        <w:rPr>
          <w:rStyle w:val="Codefragment"/>
          <w:lang w:val="es-ES"/>
        </w:rPr>
        <w:t>v</w:t>
      </w:r>
      <w:r w:rsidRPr="005518F0">
        <w:rPr>
          <w:lang w:val="es-ES"/>
        </w:rPr>
        <w:t xml:space="preserve"> es de solo lectura en la instrucción incrustada. Si no hay una conversión explícita (§</w:t>
      </w:r>
      <w:r w:rsidR="00852C57">
        <w:fldChar w:fldCharType="begin"/>
      </w:r>
      <w:r w:rsidR="00F53411" w:rsidRPr="005518F0">
        <w:rPr>
          <w:lang w:val="es-ES"/>
        </w:rPr>
        <w:instrText xml:space="preserve"> REF _Ref495385654 \r \h </w:instrText>
      </w:r>
      <w:r w:rsidR="00852C57">
        <w:fldChar w:fldCharType="separate"/>
      </w:r>
      <w:r w:rsidR="00437C65" w:rsidRPr="005518F0">
        <w:rPr>
          <w:lang w:val="es-ES"/>
        </w:rPr>
        <w:t>18.4</w:t>
      </w:r>
      <w:r w:rsidR="00852C57">
        <w:fldChar w:fldCharType="end"/>
      </w:r>
      <w:r w:rsidRPr="005518F0">
        <w:rPr>
          <w:lang w:val="es-ES"/>
        </w:rPr>
        <w:t xml:space="preserve">) desde </w:t>
      </w:r>
      <w:r w:rsidRPr="005518F0">
        <w:rPr>
          <w:rStyle w:val="Codefragment"/>
          <w:lang w:val="es-ES"/>
        </w:rPr>
        <w:t>T</w:t>
      </w:r>
      <w:r w:rsidRPr="005518F0">
        <w:rPr>
          <w:lang w:val="es-ES"/>
        </w:rPr>
        <w:t xml:space="preserve"> (tipo de elemento) a </w:t>
      </w:r>
      <w:r w:rsidRPr="005518F0">
        <w:rPr>
          <w:rStyle w:val="Codefragment"/>
          <w:lang w:val="es-ES"/>
        </w:rPr>
        <w:t>V</w:t>
      </w:r>
      <w:r w:rsidRPr="005518F0">
        <w:rPr>
          <w:lang w:val="es-ES"/>
        </w:rPr>
        <w:t xml:space="preserve">, se produce un error y no se realizan más pasos. Si </w:t>
      </w:r>
      <w:r w:rsidRPr="005518F0">
        <w:rPr>
          <w:rStyle w:val="Codefragment"/>
          <w:lang w:val="es-ES"/>
        </w:rPr>
        <w:t>x</w:t>
      </w:r>
      <w:r w:rsidRPr="005518F0">
        <w:rPr>
          <w:lang w:val="es-ES"/>
        </w:rPr>
        <w:t xml:space="preserve"> tiene el valor </w:t>
      </w:r>
      <w:r w:rsidRPr="005518F0">
        <w:rPr>
          <w:rStyle w:val="Codefragment"/>
          <w:lang w:val="es-ES"/>
        </w:rPr>
        <w:t>null</w:t>
      </w:r>
      <w:r w:rsidRPr="005518F0">
        <w:rPr>
          <w:lang w:val="es-ES"/>
        </w:rPr>
        <w:t xml:space="preserve">, se inicia una excepción </w:t>
      </w:r>
      <w:r w:rsidRPr="005518F0">
        <w:rPr>
          <w:rStyle w:val="Codefragment"/>
          <w:lang w:val="es-ES"/>
        </w:rPr>
        <w:t>System.NullReferenceException</w:t>
      </w:r>
      <w:r w:rsidRPr="005518F0">
        <w:rPr>
          <w:lang w:val="es-ES"/>
        </w:rPr>
        <w:t xml:space="preserve"> en tiempo de ejecución.</w:t>
      </w:r>
    </w:p>
    <w:p w14:paraId="3F2E5D8F" w14:textId="77777777" w:rsidR="0028536B" w:rsidRDefault="0028536B" w:rsidP="00BB72EA">
      <w:pPr>
        <w:pStyle w:val="Heading2"/>
      </w:pPr>
      <w:bookmarkStart w:id="1674" w:name="_Toc186872834"/>
      <w:bookmarkStart w:id="1675" w:name="_Toc187557364"/>
      <w:bookmarkStart w:id="1676" w:name="_Toc365607263"/>
      <w:bookmarkEnd w:id="1674"/>
      <w:bookmarkEnd w:id="1675"/>
      <w:r>
        <w:t>Punteros en expresiones</w:t>
      </w:r>
      <w:bookmarkEnd w:id="1676"/>
    </w:p>
    <w:p w14:paraId="3F2E5D90" w14:textId="77777777" w:rsidR="0028536B" w:rsidRPr="005518F0" w:rsidRDefault="0028536B">
      <w:pPr>
        <w:rPr>
          <w:lang w:val="es-ES"/>
        </w:rPr>
      </w:pPr>
      <w:r w:rsidRPr="005518F0">
        <w:rPr>
          <w:lang w:val="es-ES"/>
        </w:rPr>
        <w:t>En un contexto no seguro, una expresión puede dar como resultado un tipo de puntero, pero fuera de ese contexto supone un error en tiempo de compilación que una expresión sea del tipo de puntero. En términos más precisos, fuera de un contexto no seguro se produce un error en tiempo de compilación si cualquier nombre simple (</w:t>
      </w:r>
      <w:r w:rsidRPr="005518F0">
        <w:rPr>
          <w:rStyle w:val="Production"/>
          <w:lang w:val="es-ES"/>
        </w:rPr>
        <w:t>simple-name</w:t>
      </w:r>
      <w:r w:rsidRPr="005518F0">
        <w:rPr>
          <w:lang w:val="es-ES"/>
        </w:rPr>
        <w:t>) (§</w:t>
      </w:r>
      <w:r w:rsidR="00852C57">
        <w:fldChar w:fldCharType="begin"/>
      </w:r>
      <w:r w:rsidRPr="005518F0">
        <w:rPr>
          <w:lang w:val="es-ES"/>
        </w:rPr>
        <w:instrText xml:space="preserve"> REF _Ref493143521 \w \h </w:instrText>
      </w:r>
      <w:r w:rsidR="00852C57">
        <w:fldChar w:fldCharType="separate"/>
      </w:r>
      <w:r w:rsidR="00437C65" w:rsidRPr="005518F0">
        <w:rPr>
          <w:lang w:val="es-ES"/>
        </w:rPr>
        <w:t>7.6.2</w:t>
      </w:r>
      <w:r w:rsidR="00852C57">
        <w:fldChar w:fldCharType="end"/>
      </w:r>
      <w:r w:rsidRPr="005518F0">
        <w:rPr>
          <w:lang w:val="es-ES"/>
        </w:rPr>
        <w:t>), acceso a miembro (</w:t>
      </w:r>
      <w:r w:rsidRPr="005518F0">
        <w:rPr>
          <w:rStyle w:val="Production"/>
          <w:lang w:val="es-ES"/>
        </w:rPr>
        <w:t>member-access</w:t>
      </w:r>
      <w:r w:rsidRPr="005518F0">
        <w:rPr>
          <w:lang w:val="es-ES"/>
        </w:rPr>
        <w:t>) (§</w:t>
      </w:r>
      <w:r w:rsidR="00852C57">
        <w:fldChar w:fldCharType="begin"/>
      </w:r>
      <w:r w:rsidRPr="005518F0">
        <w:rPr>
          <w:lang w:val="es-ES"/>
        </w:rPr>
        <w:instrText xml:space="preserve"> REF _Ref448036412 \w \h </w:instrText>
      </w:r>
      <w:r w:rsidR="00852C57">
        <w:fldChar w:fldCharType="separate"/>
      </w:r>
      <w:r w:rsidR="00437C65" w:rsidRPr="005518F0">
        <w:rPr>
          <w:lang w:val="es-ES"/>
        </w:rPr>
        <w:t>7.6.4</w:t>
      </w:r>
      <w:r w:rsidR="00852C57">
        <w:fldChar w:fldCharType="end"/>
      </w:r>
      <w:r w:rsidRPr="005518F0">
        <w:rPr>
          <w:lang w:val="es-ES"/>
        </w:rPr>
        <w:t>), expresión de invocación (</w:t>
      </w:r>
      <w:r w:rsidRPr="005518F0">
        <w:rPr>
          <w:rStyle w:val="Production"/>
          <w:lang w:val="es-ES"/>
        </w:rPr>
        <w:t>invocation-expression</w:t>
      </w:r>
      <w:r w:rsidRPr="005518F0">
        <w:rPr>
          <w:lang w:val="es-ES"/>
        </w:rPr>
        <w:t>) (§</w:t>
      </w:r>
      <w:r w:rsidR="00852C57">
        <w:fldChar w:fldCharType="begin"/>
      </w:r>
      <w:r w:rsidR="009E1D48" w:rsidRPr="005518F0">
        <w:rPr>
          <w:lang w:val="es-ES"/>
        </w:rPr>
        <w:instrText xml:space="preserve"> REF _Ref174237062 \r \h </w:instrText>
      </w:r>
      <w:r w:rsidR="00852C57">
        <w:fldChar w:fldCharType="separate"/>
      </w:r>
      <w:r w:rsidR="00437C65" w:rsidRPr="005518F0">
        <w:rPr>
          <w:lang w:val="es-ES"/>
        </w:rPr>
        <w:t>7.6.5</w:t>
      </w:r>
      <w:r w:rsidR="00852C57">
        <w:fldChar w:fldCharType="end"/>
      </w:r>
      <w:r w:rsidRPr="005518F0">
        <w:rPr>
          <w:lang w:val="es-ES"/>
        </w:rPr>
        <w:t>) o acceso a elemento (</w:t>
      </w:r>
      <w:r w:rsidRPr="005518F0">
        <w:rPr>
          <w:rStyle w:val="Production"/>
          <w:lang w:val="es-ES"/>
        </w:rPr>
        <w:t>element-access</w:t>
      </w:r>
      <w:r w:rsidRPr="005518F0">
        <w:rPr>
          <w:lang w:val="es-ES"/>
        </w:rPr>
        <w:t>) (§</w:t>
      </w:r>
      <w:r w:rsidR="00852C57">
        <w:fldChar w:fldCharType="begin"/>
      </w:r>
      <w:r w:rsidRPr="005518F0">
        <w:rPr>
          <w:lang w:val="es-ES"/>
        </w:rPr>
        <w:instrText xml:space="preserve"> REF _Ref450701326 \w \h </w:instrText>
      </w:r>
      <w:r w:rsidR="00852C57">
        <w:fldChar w:fldCharType="separate"/>
      </w:r>
      <w:r w:rsidR="00437C65" w:rsidRPr="005518F0">
        <w:rPr>
          <w:lang w:val="es-ES"/>
        </w:rPr>
        <w:t>7.6.6</w:t>
      </w:r>
      <w:r w:rsidR="00852C57">
        <w:fldChar w:fldCharType="end"/>
      </w:r>
      <w:r w:rsidRPr="005518F0">
        <w:rPr>
          <w:lang w:val="es-ES"/>
        </w:rPr>
        <w:t>) es de un tipo de puntero.</w:t>
      </w:r>
    </w:p>
    <w:p w14:paraId="3F2E5D91" w14:textId="77777777" w:rsidR="0028536B" w:rsidRPr="005518F0" w:rsidRDefault="0028536B">
      <w:pPr>
        <w:rPr>
          <w:lang w:val="es-ES"/>
        </w:rPr>
      </w:pPr>
      <w:r w:rsidRPr="005518F0">
        <w:rPr>
          <w:lang w:val="es-ES"/>
        </w:rPr>
        <w:t>En un contexto no seguro, una expresión primaria sin creación de matriz (</w:t>
      </w:r>
      <w:r w:rsidRPr="005518F0">
        <w:rPr>
          <w:rStyle w:val="Production"/>
          <w:lang w:val="es-ES"/>
        </w:rPr>
        <w:t>primary-no-array-creation-expression</w:t>
      </w:r>
      <w:r w:rsidRPr="005518F0">
        <w:rPr>
          <w:lang w:val="es-ES"/>
        </w:rPr>
        <w:t>) (§</w:t>
      </w:r>
      <w:r w:rsidR="00852C57">
        <w:fldChar w:fldCharType="begin"/>
      </w:r>
      <w:r w:rsidRPr="005518F0">
        <w:rPr>
          <w:lang w:val="es-ES"/>
        </w:rPr>
        <w:instrText xml:space="preserve"> REF _Ref486766991 \w \h </w:instrText>
      </w:r>
      <w:r w:rsidR="00852C57">
        <w:fldChar w:fldCharType="separate"/>
      </w:r>
      <w:r w:rsidR="00437C65" w:rsidRPr="005518F0">
        <w:rPr>
          <w:lang w:val="es-ES"/>
        </w:rPr>
        <w:t>7.6</w:t>
      </w:r>
      <w:r w:rsidR="00852C57">
        <w:fldChar w:fldCharType="end"/>
      </w:r>
      <w:r w:rsidRPr="005518F0">
        <w:rPr>
          <w:lang w:val="es-ES"/>
        </w:rPr>
        <w:t>) y una expresión unaria (</w:t>
      </w:r>
      <w:r w:rsidRPr="005518F0">
        <w:rPr>
          <w:rStyle w:val="Production"/>
          <w:lang w:val="es-ES"/>
        </w:rPr>
        <w:t>unary-expression</w:t>
      </w:r>
      <w:r w:rsidRPr="005518F0">
        <w:rPr>
          <w:lang w:val="es-ES"/>
        </w:rPr>
        <w:t>) (§</w:t>
      </w:r>
      <w:r w:rsidR="00852C57">
        <w:fldChar w:fldCharType="begin"/>
      </w:r>
      <w:r w:rsidRPr="005518F0">
        <w:rPr>
          <w:lang w:val="es-ES"/>
        </w:rPr>
        <w:instrText xml:space="preserve"> REF _Ref529685859 \r \h </w:instrText>
      </w:r>
      <w:r w:rsidR="00852C57">
        <w:fldChar w:fldCharType="separate"/>
      </w:r>
      <w:r w:rsidR="00437C65" w:rsidRPr="005518F0">
        <w:rPr>
          <w:lang w:val="es-ES"/>
        </w:rPr>
        <w:t>7.7</w:t>
      </w:r>
      <w:r w:rsidR="00852C57">
        <w:fldChar w:fldCharType="end"/>
      </w:r>
      <w:r w:rsidRPr="005518F0">
        <w:rPr>
          <w:lang w:val="es-ES"/>
        </w:rPr>
        <w:t>) permiten las siguientes construcciones adicionales:</w:t>
      </w:r>
    </w:p>
    <w:p w14:paraId="3F2E5D92" w14:textId="77777777" w:rsidR="0028536B" w:rsidRDefault="0028536B">
      <w:pPr>
        <w:pStyle w:val="Grammar"/>
      </w:pPr>
      <w:r>
        <w:t>primary-no-array-creation-expression:</w:t>
      </w:r>
      <w:r>
        <w:br/>
        <w:t>...</w:t>
      </w:r>
      <w:r>
        <w:br/>
        <w:t>pointer-member-access</w:t>
      </w:r>
      <w:r>
        <w:br/>
        <w:t>pointer-element-access</w:t>
      </w:r>
      <w:r>
        <w:br/>
        <w:t>sizeof-expression</w:t>
      </w:r>
    </w:p>
    <w:p w14:paraId="3F2E5D93" w14:textId="77777777" w:rsidR="0028536B" w:rsidRDefault="0028536B">
      <w:pPr>
        <w:pStyle w:val="Grammar"/>
      </w:pPr>
      <w:r>
        <w:t>unary-expression:</w:t>
      </w:r>
      <w:r>
        <w:br/>
        <w:t>...</w:t>
      </w:r>
      <w:r>
        <w:br/>
        <w:t>pointer-indirection-expression</w:t>
      </w:r>
      <w:r>
        <w:br/>
        <w:t>addressof-expression</w:t>
      </w:r>
    </w:p>
    <w:p w14:paraId="3F2E5D94" w14:textId="77777777" w:rsidR="0028536B" w:rsidRPr="005518F0" w:rsidRDefault="0028536B">
      <w:pPr>
        <w:rPr>
          <w:lang w:val="es-ES"/>
        </w:rPr>
      </w:pPr>
      <w:r w:rsidRPr="005518F0">
        <w:rPr>
          <w:lang w:val="es-ES"/>
        </w:rPr>
        <w:t>Estas construcciones se describen en las siguientes secciones. La precedencia y asociatividad de los operadores no seguros está implicada en la gramática del lenguaje.</w:t>
      </w:r>
    </w:p>
    <w:p w14:paraId="3F2E5D95" w14:textId="77777777" w:rsidR="0028536B" w:rsidRDefault="0028536B" w:rsidP="00BB72EA">
      <w:pPr>
        <w:pStyle w:val="Heading3"/>
      </w:pPr>
      <w:bookmarkStart w:id="1677" w:name="_Ref492807630"/>
      <w:bookmarkStart w:id="1678" w:name="_Ref493143523"/>
      <w:bookmarkStart w:id="1679" w:name="_Ref492805760"/>
      <w:bookmarkStart w:id="1680" w:name="_Toc365607264"/>
      <w:r>
        <w:t>Direccionamiento indirecto de punteros</w:t>
      </w:r>
      <w:bookmarkEnd w:id="1677"/>
      <w:bookmarkEnd w:id="1680"/>
    </w:p>
    <w:p w14:paraId="3F2E5D96" w14:textId="77777777" w:rsidR="0028536B" w:rsidRPr="005518F0" w:rsidRDefault="0028536B">
      <w:pPr>
        <w:rPr>
          <w:lang w:val="es-ES"/>
        </w:rPr>
      </w:pPr>
      <w:r w:rsidRPr="005518F0">
        <w:rPr>
          <w:lang w:val="es-ES"/>
        </w:rPr>
        <w:t>Una expresión de direccionamiento indirecto de punteros (</w:t>
      </w:r>
      <w:r w:rsidRPr="005518F0">
        <w:rPr>
          <w:rStyle w:val="Production"/>
          <w:lang w:val="es-ES"/>
        </w:rPr>
        <w:t>pointer-indirection-expression</w:t>
      </w:r>
      <w:r w:rsidRPr="005518F0">
        <w:rPr>
          <w:lang w:val="es-ES"/>
        </w:rPr>
        <w:t>) se compone de un asterisco (</w:t>
      </w:r>
      <w:r w:rsidRPr="005518F0">
        <w:rPr>
          <w:rStyle w:val="Codefragment"/>
          <w:lang w:val="es-ES"/>
        </w:rPr>
        <w:t>*</w:t>
      </w:r>
      <w:r w:rsidRPr="005518F0">
        <w:rPr>
          <w:lang w:val="es-ES"/>
        </w:rPr>
        <w:t>) seguido de una expresión unaria (</w:t>
      </w:r>
      <w:r w:rsidRPr="005518F0">
        <w:rPr>
          <w:rStyle w:val="Production"/>
          <w:lang w:val="es-ES"/>
        </w:rPr>
        <w:t>unary-expression</w:t>
      </w:r>
      <w:r w:rsidRPr="005518F0">
        <w:rPr>
          <w:lang w:val="es-ES"/>
        </w:rPr>
        <w:t>).</w:t>
      </w:r>
    </w:p>
    <w:p w14:paraId="3F2E5D97" w14:textId="77777777" w:rsidR="0028536B" w:rsidRPr="005518F0" w:rsidRDefault="0028536B">
      <w:pPr>
        <w:pStyle w:val="Grammar"/>
        <w:rPr>
          <w:lang w:val="es-ES"/>
        </w:rPr>
      </w:pPr>
      <w:r w:rsidRPr="005518F0">
        <w:rPr>
          <w:lang w:val="es-ES"/>
        </w:rPr>
        <w:t>pointer-indirection-expression:</w:t>
      </w:r>
      <w:r w:rsidRPr="005518F0">
        <w:rPr>
          <w:lang w:val="es-ES"/>
        </w:rPr>
        <w:br/>
      </w:r>
      <w:r w:rsidRPr="005518F0">
        <w:rPr>
          <w:rStyle w:val="Terminal"/>
          <w:lang w:val="es-ES"/>
        </w:rPr>
        <w:t>*</w:t>
      </w:r>
      <w:r w:rsidRPr="005518F0">
        <w:rPr>
          <w:lang w:val="es-ES"/>
        </w:rPr>
        <w:t xml:space="preserve">   unary-expression</w:t>
      </w:r>
    </w:p>
    <w:p w14:paraId="3F2E5D98" w14:textId="77777777" w:rsidR="0028536B" w:rsidRPr="005518F0" w:rsidRDefault="0028536B">
      <w:pPr>
        <w:rPr>
          <w:lang w:val="es-ES"/>
        </w:rPr>
      </w:pPr>
      <w:r w:rsidRPr="005518F0">
        <w:rPr>
          <w:lang w:val="es-ES"/>
        </w:rPr>
        <w:t xml:space="preserve">El operador unario </w:t>
      </w:r>
      <w:r w:rsidRPr="005518F0">
        <w:rPr>
          <w:rStyle w:val="Codefragment"/>
          <w:lang w:val="es-ES"/>
        </w:rPr>
        <w:t>*</w:t>
      </w:r>
      <w:r w:rsidRPr="005518F0">
        <w:rPr>
          <w:lang w:val="es-ES"/>
        </w:rPr>
        <w:t xml:space="preserve"> indica el direccionamiento indirecto de punteros (</w:t>
      </w:r>
      <w:r w:rsidRPr="005518F0">
        <w:rPr>
          <w:rStyle w:val="Emphasis"/>
          <w:lang w:val="es-ES"/>
        </w:rPr>
        <w:t>pointer indirection</w:t>
      </w:r>
      <w:r w:rsidRPr="005518F0">
        <w:rPr>
          <w:lang w:val="es-ES"/>
        </w:rPr>
        <w:t xml:space="preserve">) y se utiliza para obtener la variable a la que apunta un puntero. El resultado de evaluar </w:t>
      </w:r>
      <w:r w:rsidRPr="005518F0">
        <w:rPr>
          <w:rStyle w:val="Codefragment"/>
          <w:lang w:val="es-ES"/>
        </w:rPr>
        <w:t>*P</w:t>
      </w:r>
      <w:r w:rsidRPr="005518F0">
        <w:rPr>
          <w:lang w:val="es-ES"/>
        </w:rPr>
        <w:t xml:space="preserve">, donde </w:t>
      </w:r>
      <w:r w:rsidRPr="005518F0">
        <w:rPr>
          <w:rStyle w:val="Codefragment"/>
          <w:lang w:val="es-ES"/>
        </w:rPr>
        <w:t>P</w:t>
      </w:r>
      <w:r w:rsidRPr="005518F0">
        <w:rPr>
          <w:lang w:val="es-ES"/>
        </w:rPr>
        <w:t xml:space="preserve"> es una expresión de un tipo de puntero </w:t>
      </w:r>
      <w:r w:rsidRPr="005518F0">
        <w:rPr>
          <w:rStyle w:val="Codefragment"/>
          <w:lang w:val="es-ES"/>
        </w:rPr>
        <w:t>T*</w:t>
      </w:r>
      <w:r w:rsidRPr="005518F0">
        <w:rPr>
          <w:lang w:val="es-ES"/>
        </w:rPr>
        <w:t xml:space="preserve">, es una variable de tipo </w:t>
      </w:r>
      <w:r w:rsidRPr="005518F0">
        <w:rPr>
          <w:rStyle w:val="Codefragment"/>
          <w:lang w:val="es-ES"/>
        </w:rPr>
        <w:t>T</w:t>
      </w:r>
      <w:r w:rsidRPr="005518F0">
        <w:rPr>
          <w:lang w:val="es-ES"/>
        </w:rPr>
        <w:t xml:space="preserve">. Se produce un error en tiempo de compilación al aplicar el operador unario </w:t>
      </w:r>
      <w:r w:rsidRPr="005518F0">
        <w:rPr>
          <w:rStyle w:val="Codefragment"/>
          <w:lang w:val="es-ES"/>
        </w:rPr>
        <w:t>*</w:t>
      </w:r>
      <w:r w:rsidRPr="005518F0">
        <w:rPr>
          <w:lang w:val="es-ES"/>
        </w:rPr>
        <w:t xml:space="preserve"> a una expresión de tipo </w:t>
      </w:r>
      <w:r w:rsidRPr="005518F0">
        <w:rPr>
          <w:rStyle w:val="Codefragment"/>
          <w:lang w:val="es-ES"/>
        </w:rPr>
        <w:t>void*</w:t>
      </w:r>
      <w:r w:rsidRPr="005518F0">
        <w:rPr>
          <w:lang w:val="es-ES"/>
        </w:rPr>
        <w:t xml:space="preserve"> o a una expresión que no sea de tipo de puntero.</w:t>
      </w:r>
    </w:p>
    <w:p w14:paraId="3F2E5D99" w14:textId="77777777" w:rsidR="0028536B" w:rsidRPr="005518F0" w:rsidRDefault="0028536B">
      <w:pPr>
        <w:rPr>
          <w:lang w:val="es-ES"/>
        </w:rPr>
      </w:pPr>
      <w:r w:rsidRPr="005518F0">
        <w:rPr>
          <w:lang w:val="es-ES"/>
        </w:rPr>
        <w:t xml:space="preserve">El efecto de aplicar el operador unario </w:t>
      </w:r>
      <w:r w:rsidRPr="005518F0">
        <w:rPr>
          <w:rStyle w:val="Codefragment"/>
          <w:lang w:val="es-ES"/>
        </w:rPr>
        <w:t>*</w:t>
      </w:r>
      <w:r w:rsidRPr="005518F0">
        <w:rPr>
          <w:lang w:val="es-ES"/>
        </w:rPr>
        <w:t xml:space="preserve"> a un puntero </w:t>
      </w:r>
      <w:r w:rsidRPr="005518F0">
        <w:rPr>
          <w:rStyle w:val="Codefragment"/>
          <w:lang w:val="es-ES"/>
        </w:rPr>
        <w:t>null</w:t>
      </w:r>
      <w:r w:rsidRPr="005518F0">
        <w:rPr>
          <w:lang w:val="es-ES"/>
        </w:rPr>
        <w:t xml:space="preserve"> se define por su implementación. En concreto, no hay garantía de que esta operación produzca una excepción </w:t>
      </w:r>
      <w:r w:rsidRPr="005518F0">
        <w:rPr>
          <w:rStyle w:val="Codefragment"/>
          <w:lang w:val="es-ES"/>
        </w:rPr>
        <w:t>System.NullReferenceException</w:t>
      </w:r>
      <w:r w:rsidRPr="005518F0">
        <w:rPr>
          <w:lang w:val="es-ES"/>
        </w:rPr>
        <w:t>.</w:t>
      </w:r>
    </w:p>
    <w:p w14:paraId="3F2E5D9A" w14:textId="77777777" w:rsidR="0028536B" w:rsidRPr="005518F0" w:rsidRDefault="0028536B">
      <w:pPr>
        <w:rPr>
          <w:lang w:val="es-ES"/>
        </w:rPr>
      </w:pPr>
      <w:r w:rsidRPr="005518F0">
        <w:rPr>
          <w:lang w:val="es-ES"/>
        </w:rPr>
        <w:t xml:space="preserve">Si se asignó un valor no válido al puntero, el comportamiento del operador unario </w:t>
      </w:r>
      <w:r w:rsidRPr="005518F0">
        <w:rPr>
          <w:rStyle w:val="Codefragment"/>
          <w:lang w:val="es-ES"/>
        </w:rPr>
        <w:t>*</w:t>
      </w:r>
      <w:r w:rsidRPr="005518F0">
        <w:rPr>
          <w:lang w:val="es-ES"/>
        </w:rPr>
        <w:t xml:space="preserve"> es indefinido. Entre los valores no válidos para desreferenciar a un puntero desde un operador unario </w:t>
      </w:r>
      <w:r w:rsidRPr="005518F0">
        <w:rPr>
          <w:rStyle w:val="Codefragment"/>
          <w:lang w:val="es-ES"/>
        </w:rPr>
        <w:t>*</w:t>
      </w:r>
      <w:r w:rsidRPr="005518F0">
        <w:rPr>
          <w:lang w:val="es-ES"/>
        </w:rPr>
        <w:t xml:space="preserve"> se encuentran una dirección incorrectamente alineada para el tipo al que se apunta (vea el ejemplo de la §</w:t>
      </w:r>
      <w:r w:rsidR="00852C57">
        <w:fldChar w:fldCharType="begin"/>
      </w:r>
      <w:r w:rsidRPr="005518F0">
        <w:rPr>
          <w:lang w:val="es-ES"/>
        </w:rPr>
        <w:instrText xml:space="preserve"> REF _Ref495385654 \r \h </w:instrText>
      </w:r>
      <w:r w:rsidR="00852C57">
        <w:fldChar w:fldCharType="separate"/>
      </w:r>
      <w:r w:rsidR="00437C65" w:rsidRPr="005518F0">
        <w:rPr>
          <w:lang w:val="es-ES"/>
        </w:rPr>
        <w:t>18.4</w:t>
      </w:r>
      <w:r w:rsidR="00852C57">
        <w:fldChar w:fldCharType="end"/>
      </w:r>
      <w:r w:rsidRPr="005518F0">
        <w:rPr>
          <w:lang w:val="es-ES"/>
        </w:rPr>
        <w:t xml:space="preserve">) y la dirección de una variable después de finalizar su duración. </w:t>
      </w:r>
    </w:p>
    <w:p w14:paraId="3F2E5D9B" w14:textId="77777777" w:rsidR="0028536B" w:rsidRPr="005518F0" w:rsidRDefault="0028536B">
      <w:pPr>
        <w:rPr>
          <w:lang w:val="es-ES"/>
        </w:rPr>
      </w:pPr>
      <w:r w:rsidRPr="005518F0">
        <w:rPr>
          <w:lang w:val="es-ES"/>
        </w:rPr>
        <w:t xml:space="preserve">A los efectos del análisis definitivo de asignaciones, una variable producida al evaluar una expresión de la forma </w:t>
      </w:r>
      <w:r w:rsidRPr="005518F0">
        <w:rPr>
          <w:rStyle w:val="Codefragment"/>
          <w:lang w:val="es-ES"/>
        </w:rPr>
        <w:t>*P</w:t>
      </w:r>
      <w:r w:rsidRPr="005518F0">
        <w:rPr>
          <w:lang w:val="es-ES"/>
        </w:rPr>
        <w:t xml:space="preserve"> se considera inicialmente asignada (§</w:t>
      </w:r>
      <w:r w:rsidR="00852C57">
        <w:fldChar w:fldCharType="begin"/>
      </w:r>
      <w:r w:rsidRPr="005518F0">
        <w:rPr>
          <w:lang w:val="es-ES"/>
        </w:rPr>
        <w:instrText xml:space="preserve"> REF _Ref469203006 \w \h </w:instrText>
      </w:r>
      <w:r w:rsidR="00852C57">
        <w:fldChar w:fldCharType="separate"/>
      </w:r>
      <w:r w:rsidR="00437C65" w:rsidRPr="005518F0">
        <w:rPr>
          <w:lang w:val="es-ES"/>
        </w:rPr>
        <w:t>5.3.1</w:t>
      </w:r>
      <w:r w:rsidR="00852C57">
        <w:fldChar w:fldCharType="end"/>
      </w:r>
      <w:r w:rsidRPr="005518F0">
        <w:rPr>
          <w:lang w:val="es-ES"/>
        </w:rPr>
        <w:t>).</w:t>
      </w:r>
    </w:p>
    <w:p w14:paraId="3F2E5D9C" w14:textId="77777777" w:rsidR="0028536B" w:rsidRDefault="0028536B" w:rsidP="00BB72EA">
      <w:pPr>
        <w:pStyle w:val="Heading3"/>
      </w:pPr>
      <w:bookmarkStart w:id="1681" w:name="_Ref495401680"/>
      <w:bookmarkStart w:id="1682" w:name="_Ref495401681"/>
      <w:bookmarkStart w:id="1683" w:name="_Toc365607265"/>
      <w:r>
        <w:lastRenderedPageBreak/>
        <w:t>Acceso a miembros de puntero</w:t>
      </w:r>
      <w:bookmarkEnd w:id="1678"/>
      <w:bookmarkEnd w:id="1681"/>
      <w:bookmarkEnd w:id="1682"/>
      <w:bookmarkEnd w:id="1683"/>
    </w:p>
    <w:p w14:paraId="3F2E5D9D" w14:textId="77777777" w:rsidR="0028536B" w:rsidRPr="005518F0" w:rsidRDefault="0028536B">
      <w:pPr>
        <w:rPr>
          <w:lang w:val="es-ES"/>
        </w:rPr>
      </w:pPr>
      <w:r w:rsidRPr="005518F0">
        <w:rPr>
          <w:lang w:val="es-ES"/>
        </w:rPr>
        <w:t>Un acceso a miembros de puntero (</w:t>
      </w:r>
      <w:r w:rsidRPr="005518F0">
        <w:rPr>
          <w:rStyle w:val="Production"/>
          <w:lang w:val="es-ES"/>
        </w:rPr>
        <w:t>pointer-member-access</w:t>
      </w:r>
      <w:r w:rsidRPr="005518F0">
        <w:rPr>
          <w:lang w:val="es-ES"/>
        </w:rPr>
        <w:t>) se compone de una expresión primaria (</w:t>
      </w:r>
      <w:r w:rsidRPr="005518F0">
        <w:rPr>
          <w:rStyle w:val="Production"/>
          <w:lang w:val="es-ES"/>
        </w:rPr>
        <w:t>primary-expression</w:t>
      </w:r>
      <w:r w:rsidRPr="005518F0">
        <w:rPr>
          <w:lang w:val="es-ES"/>
        </w:rPr>
        <w:t>), seguida de un token “</w:t>
      </w:r>
      <w:r w:rsidRPr="005518F0">
        <w:rPr>
          <w:rStyle w:val="Codefragment"/>
          <w:lang w:val="es-ES"/>
        </w:rPr>
        <w:t>-&gt;</w:t>
      </w:r>
      <w:r w:rsidRPr="005518F0">
        <w:rPr>
          <w:lang w:val="es-ES"/>
        </w:rPr>
        <w:t>”, que a su vez viene seguido de un identificador (</w:t>
      </w:r>
      <w:r w:rsidRPr="005518F0">
        <w:rPr>
          <w:rStyle w:val="Production"/>
          <w:lang w:val="es-ES"/>
        </w:rPr>
        <w:t>identifier</w:t>
      </w:r>
      <w:r w:rsidRPr="005518F0">
        <w:rPr>
          <w:lang w:val="es-ES"/>
        </w:rPr>
        <w:t>) y de una lista de argumentos de tipo (</w:t>
      </w:r>
      <w:r w:rsidRPr="005518F0">
        <w:rPr>
          <w:rStyle w:val="Production"/>
          <w:lang w:val="es-ES"/>
        </w:rPr>
        <w:t>type-argument-list</w:t>
      </w:r>
      <w:r w:rsidRPr="005518F0">
        <w:rPr>
          <w:lang w:val="es-ES"/>
        </w:rPr>
        <w:t>) opcional.</w:t>
      </w:r>
    </w:p>
    <w:p w14:paraId="3F2E5D9E" w14:textId="77777777" w:rsidR="0028536B" w:rsidRDefault="0028536B">
      <w:pPr>
        <w:pStyle w:val="Grammar"/>
      </w:pPr>
      <w:r>
        <w:t>pointer-member-access:</w:t>
      </w:r>
      <w:r>
        <w:br/>
        <w:t xml:space="preserve">primary-expression   </w:t>
      </w:r>
      <w:r>
        <w:rPr>
          <w:rStyle w:val="Terminal"/>
        </w:rPr>
        <w:t>-&gt;</w:t>
      </w:r>
      <w:r>
        <w:t xml:space="preserve">   identifier  type-argument-list</w:t>
      </w:r>
      <w:r>
        <w:rPr>
          <w:vertAlign w:val="subscript"/>
        </w:rPr>
        <w:t>opt</w:t>
      </w:r>
    </w:p>
    <w:p w14:paraId="3F2E5D9F" w14:textId="77777777" w:rsidR="0028536B" w:rsidRPr="005518F0" w:rsidRDefault="0028536B">
      <w:pPr>
        <w:rPr>
          <w:lang w:val="es-ES"/>
        </w:rPr>
      </w:pPr>
      <w:r w:rsidRPr="005518F0">
        <w:rPr>
          <w:lang w:val="es-ES"/>
        </w:rPr>
        <w:t xml:space="preserve">En un acceso a miembro de puntero de la forma </w:t>
      </w:r>
      <w:r w:rsidRPr="005518F0">
        <w:rPr>
          <w:rStyle w:val="Codefragment"/>
          <w:lang w:val="es-ES"/>
        </w:rPr>
        <w:t>P-&gt;I</w:t>
      </w:r>
      <w:r w:rsidRPr="005518F0">
        <w:rPr>
          <w:lang w:val="es-ES"/>
        </w:rPr>
        <w:t xml:space="preserve">, </w:t>
      </w:r>
      <w:r w:rsidRPr="005518F0">
        <w:rPr>
          <w:rStyle w:val="Codefragment"/>
          <w:lang w:val="es-ES"/>
        </w:rPr>
        <w:t>P</w:t>
      </w:r>
      <w:r w:rsidRPr="005518F0">
        <w:rPr>
          <w:lang w:val="es-ES"/>
        </w:rPr>
        <w:t xml:space="preserve"> debe ser una expresión de un tipo de puntero diferente de </w:t>
      </w:r>
      <w:r w:rsidRPr="005518F0">
        <w:rPr>
          <w:rStyle w:val="Codefragment"/>
          <w:lang w:val="es-ES"/>
        </w:rPr>
        <w:t>void*</w:t>
      </w:r>
      <w:r w:rsidRPr="005518F0">
        <w:rPr>
          <w:lang w:val="es-ES"/>
        </w:rPr>
        <w:t xml:space="preserve">, e </w:t>
      </w:r>
      <w:r w:rsidRPr="005518F0">
        <w:rPr>
          <w:rStyle w:val="Codefragment"/>
          <w:lang w:val="es-ES"/>
        </w:rPr>
        <w:t>I</w:t>
      </w:r>
      <w:r w:rsidRPr="005518F0">
        <w:rPr>
          <w:lang w:val="es-ES"/>
        </w:rPr>
        <w:t xml:space="preserve"> debe denotar un miembro accesible del tipo al que apunta </w:t>
      </w:r>
      <w:r w:rsidRPr="005518F0">
        <w:rPr>
          <w:rStyle w:val="Codefragment"/>
          <w:lang w:val="es-ES"/>
        </w:rPr>
        <w:t>P</w:t>
      </w:r>
      <w:r w:rsidRPr="005518F0">
        <w:rPr>
          <w:lang w:val="es-ES"/>
        </w:rPr>
        <w:t>.</w:t>
      </w:r>
    </w:p>
    <w:p w14:paraId="3F2E5DA0" w14:textId="77777777" w:rsidR="0028536B" w:rsidRPr="005518F0" w:rsidRDefault="0028536B">
      <w:pPr>
        <w:rPr>
          <w:lang w:val="es-ES"/>
        </w:rPr>
      </w:pPr>
      <w:r w:rsidRPr="005518F0">
        <w:rPr>
          <w:lang w:val="es-ES"/>
        </w:rPr>
        <w:t xml:space="preserve">Un acceso a miembro de puntero de la forma </w:t>
      </w:r>
      <w:r w:rsidRPr="005518F0">
        <w:rPr>
          <w:rStyle w:val="Codefragment"/>
          <w:lang w:val="es-ES"/>
        </w:rPr>
        <w:t>P-&gt;I</w:t>
      </w:r>
      <w:r w:rsidRPr="005518F0">
        <w:rPr>
          <w:lang w:val="es-ES"/>
        </w:rPr>
        <w:t xml:space="preserve"> se evalúa exactamente como </w:t>
      </w:r>
      <w:r w:rsidRPr="005518F0">
        <w:rPr>
          <w:rStyle w:val="Codefragment"/>
          <w:lang w:val="es-ES"/>
        </w:rPr>
        <w:t>(*P).I</w:t>
      </w:r>
      <w:r w:rsidRPr="005518F0">
        <w:rPr>
          <w:lang w:val="es-ES"/>
        </w:rPr>
        <w:t>. Para obtener una descripción del operador de direccionamiento indirecto de puntero (</w:t>
      </w:r>
      <w:r w:rsidRPr="005518F0">
        <w:rPr>
          <w:rStyle w:val="Codefragment"/>
          <w:lang w:val="es-ES"/>
        </w:rPr>
        <w:t>*</w:t>
      </w:r>
      <w:r w:rsidRPr="005518F0">
        <w:rPr>
          <w:lang w:val="es-ES"/>
        </w:rPr>
        <w:t>), vea la sección §</w:t>
      </w:r>
      <w:r w:rsidR="00852C57">
        <w:fldChar w:fldCharType="begin"/>
      </w:r>
      <w:r w:rsidRPr="005518F0">
        <w:rPr>
          <w:lang w:val="es-ES"/>
        </w:rPr>
        <w:instrText xml:space="preserve"> REF _Ref492807630 \w \h </w:instrText>
      </w:r>
      <w:r w:rsidR="00852C57">
        <w:fldChar w:fldCharType="separate"/>
      </w:r>
      <w:r w:rsidR="00437C65" w:rsidRPr="005518F0">
        <w:rPr>
          <w:lang w:val="es-ES"/>
        </w:rPr>
        <w:t>18.5.1</w:t>
      </w:r>
      <w:r w:rsidR="00852C57">
        <w:fldChar w:fldCharType="end"/>
      </w:r>
      <w:r w:rsidRPr="005518F0">
        <w:rPr>
          <w:lang w:val="es-ES"/>
        </w:rPr>
        <w:t>. Para obtener una descripción del operador de acceso a miembros (</w:t>
      </w:r>
      <w:r w:rsidRPr="005518F0">
        <w:rPr>
          <w:rStyle w:val="Codefragment"/>
          <w:lang w:val="es-ES"/>
        </w:rPr>
        <w:t>.</w:t>
      </w:r>
      <w:r w:rsidRPr="005518F0">
        <w:rPr>
          <w:lang w:val="es-ES"/>
        </w:rPr>
        <w:t>), vea la sección §</w:t>
      </w:r>
      <w:r w:rsidR="00852C57">
        <w:fldChar w:fldCharType="begin"/>
      </w:r>
      <w:r w:rsidRPr="005518F0">
        <w:rPr>
          <w:lang w:val="es-ES"/>
        </w:rPr>
        <w:instrText xml:space="preserve"> REF _Ref448036412 \w \h </w:instrText>
      </w:r>
      <w:r w:rsidR="00852C57">
        <w:fldChar w:fldCharType="separate"/>
      </w:r>
      <w:r w:rsidR="00437C65" w:rsidRPr="005518F0">
        <w:rPr>
          <w:lang w:val="es-ES"/>
        </w:rPr>
        <w:t>7.6.4</w:t>
      </w:r>
      <w:r w:rsidR="00852C57">
        <w:fldChar w:fldCharType="end"/>
      </w:r>
      <w:r w:rsidRPr="005518F0">
        <w:rPr>
          <w:lang w:val="es-ES"/>
        </w:rPr>
        <w:t>.</w:t>
      </w:r>
    </w:p>
    <w:p w14:paraId="3F2E5DA1" w14:textId="77777777" w:rsidR="0028536B" w:rsidRPr="005518F0" w:rsidRDefault="0028536B">
      <w:pPr>
        <w:rPr>
          <w:lang w:val="es-ES"/>
        </w:rPr>
      </w:pPr>
      <w:r w:rsidRPr="005518F0">
        <w:rPr>
          <w:lang w:val="es-ES"/>
        </w:rPr>
        <w:t>En el ejemplo</w:t>
      </w:r>
    </w:p>
    <w:p w14:paraId="3F2E5DA2" w14:textId="77777777" w:rsidR="0028536B" w:rsidRPr="005518F0" w:rsidRDefault="0028536B">
      <w:pPr>
        <w:pStyle w:val="Code"/>
        <w:rPr>
          <w:lang w:val="es-ES"/>
        </w:rPr>
      </w:pPr>
      <w:r w:rsidRPr="005518F0">
        <w:rPr>
          <w:lang w:val="es-ES"/>
        </w:rPr>
        <w:t>using System;</w:t>
      </w:r>
    </w:p>
    <w:p w14:paraId="3F2E5DA3" w14:textId="77777777" w:rsidR="0028536B" w:rsidRDefault="0028536B">
      <w:pPr>
        <w:pStyle w:val="Code"/>
      </w:pPr>
      <w:r>
        <w:t>struct Point</w:t>
      </w:r>
      <w:r>
        <w:br/>
        <w:t>{</w:t>
      </w:r>
      <w:r>
        <w:br/>
      </w:r>
      <w:r>
        <w:tab/>
        <w:t>public int x;</w:t>
      </w:r>
      <w:r>
        <w:br/>
      </w:r>
      <w:r>
        <w:tab/>
        <w:t>public int y;</w:t>
      </w:r>
    </w:p>
    <w:p w14:paraId="3F2E5DA4" w14:textId="77777777" w:rsidR="0028536B" w:rsidRDefault="0028536B">
      <w:pPr>
        <w:pStyle w:val="Code"/>
      </w:pPr>
      <w:r>
        <w:tab/>
        <w:t>public override string ToString() {</w:t>
      </w:r>
      <w:r>
        <w:br/>
      </w:r>
      <w:r>
        <w:tab/>
      </w:r>
      <w:r>
        <w:tab/>
        <w:t>return "(" + x + "," + y + ")";</w:t>
      </w:r>
      <w:r>
        <w:br/>
      </w:r>
      <w:r>
        <w:tab/>
        <w:t>}</w:t>
      </w:r>
      <w:r>
        <w:br/>
        <w:t>}</w:t>
      </w:r>
    </w:p>
    <w:p w14:paraId="3F2E5DA5" w14:textId="77777777" w:rsidR="0028536B" w:rsidRDefault="0028536B">
      <w:pPr>
        <w:pStyle w:val="Code"/>
      </w:pPr>
      <w:r>
        <w:t>class Test</w:t>
      </w:r>
      <w:r>
        <w:br/>
        <w:t>{</w:t>
      </w:r>
      <w:r>
        <w:br/>
      </w:r>
      <w:r>
        <w:tab/>
        <w:t>static void Main() {</w:t>
      </w:r>
      <w:r>
        <w:br/>
      </w:r>
      <w:r>
        <w:tab/>
      </w:r>
      <w:r>
        <w:tab/>
        <w:t>Point point;</w:t>
      </w:r>
      <w:r>
        <w:br/>
      </w:r>
      <w:r>
        <w:tab/>
      </w:r>
      <w:r>
        <w:tab/>
        <w:t>unsafe {</w:t>
      </w:r>
      <w:r>
        <w:br/>
      </w:r>
      <w:r>
        <w:tab/>
      </w:r>
      <w:r>
        <w:tab/>
      </w:r>
      <w:r>
        <w:tab/>
        <w:t>Point* p = &amp;point;</w:t>
      </w:r>
      <w:r>
        <w:br/>
      </w:r>
      <w:r>
        <w:tab/>
      </w:r>
      <w:r>
        <w:tab/>
      </w:r>
      <w:r>
        <w:tab/>
        <w:t>p-&gt;x = 10;</w:t>
      </w:r>
      <w:r>
        <w:br/>
      </w:r>
      <w:r>
        <w:tab/>
      </w:r>
      <w:r>
        <w:tab/>
      </w:r>
      <w:r>
        <w:tab/>
        <w:t>p-&gt;y = 20;</w:t>
      </w:r>
      <w:r>
        <w:br/>
      </w:r>
      <w:r>
        <w:tab/>
      </w:r>
      <w:r>
        <w:tab/>
      </w:r>
      <w:r>
        <w:tab/>
        <w:t>Console.WriteLine(p-&gt;ToString());</w:t>
      </w:r>
      <w:r>
        <w:br/>
      </w:r>
      <w:r>
        <w:tab/>
      </w:r>
      <w:r>
        <w:tab/>
        <w:t>}</w:t>
      </w:r>
      <w:r>
        <w:br/>
      </w:r>
      <w:r>
        <w:tab/>
        <w:t>}</w:t>
      </w:r>
      <w:r>
        <w:br/>
        <w:t>}</w:t>
      </w:r>
    </w:p>
    <w:p w14:paraId="3F2E5DA6" w14:textId="77777777" w:rsidR="0028536B" w:rsidRPr="005518F0" w:rsidRDefault="0028536B">
      <w:pPr>
        <w:rPr>
          <w:lang w:val="es-ES"/>
        </w:rPr>
      </w:pPr>
      <w:r w:rsidRPr="005518F0">
        <w:rPr>
          <w:lang w:val="es-ES"/>
        </w:rPr>
        <w:t xml:space="preserve">el operador </w:t>
      </w:r>
      <w:r w:rsidRPr="005518F0">
        <w:rPr>
          <w:rStyle w:val="Codefragment"/>
          <w:lang w:val="es-ES"/>
        </w:rPr>
        <w:t>-&gt;</w:t>
      </w:r>
      <w:r w:rsidRPr="005518F0">
        <w:rPr>
          <w:lang w:val="es-ES"/>
        </w:rPr>
        <w:t xml:space="preserve"> se utiliza para obtener acceso a campos e invocar un método de un struct a través de un puntero. Dado que la operación </w:t>
      </w:r>
      <w:r w:rsidRPr="005518F0">
        <w:rPr>
          <w:rStyle w:val="Codefragment"/>
          <w:lang w:val="es-ES"/>
        </w:rPr>
        <w:t>P-&gt;I</w:t>
      </w:r>
      <w:r w:rsidRPr="005518F0">
        <w:rPr>
          <w:lang w:val="es-ES"/>
        </w:rPr>
        <w:t xml:space="preserve"> es precisamente equivalente a </w:t>
      </w:r>
      <w:r w:rsidRPr="005518F0">
        <w:rPr>
          <w:rStyle w:val="Codefragment"/>
          <w:lang w:val="es-ES"/>
        </w:rPr>
        <w:t>(*P).I</w:t>
      </w:r>
      <w:r w:rsidRPr="005518F0">
        <w:rPr>
          <w:lang w:val="es-ES"/>
        </w:rPr>
        <w:t xml:space="preserve">, podría haberse escrito igualmente el método </w:t>
      </w:r>
      <w:r w:rsidRPr="005518F0">
        <w:rPr>
          <w:rStyle w:val="Codefragment"/>
          <w:lang w:val="es-ES"/>
        </w:rPr>
        <w:t>Main</w:t>
      </w:r>
      <w:r w:rsidRPr="005518F0">
        <w:rPr>
          <w:lang w:val="es-ES"/>
        </w:rPr>
        <w:t>:</w:t>
      </w:r>
    </w:p>
    <w:p w14:paraId="3F2E5DA7" w14:textId="77777777" w:rsidR="0028536B" w:rsidRDefault="0028536B">
      <w:pPr>
        <w:pStyle w:val="Code"/>
      </w:pPr>
      <w:r>
        <w:t>class Test</w:t>
      </w:r>
      <w:r>
        <w:br/>
        <w:t>{</w:t>
      </w:r>
      <w:r>
        <w:br/>
      </w:r>
      <w:r>
        <w:tab/>
        <w:t>static void Main() {</w:t>
      </w:r>
      <w:r>
        <w:br/>
      </w:r>
      <w:r>
        <w:tab/>
      </w:r>
      <w:r>
        <w:tab/>
        <w:t>Point point;</w:t>
      </w:r>
      <w:r>
        <w:br/>
      </w:r>
      <w:r>
        <w:tab/>
      </w:r>
      <w:r>
        <w:tab/>
        <w:t>unsafe {</w:t>
      </w:r>
      <w:r>
        <w:br/>
      </w:r>
      <w:r>
        <w:tab/>
      </w:r>
      <w:r>
        <w:tab/>
      </w:r>
      <w:r>
        <w:tab/>
        <w:t>Point* p = &amp;point;</w:t>
      </w:r>
      <w:r>
        <w:br/>
      </w:r>
      <w:r>
        <w:tab/>
      </w:r>
      <w:r>
        <w:tab/>
      </w:r>
      <w:r>
        <w:tab/>
        <w:t>(*p).x = 10;</w:t>
      </w:r>
      <w:r>
        <w:br/>
      </w:r>
      <w:r>
        <w:tab/>
      </w:r>
      <w:r>
        <w:tab/>
      </w:r>
      <w:r>
        <w:tab/>
        <w:t>(*p).y = 20;</w:t>
      </w:r>
      <w:r>
        <w:br/>
      </w:r>
      <w:r>
        <w:tab/>
      </w:r>
      <w:r>
        <w:tab/>
      </w:r>
      <w:r>
        <w:tab/>
        <w:t>Console.WriteLine((*p).ToString());</w:t>
      </w:r>
      <w:r>
        <w:br/>
      </w:r>
      <w:r>
        <w:tab/>
      </w:r>
      <w:r>
        <w:tab/>
        <w:t>}</w:t>
      </w:r>
      <w:r>
        <w:br/>
      </w:r>
      <w:r>
        <w:tab/>
        <w:t>}</w:t>
      </w:r>
      <w:r>
        <w:br/>
        <w:t>}</w:t>
      </w:r>
    </w:p>
    <w:p w14:paraId="3F2E5DA8" w14:textId="77777777" w:rsidR="0028536B" w:rsidRDefault="0028536B" w:rsidP="00BB72EA">
      <w:pPr>
        <w:pStyle w:val="Heading3"/>
      </w:pPr>
      <w:bookmarkStart w:id="1684" w:name="_Ref493143524"/>
      <w:bookmarkStart w:id="1685" w:name="_Toc365607266"/>
      <w:r>
        <w:t>Acceso a elementos de puntero</w:t>
      </w:r>
      <w:bookmarkEnd w:id="1684"/>
      <w:bookmarkEnd w:id="1685"/>
    </w:p>
    <w:p w14:paraId="3F2E5DA9" w14:textId="77777777" w:rsidR="0028536B" w:rsidRPr="005518F0" w:rsidRDefault="0028536B">
      <w:pPr>
        <w:rPr>
          <w:lang w:val="es-ES"/>
        </w:rPr>
      </w:pPr>
      <w:r w:rsidRPr="005518F0">
        <w:rPr>
          <w:lang w:val="es-ES"/>
        </w:rPr>
        <w:t>Un acceso a elementos de puntero (</w:t>
      </w:r>
      <w:r w:rsidRPr="005518F0">
        <w:rPr>
          <w:rStyle w:val="Production"/>
          <w:lang w:val="es-ES"/>
        </w:rPr>
        <w:t>pointer-element-access</w:t>
      </w:r>
      <w:r w:rsidRPr="005518F0">
        <w:rPr>
          <w:lang w:val="es-ES"/>
        </w:rPr>
        <w:t>) se compone de una expresión primaria sin creación de matriz (</w:t>
      </w:r>
      <w:r w:rsidRPr="005518F0">
        <w:rPr>
          <w:rStyle w:val="Production"/>
          <w:lang w:val="es-ES"/>
        </w:rPr>
        <w:t>primary-no-array-creation-expression</w:t>
      </w:r>
      <w:r w:rsidRPr="005518F0">
        <w:rPr>
          <w:lang w:val="es-ES"/>
        </w:rPr>
        <w:t>) seguida de una expresión delimitada por “</w:t>
      </w:r>
      <w:r w:rsidRPr="005518F0">
        <w:rPr>
          <w:rStyle w:val="Codefragment"/>
          <w:lang w:val="es-ES"/>
        </w:rPr>
        <w:t>[</w:t>
      </w:r>
      <w:r w:rsidRPr="005518F0">
        <w:rPr>
          <w:lang w:val="es-ES"/>
        </w:rPr>
        <w:t>” y “</w:t>
      </w:r>
      <w:r w:rsidRPr="005518F0">
        <w:rPr>
          <w:rStyle w:val="Codefragment"/>
          <w:lang w:val="es-ES"/>
        </w:rPr>
        <w:t>]</w:t>
      </w:r>
      <w:r w:rsidRPr="005518F0">
        <w:rPr>
          <w:lang w:val="es-ES"/>
        </w:rPr>
        <w:t>”.</w:t>
      </w:r>
    </w:p>
    <w:p w14:paraId="3F2E5DAA" w14:textId="77777777" w:rsidR="0028536B" w:rsidRDefault="0028536B">
      <w:pPr>
        <w:pStyle w:val="Grammar"/>
      </w:pPr>
      <w:r>
        <w:lastRenderedPageBreak/>
        <w:t>pointer-element-access:</w:t>
      </w:r>
      <w:r>
        <w:br/>
        <w:t xml:space="preserve">primary-no-array-creation-expression   </w:t>
      </w:r>
      <w:r>
        <w:rPr>
          <w:rStyle w:val="Terminal"/>
        </w:rPr>
        <w:t>[</w:t>
      </w:r>
      <w:r>
        <w:t xml:space="preserve">   expression   </w:t>
      </w:r>
      <w:r>
        <w:rPr>
          <w:rStyle w:val="Terminal"/>
        </w:rPr>
        <w:t>]</w:t>
      </w:r>
    </w:p>
    <w:p w14:paraId="3F2E5DAB" w14:textId="77777777" w:rsidR="0028536B" w:rsidRPr="005518F0" w:rsidRDefault="0028536B">
      <w:pPr>
        <w:rPr>
          <w:lang w:val="es-ES"/>
        </w:rPr>
      </w:pPr>
      <w:r w:rsidRPr="005518F0">
        <w:rPr>
          <w:lang w:val="es-ES"/>
        </w:rPr>
        <w:t xml:space="preserve">En un acceso a elemento de puntero de la forma </w:t>
      </w:r>
      <w:r w:rsidRPr="005518F0">
        <w:rPr>
          <w:rStyle w:val="Codefragment"/>
          <w:lang w:val="es-ES"/>
        </w:rPr>
        <w:t>P[E]</w:t>
      </w:r>
      <w:r w:rsidRPr="005518F0">
        <w:rPr>
          <w:lang w:val="es-ES"/>
        </w:rPr>
        <w:t xml:space="preserve">, </w:t>
      </w:r>
      <w:r w:rsidRPr="005518F0">
        <w:rPr>
          <w:rStyle w:val="Codefragment"/>
          <w:lang w:val="es-ES"/>
        </w:rPr>
        <w:t>P</w:t>
      </w:r>
      <w:r w:rsidRPr="005518F0">
        <w:rPr>
          <w:lang w:val="es-ES"/>
        </w:rPr>
        <w:t xml:space="preserve"> debe ser una expresión de un tipo de puntero diferente de </w:t>
      </w:r>
      <w:r w:rsidRPr="005518F0">
        <w:rPr>
          <w:rStyle w:val="Codefragment"/>
          <w:lang w:val="es-ES"/>
        </w:rPr>
        <w:t>void*</w:t>
      </w:r>
      <w:r w:rsidRPr="005518F0">
        <w:rPr>
          <w:lang w:val="es-ES"/>
        </w:rPr>
        <w:t xml:space="preserve">, y </w:t>
      </w:r>
      <w:r w:rsidRPr="005518F0">
        <w:rPr>
          <w:rStyle w:val="Codefragment"/>
          <w:lang w:val="es-ES"/>
        </w:rPr>
        <w:t>E</w:t>
      </w:r>
      <w:r w:rsidRPr="005518F0">
        <w:rPr>
          <w:lang w:val="es-ES"/>
        </w:rPr>
        <w:t xml:space="preserve"> debe ser una expresión que pueda convertirse implícitamente a </w:t>
      </w:r>
      <w:r w:rsidRPr="005518F0">
        <w:rPr>
          <w:rStyle w:val="Codefragment"/>
          <w:lang w:val="es-ES"/>
        </w:rPr>
        <w:t>int</w:t>
      </w:r>
      <w:r w:rsidRPr="005518F0">
        <w:rPr>
          <w:lang w:val="es-ES"/>
        </w:rPr>
        <w:t xml:space="preserve">, </w:t>
      </w:r>
      <w:r w:rsidRPr="005518F0">
        <w:rPr>
          <w:rStyle w:val="Codefragment"/>
          <w:lang w:val="es-ES"/>
        </w:rPr>
        <w:t>uint</w:t>
      </w:r>
      <w:r w:rsidRPr="005518F0">
        <w:rPr>
          <w:lang w:val="es-ES"/>
        </w:rPr>
        <w:t xml:space="preserve">, </w:t>
      </w:r>
      <w:r w:rsidRPr="005518F0">
        <w:rPr>
          <w:rStyle w:val="Codefragment"/>
          <w:lang w:val="es-ES"/>
        </w:rPr>
        <w:t>long</w:t>
      </w:r>
      <w:r w:rsidRPr="005518F0">
        <w:rPr>
          <w:lang w:val="es-ES"/>
        </w:rPr>
        <w:t xml:space="preserve"> o </w:t>
      </w:r>
      <w:r w:rsidRPr="005518F0">
        <w:rPr>
          <w:rStyle w:val="Codefragment"/>
          <w:lang w:val="es-ES"/>
        </w:rPr>
        <w:t>ulong</w:t>
      </w:r>
      <w:r w:rsidRPr="005518F0">
        <w:rPr>
          <w:lang w:val="es-ES"/>
        </w:rPr>
        <w:t>.</w:t>
      </w:r>
    </w:p>
    <w:p w14:paraId="3F2E5DAC" w14:textId="77777777" w:rsidR="0028536B" w:rsidRPr="005518F0" w:rsidRDefault="0028536B">
      <w:pPr>
        <w:rPr>
          <w:lang w:val="es-ES"/>
        </w:rPr>
      </w:pPr>
      <w:r w:rsidRPr="005518F0">
        <w:rPr>
          <w:lang w:val="es-ES"/>
        </w:rPr>
        <w:t xml:space="preserve">Un acceso a elemento de puntero de la forma </w:t>
      </w:r>
      <w:r w:rsidRPr="005518F0">
        <w:rPr>
          <w:rStyle w:val="Codefragment"/>
          <w:lang w:val="es-ES"/>
        </w:rPr>
        <w:t>P[E]</w:t>
      </w:r>
      <w:r w:rsidRPr="005518F0">
        <w:rPr>
          <w:lang w:val="es-ES"/>
        </w:rPr>
        <w:t xml:space="preserve"> se evalúa exactamente como </w:t>
      </w:r>
      <w:r w:rsidRPr="005518F0">
        <w:rPr>
          <w:rStyle w:val="Codefragment"/>
          <w:lang w:val="es-ES"/>
        </w:rPr>
        <w:t>*(P</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E)</w:t>
      </w:r>
      <w:r w:rsidRPr="005518F0">
        <w:rPr>
          <w:lang w:val="es-ES"/>
        </w:rPr>
        <w:t>. Para obtener una descripción del operador de direccionamiento indirecto de puntero (</w:t>
      </w:r>
      <w:r w:rsidRPr="005518F0">
        <w:rPr>
          <w:rStyle w:val="Codefragment"/>
          <w:lang w:val="es-ES"/>
        </w:rPr>
        <w:t>*</w:t>
      </w:r>
      <w:r w:rsidRPr="005518F0">
        <w:rPr>
          <w:lang w:val="es-ES"/>
        </w:rPr>
        <w:t>), vea la sección §</w:t>
      </w:r>
      <w:r w:rsidR="00852C57">
        <w:fldChar w:fldCharType="begin"/>
      </w:r>
      <w:r w:rsidRPr="005518F0">
        <w:rPr>
          <w:lang w:val="es-ES"/>
        </w:rPr>
        <w:instrText xml:space="preserve"> REF _Ref492807630 \w \h </w:instrText>
      </w:r>
      <w:r w:rsidR="00852C57">
        <w:fldChar w:fldCharType="separate"/>
      </w:r>
      <w:r w:rsidR="00437C65" w:rsidRPr="005518F0">
        <w:rPr>
          <w:lang w:val="es-ES"/>
        </w:rPr>
        <w:t>18.5.1</w:t>
      </w:r>
      <w:r w:rsidR="00852C57">
        <w:fldChar w:fldCharType="end"/>
      </w:r>
      <w:r w:rsidRPr="005518F0">
        <w:rPr>
          <w:lang w:val="es-ES"/>
        </w:rPr>
        <w:t>. Para obtener una descripción del operador de suma de punteros (</w:t>
      </w:r>
      <w:r w:rsidRPr="005518F0">
        <w:rPr>
          <w:rStyle w:val="Codefragment"/>
          <w:lang w:val="es-ES"/>
        </w:rPr>
        <w:t>+</w:t>
      </w:r>
      <w:r w:rsidRPr="005518F0">
        <w:rPr>
          <w:lang w:val="es-ES"/>
        </w:rPr>
        <w:t>), vea la sección §</w:t>
      </w:r>
      <w:r w:rsidR="00852C57">
        <w:fldChar w:fldCharType="begin"/>
      </w:r>
      <w:r w:rsidRPr="005518F0">
        <w:rPr>
          <w:lang w:val="es-ES"/>
        </w:rPr>
        <w:instrText xml:space="preserve"> REF _Ref495386002 \w \h </w:instrText>
      </w:r>
      <w:r w:rsidR="00852C57">
        <w:fldChar w:fldCharType="separate"/>
      </w:r>
      <w:r w:rsidR="00437C65" w:rsidRPr="005518F0">
        <w:rPr>
          <w:lang w:val="es-ES"/>
        </w:rPr>
        <w:t>18.5.6</w:t>
      </w:r>
      <w:r w:rsidR="00852C57">
        <w:fldChar w:fldCharType="end"/>
      </w:r>
      <w:r w:rsidRPr="005518F0">
        <w:rPr>
          <w:lang w:val="es-ES"/>
        </w:rPr>
        <w:t>.</w:t>
      </w:r>
    </w:p>
    <w:p w14:paraId="3F2E5DAD" w14:textId="77777777" w:rsidR="0028536B" w:rsidRDefault="0028536B">
      <w:r>
        <w:t>En el ejemplo</w:t>
      </w:r>
    </w:p>
    <w:p w14:paraId="3F2E5DAE" w14:textId="77777777"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p[i] = (char)i;</w:t>
      </w:r>
      <w:r>
        <w:br/>
      </w:r>
      <w:r>
        <w:tab/>
      </w:r>
      <w:r>
        <w:tab/>
        <w:t>}</w:t>
      </w:r>
      <w:r>
        <w:br/>
      </w:r>
      <w:r>
        <w:tab/>
        <w:t>}</w:t>
      </w:r>
      <w:r>
        <w:br/>
        <w:t>}</w:t>
      </w:r>
    </w:p>
    <w:p w14:paraId="3F2E5DAF" w14:textId="77777777" w:rsidR="0028536B" w:rsidRPr="005518F0" w:rsidRDefault="0028536B">
      <w:pPr>
        <w:rPr>
          <w:lang w:val="es-ES"/>
        </w:rPr>
      </w:pPr>
      <w:r w:rsidRPr="005518F0">
        <w:rPr>
          <w:lang w:val="es-ES"/>
        </w:rPr>
        <w:t xml:space="preserve">se utiliza un acceso a elemento de puntero para inicializar el búfer de caracteres de un bucle </w:t>
      </w:r>
      <w:r w:rsidRPr="005518F0">
        <w:rPr>
          <w:rStyle w:val="Codefragment"/>
          <w:lang w:val="es-ES"/>
        </w:rPr>
        <w:t>for</w:t>
      </w:r>
      <w:r w:rsidRPr="005518F0">
        <w:rPr>
          <w:lang w:val="es-ES"/>
        </w:rPr>
        <w:t xml:space="preserve">. Dado que la operación </w:t>
      </w:r>
      <w:r w:rsidRPr="005518F0">
        <w:rPr>
          <w:rStyle w:val="Codefragment"/>
          <w:lang w:val="es-ES"/>
        </w:rPr>
        <w:t>P[E]</w:t>
      </w:r>
      <w:r w:rsidRPr="005518F0">
        <w:rPr>
          <w:lang w:val="es-ES"/>
        </w:rPr>
        <w:t xml:space="preserve"> es precisamente equivalente a </w:t>
      </w:r>
      <w:r w:rsidRPr="005518F0">
        <w:rPr>
          <w:rStyle w:val="Codefragment"/>
          <w:lang w:val="es-ES"/>
        </w:rPr>
        <w:t>*(P</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E)</w:t>
      </w:r>
      <w:r w:rsidRPr="005518F0">
        <w:rPr>
          <w:lang w:val="es-ES"/>
        </w:rPr>
        <w:t>, el ejemplo podría haberse escrito igualmente de esta forma:</w:t>
      </w:r>
    </w:p>
    <w:p w14:paraId="3F2E5DB0" w14:textId="77777777"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 + i) = (char)i;</w:t>
      </w:r>
      <w:r>
        <w:br/>
      </w:r>
      <w:r>
        <w:tab/>
      </w:r>
      <w:r>
        <w:tab/>
        <w:t>}</w:t>
      </w:r>
      <w:r>
        <w:br/>
      </w:r>
      <w:r>
        <w:tab/>
        <w:t>}</w:t>
      </w:r>
      <w:r>
        <w:br/>
        <w:t>}</w:t>
      </w:r>
    </w:p>
    <w:p w14:paraId="3F2E5DB1" w14:textId="77777777" w:rsidR="0028536B" w:rsidRDefault="0028536B">
      <w:r w:rsidRPr="005518F0">
        <w:rPr>
          <w:lang w:val="es-ES"/>
        </w:rPr>
        <w:t xml:space="preserve">El operador de acceso a elementos de puntero no comprueba errores de tipo "fuera de límite", por otro lado, el comportamiento al obtener acceso a un elemento fuera de límites no está definido. </w:t>
      </w:r>
      <w:r>
        <w:t>Ocurre lo mismo en C y C++.</w:t>
      </w:r>
    </w:p>
    <w:p w14:paraId="3F2E5DB2" w14:textId="77777777" w:rsidR="0028536B" w:rsidRDefault="0028536B" w:rsidP="00BB72EA">
      <w:pPr>
        <w:pStyle w:val="Heading3"/>
      </w:pPr>
      <w:bookmarkStart w:id="1686" w:name="_Ref493144510"/>
      <w:bookmarkStart w:id="1687" w:name="_Ref493879791"/>
      <w:bookmarkStart w:id="1688" w:name="_Toc365607267"/>
      <w:r>
        <w:t>Operador address-of</w:t>
      </w:r>
      <w:bookmarkEnd w:id="1686"/>
      <w:bookmarkEnd w:id="1688"/>
    </w:p>
    <w:p w14:paraId="3F2E5DB3" w14:textId="77777777" w:rsidR="0028536B" w:rsidRPr="005518F0" w:rsidRDefault="0028536B">
      <w:pPr>
        <w:rPr>
          <w:lang w:val="es-ES"/>
        </w:rPr>
      </w:pPr>
      <w:r w:rsidRPr="005518F0">
        <w:rPr>
          <w:lang w:val="es-ES"/>
        </w:rPr>
        <w:t>Una expresión de dirección (</w:t>
      </w:r>
      <w:r w:rsidRPr="005518F0">
        <w:rPr>
          <w:rStyle w:val="Production"/>
          <w:lang w:val="es-ES"/>
        </w:rPr>
        <w:t>addressof-expression</w:t>
      </w:r>
      <w:r w:rsidRPr="005518F0">
        <w:rPr>
          <w:lang w:val="es-ES"/>
        </w:rPr>
        <w:t>) se compone de un símbolo de Y comercial (</w:t>
      </w:r>
      <w:r w:rsidRPr="005518F0">
        <w:rPr>
          <w:rStyle w:val="Codefragment"/>
          <w:lang w:val="es-ES"/>
        </w:rPr>
        <w:t>&amp;</w:t>
      </w:r>
      <w:r w:rsidRPr="005518F0">
        <w:rPr>
          <w:lang w:val="es-ES"/>
        </w:rPr>
        <w:t>) seguido de una expresión unaria (</w:t>
      </w:r>
      <w:r w:rsidRPr="005518F0">
        <w:rPr>
          <w:rStyle w:val="Production"/>
          <w:lang w:val="es-ES"/>
        </w:rPr>
        <w:t>unary-expression</w:t>
      </w:r>
      <w:r w:rsidRPr="005518F0">
        <w:rPr>
          <w:lang w:val="es-ES"/>
        </w:rPr>
        <w:t>).</w:t>
      </w:r>
    </w:p>
    <w:p w14:paraId="3F2E5DB4" w14:textId="77777777" w:rsidR="0028536B" w:rsidRPr="005518F0" w:rsidRDefault="0028536B">
      <w:pPr>
        <w:pStyle w:val="Grammar"/>
        <w:rPr>
          <w:lang w:val="es-ES"/>
        </w:rPr>
      </w:pPr>
      <w:r w:rsidRPr="005518F0">
        <w:rPr>
          <w:lang w:val="es-ES"/>
        </w:rPr>
        <w:t>addressof-expression:</w:t>
      </w:r>
      <w:r w:rsidRPr="005518F0">
        <w:rPr>
          <w:lang w:val="es-ES"/>
        </w:rPr>
        <w:br/>
      </w:r>
      <w:r w:rsidRPr="005518F0">
        <w:rPr>
          <w:rStyle w:val="Terminal"/>
          <w:lang w:val="es-ES"/>
        </w:rPr>
        <w:t>&amp;</w:t>
      </w:r>
      <w:r w:rsidRPr="005518F0">
        <w:rPr>
          <w:lang w:val="es-ES"/>
        </w:rPr>
        <w:t xml:space="preserve">   unary-expression</w:t>
      </w:r>
    </w:p>
    <w:p w14:paraId="3F2E5DB5" w14:textId="77777777" w:rsidR="0028536B" w:rsidRPr="005518F0" w:rsidRDefault="0028536B">
      <w:pPr>
        <w:rPr>
          <w:lang w:val="es-ES"/>
        </w:rPr>
      </w:pPr>
      <w:r w:rsidRPr="005518F0">
        <w:rPr>
          <w:lang w:val="es-ES"/>
        </w:rPr>
        <w:t xml:space="preserve">Dada una expresión </w:t>
      </w:r>
      <w:r w:rsidRPr="005518F0">
        <w:rPr>
          <w:rStyle w:val="Codefragment"/>
          <w:lang w:val="es-ES"/>
        </w:rPr>
        <w:t>E</w:t>
      </w:r>
      <w:r w:rsidRPr="005518F0">
        <w:rPr>
          <w:lang w:val="es-ES"/>
        </w:rPr>
        <w:t xml:space="preserve"> que es del tipo </w:t>
      </w:r>
      <w:r w:rsidRPr="005518F0">
        <w:rPr>
          <w:rStyle w:val="Codefragment"/>
          <w:lang w:val="es-ES"/>
        </w:rPr>
        <w:t>T</w:t>
      </w:r>
      <w:r w:rsidRPr="005518F0">
        <w:rPr>
          <w:lang w:val="es-ES"/>
        </w:rPr>
        <w:t xml:space="preserve"> y se clasifica como una variable fija (§</w:t>
      </w:r>
      <w:r w:rsidR="00852C57">
        <w:fldChar w:fldCharType="begin"/>
      </w:r>
      <w:r w:rsidRPr="005518F0">
        <w:rPr>
          <w:lang w:val="es-ES"/>
        </w:rPr>
        <w:instrText xml:space="preserve"> REF _Ref520439203 \r \h </w:instrText>
      </w:r>
      <w:r w:rsidR="00852C57">
        <w:fldChar w:fldCharType="separate"/>
      </w:r>
      <w:r w:rsidR="00437C65" w:rsidRPr="005518F0">
        <w:rPr>
          <w:lang w:val="es-ES"/>
        </w:rPr>
        <w:t>18.3</w:t>
      </w:r>
      <w:r w:rsidR="00852C57">
        <w:fldChar w:fldCharType="end"/>
      </w:r>
      <w:r w:rsidRPr="005518F0">
        <w:rPr>
          <w:lang w:val="es-ES"/>
        </w:rPr>
        <w:t xml:space="preserve">), la construcción </w:t>
      </w:r>
      <w:r w:rsidRPr="005518F0">
        <w:rPr>
          <w:rStyle w:val="Codefragment"/>
          <w:lang w:val="es-ES"/>
        </w:rPr>
        <w:t>&amp;E</w:t>
      </w:r>
      <w:r w:rsidRPr="005518F0">
        <w:rPr>
          <w:lang w:val="es-ES"/>
        </w:rPr>
        <w:t xml:space="preserve"> calcula la dirección de la variable proporcionada por </w:t>
      </w:r>
      <w:r w:rsidRPr="005518F0">
        <w:rPr>
          <w:rStyle w:val="Codefragment"/>
          <w:lang w:val="es-ES"/>
        </w:rPr>
        <w:t>E</w:t>
      </w:r>
      <w:r w:rsidRPr="005518F0">
        <w:rPr>
          <w:lang w:val="es-ES"/>
        </w:rPr>
        <w:t xml:space="preserve">. El tipo del resultado es </w:t>
      </w:r>
      <w:r w:rsidRPr="005518F0">
        <w:rPr>
          <w:rStyle w:val="Codefragment"/>
          <w:lang w:val="es-ES"/>
        </w:rPr>
        <w:t>T*</w:t>
      </w:r>
      <w:r w:rsidRPr="005518F0">
        <w:rPr>
          <w:lang w:val="es-ES"/>
        </w:rPr>
        <w:t xml:space="preserve"> y se clasifica como un valor. Se produce un error en tiempo de compilación si no se clasifica </w:t>
      </w:r>
      <w:r w:rsidRPr="005518F0">
        <w:rPr>
          <w:rStyle w:val="Codefragment"/>
          <w:lang w:val="es-ES"/>
        </w:rPr>
        <w:t>E</w:t>
      </w:r>
      <w:r w:rsidRPr="005518F0">
        <w:rPr>
          <w:lang w:val="es-ES"/>
        </w:rPr>
        <w:t xml:space="preserve"> como una variable, si se clasifica </w:t>
      </w:r>
      <w:r w:rsidRPr="005518F0">
        <w:rPr>
          <w:rStyle w:val="Codefragment"/>
          <w:lang w:val="es-ES"/>
        </w:rPr>
        <w:t>E</w:t>
      </w:r>
      <w:r w:rsidRPr="005518F0">
        <w:rPr>
          <w:lang w:val="es-ES"/>
        </w:rPr>
        <w:t xml:space="preserve"> como una variable local de solo lectura o si </w:t>
      </w:r>
      <w:r w:rsidRPr="005518F0">
        <w:rPr>
          <w:rStyle w:val="Codefragment"/>
          <w:lang w:val="es-ES"/>
        </w:rPr>
        <w:t>E</w:t>
      </w:r>
      <w:r w:rsidRPr="005518F0">
        <w:rPr>
          <w:lang w:val="es-ES"/>
        </w:rPr>
        <w:t xml:space="preserve"> denota una variable móvil. En este último caso, se puede usar una instrucción fija (§</w:t>
      </w:r>
      <w:r w:rsidR="00852C57">
        <w:fldChar w:fldCharType="begin"/>
      </w:r>
      <w:r w:rsidRPr="005518F0">
        <w:rPr>
          <w:lang w:val="es-ES"/>
        </w:rPr>
        <w:instrText xml:space="preserve"> REF _Ref493144520 \w \h </w:instrText>
      </w:r>
      <w:r w:rsidR="00852C57">
        <w:fldChar w:fldCharType="separate"/>
      </w:r>
      <w:r w:rsidR="00437C65" w:rsidRPr="005518F0">
        <w:rPr>
          <w:lang w:val="es-ES"/>
        </w:rPr>
        <w:t>18.6</w:t>
      </w:r>
      <w:r w:rsidR="00852C57">
        <w:fldChar w:fldCharType="end"/>
      </w:r>
      <w:r w:rsidRPr="005518F0">
        <w:rPr>
          <w:lang w:val="es-ES"/>
        </w:rPr>
        <w:t>) para “fijar” temporalmente la variable antes de obtener su dirección. Como se afirmaba en la sección §</w:t>
      </w:r>
      <w:r w:rsidR="00852C57">
        <w:fldChar w:fldCharType="begin"/>
      </w:r>
      <w:r w:rsidR="00A243E6" w:rsidRPr="005518F0">
        <w:rPr>
          <w:lang w:val="es-ES"/>
        </w:rPr>
        <w:instrText xml:space="preserve"> REF _Ref448036412 \r \h </w:instrText>
      </w:r>
      <w:r w:rsidR="00852C57">
        <w:fldChar w:fldCharType="separate"/>
      </w:r>
      <w:r w:rsidR="00437C65" w:rsidRPr="005518F0">
        <w:rPr>
          <w:lang w:val="es-ES"/>
        </w:rPr>
        <w:t>7.6.4</w:t>
      </w:r>
      <w:r w:rsidR="00852C57">
        <w:fldChar w:fldCharType="end"/>
      </w:r>
      <w:r w:rsidRPr="005518F0">
        <w:rPr>
          <w:lang w:val="es-ES"/>
        </w:rPr>
        <w:t xml:space="preserve">, fuera de un constructor de instancia o constructor estático de una clase o struct que define un campo </w:t>
      </w:r>
      <w:r w:rsidRPr="005518F0">
        <w:rPr>
          <w:rStyle w:val="Codefragment"/>
          <w:lang w:val="es-ES"/>
        </w:rPr>
        <w:t>readonly</w:t>
      </w:r>
      <w:r w:rsidRPr="005518F0">
        <w:rPr>
          <w:lang w:val="es-ES"/>
        </w:rPr>
        <w:t>, dicho campo se considera un valor, no una variable. Como tal, no se puede capturar su dirección. Igualmente, no se puede tomar la dirección de una constante.</w:t>
      </w:r>
    </w:p>
    <w:p w14:paraId="3F2E5DB6" w14:textId="77777777" w:rsidR="0028536B" w:rsidRPr="005518F0" w:rsidRDefault="0028536B">
      <w:pPr>
        <w:rPr>
          <w:lang w:val="es-ES"/>
        </w:rPr>
      </w:pPr>
      <w:r w:rsidRPr="005518F0">
        <w:rPr>
          <w:lang w:val="es-ES"/>
        </w:rPr>
        <w:t xml:space="preserve">El operador </w:t>
      </w:r>
      <w:r w:rsidRPr="005518F0">
        <w:rPr>
          <w:rStyle w:val="Codefragment"/>
          <w:lang w:val="es-ES"/>
        </w:rPr>
        <w:t>&amp;</w:t>
      </w:r>
      <w:r w:rsidRPr="005518F0">
        <w:rPr>
          <w:lang w:val="es-ES"/>
        </w:rPr>
        <w:t xml:space="preserve"> no requiere que su argumento esté asignado definitivamente, pero después de una operación </w:t>
      </w:r>
      <w:r w:rsidRPr="005518F0">
        <w:rPr>
          <w:rStyle w:val="Codefragment"/>
          <w:lang w:val="es-ES"/>
        </w:rPr>
        <w:t>&amp;</w:t>
      </w:r>
      <w:r w:rsidRPr="005518F0">
        <w:rPr>
          <w:lang w:val="es-ES"/>
        </w:rPr>
        <w:t>, la variable a la que se aplica el operador se considera definitivamente asignada en la ruta de ejecución donde tiene lugar la operación. Es responsabilidad del programador asegurarse de que se produce una correcta inicialización de la variable en esta situación.</w:t>
      </w:r>
    </w:p>
    <w:p w14:paraId="3F2E5DB7" w14:textId="77777777" w:rsidR="0028536B" w:rsidRPr="005518F0" w:rsidRDefault="0028536B">
      <w:pPr>
        <w:rPr>
          <w:lang w:val="es-ES"/>
        </w:rPr>
      </w:pPr>
      <w:r w:rsidRPr="005518F0">
        <w:rPr>
          <w:lang w:val="es-ES"/>
        </w:rPr>
        <w:lastRenderedPageBreak/>
        <w:t>En el ejemplo</w:t>
      </w:r>
    </w:p>
    <w:p w14:paraId="3F2E5DB8" w14:textId="77777777" w:rsidR="0028536B" w:rsidRPr="005518F0" w:rsidRDefault="0028536B">
      <w:pPr>
        <w:pStyle w:val="Code"/>
        <w:rPr>
          <w:lang w:val="es-ES"/>
        </w:rPr>
      </w:pPr>
      <w:r w:rsidRPr="005518F0">
        <w:rPr>
          <w:lang w:val="es-ES"/>
        </w:rPr>
        <w:t>using System;</w:t>
      </w:r>
    </w:p>
    <w:p w14:paraId="3F2E5DB9" w14:textId="77777777" w:rsidR="0028536B" w:rsidRDefault="0028536B">
      <w:pPr>
        <w:pStyle w:val="Code"/>
      </w:pPr>
      <w:r>
        <w:t>class Test</w:t>
      </w:r>
      <w:r>
        <w:br/>
        <w:t>{</w:t>
      </w:r>
      <w:r>
        <w:br/>
      </w:r>
      <w:r>
        <w:tab/>
        <w:t>static void Main() {</w:t>
      </w:r>
      <w:r>
        <w:br/>
      </w:r>
      <w:r>
        <w:tab/>
      </w:r>
      <w:r>
        <w:tab/>
        <w:t>int i;</w:t>
      </w:r>
      <w:r>
        <w:br/>
      </w:r>
      <w:r>
        <w:tab/>
      </w:r>
      <w:r>
        <w:tab/>
        <w:t>unsafe {</w:t>
      </w:r>
      <w:r>
        <w:br/>
      </w:r>
      <w:r>
        <w:tab/>
      </w:r>
      <w:r>
        <w:tab/>
      </w:r>
      <w:r>
        <w:tab/>
        <w:t>int* p = &amp;i;</w:t>
      </w:r>
      <w:r>
        <w:br/>
      </w:r>
      <w:r>
        <w:tab/>
      </w:r>
      <w:r>
        <w:tab/>
      </w:r>
      <w:r>
        <w:tab/>
        <w:t>*p = 123;</w:t>
      </w:r>
      <w:r>
        <w:br/>
      </w:r>
      <w:r>
        <w:tab/>
      </w:r>
      <w:r>
        <w:tab/>
        <w:t>}</w:t>
      </w:r>
      <w:r>
        <w:br/>
      </w:r>
      <w:r>
        <w:tab/>
      </w:r>
      <w:r>
        <w:tab/>
        <w:t>Console.WriteLine(i);</w:t>
      </w:r>
      <w:r>
        <w:br/>
      </w:r>
      <w:r>
        <w:tab/>
        <w:t>}</w:t>
      </w:r>
      <w:r>
        <w:br/>
        <w:t>}</w:t>
      </w:r>
    </w:p>
    <w:p w14:paraId="3F2E5DBA" w14:textId="77777777" w:rsidR="0028536B" w:rsidRPr="005518F0" w:rsidRDefault="0028536B">
      <w:pPr>
        <w:rPr>
          <w:lang w:val="es-ES"/>
        </w:rPr>
      </w:pPr>
      <w:r w:rsidRPr="005518F0">
        <w:rPr>
          <w:rStyle w:val="Codefragment"/>
          <w:lang w:val="es-ES"/>
        </w:rPr>
        <w:t>i</w:t>
      </w:r>
      <w:r w:rsidRPr="005518F0">
        <w:rPr>
          <w:lang w:val="es-ES"/>
        </w:rPr>
        <w:t xml:space="preserve"> se considera definitivamente asignada después de la operación </w:t>
      </w:r>
      <w:r w:rsidRPr="005518F0">
        <w:rPr>
          <w:rStyle w:val="Codefragment"/>
          <w:lang w:val="es-ES"/>
        </w:rPr>
        <w:t>&amp;i</w:t>
      </w:r>
      <w:r w:rsidRPr="005518F0">
        <w:rPr>
          <w:lang w:val="es-ES"/>
        </w:rPr>
        <w:t xml:space="preserve"> utilizada para inicializar </w:t>
      </w:r>
      <w:r w:rsidRPr="005518F0">
        <w:rPr>
          <w:rStyle w:val="Codefragment"/>
          <w:lang w:val="es-ES"/>
        </w:rPr>
        <w:t>p</w:t>
      </w:r>
      <w:r w:rsidRPr="005518F0">
        <w:rPr>
          <w:lang w:val="es-ES"/>
        </w:rPr>
        <w:t xml:space="preserve">. La asignación a </w:t>
      </w:r>
      <w:r w:rsidRPr="005518F0">
        <w:rPr>
          <w:rStyle w:val="Codefragment"/>
          <w:lang w:val="es-ES"/>
        </w:rPr>
        <w:t>*p</w:t>
      </w:r>
      <w:r w:rsidRPr="005518F0">
        <w:rPr>
          <w:lang w:val="es-ES"/>
        </w:rPr>
        <w:t xml:space="preserve"> tiene como resultado la inicialización de </w:t>
      </w:r>
      <w:r w:rsidRPr="005518F0">
        <w:rPr>
          <w:rStyle w:val="Codefragment"/>
          <w:lang w:val="es-ES"/>
        </w:rPr>
        <w:t>i</w:t>
      </w:r>
      <w:r w:rsidRPr="005518F0">
        <w:rPr>
          <w:lang w:val="es-ES"/>
        </w:rPr>
        <w:t>, pero la inclusión de esta inicialización corresponde al programador, y no habrá ningún error en tiempo de compilación si se quita la asignación.</w:t>
      </w:r>
    </w:p>
    <w:p w14:paraId="3F2E5DBB" w14:textId="77777777" w:rsidR="0028536B" w:rsidRPr="005518F0" w:rsidRDefault="0028536B">
      <w:pPr>
        <w:rPr>
          <w:lang w:val="es-ES"/>
        </w:rPr>
      </w:pPr>
      <w:r w:rsidRPr="005518F0">
        <w:rPr>
          <w:lang w:val="es-ES"/>
        </w:rPr>
        <w:t xml:space="preserve">Las reglas de asignación definitiva para el operador </w:t>
      </w:r>
      <w:r w:rsidRPr="005518F0">
        <w:rPr>
          <w:rStyle w:val="Codefragment"/>
          <w:lang w:val="es-ES"/>
        </w:rPr>
        <w:t>&amp;</w:t>
      </w:r>
      <w:r w:rsidRPr="005518F0">
        <w:rPr>
          <w:lang w:val="es-ES"/>
        </w:rPr>
        <w:t xml:space="preserve"> permiten evitar tal inicialización redundante de variables locales. Por ejemplo, muchas interfaces API externas toman un puntero a una estructura que rellena la API. Las llamadas a esas API suelen pasar la dirección de una variable de struct local, y sin esta regla, se requeriría una inicialización redundante de la variable.</w:t>
      </w:r>
    </w:p>
    <w:p w14:paraId="3F2E5DBC" w14:textId="77777777" w:rsidR="0028536B" w:rsidRDefault="0028536B" w:rsidP="00BB72EA">
      <w:pPr>
        <w:pStyle w:val="Heading3"/>
      </w:pPr>
      <w:bookmarkStart w:id="1689" w:name="_Ref495385994"/>
      <w:bookmarkStart w:id="1690" w:name="_Ref495400700"/>
      <w:bookmarkStart w:id="1691" w:name="_Toc365607268"/>
      <w:r>
        <w:t>Incremento y decremento de punteros</w:t>
      </w:r>
      <w:bookmarkEnd w:id="1689"/>
      <w:bookmarkEnd w:id="1690"/>
      <w:bookmarkEnd w:id="1691"/>
    </w:p>
    <w:p w14:paraId="3F2E5DBD" w14:textId="77777777" w:rsidR="0028536B" w:rsidRPr="005518F0" w:rsidRDefault="0028536B">
      <w:pPr>
        <w:rPr>
          <w:lang w:val="es-ES"/>
        </w:rPr>
      </w:pPr>
      <w:r w:rsidRPr="005518F0">
        <w:rPr>
          <w:lang w:val="es-ES"/>
        </w:rPr>
        <w:t xml:space="preserve">En un contexto no seguro, los operadores </w:t>
      </w:r>
      <w:r w:rsidRPr="005518F0">
        <w:rPr>
          <w:rStyle w:val="Codefragment"/>
          <w:lang w:val="es-ES"/>
        </w:rPr>
        <w:t>++</w:t>
      </w:r>
      <w:r w:rsidRPr="005518F0">
        <w:rPr>
          <w:lang w:val="es-ES"/>
        </w:rPr>
        <w:t xml:space="preserve"> y </w:t>
      </w:r>
      <w:r w:rsidRPr="005518F0">
        <w:rPr>
          <w:rStyle w:val="Codefragment"/>
          <w:lang w:val="es-ES"/>
        </w:rPr>
        <w:noBreakHyphen/>
      </w:r>
      <w:r w:rsidRPr="005518F0">
        <w:rPr>
          <w:rStyle w:val="Codefragment"/>
          <w:lang w:val="es-ES"/>
        </w:rPr>
        <w:noBreakHyphen/>
      </w:r>
      <w:r w:rsidRPr="005518F0">
        <w:rPr>
          <w:lang w:val="es-ES"/>
        </w:rPr>
        <w:t xml:space="preserve"> (§</w:t>
      </w:r>
      <w:r w:rsidR="00852C57">
        <w:fldChar w:fldCharType="begin"/>
      </w:r>
      <w:r w:rsidRPr="005518F0">
        <w:rPr>
          <w:lang w:val="es-ES"/>
        </w:rPr>
        <w:instrText xml:space="preserve"> REF _Ref466968183 \w \h </w:instrText>
      </w:r>
      <w:r w:rsidR="00852C57">
        <w:fldChar w:fldCharType="separate"/>
      </w:r>
      <w:r w:rsidR="00437C65" w:rsidRPr="005518F0">
        <w:rPr>
          <w:lang w:val="es-ES"/>
        </w:rPr>
        <w:t>7.6.9</w:t>
      </w:r>
      <w:r w:rsidR="00852C57">
        <w:fldChar w:fldCharType="end"/>
      </w:r>
      <w:r w:rsidRPr="005518F0">
        <w:rPr>
          <w:lang w:val="es-ES"/>
        </w:rPr>
        <w:t xml:space="preserve"> y §</w:t>
      </w:r>
      <w:r w:rsidR="00852C57">
        <w:fldChar w:fldCharType="begin"/>
      </w:r>
      <w:r w:rsidRPr="005518F0">
        <w:rPr>
          <w:lang w:val="es-ES"/>
        </w:rPr>
        <w:instrText xml:space="preserve"> REF _Ref466967949 \w \h </w:instrText>
      </w:r>
      <w:r w:rsidR="00852C57">
        <w:fldChar w:fldCharType="separate"/>
      </w:r>
      <w:r w:rsidR="00437C65" w:rsidRPr="005518F0">
        <w:rPr>
          <w:lang w:val="es-ES"/>
        </w:rPr>
        <w:t>7.7.5</w:t>
      </w:r>
      <w:r w:rsidR="00852C57">
        <w:fldChar w:fldCharType="end"/>
      </w:r>
      <w:r w:rsidRPr="005518F0">
        <w:rPr>
          <w:lang w:val="es-ES"/>
        </w:rPr>
        <w:t xml:space="preserve">) se pueden aplicar a las variables de todos los tipos de puntero excepto </w:t>
      </w:r>
      <w:r w:rsidRPr="005518F0">
        <w:rPr>
          <w:rStyle w:val="Codefragment"/>
          <w:lang w:val="es-ES"/>
        </w:rPr>
        <w:t>void*</w:t>
      </w:r>
      <w:r w:rsidRPr="005518F0">
        <w:rPr>
          <w:lang w:val="es-ES"/>
        </w:rPr>
        <w:t xml:space="preserve">. Así, por cada tipo de puntero </w:t>
      </w:r>
      <w:r w:rsidRPr="005518F0">
        <w:rPr>
          <w:rStyle w:val="Codefragment"/>
          <w:lang w:val="es-ES"/>
        </w:rPr>
        <w:t>T*</w:t>
      </w:r>
      <w:r w:rsidRPr="005518F0">
        <w:rPr>
          <w:lang w:val="es-ES"/>
        </w:rPr>
        <w:t>, se definen de manera implícita los siguientes operadores:</w:t>
      </w:r>
    </w:p>
    <w:p w14:paraId="3F2E5DBE" w14:textId="77777777" w:rsidR="0028536B" w:rsidRDefault="0028536B">
      <w:pPr>
        <w:pStyle w:val="Code"/>
        <w:rPr>
          <w:lang w:val="de-DE"/>
        </w:rPr>
      </w:pPr>
      <w:r>
        <w:t>T* operator ++(T* x);</w:t>
      </w:r>
    </w:p>
    <w:p w14:paraId="3F2E5DBF" w14:textId="77777777" w:rsidR="0028536B" w:rsidRDefault="0028536B">
      <w:pPr>
        <w:pStyle w:val="Code"/>
        <w:rPr>
          <w:lang w:val="de-DE"/>
        </w:rPr>
      </w:pPr>
      <w:r>
        <w:t>T* operator --(T* x);</w:t>
      </w:r>
    </w:p>
    <w:p w14:paraId="3F2E5DC0" w14:textId="77777777" w:rsidR="0028536B" w:rsidRPr="005518F0" w:rsidRDefault="0028536B">
      <w:pPr>
        <w:rPr>
          <w:lang w:val="es-ES"/>
        </w:rPr>
      </w:pPr>
      <w:r w:rsidRPr="005518F0">
        <w:rPr>
          <w:lang w:val="es-ES"/>
        </w:rPr>
        <w:t xml:space="preserve">Los operadores generan los mismos resultados que </w:t>
      </w:r>
      <w:r w:rsidRPr="005518F0">
        <w:rPr>
          <w:rStyle w:val="Codefragment"/>
          <w:lang w:val="es-ES"/>
        </w:rPr>
        <w:t>x</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1</w:t>
      </w:r>
      <w:r w:rsidRPr="005518F0">
        <w:rPr>
          <w:lang w:val="es-ES"/>
        </w:rPr>
        <w:t xml:space="preserve"> y </w:t>
      </w:r>
      <w:r w:rsidRPr="005518F0">
        <w:rPr>
          <w:rStyle w:val="Codefragment"/>
          <w:lang w:val="es-ES"/>
        </w:rPr>
        <w:t>x</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1</w:t>
      </w:r>
      <w:r w:rsidRPr="005518F0">
        <w:rPr>
          <w:lang w:val="es-ES"/>
        </w:rPr>
        <w:t>, respectivamente (§</w:t>
      </w:r>
      <w:r w:rsidR="00852C57">
        <w:fldChar w:fldCharType="begin"/>
      </w:r>
      <w:r w:rsidRPr="005518F0">
        <w:rPr>
          <w:lang w:val="es-ES"/>
        </w:rPr>
        <w:instrText xml:space="preserve"> REF _Ref495386002 \r \h </w:instrText>
      </w:r>
      <w:r w:rsidR="00852C57">
        <w:fldChar w:fldCharType="separate"/>
      </w:r>
      <w:r w:rsidR="00437C65" w:rsidRPr="005518F0">
        <w:rPr>
          <w:lang w:val="es-ES"/>
        </w:rPr>
        <w:t>18.5.6</w:t>
      </w:r>
      <w:r w:rsidR="00852C57">
        <w:fldChar w:fldCharType="end"/>
      </w:r>
      <w:r w:rsidRPr="005518F0">
        <w:rPr>
          <w:lang w:val="es-ES"/>
        </w:rPr>
        <w:t xml:space="preserve">). En otras palabras, para una variable de puntero de tipo </w:t>
      </w:r>
      <w:r w:rsidRPr="005518F0">
        <w:rPr>
          <w:rStyle w:val="Codefragment"/>
          <w:lang w:val="es-ES"/>
        </w:rPr>
        <w:t>T*</w:t>
      </w:r>
      <w:r w:rsidRPr="005518F0">
        <w:rPr>
          <w:lang w:val="es-ES"/>
        </w:rPr>
        <w:t xml:space="preserve">, el operador </w:t>
      </w:r>
      <w:r w:rsidRPr="005518F0">
        <w:rPr>
          <w:rStyle w:val="Codefragment"/>
          <w:lang w:val="es-ES"/>
        </w:rPr>
        <w:t>++</w:t>
      </w:r>
      <w:r w:rsidRPr="005518F0">
        <w:rPr>
          <w:lang w:val="es-ES"/>
        </w:rPr>
        <w:t xml:space="preserve"> agrega </w:t>
      </w:r>
      <w:r w:rsidRPr="005518F0">
        <w:rPr>
          <w:rStyle w:val="Codefragment"/>
          <w:lang w:val="es-ES"/>
        </w:rPr>
        <w:t>sizeof(T)</w:t>
      </w:r>
      <w:r w:rsidRPr="005518F0">
        <w:rPr>
          <w:lang w:val="es-ES"/>
        </w:rPr>
        <w:t xml:space="preserve"> a la dirección contenida en la variable, y el operador </w:t>
      </w:r>
      <w:r w:rsidRPr="005518F0">
        <w:rPr>
          <w:rStyle w:val="Codefragment"/>
          <w:lang w:val="es-ES"/>
        </w:rPr>
        <w:noBreakHyphen/>
      </w:r>
      <w:r w:rsidRPr="005518F0">
        <w:rPr>
          <w:rStyle w:val="Codefragment"/>
          <w:lang w:val="es-ES"/>
        </w:rPr>
        <w:noBreakHyphen/>
      </w:r>
      <w:r w:rsidRPr="005518F0">
        <w:rPr>
          <w:lang w:val="es-ES"/>
        </w:rPr>
        <w:t xml:space="preserve"> resta </w:t>
      </w:r>
      <w:r w:rsidRPr="005518F0">
        <w:rPr>
          <w:rStyle w:val="Codefragment"/>
          <w:lang w:val="es-ES"/>
        </w:rPr>
        <w:t>sizeof(T)</w:t>
      </w:r>
      <w:r w:rsidRPr="005518F0">
        <w:rPr>
          <w:lang w:val="es-ES"/>
        </w:rPr>
        <w:t xml:space="preserve"> de la dirección contenida en la variable.</w:t>
      </w:r>
    </w:p>
    <w:p w14:paraId="3F2E5DC1" w14:textId="77777777" w:rsidR="0028536B" w:rsidRPr="005518F0" w:rsidRDefault="0028536B">
      <w:pPr>
        <w:rPr>
          <w:lang w:val="es-ES"/>
        </w:rPr>
      </w:pPr>
      <w:r w:rsidRPr="005518F0">
        <w:rPr>
          <w:lang w:val="es-ES"/>
        </w:rPr>
        <w:t>Si una operación de incremento o disminución de puntero desborda el dominio del tipo de puntero, se define dependiendo de la implementación, pero no se producen excepciones.</w:t>
      </w:r>
    </w:p>
    <w:p w14:paraId="3F2E5DC2" w14:textId="77777777" w:rsidR="0028536B" w:rsidRDefault="0028536B" w:rsidP="00BB72EA">
      <w:pPr>
        <w:pStyle w:val="Heading3"/>
      </w:pPr>
      <w:bookmarkStart w:id="1692" w:name="_Ref495386002"/>
      <w:bookmarkStart w:id="1693" w:name="_Ref495400710"/>
      <w:bookmarkStart w:id="1694" w:name="_Toc365607269"/>
      <w:r>
        <w:t>Aritmética con punteros</w:t>
      </w:r>
      <w:bookmarkEnd w:id="1692"/>
      <w:bookmarkEnd w:id="1693"/>
      <w:bookmarkEnd w:id="1694"/>
    </w:p>
    <w:p w14:paraId="3F2E5DC3" w14:textId="77777777" w:rsidR="0028536B" w:rsidRPr="005518F0" w:rsidRDefault="0028536B">
      <w:pPr>
        <w:rPr>
          <w:lang w:val="es-ES"/>
        </w:rPr>
      </w:pPr>
      <w:r w:rsidRPr="005518F0">
        <w:rPr>
          <w:lang w:val="es-ES"/>
        </w:rPr>
        <w:t xml:space="preserve">En un contexto no seguro, los operadores </w:t>
      </w:r>
      <w:r w:rsidRPr="005518F0">
        <w:rPr>
          <w:rStyle w:val="Codefragment"/>
          <w:lang w:val="es-ES"/>
        </w:rPr>
        <w:t>+</w:t>
      </w:r>
      <w:r w:rsidRPr="005518F0">
        <w:rPr>
          <w:lang w:val="es-ES"/>
        </w:rPr>
        <w:t xml:space="preserve"> y </w:t>
      </w:r>
      <w:r w:rsidRPr="005518F0">
        <w:rPr>
          <w:rStyle w:val="Codefragment"/>
          <w:lang w:val="es-ES"/>
        </w:rPr>
        <w:t>-</w:t>
      </w:r>
      <w:r w:rsidRPr="005518F0">
        <w:rPr>
          <w:lang w:val="es-ES"/>
        </w:rPr>
        <w:t xml:space="preserve"> (§</w:t>
      </w:r>
      <w:r w:rsidR="00852C57">
        <w:fldChar w:fldCharType="begin"/>
      </w:r>
      <w:r w:rsidRPr="005518F0">
        <w:rPr>
          <w:lang w:val="es-ES"/>
        </w:rPr>
        <w:instrText xml:space="preserve"> REF _Ref485188914 \w \h </w:instrText>
      </w:r>
      <w:r w:rsidR="00852C57">
        <w:fldChar w:fldCharType="separate"/>
      </w:r>
      <w:r w:rsidR="00437C65" w:rsidRPr="005518F0">
        <w:rPr>
          <w:lang w:val="es-ES"/>
        </w:rPr>
        <w:t>7.8.4</w:t>
      </w:r>
      <w:r w:rsidR="00852C57">
        <w:fldChar w:fldCharType="end"/>
      </w:r>
      <w:r w:rsidRPr="005518F0">
        <w:rPr>
          <w:lang w:val="es-ES"/>
        </w:rPr>
        <w:t xml:space="preserve"> y §</w:t>
      </w:r>
      <w:r w:rsidR="00852C57">
        <w:fldChar w:fldCharType="begin"/>
      </w:r>
      <w:r w:rsidRPr="005518F0">
        <w:rPr>
          <w:lang w:val="es-ES"/>
        </w:rPr>
        <w:instrText xml:space="preserve"> REF _Ref486414401 \w \h </w:instrText>
      </w:r>
      <w:r w:rsidR="00852C57">
        <w:fldChar w:fldCharType="separate"/>
      </w:r>
      <w:r w:rsidR="00437C65" w:rsidRPr="005518F0">
        <w:rPr>
          <w:lang w:val="es-ES"/>
        </w:rPr>
        <w:t>7.8.5</w:t>
      </w:r>
      <w:r w:rsidR="00852C57">
        <w:fldChar w:fldCharType="end"/>
      </w:r>
      <w:r w:rsidRPr="005518F0">
        <w:rPr>
          <w:lang w:val="es-ES"/>
        </w:rPr>
        <w:t xml:space="preserve">) se pueden aplicar a los valores de todos los tipos de puntero excepto </w:t>
      </w:r>
      <w:r w:rsidRPr="005518F0">
        <w:rPr>
          <w:rStyle w:val="Codefragment"/>
          <w:lang w:val="es-ES"/>
        </w:rPr>
        <w:t>void*</w:t>
      </w:r>
      <w:r w:rsidRPr="005518F0">
        <w:rPr>
          <w:lang w:val="es-ES"/>
        </w:rPr>
        <w:t xml:space="preserve">. Así, por cada tipo de puntero </w:t>
      </w:r>
      <w:r w:rsidRPr="005518F0">
        <w:rPr>
          <w:rStyle w:val="Codefragment"/>
          <w:lang w:val="es-ES"/>
        </w:rPr>
        <w:t>T*</w:t>
      </w:r>
      <w:r w:rsidRPr="005518F0">
        <w:rPr>
          <w:lang w:val="es-ES"/>
        </w:rPr>
        <w:t>, se definen de manera implícita los siguientes operadores:</w:t>
      </w:r>
    </w:p>
    <w:p w14:paraId="3F2E5DC4" w14:textId="77777777" w:rsidR="0028536B" w:rsidRDefault="0028536B">
      <w:pPr>
        <w:pStyle w:val="Code"/>
        <w:rPr>
          <w:lang w:val="fr-FR"/>
        </w:rPr>
      </w:pPr>
      <w:r w:rsidRPr="005518F0">
        <w:rPr>
          <w:lang w:val="es-ES"/>
        </w:rPr>
        <w:t>T* operator +(T* x, int y);</w:t>
      </w:r>
      <w:r w:rsidRPr="005518F0">
        <w:rPr>
          <w:lang w:val="es-ES"/>
        </w:rPr>
        <w:br/>
        <w:t>T* operator +(T* x, uint y);</w:t>
      </w:r>
      <w:r w:rsidRPr="005518F0">
        <w:rPr>
          <w:lang w:val="es-ES"/>
        </w:rPr>
        <w:br/>
        <w:t>T* operator +(T* x, long y);</w:t>
      </w:r>
      <w:r w:rsidRPr="005518F0">
        <w:rPr>
          <w:lang w:val="es-ES"/>
        </w:rPr>
        <w:br/>
        <w:t>T* operator +(T* x, ulong y);</w:t>
      </w:r>
    </w:p>
    <w:p w14:paraId="3F2E5DC5" w14:textId="77777777" w:rsidR="0028536B" w:rsidRDefault="0028536B">
      <w:pPr>
        <w:pStyle w:val="Code"/>
        <w:rPr>
          <w:lang w:val="fr-FR"/>
        </w:rPr>
      </w:pPr>
      <w:r w:rsidRPr="005518F0">
        <w:rPr>
          <w:lang w:val="fr-FR"/>
        </w:rPr>
        <w:t>T* operator +(int x, T* y);</w:t>
      </w:r>
      <w:r w:rsidRPr="005518F0">
        <w:rPr>
          <w:lang w:val="fr-FR"/>
        </w:rPr>
        <w:br/>
        <w:t>T* operator +(uint x, T* y);</w:t>
      </w:r>
      <w:r w:rsidRPr="005518F0">
        <w:rPr>
          <w:lang w:val="fr-FR"/>
        </w:rPr>
        <w:br/>
        <w:t>T* operator +(long x, T* y);</w:t>
      </w:r>
      <w:r w:rsidRPr="005518F0">
        <w:rPr>
          <w:lang w:val="fr-FR"/>
        </w:rPr>
        <w:br/>
        <w:t>T* operator +(ulong x, T* y);</w:t>
      </w:r>
    </w:p>
    <w:p w14:paraId="3F2E5DC6" w14:textId="77777777" w:rsidR="0028536B" w:rsidRDefault="0028536B">
      <w:pPr>
        <w:pStyle w:val="Code"/>
        <w:rPr>
          <w:lang w:val="fr-FR"/>
        </w:rPr>
      </w:pPr>
      <w:r w:rsidRPr="005518F0">
        <w:rPr>
          <w:lang w:val="fr-FR"/>
        </w:rPr>
        <w:t>T* operator –(T* x, int y);</w:t>
      </w:r>
      <w:r w:rsidRPr="005518F0">
        <w:rPr>
          <w:lang w:val="fr-FR"/>
        </w:rPr>
        <w:br/>
        <w:t>T* operator –(T* x, uint y);</w:t>
      </w:r>
      <w:r w:rsidRPr="005518F0">
        <w:rPr>
          <w:lang w:val="fr-FR"/>
        </w:rPr>
        <w:br/>
        <w:t>T* operator –(T* x, long y);</w:t>
      </w:r>
      <w:r w:rsidRPr="005518F0">
        <w:rPr>
          <w:lang w:val="fr-FR"/>
        </w:rPr>
        <w:br/>
        <w:t>T* operator –(T* x, ulong y);</w:t>
      </w:r>
    </w:p>
    <w:p w14:paraId="3F2E5DC7" w14:textId="77777777" w:rsidR="0028536B" w:rsidRDefault="0028536B">
      <w:pPr>
        <w:pStyle w:val="Code"/>
        <w:rPr>
          <w:lang w:val="fr-FR"/>
        </w:rPr>
      </w:pPr>
      <w:r>
        <w:t>long operator –(T* x, T* y);</w:t>
      </w:r>
    </w:p>
    <w:p w14:paraId="3F2E5DC8" w14:textId="77777777" w:rsidR="0028536B" w:rsidRPr="005518F0" w:rsidRDefault="0028536B">
      <w:pPr>
        <w:rPr>
          <w:lang w:val="es-ES"/>
        </w:rPr>
      </w:pPr>
      <w:r w:rsidRPr="005518F0">
        <w:rPr>
          <w:lang w:val="es-ES"/>
        </w:rPr>
        <w:lastRenderedPageBreak/>
        <w:t xml:space="preserve">Dada una expresión </w:t>
      </w:r>
      <w:r w:rsidRPr="005518F0">
        <w:rPr>
          <w:rStyle w:val="Codefragment"/>
          <w:lang w:val="es-ES"/>
        </w:rPr>
        <w:t>P</w:t>
      </w:r>
      <w:r w:rsidRPr="005518F0">
        <w:rPr>
          <w:lang w:val="es-ES"/>
        </w:rPr>
        <w:t xml:space="preserve"> de un tipo de puntero </w:t>
      </w:r>
      <w:r w:rsidRPr="005518F0">
        <w:rPr>
          <w:rStyle w:val="Codefragment"/>
          <w:lang w:val="es-ES"/>
        </w:rPr>
        <w:t>T*</w:t>
      </w:r>
      <w:r w:rsidRPr="005518F0">
        <w:rPr>
          <w:lang w:val="es-ES"/>
        </w:rPr>
        <w:t xml:space="preserve"> y una expresión </w:t>
      </w:r>
      <w:r w:rsidRPr="005518F0">
        <w:rPr>
          <w:rStyle w:val="Codefragment"/>
          <w:lang w:val="es-ES"/>
        </w:rPr>
        <w:t>N</w:t>
      </w:r>
      <w:r w:rsidRPr="005518F0">
        <w:rPr>
          <w:lang w:val="es-ES"/>
        </w:rPr>
        <w:t xml:space="preserve"> de tipo </w:t>
      </w:r>
      <w:r w:rsidRPr="005518F0">
        <w:rPr>
          <w:rStyle w:val="Codefragment"/>
          <w:lang w:val="es-ES"/>
        </w:rPr>
        <w:t>int</w:t>
      </w:r>
      <w:r w:rsidRPr="005518F0">
        <w:rPr>
          <w:lang w:val="es-ES"/>
        </w:rPr>
        <w:t xml:space="preserve">, </w:t>
      </w:r>
      <w:r w:rsidRPr="005518F0">
        <w:rPr>
          <w:rStyle w:val="Codefragment"/>
          <w:lang w:val="es-ES"/>
        </w:rPr>
        <w:t>uint</w:t>
      </w:r>
      <w:r w:rsidRPr="005518F0">
        <w:rPr>
          <w:lang w:val="es-ES"/>
        </w:rPr>
        <w:t xml:space="preserve">, </w:t>
      </w:r>
      <w:r w:rsidRPr="005518F0">
        <w:rPr>
          <w:rStyle w:val="Codefragment"/>
          <w:lang w:val="es-ES"/>
        </w:rPr>
        <w:t>long</w:t>
      </w:r>
      <w:r w:rsidRPr="005518F0">
        <w:rPr>
          <w:lang w:val="es-ES"/>
        </w:rPr>
        <w:t xml:space="preserve"> o </w:t>
      </w:r>
      <w:r w:rsidRPr="005518F0">
        <w:rPr>
          <w:rStyle w:val="Codefragment"/>
          <w:lang w:val="es-ES"/>
        </w:rPr>
        <w:t>ulong</w:t>
      </w:r>
      <w:r w:rsidRPr="005518F0">
        <w:rPr>
          <w:lang w:val="es-ES"/>
        </w:rPr>
        <w:t xml:space="preserve">, las expresiones </w:t>
      </w:r>
      <w:r w:rsidRPr="005518F0">
        <w:rPr>
          <w:rStyle w:val="Codefragment"/>
          <w:lang w:val="es-ES"/>
        </w:rPr>
        <w:t>P</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N</w:t>
      </w:r>
      <w:r w:rsidRPr="005518F0">
        <w:rPr>
          <w:lang w:val="es-ES"/>
        </w:rPr>
        <w:t xml:space="preserve"> y </w:t>
      </w:r>
      <w:r w:rsidRPr="005518F0">
        <w:rPr>
          <w:rStyle w:val="Codefragment"/>
          <w:lang w:val="es-ES"/>
        </w:rPr>
        <w:t>N</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P</w:t>
      </w:r>
      <w:r w:rsidRPr="005518F0">
        <w:rPr>
          <w:lang w:val="es-ES"/>
        </w:rPr>
        <w:t xml:space="preserve"> calculan el valor de puntero de tipo </w:t>
      </w:r>
      <w:r w:rsidRPr="005518F0">
        <w:rPr>
          <w:rStyle w:val="Codefragment"/>
          <w:lang w:val="es-ES"/>
        </w:rPr>
        <w:t>T*</w:t>
      </w:r>
      <w:r w:rsidRPr="005518F0">
        <w:rPr>
          <w:lang w:val="es-ES"/>
        </w:rPr>
        <w:t xml:space="preserve"> que resulta de agregar </w:t>
      </w:r>
      <w:r w:rsidRPr="005518F0">
        <w:rPr>
          <w:rStyle w:val="Codefragment"/>
          <w:lang w:val="es-ES"/>
        </w:rPr>
        <w:t>N</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sizeof(T)</w:t>
      </w:r>
      <w:r w:rsidRPr="005518F0">
        <w:rPr>
          <w:lang w:val="es-ES"/>
        </w:rPr>
        <w:t xml:space="preserve"> a la dirección dada por </w:t>
      </w:r>
      <w:r w:rsidRPr="005518F0">
        <w:rPr>
          <w:rStyle w:val="Codefragment"/>
          <w:lang w:val="es-ES"/>
        </w:rPr>
        <w:t>P</w:t>
      </w:r>
      <w:r w:rsidRPr="005518F0">
        <w:rPr>
          <w:lang w:val="es-ES"/>
        </w:rPr>
        <w:t xml:space="preserve">. De igual forma, la expresión </w:t>
      </w:r>
      <w:r w:rsidRPr="005518F0">
        <w:rPr>
          <w:rStyle w:val="Codefragment"/>
          <w:lang w:val="es-ES"/>
        </w:rPr>
        <w:t>P</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N</w:t>
      </w:r>
      <w:r w:rsidRPr="005518F0">
        <w:rPr>
          <w:lang w:val="es-ES"/>
        </w:rPr>
        <w:t xml:space="preserve"> calcula el valor de puntero de tipo </w:t>
      </w:r>
      <w:r w:rsidRPr="005518F0">
        <w:rPr>
          <w:rStyle w:val="Codefragment"/>
          <w:lang w:val="es-ES"/>
        </w:rPr>
        <w:t>T*</w:t>
      </w:r>
      <w:r w:rsidRPr="005518F0">
        <w:rPr>
          <w:lang w:val="es-ES"/>
        </w:rPr>
        <w:t xml:space="preserve"> que resulta de restar </w:t>
      </w:r>
      <w:r w:rsidRPr="005518F0">
        <w:rPr>
          <w:rStyle w:val="Codefragment"/>
          <w:lang w:val="es-ES"/>
        </w:rPr>
        <w:t>N</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sizeof(T)</w:t>
      </w:r>
      <w:r w:rsidRPr="005518F0">
        <w:rPr>
          <w:lang w:val="es-ES"/>
        </w:rPr>
        <w:t xml:space="preserve"> de la dirección dada por </w:t>
      </w:r>
      <w:r w:rsidRPr="005518F0">
        <w:rPr>
          <w:rStyle w:val="Codefragment"/>
          <w:lang w:val="es-ES"/>
        </w:rPr>
        <w:t>P</w:t>
      </w:r>
      <w:r w:rsidRPr="005518F0">
        <w:rPr>
          <w:lang w:val="es-ES"/>
        </w:rPr>
        <w:t>.</w:t>
      </w:r>
    </w:p>
    <w:p w14:paraId="3F2E5DC9" w14:textId="77777777" w:rsidR="0028536B" w:rsidRPr="005518F0" w:rsidRDefault="0028536B">
      <w:pPr>
        <w:rPr>
          <w:lang w:val="es-ES"/>
        </w:rPr>
      </w:pPr>
      <w:r w:rsidRPr="005518F0">
        <w:rPr>
          <w:lang w:val="es-ES"/>
        </w:rPr>
        <w:t xml:space="preserve">Dadas dos expresiones, </w:t>
      </w:r>
      <w:r w:rsidRPr="005518F0">
        <w:rPr>
          <w:rStyle w:val="Codefragment"/>
          <w:lang w:val="es-ES"/>
        </w:rPr>
        <w:t>P</w:t>
      </w:r>
      <w:r w:rsidRPr="005518F0">
        <w:rPr>
          <w:lang w:val="es-ES"/>
        </w:rPr>
        <w:t xml:space="preserve"> y </w:t>
      </w:r>
      <w:r w:rsidRPr="005518F0">
        <w:rPr>
          <w:rStyle w:val="Codefragment"/>
          <w:lang w:val="es-ES"/>
        </w:rPr>
        <w:t>Q</w:t>
      </w:r>
      <w:r w:rsidRPr="005518F0">
        <w:rPr>
          <w:lang w:val="es-ES"/>
        </w:rPr>
        <w:t xml:space="preserve">, de un tipo de puntero </w:t>
      </w:r>
      <w:r w:rsidRPr="005518F0">
        <w:rPr>
          <w:rStyle w:val="Codefragment"/>
          <w:lang w:val="es-ES"/>
        </w:rPr>
        <w:t>T*</w:t>
      </w:r>
      <w:r w:rsidRPr="005518F0">
        <w:rPr>
          <w:lang w:val="es-ES"/>
        </w:rPr>
        <w:t xml:space="preserve">, la expresión </w:t>
      </w:r>
      <w:r w:rsidRPr="005518F0">
        <w:rPr>
          <w:rStyle w:val="Codefragment"/>
          <w:lang w:val="es-ES"/>
        </w:rPr>
        <w:t>P</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Q</w:t>
      </w:r>
      <w:r w:rsidRPr="005518F0">
        <w:rPr>
          <w:lang w:val="es-ES"/>
        </w:rPr>
        <w:t xml:space="preserve"> calcula la diferencia entre las direcciones dadas por </w:t>
      </w:r>
      <w:r w:rsidRPr="005518F0">
        <w:rPr>
          <w:rStyle w:val="Codefragment"/>
          <w:lang w:val="es-ES"/>
        </w:rPr>
        <w:t>P</w:t>
      </w:r>
      <w:r w:rsidRPr="005518F0">
        <w:rPr>
          <w:lang w:val="es-ES"/>
        </w:rPr>
        <w:t xml:space="preserve"> y </w:t>
      </w:r>
      <w:r w:rsidRPr="005518F0">
        <w:rPr>
          <w:rStyle w:val="Codefragment"/>
          <w:lang w:val="es-ES"/>
        </w:rPr>
        <w:t>Q</w:t>
      </w:r>
      <w:r w:rsidRPr="005518F0">
        <w:rPr>
          <w:lang w:val="es-ES"/>
        </w:rPr>
        <w:t xml:space="preserve"> y a continuación divide la diferencia por </w:t>
      </w:r>
      <w:r w:rsidRPr="005518F0">
        <w:rPr>
          <w:rStyle w:val="Codefragment"/>
          <w:lang w:val="es-ES"/>
        </w:rPr>
        <w:t>sizeof(T)</w:t>
      </w:r>
      <w:r w:rsidRPr="005518F0">
        <w:rPr>
          <w:lang w:val="es-ES"/>
        </w:rPr>
        <w:t xml:space="preserve">. El tipo del resultado siempre es </w:t>
      </w:r>
      <w:r w:rsidRPr="005518F0">
        <w:rPr>
          <w:rStyle w:val="Codefragment"/>
          <w:lang w:val="es-ES"/>
        </w:rPr>
        <w:t>long</w:t>
      </w:r>
      <w:r w:rsidRPr="005518F0">
        <w:rPr>
          <w:lang w:val="es-ES"/>
        </w:rPr>
        <w:t xml:space="preserve">. En efecto, </w:t>
      </w:r>
      <w:r w:rsidRPr="005518F0">
        <w:rPr>
          <w:rStyle w:val="Codefragment"/>
          <w:lang w:val="es-ES"/>
        </w:rPr>
        <w:t>P</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Q</w:t>
      </w:r>
      <w:r w:rsidRPr="005518F0">
        <w:rPr>
          <w:lang w:val="es-ES"/>
        </w:rPr>
        <w:t xml:space="preserve"> se calcula como </w:t>
      </w:r>
      <w:r w:rsidRPr="005518F0">
        <w:rPr>
          <w:rStyle w:val="Codefragment"/>
          <w:lang w:val="es-ES"/>
        </w:rPr>
        <w:t>((long)(P)</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(long)(Q))</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sizeof(T)</w:t>
      </w:r>
      <w:r w:rsidRPr="005518F0">
        <w:rPr>
          <w:lang w:val="es-ES"/>
        </w:rPr>
        <w:t>.</w:t>
      </w:r>
    </w:p>
    <w:p w14:paraId="3F2E5DCA" w14:textId="77777777" w:rsidR="0028536B" w:rsidRDefault="0028536B">
      <w:r>
        <w:t>Por ejemplo:</w:t>
      </w:r>
    </w:p>
    <w:p w14:paraId="3F2E5DCB" w14:textId="77777777" w:rsidR="0028536B" w:rsidRDefault="0028536B">
      <w:pPr>
        <w:pStyle w:val="Code"/>
      </w:pPr>
      <w:r>
        <w:t>using System;</w:t>
      </w:r>
    </w:p>
    <w:p w14:paraId="3F2E5DCC" w14:textId="77777777" w:rsidR="0028536B" w:rsidRDefault="0028536B">
      <w:pPr>
        <w:pStyle w:val="Code"/>
      </w:pPr>
      <w:r>
        <w:t>class Test</w:t>
      </w:r>
      <w:r>
        <w:br/>
        <w:t>{</w:t>
      </w:r>
    </w:p>
    <w:p w14:paraId="3F2E5DCD" w14:textId="77777777" w:rsidR="0028536B" w:rsidRDefault="0028536B">
      <w:pPr>
        <w:pStyle w:val="Code"/>
      </w:pPr>
      <w:r>
        <w:tab/>
        <w:t>static void Main() {</w:t>
      </w:r>
      <w:r>
        <w:br/>
      </w:r>
      <w:r>
        <w:tab/>
      </w:r>
      <w:r>
        <w:tab/>
        <w:t>unsafe {</w:t>
      </w:r>
      <w:r>
        <w:br/>
      </w:r>
      <w:r>
        <w:tab/>
      </w:r>
      <w:r>
        <w:tab/>
      </w:r>
      <w:r>
        <w:tab/>
        <w:t>int* values = stackalloc int[20];</w:t>
      </w:r>
      <w:r>
        <w:br/>
      </w:r>
      <w:r>
        <w:tab/>
      </w:r>
      <w:r>
        <w:tab/>
      </w:r>
      <w:r>
        <w:tab/>
        <w:t>int* p = &amp;values[1];</w:t>
      </w:r>
      <w:r>
        <w:br/>
      </w:r>
      <w:r>
        <w:tab/>
      </w:r>
      <w:r>
        <w:tab/>
      </w:r>
      <w:r>
        <w:tab/>
        <w:t>int* q = &amp;values[15];</w:t>
      </w:r>
      <w:r>
        <w:br/>
      </w:r>
      <w:r>
        <w:tab/>
      </w:r>
      <w:r>
        <w:tab/>
      </w:r>
      <w:r>
        <w:tab/>
        <w:t>Console.WriteLine("p - q = {0}", p - q);</w:t>
      </w:r>
      <w:r>
        <w:br/>
      </w:r>
      <w:r>
        <w:tab/>
      </w:r>
      <w:r>
        <w:tab/>
      </w:r>
      <w:r>
        <w:tab/>
        <w:t>Console.WriteLine("q - p = {0}", q - p);</w:t>
      </w:r>
      <w:r>
        <w:br/>
      </w:r>
      <w:r>
        <w:tab/>
      </w:r>
      <w:r>
        <w:tab/>
        <w:t>}</w:t>
      </w:r>
      <w:r>
        <w:br/>
      </w:r>
      <w:r>
        <w:tab/>
        <w:t>}</w:t>
      </w:r>
      <w:r>
        <w:br/>
        <w:t>}</w:t>
      </w:r>
    </w:p>
    <w:p w14:paraId="3F2E5DCE" w14:textId="77777777" w:rsidR="0028536B" w:rsidRPr="005518F0" w:rsidRDefault="0028536B">
      <w:pPr>
        <w:rPr>
          <w:lang w:val="es-ES"/>
        </w:rPr>
      </w:pPr>
      <w:r w:rsidRPr="005518F0">
        <w:rPr>
          <w:lang w:val="es-ES"/>
        </w:rPr>
        <w:t>produce el resultado:</w:t>
      </w:r>
    </w:p>
    <w:p w14:paraId="3F2E5DCF" w14:textId="77777777" w:rsidR="0028536B" w:rsidRPr="005518F0" w:rsidRDefault="0028536B">
      <w:pPr>
        <w:pStyle w:val="Code"/>
        <w:rPr>
          <w:lang w:val="es-ES"/>
        </w:rPr>
      </w:pPr>
      <w:r w:rsidRPr="005518F0">
        <w:rPr>
          <w:lang w:val="es-ES"/>
        </w:rPr>
        <w:t>p - q = -14</w:t>
      </w:r>
      <w:r w:rsidRPr="005518F0">
        <w:rPr>
          <w:lang w:val="es-ES"/>
        </w:rPr>
        <w:br/>
        <w:t>q - p = 14</w:t>
      </w:r>
    </w:p>
    <w:p w14:paraId="3F2E5DD0" w14:textId="77777777" w:rsidR="0028536B" w:rsidRPr="005518F0" w:rsidRDefault="0028536B">
      <w:pPr>
        <w:rPr>
          <w:lang w:val="es-ES"/>
        </w:rPr>
      </w:pPr>
      <w:r w:rsidRPr="005518F0">
        <w:rPr>
          <w:lang w:val="es-ES"/>
        </w:rPr>
        <w:t>Si una operación de aritmética de punteros desborda el dominio del tipo de puntero, se trunca el resultado dependiendo de la implementación, pero no se producen excepciones.</w:t>
      </w:r>
    </w:p>
    <w:p w14:paraId="3F2E5DD1" w14:textId="77777777" w:rsidR="0028536B" w:rsidRDefault="0028536B" w:rsidP="00BB72EA">
      <w:pPr>
        <w:pStyle w:val="Heading3"/>
      </w:pPr>
      <w:bookmarkStart w:id="1695" w:name="_Ref495386185"/>
      <w:bookmarkStart w:id="1696" w:name="_Ref495400718"/>
      <w:bookmarkStart w:id="1697" w:name="_Toc365607270"/>
      <w:r>
        <w:t>Comparación de punteros</w:t>
      </w:r>
      <w:bookmarkEnd w:id="1695"/>
      <w:bookmarkEnd w:id="1696"/>
      <w:bookmarkEnd w:id="1697"/>
    </w:p>
    <w:p w14:paraId="3F2E5DD2" w14:textId="77777777" w:rsidR="0028536B" w:rsidRPr="005518F0" w:rsidRDefault="0028536B">
      <w:pPr>
        <w:rPr>
          <w:lang w:val="es-ES"/>
        </w:rPr>
      </w:pPr>
      <w:r w:rsidRPr="005518F0">
        <w:rPr>
          <w:lang w:val="es-ES"/>
        </w:rPr>
        <w:t xml:space="preserve">En un contexto no seguro, los operadores </w:t>
      </w:r>
      <w:r w:rsidRPr="005518F0">
        <w:rPr>
          <w:rStyle w:val="Codefragment"/>
          <w:lang w:val="es-ES"/>
        </w:rPr>
        <w:t>==</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&lt;</w:t>
      </w:r>
      <w:r w:rsidRPr="005518F0">
        <w:rPr>
          <w:lang w:val="es-ES"/>
        </w:rPr>
        <w:t xml:space="preserve">, </w:t>
      </w:r>
      <w:r w:rsidRPr="005518F0">
        <w:rPr>
          <w:rStyle w:val="Codefragment"/>
          <w:lang w:val="es-ES"/>
        </w:rPr>
        <w:t>&gt;</w:t>
      </w:r>
      <w:r w:rsidRPr="005518F0">
        <w:rPr>
          <w:lang w:val="es-ES"/>
        </w:rPr>
        <w:t xml:space="preserve">, </w:t>
      </w:r>
      <w:r w:rsidRPr="005518F0">
        <w:rPr>
          <w:rStyle w:val="Codefragment"/>
          <w:lang w:val="es-ES"/>
        </w:rPr>
        <w:t>&lt;=</w:t>
      </w:r>
      <w:r w:rsidRPr="005518F0">
        <w:rPr>
          <w:lang w:val="es-ES"/>
        </w:rPr>
        <w:t xml:space="preserve"> y </w:t>
      </w:r>
      <w:r w:rsidRPr="005518F0">
        <w:rPr>
          <w:rStyle w:val="Codefragment"/>
          <w:lang w:val="es-ES"/>
        </w:rPr>
        <w:t>=&gt;</w:t>
      </w:r>
      <w:r w:rsidRPr="005518F0">
        <w:rPr>
          <w:lang w:val="es-ES"/>
        </w:rPr>
        <w:t xml:space="preserve"> (§</w:t>
      </w:r>
      <w:r w:rsidR="00852C57">
        <w:fldChar w:fldCharType="begin"/>
      </w:r>
      <w:r w:rsidRPr="005518F0">
        <w:rPr>
          <w:lang w:val="es-ES"/>
        </w:rPr>
        <w:instrText xml:space="preserve"> REF _Ref461974763 \w \h </w:instrText>
      </w:r>
      <w:r w:rsidR="00852C57">
        <w:fldChar w:fldCharType="separate"/>
      </w:r>
      <w:r w:rsidR="00437C65" w:rsidRPr="005518F0">
        <w:rPr>
          <w:lang w:val="es-ES"/>
        </w:rPr>
        <w:t>7.10</w:t>
      </w:r>
      <w:r w:rsidR="00852C57">
        <w:fldChar w:fldCharType="end"/>
      </w:r>
      <w:r w:rsidRPr="005518F0">
        <w:rPr>
          <w:lang w:val="es-ES"/>
        </w:rPr>
        <w:t>) pueden aplicarse a valores de todos los tipos de puntero. Los operadores de comparación de punteros son:</w:t>
      </w:r>
    </w:p>
    <w:p w14:paraId="3F2E5DD3" w14:textId="77777777" w:rsidR="0028536B" w:rsidRPr="005518F0" w:rsidRDefault="0028536B">
      <w:pPr>
        <w:pStyle w:val="Code"/>
        <w:rPr>
          <w:lang w:val="es-ES"/>
        </w:rPr>
      </w:pPr>
      <w:r w:rsidRPr="005518F0">
        <w:rPr>
          <w:lang w:val="es-ES"/>
        </w:rPr>
        <w:t>bool operator ==(void* x, void* y);</w:t>
      </w:r>
    </w:p>
    <w:p w14:paraId="3F2E5DD4" w14:textId="77777777" w:rsidR="0028536B" w:rsidRDefault="0028536B">
      <w:pPr>
        <w:pStyle w:val="Code"/>
      </w:pPr>
      <w:r>
        <w:t>bool operator !=(void* x, void* y);</w:t>
      </w:r>
    </w:p>
    <w:p w14:paraId="3F2E5DD5" w14:textId="77777777" w:rsidR="0028536B" w:rsidRDefault="0028536B">
      <w:pPr>
        <w:pStyle w:val="Code"/>
      </w:pPr>
      <w:r>
        <w:t>bool operator &lt;(void* x, void* y);</w:t>
      </w:r>
    </w:p>
    <w:p w14:paraId="3F2E5DD6" w14:textId="77777777" w:rsidR="0028536B" w:rsidRDefault="0028536B">
      <w:pPr>
        <w:pStyle w:val="Code"/>
      </w:pPr>
      <w:r>
        <w:t>bool operator &gt;(void* x, void* y);</w:t>
      </w:r>
    </w:p>
    <w:p w14:paraId="3F2E5DD7" w14:textId="77777777" w:rsidR="0028536B" w:rsidRDefault="0028536B">
      <w:pPr>
        <w:pStyle w:val="Code"/>
      </w:pPr>
      <w:r>
        <w:t>bool operator &lt;=(void* x, void* y);</w:t>
      </w:r>
    </w:p>
    <w:p w14:paraId="3F2E5DD8" w14:textId="77777777" w:rsidR="0028536B" w:rsidRDefault="0028536B">
      <w:pPr>
        <w:pStyle w:val="Code"/>
      </w:pPr>
      <w:r>
        <w:t>bool operator &gt;=(void* x, void* y);</w:t>
      </w:r>
    </w:p>
    <w:p w14:paraId="3F2E5DD9" w14:textId="77777777" w:rsidR="0028536B" w:rsidRPr="005518F0" w:rsidRDefault="0028536B">
      <w:pPr>
        <w:rPr>
          <w:lang w:val="es-ES"/>
        </w:rPr>
      </w:pPr>
      <w:r w:rsidRPr="005518F0">
        <w:rPr>
          <w:lang w:val="es-ES"/>
        </w:rPr>
        <w:t xml:space="preserve">Dado que existe una conversión implícita entre cualquier tipo de puntero y el tipo </w:t>
      </w:r>
      <w:r w:rsidRPr="005518F0">
        <w:rPr>
          <w:rStyle w:val="Codefragment"/>
          <w:lang w:val="es-ES"/>
        </w:rPr>
        <w:t>void*</w:t>
      </w:r>
      <w:r w:rsidRPr="005518F0">
        <w:rPr>
          <w:lang w:val="es-ES"/>
        </w:rPr>
        <w:t>, pueden compararse operandos de cualquier tipo de puntero mediante estos operadores. Los operadores de comparación comparan las direcciones proporcionadas por los dos operandos como si fueran enteros sin signo.</w:t>
      </w:r>
    </w:p>
    <w:p w14:paraId="3F2E5DDA" w14:textId="77777777" w:rsidR="0028536B" w:rsidRDefault="0028536B" w:rsidP="00BB72EA">
      <w:pPr>
        <w:pStyle w:val="Heading3"/>
      </w:pPr>
      <w:bookmarkStart w:id="1698" w:name="_Toc365607271"/>
      <w:r>
        <w:t>Operador sizeof</w:t>
      </w:r>
      <w:bookmarkEnd w:id="1687"/>
      <w:bookmarkEnd w:id="1698"/>
    </w:p>
    <w:p w14:paraId="3F2E5DDB" w14:textId="77777777" w:rsidR="0028536B" w:rsidRPr="005518F0" w:rsidRDefault="0028536B">
      <w:pPr>
        <w:rPr>
          <w:lang w:val="es-ES"/>
        </w:rPr>
      </w:pPr>
      <w:r w:rsidRPr="005518F0">
        <w:rPr>
          <w:lang w:val="es-ES"/>
        </w:rPr>
        <w:t xml:space="preserve">El operador </w:t>
      </w:r>
      <w:r w:rsidRPr="005518F0">
        <w:rPr>
          <w:rStyle w:val="Codefragment"/>
          <w:lang w:val="es-ES"/>
        </w:rPr>
        <w:t>sizeof</w:t>
      </w:r>
      <w:r w:rsidRPr="005518F0">
        <w:rPr>
          <w:lang w:val="es-ES"/>
        </w:rPr>
        <w:t xml:space="preserve"> devuelve el número de bytes ocupados por una variable de un tipo dado. El tipo especificado como operando para </w:t>
      </w:r>
      <w:r w:rsidRPr="005518F0">
        <w:rPr>
          <w:rStyle w:val="Codefragment"/>
          <w:lang w:val="es-ES"/>
        </w:rPr>
        <w:t>sizeof</w:t>
      </w:r>
      <w:r w:rsidRPr="005518F0">
        <w:rPr>
          <w:lang w:val="es-ES"/>
        </w:rPr>
        <w:t xml:space="preserve"> debe ser de un tipo no administrado (</w:t>
      </w:r>
      <w:r w:rsidRPr="005518F0">
        <w:rPr>
          <w:rStyle w:val="Production"/>
          <w:lang w:val="es-ES"/>
        </w:rPr>
        <w:t>unmanaged-type</w:t>
      </w:r>
      <w:r w:rsidRPr="005518F0">
        <w:rPr>
          <w:lang w:val="es-ES"/>
        </w:rPr>
        <w:t>) (§</w:t>
      </w:r>
      <w:r w:rsidR="00852C57">
        <w:fldChar w:fldCharType="begin"/>
      </w:r>
      <w:r w:rsidRPr="005518F0">
        <w:rPr>
          <w:lang w:val="es-ES"/>
        </w:rPr>
        <w:instrText xml:space="preserve"> REF _Ref449318995 \w \h </w:instrText>
      </w:r>
      <w:r w:rsidR="00852C57">
        <w:fldChar w:fldCharType="separate"/>
      </w:r>
      <w:r w:rsidR="00437C65" w:rsidRPr="005518F0">
        <w:rPr>
          <w:lang w:val="es-ES"/>
        </w:rPr>
        <w:t>18.2</w:t>
      </w:r>
      <w:r w:rsidR="00852C57">
        <w:fldChar w:fldCharType="end"/>
      </w:r>
      <w:r w:rsidRPr="005518F0">
        <w:rPr>
          <w:lang w:val="es-ES"/>
        </w:rPr>
        <w:t>).</w:t>
      </w:r>
    </w:p>
    <w:p w14:paraId="3F2E5DDC" w14:textId="77777777" w:rsidR="0028536B" w:rsidRDefault="0028536B">
      <w:pPr>
        <w:pStyle w:val="Grammar"/>
      </w:pPr>
      <w:r>
        <w:t>sizeof-expression:</w:t>
      </w:r>
      <w:r>
        <w:br/>
      </w:r>
      <w:r>
        <w:rPr>
          <w:rStyle w:val="Terminal"/>
        </w:rPr>
        <w:t>sizeof</w:t>
      </w:r>
      <w:r>
        <w:t xml:space="preserve">   </w:t>
      </w:r>
      <w:r>
        <w:rPr>
          <w:rStyle w:val="Terminal"/>
        </w:rPr>
        <w:t>(</w:t>
      </w:r>
      <w:r>
        <w:t xml:space="preserve">   unmanaged-type   </w:t>
      </w:r>
      <w:r>
        <w:rPr>
          <w:rStyle w:val="Terminal"/>
        </w:rPr>
        <w:t>)</w:t>
      </w:r>
    </w:p>
    <w:p w14:paraId="3F2E5DDD" w14:textId="77777777" w:rsidR="0028536B" w:rsidRPr="005518F0" w:rsidRDefault="0028536B">
      <w:pPr>
        <w:rPr>
          <w:lang w:val="es-ES"/>
        </w:rPr>
      </w:pPr>
      <w:r w:rsidRPr="005518F0">
        <w:rPr>
          <w:lang w:val="es-ES"/>
        </w:rPr>
        <w:t xml:space="preserve">El resultado del operador </w:t>
      </w:r>
      <w:r w:rsidRPr="005518F0">
        <w:rPr>
          <w:rStyle w:val="Codefragment"/>
          <w:lang w:val="es-ES"/>
        </w:rPr>
        <w:t>sizeof</w:t>
      </w:r>
      <w:r w:rsidRPr="005518F0">
        <w:rPr>
          <w:lang w:val="es-ES"/>
        </w:rPr>
        <w:t xml:space="preserve"> es un valor de tipo </w:t>
      </w:r>
      <w:r w:rsidRPr="005518F0">
        <w:rPr>
          <w:rStyle w:val="Codefragment"/>
          <w:lang w:val="es-ES"/>
        </w:rPr>
        <w:t>int</w:t>
      </w:r>
      <w:r w:rsidRPr="005518F0">
        <w:rPr>
          <w:lang w:val="es-ES"/>
        </w:rPr>
        <w:t xml:space="preserve">. Para ciertos tipos predefinidos, el operador </w:t>
      </w:r>
      <w:r w:rsidRPr="005518F0">
        <w:rPr>
          <w:rStyle w:val="Codefragment"/>
          <w:lang w:val="es-ES"/>
        </w:rPr>
        <w:t>sizeof</w:t>
      </w:r>
      <w:r w:rsidRPr="005518F0">
        <w:rPr>
          <w:lang w:val="es-ES"/>
        </w:rPr>
        <w:t xml:space="preserve"> produce un valor constante, como se muestra en la tabla siguiente.</w:t>
      </w:r>
    </w:p>
    <w:p w14:paraId="3F2E5DDE" w14:textId="77777777" w:rsidR="0028536B" w:rsidRPr="005518F0" w:rsidRDefault="0028536B">
      <w:pPr>
        <w:pStyle w:val="TableStart"/>
        <w:rPr>
          <w:lang w:val="es-E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1260"/>
      </w:tblGrid>
      <w:tr w:rsidR="0028536B" w14:paraId="3F2E5DE1" w14:textId="77777777">
        <w:tc>
          <w:tcPr>
            <w:tcW w:w="2538" w:type="dxa"/>
          </w:tcPr>
          <w:p w14:paraId="3F2E5DDF" w14:textId="77777777" w:rsidR="0028536B" w:rsidRDefault="0028536B">
            <w:pPr>
              <w:pStyle w:val="Table"/>
              <w:rPr>
                <w:b/>
              </w:rPr>
            </w:pPr>
            <w:r>
              <w:rPr>
                <w:b/>
              </w:rPr>
              <w:t>Expresión</w:t>
            </w:r>
          </w:p>
        </w:tc>
        <w:tc>
          <w:tcPr>
            <w:tcW w:w="1260" w:type="dxa"/>
          </w:tcPr>
          <w:p w14:paraId="3F2E5DE0" w14:textId="77777777" w:rsidR="0028536B" w:rsidRDefault="0028536B">
            <w:pPr>
              <w:pStyle w:val="Table"/>
              <w:rPr>
                <w:b/>
              </w:rPr>
            </w:pPr>
            <w:r>
              <w:rPr>
                <w:b/>
              </w:rPr>
              <w:t>Resultado</w:t>
            </w:r>
          </w:p>
        </w:tc>
      </w:tr>
      <w:tr w:rsidR="0028536B" w14:paraId="3F2E5DE4" w14:textId="77777777">
        <w:tc>
          <w:tcPr>
            <w:tcW w:w="2538" w:type="dxa"/>
          </w:tcPr>
          <w:p w14:paraId="3F2E5DE2" w14:textId="77777777" w:rsidR="0028536B" w:rsidRDefault="0028536B">
            <w:pPr>
              <w:pStyle w:val="Table"/>
              <w:rPr>
                <w:rStyle w:val="Codefragment"/>
              </w:rPr>
            </w:pPr>
            <w:r>
              <w:rPr>
                <w:rStyle w:val="Codefragment"/>
              </w:rPr>
              <w:t>sizeof(sbyte)</w:t>
            </w:r>
          </w:p>
        </w:tc>
        <w:tc>
          <w:tcPr>
            <w:tcW w:w="1260" w:type="dxa"/>
          </w:tcPr>
          <w:p w14:paraId="3F2E5DE3" w14:textId="77777777" w:rsidR="0028536B" w:rsidRDefault="0028536B">
            <w:pPr>
              <w:pStyle w:val="Table"/>
              <w:rPr>
                <w:rStyle w:val="Codefragment"/>
              </w:rPr>
            </w:pPr>
            <w:r>
              <w:rPr>
                <w:rStyle w:val="Codefragment"/>
              </w:rPr>
              <w:t>1</w:t>
            </w:r>
          </w:p>
        </w:tc>
      </w:tr>
      <w:tr w:rsidR="0028536B" w14:paraId="3F2E5DE7" w14:textId="77777777">
        <w:tc>
          <w:tcPr>
            <w:tcW w:w="2538" w:type="dxa"/>
          </w:tcPr>
          <w:p w14:paraId="3F2E5DE5" w14:textId="77777777" w:rsidR="0028536B" w:rsidRDefault="0028536B">
            <w:pPr>
              <w:pStyle w:val="Table"/>
              <w:rPr>
                <w:rStyle w:val="Codefragment"/>
              </w:rPr>
            </w:pPr>
            <w:r>
              <w:rPr>
                <w:rStyle w:val="Codefragment"/>
              </w:rPr>
              <w:t>sizeof(byte)</w:t>
            </w:r>
          </w:p>
        </w:tc>
        <w:tc>
          <w:tcPr>
            <w:tcW w:w="1260" w:type="dxa"/>
          </w:tcPr>
          <w:p w14:paraId="3F2E5DE6" w14:textId="77777777" w:rsidR="0028536B" w:rsidRDefault="0028536B">
            <w:pPr>
              <w:pStyle w:val="Table"/>
              <w:rPr>
                <w:rStyle w:val="Codefragment"/>
              </w:rPr>
            </w:pPr>
            <w:r>
              <w:rPr>
                <w:rStyle w:val="Codefragment"/>
              </w:rPr>
              <w:t>1</w:t>
            </w:r>
          </w:p>
        </w:tc>
      </w:tr>
      <w:tr w:rsidR="0028536B" w14:paraId="3F2E5DEA" w14:textId="77777777">
        <w:tc>
          <w:tcPr>
            <w:tcW w:w="2538" w:type="dxa"/>
          </w:tcPr>
          <w:p w14:paraId="3F2E5DE8" w14:textId="77777777" w:rsidR="0028536B" w:rsidRDefault="0028536B">
            <w:pPr>
              <w:pStyle w:val="Table"/>
              <w:rPr>
                <w:rStyle w:val="Codefragment"/>
              </w:rPr>
            </w:pPr>
            <w:r>
              <w:rPr>
                <w:rStyle w:val="Codefragment"/>
              </w:rPr>
              <w:t>sizeof(short)</w:t>
            </w:r>
          </w:p>
        </w:tc>
        <w:tc>
          <w:tcPr>
            <w:tcW w:w="1260" w:type="dxa"/>
          </w:tcPr>
          <w:p w14:paraId="3F2E5DE9" w14:textId="77777777" w:rsidR="0028536B" w:rsidRDefault="0028536B">
            <w:pPr>
              <w:pStyle w:val="Table"/>
              <w:rPr>
                <w:rStyle w:val="Codefragment"/>
              </w:rPr>
            </w:pPr>
            <w:r>
              <w:rPr>
                <w:rStyle w:val="Codefragment"/>
              </w:rPr>
              <w:t>2</w:t>
            </w:r>
          </w:p>
        </w:tc>
      </w:tr>
      <w:tr w:rsidR="0028536B" w14:paraId="3F2E5DED" w14:textId="77777777">
        <w:tc>
          <w:tcPr>
            <w:tcW w:w="2538" w:type="dxa"/>
          </w:tcPr>
          <w:p w14:paraId="3F2E5DEB" w14:textId="77777777" w:rsidR="0028536B" w:rsidRDefault="0028536B">
            <w:pPr>
              <w:pStyle w:val="Table"/>
              <w:rPr>
                <w:rStyle w:val="Codefragment"/>
              </w:rPr>
            </w:pPr>
            <w:r>
              <w:rPr>
                <w:rStyle w:val="Codefragment"/>
              </w:rPr>
              <w:t>sizeof(ushort)</w:t>
            </w:r>
          </w:p>
        </w:tc>
        <w:tc>
          <w:tcPr>
            <w:tcW w:w="1260" w:type="dxa"/>
          </w:tcPr>
          <w:p w14:paraId="3F2E5DEC" w14:textId="77777777" w:rsidR="0028536B" w:rsidRDefault="0028536B">
            <w:pPr>
              <w:pStyle w:val="Table"/>
              <w:rPr>
                <w:rStyle w:val="Codefragment"/>
              </w:rPr>
            </w:pPr>
            <w:r>
              <w:rPr>
                <w:rStyle w:val="Codefragment"/>
              </w:rPr>
              <w:t>2</w:t>
            </w:r>
          </w:p>
        </w:tc>
      </w:tr>
      <w:tr w:rsidR="0028536B" w14:paraId="3F2E5DF0" w14:textId="77777777">
        <w:tc>
          <w:tcPr>
            <w:tcW w:w="2538" w:type="dxa"/>
          </w:tcPr>
          <w:p w14:paraId="3F2E5DEE" w14:textId="77777777" w:rsidR="0028536B" w:rsidRDefault="0028536B">
            <w:pPr>
              <w:pStyle w:val="Table"/>
              <w:rPr>
                <w:rStyle w:val="Codefragment"/>
              </w:rPr>
            </w:pPr>
            <w:r>
              <w:rPr>
                <w:rStyle w:val="Codefragment"/>
              </w:rPr>
              <w:t>sizeof(int)</w:t>
            </w:r>
          </w:p>
        </w:tc>
        <w:tc>
          <w:tcPr>
            <w:tcW w:w="1260" w:type="dxa"/>
          </w:tcPr>
          <w:p w14:paraId="3F2E5DEF" w14:textId="77777777" w:rsidR="0028536B" w:rsidRDefault="0028536B">
            <w:pPr>
              <w:pStyle w:val="Table"/>
              <w:rPr>
                <w:rStyle w:val="Codefragment"/>
              </w:rPr>
            </w:pPr>
            <w:r>
              <w:rPr>
                <w:rStyle w:val="Codefragment"/>
              </w:rPr>
              <w:t>4</w:t>
            </w:r>
          </w:p>
        </w:tc>
      </w:tr>
      <w:tr w:rsidR="0028536B" w14:paraId="3F2E5DF3" w14:textId="77777777">
        <w:tc>
          <w:tcPr>
            <w:tcW w:w="2538" w:type="dxa"/>
          </w:tcPr>
          <w:p w14:paraId="3F2E5DF1" w14:textId="77777777" w:rsidR="0028536B" w:rsidRDefault="0028536B">
            <w:pPr>
              <w:pStyle w:val="Table"/>
              <w:rPr>
                <w:rStyle w:val="Codefragment"/>
              </w:rPr>
            </w:pPr>
            <w:r>
              <w:rPr>
                <w:rStyle w:val="Codefragment"/>
              </w:rPr>
              <w:t>sizeof(uint)</w:t>
            </w:r>
          </w:p>
        </w:tc>
        <w:tc>
          <w:tcPr>
            <w:tcW w:w="1260" w:type="dxa"/>
          </w:tcPr>
          <w:p w14:paraId="3F2E5DF2" w14:textId="77777777" w:rsidR="0028536B" w:rsidRDefault="0028536B">
            <w:pPr>
              <w:pStyle w:val="Table"/>
              <w:rPr>
                <w:rStyle w:val="Codefragment"/>
              </w:rPr>
            </w:pPr>
            <w:r>
              <w:rPr>
                <w:rStyle w:val="Codefragment"/>
              </w:rPr>
              <w:t>4</w:t>
            </w:r>
          </w:p>
        </w:tc>
      </w:tr>
      <w:tr w:rsidR="0028536B" w14:paraId="3F2E5DF6" w14:textId="77777777">
        <w:tc>
          <w:tcPr>
            <w:tcW w:w="2538" w:type="dxa"/>
          </w:tcPr>
          <w:p w14:paraId="3F2E5DF4" w14:textId="77777777" w:rsidR="0028536B" w:rsidRDefault="0028536B">
            <w:pPr>
              <w:pStyle w:val="Table"/>
              <w:rPr>
                <w:rStyle w:val="Codefragment"/>
              </w:rPr>
            </w:pPr>
            <w:r>
              <w:rPr>
                <w:rStyle w:val="Codefragment"/>
              </w:rPr>
              <w:t>sizeof(long)</w:t>
            </w:r>
          </w:p>
        </w:tc>
        <w:tc>
          <w:tcPr>
            <w:tcW w:w="1260" w:type="dxa"/>
          </w:tcPr>
          <w:p w14:paraId="3F2E5DF5" w14:textId="77777777" w:rsidR="0028536B" w:rsidRDefault="0028536B">
            <w:pPr>
              <w:pStyle w:val="Table"/>
              <w:rPr>
                <w:rStyle w:val="Codefragment"/>
              </w:rPr>
            </w:pPr>
            <w:r>
              <w:rPr>
                <w:rStyle w:val="Codefragment"/>
              </w:rPr>
              <w:t>8</w:t>
            </w:r>
          </w:p>
        </w:tc>
      </w:tr>
      <w:tr w:rsidR="0028536B" w14:paraId="3F2E5DF9" w14:textId="77777777">
        <w:tc>
          <w:tcPr>
            <w:tcW w:w="2538" w:type="dxa"/>
          </w:tcPr>
          <w:p w14:paraId="3F2E5DF7" w14:textId="77777777" w:rsidR="0028536B" w:rsidRDefault="0028536B">
            <w:pPr>
              <w:pStyle w:val="Table"/>
              <w:rPr>
                <w:rStyle w:val="Codefragment"/>
              </w:rPr>
            </w:pPr>
            <w:r>
              <w:rPr>
                <w:rStyle w:val="Codefragment"/>
              </w:rPr>
              <w:t>sizeof(ulong)</w:t>
            </w:r>
          </w:p>
        </w:tc>
        <w:tc>
          <w:tcPr>
            <w:tcW w:w="1260" w:type="dxa"/>
          </w:tcPr>
          <w:p w14:paraId="3F2E5DF8" w14:textId="77777777" w:rsidR="0028536B" w:rsidRDefault="0028536B">
            <w:pPr>
              <w:pStyle w:val="Table"/>
              <w:rPr>
                <w:rStyle w:val="Codefragment"/>
              </w:rPr>
            </w:pPr>
            <w:r>
              <w:rPr>
                <w:rStyle w:val="Codefragment"/>
              </w:rPr>
              <w:t>8</w:t>
            </w:r>
          </w:p>
        </w:tc>
      </w:tr>
      <w:tr w:rsidR="0028536B" w14:paraId="3F2E5DFC" w14:textId="77777777">
        <w:tc>
          <w:tcPr>
            <w:tcW w:w="2538" w:type="dxa"/>
          </w:tcPr>
          <w:p w14:paraId="3F2E5DFA" w14:textId="77777777" w:rsidR="0028536B" w:rsidRDefault="0028536B">
            <w:pPr>
              <w:pStyle w:val="Table"/>
              <w:rPr>
                <w:rStyle w:val="Codefragment"/>
              </w:rPr>
            </w:pPr>
            <w:r>
              <w:rPr>
                <w:rStyle w:val="Codefragment"/>
              </w:rPr>
              <w:t>sizeof(char)</w:t>
            </w:r>
          </w:p>
        </w:tc>
        <w:tc>
          <w:tcPr>
            <w:tcW w:w="1260" w:type="dxa"/>
          </w:tcPr>
          <w:p w14:paraId="3F2E5DFB" w14:textId="77777777" w:rsidR="0028536B" w:rsidRDefault="0028536B">
            <w:pPr>
              <w:pStyle w:val="Table"/>
              <w:rPr>
                <w:rStyle w:val="Codefragment"/>
              </w:rPr>
            </w:pPr>
            <w:r>
              <w:rPr>
                <w:rStyle w:val="Codefragment"/>
              </w:rPr>
              <w:t>2</w:t>
            </w:r>
          </w:p>
        </w:tc>
      </w:tr>
      <w:tr w:rsidR="0028536B" w14:paraId="3F2E5DFF" w14:textId="77777777">
        <w:tc>
          <w:tcPr>
            <w:tcW w:w="2538" w:type="dxa"/>
          </w:tcPr>
          <w:p w14:paraId="3F2E5DFD" w14:textId="77777777" w:rsidR="0028536B" w:rsidRDefault="0028536B">
            <w:pPr>
              <w:pStyle w:val="Table"/>
              <w:rPr>
                <w:rStyle w:val="Codefragment"/>
              </w:rPr>
            </w:pPr>
            <w:r>
              <w:rPr>
                <w:rStyle w:val="Codefragment"/>
              </w:rPr>
              <w:t>sizeof(float)</w:t>
            </w:r>
          </w:p>
        </w:tc>
        <w:tc>
          <w:tcPr>
            <w:tcW w:w="1260" w:type="dxa"/>
          </w:tcPr>
          <w:p w14:paraId="3F2E5DFE" w14:textId="77777777" w:rsidR="0028536B" w:rsidRDefault="0028536B">
            <w:pPr>
              <w:pStyle w:val="Table"/>
              <w:rPr>
                <w:rStyle w:val="Codefragment"/>
              </w:rPr>
            </w:pPr>
            <w:r>
              <w:rPr>
                <w:rStyle w:val="Codefragment"/>
              </w:rPr>
              <w:t>4</w:t>
            </w:r>
          </w:p>
        </w:tc>
      </w:tr>
      <w:tr w:rsidR="0028536B" w14:paraId="3F2E5E02" w14:textId="77777777">
        <w:tc>
          <w:tcPr>
            <w:tcW w:w="2538" w:type="dxa"/>
          </w:tcPr>
          <w:p w14:paraId="3F2E5E00" w14:textId="77777777" w:rsidR="0028536B" w:rsidRDefault="0028536B">
            <w:pPr>
              <w:pStyle w:val="Table"/>
              <w:rPr>
                <w:rStyle w:val="Codefragment"/>
              </w:rPr>
            </w:pPr>
            <w:r>
              <w:rPr>
                <w:rStyle w:val="Codefragment"/>
              </w:rPr>
              <w:t>sizeof(double)</w:t>
            </w:r>
          </w:p>
        </w:tc>
        <w:tc>
          <w:tcPr>
            <w:tcW w:w="1260" w:type="dxa"/>
          </w:tcPr>
          <w:p w14:paraId="3F2E5E01" w14:textId="77777777" w:rsidR="0028536B" w:rsidRDefault="0028536B">
            <w:pPr>
              <w:pStyle w:val="Table"/>
              <w:rPr>
                <w:rStyle w:val="Codefragment"/>
              </w:rPr>
            </w:pPr>
            <w:r>
              <w:rPr>
                <w:rStyle w:val="Codefragment"/>
              </w:rPr>
              <w:t>8</w:t>
            </w:r>
          </w:p>
        </w:tc>
      </w:tr>
      <w:tr w:rsidR="0028536B" w14:paraId="3F2E5E05" w14:textId="77777777">
        <w:tc>
          <w:tcPr>
            <w:tcW w:w="2538" w:type="dxa"/>
          </w:tcPr>
          <w:p w14:paraId="3F2E5E03" w14:textId="77777777" w:rsidR="0028536B" w:rsidRDefault="0028536B">
            <w:pPr>
              <w:pStyle w:val="Table"/>
              <w:rPr>
                <w:rStyle w:val="Codefragment"/>
              </w:rPr>
            </w:pPr>
            <w:r>
              <w:rPr>
                <w:rStyle w:val="Codefragment"/>
              </w:rPr>
              <w:t>sizeof(bool)</w:t>
            </w:r>
          </w:p>
        </w:tc>
        <w:tc>
          <w:tcPr>
            <w:tcW w:w="1260" w:type="dxa"/>
          </w:tcPr>
          <w:p w14:paraId="3F2E5E04" w14:textId="77777777" w:rsidR="0028536B" w:rsidRDefault="0028536B">
            <w:pPr>
              <w:pStyle w:val="Table"/>
              <w:rPr>
                <w:rStyle w:val="Codefragment"/>
              </w:rPr>
            </w:pPr>
            <w:r>
              <w:rPr>
                <w:rStyle w:val="Codefragment"/>
              </w:rPr>
              <w:t>1</w:t>
            </w:r>
          </w:p>
        </w:tc>
      </w:tr>
    </w:tbl>
    <w:p w14:paraId="3F2E5E06" w14:textId="77777777" w:rsidR="0028536B" w:rsidRDefault="0028536B">
      <w:pPr>
        <w:pStyle w:val="TableEnd"/>
      </w:pPr>
    </w:p>
    <w:p w14:paraId="3F2E5E07" w14:textId="77777777" w:rsidR="0028536B" w:rsidRPr="005518F0" w:rsidRDefault="0028536B">
      <w:pPr>
        <w:rPr>
          <w:lang w:val="es-ES"/>
        </w:rPr>
      </w:pPr>
      <w:r w:rsidRPr="005518F0">
        <w:rPr>
          <w:lang w:val="es-ES"/>
        </w:rPr>
        <w:t xml:space="preserve">Para todos los demás tipos, el resultado del operador </w:t>
      </w:r>
      <w:r w:rsidRPr="005518F0">
        <w:rPr>
          <w:rStyle w:val="Codefragment"/>
          <w:lang w:val="es-ES"/>
        </w:rPr>
        <w:t>sizeof</w:t>
      </w:r>
      <w:r w:rsidRPr="005518F0">
        <w:rPr>
          <w:lang w:val="es-ES"/>
        </w:rPr>
        <w:t xml:space="preserve"> se define según la implementación y se clasifica como un valor, no como una constante.</w:t>
      </w:r>
    </w:p>
    <w:p w14:paraId="3F2E5E08" w14:textId="77777777" w:rsidR="0028536B" w:rsidRPr="005518F0" w:rsidRDefault="0028536B">
      <w:pPr>
        <w:rPr>
          <w:lang w:val="es-ES"/>
        </w:rPr>
      </w:pPr>
      <w:r w:rsidRPr="005518F0">
        <w:rPr>
          <w:lang w:val="es-ES"/>
        </w:rPr>
        <w:t>El orden en que se empaquetan los miembros en un struct no está especificado.</w:t>
      </w:r>
    </w:p>
    <w:p w14:paraId="3F2E5E09" w14:textId="77777777" w:rsidR="0028536B" w:rsidRPr="005518F0" w:rsidRDefault="0028536B">
      <w:pPr>
        <w:rPr>
          <w:lang w:val="es-ES"/>
        </w:rPr>
      </w:pPr>
      <w:r w:rsidRPr="005518F0">
        <w:rPr>
          <w:lang w:val="es-ES"/>
        </w:rPr>
        <w:t>Para fines de alineación, puede haber un relleno sin nombre al comienzo de un struct, dentro de un struct y al final de un struct. El contenido de los bits utilizados para el relleno es indeterminado.</w:t>
      </w:r>
    </w:p>
    <w:p w14:paraId="3F2E5E0A" w14:textId="77777777" w:rsidR="0028536B" w:rsidRPr="005518F0" w:rsidRDefault="0028536B">
      <w:pPr>
        <w:rPr>
          <w:lang w:val="es-ES"/>
        </w:rPr>
      </w:pPr>
      <w:r w:rsidRPr="005518F0">
        <w:rPr>
          <w:lang w:val="es-ES"/>
        </w:rPr>
        <w:t>Al aplicarse a un operando con tipo de struct, el resultado es el número total de bytes de una variable de ese tipo, incluidos los bytes de relleno.</w:t>
      </w:r>
    </w:p>
    <w:p w14:paraId="3F2E5E0B" w14:textId="77777777" w:rsidR="0028536B" w:rsidRDefault="0028536B" w:rsidP="00BB72EA">
      <w:pPr>
        <w:pStyle w:val="Heading2"/>
      </w:pPr>
      <w:bookmarkStart w:id="1699" w:name="_Ref493144520"/>
      <w:bookmarkStart w:id="1700" w:name="_Toc365607272"/>
      <w:bookmarkEnd w:id="1679"/>
      <w:r>
        <w:t>Instrucción fixed</w:t>
      </w:r>
      <w:bookmarkEnd w:id="1699"/>
      <w:bookmarkEnd w:id="1700"/>
    </w:p>
    <w:p w14:paraId="3F2E5E0C" w14:textId="77777777" w:rsidR="0028536B" w:rsidRPr="005518F0" w:rsidRDefault="0028536B">
      <w:pPr>
        <w:rPr>
          <w:lang w:val="es-ES"/>
        </w:rPr>
      </w:pPr>
      <w:r w:rsidRPr="005518F0">
        <w:rPr>
          <w:lang w:val="es-ES"/>
        </w:rPr>
        <w:t>En un contexto no seguro, la instrucción incrustada (</w:t>
      </w:r>
      <w:r w:rsidRPr="005518F0">
        <w:rPr>
          <w:rStyle w:val="Production"/>
          <w:lang w:val="es-ES"/>
        </w:rPr>
        <w:t>embedded-statement</w:t>
      </w:r>
      <w:r w:rsidRPr="005518F0">
        <w:rPr>
          <w:lang w:val="es-ES"/>
        </w:rPr>
        <w:t>) (§</w:t>
      </w:r>
      <w:r w:rsidR="00852C57">
        <w:fldChar w:fldCharType="begin"/>
      </w:r>
      <w:r w:rsidRPr="005518F0">
        <w:rPr>
          <w:lang w:val="es-ES"/>
        </w:rPr>
        <w:instrText xml:space="preserve"> REF _Ref504820942 \r \h </w:instrText>
      </w:r>
      <w:r w:rsidR="00852C57">
        <w:fldChar w:fldCharType="separate"/>
      </w:r>
      <w:r w:rsidR="00437C65" w:rsidRPr="005518F0">
        <w:rPr>
          <w:lang w:val="es-ES"/>
        </w:rPr>
        <w:t>8</w:t>
      </w:r>
      <w:r w:rsidR="00852C57">
        <w:fldChar w:fldCharType="end"/>
      </w:r>
      <w:r w:rsidRPr="005518F0">
        <w:rPr>
          <w:lang w:val="es-ES"/>
        </w:rPr>
        <w:t xml:space="preserve">) permite una construcción adicional, la instrucción </w:t>
      </w:r>
      <w:r w:rsidRPr="005518F0">
        <w:rPr>
          <w:rStyle w:val="Codefragment"/>
          <w:lang w:val="es-ES"/>
        </w:rPr>
        <w:t>fixed</w:t>
      </w:r>
      <w:r w:rsidRPr="005518F0">
        <w:rPr>
          <w:lang w:val="es-ES"/>
        </w:rPr>
        <w:t>, que se utiliza para “fijar” una variable móvil de manera que su dirección permanece constante en toda la duración de la instrucción.</w:t>
      </w:r>
    </w:p>
    <w:p w14:paraId="3F2E5E0D" w14:textId="77777777" w:rsidR="0028536B" w:rsidRDefault="0028536B">
      <w:pPr>
        <w:pStyle w:val="Grammar"/>
      </w:pPr>
      <w:r>
        <w:t>embedded-statement:</w:t>
      </w:r>
      <w:r>
        <w:br/>
        <w:t>...</w:t>
      </w:r>
      <w:r>
        <w:br/>
        <w:t>fixed-statement</w:t>
      </w:r>
    </w:p>
    <w:p w14:paraId="3F2E5E0E" w14:textId="77777777" w:rsidR="0028536B" w:rsidRDefault="0028536B">
      <w:pPr>
        <w:pStyle w:val="Grammar"/>
      </w:pPr>
      <w:r>
        <w:t>fixed-statement:</w:t>
      </w:r>
      <w:r>
        <w:br/>
      </w:r>
      <w:r>
        <w:rPr>
          <w:rStyle w:val="Terminal"/>
        </w:rPr>
        <w:t>fixed</w:t>
      </w:r>
      <w:r>
        <w:t xml:space="preserve">   </w:t>
      </w:r>
      <w:r>
        <w:rPr>
          <w:rStyle w:val="Terminal"/>
        </w:rPr>
        <w:t>(</w:t>
      </w:r>
      <w:r>
        <w:t xml:space="preserve">   pointer-type   fixed-pointer-declarators   </w:t>
      </w:r>
      <w:r>
        <w:rPr>
          <w:rStyle w:val="Terminal"/>
        </w:rPr>
        <w:t>)</w:t>
      </w:r>
      <w:r>
        <w:t xml:space="preserve">   embedded-statement</w:t>
      </w:r>
    </w:p>
    <w:p w14:paraId="3F2E5E0F" w14:textId="77777777" w:rsidR="0028536B" w:rsidRDefault="0028536B">
      <w:pPr>
        <w:pStyle w:val="Grammar"/>
      </w:pPr>
      <w:r>
        <w:t>fixed-pointer-declarators:</w:t>
      </w:r>
      <w:r>
        <w:br/>
        <w:t>fixed-pointer-declarator</w:t>
      </w:r>
      <w:r>
        <w:br/>
        <w:t xml:space="preserve">fixed-pointer-declarators   </w:t>
      </w:r>
      <w:r>
        <w:rPr>
          <w:rStyle w:val="Terminal"/>
        </w:rPr>
        <w:t>,</w:t>
      </w:r>
      <w:r>
        <w:t xml:space="preserve">   fixed-pointer-declarator</w:t>
      </w:r>
    </w:p>
    <w:p w14:paraId="3F2E5E10" w14:textId="77777777" w:rsidR="0028536B" w:rsidRDefault="0028536B">
      <w:pPr>
        <w:pStyle w:val="Grammar"/>
      </w:pPr>
      <w:r>
        <w:t>fixed-pointer-declarator:</w:t>
      </w:r>
      <w:r>
        <w:br/>
        <w:t xml:space="preserve">identifier   </w:t>
      </w:r>
      <w:r>
        <w:rPr>
          <w:rStyle w:val="Terminal"/>
        </w:rPr>
        <w:t>=</w:t>
      </w:r>
      <w:r>
        <w:t xml:space="preserve">   fixed-pointer-initializer</w:t>
      </w:r>
    </w:p>
    <w:p w14:paraId="3F2E5E11" w14:textId="77777777" w:rsidR="0028536B" w:rsidRDefault="0028536B">
      <w:pPr>
        <w:pStyle w:val="Grammar"/>
      </w:pPr>
      <w:r>
        <w:t>fixed-pointer-initializer:</w:t>
      </w:r>
      <w:r>
        <w:br/>
      </w:r>
      <w:r>
        <w:rPr>
          <w:rStyle w:val="Terminal"/>
        </w:rPr>
        <w:t>&amp;</w:t>
      </w:r>
      <w:r>
        <w:t xml:space="preserve">   variable-reference</w:t>
      </w:r>
      <w:r>
        <w:br/>
        <w:t>expression</w:t>
      </w:r>
    </w:p>
    <w:p w14:paraId="3F2E5E12" w14:textId="77777777" w:rsidR="0028536B" w:rsidRPr="005518F0" w:rsidRDefault="0028536B">
      <w:pPr>
        <w:rPr>
          <w:lang w:val="es-ES"/>
        </w:rPr>
      </w:pPr>
      <w:r w:rsidRPr="005518F0">
        <w:rPr>
          <w:lang w:val="es-ES"/>
        </w:rPr>
        <w:t>Cada declarador de puntero fijo (</w:t>
      </w:r>
      <w:r w:rsidRPr="005518F0">
        <w:rPr>
          <w:rStyle w:val="Production"/>
          <w:lang w:val="es-ES"/>
        </w:rPr>
        <w:t>fixed-pointer-declarator</w:t>
      </w:r>
      <w:r w:rsidRPr="005518F0">
        <w:rPr>
          <w:lang w:val="es-ES"/>
        </w:rPr>
        <w:t>) declara una variable local del tipo de puntero (</w:t>
      </w:r>
      <w:r w:rsidRPr="005518F0">
        <w:rPr>
          <w:rStyle w:val="Production"/>
          <w:lang w:val="es-ES"/>
        </w:rPr>
        <w:t>pointer-type</w:t>
      </w:r>
      <w:r w:rsidRPr="005518F0">
        <w:rPr>
          <w:lang w:val="es-ES"/>
        </w:rPr>
        <w:t>) dado e inicializa dicha variable con la dirección calculada por el inicializador de puntero fijo (</w:t>
      </w:r>
      <w:r w:rsidRPr="005518F0">
        <w:rPr>
          <w:rStyle w:val="Production"/>
          <w:lang w:val="es-ES"/>
        </w:rPr>
        <w:t>fixed-pointer-initializer</w:t>
      </w:r>
      <w:r w:rsidRPr="005518F0">
        <w:rPr>
          <w:lang w:val="es-ES"/>
        </w:rPr>
        <w:t xml:space="preserve">) correspondiente. Una variable local declarada en una instrucción </w:t>
      </w:r>
      <w:r w:rsidRPr="005518F0">
        <w:rPr>
          <w:rStyle w:val="Codefragment"/>
          <w:lang w:val="es-ES"/>
        </w:rPr>
        <w:t>fixed</w:t>
      </w:r>
      <w:r w:rsidRPr="005518F0">
        <w:rPr>
          <w:lang w:val="es-ES"/>
        </w:rPr>
        <w:t xml:space="preserve"> es accesible </w:t>
      </w:r>
      <w:r w:rsidRPr="005518F0">
        <w:rPr>
          <w:lang w:val="es-ES"/>
        </w:rPr>
        <w:lastRenderedPageBreak/>
        <w:t>en cualquier inicializador de puntero fijo (</w:t>
      </w:r>
      <w:r w:rsidRPr="005518F0">
        <w:rPr>
          <w:rStyle w:val="Production"/>
          <w:lang w:val="es-ES"/>
        </w:rPr>
        <w:t>fixed-pointer-initializer</w:t>
      </w:r>
      <w:r w:rsidRPr="005518F0">
        <w:rPr>
          <w:lang w:val="es-ES"/>
        </w:rPr>
        <w:t>) situado a la derecha de la declaración de la variable, y en la instrucción incrustada (</w:t>
      </w:r>
      <w:r w:rsidRPr="005518F0">
        <w:rPr>
          <w:rStyle w:val="Production"/>
          <w:lang w:val="es-ES"/>
        </w:rPr>
        <w:t>embedded-statement</w:t>
      </w:r>
      <w:r w:rsidRPr="005518F0">
        <w:rPr>
          <w:lang w:val="es-ES"/>
        </w:rPr>
        <w:t xml:space="preserve">) de la instrucción </w:t>
      </w:r>
      <w:r w:rsidRPr="005518F0">
        <w:rPr>
          <w:rStyle w:val="Codefragment"/>
          <w:lang w:val="es-ES"/>
        </w:rPr>
        <w:t>fixed</w:t>
      </w:r>
      <w:r w:rsidRPr="005518F0">
        <w:rPr>
          <w:lang w:val="es-ES"/>
        </w:rPr>
        <w:t xml:space="preserve">. Una variable local declarada por una instrucción </w:t>
      </w:r>
      <w:r w:rsidRPr="005518F0">
        <w:rPr>
          <w:rStyle w:val="Codefragment"/>
          <w:lang w:val="es-ES"/>
        </w:rPr>
        <w:t>fixed</w:t>
      </w:r>
      <w:r w:rsidRPr="005518F0">
        <w:rPr>
          <w:lang w:val="es-ES"/>
        </w:rPr>
        <w:t xml:space="preserve"> se considera de solo lectura. Se producirá un error en tiempo de compilación si la instrucción incrustada intenta modificar esta variable local (por medio de asignación o utilizando los operadores </w:t>
      </w:r>
      <w:r w:rsidRPr="005518F0">
        <w:rPr>
          <w:rStyle w:val="Codefragment"/>
          <w:lang w:val="es-ES"/>
        </w:rPr>
        <w:t>++</w:t>
      </w:r>
      <w:r w:rsidRPr="005518F0">
        <w:rPr>
          <w:lang w:val="es-ES"/>
        </w:rPr>
        <w:t xml:space="preserve"> y </w:t>
      </w:r>
      <w:r w:rsidRPr="005518F0">
        <w:rPr>
          <w:rStyle w:val="Codefragment"/>
          <w:lang w:val="es-ES"/>
        </w:rPr>
        <w:noBreakHyphen/>
      </w:r>
      <w:r w:rsidRPr="005518F0">
        <w:rPr>
          <w:rStyle w:val="Codefragment"/>
          <w:lang w:val="es-ES"/>
        </w:rPr>
        <w:noBreakHyphen/>
      </w:r>
      <w:r w:rsidRPr="005518F0">
        <w:rPr>
          <w:lang w:val="es-ES"/>
        </w:rPr>
        <w:t xml:space="preserve">) o bien si la pasa como un parámetro </w:t>
      </w:r>
      <w:r w:rsidRPr="005518F0">
        <w:rPr>
          <w:rStyle w:val="Codefragment"/>
          <w:lang w:val="es-ES"/>
        </w:rPr>
        <w:t>ref</w:t>
      </w:r>
      <w:r w:rsidRPr="005518F0">
        <w:rPr>
          <w:lang w:val="es-ES"/>
        </w:rPr>
        <w:t xml:space="preserve"> u </w:t>
      </w:r>
      <w:r w:rsidRPr="005518F0">
        <w:rPr>
          <w:rStyle w:val="Codefragment"/>
          <w:lang w:val="es-ES"/>
        </w:rPr>
        <w:t>out</w:t>
      </w:r>
      <w:r w:rsidRPr="005518F0">
        <w:rPr>
          <w:lang w:val="es-ES"/>
        </w:rPr>
        <w:t>.</w:t>
      </w:r>
    </w:p>
    <w:p w14:paraId="3F2E5E13" w14:textId="77777777" w:rsidR="0028536B" w:rsidRPr="005518F0" w:rsidRDefault="0028536B">
      <w:pPr>
        <w:rPr>
          <w:lang w:val="es-ES"/>
        </w:rPr>
      </w:pPr>
      <w:r w:rsidRPr="005518F0">
        <w:rPr>
          <w:lang w:val="es-ES"/>
        </w:rPr>
        <w:t>Un inicializador de puntero fijo (</w:t>
      </w:r>
      <w:r w:rsidRPr="005518F0">
        <w:rPr>
          <w:rStyle w:val="Production"/>
          <w:lang w:val="es-ES"/>
        </w:rPr>
        <w:t>fixed-pointer-initializer</w:t>
      </w:r>
      <w:r w:rsidRPr="005518F0">
        <w:rPr>
          <w:lang w:val="es-ES"/>
        </w:rPr>
        <w:t xml:space="preserve">) puede ser uno de los siguientes: </w:t>
      </w:r>
    </w:p>
    <w:p w14:paraId="3F2E5E14" w14:textId="77777777" w:rsidR="0028536B" w:rsidRPr="005518F0" w:rsidRDefault="0028536B">
      <w:pPr>
        <w:pStyle w:val="ListBullet"/>
        <w:rPr>
          <w:lang w:val="es-ES"/>
        </w:rPr>
      </w:pPr>
      <w:r w:rsidRPr="005518F0">
        <w:rPr>
          <w:lang w:val="es-ES"/>
        </w:rPr>
        <w:t>El token “</w:t>
      </w:r>
      <w:r w:rsidRPr="005518F0">
        <w:rPr>
          <w:rStyle w:val="Codefragment"/>
          <w:lang w:val="es-ES"/>
        </w:rPr>
        <w:t>&amp;</w:t>
      </w:r>
      <w:r w:rsidRPr="005518F0">
        <w:rPr>
          <w:lang w:val="es-ES"/>
        </w:rPr>
        <w:t>” seguido de una referencia de variable (</w:t>
      </w:r>
      <w:r w:rsidRPr="005518F0">
        <w:rPr>
          <w:rStyle w:val="Production"/>
          <w:lang w:val="es-ES"/>
        </w:rPr>
        <w:t>variable-reference</w:t>
      </w:r>
      <w:r w:rsidRPr="005518F0">
        <w:rPr>
          <w:lang w:val="es-ES"/>
        </w:rPr>
        <w:t>) (§</w:t>
      </w:r>
      <w:r w:rsidR="00852C57">
        <w:fldChar w:fldCharType="begin"/>
      </w:r>
      <w:r w:rsidRPr="005518F0">
        <w:rPr>
          <w:lang w:val="es-ES"/>
        </w:rPr>
        <w:instrText xml:space="preserve"> REF _Ref450634158 \w \h </w:instrText>
      </w:r>
      <w:r w:rsidR="00852C57">
        <w:fldChar w:fldCharType="separate"/>
      </w:r>
      <w:r w:rsidR="00437C65" w:rsidRPr="005518F0">
        <w:rPr>
          <w:lang w:val="es-ES"/>
        </w:rPr>
        <w:t>5.3.3</w:t>
      </w:r>
      <w:r w:rsidR="00852C57">
        <w:fldChar w:fldCharType="end"/>
      </w:r>
      <w:r w:rsidRPr="005518F0">
        <w:rPr>
          <w:lang w:val="es-ES"/>
        </w:rPr>
        <w:t>) a una variable móvil (§</w:t>
      </w:r>
      <w:r w:rsidR="00852C57">
        <w:fldChar w:fldCharType="begin"/>
      </w:r>
      <w:r w:rsidRPr="005518F0">
        <w:rPr>
          <w:lang w:val="es-ES"/>
        </w:rPr>
        <w:instrText xml:space="preserve"> REF _Ref520439203 \r \h </w:instrText>
      </w:r>
      <w:r w:rsidR="00852C57">
        <w:fldChar w:fldCharType="separate"/>
      </w:r>
      <w:r w:rsidR="00437C65" w:rsidRPr="005518F0">
        <w:rPr>
          <w:lang w:val="es-ES"/>
        </w:rPr>
        <w:t>18.3</w:t>
      </w:r>
      <w:r w:rsidR="00852C57">
        <w:fldChar w:fldCharType="end"/>
      </w:r>
      <w:r w:rsidRPr="005518F0">
        <w:rPr>
          <w:lang w:val="es-ES"/>
        </w:rPr>
        <w:t xml:space="preserve">) de un tipo no administrado </w:t>
      </w:r>
      <w:r w:rsidRPr="005518F0">
        <w:rPr>
          <w:rStyle w:val="Codefragment"/>
          <w:lang w:val="es-ES"/>
        </w:rPr>
        <w:t>T</w:t>
      </w:r>
      <w:r w:rsidRPr="005518F0">
        <w:rPr>
          <w:lang w:val="es-ES"/>
        </w:rPr>
        <w:t xml:space="preserve">, siempre que el tipo </w:t>
      </w:r>
      <w:r w:rsidRPr="005518F0">
        <w:rPr>
          <w:rStyle w:val="Codefragment"/>
          <w:lang w:val="es-ES"/>
        </w:rPr>
        <w:t>T*</w:t>
      </w:r>
      <w:r w:rsidRPr="005518F0">
        <w:rPr>
          <w:lang w:val="es-ES"/>
        </w:rPr>
        <w:t xml:space="preserve"> sea implícitamente convertible al tipo de puntero proporcionado en la instrucción </w:t>
      </w:r>
      <w:r w:rsidRPr="005518F0">
        <w:rPr>
          <w:rStyle w:val="Codefragment"/>
          <w:lang w:val="es-ES"/>
        </w:rPr>
        <w:t>fixed</w:t>
      </w:r>
      <w:r w:rsidRPr="005518F0">
        <w:rPr>
          <w:lang w:val="es-ES"/>
        </w:rPr>
        <w:t xml:space="preserve">. En este caso, el inicializador calcula la dirección de la variable dada, y se garantiza que ésta permanecerá en una dirección fija durante toda la ejecución de la instrucción </w:t>
      </w:r>
      <w:r w:rsidRPr="005518F0">
        <w:rPr>
          <w:rStyle w:val="Codefragment"/>
          <w:lang w:val="es-ES"/>
        </w:rPr>
        <w:t>fixed</w:t>
      </w:r>
      <w:r w:rsidRPr="005518F0">
        <w:rPr>
          <w:lang w:val="es-ES"/>
        </w:rPr>
        <w:t>.</w:t>
      </w:r>
    </w:p>
    <w:p w14:paraId="3F2E5E15" w14:textId="77777777" w:rsidR="0028536B" w:rsidRPr="005518F0" w:rsidRDefault="0028536B">
      <w:pPr>
        <w:pStyle w:val="ListBullet"/>
        <w:rPr>
          <w:lang w:val="es-ES"/>
        </w:rPr>
      </w:pPr>
      <w:r w:rsidRPr="005518F0">
        <w:rPr>
          <w:lang w:val="es-ES"/>
        </w:rPr>
        <w:t>Una expresión de un tipo de matriz (</w:t>
      </w:r>
      <w:r w:rsidRPr="005518F0">
        <w:rPr>
          <w:rStyle w:val="Production"/>
          <w:lang w:val="es-ES"/>
        </w:rPr>
        <w:t>array-type</w:t>
      </w:r>
      <w:r w:rsidRPr="005518F0">
        <w:rPr>
          <w:lang w:val="es-ES"/>
        </w:rPr>
        <w:t xml:space="preserve">) con elementos de un tipo no administrado </w:t>
      </w:r>
      <w:r w:rsidRPr="005518F0">
        <w:rPr>
          <w:rStyle w:val="Codefragment"/>
          <w:lang w:val="es-ES"/>
        </w:rPr>
        <w:t>T</w:t>
      </w:r>
      <w:r w:rsidRPr="005518F0">
        <w:rPr>
          <w:lang w:val="es-ES"/>
        </w:rPr>
        <w:t xml:space="preserve">, siempre que el tipo </w:t>
      </w:r>
      <w:r w:rsidRPr="005518F0">
        <w:rPr>
          <w:rStyle w:val="Codefragment"/>
          <w:lang w:val="es-ES"/>
        </w:rPr>
        <w:t>T*</w:t>
      </w:r>
      <w:r w:rsidRPr="005518F0">
        <w:rPr>
          <w:lang w:val="es-ES"/>
        </w:rPr>
        <w:t xml:space="preserve"> sea implícitamente convertible al tipo de puntero proporcionado por la instrucción </w:t>
      </w:r>
      <w:r w:rsidRPr="005518F0">
        <w:rPr>
          <w:rStyle w:val="Codefragment"/>
          <w:lang w:val="es-ES"/>
        </w:rPr>
        <w:t>fixed</w:t>
      </w:r>
      <w:r w:rsidRPr="005518F0">
        <w:rPr>
          <w:lang w:val="es-ES"/>
        </w:rPr>
        <w:t xml:space="preserve">. En este caso, el inicializador calcula la dirección del primer elemento de la matriz, y se garantiza que toda la matriz permanecerá en una dirección fija durante toda la ejecución de la instrucción </w:t>
      </w:r>
      <w:r w:rsidRPr="005518F0">
        <w:rPr>
          <w:rStyle w:val="Codefragment"/>
          <w:lang w:val="es-ES"/>
        </w:rPr>
        <w:t>fixed</w:t>
      </w:r>
      <w:r w:rsidRPr="005518F0">
        <w:rPr>
          <w:lang w:val="es-ES"/>
        </w:rPr>
        <w:t xml:space="preserve">. El comportamiento de la instrucción </w:t>
      </w:r>
      <w:r w:rsidRPr="005518F0">
        <w:rPr>
          <w:rStyle w:val="Codefragment"/>
          <w:lang w:val="es-ES"/>
        </w:rPr>
        <w:t>fixed</w:t>
      </w:r>
      <w:r w:rsidRPr="005518F0">
        <w:rPr>
          <w:lang w:val="es-ES"/>
        </w:rPr>
        <w:t xml:space="preserve"> se define según sea su implementación si la expresión de matriz es nula o la matriz contiene cero elementos.</w:t>
      </w:r>
    </w:p>
    <w:p w14:paraId="3F2E5E16" w14:textId="77777777" w:rsidR="0028536B" w:rsidRPr="005518F0" w:rsidRDefault="0028536B">
      <w:pPr>
        <w:pStyle w:val="ListBullet"/>
        <w:rPr>
          <w:lang w:val="es-ES"/>
        </w:rPr>
      </w:pPr>
      <w:r w:rsidRPr="005518F0">
        <w:rPr>
          <w:lang w:val="es-ES"/>
        </w:rPr>
        <w:t xml:space="preserve">Una expresión de tipo </w:t>
      </w:r>
      <w:r w:rsidRPr="005518F0">
        <w:rPr>
          <w:rStyle w:val="Codefragment"/>
          <w:lang w:val="es-ES"/>
        </w:rPr>
        <w:t>string</w:t>
      </w:r>
      <w:r w:rsidRPr="005518F0">
        <w:rPr>
          <w:lang w:val="es-ES"/>
        </w:rPr>
        <w:t xml:space="preserve">, siempre que el tipo </w:t>
      </w:r>
      <w:r w:rsidRPr="005518F0">
        <w:rPr>
          <w:rStyle w:val="Codefragment"/>
          <w:lang w:val="es-ES"/>
        </w:rPr>
        <w:t>char*</w:t>
      </w:r>
      <w:r w:rsidRPr="005518F0">
        <w:rPr>
          <w:lang w:val="es-ES"/>
        </w:rPr>
        <w:t xml:space="preserve"> sea implícitamente convertible al tipo de puntero proporcionado en la instrucción </w:t>
      </w:r>
      <w:r w:rsidRPr="005518F0">
        <w:rPr>
          <w:rStyle w:val="Codefragment"/>
          <w:lang w:val="es-ES"/>
        </w:rPr>
        <w:t>fixed</w:t>
      </w:r>
      <w:r w:rsidRPr="005518F0">
        <w:rPr>
          <w:lang w:val="es-ES"/>
        </w:rPr>
        <w:t xml:space="preserve">. En este caso, el inicializador calcula la dirección del primer carácter de la cadena, y se garantiza que toda la cadena permanecerá en una dirección fija durante toda la ejecución de la instrucción </w:t>
      </w:r>
      <w:r w:rsidRPr="005518F0">
        <w:rPr>
          <w:rStyle w:val="Codefragment"/>
          <w:lang w:val="es-ES"/>
        </w:rPr>
        <w:t>fixed</w:t>
      </w:r>
      <w:r w:rsidRPr="005518F0">
        <w:rPr>
          <w:lang w:val="es-ES"/>
        </w:rPr>
        <w:t xml:space="preserve">. El comportamiento de la instrucción </w:t>
      </w:r>
      <w:r w:rsidRPr="005518F0">
        <w:rPr>
          <w:rStyle w:val="Codefragment"/>
          <w:lang w:val="es-ES"/>
        </w:rPr>
        <w:t>fixed</w:t>
      </w:r>
      <w:r w:rsidRPr="005518F0">
        <w:rPr>
          <w:lang w:val="es-ES"/>
        </w:rPr>
        <w:t xml:space="preserve"> se define según sea su implementación si la expresión de cadena es nula.</w:t>
      </w:r>
    </w:p>
    <w:p w14:paraId="3F2E5E17" w14:textId="77777777" w:rsidR="00853B45" w:rsidRPr="005518F0" w:rsidRDefault="00685E68" w:rsidP="00853B45">
      <w:pPr>
        <w:pStyle w:val="ListBullet"/>
        <w:rPr>
          <w:lang w:val="es-ES"/>
        </w:rPr>
      </w:pPr>
      <w:r w:rsidRPr="005518F0">
        <w:rPr>
          <w:lang w:val="es-ES"/>
        </w:rPr>
        <w:t>Una expresión de nombre simple (</w:t>
      </w:r>
      <w:r w:rsidRPr="005518F0">
        <w:rPr>
          <w:rStyle w:val="Production"/>
          <w:lang w:val="es-ES"/>
        </w:rPr>
        <w:t>simple-name</w:t>
      </w:r>
      <w:r w:rsidRPr="005518F0">
        <w:rPr>
          <w:lang w:val="es-ES"/>
        </w:rPr>
        <w:t>) o acceso a miembro (</w:t>
      </w:r>
      <w:r w:rsidRPr="005518F0">
        <w:rPr>
          <w:rStyle w:val="Production"/>
          <w:lang w:val="es-ES"/>
        </w:rPr>
        <w:t>member-access</w:t>
      </w:r>
      <w:r w:rsidRPr="005518F0">
        <w:rPr>
          <w:lang w:val="es-ES"/>
        </w:rPr>
        <w:t xml:space="preserve">) que hace referencia a un miembro de búfer fijo de una variable móvil, siempre que el tipo del miembro de búfer fijo sea implícitamente convertible al tipo de puntero dado en la instrucción </w:t>
      </w:r>
      <w:r w:rsidRPr="005518F0">
        <w:rPr>
          <w:rStyle w:val="Codefragment"/>
          <w:lang w:val="es-ES"/>
        </w:rPr>
        <w:t>fixed</w:t>
      </w:r>
      <w:r w:rsidRPr="005518F0">
        <w:rPr>
          <w:lang w:val="es-ES"/>
        </w:rPr>
        <w:t>. En este caso, el inicializador calcula un puntero en el primer elemento del búfer fijo (§</w:t>
      </w:r>
      <w:r w:rsidR="00852C57">
        <w:fldChar w:fldCharType="begin"/>
      </w:r>
      <w:r w:rsidR="00853B45" w:rsidRPr="005518F0">
        <w:rPr>
          <w:lang w:val="es-ES"/>
        </w:rPr>
        <w:instrText xml:space="preserve"> REF _Ref98059481 \w \h </w:instrText>
      </w:r>
      <w:r w:rsidR="00852C57">
        <w:fldChar w:fldCharType="separate"/>
      </w:r>
      <w:r w:rsidR="00437C65" w:rsidRPr="005518F0">
        <w:rPr>
          <w:lang w:val="es-ES"/>
        </w:rPr>
        <w:t>18.7.2</w:t>
      </w:r>
      <w:r w:rsidR="00852C57">
        <w:fldChar w:fldCharType="end"/>
      </w:r>
      <w:r w:rsidRPr="005518F0">
        <w:rPr>
          <w:lang w:val="es-ES"/>
        </w:rPr>
        <w:t xml:space="preserve">) y se garantiza que el búfer fijo permanecerá en una dirección fija para la duración de la instrucción </w:t>
      </w:r>
      <w:r w:rsidRPr="005518F0">
        <w:rPr>
          <w:rStyle w:val="Codefragment"/>
          <w:lang w:val="es-ES"/>
        </w:rPr>
        <w:t>fixed</w:t>
      </w:r>
      <w:r w:rsidRPr="005518F0">
        <w:rPr>
          <w:lang w:val="es-ES"/>
        </w:rPr>
        <w:t>.</w:t>
      </w:r>
    </w:p>
    <w:p w14:paraId="3F2E5E18" w14:textId="77777777" w:rsidR="0028536B" w:rsidRPr="005518F0" w:rsidRDefault="0028536B">
      <w:pPr>
        <w:rPr>
          <w:lang w:val="es-ES"/>
        </w:rPr>
      </w:pPr>
      <w:r w:rsidRPr="005518F0">
        <w:rPr>
          <w:lang w:val="es-ES"/>
        </w:rPr>
        <w:t>Por cada dirección calculada por un inicializador de puntero fijo (</w:t>
      </w:r>
      <w:r w:rsidRPr="005518F0">
        <w:rPr>
          <w:rStyle w:val="Production"/>
          <w:lang w:val="es-ES"/>
        </w:rPr>
        <w:t>fixed-pointer-initializer</w:t>
      </w:r>
      <w:r w:rsidRPr="005518F0">
        <w:rPr>
          <w:lang w:val="es-ES"/>
        </w:rPr>
        <w:t xml:space="preserve">), la instrucción </w:t>
      </w:r>
      <w:r w:rsidRPr="005518F0">
        <w:rPr>
          <w:rStyle w:val="Codefragment"/>
          <w:lang w:val="es-ES"/>
        </w:rPr>
        <w:t>fixed</w:t>
      </w:r>
      <w:r w:rsidRPr="005518F0">
        <w:rPr>
          <w:lang w:val="es-ES"/>
        </w:rPr>
        <w:t xml:space="preserve"> garantiza que la variable a la que hace referencia la dirección no está sujeta a reubicación o eliminación por el recolector de elementos no utilizados en toda la duración de la instrucción </w:t>
      </w:r>
      <w:r w:rsidRPr="005518F0">
        <w:rPr>
          <w:rStyle w:val="Codefragment"/>
          <w:lang w:val="es-ES"/>
        </w:rPr>
        <w:t>fixed</w:t>
      </w:r>
      <w:r w:rsidRPr="005518F0">
        <w:rPr>
          <w:lang w:val="es-ES"/>
        </w:rPr>
        <w:t>. Por ejemplo, si la dirección calculada por un inicializador de puntero fijo (</w:t>
      </w:r>
      <w:r w:rsidRPr="005518F0">
        <w:rPr>
          <w:rStyle w:val="Production"/>
          <w:lang w:val="es-ES"/>
        </w:rPr>
        <w:t>fixed-pointer-initializer</w:t>
      </w:r>
      <w:r w:rsidRPr="005518F0">
        <w:rPr>
          <w:lang w:val="es-ES"/>
        </w:rPr>
        <w:t xml:space="preserve">) hace referencia a un campo de un objeto o un elemento de una instancia de matriz, la instrucción </w:t>
      </w:r>
      <w:r w:rsidRPr="005518F0">
        <w:rPr>
          <w:rStyle w:val="Codefragment"/>
          <w:lang w:val="es-ES"/>
        </w:rPr>
        <w:t>fixed</w:t>
      </w:r>
      <w:r w:rsidRPr="005518F0">
        <w:rPr>
          <w:lang w:val="es-ES"/>
        </w:rPr>
        <w:t xml:space="preserve"> garantiza que la instancia de objeto contenedora no se reubicará ni eliminará en toda la duración de la instrucción.</w:t>
      </w:r>
    </w:p>
    <w:p w14:paraId="3F2E5E19" w14:textId="77777777" w:rsidR="0028536B" w:rsidRPr="005518F0" w:rsidRDefault="0028536B">
      <w:pPr>
        <w:rPr>
          <w:lang w:val="es-ES"/>
        </w:rPr>
      </w:pPr>
      <w:r w:rsidRPr="005518F0">
        <w:rPr>
          <w:lang w:val="es-ES"/>
        </w:rPr>
        <w:t xml:space="preserve">Es responsabilidad del programador asegurarse de que los punteros creados mediante instrucciones </w:t>
      </w:r>
      <w:r w:rsidRPr="005518F0">
        <w:rPr>
          <w:rStyle w:val="Codefragment"/>
          <w:lang w:val="es-ES"/>
        </w:rPr>
        <w:t>fixed</w:t>
      </w:r>
      <w:r w:rsidRPr="005518F0">
        <w:rPr>
          <w:lang w:val="es-ES"/>
        </w:rPr>
        <w:t xml:space="preserve"> no permanecen tras la ejecución de dichas instrucciones. Por ejemplo, cuando se pasan punteros creados con instrucciones </w:t>
      </w:r>
      <w:r w:rsidRPr="005518F0">
        <w:rPr>
          <w:rStyle w:val="Codefragment"/>
          <w:lang w:val="es-ES"/>
        </w:rPr>
        <w:t>fixed</w:t>
      </w:r>
      <w:r w:rsidRPr="005518F0">
        <w:rPr>
          <w:lang w:val="es-ES"/>
        </w:rPr>
        <w:t xml:space="preserve"> a interfaces API externas, es responsabilidad del programador asegurarse de que las API no retienen memoria de estos punteros.</w:t>
      </w:r>
    </w:p>
    <w:p w14:paraId="3F2E5E1A" w14:textId="77777777" w:rsidR="0028536B" w:rsidRPr="005518F0" w:rsidRDefault="0028536B">
      <w:pPr>
        <w:rPr>
          <w:lang w:val="es-ES"/>
        </w:rPr>
      </w:pPr>
      <w:r w:rsidRPr="005518F0">
        <w:rPr>
          <w:lang w:val="es-ES"/>
        </w:rPr>
        <w:t>Los objetos fijos pueden provocar la fragmentación del montón al no poder moverse. Por este motivo, los objetos deben ser fijos sólo cuando sea absolutamente necesario y por el menor tiempo posible.</w:t>
      </w:r>
    </w:p>
    <w:p w14:paraId="3F2E5E1B" w14:textId="77777777" w:rsidR="0028536B" w:rsidRDefault="0028536B">
      <w:r>
        <w:t>En el ejemplo</w:t>
      </w:r>
    </w:p>
    <w:p w14:paraId="3F2E5E1C" w14:textId="77777777" w:rsidR="0028536B" w:rsidRDefault="0028536B">
      <w:pPr>
        <w:pStyle w:val="Code"/>
      </w:pPr>
      <w:r>
        <w:t>class Test</w:t>
      </w:r>
      <w:r>
        <w:br/>
        <w:t>{</w:t>
      </w:r>
      <w:r>
        <w:br/>
      </w:r>
      <w:r>
        <w:tab/>
        <w:t>static int x;</w:t>
      </w:r>
      <w:r>
        <w:br/>
      </w:r>
      <w:r>
        <w:tab/>
        <w:t>int y;</w:t>
      </w:r>
    </w:p>
    <w:p w14:paraId="3F2E5E1D" w14:textId="77777777" w:rsidR="0028536B" w:rsidRDefault="0028536B">
      <w:pPr>
        <w:pStyle w:val="Code"/>
      </w:pPr>
      <w:r>
        <w:tab/>
        <w:t>unsafe static void F(int* p) {</w:t>
      </w:r>
      <w:r>
        <w:br/>
      </w:r>
      <w:r>
        <w:tab/>
      </w:r>
      <w:r>
        <w:tab/>
        <w:t>*p = 1;</w:t>
      </w:r>
      <w:r>
        <w:br/>
      </w:r>
      <w:r>
        <w:tab/>
        <w:t>}</w:t>
      </w:r>
    </w:p>
    <w:p w14:paraId="3F2E5E1E" w14:textId="77777777" w:rsidR="0028536B" w:rsidRDefault="0028536B">
      <w:pPr>
        <w:pStyle w:val="Code"/>
      </w:pPr>
      <w:r>
        <w:lastRenderedPageBreak/>
        <w:tab/>
        <w:t>static void Main() {</w:t>
      </w:r>
      <w:r>
        <w:br/>
      </w:r>
      <w:r>
        <w:tab/>
      </w:r>
      <w:r>
        <w:tab/>
        <w:t>Test t = new Test();</w:t>
      </w:r>
      <w:r>
        <w:br/>
      </w:r>
      <w:r>
        <w:tab/>
      </w:r>
      <w:r>
        <w:tab/>
        <w:t>int[] a = new int[10];</w:t>
      </w:r>
      <w:r>
        <w:br/>
      </w:r>
      <w:r>
        <w:tab/>
      </w:r>
      <w:r>
        <w:tab/>
        <w:t>unsafe {</w:t>
      </w:r>
      <w:r>
        <w:br/>
      </w:r>
      <w:r>
        <w:tab/>
      </w:r>
      <w:r>
        <w:tab/>
      </w:r>
      <w:r>
        <w:tab/>
        <w:t>fixed (int* p = &amp;x) F(p);</w:t>
      </w:r>
      <w:r>
        <w:br/>
      </w:r>
      <w:r>
        <w:tab/>
      </w:r>
      <w:r>
        <w:tab/>
      </w:r>
      <w:r>
        <w:tab/>
        <w:t>fixed (int* p = &amp;t.y) F(p);</w:t>
      </w:r>
      <w:r>
        <w:br/>
      </w:r>
      <w:r>
        <w:tab/>
      </w:r>
      <w:r>
        <w:tab/>
      </w:r>
      <w:r>
        <w:tab/>
        <w:t>fixed (int* p = &amp;a[0]) F(p);</w:t>
      </w:r>
      <w:r>
        <w:br/>
      </w:r>
      <w:r>
        <w:tab/>
      </w:r>
      <w:r>
        <w:tab/>
      </w:r>
      <w:r>
        <w:tab/>
        <w:t>fixed (int* p = a) F(p);</w:t>
      </w:r>
      <w:r>
        <w:br/>
      </w:r>
      <w:r>
        <w:tab/>
      </w:r>
      <w:r>
        <w:tab/>
        <w:t>}</w:t>
      </w:r>
      <w:r>
        <w:br/>
      </w:r>
      <w:r>
        <w:tab/>
        <w:t>}</w:t>
      </w:r>
      <w:r>
        <w:br/>
        <w:t>}</w:t>
      </w:r>
    </w:p>
    <w:p w14:paraId="3F2E5E1F" w14:textId="77777777" w:rsidR="0028536B" w:rsidRPr="005518F0" w:rsidRDefault="0028536B">
      <w:pPr>
        <w:rPr>
          <w:lang w:val="es-ES"/>
        </w:rPr>
      </w:pPr>
      <w:r w:rsidRPr="005518F0">
        <w:rPr>
          <w:lang w:val="es-ES"/>
        </w:rPr>
        <w:t xml:space="preserve">se muestran varios usos de la instrucción </w:t>
      </w:r>
      <w:r w:rsidRPr="005518F0">
        <w:rPr>
          <w:rStyle w:val="Codefragment"/>
          <w:lang w:val="es-ES"/>
        </w:rPr>
        <w:t>fixed</w:t>
      </w:r>
      <w:r w:rsidRPr="005518F0">
        <w:rPr>
          <w:lang w:val="es-ES"/>
        </w:rPr>
        <w:t xml:space="preserve">. La primera instrucción fija y obtiene la dirección de un campo estático, la segunda fija y obtiene la dirección de un campo de instancia, y la tercera fija y obtiene la dirección de un elemento de matriz. En cada caso hubiera sido un error utilizar el operador </w:t>
      </w:r>
      <w:r w:rsidRPr="005518F0">
        <w:rPr>
          <w:rStyle w:val="Codefragment"/>
          <w:lang w:val="es-ES"/>
        </w:rPr>
        <w:t>&amp;</w:t>
      </w:r>
      <w:r w:rsidRPr="005518F0">
        <w:rPr>
          <w:lang w:val="es-ES"/>
        </w:rPr>
        <w:t xml:space="preserve"> habitual, ya que las variables se clasifican todas como variables móviles.</w:t>
      </w:r>
    </w:p>
    <w:p w14:paraId="3F2E5E20" w14:textId="77777777" w:rsidR="0028536B" w:rsidRPr="005518F0" w:rsidRDefault="009A24EF">
      <w:pPr>
        <w:rPr>
          <w:lang w:val="es-ES"/>
        </w:rPr>
      </w:pPr>
      <w:r w:rsidRPr="005518F0">
        <w:rPr>
          <w:lang w:val="es-ES"/>
        </w:rPr>
        <w:t xml:space="preserve">La cuarta instrucción </w:t>
      </w:r>
      <w:r w:rsidRPr="005518F0">
        <w:rPr>
          <w:rStyle w:val="Codefragment"/>
          <w:lang w:val="es-ES"/>
        </w:rPr>
        <w:t>fixed</w:t>
      </w:r>
      <w:r w:rsidRPr="005518F0">
        <w:rPr>
          <w:lang w:val="es-ES"/>
        </w:rPr>
        <w:t xml:space="preserve"> del ejemplo anterior produce idénticos resultados que la tercera.</w:t>
      </w:r>
    </w:p>
    <w:p w14:paraId="3F2E5E21" w14:textId="77777777" w:rsidR="0028536B" w:rsidRPr="005518F0" w:rsidRDefault="00685E68">
      <w:pPr>
        <w:rPr>
          <w:lang w:val="es-ES"/>
        </w:rPr>
      </w:pPr>
      <w:r w:rsidRPr="005518F0">
        <w:rPr>
          <w:lang w:val="es-ES"/>
        </w:rPr>
        <w:t xml:space="preserve">En este ejemplo de la instrucción </w:t>
      </w:r>
      <w:r w:rsidRPr="005518F0">
        <w:rPr>
          <w:rStyle w:val="Codefragment"/>
          <w:lang w:val="es-ES"/>
        </w:rPr>
        <w:t>fixed</w:t>
      </w:r>
      <w:r w:rsidRPr="005518F0">
        <w:rPr>
          <w:lang w:val="es-ES"/>
        </w:rPr>
        <w:t xml:space="preserve"> se usa </w:t>
      </w:r>
      <w:r w:rsidRPr="005518F0">
        <w:rPr>
          <w:rStyle w:val="Codefragment"/>
          <w:lang w:val="es-ES"/>
        </w:rPr>
        <w:t>string</w:t>
      </w:r>
      <w:r w:rsidRPr="005518F0">
        <w:rPr>
          <w:lang w:val="es-ES"/>
        </w:rPr>
        <w:t>:</w:t>
      </w:r>
    </w:p>
    <w:p w14:paraId="3F2E5E22" w14:textId="77777777" w:rsidR="0028536B" w:rsidRDefault="0028536B">
      <w:pPr>
        <w:pStyle w:val="Code"/>
      </w:pPr>
      <w:r>
        <w:t>class Test</w:t>
      </w:r>
      <w:r>
        <w:br/>
        <w:t>{</w:t>
      </w:r>
      <w:r>
        <w:br/>
      </w:r>
      <w:r>
        <w:tab/>
        <w:t>static string name = "xx";</w:t>
      </w:r>
    </w:p>
    <w:p w14:paraId="3F2E5E23" w14:textId="77777777" w:rsidR="0028536B" w:rsidRDefault="0028536B">
      <w:pPr>
        <w:pStyle w:val="Code"/>
      </w:pPr>
      <w:r>
        <w:tab/>
        <w:t>unsafe static void F(char* p) {</w:t>
      </w:r>
      <w:r>
        <w:br/>
      </w:r>
      <w:r>
        <w:tab/>
      </w:r>
      <w:r>
        <w:tab/>
        <w:t>for (int i = 0; p[i] != '\0'; ++i)</w:t>
      </w:r>
      <w:r>
        <w:br/>
      </w:r>
      <w:r>
        <w:tab/>
      </w:r>
      <w:r>
        <w:tab/>
      </w:r>
      <w:r>
        <w:tab/>
        <w:t>Console.WriteLine(p[i]);</w:t>
      </w:r>
      <w:r>
        <w:br/>
      </w:r>
      <w:r>
        <w:tab/>
        <w:t>}</w:t>
      </w:r>
    </w:p>
    <w:p w14:paraId="3F2E5E24" w14:textId="77777777" w:rsidR="0028536B" w:rsidRDefault="0028536B">
      <w:pPr>
        <w:pStyle w:val="Code"/>
      </w:pPr>
      <w:r>
        <w:tab/>
        <w:t>static void Main() {</w:t>
      </w:r>
      <w:r>
        <w:br/>
      </w:r>
      <w:r>
        <w:tab/>
      </w:r>
      <w:r>
        <w:tab/>
        <w:t>unsafe {</w:t>
      </w:r>
      <w:r>
        <w:br/>
      </w:r>
      <w:r>
        <w:tab/>
      </w:r>
      <w:r>
        <w:tab/>
      </w:r>
      <w:r>
        <w:tab/>
        <w:t>fixed (char* p = name) F(p);</w:t>
      </w:r>
      <w:r>
        <w:br/>
      </w:r>
      <w:r>
        <w:tab/>
      </w:r>
      <w:r>
        <w:tab/>
      </w:r>
      <w:r>
        <w:tab/>
        <w:t>fixed (char* p = "xx") F(p);</w:t>
      </w:r>
      <w:r>
        <w:br/>
      </w:r>
      <w:r>
        <w:tab/>
      </w:r>
      <w:r>
        <w:tab/>
        <w:t>}</w:t>
      </w:r>
      <w:r>
        <w:br/>
      </w:r>
      <w:r>
        <w:tab/>
        <w:t>}</w:t>
      </w:r>
      <w:r>
        <w:br/>
        <w:t>}</w:t>
      </w:r>
    </w:p>
    <w:p w14:paraId="3F2E5E25" w14:textId="77777777" w:rsidR="0028536B" w:rsidRPr="005518F0" w:rsidRDefault="0028536B">
      <w:pPr>
        <w:rPr>
          <w:lang w:val="es-ES"/>
        </w:rPr>
      </w:pPr>
      <w:r w:rsidRPr="005518F0">
        <w:rPr>
          <w:lang w:val="es-ES"/>
        </w:rPr>
        <w:t xml:space="preserve">En una matriz de contexto no seguro, los elementos de matrices unidimensionales se almacenan por orden de índice creciente, comenzando con el índice </w:t>
      </w:r>
      <w:r w:rsidRPr="005518F0">
        <w:rPr>
          <w:rStyle w:val="Codefragment"/>
          <w:lang w:val="es-ES"/>
        </w:rPr>
        <w:t>0</w:t>
      </w:r>
      <w:r w:rsidRPr="005518F0">
        <w:rPr>
          <w:lang w:val="es-ES"/>
        </w:rPr>
        <w:t xml:space="preserve"> y terminando con el índice </w:t>
      </w:r>
      <w:r w:rsidRPr="005518F0">
        <w:rPr>
          <w:rStyle w:val="Codefragment"/>
          <w:lang w:val="es-ES"/>
        </w:rPr>
        <w:t>Length</w:t>
      </w:r>
      <w:r w:rsidRPr="005518F0">
        <w:rPr>
          <w:lang w:val="es-ES"/>
        </w:rPr>
        <w:t> </w:t>
      </w:r>
      <w:r w:rsidRPr="005518F0">
        <w:rPr>
          <w:rStyle w:val="Codefragment"/>
          <w:lang w:val="es-ES"/>
        </w:rPr>
        <w:t>–</w:t>
      </w:r>
      <w:r w:rsidRPr="005518F0">
        <w:rPr>
          <w:lang w:val="es-ES"/>
        </w:rPr>
        <w:t> </w:t>
      </w:r>
      <w:r w:rsidRPr="005518F0">
        <w:rPr>
          <w:rStyle w:val="Codefragment"/>
          <w:lang w:val="es-ES"/>
        </w:rPr>
        <w:t>1</w:t>
      </w:r>
      <w:r w:rsidRPr="005518F0">
        <w:rPr>
          <w:lang w:val="es-ES"/>
        </w:rPr>
        <w:t xml:space="preserve">. Los elementos de matrices multidimensionales se almacenan de manera que los índices de la dimensión del extremo derecho se incrementan en primer lugar, a continuación la dimensión situada inmediatamente a su izquierda, etc., siguiendo por la izquierda. Dentro de una instrucción </w:t>
      </w:r>
      <w:r w:rsidRPr="005518F0">
        <w:rPr>
          <w:rStyle w:val="Codefragment"/>
          <w:lang w:val="es-ES"/>
        </w:rPr>
        <w:t>fixed</w:t>
      </w:r>
      <w:r w:rsidRPr="005518F0">
        <w:rPr>
          <w:lang w:val="es-ES"/>
        </w:rPr>
        <w:t xml:space="preserve"> que obtiene un puntero </w:t>
      </w:r>
      <w:r w:rsidRPr="005518F0">
        <w:rPr>
          <w:rStyle w:val="Codefragment"/>
          <w:lang w:val="es-ES"/>
        </w:rPr>
        <w:t>p</w:t>
      </w:r>
      <w:r w:rsidRPr="005518F0">
        <w:rPr>
          <w:lang w:val="es-ES"/>
        </w:rPr>
        <w:t xml:space="preserve"> para una instancia de matriz </w:t>
      </w:r>
      <w:r w:rsidRPr="005518F0">
        <w:rPr>
          <w:rStyle w:val="Codefragment"/>
          <w:lang w:val="es-ES"/>
        </w:rPr>
        <w:t>a</w:t>
      </w:r>
      <w:r w:rsidRPr="005518F0">
        <w:rPr>
          <w:lang w:val="es-ES"/>
        </w:rPr>
        <w:t xml:space="preserve">, los valores de puntero comprendidos entre </w:t>
      </w:r>
      <w:r w:rsidRPr="005518F0">
        <w:rPr>
          <w:rStyle w:val="Codefragment"/>
          <w:lang w:val="es-ES"/>
        </w:rPr>
        <w:t>p</w:t>
      </w:r>
      <w:r w:rsidRPr="005518F0">
        <w:rPr>
          <w:lang w:val="es-ES"/>
        </w:rPr>
        <w:t xml:space="preserve"> y </w:t>
      </w:r>
      <w:r w:rsidRPr="005518F0">
        <w:rPr>
          <w:rStyle w:val="Codefragment"/>
          <w:lang w:val="es-ES"/>
        </w:rPr>
        <w:t>p</w:t>
      </w:r>
      <w:r w:rsidRPr="005518F0">
        <w:rPr>
          <w:lang w:val="es-ES"/>
        </w:rPr>
        <w:t> </w:t>
      </w:r>
      <w:r w:rsidRPr="005518F0">
        <w:rPr>
          <w:rStyle w:val="Codefragment"/>
          <w:lang w:val="es-ES"/>
        </w:rPr>
        <w:t>+</w:t>
      </w:r>
      <w:r w:rsidRPr="005518F0">
        <w:rPr>
          <w:lang w:val="es-ES"/>
        </w:rPr>
        <w:t> </w:t>
      </w:r>
      <w:r w:rsidRPr="005518F0">
        <w:rPr>
          <w:rStyle w:val="Codefragment"/>
          <w:lang w:val="es-ES"/>
        </w:rPr>
        <w:t>a.Length</w:t>
      </w:r>
      <w:r w:rsidRPr="005518F0">
        <w:rPr>
          <w:lang w:val="es-ES"/>
        </w:rPr>
        <w:t> </w:t>
      </w:r>
      <w:r w:rsidRPr="005518F0">
        <w:rPr>
          <w:rStyle w:val="Codefragment"/>
          <w:lang w:val="es-ES"/>
        </w:rPr>
        <w:t>-</w:t>
      </w:r>
      <w:r w:rsidRPr="005518F0">
        <w:rPr>
          <w:lang w:val="es-ES"/>
        </w:rPr>
        <w:t> </w:t>
      </w:r>
      <w:r w:rsidRPr="005518F0">
        <w:rPr>
          <w:rStyle w:val="Codefragment"/>
          <w:lang w:val="es-ES"/>
        </w:rPr>
        <w:t>1</w:t>
      </w:r>
      <w:r w:rsidRPr="005518F0">
        <w:rPr>
          <w:lang w:val="es-ES"/>
        </w:rPr>
        <w:t xml:space="preserve"> representan direcciones de los elementos de la matriz. De igual forma, las variables comprendidas en el intervalo de </w:t>
      </w:r>
      <w:r w:rsidRPr="005518F0">
        <w:rPr>
          <w:rStyle w:val="Codefragment"/>
          <w:lang w:val="es-ES"/>
        </w:rPr>
        <w:t>p[0]</w:t>
      </w:r>
      <w:r w:rsidRPr="005518F0">
        <w:rPr>
          <w:lang w:val="es-ES"/>
        </w:rPr>
        <w:t xml:space="preserve"> a </w:t>
      </w:r>
      <w:r w:rsidRPr="005518F0">
        <w:rPr>
          <w:rStyle w:val="Codefragment"/>
          <w:lang w:val="es-ES"/>
        </w:rPr>
        <w:t>p[a.Length</w:t>
      </w:r>
      <w:r w:rsidRPr="005518F0">
        <w:rPr>
          <w:lang w:val="es-ES"/>
        </w:rPr>
        <w:t> </w:t>
      </w:r>
      <w:r w:rsidRPr="005518F0">
        <w:rPr>
          <w:rStyle w:val="Codefragment"/>
          <w:lang w:val="es-ES"/>
        </w:rPr>
        <w:t>-</w:t>
      </w:r>
      <w:r w:rsidRPr="005518F0">
        <w:rPr>
          <w:lang w:val="es-ES"/>
        </w:rPr>
        <w:t> </w:t>
      </w:r>
      <w:r w:rsidRPr="005518F0">
        <w:rPr>
          <w:rStyle w:val="Codefragment"/>
          <w:lang w:val="es-ES"/>
        </w:rPr>
        <w:t>1]</w:t>
      </w:r>
      <w:r w:rsidRPr="005518F0">
        <w:rPr>
          <w:lang w:val="es-ES"/>
        </w:rPr>
        <w:t xml:space="preserve"> representan los propios elementos de la matriz. Dada la forma en que se almacenan las matrices, se puede tratar una matriz de cualquier dimensión como si fuera lineal.</w:t>
      </w:r>
    </w:p>
    <w:p w14:paraId="3F2E5E26" w14:textId="77777777" w:rsidR="0028536B" w:rsidRDefault="0028536B">
      <w:r>
        <w:t>Por ejemplo:</w:t>
      </w:r>
    </w:p>
    <w:p w14:paraId="3F2E5E27" w14:textId="77777777" w:rsidR="0028536B" w:rsidRDefault="0028536B">
      <w:pPr>
        <w:pStyle w:val="Code"/>
      </w:pPr>
      <w:r>
        <w:t>using System;</w:t>
      </w:r>
    </w:p>
    <w:p w14:paraId="3F2E5E28" w14:textId="77777777" w:rsidR="0028536B" w:rsidRDefault="0028536B">
      <w:pPr>
        <w:pStyle w:val="Code"/>
      </w:pPr>
      <w:r>
        <w:t>class Test</w:t>
      </w:r>
      <w:r>
        <w:br/>
        <w:t>{</w:t>
      </w:r>
      <w:r>
        <w:br/>
      </w:r>
      <w:r>
        <w:tab/>
        <w:t>static void Main() {</w:t>
      </w:r>
      <w:r>
        <w:br/>
      </w:r>
      <w:r>
        <w:tab/>
      </w:r>
      <w:r>
        <w:tab/>
        <w:t>int[,,] a = new int[2,3,4];</w:t>
      </w:r>
      <w:r>
        <w:br/>
      </w:r>
      <w:r>
        <w:tab/>
      </w:r>
      <w:r>
        <w:tab/>
        <w:t>unsafe {</w:t>
      </w:r>
      <w:r>
        <w:br/>
      </w:r>
      <w:r>
        <w:tab/>
      </w:r>
      <w:r>
        <w:tab/>
      </w:r>
      <w:r>
        <w:tab/>
        <w:t>fixed (int* p = a) {</w:t>
      </w:r>
      <w:r>
        <w:br/>
      </w:r>
      <w:r>
        <w:tab/>
      </w:r>
      <w:r>
        <w:tab/>
      </w:r>
      <w:r>
        <w:tab/>
      </w:r>
      <w:r>
        <w:tab/>
        <w:t>for (int i = 0; i &lt; a.Length; ++i)</w:t>
      </w:r>
      <w:r>
        <w:tab/>
        <w:t>// treat as linear</w:t>
      </w:r>
      <w:r>
        <w:br/>
      </w:r>
      <w:r>
        <w:tab/>
      </w:r>
      <w:r>
        <w:tab/>
      </w:r>
      <w:r>
        <w:tab/>
      </w:r>
      <w:r>
        <w:tab/>
      </w:r>
      <w:r>
        <w:tab/>
        <w:t>p[i] = i;</w:t>
      </w:r>
      <w:r>
        <w:br/>
      </w:r>
      <w:r>
        <w:tab/>
      </w:r>
      <w:r>
        <w:tab/>
      </w:r>
      <w:r>
        <w:tab/>
        <w:t>}</w:t>
      </w:r>
      <w:r>
        <w:br/>
      </w:r>
      <w:r>
        <w:tab/>
      </w:r>
      <w:r>
        <w:tab/>
        <w:t>}</w:t>
      </w:r>
    </w:p>
    <w:p w14:paraId="3F2E5E29" w14:textId="77777777" w:rsidR="0028536B" w:rsidRDefault="0028536B">
      <w:pPr>
        <w:pStyle w:val="Code"/>
      </w:pPr>
      <w:r>
        <w:lastRenderedPageBreak/>
        <w:tab/>
      </w:r>
      <w:r>
        <w:tab/>
        <w:t>for (int i = 0; i &lt; 2; ++i)</w:t>
      </w:r>
      <w:r>
        <w:br/>
      </w:r>
      <w:r>
        <w:tab/>
      </w:r>
      <w:r>
        <w:tab/>
      </w:r>
      <w:r>
        <w:tab/>
        <w:t>for (int j = 0; j &lt; 3; ++j) {</w:t>
      </w:r>
      <w:r>
        <w:br/>
      </w:r>
      <w:r>
        <w:tab/>
      </w:r>
      <w:r>
        <w:tab/>
      </w:r>
      <w:r>
        <w:tab/>
      </w:r>
      <w:r>
        <w:tab/>
        <w:t>for (int k = 0; k &lt; 4; ++k)</w:t>
      </w:r>
      <w:r>
        <w:br/>
      </w:r>
      <w:r>
        <w:tab/>
      </w:r>
      <w:r>
        <w:tab/>
      </w:r>
      <w:r>
        <w:tab/>
      </w:r>
      <w:r>
        <w:tab/>
      </w:r>
      <w:r>
        <w:tab/>
        <w:t>Console.Write("[{0},{1},{2}] = {3,2} ", i, j, k, a[i,j,k]);</w:t>
      </w:r>
      <w:r>
        <w:br/>
      </w:r>
      <w:r>
        <w:tab/>
      </w:r>
      <w:r>
        <w:tab/>
      </w:r>
      <w:r>
        <w:tab/>
      </w:r>
      <w:r>
        <w:tab/>
        <w:t>Console.WriteLine();</w:t>
      </w:r>
      <w:r>
        <w:br/>
      </w:r>
      <w:r>
        <w:tab/>
      </w:r>
      <w:r>
        <w:tab/>
      </w:r>
      <w:r>
        <w:tab/>
        <w:t>}</w:t>
      </w:r>
      <w:r>
        <w:br/>
      </w:r>
      <w:r>
        <w:tab/>
        <w:t>}</w:t>
      </w:r>
      <w:r>
        <w:br/>
        <w:t>}</w:t>
      </w:r>
    </w:p>
    <w:p w14:paraId="3F2E5E2A" w14:textId="77777777" w:rsidR="0028536B" w:rsidRPr="005518F0" w:rsidRDefault="0028536B">
      <w:pPr>
        <w:rPr>
          <w:lang w:val="es-ES"/>
        </w:rPr>
      </w:pPr>
      <w:r w:rsidRPr="005518F0">
        <w:rPr>
          <w:lang w:val="es-ES"/>
        </w:rPr>
        <w:t>produce el resultado:</w:t>
      </w:r>
    </w:p>
    <w:p w14:paraId="3F2E5E2B" w14:textId="77777777" w:rsidR="0028536B" w:rsidRPr="005518F0" w:rsidRDefault="0028536B">
      <w:pPr>
        <w:pStyle w:val="Code"/>
        <w:rPr>
          <w:lang w:val="es-ES"/>
        </w:rPr>
      </w:pPr>
      <w:r w:rsidRPr="005518F0">
        <w:rPr>
          <w:lang w:val="es-ES"/>
        </w:rPr>
        <w:t>[0,0,0] =  0 [0,0,1] =  1 [0,0,2] =  2 [0,0,3] =  3</w:t>
      </w:r>
      <w:r w:rsidRPr="005518F0">
        <w:rPr>
          <w:lang w:val="es-ES"/>
        </w:rPr>
        <w:br/>
        <w:t>[0,1,0] =  4 [0,1,1] =  5 [0,1,2] =  6 [0,1,3] =  7</w:t>
      </w:r>
      <w:r w:rsidRPr="005518F0">
        <w:rPr>
          <w:lang w:val="es-ES"/>
        </w:rPr>
        <w:br/>
        <w:t>[0,2,0] =  8 [0,2,1] =  9 [0,2,2] = 10 [0,2,3] = 11</w:t>
      </w:r>
      <w:r w:rsidRPr="005518F0">
        <w:rPr>
          <w:lang w:val="es-ES"/>
        </w:rPr>
        <w:br/>
        <w:t>[1,0,0] = 12 [1,0,1] = 13 [1,0,2] = 14 [1,0,3] = 15</w:t>
      </w:r>
      <w:r w:rsidRPr="005518F0">
        <w:rPr>
          <w:lang w:val="es-ES"/>
        </w:rPr>
        <w:br/>
        <w:t>[1,1,0] = 16 [1,1,1] = 17 [1,1,2] = 18 [1,1,3] = 19</w:t>
      </w:r>
      <w:r w:rsidRPr="005518F0">
        <w:rPr>
          <w:lang w:val="es-ES"/>
        </w:rPr>
        <w:br/>
        <w:t>[1,2,0] = 20 [1,2,1] = 21 [1,2,2] = 22 [1,2,3] = 23</w:t>
      </w:r>
    </w:p>
    <w:p w14:paraId="3F2E5E2C" w14:textId="77777777" w:rsidR="0028536B" w:rsidRPr="005518F0" w:rsidRDefault="0028536B">
      <w:pPr>
        <w:rPr>
          <w:lang w:val="es-ES"/>
        </w:rPr>
      </w:pPr>
      <w:r w:rsidRPr="005518F0">
        <w:rPr>
          <w:lang w:val="es-ES"/>
        </w:rPr>
        <w:t>En el ejemplo</w:t>
      </w:r>
    </w:p>
    <w:p w14:paraId="3F2E5E2D" w14:textId="77777777" w:rsidR="0028536B" w:rsidRDefault="0028536B">
      <w:pPr>
        <w:pStyle w:val="Code"/>
      </w:pPr>
      <w:r>
        <w:t>class Test</w:t>
      </w:r>
      <w:r>
        <w:br/>
        <w:t>{</w:t>
      </w:r>
      <w:r>
        <w:br/>
      </w:r>
      <w:r>
        <w:tab/>
        <w:t>unsafe static void Fill(int* p, int count, int value) {</w:t>
      </w:r>
      <w:r>
        <w:br/>
      </w:r>
      <w:r>
        <w:tab/>
      </w:r>
      <w:r>
        <w:tab/>
        <w:t>for (; count != 0; count--) *p++ = value;</w:t>
      </w:r>
      <w:r>
        <w:br/>
      </w:r>
      <w:r>
        <w:tab/>
        <w:t>}</w:t>
      </w:r>
    </w:p>
    <w:p w14:paraId="3F2E5E2E" w14:textId="77777777" w:rsidR="0028536B" w:rsidRDefault="0028536B">
      <w:pPr>
        <w:pStyle w:val="Code"/>
      </w:pPr>
      <w:r>
        <w:tab/>
        <w:t>static void Main() {</w:t>
      </w:r>
      <w:r>
        <w:br/>
      </w:r>
      <w:r>
        <w:tab/>
      </w:r>
      <w:r>
        <w:tab/>
        <w:t>int[] a = new int[100];</w:t>
      </w:r>
      <w:r>
        <w:br/>
      </w:r>
      <w:r>
        <w:tab/>
      </w:r>
      <w:r>
        <w:tab/>
        <w:t>unsafe {</w:t>
      </w:r>
      <w:r>
        <w:br/>
      </w:r>
      <w:r>
        <w:tab/>
      </w:r>
      <w:r>
        <w:tab/>
      </w:r>
      <w:r>
        <w:tab/>
        <w:t>fixed (int* p = a) Fill(p, 100, -1);</w:t>
      </w:r>
      <w:r>
        <w:br/>
      </w:r>
      <w:r>
        <w:tab/>
      </w:r>
      <w:r>
        <w:tab/>
        <w:t>}</w:t>
      </w:r>
      <w:r>
        <w:br/>
      </w:r>
      <w:r>
        <w:tab/>
        <w:t>}</w:t>
      </w:r>
      <w:r>
        <w:br/>
        <w:t>}</w:t>
      </w:r>
    </w:p>
    <w:p w14:paraId="3F2E5E2F" w14:textId="77777777" w:rsidR="0028536B" w:rsidRPr="005518F0" w:rsidRDefault="0028536B">
      <w:pPr>
        <w:rPr>
          <w:lang w:val="es-ES"/>
        </w:rPr>
      </w:pPr>
      <w:r w:rsidRPr="005518F0">
        <w:rPr>
          <w:lang w:val="es-ES"/>
        </w:rPr>
        <w:t xml:space="preserve">se utiliza una instrucción </w:t>
      </w:r>
      <w:r w:rsidRPr="005518F0">
        <w:rPr>
          <w:rStyle w:val="Codefragment"/>
          <w:lang w:val="es-ES"/>
        </w:rPr>
        <w:t>fixed</w:t>
      </w:r>
      <w:r w:rsidRPr="005518F0">
        <w:rPr>
          <w:lang w:val="es-ES"/>
        </w:rPr>
        <w:t xml:space="preserve"> para fijar una matriz de manera que pueda pasarse su dirección a un método que toma un puntero.</w:t>
      </w:r>
    </w:p>
    <w:p w14:paraId="3F2E5E30" w14:textId="77777777" w:rsidR="00685E68" w:rsidRDefault="00685E68" w:rsidP="00685E68">
      <w:r>
        <w:t>En el siguiente ejemplo:</w:t>
      </w:r>
    </w:p>
    <w:p w14:paraId="3F2E5E31" w14:textId="77777777" w:rsidR="00685E68" w:rsidRDefault="00685E68" w:rsidP="00685E68">
      <w:pPr>
        <w:pStyle w:val="Code"/>
      </w:pPr>
      <w:r>
        <w:t>unsafe struct Font</w:t>
      </w:r>
      <w:r>
        <w:br/>
        <w:t>{</w:t>
      </w:r>
      <w:r>
        <w:br/>
      </w:r>
      <w:r>
        <w:tab/>
        <w:t>public int size;</w:t>
      </w:r>
      <w:r>
        <w:br/>
      </w:r>
      <w:r>
        <w:tab/>
        <w:t>public fixed char name[32];</w:t>
      </w:r>
      <w:r>
        <w:br/>
        <w:t>}</w:t>
      </w:r>
    </w:p>
    <w:p w14:paraId="3F2E5E32" w14:textId="77777777" w:rsidR="00685E68" w:rsidRDefault="00685E68" w:rsidP="00685E68">
      <w:pPr>
        <w:pStyle w:val="Code"/>
      </w:pPr>
      <w:r>
        <w:t>class Test</w:t>
      </w:r>
      <w:r>
        <w:br/>
        <w:t>{</w:t>
      </w:r>
      <w:r>
        <w:br/>
      </w:r>
      <w:r>
        <w:tab/>
        <w:t>unsafe static void PutString(string s, char* buffer, int bufSize) {</w:t>
      </w:r>
      <w:r>
        <w:br/>
      </w:r>
      <w:r>
        <w:tab/>
      </w:r>
      <w:r>
        <w:tab/>
        <w:t>int len = s.Length;</w:t>
      </w:r>
      <w:r>
        <w:br/>
      </w:r>
      <w:r>
        <w:tab/>
      </w:r>
      <w:r>
        <w:tab/>
        <w:t>if (len &gt; bufSize) len = bufSize;</w:t>
      </w:r>
      <w:r>
        <w:br/>
      </w:r>
      <w:r>
        <w:tab/>
      </w:r>
      <w:r>
        <w:tab/>
        <w:t>for (int i = 0; i &lt; len; i++) buffer[i] = s[i];</w:t>
      </w:r>
      <w:r>
        <w:br/>
      </w:r>
      <w:r>
        <w:tab/>
      </w:r>
      <w:r>
        <w:tab/>
        <w:t>for (int i = len; i &lt; bufSize; i++) buffer[i] = (char)0;</w:t>
      </w:r>
      <w:r>
        <w:br/>
      </w:r>
      <w:r>
        <w:tab/>
        <w:t>}</w:t>
      </w:r>
    </w:p>
    <w:p w14:paraId="3F2E5E33" w14:textId="77777777" w:rsidR="00685E68" w:rsidRDefault="00685E68" w:rsidP="00685E68">
      <w:pPr>
        <w:pStyle w:val="Code"/>
      </w:pPr>
      <w:r>
        <w:tab/>
        <w:t>Font f;</w:t>
      </w:r>
    </w:p>
    <w:p w14:paraId="3F2E5E34" w14:textId="77777777" w:rsidR="00685E68" w:rsidRDefault="00685E68" w:rsidP="00685E68">
      <w:pPr>
        <w:pStyle w:val="Code"/>
      </w:pPr>
      <w:r>
        <w:tab/>
        <w:t>unsafe static void Main()</w:t>
      </w:r>
      <w:r>
        <w:br/>
      </w:r>
      <w:r>
        <w:tab/>
        <w:t>{</w:t>
      </w:r>
      <w:r>
        <w:br/>
      </w:r>
      <w:r>
        <w:tab/>
      </w:r>
      <w:r>
        <w:tab/>
        <w:t>Test test = new Test();</w:t>
      </w:r>
      <w:r>
        <w:br/>
      </w:r>
      <w:r>
        <w:tab/>
      </w:r>
      <w:r>
        <w:tab/>
        <w:t>test.f.size = 10;</w:t>
      </w:r>
      <w:r>
        <w:br/>
      </w:r>
      <w:r>
        <w:tab/>
      </w:r>
      <w:r>
        <w:tab/>
        <w:t>fixed (char* p = test.f.name) {</w:t>
      </w:r>
      <w:r>
        <w:br/>
      </w:r>
      <w:r>
        <w:tab/>
      </w:r>
      <w:r>
        <w:tab/>
      </w:r>
      <w:r>
        <w:tab/>
        <w:t>PutString("Times New Roman", p, 32);</w:t>
      </w:r>
      <w:r>
        <w:br/>
      </w:r>
      <w:r>
        <w:tab/>
      </w:r>
      <w:r>
        <w:tab/>
        <w:t>}</w:t>
      </w:r>
      <w:r>
        <w:br/>
      </w:r>
      <w:r>
        <w:tab/>
        <w:t>}</w:t>
      </w:r>
      <w:r>
        <w:br/>
        <w:t>}</w:t>
      </w:r>
    </w:p>
    <w:p w14:paraId="3F2E5E35" w14:textId="77777777" w:rsidR="00685E68" w:rsidRPr="005518F0" w:rsidRDefault="00685E68" w:rsidP="00685E68">
      <w:pPr>
        <w:rPr>
          <w:lang w:val="es-ES"/>
        </w:rPr>
      </w:pPr>
      <w:r w:rsidRPr="005518F0">
        <w:rPr>
          <w:lang w:val="es-ES"/>
        </w:rPr>
        <w:lastRenderedPageBreak/>
        <w:t>se utiliza una instrucción fixed para fijar un búfer fijo de un struct de manera que pueda utilizarse su dirección como un puntero.</w:t>
      </w:r>
    </w:p>
    <w:p w14:paraId="3F2E5E36" w14:textId="77777777" w:rsidR="0028536B" w:rsidRPr="005518F0" w:rsidRDefault="0028536B" w:rsidP="00685E68">
      <w:pPr>
        <w:rPr>
          <w:lang w:val="es-ES"/>
        </w:rPr>
      </w:pPr>
      <w:r w:rsidRPr="005518F0">
        <w:rPr>
          <w:lang w:val="es-ES"/>
        </w:rPr>
        <w:t xml:space="preserve">Un valor </w:t>
      </w:r>
      <w:r w:rsidRPr="005518F0">
        <w:rPr>
          <w:rStyle w:val="Codefragment"/>
          <w:lang w:val="es-ES"/>
        </w:rPr>
        <w:t>char*</w:t>
      </w:r>
      <w:r w:rsidRPr="005518F0">
        <w:rPr>
          <w:lang w:val="es-ES"/>
        </w:rPr>
        <w:t xml:space="preserve"> producido al fijar una instancia de cadena siempre apunta a una cadena terminada en NULL Dentro de una instrucción fixed que obtiene un puntero </w:t>
      </w:r>
      <w:r w:rsidRPr="005518F0">
        <w:rPr>
          <w:rStyle w:val="Codefragment"/>
          <w:lang w:val="es-ES"/>
        </w:rPr>
        <w:t>p</w:t>
      </w:r>
      <w:r w:rsidRPr="005518F0">
        <w:rPr>
          <w:lang w:val="es-ES"/>
        </w:rPr>
        <w:t xml:space="preserve"> a una instancia de cadena </w:t>
      </w:r>
      <w:r w:rsidRPr="005518F0">
        <w:rPr>
          <w:rStyle w:val="Codefragment"/>
          <w:lang w:val="es-ES"/>
        </w:rPr>
        <w:t>s</w:t>
      </w:r>
      <w:r w:rsidRPr="005518F0">
        <w:rPr>
          <w:lang w:val="es-ES"/>
        </w:rPr>
        <w:t xml:space="preserve">, los valores de puntero comprendidos entre </w:t>
      </w:r>
      <w:r w:rsidRPr="005518F0">
        <w:rPr>
          <w:rStyle w:val="Codefragment"/>
          <w:lang w:val="es-ES"/>
        </w:rPr>
        <w:t>p</w:t>
      </w:r>
      <w:r w:rsidRPr="005518F0">
        <w:rPr>
          <w:lang w:val="es-ES"/>
        </w:rPr>
        <w:t xml:space="preserve"> y </w:t>
      </w:r>
      <w:r w:rsidRPr="005518F0">
        <w:rPr>
          <w:rStyle w:val="Codefragment"/>
          <w:lang w:val="es-ES"/>
        </w:rPr>
        <w:t>p</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s.Length</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1</w:t>
      </w:r>
      <w:r w:rsidRPr="005518F0">
        <w:rPr>
          <w:lang w:val="es-ES"/>
        </w:rPr>
        <w:t xml:space="preserve"> representan direcciones de los caracteres de la cadena, y el valor de puntero </w:t>
      </w:r>
      <w:r w:rsidRPr="005518F0">
        <w:rPr>
          <w:rStyle w:val="Codefragment"/>
          <w:lang w:val="es-ES"/>
        </w:rPr>
        <w:t>p</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s.Length</w:t>
      </w:r>
      <w:r w:rsidRPr="005518F0">
        <w:rPr>
          <w:lang w:val="es-ES"/>
        </w:rPr>
        <w:t xml:space="preserve"> siempre apunta a un carácter nulo (el carácter con valor </w:t>
      </w:r>
      <w:r w:rsidRPr="005518F0">
        <w:rPr>
          <w:rStyle w:val="Codefragment"/>
          <w:lang w:val="es-ES"/>
        </w:rPr>
        <w:t>'\0'</w:t>
      </w:r>
      <w:r w:rsidRPr="005518F0">
        <w:rPr>
          <w:lang w:val="es-ES"/>
        </w:rPr>
        <w:t>).</w:t>
      </w:r>
    </w:p>
    <w:p w14:paraId="3F2E5E37" w14:textId="77777777" w:rsidR="0028536B" w:rsidRPr="005518F0" w:rsidRDefault="0028536B">
      <w:pPr>
        <w:rPr>
          <w:lang w:val="es-ES"/>
        </w:rPr>
      </w:pPr>
      <w:r w:rsidRPr="005518F0">
        <w:rPr>
          <w:lang w:val="es-ES"/>
        </w:rPr>
        <w:t>La modificación de objetos de tipo administrado mediante punteros fijos puede producir un comportamiento indefinido. Por ejemplo, dado que las cadenas son invariables, es responsabilidad del programador asegurarse de que los caracteres de una cadena fija a los que hace referencia un puntero no se modifiquen.</w:t>
      </w:r>
    </w:p>
    <w:p w14:paraId="3F2E5E38" w14:textId="77777777" w:rsidR="0028536B" w:rsidRPr="005518F0" w:rsidRDefault="0028536B">
      <w:pPr>
        <w:rPr>
          <w:lang w:val="es-ES"/>
        </w:rPr>
      </w:pPr>
      <w:r w:rsidRPr="005518F0">
        <w:rPr>
          <w:lang w:val="es-ES"/>
        </w:rPr>
        <w:t xml:space="preserve">La terminación automática en null de cadenas es especialmente cómoda al llamar a interfaces API externas que esperan cadenas “de estilo C”. Observe, sin embargo, que no se permite una instancia de cadena que contenga caracteres null. Si se detectan dichos caracteres nulos, la cadena aparecerá truncada al tratarla como </w:t>
      </w:r>
      <w:r w:rsidRPr="005518F0">
        <w:rPr>
          <w:rStyle w:val="Codefragment"/>
          <w:lang w:val="es-ES"/>
        </w:rPr>
        <w:t>char*</w:t>
      </w:r>
      <w:r w:rsidRPr="005518F0">
        <w:rPr>
          <w:lang w:val="es-ES"/>
        </w:rPr>
        <w:t xml:space="preserve"> terminada en NULL.</w:t>
      </w:r>
    </w:p>
    <w:p w14:paraId="3F2E5E39" w14:textId="77777777" w:rsidR="0003237C" w:rsidRDefault="0003237C" w:rsidP="0003237C">
      <w:pPr>
        <w:pStyle w:val="Heading2"/>
      </w:pPr>
      <w:bookmarkStart w:id="1701" w:name="_Ref495742547"/>
      <w:bookmarkStart w:id="1702" w:name="_Toc365607273"/>
      <w:r>
        <w:t>Búferes fijos</w:t>
      </w:r>
      <w:bookmarkEnd w:id="1702"/>
    </w:p>
    <w:p w14:paraId="3F2E5E3A" w14:textId="77777777" w:rsidR="0003237C" w:rsidRPr="005518F0" w:rsidRDefault="0003237C" w:rsidP="0003237C">
      <w:pPr>
        <w:rPr>
          <w:lang w:val="es-ES"/>
        </w:rPr>
      </w:pPr>
      <w:r w:rsidRPr="005518F0">
        <w:rPr>
          <w:lang w:val="es-ES"/>
        </w:rPr>
        <w:t>Los búferes fijos se utilizan para declarar matrices en línea “de estilo C” como miembros de structs, y son útiles principalmente para interactuar con API no administradas.</w:t>
      </w:r>
    </w:p>
    <w:p w14:paraId="3F2E5E3B" w14:textId="77777777" w:rsidR="0003237C" w:rsidRDefault="0003237C" w:rsidP="0003237C">
      <w:pPr>
        <w:pStyle w:val="Heading3"/>
      </w:pPr>
      <w:bookmarkStart w:id="1703" w:name="_Toc111395421"/>
      <w:bookmarkStart w:id="1704" w:name="_Toc365607274"/>
      <w:r>
        <w:t>Declaraciones de búferes fijos</w:t>
      </w:r>
      <w:bookmarkEnd w:id="1703"/>
      <w:bookmarkEnd w:id="1704"/>
    </w:p>
    <w:p w14:paraId="3F2E5E3C" w14:textId="77777777" w:rsidR="0003237C" w:rsidRPr="005518F0" w:rsidRDefault="0003237C" w:rsidP="0003237C">
      <w:pPr>
        <w:rPr>
          <w:lang w:val="es-ES"/>
        </w:rPr>
      </w:pPr>
      <w:r w:rsidRPr="005518F0">
        <w:rPr>
          <w:lang w:val="es-ES"/>
        </w:rPr>
        <w:t xml:space="preserve">Un </w:t>
      </w:r>
      <w:r w:rsidRPr="005518F0">
        <w:rPr>
          <w:rStyle w:val="Term"/>
          <w:lang w:val="es-ES"/>
        </w:rPr>
        <w:t>búfer fijo</w:t>
      </w:r>
      <w:r w:rsidRPr="005518F0">
        <w:rPr>
          <w:lang w:val="es-ES"/>
        </w:rPr>
        <w:t xml:space="preserve"> es un miembro que representa el almacenamiento para un búfer de longitud fija de variables de un tipo determinado. Una declaración de búfer fijo introduce uno o más búferes fijos de un tipo de elemento dado. Los búferes fijos sólo se permiten en declaraciones de structs y sólo pueden darse en contextos no seguros (§18.1).</w:t>
      </w:r>
    </w:p>
    <w:p w14:paraId="3F2E5E3D" w14:textId="77777777" w:rsidR="0003237C" w:rsidRDefault="0003237C" w:rsidP="0003237C">
      <w:pPr>
        <w:pStyle w:val="Grammar"/>
      </w:pPr>
      <w:r>
        <w:t>struct-member-declaration:</w:t>
      </w:r>
      <w:r>
        <w:br/>
        <w:t>…</w:t>
      </w:r>
      <w:r>
        <w:br/>
        <w:t>fixed-size-buffer-declaration</w:t>
      </w:r>
    </w:p>
    <w:p w14:paraId="3F2E5E3E" w14:textId="77777777" w:rsidR="0003237C" w:rsidRDefault="0003237C" w:rsidP="0003237C">
      <w:pPr>
        <w:pStyle w:val="Grammar"/>
        <w:rPr>
          <w:rStyle w:val="Terminal"/>
        </w:rPr>
      </w:pPr>
      <w:r>
        <w:t>fixed-size-buffer-declaration:</w:t>
      </w:r>
      <w:r>
        <w:br/>
        <w:t>attributes</w:t>
      </w:r>
      <w:r>
        <w:rPr>
          <w:vertAlign w:val="subscript"/>
        </w:rPr>
        <w:t>opt</w:t>
      </w:r>
      <w:r>
        <w:t xml:space="preserve">   fixed-size-buffer-modifiers</w:t>
      </w:r>
      <w:r>
        <w:rPr>
          <w:vertAlign w:val="subscript"/>
        </w:rPr>
        <w:t>opt</w:t>
      </w:r>
      <w:r>
        <w:t xml:space="preserve">   </w:t>
      </w:r>
      <w:r>
        <w:rPr>
          <w:rStyle w:val="Terminal"/>
        </w:rPr>
        <w:t>fixed</w:t>
      </w:r>
      <w:r>
        <w:t xml:space="preserve">   buffer-element-type</w:t>
      </w:r>
      <w:r>
        <w:br/>
      </w:r>
      <w:r>
        <w:tab/>
      </w:r>
      <w:r>
        <w:tab/>
        <w:t xml:space="preserve">fixed-size-buffer-declarators   </w:t>
      </w:r>
      <w:r>
        <w:rPr>
          <w:rStyle w:val="Terminal"/>
        </w:rPr>
        <w:t>;</w:t>
      </w:r>
    </w:p>
    <w:p w14:paraId="3F2E5E3F" w14:textId="77777777" w:rsidR="0003237C" w:rsidRDefault="0003237C" w:rsidP="0003237C">
      <w:pPr>
        <w:pStyle w:val="Grammar"/>
      </w:pPr>
      <w:r>
        <w:t>fixed-size-buffer-modifiers:</w:t>
      </w:r>
      <w:r>
        <w:br/>
        <w:t>fixed-size-buffer-modifier</w:t>
      </w:r>
      <w:r>
        <w:br/>
        <w:t>fixed-size-buffer-modifier   fixed-size-buffer-modifiers</w:t>
      </w:r>
    </w:p>
    <w:p w14:paraId="3F2E5E40" w14:textId="77777777" w:rsidR="0003237C" w:rsidRDefault="0003237C" w:rsidP="0003237C">
      <w:pPr>
        <w:pStyle w:val="Grammar"/>
      </w:pPr>
      <w:r>
        <w:t>fixed-size-buffer-modifier: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unsafe</w:t>
      </w:r>
    </w:p>
    <w:p w14:paraId="3F2E5E41" w14:textId="77777777" w:rsidR="0003237C" w:rsidRDefault="0003237C" w:rsidP="0003237C">
      <w:pPr>
        <w:pStyle w:val="Grammar"/>
      </w:pPr>
      <w:r>
        <w:t>buffer-element-type:</w:t>
      </w:r>
      <w:r>
        <w:br/>
        <w:t>type</w:t>
      </w:r>
    </w:p>
    <w:p w14:paraId="3F2E5E42" w14:textId="77777777" w:rsidR="0003237C" w:rsidRDefault="0003237C" w:rsidP="0003237C">
      <w:pPr>
        <w:pStyle w:val="Grammar"/>
      </w:pPr>
      <w:r>
        <w:t>fixed-size-buffer-declarators:</w:t>
      </w:r>
      <w:r>
        <w:br/>
        <w:t>fixed-size-buffer-declarator</w:t>
      </w:r>
      <w:r>
        <w:br/>
        <w:t xml:space="preserve">fixed-size-buffer-declarator   </w:t>
      </w:r>
      <w:r>
        <w:rPr>
          <w:rStyle w:val="Terminal"/>
        </w:rPr>
        <w:t>,</w:t>
      </w:r>
      <w:r>
        <w:t xml:space="preserve">   fixed-size-buffer-declarators</w:t>
      </w:r>
    </w:p>
    <w:p w14:paraId="3F2E5E43" w14:textId="77777777" w:rsidR="0003237C" w:rsidRDefault="0003237C" w:rsidP="0003237C">
      <w:pPr>
        <w:pStyle w:val="Grammar"/>
        <w:rPr>
          <w:rStyle w:val="Terminal"/>
          <w:i/>
        </w:rPr>
      </w:pPr>
      <w:r>
        <w:t>fixed-size-buffer-declarator:</w:t>
      </w:r>
      <w:r>
        <w:br/>
        <w:t xml:space="preserve">identifier   </w:t>
      </w:r>
      <w:r>
        <w:rPr>
          <w:rStyle w:val="Terminal"/>
        </w:rPr>
        <w:t>[</w:t>
      </w:r>
      <w:r>
        <w:t xml:space="preserve">   constant-expression   </w:t>
      </w:r>
      <w:r>
        <w:rPr>
          <w:rStyle w:val="Terminal"/>
        </w:rPr>
        <w:t>]</w:t>
      </w:r>
    </w:p>
    <w:p w14:paraId="3F2E5E44" w14:textId="77777777" w:rsidR="0003237C" w:rsidRPr="005518F0" w:rsidRDefault="0003237C" w:rsidP="0003237C">
      <w:pPr>
        <w:rPr>
          <w:lang w:val="es-ES"/>
        </w:rPr>
      </w:pPr>
      <w:r w:rsidRPr="005518F0">
        <w:rPr>
          <w:lang w:val="es-ES"/>
        </w:rPr>
        <w:lastRenderedPageBreak/>
        <w:t xml:space="preserve">Es posible que una declaración de búfer fijo incluya un conjunto de atributos (§17), un modificador </w:t>
      </w:r>
      <w:r w:rsidRPr="005518F0">
        <w:rPr>
          <w:rStyle w:val="Codefragment"/>
          <w:lang w:val="es-ES"/>
        </w:rPr>
        <w:t>new</w:t>
      </w:r>
      <w:r w:rsidRPr="005518F0">
        <w:rPr>
          <w:lang w:val="es-ES"/>
        </w:rPr>
        <w:t xml:space="preserve"> (§10.2.2), una combinación válida de los cuatro modificadores de acceso (§10.2.3) y un modificador </w:t>
      </w:r>
      <w:r w:rsidRPr="005518F0">
        <w:rPr>
          <w:rStyle w:val="Codefragment"/>
          <w:lang w:val="es-ES"/>
        </w:rPr>
        <w:t>unsafe</w:t>
      </w:r>
      <w:r w:rsidRPr="005518F0">
        <w:rPr>
          <w:lang w:val="es-ES"/>
        </w:rPr>
        <w:t xml:space="preserve"> (§18.1). Los atributos y modificadores se aplican a todos los miembros declarados por la declaración de búfer fijo. Es un error que el mismo modificador aparezca varias veces en una declaración de búfer fijo.</w:t>
      </w:r>
    </w:p>
    <w:p w14:paraId="3F2E5E45" w14:textId="77777777" w:rsidR="0003237C" w:rsidRPr="005518F0" w:rsidRDefault="0003237C" w:rsidP="0003237C">
      <w:pPr>
        <w:rPr>
          <w:lang w:val="es-ES"/>
        </w:rPr>
      </w:pPr>
      <w:r w:rsidRPr="005518F0">
        <w:rPr>
          <w:lang w:val="es-ES"/>
        </w:rPr>
        <w:t xml:space="preserve">Una declaración de búfer fijo no puede incluir el modificador </w:t>
      </w:r>
      <w:r w:rsidRPr="005518F0">
        <w:rPr>
          <w:rStyle w:val="Codefragment"/>
          <w:lang w:val="es-ES"/>
        </w:rPr>
        <w:t>static</w:t>
      </w:r>
      <w:r w:rsidRPr="005518F0">
        <w:rPr>
          <w:lang w:val="es-ES"/>
        </w:rPr>
        <w:t>.</w:t>
      </w:r>
    </w:p>
    <w:p w14:paraId="3F2E5E46" w14:textId="77777777" w:rsidR="0003237C" w:rsidRPr="005518F0" w:rsidRDefault="0003237C" w:rsidP="0003237C">
      <w:pPr>
        <w:rPr>
          <w:lang w:val="es-ES"/>
        </w:rPr>
      </w:pPr>
      <w:r w:rsidRPr="005518F0">
        <w:rPr>
          <w:lang w:val="es-ES"/>
        </w:rPr>
        <w:t xml:space="preserve">El tipo de elemento de búfer de una declaración de búfer fijo especifica el tipo de elemento del búfer o de los búferes introducido por la declaración. El tipo de elemento de búfer debe ser uno de los tipos predefinidos </w:t>
      </w:r>
      <w:r w:rsidRPr="005518F0">
        <w:rPr>
          <w:rStyle w:val="Codefragment"/>
          <w:lang w:val="es-ES"/>
        </w:rPr>
        <w:t>sbyte</w:t>
      </w:r>
      <w:r w:rsidRPr="005518F0">
        <w:rPr>
          <w:lang w:val="es-ES"/>
        </w:rPr>
        <w:t xml:space="preserve">, </w:t>
      </w:r>
      <w:r w:rsidRPr="005518F0">
        <w:rPr>
          <w:rStyle w:val="Codefragment"/>
          <w:lang w:val="es-ES"/>
        </w:rPr>
        <w:t>byte</w:t>
      </w:r>
      <w:r w:rsidRPr="005518F0">
        <w:rPr>
          <w:lang w:val="es-ES"/>
        </w:rPr>
        <w:t xml:space="preserve">, </w:t>
      </w:r>
      <w:r w:rsidRPr="005518F0">
        <w:rPr>
          <w:rStyle w:val="Codefragment"/>
          <w:lang w:val="es-ES"/>
        </w:rPr>
        <w:t>short</w:t>
      </w:r>
      <w:r w:rsidRPr="005518F0">
        <w:rPr>
          <w:lang w:val="es-ES"/>
        </w:rPr>
        <w:t xml:space="preserve">, </w:t>
      </w:r>
      <w:r w:rsidRPr="005518F0">
        <w:rPr>
          <w:rStyle w:val="Codefragment"/>
          <w:lang w:val="es-ES"/>
        </w:rPr>
        <w:t>ushort</w:t>
      </w:r>
      <w:r w:rsidRPr="005518F0">
        <w:rPr>
          <w:lang w:val="es-ES"/>
        </w:rPr>
        <w:t xml:space="preserve">, </w:t>
      </w:r>
      <w:r w:rsidRPr="005518F0">
        <w:rPr>
          <w:rStyle w:val="Codefragment"/>
          <w:lang w:val="es-ES"/>
        </w:rPr>
        <w:t>int</w:t>
      </w:r>
      <w:r w:rsidRPr="005518F0">
        <w:rPr>
          <w:lang w:val="es-ES"/>
        </w:rPr>
        <w:t xml:space="preserve">, </w:t>
      </w:r>
      <w:r w:rsidRPr="005518F0">
        <w:rPr>
          <w:rStyle w:val="Codefragment"/>
          <w:lang w:val="es-ES"/>
        </w:rPr>
        <w:t>uint</w:t>
      </w:r>
      <w:r w:rsidRPr="005518F0">
        <w:rPr>
          <w:lang w:val="es-ES"/>
        </w:rPr>
        <w:t xml:space="preserve">, </w:t>
      </w:r>
      <w:r w:rsidRPr="005518F0">
        <w:rPr>
          <w:rStyle w:val="Codefragment"/>
          <w:lang w:val="es-ES"/>
        </w:rPr>
        <w:t>long</w:t>
      </w:r>
      <w:r w:rsidRPr="005518F0">
        <w:rPr>
          <w:lang w:val="es-ES"/>
        </w:rPr>
        <w:t xml:space="preserve">, </w:t>
      </w:r>
      <w:r w:rsidRPr="005518F0">
        <w:rPr>
          <w:rStyle w:val="Codefragment"/>
          <w:lang w:val="es-ES"/>
        </w:rPr>
        <w:t>ulong</w:t>
      </w:r>
      <w:r w:rsidRPr="005518F0">
        <w:rPr>
          <w:lang w:val="es-ES"/>
        </w:rPr>
        <w:t xml:space="preserve">, </w:t>
      </w:r>
      <w:r w:rsidRPr="005518F0">
        <w:rPr>
          <w:rStyle w:val="Codefragment"/>
          <w:lang w:val="es-ES"/>
        </w:rPr>
        <w:t>char</w:t>
      </w:r>
      <w:r w:rsidRPr="005518F0">
        <w:rPr>
          <w:lang w:val="es-ES"/>
        </w:rPr>
        <w:t xml:space="preserve">, </w:t>
      </w:r>
      <w:r w:rsidRPr="005518F0">
        <w:rPr>
          <w:rStyle w:val="Codefragment"/>
          <w:lang w:val="es-ES"/>
        </w:rPr>
        <w:t>float</w:t>
      </w:r>
      <w:r w:rsidRPr="005518F0">
        <w:rPr>
          <w:lang w:val="es-ES"/>
        </w:rPr>
        <w:t xml:space="preserve">, </w:t>
      </w:r>
      <w:r w:rsidRPr="005518F0">
        <w:rPr>
          <w:rStyle w:val="Codefragment"/>
          <w:lang w:val="es-ES"/>
        </w:rPr>
        <w:t>double</w:t>
      </w:r>
      <w:r w:rsidRPr="005518F0">
        <w:rPr>
          <w:lang w:val="es-ES"/>
        </w:rPr>
        <w:t xml:space="preserve"> o </w:t>
      </w:r>
      <w:r w:rsidRPr="005518F0">
        <w:rPr>
          <w:rStyle w:val="Codefragment"/>
          <w:lang w:val="es-ES"/>
        </w:rPr>
        <w:t>bool</w:t>
      </w:r>
      <w:r w:rsidRPr="005518F0">
        <w:rPr>
          <w:lang w:val="es-ES"/>
        </w:rPr>
        <w:t>.</w:t>
      </w:r>
    </w:p>
    <w:p w14:paraId="3F2E5E47" w14:textId="77777777" w:rsidR="0003237C" w:rsidRPr="005518F0" w:rsidRDefault="0003237C" w:rsidP="0003237C">
      <w:pPr>
        <w:rPr>
          <w:lang w:val="es-ES"/>
        </w:rPr>
      </w:pPr>
      <w:r w:rsidRPr="005518F0">
        <w:rPr>
          <w:lang w:val="es-ES"/>
        </w:rPr>
        <w:t xml:space="preserve">El tipo de elemento de búfer viene seguido de una lista de declaradores de búfer fijo, cada uno de los cuales introduce un nuevo miembro. Un declarador de búfer fijo está formado por un identificador que denomina al miembro, seguido de una expresión constante entre los tokens </w:t>
      </w:r>
      <w:r w:rsidRPr="005518F0">
        <w:rPr>
          <w:rStyle w:val="Codefragment"/>
          <w:lang w:val="es-ES"/>
        </w:rPr>
        <w:t>[</w:t>
      </w:r>
      <w:r w:rsidRPr="005518F0">
        <w:rPr>
          <w:lang w:val="es-ES"/>
        </w:rPr>
        <w:t xml:space="preserve"> y </w:t>
      </w:r>
      <w:r w:rsidRPr="005518F0">
        <w:rPr>
          <w:rStyle w:val="Codefragment"/>
          <w:lang w:val="es-ES"/>
        </w:rPr>
        <w:t>]</w:t>
      </w:r>
      <w:r w:rsidRPr="005518F0">
        <w:rPr>
          <w:lang w:val="es-ES"/>
        </w:rPr>
        <w:t xml:space="preserve">. La expresión constante denota el número de elementos del miembro introducido por el declarador de búfer fijo. El tipo de la expresión constante se debe convertir implícitamente en el tipo </w:t>
      </w:r>
      <w:r w:rsidRPr="005518F0">
        <w:rPr>
          <w:rStyle w:val="Codefragment"/>
          <w:lang w:val="es-ES"/>
        </w:rPr>
        <w:t>int</w:t>
      </w:r>
      <w:r w:rsidRPr="005518F0">
        <w:rPr>
          <w:lang w:val="es-ES"/>
        </w:rPr>
        <w:t xml:space="preserve"> y el valor debe ser un entero positivo distinto de cero.</w:t>
      </w:r>
    </w:p>
    <w:p w14:paraId="3F2E5E48" w14:textId="77777777" w:rsidR="0003237C" w:rsidRPr="005518F0" w:rsidRDefault="0003237C" w:rsidP="0003237C">
      <w:pPr>
        <w:rPr>
          <w:lang w:val="es-ES"/>
        </w:rPr>
      </w:pPr>
      <w:r w:rsidRPr="005518F0">
        <w:rPr>
          <w:lang w:val="es-ES"/>
        </w:rPr>
        <w:t>Se garantiza que los elementos de un búfer fijo se organicen de manera secuencial en memoria.</w:t>
      </w:r>
    </w:p>
    <w:p w14:paraId="3F2E5E49" w14:textId="77777777" w:rsidR="0003237C" w:rsidRDefault="0003237C" w:rsidP="0003237C">
      <w:r w:rsidRPr="005518F0">
        <w:rPr>
          <w:lang w:val="es-ES"/>
        </w:rPr>
        <w:t xml:space="preserve">Una declaración de búfer fijo que declara varios búferes fijos equivale a varias declaraciones de una declaración de búfer fijo con los mismos atributos y tipos de elementos. </w:t>
      </w:r>
      <w:r>
        <w:t>Por ejemplo:</w:t>
      </w:r>
    </w:p>
    <w:p w14:paraId="3F2E5E4A" w14:textId="77777777" w:rsidR="0003237C" w:rsidRDefault="0003237C" w:rsidP="0003237C">
      <w:pPr>
        <w:pStyle w:val="Code"/>
      </w:pPr>
      <w:r>
        <w:t>unsafe struct A</w:t>
      </w:r>
      <w:r>
        <w:br/>
        <w:t>{</w:t>
      </w:r>
      <w:r>
        <w:br/>
        <w:t xml:space="preserve">   public fixed int x[5], y[10], z[100];</w:t>
      </w:r>
      <w:r>
        <w:br/>
        <w:t>}</w:t>
      </w:r>
    </w:p>
    <w:p w14:paraId="3F2E5E4B" w14:textId="77777777" w:rsidR="0003237C" w:rsidRDefault="0003237C" w:rsidP="0003237C">
      <w:r>
        <w:t>equivale a</w:t>
      </w:r>
    </w:p>
    <w:p w14:paraId="3F2E5E4C" w14:textId="77777777" w:rsidR="0003237C" w:rsidRDefault="0003237C" w:rsidP="0003237C">
      <w:pPr>
        <w:pStyle w:val="Code"/>
      </w:pPr>
      <w:r>
        <w:t>unsafe struct A</w:t>
      </w:r>
      <w:r>
        <w:br/>
        <w:t>{</w:t>
      </w:r>
      <w:r>
        <w:br/>
        <w:t xml:space="preserve">   public fixed int x[5];</w:t>
      </w:r>
      <w:r>
        <w:br/>
        <w:t xml:space="preserve">   public fixed int y[10];</w:t>
      </w:r>
      <w:r>
        <w:br/>
        <w:t xml:space="preserve">   public fixed int z[100];</w:t>
      </w:r>
      <w:r>
        <w:br/>
        <w:t>}</w:t>
      </w:r>
    </w:p>
    <w:p w14:paraId="3F2E5E4D" w14:textId="77777777" w:rsidR="0003237C" w:rsidRDefault="0003237C" w:rsidP="0003237C">
      <w:pPr>
        <w:pStyle w:val="Heading3"/>
      </w:pPr>
      <w:bookmarkStart w:id="1705" w:name="_Toc71984394"/>
      <w:bookmarkStart w:id="1706" w:name="_Ref98059278"/>
      <w:bookmarkStart w:id="1707" w:name="_Ref98059481"/>
      <w:bookmarkStart w:id="1708" w:name="_Toc111395422"/>
      <w:bookmarkStart w:id="1709" w:name="_Toc365607275"/>
      <w:r>
        <w:t>Búferes fijos en expresiones</w:t>
      </w:r>
      <w:bookmarkEnd w:id="1705"/>
      <w:bookmarkEnd w:id="1706"/>
      <w:bookmarkEnd w:id="1707"/>
      <w:bookmarkEnd w:id="1708"/>
      <w:bookmarkEnd w:id="1709"/>
    </w:p>
    <w:p w14:paraId="3F2E5E4E" w14:textId="77777777" w:rsidR="0003237C" w:rsidRPr="005518F0" w:rsidRDefault="0003237C" w:rsidP="0003237C">
      <w:pPr>
        <w:rPr>
          <w:lang w:val="es-ES"/>
        </w:rPr>
      </w:pPr>
      <w:r w:rsidRPr="005518F0">
        <w:rPr>
          <w:lang w:val="es-ES"/>
        </w:rPr>
        <w:t>La búsqueda de miembros (§7.3) de un miembro de búfer fijo procede exactamente de la misma manera que la búsqueda de miembros de un campo.</w:t>
      </w:r>
    </w:p>
    <w:p w14:paraId="3F2E5E4F" w14:textId="77777777" w:rsidR="0003237C" w:rsidRPr="005518F0" w:rsidRDefault="0003237C" w:rsidP="0003237C">
      <w:pPr>
        <w:rPr>
          <w:lang w:val="es-ES"/>
        </w:rPr>
      </w:pPr>
      <w:r w:rsidRPr="005518F0">
        <w:rPr>
          <w:lang w:val="es-ES"/>
        </w:rPr>
        <w:t>Se puede hacer referencia a un búfer fijo en una expresión con un nombre simple (</w:t>
      </w:r>
      <w:r w:rsidRPr="005518F0">
        <w:rPr>
          <w:rStyle w:val="Production"/>
          <w:lang w:val="es-ES"/>
        </w:rPr>
        <w:t>simple-name</w:t>
      </w:r>
      <w:r w:rsidRPr="005518F0">
        <w:rPr>
          <w:lang w:val="es-ES"/>
        </w:rPr>
        <w:t>) (§7.5.2) o un acceso a miembro (</w:t>
      </w:r>
      <w:r w:rsidRPr="005518F0">
        <w:rPr>
          <w:rStyle w:val="Production"/>
          <w:lang w:val="es-ES"/>
        </w:rPr>
        <w:t>member-access</w:t>
      </w:r>
      <w:r w:rsidRPr="005518F0">
        <w:rPr>
          <w:lang w:val="es-ES"/>
        </w:rPr>
        <w:t>) (§7.5.4).</w:t>
      </w:r>
    </w:p>
    <w:p w14:paraId="3F2E5E50" w14:textId="77777777" w:rsidR="0003237C" w:rsidRPr="005518F0" w:rsidRDefault="0003237C" w:rsidP="0003237C">
      <w:pPr>
        <w:rPr>
          <w:lang w:val="es-ES"/>
        </w:rPr>
      </w:pPr>
      <w:r w:rsidRPr="005518F0">
        <w:rPr>
          <w:lang w:val="es-ES"/>
        </w:rPr>
        <w:t xml:space="preserve">Cuando se hace referencia a un miembro de búfer fijo como un nombre simple, el efecto es el mismo que un acceso a miembros con la estructura </w:t>
      </w:r>
      <w:r w:rsidRPr="005518F0">
        <w:rPr>
          <w:rStyle w:val="Codefragment"/>
          <w:lang w:val="es-ES"/>
        </w:rPr>
        <w:t>this.I</w:t>
      </w:r>
      <w:r w:rsidRPr="005518F0">
        <w:rPr>
          <w:lang w:val="es-ES"/>
        </w:rPr>
        <w:t xml:space="preserve">, donde </w:t>
      </w:r>
      <w:r w:rsidRPr="005518F0">
        <w:rPr>
          <w:rStyle w:val="Codefragment"/>
          <w:lang w:val="es-ES"/>
        </w:rPr>
        <w:t>I</w:t>
      </w:r>
      <w:r w:rsidRPr="005518F0">
        <w:rPr>
          <w:lang w:val="es-ES"/>
        </w:rPr>
        <w:t xml:space="preserve"> es el miembro de búfer fijo.</w:t>
      </w:r>
    </w:p>
    <w:p w14:paraId="3F2E5E51" w14:textId="77777777" w:rsidR="0003237C" w:rsidRPr="005518F0" w:rsidRDefault="0003237C" w:rsidP="0003237C">
      <w:pPr>
        <w:rPr>
          <w:lang w:val="es-ES"/>
        </w:rPr>
      </w:pPr>
      <w:r w:rsidRPr="005518F0">
        <w:rPr>
          <w:lang w:val="es-ES"/>
        </w:rPr>
        <w:t xml:space="preserve">En un acceso a miembro de la estructura </w:t>
      </w:r>
      <w:r w:rsidRPr="005518F0">
        <w:rPr>
          <w:rStyle w:val="Codefragment"/>
          <w:lang w:val="es-ES"/>
        </w:rPr>
        <w:t>E.I</w:t>
      </w:r>
      <w:r w:rsidRPr="005518F0">
        <w:rPr>
          <w:lang w:val="es-ES"/>
        </w:rPr>
        <w:t xml:space="preserve">, si </w:t>
      </w:r>
      <w:r w:rsidRPr="005518F0">
        <w:rPr>
          <w:rStyle w:val="Codefragment"/>
          <w:lang w:val="es-ES"/>
        </w:rPr>
        <w:t>E</w:t>
      </w:r>
      <w:r w:rsidRPr="005518F0">
        <w:rPr>
          <w:lang w:val="es-ES"/>
        </w:rPr>
        <w:t xml:space="preserve"> es de un tipo struct y una búsqueda de miembros de </w:t>
      </w:r>
      <w:r w:rsidRPr="005518F0">
        <w:rPr>
          <w:rStyle w:val="Codefragment"/>
          <w:lang w:val="es-ES"/>
        </w:rPr>
        <w:t>I</w:t>
      </w:r>
      <w:r w:rsidRPr="005518F0">
        <w:rPr>
          <w:lang w:val="es-ES"/>
        </w:rPr>
        <w:t xml:space="preserve"> en dicho tipo struct identifica un miembro fijo, </w:t>
      </w:r>
      <w:r w:rsidRPr="005518F0">
        <w:rPr>
          <w:rStyle w:val="Codefragment"/>
          <w:lang w:val="es-ES"/>
        </w:rPr>
        <w:t>E.I</w:t>
      </w:r>
      <w:r w:rsidRPr="005518F0">
        <w:rPr>
          <w:lang w:val="es-ES"/>
        </w:rPr>
        <w:t xml:space="preserve"> se evalúa y clasifica de la siguiente manera:</w:t>
      </w:r>
    </w:p>
    <w:p w14:paraId="3F2E5E52" w14:textId="77777777" w:rsidR="0003237C" w:rsidRPr="005518F0" w:rsidRDefault="0003237C" w:rsidP="0003237C">
      <w:pPr>
        <w:pStyle w:val="ListBullet"/>
        <w:rPr>
          <w:lang w:val="es-ES"/>
        </w:rPr>
      </w:pPr>
      <w:r w:rsidRPr="005518F0">
        <w:rPr>
          <w:lang w:val="es-ES"/>
        </w:rPr>
        <w:t xml:space="preserve">Si la expresión </w:t>
      </w:r>
      <w:r w:rsidRPr="005518F0">
        <w:rPr>
          <w:rStyle w:val="Codefragment"/>
          <w:lang w:val="es-ES"/>
        </w:rPr>
        <w:t>E.I</w:t>
      </w:r>
      <w:r w:rsidRPr="005518F0">
        <w:rPr>
          <w:lang w:val="es-ES"/>
        </w:rPr>
        <w:t xml:space="preserve"> no ocurre en un contexto no seguro, se genera un error en tiempo de compilación.</w:t>
      </w:r>
    </w:p>
    <w:p w14:paraId="3F2E5E53" w14:textId="77777777" w:rsidR="0003237C" w:rsidRPr="005518F0" w:rsidRDefault="0003237C" w:rsidP="0003237C">
      <w:pPr>
        <w:pStyle w:val="ListBullet"/>
        <w:rPr>
          <w:lang w:val="es-ES"/>
        </w:rPr>
      </w:pPr>
      <w:r w:rsidRPr="005518F0">
        <w:rPr>
          <w:lang w:val="es-ES"/>
        </w:rPr>
        <w:t xml:space="preserve">Si </w:t>
      </w:r>
      <w:r w:rsidRPr="005518F0">
        <w:rPr>
          <w:rStyle w:val="Codefragment"/>
          <w:lang w:val="es-ES"/>
        </w:rPr>
        <w:t>E</w:t>
      </w:r>
      <w:r w:rsidRPr="005518F0">
        <w:rPr>
          <w:lang w:val="es-ES"/>
        </w:rPr>
        <w:t xml:space="preserve"> se clasifica como un valor, se genera un error de compilación.</w:t>
      </w:r>
    </w:p>
    <w:p w14:paraId="3F2E5E54" w14:textId="77777777" w:rsidR="0003237C" w:rsidRPr="005518F0" w:rsidRDefault="0003237C" w:rsidP="0003237C">
      <w:pPr>
        <w:pStyle w:val="ListBullet"/>
        <w:rPr>
          <w:lang w:val="es-ES"/>
        </w:rPr>
      </w:pPr>
      <w:r w:rsidRPr="005518F0">
        <w:rPr>
          <w:lang w:val="es-ES"/>
        </w:rPr>
        <w:t xml:space="preserve">De lo contrario, si </w:t>
      </w:r>
      <w:r w:rsidRPr="005518F0">
        <w:rPr>
          <w:rStyle w:val="Codefragment"/>
          <w:lang w:val="es-ES"/>
        </w:rPr>
        <w:t>E</w:t>
      </w:r>
      <w:r w:rsidRPr="005518F0">
        <w:rPr>
          <w:lang w:val="es-ES"/>
        </w:rPr>
        <w:t xml:space="preserve"> es una variable móvil (§18.3) y la expresión </w:t>
      </w:r>
      <w:r w:rsidRPr="005518F0">
        <w:rPr>
          <w:rStyle w:val="Codefragment"/>
          <w:lang w:val="es-ES"/>
        </w:rPr>
        <w:t>E.I</w:t>
      </w:r>
      <w:r w:rsidRPr="005518F0">
        <w:rPr>
          <w:lang w:val="es-ES"/>
        </w:rPr>
        <w:t xml:space="preserve"> no es un inicializador de puntero fijo (</w:t>
      </w:r>
      <w:r w:rsidRPr="005518F0">
        <w:rPr>
          <w:rStyle w:val="Production"/>
          <w:lang w:val="es-ES"/>
        </w:rPr>
        <w:t>fixed-pointer-initializer</w:t>
      </w:r>
      <w:r w:rsidRPr="005518F0">
        <w:rPr>
          <w:lang w:val="es-ES"/>
        </w:rPr>
        <w:t>) (§18.6), se genera un error en tiempo de compilación.</w:t>
      </w:r>
    </w:p>
    <w:p w14:paraId="3F2E5E55" w14:textId="77777777" w:rsidR="0003237C" w:rsidRPr="005518F0" w:rsidRDefault="0003237C" w:rsidP="0003237C">
      <w:pPr>
        <w:pStyle w:val="ListBullet"/>
        <w:rPr>
          <w:lang w:val="es-ES"/>
        </w:rPr>
      </w:pPr>
      <w:r w:rsidRPr="005518F0">
        <w:rPr>
          <w:lang w:val="es-ES"/>
        </w:rPr>
        <w:t xml:space="preserve">De lo contrario, </w:t>
      </w:r>
      <w:r w:rsidRPr="005518F0">
        <w:rPr>
          <w:rStyle w:val="Codefragment"/>
          <w:lang w:val="es-ES"/>
        </w:rPr>
        <w:t>E</w:t>
      </w:r>
      <w:r w:rsidRPr="005518F0">
        <w:rPr>
          <w:lang w:val="es-ES"/>
        </w:rPr>
        <w:t xml:space="preserve"> hace referencia a una variable fija y el resultado de la expresión es un puntero al primer elemento del miembro de búfer fijo </w:t>
      </w:r>
      <w:r w:rsidRPr="005518F0">
        <w:rPr>
          <w:rStyle w:val="Codefragment"/>
          <w:lang w:val="es-ES"/>
        </w:rPr>
        <w:t>I</w:t>
      </w:r>
      <w:r w:rsidRPr="005518F0">
        <w:rPr>
          <w:lang w:val="es-ES"/>
        </w:rPr>
        <w:t xml:space="preserve"> en </w:t>
      </w:r>
      <w:r w:rsidRPr="005518F0">
        <w:rPr>
          <w:rStyle w:val="Codefragment"/>
          <w:lang w:val="es-ES"/>
        </w:rPr>
        <w:t>E</w:t>
      </w:r>
      <w:r w:rsidRPr="005518F0">
        <w:rPr>
          <w:lang w:val="es-ES"/>
        </w:rPr>
        <w:t xml:space="preserve">. El resultado es del tipo </w:t>
      </w:r>
      <w:r w:rsidRPr="005518F0">
        <w:rPr>
          <w:rStyle w:val="Codefragment"/>
          <w:lang w:val="es-ES"/>
        </w:rPr>
        <w:t>S*</w:t>
      </w:r>
      <w:r w:rsidRPr="005518F0">
        <w:rPr>
          <w:lang w:val="es-ES"/>
        </w:rPr>
        <w:t xml:space="preserve">, donde </w:t>
      </w:r>
      <w:r w:rsidRPr="005518F0">
        <w:rPr>
          <w:rStyle w:val="Codefragment"/>
          <w:lang w:val="es-ES"/>
        </w:rPr>
        <w:t>S</w:t>
      </w:r>
      <w:r w:rsidRPr="005518F0">
        <w:rPr>
          <w:lang w:val="es-ES"/>
        </w:rPr>
        <w:t xml:space="preserve"> es el tipo de elemento de </w:t>
      </w:r>
      <w:r w:rsidRPr="005518F0">
        <w:rPr>
          <w:rStyle w:val="Codefragment"/>
          <w:lang w:val="es-ES"/>
        </w:rPr>
        <w:t>I</w:t>
      </w:r>
      <w:r w:rsidRPr="005518F0">
        <w:rPr>
          <w:lang w:val="es-ES"/>
        </w:rPr>
        <w:t xml:space="preserve"> y se clasifica como un valor.</w:t>
      </w:r>
    </w:p>
    <w:p w14:paraId="3F2E5E56" w14:textId="77777777" w:rsidR="0003237C" w:rsidRPr="005518F0" w:rsidRDefault="0003237C" w:rsidP="0003237C">
      <w:pPr>
        <w:rPr>
          <w:lang w:val="es-ES"/>
        </w:rPr>
      </w:pPr>
      <w:r w:rsidRPr="005518F0">
        <w:rPr>
          <w:lang w:val="es-ES"/>
        </w:rPr>
        <w:lastRenderedPageBreak/>
        <w:t>A los elementos subsiguientes del búfer fijo se puede obtener acceso con operaciones de puntero desde el primer elemento. Al contrario que ocurre con el acceso a matrices, el acceso a los elementos de un búfer fijo es una operación no segura y su intervalo no se comprueba.</w:t>
      </w:r>
    </w:p>
    <w:p w14:paraId="3F2E5E57" w14:textId="77777777" w:rsidR="0003237C" w:rsidRPr="005518F0" w:rsidRDefault="0003237C" w:rsidP="0003237C">
      <w:pPr>
        <w:pStyle w:val="ListBullet"/>
        <w:numPr>
          <w:ilvl w:val="0"/>
          <w:numId w:val="0"/>
        </w:numPr>
        <w:tabs>
          <w:tab w:val="left" w:pos="720"/>
        </w:tabs>
        <w:ind w:left="360" w:hanging="360"/>
        <w:rPr>
          <w:lang w:val="es-ES"/>
        </w:rPr>
      </w:pPr>
      <w:r w:rsidRPr="005518F0">
        <w:rPr>
          <w:lang w:val="es-ES"/>
        </w:rPr>
        <w:t>En el siguiente ejemplo se declara y utiliza un struct con un miembro de búfer fijo.</w:t>
      </w:r>
    </w:p>
    <w:p w14:paraId="3F2E5E58" w14:textId="77777777" w:rsidR="0003237C" w:rsidRDefault="0003237C" w:rsidP="0003237C">
      <w:pPr>
        <w:pStyle w:val="Code"/>
      </w:pPr>
      <w:r>
        <w:t>unsafe struct Font</w:t>
      </w:r>
      <w:r>
        <w:br/>
        <w:t>{</w:t>
      </w:r>
      <w:r>
        <w:br/>
      </w:r>
      <w:r>
        <w:tab/>
        <w:t>public int size;</w:t>
      </w:r>
      <w:r>
        <w:br/>
      </w:r>
      <w:r>
        <w:tab/>
        <w:t>public fixed char name[32];</w:t>
      </w:r>
      <w:r>
        <w:br/>
        <w:t>}</w:t>
      </w:r>
    </w:p>
    <w:p w14:paraId="3F2E5E59" w14:textId="77777777" w:rsidR="0003237C" w:rsidRDefault="0003237C" w:rsidP="0003237C">
      <w:pPr>
        <w:pStyle w:val="Code"/>
      </w:pPr>
      <w:r>
        <w:t>class Test</w:t>
      </w:r>
      <w:r>
        <w:br/>
        <w:t>{</w:t>
      </w:r>
      <w:r>
        <w:br/>
      </w:r>
      <w:r>
        <w:tab/>
        <w:t>unsafe static void PutString(string s, char* buffer, int bufSize) {</w:t>
      </w:r>
      <w:r>
        <w:br/>
      </w:r>
      <w:r>
        <w:tab/>
      </w:r>
      <w:r>
        <w:tab/>
        <w:t>int len = s.Length;</w:t>
      </w:r>
      <w:r>
        <w:br/>
      </w:r>
      <w:r>
        <w:tab/>
      </w:r>
      <w:r>
        <w:tab/>
        <w:t>if (len &gt; bufSize) len = bufSize;</w:t>
      </w:r>
      <w:r>
        <w:br/>
      </w:r>
      <w:r>
        <w:tab/>
      </w:r>
      <w:r>
        <w:tab/>
        <w:t>for (int i = 0; i &lt; len; i++) buffer[i] = s[i];</w:t>
      </w:r>
      <w:r>
        <w:br/>
      </w:r>
      <w:r>
        <w:tab/>
      </w:r>
      <w:r>
        <w:tab/>
        <w:t>for (int i = len; i &lt; bufSize; i++) buffer[i] = (char)0;</w:t>
      </w:r>
      <w:r>
        <w:br/>
      </w:r>
      <w:r>
        <w:tab/>
        <w:t>}</w:t>
      </w:r>
    </w:p>
    <w:p w14:paraId="3F2E5E5A" w14:textId="77777777" w:rsidR="0003237C" w:rsidRDefault="0003237C" w:rsidP="0003237C">
      <w:pPr>
        <w:pStyle w:val="Code"/>
      </w:pPr>
      <w:r>
        <w:tab/>
        <w:t xml:space="preserve">unsafe static void </w:t>
      </w:r>
      <w:smartTag w:uri="urn:schemas-microsoft-com:office:smarttags" w:element="place">
        <w:r>
          <w:t>Main</w:t>
        </w:r>
      </w:smartTag>
      <w:r>
        <w:t>()</w:t>
      </w:r>
      <w:r>
        <w:br/>
      </w:r>
      <w:r>
        <w:tab/>
        <w:t>{</w:t>
      </w:r>
      <w:r>
        <w:br/>
      </w:r>
      <w:r>
        <w:tab/>
      </w:r>
      <w:r>
        <w:tab/>
        <w:t>Font f;</w:t>
      </w:r>
      <w:r>
        <w:br/>
      </w:r>
      <w:r>
        <w:tab/>
      </w:r>
      <w:r>
        <w:tab/>
        <w:t>f.size = 10;</w:t>
      </w:r>
      <w:r>
        <w:br/>
      </w:r>
      <w:r>
        <w:tab/>
      </w:r>
      <w:r>
        <w:tab/>
        <w:t>PutString("Times New Roman", f.name, 32);</w:t>
      </w:r>
      <w:r>
        <w:br/>
      </w:r>
      <w:r>
        <w:tab/>
        <w:t>}</w:t>
      </w:r>
      <w:r>
        <w:br/>
        <w:t>}</w:t>
      </w:r>
    </w:p>
    <w:p w14:paraId="3F2E5E5B" w14:textId="77777777" w:rsidR="0003237C" w:rsidRPr="00BD24BD" w:rsidRDefault="0003237C" w:rsidP="0003237C">
      <w:pPr>
        <w:pStyle w:val="Heading3"/>
      </w:pPr>
      <w:bookmarkStart w:id="1710" w:name="_Toc71984396"/>
      <w:bookmarkStart w:id="1711" w:name="_Toc111395424"/>
      <w:bookmarkStart w:id="1712" w:name="_Toc365607276"/>
      <w:r>
        <w:t>Comprobación de asignación</w:t>
      </w:r>
      <w:bookmarkEnd w:id="1710"/>
      <w:r>
        <w:t xml:space="preserve"> definitiva</w:t>
      </w:r>
      <w:bookmarkEnd w:id="1711"/>
      <w:bookmarkEnd w:id="1712"/>
    </w:p>
    <w:p w14:paraId="3F2E5E5C" w14:textId="77777777" w:rsidR="0003237C" w:rsidRPr="005518F0" w:rsidRDefault="0003237C" w:rsidP="0003237C">
      <w:pPr>
        <w:rPr>
          <w:lang w:val="es-ES"/>
        </w:rPr>
      </w:pPr>
      <w:r w:rsidRPr="005518F0">
        <w:rPr>
          <w:lang w:val="es-ES"/>
        </w:rPr>
        <w:t>El búfer fijo no está sujeto a una comprobación de asignación definitiva (§5.3) y los miembros de búfer fijo se omiten con el fin de comprobar la asignación definitiva de variables de tipo struct.</w:t>
      </w:r>
    </w:p>
    <w:p w14:paraId="3F2E5E5D" w14:textId="77777777" w:rsidR="0003237C" w:rsidRPr="005518F0" w:rsidRDefault="0003237C" w:rsidP="0003237C">
      <w:pPr>
        <w:rPr>
          <w:lang w:val="es-ES"/>
        </w:rPr>
      </w:pPr>
      <w:r w:rsidRPr="005518F0">
        <w:rPr>
          <w:lang w:val="es-ES"/>
        </w:rPr>
        <w:t>Cuando la variable de struct más externa de un miembro de búfer fijo es una variable estática, una variable de instancia de una instancia de clase o un elemento de array, los elementos de búfer fijo se inicializan automáticamente a sus valores predeterminados (§5.2). En el resto de casos, el contenido inicial de un búfer fijo no está definido.</w:t>
      </w:r>
    </w:p>
    <w:p w14:paraId="3F2E5E5E" w14:textId="77777777" w:rsidR="0028536B" w:rsidRDefault="0028536B" w:rsidP="00BB72EA">
      <w:pPr>
        <w:pStyle w:val="Heading2"/>
      </w:pPr>
      <w:bookmarkStart w:id="1713" w:name="_Toc365607277"/>
      <w:r>
        <w:t>Asignación de pila</w:t>
      </w:r>
      <w:bookmarkEnd w:id="1701"/>
      <w:bookmarkEnd w:id="1713"/>
    </w:p>
    <w:p w14:paraId="3F2E5E5F" w14:textId="77777777" w:rsidR="0028536B" w:rsidRPr="005518F0" w:rsidRDefault="0028536B">
      <w:pPr>
        <w:rPr>
          <w:lang w:val="es-ES"/>
        </w:rPr>
      </w:pPr>
      <w:r w:rsidRPr="005518F0">
        <w:rPr>
          <w:lang w:val="es-ES"/>
        </w:rPr>
        <w:t>En un contexto no seguro, una declaración de variable local (§</w:t>
      </w:r>
      <w:r w:rsidR="00852C57">
        <w:fldChar w:fldCharType="begin"/>
      </w:r>
      <w:r w:rsidRPr="005518F0">
        <w:rPr>
          <w:lang w:val="es-ES"/>
        </w:rPr>
        <w:instrText xml:space="preserve"> REF _Ref470933975 \w \h </w:instrText>
      </w:r>
      <w:r w:rsidR="00852C57">
        <w:fldChar w:fldCharType="separate"/>
      </w:r>
      <w:r w:rsidR="00437C65" w:rsidRPr="005518F0">
        <w:rPr>
          <w:lang w:val="es-ES"/>
        </w:rPr>
        <w:t>8.5.1</w:t>
      </w:r>
      <w:r w:rsidR="00852C57">
        <w:fldChar w:fldCharType="end"/>
      </w:r>
      <w:r w:rsidRPr="005518F0">
        <w:rPr>
          <w:lang w:val="es-ES"/>
        </w:rPr>
        <w:t>) puede incluir un inicializador de asignación de pila que asigne memoria de la pila de llamadas.</w:t>
      </w:r>
    </w:p>
    <w:p w14:paraId="3F2E5E60" w14:textId="77777777" w:rsidR="0028536B" w:rsidRDefault="0028536B">
      <w:pPr>
        <w:pStyle w:val="Grammar"/>
      </w:pPr>
      <w:r>
        <w:t>local-variable-initializer:</w:t>
      </w:r>
      <w:r>
        <w:br/>
        <w:t>…</w:t>
      </w:r>
      <w:r>
        <w:br/>
        <w:t>stackalloc-initializer</w:t>
      </w:r>
    </w:p>
    <w:p w14:paraId="3F2E5E61" w14:textId="77777777"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14:paraId="3F2E5E62" w14:textId="77777777" w:rsidR="0028536B" w:rsidRPr="005518F0" w:rsidRDefault="0028536B">
      <w:pPr>
        <w:rPr>
          <w:lang w:val="es-ES"/>
        </w:rPr>
      </w:pPr>
      <w:r w:rsidRPr="005518F0">
        <w:rPr>
          <w:lang w:val="es-ES"/>
        </w:rPr>
        <w:t>El tipo no administrado (</w:t>
      </w:r>
      <w:r w:rsidRPr="005518F0">
        <w:rPr>
          <w:rStyle w:val="Production"/>
          <w:lang w:val="es-ES"/>
        </w:rPr>
        <w:t>unmanaged-type</w:t>
      </w:r>
      <w:r w:rsidRPr="005518F0">
        <w:rPr>
          <w:lang w:val="es-ES"/>
        </w:rPr>
        <w:t>) indica el tipo de los elementos que se almacenarán en la ubicación recién asignada, y la expresión (</w:t>
      </w:r>
      <w:r w:rsidRPr="005518F0">
        <w:rPr>
          <w:rStyle w:val="Production"/>
          <w:lang w:val="es-ES"/>
        </w:rPr>
        <w:t>expression</w:t>
      </w:r>
      <w:r w:rsidRPr="005518F0">
        <w:rPr>
          <w:lang w:val="es-ES"/>
        </w:rPr>
        <w:t>) indica el número de estos elementos. Tomados juntos, especifican el tamaño de asignación requerido. Dado que el tamaño de una asignación de pila no puede ser negativo, supone un error en tiempo de compilación especificar el número de elementos como una expresión constante (</w:t>
      </w:r>
      <w:r w:rsidRPr="005518F0">
        <w:rPr>
          <w:rStyle w:val="Production"/>
          <w:lang w:val="es-ES"/>
        </w:rPr>
        <w:t>constant-expression</w:t>
      </w:r>
      <w:r w:rsidRPr="005518F0">
        <w:rPr>
          <w:lang w:val="es-ES"/>
        </w:rPr>
        <w:t>) que se evalúa como un número negativo.</w:t>
      </w:r>
    </w:p>
    <w:p w14:paraId="3F2E5E63" w14:textId="77777777" w:rsidR="0028536B" w:rsidRPr="005518F0" w:rsidRDefault="0028536B">
      <w:pPr>
        <w:rPr>
          <w:lang w:val="es-ES"/>
        </w:rPr>
      </w:pPr>
      <w:r w:rsidRPr="005518F0">
        <w:rPr>
          <w:lang w:val="es-ES"/>
        </w:rPr>
        <w:t xml:space="preserve">Un inicializador de asignación de pila de la forma </w:t>
      </w:r>
      <w:r w:rsidRPr="005518F0">
        <w:rPr>
          <w:rStyle w:val="Codefragment"/>
          <w:lang w:val="es-ES"/>
        </w:rPr>
        <w:t>stackalloc</w:t>
      </w:r>
      <w:r w:rsidRPr="005518F0">
        <w:rPr>
          <w:lang w:val="es-ES"/>
        </w:rPr>
        <w:t xml:space="preserve"> </w:t>
      </w:r>
      <w:r w:rsidRPr="005518F0">
        <w:rPr>
          <w:rStyle w:val="Codefragment"/>
          <w:lang w:val="es-ES"/>
        </w:rPr>
        <w:t>T[E]</w:t>
      </w:r>
      <w:r w:rsidRPr="005518F0">
        <w:rPr>
          <w:lang w:val="es-ES"/>
        </w:rPr>
        <w:t xml:space="preserve"> requiere que </w:t>
      </w:r>
      <w:r w:rsidRPr="005518F0">
        <w:rPr>
          <w:rStyle w:val="Codefragment"/>
          <w:lang w:val="es-ES"/>
        </w:rPr>
        <w:t>T</w:t>
      </w:r>
      <w:r w:rsidRPr="005518F0">
        <w:rPr>
          <w:lang w:val="es-ES"/>
        </w:rPr>
        <w:t xml:space="preserve"> sea un tipo no administrado (§</w:t>
      </w:r>
      <w:r w:rsidR="00852C57">
        <w:fldChar w:fldCharType="begin"/>
      </w:r>
      <w:r w:rsidRPr="005518F0">
        <w:rPr>
          <w:lang w:val="es-ES"/>
        </w:rPr>
        <w:instrText xml:space="preserve"> REF _Ref449318995 \w \h </w:instrText>
      </w:r>
      <w:r w:rsidR="00852C57">
        <w:fldChar w:fldCharType="separate"/>
      </w:r>
      <w:r w:rsidR="00437C65" w:rsidRPr="005518F0">
        <w:rPr>
          <w:lang w:val="es-ES"/>
        </w:rPr>
        <w:t>18.2</w:t>
      </w:r>
      <w:r w:rsidR="00852C57">
        <w:fldChar w:fldCharType="end"/>
      </w:r>
      <w:r w:rsidRPr="005518F0">
        <w:rPr>
          <w:lang w:val="es-ES"/>
        </w:rPr>
        <w:t xml:space="preserve">) y </w:t>
      </w:r>
      <w:r w:rsidRPr="005518F0">
        <w:rPr>
          <w:rStyle w:val="Codefragment"/>
          <w:lang w:val="es-ES"/>
        </w:rPr>
        <w:t>E</w:t>
      </w:r>
      <w:r w:rsidRPr="005518F0">
        <w:rPr>
          <w:lang w:val="es-ES"/>
        </w:rPr>
        <w:t xml:space="preserve"> sea una expresión de tipo </w:t>
      </w:r>
      <w:r w:rsidRPr="005518F0">
        <w:rPr>
          <w:rStyle w:val="Codefragment"/>
          <w:lang w:val="es-ES"/>
        </w:rPr>
        <w:t>int</w:t>
      </w:r>
      <w:r w:rsidRPr="005518F0">
        <w:rPr>
          <w:lang w:val="es-ES"/>
        </w:rPr>
        <w:t xml:space="preserve">. La construcción asigna </w:t>
      </w:r>
      <w:r w:rsidRPr="005518F0">
        <w:rPr>
          <w:rStyle w:val="Codefragment"/>
          <w:lang w:val="es-ES"/>
        </w:rPr>
        <w:t>E</w:t>
      </w:r>
      <w:r w:rsidRPr="005518F0">
        <w:rPr>
          <w:lang w:val="es-ES"/>
        </w:rPr>
        <w:t xml:space="preserve"> </w:t>
      </w:r>
      <w:r w:rsidRPr="005518F0">
        <w:rPr>
          <w:rStyle w:val="Codefragment"/>
          <w:lang w:val="es-ES"/>
        </w:rPr>
        <w:t>*</w:t>
      </w:r>
      <w:r w:rsidRPr="005518F0">
        <w:rPr>
          <w:lang w:val="es-ES"/>
        </w:rPr>
        <w:t xml:space="preserve"> </w:t>
      </w:r>
      <w:r w:rsidRPr="005518F0">
        <w:rPr>
          <w:rStyle w:val="Codefragment"/>
          <w:lang w:val="es-ES"/>
        </w:rPr>
        <w:t>sizeof(T)</w:t>
      </w:r>
      <w:r w:rsidRPr="005518F0">
        <w:rPr>
          <w:lang w:val="es-ES"/>
        </w:rPr>
        <w:t xml:space="preserve"> bytes de la pila de llamadas y devuelve un puntero de tipo </w:t>
      </w:r>
      <w:r w:rsidRPr="005518F0">
        <w:rPr>
          <w:rStyle w:val="Codefragment"/>
          <w:lang w:val="es-ES"/>
        </w:rPr>
        <w:t>T*</w:t>
      </w:r>
      <w:r w:rsidRPr="005518F0">
        <w:rPr>
          <w:lang w:val="es-ES"/>
        </w:rPr>
        <w:t xml:space="preserve"> al bloque recién asignado. Si </w:t>
      </w:r>
      <w:r w:rsidRPr="005518F0">
        <w:rPr>
          <w:rStyle w:val="Codefragment"/>
          <w:lang w:val="es-ES"/>
        </w:rPr>
        <w:t>E</w:t>
      </w:r>
      <w:r w:rsidRPr="005518F0">
        <w:rPr>
          <w:lang w:val="es-ES"/>
        </w:rPr>
        <w:t xml:space="preserve"> es un valor negativo, el comportamiento es indefinido. Si </w:t>
      </w:r>
      <w:r w:rsidRPr="005518F0">
        <w:rPr>
          <w:rStyle w:val="Codefragment"/>
          <w:lang w:val="es-ES"/>
        </w:rPr>
        <w:t>E</w:t>
      </w:r>
      <w:r w:rsidRPr="005518F0">
        <w:rPr>
          <w:lang w:val="es-ES"/>
        </w:rPr>
        <w:t xml:space="preserve"> es cero, no se realiza ninguna asignación, y el puntero devuelto se define </w:t>
      </w:r>
      <w:r w:rsidRPr="005518F0">
        <w:rPr>
          <w:lang w:val="es-ES"/>
        </w:rPr>
        <w:lastRenderedPageBreak/>
        <w:t xml:space="preserve">según su implementación. Si no hay suficiente memoria disponible para asignar un bloque del tamaño dado, se produce una excepción </w:t>
      </w:r>
      <w:r w:rsidRPr="005518F0">
        <w:rPr>
          <w:rStyle w:val="Codefragment"/>
          <w:lang w:val="es-ES"/>
        </w:rPr>
        <w:t>System.StackOverflowException</w:t>
      </w:r>
      <w:r w:rsidRPr="005518F0">
        <w:rPr>
          <w:lang w:val="es-ES"/>
        </w:rPr>
        <w:t xml:space="preserve">. </w:t>
      </w:r>
    </w:p>
    <w:p w14:paraId="3F2E5E64" w14:textId="77777777" w:rsidR="0028536B" w:rsidRPr="005518F0" w:rsidRDefault="0028536B">
      <w:pPr>
        <w:rPr>
          <w:lang w:val="es-ES"/>
        </w:rPr>
      </w:pPr>
      <w:r w:rsidRPr="005518F0">
        <w:rPr>
          <w:lang w:val="es-ES"/>
        </w:rPr>
        <w:t>El contenido de la memoria recién asignada es indefinido.</w:t>
      </w:r>
    </w:p>
    <w:p w14:paraId="3F2E5E65" w14:textId="77777777" w:rsidR="0028536B" w:rsidRPr="005518F0" w:rsidRDefault="0028536B">
      <w:pPr>
        <w:rPr>
          <w:lang w:val="es-ES"/>
        </w:rPr>
      </w:pPr>
      <w:r w:rsidRPr="005518F0">
        <w:rPr>
          <w:lang w:val="es-ES"/>
        </w:rPr>
        <w:t xml:space="preserve">No se permiten los inicializadores de asignación de pila en bloques </w:t>
      </w:r>
      <w:r w:rsidRPr="005518F0">
        <w:rPr>
          <w:rStyle w:val="Codefragment"/>
          <w:lang w:val="es-ES"/>
        </w:rPr>
        <w:t>catch</w:t>
      </w:r>
      <w:r w:rsidRPr="005518F0">
        <w:rPr>
          <w:lang w:val="es-ES"/>
        </w:rPr>
        <w:t xml:space="preserve"> o </w:t>
      </w:r>
      <w:r w:rsidRPr="005518F0">
        <w:rPr>
          <w:rStyle w:val="Codefragment"/>
          <w:lang w:val="es-ES"/>
        </w:rPr>
        <w:t>finally</w:t>
      </w:r>
      <w:r w:rsidRPr="005518F0">
        <w:rPr>
          <w:lang w:val="es-ES"/>
        </w:rPr>
        <w:t xml:space="preserve"> (§</w:t>
      </w:r>
      <w:r w:rsidR="00852C57">
        <w:fldChar w:fldCharType="begin"/>
      </w:r>
      <w:r w:rsidRPr="005518F0">
        <w:rPr>
          <w:lang w:val="es-ES"/>
        </w:rPr>
        <w:instrText xml:space="preserve"> REF _Ref513707937 \r \h </w:instrText>
      </w:r>
      <w:r w:rsidR="00852C57">
        <w:fldChar w:fldCharType="separate"/>
      </w:r>
      <w:r w:rsidR="00437C65" w:rsidRPr="005518F0">
        <w:rPr>
          <w:lang w:val="es-ES"/>
        </w:rPr>
        <w:t>8.10</w:t>
      </w:r>
      <w:r w:rsidR="00852C57">
        <w:fldChar w:fldCharType="end"/>
      </w:r>
      <w:r w:rsidRPr="005518F0">
        <w:rPr>
          <w:lang w:val="es-ES"/>
        </w:rPr>
        <w:t>).</w:t>
      </w:r>
    </w:p>
    <w:p w14:paraId="3F2E5E66" w14:textId="77777777" w:rsidR="0028536B" w:rsidRPr="005518F0" w:rsidRDefault="0028536B">
      <w:pPr>
        <w:rPr>
          <w:lang w:val="es-ES"/>
        </w:rPr>
      </w:pPr>
      <w:r w:rsidRPr="005518F0">
        <w:rPr>
          <w:lang w:val="es-ES"/>
        </w:rPr>
        <w:t xml:space="preserve">No hay forma de liberar explícitamente la memoria asignada con </w:t>
      </w:r>
      <w:r w:rsidRPr="005518F0">
        <w:rPr>
          <w:rStyle w:val="Codefragment"/>
          <w:lang w:val="es-ES"/>
        </w:rPr>
        <w:t>stackalloc</w:t>
      </w:r>
      <w:r w:rsidRPr="005518F0">
        <w:rPr>
          <w:lang w:val="es-ES"/>
        </w:rPr>
        <w:t xml:space="preserve">. Todos los bloques asignados de memoria de la pila y creados durante la ejecución de un miembro de función se descartan automáticamente cuando éste devuelve un valor. Esto se corresponde con la función </w:t>
      </w:r>
      <w:r w:rsidRPr="005518F0">
        <w:rPr>
          <w:rStyle w:val="Codefragment"/>
          <w:lang w:val="es-ES"/>
        </w:rPr>
        <w:t>alloca</w:t>
      </w:r>
      <w:r w:rsidRPr="005518F0">
        <w:rPr>
          <w:lang w:val="es-ES"/>
        </w:rPr>
        <w:t>, una extensión habitual en las implementaciones de C y C++.</w:t>
      </w:r>
    </w:p>
    <w:p w14:paraId="3F2E5E67" w14:textId="77777777" w:rsidR="0028536B" w:rsidRPr="005518F0" w:rsidRDefault="0028536B">
      <w:pPr>
        <w:rPr>
          <w:lang w:val="es-ES"/>
        </w:rPr>
      </w:pPr>
      <w:r w:rsidRPr="005518F0">
        <w:rPr>
          <w:lang w:val="es-ES"/>
        </w:rPr>
        <w:t>En el ejemplo</w:t>
      </w:r>
    </w:p>
    <w:p w14:paraId="3F2E5E68" w14:textId="77777777" w:rsidR="0028536B" w:rsidRPr="005518F0" w:rsidRDefault="0028536B">
      <w:pPr>
        <w:pStyle w:val="Code"/>
        <w:rPr>
          <w:lang w:val="es-ES"/>
        </w:rPr>
      </w:pPr>
      <w:r w:rsidRPr="005518F0">
        <w:rPr>
          <w:lang w:val="es-ES"/>
        </w:rPr>
        <w:t>using System;</w:t>
      </w:r>
    </w:p>
    <w:p w14:paraId="3F2E5E69" w14:textId="77777777" w:rsidR="0028536B" w:rsidRDefault="0028536B">
      <w:pPr>
        <w:pStyle w:val="Code"/>
      </w:pPr>
      <w:r>
        <w:t>class Test</w:t>
      </w:r>
      <w:r>
        <w:br/>
        <w:t>{</w:t>
      </w:r>
      <w:r>
        <w:br/>
      </w:r>
      <w:r>
        <w:tab/>
        <w:t>static string IntToString(int value) {</w:t>
      </w:r>
      <w:r>
        <w:br/>
      </w:r>
      <w:r>
        <w:tab/>
      </w:r>
      <w:r>
        <w:tab/>
        <w:t>int n = value &gt;= 0? value: -value;</w:t>
      </w:r>
      <w:r>
        <w:br/>
      </w:r>
      <w:r>
        <w:tab/>
      </w:r>
      <w:r>
        <w:tab/>
        <w:t>unsafe {</w:t>
      </w:r>
      <w:r>
        <w:br/>
      </w:r>
      <w:r>
        <w:tab/>
      </w:r>
      <w:r>
        <w:tab/>
      </w:r>
      <w:r>
        <w:tab/>
        <w:t>char* buffer = stackalloc char[16];</w:t>
      </w:r>
      <w:r>
        <w:br/>
      </w:r>
      <w:r>
        <w:tab/>
      </w:r>
      <w:r>
        <w:tab/>
      </w:r>
      <w:r>
        <w:tab/>
        <w:t>char* p = buffer + 16;</w:t>
      </w:r>
      <w:r>
        <w:br/>
      </w:r>
      <w:r>
        <w:tab/>
      </w:r>
      <w:r>
        <w:tab/>
      </w:r>
      <w:r>
        <w:tab/>
        <w:t>do {</w:t>
      </w:r>
      <w:r>
        <w:br/>
      </w:r>
      <w:r>
        <w:tab/>
      </w:r>
      <w:r>
        <w:tab/>
      </w:r>
      <w:r>
        <w:tab/>
      </w:r>
      <w:r>
        <w:tab/>
        <w:t>*--p = (char)(n % 10 + '0');</w:t>
      </w:r>
      <w:r>
        <w:br/>
      </w:r>
      <w:r>
        <w:tab/>
      </w:r>
      <w:r>
        <w:tab/>
      </w:r>
      <w:r>
        <w:tab/>
      </w:r>
      <w:r>
        <w:tab/>
        <w:t>n /= 10;</w:t>
      </w:r>
      <w:r>
        <w:br/>
      </w:r>
      <w:r>
        <w:tab/>
      </w:r>
      <w:r>
        <w:tab/>
      </w:r>
      <w:r>
        <w:tab/>
        <w:t>} while (n != 0);</w:t>
      </w:r>
      <w:r>
        <w:br/>
      </w:r>
      <w:r>
        <w:tab/>
      </w:r>
      <w:r>
        <w:tab/>
      </w:r>
      <w:r>
        <w:tab/>
        <w:t>if (value &lt; 0) *--p = '-';</w:t>
      </w:r>
      <w:r>
        <w:br/>
      </w:r>
      <w:r>
        <w:tab/>
      </w:r>
      <w:r>
        <w:tab/>
      </w:r>
      <w:r>
        <w:tab/>
        <w:t>return new string(p, 0, (int)(buffer + 16 - p));</w:t>
      </w:r>
      <w:r>
        <w:br/>
      </w:r>
      <w:r>
        <w:tab/>
      </w:r>
      <w:r>
        <w:tab/>
        <w:t>}</w:t>
      </w:r>
      <w:r>
        <w:br/>
      </w:r>
      <w:r>
        <w:tab/>
        <w:t>}</w:t>
      </w:r>
    </w:p>
    <w:p w14:paraId="3F2E5E6A" w14:textId="77777777" w:rsidR="0028536B" w:rsidRDefault="0028536B">
      <w:pPr>
        <w:pStyle w:val="Code"/>
      </w:pPr>
      <w:r>
        <w:tab/>
        <w:t>static void Main() {</w:t>
      </w:r>
      <w:r>
        <w:br/>
      </w:r>
      <w:r>
        <w:tab/>
      </w:r>
      <w:r>
        <w:tab/>
        <w:t>Console.WriteLine(IntToString(12345));</w:t>
      </w:r>
      <w:r>
        <w:br/>
      </w:r>
      <w:r>
        <w:tab/>
      </w:r>
      <w:r>
        <w:tab/>
        <w:t>Console.WriteLine(IntToString(-999));</w:t>
      </w:r>
      <w:r>
        <w:br/>
      </w:r>
      <w:r>
        <w:tab/>
        <w:t>}</w:t>
      </w:r>
      <w:r>
        <w:br/>
        <w:t>}</w:t>
      </w:r>
    </w:p>
    <w:p w14:paraId="3F2E5E6B" w14:textId="77777777" w:rsidR="0028536B" w:rsidRPr="005518F0" w:rsidRDefault="0028536B">
      <w:pPr>
        <w:rPr>
          <w:lang w:val="es-ES"/>
        </w:rPr>
      </w:pPr>
      <w:r w:rsidRPr="005518F0">
        <w:rPr>
          <w:lang w:val="es-ES"/>
        </w:rPr>
        <w:t xml:space="preserve">un inicializador </w:t>
      </w:r>
      <w:r w:rsidRPr="005518F0">
        <w:rPr>
          <w:rStyle w:val="Codefragment"/>
          <w:lang w:val="es-ES"/>
        </w:rPr>
        <w:t>stackalloc</w:t>
      </w:r>
      <w:r w:rsidRPr="005518F0">
        <w:rPr>
          <w:lang w:val="es-ES"/>
        </w:rPr>
        <w:t xml:space="preserve"> se utiliza en el método </w:t>
      </w:r>
      <w:r w:rsidRPr="005518F0">
        <w:rPr>
          <w:rStyle w:val="Codefragment"/>
          <w:lang w:val="es-ES"/>
        </w:rPr>
        <w:t>IntToString</w:t>
      </w:r>
      <w:r w:rsidRPr="005518F0">
        <w:rPr>
          <w:lang w:val="es-ES"/>
        </w:rPr>
        <w:t xml:space="preserve"> para asignar un búfer de 16 caracteres en la pila. El búfer queda descartado automáticamente cuando el método devuelve un valor.</w:t>
      </w:r>
    </w:p>
    <w:p w14:paraId="3F2E5E6C" w14:textId="77777777" w:rsidR="0028536B" w:rsidRDefault="0028536B" w:rsidP="00BB72EA">
      <w:pPr>
        <w:pStyle w:val="Heading2"/>
      </w:pPr>
      <w:bookmarkStart w:id="1714" w:name="_Toc365607278"/>
      <w:r>
        <w:t>Asignación dinámica de memoria</w:t>
      </w:r>
      <w:bookmarkEnd w:id="1714"/>
    </w:p>
    <w:p w14:paraId="3F2E5E6D" w14:textId="77777777" w:rsidR="0028536B" w:rsidRPr="005518F0" w:rsidRDefault="0028536B">
      <w:pPr>
        <w:rPr>
          <w:lang w:val="es-ES"/>
        </w:rPr>
      </w:pPr>
      <w:r w:rsidRPr="005518F0">
        <w:rPr>
          <w:lang w:val="es-ES"/>
        </w:rPr>
        <w:t xml:space="preserve">Salvo por el operador </w:t>
      </w:r>
      <w:r w:rsidRPr="005518F0">
        <w:rPr>
          <w:rStyle w:val="Codefragment"/>
          <w:lang w:val="es-ES"/>
        </w:rPr>
        <w:t>stackalloc</w:t>
      </w:r>
      <w:r w:rsidRPr="005518F0">
        <w:rPr>
          <w:lang w:val="es-ES"/>
        </w:rPr>
        <w:t xml:space="preserve">, C# no proporciona construcciones predefinidas para administrar memoria no recolectada por el recolector de elementos no utilizados. Tales servicios suelen proporcionarlos bibliotecas de clases auxiliares o importadas directamente del sistema operativo subyacente. Por ejemplo, la clase </w:t>
      </w:r>
      <w:r w:rsidRPr="005518F0">
        <w:rPr>
          <w:rStyle w:val="Codefragment"/>
          <w:lang w:val="es-ES"/>
        </w:rPr>
        <w:t>Memory</w:t>
      </w:r>
      <w:r w:rsidRPr="005518F0">
        <w:rPr>
          <w:lang w:val="es-ES"/>
        </w:rPr>
        <w:t xml:space="preserve"> de abajo muestra cómo es posible obtener acceso desde C# a las funciones del montón de un sistema operativo subyacente:</w:t>
      </w:r>
    </w:p>
    <w:p w14:paraId="3F2E5E6E" w14:textId="77777777" w:rsidR="0028536B" w:rsidRDefault="0028536B">
      <w:pPr>
        <w:pStyle w:val="Code"/>
      </w:pPr>
      <w:r>
        <w:t>using System;</w:t>
      </w:r>
      <w:r>
        <w:br/>
        <w:t>using System.Runtime.InteropServices;</w:t>
      </w:r>
    </w:p>
    <w:p w14:paraId="3F2E5E6F" w14:textId="77777777" w:rsidR="0028536B" w:rsidRDefault="0028536B">
      <w:pPr>
        <w:pStyle w:val="Code"/>
      </w:pPr>
      <w:r>
        <w:t>public unsafe class Memory</w:t>
      </w:r>
      <w:r>
        <w:br/>
        <w:t>{</w:t>
      </w:r>
      <w:r>
        <w:br/>
      </w:r>
      <w:r>
        <w:tab/>
        <w:t>// Handle for the process heap. This handle is used in all calls to the</w:t>
      </w:r>
      <w:r>
        <w:br/>
      </w:r>
      <w:r>
        <w:tab/>
        <w:t>// HeapXXX APIs in the methods below.</w:t>
      </w:r>
    </w:p>
    <w:p w14:paraId="3F2E5E70" w14:textId="77777777" w:rsidR="0028536B" w:rsidRDefault="0028536B">
      <w:pPr>
        <w:pStyle w:val="Code"/>
      </w:pPr>
      <w:r>
        <w:tab/>
        <w:t>static int ph = GetProcessHeap();</w:t>
      </w:r>
    </w:p>
    <w:p w14:paraId="3F2E5E71" w14:textId="77777777" w:rsidR="0028536B" w:rsidRDefault="0028536B">
      <w:pPr>
        <w:pStyle w:val="Code"/>
      </w:pPr>
      <w:r>
        <w:tab/>
        <w:t>// Private instance constructor to prevent instantiation.</w:t>
      </w:r>
    </w:p>
    <w:p w14:paraId="3F2E5E72" w14:textId="77777777" w:rsidR="0028536B" w:rsidRDefault="0028536B">
      <w:pPr>
        <w:pStyle w:val="Code"/>
      </w:pPr>
      <w:r>
        <w:tab/>
        <w:t>private Memory() {}</w:t>
      </w:r>
    </w:p>
    <w:p w14:paraId="3F2E5E73" w14:textId="77777777" w:rsidR="0028536B" w:rsidRDefault="0028536B">
      <w:pPr>
        <w:pStyle w:val="Code"/>
      </w:pPr>
      <w:r>
        <w:tab/>
        <w:t>// Allocates a memory block of the given size. The allocated memory is</w:t>
      </w:r>
      <w:r>
        <w:br/>
      </w:r>
      <w:r>
        <w:tab/>
        <w:t>// automatically initialized to zero.</w:t>
      </w:r>
    </w:p>
    <w:p w14:paraId="3F2E5E74" w14:textId="77777777" w:rsidR="0028536B" w:rsidRDefault="0028536B">
      <w:pPr>
        <w:pStyle w:val="Code"/>
      </w:pPr>
      <w:r>
        <w:lastRenderedPageBreak/>
        <w:tab/>
        <w:t>public static void* Alloc(int size) {</w:t>
      </w:r>
      <w:r>
        <w:br/>
      </w:r>
      <w:r>
        <w:tab/>
      </w:r>
      <w:r>
        <w:tab/>
        <w:t>void* result = HeapAlloc(ph, HEAP_ZERO_MEMORY, size);</w:t>
      </w:r>
      <w:r>
        <w:br/>
      </w:r>
      <w:r>
        <w:tab/>
      </w:r>
      <w:r>
        <w:tab/>
        <w:t>if (result == null) throw new OutOfMemoryException();</w:t>
      </w:r>
      <w:r>
        <w:br/>
      </w:r>
      <w:r>
        <w:tab/>
      </w:r>
      <w:r>
        <w:tab/>
        <w:t>return result;</w:t>
      </w:r>
      <w:r>
        <w:br/>
      </w:r>
      <w:r>
        <w:tab/>
        <w:t>}</w:t>
      </w:r>
    </w:p>
    <w:p w14:paraId="3F2E5E75" w14:textId="77777777" w:rsidR="0028536B" w:rsidRDefault="0028536B">
      <w:pPr>
        <w:pStyle w:val="Code"/>
      </w:pPr>
      <w:r>
        <w:tab/>
        <w:t>// Copies count bytes from src to dst. The source and destination</w:t>
      </w:r>
      <w:r>
        <w:br/>
      </w:r>
      <w:r>
        <w:tab/>
        <w:t>// blocks are permitted to overlap.</w:t>
      </w:r>
    </w:p>
    <w:p w14:paraId="3F2E5E76" w14:textId="77777777" w:rsidR="0028536B" w:rsidRDefault="0028536B">
      <w:pPr>
        <w:pStyle w:val="Code"/>
      </w:pPr>
      <w:r>
        <w:tab/>
        <w:t>public static void Copy(void* src, void* dst, int count) {</w:t>
      </w:r>
      <w:r>
        <w:br/>
      </w:r>
      <w:r>
        <w:tab/>
      </w:r>
      <w:r>
        <w:tab/>
        <w:t>byte* ps = (byte*)src;</w:t>
      </w:r>
      <w:r>
        <w:br/>
      </w:r>
      <w:r>
        <w:tab/>
      </w:r>
      <w:r>
        <w:tab/>
        <w:t>byte* pd = (byte*)dst;</w:t>
      </w:r>
      <w:r>
        <w:br/>
      </w:r>
      <w:r>
        <w:tab/>
      </w:r>
      <w:r>
        <w:tab/>
        <w:t>if (ps &gt; pd) {</w:t>
      </w:r>
      <w:r>
        <w:br/>
      </w:r>
      <w:r>
        <w:tab/>
      </w:r>
      <w:r>
        <w:tab/>
      </w:r>
      <w:r>
        <w:tab/>
        <w:t>for (; count != 0; count--) *pd++ = *ps++;</w:t>
      </w:r>
      <w:r>
        <w:br/>
      </w:r>
      <w:r>
        <w:tab/>
      </w:r>
      <w:r>
        <w:tab/>
        <w:t>}</w:t>
      </w:r>
      <w:r>
        <w:br/>
      </w:r>
      <w:r>
        <w:tab/>
      </w:r>
      <w:r>
        <w:tab/>
        <w:t>else if (ps &lt; pd) {</w:t>
      </w:r>
      <w:r>
        <w:br/>
      </w:r>
      <w:r>
        <w:tab/>
      </w:r>
      <w:r>
        <w:tab/>
      </w:r>
      <w:r>
        <w:tab/>
        <w:t>for (ps += count, pd += count; count != 0; count--) *--pd = *--ps;</w:t>
      </w:r>
      <w:r>
        <w:br/>
      </w:r>
      <w:r>
        <w:tab/>
      </w:r>
      <w:r>
        <w:tab/>
        <w:t>}</w:t>
      </w:r>
      <w:r>
        <w:br/>
      </w:r>
      <w:r>
        <w:tab/>
        <w:t>}</w:t>
      </w:r>
    </w:p>
    <w:p w14:paraId="3F2E5E77" w14:textId="77777777" w:rsidR="0028536B" w:rsidRDefault="0028536B">
      <w:pPr>
        <w:pStyle w:val="Code"/>
      </w:pPr>
      <w:r>
        <w:tab/>
        <w:t>// Frees a memory block.</w:t>
      </w:r>
    </w:p>
    <w:p w14:paraId="3F2E5E78" w14:textId="77777777" w:rsidR="0028536B" w:rsidRDefault="0028536B">
      <w:pPr>
        <w:pStyle w:val="Code"/>
      </w:pPr>
      <w:r>
        <w:tab/>
        <w:t>public static void Free(void* block) {</w:t>
      </w:r>
      <w:r>
        <w:br/>
      </w:r>
      <w:r>
        <w:tab/>
      </w:r>
      <w:r>
        <w:tab/>
        <w:t>if (!HeapFree(ph, 0, block)) throw new InvalidOperationException();</w:t>
      </w:r>
      <w:r>
        <w:br/>
      </w:r>
      <w:r>
        <w:tab/>
        <w:t>}</w:t>
      </w:r>
    </w:p>
    <w:p w14:paraId="3F2E5E79" w14:textId="77777777" w:rsidR="0028536B" w:rsidRDefault="0028536B">
      <w:pPr>
        <w:pStyle w:val="Code"/>
      </w:pPr>
      <w:r>
        <w:tab/>
        <w:t>// Re-allocates a memory block. If the reallocation request is for a</w:t>
      </w:r>
      <w:r>
        <w:br/>
      </w:r>
      <w:r>
        <w:tab/>
        <w:t>// larger size, the additional region of memory is automatically</w:t>
      </w:r>
      <w:r>
        <w:br/>
      </w:r>
      <w:r>
        <w:tab/>
        <w:t>// initialized to zero.</w:t>
      </w:r>
    </w:p>
    <w:p w14:paraId="3F2E5E7A" w14:textId="77777777" w:rsidR="0028536B" w:rsidRDefault="0028536B">
      <w:pPr>
        <w:pStyle w:val="Code"/>
      </w:pPr>
      <w:r>
        <w:tab/>
        <w:t>public static void* ReAlloc(void* block, int size) {</w:t>
      </w:r>
      <w:r>
        <w:br/>
      </w:r>
      <w:r>
        <w:tab/>
      </w:r>
      <w:r>
        <w:tab/>
        <w:t>void* result = HeapReAlloc(ph, HEAP_ZERO_MEMORY, block, size);</w:t>
      </w:r>
      <w:r>
        <w:br/>
      </w:r>
      <w:r>
        <w:tab/>
      </w:r>
      <w:r>
        <w:tab/>
        <w:t>if (result == null) throw new OutOfMemoryException();</w:t>
      </w:r>
      <w:r>
        <w:br/>
      </w:r>
      <w:r>
        <w:tab/>
      </w:r>
      <w:r>
        <w:tab/>
        <w:t>return result;</w:t>
      </w:r>
      <w:r>
        <w:br/>
      </w:r>
      <w:r>
        <w:tab/>
        <w:t>}</w:t>
      </w:r>
    </w:p>
    <w:p w14:paraId="3F2E5E7B" w14:textId="77777777" w:rsidR="0028536B" w:rsidRDefault="0028536B">
      <w:pPr>
        <w:pStyle w:val="Code"/>
      </w:pPr>
      <w:r>
        <w:tab/>
        <w:t>// Returns the size of a memory block.</w:t>
      </w:r>
    </w:p>
    <w:p w14:paraId="3F2E5E7C" w14:textId="77777777" w:rsidR="0028536B" w:rsidRDefault="0028536B">
      <w:pPr>
        <w:pStyle w:val="Code"/>
      </w:pPr>
      <w:r>
        <w:tab/>
        <w:t>public static int SizeOf(void* block) {</w:t>
      </w:r>
      <w:r>
        <w:br/>
      </w:r>
      <w:r>
        <w:tab/>
      </w:r>
      <w:r>
        <w:tab/>
        <w:t>int result = HeapSize(ph, 0, block);</w:t>
      </w:r>
      <w:r>
        <w:br/>
      </w:r>
      <w:r>
        <w:tab/>
      </w:r>
      <w:r>
        <w:tab/>
        <w:t>if (result == -1) throw new InvalidOperationException();</w:t>
      </w:r>
      <w:r>
        <w:br/>
      </w:r>
      <w:r>
        <w:tab/>
      </w:r>
      <w:r>
        <w:tab/>
        <w:t>return result;</w:t>
      </w:r>
      <w:r>
        <w:br/>
      </w:r>
      <w:r>
        <w:tab/>
        <w:t>}</w:t>
      </w:r>
    </w:p>
    <w:p w14:paraId="3F2E5E7D" w14:textId="77777777" w:rsidR="0028536B" w:rsidRDefault="0028536B">
      <w:pPr>
        <w:pStyle w:val="Code"/>
      </w:pPr>
      <w:r>
        <w:tab/>
        <w:t>// Heap API flags</w:t>
      </w:r>
    </w:p>
    <w:p w14:paraId="3F2E5E7E" w14:textId="77777777" w:rsidR="0028536B" w:rsidRDefault="0028536B">
      <w:pPr>
        <w:pStyle w:val="Code"/>
      </w:pPr>
      <w:r>
        <w:tab/>
        <w:t>const int HEAP_ZERO_MEMORY = 0x00000008;</w:t>
      </w:r>
    </w:p>
    <w:p w14:paraId="3F2E5E7F" w14:textId="77777777" w:rsidR="0028536B" w:rsidRDefault="0028536B">
      <w:pPr>
        <w:pStyle w:val="Code"/>
      </w:pPr>
      <w:r>
        <w:tab/>
        <w:t>// Heap API functions</w:t>
      </w:r>
    </w:p>
    <w:p w14:paraId="3F2E5E80" w14:textId="77777777" w:rsidR="0028536B" w:rsidRDefault="0028536B">
      <w:pPr>
        <w:pStyle w:val="Code"/>
      </w:pPr>
      <w:r>
        <w:tab/>
        <w:t>[DllImport("kernel32")]</w:t>
      </w:r>
      <w:r>
        <w:br/>
      </w:r>
      <w:r>
        <w:tab/>
        <w:t>static extern int GetProcessHeap();</w:t>
      </w:r>
    </w:p>
    <w:p w14:paraId="3F2E5E81" w14:textId="77777777" w:rsidR="0028536B" w:rsidRDefault="0028536B">
      <w:pPr>
        <w:pStyle w:val="Code"/>
      </w:pPr>
      <w:r>
        <w:tab/>
        <w:t>[DllImport("kernel32")]</w:t>
      </w:r>
      <w:r>
        <w:br/>
      </w:r>
      <w:r>
        <w:tab/>
        <w:t>static extern void* HeapAlloc(int hHeap, int flags, int size);</w:t>
      </w:r>
    </w:p>
    <w:p w14:paraId="3F2E5E82" w14:textId="77777777" w:rsidR="0028536B" w:rsidRDefault="0028536B">
      <w:pPr>
        <w:pStyle w:val="Code"/>
      </w:pPr>
      <w:r>
        <w:tab/>
        <w:t>[DllImport("kernel32")]</w:t>
      </w:r>
      <w:r>
        <w:br/>
      </w:r>
      <w:r>
        <w:tab/>
        <w:t>static extern bool HeapFree(int hHeap, int flags, void* block);</w:t>
      </w:r>
    </w:p>
    <w:p w14:paraId="3F2E5E83" w14:textId="77777777" w:rsidR="0028536B" w:rsidRDefault="0028536B">
      <w:pPr>
        <w:pStyle w:val="Code"/>
      </w:pPr>
      <w:r>
        <w:tab/>
        <w:t>[DllImport("kernel32")]</w:t>
      </w:r>
      <w:r>
        <w:br/>
      </w:r>
      <w:r>
        <w:tab/>
        <w:t>static extern void* HeapReAlloc(int hHeap, int flags,</w:t>
      </w:r>
      <w:r>
        <w:br/>
      </w:r>
      <w:r>
        <w:tab/>
      </w:r>
      <w:r>
        <w:tab/>
        <w:t>void* block, int size);</w:t>
      </w:r>
    </w:p>
    <w:p w14:paraId="3F2E5E84" w14:textId="77777777" w:rsidR="0028536B" w:rsidRDefault="0028536B">
      <w:pPr>
        <w:pStyle w:val="Code"/>
      </w:pPr>
      <w:r>
        <w:tab/>
        <w:t>[DllImport("kernel32")]</w:t>
      </w:r>
      <w:r>
        <w:br/>
      </w:r>
      <w:r>
        <w:tab/>
        <w:t>static extern int HeapSize(int hHeap, int flags, void* block);</w:t>
      </w:r>
      <w:r>
        <w:br/>
        <w:t>}</w:t>
      </w:r>
    </w:p>
    <w:p w14:paraId="3F2E5E85" w14:textId="77777777" w:rsidR="0028536B" w:rsidRPr="005518F0" w:rsidRDefault="0028536B">
      <w:pPr>
        <w:rPr>
          <w:lang w:val="es-ES"/>
        </w:rPr>
      </w:pPr>
      <w:r w:rsidRPr="005518F0">
        <w:rPr>
          <w:lang w:val="es-ES"/>
        </w:rPr>
        <w:t xml:space="preserve">A continuación se muestra un ejemplo que utiliza la clase </w:t>
      </w:r>
      <w:r w:rsidRPr="005518F0">
        <w:rPr>
          <w:rStyle w:val="Codefragment"/>
          <w:lang w:val="es-ES"/>
        </w:rPr>
        <w:t>Memory</w:t>
      </w:r>
      <w:r w:rsidRPr="005518F0">
        <w:rPr>
          <w:lang w:val="es-ES"/>
        </w:rPr>
        <w:t>:</w:t>
      </w:r>
    </w:p>
    <w:p w14:paraId="3F2E5E86" w14:textId="77777777" w:rsidR="0028536B" w:rsidRDefault="0028536B">
      <w:pPr>
        <w:pStyle w:val="Code"/>
      </w:pPr>
      <w:r>
        <w:lastRenderedPageBreak/>
        <w:t>class Test</w:t>
      </w:r>
      <w:r>
        <w:br/>
        <w:t>{</w:t>
      </w:r>
      <w:r>
        <w:br/>
      </w:r>
      <w:r>
        <w:tab/>
        <w:t>static void Main() {</w:t>
      </w:r>
      <w:r>
        <w:br/>
      </w:r>
      <w:r>
        <w:tab/>
      </w:r>
      <w:r>
        <w:tab/>
        <w:t>unsafe {</w:t>
      </w:r>
      <w:r>
        <w:br/>
      </w:r>
      <w:r>
        <w:tab/>
      </w:r>
      <w:r>
        <w:tab/>
      </w:r>
      <w:r>
        <w:tab/>
        <w:t>byte* buffer = (byte*)Memory.Alloc(256);</w:t>
      </w:r>
      <w:r>
        <w:br/>
      </w:r>
      <w:r>
        <w:tab/>
      </w:r>
      <w:r>
        <w:tab/>
      </w:r>
      <w:r>
        <w:tab/>
        <w:t>try {</w:t>
      </w:r>
      <w:r>
        <w:br/>
      </w:r>
      <w:r>
        <w:tab/>
      </w:r>
      <w:r>
        <w:tab/>
      </w:r>
      <w:r>
        <w:tab/>
      </w:r>
      <w:r>
        <w:tab/>
        <w:t>for (int i = 0; i &lt; 256; i++) buffer[i] = (byte)i;</w:t>
      </w:r>
      <w:r>
        <w:br/>
      </w:r>
      <w:r>
        <w:tab/>
      </w:r>
      <w:r>
        <w:tab/>
      </w:r>
      <w:r>
        <w:tab/>
      </w:r>
      <w:r>
        <w:tab/>
        <w:t>byte[] array = new byte[256];</w:t>
      </w:r>
      <w:r>
        <w:br/>
      </w:r>
      <w:r>
        <w:tab/>
      </w:r>
      <w:r>
        <w:tab/>
      </w:r>
      <w:r>
        <w:tab/>
      </w:r>
      <w:r>
        <w:tab/>
        <w:t xml:space="preserve">fixed (byte* p = array) Memory.Copy(buffer, p, 256); </w:t>
      </w:r>
      <w:r>
        <w:br/>
      </w:r>
      <w:r>
        <w:tab/>
      </w:r>
      <w:r>
        <w:tab/>
      </w:r>
      <w:r>
        <w:tab/>
        <w:t>}</w:t>
      </w:r>
      <w:r>
        <w:br/>
      </w:r>
      <w:r>
        <w:tab/>
      </w:r>
      <w:r>
        <w:tab/>
      </w:r>
      <w:r>
        <w:tab/>
        <w:t>finally {</w:t>
      </w:r>
      <w:r>
        <w:br/>
      </w:r>
      <w:r>
        <w:tab/>
      </w:r>
      <w:r>
        <w:tab/>
      </w:r>
      <w:r>
        <w:tab/>
      </w:r>
      <w:r>
        <w:tab/>
        <w:t>Memory.Free(buffer);</w:t>
      </w:r>
      <w:r>
        <w:br/>
      </w:r>
      <w:r>
        <w:tab/>
      </w:r>
      <w:r>
        <w:tab/>
      </w:r>
      <w:r>
        <w:tab/>
        <w:t>}</w:t>
      </w:r>
      <w:r>
        <w:br/>
      </w:r>
      <w:r>
        <w:tab/>
      </w:r>
      <w:r>
        <w:tab/>
      </w:r>
      <w:r>
        <w:tab/>
        <w:t>for (int i = 0; i &lt; 256; i++) Console.WriteLine(array[i]);</w:t>
      </w:r>
      <w:r>
        <w:br/>
      </w:r>
      <w:r>
        <w:tab/>
      </w:r>
      <w:r>
        <w:tab/>
        <w:t>}</w:t>
      </w:r>
      <w:r>
        <w:br/>
      </w:r>
      <w:r>
        <w:tab/>
        <w:t>}</w:t>
      </w:r>
      <w:r>
        <w:br/>
        <w:t>}</w:t>
      </w:r>
    </w:p>
    <w:p w14:paraId="3F2E5E87" w14:textId="77777777" w:rsidR="0028536B" w:rsidRPr="005518F0" w:rsidRDefault="0028536B">
      <w:pPr>
        <w:rPr>
          <w:lang w:val="es-ES"/>
        </w:rPr>
      </w:pPr>
      <w:r w:rsidRPr="005518F0">
        <w:rPr>
          <w:lang w:val="es-ES"/>
        </w:rPr>
        <w:t xml:space="preserve">En el ejemplo se asignan 256 bytes de memoria mediante </w:t>
      </w:r>
      <w:r w:rsidRPr="005518F0">
        <w:rPr>
          <w:rStyle w:val="Codefragment"/>
          <w:lang w:val="es-ES"/>
        </w:rPr>
        <w:t>Memory.Alloc</w:t>
      </w:r>
      <w:r w:rsidRPr="005518F0">
        <w:rPr>
          <w:lang w:val="es-ES"/>
        </w:rPr>
        <w:t xml:space="preserve"> y se inicializa el bloque de memoria con valores crecientes de 0 a 255. A continuación, se asigna una matriz de bytes de 256 elementos y se utiliza </w:t>
      </w:r>
      <w:r w:rsidRPr="005518F0">
        <w:rPr>
          <w:rStyle w:val="Codefragment"/>
          <w:lang w:val="es-ES"/>
        </w:rPr>
        <w:t>Memory.Copy</w:t>
      </w:r>
      <w:r w:rsidRPr="005518F0">
        <w:rPr>
          <w:lang w:val="es-ES"/>
        </w:rPr>
        <w:t xml:space="preserve"> para copiar el contenido del bloque de memoria en la matriz de bytes. Por último, se libera el bloque de memoria mediante </w:t>
      </w:r>
      <w:r w:rsidRPr="005518F0">
        <w:rPr>
          <w:rStyle w:val="Codefragment"/>
          <w:lang w:val="es-ES"/>
        </w:rPr>
        <w:t>Memory.Free</w:t>
      </w:r>
      <w:r w:rsidRPr="005518F0">
        <w:rPr>
          <w:lang w:val="es-ES"/>
        </w:rPr>
        <w:t xml:space="preserve"> y se envía el contenido de la matriz de bytes como resultado a la consola.</w:t>
      </w:r>
    </w:p>
    <w:p w14:paraId="3F2E5E88" w14:textId="77777777" w:rsidR="0028536B" w:rsidRPr="005518F0" w:rsidRDefault="0028536B">
      <w:pPr>
        <w:rPr>
          <w:rStyle w:val="Codefragment"/>
          <w:lang w:val="es-ES"/>
        </w:rPr>
        <w:sectPr w:rsidR="0028536B" w:rsidRPr="005518F0" w:rsidSect="00233160">
          <w:type w:val="oddPage"/>
          <w:pgSz w:w="12240" w:h="15840" w:code="1"/>
          <w:pgMar w:top="1440" w:right="1152" w:bottom="1440" w:left="1152" w:header="720" w:footer="720" w:gutter="0"/>
          <w:paperSrc w:first="49" w:other="49"/>
          <w:cols w:space="720"/>
          <w:docGrid w:linePitch="299"/>
        </w:sectPr>
      </w:pPr>
    </w:p>
    <w:p w14:paraId="3F2E5E89" w14:textId="77777777" w:rsidR="008701B4" w:rsidRDefault="008701B4" w:rsidP="0072107C">
      <w:pPr>
        <w:pStyle w:val="Appendix1"/>
      </w:pPr>
      <w:bookmarkStart w:id="1715" w:name="_Toc510510556"/>
      <w:bookmarkStart w:id="1716" w:name="_Toc522359376"/>
      <w:bookmarkStart w:id="1717" w:name="_Toc365607279"/>
      <w:bookmarkEnd w:id="1671"/>
      <w:r>
        <w:lastRenderedPageBreak/>
        <w:t>Comentarios de la documentación</w:t>
      </w:r>
      <w:bookmarkEnd w:id="1715"/>
      <w:bookmarkEnd w:id="1716"/>
      <w:bookmarkEnd w:id="1717"/>
    </w:p>
    <w:p w14:paraId="3F2E5E8A" w14:textId="77777777" w:rsidR="008701B4" w:rsidRPr="005518F0" w:rsidRDefault="008701B4" w:rsidP="008701B4">
      <w:pPr>
        <w:rPr>
          <w:lang w:val="es-ES"/>
        </w:rPr>
      </w:pPr>
      <w:r w:rsidRPr="005518F0">
        <w:rPr>
          <w:lang w:val="es-ES"/>
        </w:rPr>
        <w:t>C# proporciona un mecanismo para que los programadores puedan documentar el código mediante una sintaxis de comentarios que contiene texto XML. En los archivos de código fuente, es posible utilizar comentarios con cierto formato para indicar a una herramienta que genere texto XML a partir de estos comentarios</w:t>
      </w:r>
      <w:r>
        <w:fldChar w:fldCharType="begin"/>
      </w:r>
      <w:r w:rsidRPr="005518F0">
        <w:rPr>
          <w:lang w:val="es-ES"/>
        </w:rPr>
        <w:instrText>XE "XML"</w:instrText>
      </w:r>
      <w:r>
        <w:fldChar w:fldCharType="end"/>
      </w:r>
      <w:r w:rsidRPr="005518F0">
        <w:rPr>
          <w:lang w:val="es-ES"/>
        </w:rPr>
        <w:t xml:space="preserve"> y de los elementos de código fuente a los que precede. Los comentarios que utilizan esta sintaxis se denominan </w:t>
      </w:r>
      <w:r w:rsidRPr="005518F0">
        <w:rPr>
          <w:rStyle w:val="Term"/>
          <w:lang w:val="es-ES"/>
        </w:rPr>
        <w:t>comentarios de documentación</w:t>
      </w:r>
      <w:r w:rsidRPr="005518F0">
        <w:rPr>
          <w:lang w:val="es-ES"/>
        </w:rPr>
        <w:t xml:space="preserve">. </w:t>
      </w:r>
      <w:r>
        <w:fldChar w:fldCharType="begin"/>
      </w:r>
      <w:r w:rsidRPr="005518F0">
        <w:rPr>
          <w:lang w:val="es-ES"/>
        </w:rPr>
        <w:instrText xml:space="preserve">XE "///" \t "See documentation comment" </w:instrText>
      </w:r>
      <w:r>
        <w:fldChar w:fldCharType="end"/>
      </w:r>
      <w:r w:rsidRPr="005518F0">
        <w:rPr>
          <w:lang w:val="es-ES"/>
        </w:rPr>
        <w:t xml:space="preserve">Deben preceder inmediatamente a un tipo definido por el usuario (como una clase, un delegado o una interfaz) o a un miembro (como un campo, un evento, una propiedad o un método). La herramienta de generación XML se denomina </w:t>
      </w:r>
      <w:r w:rsidRPr="005518F0">
        <w:rPr>
          <w:rStyle w:val="Term"/>
          <w:lang w:val="es-ES"/>
        </w:rPr>
        <w:t>generador de documentación</w:t>
      </w:r>
      <w:r w:rsidRPr="005518F0">
        <w:rPr>
          <w:lang w:val="es-ES"/>
        </w:rPr>
        <w:t xml:space="preserve">. \t "See documentation comment" </w:t>
      </w:r>
      <w:r>
        <w:fldChar w:fldCharType="begin"/>
      </w:r>
      <w:r w:rsidRPr="005518F0">
        <w:rPr>
          <w:lang w:val="es-ES"/>
        </w:rPr>
        <w:instrText xml:space="preserve">XE "generador de documentación" \b </w:instrText>
      </w:r>
      <w:r>
        <w:fldChar w:fldCharType="end"/>
      </w:r>
      <w:r w:rsidRPr="005518F0">
        <w:rPr>
          <w:lang w:val="es-ES"/>
        </w:rPr>
        <w:t xml:space="preserve"> (Este generador podría ser, pero no es necesario que sea el propio compilador de C#). El resultado producido por el generador de documentación se denomina </w:t>
      </w:r>
      <w:r w:rsidRPr="005518F0">
        <w:rPr>
          <w:rStyle w:val="Term"/>
          <w:lang w:val="es-ES"/>
        </w:rPr>
        <w:t>archivo de documentación</w:t>
      </w:r>
      <w:r w:rsidRPr="005518F0">
        <w:rPr>
          <w:lang w:val="es-ES"/>
        </w:rPr>
        <w:t xml:space="preserve">. \t "See documentation comment"  \b </w:t>
      </w:r>
      <w:r>
        <w:fldChar w:fldCharType="begin"/>
      </w:r>
      <w:r w:rsidRPr="005518F0">
        <w:rPr>
          <w:lang w:val="es-ES"/>
        </w:rPr>
        <w:instrText xml:space="preserve">XE "archivo de documentación" \b </w:instrText>
      </w:r>
      <w:r>
        <w:fldChar w:fldCharType="end"/>
      </w:r>
      <w:r w:rsidRPr="005518F0">
        <w:rPr>
          <w:lang w:val="es-ES"/>
        </w:rPr>
        <w:t xml:space="preserve"> Un archivo de documentación se usa como entrada para un </w:t>
      </w:r>
      <w:r w:rsidRPr="005518F0">
        <w:rPr>
          <w:rStyle w:val="Term"/>
          <w:lang w:val="es-ES"/>
        </w:rPr>
        <w:t>visor de documentación</w:t>
      </w:r>
      <w:r w:rsidRPr="005518F0">
        <w:rPr>
          <w:lang w:val="es-ES"/>
        </w:rPr>
        <w:t xml:space="preserve">; \t "See documentation comment"  \b  \b </w:t>
      </w:r>
      <w:r>
        <w:fldChar w:fldCharType="begin"/>
      </w:r>
      <w:r w:rsidRPr="005518F0">
        <w:rPr>
          <w:lang w:val="es-ES"/>
        </w:rPr>
        <w:instrText xml:space="preserve">XE "visor de documentación" \b </w:instrText>
      </w:r>
      <w:r>
        <w:fldChar w:fldCharType="end"/>
      </w:r>
      <w:r w:rsidRPr="005518F0">
        <w:rPr>
          <w:lang w:val="es-ES"/>
        </w:rPr>
        <w:t xml:space="preserve"> una herramienta pensada para producir algún tipo de información y su documentación asociada.</w:t>
      </w:r>
    </w:p>
    <w:p w14:paraId="3F2E5E8B" w14:textId="77777777" w:rsidR="008701B4" w:rsidRPr="005518F0" w:rsidRDefault="008701B4" w:rsidP="008701B4">
      <w:pPr>
        <w:rPr>
          <w:lang w:val="es-ES"/>
        </w:rPr>
      </w:pPr>
      <w:r w:rsidRPr="005518F0">
        <w:rPr>
          <w:lang w:val="es-ES"/>
        </w:rPr>
        <w:t>Esta especificación sugiere el uso de un conjunto de etiquetas en los comentarios de esta clase de documentación, sin embargo, siempre que se respete la correcta sintaxis del lenguaje XML, se puede utilizar el conjunto de etiquetas que se desee para este fin.</w:t>
      </w:r>
    </w:p>
    <w:p w14:paraId="3F2E5E8C" w14:textId="77777777" w:rsidR="008701B4" w:rsidRPr="00C71C9D" w:rsidRDefault="008701B4" w:rsidP="00C71C9D">
      <w:pPr>
        <w:pStyle w:val="Appendix2"/>
      </w:pPr>
      <w:bookmarkStart w:id="1718" w:name="_Toc510510557"/>
      <w:bookmarkStart w:id="1719" w:name="_Toc522359377"/>
      <w:bookmarkStart w:id="1720" w:name="_Toc365607280"/>
      <w:r>
        <w:t>Introducción</w:t>
      </w:r>
      <w:bookmarkEnd w:id="1718"/>
      <w:bookmarkEnd w:id="1719"/>
      <w:bookmarkEnd w:id="1720"/>
    </w:p>
    <w:p w14:paraId="3F2E5E8D" w14:textId="77777777" w:rsidR="008701B4" w:rsidRPr="005518F0" w:rsidRDefault="008701B4" w:rsidP="008701B4">
      <w:pPr>
        <w:rPr>
          <w:lang w:val="es-ES"/>
        </w:rPr>
      </w:pPr>
      <w:r w:rsidRPr="005518F0">
        <w:rPr>
          <w:lang w:val="es-ES"/>
        </w:rPr>
        <w:t>Es posible utilizar comentarios con un formato determinado para indicar a una herramienta que genere texto XML a partir de los mismos</w:t>
      </w:r>
      <w:r>
        <w:fldChar w:fldCharType="begin"/>
      </w:r>
      <w:r w:rsidRPr="005518F0">
        <w:rPr>
          <w:lang w:val="es-ES"/>
        </w:rPr>
        <w:instrText>XE "XML"</w:instrText>
      </w:r>
      <w:r>
        <w:fldChar w:fldCharType="end"/>
      </w:r>
      <w:r w:rsidRPr="005518F0">
        <w:rPr>
          <w:lang w:val="es-ES"/>
        </w:rPr>
        <w:t xml:space="preserve"> y de los elementos de código fuente a los que preceden. Tales comentarios pueden ser: comentarios de una sola línea que comienzan con tres barras diagonales (</w:t>
      </w:r>
      <w:r w:rsidRPr="005518F0">
        <w:rPr>
          <w:rStyle w:val="Codefragment"/>
          <w:lang w:val="es-ES"/>
        </w:rPr>
        <w:t>///</w:t>
      </w:r>
      <w:r w:rsidRPr="005518F0">
        <w:rPr>
          <w:lang w:val="es-ES"/>
        </w:rPr>
        <w:t>), o comentarios delimitados que van precedidos de una barra diagonal y dos asteriscos (</w:t>
      </w:r>
      <w:r w:rsidRPr="005518F0">
        <w:rPr>
          <w:rStyle w:val="Codefragment"/>
          <w:lang w:val="es-ES"/>
        </w:rPr>
        <w:t>/**</w:t>
      </w:r>
      <w:r w:rsidRPr="005518F0">
        <w:rPr>
          <w:lang w:val="es-ES"/>
        </w:rPr>
        <w:t>). Deben preceder inmediatamente al tipo definido por el usuario (como una clase, un delegado o una interfaz) o al miembro (como un campo, un evento, una propiedad o un método) al que hacen referencia los comentarios. Las secciones de atributos (§</w:t>
      </w:r>
      <w:r w:rsidR="00852C57">
        <w:fldChar w:fldCharType="begin"/>
      </w:r>
      <w:r w:rsidRPr="005518F0">
        <w:rPr>
          <w:lang w:val="es-ES"/>
        </w:rPr>
        <w:instrText xml:space="preserve"> REF _Ref6217116 \r \h </w:instrText>
      </w:r>
      <w:r w:rsidR="00852C57">
        <w:fldChar w:fldCharType="separate"/>
      </w:r>
      <w:r w:rsidR="00437C65" w:rsidRPr="005518F0">
        <w:rPr>
          <w:lang w:val="es-ES"/>
        </w:rPr>
        <w:t>17.2</w:t>
      </w:r>
      <w:r w:rsidR="00852C57">
        <w:fldChar w:fldCharType="end"/>
      </w:r>
      <w:r w:rsidRPr="005518F0">
        <w:rPr>
          <w:lang w:val="es-ES"/>
        </w:rPr>
        <w:t>) se consideran parte de las declaraciones; por lo tanto, los comentarios de documentación deben preceder a los atributos que se aplican a un tipo o a un miembro.</w:t>
      </w:r>
    </w:p>
    <w:p w14:paraId="3F2E5E8E" w14:textId="77777777" w:rsidR="008701B4" w:rsidRDefault="008701B4" w:rsidP="008701B4">
      <w:pPr>
        <w:rPr>
          <w:b/>
        </w:rPr>
      </w:pPr>
      <w:r>
        <w:rPr>
          <w:b/>
        </w:rPr>
        <w:t>Sintaxis:</w:t>
      </w:r>
    </w:p>
    <w:p w14:paraId="3F2E5E8F" w14:textId="77777777" w:rsidR="008701B4" w:rsidRDefault="008701B4" w:rsidP="008701B4">
      <w:pPr>
        <w:pStyle w:val="Grammar"/>
        <w:rPr>
          <w:vertAlign w:val="subscript"/>
        </w:rPr>
      </w:pPr>
      <w:r>
        <w:t>single-line-doc-comment:</w:t>
      </w:r>
      <w:r>
        <w:br/>
      </w:r>
      <w:r>
        <w:rPr>
          <w:rStyle w:val="Terminal"/>
        </w:rPr>
        <w:t>///</w:t>
      </w:r>
      <w:r>
        <w:t xml:space="preserve">   input-characters</w:t>
      </w:r>
      <w:r>
        <w:rPr>
          <w:vertAlign w:val="subscript"/>
        </w:rPr>
        <w:t>opt</w:t>
      </w:r>
    </w:p>
    <w:p w14:paraId="3F2E5E90" w14:textId="77777777" w:rsidR="008701B4" w:rsidRDefault="008701B4" w:rsidP="008701B4">
      <w:pPr>
        <w:pStyle w:val="Grammar"/>
        <w:rPr>
          <w:vertAlign w:val="subscript"/>
        </w:rPr>
      </w:pPr>
      <w:r>
        <w:t>delimited-doc-comment:</w:t>
      </w:r>
      <w:r>
        <w:br/>
      </w:r>
      <w:r>
        <w:rPr>
          <w:rStyle w:val="Terminal"/>
        </w:rPr>
        <w:t>/**</w:t>
      </w:r>
      <w:r>
        <w:t xml:space="preserve">   delimited-comment-text</w:t>
      </w:r>
      <w:r>
        <w:rPr>
          <w:vertAlign w:val="subscript"/>
        </w:rPr>
        <w:t>opt</w:t>
      </w:r>
      <w:r>
        <w:t xml:space="preserve">   </w:t>
      </w:r>
      <w:r>
        <w:rPr>
          <w:rStyle w:val="Terminal"/>
        </w:rPr>
        <w:t>*/</w:t>
      </w:r>
    </w:p>
    <w:p w14:paraId="3F2E5E91" w14:textId="77777777" w:rsidR="008701B4" w:rsidRPr="005518F0" w:rsidRDefault="008701B4" w:rsidP="008701B4">
      <w:pPr>
        <w:rPr>
          <w:lang w:val="es-ES"/>
        </w:rPr>
      </w:pPr>
      <w:r w:rsidRPr="005518F0">
        <w:rPr>
          <w:lang w:val="es-ES"/>
        </w:rPr>
        <w:t>En un comentario de una sola línea (</w:t>
      </w:r>
      <w:r w:rsidRPr="005518F0">
        <w:rPr>
          <w:rStyle w:val="Production"/>
          <w:lang w:val="es-ES"/>
        </w:rPr>
        <w:t>single-line-doc-comment</w:t>
      </w:r>
      <w:r w:rsidRPr="005518F0">
        <w:rPr>
          <w:lang w:val="es-ES"/>
        </w:rPr>
        <w:t>), si aparece un carácter de espacio en blanco (</w:t>
      </w:r>
      <w:r w:rsidRPr="005518F0">
        <w:rPr>
          <w:rStyle w:val="Production"/>
          <w:lang w:val="es-ES"/>
        </w:rPr>
        <w:t>whitespace</w:t>
      </w:r>
      <w:r w:rsidRPr="005518F0">
        <w:rPr>
          <w:lang w:val="es-ES"/>
        </w:rPr>
        <w:t xml:space="preserve">) a continuación de los caracteres </w:t>
      </w:r>
      <w:r w:rsidRPr="005518F0">
        <w:rPr>
          <w:rStyle w:val="Codefragment"/>
          <w:lang w:val="es-ES"/>
        </w:rPr>
        <w:t>///</w:t>
      </w:r>
      <w:r w:rsidRPr="005518F0">
        <w:rPr>
          <w:lang w:val="es-ES"/>
        </w:rPr>
        <w:t xml:space="preserve"> en cada uno de los comentarios de documentación de una sola línea (</w:t>
      </w:r>
      <w:r w:rsidRPr="005518F0">
        <w:rPr>
          <w:rStyle w:val="Production"/>
          <w:lang w:val="es-ES"/>
        </w:rPr>
        <w:t>single-line-doc-comments</w:t>
      </w:r>
      <w:r w:rsidRPr="005518F0">
        <w:rPr>
          <w:lang w:val="es-ES"/>
        </w:rPr>
        <w:t>) adyacentes al comentario de documentación de una sola línea (</w:t>
      </w:r>
      <w:r w:rsidRPr="005518F0">
        <w:rPr>
          <w:rStyle w:val="Production"/>
          <w:lang w:val="es-ES"/>
        </w:rPr>
        <w:t>single-line-doc-comment</w:t>
      </w:r>
      <w:r w:rsidRPr="005518F0">
        <w:rPr>
          <w:lang w:val="es-ES"/>
        </w:rPr>
        <w:t>) actual, el carácter de espacio en blanco (</w:t>
      </w:r>
      <w:r w:rsidRPr="005518F0">
        <w:rPr>
          <w:rStyle w:val="Production"/>
          <w:lang w:val="es-ES"/>
        </w:rPr>
        <w:t>whitespace</w:t>
      </w:r>
      <w:r w:rsidRPr="005518F0">
        <w:rPr>
          <w:lang w:val="es-ES"/>
        </w:rPr>
        <w:t>) no se incluirá en los resultados XML.</w:t>
      </w:r>
    </w:p>
    <w:p w14:paraId="3F2E5E92" w14:textId="77777777" w:rsidR="008701B4" w:rsidRPr="005518F0" w:rsidRDefault="008701B4" w:rsidP="008701B4">
      <w:pPr>
        <w:rPr>
          <w:lang w:val="es-ES"/>
        </w:rPr>
      </w:pPr>
      <w:r w:rsidRPr="005518F0">
        <w:rPr>
          <w:lang w:val="es-ES"/>
        </w:rPr>
        <w:t>En un comentario de documentación delimitado (</w:t>
      </w:r>
      <w:r w:rsidRPr="005518F0">
        <w:rPr>
          <w:rStyle w:val="Emphasis"/>
          <w:lang w:val="es-ES"/>
        </w:rPr>
        <w:t>delimited-doc-comment</w:t>
      </w:r>
      <w:r w:rsidRPr="005518F0">
        <w:rPr>
          <w:lang w:val="es-ES"/>
        </w:rPr>
        <w:t>), si el primer carácter distinto del espacio en blanco (</w:t>
      </w:r>
      <w:r w:rsidRPr="005518F0">
        <w:rPr>
          <w:rStyle w:val="Emphasis"/>
          <w:lang w:val="es-ES"/>
        </w:rPr>
        <w:t>whitespace</w:t>
      </w:r>
      <w:r w:rsidRPr="005518F0">
        <w:rPr>
          <w:lang w:val="es-ES"/>
        </w:rPr>
        <w:t>) es un asterisco (</w:t>
      </w:r>
      <w:r w:rsidRPr="005518F0">
        <w:rPr>
          <w:rStyle w:val="Emphasis"/>
          <w:lang w:val="es-ES"/>
        </w:rPr>
        <w:t>asterisk</w:t>
      </w:r>
      <w:r w:rsidRPr="005518F0">
        <w:rPr>
          <w:lang w:val="es-ES"/>
        </w:rPr>
        <w:t xml:space="preserve"> ) y el mismo patrón de caracteres opcionales de espacio en blanco y un carácter de asterisco se repite al principio de cada una de las líneas dentro del comentario de documentación delimitado (</w:t>
      </w:r>
      <w:r w:rsidRPr="005518F0">
        <w:rPr>
          <w:rStyle w:val="Emphasis"/>
          <w:lang w:val="es-ES"/>
        </w:rPr>
        <w:t>delimited-doc-comment</w:t>
      </w:r>
      <w:r w:rsidRPr="005518F0">
        <w:rPr>
          <w:lang w:val="es-ES"/>
        </w:rPr>
        <w:t>), entonces los caracteres del patrón repetido no se incluyen en el código XML resultante. El patrón puede incluir caracteres de espacio en blanco (</w:t>
      </w:r>
      <w:r w:rsidRPr="005518F0">
        <w:rPr>
          <w:rStyle w:val="Emphasis"/>
          <w:lang w:val="es-ES"/>
        </w:rPr>
        <w:t>whitespace</w:t>
      </w:r>
      <w:r w:rsidRPr="005518F0">
        <w:rPr>
          <w:lang w:val="es-ES"/>
        </w:rPr>
        <w:t>) antes y después del carácter de asterisco (</w:t>
      </w:r>
      <w:r w:rsidRPr="005518F0">
        <w:rPr>
          <w:rStyle w:val="Emphasis"/>
          <w:lang w:val="es-ES"/>
        </w:rPr>
        <w:t xml:space="preserve">asterisk </w:t>
      </w:r>
      <w:r w:rsidRPr="005518F0">
        <w:rPr>
          <w:lang w:val="es-ES"/>
        </w:rPr>
        <w:t>).</w:t>
      </w:r>
    </w:p>
    <w:p w14:paraId="3F2E5E93" w14:textId="77777777" w:rsidR="008701B4" w:rsidRDefault="008701B4" w:rsidP="008701B4">
      <w:pPr>
        <w:rPr>
          <w:b/>
        </w:rPr>
      </w:pPr>
      <w:r>
        <w:rPr>
          <w:b/>
        </w:rPr>
        <w:t>Ejemplo:</w:t>
      </w:r>
    </w:p>
    <w:p w14:paraId="3F2E5E94" w14:textId="77777777" w:rsidR="008701B4" w:rsidRPr="005518F0" w:rsidRDefault="008701B4" w:rsidP="008701B4">
      <w:pPr>
        <w:pStyle w:val="Code"/>
        <w:rPr>
          <w:lang w:val="es-ES"/>
        </w:rPr>
      </w:pPr>
      <w:r>
        <w:lastRenderedPageBreak/>
        <w:t>/// &lt;summary&gt;Class &lt;c&gt;Point&lt;/c&gt; models a point in a two-dimensional</w:t>
      </w:r>
      <w:r>
        <w:br/>
        <w:t>/// plane.&lt;/summary&gt;</w:t>
      </w:r>
      <w:r>
        <w:br/>
        <w:t>///</w:t>
      </w:r>
      <w:r>
        <w:br/>
        <w:t xml:space="preserve">public class Point </w:t>
      </w:r>
      <w:r>
        <w:br/>
        <w:t>{</w:t>
      </w:r>
      <w:r>
        <w:br/>
      </w:r>
      <w:r>
        <w:tab/>
        <w:t>/// &lt;summary&gt;method &lt;c&gt;draw&lt;/c&gt; renders the point.&lt;/summary&gt;</w:t>
      </w:r>
      <w:r>
        <w:br/>
      </w:r>
      <w:r>
        <w:tab/>
        <w:t>void draw() {…}</w:t>
      </w:r>
      <w:r>
        <w:br/>
      </w:r>
      <w:r w:rsidRPr="005518F0">
        <w:rPr>
          <w:lang w:val="es-ES"/>
        </w:rPr>
        <w:t>}</w:t>
      </w:r>
    </w:p>
    <w:p w14:paraId="3F2E5E95" w14:textId="77777777" w:rsidR="008701B4" w:rsidRPr="005518F0" w:rsidRDefault="008701B4" w:rsidP="008701B4">
      <w:pPr>
        <w:rPr>
          <w:lang w:val="es-ES"/>
        </w:rPr>
      </w:pPr>
      <w:r w:rsidRPr="005518F0">
        <w:rPr>
          <w:lang w:val="es-ES"/>
        </w:rPr>
        <w:t xml:space="preserve">El texto de los comentarios de documentación debe estar correctamente estructurado según las reglas del lenguaje XML (http://www.w3.org/TR/REC-xml). Si hay incorrecciones en el texto XML, se generará una advertencia y el archivo de documentación incluirá un comentario que hará referencia al error encontrado. </w:t>
      </w:r>
    </w:p>
    <w:p w14:paraId="3F2E5E96" w14:textId="77777777" w:rsidR="008701B4" w:rsidRDefault="008701B4" w:rsidP="008701B4">
      <w:r w:rsidRPr="005518F0">
        <w:rPr>
          <w:lang w:val="es-ES"/>
        </w:rPr>
        <w:t>Aunque los desarrolladores pueden crear su propio juego de etiquetas, existe un juego recomendado en la sección §</w:t>
      </w:r>
      <w:r w:rsidR="00852C57">
        <w:fldChar w:fldCharType="begin"/>
      </w:r>
      <w:r w:rsidRPr="005518F0">
        <w:rPr>
          <w:lang w:val="es-ES"/>
        </w:rPr>
        <w:instrText xml:space="preserve"> REF _Ref509214687 \r \h </w:instrText>
      </w:r>
      <w:r w:rsidR="00852C57">
        <w:fldChar w:fldCharType="separate"/>
      </w:r>
      <w:r w:rsidR="00437C65" w:rsidRPr="005518F0">
        <w:rPr>
          <w:lang w:val="es-ES"/>
        </w:rPr>
        <w:t>A.2</w:t>
      </w:r>
      <w:r w:rsidR="00852C57">
        <w:fldChar w:fldCharType="end"/>
      </w:r>
      <w:r w:rsidRPr="005518F0">
        <w:rPr>
          <w:lang w:val="es-ES"/>
        </w:rPr>
        <w:t xml:space="preserve">. </w:t>
      </w:r>
      <w:r>
        <w:t xml:space="preserve">Algunas de las etiquetas recomendadas tienen significados especiales: </w:t>
      </w:r>
    </w:p>
    <w:p w14:paraId="3F2E5E97" w14:textId="77777777" w:rsidR="008701B4" w:rsidRPr="005518F0" w:rsidRDefault="008701B4" w:rsidP="008701B4">
      <w:pPr>
        <w:pStyle w:val="ListBullet"/>
        <w:rPr>
          <w:lang w:val="es-ES"/>
        </w:rPr>
      </w:pPr>
      <w:r w:rsidRPr="005518F0">
        <w:rPr>
          <w:lang w:val="es-ES"/>
        </w:rPr>
        <w:t xml:space="preserve">La etiqueta </w:t>
      </w:r>
      <w:r w:rsidRPr="005518F0">
        <w:rPr>
          <w:rStyle w:val="Codefragment"/>
          <w:lang w:val="es-ES"/>
        </w:rPr>
        <w:t>&lt;param&gt;</w:t>
      </w:r>
      <w:r w:rsidRPr="005518F0">
        <w:rPr>
          <w:lang w:val="es-ES"/>
        </w:rPr>
        <w:t xml:space="preserve"> se utiliza para describir parámetros. Si se utiliza dicha etiqueta, el generador de documentación deberá comprobar que el parámetro especificado existe y que todos los parámetros se encuentran descritos en los comentarios de documentación. Si esta comprobación encuentra algún error, el generador de documentación emitirá una advertencia.</w:t>
      </w:r>
    </w:p>
    <w:p w14:paraId="3F2E5E98" w14:textId="77777777" w:rsidR="008701B4" w:rsidRPr="005518F0" w:rsidRDefault="008701B4" w:rsidP="008701B4">
      <w:pPr>
        <w:pStyle w:val="ListBullet"/>
        <w:rPr>
          <w:lang w:val="es-ES"/>
        </w:rPr>
      </w:pPr>
      <w:r w:rsidRPr="005518F0">
        <w:rPr>
          <w:lang w:val="es-ES"/>
        </w:rPr>
        <w:t xml:space="preserve">El atributo </w:t>
      </w:r>
      <w:r w:rsidRPr="005518F0">
        <w:rPr>
          <w:rStyle w:val="Codefragment"/>
          <w:lang w:val="es-ES"/>
        </w:rPr>
        <w:t>cref</w:t>
      </w:r>
      <w:r>
        <w:fldChar w:fldCharType="begin"/>
      </w:r>
      <w:r w:rsidRPr="005518F0">
        <w:rPr>
          <w:lang w:val="es-ES"/>
        </w:rPr>
        <w:instrText xml:space="preserve">XE "cref" \b </w:instrText>
      </w:r>
      <w:r>
        <w:fldChar w:fldCharType="end"/>
      </w:r>
      <w:r w:rsidRPr="005518F0">
        <w:rPr>
          <w:lang w:val="es-ES"/>
        </w:rPr>
        <w:t xml:space="preserve"> \b </w:t>
      </w:r>
      <w:r>
        <w:fldChar w:fldCharType="begin"/>
      </w:r>
      <w:r w:rsidRPr="005518F0">
        <w:rPr>
          <w:lang w:val="es-ES"/>
        </w:rPr>
        <w:instrText xml:space="preserve">XE "etiqueta de comentario de documentación:cref" \t "See cref" \b </w:instrText>
      </w:r>
      <w:r>
        <w:fldChar w:fldCharType="end"/>
      </w:r>
      <w:r w:rsidRPr="005518F0">
        <w:rPr>
          <w:lang w:val="es-ES"/>
        </w:rPr>
        <w:t xml:space="preserve"> se puede asociar a cualquier etiqueta para proporcionar una referencia a un elemento de código. El generador de documentación debe comprobar si existe dicho elemento de código. Si la comprobación no tiene éxito, el generador de documentación emite una advertencia. Al buscar un nombre descrito en un atributo </w:t>
      </w:r>
      <w:r w:rsidRPr="005518F0">
        <w:rPr>
          <w:rStyle w:val="Codefragment"/>
          <w:lang w:val="es-ES"/>
        </w:rPr>
        <w:t>cref</w:t>
      </w:r>
      <w:r w:rsidRPr="005518F0">
        <w:rPr>
          <w:lang w:val="es-ES"/>
        </w:rPr>
        <w:t xml:space="preserve">, el generador de la documentación debe respetar la visibilidad de espacio de nombres según las instrucciones </w:t>
      </w:r>
      <w:r w:rsidRPr="005518F0">
        <w:rPr>
          <w:rStyle w:val="Codefragment"/>
          <w:lang w:val="es-ES"/>
        </w:rPr>
        <w:t>using</w:t>
      </w:r>
      <w:r w:rsidRPr="005518F0">
        <w:rPr>
          <w:lang w:val="es-ES"/>
        </w:rPr>
        <w:t xml:space="preserve"> que aparecen dentro del código fuente. Para los elementos de código que son genéricos, la sintaxis genérica normal (es decir, “</w:t>
      </w:r>
      <w:r w:rsidRPr="005518F0">
        <w:rPr>
          <w:rStyle w:val="Codefragment"/>
          <w:lang w:val="es-ES"/>
        </w:rPr>
        <w:t>List&lt;T&gt;</w:t>
      </w:r>
      <w:r w:rsidRPr="005518F0">
        <w:rPr>
          <w:lang w:val="es-ES"/>
        </w:rPr>
        <w:t>”) no se puede usar porque produce XML no válido. Se pueden usar llaves en lugar de corchetes (es decir, “</w:t>
      </w:r>
      <w:r w:rsidRPr="005518F0">
        <w:rPr>
          <w:rStyle w:val="Codefragment"/>
          <w:lang w:val="es-ES"/>
        </w:rPr>
        <w:t>List{T}</w:t>
      </w:r>
      <w:r w:rsidRPr="005518F0">
        <w:rPr>
          <w:lang w:val="es-ES"/>
        </w:rPr>
        <w:t>”), o se puede usar la sintaxis de escape XML (es decir, “</w:t>
      </w:r>
      <w:r w:rsidRPr="005518F0">
        <w:rPr>
          <w:rStyle w:val="Codefragment"/>
          <w:lang w:val="es-ES"/>
        </w:rPr>
        <w:t>List&amp;lt;T&amp;gt;</w:t>
      </w:r>
      <w:r w:rsidRPr="005518F0">
        <w:rPr>
          <w:lang w:val="es-ES"/>
        </w:rPr>
        <w:t>”).</w:t>
      </w:r>
    </w:p>
    <w:p w14:paraId="3F2E5E99" w14:textId="77777777" w:rsidR="008701B4" w:rsidRPr="005518F0" w:rsidRDefault="008701B4" w:rsidP="008701B4">
      <w:pPr>
        <w:pStyle w:val="ListBullet"/>
        <w:rPr>
          <w:lang w:val="es-ES"/>
        </w:rPr>
      </w:pPr>
      <w:r w:rsidRPr="005518F0">
        <w:rPr>
          <w:lang w:val="es-ES"/>
        </w:rPr>
        <w:t xml:space="preserve">La etiqueta </w:t>
      </w:r>
      <w:r w:rsidRPr="005518F0">
        <w:rPr>
          <w:rStyle w:val="Codefragment"/>
          <w:lang w:val="es-ES"/>
        </w:rPr>
        <w:t>&lt;summary&gt;</w:t>
      </w:r>
      <w:r w:rsidRPr="005518F0">
        <w:rPr>
          <w:lang w:val="es-ES"/>
        </w:rPr>
        <w:t xml:space="preserve"> está pensada para su uso en un visor de documentación con el fin de mostrar información adicional sobre un tipo o un miembro.</w:t>
      </w:r>
    </w:p>
    <w:p w14:paraId="3F2E5E9A" w14:textId="77777777" w:rsidR="008701B4" w:rsidRPr="005518F0" w:rsidRDefault="008701B4" w:rsidP="008701B4">
      <w:pPr>
        <w:pStyle w:val="ListBullet"/>
        <w:rPr>
          <w:lang w:val="es-ES"/>
        </w:rPr>
      </w:pPr>
      <w:r w:rsidRPr="005518F0">
        <w:rPr>
          <w:lang w:val="es-ES"/>
        </w:rPr>
        <w:t xml:space="preserve">La etiqueta </w:t>
      </w:r>
      <w:r w:rsidRPr="005518F0">
        <w:rPr>
          <w:rStyle w:val="Codefragment"/>
          <w:lang w:val="es-ES"/>
        </w:rPr>
        <w:t>&lt;include&gt;</w:t>
      </w:r>
      <w:r w:rsidRPr="005518F0">
        <w:rPr>
          <w:lang w:val="es-ES"/>
        </w:rPr>
        <w:t xml:space="preserve"> incluye información de un archivo XML externo.</w:t>
      </w:r>
    </w:p>
    <w:p w14:paraId="3F2E5E9B" w14:textId="77777777" w:rsidR="008701B4" w:rsidRPr="005518F0" w:rsidRDefault="008701B4" w:rsidP="008701B4">
      <w:pPr>
        <w:rPr>
          <w:lang w:val="es-ES"/>
        </w:rPr>
      </w:pPr>
      <w:r w:rsidRPr="005518F0">
        <w:rPr>
          <w:lang w:val="es-ES"/>
        </w:rPr>
        <w:t>Observe que el archivo de documentación no proporciona información completa sobre el tipo y los miembros (por ejemplo, no contiene ninguna información de tipos). Para obtener tal información acerca de un tipo o un miembro, el archivo de documentación debe utilizarse conjuntamente con el mecanismo de reflexión sobre el tipo o el miembro real.</w:t>
      </w:r>
    </w:p>
    <w:p w14:paraId="3F2E5E9C" w14:textId="77777777" w:rsidR="008701B4" w:rsidRDefault="008701B4" w:rsidP="00C71C9D">
      <w:pPr>
        <w:pStyle w:val="Appendix2"/>
      </w:pPr>
      <w:bookmarkStart w:id="1721" w:name="_Ref509214687"/>
      <w:bookmarkStart w:id="1722" w:name="_Toc510510558"/>
      <w:bookmarkStart w:id="1723" w:name="_Toc522359378"/>
      <w:bookmarkStart w:id="1724" w:name="_Toc365607281"/>
      <w:r>
        <w:t>Etiquetas recomendadas</w:t>
      </w:r>
      <w:bookmarkEnd w:id="1721"/>
      <w:bookmarkEnd w:id="1722"/>
      <w:bookmarkEnd w:id="1723"/>
      <w:bookmarkEnd w:id="1724"/>
      <w:r>
        <w:fldChar w:fldCharType="begin"/>
      </w:r>
      <w:r>
        <w:instrText xml:space="preserve">XE "comentario de documentación:etiquetas recomendadas en" \b </w:instrText>
      </w:r>
      <w:r>
        <w:fldChar w:fldCharType="end"/>
      </w:r>
    </w:p>
    <w:p w14:paraId="3F2E5E9D" w14:textId="77777777" w:rsidR="008701B4" w:rsidRDefault="008701B4" w:rsidP="008701B4">
      <w:r w:rsidRPr="005518F0">
        <w:rPr>
          <w:lang w:val="es-ES"/>
        </w:rPr>
        <w:t xml:space="preserve">El generador de documentación debe aceptar y procesar todas aquellas etiquetas que sean válidas según las reglas de XML. Las siguientes etiquetas proporcionan la funcionalidad habitual en la documentación de usuario. </w:t>
      </w:r>
      <w:r>
        <w:t>(Por supuesto, se pueden utilizar otras etiquetas).</w:t>
      </w:r>
    </w:p>
    <w:p w14:paraId="3F2E5E9E" w14:textId="77777777" w:rsidR="008701B4" w:rsidRDefault="008701B4" w:rsidP="008701B4">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4"/>
        <w:gridCol w:w="1174"/>
        <w:gridCol w:w="5310"/>
      </w:tblGrid>
      <w:tr w:rsidR="008701B4" w14:paraId="3F2E5EA2" w14:textId="77777777" w:rsidTr="009065E9">
        <w:tc>
          <w:tcPr>
            <w:tcW w:w="0" w:type="auto"/>
          </w:tcPr>
          <w:p w14:paraId="3F2E5E9F" w14:textId="77777777" w:rsidR="008701B4" w:rsidRDefault="008701B4" w:rsidP="009065E9">
            <w:pPr>
              <w:pStyle w:val="Table"/>
              <w:rPr>
                <w:b/>
              </w:rPr>
            </w:pPr>
            <w:r>
              <w:rPr>
                <w:b/>
              </w:rPr>
              <w:lastRenderedPageBreak/>
              <w:t>Etiqueta</w:t>
            </w:r>
          </w:p>
        </w:tc>
        <w:tc>
          <w:tcPr>
            <w:tcW w:w="1174" w:type="dxa"/>
          </w:tcPr>
          <w:p w14:paraId="3F2E5EA0" w14:textId="77777777" w:rsidR="008701B4" w:rsidRDefault="008701B4" w:rsidP="009065E9">
            <w:pPr>
              <w:pStyle w:val="Table"/>
              <w:rPr>
                <w:b/>
              </w:rPr>
            </w:pPr>
            <w:r>
              <w:rPr>
                <w:b/>
              </w:rPr>
              <w:t>Sección</w:t>
            </w:r>
          </w:p>
        </w:tc>
        <w:tc>
          <w:tcPr>
            <w:tcW w:w="5310" w:type="dxa"/>
          </w:tcPr>
          <w:p w14:paraId="3F2E5EA1" w14:textId="77777777" w:rsidR="008701B4" w:rsidRDefault="008701B4" w:rsidP="009065E9">
            <w:pPr>
              <w:pStyle w:val="Table"/>
              <w:rPr>
                <w:b/>
              </w:rPr>
            </w:pPr>
            <w:r>
              <w:rPr>
                <w:b/>
              </w:rPr>
              <w:t>Finalidad</w:t>
            </w:r>
          </w:p>
        </w:tc>
      </w:tr>
      <w:tr w:rsidR="008701B4" w:rsidRPr="005518F0" w14:paraId="3F2E5EA6" w14:textId="77777777" w:rsidTr="009065E9">
        <w:tc>
          <w:tcPr>
            <w:tcW w:w="0" w:type="auto"/>
          </w:tcPr>
          <w:p w14:paraId="3F2E5EA3" w14:textId="77777777" w:rsidR="008701B4" w:rsidRDefault="008701B4" w:rsidP="009065E9">
            <w:pPr>
              <w:pStyle w:val="Table"/>
              <w:rPr>
                <w:rStyle w:val="Codefragment"/>
              </w:rPr>
            </w:pPr>
            <w:r>
              <w:rPr>
                <w:rStyle w:val="Codefragment"/>
              </w:rPr>
              <w:t>&lt;c&gt;</w:t>
            </w:r>
          </w:p>
        </w:tc>
        <w:tc>
          <w:tcPr>
            <w:tcW w:w="1174" w:type="dxa"/>
          </w:tcPr>
          <w:p w14:paraId="3F2E5EA4" w14:textId="77777777" w:rsidR="008701B4" w:rsidRDefault="0026090C" w:rsidP="009065E9">
            <w:pPr>
              <w:pStyle w:val="Table"/>
              <w:rPr>
                <w:sz w:val="20"/>
              </w:rPr>
            </w:pPr>
            <w:r>
              <w:fldChar w:fldCharType="begin"/>
            </w:r>
            <w:r>
              <w:instrText xml:space="preserve"> REF _Ref517612614 \r \h  \* MERGEFORMAT </w:instrText>
            </w:r>
            <w:r>
              <w:fldChar w:fldCharType="separate"/>
            </w:r>
            <w:r w:rsidR="00437C65" w:rsidRPr="00437C65">
              <w:rPr>
                <w:rFonts w:ascii="Lucida Console" w:hAnsi="Lucida Console"/>
                <w:sz w:val="20"/>
              </w:rPr>
              <w:t>A.2.1</w:t>
            </w:r>
            <w:r>
              <w:fldChar w:fldCharType="end"/>
            </w:r>
          </w:p>
        </w:tc>
        <w:tc>
          <w:tcPr>
            <w:tcW w:w="5310" w:type="dxa"/>
          </w:tcPr>
          <w:p w14:paraId="3F2E5EA5" w14:textId="77777777" w:rsidR="008701B4" w:rsidRPr="005518F0" w:rsidRDefault="008701B4" w:rsidP="009065E9">
            <w:pPr>
              <w:pStyle w:val="Table"/>
              <w:rPr>
                <w:lang w:val="es-ES"/>
              </w:rPr>
            </w:pPr>
            <w:r w:rsidRPr="005518F0">
              <w:rPr>
                <w:lang w:val="es-ES"/>
              </w:rPr>
              <w:t>Establecer un tipo de fuente de código para un texto</w:t>
            </w:r>
          </w:p>
        </w:tc>
      </w:tr>
      <w:tr w:rsidR="008701B4" w:rsidRPr="005518F0" w14:paraId="3F2E5EAA" w14:textId="77777777" w:rsidTr="009065E9">
        <w:tc>
          <w:tcPr>
            <w:tcW w:w="0" w:type="auto"/>
          </w:tcPr>
          <w:p w14:paraId="3F2E5EA7" w14:textId="77777777" w:rsidR="008701B4" w:rsidRDefault="008701B4" w:rsidP="009065E9">
            <w:pPr>
              <w:pStyle w:val="Table"/>
              <w:rPr>
                <w:rStyle w:val="Codefragment"/>
              </w:rPr>
            </w:pPr>
            <w:r>
              <w:rPr>
                <w:rStyle w:val="Codefragment"/>
              </w:rPr>
              <w:t>&lt;code&gt;</w:t>
            </w:r>
          </w:p>
        </w:tc>
        <w:tc>
          <w:tcPr>
            <w:tcW w:w="1174" w:type="dxa"/>
          </w:tcPr>
          <w:p w14:paraId="3F2E5EA8" w14:textId="77777777" w:rsidR="008701B4" w:rsidRDefault="0026090C" w:rsidP="009065E9">
            <w:pPr>
              <w:pStyle w:val="Table"/>
              <w:rPr>
                <w:rFonts w:ascii="Lucida Console" w:hAnsi="Lucida Console"/>
                <w:sz w:val="20"/>
              </w:rPr>
            </w:pPr>
            <w:r>
              <w:fldChar w:fldCharType="begin"/>
            </w:r>
            <w:r>
              <w:instrText xml:space="preserve"> REF _Ref509215358 \r \h  \* MERGEFORMAT </w:instrText>
            </w:r>
            <w:r>
              <w:fldChar w:fldCharType="separate"/>
            </w:r>
            <w:r w:rsidR="00437C65" w:rsidRPr="00437C65">
              <w:rPr>
                <w:rFonts w:ascii="Lucida Console" w:hAnsi="Lucida Console"/>
                <w:sz w:val="20"/>
              </w:rPr>
              <w:t>A.2.2</w:t>
            </w:r>
            <w:r>
              <w:fldChar w:fldCharType="end"/>
            </w:r>
          </w:p>
        </w:tc>
        <w:tc>
          <w:tcPr>
            <w:tcW w:w="5310" w:type="dxa"/>
          </w:tcPr>
          <w:p w14:paraId="3F2E5EA9" w14:textId="77777777" w:rsidR="008701B4" w:rsidRPr="005518F0" w:rsidRDefault="008701B4" w:rsidP="009065E9">
            <w:pPr>
              <w:pStyle w:val="Table"/>
              <w:rPr>
                <w:rStyle w:val="Codefragment"/>
                <w:lang w:val="es-ES"/>
              </w:rPr>
            </w:pPr>
            <w:r w:rsidRPr="005518F0">
              <w:rPr>
                <w:lang w:val="es-ES"/>
              </w:rPr>
              <w:t>Establecer una o más líneas de código fuente o indicar el final de un programa</w:t>
            </w:r>
          </w:p>
        </w:tc>
      </w:tr>
      <w:tr w:rsidR="008701B4" w14:paraId="3F2E5EAE" w14:textId="77777777" w:rsidTr="009065E9">
        <w:tc>
          <w:tcPr>
            <w:tcW w:w="0" w:type="auto"/>
          </w:tcPr>
          <w:p w14:paraId="3F2E5EAB" w14:textId="77777777" w:rsidR="008701B4" w:rsidRDefault="008701B4" w:rsidP="009065E9">
            <w:pPr>
              <w:pStyle w:val="Table"/>
              <w:rPr>
                <w:rStyle w:val="Codefragment"/>
              </w:rPr>
            </w:pPr>
            <w:r>
              <w:rPr>
                <w:rStyle w:val="Codefragment"/>
              </w:rPr>
              <w:t>&lt;example&gt;</w:t>
            </w:r>
          </w:p>
        </w:tc>
        <w:tc>
          <w:tcPr>
            <w:tcW w:w="1174" w:type="dxa"/>
          </w:tcPr>
          <w:p w14:paraId="3F2E5EAC" w14:textId="77777777" w:rsidR="008701B4" w:rsidRDefault="0026090C" w:rsidP="009065E9">
            <w:pPr>
              <w:pStyle w:val="Table"/>
              <w:rPr>
                <w:rStyle w:val="Codefragment"/>
                <w:noProof w:val="0"/>
              </w:rPr>
            </w:pPr>
            <w:r>
              <w:fldChar w:fldCharType="begin"/>
            </w:r>
            <w:r>
              <w:instrText xml:space="preserve"> REF _Ref502725174 \r \h  \* MERGEFORMAT </w:instrText>
            </w:r>
            <w:r>
              <w:fldChar w:fldCharType="separate"/>
            </w:r>
            <w:r w:rsidR="00437C65" w:rsidRPr="00437C65">
              <w:rPr>
                <w:rStyle w:val="Codefragment"/>
                <w:noProof w:val="0"/>
              </w:rPr>
              <w:t>A.2.3</w:t>
            </w:r>
            <w:r>
              <w:fldChar w:fldCharType="end"/>
            </w:r>
            <w:r>
              <w:rPr>
                <w:rStyle w:val="Codefragment"/>
              </w:rPr>
              <w:t xml:space="preserve"> </w:t>
            </w:r>
          </w:p>
        </w:tc>
        <w:tc>
          <w:tcPr>
            <w:tcW w:w="5310" w:type="dxa"/>
          </w:tcPr>
          <w:p w14:paraId="3F2E5EAD" w14:textId="77777777" w:rsidR="008701B4" w:rsidRDefault="008701B4" w:rsidP="009065E9">
            <w:pPr>
              <w:pStyle w:val="Table"/>
            </w:pPr>
            <w:r>
              <w:t>Indicar un ejemplo</w:t>
            </w:r>
          </w:p>
        </w:tc>
      </w:tr>
      <w:tr w:rsidR="008701B4" w:rsidRPr="005518F0" w14:paraId="3F2E5EB2" w14:textId="77777777" w:rsidTr="009065E9">
        <w:tc>
          <w:tcPr>
            <w:tcW w:w="0" w:type="auto"/>
          </w:tcPr>
          <w:p w14:paraId="3F2E5EAF" w14:textId="77777777" w:rsidR="008701B4" w:rsidRDefault="008701B4" w:rsidP="009065E9">
            <w:pPr>
              <w:pStyle w:val="Table"/>
              <w:rPr>
                <w:rStyle w:val="Codefragment"/>
              </w:rPr>
            </w:pPr>
            <w:r>
              <w:rPr>
                <w:rStyle w:val="Codefragment"/>
              </w:rPr>
              <w:t>&lt;exception&gt;</w:t>
            </w:r>
          </w:p>
        </w:tc>
        <w:tc>
          <w:tcPr>
            <w:tcW w:w="1174" w:type="dxa"/>
          </w:tcPr>
          <w:p w14:paraId="3F2E5EB0" w14:textId="77777777" w:rsidR="008701B4" w:rsidRDefault="0026090C" w:rsidP="009065E9">
            <w:pPr>
              <w:pStyle w:val="Table"/>
              <w:rPr>
                <w:rStyle w:val="Codefragment"/>
                <w:rFonts w:ascii="Times New Roman" w:hAnsi="Times New Roman"/>
              </w:rPr>
            </w:pPr>
            <w:r>
              <w:fldChar w:fldCharType="begin"/>
            </w:r>
            <w:r>
              <w:instrText xml:space="preserve"> REF _Ref509222283 \r \h  \* MERGEFORMAT </w:instrText>
            </w:r>
            <w:r>
              <w:fldChar w:fldCharType="separate"/>
            </w:r>
            <w:r w:rsidR="00437C65" w:rsidRPr="00437C65">
              <w:rPr>
                <w:rStyle w:val="Codefragment"/>
              </w:rPr>
              <w:t>A.2.4</w:t>
            </w:r>
            <w:r>
              <w:fldChar w:fldCharType="end"/>
            </w:r>
          </w:p>
        </w:tc>
        <w:tc>
          <w:tcPr>
            <w:tcW w:w="5310" w:type="dxa"/>
          </w:tcPr>
          <w:p w14:paraId="3F2E5EB1" w14:textId="77777777" w:rsidR="008701B4" w:rsidRPr="005518F0" w:rsidRDefault="008701B4" w:rsidP="009065E9">
            <w:pPr>
              <w:pStyle w:val="Table"/>
              <w:rPr>
                <w:rStyle w:val="Codefragment"/>
                <w:rFonts w:ascii="Times New Roman" w:hAnsi="Times New Roman"/>
                <w:sz w:val="22"/>
                <w:lang w:val="es-ES"/>
              </w:rPr>
            </w:pPr>
            <w:r w:rsidRPr="005518F0">
              <w:rPr>
                <w:lang w:val="es-ES"/>
              </w:rPr>
              <w:t>Identifica las excepciones que puede producir un método</w:t>
            </w:r>
          </w:p>
        </w:tc>
      </w:tr>
      <w:tr w:rsidR="008701B4" w:rsidRPr="005518F0" w14:paraId="3F2E5EB6" w14:textId="77777777" w:rsidTr="009065E9">
        <w:tc>
          <w:tcPr>
            <w:tcW w:w="0" w:type="auto"/>
          </w:tcPr>
          <w:p w14:paraId="3F2E5EB3" w14:textId="77777777" w:rsidR="008701B4" w:rsidRDefault="008701B4" w:rsidP="009065E9">
            <w:pPr>
              <w:pStyle w:val="Table"/>
              <w:rPr>
                <w:rStyle w:val="Codefragment"/>
              </w:rPr>
            </w:pPr>
            <w:r>
              <w:rPr>
                <w:rStyle w:val="Codefragment"/>
              </w:rPr>
              <w:t>&lt;include&gt;</w:t>
            </w:r>
          </w:p>
        </w:tc>
        <w:tc>
          <w:tcPr>
            <w:tcW w:w="1174" w:type="dxa"/>
          </w:tcPr>
          <w:p w14:paraId="3F2E5EB4" w14:textId="77777777" w:rsidR="008701B4" w:rsidRDefault="00852C57" w:rsidP="009065E9">
            <w:pPr>
              <w:pStyle w:val="Table"/>
              <w:rPr>
                <w:rFonts w:ascii="Lucida Console" w:hAnsi="Lucida Console"/>
                <w:sz w:val="20"/>
              </w:rPr>
            </w:pPr>
            <w:r>
              <w:rPr>
                <w:rFonts w:ascii="Lucida Console"/>
                <w:sz w:val="20"/>
              </w:rPr>
              <w:fldChar w:fldCharType="begin"/>
            </w:r>
            <w:r w:rsidR="008701B4">
              <w:rPr>
                <w:rFonts w:ascii="Lucida Console" w:hAnsi="Lucida Console"/>
                <w:sz w:val="20"/>
              </w:rPr>
              <w:instrText xml:space="preserve"> REF _Ref14078574 \w \h </w:instrText>
            </w:r>
            <w:r>
              <w:rPr>
                <w:rFonts w:ascii="Lucida Console"/>
                <w:sz w:val="20"/>
              </w:rPr>
            </w:r>
            <w:r>
              <w:rPr>
                <w:rFonts w:ascii="Lucida Console" w:hAnsi="Lucida Console"/>
                <w:sz w:val="20"/>
              </w:rPr>
              <w:fldChar w:fldCharType="separate"/>
            </w:r>
            <w:r w:rsidR="00437C65">
              <w:rPr>
                <w:rFonts w:ascii="Lucida Console" w:hAnsi="Lucida Console"/>
                <w:sz w:val="20"/>
              </w:rPr>
              <w:t>A.2.5</w:t>
            </w:r>
            <w:r>
              <w:rPr>
                <w:rFonts w:ascii="Lucida Console" w:hAnsi="Lucida Console"/>
                <w:sz w:val="20"/>
              </w:rPr>
              <w:fldChar w:fldCharType="end"/>
            </w:r>
          </w:p>
        </w:tc>
        <w:tc>
          <w:tcPr>
            <w:tcW w:w="5310" w:type="dxa"/>
          </w:tcPr>
          <w:p w14:paraId="3F2E5EB5" w14:textId="77777777" w:rsidR="008701B4" w:rsidRPr="005518F0" w:rsidRDefault="008701B4" w:rsidP="009065E9">
            <w:pPr>
              <w:pStyle w:val="Table"/>
              <w:rPr>
                <w:lang w:val="es-ES"/>
              </w:rPr>
            </w:pPr>
            <w:r w:rsidRPr="005518F0">
              <w:rPr>
                <w:lang w:val="es-ES"/>
              </w:rPr>
              <w:t>Incluye XML procedente de un archivo externo</w:t>
            </w:r>
          </w:p>
        </w:tc>
      </w:tr>
      <w:tr w:rsidR="008701B4" w:rsidRPr="005518F0" w14:paraId="3F2E5EBA" w14:textId="77777777" w:rsidTr="009065E9">
        <w:tc>
          <w:tcPr>
            <w:tcW w:w="0" w:type="auto"/>
          </w:tcPr>
          <w:p w14:paraId="3F2E5EB7" w14:textId="77777777" w:rsidR="008701B4" w:rsidRDefault="008701B4" w:rsidP="009065E9">
            <w:pPr>
              <w:pStyle w:val="Table"/>
              <w:rPr>
                <w:rStyle w:val="Codefragment"/>
              </w:rPr>
            </w:pPr>
            <w:r>
              <w:rPr>
                <w:rStyle w:val="Codefragment"/>
              </w:rPr>
              <w:t>&lt;list&gt;</w:t>
            </w:r>
          </w:p>
        </w:tc>
        <w:tc>
          <w:tcPr>
            <w:tcW w:w="1174" w:type="dxa"/>
          </w:tcPr>
          <w:p w14:paraId="3F2E5EB8" w14:textId="77777777" w:rsidR="008701B4" w:rsidRDefault="00852C57" w:rsidP="009065E9">
            <w:pPr>
              <w:pStyle w:val="Table"/>
              <w:rPr>
                <w:sz w:val="20"/>
              </w:rPr>
            </w:pPr>
            <w:r>
              <w:rPr>
                <w:rFonts w:ascii="Lucida Console"/>
                <w:sz w:val="20"/>
              </w:rPr>
              <w:fldChar w:fldCharType="begin"/>
            </w:r>
            <w:r w:rsidR="008701B4">
              <w:rPr>
                <w:rFonts w:ascii="Lucida Console" w:hAnsi="Lucida Console"/>
                <w:sz w:val="20"/>
              </w:rPr>
              <w:instrText xml:space="preserve"> REF _Ref14078600 \w \h </w:instrText>
            </w:r>
            <w:r>
              <w:rPr>
                <w:rFonts w:ascii="Lucida Console"/>
                <w:sz w:val="20"/>
              </w:rPr>
            </w:r>
            <w:r>
              <w:rPr>
                <w:rFonts w:ascii="Lucida Console" w:hAnsi="Lucida Console"/>
                <w:sz w:val="20"/>
              </w:rPr>
              <w:fldChar w:fldCharType="separate"/>
            </w:r>
            <w:r w:rsidR="00437C65">
              <w:rPr>
                <w:rFonts w:ascii="Lucida Console" w:hAnsi="Lucida Console"/>
                <w:sz w:val="20"/>
              </w:rPr>
              <w:t>A.2.6</w:t>
            </w:r>
            <w:r>
              <w:rPr>
                <w:rFonts w:ascii="Lucida Console" w:hAnsi="Lucida Console"/>
                <w:sz w:val="20"/>
              </w:rPr>
              <w:fldChar w:fldCharType="end"/>
            </w:r>
          </w:p>
        </w:tc>
        <w:tc>
          <w:tcPr>
            <w:tcW w:w="5310" w:type="dxa"/>
          </w:tcPr>
          <w:p w14:paraId="3F2E5EB9" w14:textId="77777777" w:rsidR="008701B4" w:rsidRPr="005518F0" w:rsidRDefault="008701B4" w:rsidP="009065E9">
            <w:pPr>
              <w:pStyle w:val="Table"/>
              <w:rPr>
                <w:rStyle w:val="Codefragment"/>
                <w:lang w:val="es-ES"/>
              </w:rPr>
            </w:pPr>
            <w:r w:rsidRPr="005518F0">
              <w:rPr>
                <w:lang w:val="es-ES"/>
              </w:rPr>
              <w:t>Crear una lista o una tabla</w:t>
            </w:r>
          </w:p>
        </w:tc>
      </w:tr>
      <w:tr w:rsidR="008701B4" w:rsidRPr="005518F0" w14:paraId="3F2E5EBE" w14:textId="77777777" w:rsidTr="009065E9">
        <w:tc>
          <w:tcPr>
            <w:tcW w:w="0" w:type="auto"/>
          </w:tcPr>
          <w:p w14:paraId="3F2E5EBB" w14:textId="77777777" w:rsidR="008701B4" w:rsidRDefault="008701B4" w:rsidP="009065E9">
            <w:pPr>
              <w:pStyle w:val="Table"/>
              <w:rPr>
                <w:rStyle w:val="Codefragment"/>
              </w:rPr>
            </w:pPr>
            <w:r>
              <w:rPr>
                <w:rStyle w:val="Codefragment"/>
              </w:rPr>
              <w:t>&lt;para&gt;</w:t>
            </w:r>
          </w:p>
        </w:tc>
        <w:tc>
          <w:tcPr>
            <w:tcW w:w="1174" w:type="dxa"/>
          </w:tcPr>
          <w:p w14:paraId="3F2E5EBC" w14:textId="77777777" w:rsidR="008701B4" w:rsidRDefault="0026090C" w:rsidP="009065E9">
            <w:pPr>
              <w:pStyle w:val="Table"/>
              <w:rPr>
                <w:rStyle w:val="Codefragment"/>
              </w:rPr>
            </w:pPr>
            <w:r>
              <w:fldChar w:fldCharType="begin"/>
            </w:r>
            <w:r>
              <w:instrText xml:space="preserve"> REF _Ref509222296 \r \h  \* MERGEFORMAT </w:instrText>
            </w:r>
            <w:r>
              <w:fldChar w:fldCharType="separate"/>
            </w:r>
            <w:r w:rsidR="00437C65" w:rsidRPr="00437C65">
              <w:rPr>
                <w:rStyle w:val="Codefragment"/>
              </w:rPr>
              <w:t>A.2.7</w:t>
            </w:r>
            <w:r>
              <w:fldChar w:fldCharType="end"/>
            </w:r>
            <w:r>
              <w:rPr>
                <w:rStyle w:val="Codefragment"/>
              </w:rPr>
              <w:t xml:space="preserve"> </w:t>
            </w:r>
          </w:p>
        </w:tc>
        <w:tc>
          <w:tcPr>
            <w:tcW w:w="5310" w:type="dxa"/>
          </w:tcPr>
          <w:p w14:paraId="3F2E5EBD" w14:textId="77777777" w:rsidR="008701B4" w:rsidRPr="005518F0" w:rsidRDefault="008701B4" w:rsidP="009065E9">
            <w:pPr>
              <w:pStyle w:val="Table"/>
              <w:rPr>
                <w:lang w:val="es-ES"/>
              </w:rPr>
            </w:pPr>
            <w:r w:rsidRPr="005518F0">
              <w:rPr>
                <w:lang w:val="es-ES"/>
              </w:rPr>
              <w:t>Permite agregar una estructura al texto</w:t>
            </w:r>
          </w:p>
        </w:tc>
      </w:tr>
      <w:tr w:rsidR="008701B4" w:rsidRPr="005518F0" w14:paraId="3F2E5EC2" w14:textId="77777777" w:rsidTr="009065E9">
        <w:tc>
          <w:tcPr>
            <w:tcW w:w="0" w:type="auto"/>
          </w:tcPr>
          <w:p w14:paraId="3F2E5EBF" w14:textId="77777777" w:rsidR="008701B4" w:rsidRDefault="008701B4" w:rsidP="009065E9">
            <w:pPr>
              <w:pStyle w:val="Table"/>
              <w:rPr>
                <w:rStyle w:val="Codefragment"/>
              </w:rPr>
            </w:pPr>
            <w:r>
              <w:rPr>
                <w:rStyle w:val="Codefragment"/>
              </w:rPr>
              <w:t>&lt;param&gt;</w:t>
            </w:r>
          </w:p>
        </w:tc>
        <w:tc>
          <w:tcPr>
            <w:tcW w:w="1174" w:type="dxa"/>
          </w:tcPr>
          <w:p w14:paraId="3F2E5EC0" w14:textId="77777777" w:rsidR="008701B4" w:rsidRDefault="0026090C" w:rsidP="009065E9">
            <w:pPr>
              <w:pStyle w:val="Table"/>
              <w:rPr>
                <w:rStyle w:val="Codefragment"/>
              </w:rPr>
            </w:pPr>
            <w:r>
              <w:fldChar w:fldCharType="begin"/>
            </w:r>
            <w:r>
              <w:instrText xml:space="preserve"> REF _Ref509222304 \r \h  \* MERGEFORMAT </w:instrText>
            </w:r>
            <w:r>
              <w:fldChar w:fldCharType="separate"/>
            </w:r>
            <w:r w:rsidR="00437C65" w:rsidRPr="00437C65">
              <w:rPr>
                <w:rStyle w:val="Codefragment"/>
              </w:rPr>
              <w:t>A.2.8</w:t>
            </w:r>
            <w:r>
              <w:fldChar w:fldCharType="end"/>
            </w:r>
            <w:r>
              <w:rPr>
                <w:rStyle w:val="Codefragment"/>
              </w:rPr>
              <w:t xml:space="preserve"> </w:t>
            </w:r>
          </w:p>
        </w:tc>
        <w:tc>
          <w:tcPr>
            <w:tcW w:w="5310" w:type="dxa"/>
          </w:tcPr>
          <w:p w14:paraId="3F2E5EC1" w14:textId="77777777" w:rsidR="008701B4" w:rsidRPr="005518F0" w:rsidRDefault="008701B4" w:rsidP="009065E9">
            <w:pPr>
              <w:pStyle w:val="Table"/>
              <w:rPr>
                <w:rStyle w:val="Codefragment"/>
                <w:lang w:val="es-ES"/>
              </w:rPr>
            </w:pPr>
            <w:r w:rsidRPr="005518F0">
              <w:rPr>
                <w:lang w:val="es-ES"/>
              </w:rPr>
              <w:t>Describe un parámetro para un método o constructor</w:t>
            </w:r>
          </w:p>
        </w:tc>
      </w:tr>
      <w:tr w:rsidR="008701B4" w:rsidRPr="005518F0" w14:paraId="3F2E5EC6" w14:textId="77777777" w:rsidTr="009065E9">
        <w:tc>
          <w:tcPr>
            <w:tcW w:w="0" w:type="auto"/>
          </w:tcPr>
          <w:p w14:paraId="3F2E5EC3" w14:textId="77777777" w:rsidR="008701B4" w:rsidRDefault="008701B4" w:rsidP="009065E9">
            <w:pPr>
              <w:pStyle w:val="Table"/>
              <w:rPr>
                <w:rStyle w:val="Codefragment"/>
              </w:rPr>
            </w:pPr>
            <w:r>
              <w:rPr>
                <w:rStyle w:val="Codefragment"/>
              </w:rPr>
              <w:t>&lt;paramref&gt;</w:t>
            </w:r>
          </w:p>
        </w:tc>
        <w:tc>
          <w:tcPr>
            <w:tcW w:w="1174" w:type="dxa"/>
          </w:tcPr>
          <w:p w14:paraId="3F2E5EC4" w14:textId="77777777" w:rsidR="008701B4" w:rsidRDefault="0026090C" w:rsidP="009065E9">
            <w:pPr>
              <w:pStyle w:val="Table"/>
              <w:rPr>
                <w:rStyle w:val="Codefragment"/>
              </w:rPr>
            </w:pPr>
            <w:r>
              <w:fldChar w:fldCharType="begin"/>
            </w:r>
            <w:r>
              <w:instrText xml:space="preserve"> REF _Ref509222310 \r \h  \* MERGEFORMAT </w:instrText>
            </w:r>
            <w:r>
              <w:fldChar w:fldCharType="separate"/>
            </w:r>
            <w:r w:rsidR="00437C65" w:rsidRPr="00437C65">
              <w:rPr>
                <w:rStyle w:val="Codefragment"/>
              </w:rPr>
              <w:t>A.2.9</w:t>
            </w:r>
            <w:r>
              <w:fldChar w:fldCharType="end"/>
            </w:r>
            <w:r>
              <w:rPr>
                <w:rStyle w:val="Codefragment"/>
              </w:rPr>
              <w:t xml:space="preserve"> </w:t>
            </w:r>
          </w:p>
        </w:tc>
        <w:tc>
          <w:tcPr>
            <w:tcW w:w="5310" w:type="dxa"/>
          </w:tcPr>
          <w:p w14:paraId="3F2E5EC5" w14:textId="77777777" w:rsidR="008701B4" w:rsidRPr="005518F0" w:rsidRDefault="008701B4" w:rsidP="009065E9">
            <w:pPr>
              <w:pStyle w:val="Table"/>
              <w:rPr>
                <w:rStyle w:val="Codefragment"/>
                <w:lang w:val="es-ES"/>
              </w:rPr>
            </w:pPr>
            <w:r w:rsidRPr="005518F0">
              <w:rPr>
                <w:lang w:val="es-ES"/>
              </w:rPr>
              <w:t>Identifica una palabra como nombre de parámetro</w:t>
            </w:r>
          </w:p>
        </w:tc>
      </w:tr>
      <w:tr w:rsidR="008701B4" w:rsidRPr="005518F0" w14:paraId="3F2E5ECA" w14:textId="77777777" w:rsidTr="009065E9">
        <w:tc>
          <w:tcPr>
            <w:tcW w:w="0" w:type="auto"/>
          </w:tcPr>
          <w:p w14:paraId="3F2E5EC7" w14:textId="77777777" w:rsidR="008701B4" w:rsidRDefault="008701B4" w:rsidP="009065E9">
            <w:pPr>
              <w:pStyle w:val="Table"/>
              <w:rPr>
                <w:rStyle w:val="Codefragment"/>
              </w:rPr>
            </w:pPr>
            <w:r>
              <w:rPr>
                <w:rStyle w:val="Codefragment"/>
              </w:rPr>
              <w:t>&lt;permission&gt;</w:t>
            </w:r>
          </w:p>
        </w:tc>
        <w:tc>
          <w:tcPr>
            <w:tcW w:w="1174" w:type="dxa"/>
          </w:tcPr>
          <w:p w14:paraId="3F2E5EC8" w14:textId="77777777" w:rsidR="008701B4" w:rsidRDefault="0026090C" w:rsidP="009065E9">
            <w:pPr>
              <w:pStyle w:val="Table"/>
              <w:rPr>
                <w:rStyle w:val="Codefragment"/>
              </w:rPr>
            </w:pPr>
            <w:r>
              <w:fldChar w:fldCharType="begin"/>
            </w:r>
            <w:r>
              <w:instrText xml:space="preserve"> REF _Ref509222318 \r \h  \* MERGEFORMAT </w:instrText>
            </w:r>
            <w:r>
              <w:fldChar w:fldCharType="separate"/>
            </w:r>
            <w:r w:rsidR="00437C65" w:rsidRPr="00437C65">
              <w:rPr>
                <w:rStyle w:val="Codefragment"/>
              </w:rPr>
              <w:t>A.2.10</w:t>
            </w:r>
            <w:r>
              <w:fldChar w:fldCharType="end"/>
            </w:r>
            <w:r>
              <w:rPr>
                <w:rStyle w:val="Codefragment"/>
              </w:rPr>
              <w:t xml:space="preserve"> </w:t>
            </w:r>
          </w:p>
        </w:tc>
        <w:tc>
          <w:tcPr>
            <w:tcW w:w="5310" w:type="dxa"/>
          </w:tcPr>
          <w:p w14:paraId="3F2E5EC9" w14:textId="77777777" w:rsidR="008701B4" w:rsidRPr="005518F0" w:rsidRDefault="008701B4" w:rsidP="009065E9">
            <w:pPr>
              <w:pStyle w:val="Table"/>
              <w:rPr>
                <w:rStyle w:val="Codefragment"/>
                <w:lang w:val="es-ES"/>
              </w:rPr>
            </w:pPr>
            <w:r w:rsidRPr="005518F0">
              <w:rPr>
                <w:lang w:val="es-ES"/>
              </w:rPr>
              <w:t>Documenta la accesibilidad de seguridad de un miembro</w:t>
            </w:r>
          </w:p>
        </w:tc>
      </w:tr>
      <w:tr w:rsidR="008701B4" w:rsidRPr="005518F0" w14:paraId="3F2E5ECE" w14:textId="77777777" w:rsidTr="009065E9">
        <w:tc>
          <w:tcPr>
            <w:tcW w:w="0" w:type="auto"/>
          </w:tcPr>
          <w:p w14:paraId="3F2E5ECB" w14:textId="77777777" w:rsidR="008701B4" w:rsidRDefault="008701B4" w:rsidP="005254FF">
            <w:pPr>
              <w:pStyle w:val="Table"/>
              <w:rPr>
                <w:rStyle w:val="Codefragment"/>
              </w:rPr>
            </w:pPr>
            <w:r>
              <w:rPr>
                <w:rStyle w:val="Codefragment"/>
              </w:rPr>
              <w:t>&lt;remark&gt;</w:t>
            </w:r>
          </w:p>
        </w:tc>
        <w:tc>
          <w:tcPr>
            <w:tcW w:w="1174" w:type="dxa"/>
          </w:tcPr>
          <w:p w14:paraId="3F2E5ECC" w14:textId="77777777" w:rsidR="008701B4" w:rsidRDefault="0026090C" w:rsidP="009065E9">
            <w:pPr>
              <w:pStyle w:val="Table"/>
              <w:rPr>
                <w:rStyle w:val="Codefragment"/>
              </w:rPr>
            </w:pPr>
            <w:r>
              <w:fldChar w:fldCharType="begin"/>
            </w:r>
            <w:r>
              <w:instrText xml:space="preserve"> REF _Ref509216042 \r \h  \* MERGEFORMAT </w:instrText>
            </w:r>
            <w:r>
              <w:fldChar w:fldCharType="separate"/>
            </w:r>
            <w:r w:rsidR="00437C65" w:rsidRPr="00437C65">
              <w:rPr>
                <w:rStyle w:val="Codefragment"/>
              </w:rPr>
              <w:t>A.2.11</w:t>
            </w:r>
            <w:r>
              <w:fldChar w:fldCharType="end"/>
            </w:r>
            <w:r>
              <w:rPr>
                <w:rStyle w:val="Codefragment"/>
              </w:rPr>
              <w:t xml:space="preserve"> </w:t>
            </w:r>
          </w:p>
        </w:tc>
        <w:tc>
          <w:tcPr>
            <w:tcW w:w="5310" w:type="dxa"/>
          </w:tcPr>
          <w:p w14:paraId="3F2E5ECD" w14:textId="77777777" w:rsidR="008701B4" w:rsidRPr="005518F0" w:rsidRDefault="008701B4" w:rsidP="005254FF">
            <w:pPr>
              <w:pStyle w:val="Table"/>
              <w:rPr>
                <w:lang w:val="es-ES"/>
              </w:rPr>
            </w:pPr>
            <w:r w:rsidRPr="005518F0">
              <w:rPr>
                <w:lang w:val="es-ES"/>
              </w:rPr>
              <w:t>Describe información adicional acerca de un tipo</w:t>
            </w:r>
          </w:p>
        </w:tc>
      </w:tr>
      <w:tr w:rsidR="008701B4" w:rsidRPr="005518F0" w14:paraId="3F2E5ED2" w14:textId="77777777" w:rsidTr="009065E9">
        <w:tc>
          <w:tcPr>
            <w:tcW w:w="0" w:type="auto"/>
          </w:tcPr>
          <w:p w14:paraId="3F2E5ECF" w14:textId="77777777" w:rsidR="008701B4" w:rsidRDefault="008701B4" w:rsidP="009065E9">
            <w:pPr>
              <w:pStyle w:val="Table"/>
              <w:rPr>
                <w:rStyle w:val="Codefragment"/>
              </w:rPr>
            </w:pPr>
            <w:r>
              <w:rPr>
                <w:rStyle w:val="Codefragment"/>
              </w:rPr>
              <w:t>&lt;returns&gt;</w:t>
            </w:r>
          </w:p>
        </w:tc>
        <w:tc>
          <w:tcPr>
            <w:tcW w:w="1174" w:type="dxa"/>
          </w:tcPr>
          <w:p w14:paraId="3F2E5ED0" w14:textId="77777777" w:rsidR="008701B4" w:rsidRDefault="0026090C" w:rsidP="009065E9">
            <w:pPr>
              <w:pStyle w:val="Table"/>
              <w:rPr>
                <w:rStyle w:val="Codefragment"/>
              </w:rPr>
            </w:pPr>
            <w:r>
              <w:fldChar w:fldCharType="begin"/>
            </w:r>
            <w:r>
              <w:instrText xml:space="preserve"> REF _Ref509216030 \r \h  \* MERGEFORMAT </w:instrText>
            </w:r>
            <w:r>
              <w:fldChar w:fldCharType="separate"/>
            </w:r>
            <w:r w:rsidR="00437C65" w:rsidRPr="00437C65">
              <w:rPr>
                <w:rStyle w:val="Codefragment"/>
              </w:rPr>
              <w:t>A.2.12</w:t>
            </w:r>
            <w:r>
              <w:fldChar w:fldCharType="end"/>
            </w:r>
            <w:r>
              <w:rPr>
                <w:rStyle w:val="Codefragment"/>
              </w:rPr>
              <w:t xml:space="preserve"> </w:t>
            </w:r>
          </w:p>
        </w:tc>
        <w:tc>
          <w:tcPr>
            <w:tcW w:w="5310" w:type="dxa"/>
          </w:tcPr>
          <w:p w14:paraId="3F2E5ED1" w14:textId="77777777" w:rsidR="008701B4" w:rsidRPr="005518F0" w:rsidRDefault="008701B4" w:rsidP="009065E9">
            <w:pPr>
              <w:pStyle w:val="Table"/>
              <w:rPr>
                <w:rStyle w:val="Codefragment"/>
                <w:lang w:val="es-ES"/>
              </w:rPr>
            </w:pPr>
            <w:r w:rsidRPr="005518F0">
              <w:rPr>
                <w:lang w:val="es-ES"/>
              </w:rPr>
              <w:t>Describe el valor devuelto de un método</w:t>
            </w:r>
          </w:p>
        </w:tc>
      </w:tr>
      <w:tr w:rsidR="008701B4" w14:paraId="3F2E5ED6" w14:textId="77777777" w:rsidTr="009065E9">
        <w:tc>
          <w:tcPr>
            <w:tcW w:w="0" w:type="auto"/>
          </w:tcPr>
          <w:p w14:paraId="3F2E5ED3" w14:textId="77777777" w:rsidR="008701B4" w:rsidRDefault="008701B4" w:rsidP="009065E9">
            <w:pPr>
              <w:pStyle w:val="Table"/>
              <w:rPr>
                <w:rStyle w:val="Codefragment"/>
              </w:rPr>
            </w:pPr>
            <w:r>
              <w:rPr>
                <w:rStyle w:val="Codefragment"/>
              </w:rPr>
              <w:t>&lt;see&gt;</w:t>
            </w:r>
          </w:p>
        </w:tc>
        <w:tc>
          <w:tcPr>
            <w:tcW w:w="1174" w:type="dxa"/>
          </w:tcPr>
          <w:p w14:paraId="3F2E5ED4" w14:textId="77777777" w:rsidR="008701B4" w:rsidRDefault="0026090C" w:rsidP="009065E9">
            <w:pPr>
              <w:pStyle w:val="Table"/>
              <w:rPr>
                <w:rStyle w:val="Codefragment"/>
              </w:rPr>
            </w:pPr>
            <w:r>
              <w:fldChar w:fldCharType="begin"/>
            </w:r>
            <w:r>
              <w:instrText xml:space="preserve"> REF _Ref509216501 \r \h  \* MERGEFORMAT </w:instrText>
            </w:r>
            <w:r>
              <w:fldChar w:fldCharType="separate"/>
            </w:r>
            <w:r w:rsidR="00437C65" w:rsidRPr="00437C65">
              <w:rPr>
                <w:rStyle w:val="Codefragment"/>
              </w:rPr>
              <w:t>A.2.13</w:t>
            </w:r>
            <w:r>
              <w:fldChar w:fldCharType="end"/>
            </w:r>
            <w:r>
              <w:rPr>
                <w:rStyle w:val="Codefragment"/>
              </w:rPr>
              <w:t xml:space="preserve"> </w:t>
            </w:r>
          </w:p>
        </w:tc>
        <w:tc>
          <w:tcPr>
            <w:tcW w:w="5310" w:type="dxa"/>
          </w:tcPr>
          <w:p w14:paraId="3F2E5ED5" w14:textId="77777777" w:rsidR="008701B4" w:rsidRDefault="008701B4" w:rsidP="009065E9">
            <w:pPr>
              <w:pStyle w:val="Table"/>
            </w:pPr>
            <w:r>
              <w:t>Especifica un vínculo</w:t>
            </w:r>
          </w:p>
        </w:tc>
      </w:tr>
      <w:tr w:rsidR="008701B4" w:rsidRPr="005518F0" w14:paraId="3F2E5EDA" w14:textId="77777777" w:rsidTr="009065E9">
        <w:tc>
          <w:tcPr>
            <w:tcW w:w="0" w:type="auto"/>
          </w:tcPr>
          <w:p w14:paraId="3F2E5ED7" w14:textId="77777777" w:rsidR="008701B4" w:rsidRDefault="008701B4" w:rsidP="009065E9">
            <w:pPr>
              <w:pStyle w:val="Table"/>
              <w:rPr>
                <w:rStyle w:val="Codefragment"/>
              </w:rPr>
            </w:pPr>
            <w:r>
              <w:rPr>
                <w:rStyle w:val="Codefragment"/>
              </w:rPr>
              <w:t>&lt;seealso&gt;</w:t>
            </w:r>
          </w:p>
        </w:tc>
        <w:tc>
          <w:tcPr>
            <w:tcW w:w="1174" w:type="dxa"/>
          </w:tcPr>
          <w:p w14:paraId="3F2E5ED8" w14:textId="77777777" w:rsidR="008701B4" w:rsidRDefault="0026090C" w:rsidP="009065E9">
            <w:pPr>
              <w:pStyle w:val="Table"/>
              <w:rPr>
                <w:rStyle w:val="Codefragment"/>
              </w:rPr>
            </w:pPr>
            <w:r>
              <w:fldChar w:fldCharType="begin"/>
            </w:r>
            <w:r>
              <w:instrText xml:space="preserve"> REF _Ref509216414 \r \h  \* MERGEFORMAT </w:instrText>
            </w:r>
            <w:r>
              <w:fldChar w:fldCharType="separate"/>
            </w:r>
            <w:r w:rsidR="00437C65" w:rsidRPr="00437C65">
              <w:rPr>
                <w:rStyle w:val="Codefragment"/>
              </w:rPr>
              <w:t>A.2.14</w:t>
            </w:r>
            <w:r>
              <w:fldChar w:fldCharType="end"/>
            </w:r>
            <w:r>
              <w:rPr>
                <w:rStyle w:val="Codefragment"/>
              </w:rPr>
              <w:t xml:space="preserve"> </w:t>
            </w:r>
          </w:p>
        </w:tc>
        <w:tc>
          <w:tcPr>
            <w:tcW w:w="5310" w:type="dxa"/>
          </w:tcPr>
          <w:p w14:paraId="3F2E5ED9" w14:textId="77777777" w:rsidR="008701B4" w:rsidRPr="005518F0" w:rsidRDefault="008701B4" w:rsidP="009065E9">
            <w:pPr>
              <w:pStyle w:val="Table"/>
              <w:rPr>
                <w:rStyle w:val="Codefragment"/>
                <w:lang w:val="es-ES"/>
              </w:rPr>
            </w:pPr>
            <w:r w:rsidRPr="005518F0">
              <w:rPr>
                <w:lang w:val="es-ES"/>
              </w:rPr>
              <w:t xml:space="preserve">Genera una entrada de tipo </w:t>
            </w:r>
            <w:r w:rsidRPr="005518F0">
              <w:rPr>
                <w:rStyle w:val="Emphasis"/>
                <w:lang w:val="es-ES"/>
              </w:rPr>
              <w:t>Vea también</w:t>
            </w:r>
          </w:p>
        </w:tc>
      </w:tr>
      <w:tr w:rsidR="008701B4" w:rsidRPr="005518F0" w14:paraId="3F2E5EDE" w14:textId="77777777" w:rsidTr="009065E9">
        <w:tc>
          <w:tcPr>
            <w:tcW w:w="0" w:type="auto"/>
          </w:tcPr>
          <w:p w14:paraId="3F2E5EDB" w14:textId="77777777" w:rsidR="008701B4" w:rsidRDefault="008701B4" w:rsidP="009065E9">
            <w:pPr>
              <w:pStyle w:val="Table"/>
              <w:rPr>
                <w:rStyle w:val="Codefragment"/>
              </w:rPr>
            </w:pPr>
            <w:r>
              <w:rPr>
                <w:rStyle w:val="Codefragment"/>
              </w:rPr>
              <w:t>&lt;summary&gt;</w:t>
            </w:r>
          </w:p>
        </w:tc>
        <w:tc>
          <w:tcPr>
            <w:tcW w:w="1174" w:type="dxa"/>
          </w:tcPr>
          <w:p w14:paraId="3F2E5EDC" w14:textId="77777777" w:rsidR="008701B4" w:rsidRDefault="0026090C" w:rsidP="009065E9">
            <w:pPr>
              <w:pStyle w:val="Table"/>
              <w:rPr>
                <w:rStyle w:val="Codefragment"/>
              </w:rPr>
            </w:pPr>
            <w:r>
              <w:fldChar w:fldCharType="begin"/>
            </w:r>
            <w:r>
              <w:instrText xml:space="preserve"> REF _Ref502728779 \r \h  \* MERGEFORMAT </w:instrText>
            </w:r>
            <w:r>
              <w:fldChar w:fldCharType="separate"/>
            </w:r>
            <w:r w:rsidR="00437C65" w:rsidRPr="00437C65">
              <w:rPr>
                <w:rStyle w:val="Codefragment"/>
              </w:rPr>
              <w:t>A.2.15</w:t>
            </w:r>
            <w:r>
              <w:fldChar w:fldCharType="end"/>
            </w:r>
            <w:r>
              <w:rPr>
                <w:rStyle w:val="Codefragment"/>
              </w:rPr>
              <w:t xml:space="preserve"> </w:t>
            </w:r>
          </w:p>
        </w:tc>
        <w:tc>
          <w:tcPr>
            <w:tcW w:w="5310" w:type="dxa"/>
          </w:tcPr>
          <w:p w14:paraId="3F2E5EDD" w14:textId="77777777" w:rsidR="008701B4" w:rsidRPr="005518F0" w:rsidRDefault="008701B4" w:rsidP="009065E9">
            <w:pPr>
              <w:pStyle w:val="Table"/>
              <w:rPr>
                <w:lang w:val="es-ES"/>
              </w:rPr>
            </w:pPr>
            <w:r w:rsidRPr="005518F0">
              <w:rPr>
                <w:lang w:val="es-ES"/>
              </w:rPr>
              <w:t>Describe un tipo o un miembro de un tipo</w:t>
            </w:r>
          </w:p>
        </w:tc>
      </w:tr>
      <w:tr w:rsidR="008701B4" w14:paraId="3F2E5EE2" w14:textId="77777777" w:rsidTr="009065E9">
        <w:tc>
          <w:tcPr>
            <w:tcW w:w="0" w:type="auto"/>
          </w:tcPr>
          <w:p w14:paraId="3F2E5EDF" w14:textId="77777777" w:rsidR="008701B4" w:rsidRDefault="008701B4" w:rsidP="009065E9">
            <w:pPr>
              <w:pStyle w:val="Table"/>
              <w:rPr>
                <w:rStyle w:val="Codefragment"/>
              </w:rPr>
            </w:pPr>
            <w:r>
              <w:rPr>
                <w:rStyle w:val="Codefragment"/>
              </w:rPr>
              <w:t>&lt;value&gt;</w:t>
            </w:r>
          </w:p>
        </w:tc>
        <w:tc>
          <w:tcPr>
            <w:tcW w:w="1174" w:type="dxa"/>
          </w:tcPr>
          <w:p w14:paraId="3F2E5EE0" w14:textId="77777777" w:rsidR="008701B4" w:rsidRDefault="0026090C" w:rsidP="009065E9">
            <w:pPr>
              <w:pStyle w:val="Table"/>
              <w:rPr>
                <w:rStyle w:val="Codefragment"/>
              </w:rPr>
            </w:pPr>
            <w:r>
              <w:fldChar w:fldCharType="begin"/>
            </w:r>
            <w:r>
              <w:instrText xml:space="preserve"> REF _Ref509222174 \r \h  \* MERGEFORMAT </w:instrText>
            </w:r>
            <w:r>
              <w:fldChar w:fldCharType="separate"/>
            </w:r>
            <w:r w:rsidR="00437C65" w:rsidRPr="00437C65">
              <w:rPr>
                <w:rStyle w:val="Codefragment"/>
              </w:rPr>
              <w:t>A.2.16</w:t>
            </w:r>
            <w:r>
              <w:fldChar w:fldCharType="end"/>
            </w:r>
            <w:r>
              <w:rPr>
                <w:rStyle w:val="Codefragment"/>
              </w:rPr>
              <w:t xml:space="preserve"> </w:t>
            </w:r>
          </w:p>
        </w:tc>
        <w:tc>
          <w:tcPr>
            <w:tcW w:w="5310" w:type="dxa"/>
          </w:tcPr>
          <w:p w14:paraId="3F2E5EE1" w14:textId="77777777" w:rsidR="008701B4" w:rsidRDefault="008701B4" w:rsidP="009065E9">
            <w:pPr>
              <w:pStyle w:val="Table"/>
            </w:pPr>
            <w:r>
              <w:t>Describe una propiedad</w:t>
            </w:r>
          </w:p>
        </w:tc>
      </w:tr>
      <w:tr w:rsidR="008701B4" w:rsidRPr="005518F0" w14:paraId="3F2E5EE6" w14:textId="77777777" w:rsidTr="009065E9">
        <w:tc>
          <w:tcPr>
            <w:tcW w:w="0" w:type="auto"/>
          </w:tcPr>
          <w:p w14:paraId="3F2E5EE3" w14:textId="77777777" w:rsidR="008701B4" w:rsidRDefault="008701B4" w:rsidP="009065E9">
            <w:pPr>
              <w:pStyle w:val="Table"/>
              <w:rPr>
                <w:rStyle w:val="Codefragment"/>
              </w:rPr>
            </w:pPr>
            <w:r>
              <w:rPr>
                <w:rStyle w:val="Codefragment"/>
              </w:rPr>
              <w:t>&lt;typeparam&gt;</w:t>
            </w:r>
          </w:p>
        </w:tc>
        <w:tc>
          <w:tcPr>
            <w:tcW w:w="1174" w:type="dxa"/>
          </w:tcPr>
          <w:p w14:paraId="3F2E5EE4" w14:textId="77777777" w:rsidR="008701B4" w:rsidRDefault="008701B4" w:rsidP="009065E9">
            <w:pPr>
              <w:pStyle w:val="Table"/>
              <w:rPr>
                <w:rStyle w:val="Codefragment"/>
              </w:rPr>
            </w:pPr>
          </w:p>
        </w:tc>
        <w:tc>
          <w:tcPr>
            <w:tcW w:w="5310" w:type="dxa"/>
          </w:tcPr>
          <w:p w14:paraId="3F2E5EE5" w14:textId="77777777" w:rsidR="008701B4" w:rsidRPr="005518F0" w:rsidRDefault="008701B4" w:rsidP="009065E9">
            <w:pPr>
              <w:pStyle w:val="Table"/>
              <w:rPr>
                <w:lang w:val="es-ES"/>
              </w:rPr>
            </w:pPr>
            <w:r w:rsidRPr="005518F0">
              <w:rPr>
                <w:lang w:val="es-ES"/>
              </w:rPr>
              <w:t>Describe un parámetro de tipo genérico</w:t>
            </w:r>
          </w:p>
        </w:tc>
      </w:tr>
      <w:tr w:rsidR="008701B4" w:rsidRPr="005518F0" w14:paraId="3F2E5EEA" w14:textId="77777777" w:rsidTr="009065E9">
        <w:tc>
          <w:tcPr>
            <w:tcW w:w="0" w:type="auto"/>
          </w:tcPr>
          <w:p w14:paraId="3F2E5EE7" w14:textId="77777777" w:rsidR="008701B4" w:rsidRDefault="008701B4" w:rsidP="009065E9">
            <w:pPr>
              <w:pStyle w:val="Table"/>
              <w:rPr>
                <w:rStyle w:val="Codefragment"/>
              </w:rPr>
            </w:pPr>
            <w:r>
              <w:rPr>
                <w:rStyle w:val="Codefragment"/>
              </w:rPr>
              <w:t>&lt;typeparamref&gt;</w:t>
            </w:r>
          </w:p>
        </w:tc>
        <w:tc>
          <w:tcPr>
            <w:tcW w:w="1174" w:type="dxa"/>
          </w:tcPr>
          <w:p w14:paraId="3F2E5EE8" w14:textId="77777777" w:rsidR="008701B4" w:rsidRDefault="008701B4" w:rsidP="009065E9">
            <w:pPr>
              <w:pStyle w:val="Table"/>
              <w:rPr>
                <w:rStyle w:val="Codefragment"/>
              </w:rPr>
            </w:pPr>
          </w:p>
        </w:tc>
        <w:tc>
          <w:tcPr>
            <w:tcW w:w="5310" w:type="dxa"/>
          </w:tcPr>
          <w:p w14:paraId="3F2E5EE9" w14:textId="77777777" w:rsidR="008701B4" w:rsidRPr="005518F0" w:rsidRDefault="008701B4" w:rsidP="009065E9">
            <w:pPr>
              <w:pStyle w:val="Table"/>
              <w:rPr>
                <w:lang w:val="es-ES"/>
              </w:rPr>
            </w:pPr>
            <w:r w:rsidRPr="005518F0">
              <w:rPr>
                <w:lang w:val="es-ES"/>
              </w:rPr>
              <w:t>Identifica una palabra como nombre de parámetro de tipo</w:t>
            </w:r>
          </w:p>
        </w:tc>
      </w:tr>
    </w:tbl>
    <w:p w14:paraId="3F2E5EEB" w14:textId="77777777" w:rsidR="008701B4" w:rsidRPr="005518F0" w:rsidRDefault="008701B4" w:rsidP="008701B4">
      <w:pPr>
        <w:pStyle w:val="TableEnd"/>
        <w:rPr>
          <w:lang w:val="es-ES"/>
        </w:rPr>
      </w:pPr>
    </w:p>
    <w:p w14:paraId="3F2E5EEC" w14:textId="77777777" w:rsidR="008701B4" w:rsidRDefault="008701B4" w:rsidP="00C71C9D">
      <w:pPr>
        <w:pStyle w:val="Appendix3"/>
      </w:pPr>
      <w:bookmarkStart w:id="1725" w:name="_Ref517612614"/>
      <w:bookmarkStart w:id="1726" w:name="_Ref518038653"/>
      <w:bookmarkStart w:id="1727" w:name="_Toc522359379"/>
      <w:bookmarkStart w:id="1728" w:name="_Toc365607282"/>
      <w:r>
        <w:t>&lt;c&gt;</w:t>
      </w:r>
      <w:bookmarkEnd w:id="1725"/>
      <w:bookmarkEnd w:id="1726"/>
      <w:bookmarkEnd w:id="1727"/>
      <w:r>
        <w:fldChar w:fldCharType="begin"/>
      </w:r>
      <w:r>
        <w:instrText xml:space="preserve">XE "etiqueta de comentario de documentación:&lt;c&gt;" \t "See &lt;c&gt;" \b </w:instrText>
      </w:r>
      <w:r>
        <w:fldChar w:fldCharType="end"/>
      </w:r>
      <w:r>
        <w:t xml:space="preserve"> \t "See &lt;c&gt;" \b</w:t>
      </w:r>
      <w:bookmarkEnd w:id="1728"/>
      <w:r>
        <w:t xml:space="preserve"> </w:t>
      </w:r>
      <w:r>
        <w:fldChar w:fldCharType="begin"/>
      </w:r>
      <w:r>
        <w:instrText xml:space="preserve">XE "&lt;c&gt;;c" \b </w:instrText>
      </w:r>
      <w:r>
        <w:fldChar w:fldCharType="end"/>
      </w:r>
    </w:p>
    <w:p w14:paraId="3F2E5EED" w14:textId="77777777" w:rsidR="008701B4" w:rsidRPr="005518F0" w:rsidRDefault="008701B4" w:rsidP="008701B4">
      <w:pPr>
        <w:rPr>
          <w:lang w:val="es-ES"/>
        </w:rPr>
      </w:pPr>
      <w:r w:rsidRPr="005518F0">
        <w:rPr>
          <w:lang w:val="es-ES"/>
        </w:rPr>
        <w:t xml:space="preserve">Esta etiqueta proporciona un mecanismo para indicar que se debe establecer una fuente especial para un fragmento de texto dentro de una descripción, tal como la que se usa para un bloque de código. (Para líneas de código real, use </w:t>
      </w:r>
      <w:r w:rsidRPr="005518F0">
        <w:rPr>
          <w:rStyle w:val="Codefragment"/>
          <w:lang w:val="es-ES"/>
        </w:rPr>
        <w:t>&lt;code&gt;</w:t>
      </w:r>
      <w:r w:rsidRPr="005518F0">
        <w:rPr>
          <w:lang w:val="es-ES"/>
        </w:rPr>
        <w:t xml:space="preserve"> (§</w:t>
      </w:r>
      <w:r w:rsidR="00852C57">
        <w:fldChar w:fldCharType="begin"/>
      </w:r>
      <w:r w:rsidRPr="005518F0">
        <w:rPr>
          <w:lang w:val="es-ES"/>
        </w:rPr>
        <w:instrText xml:space="preserve"> REF _Ref509215358 \r \h </w:instrText>
      </w:r>
      <w:r w:rsidR="00852C57">
        <w:fldChar w:fldCharType="separate"/>
      </w:r>
      <w:r w:rsidR="00437C65" w:rsidRPr="005518F0">
        <w:rPr>
          <w:lang w:val="es-ES"/>
        </w:rPr>
        <w:t>A.2.2</w:t>
      </w:r>
      <w:r w:rsidR="00852C57">
        <w:fldChar w:fldCharType="end"/>
      </w:r>
      <w:r w:rsidRPr="005518F0">
        <w:rPr>
          <w:lang w:val="es-ES"/>
        </w:rPr>
        <w:t>).</w:t>
      </w:r>
    </w:p>
    <w:p w14:paraId="3F2E5EEE" w14:textId="77777777" w:rsidR="008701B4" w:rsidRPr="005518F0" w:rsidRDefault="008701B4" w:rsidP="008701B4">
      <w:pPr>
        <w:rPr>
          <w:b/>
          <w:lang w:val="es-ES"/>
        </w:rPr>
      </w:pPr>
      <w:r w:rsidRPr="005518F0">
        <w:rPr>
          <w:b/>
          <w:lang w:val="es-ES"/>
        </w:rPr>
        <w:t>Sintaxis:</w:t>
      </w:r>
    </w:p>
    <w:p w14:paraId="3F2E5EEF" w14:textId="77777777" w:rsidR="008701B4" w:rsidRPr="005518F0" w:rsidRDefault="008701B4" w:rsidP="008701B4">
      <w:pPr>
        <w:pStyle w:val="Code"/>
        <w:rPr>
          <w:lang w:val="es-ES"/>
        </w:rPr>
      </w:pPr>
      <w:r w:rsidRPr="005518F0">
        <w:rPr>
          <w:lang w:val="es-ES"/>
        </w:rPr>
        <w:t>&lt;c&gt;</w:t>
      </w:r>
      <w:r w:rsidRPr="005518F0">
        <w:rPr>
          <w:i/>
          <w:lang w:val="es-ES"/>
        </w:rPr>
        <w:t>text</w:t>
      </w:r>
      <w:r w:rsidRPr="005518F0">
        <w:rPr>
          <w:lang w:val="es-ES"/>
        </w:rPr>
        <w:t>&lt;/c&gt;</w:t>
      </w:r>
    </w:p>
    <w:p w14:paraId="3F2E5EF0" w14:textId="77777777" w:rsidR="008701B4" w:rsidRDefault="008701B4" w:rsidP="008701B4">
      <w:pPr>
        <w:rPr>
          <w:b/>
        </w:rPr>
      </w:pPr>
      <w:r>
        <w:rPr>
          <w:b/>
        </w:rPr>
        <w:t>Ejemplo:</w:t>
      </w:r>
    </w:p>
    <w:p w14:paraId="3F2E5EF1" w14:textId="77777777" w:rsidR="008701B4" w:rsidRDefault="008701B4" w:rsidP="008701B4">
      <w:pPr>
        <w:pStyle w:val="Code"/>
      </w:pPr>
      <w:r>
        <w:t>/// &lt;summary&gt;Class &lt;c&gt;Point&lt;/c&gt; models a point in a two-dimensional</w:t>
      </w:r>
      <w:r>
        <w:br/>
        <w:t>/// plane.&lt;/summary&gt;</w:t>
      </w:r>
    </w:p>
    <w:p w14:paraId="3F2E5EF2" w14:textId="77777777" w:rsidR="008701B4" w:rsidRDefault="008701B4" w:rsidP="008701B4">
      <w:pPr>
        <w:pStyle w:val="Code"/>
      </w:pPr>
      <w:r>
        <w:t xml:space="preserve">public class Point </w:t>
      </w:r>
      <w:r>
        <w:br/>
        <w:t>{</w:t>
      </w:r>
      <w:r>
        <w:br/>
      </w:r>
      <w:r>
        <w:tab/>
        <w:t>// ...</w:t>
      </w:r>
      <w:r>
        <w:br/>
        <w:t>}</w:t>
      </w:r>
    </w:p>
    <w:p w14:paraId="3F2E5EF3" w14:textId="77777777" w:rsidR="008701B4" w:rsidRPr="005518F0" w:rsidRDefault="008701B4" w:rsidP="00C71C9D">
      <w:pPr>
        <w:pStyle w:val="Appendix3"/>
        <w:rPr>
          <w:lang w:val="es-ES"/>
        </w:rPr>
      </w:pPr>
      <w:bookmarkStart w:id="1729" w:name="_Ref509215358"/>
      <w:bookmarkStart w:id="1730" w:name="_Ref509215642"/>
      <w:bookmarkStart w:id="1731" w:name="_Ref509222272"/>
      <w:bookmarkStart w:id="1732" w:name="_Toc510510560"/>
      <w:bookmarkStart w:id="1733" w:name="_Toc522359380"/>
      <w:bookmarkStart w:id="1734" w:name="_Toc365607283"/>
      <w:r w:rsidRPr="005518F0">
        <w:rPr>
          <w:lang w:val="es-ES"/>
        </w:rPr>
        <w:t>&lt;code&gt;</w:t>
      </w:r>
      <w:bookmarkEnd w:id="1729"/>
      <w:bookmarkEnd w:id="1730"/>
      <w:bookmarkEnd w:id="1731"/>
      <w:bookmarkEnd w:id="1732"/>
      <w:bookmarkEnd w:id="1733"/>
      <w:r>
        <w:fldChar w:fldCharType="begin"/>
      </w:r>
      <w:r w:rsidRPr="005518F0">
        <w:rPr>
          <w:lang w:val="es-ES"/>
        </w:rPr>
        <w:instrText xml:space="preserve">XE "etiqueta de comentario de documentación:&lt;code&gt;" \t "See &lt;code&gt;" \b </w:instrText>
      </w:r>
      <w:r>
        <w:fldChar w:fldCharType="end"/>
      </w:r>
      <w:r w:rsidRPr="005518F0">
        <w:rPr>
          <w:lang w:val="es-ES"/>
        </w:rPr>
        <w:t xml:space="preserve"> \t "See &lt;code&gt;" \b</w:t>
      </w:r>
      <w:bookmarkEnd w:id="1734"/>
      <w:r w:rsidRPr="005518F0">
        <w:rPr>
          <w:lang w:val="es-ES"/>
        </w:rPr>
        <w:t xml:space="preserve"> </w:t>
      </w:r>
      <w:r>
        <w:fldChar w:fldCharType="begin"/>
      </w:r>
      <w:r w:rsidRPr="005518F0">
        <w:rPr>
          <w:lang w:val="es-ES"/>
        </w:rPr>
        <w:instrText xml:space="preserve">XE "&lt;code&gt;;código" \b </w:instrText>
      </w:r>
      <w:r>
        <w:fldChar w:fldCharType="end"/>
      </w:r>
    </w:p>
    <w:p w14:paraId="3F2E5EF4" w14:textId="77777777" w:rsidR="008701B4" w:rsidRPr="005518F0" w:rsidRDefault="008701B4" w:rsidP="008701B4">
      <w:pPr>
        <w:rPr>
          <w:lang w:val="es-ES"/>
        </w:rPr>
      </w:pPr>
      <w:r w:rsidRPr="005518F0">
        <w:rPr>
          <w:lang w:val="es-ES"/>
        </w:rPr>
        <w:t xml:space="preserve">Esta etiqueta se utiliza para establecer una o más líneas de código fuente o para indicar el final de un programa en alguna fuente especial. Para pequeños fragmentos de código en texto narrativo, utilice </w:t>
      </w:r>
      <w:r w:rsidRPr="005518F0">
        <w:rPr>
          <w:rStyle w:val="Codefragment"/>
          <w:lang w:val="es-ES"/>
        </w:rPr>
        <w:t>&lt;c&gt;</w:t>
      </w:r>
      <w:r w:rsidRPr="005518F0">
        <w:rPr>
          <w:lang w:val="es-ES"/>
        </w:rPr>
        <w:t xml:space="preserve"> (§</w:t>
      </w:r>
      <w:r w:rsidR="00852C57">
        <w:fldChar w:fldCharType="begin"/>
      </w:r>
      <w:r w:rsidRPr="005518F0">
        <w:rPr>
          <w:lang w:val="es-ES"/>
        </w:rPr>
        <w:instrText xml:space="preserve"> REF _Ref517612614 \r \h </w:instrText>
      </w:r>
      <w:r w:rsidR="00852C57">
        <w:fldChar w:fldCharType="separate"/>
      </w:r>
      <w:r w:rsidR="00437C65" w:rsidRPr="005518F0">
        <w:rPr>
          <w:lang w:val="es-ES"/>
        </w:rPr>
        <w:t>A.2.1</w:t>
      </w:r>
      <w:r w:rsidR="00852C57">
        <w:fldChar w:fldCharType="end"/>
      </w:r>
      <w:r w:rsidRPr="005518F0">
        <w:rPr>
          <w:lang w:val="es-ES"/>
        </w:rPr>
        <w:t>).</w:t>
      </w:r>
    </w:p>
    <w:p w14:paraId="3F2E5EF5" w14:textId="77777777" w:rsidR="008701B4" w:rsidRDefault="008701B4" w:rsidP="008701B4">
      <w:pPr>
        <w:rPr>
          <w:b/>
        </w:rPr>
      </w:pPr>
      <w:r>
        <w:rPr>
          <w:b/>
        </w:rPr>
        <w:t>Sintaxis:</w:t>
      </w:r>
    </w:p>
    <w:p w14:paraId="3F2E5EF6" w14:textId="77777777" w:rsidR="008701B4" w:rsidRDefault="008701B4" w:rsidP="008701B4">
      <w:pPr>
        <w:pStyle w:val="Code"/>
        <w:rPr>
          <w:lang w:val="fr-FR"/>
        </w:rPr>
      </w:pPr>
      <w:r>
        <w:lastRenderedPageBreak/>
        <w:t>&lt;code&gt;</w:t>
      </w:r>
      <w:r>
        <w:rPr>
          <w:i/>
        </w:rPr>
        <w:t>source code or program output</w:t>
      </w:r>
      <w:r>
        <w:t>&lt;/code&gt;</w:t>
      </w:r>
    </w:p>
    <w:p w14:paraId="3F2E5EF7" w14:textId="77777777" w:rsidR="008701B4" w:rsidRDefault="008701B4" w:rsidP="008701B4">
      <w:pPr>
        <w:rPr>
          <w:b/>
        </w:rPr>
      </w:pPr>
      <w:r>
        <w:rPr>
          <w:b/>
        </w:rPr>
        <w:t>Ejemplo:</w:t>
      </w:r>
    </w:p>
    <w:p w14:paraId="3F2E5EF8" w14:textId="77777777" w:rsidR="008701B4" w:rsidRDefault="008701B4" w:rsidP="008701B4">
      <w:pPr>
        <w:pStyle w:val="Code"/>
      </w:pPr>
      <w:r>
        <w:t>/// &lt;summary&gt;This method changes the point's location by</w:t>
      </w:r>
      <w:r>
        <w:br/>
        <w:t>///</w:t>
      </w:r>
      <w:r>
        <w:tab/>
        <w:t>the given x- and y-offsets.</w:t>
      </w:r>
      <w:r>
        <w:br/>
        <w:t>/// &lt;example&gt;For example:</w:t>
      </w:r>
      <w:r>
        <w:br/>
        <w:t>/// &lt;code&gt;</w:t>
      </w:r>
      <w:r>
        <w:br/>
        <w:t>///</w:t>
      </w:r>
      <w:r>
        <w:tab/>
        <w:t>Point p = new Point(3,5);</w:t>
      </w:r>
      <w:r>
        <w:br/>
        <w:t>///</w:t>
      </w:r>
      <w:r>
        <w:tab/>
        <w:t>p.Translate(-1,3);</w:t>
      </w:r>
      <w:r>
        <w:br/>
        <w:t>/// &lt;/code&gt;</w:t>
      </w:r>
      <w:r>
        <w:br/>
        <w:t>/// results in &lt;c&gt;p&lt;/c&gt;'s having the value (2,8).</w:t>
      </w:r>
      <w:r>
        <w:br/>
        <w:t>/// &lt;/example&gt;</w:t>
      </w:r>
      <w:r>
        <w:br/>
        <w:t>/// &lt;/summary&gt;</w:t>
      </w:r>
    </w:p>
    <w:p w14:paraId="3F2E5EF9" w14:textId="77777777" w:rsidR="008701B4" w:rsidRDefault="008701B4" w:rsidP="008701B4">
      <w:pPr>
        <w:pStyle w:val="Code"/>
      </w:pPr>
      <w:r>
        <w:t>public void Translate(int xor, int yor) {</w:t>
      </w:r>
      <w:r>
        <w:br/>
      </w:r>
      <w:r>
        <w:tab/>
        <w:t>X += xor;</w:t>
      </w:r>
      <w:r>
        <w:br/>
      </w:r>
      <w:r>
        <w:tab/>
        <w:t>Y += yor;</w:t>
      </w:r>
      <w:r>
        <w:br/>
        <w:t>}</w:t>
      </w:r>
      <w:r>
        <w:tab/>
      </w:r>
    </w:p>
    <w:p w14:paraId="3F2E5EFA" w14:textId="77777777" w:rsidR="008701B4" w:rsidRPr="005518F0" w:rsidRDefault="008701B4" w:rsidP="00C71C9D">
      <w:pPr>
        <w:pStyle w:val="Appendix3"/>
        <w:rPr>
          <w:lang w:val="es-ES"/>
        </w:rPr>
      </w:pPr>
      <w:bookmarkStart w:id="1735" w:name="_Ref502725174"/>
      <w:bookmarkStart w:id="1736" w:name="_Toc510510561"/>
      <w:bookmarkStart w:id="1737" w:name="_Toc522359381"/>
      <w:bookmarkStart w:id="1738" w:name="_Toc365607284"/>
      <w:r w:rsidRPr="005518F0">
        <w:rPr>
          <w:lang w:val="es-ES"/>
        </w:rPr>
        <w:t>&lt;example&gt;</w:t>
      </w:r>
      <w:bookmarkEnd w:id="1735"/>
      <w:bookmarkEnd w:id="1736"/>
      <w:bookmarkEnd w:id="1737"/>
      <w:r>
        <w:fldChar w:fldCharType="begin"/>
      </w:r>
      <w:r w:rsidRPr="005518F0">
        <w:rPr>
          <w:lang w:val="es-ES"/>
        </w:rPr>
        <w:instrText xml:space="preserve">XE "etiqueta de comentario de documentación:&lt;example&gt;" \t "See &lt;example&gt;" \b </w:instrText>
      </w:r>
      <w:r>
        <w:fldChar w:fldCharType="end"/>
      </w:r>
      <w:r w:rsidRPr="005518F0">
        <w:rPr>
          <w:lang w:val="es-ES"/>
        </w:rPr>
        <w:t xml:space="preserve"> \t "See &lt;example&gt;" \b</w:t>
      </w:r>
      <w:bookmarkEnd w:id="1738"/>
      <w:r w:rsidRPr="005518F0">
        <w:rPr>
          <w:lang w:val="es-ES"/>
        </w:rPr>
        <w:t xml:space="preserve"> </w:t>
      </w:r>
      <w:r>
        <w:fldChar w:fldCharType="begin"/>
      </w:r>
      <w:r w:rsidRPr="005518F0">
        <w:rPr>
          <w:lang w:val="es-ES"/>
        </w:rPr>
        <w:instrText xml:space="preserve">XE "&lt;example&gt;;ejemplo" \b </w:instrText>
      </w:r>
      <w:r>
        <w:fldChar w:fldCharType="end"/>
      </w:r>
    </w:p>
    <w:p w14:paraId="3F2E5EFB" w14:textId="77777777" w:rsidR="008701B4" w:rsidRPr="005518F0" w:rsidRDefault="008701B4" w:rsidP="008701B4">
      <w:pPr>
        <w:rPr>
          <w:lang w:val="es-ES"/>
        </w:rPr>
      </w:pPr>
      <w:r w:rsidRPr="005518F0">
        <w:rPr>
          <w:lang w:val="es-ES"/>
        </w:rPr>
        <w:t xml:space="preserve">Esta etiqueta permite código de ejemplo dentro de un comentario, para especificar cómo puede utilizarse un método u otro miembro de biblioteca. Generalmente, esto también supone la utilización de la etiqueta </w:t>
      </w:r>
      <w:r w:rsidRPr="005518F0">
        <w:rPr>
          <w:rStyle w:val="Codefragment"/>
          <w:lang w:val="es-ES"/>
        </w:rPr>
        <w:t>&lt;code&gt;</w:t>
      </w:r>
      <w:r w:rsidRPr="005518F0">
        <w:rPr>
          <w:lang w:val="es-ES"/>
        </w:rPr>
        <w:t xml:space="preserve"> (§</w:t>
      </w:r>
      <w:r w:rsidR="00852C57">
        <w:rPr>
          <w:rStyle w:val="Codefragment"/>
          <w:rFonts w:ascii="Times New Roman"/>
          <w:sz w:val="22"/>
        </w:rPr>
        <w:fldChar w:fldCharType="begin"/>
      </w:r>
      <w:r w:rsidRPr="005518F0">
        <w:rPr>
          <w:rStyle w:val="Codefragment"/>
          <w:rFonts w:ascii="Times New Roman" w:hAnsi="Times New Roman"/>
          <w:noProof w:val="0"/>
          <w:sz w:val="22"/>
          <w:lang w:val="es-ES"/>
        </w:rPr>
        <w:instrText xml:space="preserve"> REF _Ref509215358 \r \h </w:instrText>
      </w:r>
      <w:r w:rsidR="00852C57">
        <w:rPr>
          <w:rStyle w:val="Codefragment"/>
          <w:rFonts w:ascii="Times New Roman"/>
          <w:sz w:val="22"/>
        </w:rPr>
      </w:r>
      <w:r w:rsidR="00852C57">
        <w:rPr>
          <w:rStyle w:val="Codefragment"/>
          <w:rFonts w:ascii="Times New Roman" w:hAnsi="Times New Roman"/>
          <w:noProof w:val="0"/>
          <w:sz w:val="22"/>
        </w:rPr>
        <w:fldChar w:fldCharType="separate"/>
      </w:r>
      <w:r w:rsidR="00437C65" w:rsidRPr="005518F0">
        <w:rPr>
          <w:rStyle w:val="Codefragment"/>
          <w:rFonts w:ascii="Times New Roman" w:hAnsi="Times New Roman"/>
          <w:noProof w:val="0"/>
          <w:sz w:val="22"/>
          <w:lang w:val="es-ES"/>
        </w:rPr>
        <w:t>A.2.2</w:t>
      </w:r>
      <w:r w:rsidR="00852C57">
        <w:rPr>
          <w:rStyle w:val="Codefragment"/>
          <w:rFonts w:ascii="Times New Roman" w:hAnsi="Times New Roman"/>
          <w:noProof w:val="0"/>
          <w:sz w:val="22"/>
        </w:rPr>
        <w:fldChar w:fldCharType="end"/>
      </w:r>
      <w:r w:rsidRPr="005518F0">
        <w:rPr>
          <w:lang w:val="es-ES"/>
        </w:rPr>
        <w:t>).</w:t>
      </w:r>
    </w:p>
    <w:p w14:paraId="3F2E5EFC" w14:textId="77777777" w:rsidR="008701B4" w:rsidRPr="005518F0" w:rsidRDefault="008701B4" w:rsidP="008701B4">
      <w:pPr>
        <w:rPr>
          <w:b/>
          <w:lang w:val="es-ES"/>
        </w:rPr>
      </w:pPr>
      <w:r w:rsidRPr="005518F0">
        <w:rPr>
          <w:b/>
          <w:lang w:val="es-ES"/>
        </w:rPr>
        <w:t>Sintaxis:</w:t>
      </w:r>
    </w:p>
    <w:p w14:paraId="3F2E5EFD" w14:textId="77777777" w:rsidR="008701B4" w:rsidRPr="005518F0" w:rsidRDefault="008701B4" w:rsidP="008701B4">
      <w:pPr>
        <w:pStyle w:val="Code"/>
        <w:rPr>
          <w:lang w:val="es-ES"/>
        </w:rPr>
      </w:pPr>
      <w:r w:rsidRPr="005518F0">
        <w:rPr>
          <w:lang w:val="es-ES"/>
        </w:rPr>
        <w:t>&lt;example&gt;</w:t>
      </w:r>
      <w:r w:rsidRPr="005518F0">
        <w:rPr>
          <w:i/>
          <w:lang w:val="es-ES"/>
        </w:rPr>
        <w:t>description</w:t>
      </w:r>
      <w:r w:rsidRPr="005518F0">
        <w:rPr>
          <w:lang w:val="es-ES"/>
        </w:rPr>
        <w:t>&lt;/example&gt;</w:t>
      </w:r>
    </w:p>
    <w:p w14:paraId="3F2E5EFE" w14:textId="77777777" w:rsidR="008701B4" w:rsidRPr="005518F0" w:rsidRDefault="008701B4" w:rsidP="008701B4">
      <w:pPr>
        <w:rPr>
          <w:b/>
          <w:lang w:val="es-ES"/>
        </w:rPr>
      </w:pPr>
      <w:r w:rsidRPr="005518F0">
        <w:rPr>
          <w:b/>
          <w:lang w:val="es-ES"/>
        </w:rPr>
        <w:t>Ejemplo:</w:t>
      </w:r>
    </w:p>
    <w:p w14:paraId="3F2E5EFF" w14:textId="77777777" w:rsidR="008701B4" w:rsidRPr="005518F0" w:rsidRDefault="008701B4" w:rsidP="008701B4">
      <w:pPr>
        <w:rPr>
          <w:lang w:val="es-ES"/>
        </w:rPr>
      </w:pPr>
      <w:r w:rsidRPr="005518F0">
        <w:rPr>
          <w:lang w:val="es-ES"/>
        </w:rPr>
        <w:t xml:space="preserve">Vea </w:t>
      </w:r>
      <w:r w:rsidRPr="005518F0">
        <w:rPr>
          <w:rStyle w:val="Codefragment"/>
          <w:lang w:val="es-ES"/>
        </w:rPr>
        <w:t>&lt;code&gt;</w:t>
      </w:r>
      <w:r w:rsidRPr="005518F0">
        <w:rPr>
          <w:lang w:val="es-ES"/>
        </w:rPr>
        <w:t xml:space="preserve"> </w:t>
      </w:r>
      <w:r w:rsidRPr="005518F0">
        <w:rPr>
          <w:rStyle w:val="Codefragment"/>
          <w:lang w:val="es-ES"/>
        </w:rPr>
        <w:t>(</w:t>
      </w:r>
      <w:r w:rsidRPr="005518F0">
        <w:rPr>
          <w:lang w:val="es-ES"/>
        </w:rPr>
        <w:t>§</w:t>
      </w:r>
      <w:r w:rsidR="00852C57">
        <w:fldChar w:fldCharType="begin"/>
      </w:r>
      <w:r w:rsidRPr="005518F0">
        <w:rPr>
          <w:lang w:val="es-ES"/>
        </w:rPr>
        <w:instrText xml:space="preserve"> REF _Ref509215358 \r \h </w:instrText>
      </w:r>
      <w:r w:rsidR="00852C57">
        <w:fldChar w:fldCharType="separate"/>
      </w:r>
      <w:r w:rsidR="00437C65" w:rsidRPr="005518F0">
        <w:rPr>
          <w:lang w:val="es-ES"/>
        </w:rPr>
        <w:t>A.2.2</w:t>
      </w:r>
      <w:r w:rsidR="00852C57">
        <w:fldChar w:fldCharType="end"/>
      </w:r>
      <w:r w:rsidRPr="005518F0">
        <w:rPr>
          <w:rStyle w:val="Codefragment"/>
          <w:lang w:val="es-ES"/>
        </w:rPr>
        <w:t>)</w:t>
      </w:r>
      <w:r w:rsidRPr="005518F0">
        <w:rPr>
          <w:lang w:val="es-ES"/>
        </w:rPr>
        <w:t xml:space="preserve"> para obtener un ejemplo.</w:t>
      </w:r>
    </w:p>
    <w:p w14:paraId="3F2E5F00" w14:textId="77777777" w:rsidR="008701B4" w:rsidRDefault="008701B4" w:rsidP="00C71C9D">
      <w:pPr>
        <w:pStyle w:val="Appendix3"/>
      </w:pPr>
      <w:bookmarkStart w:id="1739" w:name="_Ref509222283"/>
      <w:bookmarkStart w:id="1740" w:name="_Toc510510562"/>
      <w:bookmarkStart w:id="1741" w:name="_Toc522359382"/>
      <w:bookmarkStart w:id="1742" w:name="_Toc365607285"/>
      <w:r>
        <w:t>&lt;exception&gt;</w:t>
      </w:r>
      <w:bookmarkEnd w:id="1739"/>
      <w:bookmarkEnd w:id="1740"/>
      <w:bookmarkEnd w:id="1741"/>
      <w:r>
        <w:fldChar w:fldCharType="begin"/>
      </w:r>
      <w:r>
        <w:instrText xml:space="preserve">XE "etiqueta de comentario de documentación:&lt;exception&gt;" \t "See &lt;exception&gt;" \b </w:instrText>
      </w:r>
      <w:r>
        <w:fldChar w:fldCharType="end"/>
      </w:r>
      <w:r>
        <w:t xml:space="preserve"> \t "See &lt;exception&gt;" \b</w:t>
      </w:r>
      <w:bookmarkEnd w:id="1742"/>
      <w:r>
        <w:t xml:space="preserve"> </w:t>
      </w:r>
      <w:r>
        <w:fldChar w:fldCharType="begin"/>
      </w:r>
      <w:r>
        <w:instrText xml:space="preserve">XE "&lt;exception&gt;;excepción" \b </w:instrText>
      </w:r>
      <w:r>
        <w:fldChar w:fldCharType="end"/>
      </w:r>
    </w:p>
    <w:p w14:paraId="3F2E5F01" w14:textId="77777777" w:rsidR="008701B4" w:rsidRPr="005518F0" w:rsidRDefault="008701B4" w:rsidP="008701B4">
      <w:pPr>
        <w:rPr>
          <w:lang w:val="es-ES"/>
        </w:rPr>
      </w:pPr>
      <w:r w:rsidRPr="005518F0">
        <w:rPr>
          <w:lang w:val="es-ES"/>
        </w:rPr>
        <w:t>Esta etiqueta proporciona un medio para documentar las excepciones que puede producir un método.</w:t>
      </w:r>
    </w:p>
    <w:p w14:paraId="3F2E5F02" w14:textId="77777777" w:rsidR="008701B4" w:rsidRDefault="008701B4" w:rsidP="008701B4">
      <w:pPr>
        <w:rPr>
          <w:b/>
          <w:bCs/>
        </w:rPr>
      </w:pPr>
      <w:r>
        <w:rPr>
          <w:b/>
        </w:rPr>
        <w:t>Sintaxis:</w:t>
      </w:r>
    </w:p>
    <w:p w14:paraId="3F2E5F03" w14:textId="77777777" w:rsidR="008701B4" w:rsidRDefault="008701B4" w:rsidP="008701B4">
      <w:pPr>
        <w:pStyle w:val="Code"/>
      </w:pPr>
      <w:r>
        <w:t>&lt;exception cref="</w:t>
      </w:r>
      <w:r>
        <w:rPr>
          <w:i/>
        </w:rPr>
        <w:t>member</w:t>
      </w:r>
      <w:r>
        <w:t>"&gt;</w:t>
      </w:r>
      <w:r>
        <w:rPr>
          <w:i/>
        </w:rPr>
        <w:t>description</w:t>
      </w:r>
      <w:r>
        <w:t>&lt;/exception&gt;</w:t>
      </w:r>
    </w:p>
    <w:p w14:paraId="3F2E5F04" w14:textId="77777777" w:rsidR="008701B4" w:rsidRPr="005518F0" w:rsidRDefault="008701B4" w:rsidP="008701B4">
      <w:pPr>
        <w:rPr>
          <w:lang w:val="es-ES"/>
        </w:rPr>
      </w:pPr>
      <w:r w:rsidRPr="005518F0">
        <w:rPr>
          <w:lang w:val="es-ES"/>
        </w:rPr>
        <w:t>donde</w:t>
      </w:r>
    </w:p>
    <w:p w14:paraId="3F2E5F05" w14:textId="77777777" w:rsidR="008701B4" w:rsidRPr="005518F0" w:rsidRDefault="008701B4" w:rsidP="008701B4">
      <w:pPr>
        <w:ind w:left="360"/>
        <w:rPr>
          <w:rStyle w:val="Codefragment"/>
          <w:lang w:val="es-ES"/>
        </w:rPr>
      </w:pPr>
      <w:r w:rsidRPr="005518F0">
        <w:rPr>
          <w:rStyle w:val="Codefragment"/>
          <w:lang w:val="es-ES"/>
        </w:rPr>
        <w:t>cref="</w:t>
      </w:r>
      <w:r w:rsidRPr="005518F0">
        <w:rPr>
          <w:rStyle w:val="Codefragment"/>
          <w:i/>
          <w:lang w:val="es-ES"/>
        </w:rPr>
        <w:t>member</w:t>
      </w:r>
      <w:r w:rsidRPr="005518F0">
        <w:rPr>
          <w:rStyle w:val="Codefragment"/>
          <w:lang w:val="es-ES"/>
        </w:rPr>
        <w:t>"</w:t>
      </w:r>
    </w:p>
    <w:p w14:paraId="3F2E5F06" w14:textId="77777777" w:rsidR="008701B4" w:rsidRPr="005518F0" w:rsidRDefault="008701B4" w:rsidP="008701B4">
      <w:pPr>
        <w:ind w:left="720"/>
        <w:rPr>
          <w:lang w:val="es-ES"/>
        </w:rPr>
      </w:pPr>
      <w:r w:rsidRPr="005518F0">
        <w:rPr>
          <w:lang w:val="es-ES"/>
        </w:rPr>
        <w:t xml:space="preserve">El nombre de un miembro. El generador de documentación comprueba si el miembro en cuestión existe y traduce </w:t>
      </w:r>
      <w:r w:rsidRPr="005518F0">
        <w:rPr>
          <w:rStyle w:val="Production"/>
          <w:lang w:val="es-ES"/>
        </w:rPr>
        <w:t>member</w:t>
      </w:r>
      <w:r w:rsidRPr="005518F0">
        <w:rPr>
          <w:lang w:val="es-ES"/>
        </w:rPr>
        <w:t xml:space="preserve"> al nombre del elemento canónico en el archivo de documentación.</w:t>
      </w:r>
    </w:p>
    <w:p w14:paraId="3F2E5F07" w14:textId="77777777" w:rsidR="008701B4" w:rsidRPr="005518F0" w:rsidRDefault="008701B4" w:rsidP="008701B4">
      <w:pPr>
        <w:ind w:left="360"/>
        <w:rPr>
          <w:rStyle w:val="Codefragment"/>
          <w:i/>
          <w:iCs/>
          <w:lang w:val="es-ES"/>
        </w:rPr>
      </w:pPr>
      <w:r w:rsidRPr="005518F0">
        <w:rPr>
          <w:rStyle w:val="Codefragment"/>
          <w:i/>
          <w:lang w:val="es-ES"/>
        </w:rPr>
        <w:t>description</w:t>
      </w:r>
    </w:p>
    <w:p w14:paraId="3F2E5F08" w14:textId="77777777" w:rsidR="008701B4" w:rsidRPr="005518F0" w:rsidRDefault="008701B4" w:rsidP="008701B4">
      <w:pPr>
        <w:ind w:left="720"/>
        <w:rPr>
          <w:lang w:val="es-ES"/>
        </w:rPr>
      </w:pPr>
      <w:r w:rsidRPr="005518F0">
        <w:rPr>
          <w:lang w:val="es-ES"/>
        </w:rPr>
        <w:t>Descripción de las circunstancias en las que se inicia la excepción.</w:t>
      </w:r>
    </w:p>
    <w:p w14:paraId="3F2E5F09" w14:textId="77777777" w:rsidR="008701B4" w:rsidRDefault="008701B4" w:rsidP="008701B4">
      <w:pPr>
        <w:rPr>
          <w:b/>
          <w:bCs/>
        </w:rPr>
      </w:pPr>
      <w:r>
        <w:rPr>
          <w:b/>
        </w:rPr>
        <w:t>Ejemplo:</w:t>
      </w:r>
    </w:p>
    <w:p w14:paraId="3F2E5F0A" w14:textId="77777777" w:rsidR="008701B4" w:rsidRDefault="008701B4" w:rsidP="008701B4">
      <w:pPr>
        <w:pStyle w:val="Code"/>
      </w:pPr>
      <w:r>
        <w:t>public class DataBaseOperations</w:t>
      </w:r>
      <w:r>
        <w:br/>
        <w:t>{</w:t>
      </w:r>
      <w:r>
        <w:br/>
      </w:r>
      <w:r>
        <w:tab/>
        <w:t>/// &lt;exception cref="MasterFileFormatCorruptException"&gt;&lt;/exception&gt;</w:t>
      </w:r>
      <w:r>
        <w:br/>
      </w:r>
      <w:r>
        <w:tab/>
        <w:t>/// &lt;exception cref="MasterFileLockedOpenException"&gt;&lt;/exception&gt;</w:t>
      </w:r>
      <w:r>
        <w:br/>
      </w:r>
      <w:r>
        <w:tab/>
        <w:t>public static void ReadRecord(int flag) {</w:t>
      </w:r>
      <w:r>
        <w:br/>
      </w:r>
      <w:r>
        <w:tab/>
      </w:r>
      <w:r>
        <w:tab/>
        <w:t>if (flag == 1)</w:t>
      </w:r>
      <w:r>
        <w:br/>
      </w:r>
      <w:r>
        <w:tab/>
      </w:r>
      <w:r>
        <w:tab/>
      </w:r>
      <w:r>
        <w:tab/>
        <w:t>throw new MasterFileFormatCorruptException();</w:t>
      </w:r>
      <w:r>
        <w:br/>
      </w:r>
      <w:r>
        <w:tab/>
      </w:r>
      <w:r>
        <w:tab/>
        <w:t>else if (flag == 2)</w:t>
      </w:r>
      <w:r>
        <w:br/>
      </w:r>
      <w:r>
        <w:tab/>
      </w:r>
      <w:r>
        <w:tab/>
      </w:r>
      <w:r>
        <w:tab/>
        <w:t>throw new MasterFileLockedOpenException();</w:t>
      </w:r>
      <w:r>
        <w:br/>
      </w:r>
      <w:r>
        <w:tab/>
      </w:r>
      <w:r>
        <w:tab/>
        <w:t>// …</w:t>
      </w:r>
      <w:r>
        <w:br/>
      </w:r>
      <w:r>
        <w:tab/>
        <w:t xml:space="preserve">} </w:t>
      </w:r>
      <w:r>
        <w:br/>
        <w:t>}</w:t>
      </w:r>
    </w:p>
    <w:p w14:paraId="3F2E5F0B" w14:textId="77777777" w:rsidR="008701B4" w:rsidRDefault="008701B4" w:rsidP="00C71C9D">
      <w:pPr>
        <w:pStyle w:val="Appendix3"/>
      </w:pPr>
      <w:bookmarkStart w:id="1743" w:name="_Ref14078574"/>
      <w:bookmarkStart w:id="1744" w:name="_Ref509222287"/>
      <w:bookmarkStart w:id="1745" w:name="_Toc510510563"/>
      <w:bookmarkStart w:id="1746" w:name="_Toc522359383"/>
      <w:bookmarkStart w:id="1747" w:name="_Toc365607286"/>
      <w:r>
        <w:lastRenderedPageBreak/>
        <w:t>&lt;include&gt;</w:t>
      </w:r>
      <w:bookmarkEnd w:id="1743"/>
      <w:bookmarkEnd w:id="1747"/>
    </w:p>
    <w:p w14:paraId="3F2E5F0C" w14:textId="77777777" w:rsidR="008701B4" w:rsidRPr="005518F0" w:rsidRDefault="008701B4" w:rsidP="008701B4">
      <w:pPr>
        <w:rPr>
          <w:lang w:val="es-ES"/>
        </w:rPr>
      </w:pPr>
      <w:r w:rsidRPr="005518F0">
        <w:rPr>
          <w:lang w:val="es-ES"/>
        </w:rPr>
        <w:t xml:space="preserve">Esta etiqueta permite incluir información de un documento XML externo al archivo de código fuente. El archivo externo debe ser un documento XML sin errores; al documento se aplica una expresión XPath para especificar qué parte de la sintaxis XML del documento debe incluirse. La etiqueta </w:t>
      </w:r>
      <w:r w:rsidRPr="005518F0">
        <w:rPr>
          <w:rStyle w:val="CodeChar"/>
          <w:sz w:val="20"/>
          <w:lang w:val="es-ES"/>
        </w:rPr>
        <w:t>&lt;include&gt;</w:t>
      </w:r>
      <w:r w:rsidRPr="005518F0">
        <w:rPr>
          <w:lang w:val="es-ES"/>
        </w:rPr>
        <w:t xml:space="preserve"> se sustituye entonces por el texto XML seleccionado del documento externo.</w:t>
      </w:r>
    </w:p>
    <w:p w14:paraId="3F2E5F0D" w14:textId="77777777" w:rsidR="008701B4" w:rsidRDefault="008701B4" w:rsidP="008701B4">
      <w:pPr>
        <w:rPr>
          <w:b/>
        </w:rPr>
      </w:pPr>
      <w:r>
        <w:rPr>
          <w:b/>
        </w:rPr>
        <w:t>Sintaxis:</w:t>
      </w:r>
    </w:p>
    <w:p w14:paraId="3F2E5F0E" w14:textId="77777777" w:rsidR="008701B4" w:rsidRDefault="008701B4" w:rsidP="008701B4">
      <w:pPr>
        <w:pStyle w:val="Code"/>
        <w:rPr>
          <w:rStyle w:val="Emphasis"/>
          <w:i w:val="0"/>
        </w:rPr>
      </w:pPr>
      <w:r>
        <w:t>&lt;include file="</w:t>
      </w:r>
      <w:r>
        <w:rPr>
          <w:rStyle w:val="Emphasis"/>
        </w:rPr>
        <w:t>filename</w:t>
      </w:r>
      <w:r>
        <w:t>"</w:t>
      </w:r>
      <w:r>
        <w:rPr>
          <w:rStyle w:val="Emphasis"/>
          <w:i w:val="0"/>
        </w:rPr>
        <w:t xml:space="preserve"> path=</w:t>
      </w:r>
      <w:r>
        <w:t>"</w:t>
      </w:r>
      <w:r>
        <w:rPr>
          <w:rStyle w:val="Emphasis"/>
        </w:rPr>
        <w:t>xpath</w:t>
      </w:r>
      <w:r>
        <w:t xml:space="preserve">" </w:t>
      </w:r>
      <w:r>
        <w:rPr>
          <w:rStyle w:val="Emphasis"/>
          <w:i w:val="0"/>
        </w:rPr>
        <w:t>/&gt;</w:t>
      </w:r>
    </w:p>
    <w:p w14:paraId="3F2E5F0F" w14:textId="77777777" w:rsidR="008701B4" w:rsidRPr="005518F0" w:rsidRDefault="008701B4" w:rsidP="008701B4">
      <w:pPr>
        <w:rPr>
          <w:rStyle w:val="Emphasis"/>
          <w:i w:val="0"/>
          <w:lang w:val="es-ES"/>
        </w:rPr>
      </w:pPr>
      <w:r w:rsidRPr="005518F0">
        <w:rPr>
          <w:rStyle w:val="Emphasis"/>
          <w:i w:val="0"/>
          <w:lang w:val="es-ES"/>
        </w:rPr>
        <w:t>donde</w:t>
      </w:r>
    </w:p>
    <w:p w14:paraId="3F2E5F10" w14:textId="77777777" w:rsidR="008701B4" w:rsidRPr="005518F0" w:rsidRDefault="008701B4" w:rsidP="008701B4">
      <w:pPr>
        <w:pStyle w:val="Code"/>
        <w:ind w:left="360"/>
        <w:rPr>
          <w:lang w:val="es-ES"/>
        </w:rPr>
      </w:pPr>
      <w:r w:rsidRPr="005518F0">
        <w:rPr>
          <w:lang w:val="es-ES"/>
        </w:rPr>
        <w:t>file="</w:t>
      </w:r>
      <w:r w:rsidRPr="005518F0">
        <w:rPr>
          <w:rStyle w:val="Emphasis"/>
          <w:lang w:val="es-ES"/>
        </w:rPr>
        <w:t>filename</w:t>
      </w:r>
      <w:r w:rsidRPr="005518F0">
        <w:rPr>
          <w:lang w:val="es-ES"/>
        </w:rPr>
        <w:t>"</w:t>
      </w:r>
    </w:p>
    <w:p w14:paraId="3F2E5F11" w14:textId="77777777" w:rsidR="008701B4" w:rsidRPr="005518F0" w:rsidRDefault="008701B4" w:rsidP="008701B4">
      <w:pPr>
        <w:ind w:left="720"/>
        <w:rPr>
          <w:rStyle w:val="Emphasis"/>
          <w:i w:val="0"/>
          <w:lang w:val="es-ES"/>
        </w:rPr>
      </w:pPr>
      <w:r w:rsidRPr="005518F0">
        <w:rPr>
          <w:rStyle w:val="Emphasis"/>
          <w:i w:val="0"/>
          <w:lang w:val="es-ES"/>
        </w:rPr>
        <w:t>Nombre de un archivo XML externo. El nombre del archivo se interpreta en relación con el archivo que contiene la etiqueta include.</w:t>
      </w:r>
    </w:p>
    <w:p w14:paraId="3F2E5F12" w14:textId="77777777" w:rsidR="008701B4" w:rsidRPr="005518F0" w:rsidRDefault="008701B4" w:rsidP="008701B4">
      <w:pPr>
        <w:pStyle w:val="Code"/>
        <w:ind w:left="360"/>
        <w:rPr>
          <w:lang w:val="es-ES"/>
        </w:rPr>
      </w:pPr>
      <w:r w:rsidRPr="005518F0">
        <w:rPr>
          <w:rStyle w:val="Emphasis"/>
          <w:i w:val="0"/>
          <w:lang w:val="es-ES"/>
        </w:rPr>
        <w:t>path=</w:t>
      </w:r>
      <w:r w:rsidRPr="005518F0">
        <w:rPr>
          <w:lang w:val="es-ES"/>
        </w:rPr>
        <w:t>"</w:t>
      </w:r>
      <w:r w:rsidRPr="005518F0">
        <w:rPr>
          <w:rStyle w:val="Emphasis"/>
          <w:lang w:val="es-ES"/>
        </w:rPr>
        <w:t>xpath</w:t>
      </w:r>
      <w:r w:rsidRPr="005518F0">
        <w:rPr>
          <w:lang w:val="es-ES"/>
        </w:rPr>
        <w:t>"</w:t>
      </w:r>
    </w:p>
    <w:p w14:paraId="3F2E5F13" w14:textId="77777777" w:rsidR="008701B4" w:rsidRPr="005518F0" w:rsidRDefault="008701B4" w:rsidP="008701B4">
      <w:pPr>
        <w:ind w:left="720"/>
        <w:rPr>
          <w:rStyle w:val="Emphasis"/>
          <w:i w:val="0"/>
          <w:lang w:val="es-ES"/>
        </w:rPr>
      </w:pPr>
      <w:r w:rsidRPr="005518F0">
        <w:rPr>
          <w:rStyle w:val="Emphasis"/>
          <w:i w:val="0"/>
          <w:lang w:val="es-ES"/>
        </w:rPr>
        <w:t xml:space="preserve">Una expresión XPath que selecciona parte del código XML del archivo XML externo. </w:t>
      </w:r>
    </w:p>
    <w:p w14:paraId="3F2E5F14" w14:textId="77777777" w:rsidR="008701B4" w:rsidRPr="005518F0" w:rsidRDefault="008701B4" w:rsidP="008701B4">
      <w:pPr>
        <w:rPr>
          <w:rStyle w:val="Emphasis"/>
          <w:b/>
          <w:i w:val="0"/>
          <w:lang w:val="es-ES"/>
        </w:rPr>
      </w:pPr>
      <w:r w:rsidRPr="005518F0">
        <w:rPr>
          <w:rStyle w:val="Emphasis"/>
          <w:b/>
          <w:i w:val="0"/>
          <w:lang w:val="es-ES"/>
        </w:rPr>
        <w:t>Ejemplo:</w:t>
      </w:r>
    </w:p>
    <w:p w14:paraId="3F2E5F15" w14:textId="77777777" w:rsidR="008701B4" w:rsidRPr="005518F0" w:rsidRDefault="008701B4" w:rsidP="008701B4">
      <w:pPr>
        <w:rPr>
          <w:rStyle w:val="Emphasis"/>
          <w:i w:val="0"/>
          <w:lang w:val="es-ES"/>
        </w:rPr>
      </w:pPr>
      <w:r w:rsidRPr="005518F0">
        <w:rPr>
          <w:rStyle w:val="Emphasis"/>
          <w:i w:val="0"/>
          <w:lang w:val="es-ES"/>
        </w:rPr>
        <w:t>Si el código fuente contuviera una declaración como la siguiente:</w:t>
      </w:r>
    </w:p>
    <w:p w14:paraId="3F2E5F16" w14:textId="77777777" w:rsidR="008701B4" w:rsidRDefault="008701B4" w:rsidP="008701B4">
      <w:pPr>
        <w:pStyle w:val="Code"/>
        <w:rPr>
          <w:rStyle w:val="Emphasis"/>
          <w:i w:val="0"/>
        </w:rPr>
      </w:pPr>
      <w:r>
        <w:rPr>
          <w:rStyle w:val="Emphasis"/>
          <w:i w:val="0"/>
        </w:rPr>
        <w:t>/// &lt;include file=</w:t>
      </w:r>
      <w:r>
        <w:t>"</w:t>
      </w:r>
      <w:r>
        <w:rPr>
          <w:rStyle w:val="Emphasis"/>
          <w:i w:val="0"/>
        </w:rPr>
        <w:t>docs.xml</w:t>
      </w:r>
      <w:r>
        <w:t>"</w:t>
      </w:r>
      <w:r>
        <w:rPr>
          <w:rStyle w:val="Emphasis"/>
          <w:i w:val="0"/>
        </w:rPr>
        <w:t xml:space="preserve"> path=</w:t>
      </w:r>
      <w:r>
        <w:t>'extradoc/class[@name="IntList"]/*' /&gt;</w:t>
      </w:r>
      <w:r>
        <w:rPr>
          <w:rStyle w:val="Emphasis"/>
          <w:i w:val="0"/>
        </w:rPr>
        <w:br/>
        <w:t xml:space="preserve">public class IntList { … } </w:t>
      </w:r>
    </w:p>
    <w:p w14:paraId="3F2E5F17" w14:textId="77777777" w:rsidR="008701B4" w:rsidRPr="005518F0" w:rsidRDefault="008701B4" w:rsidP="008701B4">
      <w:pPr>
        <w:rPr>
          <w:rStyle w:val="Emphasis"/>
          <w:i w:val="0"/>
          <w:lang w:val="es-ES"/>
        </w:rPr>
      </w:pPr>
      <w:r w:rsidRPr="005518F0">
        <w:rPr>
          <w:rStyle w:val="Emphasis"/>
          <w:i w:val="0"/>
          <w:lang w:val="es-ES"/>
        </w:rPr>
        <w:t>y el archivo externo “</w:t>
      </w:r>
      <w:r w:rsidRPr="005518F0">
        <w:rPr>
          <w:rStyle w:val="CodeChar"/>
          <w:sz w:val="20"/>
          <w:lang w:val="es-ES"/>
        </w:rPr>
        <w:t>docs.xml</w:t>
      </w:r>
      <w:r w:rsidRPr="005518F0">
        <w:rPr>
          <w:rStyle w:val="Emphasis"/>
          <w:i w:val="0"/>
          <w:lang w:val="es-ES"/>
        </w:rPr>
        <w:t>” tuviera el siguiente contenido:</w:t>
      </w:r>
    </w:p>
    <w:p w14:paraId="3F2E5F18" w14:textId="77777777" w:rsidR="008701B4" w:rsidRPr="005518F0" w:rsidRDefault="008701B4" w:rsidP="008701B4">
      <w:pPr>
        <w:pStyle w:val="Code"/>
        <w:rPr>
          <w:rStyle w:val="Emphasis"/>
          <w:i w:val="0"/>
          <w:lang w:val="es-ES"/>
        </w:rPr>
      </w:pPr>
      <w:r>
        <w:rPr>
          <w:rStyle w:val="Emphasis"/>
          <w:i w:val="0"/>
        </w:rPr>
        <w:t>&lt;?xml version=</w:t>
      </w:r>
      <w:r>
        <w:t>"1.0"?&gt;</w:t>
      </w:r>
      <w:r>
        <w:rPr>
          <w:rStyle w:val="Emphasis"/>
          <w:i w:val="0"/>
        </w:rPr>
        <w:br/>
        <w:t>&lt;extradoc&gt;</w:t>
      </w:r>
      <w:r>
        <w:rPr>
          <w:rStyle w:val="Emphasis"/>
          <w:i w:val="0"/>
        </w:rPr>
        <w:br/>
        <w:t xml:space="preserve">   &lt;class name=</w:t>
      </w:r>
      <w:r>
        <w:t>"</w:t>
      </w:r>
      <w:r>
        <w:rPr>
          <w:rStyle w:val="Emphasis"/>
          <w:i w:val="0"/>
        </w:rPr>
        <w:t>IntList</w:t>
      </w:r>
      <w:r>
        <w:t>"</w:t>
      </w:r>
      <w:r>
        <w:rPr>
          <w:rStyle w:val="Emphasis"/>
          <w:i w:val="0"/>
        </w:rPr>
        <w:t>&gt;</w:t>
      </w:r>
      <w:r>
        <w:rPr>
          <w:rStyle w:val="Emphasis"/>
          <w:i w:val="0"/>
        </w:rPr>
        <w:br/>
        <w:t xml:space="preserve">      &lt;summary&gt;</w:t>
      </w:r>
      <w:r>
        <w:rPr>
          <w:rStyle w:val="Emphasis"/>
          <w:i w:val="0"/>
        </w:rPr>
        <w:br/>
        <w:t xml:space="preserve">         Contains a list of integers.</w:t>
      </w:r>
      <w:r>
        <w:rPr>
          <w:rStyle w:val="Emphasis"/>
          <w:i w:val="0"/>
        </w:rPr>
        <w:br/>
        <w:t xml:space="preserve">      &lt;/summary&gt;</w:t>
      </w:r>
      <w:r>
        <w:rPr>
          <w:rStyle w:val="Emphasis"/>
          <w:i w:val="0"/>
        </w:rPr>
        <w:br/>
        <w:t xml:space="preserve">   &lt;/class&gt;</w:t>
      </w:r>
      <w:r>
        <w:rPr>
          <w:rStyle w:val="Emphasis"/>
          <w:i w:val="0"/>
        </w:rPr>
        <w:br/>
        <w:t xml:space="preserve">   &lt;class name=</w:t>
      </w:r>
      <w:r>
        <w:t>"</w:t>
      </w:r>
      <w:r>
        <w:rPr>
          <w:rStyle w:val="Emphasis"/>
          <w:i w:val="0"/>
        </w:rPr>
        <w:t>StringList</w:t>
      </w:r>
      <w:r>
        <w:t>"</w:t>
      </w:r>
      <w:r>
        <w:rPr>
          <w:rStyle w:val="Emphasis"/>
          <w:i w:val="0"/>
        </w:rPr>
        <w:t>&gt;</w:t>
      </w:r>
      <w:r>
        <w:rPr>
          <w:rStyle w:val="Emphasis"/>
          <w:i w:val="0"/>
        </w:rPr>
        <w:br/>
        <w:t xml:space="preserve">      &lt;summary&gt;</w:t>
      </w:r>
      <w:r>
        <w:rPr>
          <w:rStyle w:val="Emphasis"/>
          <w:i w:val="0"/>
        </w:rPr>
        <w:br/>
        <w:t xml:space="preserve">         Contains a list of integers.</w:t>
      </w:r>
      <w:r>
        <w:rPr>
          <w:rStyle w:val="Emphasis"/>
          <w:i w:val="0"/>
        </w:rPr>
        <w:br/>
        <w:t xml:space="preserve">      </w:t>
      </w:r>
      <w:r w:rsidRPr="005518F0">
        <w:rPr>
          <w:rStyle w:val="Emphasis"/>
          <w:i w:val="0"/>
          <w:lang w:val="es-ES"/>
        </w:rPr>
        <w:t>&lt;/summary&gt;</w:t>
      </w:r>
      <w:r w:rsidRPr="005518F0">
        <w:rPr>
          <w:rStyle w:val="Emphasis"/>
          <w:i w:val="0"/>
          <w:lang w:val="es-ES"/>
        </w:rPr>
        <w:br/>
        <w:t xml:space="preserve">   &lt;/class&gt;</w:t>
      </w:r>
      <w:r w:rsidRPr="005518F0">
        <w:rPr>
          <w:rStyle w:val="Emphasis"/>
          <w:i w:val="0"/>
          <w:lang w:val="es-ES"/>
        </w:rPr>
        <w:br/>
        <w:t>&lt;/extradoc&gt;</w:t>
      </w:r>
    </w:p>
    <w:p w14:paraId="3F2E5F19" w14:textId="77777777" w:rsidR="008701B4" w:rsidRPr="005518F0" w:rsidRDefault="008701B4" w:rsidP="008701B4">
      <w:pPr>
        <w:rPr>
          <w:rStyle w:val="Emphasis"/>
          <w:i w:val="0"/>
          <w:lang w:val="es-ES"/>
        </w:rPr>
      </w:pPr>
      <w:r w:rsidRPr="005518F0">
        <w:rPr>
          <w:rStyle w:val="Emphasis"/>
          <w:i w:val="0"/>
          <w:lang w:val="es-ES"/>
        </w:rPr>
        <w:t>entonces la documentación resultante sería la misma que si el código fuente contuviera:</w:t>
      </w:r>
    </w:p>
    <w:p w14:paraId="3F2E5F1A" w14:textId="77777777" w:rsidR="008701B4" w:rsidRDefault="008701B4" w:rsidP="008701B4">
      <w:pPr>
        <w:pStyle w:val="Code"/>
        <w:rPr>
          <w:rStyle w:val="Emphasis"/>
          <w:i w:val="0"/>
        </w:rPr>
      </w:pPr>
      <w:r>
        <w:rPr>
          <w:rStyle w:val="Emphasis"/>
          <w:i w:val="0"/>
        </w:rPr>
        <w:t>/// &lt;summary&gt;</w:t>
      </w:r>
      <w:r>
        <w:rPr>
          <w:rStyle w:val="Emphasis"/>
          <w:i w:val="0"/>
        </w:rPr>
        <w:br/>
        <w:t>///    Contains a list of integers.</w:t>
      </w:r>
      <w:r>
        <w:rPr>
          <w:rStyle w:val="Emphasis"/>
          <w:i w:val="0"/>
        </w:rPr>
        <w:br/>
        <w:t>/// &lt;/summary&gt;</w:t>
      </w:r>
      <w:r>
        <w:rPr>
          <w:rStyle w:val="Emphasis"/>
          <w:i w:val="0"/>
        </w:rPr>
        <w:br/>
        <w:t xml:space="preserve">public class IntList { … } </w:t>
      </w:r>
    </w:p>
    <w:p w14:paraId="3F2E5F1B" w14:textId="77777777" w:rsidR="008701B4" w:rsidRPr="005518F0" w:rsidRDefault="008701B4" w:rsidP="00C71C9D">
      <w:pPr>
        <w:pStyle w:val="Appendix3"/>
        <w:rPr>
          <w:lang w:val="es-ES"/>
        </w:rPr>
      </w:pPr>
      <w:bookmarkStart w:id="1748" w:name="_Ref14078600"/>
      <w:bookmarkStart w:id="1749" w:name="_Toc365607287"/>
      <w:r w:rsidRPr="005518F0">
        <w:rPr>
          <w:lang w:val="es-ES"/>
        </w:rPr>
        <w:t>&lt;list&gt;</w:t>
      </w:r>
      <w:bookmarkEnd w:id="1744"/>
      <w:bookmarkEnd w:id="1745"/>
      <w:bookmarkEnd w:id="1746"/>
      <w:bookmarkEnd w:id="1748"/>
      <w:r>
        <w:fldChar w:fldCharType="begin"/>
      </w:r>
      <w:r w:rsidRPr="005518F0">
        <w:rPr>
          <w:lang w:val="es-ES"/>
        </w:rPr>
        <w:instrText xml:space="preserve">XE "etiqueta de comentario de documentación:&lt;list&gt;" \t "See &lt;list&gt;" \b </w:instrText>
      </w:r>
      <w:r>
        <w:fldChar w:fldCharType="end"/>
      </w:r>
      <w:r w:rsidRPr="005518F0">
        <w:rPr>
          <w:lang w:val="es-ES"/>
        </w:rPr>
        <w:t xml:space="preserve"> \t "See &lt;list&gt;" \b</w:t>
      </w:r>
      <w:bookmarkEnd w:id="1749"/>
      <w:r w:rsidRPr="005518F0">
        <w:rPr>
          <w:lang w:val="es-ES"/>
        </w:rPr>
        <w:t xml:space="preserve"> </w:t>
      </w:r>
      <w:r>
        <w:fldChar w:fldCharType="begin"/>
      </w:r>
      <w:r w:rsidRPr="005518F0">
        <w:rPr>
          <w:lang w:val="es-ES"/>
        </w:rPr>
        <w:instrText xml:space="preserve">XE "&lt;list&gt;;lista" \b </w:instrText>
      </w:r>
      <w:r>
        <w:fldChar w:fldCharType="end"/>
      </w:r>
    </w:p>
    <w:p w14:paraId="3F2E5F1C" w14:textId="77777777" w:rsidR="008701B4" w:rsidRPr="005518F0" w:rsidRDefault="008701B4" w:rsidP="008701B4">
      <w:pPr>
        <w:rPr>
          <w:lang w:val="es-ES"/>
        </w:rPr>
      </w:pPr>
      <w:r w:rsidRPr="005518F0">
        <w:rPr>
          <w:lang w:val="es-ES"/>
        </w:rPr>
        <w:t xml:space="preserve">Esta etiqueta se utiliza para crear una lista o tabla de elementos. Puede contener un bloque </w:t>
      </w:r>
      <w:r w:rsidRPr="005518F0">
        <w:rPr>
          <w:rStyle w:val="Codefragment"/>
          <w:lang w:val="es-ES"/>
        </w:rPr>
        <w:t>&lt;listheader&gt;</w:t>
      </w:r>
      <w:r w:rsidRPr="005518F0">
        <w:rPr>
          <w:lang w:val="es-ES"/>
        </w:rPr>
        <w:t xml:space="preserve"> para definir la fila de encabezado de una tabla o de una lista de definiciones. (Cuando se define una tabla, solo es necesario suministrar una entrada para </w:t>
      </w:r>
      <w:r w:rsidRPr="005518F0">
        <w:rPr>
          <w:rStyle w:val="Codefragment"/>
          <w:i/>
          <w:lang w:val="es-ES"/>
        </w:rPr>
        <w:t>term</w:t>
      </w:r>
      <w:r w:rsidRPr="005518F0">
        <w:rPr>
          <w:lang w:val="es-ES"/>
        </w:rPr>
        <w:t xml:space="preserve"> en el encabezado.)</w:t>
      </w:r>
    </w:p>
    <w:p w14:paraId="3F2E5F1D" w14:textId="77777777" w:rsidR="008701B4" w:rsidRPr="005518F0" w:rsidRDefault="008701B4" w:rsidP="008701B4">
      <w:pPr>
        <w:rPr>
          <w:lang w:val="es-ES"/>
        </w:rPr>
      </w:pPr>
      <w:r w:rsidRPr="005518F0">
        <w:rPr>
          <w:lang w:val="es-ES"/>
        </w:rPr>
        <w:t xml:space="preserve">Cada elemento de la lista se especifica con un bloque </w:t>
      </w:r>
      <w:r w:rsidRPr="005518F0">
        <w:rPr>
          <w:rStyle w:val="Codefragment"/>
          <w:lang w:val="es-ES"/>
        </w:rPr>
        <w:t>&lt;item&gt;</w:t>
      </w:r>
      <w:r w:rsidRPr="005518F0">
        <w:rPr>
          <w:lang w:val="es-ES"/>
        </w:rPr>
        <w:t xml:space="preserve">. Al crear una lista de definiciones, es necesario especificar tanto </w:t>
      </w:r>
      <w:r w:rsidRPr="005518F0">
        <w:rPr>
          <w:rStyle w:val="Codefragment"/>
          <w:i/>
          <w:lang w:val="es-ES"/>
        </w:rPr>
        <w:t>term</w:t>
      </w:r>
      <w:r w:rsidRPr="005518F0">
        <w:rPr>
          <w:lang w:val="es-ES"/>
        </w:rPr>
        <w:t xml:space="preserve"> como </w:t>
      </w:r>
      <w:r w:rsidRPr="005518F0">
        <w:rPr>
          <w:rStyle w:val="Codefragment"/>
          <w:i/>
          <w:lang w:val="es-ES"/>
        </w:rPr>
        <w:t>description</w:t>
      </w:r>
      <w:r w:rsidRPr="005518F0">
        <w:rPr>
          <w:lang w:val="es-ES"/>
        </w:rPr>
        <w:t xml:space="preserve">. Sin embargo, para una tabla, lista con viñetas o lista numerada, solo es necesario especificar </w:t>
      </w:r>
      <w:r w:rsidRPr="005518F0">
        <w:rPr>
          <w:rStyle w:val="Codefragment"/>
          <w:i/>
          <w:lang w:val="es-ES"/>
        </w:rPr>
        <w:t>description</w:t>
      </w:r>
      <w:r w:rsidRPr="005518F0">
        <w:rPr>
          <w:lang w:val="es-ES"/>
        </w:rPr>
        <w:t>.</w:t>
      </w:r>
    </w:p>
    <w:p w14:paraId="3F2E5F1E" w14:textId="77777777" w:rsidR="008701B4" w:rsidRDefault="008701B4" w:rsidP="008701B4">
      <w:pPr>
        <w:rPr>
          <w:b/>
        </w:rPr>
      </w:pPr>
      <w:r>
        <w:rPr>
          <w:b/>
        </w:rPr>
        <w:t>Sintaxis:</w:t>
      </w:r>
    </w:p>
    <w:p w14:paraId="3F2E5F1F" w14:textId="77777777" w:rsidR="008701B4" w:rsidRDefault="008701B4" w:rsidP="008701B4">
      <w:pPr>
        <w:pStyle w:val="Code"/>
      </w:pPr>
      <w:r>
        <w:lastRenderedPageBreak/>
        <w:t>&lt;list type="bullet" | "number" | "table"&gt;</w:t>
      </w:r>
      <w:r>
        <w:br/>
        <w:t xml:space="preserve">   &lt;listheader&gt;</w:t>
      </w:r>
      <w:r>
        <w:br/>
        <w:t xml:space="preserve">      &lt;term&gt;</w:t>
      </w:r>
      <w:r>
        <w:rPr>
          <w:i/>
        </w:rPr>
        <w:t>term</w:t>
      </w:r>
      <w:r>
        <w:t>&lt;/term&gt;</w:t>
      </w:r>
      <w:r>
        <w:br/>
        <w:t xml:space="preserve">      &lt;description&gt;</w:t>
      </w:r>
      <w:r>
        <w:rPr>
          <w:i/>
        </w:rPr>
        <w:t>description</w:t>
      </w:r>
      <w:r>
        <w:t>&lt;/description&gt;</w:t>
      </w:r>
      <w:r>
        <w:br/>
        <w:t xml:space="preserve">   &lt;/listheader&gt;</w:t>
      </w:r>
      <w:r>
        <w:br/>
        <w:t xml:space="preserve">   &lt;item&gt;</w:t>
      </w:r>
      <w:r>
        <w:br/>
        <w:t xml:space="preserve">      &lt;term&gt;</w:t>
      </w:r>
      <w:r>
        <w:rPr>
          <w:i/>
        </w:rPr>
        <w:t>term</w:t>
      </w:r>
      <w:r>
        <w:t>&lt;/term&gt;</w:t>
      </w:r>
      <w:r>
        <w:br/>
        <w:t xml:space="preserve">      &lt;description&gt;</w:t>
      </w:r>
      <w:r>
        <w:rPr>
          <w:i/>
        </w:rPr>
        <w:t>description</w:t>
      </w:r>
      <w:r>
        <w:t>&lt;/description&gt;</w:t>
      </w:r>
      <w:r>
        <w:br/>
        <w:t xml:space="preserve">   &lt;/item&gt;</w:t>
      </w:r>
      <w:r>
        <w:br/>
      </w:r>
      <w:r>
        <w:tab/>
        <w:t>…</w:t>
      </w:r>
      <w:r>
        <w:br/>
        <w:t xml:space="preserve">   &lt;item&gt;</w:t>
      </w:r>
      <w:r>
        <w:br/>
        <w:t xml:space="preserve">      &lt;term&gt;</w:t>
      </w:r>
      <w:r>
        <w:rPr>
          <w:i/>
        </w:rPr>
        <w:t>term</w:t>
      </w:r>
      <w:r>
        <w:t>&lt;/term&gt;</w:t>
      </w:r>
      <w:r>
        <w:br/>
        <w:t xml:space="preserve">      &lt;description&gt;</w:t>
      </w:r>
      <w:r>
        <w:rPr>
          <w:i/>
        </w:rPr>
        <w:t>description</w:t>
      </w:r>
      <w:r>
        <w:t>&lt;/description&gt;</w:t>
      </w:r>
      <w:r>
        <w:br/>
        <w:t xml:space="preserve">   &lt;/item&gt;</w:t>
      </w:r>
      <w:r>
        <w:br/>
        <w:t>&lt;/list&gt;</w:t>
      </w:r>
    </w:p>
    <w:p w14:paraId="3F2E5F20" w14:textId="77777777" w:rsidR="008701B4" w:rsidRDefault="008701B4" w:rsidP="008701B4">
      <w:r>
        <w:t>donde</w:t>
      </w:r>
    </w:p>
    <w:p w14:paraId="3F2E5F21" w14:textId="77777777" w:rsidR="008701B4" w:rsidRDefault="008701B4" w:rsidP="008701B4">
      <w:pPr>
        <w:ind w:left="360"/>
        <w:rPr>
          <w:rStyle w:val="Codefragment"/>
          <w:i/>
          <w:iCs/>
        </w:rPr>
      </w:pPr>
      <w:r>
        <w:rPr>
          <w:rStyle w:val="Codefragment"/>
          <w:i/>
        </w:rPr>
        <w:t>term</w:t>
      </w:r>
    </w:p>
    <w:p w14:paraId="3F2E5F22" w14:textId="77777777" w:rsidR="008701B4" w:rsidRPr="005518F0" w:rsidRDefault="008701B4" w:rsidP="008701B4">
      <w:pPr>
        <w:ind w:left="720"/>
        <w:rPr>
          <w:lang w:val="es-ES"/>
        </w:rPr>
      </w:pPr>
      <w:r w:rsidRPr="005518F0">
        <w:rPr>
          <w:lang w:val="es-ES"/>
        </w:rPr>
        <w:t xml:space="preserve">El término que se desea definir, cuya definición se encuentra en </w:t>
      </w:r>
      <w:r w:rsidRPr="005518F0">
        <w:rPr>
          <w:rStyle w:val="Codefragment"/>
          <w:i/>
          <w:lang w:val="es-ES"/>
        </w:rPr>
        <w:t>description</w:t>
      </w:r>
      <w:r w:rsidRPr="005518F0">
        <w:rPr>
          <w:lang w:val="es-ES"/>
        </w:rPr>
        <w:t xml:space="preserve">. </w:t>
      </w:r>
    </w:p>
    <w:p w14:paraId="3F2E5F23" w14:textId="77777777" w:rsidR="008701B4" w:rsidRPr="005518F0" w:rsidRDefault="008701B4" w:rsidP="008701B4">
      <w:pPr>
        <w:ind w:left="360"/>
        <w:rPr>
          <w:rStyle w:val="Codefragment"/>
          <w:i/>
          <w:iCs/>
          <w:lang w:val="es-ES"/>
        </w:rPr>
      </w:pPr>
      <w:r w:rsidRPr="005518F0">
        <w:rPr>
          <w:rStyle w:val="Codefragment"/>
          <w:i/>
          <w:lang w:val="es-ES"/>
        </w:rPr>
        <w:t xml:space="preserve">description </w:t>
      </w:r>
    </w:p>
    <w:p w14:paraId="3F2E5F24" w14:textId="77777777" w:rsidR="008701B4" w:rsidRPr="005518F0" w:rsidRDefault="008701B4" w:rsidP="008701B4">
      <w:pPr>
        <w:ind w:left="720"/>
        <w:rPr>
          <w:lang w:val="es-ES"/>
        </w:rPr>
      </w:pPr>
      <w:r w:rsidRPr="005518F0">
        <w:rPr>
          <w:lang w:val="es-ES"/>
        </w:rPr>
        <w:t xml:space="preserve">Puede ser el elemento de una lista numerada o con viñetas, o la definición de un </w:t>
      </w:r>
      <w:r w:rsidRPr="005518F0">
        <w:rPr>
          <w:rStyle w:val="Codefragment"/>
          <w:i/>
          <w:lang w:val="es-ES"/>
        </w:rPr>
        <w:t>term</w:t>
      </w:r>
      <w:r w:rsidRPr="005518F0">
        <w:rPr>
          <w:lang w:val="es-ES"/>
        </w:rPr>
        <w:t xml:space="preserve">. </w:t>
      </w:r>
    </w:p>
    <w:p w14:paraId="3F2E5F25" w14:textId="77777777" w:rsidR="008701B4" w:rsidRDefault="008701B4" w:rsidP="008701B4">
      <w:pPr>
        <w:rPr>
          <w:b/>
          <w:bCs/>
        </w:rPr>
      </w:pPr>
      <w:r>
        <w:rPr>
          <w:b/>
        </w:rPr>
        <w:t>Ejemplo:</w:t>
      </w:r>
    </w:p>
    <w:p w14:paraId="3F2E5F26" w14:textId="77777777" w:rsidR="008701B4" w:rsidRDefault="008701B4" w:rsidP="008701B4">
      <w:pPr>
        <w:pStyle w:val="Code"/>
      </w:pPr>
      <w:r>
        <w:t>public class MyClass</w:t>
      </w:r>
      <w:r>
        <w:br/>
        <w:t>{</w:t>
      </w:r>
      <w:r>
        <w:br/>
      </w:r>
      <w:r>
        <w:tab/>
        <w:t>/// &lt;summary&gt;Here is an example of a bulleted list:</w:t>
      </w:r>
      <w:r>
        <w:br/>
      </w:r>
      <w:r>
        <w:tab/>
        <w:t>/// &lt;list type="bullet"&gt;</w:t>
      </w:r>
      <w:r>
        <w:br/>
      </w:r>
      <w:r>
        <w:tab/>
        <w:t>/// &lt;item&gt;</w:t>
      </w:r>
      <w:r>
        <w:br/>
      </w:r>
      <w:r>
        <w:tab/>
        <w:t>/// &lt;description&gt;Item 1.&lt;/description&gt;</w:t>
      </w:r>
      <w:r>
        <w:br/>
      </w:r>
      <w:r>
        <w:tab/>
        <w:t>/// &lt;/item&gt;</w:t>
      </w:r>
      <w:r>
        <w:br/>
      </w:r>
      <w:r>
        <w:tab/>
        <w:t>/// &lt;item&gt;</w:t>
      </w:r>
      <w:r>
        <w:br/>
      </w:r>
      <w:r>
        <w:tab/>
        <w:t>/// &lt;description&gt;Item 2.&lt;/description&gt;</w:t>
      </w:r>
      <w:r>
        <w:br/>
      </w:r>
      <w:r>
        <w:tab/>
        <w:t>/// &lt;/item&gt;</w:t>
      </w:r>
      <w:r>
        <w:br/>
      </w:r>
      <w:r>
        <w:tab/>
        <w:t>/// &lt;/list&gt;</w:t>
      </w:r>
      <w:r>
        <w:br/>
      </w:r>
      <w:r>
        <w:tab/>
        <w:t>/// &lt;/summary&gt;</w:t>
      </w:r>
      <w:r>
        <w:br/>
      </w:r>
      <w:r>
        <w:tab/>
        <w:t>public static void Main () {</w:t>
      </w:r>
      <w:r>
        <w:br/>
      </w:r>
      <w:r>
        <w:tab/>
      </w:r>
      <w:r>
        <w:tab/>
        <w:t>// ...</w:t>
      </w:r>
      <w:r>
        <w:br/>
      </w:r>
      <w:r>
        <w:tab/>
        <w:t>}</w:t>
      </w:r>
      <w:r>
        <w:br/>
        <w:t>}</w:t>
      </w:r>
    </w:p>
    <w:p w14:paraId="3F2E5F27" w14:textId="77777777" w:rsidR="008701B4" w:rsidRPr="005518F0" w:rsidRDefault="008701B4" w:rsidP="00C71C9D">
      <w:pPr>
        <w:pStyle w:val="Appendix3"/>
        <w:rPr>
          <w:lang w:val="es-ES"/>
        </w:rPr>
      </w:pPr>
      <w:bookmarkStart w:id="1750" w:name="_Ref509222296"/>
      <w:bookmarkStart w:id="1751" w:name="_Toc510510564"/>
      <w:bookmarkStart w:id="1752" w:name="_Toc522359384"/>
      <w:bookmarkStart w:id="1753" w:name="_Toc365607288"/>
      <w:r w:rsidRPr="005518F0">
        <w:rPr>
          <w:lang w:val="es-ES"/>
        </w:rPr>
        <w:t>&lt;para&gt;</w:t>
      </w:r>
      <w:bookmarkEnd w:id="1750"/>
      <w:bookmarkEnd w:id="1751"/>
      <w:bookmarkEnd w:id="1752"/>
      <w:r>
        <w:fldChar w:fldCharType="begin"/>
      </w:r>
      <w:r w:rsidRPr="005518F0">
        <w:rPr>
          <w:lang w:val="es-ES"/>
        </w:rPr>
        <w:instrText xml:space="preserve">XE "etiqueta de comentario de documentación:&lt;para&gt;" \t "See &lt;para&gt;" \b </w:instrText>
      </w:r>
      <w:r>
        <w:fldChar w:fldCharType="end"/>
      </w:r>
      <w:r w:rsidRPr="005518F0">
        <w:rPr>
          <w:lang w:val="es-ES"/>
        </w:rPr>
        <w:t xml:space="preserve"> \t "See &lt;para&gt;" \b</w:t>
      </w:r>
      <w:bookmarkEnd w:id="1753"/>
      <w:r w:rsidRPr="005518F0">
        <w:rPr>
          <w:lang w:val="es-ES"/>
        </w:rPr>
        <w:t xml:space="preserve"> </w:t>
      </w:r>
      <w:r>
        <w:fldChar w:fldCharType="begin"/>
      </w:r>
      <w:r w:rsidRPr="005518F0">
        <w:rPr>
          <w:lang w:val="es-ES"/>
        </w:rPr>
        <w:instrText xml:space="preserve">XE "&lt;para&gt;;para" \b </w:instrText>
      </w:r>
      <w:r>
        <w:fldChar w:fldCharType="end"/>
      </w:r>
    </w:p>
    <w:p w14:paraId="3F2E5F28" w14:textId="77777777" w:rsidR="008701B4" w:rsidRPr="005518F0" w:rsidRDefault="008701B4" w:rsidP="008701B4">
      <w:pPr>
        <w:rPr>
          <w:lang w:val="es-ES"/>
        </w:rPr>
      </w:pPr>
      <w:r w:rsidRPr="005518F0">
        <w:rPr>
          <w:lang w:val="es-ES"/>
        </w:rPr>
        <w:t xml:space="preserve">Este etiqueta debe utilizarse dentro de otras, como </w:t>
      </w:r>
      <w:r w:rsidRPr="005518F0">
        <w:rPr>
          <w:rStyle w:val="Codefragment"/>
          <w:lang w:val="es-ES"/>
        </w:rPr>
        <w:t>&lt;summary&gt;</w:t>
      </w:r>
      <w:r w:rsidRPr="005518F0">
        <w:rPr>
          <w:lang w:val="es-ES"/>
        </w:rPr>
        <w:t xml:space="preserve"> (§</w:t>
      </w:r>
      <w:r w:rsidR="00852C57">
        <w:rPr>
          <w:rStyle w:val="Codefragment"/>
          <w:rFonts w:ascii="Times New Roman"/>
          <w:sz w:val="22"/>
        </w:rPr>
        <w:fldChar w:fldCharType="begin"/>
      </w:r>
      <w:r w:rsidRPr="005518F0">
        <w:rPr>
          <w:rStyle w:val="Codefragment"/>
          <w:rFonts w:ascii="Times New Roman" w:hAnsi="Times New Roman"/>
          <w:noProof w:val="0"/>
          <w:sz w:val="22"/>
          <w:lang w:val="es-ES"/>
        </w:rPr>
        <w:instrText xml:space="preserve"> REF _Ref509216042 \r \h </w:instrText>
      </w:r>
      <w:r w:rsidR="00852C57">
        <w:rPr>
          <w:rStyle w:val="Codefragment"/>
          <w:rFonts w:ascii="Times New Roman"/>
          <w:sz w:val="22"/>
        </w:rPr>
      </w:r>
      <w:r w:rsidR="00852C57">
        <w:rPr>
          <w:rStyle w:val="Codefragment"/>
          <w:rFonts w:ascii="Times New Roman" w:hAnsi="Times New Roman"/>
          <w:noProof w:val="0"/>
          <w:sz w:val="22"/>
        </w:rPr>
        <w:fldChar w:fldCharType="separate"/>
      </w:r>
      <w:r w:rsidR="00437C65" w:rsidRPr="005518F0">
        <w:rPr>
          <w:rStyle w:val="Codefragment"/>
          <w:rFonts w:ascii="Times New Roman" w:hAnsi="Times New Roman"/>
          <w:noProof w:val="0"/>
          <w:sz w:val="22"/>
          <w:lang w:val="es-ES"/>
        </w:rPr>
        <w:t>A.2.11</w:t>
      </w:r>
      <w:r w:rsidR="00852C57">
        <w:rPr>
          <w:rStyle w:val="Codefragment"/>
          <w:rFonts w:ascii="Times New Roman" w:hAnsi="Times New Roman"/>
          <w:noProof w:val="0"/>
          <w:sz w:val="22"/>
        </w:rPr>
        <w:fldChar w:fldCharType="end"/>
      </w:r>
      <w:r w:rsidRPr="005518F0">
        <w:rPr>
          <w:lang w:val="es-ES"/>
        </w:rPr>
        <w:t xml:space="preserve">) o </w:t>
      </w:r>
      <w:r w:rsidRPr="005518F0">
        <w:rPr>
          <w:rStyle w:val="Codefragment"/>
          <w:lang w:val="es-ES"/>
        </w:rPr>
        <w:t>&lt;returns&gt;</w:t>
      </w:r>
      <w:r w:rsidRPr="005518F0">
        <w:rPr>
          <w:lang w:val="es-ES"/>
        </w:rPr>
        <w:t xml:space="preserve"> (§</w:t>
      </w:r>
      <w:r w:rsidR="00852C57">
        <w:rPr>
          <w:rStyle w:val="Codefragment"/>
          <w:rFonts w:ascii="Times New Roman"/>
          <w:sz w:val="22"/>
        </w:rPr>
        <w:fldChar w:fldCharType="begin"/>
      </w:r>
      <w:r w:rsidRPr="005518F0">
        <w:rPr>
          <w:rStyle w:val="Codefragment"/>
          <w:rFonts w:ascii="Times New Roman" w:hAnsi="Times New Roman"/>
          <w:noProof w:val="0"/>
          <w:sz w:val="22"/>
          <w:lang w:val="es-ES"/>
        </w:rPr>
        <w:instrText xml:space="preserve"> REF _Ref509216030 \r \h </w:instrText>
      </w:r>
      <w:r w:rsidR="00852C57">
        <w:rPr>
          <w:rStyle w:val="Codefragment"/>
          <w:rFonts w:ascii="Times New Roman"/>
          <w:sz w:val="22"/>
        </w:rPr>
      </w:r>
      <w:r w:rsidR="00852C57">
        <w:rPr>
          <w:rStyle w:val="Codefragment"/>
          <w:rFonts w:ascii="Times New Roman" w:hAnsi="Times New Roman"/>
          <w:noProof w:val="0"/>
          <w:sz w:val="22"/>
        </w:rPr>
        <w:fldChar w:fldCharType="separate"/>
      </w:r>
      <w:r w:rsidR="00437C65" w:rsidRPr="005518F0">
        <w:rPr>
          <w:rStyle w:val="Codefragment"/>
          <w:rFonts w:ascii="Times New Roman" w:hAnsi="Times New Roman"/>
          <w:noProof w:val="0"/>
          <w:sz w:val="22"/>
          <w:lang w:val="es-ES"/>
        </w:rPr>
        <w:t>A.2.12</w:t>
      </w:r>
      <w:r w:rsidR="00852C57">
        <w:rPr>
          <w:rStyle w:val="Codefragment"/>
          <w:rFonts w:ascii="Times New Roman" w:hAnsi="Times New Roman"/>
          <w:noProof w:val="0"/>
          <w:sz w:val="22"/>
        </w:rPr>
        <w:fldChar w:fldCharType="end"/>
      </w:r>
      <w:r w:rsidRPr="005518F0">
        <w:rPr>
          <w:lang w:val="es-ES"/>
        </w:rPr>
        <w:t>) y permite agregar la estructura al texto.</w:t>
      </w:r>
    </w:p>
    <w:p w14:paraId="3F2E5F29" w14:textId="77777777" w:rsidR="008701B4" w:rsidRDefault="008701B4" w:rsidP="008701B4">
      <w:pPr>
        <w:rPr>
          <w:lang w:val="fr-FR"/>
        </w:rPr>
      </w:pPr>
      <w:r w:rsidRPr="005518F0">
        <w:rPr>
          <w:b/>
          <w:lang w:val="es-ES"/>
        </w:rPr>
        <w:t>Sintaxis:</w:t>
      </w:r>
    </w:p>
    <w:p w14:paraId="3F2E5F2A" w14:textId="77777777" w:rsidR="008701B4" w:rsidRDefault="008701B4" w:rsidP="008701B4">
      <w:pPr>
        <w:pStyle w:val="Code"/>
        <w:rPr>
          <w:lang w:val="fr-FR"/>
        </w:rPr>
      </w:pPr>
      <w:r w:rsidRPr="005518F0">
        <w:rPr>
          <w:lang w:val="es-ES"/>
        </w:rPr>
        <w:t>&lt;para&gt;</w:t>
      </w:r>
      <w:r w:rsidRPr="005518F0">
        <w:rPr>
          <w:i/>
          <w:lang w:val="es-ES"/>
        </w:rPr>
        <w:t>content</w:t>
      </w:r>
      <w:r w:rsidRPr="005518F0">
        <w:rPr>
          <w:lang w:val="es-ES"/>
        </w:rPr>
        <w:t>&lt;/para&gt;</w:t>
      </w:r>
    </w:p>
    <w:p w14:paraId="3F2E5F2B" w14:textId="77777777" w:rsidR="008701B4" w:rsidRDefault="008701B4" w:rsidP="008701B4">
      <w:pPr>
        <w:rPr>
          <w:lang w:val="fr-FR"/>
        </w:rPr>
      </w:pPr>
      <w:r w:rsidRPr="005518F0">
        <w:rPr>
          <w:lang w:val="es-ES"/>
        </w:rPr>
        <w:t>donde</w:t>
      </w:r>
    </w:p>
    <w:p w14:paraId="3F2E5F2C" w14:textId="77777777" w:rsidR="008701B4" w:rsidRDefault="008701B4" w:rsidP="008701B4">
      <w:pPr>
        <w:ind w:left="360"/>
        <w:rPr>
          <w:rStyle w:val="Codefragment"/>
          <w:i/>
          <w:iCs/>
          <w:lang w:val="fr-FR"/>
        </w:rPr>
      </w:pPr>
      <w:r w:rsidRPr="005518F0">
        <w:rPr>
          <w:rStyle w:val="Codefragment"/>
          <w:i/>
          <w:lang w:val="es-ES"/>
        </w:rPr>
        <w:t xml:space="preserve">content </w:t>
      </w:r>
    </w:p>
    <w:p w14:paraId="3F2E5F2D" w14:textId="77777777" w:rsidR="008701B4" w:rsidRDefault="008701B4" w:rsidP="008701B4">
      <w:pPr>
        <w:ind w:left="720"/>
      </w:pPr>
      <w:r>
        <w:t xml:space="preserve">Texto del párrafo. </w:t>
      </w:r>
    </w:p>
    <w:p w14:paraId="3F2E5F2E" w14:textId="77777777" w:rsidR="008701B4" w:rsidRDefault="008701B4" w:rsidP="008701B4">
      <w:pPr>
        <w:rPr>
          <w:b/>
          <w:bCs/>
        </w:rPr>
      </w:pPr>
      <w:r>
        <w:rPr>
          <w:b/>
        </w:rPr>
        <w:t>Ejemplo:</w:t>
      </w:r>
    </w:p>
    <w:p w14:paraId="3F2E5F2F" w14:textId="77777777" w:rsidR="008701B4" w:rsidRDefault="008701B4" w:rsidP="008701B4">
      <w:pPr>
        <w:pStyle w:val="Code"/>
      </w:pPr>
      <w:r>
        <w:lastRenderedPageBreak/>
        <w:t>/// &lt;summary&gt;This is the entry point of the Point class testing program.</w:t>
      </w:r>
      <w:r>
        <w:br/>
        <w:t>/// &lt;para&gt;This program tests each method and operator, and</w:t>
      </w:r>
      <w:r>
        <w:br/>
        <w:t>/// is intended to be run after any non-trvial maintenance has</w:t>
      </w:r>
      <w:r>
        <w:br/>
        <w:t>/// been performed on the Point class.&lt;/para&gt;&lt;/summary&gt;</w:t>
      </w:r>
      <w:r>
        <w:br/>
        <w:t>public static void Main() {</w:t>
      </w:r>
      <w:r>
        <w:br/>
      </w:r>
      <w:r>
        <w:tab/>
        <w:t>// ...</w:t>
      </w:r>
      <w:r>
        <w:br/>
        <w:t>}</w:t>
      </w:r>
    </w:p>
    <w:p w14:paraId="3F2E5F30" w14:textId="77777777" w:rsidR="008701B4" w:rsidRPr="005518F0" w:rsidRDefault="008701B4" w:rsidP="00C71C9D">
      <w:pPr>
        <w:pStyle w:val="Appendix3"/>
        <w:rPr>
          <w:lang w:val="es-ES"/>
        </w:rPr>
      </w:pPr>
      <w:bookmarkStart w:id="1754" w:name="_Ref509222304"/>
      <w:bookmarkStart w:id="1755" w:name="_Toc510510565"/>
      <w:bookmarkStart w:id="1756" w:name="_Toc522359385"/>
      <w:bookmarkStart w:id="1757" w:name="_Toc365607289"/>
      <w:r w:rsidRPr="005518F0">
        <w:rPr>
          <w:lang w:val="es-ES"/>
        </w:rPr>
        <w:t>&lt;param&gt;</w:t>
      </w:r>
      <w:bookmarkEnd w:id="1754"/>
      <w:bookmarkEnd w:id="1755"/>
      <w:bookmarkEnd w:id="1756"/>
      <w:r>
        <w:fldChar w:fldCharType="begin"/>
      </w:r>
      <w:r w:rsidRPr="005518F0">
        <w:rPr>
          <w:lang w:val="es-ES"/>
        </w:rPr>
        <w:instrText xml:space="preserve">XE "etiqueta de comentario de documentación:&lt;param&gt;" \t "See &lt;param&gt;" \b </w:instrText>
      </w:r>
      <w:r>
        <w:fldChar w:fldCharType="end"/>
      </w:r>
      <w:r w:rsidRPr="005518F0">
        <w:rPr>
          <w:lang w:val="es-ES"/>
        </w:rPr>
        <w:t xml:space="preserve"> \t "See &lt;param&gt;" \b</w:t>
      </w:r>
      <w:bookmarkEnd w:id="1757"/>
      <w:r w:rsidRPr="005518F0">
        <w:rPr>
          <w:lang w:val="es-ES"/>
        </w:rPr>
        <w:t xml:space="preserve"> </w:t>
      </w:r>
      <w:r>
        <w:fldChar w:fldCharType="begin"/>
      </w:r>
      <w:r w:rsidRPr="005518F0">
        <w:rPr>
          <w:lang w:val="es-ES"/>
        </w:rPr>
        <w:instrText xml:space="preserve">XE "&lt;param&gt;;parámetro" \b </w:instrText>
      </w:r>
      <w:r>
        <w:fldChar w:fldCharType="end"/>
      </w:r>
    </w:p>
    <w:p w14:paraId="3F2E5F31" w14:textId="77777777" w:rsidR="008701B4" w:rsidRPr="005518F0" w:rsidRDefault="008701B4" w:rsidP="008701B4">
      <w:pPr>
        <w:rPr>
          <w:lang w:val="es-ES"/>
        </w:rPr>
      </w:pPr>
      <w:r w:rsidRPr="005518F0">
        <w:rPr>
          <w:lang w:val="es-ES"/>
        </w:rPr>
        <w:t>Esta etiqueta se utiliza para describir un parámetro para un método, constructor o indizador.</w:t>
      </w:r>
    </w:p>
    <w:p w14:paraId="3F2E5F32" w14:textId="77777777" w:rsidR="008701B4" w:rsidRDefault="008701B4" w:rsidP="008701B4">
      <w:pPr>
        <w:rPr>
          <w:b/>
          <w:bCs/>
        </w:rPr>
      </w:pPr>
      <w:r>
        <w:rPr>
          <w:b/>
        </w:rPr>
        <w:t>Sintaxis:</w:t>
      </w:r>
    </w:p>
    <w:p w14:paraId="3F2E5F33" w14:textId="77777777" w:rsidR="008701B4" w:rsidRDefault="008701B4" w:rsidP="008701B4">
      <w:pPr>
        <w:pStyle w:val="Code"/>
      </w:pPr>
      <w:r>
        <w:t>&lt;param name="</w:t>
      </w:r>
      <w:r>
        <w:rPr>
          <w:i/>
        </w:rPr>
        <w:t>name</w:t>
      </w:r>
      <w:r>
        <w:t>"&gt;</w:t>
      </w:r>
      <w:r>
        <w:rPr>
          <w:i/>
        </w:rPr>
        <w:t>description</w:t>
      </w:r>
      <w:r>
        <w:t>&lt;/param&gt;</w:t>
      </w:r>
    </w:p>
    <w:p w14:paraId="3F2E5F34" w14:textId="77777777" w:rsidR="008701B4" w:rsidRPr="005518F0" w:rsidRDefault="008701B4" w:rsidP="008701B4">
      <w:pPr>
        <w:rPr>
          <w:lang w:val="es-ES"/>
        </w:rPr>
      </w:pPr>
      <w:r w:rsidRPr="005518F0">
        <w:rPr>
          <w:lang w:val="es-ES"/>
        </w:rPr>
        <w:t>donde</w:t>
      </w:r>
    </w:p>
    <w:p w14:paraId="3F2E5F35" w14:textId="77777777" w:rsidR="008701B4" w:rsidRPr="005518F0" w:rsidRDefault="008701B4" w:rsidP="008701B4">
      <w:pPr>
        <w:ind w:left="360"/>
        <w:rPr>
          <w:rStyle w:val="Codefragment"/>
          <w:i/>
          <w:iCs/>
          <w:lang w:val="es-ES"/>
        </w:rPr>
      </w:pPr>
      <w:r w:rsidRPr="005518F0">
        <w:rPr>
          <w:rStyle w:val="Codefragment"/>
          <w:i/>
          <w:lang w:val="es-ES"/>
        </w:rPr>
        <w:t xml:space="preserve">name </w:t>
      </w:r>
    </w:p>
    <w:p w14:paraId="3F2E5F36" w14:textId="77777777" w:rsidR="008701B4" w:rsidRPr="005518F0" w:rsidRDefault="008701B4" w:rsidP="008701B4">
      <w:pPr>
        <w:ind w:left="720"/>
        <w:rPr>
          <w:lang w:val="es-ES"/>
        </w:rPr>
      </w:pPr>
      <w:r w:rsidRPr="005518F0">
        <w:rPr>
          <w:lang w:val="es-ES"/>
        </w:rPr>
        <w:t>Nombre del parámetro.</w:t>
      </w:r>
    </w:p>
    <w:p w14:paraId="3F2E5F37" w14:textId="77777777" w:rsidR="008701B4" w:rsidRPr="005518F0" w:rsidRDefault="008701B4" w:rsidP="008701B4">
      <w:pPr>
        <w:ind w:left="360"/>
        <w:rPr>
          <w:rStyle w:val="Codefragment"/>
          <w:i/>
          <w:iCs/>
          <w:lang w:val="es-ES"/>
        </w:rPr>
      </w:pPr>
      <w:r w:rsidRPr="005518F0">
        <w:rPr>
          <w:rStyle w:val="Codefragment"/>
          <w:i/>
          <w:lang w:val="es-ES"/>
        </w:rPr>
        <w:t xml:space="preserve">description </w:t>
      </w:r>
    </w:p>
    <w:p w14:paraId="3F2E5F38" w14:textId="77777777" w:rsidR="008701B4" w:rsidRPr="005518F0" w:rsidRDefault="008701B4" w:rsidP="008701B4">
      <w:pPr>
        <w:ind w:left="720"/>
        <w:rPr>
          <w:lang w:val="es-ES"/>
        </w:rPr>
      </w:pPr>
      <w:r w:rsidRPr="005518F0">
        <w:rPr>
          <w:lang w:val="es-ES"/>
        </w:rPr>
        <w:t xml:space="preserve">Una descripción del parámetro. </w:t>
      </w:r>
    </w:p>
    <w:p w14:paraId="3F2E5F39" w14:textId="77777777" w:rsidR="008701B4" w:rsidRDefault="008701B4" w:rsidP="008701B4">
      <w:pPr>
        <w:rPr>
          <w:b/>
          <w:bCs/>
        </w:rPr>
      </w:pPr>
      <w:r>
        <w:rPr>
          <w:b/>
        </w:rPr>
        <w:t>Ejemplo:</w:t>
      </w:r>
    </w:p>
    <w:p w14:paraId="3F2E5F3A" w14:textId="77777777" w:rsidR="008701B4" w:rsidRDefault="008701B4" w:rsidP="008701B4">
      <w:pPr>
        <w:pStyle w:val="Code"/>
      </w:pPr>
      <w:r>
        <w:t>/// &lt;summary&gt;This method changes the point's location to</w:t>
      </w:r>
      <w:r>
        <w:br/>
        <w:t>///</w:t>
      </w:r>
      <w:r>
        <w:tab/>
        <w:t>the given coordinates.&lt;/summary&gt;</w:t>
      </w:r>
      <w:r>
        <w:br/>
        <w:t>/// &lt;param name="xor"&gt;the new x-coordinate.&lt;/param&gt;</w:t>
      </w:r>
      <w:r>
        <w:br/>
        <w:t>/// &lt;param name="yor"&gt;the new y-coordinate.&lt;/param&gt;</w:t>
      </w:r>
      <w:r>
        <w:br/>
        <w:t>public void Move(int xor, int yor) {</w:t>
      </w:r>
      <w:r>
        <w:br/>
      </w:r>
      <w:r>
        <w:tab/>
        <w:t>X = xor;</w:t>
      </w:r>
      <w:r>
        <w:br/>
      </w:r>
      <w:r>
        <w:tab/>
        <w:t>Y = yor;</w:t>
      </w:r>
      <w:r>
        <w:br/>
        <w:t>}</w:t>
      </w:r>
    </w:p>
    <w:p w14:paraId="3F2E5F3B" w14:textId="77777777" w:rsidR="008701B4" w:rsidRDefault="008701B4" w:rsidP="00C71C9D">
      <w:pPr>
        <w:pStyle w:val="Appendix3"/>
      </w:pPr>
      <w:bookmarkStart w:id="1758" w:name="_Ref509222310"/>
      <w:bookmarkStart w:id="1759" w:name="_Toc510510566"/>
      <w:bookmarkStart w:id="1760" w:name="_Toc522359386"/>
      <w:bookmarkStart w:id="1761" w:name="_Toc365607290"/>
      <w:r w:rsidRPr="005518F0">
        <w:rPr>
          <w:lang w:val="es-ES"/>
        </w:rPr>
        <w:t>&lt;paramref&gt;</w:t>
      </w:r>
      <w:bookmarkEnd w:id="1758"/>
      <w:bookmarkEnd w:id="1759"/>
      <w:bookmarkEnd w:id="1760"/>
      <w:r>
        <w:fldChar w:fldCharType="begin"/>
      </w:r>
      <w:r w:rsidRPr="005518F0">
        <w:rPr>
          <w:lang w:val="es-ES"/>
        </w:rPr>
        <w:instrText xml:space="preserve">XE "etiqueta de comentario de documentación:&lt;paramref&gt;" \t "See &lt;paramref&gt;" \b </w:instrText>
      </w:r>
      <w:r>
        <w:fldChar w:fldCharType="end"/>
      </w:r>
      <w:r w:rsidRPr="005518F0">
        <w:rPr>
          <w:lang w:val="es-ES"/>
        </w:rPr>
        <w:t xml:space="preserve"> \t "See &lt;paramref&gt;" \b</w:t>
      </w:r>
      <w:bookmarkEnd w:id="1761"/>
      <w:r w:rsidRPr="005518F0">
        <w:rPr>
          <w:lang w:val="es-ES"/>
        </w:rPr>
        <w:t xml:space="preserve"> </w:t>
      </w:r>
      <w:r>
        <w:fldChar w:fldCharType="begin"/>
      </w:r>
      <w:r w:rsidRPr="005518F0">
        <w:rPr>
          <w:lang w:val="es-ES"/>
        </w:rPr>
        <w:instrText xml:space="preserve">XE "&lt;paramref&gt;;ref. parám." </w:instrText>
      </w:r>
      <w:r>
        <w:instrText xml:space="preserve">\b </w:instrText>
      </w:r>
      <w:r>
        <w:fldChar w:fldCharType="end"/>
      </w:r>
    </w:p>
    <w:p w14:paraId="3F2E5F3C" w14:textId="77777777" w:rsidR="008701B4" w:rsidRPr="005518F0" w:rsidRDefault="008701B4" w:rsidP="008701B4">
      <w:pPr>
        <w:rPr>
          <w:lang w:val="es-ES"/>
        </w:rPr>
      </w:pPr>
      <w:r w:rsidRPr="005518F0">
        <w:rPr>
          <w:lang w:val="es-ES"/>
        </w:rPr>
        <w:t>Esta etiqueta se utiliza para indicar que una palabra es un parámetro. El archivo de documentación se puede procesar de manera que aplique un formato diferente a este parámetro.</w:t>
      </w:r>
    </w:p>
    <w:p w14:paraId="3F2E5F3D" w14:textId="77777777" w:rsidR="008701B4" w:rsidRDefault="008701B4" w:rsidP="008701B4">
      <w:pPr>
        <w:rPr>
          <w:b/>
          <w:bCs/>
        </w:rPr>
      </w:pPr>
      <w:r>
        <w:rPr>
          <w:b/>
        </w:rPr>
        <w:t>Sintaxis:</w:t>
      </w:r>
    </w:p>
    <w:p w14:paraId="3F2E5F3E" w14:textId="77777777" w:rsidR="008701B4" w:rsidRDefault="008701B4" w:rsidP="008701B4">
      <w:pPr>
        <w:pStyle w:val="Code"/>
      </w:pPr>
      <w:r>
        <w:t>&lt;paramref name="</w:t>
      </w:r>
      <w:r>
        <w:rPr>
          <w:i/>
        </w:rPr>
        <w:t>name</w:t>
      </w:r>
      <w:r>
        <w:t>"/&gt;</w:t>
      </w:r>
    </w:p>
    <w:p w14:paraId="3F2E5F3F" w14:textId="77777777" w:rsidR="008701B4" w:rsidRDefault="008701B4" w:rsidP="008701B4">
      <w:r>
        <w:t>donde</w:t>
      </w:r>
    </w:p>
    <w:p w14:paraId="3F2E5F40" w14:textId="77777777" w:rsidR="008701B4" w:rsidRDefault="008701B4" w:rsidP="008701B4">
      <w:pPr>
        <w:ind w:left="360"/>
        <w:rPr>
          <w:rStyle w:val="Codefragment"/>
          <w:i/>
          <w:iCs/>
        </w:rPr>
      </w:pPr>
      <w:r>
        <w:rPr>
          <w:rStyle w:val="Codefragment"/>
          <w:i/>
        </w:rPr>
        <w:t>name</w:t>
      </w:r>
    </w:p>
    <w:p w14:paraId="3F2E5F41" w14:textId="77777777" w:rsidR="008701B4" w:rsidRDefault="008701B4" w:rsidP="008701B4">
      <w:pPr>
        <w:ind w:left="720"/>
      </w:pPr>
      <w:r>
        <w:t>Nombre del parámetro.</w:t>
      </w:r>
    </w:p>
    <w:p w14:paraId="3F2E5F42" w14:textId="77777777" w:rsidR="008701B4" w:rsidRDefault="008701B4" w:rsidP="008701B4">
      <w:pPr>
        <w:rPr>
          <w:b/>
          <w:bCs/>
        </w:rPr>
      </w:pPr>
      <w:r>
        <w:rPr>
          <w:b/>
        </w:rPr>
        <w:t>Ejemplo:</w:t>
      </w:r>
    </w:p>
    <w:p w14:paraId="3F2E5F43" w14:textId="77777777" w:rsidR="008701B4" w:rsidRDefault="008701B4" w:rsidP="008701B4">
      <w:pPr>
        <w:pStyle w:val="Code"/>
      </w:pPr>
      <w:r>
        <w:t>/// &lt;summary&gt;This constructor initializes the new Point to</w:t>
      </w:r>
      <w:r>
        <w:br/>
        <w:t>///</w:t>
      </w:r>
      <w:r>
        <w:tab/>
        <w:t>(&lt;paramref name="xor"/&gt;,&lt;paramref name="yor"/&gt;).&lt;/summary&gt;</w:t>
      </w:r>
      <w:r>
        <w:br/>
        <w:t>/// &lt;param name="xor"&gt;the new Point's x-coordinate.&lt;/param&gt;</w:t>
      </w:r>
      <w:r>
        <w:br/>
        <w:t>/// &lt;param name="yor"&gt;the new Point's y-coordinate.&lt;/param&gt;</w:t>
      </w:r>
    </w:p>
    <w:p w14:paraId="3F2E5F44" w14:textId="77777777" w:rsidR="008701B4" w:rsidRDefault="008701B4" w:rsidP="008701B4">
      <w:pPr>
        <w:pStyle w:val="Code"/>
      </w:pPr>
      <w:r>
        <w:t>public Point(int xor, int yor) {</w:t>
      </w:r>
      <w:r>
        <w:br/>
      </w:r>
      <w:r>
        <w:tab/>
        <w:t>X = xor;</w:t>
      </w:r>
      <w:r>
        <w:br/>
      </w:r>
      <w:r>
        <w:tab/>
        <w:t>Y = yor;</w:t>
      </w:r>
      <w:r>
        <w:br/>
        <w:t>}</w:t>
      </w:r>
    </w:p>
    <w:p w14:paraId="3F2E5F45" w14:textId="77777777" w:rsidR="008701B4" w:rsidRDefault="008701B4" w:rsidP="00C71C9D">
      <w:pPr>
        <w:pStyle w:val="Appendix3"/>
      </w:pPr>
      <w:bookmarkStart w:id="1762" w:name="_Ref509222318"/>
      <w:bookmarkStart w:id="1763" w:name="_Toc510510567"/>
      <w:bookmarkStart w:id="1764" w:name="_Toc522359387"/>
      <w:bookmarkStart w:id="1765" w:name="_Toc365607291"/>
      <w:r>
        <w:t>&lt;permission&gt;</w:t>
      </w:r>
      <w:bookmarkEnd w:id="1762"/>
      <w:bookmarkEnd w:id="1763"/>
      <w:bookmarkEnd w:id="1764"/>
      <w:r>
        <w:fldChar w:fldCharType="begin"/>
      </w:r>
      <w:r>
        <w:instrText xml:space="preserve">XE "etiqueta de comentario de documentación:&lt;permission&gt;" \t "See &lt;permission&gt;" \b </w:instrText>
      </w:r>
      <w:r>
        <w:fldChar w:fldCharType="end"/>
      </w:r>
      <w:r>
        <w:t xml:space="preserve"> \t "See &lt;permission&gt;" \b</w:t>
      </w:r>
      <w:bookmarkEnd w:id="1765"/>
      <w:r>
        <w:t xml:space="preserve"> </w:t>
      </w:r>
      <w:r>
        <w:fldChar w:fldCharType="begin"/>
      </w:r>
      <w:r>
        <w:instrText xml:space="preserve">XE "&lt;permission&gt;;permiso" \b </w:instrText>
      </w:r>
      <w:r>
        <w:fldChar w:fldCharType="end"/>
      </w:r>
    </w:p>
    <w:p w14:paraId="3F2E5F46" w14:textId="77777777" w:rsidR="008701B4" w:rsidRPr="005518F0" w:rsidRDefault="008701B4" w:rsidP="008701B4">
      <w:pPr>
        <w:rPr>
          <w:lang w:val="es-ES"/>
        </w:rPr>
      </w:pPr>
      <w:r w:rsidRPr="005518F0">
        <w:rPr>
          <w:lang w:val="es-ES"/>
        </w:rPr>
        <w:t xml:space="preserve">Esta etiqueta permite documentar la accesibilidad de seguridad de un miembro. </w:t>
      </w:r>
    </w:p>
    <w:p w14:paraId="3F2E5F47" w14:textId="77777777" w:rsidR="008701B4" w:rsidRDefault="008701B4" w:rsidP="008701B4">
      <w:pPr>
        <w:rPr>
          <w:b/>
          <w:bCs/>
          <w:lang w:val="fr-FR"/>
        </w:rPr>
      </w:pPr>
      <w:r>
        <w:rPr>
          <w:b/>
        </w:rPr>
        <w:t>Sintaxis:</w:t>
      </w:r>
    </w:p>
    <w:p w14:paraId="3F2E5F48" w14:textId="77777777" w:rsidR="008701B4" w:rsidRDefault="008701B4" w:rsidP="008701B4">
      <w:pPr>
        <w:pStyle w:val="Code"/>
        <w:rPr>
          <w:lang w:val="fr-FR"/>
        </w:rPr>
      </w:pPr>
      <w:r>
        <w:lastRenderedPageBreak/>
        <w:t>&lt;permission cref="</w:t>
      </w:r>
      <w:r>
        <w:rPr>
          <w:i/>
        </w:rPr>
        <w:t>member</w:t>
      </w:r>
      <w:r>
        <w:t>"&gt;</w:t>
      </w:r>
      <w:r>
        <w:rPr>
          <w:i/>
        </w:rPr>
        <w:t>description</w:t>
      </w:r>
      <w:r>
        <w:t>&lt;/permission&gt;</w:t>
      </w:r>
    </w:p>
    <w:p w14:paraId="3F2E5F49" w14:textId="77777777" w:rsidR="008701B4" w:rsidRPr="005518F0" w:rsidRDefault="008701B4" w:rsidP="008701B4">
      <w:pPr>
        <w:rPr>
          <w:lang w:val="es-ES"/>
        </w:rPr>
      </w:pPr>
      <w:r w:rsidRPr="005518F0">
        <w:rPr>
          <w:lang w:val="es-ES"/>
        </w:rPr>
        <w:t xml:space="preserve">donde </w:t>
      </w:r>
    </w:p>
    <w:p w14:paraId="3F2E5F4A" w14:textId="77777777" w:rsidR="008701B4" w:rsidRPr="005518F0" w:rsidRDefault="008701B4" w:rsidP="008701B4">
      <w:pPr>
        <w:ind w:left="360"/>
        <w:rPr>
          <w:rStyle w:val="Codefragment"/>
          <w:lang w:val="es-ES"/>
        </w:rPr>
      </w:pPr>
      <w:r w:rsidRPr="005518F0">
        <w:rPr>
          <w:rStyle w:val="Codefragment"/>
          <w:lang w:val="es-ES"/>
        </w:rPr>
        <w:t>cref="</w:t>
      </w:r>
      <w:r w:rsidRPr="005518F0">
        <w:rPr>
          <w:rStyle w:val="Codefragment"/>
          <w:i/>
          <w:lang w:val="es-ES"/>
        </w:rPr>
        <w:t>member</w:t>
      </w:r>
      <w:r w:rsidRPr="005518F0">
        <w:rPr>
          <w:rStyle w:val="Codefragment"/>
          <w:lang w:val="es-ES"/>
        </w:rPr>
        <w:t>"</w:t>
      </w:r>
    </w:p>
    <w:p w14:paraId="3F2E5F4B" w14:textId="77777777" w:rsidR="008701B4" w:rsidRPr="005518F0" w:rsidRDefault="008701B4" w:rsidP="008701B4">
      <w:pPr>
        <w:ind w:left="720"/>
        <w:rPr>
          <w:lang w:val="es-ES"/>
        </w:rPr>
      </w:pPr>
      <w:r w:rsidRPr="005518F0">
        <w:rPr>
          <w:lang w:val="es-ES"/>
        </w:rPr>
        <w:t xml:space="preserve">El nombre de un miembro. El generador de documentación comprueba si el elemento de código dado existe y traduce </w:t>
      </w:r>
      <w:r w:rsidRPr="005518F0">
        <w:rPr>
          <w:rStyle w:val="Production"/>
          <w:lang w:val="es-ES"/>
        </w:rPr>
        <w:t>member</w:t>
      </w:r>
      <w:r w:rsidRPr="005518F0">
        <w:rPr>
          <w:lang w:val="es-ES"/>
        </w:rPr>
        <w:t xml:space="preserve"> al nombre del elemento canónico en el archivo de documentación.</w:t>
      </w:r>
    </w:p>
    <w:p w14:paraId="3F2E5F4C" w14:textId="77777777" w:rsidR="008701B4" w:rsidRPr="005518F0" w:rsidRDefault="008701B4" w:rsidP="008701B4">
      <w:pPr>
        <w:ind w:left="360"/>
        <w:rPr>
          <w:rStyle w:val="Codefragment"/>
          <w:i/>
          <w:iCs/>
          <w:lang w:val="es-ES"/>
        </w:rPr>
      </w:pPr>
      <w:r w:rsidRPr="005518F0">
        <w:rPr>
          <w:rStyle w:val="Codefragment"/>
          <w:i/>
          <w:lang w:val="es-ES"/>
        </w:rPr>
        <w:t>description</w:t>
      </w:r>
    </w:p>
    <w:p w14:paraId="3F2E5F4D" w14:textId="77777777" w:rsidR="008701B4" w:rsidRPr="005518F0" w:rsidRDefault="008701B4" w:rsidP="008701B4">
      <w:pPr>
        <w:ind w:left="720"/>
        <w:rPr>
          <w:lang w:val="es-ES"/>
        </w:rPr>
      </w:pPr>
      <w:r w:rsidRPr="005518F0">
        <w:rPr>
          <w:lang w:val="es-ES"/>
        </w:rPr>
        <w:t>Descripción del acceso al miembro.</w:t>
      </w:r>
    </w:p>
    <w:p w14:paraId="3F2E5F4E" w14:textId="77777777" w:rsidR="008701B4" w:rsidRDefault="008701B4" w:rsidP="008701B4">
      <w:pPr>
        <w:rPr>
          <w:b/>
          <w:bCs/>
        </w:rPr>
      </w:pPr>
      <w:r>
        <w:rPr>
          <w:b/>
        </w:rPr>
        <w:t>Ejemplo:</w:t>
      </w:r>
    </w:p>
    <w:p w14:paraId="3F2E5F4F" w14:textId="77777777" w:rsidR="008701B4" w:rsidRDefault="008701B4" w:rsidP="008701B4">
      <w:pPr>
        <w:pStyle w:val="Code"/>
      </w:pPr>
      <w:r>
        <w:t>/// &lt;permission cref="System.Security.PermissionSet"&gt;Everyone can</w:t>
      </w:r>
      <w:r>
        <w:br/>
        <w:t>/// access this method.&lt;/permission&gt;</w:t>
      </w:r>
    </w:p>
    <w:p w14:paraId="3F2E5F50" w14:textId="77777777" w:rsidR="008701B4" w:rsidRDefault="008701B4" w:rsidP="008701B4">
      <w:pPr>
        <w:pStyle w:val="Code"/>
      </w:pPr>
      <w:r>
        <w:t>public static void Test() {</w:t>
      </w:r>
      <w:r>
        <w:br/>
      </w:r>
      <w:r>
        <w:tab/>
        <w:t>// ...</w:t>
      </w:r>
      <w:r>
        <w:br/>
        <w:t>}</w:t>
      </w:r>
    </w:p>
    <w:p w14:paraId="3F2E5F51" w14:textId="77777777" w:rsidR="008701B4" w:rsidRDefault="008701B4" w:rsidP="00C71C9D">
      <w:pPr>
        <w:pStyle w:val="Appendix3"/>
      </w:pPr>
      <w:bookmarkStart w:id="1766" w:name="_Ref509216042"/>
      <w:bookmarkStart w:id="1767" w:name="_Ref509216639"/>
      <w:bookmarkStart w:id="1768" w:name="_Ref509222326"/>
      <w:bookmarkStart w:id="1769" w:name="_Toc510510568"/>
      <w:bookmarkStart w:id="1770" w:name="_Toc522359388"/>
      <w:bookmarkStart w:id="1771" w:name="_Toc365607292"/>
      <w:r>
        <w:t>&lt;remark&gt;</w:t>
      </w:r>
      <w:bookmarkEnd w:id="1766"/>
      <w:bookmarkEnd w:id="1767"/>
      <w:bookmarkEnd w:id="1768"/>
      <w:bookmarkEnd w:id="1769"/>
      <w:bookmarkEnd w:id="1770"/>
      <w:r>
        <w:fldChar w:fldCharType="begin"/>
      </w:r>
      <w:r>
        <w:instrText xml:space="preserve">XE "etiqueta de comentario de documentación:&lt;remarks&gt;" \t "See &lt;remarks&gt;" \b </w:instrText>
      </w:r>
      <w:r>
        <w:fldChar w:fldCharType="end"/>
      </w:r>
      <w:r>
        <w:t xml:space="preserve"> \t "See &lt;remarks&gt;" \b</w:t>
      </w:r>
      <w:bookmarkEnd w:id="1771"/>
      <w:r>
        <w:t xml:space="preserve"> </w:t>
      </w:r>
      <w:r>
        <w:fldChar w:fldCharType="begin"/>
      </w:r>
      <w:r>
        <w:instrText xml:space="preserve">XE "&lt;remarks&gt;;comentarios" \b </w:instrText>
      </w:r>
      <w:r>
        <w:fldChar w:fldCharType="end"/>
      </w:r>
    </w:p>
    <w:p w14:paraId="3F2E5F52" w14:textId="77777777" w:rsidR="008701B4" w:rsidRPr="005518F0" w:rsidRDefault="008701B4" w:rsidP="008701B4">
      <w:pPr>
        <w:rPr>
          <w:lang w:val="es-ES"/>
        </w:rPr>
      </w:pPr>
      <w:r w:rsidRPr="005518F0">
        <w:rPr>
          <w:lang w:val="es-ES"/>
        </w:rPr>
        <w:t xml:space="preserve">Esta etiqueta se utiliza para especificar información adicional sobre un tipo. (Use </w:t>
      </w:r>
      <w:r w:rsidRPr="005518F0">
        <w:rPr>
          <w:rStyle w:val="Codefragment"/>
          <w:lang w:val="es-ES"/>
        </w:rPr>
        <w:t>&lt;summary&gt;</w:t>
      </w:r>
      <w:r w:rsidRPr="005518F0">
        <w:rPr>
          <w:lang w:val="es-ES"/>
        </w:rPr>
        <w:t xml:space="preserve"> (§</w:t>
      </w:r>
      <w:r w:rsidR="00852C57">
        <w:rPr>
          <w:rStyle w:val="Codefragment"/>
          <w:rFonts w:ascii="Times New Roman"/>
          <w:sz w:val="22"/>
        </w:rPr>
        <w:fldChar w:fldCharType="begin"/>
      </w:r>
      <w:r w:rsidRPr="005518F0">
        <w:rPr>
          <w:rStyle w:val="Codefragment"/>
          <w:rFonts w:ascii="Times New Roman" w:hAnsi="Times New Roman"/>
          <w:noProof w:val="0"/>
          <w:sz w:val="22"/>
          <w:lang w:val="es-ES"/>
        </w:rPr>
        <w:instrText xml:space="preserve"> REF _Ref502728779 \r \h </w:instrText>
      </w:r>
      <w:r w:rsidR="00852C57">
        <w:rPr>
          <w:rStyle w:val="Codefragment"/>
          <w:rFonts w:ascii="Times New Roman"/>
          <w:sz w:val="22"/>
        </w:rPr>
      </w:r>
      <w:r w:rsidR="00852C57">
        <w:rPr>
          <w:rStyle w:val="Codefragment"/>
          <w:rFonts w:ascii="Times New Roman" w:hAnsi="Times New Roman"/>
          <w:noProof w:val="0"/>
          <w:sz w:val="22"/>
        </w:rPr>
        <w:fldChar w:fldCharType="separate"/>
      </w:r>
      <w:r w:rsidR="00437C65" w:rsidRPr="005518F0">
        <w:rPr>
          <w:rStyle w:val="Codefragment"/>
          <w:rFonts w:ascii="Times New Roman" w:hAnsi="Times New Roman"/>
          <w:noProof w:val="0"/>
          <w:sz w:val="22"/>
          <w:lang w:val="es-ES"/>
        </w:rPr>
        <w:t>A.2.15</w:t>
      </w:r>
      <w:r w:rsidR="00852C57">
        <w:rPr>
          <w:rStyle w:val="Codefragment"/>
          <w:rFonts w:ascii="Times New Roman" w:hAnsi="Times New Roman"/>
          <w:noProof w:val="0"/>
          <w:sz w:val="22"/>
        </w:rPr>
        <w:fldChar w:fldCharType="end"/>
      </w:r>
      <w:r w:rsidRPr="005518F0">
        <w:rPr>
          <w:lang w:val="es-ES"/>
        </w:rPr>
        <w:t>) para describir el propio tipo y los miembros de un tipo.)</w:t>
      </w:r>
    </w:p>
    <w:p w14:paraId="3F2E5F53" w14:textId="77777777" w:rsidR="008701B4" w:rsidRDefault="008701B4" w:rsidP="008701B4">
      <w:pPr>
        <w:rPr>
          <w:b/>
          <w:bCs/>
        </w:rPr>
      </w:pPr>
      <w:r>
        <w:rPr>
          <w:b/>
        </w:rPr>
        <w:t>Sintaxis:</w:t>
      </w:r>
    </w:p>
    <w:p w14:paraId="3F2E5F54" w14:textId="77777777" w:rsidR="008701B4" w:rsidRDefault="008701B4" w:rsidP="008701B4">
      <w:pPr>
        <w:pStyle w:val="Code"/>
      </w:pPr>
      <w:r>
        <w:t>&lt;remark&gt;</w:t>
      </w:r>
      <w:r>
        <w:rPr>
          <w:i/>
        </w:rPr>
        <w:t>description</w:t>
      </w:r>
      <w:r>
        <w:t>&lt;/remark&gt;</w:t>
      </w:r>
    </w:p>
    <w:p w14:paraId="3F2E5F55" w14:textId="77777777" w:rsidR="008701B4" w:rsidRDefault="008701B4" w:rsidP="008701B4">
      <w:r>
        <w:t>donde</w:t>
      </w:r>
    </w:p>
    <w:p w14:paraId="3F2E5F56" w14:textId="77777777" w:rsidR="008701B4" w:rsidRDefault="008701B4" w:rsidP="008701B4">
      <w:pPr>
        <w:ind w:left="360"/>
        <w:rPr>
          <w:rStyle w:val="Codefragment"/>
          <w:i/>
        </w:rPr>
      </w:pPr>
      <w:r>
        <w:rPr>
          <w:rStyle w:val="Codefragment"/>
          <w:i/>
        </w:rPr>
        <w:t>description</w:t>
      </w:r>
    </w:p>
    <w:p w14:paraId="3F2E5F57" w14:textId="77777777" w:rsidR="008701B4" w:rsidRPr="005518F0" w:rsidRDefault="008701B4" w:rsidP="008701B4">
      <w:pPr>
        <w:ind w:left="720"/>
        <w:rPr>
          <w:lang w:val="es-ES"/>
        </w:rPr>
      </w:pPr>
      <w:r w:rsidRPr="005518F0">
        <w:rPr>
          <w:lang w:val="es-ES"/>
        </w:rPr>
        <w:t xml:space="preserve">El texto de la nota. </w:t>
      </w:r>
    </w:p>
    <w:p w14:paraId="3F2E5F58" w14:textId="77777777" w:rsidR="008701B4" w:rsidRDefault="008701B4" w:rsidP="008701B4">
      <w:pPr>
        <w:rPr>
          <w:b/>
          <w:bCs/>
        </w:rPr>
      </w:pPr>
      <w:r>
        <w:rPr>
          <w:b/>
        </w:rPr>
        <w:t>Ejemplo:</w:t>
      </w:r>
    </w:p>
    <w:p w14:paraId="3F2E5F59" w14:textId="77777777" w:rsidR="008701B4" w:rsidRDefault="008701B4" w:rsidP="008701B4">
      <w:pPr>
        <w:pStyle w:val="Code"/>
      </w:pPr>
      <w:r>
        <w:t xml:space="preserve">/// &lt;summary&gt;Class &lt;c&gt;Point&lt;/c&gt; models a point in a </w:t>
      </w:r>
      <w:r>
        <w:br/>
        <w:t>/// two-dimensional plane.&lt;/summary&gt;</w:t>
      </w:r>
      <w:r>
        <w:br/>
        <w:t>/// &lt;remark&gt;Uses polar coordinates&lt;/remark&gt;</w:t>
      </w:r>
      <w:r>
        <w:br/>
        <w:t xml:space="preserve">public class Point </w:t>
      </w:r>
      <w:r>
        <w:br/>
        <w:t>{</w:t>
      </w:r>
      <w:r>
        <w:br/>
      </w:r>
      <w:r>
        <w:tab/>
        <w:t>// ...</w:t>
      </w:r>
      <w:r>
        <w:br/>
        <w:t>}</w:t>
      </w:r>
    </w:p>
    <w:p w14:paraId="3F2E5F5A" w14:textId="77777777" w:rsidR="008701B4" w:rsidRDefault="008701B4" w:rsidP="00C71C9D">
      <w:pPr>
        <w:pStyle w:val="Appendix3"/>
      </w:pPr>
      <w:bookmarkStart w:id="1772" w:name="_Ref509216030"/>
      <w:bookmarkStart w:id="1773" w:name="_Ref509222345"/>
      <w:bookmarkStart w:id="1774" w:name="_Toc510510569"/>
      <w:bookmarkStart w:id="1775" w:name="_Toc522359389"/>
      <w:bookmarkStart w:id="1776" w:name="_Toc365607293"/>
      <w:r>
        <w:t>&lt;returns&gt;</w:t>
      </w:r>
      <w:bookmarkEnd w:id="1772"/>
      <w:bookmarkEnd w:id="1773"/>
      <w:bookmarkEnd w:id="1774"/>
      <w:bookmarkEnd w:id="1775"/>
      <w:r>
        <w:fldChar w:fldCharType="begin"/>
      </w:r>
      <w:r>
        <w:instrText xml:space="preserve">XE "etiqueta de comentario de documentación:&lt;returns&gt;" \t "See &lt;returns&gt;" \b </w:instrText>
      </w:r>
      <w:r>
        <w:fldChar w:fldCharType="end"/>
      </w:r>
      <w:r>
        <w:t xml:space="preserve"> \t "See &lt;returns&gt;" \b</w:t>
      </w:r>
      <w:bookmarkEnd w:id="1776"/>
      <w:r>
        <w:t xml:space="preserve"> </w:t>
      </w:r>
      <w:r>
        <w:fldChar w:fldCharType="begin"/>
      </w:r>
      <w:r>
        <w:instrText xml:space="preserve">XE "&lt;returns&gt;;valores devueltos" \b </w:instrText>
      </w:r>
      <w:r>
        <w:fldChar w:fldCharType="end"/>
      </w:r>
    </w:p>
    <w:p w14:paraId="3F2E5F5B" w14:textId="77777777" w:rsidR="008701B4" w:rsidRPr="005518F0" w:rsidRDefault="008701B4" w:rsidP="008701B4">
      <w:pPr>
        <w:rPr>
          <w:lang w:val="es-ES"/>
        </w:rPr>
      </w:pPr>
      <w:r w:rsidRPr="005518F0">
        <w:rPr>
          <w:lang w:val="es-ES"/>
        </w:rPr>
        <w:t>Esta etiqueta se utiliza para describir el valor devuelto de un método.</w:t>
      </w:r>
    </w:p>
    <w:p w14:paraId="3F2E5F5C" w14:textId="77777777" w:rsidR="008701B4" w:rsidRDefault="008701B4" w:rsidP="008701B4">
      <w:pPr>
        <w:rPr>
          <w:b/>
          <w:bCs/>
        </w:rPr>
      </w:pPr>
      <w:r>
        <w:rPr>
          <w:b/>
        </w:rPr>
        <w:t>Sintaxis:</w:t>
      </w:r>
    </w:p>
    <w:p w14:paraId="3F2E5F5D" w14:textId="77777777" w:rsidR="008701B4" w:rsidRDefault="008701B4" w:rsidP="008701B4">
      <w:pPr>
        <w:pStyle w:val="Code"/>
      </w:pPr>
      <w:r>
        <w:t>&lt;returns&gt;</w:t>
      </w:r>
      <w:r>
        <w:rPr>
          <w:i/>
        </w:rPr>
        <w:t>description</w:t>
      </w:r>
      <w:r>
        <w:t>&lt;/returns&gt;</w:t>
      </w:r>
    </w:p>
    <w:p w14:paraId="3F2E5F5E" w14:textId="77777777" w:rsidR="008701B4" w:rsidRDefault="008701B4" w:rsidP="008701B4">
      <w:r>
        <w:t>donde</w:t>
      </w:r>
    </w:p>
    <w:p w14:paraId="3F2E5F5F" w14:textId="77777777" w:rsidR="008701B4" w:rsidRDefault="008701B4" w:rsidP="008701B4">
      <w:pPr>
        <w:ind w:left="360"/>
        <w:rPr>
          <w:rStyle w:val="Codefragment"/>
          <w:i/>
        </w:rPr>
      </w:pPr>
      <w:r>
        <w:rPr>
          <w:rStyle w:val="Codefragment"/>
          <w:i/>
        </w:rPr>
        <w:t>description</w:t>
      </w:r>
    </w:p>
    <w:p w14:paraId="3F2E5F60" w14:textId="77777777" w:rsidR="008701B4" w:rsidRPr="005518F0" w:rsidRDefault="008701B4" w:rsidP="008701B4">
      <w:pPr>
        <w:ind w:left="720"/>
        <w:rPr>
          <w:lang w:val="es-ES"/>
        </w:rPr>
      </w:pPr>
      <w:r w:rsidRPr="005518F0">
        <w:rPr>
          <w:lang w:val="es-ES"/>
        </w:rPr>
        <w:t xml:space="preserve">Descripción del valor devuelto. </w:t>
      </w:r>
    </w:p>
    <w:p w14:paraId="3F2E5F61" w14:textId="77777777" w:rsidR="008701B4" w:rsidRPr="005518F0" w:rsidRDefault="008701B4" w:rsidP="008701B4">
      <w:pPr>
        <w:rPr>
          <w:b/>
          <w:bCs/>
          <w:lang w:val="es-ES"/>
        </w:rPr>
      </w:pPr>
      <w:r w:rsidRPr="005518F0">
        <w:rPr>
          <w:b/>
          <w:lang w:val="es-ES"/>
        </w:rPr>
        <w:t>Ejemplo:</w:t>
      </w:r>
    </w:p>
    <w:p w14:paraId="3F2E5F62" w14:textId="77777777" w:rsidR="008701B4" w:rsidRDefault="008701B4" w:rsidP="008701B4">
      <w:pPr>
        <w:pStyle w:val="Code"/>
      </w:pPr>
      <w:r>
        <w:t>/// &lt;summary&gt;Report a point's location as a string.&lt;/summary&gt;</w:t>
      </w:r>
      <w:r>
        <w:br/>
        <w:t>/// &lt;returns&gt;A string representing a point's location, in the form (x,y),</w:t>
      </w:r>
      <w:r>
        <w:br/>
        <w:t>///</w:t>
      </w:r>
      <w:r>
        <w:tab/>
        <w:t>without any leading, trailing, or embedded whitespace.&lt;/returns&gt;</w:t>
      </w:r>
      <w:r>
        <w:br/>
        <w:t>public override string ToString() {</w:t>
      </w:r>
      <w:r>
        <w:br/>
      </w:r>
      <w:r>
        <w:tab/>
        <w:t>return "(" + X + "," + Y + ")";</w:t>
      </w:r>
      <w:r>
        <w:br/>
        <w:t>}</w:t>
      </w:r>
    </w:p>
    <w:p w14:paraId="3F2E5F63" w14:textId="77777777" w:rsidR="008701B4" w:rsidRDefault="008701B4" w:rsidP="00C71C9D">
      <w:pPr>
        <w:pStyle w:val="Appendix3"/>
      </w:pPr>
      <w:bookmarkStart w:id="1777" w:name="_Ref509216501"/>
      <w:bookmarkStart w:id="1778" w:name="_Ref509222352"/>
      <w:bookmarkStart w:id="1779" w:name="_Toc510510570"/>
      <w:bookmarkStart w:id="1780" w:name="_Toc522359390"/>
      <w:bookmarkStart w:id="1781" w:name="_Toc365607294"/>
      <w:r>
        <w:lastRenderedPageBreak/>
        <w:t>&lt;see&gt;</w:t>
      </w:r>
      <w:bookmarkEnd w:id="1777"/>
      <w:bookmarkEnd w:id="1778"/>
      <w:bookmarkEnd w:id="1779"/>
      <w:bookmarkEnd w:id="1780"/>
      <w:r>
        <w:fldChar w:fldCharType="begin"/>
      </w:r>
      <w:r>
        <w:instrText xml:space="preserve">XE "etiqueta de comentario de documentación:&lt;see&gt;" \t "See &lt;see&gt;" \b </w:instrText>
      </w:r>
      <w:r>
        <w:fldChar w:fldCharType="end"/>
      </w:r>
      <w:r>
        <w:t xml:space="preserve"> \t "See &lt;see&gt;" \b</w:t>
      </w:r>
      <w:bookmarkEnd w:id="1781"/>
      <w:r>
        <w:t xml:space="preserve"> </w:t>
      </w:r>
      <w:r>
        <w:fldChar w:fldCharType="begin"/>
      </w:r>
      <w:r>
        <w:instrText xml:space="preserve">XE "&lt;see&gt;;vea" \b </w:instrText>
      </w:r>
      <w:r>
        <w:fldChar w:fldCharType="end"/>
      </w:r>
    </w:p>
    <w:p w14:paraId="3F2E5F64" w14:textId="77777777" w:rsidR="008701B4" w:rsidRPr="005518F0" w:rsidRDefault="008701B4" w:rsidP="008701B4">
      <w:pPr>
        <w:rPr>
          <w:lang w:val="es-ES"/>
        </w:rPr>
      </w:pPr>
      <w:r w:rsidRPr="005518F0">
        <w:rPr>
          <w:lang w:val="es-ES"/>
        </w:rPr>
        <w:t xml:space="preserve">Esta etiqueta permite especificar un vínculo dentro del texto. Utilice </w:t>
      </w:r>
      <w:r w:rsidRPr="005518F0">
        <w:rPr>
          <w:rStyle w:val="Codefragment"/>
          <w:lang w:val="es-ES"/>
        </w:rPr>
        <w:t>&lt;seealso&gt;</w:t>
      </w:r>
      <w:r w:rsidRPr="005518F0">
        <w:rPr>
          <w:lang w:val="es-ES"/>
        </w:rPr>
        <w:t xml:space="preserve"> (§</w:t>
      </w:r>
      <w:r w:rsidR="00852C57">
        <w:rPr>
          <w:rStyle w:val="Codefragment"/>
          <w:rFonts w:ascii="Times New Roman"/>
          <w:sz w:val="22"/>
        </w:rPr>
        <w:fldChar w:fldCharType="begin"/>
      </w:r>
      <w:r w:rsidRPr="005518F0">
        <w:rPr>
          <w:rStyle w:val="Codefragment"/>
          <w:rFonts w:ascii="Times New Roman" w:hAnsi="Times New Roman"/>
          <w:noProof w:val="0"/>
          <w:sz w:val="22"/>
          <w:lang w:val="es-ES"/>
        </w:rPr>
        <w:instrText xml:space="preserve"> REF _Ref509216414 \r \h </w:instrText>
      </w:r>
      <w:r w:rsidR="00852C57">
        <w:rPr>
          <w:rStyle w:val="Codefragment"/>
          <w:rFonts w:ascii="Times New Roman"/>
          <w:sz w:val="22"/>
        </w:rPr>
      </w:r>
      <w:r w:rsidR="00852C57">
        <w:rPr>
          <w:rStyle w:val="Codefragment"/>
          <w:rFonts w:ascii="Times New Roman" w:hAnsi="Times New Roman"/>
          <w:noProof w:val="0"/>
          <w:sz w:val="22"/>
        </w:rPr>
        <w:fldChar w:fldCharType="separate"/>
      </w:r>
      <w:r w:rsidR="00437C65" w:rsidRPr="005518F0">
        <w:rPr>
          <w:rStyle w:val="Codefragment"/>
          <w:rFonts w:ascii="Times New Roman" w:hAnsi="Times New Roman"/>
          <w:noProof w:val="0"/>
          <w:sz w:val="22"/>
          <w:lang w:val="es-ES"/>
        </w:rPr>
        <w:t>A.2.14</w:t>
      </w:r>
      <w:r w:rsidR="00852C57">
        <w:rPr>
          <w:rStyle w:val="Codefragment"/>
          <w:rFonts w:ascii="Times New Roman" w:hAnsi="Times New Roman"/>
          <w:noProof w:val="0"/>
          <w:sz w:val="22"/>
        </w:rPr>
        <w:fldChar w:fldCharType="end"/>
      </w:r>
      <w:r w:rsidRPr="005518F0">
        <w:rPr>
          <w:lang w:val="es-ES"/>
        </w:rPr>
        <w:t xml:space="preserve">) para indicar el texto que debe aparecer en una sección </w:t>
      </w:r>
      <w:r w:rsidRPr="005518F0">
        <w:rPr>
          <w:rStyle w:val="Emphasis"/>
          <w:lang w:val="es-ES"/>
        </w:rPr>
        <w:t>Vea también</w:t>
      </w:r>
      <w:r w:rsidRPr="005518F0">
        <w:rPr>
          <w:lang w:val="es-ES"/>
        </w:rPr>
        <w:t>.</w:t>
      </w:r>
    </w:p>
    <w:p w14:paraId="3F2E5F65" w14:textId="77777777" w:rsidR="008701B4" w:rsidRDefault="008701B4" w:rsidP="008701B4">
      <w:pPr>
        <w:rPr>
          <w:b/>
          <w:bCs/>
        </w:rPr>
      </w:pPr>
      <w:r>
        <w:rPr>
          <w:b/>
        </w:rPr>
        <w:t>Sintaxis:</w:t>
      </w:r>
    </w:p>
    <w:p w14:paraId="3F2E5F66" w14:textId="77777777" w:rsidR="008701B4" w:rsidRDefault="008701B4" w:rsidP="008701B4">
      <w:pPr>
        <w:pStyle w:val="Code"/>
      </w:pPr>
      <w:r>
        <w:t>&lt;see cref="</w:t>
      </w:r>
      <w:r>
        <w:rPr>
          <w:i/>
        </w:rPr>
        <w:t>member</w:t>
      </w:r>
      <w:r>
        <w:t>"/&gt;</w:t>
      </w:r>
    </w:p>
    <w:p w14:paraId="3F2E5F67" w14:textId="77777777" w:rsidR="008701B4" w:rsidRDefault="008701B4" w:rsidP="008701B4">
      <w:r>
        <w:t>donde</w:t>
      </w:r>
    </w:p>
    <w:p w14:paraId="3F2E5F68" w14:textId="77777777" w:rsidR="008701B4" w:rsidRDefault="008701B4" w:rsidP="008701B4">
      <w:pPr>
        <w:ind w:left="360"/>
        <w:rPr>
          <w:rStyle w:val="Codefragment"/>
        </w:rPr>
      </w:pPr>
      <w:r>
        <w:rPr>
          <w:rStyle w:val="Codefragment"/>
        </w:rPr>
        <w:t>cref="</w:t>
      </w:r>
      <w:r>
        <w:rPr>
          <w:rStyle w:val="Codefragment"/>
          <w:i/>
        </w:rPr>
        <w:t>member</w:t>
      </w:r>
      <w:r>
        <w:rPr>
          <w:rStyle w:val="Codefragment"/>
        </w:rPr>
        <w:t>"</w:t>
      </w:r>
    </w:p>
    <w:p w14:paraId="3F2E5F69" w14:textId="77777777" w:rsidR="008701B4" w:rsidRPr="005518F0" w:rsidRDefault="008701B4" w:rsidP="008701B4">
      <w:pPr>
        <w:ind w:left="720"/>
        <w:rPr>
          <w:lang w:val="es-ES"/>
        </w:rPr>
      </w:pPr>
      <w:r w:rsidRPr="005518F0">
        <w:rPr>
          <w:lang w:val="es-ES"/>
        </w:rPr>
        <w:t xml:space="preserve">El nombre de un miembro. El generador de documentación comprueba si el elemento de código dado existe y cambia </w:t>
      </w:r>
      <w:r w:rsidRPr="005518F0">
        <w:rPr>
          <w:rStyle w:val="Production"/>
          <w:lang w:val="es-ES"/>
        </w:rPr>
        <w:t>member</w:t>
      </w:r>
      <w:r w:rsidRPr="005518F0">
        <w:rPr>
          <w:lang w:val="es-ES"/>
        </w:rPr>
        <w:t xml:space="preserve"> por el nombre del elemento en el archivo de documentación generado.</w:t>
      </w:r>
    </w:p>
    <w:p w14:paraId="3F2E5F6A" w14:textId="77777777" w:rsidR="008701B4" w:rsidRDefault="008701B4" w:rsidP="008701B4">
      <w:pPr>
        <w:rPr>
          <w:b/>
          <w:bCs/>
        </w:rPr>
      </w:pPr>
      <w:r>
        <w:rPr>
          <w:b/>
        </w:rPr>
        <w:t>Ejemplo:</w:t>
      </w:r>
    </w:p>
    <w:p w14:paraId="3F2E5F6B" w14:textId="77777777" w:rsidR="008701B4" w:rsidRDefault="008701B4" w:rsidP="008701B4">
      <w:pPr>
        <w:pStyle w:val="Code"/>
      </w:pPr>
      <w:r>
        <w:t>/// &lt;summary&gt;This method changes the point's location to</w:t>
      </w:r>
      <w:r>
        <w:br/>
        <w:t>///</w:t>
      </w:r>
      <w:r>
        <w:tab/>
        <w:t>the given coordinates.&lt;/summary&gt;</w:t>
      </w:r>
      <w:r>
        <w:br/>
        <w:t>/// &lt;see cref="Translate"/&gt;</w:t>
      </w:r>
      <w:r>
        <w:br/>
        <w:t>public void Move(int xor, int yor) {</w:t>
      </w:r>
      <w:r>
        <w:br/>
      </w:r>
      <w:r>
        <w:tab/>
        <w:t>X = xor;</w:t>
      </w:r>
      <w:r>
        <w:br/>
      </w:r>
      <w:r>
        <w:tab/>
        <w:t>Y = yor;</w:t>
      </w:r>
      <w:r>
        <w:br/>
        <w:t>}</w:t>
      </w:r>
    </w:p>
    <w:p w14:paraId="3F2E5F6C" w14:textId="77777777" w:rsidR="008701B4" w:rsidRDefault="008701B4" w:rsidP="008701B4">
      <w:pPr>
        <w:pStyle w:val="Code"/>
      </w:pPr>
      <w:r>
        <w:t>/// &lt;summary&gt;This method changes the point's location by</w:t>
      </w:r>
      <w:r>
        <w:br/>
        <w:t>///</w:t>
      </w:r>
      <w:r>
        <w:tab/>
        <w:t>the given x- and y-offsets.</w:t>
      </w:r>
      <w:r>
        <w:br/>
        <w:t>/// &lt;/summary&gt;</w:t>
      </w:r>
      <w:r>
        <w:br/>
        <w:t>/// &lt;see cref="Move"/&gt;</w:t>
      </w:r>
      <w:r>
        <w:br/>
        <w:t>public void Translate(int xor, int yor) {</w:t>
      </w:r>
      <w:r>
        <w:br/>
      </w:r>
      <w:r>
        <w:tab/>
        <w:t>X += xor;</w:t>
      </w:r>
      <w:r>
        <w:br/>
      </w:r>
      <w:r>
        <w:tab/>
        <w:t>Y += yor;</w:t>
      </w:r>
      <w:r>
        <w:br/>
        <w:t>}</w:t>
      </w:r>
    </w:p>
    <w:p w14:paraId="3F2E5F6D" w14:textId="77777777" w:rsidR="008701B4" w:rsidRDefault="008701B4" w:rsidP="00C71C9D">
      <w:pPr>
        <w:pStyle w:val="Appendix3"/>
      </w:pPr>
      <w:bookmarkStart w:id="1782" w:name="_Ref509216414"/>
      <w:bookmarkStart w:id="1783" w:name="_Ref509222359"/>
      <w:bookmarkStart w:id="1784" w:name="_Toc510510571"/>
      <w:bookmarkStart w:id="1785" w:name="_Toc522359391"/>
      <w:bookmarkStart w:id="1786" w:name="_Toc365607295"/>
      <w:r>
        <w:t>&lt;seealso&gt;</w:t>
      </w:r>
      <w:bookmarkEnd w:id="1782"/>
      <w:bookmarkEnd w:id="1783"/>
      <w:bookmarkEnd w:id="1784"/>
      <w:bookmarkEnd w:id="1785"/>
      <w:r>
        <w:fldChar w:fldCharType="begin"/>
      </w:r>
      <w:r>
        <w:instrText xml:space="preserve">XE "etiqueta de comentario de documentación:&lt;seealso&gt;" \t "See &lt;seealso&gt;" \b </w:instrText>
      </w:r>
      <w:r>
        <w:fldChar w:fldCharType="end"/>
      </w:r>
      <w:r>
        <w:t xml:space="preserve"> \t "See &lt;seealso&gt;" \b</w:t>
      </w:r>
      <w:bookmarkEnd w:id="1786"/>
      <w:r>
        <w:t xml:space="preserve"> </w:t>
      </w:r>
      <w:r>
        <w:fldChar w:fldCharType="begin"/>
      </w:r>
      <w:r>
        <w:instrText xml:space="preserve">XE "&lt;seealso&gt;;vea también" \b </w:instrText>
      </w:r>
      <w:r>
        <w:fldChar w:fldCharType="end"/>
      </w:r>
    </w:p>
    <w:p w14:paraId="3F2E5F6E" w14:textId="77777777" w:rsidR="008701B4" w:rsidRPr="005518F0" w:rsidRDefault="008701B4" w:rsidP="008701B4">
      <w:pPr>
        <w:rPr>
          <w:lang w:val="es-ES"/>
        </w:rPr>
      </w:pPr>
      <w:r w:rsidRPr="005518F0">
        <w:rPr>
          <w:lang w:val="es-ES"/>
        </w:rPr>
        <w:t xml:space="preserve">Esta etiqueta permite generar una entrada para la sección </w:t>
      </w:r>
      <w:r w:rsidRPr="005518F0">
        <w:rPr>
          <w:rStyle w:val="Emphasis"/>
          <w:lang w:val="es-ES"/>
        </w:rPr>
        <w:t>Vea también</w:t>
      </w:r>
      <w:r w:rsidRPr="005518F0">
        <w:rPr>
          <w:lang w:val="es-ES"/>
        </w:rPr>
        <w:t xml:space="preserve">. Utilice </w:t>
      </w:r>
      <w:r w:rsidRPr="005518F0">
        <w:rPr>
          <w:rStyle w:val="Codefragment"/>
          <w:lang w:val="es-ES"/>
        </w:rPr>
        <w:t>&lt;see&gt;</w:t>
      </w:r>
      <w:r w:rsidRPr="005518F0">
        <w:rPr>
          <w:lang w:val="es-ES"/>
        </w:rPr>
        <w:t xml:space="preserve"> (§</w:t>
      </w:r>
      <w:r w:rsidR="00852C57">
        <w:rPr>
          <w:rStyle w:val="Codefragment"/>
          <w:rFonts w:ascii="Times New Roman"/>
          <w:sz w:val="22"/>
        </w:rPr>
        <w:fldChar w:fldCharType="begin"/>
      </w:r>
      <w:r w:rsidRPr="005518F0">
        <w:rPr>
          <w:rStyle w:val="Codefragment"/>
          <w:rFonts w:ascii="Times New Roman" w:hAnsi="Times New Roman"/>
          <w:noProof w:val="0"/>
          <w:sz w:val="22"/>
          <w:lang w:val="es-ES"/>
        </w:rPr>
        <w:instrText xml:space="preserve"> REF _Ref509216501 \r \h </w:instrText>
      </w:r>
      <w:r w:rsidR="00852C57">
        <w:rPr>
          <w:rStyle w:val="Codefragment"/>
          <w:rFonts w:ascii="Times New Roman"/>
          <w:sz w:val="22"/>
        </w:rPr>
      </w:r>
      <w:r w:rsidR="00852C57">
        <w:rPr>
          <w:rStyle w:val="Codefragment"/>
          <w:rFonts w:ascii="Times New Roman" w:hAnsi="Times New Roman"/>
          <w:noProof w:val="0"/>
          <w:sz w:val="22"/>
        </w:rPr>
        <w:fldChar w:fldCharType="separate"/>
      </w:r>
      <w:r w:rsidR="00437C65" w:rsidRPr="005518F0">
        <w:rPr>
          <w:rStyle w:val="Codefragment"/>
          <w:rFonts w:ascii="Times New Roman" w:hAnsi="Times New Roman"/>
          <w:noProof w:val="0"/>
          <w:sz w:val="22"/>
          <w:lang w:val="es-ES"/>
        </w:rPr>
        <w:t>A.2.13</w:t>
      </w:r>
      <w:r w:rsidR="00852C57">
        <w:rPr>
          <w:rStyle w:val="Codefragment"/>
          <w:rFonts w:ascii="Times New Roman" w:hAnsi="Times New Roman"/>
          <w:noProof w:val="0"/>
          <w:sz w:val="22"/>
        </w:rPr>
        <w:fldChar w:fldCharType="end"/>
      </w:r>
      <w:r w:rsidRPr="005518F0">
        <w:rPr>
          <w:lang w:val="es-ES"/>
        </w:rPr>
        <w:t>) para especificar un vínculo desde dentro del texto.</w:t>
      </w:r>
    </w:p>
    <w:p w14:paraId="3F2E5F6F" w14:textId="77777777" w:rsidR="008701B4" w:rsidRDefault="008701B4" w:rsidP="008701B4">
      <w:pPr>
        <w:rPr>
          <w:b/>
          <w:bCs/>
        </w:rPr>
      </w:pPr>
      <w:r>
        <w:rPr>
          <w:b/>
        </w:rPr>
        <w:t>Sintaxis:</w:t>
      </w:r>
    </w:p>
    <w:p w14:paraId="3F2E5F70" w14:textId="77777777" w:rsidR="008701B4" w:rsidRDefault="008701B4" w:rsidP="008701B4">
      <w:pPr>
        <w:pStyle w:val="Code"/>
      </w:pPr>
      <w:r>
        <w:t>&lt;seealso cref="</w:t>
      </w:r>
      <w:r>
        <w:rPr>
          <w:i/>
        </w:rPr>
        <w:t>member</w:t>
      </w:r>
      <w:r>
        <w:t>"/&gt;</w:t>
      </w:r>
    </w:p>
    <w:p w14:paraId="3F2E5F71" w14:textId="77777777" w:rsidR="008701B4" w:rsidRDefault="008701B4" w:rsidP="008701B4">
      <w:r>
        <w:t>donde</w:t>
      </w:r>
    </w:p>
    <w:p w14:paraId="3F2E5F72" w14:textId="77777777" w:rsidR="008701B4" w:rsidRDefault="008701B4" w:rsidP="008701B4">
      <w:pPr>
        <w:ind w:left="360"/>
        <w:rPr>
          <w:rStyle w:val="Codefragment"/>
        </w:rPr>
      </w:pPr>
      <w:r>
        <w:rPr>
          <w:rStyle w:val="Codefragment"/>
        </w:rPr>
        <w:t>cref="</w:t>
      </w:r>
      <w:r>
        <w:rPr>
          <w:rStyle w:val="Codefragment"/>
          <w:i/>
        </w:rPr>
        <w:t>member</w:t>
      </w:r>
      <w:r>
        <w:rPr>
          <w:rStyle w:val="Codefragment"/>
        </w:rPr>
        <w:t xml:space="preserve">" </w:t>
      </w:r>
    </w:p>
    <w:p w14:paraId="3F2E5F73" w14:textId="77777777" w:rsidR="008701B4" w:rsidRPr="005518F0" w:rsidRDefault="008701B4" w:rsidP="008701B4">
      <w:pPr>
        <w:ind w:left="720"/>
        <w:rPr>
          <w:lang w:val="es-ES"/>
        </w:rPr>
      </w:pPr>
      <w:r w:rsidRPr="005518F0">
        <w:rPr>
          <w:lang w:val="es-ES"/>
        </w:rPr>
        <w:t xml:space="preserve">El nombre de un miembro. El generador de documentación comprueba si el elemento de código dado existe y cambia </w:t>
      </w:r>
      <w:r w:rsidRPr="005518F0">
        <w:rPr>
          <w:rStyle w:val="Production"/>
          <w:lang w:val="es-ES"/>
        </w:rPr>
        <w:t>member</w:t>
      </w:r>
      <w:r w:rsidRPr="005518F0">
        <w:rPr>
          <w:lang w:val="es-ES"/>
        </w:rPr>
        <w:t xml:space="preserve"> por el nombre del elemento en el archivo de documentación generado.</w:t>
      </w:r>
    </w:p>
    <w:p w14:paraId="3F2E5F74" w14:textId="77777777" w:rsidR="008701B4" w:rsidRDefault="008701B4" w:rsidP="008701B4">
      <w:pPr>
        <w:rPr>
          <w:b/>
          <w:bCs/>
        </w:rPr>
      </w:pPr>
      <w:r>
        <w:rPr>
          <w:b/>
        </w:rPr>
        <w:t>Ejemplo:</w:t>
      </w:r>
    </w:p>
    <w:p w14:paraId="3F2E5F75" w14:textId="77777777" w:rsidR="008701B4" w:rsidRDefault="008701B4" w:rsidP="008701B4">
      <w:pPr>
        <w:pStyle w:val="Code"/>
      </w:pPr>
      <w:r>
        <w:t>/// &lt;summary&gt;This method determines whether two Points have the same</w:t>
      </w:r>
      <w:r>
        <w:br/>
        <w:t>///</w:t>
      </w:r>
      <w:r>
        <w:tab/>
        <w:t>location.&lt;/summary&gt;</w:t>
      </w:r>
      <w:r>
        <w:br/>
        <w:t>/// &lt;seealso cref="operator=="/&gt;</w:t>
      </w:r>
      <w:r>
        <w:br/>
        <w:t>/// &lt;seealso cref="operator!="/&gt;</w:t>
      </w:r>
      <w:r>
        <w:br/>
        <w:t>public override bool Equals(object o) {</w:t>
      </w:r>
      <w:r>
        <w:br/>
      </w:r>
      <w:r>
        <w:tab/>
        <w:t>// ...</w:t>
      </w:r>
      <w:r>
        <w:br/>
        <w:t>}</w:t>
      </w:r>
    </w:p>
    <w:p w14:paraId="3F2E5F76" w14:textId="77777777" w:rsidR="008701B4" w:rsidRDefault="008701B4" w:rsidP="00C71C9D">
      <w:pPr>
        <w:pStyle w:val="Appendix3"/>
      </w:pPr>
      <w:bookmarkStart w:id="1787" w:name="_Ref502728779"/>
      <w:bookmarkStart w:id="1788" w:name="_Ref502731119"/>
      <w:bookmarkStart w:id="1789" w:name="_Toc510510572"/>
      <w:bookmarkStart w:id="1790" w:name="_Toc522359392"/>
      <w:bookmarkStart w:id="1791" w:name="_Toc365607296"/>
      <w:r>
        <w:t>&lt;summary&gt;</w:t>
      </w:r>
      <w:bookmarkEnd w:id="1787"/>
      <w:bookmarkEnd w:id="1788"/>
      <w:bookmarkEnd w:id="1789"/>
      <w:bookmarkEnd w:id="1790"/>
      <w:r>
        <w:fldChar w:fldCharType="begin"/>
      </w:r>
      <w:r>
        <w:instrText xml:space="preserve">XE "etiqueta de comentario de documentación:&lt;summary&gt;" \t "See &lt;summary&gt;" \b </w:instrText>
      </w:r>
      <w:r>
        <w:fldChar w:fldCharType="end"/>
      </w:r>
      <w:r>
        <w:t xml:space="preserve"> \t "See &lt;summary&gt;" \b</w:t>
      </w:r>
      <w:bookmarkEnd w:id="1791"/>
      <w:r>
        <w:t xml:space="preserve"> </w:t>
      </w:r>
      <w:r>
        <w:fldChar w:fldCharType="begin"/>
      </w:r>
      <w:r>
        <w:instrText xml:space="preserve">XE "&lt;summary&gt;;resumen" \b </w:instrText>
      </w:r>
      <w:r>
        <w:fldChar w:fldCharType="end"/>
      </w:r>
    </w:p>
    <w:p w14:paraId="3F2E5F77" w14:textId="77777777" w:rsidR="008701B4" w:rsidRPr="005518F0" w:rsidRDefault="008701B4" w:rsidP="008701B4">
      <w:pPr>
        <w:rPr>
          <w:lang w:val="es-ES"/>
        </w:rPr>
      </w:pPr>
      <w:r w:rsidRPr="005518F0">
        <w:rPr>
          <w:lang w:val="es-ES"/>
        </w:rPr>
        <w:t xml:space="preserve">Esta etiqueta se utiliza para describir un tipo o un miembro de un tipo. Utilice </w:t>
      </w:r>
      <w:r w:rsidRPr="005518F0">
        <w:rPr>
          <w:rStyle w:val="Codefragment"/>
          <w:lang w:val="es-ES"/>
        </w:rPr>
        <w:t>&lt;remark&gt;</w:t>
      </w:r>
      <w:r w:rsidRPr="005518F0">
        <w:rPr>
          <w:lang w:val="es-ES"/>
        </w:rPr>
        <w:t xml:space="preserve"> (§</w:t>
      </w:r>
      <w:r w:rsidR="00852C57">
        <w:rPr>
          <w:rStyle w:val="Codefragment"/>
          <w:rFonts w:ascii="Times New Roman"/>
          <w:sz w:val="22"/>
        </w:rPr>
        <w:fldChar w:fldCharType="begin"/>
      </w:r>
      <w:r w:rsidRPr="005518F0">
        <w:rPr>
          <w:rStyle w:val="Codefragment"/>
          <w:rFonts w:ascii="Times New Roman" w:hAnsi="Times New Roman"/>
          <w:noProof w:val="0"/>
          <w:sz w:val="22"/>
          <w:lang w:val="es-ES"/>
        </w:rPr>
        <w:instrText xml:space="preserve"> REF _Ref509216042 \r \h </w:instrText>
      </w:r>
      <w:r w:rsidR="00852C57">
        <w:rPr>
          <w:rStyle w:val="Codefragment"/>
          <w:rFonts w:ascii="Times New Roman"/>
          <w:sz w:val="22"/>
        </w:rPr>
      </w:r>
      <w:r w:rsidR="00852C57">
        <w:rPr>
          <w:rStyle w:val="Codefragment"/>
          <w:rFonts w:ascii="Times New Roman" w:hAnsi="Times New Roman"/>
          <w:noProof w:val="0"/>
          <w:sz w:val="22"/>
        </w:rPr>
        <w:fldChar w:fldCharType="separate"/>
      </w:r>
      <w:r w:rsidR="00437C65" w:rsidRPr="005518F0">
        <w:rPr>
          <w:rStyle w:val="Codefragment"/>
          <w:rFonts w:ascii="Times New Roman" w:hAnsi="Times New Roman"/>
          <w:noProof w:val="0"/>
          <w:sz w:val="22"/>
          <w:lang w:val="es-ES"/>
        </w:rPr>
        <w:t>A.2.11</w:t>
      </w:r>
      <w:r w:rsidR="00852C57">
        <w:rPr>
          <w:rStyle w:val="Codefragment"/>
          <w:rFonts w:ascii="Times New Roman" w:hAnsi="Times New Roman"/>
          <w:noProof w:val="0"/>
          <w:sz w:val="22"/>
        </w:rPr>
        <w:fldChar w:fldCharType="end"/>
      </w:r>
      <w:r w:rsidRPr="005518F0">
        <w:rPr>
          <w:lang w:val="es-ES"/>
        </w:rPr>
        <w:t>) para describir el propio tipo.</w:t>
      </w:r>
    </w:p>
    <w:p w14:paraId="3F2E5F78" w14:textId="77777777" w:rsidR="008701B4" w:rsidRPr="005518F0" w:rsidRDefault="008701B4" w:rsidP="008701B4">
      <w:pPr>
        <w:rPr>
          <w:b/>
          <w:bCs/>
          <w:lang w:val="es-ES"/>
        </w:rPr>
      </w:pPr>
      <w:r w:rsidRPr="005518F0">
        <w:rPr>
          <w:b/>
          <w:lang w:val="es-ES"/>
        </w:rPr>
        <w:t>Sintaxis:</w:t>
      </w:r>
    </w:p>
    <w:p w14:paraId="3F2E5F79" w14:textId="77777777" w:rsidR="008701B4" w:rsidRPr="005518F0" w:rsidRDefault="008701B4" w:rsidP="008701B4">
      <w:pPr>
        <w:pStyle w:val="Code"/>
        <w:rPr>
          <w:lang w:val="es-ES"/>
        </w:rPr>
      </w:pPr>
      <w:r w:rsidRPr="005518F0">
        <w:rPr>
          <w:lang w:val="es-ES"/>
        </w:rPr>
        <w:lastRenderedPageBreak/>
        <w:t>&lt;summary&gt;</w:t>
      </w:r>
      <w:r w:rsidRPr="005518F0">
        <w:rPr>
          <w:i/>
          <w:lang w:val="es-ES"/>
        </w:rPr>
        <w:t>description</w:t>
      </w:r>
      <w:r w:rsidRPr="005518F0">
        <w:rPr>
          <w:lang w:val="es-ES"/>
        </w:rPr>
        <w:t>&lt;/summary&gt;</w:t>
      </w:r>
    </w:p>
    <w:p w14:paraId="3F2E5F7A" w14:textId="77777777" w:rsidR="008701B4" w:rsidRPr="005518F0" w:rsidRDefault="008701B4" w:rsidP="008701B4">
      <w:pPr>
        <w:rPr>
          <w:lang w:val="es-ES"/>
        </w:rPr>
      </w:pPr>
      <w:r w:rsidRPr="005518F0">
        <w:rPr>
          <w:lang w:val="es-ES"/>
        </w:rPr>
        <w:t>donde</w:t>
      </w:r>
    </w:p>
    <w:p w14:paraId="3F2E5F7B" w14:textId="77777777" w:rsidR="008701B4" w:rsidRPr="005518F0" w:rsidRDefault="008701B4" w:rsidP="008701B4">
      <w:pPr>
        <w:ind w:left="360"/>
        <w:rPr>
          <w:rStyle w:val="Codefragment"/>
          <w:i/>
          <w:iCs/>
          <w:lang w:val="es-ES"/>
        </w:rPr>
      </w:pPr>
      <w:r w:rsidRPr="005518F0">
        <w:rPr>
          <w:rStyle w:val="Codefragment"/>
          <w:i/>
          <w:lang w:val="es-ES"/>
        </w:rPr>
        <w:t xml:space="preserve">description </w:t>
      </w:r>
    </w:p>
    <w:p w14:paraId="3F2E5F7C" w14:textId="77777777" w:rsidR="008701B4" w:rsidRPr="005518F0" w:rsidRDefault="008701B4" w:rsidP="008701B4">
      <w:pPr>
        <w:ind w:left="720"/>
        <w:rPr>
          <w:lang w:val="es-ES"/>
        </w:rPr>
      </w:pPr>
      <w:r w:rsidRPr="005518F0">
        <w:rPr>
          <w:lang w:val="es-ES"/>
        </w:rPr>
        <w:t xml:space="preserve">Resumen del tipo o miembro. </w:t>
      </w:r>
    </w:p>
    <w:p w14:paraId="3F2E5F7D" w14:textId="77777777" w:rsidR="008701B4" w:rsidRDefault="008701B4" w:rsidP="008701B4">
      <w:pPr>
        <w:rPr>
          <w:b/>
          <w:bCs/>
        </w:rPr>
      </w:pPr>
      <w:r>
        <w:rPr>
          <w:b/>
        </w:rPr>
        <w:t>Ejemplo:</w:t>
      </w:r>
    </w:p>
    <w:p w14:paraId="3F2E5F7E" w14:textId="77777777" w:rsidR="008701B4" w:rsidRDefault="008701B4" w:rsidP="008701B4">
      <w:pPr>
        <w:pStyle w:val="Code"/>
      </w:pPr>
      <w:r>
        <w:t>/// &lt;summary&gt;This constructor initializes the new Point to (0,0).&lt;/summary&gt;</w:t>
      </w:r>
      <w:r>
        <w:br/>
        <w:t>public Point() : this(0,0) {</w:t>
      </w:r>
      <w:r>
        <w:br/>
        <w:t>}</w:t>
      </w:r>
    </w:p>
    <w:p w14:paraId="3F2E5F7F" w14:textId="77777777" w:rsidR="008701B4" w:rsidRDefault="008701B4" w:rsidP="00C71C9D">
      <w:pPr>
        <w:pStyle w:val="Appendix3"/>
      </w:pPr>
      <w:bookmarkStart w:id="1792" w:name="_Ref509222174"/>
      <w:bookmarkStart w:id="1793" w:name="_Toc510510573"/>
      <w:bookmarkStart w:id="1794" w:name="_Toc522359393"/>
      <w:bookmarkStart w:id="1795" w:name="_Toc365607297"/>
      <w:r>
        <w:t>&lt;value&gt;</w:t>
      </w:r>
      <w:bookmarkEnd w:id="1792"/>
      <w:bookmarkEnd w:id="1793"/>
      <w:bookmarkEnd w:id="1794"/>
      <w:r>
        <w:fldChar w:fldCharType="begin"/>
      </w:r>
      <w:r>
        <w:instrText xml:space="preserve">XE "etiqueta de comentario de documentación:&lt;value&gt;" \t "See &lt;value&gt;" \b </w:instrText>
      </w:r>
      <w:r>
        <w:fldChar w:fldCharType="end"/>
      </w:r>
      <w:r>
        <w:t xml:space="preserve"> \t "See &lt;value&gt;" \b</w:t>
      </w:r>
      <w:bookmarkEnd w:id="1795"/>
      <w:r>
        <w:t xml:space="preserve"> </w:t>
      </w:r>
      <w:r>
        <w:fldChar w:fldCharType="begin"/>
      </w:r>
      <w:r>
        <w:instrText xml:space="preserve">XE "&lt;value&gt;;valor" \b </w:instrText>
      </w:r>
      <w:r>
        <w:fldChar w:fldCharType="end"/>
      </w:r>
    </w:p>
    <w:p w14:paraId="3F2E5F80" w14:textId="77777777" w:rsidR="008701B4" w:rsidRPr="005518F0" w:rsidRDefault="008701B4" w:rsidP="008701B4">
      <w:pPr>
        <w:rPr>
          <w:lang w:val="es-ES"/>
        </w:rPr>
      </w:pPr>
      <w:r w:rsidRPr="005518F0">
        <w:rPr>
          <w:lang w:val="es-ES"/>
        </w:rPr>
        <w:t>Esta etiqueta permite describir una propiedad.</w:t>
      </w:r>
    </w:p>
    <w:p w14:paraId="3F2E5F81" w14:textId="77777777" w:rsidR="008701B4" w:rsidRDefault="008701B4" w:rsidP="008701B4">
      <w:pPr>
        <w:rPr>
          <w:b/>
          <w:bCs/>
        </w:rPr>
      </w:pPr>
      <w:r>
        <w:rPr>
          <w:b/>
        </w:rPr>
        <w:t>Sintaxis:</w:t>
      </w:r>
    </w:p>
    <w:p w14:paraId="3F2E5F82" w14:textId="77777777" w:rsidR="008701B4" w:rsidRDefault="008701B4" w:rsidP="008701B4">
      <w:pPr>
        <w:pStyle w:val="Code"/>
      </w:pPr>
      <w:r>
        <w:t>&lt;value&gt;</w:t>
      </w:r>
      <w:r>
        <w:rPr>
          <w:i/>
        </w:rPr>
        <w:t>property</w:t>
      </w:r>
      <w:r>
        <w:t xml:space="preserve"> </w:t>
      </w:r>
      <w:r>
        <w:rPr>
          <w:i/>
        </w:rPr>
        <w:t>description</w:t>
      </w:r>
      <w:r>
        <w:t>&lt;/value&gt;</w:t>
      </w:r>
    </w:p>
    <w:p w14:paraId="3F2E5F83" w14:textId="77777777" w:rsidR="008701B4" w:rsidRPr="005518F0" w:rsidRDefault="008701B4" w:rsidP="008701B4">
      <w:pPr>
        <w:rPr>
          <w:lang w:val="es-ES"/>
        </w:rPr>
      </w:pPr>
      <w:r w:rsidRPr="005518F0">
        <w:rPr>
          <w:lang w:val="es-ES"/>
        </w:rPr>
        <w:t>donde</w:t>
      </w:r>
    </w:p>
    <w:p w14:paraId="3F2E5F84" w14:textId="77777777" w:rsidR="008701B4" w:rsidRPr="005518F0" w:rsidRDefault="008701B4" w:rsidP="008701B4">
      <w:pPr>
        <w:ind w:left="360"/>
        <w:rPr>
          <w:rStyle w:val="Codefragment"/>
          <w:i/>
          <w:iCs/>
          <w:lang w:val="es-ES"/>
        </w:rPr>
      </w:pPr>
      <w:r w:rsidRPr="005518F0">
        <w:rPr>
          <w:rStyle w:val="Codefragment"/>
          <w:i/>
          <w:lang w:val="es-ES"/>
        </w:rPr>
        <w:t xml:space="preserve">property description </w:t>
      </w:r>
    </w:p>
    <w:p w14:paraId="3F2E5F85" w14:textId="77777777" w:rsidR="008701B4" w:rsidRPr="005518F0" w:rsidRDefault="008701B4" w:rsidP="008701B4">
      <w:pPr>
        <w:ind w:left="720"/>
        <w:rPr>
          <w:lang w:val="es-ES"/>
        </w:rPr>
      </w:pPr>
      <w:r w:rsidRPr="005518F0">
        <w:rPr>
          <w:lang w:val="es-ES"/>
        </w:rPr>
        <w:t>Descripción de la propiedad.</w:t>
      </w:r>
    </w:p>
    <w:p w14:paraId="3F2E5F86" w14:textId="77777777" w:rsidR="008701B4" w:rsidRDefault="008701B4" w:rsidP="008701B4">
      <w:pPr>
        <w:rPr>
          <w:rFonts w:eastAsia="Arial Unicode MS"/>
          <w:b/>
          <w:bCs/>
        </w:rPr>
      </w:pPr>
      <w:r>
        <w:rPr>
          <w:b/>
        </w:rPr>
        <w:t>Ejemplo:</w:t>
      </w:r>
    </w:p>
    <w:p w14:paraId="3F2E5F87" w14:textId="77777777" w:rsidR="008701B4" w:rsidRDefault="008701B4" w:rsidP="008701B4">
      <w:pPr>
        <w:pStyle w:val="Code"/>
      </w:pPr>
      <w:r>
        <w:t>/// &lt;value&gt;Property &lt;c&gt;X&lt;/c&gt; represents the point's x-coordinate.&lt;/value&gt;</w:t>
      </w:r>
      <w:r>
        <w:br/>
        <w:t>public int X</w:t>
      </w:r>
      <w:r>
        <w:br/>
        <w:t>{</w:t>
      </w:r>
      <w:r>
        <w:br/>
      </w:r>
      <w:r>
        <w:tab/>
        <w:t>get { return x; }</w:t>
      </w:r>
      <w:r>
        <w:br/>
      </w:r>
      <w:r>
        <w:tab/>
        <w:t>set { x = value; }</w:t>
      </w:r>
      <w:r>
        <w:br/>
        <w:t>}</w:t>
      </w:r>
    </w:p>
    <w:p w14:paraId="3F2E5F88" w14:textId="77777777" w:rsidR="008701B4" w:rsidRDefault="008701B4" w:rsidP="00C71C9D">
      <w:pPr>
        <w:pStyle w:val="Appendix3"/>
      </w:pPr>
      <w:bookmarkStart w:id="1796" w:name="_Toc510510574"/>
      <w:bookmarkStart w:id="1797" w:name="_Toc522359394"/>
      <w:bookmarkStart w:id="1798" w:name="_Toc365607298"/>
      <w:r>
        <w:t>&lt;typeparam&gt;</w:t>
      </w:r>
      <w:bookmarkEnd w:id="1798"/>
    </w:p>
    <w:p w14:paraId="3F2E5F89" w14:textId="77777777" w:rsidR="008701B4" w:rsidRPr="005518F0" w:rsidRDefault="008701B4" w:rsidP="008701B4">
      <w:pPr>
        <w:rPr>
          <w:lang w:val="es-ES"/>
        </w:rPr>
      </w:pPr>
      <w:r w:rsidRPr="005518F0">
        <w:rPr>
          <w:lang w:val="es-ES"/>
        </w:rPr>
        <w:t>Esta etiqueta se utiliza para describir un parámetro de tipo genérico para un método, delegado, interfaz, struct o clase.</w:t>
      </w:r>
    </w:p>
    <w:p w14:paraId="3F2E5F8A" w14:textId="77777777" w:rsidR="008701B4" w:rsidRDefault="008701B4" w:rsidP="008701B4">
      <w:pPr>
        <w:rPr>
          <w:b/>
          <w:bCs/>
        </w:rPr>
      </w:pPr>
      <w:r>
        <w:rPr>
          <w:b/>
        </w:rPr>
        <w:t>Sintaxis:</w:t>
      </w:r>
    </w:p>
    <w:p w14:paraId="3F2E5F8B" w14:textId="77777777" w:rsidR="008701B4" w:rsidRDefault="008701B4" w:rsidP="008701B4">
      <w:pPr>
        <w:pStyle w:val="Code"/>
      </w:pPr>
      <w:r>
        <w:t>&lt;typeparam name="</w:t>
      </w:r>
      <w:r>
        <w:rPr>
          <w:i/>
        </w:rPr>
        <w:t>name</w:t>
      </w:r>
      <w:r>
        <w:t>"&gt;</w:t>
      </w:r>
      <w:r>
        <w:rPr>
          <w:i/>
        </w:rPr>
        <w:t>description</w:t>
      </w:r>
      <w:r>
        <w:t>&lt;/typeparam&gt;</w:t>
      </w:r>
    </w:p>
    <w:p w14:paraId="3F2E5F8C" w14:textId="77777777" w:rsidR="008701B4" w:rsidRPr="005518F0" w:rsidRDefault="008701B4" w:rsidP="008701B4">
      <w:pPr>
        <w:rPr>
          <w:lang w:val="es-ES"/>
        </w:rPr>
      </w:pPr>
      <w:r w:rsidRPr="005518F0">
        <w:rPr>
          <w:lang w:val="es-ES"/>
        </w:rPr>
        <w:t>donde</w:t>
      </w:r>
    </w:p>
    <w:p w14:paraId="3F2E5F8D" w14:textId="77777777" w:rsidR="008701B4" w:rsidRPr="005518F0" w:rsidRDefault="008701B4" w:rsidP="008701B4">
      <w:pPr>
        <w:ind w:left="360"/>
        <w:rPr>
          <w:rStyle w:val="Codefragment"/>
          <w:i/>
          <w:iCs/>
          <w:lang w:val="es-ES"/>
        </w:rPr>
      </w:pPr>
      <w:r w:rsidRPr="005518F0">
        <w:rPr>
          <w:rStyle w:val="Codefragment"/>
          <w:i/>
          <w:lang w:val="es-ES"/>
        </w:rPr>
        <w:t xml:space="preserve">name </w:t>
      </w:r>
    </w:p>
    <w:p w14:paraId="3F2E5F8E" w14:textId="77777777" w:rsidR="008701B4" w:rsidRPr="005518F0" w:rsidRDefault="008701B4" w:rsidP="008701B4">
      <w:pPr>
        <w:ind w:left="720"/>
        <w:rPr>
          <w:lang w:val="es-ES"/>
        </w:rPr>
      </w:pPr>
      <w:r w:rsidRPr="005518F0">
        <w:rPr>
          <w:lang w:val="es-ES"/>
        </w:rPr>
        <w:t>Nombre del parámetro de tipo.</w:t>
      </w:r>
    </w:p>
    <w:p w14:paraId="3F2E5F8F" w14:textId="77777777" w:rsidR="008701B4" w:rsidRPr="005518F0" w:rsidRDefault="008701B4" w:rsidP="008701B4">
      <w:pPr>
        <w:ind w:left="360"/>
        <w:rPr>
          <w:rStyle w:val="Codefragment"/>
          <w:i/>
          <w:iCs/>
          <w:lang w:val="es-ES"/>
        </w:rPr>
      </w:pPr>
      <w:r w:rsidRPr="005518F0">
        <w:rPr>
          <w:rStyle w:val="Codefragment"/>
          <w:i/>
          <w:lang w:val="es-ES"/>
        </w:rPr>
        <w:t xml:space="preserve">description </w:t>
      </w:r>
    </w:p>
    <w:p w14:paraId="3F2E5F90" w14:textId="77777777" w:rsidR="008701B4" w:rsidRPr="005518F0" w:rsidRDefault="008701B4" w:rsidP="008701B4">
      <w:pPr>
        <w:ind w:left="720"/>
        <w:rPr>
          <w:lang w:val="es-ES"/>
        </w:rPr>
      </w:pPr>
      <w:r w:rsidRPr="005518F0">
        <w:rPr>
          <w:lang w:val="es-ES"/>
        </w:rPr>
        <w:t xml:space="preserve">Descripción del parámetro de tipo. </w:t>
      </w:r>
    </w:p>
    <w:p w14:paraId="3F2E5F91" w14:textId="77777777" w:rsidR="008701B4" w:rsidRDefault="008701B4" w:rsidP="008701B4">
      <w:pPr>
        <w:rPr>
          <w:b/>
          <w:bCs/>
        </w:rPr>
      </w:pPr>
      <w:r>
        <w:rPr>
          <w:b/>
        </w:rPr>
        <w:t>Ejemplo:</w:t>
      </w:r>
    </w:p>
    <w:p w14:paraId="3F2E5F92" w14:textId="77777777" w:rsidR="008701B4" w:rsidRDefault="008701B4" w:rsidP="008701B4">
      <w:pPr>
        <w:pStyle w:val="Code"/>
      </w:pPr>
      <w:r>
        <w:t>/// &lt;summary&gt;A generic list class.&lt;/summary&gt;</w:t>
      </w:r>
      <w:r>
        <w:br/>
        <w:t>/// &lt;typeparam name="T"&gt;The type stored by the list.&lt;/typeparam&gt;</w:t>
      </w:r>
      <w:r>
        <w:br/>
        <w:t>public class MyList&lt;T&gt; {</w:t>
      </w:r>
      <w:r>
        <w:br/>
        <w:t xml:space="preserve">    ...</w:t>
      </w:r>
      <w:r>
        <w:br/>
        <w:t>}</w:t>
      </w:r>
    </w:p>
    <w:p w14:paraId="3F2E5F93" w14:textId="77777777" w:rsidR="008701B4" w:rsidRDefault="008701B4" w:rsidP="00C71C9D">
      <w:pPr>
        <w:pStyle w:val="Appendix3"/>
      </w:pPr>
      <w:bookmarkStart w:id="1799" w:name="_Toc365607299"/>
      <w:r>
        <w:t>&lt;typeparamref&gt;</w:t>
      </w:r>
      <w:bookmarkEnd w:id="1799"/>
    </w:p>
    <w:p w14:paraId="3F2E5F94" w14:textId="77777777" w:rsidR="008701B4" w:rsidRPr="005518F0" w:rsidRDefault="008701B4" w:rsidP="008701B4">
      <w:pPr>
        <w:rPr>
          <w:lang w:val="es-ES"/>
        </w:rPr>
      </w:pPr>
      <w:r w:rsidRPr="005518F0">
        <w:rPr>
          <w:lang w:val="es-ES"/>
        </w:rPr>
        <w:t>Esta etiqueta se utiliza para indicar que una palabra es un parámetro de tipo. El archivo de documentación se puede procesar de manera que aplique un formato diferente a este parámetro de tipo.</w:t>
      </w:r>
    </w:p>
    <w:p w14:paraId="3F2E5F95" w14:textId="77777777" w:rsidR="008701B4" w:rsidRDefault="008701B4" w:rsidP="008701B4">
      <w:pPr>
        <w:rPr>
          <w:b/>
          <w:bCs/>
        </w:rPr>
      </w:pPr>
      <w:r>
        <w:rPr>
          <w:b/>
        </w:rPr>
        <w:t>Sintaxis:</w:t>
      </w:r>
    </w:p>
    <w:p w14:paraId="3F2E5F96" w14:textId="77777777" w:rsidR="008701B4" w:rsidRDefault="008701B4" w:rsidP="008701B4">
      <w:pPr>
        <w:pStyle w:val="Code"/>
      </w:pPr>
      <w:r>
        <w:lastRenderedPageBreak/>
        <w:t>&lt;typeparamref name="</w:t>
      </w:r>
      <w:r>
        <w:rPr>
          <w:i/>
        </w:rPr>
        <w:t>name</w:t>
      </w:r>
      <w:r>
        <w:t>"/&gt;</w:t>
      </w:r>
    </w:p>
    <w:p w14:paraId="3F2E5F97" w14:textId="77777777" w:rsidR="008701B4" w:rsidRDefault="008701B4" w:rsidP="008701B4">
      <w:r>
        <w:t>donde</w:t>
      </w:r>
    </w:p>
    <w:p w14:paraId="3F2E5F98" w14:textId="77777777" w:rsidR="008701B4" w:rsidRDefault="008701B4" w:rsidP="008701B4">
      <w:pPr>
        <w:ind w:left="360"/>
        <w:rPr>
          <w:rStyle w:val="Codefragment"/>
          <w:i/>
          <w:iCs/>
        </w:rPr>
      </w:pPr>
      <w:r>
        <w:rPr>
          <w:rStyle w:val="Codefragment"/>
          <w:i/>
        </w:rPr>
        <w:t>name</w:t>
      </w:r>
    </w:p>
    <w:p w14:paraId="3F2E5F99" w14:textId="77777777" w:rsidR="008701B4" w:rsidRPr="005518F0" w:rsidRDefault="008701B4" w:rsidP="008701B4">
      <w:pPr>
        <w:ind w:left="720"/>
        <w:rPr>
          <w:lang w:val="es-ES"/>
        </w:rPr>
      </w:pPr>
      <w:r w:rsidRPr="005518F0">
        <w:rPr>
          <w:lang w:val="es-ES"/>
        </w:rPr>
        <w:t>Nombre del parámetro de tipo.</w:t>
      </w:r>
    </w:p>
    <w:p w14:paraId="3F2E5F9A" w14:textId="77777777" w:rsidR="008701B4" w:rsidRDefault="008701B4" w:rsidP="008701B4">
      <w:pPr>
        <w:rPr>
          <w:b/>
          <w:bCs/>
        </w:rPr>
      </w:pPr>
      <w:r>
        <w:rPr>
          <w:b/>
        </w:rPr>
        <w:t>Ejemplo:</w:t>
      </w:r>
    </w:p>
    <w:p w14:paraId="3F2E5F9B" w14:textId="77777777" w:rsidR="008701B4" w:rsidRDefault="008701B4" w:rsidP="008701B4">
      <w:pPr>
        <w:pStyle w:val="Code"/>
      </w:pPr>
      <w:r>
        <w:t>/// &lt;summary&gt;This method fetches data and returns a list of &lt;typeparamref name=”T”&gt; ”/&gt;”&gt; .&lt;/summary&gt;</w:t>
      </w:r>
      <w:r>
        <w:br/>
        <w:t>/// &lt;param name="string"&gt;query to execute&lt;/param&gt;</w:t>
      </w:r>
      <w:r>
        <w:br/>
      </w:r>
      <w:r>
        <w:br/>
        <w:t>public List&lt;T&gt; FetchData&lt;T&gt;(string query) {</w:t>
      </w:r>
      <w:r>
        <w:br/>
      </w:r>
      <w:r>
        <w:tab/>
        <w:t>...</w:t>
      </w:r>
      <w:r>
        <w:br/>
        <w:t>}</w:t>
      </w:r>
    </w:p>
    <w:p w14:paraId="3F2E5F9C" w14:textId="77777777" w:rsidR="008701B4" w:rsidRPr="005518F0" w:rsidRDefault="008701B4" w:rsidP="00C71C9D">
      <w:pPr>
        <w:pStyle w:val="Appendix2"/>
        <w:rPr>
          <w:lang w:val="es-ES"/>
        </w:rPr>
      </w:pPr>
      <w:bookmarkStart w:id="1800" w:name="_Toc365607300"/>
      <w:r w:rsidRPr="005518F0">
        <w:rPr>
          <w:lang w:val="es-ES"/>
        </w:rPr>
        <w:t>Procesamiento del archivo de documentación</w:t>
      </w:r>
      <w:bookmarkEnd w:id="1796"/>
      <w:bookmarkEnd w:id="1797"/>
      <w:bookmarkEnd w:id="1800"/>
      <w:r>
        <w:fldChar w:fldCharType="begin"/>
      </w:r>
      <w:r w:rsidRPr="005518F0">
        <w:rPr>
          <w:lang w:val="es-ES"/>
        </w:rPr>
        <w:instrText xml:space="preserve">XE "archivo de documentación:procesamiento de" \b </w:instrText>
      </w:r>
      <w:r>
        <w:fldChar w:fldCharType="end"/>
      </w:r>
    </w:p>
    <w:p w14:paraId="3F2E5F9D" w14:textId="77777777" w:rsidR="008701B4" w:rsidRPr="005518F0" w:rsidRDefault="008701B4" w:rsidP="008701B4">
      <w:pPr>
        <w:rPr>
          <w:lang w:val="es-ES"/>
        </w:rPr>
      </w:pPr>
      <w:r w:rsidRPr="005518F0">
        <w:rPr>
          <w:lang w:val="es-ES"/>
        </w:rPr>
        <w:t>El generador de documentación genera una cadena de id.</w:t>
      </w:r>
      <w:r>
        <w:fldChar w:fldCharType="begin"/>
      </w:r>
      <w:r w:rsidRPr="005518F0">
        <w:rPr>
          <w:lang w:val="es-ES"/>
        </w:rPr>
        <w:instrText xml:space="preserve">XE "archivo de documentación:cadena de id." \b </w:instrText>
      </w:r>
      <w:r>
        <w:fldChar w:fldCharType="end"/>
      </w:r>
      <w:r w:rsidRPr="005518F0">
        <w:rPr>
          <w:lang w:val="es-ES"/>
        </w:rPr>
        <w:t xml:space="preserve"> para cada elemento del código fuente marcado con un comentario de documentación. Esta cadena de id. identifica de forma única un elemento fuente. Un visor de documentación puede utilizar una cadena de id. para identificar el correspondiente elemento de metadatos/reflexión al que se aplica la documentación.</w:t>
      </w:r>
    </w:p>
    <w:p w14:paraId="3F2E5F9E" w14:textId="77777777" w:rsidR="008701B4" w:rsidRPr="005518F0" w:rsidRDefault="008701B4" w:rsidP="008701B4">
      <w:pPr>
        <w:rPr>
          <w:lang w:val="es-ES"/>
        </w:rPr>
      </w:pPr>
      <w:r w:rsidRPr="005518F0">
        <w:rPr>
          <w:lang w:val="es-ES"/>
        </w:rPr>
        <w:t>El archivo de documentación no es una representación jerárquica del código fuente, es una lista sencilla con una cadena de id. generada para cada elemento.</w:t>
      </w:r>
    </w:p>
    <w:p w14:paraId="3F2E5F9F" w14:textId="77777777" w:rsidR="008701B4" w:rsidRPr="005518F0" w:rsidRDefault="008701B4" w:rsidP="00C71C9D">
      <w:pPr>
        <w:pStyle w:val="Appendix3"/>
        <w:rPr>
          <w:lang w:val="es-ES"/>
        </w:rPr>
      </w:pPr>
      <w:bookmarkStart w:id="1801" w:name="_Toc510510575"/>
      <w:bookmarkStart w:id="1802" w:name="_Toc522359395"/>
      <w:bookmarkStart w:id="1803" w:name="_Toc365607301"/>
      <w:r w:rsidRPr="005518F0">
        <w:rPr>
          <w:lang w:val="es-ES"/>
        </w:rPr>
        <w:t>Formato de cadena de Id.</w:t>
      </w:r>
      <w:bookmarkEnd w:id="1801"/>
      <w:bookmarkEnd w:id="1802"/>
      <w:bookmarkEnd w:id="1803"/>
    </w:p>
    <w:p w14:paraId="3F2E5FA0" w14:textId="77777777" w:rsidR="008701B4" w:rsidRPr="005518F0" w:rsidRDefault="008701B4" w:rsidP="008701B4">
      <w:pPr>
        <w:rPr>
          <w:lang w:val="es-ES"/>
        </w:rPr>
      </w:pPr>
      <w:r w:rsidRPr="005518F0">
        <w:rPr>
          <w:lang w:val="es-ES"/>
        </w:rPr>
        <w:t xml:space="preserve">El generador de documentación cumple las siguientes reglas cuando genera las cadenas de id.: </w:t>
      </w:r>
    </w:p>
    <w:p w14:paraId="3F2E5FA1" w14:textId="77777777" w:rsidR="008701B4" w:rsidRPr="005518F0" w:rsidRDefault="008701B4" w:rsidP="008701B4">
      <w:pPr>
        <w:pStyle w:val="ListBullet"/>
        <w:rPr>
          <w:lang w:val="es-ES"/>
        </w:rPr>
      </w:pPr>
      <w:r w:rsidRPr="005518F0">
        <w:rPr>
          <w:lang w:val="es-ES"/>
        </w:rPr>
        <w:t xml:space="preserve">No se coloca ningún espacio en blanco en la cadena. </w:t>
      </w:r>
    </w:p>
    <w:p w14:paraId="3F2E5FA2" w14:textId="77777777" w:rsidR="008701B4" w:rsidRDefault="008701B4" w:rsidP="008701B4">
      <w:pPr>
        <w:pStyle w:val="ListBullet"/>
      </w:pPr>
      <w:r w:rsidRPr="005518F0">
        <w:rPr>
          <w:lang w:val="es-ES"/>
        </w:rPr>
        <w:t xml:space="preserve">La primera parte de la cadena identifica el tipo de miembro que se desea documentar por medio de un único carácter seguido de dos puntos. </w:t>
      </w:r>
      <w:r>
        <w:t>Se definen los siguientes tipos de miembros:</w:t>
      </w:r>
    </w:p>
    <w:p w14:paraId="3F2E5FA3" w14:textId="77777777" w:rsidR="008701B4" w:rsidRDefault="008701B4" w:rsidP="008701B4">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6030"/>
      </w:tblGrid>
      <w:tr w:rsidR="008701B4" w14:paraId="3F2E5FA6" w14:textId="77777777" w:rsidTr="009065E9">
        <w:tc>
          <w:tcPr>
            <w:tcW w:w="1278" w:type="dxa"/>
          </w:tcPr>
          <w:p w14:paraId="3F2E5FA4" w14:textId="77777777" w:rsidR="008701B4" w:rsidRDefault="008701B4" w:rsidP="009065E9">
            <w:pPr>
              <w:pStyle w:val="Table"/>
              <w:rPr>
                <w:rFonts w:eastAsia="Arial Unicode MS"/>
                <w:b/>
                <w:szCs w:val="24"/>
              </w:rPr>
            </w:pPr>
            <w:r>
              <w:rPr>
                <w:b/>
              </w:rPr>
              <w:t>Carácter</w:t>
            </w:r>
          </w:p>
        </w:tc>
        <w:tc>
          <w:tcPr>
            <w:tcW w:w="6030" w:type="dxa"/>
          </w:tcPr>
          <w:p w14:paraId="3F2E5FA5" w14:textId="77777777" w:rsidR="008701B4" w:rsidRDefault="008701B4" w:rsidP="009065E9">
            <w:pPr>
              <w:pStyle w:val="Table"/>
              <w:rPr>
                <w:rFonts w:eastAsia="Arial Unicode MS"/>
                <w:b/>
                <w:szCs w:val="24"/>
              </w:rPr>
            </w:pPr>
            <w:r>
              <w:rPr>
                <w:b/>
              </w:rPr>
              <w:t>Descripción</w:t>
            </w:r>
          </w:p>
        </w:tc>
      </w:tr>
      <w:tr w:rsidR="008701B4" w14:paraId="3F2E5FA9" w14:textId="77777777" w:rsidTr="009065E9">
        <w:tc>
          <w:tcPr>
            <w:tcW w:w="1278" w:type="dxa"/>
          </w:tcPr>
          <w:p w14:paraId="3F2E5FA7" w14:textId="77777777" w:rsidR="008701B4" w:rsidRDefault="008701B4" w:rsidP="009065E9">
            <w:pPr>
              <w:pStyle w:val="Table"/>
              <w:jc w:val="center"/>
              <w:rPr>
                <w:rFonts w:eastAsia="Arial Unicode MS"/>
              </w:rPr>
            </w:pPr>
            <w:r>
              <w:t>E</w:t>
            </w:r>
          </w:p>
        </w:tc>
        <w:tc>
          <w:tcPr>
            <w:tcW w:w="6030" w:type="dxa"/>
          </w:tcPr>
          <w:p w14:paraId="3F2E5FA8" w14:textId="77777777" w:rsidR="008701B4" w:rsidRDefault="008701B4" w:rsidP="009065E9">
            <w:pPr>
              <w:pStyle w:val="Table"/>
              <w:rPr>
                <w:rFonts w:eastAsia="Arial Unicode MS"/>
                <w:szCs w:val="24"/>
              </w:rPr>
            </w:pPr>
            <w:r>
              <w:t>Evento</w:t>
            </w:r>
          </w:p>
        </w:tc>
      </w:tr>
      <w:tr w:rsidR="008701B4" w14:paraId="3F2E5FAC" w14:textId="77777777" w:rsidTr="009065E9">
        <w:tc>
          <w:tcPr>
            <w:tcW w:w="1278" w:type="dxa"/>
          </w:tcPr>
          <w:p w14:paraId="3F2E5FAA" w14:textId="77777777" w:rsidR="008701B4" w:rsidRDefault="008701B4" w:rsidP="009065E9">
            <w:pPr>
              <w:pStyle w:val="Table"/>
              <w:jc w:val="center"/>
              <w:rPr>
                <w:rFonts w:eastAsia="Arial Unicode MS"/>
              </w:rPr>
            </w:pPr>
            <w:r>
              <w:t>F</w:t>
            </w:r>
          </w:p>
        </w:tc>
        <w:tc>
          <w:tcPr>
            <w:tcW w:w="6030" w:type="dxa"/>
          </w:tcPr>
          <w:p w14:paraId="3F2E5FAB" w14:textId="77777777" w:rsidR="008701B4" w:rsidRDefault="008701B4" w:rsidP="009065E9">
            <w:pPr>
              <w:pStyle w:val="Table"/>
              <w:rPr>
                <w:rFonts w:eastAsia="Arial Unicode MS"/>
                <w:szCs w:val="24"/>
              </w:rPr>
            </w:pPr>
            <w:r>
              <w:t>Campo</w:t>
            </w:r>
          </w:p>
        </w:tc>
      </w:tr>
      <w:tr w:rsidR="008701B4" w:rsidRPr="005518F0" w14:paraId="3F2E5FAF" w14:textId="77777777" w:rsidTr="009065E9">
        <w:tc>
          <w:tcPr>
            <w:tcW w:w="1278" w:type="dxa"/>
          </w:tcPr>
          <w:p w14:paraId="3F2E5FAD" w14:textId="77777777" w:rsidR="008701B4" w:rsidRDefault="008701B4" w:rsidP="009065E9">
            <w:pPr>
              <w:pStyle w:val="Table"/>
              <w:jc w:val="center"/>
              <w:rPr>
                <w:rFonts w:eastAsia="Arial Unicode MS"/>
              </w:rPr>
            </w:pPr>
            <w:r>
              <w:t>M</w:t>
            </w:r>
          </w:p>
        </w:tc>
        <w:tc>
          <w:tcPr>
            <w:tcW w:w="6030" w:type="dxa"/>
          </w:tcPr>
          <w:p w14:paraId="3F2E5FAE" w14:textId="77777777" w:rsidR="008701B4" w:rsidRPr="005518F0" w:rsidRDefault="008701B4" w:rsidP="009065E9">
            <w:pPr>
              <w:pStyle w:val="Table"/>
              <w:rPr>
                <w:rFonts w:eastAsia="Arial Unicode MS"/>
                <w:szCs w:val="24"/>
                <w:lang w:val="es-ES"/>
              </w:rPr>
            </w:pPr>
            <w:r w:rsidRPr="005518F0">
              <w:rPr>
                <w:lang w:val="es-ES"/>
              </w:rPr>
              <w:t>Método (incluidos constructores, destructores y operadores)</w:t>
            </w:r>
          </w:p>
        </w:tc>
      </w:tr>
      <w:tr w:rsidR="008701B4" w14:paraId="3F2E5FB2" w14:textId="77777777" w:rsidTr="009065E9">
        <w:tc>
          <w:tcPr>
            <w:tcW w:w="1278" w:type="dxa"/>
          </w:tcPr>
          <w:p w14:paraId="3F2E5FB0" w14:textId="77777777" w:rsidR="008701B4" w:rsidRDefault="008701B4" w:rsidP="009065E9">
            <w:pPr>
              <w:pStyle w:val="Table"/>
              <w:jc w:val="center"/>
              <w:rPr>
                <w:rFonts w:eastAsia="Arial Unicode MS"/>
              </w:rPr>
            </w:pPr>
            <w:r>
              <w:t>N</w:t>
            </w:r>
          </w:p>
        </w:tc>
        <w:tc>
          <w:tcPr>
            <w:tcW w:w="6030" w:type="dxa"/>
          </w:tcPr>
          <w:p w14:paraId="3F2E5FB1" w14:textId="77777777" w:rsidR="008701B4" w:rsidRDefault="008701B4" w:rsidP="009065E9">
            <w:pPr>
              <w:pStyle w:val="Table"/>
              <w:rPr>
                <w:rFonts w:eastAsia="Arial Unicode MS"/>
                <w:szCs w:val="24"/>
              </w:rPr>
            </w:pPr>
            <w:r>
              <w:t>Espacio de nombres</w:t>
            </w:r>
          </w:p>
        </w:tc>
      </w:tr>
      <w:tr w:rsidR="008701B4" w14:paraId="3F2E5FB5" w14:textId="77777777" w:rsidTr="009065E9">
        <w:tc>
          <w:tcPr>
            <w:tcW w:w="1278" w:type="dxa"/>
          </w:tcPr>
          <w:p w14:paraId="3F2E5FB3" w14:textId="77777777" w:rsidR="008701B4" w:rsidRDefault="008701B4" w:rsidP="009065E9">
            <w:pPr>
              <w:pStyle w:val="Table"/>
              <w:jc w:val="center"/>
              <w:rPr>
                <w:rFonts w:eastAsia="Arial Unicode MS"/>
              </w:rPr>
            </w:pPr>
            <w:r>
              <w:t>P</w:t>
            </w:r>
          </w:p>
        </w:tc>
        <w:tc>
          <w:tcPr>
            <w:tcW w:w="6030" w:type="dxa"/>
          </w:tcPr>
          <w:p w14:paraId="3F2E5FB4" w14:textId="77777777" w:rsidR="008701B4" w:rsidRDefault="008701B4" w:rsidP="009065E9">
            <w:pPr>
              <w:pStyle w:val="Table"/>
              <w:rPr>
                <w:rFonts w:eastAsia="Arial Unicode MS"/>
                <w:szCs w:val="24"/>
              </w:rPr>
            </w:pPr>
            <w:r>
              <w:t>Propiedad (incluidos los indizadores)</w:t>
            </w:r>
          </w:p>
        </w:tc>
      </w:tr>
      <w:tr w:rsidR="008701B4" w:rsidRPr="005518F0" w14:paraId="3F2E5FB8" w14:textId="77777777" w:rsidTr="009065E9">
        <w:tc>
          <w:tcPr>
            <w:tcW w:w="1278" w:type="dxa"/>
          </w:tcPr>
          <w:p w14:paraId="3F2E5FB6" w14:textId="77777777" w:rsidR="008701B4" w:rsidRDefault="008701B4" w:rsidP="009065E9">
            <w:pPr>
              <w:pStyle w:val="Table"/>
              <w:jc w:val="center"/>
              <w:rPr>
                <w:rFonts w:eastAsia="Arial Unicode MS"/>
              </w:rPr>
            </w:pPr>
            <w:r>
              <w:t>T</w:t>
            </w:r>
          </w:p>
        </w:tc>
        <w:tc>
          <w:tcPr>
            <w:tcW w:w="6030" w:type="dxa"/>
          </w:tcPr>
          <w:p w14:paraId="3F2E5FB7" w14:textId="77777777" w:rsidR="008701B4" w:rsidRPr="005518F0" w:rsidRDefault="008701B4" w:rsidP="009065E9">
            <w:pPr>
              <w:pStyle w:val="Table"/>
              <w:rPr>
                <w:rFonts w:eastAsia="Arial Unicode MS"/>
                <w:szCs w:val="24"/>
                <w:lang w:val="es-ES"/>
              </w:rPr>
            </w:pPr>
            <w:r w:rsidRPr="005518F0">
              <w:rPr>
                <w:lang w:val="es-ES"/>
              </w:rPr>
              <w:t>Tipo (tal como class, delegate, enum, interface y struct)</w:t>
            </w:r>
          </w:p>
        </w:tc>
      </w:tr>
      <w:tr w:rsidR="008701B4" w:rsidRPr="005518F0" w14:paraId="3F2E5FBB" w14:textId="77777777" w:rsidTr="009065E9">
        <w:tc>
          <w:tcPr>
            <w:tcW w:w="1278" w:type="dxa"/>
          </w:tcPr>
          <w:p w14:paraId="3F2E5FB9" w14:textId="77777777" w:rsidR="008701B4" w:rsidRDefault="008701B4" w:rsidP="009065E9">
            <w:pPr>
              <w:pStyle w:val="Table"/>
              <w:jc w:val="center"/>
            </w:pPr>
            <w:r>
              <w:t>!</w:t>
            </w:r>
          </w:p>
        </w:tc>
        <w:tc>
          <w:tcPr>
            <w:tcW w:w="6030" w:type="dxa"/>
          </w:tcPr>
          <w:p w14:paraId="3F2E5FBA" w14:textId="77777777" w:rsidR="008701B4" w:rsidRPr="005518F0" w:rsidRDefault="008701B4" w:rsidP="009065E9">
            <w:pPr>
              <w:pStyle w:val="Table"/>
              <w:rPr>
                <w:lang w:val="es-ES"/>
              </w:rPr>
            </w:pPr>
            <w:r w:rsidRPr="005518F0">
              <w:rPr>
                <w:lang w:val="es-ES"/>
              </w:rPr>
              <w:t>Cadena de error; el resto de la cadena proporciona información acerca del error. Por ejemplo, el generador de documentación genera información de error para vínculos que no se pueden resolver.</w:t>
            </w:r>
          </w:p>
        </w:tc>
      </w:tr>
    </w:tbl>
    <w:p w14:paraId="3F2E5FBC" w14:textId="77777777" w:rsidR="008701B4" w:rsidRPr="005518F0" w:rsidRDefault="008701B4" w:rsidP="008701B4">
      <w:pPr>
        <w:pStyle w:val="TableEnd"/>
        <w:rPr>
          <w:lang w:val="es-ES"/>
        </w:rPr>
      </w:pPr>
    </w:p>
    <w:p w14:paraId="3F2E5FBD" w14:textId="77777777" w:rsidR="008701B4" w:rsidRPr="005518F0" w:rsidRDefault="008701B4" w:rsidP="008701B4">
      <w:pPr>
        <w:pStyle w:val="ListBullet"/>
        <w:rPr>
          <w:lang w:val="es-ES"/>
        </w:rPr>
      </w:pPr>
      <w:r w:rsidRPr="005518F0">
        <w:rPr>
          <w:lang w:val="es-ES"/>
        </w:rPr>
        <w:t xml:space="preserve">La segunda parte de la cadena es el nombre completo del elemento, empezando en la raíz del espacio de nombres. El nombre del elemento, los tipos contenedores y el espacio de nombres se separan mediante puntos. Si el nombre del elemento ya contiene puntos, éstos se reemplazan por caracteres </w:t>
      </w:r>
      <w:r w:rsidRPr="005518F0">
        <w:rPr>
          <w:rStyle w:val="Codefragment"/>
          <w:lang w:val="es-ES"/>
        </w:rPr>
        <w:t>#</w:t>
      </w:r>
      <w:r w:rsidRPr="005518F0">
        <w:rPr>
          <w:lang w:val="es-ES"/>
        </w:rPr>
        <w:t xml:space="preserve"> (</w:t>
      </w:r>
      <w:r w:rsidRPr="005518F0">
        <w:rPr>
          <w:rStyle w:val="Codefragment"/>
          <w:lang w:val="es-ES"/>
        </w:rPr>
        <w:t>U+0023</w:t>
      </w:r>
      <w:r w:rsidRPr="005518F0">
        <w:rPr>
          <w:lang w:val="es-ES"/>
        </w:rPr>
        <w:t>). (Se supone que ningún elemento tiene este carácter en su nombre).</w:t>
      </w:r>
    </w:p>
    <w:p w14:paraId="3F2E5FBE" w14:textId="77777777" w:rsidR="008701B4" w:rsidRPr="005518F0" w:rsidRDefault="008701B4" w:rsidP="008701B4">
      <w:pPr>
        <w:pStyle w:val="ListBullet"/>
        <w:rPr>
          <w:lang w:val="es-ES"/>
        </w:rPr>
      </w:pPr>
      <w:r w:rsidRPr="005518F0">
        <w:rPr>
          <w:lang w:val="es-ES"/>
        </w:rPr>
        <w:lastRenderedPageBreak/>
        <w:t xml:space="preserve">Para los métodos y propiedades con argumentos, sigue la lista de argumentos entre paréntesis. Si no existen argumentos, los paréntesis se omiten. Los argumentos se separan por comas. La codificación de cada argumento es la misma que la firma CLI, como se indica a continuación: </w:t>
      </w:r>
    </w:p>
    <w:p w14:paraId="3F2E5FBF" w14:textId="77777777" w:rsidR="008701B4" w:rsidRPr="005518F0" w:rsidRDefault="008701B4" w:rsidP="008701B4">
      <w:pPr>
        <w:pStyle w:val="ListBullet2"/>
        <w:rPr>
          <w:lang w:val="es-ES"/>
        </w:rPr>
      </w:pPr>
      <w:r w:rsidRPr="005518F0">
        <w:rPr>
          <w:lang w:val="es-ES"/>
        </w:rPr>
        <w:t>Los argumentos aparecen representados por su nombre de documentación, que se basa en su nombre completo, modificado como se indica a continuación:</w:t>
      </w:r>
    </w:p>
    <w:p w14:paraId="3F2E5FC0" w14:textId="77777777" w:rsidR="008701B4" w:rsidRPr="005518F0" w:rsidRDefault="008701B4" w:rsidP="008701B4">
      <w:pPr>
        <w:pStyle w:val="ListBullet3"/>
        <w:numPr>
          <w:ilvl w:val="0"/>
          <w:numId w:val="0"/>
        </w:numPr>
        <w:ind w:left="1080" w:hanging="360"/>
        <w:rPr>
          <w:lang w:val="es-ES"/>
        </w:rPr>
      </w:pPr>
      <w:r w:rsidRPr="005518F0">
        <w:rPr>
          <w:lang w:val="es-ES"/>
        </w:rPr>
        <w:t>Los argumentos que representan tipos genéricos tienen un carácter “’” anexo seguido por el número de parámetros de tipo</w:t>
      </w:r>
    </w:p>
    <w:p w14:paraId="3F2E5FC1" w14:textId="77777777" w:rsidR="008701B4" w:rsidRPr="005518F0" w:rsidRDefault="008701B4" w:rsidP="008701B4">
      <w:pPr>
        <w:pStyle w:val="ListBullet3"/>
        <w:numPr>
          <w:ilvl w:val="0"/>
          <w:numId w:val="0"/>
        </w:numPr>
        <w:ind w:left="1080" w:hanging="360"/>
        <w:rPr>
          <w:lang w:val="es-ES"/>
        </w:rPr>
      </w:pPr>
      <w:r w:rsidRPr="005518F0">
        <w:rPr>
          <w:lang w:val="es-ES"/>
        </w:rPr>
        <w:t xml:space="preserve">Los argumentos que contienen el modificador </w:t>
      </w:r>
      <w:r w:rsidRPr="005518F0">
        <w:rPr>
          <w:rStyle w:val="Codefragment"/>
          <w:lang w:val="es-ES"/>
        </w:rPr>
        <w:t>out</w:t>
      </w:r>
      <w:r w:rsidRPr="005518F0">
        <w:rPr>
          <w:lang w:val="es-ES"/>
        </w:rPr>
        <w:t xml:space="preserve"> o </w:t>
      </w:r>
      <w:r w:rsidRPr="005518F0">
        <w:rPr>
          <w:rStyle w:val="Codefragment"/>
          <w:lang w:val="es-ES"/>
        </w:rPr>
        <w:t>ref</w:t>
      </w:r>
      <w:r w:rsidRPr="005518F0">
        <w:rPr>
          <w:lang w:val="es-ES"/>
        </w:rPr>
        <w:t xml:space="preserve"> llevan un signo </w:t>
      </w:r>
      <w:r w:rsidRPr="005518F0">
        <w:rPr>
          <w:rStyle w:val="Codefragment"/>
          <w:lang w:val="es-ES"/>
        </w:rPr>
        <w:t>@</w:t>
      </w:r>
      <w:r w:rsidRPr="005518F0">
        <w:rPr>
          <w:lang w:val="es-ES"/>
        </w:rPr>
        <w:t xml:space="preserve"> tras su nombre de tipo. Los argumentos que se pasan por valor o a través de </w:t>
      </w:r>
      <w:r w:rsidRPr="005518F0">
        <w:rPr>
          <w:rStyle w:val="Codefragment"/>
          <w:lang w:val="es-ES"/>
        </w:rPr>
        <w:t>params</w:t>
      </w:r>
      <w:r w:rsidRPr="005518F0">
        <w:rPr>
          <w:lang w:val="es-ES"/>
        </w:rPr>
        <w:t xml:space="preserve"> no tienen una notación especial. </w:t>
      </w:r>
    </w:p>
    <w:p w14:paraId="3F2E5FC2" w14:textId="77777777" w:rsidR="008701B4" w:rsidRPr="005518F0" w:rsidRDefault="008701B4" w:rsidP="008701B4">
      <w:pPr>
        <w:pStyle w:val="ListBullet3"/>
        <w:numPr>
          <w:ilvl w:val="0"/>
          <w:numId w:val="0"/>
        </w:numPr>
        <w:ind w:left="1080" w:hanging="360"/>
        <w:rPr>
          <w:lang w:val="es-ES"/>
        </w:rPr>
      </w:pPr>
      <w:r w:rsidRPr="005518F0">
        <w:rPr>
          <w:lang w:val="es-ES"/>
        </w:rPr>
        <w:t xml:space="preserve">Los argumentos que son matrices se representan como </w:t>
      </w:r>
      <w:r w:rsidRPr="005518F0">
        <w:rPr>
          <w:rStyle w:val="Codefragment"/>
          <w:lang w:val="es-ES"/>
        </w:rPr>
        <w:t>[</w:t>
      </w:r>
      <w:r w:rsidRPr="005518F0">
        <w:rPr>
          <w:lang w:val="es-ES"/>
        </w:rPr>
        <w:t xml:space="preserve"> </w:t>
      </w:r>
      <w:r w:rsidRPr="005518F0">
        <w:rPr>
          <w:rStyle w:val="Production"/>
          <w:lang w:val="es-ES"/>
        </w:rPr>
        <w:t>lowerbound</w:t>
      </w:r>
      <w:r w:rsidRPr="005518F0">
        <w:rPr>
          <w:lang w:val="es-ES"/>
        </w:rPr>
        <w:t xml:space="preserve"> </w:t>
      </w:r>
      <w:r w:rsidRPr="005518F0">
        <w:rPr>
          <w:rStyle w:val="Codefragment"/>
          <w:lang w:val="es-ES"/>
        </w:rPr>
        <w:t>:</w:t>
      </w:r>
      <w:r w:rsidRPr="005518F0">
        <w:rPr>
          <w:lang w:val="es-ES"/>
        </w:rPr>
        <w:t xml:space="preserve"> </w:t>
      </w:r>
      <w:r w:rsidRPr="005518F0">
        <w:rPr>
          <w:rStyle w:val="Production"/>
          <w:lang w:val="es-ES"/>
        </w:rPr>
        <w:t>size</w:t>
      </w:r>
      <w:r w:rsidRPr="005518F0">
        <w:rPr>
          <w:lang w:val="es-ES"/>
        </w:rPr>
        <w:t xml:space="preserve"> </w:t>
      </w:r>
      <w:r w:rsidRPr="005518F0">
        <w:rPr>
          <w:rStyle w:val="Codefragment"/>
          <w:lang w:val="es-ES"/>
        </w:rPr>
        <w:t>,</w:t>
      </w:r>
      <w:r w:rsidRPr="005518F0">
        <w:rPr>
          <w:lang w:val="es-ES"/>
        </w:rPr>
        <w:t xml:space="preserve"> … </w:t>
      </w:r>
      <w:r w:rsidRPr="005518F0">
        <w:rPr>
          <w:rStyle w:val="Codefragment"/>
          <w:lang w:val="es-ES"/>
        </w:rPr>
        <w:t>,</w:t>
      </w:r>
      <w:r w:rsidRPr="005518F0">
        <w:rPr>
          <w:lang w:val="es-ES"/>
        </w:rPr>
        <w:t xml:space="preserve"> </w:t>
      </w:r>
      <w:r w:rsidRPr="005518F0">
        <w:rPr>
          <w:rStyle w:val="Production"/>
          <w:lang w:val="es-ES"/>
        </w:rPr>
        <w:t>lowerbound</w:t>
      </w:r>
      <w:r w:rsidRPr="005518F0">
        <w:rPr>
          <w:lang w:val="es-ES"/>
        </w:rPr>
        <w:t xml:space="preserve"> </w:t>
      </w:r>
      <w:r w:rsidRPr="005518F0">
        <w:rPr>
          <w:rStyle w:val="Codefragment"/>
          <w:lang w:val="es-ES"/>
        </w:rPr>
        <w:t>:</w:t>
      </w:r>
      <w:r w:rsidRPr="005518F0">
        <w:rPr>
          <w:lang w:val="es-ES"/>
        </w:rPr>
        <w:t xml:space="preserve"> </w:t>
      </w:r>
      <w:r w:rsidRPr="005518F0">
        <w:rPr>
          <w:rStyle w:val="Production"/>
          <w:lang w:val="es-ES"/>
        </w:rPr>
        <w:t>size</w:t>
      </w:r>
      <w:r w:rsidRPr="005518F0">
        <w:rPr>
          <w:lang w:val="es-ES"/>
        </w:rPr>
        <w:t xml:space="preserve"> </w:t>
      </w:r>
      <w:r w:rsidRPr="005518F0">
        <w:rPr>
          <w:rStyle w:val="Codefragment"/>
          <w:lang w:val="es-ES"/>
        </w:rPr>
        <w:t>]</w:t>
      </w:r>
      <w:r w:rsidRPr="005518F0">
        <w:rPr>
          <w:lang w:val="es-ES"/>
        </w:rPr>
        <w:t>, donde el número de comas es el rango menos 1, y los límites inferiores y tamaños de cada dimensión, si se conocen, se representan en formato decimal. Si no se especifica un límite ni un tamaño inferior, se omite. Si el límite inferior (lowerbound) y el tamaño (size) de una dimensión particular se omiten, también se omite el signo “</w:t>
      </w:r>
      <w:r w:rsidRPr="005518F0">
        <w:rPr>
          <w:rStyle w:val="Codefragment"/>
          <w:lang w:val="es-ES"/>
        </w:rPr>
        <w:t>:</w:t>
      </w:r>
      <w:r w:rsidRPr="005518F0">
        <w:rPr>
          <w:lang w:val="es-ES"/>
        </w:rPr>
        <w:t>”. Las matrices escalonadas se representan con un “</w:t>
      </w:r>
      <w:r w:rsidRPr="005518F0">
        <w:rPr>
          <w:rStyle w:val="Codefragment"/>
          <w:lang w:val="es-ES"/>
        </w:rPr>
        <w:t>[]</w:t>
      </w:r>
      <w:r w:rsidRPr="005518F0">
        <w:rPr>
          <w:lang w:val="es-ES"/>
        </w:rPr>
        <w:t xml:space="preserve">” por nivel. </w:t>
      </w:r>
    </w:p>
    <w:p w14:paraId="3F2E5FC3" w14:textId="77777777" w:rsidR="008701B4" w:rsidRPr="005518F0" w:rsidRDefault="008701B4" w:rsidP="008701B4">
      <w:pPr>
        <w:pStyle w:val="ListBullet3"/>
        <w:numPr>
          <w:ilvl w:val="0"/>
          <w:numId w:val="0"/>
        </w:numPr>
        <w:ind w:left="1080" w:hanging="360"/>
        <w:rPr>
          <w:lang w:val="es-ES"/>
        </w:rPr>
      </w:pPr>
      <w:r w:rsidRPr="005518F0">
        <w:rPr>
          <w:lang w:val="es-ES"/>
        </w:rPr>
        <w:t xml:space="preserve">Los argumentos con tipos de puntero distintos de void se representan con un </w:t>
      </w:r>
      <w:r w:rsidRPr="005518F0">
        <w:rPr>
          <w:rStyle w:val="Codefragment"/>
          <w:lang w:val="es-ES"/>
        </w:rPr>
        <w:t>*</w:t>
      </w:r>
      <w:r w:rsidRPr="005518F0">
        <w:rPr>
          <w:lang w:val="es-ES"/>
        </w:rPr>
        <w:t xml:space="preserve"> a continuación del nombre de tipo. Un puntero void se representa mediante un nombre de tipo de </w:t>
      </w:r>
      <w:r w:rsidRPr="005518F0">
        <w:rPr>
          <w:rStyle w:val="Codefragment"/>
          <w:lang w:val="es-ES"/>
        </w:rPr>
        <w:t>System.Void</w:t>
      </w:r>
      <w:r w:rsidRPr="005518F0">
        <w:rPr>
          <w:lang w:val="es-ES"/>
        </w:rPr>
        <w:t>.</w:t>
      </w:r>
    </w:p>
    <w:p w14:paraId="3F2E5FC4" w14:textId="77777777" w:rsidR="008701B4" w:rsidRPr="005518F0" w:rsidRDefault="008701B4" w:rsidP="008701B4">
      <w:pPr>
        <w:pStyle w:val="ListBullet3"/>
        <w:numPr>
          <w:ilvl w:val="0"/>
          <w:numId w:val="0"/>
        </w:numPr>
        <w:ind w:left="1080" w:hanging="360"/>
        <w:rPr>
          <w:lang w:val="es-ES"/>
        </w:rPr>
      </w:pPr>
      <w:r w:rsidRPr="005518F0">
        <w:rPr>
          <w:lang w:val="es-ES"/>
        </w:rPr>
        <w:t>Los argumentos que hacen referencia a parámetros de tipos genéricos definidos en tipos se codifican mediante el carácter “`” seguido por el índice de base cero del parámetro de tipo.</w:t>
      </w:r>
    </w:p>
    <w:p w14:paraId="3F2E5FC5" w14:textId="77777777" w:rsidR="008701B4" w:rsidRPr="005518F0" w:rsidRDefault="008701B4" w:rsidP="008701B4">
      <w:pPr>
        <w:pStyle w:val="ListBullet3"/>
        <w:numPr>
          <w:ilvl w:val="0"/>
          <w:numId w:val="0"/>
        </w:numPr>
        <w:ind w:left="1080" w:hanging="360"/>
        <w:rPr>
          <w:lang w:val="es-ES"/>
        </w:rPr>
      </w:pPr>
      <w:r w:rsidRPr="005518F0">
        <w:rPr>
          <w:lang w:val="es-ES"/>
        </w:rPr>
        <w:t>Los argumentos que usan parámetros de tipos genéricos definidos en métodos utilizan una doble marca inversa “``” en lugar de “`”, que se usa para los tipos.</w:t>
      </w:r>
    </w:p>
    <w:p w14:paraId="3F2E5FC6" w14:textId="77777777" w:rsidR="008701B4" w:rsidRPr="005518F0" w:rsidRDefault="008701B4" w:rsidP="008701B4">
      <w:pPr>
        <w:pStyle w:val="ListBullet3"/>
        <w:numPr>
          <w:ilvl w:val="0"/>
          <w:numId w:val="0"/>
        </w:numPr>
        <w:ind w:left="1080" w:hanging="360"/>
        <w:rPr>
          <w:lang w:val="es-ES"/>
        </w:rPr>
      </w:pPr>
      <w:r w:rsidRPr="005518F0">
        <w:rPr>
          <w:lang w:val="es-ES"/>
        </w:rPr>
        <w:t>Los argumentos que hacen referencia a tipos genéricos construidos se codifican mediante el tipo genérico, seguido por “{“, seguido por una lista separada por comas de los argumentos de tipo, seguida por “}”.</w:t>
      </w:r>
    </w:p>
    <w:p w14:paraId="3F2E5FC7" w14:textId="77777777" w:rsidR="008701B4" w:rsidRDefault="008701B4" w:rsidP="00C71C9D">
      <w:pPr>
        <w:pStyle w:val="Appendix3"/>
      </w:pPr>
      <w:bookmarkStart w:id="1804" w:name="_Toc510510576"/>
      <w:bookmarkStart w:id="1805" w:name="_Toc522359396"/>
      <w:bookmarkStart w:id="1806" w:name="_Toc365607302"/>
      <w:r>
        <w:t>Ejemplos de cadena de identificador</w:t>
      </w:r>
      <w:bookmarkEnd w:id="1804"/>
      <w:bookmarkEnd w:id="1805"/>
      <w:bookmarkEnd w:id="1806"/>
    </w:p>
    <w:p w14:paraId="3F2E5FC8" w14:textId="77777777" w:rsidR="008701B4" w:rsidRPr="005518F0" w:rsidRDefault="008701B4" w:rsidP="008701B4">
      <w:pPr>
        <w:rPr>
          <w:lang w:val="es-ES"/>
        </w:rPr>
      </w:pPr>
      <w:r w:rsidRPr="005518F0">
        <w:rPr>
          <w:lang w:val="es-ES"/>
        </w:rPr>
        <w:t>Los siguientes ejemplos muestran cada uno un fragmento de código C#, junto con la cadena de id. que se produce a partir de cada elemento de código fuente que puede tener un comentario de documentación:</w:t>
      </w:r>
    </w:p>
    <w:p w14:paraId="3F2E5FC9" w14:textId="77777777" w:rsidR="008701B4" w:rsidRPr="005518F0" w:rsidRDefault="008701B4" w:rsidP="008701B4">
      <w:pPr>
        <w:pStyle w:val="ListBullet"/>
        <w:rPr>
          <w:lang w:val="es-ES"/>
        </w:rPr>
      </w:pPr>
      <w:r w:rsidRPr="005518F0">
        <w:rPr>
          <w:lang w:val="es-ES"/>
        </w:rPr>
        <w:t xml:space="preserve">Los tipos se representan con su nombre completo, incrementado con información genérica. </w:t>
      </w:r>
    </w:p>
    <w:p w14:paraId="3F2E5FCA" w14:textId="77777777" w:rsidR="008701B4" w:rsidRDefault="008701B4" w:rsidP="008701B4">
      <w:pPr>
        <w:pStyle w:val="Code"/>
      </w:pPr>
      <w:r>
        <w:t>enum Color { Red, Blue, Green }</w:t>
      </w:r>
    </w:p>
    <w:p w14:paraId="3F2E5FCB" w14:textId="77777777" w:rsidR="008701B4" w:rsidRDefault="008701B4" w:rsidP="008701B4">
      <w:pPr>
        <w:pStyle w:val="Code"/>
      </w:pPr>
      <w:r>
        <w:t>namespace Acme</w:t>
      </w:r>
      <w:r>
        <w:br/>
        <w:t>{</w:t>
      </w:r>
      <w:r>
        <w:br/>
      </w:r>
      <w:r>
        <w:tab/>
        <w:t>interface IProcess {...}</w:t>
      </w:r>
    </w:p>
    <w:p w14:paraId="3F2E5FCC" w14:textId="77777777" w:rsidR="008701B4" w:rsidRDefault="008701B4" w:rsidP="008701B4">
      <w:pPr>
        <w:pStyle w:val="Code"/>
      </w:pPr>
      <w:r>
        <w:tab/>
        <w:t>struct ValueType {...}</w:t>
      </w:r>
    </w:p>
    <w:p w14:paraId="3F2E5FCD" w14:textId="77777777" w:rsidR="008701B4" w:rsidRDefault="008701B4" w:rsidP="008701B4">
      <w:pPr>
        <w:pStyle w:val="Code"/>
      </w:pPr>
      <w:r>
        <w:tab/>
        <w:t>class Widget: IProcess</w:t>
      </w:r>
      <w:r>
        <w:br/>
      </w:r>
      <w:r>
        <w:tab/>
        <w:t>{</w:t>
      </w:r>
      <w:r>
        <w:br/>
      </w:r>
      <w:r>
        <w:tab/>
      </w:r>
      <w:r>
        <w:tab/>
        <w:t>public class NestedClass {...}</w:t>
      </w:r>
    </w:p>
    <w:p w14:paraId="3F2E5FCE" w14:textId="77777777" w:rsidR="008701B4" w:rsidRDefault="008701B4" w:rsidP="008701B4">
      <w:pPr>
        <w:pStyle w:val="Code"/>
      </w:pPr>
      <w:r>
        <w:tab/>
      </w:r>
      <w:r>
        <w:tab/>
        <w:t>public interface IMenuItem {...}</w:t>
      </w:r>
    </w:p>
    <w:p w14:paraId="3F2E5FCF" w14:textId="77777777" w:rsidR="008701B4" w:rsidRDefault="008701B4" w:rsidP="008701B4">
      <w:pPr>
        <w:pStyle w:val="Code"/>
      </w:pPr>
      <w:r>
        <w:tab/>
      </w:r>
      <w:r>
        <w:tab/>
        <w:t>public delegate void Del(int i);</w:t>
      </w:r>
    </w:p>
    <w:p w14:paraId="3F2E5FD0" w14:textId="77777777" w:rsidR="008701B4" w:rsidRDefault="008701B4" w:rsidP="008701B4">
      <w:pPr>
        <w:pStyle w:val="Code"/>
      </w:pPr>
      <w:r>
        <w:tab/>
      </w:r>
      <w:r>
        <w:tab/>
        <w:t>public enum Direction { North, South, East, West }</w:t>
      </w:r>
      <w:r>
        <w:br/>
      </w:r>
      <w:r>
        <w:tab/>
        <w:t>}</w:t>
      </w:r>
    </w:p>
    <w:p w14:paraId="3F2E5FD1" w14:textId="77777777" w:rsidR="008701B4" w:rsidRDefault="008701B4" w:rsidP="008701B4">
      <w:pPr>
        <w:pStyle w:val="Code"/>
      </w:pPr>
      <w:r>
        <w:tab/>
        <w:t>class MyList&lt;T&gt;</w:t>
      </w:r>
      <w:r>
        <w:br/>
      </w:r>
      <w:r>
        <w:tab/>
        <w:t>{</w:t>
      </w:r>
      <w:r>
        <w:br/>
      </w:r>
      <w:r>
        <w:tab/>
      </w:r>
      <w:r>
        <w:tab/>
        <w:t>class Helper&lt;U,V&gt; {...}</w:t>
      </w:r>
      <w:r>
        <w:br/>
      </w:r>
      <w:r>
        <w:tab/>
        <w:t>}</w:t>
      </w:r>
      <w:r>
        <w:br/>
        <w:t>}</w:t>
      </w:r>
    </w:p>
    <w:p w14:paraId="3F2E5FD2" w14:textId="77777777" w:rsidR="008701B4" w:rsidRDefault="008701B4" w:rsidP="008701B4">
      <w:pPr>
        <w:pStyle w:val="Code"/>
      </w:pPr>
      <w:r>
        <w:lastRenderedPageBreak/>
        <w:t>"T:Color"</w:t>
      </w:r>
      <w:r>
        <w:br/>
        <w:t>"T:Acme.IProcess"</w:t>
      </w:r>
      <w:r>
        <w:br/>
        <w:t>"T:Acme.ValueType"</w:t>
      </w:r>
      <w:r>
        <w:br/>
        <w:t>"T:Acme.Widget"</w:t>
      </w:r>
      <w:r>
        <w:br/>
        <w:t>"T:Acme.Widget.NestedClass"</w:t>
      </w:r>
      <w:r>
        <w:br/>
        <w:t>"T:Acme.Widget.IMenuItem"</w:t>
      </w:r>
      <w:r>
        <w:br/>
        <w:t>"T:Acme.Widget.Del"</w:t>
      </w:r>
      <w:r>
        <w:br/>
        <w:t>"T:Acme.Widget.Direction"</w:t>
      </w:r>
      <w:r>
        <w:br/>
        <w:t>”T:Acme.MyList`1”</w:t>
      </w:r>
      <w:r>
        <w:br/>
        <w:t>”T:Acme.MyList`1.Helper`2”</w:t>
      </w:r>
    </w:p>
    <w:p w14:paraId="3F2E5FD3" w14:textId="77777777" w:rsidR="008701B4" w:rsidRPr="005518F0" w:rsidRDefault="008701B4" w:rsidP="008701B4">
      <w:pPr>
        <w:pStyle w:val="ListBullet"/>
        <w:rPr>
          <w:lang w:val="es-ES"/>
        </w:rPr>
      </w:pPr>
      <w:r w:rsidRPr="005518F0">
        <w:rPr>
          <w:lang w:val="es-ES"/>
        </w:rPr>
        <w:t>Los campos se representan con su nombre completo:</w:t>
      </w:r>
    </w:p>
    <w:p w14:paraId="3F2E5FD4" w14:textId="77777777" w:rsidR="008701B4" w:rsidRDefault="008701B4" w:rsidP="008701B4">
      <w:pPr>
        <w:pStyle w:val="Code"/>
      </w:pPr>
      <w:r>
        <w:t>namespace Acme</w:t>
      </w:r>
      <w:r>
        <w:br/>
        <w:t>{</w:t>
      </w:r>
      <w:r>
        <w:br/>
      </w:r>
      <w:r>
        <w:tab/>
        <w:t>struct ValueType</w:t>
      </w:r>
      <w:r>
        <w:br/>
      </w:r>
      <w:r>
        <w:tab/>
        <w:t>{</w:t>
      </w:r>
      <w:r>
        <w:br/>
      </w:r>
      <w:r>
        <w:tab/>
      </w:r>
      <w:r>
        <w:tab/>
        <w:t>private int total;</w:t>
      </w:r>
      <w:r>
        <w:br/>
      </w:r>
      <w:r>
        <w:tab/>
        <w:t>}</w:t>
      </w:r>
    </w:p>
    <w:p w14:paraId="3F2E5FD5" w14:textId="77777777" w:rsidR="008701B4" w:rsidRDefault="008701B4" w:rsidP="008701B4">
      <w:pPr>
        <w:pStyle w:val="Code"/>
      </w:pPr>
      <w:r>
        <w:tab/>
        <w:t>class Widget: IProcess</w:t>
      </w:r>
      <w:r>
        <w:br/>
      </w:r>
      <w:r>
        <w:tab/>
        <w:t>{</w:t>
      </w:r>
      <w:r>
        <w:br/>
      </w:r>
      <w:r>
        <w:tab/>
      </w:r>
      <w:r>
        <w:tab/>
        <w:t>public class NestedClass</w:t>
      </w:r>
      <w:r>
        <w:br/>
      </w:r>
      <w:r>
        <w:tab/>
      </w:r>
      <w:r>
        <w:tab/>
        <w:t>{</w:t>
      </w:r>
      <w:r>
        <w:br/>
      </w:r>
      <w:r>
        <w:tab/>
      </w:r>
      <w:r>
        <w:tab/>
      </w:r>
      <w:r>
        <w:tab/>
        <w:t>private int value;</w:t>
      </w:r>
      <w:r>
        <w:br/>
      </w:r>
      <w:r>
        <w:tab/>
      </w:r>
      <w:r>
        <w:tab/>
        <w:t>}</w:t>
      </w:r>
    </w:p>
    <w:p w14:paraId="3F2E5FD6" w14:textId="77777777" w:rsidR="008701B4" w:rsidRDefault="008701B4" w:rsidP="008701B4">
      <w:pPr>
        <w:pStyle w:val="Code"/>
      </w:pPr>
      <w:r>
        <w:tab/>
      </w:r>
      <w:r>
        <w:tab/>
        <w:t>private string message;</w:t>
      </w:r>
      <w:r>
        <w:br/>
      </w:r>
      <w:r>
        <w:tab/>
      </w:r>
      <w:r>
        <w:tab/>
        <w:t>private static Color defaultColor;</w:t>
      </w:r>
      <w:r>
        <w:br/>
      </w:r>
      <w:r>
        <w:tab/>
      </w:r>
      <w:r>
        <w:tab/>
        <w:t>private const double PI = 3.14159;</w:t>
      </w:r>
      <w:r>
        <w:br/>
      </w:r>
      <w:r>
        <w:tab/>
      </w:r>
      <w:r>
        <w:tab/>
        <w:t>protected readonly double monthlyAverage;</w:t>
      </w:r>
      <w:r>
        <w:br/>
      </w:r>
      <w:r>
        <w:tab/>
      </w:r>
      <w:r>
        <w:tab/>
        <w:t>private long[] array1;</w:t>
      </w:r>
      <w:r>
        <w:br/>
      </w:r>
      <w:r>
        <w:tab/>
      </w:r>
      <w:r>
        <w:tab/>
        <w:t>private Widget[,] array2;</w:t>
      </w:r>
      <w:r>
        <w:br/>
      </w:r>
      <w:r>
        <w:tab/>
      </w:r>
      <w:r>
        <w:tab/>
        <w:t>private unsafe int *pCount;</w:t>
      </w:r>
      <w:r>
        <w:br/>
      </w:r>
      <w:r>
        <w:tab/>
      </w:r>
      <w:r>
        <w:tab/>
        <w:t>private unsafe float **ppValues;</w:t>
      </w:r>
      <w:r>
        <w:br/>
      </w:r>
      <w:r>
        <w:tab/>
        <w:t>}</w:t>
      </w:r>
      <w:r>
        <w:br/>
        <w:t>}</w:t>
      </w:r>
    </w:p>
    <w:p w14:paraId="3F2E5FD7" w14:textId="77777777" w:rsidR="008701B4" w:rsidRDefault="008701B4" w:rsidP="008701B4">
      <w:pPr>
        <w:pStyle w:val="Code"/>
      </w:pPr>
      <w:r>
        <w:t>"F:Acme.ValueType.total"</w:t>
      </w:r>
      <w:r>
        <w:br/>
        <w:t>"F:Acme.Widget.NestedClass.value"</w:t>
      </w:r>
      <w:r>
        <w:br/>
        <w:t>"F:Acme.Widget.message"</w:t>
      </w:r>
      <w:r>
        <w:br/>
        <w:t>"F:Acme.Widget.defaultColor"</w:t>
      </w:r>
      <w:r>
        <w:br/>
        <w:t>"F:Acme.Widget.PI"</w:t>
      </w:r>
      <w:r>
        <w:br/>
        <w:t>"F:Acme.Widget.monthlyAverage"</w:t>
      </w:r>
      <w:r>
        <w:br/>
        <w:t>"F:Acme.Widget.array1"</w:t>
      </w:r>
      <w:r>
        <w:br/>
        <w:t>"F:Acme.Widget.array2"</w:t>
      </w:r>
      <w:r>
        <w:br/>
        <w:t>"F:Acme.Widget.pCount"</w:t>
      </w:r>
      <w:r>
        <w:br/>
        <w:t>"F:Acme.Widget.ppValues"</w:t>
      </w:r>
    </w:p>
    <w:p w14:paraId="3F2E5FD8" w14:textId="77777777" w:rsidR="008701B4" w:rsidRDefault="008701B4" w:rsidP="008701B4">
      <w:pPr>
        <w:pStyle w:val="ListBullet"/>
      </w:pPr>
      <w:r>
        <w:t xml:space="preserve">Constructores. </w:t>
      </w:r>
    </w:p>
    <w:p w14:paraId="3F2E5FD9" w14:textId="77777777" w:rsidR="008701B4" w:rsidRDefault="008701B4" w:rsidP="008701B4">
      <w:pPr>
        <w:pStyle w:val="Code"/>
      </w:pPr>
      <w:r>
        <w:t>namespace Acme</w:t>
      </w:r>
      <w:r>
        <w:br/>
        <w:t>{</w:t>
      </w:r>
      <w:r>
        <w:br/>
      </w:r>
      <w:r>
        <w:tab/>
        <w:t>class Widget: IProcess</w:t>
      </w:r>
      <w:r>
        <w:br/>
      </w:r>
      <w:r>
        <w:tab/>
        <w:t>{</w:t>
      </w:r>
      <w:r>
        <w:br/>
      </w:r>
      <w:r>
        <w:tab/>
      </w:r>
      <w:r>
        <w:tab/>
        <w:t>static Widget() {...}</w:t>
      </w:r>
    </w:p>
    <w:p w14:paraId="3F2E5FDA" w14:textId="77777777" w:rsidR="008701B4" w:rsidRDefault="008701B4" w:rsidP="008701B4">
      <w:pPr>
        <w:pStyle w:val="Code"/>
      </w:pPr>
      <w:r>
        <w:tab/>
      </w:r>
      <w:r>
        <w:tab/>
        <w:t>public Widget() {...}</w:t>
      </w:r>
    </w:p>
    <w:p w14:paraId="3F2E5FDB" w14:textId="77777777" w:rsidR="008701B4" w:rsidRDefault="008701B4" w:rsidP="008701B4">
      <w:pPr>
        <w:pStyle w:val="Code"/>
      </w:pPr>
      <w:r>
        <w:tab/>
      </w:r>
      <w:r>
        <w:tab/>
        <w:t>public Widget(string s) {...}</w:t>
      </w:r>
      <w:r>
        <w:br/>
      </w:r>
      <w:r>
        <w:tab/>
        <w:t>}</w:t>
      </w:r>
      <w:r>
        <w:br/>
        <w:t>}</w:t>
      </w:r>
    </w:p>
    <w:p w14:paraId="3F2E5FDC" w14:textId="77777777" w:rsidR="008701B4" w:rsidRDefault="008701B4" w:rsidP="008701B4">
      <w:pPr>
        <w:pStyle w:val="Code"/>
      </w:pPr>
      <w:r>
        <w:t>"M:Acme.Widget.#cctor"</w:t>
      </w:r>
      <w:r>
        <w:br/>
        <w:t>"M:Acme.Widget.#ctor"</w:t>
      </w:r>
      <w:r>
        <w:br/>
        <w:t>"M:Acme.Widget.#ctor(System.String)"</w:t>
      </w:r>
    </w:p>
    <w:p w14:paraId="3F2E5FDD" w14:textId="77777777" w:rsidR="008701B4" w:rsidRDefault="008701B4" w:rsidP="008701B4">
      <w:pPr>
        <w:pStyle w:val="ListBullet"/>
      </w:pPr>
      <w:r>
        <w:t>Destructores.</w:t>
      </w:r>
    </w:p>
    <w:p w14:paraId="3F2E5FDE" w14:textId="77777777" w:rsidR="008701B4" w:rsidRDefault="008701B4" w:rsidP="008701B4">
      <w:pPr>
        <w:pStyle w:val="Code"/>
      </w:pPr>
      <w:r>
        <w:lastRenderedPageBreak/>
        <w:t>namespace Acme</w:t>
      </w:r>
      <w:r>
        <w:br/>
        <w:t>{</w:t>
      </w:r>
      <w:r>
        <w:br/>
      </w:r>
      <w:r>
        <w:tab/>
        <w:t>class Widget: IProcess</w:t>
      </w:r>
      <w:r>
        <w:br/>
      </w:r>
      <w:r>
        <w:tab/>
        <w:t>{</w:t>
      </w:r>
      <w:r>
        <w:br/>
      </w:r>
      <w:r>
        <w:tab/>
      </w:r>
      <w:r>
        <w:tab/>
        <w:t>~Widget() {...}</w:t>
      </w:r>
      <w:r>
        <w:br/>
      </w:r>
      <w:r>
        <w:tab/>
        <w:t>}</w:t>
      </w:r>
      <w:r>
        <w:br/>
        <w:t>}</w:t>
      </w:r>
    </w:p>
    <w:p w14:paraId="3F2E5FDF" w14:textId="77777777" w:rsidR="008701B4" w:rsidRDefault="008701B4" w:rsidP="008701B4">
      <w:pPr>
        <w:pStyle w:val="Code"/>
      </w:pPr>
      <w:r>
        <w:t>"M:Acme.Widget.Finalize"</w:t>
      </w:r>
    </w:p>
    <w:p w14:paraId="3F2E5FE0" w14:textId="77777777" w:rsidR="008701B4" w:rsidRDefault="008701B4" w:rsidP="008701B4">
      <w:pPr>
        <w:pStyle w:val="ListBullet"/>
      </w:pPr>
      <w:r>
        <w:t>Métodos.</w:t>
      </w:r>
    </w:p>
    <w:p w14:paraId="3F2E5FE1" w14:textId="77777777" w:rsidR="008701B4" w:rsidRDefault="008701B4" w:rsidP="008701B4">
      <w:pPr>
        <w:pStyle w:val="Code"/>
      </w:pPr>
      <w:r>
        <w:t>namespace Acme</w:t>
      </w:r>
      <w:r>
        <w:br/>
        <w:t>{</w:t>
      </w:r>
      <w:r>
        <w:br/>
      </w:r>
      <w:r>
        <w:tab/>
        <w:t>struct ValueType</w:t>
      </w:r>
      <w:r>
        <w:br/>
      </w:r>
      <w:r>
        <w:tab/>
        <w:t>{</w:t>
      </w:r>
      <w:r>
        <w:br/>
      </w:r>
      <w:r>
        <w:tab/>
      </w:r>
      <w:r>
        <w:tab/>
        <w:t>public void M(int i) {...}</w:t>
      </w:r>
      <w:r>
        <w:br/>
      </w:r>
      <w:r>
        <w:tab/>
        <w:t>}</w:t>
      </w:r>
    </w:p>
    <w:p w14:paraId="3F2E5FE2" w14:textId="77777777" w:rsidR="008701B4" w:rsidRDefault="008701B4" w:rsidP="008701B4">
      <w:pPr>
        <w:pStyle w:val="Code"/>
      </w:pPr>
      <w:r>
        <w:tab/>
        <w:t>class Widget: IProcess</w:t>
      </w:r>
      <w:r>
        <w:br/>
      </w:r>
      <w:r>
        <w:tab/>
        <w:t>{</w:t>
      </w:r>
      <w:r>
        <w:br/>
      </w:r>
      <w:r>
        <w:tab/>
      </w:r>
      <w:r>
        <w:tab/>
        <w:t>public class NestedClass</w:t>
      </w:r>
      <w:r>
        <w:br/>
      </w:r>
      <w:r>
        <w:tab/>
      </w:r>
      <w:r>
        <w:tab/>
        <w:t>{</w:t>
      </w:r>
      <w:r>
        <w:br/>
      </w:r>
      <w:r>
        <w:tab/>
      </w:r>
      <w:r>
        <w:tab/>
      </w:r>
      <w:r>
        <w:tab/>
        <w:t>public void M(int i) {...}</w:t>
      </w:r>
      <w:r>
        <w:br/>
      </w:r>
      <w:r>
        <w:tab/>
      </w:r>
      <w:r>
        <w:tab/>
        <w:t>}</w:t>
      </w:r>
    </w:p>
    <w:p w14:paraId="3F2E5FE3" w14:textId="77777777" w:rsidR="008701B4" w:rsidRDefault="008701B4" w:rsidP="008701B4">
      <w:pPr>
        <w:pStyle w:val="Code"/>
      </w:pPr>
      <w:r>
        <w:tab/>
      </w:r>
      <w:r>
        <w:tab/>
        <w:t>public static void M0() {...}</w:t>
      </w:r>
      <w:r>
        <w:br/>
      </w:r>
      <w:r>
        <w:tab/>
      </w:r>
      <w:r>
        <w:tab/>
        <w:t>public void M1(char c, out float f, ref ValueType v) {...}</w:t>
      </w:r>
      <w:r>
        <w:br/>
      </w:r>
      <w:r>
        <w:tab/>
      </w:r>
      <w:r>
        <w:tab/>
        <w:t>public void M2(short[] x1, int[,] x2, long[][] x3) {...}</w:t>
      </w:r>
      <w:r>
        <w:br/>
      </w:r>
      <w:r>
        <w:tab/>
      </w:r>
      <w:r>
        <w:tab/>
        <w:t>public void M3(long[][] x3, Widget[][,,] x4) {...}</w:t>
      </w:r>
      <w:r>
        <w:br/>
      </w:r>
      <w:r>
        <w:tab/>
      </w:r>
      <w:r>
        <w:tab/>
        <w:t>public unsafe void M4(char *pc, Color **pf) {...}</w:t>
      </w:r>
      <w:r>
        <w:br/>
      </w:r>
      <w:r>
        <w:tab/>
      </w:r>
      <w:r>
        <w:tab/>
        <w:t>public unsafe void M5(void *pv, double *[][,] pd) {...}</w:t>
      </w:r>
      <w:r>
        <w:br/>
      </w:r>
      <w:r>
        <w:tab/>
      </w:r>
      <w:r>
        <w:tab/>
        <w:t>public void M6(int i, params object[] args) {...}</w:t>
      </w:r>
      <w:r>
        <w:br/>
      </w:r>
      <w:r>
        <w:tab/>
        <w:t>}</w:t>
      </w:r>
    </w:p>
    <w:p w14:paraId="3F2E5FE4" w14:textId="77777777" w:rsidR="008701B4" w:rsidRDefault="008701B4" w:rsidP="008701B4">
      <w:pPr>
        <w:pStyle w:val="Code"/>
      </w:pPr>
      <w:r>
        <w:tab/>
        <w:t>class MyList&lt;T&gt;</w:t>
      </w:r>
      <w:r>
        <w:br/>
      </w:r>
      <w:r>
        <w:tab/>
        <w:t>{</w:t>
      </w:r>
      <w:r>
        <w:br/>
      </w:r>
      <w:r>
        <w:tab/>
      </w:r>
      <w:r>
        <w:tab/>
        <w:t>public void Test(T t) { }</w:t>
      </w:r>
      <w:r>
        <w:br/>
      </w:r>
      <w:r>
        <w:tab/>
        <w:t>}</w:t>
      </w:r>
    </w:p>
    <w:p w14:paraId="3F2E5FE5" w14:textId="77777777" w:rsidR="008701B4" w:rsidRDefault="008701B4" w:rsidP="008701B4">
      <w:pPr>
        <w:pStyle w:val="Code"/>
      </w:pPr>
      <w:r>
        <w:tab/>
        <w:t>class UseList</w:t>
      </w:r>
      <w:r>
        <w:br/>
      </w:r>
      <w:r>
        <w:tab/>
        <w:t>{</w:t>
      </w:r>
      <w:r>
        <w:br/>
      </w:r>
      <w:r>
        <w:tab/>
      </w:r>
      <w:r>
        <w:tab/>
        <w:t>public void Process(MyList&lt;int&gt; list) { }</w:t>
      </w:r>
      <w:r>
        <w:br/>
      </w:r>
      <w:r>
        <w:tab/>
      </w:r>
      <w:r>
        <w:tab/>
        <w:t>public MyList&lt;T&gt; GetValues&lt;T&gt;(T inputValue) { return null; }</w:t>
      </w:r>
      <w:r>
        <w:br/>
      </w:r>
      <w:r>
        <w:tab/>
        <w:t>}</w:t>
      </w:r>
      <w:r>
        <w:br/>
        <w:t>}</w:t>
      </w:r>
    </w:p>
    <w:p w14:paraId="3F2E5FE6" w14:textId="77777777" w:rsidR="008701B4" w:rsidRDefault="008701B4" w:rsidP="008701B4">
      <w:pPr>
        <w:pStyle w:val="Code"/>
      </w:pPr>
      <w:r>
        <w:t>"M:Acme.ValueType.M(System.Int32)"</w:t>
      </w:r>
      <w:r>
        <w:br/>
        <w:t>"M:Acme.Widget.NestedClass.M(System.Int32)"</w:t>
      </w:r>
      <w:r>
        <w:br/>
        <w:t>"M:Acme.Widget.M0"</w:t>
      </w:r>
      <w:r>
        <w:br/>
        <w:t>"M:Acme.Widget.M1(System.Char,System.Single@,Acme.ValueType@)"</w:t>
      </w:r>
      <w:r>
        <w:br/>
        <w:t>"M:Acme.Widget.M2(System.Int16[],System.Int32[0:,0:],System.Int64[][])"</w:t>
      </w:r>
      <w:r>
        <w:br/>
        <w:t>"M:Acme.Widget.M3(System.Int64[][],Acme.Widget[0:,0:,0:][])"</w:t>
      </w:r>
      <w:r>
        <w:br/>
        <w:t>"M:Acme.Widget.M4(System.Char*,Color**)"</w:t>
      </w:r>
      <w:r>
        <w:br/>
        <w:t>"M:Acme.Widget.M5(System.Void*,System.Double*[0:,0:][])"</w:t>
      </w:r>
      <w:r>
        <w:br/>
        <w:t>"M:Acme.Widget.M6(System.Int32,System.Object[])"</w:t>
      </w:r>
      <w:r>
        <w:br/>
        <w:t>”M:Acme.MyList`1.Test(`0)”</w:t>
      </w:r>
      <w:r>
        <w:br/>
        <w:t>”M:Acme.UseList.Process(Acme.MyList{System.Int32})”</w:t>
      </w:r>
      <w:r>
        <w:br/>
        <w:t>”M:Acme.UseList.GetValues``(``0)”</w:t>
      </w:r>
    </w:p>
    <w:p w14:paraId="3F2E5FE7" w14:textId="77777777" w:rsidR="008701B4" w:rsidRDefault="008701B4" w:rsidP="008701B4">
      <w:pPr>
        <w:pStyle w:val="ListBullet"/>
      </w:pPr>
      <w:r>
        <w:t>Propiedades e indizadores.</w:t>
      </w:r>
    </w:p>
    <w:p w14:paraId="3F2E5FE8" w14:textId="77777777" w:rsidR="008701B4" w:rsidRDefault="008701B4" w:rsidP="008701B4">
      <w:pPr>
        <w:pStyle w:val="Code"/>
      </w:pPr>
      <w:r>
        <w:lastRenderedPageBreak/>
        <w:t>namespace Acme</w:t>
      </w:r>
      <w:r>
        <w:br/>
        <w:t>{</w:t>
      </w:r>
      <w:r>
        <w:br/>
      </w:r>
      <w:r>
        <w:tab/>
        <w:t>class Widget: IProcess</w:t>
      </w:r>
      <w:r>
        <w:br/>
      </w:r>
      <w:r>
        <w:tab/>
        <w:t>{</w:t>
      </w:r>
      <w:r>
        <w:br/>
      </w:r>
      <w:r>
        <w:tab/>
      </w:r>
      <w:r>
        <w:tab/>
        <w:t>public int Width { get {...} set {...} }</w:t>
      </w:r>
      <w:r>
        <w:br/>
      </w:r>
      <w:r>
        <w:tab/>
      </w:r>
      <w:r>
        <w:tab/>
        <w:t>public int this[int i] { get {...} set {...} }</w:t>
      </w:r>
      <w:r>
        <w:br/>
      </w:r>
      <w:r>
        <w:tab/>
      </w:r>
      <w:r>
        <w:tab/>
        <w:t>public int this[string s, int i] { get {...} set {...} }</w:t>
      </w:r>
      <w:r>
        <w:br/>
      </w:r>
      <w:r>
        <w:tab/>
        <w:t>}</w:t>
      </w:r>
      <w:r>
        <w:br/>
        <w:t>}</w:t>
      </w:r>
    </w:p>
    <w:p w14:paraId="3F2E5FE9" w14:textId="77777777" w:rsidR="008701B4" w:rsidRDefault="008701B4" w:rsidP="008701B4">
      <w:pPr>
        <w:pStyle w:val="Code"/>
      </w:pPr>
      <w:r>
        <w:t>"P:Acme.Widget.Width"</w:t>
      </w:r>
      <w:r>
        <w:br/>
        <w:t>"P:Acme.Widget.Item(System.Int32)"</w:t>
      </w:r>
      <w:r>
        <w:br/>
        <w:t>"P:Acme.Widget.Item(System.String,System.Int32)"</w:t>
      </w:r>
    </w:p>
    <w:p w14:paraId="3F2E5FEA" w14:textId="77777777" w:rsidR="008701B4" w:rsidRDefault="008701B4" w:rsidP="008701B4">
      <w:pPr>
        <w:pStyle w:val="ListBullet"/>
      </w:pPr>
      <w:r>
        <w:t>Eventos.</w:t>
      </w:r>
    </w:p>
    <w:p w14:paraId="3F2E5FEB" w14:textId="77777777" w:rsidR="008701B4" w:rsidRDefault="008701B4" w:rsidP="008701B4">
      <w:pPr>
        <w:pStyle w:val="Code"/>
      </w:pPr>
      <w:r>
        <w:t>namespace Acme</w:t>
      </w:r>
      <w:r>
        <w:br/>
        <w:t>{</w:t>
      </w:r>
      <w:r>
        <w:br/>
      </w:r>
      <w:r>
        <w:tab/>
        <w:t>class Widget: IProcess</w:t>
      </w:r>
      <w:r>
        <w:br/>
      </w:r>
      <w:r>
        <w:tab/>
        <w:t>{</w:t>
      </w:r>
      <w:r>
        <w:br/>
      </w:r>
      <w:r>
        <w:tab/>
      </w:r>
      <w:r>
        <w:tab/>
        <w:t>public event Del AnEvent;</w:t>
      </w:r>
      <w:r>
        <w:br/>
      </w:r>
      <w:r>
        <w:tab/>
        <w:t>}</w:t>
      </w:r>
      <w:r>
        <w:br/>
        <w:t>}</w:t>
      </w:r>
    </w:p>
    <w:p w14:paraId="3F2E5FEC" w14:textId="77777777" w:rsidR="008701B4" w:rsidRDefault="008701B4" w:rsidP="008701B4">
      <w:pPr>
        <w:pStyle w:val="Code"/>
      </w:pPr>
      <w:r>
        <w:t>"E:Acme.Widget.AnEvent"</w:t>
      </w:r>
    </w:p>
    <w:p w14:paraId="3F2E5FED" w14:textId="77777777" w:rsidR="008701B4" w:rsidRDefault="008701B4" w:rsidP="008701B4">
      <w:pPr>
        <w:pStyle w:val="ListBullet"/>
      </w:pPr>
      <w:r>
        <w:t>Operadores unarios.</w:t>
      </w:r>
    </w:p>
    <w:p w14:paraId="3F2E5FEE" w14:textId="77777777" w:rsidR="008701B4" w:rsidRPr="005518F0" w:rsidRDefault="008701B4" w:rsidP="008701B4">
      <w:pPr>
        <w:pStyle w:val="Code"/>
        <w:rPr>
          <w:lang w:val="es-ES"/>
        </w:rPr>
      </w:pPr>
      <w:r>
        <w:t>namespace Acme</w:t>
      </w:r>
      <w:r>
        <w:br/>
        <w:t>{</w:t>
      </w:r>
      <w:r>
        <w:br/>
      </w:r>
      <w:r>
        <w:tab/>
        <w:t>class Widget: IProcess</w:t>
      </w:r>
      <w:r>
        <w:br/>
      </w:r>
      <w:r>
        <w:tab/>
        <w:t>{</w:t>
      </w:r>
      <w:r>
        <w:br/>
      </w:r>
      <w:r>
        <w:tab/>
      </w:r>
      <w:r>
        <w:tab/>
        <w:t>public static Widget operator+(Widget x) {...}</w:t>
      </w:r>
      <w:r>
        <w:br/>
      </w:r>
      <w:r>
        <w:tab/>
      </w:r>
      <w:r w:rsidRPr="005518F0">
        <w:rPr>
          <w:lang w:val="es-ES"/>
        </w:rPr>
        <w:t>}</w:t>
      </w:r>
      <w:r w:rsidRPr="005518F0">
        <w:rPr>
          <w:lang w:val="es-ES"/>
        </w:rPr>
        <w:br/>
        <w:t>}</w:t>
      </w:r>
    </w:p>
    <w:p w14:paraId="3F2E5FEF" w14:textId="77777777" w:rsidR="008701B4" w:rsidRPr="005518F0" w:rsidRDefault="008701B4" w:rsidP="008701B4">
      <w:pPr>
        <w:pStyle w:val="Code"/>
        <w:rPr>
          <w:lang w:val="es-ES"/>
        </w:rPr>
      </w:pPr>
      <w:r w:rsidRPr="005518F0">
        <w:rPr>
          <w:lang w:val="es-ES"/>
        </w:rPr>
        <w:t>"M:Acme.Widget.op_UnaryPlus(Acme.Widget)"</w:t>
      </w:r>
    </w:p>
    <w:p w14:paraId="3F2E5FF0" w14:textId="77777777" w:rsidR="008701B4" w:rsidRPr="005518F0" w:rsidRDefault="008701B4" w:rsidP="008701B4">
      <w:pPr>
        <w:ind w:left="360"/>
        <w:rPr>
          <w:lang w:val="es-ES"/>
        </w:rPr>
      </w:pPr>
      <w:r w:rsidRPr="005518F0">
        <w:rPr>
          <w:lang w:val="es-ES"/>
        </w:rPr>
        <w:t xml:space="preserve">El conjunto completo de nombres de función de operador unario utilizados es el siguiente: </w:t>
      </w:r>
      <w:r w:rsidRPr="005518F0">
        <w:rPr>
          <w:rStyle w:val="Codefragment"/>
          <w:lang w:val="es-ES"/>
        </w:rPr>
        <w:t>op_UnaryPlus</w:t>
      </w:r>
      <w:r w:rsidRPr="005518F0">
        <w:rPr>
          <w:lang w:val="es-ES"/>
        </w:rPr>
        <w:t xml:space="preserve">, </w:t>
      </w:r>
      <w:r w:rsidRPr="005518F0">
        <w:rPr>
          <w:rStyle w:val="Codefragment"/>
          <w:lang w:val="es-ES"/>
        </w:rPr>
        <w:t>op_UnaryNegation</w:t>
      </w:r>
      <w:r w:rsidRPr="005518F0">
        <w:rPr>
          <w:lang w:val="es-ES"/>
        </w:rPr>
        <w:t xml:space="preserve">, </w:t>
      </w:r>
      <w:r w:rsidRPr="005518F0">
        <w:rPr>
          <w:rStyle w:val="Codefragment"/>
          <w:lang w:val="es-ES"/>
        </w:rPr>
        <w:t>op_LogicalNot</w:t>
      </w:r>
      <w:r w:rsidRPr="005518F0">
        <w:rPr>
          <w:lang w:val="es-ES"/>
        </w:rPr>
        <w:t xml:space="preserve">, </w:t>
      </w:r>
      <w:r w:rsidRPr="005518F0">
        <w:rPr>
          <w:rStyle w:val="Codefragment"/>
          <w:lang w:val="es-ES"/>
        </w:rPr>
        <w:t>op_OnesComplement</w:t>
      </w:r>
      <w:r w:rsidRPr="005518F0">
        <w:rPr>
          <w:lang w:val="es-ES"/>
        </w:rPr>
        <w:t xml:space="preserve">, </w:t>
      </w:r>
      <w:r w:rsidRPr="005518F0">
        <w:rPr>
          <w:rStyle w:val="Codefragment"/>
          <w:lang w:val="es-ES"/>
        </w:rPr>
        <w:t>op_Increment</w:t>
      </w:r>
      <w:r w:rsidRPr="005518F0">
        <w:rPr>
          <w:lang w:val="es-ES"/>
        </w:rPr>
        <w:t xml:space="preserve">, </w:t>
      </w:r>
      <w:r w:rsidRPr="005518F0">
        <w:rPr>
          <w:rStyle w:val="Codefragment"/>
          <w:lang w:val="es-ES"/>
        </w:rPr>
        <w:t>op_Decrement</w:t>
      </w:r>
      <w:r w:rsidRPr="005518F0">
        <w:rPr>
          <w:lang w:val="es-ES"/>
        </w:rPr>
        <w:t xml:space="preserve">, </w:t>
      </w:r>
      <w:r w:rsidRPr="005518F0">
        <w:rPr>
          <w:rStyle w:val="Codefragment"/>
          <w:lang w:val="es-ES"/>
        </w:rPr>
        <w:t>op_True</w:t>
      </w:r>
      <w:r w:rsidRPr="005518F0">
        <w:rPr>
          <w:lang w:val="es-ES"/>
        </w:rPr>
        <w:t xml:space="preserve"> y </w:t>
      </w:r>
      <w:r w:rsidRPr="005518F0">
        <w:rPr>
          <w:rStyle w:val="Codefragment"/>
          <w:lang w:val="es-ES"/>
        </w:rPr>
        <w:t>op_False</w:t>
      </w:r>
      <w:r w:rsidRPr="005518F0">
        <w:rPr>
          <w:lang w:val="es-ES"/>
        </w:rPr>
        <w:t>.</w:t>
      </w:r>
    </w:p>
    <w:p w14:paraId="3F2E5FF1" w14:textId="77777777" w:rsidR="008701B4" w:rsidRDefault="008701B4" w:rsidP="008701B4">
      <w:pPr>
        <w:pStyle w:val="ListBullet"/>
      </w:pPr>
      <w:r>
        <w:t>Operadores binarios.</w:t>
      </w:r>
    </w:p>
    <w:p w14:paraId="3F2E5FF2" w14:textId="77777777" w:rsidR="008701B4" w:rsidRDefault="008701B4" w:rsidP="008701B4">
      <w:pPr>
        <w:pStyle w:val="Code"/>
      </w:pPr>
      <w:r>
        <w:t>namespace Acme</w:t>
      </w:r>
      <w:r>
        <w:br/>
        <w:t>{</w:t>
      </w:r>
      <w:r>
        <w:br/>
      </w:r>
      <w:r>
        <w:tab/>
        <w:t>class Widget: IProcess</w:t>
      </w:r>
      <w:r>
        <w:br/>
      </w:r>
      <w:r>
        <w:tab/>
        <w:t>{</w:t>
      </w:r>
      <w:r>
        <w:br/>
      </w:r>
      <w:r>
        <w:tab/>
      </w:r>
      <w:r>
        <w:tab/>
        <w:t>public static Widget operator+(Widget x1, Widget x2) {...}</w:t>
      </w:r>
      <w:r>
        <w:br/>
      </w:r>
      <w:r>
        <w:tab/>
        <w:t>}</w:t>
      </w:r>
      <w:r>
        <w:br/>
        <w:t>}</w:t>
      </w:r>
    </w:p>
    <w:p w14:paraId="3F2E5FF3" w14:textId="77777777" w:rsidR="008701B4" w:rsidRDefault="008701B4" w:rsidP="008701B4">
      <w:pPr>
        <w:pStyle w:val="Code"/>
      </w:pPr>
      <w:r>
        <w:t>"M:Acme.Widget.op_Addition(Acme.Widget,Acme.Widget)"</w:t>
      </w:r>
    </w:p>
    <w:p w14:paraId="3F2E5FF4" w14:textId="77777777" w:rsidR="008701B4" w:rsidRDefault="008701B4" w:rsidP="008701B4">
      <w:pPr>
        <w:ind w:left="360"/>
      </w:pPr>
      <w:r>
        <w:t xml:space="preserve">El conjunto completo de nombres de función de operador binario utilizados es el siguiente: </w:t>
      </w:r>
      <w:r>
        <w:rPr>
          <w:rStyle w:val="Codefragment"/>
        </w:rPr>
        <w:t>op_Addition</w:t>
      </w:r>
      <w:r>
        <w:t xml:space="preserve">, </w:t>
      </w:r>
      <w:r>
        <w:rPr>
          <w:rStyle w:val="Codefragment"/>
        </w:rPr>
        <w:t>op_Subtraction</w:t>
      </w:r>
      <w:r>
        <w:t xml:space="preserve">, </w:t>
      </w:r>
      <w:r>
        <w:rPr>
          <w:rStyle w:val="Codefragment"/>
        </w:rPr>
        <w:t>op_Multiply</w:t>
      </w:r>
      <w:r>
        <w:t xml:space="preserve">, </w:t>
      </w:r>
      <w:r>
        <w:rPr>
          <w:rStyle w:val="Codefragment"/>
        </w:rPr>
        <w:t>op_Division</w:t>
      </w:r>
      <w:r>
        <w:t xml:space="preserve">, </w:t>
      </w:r>
      <w:r>
        <w:rPr>
          <w:rStyle w:val="Codefragment"/>
        </w:rPr>
        <w:t>op_Modulus</w:t>
      </w:r>
      <w:r>
        <w:t xml:space="preserve">, </w:t>
      </w:r>
      <w:r>
        <w:rPr>
          <w:rStyle w:val="Codefragment"/>
        </w:rPr>
        <w:t>op_BitwiseAnd</w:t>
      </w:r>
      <w:r>
        <w:t xml:space="preserve">, </w:t>
      </w:r>
      <w:r>
        <w:rPr>
          <w:rStyle w:val="Codefragment"/>
        </w:rPr>
        <w:t>op_BitwiseOr</w:t>
      </w:r>
      <w:r>
        <w:t xml:space="preserve">, </w:t>
      </w:r>
      <w:r>
        <w:rPr>
          <w:rStyle w:val="Codefragment"/>
        </w:rPr>
        <w:t>op_ExclusiveOr</w:t>
      </w:r>
      <w:r>
        <w:t xml:space="preserve">, </w:t>
      </w:r>
      <w:r>
        <w:rPr>
          <w:rStyle w:val="Codefragment"/>
        </w:rPr>
        <w:t>op_LeftShift</w:t>
      </w:r>
      <w:r>
        <w:t xml:space="preserve">, </w:t>
      </w:r>
      <w:r>
        <w:rPr>
          <w:rStyle w:val="Codefragment"/>
        </w:rPr>
        <w:t>op_RightShift</w:t>
      </w:r>
      <w:r>
        <w:t xml:space="preserve">, </w:t>
      </w:r>
      <w:r>
        <w:rPr>
          <w:rStyle w:val="Codefragment"/>
        </w:rPr>
        <w:t>op_Equality</w:t>
      </w:r>
      <w:r>
        <w:t xml:space="preserve">, </w:t>
      </w:r>
      <w:r>
        <w:rPr>
          <w:rStyle w:val="Codefragment"/>
        </w:rPr>
        <w:t>op_Inequality</w:t>
      </w:r>
      <w:r>
        <w:t xml:space="preserve">, </w:t>
      </w:r>
      <w:r>
        <w:rPr>
          <w:rStyle w:val="Codefragment"/>
        </w:rPr>
        <w:t>op_LessThan</w:t>
      </w:r>
      <w:r>
        <w:t xml:space="preserve">, </w:t>
      </w:r>
      <w:r>
        <w:rPr>
          <w:rStyle w:val="Codefragment"/>
        </w:rPr>
        <w:t>op_LessThanOrEqual</w:t>
      </w:r>
      <w:r>
        <w:t xml:space="preserve">, </w:t>
      </w:r>
      <w:r>
        <w:rPr>
          <w:rStyle w:val="Codefragment"/>
        </w:rPr>
        <w:t>op_GreaterThan</w:t>
      </w:r>
      <w:r>
        <w:t xml:space="preserve"> y </w:t>
      </w:r>
      <w:r>
        <w:rPr>
          <w:rStyle w:val="Codefragment"/>
        </w:rPr>
        <w:t>op_GreaterThanOrEqual</w:t>
      </w:r>
      <w:r>
        <w:t>.</w:t>
      </w:r>
    </w:p>
    <w:p w14:paraId="3F2E5FF5" w14:textId="77777777" w:rsidR="008701B4" w:rsidRPr="005518F0" w:rsidRDefault="008701B4" w:rsidP="008701B4">
      <w:pPr>
        <w:pStyle w:val="ListBullet"/>
        <w:rPr>
          <w:lang w:val="es-ES"/>
        </w:rPr>
      </w:pPr>
      <w:r w:rsidRPr="005518F0">
        <w:rPr>
          <w:lang w:val="es-ES"/>
        </w:rPr>
        <w:t>Los operadores de conversión tienen un carácter final “</w:t>
      </w:r>
      <w:r w:rsidRPr="005518F0">
        <w:rPr>
          <w:rStyle w:val="Codefragment"/>
          <w:lang w:val="es-ES"/>
        </w:rPr>
        <w:t>~</w:t>
      </w:r>
      <w:r w:rsidRPr="005518F0">
        <w:rPr>
          <w:lang w:val="es-ES"/>
        </w:rPr>
        <w:t>” seguido del tipo de valor devuelto.</w:t>
      </w:r>
    </w:p>
    <w:p w14:paraId="3F2E5FF6" w14:textId="77777777" w:rsidR="008701B4" w:rsidRDefault="008701B4" w:rsidP="008701B4">
      <w:pPr>
        <w:pStyle w:val="Code"/>
      </w:pPr>
      <w:r>
        <w:lastRenderedPageBreak/>
        <w:t>namespace Acme</w:t>
      </w:r>
      <w:r>
        <w:br/>
        <w:t>{</w:t>
      </w:r>
      <w:r>
        <w:br/>
      </w:r>
      <w:r>
        <w:tab/>
        <w:t>class Widget: IProcess</w:t>
      </w:r>
      <w:r>
        <w:br/>
      </w:r>
      <w:r>
        <w:tab/>
        <w:t>{</w:t>
      </w:r>
      <w:r>
        <w:br/>
      </w:r>
      <w:r>
        <w:tab/>
      </w:r>
      <w:r>
        <w:tab/>
        <w:t>public static explicit operator int(Widget x) {...}</w:t>
      </w:r>
      <w:r>
        <w:br/>
      </w:r>
      <w:r>
        <w:tab/>
      </w:r>
      <w:r>
        <w:tab/>
        <w:t>public static implicit operator long(Widget x) {...}</w:t>
      </w:r>
      <w:r>
        <w:br/>
      </w:r>
      <w:r>
        <w:tab/>
        <w:t>}</w:t>
      </w:r>
      <w:r>
        <w:br/>
        <w:t>}</w:t>
      </w:r>
    </w:p>
    <w:p w14:paraId="3F2E5FF7" w14:textId="77777777" w:rsidR="008701B4" w:rsidRDefault="008701B4" w:rsidP="008701B4">
      <w:pPr>
        <w:pStyle w:val="Code"/>
      </w:pPr>
      <w:r>
        <w:t>"M:Acme.Widget.op_Explicit(Acme.Widget)~System.Int32"</w:t>
      </w:r>
      <w:r>
        <w:br/>
        <w:t>"M:Acme.Widget.op_Implicit(Acme.Widget)~System.Int64"</w:t>
      </w:r>
    </w:p>
    <w:p w14:paraId="3F2E5FF8" w14:textId="77777777" w:rsidR="008701B4" w:rsidRDefault="008701B4" w:rsidP="00C71C9D">
      <w:pPr>
        <w:pStyle w:val="Appendix2"/>
      </w:pPr>
      <w:bookmarkStart w:id="1807" w:name="_Toc510510577"/>
      <w:bookmarkStart w:id="1808" w:name="_Toc522359397"/>
      <w:bookmarkStart w:id="1809" w:name="_Toc365607303"/>
      <w:r>
        <w:t>Un ejemplo</w:t>
      </w:r>
      <w:bookmarkEnd w:id="1807"/>
      <w:bookmarkEnd w:id="1808"/>
      <w:bookmarkEnd w:id="1809"/>
    </w:p>
    <w:p w14:paraId="3F2E5FF9" w14:textId="77777777" w:rsidR="008701B4" w:rsidRDefault="008701B4" w:rsidP="00C71C9D">
      <w:pPr>
        <w:pStyle w:val="Appendix3"/>
      </w:pPr>
      <w:bookmarkStart w:id="1810" w:name="_Toc510510578"/>
      <w:bookmarkStart w:id="1811" w:name="_Toc522359398"/>
      <w:bookmarkStart w:id="1812" w:name="_Toc365607304"/>
      <w:r>
        <w:t>Código fuente C#</w:t>
      </w:r>
      <w:bookmarkEnd w:id="1810"/>
      <w:bookmarkEnd w:id="1811"/>
      <w:bookmarkEnd w:id="1812"/>
    </w:p>
    <w:p w14:paraId="3F2E5FFA" w14:textId="77777777" w:rsidR="008701B4" w:rsidRPr="005518F0" w:rsidRDefault="008701B4" w:rsidP="008701B4">
      <w:pPr>
        <w:rPr>
          <w:lang w:val="es-ES"/>
        </w:rPr>
      </w:pPr>
      <w:r w:rsidRPr="005518F0">
        <w:rPr>
          <w:lang w:val="es-ES"/>
        </w:rPr>
        <w:t xml:space="preserve">En el ejemplo siguiente se muestra el código fuente de una clase </w:t>
      </w:r>
      <w:r w:rsidRPr="005518F0">
        <w:rPr>
          <w:rStyle w:val="Codefragment"/>
          <w:lang w:val="es-ES"/>
        </w:rPr>
        <w:t>Point</w:t>
      </w:r>
      <w:r w:rsidRPr="005518F0">
        <w:rPr>
          <w:lang w:val="es-ES"/>
        </w:rPr>
        <w:t>:</w:t>
      </w:r>
    </w:p>
    <w:p w14:paraId="3F2E5FFB" w14:textId="77777777" w:rsidR="008701B4" w:rsidRDefault="008701B4" w:rsidP="008701B4">
      <w:pPr>
        <w:pStyle w:val="Code"/>
      </w:pPr>
      <w:r>
        <w:t>namespace Graphics</w:t>
      </w:r>
      <w:r>
        <w:br/>
        <w:t>{</w:t>
      </w:r>
      <w:r>
        <w:br/>
      </w:r>
      <w:r>
        <w:br/>
        <w:t>/// &lt;summary&gt;Class &lt;c&gt;Point&lt;/c&gt; models a point in a two-dimensional plane.</w:t>
      </w:r>
      <w:r>
        <w:br/>
        <w:t>/// &lt;/summary&gt;</w:t>
      </w:r>
      <w:r>
        <w:br/>
        <w:t xml:space="preserve">public class Point </w:t>
      </w:r>
      <w:r>
        <w:br/>
        <w:t>{</w:t>
      </w:r>
    </w:p>
    <w:p w14:paraId="3F2E5FFC" w14:textId="77777777" w:rsidR="008701B4" w:rsidRDefault="008701B4" w:rsidP="008701B4">
      <w:pPr>
        <w:pStyle w:val="Code"/>
      </w:pPr>
      <w:r>
        <w:tab/>
        <w:t>/// &lt;summary&gt;Instance variable &lt;c&gt;x&lt;/c&gt; represents the point's</w:t>
      </w:r>
      <w:r>
        <w:br/>
      </w:r>
      <w:r>
        <w:tab/>
        <w:t>///</w:t>
      </w:r>
      <w:r>
        <w:tab/>
        <w:t>x-coordinate.&lt;/summary&gt;</w:t>
      </w:r>
      <w:r>
        <w:br/>
      </w:r>
      <w:r>
        <w:tab/>
        <w:t>private int x;</w:t>
      </w:r>
    </w:p>
    <w:p w14:paraId="3F2E5FFD" w14:textId="77777777" w:rsidR="008701B4" w:rsidRDefault="008701B4" w:rsidP="008701B4">
      <w:pPr>
        <w:pStyle w:val="Code"/>
      </w:pPr>
      <w:r>
        <w:tab/>
        <w:t>/// &lt;summary&gt;Instance variable &lt;c&gt;y&lt;/c&gt; represents the point's</w:t>
      </w:r>
      <w:r>
        <w:br/>
      </w:r>
      <w:r>
        <w:tab/>
        <w:t>///</w:t>
      </w:r>
      <w:r>
        <w:tab/>
        <w:t>y-coordinate.&lt;/summary&gt;</w:t>
      </w:r>
      <w:r>
        <w:br/>
      </w:r>
      <w:r>
        <w:tab/>
        <w:t>private int y;</w:t>
      </w:r>
    </w:p>
    <w:p w14:paraId="3F2E5FFE" w14:textId="77777777" w:rsidR="008701B4" w:rsidRDefault="008701B4" w:rsidP="008701B4">
      <w:pPr>
        <w:pStyle w:val="Code"/>
      </w:pPr>
      <w:r>
        <w:tab/>
        <w:t>/// &lt;value&gt;Property &lt;c&gt;X&lt;/c&gt; represents the point's x-coordinate.&lt;/value&gt;</w:t>
      </w:r>
      <w:r>
        <w:br/>
      </w:r>
      <w:r>
        <w:tab/>
        <w:t>public int X</w:t>
      </w:r>
      <w:r>
        <w:br/>
      </w:r>
      <w:r>
        <w:tab/>
        <w:t>{</w:t>
      </w:r>
      <w:r>
        <w:br/>
      </w:r>
      <w:r>
        <w:tab/>
      </w:r>
      <w:r>
        <w:tab/>
        <w:t>get { return x; }</w:t>
      </w:r>
      <w:r>
        <w:br/>
      </w:r>
      <w:r>
        <w:tab/>
      </w:r>
      <w:r>
        <w:tab/>
        <w:t>set { x = value; }</w:t>
      </w:r>
      <w:r>
        <w:br/>
      </w:r>
      <w:r>
        <w:tab/>
        <w:t>}</w:t>
      </w:r>
    </w:p>
    <w:p w14:paraId="3F2E5FFF" w14:textId="77777777" w:rsidR="008701B4" w:rsidRDefault="008701B4" w:rsidP="008701B4">
      <w:pPr>
        <w:pStyle w:val="Code"/>
      </w:pPr>
      <w:r>
        <w:tab/>
        <w:t>/// &lt;value&gt;Property &lt;c&gt;Y&lt;/c&gt; represents the point's y-coordinate.&lt;/value&gt;</w:t>
      </w:r>
      <w:r>
        <w:br/>
      </w:r>
      <w:r>
        <w:tab/>
        <w:t>public int Y</w:t>
      </w:r>
      <w:r>
        <w:br/>
      </w:r>
      <w:r>
        <w:tab/>
        <w:t>{</w:t>
      </w:r>
      <w:r>
        <w:br/>
      </w:r>
      <w:r>
        <w:tab/>
      </w:r>
      <w:r>
        <w:tab/>
        <w:t>get { return y; }</w:t>
      </w:r>
      <w:r>
        <w:br/>
      </w:r>
      <w:r>
        <w:tab/>
      </w:r>
      <w:r>
        <w:tab/>
        <w:t>set { y = value; }</w:t>
      </w:r>
      <w:r>
        <w:br/>
      </w:r>
      <w:r>
        <w:tab/>
        <w:t>}</w:t>
      </w:r>
    </w:p>
    <w:p w14:paraId="3F2E6000" w14:textId="77777777" w:rsidR="008701B4" w:rsidRDefault="008701B4" w:rsidP="008701B4">
      <w:pPr>
        <w:pStyle w:val="Code"/>
      </w:pPr>
      <w:r>
        <w:tab/>
        <w:t>/// &lt;summary&gt;This constructor initializes the new Point to</w:t>
      </w:r>
      <w:r>
        <w:br/>
      </w:r>
      <w:r>
        <w:tab/>
        <w:t>///</w:t>
      </w:r>
      <w:r>
        <w:tab/>
        <w:t>(0,0).&lt;/summary&gt;</w:t>
      </w:r>
      <w:r>
        <w:br/>
      </w:r>
      <w:r>
        <w:tab/>
        <w:t>public Point() : this(0,0) {}</w:t>
      </w:r>
    </w:p>
    <w:p w14:paraId="3F2E6001" w14:textId="77777777" w:rsidR="008701B4" w:rsidRDefault="008701B4" w:rsidP="008701B4">
      <w:pPr>
        <w:pStyle w:val="Code"/>
      </w:pPr>
      <w:r>
        <w:tab/>
        <w:t>/// &lt;summary&gt;This constructor initializes the new Point to</w:t>
      </w:r>
      <w:r>
        <w:br/>
      </w:r>
      <w:r>
        <w:tab/>
        <w:t>///</w:t>
      </w:r>
      <w:r>
        <w:tab/>
        <w:t>(&lt;paramref name="xor"/&gt;,&lt;paramref name="yor"/&gt;).&lt;/summary&gt;</w:t>
      </w:r>
      <w:r>
        <w:br/>
      </w:r>
      <w:r>
        <w:tab/>
        <w:t>/// &lt;param&gt;&lt;c&gt;xor&lt;/c&gt; is the new Point's x-coordinate.&lt;/param&gt;</w:t>
      </w:r>
      <w:r>
        <w:br/>
      </w:r>
      <w:r>
        <w:tab/>
        <w:t>/// &lt;param&gt;&lt;c&gt;yor&lt;/c&gt; is the new Point's y-coordinate.&lt;/param&gt;</w:t>
      </w:r>
      <w:r>
        <w:br/>
      </w:r>
      <w:r>
        <w:tab/>
        <w:t>public Point(int xor, int yor) {</w:t>
      </w:r>
      <w:r>
        <w:br/>
      </w:r>
      <w:r>
        <w:tab/>
      </w:r>
      <w:r>
        <w:tab/>
        <w:t>X = xor;</w:t>
      </w:r>
      <w:r>
        <w:br/>
      </w:r>
      <w:r>
        <w:tab/>
      </w:r>
      <w:r>
        <w:tab/>
        <w:t>Y = yor;</w:t>
      </w:r>
      <w:r>
        <w:br/>
      </w:r>
      <w:r>
        <w:tab/>
        <w:t>}</w:t>
      </w:r>
    </w:p>
    <w:p w14:paraId="3F2E6002" w14:textId="77777777" w:rsidR="008701B4" w:rsidRDefault="008701B4" w:rsidP="008701B4">
      <w:pPr>
        <w:pStyle w:val="Code"/>
      </w:pPr>
      <w:r>
        <w:lastRenderedPageBreak/>
        <w:tab/>
        <w:t>/// &lt;summary&gt;This method changes the point's location to</w:t>
      </w:r>
      <w:r>
        <w:br/>
      </w:r>
      <w:r>
        <w:tab/>
        <w:t>///</w:t>
      </w:r>
      <w:r>
        <w:tab/>
        <w:t>the given coordinates.&lt;/summary&gt;</w:t>
      </w:r>
      <w:r>
        <w:br/>
      </w:r>
      <w:r>
        <w:tab/>
        <w:t>/// &lt;param&gt;&lt;c&gt;xor&lt;/c&gt; is the new x-coordinate.&lt;/param&gt;</w:t>
      </w:r>
      <w:r>
        <w:br/>
      </w:r>
      <w:r>
        <w:tab/>
        <w:t>/// &lt;param&gt;&lt;c&gt;yor&lt;/c&gt; is the new y-coordinate.&lt;/param&gt;</w:t>
      </w:r>
      <w:r>
        <w:br/>
      </w:r>
      <w:r>
        <w:tab/>
        <w:t>/// &lt;see cref="Translate"/&gt;</w:t>
      </w:r>
      <w:r>
        <w:br/>
      </w:r>
      <w:r>
        <w:tab/>
        <w:t>public void Move(int xor, int yor) {</w:t>
      </w:r>
      <w:r>
        <w:br/>
      </w:r>
      <w:r>
        <w:tab/>
      </w:r>
      <w:r>
        <w:tab/>
        <w:t>X = xor;</w:t>
      </w:r>
      <w:r>
        <w:br/>
      </w:r>
      <w:r>
        <w:tab/>
      </w:r>
      <w:r>
        <w:tab/>
        <w:t>Y = yor;</w:t>
      </w:r>
      <w:r>
        <w:br/>
      </w:r>
      <w:r>
        <w:tab/>
        <w:t>}</w:t>
      </w:r>
    </w:p>
    <w:p w14:paraId="3F2E6003" w14:textId="77777777" w:rsidR="008701B4" w:rsidRDefault="008701B4" w:rsidP="008701B4">
      <w:pPr>
        <w:pStyle w:val="Code"/>
      </w:pPr>
      <w:r>
        <w:tab/>
        <w:t>/// &lt;summary&gt;This method changes the point's location by</w:t>
      </w:r>
      <w:r>
        <w:br/>
      </w:r>
      <w:r>
        <w:tab/>
        <w:t>///</w:t>
      </w:r>
      <w:r>
        <w:tab/>
        <w:t>the given x- and y-offsets.</w:t>
      </w:r>
      <w:r>
        <w:br/>
      </w:r>
      <w:r>
        <w:tab/>
        <w:t>/// &lt;example&gt;For example:</w:t>
      </w:r>
      <w:r>
        <w:br/>
      </w:r>
      <w:r>
        <w:tab/>
        <w:t>/// &lt;code&gt;</w:t>
      </w:r>
      <w:r>
        <w:br/>
      </w:r>
      <w:r>
        <w:tab/>
        <w:t>///</w:t>
      </w:r>
      <w:r>
        <w:tab/>
        <w:t>Point p = new Point(3,5);</w:t>
      </w:r>
      <w:r>
        <w:br/>
      </w:r>
      <w:r>
        <w:tab/>
        <w:t>///</w:t>
      </w:r>
      <w:r>
        <w:tab/>
        <w:t>p.Translate(-1,3);</w:t>
      </w:r>
      <w:r>
        <w:br/>
      </w:r>
      <w:r>
        <w:tab/>
        <w:t>/// &lt;/code&gt;</w:t>
      </w:r>
      <w:r>
        <w:br/>
      </w:r>
      <w:r>
        <w:tab/>
        <w:t>/// results in &lt;c&gt;p&lt;/c&gt;'s having the value (2,8).</w:t>
      </w:r>
      <w:r>
        <w:br/>
      </w:r>
      <w:r>
        <w:tab/>
        <w:t>/// &lt;/example&gt;</w:t>
      </w:r>
      <w:r>
        <w:br/>
      </w:r>
      <w:r>
        <w:tab/>
        <w:t>/// &lt;/summary&gt;</w:t>
      </w:r>
      <w:r>
        <w:br/>
      </w:r>
      <w:r>
        <w:tab/>
        <w:t>/// &lt;param&gt;&lt;c&gt;xor&lt;/c&gt; is the relative x-offset.&lt;/param&gt;</w:t>
      </w:r>
      <w:r>
        <w:br/>
      </w:r>
      <w:r>
        <w:tab/>
        <w:t>/// &lt;param&gt;&lt;c&gt;yor&lt;/c&gt; is the relative y-offset.&lt;/param&gt;</w:t>
      </w:r>
      <w:r>
        <w:br/>
      </w:r>
      <w:r>
        <w:tab/>
        <w:t>/// &lt;see cref="Move"/&gt;</w:t>
      </w:r>
      <w:r>
        <w:br/>
      </w:r>
      <w:r>
        <w:tab/>
        <w:t>public void Translate(int xor, int yor) {</w:t>
      </w:r>
      <w:r>
        <w:br/>
      </w:r>
      <w:r>
        <w:tab/>
      </w:r>
      <w:r>
        <w:tab/>
        <w:t>X += xor;</w:t>
      </w:r>
      <w:r>
        <w:br/>
      </w:r>
      <w:r>
        <w:tab/>
      </w:r>
      <w:r>
        <w:tab/>
        <w:t>Y += yor;</w:t>
      </w:r>
      <w:r>
        <w:br/>
      </w:r>
      <w:r>
        <w:tab/>
        <w:t>}</w:t>
      </w:r>
    </w:p>
    <w:p w14:paraId="3F2E6004" w14:textId="77777777" w:rsidR="008701B4" w:rsidRDefault="008701B4" w:rsidP="008701B4">
      <w:pPr>
        <w:pStyle w:val="Code"/>
      </w:pPr>
      <w:r>
        <w:tab/>
        <w:t>/// &lt;summary&gt;This method determines whether two Points have the same</w:t>
      </w:r>
      <w:r>
        <w:br/>
      </w:r>
      <w:r>
        <w:tab/>
        <w:t>///</w:t>
      </w:r>
      <w:r>
        <w:tab/>
        <w:t>location.&lt;/summary&gt;</w:t>
      </w:r>
      <w:r>
        <w:br/>
      </w:r>
      <w:r>
        <w:tab/>
        <w:t>/// &lt;param&gt;&lt;c&gt;o&lt;/c&gt; is the object to be compared to the current object.</w:t>
      </w:r>
      <w:r>
        <w:br/>
      </w:r>
      <w:r>
        <w:tab/>
        <w:t>/// &lt;/param&gt;</w:t>
      </w:r>
      <w:r>
        <w:br/>
      </w:r>
      <w:r>
        <w:tab/>
        <w:t>/// &lt;returns&gt;True if the Points have the same location and they have</w:t>
      </w:r>
      <w:r>
        <w:br/>
      </w:r>
      <w:r>
        <w:tab/>
        <w:t>///</w:t>
      </w:r>
      <w:r>
        <w:tab/>
        <w:t>the exact same type; otherwise, false.&lt;/returns&gt;</w:t>
      </w:r>
      <w:r>
        <w:br/>
      </w:r>
      <w:r>
        <w:tab/>
        <w:t>/// &lt;seealso cref="operator=="/&gt;</w:t>
      </w:r>
      <w:r>
        <w:br/>
      </w:r>
      <w:r>
        <w:tab/>
        <w:t>/// &lt;seealso cref="operator!="/&gt;</w:t>
      </w:r>
      <w:r>
        <w:br/>
      </w:r>
      <w:r>
        <w:tab/>
        <w:t>public override bool Equals(object o) {</w:t>
      </w:r>
      <w:r>
        <w:br/>
      </w:r>
      <w:r>
        <w:tab/>
      </w:r>
      <w:r>
        <w:tab/>
        <w:t>if (o == null) {</w:t>
      </w:r>
      <w:r>
        <w:br/>
      </w:r>
      <w:r>
        <w:tab/>
      </w:r>
      <w:r>
        <w:tab/>
      </w:r>
      <w:r>
        <w:tab/>
        <w:t>return false;</w:t>
      </w:r>
      <w:r>
        <w:br/>
      </w:r>
      <w:r>
        <w:tab/>
      </w:r>
      <w:r>
        <w:tab/>
        <w:t>}</w:t>
      </w:r>
    </w:p>
    <w:p w14:paraId="3F2E6005" w14:textId="77777777" w:rsidR="008701B4" w:rsidRDefault="008701B4" w:rsidP="008701B4">
      <w:pPr>
        <w:pStyle w:val="Code"/>
      </w:pPr>
      <w:r>
        <w:tab/>
      </w:r>
      <w:r>
        <w:tab/>
        <w:t>if (this == o) {</w:t>
      </w:r>
      <w:r>
        <w:br/>
      </w:r>
      <w:r>
        <w:tab/>
      </w:r>
      <w:r>
        <w:tab/>
      </w:r>
      <w:r>
        <w:tab/>
        <w:t>return true;</w:t>
      </w:r>
      <w:r>
        <w:br/>
      </w:r>
      <w:r>
        <w:tab/>
      </w:r>
      <w:r>
        <w:tab/>
        <w:t>}</w:t>
      </w:r>
    </w:p>
    <w:p w14:paraId="3F2E6006" w14:textId="77777777" w:rsidR="008701B4" w:rsidRDefault="008701B4" w:rsidP="008701B4">
      <w:pPr>
        <w:pStyle w:val="Code"/>
      </w:pPr>
      <w:r>
        <w:tab/>
      </w:r>
      <w:r>
        <w:tab/>
        <w:t>if (GetType() == o.GetType()) {</w:t>
      </w:r>
      <w:r>
        <w:br/>
      </w:r>
      <w:r>
        <w:tab/>
      </w:r>
      <w:r>
        <w:tab/>
      </w:r>
      <w:r>
        <w:tab/>
        <w:t>Point p = (Point)o;</w:t>
      </w:r>
      <w:r>
        <w:br/>
      </w:r>
      <w:r>
        <w:tab/>
      </w:r>
      <w:r>
        <w:tab/>
      </w:r>
      <w:r>
        <w:tab/>
        <w:t>return (X == p.X) &amp;&amp; (Y == p.Y);</w:t>
      </w:r>
      <w:r>
        <w:br/>
      </w:r>
      <w:r>
        <w:tab/>
      </w:r>
      <w:r>
        <w:tab/>
        <w:t>}</w:t>
      </w:r>
      <w:r>
        <w:br/>
      </w:r>
      <w:r>
        <w:tab/>
      </w:r>
      <w:r>
        <w:tab/>
        <w:t>return false;</w:t>
      </w:r>
      <w:r>
        <w:br/>
      </w:r>
      <w:r>
        <w:tab/>
        <w:t>}</w:t>
      </w:r>
    </w:p>
    <w:p w14:paraId="3F2E6007" w14:textId="77777777" w:rsidR="008701B4" w:rsidRDefault="008701B4" w:rsidP="008701B4">
      <w:pPr>
        <w:pStyle w:val="Code"/>
      </w:pPr>
      <w:r>
        <w:tab/>
        <w:t>/// &lt;summary&gt;Report a point's location as a string.&lt;/summary&gt;</w:t>
      </w:r>
      <w:r>
        <w:br/>
      </w:r>
      <w:r>
        <w:tab/>
        <w:t>/// &lt;returns&gt;A string representing a point's location, in the form (x,y),</w:t>
      </w:r>
      <w:r>
        <w:br/>
      </w:r>
      <w:r>
        <w:tab/>
        <w:t>///</w:t>
      </w:r>
      <w:r>
        <w:tab/>
        <w:t>without any leading, training, or embedded whitespace.&lt;/returns&gt;</w:t>
      </w:r>
      <w:r>
        <w:br/>
      </w:r>
      <w:r>
        <w:tab/>
        <w:t>public override string ToString() {</w:t>
      </w:r>
      <w:r>
        <w:br/>
      </w:r>
      <w:r>
        <w:tab/>
      </w:r>
      <w:r>
        <w:tab/>
        <w:t>return "(" + X + "," + Y + ")";</w:t>
      </w:r>
      <w:r>
        <w:br/>
      </w:r>
      <w:r>
        <w:tab/>
        <w:t>}</w:t>
      </w:r>
    </w:p>
    <w:p w14:paraId="3F2E6008" w14:textId="77777777" w:rsidR="008701B4" w:rsidRDefault="008701B4" w:rsidP="008701B4">
      <w:pPr>
        <w:pStyle w:val="Code"/>
      </w:pPr>
      <w:r>
        <w:lastRenderedPageBreak/>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have the same location and they have</w:t>
      </w:r>
      <w:r>
        <w:br/>
      </w:r>
      <w:r>
        <w:tab/>
        <w:t>///</w:t>
      </w:r>
      <w:r>
        <w:tab/>
        <w:t>the exact same type; otherwise, false.&lt;/returns&gt;</w:t>
      </w:r>
      <w:r>
        <w:br/>
      </w:r>
      <w:r>
        <w:tab/>
        <w:t>/// &lt;seealso cref="Equals"/&gt;</w:t>
      </w:r>
      <w:r>
        <w:br/>
      </w:r>
      <w:r>
        <w:tab/>
        <w:t>/// &lt;seealso cref="operator!="/&gt;</w:t>
      </w:r>
      <w:r>
        <w:br/>
      </w:r>
      <w:r>
        <w:tab/>
        <w:t>public static bool operator==(Point p1, Point p2) {</w:t>
      </w:r>
      <w:r>
        <w:br/>
      </w:r>
      <w:r>
        <w:tab/>
      </w:r>
      <w:r>
        <w:tab/>
        <w:t>if ((object)p1 == null || (object)p2 == null) {</w:t>
      </w:r>
      <w:r>
        <w:br/>
      </w:r>
      <w:r>
        <w:tab/>
      </w:r>
      <w:r>
        <w:tab/>
      </w:r>
      <w:r>
        <w:tab/>
        <w:t>return false;</w:t>
      </w:r>
      <w:r>
        <w:br/>
      </w:r>
      <w:r>
        <w:tab/>
      </w:r>
      <w:r>
        <w:tab/>
        <w:t>}</w:t>
      </w:r>
      <w:r>
        <w:br/>
      </w:r>
      <w:r>
        <w:br/>
      </w:r>
      <w:r>
        <w:tab/>
      </w:r>
      <w:r>
        <w:tab/>
        <w:t>if (p1.GetType() == p2.GetType()) {</w:t>
      </w:r>
      <w:r>
        <w:br/>
      </w:r>
      <w:r>
        <w:tab/>
      </w:r>
      <w:r>
        <w:tab/>
      </w:r>
      <w:r>
        <w:tab/>
        <w:t>return (p1.X == p2.X) &amp;&amp; (p1.Y == p2.Y);</w:t>
      </w:r>
      <w:r>
        <w:br/>
      </w:r>
      <w:r>
        <w:tab/>
      </w:r>
      <w:r>
        <w:tab/>
        <w:t>}</w:t>
      </w:r>
      <w:r>
        <w:br/>
      </w:r>
      <w:r>
        <w:br/>
      </w:r>
      <w:r>
        <w:tab/>
      </w:r>
      <w:r>
        <w:tab/>
        <w:t>return false;</w:t>
      </w:r>
      <w:r>
        <w:br/>
      </w:r>
      <w:r>
        <w:tab/>
        <w:t>}</w:t>
      </w:r>
    </w:p>
    <w:p w14:paraId="3F2E6009" w14:textId="77777777" w:rsidR="008701B4" w:rsidRDefault="008701B4" w:rsidP="008701B4">
      <w:pPr>
        <w:pStyle w:val="Code"/>
      </w:pPr>
      <w:r>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do not have the same location and the</w:t>
      </w:r>
      <w:r>
        <w:br/>
      </w:r>
      <w:r>
        <w:tab/>
        <w:t>///</w:t>
      </w:r>
      <w:r>
        <w:tab/>
        <w:t>exact same type; otherwise, false.&lt;/returns&gt;</w:t>
      </w:r>
      <w:r>
        <w:br/>
      </w:r>
      <w:r>
        <w:tab/>
        <w:t>/// &lt;seealso cref="Equals"/&gt;</w:t>
      </w:r>
      <w:r>
        <w:br/>
      </w:r>
      <w:r>
        <w:tab/>
        <w:t>/// &lt;seealso cref="operator=="/&gt;</w:t>
      </w:r>
      <w:r>
        <w:br/>
      </w:r>
      <w:r>
        <w:tab/>
        <w:t>public static bool operator!=(Point p1, Point p2) {</w:t>
      </w:r>
      <w:r>
        <w:br/>
      </w:r>
      <w:r>
        <w:tab/>
      </w:r>
      <w:r>
        <w:tab/>
        <w:t>return !(p1 == p2);</w:t>
      </w:r>
      <w:r>
        <w:br/>
      </w:r>
      <w:r>
        <w:tab/>
        <w:t>}</w:t>
      </w:r>
    </w:p>
    <w:p w14:paraId="3F2E600A" w14:textId="77777777" w:rsidR="008701B4" w:rsidRDefault="008701B4" w:rsidP="008701B4">
      <w:pPr>
        <w:pStyle w:val="Code"/>
      </w:pPr>
      <w:r>
        <w:tab/>
        <w:t>/// &lt;summary&gt;This is the entry point of the Point class testing</w:t>
      </w:r>
      <w:r>
        <w:br/>
      </w:r>
      <w:r>
        <w:tab/>
        <w:t>/// program.</w:t>
      </w:r>
      <w:r>
        <w:br/>
      </w:r>
      <w:r>
        <w:tab/>
        <w:t>/// &lt;para&gt;This program tests each method and operator, and</w:t>
      </w:r>
      <w:r>
        <w:br/>
      </w:r>
      <w:r>
        <w:tab/>
        <w:t>/// is intended to be run after any non-trvial maintenance has</w:t>
      </w:r>
      <w:r>
        <w:br/>
      </w:r>
      <w:r>
        <w:tab/>
        <w:t>/// been performed on the Point class.&lt;/para&gt;&lt;/summary&gt;</w:t>
      </w:r>
      <w:r>
        <w:br/>
      </w:r>
      <w:r>
        <w:tab/>
        <w:t>public static void Main() {</w:t>
      </w:r>
      <w:r>
        <w:br/>
      </w:r>
      <w:r>
        <w:tab/>
      </w:r>
      <w:r>
        <w:tab/>
        <w:t>// class test code goes here</w:t>
      </w:r>
      <w:r>
        <w:br/>
      </w:r>
      <w:r>
        <w:tab/>
        <w:t>}</w:t>
      </w:r>
      <w:r>
        <w:br/>
        <w:t>}</w:t>
      </w:r>
      <w:r>
        <w:br/>
        <w:t>}</w:t>
      </w:r>
    </w:p>
    <w:p w14:paraId="3F2E600B" w14:textId="77777777" w:rsidR="008701B4" w:rsidRDefault="008701B4" w:rsidP="00C71C9D">
      <w:pPr>
        <w:pStyle w:val="Appendix3"/>
      </w:pPr>
      <w:bookmarkStart w:id="1813" w:name="_Toc510510579"/>
      <w:bookmarkStart w:id="1814" w:name="_Toc522359399"/>
      <w:bookmarkStart w:id="1815" w:name="_Toc365607305"/>
      <w:r>
        <w:t>XML resultante</w:t>
      </w:r>
      <w:bookmarkEnd w:id="1813"/>
      <w:bookmarkEnd w:id="1814"/>
      <w:bookmarkEnd w:id="1815"/>
      <w:r>
        <w:fldChar w:fldCharType="begin"/>
      </w:r>
      <w:r>
        <w:instrText>XE "comentario de documentación:salida XML de"</w:instrText>
      </w:r>
      <w:r>
        <w:fldChar w:fldCharType="end"/>
      </w:r>
    </w:p>
    <w:p w14:paraId="3F2E600C" w14:textId="77777777" w:rsidR="008701B4" w:rsidRPr="005518F0" w:rsidRDefault="008701B4" w:rsidP="008701B4">
      <w:pPr>
        <w:rPr>
          <w:lang w:val="es-ES"/>
        </w:rPr>
      </w:pPr>
      <w:r w:rsidRPr="005518F0">
        <w:rPr>
          <w:lang w:val="es-ES"/>
        </w:rPr>
        <w:t xml:space="preserve">Éste es el resultado producido por un generador de documentación habiéndose proporcionado al mismo el código fuente para la clase </w:t>
      </w:r>
      <w:r w:rsidRPr="005518F0">
        <w:rPr>
          <w:rStyle w:val="Codefragment"/>
          <w:lang w:val="es-ES"/>
        </w:rPr>
        <w:t>Point</w:t>
      </w:r>
      <w:r w:rsidRPr="005518F0">
        <w:rPr>
          <w:lang w:val="es-ES"/>
        </w:rPr>
        <w:t>, como se mostró anteriormente:</w:t>
      </w:r>
    </w:p>
    <w:p w14:paraId="3F2E600D" w14:textId="77777777" w:rsidR="008701B4" w:rsidRDefault="008701B4" w:rsidP="008701B4">
      <w:pPr>
        <w:pStyle w:val="Code"/>
      </w:pPr>
      <w:r>
        <w:t>&lt;?xml version="1.0"?&gt;</w:t>
      </w:r>
      <w:r>
        <w:br/>
        <w:t>&lt;doc&gt;</w:t>
      </w:r>
      <w:r>
        <w:br/>
        <w:t xml:space="preserve">    &lt;assembly&gt;</w:t>
      </w:r>
      <w:r>
        <w:br/>
        <w:t xml:space="preserve">        &lt;name&gt;Point&lt;/name&gt;</w:t>
      </w:r>
      <w:r>
        <w:br/>
        <w:t xml:space="preserve">    &lt;/assembly&gt;</w:t>
      </w:r>
      <w:r>
        <w:br/>
        <w:t xml:space="preserve">    &lt;members&gt;</w:t>
      </w:r>
      <w:r>
        <w:br/>
        <w:t xml:space="preserve">        &lt;member name="T:Graphics.Point"&gt;</w:t>
      </w:r>
      <w:r>
        <w:br/>
        <w:t xml:space="preserve">            &lt;summary&gt;Class &lt;c&gt;Point&lt;/c&gt; models a point in a two-dimensional</w:t>
      </w:r>
      <w:r>
        <w:br/>
        <w:t xml:space="preserve">            plane.</w:t>
      </w:r>
      <w:r>
        <w:br/>
        <w:t xml:space="preserve">            &lt;/summary&gt;</w:t>
      </w:r>
      <w:r>
        <w:br/>
        <w:t xml:space="preserve">        &lt;/member&gt;</w:t>
      </w:r>
    </w:p>
    <w:p w14:paraId="3F2E600E" w14:textId="77777777" w:rsidR="008701B4" w:rsidRDefault="008701B4" w:rsidP="008701B4">
      <w:pPr>
        <w:pStyle w:val="Code"/>
      </w:pPr>
      <w:r>
        <w:t xml:space="preserve">        &lt;member name="F:Graphics.Point.x"&gt;</w:t>
      </w:r>
      <w:r>
        <w:br/>
        <w:t xml:space="preserve">            &lt;summary&gt;Instance variable &lt;c&gt;x&lt;/c&gt; represents the point's</w:t>
      </w:r>
      <w:r>
        <w:br/>
        <w:t xml:space="preserve">            x-coordinate.&lt;/summary&gt;</w:t>
      </w:r>
      <w:r>
        <w:br/>
        <w:t xml:space="preserve">        &lt;/member&gt;</w:t>
      </w:r>
    </w:p>
    <w:p w14:paraId="3F2E600F" w14:textId="77777777" w:rsidR="008701B4" w:rsidRDefault="008701B4" w:rsidP="008701B4">
      <w:pPr>
        <w:pStyle w:val="Code"/>
      </w:pPr>
      <w:r>
        <w:lastRenderedPageBreak/>
        <w:t xml:space="preserve">        &lt;member name="F:Graphics.Point.y"&gt;</w:t>
      </w:r>
      <w:r>
        <w:br/>
        <w:t xml:space="preserve">            &lt;summary&gt;Instance variable &lt;c&gt;y&lt;/c&gt; represents the point's</w:t>
      </w:r>
      <w:r>
        <w:br/>
        <w:t xml:space="preserve">            y-coordinate.&lt;/summary&gt;</w:t>
      </w:r>
      <w:r>
        <w:br/>
        <w:t xml:space="preserve">        &lt;/member&gt;</w:t>
      </w:r>
    </w:p>
    <w:p w14:paraId="3F2E6010" w14:textId="77777777" w:rsidR="008701B4" w:rsidRDefault="008701B4" w:rsidP="008701B4">
      <w:pPr>
        <w:pStyle w:val="Code"/>
      </w:pPr>
      <w:r>
        <w:t xml:space="preserve">        &lt;member name="M:Graphics.Point.#ctor"&gt;</w:t>
      </w:r>
      <w:r>
        <w:br/>
        <w:t xml:space="preserve">            &lt;summary&gt;This constructor initializes the new Point to</w:t>
      </w:r>
      <w:r>
        <w:br/>
        <w:t xml:space="preserve">        (0,0).&lt;/summary&gt;</w:t>
      </w:r>
      <w:r>
        <w:br/>
        <w:t xml:space="preserve">        &lt;/member&gt;</w:t>
      </w:r>
    </w:p>
    <w:p w14:paraId="3F2E6011" w14:textId="77777777" w:rsidR="008701B4" w:rsidRDefault="008701B4" w:rsidP="008701B4">
      <w:pPr>
        <w:pStyle w:val="Code"/>
      </w:pPr>
      <w:r>
        <w:t xml:space="preserve">        &lt;member name="M:Graphics.Point.#ctor(System.Int32,System.Int32)"&gt;</w:t>
      </w:r>
      <w:r>
        <w:br/>
        <w:t xml:space="preserve">            &lt;summary&gt;This constructor initializes the new Point to</w:t>
      </w:r>
      <w:r>
        <w:br/>
        <w:t xml:space="preserve">            (&lt;paramref name="xor"/&gt;,&lt;paramref name="yor"/&gt;).&lt;/summary&gt;</w:t>
      </w:r>
      <w:r>
        <w:br/>
        <w:t xml:space="preserve">            &lt;param&gt;&lt;c&gt;xor&lt;/c&gt; is the new Point's x-coordinate.&lt;/param&gt;</w:t>
      </w:r>
      <w:r>
        <w:br/>
        <w:t xml:space="preserve">            &lt;param&gt;&lt;c&gt;yor&lt;/c&gt; is the new Point's y-coordinate.&lt;/param&gt;</w:t>
      </w:r>
      <w:r>
        <w:br/>
        <w:t xml:space="preserve">        &lt;/member&gt;</w:t>
      </w:r>
    </w:p>
    <w:p w14:paraId="3F2E6012" w14:textId="77777777" w:rsidR="008701B4" w:rsidRDefault="008701B4" w:rsidP="008701B4">
      <w:pPr>
        <w:pStyle w:val="Code"/>
      </w:pPr>
      <w:r>
        <w:t xml:space="preserve">        &lt;member name="M:Graphics.Point.Move(System.Int32,System.Int32)"&gt;</w:t>
      </w:r>
      <w:r>
        <w:br/>
        <w:t xml:space="preserve">            &lt;summary&gt;This method changes the point's location to</w:t>
      </w:r>
      <w:r>
        <w:br/>
        <w:t xml:space="preserve">            the given coordinates.&lt;/summary&gt;</w:t>
      </w:r>
      <w:r>
        <w:br/>
        <w:t xml:space="preserve">            &lt;param&gt;&lt;c&gt;xor&lt;/c&gt; is the new x-coordinate.&lt;/param&gt;</w:t>
      </w:r>
      <w:r>
        <w:br/>
        <w:t xml:space="preserve">            &lt;param&gt;&lt;c&gt;yor&lt;/c&gt; is the new y-coordinate.&lt;/param&gt;</w:t>
      </w:r>
      <w:r>
        <w:br/>
        <w:t xml:space="preserve">            &lt;see cref="M:Graphics.Point.Translate(System.Int32,System.Int32)"/&gt;</w:t>
      </w:r>
      <w:r>
        <w:br/>
        <w:t xml:space="preserve">        &lt;/member&gt;</w:t>
      </w:r>
    </w:p>
    <w:p w14:paraId="3F2E6013" w14:textId="77777777" w:rsidR="008701B4" w:rsidRDefault="008701B4" w:rsidP="008701B4">
      <w:pPr>
        <w:pStyle w:val="Code"/>
      </w:pPr>
      <w:r>
        <w:t xml:space="preserve">        &lt;member</w:t>
      </w:r>
      <w:r>
        <w:br/>
        <w:t xml:space="preserve">            name="M:Graphics.Point.Translate(System.Int32,System.Int32)"&gt;</w:t>
      </w:r>
      <w:r>
        <w:br/>
        <w:t xml:space="preserve">            &lt;summary&gt;This method changes the point's location by</w:t>
      </w:r>
      <w:r>
        <w:br/>
        <w:t xml:space="preserve">            the given x- and y-offsets.</w:t>
      </w:r>
      <w:r>
        <w:br/>
        <w:t xml:space="preserve">            &lt;example&gt;For example:</w:t>
      </w:r>
      <w:r>
        <w:br/>
        <w:t xml:space="preserve">            &lt;code&gt;</w:t>
      </w:r>
      <w:r>
        <w:br/>
        <w:t xml:space="preserve">            Point p = new Point(3,5);</w:t>
      </w:r>
      <w:r>
        <w:br/>
        <w:t xml:space="preserve">            p.Translate(-1,3);</w:t>
      </w:r>
      <w:r>
        <w:br/>
        <w:t xml:space="preserve">            &lt;/code&gt;</w:t>
      </w:r>
      <w:r>
        <w:br/>
        <w:t xml:space="preserve">            results in &lt;c&gt;p&lt;/c&gt;'s having the value (2,8).</w:t>
      </w:r>
      <w:r>
        <w:br/>
        <w:t xml:space="preserve">            &lt;/example&gt;</w:t>
      </w:r>
      <w:r>
        <w:br/>
        <w:t xml:space="preserve">            &lt;/summary&gt;</w:t>
      </w:r>
      <w:r>
        <w:br/>
        <w:t xml:space="preserve">            &lt;param&gt;&lt;c&gt;xor&lt;/c&gt; is the relative x-offset.&lt;/param&gt;</w:t>
      </w:r>
      <w:r>
        <w:br/>
        <w:t xml:space="preserve">            &lt;param&gt;&lt;c&gt;yor&lt;/c&gt; is the relative y-offset.&lt;/param&gt;</w:t>
      </w:r>
      <w:r>
        <w:br/>
        <w:t xml:space="preserve">            &lt;see cref="M:Graphics.Point.Move(System.Int32,System.Int32)"/&gt;</w:t>
      </w:r>
      <w:r>
        <w:br/>
        <w:t xml:space="preserve">        &lt;/member&gt;</w:t>
      </w:r>
    </w:p>
    <w:p w14:paraId="3F2E6014" w14:textId="77777777" w:rsidR="008701B4" w:rsidRDefault="008701B4" w:rsidP="008701B4">
      <w:pPr>
        <w:pStyle w:val="Code"/>
      </w:pPr>
      <w:r>
        <w:t xml:space="preserve">        &lt;member name="M:Graphics.Point.Equals(System.Object)"&gt;</w:t>
      </w:r>
      <w:r>
        <w:br/>
        <w:t xml:space="preserve">            &lt;summary&gt;This method determines whether two Points have the same</w:t>
      </w:r>
      <w:r>
        <w:br/>
        <w:t xml:space="preserve">            location.&lt;/summary&gt;</w:t>
      </w:r>
      <w:r>
        <w:br/>
        <w:t xml:space="preserve">            &lt;param&gt;&lt;c&gt;o&lt;/c&gt; is the object to be compared to the current</w:t>
      </w:r>
      <w:r>
        <w:br/>
        <w:t xml:space="preserve">            object.</w:t>
      </w:r>
      <w:r>
        <w:br/>
        <w:t xml:space="preserve">            &lt;/param&gt;</w:t>
      </w:r>
      <w:r>
        <w:br/>
        <w:t xml:space="preserve">            &lt;returns&gt;True if the Points have the same location and they have</w:t>
      </w:r>
      <w:r>
        <w:br/>
        <w:t xml:space="preserve">            the exact same type; otherwise, false.&lt;/returns&gt;</w:t>
      </w:r>
      <w:r>
        <w:br/>
        <w:t xml:space="preserve">            &lt;seealso</w:t>
      </w:r>
      <w:r>
        <w:br/>
        <w:t xml:space="preserve">      cref="M:Graphics.Point.op_Equality(Graphics.Point,Graphics.Point)"/&gt;</w:t>
      </w:r>
      <w:r>
        <w:br/>
        <w:t xml:space="preserve">            &lt;seealso</w:t>
      </w:r>
      <w:r>
        <w:br/>
        <w:t xml:space="preserve">      cref="M:Graphics.Point.op_Inequality(Graphics.Point,Graphics.Point)"/&gt;</w:t>
      </w:r>
      <w:r>
        <w:br/>
        <w:t xml:space="preserve">        &lt;/member&gt;</w:t>
      </w:r>
    </w:p>
    <w:p w14:paraId="3F2E6015" w14:textId="77777777" w:rsidR="008701B4" w:rsidRDefault="008701B4" w:rsidP="008701B4">
      <w:pPr>
        <w:pStyle w:val="Code"/>
      </w:pPr>
      <w:r>
        <w:t xml:space="preserve">        &lt;member name="M:Graphics.Point.ToString"&gt;</w:t>
      </w:r>
      <w:r>
        <w:br/>
        <w:t xml:space="preserve">            &lt;summary&gt;Report a point's location as a string.&lt;/summary&gt;</w:t>
      </w:r>
      <w:r>
        <w:br/>
        <w:t xml:space="preserve">            &lt;returns&gt;A string representing a point's location, in the form</w:t>
      </w:r>
      <w:r>
        <w:br/>
        <w:t xml:space="preserve">            (x,y),</w:t>
      </w:r>
      <w:r>
        <w:br/>
        <w:t xml:space="preserve">            without any leading, training, or embedded whitespace.&lt;/returns&gt;</w:t>
      </w:r>
      <w:r>
        <w:br/>
        <w:t xml:space="preserve">        &lt;/member&gt;</w:t>
      </w:r>
    </w:p>
    <w:p w14:paraId="3F2E6016" w14:textId="77777777" w:rsidR="008701B4" w:rsidRDefault="008701B4" w:rsidP="008701B4">
      <w:pPr>
        <w:pStyle w:val="Code"/>
      </w:pPr>
      <w:r>
        <w:lastRenderedPageBreak/>
        <w:t xml:space="preserve">        &lt;member</w:t>
      </w:r>
      <w:r>
        <w:br/>
        <w:t xml:space="preserve">       name="M:Graphics.Point.op_Equality(Graphics.Point,Graphics.Point)"&gt;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have the same location and they have</w:t>
      </w:r>
      <w:r>
        <w:br/>
        <w:t xml:space="preserve">            the exact same type; otherwise, false.&lt;/returns&gt;</w:t>
      </w:r>
      <w:r>
        <w:br/>
        <w:t xml:space="preserve">            &lt;seealso cref="M:Graphics.Point.Equals(System.Object)"/&gt;</w:t>
      </w:r>
      <w:r>
        <w:br/>
        <w:t xml:space="preserve">            &lt;seealso</w:t>
      </w:r>
      <w:r>
        <w:br/>
        <w:t xml:space="preserve">     cref="M:Graphics.Point.op_Inequality(Graphics.Point,Graphics.Point)"/&gt;</w:t>
      </w:r>
      <w:r>
        <w:br/>
        <w:t xml:space="preserve">        &lt;/member&gt;</w:t>
      </w:r>
    </w:p>
    <w:p w14:paraId="3F2E6017" w14:textId="77777777" w:rsidR="008701B4" w:rsidRDefault="008701B4" w:rsidP="008701B4">
      <w:pPr>
        <w:pStyle w:val="Code"/>
      </w:pPr>
      <w:r>
        <w:t xml:space="preserve">        &lt;member</w:t>
      </w:r>
      <w:r>
        <w:br/>
        <w:t xml:space="preserve">      name="M:Graphics.Point.op_Inequality(Graphics.Point,Graphics.Point)"&gt;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do not have the same location and</w:t>
      </w:r>
      <w:r>
        <w:br/>
        <w:t xml:space="preserve">            the</w:t>
      </w:r>
      <w:r>
        <w:br/>
        <w:t xml:space="preserve">            exact same type; otherwise, false.&lt;/returns&gt;</w:t>
      </w:r>
      <w:r>
        <w:br/>
        <w:t xml:space="preserve">            &lt;seealso cref="M:Graphics.Point.Equals(System.Object)"/&gt;</w:t>
      </w:r>
      <w:r>
        <w:br/>
        <w:t xml:space="preserve">            &lt;seealso</w:t>
      </w:r>
      <w:r>
        <w:br/>
        <w:t xml:space="preserve">      cref="M:Graphics.Point.op_Equality(Graphics.Point,Graphics.Point)"/&gt;</w:t>
      </w:r>
      <w:r>
        <w:br/>
        <w:t xml:space="preserve">        &lt;/member&gt;</w:t>
      </w:r>
    </w:p>
    <w:p w14:paraId="3F2E6018" w14:textId="77777777" w:rsidR="008701B4" w:rsidRDefault="008701B4" w:rsidP="008701B4">
      <w:pPr>
        <w:pStyle w:val="Code"/>
      </w:pPr>
      <w:r>
        <w:t xml:space="preserve">        &lt;member name="M:Graphics.Point.Main"&gt;</w:t>
      </w:r>
      <w:r>
        <w:br/>
        <w:t xml:space="preserve">            &lt;summary&gt;This is the entry point of the Point class testing</w:t>
      </w:r>
      <w:r>
        <w:br/>
        <w:t xml:space="preserve">            program.</w:t>
      </w:r>
      <w:r>
        <w:br/>
        <w:t xml:space="preserve">            &lt;para&gt;This program tests each method and operator, and</w:t>
      </w:r>
      <w:r>
        <w:br/>
        <w:t xml:space="preserve">            is intended to be run after any non-trvial maintenance has</w:t>
      </w:r>
      <w:r>
        <w:br/>
        <w:t xml:space="preserve">            been performed on the Point class.&lt;/para&gt;&lt;/summary&gt;</w:t>
      </w:r>
      <w:r>
        <w:br/>
        <w:t xml:space="preserve">        &lt;/member&gt;</w:t>
      </w:r>
    </w:p>
    <w:p w14:paraId="3F2E6019" w14:textId="77777777" w:rsidR="008701B4" w:rsidRDefault="008701B4" w:rsidP="008701B4">
      <w:pPr>
        <w:pStyle w:val="Code"/>
      </w:pPr>
      <w:r>
        <w:t xml:space="preserve">        &lt;member name="P:Graphics.Point.X"&gt;</w:t>
      </w:r>
      <w:r>
        <w:br/>
        <w:t xml:space="preserve">            &lt;value&gt;Property &lt;c&gt;X&lt;/c&gt; represents the point's</w:t>
      </w:r>
      <w:r>
        <w:br/>
        <w:t xml:space="preserve">            x-coordinate.&lt;/value&gt;</w:t>
      </w:r>
      <w:r>
        <w:br/>
        <w:t xml:space="preserve">        &lt;/member&gt;</w:t>
      </w:r>
    </w:p>
    <w:p w14:paraId="3F2E601A" w14:textId="77777777" w:rsidR="008701B4" w:rsidRDefault="008701B4" w:rsidP="008701B4">
      <w:pPr>
        <w:pStyle w:val="Code"/>
      </w:pPr>
      <w:r>
        <w:t xml:space="preserve">        &lt;member name="P:Graphics.Point.Y"&gt;</w:t>
      </w:r>
      <w:r>
        <w:br/>
        <w:t xml:space="preserve">            &lt;value&gt;Property &lt;c&gt;Y&lt;/c&gt; represents the point's</w:t>
      </w:r>
      <w:r>
        <w:br/>
        <w:t xml:space="preserve">            y-coordinate.&lt;/value&gt;</w:t>
      </w:r>
      <w:r>
        <w:br/>
        <w:t xml:space="preserve">        &lt;/member&gt;</w:t>
      </w:r>
      <w:r>
        <w:br/>
        <w:t xml:space="preserve">    &lt;/members&gt;</w:t>
      </w:r>
      <w:r>
        <w:br/>
        <w:t>&lt;/doc&gt;</w:t>
      </w:r>
    </w:p>
    <w:p w14:paraId="3F2E601B" w14:textId="77777777" w:rsidR="008701B4" w:rsidRDefault="008701B4" w:rsidP="008701B4">
      <w:pPr>
        <w:sectPr w:rsidR="008701B4" w:rsidSect="008701B4">
          <w:headerReference w:type="default" r:id="rId22"/>
          <w:type w:val="oddPage"/>
          <w:pgSz w:w="12240" w:h="15840" w:code="1"/>
          <w:pgMar w:top="1440" w:right="1152" w:bottom="1440" w:left="1152" w:header="720" w:footer="720" w:gutter="0"/>
          <w:cols w:space="720"/>
        </w:sectPr>
      </w:pPr>
    </w:p>
    <w:p w14:paraId="3F2E601C" w14:textId="77777777" w:rsidR="008701B4" w:rsidRDefault="008701B4" w:rsidP="008701B4"/>
    <w:p w14:paraId="3F2E601D" w14:textId="77777777" w:rsidR="0028536B" w:rsidRDefault="0028536B" w:rsidP="0072107C">
      <w:pPr>
        <w:pStyle w:val="Appendix1"/>
      </w:pPr>
      <w:bookmarkStart w:id="1816" w:name="_Toc365607306"/>
      <w:r>
        <w:lastRenderedPageBreak/>
        <w:t>Gramática</w:t>
      </w:r>
      <w:bookmarkEnd w:id="1816"/>
    </w:p>
    <w:p w14:paraId="3F2E601E" w14:textId="77777777" w:rsidR="0028536B" w:rsidRPr="005518F0" w:rsidRDefault="0028536B">
      <w:pPr>
        <w:rPr>
          <w:lang w:val="es-ES"/>
        </w:rPr>
      </w:pPr>
      <w:r w:rsidRPr="005518F0">
        <w:rPr>
          <w:lang w:val="es-ES"/>
        </w:rPr>
        <w:t>Este apéndice contiene resúmenes de las gramáticas léxicas y sintácticas que pertenecen al documento principal, así como de las extensiones de gramática del código no seguro. Las construcciones de gramática aparecen aquí en el mismo orden en que aparecen en el documento principal.</w:t>
      </w:r>
    </w:p>
    <w:p w14:paraId="3F2E601F" w14:textId="77777777" w:rsidR="0028536B" w:rsidRPr="0072107C" w:rsidRDefault="0028536B" w:rsidP="00C71C9D">
      <w:pPr>
        <w:pStyle w:val="Appendix2"/>
      </w:pPr>
      <w:bookmarkStart w:id="1817" w:name="_Toc365607307"/>
      <w:r>
        <w:t>Gramática léxica</w:t>
      </w:r>
      <w:bookmarkEnd w:id="1817"/>
    </w:p>
    <w:p w14:paraId="3F2E6020" w14:textId="77777777" w:rsidR="0028536B" w:rsidRDefault="0028536B">
      <w:pPr>
        <w:pStyle w:val="Grammar"/>
      </w:pPr>
      <w:r>
        <w:t>input:</w:t>
      </w:r>
      <w:r>
        <w:br/>
        <w:t>input-section</w:t>
      </w:r>
      <w:r>
        <w:rPr>
          <w:vertAlign w:val="subscript"/>
        </w:rPr>
        <w:t>opt</w:t>
      </w:r>
    </w:p>
    <w:p w14:paraId="3F2E6021" w14:textId="77777777" w:rsidR="0028536B" w:rsidRDefault="0028536B">
      <w:pPr>
        <w:pStyle w:val="Grammar"/>
      </w:pPr>
      <w:r>
        <w:t>input-section:</w:t>
      </w:r>
      <w:r>
        <w:br/>
        <w:t>input-section-part</w:t>
      </w:r>
      <w:r>
        <w:br/>
        <w:t>input-section   input-section-part</w:t>
      </w:r>
    </w:p>
    <w:p w14:paraId="3F2E6022" w14:textId="77777777" w:rsidR="0028536B" w:rsidRDefault="0028536B">
      <w:pPr>
        <w:pStyle w:val="Grammar"/>
      </w:pPr>
      <w:r>
        <w:t>input-section-part:</w:t>
      </w:r>
      <w:r>
        <w:br/>
        <w:t>input-elements</w:t>
      </w:r>
      <w:r>
        <w:rPr>
          <w:vertAlign w:val="subscript"/>
        </w:rPr>
        <w:t>opt</w:t>
      </w:r>
      <w:r>
        <w:t xml:space="preserve">   new-line</w:t>
      </w:r>
      <w:r>
        <w:br/>
        <w:t>pp-directive</w:t>
      </w:r>
    </w:p>
    <w:p w14:paraId="3F2E6023" w14:textId="77777777" w:rsidR="0028536B" w:rsidRDefault="0028536B">
      <w:pPr>
        <w:pStyle w:val="Grammar"/>
      </w:pPr>
      <w:r>
        <w:t>input-elements:</w:t>
      </w:r>
      <w:r>
        <w:br/>
        <w:t>input-element</w:t>
      </w:r>
      <w:r>
        <w:br/>
        <w:t>input-elements   input-element</w:t>
      </w:r>
    </w:p>
    <w:p w14:paraId="3F2E6024" w14:textId="77777777" w:rsidR="0028536B" w:rsidRDefault="0028536B">
      <w:pPr>
        <w:pStyle w:val="Grammar"/>
      </w:pPr>
      <w:r>
        <w:t>input-element:</w:t>
      </w:r>
      <w:r>
        <w:br/>
        <w:t>whitespace</w:t>
      </w:r>
      <w:r>
        <w:br/>
        <w:t>comment</w:t>
      </w:r>
      <w:r>
        <w:br/>
        <w:t>token</w:t>
      </w:r>
    </w:p>
    <w:p w14:paraId="3F2E6025" w14:textId="77777777" w:rsidR="0028536B" w:rsidRPr="0072107C" w:rsidRDefault="0028536B" w:rsidP="00C71C9D">
      <w:pPr>
        <w:pStyle w:val="Appendix3"/>
      </w:pPr>
      <w:bookmarkStart w:id="1818" w:name="_Toc365607308"/>
      <w:r>
        <w:t>Terminadores de línea</w:t>
      </w:r>
      <w:bookmarkEnd w:id="1818"/>
    </w:p>
    <w:p w14:paraId="3F2E6026" w14:textId="77777777"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Pr>
          <w:i w:val="0"/>
        </w:rPr>
        <w:t>Next line character</w:t>
      </w:r>
      <w:r>
        <w:fldChar w:fldCharType="begin"/>
      </w:r>
      <w:r>
        <w:instrText>XE "carácter:avance de línea"</w:instrText>
      </w:r>
      <w:r>
        <w:fldChar w:fldCharType="end"/>
      </w:r>
      <w:r>
        <w:rPr>
          <w:i w:val="0"/>
        </w:rPr>
        <w:t xml:space="preserve"> (</w:t>
      </w:r>
      <w:r>
        <w:rPr>
          <w:rStyle w:val="Terminal"/>
        </w:rPr>
        <w:t>U+0085</w:t>
      </w:r>
      <w:r>
        <w:rPr>
          <w:i w:val="0"/>
        </w:rPr>
        <w:t>)</w:t>
      </w:r>
      <w:r>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14:paraId="3F2E6027" w14:textId="77777777" w:rsidR="0028536B" w:rsidRDefault="0028536B" w:rsidP="00C71C9D">
      <w:pPr>
        <w:pStyle w:val="Appendix3"/>
      </w:pPr>
      <w:bookmarkStart w:id="1819" w:name="_Toc365607309"/>
      <w:r>
        <w:t>Comentarios</w:t>
      </w:r>
      <w:bookmarkEnd w:id="1819"/>
    </w:p>
    <w:p w14:paraId="3F2E6028" w14:textId="77777777" w:rsidR="0028536B" w:rsidRDefault="0028536B">
      <w:pPr>
        <w:pStyle w:val="Grammar"/>
      </w:pPr>
      <w:r>
        <w:t>comment:</w:t>
      </w:r>
      <w:r>
        <w:br/>
        <w:t>single-line-comment</w:t>
      </w:r>
      <w:r>
        <w:br/>
        <w:t>delimited-comment</w:t>
      </w:r>
    </w:p>
    <w:p w14:paraId="3F2E6029" w14:textId="77777777" w:rsidR="0028536B" w:rsidRDefault="0028536B">
      <w:pPr>
        <w:pStyle w:val="Grammar"/>
        <w:rPr>
          <w:vertAlign w:val="subscript"/>
        </w:rPr>
      </w:pPr>
      <w:r>
        <w:t>single-line-comment:</w:t>
      </w:r>
      <w:r>
        <w:br/>
      </w:r>
      <w:r>
        <w:rPr>
          <w:rStyle w:val="Terminal"/>
        </w:rPr>
        <w:t>//</w:t>
      </w:r>
      <w:r>
        <w:t xml:space="preserve">   input-characters</w:t>
      </w:r>
      <w:r>
        <w:rPr>
          <w:vertAlign w:val="subscript"/>
        </w:rPr>
        <w:t>opt</w:t>
      </w:r>
    </w:p>
    <w:p w14:paraId="3F2E602A" w14:textId="77777777" w:rsidR="0028536B" w:rsidRDefault="0028536B">
      <w:pPr>
        <w:pStyle w:val="Grammar"/>
      </w:pPr>
      <w:r>
        <w:t>input-characters:</w:t>
      </w:r>
      <w:r>
        <w:br/>
        <w:t>input-character</w:t>
      </w:r>
      <w:r>
        <w:br/>
        <w:t>input-characters   input-character</w:t>
      </w:r>
    </w:p>
    <w:p w14:paraId="3F2E602B" w14:textId="77777777" w:rsidR="0028536B" w:rsidRDefault="0028536B">
      <w:pPr>
        <w:pStyle w:val="Grammar"/>
      </w:pPr>
      <w:r>
        <w:t>input-character:</w:t>
      </w:r>
      <w:r>
        <w:br/>
      </w:r>
      <w:r>
        <w:rPr>
          <w:rStyle w:val="GrammarText"/>
        </w:rPr>
        <w:t xml:space="preserve">Any Unicode character except a </w:t>
      </w:r>
      <w:r>
        <w:t>new-line-character</w:t>
      </w:r>
    </w:p>
    <w:p w14:paraId="3F2E602C" w14:textId="77777777" w:rsidR="0028536B" w:rsidRDefault="0028536B">
      <w:pPr>
        <w:pStyle w:val="Grammar"/>
      </w:pPr>
      <w:r>
        <w:lastRenderedPageBreak/>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i w:val="0"/>
        </w:rPr>
        <w:t>Next line character</w:t>
      </w:r>
      <w:r>
        <w:fldChar w:fldCharType="begin"/>
      </w:r>
      <w:r>
        <w:instrText>XE "carácter:avance de línea"</w:instrText>
      </w:r>
      <w:r>
        <w:fldChar w:fldCharType="end"/>
      </w:r>
      <w:r>
        <w:rPr>
          <w:i w:val="0"/>
        </w:rPr>
        <w:t xml:space="preserve"> (</w:t>
      </w:r>
      <w:r>
        <w:rPr>
          <w:rStyle w:val="Terminal"/>
        </w:rPr>
        <w:t>U+0085</w:t>
      </w:r>
      <w:r>
        <w:rPr>
          <w:i w:val="0"/>
        </w:rPr>
        <w:t>)</w:t>
      </w:r>
      <w:r>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14:paraId="3F2E602D" w14:textId="77777777" w:rsidR="004948FF" w:rsidRPr="005B7234" w:rsidRDefault="004948FF" w:rsidP="004948FF">
      <w:pPr>
        <w:pStyle w:val="Grammar"/>
      </w:pPr>
      <w:r>
        <w:t>delimited-comment:</w:t>
      </w:r>
      <w:r>
        <w:br/>
      </w:r>
      <w:r>
        <w:rPr>
          <w:rFonts w:ascii="Lucida Console"/>
        </w:rPr>
        <w:t>/*</w:t>
      </w:r>
      <w:r>
        <w:t xml:space="preserve">   delimited-comment-text</w:t>
      </w:r>
      <w:r>
        <w:rPr>
          <w:vertAlign w:val="subscript"/>
        </w:rPr>
        <w:t>opt</w:t>
      </w:r>
      <w:r>
        <w:t xml:space="preserve">   asterisks   </w:t>
      </w:r>
      <w:r>
        <w:rPr>
          <w:rFonts w:ascii="Lucida Console"/>
        </w:rPr>
        <w:t>/</w:t>
      </w:r>
    </w:p>
    <w:p w14:paraId="3F2E602E" w14:textId="77777777" w:rsidR="004948FF" w:rsidRPr="005B7234" w:rsidRDefault="004948FF" w:rsidP="004948FF">
      <w:pPr>
        <w:pStyle w:val="Grammar"/>
      </w:pPr>
      <w:r>
        <w:t>delimited-comment-text:</w:t>
      </w:r>
      <w:r>
        <w:br/>
        <w:t>delimited-comment-section</w:t>
      </w:r>
      <w:r>
        <w:br/>
        <w:t>delimited-comment-text   delimited-comment-section</w:t>
      </w:r>
    </w:p>
    <w:p w14:paraId="3F2E602F" w14:textId="77777777" w:rsidR="0072107C" w:rsidRPr="005B7234" w:rsidRDefault="0072107C" w:rsidP="0072107C">
      <w:pPr>
        <w:pStyle w:val="Grammar"/>
      </w:pPr>
      <w:r>
        <w:t>delimited-comment-section:</w:t>
      </w:r>
      <w:r>
        <w:br/>
      </w:r>
      <w:r>
        <w:rPr>
          <w:rStyle w:val="Terminal"/>
        </w:rPr>
        <w:t>/</w:t>
      </w:r>
      <w:r>
        <w:br/>
        <w:t>asterisks</w:t>
      </w:r>
      <w:r>
        <w:rPr>
          <w:vertAlign w:val="subscript"/>
        </w:rPr>
        <w:t>opt</w:t>
      </w:r>
      <w:r>
        <w:t xml:space="preserve">   not-slash-or-asterisk</w:t>
      </w:r>
    </w:p>
    <w:p w14:paraId="3F2E6030" w14:textId="77777777" w:rsidR="0072107C" w:rsidRPr="005B7234" w:rsidRDefault="0072107C" w:rsidP="0072107C">
      <w:pPr>
        <w:pStyle w:val="Grammar"/>
      </w:pPr>
      <w:r>
        <w:t>asterisks:</w:t>
      </w:r>
      <w:r>
        <w:br/>
      </w:r>
      <w:r>
        <w:rPr>
          <w:rStyle w:val="Terminal"/>
        </w:rPr>
        <w:t>*</w:t>
      </w:r>
      <w:r>
        <w:br/>
        <w:t xml:space="preserve">asterisks   </w:t>
      </w:r>
      <w:r>
        <w:rPr>
          <w:rStyle w:val="Terminal"/>
        </w:rPr>
        <w:t>*</w:t>
      </w:r>
    </w:p>
    <w:p w14:paraId="3F2E6031" w14:textId="77777777" w:rsidR="0072107C" w:rsidRDefault="0072107C" w:rsidP="0072107C">
      <w:pPr>
        <w:pStyle w:val="Grammar"/>
      </w:pPr>
      <w:r>
        <w:t>not-slash-or-asterisk:</w:t>
      </w:r>
      <w:r>
        <w:br/>
      </w:r>
      <w:r>
        <w:rPr>
          <w:rStyle w:val="GrammarText"/>
        </w:rPr>
        <w:t xml:space="preserve">Any Unicode character except </w:t>
      </w:r>
      <w:r>
        <w:rPr>
          <w:rStyle w:val="Terminal"/>
        </w:rPr>
        <w:t>/</w:t>
      </w:r>
      <w:r>
        <w:rPr>
          <w:rStyle w:val="GrammarText"/>
        </w:rPr>
        <w:t xml:space="preserve"> or </w:t>
      </w:r>
      <w:r>
        <w:rPr>
          <w:rStyle w:val="Terminal"/>
        </w:rPr>
        <w:t>*</w:t>
      </w:r>
    </w:p>
    <w:p w14:paraId="3F2E6032" w14:textId="77777777" w:rsidR="0072107C" w:rsidRDefault="0072107C" w:rsidP="00C71C9D">
      <w:pPr>
        <w:pStyle w:val="Appendix3"/>
      </w:pPr>
      <w:bookmarkStart w:id="1820" w:name="_Toc365607310"/>
      <w:r>
        <w:t>Espacio en blanco</w:t>
      </w:r>
      <w:bookmarkEnd w:id="1820"/>
    </w:p>
    <w:p w14:paraId="3F2E6033" w14:textId="77777777" w:rsidR="0072107C" w:rsidRDefault="0072107C" w:rsidP="0072107C">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14:paraId="3F2E6034" w14:textId="77777777" w:rsidR="0028536B" w:rsidRDefault="0028536B" w:rsidP="00C71C9D">
      <w:pPr>
        <w:pStyle w:val="Appendix3"/>
      </w:pPr>
      <w:bookmarkStart w:id="1821" w:name="_Toc365607311"/>
      <w:r>
        <w:t>Tokens</w:t>
      </w:r>
      <w:bookmarkEnd w:id="1821"/>
    </w:p>
    <w:p w14:paraId="3F2E6035" w14:textId="77777777"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14:paraId="3F2E6036" w14:textId="77777777" w:rsidR="0028536B" w:rsidRPr="005518F0" w:rsidRDefault="0028536B" w:rsidP="00C71C9D">
      <w:pPr>
        <w:pStyle w:val="Appendix3"/>
        <w:rPr>
          <w:lang w:val="es-ES"/>
        </w:rPr>
      </w:pPr>
      <w:bookmarkStart w:id="1822" w:name="_Toc365607312"/>
      <w:r w:rsidRPr="005518F0">
        <w:rPr>
          <w:lang w:val="es-ES"/>
        </w:rPr>
        <w:t>Secuencias de escape de caracteres Unicode</w:t>
      </w:r>
      <w:bookmarkEnd w:id="1822"/>
    </w:p>
    <w:p w14:paraId="3F2E6037" w14:textId="77777777" w:rsidR="0028536B" w:rsidRPr="005518F0" w:rsidRDefault="0028536B">
      <w:pPr>
        <w:pStyle w:val="Grammar"/>
        <w:rPr>
          <w:lang w:val="es-ES"/>
        </w:rPr>
      </w:pPr>
      <w:r w:rsidRPr="005518F0">
        <w:rPr>
          <w:lang w:val="es-ES"/>
        </w:rPr>
        <w:t>unicode-escape-sequence:</w:t>
      </w:r>
      <w:r w:rsidRPr="005518F0">
        <w:rPr>
          <w:lang w:val="es-ES"/>
        </w:rPr>
        <w:br/>
      </w:r>
      <w:r w:rsidRPr="005518F0">
        <w:rPr>
          <w:rStyle w:val="Terminal"/>
          <w:lang w:val="es-ES"/>
        </w:rPr>
        <w:t>\u</w:t>
      </w:r>
      <w:r w:rsidRPr="005518F0">
        <w:rPr>
          <w:lang w:val="es-ES"/>
        </w:rPr>
        <w:t xml:space="preserve">   hex-digit   hex-digit   hex-digit   hex-digit</w:t>
      </w:r>
      <w:r w:rsidRPr="005518F0">
        <w:rPr>
          <w:lang w:val="es-ES"/>
        </w:rPr>
        <w:br/>
      </w:r>
      <w:r w:rsidRPr="005518F0">
        <w:rPr>
          <w:rStyle w:val="Terminal"/>
          <w:lang w:val="es-ES"/>
        </w:rPr>
        <w:t>\U</w:t>
      </w:r>
      <w:r w:rsidRPr="005518F0">
        <w:rPr>
          <w:lang w:val="es-ES"/>
        </w:rPr>
        <w:t xml:space="preserve">   hex-digit   hex-digit   hex-digit  hex-digit   hex-digit   hex-digit   hex-digit   hex-digit</w:t>
      </w:r>
    </w:p>
    <w:p w14:paraId="3F2E6038" w14:textId="77777777" w:rsidR="0028536B" w:rsidRDefault="0028536B" w:rsidP="00C71C9D">
      <w:pPr>
        <w:pStyle w:val="Appendix3"/>
      </w:pPr>
      <w:bookmarkStart w:id="1823" w:name="_Toc365607313"/>
      <w:r>
        <w:t>Identificadores</w:t>
      </w:r>
      <w:bookmarkEnd w:id="1823"/>
    </w:p>
    <w:p w14:paraId="3F2E6039" w14:textId="77777777" w:rsidR="0028536B" w:rsidRDefault="0028536B">
      <w:pPr>
        <w:pStyle w:val="Grammar"/>
      </w:pPr>
      <w:r>
        <w:t>identifier:</w:t>
      </w:r>
      <w:r>
        <w:br/>
        <w:t>available-identifier</w:t>
      </w:r>
      <w:r>
        <w:br/>
      </w:r>
      <w:r>
        <w:rPr>
          <w:rStyle w:val="Terminal"/>
        </w:rPr>
        <w:t>@</w:t>
      </w:r>
      <w:r>
        <w:t xml:space="preserve">   identifier-or-keyword</w:t>
      </w:r>
    </w:p>
    <w:p w14:paraId="3F2E603A" w14:textId="77777777"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14:paraId="3F2E603B" w14:textId="77777777" w:rsidR="0028536B" w:rsidRDefault="0028536B">
      <w:pPr>
        <w:pStyle w:val="Grammar"/>
      </w:pPr>
      <w:r>
        <w:lastRenderedPageBreak/>
        <w:t>identifier-or-keyword:</w:t>
      </w:r>
      <w:r>
        <w:br/>
        <w:t>identifier-start-character   identifier-part-characters</w:t>
      </w:r>
      <w:r>
        <w:rPr>
          <w:vertAlign w:val="subscript"/>
        </w:rPr>
        <w:t>opt</w:t>
      </w:r>
    </w:p>
    <w:p w14:paraId="3F2E603C" w14:textId="77777777" w:rsidR="0028536B" w:rsidRDefault="0028536B">
      <w:pPr>
        <w:pStyle w:val="Grammar"/>
      </w:pPr>
      <w:r>
        <w:t>identifier-start-character:</w:t>
      </w:r>
      <w:r>
        <w:br/>
        <w:t>letter-character</w:t>
      </w:r>
      <w:r>
        <w:br/>
      </w:r>
      <w:r>
        <w:rPr>
          <w:rStyle w:val="Terminal"/>
        </w:rPr>
        <w:t>_</w:t>
      </w:r>
      <w:r>
        <w:t xml:space="preserve"> </w:t>
      </w:r>
      <w:r>
        <w:rPr>
          <w:rStyle w:val="GrammarText"/>
        </w:rPr>
        <w:t xml:space="preserve">(the underscore character </w:t>
      </w:r>
      <w:r>
        <w:rPr>
          <w:rStyle w:val="Terminal"/>
        </w:rPr>
        <w:t>U+005F</w:t>
      </w:r>
      <w:r>
        <w:rPr>
          <w:rStyle w:val="GrammarText"/>
        </w:rPr>
        <w:t>)</w:t>
      </w:r>
    </w:p>
    <w:p w14:paraId="3F2E603D" w14:textId="77777777" w:rsidR="0028536B" w:rsidRDefault="0028536B">
      <w:pPr>
        <w:pStyle w:val="Grammar"/>
      </w:pPr>
      <w:r>
        <w:t>identifier-part-characters:</w:t>
      </w:r>
      <w:r>
        <w:br/>
        <w:t>identifier-part-character</w:t>
      </w:r>
      <w:r>
        <w:br/>
        <w:t>identifier-part-characters   identifier-part-character</w:t>
      </w:r>
    </w:p>
    <w:p w14:paraId="3F2E603E" w14:textId="77777777" w:rsidR="0028536B" w:rsidRDefault="0028536B">
      <w:pPr>
        <w:pStyle w:val="Grammar"/>
      </w:pPr>
      <w:r>
        <w:t>identifier-part-character:</w:t>
      </w:r>
      <w:r>
        <w:br/>
        <w:t>letter-character</w:t>
      </w:r>
      <w:r>
        <w:br/>
        <w:t>decimal-digit-character</w:t>
      </w:r>
      <w:r>
        <w:br/>
        <w:t>connecting-character</w:t>
      </w:r>
      <w:r>
        <w:br/>
        <w:t>combining-character</w:t>
      </w:r>
      <w:r>
        <w:br/>
        <w:t>formatting-character</w:t>
      </w:r>
    </w:p>
    <w:p w14:paraId="3F2E603F" w14:textId="77777777" w:rsidR="0028536B" w:rsidRDefault="0028536B">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14:paraId="3F2E6040" w14:textId="77777777" w:rsidR="0028536B" w:rsidRDefault="0028536B">
      <w:pPr>
        <w:pStyle w:val="Grammar"/>
      </w:pPr>
      <w:r>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character of classes Mn or Mc</w:t>
      </w:r>
    </w:p>
    <w:p w14:paraId="3F2E6041" w14:textId="77777777" w:rsidR="0028536B" w:rsidRDefault="0028536B">
      <w:pPr>
        <w:pStyle w:val="Grammar"/>
      </w:pPr>
      <w:r>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14:paraId="3F2E6042" w14:textId="77777777"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14:paraId="3F2E6043" w14:textId="77777777"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14:paraId="3F2E6044" w14:textId="77777777" w:rsidR="0028536B" w:rsidRDefault="0028536B" w:rsidP="00C71C9D">
      <w:pPr>
        <w:pStyle w:val="Appendix3"/>
      </w:pPr>
      <w:bookmarkStart w:id="1824" w:name="_Toc365607314"/>
      <w:r>
        <w:t>Palabras clave</w:t>
      </w:r>
      <w:bookmarkEnd w:id="1824"/>
    </w:p>
    <w:p w14:paraId="3F2E6045" w14:textId="77777777" w:rsidR="0028536B" w:rsidRDefault="0028536B">
      <w:pPr>
        <w:pStyle w:val="Grammar"/>
        <w:rPr>
          <w:rStyle w:val="Terminal"/>
        </w:rPr>
      </w:pPr>
      <w:r>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14:paraId="3F2E6046" w14:textId="77777777" w:rsidR="0028536B" w:rsidRDefault="0028536B" w:rsidP="00C71C9D">
      <w:pPr>
        <w:pStyle w:val="Appendix3"/>
      </w:pPr>
      <w:bookmarkStart w:id="1825" w:name="_Toc365607315"/>
      <w:r>
        <w:lastRenderedPageBreak/>
        <w:t>Literales</w:t>
      </w:r>
      <w:bookmarkEnd w:id="1825"/>
    </w:p>
    <w:p w14:paraId="3F2E6047" w14:textId="77777777" w:rsidR="0028536B" w:rsidRDefault="0028536B">
      <w:pPr>
        <w:pStyle w:val="Grammar"/>
      </w:pPr>
      <w:r>
        <w:t>literal:</w:t>
      </w:r>
      <w:r>
        <w:br/>
        <w:t>boolean-literal</w:t>
      </w:r>
      <w:r>
        <w:br/>
        <w:t>integer-literal</w:t>
      </w:r>
      <w:r>
        <w:br/>
        <w:t>real-literal</w:t>
      </w:r>
      <w:r>
        <w:br/>
        <w:t>character-literal</w:t>
      </w:r>
      <w:r>
        <w:br/>
        <w:t>string-literal</w:t>
      </w:r>
      <w:r>
        <w:br/>
        <w:t>null-literal</w:t>
      </w:r>
    </w:p>
    <w:p w14:paraId="3F2E6048" w14:textId="77777777" w:rsidR="0028536B" w:rsidRDefault="0028536B">
      <w:pPr>
        <w:pStyle w:val="Grammar"/>
        <w:rPr>
          <w:rStyle w:val="Terminal"/>
        </w:rPr>
      </w:pPr>
      <w:r>
        <w:t>boolean-literal:</w:t>
      </w:r>
      <w:r>
        <w:br/>
      </w:r>
      <w:r>
        <w:rPr>
          <w:rStyle w:val="Terminal"/>
        </w:rPr>
        <w:t>true</w:t>
      </w:r>
      <w:r>
        <w:rPr>
          <w:rStyle w:val="Terminal"/>
        </w:rPr>
        <w:br/>
        <w:t>false</w:t>
      </w:r>
    </w:p>
    <w:p w14:paraId="3F2E6049" w14:textId="77777777" w:rsidR="0028536B" w:rsidRDefault="0028536B">
      <w:pPr>
        <w:pStyle w:val="Grammar"/>
        <w:rPr>
          <w:lang w:val="nb-NO"/>
        </w:rPr>
      </w:pPr>
      <w:r w:rsidRPr="005518F0">
        <w:rPr>
          <w:lang w:val="es-ES"/>
        </w:rPr>
        <w:t>integer-literal:</w:t>
      </w:r>
      <w:r w:rsidRPr="005518F0">
        <w:rPr>
          <w:lang w:val="es-ES"/>
        </w:rPr>
        <w:br/>
        <w:t>decimal-integer-literal</w:t>
      </w:r>
      <w:r w:rsidRPr="005518F0">
        <w:rPr>
          <w:lang w:val="es-ES"/>
        </w:rPr>
        <w:br/>
        <w:t>hexadecimal-integer-literal</w:t>
      </w:r>
    </w:p>
    <w:p w14:paraId="3F2E604A" w14:textId="77777777" w:rsidR="0028536B" w:rsidRDefault="0028536B">
      <w:pPr>
        <w:pStyle w:val="Grammar"/>
        <w:rPr>
          <w:lang w:val="nb-NO"/>
        </w:rPr>
      </w:pPr>
      <w:r w:rsidRPr="005518F0">
        <w:rPr>
          <w:lang w:val="es-ES"/>
        </w:rPr>
        <w:t>decimal-integer-literal:</w:t>
      </w:r>
      <w:r w:rsidRPr="005518F0">
        <w:rPr>
          <w:lang w:val="es-ES"/>
        </w:rPr>
        <w:br/>
        <w:t>decimal-digits   integer-type-suffix</w:t>
      </w:r>
      <w:r w:rsidRPr="005518F0">
        <w:rPr>
          <w:vertAlign w:val="subscript"/>
          <w:lang w:val="es-ES"/>
        </w:rPr>
        <w:t>opt</w:t>
      </w:r>
    </w:p>
    <w:p w14:paraId="3F2E604B" w14:textId="77777777" w:rsidR="0028536B" w:rsidRDefault="0028536B">
      <w:pPr>
        <w:pStyle w:val="Grammar"/>
        <w:rPr>
          <w:lang w:val="nb-NO"/>
        </w:rPr>
      </w:pPr>
      <w:r w:rsidRPr="005518F0">
        <w:rPr>
          <w:lang w:val="es-ES"/>
        </w:rPr>
        <w:t>decimal-digits:</w:t>
      </w:r>
      <w:r w:rsidRPr="005518F0">
        <w:rPr>
          <w:lang w:val="es-ES"/>
        </w:rPr>
        <w:br/>
        <w:t>decimal-digit</w:t>
      </w:r>
      <w:r w:rsidRPr="005518F0">
        <w:rPr>
          <w:lang w:val="es-ES"/>
        </w:rPr>
        <w:br/>
        <w:t>decimal-digits   decimal-digit</w:t>
      </w:r>
    </w:p>
    <w:p w14:paraId="3F2E604C" w14:textId="77777777" w:rsidR="0028536B" w:rsidRDefault="0028536B">
      <w:pPr>
        <w:pStyle w:val="Grammar"/>
        <w:rPr>
          <w:rStyle w:val="Terminal"/>
          <w:lang w:val="nb-NO"/>
        </w:rPr>
      </w:pPr>
      <w:r>
        <w:t xml:space="preserve">decimal-digit:  </w:t>
      </w:r>
      <w:r>
        <w:rPr>
          <w:rStyle w:val="GrammarText"/>
        </w:rPr>
        <w:t>one of</w:t>
      </w:r>
      <w:r>
        <w:br/>
      </w:r>
      <w:r>
        <w:rPr>
          <w:rStyle w:val="Terminal"/>
        </w:rPr>
        <w:t>0  1  2  3  4  5  6  7  8  9</w:t>
      </w:r>
    </w:p>
    <w:p w14:paraId="3F2E604D" w14:textId="77777777" w:rsidR="0028536B" w:rsidRDefault="0028536B">
      <w:pPr>
        <w:pStyle w:val="Grammar"/>
        <w:rPr>
          <w:rStyle w:val="Terminal"/>
          <w:lang w:val="nb-NO"/>
        </w:rPr>
      </w:pPr>
      <w:r>
        <w:t xml:space="preserve">integer-type-suffix:  </w:t>
      </w:r>
      <w:r>
        <w:rPr>
          <w:rStyle w:val="GrammarText"/>
        </w:rPr>
        <w:t>one of</w:t>
      </w:r>
      <w:r>
        <w:br/>
      </w:r>
      <w:r>
        <w:rPr>
          <w:rStyle w:val="Terminal"/>
        </w:rPr>
        <w:t>U  u  L  l  UL  Ul  uL  ul  LU  Lu  lU  lu</w:t>
      </w:r>
    </w:p>
    <w:p w14:paraId="3F2E604E" w14:textId="77777777" w:rsidR="0028536B" w:rsidRDefault="0028536B">
      <w:pPr>
        <w:pStyle w:val="Grammar"/>
        <w:rPr>
          <w:lang w:val="nb-NO"/>
        </w:rPr>
      </w:pPr>
      <w:r>
        <w:t>hexadecimal-integer-literal:</w:t>
      </w:r>
      <w:r>
        <w:br/>
      </w:r>
      <w:r>
        <w:rPr>
          <w:rStyle w:val="Terminal"/>
        </w:rPr>
        <w:t>0x</w:t>
      </w:r>
      <w:r>
        <w:t xml:space="preserve">   hex-digits   integer-type-suffix</w:t>
      </w:r>
      <w:r>
        <w:rPr>
          <w:vertAlign w:val="subscript"/>
        </w:rPr>
        <w:t>opt</w:t>
      </w:r>
      <w:r>
        <w:br/>
      </w:r>
      <w:r>
        <w:rPr>
          <w:rStyle w:val="Terminal"/>
        </w:rPr>
        <w:t>0X</w:t>
      </w:r>
      <w:r>
        <w:t xml:space="preserve">   hex-digits   integer-type-suffix</w:t>
      </w:r>
      <w:r>
        <w:rPr>
          <w:vertAlign w:val="subscript"/>
        </w:rPr>
        <w:t>opt</w:t>
      </w:r>
    </w:p>
    <w:p w14:paraId="3F2E604F" w14:textId="77777777" w:rsidR="0028536B" w:rsidRDefault="0028536B">
      <w:pPr>
        <w:pStyle w:val="Grammar"/>
        <w:rPr>
          <w:lang w:val="nb-NO"/>
        </w:rPr>
      </w:pPr>
      <w:r w:rsidRPr="005518F0">
        <w:rPr>
          <w:lang w:val="es-ES"/>
        </w:rPr>
        <w:t>hex-digits:</w:t>
      </w:r>
      <w:r w:rsidRPr="005518F0">
        <w:rPr>
          <w:lang w:val="es-ES"/>
        </w:rPr>
        <w:br/>
        <w:t>hex-digit</w:t>
      </w:r>
      <w:r w:rsidRPr="005518F0">
        <w:rPr>
          <w:lang w:val="es-ES"/>
        </w:rPr>
        <w:br/>
        <w:t>hex-digits   hex-digit</w:t>
      </w:r>
    </w:p>
    <w:p w14:paraId="3F2E6050" w14:textId="77777777"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14:paraId="3F2E6051" w14:textId="77777777" w:rsidR="0028536B" w:rsidRDefault="0028536B">
      <w:pPr>
        <w:pStyle w:val="Grammar"/>
      </w:pPr>
      <w:r>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14:paraId="3F2E6052" w14:textId="77777777" w:rsidR="0028536B" w:rsidRDefault="0028536B">
      <w:pPr>
        <w:pStyle w:val="Grammar"/>
        <w:rPr>
          <w:lang w:val="fr-FR"/>
        </w:rPr>
      </w:pPr>
      <w:r w:rsidRPr="005518F0">
        <w:rPr>
          <w:lang w:val="es-ES"/>
        </w:rPr>
        <w:t>exponent-part:</w:t>
      </w:r>
      <w:r w:rsidRPr="005518F0">
        <w:rPr>
          <w:lang w:val="es-ES"/>
        </w:rPr>
        <w:br/>
      </w:r>
      <w:r w:rsidRPr="005518F0">
        <w:rPr>
          <w:rStyle w:val="Terminal"/>
          <w:lang w:val="es-ES"/>
        </w:rPr>
        <w:t>e</w:t>
      </w:r>
      <w:r w:rsidRPr="005518F0">
        <w:rPr>
          <w:lang w:val="es-ES"/>
        </w:rPr>
        <w:t xml:space="preserve">   sign</w:t>
      </w:r>
      <w:r w:rsidRPr="005518F0">
        <w:rPr>
          <w:vertAlign w:val="subscript"/>
          <w:lang w:val="es-ES"/>
        </w:rPr>
        <w:t>opt</w:t>
      </w:r>
      <w:r w:rsidRPr="005518F0">
        <w:rPr>
          <w:lang w:val="es-ES"/>
        </w:rPr>
        <w:t xml:space="preserve">   decimal-digits</w:t>
      </w:r>
      <w:r w:rsidRPr="005518F0">
        <w:rPr>
          <w:lang w:val="es-ES"/>
        </w:rPr>
        <w:br/>
      </w:r>
      <w:r w:rsidRPr="005518F0">
        <w:rPr>
          <w:rStyle w:val="Terminal"/>
          <w:lang w:val="es-ES"/>
        </w:rPr>
        <w:t>E</w:t>
      </w:r>
      <w:r w:rsidRPr="005518F0">
        <w:rPr>
          <w:lang w:val="es-ES"/>
        </w:rPr>
        <w:t xml:space="preserve">   sign</w:t>
      </w:r>
      <w:r w:rsidRPr="005518F0">
        <w:rPr>
          <w:vertAlign w:val="subscript"/>
          <w:lang w:val="es-ES"/>
        </w:rPr>
        <w:t>opt</w:t>
      </w:r>
      <w:r w:rsidRPr="005518F0">
        <w:rPr>
          <w:lang w:val="es-ES"/>
        </w:rPr>
        <w:t xml:space="preserve">   decimal-digits</w:t>
      </w:r>
    </w:p>
    <w:p w14:paraId="3F2E6053" w14:textId="77777777" w:rsidR="0028536B" w:rsidRDefault="0028536B">
      <w:pPr>
        <w:pStyle w:val="Grammar"/>
        <w:rPr>
          <w:rStyle w:val="Terminal"/>
        </w:rPr>
      </w:pPr>
      <w:r>
        <w:t xml:space="preserve">sign:  </w:t>
      </w:r>
      <w:r>
        <w:rPr>
          <w:rStyle w:val="GrammarText"/>
        </w:rPr>
        <w:t>one of</w:t>
      </w:r>
      <w:r>
        <w:br/>
      </w:r>
      <w:r>
        <w:rPr>
          <w:rStyle w:val="Terminal"/>
        </w:rPr>
        <w:t>+  -</w:t>
      </w:r>
    </w:p>
    <w:p w14:paraId="3F2E6054" w14:textId="77777777" w:rsidR="0028536B" w:rsidRDefault="0028536B">
      <w:pPr>
        <w:pStyle w:val="Grammar"/>
      </w:pPr>
      <w:r>
        <w:t xml:space="preserve">real-type-suffix:  </w:t>
      </w:r>
      <w:r>
        <w:rPr>
          <w:rStyle w:val="GrammarText"/>
        </w:rPr>
        <w:t>one of</w:t>
      </w:r>
      <w:r>
        <w:br/>
      </w:r>
      <w:r>
        <w:rPr>
          <w:rStyle w:val="Terminal"/>
        </w:rPr>
        <w:t>F  f  D  d  M  m</w:t>
      </w:r>
    </w:p>
    <w:p w14:paraId="3F2E6055" w14:textId="77777777" w:rsidR="0028536B" w:rsidRDefault="0028536B">
      <w:pPr>
        <w:pStyle w:val="Grammar"/>
      </w:pPr>
      <w:r>
        <w:lastRenderedPageBreak/>
        <w:t>character-literal:</w:t>
      </w:r>
      <w:r>
        <w:br/>
      </w:r>
      <w:r>
        <w:rPr>
          <w:rStyle w:val="Terminal"/>
        </w:rPr>
        <w:t>'</w:t>
      </w:r>
      <w:r>
        <w:t xml:space="preserve">   character   </w:t>
      </w:r>
      <w:r>
        <w:rPr>
          <w:rStyle w:val="Terminal"/>
        </w:rPr>
        <w:t>'</w:t>
      </w:r>
    </w:p>
    <w:p w14:paraId="3F2E6056" w14:textId="77777777" w:rsidR="0028536B" w:rsidRDefault="0028536B">
      <w:pPr>
        <w:pStyle w:val="Grammar"/>
      </w:pPr>
      <w:r>
        <w:t>character:</w:t>
      </w:r>
      <w:r>
        <w:br/>
        <w:t>single-character</w:t>
      </w:r>
      <w:r>
        <w:br/>
        <w:t>simple-escape-sequence</w:t>
      </w:r>
      <w:r>
        <w:br/>
        <w:t>hexadecimal-escape-sequence</w:t>
      </w:r>
      <w:r>
        <w:br/>
        <w:t>unicode-escape-sequence</w:t>
      </w:r>
    </w:p>
    <w:p w14:paraId="3F2E6057" w14:textId="77777777"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14:paraId="3F2E6058" w14:textId="77777777" w:rsidR="0028536B" w:rsidRDefault="0028536B">
      <w:pPr>
        <w:pStyle w:val="Grammar"/>
        <w:rPr>
          <w:rStyle w:val="Terminal"/>
        </w:rPr>
      </w:pPr>
      <w:r>
        <w:t xml:space="preserve">simple-escape-sequence:  </w:t>
      </w:r>
      <w:r>
        <w:rPr>
          <w:rStyle w:val="GrammarText"/>
        </w:rPr>
        <w:t>one of</w:t>
      </w:r>
      <w:r>
        <w:br/>
      </w:r>
      <w:r>
        <w:rPr>
          <w:rStyle w:val="Terminal"/>
        </w:rPr>
        <w:t>\'  \"  \\  \0  \a  \b  \f  \n  \r  \t  \v</w:t>
      </w:r>
    </w:p>
    <w:p w14:paraId="3F2E6059" w14:textId="77777777" w:rsidR="0028536B" w:rsidRPr="005518F0" w:rsidRDefault="0028536B">
      <w:pPr>
        <w:pStyle w:val="Grammar"/>
        <w:rPr>
          <w:rStyle w:val="Terminal"/>
          <w:lang w:val="es-ES"/>
        </w:rPr>
      </w:pPr>
      <w:r w:rsidRPr="005518F0">
        <w:rPr>
          <w:lang w:val="es-ES"/>
        </w:rPr>
        <w:t>hexadecimal-escape-sequence:</w:t>
      </w:r>
      <w:r w:rsidRPr="005518F0">
        <w:rPr>
          <w:lang w:val="es-ES"/>
        </w:rPr>
        <w:br/>
      </w:r>
      <w:r w:rsidRPr="005518F0">
        <w:rPr>
          <w:rStyle w:val="Terminal"/>
          <w:lang w:val="es-ES"/>
        </w:rPr>
        <w:t>\x</w:t>
      </w:r>
      <w:r w:rsidRPr="005518F0">
        <w:rPr>
          <w:lang w:val="es-ES"/>
        </w:rPr>
        <w:t xml:space="preserve">   hex-digit   hex-digit</w:t>
      </w:r>
      <w:r w:rsidRPr="005518F0">
        <w:rPr>
          <w:vertAlign w:val="subscript"/>
          <w:lang w:val="es-ES"/>
        </w:rPr>
        <w:t>opt</w:t>
      </w:r>
      <w:r w:rsidRPr="005518F0">
        <w:rPr>
          <w:lang w:val="es-ES"/>
        </w:rPr>
        <w:t xml:space="preserve">   hex-digit</w:t>
      </w:r>
      <w:r w:rsidRPr="005518F0">
        <w:rPr>
          <w:vertAlign w:val="subscript"/>
          <w:lang w:val="es-ES"/>
        </w:rPr>
        <w:t>opt</w:t>
      </w:r>
      <w:r w:rsidRPr="005518F0">
        <w:rPr>
          <w:lang w:val="es-ES"/>
        </w:rPr>
        <w:t xml:space="preserve">   hex-digit</w:t>
      </w:r>
      <w:r w:rsidRPr="005518F0">
        <w:rPr>
          <w:vertAlign w:val="subscript"/>
          <w:lang w:val="es-ES"/>
        </w:rPr>
        <w:t>opt</w:t>
      </w:r>
    </w:p>
    <w:p w14:paraId="3F2E605A" w14:textId="77777777" w:rsidR="0028536B" w:rsidRDefault="0028536B">
      <w:pPr>
        <w:pStyle w:val="Grammar"/>
      </w:pPr>
      <w:r>
        <w:t>string-literal:</w:t>
      </w:r>
      <w:r>
        <w:br/>
        <w:t>regular-string-literal</w:t>
      </w:r>
      <w:r>
        <w:br/>
        <w:t>verbatim-string-literal</w:t>
      </w:r>
    </w:p>
    <w:p w14:paraId="3F2E605B" w14:textId="77777777" w:rsidR="0028536B" w:rsidRDefault="0028536B">
      <w:pPr>
        <w:pStyle w:val="Grammar"/>
        <w:rPr>
          <w:rStyle w:val="Terminal"/>
        </w:rPr>
      </w:pPr>
      <w:r>
        <w:t>regular-string-literal:</w:t>
      </w:r>
      <w:r>
        <w:br/>
      </w:r>
      <w:r>
        <w:rPr>
          <w:rStyle w:val="Terminal"/>
        </w:rPr>
        <w:t>"</w:t>
      </w:r>
      <w:r>
        <w:t xml:space="preserve">   regular-string-literal-characters</w:t>
      </w:r>
      <w:r>
        <w:rPr>
          <w:vertAlign w:val="subscript"/>
        </w:rPr>
        <w:t>opt</w:t>
      </w:r>
      <w:r>
        <w:t xml:space="preserve">   </w:t>
      </w:r>
      <w:r>
        <w:rPr>
          <w:rStyle w:val="Terminal"/>
        </w:rPr>
        <w:t>"</w:t>
      </w:r>
    </w:p>
    <w:p w14:paraId="3F2E605C" w14:textId="77777777" w:rsidR="0028536B" w:rsidRDefault="0028536B">
      <w:pPr>
        <w:pStyle w:val="Grammar"/>
      </w:pPr>
      <w:r>
        <w:t>regular-string-literal-characters:</w:t>
      </w:r>
      <w:r>
        <w:br/>
        <w:t>regular-string-literal-character</w:t>
      </w:r>
      <w:r>
        <w:br/>
        <w:t>regular-string-literal-characters   regular-string-literal-character</w:t>
      </w:r>
    </w:p>
    <w:p w14:paraId="3F2E605D" w14:textId="77777777" w:rsidR="0028536B" w:rsidRDefault="0028536B">
      <w:pPr>
        <w:pStyle w:val="Grammar"/>
      </w:pPr>
      <w:r>
        <w:t>regular-string-literal-character:</w:t>
      </w:r>
      <w:r>
        <w:br/>
        <w:t>single-regular-string-literal-character</w:t>
      </w:r>
      <w:r>
        <w:br/>
        <w:t>simple-escape-sequence</w:t>
      </w:r>
      <w:r>
        <w:br/>
        <w:t>hexadecimal-escape-sequence</w:t>
      </w:r>
      <w:r>
        <w:br/>
        <w:t>unicode-escape-sequence</w:t>
      </w:r>
    </w:p>
    <w:p w14:paraId="3F2E605E" w14:textId="77777777"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14:paraId="3F2E605F" w14:textId="77777777" w:rsidR="0028536B" w:rsidRDefault="0028536B">
      <w:pPr>
        <w:pStyle w:val="Grammar"/>
      </w:pPr>
      <w:r>
        <w:t>verbatim-string-literal:</w:t>
      </w:r>
      <w:r>
        <w:br/>
      </w:r>
      <w:r>
        <w:rPr>
          <w:rStyle w:val="Terminal"/>
        </w:rPr>
        <w:t>@"</w:t>
      </w:r>
      <w:r>
        <w:t xml:space="preserve">   verbatim-string-literal-characters</w:t>
      </w:r>
      <w:r>
        <w:rPr>
          <w:vertAlign w:val="subscript"/>
        </w:rPr>
        <w:t>opt</w:t>
      </w:r>
      <w:r>
        <w:t xml:space="preserve">   </w:t>
      </w:r>
      <w:r>
        <w:rPr>
          <w:rStyle w:val="Terminal"/>
        </w:rPr>
        <w:t>"</w:t>
      </w:r>
    </w:p>
    <w:p w14:paraId="3F2E6060" w14:textId="77777777" w:rsidR="0028536B" w:rsidRDefault="0028536B">
      <w:pPr>
        <w:pStyle w:val="Grammar"/>
      </w:pPr>
      <w:r>
        <w:t>verbatim-string-literal-characters:</w:t>
      </w:r>
      <w:r>
        <w:br/>
        <w:t>verbatim-string-literal-character</w:t>
      </w:r>
      <w:r>
        <w:br/>
        <w:t>verbatim-string-literal-characters   verbatim-string-literal-character</w:t>
      </w:r>
    </w:p>
    <w:p w14:paraId="3F2E6061" w14:textId="77777777" w:rsidR="0028536B" w:rsidRDefault="0028536B">
      <w:pPr>
        <w:pStyle w:val="Grammar"/>
      </w:pPr>
      <w:r>
        <w:t>verbatim-string-literal-character:</w:t>
      </w:r>
      <w:r>
        <w:br/>
        <w:t>single-verbatim-string-literal-character</w:t>
      </w:r>
      <w:r>
        <w:br/>
        <w:t>quote-escape-sequence</w:t>
      </w:r>
    </w:p>
    <w:p w14:paraId="3F2E6062" w14:textId="77777777" w:rsidR="0028536B" w:rsidRDefault="0028536B">
      <w:pPr>
        <w:pStyle w:val="Grammar"/>
      </w:pPr>
      <w:r>
        <w:t>single-verbatim-string-literal-character:</w:t>
      </w:r>
      <w:r>
        <w:br/>
      </w:r>
      <w:r>
        <w:rPr>
          <w:rStyle w:val="GrammarText"/>
        </w:rPr>
        <w:t xml:space="preserve">any character except </w:t>
      </w:r>
      <w:r>
        <w:rPr>
          <w:rStyle w:val="Terminal"/>
        </w:rPr>
        <w:t>"</w:t>
      </w:r>
    </w:p>
    <w:p w14:paraId="3F2E6063" w14:textId="77777777" w:rsidR="0028536B" w:rsidRDefault="0028536B">
      <w:pPr>
        <w:pStyle w:val="Grammar"/>
      </w:pPr>
      <w:r>
        <w:t>quote-escape-sequence:</w:t>
      </w:r>
      <w:r>
        <w:br/>
      </w:r>
      <w:r>
        <w:rPr>
          <w:rStyle w:val="Terminal"/>
        </w:rPr>
        <w:t>""</w:t>
      </w:r>
    </w:p>
    <w:p w14:paraId="3F2E6064" w14:textId="77777777" w:rsidR="0028536B" w:rsidRDefault="0028536B">
      <w:pPr>
        <w:pStyle w:val="Grammar"/>
        <w:rPr>
          <w:rStyle w:val="Terminal"/>
        </w:rPr>
      </w:pPr>
      <w:r>
        <w:t>null-literal:</w:t>
      </w:r>
      <w:r>
        <w:br/>
      </w:r>
      <w:r>
        <w:rPr>
          <w:rStyle w:val="Terminal"/>
        </w:rPr>
        <w:t>null</w:t>
      </w:r>
    </w:p>
    <w:p w14:paraId="3F2E6065" w14:textId="77777777" w:rsidR="0028536B" w:rsidRDefault="0028536B" w:rsidP="00C71C9D">
      <w:pPr>
        <w:pStyle w:val="Appendix3"/>
      </w:pPr>
      <w:bookmarkStart w:id="1826" w:name="_Toc365607316"/>
      <w:r>
        <w:lastRenderedPageBreak/>
        <w:t>Operadores y signos de puntuación</w:t>
      </w:r>
      <w:bookmarkEnd w:id="1826"/>
    </w:p>
    <w:p w14:paraId="3F2E6066" w14:textId="77777777" w:rsidR="00EA0267" w:rsidRPr="0087389D" w:rsidRDefault="00EA0267" w:rsidP="00EA0267">
      <w:pPr>
        <w:pStyle w:val="Grammar"/>
      </w:pPr>
      <w:r>
        <w:t xml:space="preserve">operator-or-punctuator:  </w:t>
      </w:r>
      <w:r>
        <w:rPr>
          <w:rStyle w:val="GrammarText"/>
        </w:rPr>
        <w:t>one of</w:t>
      </w:r>
      <w:r>
        <w:br/>
      </w:r>
      <w:r>
        <w:rPr>
          <w:rStyle w:val="Terminal"/>
        </w:rP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w:t>
      </w:r>
      <w:r>
        <w:rPr>
          <w:rStyle w:val="Terminal"/>
        </w:rPr>
        <w:tab/>
      </w:r>
      <w:r>
        <w:rPr>
          <w:rStyle w:val="Terminal"/>
        </w:rPr>
        <w:tab/>
        <w:t>&lt;</w:t>
      </w:r>
      <w:r>
        <w:rPr>
          <w:rStyle w:val="Terminal"/>
        </w:rPr>
        <w:tab/>
      </w:r>
      <w:r>
        <w:rPr>
          <w:rStyle w:val="Terminal"/>
        </w:rPr>
        <w:tab/>
        <w:t>&gt;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&amp;&amp;</w:t>
      </w:r>
      <w:r>
        <w:rPr>
          <w:rStyle w:val="Terminal"/>
        </w:rPr>
        <w:tab/>
      </w:r>
      <w:r>
        <w:rPr>
          <w:rStyle w:val="Terminal"/>
        </w:rPr>
        <w:tab/>
        <w:t>||</w:t>
      </w:r>
      <w:r>
        <w:rPr>
          <w:rStyle w:val="Terminal"/>
        </w:rPr>
        <w:br/>
        <w:t>-&gt;</w:t>
      </w:r>
      <w:r>
        <w:rPr>
          <w:rStyle w:val="Terminal"/>
        </w:rPr>
        <w:tab/>
      </w:r>
      <w:r>
        <w:rPr>
          <w:rStyle w:val="Terminal"/>
        </w:rPr>
        <w:tab/>
        <w:t>==</w:t>
      </w:r>
      <w:r>
        <w:rPr>
          <w:rStyle w:val="Terminal"/>
        </w:rPr>
        <w:tab/>
      </w:r>
      <w:r>
        <w:rPr>
          <w:rStyle w:val="Terminal"/>
        </w:rPr>
        <w:tab/>
        <w:t>!=</w:t>
      </w:r>
      <w:r>
        <w:rPr>
          <w:rStyle w:val="Terminal"/>
        </w:rPr>
        <w:tab/>
      </w:r>
      <w:r>
        <w:rPr>
          <w:rStyle w:val="Terminal"/>
        </w:rPr>
        <w:tab/>
        <w:t>&lt;=</w:t>
      </w:r>
      <w:r>
        <w:rPr>
          <w:rStyle w:val="Terminal"/>
        </w:rPr>
        <w:tab/>
      </w:r>
      <w:r>
        <w:rPr>
          <w:rStyle w:val="Terminal"/>
        </w:rPr>
        <w:tab/>
        <w:t>&gt;=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&amp;=</w:t>
      </w:r>
      <w:r>
        <w:rPr>
          <w:rStyle w:val="Terminal"/>
        </w:rPr>
        <w:tab/>
      </w:r>
      <w:r>
        <w:rPr>
          <w:rStyle w:val="Terminal"/>
        </w:rPr>
        <w:tab/>
        <w:t>|=</w:t>
      </w:r>
      <w:r>
        <w:rPr>
          <w:rStyle w:val="Terminal"/>
        </w:rPr>
        <w:tab/>
      </w:r>
      <w:r>
        <w:rPr>
          <w:rStyle w:val="Terminal"/>
        </w:rPr>
        <w:tab/>
        <w:t>^=</w:t>
      </w:r>
      <w:r>
        <w:rPr>
          <w:rStyle w:val="Terminal"/>
        </w:rPr>
        <w:tab/>
      </w:r>
      <w:r>
        <w:rPr>
          <w:rStyle w:val="Terminal"/>
        </w:rPr>
        <w:tab/>
        <w:t>&lt;&lt;</w:t>
      </w:r>
      <w:r>
        <w:rPr>
          <w:rStyle w:val="Terminal"/>
        </w:rPr>
        <w:tab/>
      </w:r>
      <w:r>
        <w:rPr>
          <w:rStyle w:val="Terminal"/>
        </w:rPr>
        <w:tab/>
        <w:t>&lt;&lt;=</w:t>
      </w:r>
      <w:r>
        <w:rPr>
          <w:rStyle w:val="Terminal"/>
        </w:rPr>
        <w:tab/>
        <w:t>=&gt;</w:t>
      </w:r>
    </w:p>
    <w:p w14:paraId="3F2E6067" w14:textId="77777777" w:rsidR="00EA0267" w:rsidRDefault="00EA0267" w:rsidP="00EA0267">
      <w:pPr>
        <w:pStyle w:val="Grammar"/>
      </w:pPr>
      <w:r>
        <w:t>right-shift:</w:t>
      </w:r>
      <w:r>
        <w:br/>
      </w:r>
      <w:r>
        <w:rPr>
          <w:rStyle w:val="Terminal"/>
        </w:rPr>
        <w:t>&gt;</w:t>
      </w:r>
      <w:r>
        <w:t>|</w:t>
      </w:r>
      <w:r>
        <w:rPr>
          <w:rStyle w:val="Terminal"/>
        </w:rPr>
        <w:t>&gt;</w:t>
      </w:r>
    </w:p>
    <w:p w14:paraId="3F2E6068" w14:textId="77777777" w:rsidR="00EA0267" w:rsidRPr="00732017" w:rsidRDefault="00EA0267" w:rsidP="00EA0267">
      <w:pPr>
        <w:pStyle w:val="Grammar"/>
      </w:pPr>
      <w:r>
        <w:t>right-shift-assignment:</w:t>
      </w:r>
      <w:r>
        <w:br/>
      </w:r>
      <w:r>
        <w:rPr>
          <w:rStyle w:val="Terminal"/>
        </w:rPr>
        <w:t>&gt;</w:t>
      </w:r>
      <w:r>
        <w:t>|</w:t>
      </w:r>
      <w:r>
        <w:rPr>
          <w:rStyle w:val="Terminal"/>
        </w:rPr>
        <w:t>&gt;=</w:t>
      </w:r>
    </w:p>
    <w:p w14:paraId="3F2E6069" w14:textId="77777777" w:rsidR="0028536B" w:rsidRDefault="0028536B" w:rsidP="00C71C9D">
      <w:pPr>
        <w:pStyle w:val="Appendix3"/>
      </w:pPr>
      <w:bookmarkStart w:id="1827" w:name="_Toc365607317"/>
      <w:r>
        <w:t>Directivas de preprocesamiento</w:t>
      </w:r>
      <w:bookmarkEnd w:id="1827"/>
    </w:p>
    <w:p w14:paraId="3F2E606A" w14:textId="77777777" w:rsidR="0028536B" w:rsidRDefault="0028536B">
      <w:pPr>
        <w:pStyle w:val="Grammar"/>
      </w:pPr>
      <w:r>
        <w:t>pp-directive:</w:t>
      </w:r>
      <w:r>
        <w:br/>
        <w:t>pp-declaration</w:t>
      </w:r>
      <w:r>
        <w:br/>
        <w:t>pp-conditional</w:t>
      </w:r>
      <w:r>
        <w:br/>
        <w:t>pp-line</w:t>
      </w:r>
      <w:r>
        <w:br/>
        <w:t>pp-diagnostic</w:t>
      </w:r>
      <w:r>
        <w:br/>
        <w:t xml:space="preserve">pp-region </w:t>
      </w:r>
      <w:r>
        <w:br/>
        <w:t>pp-pragma</w:t>
      </w:r>
    </w:p>
    <w:p w14:paraId="3F2E606B" w14:textId="77777777"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14:paraId="3F2E606C" w14:textId="77777777" w:rsidR="0028536B" w:rsidRDefault="0028536B">
      <w:pPr>
        <w:pStyle w:val="Grammar"/>
      </w:pPr>
      <w:r>
        <w:t>pp-expression:</w:t>
      </w:r>
      <w:r>
        <w:br/>
        <w:t>whitespace</w:t>
      </w:r>
      <w:r>
        <w:rPr>
          <w:vertAlign w:val="subscript"/>
        </w:rPr>
        <w:t>opt</w:t>
      </w:r>
      <w:r>
        <w:t xml:space="preserve">   pp-or-expression   whitespace</w:t>
      </w:r>
      <w:r>
        <w:rPr>
          <w:vertAlign w:val="subscript"/>
        </w:rPr>
        <w:t>opt</w:t>
      </w:r>
    </w:p>
    <w:p w14:paraId="3F2E606D" w14:textId="77777777" w:rsidR="0028536B" w:rsidRDefault="0028536B">
      <w:pPr>
        <w:pStyle w:val="Grammar"/>
      </w:pPr>
      <w:r>
        <w:t>pp-or-expression:</w:t>
      </w:r>
      <w:r>
        <w:br/>
        <w:t>pp-and-expression</w:t>
      </w:r>
      <w:r>
        <w:br/>
        <w:t>pp-or-expression   whitespace</w:t>
      </w:r>
      <w:r>
        <w:rPr>
          <w:vertAlign w:val="subscript"/>
        </w:rPr>
        <w:t>opt</w:t>
      </w:r>
      <w:r>
        <w:t xml:space="preserve">   </w:t>
      </w:r>
      <w:r>
        <w:rPr>
          <w:rStyle w:val="Terminal"/>
        </w:rPr>
        <w:t>||</w:t>
      </w:r>
      <w:r>
        <w:t xml:space="preserve">   whitespace</w:t>
      </w:r>
      <w:r>
        <w:rPr>
          <w:vertAlign w:val="subscript"/>
        </w:rPr>
        <w:t>opt</w:t>
      </w:r>
      <w:r>
        <w:t xml:space="preserve">   pp-and-expression</w:t>
      </w:r>
    </w:p>
    <w:p w14:paraId="3F2E606E" w14:textId="77777777" w:rsidR="0028536B" w:rsidRDefault="0028536B">
      <w:pPr>
        <w:pStyle w:val="Grammar"/>
      </w:pPr>
      <w:r>
        <w:t>pp-and-expression:</w:t>
      </w:r>
      <w:r>
        <w:br/>
        <w:t>pp-equality-expression</w:t>
      </w:r>
      <w:r>
        <w:br/>
        <w:t>pp-and-expression   whitespace</w:t>
      </w:r>
      <w:r>
        <w:rPr>
          <w:vertAlign w:val="subscript"/>
        </w:rPr>
        <w:t>opt</w:t>
      </w:r>
      <w:r>
        <w:t xml:space="preserve">   </w:t>
      </w:r>
      <w:r>
        <w:rPr>
          <w:rStyle w:val="Terminal"/>
        </w:rPr>
        <w:t>&amp;&amp;</w:t>
      </w:r>
      <w:r>
        <w:t xml:space="preserve">   whitespace</w:t>
      </w:r>
      <w:r>
        <w:rPr>
          <w:vertAlign w:val="subscript"/>
        </w:rPr>
        <w:t>opt</w:t>
      </w:r>
      <w:r>
        <w:t xml:space="preserve">   pp-equality-expression</w:t>
      </w:r>
    </w:p>
    <w:p w14:paraId="3F2E606F" w14:textId="77777777" w:rsidR="0028536B" w:rsidRDefault="0028536B">
      <w:pPr>
        <w:pStyle w:val="Grammar"/>
      </w:pPr>
      <w:r>
        <w:t>pp-equality-expression:</w:t>
      </w:r>
      <w:r>
        <w:br/>
        <w:t>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p>
    <w:p w14:paraId="3F2E6070" w14:textId="77777777" w:rsidR="0028536B" w:rsidRDefault="0028536B">
      <w:pPr>
        <w:pStyle w:val="Grammar"/>
      </w:pPr>
      <w:r>
        <w:t>pp-unary-expression:</w:t>
      </w:r>
      <w:r>
        <w:br/>
        <w:t>pp-primary-expression</w:t>
      </w:r>
      <w:r>
        <w:br/>
      </w:r>
      <w:r>
        <w:rPr>
          <w:rStyle w:val="Terminal"/>
        </w:rPr>
        <w:t>!</w:t>
      </w:r>
      <w:r>
        <w:t xml:space="preserve">   whitespace</w:t>
      </w:r>
      <w:r>
        <w:rPr>
          <w:vertAlign w:val="subscript"/>
        </w:rPr>
        <w:t>opt</w:t>
      </w:r>
      <w:r>
        <w:t xml:space="preserve">   pp-unary-expression</w:t>
      </w:r>
    </w:p>
    <w:p w14:paraId="3F2E6071" w14:textId="77777777" w:rsidR="0028536B" w:rsidRDefault="0028536B">
      <w:pPr>
        <w:pStyle w:val="Grammar"/>
      </w:pPr>
      <w:r>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t xml:space="preserve">   </w:t>
      </w:r>
      <w:r>
        <w:rPr>
          <w:rStyle w:val="Terminal"/>
        </w:rPr>
        <w:t>)</w:t>
      </w:r>
    </w:p>
    <w:p w14:paraId="3F2E6072" w14:textId="77777777" w:rsidR="0028536B" w:rsidRDefault="0028536B">
      <w:pPr>
        <w:pStyle w:val="Grammar"/>
      </w:pPr>
      <w:r>
        <w:t>pp-declaration: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define</w:t>
      </w:r>
      <w:r>
        <w:t xml:space="preserve">   whitespace   conditional-symbol   pp-new-line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undef</w:t>
      </w:r>
      <w:r>
        <w:t xml:space="preserve">   whitespace   conditional-symbol   pp-new-line</w:t>
      </w:r>
    </w:p>
    <w:p w14:paraId="3F2E6073" w14:textId="77777777" w:rsidR="00EA0267" w:rsidRDefault="00EA0267" w:rsidP="00EA0267">
      <w:pPr>
        <w:pStyle w:val="Grammar"/>
      </w:pPr>
      <w:r>
        <w:lastRenderedPageBreak/>
        <w:t>pp-new-line:</w:t>
      </w:r>
      <w:r>
        <w:br/>
        <w:t>whitespace</w:t>
      </w:r>
      <w:r>
        <w:rPr>
          <w:vertAlign w:val="subscript"/>
        </w:rPr>
        <w:t>opt</w:t>
      </w:r>
      <w:r>
        <w:t xml:space="preserve">   single-line-comment</w:t>
      </w:r>
      <w:r>
        <w:rPr>
          <w:vertAlign w:val="subscript"/>
        </w:rPr>
        <w:t>opt</w:t>
      </w:r>
      <w:r>
        <w:t xml:space="preserve">   new-line</w:t>
      </w:r>
    </w:p>
    <w:p w14:paraId="3F2E6074" w14:textId="77777777"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14:paraId="3F2E6075" w14:textId="77777777" w:rsidR="0028536B" w:rsidRDefault="0028536B">
      <w:pPr>
        <w:pStyle w:val="Grammar"/>
      </w:pPr>
      <w:r>
        <w:t>pp-if-section: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if</w:t>
      </w:r>
      <w:r>
        <w:t xml:space="preserve">   whitespace   pp-expression   pp-new-line   conditional-section</w:t>
      </w:r>
      <w:r>
        <w:rPr>
          <w:vertAlign w:val="subscript"/>
        </w:rPr>
        <w:t>opt</w:t>
      </w:r>
    </w:p>
    <w:p w14:paraId="3F2E6076" w14:textId="77777777" w:rsidR="0028536B" w:rsidRDefault="0028536B">
      <w:pPr>
        <w:pStyle w:val="Grammar"/>
      </w:pPr>
      <w:r>
        <w:t>pp-elif-sections:</w:t>
      </w:r>
      <w:r>
        <w:br/>
        <w:t>pp-elif-section</w:t>
      </w:r>
      <w:r>
        <w:br/>
        <w:t>pp-elif-sections   pp-elif-section</w:t>
      </w:r>
    </w:p>
    <w:p w14:paraId="3F2E6077" w14:textId="77777777" w:rsidR="0028536B" w:rsidRDefault="0028536B">
      <w:pPr>
        <w:pStyle w:val="Grammar"/>
      </w:pPr>
      <w:r>
        <w:t>pp-elif-section: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elif</w:t>
      </w:r>
      <w:r>
        <w:t xml:space="preserve">   whitespace   pp-expression   pp-new-line   conditional-section</w:t>
      </w:r>
      <w:r>
        <w:rPr>
          <w:vertAlign w:val="subscript"/>
        </w:rPr>
        <w:t>opt</w:t>
      </w:r>
    </w:p>
    <w:p w14:paraId="3F2E6078" w14:textId="77777777" w:rsidR="0028536B" w:rsidRDefault="0028536B">
      <w:pPr>
        <w:pStyle w:val="Grammar"/>
      </w:pPr>
      <w:r>
        <w:t>pp-else-section: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else</w:t>
      </w:r>
      <w:r>
        <w:t xml:space="preserve">   pp-new-line   conditional-section</w:t>
      </w:r>
      <w:r>
        <w:rPr>
          <w:vertAlign w:val="subscript"/>
        </w:rPr>
        <w:t>opt</w:t>
      </w:r>
    </w:p>
    <w:p w14:paraId="3F2E6079" w14:textId="77777777" w:rsidR="0028536B" w:rsidRDefault="0028536B">
      <w:pPr>
        <w:pStyle w:val="Grammar"/>
      </w:pPr>
      <w:r>
        <w:t>pp-endif:</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endif</w:t>
      </w:r>
      <w:r>
        <w:t xml:space="preserve">   pp-new-line</w:t>
      </w:r>
    </w:p>
    <w:p w14:paraId="3F2E607A" w14:textId="77777777" w:rsidR="0028536B" w:rsidRDefault="0028536B">
      <w:pPr>
        <w:pStyle w:val="Grammar"/>
      </w:pPr>
      <w:r>
        <w:t>conditional-section:</w:t>
      </w:r>
      <w:r>
        <w:br/>
        <w:t>input-section</w:t>
      </w:r>
      <w:r>
        <w:br/>
        <w:t>skipped-section</w:t>
      </w:r>
    </w:p>
    <w:p w14:paraId="3F2E607B" w14:textId="77777777" w:rsidR="0028536B" w:rsidRDefault="0028536B">
      <w:pPr>
        <w:pStyle w:val="Grammar"/>
      </w:pPr>
      <w:r>
        <w:t>skipped-section:</w:t>
      </w:r>
      <w:r>
        <w:br/>
        <w:t>skipped-section-part</w:t>
      </w:r>
      <w:r>
        <w:br/>
        <w:t>skipped-section   skipped-section-part</w:t>
      </w:r>
    </w:p>
    <w:p w14:paraId="3F2E607C" w14:textId="77777777" w:rsidR="0028536B" w:rsidRDefault="0028536B">
      <w:pPr>
        <w:pStyle w:val="Grammar"/>
      </w:pPr>
      <w:r>
        <w:t>skipped-section-part:</w:t>
      </w:r>
      <w:r>
        <w:br/>
        <w:t>skipped-characters</w:t>
      </w:r>
      <w:r>
        <w:rPr>
          <w:vertAlign w:val="subscript"/>
        </w:rPr>
        <w:t>opt</w:t>
      </w:r>
      <w:r>
        <w:t xml:space="preserve">   new-line</w:t>
      </w:r>
      <w:r>
        <w:br/>
        <w:t>pp-directive</w:t>
      </w:r>
    </w:p>
    <w:p w14:paraId="3F2E607D" w14:textId="77777777" w:rsidR="0028536B" w:rsidRDefault="0028536B">
      <w:pPr>
        <w:pStyle w:val="Grammar"/>
        <w:rPr>
          <w:vertAlign w:val="subscript"/>
        </w:rPr>
      </w:pPr>
      <w:r>
        <w:t>skipped-characters:</w:t>
      </w:r>
      <w:r>
        <w:br/>
        <w:t>whitespace</w:t>
      </w:r>
      <w:r>
        <w:rPr>
          <w:vertAlign w:val="subscript"/>
        </w:rPr>
        <w:t>opt</w:t>
      </w:r>
      <w:r>
        <w:t xml:space="preserve">   not-number-sign   input-characters</w:t>
      </w:r>
      <w:r>
        <w:rPr>
          <w:vertAlign w:val="subscript"/>
        </w:rPr>
        <w:t>opt</w:t>
      </w:r>
    </w:p>
    <w:p w14:paraId="3F2E607E" w14:textId="77777777"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14:paraId="3F2E607F" w14:textId="77777777" w:rsidR="0028536B" w:rsidRDefault="0028536B">
      <w:pPr>
        <w:pStyle w:val="Grammar"/>
      </w:pPr>
      <w:r>
        <w:t>pp-diagnostic:</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error</w:t>
      </w:r>
      <w:r>
        <w:t xml:space="preserve">   pp-message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warning</w:t>
      </w:r>
      <w:r>
        <w:t xml:space="preserve">   pp-message</w:t>
      </w:r>
    </w:p>
    <w:p w14:paraId="3F2E6080" w14:textId="77777777" w:rsidR="0028536B" w:rsidRDefault="0028536B">
      <w:pPr>
        <w:pStyle w:val="Grammar"/>
      </w:pPr>
      <w:r>
        <w:t>pp-message:</w:t>
      </w:r>
      <w:r>
        <w:br/>
        <w:t>new-line</w:t>
      </w:r>
      <w:r>
        <w:br/>
        <w:t>whitespace   input-characters</w:t>
      </w:r>
      <w:r>
        <w:rPr>
          <w:vertAlign w:val="subscript"/>
        </w:rPr>
        <w:t>opt</w:t>
      </w:r>
      <w:r>
        <w:t xml:space="preserve">   new-line</w:t>
      </w:r>
    </w:p>
    <w:p w14:paraId="3F2E6081" w14:textId="77777777" w:rsidR="0028536B" w:rsidRDefault="0028536B">
      <w:pPr>
        <w:pStyle w:val="Grammar"/>
      </w:pPr>
      <w:r>
        <w:t>pp-region:</w:t>
      </w:r>
      <w:r>
        <w:br/>
        <w:t>pp-start-region   conditional-section</w:t>
      </w:r>
      <w:r>
        <w:rPr>
          <w:vertAlign w:val="subscript"/>
        </w:rPr>
        <w:t>opt</w:t>
      </w:r>
      <w:r>
        <w:t xml:space="preserve">   pp-end-region</w:t>
      </w:r>
    </w:p>
    <w:p w14:paraId="3F2E6082" w14:textId="77777777" w:rsidR="0028536B" w:rsidRDefault="0028536B">
      <w:pPr>
        <w:pStyle w:val="Grammar"/>
      </w:pPr>
      <w:r>
        <w:t>pp-start-region: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region</w:t>
      </w:r>
      <w:r>
        <w:t xml:space="preserve">   pp-message</w:t>
      </w:r>
    </w:p>
    <w:p w14:paraId="3F2E6083" w14:textId="77777777" w:rsidR="0028536B" w:rsidRDefault="0028536B">
      <w:pPr>
        <w:pStyle w:val="Grammar"/>
      </w:pPr>
      <w:r>
        <w:t>pp-end-region: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endregion</w:t>
      </w:r>
      <w:r>
        <w:t xml:space="preserve">   pp-message</w:t>
      </w:r>
    </w:p>
    <w:p w14:paraId="3F2E6084" w14:textId="77777777" w:rsidR="00EA0267" w:rsidRDefault="00EA0267" w:rsidP="00EA0267">
      <w:pPr>
        <w:pStyle w:val="Grammar"/>
        <w:rPr>
          <w:rStyle w:val="Terminal"/>
        </w:rPr>
      </w:pPr>
      <w:r>
        <w:lastRenderedPageBreak/>
        <w:t>pp-line: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line</w:t>
      </w:r>
      <w:r>
        <w:t xml:space="preserve">   whitespace   line-indicator   pp-new-line</w:t>
      </w:r>
    </w:p>
    <w:p w14:paraId="3F2E6085" w14:textId="77777777" w:rsidR="00EA0267" w:rsidRDefault="00EA0267" w:rsidP="00EA0267">
      <w:pPr>
        <w:pStyle w:val="Grammar"/>
      </w:pPr>
      <w:r>
        <w:t>line-indicator:</w:t>
      </w:r>
      <w:r>
        <w:br/>
        <w:t xml:space="preserve">decimal-digits   whitespace   file-name </w:t>
      </w:r>
      <w:r>
        <w:br/>
        <w:t>decimal-digits</w:t>
      </w:r>
      <w:r>
        <w:br/>
      </w:r>
      <w:r>
        <w:rPr>
          <w:rStyle w:val="Terminal"/>
        </w:rPr>
        <w:t xml:space="preserve">default </w:t>
      </w:r>
      <w:r>
        <w:rPr>
          <w:rStyle w:val="Terminal"/>
        </w:rPr>
        <w:br/>
        <w:t>hidden</w:t>
      </w:r>
    </w:p>
    <w:p w14:paraId="3F2E6086" w14:textId="77777777" w:rsidR="00EA0267" w:rsidRDefault="00EA0267" w:rsidP="00EA0267">
      <w:pPr>
        <w:pStyle w:val="Grammar"/>
      </w:pPr>
      <w:r>
        <w:t>file-name:</w:t>
      </w:r>
      <w:r>
        <w:br/>
      </w:r>
      <w:r>
        <w:rPr>
          <w:rStyle w:val="Terminal"/>
        </w:rPr>
        <w:t>"</w:t>
      </w:r>
      <w:r>
        <w:t xml:space="preserve">   file-name-characters   </w:t>
      </w:r>
      <w:r>
        <w:rPr>
          <w:rStyle w:val="Terminal"/>
        </w:rPr>
        <w:t>"</w:t>
      </w:r>
    </w:p>
    <w:p w14:paraId="3F2E6087" w14:textId="77777777" w:rsidR="00EA0267" w:rsidRDefault="00EA0267" w:rsidP="00EA0267">
      <w:pPr>
        <w:pStyle w:val="Grammar"/>
      </w:pPr>
      <w:r>
        <w:t>file-name-characters:</w:t>
      </w:r>
      <w:r>
        <w:br/>
        <w:t>file-name-character</w:t>
      </w:r>
      <w:r>
        <w:br/>
        <w:t>file-name-characters   file-name-character</w:t>
      </w:r>
    </w:p>
    <w:p w14:paraId="3F2E6088" w14:textId="77777777" w:rsidR="00EA0267" w:rsidRDefault="00EA0267" w:rsidP="00EA0267">
      <w:pPr>
        <w:pStyle w:val="Grammar"/>
      </w:pPr>
      <w:r>
        <w:t>file-name-character:</w:t>
      </w:r>
      <w:r>
        <w:br/>
      </w:r>
      <w:r>
        <w:rPr>
          <w:rStyle w:val="GrammarText"/>
        </w:rPr>
        <w:t xml:space="preserve">Any </w:t>
      </w:r>
      <w:r>
        <w:t>input-character</w:t>
      </w:r>
      <w:r>
        <w:rPr>
          <w:rStyle w:val="GrammarText"/>
        </w:rPr>
        <w:t xml:space="preserve"> except </w:t>
      </w:r>
      <w:r>
        <w:rPr>
          <w:rStyle w:val="Terminal"/>
        </w:rPr>
        <w:t>"</w:t>
      </w:r>
    </w:p>
    <w:p w14:paraId="3F2E6089" w14:textId="77777777" w:rsidR="00E034DA" w:rsidRDefault="00E034DA" w:rsidP="00E034DA">
      <w:pPr>
        <w:pStyle w:val="Grammar"/>
      </w:pPr>
      <w:r>
        <w:t>pp-pragma:</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pragma</w:t>
      </w:r>
      <w:r>
        <w:t xml:space="preserve">   whitespace   pragma-body   pp-new-line</w:t>
      </w:r>
    </w:p>
    <w:p w14:paraId="3F2E608A" w14:textId="77777777" w:rsidR="00E034DA" w:rsidRDefault="00E034DA" w:rsidP="00E034DA">
      <w:pPr>
        <w:pStyle w:val="Grammar"/>
      </w:pPr>
      <w:r>
        <w:t>pragma-body:</w:t>
      </w:r>
      <w:r>
        <w:br/>
        <w:t>pragma-warning-body</w:t>
      </w:r>
    </w:p>
    <w:p w14:paraId="3F2E608B" w14:textId="77777777" w:rsidR="00E034DA" w:rsidRDefault="00E034DA" w:rsidP="00E034DA">
      <w:pPr>
        <w:pStyle w:val="Grammar"/>
      </w:pPr>
      <w:r>
        <w:t>pragma-warning-body:</w:t>
      </w:r>
      <w:r>
        <w:br/>
      </w:r>
      <w:r>
        <w:rPr>
          <w:rStyle w:val="Terminal"/>
        </w:rPr>
        <w:t>warning</w:t>
      </w:r>
      <w:r>
        <w:t xml:space="preserve">   whitespace   warning-action</w:t>
      </w:r>
      <w:r>
        <w:br/>
      </w:r>
      <w:r>
        <w:rPr>
          <w:rStyle w:val="Terminal"/>
        </w:rPr>
        <w:t>warning</w:t>
      </w:r>
      <w:r>
        <w:t xml:space="preserve">   whitespace   warning-action   whitespace   warning-list</w:t>
      </w:r>
    </w:p>
    <w:p w14:paraId="3F2E608C" w14:textId="77777777" w:rsidR="00E034DA" w:rsidRDefault="00E034DA" w:rsidP="00E034DA">
      <w:pPr>
        <w:pStyle w:val="Grammar"/>
      </w:pPr>
      <w:r>
        <w:t>warning-action:</w:t>
      </w:r>
      <w:r>
        <w:br/>
      </w:r>
      <w:r>
        <w:rPr>
          <w:rStyle w:val="Terminal"/>
        </w:rPr>
        <w:t>disable</w:t>
      </w:r>
      <w:r>
        <w:br/>
      </w:r>
      <w:r>
        <w:rPr>
          <w:rStyle w:val="Terminal"/>
        </w:rPr>
        <w:t>restore</w:t>
      </w:r>
    </w:p>
    <w:p w14:paraId="3F2E608D" w14:textId="77777777" w:rsidR="00E034DA" w:rsidRDefault="00E034DA" w:rsidP="00E034DA">
      <w:pPr>
        <w:pStyle w:val="Grammar"/>
      </w:pPr>
      <w:r>
        <w:t>warning-list:</w:t>
      </w:r>
      <w:r>
        <w:br/>
        <w:t>decimal-digits</w:t>
      </w:r>
      <w:r>
        <w:br/>
        <w:t>warning-list   whitespace</w:t>
      </w:r>
      <w:r>
        <w:rPr>
          <w:vertAlign w:val="subscript"/>
        </w:rPr>
        <w:t>opt</w:t>
      </w:r>
      <w:r>
        <w:t xml:space="preserve">   </w:t>
      </w:r>
      <w:r>
        <w:rPr>
          <w:rStyle w:val="Codefragment"/>
        </w:rPr>
        <w:t>,</w:t>
      </w:r>
      <w:r>
        <w:t xml:space="preserve">   whitespace</w:t>
      </w:r>
      <w:r>
        <w:rPr>
          <w:vertAlign w:val="subscript"/>
        </w:rPr>
        <w:t>opt</w:t>
      </w:r>
      <w:r>
        <w:t xml:space="preserve">   decimal-digits</w:t>
      </w:r>
    </w:p>
    <w:p w14:paraId="3F2E608E" w14:textId="77777777" w:rsidR="0028536B" w:rsidRDefault="0028536B" w:rsidP="00C71C9D">
      <w:pPr>
        <w:pStyle w:val="Appendix2"/>
      </w:pPr>
      <w:bookmarkStart w:id="1828" w:name="_Toc365607318"/>
      <w:r>
        <w:t>Gramática sintáctica</w:t>
      </w:r>
      <w:bookmarkEnd w:id="1828"/>
    </w:p>
    <w:p w14:paraId="3F2E608F" w14:textId="77777777" w:rsidR="0028536B" w:rsidRDefault="0028536B" w:rsidP="00C71C9D">
      <w:pPr>
        <w:pStyle w:val="Appendix3"/>
      </w:pPr>
      <w:bookmarkStart w:id="1829" w:name="_Toc365607319"/>
      <w:r>
        <w:t>Conceptos básicos</w:t>
      </w:r>
      <w:bookmarkEnd w:id="1829"/>
    </w:p>
    <w:p w14:paraId="3F2E6090" w14:textId="77777777" w:rsidR="00E034DA" w:rsidRPr="00A52534" w:rsidRDefault="00E034DA" w:rsidP="00E034DA">
      <w:pPr>
        <w:pStyle w:val="Grammar"/>
      </w:pPr>
      <w:r>
        <w:t>namespace-name:</w:t>
      </w:r>
      <w:r>
        <w:br/>
        <w:t>namespace-or-type-name</w:t>
      </w:r>
    </w:p>
    <w:p w14:paraId="3F2E6091" w14:textId="77777777" w:rsidR="00E034DA" w:rsidRPr="00A52534" w:rsidRDefault="00E034DA" w:rsidP="00E034DA">
      <w:pPr>
        <w:pStyle w:val="Grammar"/>
      </w:pPr>
      <w:r>
        <w:t>type-name:</w:t>
      </w:r>
      <w:r>
        <w:br/>
        <w:t>namespace-or-type-name</w:t>
      </w:r>
    </w:p>
    <w:p w14:paraId="3F2E6092" w14:textId="77777777" w:rsidR="00E034DA" w:rsidRPr="00A52534" w:rsidRDefault="00E034DA" w:rsidP="00E034DA">
      <w:pPr>
        <w:pStyle w:val="Grammar"/>
      </w:pPr>
      <w:r>
        <w:t>namespace-or-type-name:</w:t>
      </w:r>
      <w:r>
        <w:br/>
        <w:t>identifier   type-argument-list</w:t>
      </w:r>
      <w:r>
        <w:rPr>
          <w:vertAlign w:val="subscript"/>
        </w:rPr>
        <w:t>opt</w:t>
      </w:r>
      <w:r>
        <w:br/>
        <w:t xml:space="preserve">namespace-or-type-name   </w:t>
      </w:r>
      <w:r>
        <w:rPr>
          <w:rStyle w:val="Terminal"/>
        </w:rPr>
        <w:t>.</w:t>
      </w:r>
      <w:r>
        <w:t xml:space="preserve">   identifier   type-argument-list</w:t>
      </w:r>
      <w:r>
        <w:rPr>
          <w:vertAlign w:val="subscript"/>
        </w:rPr>
        <w:t>opt</w:t>
      </w:r>
      <w:r>
        <w:rPr>
          <w:vertAlign w:val="subscript"/>
        </w:rPr>
        <w:br/>
      </w:r>
      <w:r>
        <w:t>qualified-alias-member</w:t>
      </w:r>
    </w:p>
    <w:p w14:paraId="3F2E6093" w14:textId="77777777" w:rsidR="0028536B" w:rsidRDefault="0028536B" w:rsidP="00C71C9D">
      <w:pPr>
        <w:pStyle w:val="Appendix3"/>
      </w:pPr>
      <w:bookmarkStart w:id="1830" w:name="_Toc365607320"/>
      <w:r>
        <w:t>Tipos</w:t>
      </w:r>
      <w:bookmarkEnd w:id="1830"/>
    </w:p>
    <w:p w14:paraId="3F2E6094" w14:textId="77777777" w:rsidR="00E034DA" w:rsidRDefault="00E034DA" w:rsidP="00E034DA">
      <w:pPr>
        <w:pStyle w:val="Grammar"/>
      </w:pPr>
      <w:r>
        <w:t>type:</w:t>
      </w:r>
      <w:r>
        <w:br/>
        <w:t>value-type</w:t>
      </w:r>
      <w:r>
        <w:br/>
        <w:t xml:space="preserve">reference-type </w:t>
      </w:r>
      <w:r>
        <w:br/>
        <w:t>type-parameter</w:t>
      </w:r>
    </w:p>
    <w:p w14:paraId="3F2E6095" w14:textId="77777777" w:rsidR="00E034DA" w:rsidRDefault="00E034DA" w:rsidP="00E034DA">
      <w:pPr>
        <w:pStyle w:val="Grammar"/>
      </w:pPr>
      <w:r>
        <w:lastRenderedPageBreak/>
        <w:t>value-type:</w:t>
      </w:r>
      <w:r>
        <w:br/>
        <w:t>struct-type</w:t>
      </w:r>
      <w:r>
        <w:br/>
        <w:t>enum-type</w:t>
      </w:r>
    </w:p>
    <w:p w14:paraId="3F2E6096" w14:textId="77777777" w:rsidR="00E034DA" w:rsidRPr="00A27CE3" w:rsidRDefault="00E034DA" w:rsidP="00E034DA">
      <w:pPr>
        <w:pStyle w:val="Grammar"/>
      </w:pPr>
      <w:r>
        <w:t>struct-type:</w:t>
      </w:r>
      <w:r>
        <w:br/>
        <w:t>type-name</w:t>
      </w:r>
      <w:r>
        <w:br/>
        <w:t xml:space="preserve">simple-type </w:t>
      </w:r>
      <w:r>
        <w:br/>
        <w:t>nullable-type</w:t>
      </w:r>
    </w:p>
    <w:p w14:paraId="3F2E6097" w14:textId="77777777" w:rsidR="00E034DA" w:rsidRDefault="00E034DA" w:rsidP="00E034DA">
      <w:pPr>
        <w:pStyle w:val="Grammar"/>
      </w:pPr>
      <w:r>
        <w:t>simple-type:</w:t>
      </w:r>
      <w:r>
        <w:br/>
        <w:t>numeric-type</w:t>
      </w:r>
      <w:r>
        <w:br/>
      </w:r>
      <w:r>
        <w:rPr>
          <w:rStyle w:val="Terminal"/>
        </w:rPr>
        <w:t>bool</w:t>
      </w:r>
    </w:p>
    <w:p w14:paraId="3F2E6098" w14:textId="77777777" w:rsidR="00E034DA" w:rsidRDefault="00E034DA" w:rsidP="00E034DA">
      <w:pPr>
        <w:pStyle w:val="Grammar"/>
      </w:pPr>
      <w:r>
        <w:t>numeric-type:</w:t>
      </w:r>
      <w:r>
        <w:br/>
        <w:t>integral-type</w:t>
      </w:r>
      <w:r>
        <w:br/>
        <w:t>floating-point-type</w:t>
      </w:r>
      <w:r>
        <w:br/>
      </w:r>
      <w:r>
        <w:rPr>
          <w:rStyle w:val="Terminal"/>
        </w:rPr>
        <w:t>decimal</w:t>
      </w:r>
    </w:p>
    <w:p w14:paraId="3F2E6099" w14:textId="77777777" w:rsidR="00E034DA" w:rsidRDefault="00E034DA" w:rsidP="00E034DA">
      <w:pPr>
        <w:pStyle w:val="Grammar"/>
      </w:pPr>
      <w:r>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14:paraId="3F2E609A" w14:textId="77777777" w:rsidR="00E034DA" w:rsidRDefault="00E034DA" w:rsidP="00E034DA">
      <w:pPr>
        <w:pStyle w:val="Grammar"/>
      </w:pPr>
      <w:r>
        <w:t>floating-point-type:</w:t>
      </w:r>
      <w:r>
        <w:br/>
      </w:r>
      <w:r>
        <w:rPr>
          <w:rStyle w:val="Terminal"/>
        </w:rPr>
        <w:t>float</w:t>
      </w:r>
      <w:r>
        <w:rPr>
          <w:rStyle w:val="Terminal"/>
        </w:rPr>
        <w:br/>
        <w:t>double</w:t>
      </w:r>
    </w:p>
    <w:p w14:paraId="3F2E609B" w14:textId="77777777" w:rsidR="00E034DA" w:rsidRPr="00A27DE1" w:rsidRDefault="00E034DA" w:rsidP="00E034DA">
      <w:pPr>
        <w:pStyle w:val="Grammar"/>
        <w:rPr>
          <w:lang w:val="fr-FR"/>
        </w:rPr>
      </w:pPr>
      <w:r>
        <w:t>nullable-type:</w:t>
      </w:r>
      <w:r>
        <w:br/>
        <w:t xml:space="preserve">non-nullable-value-type   </w:t>
      </w:r>
      <w:r>
        <w:rPr>
          <w:rStyle w:val="Terminal"/>
        </w:rPr>
        <w:t>?</w:t>
      </w:r>
    </w:p>
    <w:p w14:paraId="3F2E609C" w14:textId="77777777" w:rsidR="00E034DA" w:rsidRPr="00A27DE1" w:rsidRDefault="00E034DA" w:rsidP="00E034DA">
      <w:pPr>
        <w:pStyle w:val="Grammar"/>
        <w:rPr>
          <w:lang w:val="fr-FR"/>
        </w:rPr>
      </w:pPr>
      <w:r>
        <w:t>non-nullable-value-type:</w:t>
      </w:r>
      <w:r>
        <w:br/>
        <w:t>type</w:t>
      </w:r>
    </w:p>
    <w:p w14:paraId="3F2E609D" w14:textId="77777777" w:rsidR="00E034DA" w:rsidRDefault="00E034DA" w:rsidP="00E034DA">
      <w:pPr>
        <w:pStyle w:val="Grammar"/>
      </w:pPr>
      <w:r>
        <w:t>enum-type:</w:t>
      </w:r>
      <w:r>
        <w:br/>
        <w:t>type-name</w:t>
      </w:r>
    </w:p>
    <w:p w14:paraId="3F2E609E" w14:textId="77777777" w:rsidR="00E034DA" w:rsidRDefault="00E034DA" w:rsidP="00E034DA">
      <w:pPr>
        <w:pStyle w:val="Grammar"/>
      </w:pPr>
      <w:r>
        <w:t>reference-type:</w:t>
      </w:r>
      <w:r>
        <w:br/>
        <w:t>class-type</w:t>
      </w:r>
      <w:r>
        <w:br/>
        <w:t>interface-type</w:t>
      </w:r>
      <w:r>
        <w:br/>
        <w:t>array-type</w:t>
      </w:r>
      <w:r>
        <w:br/>
        <w:t>delegate-type</w:t>
      </w:r>
    </w:p>
    <w:p w14:paraId="3F2E609F" w14:textId="77777777" w:rsidR="00E034DA" w:rsidRDefault="00E034DA" w:rsidP="00E034DA">
      <w:pPr>
        <w:pStyle w:val="Grammar"/>
        <w:rPr>
          <w:rStyle w:val="Terminal"/>
        </w:rPr>
      </w:pPr>
      <w:r>
        <w:t>class-type:</w:t>
      </w:r>
      <w:r>
        <w:br/>
        <w:t>type-name</w:t>
      </w:r>
      <w:r>
        <w:br/>
      </w:r>
      <w:r>
        <w:rPr>
          <w:rStyle w:val="Terminal"/>
        </w:rPr>
        <w:t>object</w:t>
      </w:r>
      <w:r>
        <w:rPr>
          <w:rStyle w:val="Terminal"/>
        </w:rPr>
        <w:br/>
        <w:t>dynamic</w:t>
      </w:r>
      <w:r>
        <w:br/>
      </w:r>
      <w:r>
        <w:rPr>
          <w:rStyle w:val="Terminal"/>
        </w:rPr>
        <w:t>string</w:t>
      </w:r>
    </w:p>
    <w:p w14:paraId="3F2E60A0" w14:textId="77777777" w:rsidR="00E034DA" w:rsidRDefault="00E034DA" w:rsidP="00E034DA">
      <w:pPr>
        <w:pStyle w:val="Grammar"/>
      </w:pPr>
      <w:r>
        <w:t>interface-type:</w:t>
      </w:r>
      <w:r>
        <w:br/>
        <w:t>type-name</w:t>
      </w:r>
    </w:p>
    <w:p w14:paraId="3F2E60A1" w14:textId="77777777" w:rsidR="00E034DA" w:rsidRDefault="00E034DA" w:rsidP="00E034DA">
      <w:pPr>
        <w:pStyle w:val="Grammar"/>
      </w:pPr>
      <w:r>
        <w:lastRenderedPageBreak/>
        <w:t>rank-specifiers:</w:t>
      </w:r>
      <w:r>
        <w:br/>
        <w:t>rank-specifier</w:t>
      </w:r>
      <w:r>
        <w:br/>
        <w:t>rank-specifiers   rank-specifier</w:t>
      </w:r>
    </w:p>
    <w:p w14:paraId="3F2E60A2" w14:textId="77777777" w:rsidR="00E034DA" w:rsidRDefault="00E034DA" w:rsidP="00E034DA">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14:paraId="3F2E60A3" w14:textId="77777777" w:rsidR="00E034DA" w:rsidRDefault="00E034DA" w:rsidP="00E034DA">
      <w:pPr>
        <w:pStyle w:val="Grammar"/>
      </w:pPr>
      <w:r>
        <w:t xml:space="preserve"> dim-separators:</w:t>
      </w:r>
      <w:r>
        <w:br/>
      </w:r>
      <w:r>
        <w:rPr>
          <w:rStyle w:val="Terminal"/>
        </w:rPr>
        <w:t>,</w:t>
      </w:r>
      <w:r>
        <w:br/>
        <w:t xml:space="preserve">dim-separators   </w:t>
      </w:r>
      <w:r>
        <w:rPr>
          <w:rStyle w:val="Terminal"/>
        </w:rPr>
        <w:t>,</w:t>
      </w:r>
    </w:p>
    <w:p w14:paraId="3F2E60A4" w14:textId="77777777" w:rsidR="00E034DA" w:rsidRDefault="00E034DA" w:rsidP="00E034DA">
      <w:pPr>
        <w:pStyle w:val="Grammar"/>
      </w:pPr>
      <w:r>
        <w:t>delegate-type:</w:t>
      </w:r>
      <w:r>
        <w:br/>
        <w:t>type-name</w:t>
      </w:r>
    </w:p>
    <w:p w14:paraId="3F2E60A5" w14:textId="77777777" w:rsidR="00E034DA" w:rsidRPr="00B9739D" w:rsidRDefault="00E034DA" w:rsidP="00E034DA">
      <w:pPr>
        <w:pStyle w:val="Grammar"/>
        <w:rPr>
          <w:rStyle w:val="Terminal"/>
        </w:rPr>
      </w:pPr>
      <w:r>
        <w:t>type-argument-list:</w:t>
      </w:r>
      <w:r>
        <w:br/>
      </w:r>
      <w:r>
        <w:rPr>
          <w:rStyle w:val="Terminal"/>
        </w:rPr>
        <w:t>&lt;</w:t>
      </w:r>
      <w:r>
        <w:t xml:space="preserve">   type-arguments   </w:t>
      </w:r>
      <w:r>
        <w:rPr>
          <w:rStyle w:val="Terminal"/>
        </w:rPr>
        <w:t>&gt;</w:t>
      </w:r>
    </w:p>
    <w:p w14:paraId="3F2E60A6" w14:textId="77777777" w:rsidR="00E034DA" w:rsidRPr="00B9739D" w:rsidRDefault="00E034DA" w:rsidP="00E034DA">
      <w:pPr>
        <w:pStyle w:val="Grammar"/>
      </w:pPr>
      <w:r>
        <w:t>type-arguments:</w:t>
      </w:r>
      <w:r>
        <w:br/>
        <w:t>type-argument</w:t>
      </w:r>
      <w:r>
        <w:br/>
        <w:t xml:space="preserve">type-arguments   </w:t>
      </w:r>
      <w:r>
        <w:rPr>
          <w:rStyle w:val="Terminal"/>
        </w:rPr>
        <w:t>,</w:t>
      </w:r>
      <w:r>
        <w:t xml:space="preserve">   type-argument</w:t>
      </w:r>
    </w:p>
    <w:p w14:paraId="3F2E60A7" w14:textId="77777777" w:rsidR="00E034DA" w:rsidRPr="00B9739D" w:rsidRDefault="00E034DA" w:rsidP="00E034DA">
      <w:pPr>
        <w:pStyle w:val="Grammar"/>
      </w:pPr>
      <w:r>
        <w:t>type-argument:</w:t>
      </w:r>
      <w:r>
        <w:br/>
        <w:t>type</w:t>
      </w:r>
    </w:p>
    <w:p w14:paraId="3F2E60A8" w14:textId="77777777" w:rsidR="00E034DA" w:rsidRPr="00732017" w:rsidRDefault="00E034DA" w:rsidP="00E034DA">
      <w:pPr>
        <w:pStyle w:val="Grammar"/>
      </w:pPr>
      <w:r>
        <w:t>type-parameter:</w:t>
      </w:r>
      <w:r>
        <w:br/>
        <w:t>identifier</w:t>
      </w:r>
    </w:p>
    <w:p w14:paraId="3F2E60A9" w14:textId="77777777" w:rsidR="0028536B" w:rsidRDefault="0028536B" w:rsidP="00C71C9D">
      <w:pPr>
        <w:pStyle w:val="Appendix3"/>
      </w:pPr>
      <w:bookmarkStart w:id="1831" w:name="_Toc365607321"/>
      <w:r>
        <w:t>Variables</w:t>
      </w:r>
      <w:bookmarkEnd w:id="1831"/>
    </w:p>
    <w:p w14:paraId="3F2E60AA" w14:textId="77777777" w:rsidR="0028536B" w:rsidRDefault="0028536B">
      <w:pPr>
        <w:pStyle w:val="Grammar"/>
        <w:rPr>
          <w:rStyle w:val="Terminal"/>
        </w:rPr>
      </w:pPr>
      <w:r>
        <w:t>variable-reference:</w:t>
      </w:r>
      <w:r>
        <w:br/>
        <w:t>expression</w:t>
      </w:r>
    </w:p>
    <w:p w14:paraId="3F2E60AB" w14:textId="77777777" w:rsidR="0028536B" w:rsidRDefault="0028536B" w:rsidP="00C71C9D">
      <w:pPr>
        <w:pStyle w:val="Appendix3"/>
      </w:pPr>
      <w:bookmarkStart w:id="1832" w:name="_Toc365607322"/>
      <w:r>
        <w:t>Expresiones</w:t>
      </w:r>
      <w:bookmarkEnd w:id="1832"/>
    </w:p>
    <w:p w14:paraId="3F2E60AC" w14:textId="77777777" w:rsidR="00E034DA" w:rsidRDefault="00E034DA" w:rsidP="00E034DA">
      <w:pPr>
        <w:pStyle w:val="Grammar"/>
      </w:pPr>
      <w:r>
        <w:t>argument-list:</w:t>
      </w:r>
      <w:r>
        <w:br/>
        <w:t>argument</w:t>
      </w:r>
      <w:r>
        <w:br/>
        <w:t xml:space="preserve">argument-list   </w:t>
      </w:r>
      <w:r>
        <w:rPr>
          <w:rStyle w:val="Terminal"/>
        </w:rPr>
        <w:t>,</w:t>
      </w:r>
      <w:r>
        <w:t xml:space="preserve">   argument</w:t>
      </w:r>
    </w:p>
    <w:p w14:paraId="3F2E60AD" w14:textId="77777777" w:rsidR="00D05D85" w:rsidRDefault="00E034DA" w:rsidP="00D05D85">
      <w:pPr>
        <w:pStyle w:val="Grammar"/>
      </w:pPr>
      <w:r>
        <w:t>argument:</w:t>
      </w:r>
      <w:r>
        <w:br/>
        <w:t>argument-name</w:t>
      </w:r>
      <w:r>
        <w:rPr>
          <w:vertAlign w:val="subscript"/>
        </w:rPr>
        <w:t>opt</w:t>
      </w:r>
      <w:r>
        <w:t xml:space="preserve">   argument-value</w:t>
      </w:r>
    </w:p>
    <w:p w14:paraId="3F2E60AE" w14:textId="77777777" w:rsidR="00D05D85" w:rsidRDefault="00D05D85" w:rsidP="00D05D85">
      <w:pPr>
        <w:pStyle w:val="Grammar"/>
      </w:pPr>
      <w:r>
        <w:t>argument-name:</w:t>
      </w:r>
      <w:r>
        <w:br/>
        <w:t xml:space="preserve">identifier   </w:t>
      </w:r>
      <w:r>
        <w:rPr>
          <w:rStyle w:val="Terminal"/>
          <w:rFonts w:ascii="Consolas"/>
        </w:rPr>
        <w:t>:</w:t>
      </w:r>
    </w:p>
    <w:p w14:paraId="3F2E60AF" w14:textId="77777777" w:rsidR="00E034DA" w:rsidRDefault="00D05D85" w:rsidP="00D05D85">
      <w:pPr>
        <w:pStyle w:val="Grammar"/>
      </w:pPr>
      <w:r>
        <w:t>argument-value:</w:t>
      </w:r>
      <w:r>
        <w:br/>
        <w:t>expression</w:t>
      </w:r>
      <w:r>
        <w:br/>
      </w:r>
      <w:r>
        <w:rPr>
          <w:rStyle w:val="Terminal"/>
        </w:rPr>
        <w:t>ref</w:t>
      </w:r>
      <w:r>
        <w:t xml:space="preserve">   variable-reference</w:t>
      </w:r>
      <w:r>
        <w:br/>
      </w:r>
      <w:r>
        <w:rPr>
          <w:rStyle w:val="Terminal"/>
        </w:rPr>
        <w:t>out</w:t>
      </w:r>
      <w:r>
        <w:t xml:space="preserve">   variable-reference</w:t>
      </w:r>
    </w:p>
    <w:p w14:paraId="3F2E60B0" w14:textId="77777777" w:rsidR="00E034DA" w:rsidRDefault="00E034DA" w:rsidP="00E034DA">
      <w:pPr>
        <w:pStyle w:val="Grammar"/>
      </w:pPr>
      <w:r>
        <w:t xml:space="preserve">primary-expression: </w:t>
      </w:r>
      <w:r>
        <w:br/>
        <w:t>primary-no-array-creation-expression</w:t>
      </w:r>
      <w:r>
        <w:br/>
        <w:t>array-creation-expression</w:t>
      </w:r>
    </w:p>
    <w:p w14:paraId="3F2E60B1" w14:textId="77777777" w:rsidR="00E034DA" w:rsidRDefault="00E034DA" w:rsidP="00E034DA">
      <w:pPr>
        <w:pStyle w:val="Grammar"/>
      </w:pPr>
      <w:r>
        <w:lastRenderedPageBreak/>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br/>
        <w:t>anonymous-object-creation-expression</w:t>
      </w:r>
      <w:r>
        <w:br/>
        <w:t>typeof-expression</w:t>
      </w:r>
      <w:r>
        <w:br/>
        <w:t xml:space="preserve"> checked-expression</w:t>
      </w:r>
      <w:r>
        <w:br/>
        <w:t xml:space="preserve">unchecked-expression </w:t>
      </w:r>
      <w:r>
        <w:br/>
        <w:t>default-value-expression</w:t>
      </w:r>
      <w:r>
        <w:br/>
        <w:t>anonymous-method-expression</w:t>
      </w:r>
    </w:p>
    <w:p w14:paraId="3F2E60B2" w14:textId="77777777" w:rsidR="00E034DA" w:rsidRPr="00A52534" w:rsidRDefault="00E034DA" w:rsidP="00E034DA">
      <w:pPr>
        <w:pStyle w:val="Grammar"/>
      </w:pPr>
      <w:r>
        <w:t>simple-name:</w:t>
      </w:r>
      <w:r>
        <w:br/>
        <w:t>identifier   type-argument-list</w:t>
      </w:r>
      <w:r>
        <w:rPr>
          <w:vertAlign w:val="subscript"/>
        </w:rPr>
        <w:t>opt</w:t>
      </w:r>
    </w:p>
    <w:p w14:paraId="3F2E60B3" w14:textId="77777777" w:rsidR="0028536B" w:rsidRDefault="0028536B">
      <w:pPr>
        <w:pStyle w:val="Grammar"/>
      </w:pPr>
      <w:r>
        <w:t>parenthesized-expression:</w:t>
      </w:r>
      <w:r>
        <w:br/>
      </w:r>
      <w:r>
        <w:rPr>
          <w:rStyle w:val="Terminal"/>
        </w:rPr>
        <w:t>(</w:t>
      </w:r>
      <w:r>
        <w:t xml:space="preserve">   expression   </w:t>
      </w:r>
      <w:r>
        <w:rPr>
          <w:rStyle w:val="Terminal"/>
        </w:rPr>
        <w:t>)</w:t>
      </w:r>
    </w:p>
    <w:p w14:paraId="3F2E60B4" w14:textId="77777777" w:rsidR="00E034DA" w:rsidRPr="0087389D" w:rsidRDefault="00E034DA" w:rsidP="00E034DA">
      <w:pPr>
        <w:pStyle w:val="Grammar"/>
      </w:pPr>
      <w:r>
        <w:t>member-access:</w:t>
      </w:r>
      <w:r>
        <w:br/>
        <w:t xml:space="preserve">primary-expression   </w:t>
      </w:r>
      <w:r>
        <w:rPr>
          <w:rStyle w:val="Terminal"/>
        </w:rPr>
        <w:t>.</w:t>
      </w:r>
      <w:r>
        <w:t xml:space="preserve">   identifier  type-argument-list</w:t>
      </w:r>
      <w:r>
        <w:rPr>
          <w:vertAlign w:val="subscript"/>
        </w:rPr>
        <w:t>opt</w:t>
      </w:r>
      <w:r>
        <w:br/>
        <w:t xml:space="preserve">predefined-type   </w:t>
      </w:r>
      <w:r>
        <w:rPr>
          <w:rStyle w:val="Terminal"/>
        </w:rPr>
        <w:t>.</w:t>
      </w:r>
      <w:r>
        <w:t xml:space="preserve">   identifier  type-argument-list</w:t>
      </w:r>
      <w:r>
        <w:rPr>
          <w:vertAlign w:val="subscript"/>
        </w:rPr>
        <w:t>opt</w:t>
      </w:r>
      <w:r>
        <w:br/>
        <w:t xml:space="preserve">qualified-alias-member   </w:t>
      </w:r>
      <w:r>
        <w:rPr>
          <w:rStyle w:val="Terminal"/>
        </w:rPr>
        <w:t>.</w:t>
      </w:r>
      <w:r>
        <w:t xml:space="preserve">   identifier</w:t>
      </w:r>
    </w:p>
    <w:p w14:paraId="3F2E60B5" w14:textId="77777777" w:rsidR="00E034DA" w:rsidRPr="00A52534" w:rsidRDefault="00E034DA" w:rsidP="00E034DA">
      <w:pPr>
        <w:pStyle w:val="Grammar"/>
        <w:rPr>
          <w:rStyle w:val="Terminal"/>
        </w:rPr>
      </w:pPr>
      <w:r>
        <w:t>predefined-type:  one of</w:t>
      </w:r>
      <w:r>
        <w:br/>
      </w:r>
      <w:r>
        <w:rPr>
          <w:rStyle w:val="Terminal"/>
        </w:rPr>
        <w:t>bool</w:t>
      </w:r>
      <w:r>
        <w:rPr>
          <w:rStyle w:val="Terminal"/>
        </w:rPr>
        <w:tab/>
      </w:r>
      <w:r>
        <w:rPr>
          <w:rStyle w:val="Terminal"/>
        </w:rPr>
        <w:tab/>
        <w:t>byte</w:t>
      </w:r>
      <w:r>
        <w:rPr>
          <w:rStyle w:val="Terminal"/>
        </w:rPr>
        <w:tab/>
      </w:r>
      <w:r>
        <w:rPr>
          <w:rStyle w:val="Terminal"/>
        </w:rPr>
        <w:tab/>
        <w:t>char</w:t>
      </w:r>
      <w:r>
        <w:rPr>
          <w:rStyle w:val="Terminal"/>
        </w:rPr>
        <w:tab/>
      </w:r>
      <w:r>
        <w:rPr>
          <w:rStyle w:val="Terminal"/>
        </w:rPr>
        <w:tab/>
        <w:t>decimal</w:t>
      </w:r>
      <w:r>
        <w:rPr>
          <w:rStyle w:val="Terminal"/>
        </w:rPr>
        <w:tab/>
        <w:t>double</w:t>
      </w:r>
      <w:r>
        <w:rPr>
          <w:rStyle w:val="Terminal"/>
        </w:rPr>
        <w:tab/>
        <w:t>float</w:t>
      </w:r>
      <w:r>
        <w:rPr>
          <w:rStyle w:val="Terminal"/>
        </w:rPr>
        <w:tab/>
      </w:r>
      <w:r>
        <w:rPr>
          <w:rStyle w:val="Terminal"/>
        </w:rPr>
        <w:tab/>
        <w:t>int</w:t>
      </w:r>
      <w:r>
        <w:rPr>
          <w:rStyle w:val="Terminal"/>
        </w:rPr>
        <w:tab/>
      </w:r>
      <w:r>
        <w:rPr>
          <w:rStyle w:val="Terminal"/>
        </w:rPr>
        <w:tab/>
        <w:t>long</w:t>
      </w:r>
      <w:r>
        <w:rPr>
          <w:rStyle w:val="Terminal"/>
        </w:rPr>
        <w:br/>
        <w:t>object</w:t>
      </w:r>
      <w:r>
        <w:rPr>
          <w:rStyle w:val="Terminal"/>
        </w:rPr>
        <w:tab/>
        <w:t>sbyte</w:t>
      </w:r>
      <w:r>
        <w:rPr>
          <w:rStyle w:val="Terminal"/>
        </w:rPr>
        <w:tab/>
      </w:r>
      <w:r>
        <w:rPr>
          <w:rStyle w:val="Terminal"/>
        </w:rPr>
        <w:tab/>
        <w:t>short</w:t>
      </w:r>
      <w:r>
        <w:rPr>
          <w:rStyle w:val="Terminal"/>
        </w:rPr>
        <w:tab/>
      </w:r>
      <w:r>
        <w:rPr>
          <w:rStyle w:val="Terminal"/>
        </w:rPr>
        <w:tab/>
        <w:t>string</w:t>
      </w:r>
      <w:r>
        <w:rPr>
          <w:rStyle w:val="Terminal"/>
        </w:rPr>
        <w:tab/>
        <w:t>uint</w:t>
      </w:r>
      <w:r>
        <w:rPr>
          <w:rStyle w:val="Terminal"/>
        </w:rPr>
        <w:tab/>
      </w:r>
      <w:r>
        <w:rPr>
          <w:rStyle w:val="Terminal"/>
        </w:rPr>
        <w:tab/>
        <w:t>ulong</w:t>
      </w:r>
      <w:r>
        <w:rPr>
          <w:rStyle w:val="Terminal"/>
        </w:rPr>
        <w:tab/>
      </w:r>
      <w:r>
        <w:rPr>
          <w:rStyle w:val="Terminal"/>
        </w:rPr>
        <w:tab/>
        <w:t>ushort</w:t>
      </w:r>
    </w:p>
    <w:p w14:paraId="3F2E60B6" w14:textId="77777777"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14:paraId="3F2E60B7" w14:textId="77777777" w:rsidR="0028536B" w:rsidRDefault="0028536B">
      <w:pPr>
        <w:pStyle w:val="Grammar"/>
        <w:rPr>
          <w:rStyle w:val="Terminal"/>
        </w:rPr>
      </w:pPr>
      <w:r>
        <w:t>element-access:</w:t>
      </w:r>
      <w:r>
        <w:br/>
        <w:t xml:space="preserve">primary-no-array-creation-expression   </w:t>
      </w:r>
      <w:r>
        <w:rPr>
          <w:rStyle w:val="Terminal"/>
        </w:rPr>
        <w:t>[</w:t>
      </w:r>
      <w:r>
        <w:t xml:space="preserve">   argument-list   </w:t>
      </w:r>
      <w:r>
        <w:rPr>
          <w:rStyle w:val="Terminal"/>
        </w:rPr>
        <w:t>]</w:t>
      </w:r>
    </w:p>
    <w:p w14:paraId="3F2E60B8" w14:textId="77777777" w:rsidR="0028536B" w:rsidRDefault="0028536B">
      <w:pPr>
        <w:pStyle w:val="Grammar"/>
      </w:pPr>
      <w:r>
        <w:t>this-access:</w:t>
      </w:r>
      <w:r>
        <w:br/>
      </w:r>
      <w:r>
        <w:rPr>
          <w:rStyle w:val="Terminal"/>
        </w:rPr>
        <w:t>this</w:t>
      </w:r>
    </w:p>
    <w:p w14:paraId="3F2E60B9" w14:textId="77777777" w:rsidR="0028536B" w:rsidRDefault="0028536B">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argument-list   </w:t>
      </w:r>
      <w:r>
        <w:rPr>
          <w:rStyle w:val="Terminal"/>
        </w:rPr>
        <w:t>]</w:t>
      </w:r>
    </w:p>
    <w:p w14:paraId="3F2E60BA" w14:textId="77777777" w:rsidR="0028536B" w:rsidRDefault="0028536B">
      <w:pPr>
        <w:pStyle w:val="Grammar"/>
        <w:rPr>
          <w:rStyle w:val="Terminal"/>
        </w:rPr>
      </w:pPr>
      <w:r>
        <w:t>post-increment-expression:</w:t>
      </w:r>
      <w:r>
        <w:br/>
        <w:t xml:space="preserve">primary-expression   </w:t>
      </w:r>
      <w:r>
        <w:rPr>
          <w:rStyle w:val="Terminal"/>
        </w:rPr>
        <w:t>++</w:t>
      </w:r>
    </w:p>
    <w:p w14:paraId="3F2E60BB" w14:textId="77777777" w:rsidR="0028536B" w:rsidRDefault="0028536B">
      <w:pPr>
        <w:pStyle w:val="Grammar"/>
      </w:pPr>
      <w:r>
        <w:t>post-decrement-expression:</w:t>
      </w:r>
      <w:r>
        <w:br/>
        <w:t xml:space="preserve">primary-expression   </w:t>
      </w:r>
      <w:r>
        <w:rPr>
          <w:rStyle w:val="Terminal"/>
        </w:rPr>
        <w:t>--</w:t>
      </w:r>
    </w:p>
    <w:p w14:paraId="3F2E60BC" w14:textId="77777777" w:rsidR="00E034DA" w:rsidRDefault="00E034DA" w:rsidP="00E034DA">
      <w:pPr>
        <w:pStyle w:val="Grammar"/>
      </w:pPr>
      <w:r>
        <w:t>object-creation-expression:</w:t>
      </w:r>
      <w:r>
        <w:br/>
      </w:r>
      <w:r>
        <w:rPr>
          <w:rStyle w:val="Terminal"/>
        </w:rPr>
        <w:t>new</w:t>
      </w:r>
      <w:r>
        <w:t xml:space="preserve">   type   </w:t>
      </w:r>
      <w:r>
        <w:rPr>
          <w:rStyle w:val="Terminal"/>
        </w:rPr>
        <w:t>(</w:t>
      </w:r>
      <w:r>
        <w:t xml:space="preserve">   argument-list</w:t>
      </w:r>
      <w:r>
        <w:rPr>
          <w:vertAlign w:val="subscript"/>
        </w:rPr>
        <w:t>opt</w:t>
      </w:r>
      <w:r>
        <w:t xml:space="preserve">   </w:t>
      </w:r>
      <w:r>
        <w:rPr>
          <w:rStyle w:val="Terminal"/>
        </w:rPr>
        <w:t>)</w:t>
      </w:r>
      <w:r>
        <w:t xml:space="preserve">   object-or-collection-initializer</w:t>
      </w:r>
      <w:r>
        <w:rPr>
          <w:vertAlign w:val="subscript"/>
        </w:rPr>
        <w:t>opt</w:t>
      </w:r>
      <w:r>
        <w:t xml:space="preserve"> </w:t>
      </w:r>
      <w:r>
        <w:br/>
      </w:r>
      <w:r>
        <w:rPr>
          <w:rStyle w:val="Terminal"/>
        </w:rPr>
        <w:t>new</w:t>
      </w:r>
      <w:r>
        <w:t xml:space="preserve">   type   object-or-collection-initializer</w:t>
      </w:r>
    </w:p>
    <w:p w14:paraId="3F2E60BD" w14:textId="77777777" w:rsidR="00E034DA" w:rsidRDefault="00E034DA" w:rsidP="00E034DA">
      <w:pPr>
        <w:pStyle w:val="Grammar"/>
      </w:pPr>
      <w:r>
        <w:lastRenderedPageBreak/>
        <w:t>object-or-collection-initializer:</w:t>
      </w:r>
      <w:r>
        <w:br/>
        <w:t>object-initializer</w:t>
      </w:r>
      <w:r>
        <w:br/>
        <w:t>collection-initializer</w:t>
      </w:r>
    </w:p>
    <w:p w14:paraId="3F2E60BE" w14:textId="77777777" w:rsidR="00E034DA" w:rsidRPr="00724F33" w:rsidRDefault="00E034DA" w:rsidP="00E034DA">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14:paraId="3F2E60BF" w14:textId="77777777" w:rsidR="00E034DA" w:rsidRDefault="00E034DA" w:rsidP="00E034DA">
      <w:pPr>
        <w:pStyle w:val="Grammar"/>
      </w:pPr>
      <w:r>
        <w:t>member-initializer-list:</w:t>
      </w:r>
      <w:r>
        <w:br/>
        <w:t>member-initializer</w:t>
      </w:r>
      <w:r>
        <w:br/>
        <w:t xml:space="preserve">member-initializer-list   </w:t>
      </w:r>
      <w:r>
        <w:rPr>
          <w:rStyle w:val="Terminal"/>
        </w:rPr>
        <w:t>,</w:t>
      </w:r>
      <w:r>
        <w:t xml:space="preserve">   member-initializer</w:t>
      </w:r>
    </w:p>
    <w:p w14:paraId="3F2E60C0" w14:textId="77777777" w:rsidR="00E034DA" w:rsidRDefault="00E034DA" w:rsidP="00E034DA">
      <w:pPr>
        <w:pStyle w:val="Grammar"/>
      </w:pPr>
      <w:r>
        <w:t>member-initializer:</w:t>
      </w:r>
      <w:r>
        <w:br/>
        <w:t>identifier   =   initializer-value</w:t>
      </w:r>
    </w:p>
    <w:p w14:paraId="3F2E60C1" w14:textId="77777777" w:rsidR="00E034DA" w:rsidRDefault="00E034DA" w:rsidP="00E034DA">
      <w:pPr>
        <w:pStyle w:val="Grammar"/>
      </w:pPr>
      <w:r>
        <w:t>initializer-value:</w:t>
      </w:r>
      <w:r>
        <w:br/>
        <w:t>expression</w:t>
      </w:r>
      <w:r>
        <w:br/>
        <w:t>object-or-collection-initializer</w:t>
      </w:r>
    </w:p>
    <w:p w14:paraId="3F2E60C2" w14:textId="77777777" w:rsidR="00E034DA" w:rsidRDefault="00E034DA" w:rsidP="00E034DA">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14:paraId="3F2E60C3" w14:textId="77777777" w:rsidR="00E034DA" w:rsidRDefault="00E034DA" w:rsidP="00E034DA">
      <w:pPr>
        <w:pStyle w:val="Grammar"/>
      </w:pPr>
      <w:r>
        <w:t>element-initializer-list:</w:t>
      </w:r>
      <w:r>
        <w:br/>
        <w:t>element-initializer</w:t>
      </w:r>
      <w:r>
        <w:br/>
        <w:t xml:space="preserve">element-initializer-list   </w:t>
      </w:r>
      <w:r>
        <w:rPr>
          <w:rStyle w:val="Terminal"/>
        </w:rPr>
        <w:t>,</w:t>
      </w:r>
      <w:r>
        <w:t xml:space="preserve">   element-initializer</w:t>
      </w:r>
    </w:p>
    <w:p w14:paraId="3F2E60C4" w14:textId="77777777" w:rsidR="00E034DA" w:rsidRDefault="00E034DA" w:rsidP="00E034DA">
      <w:pPr>
        <w:pStyle w:val="Grammar"/>
      </w:pPr>
      <w:r>
        <w:t>element-initializer:</w:t>
      </w:r>
      <w:r>
        <w:br/>
        <w:t>non-assignment-expression</w:t>
      </w:r>
      <w:r>
        <w:br/>
      </w:r>
      <w:r>
        <w:rPr>
          <w:rStyle w:val="Terminal"/>
        </w:rPr>
        <w:t>{</w:t>
      </w:r>
      <w:r>
        <w:t xml:space="preserve">   expression-list   </w:t>
      </w:r>
      <w:r>
        <w:rPr>
          <w:rStyle w:val="Terminal"/>
        </w:rPr>
        <w:t>}</w:t>
      </w:r>
    </w:p>
    <w:p w14:paraId="3F2E60C5" w14:textId="77777777" w:rsidR="00665887" w:rsidRDefault="00665887" w:rsidP="00665887">
      <w:pPr>
        <w:pStyle w:val="Grammar"/>
      </w:pPr>
      <w:r>
        <w:t>expression-list:</w:t>
      </w:r>
      <w:r>
        <w:br/>
        <w:t>expression</w:t>
      </w:r>
      <w:r>
        <w:br/>
        <w:t xml:space="preserve">expression-list   </w:t>
      </w:r>
      <w:r>
        <w:rPr>
          <w:rStyle w:val="Terminal"/>
        </w:rPr>
        <w:t>,</w:t>
      </w:r>
      <w:r>
        <w:t xml:space="preserve">   expression</w:t>
      </w:r>
    </w:p>
    <w:p w14:paraId="3F2E60C6" w14:textId="77777777" w:rsidR="00E034DA" w:rsidRDefault="00E034DA" w:rsidP="00E034DA">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 </w:t>
      </w:r>
      <w:r>
        <w:br/>
      </w:r>
      <w:r>
        <w:rPr>
          <w:rStyle w:val="Terminal"/>
        </w:rPr>
        <w:t>new</w:t>
      </w:r>
      <w:r>
        <w:t xml:space="preserve">   rank-specifier   array-initializer</w:t>
      </w:r>
    </w:p>
    <w:p w14:paraId="3F2E60C7" w14:textId="77777777"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14:paraId="3F2E60C8" w14:textId="77777777" w:rsidR="00E034DA" w:rsidRDefault="00E034DA" w:rsidP="00E034DA">
      <w:pPr>
        <w:pStyle w:val="Grammar"/>
      </w:pPr>
      <w:r>
        <w:t>anonymous-object-creation-expression:</w:t>
      </w:r>
      <w:r>
        <w:br/>
      </w:r>
      <w:r>
        <w:rPr>
          <w:rStyle w:val="Terminal"/>
        </w:rPr>
        <w:t>new</w:t>
      </w:r>
      <w:r>
        <w:t xml:space="preserve">   anonymous-object-initializer</w:t>
      </w:r>
    </w:p>
    <w:p w14:paraId="3F2E60C9" w14:textId="77777777" w:rsidR="00E034DA" w:rsidRDefault="00E034DA" w:rsidP="00E034DA">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14:paraId="3F2E60CA" w14:textId="77777777" w:rsidR="00E034DA" w:rsidRDefault="00E034DA" w:rsidP="00E034DA">
      <w:pPr>
        <w:pStyle w:val="Grammar"/>
      </w:pPr>
      <w:r>
        <w:t>member-declarator-list:</w:t>
      </w:r>
      <w:r>
        <w:br/>
        <w:t>member-declarator</w:t>
      </w:r>
      <w:r>
        <w:br/>
        <w:t xml:space="preserve">member-declarator-list   </w:t>
      </w:r>
      <w:r>
        <w:rPr>
          <w:rStyle w:val="Terminal"/>
        </w:rPr>
        <w:t>,</w:t>
      </w:r>
      <w:r>
        <w:t xml:space="preserve">   member-declarator</w:t>
      </w:r>
    </w:p>
    <w:p w14:paraId="3F2E60CB" w14:textId="77777777" w:rsidR="00E034DA" w:rsidRDefault="00E034DA" w:rsidP="00E034DA">
      <w:pPr>
        <w:pStyle w:val="Grammar"/>
      </w:pPr>
      <w:r>
        <w:t>member-declarator:</w:t>
      </w:r>
      <w:r>
        <w:br/>
        <w:t>simple-name</w:t>
      </w:r>
      <w:r>
        <w:br/>
        <w:t>member-access</w:t>
      </w:r>
      <w:r>
        <w:br/>
        <w:t>identifier   =   expression</w:t>
      </w:r>
    </w:p>
    <w:p w14:paraId="3F2E60CC" w14:textId="77777777" w:rsidR="00E034DA" w:rsidRPr="00B9739D" w:rsidRDefault="00E034DA" w:rsidP="00E034DA">
      <w:pPr>
        <w:pStyle w:val="Grammar"/>
      </w:pPr>
      <w:r>
        <w:lastRenderedPageBreak/>
        <w:t>typeof-expression:</w:t>
      </w:r>
      <w:r>
        <w:br/>
      </w:r>
      <w:r>
        <w:rPr>
          <w:rStyle w:val="Terminal"/>
        </w:rPr>
        <w:t>typeof</w:t>
      </w:r>
      <w:r>
        <w:t xml:space="preserve">   </w:t>
      </w:r>
      <w:r>
        <w:rPr>
          <w:rStyle w:val="Terminal"/>
        </w:rPr>
        <w:t>(</w:t>
      </w:r>
      <w:r>
        <w:t xml:space="preserve">   type   </w:t>
      </w:r>
      <w:r>
        <w:rPr>
          <w:rStyle w:val="Terminal"/>
        </w:rPr>
        <w:t>)</w:t>
      </w:r>
      <w:r>
        <w:rPr>
          <w:rStyle w:val="Terminal"/>
        </w:rPr>
        <w:br/>
        <w:t>typeof</w:t>
      </w:r>
      <w:r>
        <w:t xml:space="preserve">   </w:t>
      </w:r>
      <w:r>
        <w:rPr>
          <w:rStyle w:val="Terminal"/>
        </w:rPr>
        <w:t>(</w:t>
      </w:r>
      <w:r>
        <w:t xml:space="preserve">   unbound-type-name   </w:t>
      </w:r>
      <w:r>
        <w:rPr>
          <w:rStyle w:val="Terminal"/>
        </w:rPr>
        <w:t>)</w:t>
      </w:r>
      <w:r>
        <w:rPr>
          <w:rStyle w:val="Terminal"/>
        </w:rPr>
        <w:br/>
        <w:t>typeof ( void )</w:t>
      </w:r>
    </w:p>
    <w:p w14:paraId="3F2E60CD" w14:textId="77777777" w:rsidR="00E034DA" w:rsidRPr="00B9739D" w:rsidRDefault="00E034DA" w:rsidP="00E034DA">
      <w:pPr>
        <w:pStyle w:val="Grammar"/>
      </w:pPr>
      <w:r>
        <w:t>unbound-type-name:</w:t>
      </w:r>
      <w:r>
        <w:br/>
        <w:t>identifier   generic-dimension-specifier</w:t>
      </w:r>
      <w:r>
        <w:rPr>
          <w:vertAlign w:val="subscript"/>
        </w:rPr>
        <w:t>opt</w:t>
      </w:r>
      <w:r>
        <w:br/>
        <w:t xml:space="preserve">identifier   </w:t>
      </w:r>
      <w:r>
        <w:rPr>
          <w:rStyle w:val="Terminal"/>
        </w:rPr>
        <w:t>::</w:t>
      </w:r>
      <w:r>
        <w:t xml:space="preserve">   identifier   generic-dimension-specifier</w:t>
      </w:r>
      <w:r>
        <w:rPr>
          <w:vertAlign w:val="subscript"/>
        </w:rPr>
        <w:t>opt</w:t>
      </w:r>
      <w:r>
        <w:br/>
        <w:t xml:space="preserve">unbound-type-name   </w:t>
      </w:r>
      <w:r>
        <w:rPr>
          <w:rStyle w:val="Term"/>
        </w:rPr>
        <w:t>.</w:t>
      </w:r>
      <w:r>
        <w:t xml:space="preserve">   identifier   generic-dimension-specifier</w:t>
      </w:r>
      <w:r>
        <w:rPr>
          <w:vertAlign w:val="subscript"/>
        </w:rPr>
        <w:t>opt</w:t>
      </w:r>
    </w:p>
    <w:p w14:paraId="3F2E60CE" w14:textId="77777777" w:rsidR="00E034DA" w:rsidRPr="00B9739D" w:rsidRDefault="00E034DA" w:rsidP="00E034DA">
      <w:pPr>
        <w:pStyle w:val="Grammar"/>
      </w:pPr>
      <w:r>
        <w:t>generic-dimension-specifier:</w:t>
      </w:r>
      <w:r>
        <w:br/>
      </w:r>
      <w:r>
        <w:rPr>
          <w:rStyle w:val="Terminal"/>
        </w:rPr>
        <w:t>&lt;</w:t>
      </w:r>
      <w:r>
        <w:t xml:space="preserve">   commas</w:t>
      </w:r>
      <w:r>
        <w:rPr>
          <w:vertAlign w:val="subscript"/>
        </w:rPr>
        <w:t>opt</w:t>
      </w:r>
      <w:r>
        <w:t xml:space="preserve">   </w:t>
      </w:r>
      <w:r>
        <w:rPr>
          <w:rStyle w:val="Terminal"/>
        </w:rPr>
        <w:t>&gt;</w:t>
      </w:r>
    </w:p>
    <w:p w14:paraId="3F2E60CF" w14:textId="77777777" w:rsidR="00E034DA" w:rsidRPr="00B9739D" w:rsidRDefault="00E034DA" w:rsidP="00E034DA">
      <w:pPr>
        <w:pStyle w:val="Grammar"/>
      </w:pPr>
      <w:r>
        <w:t>commas:</w:t>
      </w:r>
      <w:r>
        <w:br/>
      </w:r>
      <w:r>
        <w:rPr>
          <w:rStyle w:val="Terminal"/>
        </w:rPr>
        <w:t>,</w:t>
      </w:r>
      <w:r>
        <w:br/>
        <w:t xml:space="preserve">commas   </w:t>
      </w:r>
      <w:r>
        <w:rPr>
          <w:rStyle w:val="Terminal"/>
        </w:rPr>
        <w:t>,</w:t>
      </w:r>
    </w:p>
    <w:p w14:paraId="3F2E60D0" w14:textId="77777777" w:rsidR="0028536B" w:rsidRDefault="0028536B">
      <w:pPr>
        <w:pStyle w:val="Grammar"/>
      </w:pPr>
      <w:r>
        <w:t>checked-expression:</w:t>
      </w:r>
      <w:r>
        <w:br/>
      </w:r>
      <w:r>
        <w:rPr>
          <w:rStyle w:val="Terminal"/>
        </w:rPr>
        <w:t>checked</w:t>
      </w:r>
      <w:r>
        <w:t xml:space="preserve">   </w:t>
      </w:r>
      <w:r>
        <w:rPr>
          <w:rStyle w:val="Terminal"/>
        </w:rPr>
        <w:t>(</w:t>
      </w:r>
      <w:r>
        <w:t xml:space="preserve">   expression   </w:t>
      </w:r>
      <w:r>
        <w:rPr>
          <w:rStyle w:val="Terminal"/>
        </w:rPr>
        <w:t>)</w:t>
      </w:r>
    </w:p>
    <w:p w14:paraId="3F2E60D1" w14:textId="77777777" w:rsidR="0028536B" w:rsidRDefault="0028536B">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14:paraId="3F2E60D2" w14:textId="77777777" w:rsidR="00E034DA" w:rsidRPr="00732017" w:rsidRDefault="00E034DA" w:rsidP="00E034DA">
      <w:pPr>
        <w:pStyle w:val="Grammar"/>
      </w:pPr>
      <w:r>
        <w:t>default-value-expression:</w:t>
      </w:r>
      <w:r>
        <w:br/>
      </w:r>
      <w:r>
        <w:rPr>
          <w:rStyle w:val="Terminal"/>
        </w:rPr>
        <w:t>default</w:t>
      </w:r>
      <w:r>
        <w:t xml:space="preserve">   </w:t>
      </w:r>
      <w:r>
        <w:rPr>
          <w:rStyle w:val="Terminal"/>
        </w:rPr>
        <w:t>(</w:t>
      </w:r>
      <w:r>
        <w:t xml:space="preserve">   type   </w:t>
      </w:r>
      <w:r>
        <w:rPr>
          <w:rStyle w:val="Terminal"/>
        </w:rPr>
        <w:t>)</w:t>
      </w:r>
    </w:p>
    <w:p w14:paraId="3F2E60D3" w14:textId="77777777"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p>
    <w:p w14:paraId="3F2E60D4" w14:textId="77777777" w:rsidR="0028536B" w:rsidRDefault="0028536B">
      <w:pPr>
        <w:pStyle w:val="Grammar"/>
      </w:pPr>
      <w:r>
        <w:t>pre-increment-expression:</w:t>
      </w:r>
      <w:r>
        <w:br/>
      </w:r>
      <w:r>
        <w:rPr>
          <w:rStyle w:val="Terminal"/>
        </w:rPr>
        <w:t>++</w:t>
      </w:r>
      <w:r>
        <w:t xml:space="preserve">   unary-expression</w:t>
      </w:r>
    </w:p>
    <w:p w14:paraId="3F2E60D5" w14:textId="77777777" w:rsidR="0028536B" w:rsidRDefault="0028536B">
      <w:pPr>
        <w:pStyle w:val="Grammar"/>
      </w:pPr>
      <w:r>
        <w:t>pre-decrement-expression:</w:t>
      </w:r>
      <w:r>
        <w:br/>
      </w:r>
      <w:r>
        <w:rPr>
          <w:rStyle w:val="Terminal"/>
        </w:rPr>
        <w:t>--</w:t>
      </w:r>
      <w:r>
        <w:t xml:space="preserve">   unary-expression</w:t>
      </w:r>
    </w:p>
    <w:p w14:paraId="3F2E60D6" w14:textId="77777777" w:rsidR="0028536B" w:rsidRDefault="0028536B">
      <w:pPr>
        <w:pStyle w:val="Grammar"/>
      </w:pPr>
      <w:r>
        <w:t>cast-expression:</w:t>
      </w:r>
      <w:r>
        <w:br/>
      </w:r>
      <w:r>
        <w:rPr>
          <w:rStyle w:val="Terminal"/>
        </w:rPr>
        <w:t>(</w:t>
      </w:r>
      <w:r>
        <w:t xml:space="preserve">   type   </w:t>
      </w:r>
      <w:r>
        <w:rPr>
          <w:rStyle w:val="Terminal"/>
        </w:rPr>
        <w:t>)</w:t>
      </w:r>
      <w:r>
        <w:t xml:space="preserve">   unary-expression</w:t>
      </w:r>
    </w:p>
    <w:p w14:paraId="3F2E60D7" w14:textId="77777777"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14:paraId="3F2E60D8" w14:textId="77777777"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14:paraId="3F2E60D9" w14:textId="77777777" w:rsidR="00E034DA" w:rsidRDefault="00E034DA" w:rsidP="00E034DA">
      <w:pPr>
        <w:pStyle w:val="Grammar"/>
      </w:pPr>
      <w:r>
        <w:lastRenderedPageBreak/>
        <w:t>shift-expression:</w:t>
      </w:r>
      <w:r>
        <w:br/>
        <w:t xml:space="preserve">additive-expression </w:t>
      </w:r>
      <w:r>
        <w:br/>
        <w:t xml:space="preserve">shift-expression   </w:t>
      </w:r>
      <w:r>
        <w:rPr>
          <w:rStyle w:val="Terminal"/>
        </w:rPr>
        <w:t>&lt;&lt;</w:t>
      </w:r>
      <w:r>
        <w:t xml:space="preserve">   additive-expression</w:t>
      </w:r>
      <w:r>
        <w:br/>
        <w:t>shift-expression   right-shift   additive-expression</w:t>
      </w:r>
    </w:p>
    <w:p w14:paraId="3F2E60DA" w14:textId="77777777"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14:paraId="3F2E60DB" w14:textId="77777777" w:rsidR="0028536B" w:rsidRDefault="0028536B">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14:paraId="3F2E60DC" w14:textId="77777777" w:rsidR="0028536B" w:rsidRDefault="0028536B">
      <w:pPr>
        <w:pStyle w:val="Grammar"/>
      </w:pPr>
      <w:r>
        <w:t>and-expression:</w:t>
      </w:r>
      <w:r>
        <w:br/>
        <w:t>equality-expression</w:t>
      </w:r>
      <w:r>
        <w:br/>
        <w:t xml:space="preserve">and-expression   </w:t>
      </w:r>
      <w:r>
        <w:rPr>
          <w:rStyle w:val="Terminal"/>
        </w:rPr>
        <w:t>&amp;</w:t>
      </w:r>
      <w:r>
        <w:t xml:space="preserve">   equality-expression</w:t>
      </w:r>
    </w:p>
    <w:p w14:paraId="3F2E60DD" w14:textId="77777777" w:rsidR="0028536B" w:rsidRDefault="0028536B">
      <w:pPr>
        <w:pStyle w:val="Grammar"/>
      </w:pPr>
      <w:r>
        <w:t>exclusive-or-expression:</w:t>
      </w:r>
      <w:r>
        <w:br/>
        <w:t>and-expression</w:t>
      </w:r>
      <w:r>
        <w:br/>
        <w:t xml:space="preserve">exclusive-or-expression   </w:t>
      </w:r>
      <w:r>
        <w:rPr>
          <w:rStyle w:val="Terminal"/>
        </w:rPr>
        <w:t>^</w:t>
      </w:r>
      <w:r>
        <w:t xml:space="preserve">   and-expression</w:t>
      </w:r>
    </w:p>
    <w:p w14:paraId="3F2E60DE" w14:textId="77777777"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14:paraId="3F2E60DF" w14:textId="77777777"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14:paraId="3F2E60E0" w14:textId="77777777"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14:paraId="3F2E60E1" w14:textId="77777777" w:rsidR="00E034DA" w:rsidRDefault="00E034DA" w:rsidP="00E034DA">
      <w:pPr>
        <w:pStyle w:val="Grammar"/>
      </w:pPr>
      <w:r>
        <w:t>null-coalescing-expression:</w:t>
      </w:r>
      <w:r>
        <w:br/>
        <w:t>conditional-or-expression</w:t>
      </w:r>
      <w:r>
        <w:br/>
        <w:t xml:space="preserve">conditional-or-expression   </w:t>
      </w:r>
      <w:r>
        <w:rPr>
          <w:rStyle w:val="Terminal"/>
        </w:rPr>
        <w:t>??</w:t>
      </w:r>
      <w:r>
        <w:t xml:space="preserve">   null-coalescing-expression</w:t>
      </w:r>
    </w:p>
    <w:p w14:paraId="3F2E60E2" w14:textId="77777777" w:rsidR="00E034DA" w:rsidRDefault="00E034DA" w:rsidP="00E034DA">
      <w:pPr>
        <w:pStyle w:val="Grammar"/>
      </w:pPr>
      <w:r>
        <w:t>conditional-expression:</w:t>
      </w:r>
      <w:r>
        <w:br/>
        <w:t>null-coalescing-expression</w:t>
      </w:r>
      <w:r>
        <w:br/>
        <w:t xml:space="preserve">null-coalescing-expression   </w:t>
      </w:r>
      <w:r>
        <w:rPr>
          <w:rStyle w:val="Terminal"/>
        </w:rPr>
        <w:t>?</w:t>
      </w:r>
      <w:r>
        <w:t xml:space="preserve">   expression   </w:t>
      </w:r>
      <w:r>
        <w:rPr>
          <w:rStyle w:val="Terminal"/>
        </w:rPr>
        <w:t>:</w:t>
      </w:r>
      <w:r>
        <w:t xml:space="preserve">   expression</w:t>
      </w:r>
    </w:p>
    <w:p w14:paraId="3F2E60E3" w14:textId="77777777" w:rsidR="00E034DA" w:rsidRDefault="00E034DA" w:rsidP="00E034DA">
      <w:pPr>
        <w:pStyle w:val="Grammar"/>
      </w:pPr>
      <w:r>
        <w:t>lambda-expression:</w:t>
      </w:r>
      <w:r>
        <w:br/>
        <w:t xml:space="preserve">anonymous-function-signature   </w:t>
      </w:r>
      <w:r>
        <w:rPr>
          <w:rStyle w:val="Terminal"/>
        </w:rPr>
        <w:t>=&gt;</w:t>
      </w:r>
      <w:r>
        <w:t xml:space="preserve">   anonymous-function-body</w:t>
      </w:r>
    </w:p>
    <w:p w14:paraId="3F2E60E4" w14:textId="77777777" w:rsidR="00E034DA" w:rsidRDefault="00E034DA" w:rsidP="00E034DA">
      <w:pPr>
        <w:pStyle w:val="Grammar"/>
      </w:pPr>
      <w:r>
        <w:t>anonymous-method-expression:</w:t>
      </w:r>
      <w:r>
        <w:br/>
      </w:r>
      <w:r>
        <w:rPr>
          <w:rStyle w:val="Terminal"/>
        </w:rPr>
        <w:t>delegate</w:t>
      </w:r>
      <w:r>
        <w:t xml:space="preserve">   explicit-anonymous-function-signature</w:t>
      </w:r>
      <w:r>
        <w:rPr>
          <w:vertAlign w:val="subscript"/>
        </w:rPr>
        <w:t>opt</w:t>
      </w:r>
      <w:r>
        <w:t xml:space="preserve">   block</w:t>
      </w:r>
    </w:p>
    <w:p w14:paraId="3F2E60E5" w14:textId="77777777" w:rsidR="00E034DA" w:rsidRDefault="00E034DA" w:rsidP="00E034DA">
      <w:pPr>
        <w:pStyle w:val="Grammar"/>
      </w:pPr>
      <w:r>
        <w:t>anonymous-function-signature:</w:t>
      </w:r>
      <w:r>
        <w:br/>
        <w:t xml:space="preserve">explicit-anonymous-function-signature </w:t>
      </w:r>
      <w:r>
        <w:br/>
        <w:t>implicit-anonymous-function-signature</w:t>
      </w:r>
    </w:p>
    <w:p w14:paraId="3F2E60E6" w14:textId="77777777" w:rsidR="00E034DA" w:rsidRDefault="00E034DA" w:rsidP="00E034DA">
      <w:pPr>
        <w:pStyle w:val="Grammar"/>
      </w:pPr>
      <w:r>
        <w:lastRenderedPageBreak/>
        <w:t>explicit-anonymous-function-signature:</w:t>
      </w:r>
      <w:r>
        <w:br/>
      </w:r>
      <w:r>
        <w:rPr>
          <w:rStyle w:val="Terminal"/>
        </w:rPr>
        <w:t>(</w:t>
      </w:r>
      <w:r>
        <w:t xml:space="preserve">   explicit-anonymous-function-parameter-list</w:t>
      </w:r>
      <w:r>
        <w:rPr>
          <w:rStyle w:val="Production"/>
          <w:i/>
          <w:vertAlign w:val="subscript"/>
        </w:rPr>
        <w:t>opt</w:t>
      </w:r>
      <w:r>
        <w:rPr>
          <w:i w:val="0"/>
        </w:rPr>
        <w:t xml:space="preserve">   </w:t>
      </w:r>
      <w:r>
        <w:rPr>
          <w:rStyle w:val="Codefragment"/>
          <w:i w:val="0"/>
        </w:rPr>
        <w:t>)</w:t>
      </w:r>
    </w:p>
    <w:p w14:paraId="3F2E60E7" w14:textId="77777777" w:rsidR="00E034DA" w:rsidRDefault="00E034DA" w:rsidP="00E034DA">
      <w:pPr>
        <w:pStyle w:val="Grammar"/>
      </w:pPr>
      <w:r>
        <w:t>explicit-anonymous-function-parameter-list:</w:t>
      </w:r>
      <w:r>
        <w:br/>
        <w:t>explicit-anonymous-function-parameter</w:t>
      </w:r>
      <w:r>
        <w:br/>
        <w:t xml:space="preserve">explicit-anonymous-function-parameter-list   </w:t>
      </w:r>
      <w:r>
        <w:rPr>
          <w:rStyle w:val="Terminal"/>
        </w:rPr>
        <w:t>,</w:t>
      </w:r>
      <w:r>
        <w:t xml:space="preserve">   explicit-anonymous-function-parameter</w:t>
      </w:r>
    </w:p>
    <w:p w14:paraId="3F2E60E8" w14:textId="77777777" w:rsidR="00E034DA" w:rsidRDefault="00E034DA" w:rsidP="00E034DA">
      <w:pPr>
        <w:pStyle w:val="Grammar"/>
      </w:pPr>
      <w:r>
        <w:t>explicit-anonymous-function-parameter:</w:t>
      </w:r>
      <w:r>
        <w:br/>
        <w:t>anonymous-function-parameter-modifier</w:t>
      </w:r>
      <w:r>
        <w:rPr>
          <w:vertAlign w:val="subscript"/>
        </w:rPr>
        <w:t>opt</w:t>
      </w:r>
      <w:r>
        <w:t xml:space="preserve">   type   identifier</w:t>
      </w:r>
    </w:p>
    <w:p w14:paraId="3F2E60E9" w14:textId="77777777" w:rsidR="00E034DA" w:rsidRDefault="00E034DA" w:rsidP="00E034DA">
      <w:pPr>
        <w:pStyle w:val="Grammar"/>
      </w:pPr>
      <w:r>
        <w:t xml:space="preserve">anonymous-function-parameter-modifier: </w:t>
      </w:r>
      <w:r>
        <w:br/>
      </w:r>
      <w:r>
        <w:rPr>
          <w:rStyle w:val="Terminal"/>
        </w:rPr>
        <w:t>ref</w:t>
      </w:r>
      <w:r>
        <w:rPr>
          <w:rStyle w:val="Terminal"/>
        </w:rPr>
        <w:br/>
        <w:t>out</w:t>
      </w:r>
    </w:p>
    <w:p w14:paraId="3F2E60EA" w14:textId="77777777" w:rsidR="00E034DA" w:rsidRDefault="00E034DA" w:rsidP="00E034DA">
      <w:pPr>
        <w:pStyle w:val="Grammar"/>
      </w:pPr>
      <w:r>
        <w:t>implicit-anonymous-function-signature:</w:t>
      </w:r>
      <w:r>
        <w:br/>
      </w:r>
      <w:r>
        <w:rPr>
          <w:rStyle w:val="Codefragment"/>
          <w:i w:val="0"/>
        </w:rPr>
        <w:t>(</w:t>
      </w:r>
      <w:r>
        <w:rPr>
          <w:i w:val="0"/>
        </w:rPr>
        <w:t xml:space="preserve">   </w:t>
      </w:r>
      <w:r>
        <w:t>implicit-anonymous-function-parameter-list</w:t>
      </w:r>
      <w:r>
        <w:rPr>
          <w:rStyle w:val="Production"/>
          <w:i/>
          <w:vertAlign w:val="subscript"/>
        </w:rPr>
        <w:t>opt</w:t>
      </w:r>
      <w:r>
        <w:rPr>
          <w:i w:val="0"/>
        </w:rPr>
        <w:t xml:space="preserve">   </w:t>
      </w:r>
      <w:r>
        <w:rPr>
          <w:rStyle w:val="Codefragment"/>
          <w:i w:val="0"/>
        </w:rPr>
        <w:t>)</w:t>
      </w:r>
      <w:r>
        <w:rPr>
          <w:rStyle w:val="Codefragment"/>
          <w:i w:val="0"/>
        </w:rPr>
        <w:br/>
      </w:r>
      <w:r>
        <w:t>implicit-anonymous-function-parameter</w:t>
      </w:r>
    </w:p>
    <w:p w14:paraId="3F2E60EB" w14:textId="77777777" w:rsidR="00E034DA" w:rsidRDefault="00E034DA" w:rsidP="00E034DA">
      <w:pPr>
        <w:pStyle w:val="Grammar"/>
      </w:pPr>
      <w:r>
        <w:t>implicit-anonymous-function-parameter-list:</w:t>
      </w:r>
      <w:r>
        <w:br/>
        <w:t>implicit-anonymous-function-parameter</w:t>
      </w:r>
      <w:r>
        <w:br/>
        <w:t xml:space="preserve">implicit-anonymous-function-parameter-list   </w:t>
      </w:r>
      <w:r>
        <w:rPr>
          <w:rStyle w:val="Terminal"/>
        </w:rPr>
        <w:t>,</w:t>
      </w:r>
      <w:r>
        <w:t xml:space="preserve">   implicit-anonymous-function-parameter</w:t>
      </w:r>
    </w:p>
    <w:p w14:paraId="3F2E60EC" w14:textId="77777777" w:rsidR="00E034DA" w:rsidRDefault="00E034DA" w:rsidP="00E034DA">
      <w:pPr>
        <w:pStyle w:val="Grammar"/>
      </w:pPr>
      <w:r>
        <w:t>implicit-anonymous-function-parameter:</w:t>
      </w:r>
      <w:r>
        <w:br/>
        <w:t>identifier</w:t>
      </w:r>
    </w:p>
    <w:p w14:paraId="3F2E60ED" w14:textId="77777777" w:rsidR="00E034DA" w:rsidRDefault="00E034DA" w:rsidP="00E034DA">
      <w:pPr>
        <w:pStyle w:val="Grammar"/>
      </w:pPr>
      <w:r>
        <w:t>anonymous-function-body:</w:t>
      </w:r>
      <w:r>
        <w:br/>
        <w:t>expression</w:t>
      </w:r>
      <w:r>
        <w:br/>
        <w:t>block</w:t>
      </w:r>
    </w:p>
    <w:p w14:paraId="3F2E60EE" w14:textId="77777777" w:rsidR="00E034DA" w:rsidRPr="00361877" w:rsidRDefault="00E034DA" w:rsidP="00E034DA">
      <w:pPr>
        <w:pStyle w:val="Grammar"/>
        <w:rPr>
          <w:vertAlign w:val="subscript"/>
        </w:rPr>
      </w:pPr>
      <w:r>
        <w:t>query-expression:</w:t>
      </w:r>
      <w:r>
        <w:br/>
        <w:t>from-clause   query-body</w:t>
      </w:r>
    </w:p>
    <w:p w14:paraId="3F2E60EF" w14:textId="77777777" w:rsidR="00E034DA" w:rsidRPr="00D21BB4" w:rsidRDefault="00E034DA" w:rsidP="00E034DA">
      <w:pPr>
        <w:pStyle w:val="Grammar"/>
      </w:pPr>
      <w:r>
        <w:t>from-clause:</w:t>
      </w:r>
      <w:r>
        <w:br/>
      </w:r>
      <w:r>
        <w:rPr>
          <w:rStyle w:val="Terminal"/>
        </w:rPr>
        <w:t>from</w:t>
      </w:r>
      <w:r>
        <w:t xml:space="preserve">   type</w:t>
      </w:r>
      <w:r>
        <w:rPr>
          <w:vertAlign w:val="subscript"/>
        </w:rPr>
        <w:t>opt</w:t>
      </w:r>
      <w:r>
        <w:t xml:space="preserve">   identifier   </w:t>
      </w:r>
      <w:r>
        <w:rPr>
          <w:rStyle w:val="Terminal"/>
        </w:rPr>
        <w:t>in</w:t>
      </w:r>
      <w:r>
        <w:t xml:space="preserve">   expression</w:t>
      </w:r>
    </w:p>
    <w:p w14:paraId="3F2E60F0" w14:textId="77777777" w:rsidR="00E034DA" w:rsidRPr="00361877" w:rsidRDefault="00E034DA" w:rsidP="00E034DA">
      <w:pPr>
        <w:pStyle w:val="Grammar"/>
      </w:pPr>
      <w:r>
        <w:t>query-body:</w:t>
      </w:r>
      <w:r>
        <w:br/>
        <w:t>query-body-clauses</w:t>
      </w:r>
      <w:r>
        <w:rPr>
          <w:vertAlign w:val="subscript"/>
        </w:rPr>
        <w:t>opt</w:t>
      </w:r>
      <w:r>
        <w:t xml:space="preserve">   select-or-group-clause   query-continuation</w:t>
      </w:r>
      <w:r>
        <w:rPr>
          <w:vertAlign w:val="subscript"/>
        </w:rPr>
        <w:t>opt</w:t>
      </w:r>
    </w:p>
    <w:p w14:paraId="3F2E60F1" w14:textId="77777777" w:rsidR="00E034DA" w:rsidRDefault="00E034DA" w:rsidP="00E034DA">
      <w:pPr>
        <w:pStyle w:val="Grammar"/>
      </w:pPr>
      <w:r>
        <w:t>query-body-clauses:</w:t>
      </w:r>
      <w:r>
        <w:br/>
        <w:t>query-body-clause</w:t>
      </w:r>
      <w:r>
        <w:br/>
        <w:t>query-body-clauses   query-body-clause</w:t>
      </w:r>
    </w:p>
    <w:p w14:paraId="3F2E60F2" w14:textId="77777777" w:rsidR="00E034DA" w:rsidRDefault="00E034DA" w:rsidP="00E034DA">
      <w:pPr>
        <w:pStyle w:val="Grammar"/>
      </w:pPr>
      <w:r>
        <w:t>query-body-clause:</w:t>
      </w:r>
      <w:r>
        <w:br/>
        <w:t>from-clause</w:t>
      </w:r>
      <w:r>
        <w:br/>
        <w:t>let-clause</w:t>
      </w:r>
      <w:r>
        <w:br/>
        <w:t>where-clause</w:t>
      </w:r>
      <w:r>
        <w:br/>
        <w:t>join-clause</w:t>
      </w:r>
      <w:r>
        <w:br/>
        <w:t>join-into-clause</w:t>
      </w:r>
      <w:r>
        <w:br/>
        <w:t>orderby-clause</w:t>
      </w:r>
    </w:p>
    <w:p w14:paraId="3F2E60F3" w14:textId="77777777" w:rsidR="00E034DA" w:rsidRDefault="00E034DA" w:rsidP="00E034DA">
      <w:pPr>
        <w:pStyle w:val="Grammar"/>
      </w:pPr>
      <w:r>
        <w:t>let-clause:</w:t>
      </w:r>
      <w:r>
        <w:br/>
      </w:r>
      <w:r>
        <w:rPr>
          <w:rStyle w:val="Terminal"/>
        </w:rPr>
        <w:t>let</w:t>
      </w:r>
      <w:r>
        <w:t xml:space="preserve">   identifier   </w:t>
      </w:r>
      <w:r>
        <w:rPr>
          <w:rStyle w:val="Terminal"/>
        </w:rPr>
        <w:t>=</w:t>
      </w:r>
      <w:r>
        <w:t xml:space="preserve">   expression</w:t>
      </w:r>
    </w:p>
    <w:p w14:paraId="3F2E60F4" w14:textId="77777777" w:rsidR="00E034DA" w:rsidRDefault="00E034DA" w:rsidP="00E034DA">
      <w:pPr>
        <w:pStyle w:val="Grammar"/>
      </w:pPr>
      <w:r>
        <w:t>where-clause:</w:t>
      </w:r>
      <w:r>
        <w:br/>
      </w:r>
      <w:r>
        <w:rPr>
          <w:rStyle w:val="Terminal"/>
        </w:rPr>
        <w:t>where</w:t>
      </w:r>
      <w:r>
        <w:t xml:space="preserve">   boolean-expression</w:t>
      </w:r>
    </w:p>
    <w:p w14:paraId="3F2E60F5" w14:textId="77777777" w:rsidR="00E034DA" w:rsidRDefault="00E034DA" w:rsidP="00E034DA">
      <w:pPr>
        <w:pStyle w:val="Grammar"/>
      </w:pPr>
      <w:r>
        <w:t>join-clause:</w:t>
      </w:r>
      <w:r>
        <w:br/>
      </w:r>
      <w:r>
        <w:rPr>
          <w:rStyle w:val="Terminal"/>
        </w:rPr>
        <w:t>join</w:t>
      </w:r>
      <w:r>
        <w:t xml:space="preserve">   type</w:t>
      </w:r>
      <w:r>
        <w:rPr>
          <w:vertAlign w:val="subscript"/>
        </w:rPr>
        <w:t>opt</w:t>
      </w:r>
      <w:r>
        <w:t xml:space="preserve">   identifier   </w:t>
      </w:r>
      <w:r>
        <w:rPr>
          <w:rStyle w:val="Terminal"/>
        </w:rPr>
        <w:t>in</w:t>
      </w:r>
      <w:r>
        <w:t xml:space="preserve">   expression   </w:t>
      </w:r>
      <w:r>
        <w:rPr>
          <w:rStyle w:val="Terminal"/>
        </w:rPr>
        <w:t>on</w:t>
      </w:r>
      <w:r>
        <w:t xml:space="preserve">   expression   </w:t>
      </w:r>
      <w:r>
        <w:rPr>
          <w:rStyle w:val="Terminal"/>
        </w:rPr>
        <w:t>equals</w:t>
      </w:r>
      <w:r>
        <w:t xml:space="preserve">   expression </w:t>
      </w:r>
    </w:p>
    <w:p w14:paraId="3F2E60F6" w14:textId="77777777" w:rsidR="00E034DA" w:rsidRPr="00CA4CDE" w:rsidRDefault="00E034DA" w:rsidP="00E034DA">
      <w:pPr>
        <w:pStyle w:val="Grammar"/>
      </w:pPr>
      <w:r>
        <w:lastRenderedPageBreak/>
        <w:t>join-into-clause:</w:t>
      </w:r>
      <w:r>
        <w:br/>
      </w:r>
      <w:r>
        <w:rPr>
          <w:rStyle w:val="Terminal"/>
        </w:rPr>
        <w:t>join</w:t>
      </w:r>
      <w:r>
        <w:t xml:space="preserve">   type</w:t>
      </w:r>
      <w:r>
        <w:rPr>
          <w:vertAlign w:val="subscript"/>
        </w:rPr>
        <w:t>opt</w:t>
      </w:r>
      <w:r>
        <w:t xml:space="preserve">   identifier   </w:t>
      </w:r>
      <w:r>
        <w:rPr>
          <w:rStyle w:val="Terminal"/>
        </w:rPr>
        <w:t>in</w:t>
      </w:r>
      <w:r>
        <w:t xml:space="preserve">   expression   </w:t>
      </w:r>
      <w:r>
        <w:rPr>
          <w:rStyle w:val="Terminal"/>
        </w:rPr>
        <w:t>on</w:t>
      </w:r>
      <w:r>
        <w:t xml:space="preserve">   expression   </w:t>
      </w:r>
      <w:r>
        <w:rPr>
          <w:rStyle w:val="Terminal"/>
        </w:rPr>
        <w:t>equals</w:t>
      </w:r>
      <w:r>
        <w:t xml:space="preserve">   expression   </w:t>
      </w:r>
      <w:r>
        <w:rPr>
          <w:rStyle w:val="Terminal"/>
        </w:rPr>
        <w:t>into</w:t>
      </w:r>
      <w:r>
        <w:t xml:space="preserve">   identifier</w:t>
      </w:r>
    </w:p>
    <w:p w14:paraId="3F2E60F7" w14:textId="77777777" w:rsidR="00E034DA" w:rsidRDefault="00E034DA" w:rsidP="00E034DA">
      <w:pPr>
        <w:pStyle w:val="Grammar"/>
      </w:pPr>
      <w:r>
        <w:t>orderby-clause:</w:t>
      </w:r>
      <w:r>
        <w:br/>
      </w:r>
      <w:r>
        <w:rPr>
          <w:rStyle w:val="Terminal"/>
        </w:rPr>
        <w:t>orderby</w:t>
      </w:r>
      <w:r>
        <w:t xml:space="preserve">   orderings</w:t>
      </w:r>
    </w:p>
    <w:p w14:paraId="3F2E60F8" w14:textId="77777777" w:rsidR="00E034DA" w:rsidRDefault="00E034DA" w:rsidP="00E034DA">
      <w:pPr>
        <w:pStyle w:val="Grammar"/>
      </w:pPr>
      <w:r>
        <w:t>orderings:</w:t>
      </w:r>
      <w:r>
        <w:br/>
        <w:t>ordering</w:t>
      </w:r>
      <w:r>
        <w:br/>
        <w:t xml:space="preserve">orderings   </w:t>
      </w:r>
      <w:r>
        <w:rPr>
          <w:rStyle w:val="Terminal"/>
        </w:rPr>
        <w:t>,</w:t>
      </w:r>
      <w:r>
        <w:t xml:space="preserve">   ordering</w:t>
      </w:r>
    </w:p>
    <w:p w14:paraId="3F2E60F9" w14:textId="77777777" w:rsidR="00E034DA" w:rsidRDefault="00E034DA" w:rsidP="00E034DA">
      <w:pPr>
        <w:pStyle w:val="Grammar"/>
      </w:pPr>
      <w:r>
        <w:t>ordering:</w:t>
      </w:r>
      <w:r>
        <w:br/>
        <w:t>expression    ordering-direction</w:t>
      </w:r>
      <w:r>
        <w:rPr>
          <w:vertAlign w:val="subscript"/>
        </w:rPr>
        <w:t>opt</w:t>
      </w:r>
    </w:p>
    <w:p w14:paraId="3F2E60FA" w14:textId="77777777" w:rsidR="00E034DA" w:rsidRDefault="00E034DA" w:rsidP="00E034DA">
      <w:pPr>
        <w:pStyle w:val="Grammar"/>
        <w:rPr>
          <w:rStyle w:val="Terminal"/>
        </w:rPr>
      </w:pPr>
      <w:r>
        <w:t>ordering-direction:</w:t>
      </w:r>
      <w:r>
        <w:br/>
      </w:r>
      <w:r>
        <w:rPr>
          <w:rStyle w:val="Terminal"/>
        </w:rPr>
        <w:t>ascending</w:t>
      </w:r>
      <w:r>
        <w:br/>
      </w:r>
      <w:r>
        <w:rPr>
          <w:rStyle w:val="Terminal"/>
        </w:rPr>
        <w:t>descending</w:t>
      </w:r>
    </w:p>
    <w:p w14:paraId="3F2E60FB" w14:textId="77777777" w:rsidR="00E034DA" w:rsidRDefault="00E034DA" w:rsidP="00E034DA">
      <w:pPr>
        <w:pStyle w:val="Grammar"/>
      </w:pPr>
      <w:r>
        <w:t>select-or-group-clause:</w:t>
      </w:r>
      <w:r>
        <w:br/>
        <w:t>select-clause</w:t>
      </w:r>
      <w:r>
        <w:br/>
        <w:t>group-clause</w:t>
      </w:r>
    </w:p>
    <w:p w14:paraId="3F2E60FC" w14:textId="77777777" w:rsidR="00E034DA" w:rsidRPr="00D819B1" w:rsidRDefault="00E034DA" w:rsidP="00E034DA">
      <w:pPr>
        <w:pStyle w:val="Grammar"/>
      </w:pPr>
      <w:r>
        <w:t>select-clause:</w:t>
      </w:r>
      <w:r>
        <w:br/>
      </w:r>
      <w:r>
        <w:rPr>
          <w:rStyle w:val="Terminal"/>
        </w:rPr>
        <w:t>select</w:t>
      </w:r>
      <w:r>
        <w:t xml:space="preserve">   expression</w:t>
      </w:r>
    </w:p>
    <w:p w14:paraId="3F2E60FD" w14:textId="77777777" w:rsidR="00E034DA" w:rsidRPr="00361877" w:rsidRDefault="00E034DA" w:rsidP="00E034DA">
      <w:pPr>
        <w:pStyle w:val="Grammar"/>
      </w:pPr>
      <w:r>
        <w:t>group-clause:</w:t>
      </w:r>
      <w:r>
        <w:br/>
      </w:r>
      <w:r>
        <w:rPr>
          <w:rStyle w:val="Terminal"/>
        </w:rPr>
        <w:t>group</w:t>
      </w:r>
      <w:r>
        <w:t xml:space="preserve">   expression   </w:t>
      </w:r>
      <w:r>
        <w:rPr>
          <w:rStyle w:val="Terminal"/>
        </w:rPr>
        <w:t>by</w:t>
      </w:r>
      <w:r>
        <w:t xml:space="preserve">   expression</w:t>
      </w:r>
    </w:p>
    <w:p w14:paraId="3F2E60FE" w14:textId="77777777" w:rsidR="00E034DA" w:rsidRPr="00D819B1" w:rsidRDefault="00E034DA" w:rsidP="00E034DA">
      <w:pPr>
        <w:pStyle w:val="Grammar"/>
      </w:pPr>
      <w:r>
        <w:t>query-continuation:</w:t>
      </w:r>
      <w:r>
        <w:br/>
      </w:r>
      <w:r>
        <w:rPr>
          <w:rStyle w:val="Terminal"/>
        </w:rPr>
        <w:t>into</w:t>
      </w:r>
      <w:r>
        <w:t xml:space="preserve">   identifier   query-body</w:t>
      </w:r>
    </w:p>
    <w:p w14:paraId="3F2E60FF" w14:textId="77777777" w:rsidR="00E034DA" w:rsidRDefault="00E034DA" w:rsidP="00E034DA">
      <w:pPr>
        <w:pStyle w:val="Grammar"/>
      </w:pPr>
      <w:r>
        <w:t>assignment:</w:t>
      </w:r>
      <w:r>
        <w:br/>
        <w:t>unary-expression   assignment-operator   expression</w:t>
      </w:r>
    </w:p>
    <w:p w14:paraId="3F2E6100" w14:textId="77777777" w:rsidR="00E034DA" w:rsidRPr="00397A09" w:rsidRDefault="00E034DA" w:rsidP="00E034DA">
      <w:pPr>
        <w:pStyle w:val="Grammar"/>
      </w:pPr>
      <w:r>
        <w:t>assignment-operator:</w:t>
      </w:r>
      <w:r>
        <w:br/>
      </w:r>
      <w:r>
        <w:rPr>
          <w:rStyle w:val="Terminal"/>
        </w:rPr>
        <w:t>=</w:t>
      </w:r>
      <w:r>
        <w:rPr>
          <w:rStyle w:val="Terminal"/>
        </w:rPr>
        <w:br/>
        <w:t>+=</w:t>
      </w:r>
      <w:r>
        <w:rPr>
          <w:rStyle w:val="Terminal"/>
        </w:rPr>
        <w:br/>
        <w:t>-=</w:t>
      </w:r>
      <w:r>
        <w:rPr>
          <w:rStyle w:val="Terminal"/>
        </w:rPr>
        <w:br/>
        <w:t>*=</w:t>
      </w:r>
      <w:r>
        <w:rPr>
          <w:rStyle w:val="Terminal"/>
        </w:rPr>
        <w:br/>
        <w:t>/=</w:t>
      </w:r>
      <w:r>
        <w:rPr>
          <w:rStyle w:val="Terminal"/>
        </w:rPr>
        <w:br/>
        <w:t>%=</w:t>
      </w:r>
      <w:r>
        <w:rPr>
          <w:rStyle w:val="Terminal"/>
        </w:rPr>
        <w:br/>
        <w:t>&amp;=</w:t>
      </w:r>
      <w:r>
        <w:rPr>
          <w:rStyle w:val="Terminal"/>
        </w:rPr>
        <w:br/>
        <w:t>|=</w:t>
      </w:r>
      <w:r>
        <w:rPr>
          <w:rStyle w:val="Terminal"/>
        </w:rPr>
        <w:br/>
        <w:t>^=</w:t>
      </w:r>
      <w:r>
        <w:rPr>
          <w:rStyle w:val="Terminal"/>
        </w:rPr>
        <w:br/>
        <w:t>&lt;&lt;=</w:t>
      </w:r>
      <w:r>
        <w:rPr>
          <w:rStyle w:val="Terminal"/>
        </w:rPr>
        <w:br/>
      </w:r>
      <w:r>
        <w:t>right-shift-assignment</w:t>
      </w:r>
    </w:p>
    <w:p w14:paraId="3F2E6101" w14:textId="77777777" w:rsidR="00E034DA" w:rsidRDefault="00E034DA" w:rsidP="00E034DA">
      <w:pPr>
        <w:pStyle w:val="Grammar"/>
      </w:pPr>
      <w:r>
        <w:t xml:space="preserve">expression: </w:t>
      </w:r>
      <w:r>
        <w:br/>
        <w:t>non-assignment-expression</w:t>
      </w:r>
      <w:r>
        <w:br/>
        <w:t>assignment</w:t>
      </w:r>
    </w:p>
    <w:p w14:paraId="3F2E6102" w14:textId="77777777" w:rsidR="00E034DA" w:rsidRDefault="00E034DA" w:rsidP="00E034DA">
      <w:pPr>
        <w:pStyle w:val="Grammar"/>
      </w:pPr>
      <w:r>
        <w:t>non-assignment-expression:</w:t>
      </w:r>
      <w:r>
        <w:br/>
        <w:t>conditional-expression</w:t>
      </w:r>
      <w:r>
        <w:br/>
        <w:t>lambda-expression</w:t>
      </w:r>
      <w:r>
        <w:br/>
        <w:t>query-expression</w:t>
      </w:r>
    </w:p>
    <w:p w14:paraId="3F2E6103" w14:textId="77777777" w:rsidR="0028536B" w:rsidRDefault="0028536B">
      <w:pPr>
        <w:pStyle w:val="Grammar"/>
        <w:rPr>
          <w:lang w:val="fr-FR"/>
        </w:rPr>
      </w:pPr>
      <w:r>
        <w:t>constant-expression:</w:t>
      </w:r>
      <w:r>
        <w:br/>
        <w:t>expression</w:t>
      </w:r>
    </w:p>
    <w:p w14:paraId="3F2E6104" w14:textId="77777777" w:rsidR="0028536B" w:rsidRDefault="0028536B">
      <w:pPr>
        <w:pStyle w:val="Grammar"/>
      </w:pPr>
      <w:r>
        <w:lastRenderedPageBreak/>
        <w:t>boolean-expression:</w:t>
      </w:r>
      <w:r>
        <w:br/>
        <w:t>expression</w:t>
      </w:r>
    </w:p>
    <w:p w14:paraId="3F2E6105" w14:textId="77777777" w:rsidR="0028536B" w:rsidRDefault="0028536B" w:rsidP="00C71C9D">
      <w:pPr>
        <w:pStyle w:val="Appendix3"/>
      </w:pPr>
      <w:bookmarkStart w:id="1833" w:name="_Toc365607323"/>
      <w:r>
        <w:t>Instrucciones</w:t>
      </w:r>
      <w:bookmarkEnd w:id="1833"/>
    </w:p>
    <w:p w14:paraId="3F2E6106" w14:textId="77777777" w:rsidR="0028536B" w:rsidRDefault="0028536B">
      <w:pPr>
        <w:pStyle w:val="Grammar"/>
      </w:pPr>
      <w:r>
        <w:t>statement:</w:t>
      </w:r>
      <w:r>
        <w:br/>
        <w:t>labeled-statement</w:t>
      </w:r>
      <w:r>
        <w:br/>
        <w:t>declaration-statement</w:t>
      </w:r>
      <w:r>
        <w:br/>
        <w:t>embedded-statement</w:t>
      </w:r>
    </w:p>
    <w:p w14:paraId="3F2E6107" w14:textId="77777777" w:rsidR="00E034DA" w:rsidRDefault="00E034DA" w:rsidP="00E034DA">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 xml:space="preserve">using-statement </w:t>
      </w:r>
      <w:r>
        <w:br/>
        <w:t>yield-statement</w:t>
      </w:r>
    </w:p>
    <w:p w14:paraId="3F2E6108" w14:textId="77777777" w:rsidR="0028536B" w:rsidRDefault="0028536B">
      <w:pPr>
        <w:pStyle w:val="Grammar"/>
      </w:pPr>
      <w:r>
        <w:t>block:</w:t>
      </w:r>
      <w:r>
        <w:br/>
      </w:r>
      <w:r>
        <w:rPr>
          <w:rStyle w:val="Terminal"/>
        </w:rPr>
        <w:t>{</w:t>
      </w:r>
      <w:r>
        <w:t xml:space="preserve">   statement-list</w:t>
      </w:r>
      <w:r>
        <w:rPr>
          <w:vertAlign w:val="subscript"/>
        </w:rPr>
        <w:t>opt</w:t>
      </w:r>
      <w:r>
        <w:t xml:space="preserve">   </w:t>
      </w:r>
      <w:r>
        <w:rPr>
          <w:rStyle w:val="Terminal"/>
        </w:rPr>
        <w:t>}</w:t>
      </w:r>
    </w:p>
    <w:p w14:paraId="3F2E6109" w14:textId="77777777" w:rsidR="0028536B" w:rsidRDefault="0028536B">
      <w:pPr>
        <w:pStyle w:val="Grammar"/>
      </w:pPr>
      <w:r>
        <w:t>statement-list:</w:t>
      </w:r>
      <w:r>
        <w:br/>
        <w:t>statement</w:t>
      </w:r>
      <w:r>
        <w:br/>
        <w:t>statement-list   statement</w:t>
      </w:r>
    </w:p>
    <w:p w14:paraId="3F2E610A" w14:textId="77777777" w:rsidR="0028536B" w:rsidRDefault="0028536B">
      <w:pPr>
        <w:pStyle w:val="Grammar"/>
        <w:rPr>
          <w:rStyle w:val="Terminal"/>
        </w:rPr>
      </w:pPr>
      <w:r>
        <w:t>empty-statement:</w:t>
      </w:r>
      <w:r>
        <w:br/>
      </w:r>
      <w:r>
        <w:rPr>
          <w:rStyle w:val="Terminal"/>
        </w:rPr>
        <w:t>;</w:t>
      </w:r>
    </w:p>
    <w:p w14:paraId="3F2E610B" w14:textId="77777777" w:rsidR="0028536B" w:rsidRDefault="0028536B">
      <w:pPr>
        <w:pStyle w:val="Grammar"/>
      </w:pPr>
      <w:r>
        <w:t>labeled-statement:</w:t>
      </w:r>
      <w:r>
        <w:br/>
        <w:t xml:space="preserve">identifier   </w:t>
      </w:r>
      <w:r>
        <w:rPr>
          <w:rStyle w:val="Terminal"/>
        </w:rPr>
        <w:t>:</w:t>
      </w:r>
      <w:r>
        <w:t xml:space="preserve">   statement</w:t>
      </w:r>
    </w:p>
    <w:p w14:paraId="3F2E610C" w14:textId="77777777"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14:paraId="3F2E610D" w14:textId="77777777" w:rsidR="00E034DA" w:rsidRDefault="00E034DA" w:rsidP="00E034DA">
      <w:pPr>
        <w:pStyle w:val="Grammar"/>
      </w:pPr>
      <w:r>
        <w:t>local-variable-declaration:</w:t>
      </w:r>
      <w:r>
        <w:br/>
        <w:t>local-variable-type   local-variable-declarators</w:t>
      </w:r>
    </w:p>
    <w:p w14:paraId="3F2E610E" w14:textId="77777777" w:rsidR="00E034DA" w:rsidRDefault="00E034DA" w:rsidP="00E034DA">
      <w:pPr>
        <w:pStyle w:val="Grammar"/>
      </w:pPr>
      <w:r>
        <w:t>local-variable-type:</w:t>
      </w:r>
      <w:r>
        <w:br/>
        <w:t>type</w:t>
      </w:r>
      <w:r>
        <w:br/>
      </w:r>
      <w:r>
        <w:rPr>
          <w:rStyle w:val="Codefragment"/>
          <w:i w:val="0"/>
        </w:rPr>
        <w:t>var</w:t>
      </w:r>
    </w:p>
    <w:p w14:paraId="3F2E610F" w14:textId="77777777" w:rsidR="00E034DA" w:rsidRDefault="00E034DA" w:rsidP="00E034DA">
      <w:pPr>
        <w:pStyle w:val="Grammar"/>
      </w:pPr>
      <w:r>
        <w:t>local-variable-declarators:</w:t>
      </w:r>
      <w:r>
        <w:br/>
        <w:t>local-variable-declarator</w:t>
      </w:r>
      <w:r>
        <w:br/>
        <w:t xml:space="preserve">local-variable-declarators   </w:t>
      </w:r>
      <w:r>
        <w:rPr>
          <w:rStyle w:val="Terminal"/>
        </w:rPr>
        <w:t>,</w:t>
      </w:r>
      <w:r>
        <w:t xml:space="preserve">   local-variable-declarator</w:t>
      </w:r>
    </w:p>
    <w:p w14:paraId="3F2E6110" w14:textId="77777777" w:rsidR="00E034DA" w:rsidRDefault="00E034DA" w:rsidP="00E034DA">
      <w:pPr>
        <w:pStyle w:val="Grammar"/>
      </w:pPr>
      <w:r>
        <w:t>local-variable-declarator:</w:t>
      </w:r>
      <w:r>
        <w:br/>
        <w:t>identifier</w:t>
      </w:r>
      <w:r>
        <w:br/>
        <w:t>identifier   =   local-variable-initializer</w:t>
      </w:r>
    </w:p>
    <w:p w14:paraId="3F2E6111" w14:textId="77777777" w:rsidR="00E034DA" w:rsidRDefault="00E034DA" w:rsidP="00E034DA">
      <w:pPr>
        <w:pStyle w:val="Grammar"/>
      </w:pPr>
      <w:r>
        <w:lastRenderedPageBreak/>
        <w:t>local-variable-initializer:</w:t>
      </w:r>
      <w:r>
        <w:br/>
        <w:t>expression</w:t>
      </w:r>
      <w:r>
        <w:br/>
        <w:t>array-initializer</w:t>
      </w:r>
    </w:p>
    <w:p w14:paraId="3F2E6112" w14:textId="77777777" w:rsidR="0028536B" w:rsidRDefault="0028536B">
      <w:pPr>
        <w:pStyle w:val="Grammar"/>
      </w:pPr>
      <w:r>
        <w:t>local-constant-declaration:</w:t>
      </w:r>
      <w:r>
        <w:br/>
      </w:r>
      <w:r>
        <w:rPr>
          <w:rStyle w:val="Terminal"/>
        </w:rPr>
        <w:t>const</w:t>
      </w:r>
      <w:r>
        <w:t xml:space="preserve">   type   constant-declarators</w:t>
      </w:r>
    </w:p>
    <w:p w14:paraId="3F2E6113" w14:textId="77777777" w:rsidR="0028536B" w:rsidRDefault="0028536B">
      <w:pPr>
        <w:pStyle w:val="Grammar"/>
      </w:pPr>
      <w:r>
        <w:t>constant-declarators:</w:t>
      </w:r>
      <w:r>
        <w:br/>
        <w:t>constant-declarator</w:t>
      </w:r>
      <w:r>
        <w:br/>
        <w:t xml:space="preserve">constant-declarators   </w:t>
      </w:r>
      <w:r>
        <w:rPr>
          <w:rStyle w:val="Terminal"/>
        </w:rPr>
        <w:t>,</w:t>
      </w:r>
      <w:r>
        <w:t xml:space="preserve">   constant-declarator</w:t>
      </w:r>
    </w:p>
    <w:p w14:paraId="3F2E6114" w14:textId="77777777" w:rsidR="0028536B" w:rsidRDefault="0028536B">
      <w:pPr>
        <w:pStyle w:val="Grammar"/>
      </w:pPr>
      <w:r>
        <w:t>constant-declarator:</w:t>
      </w:r>
      <w:r>
        <w:br/>
        <w:t>identifier   =   constant-expression</w:t>
      </w:r>
    </w:p>
    <w:p w14:paraId="3F2E6115" w14:textId="77777777" w:rsidR="0028536B" w:rsidRDefault="0028536B">
      <w:pPr>
        <w:pStyle w:val="Grammar"/>
      </w:pPr>
      <w:r>
        <w:t>expression-statement:</w:t>
      </w:r>
      <w:r>
        <w:br/>
        <w:t xml:space="preserve">statement-expression   </w:t>
      </w:r>
      <w:r>
        <w:rPr>
          <w:rStyle w:val="Terminal"/>
        </w:rPr>
        <w:t>;</w:t>
      </w:r>
    </w:p>
    <w:p w14:paraId="3F2E6116" w14:textId="77777777" w:rsidR="0028536B" w:rsidRDefault="0028536B">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p>
    <w:p w14:paraId="3F2E6117" w14:textId="77777777" w:rsidR="0028536B" w:rsidRDefault="0028536B">
      <w:pPr>
        <w:pStyle w:val="Grammar"/>
      </w:pPr>
      <w:r>
        <w:t>selection-statement:</w:t>
      </w:r>
      <w:r>
        <w:br/>
        <w:t>if-statement</w:t>
      </w:r>
      <w:r>
        <w:br/>
        <w:t>switch-statement</w:t>
      </w:r>
    </w:p>
    <w:p w14:paraId="3F2E6118" w14:textId="77777777" w:rsidR="0028536B" w:rsidRDefault="0028536B">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14:paraId="3F2E6119" w14:textId="77777777" w:rsidR="0028536B" w:rsidRDefault="0028536B">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14:paraId="3F2E611A" w14:textId="77777777" w:rsidR="0028536B" w:rsidRDefault="0028536B">
      <w:pPr>
        <w:pStyle w:val="Grammar"/>
      </w:pPr>
      <w:r>
        <w:t>switch-block:</w:t>
      </w:r>
      <w:r>
        <w:br/>
      </w:r>
      <w:r>
        <w:rPr>
          <w:rStyle w:val="Terminal"/>
        </w:rPr>
        <w:t>{</w:t>
      </w:r>
      <w:r>
        <w:t xml:space="preserve">   switch-sections</w:t>
      </w:r>
      <w:r>
        <w:rPr>
          <w:vertAlign w:val="subscript"/>
        </w:rPr>
        <w:t>opt</w:t>
      </w:r>
      <w:r>
        <w:t xml:space="preserve">   </w:t>
      </w:r>
      <w:r>
        <w:rPr>
          <w:rStyle w:val="Terminal"/>
        </w:rPr>
        <w:t>}</w:t>
      </w:r>
    </w:p>
    <w:p w14:paraId="3F2E611B" w14:textId="77777777" w:rsidR="0028536B" w:rsidRDefault="0028536B">
      <w:pPr>
        <w:pStyle w:val="Grammar"/>
      </w:pPr>
      <w:r>
        <w:t>switch-sections:</w:t>
      </w:r>
      <w:r>
        <w:br/>
        <w:t>switch-section</w:t>
      </w:r>
      <w:r>
        <w:br/>
        <w:t>switch-sections   switch-section</w:t>
      </w:r>
    </w:p>
    <w:p w14:paraId="3F2E611C" w14:textId="77777777" w:rsidR="0028536B" w:rsidRDefault="0028536B">
      <w:pPr>
        <w:pStyle w:val="Grammar"/>
      </w:pPr>
      <w:r>
        <w:t>switch-section:</w:t>
      </w:r>
      <w:r>
        <w:br/>
        <w:t>switch-labels   statement-list</w:t>
      </w:r>
    </w:p>
    <w:p w14:paraId="3F2E611D" w14:textId="77777777" w:rsidR="0028536B" w:rsidRDefault="0028536B">
      <w:pPr>
        <w:pStyle w:val="Grammar"/>
      </w:pPr>
      <w:r>
        <w:t>switch-labels:</w:t>
      </w:r>
      <w:r>
        <w:br/>
        <w:t>switch-label</w:t>
      </w:r>
      <w:r>
        <w:br/>
        <w:t>switch-labels   switch-label</w:t>
      </w:r>
    </w:p>
    <w:p w14:paraId="3F2E611E" w14:textId="77777777"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14:paraId="3F2E611F" w14:textId="77777777" w:rsidR="0028536B" w:rsidRDefault="0028536B">
      <w:pPr>
        <w:pStyle w:val="Grammar"/>
      </w:pPr>
      <w:r>
        <w:lastRenderedPageBreak/>
        <w:t>iteration-statement:</w:t>
      </w:r>
      <w:r>
        <w:br/>
        <w:t>while-statement</w:t>
      </w:r>
      <w:r>
        <w:br/>
        <w:t>do-statement</w:t>
      </w:r>
      <w:r>
        <w:br/>
        <w:t>for-statement</w:t>
      </w:r>
      <w:r>
        <w:br/>
        <w:t>foreach-statement</w:t>
      </w:r>
    </w:p>
    <w:p w14:paraId="3F2E6120" w14:textId="77777777"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14:paraId="3F2E6121" w14:textId="77777777"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14:paraId="3F2E6122" w14:textId="77777777" w:rsidR="0028536B" w:rsidRDefault="0028536B">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14:paraId="3F2E6123" w14:textId="77777777" w:rsidR="0028536B" w:rsidRDefault="0028536B">
      <w:pPr>
        <w:pStyle w:val="Grammar"/>
      </w:pPr>
      <w:r>
        <w:t>for-initializer:</w:t>
      </w:r>
      <w:r>
        <w:br/>
        <w:t>local-variable-declaration</w:t>
      </w:r>
      <w:r>
        <w:br/>
        <w:t>statement-expression-list</w:t>
      </w:r>
    </w:p>
    <w:p w14:paraId="3F2E6124" w14:textId="77777777" w:rsidR="0028536B" w:rsidRDefault="0028536B">
      <w:pPr>
        <w:pStyle w:val="Grammar"/>
      </w:pPr>
      <w:r>
        <w:t>for-condition:</w:t>
      </w:r>
      <w:r>
        <w:br/>
        <w:t>boolean-expression</w:t>
      </w:r>
    </w:p>
    <w:p w14:paraId="3F2E6125" w14:textId="77777777" w:rsidR="0028536B" w:rsidRDefault="0028536B">
      <w:pPr>
        <w:pStyle w:val="Grammar"/>
      </w:pPr>
      <w:r>
        <w:t>for-iterator:</w:t>
      </w:r>
      <w:r>
        <w:br/>
        <w:t>statement-expression-list</w:t>
      </w:r>
    </w:p>
    <w:p w14:paraId="3F2E6126" w14:textId="77777777"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14:paraId="3F2E6127" w14:textId="77777777" w:rsidR="00E034DA" w:rsidRDefault="00E034DA" w:rsidP="00E034DA">
      <w:pPr>
        <w:pStyle w:val="Grammar"/>
      </w:pPr>
      <w:r>
        <w:t>foreach-statement:</w:t>
      </w:r>
      <w:r>
        <w:br/>
      </w:r>
      <w:r>
        <w:rPr>
          <w:rStyle w:val="Terminal"/>
        </w:rPr>
        <w:t>foreach</w:t>
      </w:r>
      <w:r>
        <w:t xml:space="preserve">   </w:t>
      </w:r>
      <w:r>
        <w:rPr>
          <w:rStyle w:val="Terminal"/>
        </w:rPr>
        <w:t>(</w:t>
      </w:r>
      <w:r>
        <w:t xml:space="preserve">   local-variable-type   identifier   </w:t>
      </w:r>
      <w:r>
        <w:rPr>
          <w:rStyle w:val="Terminal"/>
        </w:rPr>
        <w:t>in</w:t>
      </w:r>
      <w:r>
        <w:t xml:space="preserve">   expression   </w:t>
      </w:r>
      <w:r>
        <w:rPr>
          <w:rStyle w:val="Terminal"/>
        </w:rPr>
        <w:t>)</w:t>
      </w:r>
      <w:r>
        <w:t xml:space="preserve">   embedded-statement</w:t>
      </w:r>
    </w:p>
    <w:p w14:paraId="3F2E6128" w14:textId="77777777" w:rsidR="0028536B" w:rsidRDefault="0028536B">
      <w:pPr>
        <w:pStyle w:val="Grammar"/>
      </w:pPr>
      <w:r>
        <w:t>jump-statement:</w:t>
      </w:r>
      <w:r>
        <w:br/>
        <w:t>break-statement</w:t>
      </w:r>
      <w:r>
        <w:br/>
        <w:t>continue-statement</w:t>
      </w:r>
      <w:r>
        <w:br/>
        <w:t>goto-statement</w:t>
      </w:r>
      <w:r>
        <w:br/>
        <w:t>return-statement</w:t>
      </w:r>
      <w:r>
        <w:br/>
        <w:t>throw-statement</w:t>
      </w:r>
    </w:p>
    <w:p w14:paraId="3F2E6129" w14:textId="77777777" w:rsidR="0028536B" w:rsidRDefault="0028536B">
      <w:pPr>
        <w:pStyle w:val="Grammar"/>
        <w:rPr>
          <w:rStyle w:val="Terminal"/>
        </w:rPr>
      </w:pPr>
      <w:r>
        <w:t>break-statement:</w:t>
      </w:r>
      <w:r>
        <w:br/>
      </w:r>
      <w:r>
        <w:rPr>
          <w:rStyle w:val="Terminal"/>
        </w:rPr>
        <w:t>break</w:t>
      </w:r>
      <w:r>
        <w:t xml:space="preserve">   </w:t>
      </w:r>
      <w:r>
        <w:rPr>
          <w:rStyle w:val="Terminal"/>
        </w:rPr>
        <w:t>;</w:t>
      </w:r>
    </w:p>
    <w:p w14:paraId="3F2E612A" w14:textId="77777777" w:rsidR="0028536B" w:rsidRDefault="0028536B">
      <w:pPr>
        <w:pStyle w:val="Grammar"/>
        <w:rPr>
          <w:rStyle w:val="Terminal"/>
        </w:rPr>
      </w:pPr>
      <w:r>
        <w:t>continue-statement:</w:t>
      </w:r>
      <w:r>
        <w:br/>
      </w:r>
      <w:r>
        <w:rPr>
          <w:rStyle w:val="Terminal"/>
        </w:rPr>
        <w:t>continue</w:t>
      </w:r>
      <w:r>
        <w:t xml:space="preserve">   </w:t>
      </w:r>
      <w:r>
        <w:rPr>
          <w:rStyle w:val="Terminal"/>
        </w:rPr>
        <w:t>;</w:t>
      </w:r>
    </w:p>
    <w:p w14:paraId="3F2E612B" w14:textId="77777777" w:rsidR="0028536B" w:rsidRDefault="0028536B">
      <w:pPr>
        <w:pStyle w:val="Grammar"/>
      </w:pPr>
      <w:r>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14:paraId="3F2E612C" w14:textId="77777777" w:rsidR="0028536B" w:rsidRDefault="0028536B">
      <w:pPr>
        <w:pStyle w:val="Grammar"/>
        <w:rPr>
          <w:rStyle w:val="Terminal"/>
        </w:rPr>
      </w:pPr>
      <w:r>
        <w:t>return-statement:</w:t>
      </w:r>
      <w:r>
        <w:br/>
      </w:r>
      <w:r>
        <w:rPr>
          <w:rStyle w:val="Terminal"/>
        </w:rPr>
        <w:t>return</w:t>
      </w:r>
      <w:r>
        <w:t xml:space="preserve">   expression</w:t>
      </w:r>
      <w:r>
        <w:rPr>
          <w:vertAlign w:val="subscript"/>
        </w:rPr>
        <w:t>opt</w:t>
      </w:r>
      <w:r>
        <w:t xml:space="preserve">   </w:t>
      </w:r>
      <w:r>
        <w:rPr>
          <w:rStyle w:val="Terminal"/>
        </w:rPr>
        <w:t>;</w:t>
      </w:r>
    </w:p>
    <w:p w14:paraId="3F2E612D" w14:textId="77777777" w:rsidR="0028536B" w:rsidRDefault="0028536B">
      <w:pPr>
        <w:pStyle w:val="Grammar"/>
        <w:rPr>
          <w:rStyle w:val="Terminal"/>
        </w:rPr>
      </w:pPr>
      <w:r>
        <w:t>throw-statement:</w:t>
      </w:r>
      <w:r>
        <w:br/>
      </w:r>
      <w:r>
        <w:rPr>
          <w:rStyle w:val="Terminal"/>
        </w:rPr>
        <w:t>throw</w:t>
      </w:r>
      <w:r>
        <w:t xml:space="preserve">   expression</w:t>
      </w:r>
      <w:r>
        <w:rPr>
          <w:vertAlign w:val="subscript"/>
        </w:rPr>
        <w:t>opt</w:t>
      </w:r>
      <w:r>
        <w:t xml:space="preserve">   </w:t>
      </w:r>
      <w:r>
        <w:rPr>
          <w:rStyle w:val="Terminal"/>
        </w:rPr>
        <w:t>;</w:t>
      </w:r>
    </w:p>
    <w:p w14:paraId="3F2E612E" w14:textId="77777777" w:rsidR="0028536B" w:rsidRDefault="0028536B">
      <w:pPr>
        <w:pStyle w:val="Grammar"/>
      </w:pPr>
      <w:r>
        <w:lastRenderedPageBreak/>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14:paraId="3F2E612F" w14:textId="77777777"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14:paraId="3F2E6130" w14:textId="77777777" w:rsidR="0028536B" w:rsidRDefault="0028536B">
      <w:pPr>
        <w:pStyle w:val="Grammar"/>
      </w:pPr>
      <w:r>
        <w:t>specific-catch-clauses:</w:t>
      </w:r>
      <w:r>
        <w:br/>
        <w:t>specific-catch-clause</w:t>
      </w:r>
      <w:r>
        <w:br/>
        <w:t>specific-catch-clauses   specific-catch-clause</w:t>
      </w:r>
    </w:p>
    <w:p w14:paraId="3F2E6131" w14:textId="77777777" w:rsidR="0028536B" w:rsidRDefault="0028536B">
      <w:pPr>
        <w:pStyle w:val="Grammar"/>
      </w:pPr>
      <w:r>
        <w:t>specific-catch-clause:</w:t>
      </w:r>
      <w:r>
        <w:br/>
      </w:r>
      <w:r>
        <w:rPr>
          <w:rStyle w:val="Terminal"/>
        </w:rPr>
        <w:t>catch</w:t>
      </w:r>
      <w:r>
        <w:t xml:space="preserve">   </w:t>
      </w:r>
      <w:r>
        <w:rPr>
          <w:rStyle w:val="Terminal"/>
        </w:rPr>
        <w:t>(</w:t>
      </w:r>
      <w:r>
        <w:t xml:space="preserve">   class-type   identifier</w:t>
      </w:r>
      <w:r>
        <w:rPr>
          <w:vertAlign w:val="subscript"/>
        </w:rPr>
        <w:t>opt</w:t>
      </w:r>
      <w:r>
        <w:t xml:space="preserve">   </w:t>
      </w:r>
      <w:r>
        <w:rPr>
          <w:rStyle w:val="Terminal"/>
        </w:rPr>
        <w:t>)</w:t>
      </w:r>
      <w:r>
        <w:t xml:space="preserve">   block</w:t>
      </w:r>
    </w:p>
    <w:p w14:paraId="3F2E6132" w14:textId="77777777" w:rsidR="0028536B" w:rsidRDefault="0028536B">
      <w:pPr>
        <w:pStyle w:val="Grammar"/>
      </w:pPr>
      <w:r>
        <w:t>general-catch-clause:</w:t>
      </w:r>
      <w:r>
        <w:br/>
      </w:r>
      <w:r>
        <w:rPr>
          <w:rStyle w:val="Terminal"/>
        </w:rPr>
        <w:t>catch</w:t>
      </w:r>
      <w:r>
        <w:t xml:space="preserve">   block</w:t>
      </w:r>
    </w:p>
    <w:p w14:paraId="3F2E6133" w14:textId="77777777" w:rsidR="0028536B" w:rsidRDefault="0028536B">
      <w:pPr>
        <w:pStyle w:val="Grammar"/>
      </w:pPr>
      <w:r>
        <w:t>finally-clause:</w:t>
      </w:r>
      <w:r>
        <w:br/>
      </w:r>
      <w:r>
        <w:rPr>
          <w:rStyle w:val="Terminal"/>
        </w:rPr>
        <w:t>finally</w:t>
      </w:r>
      <w:r>
        <w:t xml:space="preserve">   block</w:t>
      </w:r>
    </w:p>
    <w:p w14:paraId="3F2E6134" w14:textId="77777777" w:rsidR="0028536B" w:rsidRDefault="0028536B">
      <w:pPr>
        <w:pStyle w:val="Grammar"/>
      </w:pPr>
      <w:r>
        <w:t>checked-statement:</w:t>
      </w:r>
      <w:r>
        <w:br/>
      </w:r>
      <w:r>
        <w:rPr>
          <w:rStyle w:val="Terminal"/>
        </w:rPr>
        <w:t>checked</w:t>
      </w:r>
      <w:r>
        <w:t xml:space="preserve">   block</w:t>
      </w:r>
    </w:p>
    <w:p w14:paraId="3F2E6135" w14:textId="77777777" w:rsidR="0028536B" w:rsidRDefault="0028536B">
      <w:pPr>
        <w:pStyle w:val="Grammar"/>
      </w:pPr>
      <w:r>
        <w:t>unchecked-statement:</w:t>
      </w:r>
      <w:r>
        <w:br/>
      </w:r>
      <w:r>
        <w:rPr>
          <w:rStyle w:val="Terminal"/>
        </w:rPr>
        <w:t>unchecked</w:t>
      </w:r>
      <w:r>
        <w:t xml:space="preserve">   block</w:t>
      </w:r>
    </w:p>
    <w:p w14:paraId="3F2E6136" w14:textId="77777777" w:rsidR="0028536B" w:rsidRDefault="0028536B">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14:paraId="3F2E6137" w14:textId="77777777" w:rsidR="0028536B" w:rsidRDefault="0028536B">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14:paraId="3F2E6138" w14:textId="77777777" w:rsidR="0028536B" w:rsidRDefault="0028536B">
      <w:pPr>
        <w:pStyle w:val="Grammar"/>
      </w:pPr>
      <w:r>
        <w:t>resource-acquisition:</w:t>
      </w:r>
      <w:r>
        <w:br/>
        <w:t>local-variable-declaration</w:t>
      </w:r>
      <w:r>
        <w:br/>
        <w:t>expression</w:t>
      </w:r>
    </w:p>
    <w:p w14:paraId="3F2E6139" w14:textId="77777777" w:rsidR="00E034DA" w:rsidRDefault="00E034DA" w:rsidP="00E034DA">
      <w:pPr>
        <w:pStyle w:val="Grammar"/>
      </w:pPr>
      <w:r>
        <w:t>yield-statement:</w:t>
      </w:r>
      <w:r>
        <w:br/>
      </w:r>
      <w:r>
        <w:rPr>
          <w:rStyle w:val="Terminal"/>
        </w:rPr>
        <w:t>yield</w:t>
      </w:r>
      <w:r>
        <w:t xml:space="preserve">   </w:t>
      </w:r>
      <w:r>
        <w:rPr>
          <w:rStyle w:val="Terminal"/>
        </w:rPr>
        <w:t>return</w:t>
      </w:r>
      <w:r>
        <w:t xml:space="preserve">   expression   </w:t>
      </w:r>
      <w:r>
        <w:rPr>
          <w:rStyle w:val="Terminal"/>
        </w:rPr>
        <w:t>;</w:t>
      </w:r>
      <w:r>
        <w:br/>
      </w:r>
      <w:r>
        <w:rPr>
          <w:rStyle w:val="Terminal"/>
        </w:rPr>
        <w:t>yield</w:t>
      </w:r>
      <w:r>
        <w:t xml:space="preserve">   </w:t>
      </w:r>
      <w:r>
        <w:rPr>
          <w:rStyle w:val="Terminal"/>
        </w:rPr>
        <w:t>break</w:t>
      </w:r>
      <w:r>
        <w:t xml:space="preserve">   </w:t>
      </w:r>
      <w:r>
        <w:rPr>
          <w:rStyle w:val="Terminal"/>
        </w:rPr>
        <w:t>;</w:t>
      </w:r>
    </w:p>
    <w:p w14:paraId="3F2E613A" w14:textId="77777777" w:rsidR="0028536B" w:rsidRDefault="0028536B" w:rsidP="00C71C9D">
      <w:pPr>
        <w:pStyle w:val="Appendix3"/>
      </w:pPr>
      <w:bookmarkStart w:id="1834" w:name="_Toc365607324"/>
      <w:r>
        <w:t>Espacios de nombres</w:t>
      </w:r>
      <w:bookmarkEnd w:id="1834"/>
    </w:p>
    <w:p w14:paraId="3F2E613B" w14:textId="77777777" w:rsidR="00E034DA" w:rsidRPr="00A52534" w:rsidRDefault="00E034DA" w:rsidP="00E034DA">
      <w:pPr>
        <w:pStyle w:val="Grammar"/>
      </w:pPr>
      <w:r>
        <w:t>compilation-unit:</w:t>
      </w:r>
      <w:r>
        <w:br/>
        <w:t>extern-alias-directives</w:t>
      </w:r>
      <w:r>
        <w:rPr>
          <w:vertAlign w:val="subscript"/>
        </w:rPr>
        <w:t>opt</w:t>
      </w:r>
      <w:r>
        <w:t xml:space="preserve">   using-directives</w:t>
      </w:r>
      <w:r>
        <w:rPr>
          <w:vertAlign w:val="subscript"/>
        </w:rPr>
        <w:t>opt</w:t>
      </w:r>
      <w:r>
        <w:t xml:space="preserve">  global-attributes</w:t>
      </w:r>
      <w:r>
        <w:rPr>
          <w:vertAlign w:val="subscript"/>
        </w:rPr>
        <w:t>opt</w:t>
      </w:r>
      <w:r>
        <w:br/>
      </w:r>
      <w:r>
        <w:tab/>
      </w:r>
      <w:r>
        <w:tab/>
        <w:t>namespace-member-declarations</w:t>
      </w:r>
      <w:r>
        <w:rPr>
          <w:vertAlign w:val="subscript"/>
        </w:rPr>
        <w:t>opt</w:t>
      </w:r>
    </w:p>
    <w:p w14:paraId="3F2E613C" w14:textId="77777777"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14:paraId="3F2E613D" w14:textId="77777777" w:rsidR="0028536B" w:rsidRDefault="0028536B">
      <w:pPr>
        <w:pStyle w:val="Grammar"/>
      </w:pPr>
      <w:r>
        <w:t>qualified-identifier:</w:t>
      </w:r>
      <w:r>
        <w:br/>
        <w:t>identifier</w:t>
      </w:r>
      <w:r>
        <w:br/>
        <w:t xml:space="preserve">qualified-identifier   </w:t>
      </w:r>
      <w:r>
        <w:rPr>
          <w:rStyle w:val="Terminal"/>
        </w:rPr>
        <w:t>.</w:t>
      </w:r>
      <w:r>
        <w:t xml:space="preserve">   identifier</w:t>
      </w:r>
    </w:p>
    <w:p w14:paraId="3F2E613E" w14:textId="77777777" w:rsidR="00E034DA" w:rsidRPr="00A52534" w:rsidRDefault="00E034DA" w:rsidP="00E034DA">
      <w:pPr>
        <w:pStyle w:val="Grammar"/>
      </w:pPr>
      <w:r>
        <w:t>namespace-body:</w:t>
      </w:r>
      <w:r>
        <w:br/>
      </w:r>
      <w:r>
        <w:rPr>
          <w:rStyle w:val="Terminal"/>
        </w:rPr>
        <w:t>{</w:t>
      </w:r>
      <w:r>
        <w:t xml:space="preserve">   extern-alias-directives</w:t>
      </w:r>
      <w:r>
        <w:rPr>
          <w:vertAlign w:val="subscript"/>
        </w:rPr>
        <w:t>opt</w:t>
      </w:r>
      <w:r>
        <w:t xml:space="preserve">   using-directives</w:t>
      </w:r>
      <w:r>
        <w:rPr>
          <w:vertAlign w:val="subscript"/>
        </w:rPr>
        <w:t>opt</w:t>
      </w:r>
      <w:r>
        <w:t xml:space="preserve">   namespace-member-declarations</w:t>
      </w:r>
      <w:r>
        <w:rPr>
          <w:vertAlign w:val="subscript"/>
        </w:rPr>
        <w:t>opt</w:t>
      </w:r>
      <w:r>
        <w:t xml:space="preserve">   </w:t>
      </w:r>
      <w:r>
        <w:rPr>
          <w:rStyle w:val="Terminal"/>
        </w:rPr>
        <w:t>}</w:t>
      </w:r>
    </w:p>
    <w:p w14:paraId="3F2E613F" w14:textId="77777777" w:rsidR="00E034DA" w:rsidRPr="00A52534" w:rsidRDefault="00E034DA" w:rsidP="00E034DA">
      <w:pPr>
        <w:pStyle w:val="Grammar"/>
      </w:pPr>
      <w:r>
        <w:lastRenderedPageBreak/>
        <w:t>extern-alias-directives:</w:t>
      </w:r>
      <w:r>
        <w:br/>
        <w:t>extern-alias-directive</w:t>
      </w:r>
      <w:r>
        <w:br/>
        <w:t>extern-alias-directives   extern-alias-directive</w:t>
      </w:r>
    </w:p>
    <w:p w14:paraId="3F2E6140" w14:textId="77777777" w:rsidR="00E034DA" w:rsidRPr="00A52534" w:rsidRDefault="00E034DA" w:rsidP="00E034DA">
      <w:pPr>
        <w:pStyle w:val="Grammar"/>
      </w:pPr>
      <w:r>
        <w:t>extern-alias-directive:</w:t>
      </w:r>
      <w:r>
        <w:br/>
      </w:r>
      <w:r>
        <w:rPr>
          <w:rStyle w:val="Terminal"/>
        </w:rPr>
        <w:t>extern</w:t>
      </w:r>
      <w:r>
        <w:t xml:space="preserve">   </w:t>
      </w:r>
      <w:r>
        <w:rPr>
          <w:rStyle w:val="Terminal"/>
        </w:rPr>
        <w:t>alias</w:t>
      </w:r>
      <w:r>
        <w:t xml:space="preserve">   identifier   </w:t>
      </w:r>
      <w:r>
        <w:rPr>
          <w:rStyle w:val="Terminal"/>
        </w:rPr>
        <w:t>;</w:t>
      </w:r>
    </w:p>
    <w:p w14:paraId="3F2E6141" w14:textId="77777777" w:rsidR="0028536B" w:rsidRDefault="0028536B">
      <w:pPr>
        <w:pStyle w:val="Grammar"/>
      </w:pPr>
      <w:r>
        <w:t>using-directives:</w:t>
      </w:r>
      <w:r>
        <w:br/>
        <w:t>using-directive</w:t>
      </w:r>
      <w:r>
        <w:br/>
        <w:t>using-directives   using-directive</w:t>
      </w:r>
    </w:p>
    <w:p w14:paraId="3F2E6142" w14:textId="77777777" w:rsidR="0028536B" w:rsidRDefault="0028536B">
      <w:pPr>
        <w:pStyle w:val="Grammar"/>
      </w:pPr>
      <w:r>
        <w:t>using-directive:</w:t>
      </w:r>
      <w:r>
        <w:br/>
        <w:t>using-alias-directive</w:t>
      </w:r>
      <w:r>
        <w:br/>
        <w:t>using-namespace-directive</w:t>
      </w:r>
    </w:p>
    <w:p w14:paraId="3F2E6143" w14:textId="77777777"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14:paraId="3F2E6144" w14:textId="77777777" w:rsidR="0028536B" w:rsidRDefault="0028536B">
      <w:pPr>
        <w:pStyle w:val="Grammar"/>
      </w:pPr>
      <w:r>
        <w:t>using-namespace-directive:</w:t>
      </w:r>
      <w:r>
        <w:br/>
      </w:r>
      <w:r>
        <w:rPr>
          <w:rStyle w:val="Terminal"/>
        </w:rPr>
        <w:t>using</w:t>
      </w:r>
      <w:r>
        <w:t xml:space="preserve">   namespace-name   </w:t>
      </w:r>
      <w:r>
        <w:rPr>
          <w:rStyle w:val="Terminal"/>
        </w:rPr>
        <w:t>;</w:t>
      </w:r>
    </w:p>
    <w:p w14:paraId="3F2E6145" w14:textId="77777777" w:rsidR="0028536B" w:rsidRDefault="0028536B">
      <w:pPr>
        <w:pStyle w:val="Grammar"/>
      </w:pPr>
      <w:r>
        <w:t>namespace-member-declarations:</w:t>
      </w:r>
      <w:r>
        <w:br/>
        <w:t>namespace-member-declaration</w:t>
      </w:r>
      <w:r>
        <w:br/>
        <w:t>namespace-member-declarations   namespace-member-declaration</w:t>
      </w:r>
    </w:p>
    <w:p w14:paraId="3F2E6146" w14:textId="77777777" w:rsidR="0028536B" w:rsidRDefault="0028536B">
      <w:pPr>
        <w:pStyle w:val="Grammar"/>
      </w:pPr>
      <w:r>
        <w:t>namespace-member-declaration:</w:t>
      </w:r>
      <w:r>
        <w:br/>
        <w:t>namespace-declaration</w:t>
      </w:r>
      <w:r>
        <w:br/>
        <w:t>type-declaration</w:t>
      </w:r>
    </w:p>
    <w:p w14:paraId="3F2E6147" w14:textId="77777777" w:rsidR="0028536B" w:rsidRDefault="0028536B">
      <w:pPr>
        <w:pStyle w:val="Grammar"/>
      </w:pPr>
      <w:r>
        <w:t>type-declaration:</w:t>
      </w:r>
      <w:r>
        <w:br/>
        <w:t>class-declaration</w:t>
      </w:r>
      <w:r>
        <w:br/>
        <w:t>struct-declaration</w:t>
      </w:r>
      <w:r>
        <w:br/>
        <w:t>interface-declaration</w:t>
      </w:r>
      <w:r>
        <w:br/>
        <w:t>enum-declaration</w:t>
      </w:r>
      <w:r>
        <w:br/>
        <w:t>delegate-declaration</w:t>
      </w:r>
    </w:p>
    <w:p w14:paraId="3F2E6148" w14:textId="77777777" w:rsidR="00E034DA" w:rsidRPr="00A52534" w:rsidRDefault="00E034DA" w:rsidP="00E034DA">
      <w:pPr>
        <w:pStyle w:val="Grammar"/>
      </w:pPr>
      <w:r>
        <w:t>qualified-alias-member:</w:t>
      </w:r>
      <w:r>
        <w:br/>
        <w:t xml:space="preserve">identifier   </w:t>
      </w:r>
      <w:r>
        <w:rPr>
          <w:rStyle w:val="Terminal"/>
        </w:rPr>
        <w:t>::</w:t>
      </w:r>
      <w:r>
        <w:t xml:space="preserve">   identifier   type-argument-list</w:t>
      </w:r>
      <w:r>
        <w:rPr>
          <w:vertAlign w:val="subscript"/>
        </w:rPr>
        <w:t>opt</w:t>
      </w:r>
    </w:p>
    <w:p w14:paraId="3F2E6149" w14:textId="77777777" w:rsidR="0028536B" w:rsidRDefault="0028536B" w:rsidP="00C71C9D">
      <w:pPr>
        <w:pStyle w:val="Appendix3"/>
      </w:pPr>
      <w:bookmarkStart w:id="1835" w:name="_Toc365607325"/>
      <w:r>
        <w:t>Clases</w:t>
      </w:r>
      <w:bookmarkEnd w:id="1835"/>
    </w:p>
    <w:p w14:paraId="3F2E614A" w14:textId="77777777" w:rsidR="00E034DA" w:rsidRPr="00732017" w:rsidRDefault="00E034DA" w:rsidP="00E034DA">
      <w:pPr>
        <w:pStyle w:val="Grammar"/>
      </w:pPr>
      <w:r>
        <w:t>class-declaration:</w:t>
      </w:r>
      <w:r>
        <w:br/>
        <w:t>attributes</w:t>
      </w:r>
      <w:r>
        <w:rPr>
          <w:vertAlign w:val="subscript"/>
        </w:rPr>
        <w:t>opt</w:t>
      </w:r>
      <w:r>
        <w:t xml:space="preserve">   class-modifiers</w:t>
      </w:r>
      <w:r>
        <w:rPr>
          <w:vertAlign w:val="subscript"/>
        </w:rPr>
        <w:t>opt</w:t>
      </w:r>
      <w:r>
        <w:t xml:space="preserve">   </w:t>
      </w:r>
      <w:r>
        <w:rPr>
          <w:rStyle w:val="Terminal"/>
        </w:rPr>
        <w:t>partial</w:t>
      </w:r>
      <w:r>
        <w:rPr>
          <w:vertAlign w:val="subscript"/>
        </w:rPr>
        <w:t>opt</w:t>
      </w:r>
      <w:r>
        <w:t xml:space="preserve">   </w:t>
      </w:r>
      <w:r>
        <w:rPr>
          <w:rStyle w:val="Terminal"/>
        </w:rPr>
        <w:t>class</w:t>
      </w:r>
      <w:r>
        <w:t xml:space="preserve">   identifier   type-parameter-list</w:t>
      </w:r>
      <w:r>
        <w:rPr>
          <w:vertAlign w:val="subscript"/>
        </w:rPr>
        <w:t>opt</w:t>
      </w:r>
      <w:r>
        <w:br/>
      </w:r>
      <w:r>
        <w:tab/>
      </w:r>
      <w:r>
        <w:tab/>
        <w:t>class-base</w:t>
      </w:r>
      <w:r>
        <w:rPr>
          <w:vertAlign w:val="subscript"/>
        </w:rPr>
        <w:t>opt</w:t>
      </w:r>
      <w:r>
        <w:t xml:space="preserve">   type-parameter-constraints-clauses</w:t>
      </w:r>
      <w:r>
        <w:rPr>
          <w:vertAlign w:val="subscript"/>
        </w:rPr>
        <w:t>opt</w:t>
      </w:r>
      <w:r>
        <w:t xml:space="preserve">   class-body   </w:t>
      </w:r>
      <w:r>
        <w:rPr>
          <w:rStyle w:val="Terminal"/>
        </w:rPr>
        <w:t>;</w:t>
      </w:r>
      <w:r>
        <w:rPr>
          <w:vertAlign w:val="subscript"/>
        </w:rPr>
        <w:t>opt</w:t>
      </w:r>
    </w:p>
    <w:p w14:paraId="3F2E614B" w14:textId="77777777" w:rsidR="0028536B" w:rsidRDefault="0028536B">
      <w:pPr>
        <w:pStyle w:val="Grammar"/>
      </w:pPr>
      <w:r>
        <w:t>class-modifiers:</w:t>
      </w:r>
      <w:r>
        <w:br/>
        <w:t>class-modifier</w:t>
      </w:r>
      <w:r>
        <w:br/>
        <w:t>class-modifiers   class-modifier</w:t>
      </w:r>
    </w:p>
    <w:p w14:paraId="3F2E614C" w14:textId="77777777"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r>
        <w:rPr>
          <w:rStyle w:val="Terminal"/>
        </w:rPr>
        <w:br/>
        <w:t>static</w:t>
      </w:r>
    </w:p>
    <w:p w14:paraId="3F2E614D" w14:textId="77777777" w:rsidR="00E034DA" w:rsidRPr="0026090C" w:rsidRDefault="00E034DA" w:rsidP="00E034DA">
      <w:pPr>
        <w:pStyle w:val="Grammar"/>
        <w:rPr>
          <w:rStyle w:val="Terminal"/>
          <w:lang w:val="da-DK"/>
        </w:rPr>
      </w:pPr>
      <w:r>
        <w:lastRenderedPageBreak/>
        <w:t>type-parameter-list:</w:t>
      </w:r>
      <w:r>
        <w:br/>
      </w:r>
      <w:r>
        <w:rPr>
          <w:rStyle w:val="Terminal"/>
        </w:rPr>
        <w:t>&lt;</w:t>
      </w:r>
      <w:r>
        <w:t xml:space="preserve">   type-parameters   </w:t>
      </w:r>
      <w:r>
        <w:rPr>
          <w:rStyle w:val="Terminal"/>
        </w:rPr>
        <w:t>&gt;</w:t>
      </w:r>
    </w:p>
    <w:p w14:paraId="3F2E614E" w14:textId="77777777" w:rsidR="00E034DA" w:rsidRPr="00732017" w:rsidRDefault="00E034DA" w:rsidP="00E034DA">
      <w:pPr>
        <w:pStyle w:val="Grammar"/>
      </w:pPr>
      <w:r>
        <w:t>type-parameters:</w:t>
      </w:r>
      <w:r>
        <w:br/>
        <w:t>attributes</w:t>
      </w:r>
      <w:r>
        <w:rPr>
          <w:vertAlign w:val="subscript"/>
        </w:rPr>
        <w:t>opt</w:t>
      </w:r>
      <w:r>
        <w:t xml:space="preserve">   type-parameter</w:t>
      </w:r>
      <w:r>
        <w:br/>
        <w:t xml:space="preserve">type-parameters   </w:t>
      </w:r>
      <w:r>
        <w:rPr>
          <w:rStyle w:val="Terminal"/>
        </w:rPr>
        <w:t>,</w:t>
      </w:r>
      <w:r>
        <w:t xml:space="preserve">   attributes</w:t>
      </w:r>
      <w:r>
        <w:rPr>
          <w:vertAlign w:val="subscript"/>
        </w:rPr>
        <w:t>opt</w:t>
      </w:r>
      <w:r>
        <w:t xml:space="preserve">   type-parameter</w:t>
      </w:r>
    </w:p>
    <w:p w14:paraId="3F2E614F" w14:textId="77777777" w:rsidR="00E034DA" w:rsidRPr="00732017" w:rsidRDefault="00E034DA" w:rsidP="00E034DA">
      <w:pPr>
        <w:pStyle w:val="Grammar"/>
      </w:pPr>
      <w:r>
        <w:t>type-parameter:</w:t>
      </w:r>
      <w:r>
        <w:br/>
        <w:t>identifier</w:t>
      </w:r>
    </w:p>
    <w:p w14:paraId="3F2E6150" w14:textId="77777777"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14:paraId="3F2E6151" w14:textId="77777777" w:rsidR="0028536B" w:rsidRDefault="0028536B">
      <w:pPr>
        <w:pStyle w:val="Grammar"/>
      </w:pPr>
      <w:r>
        <w:t>interface-type-list:</w:t>
      </w:r>
      <w:r>
        <w:br/>
        <w:t>interface-type</w:t>
      </w:r>
      <w:r>
        <w:br/>
        <w:t xml:space="preserve">interface-type-list   </w:t>
      </w:r>
      <w:r>
        <w:rPr>
          <w:rStyle w:val="Terminal"/>
        </w:rPr>
        <w:t>,</w:t>
      </w:r>
      <w:r>
        <w:t xml:space="preserve">   interface-type</w:t>
      </w:r>
    </w:p>
    <w:p w14:paraId="3F2E6152" w14:textId="77777777" w:rsidR="00E034DA" w:rsidRPr="00B30EA5" w:rsidRDefault="00E034DA" w:rsidP="00E034DA">
      <w:pPr>
        <w:pStyle w:val="Grammar"/>
      </w:pPr>
      <w:r>
        <w:t>type-parameter-constraints-clauses:</w:t>
      </w:r>
      <w:r>
        <w:br/>
        <w:t>type-parameter-constraints-clause</w:t>
      </w:r>
      <w:r>
        <w:br/>
        <w:t>type-parameter-constraints-clauses   type-parameter-constraints-clause</w:t>
      </w:r>
    </w:p>
    <w:p w14:paraId="3F2E6153" w14:textId="77777777" w:rsidR="00E034DA" w:rsidRPr="00A52534" w:rsidRDefault="00E034DA" w:rsidP="00E034DA">
      <w:pPr>
        <w:pStyle w:val="Grammar"/>
      </w:pPr>
      <w:r>
        <w:t>type-parameter-constraints-clause:</w:t>
      </w:r>
      <w:r>
        <w:br/>
      </w:r>
      <w:r>
        <w:rPr>
          <w:rStyle w:val="Terminal"/>
        </w:rPr>
        <w:t>where</w:t>
      </w:r>
      <w:r>
        <w:t xml:space="preserve">   type-parameter   </w:t>
      </w:r>
      <w:r>
        <w:rPr>
          <w:rStyle w:val="Terminal"/>
        </w:rPr>
        <w:t>:</w:t>
      </w:r>
      <w:r>
        <w:t xml:space="preserve">   type-parameter-constraints</w:t>
      </w:r>
    </w:p>
    <w:p w14:paraId="3F2E6154" w14:textId="77777777" w:rsidR="00E034DA" w:rsidRPr="00A52534" w:rsidRDefault="00E034DA" w:rsidP="00E034DA">
      <w:pPr>
        <w:pStyle w:val="Grammar"/>
      </w:pPr>
      <w:r>
        <w:t>type-parameter-constraints:</w:t>
      </w:r>
      <w:r>
        <w:br/>
        <w:t>primary-constraint</w:t>
      </w:r>
      <w:r>
        <w:br/>
        <w:t>secondary-constraints</w:t>
      </w:r>
      <w:r>
        <w:br/>
        <w:t>constructor-constraint</w:t>
      </w:r>
      <w:r>
        <w:br/>
        <w:t xml:space="preserve">primary-constraint   </w:t>
      </w:r>
      <w:r>
        <w:rPr>
          <w:rStyle w:val="Terminal"/>
        </w:rPr>
        <w:t>,</w:t>
      </w:r>
      <w:r>
        <w:t xml:space="preserve">   secondary-constraints</w:t>
      </w:r>
      <w:r>
        <w:br/>
        <w:t xml:space="preserve">primary-constraint   </w:t>
      </w:r>
      <w:r>
        <w:rPr>
          <w:rStyle w:val="Terminal"/>
        </w:rPr>
        <w:t>,</w:t>
      </w:r>
      <w:r>
        <w:t xml:space="preserve">   constructor-constraint</w:t>
      </w:r>
      <w:r>
        <w:br/>
        <w:t xml:space="preserve">secondary-constraints   </w:t>
      </w:r>
      <w:r>
        <w:rPr>
          <w:rStyle w:val="Terminal"/>
        </w:rPr>
        <w:t>,</w:t>
      </w:r>
      <w:r>
        <w:t xml:space="preserve">   constructor-constraint</w:t>
      </w:r>
      <w:r>
        <w:br/>
        <w:t xml:space="preserve">primary-constraint   </w:t>
      </w:r>
      <w:r>
        <w:rPr>
          <w:rStyle w:val="Terminal"/>
        </w:rPr>
        <w:t>,</w:t>
      </w:r>
      <w:r>
        <w:t xml:space="preserve">   secondary-constraints   </w:t>
      </w:r>
      <w:r>
        <w:rPr>
          <w:rStyle w:val="Terminal"/>
        </w:rPr>
        <w:t>,</w:t>
      </w:r>
      <w:r>
        <w:t xml:space="preserve">   constructor-constraint</w:t>
      </w:r>
    </w:p>
    <w:p w14:paraId="3F2E6155" w14:textId="77777777" w:rsidR="00E034DA" w:rsidRDefault="00E034DA" w:rsidP="00E034DA">
      <w:pPr>
        <w:pStyle w:val="Grammar"/>
      </w:pPr>
      <w:r>
        <w:t>primary-constraint:</w:t>
      </w:r>
      <w:r>
        <w:br/>
        <w:t>class-type</w:t>
      </w:r>
      <w:r>
        <w:br/>
      </w:r>
      <w:r>
        <w:rPr>
          <w:rStyle w:val="Terminal"/>
        </w:rPr>
        <w:t>class</w:t>
      </w:r>
      <w:r>
        <w:br/>
      </w:r>
      <w:r>
        <w:rPr>
          <w:rStyle w:val="Terminal"/>
        </w:rPr>
        <w:t>struct</w:t>
      </w:r>
    </w:p>
    <w:p w14:paraId="3F2E6156" w14:textId="77777777" w:rsidR="00E034DA" w:rsidRPr="00A52534" w:rsidRDefault="00E034DA" w:rsidP="00E034DA">
      <w:pPr>
        <w:pStyle w:val="Grammar"/>
      </w:pPr>
      <w:r>
        <w:t>secondary-constraints:</w:t>
      </w:r>
      <w:r>
        <w:br/>
        <w:t>interface-type</w:t>
      </w:r>
      <w:r>
        <w:br/>
        <w:t>type-parameter</w:t>
      </w:r>
      <w:r>
        <w:br/>
        <w:t xml:space="preserve">secondary-constraints   </w:t>
      </w:r>
      <w:r>
        <w:rPr>
          <w:rStyle w:val="Terminal"/>
        </w:rPr>
        <w:t>,</w:t>
      </w:r>
      <w:r>
        <w:t xml:space="preserve">   interface-type</w:t>
      </w:r>
      <w:r>
        <w:br/>
        <w:t xml:space="preserve">secondary-constraints   </w:t>
      </w:r>
      <w:r>
        <w:rPr>
          <w:rStyle w:val="Terminal"/>
        </w:rPr>
        <w:t>,</w:t>
      </w:r>
      <w:r>
        <w:t xml:space="preserve">   type-parameter</w:t>
      </w:r>
    </w:p>
    <w:p w14:paraId="3F2E6157" w14:textId="77777777" w:rsidR="00E034DA" w:rsidRPr="00A52534" w:rsidRDefault="00E034DA" w:rsidP="00E034DA">
      <w:pPr>
        <w:pStyle w:val="Grammar"/>
      </w:pPr>
      <w:r>
        <w:t>constructor-constraint:</w:t>
      </w:r>
      <w:r>
        <w:br/>
      </w:r>
      <w:r>
        <w:rPr>
          <w:rStyle w:val="Terminal"/>
        </w:rPr>
        <w:t>new</w:t>
      </w:r>
      <w:r>
        <w:t xml:space="preserve">   </w:t>
      </w:r>
      <w:r>
        <w:rPr>
          <w:rStyle w:val="Terminal"/>
        </w:rPr>
        <w:t>(</w:t>
      </w:r>
      <w:r>
        <w:t xml:space="preserve">   </w:t>
      </w:r>
      <w:r>
        <w:rPr>
          <w:rStyle w:val="Terminal"/>
        </w:rPr>
        <w:t>)</w:t>
      </w:r>
    </w:p>
    <w:p w14:paraId="3F2E6158" w14:textId="77777777" w:rsidR="0028536B" w:rsidRDefault="0028536B">
      <w:pPr>
        <w:pStyle w:val="Grammar"/>
        <w:rPr>
          <w:vertAlign w:val="subscript"/>
        </w:rPr>
      </w:pPr>
      <w:r>
        <w:t>class-body:</w:t>
      </w:r>
      <w:r>
        <w:br/>
      </w:r>
      <w:r>
        <w:rPr>
          <w:rStyle w:val="Terminal"/>
        </w:rPr>
        <w:t>{</w:t>
      </w:r>
      <w:r>
        <w:t xml:space="preserve">   class-member-declarations</w:t>
      </w:r>
      <w:r>
        <w:rPr>
          <w:vertAlign w:val="subscript"/>
        </w:rPr>
        <w:t>opt</w:t>
      </w:r>
      <w:r>
        <w:t xml:space="preserve">   </w:t>
      </w:r>
      <w:r>
        <w:rPr>
          <w:rStyle w:val="Terminal"/>
        </w:rPr>
        <w:t>}</w:t>
      </w:r>
    </w:p>
    <w:p w14:paraId="3F2E6159" w14:textId="77777777" w:rsidR="0028536B" w:rsidRDefault="0028536B">
      <w:pPr>
        <w:pStyle w:val="Grammar"/>
      </w:pPr>
      <w:r>
        <w:t>class-member-declarations:</w:t>
      </w:r>
      <w:r>
        <w:br/>
        <w:t>class-member-declaration</w:t>
      </w:r>
      <w:r>
        <w:br/>
        <w:t>class-member-declarations   class-member-declaration</w:t>
      </w:r>
    </w:p>
    <w:p w14:paraId="3F2E615A" w14:textId="77777777" w:rsidR="0028536B" w:rsidRDefault="0028536B">
      <w:pPr>
        <w:pStyle w:val="Grammar"/>
      </w:pPr>
      <w:r>
        <w:lastRenderedPageBreak/>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14:paraId="3F2E615B" w14:textId="77777777" w:rsidR="0028536B" w:rsidRDefault="0028536B">
      <w:pPr>
        <w:pStyle w:val="Grammar"/>
        <w:rPr>
          <w:lang w:val="fr-FR"/>
        </w:rPr>
      </w:pPr>
      <w:r>
        <w:t>constant-declaration:</w:t>
      </w:r>
      <w:r>
        <w:br/>
        <w:t>attributes</w:t>
      </w:r>
      <w:r>
        <w:rPr>
          <w:vertAlign w:val="subscript"/>
        </w:rPr>
        <w:t>opt</w:t>
      </w:r>
      <w:r>
        <w:t xml:space="preserve">   constant-modifiers</w:t>
      </w:r>
      <w:r>
        <w:rPr>
          <w:vertAlign w:val="subscript"/>
        </w:rPr>
        <w:t>opt</w:t>
      </w:r>
      <w:r>
        <w:t xml:space="preserve">   </w:t>
      </w:r>
      <w:r>
        <w:rPr>
          <w:rStyle w:val="Terminal"/>
        </w:rPr>
        <w:t>const</w:t>
      </w:r>
      <w:r>
        <w:t xml:space="preserve">   type   constant-declarators   </w:t>
      </w:r>
      <w:r>
        <w:rPr>
          <w:rStyle w:val="Terminal"/>
        </w:rPr>
        <w:t>;</w:t>
      </w:r>
    </w:p>
    <w:p w14:paraId="3F2E615C" w14:textId="77777777" w:rsidR="0028536B" w:rsidRDefault="0028536B">
      <w:pPr>
        <w:pStyle w:val="Grammar"/>
        <w:rPr>
          <w:lang w:val="fr-FR"/>
        </w:rPr>
      </w:pPr>
      <w:r>
        <w:t>constant-modifiers:</w:t>
      </w:r>
      <w:r>
        <w:br/>
        <w:t>constant-modifier</w:t>
      </w:r>
      <w:r>
        <w:br/>
        <w:t>constant-modifiers   constant-modifier</w:t>
      </w:r>
    </w:p>
    <w:p w14:paraId="3F2E615D" w14:textId="77777777"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14:paraId="3F2E615E" w14:textId="77777777" w:rsidR="0028536B" w:rsidRDefault="0028536B">
      <w:pPr>
        <w:pStyle w:val="Grammar"/>
      </w:pPr>
      <w:r>
        <w:t>constant-declarators:</w:t>
      </w:r>
      <w:r>
        <w:br/>
        <w:t>constant-declarator</w:t>
      </w:r>
      <w:r>
        <w:br/>
        <w:t xml:space="preserve">constant-declarators   </w:t>
      </w:r>
      <w:r>
        <w:rPr>
          <w:rStyle w:val="Terminal"/>
        </w:rPr>
        <w:t>,</w:t>
      </w:r>
      <w:r>
        <w:t xml:space="preserve">   constant-declarator</w:t>
      </w:r>
    </w:p>
    <w:p w14:paraId="3F2E615F" w14:textId="77777777" w:rsidR="0028536B" w:rsidRDefault="0028536B">
      <w:pPr>
        <w:pStyle w:val="Grammar"/>
      </w:pPr>
      <w:r>
        <w:t>constant-declarator:</w:t>
      </w:r>
      <w:r>
        <w:br/>
        <w:t>identifier   =   constant-expression</w:t>
      </w:r>
    </w:p>
    <w:p w14:paraId="3F2E6160" w14:textId="77777777"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14:paraId="3F2E6161" w14:textId="77777777" w:rsidR="0028536B" w:rsidRDefault="0028536B">
      <w:pPr>
        <w:pStyle w:val="Grammar"/>
      </w:pPr>
      <w:r>
        <w:t>field-modifiers:</w:t>
      </w:r>
      <w:r>
        <w:br/>
        <w:t>field-modifier</w:t>
      </w:r>
      <w:r>
        <w:br/>
        <w:t>field-modifiers   field-modifier</w:t>
      </w:r>
    </w:p>
    <w:p w14:paraId="3F2E6162" w14:textId="77777777"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r>
        <w:rPr>
          <w:rStyle w:val="Terminal"/>
        </w:rPr>
        <w:br/>
        <w:t>readonly</w:t>
      </w:r>
      <w:r>
        <w:rPr>
          <w:rStyle w:val="Terminal"/>
        </w:rPr>
        <w:br/>
        <w:t>volatile</w:t>
      </w:r>
    </w:p>
    <w:p w14:paraId="3F2E6163" w14:textId="77777777" w:rsidR="0028536B" w:rsidRPr="005518F0" w:rsidRDefault="0028536B">
      <w:pPr>
        <w:pStyle w:val="Grammar"/>
        <w:rPr>
          <w:lang w:val="es-ES"/>
        </w:rPr>
      </w:pPr>
      <w:r w:rsidRPr="005518F0">
        <w:rPr>
          <w:lang w:val="es-ES"/>
        </w:rPr>
        <w:t>variable-declarators:</w:t>
      </w:r>
      <w:r w:rsidRPr="005518F0">
        <w:rPr>
          <w:lang w:val="es-ES"/>
        </w:rPr>
        <w:br/>
        <w:t>variable-declarator</w:t>
      </w:r>
      <w:r w:rsidRPr="005518F0">
        <w:rPr>
          <w:lang w:val="es-ES"/>
        </w:rPr>
        <w:br/>
        <w:t xml:space="preserve">variable-declarators   </w:t>
      </w:r>
      <w:r w:rsidRPr="005518F0">
        <w:rPr>
          <w:rStyle w:val="Terminal"/>
          <w:lang w:val="es-ES"/>
        </w:rPr>
        <w:t>,</w:t>
      </w:r>
      <w:r w:rsidRPr="005518F0">
        <w:rPr>
          <w:lang w:val="es-ES"/>
        </w:rPr>
        <w:t xml:space="preserve">   variable-declarator</w:t>
      </w:r>
    </w:p>
    <w:p w14:paraId="3F2E6164" w14:textId="77777777" w:rsidR="0028536B" w:rsidRDefault="0028536B">
      <w:pPr>
        <w:pStyle w:val="Grammar"/>
      </w:pPr>
      <w:r>
        <w:lastRenderedPageBreak/>
        <w:t>variable-declarator:</w:t>
      </w:r>
      <w:r>
        <w:br/>
        <w:t>identifier</w:t>
      </w:r>
      <w:r>
        <w:br/>
        <w:t>identifier   =   variable-initializer</w:t>
      </w:r>
    </w:p>
    <w:p w14:paraId="3F2E6165" w14:textId="77777777" w:rsidR="0028536B" w:rsidRDefault="0028536B">
      <w:pPr>
        <w:pStyle w:val="Grammar"/>
      </w:pPr>
      <w:r>
        <w:t>variable-initializer:</w:t>
      </w:r>
      <w:r>
        <w:br/>
        <w:t>expression</w:t>
      </w:r>
      <w:r>
        <w:br/>
        <w:t>array-initializer</w:t>
      </w:r>
    </w:p>
    <w:p w14:paraId="3F2E6166" w14:textId="77777777" w:rsidR="0028536B" w:rsidRDefault="0028536B">
      <w:pPr>
        <w:pStyle w:val="Grammar"/>
      </w:pPr>
      <w:r>
        <w:t>method-declaration:</w:t>
      </w:r>
      <w:r>
        <w:br/>
        <w:t>method-header   method-body</w:t>
      </w:r>
    </w:p>
    <w:p w14:paraId="3F2E6167" w14:textId="77777777" w:rsidR="00E034DA" w:rsidRPr="00290211" w:rsidRDefault="00E034DA" w:rsidP="00E034DA">
      <w:pPr>
        <w:pStyle w:val="Grammar"/>
      </w:pPr>
      <w:r>
        <w:t>method-header:</w:t>
      </w:r>
      <w:r>
        <w:br/>
        <w:t>attributes</w:t>
      </w:r>
      <w:r>
        <w:rPr>
          <w:vertAlign w:val="subscript"/>
        </w:rPr>
        <w:t>opt</w:t>
      </w:r>
      <w:r>
        <w:t xml:space="preserve">   method-modifiers</w:t>
      </w:r>
      <w:r>
        <w:rPr>
          <w:vertAlign w:val="subscript"/>
        </w:rPr>
        <w:t>opt</w:t>
      </w:r>
      <w:r>
        <w:t xml:space="preserve">   </w:t>
      </w:r>
      <w:r>
        <w:rPr>
          <w:rStyle w:val="Codefragment"/>
          <w:i w:val="0"/>
        </w:rPr>
        <w:t>partial</w:t>
      </w:r>
      <w:r>
        <w:rPr>
          <w:vertAlign w:val="subscript"/>
        </w:rPr>
        <w:t>opt</w:t>
      </w:r>
      <w:r>
        <w:t xml:space="preserve">   return-type   member-name   type-parameter-list</w:t>
      </w:r>
      <w:r>
        <w:rPr>
          <w:vertAlign w:val="subscript"/>
        </w:rPr>
        <w:t>opt</w:t>
      </w:r>
      <w:r>
        <w:br/>
      </w:r>
      <w:r>
        <w:tab/>
      </w:r>
      <w:r>
        <w:tab/>
      </w:r>
      <w:r>
        <w:rPr>
          <w:rStyle w:val="Terminal"/>
        </w:rPr>
        <w:t>(</w:t>
      </w:r>
      <w:r>
        <w:t xml:space="preserve">   formal-parameter-list</w:t>
      </w:r>
      <w:r>
        <w:rPr>
          <w:vertAlign w:val="subscript"/>
        </w:rPr>
        <w:t>opt</w:t>
      </w:r>
      <w:r>
        <w:t xml:space="preserve">   </w:t>
      </w:r>
      <w:r>
        <w:rPr>
          <w:rStyle w:val="Terminal"/>
        </w:rPr>
        <w:t>)</w:t>
      </w:r>
      <w:r>
        <w:t xml:space="preserve">   type-parameter-constraints-clauses</w:t>
      </w:r>
      <w:r>
        <w:rPr>
          <w:vertAlign w:val="subscript"/>
        </w:rPr>
        <w:t>opt</w:t>
      </w:r>
    </w:p>
    <w:p w14:paraId="3F2E6168" w14:textId="77777777" w:rsidR="0028536B" w:rsidRDefault="0028536B">
      <w:pPr>
        <w:pStyle w:val="Grammar"/>
      </w:pPr>
      <w:r>
        <w:t>method-modifiers:</w:t>
      </w:r>
      <w:r>
        <w:br/>
        <w:t>method-modifier</w:t>
      </w:r>
      <w:r>
        <w:br/>
        <w:t>method-modifiers   method-modifier</w:t>
      </w:r>
    </w:p>
    <w:p w14:paraId="3F2E6169" w14:textId="77777777" w:rsidR="0028536B" w:rsidRDefault="0028536B">
      <w:pPr>
        <w:pStyle w:val="Grammar"/>
        <w:rPr>
          <w:rStyle w:val="Terminal"/>
        </w:rPr>
      </w:pPr>
      <w:r>
        <w:t>method-modifier: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14:paraId="3F2E616A" w14:textId="77777777" w:rsidR="0028536B" w:rsidRDefault="0028536B">
      <w:pPr>
        <w:pStyle w:val="Grammar"/>
        <w:rPr>
          <w:rStyle w:val="Terminal"/>
        </w:rPr>
      </w:pPr>
      <w:r>
        <w:t>return-type:</w:t>
      </w:r>
      <w:r>
        <w:br/>
        <w:t>type</w:t>
      </w:r>
      <w:r>
        <w:br/>
      </w:r>
      <w:r>
        <w:rPr>
          <w:rStyle w:val="Terminal"/>
        </w:rPr>
        <w:t>void</w:t>
      </w:r>
    </w:p>
    <w:p w14:paraId="3F2E616B" w14:textId="77777777" w:rsidR="0028536B" w:rsidRDefault="0028536B">
      <w:pPr>
        <w:pStyle w:val="Grammar"/>
      </w:pPr>
      <w:r>
        <w:t>member-name:</w:t>
      </w:r>
      <w:r>
        <w:br/>
        <w:t>identifier</w:t>
      </w:r>
      <w:r>
        <w:br/>
        <w:t xml:space="preserve">interface-type   </w:t>
      </w:r>
      <w:r>
        <w:rPr>
          <w:rStyle w:val="Terminal"/>
        </w:rPr>
        <w:t>.</w:t>
      </w:r>
      <w:r>
        <w:t xml:space="preserve">   identifier</w:t>
      </w:r>
    </w:p>
    <w:p w14:paraId="3F2E616C" w14:textId="77777777" w:rsidR="0028536B" w:rsidRDefault="0028536B">
      <w:pPr>
        <w:pStyle w:val="Grammar"/>
      </w:pPr>
      <w:r>
        <w:t>method-body:</w:t>
      </w:r>
      <w:r>
        <w:br/>
        <w:t>block</w:t>
      </w:r>
      <w:r>
        <w:br/>
      </w:r>
      <w:r>
        <w:rPr>
          <w:rStyle w:val="Terminal"/>
        </w:rPr>
        <w:t>;</w:t>
      </w:r>
    </w:p>
    <w:p w14:paraId="3F2E616D" w14:textId="77777777"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14:paraId="3F2E616E" w14:textId="77777777" w:rsidR="0028536B" w:rsidRDefault="0028536B">
      <w:pPr>
        <w:pStyle w:val="Grammar"/>
      </w:pPr>
      <w:r>
        <w:t>fixed-parameters:</w:t>
      </w:r>
      <w:r>
        <w:br/>
        <w:t>fixed-parameter</w:t>
      </w:r>
      <w:r>
        <w:br/>
        <w:t xml:space="preserve">fixed-parameters   </w:t>
      </w:r>
      <w:r>
        <w:rPr>
          <w:rStyle w:val="Terminal"/>
        </w:rPr>
        <w:t>,</w:t>
      </w:r>
      <w:r>
        <w:t xml:space="preserve">   fixed-parameter</w:t>
      </w:r>
    </w:p>
    <w:p w14:paraId="3F2E616F" w14:textId="77777777" w:rsidR="00A04781" w:rsidRDefault="0028536B" w:rsidP="00A04781">
      <w:pPr>
        <w:pStyle w:val="Grammar"/>
      </w:pPr>
      <w:r>
        <w:t>fixed-parameter:</w:t>
      </w:r>
      <w:r>
        <w:br/>
        <w:t>attributes</w:t>
      </w:r>
      <w:r>
        <w:rPr>
          <w:vertAlign w:val="subscript"/>
        </w:rPr>
        <w:t>opt</w:t>
      </w:r>
      <w:r>
        <w:t xml:space="preserve">   parameter-modifier</w:t>
      </w:r>
      <w:r>
        <w:rPr>
          <w:vertAlign w:val="subscript"/>
        </w:rPr>
        <w:t>opt</w:t>
      </w:r>
      <w:r>
        <w:t xml:space="preserve">   type   identifier   default-argument</w:t>
      </w:r>
      <w:r>
        <w:rPr>
          <w:vertAlign w:val="subscript"/>
        </w:rPr>
        <w:t>opt</w:t>
      </w:r>
      <w:r>
        <w:t xml:space="preserve"> </w:t>
      </w:r>
    </w:p>
    <w:p w14:paraId="3F2E6170" w14:textId="77777777" w:rsidR="0028536B" w:rsidRDefault="00A04781" w:rsidP="00A04781">
      <w:pPr>
        <w:pStyle w:val="Grammar"/>
      </w:pPr>
      <w:r>
        <w:t>default-argument:</w:t>
      </w:r>
      <w:r>
        <w:br/>
      </w:r>
      <w:r>
        <w:rPr>
          <w:rStyle w:val="Codefragment"/>
        </w:rPr>
        <w:t>=</w:t>
      </w:r>
      <w:r>
        <w:t xml:space="preserve">  expression</w:t>
      </w:r>
    </w:p>
    <w:p w14:paraId="3F2E6171" w14:textId="77777777" w:rsidR="00E034DA" w:rsidRDefault="00E034DA" w:rsidP="00E034DA">
      <w:pPr>
        <w:pStyle w:val="Grammar"/>
        <w:rPr>
          <w:rStyle w:val="Terminal"/>
        </w:rPr>
      </w:pPr>
      <w:r>
        <w:lastRenderedPageBreak/>
        <w:t>parameter-modifier:</w:t>
      </w:r>
      <w:r>
        <w:br/>
      </w:r>
      <w:r>
        <w:rPr>
          <w:rStyle w:val="Terminal"/>
        </w:rPr>
        <w:t>ref</w:t>
      </w:r>
      <w:r>
        <w:rPr>
          <w:rStyle w:val="Terminal"/>
        </w:rPr>
        <w:br/>
        <w:t>out</w:t>
      </w:r>
      <w:r>
        <w:rPr>
          <w:rStyle w:val="Terminal"/>
        </w:rPr>
        <w:br/>
        <w:t>this</w:t>
      </w:r>
    </w:p>
    <w:p w14:paraId="3F2E6172" w14:textId="77777777" w:rsidR="0028536B" w:rsidRDefault="0028536B">
      <w:pPr>
        <w:pStyle w:val="Grammar"/>
      </w:pPr>
      <w:r>
        <w:t>parameter-array:</w:t>
      </w:r>
      <w:r>
        <w:br/>
        <w:t>attributes</w:t>
      </w:r>
      <w:r>
        <w:rPr>
          <w:vertAlign w:val="subscript"/>
        </w:rPr>
        <w:t>opt</w:t>
      </w:r>
      <w:r>
        <w:t xml:space="preserve">   </w:t>
      </w:r>
      <w:r>
        <w:rPr>
          <w:rStyle w:val="Terminal"/>
        </w:rPr>
        <w:t>params</w:t>
      </w:r>
      <w:r>
        <w:t xml:space="preserve">   array-type   identifier</w:t>
      </w:r>
    </w:p>
    <w:p w14:paraId="3F2E6173" w14:textId="77777777"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14:paraId="3F2E6174" w14:textId="77777777" w:rsidR="0028536B" w:rsidRDefault="0028536B">
      <w:pPr>
        <w:pStyle w:val="Grammar"/>
      </w:pPr>
      <w:r>
        <w:t>property-modifiers:</w:t>
      </w:r>
      <w:r>
        <w:br/>
        <w:t>property-modifier</w:t>
      </w:r>
      <w:r>
        <w:br/>
        <w:t>property-modifiers   property-modifier</w:t>
      </w:r>
    </w:p>
    <w:p w14:paraId="3F2E6175" w14:textId="77777777"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14:paraId="3F2E6176" w14:textId="77777777" w:rsidR="0028536B" w:rsidRDefault="0028536B">
      <w:pPr>
        <w:pStyle w:val="Grammar"/>
      </w:pPr>
      <w:r>
        <w:t>member-name:</w:t>
      </w:r>
      <w:r>
        <w:br/>
        <w:t>identifier</w:t>
      </w:r>
      <w:r>
        <w:br/>
        <w:t xml:space="preserve">interface-type   </w:t>
      </w:r>
      <w:r>
        <w:rPr>
          <w:rStyle w:val="Terminal"/>
        </w:rPr>
        <w:t>.</w:t>
      </w:r>
      <w:r>
        <w:t xml:space="preserve">   identifier</w:t>
      </w:r>
    </w:p>
    <w:p w14:paraId="3F2E6177" w14:textId="77777777"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14:paraId="3F2E6178" w14:textId="77777777" w:rsidR="00E034DA" w:rsidRDefault="00E034DA" w:rsidP="00E034DA">
      <w:pPr>
        <w:pStyle w:val="Grammar"/>
      </w:pPr>
      <w:r>
        <w:t>get-accessor-declaration:</w:t>
      </w:r>
      <w:r>
        <w:br/>
        <w:t>attributes</w:t>
      </w:r>
      <w:r>
        <w:rPr>
          <w:vertAlign w:val="subscript"/>
        </w:rPr>
        <w:t>opt</w:t>
      </w:r>
      <w:r>
        <w:t xml:space="preserve">   accessor-modifier</w:t>
      </w:r>
      <w:r>
        <w:rPr>
          <w:vertAlign w:val="subscript"/>
        </w:rPr>
        <w:t xml:space="preserve">opt </w:t>
      </w:r>
      <w:r>
        <w:t xml:space="preserve">   </w:t>
      </w:r>
      <w:r>
        <w:rPr>
          <w:rStyle w:val="Terminal"/>
        </w:rPr>
        <w:t>get</w:t>
      </w:r>
      <w:r>
        <w:t xml:space="preserve">   accessor-body</w:t>
      </w:r>
    </w:p>
    <w:p w14:paraId="3F2E6179" w14:textId="77777777" w:rsidR="00E034DA" w:rsidRDefault="00E034DA" w:rsidP="00E034DA">
      <w:pPr>
        <w:pStyle w:val="Grammar"/>
      </w:pPr>
      <w:r>
        <w:t>set-accessor-declaration:</w:t>
      </w:r>
      <w:r>
        <w:br/>
        <w:t>attributes</w:t>
      </w:r>
      <w:r>
        <w:rPr>
          <w:vertAlign w:val="subscript"/>
        </w:rPr>
        <w:t>opt</w:t>
      </w:r>
      <w:r>
        <w:t xml:space="preserve">   accessor-modifier</w:t>
      </w:r>
      <w:r>
        <w:rPr>
          <w:vertAlign w:val="subscript"/>
        </w:rPr>
        <w:t>opt</w:t>
      </w:r>
      <w:r>
        <w:t xml:space="preserve">   </w:t>
      </w:r>
      <w:r>
        <w:rPr>
          <w:rStyle w:val="Terminal"/>
        </w:rPr>
        <w:t>set</w:t>
      </w:r>
      <w:r>
        <w:t xml:space="preserve">   accessor-body</w:t>
      </w:r>
    </w:p>
    <w:p w14:paraId="3F2E617A" w14:textId="77777777" w:rsidR="00E034DA" w:rsidRPr="00302295" w:rsidRDefault="00E034DA" w:rsidP="00E034DA">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w:t>
      </w:r>
      <w:r>
        <w:t xml:space="preserve">   </w:t>
      </w:r>
      <w:r>
        <w:rPr>
          <w:rStyle w:val="Terminal"/>
        </w:rPr>
        <w:t>internal</w:t>
      </w:r>
      <w:r>
        <w:rPr>
          <w:rStyle w:val="Terminal"/>
        </w:rPr>
        <w:br/>
        <w:t>internal</w:t>
      </w:r>
      <w:r>
        <w:t xml:space="preserve">   </w:t>
      </w:r>
      <w:r>
        <w:rPr>
          <w:rStyle w:val="Terminal"/>
        </w:rPr>
        <w:t>protected</w:t>
      </w:r>
    </w:p>
    <w:p w14:paraId="3F2E617B" w14:textId="77777777" w:rsidR="0028536B" w:rsidRDefault="0028536B">
      <w:pPr>
        <w:pStyle w:val="Grammar"/>
      </w:pPr>
      <w:r>
        <w:t>accessor-body:</w:t>
      </w:r>
      <w:r>
        <w:br/>
        <w:t>block</w:t>
      </w:r>
      <w:r>
        <w:br/>
      </w:r>
      <w:r>
        <w:rPr>
          <w:rStyle w:val="Terminal"/>
        </w:rPr>
        <w:t>;</w:t>
      </w:r>
    </w:p>
    <w:p w14:paraId="3F2E617C" w14:textId="77777777" w:rsidR="0028536B" w:rsidRDefault="0028536B">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14:paraId="3F2E617D" w14:textId="77777777" w:rsidR="0028536B" w:rsidRDefault="0028536B">
      <w:pPr>
        <w:pStyle w:val="Grammar"/>
        <w:rPr>
          <w:lang w:val="fr-FR"/>
        </w:rPr>
      </w:pPr>
      <w:r>
        <w:lastRenderedPageBreak/>
        <w:t>event-modifiers:</w:t>
      </w:r>
      <w:r>
        <w:br/>
        <w:t>event-modifier</w:t>
      </w:r>
      <w:r>
        <w:br/>
        <w:t>event-modifiers   event-modifier</w:t>
      </w:r>
    </w:p>
    <w:p w14:paraId="3F2E617E" w14:textId="77777777"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14:paraId="3F2E617F" w14:textId="77777777" w:rsidR="0028536B" w:rsidRDefault="0028536B">
      <w:pPr>
        <w:pStyle w:val="Grammar"/>
      </w:pPr>
      <w:r>
        <w:t>event-accessor-declarations:</w:t>
      </w:r>
      <w:r>
        <w:br/>
        <w:t>add-accessor-declaration   remove-accessor-declaration</w:t>
      </w:r>
      <w:r>
        <w:br/>
        <w:t>remove-accessor-declaration   add-accessor-declaration</w:t>
      </w:r>
    </w:p>
    <w:p w14:paraId="3F2E6180" w14:textId="77777777" w:rsidR="0028536B" w:rsidRDefault="0028536B">
      <w:pPr>
        <w:pStyle w:val="Grammar"/>
      </w:pPr>
      <w:r>
        <w:t>add-accessor-declaration:</w:t>
      </w:r>
      <w:r>
        <w:br/>
        <w:t>attributes</w:t>
      </w:r>
      <w:r>
        <w:rPr>
          <w:vertAlign w:val="subscript"/>
        </w:rPr>
        <w:t>opt</w:t>
      </w:r>
      <w:r>
        <w:t xml:space="preserve">   </w:t>
      </w:r>
      <w:r>
        <w:rPr>
          <w:rStyle w:val="Terminal"/>
        </w:rPr>
        <w:t>add</w:t>
      </w:r>
      <w:r>
        <w:t xml:space="preserve">   block</w:t>
      </w:r>
    </w:p>
    <w:p w14:paraId="3F2E6181" w14:textId="77777777" w:rsidR="0028536B" w:rsidRDefault="0028536B">
      <w:pPr>
        <w:pStyle w:val="Grammar"/>
      </w:pPr>
      <w:r>
        <w:t>remove-accessor-declaration:</w:t>
      </w:r>
      <w:r>
        <w:br/>
        <w:t>attributes</w:t>
      </w:r>
      <w:r>
        <w:rPr>
          <w:vertAlign w:val="subscript"/>
        </w:rPr>
        <w:t>opt</w:t>
      </w:r>
      <w:r>
        <w:t xml:space="preserve">   </w:t>
      </w:r>
      <w:r>
        <w:rPr>
          <w:rStyle w:val="Terminal"/>
        </w:rPr>
        <w:t>remove</w:t>
      </w:r>
      <w:r>
        <w:t xml:space="preserve">   block</w:t>
      </w:r>
    </w:p>
    <w:p w14:paraId="3F2E6182" w14:textId="77777777"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14:paraId="3F2E6183" w14:textId="77777777" w:rsidR="0028536B" w:rsidRDefault="0028536B">
      <w:pPr>
        <w:pStyle w:val="Grammar"/>
      </w:pPr>
      <w:r>
        <w:t>indexer-modifiers:</w:t>
      </w:r>
      <w:r>
        <w:br/>
        <w:t>indexer-modifier</w:t>
      </w:r>
      <w:r>
        <w:br/>
        <w:t>indexer-modifiers   indexer-modifier</w:t>
      </w:r>
    </w:p>
    <w:p w14:paraId="3F2E6184" w14:textId="77777777"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14:paraId="3F2E6185" w14:textId="77777777" w:rsidR="0028536B" w:rsidRDefault="0028536B">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14:paraId="3F2E6186" w14:textId="77777777" w:rsidR="0028536B" w:rsidRDefault="0028536B">
      <w:pPr>
        <w:pStyle w:val="Grammar"/>
        <w:rPr>
          <w:rStyle w:val="Terminal"/>
        </w:rPr>
      </w:pPr>
      <w:r>
        <w:t>operator-declaration:</w:t>
      </w:r>
      <w:r>
        <w:br/>
        <w:t>attributes</w:t>
      </w:r>
      <w:r>
        <w:rPr>
          <w:vertAlign w:val="subscript"/>
        </w:rPr>
        <w:t>opt</w:t>
      </w:r>
      <w:r>
        <w:t xml:space="preserve">   operator-modifiers   operator-declarator   operator-body</w:t>
      </w:r>
    </w:p>
    <w:p w14:paraId="3F2E6187" w14:textId="77777777" w:rsidR="0028536B" w:rsidRDefault="0028536B">
      <w:pPr>
        <w:pStyle w:val="Grammar"/>
      </w:pPr>
      <w:r>
        <w:t>operator-modifiers:</w:t>
      </w:r>
      <w:r>
        <w:br/>
        <w:t>operator-modifier</w:t>
      </w:r>
      <w:r>
        <w:br/>
        <w:t>operator-modifiers   operator-modifier</w:t>
      </w:r>
    </w:p>
    <w:p w14:paraId="3F2E6188" w14:textId="77777777" w:rsidR="0028536B" w:rsidRDefault="0028536B">
      <w:pPr>
        <w:pStyle w:val="Grammar"/>
        <w:rPr>
          <w:rStyle w:val="Terminal"/>
        </w:rPr>
      </w:pPr>
      <w:r>
        <w:lastRenderedPageBreak/>
        <w:t>operator-modifier:</w:t>
      </w:r>
      <w:r>
        <w:br/>
      </w:r>
      <w:r>
        <w:rPr>
          <w:rStyle w:val="Terminal"/>
        </w:rPr>
        <w:t>public</w:t>
      </w:r>
      <w:r>
        <w:rPr>
          <w:rStyle w:val="Terminal"/>
        </w:rPr>
        <w:br/>
        <w:t>static</w:t>
      </w:r>
      <w:r>
        <w:rPr>
          <w:rStyle w:val="Terminal"/>
        </w:rPr>
        <w:br/>
        <w:t>extern</w:t>
      </w:r>
    </w:p>
    <w:p w14:paraId="3F2E6189" w14:textId="77777777" w:rsidR="0028536B" w:rsidRDefault="0028536B">
      <w:pPr>
        <w:pStyle w:val="Grammar"/>
      </w:pPr>
      <w:r>
        <w:t>operator-declarator:</w:t>
      </w:r>
      <w:r>
        <w:br/>
        <w:t>unary-operator-declarator</w:t>
      </w:r>
      <w:r>
        <w:br/>
        <w:t>binary-operator-declarator</w:t>
      </w:r>
      <w:r>
        <w:br/>
        <w:t>conversion-operator-declarator</w:t>
      </w:r>
    </w:p>
    <w:p w14:paraId="3F2E618A" w14:textId="77777777"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14:paraId="3F2E618B" w14:textId="77777777" w:rsidR="0028536B" w:rsidRDefault="0028536B">
      <w:pPr>
        <w:pStyle w:val="Grammar"/>
      </w:pPr>
      <w:r>
        <w:t xml:space="preserve">overloadable-unary-operator:  </w:t>
      </w:r>
      <w:r>
        <w:rPr>
          <w:rStyle w:val="GrammarText"/>
        </w:rPr>
        <w:t>one of</w:t>
      </w:r>
      <w:r>
        <w:br/>
      </w:r>
      <w:r>
        <w:rPr>
          <w:rStyle w:val="Terminal"/>
        </w:rPr>
        <w:t>+   -   !   ~   ++   --   true   false</w:t>
      </w:r>
    </w:p>
    <w:p w14:paraId="3F2E618C" w14:textId="77777777"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14:paraId="3F2E618D" w14:textId="77777777" w:rsidR="002A5877" w:rsidRDefault="002A5877" w:rsidP="002A5877">
      <w:pPr>
        <w:pStyle w:val="Grammar"/>
      </w:pPr>
      <w:r>
        <w:t>overloadable-binary-operator:</w:t>
      </w:r>
      <w:r>
        <w:br/>
      </w:r>
      <w:r>
        <w:rPr>
          <w:rStyle w:val="Terminal"/>
        </w:rPr>
        <w:t>+</w:t>
      </w:r>
      <w:r>
        <w:rPr>
          <w:rStyle w:val="Terminal"/>
        </w:rPr>
        <w:br/>
        <w:t>-</w:t>
      </w:r>
      <w:r>
        <w:rPr>
          <w:rStyle w:val="Terminal"/>
        </w:rPr>
        <w:br/>
        <w:t>*</w:t>
      </w:r>
      <w:r>
        <w:rPr>
          <w:rStyle w:val="Terminal"/>
        </w:rPr>
        <w:br/>
        <w:t>/</w:t>
      </w:r>
      <w:r>
        <w:rPr>
          <w:rStyle w:val="Terminal"/>
        </w:rPr>
        <w:br/>
        <w:t>%</w:t>
      </w:r>
      <w:r>
        <w:rPr>
          <w:rStyle w:val="Terminal"/>
        </w:rPr>
        <w:br/>
        <w:t>&amp;</w:t>
      </w:r>
      <w:r>
        <w:rPr>
          <w:rStyle w:val="Terminal"/>
        </w:rPr>
        <w:br/>
        <w:t>|</w:t>
      </w:r>
      <w:r>
        <w:rPr>
          <w:rStyle w:val="Terminal"/>
        </w:rPr>
        <w:br/>
        <w:t>^</w:t>
      </w:r>
      <w:r>
        <w:rPr>
          <w:rStyle w:val="Terminal"/>
        </w:rPr>
        <w:br/>
        <w:t>&lt;&lt;</w:t>
      </w:r>
      <w:r>
        <w:rPr>
          <w:rStyle w:val="Terminal"/>
        </w:rPr>
        <w:br/>
      </w:r>
      <w:r>
        <w:t>right-shift</w:t>
      </w:r>
      <w:r>
        <w:rPr>
          <w:rStyle w:val="Terminal"/>
        </w:rPr>
        <w:br/>
        <w:t>==</w:t>
      </w:r>
      <w:r>
        <w:rPr>
          <w:rStyle w:val="Terminal"/>
        </w:rPr>
        <w:br/>
        <w:t>!=</w:t>
      </w:r>
      <w:r>
        <w:rPr>
          <w:rStyle w:val="Terminal"/>
        </w:rPr>
        <w:br/>
        <w:t>&gt;</w:t>
      </w:r>
      <w:r>
        <w:rPr>
          <w:rStyle w:val="Terminal"/>
        </w:rPr>
        <w:br/>
        <w:t>&lt;</w:t>
      </w:r>
      <w:r>
        <w:rPr>
          <w:rStyle w:val="Terminal"/>
        </w:rPr>
        <w:br/>
        <w:t>&gt;=</w:t>
      </w:r>
      <w:r>
        <w:rPr>
          <w:rStyle w:val="Terminal"/>
        </w:rPr>
        <w:br/>
        <w:t>&lt;=</w:t>
      </w:r>
    </w:p>
    <w:p w14:paraId="3F2E618E" w14:textId="77777777" w:rsidR="0028536B" w:rsidRDefault="0028536B">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14:paraId="3F2E618F" w14:textId="77777777" w:rsidR="0028536B" w:rsidRDefault="0028536B">
      <w:pPr>
        <w:pStyle w:val="Grammar"/>
      </w:pPr>
      <w:r>
        <w:t>operator-body:</w:t>
      </w:r>
      <w:r>
        <w:br/>
        <w:t>block</w:t>
      </w:r>
      <w:r>
        <w:br/>
      </w:r>
      <w:r>
        <w:rPr>
          <w:rStyle w:val="Terminal"/>
        </w:rPr>
        <w:t>;</w:t>
      </w:r>
    </w:p>
    <w:p w14:paraId="3F2E6190" w14:textId="77777777"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14:paraId="3F2E6191" w14:textId="77777777" w:rsidR="0028536B" w:rsidRDefault="0028536B">
      <w:pPr>
        <w:pStyle w:val="Grammar"/>
      </w:pPr>
      <w:r>
        <w:t>constructor-modifiers:</w:t>
      </w:r>
      <w:r>
        <w:br/>
        <w:t>constructor-modifier</w:t>
      </w:r>
      <w:r>
        <w:br/>
        <w:t>constructor-modifiers   constructor-modifier</w:t>
      </w:r>
    </w:p>
    <w:p w14:paraId="3F2E6192" w14:textId="77777777" w:rsidR="0028536B" w:rsidRDefault="0028536B">
      <w:pPr>
        <w:pStyle w:val="Grammar"/>
      </w:pPr>
      <w:r>
        <w:lastRenderedPageBreak/>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14:paraId="3F2E6193" w14:textId="77777777"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14:paraId="3F2E6194" w14:textId="77777777" w:rsidR="0028536B" w:rsidRDefault="0028536B">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14:paraId="3F2E6195" w14:textId="77777777" w:rsidR="0028536B" w:rsidRDefault="0028536B">
      <w:pPr>
        <w:pStyle w:val="Grammar"/>
      </w:pPr>
      <w:r>
        <w:t>constructor-body:</w:t>
      </w:r>
      <w:r>
        <w:br/>
        <w:t>block</w:t>
      </w:r>
      <w:r>
        <w:br/>
      </w:r>
      <w:r>
        <w:rPr>
          <w:rStyle w:val="Terminal"/>
        </w:rPr>
        <w:t>;</w:t>
      </w:r>
    </w:p>
    <w:p w14:paraId="3F2E6196" w14:textId="77777777"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14:paraId="3F2E6197" w14:textId="77777777" w:rsidR="0028536B" w:rsidRDefault="0028536B">
      <w:pPr>
        <w:pStyle w:val="Grammar"/>
        <w:rPr>
          <w:vertAlign w:val="subscript"/>
        </w:rPr>
      </w:pPr>
      <w:r>
        <w:t>static-constructor-modifiers:</w:t>
      </w:r>
      <w:r>
        <w:br/>
      </w:r>
      <w:r>
        <w:rPr>
          <w:rStyle w:val="Terminal"/>
        </w:rPr>
        <w:t>extern</w:t>
      </w:r>
      <w:r>
        <w:rPr>
          <w:vertAlign w:val="subscript"/>
        </w:rPr>
        <w:t>opt</w:t>
      </w:r>
      <w:r>
        <w:rPr>
          <w:rStyle w:val="Terminal"/>
        </w:rPr>
        <w:t xml:space="preserve"> static</w:t>
      </w:r>
      <w:r>
        <w:br/>
      </w:r>
      <w:r>
        <w:rPr>
          <w:rStyle w:val="Terminal"/>
        </w:rPr>
        <w:t>static extern</w:t>
      </w:r>
      <w:r>
        <w:rPr>
          <w:vertAlign w:val="subscript"/>
        </w:rPr>
        <w:t>opt</w:t>
      </w:r>
    </w:p>
    <w:p w14:paraId="3F2E6198" w14:textId="77777777" w:rsidR="0028536B" w:rsidRDefault="0028536B">
      <w:pPr>
        <w:pStyle w:val="Grammar"/>
      </w:pPr>
      <w:r>
        <w:t>static-constructor-body:</w:t>
      </w:r>
      <w:r>
        <w:br/>
        <w:t>block</w:t>
      </w:r>
      <w:r>
        <w:br/>
      </w:r>
      <w:r>
        <w:rPr>
          <w:rStyle w:val="Terminal"/>
        </w:rPr>
        <w:t>;</w:t>
      </w:r>
    </w:p>
    <w:p w14:paraId="3F2E6199" w14:textId="77777777"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14:paraId="3F2E619A" w14:textId="77777777" w:rsidR="0028536B" w:rsidRDefault="0028536B">
      <w:pPr>
        <w:pStyle w:val="Grammar"/>
      </w:pPr>
      <w:r>
        <w:t>destructor-body:</w:t>
      </w:r>
      <w:r>
        <w:br/>
        <w:t>block</w:t>
      </w:r>
      <w:r>
        <w:br/>
      </w:r>
      <w:r>
        <w:rPr>
          <w:rStyle w:val="Terminal"/>
        </w:rPr>
        <w:t>;</w:t>
      </w:r>
    </w:p>
    <w:p w14:paraId="3F2E619B" w14:textId="77777777" w:rsidR="0028536B" w:rsidRDefault="0028536B" w:rsidP="00C71C9D">
      <w:pPr>
        <w:pStyle w:val="Appendix3"/>
      </w:pPr>
      <w:bookmarkStart w:id="1836" w:name="_Toc365607326"/>
      <w:r>
        <w:t>Structs</w:t>
      </w:r>
      <w:bookmarkEnd w:id="1836"/>
    </w:p>
    <w:p w14:paraId="3F2E619C" w14:textId="77777777" w:rsidR="002A5877" w:rsidRPr="00732017" w:rsidRDefault="002A5877" w:rsidP="002A5877">
      <w:pPr>
        <w:pStyle w:val="Grammar"/>
        <w:rPr>
          <w:vertAlign w:val="subscript"/>
        </w:rPr>
      </w:pPr>
      <w:r>
        <w:t>struct-declaration:</w:t>
      </w:r>
      <w:r>
        <w:br/>
        <w:t>attributes</w:t>
      </w:r>
      <w:r>
        <w:rPr>
          <w:vertAlign w:val="subscript"/>
        </w:rPr>
        <w:t>opt</w:t>
      </w:r>
      <w:r>
        <w:t xml:space="preserve">   struct-modifiers</w:t>
      </w:r>
      <w:r>
        <w:rPr>
          <w:vertAlign w:val="subscript"/>
        </w:rPr>
        <w:t>opt</w:t>
      </w:r>
      <w:r>
        <w:t xml:space="preserve">   </w:t>
      </w:r>
      <w:r>
        <w:rPr>
          <w:rStyle w:val="Terminal"/>
        </w:rPr>
        <w:t>partial</w:t>
      </w:r>
      <w:r>
        <w:rPr>
          <w:vertAlign w:val="subscript"/>
        </w:rPr>
        <w:t>opt</w:t>
      </w:r>
      <w:r>
        <w:t xml:space="preserve">   </w:t>
      </w:r>
      <w:r>
        <w:rPr>
          <w:rStyle w:val="Terminal"/>
        </w:rPr>
        <w:t>struct</w:t>
      </w:r>
      <w:r>
        <w:t xml:space="preserve">   identifier   type-parameter-list</w:t>
      </w:r>
      <w:r>
        <w:rPr>
          <w:vertAlign w:val="subscript"/>
        </w:rPr>
        <w:t>opt</w:t>
      </w:r>
      <w:r>
        <w:br/>
      </w:r>
      <w:r>
        <w:tab/>
      </w:r>
      <w:r>
        <w:tab/>
        <w:t>struct-interfaces</w:t>
      </w:r>
      <w:r>
        <w:rPr>
          <w:vertAlign w:val="subscript"/>
        </w:rPr>
        <w:t>opt</w:t>
      </w:r>
      <w:r>
        <w:t xml:space="preserve">   type-parameter-constraints-clauses</w:t>
      </w:r>
      <w:r>
        <w:rPr>
          <w:vertAlign w:val="subscript"/>
        </w:rPr>
        <w:t>opt</w:t>
      </w:r>
      <w:r>
        <w:t xml:space="preserve">   struct-body   </w:t>
      </w:r>
      <w:r>
        <w:rPr>
          <w:rStyle w:val="Terminal"/>
        </w:rPr>
        <w:t>;</w:t>
      </w:r>
      <w:r>
        <w:rPr>
          <w:vertAlign w:val="subscript"/>
        </w:rPr>
        <w:t>opt</w:t>
      </w:r>
    </w:p>
    <w:p w14:paraId="3F2E619D" w14:textId="77777777" w:rsidR="0028536B" w:rsidRDefault="0028536B">
      <w:pPr>
        <w:pStyle w:val="Grammar"/>
      </w:pPr>
      <w:r>
        <w:t>struct-modifiers:</w:t>
      </w:r>
      <w:r>
        <w:br/>
        <w:t>struct-modifier</w:t>
      </w:r>
      <w:r>
        <w:br/>
        <w:t>struct-modifiers   struct-modifier</w:t>
      </w:r>
    </w:p>
    <w:p w14:paraId="3F2E619E" w14:textId="77777777"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14:paraId="3F2E619F" w14:textId="77777777" w:rsidR="0028536B" w:rsidRDefault="0028536B">
      <w:pPr>
        <w:pStyle w:val="Grammar"/>
      </w:pPr>
      <w:r>
        <w:t>struct-interfaces:</w:t>
      </w:r>
      <w:r>
        <w:br/>
      </w:r>
      <w:r>
        <w:rPr>
          <w:rStyle w:val="Terminal"/>
        </w:rPr>
        <w:t>:</w:t>
      </w:r>
      <w:r>
        <w:t xml:space="preserve">   interface-type-list</w:t>
      </w:r>
    </w:p>
    <w:p w14:paraId="3F2E61A0" w14:textId="77777777"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14:paraId="3F2E61A1" w14:textId="77777777" w:rsidR="0028536B" w:rsidRDefault="0028536B">
      <w:pPr>
        <w:pStyle w:val="Grammar"/>
      </w:pPr>
      <w:r>
        <w:lastRenderedPageBreak/>
        <w:t>struct-member-declarations:</w:t>
      </w:r>
      <w:r>
        <w:br/>
        <w:t>struct-member-declaration</w:t>
      </w:r>
      <w:r>
        <w:br/>
        <w:t>struct-member-declarations   struct-member-declaration</w:t>
      </w:r>
    </w:p>
    <w:p w14:paraId="3F2E61A2" w14:textId="77777777"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14:paraId="3F2E61A3" w14:textId="77777777" w:rsidR="0028536B" w:rsidRDefault="0028536B" w:rsidP="00C71C9D">
      <w:pPr>
        <w:pStyle w:val="Appendix3"/>
      </w:pPr>
      <w:bookmarkStart w:id="1837" w:name="_Toc365607327"/>
      <w:r>
        <w:t>Matrices</w:t>
      </w:r>
      <w:bookmarkEnd w:id="1837"/>
    </w:p>
    <w:p w14:paraId="3F2E61A4" w14:textId="77777777" w:rsidR="0028536B" w:rsidRDefault="0028536B">
      <w:pPr>
        <w:pStyle w:val="Grammar"/>
      </w:pPr>
      <w:r>
        <w:t>array-type:</w:t>
      </w:r>
      <w:r>
        <w:br/>
        <w:t>non-array-type   rank-specifiers</w:t>
      </w:r>
    </w:p>
    <w:p w14:paraId="3F2E61A5" w14:textId="77777777" w:rsidR="0028536B" w:rsidRDefault="0028536B">
      <w:pPr>
        <w:pStyle w:val="Grammar"/>
      </w:pPr>
      <w:r>
        <w:t>non-array-type:</w:t>
      </w:r>
      <w:r>
        <w:br/>
        <w:t>type</w:t>
      </w:r>
    </w:p>
    <w:p w14:paraId="3F2E61A6" w14:textId="77777777" w:rsidR="0028536B" w:rsidRDefault="0028536B">
      <w:pPr>
        <w:pStyle w:val="Grammar"/>
      </w:pPr>
      <w:r>
        <w:t>rank-specifiers:</w:t>
      </w:r>
      <w:r>
        <w:br/>
        <w:t>rank-specifier</w:t>
      </w:r>
      <w:r>
        <w:br/>
        <w:t>rank-specifiers   rank-specifier</w:t>
      </w:r>
    </w:p>
    <w:p w14:paraId="3F2E61A7" w14:textId="77777777"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14:paraId="3F2E61A8" w14:textId="77777777" w:rsidR="0028536B" w:rsidRDefault="0028536B">
      <w:pPr>
        <w:pStyle w:val="Grammar"/>
      </w:pPr>
      <w:r>
        <w:t>dim-separators:</w:t>
      </w:r>
      <w:r>
        <w:br/>
      </w:r>
      <w:r>
        <w:rPr>
          <w:rStyle w:val="Terminal"/>
        </w:rPr>
        <w:t>,</w:t>
      </w:r>
      <w:r>
        <w:br/>
        <w:t xml:space="preserve">dim-separators   </w:t>
      </w:r>
      <w:r>
        <w:rPr>
          <w:rStyle w:val="Terminal"/>
        </w:rPr>
        <w:t>,</w:t>
      </w:r>
    </w:p>
    <w:p w14:paraId="3F2E61A9" w14:textId="77777777" w:rsidR="0028536B" w:rsidRDefault="0028536B">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14:paraId="3F2E61AA" w14:textId="77777777" w:rsidR="0028536B" w:rsidRDefault="0028536B">
      <w:pPr>
        <w:pStyle w:val="Grammar"/>
      </w:pPr>
      <w:r>
        <w:t>variable-initializer-list:</w:t>
      </w:r>
      <w:r>
        <w:br/>
        <w:t>variable-initializer</w:t>
      </w:r>
      <w:r>
        <w:br/>
        <w:t xml:space="preserve">variable-initializer-list   </w:t>
      </w:r>
      <w:r>
        <w:rPr>
          <w:rStyle w:val="Terminal"/>
        </w:rPr>
        <w:t>,</w:t>
      </w:r>
      <w:r>
        <w:t xml:space="preserve">   variable-initializer</w:t>
      </w:r>
    </w:p>
    <w:p w14:paraId="3F2E61AB" w14:textId="77777777" w:rsidR="0028536B" w:rsidRDefault="0028536B">
      <w:pPr>
        <w:pStyle w:val="Grammar"/>
      </w:pPr>
      <w:r>
        <w:t>variable-initializer:</w:t>
      </w:r>
      <w:r>
        <w:br/>
        <w:t>expression</w:t>
      </w:r>
      <w:r>
        <w:br/>
        <w:t>array-initializer</w:t>
      </w:r>
    </w:p>
    <w:p w14:paraId="3F2E61AC" w14:textId="77777777" w:rsidR="0028536B" w:rsidRDefault="0028536B" w:rsidP="00C71C9D">
      <w:pPr>
        <w:pStyle w:val="Appendix3"/>
      </w:pPr>
      <w:bookmarkStart w:id="1838" w:name="_Toc365607328"/>
      <w:r>
        <w:t>Interfaces</w:t>
      </w:r>
      <w:bookmarkEnd w:id="1838"/>
    </w:p>
    <w:p w14:paraId="3F2E61AD" w14:textId="77777777" w:rsidR="00A04781" w:rsidRDefault="002A5877" w:rsidP="00A04781">
      <w:pPr>
        <w:pStyle w:val="Grammar"/>
        <w:rPr>
          <w:vertAlign w:val="subscript"/>
        </w:rPr>
      </w:pPr>
      <w:r>
        <w:t>interface-declaration:</w:t>
      </w:r>
      <w:r>
        <w:br/>
        <w:t>attributes</w:t>
      </w:r>
      <w:r>
        <w:rPr>
          <w:vertAlign w:val="subscript"/>
        </w:rPr>
        <w:t>opt</w:t>
      </w:r>
      <w:r>
        <w:t xml:space="preserve">   interface-modifiers</w:t>
      </w:r>
      <w:r>
        <w:rPr>
          <w:vertAlign w:val="subscript"/>
        </w:rPr>
        <w:t>opt</w:t>
      </w:r>
      <w:r>
        <w:t xml:space="preserve">   </w:t>
      </w:r>
      <w:r>
        <w:rPr>
          <w:rStyle w:val="Terminal"/>
        </w:rPr>
        <w:t>partial</w:t>
      </w:r>
      <w:r>
        <w:rPr>
          <w:vertAlign w:val="subscript"/>
        </w:rPr>
        <w:t>opt</w:t>
      </w:r>
      <w:r>
        <w:t xml:space="preserve">   </w:t>
      </w:r>
      <w:r>
        <w:rPr>
          <w:rStyle w:val="Terminal"/>
        </w:rPr>
        <w:t>interface</w:t>
      </w:r>
      <w:r>
        <w:t xml:space="preserve">   </w:t>
      </w:r>
      <w:r>
        <w:br/>
      </w:r>
      <w:r>
        <w:tab/>
      </w:r>
      <w:r>
        <w:tab/>
        <w:t>identifier   variant-type-parameter-list</w:t>
      </w:r>
      <w:r>
        <w:rPr>
          <w:vertAlign w:val="subscript"/>
        </w:rPr>
        <w:t>opt</w:t>
      </w:r>
      <w:r>
        <w:t xml:space="preserve">   interface-base</w:t>
      </w:r>
      <w:r>
        <w:rPr>
          <w:vertAlign w:val="subscript"/>
        </w:rPr>
        <w:t>opt</w:t>
      </w:r>
      <w:r>
        <w:br/>
      </w:r>
      <w:r>
        <w:tab/>
      </w:r>
      <w:r>
        <w:tab/>
        <w:t>type-parameter-constraints-clauses</w:t>
      </w:r>
      <w:r>
        <w:rPr>
          <w:vertAlign w:val="subscript"/>
        </w:rPr>
        <w:t>opt</w:t>
      </w:r>
      <w:r>
        <w:t xml:space="preserve">   interface-body   </w:t>
      </w:r>
      <w:r>
        <w:rPr>
          <w:rStyle w:val="Terminal"/>
        </w:rPr>
        <w:t>;</w:t>
      </w:r>
      <w:r>
        <w:rPr>
          <w:vertAlign w:val="subscript"/>
        </w:rPr>
        <w:t>opt</w:t>
      </w:r>
    </w:p>
    <w:p w14:paraId="3F2E61AE" w14:textId="77777777" w:rsidR="0028536B" w:rsidRDefault="0028536B">
      <w:pPr>
        <w:pStyle w:val="Grammar"/>
        <w:rPr>
          <w:lang w:val="fr-FR"/>
        </w:rPr>
      </w:pPr>
      <w:r>
        <w:t>interface-modifiers:</w:t>
      </w:r>
      <w:r>
        <w:br/>
        <w:t>interface-modifier</w:t>
      </w:r>
      <w:r>
        <w:br/>
        <w:t>interface-modifiers   interface-modifier</w:t>
      </w:r>
    </w:p>
    <w:p w14:paraId="3F2E61AF" w14:textId="77777777" w:rsidR="0028536B" w:rsidRDefault="0028536B">
      <w:pPr>
        <w:pStyle w:val="Grammar"/>
        <w:rPr>
          <w:rStyle w:val="Terminal"/>
        </w:rPr>
      </w:pPr>
      <w:r>
        <w:lastRenderedPageBreak/>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14:paraId="3F2E61B0" w14:textId="77777777" w:rsidR="00A04781" w:rsidRPr="006B458D" w:rsidRDefault="00A04781" w:rsidP="00A04781">
      <w:pPr>
        <w:pStyle w:val="Grammar"/>
        <w:rPr>
          <w:rStyle w:val="Terminal"/>
        </w:rPr>
      </w:pPr>
      <w:r>
        <w:t>variant-type-parameter-list:</w:t>
      </w:r>
      <w:r>
        <w:br/>
      </w:r>
      <w:r>
        <w:rPr>
          <w:rStyle w:val="Terminal"/>
        </w:rPr>
        <w:t>&lt;</w:t>
      </w:r>
      <w:r>
        <w:t xml:space="preserve">   variant-type-parameters   </w:t>
      </w:r>
      <w:r>
        <w:rPr>
          <w:rStyle w:val="Terminal"/>
        </w:rPr>
        <w:t>&gt;</w:t>
      </w:r>
    </w:p>
    <w:p w14:paraId="3F2E61B1" w14:textId="77777777" w:rsidR="00A04781" w:rsidRDefault="00A04781" w:rsidP="00A04781">
      <w:pPr>
        <w:pStyle w:val="Grammar"/>
      </w:pPr>
      <w:r>
        <w:t>variant-type-parameters:</w:t>
      </w:r>
      <w:r>
        <w:br/>
        <w:t>attributes</w:t>
      </w:r>
      <w:r>
        <w:rPr>
          <w:vertAlign w:val="subscript"/>
        </w:rPr>
        <w:t>opt</w:t>
      </w:r>
      <w:r>
        <w:t xml:space="preserve">  variance-annotation</w:t>
      </w:r>
      <w:r>
        <w:rPr>
          <w:vertAlign w:val="subscript"/>
        </w:rPr>
        <w:t xml:space="preserve">opt </w:t>
      </w:r>
      <w:r>
        <w:t xml:space="preserve"> type-parameter</w:t>
      </w:r>
      <w:r>
        <w:br/>
        <w:t xml:space="preserve">variant-type-parameters   </w:t>
      </w:r>
      <w:r>
        <w:rPr>
          <w:rStyle w:val="Terminal"/>
        </w:rPr>
        <w:t>,</w:t>
      </w:r>
      <w:r>
        <w:t xml:space="preserve">   attributes</w:t>
      </w:r>
      <w:r>
        <w:rPr>
          <w:vertAlign w:val="subscript"/>
        </w:rPr>
        <w:t>opt</w:t>
      </w:r>
      <w:r>
        <w:t xml:space="preserve">   variance-annotation</w:t>
      </w:r>
      <w:r>
        <w:rPr>
          <w:vertAlign w:val="subscript"/>
        </w:rPr>
        <w:t>opt</w:t>
      </w:r>
      <w:r>
        <w:t xml:space="preserve">  type-parameter</w:t>
      </w:r>
    </w:p>
    <w:p w14:paraId="3F2E61B2" w14:textId="77777777" w:rsidR="00A04781" w:rsidRPr="00D2655B" w:rsidRDefault="00A04781" w:rsidP="00A04781">
      <w:pPr>
        <w:pStyle w:val="Grammar"/>
        <w:rPr>
          <w:rStyle w:val="Codefragment"/>
          <w:i w:val="0"/>
        </w:rPr>
      </w:pPr>
      <w:r>
        <w:t>variance-annotation:</w:t>
      </w:r>
      <w:r>
        <w:br/>
      </w:r>
      <w:r>
        <w:rPr>
          <w:rStyle w:val="Codefragment"/>
          <w:i w:val="0"/>
        </w:rPr>
        <w:t>in</w:t>
      </w:r>
      <w:r>
        <w:rPr>
          <w:rStyle w:val="Codefragment"/>
          <w:i w:val="0"/>
        </w:rPr>
        <w:br/>
        <w:t>out</w:t>
      </w:r>
    </w:p>
    <w:p w14:paraId="3F2E61B3" w14:textId="77777777" w:rsidR="0028536B" w:rsidRDefault="0028536B">
      <w:pPr>
        <w:pStyle w:val="Grammar"/>
      </w:pPr>
      <w:r>
        <w:t>interface-base:</w:t>
      </w:r>
      <w:r>
        <w:br/>
      </w:r>
      <w:r>
        <w:rPr>
          <w:rStyle w:val="Terminal"/>
        </w:rPr>
        <w:t>:</w:t>
      </w:r>
      <w:r>
        <w:t xml:space="preserve">   interface-type-list</w:t>
      </w:r>
    </w:p>
    <w:p w14:paraId="3F2E61B4" w14:textId="77777777" w:rsidR="0028536B" w:rsidRDefault="0028536B">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14:paraId="3F2E61B5" w14:textId="77777777" w:rsidR="0028536B" w:rsidRDefault="0028536B">
      <w:pPr>
        <w:pStyle w:val="Grammar"/>
      </w:pPr>
      <w:r>
        <w:t>interface-member-declarations:</w:t>
      </w:r>
      <w:r>
        <w:br/>
        <w:t>interface-member-declaration</w:t>
      </w:r>
      <w:r>
        <w:br/>
        <w:t>interface-member-declarations   interface-member-declaration</w:t>
      </w:r>
    </w:p>
    <w:p w14:paraId="3F2E61B6" w14:textId="77777777" w:rsidR="0028536B" w:rsidRDefault="0028536B">
      <w:pPr>
        <w:pStyle w:val="Grammar"/>
      </w:pPr>
      <w:r>
        <w:t>interface-member-declaration:</w:t>
      </w:r>
      <w:r>
        <w:br/>
        <w:t>interface-method-declaration</w:t>
      </w:r>
      <w:r>
        <w:br/>
        <w:t>interface-property-declaration</w:t>
      </w:r>
      <w:r>
        <w:br/>
        <w:t>interface-event-declaration</w:t>
      </w:r>
      <w:r>
        <w:br/>
        <w:t>interface-indexer-declaration</w:t>
      </w:r>
    </w:p>
    <w:p w14:paraId="3F2E61B7" w14:textId="77777777" w:rsidR="002A5877" w:rsidRPr="00290211" w:rsidRDefault="002A5877" w:rsidP="002A5877">
      <w:pPr>
        <w:pStyle w:val="Grammar"/>
      </w:pPr>
      <w:r>
        <w:t>interface-method-declaration:</w:t>
      </w:r>
      <w:r>
        <w:br/>
        <w:t>attributes</w:t>
      </w:r>
      <w:r>
        <w:rPr>
          <w:vertAlign w:val="subscript"/>
        </w:rPr>
        <w:t>opt</w:t>
      </w:r>
      <w:r>
        <w:t xml:space="preserve">   </w:t>
      </w:r>
      <w:r>
        <w:rPr>
          <w:rStyle w:val="Terminal"/>
        </w:rPr>
        <w:t>new</w:t>
      </w:r>
      <w:r>
        <w:rPr>
          <w:vertAlign w:val="subscript"/>
        </w:rPr>
        <w:t>opt</w:t>
      </w:r>
      <w:r>
        <w:t xml:space="preserve">   return-type   identifier   type-parameter-list</w:t>
      </w:r>
      <w:r>
        <w:br/>
      </w:r>
      <w:r>
        <w:tab/>
      </w:r>
      <w:r>
        <w:tab/>
      </w:r>
      <w:r>
        <w:rPr>
          <w:rStyle w:val="Terminal"/>
        </w:rPr>
        <w:t>(</w:t>
      </w:r>
      <w:r>
        <w:t xml:space="preserve">   formal-parameter-list</w:t>
      </w:r>
      <w:r>
        <w:rPr>
          <w:vertAlign w:val="subscript"/>
        </w:rPr>
        <w:t>opt</w:t>
      </w:r>
      <w:r>
        <w:t xml:space="preserve">   </w:t>
      </w:r>
      <w:r>
        <w:rPr>
          <w:rStyle w:val="Terminal"/>
        </w:rPr>
        <w:t>)</w:t>
      </w:r>
      <w:r>
        <w:t xml:space="preserve">   type-parameter-constraints-clauses</w:t>
      </w:r>
      <w:r>
        <w:rPr>
          <w:vertAlign w:val="subscript"/>
        </w:rPr>
        <w:t>opt</w:t>
      </w:r>
      <w:r>
        <w:t xml:space="preserve">   </w:t>
      </w:r>
      <w:r>
        <w:rPr>
          <w:rStyle w:val="Terminal"/>
        </w:rPr>
        <w:t>;</w:t>
      </w:r>
    </w:p>
    <w:p w14:paraId="3F2E61B8" w14:textId="77777777" w:rsidR="0028536B" w:rsidRDefault="0028536B">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14:paraId="3F2E61B9" w14:textId="77777777" w:rsidR="0028536B" w:rsidRDefault="0028536B">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14:paraId="3F2E61BA" w14:textId="77777777" w:rsidR="0028536B" w:rsidRDefault="0028536B">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14:paraId="3F2E61BB" w14:textId="77777777" w:rsidR="0028536B" w:rsidRDefault="0028536B">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14:paraId="3F2E61BC" w14:textId="77777777" w:rsidR="0028536B" w:rsidRDefault="0028536B" w:rsidP="00C71C9D">
      <w:pPr>
        <w:pStyle w:val="Appendix3"/>
      </w:pPr>
      <w:bookmarkStart w:id="1839" w:name="_Toc365607329"/>
      <w:r>
        <w:t>Enumeraciones</w:t>
      </w:r>
      <w:bookmarkEnd w:id="1839"/>
    </w:p>
    <w:p w14:paraId="3F2E61BD" w14:textId="77777777"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14:paraId="3F2E61BE" w14:textId="77777777" w:rsidR="0028536B" w:rsidRDefault="0028536B">
      <w:pPr>
        <w:pStyle w:val="Grammar"/>
      </w:pPr>
      <w:r>
        <w:lastRenderedPageBreak/>
        <w:t>enum-base:</w:t>
      </w:r>
      <w:r>
        <w:br/>
      </w:r>
      <w:r>
        <w:rPr>
          <w:rStyle w:val="Terminal"/>
        </w:rPr>
        <w:t>:</w:t>
      </w:r>
      <w:r>
        <w:t xml:space="preserve">   integral-type</w:t>
      </w:r>
    </w:p>
    <w:p w14:paraId="3F2E61BF" w14:textId="77777777" w:rsidR="0028536B" w:rsidRDefault="0028536B">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14:paraId="3F2E61C0" w14:textId="77777777" w:rsidR="0028536B" w:rsidRDefault="0028536B">
      <w:pPr>
        <w:pStyle w:val="Grammar"/>
        <w:rPr>
          <w:lang w:val="fr-FR"/>
        </w:rPr>
      </w:pPr>
      <w:r>
        <w:t>enum-modifiers:</w:t>
      </w:r>
      <w:r>
        <w:br/>
        <w:t>enum-modifier</w:t>
      </w:r>
      <w:r>
        <w:br/>
        <w:t>enum-modifiers   enum-modifier</w:t>
      </w:r>
    </w:p>
    <w:p w14:paraId="3F2E61C1" w14:textId="77777777" w:rsidR="0028536B" w:rsidRDefault="0028536B">
      <w:pPr>
        <w:pStyle w:val="Grammar"/>
        <w:rPr>
          <w:rStyle w:val="Terminal"/>
        </w:rPr>
      </w:pPr>
      <w:r>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14:paraId="3F2E61C2" w14:textId="77777777"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14:paraId="3F2E61C3" w14:textId="77777777" w:rsidR="0028536B" w:rsidRDefault="0028536B">
      <w:pPr>
        <w:pStyle w:val="Grammar"/>
        <w:rPr>
          <w:lang w:val="fr-FR"/>
        </w:rPr>
      </w:pPr>
      <w:r>
        <w:t>enum-member-declaration:</w:t>
      </w:r>
      <w:r>
        <w:br/>
        <w:t>attributes</w:t>
      </w:r>
      <w:r>
        <w:rPr>
          <w:vertAlign w:val="subscript"/>
        </w:rPr>
        <w:t>opt</w:t>
      </w:r>
      <w:r>
        <w:t xml:space="preserve">   identifier</w:t>
      </w:r>
      <w:r>
        <w:br/>
        <w:t>attributes</w:t>
      </w:r>
      <w:r>
        <w:rPr>
          <w:vertAlign w:val="subscript"/>
        </w:rPr>
        <w:t>opt</w:t>
      </w:r>
      <w:r>
        <w:t xml:space="preserve">   identifier   </w:t>
      </w:r>
      <w:r>
        <w:rPr>
          <w:rStyle w:val="Terminal"/>
        </w:rPr>
        <w:t>=</w:t>
      </w:r>
      <w:r>
        <w:t xml:space="preserve">   constant-expression</w:t>
      </w:r>
    </w:p>
    <w:p w14:paraId="3F2E61C4" w14:textId="77777777" w:rsidR="0028536B" w:rsidRDefault="0028536B" w:rsidP="00C71C9D">
      <w:pPr>
        <w:pStyle w:val="Appendix3"/>
      </w:pPr>
      <w:bookmarkStart w:id="1840" w:name="_Toc365607330"/>
      <w:r>
        <w:t>Delegados</w:t>
      </w:r>
      <w:bookmarkEnd w:id="1840"/>
    </w:p>
    <w:p w14:paraId="3F2E61C5" w14:textId="77777777" w:rsidR="00CC5BBE" w:rsidRPr="00732017" w:rsidRDefault="00E83881" w:rsidP="00CC5BBE">
      <w:pPr>
        <w:pStyle w:val="Grammar"/>
      </w:pPr>
      <w:r>
        <w:t>delegate-declaration:</w:t>
      </w:r>
      <w:r>
        <w:br/>
        <w:t>attributes</w:t>
      </w:r>
      <w:r>
        <w:rPr>
          <w:vertAlign w:val="subscript"/>
        </w:rPr>
        <w:t>opt</w:t>
      </w:r>
      <w:r>
        <w:t xml:space="preserve">   delegate-modifiers</w:t>
      </w:r>
      <w:r>
        <w:rPr>
          <w:vertAlign w:val="subscript"/>
        </w:rPr>
        <w:t>opt</w:t>
      </w:r>
      <w:r>
        <w:t xml:space="preserve">   </w:t>
      </w:r>
      <w:r>
        <w:rPr>
          <w:rStyle w:val="Terminal"/>
        </w:rPr>
        <w:t>delegate</w:t>
      </w:r>
      <w:r>
        <w:t xml:space="preserve">   return-type   </w:t>
      </w:r>
      <w:r>
        <w:br/>
      </w:r>
      <w:r>
        <w:tab/>
      </w:r>
      <w:r>
        <w:tab/>
        <w:t>identifier  variant-type-parameter-list</w:t>
      </w:r>
      <w:r>
        <w:rPr>
          <w:vertAlign w:val="subscript"/>
        </w:rPr>
        <w:t>opt</w:t>
      </w:r>
      <w:r>
        <w:t xml:space="preserve">   </w:t>
      </w:r>
      <w:r>
        <w:br/>
      </w:r>
      <w:r>
        <w:tab/>
      </w:r>
      <w:r>
        <w:tab/>
      </w:r>
      <w:r>
        <w:rPr>
          <w:rStyle w:val="Terminal"/>
        </w:rPr>
        <w:t>(</w:t>
      </w:r>
      <w:r>
        <w:t xml:space="preserve">   formal-parameter-list</w:t>
      </w:r>
      <w:r>
        <w:rPr>
          <w:vertAlign w:val="subscript"/>
        </w:rPr>
        <w:t>opt</w:t>
      </w:r>
      <w:r>
        <w:t xml:space="preserve">   </w:t>
      </w:r>
      <w:r>
        <w:rPr>
          <w:rStyle w:val="Terminal"/>
        </w:rPr>
        <w:t>)</w:t>
      </w:r>
      <w:r>
        <w:t xml:space="preserve">   type-parameter-constraints-clauses</w:t>
      </w:r>
      <w:r>
        <w:rPr>
          <w:vertAlign w:val="subscript"/>
        </w:rPr>
        <w:t>opt</w:t>
      </w:r>
      <w:r>
        <w:t xml:space="preserve">   </w:t>
      </w:r>
      <w:r>
        <w:rPr>
          <w:rStyle w:val="Terminal"/>
        </w:rPr>
        <w:t>;</w:t>
      </w:r>
    </w:p>
    <w:p w14:paraId="3F2E61C6" w14:textId="77777777" w:rsidR="0028536B" w:rsidRDefault="0028536B">
      <w:pPr>
        <w:pStyle w:val="Grammar"/>
      </w:pPr>
      <w:r>
        <w:t>delegate-modifiers:</w:t>
      </w:r>
      <w:r>
        <w:br/>
        <w:t>delegate-modifier</w:t>
      </w:r>
      <w:r>
        <w:br/>
        <w:t>delegate-modifiers   delegate-modifier</w:t>
      </w:r>
    </w:p>
    <w:p w14:paraId="3F2E61C7" w14:textId="77777777"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14:paraId="3F2E61C8" w14:textId="77777777" w:rsidR="0028536B" w:rsidRDefault="0028536B" w:rsidP="00C71C9D">
      <w:pPr>
        <w:pStyle w:val="Appendix3"/>
      </w:pPr>
      <w:bookmarkStart w:id="1841" w:name="_Toc365607331"/>
      <w:r>
        <w:t>Atributos</w:t>
      </w:r>
      <w:bookmarkEnd w:id="1841"/>
    </w:p>
    <w:p w14:paraId="3F2E61C9" w14:textId="77777777" w:rsidR="00E83881" w:rsidRDefault="00E83881" w:rsidP="00E83881">
      <w:pPr>
        <w:pStyle w:val="Grammar"/>
      </w:pPr>
      <w:r>
        <w:t>global-attributes:</w:t>
      </w:r>
      <w:r>
        <w:br/>
        <w:t>global-attribute-sections</w:t>
      </w:r>
    </w:p>
    <w:p w14:paraId="3F2E61CA" w14:textId="77777777" w:rsidR="00E83881" w:rsidRDefault="00E83881" w:rsidP="00E83881">
      <w:pPr>
        <w:pStyle w:val="Grammar"/>
      </w:pPr>
      <w:r>
        <w:t>global-attribute-sections:</w:t>
      </w:r>
      <w:r>
        <w:br/>
        <w:t>global-attribute-section</w:t>
      </w:r>
      <w:r>
        <w:br/>
        <w:t>global-attribute-sections   global-attribute-section</w:t>
      </w:r>
    </w:p>
    <w:p w14:paraId="3F2E61CB" w14:textId="77777777" w:rsidR="00E83881" w:rsidRDefault="00E83881" w:rsidP="00E83881">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14:paraId="3F2E61CC" w14:textId="77777777" w:rsidR="00E83881" w:rsidRDefault="00E83881" w:rsidP="00E83881">
      <w:pPr>
        <w:pStyle w:val="Grammar"/>
      </w:pPr>
      <w:r>
        <w:t>global-attribute-target-specifier:</w:t>
      </w:r>
      <w:r>
        <w:br/>
        <w:t xml:space="preserve">global-attribute-target   </w:t>
      </w:r>
      <w:r>
        <w:rPr>
          <w:rStyle w:val="Terminal"/>
        </w:rPr>
        <w:t>:</w:t>
      </w:r>
    </w:p>
    <w:p w14:paraId="3F2E61CD" w14:textId="77777777" w:rsidR="00E83881" w:rsidRDefault="00E83881" w:rsidP="00E83881">
      <w:pPr>
        <w:pStyle w:val="Grammar"/>
        <w:rPr>
          <w:rStyle w:val="Terminal"/>
        </w:rPr>
      </w:pPr>
      <w:r>
        <w:lastRenderedPageBreak/>
        <w:t>global-attribute-target:</w:t>
      </w:r>
      <w:r>
        <w:br/>
      </w:r>
      <w:r>
        <w:rPr>
          <w:rStyle w:val="Terminal"/>
        </w:rPr>
        <w:t>assembly</w:t>
      </w:r>
      <w:r>
        <w:rPr>
          <w:rStyle w:val="Terminal"/>
        </w:rPr>
        <w:br/>
        <w:t>module</w:t>
      </w:r>
    </w:p>
    <w:p w14:paraId="3F2E61CE" w14:textId="77777777" w:rsidR="00E83881" w:rsidRDefault="00E83881" w:rsidP="00E83881">
      <w:pPr>
        <w:pStyle w:val="Grammar"/>
      </w:pPr>
      <w:r>
        <w:t>attributes:</w:t>
      </w:r>
      <w:r>
        <w:br/>
        <w:t>attribute-sections</w:t>
      </w:r>
    </w:p>
    <w:p w14:paraId="3F2E61CF" w14:textId="77777777" w:rsidR="00E83881" w:rsidRDefault="00E83881" w:rsidP="00E83881">
      <w:pPr>
        <w:pStyle w:val="Grammar"/>
      </w:pPr>
      <w:r>
        <w:t>attribute-sections:</w:t>
      </w:r>
      <w:r>
        <w:br/>
        <w:t>attribute-section</w:t>
      </w:r>
      <w:r>
        <w:br/>
        <w:t>attribute-sections   attribute-section</w:t>
      </w:r>
    </w:p>
    <w:p w14:paraId="3F2E61D0" w14:textId="77777777" w:rsidR="00E83881" w:rsidRDefault="00E83881" w:rsidP="00E83881">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14:paraId="3F2E61D1" w14:textId="77777777" w:rsidR="00E83881" w:rsidRDefault="00E83881" w:rsidP="00E83881">
      <w:pPr>
        <w:pStyle w:val="Grammar"/>
      </w:pPr>
      <w:r>
        <w:t>attribute-target-specifier:</w:t>
      </w:r>
      <w:r>
        <w:br/>
        <w:t xml:space="preserve">attribute-target   </w:t>
      </w:r>
      <w:r>
        <w:rPr>
          <w:rStyle w:val="Terminal"/>
        </w:rPr>
        <w:t>:</w:t>
      </w:r>
    </w:p>
    <w:p w14:paraId="3F2E61D2" w14:textId="77777777" w:rsidR="00E83881" w:rsidRDefault="00E83881" w:rsidP="00E83881">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14:paraId="3F2E61D3" w14:textId="77777777" w:rsidR="00E83881" w:rsidRDefault="00E83881" w:rsidP="00E83881">
      <w:pPr>
        <w:pStyle w:val="Grammar"/>
        <w:rPr>
          <w:lang w:val="fr-FR"/>
        </w:rPr>
      </w:pPr>
      <w:r>
        <w:t>attribute-list:</w:t>
      </w:r>
      <w:r>
        <w:br/>
        <w:t>attribute</w:t>
      </w:r>
      <w:r>
        <w:br/>
        <w:t xml:space="preserve">attribute-list   </w:t>
      </w:r>
      <w:r>
        <w:rPr>
          <w:rStyle w:val="Terminal"/>
        </w:rPr>
        <w:t>,</w:t>
      </w:r>
      <w:r>
        <w:t xml:space="preserve">   attribute</w:t>
      </w:r>
    </w:p>
    <w:p w14:paraId="3F2E61D4" w14:textId="77777777" w:rsidR="00E83881" w:rsidRDefault="00E83881" w:rsidP="00E83881">
      <w:pPr>
        <w:pStyle w:val="Grammar"/>
        <w:rPr>
          <w:lang w:val="fr-FR"/>
        </w:rPr>
      </w:pPr>
      <w:r>
        <w:t>attribute:</w:t>
      </w:r>
      <w:r>
        <w:br/>
        <w:t>attribute-name   attribute-arguments</w:t>
      </w:r>
      <w:r>
        <w:rPr>
          <w:vertAlign w:val="subscript"/>
        </w:rPr>
        <w:t>opt</w:t>
      </w:r>
    </w:p>
    <w:p w14:paraId="3F2E61D5" w14:textId="77777777" w:rsidR="00E83881" w:rsidRDefault="00E83881" w:rsidP="00E83881">
      <w:pPr>
        <w:pStyle w:val="Grammar"/>
        <w:rPr>
          <w:lang w:val="fr-FR"/>
        </w:rPr>
      </w:pPr>
      <w:r>
        <w:t>attribute-name:</w:t>
      </w:r>
      <w:r>
        <w:br/>
        <w:t xml:space="preserve"> type-name</w:t>
      </w:r>
    </w:p>
    <w:p w14:paraId="3F2E61D6" w14:textId="77777777" w:rsidR="00E83881" w:rsidRDefault="00E83881" w:rsidP="00E83881">
      <w:pPr>
        <w:pStyle w:val="Grammar"/>
        <w:rPr>
          <w:lang w:val="fr-FR"/>
        </w:rPr>
      </w:pPr>
      <w:r>
        <w:t>attribute-arguments:</w:t>
      </w:r>
      <w:r>
        <w:br/>
      </w:r>
      <w:r>
        <w:rPr>
          <w:rStyle w:val="Terminal"/>
        </w:rPr>
        <w:t>(</w:t>
      </w:r>
      <w:r>
        <w:t xml:space="preserve">   positional-argument-list</w:t>
      </w:r>
      <w:r>
        <w:rPr>
          <w:vertAlign w:val="subscript"/>
        </w:rPr>
        <w:t>opt</w:t>
      </w:r>
      <w:r>
        <w:t xml:space="preserve">   </w:t>
      </w:r>
      <w:r>
        <w:rPr>
          <w:rStyle w:val="Terminal"/>
        </w:rPr>
        <w:t>)</w:t>
      </w:r>
      <w:r>
        <w:rPr>
          <w:rStyle w:val="Terminal"/>
        </w:rPr>
        <w:br/>
        <w:t>(</w:t>
      </w:r>
      <w:r>
        <w:t xml:space="preserve">   positional-argument-list   </w:t>
      </w:r>
      <w:r>
        <w:rPr>
          <w:rStyle w:val="Terminal"/>
        </w:rPr>
        <w:t>,</w:t>
      </w:r>
      <w:r>
        <w:t xml:space="preserve">   named-argument-list   </w:t>
      </w:r>
      <w:r>
        <w:rPr>
          <w:rStyle w:val="Terminal"/>
        </w:rPr>
        <w:t>)</w:t>
      </w:r>
      <w:r>
        <w:rPr>
          <w:rStyle w:val="Terminal"/>
        </w:rPr>
        <w:br/>
        <w:t>(</w:t>
      </w:r>
      <w:r>
        <w:t xml:space="preserve">   named-argument-list   </w:t>
      </w:r>
      <w:r>
        <w:rPr>
          <w:rStyle w:val="Terminal"/>
        </w:rPr>
        <w:t>)</w:t>
      </w:r>
    </w:p>
    <w:p w14:paraId="3F2E61D7" w14:textId="77777777" w:rsidR="00E83881" w:rsidRDefault="00E83881" w:rsidP="00E83881">
      <w:pPr>
        <w:pStyle w:val="Grammar"/>
        <w:rPr>
          <w:lang w:val="fr-FR"/>
        </w:rPr>
      </w:pPr>
      <w:r>
        <w:t>positional-argument-list:</w:t>
      </w:r>
      <w:r>
        <w:br/>
        <w:t>positional-argument</w:t>
      </w:r>
      <w:r>
        <w:br/>
        <w:t xml:space="preserve">positional-argument-list   </w:t>
      </w:r>
      <w:r>
        <w:rPr>
          <w:rStyle w:val="Terminal"/>
        </w:rPr>
        <w:t>,</w:t>
      </w:r>
      <w:r>
        <w:t xml:space="preserve">   positional-argument</w:t>
      </w:r>
    </w:p>
    <w:p w14:paraId="3F2E61D8" w14:textId="77777777" w:rsidR="00E83881" w:rsidRPr="0026090C" w:rsidRDefault="00E83881" w:rsidP="00E83881">
      <w:pPr>
        <w:pStyle w:val="Grammar"/>
        <w:rPr>
          <w:lang w:val="fr-FR"/>
        </w:rPr>
      </w:pPr>
      <w:r>
        <w:t>positional-argument:</w:t>
      </w:r>
      <w:r>
        <w:br/>
        <w:t>argument-name</w:t>
      </w:r>
      <w:r>
        <w:rPr>
          <w:vertAlign w:val="subscript"/>
        </w:rPr>
        <w:t>opt</w:t>
      </w:r>
      <w:r>
        <w:t xml:space="preserve">   attribute-argument-expression</w:t>
      </w:r>
    </w:p>
    <w:p w14:paraId="3F2E61D9" w14:textId="77777777" w:rsidR="00E83881" w:rsidRPr="0026090C" w:rsidRDefault="00E83881" w:rsidP="00E83881">
      <w:pPr>
        <w:pStyle w:val="Grammar"/>
        <w:rPr>
          <w:lang w:val="fr-FR"/>
        </w:rPr>
      </w:pPr>
      <w:r>
        <w:t>named-argument-list:</w:t>
      </w:r>
      <w:r>
        <w:br/>
        <w:t>named-argument</w:t>
      </w:r>
      <w:r>
        <w:br/>
        <w:t xml:space="preserve">named-argument-list   </w:t>
      </w:r>
      <w:r>
        <w:rPr>
          <w:rStyle w:val="Terminal"/>
        </w:rPr>
        <w:t>,</w:t>
      </w:r>
      <w:r>
        <w:t xml:space="preserve">   named-argument</w:t>
      </w:r>
    </w:p>
    <w:p w14:paraId="3F2E61DA" w14:textId="77777777" w:rsidR="00E83881" w:rsidRDefault="00E83881" w:rsidP="00E83881">
      <w:pPr>
        <w:pStyle w:val="Grammar"/>
      </w:pPr>
      <w:r>
        <w:t>named-argument:</w:t>
      </w:r>
      <w:r>
        <w:br/>
        <w:t xml:space="preserve">identifier   </w:t>
      </w:r>
      <w:r>
        <w:rPr>
          <w:rStyle w:val="Terminal"/>
        </w:rPr>
        <w:t>=</w:t>
      </w:r>
      <w:r>
        <w:t xml:space="preserve">   attribute-argument-expression</w:t>
      </w:r>
    </w:p>
    <w:p w14:paraId="3F2E61DB" w14:textId="77777777" w:rsidR="00E83881" w:rsidRDefault="00E83881" w:rsidP="00E83881">
      <w:pPr>
        <w:pStyle w:val="Grammar"/>
      </w:pPr>
      <w:r>
        <w:t>attribute-argument-expression:</w:t>
      </w:r>
      <w:r>
        <w:br/>
        <w:t>expression</w:t>
      </w:r>
    </w:p>
    <w:p w14:paraId="3F2E61DC" w14:textId="77777777" w:rsidR="0028536B" w:rsidRPr="005518F0" w:rsidRDefault="0028536B" w:rsidP="00C71C9D">
      <w:pPr>
        <w:pStyle w:val="Appendix2"/>
        <w:rPr>
          <w:lang w:val="es-ES"/>
        </w:rPr>
      </w:pPr>
      <w:bookmarkStart w:id="1842" w:name="_Toc365607332"/>
      <w:r w:rsidRPr="005518F0">
        <w:rPr>
          <w:lang w:val="es-ES"/>
        </w:rPr>
        <w:lastRenderedPageBreak/>
        <w:t>Extensiones de la gramática para el código no seguro</w:t>
      </w:r>
      <w:bookmarkEnd w:id="1842"/>
    </w:p>
    <w:p w14:paraId="3F2E61DD" w14:textId="77777777" w:rsidR="00E83881" w:rsidRDefault="00E83881" w:rsidP="00E83881">
      <w:pPr>
        <w:pStyle w:val="Grammar"/>
      </w:pPr>
      <w:r>
        <w:t>class-modifier:</w:t>
      </w:r>
      <w:r>
        <w:br/>
        <w:t>...</w:t>
      </w:r>
      <w:r>
        <w:br/>
      </w:r>
      <w:r>
        <w:rPr>
          <w:rStyle w:val="Terminal"/>
        </w:rPr>
        <w:t>unsafe</w:t>
      </w:r>
    </w:p>
    <w:p w14:paraId="3F2E61DE" w14:textId="77777777" w:rsidR="00E83881" w:rsidRDefault="00E83881" w:rsidP="00E83881">
      <w:pPr>
        <w:pStyle w:val="Grammar"/>
      </w:pPr>
      <w:r>
        <w:t>struct-modifier:</w:t>
      </w:r>
      <w:r>
        <w:br/>
        <w:t>...</w:t>
      </w:r>
      <w:r>
        <w:br/>
      </w:r>
      <w:r>
        <w:rPr>
          <w:rStyle w:val="Terminal"/>
        </w:rPr>
        <w:t>unsafe</w:t>
      </w:r>
    </w:p>
    <w:p w14:paraId="3F2E61DF" w14:textId="77777777" w:rsidR="00E83881" w:rsidRDefault="00E83881" w:rsidP="00E83881">
      <w:pPr>
        <w:pStyle w:val="Grammar"/>
      </w:pPr>
      <w:r>
        <w:t>interface-modifier:</w:t>
      </w:r>
      <w:r>
        <w:br/>
        <w:t>...</w:t>
      </w:r>
      <w:r>
        <w:br/>
      </w:r>
      <w:r>
        <w:rPr>
          <w:rStyle w:val="Terminal"/>
        </w:rPr>
        <w:t>unsafe</w:t>
      </w:r>
    </w:p>
    <w:p w14:paraId="3F2E61E0" w14:textId="77777777" w:rsidR="00E83881" w:rsidRDefault="00E83881" w:rsidP="00E83881">
      <w:pPr>
        <w:pStyle w:val="Grammar"/>
      </w:pPr>
      <w:r>
        <w:t>delegate-modifier:</w:t>
      </w:r>
      <w:r>
        <w:br/>
        <w:t>...</w:t>
      </w:r>
      <w:r>
        <w:br/>
      </w:r>
      <w:r>
        <w:rPr>
          <w:rStyle w:val="Terminal"/>
        </w:rPr>
        <w:t>unsafe</w:t>
      </w:r>
    </w:p>
    <w:p w14:paraId="3F2E61E1" w14:textId="77777777" w:rsidR="00E83881" w:rsidRDefault="00E83881" w:rsidP="00E83881">
      <w:pPr>
        <w:pStyle w:val="Grammar"/>
      </w:pPr>
      <w:r>
        <w:t>field-modifier:</w:t>
      </w:r>
      <w:r>
        <w:br/>
        <w:t>...</w:t>
      </w:r>
      <w:r>
        <w:br/>
      </w:r>
      <w:r>
        <w:rPr>
          <w:rStyle w:val="Terminal"/>
        </w:rPr>
        <w:t>unsafe</w:t>
      </w:r>
    </w:p>
    <w:p w14:paraId="3F2E61E2" w14:textId="77777777" w:rsidR="00E83881" w:rsidRDefault="00E83881" w:rsidP="00E83881">
      <w:pPr>
        <w:pStyle w:val="Grammar"/>
      </w:pPr>
      <w:r>
        <w:t>method-modifier:</w:t>
      </w:r>
      <w:r>
        <w:br/>
        <w:t>...</w:t>
      </w:r>
      <w:r>
        <w:br/>
      </w:r>
      <w:r>
        <w:rPr>
          <w:rStyle w:val="Terminal"/>
        </w:rPr>
        <w:t>unsafe</w:t>
      </w:r>
    </w:p>
    <w:p w14:paraId="3F2E61E3" w14:textId="77777777" w:rsidR="00E83881" w:rsidRDefault="00E83881" w:rsidP="00E83881">
      <w:pPr>
        <w:pStyle w:val="Grammar"/>
      </w:pPr>
      <w:r>
        <w:t>property-modifier:</w:t>
      </w:r>
      <w:r>
        <w:br/>
        <w:t>...</w:t>
      </w:r>
      <w:r>
        <w:br/>
      </w:r>
      <w:r>
        <w:rPr>
          <w:rStyle w:val="Terminal"/>
        </w:rPr>
        <w:t>unsafe</w:t>
      </w:r>
    </w:p>
    <w:p w14:paraId="3F2E61E4" w14:textId="77777777" w:rsidR="00E83881" w:rsidRDefault="00E83881" w:rsidP="00E83881">
      <w:pPr>
        <w:pStyle w:val="Grammar"/>
        <w:rPr>
          <w:lang w:val="fr-FR"/>
        </w:rPr>
      </w:pPr>
      <w:r>
        <w:t>event-modifier:</w:t>
      </w:r>
      <w:r>
        <w:br/>
        <w:t>...</w:t>
      </w:r>
      <w:r>
        <w:br/>
      </w:r>
      <w:r>
        <w:rPr>
          <w:rStyle w:val="Terminal"/>
        </w:rPr>
        <w:t>unsafe</w:t>
      </w:r>
    </w:p>
    <w:p w14:paraId="3F2E61E5" w14:textId="77777777" w:rsidR="00E83881" w:rsidRDefault="00E83881" w:rsidP="00E83881">
      <w:pPr>
        <w:pStyle w:val="Grammar"/>
        <w:rPr>
          <w:lang w:val="fr-FR"/>
        </w:rPr>
      </w:pPr>
      <w:r w:rsidRPr="005518F0">
        <w:rPr>
          <w:lang w:val="fr-FR"/>
        </w:rPr>
        <w:t>indexer-modifier:</w:t>
      </w:r>
      <w:r w:rsidRPr="005518F0">
        <w:rPr>
          <w:lang w:val="fr-FR"/>
        </w:rPr>
        <w:br/>
        <w:t>...</w:t>
      </w:r>
      <w:r w:rsidRPr="005518F0">
        <w:rPr>
          <w:lang w:val="fr-FR"/>
        </w:rPr>
        <w:br/>
      </w:r>
      <w:r w:rsidRPr="005518F0">
        <w:rPr>
          <w:rStyle w:val="Terminal"/>
          <w:lang w:val="fr-FR"/>
        </w:rPr>
        <w:t>unsafe</w:t>
      </w:r>
    </w:p>
    <w:p w14:paraId="3F2E61E6" w14:textId="77777777" w:rsidR="00E83881" w:rsidRPr="005518F0" w:rsidRDefault="00E83881" w:rsidP="00E83881">
      <w:pPr>
        <w:pStyle w:val="Grammar"/>
        <w:rPr>
          <w:lang w:val="fr-FR"/>
        </w:rPr>
      </w:pPr>
      <w:r w:rsidRPr="005518F0">
        <w:rPr>
          <w:lang w:val="fr-FR"/>
        </w:rPr>
        <w:t>operator-modifier:</w:t>
      </w:r>
      <w:r w:rsidRPr="005518F0">
        <w:rPr>
          <w:lang w:val="fr-FR"/>
        </w:rPr>
        <w:br/>
        <w:t>...</w:t>
      </w:r>
      <w:r w:rsidRPr="005518F0">
        <w:rPr>
          <w:lang w:val="fr-FR"/>
        </w:rPr>
        <w:br/>
      </w:r>
      <w:r w:rsidRPr="005518F0">
        <w:rPr>
          <w:rStyle w:val="Terminal"/>
          <w:lang w:val="fr-FR"/>
        </w:rPr>
        <w:t>unsafe</w:t>
      </w:r>
    </w:p>
    <w:p w14:paraId="3F2E61E7" w14:textId="77777777" w:rsidR="00E83881" w:rsidRPr="005518F0" w:rsidRDefault="00E83881" w:rsidP="00E83881">
      <w:pPr>
        <w:pStyle w:val="Grammar"/>
        <w:rPr>
          <w:lang w:val="fr-FR"/>
        </w:rPr>
      </w:pPr>
      <w:r w:rsidRPr="005518F0">
        <w:rPr>
          <w:lang w:val="fr-FR"/>
        </w:rPr>
        <w:t>constructor-modifier:</w:t>
      </w:r>
      <w:r w:rsidRPr="005518F0">
        <w:rPr>
          <w:lang w:val="fr-FR"/>
        </w:rPr>
        <w:br/>
        <w:t>...</w:t>
      </w:r>
      <w:r w:rsidRPr="005518F0">
        <w:rPr>
          <w:lang w:val="fr-FR"/>
        </w:rPr>
        <w:br/>
      </w:r>
      <w:r w:rsidRPr="005518F0">
        <w:rPr>
          <w:rStyle w:val="Terminal"/>
          <w:lang w:val="fr-FR"/>
        </w:rPr>
        <w:t>unsafe</w:t>
      </w:r>
    </w:p>
    <w:p w14:paraId="3F2E61E8" w14:textId="77777777" w:rsidR="00E83881" w:rsidRPr="005518F0" w:rsidRDefault="00E83881" w:rsidP="00E83881">
      <w:pPr>
        <w:pStyle w:val="Grammar"/>
        <w:rPr>
          <w:lang w:val="fr-FR"/>
        </w:rPr>
      </w:pPr>
      <w:r w:rsidRPr="005518F0">
        <w:rPr>
          <w:lang w:val="fr-FR"/>
        </w:rPr>
        <w:t>destructor-declaration:</w:t>
      </w:r>
      <w:r w:rsidRPr="005518F0">
        <w:rPr>
          <w:lang w:val="fr-FR"/>
        </w:rPr>
        <w:br/>
        <w:t>attributes</w:t>
      </w:r>
      <w:r w:rsidRPr="005518F0">
        <w:rPr>
          <w:vertAlign w:val="subscript"/>
          <w:lang w:val="fr-FR"/>
        </w:rPr>
        <w:t>opt</w:t>
      </w:r>
      <w:r w:rsidRPr="005518F0">
        <w:rPr>
          <w:lang w:val="fr-FR"/>
        </w:rPr>
        <w:t xml:space="preserve">   </w:t>
      </w:r>
      <w:r w:rsidRPr="005518F0">
        <w:rPr>
          <w:rStyle w:val="Terminal"/>
          <w:lang w:val="fr-FR"/>
        </w:rPr>
        <w:t>extern</w:t>
      </w:r>
      <w:r w:rsidRPr="005518F0">
        <w:rPr>
          <w:vertAlign w:val="subscript"/>
          <w:lang w:val="fr-FR"/>
        </w:rPr>
        <w:t>opt</w:t>
      </w:r>
      <w:r w:rsidRPr="005518F0">
        <w:rPr>
          <w:lang w:val="fr-FR"/>
        </w:rPr>
        <w:t xml:space="preserve">   </w:t>
      </w:r>
      <w:r w:rsidRPr="005518F0">
        <w:rPr>
          <w:rStyle w:val="Terminal"/>
          <w:lang w:val="fr-FR"/>
        </w:rPr>
        <w:t>unsafe</w:t>
      </w:r>
      <w:r w:rsidRPr="005518F0">
        <w:rPr>
          <w:vertAlign w:val="subscript"/>
          <w:lang w:val="fr-FR"/>
        </w:rPr>
        <w:t>opt</w:t>
      </w:r>
      <w:r w:rsidRPr="005518F0">
        <w:rPr>
          <w:lang w:val="fr-FR"/>
        </w:rPr>
        <w:t xml:space="preserve">   </w:t>
      </w:r>
      <w:r w:rsidRPr="005518F0">
        <w:rPr>
          <w:rStyle w:val="Terminal"/>
          <w:lang w:val="fr-FR"/>
        </w:rPr>
        <w:t>~</w:t>
      </w:r>
      <w:r w:rsidRPr="005518F0">
        <w:rPr>
          <w:lang w:val="fr-FR"/>
        </w:rPr>
        <w:t xml:space="preserve">   identifier   </w:t>
      </w:r>
      <w:r w:rsidRPr="005518F0">
        <w:rPr>
          <w:rStyle w:val="Terminal"/>
          <w:lang w:val="fr-FR"/>
        </w:rPr>
        <w:t>(</w:t>
      </w:r>
      <w:r w:rsidRPr="005518F0">
        <w:rPr>
          <w:lang w:val="fr-FR"/>
        </w:rPr>
        <w:t xml:space="preserve">   </w:t>
      </w:r>
      <w:r w:rsidRPr="005518F0">
        <w:rPr>
          <w:rStyle w:val="Terminal"/>
          <w:lang w:val="fr-FR"/>
        </w:rPr>
        <w:t>)</w:t>
      </w:r>
      <w:r w:rsidRPr="005518F0">
        <w:rPr>
          <w:lang w:val="fr-FR"/>
        </w:rPr>
        <w:t xml:space="preserve">    destructor-body</w:t>
      </w:r>
      <w:r w:rsidRPr="005518F0">
        <w:rPr>
          <w:lang w:val="fr-FR"/>
        </w:rPr>
        <w:br/>
        <w:t>attributes</w:t>
      </w:r>
      <w:r w:rsidRPr="005518F0">
        <w:rPr>
          <w:vertAlign w:val="subscript"/>
          <w:lang w:val="fr-FR"/>
        </w:rPr>
        <w:t>opt</w:t>
      </w:r>
      <w:r w:rsidRPr="005518F0">
        <w:rPr>
          <w:lang w:val="fr-FR"/>
        </w:rPr>
        <w:t xml:space="preserve">   </w:t>
      </w:r>
      <w:r w:rsidRPr="005518F0">
        <w:rPr>
          <w:rStyle w:val="Terminal"/>
          <w:lang w:val="fr-FR"/>
        </w:rPr>
        <w:t>unsafe</w:t>
      </w:r>
      <w:r w:rsidRPr="005518F0">
        <w:rPr>
          <w:vertAlign w:val="subscript"/>
          <w:lang w:val="fr-FR"/>
        </w:rPr>
        <w:t>opt</w:t>
      </w:r>
      <w:r w:rsidRPr="005518F0">
        <w:rPr>
          <w:lang w:val="fr-FR"/>
        </w:rPr>
        <w:t xml:space="preserve">   </w:t>
      </w:r>
      <w:r w:rsidRPr="005518F0">
        <w:rPr>
          <w:rStyle w:val="Terminal"/>
          <w:lang w:val="fr-FR"/>
        </w:rPr>
        <w:t>extern</w:t>
      </w:r>
      <w:r w:rsidRPr="005518F0">
        <w:rPr>
          <w:vertAlign w:val="subscript"/>
          <w:lang w:val="fr-FR"/>
        </w:rPr>
        <w:t>opt</w:t>
      </w:r>
      <w:r w:rsidRPr="005518F0">
        <w:rPr>
          <w:lang w:val="fr-FR"/>
        </w:rPr>
        <w:t xml:space="preserve">   </w:t>
      </w:r>
      <w:r w:rsidRPr="005518F0">
        <w:rPr>
          <w:rStyle w:val="Terminal"/>
          <w:lang w:val="fr-FR"/>
        </w:rPr>
        <w:t>~</w:t>
      </w:r>
      <w:r w:rsidRPr="005518F0">
        <w:rPr>
          <w:lang w:val="fr-FR"/>
        </w:rPr>
        <w:t xml:space="preserve">   identifier   </w:t>
      </w:r>
      <w:r w:rsidRPr="005518F0">
        <w:rPr>
          <w:rStyle w:val="Terminal"/>
          <w:lang w:val="fr-FR"/>
        </w:rPr>
        <w:t>(</w:t>
      </w:r>
      <w:r w:rsidRPr="005518F0">
        <w:rPr>
          <w:lang w:val="fr-FR"/>
        </w:rPr>
        <w:t xml:space="preserve">   </w:t>
      </w:r>
      <w:r w:rsidRPr="005518F0">
        <w:rPr>
          <w:rStyle w:val="Terminal"/>
          <w:lang w:val="fr-FR"/>
        </w:rPr>
        <w:t>)</w:t>
      </w:r>
      <w:r w:rsidRPr="005518F0">
        <w:rPr>
          <w:lang w:val="fr-FR"/>
        </w:rPr>
        <w:t xml:space="preserve">    destructor-body</w:t>
      </w:r>
    </w:p>
    <w:p w14:paraId="3F2E61E9" w14:textId="77777777" w:rsidR="00E83881" w:rsidRDefault="00E83881" w:rsidP="00E83881">
      <w:pPr>
        <w:pStyle w:val="Grammar"/>
      </w:pPr>
      <w:r>
        <w:t>static-constructor-modifiers:</w:t>
      </w:r>
      <w:r>
        <w:br/>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static</w:t>
      </w:r>
      <w:r>
        <w:br/>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static</w:t>
      </w:r>
      <w:r>
        <w:br/>
      </w:r>
      <w:r>
        <w:rPr>
          <w:rStyle w:val="Terminal"/>
        </w:rPr>
        <w:t>extern</w:t>
      </w:r>
      <w:r>
        <w:rPr>
          <w:vertAlign w:val="subscript"/>
        </w:rPr>
        <w:t>opt</w:t>
      </w:r>
      <w:r>
        <w:t xml:space="preserve">   </w:t>
      </w:r>
      <w:r>
        <w:rPr>
          <w:rStyle w:val="Terminal"/>
        </w:rPr>
        <w:t>static</w:t>
      </w:r>
      <w:r>
        <w:t xml:space="preserve">   </w:t>
      </w:r>
      <w:r>
        <w:rPr>
          <w:rStyle w:val="Terminal"/>
        </w:rPr>
        <w:t>unsafe</w:t>
      </w:r>
      <w:r>
        <w:rPr>
          <w:vertAlign w:val="subscript"/>
        </w:rPr>
        <w:t>opt</w:t>
      </w:r>
      <w:r>
        <w:t xml:space="preserve"> </w:t>
      </w:r>
      <w:r>
        <w:br/>
      </w:r>
      <w:r>
        <w:rPr>
          <w:rStyle w:val="Terminal"/>
        </w:rPr>
        <w:t>unsafe</w:t>
      </w:r>
      <w:r>
        <w:rPr>
          <w:vertAlign w:val="subscript"/>
        </w:rPr>
        <w:t>opt</w:t>
      </w:r>
      <w:r>
        <w:t xml:space="preserve">   </w:t>
      </w:r>
      <w:r>
        <w:rPr>
          <w:rStyle w:val="Terminal"/>
        </w:rPr>
        <w:t>static</w:t>
      </w:r>
      <w:r>
        <w:t xml:space="preserve">   </w:t>
      </w:r>
      <w:r>
        <w:rPr>
          <w:rStyle w:val="Terminal"/>
        </w:rPr>
        <w:t>extern</w:t>
      </w:r>
      <w:r>
        <w:rPr>
          <w:vertAlign w:val="subscript"/>
        </w:rPr>
        <w:t>opt</w:t>
      </w:r>
      <w:r>
        <w:br/>
      </w:r>
      <w:r>
        <w:rPr>
          <w:rStyle w:val="Terminal"/>
        </w:rPr>
        <w:t>static</w:t>
      </w:r>
      <w:r>
        <w:t xml:space="preserve">   </w:t>
      </w:r>
      <w:r>
        <w:rPr>
          <w:rStyle w:val="Terminal"/>
        </w:rPr>
        <w:t>extern</w:t>
      </w:r>
      <w:r>
        <w:rPr>
          <w:vertAlign w:val="subscript"/>
        </w:rPr>
        <w:t>opt</w:t>
      </w:r>
      <w:r>
        <w:t xml:space="preserve">   </w:t>
      </w:r>
      <w:r>
        <w:rPr>
          <w:rStyle w:val="Terminal"/>
        </w:rPr>
        <w:t>unsafe</w:t>
      </w:r>
      <w:r>
        <w:rPr>
          <w:vertAlign w:val="subscript"/>
        </w:rPr>
        <w:t>opt</w:t>
      </w:r>
      <w:r>
        <w:br/>
      </w:r>
      <w:r>
        <w:rPr>
          <w:rStyle w:val="Terminal"/>
        </w:rPr>
        <w:t>static</w:t>
      </w:r>
      <w:r>
        <w:t xml:space="preserve">   </w:t>
      </w:r>
      <w:r>
        <w:rPr>
          <w:rStyle w:val="Terminal"/>
        </w:rPr>
        <w:t>unsafe</w:t>
      </w:r>
      <w:r>
        <w:rPr>
          <w:vertAlign w:val="subscript"/>
        </w:rPr>
        <w:t>opt</w:t>
      </w:r>
      <w:r>
        <w:t xml:space="preserve">   </w:t>
      </w:r>
      <w:r>
        <w:rPr>
          <w:rStyle w:val="Terminal"/>
        </w:rPr>
        <w:t>extern</w:t>
      </w:r>
      <w:r>
        <w:rPr>
          <w:vertAlign w:val="subscript"/>
        </w:rPr>
        <w:t>opt</w:t>
      </w:r>
    </w:p>
    <w:p w14:paraId="3F2E61EA" w14:textId="77777777" w:rsidR="00E83881" w:rsidRDefault="00E83881" w:rsidP="00E83881">
      <w:pPr>
        <w:pStyle w:val="Grammar"/>
      </w:pPr>
      <w:r>
        <w:lastRenderedPageBreak/>
        <w:t>embedded-statement:</w:t>
      </w:r>
      <w:r>
        <w:br/>
        <w:t>...</w:t>
      </w:r>
      <w:r>
        <w:br/>
        <w:t xml:space="preserve">unsafe-statement </w:t>
      </w:r>
      <w:r>
        <w:br/>
        <w:t>fixed-statement</w:t>
      </w:r>
    </w:p>
    <w:p w14:paraId="3F2E61EB" w14:textId="77777777" w:rsidR="00E83881" w:rsidRDefault="00E83881" w:rsidP="00E83881">
      <w:pPr>
        <w:pStyle w:val="Grammar"/>
      </w:pPr>
      <w:r>
        <w:t>unsafe-statement:</w:t>
      </w:r>
      <w:r>
        <w:br/>
      </w:r>
      <w:r>
        <w:rPr>
          <w:rStyle w:val="Terminal"/>
        </w:rPr>
        <w:t>unsafe</w:t>
      </w:r>
      <w:r>
        <w:t xml:space="preserve">   block</w:t>
      </w:r>
    </w:p>
    <w:p w14:paraId="3F2E61EC" w14:textId="77777777" w:rsidR="0028536B" w:rsidRDefault="0028536B">
      <w:pPr>
        <w:pStyle w:val="Grammar"/>
      </w:pPr>
      <w:r>
        <w:t>type:</w:t>
      </w:r>
      <w:r>
        <w:br/>
        <w:t>...</w:t>
      </w:r>
      <w:r>
        <w:br/>
        <w:t>pointer-type</w:t>
      </w:r>
    </w:p>
    <w:p w14:paraId="3F2E61ED" w14:textId="77777777" w:rsidR="0028536B" w:rsidRDefault="0028536B">
      <w:pPr>
        <w:pStyle w:val="Grammar"/>
      </w:pPr>
      <w:r>
        <w:t>pointer-type:</w:t>
      </w:r>
      <w:r>
        <w:br/>
        <w:t xml:space="preserve">unmanaged-type   </w:t>
      </w:r>
      <w:r>
        <w:rPr>
          <w:rStyle w:val="Terminal"/>
        </w:rPr>
        <w:t>*</w:t>
      </w:r>
      <w:r>
        <w:br/>
      </w:r>
      <w:r>
        <w:rPr>
          <w:rStyle w:val="Terminal"/>
        </w:rPr>
        <w:t>void</w:t>
      </w:r>
      <w:r>
        <w:t xml:space="preserve">   </w:t>
      </w:r>
      <w:r>
        <w:rPr>
          <w:rStyle w:val="Terminal"/>
        </w:rPr>
        <w:t>*</w:t>
      </w:r>
    </w:p>
    <w:p w14:paraId="3F2E61EE" w14:textId="77777777" w:rsidR="0028536B" w:rsidRDefault="0028536B">
      <w:pPr>
        <w:pStyle w:val="Grammar"/>
      </w:pPr>
      <w:r>
        <w:t>unmanaged-type:</w:t>
      </w:r>
      <w:r>
        <w:br/>
        <w:t>type</w:t>
      </w:r>
    </w:p>
    <w:p w14:paraId="3F2E61EF" w14:textId="77777777" w:rsidR="0028536B" w:rsidRDefault="0028536B">
      <w:pPr>
        <w:pStyle w:val="Grammar"/>
      </w:pPr>
      <w:r>
        <w:t>primary-no-array-creation-expression:</w:t>
      </w:r>
      <w:r>
        <w:br/>
        <w:t>...</w:t>
      </w:r>
      <w:r>
        <w:br/>
        <w:t>pointer-member-access</w:t>
      </w:r>
      <w:r>
        <w:br/>
        <w:t>pointer-element-access</w:t>
      </w:r>
      <w:r>
        <w:br/>
        <w:t>sizeof-expression</w:t>
      </w:r>
    </w:p>
    <w:p w14:paraId="3F2E61F0" w14:textId="77777777" w:rsidR="0028536B" w:rsidRDefault="0028536B">
      <w:pPr>
        <w:pStyle w:val="Grammar"/>
      </w:pPr>
      <w:r>
        <w:t>unary-expression:</w:t>
      </w:r>
      <w:r>
        <w:br/>
        <w:t>...</w:t>
      </w:r>
      <w:r>
        <w:br/>
        <w:t>pointer-indirection-expression</w:t>
      </w:r>
      <w:r>
        <w:br/>
        <w:t>addressof-expression</w:t>
      </w:r>
    </w:p>
    <w:p w14:paraId="3F2E61F1" w14:textId="77777777" w:rsidR="0028536B" w:rsidRDefault="0028536B">
      <w:pPr>
        <w:pStyle w:val="Grammar"/>
      </w:pPr>
      <w:r>
        <w:t>pointer-indirection-expression:</w:t>
      </w:r>
      <w:r>
        <w:br/>
      </w:r>
      <w:r>
        <w:rPr>
          <w:rStyle w:val="Terminal"/>
        </w:rPr>
        <w:t>*</w:t>
      </w:r>
      <w:r>
        <w:t xml:space="preserve">   unary-expression</w:t>
      </w:r>
    </w:p>
    <w:p w14:paraId="3F2E61F2" w14:textId="77777777" w:rsidR="005D4794" w:rsidRDefault="0028536B" w:rsidP="005D4794">
      <w:pPr>
        <w:pStyle w:val="Grammar"/>
      </w:pPr>
      <w:r>
        <w:t>pointer-member-access:</w:t>
      </w:r>
      <w:r>
        <w:br/>
        <w:t xml:space="preserve">primary-expression   </w:t>
      </w:r>
      <w:r>
        <w:rPr>
          <w:rStyle w:val="Terminal"/>
        </w:rPr>
        <w:t>-&gt;</w:t>
      </w:r>
      <w:r>
        <w:t xml:space="preserve">   identifier  type-argument-list</w:t>
      </w:r>
      <w:r>
        <w:rPr>
          <w:vertAlign w:val="subscript"/>
        </w:rPr>
        <w:t>opt</w:t>
      </w:r>
    </w:p>
    <w:p w14:paraId="3F2E61F3" w14:textId="77777777"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14:paraId="3F2E61F4" w14:textId="77777777" w:rsidR="0028536B" w:rsidRDefault="0028536B">
      <w:pPr>
        <w:pStyle w:val="Grammar"/>
      </w:pPr>
      <w:r>
        <w:t>addressof-expression:</w:t>
      </w:r>
      <w:r>
        <w:br/>
      </w:r>
      <w:r>
        <w:rPr>
          <w:rStyle w:val="Terminal"/>
        </w:rPr>
        <w:t>&amp;</w:t>
      </w:r>
      <w:r>
        <w:t xml:space="preserve">   unary-expression</w:t>
      </w:r>
    </w:p>
    <w:p w14:paraId="3F2E61F5" w14:textId="77777777" w:rsidR="0028536B" w:rsidRDefault="0028536B">
      <w:pPr>
        <w:pStyle w:val="Grammar"/>
      </w:pPr>
      <w:r>
        <w:t>sizeof-expression:</w:t>
      </w:r>
      <w:r>
        <w:br/>
      </w:r>
      <w:r>
        <w:rPr>
          <w:rStyle w:val="Terminal"/>
        </w:rPr>
        <w:t>sizeof</w:t>
      </w:r>
      <w:r>
        <w:t xml:space="preserve">   </w:t>
      </w:r>
      <w:r>
        <w:rPr>
          <w:rStyle w:val="Terminal"/>
        </w:rPr>
        <w:t>(</w:t>
      </w:r>
      <w:r>
        <w:t xml:space="preserve">   unmanaged-type   </w:t>
      </w:r>
      <w:r>
        <w:rPr>
          <w:rStyle w:val="Terminal"/>
        </w:rPr>
        <w:t>)</w:t>
      </w:r>
    </w:p>
    <w:p w14:paraId="3F2E61F6" w14:textId="77777777" w:rsidR="0028536B" w:rsidRDefault="0028536B">
      <w:pPr>
        <w:pStyle w:val="Grammar"/>
      </w:pPr>
      <w:r>
        <w:t>fixed-statement:</w:t>
      </w:r>
      <w:r>
        <w:br/>
      </w:r>
      <w:r>
        <w:rPr>
          <w:rStyle w:val="Terminal"/>
        </w:rPr>
        <w:t>fixed</w:t>
      </w:r>
      <w:r>
        <w:t xml:space="preserve">   </w:t>
      </w:r>
      <w:r>
        <w:rPr>
          <w:rStyle w:val="Terminal"/>
        </w:rPr>
        <w:t>(</w:t>
      </w:r>
      <w:r>
        <w:t xml:space="preserve">   pointer-type   fixed-pointer-declarators   </w:t>
      </w:r>
      <w:r>
        <w:rPr>
          <w:rStyle w:val="Terminal"/>
        </w:rPr>
        <w:t>)</w:t>
      </w:r>
      <w:r>
        <w:t xml:space="preserve">   embedded-statement</w:t>
      </w:r>
    </w:p>
    <w:p w14:paraId="3F2E61F7" w14:textId="77777777" w:rsidR="0028536B" w:rsidRDefault="0028536B">
      <w:pPr>
        <w:pStyle w:val="Grammar"/>
      </w:pPr>
      <w:r>
        <w:t>fixed-pointer-declarators:</w:t>
      </w:r>
      <w:r>
        <w:br/>
        <w:t>fixed-pointer-declarator</w:t>
      </w:r>
      <w:r>
        <w:br/>
        <w:t xml:space="preserve">fixed-pointer-declarators   </w:t>
      </w:r>
      <w:r>
        <w:rPr>
          <w:rStyle w:val="Terminal"/>
        </w:rPr>
        <w:t>,</w:t>
      </w:r>
      <w:r>
        <w:t xml:space="preserve">   fixed-pointer-declarator</w:t>
      </w:r>
    </w:p>
    <w:p w14:paraId="3F2E61F8" w14:textId="77777777" w:rsidR="0028536B" w:rsidRDefault="0028536B">
      <w:pPr>
        <w:pStyle w:val="Grammar"/>
      </w:pPr>
      <w:r>
        <w:t>fixed-pointer-declarator:</w:t>
      </w:r>
      <w:r>
        <w:br/>
        <w:t xml:space="preserve">identifier   </w:t>
      </w:r>
      <w:r>
        <w:rPr>
          <w:rStyle w:val="Terminal"/>
        </w:rPr>
        <w:t>=</w:t>
      </w:r>
      <w:r>
        <w:t xml:space="preserve">   fixed-pointer-initializer</w:t>
      </w:r>
    </w:p>
    <w:p w14:paraId="3F2E61F9" w14:textId="77777777" w:rsidR="0028536B" w:rsidRDefault="0028536B">
      <w:pPr>
        <w:pStyle w:val="Grammar"/>
      </w:pPr>
      <w:r>
        <w:t>fixed-pointer-initializer:</w:t>
      </w:r>
      <w:r>
        <w:br/>
      </w:r>
      <w:r>
        <w:rPr>
          <w:rStyle w:val="Terminal"/>
        </w:rPr>
        <w:t>&amp;</w:t>
      </w:r>
      <w:r>
        <w:t xml:space="preserve">   variable-reference</w:t>
      </w:r>
      <w:r>
        <w:br/>
        <w:t>expression</w:t>
      </w:r>
    </w:p>
    <w:p w14:paraId="3F2E61FA" w14:textId="77777777" w:rsidR="00E83881" w:rsidRDefault="00E83881" w:rsidP="00E83881">
      <w:pPr>
        <w:pStyle w:val="Grammar"/>
      </w:pPr>
      <w:r>
        <w:lastRenderedPageBreak/>
        <w:t>struct-member-declaration:</w:t>
      </w:r>
      <w:r>
        <w:br/>
        <w:t>…</w:t>
      </w:r>
      <w:r>
        <w:br/>
        <w:t>fixed-size-buffer-declaration</w:t>
      </w:r>
    </w:p>
    <w:p w14:paraId="3F2E61FB" w14:textId="77777777" w:rsidR="00E83881" w:rsidRDefault="00E83881" w:rsidP="00E83881">
      <w:pPr>
        <w:pStyle w:val="Grammar"/>
        <w:rPr>
          <w:rStyle w:val="Terminal"/>
        </w:rPr>
      </w:pPr>
      <w:r>
        <w:t>fixed-size-buffer-declaration:</w:t>
      </w:r>
      <w:r>
        <w:br/>
        <w:t>attributes</w:t>
      </w:r>
      <w:r>
        <w:rPr>
          <w:vertAlign w:val="subscript"/>
        </w:rPr>
        <w:t>opt</w:t>
      </w:r>
      <w:r>
        <w:t xml:space="preserve">   fixed-size-buffer-modifiers</w:t>
      </w:r>
      <w:r>
        <w:rPr>
          <w:vertAlign w:val="subscript"/>
        </w:rPr>
        <w:t>opt</w:t>
      </w:r>
      <w:r>
        <w:t xml:space="preserve">   </w:t>
      </w:r>
      <w:r>
        <w:rPr>
          <w:rStyle w:val="Terminal"/>
        </w:rPr>
        <w:t>fixed</w:t>
      </w:r>
      <w:r>
        <w:t xml:space="preserve">   buffer-element-type</w:t>
      </w:r>
      <w:r>
        <w:br/>
      </w:r>
      <w:r>
        <w:tab/>
      </w:r>
      <w:r>
        <w:tab/>
        <w:t xml:space="preserve">fixed-size-buffer-declarators   </w:t>
      </w:r>
      <w:r>
        <w:rPr>
          <w:rStyle w:val="Terminal"/>
        </w:rPr>
        <w:t>;</w:t>
      </w:r>
    </w:p>
    <w:p w14:paraId="3F2E61FC" w14:textId="77777777" w:rsidR="00E83881" w:rsidRDefault="00E83881" w:rsidP="00E83881">
      <w:pPr>
        <w:pStyle w:val="Grammar"/>
      </w:pPr>
      <w:r>
        <w:t>fixed-size-buffer-modifiers:</w:t>
      </w:r>
      <w:r>
        <w:br/>
        <w:t>fixed-size-buffer-modifier</w:t>
      </w:r>
      <w:r>
        <w:br/>
        <w:t>fixed-size-buffer-modifier   fixed-size-buffer-modifiers</w:t>
      </w:r>
    </w:p>
    <w:p w14:paraId="3F2E61FD" w14:textId="77777777" w:rsidR="00E83881" w:rsidRDefault="00E83881" w:rsidP="00E83881">
      <w:pPr>
        <w:pStyle w:val="Grammar"/>
      </w:pPr>
      <w:r>
        <w:t>fixed-size-buffer-modifier: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unsafe</w:t>
      </w:r>
    </w:p>
    <w:p w14:paraId="3F2E61FE" w14:textId="77777777" w:rsidR="00E83881" w:rsidRDefault="00E83881" w:rsidP="00E83881">
      <w:pPr>
        <w:pStyle w:val="Grammar"/>
      </w:pPr>
      <w:r>
        <w:t>buffer-element-type:</w:t>
      </w:r>
      <w:r>
        <w:br/>
        <w:t>type</w:t>
      </w:r>
    </w:p>
    <w:p w14:paraId="3F2E61FF" w14:textId="77777777" w:rsidR="00E83881" w:rsidRDefault="00E83881" w:rsidP="00E83881">
      <w:pPr>
        <w:pStyle w:val="Grammar"/>
      </w:pPr>
      <w:r>
        <w:t>fixed-size-buffer-declarators:</w:t>
      </w:r>
      <w:r>
        <w:br/>
        <w:t>fixed-size-buffer-declarator</w:t>
      </w:r>
      <w:r>
        <w:br/>
        <w:t>fixed-size-buffer-declarator   fixed-size-buffer-declarators</w:t>
      </w:r>
    </w:p>
    <w:p w14:paraId="3F2E6200" w14:textId="77777777" w:rsidR="00E83881" w:rsidRDefault="00E83881" w:rsidP="00E83881">
      <w:pPr>
        <w:pStyle w:val="Grammar"/>
        <w:rPr>
          <w:rStyle w:val="Terminal"/>
          <w:i/>
        </w:rPr>
      </w:pPr>
      <w:r>
        <w:t>fixed-size-buffer-declarator:</w:t>
      </w:r>
      <w:r>
        <w:br/>
        <w:t xml:space="preserve">identifier   </w:t>
      </w:r>
      <w:r>
        <w:rPr>
          <w:rStyle w:val="Terminal"/>
        </w:rPr>
        <w:t>[</w:t>
      </w:r>
      <w:r>
        <w:t xml:space="preserve">   constant-expression   </w:t>
      </w:r>
      <w:r>
        <w:rPr>
          <w:rStyle w:val="Terminal"/>
        </w:rPr>
        <w:t>]</w:t>
      </w:r>
    </w:p>
    <w:p w14:paraId="3F2E6201" w14:textId="77777777" w:rsidR="0028536B" w:rsidRDefault="0028536B">
      <w:pPr>
        <w:pStyle w:val="Grammar"/>
      </w:pPr>
      <w:r>
        <w:t>local-variable-initializer:</w:t>
      </w:r>
      <w:r>
        <w:br/>
        <w:t>…</w:t>
      </w:r>
      <w:r>
        <w:br/>
        <w:t>stackalloc-initializer</w:t>
      </w:r>
    </w:p>
    <w:p w14:paraId="3F2E6202" w14:textId="77777777"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14:paraId="3F2E6203" w14:textId="77777777" w:rsidR="0028536B" w:rsidRDefault="0028536B">
      <w:pPr>
        <w:sectPr w:rsidR="0028536B">
          <w:headerReference w:type="default" r:id="rId23"/>
          <w:type w:val="oddPage"/>
          <w:pgSz w:w="12240" w:h="15840" w:code="1"/>
          <w:pgMar w:top="1440" w:right="1152" w:bottom="1440" w:left="1152" w:header="720" w:footer="720" w:gutter="0"/>
          <w:cols w:space="720"/>
        </w:sectPr>
      </w:pPr>
    </w:p>
    <w:p w14:paraId="3F2E6204" w14:textId="77777777" w:rsidR="0028536B" w:rsidRDefault="0028536B" w:rsidP="0072107C">
      <w:pPr>
        <w:pStyle w:val="Appendix1"/>
      </w:pPr>
      <w:bookmarkStart w:id="1843" w:name="_Toc365607333"/>
      <w:r>
        <w:lastRenderedPageBreak/>
        <w:t>Referencias</w:t>
      </w:r>
      <w:bookmarkEnd w:id="1672"/>
      <w:bookmarkEnd w:id="1843"/>
    </w:p>
    <w:p w14:paraId="3F2E6205" w14:textId="77777777" w:rsidR="0028536B" w:rsidRDefault="0028536B">
      <w:r>
        <w:t xml:space="preserve">Unicode Consortium. </w:t>
      </w:r>
      <w:r>
        <w:rPr>
          <w:rStyle w:val="Emphasis"/>
        </w:rPr>
        <w:t>The Unicode Standard, Version 3.0</w:t>
      </w:r>
      <w:r>
        <w:t>. Addison-Wesley, Reading, Massachusetts (EE.UU.), 2000, ISBN 0-201-616335-5.</w:t>
      </w:r>
    </w:p>
    <w:p w14:paraId="3F2E6206" w14:textId="77777777" w:rsidR="0028536B" w:rsidRDefault="0028536B">
      <w:r>
        <w:t xml:space="preserve">IEEE. </w:t>
      </w:r>
      <w:r>
        <w:rPr>
          <w:rStyle w:val="Emphasis"/>
        </w:rPr>
        <w:t>IEEE Standard for Binary Floating-Point Arithmetic (Estándar IEEE para Aritmética Binaria de Punto Flotante)</w:t>
      </w:r>
      <w:r>
        <w:t xml:space="preserve">. ANSI/IEEE Standard 754-1985. Disponible en </w:t>
      </w:r>
      <w:hyperlink r:id="rId24" w:history="1">
        <w:r>
          <w:t>http://www.ieee.org</w:t>
        </w:r>
      </w:hyperlink>
      <w:r>
        <w:t>.</w:t>
      </w:r>
    </w:p>
    <w:p w14:paraId="3F2E6207" w14:textId="77777777" w:rsidR="0028536B" w:rsidRDefault="0028536B">
      <w:r>
        <w:t xml:space="preserve">ISO/IEC. </w:t>
      </w:r>
      <w:r>
        <w:rPr>
          <w:rStyle w:val="Emphasis"/>
        </w:rPr>
        <w:t>C++</w:t>
      </w:r>
      <w:r>
        <w:t>. ANSI/ISO/IEC 14882:1998.</w:t>
      </w:r>
    </w:p>
    <w:sectPr w:rsidR="0028536B" w:rsidSect="00852C57">
      <w:headerReference w:type="even" r:id="rId25"/>
      <w:type w:val="oddPage"/>
      <w:pgSz w:w="12240" w:h="15840" w:code="1"/>
      <w:pgMar w:top="1440" w:right="1152" w:bottom="1440" w:left="1152"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49">
      <wne:acd wne:acdName="acd14"/>
    </wne:keymap>
    <wne:keymap wne:kcmPrimary="0331">
      <wne:acd wne:acdName="acd7"/>
    </wne:keymap>
    <wne:keymap wne:kcmPrimary="0332">
      <wne:acd wne:acdName="acd8"/>
    </wne:keymap>
    <wne:keymap wne:kcmPrimary="0333">
      <wne:acd wne:acdName="acd9"/>
    </wne:keymap>
    <wne:keymap wne:kcmPrimary="0334">
      <wne:wch wne:val="000000A7"/>
    </wne:keymap>
    <wne:keymap wne:kcmPrimary="0343">
      <wne:acd wne:acdName="acd10"/>
    </wne:keymap>
    <wne:keymap wne:kcmPrimary="0346">
      <wne:acd wne:acdName="acd1"/>
    </wne:keymap>
    <wne:keymap wne:kcmPrimary="0347">
      <wne:acd wne:acdName="acd3"/>
    </wne:keymap>
    <wne:keymap wne:kcmPrimary="0349">
      <wne:acd wne:acdName="acd4"/>
    </wne:keymap>
    <wne:keymap wne:kcmPrimary="034E">
      <wne:acd wne:acdName="acd2"/>
    </wne:keymap>
    <wne:keymap wne:kcmPrimary="0350">
      <wne:acd wne:acdName="acd5"/>
    </wne:keymap>
    <wne:keymap wne:kcmPrimary="0354">
      <wne:acd wne:acdName="acd6"/>
    </wne:keymap>
    <wne:keymap wne:kcmPrimary="0731">
      <wne:acd wne:acdName="acd0"/>
    </wne:keymap>
    <wne:keymap wne:kcmPrimary="0732">
      <wne:acd wne:acdName="acd11"/>
    </wne:keymap>
    <wne:keymap wne:kcmPrimary="0733">
      <wne:acd wne:acdName="acd12"/>
    </wne:keymap>
    <wne:keymap wne:kcmPrimary="07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rgValue="AgBJAHMAcwB1AGUA"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332699" w14:textId="77777777" w:rsidR="005518F0" w:rsidRDefault="005518F0">
      <w:r>
        <w:separator/>
      </w:r>
    </w:p>
  </w:endnote>
  <w:endnote w:type="continuationSeparator" w:id="0">
    <w:p w14:paraId="1892BC4B" w14:textId="77777777" w:rsidR="005518F0" w:rsidRDefault="005518F0">
      <w:r>
        <w:continuationSeparator/>
      </w:r>
    </w:p>
  </w:endnote>
  <w:endnote w:type="continuationNotice" w:id="1">
    <w:p w14:paraId="63EC9D58" w14:textId="77777777" w:rsidR="005518F0" w:rsidRDefault="005518F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E620C" w14:textId="77777777" w:rsidR="005518F0" w:rsidRPr="00BF6BFF" w:rsidRDefault="005518F0">
    <w:pPr>
      <w:pStyle w:val="Footer"/>
      <w:jc w:val="center"/>
      <w:rPr>
        <w:lang w:val="es-ES"/>
      </w:rPr>
    </w:pPr>
    <w:r w:rsidRPr="00BF6BFF">
      <w:rPr>
        <w:lang w:val="es-ES"/>
      </w:rPr>
      <w:t xml:space="preserve">Copyright </w:t>
    </w:r>
    <w:r>
      <w:fldChar w:fldCharType="begin"/>
    </w:r>
    <w:r w:rsidRPr="00BF6BFF">
      <w:rPr>
        <w:lang w:val="es-ES"/>
      </w:rPr>
      <w:instrText>SYMBOL 211 \f "Symbol"</w:instrText>
    </w:r>
    <w:r>
      <w:fldChar w:fldCharType="end"/>
    </w:r>
    <w:r w:rsidRPr="00BF6BFF">
      <w:rPr>
        <w:lang w:val="es-ES"/>
      </w:rPr>
      <w:t xml:space="preserve"> Microsoft Corporation 1999-2012</w:t>
    </w:r>
    <w:r>
      <w:fldChar w:fldCharType="begin"/>
    </w:r>
    <w:r w:rsidRPr="00BF6BFF">
      <w:rPr>
        <w:lang w:val="es-ES"/>
      </w:rPr>
      <w:instrText xml:space="preserve">IF DATE \@ "yyyy" = "1998" "1998-" </w:instrText>
    </w:r>
    <w:r>
      <w:fldChar w:fldCharType="end"/>
    </w:r>
    <w:r w:rsidRPr="00BF6BFF">
      <w:rPr>
        <w:lang w:val="es-ES"/>
      </w:rPr>
      <w:t>. Reservados todos los derechos.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E620D" w14:textId="77777777" w:rsidR="005518F0" w:rsidRPr="00BF6BFF" w:rsidRDefault="005518F0">
    <w:pPr>
      <w:pStyle w:val="Footer"/>
      <w:jc w:val="center"/>
      <w:rPr>
        <w:lang w:val="es-ES"/>
      </w:rPr>
    </w:pPr>
    <w:r w:rsidRPr="00BF6BFF">
      <w:rPr>
        <w:lang w:val="es-ES"/>
      </w:rPr>
      <w:t xml:space="preserve">Copyright </w:t>
    </w:r>
    <w:r>
      <w:fldChar w:fldCharType="begin"/>
    </w:r>
    <w:r w:rsidRPr="00BF6BFF">
      <w:rPr>
        <w:lang w:val="es-ES"/>
      </w:rPr>
      <w:instrText>SYMBOL 211 \f "Symbol"</w:instrText>
    </w:r>
    <w:r>
      <w:fldChar w:fldCharType="end"/>
    </w:r>
    <w:r w:rsidRPr="00BF6BFF">
      <w:rPr>
        <w:lang w:val="es-ES"/>
      </w:rPr>
      <w:t xml:space="preserve"> Microsoft Corporation 1999-2012</w:t>
    </w:r>
    <w:r>
      <w:fldChar w:fldCharType="begin"/>
    </w:r>
    <w:r w:rsidRPr="00BF6BFF">
      <w:rPr>
        <w:lang w:val="es-ES"/>
      </w:rPr>
      <w:instrText xml:space="preserve">IF DATE \@ "yyyy" = "1998" "1998-" </w:instrText>
    </w:r>
    <w:r>
      <w:fldChar w:fldCharType="end"/>
    </w:r>
    <w:r w:rsidRPr="00BF6BFF">
      <w:rPr>
        <w:lang w:val="es-ES"/>
      </w:rPr>
      <w:t>. Reservados todos los derechos.</w:t>
    </w:r>
    <w:r w:rsidRPr="00BF6BFF">
      <w:rPr>
        <w:lang w:val="es-ES"/>
      </w:rPr>
      <w:br/>
      <w:t>Envíe correcciones, comentarios y cualquier otra sugerencia a c</w:t>
    </w:r>
    <w:hyperlink r:id="rId1" w:history="1">
      <w:r w:rsidRPr="00BF6BFF">
        <w:rPr>
          <w:lang w:val="es-ES"/>
        </w:rPr>
        <w:t>sharp@microsoft.com</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E6210" w14:textId="77777777" w:rsidR="005518F0" w:rsidRPr="00BF6BFF" w:rsidRDefault="005518F0">
    <w:pPr>
      <w:pStyle w:val="Footer"/>
      <w:rPr>
        <w:lang w:val="es-ES"/>
      </w:rPr>
    </w:pPr>
    <w:r>
      <w:rPr>
        <w:i w:val="0"/>
        <w:sz w:val="20"/>
      </w:rPr>
      <w:fldChar w:fldCharType="begin"/>
    </w:r>
    <w:r w:rsidRPr="00BF6BFF">
      <w:rPr>
        <w:i w:val="0"/>
        <w:sz w:val="20"/>
        <w:lang w:val="es-ES"/>
      </w:rPr>
      <w:instrText xml:space="preserve"> PAGE </w:instrText>
    </w:r>
    <w:r>
      <w:rPr>
        <w:i w:val="0"/>
        <w:sz w:val="20"/>
      </w:rPr>
      <w:fldChar w:fldCharType="separate"/>
    </w:r>
    <w:r w:rsidR="000D130D">
      <w:rPr>
        <w:i w:val="0"/>
        <w:noProof/>
        <w:sz w:val="20"/>
        <w:lang w:val="es-ES"/>
      </w:rPr>
      <w:t>xvi</w:t>
    </w:r>
    <w:r>
      <w:rPr>
        <w:i w:val="0"/>
        <w:sz w:val="20"/>
      </w:rPr>
      <w:fldChar w:fldCharType="end"/>
    </w:r>
    <w:r w:rsidRPr="00BF6BFF">
      <w:rPr>
        <w:i w:val="0"/>
        <w:sz w:val="20"/>
        <w:lang w:val="es-ES"/>
      </w:rPr>
      <w:tab/>
    </w:r>
    <w:r w:rsidRPr="00BF6BFF">
      <w:rPr>
        <w:lang w:val="es-ES"/>
      </w:rPr>
      <w:t xml:space="preserve">Copyright </w:t>
    </w:r>
    <w:r>
      <w:fldChar w:fldCharType="begin"/>
    </w:r>
    <w:r w:rsidRPr="00BF6BFF">
      <w:rPr>
        <w:lang w:val="es-ES"/>
      </w:rPr>
      <w:instrText>SYMBOL 211 \f "Symbol"</w:instrText>
    </w:r>
    <w:r>
      <w:fldChar w:fldCharType="end"/>
    </w:r>
    <w:r w:rsidRPr="00BF6BFF">
      <w:rPr>
        <w:lang w:val="es-ES"/>
      </w:rPr>
      <w:t xml:space="preserve"> Microsoft Corporation 1999-2012</w:t>
    </w:r>
    <w:r>
      <w:fldChar w:fldCharType="begin"/>
    </w:r>
    <w:r w:rsidRPr="00BF6BFF">
      <w:rPr>
        <w:lang w:val="es-ES"/>
      </w:rPr>
      <w:instrText xml:space="preserve">IF DATE \@ "yyyy" = "1998" "1998-" </w:instrText>
    </w:r>
    <w:r>
      <w:fldChar w:fldCharType="end"/>
    </w:r>
    <w:r w:rsidRPr="00BF6BFF">
      <w:rPr>
        <w:lang w:val="es-ES"/>
      </w:rPr>
      <w:t>. Reservados todos los derechos.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E6211" w14:textId="77777777" w:rsidR="005518F0" w:rsidRDefault="005518F0">
    <w:pPr>
      <w:pStyle w:val="Footer"/>
    </w:pPr>
    <w:r w:rsidRPr="00BF6BFF">
      <w:rPr>
        <w:lang w:val="es-ES"/>
      </w:rPr>
      <w:t xml:space="preserve">Copyright </w:t>
    </w:r>
    <w:r>
      <w:fldChar w:fldCharType="begin"/>
    </w:r>
    <w:r w:rsidRPr="00BF6BFF">
      <w:rPr>
        <w:lang w:val="es-ES"/>
      </w:rPr>
      <w:instrText>SYMBOL 211 \f "Symbol"</w:instrText>
    </w:r>
    <w:r>
      <w:fldChar w:fldCharType="end"/>
    </w:r>
    <w:r w:rsidRPr="00BF6BFF">
      <w:rPr>
        <w:lang w:val="es-ES"/>
      </w:rPr>
      <w:t xml:space="preserve"> Microsoft Corporation</w:t>
    </w:r>
    <w:r>
      <w:fldChar w:fldCharType="begin"/>
    </w:r>
    <w:r w:rsidRPr="00BF6BFF">
      <w:rPr>
        <w:lang w:val="es-ES"/>
      </w:rPr>
      <w:instrText xml:space="preserve">IF DATE \@ "yyyy" = "1998" "1998-" </w:instrText>
    </w:r>
    <w:r>
      <w:fldChar w:fldCharType="end"/>
    </w:r>
    <w:r w:rsidRPr="00BF6BFF">
      <w:rPr>
        <w:lang w:val="es-ES"/>
      </w:rPr>
      <w:t xml:space="preserve"> 1999-2012. Reservados todos los derechos.</w:t>
    </w:r>
    <w:r w:rsidRPr="00BF6BFF">
      <w:rPr>
        <w:lang w:val="es-ES"/>
      </w:rPr>
      <w:tab/>
    </w:r>
    <w:r>
      <w:rPr>
        <w:i w:val="0"/>
        <w:sz w:val="20"/>
      </w:rPr>
      <w:fldChar w:fldCharType="begin"/>
    </w:r>
    <w:r w:rsidRPr="00BF6BFF">
      <w:rPr>
        <w:i w:val="0"/>
        <w:sz w:val="20"/>
        <w:lang w:val="es-ES"/>
      </w:rPr>
      <w:instrText xml:space="preserve"> PAGE </w:instrText>
    </w:r>
    <w:r>
      <w:rPr>
        <w:i w:val="0"/>
        <w:sz w:val="20"/>
      </w:rPr>
      <w:fldChar w:fldCharType="separate"/>
    </w:r>
    <w:r w:rsidR="000D130D">
      <w:rPr>
        <w:i w:val="0"/>
        <w:noProof/>
        <w:sz w:val="20"/>
        <w:lang w:val="es-ES"/>
      </w:rPr>
      <w:t>iii</w:t>
    </w:r>
    <w:r>
      <w:rPr>
        <w:i w:val="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9E7601" w14:textId="77777777" w:rsidR="005518F0" w:rsidRDefault="005518F0">
      <w:r>
        <w:separator/>
      </w:r>
    </w:p>
  </w:footnote>
  <w:footnote w:type="continuationSeparator" w:id="0">
    <w:p w14:paraId="231F7983" w14:textId="77777777" w:rsidR="005518F0" w:rsidRDefault="005518F0">
      <w:r>
        <w:continuationSeparator/>
      </w:r>
    </w:p>
  </w:footnote>
  <w:footnote w:type="continuationNotice" w:id="1">
    <w:p w14:paraId="5C2920CF" w14:textId="77777777" w:rsidR="005518F0" w:rsidRDefault="005518F0">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E620E" w14:textId="47A293DE" w:rsidR="005518F0" w:rsidRPr="00BF6BFF" w:rsidRDefault="005518F0">
    <w:pPr>
      <w:pStyle w:val="Header"/>
      <w:rPr>
        <w:lang w:val="es-ES"/>
      </w:rPr>
    </w:pPr>
    <w:r>
      <w:fldChar w:fldCharType="begin"/>
    </w:r>
    <w:r w:rsidRPr="00BF6BFF">
      <w:rPr>
        <w:lang w:val="es-ES"/>
      </w:rPr>
      <w:instrText xml:space="preserve"> TITLE \* Upper \* MERGEFORMAT </w:instrText>
    </w:r>
    <w:r>
      <w:fldChar w:fldCharType="separate"/>
    </w:r>
    <w:r>
      <w:rPr>
        <w:lang w:val="es-ES"/>
      </w:rPr>
      <w:t xml:space="preserve">ESPECIFICACIÓN DEL LENGUAJE </w:t>
    </w:r>
    <w:r w:rsidRPr="00BF6BFF">
      <w:rPr>
        <w:lang w:val="es-ES"/>
      </w:rPr>
      <w:t>C</w:t>
    </w:r>
    <w:r>
      <w:rPr>
        <w:lang w:val="es-ES"/>
      </w:rPr>
      <w:t>#</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E620F" w14:textId="77777777" w:rsidR="005518F0" w:rsidRDefault="005518F0">
    <w:pPr>
      <w:pStyle w:val="Header"/>
    </w:pPr>
    <w:r>
      <w:tab/>
      <w:t>Tabla de contenido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E6212" w14:textId="77777777" w:rsidR="005518F0" w:rsidRDefault="005518F0">
    <w:pPr>
      <w:pStyle w:val="Header"/>
    </w:pPr>
    <w:r>
      <w:tab/>
      <w:t xml:space="preserve">Capítulo </w:t>
    </w:r>
    <w:fldSimple w:instr=" STYLEREF &quot;Heading 1&quot;\n  \* MERGEFORMAT ">
      <w:r w:rsidR="000D130D">
        <w:rPr>
          <w:noProof/>
        </w:rPr>
        <w:t>18</w:t>
      </w:r>
    </w:fldSimple>
    <w:r>
      <w:t xml:space="preserve">   </w:t>
    </w:r>
    <w:fldSimple w:instr=" STYLEREF &quot;Heading 1&quot; \* MERGEFORMAT ">
      <w:r w:rsidR="000D130D">
        <w:rPr>
          <w:noProof/>
        </w:rPr>
        <w:t>Código no seguro</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E6213" w14:textId="77777777" w:rsidR="005518F0" w:rsidRPr="00BF6BFF" w:rsidRDefault="005518F0">
    <w:pPr>
      <w:pStyle w:val="Header"/>
      <w:rPr>
        <w:lang w:val="es-ES"/>
      </w:rPr>
    </w:pPr>
    <w:r>
      <w:tab/>
    </w:r>
    <w:r w:rsidRPr="00BF6BFF">
      <w:rPr>
        <w:lang w:val="es-ES"/>
      </w:rPr>
      <w:t xml:space="preserve">Apéndice </w:t>
    </w:r>
    <w:r>
      <w:fldChar w:fldCharType="begin"/>
    </w:r>
    <w:r w:rsidRPr="00BF6BFF">
      <w:rPr>
        <w:lang w:val="es-ES"/>
      </w:rPr>
      <w:instrText xml:space="preserve"> STYLEREF "Appendix 1"\n  \* MERGEFORMAT </w:instrText>
    </w:r>
    <w:r>
      <w:fldChar w:fldCharType="separate"/>
    </w:r>
    <w:r w:rsidR="000D130D">
      <w:rPr>
        <w:noProof/>
        <w:lang w:val="es-ES"/>
      </w:rPr>
      <w:t>A</w:t>
    </w:r>
    <w:r>
      <w:rPr>
        <w:noProof/>
      </w:rPr>
      <w:fldChar w:fldCharType="end"/>
    </w:r>
    <w:r w:rsidRPr="00BF6BFF">
      <w:rPr>
        <w:lang w:val="es-ES"/>
      </w:rPr>
      <w:t xml:space="preserve">   </w:t>
    </w:r>
    <w:r>
      <w:fldChar w:fldCharType="begin"/>
    </w:r>
    <w:r w:rsidRPr="00BF6BFF">
      <w:rPr>
        <w:lang w:val="es-ES"/>
      </w:rPr>
      <w:instrText xml:space="preserve"> STYLEREF "Appendix 1" \* MERGEFORMAT </w:instrText>
    </w:r>
    <w:r>
      <w:fldChar w:fldCharType="separate"/>
    </w:r>
    <w:r w:rsidR="000D130D">
      <w:rPr>
        <w:noProof/>
        <w:lang w:val="es-ES"/>
      </w:rPr>
      <w:t>Comentarios de la documentación</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E6214" w14:textId="77777777" w:rsidR="005518F0" w:rsidRDefault="005518F0">
    <w:pPr>
      <w:pStyle w:val="Header"/>
    </w:pPr>
    <w:r>
      <w:tab/>
      <w:t xml:space="preserve">Apéndice </w:t>
    </w:r>
    <w:fldSimple w:instr=" STYLEREF &quot;Appendix 1&quot;\n  \* MERGEFORMAT ">
      <w:r w:rsidR="000D130D">
        <w:rPr>
          <w:noProof/>
        </w:rPr>
        <w:t>C</w:t>
      </w:r>
    </w:fldSimple>
    <w:r>
      <w:t xml:space="preserve">   </w:t>
    </w:r>
    <w:fldSimple w:instr=" STYLEREF &quot;Appendix 1&quot; \* MERGEFORMAT ">
      <w:r w:rsidR="000D130D">
        <w:rPr>
          <w:noProof/>
        </w:rPr>
        <w:t>Referencias</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E6215" w14:textId="77777777" w:rsidR="005518F0" w:rsidRDefault="005518F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7F9617F6"/>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B7E2F2B6"/>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2">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3">
    <w:nsid w:val="FFFFFF89"/>
    <w:multiLevelType w:val="singleLevel"/>
    <w:tmpl w:val="06D4626E"/>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FFFFFFFE"/>
    <w:multiLevelType w:val="singleLevel"/>
    <w:tmpl w:val="39106714"/>
    <w:lvl w:ilvl="0">
      <w:numFmt w:val="bullet"/>
      <w:lvlText w:val="*"/>
      <w:lvlJc w:val="left"/>
    </w:lvl>
  </w:abstractNum>
  <w:abstractNum w:abstractNumId="5">
    <w:nsid w:val="0808529F"/>
    <w:multiLevelType w:val="hybridMultilevel"/>
    <w:tmpl w:val="B9B6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E9247F"/>
    <w:multiLevelType w:val="hybridMultilevel"/>
    <w:tmpl w:val="BB04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8B650F"/>
    <w:multiLevelType w:val="hybridMultilevel"/>
    <w:tmpl w:val="618A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873E60"/>
    <w:multiLevelType w:val="hybridMultilevel"/>
    <w:tmpl w:val="37062B02"/>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4F82749"/>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0">
    <w:nsid w:val="18C7426A"/>
    <w:multiLevelType w:val="hybridMultilevel"/>
    <w:tmpl w:val="7760FDA2"/>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B5C599A"/>
    <w:multiLevelType w:val="hybridMultilevel"/>
    <w:tmpl w:val="33C46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4BE2329"/>
    <w:multiLevelType w:val="hybridMultilevel"/>
    <w:tmpl w:val="8B78257E"/>
    <w:lvl w:ilvl="0" w:tplc="D5DCE566">
      <w:start w:val="1"/>
      <w:numFmt w:val="bullet"/>
      <w:pStyle w:val="ListBullet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4EA263B"/>
    <w:multiLevelType w:val="hybridMultilevel"/>
    <w:tmpl w:val="9CCA60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nsid w:val="41842D61"/>
    <w:multiLevelType w:val="hybridMultilevel"/>
    <w:tmpl w:val="3872B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6043892"/>
    <w:multiLevelType w:val="hybridMultilevel"/>
    <w:tmpl w:val="D1A89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7E00E3D"/>
    <w:multiLevelType w:val="hybridMultilevel"/>
    <w:tmpl w:val="E344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B2238E"/>
    <w:multiLevelType w:val="hybridMultilevel"/>
    <w:tmpl w:val="9D740462"/>
    <w:lvl w:ilvl="0" w:tplc="8E24652A">
      <w:start w:val="1"/>
      <w:numFmt w:val="bullet"/>
      <w:pStyle w:val="ListBullet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0366E70"/>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9">
    <w:nsid w:val="5D4F71EC"/>
    <w:multiLevelType w:val="hybridMultilevel"/>
    <w:tmpl w:val="63505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7A0F37"/>
    <w:multiLevelType w:val="hybridMultilevel"/>
    <w:tmpl w:val="C652E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2D25AD6"/>
    <w:multiLevelType w:val="hybridMultilevel"/>
    <w:tmpl w:val="05CA81E2"/>
    <w:lvl w:ilvl="0" w:tplc="0C1C08AA">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64BB2580"/>
    <w:multiLevelType w:val="hybridMultilevel"/>
    <w:tmpl w:val="C8E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341775"/>
    <w:multiLevelType w:val="hybridMultilevel"/>
    <w:tmpl w:val="346C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D21E1E"/>
    <w:multiLevelType w:val="hybridMultilevel"/>
    <w:tmpl w:val="2E7C9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FFC55D8"/>
    <w:multiLevelType w:val="hybridMultilevel"/>
    <w:tmpl w:val="1E727CCE"/>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1407AD1"/>
    <w:multiLevelType w:val="hybridMultilevel"/>
    <w:tmpl w:val="198C5842"/>
    <w:lvl w:ilvl="0" w:tplc="9E9099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A9330F5"/>
    <w:multiLevelType w:val="hybridMultilevel"/>
    <w:tmpl w:val="B05C535E"/>
    <w:lvl w:ilvl="0" w:tplc="12327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29">
    <w:nsid w:val="7AF84DA2"/>
    <w:multiLevelType w:val="multilevel"/>
    <w:tmpl w:val="7D92B83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num w:numId="1">
    <w:abstractNumId w:val="3"/>
  </w:num>
  <w:num w:numId="2">
    <w:abstractNumId w:val="1"/>
  </w:num>
  <w:num w:numId="3">
    <w:abstractNumId w:val="0"/>
  </w:num>
  <w:num w:numId="4">
    <w:abstractNumId w:val="2"/>
  </w:num>
  <w:num w:numId="5">
    <w:abstractNumId w:val="29"/>
  </w:num>
  <w:num w:numId="6">
    <w:abstractNumId w:val="9"/>
  </w:num>
  <w:num w:numId="7">
    <w:abstractNumId w:val="2"/>
    <w:lvlOverride w:ilvl="0">
      <w:startOverride w:val="1"/>
    </w:lvlOverride>
  </w:num>
  <w:num w:numId="8">
    <w:abstractNumId w:val="4"/>
    <w:lvlOverride w:ilvl="0">
      <w:lvl w:ilvl="0">
        <w:numFmt w:val="bullet"/>
        <w:lvlText w:val=""/>
        <w:legacy w:legacy="1" w:legacySpace="0" w:legacyIndent="360"/>
        <w:lvlJc w:val="left"/>
        <w:rPr>
          <w:rFonts w:ascii="Symbol" w:hAnsi="Symbol" w:hint="default"/>
        </w:rPr>
      </w:lvl>
    </w:lvlOverride>
  </w:num>
  <w:num w:numId="9">
    <w:abstractNumId w:val="11"/>
  </w:num>
  <w:num w:numId="10">
    <w:abstractNumId w:val="17"/>
  </w:num>
  <w:num w:numId="11">
    <w:abstractNumId w:val="3"/>
  </w:num>
  <w:num w:numId="12">
    <w:abstractNumId w:val="1"/>
  </w:num>
  <w:num w:numId="13">
    <w:abstractNumId w:val="22"/>
  </w:num>
  <w:num w:numId="14">
    <w:abstractNumId w:val="16"/>
  </w:num>
  <w:num w:numId="15">
    <w:abstractNumId w:val="21"/>
  </w:num>
  <w:num w:numId="16">
    <w:abstractNumId w:val="25"/>
  </w:num>
  <w:num w:numId="17">
    <w:abstractNumId w:val="23"/>
  </w:num>
  <w:num w:numId="18">
    <w:abstractNumId w:val="27"/>
  </w:num>
  <w:num w:numId="19">
    <w:abstractNumId w:val="5"/>
  </w:num>
  <w:num w:numId="20">
    <w:abstractNumId w:val="12"/>
  </w:num>
  <w:num w:numId="21">
    <w:abstractNumId w:val="18"/>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6"/>
  </w:num>
  <w:num w:numId="25">
    <w:abstractNumId w:val="7"/>
  </w:num>
  <w:num w:numId="26">
    <w:abstractNumId w:val="26"/>
  </w:num>
  <w:num w:numId="27">
    <w:abstractNumId w:val="10"/>
  </w:num>
  <w:num w:numId="28">
    <w:abstractNumId w:val="14"/>
  </w:num>
  <w:num w:numId="29">
    <w:abstractNumId w:val="8"/>
  </w:num>
  <w:num w:numId="30">
    <w:abstractNumId w:val="3"/>
  </w:num>
  <w:num w:numId="31">
    <w:abstractNumId w:val="3"/>
  </w:num>
  <w:num w:numId="32">
    <w:abstractNumId w:val="15"/>
  </w:num>
  <w:num w:numId="33">
    <w:abstractNumId w:val="19"/>
  </w:num>
  <w:num w:numId="34">
    <w:abstractNumId w:val="20"/>
  </w:num>
  <w:num w:numId="35">
    <w:abstractNumId w:val="13"/>
  </w:num>
  <w:num w:numId="36">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intFractionalCharacterWidth/>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da-DK" w:vendorID="64" w:dllVersion="131078" w:nlCheck="1" w:checkStyle="0"/>
  <w:activeWritingStyle w:appName="MSWord" w:lang="es-ES" w:vendorID="64" w:dllVersion="131078" w:nlCheck="1" w:checkStyle="1"/>
  <w:activeWritingStyle w:appName="MSWord" w:lang="en-US" w:vendorID="8" w:dllVersion="513" w:checkStyle="1"/>
  <w:stylePaneFormatFilter w:val="3D01" w:allStyles="1" w:customStyles="0" w:latentStyles="0" w:stylesInUse="0" w:headingStyles="0" w:numberingStyles="0" w:tableStyles="0" w:directFormattingOnRuns="1" w:directFormattingOnParagraphs="0" w:directFormattingOnNumbering="1" w:directFormattingOnTables="1" w:clearFormatting="1" w:top3HeadingStyles="1" w:visibleStyles="0" w:alternateStyleNames="0"/>
  <w:doNotTrackFormatting/>
  <w:defaultTabStop w:val="360"/>
  <w:doNotHyphenateCaps/>
  <w:evenAndOddHeaders/>
  <w:drawingGridHorizontalSpacing w:val="110"/>
  <w:displayHorizontalDrawingGridEvery w:val="0"/>
  <w:displayVerticalDrawingGridEvery w:val="0"/>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36B"/>
    <w:rsid w:val="00000F38"/>
    <w:rsid w:val="00001860"/>
    <w:rsid w:val="00002487"/>
    <w:rsid w:val="00002E23"/>
    <w:rsid w:val="00002F5F"/>
    <w:rsid w:val="0000333C"/>
    <w:rsid w:val="00005256"/>
    <w:rsid w:val="00005613"/>
    <w:rsid w:val="00010890"/>
    <w:rsid w:val="00010971"/>
    <w:rsid w:val="0001192D"/>
    <w:rsid w:val="00013E3E"/>
    <w:rsid w:val="00014302"/>
    <w:rsid w:val="000144C5"/>
    <w:rsid w:val="00014529"/>
    <w:rsid w:val="0001461F"/>
    <w:rsid w:val="00015D6D"/>
    <w:rsid w:val="0001719B"/>
    <w:rsid w:val="000171D5"/>
    <w:rsid w:val="0002068D"/>
    <w:rsid w:val="00022408"/>
    <w:rsid w:val="000228A0"/>
    <w:rsid w:val="00022DB1"/>
    <w:rsid w:val="000232E8"/>
    <w:rsid w:val="00023331"/>
    <w:rsid w:val="00023F8B"/>
    <w:rsid w:val="00026C94"/>
    <w:rsid w:val="00027323"/>
    <w:rsid w:val="00030FB6"/>
    <w:rsid w:val="00031684"/>
    <w:rsid w:val="0003237C"/>
    <w:rsid w:val="000332A1"/>
    <w:rsid w:val="00033348"/>
    <w:rsid w:val="000339F0"/>
    <w:rsid w:val="000365B9"/>
    <w:rsid w:val="0004191A"/>
    <w:rsid w:val="00041BA9"/>
    <w:rsid w:val="00041EA2"/>
    <w:rsid w:val="0004231D"/>
    <w:rsid w:val="00042FE5"/>
    <w:rsid w:val="00045A6D"/>
    <w:rsid w:val="00046619"/>
    <w:rsid w:val="00050280"/>
    <w:rsid w:val="00052758"/>
    <w:rsid w:val="00052997"/>
    <w:rsid w:val="000529EE"/>
    <w:rsid w:val="00052EAD"/>
    <w:rsid w:val="00053E7C"/>
    <w:rsid w:val="00054912"/>
    <w:rsid w:val="00054F68"/>
    <w:rsid w:val="0005665B"/>
    <w:rsid w:val="000569A4"/>
    <w:rsid w:val="00057D28"/>
    <w:rsid w:val="00057D2E"/>
    <w:rsid w:val="000610EE"/>
    <w:rsid w:val="00061EE9"/>
    <w:rsid w:val="00064DAA"/>
    <w:rsid w:val="00065E2E"/>
    <w:rsid w:val="00066387"/>
    <w:rsid w:val="000668DE"/>
    <w:rsid w:val="00066DA5"/>
    <w:rsid w:val="00073F2B"/>
    <w:rsid w:val="0007601E"/>
    <w:rsid w:val="00076FB0"/>
    <w:rsid w:val="00077053"/>
    <w:rsid w:val="00077E7B"/>
    <w:rsid w:val="00080CDD"/>
    <w:rsid w:val="000827AF"/>
    <w:rsid w:val="00082B1E"/>
    <w:rsid w:val="000848BD"/>
    <w:rsid w:val="00090019"/>
    <w:rsid w:val="00090335"/>
    <w:rsid w:val="00094905"/>
    <w:rsid w:val="00094B3A"/>
    <w:rsid w:val="0009654B"/>
    <w:rsid w:val="00096C0D"/>
    <w:rsid w:val="000A04BD"/>
    <w:rsid w:val="000A2142"/>
    <w:rsid w:val="000A2E41"/>
    <w:rsid w:val="000A3D25"/>
    <w:rsid w:val="000A5251"/>
    <w:rsid w:val="000B25FF"/>
    <w:rsid w:val="000B450D"/>
    <w:rsid w:val="000B73D3"/>
    <w:rsid w:val="000C175F"/>
    <w:rsid w:val="000C6656"/>
    <w:rsid w:val="000C717B"/>
    <w:rsid w:val="000C73A8"/>
    <w:rsid w:val="000C7F22"/>
    <w:rsid w:val="000D130D"/>
    <w:rsid w:val="000D21A7"/>
    <w:rsid w:val="000D4889"/>
    <w:rsid w:val="000E0B21"/>
    <w:rsid w:val="000E34FE"/>
    <w:rsid w:val="000E39CA"/>
    <w:rsid w:val="000E46D6"/>
    <w:rsid w:val="000E5040"/>
    <w:rsid w:val="000E511F"/>
    <w:rsid w:val="000E5338"/>
    <w:rsid w:val="000E65F6"/>
    <w:rsid w:val="000F051A"/>
    <w:rsid w:val="000F125F"/>
    <w:rsid w:val="000F2534"/>
    <w:rsid w:val="000F2A9C"/>
    <w:rsid w:val="000F4EDB"/>
    <w:rsid w:val="000F59A1"/>
    <w:rsid w:val="000F76A2"/>
    <w:rsid w:val="00100632"/>
    <w:rsid w:val="00100D84"/>
    <w:rsid w:val="00102DDC"/>
    <w:rsid w:val="001061B0"/>
    <w:rsid w:val="0010784F"/>
    <w:rsid w:val="00110FA1"/>
    <w:rsid w:val="00111F4E"/>
    <w:rsid w:val="0011211C"/>
    <w:rsid w:val="001152A3"/>
    <w:rsid w:val="00117B85"/>
    <w:rsid w:val="001212E9"/>
    <w:rsid w:val="0012138B"/>
    <w:rsid w:val="00122713"/>
    <w:rsid w:val="00122AB1"/>
    <w:rsid w:val="001233B4"/>
    <w:rsid w:val="0012397B"/>
    <w:rsid w:val="00123EDE"/>
    <w:rsid w:val="00126881"/>
    <w:rsid w:val="00131E8F"/>
    <w:rsid w:val="001327D8"/>
    <w:rsid w:val="0013325F"/>
    <w:rsid w:val="00134605"/>
    <w:rsid w:val="00135142"/>
    <w:rsid w:val="00135E5F"/>
    <w:rsid w:val="001363BA"/>
    <w:rsid w:val="00136E7C"/>
    <w:rsid w:val="00141640"/>
    <w:rsid w:val="001418C6"/>
    <w:rsid w:val="00143093"/>
    <w:rsid w:val="0014380B"/>
    <w:rsid w:val="00145058"/>
    <w:rsid w:val="00145E81"/>
    <w:rsid w:val="001468D8"/>
    <w:rsid w:val="00150C51"/>
    <w:rsid w:val="00157368"/>
    <w:rsid w:val="00163B2E"/>
    <w:rsid w:val="00164239"/>
    <w:rsid w:val="00170C6A"/>
    <w:rsid w:val="00172201"/>
    <w:rsid w:val="00173343"/>
    <w:rsid w:val="00174260"/>
    <w:rsid w:val="0017508B"/>
    <w:rsid w:val="0017661D"/>
    <w:rsid w:val="001806A3"/>
    <w:rsid w:val="00180B10"/>
    <w:rsid w:val="00182C75"/>
    <w:rsid w:val="001837BD"/>
    <w:rsid w:val="00183888"/>
    <w:rsid w:val="00184778"/>
    <w:rsid w:val="00184F3C"/>
    <w:rsid w:val="0018731F"/>
    <w:rsid w:val="00187E1E"/>
    <w:rsid w:val="001901D1"/>
    <w:rsid w:val="00190D78"/>
    <w:rsid w:val="00194C34"/>
    <w:rsid w:val="00194DF8"/>
    <w:rsid w:val="00194E54"/>
    <w:rsid w:val="00195BB6"/>
    <w:rsid w:val="00196740"/>
    <w:rsid w:val="001A1470"/>
    <w:rsid w:val="001A1990"/>
    <w:rsid w:val="001A19B4"/>
    <w:rsid w:val="001A33B0"/>
    <w:rsid w:val="001A4FDD"/>
    <w:rsid w:val="001A55E1"/>
    <w:rsid w:val="001A5C0C"/>
    <w:rsid w:val="001A6647"/>
    <w:rsid w:val="001A691C"/>
    <w:rsid w:val="001A700A"/>
    <w:rsid w:val="001A76C7"/>
    <w:rsid w:val="001B0921"/>
    <w:rsid w:val="001B231D"/>
    <w:rsid w:val="001B25DA"/>
    <w:rsid w:val="001B2BFB"/>
    <w:rsid w:val="001B4F4A"/>
    <w:rsid w:val="001B68C8"/>
    <w:rsid w:val="001B71DD"/>
    <w:rsid w:val="001C0185"/>
    <w:rsid w:val="001C3450"/>
    <w:rsid w:val="001C3F6D"/>
    <w:rsid w:val="001C46DF"/>
    <w:rsid w:val="001C5D3B"/>
    <w:rsid w:val="001C7763"/>
    <w:rsid w:val="001D3E44"/>
    <w:rsid w:val="001D3E6D"/>
    <w:rsid w:val="001E00DB"/>
    <w:rsid w:val="001E09C0"/>
    <w:rsid w:val="001E0E6A"/>
    <w:rsid w:val="001E1FAB"/>
    <w:rsid w:val="001E214D"/>
    <w:rsid w:val="001E51B7"/>
    <w:rsid w:val="001E5433"/>
    <w:rsid w:val="001E6134"/>
    <w:rsid w:val="001E6E80"/>
    <w:rsid w:val="001F0556"/>
    <w:rsid w:val="001F124D"/>
    <w:rsid w:val="001F3247"/>
    <w:rsid w:val="001F39F8"/>
    <w:rsid w:val="001F3A1A"/>
    <w:rsid w:val="001F44E1"/>
    <w:rsid w:val="001F4D68"/>
    <w:rsid w:val="001F7C7B"/>
    <w:rsid w:val="0020133A"/>
    <w:rsid w:val="00201BEB"/>
    <w:rsid w:val="00202A20"/>
    <w:rsid w:val="00210A4C"/>
    <w:rsid w:val="00212452"/>
    <w:rsid w:val="002131B7"/>
    <w:rsid w:val="00213D90"/>
    <w:rsid w:val="0021706E"/>
    <w:rsid w:val="00217629"/>
    <w:rsid w:val="0021784B"/>
    <w:rsid w:val="00217C7B"/>
    <w:rsid w:val="002203C7"/>
    <w:rsid w:val="00220606"/>
    <w:rsid w:val="002244EB"/>
    <w:rsid w:val="002269A4"/>
    <w:rsid w:val="0023252D"/>
    <w:rsid w:val="00233160"/>
    <w:rsid w:val="002332F1"/>
    <w:rsid w:val="00234F82"/>
    <w:rsid w:val="0023684B"/>
    <w:rsid w:val="00241627"/>
    <w:rsid w:val="00242DD6"/>
    <w:rsid w:val="00243213"/>
    <w:rsid w:val="00243C24"/>
    <w:rsid w:val="00245637"/>
    <w:rsid w:val="002507FE"/>
    <w:rsid w:val="0025135F"/>
    <w:rsid w:val="002532F3"/>
    <w:rsid w:val="002556DF"/>
    <w:rsid w:val="00260620"/>
    <w:rsid w:val="0026090C"/>
    <w:rsid w:val="002620A3"/>
    <w:rsid w:val="00262F3C"/>
    <w:rsid w:val="00264710"/>
    <w:rsid w:val="00264D21"/>
    <w:rsid w:val="00265677"/>
    <w:rsid w:val="00266808"/>
    <w:rsid w:val="00271FBB"/>
    <w:rsid w:val="00273647"/>
    <w:rsid w:val="002741B4"/>
    <w:rsid w:val="00276A1A"/>
    <w:rsid w:val="00276C6B"/>
    <w:rsid w:val="0027754F"/>
    <w:rsid w:val="00280C58"/>
    <w:rsid w:val="00281A35"/>
    <w:rsid w:val="00284292"/>
    <w:rsid w:val="0028536B"/>
    <w:rsid w:val="00285EB6"/>
    <w:rsid w:val="0028640A"/>
    <w:rsid w:val="0028693E"/>
    <w:rsid w:val="0028698F"/>
    <w:rsid w:val="00286A62"/>
    <w:rsid w:val="00290660"/>
    <w:rsid w:val="00290B6C"/>
    <w:rsid w:val="002910F2"/>
    <w:rsid w:val="002937E0"/>
    <w:rsid w:val="00293907"/>
    <w:rsid w:val="00294623"/>
    <w:rsid w:val="00294693"/>
    <w:rsid w:val="00294F2F"/>
    <w:rsid w:val="00294F47"/>
    <w:rsid w:val="00295372"/>
    <w:rsid w:val="00295A6C"/>
    <w:rsid w:val="00296CF9"/>
    <w:rsid w:val="002978D9"/>
    <w:rsid w:val="002A2F0D"/>
    <w:rsid w:val="002A3EE7"/>
    <w:rsid w:val="002A56A1"/>
    <w:rsid w:val="002A5877"/>
    <w:rsid w:val="002A6D43"/>
    <w:rsid w:val="002A6EE6"/>
    <w:rsid w:val="002B0042"/>
    <w:rsid w:val="002B01C4"/>
    <w:rsid w:val="002B0DC2"/>
    <w:rsid w:val="002B386F"/>
    <w:rsid w:val="002B450B"/>
    <w:rsid w:val="002B5040"/>
    <w:rsid w:val="002B5419"/>
    <w:rsid w:val="002B5F1F"/>
    <w:rsid w:val="002B778E"/>
    <w:rsid w:val="002B78E2"/>
    <w:rsid w:val="002C351B"/>
    <w:rsid w:val="002C642E"/>
    <w:rsid w:val="002D14F7"/>
    <w:rsid w:val="002D2308"/>
    <w:rsid w:val="002D790B"/>
    <w:rsid w:val="002E0748"/>
    <w:rsid w:val="002E180E"/>
    <w:rsid w:val="002E1FAA"/>
    <w:rsid w:val="002E2910"/>
    <w:rsid w:val="002E2C72"/>
    <w:rsid w:val="002F0C36"/>
    <w:rsid w:val="002F2898"/>
    <w:rsid w:val="002F41C4"/>
    <w:rsid w:val="002F4ADF"/>
    <w:rsid w:val="002F4CB9"/>
    <w:rsid w:val="002F58AD"/>
    <w:rsid w:val="002F5A0D"/>
    <w:rsid w:val="002F7581"/>
    <w:rsid w:val="002F7CAF"/>
    <w:rsid w:val="0030118D"/>
    <w:rsid w:val="00303D4F"/>
    <w:rsid w:val="0030402C"/>
    <w:rsid w:val="00304B12"/>
    <w:rsid w:val="003051B9"/>
    <w:rsid w:val="003061C4"/>
    <w:rsid w:val="003065C1"/>
    <w:rsid w:val="00306D40"/>
    <w:rsid w:val="00307706"/>
    <w:rsid w:val="00307AB5"/>
    <w:rsid w:val="003107D2"/>
    <w:rsid w:val="00311F93"/>
    <w:rsid w:val="00312574"/>
    <w:rsid w:val="00313E6D"/>
    <w:rsid w:val="003142EE"/>
    <w:rsid w:val="00314481"/>
    <w:rsid w:val="00314914"/>
    <w:rsid w:val="00315D08"/>
    <w:rsid w:val="00321219"/>
    <w:rsid w:val="0032157A"/>
    <w:rsid w:val="003226D5"/>
    <w:rsid w:val="0032339E"/>
    <w:rsid w:val="00323767"/>
    <w:rsid w:val="003240EB"/>
    <w:rsid w:val="0032418D"/>
    <w:rsid w:val="00324BF0"/>
    <w:rsid w:val="00325A23"/>
    <w:rsid w:val="00327121"/>
    <w:rsid w:val="00332CFC"/>
    <w:rsid w:val="00332F52"/>
    <w:rsid w:val="00336BDB"/>
    <w:rsid w:val="003401C9"/>
    <w:rsid w:val="00340A28"/>
    <w:rsid w:val="00343EA9"/>
    <w:rsid w:val="00344031"/>
    <w:rsid w:val="0034404A"/>
    <w:rsid w:val="00345B06"/>
    <w:rsid w:val="00346EC4"/>
    <w:rsid w:val="00351398"/>
    <w:rsid w:val="00351462"/>
    <w:rsid w:val="00351AB1"/>
    <w:rsid w:val="00353D2F"/>
    <w:rsid w:val="00353DC0"/>
    <w:rsid w:val="00353FD8"/>
    <w:rsid w:val="00354A89"/>
    <w:rsid w:val="00354DD7"/>
    <w:rsid w:val="00354E63"/>
    <w:rsid w:val="003551DF"/>
    <w:rsid w:val="00355BF1"/>
    <w:rsid w:val="00356E04"/>
    <w:rsid w:val="00356ED8"/>
    <w:rsid w:val="00360ECA"/>
    <w:rsid w:val="00361056"/>
    <w:rsid w:val="00362437"/>
    <w:rsid w:val="00362664"/>
    <w:rsid w:val="003630C0"/>
    <w:rsid w:val="003635AA"/>
    <w:rsid w:val="00363E22"/>
    <w:rsid w:val="003650D6"/>
    <w:rsid w:val="0036589D"/>
    <w:rsid w:val="00365A02"/>
    <w:rsid w:val="00365AE8"/>
    <w:rsid w:val="00366309"/>
    <w:rsid w:val="00367759"/>
    <w:rsid w:val="00373B13"/>
    <w:rsid w:val="003744AE"/>
    <w:rsid w:val="00374D41"/>
    <w:rsid w:val="00376FD7"/>
    <w:rsid w:val="003775A0"/>
    <w:rsid w:val="00377606"/>
    <w:rsid w:val="0038059E"/>
    <w:rsid w:val="00380EC2"/>
    <w:rsid w:val="00381A39"/>
    <w:rsid w:val="00381D90"/>
    <w:rsid w:val="003838AA"/>
    <w:rsid w:val="00386CBC"/>
    <w:rsid w:val="00390BDA"/>
    <w:rsid w:val="00391BC9"/>
    <w:rsid w:val="003A0148"/>
    <w:rsid w:val="003A03AA"/>
    <w:rsid w:val="003A0814"/>
    <w:rsid w:val="003A2828"/>
    <w:rsid w:val="003A2A56"/>
    <w:rsid w:val="003A4D18"/>
    <w:rsid w:val="003A6461"/>
    <w:rsid w:val="003A6548"/>
    <w:rsid w:val="003A6B7A"/>
    <w:rsid w:val="003A7BAF"/>
    <w:rsid w:val="003B1252"/>
    <w:rsid w:val="003B17C8"/>
    <w:rsid w:val="003B22FE"/>
    <w:rsid w:val="003B32A2"/>
    <w:rsid w:val="003B4457"/>
    <w:rsid w:val="003B6889"/>
    <w:rsid w:val="003B75C0"/>
    <w:rsid w:val="003D165A"/>
    <w:rsid w:val="003D196C"/>
    <w:rsid w:val="003D30DA"/>
    <w:rsid w:val="003D45A2"/>
    <w:rsid w:val="003D4DA1"/>
    <w:rsid w:val="003D6B98"/>
    <w:rsid w:val="003D765A"/>
    <w:rsid w:val="003E0BB9"/>
    <w:rsid w:val="003E4091"/>
    <w:rsid w:val="003E4757"/>
    <w:rsid w:val="003E5033"/>
    <w:rsid w:val="003E53F0"/>
    <w:rsid w:val="003E6009"/>
    <w:rsid w:val="003E6EAB"/>
    <w:rsid w:val="003E7662"/>
    <w:rsid w:val="003F05D5"/>
    <w:rsid w:val="003F066F"/>
    <w:rsid w:val="003F1A24"/>
    <w:rsid w:val="003F20AA"/>
    <w:rsid w:val="003F2351"/>
    <w:rsid w:val="003F2490"/>
    <w:rsid w:val="003F311F"/>
    <w:rsid w:val="003F4150"/>
    <w:rsid w:val="003F6E11"/>
    <w:rsid w:val="003F7722"/>
    <w:rsid w:val="003F7E99"/>
    <w:rsid w:val="0040016D"/>
    <w:rsid w:val="00400205"/>
    <w:rsid w:val="00400698"/>
    <w:rsid w:val="00402029"/>
    <w:rsid w:val="00402B36"/>
    <w:rsid w:val="00404099"/>
    <w:rsid w:val="00404BE9"/>
    <w:rsid w:val="004055AC"/>
    <w:rsid w:val="004078D8"/>
    <w:rsid w:val="00411437"/>
    <w:rsid w:val="00412C67"/>
    <w:rsid w:val="004130A6"/>
    <w:rsid w:val="0041429C"/>
    <w:rsid w:val="00423740"/>
    <w:rsid w:val="0042630C"/>
    <w:rsid w:val="004343FC"/>
    <w:rsid w:val="00434428"/>
    <w:rsid w:val="00434B73"/>
    <w:rsid w:val="0043616D"/>
    <w:rsid w:val="00436D6F"/>
    <w:rsid w:val="004370D7"/>
    <w:rsid w:val="00437C65"/>
    <w:rsid w:val="00440E19"/>
    <w:rsid w:val="004438A7"/>
    <w:rsid w:val="00444099"/>
    <w:rsid w:val="0044443E"/>
    <w:rsid w:val="00447E37"/>
    <w:rsid w:val="00451C55"/>
    <w:rsid w:val="00452715"/>
    <w:rsid w:val="00452E6E"/>
    <w:rsid w:val="00453670"/>
    <w:rsid w:val="00453B49"/>
    <w:rsid w:val="004541FF"/>
    <w:rsid w:val="00454A39"/>
    <w:rsid w:val="00454D71"/>
    <w:rsid w:val="00462216"/>
    <w:rsid w:val="004624BF"/>
    <w:rsid w:val="004635D0"/>
    <w:rsid w:val="00463FDB"/>
    <w:rsid w:val="00464CB2"/>
    <w:rsid w:val="00465B3C"/>
    <w:rsid w:val="0046626B"/>
    <w:rsid w:val="004708AA"/>
    <w:rsid w:val="00475813"/>
    <w:rsid w:val="00476AE5"/>
    <w:rsid w:val="00480D05"/>
    <w:rsid w:val="00482AE0"/>
    <w:rsid w:val="00483D11"/>
    <w:rsid w:val="004860B0"/>
    <w:rsid w:val="004864E6"/>
    <w:rsid w:val="00486E03"/>
    <w:rsid w:val="00493049"/>
    <w:rsid w:val="004930B1"/>
    <w:rsid w:val="004931A2"/>
    <w:rsid w:val="00493259"/>
    <w:rsid w:val="004948FF"/>
    <w:rsid w:val="004A17E9"/>
    <w:rsid w:val="004A2E2A"/>
    <w:rsid w:val="004A37FB"/>
    <w:rsid w:val="004A3CF1"/>
    <w:rsid w:val="004A6236"/>
    <w:rsid w:val="004A65A3"/>
    <w:rsid w:val="004A67BE"/>
    <w:rsid w:val="004A6D2E"/>
    <w:rsid w:val="004A7A33"/>
    <w:rsid w:val="004B4DF7"/>
    <w:rsid w:val="004B4F9A"/>
    <w:rsid w:val="004B704B"/>
    <w:rsid w:val="004C0659"/>
    <w:rsid w:val="004C0A82"/>
    <w:rsid w:val="004C4C04"/>
    <w:rsid w:val="004C61D5"/>
    <w:rsid w:val="004C7850"/>
    <w:rsid w:val="004D0063"/>
    <w:rsid w:val="004D465C"/>
    <w:rsid w:val="004D5CDC"/>
    <w:rsid w:val="004D6E29"/>
    <w:rsid w:val="004E04C7"/>
    <w:rsid w:val="004E2175"/>
    <w:rsid w:val="004E2560"/>
    <w:rsid w:val="004E3878"/>
    <w:rsid w:val="004E40A0"/>
    <w:rsid w:val="004E5B25"/>
    <w:rsid w:val="004E7669"/>
    <w:rsid w:val="004F1DCA"/>
    <w:rsid w:val="004F2CD0"/>
    <w:rsid w:val="004F2F69"/>
    <w:rsid w:val="004F3A18"/>
    <w:rsid w:val="004F3B43"/>
    <w:rsid w:val="004F515F"/>
    <w:rsid w:val="004F72CA"/>
    <w:rsid w:val="00500503"/>
    <w:rsid w:val="00500F76"/>
    <w:rsid w:val="00503238"/>
    <w:rsid w:val="00504AF6"/>
    <w:rsid w:val="005052DB"/>
    <w:rsid w:val="005054B9"/>
    <w:rsid w:val="00506465"/>
    <w:rsid w:val="005102F2"/>
    <w:rsid w:val="005103A5"/>
    <w:rsid w:val="005105BB"/>
    <w:rsid w:val="005115E8"/>
    <w:rsid w:val="00511F0A"/>
    <w:rsid w:val="00512939"/>
    <w:rsid w:val="00512DC8"/>
    <w:rsid w:val="005228AD"/>
    <w:rsid w:val="005241FA"/>
    <w:rsid w:val="0052534E"/>
    <w:rsid w:val="005254FF"/>
    <w:rsid w:val="005277B6"/>
    <w:rsid w:val="00527D6E"/>
    <w:rsid w:val="00530CC5"/>
    <w:rsid w:val="00530D72"/>
    <w:rsid w:val="00531634"/>
    <w:rsid w:val="00531791"/>
    <w:rsid w:val="00531A5E"/>
    <w:rsid w:val="00535BBC"/>
    <w:rsid w:val="00543E5C"/>
    <w:rsid w:val="0054575E"/>
    <w:rsid w:val="00545EA4"/>
    <w:rsid w:val="00546B5A"/>
    <w:rsid w:val="00551818"/>
    <w:rsid w:val="005518F0"/>
    <w:rsid w:val="00553820"/>
    <w:rsid w:val="00553CFF"/>
    <w:rsid w:val="00556344"/>
    <w:rsid w:val="00556783"/>
    <w:rsid w:val="00557148"/>
    <w:rsid w:val="005578C5"/>
    <w:rsid w:val="0056327A"/>
    <w:rsid w:val="00563943"/>
    <w:rsid w:val="00563DC4"/>
    <w:rsid w:val="00565B82"/>
    <w:rsid w:val="00574E09"/>
    <w:rsid w:val="0057651D"/>
    <w:rsid w:val="005777F0"/>
    <w:rsid w:val="00582A3F"/>
    <w:rsid w:val="00582E6B"/>
    <w:rsid w:val="00583297"/>
    <w:rsid w:val="005835B3"/>
    <w:rsid w:val="00583AA7"/>
    <w:rsid w:val="00584423"/>
    <w:rsid w:val="005870EB"/>
    <w:rsid w:val="005923FC"/>
    <w:rsid w:val="0059285A"/>
    <w:rsid w:val="005939A0"/>
    <w:rsid w:val="0059492C"/>
    <w:rsid w:val="00594D87"/>
    <w:rsid w:val="00594F74"/>
    <w:rsid w:val="005951C2"/>
    <w:rsid w:val="005958B6"/>
    <w:rsid w:val="00595B83"/>
    <w:rsid w:val="00595DFB"/>
    <w:rsid w:val="0059603E"/>
    <w:rsid w:val="0059681F"/>
    <w:rsid w:val="005A0316"/>
    <w:rsid w:val="005A2E8C"/>
    <w:rsid w:val="005A3711"/>
    <w:rsid w:val="005A4E3F"/>
    <w:rsid w:val="005A5498"/>
    <w:rsid w:val="005A7414"/>
    <w:rsid w:val="005A74AF"/>
    <w:rsid w:val="005B04D4"/>
    <w:rsid w:val="005B1B38"/>
    <w:rsid w:val="005B5AC8"/>
    <w:rsid w:val="005C0041"/>
    <w:rsid w:val="005C1163"/>
    <w:rsid w:val="005C4C9C"/>
    <w:rsid w:val="005C61D2"/>
    <w:rsid w:val="005D166E"/>
    <w:rsid w:val="005D1861"/>
    <w:rsid w:val="005D261B"/>
    <w:rsid w:val="005D3D00"/>
    <w:rsid w:val="005D4794"/>
    <w:rsid w:val="005D74A3"/>
    <w:rsid w:val="005D778C"/>
    <w:rsid w:val="005E0E64"/>
    <w:rsid w:val="005E4400"/>
    <w:rsid w:val="005E7E89"/>
    <w:rsid w:val="005F003D"/>
    <w:rsid w:val="005F1271"/>
    <w:rsid w:val="005F2602"/>
    <w:rsid w:val="005F3579"/>
    <w:rsid w:val="005F5759"/>
    <w:rsid w:val="005F772A"/>
    <w:rsid w:val="00602B8F"/>
    <w:rsid w:val="00604559"/>
    <w:rsid w:val="0060668F"/>
    <w:rsid w:val="0061071A"/>
    <w:rsid w:val="00610D8F"/>
    <w:rsid w:val="006120E0"/>
    <w:rsid w:val="00612786"/>
    <w:rsid w:val="006127A8"/>
    <w:rsid w:val="0061307E"/>
    <w:rsid w:val="00615606"/>
    <w:rsid w:val="00615EC5"/>
    <w:rsid w:val="00620321"/>
    <w:rsid w:val="00620C35"/>
    <w:rsid w:val="00620DC4"/>
    <w:rsid w:val="00622903"/>
    <w:rsid w:val="00624B58"/>
    <w:rsid w:val="00626B3A"/>
    <w:rsid w:val="0062733C"/>
    <w:rsid w:val="00627C2B"/>
    <w:rsid w:val="00630177"/>
    <w:rsid w:val="00634531"/>
    <w:rsid w:val="00634C0C"/>
    <w:rsid w:val="0063510C"/>
    <w:rsid w:val="00641C7F"/>
    <w:rsid w:val="00644390"/>
    <w:rsid w:val="006466B1"/>
    <w:rsid w:val="00646CEE"/>
    <w:rsid w:val="00650FC0"/>
    <w:rsid w:val="00652854"/>
    <w:rsid w:val="00652C57"/>
    <w:rsid w:val="0065314B"/>
    <w:rsid w:val="00654773"/>
    <w:rsid w:val="006551AF"/>
    <w:rsid w:val="00655575"/>
    <w:rsid w:val="00662BE5"/>
    <w:rsid w:val="006634FE"/>
    <w:rsid w:val="006644BE"/>
    <w:rsid w:val="00664945"/>
    <w:rsid w:val="00665887"/>
    <w:rsid w:val="00665F7E"/>
    <w:rsid w:val="00666B9E"/>
    <w:rsid w:val="0067100A"/>
    <w:rsid w:val="0067742A"/>
    <w:rsid w:val="006777E7"/>
    <w:rsid w:val="00681C95"/>
    <w:rsid w:val="006849CC"/>
    <w:rsid w:val="00685E68"/>
    <w:rsid w:val="0068643E"/>
    <w:rsid w:val="0068665A"/>
    <w:rsid w:val="00690626"/>
    <w:rsid w:val="00691E34"/>
    <w:rsid w:val="00692B26"/>
    <w:rsid w:val="00692D4A"/>
    <w:rsid w:val="00694BAB"/>
    <w:rsid w:val="00695296"/>
    <w:rsid w:val="006970FD"/>
    <w:rsid w:val="00697807"/>
    <w:rsid w:val="006A0C4E"/>
    <w:rsid w:val="006A10F0"/>
    <w:rsid w:val="006A25A8"/>
    <w:rsid w:val="006A454A"/>
    <w:rsid w:val="006A4DFA"/>
    <w:rsid w:val="006A5314"/>
    <w:rsid w:val="006A712D"/>
    <w:rsid w:val="006B06F9"/>
    <w:rsid w:val="006B4119"/>
    <w:rsid w:val="006B458D"/>
    <w:rsid w:val="006B469B"/>
    <w:rsid w:val="006B612C"/>
    <w:rsid w:val="006C00B9"/>
    <w:rsid w:val="006C10FD"/>
    <w:rsid w:val="006C1F59"/>
    <w:rsid w:val="006C472A"/>
    <w:rsid w:val="006C4ED6"/>
    <w:rsid w:val="006C7162"/>
    <w:rsid w:val="006D1180"/>
    <w:rsid w:val="006D3CC0"/>
    <w:rsid w:val="006D4D62"/>
    <w:rsid w:val="006E0696"/>
    <w:rsid w:val="006E1B2D"/>
    <w:rsid w:val="006E27B6"/>
    <w:rsid w:val="006E5A78"/>
    <w:rsid w:val="006E6E27"/>
    <w:rsid w:val="006E7437"/>
    <w:rsid w:val="006E7EAD"/>
    <w:rsid w:val="006F3285"/>
    <w:rsid w:val="00700C78"/>
    <w:rsid w:val="00715772"/>
    <w:rsid w:val="00715EB3"/>
    <w:rsid w:val="007171DE"/>
    <w:rsid w:val="0072041D"/>
    <w:rsid w:val="00720BE9"/>
    <w:rsid w:val="0072107C"/>
    <w:rsid w:val="00721918"/>
    <w:rsid w:val="0072303B"/>
    <w:rsid w:val="00723509"/>
    <w:rsid w:val="00724307"/>
    <w:rsid w:val="00725584"/>
    <w:rsid w:val="00725D9C"/>
    <w:rsid w:val="0072601A"/>
    <w:rsid w:val="00726402"/>
    <w:rsid w:val="007279FB"/>
    <w:rsid w:val="00730CE8"/>
    <w:rsid w:val="007326D2"/>
    <w:rsid w:val="00732BB0"/>
    <w:rsid w:val="00733A38"/>
    <w:rsid w:val="007342E2"/>
    <w:rsid w:val="007358A0"/>
    <w:rsid w:val="007359EC"/>
    <w:rsid w:val="00737B84"/>
    <w:rsid w:val="0074165E"/>
    <w:rsid w:val="00741962"/>
    <w:rsid w:val="0074316C"/>
    <w:rsid w:val="007431A6"/>
    <w:rsid w:val="0074360F"/>
    <w:rsid w:val="0074767C"/>
    <w:rsid w:val="00750E5F"/>
    <w:rsid w:val="007556EF"/>
    <w:rsid w:val="00755D0F"/>
    <w:rsid w:val="00756231"/>
    <w:rsid w:val="007565BD"/>
    <w:rsid w:val="0075704A"/>
    <w:rsid w:val="00757A05"/>
    <w:rsid w:val="0076232B"/>
    <w:rsid w:val="00763DFC"/>
    <w:rsid w:val="00763F7D"/>
    <w:rsid w:val="007641EA"/>
    <w:rsid w:val="00765292"/>
    <w:rsid w:val="00772E36"/>
    <w:rsid w:val="00772EE4"/>
    <w:rsid w:val="00773A5D"/>
    <w:rsid w:val="0077596B"/>
    <w:rsid w:val="00776E0A"/>
    <w:rsid w:val="007909B9"/>
    <w:rsid w:val="00790D5C"/>
    <w:rsid w:val="00790F20"/>
    <w:rsid w:val="00793784"/>
    <w:rsid w:val="007962EB"/>
    <w:rsid w:val="00796E25"/>
    <w:rsid w:val="007A0685"/>
    <w:rsid w:val="007A5258"/>
    <w:rsid w:val="007A62F1"/>
    <w:rsid w:val="007A646B"/>
    <w:rsid w:val="007B0C65"/>
    <w:rsid w:val="007B2229"/>
    <w:rsid w:val="007B4685"/>
    <w:rsid w:val="007B7891"/>
    <w:rsid w:val="007B7E69"/>
    <w:rsid w:val="007C1009"/>
    <w:rsid w:val="007C1AAE"/>
    <w:rsid w:val="007C6697"/>
    <w:rsid w:val="007D08DE"/>
    <w:rsid w:val="007D128E"/>
    <w:rsid w:val="007D15BE"/>
    <w:rsid w:val="007D3165"/>
    <w:rsid w:val="007D34AD"/>
    <w:rsid w:val="007D45E0"/>
    <w:rsid w:val="007D557E"/>
    <w:rsid w:val="007D6D2A"/>
    <w:rsid w:val="007E1564"/>
    <w:rsid w:val="007E224E"/>
    <w:rsid w:val="007E2368"/>
    <w:rsid w:val="007E325B"/>
    <w:rsid w:val="007E3B6F"/>
    <w:rsid w:val="007E4CAD"/>
    <w:rsid w:val="007E541F"/>
    <w:rsid w:val="007F015D"/>
    <w:rsid w:val="007F16EC"/>
    <w:rsid w:val="007F33B2"/>
    <w:rsid w:val="007F6E39"/>
    <w:rsid w:val="00800980"/>
    <w:rsid w:val="00800C4A"/>
    <w:rsid w:val="008017D6"/>
    <w:rsid w:val="0080248C"/>
    <w:rsid w:val="00802D21"/>
    <w:rsid w:val="008043F0"/>
    <w:rsid w:val="00804FFD"/>
    <w:rsid w:val="00805D21"/>
    <w:rsid w:val="00806BD3"/>
    <w:rsid w:val="0080744F"/>
    <w:rsid w:val="0081288D"/>
    <w:rsid w:val="00812C41"/>
    <w:rsid w:val="00817064"/>
    <w:rsid w:val="008206FB"/>
    <w:rsid w:val="00820E5A"/>
    <w:rsid w:val="00821225"/>
    <w:rsid w:val="00821471"/>
    <w:rsid w:val="008228D3"/>
    <w:rsid w:val="00824928"/>
    <w:rsid w:val="008300F4"/>
    <w:rsid w:val="00830E70"/>
    <w:rsid w:val="00831334"/>
    <w:rsid w:val="00831746"/>
    <w:rsid w:val="00833CB6"/>
    <w:rsid w:val="008340E5"/>
    <w:rsid w:val="0083768C"/>
    <w:rsid w:val="008430F1"/>
    <w:rsid w:val="00845525"/>
    <w:rsid w:val="00845ED3"/>
    <w:rsid w:val="008461F4"/>
    <w:rsid w:val="008465D8"/>
    <w:rsid w:val="008510E9"/>
    <w:rsid w:val="008513FD"/>
    <w:rsid w:val="008519FE"/>
    <w:rsid w:val="00852839"/>
    <w:rsid w:val="00852C57"/>
    <w:rsid w:val="00853B45"/>
    <w:rsid w:val="008562F3"/>
    <w:rsid w:val="008604F3"/>
    <w:rsid w:val="00861DF2"/>
    <w:rsid w:val="00866F05"/>
    <w:rsid w:val="008701B4"/>
    <w:rsid w:val="00870E2E"/>
    <w:rsid w:val="0087101C"/>
    <w:rsid w:val="00873421"/>
    <w:rsid w:val="0087423E"/>
    <w:rsid w:val="008776FA"/>
    <w:rsid w:val="00877AC5"/>
    <w:rsid w:val="008805E3"/>
    <w:rsid w:val="00880CEA"/>
    <w:rsid w:val="008831F0"/>
    <w:rsid w:val="008840F2"/>
    <w:rsid w:val="00884261"/>
    <w:rsid w:val="008855F3"/>
    <w:rsid w:val="00893A94"/>
    <w:rsid w:val="008947D8"/>
    <w:rsid w:val="00894A49"/>
    <w:rsid w:val="00894D97"/>
    <w:rsid w:val="00896232"/>
    <w:rsid w:val="00897886"/>
    <w:rsid w:val="00897902"/>
    <w:rsid w:val="008A0850"/>
    <w:rsid w:val="008A42CF"/>
    <w:rsid w:val="008A556C"/>
    <w:rsid w:val="008A583F"/>
    <w:rsid w:val="008A5911"/>
    <w:rsid w:val="008A77C1"/>
    <w:rsid w:val="008A7EDE"/>
    <w:rsid w:val="008C09FC"/>
    <w:rsid w:val="008C36A7"/>
    <w:rsid w:val="008C3A68"/>
    <w:rsid w:val="008C5413"/>
    <w:rsid w:val="008C7A6C"/>
    <w:rsid w:val="008D1483"/>
    <w:rsid w:val="008D28E3"/>
    <w:rsid w:val="008D2E8F"/>
    <w:rsid w:val="008D5FB2"/>
    <w:rsid w:val="008D7F86"/>
    <w:rsid w:val="008E034E"/>
    <w:rsid w:val="008E398A"/>
    <w:rsid w:val="008E5654"/>
    <w:rsid w:val="008E66DE"/>
    <w:rsid w:val="008F345E"/>
    <w:rsid w:val="008F3957"/>
    <w:rsid w:val="008F4B5F"/>
    <w:rsid w:val="008F4E0D"/>
    <w:rsid w:val="008F4F2A"/>
    <w:rsid w:val="008F6A5F"/>
    <w:rsid w:val="009021C9"/>
    <w:rsid w:val="00902A15"/>
    <w:rsid w:val="00903A88"/>
    <w:rsid w:val="00904C81"/>
    <w:rsid w:val="00905CBE"/>
    <w:rsid w:val="00906017"/>
    <w:rsid w:val="009065E9"/>
    <w:rsid w:val="00906E66"/>
    <w:rsid w:val="0090761A"/>
    <w:rsid w:val="009101A1"/>
    <w:rsid w:val="0091055C"/>
    <w:rsid w:val="00911186"/>
    <w:rsid w:val="00913F99"/>
    <w:rsid w:val="00914D32"/>
    <w:rsid w:val="00915B0F"/>
    <w:rsid w:val="0092006F"/>
    <w:rsid w:val="00920295"/>
    <w:rsid w:val="009227AE"/>
    <w:rsid w:val="0092391E"/>
    <w:rsid w:val="00923E33"/>
    <w:rsid w:val="00927241"/>
    <w:rsid w:val="009275C7"/>
    <w:rsid w:val="00932E6D"/>
    <w:rsid w:val="009338EA"/>
    <w:rsid w:val="009364B7"/>
    <w:rsid w:val="00936B94"/>
    <w:rsid w:val="0093762E"/>
    <w:rsid w:val="00937CEC"/>
    <w:rsid w:val="009409D7"/>
    <w:rsid w:val="00940C5D"/>
    <w:rsid w:val="0094140A"/>
    <w:rsid w:val="00943DD1"/>
    <w:rsid w:val="009447C3"/>
    <w:rsid w:val="0094496E"/>
    <w:rsid w:val="00944FFE"/>
    <w:rsid w:val="00945B29"/>
    <w:rsid w:val="00945C58"/>
    <w:rsid w:val="0094602B"/>
    <w:rsid w:val="00946917"/>
    <w:rsid w:val="0095176A"/>
    <w:rsid w:val="00954A9D"/>
    <w:rsid w:val="00956066"/>
    <w:rsid w:val="009568D6"/>
    <w:rsid w:val="009574D9"/>
    <w:rsid w:val="0096046D"/>
    <w:rsid w:val="00960E77"/>
    <w:rsid w:val="0096227C"/>
    <w:rsid w:val="00964512"/>
    <w:rsid w:val="009660B7"/>
    <w:rsid w:val="00966283"/>
    <w:rsid w:val="009678F6"/>
    <w:rsid w:val="00970B53"/>
    <w:rsid w:val="00970EF7"/>
    <w:rsid w:val="0097479C"/>
    <w:rsid w:val="00976C2D"/>
    <w:rsid w:val="00980637"/>
    <w:rsid w:val="0098099A"/>
    <w:rsid w:val="00981A79"/>
    <w:rsid w:val="00984E93"/>
    <w:rsid w:val="00985E61"/>
    <w:rsid w:val="00987318"/>
    <w:rsid w:val="00987582"/>
    <w:rsid w:val="00990E8F"/>
    <w:rsid w:val="00991658"/>
    <w:rsid w:val="00991B20"/>
    <w:rsid w:val="009935BA"/>
    <w:rsid w:val="00994143"/>
    <w:rsid w:val="00997878"/>
    <w:rsid w:val="009A018C"/>
    <w:rsid w:val="009A1FA4"/>
    <w:rsid w:val="009A24EF"/>
    <w:rsid w:val="009A5549"/>
    <w:rsid w:val="009A6BBD"/>
    <w:rsid w:val="009B36C0"/>
    <w:rsid w:val="009B73E8"/>
    <w:rsid w:val="009C12D2"/>
    <w:rsid w:val="009C19EC"/>
    <w:rsid w:val="009C257F"/>
    <w:rsid w:val="009C2602"/>
    <w:rsid w:val="009C278A"/>
    <w:rsid w:val="009C5CF6"/>
    <w:rsid w:val="009C7E0D"/>
    <w:rsid w:val="009D008C"/>
    <w:rsid w:val="009D35F6"/>
    <w:rsid w:val="009D41DC"/>
    <w:rsid w:val="009D5628"/>
    <w:rsid w:val="009D5B9B"/>
    <w:rsid w:val="009D6BB8"/>
    <w:rsid w:val="009D6E3D"/>
    <w:rsid w:val="009E1D48"/>
    <w:rsid w:val="009E202D"/>
    <w:rsid w:val="009E203A"/>
    <w:rsid w:val="009E4EA5"/>
    <w:rsid w:val="009E53D7"/>
    <w:rsid w:val="009F3461"/>
    <w:rsid w:val="009F54B9"/>
    <w:rsid w:val="009F7FCB"/>
    <w:rsid w:val="00A008AF"/>
    <w:rsid w:val="00A04781"/>
    <w:rsid w:val="00A05495"/>
    <w:rsid w:val="00A0587B"/>
    <w:rsid w:val="00A060EC"/>
    <w:rsid w:val="00A06F93"/>
    <w:rsid w:val="00A07070"/>
    <w:rsid w:val="00A104A3"/>
    <w:rsid w:val="00A115EB"/>
    <w:rsid w:val="00A13A04"/>
    <w:rsid w:val="00A143A5"/>
    <w:rsid w:val="00A14F8E"/>
    <w:rsid w:val="00A15671"/>
    <w:rsid w:val="00A15A3C"/>
    <w:rsid w:val="00A15BA9"/>
    <w:rsid w:val="00A172E0"/>
    <w:rsid w:val="00A20066"/>
    <w:rsid w:val="00A21D3B"/>
    <w:rsid w:val="00A24390"/>
    <w:rsid w:val="00A243E6"/>
    <w:rsid w:val="00A24DEF"/>
    <w:rsid w:val="00A2752E"/>
    <w:rsid w:val="00A27CE3"/>
    <w:rsid w:val="00A304FE"/>
    <w:rsid w:val="00A32BEA"/>
    <w:rsid w:val="00A34C73"/>
    <w:rsid w:val="00A35C76"/>
    <w:rsid w:val="00A37DBC"/>
    <w:rsid w:val="00A442F8"/>
    <w:rsid w:val="00A45ACF"/>
    <w:rsid w:val="00A45AFB"/>
    <w:rsid w:val="00A4715F"/>
    <w:rsid w:val="00A47B05"/>
    <w:rsid w:val="00A53451"/>
    <w:rsid w:val="00A558E3"/>
    <w:rsid w:val="00A55B09"/>
    <w:rsid w:val="00A60B07"/>
    <w:rsid w:val="00A60CD1"/>
    <w:rsid w:val="00A65DF0"/>
    <w:rsid w:val="00A67853"/>
    <w:rsid w:val="00A67BB3"/>
    <w:rsid w:val="00A72CD4"/>
    <w:rsid w:val="00A764C5"/>
    <w:rsid w:val="00A77DA8"/>
    <w:rsid w:val="00A809BD"/>
    <w:rsid w:val="00A8317F"/>
    <w:rsid w:val="00A83BE5"/>
    <w:rsid w:val="00A85FE9"/>
    <w:rsid w:val="00A9154F"/>
    <w:rsid w:val="00A92D3D"/>
    <w:rsid w:val="00A93246"/>
    <w:rsid w:val="00A961A6"/>
    <w:rsid w:val="00A9791A"/>
    <w:rsid w:val="00A97DB6"/>
    <w:rsid w:val="00AA021E"/>
    <w:rsid w:val="00AA1750"/>
    <w:rsid w:val="00AA27BE"/>
    <w:rsid w:val="00AB03F8"/>
    <w:rsid w:val="00AB09E3"/>
    <w:rsid w:val="00AB2BC5"/>
    <w:rsid w:val="00AB760A"/>
    <w:rsid w:val="00AB7C35"/>
    <w:rsid w:val="00AC0CCB"/>
    <w:rsid w:val="00AC180B"/>
    <w:rsid w:val="00AC3DBC"/>
    <w:rsid w:val="00AC4647"/>
    <w:rsid w:val="00AD0086"/>
    <w:rsid w:val="00AD0DAD"/>
    <w:rsid w:val="00AD11BF"/>
    <w:rsid w:val="00AD48F4"/>
    <w:rsid w:val="00AD54BF"/>
    <w:rsid w:val="00AD746E"/>
    <w:rsid w:val="00AE1682"/>
    <w:rsid w:val="00AE2310"/>
    <w:rsid w:val="00AE3054"/>
    <w:rsid w:val="00AE32AC"/>
    <w:rsid w:val="00AE59EC"/>
    <w:rsid w:val="00AE797D"/>
    <w:rsid w:val="00AF0733"/>
    <w:rsid w:val="00AF07F3"/>
    <w:rsid w:val="00AF085A"/>
    <w:rsid w:val="00AF0BE8"/>
    <w:rsid w:val="00AF298E"/>
    <w:rsid w:val="00AF2EA9"/>
    <w:rsid w:val="00AF365E"/>
    <w:rsid w:val="00AF5257"/>
    <w:rsid w:val="00AF5DCF"/>
    <w:rsid w:val="00AF70A6"/>
    <w:rsid w:val="00B01BA3"/>
    <w:rsid w:val="00B032B5"/>
    <w:rsid w:val="00B03367"/>
    <w:rsid w:val="00B045A6"/>
    <w:rsid w:val="00B045AA"/>
    <w:rsid w:val="00B070B8"/>
    <w:rsid w:val="00B0786F"/>
    <w:rsid w:val="00B079FB"/>
    <w:rsid w:val="00B13E5F"/>
    <w:rsid w:val="00B16E29"/>
    <w:rsid w:val="00B25320"/>
    <w:rsid w:val="00B27008"/>
    <w:rsid w:val="00B270B2"/>
    <w:rsid w:val="00B306F9"/>
    <w:rsid w:val="00B31559"/>
    <w:rsid w:val="00B321BB"/>
    <w:rsid w:val="00B32451"/>
    <w:rsid w:val="00B32BE2"/>
    <w:rsid w:val="00B32E69"/>
    <w:rsid w:val="00B34552"/>
    <w:rsid w:val="00B34CF1"/>
    <w:rsid w:val="00B35316"/>
    <w:rsid w:val="00B35B03"/>
    <w:rsid w:val="00B452F2"/>
    <w:rsid w:val="00B4722A"/>
    <w:rsid w:val="00B51358"/>
    <w:rsid w:val="00B54346"/>
    <w:rsid w:val="00B54AAA"/>
    <w:rsid w:val="00B555D6"/>
    <w:rsid w:val="00B62550"/>
    <w:rsid w:val="00B63A88"/>
    <w:rsid w:val="00B6482C"/>
    <w:rsid w:val="00B64A4D"/>
    <w:rsid w:val="00B6791C"/>
    <w:rsid w:val="00B67FDC"/>
    <w:rsid w:val="00B71D70"/>
    <w:rsid w:val="00B734BB"/>
    <w:rsid w:val="00B74A5C"/>
    <w:rsid w:val="00B7692B"/>
    <w:rsid w:val="00B76E38"/>
    <w:rsid w:val="00B777D4"/>
    <w:rsid w:val="00B802DF"/>
    <w:rsid w:val="00B810A2"/>
    <w:rsid w:val="00B83196"/>
    <w:rsid w:val="00B856A1"/>
    <w:rsid w:val="00B87D43"/>
    <w:rsid w:val="00B90880"/>
    <w:rsid w:val="00B920D1"/>
    <w:rsid w:val="00B92544"/>
    <w:rsid w:val="00B9289B"/>
    <w:rsid w:val="00B92951"/>
    <w:rsid w:val="00B92F63"/>
    <w:rsid w:val="00B93110"/>
    <w:rsid w:val="00B93375"/>
    <w:rsid w:val="00B9404D"/>
    <w:rsid w:val="00B97322"/>
    <w:rsid w:val="00BA032D"/>
    <w:rsid w:val="00BA1D31"/>
    <w:rsid w:val="00BA1EAB"/>
    <w:rsid w:val="00BA3F0A"/>
    <w:rsid w:val="00BA764E"/>
    <w:rsid w:val="00BA76D5"/>
    <w:rsid w:val="00BB091F"/>
    <w:rsid w:val="00BB72EA"/>
    <w:rsid w:val="00BB7479"/>
    <w:rsid w:val="00BB7A64"/>
    <w:rsid w:val="00BD2E05"/>
    <w:rsid w:val="00BD35EA"/>
    <w:rsid w:val="00BD39A9"/>
    <w:rsid w:val="00BD3D92"/>
    <w:rsid w:val="00BE1669"/>
    <w:rsid w:val="00BE38C8"/>
    <w:rsid w:val="00BE3EA6"/>
    <w:rsid w:val="00BE4D69"/>
    <w:rsid w:val="00BE509F"/>
    <w:rsid w:val="00BE5AFA"/>
    <w:rsid w:val="00BF0C3A"/>
    <w:rsid w:val="00BF3919"/>
    <w:rsid w:val="00BF504C"/>
    <w:rsid w:val="00BF6BFF"/>
    <w:rsid w:val="00BF6F15"/>
    <w:rsid w:val="00C004B9"/>
    <w:rsid w:val="00C04DD6"/>
    <w:rsid w:val="00C050AD"/>
    <w:rsid w:val="00C06D8B"/>
    <w:rsid w:val="00C06E45"/>
    <w:rsid w:val="00C103B6"/>
    <w:rsid w:val="00C1058A"/>
    <w:rsid w:val="00C13766"/>
    <w:rsid w:val="00C15001"/>
    <w:rsid w:val="00C15BE4"/>
    <w:rsid w:val="00C15D41"/>
    <w:rsid w:val="00C20A70"/>
    <w:rsid w:val="00C20B13"/>
    <w:rsid w:val="00C20D7A"/>
    <w:rsid w:val="00C213A9"/>
    <w:rsid w:val="00C246BC"/>
    <w:rsid w:val="00C2562A"/>
    <w:rsid w:val="00C31243"/>
    <w:rsid w:val="00C323B4"/>
    <w:rsid w:val="00C32701"/>
    <w:rsid w:val="00C3296D"/>
    <w:rsid w:val="00C33358"/>
    <w:rsid w:val="00C34D6C"/>
    <w:rsid w:val="00C40227"/>
    <w:rsid w:val="00C41258"/>
    <w:rsid w:val="00C430F1"/>
    <w:rsid w:val="00C4320B"/>
    <w:rsid w:val="00C4322D"/>
    <w:rsid w:val="00C43B53"/>
    <w:rsid w:val="00C45634"/>
    <w:rsid w:val="00C467BD"/>
    <w:rsid w:val="00C473DC"/>
    <w:rsid w:val="00C474E2"/>
    <w:rsid w:val="00C51E4D"/>
    <w:rsid w:val="00C54C4C"/>
    <w:rsid w:val="00C54EA9"/>
    <w:rsid w:val="00C56C7B"/>
    <w:rsid w:val="00C56FE4"/>
    <w:rsid w:val="00C57C39"/>
    <w:rsid w:val="00C61336"/>
    <w:rsid w:val="00C62E9D"/>
    <w:rsid w:val="00C63AB1"/>
    <w:rsid w:val="00C6533B"/>
    <w:rsid w:val="00C65C63"/>
    <w:rsid w:val="00C663EE"/>
    <w:rsid w:val="00C711E5"/>
    <w:rsid w:val="00C717F0"/>
    <w:rsid w:val="00C71C9D"/>
    <w:rsid w:val="00C72F4C"/>
    <w:rsid w:val="00C7400A"/>
    <w:rsid w:val="00C74731"/>
    <w:rsid w:val="00C74BCC"/>
    <w:rsid w:val="00C75149"/>
    <w:rsid w:val="00C756D3"/>
    <w:rsid w:val="00C77D32"/>
    <w:rsid w:val="00C80363"/>
    <w:rsid w:val="00C80C1F"/>
    <w:rsid w:val="00C80C7A"/>
    <w:rsid w:val="00C811D0"/>
    <w:rsid w:val="00C8585D"/>
    <w:rsid w:val="00C87621"/>
    <w:rsid w:val="00C87BCF"/>
    <w:rsid w:val="00C90257"/>
    <w:rsid w:val="00C911D4"/>
    <w:rsid w:val="00C93850"/>
    <w:rsid w:val="00C94889"/>
    <w:rsid w:val="00C94927"/>
    <w:rsid w:val="00C95A44"/>
    <w:rsid w:val="00C9638E"/>
    <w:rsid w:val="00CA0F79"/>
    <w:rsid w:val="00CA1256"/>
    <w:rsid w:val="00CA131A"/>
    <w:rsid w:val="00CA1CEC"/>
    <w:rsid w:val="00CA2C0D"/>
    <w:rsid w:val="00CA45FC"/>
    <w:rsid w:val="00CA48F3"/>
    <w:rsid w:val="00CA5D04"/>
    <w:rsid w:val="00CA7FBE"/>
    <w:rsid w:val="00CB0009"/>
    <w:rsid w:val="00CB2976"/>
    <w:rsid w:val="00CB4EA7"/>
    <w:rsid w:val="00CB5DD2"/>
    <w:rsid w:val="00CC5BBE"/>
    <w:rsid w:val="00CC6AF9"/>
    <w:rsid w:val="00CD14FE"/>
    <w:rsid w:val="00CD4284"/>
    <w:rsid w:val="00CD4AAB"/>
    <w:rsid w:val="00CD4FCA"/>
    <w:rsid w:val="00CD79DB"/>
    <w:rsid w:val="00CD7C42"/>
    <w:rsid w:val="00CE219C"/>
    <w:rsid w:val="00CE2EE9"/>
    <w:rsid w:val="00CE46B9"/>
    <w:rsid w:val="00CE50AB"/>
    <w:rsid w:val="00CE631D"/>
    <w:rsid w:val="00CE6B46"/>
    <w:rsid w:val="00CE6E27"/>
    <w:rsid w:val="00CF151C"/>
    <w:rsid w:val="00CF169E"/>
    <w:rsid w:val="00CF2214"/>
    <w:rsid w:val="00CF33A7"/>
    <w:rsid w:val="00CF3AA3"/>
    <w:rsid w:val="00CF6DB4"/>
    <w:rsid w:val="00D0093E"/>
    <w:rsid w:val="00D0213D"/>
    <w:rsid w:val="00D023A3"/>
    <w:rsid w:val="00D05D85"/>
    <w:rsid w:val="00D070D4"/>
    <w:rsid w:val="00D1043A"/>
    <w:rsid w:val="00D11C1B"/>
    <w:rsid w:val="00D12C23"/>
    <w:rsid w:val="00D13517"/>
    <w:rsid w:val="00D135BD"/>
    <w:rsid w:val="00D1454A"/>
    <w:rsid w:val="00D15B2C"/>
    <w:rsid w:val="00D1691F"/>
    <w:rsid w:val="00D20C6E"/>
    <w:rsid w:val="00D21EEC"/>
    <w:rsid w:val="00D23455"/>
    <w:rsid w:val="00D25236"/>
    <w:rsid w:val="00D27460"/>
    <w:rsid w:val="00D30B27"/>
    <w:rsid w:val="00D30EE4"/>
    <w:rsid w:val="00D33A48"/>
    <w:rsid w:val="00D34185"/>
    <w:rsid w:val="00D34389"/>
    <w:rsid w:val="00D347C6"/>
    <w:rsid w:val="00D36336"/>
    <w:rsid w:val="00D407E7"/>
    <w:rsid w:val="00D4215D"/>
    <w:rsid w:val="00D472A8"/>
    <w:rsid w:val="00D5040E"/>
    <w:rsid w:val="00D50498"/>
    <w:rsid w:val="00D51066"/>
    <w:rsid w:val="00D5491C"/>
    <w:rsid w:val="00D6081B"/>
    <w:rsid w:val="00D6166D"/>
    <w:rsid w:val="00D61C18"/>
    <w:rsid w:val="00D61CE2"/>
    <w:rsid w:val="00D6383E"/>
    <w:rsid w:val="00D64BC0"/>
    <w:rsid w:val="00D6537C"/>
    <w:rsid w:val="00D6745A"/>
    <w:rsid w:val="00D72A86"/>
    <w:rsid w:val="00D74CFD"/>
    <w:rsid w:val="00D7596F"/>
    <w:rsid w:val="00D75BF4"/>
    <w:rsid w:val="00D75D9D"/>
    <w:rsid w:val="00D771F4"/>
    <w:rsid w:val="00D80273"/>
    <w:rsid w:val="00D805DB"/>
    <w:rsid w:val="00D82166"/>
    <w:rsid w:val="00D82567"/>
    <w:rsid w:val="00D8266E"/>
    <w:rsid w:val="00D82986"/>
    <w:rsid w:val="00D844C8"/>
    <w:rsid w:val="00D867EB"/>
    <w:rsid w:val="00D86F6F"/>
    <w:rsid w:val="00D871C2"/>
    <w:rsid w:val="00D923ED"/>
    <w:rsid w:val="00D95042"/>
    <w:rsid w:val="00D97542"/>
    <w:rsid w:val="00DA1690"/>
    <w:rsid w:val="00DA4DA5"/>
    <w:rsid w:val="00DA710F"/>
    <w:rsid w:val="00DA7D35"/>
    <w:rsid w:val="00DB3190"/>
    <w:rsid w:val="00DB4FD5"/>
    <w:rsid w:val="00DC0E5E"/>
    <w:rsid w:val="00DC2411"/>
    <w:rsid w:val="00DC26F5"/>
    <w:rsid w:val="00DC4E62"/>
    <w:rsid w:val="00DC53C4"/>
    <w:rsid w:val="00DC610A"/>
    <w:rsid w:val="00DC7652"/>
    <w:rsid w:val="00DC7997"/>
    <w:rsid w:val="00DD118D"/>
    <w:rsid w:val="00DD164D"/>
    <w:rsid w:val="00DD1B41"/>
    <w:rsid w:val="00DD1BA4"/>
    <w:rsid w:val="00DD2332"/>
    <w:rsid w:val="00DD439F"/>
    <w:rsid w:val="00DD4695"/>
    <w:rsid w:val="00DD56AE"/>
    <w:rsid w:val="00DD69C1"/>
    <w:rsid w:val="00DE05F3"/>
    <w:rsid w:val="00DE2760"/>
    <w:rsid w:val="00DE3B26"/>
    <w:rsid w:val="00DF0C73"/>
    <w:rsid w:val="00DF1614"/>
    <w:rsid w:val="00DF2737"/>
    <w:rsid w:val="00DF2FCA"/>
    <w:rsid w:val="00DF3479"/>
    <w:rsid w:val="00DF39DB"/>
    <w:rsid w:val="00DF3BF7"/>
    <w:rsid w:val="00DF5A4A"/>
    <w:rsid w:val="00DF660D"/>
    <w:rsid w:val="00DF6CE5"/>
    <w:rsid w:val="00E00ED0"/>
    <w:rsid w:val="00E01064"/>
    <w:rsid w:val="00E0212A"/>
    <w:rsid w:val="00E034DA"/>
    <w:rsid w:val="00E06CF7"/>
    <w:rsid w:val="00E14D43"/>
    <w:rsid w:val="00E16579"/>
    <w:rsid w:val="00E17346"/>
    <w:rsid w:val="00E1739F"/>
    <w:rsid w:val="00E22250"/>
    <w:rsid w:val="00E222DF"/>
    <w:rsid w:val="00E225C9"/>
    <w:rsid w:val="00E25781"/>
    <w:rsid w:val="00E26B25"/>
    <w:rsid w:val="00E30147"/>
    <w:rsid w:val="00E30A37"/>
    <w:rsid w:val="00E311F0"/>
    <w:rsid w:val="00E32212"/>
    <w:rsid w:val="00E347F6"/>
    <w:rsid w:val="00E34963"/>
    <w:rsid w:val="00E356EE"/>
    <w:rsid w:val="00E378DE"/>
    <w:rsid w:val="00E379EF"/>
    <w:rsid w:val="00E40FF7"/>
    <w:rsid w:val="00E438B4"/>
    <w:rsid w:val="00E4440E"/>
    <w:rsid w:val="00E44BE1"/>
    <w:rsid w:val="00E45BA5"/>
    <w:rsid w:val="00E47B15"/>
    <w:rsid w:val="00E47E9C"/>
    <w:rsid w:val="00E514CE"/>
    <w:rsid w:val="00E52133"/>
    <w:rsid w:val="00E534FA"/>
    <w:rsid w:val="00E53680"/>
    <w:rsid w:val="00E53C4B"/>
    <w:rsid w:val="00E53D2E"/>
    <w:rsid w:val="00E5408E"/>
    <w:rsid w:val="00E5492E"/>
    <w:rsid w:val="00E562DA"/>
    <w:rsid w:val="00E5743C"/>
    <w:rsid w:val="00E6473C"/>
    <w:rsid w:val="00E65996"/>
    <w:rsid w:val="00E67CCA"/>
    <w:rsid w:val="00E704C4"/>
    <w:rsid w:val="00E73B44"/>
    <w:rsid w:val="00E8005F"/>
    <w:rsid w:val="00E83881"/>
    <w:rsid w:val="00E84A56"/>
    <w:rsid w:val="00E851E7"/>
    <w:rsid w:val="00E86B05"/>
    <w:rsid w:val="00E91B2A"/>
    <w:rsid w:val="00E927EA"/>
    <w:rsid w:val="00E9333B"/>
    <w:rsid w:val="00E93AAF"/>
    <w:rsid w:val="00E9443E"/>
    <w:rsid w:val="00E949AF"/>
    <w:rsid w:val="00E94B56"/>
    <w:rsid w:val="00E96FD3"/>
    <w:rsid w:val="00E97E0A"/>
    <w:rsid w:val="00E97F19"/>
    <w:rsid w:val="00EA0267"/>
    <w:rsid w:val="00EB0549"/>
    <w:rsid w:val="00EB1BC7"/>
    <w:rsid w:val="00EB2353"/>
    <w:rsid w:val="00EB257A"/>
    <w:rsid w:val="00EB25DF"/>
    <w:rsid w:val="00EB3617"/>
    <w:rsid w:val="00EB4708"/>
    <w:rsid w:val="00EB6E56"/>
    <w:rsid w:val="00EC0054"/>
    <w:rsid w:val="00EC4C78"/>
    <w:rsid w:val="00EC4F76"/>
    <w:rsid w:val="00EC5A81"/>
    <w:rsid w:val="00EC5ACE"/>
    <w:rsid w:val="00EC672D"/>
    <w:rsid w:val="00EC6F61"/>
    <w:rsid w:val="00EC7FBD"/>
    <w:rsid w:val="00ED0560"/>
    <w:rsid w:val="00ED2DA8"/>
    <w:rsid w:val="00ED5CBC"/>
    <w:rsid w:val="00ED6780"/>
    <w:rsid w:val="00EE53B6"/>
    <w:rsid w:val="00EF1117"/>
    <w:rsid w:val="00EF1FFE"/>
    <w:rsid w:val="00EF677D"/>
    <w:rsid w:val="00F0088D"/>
    <w:rsid w:val="00F014BF"/>
    <w:rsid w:val="00F01D4D"/>
    <w:rsid w:val="00F021FF"/>
    <w:rsid w:val="00F02D17"/>
    <w:rsid w:val="00F04AA9"/>
    <w:rsid w:val="00F051CD"/>
    <w:rsid w:val="00F07118"/>
    <w:rsid w:val="00F074F7"/>
    <w:rsid w:val="00F11742"/>
    <w:rsid w:val="00F1183D"/>
    <w:rsid w:val="00F12851"/>
    <w:rsid w:val="00F131D6"/>
    <w:rsid w:val="00F15597"/>
    <w:rsid w:val="00F213C4"/>
    <w:rsid w:val="00F2195A"/>
    <w:rsid w:val="00F222C8"/>
    <w:rsid w:val="00F24240"/>
    <w:rsid w:val="00F24910"/>
    <w:rsid w:val="00F2774F"/>
    <w:rsid w:val="00F2789A"/>
    <w:rsid w:val="00F348C8"/>
    <w:rsid w:val="00F34A69"/>
    <w:rsid w:val="00F34D9D"/>
    <w:rsid w:val="00F35791"/>
    <w:rsid w:val="00F35EB5"/>
    <w:rsid w:val="00F37607"/>
    <w:rsid w:val="00F378AA"/>
    <w:rsid w:val="00F42A85"/>
    <w:rsid w:val="00F4397D"/>
    <w:rsid w:val="00F44AA8"/>
    <w:rsid w:val="00F45B20"/>
    <w:rsid w:val="00F51769"/>
    <w:rsid w:val="00F52010"/>
    <w:rsid w:val="00F53411"/>
    <w:rsid w:val="00F53DCF"/>
    <w:rsid w:val="00F5526F"/>
    <w:rsid w:val="00F56C94"/>
    <w:rsid w:val="00F56D1D"/>
    <w:rsid w:val="00F6039A"/>
    <w:rsid w:val="00F61B8C"/>
    <w:rsid w:val="00F63BF8"/>
    <w:rsid w:val="00F63E7A"/>
    <w:rsid w:val="00F652A3"/>
    <w:rsid w:val="00F67250"/>
    <w:rsid w:val="00F67EC2"/>
    <w:rsid w:val="00F70255"/>
    <w:rsid w:val="00F731D6"/>
    <w:rsid w:val="00F75C56"/>
    <w:rsid w:val="00F76A3A"/>
    <w:rsid w:val="00F778B4"/>
    <w:rsid w:val="00F80240"/>
    <w:rsid w:val="00F80875"/>
    <w:rsid w:val="00F80D17"/>
    <w:rsid w:val="00F82E3E"/>
    <w:rsid w:val="00F8311E"/>
    <w:rsid w:val="00F84152"/>
    <w:rsid w:val="00F85140"/>
    <w:rsid w:val="00F9100F"/>
    <w:rsid w:val="00F92975"/>
    <w:rsid w:val="00F930B9"/>
    <w:rsid w:val="00F939DA"/>
    <w:rsid w:val="00F95E67"/>
    <w:rsid w:val="00F96296"/>
    <w:rsid w:val="00F97830"/>
    <w:rsid w:val="00F97D25"/>
    <w:rsid w:val="00FA005E"/>
    <w:rsid w:val="00FA009B"/>
    <w:rsid w:val="00FA0C2B"/>
    <w:rsid w:val="00FA0F7A"/>
    <w:rsid w:val="00FA187F"/>
    <w:rsid w:val="00FA3325"/>
    <w:rsid w:val="00FA3BDF"/>
    <w:rsid w:val="00FA6373"/>
    <w:rsid w:val="00FA720E"/>
    <w:rsid w:val="00FB2627"/>
    <w:rsid w:val="00FB3A79"/>
    <w:rsid w:val="00FB50FB"/>
    <w:rsid w:val="00FB7D62"/>
    <w:rsid w:val="00FB7DCF"/>
    <w:rsid w:val="00FC032A"/>
    <w:rsid w:val="00FC0ED5"/>
    <w:rsid w:val="00FC6B08"/>
    <w:rsid w:val="00FC6DC9"/>
    <w:rsid w:val="00FD007E"/>
    <w:rsid w:val="00FD2149"/>
    <w:rsid w:val="00FD231E"/>
    <w:rsid w:val="00FD24B1"/>
    <w:rsid w:val="00FD35AC"/>
    <w:rsid w:val="00FD63BB"/>
    <w:rsid w:val="00FE1985"/>
    <w:rsid w:val="00FE3EC9"/>
    <w:rsid w:val="00FE57AC"/>
    <w:rsid w:val="00FE5C70"/>
    <w:rsid w:val="00FF13F9"/>
    <w:rsid w:val="00FF1E77"/>
    <w:rsid w:val="00FF3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F2E3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11E"/>
    <w:pPr>
      <w:spacing w:after="120"/>
    </w:pPr>
    <w:rPr>
      <w:sz w:val="22"/>
    </w:rPr>
  </w:style>
  <w:style w:type="paragraph" w:styleId="Heading1">
    <w:name w:val="heading 1"/>
    <w:aliases w:val="h1,Level 1 Topic Heading"/>
    <w:basedOn w:val="Headingbase"/>
    <w:next w:val="Normal"/>
    <w:qFormat/>
    <w:rsid w:val="00852C57"/>
    <w:pPr>
      <w:pageBreakBefore/>
      <w:numPr>
        <w:numId w:val="5"/>
      </w:numPr>
      <w:spacing w:after="960"/>
      <w:jc w:val="right"/>
      <w:outlineLvl w:val="0"/>
    </w:pPr>
    <w:rPr>
      <w:b/>
      <w:sz w:val="48"/>
    </w:rPr>
  </w:style>
  <w:style w:type="paragraph" w:styleId="Heading2">
    <w:name w:val="heading 2"/>
    <w:aliases w:val="h2,Level 2 Topic Heading,H2"/>
    <w:basedOn w:val="Headingbase"/>
    <w:next w:val="Normal"/>
    <w:qFormat/>
    <w:rsid w:val="00852C57"/>
    <w:pPr>
      <w:numPr>
        <w:ilvl w:val="1"/>
        <w:numId w:val="5"/>
      </w:numPr>
      <w:outlineLvl w:val="1"/>
    </w:pPr>
    <w:rPr>
      <w:b/>
      <w:sz w:val="24"/>
    </w:rPr>
  </w:style>
  <w:style w:type="paragraph" w:styleId="Heading3">
    <w:name w:val="heading 3"/>
    <w:aliases w:val="h3,Level 3 Topic Heading"/>
    <w:basedOn w:val="Headingbase"/>
    <w:next w:val="Normal"/>
    <w:link w:val="Heading3Char"/>
    <w:qFormat/>
    <w:rsid w:val="00852C57"/>
    <w:pPr>
      <w:numPr>
        <w:ilvl w:val="2"/>
        <w:numId w:val="5"/>
      </w:numPr>
      <w:outlineLvl w:val="2"/>
    </w:pPr>
    <w:rPr>
      <w:b/>
    </w:rPr>
  </w:style>
  <w:style w:type="paragraph" w:styleId="Heading4">
    <w:name w:val="heading 4"/>
    <w:aliases w:val="h4,First Subheading"/>
    <w:basedOn w:val="Headingbase"/>
    <w:next w:val="Normal"/>
    <w:qFormat/>
    <w:rsid w:val="00852C57"/>
    <w:pPr>
      <w:numPr>
        <w:ilvl w:val="3"/>
        <w:numId w:val="5"/>
      </w:numPr>
      <w:outlineLvl w:val="3"/>
    </w:pPr>
  </w:style>
  <w:style w:type="paragraph" w:styleId="Heading5">
    <w:name w:val="heading 5"/>
    <w:aliases w:val="h5,Second Subheading"/>
    <w:basedOn w:val="Headingbase"/>
    <w:next w:val="Normal"/>
    <w:qFormat/>
    <w:rsid w:val="00852C57"/>
    <w:pPr>
      <w:numPr>
        <w:ilvl w:val="4"/>
        <w:numId w:val="5"/>
      </w:numPr>
      <w:outlineLvl w:val="4"/>
    </w:pPr>
  </w:style>
  <w:style w:type="paragraph" w:styleId="Heading6">
    <w:name w:val="heading 6"/>
    <w:aliases w:val="h6,Third Subheading"/>
    <w:basedOn w:val="Headingbase"/>
    <w:next w:val="Normal"/>
    <w:qFormat/>
    <w:rsid w:val="00852C57"/>
    <w:pPr>
      <w:numPr>
        <w:ilvl w:val="5"/>
        <w:numId w:val="5"/>
      </w:numPr>
      <w:outlineLvl w:val="5"/>
    </w:pPr>
  </w:style>
  <w:style w:type="paragraph" w:styleId="Heading7">
    <w:name w:val="heading 7"/>
    <w:basedOn w:val="Headingbase"/>
    <w:next w:val="Normal"/>
    <w:qFormat/>
    <w:rsid w:val="00852C57"/>
    <w:pPr>
      <w:numPr>
        <w:ilvl w:val="6"/>
        <w:numId w:val="5"/>
      </w:numPr>
      <w:outlineLvl w:val="6"/>
    </w:pPr>
  </w:style>
  <w:style w:type="paragraph" w:styleId="Heading8">
    <w:name w:val="heading 8"/>
    <w:basedOn w:val="Headingbase"/>
    <w:next w:val="Normal"/>
    <w:qFormat/>
    <w:rsid w:val="00852C57"/>
    <w:pPr>
      <w:numPr>
        <w:ilvl w:val="7"/>
        <w:numId w:val="5"/>
      </w:numPr>
      <w:outlineLvl w:val="7"/>
    </w:pPr>
  </w:style>
  <w:style w:type="paragraph" w:styleId="Heading9">
    <w:name w:val="heading 9"/>
    <w:basedOn w:val="Headingbase"/>
    <w:next w:val="Normal"/>
    <w:qFormat/>
    <w:rsid w:val="00852C57"/>
    <w:pPr>
      <w:numPr>
        <w:ilvl w:val="8"/>
        <w:numId w:val="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852C57"/>
    <w:pPr>
      <w:keepNext/>
      <w:spacing w:before="160" w:after="80"/>
    </w:pPr>
    <w:rPr>
      <w:rFonts w:ascii="Arial" w:hAnsi="Arial"/>
      <w:noProof/>
      <w:kern w:val="28"/>
    </w:rPr>
  </w:style>
  <w:style w:type="paragraph" w:customStyle="1" w:styleId="Code">
    <w:name w:val="Code"/>
    <w:aliases w:val="c"/>
    <w:basedOn w:val="Normal"/>
    <w:link w:val="Code1"/>
    <w:qFormat/>
    <w:rsid w:val="00852C57"/>
    <w:pPr>
      <w:keepLines/>
      <w:ind w:left="720"/>
    </w:pPr>
    <w:rPr>
      <w:rFonts w:ascii="Lucida Console" w:hAnsi="Lucida Console"/>
      <w:noProof/>
      <w:sz w:val="20"/>
    </w:rPr>
  </w:style>
  <w:style w:type="character" w:customStyle="1" w:styleId="CodeChar">
    <w:name w:val="Code Char"/>
    <w:aliases w:val="c Char"/>
    <w:rsid w:val="00852C57"/>
    <w:rPr>
      <w:rFonts w:ascii="Lucida Console" w:hAnsi="Lucida Console"/>
      <w:noProof/>
      <w:lang w:val="en-US" w:eastAsia="en-US" w:bidi="ar-SA"/>
    </w:rPr>
  </w:style>
  <w:style w:type="paragraph" w:styleId="TOC1">
    <w:name w:val="toc 1"/>
    <w:basedOn w:val="Normal"/>
    <w:uiPriority w:val="39"/>
    <w:rsid w:val="00852C57"/>
    <w:pPr>
      <w:tabs>
        <w:tab w:val="left" w:pos="400"/>
        <w:tab w:val="right" w:leader="dot" w:pos="9936"/>
      </w:tabs>
      <w:spacing w:before="120" w:after="60"/>
    </w:pPr>
    <w:rPr>
      <w:b/>
      <w:noProof/>
    </w:rPr>
  </w:style>
  <w:style w:type="paragraph" w:styleId="TOC2">
    <w:name w:val="toc 2"/>
    <w:basedOn w:val="Normal"/>
    <w:next w:val="Normal"/>
    <w:uiPriority w:val="39"/>
    <w:rsid w:val="00852C57"/>
    <w:pPr>
      <w:tabs>
        <w:tab w:val="left" w:pos="800"/>
        <w:tab w:val="right" w:leader="dot" w:pos="9936"/>
      </w:tabs>
      <w:spacing w:after="0"/>
      <w:ind w:left="202"/>
    </w:pPr>
    <w:rPr>
      <w:noProof/>
    </w:rPr>
  </w:style>
  <w:style w:type="paragraph" w:styleId="Header">
    <w:name w:val="header"/>
    <w:basedOn w:val="Normal"/>
    <w:link w:val="HeaderChar"/>
    <w:rsid w:val="00852C57"/>
    <w:pPr>
      <w:tabs>
        <w:tab w:val="right" w:pos="9936"/>
      </w:tabs>
    </w:pPr>
    <w:rPr>
      <w:b/>
      <w:sz w:val="20"/>
    </w:rPr>
  </w:style>
  <w:style w:type="paragraph" w:styleId="Footer">
    <w:name w:val="footer"/>
    <w:basedOn w:val="Normal"/>
    <w:rsid w:val="00852C57"/>
    <w:pPr>
      <w:tabs>
        <w:tab w:val="right" w:pos="9936"/>
      </w:tabs>
    </w:pPr>
    <w:rPr>
      <w:b/>
      <w:i/>
      <w:sz w:val="16"/>
    </w:rPr>
  </w:style>
  <w:style w:type="paragraph" w:styleId="TOC3">
    <w:name w:val="toc 3"/>
    <w:basedOn w:val="Normal"/>
    <w:next w:val="Normal"/>
    <w:autoRedefine/>
    <w:uiPriority w:val="39"/>
    <w:rsid w:val="00852C57"/>
    <w:pPr>
      <w:spacing w:after="0"/>
      <w:ind w:left="403"/>
    </w:pPr>
  </w:style>
  <w:style w:type="paragraph" w:styleId="TOC4">
    <w:name w:val="toc 4"/>
    <w:basedOn w:val="Normal"/>
    <w:next w:val="Normal"/>
    <w:autoRedefine/>
    <w:uiPriority w:val="39"/>
    <w:rsid w:val="00852C57"/>
    <w:pPr>
      <w:spacing w:after="0"/>
      <w:ind w:left="605"/>
    </w:pPr>
  </w:style>
  <w:style w:type="paragraph" w:styleId="TOC5">
    <w:name w:val="toc 5"/>
    <w:basedOn w:val="Normal"/>
    <w:next w:val="Normal"/>
    <w:autoRedefine/>
    <w:uiPriority w:val="39"/>
    <w:rsid w:val="00852C57"/>
    <w:pPr>
      <w:spacing w:after="0"/>
      <w:ind w:left="806"/>
    </w:pPr>
  </w:style>
  <w:style w:type="paragraph" w:styleId="TOC6">
    <w:name w:val="toc 6"/>
    <w:basedOn w:val="Normal"/>
    <w:next w:val="Normal"/>
    <w:autoRedefine/>
    <w:uiPriority w:val="39"/>
    <w:rsid w:val="00852C57"/>
    <w:pPr>
      <w:ind w:left="1000"/>
    </w:pPr>
  </w:style>
  <w:style w:type="paragraph" w:styleId="TOC7">
    <w:name w:val="toc 7"/>
    <w:basedOn w:val="Normal"/>
    <w:next w:val="Normal"/>
    <w:autoRedefine/>
    <w:uiPriority w:val="39"/>
    <w:rsid w:val="00852C57"/>
    <w:pPr>
      <w:ind w:left="1200"/>
    </w:pPr>
  </w:style>
  <w:style w:type="paragraph" w:styleId="TOC8">
    <w:name w:val="toc 8"/>
    <w:basedOn w:val="Normal"/>
    <w:next w:val="Normal"/>
    <w:autoRedefine/>
    <w:uiPriority w:val="39"/>
    <w:rsid w:val="00852C57"/>
    <w:pPr>
      <w:ind w:left="1400"/>
    </w:pPr>
  </w:style>
  <w:style w:type="paragraph" w:styleId="TOC9">
    <w:name w:val="toc 9"/>
    <w:basedOn w:val="Normal"/>
    <w:next w:val="Normal"/>
    <w:autoRedefine/>
    <w:uiPriority w:val="39"/>
    <w:rsid w:val="00852C57"/>
    <w:pPr>
      <w:ind w:left="1600"/>
    </w:pPr>
  </w:style>
  <w:style w:type="character" w:customStyle="1" w:styleId="Codefragment">
    <w:name w:val="Code fragment"/>
    <w:uiPriority w:val="1"/>
    <w:qFormat/>
    <w:rsid w:val="00852C57"/>
    <w:rPr>
      <w:rFonts w:ascii="Lucida Console" w:hAnsi="Lucida Console"/>
      <w:noProof/>
      <w:sz w:val="20"/>
    </w:rPr>
  </w:style>
  <w:style w:type="paragraph" w:customStyle="1" w:styleId="Issue">
    <w:name w:val="Issue"/>
    <w:basedOn w:val="Normal"/>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rsid w:val="00852C57"/>
    <w:rPr>
      <w:rFonts w:ascii="Times New Roman" w:hAnsi="Times New Roman"/>
      <w:i/>
      <w:noProof/>
      <w:sz w:val="22"/>
      <w:szCs w:val="22"/>
    </w:rPr>
  </w:style>
  <w:style w:type="paragraph" w:customStyle="1" w:styleId="Table">
    <w:name w:val="Table"/>
    <w:basedOn w:val="Normal"/>
    <w:rsid w:val="00852C57"/>
    <w:pPr>
      <w:keepNext/>
      <w:keepLines/>
      <w:spacing w:before="60" w:after="60"/>
    </w:pPr>
  </w:style>
  <w:style w:type="character" w:customStyle="1" w:styleId="Term">
    <w:name w:val="Term"/>
    <w:rsid w:val="00852C57"/>
    <w:rPr>
      <w:b/>
      <w:i/>
    </w:rPr>
  </w:style>
  <w:style w:type="paragraph" w:customStyle="1" w:styleId="Grammar">
    <w:name w:val="Grammar"/>
    <w:basedOn w:val="Normal"/>
    <w:link w:val="GrammarChar"/>
    <w:rsid w:val="00852C57"/>
    <w:pPr>
      <w:keepLines/>
      <w:spacing w:line="250" w:lineRule="exact"/>
      <w:ind w:left="1080" w:hanging="360"/>
    </w:pPr>
    <w:rPr>
      <w:i/>
      <w:noProof/>
    </w:rPr>
  </w:style>
  <w:style w:type="character" w:customStyle="1" w:styleId="Terminal">
    <w:name w:val="Terminal"/>
    <w:rsid w:val="00852C57"/>
    <w:rPr>
      <w:rFonts w:ascii="Lucida Console" w:hAnsi="Lucida Console"/>
      <w:i/>
      <w:noProof/>
      <w:sz w:val="20"/>
    </w:rPr>
  </w:style>
  <w:style w:type="paragraph" w:styleId="DocumentMap">
    <w:name w:val="Document Map"/>
    <w:basedOn w:val="Normal"/>
    <w:semiHidden/>
    <w:rsid w:val="00852C57"/>
    <w:pPr>
      <w:shd w:val="clear" w:color="auto" w:fill="000080"/>
    </w:pPr>
    <w:rPr>
      <w:rFonts w:ascii="Tahoma" w:hAnsi="Tahoma"/>
    </w:rPr>
  </w:style>
  <w:style w:type="character" w:styleId="CommentReference">
    <w:name w:val="annotation reference"/>
    <w:aliases w:val="cr,Used by Word to flag author queries"/>
    <w:semiHidden/>
    <w:rsid w:val="00852C57"/>
    <w:rPr>
      <w:sz w:val="16"/>
    </w:rPr>
  </w:style>
  <w:style w:type="paragraph" w:styleId="CommentText">
    <w:name w:val="annotation text"/>
    <w:aliases w:val="ct,Used by Word for text of author queries"/>
    <w:basedOn w:val="Normal"/>
    <w:link w:val="CommentTextChar"/>
    <w:semiHidden/>
    <w:rsid w:val="00852C57"/>
    <w:rPr>
      <w:sz w:val="20"/>
    </w:rPr>
  </w:style>
  <w:style w:type="paragraph" w:styleId="ListNumber">
    <w:name w:val="List Number"/>
    <w:basedOn w:val="Normal"/>
    <w:rsid w:val="00852C57"/>
    <w:pPr>
      <w:numPr>
        <w:numId w:val="4"/>
      </w:numPr>
    </w:pPr>
  </w:style>
  <w:style w:type="character" w:customStyle="1" w:styleId="IssueCode">
    <w:name w:val="Issue Code"/>
    <w:rsid w:val="00852C57"/>
    <w:rPr>
      <w:rFonts w:ascii="Lucida Console" w:hAnsi="Lucida Console"/>
      <w:i/>
      <w:noProof/>
      <w:sz w:val="18"/>
    </w:rPr>
  </w:style>
  <w:style w:type="character" w:customStyle="1" w:styleId="Temporary">
    <w:name w:val="Temporary"/>
    <w:rsid w:val="00852C57"/>
    <w:rPr>
      <w:i/>
      <w:color w:val="FF0000"/>
    </w:rPr>
  </w:style>
  <w:style w:type="paragraph" w:styleId="ListBullet">
    <w:name w:val="List Bullet"/>
    <w:basedOn w:val="Normal"/>
    <w:rsid w:val="00852C57"/>
    <w:pPr>
      <w:numPr>
        <w:numId w:val="1"/>
      </w:numPr>
    </w:pPr>
  </w:style>
  <w:style w:type="paragraph" w:styleId="ListBullet2">
    <w:name w:val="List Bullet 2"/>
    <w:basedOn w:val="Normal"/>
    <w:link w:val="ListBullet2Char"/>
    <w:rsid w:val="00852C57"/>
    <w:pPr>
      <w:numPr>
        <w:numId w:val="2"/>
      </w:numPr>
    </w:pPr>
  </w:style>
  <w:style w:type="paragraph" w:styleId="ListBullet3">
    <w:name w:val="List Bullet 3"/>
    <w:basedOn w:val="ListBullet2"/>
    <w:rsid w:val="00FE57AC"/>
    <w:pPr>
      <w:numPr>
        <w:numId w:val="10"/>
      </w:numPr>
    </w:pPr>
  </w:style>
  <w:style w:type="paragraph" w:styleId="ListBullet4">
    <w:name w:val="List Bullet 4"/>
    <w:basedOn w:val="Normal"/>
    <w:rsid w:val="00C474E2"/>
    <w:pPr>
      <w:numPr>
        <w:numId w:val="20"/>
      </w:numPr>
    </w:pPr>
  </w:style>
  <w:style w:type="paragraph" w:customStyle="1" w:styleId="TableStart">
    <w:name w:val="Table Start"/>
    <w:basedOn w:val="Normal"/>
    <w:rsid w:val="00852C57"/>
    <w:pPr>
      <w:spacing w:after="0" w:line="120" w:lineRule="exact"/>
    </w:pPr>
  </w:style>
  <w:style w:type="paragraph" w:styleId="Index1">
    <w:name w:val="index 1"/>
    <w:basedOn w:val="Normal"/>
    <w:next w:val="Normal"/>
    <w:autoRedefine/>
    <w:semiHidden/>
    <w:rsid w:val="00852C57"/>
    <w:pPr>
      <w:ind w:left="220" w:hanging="220"/>
    </w:pPr>
  </w:style>
  <w:style w:type="paragraph" w:customStyle="1" w:styleId="TableEnd">
    <w:name w:val="Table End"/>
    <w:basedOn w:val="Normal"/>
    <w:rsid w:val="00852C57"/>
    <w:pPr>
      <w:spacing w:after="0" w:line="240" w:lineRule="exact"/>
    </w:pPr>
  </w:style>
  <w:style w:type="paragraph" w:customStyle="1" w:styleId="Appendix1">
    <w:name w:val="Appendix 1"/>
    <w:basedOn w:val="Heading1"/>
    <w:next w:val="Normal"/>
    <w:rsid w:val="0072107C"/>
    <w:pPr>
      <w:numPr>
        <w:numId w:val="23"/>
      </w:numPr>
    </w:pPr>
  </w:style>
  <w:style w:type="paragraph" w:customStyle="1" w:styleId="Appendix2">
    <w:name w:val="Appendix 2"/>
    <w:basedOn w:val="Heading2"/>
    <w:next w:val="Normal"/>
    <w:rsid w:val="00C71C9D"/>
    <w:pPr>
      <w:numPr>
        <w:numId w:val="23"/>
      </w:numPr>
    </w:pPr>
  </w:style>
  <w:style w:type="paragraph" w:customStyle="1" w:styleId="Appendix3">
    <w:name w:val="Appendix 3"/>
    <w:basedOn w:val="Heading3"/>
    <w:next w:val="Normal"/>
    <w:rsid w:val="00C71C9D"/>
    <w:pPr>
      <w:numPr>
        <w:numId w:val="23"/>
      </w:numPr>
    </w:pPr>
  </w:style>
  <w:style w:type="paragraph" w:customStyle="1" w:styleId="Appendix4">
    <w:name w:val="Appendix 4"/>
    <w:basedOn w:val="Heading4"/>
    <w:next w:val="Normal"/>
    <w:rsid w:val="00852C57"/>
    <w:pPr>
      <w:numPr>
        <w:ilvl w:val="0"/>
        <w:numId w:val="0"/>
      </w:numPr>
      <w:ind w:left="864" w:hanging="864"/>
    </w:pPr>
  </w:style>
  <w:style w:type="paragraph" w:styleId="ListBullet5">
    <w:name w:val="List Bullet 5"/>
    <w:basedOn w:val="Normal"/>
    <w:rsid w:val="00852C57"/>
    <w:pPr>
      <w:tabs>
        <w:tab w:val="num" w:pos="1800"/>
      </w:tabs>
      <w:ind w:left="1800" w:hanging="360"/>
    </w:pPr>
  </w:style>
  <w:style w:type="character" w:styleId="LineNumber">
    <w:name w:val="line number"/>
    <w:rsid w:val="00852C57"/>
    <w:rPr>
      <w:rFonts w:ascii="Arial" w:hAnsi="Arial"/>
      <w:sz w:val="16"/>
    </w:rPr>
  </w:style>
  <w:style w:type="paragraph" w:styleId="BalloonText">
    <w:name w:val="Balloon Text"/>
    <w:basedOn w:val="Normal"/>
    <w:semiHidden/>
    <w:rsid w:val="00852C57"/>
    <w:rPr>
      <w:rFonts w:ascii="Tahoma" w:hAnsi="Tahoma" w:cs="Tahoma"/>
      <w:sz w:val="16"/>
      <w:szCs w:val="16"/>
    </w:rPr>
  </w:style>
  <w:style w:type="character" w:styleId="Emphasis">
    <w:name w:val="Emphasis"/>
    <w:qFormat/>
    <w:rsid w:val="00852C57"/>
    <w:rPr>
      <w:i/>
      <w:iCs/>
    </w:rPr>
  </w:style>
  <w:style w:type="paragraph" w:styleId="CommentSubject">
    <w:name w:val="annotation subject"/>
    <w:basedOn w:val="CommentText"/>
    <w:next w:val="CommentText"/>
    <w:semiHidden/>
    <w:rsid w:val="00852C57"/>
    <w:rPr>
      <w:b/>
      <w:bCs/>
    </w:rPr>
  </w:style>
  <w:style w:type="paragraph" w:customStyle="1" w:styleId="Special">
    <w:name w:val="Special"/>
    <w:basedOn w:val="Normal"/>
    <w:rsid w:val="00852C57"/>
  </w:style>
  <w:style w:type="character" w:customStyle="1" w:styleId="GrammarText">
    <w:name w:val="Grammar Text"/>
    <w:rsid w:val="00852C57"/>
    <w:rPr>
      <w:i/>
    </w:rPr>
  </w:style>
  <w:style w:type="character" w:customStyle="1" w:styleId="Code1">
    <w:name w:val="Code1"/>
    <w:aliases w:val="c Char1"/>
    <w:link w:val="Code"/>
    <w:rsid w:val="00852C57"/>
    <w:rPr>
      <w:rFonts w:ascii="Lucida Console" w:hAnsi="Lucida Console"/>
      <w:noProof/>
      <w:lang w:val="en-US" w:eastAsia="en-US" w:bidi="ar-SA"/>
    </w:rPr>
  </w:style>
  <w:style w:type="character" w:customStyle="1" w:styleId="CodeChar2">
    <w:name w:val="Code Char2"/>
    <w:aliases w:val="c Char2"/>
    <w:rsid w:val="0081288D"/>
    <w:rPr>
      <w:rFonts w:ascii="Lucida Console" w:hAnsi="Lucida Console"/>
      <w:noProof/>
      <w:lang w:val="en-US" w:eastAsia="en-US" w:bidi="ar-SA"/>
    </w:rPr>
  </w:style>
  <w:style w:type="character" w:customStyle="1" w:styleId="GrammarChar">
    <w:name w:val="Grammar Char"/>
    <w:link w:val="Grammar"/>
    <w:rsid w:val="009C12D2"/>
    <w:rPr>
      <w:i/>
      <w:noProof/>
      <w:sz w:val="22"/>
      <w:lang w:val="en-US" w:eastAsia="en-US" w:bidi="ar-SA"/>
    </w:rPr>
  </w:style>
  <w:style w:type="character" w:customStyle="1" w:styleId="Keyboard">
    <w:name w:val="Keyboard"/>
    <w:rsid w:val="00BB72EA"/>
    <w:rPr>
      <w:sz w:val="18"/>
    </w:rPr>
  </w:style>
  <w:style w:type="character" w:styleId="Hyperlink">
    <w:name w:val="Hyperlink"/>
    <w:rsid w:val="00BB72EA"/>
    <w:rPr>
      <w:color w:val="0000FF"/>
      <w:u w:val="single"/>
    </w:rPr>
  </w:style>
  <w:style w:type="character" w:customStyle="1" w:styleId="Non-normativeBracket">
    <w:name w:val="Non-normative Bracket"/>
    <w:rsid w:val="0081288D"/>
    <w:rPr>
      <w:i/>
    </w:rPr>
  </w:style>
  <w:style w:type="character" w:customStyle="1" w:styleId="CodeCharChar">
    <w:name w:val="Code Char Char"/>
    <w:aliases w:val="c Char Char"/>
    <w:rsid w:val="00135E5F"/>
    <w:rPr>
      <w:rFonts w:ascii="Lucida Console" w:hAnsi="Lucida Console"/>
      <w:noProof/>
      <w:lang w:val="en-US" w:eastAsia="en-US" w:bidi="ar-SA"/>
    </w:rPr>
  </w:style>
  <w:style w:type="character" w:customStyle="1" w:styleId="ListBullet2Char">
    <w:name w:val="List Bullet 2 Char"/>
    <w:link w:val="ListBullet2"/>
    <w:rsid w:val="00453B49"/>
    <w:rPr>
      <w:sz w:val="22"/>
    </w:rPr>
  </w:style>
  <w:style w:type="paragraph" w:styleId="Revision">
    <w:name w:val="Revision"/>
    <w:hidden/>
    <w:uiPriority w:val="99"/>
    <w:semiHidden/>
    <w:rsid w:val="001B4F4A"/>
    <w:rPr>
      <w:sz w:val="22"/>
    </w:rPr>
  </w:style>
  <w:style w:type="paragraph" w:styleId="ListContinue2">
    <w:name w:val="List Continue 2"/>
    <w:basedOn w:val="Normal"/>
    <w:rsid w:val="005A5498"/>
    <w:pPr>
      <w:ind w:left="720"/>
      <w:contextualSpacing/>
    </w:pPr>
  </w:style>
  <w:style w:type="character" w:customStyle="1" w:styleId="CommentTextChar">
    <w:name w:val="Comment Text Char"/>
    <w:aliases w:val="ct Char,Used by Word for text of author queries Char"/>
    <w:basedOn w:val="DefaultParagraphFont"/>
    <w:link w:val="CommentText"/>
    <w:semiHidden/>
    <w:locked/>
    <w:rsid w:val="00610D8F"/>
  </w:style>
  <w:style w:type="character" w:customStyle="1" w:styleId="Codeinline">
    <w:name w:val="Code inline"/>
    <w:rsid w:val="00911186"/>
    <w:rPr>
      <w:rFonts w:ascii="Courier New" w:hAnsi="Courier New"/>
      <w:sz w:val="22"/>
    </w:rPr>
  </w:style>
  <w:style w:type="character" w:customStyle="1" w:styleId="HeaderChar">
    <w:name w:val="Header Char"/>
    <w:link w:val="Header"/>
    <w:rsid w:val="008701B4"/>
    <w:rPr>
      <w:b/>
    </w:rPr>
  </w:style>
  <w:style w:type="character" w:customStyle="1" w:styleId="Heading3Char">
    <w:name w:val="Heading 3 Char"/>
    <w:aliases w:val="h3 Char,Level 3 Topic Heading Char"/>
    <w:link w:val="Heading3"/>
    <w:rsid w:val="00AD48F4"/>
    <w:rPr>
      <w:rFonts w:ascii="Arial" w:hAnsi="Arial"/>
      <w:b/>
      <w:noProof/>
      <w:kern w:val="28"/>
      <w:sz w:val="22"/>
    </w:rPr>
  </w:style>
  <w:style w:type="paragraph" w:styleId="ListParagraph">
    <w:name w:val="List Paragraph"/>
    <w:basedOn w:val="Normal"/>
    <w:uiPriority w:val="34"/>
    <w:qFormat/>
    <w:rsid w:val="004C0659"/>
    <w:pPr>
      <w:spacing w:after="200" w:line="276" w:lineRule="auto"/>
      <w:ind w:left="720"/>
      <w:contextualSpacing/>
    </w:pPr>
    <w:rPr>
      <w:rFonts w:asciiTheme="minorHAnsi" w:eastAsiaTheme="minorHAnsi" w:hAnsiTheme="minorHAnsi" w:cstheme="minorBidi"/>
      <w:szCs w:val="22"/>
    </w:rPr>
  </w:style>
  <w:style w:type="character" w:styleId="FollowedHyperlink">
    <w:name w:val="FollowedHyperlink"/>
    <w:basedOn w:val="DefaultParagraphFont"/>
    <w:semiHidden/>
    <w:unhideWhenUsed/>
    <w:rsid w:val="002B38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11E"/>
    <w:pPr>
      <w:spacing w:after="120"/>
    </w:pPr>
    <w:rPr>
      <w:sz w:val="22"/>
    </w:rPr>
  </w:style>
  <w:style w:type="paragraph" w:styleId="Heading1">
    <w:name w:val="heading 1"/>
    <w:aliases w:val="h1,Level 1 Topic Heading"/>
    <w:basedOn w:val="Headingbase"/>
    <w:next w:val="Normal"/>
    <w:qFormat/>
    <w:rsid w:val="00852C57"/>
    <w:pPr>
      <w:pageBreakBefore/>
      <w:numPr>
        <w:numId w:val="5"/>
      </w:numPr>
      <w:spacing w:after="960"/>
      <w:jc w:val="right"/>
      <w:outlineLvl w:val="0"/>
    </w:pPr>
    <w:rPr>
      <w:b/>
      <w:sz w:val="48"/>
    </w:rPr>
  </w:style>
  <w:style w:type="paragraph" w:styleId="Heading2">
    <w:name w:val="heading 2"/>
    <w:aliases w:val="h2,Level 2 Topic Heading,H2"/>
    <w:basedOn w:val="Headingbase"/>
    <w:next w:val="Normal"/>
    <w:qFormat/>
    <w:rsid w:val="00852C57"/>
    <w:pPr>
      <w:numPr>
        <w:ilvl w:val="1"/>
        <w:numId w:val="5"/>
      </w:numPr>
      <w:outlineLvl w:val="1"/>
    </w:pPr>
    <w:rPr>
      <w:b/>
      <w:sz w:val="24"/>
    </w:rPr>
  </w:style>
  <w:style w:type="paragraph" w:styleId="Heading3">
    <w:name w:val="heading 3"/>
    <w:aliases w:val="h3,Level 3 Topic Heading"/>
    <w:basedOn w:val="Headingbase"/>
    <w:next w:val="Normal"/>
    <w:link w:val="Heading3Char"/>
    <w:qFormat/>
    <w:rsid w:val="00852C57"/>
    <w:pPr>
      <w:numPr>
        <w:ilvl w:val="2"/>
        <w:numId w:val="5"/>
      </w:numPr>
      <w:outlineLvl w:val="2"/>
    </w:pPr>
    <w:rPr>
      <w:b/>
    </w:rPr>
  </w:style>
  <w:style w:type="paragraph" w:styleId="Heading4">
    <w:name w:val="heading 4"/>
    <w:aliases w:val="h4,First Subheading"/>
    <w:basedOn w:val="Headingbase"/>
    <w:next w:val="Normal"/>
    <w:qFormat/>
    <w:rsid w:val="00852C57"/>
    <w:pPr>
      <w:numPr>
        <w:ilvl w:val="3"/>
        <w:numId w:val="5"/>
      </w:numPr>
      <w:outlineLvl w:val="3"/>
    </w:pPr>
  </w:style>
  <w:style w:type="paragraph" w:styleId="Heading5">
    <w:name w:val="heading 5"/>
    <w:aliases w:val="h5,Second Subheading"/>
    <w:basedOn w:val="Headingbase"/>
    <w:next w:val="Normal"/>
    <w:qFormat/>
    <w:rsid w:val="00852C57"/>
    <w:pPr>
      <w:numPr>
        <w:ilvl w:val="4"/>
        <w:numId w:val="5"/>
      </w:numPr>
      <w:outlineLvl w:val="4"/>
    </w:pPr>
  </w:style>
  <w:style w:type="paragraph" w:styleId="Heading6">
    <w:name w:val="heading 6"/>
    <w:aliases w:val="h6,Third Subheading"/>
    <w:basedOn w:val="Headingbase"/>
    <w:next w:val="Normal"/>
    <w:qFormat/>
    <w:rsid w:val="00852C57"/>
    <w:pPr>
      <w:numPr>
        <w:ilvl w:val="5"/>
        <w:numId w:val="5"/>
      </w:numPr>
      <w:outlineLvl w:val="5"/>
    </w:pPr>
  </w:style>
  <w:style w:type="paragraph" w:styleId="Heading7">
    <w:name w:val="heading 7"/>
    <w:basedOn w:val="Headingbase"/>
    <w:next w:val="Normal"/>
    <w:qFormat/>
    <w:rsid w:val="00852C57"/>
    <w:pPr>
      <w:numPr>
        <w:ilvl w:val="6"/>
        <w:numId w:val="5"/>
      </w:numPr>
      <w:outlineLvl w:val="6"/>
    </w:pPr>
  </w:style>
  <w:style w:type="paragraph" w:styleId="Heading8">
    <w:name w:val="heading 8"/>
    <w:basedOn w:val="Headingbase"/>
    <w:next w:val="Normal"/>
    <w:qFormat/>
    <w:rsid w:val="00852C57"/>
    <w:pPr>
      <w:numPr>
        <w:ilvl w:val="7"/>
        <w:numId w:val="5"/>
      </w:numPr>
      <w:outlineLvl w:val="7"/>
    </w:pPr>
  </w:style>
  <w:style w:type="paragraph" w:styleId="Heading9">
    <w:name w:val="heading 9"/>
    <w:basedOn w:val="Headingbase"/>
    <w:next w:val="Normal"/>
    <w:qFormat/>
    <w:rsid w:val="00852C57"/>
    <w:pPr>
      <w:numPr>
        <w:ilvl w:val="8"/>
        <w:numId w:val="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852C57"/>
    <w:pPr>
      <w:keepNext/>
      <w:spacing w:before="160" w:after="80"/>
    </w:pPr>
    <w:rPr>
      <w:rFonts w:ascii="Arial" w:hAnsi="Arial"/>
      <w:noProof/>
      <w:kern w:val="28"/>
    </w:rPr>
  </w:style>
  <w:style w:type="paragraph" w:customStyle="1" w:styleId="Code">
    <w:name w:val="Code"/>
    <w:aliases w:val="c"/>
    <w:basedOn w:val="Normal"/>
    <w:link w:val="Code1"/>
    <w:qFormat/>
    <w:rsid w:val="00852C57"/>
    <w:pPr>
      <w:keepLines/>
      <w:ind w:left="720"/>
    </w:pPr>
    <w:rPr>
      <w:rFonts w:ascii="Lucida Console" w:hAnsi="Lucida Console"/>
      <w:noProof/>
      <w:sz w:val="20"/>
    </w:rPr>
  </w:style>
  <w:style w:type="character" w:customStyle="1" w:styleId="CodeChar">
    <w:name w:val="Code Char"/>
    <w:aliases w:val="c Char"/>
    <w:rsid w:val="00852C57"/>
    <w:rPr>
      <w:rFonts w:ascii="Lucida Console" w:hAnsi="Lucida Console"/>
      <w:noProof/>
      <w:lang w:val="en-US" w:eastAsia="en-US" w:bidi="ar-SA"/>
    </w:rPr>
  </w:style>
  <w:style w:type="paragraph" w:styleId="TOC1">
    <w:name w:val="toc 1"/>
    <w:basedOn w:val="Normal"/>
    <w:uiPriority w:val="39"/>
    <w:rsid w:val="00852C57"/>
    <w:pPr>
      <w:tabs>
        <w:tab w:val="left" w:pos="400"/>
        <w:tab w:val="right" w:leader="dot" w:pos="9936"/>
      </w:tabs>
      <w:spacing w:before="120" w:after="60"/>
    </w:pPr>
    <w:rPr>
      <w:b/>
      <w:noProof/>
    </w:rPr>
  </w:style>
  <w:style w:type="paragraph" w:styleId="TOC2">
    <w:name w:val="toc 2"/>
    <w:basedOn w:val="Normal"/>
    <w:next w:val="Normal"/>
    <w:uiPriority w:val="39"/>
    <w:rsid w:val="00852C57"/>
    <w:pPr>
      <w:tabs>
        <w:tab w:val="left" w:pos="800"/>
        <w:tab w:val="right" w:leader="dot" w:pos="9936"/>
      </w:tabs>
      <w:spacing w:after="0"/>
      <w:ind w:left="202"/>
    </w:pPr>
    <w:rPr>
      <w:noProof/>
    </w:rPr>
  </w:style>
  <w:style w:type="paragraph" w:styleId="Header">
    <w:name w:val="header"/>
    <w:basedOn w:val="Normal"/>
    <w:link w:val="HeaderChar"/>
    <w:rsid w:val="00852C57"/>
    <w:pPr>
      <w:tabs>
        <w:tab w:val="right" w:pos="9936"/>
      </w:tabs>
    </w:pPr>
    <w:rPr>
      <w:b/>
      <w:sz w:val="20"/>
    </w:rPr>
  </w:style>
  <w:style w:type="paragraph" w:styleId="Footer">
    <w:name w:val="footer"/>
    <w:basedOn w:val="Normal"/>
    <w:rsid w:val="00852C57"/>
    <w:pPr>
      <w:tabs>
        <w:tab w:val="right" w:pos="9936"/>
      </w:tabs>
    </w:pPr>
    <w:rPr>
      <w:b/>
      <w:i/>
      <w:sz w:val="16"/>
    </w:rPr>
  </w:style>
  <w:style w:type="paragraph" w:styleId="TOC3">
    <w:name w:val="toc 3"/>
    <w:basedOn w:val="Normal"/>
    <w:next w:val="Normal"/>
    <w:autoRedefine/>
    <w:uiPriority w:val="39"/>
    <w:rsid w:val="00852C57"/>
    <w:pPr>
      <w:spacing w:after="0"/>
      <w:ind w:left="403"/>
    </w:pPr>
  </w:style>
  <w:style w:type="paragraph" w:styleId="TOC4">
    <w:name w:val="toc 4"/>
    <w:basedOn w:val="Normal"/>
    <w:next w:val="Normal"/>
    <w:autoRedefine/>
    <w:uiPriority w:val="39"/>
    <w:rsid w:val="00852C57"/>
    <w:pPr>
      <w:spacing w:after="0"/>
      <w:ind w:left="605"/>
    </w:pPr>
  </w:style>
  <w:style w:type="paragraph" w:styleId="TOC5">
    <w:name w:val="toc 5"/>
    <w:basedOn w:val="Normal"/>
    <w:next w:val="Normal"/>
    <w:autoRedefine/>
    <w:uiPriority w:val="39"/>
    <w:rsid w:val="00852C57"/>
    <w:pPr>
      <w:spacing w:after="0"/>
      <w:ind w:left="806"/>
    </w:pPr>
  </w:style>
  <w:style w:type="paragraph" w:styleId="TOC6">
    <w:name w:val="toc 6"/>
    <w:basedOn w:val="Normal"/>
    <w:next w:val="Normal"/>
    <w:autoRedefine/>
    <w:uiPriority w:val="39"/>
    <w:rsid w:val="00852C57"/>
    <w:pPr>
      <w:ind w:left="1000"/>
    </w:pPr>
  </w:style>
  <w:style w:type="paragraph" w:styleId="TOC7">
    <w:name w:val="toc 7"/>
    <w:basedOn w:val="Normal"/>
    <w:next w:val="Normal"/>
    <w:autoRedefine/>
    <w:uiPriority w:val="39"/>
    <w:rsid w:val="00852C57"/>
    <w:pPr>
      <w:ind w:left="1200"/>
    </w:pPr>
  </w:style>
  <w:style w:type="paragraph" w:styleId="TOC8">
    <w:name w:val="toc 8"/>
    <w:basedOn w:val="Normal"/>
    <w:next w:val="Normal"/>
    <w:autoRedefine/>
    <w:uiPriority w:val="39"/>
    <w:rsid w:val="00852C57"/>
    <w:pPr>
      <w:ind w:left="1400"/>
    </w:pPr>
  </w:style>
  <w:style w:type="paragraph" w:styleId="TOC9">
    <w:name w:val="toc 9"/>
    <w:basedOn w:val="Normal"/>
    <w:next w:val="Normal"/>
    <w:autoRedefine/>
    <w:uiPriority w:val="39"/>
    <w:rsid w:val="00852C57"/>
    <w:pPr>
      <w:ind w:left="1600"/>
    </w:pPr>
  </w:style>
  <w:style w:type="character" w:customStyle="1" w:styleId="Codefragment">
    <w:name w:val="Code fragment"/>
    <w:uiPriority w:val="1"/>
    <w:qFormat/>
    <w:rsid w:val="00852C57"/>
    <w:rPr>
      <w:rFonts w:ascii="Lucida Console" w:hAnsi="Lucida Console"/>
      <w:noProof/>
      <w:sz w:val="20"/>
    </w:rPr>
  </w:style>
  <w:style w:type="paragraph" w:customStyle="1" w:styleId="Issue">
    <w:name w:val="Issue"/>
    <w:basedOn w:val="Normal"/>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rsid w:val="00852C57"/>
    <w:rPr>
      <w:rFonts w:ascii="Times New Roman" w:hAnsi="Times New Roman"/>
      <w:i/>
      <w:noProof/>
      <w:sz w:val="22"/>
      <w:szCs w:val="22"/>
    </w:rPr>
  </w:style>
  <w:style w:type="paragraph" w:customStyle="1" w:styleId="Table">
    <w:name w:val="Table"/>
    <w:basedOn w:val="Normal"/>
    <w:rsid w:val="00852C57"/>
    <w:pPr>
      <w:keepNext/>
      <w:keepLines/>
      <w:spacing w:before="60" w:after="60"/>
    </w:pPr>
  </w:style>
  <w:style w:type="character" w:customStyle="1" w:styleId="Term">
    <w:name w:val="Term"/>
    <w:rsid w:val="00852C57"/>
    <w:rPr>
      <w:b/>
      <w:i/>
    </w:rPr>
  </w:style>
  <w:style w:type="paragraph" w:customStyle="1" w:styleId="Grammar">
    <w:name w:val="Grammar"/>
    <w:basedOn w:val="Normal"/>
    <w:link w:val="GrammarChar"/>
    <w:rsid w:val="00852C57"/>
    <w:pPr>
      <w:keepLines/>
      <w:spacing w:line="250" w:lineRule="exact"/>
      <w:ind w:left="1080" w:hanging="360"/>
    </w:pPr>
    <w:rPr>
      <w:i/>
      <w:noProof/>
    </w:rPr>
  </w:style>
  <w:style w:type="character" w:customStyle="1" w:styleId="Terminal">
    <w:name w:val="Terminal"/>
    <w:rsid w:val="00852C57"/>
    <w:rPr>
      <w:rFonts w:ascii="Lucida Console" w:hAnsi="Lucida Console"/>
      <w:i/>
      <w:noProof/>
      <w:sz w:val="20"/>
    </w:rPr>
  </w:style>
  <w:style w:type="paragraph" w:styleId="DocumentMap">
    <w:name w:val="Document Map"/>
    <w:basedOn w:val="Normal"/>
    <w:semiHidden/>
    <w:rsid w:val="00852C57"/>
    <w:pPr>
      <w:shd w:val="clear" w:color="auto" w:fill="000080"/>
    </w:pPr>
    <w:rPr>
      <w:rFonts w:ascii="Tahoma" w:hAnsi="Tahoma"/>
    </w:rPr>
  </w:style>
  <w:style w:type="character" w:styleId="CommentReference">
    <w:name w:val="annotation reference"/>
    <w:aliases w:val="cr,Used by Word to flag author queries"/>
    <w:semiHidden/>
    <w:rsid w:val="00852C57"/>
    <w:rPr>
      <w:sz w:val="16"/>
    </w:rPr>
  </w:style>
  <w:style w:type="paragraph" w:styleId="CommentText">
    <w:name w:val="annotation text"/>
    <w:aliases w:val="ct,Used by Word for text of author queries"/>
    <w:basedOn w:val="Normal"/>
    <w:link w:val="CommentTextChar"/>
    <w:semiHidden/>
    <w:rsid w:val="00852C57"/>
    <w:rPr>
      <w:sz w:val="20"/>
    </w:rPr>
  </w:style>
  <w:style w:type="paragraph" w:styleId="ListNumber">
    <w:name w:val="List Number"/>
    <w:basedOn w:val="Normal"/>
    <w:rsid w:val="00852C57"/>
    <w:pPr>
      <w:numPr>
        <w:numId w:val="4"/>
      </w:numPr>
    </w:pPr>
  </w:style>
  <w:style w:type="character" w:customStyle="1" w:styleId="IssueCode">
    <w:name w:val="Issue Code"/>
    <w:rsid w:val="00852C57"/>
    <w:rPr>
      <w:rFonts w:ascii="Lucida Console" w:hAnsi="Lucida Console"/>
      <w:i/>
      <w:noProof/>
      <w:sz w:val="18"/>
    </w:rPr>
  </w:style>
  <w:style w:type="character" w:customStyle="1" w:styleId="Temporary">
    <w:name w:val="Temporary"/>
    <w:rsid w:val="00852C57"/>
    <w:rPr>
      <w:i/>
      <w:color w:val="FF0000"/>
    </w:rPr>
  </w:style>
  <w:style w:type="paragraph" w:styleId="ListBullet">
    <w:name w:val="List Bullet"/>
    <w:basedOn w:val="Normal"/>
    <w:rsid w:val="00852C57"/>
    <w:pPr>
      <w:numPr>
        <w:numId w:val="1"/>
      </w:numPr>
    </w:pPr>
  </w:style>
  <w:style w:type="paragraph" w:styleId="ListBullet2">
    <w:name w:val="List Bullet 2"/>
    <w:basedOn w:val="Normal"/>
    <w:link w:val="ListBullet2Char"/>
    <w:rsid w:val="00852C57"/>
    <w:pPr>
      <w:numPr>
        <w:numId w:val="2"/>
      </w:numPr>
    </w:pPr>
  </w:style>
  <w:style w:type="paragraph" w:styleId="ListBullet3">
    <w:name w:val="List Bullet 3"/>
    <w:basedOn w:val="ListBullet2"/>
    <w:rsid w:val="00FE57AC"/>
    <w:pPr>
      <w:numPr>
        <w:numId w:val="10"/>
      </w:numPr>
    </w:pPr>
  </w:style>
  <w:style w:type="paragraph" w:styleId="ListBullet4">
    <w:name w:val="List Bullet 4"/>
    <w:basedOn w:val="Normal"/>
    <w:rsid w:val="00C474E2"/>
    <w:pPr>
      <w:numPr>
        <w:numId w:val="20"/>
      </w:numPr>
    </w:pPr>
  </w:style>
  <w:style w:type="paragraph" w:customStyle="1" w:styleId="TableStart">
    <w:name w:val="Table Start"/>
    <w:basedOn w:val="Normal"/>
    <w:rsid w:val="00852C57"/>
    <w:pPr>
      <w:spacing w:after="0" w:line="120" w:lineRule="exact"/>
    </w:pPr>
  </w:style>
  <w:style w:type="paragraph" w:styleId="Index1">
    <w:name w:val="index 1"/>
    <w:basedOn w:val="Normal"/>
    <w:next w:val="Normal"/>
    <w:autoRedefine/>
    <w:semiHidden/>
    <w:rsid w:val="00852C57"/>
    <w:pPr>
      <w:ind w:left="220" w:hanging="220"/>
    </w:pPr>
  </w:style>
  <w:style w:type="paragraph" w:customStyle="1" w:styleId="TableEnd">
    <w:name w:val="Table End"/>
    <w:basedOn w:val="Normal"/>
    <w:rsid w:val="00852C57"/>
    <w:pPr>
      <w:spacing w:after="0" w:line="240" w:lineRule="exact"/>
    </w:pPr>
  </w:style>
  <w:style w:type="paragraph" w:customStyle="1" w:styleId="Appendix1">
    <w:name w:val="Appendix 1"/>
    <w:basedOn w:val="Heading1"/>
    <w:next w:val="Normal"/>
    <w:rsid w:val="0072107C"/>
    <w:pPr>
      <w:numPr>
        <w:numId w:val="23"/>
      </w:numPr>
    </w:pPr>
  </w:style>
  <w:style w:type="paragraph" w:customStyle="1" w:styleId="Appendix2">
    <w:name w:val="Appendix 2"/>
    <w:basedOn w:val="Heading2"/>
    <w:next w:val="Normal"/>
    <w:rsid w:val="00C71C9D"/>
    <w:pPr>
      <w:numPr>
        <w:numId w:val="23"/>
      </w:numPr>
    </w:pPr>
  </w:style>
  <w:style w:type="paragraph" w:customStyle="1" w:styleId="Appendix3">
    <w:name w:val="Appendix 3"/>
    <w:basedOn w:val="Heading3"/>
    <w:next w:val="Normal"/>
    <w:rsid w:val="00C71C9D"/>
    <w:pPr>
      <w:numPr>
        <w:numId w:val="23"/>
      </w:numPr>
    </w:pPr>
  </w:style>
  <w:style w:type="paragraph" w:customStyle="1" w:styleId="Appendix4">
    <w:name w:val="Appendix 4"/>
    <w:basedOn w:val="Heading4"/>
    <w:next w:val="Normal"/>
    <w:rsid w:val="00852C57"/>
    <w:pPr>
      <w:numPr>
        <w:ilvl w:val="0"/>
        <w:numId w:val="0"/>
      </w:numPr>
      <w:ind w:left="864" w:hanging="864"/>
    </w:pPr>
  </w:style>
  <w:style w:type="paragraph" w:styleId="ListBullet5">
    <w:name w:val="List Bullet 5"/>
    <w:basedOn w:val="Normal"/>
    <w:rsid w:val="00852C57"/>
    <w:pPr>
      <w:tabs>
        <w:tab w:val="num" w:pos="1800"/>
      </w:tabs>
      <w:ind w:left="1800" w:hanging="360"/>
    </w:pPr>
  </w:style>
  <w:style w:type="character" w:styleId="LineNumber">
    <w:name w:val="line number"/>
    <w:rsid w:val="00852C57"/>
    <w:rPr>
      <w:rFonts w:ascii="Arial" w:hAnsi="Arial"/>
      <w:sz w:val="16"/>
    </w:rPr>
  </w:style>
  <w:style w:type="paragraph" w:styleId="BalloonText">
    <w:name w:val="Balloon Text"/>
    <w:basedOn w:val="Normal"/>
    <w:semiHidden/>
    <w:rsid w:val="00852C57"/>
    <w:rPr>
      <w:rFonts w:ascii="Tahoma" w:hAnsi="Tahoma" w:cs="Tahoma"/>
      <w:sz w:val="16"/>
      <w:szCs w:val="16"/>
    </w:rPr>
  </w:style>
  <w:style w:type="character" w:styleId="Emphasis">
    <w:name w:val="Emphasis"/>
    <w:qFormat/>
    <w:rsid w:val="00852C57"/>
    <w:rPr>
      <w:i/>
      <w:iCs/>
    </w:rPr>
  </w:style>
  <w:style w:type="paragraph" w:styleId="CommentSubject">
    <w:name w:val="annotation subject"/>
    <w:basedOn w:val="CommentText"/>
    <w:next w:val="CommentText"/>
    <w:semiHidden/>
    <w:rsid w:val="00852C57"/>
    <w:rPr>
      <w:b/>
      <w:bCs/>
    </w:rPr>
  </w:style>
  <w:style w:type="paragraph" w:customStyle="1" w:styleId="Special">
    <w:name w:val="Special"/>
    <w:basedOn w:val="Normal"/>
    <w:rsid w:val="00852C57"/>
  </w:style>
  <w:style w:type="character" w:customStyle="1" w:styleId="GrammarText">
    <w:name w:val="Grammar Text"/>
    <w:rsid w:val="00852C57"/>
    <w:rPr>
      <w:i/>
    </w:rPr>
  </w:style>
  <w:style w:type="character" w:customStyle="1" w:styleId="Code1">
    <w:name w:val="Code1"/>
    <w:aliases w:val="c Char1"/>
    <w:link w:val="Code"/>
    <w:rsid w:val="00852C57"/>
    <w:rPr>
      <w:rFonts w:ascii="Lucida Console" w:hAnsi="Lucida Console"/>
      <w:noProof/>
      <w:lang w:val="en-US" w:eastAsia="en-US" w:bidi="ar-SA"/>
    </w:rPr>
  </w:style>
  <w:style w:type="character" w:customStyle="1" w:styleId="CodeChar2">
    <w:name w:val="Code Char2"/>
    <w:aliases w:val="c Char2"/>
    <w:rsid w:val="0081288D"/>
    <w:rPr>
      <w:rFonts w:ascii="Lucida Console" w:hAnsi="Lucida Console"/>
      <w:noProof/>
      <w:lang w:val="en-US" w:eastAsia="en-US" w:bidi="ar-SA"/>
    </w:rPr>
  </w:style>
  <w:style w:type="character" w:customStyle="1" w:styleId="GrammarChar">
    <w:name w:val="Grammar Char"/>
    <w:link w:val="Grammar"/>
    <w:rsid w:val="009C12D2"/>
    <w:rPr>
      <w:i/>
      <w:noProof/>
      <w:sz w:val="22"/>
      <w:lang w:val="en-US" w:eastAsia="en-US" w:bidi="ar-SA"/>
    </w:rPr>
  </w:style>
  <w:style w:type="character" w:customStyle="1" w:styleId="Keyboard">
    <w:name w:val="Keyboard"/>
    <w:rsid w:val="00BB72EA"/>
    <w:rPr>
      <w:sz w:val="18"/>
    </w:rPr>
  </w:style>
  <w:style w:type="character" w:styleId="Hyperlink">
    <w:name w:val="Hyperlink"/>
    <w:rsid w:val="00BB72EA"/>
    <w:rPr>
      <w:color w:val="0000FF"/>
      <w:u w:val="single"/>
    </w:rPr>
  </w:style>
  <w:style w:type="character" w:customStyle="1" w:styleId="Non-normativeBracket">
    <w:name w:val="Non-normative Bracket"/>
    <w:rsid w:val="0081288D"/>
    <w:rPr>
      <w:i/>
    </w:rPr>
  </w:style>
  <w:style w:type="character" w:customStyle="1" w:styleId="CodeCharChar">
    <w:name w:val="Code Char Char"/>
    <w:aliases w:val="c Char Char"/>
    <w:rsid w:val="00135E5F"/>
    <w:rPr>
      <w:rFonts w:ascii="Lucida Console" w:hAnsi="Lucida Console"/>
      <w:noProof/>
      <w:lang w:val="en-US" w:eastAsia="en-US" w:bidi="ar-SA"/>
    </w:rPr>
  </w:style>
  <w:style w:type="character" w:customStyle="1" w:styleId="ListBullet2Char">
    <w:name w:val="List Bullet 2 Char"/>
    <w:link w:val="ListBullet2"/>
    <w:rsid w:val="00453B49"/>
    <w:rPr>
      <w:sz w:val="22"/>
    </w:rPr>
  </w:style>
  <w:style w:type="paragraph" w:styleId="Revision">
    <w:name w:val="Revision"/>
    <w:hidden/>
    <w:uiPriority w:val="99"/>
    <w:semiHidden/>
    <w:rsid w:val="001B4F4A"/>
    <w:rPr>
      <w:sz w:val="22"/>
    </w:rPr>
  </w:style>
  <w:style w:type="paragraph" w:styleId="ListContinue2">
    <w:name w:val="List Continue 2"/>
    <w:basedOn w:val="Normal"/>
    <w:rsid w:val="005A5498"/>
    <w:pPr>
      <w:ind w:left="720"/>
      <w:contextualSpacing/>
    </w:pPr>
  </w:style>
  <w:style w:type="character" w:customStyle="1" w:styleId="CommentTextChar">
    <w:name w:val="Comment Text Char"/>
    <w:aliases w:val="ct Char,Used by Word for text of author queries Char"/>
    <w:basedOn w:val="DefaultParagraphFont"/>
    <w:link w:val="CommentText"/>
    <w:semiHidden/>
    <w:locked/>
    <w:rsid w:val="00610D8F"/>
  </w:style>
  <w:style w:type="character" w:customStyle="1" w:styleId="Codeinline">
    <w:name w:val="Code inline"/>
    <w:rsid w:val="00911186"/>
    <w:rPr>
      <w:rFonts w:ascii="Courier New" w:hAnsi="Courier New"/>
      <w:sz w:val="22"/>
    </w:rPr>
  </w:style>
  <w:style w:type="character" w:customStyle="1" w:styleId="HeaderChar">
    <w:name w:val="Header Char"/>
    <w:link w:val="Header"/>
    <w:rsid w:val="008701B4"/>
    <w:rPr>
      <w:b/>
    </w:rPr>
  </w:style>
  <w:style w:type="character" w:customStyle="1" w:styleId="Heading3Char">
    <w:name w:val="Heading 3 Char"/>
    <w:aliases w:val="h3 Char,Level 3 Topic Heading Char"/>
    <w:link w:val="Heading3"/>
    <w:rsid w:val="00AD48F4"/>
    <w:rPr>
      <w:rFonts w:ascii="Arial" w:hAnsi="Arial"/>
      <w:b/>
      <w:noProof/>
      <w:kern w:val="28"/>
      <w:sz w:val="22"/>
    </w:rPr>
  </w:style>
  <w:style w:type="paragraph" w:styleId="ListParagraph">
    <w:name w:val="List Paragraph"/>
    <w:basedOn w:val="Normal"/>
    <w:uiPriority w:val="34"/>
    <w:qFormat/>
    <w:rsid w:val="004C0659"/>
    <w:pPr>
      <w:spacing w:after="200" w:line="276" w:lineRule="auto"/>
      <w:ind w:left="720"/>
      <w:contextualSpacing/>
    </w:pPr>
    <w:rPr>
      <w:rFonts w:asciiTheme="minorHAnsi" w:eastAsiaTheme="minorHAnsi" w:hAnsiTheme="minorHAnsi" w:cstheme="minorBidi"/>
      <w:szCs w:val="22"/>
    </w:rPr>
  </w:style>
  <w:style w:type="character" w:styleId="FollowedHyperlink">
    <w:name w:val="FollowedHyperlink"/>
    <w:basedOn w:val="DefaultParagraphFont"/>
    <w:semiHidden/>
    <w:unhideWhenUsed/>
    <w:rsid w:val="002B38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46259">
      <w:bodyDiv w:val="1"/>
      <w:marLeft w:val="0"/>
      <w:marRight w:val="0"/>
      <w:marTop w:val="0"/>
      <w:marBottom w:val="0"/>
      <w:divBdr>
        <w:top w:val="none" w:sz="0" w:space="0" w:color="auto"/>
        <w:left w:val="none" w:sz="0" w:space="0" w:color="auto"/>
        <w:bottom w:val="none" w:sz="0" w:space="0" w:color="auto"/>
        <w:right w:val="none" w:sz="0" w:space="0" w:color="auto"/>
      </w:divBdr>
    </w:div>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300041900">
      <w:bodyDiv w:val="1"/>
      <w:marLeft w:val="0"/>
      <w:marRight w:val="0"/>
      <w:marTop w:val="0"/>
      <w:marBottom w:val="0"/>
      <w:divBdr>
        <w:top w:val="none" w:sz="0" w:space="0" w:color="auto"/>
        <w:left w:val="none" w:sz="0" w:space="0" w:color="auto"/>
        <w:bottom w:val="none" w:sz="0" w:space="0" w:color="auto"/>
        <w:right w:val="none" w:sz="0" w:space="0" w:color="auto"/>
      </w:divBdr>
    </w:div>
    <w:div w:id="341932615">
      <w:bodyDiv w:val="1"/>
      <w:marLeft w:val="0"/>
      <w:marRight w:val="0"/>
      <w:marTop w:val="0"/>
      <w:marBottom w:val="0"/>
      <w:divBdr>
        <w:top w:val="none" w:sz="0" w:space="0" w:color="auto"/>
        <w:left w:val="none" w:sz="0" w:space="0" w:color="auto"/>
        <w:bottom w:val="none" w:sz="0" w:space="0" w:color="auto"/>
        <w:right w:val="none" w:sz="0" w:space="0" w:color="auto"/>
      </w:divBdr>
    </w:div>
    <w:div w:id="360057063">
      <w:bodyDiv w:val="1"/>
      <w:marLeft w:val="0"/>
      <w:marRight w:val="0"/>
      <w:marTop w:val="0"/>
      <w:marBottom w:val="0"/>
      <w:divBdr>
        <w:top w:val="none" w:sz="0" w:space="0" w:color="auto"/>
        <w:left w:val="none" w:sz="0" w:space="0" w:color="auto"/>
        <w:bottom w:val="none" w:sz="0" w:space="0" w:color="auto"/>
        <w:right w:val="none" w:sz="0" w:space="0" w:color="auto"/>
      </w:divBdr>
    </w:div>
    <w:div w:id="535968735">
      <w:bodyDiv w:val="1"/>
      <w:marLeft w:val="0"/>
      <w:marRight w:val="0"/>
      <w:marTop w:val="0"/>
      <w:marBottom w:val="0"/>
      <w:divBdr>
        <w:top w:val="none" w:sz="0" w:space="0" w:color="auto"/>
        <w:left w:val="none" w:sz="0" w:space="0" w:color="auto"/>
        <w:bottom w:val="none" w:sz="0" w:space="0" w:color="auto"/>
        <w:right w:val="none" w:sz="0" w:space="0" w:color="auto"/>
      </w:divBdr>
    </w:div>
    <w:div w:id="607662879">
      <w:bodyDiv w:val="1"/>
      <w:marLeft w:val="0"/>
      <w:marRight w:val="0"/>
      <w:marTop w:val="0"/>
      <w:marBottom w:val="0"/>
      <w:divBdr>
        <w:top w:val="none" w:sz="0" w:space="0" w:color="auto"/>
        <w:left w:val="none" w:sz="0" w:space="0" w:color="auto"/>
        <w:bottom w:val="none" w:sz="0" w:space="0" w:color="auto"/>
        <w:right w:val="none" w:sz="0" w:space="0" w:color="auto"/>
      </w:divBdr>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790173896">
      <w:bodyDiv w:val="1"/>
      <w:marLeft w:val="0"/>
      <w:marRight w:val="0"/>
      <w:marTop w:val="0"/>
      <w:marBottom w:val="0"/>
      <w:divBdr>
        <w:top w:val="none" w:sz="0" w:space="0" w:color="auto"/>
        <w:left w:val="none" w:sz="0" w:space="0" w:color="auto"/>
        <w:bottom w:val="none" w:sz="0" w:space="0" w:color="auto"/>
        <w:right w:val="none" w:sz="0" w:space="0" w:color="auto"/>
      </w:divBdr>
    </w:div>
    <w:div w:id="1144736371">
      <w:bodyDiv w:val="1"/>
      <w:marLeft w:val="0"/>
      <w:marRight w:val="0"/>
      <w:marTop w:val="0"/>
      <w:marBottom w:val="0"/>
      <w:divBdr>
        <w:top w:val="none" w:sz="0" w:space="0" w:color="auto"/>
        <w:left w:val="none" w:sz="0" w:space="0" w:color="auto"/>
        <w:bottom w:val="none" w:sz="0" w:space="0" w:color="auto"/>
        <w:right w:val="none" w:sz="0" w:space="0" w:color="auto"/>
      </w:divBdr>
    </w:div>
    <w:div w:id="1194802334">
      <w:bodyDiv w:val="1"/>
      <w:marLeft w:val="0"/>
      <w:marRight w:val="0"/>
      <w:marTop w:val="0"/>
      <w:marBottom w:val="0"/>
      <w:divBdr>
        <w:top w:val="none" w:sz="0" w:space="0" w:color="auto"/>
        <w:left w:val="none" w:sz="0" w:space="0" w:color="auto"/>
        <w:bottom w:val="none" w:sz="0" w:space="0" w:color="auto"/>
        <w:right w:val="none" w:sz="0" w:space="0" w:color="auto"/>
      </w:divBdr>
    </w:div>
    <w:div w:id="1268125642">
      <w:bodyDiv w:val="1"/>
      <w:marLeft w:val="0"/>
      <w:marRight w:val="0"/>
      <w:marTop w:val="0"/>
      <w:marBottom w:val="0"/>
      <w:divBdr>
        <w:top w:val="none" w:sz="0" w:space="0" w:color="auto"/>
        <w:left w:val="none" w:sz="0" w:space="0" w:color="auto"/>
        <w:bottom w:val="none" w:sz="0" w:space="0" w:color="auto"/>
        <w:right w:val="none" w:sz="0" w:space="0" w:color="auto"/>
      </w:divBdr>
    </w:div>
    <w:div w:id="1429960314">
      <w:bodyDiv w:val="1"/>
      <w:marLeft w:val="0"/>
      <w:marRight w:val="0"/>
      <w:marTop w:val="0"/>
      <w:marBottom w:val="0"/>
      <w:divBdr>
        <w:top w:val="none" w:sz="0" w:space="0" w:color="auto"/>
        <w:left w:val="none" w:sz="0" w:space="0" w:color="auto"/>
        <w:bottom w:val="none" w:sz="0" w:space="0" w:color="auto"/>
        <w:right w:val="none" w:sz="0" w:space="0" w:color="auto"/>
      </w:divBdr>
    </w:div>
    <w:div w:id="1445491542">
      <w:bodyDiv w:val="1"/>
      <w:marLeft w:val="0"/>
      <w:marRight w:val="0"/>
      <w:marTop w:val="0"/>
      <w:marBottom w:val="0"/>
      <w:divBdr>
        <w:top w:val="none" w:sz="0" w:space="0" w:color="auto"/>
        <w:left w:val="none" w:sz="0" w:space="0" w:color="auto"/>
        <w:bottom w:val="none" w:sz="0" w:space="0" w:color="auto"/>
        <w:right w:val="none" w:sz="0" w:space="0" w:color="auto"/>
      </w:divBdr>
    </w:div>
    <w:div w:id="1521117096">
      <w:bodyDiv w:val="1"/>
      <w:marLeft w:val="0"/>
      <w:marRight w:val="0"/>
      <w:marTop w:val="0"/>
      <w:marBottom w:val="0"/>
      <w:divBdr>
        <w:top w:val="none" w:sz="0" w:space="0" w:color="auto"/>
        <w:left w:val="none" w:sz="0" w:space="0" w:color="auto"/>
        <w:bottom w:val="none" w:sz="0" w:space="0" w:color="auto"/>
        <w:right w:val="none" w:sz="0" w:space="0" w:color="auto"/>
      </w:divBdr>
    </w:div>
    <w:div w:id="1529222524">
      <w:bodyDiv w:val="1"/>
      <w:marLeft w:val="0"/>
      <w:marRight w:val="0"/>
      <w:marTop w:val="0"/>
      <w:marBottom w:val="0"/>
      <w:divBdr>
        <w:top w:val="none" w:sz="0" w:space="0" w:color="auto"/>
        <w:left w:val="none" w:sz="0" w:space="0" w:color="auto"/>
        <w:bottom w:val="none" w:sz="0" w:space="0" w:color="auto"/>
        <w:right w:val="none" w:sz="0" w:space="0" w:color="auto"/>
      </w:divBdr>
    </w:div>
    <w:div w:id="1670400611">
      <w:bodyDiv w:val="1"/>
      <w:marLeft w:val="0"/>
      <w:marRight w:val="0"/>
      <w:marTop w:val="0"/>
      <w:marBottom w:val="0"/>
      <w:divBdr>
        <w:top w:val="none" w:sz="0" w:space="0" w:color="auto"/>
        <w:left w:val="none" w:sz="0" w:space="0" w:color="auto"/>
        <w:bottom w:val="none" w:sz="0" w:space="0" w:color="auto"/>
        <w:right w:val="none" w:sz="0" w:space="0" w:color="auto"/>
      </w:divBdr>
    </w:div>
    <w:div w:id="172459727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295642751">
          <w:marLeft w:val="0"/>
          <w:marRight w:val="0"/>
          <w:marTop w:val="0"/>
          <w:marBottom w:val="0"/>
          <w:divBdr>
            <w:top w:val="none" w:sz="0" w:space="0" w:color="auto"/>
            <w:left w:val="none" w:sz="0" w:space="0" w:color="auto"/>
            <w:bottom w:val="none" w:sz="0" w:space="0" w:color="auto"/>
            <w:right w:val="none" w:sz="0" w:space="0" w:color="auto"/>
          </w:divBdr>
          <w:divsChild>
            <w:div w:id="1782803010">
              <w:marLeft w:val="120"/>
              <w:marRight w:val="120"/>
              <w:marTop w:val="60"/>
              <w:marBottom w:val="210"/>
              <w:divBdr>
                <w:top w:val="none" w:sz="0" w:space="0" w:color="auto"/>
                <w:left w:val="none" w:sz="0" w:space="0" w:color="auto"/>
                <w:bottom w:val="none" w:sz="0" w:space="0" w:color="auto"/>
                <w:right w:val="none" w:sz="0" w:space="0" w:color="auto"/>
              </w:divBdr>
              <w:divsChild>
                <w:div w:id="8360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18949">
      <w:bodyDiv w:val="1"/>
      <w:marLeft w:val="0"/>
      <w:marRight w:val="0"/>
      <w:marTop w:val="0"/>
      <w:marBottom w:val="0"/>
      <w:divBdr>
        <w:top w:val="none" w:sz="0" w:space="0" w:color="auto"/>
        <w:left w:val="none" w:sz="0" w:space="0" w:color="auto"/>
        <w:bottom w:val="none" w:sz="0" w:space="0" w:color="auto"/>
        <w:right w:val="none" w:sz="0" w:space="0" w:color="auto"/>
      </w:divBdr>
    </w:div>
    <w:div w:id="1751154436">
      <w:bodyDiv w:val="1"/>
      <w:marLeft w:val="0"/>
      <w:marRight w:val="0"/>
      <w:marTop w:val="0"/>
      <w:marBottom w:val="0"/>
      <w:divBdr>
        <w:top w:val="none" w:sz="0" w:space="0" w:color="auto"/>
        <w:left w:val="none" w:sz="0" w:space="0" w:color="auto"/>
        <w:bottom w:val="none" w:sz="0" w:space="0" w:color="auto"/>
        <w:right w:val="none" w:sz="0" w:space="0" w:color="auto"/>
      </w:divBdr>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792361060">
      <w:bodyDiv w:val="1"/>
      <w:marLeft w:val="0"/>
      <w:marRight w:val="0"/>
      <w:marTop w:val="0"/>
      <w:marBottom w:val="0"/>
      <w:divBdr>
        <w:top w:val="none" w:sz="0" w:space="0" w:color="auto"/>
        <w:left w:val="none" w:sz="0" w:space="0" w:color="auto"/>
        <w:bottom w:val="none" w:sz="0" w:space="0" w:color="auto"/>
        <w:right w:val="none" w:sz="0" w:space="0" w:color="auto"/>
      </w:divBdr>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1954751815">
      <w:bodyDiv w:val="1"/>
      <w:marLeft w:val="0"/>
      <w:marRight w:val="0"/>
      <w:marTop w:val="0"/>
      <w:marBottom w:val="0"/>
      <w:divBdr>
        <w:top w:val="none" w:sz="0" w:space="0" w:color="auto"/>
        <w:left w:val="none" w:sz="0" w:space="0" w:color="auto"/>
        <w:bottom w:val="none" w:sz="0" w:space="0" w:color="auto"/>
        <w:right w:val="none" w:sz="0" w:space="0" w:color="auto"/>
      </w:divBdr>
    </w:div>
    <w:div w:id="2068798428">
      <w:bodyDiv w:val="1"/>
      <w:marLeft w:val="0"/>
      <w:marRight w:val="0"/>
      <w:marTop w:val="0"/>
      <w:marBottom w:val="0"/>
      <w:divBdr>
        <w:top w:val="none" w:sz="0" w:space="0" w:color="auto"/>
        <w:left w:val="none" w:sz="0" w:space="0" w:color="auto"/>
        <w:bottom w:val="none" w:sz="0" w:space="0" w:color="auto"/>
        <w:right w:val="none" w:sz="0" w:space="0" w:color="auto"/>
      </w:divBdr>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header" Target="header3.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header" Target="header1.xml"/><Relationship Id="rId25" Type="http://schemas.openxmlformats.org/officeDocument/2006/relationships/header" Target="header6.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24" Type="http://schemas.openxmlformats.org/officeDocument/2006/relationships/hyperlink" Target="http://www.ieee.org" TargetMode="External"/><Relationship Id="rId5" Type="http://schemas.openxmlformats.org/officeDocument/2006/relationships/customXml" Target="../customXml/item4.xml"/><Relationship Id="rId15" Type="http://schemas.openxmlformats.org/officeDocument/2006/relationships/footer" Target="footer1.xml"/><Relationship Id="rId23" Type="http://schemas.openxmlformats.org/officeDocument/2006/relationships/header" Target="header5.xml"/><Relationship Id="rId10" Type="http://schemas.microsoft.com/office/2007/relationships/stylesWithEffects" Target="stylesWithEffects.xml"/><Relationship Id="rId19" Type="http://schemas.openxmlformats.org/officeDocument/2006/relationships/footer" Target="footer3.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eader" Target="header4.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sharp@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566ee58-baa1-4cd7-a09e-b251a660c77d">AEZS3CYSKJT6-2-4307</_dlc_DocId>
    <_dlc_DocIdUrl xmlns="7566ee58-baa1-4cd7-a09e-b251a660c77d">
      <Url>http://devdiv/sites/docs/_layouts/DocIdRedir.aspx?ID=AEZS3CYSKJT6-2-4307</Url>
      <Description>AEZS3CYSKJT6-2-4307</Description>
    </_dlc_DocIdUrl>
  </documentManagement>
</p:properties>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EFFEC95A9CC8F94F9E4F15920D156CD7" ma:contentTypeVersion="1" ma:contentTypeDescription="Create a new document." ma:contentTypeScope="" ma:versionID="33c35e0c024053d498f067191564c7e2">
  <xsd:schema xmlns:xsd="http://www.w3.org/2001/XMLSchema" xmlns:xs="http://www.w3.org/2001/XMLSchema" xmlns:p="http://schemas.microsoft.com/office/2006/metadata/properties" xmlns:ns3="7566ee58-baa1-4cd7-a09e-b251a660c77d" targetNamespace="http://schemas.microsoft.com/office/2006/metadata/properties" ma:root="true" ma:fieldsID="16dafd2f8cab6488a68c97d438705fe0" ns3:_="">
    <xsd:import namespace="7566ee58-baa1-4cd7-a09e-b251a660c77d"/>
    <xsd:element name="properties">
      <xsd:complexType>
        <xsd:sequence>
          <xsd:element name="documentManagement">
            <xsd:complexType>
              <xsd:all>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6ee58-baa1-4cd7-a09e-b251a660c77d"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87B8A-F9C8-4791-8122-CF3663931F26}">
  <ds:schemaRefs>
    <ds:schemaRef ds:uri="http://purl.org/dc/dcmitype/"/>
    <ds:schemaRef ds:uri="http://purl.org/dc/terms/"/>
    <ds:schemaRef ds:uri="http://purl.org/dc/elements/1.1/"/>
    <ds:schemaRef ds:uri="http://www.w3.org/XML/1998/namespace"/>
    <ds:schemaRef ds:uri="7566ee58-baa1-4cd7-a09e-b251a660c77d"/>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79ABD22F-328B-42DE-8607-2E11375D7846}">
  <ds:schemaRefs>
    <ds:schemaRef ds:uri="http://schemas.microsoft.com/office/2006/metadata/longProperties"/>
  </ds:schemaRefs>
</ds:datastoreItem>
</file>

<file path=customXml/itemProps3.xml><?xml version="1.0" encoding="utf-8"?>
<ds:datastoreItem xmlns:ds="http://schemas.openxmlformats.org/officeDocument/2006/customXml" ds:itemID="{C75951B3-59AB-4250-9D34-01C1B591610E}">
  <ds:schemaRefs>
    <ds:schemaRef ds:uri="http://schemas.microsoft.com/sharepoint/events"/>
  </ds:schemaRefs>
</ds:datastoreItem>
</file>

<file path=customXml/itemProps4.xml><?xml version="1.0" encoding="utf-8"?>
<ds:datastoreItem xmlns:ds="http://schemas.openxmlformats.org/officeDocument/2006/customXml" ds:itemID="{FE2A7214-3D12-429D-B3FB-9D5CEF4EEA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6ee58-baa1-4cd7-a09e-b251a660c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42E4FB4-5617-4678-95AA-F6ACDBE5BF35}">
  <ds:schemaRefs>
    <ds:schemaRef ds:uri="http://schemas.microsoft.com/sharepoint/v3/contenttype/forms"/>
  </ds:schemaRefs>
</ds:datastoreItem>
</file>

<file path=customXml/itemProps6.xml><?xml version="1.0" encoding="utf-8"?>
<ds:datastoreItem xmlns:ds="http://schemas.openxmlformats.org/officeDocument/2006/customXml" ds:itemID="{34616032-E9E8-41C5-8BAC-8AC6AD06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563</Pages>
  <Words>205117</Words>
  <Characters>1169167</Characters>
  <Application>Microsoft Office Word</Application>
  <DocSecurity>0</DocSecurity>
  <Lines>9743</Lines>
  <Paragraphs>2743</Paragraphs>
  <ScaleCrop>false</ScaleCrop>
  <HeadingPairs>
    <vt:vector size="2" baseType="variant">
      <vt:variant>
        <vt:lpstr>Title</vt:lpstr>
      </vt:variant>
      <vt:variant>
        <vt:i4>1</vt:i4>
      </vt:variant>
    </vt:vector>
  </HeadingPairs>
  <TitlesOfParts>
    <vt:vector size="1" baseType="lpstr">
      <vt:lpstr>C# Language Specification</vt:lpstr>
    </vt:vector>
  </TitlesOfParts>
  <LinksUpToDate>false</LinksUpToDate>
  <CharactersWithSpaces>1371541</CharactersWithSpaces>
  <SharedDoc>false</SharedDoc>
  <HLinks>
    <vt:vector size="12" baseType="variant">
      <vt:variant>
        <vt:i4>5505112</vt:i4>
      </vt:variant>
      <vt:variant>
        <vt:i4>5718</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 Specification</dc:title>
  <dc:subject/>
  <dc:creator/>
  <cp:keywords/>
  <dc:description>The C# Language Specification shipping with Whidbey. New C# 2.0 features are covered in the separate C# 2.0 Specification.</dc:description>
  <cp:lastModifiedBy/>
  <cp:revision>1</cp:revision>
  <cp:lastPrinted>2000-10-12T22:29:00Z</cp:lastPrinted>
  <dcterms:created xsi:type="dcterms:W3CDTF">2013-08-23T01:56:00Z</dcterms:created>
  <dcterms:modified xsi:type="dcterms:W3CDTF">2013-08-30T10:16:00Z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y fmtid="{D5CDD505-2E9C-101B-9397-08002B2CF9AE}" pid="3" name="DocumentStatus">
    <vt:lpwstr>Final</vt:lpwstr>
  </property>
  <property fmtid="{D5CDD505-2E9C-101B-9397-08002B2CF9AE}" pid="4" name="State">
    <vt:lpwstr>Signed off</vt:lpwstr>
  </property>
  <property fmtid="{D5CDD505-2E9C-101B-9397-08002B2CF9AE}" pid="5" name="Subject">
    <vt:lpwstr/>
  </property>
  <property fmtid="{D5CDD505-2E9C-101B-9397-08002B2CF9AE}" pid="6" name="Keywords">
    <vt:lpwstr/>
  </property>
  <property fmtid="{D5CDD505-2E9C-101B-9397-08002B2CF9AE}" pid="7" name="_Autho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The C# Language Specification shipping with Whidbey. New C# 2.0 features are covered in the separate C# 2.0 Specification.</vt:lpwstr>
  </property>
  <property fmtid="{D5CDD505-2E9C-101B-9397-08002B2CF9AE}" pid="12" name="Assigned To">
    <vt:lpwstr/>
  </property>
  <property fmtid="{D5CDD505-2E9C-101B-9397-08002B2CF9AE}" pid="13" name="ContentType">
    <vt:lpwstr>Document</vt:lpwstr>
  </property>
  <property fmtid="{D5CDD505-2E9C-101B-9397-08002B2CF9AE}" pid="14" name="ContentTypeId">
    <vt:lpwstr>0x010100EFFEC95A9CC8F94F9E4F15920D156CD7</vt:lpwstr>
  </property>
  <property fmtid="{D5CDD505-2E9C-101B-9397-08002B2CF9AE}" pid="15" name="_dlc_DocIdItemGuid">
    <vt:lpwstr>ff72ae20-afbb-4b8e-b63d-6d1fa8ea3df4</vt:lpwstr>
  </property>
</Properties>
</file>